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B9BECF" w14:textId="68EFC8CB" w:rsidR="00924E60" w:rsidRPr="00211C68" w:rsidRDefault="00924E60" w:rsidP="00924E60">
      <w:pPr>
        <w:tabs>
          <w:tab w:val="right" w:pos="10065"/>
        </w:tabs>
      </w:pPr>
      <w:r w:rsidRPr="00211C68">
        <w:rPr>
          <w:rFonts w:cs="Arial"/>
          <w:b/>
          <w:bCs/>
        </w:rPr>
        <w:t>3GPP TSG-RAN WG2 meeting #11</w:t>
      </w:r>
      <w:r w:rsidR="00D618C0" w:rsidRPr="00211C68">
        <w:rPr>
          <w:rFonts w:cs="Arial"/>
          <w:b/>
          <w:bCs/>
        </w:rPr>
        <w:t>6</w:t>
      </w:r>
      <w:r w:rsidR="00E0756E" w:rsidRPr="00211C68">
        <w:rPr>
          <w:rFonts w:cs="Arial"/>
          <w:b/>
          <w:bCs/>
        </w:rPr>
        <w:t>bis</w:t>
      </w:r>
      <w:r w:rsidRPr="00211C68">
        <w:rPr>
          <w:rFonts w:cs="Arial"/>
          <w:b/>
          <w:bCs/>
        </w:rPr>
        <w:t>-e</w:t>
      </w:r>
      <w:r w:rsidRPr="00211C68">
        <w:rPr>
          <w:rFonts w:cs="Arial"/>
          <w:b/>
          <w:bCs/>
        </w:rPr>
        <w:tab/>
      </w:r>
      <w:r w:rsidR="00176FE9" w:rsidRPr="00211C68">
        <w:rPr>
          <w:b/>
          <w:bCs/>
        </w:rPr>
        <w:t>R2-2</w:t>
      </w:r>
      <w:r w:rsidR="00E0756E" w:rsidRPr="00211C68">
        <w:rPr>
          <w:b/>
          <w:bCs/>
        </w:rPr>
        <w:t>2</w:t>
      </w:r>
      <w:r w:rsidR="0029429C">
        <w:rPr>
          <w:b/>
          <w:bCs/>
        </w:rPr>
        <w:t>00001</w:t>
      </w:r>
    </w:p>
    <w:p w14:paraId="57D9D740" w14:textId="77777777" w:rsidR="00924E60" w:rsidRPr="00211C68" w:rsidRDefault="00924E60" w:rsidP="00924E60">
      <w:pPr>
        <w:rPr>
          <w:rFonts w:cs="Arial"/>
        </w:rPr>
      </w:pPr>
      <w:r w:rsidRPr="00211C68">
        <w:rPr>
          <w:rFonts w:cs="Arial"/>
          <w:b/>
          <w:bCs/>
        </w:rPr>
        <w:t>Agenda Item:</w:t>
      </w:r>
      <w:r w:rsidRPr="00211C68">
        <w:rPr>
          <w:rFonts w:cs="Arial"/>
        </w:rPr>
        <w:tab/>
        <w:t>2.2</w:t>
      </w:r>
    </w:p>
    <w:p w14:paraId="5B239A19" w14:textId="77777777" w:rsidR="00924E60" w:rsidRPr="00211C68" w:rsidRDefault="00924E60" w:rsidP="00924E60">
      <w:pPr>
        <w:rPr>
          <w:rFonts w:cs="Arial"/>
        </w:rPr>
      </w:pPr>
      <w:r w:rsidRPr="00211C68">
        <w:rPr>
          <w:rFonts w:cs="Arial"/>
          <w:b/>
          <w:bCs/>
        </w:rPr>
        <w:t xml:space="preserve">Source: </w:t>
      </w:r>
      <w:r w:rsidRPr="00211C68">
        <w:rPr>
          <w:rFonts w:cs="Arial"/>
        </w:rPr>
        <w:tab/>
        <w:t>ETSI MCC</w:t>
      </w:r>
    </w:p>
    <w:p w14:paraId="7FDBA7D7" w14:textId="20CE4E65" w:rsidR="00924E60" w:rsidRPr="00211C68" w:rsidRDefault="00924E60" w:rsidP="00924E60">
      <w:pPr>
        <w:rPr>
          <w:rFonts w:cs="Arial"/>
        </w:rPr>
      </w:pPr>
      <w:r w:rsidRPr="00211C68">
        <w:rPr>
          <w:rFonts w:cs="Arial"/>
          <w:b/>
          <w:bCs/>
        </w:rPr>
        <w:t>Title:</w:t>
      </w:r>
      <w:r w:rsidRPr="00211C68">
        <w:rPr>
          <w:rFonts w:cs="Arial"/>
        </w:rPr>
        <w:tab/>
      </w:r>
      <w:r w:rsidRPr="00211C68">
        <w:rPr>
          <w:rFonts w:cs="Arial"/>
        </w:rPr>
        <w:tab/>
        <w:t xml:space="preserve">Report of 3GPP TSG </w:t>
      </w:r>
      <w:r w:rsidR="00292BD7" w:rsidRPr="00211C68">
        <w:rPr>
          <w:rFonts w:cs="Arial"/>
        </w:rPr>
        <w:t>RAN WG2 meeting #11</w:t>
      </w:r>
      <w:r w:rsidR="00E0756E" w:rsidRPr="00211C68">
        <w:rPr>
          <w:rFonts w:cs="Arial"/>
        </w:rPr>
        <w:t>6</w:t>
      </w:r>
      <w:r w:rsidR="00292BD7" w:rsidRPr="00211C68">
        <w:rPr>
          <w:rFonts w:cs="Arial"/>
        </w:rPr>
        <w:t>-e</w:t>
      </w:r>
      <w:r w:rsidRPr="00211C68">
        <w:rPr>
          <w:rFonts w:cs="Arial"/>
        </w:rPr>
        <w:t>, Online</w:t>
      </w:r>
    </w:p>
    <w:p w14:paraId="28C2DF7D" w14:textId="77777777" w:rsidR="00924E60" w:rsidRPr="00211C68" w:rsidRDefault="00924E60" w:rsidP="00924E60">
      <w:pPr>
        <w:rPr>
          <w:rFonts w:cs="Arial"/>
        </w:rPr>
      </w:pPr>
    </w:p>
    <w:p w14:paraId="570485F7" w14:textId="77777777" w:rsidR="00924E60" w:rsidRPr="00211C68" w:rsidRDefault="00924E60" w:rsidP="00924E60">
      <w:pPr>
        <w:pStyle w:val="ZA"/>
        <w:framePr w:w="10227" w:h="725" w:hRule="exact" w:wrap="notBeside" w:hAnchor="page" w:x="802" w:y="5405"/>
        <w:pBdr>
          <w:top w:val="single" w:sz="12" w:space="1" w:color="auto"/>
          <w:bottom w:val="none" w:sz="0" w:space="0" w:color="auto"/>
        </w:pBdr>
      </w:pPr>
    </w:p>
    <w:p w14:paraId="6394407A" w14:textId="0FB8BE19" w:rsidR="00924E60" w:rsidRPr="00211C68" w:rsidRDefault="00924E60" w:rsidP="00924E60">
      <w:pPr>
        <w:pStyle w:val="ZT"/>
        <w:framePr w:wrap="notBeside" w:vAnchor="page" w:hAnchor="page" w:x="873" w:y="7205"/>
        <w:jc w:val="left"/>
      </w:pPr>
      <w:r w:rsidRPr="00211C68">
        <w:t>Report of 3GPP TSG RAN WG2 meeting #11</w:t>
      </w:r>
      <w:r w:rsidR="00E0756E" w:rsidRPr="00211C68">
        <w:t>6</w:t>
      </w:r>
      <w:r w:rsidRPr="00211C68">
        <w:t>-e</w:t>
      </w:r>
    </w:p>
    <w:p w14:paraId="497A69CD" w14:textId="77777777" w:rsidR="00924E60" w:rsidRPr="00211C68" w:rsidRDefault="00924E60" w:rsidP="00924E60">
      <w:pPr>
        <w:pStyle w:val="ZT"/>
        <w:framePr w:wrap="notBeside" w:vAnchor="page" w:hAnchor="page" w:x="873" w:y="7205"/>
        <w:jc w:val="left"/>
      </w:pPr>
      <w:r w:rsidRPr="00211C68">
        <w:t>Online</w:t>
      </w:r>
    </w:p>
    <w:p w14:paraId="7839C35F" w14:textId="4B298EBE" w:rsidR="00924E60" w:rsidRPr="00211C68" w:rsidRDefault="00E0756E" w:rsidP="00924E60">
      <w:pPr>
        <w:pStyle w:val="ZT"/>
        <w:framePr w:wrap="notBeside" w:vAnchor="page" w:hAnchor="page" w:x="873" w:y="7205"/>
        <w:jc w:val="left"/>
        <w:rPr>
          <w:rFonts w:eastAsiaTheme="minorEastAsia"/>
        </w:rPr>
      </w:pPr>
      <w:r w:rsidRPr="00211C68">
        <w:t>1</w:t>
      </w:r>
      <w:r w:rsidR="0087710B" w:rsidRPr="00211C68">
        <w:t xml:space="preserve"> - </w:t>
      </w:r>
      <w:r w:rsidRPr="00211C68">
        <w:t>1</w:t>
      </w:r>
      <w:r w:rsidR="009A5489" w:rsidRPr="00211C68">
        <w:t xml:space="preserve">2 </w:t>
      </w:r>
      <w:r w:rsidRPr="00211C68">
        <w:t>November</w:t>
      </w:r>
      <w:r w:rsidR="00924E60" w:rsidRPr="00211C68">
        <w:t>, 202</w:t>
      </w:r>
      <w:r w:rsidR="0087710B" w:rsidRPr="00211C68">
        <w:t>1</w:t>
      </w:r>
    </w:p>
    <w:p w14:paraId="5B0914E9" w14:textId="77777777" w:rsidR="00924E60" w:rsidRPr="00211C68" w:rsidRDefault="00924E60" w:rsidP="00924E60"/>
    <w:p w14:paraId="06742329" w14:textId="77777777" w:rsidR="00924E60" w:rsidRPr="00211C68" w:rsidRDefault="00924E60" w:rsidP="00924E60"/>
    <w:p w14:paraId="3075A0AE" w14:textId="77777777" w:rsidR="00924E60" w:rsidRPr="00211C68" w:rsidRDefault="00924E60" w:rsidP="00924E60"/>
    <w:p w14:paraId="2BA20350" w14:textId="77777777" w:rsidR="00924E60" w:rsidRPr="00211C68" w:rsidRDefault="00924E60" w:rsidP="00924E60">
      <w:pPr>
        <w:rPr>
          <w:rFonts w:cs="Arial"/>
        </w:rPr>
        <w:sectPr w:rsidR="00924E60" w:rsidRPr="00211C68" w:rsidSect="00647095">
          <w:footnotePr>
            <w:numRestart w:val="eachSect"/>
          </w:footnotePr>
          <w:pgSz w:w="11907" w:h="16840" w:code="9"/>
          <w:pgMar w:top="1418" w:right="851" w:bottom="1418" w:left="851" w:header="0" w:footer="0" w:gutter="0"/>
          <w:cols w:space="720"/>
        </w:sectPr>
      </w:pPr>
      <w:r w:rsidRPr="00211C68">
        <w:rPr>
          <w:rFonts w:cs="Arial"/>
          <w:b/>
          <w:bCs/>
        </w:rPr>
        <w:t>Document for:</w:t>
      </w:r>
      <w:r w:rsidRPr="00211C68">
        <w:rPr>
          <w:rFonts w:cs="Arial"/>
        </w:rPr>
        <w:t xml:space="preserve"> Approval</w:t>
      </w:r>
    </w:p>
    <w:p w14:paraId="39A49F4C" w14:textId="77777777" w:rsidR="00924E60" w:rsidRPr="00211C68" w:rsidRDefault="00924E60" w:rsidP="00924E60">
      <w:pPr>
        <w:pStyle w:val="FP"/>
        <w:framePr w:wrap="notBeside" w:hAnchor="margin" w:yAlign="center"/>
        <w:spacing w:after="240"/>
        <w:ind w:left="2835" w:right="2835"/>
        <w:jc w:val="center"/>
        <w:rPr>
          <w:b/>
          <w:i/>
        </w:rPr>
      </w:pPr>
      <w:r w:rsidRPr="00211C68">
        <w:rPr>
          <w:b/>
          <w:i/>
        </w:rPr>
        <w:lastRenderedPageBreak/>
        <w:t>3GPP</w:t>
      </w:r>
    </w:p>
    <w:p w14:paraId="7B7FEA7E" w14:textId="77777777" w:rsidR="00924E60" w:rsidRPr="00211C68" w:rsidRDefault="00924E60" w:rsidP="00924E60">
      <w:pPr>
        <w:pStyle w:val="FP"/>
        <w:framePr w:wrap="notBeside" w:hAnchor="margin" w:yAlign="center"/>
        <w:pBdr>
          <w:bottom w:val="single" w:sz="6" w:space="1" w:color="auto"/>
        </w:pBdr>
        <w:ind w:left="2835" w:right="2835"/>
        <w:jc w:val="center"/>
      </w:pPr>
      <w:r w:rsidRPr="00211C68">
        <w:t>Postal address</w:t>
      </w:r>
    </w:p>
    <w:p w14:paraId="7553DECE" w14:textId="77777777" w:rsidR="00924E60" w:rsidRPr="00211C68" w:rsidRDefault="00924E60" w:rsidP="00924E60">
      <w:pPr>
        <w:pStyle w:val="FP"/>
        <w:framePr w:wrap="notBeside" w:hAnchor="margin" w:yAlign="center"/>
        <w:ind w:left="2835" w:right="2835"/>
        <w:jc w:val="center"/>
        <w:rPr>
          <w:sz w:val="18"/>
        </w:rPr>
      </w:pPr>
    </w:p>
    <w:p w14:paraId="2D976891" w14:textId="534784BD" w:rsidR="00924E60" w:rsidRPr="00211C68" w:rsidRDefault="00924E60" w:rsidP="00924E60">
      <w:pPr>
        <w:pStyle w:val="FP"/>
        <w:framePr w:wrap="notBeside" w:hAnchor="margin" w:yAlign="center"/>
        <w:pBdr>
          <w:bottom w:val="single" w:sz="6" w:space="1" w:color="auto"/>
        </w:pBdr>
        <w:spacing w:before="240"/>
        <w:ind w:left="2835" w:right="2835"/>
        <w:jc w:val="center"/>
        <w:rPr>
          <w:lang w:val="fr-FR"/>
        </w:rPr>
      </w:pPr>
      <w:r w:rsidRPr="00211C68">
        <w:rPr>
          <w:lang w:val="fr-FR"/>
        </w:rPr>
        <w:t>3GPP support office addres</w:t>
      </w:r>
      <w:r w:rsidR="00C23E53">
        <w:rPr>
          <w:lang w:val="fr-FR"/>
        </w:rPr>
        <w:t>s</w:t>
      </w:r>
    </w:p>
    <w:p w14:paraId="24935387" w14:textId="77777777" w:rsidR="00924E60" w:rsidRPr="00211C68" w:rsidRDefault="00924E60" w:rsidP="00924E60">
      <w:pPr>
        <w:pStyle w:val="FP"/>
        <w:framePr w:wrap="notBeside" w:hAnchor="margin" w:yAlign="center"/>
        <w:ind w:left="2835" w:right="2835"/>
        <w:jc w:val="center"/>
        <w:rPr>
          <w:sz w:val="18"/>
          <w:lang w:val="fr-FR"/>
        </w:rPr>
      </w:pPr>
      <w:r w:rsidRPr="00211C68">
        <w:rPr>
          <w:sz w:val="18"/>
          <w:lang w:val="fr-FR"/>
        </w:rPr>
        <w:t>650 Route des Lucioles - Sophia Antipolis</w:t>
      </w:r>
    </w:p>
    <w:p w14:paraId="42F81525" w14:textId="77777777" w:rsidR="00924E60" w:rsidRPr="00211C68" w:rsidRDefault="00924E60" w:rsidP="00924E60">
      <w:pPr>
        <w:pStyle w:val="FP"/>
        <w:framePr w:wrap="notBeside" w:hAnchor="margin" w:yAlign="center"/>
        <w:ind w:left="2835" w:right="2835"/>
        <w:jc w:val="center"/>
        <w:rPr>
          <w:sz w:val="18"/>
          <w:lang w:val="fr-FR"/>
        </w:rPr>
      </w:pPr>
      <w:r w:rsidRPr="00211C68">
        <w:rPr>
          <w:sz w:val="18"/>
          <w:lang w:val="fr-FR"/>
        </w:rPr>
        <w:t>Valbonne - FRANCE</w:t>
      </w:r>
    </w:p>
    <w:p w14:paraId="425001A3" w14:textId="77777777" w:rsidR="00924E60" w:rsidRPr="00211C68" w:rsidRDefault="00924E60" w:rsidP="00924E60">
      <w:pPr>
        <w:pStyle w:val="FP"/>
        <w:framePr w:wrap="notBeside" w:hAnchor="margin" w:yAlign="center"/>
        <w:spacing w:after="20"/>
        <w:ind w:left="2835" w:right="2835"/>
        <w:jc w:val="center"/>
        <w:rPr>
          <w:sz w:val="18"/>
          <w:lang w:val="en-US"/>
        </w:rPr>
      </w:pPr>
      <w:r w:rsidRPr="00211C68">
        <w:rPr>
          <w:sz w:val="18"/>
          <w:lang w:val="en-US"/>
        </w:rPr>
        <w:t>Tel.: +33 4 92 94 42 00 Fax: +33 4 93 65 47 16</w:t>
      </w:r>
    </w:p>
    <w:p w14:paraId="125B91D9" w14:textId="77777777" w:rsidR="00924E60" w:rsidRPr="00211C68" w:rsidRDefault="00924E60" w:rsidP="00924E60">
      <w:pPr>
        <w:pStyle w:val="FP"/>
        <w:framePr w:wrap="notBeside" w:hAnchor="margin" w:yAlign="center"/>
        <w:pBdr>
          <w:bottom w:val="single" w:sz="6" w:space="1" w:color="auto"/>
        </w:pBdr>
        <w:spacing w:before="240"/>
        <w:ind w:left="2835" w:right="2835"/>
        <w:jc w:val="center"/>
        <w:rPr>
          <w:lang w:val="en-US"/>
        </w:rPr>
      </w:pPr>
      <w:r w:rsidRPr="00211C68">
        <w:rPr>
          <w:lang w:val="en-US"/>
        </w:rPr>
        <w:t>Internet</w:t>
      </w:r>
    </w:p>
    <w:p w14:paraId="5DF6FE2F" w14:textId="6AAAD1E4" w:rsidR="00924E60" w:rsidRPr="00211C68" w:rsidRDefault="00924E60" w:rsidP="00924E60">
      <w:pPr>
        <w:pStyle w:val="FP"/>
        <w:framePr w:wrap="notBeside" w:hAnchor="margin" w:yAlign="center"/>
        <w:ind w:left="2835" w:right="2835"/>
        <w:jc w:val="center"/>
        <w:rPr>
          <w:sz w:val="18"/>
          <w:lang w:val="en-US"/>
        </w:rPr>
      </w:pPr>
      <w:r w:rsidRPr="00211C68">
        <w:rPr>
          <w:sz w:val="18"/>
          <w:lang w:val="en-US"/>
        </w:rPr>
        <w:t>http://www.3gpp.org</w:t>
      </w:r>
    </w:p>
    <w:p w14:paraId="501D8FDA" w14:textId="77777777" w:rsidR="0032637E" w:rsidRPr="00211C68" w:rsidRDefault="0032637E" w:rsidP="0032637E">
      <w:pPr>
        <w:framePr w:wrap="notBeside" w:hAnchor="margin" w:yAlign="bottom"/>
        <w:pBdr>
          <w:bottom w:val="single" w:sz="6" w:space="1" w:color="auto"/>
        </w:pBdr>
        <w:rPr>
          <w:lang w:val="en-US"/>
        </w:rPr>
      </w:pPr>
    </w:p>
    <w:p w14:paraId="2DAB74E2" w14:textId="77777777" w:rsidR="0032637E" w:rsidRPr="00211C68" w:rsidRDefault="0032637E" w:rsidP="0032637E">
      <w:pPr>
        <w:pStyle w:val="FP"/>
        <w:framePr w:wrap="notBeside" w:hAnchor="margin" w:yAlign="bottom"/>
        <w:pBdr>
          <w:bottom w:val="single" w:sz="6" w:space="1" w:color="auto"/>
        </w:pBdr>
        <w:spacing w:after="240"/>
        <w:jc w:val="center"/>
        <w:rPr>
          <w:b/>
          <w:i/>
          <w:noProof/>
          <w:lang w:val="en-US"/>
        </w:rPr>
      </w:pPr>
    </w:p>
    <w:p w14:paraId="0B9605BF" w14:textId="77777777" w:rsidR="00FE4839" w:rsidRPr="00211C68" w:rsidRDefault="00FE4839" w:rsidP="00FE4839">
      <w:pPr>
        <w:pStyle w:val="FP"/>
        <w:framePr w:wrap="notBeside" w:hAnchor="margin" w:yAlign="bottom"/>
        <w:jc w:val="center"/>
        <w:rPr>
          <w:noProof/>
          <w:sz w:val="18"/>
        </w:rPr>
      </w:pPr>
      <w:r w:rsidRPr="00211C68">
        <w:rPr>
          <w:noProof/>
          <w:sz w:val="18"/>
        </w:rPr>
        <w:t>© 2021, 3GPP Organizational Partners (ARIB, ATIS, CCSA, ETSI, TSDSI, TTA, TTC).</w:t>
      </w:r>
    </w:p>
    <w:p w14:paraId="15671A46" w14:textId="77777777" w:rsidR="00FE4839" w:rsidRPr="00211C68" w:rsidRDefault="00FE4839" w:rsidP="00FE4839">
      <w:pPr>
        <w:pStyle w:val="FP"/>
        <w:framePr w:wrap="notBeside" w:hAnchor="margin" w:yAlign="bottom"/>
        <w:jc w:val="center"/>
        <w:rPr>
          <w:noProof/>
          <w:sz w:val="18"/>
        </w:rPr>
      </w:pPr>
      <w:r w:rsidRPr="00211C68">
        <w:rPr>
          <w:noProof/>
          <w:sz w:val="18"/>
        </w:rPr>
        <w:t>All rights reserved.</w:t>
      </w:r>
    </w:p>
    <w:p w14:paraId="3E5E9D5D" w14:textId="77777777" w:rsidR="0032637E" w:rsidRPr="00211C68" w:rsidRDefault="0032637E" w:rsidP="0032637E">
      <w:pPr>
        <w:pStyle w:val="TT"/>
        <w:ind w:left="0" w:firstLine="0"/>
        <w:outlineLvl w:val="0"/>
        <w:rPr>
          <w:noProof/>
        </w:rPr>
      </w:pPr>
      <w:r w:rsidRPr="00211C68">
        <w:br w:type="page"/>
      </w:r>
      <w:r w:rsidRPr="00211C68">
        <w:lastRenderedPageBreak/>
        <w:t>Table of Contents</w:t>
      </w:r>
    </w:p>
    <w:p w14:paraId="3CD98D51" w14:textId="62ECBB93" w:rsidR="00E9159F" w:rsidRDefault="00E9159F">
      <w:pPr>
        <w:pStyle w:val="TOC1"/>
        <w:rPr>
          <w:rFonts w:asciiTheme="minorHAnsi" w:eastAsiaTheme="minorEastAsia" w:hAnsiTheme="minorHAnsi" w:cstheme="minorBidi"/>
          <w:szCs w:val="22"/>
        </w:rPr>
      </w:pPr>
      <w:r>
        <w:fldChar w:fldCharType="begin"/>
      </w:r>
      <w:r>
        <w:instrText xml:space="preserve"> TOC \o "3-3" \t "Heading 1;1;Heading 2;2;Heading 4;4;Heading 5;5;Heading 6;6;Heading 7;7;Heading 8;8;Heading 9;9" </w:instrText>
      </w:r>
      <w:r>
        <w:fldChar w:fldCharType="separate"/>
      </w:r>
      <w:r>
        <w:t>Organisation of the meeting</w:t>
      </w:r>
      <w:r>
        <w:tab/>
      </w:r>
      <w:r>
        <w:fldChar w:fldCharType="begin"/>
      </w:r>
      <w:r>
        <w:instrText xml:space="preserve"> PAGEREF _Toc92750712 \h </w:instrText>
      </w:r>
      <w:r>
        <w:fldChar w:fldCharType="separate"/>
      </w:r>
      <w:r>
        <w:t>8</w:t>
      </w:r>
      <w:r>
        <w:fldChar w:fldCharType="end"/>
      </w:r>
    </w:p>
    <w:p w14:paraId="010F4435" w14:textId="4C728B58" w:rsidR="00E9159F" w:rsidRDefault="00E9159F">
      <w:pPr>
        <w:pStyle w:val="TOC1"/>
        <w:rPr>
          <w:rFonts w:asciiTheme="minorHAnsi" w:eastAsiaTheme="minorEastAsia" w:hAnsiTheme="minorHAnsi" w:cstheme="minorBidi"/>
          <w:szCs w:val="22"/>
        </w:rPr>
      </w:pPr>
      <w:r>
        <w:t>Statistics/Executive Summary</w:t>
      </w:r>
      <w:r>
        <w:tab/>
      </w:r>
      <w:r>
        <w:fldChar w:fldCharType="begin"/>
      </w:r>
      <w:r>
        <w:instrText xml:space="preserve"> PAGEREF _Toc92750713 \h </w:instrText>
      </w:r>
      <w:r>
        <w:fldChar w:fldCharType="separate"/>
      </w:r>
      <w:r>
        <w:t>8</w:t>
      </w:r>
      <w:r>
        <w:fldChar w:fldCharType="end"/>
      </w:r>
    </w:p>
    <w:p w14:paraId="41B84852" w14:textId="0F51B445" w:rsidR="00E9159F" w:rsidRDefault="00E9159F">
      <w:pPr>
        <w:pStyle w:val="TOC1"/>
        <w:rPr>
          <w:rFonts w:asciiTheme="minorHAnsi" w:eastAsiaTheme="minorEastAsia" w:hAnsiTheme="minorHAnsi" w:cstheme="minorBidi"/>
          <w:szCs w:val="22"/>
        </w:rPr>
      </w:pPr>
      <w:r>
        <w:t>General</w:t>
      </w:r>
      <w:r>
        <w:tab/>
      </w:r>
      <w:r>
        <w:fldChar w:fldCharType="begin"/>
      </w:r>
      <w:r>
        <w:instrText xml:space="preserve"> PAGEREF _Toc92750714 \h </w:instrText>
      </w:r>
      <w:r>
        <w:fldChar w:fldCharType="separate"/>
      </w:r>
      <w:r>
        <w:t>9</w:t>
      </w:r>
      <w:r>
        <w:fldChar w:fldCharType="end"/>
      </w:r>
    </w:p>
    <w:p w14:paraId="55BB4BEE" w14:textId="70D3A341" w:rsidR="00E9159F" w:rsidRDefault="00E9159F">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Opening of the meeting</w:t>
      </w:r>
      <w:r>
        <w:tab/>
      </w:r>
      <w:r>
        <w:fldChar w:fldCharType="begin"/>
      </w:r>
      <w:r>
        <w:instrText xml:space="preserve"> PAGEREF _Toc92750715 \h </w:instrText>
      </w:r>
      <w:r>
        <w:fldChar w:fldCharType="separate"/>
      </w:r>
      <w:r>
        <w:t>9</w:t>
      </w:r>
      <w:r>
        <w:fldChar w:fldCharType="end"/>
      </w:r>
    </w:p>
    <w:p w14:paraId="0D5CBC1C" w14:textId="0EDB7257" w:rsidR="00E9159F" w:rsidRDefault="00E9159F">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Call for IPR</w:t>
      </w:r>
      <w:r>
        <w:tab/>
      </w:r>
      <w:r>
        <w:fldChar w:fldCharType="begin"/>
      </w:r>
      <w:r>
        <w:instrText xml:space="preserve"> PAGEREF _Toc92750716 \h </w:instrText>
      </w:r>
      <w:r>
        <w:fldChar w:fldCharType="separate"/>
      </w:r>
      <w:r>
        <w:t>9</w:t>
      </w:r>
      <w:r>
        <w:fldChar w:fldCharType="end"/>
      </w:r>
    </w:p>
    <w:p w14:paraId="39A93F0F" w14:textId="30D52292" w:rsidR="00E9159F" w:rsidRDefault="00E9159F">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Network usage conditions</w:t>
      </w:r>
      <w:r>
        <w:tab/>
      </w:r>
      <w:r>
        <w:fldChar w:fldCharType="begin"/>
      </w:r>
      <w:r>
        <w:instrText xml:space="preserve"> PAGEREF _Toc92750717 \h </w:instrText>
      </w:r>
      <w:r>
        <w:fldChar w:fldCharType="separate"/>
      </w:r>
      <w:r>
        <w:t>9</w:t>
      </w:r>
      <w:r>
        <w:fldChar w:fldCharType="end"/>
      </w:r>
    </w:p>
    <w:p w14:paraId="2CE507D4" w14:textId="488E9BDF" w:rsidR="00E9159F" w:rsidRDefault="00E9159F">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Other</w:t>
      </w:r>
      <w:r>
        <w:tab/>
      </w:r>
      <w:r>
        <w:fldChar w:fldCharType="begin"/>
      </w:r>
      <w:r>
        <w:instrText xml:space="preserve"> PAGEREF _Toc92750718 \h </w:instrText>
      </w:r>
      <w:r>
        <w:fldChar w:fldCharType="separate"/>
      </w:r>
      <w:r>
        <w:t>9</w:t>
      </w:r>
      <w:r>
        <w:fldChar w:fldCharType="end"/>
      </w:r>
    </w:p>
    <w:p w14:paraId="696A20A3" w14:textId="038BAD77" w:rsidR="00E9159F" w:rsidRDefault="00E9159F">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General</w:t>
      </w:r>
      <w:r>
        <w:tab/>
      </w:r>
      <w:r>
        <w:fldChar w:fldCharType="begin"/>
      </w:r>
      <w:r>
        <w:instrText xml:space="preserve"> PAGEREF _Toc92750719 \h </w:instrText>
      </w:r>
      <w:r>
        <w:fldChar w:fldCharType="separate"/>
      </w:r>
      <w:r>
        <w:t>9</w:t>
      </w:r>
      <w:r>
        <w:fldChar w:fldCharType="end"/>
      </w:r>
    </w:p>
    <w:p w14:paraId="2772F824" w14:textId="0F2A420F" w:rsidR="00E9159F" w:rsidRDefault="00E9159F">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Approval of the agenda</w:t>
      </w:r>
      <w:r>
        <w:tab/>
      </w:r>
      <w:r>
        <w:fldChar w:fldCharType="begin"/>
      </w:r>
      <w:r>
        <w:instrText xml:space="preserve"> PAGEREF _Toc92750720 \h </w:instrText>
      </w:r>
      <w:r>
        <w:fldChar w:fldCharType="separate"/>
      </w:r>
      <w:r>
        <w:t>9</w:t>
      </w:r>
      <w:r>
        <w:fldChar w:fldCharType="end"/>
      </w:r>
    </w:p>
    <w:p w14:paraId="00A63847" w14:textId="3177E21B" w:rsidR="00E9159F" w:rsidRDefault="00E9159F">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Approval of the report of the previous meeting</w:t>
      </w:r>
      <w:r>
        <w:tab/>
      </w:r>
      <w:r>
        <w:fldChar w:fldCharType="begin"/>
      </w:r>
      <w:r>
        <w:instrText xml:space="preserve"> PAGEREF _Toc92750721 \h </w:instrText>
      </w:r>
      <w:r>
        <w:fldChar w:fldCharType="separate"/>
      </w:r>
      <w:r>
        <w:t>10</w:t>
      </w:r>
      <w:r>
        <w:fldChar w:fldCharType="end"/>
      </w:r>
    </w:p>
    <w:p w14:paraId="03C99BF1" w14:textId="45665FD6" w:rsidR="00E9159F" w:rsidRDefault="00E9159F">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Reporting from other meetings</w:t>
      </w:r>
      <w:r>
        <w:tab/>
      </w:r>
      <w:r>
        <w:fldChar w:fldCharType="begin"/>
      </w:r>
      <w:r>
        <w:instrText xml:space="preserve"> PAGEREF _Toc92750722 \h </w:instrText>
      </w:r>
      <w:r>
        <w:fldChar w:fldCharType="separate"/>
      </w:r>
      <w:r>
        <w:t>10</w:t>
      </w:r>
      <w:r>
        <w:fldChar w:fldCharType="end"/>
      </w:r>
    </w:p>
    <w:p w14:paraId="68701D1A" w14:textId="07C9FDF2" w:rsidR="00E9159F" w:rsidRDefault="00E9159F">
      <w:pPr>
        <w:pStyle w:val="TOC3"/>
        <w:rPr>
          <w:rFonts w:asciiTheme="minorHAnsi" w:eastAsiaTheme="minorEastAsia" w:hAnsiTheme="minorHAnsi" w:cstheme="minorBidi"/>
          <w:sz w:val="22"/>
          <w:szCs w:val="22"/>
        </w:rPr>
      </w:pPr>
      <w:r>
        <w:t>2.3.1</w:t>
      </w:r>
      <w:r>
        <w:rPr>
          <w:rFonts w:asciiTheme="minorHAnsi" w:eastAsiaTheme="minorEastAsia" w:hAnsiTheme="minorHAnsi" w:cstheme="minorBidi"/>
          <w:sz w:val="22"/>
          <w:szCs w:val="22"/>
        </w:rPr>
        <w:tab/>
      </w:r>
      <w:r>
        <w:t>TSG RAN 93e</w:t>
      </w:r>
      <w:r>
        <w:tab/>
      </w:r>
      <w:r>
        <w:fldChar w:fldCharType="begin"/>
      </w:r>
      <w:r>
        <w:instrText xml:space="preserve"> PAGEREF _Toc92750723 \h </w:instrText>
      </w:r>
      <w:r>
        <w:fldChar w:fldCharType="separate"/>
      </w:r>
      <w:r>
        <w:t>10</w:t>
      </w:r>
      <w:r>
        <w:fldChar w:fldCharType="end"/>
      </w:r>
    </w:p>
    <w:p w14:paraId="30196EC2" w14:textId="006283BD" w:rsidR="00E9159F" w:rsidRDefault="00E9159F">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Others</w:t>
      </w:r>
      <w:r>
        <w:tab/>
      </w:r>
      <w:r>
        <w:fldChar w:fldCharType="begin"/>
      </w:r>
      <w:r>
        <w:instrText xml:space="preserve"> PAGEREF _Toc92750724 \h </w:instrText>
      </w:r>
      <w:r>
        <w:fldChar w:fldCharType="separate"/>
      </w:r>
      <w:r>
        <w:t>10</w:t>
      </w:r>
      <w:r>
        <w:fldChar w:fldCharType="end"/>
      </w:r>
    </w:p>
    <w:p w14:paraId="5ABAC9D0" w14:textId="26967B6C" w:rsidR="00E9159F" w:rsidRDefault="00E9159F">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Incoming liaisons</w:t>
      </w:r>
      <w:r>
        <w:tab/>
      </w:r>
      <w:r>
        <w:fldChar w:fldCharType="begin"/>
      </w:r>
      <w:r>
        <w:instrText xml:space="preserve"> PAGEREF _Toc92750725 \h </w:instrText>
      </w:r>
      <w:r>
        <w:fldChar w:fldCharType="separate"/>
      </w:r>
      <w:r>
        <w:t>11</w:t>
      </w:r>
      <w:r>
        <w:fldChar w:fldCharType="end"/>
      </w:r>
    </w:p>
    <w:p w14:paraId="4ADD1963" w14:textId="73D2403E" w:rsidR="00E9159F" w:rsidRDefault="00E9159F">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 corrections Rel-15 and earlier</w:t>
      </w:r>
      <w:r>
        <w:tab/>
      </w:r>
      <w:r>
        <w:fldChar w:fldCharType="begin"/>
      </w:r>
      <w:r>
        <w:instrText xml:space="preserve"> PAGEREF _Toc92750726 \h </w:instrText>
      </w:r>
      <w:r>
        <w:fldChar w:fldCharType="separate"/>
      </w:r>
      <w:r>
        <w:t>11</w:t>
      </w:r>
      <w:r>
        <w:fldChar w:fldCharType="end"/>
      </w:r>
    </w:p>
    <w:p w14:paraId="1F23C93A" w14:textId="614731D5" w:rsidR="00E9159F" w:rsidRDefault="00E9159F">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NB-IoT corrections Rel-15 and earlier</w:t>
      </w:r>
      <w:r>
        <w:tab/>
      </w:r>
      <w:r>
        <w:fldChar w:fldCharType="begin"/>
      </w:r>
      <w:r>
        <w:instrText xml:space="preserve"> PAGEREF _Toc92750727 \h </w:instrText>
      </w:r>
      <w:r>
        <w:fldChar w:fldCharType="separate"/>
      </w:r>
      <w:r>
        <w:t>11</w:t>
      </w:r>
      <w:r>
        <w:fldChar w:fldCharType="end"/>
      </w:r>
    </w:p>
    <w:p w14:paraId="3AEB7CE1" w14:textId="6D029924" w:rsidR="00E9159F" w:rsidRDefault="00E9159F">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V2X and Sidelink corrections Rel-15 and earlier</w:t>
      </w:r>
      <w:r>
        <w:tab/>
      </w:r>
      <w:r>
        <w:fldChar w:fldCharType="begin"/>
      </w:r>
      <w:r>
        <w:instrText xml:space="preserve"> PAGEREF _Toc92750728 \h </w:instrText>
      </w:r>
      <w:r>
        <w:fldChar w:fldCharType="separate"/>
      </w:r>
      <w:r>
        <w:t>13</w:t>
      </w:r>
      <w:r>
        <w:fldChar w:fldCharType="end"/>
      </w:r>
    </w:p>
    <w:p w14:paraId="77229029" w14:textId="6CE48E0B" w:rsidR="00E9159F" w:rsidRDefault="00E9159F">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Positioning corrections Rel-15 and earlier</w:t>
      </w:r>
      <w:r>
        <w:tab/>
      </w:r>
      <w:r>
        <w:fldChar w:fldCharType="begin"/>
      </w:r>
      <w:r>
        <w:instrText xml:space="preserve"> PAGEREF _Toc92750729 \h </w:instrText>
      </w:r>
      <w:r>
        <w:fldChar w:fldCharType="separate"/>
      </w:r>
      <w:r>
        <w:t>13</w:t>
      </w:r>
      <w:r>
        <w:fldChar w:fldCharType="end"/>
      </w:r>
    </w:p>
    <w:p w14:paraId="04017F97" w14:textId="64E224A7" w:rsidR="00E9159F" w:rsidRDefault="00E9159F">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Other LTE corrections Rel-15 and earlier</w:t>
      </w:r>
      <w:r>
        <w:tab/>
      </w:r>
      <w:r>
        <w:fldChar w:fldCharType="begin"/>
      </w:r>
      <w:r>
        <w:instrText xml:space="preserve"> PAGEREF _Toc92750730 \h </w:instrText>
      </w:r>
      <w:r>
        <w:fldChar w:fldCharType="separate"/>
      </w:r>
      <w:r>
        <w:t>13</w:t>
      </w:r>
      <w:r>
        <w:fldChar w:fldCharType="end"/>
      </w:r>
    </w:p>
    <w:p w14:paraId="48887FB9" w14:textId="0E80FC4B" w:rsidR="00E9159F" w:rsidRDefault="00E9159F">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Rel-15 WI: New Radio (NR) Access Technology</w:t>
      </w:r>
      <w:r>
        <w:tab/>
      </w:r>
      <w:r>
        <w:fldChar w:fldCharType="begin"/>
      </w:r>
      <w:r>
        <w:instrText xml:space="preserve"> PAGEREF _Toc92750731 \h </w:instrText>
      </w:r>
      <w:r>
        <w:fldChar w:fldCharType="separate"/>
      </w:r>
      <w:r>
        <w:t>14</w:t>
      </w:r>
      <w:r>
        <w:fldChar w:fldCharType="end"/>
      </w:r>
    </w:p>
    <w:p w14:paraId="3798BB11" w14:textId="68635ACB" w:rsidR="00E9159F" w:rsidRDefault="00E9159F">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Organisational</w:t>
      </w:r>
      <w:r>
        <w:tab/>
      </w:r>
      <w:r>
        <w:fldChar w:fldCharType="begin"/>
      </w:r>
      <w:r>
        <w:instrText xml:space="preserve"> PAGEREF _Toc92750732 \h </w:instrText>
      </w:r>
      <w:r>
        <w:fldChar w:fldCharType="separate"/>
      </w:r>
      <w:r>
        <w:t>14</w:t>
      </w:r>
      <w:r>
        <w:fldChar w:fldCharType="end"/>
      </w:r>
    </w:p>
    <w:p w14:paraId="794D535D" w14:textId="67759CF8" w:rsidR="00E9159F" w:rsidRDefault="00E9159F">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Stage 2 corrections</w:t>
      </w:r>
      <w:r>
        <w:tab/>
      </w:r>
      <w:r>
        <w:fldChar w:fldCharType="begin"/>
      </w:r>
      <w:r>
        <w:instrText xml:space="preserve"> PAGEREF _Toc92750733 \h </w:instrText>
      </w:r>
      <w:r>
        <w:fldChar w:fldCharType="separate"/>
      </w:r>
      <w:r>
        <w:t>14</w:t>
      </w:r>
      <w:r>
        <w:fldChar w:fldCharType="end"/>
      </w:r>
    </w:p>
    <w:p w14:paraId="26840EF9" w14:textId="5BC5180B" w:rsidR="00E9159F" w:rsidRDefault="00E9159F">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TS 3x.300</w:t>
      </w:r>
      <w:r>
        <w:tab/>
      </w:r>
      <w:r>
        <w:fldChar w:fldCharType="begin"/>
      </w:r>
      <w:r>
        <w:instrText xml:space="preserve"> PAGEREF _Toc92750734 \h </w:instrText>
      </w:r>
      <w:r>
        <w:fldChar w:fldCharType="separate"/>
      </w:r>
      <w:r>
        <w:t>14</w:t>
      </w:r>
      <w:r>
        <w:fldChar w:fldCharType="end"/>
      </w:r>
    </w:p>
    <w:p w14:paraId="333F276C" w14:textId="6E9C106E" w:rsidR="00E9159F" w:rsidRDefault="00E9159F">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TS 37.340</w:t>
      </w:r>
      <w:r>
        <w:tab/>
      </w:r>
      <w:r>
        <w:fldChar w:fldCharType="begin"/>
      </w:r>
      <w:r>
        <w:instrText xml:space="preserve"> PAGEREF _Toc92750735 \h </w:instrText>
      </w:r>
      <w:r>
        <w:fldChar w:fldCharType="separate"/>
      </w:r>
      <w:r>
        <w:t>14</w:t>
      </w:r>
      <w:r>
        <w:fldChar w:fldCharType="end"/>
      </w:r>
    </w:p>
    <w:p w14:paraId="18D82038" w14:textId="7EDB9F42" w:rsidR="00E9159F" w:rsidRDefault="00E9159F">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User Plane corrections</w:t>
      </w:r>
      <w:r>
        <w:tab/>
      </w:r>
      <w:r>
        <w:fldChar w:fldCharType="begin"/>
      </w:r>
      <w:r>
        <w:instrText xml:space="preserve"> PAGEREF _Toc92750736 \h </w:instrText>
      </w:r>
      <w:r>
        <w:fldChar w:fldCharType="separate"/>
      </w:r>
      <w:r>
        <w:t>14</w:t>
      </w:r>
      <w:r>
        <w:fldChar w:fldCharType="end"/>
      </w:r>
    </w:p>
    <w:p w14:paraId="3658D0D9" w14:textId="39A11296" w:rsidR="00E9159F" w:rsidRDefault="00E9159F">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MAC</w:t>
      </w:r>
      <w:r>
        <w:tab/>
      </w:r>
      <w:r>
        <w:fldChar w:fldCharType="begin"/>
      </w:r>
      <w:r>
        <w:instrText xml:space="preserve"> PAGEREF _Toc92750737 \h </w:instrText>
      </w:r>
      <w:r>
        <w:fldChar w:fldCharType="separate"/>
      </w:r>
      <w:r>
        <w:t>14</w:t>
      </w:r>
      <w:r>
        <w:fldChar w:fldCharType="end"/>
      </w:r>
    </w:p>
    <w:p w14:paraId="0850D9C5" w14:textId="67CA91E1" w:rsidR="00E9159F" w:rsidRDefault="00E9159F">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RLC PDCP SDAP</w:t>
      </w:r>
      <w:r>
        <w:tab/>
      </w:r>
      <w:r>
        <w:fldChar w:fldCharType="begin"/>
      </w:r>
      <w:r>
        <w:instrText xml:space="preserve"> PAGEREF _Toc92750738 \h </w:instrText>
      </w:r>
      <w:r>
        <w:fldChar w:fldCharType="separate"/>
      </w:r>
      <w:r>
        <w:t>14</w:t>
      </w:r>
      <w:r>
        <w:fldChar w:fldCharType="end"/>
      </w:r>
    </w:p>
    <w:p w14:paraId="20BF123E" w14:textId="4CE17674" w:rsidR="00E9159F" w:rsidRDefault="00E9159F">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Control Plane corrections</w:t>
      </w:r>
      <w:r>
        <w:tab/>
      </w:r>
      <w:r>
        <w:fldChar w:fldCharType="begin"/>
      </w:r>
      <w:r>
        <w:instrText xml:space="preserve"> PAGEREF _Toc92750739 \h </w:instrText>
      </w:r>
      <w:r>
        <w:fldChar w:fldCharType="separate"/>
      </w:r>
      <w:r>
        <w:t>15</w:t>
      </w:r>
      <w:r>
        <w:fldChar w:fldCharType="end"/>
      </w:r>
    </w:p>
    <w:p w14:paraId="5D2B866D" w14:textId="3F8495B4" w:rsidR="00E9159F" w:rsidRDefault="00E9159F">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NR RRC</w:t>
      </w:r>
      <w:r>
        <w:tab/>
      </w:r>
      <w:r>
        <w:fldChar w:fldCharType="begin"/>
      </w:r>
      <w:r>
        <w:instrText xml:space="preserve"> PAGEREF _Toc92750740 \h </w:instrText>
      </w:r>
      <w:r>
        <w:fldChar w:fldCharType="separate"/>
      </w:r>
      <w:r>
        <w:t>15</w:t>
      </w:r>
      <w:r>
        <w:fldChar w:fldCharType="end"/>
      </w:r>
    </w:p>
    <w:p w14:paraId="69D0DC63" w14:textId="40B6E52B" w:rsidR="00E9159F" w:rsidRDefault="00E9159F">
      <w:pPr>
        <w:pStyle w:val="TOC4"/>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Connection control</w:t>
      </w:r>
      <w:r>
        <w:tab/>
      </w:r>
      <w:r>
        <w:fldChar w:fldCharType="begin"/>
      </w:r>
      <w:r>
        <w:instrText xml:space="preserve"> PAGEREF _Toc92750741 \h </w:instrText>
      </w:r>
      <w:r>
        <w:fldChar w:fldCharType="separate"/>
      </w:r>
      <w:r>
        <w:t>15</w:t>
      </w:r>
      <w:r>
        <w:fldChar w:fldCharType="end"/>
      </w:r>
    </w:p>
    <w:p w14:paraId="0CA3A52C" w14:textId="25D66953" w:rsidR="00E9159F" w:rsidRDefault="00E9159F">
      <w:pPr>
        <w:pStyle w:val="TOC4"/>
        <w:rPr>
          <w:rFonts w:asciiTheme="minorHAnsi" w:eastAsiaTheme="minorEastAsia" w:hAnsiTheme="minorHAnsi" w:cstheme="minorBidi"/>
          <w:sz w:val="22"/>
          <w:szCs w:val="22"/>
        </w:rPr>
      </w:pPr>
      <w:r>
        <w:t>5.4.1.2</w:t>
      </w:r>
      <w:r>
        <w:rPr>
          <w:rFonts w:asciiTheme="minorHAnsi" w:eastAsiaTheme="minorEastAsia" w:hAnsiTheme="minorHAnsi" w:cstheme="minorBidi"/>
          <w:sz w:val="22"/>
          <w:szCs w:val="22"/>
        </w:rPr>
        <w:tab/>
      </w:r>
      <w:r>
        <w:t>Inter-Node RRC messages</w:t>
      </w:r>
      <w:r>
        <w:tab/>
      </w:r>
      <w:r>
        <w:fldChar w:fldCharType="begin"/>
      </w:r>
      <w:r>
        <w:instrText xml:space="preserve"> PAGEREF _Toc92750742 \h </w:instrText>
      </w:r>
      <w:r>
        <w:fldChar w:fldCharType="separate"/>
      </w:r>
      <w:r>
        <w:t>17</w:t>
      </w:r>
      <w:r>
        <w:fldChar w:fldCharType="end"/>
      </w:r>
    </w:p>
    <w:p w14:paraId="7D044F57" w14:textId="7672AC60" w:rsidR="00E9159F" w:rsidRDefault="00E9159F">
      <w:pPr>
        <w:pStyle w:val="TOC4"/>
        <w:rPr>
          <w:rFonts w:asciiTheme="minorHAnsi" w:eastAsiaTheme="minorEastAsia" w:hAnsiTheme="minorHAnsi" w:cstheme="minorBidi"/>
          <w:sz w:val="22"/>
          <w:szCs w:val="22"/>
        </w:rPr>
      </w:pPr>
      <w:r>
        <w:t>5.4.1.3</w:t>
      </w:r>
      <w:r>
        <w:rPr>
          <w:rFonts w:asciiTheme="minorHAnsi" w:eastAsiaTheme="minorEastAsia" w:hAnsiTheme="minorHAnsi" w:cstheme="minorBidi"/>
          <w:sz w:val="22"/>
          <w:szCs w:val="22"/>
        </w:rPr>
        <w:tab/>
      </w:r>
      <w:r>
        <w:t>Other</w:t>
      </w:r>
      <w:r>
        <w:tab/>
      </w:r>
      <w:r>
        <w:fldChar w:fldCharType="begin"/>
      </w:r>
      <w:r>
        <w:instrText xml:space="preserve"> PAGEREF _Toc92750743 \h </w:instrText>
      </w:r>
      <w:r>
        <w:fldChar w:fldCharType="separate"/>
      </w:r>
      <w:r>
        <w:t>17</w:t>
      </w:r>
      <w:r>
        <w:fldChar w:fldCharType="end"/>
      </w:r>
    </w:p>
    <w:p w14:paraId="2964ABF3" w14:textId="27CE808D" w:rsidR="00E9159F" w:rsidRDefault="00E9159F">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LTE changes</w:t>
      </w:r>
      <w:r>
        <w:tab/>
      </w:r>
      <w:r>
        <w:fldChar w:fldCharType="begin"/>
      </w:r>
      <w:r>
        <w:instrText xml:space="preserve"> PAGEREF _Toc92750744 \h </w:instrText>
      </w:r>
      <w:r>
        <w:fldChar w:fldCharType="separate"/>
      </w:r>
      <w:r>
        <w:t>19</w:t>
      </w:r>
      <w:r>
        <w:fldChar w:fldCharType="end"/>
      </w:r>
    </w:p>
    <w:p w14:paraId="1625601F" w14:textId="52B19CB1" w:rsidR="00E9159F" w:rsidRDefault="00E9159F">
      <w:pPr>
        <w:pStyle w:val="TOC3"/>
        <w:rPr>
          <w:rFonts w:asciiTheme="minorHAnsi" w:eastAsiaTheme="minorEastAsia" w:hAnsiTheme="minorHAnsi" w:cstheme="minorBidi"/>
          <w:sz w:val="22"/>
          <w:szCs w:val="22"/>
        </w:rPr>
      </w:pPr>
      <w:r>
        <w:t>5.4.3</w:t>
      </w:r>
      <w:r>
        <w:rPr>
          <w:rFonts w:asciiTheme="minorHAnsi" w:eastAsiaTheme="minorEastAsia" w:hAnsiTheme="minorHAnsi" w:cstheme="minorBidi"/>
          <w:sz w:val="22"/>
          <w:szCs w:val="22"/>
        </w:rPr>
        <w:tab/>
      </w:r>
      <w:r>
        <w:t>UE capabilities</w:t>
      </w:r>
      <w:r>
        <w:tab/>
      </w:r>
      <w:r>
        <w:fldChar w:fldCharType="begin"/>
      </w:r>
      <w:r>
        <w:instrText xml:space="preserve"> PAGEREF _Toc92750745 \h </w:instrText>
      </w:r>
      <w:r>
        <w:fldChar w:fldCharType="separate"/>
      </w:r>
      <w:r>
        <w:t>19</w:t>
      </w:r>
      <w:r>
        <w:fldChar w:fldCharType="end"/>
      </w:r>
    </w:p>
    <w:p w14:paraId="32E54CBF" w14:textId="6295C75D" w:rsidR="00E9159F" w:rsidRDefault="00E9159F">
      <w:pPr>
        <w:pStyle w:val="TOC3"/>
        <w:rPr>
          <w:rFonts w:asciiTheme="minorHAnsi" w:eastAsiaTheme="minorEastAsia" w:hAnsiTheme="minorHAnsi" w:cstheme="minorBidi"/>
          <w:sz w:val="22"/>
          <w:szCs w:val="22"/>
        </w:rPr>
      </w:pPr>
      <w:r>
        <w:t>5.4.4</w:t>
      </w:r>
      <w:r>
        <w:rPr>
          <w:rFonts w:asciiTheme="minorHAnsi" w:eastAsiaTheme="minorEastAsia" w:hAnsiTheme="minorHAnsi" w:cstheme="minorBidi"/>
          <w:sz w:val="22"/>
          <w:szCs w:val="22"/>
        </w:rPr>
        <w:tab/>
      </w:r>
      <w:r>
        <w:t>Idle/inactive mode procedures</w:t>
      </w:r>
      <w:r>
        <w:tab/>
      </w:r>
      <w:r>
        <w:fldChar w:fldCharType="begin"/>
      </w:r>
      <w:r>
        <w:instrText xml:space="preserve"> PAGEREF _Toc92750746 \h </w:instrText>
      </w:r>
      <w:r>
        <w:fldChar w:fldCharType="separate"/>
      </w:r>
      <w:r>
        <w:t>21</w:t>
      </w:r>
      <w:r>
        <w:fldChar w:fldCharType="end"/>
      </w:r>
    </w:p>
    <w:p w14:paraId="21BDF9CE" w14:textId="36C08CFB" w:rsidR="00E9159F" w:rsidRDefault="00E9159F">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Positioning corrections</w:t>
      </w:r>
      <w:r>
        <w:tab/>
      </w:r>
      <w:r>
        <w:fldChar w:fldCharType="begin"/>
      </w:r>
      <w:r>
        <w:instrText xml:space="preserve"> PAGEREF _Toc92750747 \h </w:instrText>
      </w:r>
      <w:r>
        <w:fldChar w:fldCharType="separate"/>
      </w:r>
      <w:r>
        <w:t>21</w:t>
      </w:r>
      <w:r>
        <w:fldChar w:fldCharType="end"/>
      </w:r>
    </w:p>
    <w:p w14:paraId="10251314" w14:textId="5D251DDE" w:rsidR="00E9159F" w:rsidRDefault="00E9159F">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Rel-16 NR Work Items</w:t>
      </w:r>
      <w:r>
        <w:tab/>
      </w:r>
      <w:r>
        <w:fldChar w:fldCharType="begin"/>
      </w:r>
      <w:r>
        <w:instrText xml:space="preserve"> PAGEREF _Toc92750748 \h </w:instrText>
      </w:r>
      <w:r>
        <w:fldChar w:fldCharType="separate"/>
      </w:r>
      <w:r>
        <w:t>21</w:t>
      </w:r>
      <w:r>
        <w:fldChar w:fldCharType="end"/>
      </w:r>
    </w:p>
    <w:p w14:paraId="7959A56D" w14:textId="1CE71A9E" w:rsidR="00E9159F" w:rsidRDefault="00E9159F">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Common</w:t>
      </w:r>
      <w:r>
        <w:tab/>
      </w:r>
      <w:r>
        <w:fldChar w:fldCharType="begin"/>
      </w:r>
      <w:r>
        <w:instrText xml:space="preserve"> PAGEREF _Toc92750749 \h </w:instrText>
      </w:r>
      <w:r>
        <w:fldChar w:fldCharType="separate"/>
      </w:r>
      <w:r>
        <w:t>21</w:t>
      </w:r>
      <w:r>
        <w:fldChar w:fldCharType="end"/>
      </w:r>
    </w:p>
    <w:p w14:paraId="7F2C4B84" w14:textId="6002CEBA" w:rsidR="00E9159F" w:rsidRDefault="00E9159F">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Organisational</w:t>
      </w:r>
      <w:r>
        <w:tab/>
      </w:r>
      <w:r>
        <w:fldChar w:fldCharType="begin"/>
      </w:r>
      <w:r>
        <w:instrText xml:space="preserve"> PAGEREF _Toc92750750 \h </w:instrText>
      </w:r>
      <w:r>
        <w:fldChar w:fldCharType="separate"/>
      </w:r>
      <w:r>
        <w:t>22</w:t>
      </w:r>
      <w:r>
        <w:fldChar w:fldCharType="end"/>
      </w:r>
    </w:p>
    <w:p w14:paraId="615A1025" w14:textId="450B1F95" w:rsidR="00E9159F" w:rsidRDefault="00E9159F">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Stage 2 corrections</w:t>
      </w:r>
      <w:r>
        <w:tab/>
      </w:r>
      <w:r>
        <w:fldChar w:fldCharType="begin"/>
      </w:r>
      <w:r>
        <w:instrText xml:space="preserve"> PAGEREF _Toc92750751 \h </w:instrText>
      </w:r>
      <w:r>
        <w:fldChar w:fldCharType="separate"/>
      </w:r>
      <w:r>
        <w:t>22</w:t>
      </w:r>
      <w:r>
        <w:fldChar w:fldCharType="end"/>
      </w:r>
    </w:p>
    <w:p w14:paraId="572A4BC2" w14:textId="66055FC9" w:rsidR="00E9159F" w:rsidRDefault="00E9159F">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TS 3x.300</w:t>
      </w:r>
      <w:r>
        <w:tab/>
      </w:r>
      <w:r>
        <w:fldChar w:fldCharType="begin"/>
      </w:r>
      <w:r>
        <w:instrText xml:space="preserve"> PAGEREF _Toc92750752 \h </w:instrText>
      </w:r>
      <w:r>
        <w:fldChar w:fldCharType="separate"/>
      </w:r>
      <w:r>
        <w:t>22</w:t>
      </w:r>
      <w:r>
        <w:fldChar w:fldCharType="end"/>
      </w:r>
    </w:p>
    <w:p w14:paraId="0CA93609" w14:textId="026E9C98" w:rsidR="00E9159F" w:rsidRDefault="00E9159F">
      <w:pPr>
        <w:pStyle w:val="TOC4"/>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TS 37.340</w:t>
      </w:r>
      <w:r>
        <w:tab/>
      </w:r>
      <w:r>
        <w:fldChar w:fldCharType="begin"/>
      </w:r>
      <w:r>
        <w:instrText xml:space="preserve"> PAGEREF _Toc92750753 \h </w:instrText>
      </w:r>
      <w:r>
        <w:fldChar w:fldCharType="separate"/>
      </w:r>
      <w:r>
        <w:t>23</w:t>
      </w:r>
      <w:r>
        <w:fldChar w:fldCharType="end"/>
      </w:r>
    </w:p>
    <w:p w14:paraId="528AA19A" w14:textId="4557EE70" w:rsidR="00E9159F" w:rsidRDefault="00E9159F">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User Plane corrections</w:t>
      </w:r>
      <w:r>
        <w:tab/>
      </w:r>
      <w:r>
        <w:fldChar w:fldCharType="begin"/>
      </w:r>
      <w:r>
        <w:instrText xml:space="preserve"> PAGEREF _Toc92750754 \h </w:instrText>
      </w:r>
      <w:r>
        <w:fldChar w:fldCharType="separate"/>
      </w:r>
      <w:r>
        <w:t>23</w:t>
      </w:r>
      <w:r>
        <w:fldChar w:fldCharType="end"/>
      </w:r>
    </w:p>
    <w:p w14:paraId="2B6682D7" w14:textId="0DE3020B" w:rsidR="00E9159F" w:rsidRDefault="00E9159F">
      <w:pPr>
        <w:pStyle w:val="TOC4"/>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MAC</w:t>
      </w:r>
      <w:r>
        <w:tab/>
      </w:r>
      <w:r>
        <w:fldChar w:fldCharType="begin"/>
      </w:r>
      <w:r>
        <w:instrText xml:space="preserve"> PAGEREF _Toc92750755 \h </w:instrText>
      </w:r>
      <w:r>
        <w:fldChar w:fldCharType="separate"/>
      </w:r>
      <w:r>
        <w:t>23</w:t>
      </w:r>
      <w:r>
        <w:fldChar w:fldCharType="end"/>
      </w:r>
    </w:p>
    <w:p w14:paraId="16B6292E" w14:textId="09B87FB1" w:rsidR="00E9159F" w:rsidRDefault="00E9159F">
      <w:pPr>
        <w:pStyle w:val="TOC4"/>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RLC</w:t>
      </w:r>
      <w:r>
        <w:tab/>
      </w:r>
      <w:r>
        <w:fldChar w:fldCharType="begin"/>
      </w:r>
      <w:r>
        <w:instrText xml:space="preserve"> PAGEREF _Toc92750756 \h </w:instrText>
      </w:r>
      <w:r>
        <w:fldChar w:fldCharType="separate"/>
      </w:r>
      <w:r>
        <w:t>24</w:t>
      </w:r>
      <w:r>
        <w:fldChar w:fldCharType="end"/>
      </w:r>
    </w:p>
    <w:p w14:paraId="65569097" w14:textId="483E9E21" w:rsidR="00E9159F" w:rsidRDefault="00E9159F">
      <w:pPr>
        <w:pStyle w:val="TOC4"/>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PDCP</w:t>
      </w:r>
      <w:r>
        <w:tab/>
      </w:r>
      <w:r>
        <w:fldChar w:fldCharType="begin"/>
      </w:r>
      <w:r>
        <w:instrText xml:space="preserve"> PAGEREF _Toc92750757 \h </w:instrText>
      </w:r>
      <w:r>
        <w:fldChar w:fldCharType="separate"/>
      </w:r>
      <w:r>
        <w:t>24</w:t>
      </w:r>
      <w:r>
        <w:fldChar w:fldCharType="end"/>
      </w:r>
    </w:p>
    <w:p w14:paraId="44F5EA9D" w14:textId="2F77295C" w:rsidR="00E9159F" w:rsidRDefault="00E9159F">
      <w:pPr>
        <w:pStyle w:val="TOC4"/>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SDAP</w:t>
      </w:r>
      <w:r>
        <w:tab/>
      </w:r>
      <w:r>
        <w:fldChar w:fldCharType="begin"/>
      </w:r>
      <w:r>
        <w:instrText xml:space="preserve"> PAGEREF _Toc92750758 \h </w:instrText>
      </w:r>
      <w:r>
        <w:fldChar w:fldCharType="separate"/>
      </w:r>
      <w:r>
        <w:t>25</w:t>
      </w:r>
      <w:r>
        <w:fldChar w:fldCharType="end"/>
      </w:r>
    </w:p>
    <w:p w14:paraId="2936693F" w14:textId="5EBAC093" w:rsidR="00E9159F" w:rsidRDefault="00E9159F">
      <w:pPr>
        <w:pStyle w:val="TOC4"/>
        <w:rPr>
          <w:rFonts w:asciiTheme="minorHAnsi" w:eastAsiaTheme="minorEastAsia" w:hAnsiTheme="minorHAnsi" w:cstheme="minorBidi"/>
          <w:sz w:val="22"/>
          <w:szCs w:val="22"/>
        </w:rPr>
      </w:pPr>
      <w:r>
        <w:t>6.1.3.5</w:t>
      </w:r>
      <w:r>
        <w:rPr>
          <w:rFonts w:asciiTheme="minorHAnsi" w:eastAsiaTheme="minorEastAsia" w:hAnsiTheme="minorHAnsi" w:cstheme="minorBidi"/>
          <w:sz w:val="22"/>
          <w:szCs w:val="22"/>
        </w:rPr>
        <w:tab/>
      </w:r>
      <w:r>
        <w:t>BAP</w:t>
      </w:r>
      <w:r>
        <w:tab/>
      </w:r>
      <w:r>
        <w:fldChar w:fldCharType="begin"/>
      </w:r>
      <w:r>
        <w:instrText xml:space="preserve"> PAGEREF _Toc92750759 \h </w:instrText>
      </w:r>
      <w:r>
        <w:fldChar w:fldCharType="separate"/>
      </w:r>
      <w:r>
        <w:t>25</w:t>
      </w:r>
      <w:r>
        <w:fldChar w:fldCharType="end"/>
      </w:r>
    </w:p>
    <w:p w14:paraId="2770520E" w14:textId="5E9CB00D" w:rsidR="00E9159F" w:rsidRDefault="00E9159F">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Control Plane corrections</w:t>
      </w:r>
      <w:r>
        <w:tab/>
      </w:r>
      <w:r>
        <w:fldChar w:fldCharType="begin"/>
      </w:r>
      <w:r>
        <w:instrText xml:space="preserve"> PAGEREF _Toc92750760 \h </w:instrText>
      </w:r>
      <w:r>
        <w:fldChar w:fldCharType="separate"/>
      </w:r>
      <w:r>
        <w:t>25</w:t>
      </w:r>
      <w:r>
        <w:fldChar w:fldCharType="end"/>
      </w:r>
    </w:p>
    <w:p w14:paraId="1B08B775" w14:textId="1FA86666" w:rsidR="00E9159F" w:rsidRDefault="00E9159F">
      <w:pPr>
        <w:pStyle w:val="TOC4"/>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NR RRC</w:t>
      </w:r>
      <w:r>
        <w:tab/>
      </w:r>
      <w:r>
        <w:fldChar w:fldCharType="begin"/>
      </w:r>
      <w:r>
        <w:instrText xml:space="preserve"> PAGEREF _Toc92750761 \h </w:instrText>
      </w:r>
      <w:r>
        <w:fldChar w:fldCharType="separate"/>
      </w:r>
      <w:r>
        <w:t>25</w:t>
      </w:r>
      <w:r>
        <w:fldChar w:fldCharType="end"/>
      </w:r>
    </w:p>
    <w:p w14:paraId="3872CB36" w14:textId="71B496AA" w:rsidR="00E9159F" w:rsidRDefault="00E9159F">
      <w:pPr>
        <w:pStyle w:val="TOC5"/>
        <w:rPr>
          <w:rFonts w:asciiTheme="minorHAnsi" w:eastAsiaTheme="minorEastAsia" w:hAnsiTheme="minorHAnsi" w:cstheme="minorBidi"/>
          <w:sz w:val="22"/>
          <w:szCs w:val="22"/>
        </w:rPr>
      </w:pPr>
      <w:r>
        <w:t>6.1.4.1.1</w:t>
      </w:r>
      <w:r>
        <w:rPr>
          <w:rFonts w:asciiTheme="minorHAnsi" w:eastAsiaTheme="minorEastAsia" w:hAnsiTheme="minorHAnsi" w:cstheme="minorBidi"/>
          <w:sz w:val="22"/>
          <w:szCs w:val="22"/>
        </w:rPr>
        <w:tab/>
      </w:r>
      <w:r>
        <w:t>Connection control</w:t>
      </w:r>
      <w:r>
        <w:tab/>
      </w:r>
      <w:r>
        <w:fldChar w:fldCharType="begin"/>
      </w:r>
      <w:r>
        <w:instrText xml:space="preserve"> PAGEREF _Toc92750762 \h </w:instrText>
      </w:r>
      <w:r>
        <w:fldChar w:fldCharType="separate"/>
      </w:r>
      <w:r>
        <w:t>25</w:t>
      </w:r>
      <w:r>
        <w:fldChar w:fldCharType="end"/>
      </w:r>
    </w:p>
    <w:p w14:paraId="26EAA9F0" w14:textId="184E36FA" w:rsidR="00E9159F" w:rsidRDefault="00E9159F">
      <w:pPr>
        <w:pStyle w:val="TOC5"/>
        <w:rPr>
          <w:rFonts w:asciiTheme="minorHAnsi" w:eastAsiaTheme="minorEastAsia" w:hAnsiTheme="minorHAnsi" w:cstheme="minorBidi"/>
          <w:sz w:val="22"/>
          <w:szCs w:val="22"/>
        </w:rPr>
      </w:pPr>
      <w:r>
        <w:t>6.1.4.1.2</w:t>
      </w:r>
      <w:r>
        <w:rPr>
          <w:rFonts w:asciiTheme="minorHAnsi" w:eastAsiaTheme="minorEastAsia" w:hAnsiTheme="minorHAnsi" w:cstheme="minorBidi"/>
          <w:sz w:val="22"/>
          <w:szCs w:val="22"/>
        </w:rPr>
        <w:tab/>
      </w:r>
      <w:r>
        <w:t>RRM and Measurements</w:t>
      </w:r>
      <w:r>
        <w:tab/>
      </w:r>
      <w:r>
        <w:fldChar w:fldCharType="begin"/>
      </w:r>
      <w:r>
        <w:instrText xml:space="preserve"> PAGEREF _Toc92750763 \h </w:instrText>
      </w:r>
      <w:r>
        <w:fldChar w:fldCharType="separate"/>
      </w:r>
      <w:r>
        <w:t>29</w:t>
      </w:r>
      <w:r>
        <w:fldChar w:fldCharType="end"/>
      </w:r>
    </w:p>
    <w:p w14:paraId="1386356E" w14:textId="22E86343" w:rsidR="00E9159F" w:rsidRDefault="00E9159F">
      <w:pPr>
        <w:pStyle w:val="TOC5"/>
        <w:rPr>
          <w:rFonts w:asciiTheme="minorHAnsi" w:eastAsiaTheme="minorEastAsia" w:hAnsiTheme="minorHAnsi" w:cstheme="minorBidi"/>
          <w:sz w:val="22"/>
          <w:szCs w:val="22"/>
        </w:rPr>
      </w:pPr>
      <w:r>
        <w:t>6.1.4.1.3</w:t>
      </w:r>
      <w:r>
        <w:rPr>
          <w:rFonts w:asciiTheme="minorHAnsi" w:eastAsiaTheme="minorEastAsia" w:hAnsiTheme="minorHAnsi" w:cstheme="minorBidi"/>
          <w:sz w:val="22"/>
          <w:szCs w:val="22"/>
        </w:rPr>
        <w:tab/>
      </w:r>
      <w:r>
        <w:t>System Information and Paging</w:t>
      </w:r>
      <w:r>
        <w:tab/>
      </w:r>
      <w:r>
        <w:fldChar w:fldCharType="begin"/>
      </w:r>
      <w:r>
        <w:instrText xml:space="preserve"> PAGEREF _Toc92750764 \h </w:instrText>
      </w:r>
      <w:r>
        <w:fldChar w:fldCharType="separate"/>
      </w:r>
      <w:r>
        <w:t>30</w:t>
      </w:r>
      <w:r>
        <w:fldChar w:fldCharType="end"/>
      </w:r>
    </w:p>
    <w:p w14:paraId="1EBC7D40" w14:textId="2FE29689" w:rsidR="00E9159F" w:rsidRDefault="00E9159F">
      <w:pPr>
        <w:pStyle w:val="TOC5"/>
        <w:rPr>
          <w:rFonts w:asciiTheme="minorHAnsi" w:eastAsiaTheme="minorEastAsia" w:hAnsiTheme="minorHAnsi" w:cstheme="minorBidi"/>
          <w:sz w:val="22"/>
          <w:szCs w:val="22"/>
        </w:rPr>
      </w:pPr>
      <w:r>
        <w:t>6.1.4.1.4</w:t>
      </w:r>
      <w:r>
        <w:rPr>
          <w:rFonts w:asciiTheme="minorHAnsi" w:eastAsiaTheme="minorEastAsia" w:hAnsiTheme="minorHAnsi" w:cstheme="minorBidi"/>
          <w:sz w:val="22"/>
          <w:szCs w:val="22"/>
        </w:rPr>
        <w:tab/>
      </w:r>
      <w:r>
        <w:t>Inter-Node RRC messages</w:t>
      </w:r>
      <w:r>
        <w:tab/>
      </w:r>
      <w:r>
        <w:fldChar w:fldCharType="begin"/>
      </w:r>
      <w:r>
        <w:instrText xml:space="preserve"> PAGEREF _Toc92750765 \h </w:instrText>
      </w:r>
      <w:r>
        <w:fldChar w:fldCharType="separate"/>
      </w:r>
      <w:r>
        <w:t>30</w:t>
      </w:r>
      <w:r>
        <w:fldChar w:fldCharType="end"/>
      </w:r>
    </w:p>
    <w:p w14:paraId="401DD43F" w14:textId="1163E40A" w:rsidR="00E9159F" w:rsidRDefault="00E9159F">
      <w:pPr>
        <w:pStyle w:val="TOC5"/>
        <w:rPr>
          <w:rFonts w:asciiTheme="minorHAnsi" w:eastAsiaTheme="minorEastAsia" w:hAnsiTheme="minorHAnsi" w:cstheme="minorBidi"/>
          <w:sz w:val="22"/>
          <w:szCs w:val="22"/>
        </w:rPr>
      </w:pPr>
      <w:r>
        <w:lastRenderedPageBreak/>
        <w:t>6.1.4.1.5</w:t>
      </w:r>
      <w:r>
        <w:rPr>
          <w:rFonts w:asciiTheme="minorHAnsi" w:eastAsiaTheme="minorEastAsia" w:hAnsiTheme="minorHAnsi" w:cstheme="minorBidi"/>
          <w:sz w:val="22"/>
          <w:szCs w:val="22"/>
        </w:rPr>
        <w:tab/>
      </w:r>
      <w:r>
        <w:t>Other</w:t>
      </w:r>
      <w:r>
        <w:tab/>
      </w:r>
      <w:r>
        <w:fldChar w:fldCharType="begin"/>
      </w:r>
      <w:r>
        <w:instrText xml:space="preserve"> PAGEREF _Toc92750766 \h </w:instrText>
      </w:r>
      <w:r>
        <w:fldChar w:fldCharType="separate"/>
      </w:r>
      <w:r>
        <w:t>30</w:t>
      </w:r>
      <w:r>
        <w:fldChar w:fldCharType="end"/>
      </w:r>
    </w:p>
    <w:p w14:paraId="5364401D" w14:textId="0CF2093F" w:rsidR="00E9159F" w:rsidRDefault="00E9159F">
      <w:pPr>
        <w:pStyle w:val="TOC4"/>
        <w:rPr>
          <w:rFonts w:asciiTheme="minorHAnsi" w:eastAsiaTheme="minorEastAsia" w:hAnsiTheme="minorHAnsi" w:cstheme="minorBidi"/>
          <w:sz w:val="22"/>
          <w:szCs w:val="22"/>
        </w:rPr>
      </w:pPr>
      <w:r>
        <w:t>6.1.4.2</w:t>
      </w:r>
      <w:r>
        <w:rPr>
          <w:rFonts w:asciiTheme="minorHAnsi" w:eastAsiaTheme="minorEastAsia" w:hAnsiTheme="minorHAnsi" w:cstheme="minorBidi"/>
          <w:sz w:val="22"/>
          <w:szCs w:val="22"/>
        </w:rPr>
        <w:tab/>
      </w:r>
      <w:r>
        <w:t>LTE changes</w:t>
      </w:r>
      <w:r>
        <w:tab/>
      </w:r>
      <w:r>
        <w:fldChar w:fldCharType="begin"/>
      </w:r>
      <w:r>
        <w:instrText xml:space="preserve"> PAGEREF _Toc92750767 \h </w:instrText>
      </w:r>
      <w:r>
        <w:fldChar w:fldCharType="separate"/>
      </w:r>
      <w:r>
        <w:t>31</w:t>
      </w:r>
      <w:r>
        <w:fldChar w:fldCharType="end"/>
      </w:r>
    </w:p>
    <w:p w14:paraId="47FC8076" w14:textId="088F8BCE" w:rsidR="00E9159F" w:rsidRDefault="00E9159F">
      <w:pPr>
        <w:pStyle w:val="TOC4"/>
        <w:rPr>
          <w:rFonts w:asciiTheme="minorHAnsi" w:eastAsiaTheme="minorEastAsia" w:hAnsiTheme="minorHAnsi" w:cstheme="minorBidi"/>
          <w:sz w:val="22"/>
          <w:szCs w:val="22"/>
        </w:rPr>
      </w:pPr>
      <w:r>
        <w:t>6.1.4.3</w:t>
      </w:r>
      <w:r>
        <w:rPr>
          <w:rFonts w:asciiTheme="minorHAnsi" w:eastAsiaTheme="minorEastAsia" w:hAnsiTheme="minorHAnsi" w:cstheme="minorBidi"/>
          <w:sz w:val="22"/>
          <w:szCs w:val="22"/>
        </w:rPr>
        <w:tab/>
      </w:r>
      <w:r>
        <w:t>UE capabilities</w:t>
      </w:r>
      <w:r>
        <w:tab/>
      </w:r>
      <w:r>
        <w:fldChar w:fldCharType="begin"/>
      </w:r>
      <w:r>
        <w:instrText xml:space="preserve"> PAGEREF _Toc92750768 \h </w:instrText>
      </w:r>
      <w:r>
        <w:fldChar w:fldCharType="separate"/>
      </w:r>
      <w:r>
        <w:t>31</w:t>
      </w:r>
      <w:r>
        <w:fldChar w:fldCharType="end"/>
      </w:r>
    </w:p>
    <w:p w14:paraId="3CD9063C" w14:textId="0D48232F" w:rsidR="00E9159F" w:rsidRDefault="00E9159F">
      <w:pPr>
        <w:pStyle w:val="TOC4"/>
        <w:rPr>
          <w:rFonts w:asciiTheme="minorHAnsi" w:eastAsiaTheme="minorEastAsia" w:hAnsiTheme="minorHAnsi" w:cstheme="minorBidi"/>
          <w:sz w:val="22"/>
          <w:szCs w:val="22"/>
        </w:rPr>
      </w:pPr>
      <w:r>
        <w:t>6.1.4.4</w:t>
      </w:r>
      <w:r>
        <w:rPr>
          <w:rFonts w:asciiTheme="minorHAnsi" w:eastAsiaTheme="minorEastAsia" w:hAnsiTheme="minorHAnsi" w:cstheme="minorBidi"/>
          <w:sz w:val="22"/>
          <w:szCs w:val="22"/>
        </w:rPr>
        <w:tab/>
      </w:r>
      <w:r>
        <w:t>Idle/inactive mode procedures</w:t>
      </w:r>
      <w:r>
        <w:tab/>
      </w:r>
      <w:r>
        <w:fldChar w:fldCharType="begin"/>
      </w:r>
      <w:r>
        <w:instrText xml:space="preserve"> PAGEREF _Toc92750769 \h </w:instrText>
      </w:r>
      <w:r>
        <w:fldChar w:fldCharType="separate"/>
      </w:r>
      <w:r>
        <w:t>33</w:t>
      </w:r>
      <w:r>
        <w:fldChar w:fldCharType="end"/>
      </w:r>
    </w:p>
    <w:p w14:paraId="6CD0FDB1" w14:textId="425BECF4" w:rsidR="00E9159F" w:rsidRDefault="00E9159F">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NR V2X</w:t>
      </w:r>
      <w:r>
        <w:tab/>
      </w:r>
      <w:r>
        <w:fldChar w:fldCharType="begin"/>
      </w:r>
      <w:r>
        <w:instrText xml:space="preserve"> PAGEREF _Toc92750770 \h </w:instrText>
      </w:r>
      <w:r>
        <w:fldChar w:fldCharType="separate"/>
      </w:r>
      <w:r>
        <w:t>34</w:t>
      </w:r>
      <w:r>
        <w:fldChar w:fldCharType="end"/>
      </w:r>
    </w:p>
    <w:p w14:paraId="28A15D99" w14:textId="6D592644" w:rsidR="00E9159F" w:rsidRDefault="00E9159F">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General and Stage-2 corrections</w:t>
      </w:r>
      <w:r>
        <w:tab/>
      </w:r>
      <w:r>
        <w:fldChar w:fldCharType="begin"/>
      </w:r>
      <w:r>
        <w:instrText xml:space="preserve"> PAGEREF _Toc92750771 \h </w:instrText>
      </w:r>
      <w:r>
        <w:fldChar w:fldCharType="separate"/>
      </w:r>
      <w:r>
        <w:t>34</w:t>
      </w:r>
      <w:r>
        <w:fldChar w:fldCharType="end"/>
      </w:r>
    </w:p>
    <w:p w14:paraId="51907871" w14:textId="1C882F00" w:rsidR="00E9159F" w:rsidRDefault="00E9159F">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Control plane corrections</w:t>
      </w:r>
      <w:r>
        <w:tab/>
      </w:r>
      <w:r>
        <w:fldChar w:fldCharType="begin"/>
      </w:r>
      <w:r>
        <w:instrText xml:space="preserve"> PAGEREF _Toc92750772 \h </w:instrText>
      </w:r>
      <w:r>
        <w:fldChar w:fldCharType="separate"/>
      </w:r>
      <w:r>
        <w:t>34</w:t>
      </w:r>
      <w:r>
        <w:fldChar w:fldCharType="end"/>
      </w:r>
    </w:p>
    <w:p w14:paraId="2E697A4B" w14:textId="4636461A" w:rsidR="00E9159F" w:rsidRDefault="00E9159F">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User plane corrections</w:t>
      </w:r>
      <w:r>
        <w:tab/>
      </w:r>
      <w:r>
        <w:fldChar w:fldCharType="begin"/>
      </w:r>
      <w:r>
        <w:instrText xml:space="preserve"> PAGEREF _Toc92750773 \h </w:instrText>
      </w:r>
      <w:r>
        <w:fldChar w:fldCharType="separate"/>
      </w:r>
      <w:r>
        <w:t>36</w:t>
      </w:r>
      <w:r>
        <w:fldChar w:fldCharType="end"/>
      </w:r>
    </w:p>
    <w:p w14:paraId="1F8550A9" w14:textId="054BFA57" w:rsidR="00E9159F" w:rsidRDefault="00E9159F">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NR Positioning Support</w:t>
      </w:r>
      <w:r>
        <w:tab/>
      </w:r>
      <w:r>
        <w:fldChar w:fldCharType="begin"/>
      </w:r>
      <w:r>
        <w:instrText xml:space="preserve"> PAGEREF _Toc92750774 \h </w:instrText>
      </w:r>
      <w:r>
        <w:fldChar w:fldCharType="separate"/>
      </w:r>
      <w:r>
        <w:t>40</w:t>
      </w:r>
      <w:r>
        <w:fldChar w:fldCharType="end"/>
      </w:r>
    </w:p>
    <w:p w14:paraId="58742CD3" w14:textId="190D6306" w:rsidR="00E9159F" w:rsidRDefault="00E9159F">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 and Stage 2 corrections</w:t>
      </w:r>
      <w:r>
        <w:tab/>
      </w:r>
      <w:r>
        <w:fldChar w:fldCharType="begin"/>
      </w:r>
      <w:r>
        <w:instrText xml:space="preserve"> PAGEREF _Toc92750775 \h </w:instrText>
      </w:r>
      <w:r>
        <w:fldChar w:fldCharType="separate"/>
      </w:r>
      <w:r>
        <w:t>40</w:t>
      </w:r>
      <w:r>
        <w:fldChar w:fldCharType="end"/>
      </w:r>
    </w:p>
    <w:p w14:paraId="7BE874CA" w14:textId="3D080005" w:rsidR="00E9159F" w:rsidRDefault="00E9159F">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RRC corrections</w:t>
      </w:r>
      <w:r>
        <w:tab/>
      </w:r>
      <w:r>
        <w:fldChar w:fldCharType="begin"/>
      </w:r>
      <w:r>
        <w:instrText xml:space="preserve"> PAGEREF _Toc92750776 \h </w:instrText>
      </w:r>
      <w:r>
        <w:fldChar w:fldCharType="separate"/>
      </w:r>
      <w:r>
        <w:t>43</w:t>
      </w:r>
      <w:r>
        <w:fldChar w:fldCharType="end"/>
      </w:r>
    </w:p>
    <w:p w14:paraId="1FD556EE" w14:textId="6DA6890E" w:rsidR="00E9159F" w:rsidRDefault="00E9159F">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LPP corrections</w:t>
      </w:r>
      <w:r>
        <w:tab/>
      </w:r>
      <w:r>
        <w:fldChar w:fldCharType="begin"/>
      </w:r>
      <w:r>
        <w:instrText xml:space="preserve"> PAGEREF _Toc92750777 \h </w:instrText>
      </w:r>
      <w:r>
        <w:fldChar w:fldCharType="separate"/>
      </w:r>
      <w:r>
        <w:t>43</w:t>
      </w:r>
      <w:r>
        <w:fldChar w:fldCharType="end"/>
      </w:r>
    </w:p>
    <w:p w14:paraId="5674B184" w14:textId="3D930CEF" w:rsidR="00E9159F" w:rsidRDefault="00E9159F">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MAC corrections</w:t>
      </w:r>
      <w:r>
        <w:tab/>
      </w:r>
      <w:r>
        <w:fldChar w:fldCharType="begin"/>
      </w:r>
      <w:r>
        <w:instrText xml:space="preserve"> PAGEREF _Toc92750778 \h </w:instrText>
      </w:r>
      <w:r>
        <w:fldChar w:fldCharType="separate"/>
      </w:r>
      <w:r>
        <w:t>44</w:t>
      </w:r>
      <w:r>
        <w:fldChar w:fldCharType="end"/>
      </w:r>
    </w:p>
    <w:p w14:paraId="55CAF29D" w14:textId="01E08484" w:rsidR="00E9159F" w:rsidRDefault="00E9159F">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SON/MDT support for NR</w:t>
      </w:r>
      <w:r>
        <w:tab/>
      </w:r>
      <w:r>
        <w:fldChar w:fldCharType="begin"/>
      </w:r>
      <w:r>
        <w:instrText xml:space="preserve"> PAGEREF _Toc92750779 \h </w:instrText>
      </w:r>
      <w:r>
        <w:fldChar w:fldCharType="separate"/>
      </w:r>
      <w:r>
        <w:t>45</w:t>
      </w:r>
      <w:r>
        <w:fldChar w:fldCharType="end"/>
      </w:r>
    </w:p>
    <w:p w14:paraId="65CA4CD2" w14:textId="1D5A94F9" w:rsidR="00E9159F" w:rsidRDefault="00E9159F">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General and stage-2 corrections</w:t>
      </w:r>
      <w:r>
        <w:tab/>
      </w:r>
      <w:r>
        <w:fldChar w:fldCharType="begin"/>
      </w:r>
      <w:r>
        <w:instrText xml:space="preserve"> PAGEREF _Toc92750780 \h </w:instrText>
      </w:r>
      <w:r>
        <w:fldChar w:fldCharType="separate"/>
      </w:r>
      <w:r>
        <w:t>45</w:t>
      </w:r>
      <w:r>
        <w:fldChar w:fldCharType="end"/>
      </w:r>
    </w:p>
    <w:p w14:paraId="1CF201B0" w14:textId="5A1FC748" w:rsidR="00E9159F" w:rsidRDefault="00E9159F">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TS 38.314 corrections</w:t>
      </w:r>
      <w:r>
        <w:tab/>
      </w:r>
      <w:r>
        <w:fldChar w:fldCharType="begin"/>
      </w:r>
      <w:r>
        <w:instrText xml:space="preserve"> PAGEREF _Toc92750781 \h </w:instrText>
      </w:r>
      <w:r>
        <w:fldChar w:fldCharType="separate"/>
      </w:r>
      <w:r>
        <w:t>45</w:t>
      </w:r>
      <w:r>
        <w:fldChar w:fldCharType="end"/>
      </w:r>
    </w:p>
    <w:p w14:paraId="0B3777E9" w14:textId="416590CD" w:rsidR="00E9159F" w:rsidRDefault="00E9159F">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RRC corrections</w:t>
      </w:r>
      <w:r>
        <w:tab/>
      </w:r>
      <w:r>
        <w:fldChar w:fldCharType="begin"/>
      </w:r>
      <w:r>
        <w:instrText xml:space="preserve"> PAGEREF _Toc92750782 \h </w:instrText>
      </w:r>
      <w:r>
        <w:fldChar w:fldCharType="separate"/>
      </w:r>
      <w:r>
        <w:t>45</w:t>
      </w:r>
      <w:r>
        <w:fldChar w:fldCharType="end"/>
      </w:r>
    </w:p>
    <w:p w14:paraId="69FFD73F" w14:textId="43E02627" w:rsidR="00E9159F" w:rsidRDefault="00E9159F">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Rel-16 EUTRA Work Items</w:t>
      </w:r>
      <w:r>
        <w:tab/>
      </w:r>
      <w:r>
        <w:fldChar w:fldCharType="begin"/>
      </w:r>
      <w:r>
        <w:instrText xml:space="preserve"> PAGEREF _Toc92750783 \h </w:instrText>
      </w:r>
      <w:r>
        <w:fldChar w:fldCharType="separate"/>
      </w:r>
      <w:r>
        <w:t>46</w:t>
      </w:r>
      <w:r>
        <w:fldChar w:fldCharType="end"/>
      </w:r>
    </w:p>
    <w:p w14:paraId="16F16F2B" w14:textId="40E66DBC" w:rsidR="00E9159F" w:rsidRDefault="00E9159F">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EUTRA Rel-16 General</w:t>
      </w:r>
      <w:r>
        <w:tab/>
      </w:r>
      <w:r>
        <w:fldChar w:fldCharType="begin"/>
      </w:r>
      <w:r>
        <w:instrText xml:space="preserve"> PAGEREF _Toc92750784 \h </w:instrText>
      </w:r>
      <w:r>
        <w:fldChar w:fldCharType="separate"/>
      </w:r>
      <w:r>
        <w:t>46</w:t>
      </w:r>
      <w:r>
        <w:fldChar w:fldCharType="end"/>
      </w:r>
    </w:p>
    <w:p w14:paraId="474291F2" w14:textId="686E43C8" w:rsidR="00E9159F" w:rsidRDefault="00E9159F">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Cross WI RRC corrections</w:t>
      </w:r>
      <w:r>
        <w:tab/>
      </w:r>
      <w:r>
        <w:fldChar w:fldCharType="begin"/>
      </w:r>
      <w:r>
        <w:instrText xml:space="preserve"> PAGEREF _Toc92750785 \h </w:instrText>
      </w:r>
      <w:r>
        <w:fldChar w:fldCharType="separate"/>
      </w:r>
      <w:r>
        <w:t>46</w:t>
      </w:r>
      <w:r>
        <w:fldChar w:fldCharType="end"/>
      </w:r>
    </w:p>
    <w:p w14:paraId="5FE5DC23" w14:textId="61AE2CA2" w:rsidR="00E9159F" w:rsidRDefault="00E9159F">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Feature Lists and UE capabilities</w:t>
      </w:r>
      <w:r>
        <w:tab/>
      </w:r>
      <w:r>
        <w:fldChar w:fldCharType="begin"/>
      </w:r>
      <w:r>
        <w:instrText xml:space="preserve"> PAGEREF _Toc92750786 \h </w:instrText>
      </w:r>
      <w:r>
        <w:fldChar w:fldCharType="separate"/>
      </w:r>
      <w:r>
        <w:t>46</w:t>
      </w:r>
      <w:r>
        <w:fldChar w:fldCharType="end"/>
      </w:r>
    </w:p>
    <w:p w14:paraId="103B01C9" w14:textId="10B1B40C" w:rsidR="00E9159F" w:rsidRDefault="00E9159F">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Additional MTC enhancements for LTE</w:t>
      </w:r>
      <w:r>
        <w:tab/>
      </w:r>
      <w:r>
        <w:fldChar w:fldCharType="begin"/>
      </w:r>
      <w:r>
        <w:instrText xml:space="preserve"> PAGEREF _Toc92750787 \h </w:instrText>
      </w:r>
      <w:r>
        <w:fldChar w:fldCharType="separate"/>
      </w:r>
      <w:r>
        <w:t>47</w:t>
      </w:r>
      <w:r>
        <w:fldChar w:fldCharType="end"/>
      </w:r>
    </w:p>
    <w:p w14:paraId="42C0320B" w14:textId="1087303A" w:rsidR="00E9159F" w:rsidRDefault="00E9159F">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Additional enhancements for NB-IoT</w:t>
      </w:r>
      <w:r>
        <w:tab/>
      </w:r>
      <w:r>
        <w:fldChar w:fldCharType="begin"/>
      </w:r>
      <w:r>
        <w:instrText xml:space="preserve"> PAGEREF _Toc92750788 \h </w:instrText>
      </w:r>
      <w:r>
        <w:fldChar w:fldCharType="separate"/>
      </w:r>
      <w:r>
        <w:t>48</w:t>
      </w:r>
      <w:r>
        <w:fldChar w:fldCharType="end"/>
      </w:r>
    </w:p>
    <w:p w14:paraId="624CA869" w14:textId="77854166" w:rsidR="00E9159F" w:rsidRDefault="00E9159F">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LTE Other WIs</w:t>
      </w:r>
      <w:r>
        <w:tab/>
      </w:r>
      <w:r>
        <w:fldChar w:fldCharType="begin"/>
      </w:r>
      <w:r>
        <w:instrText xml:space="preserve"> PAGEREF _Toc92750789 \h </w:instrText>
      </w:r>
      <w:r>
        <w:fldChar w:fldCharType="separate"/>
      </w:r>
      <w:r>
        <w:t>48</w:t>
      </w:r>
      <w:r>
        <w:fldChar w:fldCharType="end"/>
      </w:r>
    </w:p>
    <w:p w14:paraId="31E5AADF" w14:textId="25FFAC5C" w:rsidR="00E9159F" w:rsidRDefault="00E9159F">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LTE Positioning</w:t>
      </w:r>
      <w:r>
        <w:tab/>
      </w:r>
      <w:r>
        <w:fldChar w:fldCharType="begin"/>
      </w:r>
      <w:r>
        <w:instrText xml:space="preserve"> PAGEREF _Toc92750790 \h </w:instrText>
      </w:r>
      <w:r>
        <w:fldChar w:fldCharType="separate"/>
      </w:r>
      <w:r>
        <w:t>50</w:t>
      </w:r>
      <w:r>
        <w:fldChar w:fldCharType="end"/>
      </w:r>
    </w:p>
    <w:p w14:paraId="52D907F9" w14:textId="6BE03E10" w:rsidR="00E9159F" w:rsidRDefault="00E9159F">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Rel-17 NR Work Items</w:t>
      </w:r>
      <w:r>
        <w:tab/>
      </w:r>
      <w:r>
        <w:fldChar w:fldCharType="begin"/>
      </w:r>
      <w:r>
        <w:instrText xml:space="preserve"> PAGEREF _Toc92750791 \h </w:instrText>
      </w:r>
      <w:r>
        <w:fldChar w:fldCharType="separate"/>
      </w:r>
      <w:r>
        <w:t>51</w:t>
      </w:r>
      <w:r>
        <w:fldChar w:fldCharType="end"/>
      </w:r>
    </w:p>
    <w:p w14:paraId="6B13C8ED" w14:textId="39496BAE" w:rsidR="00E9159F" w:rsidRDefault="00E9159F">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Organizational</w:t>
      </w:r>
      <w:r>
        <w:tab/>
      </w:r>
      <w:r>
        <w:fldChar w:fldCharType="begin"/>
      </w:r>
      <w:r>
        <w:instrText xml:space="preserve"> PAGEREF _Toc92750792 \h </w:instrText>
      </w:r>
      <w:r>
        <w:fldChar w:fldCharType="separate"/>
      </w:r>
      <w:r>
        <w:t>51</w:t>
      </w:r>
      <w:r>
        <w:fldChar w:fldCharType="end"/>
      </w:r>
    </w:p>
    <w:p w14:paraId="71101465" w14:textId="725F0AAA" w:rsidR="00E9159F" w:rsidRDefault="00E9159F">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NR Multicast</w:t>
      </w:r>
      <w:r>
        <w:tab/>
      </w:r>
      <w:r>
        <w:fldChar w:fldCharType="begin"/>
      </w:r>
      <w:r>
        <w:instrText xml:space="preserve"> PAGEREF _Toc92750793 \h </w:instrText>
      </w:r>
      <w:r>
        <w:fldChar w:fldCharType="separate"/>
      </w:r>
      <w:r>
        <w:t>52</w:t>
      </w:r>
      <w:r>
        <w:fldChar w:fldCharType="end"/>
      </w:r>
    </w:p>
    <w:p w14:paraId="10EB60E7" w14:textId="4489BAB0" w:rsidR="00E9159F" w:rsidRDefault="00E9159F">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Organizational, Requirements, Scope and Architecture</w:t>
      </w:r>
      <w:r>
        <w:tab/>
      </w:r>
      <w:r>
        <w:fldChar w:fldCharType="begin"/>
      </w:r>
      <w:r>
        <w:instrText xml:space="preserve"> PAGEREF _Toc92750794 \h </w:instrText>
      </w:r>
      <w:r>
        <w:fldChar w:fldCharType="separate"/>
      </w:r>
      <w:r>
        <w:t>52</w:t>
      </w:r>
      <w:r>
        <w:fldChar w:fldCharType="end"/>
      </w:r>
    </w:p>
    <w:p w14:paraId="30F13B49" w14:textId="1F0025B6" w:rsidR="00E9159F" w:rsidRDefault="00E9159F">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L2 Centric topics</w:t>
      </w:r>
      <w:r>
        <w:tab/>
      </w:r>
      <w:r>
        <w:fldChar w:fldCharType="begin"/>
      </w:r>
      <w:r>
        <w:instrText xml:space="preserve"> PAGEREF _Toc92750795 \h </w:instrText>
      </w:r>
      <w:r>
        <w:fldChar w:fldCharType="separate"/>
      </w:r>
      <w:r>
        <w:t>54</w:t>
      </w:r>
      <w:r>
        <w:fldChar w:fldCharType="end"/>
      </w:r>
    </w:p>
    <w:p w14:paraId="317C304B" w14:textId="42075224" w:rsidR="00E9159F" w:rsidRDefault="00E9159F">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Multicast Service Continuity</w:t>
      </w:r>
      <w:r>
        <w:tab/>
      </w:r>
      <w:r>
        <w:fldChar w:fldCharType="begin"/>
      </w:r>
      <w:r>
        <w:instrText xml:space="preserve"> PAGEREF _Toc92750796 \h </w:instrText>
      </w:r>
      <w:r>
        <w:fldChar w:fldCharType="separate"/>
      </w:r>
      <w:r>
        <w:t>57</w:t>
      </w:r>
      <w:r>
        <w:fldChar w:fldCharType="end"/>
      </w:r>
    </w:p>
    <w:p w14:paraId="04557FBF" w14:textId="57A43AF2" w:rsidR="00E9159F" w:rsidRDefault="00E9159F">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Scheduling and power saving</w:t>
      </w:r>
      <w:r>
        <w:tab/>
      </w:r>
      <w:r>
        <w:fldChar w:fldCharType="begin"/>
      </w:r>
      <w:r>
        <w:instrText xml:space="preserve"> PAGEREF _Toc92750797 \h </w:instrText>
      </w:r>
      <w:r>
        <w:fldChar w:fldCharType="separate"/>
      </w:r>
      <w:r>
        <w:t>58</w:t>
      </w:r>
      <w:r>
        <w:fldChar w:fldCharType="end"/>
      </w:r>
    </w:p>
    <w:p w14:paraId="5F127556" w14:textId="498E1C2D" w:rsidR="00E9159F" w:rsidRDefault="00E9159F">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Other</w:t>
      </w:r>
      <w:r>
        <w:tab/>
      </w:r>
      <w:r>
        <w:fldChar w:fldCharType="begin"/>
      </w:r>
      <w:r>
        <w:instrText xml:space="preserve"> PAGEREF _Toc92750798 \h </w:instrText>
      </w:r>
      <w:r>
        <w:fldChar w:fldCharType="separate"/>
      </w:r>
      <w:r>
        <w:t>59</w:t>
      </w:r>
      <w:r>
        <w:fldChar w:fldCharType="end"/>
      </w:r>
    </w:p>
    <w:p w14:paraId="622C51DC" w14:textId="14CACC5A" w:rsidR="00E9159F" w:rsidRDefault="00E9159F">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L3 Centric topics</w:t>
      </w:r>
      <w:r>
        <w:tab/>
      </w:r>
      <w:r>
        <w:fldChar w:fldCharType="begin"/>
      </w:r>
      <w:r>
        <w:instrText xml:space="preserve"> PAGEREF _Toc92750799 \h </w:instrText>
      </w:r>
      <w:r>
        <w:fldChar w:fldCharType="separate"/>
      </w:r>
      <w:r>
        <w:t>59</w:t>
      </w:r>
      <w:r>
        <w:fldChar w:fldCharType="end"/>
      </w:r>
    </w:p>
    <w:p w14:paraId="594D5B28" w14:textId="6871CF47" w:rsidR="00E9159F" w:rsidRDefault="00E9159F">
      <w:pPr>
        <w:pStyle w:val="TOC4"/>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Broadcast Service Continuity</w:t>
      </w:r>
      <w:r>
        <w:tab/>
      </w:r>
      <w:r>
        <w:fldChar w:fldCharType="begin"/>
      </w:r>
      <w:r>
        <w:instrText xml:space="preserve"> PAGEREF _Toc92750800 \h </w:instrText>
      </w:r>
      <w:r>
        <w:fldChar w:fldCharType="separate"/>
      </w:r>
      <w:r>
        <w:t>61</w:t>
      </w:r>
      <w:r>
        <w:fldChar w:fldCharType="end"/>
      </w:r>
    </w:p>
    <w:p w14:paraId="07AEFF80" w14:textId="14A6587B" w:rsidR="00E9159F" w:rsidRDefault="00E9159F">
      <w:pPr>
        <w:pStyle w:val="TOC4"/>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Notifications</w:t>
      </w:r>
      <w:r>
        <w:tab/>
      </w:r>
      <w:r>
        <w:fldChar w:fldCharType="begin"/>
      </w:r>
      <w:r>
        <w:instrText xml:space="preserve"> PAGEREF _Toc92750801 \h </w:instrText>
      </w:r>
      <w:r>
        <w:fldChar w:fldCharType="separate"/>
      </w:r>
      <w:r>
        <w:t>62</w:t>
      </w:r>
      <w:r>
        <w:fldChar w:fldCharType="end"/>
      </w:r>
    </w:p>
    <w:p w14:paraId="5F8C8F8A" w14:textId="620729F0" w:rsidR="00E9159F" w:rsidRDefault="00E9159F">
      <w:pPr>
        <w:pStyle w:val="TOC4"/>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Other</w:t>
      </w:r>
      <w:r>
        <w:tab/>
      </w:r>
      <w:r>
        <w:fldChar w:fldCharType="begin"/>
      </w:r>
      <w:r>
        <w:instrText xml:space="preserve"> PAGEREF _Toc92750802 \h </w:instrText>
      </w:r>
      <w:r>
        <w:fldChar w:fldCharType="separate"/>
      </w:r>
      <w:r>
        <w:t>62</w:t>
      </w:r>
      <w:r>
        <w:fldChar w:fldCharType="end"/>
      </w:r>
    </w:p>
    <w:p w14:paraId="2E6B8A42" w14:textId="257B33A1" w:rsidR="00E9159F" w:rsidRDefault="00E9159F">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MR DC/CA further enhancements</w:t>
      </w:r>
      <w:r>
        <w:tab/>
      </w:r>
      <w:r>
        <w:fldChar w:fldCharType="begin"/>
      </w:r>
      <w:r>
        <w:instrText xml:space="preserve"> PAGEREF _Toc92750803 \h </w:instrText>
      </w:r>
      <w:r>
        <w:fldChar w:fldCharType="separate"/>
      </w:r>
      <w:r>
        <w:t>63</w:t>
      </w:r>
      <w:r>
        <w:fldChar w:fldCharType="end"/>
      </w:r>
    </w:p>
    <w:p w14:paraId="6EA3D9BE" w14:textId="27594004" w:rsidR="00E9159F" w:rsidRDefault="00E9159F">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Organizational, Requirements and Scope</w:t>
      </w:r>
      <w:r>
        <w:tab/>
      </w:r>
      <w:r>
        <w:fldChar w:fldCharType="begin"/>
      </w:r>
      <w:r>
        <w:instrText xml:space="preserve"> PAGEREF _Toc92750804 \h </w:instrText>
      </w:r>
      <w:r>
        <w:fldChar w:fldCharType="separate"/>
      </w:r>
      <w:r>
        <w:t>63</w:t>
      </w:r>
      <w:r>
        <w:fldChar w:fldCharType="end"/>
      </w:r>
    </w:p>
    <w:p w14:paraId="1EE55113" w14:textId="50146626" w:rsidR="00E9159F" w:rsidRDefault="00E9159F">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Efficient activation / deactivation mechanism for one SCG and SCells</w:t>
      </w:r>
      <w:r>
        <w:tab/>
      </w:r>
      <w:r>
        <w:fldChar w:fldCharType="begin"/>
      </w:r>
      <w:r>
        <w:instrText xml:space="preserve"> PAGEREF _Toc92750805 \h </w:instrText>
      </w:r>
      <w:r>
        <w:fldChar w:fldCharType="separate"/>
      </w:r>
      <w:r>
        <w:t>66</w:t>
      </w:r>
      <w:r>
        <w:fldChar w:fldCharType="end"/>
      </w:r>
    </w:p>
    <w:p w14:paraId="5E6413E7" w14:textId="4BC6051B" w:rsidR="00E9159F" w:rsidRDefault="00E9159F">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Deactivation of SCG</w:t>
      </w:r>
      <w:r>
        <w:tab/>
      </w:r>
      <w:r>
        <w:fldChar w:fldCharType="begin"/>
      </w:r>
      <w:r>
        <w:instrText xml:space="preserve"> PAGEREF _Toc92750806 \h </w:instrText>
      </w:r>
      <w:r>
        <w:fldChar w:fldCharType="separate"/>
      </w:r>
      <w:r>
        <w:t>66</w:t>
      </w:r>
      <w:r>
        <w:fldChar w:fldCharType="end"/>
      </w:r>
    </w:p>
    <w:p w14:paraId="405C6221" w14:textId="6FC20D9C" w:rsidR="00E9159F" w:rsidRDefault="00E9159F">
      <w:pPr>
        <w:pStyle w:val="TOC4"/>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UE measurements and reporting in deactivated SCG</w:t>
      </w:r>
      <w:r>
        <w:tab/>
      </w:r>
      <w:r>
        <w:fldChar w:fldCharType="begin"/>
      </w:r>
      <w:r>
        <w:instrText xml:space="preserve"> PAGEREF _Toc92750807 \h </w:instrText>
      </w:r>
      <w:r>
        <w:fldChar w:fldCharType="separate"/>
      </w:r>
      <w:r>
        <w:t>69</w:t>
      </w:r>
      <w:r>
        <w:fldChar w:fldCharType="end"/>
      </w:r>
    </w:p>
    <w:p w14:paraId="332D6454" w14:textId="30555C85" w:rsidR="00E9159F" w:rsidRDefault="00E9159F">
      <w:pPr>
        <w:pStyle w:val="TOC4"/>
        <w:rPr>
          <w:rFonts w:asciiTheme="minorHAnsi" w:eastAsiaTheme="minorEastAsia" w:hAnsiTheme="minorHAnsi" w:cstheme="minorBidi"/>
          <w:sz w:val="22"/>
          <w:szCs w:val="22"/>
        </w:rPr>
      </w:pPr>
      <w:r>
        <w:t>8.2.2.3</w:t>
      </w:r>
      <w:r>
        <w:rPr>
          <w:rFonts w:asciiTheme="minorHAnsi" w:eastAsiaTheme="minorEastAsia" w:hAnsiTheme="minorHAnsi" w:cstheme="minorBidi"/>
          <w:sz w:val="22"/>
          <w:szCs w:val="22"/>
        </w:rPr>
        <w:tab/>
      </w:r>
      <w:r>
        <w:t>Activation of deactivated SCG</w:t>
      </w:r>
      <w:r>
        <w:tab/>
      </w:r>
      <w:r>
        <w:fldChar w:fldCharType="begin"/>
      </w:r>
      <w:r>
        <w:instrText xml:space="preserve"> PAGEREF _Toc92750808 \h </w:instrText>
      </w:r>
      <w:r>
        <w:fldChar w:fldCharType="separate"/>
      </w:r>
      <w:r>
        <w:t>71</w:t>
      </w:r>
      <w:r>
        <w:fldChar w:fldCharType="end"/>
      </w:r>
    </w:p>
    <w:p w14:paraId="6F6ECA45" w14:textId="75BEF232" w:rsidR="00E9159F" w:rsidRDefault="00E9159F">
      <w:pPr>
        <w:pStyle w:val="TOC4"/>
        <w:rPr>
          <w:rFonts w:asciiTheme="minorHAnsi" w:eastAsiaTheme="minorEastAsia" w:hAnsiTheme="minorHAnsi" w:cstheme="minorBidi"/>
          <w:sz w:val="22"/>
          <w:szCs w:val="22"/>
        </w:rPr>
      </w:pPr>
      <w:r>
        <w:t>8.2.2.4</w:t>
      </w:r>
      <w:r>
        <w:rPr>
          <w:rFonts w:asciiTheme="minorHAnsi" w:eastAsiaTheme="minorEastAsia" w:hAnsiTheme="minorHAnsi" w:cstheme="minorBidi"/>
          <w:sz w:val="22"/>
          <w:szCs w:val="22"/>
        </w:rPr>
        <w:tab/>
      </w:r>
      <w:r>
        <w:t>Other aspects of SCG activation/deactivation</w:t>
      </w:r>
      <w:r>
        <w:tab/>
      </w:r>
      <w:r>
        <w:fldChar w:fldCharType="begin"/>
      </w:r>
      <w:r>
        <w:instrText xml:space="preserve"> PAGEREF _Toc92750809 \h </w:instrText>
      </w:r>
      <w:r>
        <w:fldChar w:fldCharType="separate"/>
      </w:r>
      <w:r>
        <w:t>74</w:t>
      </w:r>
      <w:r>
        <w:fldChar w:fldCharType="end"/>
      </w:r>
    </w:p>
    <w:p w14:paraId="0852BE84" w14:textId="4C71011B" w:rsidR="00E9159F" w:rsidRDefault="00E9159F">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Conditional PSCell change / addition</w:t>
      </w:r>
      <w:r>
        <w:tab/>
      </w:r>
      <w:r>
        <w:fldChar w:fldCharType="begin"/>
      </w:r>
      <w:r>
        <w:instrText xml:space="preserve"> PAGEREF _Toc92750810 \h </w:instrText>
      </w:r>
      <w:r>
        <w:fldChar w:fldCharType="separate"/>
      </w:r>
      <w:r>
        <w:t>74</w:t>
      </w:r>
      <w:r>
        <w:fldChar w:fldCharType="end"/>
      </w:r>
    </w:p>
    <w:p w14:paraId="696394C2" w14:textId="546024C4" w:rsidR="00E9159F" w:rsidRDefault="00E9159F">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CPAC procedures from network perspective</w:t>
      </w:r>
      <w:r>
        <w:tab/>
      </w:r>
      <w:r>
        <w:fldChar w:fldCharType="begin"/>
      </w:r>
      <w:r>
        <w:instrText xml:space="preserve"> PAGEREF _Toc92750811 \h </w:instrText>
      </w:r>
      <w:r>
        <w:fldChar w:fldCharType="separate"/>
      </w:r>
      <w:r>
        <w:t>74</w:t>
      </w:r>
      <w:r>
        <w:fldChar w:fldCharType="end"/>
      </w:r>
    </w:p>
    <w:p w14:paraId="2C4EC945" w14:textId="4CCB2849" w:rsidR="00E9159F" w:rsidRDefault="00E9159F">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CPAC procedures from UE perspective</w:t>
      </w:r>
      <w:r>
        <w:tab/>
      </w:r>
      <w:r>
        <w:fldChar w:fldCharType="begin"/>
      </w:r>
      <w:r>
        <w:instrText xml:space="preserve"> PAGEREF _Toc92750812 \h </w:instrText>
      </w:r>
      <w:r>
        <w:fldChar w:fldCharType="separate"/>
      </w:r>
      <w:r>
        <w:t>79</w:t>
      </w:r>
      <w:r>
        <w:fldChar w:fldCharType="end"/>
      </w:r>
    </w:p>
    <w:p w14:paraId="658C1A08" w14:textId="0FEB6FE5" w:rsidR="00E9159F" w:rsidRDefault="00E9159F">
      <w:pPr>
        <w:pStyle w:val="TOC4"/>
        <w:rPr>
          <w:rFonts w:asciiTheme="minorHAnsi" w:eastAsiaTheme="minorEastAsia" w:hAnsiTheme="minorHAnsi" w:cstheme="minorBidi"/>
          <w:sz w:val="22"/>
          <w:szCs w:val="22"/>
        </w:rPr>
      </w:pPr>
      <w:r>
        <w:t>8.2.3.3</w:t>
      </w:r>
      <w:r>
        <w:rPr>
          <w:rFonts w:asciiTheme="minorHAnsi" w:eastAsiaTheme="minorEastAsia" w:hAnsiTheme="minorHAnsi" w:cstheme="minorBidi"/>
          <w:sz w:val="22"/>
          <w:szCs w:val="22"/>
        </w:rPr>
        <w:tab/>
      </w:r>
      <w:r>
        <w:t>Other CPAC aspects</w:t>
      </w:r>
      <w:r>
        <w:tab/>
      </w:r>
      <w:r>
        <w:fldChar w:fldCharType="begin"/>
      </w:r>
      <w:r>
        <w:instrText xml:space="preserve"> PAGEREF _Toc92750813 \h </w:instrText>
      </w:r>
      <w:r>
        <w:fldChar w:fldCharType="separate"/>
      </w:r>
      <w:r>
        <w:t>80</w:t>
      </w:r>
      <w:r>
        <w:fldChar w:fldCharType="end"/>
      </w:r>
    </w:p>
    <w:p w14:paraId="4ACF8710" w14:textId="543A0400" w:rsidR="00E9159F" w:rsidRDefault="00E9159F">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Temporary RS for SCell activation</w:t>
      </w:r>
      <w:r>
        <w:tab/>
      </w:r>
      <w:r>
        <w:fldChar w:fldCharType="begin"/>
      </w:r>
      <w:r>
        <w:instrText xml:space="preserve"> PAGEREF _Toc92750814 \h </w:instrText>
      </w:r>
      <w:r>
        <w:fldChar w:fldCharType="separate"/>
      </w:r>
      <w:r>
        <w:t>81</w:t>
      </w:r>
      <w:r>
        <w:fldChar w:fldCharType="end"/>
      </w:r>
    </w:p>
    <w:p w14:paraId="167D48B5" w14:textId="27A06EF1" w:rsidR="00E9159F" w:rsidRDefault="00E9159F">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UE capabilities</w:t>
      </w:r>
      <w:r>
        <w:tab/>
      </w:r>
      <w:r>
        <w:fldChar w:fldCharType="begin"/>
      </w:r>
      <w:r>
        <w:instrText xml:space="preserve"> PAGEREF _Toc92750815 \h </w:instrText>
      </w:r>
      <w:r>
        <w:fldChar w:fldCharType="separate"/>
      </w:r>
      <w:r>
        <w:t>84</w:t>
      </w:r>
      <w:r>
        <w:fldChar w:fldCharType="end"/>
      </w:r>
    </w:p>
    <w:p w14:paraId="5F5AFDB3" w14:textId="435E4596" w:rsidR="00E9159F" w:rsidRDefault="00E9159F">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Multi SIM</w:t>
      </w:r>
      <w:r>
        <w:tab/>
      </w:r>
      <w:r>
        <w:fldChar w:fldCharType="begin"/>
      </w:r>
      <w:r>
        <w:instrText xml:space="preserve"> PAGEREF _Toc92750816 \h </w:instrText>
      </w:r>
      <w:r>
        <w:fldChar w:fldCharType="separate"/>
      </w:r>
      <w:r>
        <w:t>86</w:t>
      </w:r>
      <w:r>
        <w:fldChar w:fldCharType="end"/>
      </w:r>
    </w:p>
    <w:p w14:paraId="40C3B3D7" w14:textId="17DAD697" w:rsidR="00E9159F" w:rsidRDefault="00E9159F">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Organizational, Requirements and Scope</w:t>
      </w:r>
      <w:r>
        <w:tab/>
      </w:r>
      <w:r>
        <w:fldChar w:fldCharType="begin"/>
      </w:r>
      <w:r>
        <w:instrText xml:space="preserve"> PAGEREF _Toc92750817 \h </w:instrText>
      </w:r>
      <w:r>
        <w:fldChar w:fldCharType="separate"/>
      </w:r>
      <w:r>
        <w:t>86</w:t>
      </w:r>
      <w:r>
        <w:fldChar w:fldCharType="end"/>
      </w:r>
    </w:p>
    <w:p w14:paraId="2ED70397" w14:textId="108BAA6C" w:rsidR="00E9159F" w:rsidRDefault="00E9159F">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Paging collision avoidance</w:t>
      </w:r>
      <w:r>
        <w:tab/>
      </w:r>
      <w:r>
        <w:fldChar w:fldCharType="begin"/>
      </w:r>
      <w:r>
        <w:instrText xml:space="preserve"> PAGEREF _Toc92750818 \h </w:instrText>
      </w:r>
      <w:r>
        <w:fldChar w:fldCharType="separate"/>
      </w:r>
      <w:r>
        <w:t>88</w:t>
      </w:r>
      <w:r>
        <w:fldChar w:fldCharType="end"/>
      </w:r>
    </w:p>
    <w:p w14:paraId="09B19273" w14:textId="0F1B67B5" w:rsidR="00E9159F" w:rsidRDefault="00E9159F">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UE notification on network switching for multi-SIM</w:t>
      </w:r>
      <w:r>
        <w:tab/>
      </w:r>
      <w:r>
        <w:fldChar w:fldCharType="begin"/>
      </w:r>
      <w:r>
        <w:instrText xml:space="preserve"> PAGEREF _Toc92750819 \h </w:instrText>
      </w:r>
      <w:r>
        <w:fldChar w:fldCharType="separate"/>
      </w:r>
      <w:r>
        <w:t>90</w:t>
      </w:r>
      <w:r>
        <w:fldChar w:fldCharType="end"/>
      </w:r>
    </w:p>
    <w:p w14:paraId="7C4BEA0A" w14:textId="038C3CD8" w:rsidR="00E9159F" w:rsidRDefault="00E9159F">
      <w:pPr>
        <w:pStyle w:val="TOC3"/>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Paging with service indication</w:t>
      </w:r>
      <w:r>
        <w:tab/>
      </w:r>
      <w:r>
        <w:fldChar w:fldCharType="begin"/>
      </w:r>
      <w:r>
        <w:instrText xml:space="preserve"> PAGEREF _Toc92750820 \h </w:instrText>
      </w:r>
      <w:r>
        <w:fldChar w:fldCharType="separate"/>
      </w:r>
      <w:r>
        <w:t>95</w:t>
      </w:r>
      <w:r>
        <w:fldChar w:fldCharType="end"/>
      </w:r>
    </w:p>
    <w:p w14:paraId="075E7E8B" w14:textId="6963B40A" w:rsidR="00E9159F" w:rsidRDefault="00E9159F">
      <w:pPr>
        <w:pStyle w:val="TOC3"/>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UE capabilities and other aspects</w:t>
      </w:r>
      <w:r>
        <w:tab/>
      </w:r>
      <w:r>
        <w:fldChar w:fldCharType="begin"/>
      </w:r>
      <w:r>
        <w:instrText xml:space="preserve"> PAGEREF _Toc92750821 \h </w:instrText>
      </w:r>
      <w:r>
        <w:fldChar w:fldCharType="separate"/>
      </w:r>
      <w:r>
        <w:t>98</w:t>
      </w:r>
      <w:r>
        <w:fldChar w:fldCharType="end"/>
      </w:r>
    </w:p>
    <w:p w14:paraId="4F29462E" w14:textId="2D24ABA0" w:rsidR="00E9159F" w:rsidRDefault="00E9159F">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NR IAB enhancements</w:t>
      </w:r>
      <w:r>
        <w:tab/>
      </w:r>
      <w:r>
        <w:fldChar w:fldCharType="begin"/>
      </w:r>
      <w:r>
        <w:instrText xml:space="preserve"> PAGEREF _Toc92750822 \h </w:instrText>
      </w:r>
      <w:r>
        <w:fldChar w:fldCharType="separate"/>
      </w:r>
      <w:r>
        <w:t>100</w:t>
      </w:r>
      <w:r>
        <w:fldChar w:fldCharType="end"/>
      </w:r>
    </w:p>
    <w:p w14:paraId="7D762893" w14:textId="3B6B5393" w:rsidR="00E9159F" w:rsidRDefault="00E9159F">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Organizational</w:t>
      </w:r>
      <w:r>
        <w:tab/>
      </w:r>
      <w:r>
        <w:fldChar w:fldCharType="begin"/>
      </w:r>
      <w:r>
        <w:instrText xml:space="preserve"> PAGEREF _Toc92750823 \h </w:instrText>
      </w:r>
      <w:r>
        <w:fldChar w:fldCharType="separate"/>
      </w:r>
      <w:r>
        <w:t>100</w:t>
      </w:r>
      <w:r>
        <w:fldChar w:fldCharType="end"/>
      </w:r>
    </w:p>
    <w:p w14:paraId="38FF95C0" w14:textId="4DD47449" w:rsidR="00E9159F" w:rsidRDefault="00E9159F">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Enhancements to improve topology-wide fairness multi-hop latency and congestion mitigation</w:t>
      </w:r>
      <w:r>
        <w:tab/>
      </w:r>
      <w:r>
        <w:fldChar w:fldCharType="begin"/>
      </w:r>
      <w:r>
        <w:instrText xml:space="preserve"> PAGEREF _Toc92750824 \h </w:instrText>
      </w:r>
      <w:r>
        <w:fldChar w:fldCharType="separate"/>
      </w:r>
      <w:r>
        <w:t>103</w:t>
      </w:r>
      <w:r>
        <w:fldChar w:fldCharType="end"/>
      </w:r>
    </w:p>
    <w:p w14:paraId="4020B473" w14:textId="7E2295BD" w:rsidR="00E9159F" w:rsidRDefault="00E9159F">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Topology adaptation enhancements</w:t>
      </w:r>
      <w:r>
        <w:tab/>
      </w:r>
      <w:r>
        <w:fldChar w:fldCharType="begin"/>
      </w:r>
      <w:r>
        <w:instrText xml:space="preserve"> PAGEREF _Toc92750825 \h </w:instrText>
      </w:r>
      <w:r>
        <w:fldChar w:fldCharType="separate"/>
      </w:r>
      <w:r>
        <w:t>104</w:t>
      </w:r>
      <w:r>
        <w:fldChar w:fldCharType="end"/>
      </w:r>
    </w:p>
    <w:p w14:paraId="41B7877A" w14:textId="587B1C3B" w:rsidR="00E9159F" w:rsidRDefault="00E9159F">
      <w:pPr>
        <w:pStyle w:val="TOC3"/>
        <w:rPr>
          <w:rFonts w:asciiTheme="minorHAnsi" w:eastAsiaTheme="minorEastAsia" w:hAnsiTheme="minorHAnsi" w:cstheme="minorBidi"/>
          <w:sz w:val="22"/>
          <w:szCs w:val="22"/>
        </w:rPr>
      </w:pPr>
      <w:r>
        <w:lastRenderedPageBreak/>
        <w:t>8.4.4</w:t>
      </w:r>
      <w:r>
        <w:rPr>
          <w:rFonts w:asciiTheme="minorHAnsi" w:eastAsiaTheme="minorEastAsia" w:hAnsiTheme="minorHAnsi" w:cstheme="minorBidi"/>
          <w:sz w:val="22"/>
          <w:szCs w:val="22"/>
        </w:rPr>
        <w:tab/>
      </w:r>
      <w:r>
        <w:t>Other</w:t>
      </w:r>
      <w:r>
        <w:tab/>
      </w:r>
      <w:r>
        <w:fldChar w:fldCharType="begin"/>
      </w:r>
      <w:r>
        <w:instrText xml:space="preserve"> PAGEREF _Toc92750826 \h </w:instrText>
      </w:r>
      <w:r>
        <w:fldChar w:fldCharType="separate"/>
      </w:r>
      <w:r>
        <w:t>107</w:t>
      </w:r>
      <w:r>
        <w:fldChar w:fldCharType="end"/>
      </w:r>
    </w:p>
    <w:p w14:paraId="38D53C25" w14:textId="0D8EA7A9" w:rsidR="00E9159F" w:rsidRDefault="00E9159F">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NR IIoT URLLC</w:t>
      </w:r>
      <w:r>
        <w:tab/>
      </w:r>
      <w:r>
        <w:fldChar w:fldCharType="begin"/>
      </w:r>
      <w:r>
        <w:instrText xml:space="preserve"> PAGEREF _Toc92750827 \h </w:instrText>
      </w:r>
      <w:r>
        <w:fldChar w:fldCharType="separate"/>
      </w:r>
      <w:r>
        <w:t>107</w:t>
      </w:r>
      <w:r>
        <w:fldChar w:fldCharType="end"/>
      </w:r>
    </w:p>
    <w:p w14:paraId="677135B3" w14:textId="3BF008DE" w:rsidR="00E9159F" w:rsidRDefault="00E9159F">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Organizational</w:t>
      </w:r>
      <w:r>
        <w:tab/>
      </w:r>
      <w:r>
        <w:fldChar w:fldCharType="begin"/>
      </w:r>
      <w:r>
        <w:instrText xml:space="preserve"> PAGEREF _Toc92750828 \h </w:instrText>
      </w:r>
      <w:r>
        <w:fldChar w:fldCharType="separate"/>
      </w:r>
      <w:r>
        <w:t>107</w:t>
      </w:r>
      <w:r>
        <w:fldChar w:fldCharType="end"/>
      </w:r>
    </w:p>
    <w:p w14:paraId="7D260132" w14:textId="55A98D7F" w:rsidR="00E9159F" w:rsidRDefault="00E9159F">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Enhancements for support of time synchronization</w:t>
      </w:r>
      <w:r>
        <w:tab/>
      </w:r>
      <w:r>
        <w:fldChar w:fldCharType="begin"/>
      </w:r>
      <w:r>
        <w:instrText xml:space="preserve"> PAGEREF _Toc92750829 \h </w:instrText>
      </w:r>
      <w:r>
        <w:fldChar w:fldCharType="separate"/>
      </w:r>
      <w:r>
        <w:t>107</w:t>
      </w:r>
      <w:r>
        <w:fldChar w:fldCharType="end"/>
      </w:r>
    </w:p>
    <w:p w14:paraId="3608CDF5" w14:textId="3DB6D9F6" w:rsidR="00E9159F" w:rsidRDefault="00E9159F">
      <w:pPr>
        <w:pStyle w:val="TOC3"/>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Uplink enhancements for URLLC in unlicensed controlled environments</w:t>
      </w:r>
      <w:r>
        <w:tab/>
      </w:r>
      <w:r>
        <w:fldChar w:fldCharType="begin"/>
      </w:r>
      <w:r>
        <w:instrText xml:space="preserve"> PAGEREF _Toc92750830 \h </w:instrText>
      </w:r>
      <w:r>
        <w:fldChar w:fldCharType="separate"/>
      </w:r>
      <w:r>
        <w:t>109</w:t>
      </w:r>
      <w:r>
        <w:fldChar w:fldCharType="end"/>
      </w:r>
    </w:p>
    <w:p w14:paraId="0AD1EDF9" w14:textId="7343666B" w:rsidR="00E9159F" w:rsidRDefault="00E9159F">
      <w:pPr>
        <w:pStyle w:val="TOC3"/>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RAN enhancements based on new QoS</w:t>
      </w:r>
      <w:r>
        <w:tab/>
      </w:r>
      <w:r>
        <w:fldChar w:fldCharType="begin"/>
      </w:r>
      <w:r>
        <w:instrText xml:space="preserve"> PAGEREF _Toc92750831 \h </w:instrText>
      </w:r>
      <w:r>
        <w:fldChar w:fldCharType="separate"/>
      </w:r>
      <w:r>
        <w:t>110</w:t>
      </w:r>
      <w:r>
        <w:fldChar w:fldCharType="end"/>
      </w:r>
    </w:p>
    <w:p w14:paraId="32A32540" w14:textId="142C8B81" w:rsidR="00E9159F" w:rsidRDefault="00E9159F">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Small Data enhancements</w:t>
      </w:r>
      <w:r>
        <w:tab/>
      </w:r>
      <w:r>
        <w:fldChar w:fldCharType="begin"/>
      </w:r>
      <w:r>
        <w:instrText xml:space="preserve"> PAGEREF _Toc92750832 \h </w:instrText>
      </w:r>
      <w:r>
        <w:fldChar w:fldCharType="separate"/>
      </w:r>
      <w:r>
        <w:t>112</w:t>
      </w:r>
      <w:r>
        <w:fldChar w:fldCharType="end"/>
      </w:r>
    </w:p>
    <w:p w14:paraId="37D8E024" w14:textId="5C73362D" w:rsidR="00E9159F" w:rsidRDefault="00E9159F">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Organizational</w:t>
      </w:r>
      <w:r>
        <w:tab/>
      </w:r>
      <w:r>
        <w:fldChar w:fldCharType="begin"/>
      </w:r>
      <w:r>
        <w:instrText xml:space="preserve"> PAGEREF _Toc92750833 \h </w:instrText>
      </w:r>
      <w:r>
        <w:fldChar w:fldCharType="separate"/>
      </w:r>
      <w:r>
        <w:t>112</w:t>
      </w:r>
      <w:r>
        <w:fldChar w:fldCharType="end"/>
      </w:r>
    </w:p>
    <w:p w14:paraId="161BA165" w14:textId="7D39B26F" w:rsidR="00E9159F" w:rsidRDefault="00E9159F">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User plane common aspects</w:t>
      </w:r>
      <w:r>
        <w:tab/>
      </w:r>
      <w:r>
        <w:fldChar w:fldCharType="begin"/>
      </w:r>
      <w:r>
        <w:instrText xml:space="preserve"> PAGEREF _Toc92750834 \h </w:instrText>
      </w:r>
      <w:r>
        <w:fldChar w:fldCharType="separate"/>
      </w:r>
      <w:r>
        <w:t>114</w:t>
      </w:r>
      <w:r>
        <w:fldChar w:fldCharType="end"/>
      </w:r>
    </w:p>
    <w:p w14:paraId="3D0B4AC7" w14:textId="7A620233" w:rsidR="00E9159F" w:rsidRDefault="00E9159F">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plane common aspects</w:t>
      </w:r>
      <w:r>
        <w:tab/>
      </w:r>
      <w:r>
        <w:fldChar w:fldCharType="begin"/>
      </w:r>
      <w:r>
        <w:instrText xml:space="preserve"> PAGEREF _Toc92750835 \h </w:instrText>
      </w:r>
      <w:r>
        <w:fldChar w:fldCharType="separate"/>
      </w:r>
      <w:r>
        <w:t>116</w:t>
      </w:r>
      <w:r>
        <w:fldChar w:fldCharType="end"/>
      </w:r>
    </w:p>
    <w:p w14:paraId="754078C6" w14:textId="691C7D29" w:rsidR="00E9159F" w:rsidRDefault="00E9159F">
      <w:pPr>
        <w:pStyle w:val="TOC3"/>
        <w:rPr>
          <w:rFonts w:asciiTheme="minorHAnsi" w:eastAsiaTheme="minorEastAsia" w:hAnsiTheme="minorHAnsi" w:cstheme="minorBidi"/>
          <w:sz w:val="22"/>
          <w:szCs w:val="22"/>
        </w:rPr>
      </w:pPr>
      <w:r>
        <w:t>8.6.4</w:t>
      </w:r>
      <w:r>
        <w:rPr>
          <w:rFonts w:asciiTheme="minorHAnsi" w:eastAsiaTheme="minorEastAsia" w:hAnsiTheme="minorHAnsi" w:cstheme="minorBidi"/>
          <w:sz w:val="22"/>
          <w:szCs w:val="22"/>
        </w:rPr>
        <w:tab/>
      </w:r>
      <w:r>
        <w:t>Aspects specific to RACH based schemes</w:t>
      </w:r>
      <w:r>
        <w:tab/>
      </w:r>
      <w:r>
        <w:fldChar w:fldCharType="begin"/>
      </w:r>
      <w:r>
        <w:instrText xml:space="preserve"> PAGEREF _Toc92750836 \h </w:instrText>
      </w:r>
      <w:r>
        <w:fldChar w:fldCharType="separate"/>
      </w:r>
      <w:r>
        <w:t>120</w:t>
      </w:r>
      <w:r>
        <w:fldChar w:fldCharType="end"/>
      </w:r>
    </w:p>
    <w:p w14:paraId="456644E2" w14:textId="4F97D96C" w:rsidR="00E9159F" w:rsidRDefault="00E9159F">
      <w:pPr>
        <w:pStyle w:val="TOC3"/>
        <w:rPr>
          <w:rFonts w:asciiTheme="minorHAnsi" w:eastAsiaTheme="minorEastAsia" w:hAnsiTheme="minorHAnsi" w:cstheme="minorBidi"/>
          <w:sz w:val="22"/>
          <w:szCs w:val="22"/>
        </w:rPr>
      </w:pPr>
      <w:r>
        <w:t>8.6.5</w:t>
      </w:r>
      <w:r>
        <w:rPr>
          <w:rFonts w:asciiTheme="minorHAnsi" w:eastAsiaTheme="minorEastAsia" w:hAnsiTheme="minorHAnsi" w:cstheme="minorBidi"/>
          <w:sz w:val="22"/>
          <w:szCs w:val="22"/>
        </w:rPr>
        <w:tab/>
      </w:r>
      <w:r>
        <w:t>Aspects specific to CG based schemes</w:t>
      </w:r>
      <w:r>
        <w:tab/>
      </w:r>
      <w:r>
        <w:fldChar w:fldCharType="begin"/>
      </w:r>
      <w:r>
        <w:instrText xml:space="preserve"> PAGEREF _Toc92750837 \h </w:instrText>
      </w:r>
      <w:r>
        <w:fldChar w:fldCharType="separate"/>
      </w:r>
      <w:r>
        <w:t>120</w:t>
      </w:r>
      <w:r>
        <w:fldChar w:fldCharType="end"/>
      </w:r>
    </w:p>
    <w:p w14:paraId="7F6D5CCD" w14:textId="1FE41972" w:rsidR="00E9159F" w:rsidRDefault="00E9159F">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NR Sidelink relay</w:t>
      </w:r>
      <w:r>
        <w:tab/>
      </w:r>
      <w:r>
        <w:fldChar w:fldCharType="begin"/>
      </w:r>
      <w:r>
        <w:instrText xml:space="preserve"> PAGEREF _Toc92750838 \h </w:instrText>
      </w:r>
      <w:r>
        <w:fldChar w:fldCharType="separate"/>
      </w:r>
      <w:r>
        <w:t>123</w:t>
      </w:r>
      <w:r>
        <w:fldChar w:fldCharType="end"/>
      </w:r>
    </w:p>
    <w:p w14:paraId="218E2859" w14:textId="6CCB370E" w:rsidR="00E9159F" w:rsidRDefault="00E9159F">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Organizational</w:t>
      </w:r>
      <w:r>
        <w:tab/>
      </w:r>
      <w:r>
        <w:fldChar w:fldCharType="begin"/>
      </w:r>
      <w:r>
        <w:instrText xml:space="preserve"> PAGEREF _Toc92750839 \h </w:instrText>
      </w:r>
      <w:r>
        <w:fldChar w:fldCharType="separate"/>
      </w:r>
      <w:r>
        <w:t>123</w:t>
      </w:r>
      <w:r>
        <w:fldChar w:fldCharType="end"/>
      </w:r>
    </w:p>
    <w:p w14:paraId="65AEAC2E" w14:textId="7D848878" w:rsidR="00E9159F" w:rsidRDefault="00E9159F">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L2 relay specific topics</w:t>
      </w:r>
      <w:r>
        <w:tab/>
      </w:r>
      <w:r>
        <w:fldChar w:fldCharType="begin"/>
      </w:r>
      <w:r>
        <w:instrText xml:space="preserve"> PAGEREF _Toc92750840 \h </w:instrText>
      </w:r>
      <w:r>
        <w:fldChar w:fldCharType="separate"/>
      </w:r>
      <w:r>
        <w:t>125</w:t>
      </w:r>
      <w:r>
        <w:fldChar w:fldCharType="end"/>
      </w:r>
    </w:p>
    <w:p w14:paraId="79105658" w14:textId="215B4103" w:rsidR="00E9159F" w:rsidRDefault="00E9159F">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t>Control plane procedures</w:t>
      </w:r>
      <w:r>
        <w:tab/>
      </w:r>
      <w:r>
        <w:fldChar w:fldCharType="begin"/>
      </w:r>
      <w:r>
        <w:instrText xml:space="preserve"> PAGEREF _Toc92750841 \h </w:instrText>
      </w:r>
      <w:r>
        <w:fldChar w:fldCharType="separate"/>
      </w:r>
      <w:r>
        <w:t>125</w:t>
      </w:r>
      <w:r>
        <w:fldChar w:fldCharType="end"/>
      </w:r>
    </w:p>
    <w:p w14:paraId="02CD74EB" w14:textId="75B0632A" w:rsidR="00E9159F" w:rsidRDefault="00E9159F">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t>Service continuity</w:t>
      </w:r>
      <w:r>
        <w:tab/>
      </w:r>
      <w:r>
        <w:fldChar w:fldCharType="begin"/>
      </w:r>
      <w:r>
        <w:instrText xml:space="preserve"> PAGEREF _Toc92750842 \h </w:instrText>
      </w:r>
      <w:r>
        <w:fldChar w:fldCharType="separate"/>
      </w:r>
      <w:r>
        <w:t>133</w:t>
      </w:r>
      <w:r>
        <w:fldChar w:fldCharType="end"/>
      </w:r>
    </w:p>
    <w:p w14:paraId="1F0B1418" w14:textId="7715A46D" w:rsidR="00E9159F" w:rsidRDefault="00E9159F">
      <w:pPr>
        <w:pStyle w:val="TOC4"/>
        <w:rPr>
          <w:rFonts w:asciiTheme="minorHAnsi" w:eastAsiaTheme="minorEastAsia" w:hAnsiTheme="minorHAnsi" w:cstheme="minorBidi"/>
          <w:sz w:val="22"/>
          <w:szCs w:val="22"/>
        </w:rPr>
      </w:pPr>
      <w:r>
        <w:t>8.7.2.3</w:t>
      </w:r>
      <w:r>
        <w:rPr>
          <w:rFonts w:asciiTheme="minorHAnsi" w:eastAsiaTheme="minorEastAsia" w:hAnsiTheme="minorHAnsi" w:cstheme="minorBidi"/>
          <w:sz w:val="22"/>
          <w:szCs w:val="22"/>
        </w:rPr>
        <w:tab/>
      </w:r>
      <w:r>
        <w:t>Adaptation layer design</w:t>
      </w:r>
      <w:r>
        <w:tab/>
      </w:r>
      <w:r>
        <w:fldChar w:fldCharType="begin"/>
      </w:r>
      <w:r>
        <w:instrText xml:space="preserve"> PAGEREF _Toc92750843 \h </w:instrText>
      </w:r>
      <w:r>
        <w:fldChar w:fldCharType="separate"/>
      </w:r>
      <w:r>
        <w:t>138</w:t>
      </w:r>
      <w:r>
        <w:fldChar w:fldCharType="end"/>
      </w:r>
    </w:p>
    <w:p w14:paraId="070EA375" w14:textId="4EE649D0" w:rsidR="00E9159F" w:rsidRDefault="00E9159F">
      <w:pPr>
        <w:pStyle w:val="TOC4"/>
        <w:rPr>
          <w:rFonts w:asciiTheme="minorHAnsi" w:eastAsiaTheme="minorEastAsia" w:hAnsiTheme="minorHAnsi" w:cstheme="minorBidi"/>
          <w:sz w:val="22"/>
          <w:szCs w:val="22"/>
        </w:rPr>
      </w:pPr>
      <w:r>
        <w:t>8.7.2.4</w:t>
      </w:r>
      <w:r>
        <w:rPr>
          <w:rFonts w:asciiTheme="minorHAnsi" w:eastAsiaTheme="minorEastAsia" w:hAnsiTheme="minorHAnsi" w:cstheme="minorBidi"/>
          <w:sz w:val="22"/>
          <w:szCs w:val="22"/>
        </w:rPr>
        <w:tab/>
      </w:r>
      <w:r>
        <w:t>QoS</w:t>
      </w:r>
      <w:r>
        <w:tab/>
      </w:r>
      <w:r>
        <w:fldChar w:fldCharType="begin"/>
      </w:r>
      <w:r>
        <w:instrText xml:space="preserve"> PAGEREF _Toc92750844 \h </w:instrText>
      </w:r>
      <w:r>
        <w:fldChar w:fldCharType="separate"/>
      </w:r>
      <w:r>
        <w:t>142</w:t>
      </w:r>
      <w:r>
        <w:fldChar w:fldCharType="end"/>
      </w:r>
    </w:p>
    <w:p w14:paraId="57A1759A" w14:textId="1539405A" w:rsidR="00E9159F" w:rsidRDefault="00E9159F">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L2/L3 common topics</w:t>
      </w:r>
      <w:r>
        <w:tab/>
      </w:r>
      <w:r>
        <w:fldChar w:fldCharType="begin"/>
      </w:r>
      <w:r>
        <w:instrText xml:space="preserve"> PAGEREF _Toc92750845 \h </w:instrText>
      </w:r>
      <w:r>
        <w:fldChar w:fldCharType="separate"/>
      </w:r>
      <w:r>
        <w:t>145</w:t>
      </w:r>
      <w:r>
        <w:fldChar w:fldCharType="end"/>
      </w:r>
    </w:p>
    <w:p w14:paraId="68297454" w14:textId="7636CC3D" w:rsidR="00E9159F" w:rsidRDefault="00E9159F">
      <w:pPr>
        <w:pStyle w:val="TOC4"/>
        <w:rPr>
          <w:rFonts w:asciiTheme="minorHAnsi" w:eastAsiaTheme="minorEastAsia" w:hAnsiTheme="minorHAnsi" w:cstheme="minorBidi"/>
          <w:sz w:val="22"/>
          <w:szCs w:val="22"/>
        </w:rPr>
      </w:pPr>
      <w:r>
        <w:t>8.7.3.1</w:t>
      </w:r>
      <w:r>
        <w:rPr>
          <w:rFonts w:asciiTheme="minorHAnsi" w:eastAsiaTheme="minorEastAsia" w:hAnsiTheme="minorHAnsi" w:cstheme="minorBidi"/>
          <w:sz w:val="22"/>
          <w:szCs w:val="22"/>
        </w:rPr>
        <w:tab/>
      </w:r>
      <w:r>
        <w:t>Discovery</w:t>
      </w:r>
      <w:r>
        <w:tab/>
      </w:r>
      <w:r>
        <w:fldChar w:fldCharType="begin"/>
      </w:r>
      <w:r>
        <w:instrText xml:space="preserve"> PAGEREF _Toc92750846 \h </w:instrText>
      </w:r>
      <w:r>
        <w:fldChar w:fldCharType="separate"/>
      </w:r>
      <w:r>
        <w:t>145</w:t>
      </w:r>
      <w:r>
        <w:fldChar w:fldCharType="end"/>
      </w:r>
    </w:p>
    <w:p w14:paraId="19609D20" w14:textId="652985E7" w:rsidR="00E9159F" w:rsidRDefault="00E9159F">
      <w:pPr>
        <w:pStyle w:val="TOC4"/>
        <w:rPr>
          <w:rFonts w:asciiTheme="minorHAnsi" w:eastAsiaTheme="minorEastAsia" w:hAnsiTheme="minorHAnsi" w:cstheme="minorBidi"/>
          <w:sz w:val="22"/>
          <w:szCs w:val="22"/>
        </w:rPr>
      </w:pPr>
      <w:r>
        <w:t>8.7.3.2</w:t>
      </w:r>
      <w:r>
        <w:rPr>
          <w:rFonts w:asciiTheme="minorHAnsi" w:eastAsiaTheme="minorEastAsia" w:hAnsiTheme="minorHAnsi" w:cstheme="minorBidi"/>
          <w:sz w:val="22"/>
          <w:szCs w:val="22"/>
        </w:rPr>
        <w:tab/>
      </w:r>
      <w:r>
        <w:t>Relay re/selection</w:t>
      </w:r>
      <w:r>
        <w:tab/>
      </w:r>
      <w:r>
        <w:fldChar w:fldCharType="begin"/>
      </w:r>
      <w:r>
        <w:instrText xml:space="preserve"> PAGEREF _Toc92750847 \h </w:instrText>
      </w:r>
      <w:r>
        <w:fldChar w:fldCharType="separate"/>
      </w:r>
      <w:r>
        <w:t>152</w:t>
      </w:r>
      <w:r>
        <w:fldChar w:fldCharType="end"/>
      </w:r>
    </w:p>
    <w:p w14:paraId="2A78899A" w14:textId="6D56BD3C" w:rsidR="00E9159F" w:rsidRDefault="00E9159F">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RAN slicing</w:t>
      </w:r>
      <w:r>
        <w:tab/>
      </w:r>
      <w:r>
        <w:fldChar w:fldCharType="begin"/>
      </w:r>
      <w:r>
        <w:instrText xml:space="preserve"> PAGEREF _Toc92750848 \h </w:instrText>
      </w:r>
      <w:r>
        <w:fldChar w:fldCharType="separate"/>
      </w:r>
      <w:r>
        <w:t>154</w:t>
      </w:r>
      <w:r>
        <w:fldChar w:fldCharType="end"/>
      </w:r>
    </w:p>
    <w:p w14:paraId="6D439C87" w14:textId="3FB3A4B6" w:rsidR="00E9159F" w:rsidRDefault="00E9159F">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Organizational</w:t>
      </w:r>
      <w:r>
        <w:tab/>
      </w:r>
      <w:r>
        <w:fldChar w:fldCharType="begin"/>
      </w:r>
      <w:r>
        <w:instrText xml:space="preserve"> PAGEREF _Toc92750849 \h </w:instrText>
      </w:r>
      <w:r>
        <w:fldChar w:fldCharType="separate"/>
      </w:r>
      <w:r>
        <w:t>154</w:t>
      </w:r>
      <w:r>
        <w:fldChar w:fldCharType="end"/>
      </w:r>
    </w:p>
    <w:p w14:paraId="55D8E11A" w14:textId="585059C6" w:rsidR="00E9159F" w:rsidRDefault="00E9159F">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Cell reselection</w:t>
      </w:r>
      <w:r>
        <w:tab/>
      </w:r>
      <w:r>
        <w:fldChar w:fldCharType="begin"/>
      </w:r>
      <w:r>
        <w:instrText xml:space="preserve"> PAGEREF _Toc92750850 \h </w:instrText>
      </w:r>
      <w:r>
        <w:fldChar w:fldCharType="separate"/>
      </w:r>
      <w:r>
        <w:t>156</w:t>
      </w:r>
      <w:r>
        <w:fldChar w:fldCharType="end"/>
      </w:r>
    </w:p>
    <w:p w14:paraId="7C40783C" w14:textId="0DAB6A10" w:rsidR="00E9159F" w:rsidRDefault="00E9159F">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RACH</w:t>
      </w:r>
      <w:r>
        <w:tab/>
      </w:r>
      <w:r>
        <w:fldChar w:fldCharType="begin"/>
      </w:r>
      <w:r>
        <w:instrText xml:space="preserve"> PAGEREF _Toc92750851 \h </w:instrText>
      </w:r>
      <w:r>
        <w:fldChar w:fldCharType="separate"/>
      </w:r>
      <w:r>
        <w:t>161</w:t>
      </w:r>
      <w:r>
        <w:fldChar w:fldCharType="end"/>
      </w:r>
    </w:p>
    <w:p w14:paraId="5051952D" w14:textId="2D7FB46D" w:rsidR="00E9159F" w:rsidRDefault="00E9159F">
      <w:pPr>
        <w:pStyle w:val="TOC3"/>
        <w:rPr>
          <w:rFonts w:asciiTheme="minorHAnsi" w:eastAsiaTheme="minorEastAsia" w:hAnsiTheme="minorHAnsi" w:cstheme="minorBidi"/>
          <w:sz w:val="22"/>
          <w:szCs w:val="22"/>
        </w:rPr>
      </w:pPr>
      <w:r>
        <w:t>8.8.4</w:t>
      </w:r>
      <w:r>
        <w:rPr>
          <w:rFonts w:asciiTheme="minorHAnsi" w:eastAsiaTheme="minorEastAsia" w:hAnsiTheme="minorHAnsi" w:cstheme="minorBidi"/>
          <w:sz w:val="22"/>
          <w:szCs w:val="22"/>
        </w:rPr>
        <w:tab/>
      </w:r>
      <w:r>
        <w:t>UE capabilities</w:t>
      </w:r>
      <w:r>
        <w:tab/>
      </w:r>
      <w:r>
        <w:fldChar w:fldCharType="begin"/>
      </w:r>
      <w:r>
        <w:instrText xml:space="preserve"> PAGEREF _Toc92750852 \h </w:instrText>
      </w:r>
      <w:r>
        <w:fldChar w:fldCharType="separate"/>
      </w:r>
      <w:r>
        <w:t>164</w:t>
      </w:r>
      <w:r>
        <w:fldChar w:fldCharType="end"/>
      </w:r>
    </w:p>
    <w:p w14:paraId="64D4B118" w14:textId="7980A507" w:rsidR="00E9159F" w:rsidRDefault="00E9159F">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UE Power Saving</w:t>
      </w:r>
      <w:r>
        <w:tab/>
      </w:r>
      <w:r>
        <w:fldChar w:fldCharType="begin"/>
      </w:r>
      <w:r>
        <w:instrText xml:space="preserve"> PAGEREF _Toc92750853 \h </w:instrText>
      </w:r>
      <w:r>
        <w:fldChar w:fldCharType="separate"/>
      </w:r>
      <w:r>
        <w:t>165</w:t>
      </w:r>
      <w:r>
        <w:fldChar w:fldCharType="end"/>
      </w:r>
    </w:p>
    <w:p w14:paraId="4E9AC613" w14:textId="54D9A7A2" w:rsidR="00E9159F" w:rsidRDefault="00E9159F">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Organizational</w:t>
      </w:r>
      <w:r>
        <w:tab/>
      </w:r>
      <w:r>
        <w:fldChar w:fldCharType="begin"/>
      </w:r>
      <w:r>
        <w:instrText xml:space="preserve"> PAGEREF _Toc92750854 \h </w:instrText>
      </w:r>
      <w:r>
        <w:fldChar w:fldCharType="separate"/>
      </w:r>
      <w:r>
        <w:t>165</w:t>
      </w:r>
      <w:r>
        <w:fldChar w:fldCharType="end"/>
      </w:r>
    </w:p>
    <w:p w14:paraId="22ADB75F" w14:textId="65102047" w:rsidR="00E9159F" w:rsidRDefault="00E9159F">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Idle/inactive-mode UE power saving</w:t>
      </w:r>
      <w:r>
        <w:tab/>
      </w:r>
      <w:r>
        <w:fldChar w:fldCharType="begin"/>
      </w:r>
      <w:r>
        <w:instrText xml:space="preserve"> PAGEREF _Toc92750855 \h </w:instrText>
      </w:r>
      <w:r>
        <w:fldChar w:fldCharType="separate"/>
      </w:r>
      <w:r>
        <w:t>166</w:t>
      </w:r>
      <w:r>
        <w:fldChar w:fldCharType="end"/>
      </w:r>
    </w:p>
    <w:p w14:paraId="7D6083A3" w14:textId="3550B583" w:rsidR="00E9159F" w:rsidRDefault="00E9159F">
      <w:pPr>
        <w:pStyle w:val="TOC4"/>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Architecture</w:t>
      </w:r>
      <w:r>
        <w:tab/>
      </w:r>
      <w:r>
        <w:fldChar w:fldCharType="begin"/>
      </w:r>
      <w:r>
        <w:instrText xml:space="preserve"> PAGEREF _Toc92750856 \h </w:instrText>
      </w:r>
      <w:r>
        <w:fldChar w:fldCharType="separate"/>
      </w:r>
      <w:r>
        <w:t>167</w:t>
      </w:r>
      <w:r>
        <w:fldChar w:fldCharType="end"/>
      </w:r>
    </w:p>
    <w:p w14:paraId="7AA6F308" w14:textId="6295C474" w:rsidR="00E9159F" w:rsidRDefault="00E9159F">
      <w:pPr>
        <w:pStyle w:val="TOC4"/>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Control and Procedure details</w:t>
      </w:r>
      <w:r>
        <w:tab/>
      </w:r>
      <w:r>
        <w:fldChar w:fldCharType="begin"/>
      </w:r>
      <w:r>
        <w:instrText xml:space="preserve"> PAGEREF _Toc92750857 \h </w:instrText>
      </w:r>
      <w:r>
        <w:fldChar w:fldCharType="separate"/>
      </w:r>
      <w:r>
        <w:t>169</w:t>
      </w:r>
      <w:r>
        <w:fldChar w:fldCharType="end"/>
      </w:r>
    </w:p>
    <w:p w14:paraId="71C66C9E" w14:textId="314EB671" w:rsidR="00E9159F" w:rsidRDefault="00E9159F">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Other aspects RAN2 impacts</w:t>
      </w:r>
      <w:r>
        <w:tab/>
      </w:r>
      <w:r>
        <w:fldChar w:fldCharType="begin"/>
      </w:r>
      <w:r>
        <w:instrText xml:space="preserve"> PAGEREF _Toc92750858 \h </w:instrText>
      </w:r>
      <w:r>
        <w:fldChar w:fldCharType="separate"/>
      </w:r>
      <w:r>
        <w:t>170</w:t>
      </w:r>
      <w:r>
        <w:fldChar w:fldCharType="end"/>
      </w:r>
    </w:p>
    <w:p w14:paraId="6441ED32" w14:textId="1DC22543" w:rsidR="00E9159F" w:rsidRDefault="00E9159F">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NR Non-Terrestrial Networks (NTN)</w:t>
      </w:r>
      <w:r>
        <w:tab/>
      </w:r>
      <w:r>
        <w:fldChar w:fldCharType="begin"/>
      </w:r>
      <w:r>
        <w:instrText xml:space="preserve"> PAGEREF _Toc92750859 \h </w:instrText>
      </w:r>
      <w:r>
        <w:fldChar w:fldCharType="separate"/>
      </w:r>
      <w:r>
        <w:t>173</w:t>
      </w:r>
      <w:r>
        <w:fldChar w:fldCharType="end"/>
      </w:r>
    </w:p>
    <w:p w14:paraId="5035847C" w14:textId="1DB961B5" w:rsidR="00E9159F" w:rsidRDefault="00E9159F">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Organizational</w:t>
      </w:r>
      <w:r>
        <w:tab/>
      </w:r>
      <w:r>
        <w:fldChar w:fldCharType="begin"/>
      </w:r>
      <w:r>
        <w:instrText xml:space="preserve"> PAGEREF _Toc92750860 \h </w:instrText>
      </w:r>
      <w:r>
        <w:fldChar w:fldCharType="separate"/>
      </w:r>
      <w:r>
        <w:t>173</w:t>
      </w:r>
      <w:r>
        <w:fldChar w:fldCharType="end"/>
      </w:r>
    </w:p>
    <w:p w14:paraId="30286369" w14:textId="14B241D3" w:rsidR="00E9159F" w:rsidRDefault="00E9159F">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User Plane</w:t>
      </w:r>
      <w:r>
        <w:tab/>
      </w:r>
      <w:r>
        <w:fldChar w:fldCharType="begin"/>
      </w:r>
      <w:r>
        <w:instrText xml:space="preserve"> PAGEREF _Toc92750861 \h </w:instrText>
      </w:r>
      <w:r>
        <w:fldChar w:fldCharType="separate"/>
      </w:r>
      <w:r>
        <w:t>174</w:t>
      </w:r>
      <w:r>
        <w:fldChar w:fldCharType="end"/>
      </w:r>
    </w:p>
    <w:p w14:paraId="187A8F3C" w14:textId="59827533" w:rsidR="00E9159F" w:rsidRDefault="00E9159F">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RACH aspects</w:t>
      </w:r>
      <w:r>
        <w:tab/>
      </w:r>
      <w:r>
        <w:fldChar w:fldCharType="begin"/>
      </w:r>
      <w:r>
        <w:instrText xml:space="preserve"> PAGEREF _Toc92750862 \h </w:instrText>
      </w:r>
      <w:r>
        <w:fldChar w:fldCharType="separate"/>
      </w:r>
      <w:r>
        <w:t>174</w:t>
      </w:r>
      <w:r>
        <w:fldChar w:fldCharType="end"/>
      </w:r>
    </w:p>
    <w:p w14:paraId="30D5AD57" w14:textId="11D3BABE" w:rsidR="00E9159F" w:rsidRDefault="00E9159F">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Other MAC aspects</w:t>
      </w:r>
      <w:r>
        <w:tab/>
      </w:r>
      <w:r>
        <w:fldChar w:fldCharType="begin"/>
      </w:r>
      <w:r>
        <w:instrText xml:space="preserve"> PAGEREF _Toc92750863 \h </w:instrText>
      </w:r>
      <w:r>
        <w:fldChar w:fldCharType="separate"/>
      </w:r>
      <w:r>
        <w:t>180</w:t>
      </w:r>
      <w:r>
        <w:fldChar w:fldCharType="end"/>
      </w:r>
    </w:p>
    <w:p w14:paraId="1067B375" w14:textId="3B875D13" w:rsidR="00E9159F" w:rsidRDefault="00E9159F">
      <w:pPr>
        <w:pStyle w:val="TOC4"/>
        <w:rPr>
          <w:rFonts w:asciiTheme="minorHAnsi" w:eastAsiaTheme="minorEastAsia" w:hAnsiTheme="minorHAnsi" w:cstheme="minorBidi"/>
          <w:sz w:val="22"/>
          <w:szCs w:val="22"/>
        </w:rPr>
      </w:pPr>
      <w:r>
        <w:t>8.10.2.3</w:t>
      </w:r>
      <w:r>
        <w:rPr>
          <w:rFonts w:asciiTheme="minorHAnsi" w:eastAsiaTheme="minorEastAsia" w:hAnsiTheme="minorHAnsi" w:cstheme="minorBidi"/>
          <w:sz w:val="22"/>
          <w:szCs w:val="22"/>
        </w:rPr>
        <w:tab/>
      </w:r>
      <w:r>
        <w:t>RLC and PDCP aspects</w:t>
      </w:r>
      <w:r>
        <w:tab/>
      </w:r>
      <w:r>
        <w:fldChar w:fldCharType="begin"/>
      </w:r>
      <w:r>
        <w:instrText xml:space="preserve"> PAGEREF _Toc92750864 \h </w:instrText>
      </w:r>
      <w:r>
        <w:fldChar w:fldCharType="separate"/>
      </w:r>
      <w:r>
        <w:t>186</w:t>
      </w:r>
      <w:r>
        <w:fldChar w:fldCharType="end"/>
      </w:r>
    </w:p>
    <w:p w14:paraId="755C429A" w14:textId="60A856F3" w:rsidR="00E9159F" w:rsidRDefault="00E9159F">
      <w:pPr>
        <w:pStyle w:val="TOC3"/>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Control Plane</w:t>
      </w:r>
      <w:r>
        <w:tab/>
      </w:r>
      <w:r>
        <w:fldChar w:fldCharType="begin"/>
      </w:r>
      <w:r>
        <w:instrText xml:space="preserve"> PAGEREF _Toc92750865 \h </w:instrText>
      </w:r>
      <w:r>
        <w:fldChar w:fldCharType="separate"/>
      </w:r>
      <w:r>
        <w:t>186</w:t>
      </w:r>
      <w:r>
        <w:fldChar w:fldCharType="end"/>
      </w:r>
    </w:p>
    <w:p w14:paraId="6F740980" w14:textId="459BC2D5" w:rsidR="00E9159F" w:rsidRDefault="00E9159F">
      <w:pPr>
        <w:pStyle w:val="TOC4"/>
        <w:rPr>
          <w:rFonts w:asciiTheme="minorHAnsi" w:eastAsiaTheme="minorEastAsia" w:hAnsiTheme="minorHAnsi" w:cstheme="minorBidi"/>
          <w:sz w:val="22"/>
          <w:szCs w:val="22"/>
        </w:rPr>
      </w:pPr>
      <w:r>
        <w:t>8.10.3.1</w:t>
      </w:r>
      <w:r>
        <w:rPr>
          <w:rFonts w:asciiTheme="minorHAnsi" w:eastAsiaTheme="minorEastAsia" w:hAnsiTheme="minorHAnsi" w:cstheme="minorBidi"/>
          <w:sz w:val="22"/>
          <w:szCs w:val="22"/>
        </w:rPr>
        <w:tab/>
      </w:r>
      <w:r>
        <w:t>General aspects</w:t>
      </w:r>
      <w:r>
        <w:tab/>
      </w:r>
      <w:r>
        <w:fldChar w:fldCharType="begin"/>
      </w:r>
      <w:r>
        <w:instrText xml:space="preserve"> PAGEREF _Toc92750866 \h </w:instrText>
      </w:r>
      <w:r>
        <w:fldChar w:fldCharType="separate"/>
      </w:r>
      <w:r>
        <w:t>186</w:t>
      </w:r>
      <w:r>
        <w:fldChar w:fldCharType="end"/>
      </w:r>
    </w:p>
    <w:p w14:paraId="519D6192" w14:textId="4DE8B2D6" w:rsidR="00E9159F" w:rsidRDefault="00E9159F">
      <w:pPr>
        <w:pStyle w:val="TOC4"/>
        <w:rPr>
          <w:rFonts w:asciiTheme="minorHAnsi" w:eastAsiaTheme="minorEastAsia" w:hAnsiTheme="minorHAnsi" w:cstheme="minorBidi"/>
          <w:sz w:val="22"/>
          <w:szCs w:val="22"/>
        </w:rPr>
      </w:pPr>
      <w:r>
        <w:t>8.10.3.2</w:t>
      </w:r>
      <w:r>
        <w:rPr>
          <w:rFonts w:asciiTheme="minorHAnsi" w:eastAsiaTheme="minorEastAsia" w:hAnsiTheme="minorHAnsi" w:cstheme="minorBidi"/>
          <w:sz w:val="22"/>
          <w:szCs w:val="22"/>
        </w:rPr>
        <w:tab/>
      </w:r>
      <w:r>
        <w:t>Idle/Inactive mode</w:t>
      </w:r>
      <w:r>
        <w:tab/>
      </w:r>
      <w:r>
        <w:fldChar w:fldCharType="begin"/>
      </w:r>
      <w:r>
        <w:instrText xml:space="preserve"> PAGEREF _Toc92750867 \h </w:instrText>
      </w:r>
      <w:r>
        <w:fldChar w:fldCharType="separate"/>
      </w:r>
      <w:r>
        <w:t>192</w:t>
      </w:r>
      <w:r>
        <w:fldChar w:fldCharType="end"/>
      </w:r>
    </w:p>
    <w:p w14:paraId="1DB4F170" w14:textId="293429E4" w:rsidR="00E9159F" w:rsidRDefault="00E9159F">
      <w:pPr>
        <w:pStyle w:val="TOC4"/>
        <w:rPr>
          <w:rFonts w:asciiTheme="minorHAnsi" w:eastAsiaTheme="minorEastAsia" w:hAnsiTheme="minorHAnsi" w:cstheme="minorBidi"/>
          <w:sz w:val="22"/>
          <w:szCs w:val="22"/>
        </w:rPr>
      </w:pPr>
      <w:r>
        <w:t>8.10.3.3</w:t>
      </w:r>
      <w:r>
        <w:rPr>
          <w:rFonts w:asciiTheme="minorHAnsi" w:eastAsiaTheme="minorEastAsia" w:hAnsiTheme="minorHAnsi" w:cstheme="minorBidi"/>
          <w:sz w:val="22"/>
          <w:szCs w:val="22"/>
        </w:rPr>
        <w:tab/>
      </w:r>
      <w:r>
        <w:t>Connected mode</w:t>
      </w:r>
      <w:r>
        <w:tab/>
      </w:r>
      <w:r>
        <w:fldChar w:fldCharType="begin"/>
      </w:r>
      <w:r>
        <w:instrText xml:space="preserve"> PAGEREF _Toc92750868 \h </w:instrText>
      </w:r>
      <w:r>
        <w:fldChar w:fldCharType="separate"/>
      </w:r>
      <w:r>
        <w:t>195</w:t>
      </w:r>
      <w:r>
        <w:fldChar w:fldCharType="end"/>
      </w:r>
    </w:p>
    <w:p w14:paraId="419F0F88" w14:textId="68D08900" w:rsidR="00E9159F" w:rsidRDefault="00E9159F">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NR positioning enhancements</w:t>
      </w:r>
      <w:r>
        <w:tab/>
      </w:r>
      <w:r>
        <w:fldChar w:fldCharType="begin"/>
      </w:r>
      <w:r>
        <w:instrText xml:space="preserve"> PAGEREF _Toc92750869 \h </w:instrText>
      </w:r>
      <w:r>
        <w:fldChar w:fldCharType="separate"/>
      </w:r>
      <w:r>
        <w:t>200</w:t>
      </w:r>
      <w:r>
        <w:fldChar w:fldCharType="end"/>
      </w:r>
    </w:p>
    <w:p w14:paraId="0E23B6F1" w14:textId="4B0E9706" w:rsidR="00E9159F" w:rsidRDefault="00E9159F">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Organizational</w:t>
      </w:r>
      <w:r>
        <w:tab/>
      </w:r>
      <w:r>
        <w:fldChar w:fldCharType="begin"/>
      </w:r>
      <w:r>
        <w:instrText xml:space="preserve"> PAGEREF _Toc92750870 \h </w:instrText>
      </w:r>
      <w:r>
        <w:fldChar w:fldCharType="separate"/>
      </w:r>
      <w:r>
        <w:t>200</w:t>
      </w:r>
      <w:r>
        <w:fldChar w:fldCharType="end"/>
      </w:r>
    </w:p>
    <w:p w14:paraId="0B2DE98F" w14:textId="183C7967" w:rsidR="00E9159F" w:rsidRDefault="00E9159F">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Latency enhancements</w:t>
      </w:r>
      <w:r>
        <w:tab/>
      </w:r>
      <w:r>
        <w:fldChar w:fldCharType="begin"/>
      </w:r>
      <w:r>
        <w:instrText xml:space="preserve"> PAGEREF _Toc92750871 \h </w:instrText>
      </w:r>
      <w:r>
        <w:fldChar w:fldCharType="separate"/>
      </w:r>
      <w:r>
        <w:t>203</w:t>
      </w:r>
      <w:r>
        <w:fldChar w:fldCharType="end"/>
      </w:r>
    </w:p>
    <w:p w14:paraId="7B65DAA7" w14:textId="7219129C" w:rsidR="00E9159F" w:rsidRDefault="00E9159F">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RRC_INACTIVE</w:t>
      </w:r>
      <w:r>
        <w:tab/>
      </w:r>
      <w:r>
        <w:fldChar w:fldCharType="begin"/>
      </w:r>
      <w:r>
        <w:instrText xml:space="preserve"> PAGEREF _Toc92750872 \h </w:instrText>
      </w:r>
      <w:r>
        <w:fldChar w:fldCharType="separate"/>
      </w:r>
      <w:r>
        <w:t>208</w:t>
      </w:r>
      <w:r>
        <w:fldChar w:fldCharType="end"/>
      </w:r>
    </w:p>
    <w:p w14:paraId="0D82325B" w14:textId="52E4732D" w:rsidR="00E9159F" w:rsidRDefault="00E9159F">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On-demand PRS</w:t>
      </w:r>
      <w:r>
        <w:tab/>
      </w:r>
      <w:r>
        <w:fldChar w:fldCharType="begin"/>
      </w:r>
      <w:r>
        <w:instrText xml:space="preserve"> PAGEREF _Toc92750873 \h </w:instrText>
      </w:r>
      <w:r>
        <w:fldChar w:fldCharType="separate"/>
      </w:r>
      <w:r>
        <w:t>212</w:t>
      </w:r>
      <w:r>
        <w:fldChar w:fldCharType="end"/>
      </w:r>
    </w:p>
    <w:p w14:paraId="56D27FEF" w14:textId="26089B57" w:rsidR="00E9159F" w:rsidRDefault="00E9159F">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GNSS positioning integrity</w:t>
      </w:r>
      <w:r>
        <w:tab/>
      </w:r>
      <w:r>
        <w:fldChar w:fldCharType="begin"/>
      </w:r>
      <w:r>
        <w:instrText xml:space="preserve"> PAGEREF _Toc92750874 \h </w:instrText>
      </w:r>
      <w:r>
        <w:fldChar w:fldCharType="separate"/>
      </w:r>
      <w:r>
        <w:t>216</w:t>
      </w:r>
      <w:r>
        <w:fldChar w:fldCharType="end"/>
      </w:r>
    </w:p>
    <w:p w14:paraId="6482DA79" w14:textId="454D663B" w:rsidR="00E9159F" w:rsidRDefault="00E9159F">
      <w:pPr>
        <w:pStyle w:val="TOC3"/>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A-GNSS enhancements</w:t>
      </w:r>
      <w:r>
        <w:tab/>
      </w:r>
      <w:r>
        <w:fldChar w:fldCharType="begin"/>
      </w:r>
      <w:r>
        <w:instrText xml:space="preserve"> PAGEREF _Toc92750875 \h </w:instrText>
      </w:r>
      <w:r>
        <w:fldChar w:fldCharType="separate"/>
      </w:r>
      <w:r>
        <w:t>220</w:t>
      </w:r>
      <w:r>
        <w:fldChar w:fldCharType="end"/>
      </w:r>
    </w:p>
    <w:p w14:paraId="0B044E52" w14:textId="07910717" w:rsidR="00E9159F" w:rsidRDefault="00E9159F">
      <w:pPr>
        <w:pStyle w:val="TOC3"/>
        <w:rPr>
          <w:rFonts w:asciiTheme="minorHAnsi" w:eastAsiaTheme="minorEastAsia" w:hAnsiTheme="minorHAnsi" w:cstheme="minorBidi"/>
          <w:sz w:val="22"/>
          <w:szCs w:val="22"/>
        </w:rPr>
      </w:pPr>
      <w:r>
        <w:t>8.11.7</w:t>
      </w:r>
      <w:r>
        <w:rPr>
          <w:rFonts w:asciiTheme="minorHAnsi" w:eastAsiaTheme="minorEastAsia" w:hAnsiTheme="minorHAnsi" w:cstheme="minorBidi"/>
          <w:sz w:val="22"/>
          <w:szCs w:val="22"/>
        </w:rPr>
        <w:tab/>
      </w:r>
      <w:r>
        <w:t>Other</w:t>
      </w:r>
      <w:r>
        <w:tab/>
      </w:r>
      <w:r>
        <w:fldChar w:fldCharType="begin"/>
      </w:r>
      <w:r>
        <w:instrText xml:space="preserve"> PAGEREF _Toc92750876 \h </w:instrText>
      </w:r>
      <w:r>
        <w:fldChar w:fldCharType="separate"/>
      </w:r>
      <w:r>
        <w:t>221</w:t>
      </w:r>
      <w:r>
        <w:fldChar w:fldCharType="end"/>
      </w:r>
    </w:p>
    <w:p w14:paraId="3F3D44A7" w14:textId="4E079F50" w:rsidR="00E9159F" w:rsidRDefault="00E9159F">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Reduced Capability</w:t>
      </w:r>
      <w:r>
        <w:tab/>
      </w:r>
      <w:r>
        <w:fldChar w:fldCharType="begin"/>
      </w:r>
      <w:r>
        <w:instrText xml:space="preserve"> PAGEREF _Toc92750877 \h </w:instrText>
      </w:r>
      <w:r>
        <w:fldChar w:fldCharType="separate"/>
      </w:r>
      <w:r>
        <w:t>223</w:t>
      </w:r>
      <w:r>
        <w:fldChar w:fldCharType="end"/>
      </w:r>
    </w:p>
    <w:p w14:paraId="2C7FA298" w14:textId="12C17C37" w:rsidR="00E9159F" w:rsidRDefault="00E9159F">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Organizational</w:t>
      </w:r>
      <w:r>
        <w:tab/>
      </w:r>
      <w:r>
        <w:fldChar w:fldCharType="begin"/>
      </w:r>
      <w:r>
        <w:instrText xml:space="preserve"> PAGEREF _Toc92750878 \h </w:instrText>
      </w:r>
      <w:r>
        <w:fldChar w:fldCharType="separate"/>
      </w:r>
      <w:r>
        <w:t>223</w:t>
      </w:r>
      <w:r>
        <w:fldChar w:fldCharType="end"/>
      </w:r>
    </w:p>
    <w:p w14:paraId="378D7896" w14:textId="3CEC5F8B" w:rsidR="00E9159F" w:rsidRDefault="00E9159F">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Framework for reduced capabilities</w:t>
      </w:r>
      <w:r>
        <w:tab/>
      </w:r>
      <w:r>
        <w:fldChar w:fldCharType="begin"/>
      </w:r>
      <w:r>
        <w:instrText xml:space="preserve"> PAGEREF _Toc92750879 \h </w:instrText>
      </w:r>
      <w:r>
        <w:fldChar w:fldCharType="separate"/>
      </w:r>
      <w:r>
        <w:t>225</w:t>
      </w:r>
      <w:r>
        <w:fldChar w:fldCharType="end"/>
      </w:r>
    </w:p>
    <w:p w14:paraId="4957E463" w14:textId="1BE44E58" w:rsidR="00E9159F" w:rsidRDefault="00E9159F">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Definition of RedCap UE type and reduced capabilities</w:t>
      </w:r>
      <w:r>
        <w:tab/>
      </w:r>
      <w:r>
        <w:fldChar w:fldCharType="begin"/>
      </w:r>
      <w:r>
        <w:instrText xml:space="preserve"> PAGEREF _Toc92750880 \h </w:instrText>
      </w:r>
      <w:r>
        <w:fldChar w:fldCharType="separate"/>
      </w:r>
      <w:r>
        <w:t>225</w:t>
      </w:r>
      <w:r>
        <w:fldChar w:fldCharType="end"/>
      </w:r>
    </w:p>
    <w:p w14:paraId="4BE19842" w14:textId="059B8F08" w:rsidR="00E9159F" w:rsidRDefault="00E9159F">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Identification, access and camping restrictions</w:t>
      </w:r>
      <w:r>
        <w:tab/>
      </w:r>
      <w:r>
        <w:fldChar w:fldCharType="begin"/>
      </w:r>
      <w:r>
        <w:instrText xml:space="preserve"> PAGEREF _Toc92750881 \h </w:instrText>
      </w:r>
      <w:r>
        <w:fldChar w:fldCharType="separate"/>
      </w:r>
      <w:r>
        <w:t>227</w:t>
      </w:r>
      <w:r>
        <w:fldChar w:fldCharType="end"/>
      </w:r>
    </w:p>
    <w:p w14:paraId="289B0434" w14:textId="113337C2" w:rsidR="00E9159F" w:rsidRDefault="00E9159F">
      <w:pPr>
        <w:pStyle w:val="TOC3"/>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UE power saving and battery lifetime enhancement</w:t>
      </w:r>
      <w:r>
        <w:tab/>
      </w:r>
      <w:r>
        <w:fldChar w:fldCharType="begin"/>
      </w:r>
      <w:r>
        <w:instrText xml:space="preserve"> PAGEREF _Toc92750882 \h </w:instrText>
      </w:r>
      <w:r>
        <w:fldChar w:fldCharType="separate"/>
      </w:r>
      <w:r>
        <w:t>235</w:t>
      </w:r>
      <w:r>
        <w:fldChar w:fldCharType="end"/>
      </w:r>
    </w:p>
    <w:p w14:paraId="5DFD0BC4" w14:textId="78BB73FA" w:rsidR="00E9159F" w:rsidRDefault="00E9159F">
      <w:pPr>
        <w:pStyle w:val="TOC4"/>
        <w:rPr>
          <w:rFonts w:asciiTheme="minorHAnsi" w:eastAsiaTheme="minorEastAsia" w:hAnsiTheme="minorHAnsi" w:cstheme="minorBidi"/>
          <w:sz w:val="22"/>
          <w:szCs w:val="22"/>
        </w:rPr>
      </w:pPr>
      <w:r>
        <w:t>8.12.3.1</w:t>
      </w:r>
      <w:r>
        <w:rPr>
          <w:rFonts w:asciiTheme="minorHAnsi" w:eastAsiaTheme="minorEastAsia" w:hAnsiTheme="minorHAnsi" w:cstheme="minorBidi"/>
          <w:sz w:val="22"/>
          <w:szCs w:val="22"/>
        </w:rPr>
        <w:tab/>
      </w:r>
      <w:r>
        <w:t>eDRX cycles</w:t>
      </w:r>
      <w:r>
        <w:tab/>
      </w:r>
      <w:r>
        <w:fldChar w:fldCharType="begin"/>
      </w:r>
      <w:r>
        <w:instrText xml:space="preserve"> PAGEREF _Toc92750883 \h </w:instrText>
      </w:r>
      <w:r>
        <w:fldChar w:fldCharType="separate"/>
      </w:r>
      <w:r>
        <w:t>235</w:t>
      </w:r>
      <w:r>
        <w:fldChar w:fldCharType="end"/>
      </w:r>
    </w:p>
    <w:p w14:paraId="4FB945FA" w14:textId="653C69EC" w:rsidR="00E9159F" w:rsidRDefault="00E9159F">
      <w:pPr>
        <w:pStyle w:val="TOC4"/>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RRM relaxations</w:t>
      </w:r>
      <w:r>
        <w:tab/>
      </w:r>
      <w:r>
        <w:fldChar w:fldCharType="begin"/>
      </w:r>
      <w:r>
        <w:instrText xml:space="preserve"> PAGEREF _Toc92750884 \h </w:instrText>
      </w:r>
      <w:r>
        <w:fldChar w:fldCharType="separate"/>
      </w:r>
      <w:r>
        <w:t>238</w:t>
      </w:r>
      <w:r>
        <w:fldChar w:fldCharType="end"/>
      </w:r>
    </w:p>
    <w:p w14:paraId="11BE779E" w14:textId="721B091A" w:rsidR="00E9159F" w:rsidRDefault="00E9159F">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SON/MDT</w:t>
      </w:r>
      <w:r>
        <w:tab/>
      </w:r>
      <w:r>
        <w:fldChar w:fldCharType="begin"/>
      </w:r>
      <w:r>
        <w:instrText xml:space="preserve"> PAGEREF _Toc92750885 \h </w:instrText>
      </w:r>
      <w:r>
        <w:fldChar w:fldCharType="separate"/>
      </w:r>
      <w:r>
        <w:t>241</w:t>
      </w:r>
      <w:r>
        <w:fldChar w:fldCharType="end"/>
      </w:r>
    </w:p>
    <w:p w14:paraId="52FF9C2C" w14:textId="37ECD739" w:rsidR="00E9159F" w:rsidRDefault="00E9159F">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Organizational</w:t>
      </w:r>
      <w:r>
        <w:tab/>
      </w:r>
      <w:r>
        <w:fldChar w:fldCharType="begin"/>
      </w:r>
      <w:r>
        <w:instrText xml:space="preserve"> PAGEREF _Toc92750886 \h </w:instrText>
      </w:r>
      <w:r>
        <w:fldChar w:fldCharType="separate"/>
      </w:r>
      <w:r>
        <w:t>241</w:t>
      </w:r>
      <w:r>
        <w:fldChar w:fldCharType="end"/>
      </w:r>
    </w:p>
    <w:p w14:paraId="33173188" w14:textId="4C75F8D4" w:rsidR="00E9159F" w:rsidRDefault="00E9159F">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SON</w:t>
      </w:r>
      <w:r>
        <w:tab/>
      </w:r>
      <w:r>
        <w:fldChar w:fldCharType="begin"/>
      </w:r>
      <w:r>
        <w:instrText xml:space="preserve"> PAGEREF _Toc92750887 \h </w:instrText>
      </w:r>
      <w:r>
        <w:fldChar w:fldCharType="separate"/>
      </w:r>
      <w:r>
        <w:t>242</w:t>
      </w:r>
      <w:r>
        <w:fldChar w:fldCharType="end"/>
      </w:r>
    </w:p>
    <w:p w14:paraId="1BD3F750" w14:textId="51BB47F1" w:rsidR="00E9159F" w:rsidRDefault="00E9159F">
      <w:pPr>
        <w:pStyle w:val="TOC4"/>
        <w:rPr>
          <w:rFonts w:asciiTheme="minorHAnsi" w:eastAsiaTheme="minorEastAsia" w:hAnsiTheme="minorHAnsi" w:cstheme="minorBidi"/>
          <w:sz w:val="22"/>
          <w:szCs w:val="22"/>
        </w:rPr>
      </w:pPr>
      <w:r>
        <w:lastRenderedPageBreak/>
        <w:t>8.13.2.1</w:t>
      </w:r>
      <w:r>
        <w:rPr>
          <w:rFonts w:asciiTheme="minorHAnsi" w:eastAsiaTheme="minorEastAsia" w:hAnsiTheme="minorHAnsi" w:cstheme="minorBidi"/>
          <w:sz w:val="22"/>
          <w:szCs w:val="22"/>
        </w:rPr>
        <w:tab/>
      </w:r>
      <w:r>
        <w:t>Handover related SON aspects</w:t>
      </w:r>
      <w:r>
        <w:tab/>
      </w:r>
      <w:r>
        <w:fldChar w:fldCharType="begin"/>
      </w:r>
      <w:r>
        <w:instrText xml:space="preserve"> PAGEREF _Toc92750888 \h </w:instrText>
      </w:r>
      <w:r>
        <w:fldChar w:fldCharType="separate"/>
      </w:r>
      <w:r>
        <w:t>242</w:t>
      </w:r>
      <w:r>
        <w:fldChar w:fldCharType="end"/>
      </w:r>
    </w:p>
    <w:p w14:paraId="2DC387CA" w14:textId="250FB6E5" w:rsidR="00E9159F" w:rsidRDefault="00E9159F">
      <w:pPr>
        <w:pStyle w:val="TOC4"/>
        <w:rPr>
          <w:rFonts w:asciiTheme="minorHAnsi" w:eastAsiaTheme="minorEastAsia" w:hAnsiTheme="minorHAnsi" w:cstheme="minorBidi"/>
          <w:sz w:val="22"/>
          <w:szCs w:val="22"/>
        </w:rPr>
      </w:pPr>
      <w:r>
        <w:t>8.13.2.2</w:t>
      </w:r>
      <w:r>
        <w:rPr>
          <w:rFonts w:asciiTheme="minorHAnsi" w:eastAsiaTheme="minorEastAsia" w:hAnsiTheme="minorHAnsi" w:cstheme="minorBidi"/>
          <w:sz w:val="22"/>
          <w:szCs w:val="22"/>
        </w:rPr>
        <w:tab/>
      </w:r>
      <w:r>
        <w:t>2-step RA related SON aspects</w:t>
      </w:r>
      <w:r>
        <w:tab/>
      </w:r>
      <w:r>
        <w:fldChar w:fldCharType="begin"/>
      </w:r>
      <w:r>
        <w:instrText xml:space="preserve"> PAGEREF _Toc92750889 \h </w:instrText>
      </w:r>
      <w:r>
        <w:fldChar w:fldCharType="separate"/>
      </w:r>
      <w:r>
        <w:t>243</w:t>
      </w:r>
      <w:r>
        <w:fldChar w:fldCharType="end"/>
      </w:r>
    </w:p>
    <w:p w14:paraId="413D0E0D" w14:textId="37A9729A" w:rsidR="00E9159F" w:rsidRDefault="00E9159F">
      <w:pPr>
        <w:pStyle w:val="TOC4"/>
        <w:rPr>
          <w:rFonts w:asciiTheme="minorHAnsi" w:eastAsiaTheme="minorEastAsia" w:hAnsiTheme="minorHAnsi" w:cstheme="minorBidi"/>
          <w:sz w:val="22"/>
          <w:szCs w:val="22"/>
        </w:rPr>
      </w:pPr>
      <w:r>
        <w:t>8.13.2.3</w:t>
      </w:r>
      <w:r>
        <w:rPr>
          <w:rFonts w:asciiTheme="minorHAnsi" w:eastAsiaTheme="minorEastAsia" w:hAnsiTheme="minorHAnsi" w:cstheme="minorBidi"/>
          <w:sz w:val="22"/>
          <w:szCs w:val="22"/>
        </w:rPr>
        <w:tab/>
      </w:r>
      <w:r>
        <w:t>Other WID related SON features</w:t>
      </w:r>
      <w:r>
        <w:tab/>
      </w:r>
      <w:r>
        <w:fldChar w:fldCharType="begin"/>
      </w:r>
      <w:r>
        <w:instrText xml:space="preserve"> PAGEREF _Toc92750890 \h </w:instrText>
      </w:r>
      <w:r>
        <w:fldChar w:fldCharType="separate"/>
      </w:r>
      <w:r>
        <w:t>244</w:t>
      </w:r>
      <w:r>
        <w:fldChar w:fldCharType="end"/>
      </w:r>
    </w:p>
    <w:p w14:paraId="5E50CF01" w14:textId="5D5365D6" w:rsidR="00E9159F" w:rsidRDefault="00E9159F">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MDT</w:t>
      </w:r>
      <w:r>
        <w:tab/>
      </w:r>
      <w:r>
        <w:fldChar w:fldCharType="begin"/>
      </w:r>
      <w:r>
        <w:instrText xml:space="preserve"> PAGEREF _Toc92750891 \h </w:instrText>
      </w:r>
      <w:r>
        <w:fldChar w:fldCharType="separate"/>
      </w:r>
      <w:r>
        <w:t>245</w:t>
      </w:r>
      <w:r>
        <w:fldChar w:fldCharType="end"/>
      </w:r>
    </w:p>
    <w:p w14:paraId="5D2241BD" w14:textId="4B10BC7B" w:rsidR="00E9159F" w:rsidRDefault="00E9159F">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Immediate MDT enhancements</w:t>
      </w:r>
      <w:r>
        <w:tab/>
      </w:r>
      <w:r>
        <w:fldChar w:fldCharType="begin"/>
      </w:r>
      <w:r>
        <w:instrText xml:space="preserve"> PAGEREF _Toc92750892 \h </w:instrText>
      </w:r>
      <w:r>
        <w:fldChar w:fldCharType="separate"/>
      </w:r>
      <w:r>
        <w:t>245</w:t>
      </w:r>
      <w:r>
        <w:fldChar w:fldCharType="end"/>
      </w:r>
    </w:p>
    <w:p w14:paraId="0640CA7A" w14:textId="60829F15" w:rsidR="00E9159F" w:rsidRDefault="00E9159F">
      <w:pPr>
        <w:pStyle w:val="TOC4"/>
        <w:rPr>
          <w:rFonts w:asciiTheme="minorHAnsi" w:eastAsiaTheme="minorEastAsia" w:hAnsiTheme="minorHAnsi" w:cstheme="minorBidi"/>
          <w:sz w:val="22"/>
          <w:szCs w:val="22"/>
        </w:rPr>
      </w:pPr>
      <w:r>
        <w:t>8.13.3.2</w:t>
      </w:r>
      <w:r>
        <w:rPr>
          <w:rFonts w:asciiTheme="minorHAnsi" w:eastAsiaTheme="minorEastAsia" w:hAnsiTheme="minorHAnsi" w:cstheme="minorBidi"/>
          <w:sz w:val="22"/>
          <w:szCs w:val="22"/>
        </w:rPr>
        <w:tab/>
      </w:r>
      <w:r>
        <w:t>Logged MDT enhancements</w:t>
      </w:r>
      <w:r>
        <w:tab/>
      </w:r>
      <w:r>
        <w:fldChar w:fldCharType="begin"/>
      </w:r>
      <w:r>
        <w:instrText xml:space="preserve"> PAGEREF _Toc92750893 \h </w:instrText>
      </w:r>
      <w:r>
        <w:fldChar w:fldCharType="separate"/>
      </w:r>
      <w:r>
        <w:t>245</w:t>
      </w:r>
      <w:r>
        <w:fldChar w:fldCharType="end"/>
      </w:r>
    </w:p>
    <w:p w14:paraId="7EA4637D" w14:textId="437A230C" w:rsidR="00E9159F" w:rsidRDefault="00E9159F">
      <w:pPr>
        <w:pStyle w:val="TOC3"/>
        <w:rPr>
          <w:rFonts w:asciiTheme="minorHAnsi" w:eastAsiaTheme="minorEastAsia" w:hAnsiTheme="minorHAnsi" w:cstheme="minorBidi"/>
          <w:sz w:val="22"/>
          <w:szCs w:val="22"/>
        </w:rPr>
      </w:pPr>
      <w:r>
        <w:t>8.13.4</w:t>
      </w:r>
      <w:r>
        <w:rPr>
          <w:rFonts w:asciiTheme="minorHAnsi" w:eastAsiaTheme="minorEastAsia" w:hAnsiTheme="minorHAnsi" w:cstheme="minorBidi"/>
          <w:sz w:val="22"/>
          <w:szCs w:val="22"/>
        </w:rPr>
        <w:tab/>
      </w:r>
      <w:r>
        <w:t>L2 Measurements</w:t>
      </w:r>
      <w:r>
        <w:tab/>
      </w:r>
      <w:r>
        <w:fldChar w:fldCharType="begin"/>
      </w:r>
      <w:r>
        <w:instrText xml:space="preserve"> PAGEREF _Toc92750894 \h </w:instrText>
      </w:r>
      <w:r>
        <w:fldChar w:fldCharType="separate"/>
      </w:r>
      <w:r>
        <w:t>246</w:t>
      </w:r>
      <w:r>
        <w:fldChar w:fldCharType="end"/>
      </w:r>
    </w:p>
    <w:p w14:paraId="0389A2F5" w14:textId="6610C9A2" w:rsidR="00E9159F" w:rsidRDefault="00E9159F">
      <w:pPr>
        <w:pStyle w:val="TOC2"/>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NR QoE</w:t>
      </w:r>
      <w:r>
        <w:tab/>
      </w:r>
      <w:r>
        <w:fldChar w:fldCharType="begin"/>
      </w:r>
      <w:r>
        <w:instrText xml:space="preserve"> PAGEREF _Toc92750895 \h </w:instrText>
      </w:r>
      <w:r>
        <w:fldChar w:fldCharType="separate"/>
      </w:r>
      <w:r>
        <w:t>247</w:t>
      </w:r>
      <w:r>
        <w:fldChar w:fldCharType="end"/>
      </w:r>
    </w:p>
    <w:p w14:paraId="523D3DE3" w14:textId="13FC886A" w:rsidR="00E9159F" w:rsidRDefault="00E9159F">
      <w:pPr>
        <w:pStyle w:val="TOC3"/>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Organizational</w:t>
      </w:r>
      <w:r>
        <w:tab/>
      </w:r>
      <w:r>
        <w:fldChar w:fldCharType="begin"/>
      </w:r>
      <w:r>
        <w:instrText xml:space="preserve"> PAGEREF _Toc92750896 \h </w:instrText>
      </w:r>
      <w:r>
        <w:fldChar w:fldCharType="separate"/>
      </w:r>
      <w:r>
        <w:t>248</w:t>
      </w:r>
      <w:r>
        <w:fldChar w:fldCharType="end"/>
      </w:r>
    </w:p>
    <w:p w14:paraId="127BFFBD" w14:textId="5685576F" w:rsidR="00E9159F" w:rsidRDefault="00E9159F">
      <w:pPr>
        <w:pStyle w:val="TOC3"/>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QoE measurement collection NR standalone</w:t>
      </w:r>
      <w:r>
        <w:tab/>
      </w:r>
      <w:r>
        <w:fldChar w:fldCharType="begin"/>
      </w:r>
      <w:r>
        <w:instrText xml:space="preserve"> PAGEREF _Toc92750897 \h </w:instrText>
      </w:r>
      <w:r>
        <w:fldChar w:fldCharType="separate"/>
      </w:r>
      <w:r>
        <w:t>249</w:t>
      </w:r>
      <w:r>
        <w:fldChar w:fldCharType="end"/>
      </w:r>
    </w:p>
    <w:p w14:paraId="3A0EBA12" w14:textId="1107EC3E" w:rsidR="00E9159F" w:rsidRDefault="00E9159F">
      <w:pPr>
        <w:pStyle w:val="TOC4"/>
        <w:rPr>
          <w:rFonts w:asciiTheme="minorHAnsi" w:eastAsiaTheme="minorEastAsia" w:hAnsiTheme="minorHAnsi" w:cstheme="minorBidi"/>
          <w:sz w:val="22"/>
          <w:szCs w:val="22"/>
        </w:rPr>
      </w:pPr>
      <w:r>
        <w:t>8.14.2.1</w:t>
      </w:r>
      <w:r>
        <w:rPr>
          <w:rFonts w:asciiTheme="minorHAnsi" w:eastAsiaTheme="minorEastAsia" w:hAnsiTheme="minorHAnsi" w:cstheme="minorBidi"/>
          <w:sz w:val="22"/>
          <w:szCs w:val="22"/>
        </w:rPr>
        <w:tab/>
      </w:r>
      <w:r>
        <w:t>Configuration architecture general aspects</w:t>
      </w:r>
      <w:r>
        <w:tab/>
      </w:r>
      <w:r>
        <w:fldChar w:fldCharType="begin"/>
      </w:r>
      <w:r>
        <w:instrText xml:space="preserve"> PAGEREF _Toc92750898 \h </w:instrText>
      </w:r>
      <w:r>
        <w:fldChar w:fldCharType="separate"/>
      </w:r>
      <w:r>
        <w:t>249</w:t>
      </w:r>
      <w:r>
        <w:fldChar w:fldCharType="end"/>
      </w:r>
    </w:p>
    <w:p w14:paraId="62051828" w14:textId="65B624C9" w:rsidR="00E9159F" w:rsidRDefault="00E9159F">
      <w:pPr>
        <w:pStyle w:val="TOC4"/>
        <w:rPr>
          <w:rFonts w:asciiTheme="minorHAnsi" w:eastAsiaTheme="minorEastAsia" w:hAnsiTheme="minorHAnsi" w:cstheme="minorBidi"/>
          <w:sz w:val="22"/>
          <w:szCs w:val="22"/>
        </w:rPr>
      </w:pPr>
      <w:r>
        <w:t>8.14.2.2</w:t>
      </w:r>
      <w:r>
        <w:rPr>
          <w:rFonts w:asciiTheme="minorHAnsi" w:eastAsiaTheme="minorEastAsia" w:hAnsiTheme="minorHAnsi" w:cstheme="minorBidi"/>
          <w:sz w:val="22"/>
          <w:szCs w:val="22"/>
        </w:rPr>
        <w:tab/>
      </w:r>
      <w:r>
        <w:t>Start and Stop</w:t>
      </w:r>
      <w:r>
        <w:tab/>
      </w:r>
      <w:r>
        <w:fldChar w:fldCharType="begin"/>
      </w:r>
      <w:r>
        <w:instrText xml:space="preserve"> PAGEREF _Toc92750899 \h </w:instrText>
      </w:r>
      <w:r>
        <w:fldChar w:fldCharType="separate"/>
      </w:r>
      <w:r>
        <w:t>252</w:t>
      </w:r>
      <w:r>
        <w:fldChar w:fldCharType="end"/>
      </w:r>
    </w:p>
    <w:p w14:paraId="787CABA4" w14:textId="1176F21C" w:rsidR="00E9159F" w:rsidRDefault="00E9159F">
      <w:pPr>
        <w:pStyle w:val="TOC3"/>
        <w:rPr>
          <w:rFonts w:asciiTheme="minorHAnsi" w:eastAsiaTheme="minorEastAsia" w:hAnsiTheme="minorHAnsi" w:cstheme="minorBidi"/>
          <w:sz w:val="22"/>
          <w:szCs w:val="22"/>
        </w:rPr>
      </w:pPr>
      <w:r>
        <w:t>8.14.3</w:t>
      </w:r>
      <w:r>
        <w:rPr>
          <w:rFonts w:asciiTheme="minorHAnsi" w:eastAsiaTheme="minorEastAsia" w:hAnsiTheme="minorHAnsi" w:cstheme="minorBidi"/>
          <w:sz w:val="22"/>
          <w:szCs w:val="22"/>
        </w:rPr>
        <w:tab/>
      </w:r>
      <w:r>
        <w:t>Other</w:t>
      </w:r>
      <w:r>
        <w:tab/>
      </w:r>
      <w:r>
        <w:fldChar w:fldCharType="begin"/>
      </w:r>
      <w:r>
        <w:instrText xml:space="preserve"> PAGEREF _Toc92750900 \h </w:instrText>
      </w:r>
      <w:r>
        <w:fldChar w:fldCharType="separate"/>
      </w:r>
      <w:r>
        <w:t>253</w:t>
      </w:r>
      <w:r>
        <w:fldChar w:fldCharType="end"/>
      </w:r>
    </w:p>
    <w:p w14:paraId="61D1AF1B" w14:textId="357B1196" w:rsidR="00E9159F" w:rsidRDefault="00E9159F">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NR Sidelink enhancements</w:t>
      </w:r>
      <w:r>
        <w:tab/>
      </w:r>
      <w:r>
        <w:fldChar w:fldCharType="begin"/>
      </w:r>
      <w:r>
        <w:instrText xml:space="preserve"> PAGEREF _Toc92750901 \h </w:instrText>
      </w:r>
      <w:r>
        <w:fldChar w:fldCharType="separate"/>
      </w:r>
      <w:r>
        <w:t>254</w:t>
      </w:r>
      <w:r>
        <w:fldChar w:fldCharType="end"/>
      </w:r>
    </w:p>
    <w:p w14:paraId="44379AD1" w14:textId="6E4E5F70" w:rsidR="00E9159F" w:rsidRDefault="00E9159F">
      <w:pPr>
        <w:pStyle w:val="TOC3"/>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Organizational</w:t>
      </w:r>
      <w:r>
        <w:tab/>
      </w:r>
      <w:r>
        <w:fldChar w:fldCharType="begin"/>
      </w:r>
      <w:r>
        <w:instrText xml:space="preserve"> PAGEREF _Toc92750902 \h </w:instrText>
      </w:r>
      <w:r>
        <w:fldChar w:fldCharType="separate"/>
      </w:r>
      <w:r>
        <w:t>254</w:t>
      </w:r>
      <w:r>
        <w:fldChar w:fldCharType="end"/>
      </w:r>
    </w:p>
    <w:p w14:paraId="243B0F02" w14:textId="7BA1D6D7" w:rsidR="00E9159F" w:rsidRDefault="00E9159F">
      <w:pPr>
        <w:pStyle w:val="TOC3"/>
        <w:rPr>
          <w:rFonts w:asciiTheme="minorHAnsi" w:eastAsiaTheme="minorEastAsia" w:hAnsiTheme="minorHAnsi" w:cstheme="minorBidi"/>
          <w:sz w:val="22"/>
          <w:szCs w:val="22"/>
        </w:rPr>
      </w:pPr>
      <w:r>
        <w:t>8.15.2</w:t>
      </w:r>
      <w:r>
        <w:rPr>
          <w:rFonts w:asciiTheme="minorHAnsi" w:eastAsiaTheme="minorEastAsia" w:hAnsiTheme="minorHAnsi" w:cstheme="minorBidi"/>
          <w:sz w:val="22"/>
          <w:szCs w:val="22"/>
        </w:rPr>
        <w:tab/>
      </w:r>
      <w:r>
        <w:t>SL DRX</w:t>
      </w:r>
      <w:r>
        <w:tab/>
      </w:r>
      <w:r>
        <w:fldChar w:fldCharType="begin"/>
      </w:r>
      <w:r>
        <w:instrText xml:space="preserve"> PAGEREF _Toc92750903 \h </w:instrText>
      </w:r>
      <w:r>
        <w:fldChar w:fldCharType="separate"/>
      </w:r>
      <w:r>
        <w:t>257</w:t>
      </w:r>
      <w:r>
        <w:fldChar w:fldCharType="end"/>
      </w:r>
    </w:p>
    <w:p w14:paraId="08BB735B" w14:textId="47171F32" w:rsidR="00E9159F" w:rsidRDefault="00E9159F">
      <w:pPr>
        <w:pStyle w:val="TOC3"/>
        <w:rPr>
          <w:rFonts w:asciiTheme="minorHAnsi" w:eastAsiaTheme="minorEastAsia" w:hAnsiTheme="minorHAnsi" w:cstheme="minorBidi"/>
          <w:sz w:val="22"/>
          <w:szCs w:val="22"/>
        </w:rPr>
      </w:pPr>
      <w:r>
        <w:t>8.15.3</w:t>
      </w:r>
      <w:r>
        <w:rPr>
          <w:rFonts w:asciiTheme="minorHAnsi" w:eastAsiaTheme="minorEastAsia" w:hAnsiTheme="minorHAnsi" w:cstheme="minorBidi"/>
          <w:sz w:val="22"/>
          <w:szCs w:val="22"/>
        </w:rPr>
        <w:tab/>
      </w:r>
      <w:r>
        <w:t>Resource allocation enhancements RAN2 scope</w:t>
      </w:r>
      <w:r>
        <w:tab/>
      </w:r>
      <w:r>
        <w:fldChar w:fldCharType="begin"/>
      </w:r>
      <w:r>
        <w:instrText xml:space="preserve"> PAGEREF _Toc92750904 \h </w:instrText>
      </w:r>
      <w:r>
        <w:fldChar w:fldCharType="separate"/>
      </w:r>
      <w:r>
        <w:t>271</w:t>
      </w:r>
      <w:r>
        <w:fldChar w:fldCharType="end"/>
      </w:r>
    </w:p>
    <w:p w14:paraId="1A45234E" w14:textId="342729D3" w:rsidR="00E9159F" w:rsidRDefault="00E9159F">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NR Non-Public Network enhancements</w:t>
      </w:r>
      <w:r>
        <w:tab/>
      </w:r>
      <w:r>
        <w:fldChar w:fldCharType="begin"/>
      </w:r>
      <w:r>
        <w:instrText xml:space="preserve"> PAGEREF _Toc92750905 \h </w:instrText>
      </w:r>
      <w:r>
        <w:fldChar w:fldCharType="separate"/>
      </w:r>
      <w:r>
        <w:t>272</w:t>
      </w:r>
      <w:r>
        <w:fldChar w:fldCharType="end"/>
      </w:r>
    </w:p>
    <w:p w14:paraId="6968387B" w14:textId="5C4D946C" w:rsidR="00E9159F" w:rsidRDefault="00E9159F">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Organizational</w:t>
      </w:r>
      <w:r>
        <w:tab/>
      </w:r>
      <w:r>
        <w:fldChar w:fldCharType="begin"/>
      </w:r>
      <w:r>
        <w:instrText xml:space="preserve"> PAGEREF _Toc92750906 \h </w:instrText>
      </w:r>
      <w:r>
        <w:fldChar w:fldCharType="separate"/>
      </w:r>
      <w:r>
        <w:t>272</w:t>
      </w:r>
      <w:r>
        <w:fldChar w:fldCharType="end"/>
      </w:r>
    </w:p>
    <w:p w14:paraId="5E4BBC05" w14:textId="64A40AE2" w:rsidR="00E9159F" w:rsidRDefault="00E9159F">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Support SNPN with subscription or credentials by a separate entity</w:t>
      </w:r>
      <w:r>
        <w:tab/>
      </w:r>
      <w:r>
        <w:fldChar w:fldCharType="begin"/>
      </w:r>
      <w:r>
        <w:instrText xml:space="preserve"> PAGEREF _Toc92750907 \h </w:instrText>
      </w:r>
      <w:r>
        <w:fldChar w:fldCharType="separate"/>
      </w:r>
      <w:r>
        <w:t>274</w:t>
      </w:r>
      <w:r>
        <w:fldChar w:fldCharType="end"/>
      </w:r>
    </w:p>
    <w:p w14:paraId="1A78F6E4" w14:textId="678FB63D" w:rsidR="00E9159F" w:rsidRDefault="00E9159F">
      <w:pPr>
        <w:pStyle w:val="TOC3"/>
        <w:rPr>
          <w:rFonts w:asciiTheme="minorHAnsi" w:eastAsiaTheme="minorEastAsia" w:hAnsiTheme="minorHAnsi" w:cstheme="minorBidi"/>
          <w:sz w:val="22"/>
          <w:szCs w:val="22"/>
        </w:rPr>
      </w:pPr>
      <w:r>
        <w:t>8.16.3</w:t>
      </w:r>
      <w:r>
        <w:rPr>
          <w:rFonts w:asciiTheme="minorHAnsi" w:eastAsiaTheme="minorEastAsia" w:hAnsiTheme="minorHAnsi" w:cstheme="minorBidi"/>
          <w:sz w:val="22"/>
          <w:szCs w:val="22"/>
        </w:rPr>
        <w:tab/>
      </w:r>
      <w:r>
        <w:t>Support UE onboarding and provisioning for NPN</w:t>
      </w:r>
      <w:r>
        <w:tab/>
      </w:r>
      <w:r>
        <w:fldChar w:fldCharType="begin"/>
      </w:r>
      <w:r>
        <w:instrText xml:space="preserve"> PAGEREF _Toc92750908 \h </w:instrText>
      </w:r>
      <w:r>
        <w:fldChar w:fldCharType="separate"/>
      </w:r>
      <w:r>
        <w:t>274</w:t>
      </w:r>
      <w:r>
        <w:fldChar w:fldCharType="end"/>
      </w:r>
    </w:p>
    <w:p w14:paraId="2DA451F6" w14:textId="51CB6274" w:rsidR="00E9159F" w:rsidRDefault="00E9159F">
      <w:pPr>
        <w:pStyle w:val="TOC3"/>
        <w:rPr>
          <w:rFonts w:asciiTheme="minorHAnsi" w:eastAsiaTheme="minorEastAsia" w:hAnsiTheme="minorHAnsi" w:cstheme="minorBidi"/>
          <w:sz w:val="22"/>
          <w:szCs w:val="22"/>
        </w:rPr>
      </w:pPr>
      <w:r>
        <w:t>8.16.4</w:t>
      </w:r>
      <w:r>
        <w:rPr>
          <w:rFonts w:asciiTheme="minorHAnsi" w:eastAsiaTheme="minorEastAsia" w:hAnsiTheme="minorHAnsi" w:cstheme="minorBidi"/>
          <w:sz w:val="22"/>
          <w:szCs w:val="22"/>
        </w:rPr>
        <w:tab/>
      </w:r>
      <w:r>
        <w:t>Other</w:t>
      </w:r>
      <w:r>
        <w:tab/>
      </w:r>
      <w:r>
        <w:fldChar w:fldCharType="begin"/>
      </w:r>
      <w:r>
        <w:instrText xml:space="preserve"> PAGEREF _Toc92750909 \h </w:instrText>
      </w:r>
      <w:r>
        <w:fldChar w:fldCharType="separate"/>
      </w:r>
      <w:r>
        <w:t>275</w:t>
      </w:r>
      <w:r>
        <w:fldChar w:fldCharType="end"/>
      </w:r>
    </w:p>
    <w:p w14:paraId="13E908A3" w14:textId="70EB00CD" w:rsidR="00E9159F" w:rsidRDefault="00E9159F">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NR feMIMO</w:t>
      </w:r>
      <w:r>
        <w:tab/>
      </w:r>
      <w:r>
        <w:fldChar w:fldCharType="begin"/>
      </w:r>
      <w:r>
        <w:instrText xml:space="preserve"> PAGEREF _Toc92750910 \h </w:instrText>
      </w:r>
      <w:r>
        <w:fldChar w:fldCharType="separate"/>
      </w:r>
      <w:r>
        <w:t>276</w:t>
      </w:r>
      <w:r>
        <w:fldChar w:fldCharType="end"/>
      </w:r>
    </w:p>
    <w:p w14:paraId="6DFD0684" w14:textId="1CD05B2B" w:rsidR="00E9159F" w:rsidRDefault="00E9159F">
      <w:pPr>
        <w:pStyle w:val="TOC3"/>
        <w:rPr>
          <w:rFonts w:asciiTheme="minorHAnsi" w:eastAsiaTheme="minorEastAsia" w:hAnsiTheme="minorHAnsi" w:cstheme="minorBidi"/>
          <w:sz w:val="22"/>
          <w:szCs w:val="22"/>
        </w:rPr>
      </w:pPr>
      <w:r w:rsidRPr="005E7CEC">
        <w:rPr>
          <w:lang w:val="fr-FR"/>
        </w:rPr>
        <w:t>8.17.1</w:t>
      </w:r>
      <w:r>
        <w:rPr>
          <w:rFonts w:asciiTheme="minorHAnsi" w:eastAsiaTheme="minorEastAsia" w:hAnsiTheme="minorHAnsi" w:cstheme="minorBidi"/>
          <w:sz w:val="22"/>
          <w:szCs w:val="22"/>
        </w:rPr>
        <w:tab/>
      </w:r>
      <w:r w:rsidRPr="005E7CEC">
        <w:rPr>
          <w:lang w:val="fr-FR"/>
        </w:rPr>
        <w:t>Organizational</w:t>
      </w:r>
      <w:r>
        <w:tab/>
      </w:r>
      <w:r>
        <w:fldChar w:fldCharType="begin"/>
      </w:r>
      <w:r>
        <w:instrText xml:space="preserve"> PAGEREF _Toc92750911 \h </w:instrText>
      </w:r>
      <w:r>
        <w:fldChar w:fldCharType="separate"/>
      </w:r>
      <w:r>
        <w:t>276</w:t>
      </w:r>
      <w:r>
        <w:fldChar w:fldCharType="end"/>
      </w:r>
    </w:p>
    <w:p w14:paraId="1EEFE3BA" w14:textId="2196A4DD" w:rsidR="00E9159F" w:rsidRDefault="00E9159F">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Support of Inter-Cell beam management</w:t>
      </w:r>
      <w:r>
        <w:tab/>
      </w:r>
      <w:r>
        <w:fldChar w:fldCharType="begin"/>
      </w:r>
      <w:r>
        <w:instrText xml:space="preserve"> PAGEREF _Toc92750912 \h </w:instrText>
      </w:r>
      <w:r>
        <w:fldChar w:fldCharType="separate"/>
      </w:r>
      <w:r>
        <w:t>279</w:t>
      </w:r>
      <w:r>
        <w:fldChar w:fldCharType="end"/>
      </w:r>
    </w:p>
    <w:p w14:paraId="74000E17" w14:textId="47D728BE" w:rsidR="00E9159F" w:rsidRDefault="00E9159F">
      <w:pPr>
        <w:pStyle w:val="TOC3"/>
        <w:rPr>
          <w:rFonts w:asciiTheme="minorHAnsi" w:eastAsiaTheme="minorEastAsia" w:hAnsiTheme="minorHAnsi" w:cstheme="minorBidi"/>
          <w:sz w:val="22"/>
          <w:szCs w:val="22"/>
        </w:rPr>
      </w:pPr>
      <w:r>
        <w:t>8.17.3</w:t>
      </w:r>
      <w:r>
        <w:rPr>
          <w:rFonts w:asciiTheme="minorHAnsi" w:eastAsiaTheme="minorEastAsia" w:hAnsiTheme="minorHAnsi" w:cstheme="minorBidi"/>
          <w:sz w:val="22"/>
          <w:szCs w:val="22"/>
        </w:rPr>
        <w:tab/>
      </w:r>
      <w:r>
        <w:t>Other</w:t>
      </w:r>
      <w:r>
        <w:tab/>
      </w:r>
      <w:r>
        <w:fldChar w:fldCharType="begin"/>
      </w:r>
      <w:r>
        <w:instrText xml:space="preserve"> PAGEREF _Toc92750913 \h </w:instrText>
      </w:r>
      <w:r>
        <w:fldChar w:fldCharType="separate"/>
      </w:r>
      <w:r>
        <w:t>280</w:t>
      </w:r>
      <w:r>
        <w:fldChar w:fldCharType="end"/>
      </w:r>
    </w:p>
    <w:p w14:paraId="4129790C" w14:textId="1CC1D218" w:rsidR="00E9159F" w:rsidRDefault="00E9159F">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RACH indication and partitioning</w:t>
      </w:r>
      <w:r>
        <w:tab/>
      </w:r>
      <w:r>
        <w:fldChar w:fldCharType="begin"/>
      </w:r>
      <w:r>
        <w:instrText xml:space="preserve"> PAGEREF _Toc92750914 \h </w:instrText>
      </w:r>
      <w:r>
        <w:fldChar w:fldCharType="separate"/>
      </w:r>
      <w:r>
        <w:t>283</w:t>
      </w:r>
      <w:r>
        <w:fldChar w:fldCharType="end"/>
      </w:r>
    </w:p>
    <w:p w14:paraId="6F15A264" w14:textId="0AE22E9B" w:rsidR="00E9159F" w:rsidRDefault="00E9159F">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Common signalling framework</w:t>
      </w:r>
      <w:r>
        <w:tab/>
      </w:r>
      <w:r>
        <w:fldChar w:fldCharType="begin"/>
      </w:r>
      <w:r>
        <w:instrText xml:space="preserve"> PAGEREF _Toc92750915 \h </w:instrText>
      </w:r>
      <w:r>
        <w:fldChar w:fldCharType="separate"/>
      </w:r>
      <w:r>
        <w:t>284</w:t>
      </w:r>
      <w:r>
        <w:fldChar w:fldCharType="end"/>
      </w:r>
    </w:p>
    <w:p w14:paraId="2C03B8C9" w14:textId="388861FC" w:rsidR="00E9159F" w:rsidRDefault="00E9159F">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Common aspects of RACH procedure</w:t>
      </w:r>
      <w:r>
        <w:tab/>
      </w:r>
      <w:r>
        <w:fldChar w:fldCharType="begin"/>
      </w:r>
      <w:r>
        <w:instrText xml:space="preserve"> PAGEREF _Toc92750916 \h </w:instrText>
      </w:r>
      <w:r>
        <w:fldChar w:fldCharType="separate"/>
      </w:r>
      <w:r>
        <w:t>285</w:t>
      </w:r>
      <w:r>
        <w:fldChar w:fldCharType="end"/>
      </w:r>
    </w:p>
    <w:p w14:paraId="25D4C492" w14:textId="395EFB0A" w:rsidR="00E9159F" w:rsidRDefault="00E9159F">
      <w:pPr>
        <w:pStyle w:val="TOC2"/>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Coverage Enhancements</w:t>
      </w:r>
      <w:r>
        <w:tab/>
      </w:r>
      <w:r>
        <w:fldChar w:fldCharType="begin"/>
      </w:r>
      <w:r>
        <w:instrText xml:space="preserve"> PAGEREF _Toc92750917 \h </w:instrText>
      </w:r>
      <w:r>
        <w:fldChar w:fldCharType="separate"/>
      </w:r>
      <w:r>
        <w:t>287</w:t>
      </w:r>
      <w:r>
        <w:fldChar w:fldCharType="end"/>
      </w:r>
    </w:p>
    <w:p w14:paraId="6E85EECD" w14:textId="3F547AE9" w:rsidR="00E9159F" w:rsidRDefault="00E9159F">
      <w:pPr>
        <w:pStyle w:val="TOC3"/>
        <w:rPr>
          <w:rFonts w:asciiTheme="minorHAnsi" w:eastAsiaTheme="minorEastAsia" w:hAnsiTheme="minorHAnsi" w:cstheme="minorBidi"/>
          <w:sz w:val="22"/>
          <w:szCs w:val="22"/>
        </w:rPr>
      </w:pPr>
      <w:r w:rsidRPr="005E7CEC">
        <w:rPr>
          <w:lang w:val="fr-FR"/>
        </w:rPr>
        <w:t>8.19.1</w:t>
      </w:r>
      <w:r>
        <w:rPr>
          <w:rFonts w:asciiTheme="minorHAnsi" w:eastAsiaTheme="minorEastAsia" w:hAnsiTheme="minorHAnsi" w:cstheme="minorBidi"/>
          <w:sz w:val="22"/>
          <w:szCs w:val="22"/>
        </w:rPr>
        <w:tab/>
      </w:r>
      <w:r w:rsidRPr="005E7CEC">
        <w:rPr>
          <w:lang w:val="fr-FR"/>
        </w:rPr>
        <w:t>Organizational</w:t>
      </w:r>
      <w:r>
        <w:tab/>
      </w:r>
      <w:r>
        <w:fldChar w:fldCharType="begin"/>
      </w:r>
      <w:r>
        <w:instrText xml:space="preserve"> PAGEREF _Toc92750918 \h </w:instrText>
      </w:r>
      <w:r>
        <w:fldChar w:fldCharType="separate"/>
      </w:r>
      <w:r>
        <w:t>287</w:t>
      </w:r>
      <w:r>
        <w:fldChar w:fldCharType="end"/>
      </w:r>
    </w:p>
    <w:p w14:paraId="23271F8B" w14:textId="42B6A98E" w:rsidR="00E9159F" w:rsidRDefault="00E9159F">
      <w:pPr>
        <w:pStyle w:val="TOC3"/>
        <w:rPr>
          <w:rFonts w:asciiTheme="minorHAnsi" w:eastAsiaTheme="minorEastAsia" w:hAnsiTheme="minorHAnsi" w:cstheme="minorBidi"/>
          <w:sz w:val="22"/>
          <w:szCs w:val="22"/>
        </w:rPr>
      </w:pPr>
      <w:r>
        <w:t>8.19.2</w:t>
      </w:r>
      <w:r>
        <w:rPr>
          <w:rFonts w:asciiTheme="minorHAnsi" w:eastAsiaTheme="minorEastAsia" w:hAnsiTheme="minorHAnsi" w:cstheme="minorBidi"/>
          <w:sz w:val="22"/>
          <w:szCs w:val="22"/>
        </w:rPr>
        <w:tab/>
      </w:r>
      <w:r>
        <w:t>General</w:t>
      </w:r>
      <w:r>
        <w:tab/>
      </w:r>
      <w:r>
        <w:fldChar w:fldCharType="begin"/>
      </w:r>
      <w:r>
        <w:instrText xml:space="preserve"> PAGEREF _Toc92750919 \h </w:instrText>
      </w:r>
      <w:r>
        <w:fldChar w:fldCharType="separate"/>
      </w:r>
      <w:r>
        <w:t>287</w:t>
      </w:r>
      <w:r>
        <w:fldChar w:fldCharType="end"/>
      </w:r>
    </w:p>
    <w:p w14:paraId="2EF1CEB8" w14:textId="6DB19069" w:rsidR="00E9159F" w:rsidRDefault="00E9159F">
      <w:pPr>
        <w:pStyle w:val="TOC2"/>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Extending NR operation to 71GHz</w:t>
      </w:r>
      <w:r>
        <w:tab/>
      </w:r>
      <w:r>
        <w:fldChar w:fldCharType="begin"/>
      </w:r>
      <w:r>
        <w:instrText xml:space="preserve"> PAGEREF _Toc92750920 \h </w:instrText>
      </w:r>
      <w:r>
        <w:fldChar w:fldCharType="separate"/>
      </w:r>
      <w:r>
        <w:t>290</w:t>
      </w:r>
      <w:r>
        <w:fldChar w:fldCharType="end"/>
      </w:r>
    </w:p>
    <w:p w14:paraId="0D943DAA" w14:textId="2AC398BB" w:rsidR="00E9159F" w:rsidRDefault="00E9159F">
      <w:pPr>
        <w:pStyle w:val="TOC3"/>
        <w:rPr>
          <w:rFonts w:asciiTheme="minorHAnsi" w:eastAsiaTheme="minorEastAsia" w:hAnsiTheme="minorHAnsi" w:cstheme="minorBidi"/>
          <w:sz w:val="22"/>
          <w:szCs w:val="22"/>
        </w:rPr>
      </w:pPr>
      <w:r>
        <w:t>8.20.1</w:t>
      </w:r>
      <w:r>
        <w:rPr>
          <w:rFonts w:asciiTheme="minorHAnsi" w:eastAsiaTheme="minorEastAsia" w:hAnsiTheme="minorHAnsi" w:cstheme="minorBidi"/>
          <w:sz w:val="22"/>
          <w:szCs w:val="22"/>
        </w:rPr>
        <w:tab/>
      </w:r>
      <w:r>
        <w:t>Organizational</w:t>
      </w:r>
      <w:r>
        <w:tab/>
      </w:r>
      <w:r>
        <w:fldChar w:fldCharType="begin"/>
      </w:r>
      <w:r>
        <w:instrText xml:space="preserve"> PAGEREF _Toc92750921 \h </w:instrText>
      </w:r>
      <w:r>
        <w:fldChar w:fldCharType="separate"/>
      </w:r>
      <w:r>
        <w:t>290</w:t>
      </w:r>
      <w:r>
        <w:fldChar w:fldCharType="end"/>
      </w:r>
    </w:p>
    <w:p w14:paraId="0B0E6DEA" w14:textId="022A427D" w:rsidR="00E9159F" w:rsidRDefault="00E9159F">
      <w:pPr>
        <w:pStyle w:val="TOC3"/>
        <w:rPr>
          <w:rFonts w:asciiTheme="minorHAnsi" w:eastAsiaTheme="minorEastAsia" w:hAnsiTheme="minorHAnsi" w:cstheme="minorBidi"/>
          <w:sz w:val="22"/>
          <w:szCs w:val="22"/>
        </w:rPr>
      </w:pPr>
      <w:r>
        <w:t>8.20.2</w:t>
      </w:r>
      <w:r>
        <w:rPr>
          <w:rFonts w:asciiTheme="minorHAnsi" w:eastAsiaTheme="minorEastAsia" w:hAnsiTheme="minorHAnsi" w:cstheme="minorBidi"/>
          <w:sz w:val="22"/>
          <w:szCs w:val="22"/>
        </w:rPr>
        <w:tab/>
      </w:r>
      <w:r>
        <w:t>Protocol impacts of NR operation up to 71 GHz</w:t>
      </w:r>
      <w:r>
        <w:tab/>
      </w:r>
      <w:r>
        <w:fldChar w:fldCharType="begin"/>
      </w:r>
      <w:r>
        <w:instrText xml:space="preserve"> PAGEREF _Toc92750922 \h </w:instrText>
      </w:r>
      <w:r>
        <w:fldChar w:fldCharType="separate"/>
      </w:r>
      <w:r>
        <w:t>291</w:t>
      </w:r>
      <w:r>
        <w:fldChar w:fldCharType="end"/>
      </w:r>
    </w:p>
    <w:p w14:paraId="439B649A" w14:textId="69D659D4" w:rsidR="00E9159F" w:rsidRDefault="00E9159F">
      <w:pPr>
        <w:pStyle w:val="TOC2"/>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TEI17</w:t>
      </w:r>
      <w:r>
        <w:tab/>
      </w:r>
      <w:r>
        <w:fldChar w:fldCharType="begin"/>
      </w:r>
      <w:r>
        <w:instrText xml:space="preserve"> PAGEREF _Toc92750923 \h </w:instrText>
      </w:r>
      <w:r>
        <w:fldChar w:fldCharType="separate"/>
      </w:r>
      <w:r>
        <w:t>296</w:t>
      </w:r>
      <w:r>
        <w:fldChar w:fldCharType="end"/>
      </w:r>
    </w:p>
    <w:p w14:paraId="3B6F436F" w14:textId="623380B2" w:rsidR="00E9159F" w:rsidRDefault="00E9159F">
      <w:pPr>
        <w:pStyle w:val="TOC3"/>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TEI proposals initiated by other groups</w:t>
      </w:r>
      <w:r>
        <w:tab/>
      </w:r>
      <w:r>
        <w:fldChar w:fldCharType="begin"/>
      </w:r>
      <w:r>
        <w:instrText xml:space="preserve"> PAGEREF _Toc92750924 \h </w:instrText>
      </w:r>
      <w:r>
        <w:fldChar w:fldCharType="separate"/>
      </w:r>
      <w:r>
        <w:t>296</w:t>
      </w:r>
      <w:r>
        <w:fldChar w:fldCharType="end"/>
      </w:r>
    </w:p>
    <w:p w14:paraId="367ACAD9" w14:textId="64067590" w:rsidR="00E9159F" w:rsidRDefault="00E9159F">
      <w:pPr>
        <w:pStyle w:val="TOC3"/>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TEI proposals initiated by RAN2</w:t>
      </w:r>
      <w:r>
        <w:tab/>
      </w:r>
      <w:r>
        <w:fldChar w:fldCharType="begin"/>
      </w:r>
      <w:r>
        <w:instrText xml:space="preserve"> PAGEREF _Toc92750925 \h </w:instrText>
      </w:r>
      <w:r>
        <w:fldChar w:fldCharType="separate"/>
      </w:r>
      <w:r>
        <w:t>297</w:t>
      </w:r>
      <w:r>
        <w:fldChar w:fldCharType="end"/>
      </w:r>
    </w:p>
    <w:p w14:paraId="1FC4B24A" w14:textId="51D46341" w:rsidR="00E9159F" w:rsidRDefault="00E9159F">
      <w:pPr>
        <w:pStyle w:val="TOC4"/>
        <w:rPr>
          <w:rFonts w:asciiTheme="minorHAnsi" w:eastAsiaTheme="minorEastAsia" w:hAnsiTheme="minorHAnsi" w:cstheme="minorBidi"/>
          <w:sz w:val="22"/>
          <w:szCs w:val="22"/>
        </w:rPr>
      </w:pPr>
      <w:r>
        <w:t>8.21.2.1</w:t>
      </w:r>
      <w:r>
        <w:rPr>
          <w:rFonts w:asciiTheme="minorHAnsi" w:eastAsiaTheme="minorEastAsia" w:hAnsiTheme="minorHAnsi" w:cstheme="minorBidi"/>
          <w:sz w:val="22"/>
          <w:szCs w:val="22"/>
        </w:rPr>
        <w:tab/>
      </w:r>
      <w:r>
        <w:t>CP centric</w:t>
      </w:r>
      <w:r>
        <w:tab/>
      </w:r>
      <w:r>
        <w:fldChar w:fldCharType="begin"/>
      </w:r>
      <w:r>
        <w:instrText xml:space="preserve"> PAGEREF _Toc92750926 \h </w:instrText>
      </w:r>
      <w:r>
        <w:fldChar w:fldCharType="separate"/>
      </w:r>
      <w:r>
        <w:t>297</w:t>
      </w:r>
      <w:r>
        <w:fldChar w:fldCharType="end"/>
      </w:r>
    </w:p>
    <w:p w14:paraId="57F870FC" w14:textId="3732B9A8" w:rsidR="00E9159F" w:rsidRDefault="00E9159F">
      <w:pPr>
        <w:pStyle w:val="TOC4"/>
        <w:rPr>
          <w:rFonts w:asciiTheme="minorHAnsi" w:eastAsiaTheme="minorEastAsia" w:hAnsiTheme="minorHAnsi" w:cstheme="minorBidi"/>
          <w:sz w:val="22"/>
          <w:szCs w:val="22"/>
        </w:rPr>
      </w:pPr>
      <w:r>
        <w:t>8.21.2.2</w:t>
      </w:r>
      <w:r>
        <w:rPr>
          <w:rFonts w:asciiTheme="minorHAnsi" w:eastAsiaTheme="minorEastAsia" w:hAnsiTheme="minorHAnsi" w:cstheme="minorBidi"/>
          <w:sz w:val="22"/>
          <w:szCs w:val="22"/>
        </w:rPr>
        <w:tab/>
      </w:r>
      <w:r>
        <w:t>UP centric</w:t>
      </w:r>
      <w:r>
        <w:tab/>
      </w:r>
      <w:r>
        <w:fldChar w:fldCharType="begin"/>
      </w:r>
      <w:r>
        <w:instrText xml:space="preserve"> PAGEREF _Toc92750927 \h </w:instrText>
      </w:r>
      <w:r>
        <w:fldChar w:fldCharType="separate"/>
      </w:r>
      <w:r>
        <w:t>302</w:t>
      </w:r>
      <w:r>
        <w:fldChar w:fldCharType="end"/>
      </w:r>
    </w:p>
    <w:p w14:paraId="711364E9" w14:textId="5AE8836E" w:rsidR="00E9159F" w:rsidRDefault="00E9159F">
      <w:pPr>
        <w:pStyle w:val="TOC2"/>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NR and MR-DC measurement gap enhancements</w:t>
      </w:r>
      <w:r>
        <w:tab/>
      </w:r>
      <w:r>
        <w:fldChar w:fldCharType="begin"/>
      </w:r>
      <w:r>
        <w:instrText xml:space="preserve"> PAGEREF _Toc92750928 \h </w:instrText>
      </w:r>
      <w:r>
        <w:fldChar w:fldCharType="separate"/>
      </w:r>
      <w:r>
        <w:t>304</w:t>
      </w:r>
      <w:r>
        <w:fldChar w:fldCharType="end"/>
      </w:r>
    </w:p>
    <w:p w14:paraId="10133808" w14:textId="38BF7F06" w:rsidR="00E9159F" w:rsidRDefault="00E9159F">
      <w:pPr>
        <w:pStyle w:val="TOC2"/>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Uplink Data Compression (UDC)</w:t>
      </w:r>
      <w:r>
        <w:tab/>
      </w:r>
      <w:r>
        <w:fldChar w:fldCharType="begin"/>
      </w:r>
      <w:r>
        <w:instrText xml:space="preserve"> PAGEREF _Toc92750929 \h </w:instrText>
      </w:r>
      <w:r>
        <w:fldChar w:fldCharType="separate"/>
      </w:r>
      <w:r>
        <w:t>308</w:t>
      </w:r>
      <w:r>
        <w:fldChar w:fldCharType="end"/>
      </w:r>
    </w:p>
    <w:p w14:paraId="4C594846" w14:textId="4625F4AF" w:rsidR="00E9159F" w:rsidRDefault="00E9159F">
      <w:pPr>
        <w:pStyle w:val="TOC2"/>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NR R17 Other</w:t>
      </w:r>
      <w:r>
        <w:tab/>
      </w:r>
      <w:r>
        <w:fldChar w:fldCharType="begin"/>
      </w:r>
      <w:r>
        <w:instrText xml:space="preserve"> PAGEREF _Toc92750930 \h </w:instrText>
      </w:r>
      <w:r>
        <w:fldChar w:fldCharType="separate"/>
      </w:r>
      <w:r>
        <w:t>308</w:t>
      </w:r>
      <w:r>
        <w:fldChar w:fldCharType="end"/>
      </w:r>
    </w:p>
    <w:p w14:paraId="18367635" w14:textId="7CA89B83" w:rsidR="00E9159F" w:rsidRDefault="00E9159F">
      <w:pPr>
        <w:pStyle w:val="TOC3"/>
        <w:rPr>
          <w:rFonts w:asciiTheme="minorHAnsi" w:eastAsiaTheme="minorEastAsia" w:hAnsiTheme="minorHAnsi" w:cstheme="minorBidi"/>
          <w:sz w:val="22"/>
          <w:szCs w:val="22"/>
        </w:rPr>
      </w:pPr>
      <w:r>
        <w:t>8.24.1</w:t>
      </w:r>
      <w:r>
        <w:rPr>
          <w:rFonts w:asciiTheme="minorHAnsi" w:eastAsiaTheme="minorEastAsia" w:hAnsiTheme="minorHAnsi" w:cstheme="minorBidi"/>
          <w:sz w:val="22"/>
          <w:szCs w:val="22"/>
        </w:rPr>
        <w:tab/>
      </w:r>
      <w:r>
        <w:t>RAN4 led Items</w:t>
      </w:r>
      <w:r>
        <w:tab/>
      </w:r>
      <w:r>
        <w:fldChar w:fldCharType="begin"/>
      </w:r>
      <w:r>
        <w:instrText xml:space="preserve"> PAGEREF _Toc92750931 \h </w:instrText>
      </w:r>
      <w:r>
        <w:fldChar w:fldCharType="separate"/>
      </w:r>
      <w:r>
        <w:t>308</w:t>
      </w:r>
      <w:r>
        <w:fldChar w:fldCharType="end"/>
      </w:r>
    </w:p>
    <w:p w14:paraId="7C617B62" w14:textId="5E8E0C14" w:rsidR="00E9159F" w:rsidRDefault="00E9159F">
      <w:pPr>
        <w:pStyle w:val="TOC3"/>
        <w:rPr>
          <w:rFonts w:asciiTheme="minorHAnsi" w:eastAsiaTheme="minorEastAsia" w:hAnsiTheme="minorHAnsi" w:cstheme="minorBidi"/>
          <w:sz w:val="22"/>
          <w:szCs w:val="22"/>
        </w:rPr>
      </w:pPr>
      <w:r>
        <w:t>8.24.2</w:t>
      </w:r>
      <w:r>
        <w:rPr>
          <w:rFonts w:asciiTheme="minorHAnsi" w:eastAsiaTheme="minorEastAsia" w:hAnsiTheme="minorHAnsi" w:cstheme="minorBidi"/>
          <w:sz w:val="22"/>
          <w:szCs w:val="22"/>
        </w:rPr>
        <w:tab/>
      </w:r>
      <w:r>
        <w:t>RAN1 led Items</w:t>
      </w:r>
      <w:r>
        <w:tab/>
      </w:r>
      <w:r>
        <w:fldChar w:fldCharType="begin"/>
      </w:r>
      <w:r>
        <w:instrText xml:space="preserve"> PAGEREF _Toc92750932 \h </w:instrText>
      </w:r>
      <w:r>
        <w:fldChar w:fldCharType="separate"/>
      </w:r>
      <w:r>
        <w:t>315</w:t>
      </w:r>
      <w:r>
        <w:fldChar w:fldCharType="end"/>
      </w:r>
    </w:p>
    <w:p w14:paraId="42C75E48" w14:textId="6C7F0542" w:rsidR="00E9159F" w:rsidRDefault="00E9159F">
      <w:pPr>
        <w:pStyle w:val="TOC3"/>
        <w:rPr>
          <w:rFonts w:asciiTheme="minorHAnsi" w:eastAsiaTheme="minorEastAsia" w:hAnsiTheme="minorHAnsi" w:cstheme="minorBidi"/>
          <w:sz w:val="22"/>
          <w:szCs w:val="22"/>
        </w:rPr>
      </w:pPr>
      <w:r>
        <w:t>8.24.3</w:t>
      </w:r>
      <w:r>
        <w:rPr>
          <w:rFonts w:asciiTheme="minorHAnsi" w:eastAsiaTheme="minorEastAsia" w:hAnsiTheme="minorHAnsi" w:cstheme="minorBidi"/>
          <w:sz w:val="22"/>
          <w:szCs w:val="22"/>
        </w:rPr>
        <w:tab/>
      </w:r>
      <w:r>
        <w:t>Other</w:t>
      </w:r>
      <w:r>
        <w:tab/>
      </w:r>
      <w:r>
        <w:fldChar w:fldCharType="begin"/>
      </w:r>
      <w:r>
        <w:instrText xml:space="preserve"> PAGEREF _Toc92750933 \h </w:instrText>
      </w:r>
      <w:r>
        <w:fldChar w:fldCharType="separate"/>
      </w:r>
      <w:r>
        <w:t>316</w:t>
      </w:r>
      <w:r>
        <w:fldChar w:fldCharType="end"/>
      </w:r>
    </w:p>
    <w:p w14:paraId="7578B769" w14:textId="41429AA8" w:rsidR="00E9159F" w:rsidRDefault="00E9159F">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Rel-17 EUTRA Work Items</w:t>
      </w:r>
      <w:r>
        <w:tab/>
      </w:r>
      <w:r>
        <w:fldChar w:fldCharType="begin"/>
      </w:r>
      <w:r>
        <w:instrText xml:space="preserve"> PAGEREF _Toc92750934 \h </w:instrText>
      </w:r>
      <w:r>
        <w:fldChar w:fldCharType="separate"/>
      </w:r>
      <w:r>
        <w:t>318</w:t>
      </w:r>
      <w:r>
        <w:fldChar w:fldCharType="end"/>
      </w:r>
    </w:p>
    <w:p w14:paraId="33212D62" w14:textId="67837400" w:rsidR="00E9159F" w:rsidRDefault="00E9159F">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NB-IoT and eMTC enhancements</w:t>
      </w:r>
      <w:r>
        <w:tab/>
      </w:r>
      <w:r>
        <w:fldChar w:fldCharType="begin"/>
      </w:r>
      <w:r>
        <w:instrText xml:space="preserve"> PAGEREF _Toc92750935 \h </w:instrText>
      </w:r>
      <w:r>
        <w:fldChar w:fldCharType="separate"/>
      </w:r>
      <w:r>
        <w:t>318</w:t>
      </w:r>
      <w:r>
        <w:fldChar w:fldCharType="end"/>
      </w:r>
    </w:p>
    <w:p w14:paraId="1AD6D45B" w14:textId="07F86BB3" w:rsidR="00E9159F" w:rsidRDefault="00E9159F">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Organizational</w:t>
      </w:r>
      <w:r>
        <w:tab/>
      </w:r>
      <w:r>
        <w:fldChar w:fldCharType="begin"/>
      </w:r>
      <w:r>
        <w:instrText xml:space="preserve"> PAGEREF _Toc92750936 \h </w:instrText>
      </w:r>
      <w:r>
        <w:fldChar w:fldCharType="separate"/>
      </w:r>
      <w:r>
        <w:t>318</w:t>
      </w:r>
      <w:r>
        <w:fldChar w:fldCharType="end"/>
      </w:r>
    </w:p>
    <w:p w14:paraId="3E9D7309" w14:textId="46D8351F" w:rsidR="00E9159F" w:rsidRDefault="00E9159F">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NB-IoT neighbor cell measurements and corresponding measurement triggering before RLF</w:t>
      </w:r>
      <w:r>
        <w:tab/>
      </w:r>
      <w:r>
        <w:fldChar w:fldCharType="begin"/>
      </w:r>
      <w:r>
        <w:instrText xml:space="preserve"> PAGEREF _Toc92750937 \h </w:instrText>
      </w:r>
      <w:r>
        <w:fldChar w:fldCharType="separate"/>
      </w:r>
      <w:r>
        <w:t>318</w:t>
      </w:r>
      <w:r>
        <w:fldChar w:fldCharType="end"/>
      </w:r>
    </w:p>
    <w:p w14:paraId="39530127" w14:textId="2D148302" w:rsidR="00E9159F" w:rsidRDefault="00E9159F">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NB-IoT carrier selection based on the coverage level, and associated carrier specific configuration</w:t>
      </w:r>
      <w:r>
        <w:tab/>
      </w:r>
      <w:r>
        <w:fldChar w:fldCharType="begin"/>
      </w:r>
      <w:r>
        <w:instrText xml:space="preserve"> PAGEREF _Toc92750938 \h </w:instrText>
      </w:r>
      <w:r>
        <w:fldChar w:fldCharType="separate"/>
      </w:r>
      <w:r>
        <w:t>320</w:t>
      </w:r>
      <w:r>
        <w:fldChar w:fldCharType="end"/>
      </w:r>
    </w:p>
    <w:p w14:paraId="406009B0" w14:textId="452A0242" w:rsidR="00E9159F" w:rsidRDefault="00E9159F">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Other</w:t>
      </w:r>
      <w:r>
        <w:tab/>
      </w:r>
      <w:r>
        <w:fldChar w:fldCharType="begin"/>
      </w:r>
      <w:r>
        <w:instrText xml:space="preserve"> PAGEREF _Toc92750939 \h </w:instrText>
      </w:r>
      <w:r>
        <w:fldChar w:fldCharType="separate"/>
      </w:r>
      <w:r>
        <w:t>321</w:t>
      </w:r>
      <w:r>
        <w:fldChar w:fldCharType="end"/>
      </w:r>
    </w:p>
    <w:p w14:paraId="3F607A95" w14:textId="4F06FFCD" w:rsidR="00E9159F" w:rsidRDefault="00E9159F">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NB-IoT and eMTC support for NTN</w:t>
      </w:r>
      <w:r>
        <w:tab/>
      </w:r>
      <w:r>
        <w:fldChar w:fldCharType="begin"/>
      </w:r>
      <w:r>
        <w:instrText xml:space="preserve"> PAGEREF _Toc92750940 \h </w:instrText>
      </w:r>
      <w:r>
        <w:fldChar w:fldCharType="separate"/>
      </w:r>
      <w:r>
        <w:t>322</w:t>
      </w:r>
      <w:r>
        <w:fldChar w:fldCharType="end"/>
      </w:r>
    </w:p>
    <w:p w14:paraId="734B7134" w14:textId="2BB838BA" w:rsidR="00E9159F" w:rsidRDefault="00E9159F">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Organizational</w:t>
      </w:r>
      <w:r>
        <w:tab/>
      </w:r>
      <w:r>
        <w:fldChar w:fldCharType="begin"/>
      </w:r>
      <w:r>
        <w:instrText xml:space="preserve"> PAGEREF _Toc92750941 \h </w:instrText>
      </w:r>
      <w:r>
        <w:fldChar w:fldCharType="separate"/>
      </w:r>
      <w:r>
        <w:t>322</w:t>
      </w:r>
      <w:r>
        <w:fldChar w:fldCharType="end"/>
      </w:r>
    </w:p>
    <w:p w14:paraId="3042D83E" w14:textId="7E7AF080" w:rsidR="00E9159F" w:rsidRDefault="00E9159F">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Support of Non continuous coverage</w:t>
      </w:r>
      <w:r>
        <w:tab/>
      </w:r>
      <w:r>
        <w:fldChar w:fldCharType="begin"/>
      </w:r>
      <w:r>
        <w:instrText xml:space="preserve"> PAGEREF _Toc92750942 \h </w:instrText>
      </w:r>
      <w:r>
        <w:fldChar w:fldCharType="separate"/>
      </w:r>
      <w:r>
        <w:t>323</w:t>
      </w:r>
      <w:r>
        <w:fldChar w:fldCharType="end"/>
      </w:r>
    </w:p>
    <w:p w14:paraId="0F6EA236" w14:textId="14A7AF19" w:rsidR="00E9159F" w:rsidRDefault="00E9159F">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User Plane Impact</w:t>
      </w:r>
      <w:r>
        <w:tab/>
      </w:r>
      <w:r>
        <w:fldChar w:fldCharType="begin"/>
      </w:r>
      <w:r>
        <w:instrText xml:space="preserve"> PAGEREF _Toc92750943 \h </w:instrText>
      </w:r>
      <w:r>
        <w:fldChar w:fldCharType="separate"/>
      </w:r>
      <w:r>
        <w:t>324</w:t>
      </w:r>
      <w:r>
        <w:fldChar w:fldCharType="end"/>
      </w:r>
    </w:p>
    <w:p w14:paraId="2251A35F" w14:textId="5DC3CE90" w:rsidR="00E9159F" w:rsidRDefault="00E9159F">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Control Plane Impact</w:t>
      </w:r>
      <w:r>
        <w:tab/>
      </w:r>
      <w:r>
        <w:fldChar w:fldCharType="begin"/>
      </w:r>
      <w:r>
        <w:instrText xml:space="preserve"> PAGEREF _Toc92750944 \h </w:instrText>
      </w:r>
      <w:r>
        <w:fldChar w:fldCharType="separate"/>
      </w:r>
      <w:r>
        <w:t>326</w:t>
      </w:r>
      <w:r>
        <w:fldChar w:fldCharType="end"/>
      </w:r>
    </w:p>
    <w:p w14:paraId="30F53E5E" w14:textId="5BA7F660" w:rsidR="00E9159F" w:rsidRDefault="00E9159F">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EUTRA R17 Other</w:t>
      </w:r>
      <w:r>
        <w:tab/>
      </w:r>
      <w:r>
        <w:fldChar w:fldCharType="begin"/>
      </w:r>
      <w:r>
        <w:instrText xml:space="preserve"> PAGEREF _Toc92750945 \h </w:instrText>
      </w:r>
      <w:r>
        <w:fldChar w:fldCharType="separate"/>
      </w:r>
      <w:r>
        <w:t>329</w:t>
      </w:r>
      <w:r>
        <w:fldChar w:fldCharType="end"/>
      </w:r>
    </w:p>
    <w:p w14:paraId="4B66613B" w14:textId="47E831C9" w:rsidR="00E9159F" w:rsidRDefault="00E9159F">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NR and EUTRA Inclusive language</w:t>
      </w:r>
      <w:r>
        <w:tab/>
      </w:r>
      <w:r>
        <w:fldChar w:fldCharType="begin"/>
      </w:r>
      <w:r>
        <w:instrText xml:space="preserve"> PAGEREF _Toc92750946 \h </w:instrText>
      </w:r>
      <w:r>
        <w:fldChar w:fldCharType="separate"/>
      </w:r>
      <w:r>
        <w:t>332</w:t>
      </w:r>
      <w:r>
        <w:fldChar w:fldCharType="end"/>
      </w:r>
    </w:p>
    <w:p w14:paraId="31AD0068" w14:textId="43BB6EF5" w:rsidR="00E9159F" w:rsidRDefault="00E9159F">
      <w:pPr>
        <w:pStyle w:val="TOC1"/>
        <w:rPr>
          <w:rFonts w:asciiTheme="minorHAnsi" w:eastAsiaTheme="minorEastAsia" w:hAnsiTheme="minorHAnsi" w:cstheme="minorBidi"/>
          <w:szCs w:val="22"/>
        </w:rPr>
      </w:pPr>
      <w:r w:rsidRPr="005E7CEC">
        <w:rPr>
          <w:iCs/>
        </w:rPr>
        <w:lastRenderedPageBreak/>
        <w:t>10</w:t>
      </w:r>
      <w:r>
        <w:rPr>
          <w:rFonts w:asciiTheme="minorHAnsi" w:eastAsiaTheme="minorEastAsia" w:hAnsiTheme="minorHAnsi" w:cstheme="minorBidi"/>
          <w:szCs w:val="22"/>
        </w:rPr>
        <w:tab/>
      </w:r>
      <w:r>
        <w:t>Breakout session reports</w:t>
      </w:r>
      <w:r>
        <w:tab/>
      </w:r>
      <w:r>
        <w:fldChar w:fldCharType="begin"/>
      </w:r>
      <w:r>
        <w:instrText xml:space="preserve"> PAGEREF _Toc92750947 \h </w:instrText>
      </w:r>
      <w:r>
        <w:fldChar w:fldCharType="separate"/>
      </w:r>
      <w:r>
        <w:t>332</w:t>
      </w:r>
      <w:r>
        <w:fldChar w:fldCharType="end"/>
      </w:r>
    </w:p>
    <w:p w14:paraId="54F565CE" w14:textId="6626C071" w:rsidR="00E9159F" w:rsidRDefault="00E9159F">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Session on LTE legacy, Mobility, DCCA, Multi-SIM and RAN slicing</w:t>
      </w:r>
      <w:r>
        <w:tab/>
      </w:r>
      <w:r>
        <w:fldChar w:fldCharType="begin"/>
      </w:r>
      <w:r>
        <w:instrText xml:space="preserve"> PAGEREF _Toc92750948 \h </w:instrText>
      </w:r>
      <w:r>
        <w:fldChar w:fldCharType="separate"/>
      </w:r>
      <w:r>
        <w:t>332</w:t>
      </w:r>
      <w:r>
        <w:fldChar w:fldCharType="end"/>
      </w:r>
    </w:p>
    <w:p w14:paraId="654F6960" w14:textId="6FD0E2ED" w:rsidR="00E9159F" w:rsidRDefault="00E9159F">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Session on R17 NTN and RedCap</w:t>
      </w:r>
      <w:r>
        <w:tab/>
      </w:r>
      <w:r>
        <w:fldChar w:fldCharType="begin"/>
      </w:r>
      <w:r>
        <w:instrText xml:space="preserve"> PAGEREF _Toc92750949 \h </w:instrText>
      </w:r>
      <w:r>
        <w:fldChar w:fldCharType="separate"/>
      </w:r>
      <w:r>
        <w:t>332</w:t>
      </w:r>
      <w:r>
        <w:fldChar w:fldCharType="end"/>
      </w:r>
    </w:p>
    <w:p w14:paraId="328A640A" w14:textId="474B4F12" w:rsidR="00E9159F" w:rsidRDefault="00E9159F">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Session on eMTC</w:t>
      </w:r>
      <w:r>
        <w:tab/>
      </w:r>
      <w:r>
        <w:fldChar w:fldCharType="begin"/>
      </w:r>
      <w:r>
        <w:instrText xml:space="preserve"> PAGEREF _Toc92750950 \h </w:instrText>
      </w:r>
      <w:r>
        <w:fldChar w:fldCharType="separate"/>
      </w:r>
      <w:r>
        <w:t>333</w:t>
      </w:r>
      <w:r>
        <w:fldChar w:fldCharType="end"/>
      </w:r>
    </w:p>
    <w:p w14:paraId="022C9726" w14:textId="41185A62" w:rsidR="00E9159F" w:rsidRDefault="00E9159F">
      <w:pPr>
        <w:pStyle w:val="TOC2"/>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Session on R17 Small data and URLLC/IIOT</w:t>
      </w:r>
      <w:r>
        <w:tab/>
      </w:r>
      <w:r>
        <w:fldChar w:fldCharType="begin"/>
      </w:r>
      <w:r>
        <w:instrText xml:space="preserve"> PAGEREF _Toc92750951 \h </w:instrText>
      </w:r>
      <w:r>
        <w:fldChar w:fldCharType="separate"/>
      </w:r>
      <w:r>
        <w:t>333</w:t>
      </w:r>
      <w:r>
        <w:fldChar w:fldCharType="end"/>
      </w:r>
    </w:p>
    <w:p w14:paraId="03AF332C" w14:textId="77D7E344" w:rsidR="00E9159F" w:rsidRDefault="00E9159F">
      <w:pPr>
        <w:pStyle w:val="TOC2"/>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Session on positioning and sidelink relay</w:t>
      </w:r>
      <w:r>
        <w:tab/>
      </w:r>
      <w:r>
        <w:fldChar w:fldCharType="begin"/>
      </w:r>
      <w:r>
        <w:instrText xml:space="preserve"> PAGEREF _Toc92750952 \h </w:instrText>
      </w:r>
      <w:r>
        <w:fldChar w:fldCharType="separate"/>
      </w:r>
      <w:r>
        <w:t>333</w:t>
      </w:r>
      <w:r>
        <w:fldChar w:fldCharType="end"/>
      </w:r>
    </w:p>
    <w:p w14:paraId="734AD276" w14:textId="0A4DA136" w:rsidR="00E9159F" w:rsidRDefault="00E9159F">
      <w:pPr>
        <w:pStyle w:val="TOC2"/>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Session on SON/MDT</w:t>
      </w:r>
      <w:r>
        <w:tab/>
      </w:r>
      <w:r>
        <w:fldChar w:fldCharType="begin"/>
      </w:r>
      <w:r>
        <w:instrText xml:space="preserve"> PAGEREF _Toc92750953 \h </w:instrText>
      </w:r>
      <w:r>
        <w:fldChar w:fldCharType="separate"/>
      </w:r>
      <w:r>
        <w:t>333</w:t>
      </w:r>
      <w:r>
        <w:fldChar w:fldCharType="end"/>
      </w:r>
    </w:p>
    <w:p w14:paraId="1878E189" w14:textId="19A80741" w:rsidR="00E9159F" w:rsidRDefault="00E9159F">
      <w:pPr>
        <w:pStyle w:val="TOC2"/>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Session on NB-IoT</w:t>
      </w:r>
      <w:r>
        <w:tab/>
      </w:r>
      <w:r>
        <w:fldChar w:fldCharType="begin"/>
      </w:r>
      <w:r>
        <w:instrText xml:space="preserve"> PAGEREF _Toc92750954 \h </w:instrText>
      </w:r>
      <w:r>
        <w:fldChar w:fldCharType="separate"/>
      </w:r>
      <w:r>
        <w:t>333</w:t>
      </w:r>
      <w:r>
        <w:fldChar w:fldCharType="end"/>
      </w:r>
    </w:p>
    <w:p w14:paraId="707105E1" w14:textId="4E001E8F" w:rsidR="00E9159F" w:rsidRDefault="00E9159F">
      <w:pPr>
        <w:pStyle w:val="TOC2"/>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Session on LTE V2X and NR SL</w:t>
      </w:r>
      <w:r>
        <w:tab/>
      </w:r>
      <w:r>
        <w:fldChar w:fldCharType="begin"/>
      </w:r>
      <w:r>
        <w:instrText xml:space="preserve"> PAGEREF _Toc92750955 \h </w:instrText>
      </w:r>
      <w:r>
        <w:fldChar w:fldCharType="separate"/>
      </w:r>
      <w:r>
        <w:t>333</w:t>
      </w:r>
      <w:r>
        <w:fldChar w:fldCharType="end"/>
      </w:r>
    </w:p>
    <w:p w14:paraId="3AFB8306" w14:textId="28B0B09F" w:rsidR="00E9159F" w:rsidRDefault="00E9159F">
      <w:pPr>
        <w:pStyle w:val="TOC1"/>
        <w:rPr>
          <w:rFonts w:asciiTheme="minorHAnsi" w:eastAsiaTheme="minorEastAsia" w:hAnsiTheme="minorHAnsi" w:cstheme="minorBidi"/>
          <w:szCs w:val="22"/>
        </w:rPr>
      </w:pPr>
      <w:r>
        <w:t>Closing of the meeting</w:t>
      </w:r>
      <w:r>
        <w:tab/>
      </w:r>
      <w:r>
        <w:fldChar w:fldCharType="begin"/>
      </w:r>
      <w:r>
        <w:instrText xml:space="preserve"> PAGEREF _Toc92750956 \h </w:instrText>
      </w:r>
      <w:r>
        <w:fldChar w:fldCharType="separate"/>
      </w:r>
      <w:r>
        <w:t>333</w:t>
      </w:r>
      <w:r>
        <w:fldChar w:fldCharType="end"/>
      </w:r>
    </w:p>
    <w:p w14:paraId="5DDE4170" w14:textId="5DF6DD64" w:rsidR="00E9159F" w:rsidRDefault="00E9159F">
      <w:pPr>
        <w:pStyle w:val="TOC1"/>
        <w:rPr>
          <w:rFonts w:asciiTheme="minorHAnsi" w:eastAsiaTheme="minorEastAsia" w:hAnsiTheme="minorHAnsi" w:cstheme="minorBidi"/>
          <w:szCs w:val="22"/>
        </w:rPr>
      </w:pPr>
      <w:r>
        <w:t>Annex A: List of participants</w:t>
      </w:r>
      <w:r>
        <w:tab/>
      </w:r>
      <w:r>
        <w:fldChar w:fldCharType="begin"/>
      </w:r>
      <w:r>
        <w:instrText xml:space="preserve"> PAGEREF _Toc92750957 \h </w:instrText>
      </w:r>
      <w:r>
        <w:fldChar w:fldCharType="separate"/>
      </w:r>
      <w:r>
        <w:t>333</w:t>
      </w:r>
      <w:r>
        <w:fldChar w:fldCharType="end"/>
      </w:r>
    </w:p>
    <w:p w14:paraId="328151BC" w14:textId="0FFB9AA7" w:rsidR="00E9159F" w:rsidRDefault="00E9159F">
      <w:pPr>
        <w:pStyle w:val="TOC1"/>
        <w:rPr>
          <w:rFonts w:asciiTheme="minorHAnsi" w:eastAsiaTheme="minorEastAsia" w:hAnsiTheme="minorHAnsi" w:cstheme="minorBidi"/>
          <w:szCs w:val="22"/>
        </w:rPr>
      </w:pPr>
      <w:r w:rsidRPr="005E7CEC">
        <w:rPr>
          <w:lang w:val="en-US"/>
        </w:rPr>
        <w:t>Annex B: List of Tdocs</w:t>
      </w:r>
      <w:r>
        <w:tab/>
      </w:r>
      <w:r>
        <w:fldChar w:fldCharType="begin"/>
      </w:r>
      <w:r>
        <w:instrText xml:space="preserve"> PAGEREF _Toc92750958 \h </w:instrText>
      </w:r>
      <w:r>
        <w:fldChar w:fldCharType="separate"/>
      </w:r>
      <w:r>
        <w:t>333</w:t>
      </w:r>
      <w:r>
        <w:fldChar w:fldCharType="end"/>
      </w:r>
    </w:p>
    <w:p w14:paraId="2629704A" w14:textId="0EB2BFE4" w:rsidR="00E9159F" w:rsidRDefault="00E9159F">
      <w:pPr>
        <w:pStyle w:val="TOC1"/>
        <w:rPr>
          <w:rFonts w:asciiTheme="minorHAnsi" w:eastAsiaTheme="minorEastAsia" w:hAnsiTheme="minorHAnsi" w:cstheme="minorBidi"/>
          <w:szCs w:val="22"/>
        </w:rPr>
      </w:pPr>
      <w:r>
        <w:t>Annex C: Incoming liaison statements</w:t>
      </w:r>
      <w:r>
        <w:tab/>
      </w:r>
      <w:r>
        <w:fldChar w:fldCharType="begin"/>
      </w:r>
      <w:r>
        <w:instrText xml:space="preserve"> PAGEREF _Toc92750959 \h </w:instrText>
      </w:r>
      <w:r>
        <w:fldChar w:fldCharType="separate"/>
      </w:r>
      <w:r>
        <w:t>335</w:t>
      </w:r>
      <w:r>
        <w:fldChar w:fldCharType="end"/>
      </w:r>
    </w:p>
    <w:p w14:paraId="1EC59C4E" w14:textId="604E58D5" w:rsidR="00E9159F" w:rsidRDefault="00E9159F">
      <w:pPr>
        <w:pStyle w:val="TOC1"/>
        <w:rPr>
          <w:rFonts w:asciiTheme="minorHAnsi" w:eastAsiaTheme="minorEastAsia" w:hAnsiTheme="minorHAnsi" w:cstheme="minorBidi"/>
          <w:szCs w:val="22"/>
        </w:rPr>
      </w:pPr>
      <w:r w:rsidRPr="005E7CEC">
        <w:rPr>
          <w:lang w:val="en-US"/>
        </w:rPr>
        <w:t xml:space="preserve">Annex D: </w:t>
      </w:r>
      <w:r>
        <w:t>Outgoing liaison statements</w:t>
      </w:r>
      <w:r>
        <w:tab/>
      </w:r>
      <w:r>
        <w:fldChar w:fldCharType="begin"/>
      </w:r>
      <w:r>
        <w:instrText xml:space="preserve"> PAGEREF _Toc92750960 \h </w:instrText>
      </w:r>
      <w:r>
        <w:fldChar w:fldCharType="separate"/>
      </w:r>
      <w:r>
        <w:t>344</w:t>
      </w:r>
      <w:r>
        <w:fldChar w:fldCharType="end"/>
      </w:r>
    </w:p>
    <w:p w14:paraId="1E0A1283" w14:textId="105B394A" w:rsidR="00E9159F" w:rsidRDefault="00E9159F">
      <w:pPr>
        <w:pStyle w:val="TOC1"/>
        <w:rPr>
          <w:rFonts w:asciiTheme="minorHAnsi" w:eastAsiaTheme="minorEastAsia" w:hAnsiTheme="minorHAnsi" w:cstheme="minorBidi"/>
          <w:szCs w:val="22"/>
        </w:rPr>
      </w:pPr>
      <w:r>
        <w:t>Annex E: List of agreed CRs</w:t>
      </w:r>
      <w:r>
        <w:tab/>
      </w:r>
      <w:r>
        <w:fldChar w:fldCharType="begin"/>
      </w:r>
      <w:r>
        <w:instrText xml:space="preserve"> PAGEREF _Toc92750961 \h </w:instrText>
      </w:r>
      <w:r>
        <w:fldChar w:fldCharType="separate"/>
      </w:r>
      <w:r>
        <w:t>347</w:t>
      </w:r>
      <w:r>
        <w:fldChar w:fldCharType="end"/>
      </w:r>
    </w:p>
    <w:p w14:paraId="0374EB95" w14:textId="1CF36443" w:rsidR="00E9159F" w:rsidRDefault="00E9159F">
      <w:pPr>
        <w:pStyle w:val="TOC1"/>
        <w:rPr>
          <w:rFonts w:asciiTheme="minorHAnsi" w:eastAsiaTheme="minorEastAsia" w:hAnsiTheme="minorHAnsi" w:cstheme="minorBidi"/>
          <w:szCs w:val="22"/>
        </w:rPr>
      </w:pPr>
      <w:r>
        <w:t>Annex F: List of email discussions during the meeting</w:t>
      </w:r>
      <w:r>
        <w:tab/>
      </w:r>
      <w:r>
        <w:fldChar w:fldCharType="begin"/>
      </w:r>
      <w:r>
        <w:instrText xml:space="preserve"> PAGEREF _Toc92750962 \h </w:instrText>
      </w:r>
      <w:r>
        <w:fldChar w:fldCharType="separate"/>
      </w:r>
      <w:r>
        <w:t>351</w:t>
      </w:r>
      <w:r>
        <w:fldChar w:fldCharType="end"/>
      </w:r>
    </w:p>
    <w:p w14:paraId="377E6B40" w14:textId="5ACBC6A2" w:rsidR="00E9159F" w:rsidRDefault="00E9159F">
      <w:pPr>
        <w:pStyle w:val="TOC1"/>
        <w:rPr>
          <w:rFonts w:asciiTheme="minorHAnsi" w:eastAsiaTheme="minorEastAsia" w:hAnsiTheme="minorHAnsi" w:cstheme="minorBidi"/>
          <w:szCs w:val="22"/>
        </w:rPr>
      </w:pPr>
      <w:r>
        <w:t>Annex G: Post-meeting email discussions</w:t>
      </w:r>
      <w:r>
        <w:tab/>
      </w:r>
      <w:r>
        <w:fldChar w:fldCharType="begin"/>
      </w:r>
      <w:r>
        <w:instrText xml:space="preserve"> PAGEREF _Toc92750963 \h </w:instrText>
      </w:r>
      <w:r>
        <w:fldChar w:fldCharType="separate"/>
      </w:r>
      <w:r>
        <w:t>366</w:t>
      </w:r>
      <w:r>
        <w:fldChar w:fldCharType="end"/>
      </w:r>
    </w:p>
    <w:p w14:paraId="07E551F7" w14:textId="5D2E8C17" w:rsidR="00E9159F" w:rsidRDefault="00E9159F">
      <w:pPr>
        <w:pStyle w:val="TOC2"/>
        <w:rPr>
          <w:rFonts w:asciiTheme="minorHAnsi" w:eastAsiaTheme="minorEastAsia" w:hAnsiTheme="minorHAnsi" w:cstheme="minorBidi"/>
          <w:sz w:val="22"/>
          <w:szCs w:val="22"/>
        </w:rPr>
      </w:pPr>
      <w:r>
        <w:t>Guidelines for email discussions:</w:t>
      </w:r>
      <w:r>
        <w:tab/>
      </w:r>
      <w:r>
        <w:fldChar w:fldCharType="begin"/>
      </w:r>
      <w:r>
        <w:instrText xml:space="preserve"> PAGEREF _Toc92750964 \h </w:instrText>
      </w:r>
      <w:r>
        <w:fldChar w:fldCharType="separate"/>
      </w:r>
      <w:r>
        <w:t>366</w:t>
      </w:r>
      <w:r>
        <w:fldChar w:fldCharType="end"/>
      </w:r>
    </w:p>
    <w:p w14:paraId="038630CC" w14:textId="19E04744" w:rsidR="00E9159F" w:rsidRDefault="00E9159F">
      <w:pPr>
        <w:pStyle w:val="TOC2"/>
        <w:rPr>
          <w:rFonts w:asciiTheme="minorHAnsi" w:eastAsiaTheme="minorEastAsia" w:hAnsiTheme="minorHAnsi" w:cstheme="minorBidi"/>
          <w:sz w:val="22"/>
          <w:szCs w:val="22"/>
        </w:rPr>
      </w:pPr>
      <w:r>
        <w:t>Inactive periods</w:t>
      </w:r>
      <w:r>
        <w:tab/>
      </w:r>
      <w:r>
        <w:fldChar w:fldCharType="begin"/>
      </w:r>
      <w:r>
        <w:instrText xml:space="preserve"> PAGEREF _Toc92750965 \h </w:instrText>
      </w:r>
      <w:r>
        <w:fldChar w:fldCharType="separate"/>
      </w:r>
      <w:r>
        <w:t>3</w:t>
      </w:r>
      <w:r>
        <w:t>6</w:t>
      </w:r>
      <w:r>
        <w:t>7</w:t>
      </w:r>
      <w:r>
        <w:fldChar w:fldCharType="end"/>
      </w:r>
    </w:p>
    <w:p w14:paraId="4E0AC133" w14:textId="7D026E91" w:rsidR="00E9159F" w:rsidRDefault="00E9159F">
      <w:pPr>
        <w:pStyle w:val="TOC2"/>
        <w:tabs>
          <w:tab w:val="left" w:pos="5477"/>
        </w:tabs>
        <w:rPr>
          <w:rFonts w:asciiTheme="minorHAnsi" w:eastAsiaTheme="minorEastAsia" w:hAnsiTheme="minorHAnsi" w:cstheme="minorBidi"/>
          <w:sz w:val="22"/>
          <w:szCs w:val="22"/>
        </w:rPr>
      </w:pPr>
      <w:r>
        <w:t>Short email discussions after R2-116-e, Deadline Friday Nov 19</w:t>
      </w:r>
      <w:r w:rsidRPr="005E7CEC">
        <w:rPr>
          <w:vertAlign w:val="superscript"/>
        </w:rPr>
        <w:t>rd</w:t>
      </w:r>
      <w:r>
        <w:rPr>
          <w:rFonts w:asciiTheme="minorHAnsi" w:eastAsiaTheme="minorEastAsia" w:hAnsiTheme="minorHAnsi" w:cstheme="minorBidi"/>
          <w:sz w:val="22"/>
          <w:szCs w:val="22"/>
        </w:rPr>
        <w:tab/>
      </w:r>
      <w:r>
        <w:t xml:space="preserve"> 1000 UTC (if not otherwise stated)</w:t>
      </w:r>
      <w:r>
        <w:tab/>
      </w:r>
      <w:r>
        <w:fldChar w:fldCharType="begin"/>
      </w:r>
      <w:r>
        <w:instrText xml:space="preserve"> PAGEREF _Toc92750966 \h </w:instrText>
      </w:r>
      <w:r>
        <w:fldChar w:fldCharType="separate"/>
      </w:r>
      <w:r>
        <w:t>367</w:t>
      </w:r>
      <w:r>
        <w:fldChar w:fldCharType="end"/>
      </w:r>
    </w:p>
    <w:p w14:paraId="0DA2991F" w14:textId="572E303E" w:rsidR="00E9159F" w:rsidRDefault="00E9159F">
      <w:pPr>
        <w:pStyle w:val="TOC2"/>
        <w:rPr>
          <w:rFonts w:asciiTheme="minorHAnsi" w:eastAsiaTheme="minorEastAsia" w:hAnsiTheme="minorHAnsi" w:cstheme="minorBidi"/>
          <w:sz w:val="22"/>
          <w:szCs w:val="22"/>
        </w:rPr>
      </w:pPr>
      <w:r>
        <w:t>Long email discussions after R2-116-e, Deadline: December 17</w:t>
      </w:r>
      <w:r w:rsidRPr="005E7CEC">
        <w:rPr>
          <w:vertAlign w:val="superscript"/>
        </w:rPr>
        <w:t>th</w:t>
      </w:r>
      <w:r>
        <w:t>, 0900 UTC</w:t>
      </w:r>
      <w:r>
        <w:tab/>
      </w:r>
      <w:r>
        <w:fldChar w:fldCharType="begin"/>
      </w:r>
      <w:r>
        <w:instrText xml:space="preserve"> PAGEREF _Toc92750967 \h </w:instrText>
      </w:r>
      <w:r>
        <w:fldChar w:fldCharType="separate"/>
      </w:r>
      <w:r>
        <w:t>375</w:t>
      </w:r>
      <w:r>
        <w:fldChar w:fldCharType="end"/>
      </w:r>
    </w:p>
    <w:p w14:paraId="31D8FAB4" w14:textId="0AF84319" w:rsidR="00E9159F" w:rsidRDefault="00E9159F">
      <w:pPr>
        <w:pStyle w:val="TOC1"/>
        <w:rPr>
          <w:rFonts w:asciiTheme="minorHAnsi" w:eastAsiaTheme="minorEastAsia" w:hAnsiTheme="minorHAnsi" w:cstheme="minorBidi"/>
          <w:szCs w:val="22"/>
        </w:rPr>
      </w:pPr>
      <w:r>
        <w:t>Annex H: History</w:t>
      </w:r>
      <w:r>
        <w:tab/>
      </w:r>
      <w:r>
        <w:fldChar w:fldCharType="begin"/>
      </w:r>
      <w:r>
        <w:instrText xml:space="preserve"> PAGEREF _Toc92750968 \h </w:instrText>
      </w:r>
      <w:r>
        <w:fldChar w:fldCharType="separate"/>
      </w:r>
      <w:r>
        <w:t>380</w:t>
      </w:r>
      <w:r>
        <w:fldChar w:fldCharType="end"/>
      </w:r>
    </w:p>
    <w:p w14:paraId="15FACBF3" w14:textId="6C1686F5" w:rsidR="00924E60" w:rsidRPr="00211C68" w:rsidRDefault="00E9159F" w:rsidP="00AB00E1">
      <w:pPr>
        <w:pStyle w:val="TT"/>
        <w:ind w:left="0" w:firstLine="0"/>
        <w:outlineLvl w:val="0"/>
        <w:sectPr w:rsidR="00924E60" w:rsidRPr="00211C68" w:rsidSect="00647095">
          <w:headerReference w:type="default" r:id="rId8"/>
          <w:footerReference w:type="default" r:id="rId9"/>
          <w:footnotePr>
            <w:numRestart w:val="eachSect"/>
          </w:footnotePr>
          <w:pgSz w:w="11907" w:h="16840" w:code="9"/>
          <w:pgMar w:top="1416" w:right="1133" w:bottom="1133" w:left="1133" w:header="850" w:footer="340" w:gutter="0"/>
          <w:cols w:space="720"/>
          <w:formProt w:val="0"/>
        </w:sectPr>
      </w:pPr>
      <w:r>
        <w:rPr>
          <w:rFonts w:ascii="Times New Roman" w:hAnsi="Times New Roman"/>
          <w:noProof/>
          <w:sz w:val="22"/>
        </w:rPr>
        <w:fldChar w:fldCharType="end"/>
      </w:r>
    </w:p>
    <w:p w14:paraId="516EF0E8" w14:textId="77777777" w:rsidR="00924E60" w:rsidRPr="00211C68" w:rsidRDefault="00924E60" w:rsidP="00924E60">
      <w:pPr>
        <w:pStyle w:val="Heading1"/>
      </w:pPr>
      <w:bookmarkStart w:id="0" w:name="_Toc24896286"/>
      <w:bookmarkStart w:id="1" w:name="_Toc25783416"/>
      <w:bookmarkStart w:id="2" w:name="_Toc33399196"/>
      <w:bookmarkStart w:id="3" w:name="_Toc35189264"/>
      <w:bookmarkStart w:id="4" w:name="_Toc35213413"/>
      <w:bookmarkStart w:id="5" w:name="_Toc39528182"/>
      <w:bookmarkStart w:id="6" w:name="_Toc40051037"/>
      <w:bookmarkStart w:id="7" w:name="_Toc41695751"/>
      <w:bookmarkStart w:id="8" w:name="_Toc44503540"/>
      <w:bookmarkStart w:id="9" w:name="_Toc50895211"/>
      <w:bookmarkStart w:id="10" w:name="_Toc57284168"/>
      <w:bookmarkStart w:id="11" w:name="_Toc57677028"/>
      <w:bookmarkStart w:id="12" w:name="_Toc63611155"/>
      <w:bookmarkStart w:id="13" w:name="_Toc63611405"/>
      <w:bookmarkStart w:id="14" w:name="_Toc63704606"/>
      <w:bookmarkStart w:id="15" w:name="_Toc64749426"/>
      <w:bookmarkStart w:id="16" w:name="_Toc68990623"/>
      <w:bookmarkStart w:id="17" w:name="_Toc70673255"/>
      <w:bookmarkStart w:id="18" w:name="_Toc74844870"/>
      <w:bookmarkStart w:id="19" w:name="_Toc78991604"/>
      <w:bookmarkStart w:id="20" w:name="_Toc78991853"/>
      <w:bookmarkStart w:id="21" w:name="_Toc82647026"/>
      <w:bookmarkStart w:id="22" w:name="_Toc92750712"/>
      <w:r w:rsidRPr="00211C68">
        <w:lastRenderedPageBreak/>
        <w:t>Organisation of the meeting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81CE700" w14:textId="7B4E3CAF" w:rsidR="00924E60" w:rsidRPr="00211C68" w:rsidRDefault="00924E60" w:rsidP="00924E60">
      <w:pPr>
        <w:spacing w:before="60"/>
      </w:pPr>
      <w:r w:rsidRPr="00211C68">
        <w:t>Meeting:</w:t>
      </w:r>
      <w:r w:rsidRPr="00211C68">
        <w:tab/>
      </w:r>
      <w:r w:rsidRPr="00211C68">
        <w:tab/>
      </w:r>
      <w:r w:rsidRPr="00211C68">
        <w:tab/>
      </w:r>
      <w:r w:rsidRPr="00211C68">
        <w:tab/>
        <w:t>3GPP TSG RAN2#11</w:t>
      </w:r>
      <w:r w:rsidR="009A52EF" w:rsidRPr="00211C68">
        <w:t>6</w:t>
      </w:r>
      <w:r w:rsidRPr="00211C68">
        <w:t>-e</w:t>
      </w:r>
    </w:p>
    <w:p w14:paraId="77D6A1FF" w14:textId="77777777" w:rsidR="00924E60" w:rsidRPr="00211C68" w:rsidRDefault="00924E60" w:rsidP="00924E60">
      <w:pPr>
        <w:spacing w:before="60"/>
      </w:pPr>
      <w:r w:rsidRPr="00211C68">
        <w:t>Meeting location:</w:t>
      </w:r>
      <w:r w:rsidRPr="00211C68">
        <w:tab/>
      </w:r>
      <w:r w:rsidRPr="00211C68">
        <w:tab/>
      </w:r>
      <w:r w:rsidRPr="00211C68">
        <w:tab/>
        <w:t>Online</w:t>
      </w:r>
    </w:p>
    <w:p w14:paraId="001199EB" w14:textId="0B28A5E2" w:rsidR="00924E60" w:rsidRPr="00211C68" w:rsidRDefault="00924E60" w:rsidP="00924E60">
      <w:pPr>
        <w:spacing w:before="60"/>
      </w:pPr>
      <w:r w:rsidRPr="00211C68">
        <w:t>Duration:</w:t>
      </w:r>
      <w:r w:rsidRPr="00211C68">
        <w:tab/>
      </w:r>
      <w:r w:rsidRPr="00211C68">
        <w:tab/>
      </w:r>
      <w:r w:rsidRPr="00211C68">
        <w:tab/>
      </w:r>
      <w:r w:rsidRPr="00211C68">
        <w:tab/>
      </w:r>
      <w:r w:rsidR="009A52EF" w:rsidRPr="00211C68">
        <w:t>1</w:t>
      </w:r>
      <w:r w:rsidRPr="00211C68">
        <w:t xml:space="preserve"> - </w:t>
      </w:r>
      <w:r w:rsidR="009A52EF" w:rsidRPr="00211C68">
        <w:t>1</w:t>
      </w:r>
      <w:r w:rsidR="008A4437" w:rsidRPr="00211C68">
        <w:t>2</w:t>
      </w:r>
      <w:r w:rsidR="009363E2" w:rsidRPr="00211C68">
        <w:t>.</w:t>
      </w:r>
      <w:r w:rsidR="009A52EF" w:rsidRPr="00211C68">
        <w:t>11</w:t>
      </w:r>
      <w:r w:rsidRPr="00211C68">
        <w:t>.202</w:t>
      </w:r>
      <w:r w:rsidR="009363E2" w:rsidRPr="00211C68">
        <w:t>1</w:t>
      </w:r>
    </w:p>
    <w:p w14:paraId="3E4A7D99" w14:textId="77777777" w:rsidR="00924E60" w:rsidRPr="00211C68" w:rsidRDefault="00924E60" w:rsidP="00924E60">
      <w:pPr>
        <w:spacing w:before="60"/>
        <w:rPr>
          <w:lang w:val="en-US"/>
        </w:rPr>
      </w:pPr>
      <w:r w:rsidRPr="00211C68">
        <w:t>Host:</w:t>
      </w:r>
      <w:r w:rsidRPr="00211C68">
        <w:tab/>
      </w:r>
      <w:r w:rsidRPr="00211C68">
        <w:tab/>
      </w:r>
      <w:r w:rsidRPr="00211C68">
        <w:tab/>
      </w:r>
      <w:r w:rsidRPr="00211C68">
        <w:tab/>
      </w:r>
      <w:r w:rsidRPr="00211C68">
        <w:tab/>
        <w:t>ETSI</w:t>
      </w:r>
    </w:p>
    <w:p w14:paraId="4AC13D62" w14:textId="77777777" w:rsidR="00924E60" w:rsidRPr="00211C68" w:rsidRDefault="00924E60" w:rsidP="00924E60">
      <w:pPr>
        <w:spacing w:before="60"/>
      </w:pPr>
      <w:r w:rsidRPr="00211C68">
        <w:t>TSG RAN WG2 Chairman:</w:t>
      </w:r>
      <w:r w:rsidRPr="00211C68">
        <w:tab/>
      </w:r>
      <w:r w:rsidRPr="00211C68">
        <w:tab/>
        <w:t>Johan Johansson (MediaTek) (johan.johansson@mediatek.com)</w:t>
      </w:r>
    </w:p>
    <w:p w14:paraId="725CC82B" w14:textId="77777777" w:rsidR="00924E60" w:rsidRPr="00211C68" w:rsidRDefault="00924E60" w:rsidP="00B86906">
      <w:r w:rsidRPr="00211C68">
        <w:t>TSG RAN WG2 Vice chairman:</w:t>
      </w:r>
      <w:r w:rsidRPr="00211C68">
        <w:tab/>
      </w:r>
      <w:r w:rsidRPr="00211C68">
        <w:tab/>
        <w:t>Tero Henttonen (Nokia) (tero.henttonen@nokia.com)</w:t>
      </w:r>
    </w:p>
    <w:p w14:paraId="6C780537" w14:textId="77777777" w:rsidR="00924E60" w:rsidRPr="00211C68" w:rsidRDefault="00924E60" w:rsidP="00924E60">
      <w:pPr>
        <w:spacing w:before="60"/>
      </w:pPr>
      <w:r w:rsidRPr="00211C68">
        <w:t>TSG RAN WG2 Vice chairman:</w:t>
      </w:r>
      <w:r w:rsidRPr="00211C68">
        <w:tab/>
      </w:r>
      <w:r w:rsidRPr="00211C68">
        <w:tab/>
        <w:t>Sergio Parolari (ZTE) (sergio.parolari@zte.com.cn)</w:t>
      </w:r>
    </w:p>
    <w:p w14:paraId="536D08E3" w14:textId="77777777" w:rsidR="00924E60" w:rsidRPr="00211C68" w:rsidRDefault="00924E60" w:rsidP="00924E60">
      <w:pPr>
        <w:spacing w:before="60"/>
        <w:rPr>
          <w:lang w:val="fi-FI"/>
        </w:rPr>
      </w:pPr>
      <w:r w:rsidRPr="00211C68">
        <w:rPr>
          <w:lang w:val="fi-FI"/>
        </w:rPr>
        <w:t>TSG RAN WG2 MCC Support:</w:t>
      </w:r>
      <w:r w:rsidRPr="00211C68">
        <w:rPr>
          <w:lang w:val="fi-FI"/>
        </w:rPr>
        <w:tab/>
      </w:r>
      <w:r w:rsidRPr="00211C68">
        <w:rPr>
          <w:lang w:val="fi-FI"/>
        </w:rPr>
        <w:tab/>
        <w:t>Juha Korhonen (ETSI MCC) (juha.korhonen@etsi.org)</w:t>
      </w:r>
    </w:p>
    <w:p w14:paraId="18FADAB0" w14:textId="77777777" w:rsidR="00924E60" w:rsidRPr="00211C68" w:rsidRDefault="00924E60" w:rsidP="00924E60">
      <w:pPr>
        <w:spacing w:before="60"/>
      </w:pPr>
      <w:r w:rsidRPr="00211C68">
        <w:t>Email reflector:</w:t>
      </w:r>
      <w:r w:rsidRPr="00211C68">
        <w:tab/>
      </w:r>
      <w:r w:rsidRPr="00211C68">
        <w:tab/>
      </w:r>
      <w:r w:rsidRPr="00211C68">
        <w:tab/>
      </w:r>
      <w:r w:rsidRPr="00211C68">
        <w:tab/>
        <w:t>3GPP_TSG_RAN_WG2@LIST.ETSI.ORG</w:t>
      </w:r>
    </w:p>
    <w:p w14:paraId="6AA44CD4" w14:textId="7C460EC4" w:rsidR="00924E60" w:rsidRPr="00211C68" w:rsidRDefault="00924E60" w:rsidP="00924E60">
      <w:pPr>
        <w:spacing w:before="60"/>
      </w:pPr>
      <w:r w:rsidRPr="00211C68">
        <w:t>Technical documents:</w:t>
      </w:r>
      <w:r w:rsidRPr="00211C68">
        <w:tab/>
      </w:r>
      <w:r w:rsidRPr="00211C68">
        <w:tab/>
      </w:r>
      <w:r w:rsidRPr="00211C68">
        <w:tab/>
        <w:t>ftp://ftp.3gpp.org/tsg_ran/WG2_RL2/TSGR2_11</w:t>
      </w:r>
      <w:r w:rsidR="00C853E7" w:rsidRPr="00211C68">
        <w:t>6</w:t>
      </w:r>
      <w:r w:rsidRPr="00211C68">
        <w:t>-e/Docs</w:t>
      </w:r>
    </w:p>
    <w:p w14:paraId="595F4246" w14:textId="4B451514" w:rsidR="00924E60" w:rsidRPr="00211C68" w:rsidRDefault="00924E60" w:rsidP="00924E60">
      <w:pPr>
        <w:spacing w:before="60"/>
      </w:pPr>
      <w:r w:rsidRPr="00211C68">
        <w:t>Next meetings:</w:t>
      </w:r>
      <w:r w:rsidRPr="00211C68">
        <w:tab/>
      </w:r>
      <w:r w:rsidRPr="00211C68">
        <w:tab/>
      </w:r>
      <w:r w:rsidRPr="00211C68">
        <w:tab/>
      </w:r>
      <w:r w:rsidRPr="00211C68">
        <w:tab/>
      </w:r>
      <w:r w:rsidR="002E217E" w:rsidRPr="00211C68">
        <w:t>TSG RAN2#116</w:t>
      </w:r>
      <w:r w:rsidR="009A52EF" w:rsidRPr="00211C68">
        <w:t>bis</w:t>
      </w:r>
      <w:r w:rsidR="002E217E" w:rsidRPr="00211C68">
        <w:t>-e, 1</w:t>
      </w:r>
      <w:r w:rsidR="00C853E7" w:rsidRPr="00211C68">
        <w:t>7</w:t>
      </w:r>
      <w:r w:rsidR="002E217E" w:rsidRPr="00211C68">
        <w:t xml:space="preserve"> - 2</w:t>
      </w:r>
      <w:r w:rsidR="00C853E7" w:rsidRPr="00211C68">
        <w:t>5</w:t>
      </w:r>
      <w:r w:rsidR="002E217E" w:rsidRPr="00211C68">
        <w:t>.</w:t>
      </w:r>
      <w:r w:rsidR="00C853E7" w:rsidRPr="00211C68">
        <w:t>0</w:t>
      </w:r>
      <w:r w:rsidR="002E217E" w:rsidRPr="00211C68">
        <w:t>1.202</w:t>
      </w:r>
      <w:r w:rsidR="008F4503" w:rsidRPr="00211C68">
        <w:t>2</w:t>
      </w:r>
      <w:r w:rsidR="002E217E" w:rsidRPr="00211C68">
        <w:t>, online</w:t>
      </w:r>
    </w:p>
    <w:p w14:paraId="580F83B1" w14:textId="7C8BA976" w:rsidR="009363E2" w:rsidRPr="00211C68" w:rsidRDefault="009363E2" w:rsidP="00924E60">
      <w:pPr>
        <w:spacing w:before="60"/>
      </w:pPr>
      <w:r w:rsidRPr="00211C68">
        <w:tab/>
      </w:r>
      <w:r w:rsidRPr="00211C68">
        <w:tab/>
      </w:r>
      <w:r w:rsidRPr="00211C68">
        <w:tab/>
      </w:r>
      <w:r w:rsidRPr="00211C68">
        <w:tab/>
      </w:r>
      <w:r w:rsidRPr="00211C68">
        <w:tab/>
        <w:t>TSG RAN2#11</w:t>
      </w:r>
      <w:r w:rsidR="002E217E" w:rsidRPr="00211C68">
        <w:t>7</w:t>
      </w:r>
      <w:r w:rsidR="008F4503" w:rsidRPr="00211C68">
        <w:t>-e</w:t>
      </w:r>
      <w:r w:rsidRPr="00211C68">
        <w:t xml:space="preserve">, </w:t>
      </w:r>
      <w:r w:rsidR="000B0612" w:rsidRPr="00211C68">
        <w:t>2</w:t>
      </w:r>
      <w:r w:rsidR="001C69CB" w:rsidRPr="00211C68">
        <w:t>1</w:t>
      </w:r>
      <w:r w:rsidR="00C853E7" w:rsidRPr="00211C68">
        <w:t>.02</w:t>
      </w:r>
      <w:r w:rsidRPr="00211C68">
        <w:t xml:space="preserve"> - </w:t>
      </w:r>
      <w:r w:rsidR="00C853E7" w:rsidRPr="00211C68">
        <w:t>03</w:t>
      </w:r>
      <w:r w:rsidR="000B0612" w:rsidRPr="00211C68">
        <w:t>.</w:t>
      </w:r>
      <w:r w:rsidR="002E217E" w:rsidRPr="00211C68">
        <w:t>0</w:t>
      </w:r>
      <w:r w:rsidR="00C853E7" w:rsidRPr="00211C68">
        <w:t>3</w:t>
      </w:r>
      <w:r w:rsidRPr="00211C68">
        <w:t>.202</w:t>
      </w:r>
      <w:r w:rsidR="002E217E" w:rsidRPr="00211C68">
        <w:t>2</w:t>
      </w:r>
      <w:r w:rsidR="00C853E7" w:rsidRPr="00211C68">
        <w:t>, online</w:t>
      </w:r>
    </w:p>
    <w:p w14:paraId="367E6ABF" w14:textId="77777777" w:rsidR="00924E60" w:rsidRPr="00211C68" w:rsidRDefault="00924E60" w:rsidP="00924E60">
      <w:pPr>
        <w:pStyle w:val="Heading1"/>
      </w:pPr>
      <w:bookmarkStart w:id="23" w:name="_Toc24896287"/>
      <w:bookmarkStart w:id="24" w:name="_Toc25783417"/>
      <w:bookmarkStart w:id="25" w:name="_Toc33399197"/>
      <w:bookmarkStart w:id="26" w:name="_Toc35189265"/>
      <w:bookmarkStart w:id="27" w:name="_Toc35213414"/>
      <w:bookmarkStart w:id="28" w:name="_Toc39528183"/>
      <w:bookmarkStart w:id="29" w:name="_Toc40051038"/>
      <w:bookmarkStart w:id="30" w:name="_Toc41695752"/>
      <w:bookmarkStart w:id="31" w:name="_Toc44503541"/>
      <w:bookmarkStart w:id="32" w:name="_Toc50895212"/>
      <w:bookmarkStart w:id="33" w:name="_Toc57284169"/>
      <w:bookmarkStart w:id="34" w:name="_Toc57677029"/>
      <w:bookmarkStart w:id="35" w:name="_Toc63611156"/>
      <w:bookmarkStart w:id="36" w:name="_Toc63611406"/>
      <w:bookmarkStart w:id="37" w:name="_Toc63704607"/>
      <w:bookmarkStart w:id="38" w:name="_Toc64749427"/>
      <w:bookmarkStart w:id="39" w:name="_Toc68990624"/>
      <w:bookmarkStart w:id="40" w:name="_Toc70673256"/>
      <w:bookmarkStart w:id="41" w:name="_Toc74844871"/>
      <w:bookmarkStart w:id="42" w:name="_Toc78991605"/>
      <w:bookmarkStart w:id="43" w:name="_Toc78991854"/>
      <w:bookmarkStart w:id="44" w:name="_Toc82647027"/>
      <w:bookmarkStart w:id="45" w:name="_Toc92750713"/>
      <w:r w:rsidRPr="00211C68">
        <w:t>Statistics/Executive Summary</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AD1E9C5" w14:textId="452BFE0C" w:rsidR="00924E60" w:rsidRPr="00211C68" w:rsidRDefault="00924E60" w:rsidP="00AB00E1">
      <w:pPr>
        <w:spacing w:after="60"/>
        <w:rPr>
          <w:rFonts w:cs="Arial"/>
        </w:rPr>
      </w:pPr>
      <w:r w:rsidRPr="00211C68">
        <w:rPr>
          <w:rFonts w:cs="Arial"/>
        </w:rPr>
        <w:t>TSG RAN2#11</w:t>
      </w:r>
      <w:r w:rsidR="009A52EF" w:rsidRPr="00211C68">
        <w:rPr>
          <w:rFonts w:cs="Arial"/>
        </w:rPr>
        <w:t>6</w:t>
      </w:r>
      <w:r w:rsidRPr="00211C68">
        <w:rPr>
          <w:rFonts w:cs="Arial"/>
        </w:rPr>
        <w:t>-e was an all electronic meeting, consisting of email discussions and Internet webinars, hosted by ETSI. There were 1</w:t>
      </w:r>
      <w:r w:rsidR="00F2381D" w:rsidRPr="00211C68">
        <w:rPr>
          <w:rFonts w:cs="Arial"/>
        </w:rPr>
        <w:t>4</w:t>
      </w:r>
      <w:r w:rsidR="00C9092E" w:rsidRPr="00211C68">
        <w:rPr>
          <w:rFonts w:cs="Arial"/>
        </w:rPr>
        <w:t>0</w:t>
      </w:r>
      <w:r w:rsidRPr="00211C68">
        <w:rPr>
          <w:rFonts w:cs="Arial"/>
        </w:rPr>
        <w:t xml:space="preserve"> numbered email discussions and </w:t>
      </w:r>
      <w:r w:rsidR="009363E2" w:rsidRPr="00211C68">
        <w:rPr>
          <w:rFonts w:cs="Arial"/>
        </w:rPr>
        <w:t>~</w:t>
      </w:r>
      <w:r w:rsidR="00F2381D" w:rsidRPr="00211C68">
        <w:rPr>
          <w:rFonts w:cs="Arial"/>
        </w:rPr>
        <w:t>70</w:t>
      </w:r>
      <w:r w:rsidRPr="00211C68">
        <w:rPr>
          <w:rFonts w:cs="Arial"/>
        </w:rPr>
        <w:t xml:space="preserve"> hours of webinars during this meeting. The webinars were typically arranged so that there were three parallel sessions held simulta</w:t>
      </w:r>
      <w:r w:rsidR="008F4D83" w:rsidRPr="00211C68">
        <w:rPr>
          <w:rFonts w:cs="Arial"/>
        </w:rPr>
        <w:t>n</w:t>
      </w:r>
      <w:r w:rsidRPr="00211C68">
        <w:rPr>
          <w:rFonts w:cs="Arial"/>
        </w:rPr>
        <w:t>eously.</w:t>
      </w:r>
    </w:p>
    <w:p w14:paraId="5201EFE0" w14:textId="77777777" w:rsidR="00924E60" w:rsidRPr="00211C68" w:rsidRDefault="00924E60" w:rsidP="00AB00E1">
      <w:pPr>
        <w:spacing w:after="60"/>
        <w:rPr>
          <w:rFonts w:cs="Arial"/>
        </w:rPr>
      </w:pPr>
      <w:r w:rsidRPr="00211C68">
        <w:rPr>
          <w:rFonts w:cs="Arial"/>
        </w:rPr>
        <w:t>The topics discussed were:</w:t>
      </w:r>
    </w:p>
    <w:p w14:paraId="2F5C3EE4" w14:textId="51F705F0" w:rsidR="00924E60" w:rsidRPr="00211C68" w:rsidRDefault="00924E60" w:rsidP="009363E2">
      <w:pPr>
        <w:pStyle w:val="B1"/>
        <w:spacing w:after="120"/>
        <w:rPr>
          <w:rFonts w:cs="Arial"/>
        </w:rPr>
      </w:pPr>
      <w:r w:rsidRPr="00211C68">
        <w:rPr>
          <w:rFonts w:cs="Arial"/>
        </w:rPr>
        <w:t>-</w:t>
      </w:r>
      <w:r w:rsidRPr="00211C68">
        <w:rPr>
          <w:rFonts w:cs="Arial"/>
        </w:rPr>
        <w:tab/>
        <w:t>NR,</w:t>
      </w:r>
      <w:r w:rsidR="00980395" w:rsidRPr="00211C68">
        <w:rPr>
          <w:rFonts w:cs="Arial"/>
        </w:rPr>
        <w:t xml:space="preserve"> </w:t>
      </w:r>
      <w:r w:rsidRPr="00211C68">
        <w:rPr>
          <w:rFonts w:cs="Arial"/>
        </w:rPr>
        <w:t xml:space="preserve">NR Multicast, NR Feature Lists and UE Capabilities, </w:t>
      </w:r>
      <w:r w:rsidR="00F1240B" w:rsidRPr="00211C68">
        <w:rPr>
          <w:rFonts w:cs="Arial"/>
        </w:rPr>
        <w:t>UE</w:t>
      </w:r>
      <w:r w:rsidRPr="00211C68">
        <w:rPr>
          <w:rFonts w:cs="Arial"/>
        </w:rPr>
        <w:t xml:space="preserve"> Power Saving, NR QoE</w:t>
      </w:r>
      <w:r w:rsidR="00F1240B" w:rsidRPr="00211C68">
        <w:rPr>
          <w:rFonts w:cs="Arial"/>
        </w:rPr>
        <w:t>, NR IAB enhanc</w:t>
      </w:r>
      <w:r w:rsidR="005E66A2" w:rsidRPr="00211C68">
        <w:rPr>
          <w:rFonts w:cs="Arial"/>
        </w:rPr>
        <w:t>e</w:t>
      </w:r>
      <w:r w:rsidR="00F1240B" w:rsidRPr="00211C68">
        <w:rPr>
          <w:rFonts w:cs="Arial"/>
        </w:rPr>
        <w:t>ments,</w:t>
      </w:r>
      <w:r w:rsidR="00F1240B" w:rsidRPr="00211C68">
        <w:t xml:space="preserve"> NR Non-Public Network enhancements,</w:t>
      </w:r>
      <w:r w:rsidR="00980395" w:rsidRPr="00211C68">
        <w:t xml:space="preserve"> NR R17 Other,</w:t>
      </w:r>
      <w:r w:rsidR="00F1240B" w:rsidRPr="00211C68">
        <w:t xml:space="preserve"> </w:t>
      </w:r>
      <w:r w:rsidR="005E66A2" w:rsidRPr="00211C68">
        <w:t xml:space="preserve">NR feMIMO, </w:t>
      </w:r>
      <w:r w:rsidR="009F3552" w:rsidRPr="00211C68">
        <w:t xml:space="preserve">TEI17, </w:t>
      </w:r>
      <w:r w:rsidR="005E66A2" w:rsidRPr="00211C68">
        <w:t>NB-IoT and eMTC support for NTN</w:t>
      </w:r>
      <w:r w:rsidR="00211C68" w:rsidRPr="00211C68">
        <w:t>, NR and MR-DC measurement gap enhancements</w:t>
      </w:r>
      <w:r w:rsidR="00F1240B" w:rsidRPr="00211C68">
        <w:rPr>
          <w:rFonts w:cs="Arial"/>
        </w:rPr>
        <w:t xml:space="preserve"> </w:t>
      </w:r>
      <w:r w:rsidRPr="00211C68">
        <w:rPr>
          <w:rFonts w:cs="Arial"/>
        </w:rPr>
        <w:t>- Johan Johansson (Chairman)</w:t>
      </w:r>
    </w:p>
    <w:p w14:paraId="00E5747E" w14:textId="24BBCD01" w:rsidR="00924E60" w:rsidRPr="00211C68" w:rsidRDefault="00924E60" w:rsidP="009363E2">
      <w:pPr>
        <w:pStyle w:val="B1"/>
        <w:spacing w:before="60" w:after="120"/>
        <w:rPr>
          <w:rFonts w:cs="Arial"/>
        </w:rPr>
      </w:pPr>
      <w:r w:rsidRPr="00211C68">
        <w:rPr>
          <w:rFonts w:cs="Arial"/>
        </w:rPr>
        <w:t>-</w:t>
      </w:r>
      <w:r w:rsidRPr="00211C68">
        <w:rPr>
          <w:rFonts w:cs="Arial"/>
        </w:rPr>
        <w:tab/>
        <w:t xml:space="preserve">LTE legacy, </w:t>
      </w:r>
      <w:r w:rsidR="009F3552" w:rsidRPr="00211C68">
        <w:rPr>
          <w:rFonts w:cs="Arial"/>
        </w:rPr>
        <w:t xml:space="preserve">MR DC/CA further enhancements, LTE </w:t>
      </w:r>
      <w:r w:rsidRPr="00211C68">
        <w:rPr>
          <w:rFonts w:cs="Arial"/>
        </w:rPr>
        <w:t xml:space="preserve">Mobility, </w:t>
      </w:r>
      <w:r w:rsidR="009F3552" w:rsidRPr="00211C68">
        <w:rPr>
          <w:rFonts w:cs="Arial"/>
        </w:rPr>
        <w:t>LTE Rel-17</w:t>
      </w:r>
      <w:r w:rsidRPr="00211C68">
        <w:rPr>
          <w:rFonts w:cs="Arial"/>
        </w:rPr>
        <w:t>, Multi-SIM</w:t>
      </w:r>
      <w:r w:rsidR="00F73FD8" w:rsidRPr="00211C68">
        <w:rPr>
          <w:rFonts w:cs="Arial"/>
        </w:rPr>
        <w:t>,</w:t>
      </w:r>
      <w:r w:rsidRPr="00211C68">
        <w:rPr>
          <w:rFonts w:cs="Arial"/>
        </w:rPr>
        <w:t xml:space="preserve"> RAN slicing</w:t>
      </w:r>
      <w:r w:rsidR="009F3552" w:rsidRPr="00211C68">
        <w:rPr>
          <w:rFonts w:cs="Arial"/>
        </w:rPr>
        <w:t>, Extending NR operation to 71GHz, NR and EUTRA Inclusive language</w:t>
      </w:r>
      <w:r w:rsidRPr="00211C68">
        <w:rPr>
          <w:rFonts w:cs="Arial"/>
        </w:rPr>
        <w:t xml:space="preserve"> - Tero Henttonen (VC)</w:t>
      </w:r>
    </w:p>
    <w:p w14:paraId="7DB2BA12" w14:textId="08C85C3F" w:rsidR="00924E60" w:rsidRPr="00211C68" w:rsidRDefault="00924E60" w:rsidP="009363E2">
      <w:pPr>
        <w:pStyle w:val="B1"/>
        <w:spacing w:before="60" w:after="120"/>
        <w:rPr>
          <w:rFonts w:cs="Arial"/>
        </w:rPr>
      </w:pPr>
      <w:r w:rsidRPr="00211C68">
        <w:rPr>
          <w:rFonts w:cs="Arial"/>
        </w:rPr>
        <w:t>-</w:t>
      </w:r>
      <w:r w:rsidRPr="00211C68">
        <w:rPr>
          <w:rFonts w:cs="Arial"/>
        </w:rPr>
        <w:tab/>
        <w:t>NT</w:t>
      </w:r>
      <w:r w:rsidR="00F73FD8" w:rsidRPr="00211C68">
        <w:rPr>
          <w:rFonts w:cs="Arial"/>
        </w:rPr>
        <w:t>N,</w:t>
      </w:r>
      <w:r w:rsidRPr="00211C68">
        <w:rPr>
          <w:rFonts w:cs="Arial"/>
        </w:rPr>
        <w:t xml:space="preserve"> RedCap</w:t>
      </w:r>
      <w:r w:rsidR="00F73FD8" w:rsidRPr="00211C68">
        <w:rPr>
          <w:rFonts w:cs="Arial"/>
        </w:rPr>
        <w:t xml:space="preserve">, </w:t>
      </w:r>
      <w:r w:rsidR="00F73FD8" w:rsidRPr="00211C68">
        <w:t>Coverage enhancements</w:t>
      </w:r>
      <w:r w:rsidRPr="00211C68">
        <w:rPr>
          <w:rFonts w:cs="Arial"/>
        </w:rPr>
        <w:t xml:space="preserve"> - Sergio Parolari (VC)</w:t>
      </w:r>
    </w:p>
    <w:p w14:paraId="4C993C80" w14:textId="77777777" w:rsidR="00924E60" w:rsidRPr="00211C68" w:rsidRDefault="00924E60" w:rsidP="009363E2">
      <w:pPr>
        <w:pStyle w:val="B1"/>
        <w:spacing w:before="60" w:after="120"/>
        <w:rPr>
          <w:rFonts w:cs="Arial"/>
        </w:rPr>
      </w:pPr>
      <w:r w:rsidRPr="00211C68">
        <w:rPr>
          <w:rFonts w:cs="Arial"/>
        </w:rPr>
        <w:t>-</w:t>
      </w:r>
      <w:r w:rsidRPr="00211C68">
        <w:rPr>
          <w:rFonts w:cs="Arial"/>
        </w:rPr>
        <w:tab/>
        <w:t>eMTC - Emre Yavuz</w:t>
      </w:r>
    </w:p>
    <w:p w14:paraId="2DB2D889" w14:textId="5A267848" w:rsidR="00924E60" w:rsidRPr="00211C68" w:rsidRDefault="00924E60" w:rsidP="009363E2">
      <w:pPr>
        <w:pStyle w:val="B1"/>
        <w:spacing w:before="60" w:after="120"/>
        <w:rPr>
          <w:rFonts w:cs="Arial"/>
        </w:rPr>
      </w:pPr>
      <w:r w:rsidRPr="00211C68">
        <w:rPr>
          <w:rFonts w:cs="Arial"/>
        </w:rPr>
        <w:t>-</w:t>
      </w:r>
      <w:r w:rsidRPr="00211C68">
        <w:rPr>
          <w:rFonts w:cs="Arial"/>
        </w:rPr>
        <w:tab/>
      </w:r>
      <w:r w:rsidR="00B86906" w:rsidRPr="00211C68">
        <w:rPr>
          <w:rFonts w:cs="Arial"/>
        </w:rPr>
        <w:t>URLLC/</w:t>
      </w:r>
      <w:r w:rsidRPr="00211C68">
        <w:rPr>
          <w:rFonts w:cs="Arial"/>
        </w:rPr>
        <w:t>IIoT</w:t>
      </w:r>
      <w:r w:rsidR="00F73FD8" w:rsidRPr="00211C68">
        <w:rPr>
          <w:rFonts w:cs="Arial"/>
        </w:rPr>
        <w:t>,</w:t>
      </w:r>
      <w:r w:rsidRPr="00211C68">
        <w:rPr>
          <w:rFonts w:cs="Arial"/>
        </w:rPr>
        <w:t xml:space="preserve"> Small Data</w:t>
      </w:r>
      <w:r w:rsidR="00211C68" w:rsidRPr="00211C68">
        <w:rPr>
          <w:rFonts w:cs="Arial"/>
        </w:rPr>
        <w:t xml:space="preserve"> enhancements</w:t>
      </w:r>
      <w:r w:rsidR="00F73FD8" w:rsidRPr="00211C68">
        <w:rPr>
          <w:rFonts w:cs="Arial"/>
        </w:rPr>
        <w:t>, RACH indication and partitioning</w:t>
      </w:r>
      <w:r w:rsidRPr="00211C68">
        <w:rPr>
          <w:rFonts w:cs="Arial"/>
        </w:rPr>
        <w:t xml:space="preserve"> - Diana Pani</w:t>
      </w:r>
    </w:p>
    <w:p w14:paraId="4129D809" w14:textId="77777777" w:rsidR="00924E60" w:rsidRPr="00211C68" w:rsidRDefault="00924E60" w:rsidP="009363E2">
      <w:pPr>
        <w:pStyle w:val="B1"/>
        <w:spacing w:before="60" w:after="120"/>
        <w:rPr>
          <w:rFonts w:cs="Arial"/>
        </w:rPr>
      </w:pPr>
      <w:r w:rsidRPr="00211C68">
        <w:rPr>
          <w:rFonts w:cs="Arial"/>
        </w:rPr>
        <w:t>-</w:t>
      </w:r>
      <w:r w:rsidRPr="00211C68">
        <w:rPr>
          <w:rFonts w:cs="Arial"/>
        </w:rPr>
        <w:tab/>
        <w:t>Positioning and sidelink relay - Nathan Tenny</w:t>
      </w:r>
    </w:p>
    <w:p w14:paraId="7D51AA0E" w14:textId="77777777" w:rsidR="00924E60" w:rsidRPr="00211C68" w:rsidRDefault="00924E60" w:rsidP="009363E2">
      <w:pPr>
        <w:pStyle w:val="B1"/>
        <w:spacing w:before="60" w:after="120"/>
        <w:rPr>
          <w:rFonts w:cs="Arial"/>
        </w:rPr>
      </w:pPr>
      <w:r w:rsidRPr="00211C68">
        <w:rPr>
          <w:rFonts w:cs="Arial"/>
        </w:rPr>
        <w:t>-</w:t>
      </w:r>
      <w:r w:rsidRPr="00211C68">
        <w:rPr>
          <w:rFonts w:cs="Arial"/>
        </w:rPr>
        <w:tab/>
        <w:t>SON/MDT - Hu Nan</w:t>
      </w:r>
    </w:p>
    <w:p w14:paraId="40F5E4A8" w14:textId="77777777" w:rsidR="00924E60" w:rsidRPr="00211C68" w:rsidRDefault="00924E60" w:rsidP="009363E2">
      <w:pPr>
        <w:pStyle w:val="B1"/>
        <w:spacing w:before="60" w:after="120"/>
        <w:rPr>
          <w:rFonts w:cs="Arial"/>
        </w:rPr>
      </w:pPr>
      <w:r w:rsidRPr="00211C68">
        <w:rPr>
          <w:rFonts w:cs="Arial"/>
        </w:rPr>
        <w:t>-</w:t>
      </w:r>
      <w:r w:rsidRPr="00211C68">
        <w:rPr>
          <w:rFonts w:cs="Arial"/>
        </w:rPr>
        <w:tab/>
        <w:t>NB-IoT - Brian Martin</w:t>
      </w:r>
    </w:p>
    <w:p w14:paraId="3451C764" w14:textId="6D5070B4" w:rsidR="00924E60" w:rsidRPr="00211C68" w:rsidRDefault="00924E60" w:rsidP="009363E2">
      <w:pPr>
        <w:pStyle w:val="B1"/>
        <w:spacing w:before="60" w:after="120"/>
        <w:rPr>
          <w:rFonts w:cs="Arial"/>
        </w:rPr>
      </w:pPr>
      <w:r w:rsidRPr="00211C68">
        <w:rPr>
          <w:rFonts w:cs="Arial"/>
        </w:rPr>
        <w:t>-</w:t>
      </w:r>
      <w:r w:rsidRPr="00211C68">
        <w:rPr>
          <w:rFonts w:cs="Arial"/>
        </w:rPr>
        <w:tab/>
      </w:r>
      <w:r w:rsidR="00211C68" w:rsidRPr="00211C68">
        <w:rPr>
          <w:rFonts w:cs="Arial"/>
        </w:rPr>
        <w:t>NR</w:t>
      </w:r>
      <w:r w:rsidRPr="00211C68">
        <w:rPr>
          <w:rFonts w:cs="Arial"/>
        </w:rPr>
        <w:t xml:space="preserve"> V2X and NR </w:t>
      </w:r>
      <w:r w:rsidR="007F6E7C" w:rsidRPr="00211C68">
        <w:rPr>
          <w:rFonts w:cs="Arial"/>
        </w:rPr>
        <w:t>SL</w:t>
      </w:r>
      <w:r w:rsidRPr="00211C68">
        <w:rPr>
          <w:rFonts w:cs="Arial"/>
        </w:rPr>
        <w:t xml:space="preserve"> - Kyeongin Jeong</w:t>
      </w:r>
    </w:p>
    <w:p w14:paraId="405B104F" w14:textId="76B109A3" w:rsidR="00924E60" w:rsidRPr="00211C68" w:rsidRDefault="00924E60" w:rsidP="00924E60">
      <w:pPr>
        <w:spacing w:before="60"/>
        <w:rPr>
          <w:rFonts w:cs="Arial"/>
        </w:rPr>
      </w:pPr>
      <w:r w:rsidRPr="00211C68">
        <w:rPr>
          <w:rFonts w:cs="Arial"/>
        </w:rPr>
        <w:t>The statistics from this meeting are:</w:t>
      </w:r>
    </w:p>
    <w:p w14:paraId="008D7D65" w14:textId="0F408EB1" w:rsidR="00924E60" w:rsidRPr="00211C68" w:rsidRDefault="00924E60" w:rsidP="009363E2">
      <w:pPr>
        <w:pStyle w:val="B1"/>
        <w:spacing w:before="60" w:after="120"/>
        <w:rPr>
          <w:rFonts w:cs="Arial"/>
          <w:lang w:val="en-US"/>
        </w:rPr>
      </w:pPr>
      <w:r w:rsidRPr="00211C68">
        <w:rPr>
          <w:rFonts w:cs="Arial"/>
          <w:lang w:val="en-US"/>
        </w:rPr>
        <w:t>-</w:t>
      </w:r>
      <w:r w:rsidRPr="00211C68">
        <w:rPr>
          <w:rFonts w:cs="Arial"/>
          <w:lang w:val="en-US"/>
        </w:rPr>
        <w:tab/>
      </w:r>
      <w:r w:rsidR="001C69CB" w:rsidRPr="00211C68">
        <w:rPr>
          <w:rFonts w:cs="Arial"/>
          <w:lang w:val="en-US"/>
        </w:rPr>
        <w:t>5</w:t>
      </w:r>
      <w:r w:rsidR="003D16AD" w:rsidRPr="00211C68">
        <w:rPr>
          <w:rFonts w:cs="Arial"/>
          <w:lang w:val="en-US"/>
        </w:rPr>
        <w:t>1</w:t>
      </w:r>
      <w:r w:rsidR="00F2381D" w:rsidRPr="00211C68">
        <w:rPr>
          <w:rFonts w:cs="Arial"/>
          <w:lang w:val="en-US"/>
        </w:rPr>
        <w:t>4</w:t>
      </w:r>
      <w:r w:rsidRPr="00211C68">
        <w:rPr>
          <w:rFonts w:cs="Arial"/>
          <w:lang w:val="en-US"/>
        </w:rPr>
        <w:t xml:space="preserve"> participants</w:t>
      </w:r>
    </w:p>
    <w:p w14:paraId="4F10453C" w14:textId="2E6B441D" w:rsidR="00924E60" w:rsidRPr="00211C68" w:rsidRDefault="00924E60" w:rsidP="009363E2">
      <w:pPr>
        <w:pStyle w:val="B1"/>
        <w:spacing w:before="60" w:after="120"/>
        <w:rPr>
          <w:rFonts w:cs="Arial"/>
          <w:lang w:val="en-US"/>
        </w:rPr>
      </w:pPr>
      <w:r w:rsidRPr="00211C68">
        <w:rPr>
          <w:rFonts w:cs="Arial"/>
          <w:lang w:val="en-US"/>
        </w:rPr>
        <w:t>-</w:t>
      </w:r>
      <w:r w:rsidRPr="00211C68">
        <w:rPr>
          <w:rFonts w:cs="Arial"/>
          <w:lang w:val="en-US"/>
        </w:rPr>
        <w:tab/>
        <w:t>2</w:t>
      </w:r>
      <w:r w:rsidR="00F73FD8" w:rsidRPr="00211C68">
        <w:rPr>
          <w:rFonts w:cs="Arial"/>
          <w:lang w:val="en-US"/>
        </w:rPr>
        <w:t>3</w:t>
      </w:r>
      <w:r w:rsidR="00CB0874">
        <w:rPr>
          <w:rFonts w:cs="Arial"/>
          <w:lang w:val="en-US"/>
        </w:rPr>
        <w:t>67</w:t>
      </w:r>
      <w:r w:rsidRPr="00211C68">
        <w:rPr>
          <w:rFonts w:cs="Arial"/>
          <w:lang w:val="en-US"/>
        </w:rPr>
        <w:t xml:space="preserve"> Tdoc numbers allocated with </w:t>
      </w:r>
      <w:r w:rsidR="001C69CB" w:rsidRPr="00211C68">
        <w:rPr>
          <w:rFonts w:cs="Arial"/>
          <w:lang w:val="en-US"/>
        </w:rPr>
        <w:t>2</w:t>
      </w:r>
      <w:r w:rsidR="00211C68">
        <w:rPr>
          <w:rFonts w:cs="Arial"/>
          <w:lang w:val="en-US"/>
        </w:rPr>
        <w:t>3</w:t>
      </w:r>
      <w:r w:rsidR="009306FA">
        <w:rPr>
          <w:rFonts w:cs="Arial"/>
          <w:lang w:val="en-US"/>
        </w:rPr>
        <w:t>35</w:t>
      </w:r>
      <w:r w:rsidRPr="00211C68">
        <w:rPr>
          <w:rFonts w:cs="Arial"/>
          <w:lang w:val="en-US"/>
        </w:rPr>
        <w:t xml:space="preserve"> available contributions. (See the attached tdoc list)</w:t>
      </w:r>
    </w:p>
    <w:p w14:paraId="3E3CFBD2" w14:textId="3379C600" w:rsidR="00924E60" w:rsidRPr="00211C68" w:rsidRDefault="00924E60" w:rsidP="009363E2">
      <w:pPr>
        <w:pStyle w:val="B1"/>
        <w:spacing w:before="60" w:after="120"/>
        <w:rPr>
          <w:rFonts w:cs="Arial"/>
        </w:rPr>
      </w:pPr>
      <w:r w:rsidRPr="00211C68">
        <w:rPr>
          <w:rFonts w:cs="Arial"/>
        </w:rPr>
        <w:t>-</w:t>
      </w:r>
      <w:r w:rsidRPr="00211C68">
        <w:rPr>
          <w:rFonts w:cs="Arial"/>
        </w:rPr>
        <w:tab/>
      </w:r>
      <w:r w:rsidR="00C853E7" w:rsidRPr="00211C68">
        <w:rPr>
          <w:rFonts w:cs="Arial"/>
        </w:rPr>
        <w:t>130</w:t>
      </w:r>
      <w:r w:rsidRPr="00211C68">
        <w:rPr>
          <w:rFonts w:cs="Arial"/>
        </w:rPr>
        <w:t xml:space="preserve"> incoming liaison statements, out of which </w:t>
      </w:r>
      <w:r w:rsidR="00C9092E" w:rsidRPr="00211C68">
        <w:rPr>
          <w:rFonts w:cs="Arial"/>
        </w:rPr>
        <w:t>120</w:t>
      </w:r>
      <w:r w:rsidRPr="00211C68">
        <w:rPr>
          <w:rFonts w:cs="Arial"/>
        </w:rPr>
        <w:t xml:space="preserve"> were treated. The remaining non-treated liaisons will be treated in RAN2#11</w:t>
      </w:r>
      <w:r w:rsidR="00AE1CB2" w:rsidRPr="00211C68">
        <w:rPr>
          <w:rFonts w:cs="Arial"/>
        </w:rPr>
        <w:t>6</w:t>
      </w:r>
      <w:r w:rsidR="00C853E7" w:rsidRPr="00211C68">
        <w:rPr>
          <w:rFonts w:cs="Arial"/>
        </w:rPr>
        <w:t>bis</w:t>
      </w:r>
      <w:r w:rsidRPr="00211C68">
        <w:rPr>
          <w:rFonts w:cs="Arial"/>
        </w:rPr>
        <w:t>-e meeting.</w:t>
      </w:r>
    </w:p>
    <w:p w14:paraId="4495713E" w14:textId="6420E16D" w:rsidR="00924E60" w:rsidRPr="00211C68" w:rsidRDefault="00924E60" w:rsidP="009363E2">
      <w:pPr>
        <w:pStyle w:val="B1"/>
        <w:spacing w:before="60" w:after="120"/>
        <w:rPr>
          <w:rFonts w:cs="Arial"/>
        </w:rPr>
      </w:pPr>
      <w:r w:rsidRPr="00211C68">
        <w:rPr>
          <w:rFonts w:cs="Arial"/>
        </w:rPr>
        <w:t>-</w:t>
      </w:r>
      <w:r w:rsidRPr="00211C68">
        <w:rPr>
          <w:rFonts w:cs="Arial"/>
        </w:rPr>
        <w:tab/>
      </w:r>
      <w:r w:rsidR="00C9092E" w:rsidRPr="00211C68">
        <w:rPr>
          <w:rFonts w:cs="Arial"/>
        </w:rPr>
        <w:t>4</w:t>
      </w:r>
      <w:r w:rsidR="00CB0874">
        <w:rPr>
          <w:rFonts w:cs="Arial"/>
        </w:rPr>
        <w:t>1</w:t>
      </w:r>
      <w:r w:rsidRPr="00211C68">
        <w:rPr>
          <w:rFonts w:cs="Arial"/>
        </w:rPr>
        <w:t xml:space="preserve"> outgoing liaison statements.</w:t>
      </w:r>
    </w:p>
    <w:p w14:paraId="34263C14" w14:textId="11370178" w:rsidR="00924E60" w:rsidRPr="00211C68" w:rsidRDefault="00924E60" w:rsidP="009363E2">
      <w:pPr>
        <w:pStyle w:val="B1"/>
        <w:spacing w:before="60" w:after="120"/>
        <w:rPr>
          <w:rFonts w:cs="Arial"/>
        </w:rPr>
      </w:pPr>
      <w:r w:rsidRPr="00211C68">
        <w:rPr>
          <w:rFonts w:cs="Arial"/>
        </w:rPr>
        <w:t>-</w:t>
      </w:r>
      <w:r w:rsidRPr="00211C68">
        <w:rPr>
          <w:rFonts w:cs="Arial"/>
        </w:rPr>
        <w:tab/>
      </w:r>
      <w:r w:rsidR="009306FA">
        <w:rPr>
          <w:rFonts w:cs="Arial"/>
        </w:rPr>
        <w:t>108</w:t>
      </w:r>
      <w:r w:rsidRPr="00211C68">
        <w:rPr>
          <w:rFonts w:cs="Arial"/>
        </w:rPr>
        <w:t xml:space="preserve"> email approvals/discussions scheduled after the RAN2#11</w:t>
      </w:r>
      <w:r w:rsidR="009306FA">
        <w:rPr>
          <w:rFonts w:cs="Arial"/>
        </w:rPr>
        <w:t>6</w:t>
      </w:r>
      <w:r w:rsidRPr="00211C68">
        <w:rPr>
          <w:rFonts w:cs="Arial"/>
        </w:rPr>
        <w:t>-e meeting, see Annex G for details.</w:t>
      </w:r>
    </w:p>
    <w:p w14:paraId="39DB9BF7" w14:textId="06400E19" w:rsidR="00924E60" w:rsidRPr="00211C68" w:rsidRDefault="00924E60" w:rsidP="00AB00E1">
      <w:pPr>
        <w:pStyle w:val="B2"/>
        <w:spacing w:before="60" w:after="120"/>
        <w:rPr>
          <w:rFonts w:cs="Arial"/>
        </w:rPr>
      </w:pPr>
      <w:r w:rsidRPr="00211C68">
        <w:rPr>
          <w:rFonts w:cs="Arial"/>
        </w:rPr>
        <w:tab/>
        <w:t xml:space="preserve">- </w:t>
      </w:r>
      <w:r w:rsidR="00014FD0">
        <w:rPr>
          <w:rFonts w:cs="Arial"/>
        </w:rPr>
        <w:t>71</w:t>
      </w:r>
      <w:r w:rsidRPr="00211C68">
        <w:rPr>
          <w:rFonts w:cs="Arial"/>
        </w:rPr>
        <w:t xml:space="preserve"> short email discussions</w:t>
      </w:r>
    </w:p>
    <w:p w14:paraId="38FB1E42" w14:textId="18896825" w:rsidR="00924E60" w:rsidRPr="00211C68" w:rsidRDefault="00924E60" w:rsidP="00AB00E1">
      <w:pPr>
        <w:pStyle w:val="B2"/>
        <w:spacing w:before="60" w:after="120"/>
        <w:rPr>
          <w:rFonts w:cs="Arial"/>
        </w:rPr>
      </w:pPr>
      <w:r w:rsidRPr="00211C68">
        <w:rPr>
          <w:rFonts w:cs="Arial"/>
        </w:rPr>
        <w:tab/>
        <w:t xml:space="preserve">- </w:t>
      </w:r>
      <w:r w:rsidR="00014FD0">
        <w:rPr>
          <w:rFonts w:cs="Arial"/>
        </w:rPr>
        <w:t>37</w:t>
      </w:r>
      <w:r w:rsidRPr="00211C68">
        <w:rPr>
          <w:rFonts w:cs="Arial"/>
        </w:rPr>
        <w:t xml:space="preserve"> long email dicussions, results</w:t>
      </w:r>
      <w:r w:rsidR="005E66A2" w:rsidRPr="00211C68">
        <w:rPr>
          <w:rFonts w:cs="Arial"/>
        </w:rPr>
        <w:t xml:space="preserve"> from these</w:t>
      </w:r>
      <w:r w:rsidRPr="00211C68">
        <w:rPr>
          <w:rFonts w:cs="Arial"/>
        </w:rPr>
        <w:t xml:space="preserve"> </w:t>
      </w:r>
      <w:r w:rsidR="00014FD0">
        <w:rPr>
          <w:rFonts w:cs="Arial"/>
        </w:rPr>
        <w:t>by 21st of December</w:t>
      </w:r>
      <w:r w:rsidR="00CB0874">
        <w:rPr>
          <w:rFonts w:cs="Arial"/>
        </w:rPr>
        <w:t>.</w:t>
      </w:r>
    </w:p>
    <w:p w14:paraId="14C4A76A" w14:textId="7694D5AD" w:rsidR="00924E60" w:rsidRPr="00211C68" w:rsidRDefault="00924E60" w:rsidP="009363E2">
      <w:pPr>
        <w:pStyle w:val="B1"/>
        <w:spacing w:before="60" w:after="120"/>
        <w:rPr>
          <w:rFonts w:cs="Arial"/>
        </w:rPr>
      </w:pPr>
      <w:r w:rsidRPr="00211C68">
        <w:rPr>
          <w:rFonts w:cs="Arial"/>
        </w:rPr>
        <w:t>-</w:t>
      </w:r>
      <w:r w:rsidRPr="00211C68">
        <w:rPr>
          <w:rFonts w:cs="Arial"/>
        </w:rPr>
        <w:tab/>
        <w:t xml:space="preserve">Number of CRs submitted: </w:t>
      </w:r>
      <w:r w:rsidR="00C9092E" w:rsidRPr="00211C68">
        <w:rPr>
          <w:rFonts w:cs="Arial"/>
        </w:rPr>
        <w:t>27</w:t>
      </w:r>
      <w:r w:rsidR="00DE5492">
        <w:rPr>
          <w:rFonts w:cs="Arial"/>
        </w:rPr>
        <w:t>7</w:t>
      </w:r>
      <w:r w:rsidRPr="00211C68">
        <w:rPr>
          <w:rFonts w:cs="Arial"/>
        </w:rPr>
        <w:t xml:space="preserve">. Out of these, </w:t>
      </w:r>
      <w:r w:rsidR="00C9092E" w:rsidRPr="00211C68">
        <w:rPr>
          <w:rFonts w:cs="Arial"/>
        </w:rPr>
        <w:t>6</w:t>
      </w:r>
      <w:r w:rsidR="00DE5492">
        <w:rPr>
          <w:rFonts w:cs="Arial"/>
        </w:rPr>
        <w:t>8</w:t>
      </w:r>
      <w:r w:rsidRPr="00211C68">
        <w:rPr>
          <w:rFonts w:cs="Arial"/>
        </w:rPr>
        <w:t xml:space="preserve"> were agreed. See Annex E for details.</w:t>
      </w:r>
    </w:p>
    <w:p w14:paraId="57575464" w14:textId="77777777" w:rsidR="00924E60" w:rsidRPr="00211C68" w:rsidRDefault="00924E60" w:rsidP="00924E60">
      <w:pPr>
        <w:rPr>
          <w:lang w:val="en-US"/>
        </w:rPr>
      </w:pPr>
    </w:p>
    <w:p w14:paraId="618226F2" w14:textId="77777777" w:rsidR="005A6DA8" w:rsidRPr="00211C68" w:rsidRDefault="005A6DA8" w:rsidP="009A52EF">
      <w:pPr>
        <w:pStyle w:val="Heading1"/>
      </w:pPr>
      <w:bookmarkStart w:id="46" w:name="_Toc63611158"/>
      <w:bookmarkStart w:id="47" w:name="_Toc63611408"/>
      <w:bookmarkStart w:id="48" w:name="_Toc63704608"/>
      <w:bookmarkStart w:id="49" w:name="_Toc64749428"/>
      <w:bookmarkStart w:id="50" w:name="_Toc68990625"/>
      <w:bookmarkStart w:id="51" w:name="_Toc92750714"/>
      <w:r w:rsidRPr="00211C68">
        <w:lastRenderedPageBreak/>
        <w:t>General</w:t>
      </w:r>
      <w:bookmarkEnd w:id="51"/>
    </w:p>
    <w:p w14:paraId="591CFB56" w14:textId="32CED957" w:rsidR="005A6DA8" w:rsidRPr="00211C68" w:rsidRDefault="005A6DA8" w:rsidP="005A6DA8">
      <w:r w:rsidRPr="00211C68">
        <w:t>This meeting is electronic and has full decision power, i.e. full decision power to make agreements and approvals according to RAN WG2 terms of reference, without any need to ratify decisions at a later RAN2 or other meeting.</w:t>
      </w:r>
    </w:p>
    <w:p w14:paraId="247C273D" w14:textId="77777777" w:rsidR="00E0756E" w:rsidRPr="00211C68" w:rsidRDefault="00E0756E" w:rsidP="00E0756E">
      <w:pPr>
        <w:pStyle w:val="Header"/>
        <w:rPr>
          <w:i/>
        </w:rPr>
      </w:pPr>
      <w:bookmarkStart w:id="52" w:name="_Toc198546512"/>
      <w:bookmarkStart w:id="53" w:name="_Toc82647028"/>
      <w:bookmarkStart w:id="54" w:name="_Toc74844872"/>
      <w:bookmarkStart w:id="55" w:name="_Toc78991606"/>
      <w:bookmarkStart w:id="56" w:name="_Toc78991855"/>
      <w:bookmarkStart w:id="57" w:name="_Toc70673257"/>
    </w:p>
    <w:p w14:paraId="49FA02EF" w14:textId="77777777" w:rsidR="00E0756E" w:rsidRPr="00211C68" w:rsidRDefault="00E0756E" w:rsidP="00E0756E">
      <w:pPr>
        <w:pStyle w:val="Heading1"/>
      </w:pPr>
      <w:bookmarkStart w:id="58" w:name="_Toc92750715"/>
      <w:bookmarkEnd w:id="52"/>
      <w:r w:rsidRPr="00211C68">
        <w:t>1</w:t>
      </w:r>
      <w:r w:rsidRPr="00211C68">
        <w:tab/>
        <w:t>Opening of the meeting</w:t>
      </w:r>
      <w:bookmarkEnd w:id="58"/>
    </w:p>
    <w:p w14:paraId="174F785F" w14:textId="77777777" w:rsidR="00E0756E" w:rsidRPr="00211C68" w:rsidRDefault="00E0756E" w:rsidP="00E0756E">
      <w:pPr>
        <w:pStyle w:val="Doc-text2"/>
        <w:pBdr>
          <w:top w:val="single" w:sz="4" w:space="1" w:color="auto"/>
          <w:left w:val="single" w:sz="4" w:space="4" w:color="auto"/>
          <w:bottom w:val="single" w:sz="4" w:space="1" w:color="auto"/>
          <w:right w:val="single" w:sz="4" w:space="4" w:color="auto"/>
        </w:pBdr>
        <w:rPr>
          <w:b/>
        </w:rPr>
      </w:pPr>
      <w:r w:rsidRPr="00211C68">
        <w:rPr>
          <w:b/>
        </w:rPr>
        <w:t>This e-Meeting</w:t>
      </w:r>
    </w:p>
    <w:p w14:paraId="5EC99D6A" w14:textId="6AF59C89" w:rsidR="00E0756E" w:rsidRPr="00211C68" w:rsidRDefault="00E0756E" w:rsidP="00E0756E">
      <w:pPr>
        <w:pStyle w:val="Doc-text2"/>
        <w:pBdr>
          <w:top w:val="single" w:sz="4" w:space="1" w:color="auto"/>
          <w:left w:val="single" w:sz="4" w:space="4" w:color="auto"/>
          <w:bottom w:val="single" w:sz="4" w:space="1" w:color="auto"/>
          <w:right w:val="single" w:sz="4" w:space="4" w:color="auto"/>
        </w:pBdr>
        <w:rPr>
          <w:lang w:val="en-US"/>
        </w:rPr>
      </w:pPr>
      <w:r w:rsidRPr="00211C68">
        <w:rPr>
          <w:lang w:val="en-US"/>
        </w:rPr>
        <w:t xml:space="preserve">- </w:t>
      </w:r>
      <w:r w:rsidRPr="00211C68">
        <w:rPr>
          <w:lang w:val="en-US"/>
        </w:rPr>
        <w:tab/>
        <w:t>This e-Meeting follows 3GPP principles for e-Meetings.</w:t>
      </w:r>
    </w:p>
    <w:p w14:paraId="77A8E197" w14:textId="3AEE81C8" w:rsidR="00E0756E" w:rsidRPr="00211C68" w:rsidRDefault="00E0756E" w:rsidP="00E0756E">
      <w:pPr>
        <w:pStyle w:val="Doc-text2"/>
        <w:pBdr>
          <w:top w:val="single" w:sz="4" w:space="1" w:color="auto"/>
          <w:left w:val="single" w:sz="4" w:space="4" w:color="auto"/>
          <w:bottom w:val="single" w:sz="4" w:space="1" w:color="auto"/>
          <w:right w:val="single" w:sz="4" w:space="4" w:color="auto"/>
        </w:pBdr>
        <w:rPr>
          <w:lang w:val="en-US"/>
        </w:rPr>
      </w:pPr>
      <w:r w:rsidRPr="00211C68">
        <w:rPr>
          <w:lang w:val="en-US"/>
        </w:rPr>
        <w:t xml:space="preserve">- </w:t>
      </w:r>
      <w:r w:rsidRPr="00211C68">
        <w:rPr>
          <w:lang w:val="en-US"/>
        </w:rPr>
        <w:tab/>
        <w:t>RAN2 116 electronic has full decision power, i.e. full decision power to make agreements and approvals according to RAN WG2 terms of reference, without any need to ratify decisions at a later RAN2 or other meeting.</w:t>
      </w:r>
    </w:p>
    <w:p w14:paraId="24E36840" w14:textId="77777777" w:rsidR="00E0756E" w:rsidRPr="00211C68" w:rsidRDefault="00E0756E" w:rsidP="00E0756E">
      <w:pPr>
        <w:pStyle w:val="Comments"/>
        <w:rPr>
          <w:lang w:val="en-US"/>
        </w:rPr>
      </w:pPr>
    </w:p>
    <w:p w14:paraId="4323259C" w14:textId="77777777" w:rsidR="00E0756E" w:rsidRPr="00211C68" w:rsidRDefault="00E0756E" w:rsidP="00E0756E">
      <w:pPr>
        <w:pStyle w:val="Heading2"/>
      </w:pPr>
      <w:bookmarkStart w:id="59" w:name="_Toc92750716"/>
      <w:r w:rsidRPr="00211C68">
        <w:t>1.1</w:t>
      </w:r>
      <w:r w:rsidRPr="00211C68">
        <w:tab/>
        <w:t>Call for IPR</w:t>
      </w:r>
      <w:bookmarkEnd w:id="59"/>
    </w:p>
    <w:p w14:paraId="36669AA7" w14:textId="77777777" w:rsidR="00E0756E" w:rsidRPr="00211C68" w:rsidRDefault="00E0756E" w:rsidP="00E0756E">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E0756E" w:rsidRPr="00211C68" w14:paraId="54890334" w14:textId="77777777" w:rsidTr="00E0756E">
        <w:tc>
          <w:tcPr>
            <w:tcW w:w="8640" w:type="dxa"/>
            <w:shd w:val="clear" w:color="auto" w:fill="D9D9D9"/>
          </w:tcPr>
          <w:p w14:paraId="1947CF5D" w14:textId="77777777" w:rsidR="00E0756E" w:rsidRPr="00211C68" w:rsidRDefault="00E0756E" w:rsidP="00E0756E">
            <w:pPr>
              <w:widowControl w:val="0"/>
            </w:pPr>
            <w:r w:rsidRPr="00211C68">
              <w:t xml:space="preserve">The attention of the delegates of this Working Group is drawn to the fact that </w:t>
            </w:r>
            <w:r w:rsidRPr="00211C68">
              <w:rPr>
                <w:b/>
              </w:rPr>
              <w:t>3GPP Individual Members have the obligation</w:t>
            </w:r>
            <w:r w:rsidRPr="00211C68">
              <w:t xml:space="preserve"> under the IPR Policies of their respective Organizational Partners </w:t>
            </w:r>
            <w:r w:rsidRPr="00211C68">
              <w:rPr>
                <w:b/>
              </w:rPr>
              <w:t>to inform their respective Organizational Partners of Essential IPRs</w:t>
            </w:r>
            <w:r w:rsidRPr="00211C68">
              <w:t xml:space="preserve"> they become aware of. </w:t>
            </w:r>
          </w:p>
          <w:p w14:paraId="72EADC54" w14:textId="77777777" w:rsidR="00E0756E" w:rsidRPr="00211C68" w:rsidRDefault="00E0756E" w:rsidP="00E0756E">
            <w:pPr>
              <w:widowControl w:val="0"/>
            </w:pPr>
            <w:r w:rsidRPr="00211C68">
              <w:t>The delegates were asked to take note that they were hereby invited:</w:t>
            </w:r>
          </w:p>
          <w:p w14:paraId="37136F8A" w14:textId="77777777" w:rsidR="00E0756E" w:rsidRPr="00211C68" w:rsidRDefault="00E0756E" w:rsidP="00E0756E">
            <w:pPr>
              <w:widowControl w:val="0"/>
              <w:numPr>
                <w:ilvl w:val="0"/>
                <w:numId w:val="6"/>
              </w:numPr>
              <w:overflowPunct/>
              <w:autoSpaceDE/>
              <w:autoSpaceDN/>
              <w:adjustRightInd/>
              <w:textAlignment w:val="auto"/>
            </w:pPr>
            <w:r w:rsidRPr="00211C68">
              <w:t>to investigate whether their organization or any other organization owns IPRs which were, or were likely to become Essential in respect of the work of 3GPP.</w:t>
            </w:r>
          </w:p>
          <w:p w14:paraId="7FAABFB2" w14:textId="77777777" w:rsidR="00E0756E" w:rsidRPr="00211C68" w:rsidRDefault="00E0756E" w:rsidP="00E0756E">
            <w:pPr>
              <w:widowControl w:val="0"/>
              <w:numPr>
                <w:ilvl w:val="0"/>
                <w:numId w:val="6"/>
              </w:numPr>
              <w:overflowPunct/>
              <w:autoSpaceDE/>
              <w:autoSpaceDN/>
              <w:adjustRightInd/>
              <w:textAlignment w:val="auto"/>
            </w:pPr>
            <w:r w:rsidRPr="00211C68">
              <w:t>to notify their respective Organizational Partners of all potential IPRs, e.g., for ETSI, by means of the IPR Statement and the Licensing declaration forms (https://www.etsi.org/images/files/IPR/etsi-ipr-form.doc)</w:t>
            </w:r>
          </w:p>
        </w:tc>
      </w:tr>
    </w:tbl>
    <w:p w14:paraId="274CBF54" w14:textId="77777777" w:rsidR="00E0756E" w:rsidRPr="00211C68" w:rsidRDefault="00E0756E" w:rsidP="00E0756E">
      <w:pPr>
        <w:pStyle w:val="Comments"/>
      </w:pPr>
      <w:r w:rsidRPr="00211C68">
        <w:t>NOTE:</w:t>
      </w:r>
      <w:r w:rsidRPr="00211C68">
        <w:tab/>
        <w:t>IPRs may be declared to the Director-General or Chairman of the SDO, but not to the RAN WG2 Chairman.</w:t>
      </w:r>
    </w:p>
    <w:p w14:paraId="4654C066" w14:textId="77777777" w:rsidR="00E0756E" w:rsidRPr="00211C68" w:rsidRDefault="00E0756E" w:rsidP="00E0756E">
      <w:pPr>
        <w:pStyle w:val="Heading2"/>
      </w:pPr>
      <w:bookmarkStart w:id="60" w:name="_Toc92750717"/>
      <w:r w:rsidRPr="00211C68">
        <w:t>1.2</w:t>
      </w:r>
      <w:r w:rsidRPr="00211C68">
        <w:tab/>
        <w:t>Network usage conditions</w:t>
      </w:r>
      <w:bookmarkEnd w:id="60"/>
    </w:p>
    <w:p w14:paraId="3C65DC73" w14:textId="2BD8BF2D" w:rsidR="00E0756E" w:rsidRPr="00211C68" w:rsidRDefault="00E0756E" w:rsidP="00E0756E">
      <w:pPr>
        <w:pStyle w:val="Doc-text2"/>
      </w:pPr>
      <w:r w:rsidRPr="00211C68">
        <w:t xml:space="preserve">1/ </w:t>
      </w:r>
      <w:r w:rsidRPr="00211C68">
        <w:tab/>
        <w:t>To avoid email system overload, please don’t attach files and documents to emails e.g. for offline email discussions, but instead use files placed on the ftp server instead. Inbox/Drafts folder is used for AT-meeting offline discussions.</w:t>
      </w:r>
    </w:p>
    <w:p w14:paraId="2AC707FD" w14:textId="77777777" w:rsidR="00E0756E" w:rsidRPr="00211C68" w:rsidRDefault="00E0756E" w:rsidP="00E0756E">
      <w:pPr>
        <w:pStyle w:val="Heading2"/>
      </w:pPr>
      <w:bookmarkStart w:id="61" w:name="_Toc92750718"/>
      <w:r w:rsidRPr="00211C68">
        <w:t>1.3</w:t>
      </w:r>
      <w:r w:rsidRPr="00211C68">
        <w:tab/>
        <w:t>Other</w:t>
      </w:r>
      <w:bookmarkEnd w:id="61"/>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E0756E" w:rsidRPr="00211C68" w14:paraId="5E20B353" w14:textId="77777777" w:rsidTr="00E0756E">
        <w:tc>
          <w:tcPr>
            <w:tcW w:w="8640" w:type="dxa"/>
            <w:shd w:val="clear" w:color="auto" w:fill="D9D9D9"/>
          </w:tcPr>
          <w:p w14:paraId="308A3114" w14:textId="77777777" w:rsidR="00E0756E" w:rsidRPr="00211C68" w:rsidRDefault="00E0756E" w:rsidP="00E0756E">
            <w:pPr>
              <w:pStyle w:val="Doc-title"/>
              <w:rPr>
                <w:noProof w:val="0"/>
              </w:rPr>
            </w:pPr>
            <w:r w:rsidRPr="00211C68">
              <w:rPr>
                <w:noProof w:val="0"/>
              </w:rPr>
              <w:t xml:space="preserve">In accordance with the Working Procedures it is reaffirmed that: </w:t>
            </w:r>
          </w:p>
          <w:p w14:paraId="4089A0A3" w14:textId="77777777" w:rsidR="00E0756E" w:rsidRPr="00211C68" w:rsidRDefault="00E0756E" w:rsidP="00E0756E">
            <w:pPr>
              <w:widowControl w:val="0"/>
            </w:pPr>
            <w:r w:rsidRPr="00211C68">
              <w:t xml:space="preserve">(i) compliance with all applicable antitrust and competition laws is required; </w:t>
            </w:r>
          </w:p>
          <w:p w14:paraId="7AE454EB" w14:textId="77777777" w:rsidR="00E0756E" w:rsidRPr="00211C68" w:rsidRDefault="00E0756E" w:rsidP="00E0756E">
            <w:pPr>
              <w:widowControl w:val="0"/>
            </w:pPr>
            <w:r w:rsidRPr="00211C68">
              <w:t xml:space="preserve">(ii) timely submissions of work items in advance of TSG or WG meetings are important to allow for full and fair consideration of such matters; and </w:t>
            </w:r>
          </w:p>
          <w:p w14:paraId="249AB50E" w14:textId="77777777" w:rsidR="00E0756E" w:rsidRPr="00211C68" w:rsidRDefault="00E0756E" w:rsidP="00E0756E">
            <w:pPr>
              <w:widowControl w:val="0"/>
            </w:pPr>
            <w:r w:rsidRPr="00211C68">
              <w:t>(iii) the chairman will conduct the meeting with strict impartiality and in the interests of 3GPP</w:t>
            </w:r>
          </w:p>
        </w:tc>
      </w:tr>
    </w:tbl>
    <w:p w14:paraId="278C5DCE" w14:textId="77777777" w:rsidR="00E0756E" w:rsidRPr="00211C68" w:rsidRDefault="00E0756E" w:rsidP="00E0756E">
      <w:pPr>
        <w:pStyle w:val="Comments"/>
        <w:rPr>
          <w:noProof w:val="0"/>
        </w:rPr>
      </w:pPr>
      <w:r w:rsidRPr="00211C68">
        <w:rPr>
          <w:noProof w:val="0"/>
        </w:rPr>
        <w:t>Note on (i): In case of question please contact your legal counsel.</w:t>
      </w:r>
    </w:p>
    <w:p w14:paraId="4EF77BD4" w14:textId="77777777" w:rsidR="00E0756E" w:rsidRPr="00211C68" w:rsidRDefault="00E0756E" w:rsidP="00E0756E">
      <w:pPr>
        <w:pStyle w:val="Comments"/>
        <w:rPr>
          <w:noProof w:val="0"/>
        </w:rPr>
      </w:pPr>
      <w:r w:rsidRPr="00211C68">
        <w:rPr>
          <w:noProof w:val="0"/>
        </w:rPr>
        <w:t>Note on (ii): WIDs don’t need to be submitted to the RAN2 meeting and will typically not be discussed here either.</w:t>
      </w:r>
    </w:p>
    <w:p w14:paraId="0756659C" w14:textId="77777777" w:rsidR="00E0756E" w:rsidRPr="00211C68" w:rsidRDefault="00E0756E" w:rsidP="00E0756E">
      <w:pPr>
        <w:pStyle w:val="Comments"/>
        <w:rPr>
          <w:noProof w:val="0"/>
        </w:rPr>
      </w:pPr>
    </w:p>
    <w:p w14:paraId="1884D33D"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[000] Chair: for announcements in AI 1, 1.1, 1.2, 1.3 there were no questions or comments received</w:t>
      </w:r>
    </w:p>
    <w:p w14:paraId="3AA87C2A" w14:textId="77777777" w:rsidR="00E0756E" w:rsidRPr="00211C68" w:rsidRDefault="00E0756E" w:rsidP="00E0756E">
      <w:pPr>
        <w:pStyle w:val="Heading1"/>
      </w:pPr>
      <w:bookmarkStart w:id="62" w:name="_Toc92750719"/>
      <w:r w:rsidRPr="00211C68">
        <w:t>2</w:t>
      </w:r>
      <w:r w:rsidRPr="00211C68">
        <w:tab/>
        <w:t>General</w:t>
      </w:r>
      <w:bookmarkEnd w:id="62"/>
    </w:p>
    <w:p w14:paraId="6CB02927" w14:textId="77777777" w:rsidR="00E0756E" w:rsidRPr="00211C68" w:rsidRDefault="00E0756E" w:rsidP="00E0756E">
      <w:pPr>
        <w:pStyle w:val="Heading2"/>
      </w:pPr>
      <w:bookmarkStart w:id="63" w:name="_Toc92750720"/>
      <w:r w:rsidRPr="00211C68">
        <w:t>2.1</w:t>
      </w:r>
      <w:r w:rsidRPr="00211C68">
        <w:tab/>
        <w:t>Approval of the agenda</w:t>
      </w:r>
      <w:bookmarkEnd w:id="63"/>
    </w:p>
    <w:p w14:paraId="3D27AB77" w14:textId="33786B3F" w:rsidR="00E0756E" w:rsidRPr="00211C68" w:rsidRDefault="00005BAE" w:rsidP="00E0756E">
      <w:pPr>
        <w:pStyle w:val="Doc-title"/>
      </w:pPr>
      <w:hyperlink r:id="rId10" w:history="1">
        <w:r>
          <w:rPr>
            <w:rStyle w:val="Hyperlink"/>
          </w:rPr>
          <w:t>R2-2109300</w:t>
        </w:r>
      </w:hyperlink>
      <w:r w:rsidR="00E0756E" w:rsidRPr="00211C68">
        <w:tab/>
        <w:t>Agenda for RAN2#116-e</w:t>
      </w:r>
      <w:r w:rsidR="00E0756E" w:rsidRPr="00211C68">
        <w:tab/>
        <w:t>Chairman</w:t>
      </w:r>
      <w:r w:rsidR="00E0756E" w:rsidRPr="00211C68">
        <w:tab/>
        <w:t>agenda</w:t>
      </w:r>
      <w:r w:rsidR="00E0756E" w:rsidRPr="00211C68">
        <w:tab/>
        <w:t>Late</w:t>
      </w:r>
    </w:p>
    <w:p w14:paraId="35E9B618"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[000] approved</w:t>
      </w:r>
    </w:p>
    <w:p w14:paraId="61FB8398" w14:textId="77777777" w:rsidR="00E0756E" w:rsidRPr="00211C68" w:rsidRDefault="00E0756E" w:rsidP="00E0756E">
      <w:pPr>
        <w:pStyle w:val="Heading2"/>
      </w:pPr>
      <w:bookmarkStart w:id="64" w:name="_Toc92750721"/>
      <w:r w:rsidRPr="00211C68">
        <w:lastRenderedPageBreak/>
        <w:t>2.2</w:t>
      </w:r>
      <w:r w:rsidRPr="00211C68">
        <w:tab/>
        <w:t>Approval of the report of the previous meeting</w:t>
      </w:r>
      <w:bookmarkEnd w:id="64"/>
    </w:p>
    <w:p w14:paraId="08F44600" w14:textId="6EC345C3" w:rsidR="00E0756E" w:rsidRPr="00211C68" w:rsidRDefault="00005BAE" w:rsidP="00E0756E">
      <w:pPr>
        <w:pStyle w:val="Doc-title"/>
      </w:pPr>
      <w:hyperlink r:id="rId11" w:history="1">
        <w:r>
          <w:rPr>
            <w:rStyle w:val="Hyperlink"/>
          </w:rPr>
          <w:t>R2-2109301</w:t>
        </w:r>
      </w:hyperlink>
      <w:r w:rsidR="00E0756E" w:rsidRPr="00211C68">
        <w:tab/>
        <w:t>RAN2#115-e Meeting Report</w:t>
      </w:r>
      <w:r w:rsidR="00E0756E" w:rsidRPr="00211C68">
        <w:tab/>
        <w:t>MCC</w:t>
      </w:r>
      <w:r w:rsidR="00E0756E" w:rsidRPr="00211C68">
        <w:tab/>
        <w:t>report</w:t>
      </w:r>
      <w:r w:rsidR="00E0756E" w:rsidRPr="00211C68">
        <w:tab/>
        <w:t>Late</w:t>
      </w:r>
    </w:p>
    <w:p w14:paraId="1E2E1112" w14:textId="497D72F3" w:rsidR="00E0756E" w:rsidRPr="00211C68" w:rsidRDefault="00C853E7" w:rsidP="00E0756E">
      <w:pPr>
        <w:pStyle w:val="Doc-text2"/>
      </w:pPr>
      <w:r w:rsidRPr="00211C68">
        <w:t xml:space="preserve">=&gt; </w:t>
      </w:r>
      <w:r w:rsidR="00E0756E" w:rsidRPr="00211C68">
        <w:t>[000] approved</w:t>
      </w:r>
    </w:p>
    <w:p w14:paraId="68519350" w14:textId="77777777" w:rsidR="00E0756E" w:rsidRPr="00211C68" w:rsidRDefault="00E0756E" w:rsidP="00E0756E">
      <w:pPr>
        <w:pStyle w:val="Heading2"/>
      </w:pPr>
      <w:bookmarkStart w:id="65" w:name="_Toc92750722"/>
      <w:r w:rsidRPr="00211C68">
        <w:t>2.3</w:t>
      </w:r>
      <w:r w:rsidRPr="00211C68">
        <w:tab/>
        <w:t>Reporting from other meetings</w:t>
      </w:r>
      <w:bookmarkEnd w:id="65"/>
    </w:p>
    <w:p w14:paraId="1C8D519C" w14:textId="352AFDCF" w:rsidR="00E0756E" w:rsidRPr="00211C68" w:rsidRDefault="00E0756E" w:rsidP="00E0756E">
      <w:pPr>
        <w:pStyle w:val="Heading3"/>
      </w:pPr>
      <w:bookmarkStart w:id="66" w:name="_Toc92750723"/>
      <w:r w:rsidRPr="00211C68">
        <w:t>2.3.1</w:t>
      </w:r>
      <w:r w:rsidRPr="00211C68">
        <w:tab/>
        <w:t>TSG RAN 93e</w:t>
      </w:r>
      <w:bookmarkEnd w:id="66"/>
    </w:p>
    <w:p w14:paraId="74809693" w14:textId="4D57CD95" w:rsidR="00E0756E" w:rsidRPr="00211C68" w:rsidRDefault="00E0756E" w:rsidP="00E0756E">
      <w:pPr>
        <w:pStyle w:val="Comments"/>
      </w:pPr>
      <w:r w:rsidRPr="00211C68">
        <w:t>Breif RAN2 centric Report from TSG RAN 93e:</w:t>
      </w:r>
    </w:p>
    <w:p w14:paraId="041D7B7E" w14:textId="3C76AFBC" w:rsidR="00E0756E" w:rsidRPr="00211C68" w:rsidRDefault="00E0756E" w:rsidP="00E0756E">
      <w:pPr>
        <w:pStyle w:val="Doc-text2"/>
      </w:pPr>
      <w:r w:rsidRPr="00211C68">
        <w:t xml:space="preserve">0) </w:t>
      </w:r>
      <w:r w:rsidRPr="00211C68">
        <w:tab/>
        <w:t>RAN2 Status Report in RP-211610 received no comments.</w:t>
      </w:r>
    </w:p>
    <w:p w14:paraId="7A174E70" w14:textId="30409AA3" w:rsidR="00E0756E" w:rsidRPr="00211C68" w:rsidRDefault="00E0756E" w:rsidP="00E0756E">
      <w:pPr>
        <w:pStyle w:val="Doc-text2"/>
      </w:pPr>
      <w:r w:rsidRPr="00211C68">
        <w:t xml:space="preserve">1) </w:t>
      </w:r>
      <w:r w:rsidRPr="00211C68">
        <w:tab/>
        <w:t>RAN time plan in RP-212587 was endorsed.</w:t>
      </w:r>
    </w:p>
    <w:p w14:paraId="6B290B55" w14:textId="397922CD" w:rsidR="00E0756E" w:rsidRPr="00211C68" w:rsidRDefault="00E0756E" w:rsidP="00E0756E">
      <w:pPr>
        <w:pStyle w:val="Doc-text2"/>
      </w:pPr>
      <w:r w:rsidRPr="00211C68">
        <w:t xml:space="preserve">2) </w:t>
      </w:r>
      <w:r w:rsidRPr="00211C68">
        <w:tab/>
        <w:t>Endorsed Multi-WG TU plan is now in RP-212638.</w:t>
      </w:r>
    </w:p>
    <w:p w14:paraId="20A4A468" w14:textId="7738E62A" w:rsidR="00E0756E" w:rsidRPr="00211C68" w:rsidRDefault="00E0756E" w:rsidP="00E0756E">
      <w:pPr>
        <w:pStyle w:val="Doc-text2"/>
      </w:pPr>
      <w:r w:rsidRPr="00211C68">
        <w:t xml:space="preserve">3) </w:t>
      </w:r>
      <w:r w:rsidRPr="00211C68">
        <w:tab/>
        <w:t>n77: Complete set of CRs were approved.</w:t>
      </w:r>
    </w:p>
    <w:p w14:paraId="6743EC3E" w14:textId="5CE2D556" w:rsidR="00E0756E" w:rsidRPr="00211C68" w:rsidRDefault="00E0756E" w:rsidP="00E0756E">
      <w:pPr>
        <w:pStyle w:val="Doc-text2"/>
      </w:pPr>
      <w:r w:rsidRPr="00211C68">
        <w:t>4)</w:t>
      </w:r>
      <w:r w:rsidRPr="00211C68">
        <w:tab/>
        <w:t>R2 Scope related R17:</w:t>
      </w:r>
    </w:p>
    <w:p w14:paraId="33CAE4C9" w14:textId="09A30013" w:rsidR="00E0756E" w:rsidRPr="00211C68" w:rsidRDefault="00E0756E" w:rsidP="00E0756E">
      <w:pPr>
        <w:pStyle w:val="Doc-text2"/>
      </w:pPr>
      <w:r w:rsidRPr="00211C68">
        <w:tab/>
        <w:t>IoT NTN: An LS was sent to SA asking about NAS support for discontinuous coverage and WUS. Understanding that RAN work on discontinuous coverage shall continue for now (also WUS work if any is needed).</w:t>
      </w:r>
    </w:p>
    <w:p w14:paraId="09B7B9D5" w14:textId="77777777" w:rsidR="00E0756E" w:rsidRPr="00211C68" w:rsidRDefault="00E0756E" w:rsidP="00E0756E">
      <w:pPr>
        <w:pStyle w:val="Doc-text2"/>
      </w:pPr>
      <w:r w:rsidRPr="00211C68">
        <w:tab/>
        <w:t>eIAB: lower priority for part of topology-wide fairness and multi-hop latency objectives, see also AI 8.4.</w:t>
      </w:r>
    </w:p>
    <w:p w14:paraId="6860C671" w14:textId="4D467E4B" w:rsidR="00E0756E" w:rsidRPr="00211C68" w:rsidRDefault="00E0756E" w:rsidP="00E0756E">
      <w:pPr>
        <w:pStyle w:val="Doc-text2"/>
      </w:pPr>
      <w:r w:rsidRPr="00211C68">
        <w:tab/>
        <w:t>SDT: WID scope updated to align with status in R2, see WID update.</w:t>
      </w:r>
    </w:p>
    <w:p w14:paraId="63A9C161" w14:textId="559D2BB7" w:rsidR="00E0756E" w:rsidRPr="00211C68" w:rsidRDefault="00E0756E" w:rsidP="00E0756E">
      <w:pPr>
        <w:pStyle w:val="Doc-text2"/>
      </w:pPr>
      <w:r w:rsidRPr="00211C68">
        <w:tab/>
        <w:t>Power Saving: Paging Related - PDCCH based PEI agreed and R3 work clarified, meaning no need to change R2 scope</w:t>
      </w:r>
    </w:p>
    <w:p w14:paraId="026C8866" w14:textId="77777777" w:rsidR="00E0756E" w:rsidRPr="00211C68" w:rsidRDefault="00E0756E" w:rsidP="00E0756E">
      <w:pPr>
        <w:pStyle w:val="Doc-text2"/>
      </w:pPr>
      <w:r w:rsidRPr="00211C68">
        <w:tab/>
        <w:t>SL Relay: WID clarifications on 5G ProSe Discovery, see WID update.</w:t>
      </w:r>
    </w:p>
    <w:p w14:paraId="18B96296" w14:textId="3B054E64" w:rsidR="00E0756E" w:rsidRPr="00211C68" w:rsidRDefault="00E0756E" w:rsidP="00E0756E">
      <w:pPr>
        <w:pStyle w:val="Doc-text2"/>
      </w:pPr>
      <w:r w:rsidRPr="00211C68">
        <w:tab/>
        <w:t>See also other R17 WID updates for indirect impacts.</w:t>
      </w:r>
    </w:p>
    <w:p w14:paraId="1B07CA72" w14:textId="77777777" w:rsidR="00E0756E" w:rsidRPr="00211C68" w:rsidRDefault="00E0756E" w:rsidP="00E0756E">
      <w:pPr>
        <w:pStyle w:val="Heading2"/>
      </w:pPr>
      <w:bookmarkStart w:id="67" w:name="_Toc92750724"/>
      <w:r w:rsidRPr="00211C68">
        <w:t>2.4</w:t>
      </w:r>
      <w:r w:rsidRPr="00211C68">
        <w:tab/>
        <w:t>Others</w:t>
      </w:r>
      <w:bookmarkEnd w:id="67"/>
    </w:p>
    <w:p w14:paraId="14EE3981" w14:textId="77777777" w:rsidR="00E0756E" w:rsidRPr="00211C68" w:rsidRDefault="00E0756E" w:rsidP="00E0756E">
      <w:pPr>
        <w:pStyle w:val="Comments"/>
        <w:rPr>
          <w:lang w:val="en-US"/>
        </w:rPr>
      </w:pPr>
      <w:r w:rsidRPr="00211C68">
        <w:t>RRC parameters</w:t>
      </w:r>
      <w:r w:rsidRPr="00211C68">
        <w:rPr>
          <w:lang w:val="en-US"/>
        </w:rPr>
        <w:t xml:space="preserve"> </w:t>
      </w:r>
    </w:p>
    <w:p w14:paraId="1220C549" w14:textId="62323417" w:rsidR="00E0756E" w:rsidRPr="00211C68" w:rsidRDefault="00E0756E" w:rsidP="00E0756E">
      <w:pPr>
        <w:pStyle w:val="Doc-text2"/>
        <w:rPr>
          <w:lang w:val="en-US"/>
        </w:rPr>
      </w:pPr>
      <w:r w:rsidRPr="00211C68">
        <w:rPr>
          <w:lang w:val="en-US"/>
        </w:rPr>
        <w:t>-</w:t>
      </w:r>
      <w:r w:rsidRPr="00211C68">
        <w:rPr>
          <w:lang w:val="en-US"/>
        </w:rPr>
        <w:tab/>
        <w:t>RAN1 is expected to deliver RRC parameters list from Oct and Nov meetings.</w:t>
      </w:r>
    </w:p>
    <w:p w14:paraId="0E3D3692" w14:textId="3BCA7D35" w:rsidR="00E0756E" w:rsidRPr="00211C68" w:rsidRDefault="00E0756E" w:rsidP="00E0756E">
      <w:pPr>
        <w:pStyle w:val="Doc-text2"/>
        <w:rPr>
          <w:lang w:val="en-US"/>
        </w:rPr>
      </w:pPr>
      <w:r w:rsidRPr="00211C68">
        <w:rPr>
          <w:lang w:val="en-US"/>
        </w:rPr>
        <w:t>-</w:t>
      </w:r>
      <w:r w:rsidRPr="00211C68">
        <w:rPr>
          <w:lang w:val="en-US"/>
        </w:rPr>
        <w:tab/>
        <w:t>In general and as usual, RRC parameters specified by other groups will be taken into account in WI-specific CRs developed in the WI-specific sessions.</w:t>
      </w:r>
    </w:p>
    <w:p w14:paraId="5D634997" w14:textId="77777777" w:rsidR="00E0756E" w:rsidRPr="00211C68" w:rsidRDefault="00E0756E" w:rsidP="00E0756E">
      <w:pPr>
        <w:pStyle w:val="Comments"/>
      </w:pPr>
      <w:r w:rsidRPr="00211C68">
        <w:t>UE capabilities</w:t>
      </w:r>
    </w:p>
    <w:p w14:paraId="450B1BCB" w14:textId="70D523C7" w:rsidR="00E0756E" w:rsidRPr="00211C68" w:rsidRDefault="00E0756E" w:rsidP="00E0756E">
      <w:pPr>
        <w:pStyle w:val="Doc-text2"/>
      </w:pPr>
      <w:r w:rsidRPr="00211C68">
        <w:t>-</w:t>
      </w:r>
      <w:r w:rsidRPr="00211C68">
        <w:tab/>
        <w:t>RAN1 is expected to deliver UE feature list from Nov meeting.</w:t>
      </w:r>
    </w:p>
    <w:p w14:paraId="563610D6" w14:textId="6F281C5E" w:rsidR="00E0756E" w:rsidRPr="00211C68" w:rsidRDefault="00E0756E" w:rsidP="00E0756E">
      <w:pPr>
        <w:pStyle w:val="Doc-text2"/>
      </w:pPr>
      <w:r w:rsidRPr="00211C68">
        <w:t>-</w:t>
      </w:r>
      <w:r w:rsidRPr="00211C68">
        <w:tab/>
        <w:t>For non-RAN1-centric topics, and in particular for major WIs it is recommended to start UE capabilities discussions in RAN2 at R2 116-e.</w:t>
      </w:r>
    </w:p>
    <w:p w14:paraId="7330D6A1" w14:textId="77777777" w:rsidR="00E0756E" w:rsidRPr="00211C68" w:rsidRDefault="00E0756E" w:rsidP="00E0756E">
      <w:pPr>
        <w:pStyle w:val="BoldComments"/>
      </w:pPr>
      <w:r w:rsidRPr="00211C68">
        <w:t>Rapporteur Changes</w:t>
      </w:r>
    </w:p>
    <w:p w14:paraId="33A6C61D" w14:textId="3CDB296C" w:rsidR="00E0756E" w:rsidRPr="00211C68" w:rsidRDefault="00E0756E" w:rsidP="009A52EF">
      <w:pPr>
        <w:tabs>
          <w:tab w:val="left" w:pos="1843"/>
          <w:tab w:val="left" w:pos="6379"/>
        </w:tabs>
        <w:rPr>
          <w:rFonts w:ascii="Calibri" w:hAnsi="Calibri" w:cs="Calibri"/>
          <w:sz w:val="28"/>
          <w:szCs w:val="28"/>
          <w:lang w:val="fr-FR"/>
        </w:rPr>
      </w:pPr>
      <w:r w:rsidRPr="00211C68">
        <w:rPr>
          <w:rFonts w:cs="Arial"/>
          <w:b/>
          <w:bCs/>
          <w:sz w:val="22"/>
          <w:szCs w:val="22"/>
          <w:lang w:val="fr-FR"/>
        </w:rPr>
        <w:t>Spec</w:t>
      </w:r>
      <w:r w:rsidRPr="00211C68">
        <w:rPr>
          <w:rFonts w:cs="Arial"/>
          <w:b/>
          <w:bCs/>
          <w:sz w:val="22"/>
          <w:szCs w:val="22"/>
          <w:lang w:val="fr-FR"/>
        </w:rPr>
        <w:tab/>
        <w:t>Former rapporteur</w:t>
      </w:r>
      <w:r w:rsidRPr="00211C68">
        <w:rPr>
          <w:rFonts w:cs="Arial"/>
          <w:b/>
          <w:bCs/>
          <w:sz w:val="22"/>
          <w:szCs w:val="22"/>
          <w:lang w:val="fr-FR"/>
        </w:rPr>
        <w:tab/>
        <w:t>Proposed new rapporteur</w:t>
      </w:r>
    </w:p>
    <w:p w14:paraId="200B2878" w14:textId="0611AD0A" w:rsidR="00E0756E" w:rsidRPr="00211C68" w:rsidRDefault="00E0756E" w:rsidP="009A52EF">
      <w:pPr>
        <w:tabs>
          <w:tab w:val="left" w:pos="1843"/>
          <w:tab w:val="left" w:pos="6379"/>
        </w:tabs>
        <w:rPr>
          <w:rFonts w:cs="Arial"/>
          <w:sz w:val="22"/>
          <w:szCs w:val="22"/>
        </w:rPr>
      </w:pPr>
      <w:r w:rsidRPr="00211C68">
        <w:rPr>
          <w:rFonts w:cs="Arial"/>
          <w:sz w:val="22"/>
          <w:szCs w:val="22"/>
        </w:rPr>
        <w:t>36.306</w:t>
      </w:r>
      <w:r w:rsidRPr="00211C68">
        <w:rPr>
          <w:rFonts w:cs="Arial"/>
          <w:sz w:val="22"/>
          <w:szCs w:val="22"/>
        </w:rPr>
        <w:tab/>
        <w:t>Ravi Kuchibhotla (Motorola Mobility)</w:t>
      </w:r>
      <w:r w:rsidRPr="00211C68">
        <w:rPr>
          <w:rFonts w:cs="Arial"/>
          <w:sz w:val="22"/>
          <w:szCs w:val="22"/>
        </w:rPr>
        <w:tab/>
        <w:t>Hyung-Nam Choi (Motorola Mobility)</w:t>
      </w:r>
    </w:p>
    <w:p w14:paraId="671C4694" w14:textId="04CF958A" w:rsidR="00E0756E" w:rsidRPr="00211C68" w:rsidRDefault="00E0756E" w:rsidP="009A52EF">
      <w:pPr>
        <w:tabs>
          <w:tab w:val="left" w:pos="1843"/>
          <w:tab w:val="left" w:pos="6379"/>
        </w:tabs>
        <w:rPr>
          <w:rFonts w:cs="Arial"/>
          <w:sz w:val="22"/>
          <w:szCs w:val="22"/>
        </w:rPr>
      </w:pPr>
      <w:r w:rsidRPr="00211C68">
        <w:rPr>
          <w:rFonts w:cs="Arial"/>
          <w:sz w:val="22"/>
          <w:szCs w:val="22"/>
        </w:rPr>
        <w:t>38.340</w:t>
      </w:r>
      <w:r w:rsidR="009A52EF" w:rsidRPr="00211C68">
        <w:rPr>
          <w:rFonts w:cs="Arial"/>
          <w:sz w:val="22"/>
          <w:szCs w:val="22"/>
        </w:rPr>
        <w:tab/>
      </w:r>
      <w:r w:rsidRPr="00211C68">
        <w:rPr>
          <w:rFonts w:cs="Arial"/>
          <w:sz w:val="22"/>
          <w:szCs w:val="22"/>
        </w:rPr>
        <w:t>Cao Zhenzhen (Huawei)</w:t>
      </w:r>
      <w:r w:rsidR="009A52EF" w:rsidRPr="00211C68">
        <w:rPr>
          <w:rFonts w:cs="Arial"/>
          <w:sz w:val="22"/>
          <w:szCs w:val="22"/>
        </w:rPr>
        <w:tab/>
      </w:r>
      <w:r w:rsidRPr="00211C68">
        <w:rPr>
          <w:rFonts w:cs="Arial"/>
          <w:sz w:val="22"/>
          <w:szCs w:val="22"/>
        </w:rPr>
        <w:t>Shi Yulong (Huawei)</w:t>
      </w:r>
    </w:p>
    <w:p w14:paraId="42CC8471"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[000] both rapporteur changes are approved</w:t>
      </w:r>
    </w:p>
    <w:p w14:paraId="3B01B360" w14:textId="77777777" w:rsidR="00E0756E" w:rsidRPr="00211C68" w:rsidRDefault="00E0756E" w:rsidP="00E0756E">
      <w:pPr>
        <w:pStyle w:val="Doc-text2"/>
      </w:pPr>
    </w:p>
    <w:p w14:paraId="4B4B38ED" w14:textId="77777777" w:rsidR="00E0756E" w:rsidRPr="00211C68" w:rsidRDefault="00E0756E" w:rsidP="00E0756E">
      <w:pPr>
        <w:pStyle w:val="BoldComments"/>
        <w:rPr>
          <w:lang w:val="en-US"/>
        </w:rPr>
      </w:pPr>
      <w:r w:rsidRPr="00211C68">
        <w:rPr>
          <w:lang w:val="en-US"/>
        </w:rPr>
        <w:t>Organizational</w:t>
      </w:r>
    </w:p>
    <w:p w14:paraId="1FD3A7C7" w14:textId="2467CF3A" w:rsidR="00E0756E" w:rsidRPr="00211C68" w:rsidRDefault="00E0756E" w:rsidP="00E0756E">
      <w:pPr>
        <w:pStyle w:val="Doc-text2"/>
        <w:rPr>
          <w:lang w:val="en-US"/>
        </w:rPr>
      </w:pPr>
      <w:r w:rsidRPr="00211C68">
        <w:rPr>
          <w:lang w:val="en-US"/>
        </w:rPr>
        <w:t>-</w:t>
      </w:r>
      <w:r w:rsidRPr="00211C68">
        <w:rPr>
          <w:lang w:val="en-US"/>
        </w:rPr>
        <w:tab/>
        <w:t>[000] Chair: There was an offline discussion on Delegates work overload and organizational enhancements.</w:t>
      </w:r>
    </w:p>
    <w:p w14:paraId="15D8424E" w14:textId="77777777" w:rsidR="00E0756E" w:rsidRPr="00211C68" w:rsidRDefault="00E0756E" w:rsidP="00E0756E">
      <w:pPr>
        <w:pStyle w:val="Doc-text2"/>
        <w:rPr>
          <w:lang w:val="en-US"/>
        </w:rPr>
      </w:pPr>
    </w:p>
    <w:p w14:paraId="247468FA" w14:textId="1794823B" w:rsidR="00E0756E" w:rsidRPr="00211C68" w:rsidRDefault="00005BAE" w:rsidP="00E0756E">
      <w:pPr>
        <w:pStyle w:val="Doc-title"/>
        <w:rPr>
          <w:rFonts w:ascii="Calibri" w:eastAsiaTheme="minorEastAsia" w:hAnsi="Calibri"/>
          <w:szCs w:val="22"/>
        </w:rPr>
      </w:pPr>
      <w:hyperlink r:id="rId12" w:history="1">
        <w:r>
          <w:rPr>
            <w:rStyle w:val="Hyperlink"/>
          </w:rPr>
          <w:t>R2-2111630</w:t>
        </w:r>
      </w:hyperlink>
      <w:r w:rsidR="00E0756E" w:rsidRPr="00211C68">
        <w:tab/>
        <w:t>Report discussion on Delegates work overload and organizational enhancements</w:t>
      </w:r>
      <w:r w:rsidR="00E0756E" w:rsidRPr="00211C68">
        <w:tab/>
      </w:r>
      <w:r w:rsidR="00E0756E" w:rsidRPr="00211C68">
        <w:tab/>
        <w:t>MediaTek Inc (R2 Chair)</w:t>
      </w:r>
      <w:r w:rsidR="00E0756E" w:rsidRPr="00211C68">
        <w:tab/>
        <w:t>Information</w:t>
      </w:r>
    </w:p>
    <w:p w14:paraId="20EC12F8" w14:textId="77777777" w:rsidR="00E0756E" w:rsidRPr="00211C68" w:rsidRDefault="00E0756E" w:rsidP="00E0756E">
      <w:pPr>
        <w:pStyle w:val="Doc-text2"/>
      </w:pPr>
      <w:r w:rsidRPr="00211C68">
        <w:t>-</w:t>
      </w:r>
      <w:r w:rsidRPr="00211C68">
        <w:tab/>
        <w:t xml:space="preserve">[000] Chair: This information document is a summary of opinions provided on Delegates work overload and organizational enhancements in thread [AT116-e][000], with additional Chair opinions. It doesn't contain any way forward or conclusion proposals. Its availability will be announced in the email thread [Post116-e][000], and once available it will be Noted (without action). </w:t>
      </w:r>
    </w:p>
    <w:p w14:paraId="1BA066E6"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[Post116-e][000] Noted</w:t>
      </w:r>
    </w:p>
    <w:p w14:paraId="73983EDF" w14:textId="06D322DC" w:rsidR="00E0756E" w:rsidRPr="00211C68" w:rsidRDefault="00E0756E" w:rsidP="00E0756E">
      <w:pPr>
        <w:pStyle w:val="Doc-text2"/>
      </w:pPr>
    </w:p>
    <w:p w14:paraId="6CECFAAE" w14:textId="77777777" w:rsidR="00B03ABB" w:rsidRPr="00211C68" w:rsidRDefault="00B03ABB" w:rsidP="00E0756E">
      <w:pPr>
        <w:pStyle w:val="Doc-text2"/>
      </w:pPr>
    </w:p>
    <w:p w14:paraId="1FD41225" w14:textId="7F1585CE" w:rsidR="00B03ABB" w:rsidRPr="00211C68" w:rsidRDefault="00B03ABB" w:rsidP="00B03ABB">
      <w:pPr>
        <w:rPr>
          <w:b/>
          <w:bCs/>
        </w:rPr>
      </w:pPr>
      <w:r w:rsidRPr="00211C68">
        <w:rPr>
          <w:b/>
          <w:bCs/>
        </w:rPr>
        <w:t>RAN3 endorsed stage-2 CR for RAN2 check and agreement</w:t>
      </w:r>
    </w:p>
    <w:p w14:paraId="77BB2492" w14:textId="3F07643B" w:rsidR="00B03ABB" w:rsidRPr="00211C68" w:rsidRDefault="00B03ABB" w:rsidP="00B03ABB"/>
    <w:p w14:paraId="795F429B" w14:textId="6FB65672" w:rsidR="00B03ABB" w:rsidRPr="00211C68" w:rsidRDefault="00005BAE" w:rsidP="00B03ABB">
      <w:pPr>
        <w:pStyle w:val="Doc-title"/>
      </w:pPr>
      <w:hyperlink r:id="rId13" w:history="1">
        <w:r>
          <w:rPr>
            <w:rStyle w:val="Hyperlink"/>
          </w:rPr>
          <w:t>R2-2111401</w:t>
        </w:r>
      </w:hyperlink>
      <w:r w:rsidR="00B03ABB" w:rsidRPr="00211C68">
        <w:tab/>
        <w:t>Handling of mobility and dual connectivity in mixed PNI-NPN/PLMN cell scenarios</w:t>
      </w:r>
      <w:r w:rsidR="00B03ABB" w:rsidRPr="00211C68">
        <w:tab/>
        <w:t>R3 (Qualcomm Incorporated)</w:t>
      </w:r>
      <w:r w:rsidR="00B03ABB" w:rsidRPr="00211C68">
        <w:tab/>
        <w:t>CR</w:t>
      </w:r>
      <w:r w:rsidR="00B03ABB" w:rsidRPr="00211C68">
        <w:tab/>
        <w:t>Rel-16</w:t>
      </w:r>
      <w:r w:rsidR="00B03ABB" w:rsidRPr="00211C68">
        <w:tab/>
        <w:t>38.300</w:t>
      </w:r>
      <w:r w:rsidR="00B03ABB" w:rsidRPr="00211C68">
        <w:tab/>
        <w:t>16.7.0</w:t>
      </w:r>
      <w:r w:rsidR="00B03ABB" w:rsidRPr="00211C68">
        <w:tab/>
        <w:t>0398</w:t>
      </w:r>
      <w:r w:rsidR="00B03ABB" w:rsidRPr="00211C68">
        <w:tab/>
        <w:t>-</w:t>
      </w:r>
      <w:r w:rsidR="00B03ABB" w:rsidRPr="00211C68">
        <w:tab/>
        <w:t>F</w:t>
      </w:r>
      <w:r w:rsidR="00B03ABB" w:rsidRPr="00211C68">
        <w:tab/>
        <w:t>NG_RAN_PRN</w:t>
      </w:r>
    </w:p>
    <w:p w14:paraId="3CB8BE56" w14:textId="61E67BC4" w:rsidR="00B03ABB" w:rsidRPr="00211C68" w:rsidRDefault="00005BAE" w:rsidP="00B03ABB">
      <w:pPr>
        <w:pStyle w:val="Doc-title"/>
      </w:pPr>
      <w:hyperlink r:id="rId14" w:history="1">
        <w:r>
          <w:rPr>
            <w:rStyle w:val="Hyperlink"/>
          </w:rPr>
          <w:t>R2-2111402</w:t>
        </w:r>
      </w:hyperlink>
      <w:r w:rsidR="00B03ABB" w:rsidRPr="00211C68">
        <w:tab/>
        <w:t>Clarification for SgNB trigger SCG release in Rel-15 in TS 37.340</w:t>
      </w:r>
      <w:r w:rsidR="00B03ABB" w:rsidRPr="00211C68">
        <w:tab/>
        <w:t>R3 (ZTE, NEC, Ericsson, Huawei)</w:t>
      </w:r>
      <w:r w:rsidR="00B03ABB" w:rsidRPr="00211C68">
        <w:tab/>
        <w:t>CR</w:t>
      </w:r>
      <w:r w:rsidR="00B03ABB" w:rsidRPr="00211C68">
        <w:tab/>
        <w:t>Rel-15</w:t>
      </w:r>
      <w:r w:rsidR="00B03ABB" w:rsidRPr="00211C68">
        <w:tab/>
        <w:t>37.340</w:t>
      </w:r>
      <w:r w:rsidR="00B03ABB" w:rsidRPr="00211C68">
        <w:tab/>
        <w:t>15.14.0</w:t>
      </w:r>
      <w:r w:rsidR="00B03ABB" w:rsidRPr="00211C68">
        <w:tab/>
        <w:t>0290</w:t>
      </w:r>
      <w:r w:rsidR="00B03ABB" w:rsidRPr="00211C68">
        <w:tab/>
        <w:t>-</w:t>
      </w:r>
      <w:r w:rsidR="00B03ABB" w:rsidRPr="00211C68">
        <w:tab/>
        <w:t>F</w:t>
      </w:r>
      <w:r w:rsidR="00B03ABB" w:rsidRPr="00211C68">
        <w:tab/>
        <w:t>NR_newRAT-Core</w:t>
      </w:r>
    </w:p>
    <w:p w14:paraId="16C1059D" w14:textId="0CBDF8CA" w:rsidR="00B03ABB" w:rsidRPr="00211C68" w:rsidRDefault="00005BAE" w:rsidP="00B03ABB">
      <w:pPr>
        <w:pStyle w:val="Doc-title"/>
      </w:pPr>
      <w:hyperlink r:id="rId15" w:history="1">
        <w:r>
          <w:rPr>
            <w:rStyle w:val="Hyperlink"/>
          </w:rPr>
          <w:t>R2-2111403</w:t>
        </w:r>
      </w:hyperlink>
      <w:r w:rsidR="00B03ABB" w:rsidRPr="00211C68">
        <w:tab/>
        <w:t>Clarification for SgNB trigger SCG release in Rel-16 in TS 37.340</w:t>
      </w:r>
      <w:r w:rsidR="00B03ABB" w:rsidRPr="00211C68">
        <w:tab/>
        <w:t>R3 (ZTE, NEC, Ericsson, Huawei)</w:t>
      </w:r>
      <w:r w:rsidR="00B03ABB" w:rsidRPr="00211C68">
        <w:tab/>
        <w:t>CR</w:t>
      </w:r>
      <w:r w:rsidR="00B03ABB" w:rsidRPr="00211C68">
        <w:tab/>
        <w:t>Rel-16</w:t>
      </w:r>
      <w:r w:rsidR="00B03ABB" w:rsidRPr="00211C68">
        <w:tab/>
        <w:t>37.340</w:t>
      </w:r>
      <w:r w:rsidR="00B03ABB" w:rsidRPr="00211C68">
        <w:tab/>
        <w:t>16.7.0</w:t>
      </w:r>
      <w:r w:rsidR="00B03ABB" w:rsidRPr="00211C68">
        <w:tab/>
        <w:t>0291</w:t>
      </w:r>
      <w:r w:rsidR="00B03ABB" w:rsidRPr="00211C68">
        <w:tab/>
        <w:t>-</w:t>
      </w:r>
      <w:r w:rsidR="00B03ABB" w:rsidRPr="00211C68">
        <w:tab/>
        <w:t>A</w:t>
      </w:r>
      <w:r w:rsidR="00B03ABB" w:rsidRPr="00211C68">
        <w:tab/>
        <w:t>NR_newRAT-Core</w:t>
      </w:r>
    </w:p>
    <w:p w14:paraId="199CFB62" w14:textId="0ED52FB9" w:rsidR="00B03ABB" w:rsidRPr="00211C68" w:rsidRDefault="00005BAE" w:rsidP="00B03ABB">
      <w:pPr>
        <w:pStyle w:val="Doc-title"/>
      </w:pPr>
      <w:hyperlink r:id="rId16" w:history="1">
        <w:r>
          <w:rPr>
            <w:rStyle w:val="Hyperlink"/>
          </w:rPr>
          <w:t>R2-2111404</w:t>
        </w:r>
      </w:hyperlink>
      <w:r w:rsidR="00B03ABB" w:rsidRPr="00211C68">
        <w:tab/>
        <w:t>Correction on SN-initiated SN Release</w:t>
      </w:r>
      <w:r w:rsidR="00B03ABB" w:rsidRPr="00211C68">
        <w:tab/>
        <w:t>R3 (Google)</w:t>
      </w:r>
      <w:r w:rsidR="00B03ABB" w:rsidRPr="00211C68">
        <w:tab/>
        <w:t>CR</w:t>
      </w:r>
      <w:r w:rsidR="00B03ABB" w:rsidRPr="00211C68">
        <w:tab/>
        <w:t>Rel-16</w:t>
      </w:r>
      <w:r w:rsidR="00B03ABB" w:rsidRPr="00211C68">
        <w:tab/>
        <w:t>37.340</w:t>
      </w:r>
      <w:r w:rsidR="00B03ABB" w:rsidRPr="00211C68">
        <w:tab/>
        <w:t>16.7.0</w:t>
      </w:r>
      <w:r w:rsidR="00B03ABB" w:rsidRPr="00211C68">
        <w:tab/>
        <w:t>0292</w:t>
      </w:r>
      <w:r w:rsidR="00B03ABB" w:rsidRPr="00211C68">
        <w:tab/>
        <w:t>-</w:t>
      </w:r>
      <w:r w:rsidR="00B03ABB" w:rsidRPr="00211C68">
        <w:tab/>
        <w:t>F</w:t>
      </w:r>
      <w:r w:rsidR="00B03ABB" w:rsidRPr="00211C68">
        <w:tab/>
        <w:t>NR_newRAT-Core, TEI16</w:t>
      </w:r>
    </w:p>
    <w:p w14:paraId="714C3BDC" w14:textId="77777777" w:rsidR="002D5C63" w:rsidRPr="00211C68" w:rsidRDefault="002D5C63" w:rsidP="002D5C63">
      <w:pPr>
        <w:pStyle w:val="Doc-text2"/>
      </w:pPr>
    </w:p>
    <w:p w14:paraId="79B2661C" w14:textId="19D47473" w:rsidR="002D5C63" w:rsidRPr="00211C68" w:rsidRDefault="002D5C63" w:rsidP="002D5C63">
      <w:pPr>
        <w:pStyle w:val="Doc-text2"/>
        <w:rPr>
          <w:b/>
          <w:bCs/>
        </w:rPr>
      </w:pPr>
      <w:r w:rsidRPr="00211C68">
        <w:rPr>
          <w:b/>
          <w:bCs/>
        </w:rPr>
        <w:t xml:space="preserve">=&gt; </w:t>
      </w:r>
      <w:r w:rsidR="00211C68" w:rsidRPr="00211C68">
        <w:rPr>
          <w:b/>
          <w:bCs/>
        </w:rPr>
        <w:t xml:space="preserve">Post116-e][999] </w:t>
      </w:r>
      <w:r w:rsidRPr="00211C68">
        <w:rPr>
          <w:b/>
          <w:bCs/>
        </w:rPr>
        <w:t>All 4 CRs are agreed</w:t>
      </w:r>
    </w:p>
    <w:p w14:paraId="2578DFB4" w14:textId="77777777" w:rsidR="00B03ABB" w:rsidRPr="00211C68" w:rsidRDefault="00B03ABB" w:rsidP="00B03ABB"/>
    <w:p w14:paraId="32B0EF7E" w14:textId="77777777" w:rsidR="00E0756E" w:rsidRPr="00211C68" w:rsidRDefault="00E0756E" w:rsidP="00E0756E">
      <w:pPr>
        <w:pStyle w:val="Heading1"/>
      </w:pPr>
      <w:bookmarkStart w:id="68" w:name="_Toc92750725"/>
      <w:r w:rsidRPr="00211C68">
        <w:t>3</w:t>
      </w:r>
      <w:r w:rsidRPr="00211C68">
        <w:tab/>
        <w:t>Incoming liaisons</w:t>
      </w:r>
      <w:bookmarkEnd w:id="68"/>
    </w:p>
    <w:p w14:paraId="48E07FA0" w14:textId="77777777" w:rsidR="00E0756E" w:rsidRPr="00211C68" w:rsidRDefault="00E0756E" w:rsidP="00E0756E">
      <w:pPr>
        <w:pStyle w:val="Comments"/>
      </w:pPr>
      <w:r w:rsidRPr="00211C68">
        <w:t>Note: LSs are moved to the respective agenda items if any.</w:t>
      </w:r>
    </w:p>
    <w:p w14:paraId="678D0892" w14:textId="1BCC82C0" w:rsidR="00E0756E" w:rsidRPr="00211C68" w:rsidRDefault="00005BAE" w:rsidP="00E0756E">
      <w:pPr>
        <w:pStyle w:val="Doc-title"/>
      </w:pPr>
      <w:hyperlink r:id="rId17" w:history="1">
        <w:r>
          <w:rPr>
            <w:rStyle w:val="Hyperlink"/>
          </w:rPr>
          <w:t>R2-2109309</w:t>
        </w:r>
      </w:hyperlink>
      <w:r w:rsidR="00E0756E" w:rsidRPr="00211C68">
        <w:tab/>
        <w:t>LS on Guidelines on Port Allocation for New 3GPP Interfaces (C4-214848; contact: Huawei)</w:t>
      </w:r>
      <w:r w:rsidR="00E0756E" w:rsidRPr="00211C68">
        <w:tab/>
        <w:t>CT4</w:t>
      </w:r>
      <w:r w:rsidR="00E0756E" w:rsidRPr="00211C68">
        <w:tab/>
        <w:t>LS in</w:t>
      </w:r>
      <w:r w:rsidR="00E0756E" w:rsidRPr="00211C68">
        <w:tab/>
        <w:t>Rel-17</w:t>
      </w:r>
      <w:r w:rsidR="00E0756E" w:rsidRPr="00211C68">
        <w:tab/>
        <w:t>FS_PortAl</w:t>
      </w:r>
      <w:r w:rsidR="00E0756E" w:rsidRPr="00211C68">
        <w:tab/>
        <w:t>To:RAN2, RAN3, SA4, CT3, SA5</w:t>
      </w:r>
      <w:r w:rsidR="00E0756E" w:rsidRPr="00211C68">
        <w:tab/>
        <w:t>Cc:SA, CT, RAN, SA2</w:t>
      </w:r>
    </w:p>
    <w:p w14:paraId="288EB503"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 [000] Noted</w:t>
      </w:r>
    </w:p>
    <w:p w14:paraId="05C3041E" w14:textId="77777777" w:rsidR="00E0756E" w:rsidRPr="00211C68" w:rsidRDefault="00E0756E" w:rsidP="00E0756E">
      <w:pPr>
        <w:pStyle w:val="Doc-text2"/>
      </w:pPr>
    </w:p>
    <w:p w14:paraId="2581A614" w14:textId="66149EBF" w:rsidR="00E0756E" w:rsidRPr="00211C68" w:rsidRDefault="00005BAE" w:rsidP="00E0756E">
      <w:pPr>
        <w:pStyle w:val="Doc-title"/>
      </w:pPr>
      <w:hyperlink r:id="rId18" w:history="1">
        <w:r>
          <w:rPr>
            <w:rStyle w:val="Hyperlink"/>
          </w:rPr>
          <w:t>R2-2110295</w:t>
        </w:r>
      </w:hyperlink>
      <w:r w:rsidR="00E0756E" w:rsidRPr="00211C68">
        <w:tab/>
        <w:t>Location Services: Drones (LI(21)P58020r1; contact: ETSI)</w:t>
      </w:r>
      <w:r w:rsidR="00E0756E" w:rsidRPr="00211C68">
        <w:tab/>
        <w:t>ETSI TC LI</w:t>
      </w:r>
      <w:r w:rsidR="00E0756E" w:rsidRPr="00211C68">
        <w:tab/>
        <w:t>LS in</w:t>
      </w:r>
      <w:r w:rsidR="00E0756E" w:rsidRPr="00211C68">
        <w:tab/>
        <w:t>To:RAN2</w:t>
      </w:r>
      <w:r w:rsidR="00E0756E" w:rsidRPr="00211C68">
        <w:tab/>
        <w:t>Cc:SA3-LI</w:t>
      </w:r>
    </w:p>
    <w:p w14:paraId="79CD0310" w14:textId="77777777" w:rsidR="00E0756E" w:rsidRPr="00211C68" w:rsidRDefault="00E0756E" w:rsidP="00E0756E">
      <w:pPr>
        <w:pStyle w:val="Doc-text2"/>
      </w:pPr>
      <w:r w:rsidRPr="00211C68">
        <w:t>DISCUSSION</w:t>
      </w:r>
    </w:p>
    <w:p w14:paraId="48FB66B0" w14:textId="77777777" w:rsidR="00E0756E" w:rsidRPr="00211C68" w:rsidRDefault="00E0756E" w:rsidP="00E0756E">
      <w:pPr>
        <w:pStyle w:val="Doc-text2"/>
      </w:pPr>
      <w:r w:rsidRPr="00211C68">
        <w:t>-</w:t>
      </w:r>
      <w:r w:rsidRPr="00211C68">
        <w:tab/>
        <w:t>Ericsson think that our positioning procedures can be used and produce sufficient performance. We didn't evaluate positioning performance in the LTE study.</w:t>
      </w:r>
    </w:p>
    <w:p w14:paraId="6F9F3ABD" w14:textId="77777777" w:rsidR="00E0756E" w:rsidRPr="00211C68" w:rsidRDefault="00E0756E" w:rsidP="00E0756E">
      <w:pPr>
        <w:pStyle w:val="Doc-text2"/>
      </w:pPr>
      <w:r w:rsidRPr="00211C68">
        <w:t>-</w:t>
      </w:r>
      <w:r w:rsidRPr="00211C68">
        <w:tab/>
        <w:t>QC hasn’t checked. Need some time. Maybe R18?</w:t>
      </w:r>
    </w:p>
    <w:p w14:paraId="4A9D4578" w14:textId="1F82DC47" w:rsidR="00E0756E" w:rsidRPr="00211C68" w:rsidRDefault="00E0756E" w:rsidP="00E0756E">
      <w:pPr>
        <w:pStyle w:val="Doc-text2"/>
      </w:pPr>
      <w:r w:rsidRPr="00211C68">
        <w:t>-</w:t>
      </w:r>
      <w:r w:rsidRPr="00211C68">
        <w:tab/>
        <w:t>Rogers think there are e.g. conditional licence, where the condition is to be able to locate. This is a regulatory req. FCC will make a ruling.</w:t>
      </w:r>
    </w:p>
    <w:p w14:paraId="0E7EDA26" w14:textId="48380CBD" w:rsidR="00E0756E" w:rsidRPr="00211C68" w:rsidRDefault="00E0756E" w:rsidP="00E0756E">
      <w:pPr>
        <w:pStyle w:val="Doc-text2"/>
      </w:pPr>
      <w:r w:rsidRPr="00211C68">
        <w:t>-</w:t>
      </w:r>
      <w:r w:rsidRPr="00211C68">
        <w:tab/>
        <w:t>Huawei would need to check. Possibly this can work by implementation and there is nothing to do. How do add new requirements, in SA1?</w:t>
      </w:r>
    </w:p>
    <w:p w14:paraId="33839735" w14:textId="294D8F65" w:rsidR="00E0756E" w:rsidRPr="00211C68" w:rsidRDefault="00E0756E" w:rsidP="00E0756E">
      <w:pPr>
        <w:pStyle w:val="Doc-text2"/>
      </w:pPr>
      <w:r w:rsidRPr="00211C68">
        <w:t>-</w:t>
      </w:r>
      <w:r w:rsidRPr="00211C68">
        <w:tab/>
        <w:t>CATT think this is a new POS requirement.</w:t>
      </w:r>
    </w:p>
    <w:p w14:paraId="5A4C96F5" w14:textId="6F5C6FC0" w:rsidR="00E0756E" w:rsidRPr="00211C68" w:rsidRDefault="00E0756E" w:rsidP="00E0756E">
      <w:pPr>
        <w:pStyle w:val="Doc-text2"/>
      </w:pPr>
      <w:r w:rsidRPr="00211C68">
        <w:t>-</w:t>
      </w:r>
      <w:r w:rsidRPr="00211C68">
        <w:tab/>
        <w:t>Vodafone think this is not necessarily so problematic.</w:t>
      </w:r>
    </w:p>
    <w:p w14:paraId="47481284" w14:textId="77777777" w:rsidR="00E0756E" w:rsidRPr="00211C68" w:rsidRDefault="00E0756E" w:rsidP="00E0756E">
      <w:pPr>
        <w:pStyle w:val="Doc-text2"/>
        <w:rPr>
          <w:lang w:val="en-US"/>
        </w:rPr>
      </w:pPr>
      <w:r w:rsidRPr="00211C68">
        <w:t>-</w:t>
      </w:r>
      <w:r w:rsidRPr="00211C68">
        <w:tab/>
        <w:t>Nokia think that if LPP is supported there is no principal issue. Is this for a case when LPP is not supported.</w:t>
      </w:r>
    </w:p>
    <w:p w14:paraId="32FB1FCE" w14:textId="1A66A88A" w:rsidR="00E0756E" w:rsidRPr="00211C68" w:rsidRDefault="00E0756E" w:rsidP="00E0756E">
      <w:pPr>
        <w:pStyle w:val="Doc-text2"/>
      </w:pPr>
      <w:r w:rsidRPr="00211C68">
        <w:t>-</w:t>
      </w:r>
      <w:r w:rsidRPr="00211C68">
        <w:tab/>
        <w:t>Ericsson agrees with Nokia and think multiple Pos methods can be used for high assurance.</w:t>
      </w:r>
    </w:p>
    <w:p w14:paraId="66FFF11C" w14:textId="051F3CA8" w:rsidR="00E0756E" w:rsidRPr="00211C68" w:rsidRDefault="00E0756E" w:rsidP="00E0756E">
      <w:pPr>
        <w:pStyle w:val="Doc-text2"/>
      </w:pPr>
      <w:r w:rsidRPr="00211C68">
        <w:t>-</w:t>
      </w:r>
      <w:r w:rsidRPr="00211C68">
        <w:tab/>
        <w:t>Chair: Cannot take action now. Recommend Plenary decision for taking concrete action.</w:t>
      </w:r>
    </w:p>
    <w:p w14:paraId="03D19FC2"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1BEA8E20" w14:textId="77777777" w:rsidR="00E0756E" w:rsidRPr="00211C68" w:rsidRDefault="00E0756E" w:rsidP="00E0756E">
      <w:pPr>
        <w:pStyle w:val="Heading1"/>
      </w:pPr>
      <w:bookmarkStart w:id="69" w:name="_Toc92750726"/>
      <w:r w:rsidRPr="00211C68">
        <w:t>4</w:t>
      </w:r>
      <w:r w:rsidRPr="00211C68">
        <w:tab/>
        <w:t>EUTRA corrections Rel-15 and earlier</w:t>
      </w:r>
      <w:bookmarkEnd w:id="69"/>
    </w:p>
    <w:p w14:paraId="105B2164" w14:textId="77777777" w:rsidR="00E0756E" w:rsidRPr="00211C68" w:rsidRDefault="00E0756E" w:rsidP="00E0756E">
      <w:pPr>
        <w:pStyle w:val="Comments"/>
      </w:pPr>
      <w:r w:rsidRPr="00211C68">
        <w:t>Only essential corrections. No documents should be submitted to 4. Please submit to 4.x</w:t>
      </w:r>
    </w:p>
    <w:p w14:paraId="5DBB2EC8" w14:textId="77777777" w:rsidR="00FA2DEE" w:rsidRPr="00211C68" w:rsidRDefault="00FA2DEE" w:rsidP="00FA2DEE">
      <w:pPr>
        <w:pStyle w:val="Heading2"/>
      </w:pPr>
      <w:bookmarkStart w:id="70" w:name="_Toc92750727"/>
      <w:r w:rsidRPr="00211C68">
        <w:t>4.1</w:t>
      </w:r>
      <w:r w:rsidRPr="00211C68">
        <w:tab/>
        <w:t>NB-IoT corrections Rel-15 and earlier</w:t>
      </w:r>
      <w:bookmarkEnd w:id="70"/>
    </w:p>
    <w:p w14:paraId="70FEA1E5" w14:textId="77777777" w:rsidR="00FA2DEE" w:rsidRPr="00211C68" w:rsidRDefault="00FA2DEE" w:rsidP="00FA2DEE">
      <w:pPr>
        <w:pStyle w:val="Comments"/>
      </w:pPr>
      <w:r w:rsidRPr="00211C68">
        <w:t xml:space="preserve">Documents in this agenda item will be handled in a break out session. Common NB-IoT/eMTC parts treated jointly with 4.2. </w:t>
      </w:r>
    </w:p>
    <w:p w14:paraId="7395B5F7" w14:textId="3E069E42" w:rsidR="00FA2DEE" w:rsidRPr="00211C68" w:rsidRDefault="00005BAE" w:rsidP="00FA2DEE">
      <w:pPr>
        <w:pStyle w:val="Doc-title"/>
      </w:pPr>
      <w:hyperlink r:id="rId19" w:history="1">
        <w:r>
          <w:rPr>
            <w:rStyle w:val="Hyperlink"/>
          </w:rPr>
          <w:t>R2-2110471</w:t>
        </w:r>
      </w:hyperlink>
      <w:r w:rsidR="00FA2DEE" w:rsidRPr="00211C68">
        <w:tab/>
        <w:t>Correction to NB-IoT measurements</w:t>
      </w:r>
      <w:r w:rsidR="00FA2DEE" w:rsidRPr="00211C68">
        <w:tab/>
        <w:t>Huawei, HiSilicon</w:t>
      </w:r>
      <w:r w:rsidR="00FA2DEE" w:rsidRPr="00211C68">
        <w:tab/>
        <w:t>CR</w:t>
      </w:r>
      <w:r w:rsidR="00FA2DEE" w:rsidRPr="00211C68">
        <w:tab/>
        <w:t>Rel-16</w:t>
      </w:r>
      <w:r w:rsidR="00FA2DEE" w:rsidRPr="00211C68">
        <w:tab/>
        <w:t>36.300</w:t>
      </w:r>
      <w:r w:rsidR="00FA2DEE" w:rsidRPr="00211C68">
        <w:tab/>
        <w:t>16.6.0</w:t>
      </w:r>
      <w:r w:rsidR="00FA2DEE" w:rsidRPr="00211C68">
        <w:tab/>
        <w:t>1348</w:t>
      </w:r>
      <w:r w:rsidR="00FA2DEE" w:rsidRPr="00211C68">
        <w:tab/>
        <w:t>-</w:t>
      </w:r>
      <w:r w:rsidR="00FA2DEE" w:rsidRPr="00211C68">
        <w:tab/>
        <w:t>F</w:t>
      </w:r>
      <w:r w:rsidR="00FA2DEE" w:rsidRPr="00211C68">
        <w:tab/>
        <w:t>NB_IOT-Core, TEI16</w:t>
      </w:r>
    </w:p>
    <w:p w14:paraId="5172B499" w14:textId="77777777" w:rsidR="00FA2DEE" w:rsidRPr="00211C68" w:rsidRDefault="00FA2DEE" w:rsidP="00FA2DEE">
      <w:pPr>
        <w:pStyle w:val="Doc-text2"/>
      </w:pPr>
    </w:p>
    <w:p w14:paraId="388732C4" w14:textId="77777777" w:rsidR="00FA2DEE" w:rsidRPr="00211C68" w:rsidRDefault="00FA2DEE" w:rsidP="00FA2DEE">
      <w:pPr>
        <w:pStyle w:val="EmailDiscussion"/>
        <w:overflowPunct/>
        <w:autoSpaceDE/>
        <w:autoSpaceDN/>
        <w:adjustRightInd/>
        <w:ind w:left="1619" w:hanging="360"/>
        <w:textAlignment w:val="auto"/>
      </w:pPr>
      <w:r w:rsidRPr="00211C68">
        <w:t>[AT116-e][301][NBIOT R15R16] NB-IoT minor corrections (Huawei)</w:t>
      </w:r>
    </w:p>
    <w:p w14:paraId="35B3533C" w14:textId="2E54AA4B" w:rsidR="00FA2DEE" w:rsidRPr="00211C68" w:rsidRDefault="00FA2DEE" w:rsidP="00FA2DEE">
      <w:pPr>
        <w:pStyle w:val="EmailDiscussion2"/>
      </w:pPr>
      <w:r w:rsidRPr="00211C68">
        <w:tab/>
      </w:r>
      <w:r w:rsidRPr="00211C68">
        <w:rPr>
          <w:b/>
        </w:rPr>
        <w:t>Scope:</w:t>
      </w:r>
      <w:r w:rsidRPr="00211C68">
        <w:t xml:space="preserve"> </w:t>
      </w:r>
      <w:r w:rsidRPr="00211C68">
        <w:rPr>
          <w:lang w:val="en-US"/>
        </w:rPr>
        <w:t xml:space="preserve">Agreement of CRs in </w:t>
      </w:r>
      <w:hyperlink r:id="rId20" w:history="1">
        <w:r w:rsidR="00005BAE">
          <w:rPr>
            <w:rStyle w:val="Hyperlink"/>
          </w:rPr>
          <w:t>R2-2110471</w:t>
        </w:r>
      </w:hyperlink>
      <w:r w:rsidRPr="00211C68">
        <w:t xml:space="preserve"> and </w:t>
      </w:r>
      <w:hyperlink r:id="rId21" w:history="1">
        <w:r w:rsidR="00005BAE">
          <w:rPr>
            <w:rStyle w:val="Hyperlink"/>
          </w:rPr>
          <w:t>R2-2110472</w:t>
        </w:r>
      </w:hyperlink>
      <w:r w:rsidRPr="00211C68">
        <w:rPr>
          <w:lang w:val="en-US"/>
        </w:rPr>
        <w:t>.</w:t>
      </w:r>
    </w:p>
    <w:p w14:paraId="3B8CE9F5" w14:textId="7108C249" w:rsidR="00FA2DEE" w:rsidRPr="00211C68" w:rsidRDefault="00FA2DEE" w:rsidP="00FA2DEE">
      <w:pPr>
        <w:pStyle w:val="EmailDiscussion2"/>
      </w:pPr>
      <w:r w:rsidRPr="00211C68">
        <w:tab/>
      </w:r>
      <w:r w:rsidRPr="00211C68">
        <w:rPr>
          <w:b/>
        </w:rPr>
        <w:t>Intended outcome:</w:t>
      </w:r>
      <w:r w:rsidRPr="00211C68">
        <w:t xml:space="preserve"> Phase 1: Poll for support and comments with report in </w:t>
      </w:r>
      <w:hyperlink r:id="rId22" w:history="1">
        <w:r w:rsidR="00005BAE">
          <w:rPr>
            <w:rStyle w:val="Hyperlink"/>
          </w:rPr>
          <w:t>R2-2111391</w:t>
        </w:r>
      </w:hyperlink>
      <w:r w:rsidRPr="00211C68">
        <w:t>. Phase 2: Agreed CRs (TBD).</w:t>
      </w:r>
    </w:p>
    <w:p w14:paraId="27F82895" w14:textId="77777777" w:rsidR="00FA2DEE" w:rsidRPr="00211C68" w:rsidRDefault="00FA2DEE" w:rsidP="00FA2DEE">
      <w:pPr>
        <w:pStyle w:val="EmailDiscussion2"/>
      </w:pPr>
      <w:r w:rsidRPr="00211C68">
        <w:tab/>
      </w:r>
      <w:r w:rsidRPr="00211C68">
        <w:rPr>
          <w:b/>
        </w:rPr>
        <w:t>Deadline:</w:t>
      </w:r>
      <w:r w:rsidRPr="00211C68">
        <w:t xml:space="preserve"> Phase 1: Wed 3 Nov, 1200 UTC, Phase 2: TBD depending on comments.</w:t>
      </w:r>
    </w:p>
    <w:p w14:paraId="7639A807" w14:textId="77777777" w:rsidR="00FA2DEE" w:rsidRPr="00211C68" w:rsidRDefault="00FA2DEE" w:rsidP="00FA2DEE">
      <w:pPr>
        <w:pStyle w:val="EmailDiscussion2"/>
      </w:pPr>
    </w:p>
    <w:p w14:paraId="1CF014D3" w14:textId="6CB9A4DC" w:rsidR="00FA2DEE" w:rsidRPr="00211C68" w:rsidRDefault="00005BAE" w:rsidP="00FA2DEE">
      <w:pPr>
        <w:pStyle w:val="Doc-title"/>
      </w:pPr>
      <w:hyperlink r:id="rId23" w:history="1">
        <w:r>
          <w:rPr>
            <w:rStyle w:val="Hyperlink"/>
          </w:rPr>
          <w:t>R2-2111391</w:t>
        </w:r>
      </w:hyperlink>
      <w:r w:rsidR="00FA2DEE" w:rsidRPr="00211C68">
        <w:tab/>
        <w:t>[AT116-e][301][NBIOT R15R16] NB-IoT minor corrections (Huawei)</w:t>
      </w:r>
    </w:p>
    <w:p w14:paraId="415B94EE" w14:textId="0C68DF76" w:rsidR="00FA2DEE" w:rsidRPr="00211C68" w:rsidRDefault="00FA2DEE" w:rsidP="00FA2DEE">
      <w:pPr>
        <w:pStyle w:val="Agreement"/>
        <w:tabs>
          <w:tab w:val="clear" w:pos="9990"/>
        </w:tabs>
        <w:overflowPunct/>
        <w:autoSpaceDE/>
        <w:autoSpaceDN/>
        <w:adjustRightInd/>
        <w:ind w:left="1619" w:hanging="360"/>
        <w:textAlignment w:val="auto"/>
      </w:pPr>
      <w:r w:rsidRPr="00211C68">
        <w:lastRenderedPageBreak/>
        <w:t xml:space="preserve">The contents of the CR in </w:t>
      </w:r>
      <w:hyperlink r:id="rId24" w:history="1">
        <w:r w:rsidR="00005BAE">
          <w:rPr>
            <w:rStyle w:val="Hyperlink"/>
          </w:rPr>
          <w:t>R2-2110471</w:t>
        </w:r>
      </w:hyperlink>
      <w:r w:rsidRPr="00211C68">
        <w:rPr>
          <w:rStyle w:val="Hyperlink"/>
          <w:color w:val="auto"/>
        </w:rPr>
        <w:t xml:space="preserve"> </w:t>
      </w:r>
      <w:r w:rsidRPr="00211C68">
        <w:t>is agreed. The CR can be merged to</w:t>
      </w:r>
      <w:r w:rsidRPr="00211C68">
        <w:rPr>
          <w:bCs/>
        </w:rPr>
        <w:t xml:space="preserve"> TS 36.300 rapporteur CR in </w:t>
      </w:r>
      <w:hyperlink r:id="rId25" w:history="1">
        <w:r w:rsidR="00005BAE">
          <w:rPr>
            <w:rStyle w:val="Hyperlink"/>
            <w:bCs/>
          </w:rPr>
          <w:t>R2-2110805</w:t>
        </w:r>
      </w:hyperlink>
      <w:r w:rsidRPr="00211C68">
        <w:rPr>
          <w:bCs/>
        </w:rPr>
        <w:t>.</w:t>
      </w:r>
      <w:r w:rsidRPr="00211C68">
        <w:t xml:space="preserve"> (Offline-205)</w:t>
      </w:r>
    </w:p>
    <w:p w14:paraId="716D43BA" w14:textId="465F848D" w:rsidR="00FA2DEE" w:rsidRPr="00211C68" w:rsidRDefault="00FA2DEE" w:rsidP="00FA2DEE">
      <w:pPr>
        <w:pStyle w:val="Agreement"/>
        <w:tabs>
          <w:tab w:val="clear" w:pos="9990"/>
        </w:tabs>
        <w:overflowPunct/>
        <w:autoSpaceDE/>
        <w:autoSpaceDN/>
        <w:adjustRightInd/>
        <w:ind w:left="1619" w:hanging="360"/>
        <w:textAlignment w:val="auto"/>
      </w:pPr>
      <w:r w:rsidRPr="00211C68">
        <w:t xml:space="preserve">The intention of the CR in </w:t>
      </w:r>
      <w:hyperlink r:id="rId26" w:history="1">
        <w:r w:rsidR="00005BAE">
          <w:rPr>
            <w:rStyle w:val="Hyperlink"/>
          </w:rPr>
          <w:t>R2-2110472</w:t>
        </w:r>
      </w:hyperlink>
      <w:r w:rsidRPr="00211C68">
        <w:t xml:space="preserve"> is agreed.</w:t>
      </w:r>
    </w:p>
    <w:p w14:paraId="07CC2B8A" w14:textId="77777777" w:rsidR="00FA2DEE" w:rsidRPr="00211C68" w:rsidRDefault="00FA2DEE" w:rsidP="00FA2DEE">
      <w:pPr>
        <w:pStyle w:val="Agreement"/>
        <w:tabs>
          <w:tab w:val="clear" w:pos="9990"/>
        </w:tabs>
        <w:overflowPunct/>
        <w:autoSpaceDE/>
        <w:autoSpaceDN/>
        <w:adjustRightInd/>
        <w:ind w:left="1619" w:hanging="360"/>
        <w:textAlignment w:val="auto"/>
        <w:rPr>
          <w:bCs/>
          <w:iCs/>
        </w:rPr>
      </w:pPr>
      <w:r w:rsidRPr="00211C68">
        <w:t xml:space="preserve">Agree on a CR revised with the following two changes, adding description of </w:t>
      </w:r>
      <w:r w:rsidRPr="00211C68">
        <w:rPr>
          <w:bCs/>
        </w:rPr>
        <w:t xml:space="preserve">description of </w:t>
      </w:r>
      <w:r w:rsidRPr="00211C68">
        <w:rPr>
          <w:bCs/>
          <w:i/>
          <w:iCs/>
        </w:rPr>
        <w:t xml:space="preserve">npdsch-ConfigDedicated </w:t>
      </w:r>
      <w:r w:rsidRPr="00211C68">
        <w:rPr>
          <w:bCs/>
          <w:iCs/>
        </w:rPr>
        <w:t>field and moving description of additionalTxSIB1-Config to the top of the table.</w:t>
      </w:r>
    </w:p>
    <w:p w14:paraId="450EB6DF" w14:textId="77777777" w:rsidR="00D74DDA" w:rsidRPr="00211C68" w:rsidRDefault="00D74DDA" w:rsidP="00D74DDA">
      <w:pPr>
        <w:widowControl w:val="0"/>
        <w:tabs>
          <w:tab w:val="left" w:pos="720"/>
        </w:tabs>
        <w:spacing w:before="240" w:after="60"/>
        <w:outlineLvl w:val="1"/>
        <w:rPr>
          <w:rFonts w:cs="Arial"/>
          <w:b/>
          <w:bCs/>
          <w:iCs/>
          <w:sz w:val="28"/>
          <w:szCs w:val="28"/>
        </w:rPr>
      </w:pPr>
      <w:r w:rsidRPr="00211C68">
        <w:rPr>
          <w:rFonts w:cs="Arial"/>
          <w:b/>
          <w:bCs/>
          <w:iCs/>
          <w:sz w:val="28"/>
          <w:szCs w:val="28"/>
        </w:rPr>
        <w:t>4.2</w:t>
      </w:r>
      <w:r w:rsidRPr="00211C68">
        <w:rPr>
          <w:rFonts w:cs="Arial"/>
          <w:b/>
          <w:bCs/>
          <w:iCs/>
          <w:sz w:val="28"/>
          <w:szCs w:val="28"/>
        </w:rPr>
        <w:tab/>
        <w:t>eMTC corrections Rel-15 and earlier</w:t>
      </w:r>
    </w:p>
    <w:p w14:paraId="608A513E" w14:textId="77777777" w:rsidR="00D74DDA" w:rsidRPr="00211C68" w:rsidRDefault="00D74DDA" w:rsidP="00D74DDA">
      <w:pPr>
        <w:rPr>
          <w:i/>
          <w:noProof/>
          <w:sz w:val="18"/>
        </w:rPr>
      </w:pPr>
      <w:r w:rsidRPr="00211C68">
        <w:rPr>
          <w:i/>
          <w:noProof/>
          <w:sz w:val="18"/>
        </w:rPr>
        <w:t>Documents in this agenda item will be handled in a break out session. Common NB-IoT/eMTC parts treated jointly with 4.1.</w:t>
      </w:r>
    </w:p>
    <w:p w14:paraId="355B9542" w14:textId="3A48D9AD" w:rsidR="00D74DDA" w:rsidRPr="00211C68" w:rsidRDefault="00005BAE" w:rsidP="00D74DDA">
      <w:pPr>
        <w:spacing w:before="60"/>
        <w:ind w:left="1259" w:hanging="1259"/>
        <w:rPr>
          <w:noProof/>
        </w:rPr>
      </w:pPr>
      <w:hyperlink r:id="rId27" w:history="1">
        <w:r>
          <w:rPr>
            <w:rStyle w:val="Hyperlink"/>
          </w:rPr>
          <w:t>R2-2109514</w:t>
        </w:r>
      </w:hyperlink>
      <w:r w:rsidR="00D74DDA" w:rsidRPr="00211C68">
        <w:rPr>
          <w:noProof/>
        </w:rPr>
        <w:tab/>
        <w:t>Summary of discussion on missing scheduling restrictions of positioning SI messages for eMTC</w:t>
      </w:r>
      <w:r w:rsidR="00D74DDA" w:rsidRPr="00211C68">
        <w:rPr>
          <w:noProof/>
        </w:rPr>
        <w:tab/>
        <w:t>Lenovo, Motorola Mobility</w:t>
      </w:r>
      <w:r w:rsidR="00D74DDA" w:rsidRPr="00211C68">
        <w:rPr>
          <w:noProof/>
        </w:rPr>
        <w:tab/>
        <w:t>discussion</w:t>
      </w:r>
      <w:r w:rsidR="00D74DDA" w:rsidRPr="00211C68">
        <w:rPr>
          <w:noProof/>
        </w:rPr>
        <w:tab/>
        <w:t>Rel-15</w:t>
      </w:r>
      <w:r w:rsidR="00D74DDA" w:rsidRPr="00211C68">
        <w:rPr>
          <w:noProof/>
        </w:rPr>
        <w:tab/>
        <w:t>LCS_LTE_acc_enh-Core</w:t>
      </w:r>
    </w:p>
    <w:p w14:paraId="1579E7BC" w14:textId="4188C41F" w:rsidR="00D74DDA" w:rsidRPr="00211C68" w:rsidRDefault="00005BAE" w:rsidP="00D74DDA">
      <w:pPr>
        <w:spacing w:before="60"/>
        <w:ind w:left="1259" w:hanging="1259"/>
        <w:rPr>
          <w:noProof/>
        </w:rPr>
      </w:pPr>
      <w:hyperlink r:id="rId28" w:history="1">
        <w:r>
          <w:rPr>
            <w:rStyle w:val="Hyperlink"/>
          </w:rPr>
          <w:t>R2-2109515</w:t>
        </w:r>
      </w:hyperlink>
      <w:r w:rsidR="00D74DDA" w:rsidRPr="00211C68">
        <w:rPr>
          <w:noProof/>
        </w:rPr>
        <w:tab/>
        <w:t>Addition of scheduling restrictions of positioning SI messages for eMTC</w:t>
      </w:r>
      <w:r w:rsidR="00D74DDA" w:rsidRPr="00211C68">
        <w:rPr>
          <w:noProof/>
        </w:rPr>
        <w:tab/>
        <w:t>Lenovo, Motorola Mobility</w:t>
      </w:r>
      <w:r w:rsidR="00D74DDA" w:rsidRPr="00211C68">
        <w:rPr>
          <w:noProof/>
        </w:rPr>
        <w:tab/>
        <w:t>CR</w:t>
      </w:r>
      <w:r w:rsidR="00D74DDA" w:rsidRPr="00211C68">
        <w:rPr>
          <w:noProof/>
        </w:rPr>
        <w:tab/>
        <w:t>Rel-15</w:t>
      </w:r>
      <w:r w:rsidR="00D74DDA" w:rsidRPr="00211C68">
        <w:rPr>
          <w:noProof/>
        </w:rPr>
        <w:tab/>
        <w:t>36.331</w:t>
      </w:r>
      <w:r w:rsidR="00D74DDA" w:rsidRPr="00211C68">
        <w:rPr>
          <w:noProof/>
        </w:rPr>
        <w:tab/>
        <w:t>15.15.0</w:t>
      </w:r>
      <w:r w:rsidR="00D74DDA" w:rsidRPr="00211C68">
        <w:rPr>
          <w:noProof/>
        </w:rPr>
        <w:tab/>
        <w:t>4691</w:t>
      </w:r>
      <w:r w:rsidR="00D74DDA" w:rsidRPr="00211C68">
        <w:rPr>
          <w:noProof/>
        </w:rPr>
        <w:tab/>
        <w:t>-</w:t>
      </w:r>
      <w:r w:rsidR="00D74DDA" w:rsidRPr="00211C68">
        <w:rPr>
          <w:noProof/>
        </w:rPr>
        <w:tab/>
        <w:t>F</w:t>
      </w:r>
      <w:r w:rsidR="00D74DDA" w:rsidRPr="00211C68">
        <w:rPr>
          <w:noProof/>
        </w:rPr>
        <w:tab/>
        <w:t>LCS_LTE_acc_enh-Core</w:t>
      </w:r>
      <w:r w:rsidR="00D74DDA" w:rsidRPr="00211C68">
        <w:rPr>
          <w:noProof/>
        </w:rPr>
        <w:tab/>
      </w:r>
      <w:hyperlink r:id="rId29" w:history="1">
        <w:r>
          <w:rPr>
            <w:rStyle w:val="Hyperlink"/>
          </w:rPr>
          <w:t>R2-2107261</w:t>
        </w:r>
      </w:hyperlink>
    </w:p>
    <w:p w14:paraId="00BBDA36" w14:textId="58135E3E" w:rsidR="00D74DDA" w:rsidRPr="00211C68" w:rsidRDefault="00005BAE" w:rsidP="00D74DDA">
      <w:pPr>
        <w:spacing w:before="60"/>
        <w:ind w:left="1259" w:hanging="1259"/>
        <w:rPr>
          <w:noProof/>
        </w:rPr>
      </w:pPr>
      <w:hyperlink r:id="rId30" w:history="1">
        <w:r>
          <w:rPr>
            <w:rStyle w:val="Hyperlink"/>
          </w:rPr>
          <w:t>R2-2109516</w:t>
        </w:r>
      </w:hyperlink>
      <w:r w:rsidR="00D74DDA" w:rsidRPr="00211C68">
        <w:rPr>
          <w:noProof/>
        </w:rPr>
        <w:tab/>
        <w:t>Addition of scheduling restrictions of positioning SI messages for eMTC</w:t>
      </w:r>
      <w:r w:rsidR="00D74DDA" w:rsidRPr="00211C68">
        <w:rPr>
          <w:noProof/>
        </w:rPr>
        <w:tab/>
        <w:t>Lenovo, Motorola Mobility</w:t>
      </w:r>
      <w:r w:rsidR="00D74DDA" w:rsidRPr="00211C68">
        <w:rPr>
          <w:noProof/>
        </w:rPr>
        <w:tab/>
        <w:t>CR</w:t>
      </w:r>
      <w:r w:rsidR="00D74DDA" w:rsidRPr="00211C68">
        <w:rPr>
          <w:noProof/>
        </w:rPr>
        <w:tab/>
        <w:t>Rel-16</w:t>
      </w:r>
      <w:r w:rsidR="00D74DDA" w:rsidRPr="00211C68">
        <w:rPr>
          <w:noProof/>
        </w:rPr>
        <w:tab/>
        <w:t>36.331</w:t>
      </w:r>
      <w:r w:rsidR="00D74DDA" w:rsidRPr="00211C68">
        <w:rPr>
          <w:noProof/>
        </w:rPr>
        <w:tab/>
        <w:t>16.6.0</w:t>
      </w:r>
      <w:r w:rsidR="00D74DDA" w:rsidRPr="00211C68">
        <w:rPr>
          <w:noProof/>
        </w:rPr>
        <w:tab/>
        <w:t>4692</w:t>
      </w:r>
      <w:r w:rsidR="00D74DDA" w:rsidRPr="00211C68">
        <w:rPr>
          <w:noProof/>
        </w:rPr>
        <w:tab/>
        <w:t>-</w:t>
      </w:r>
      <w:r w:rsidR="00D74DDA" w:rsidRPr="00211C68">
        <w:rPr>
          <w:noProof/>
        </w:rPr>
        <w:tab/>
        <w:t>A</w:t>
      </w:r>
      <w:r w:rsidR="00D74DDA" w:rsidRPr="00211C68">
        <w:rPr>
          <w:noProof/>
        </w:rPr>
        <w:tab/>
        <w:t>LCS_LTE_acc_enh-Core</w:t>
      </w:r>
      <w:r w:rsidR="00D74DDA" w:rsidRPr="00211C68">
        <w:rPr>
          <w:noProof/>
        </w:rPr>
        <w:tab/>
      </w:r>
      <w:hyperlink r:id="rId31" w:history="1">
        <w:r>
          <w:rPr>
            <w:rStyle w:val="Hyperlink"/>
          </w:rPr>
          <w:t>R2-2107262</w:t>
        </w:r>
      </w:hyperlink>
    </w:p>
    <w:p w14:paraId="725E25CF" w14:textId="77777777" w:rsidR="00D74DDA" w:rsidRPr="00211C68" w:rsidRDefault="00D74DDA" w:rsidP="00D74DDA">
      <w:pPr>
        <w:pStyle w:val="EmailDiscussion2"/>
        <w:ind w:left="0" w:firstLine="0"/>
        <w:jc w:val="both"/>
        <w:rPr>
          <w:sz w:val="18"/>
          <w:szCs w:val="18"/>
        </w:rPr>
      </w:pPr>
    </w:p>
    <w:p w14:paraId="20DD76B4" w14:textId="77777777" w:rsidR="00D74DDA" w:rsidRPr="00211C68" w:rsidRDefault="00D74DDA" w:rsidP="00D74DDA">
      <w:pPr>
        <w:pStyle w:val="EmailDiscussion"/>
        <w:overflowPunct/>
        <w:autoSpaceDE/>
        <w:autoSpaceDN/>
        <w:adjustRightInd/>
        <w:ind w:left="1080" w:hanging="360"/>
        <w:textAlignment w:val="auto"/>
      </w:pPr>
      <w:r w:rsidRPr="00211C68">
        <w:t xml:space="preserve">[AT116-e][401][eMTC R15] </w:t>
      </w:r>
      <w:r w:rsidRPr="00211C68">
        <w:rPr>
          <w:lang w:val="en-US" w:eastAsia="de-DE"/>
        </w:rPr>
        <w:t>Scheduling restrictions of positioning SI messages</w:t>
      </w:r>
      <w:r w:rsidRPr="00211C68">
        <w:t xml:space="preserve"> (Lenovo)</w:t>
      </w:r>
    </w:p>
    <w:p w14:paraId="6B1F9EA5" w14:textId="77777777" w:rsidR="00D74DDA" w:rsidRPr="00211C68" w:rsidRDefault="00D74DDA" w:rsidP="00D74DDA">
      <w:pPr>
        <w:pStyle w:val="EmailDiscussion2"/>
        <w:ind w:left="1080" w:firstLine="0"/>
      </w:pPr>
      <w:r w:rsidRPr="00211C68">
        <w:t>Status: Closed</w:t>
      </w:r>
    </w:p>
    <w:p w14:paraId="3716162E" w14:textId="159DFB56" w:rsidR="00D74DDA" w:rsidRPr="00211C68" w:rsidRDefault="00B70C57" w:rsidP="00D74DDA">
      <w:pPr>
        <w:pStyle w:val="EmailDiscussion2"/>
        <w:ind w:left="1083"/>
      </w:pPr>
      <w:r w:rsidRPr="00211C68">
        <w:tab/>
      </w:r>
      <w:r w:rsidR="00D74DDA" w:rsidRPr="00211C68">
        <w:rPr>
          <w:b/>
          <w:bCs/>
        </w:rPr>
        <w:t xml:space="preserve">Scope: </w:t>
      </w:r>
      <w:r w:rsidR="00D74DDA" w:rsidRPr="00211C68">
        <w:t>Check whether the intention is agreeable and there is sufficient support</w:t>
      </w:r>
      <w:r w:rsidR="00D74DDA" w:rsidRPr="00211C68">
        <w:br/>
        <w:t>in principle; collect initial comments regarding the wording etc.</w:t>
      </w:r>
    </w:p>
    <w:p w14:paraId="655DAE76" w14:textId="56B683FB" w:rsidR="00D74DDA" w:rsidRPr="00211C68" w:rsidRDefault="00B70C57" w:rsidP="00D74DDA">
      <w:pPr>
        <w:pStyle w:val="EmailDiscussion2"/>
        <w:ind w:left="1083"/>
        <w:rPr>
          <w:b/>
          <w:bCs/>
          <w:u w:val="single"/>
        </w:rPr>
      </w:pPr>
      <w:r w:rsidRPr="00211C68">
        <w:tab/>
      </w:r>
      <w:r w:rsidR="00D74DDA" w:rsidRPr="00211C68">
        <w:rPr>
          <w:b/>
          <w:bCs/>
        </w:rPr>
        <w:t xml:space="preserve">Intended outcome: </w:t>
      </w:r>
      <w:r w:rsidR="00D74DDA" w:rsidRPr="00211C68">
        <w:t xml:space="preserve">Report in </w:t>
      </w:r>
      <w:hyperlink r:id="rId32" w:history="1">
        <w:r w:rsidR="00005BAE">
          <w:rPr>
            <w:rStyle w:val="Hyperlink"/>
          </w:rPr>
          <w:t>R2-2111406</w:t>
        </w:r>
      </w:hyperlink>
    </w:p>
    <w:p w14:paraId="55FAD735" w14:textId="72740D85" w:rsidR="00D74DDA" w:rsidRPr="00211C68" w:rsidRDefault="00B70C57" w:rsidP="00D74DDA">
      <w:pPr>
        <w:pStyle w:val="EmailDiscussion2"/>
        <w:ind w:left="1083"/>
      </w:pPr>
      <w:r w:rsidRPr="00211C68">
        <w:tab/>
      </w:r>
      <w:r w:rsidR="00D74DDA" w:rsidRPr="00211C68">
        <w:rPr>
          <w:b/>
          <w:bCs/>
        </w:rPr>
        <w:t>Deadline:</w:t>
      </w:r>
      <w:r w:rsidR="00D74DDA" w:rsidRPr="00211C68">
        <w:t> Wednesday 2021-11-03 12:00 UTC</w:t>
      </w:r>
    </w:p>
    <w:p w14:paraId="131EED24" w14:textId="77777777" w:rsidR="00D74DDA" w:rsidRPr="00211C68" w:rsidRDefault="00D74DDA" w:rsidP="00D74DDA">
      <w:pPr>
        <w:pStyle w:val="EmailDiscussion2"/>
        <w:ind w:left="0" w:firstLine="0"/>
        <w:jc w:val="both"/>
        <w:rPr>
          <w:sz w:val="18"/>
          <w:szCs w:val="18"/>
        </w:rPr>
      </w:pPr>
    </w:p>
    <w:p w14:paraId="247C2C3C" w14:textId="77777777" w:rsidR="00D74DDA" w:rsidRPr="00211C68" w:rsidRDefault="00D74DDA" w:rsidP="00D74DDA">
      <w:pPr>
        <w:pStyle w:val="EmailDiscussion2"/>
        <w:ind w:left="0" w:firstLine="0"/>
        <w:jc w:val="both"/>
        <w:rPr>
          <w:sz w:val="18"/>
          <w:szCs w:val="18"/>
        </w:rPr>
      </w:pPr>
    </w:p>
    <w:p w14:paraId="4AB9CF71" w14:textId="12CA0FA7" w:rsidR="00D74DDA" w:rsidRPr="00211C68" w:rsidRDefault="00005BAE" w:rsidP="00D74DDA">
      <w:pPr>
        <w:pStyle w:val="Doc-title"/>
        <w:rPr>
          <w:lang w:val="en-US"/>
        </w:rPr>
      </w:pPr>
      <w:hyperlink r:id="rId33" w:history="1">
        <w:r>
          <w:rPr>
            <w:rStyle w:val="Hyperlink"/>
          </w:rPr>
          <w:t>R2-2111406</w:t>
        </w:r>
      </w:hyperlink>
      <w:r w:rsidR="00D74DDA" w:rsidRPr="00211C68">
        <w:tab/>
      </w:r>
      <w:r w:rsidR="00D74DDA" w:rsidRPr="00211C68">
        <w:rPr>
          <w:lang w:val="en-US"/>
        </w:rPr>
        <w:t>[AT116-e][401][eMTC R15] Scheduling restrictions of positioning SI messages</w:t>
      </w:r>
      <w:r w:rsidR="00D74DDA" w:rsidRPr="00211C68">
        <w:tab/>
        <w:t>Lenovo, Motorola Mobility</w:t>
      </w:r>
      <w:r w:rsidR="00D74DDA" w:rsidRPr="00211C68">
        <w:tab/>
        <w:t>discussion</w:t>
      </w:r>
      <w:r w:rsidR="00D74DDA" w:rsidRPr="00211C68">
        <w:tab/>
        <w:t>Rel-15</w:t>
      </w:r>
    </w:p>
    <w:p w14:paraId="5557ED21" w14:textId="77777777" w:rsidR="00D74DDA" w:rsidRPr="00211C68" w:rsidRDefault="00D74DDA" w:rsidP="00D74DDA">
      <w:pPr>
        <w:rPr>
          <w:lang w:val="en-US"/>
        </w:rPr>
      </w:pPr>
    </w:p>
    <w:p w14:paraId="2930E4FB" w14:textId="77777777" w:rsidR="00D74DDA" w:rsidRPr="00211C68" w:rsidRDefault="00D74DDA" w:rsidP="00D74DDA">
      <w:pPr>
        <w:ind w:left="1134"/>
      </w:pPr>
      <w:r w:rsidRPr="00211C68">
        <w:t>Proposal 1: The issue of missing scheduling restrictions of positioning SI messages for BL/CE UEs is confirmed.</w:t>
      </w:r>
    </w:p>
    <w:p w14:paraId="53CD2A6E" w14:textId="77777777" w:rsidR="00D74DDA" w:rsidRPr="00211C68" w:rsidRDefault="00D74DDA" w:rsidP="00D74DDA"/>
    <w:p w14:paraId="00E18F1D" w14:textId="4AA9267E" w:rsidR="00D74DDA" w:rsidRPr="00211C68" w:rsidRDefault="00D74DDA" w:rsidP="00D74DDA">
      <w:pPr>
        <w:ind w:left="1134"/>
      </w:pPr>
      <w:r w:rsidRPr="00211C68">
        <w:t xml:space="preserve">Proposal 2: </w:t>
      </w:r>
      <w:bookmarkStart w:id="71" w:name="_Hlk86898021"/>
      <w:r w:rsidRPr="00211C68">
        <w:t xml:space="preserve">The CRs in </w:t>
      </w:r>
      <w:hyperlink r:id="rId34" w:history="1">
        <w:r w:rsidR="00005BAE">
          <w:rPr>
            <w:rStyle w:val="Hyperlink"/>
          </w:rPr>
          <w:t>R2-2109515</w:t>
        </w:r>
      </w:hyperlink>
      <w:r w:rsidRPr="00211C68">
        <w:t xml:space="preserve"> and </w:t>
      </w:r>
      <w:hyperlink r:id="rId35" w:history="1">
        <w:r w:rsidR="00005BAE">
          <w:rPr>
            <w:rStyle w:val="Hyperlink"/>
          </w:rPr>
          <w:t>R2-2109516</w:t>
        </w:r>
      </w:hyperlink>
      <w:r w:rsidRPr="00211C68">
        <w:t xml:space="preserve"> will be revised and agreed with the following modifications:</w:t>
      </w:r>
    </w:p>
    <w:p w14:paraId="683BF425" w14:textId="77777777" w:rsidR="00D74DDA" w:rsidRPr="00211C68" w:rsidRDefault="00D74DDA" w:rsidP="00D74DDA">
      <w:pPr>
        <w:ind w:left="1440"/>
      </w:pPr>
      <w:r w:rsidRPr="00211C68">
        <w:t>• Add the sentence “The CR is considered mandatory to support broadcast of positioning assistance data for BL UEs and UEs in CE.” on the coversheet.</w:t>
      </w:r>
    </w:p>
    <w:p w14:paraId="5F121A83" w14:textId="77777777" w:rsidR="00D74DDA" w:rsidRPr="00211C68" w:rsidRDefault="00D74DDA" w:rsidP="00D74DDA">
      <w:pPr>
        <w:ind w:left="720" w:firstLine="720"/>
      </w:pPr>
      <w:r w:rsidRPr="00211C68">
        <w:t xml:space="preserve">• Remove the condition “SI-Pos-BR” for the presence of field </w:t>
      </w:r>
      <w:r w:rsidRPr="00211C68">
        <w:rPr>
          <w:i/>
          <w:iCs/>
        </w:rPr>
        <w:t>posSchedulingInfoList-BR-r15</w:t>
      </w:r>
      <w:r w:rsidRPr="00211C68">
        <w:t>.</w:t>
      </w:r>
    </w:p>
    <w:p w14:paraId="54900E8C" w14:textId="77777777" w:rsidR="00D74DDA" w:rsidRPr="00211C68" w:rsidRDefault="00D74DDA" w:rsidP="00D74DDA">
      <w:pPr>
        <w:ind w:left="1440"/>
      </w:pPr>
      <w:r w:rsidRPr="00211C68">
        <w:t xml:space="preserve">• Remove the condition “BW-reduced” for the presence of field </w:t>
      </w:r>
      <w:r w:rsidRPr="00211C68">
        <w:rPr>
          <w:i/>
          <w:iCs/>
        </w:rPr>
        <w:t>bandwidthReducedAccessRelatedInfo-v15xy</w:t>
      </w:r>
      <w:r w:rsidRPr="00211C68">
        <w:t>.</w:t>
      </w:r>
    </w:p>
    <w:p w14:paraId="358AED79" w14:textId="77777777" w:rsidR="00D74DDA" w:rsidRPr="00211C68" w:rsidRDefault="00D74DDA" w:rsidP="00D74DDA">
      <w:pPr>
        <w:ind w:left="720" w:firstLine="720"/>
      </w:pPr>
      <w:r w:rsidRPr="00211C68">
        <w:t xml:space="preserve">• Reuse the existing IE </w:t>
      </w:r>
      <w:r w:rsidRPr="00211C68">
        <w:rPr>
          <w:i/>
          <w:iCs/>
        </w:rPr>
        <w:t>SchedulingInfoList-BR-r13</w:t>
      </w:r>
      <w:r w:rsidRPr="00211C68">
        <w:t xml:space="preserve"> for field </w:t>
      </w:r>
      <w:r w:rsidRPr="00211C68">
        <w:rPr>
          <w:i/>
          <w:iCs/>
        </w:rPr>
        <w:t>posSchedulingInfoList-BR-r15</w:t>
      </w:r>
      <w:r w:rsidRPr="00211C68">
        <w:t>.</w:t>
      </w:r>
    </w:p>
    <w:p w14:paraId="2DC501EA" w14:textId="77777777" w:rsidR="00D74DDA" w:rsidRPr="00211C68" w:rsidRDefault="00D74DDA" w:rsidP="00D74DDA">
      <w:pPr>
        <w:ind w:left="1440"/>
      </w:pPr>
      <w:r w:rsidRPr="00211C68">
        <w:t xml:space="preserve">• Add the sentence “E-UTRAN always includes this field if </w:t>
      </w:r>
      <w:r w:rsidRPr="00211C68">
        <w:rPr>
          <w:i/>
          <w:iCs/>
        </w:rPr>
        <w:t>posSchedulingInfoList-r15</w:t>
      </w:r>
      <w:r w:rsidRPr="00211C68">
        <w:t xml:space="preserve"> is included in SystemInformationBlockType1-BR” in the description of </w:t>
      </w:r>
      <w:r w:rsidRPr="00211C68">
        <w:rPr>
          <w:i/>
          <w:iCs/>
        </w:rPr>
        <w:t>posSchedulingInfoList-BR</w:t>
      </w:r>
      <w:r w:rsidRPr="00211C68">
        <w:t>.</w:t>
      </w:r>
      <w:bookmarkEnd w:id="71"/>
    </w:p>
    <w:p w14:paraId="79E7485E" w14:textId="77777777" w:rsidR="00D74DDA" w:rsidRPr="00211C68" w:rsidRDefault="00D74DDA" w:rsidP="00D74DDA"/>
    <w:p w14:paraId="38D04099" w14:textId="77777777" w:rsidR="00D74DDA" w:rsidRPr="00211C68" w:rsidRDefault="00D74DDA" w:rsidP="00D74DDA">
      <w:pPr>
        <w:pStyle w:val="Agreement"/>
        <w:tabs>
          <w:tab w:val="clear" w:pos="9990"/>
        </w:tabs>
        <w:overflowPunct/>
        <w:autoSpaceDE/>
        <w:autoSpaceDN/>
        <w:adjustRightInd/>
        <w:ind w:left="1619" w:hanging="360"/>
        <w:textAlignment w:val="auto"/>
      </w:pPr>
      <w:r w:rsidRPr="00211C68">
        <w:t>The issue of missing scheduling restrictions of positioning SI messages for BL/CE UEs is confirmed.</w:t>
      </w:r>
    </w:p>
    <w:p w14:paraId="284B1090" w14:textId="3FE49B8F" w:rsidR="00D74DDA" w:rsidRPr="00211C68" w:rsidRDefault="00D74DDA" w:rsidP="00D74DDA">
      <w:pPr>
        <w:pStyle w:val="Agreement"/>
        <w:tabs>
          <w:tab w:val="clear" w:pos="9990"/>
        </w:tabs>
        <w:overflowPunct/>
        <w:autoSpaceDE/>
        <w:autoSpaceDN/>
        <w:adjustRightInd/>
        <w:ind w:left="1619" w:hanging="360"/>
        <w:textAlignment w:val="auto"/>
      </w:pPr>
      <w:r w:rsidRPr="00211C68">
        <w:t xml:space="preserve">The CRs in </w:t>
      </w:r>
      <w:hyperlink r:id="rId36" w:history="1">
        <w:r w:rsidR="00005BAE">
          <w:rPr>
            <w:rStyle w:val="Hyperlink"/>
          </w:rPr>
          <w:t>R2-2109515</w:t>
        </w:r>
      </w:hyperlink>
      <w:r w:rsidRPr="00211C68">
        <w:t xml:space="preserve"> and </w:t>
      </w:r>
      <w:hyperlink r:id="rId37" w:history="1">
        <w:r w:rsidR="00005BAE">
          <w:rPr>
            <w:rStyle w:val="Hyperlink"/>
          </w:rPr>
          <w:t>R2-2109516</w:t>
        </w:r>
      </w:hyperlink>
      <w:r w:rsidRPr="00211C68">
        <w:t xml:space="preserve"> will be revised and agreed with the following modifications:</w:t>
      </w:r>
    </w:p>
    <w:p w14:paraId="62C73C20" w14:textId="77777777" w:rsidR="00D74DDA" w:rsidRPr="00211C68" w:rsidRDefault="00D74DDA" w:rsidP="00D74DDA">
      <w:pPr>
        <w:pStyle w:val="Agreement"/>
        <w:numPr>
          <w:ilvl w:val="0"/>
          <w:numId w:val="0"/>
        </w:numPr>
        <w:ind w:left="1619"/>
      </w:pPr>
      <w:r w:rsidRPr="00211C68">
        <w:t>• Add the sentence “The CR is considered mandatory to support broadcast of positioning assistance data for BL UEs and UEs in CE.” on the coversheet.</w:t>
      </w:r>
    </w:p>
    <w:p w14:paraId="105A9356" w14:textId="77777777" w:rsidR="00D74DDA" w:rsidRPr="00211C68" w:rsidRDefault="00D74DDA" w:rsidP="00D74DDA">
      <w:pPr>
        <w:pStyle w:val="Agreement"/>
        <w:numPr>
          <w:ilvl w:val="0"/>
          <w:numId w:val="0"/>
        </w:numPr>
        <w:ind w:left="1619"/>
      </w:pPr>
      <w:r w:rsidRPr="00211C68">
        <w:t>• Remove the condition “SI-Pos-BR” for the presence of field posSchedulingInfoList-BR-r15.</w:t>
      </w:r>
    </w:p>
    <w:p w14:paraId="7DD2F972" w14:textId="77777777" w:rsidR="00D74DDA" w:rsidRPr="00211C68" w:rsidRDefault="00D74DDA" w:rsidP="00D74DDA">
      <w:pPr>
        <w:pStyle w:val="Agreement"/>
        <w:numPr>
          <w:ilvl w:val="0"/>
          <w:numId w:val="0"/>
        </w:numPr>
        <w:ind w:left="1619"/>
      </w:pPr>
      <w:r w:rsidRPr="00211C68">
        <w:t>• Remove the condition “BW-reduced” for the presence of field bandwidthReducedAccessRelatedInfo-v15xy.</w:t>
      </w:r>
    </w:p>
    <w:p w14:paraId="21B874E4" w14:textId="77777777" w:rsidR="00D74DDA" w:rsidRPr="00211C68" w:rsidRDefault="00D74DDA" w:rsidP="00D74DDA">
      <w:pPr>
        <w:pStyle w:val="Agreement"/>
        <w:numPr>
          <w:ilvl w:val="0"/>
          <w:numId w:val="0"/>
        </w:numPr>
        <w:ind w:left="1619"/>
      </w:pPr>
      <w:r w:rsidRPr="00211C68">
        <w:t>• Reuse the existing IE SchedulingInfoList-BR-r13 for field posSchedulingInfoList-BR-r15.</w:t>
      </w:r>
    </w:p>
    <w:p w14:paraId="3C6906A6" w14:textId="77777777" w:rsidR="00D74DDA" w:rsidRPr="00211C68" w:rsidRDefault="00D74DDA" w:rsidP="00D74DDA">
      <w:pPr>
        <w:pStyle w:val="Agreement"/>
        <w:numPr>
          <w:ilvl w:val="0"/>
          <w:numId w:val="0"/>
        </w:numPr>
        <w:ind w:left="1619"/>
      </w:pPr>
      <w:r w:rsidRPr="00211C68">
        <w:lastRenderedPageBreak/>
        <w:t>• Add the sentence “E-UTRAN always includes this field if posSchedulingInfoList-r15 is included in SystemInformationBlockType1-BR” in the description of posSchedulingInfoList-BR.</w:t>
      </w:r>
    </w:p>
    <w:p w14:paraId="2430F482" w14:textId="3A295E25" w:rsidR="00D74DDA" w:rsidRPr="00211C68" w:rsidRDefault="00D74DDA" w:rsidP="00D74DDA">
      <w:pPr>
        <w:pStyle w:val="Agreement"/>
        <w:tabs>
          <w:tab w:val="clear" w:pos="9990"/>
        </w:tabs>
        <w:overflowPunct/>
        <w:autoSpaceDE/>
        <w:autoSpaceDN/>
        <w:adjustRightInd/>
        <w:ind w:left="1619" w:hanging="360"/>
        <w:textAlignment w:val="auto"/>
      </w:pPr>
      <w:r w:rsidRPr="00211C68">
        <w:t xml:space="preserve">CRs in </w:t>
      </w:r>
      <w:hyperlink r:id="rId38" w:history="1">
        <w:r w:rsidR="00005BAE">
          <w:rPr>
            <w:rStyle w:val="Hyperlink"/>
          </w:rPr>
          <w:t>R2-2109515</w:t>
        </w:r>
      </w:hyperlink>
      <w:r w:rsidRPr="00211C68">
        <w:t xml:space="preserve"> and </w:t>
      </w:r>
      <w:hyperlink r:id="rId39" w:history="1">
        <w:r w:rsidR="00005BAE">
          <w:rPr>
            <w:rStyle w:val="Hyperlink"/>
          </w:rPr>
          <w:t>R2-2109516</w:t>
        </w:r>
      </w:hyperlink>
      <w:r w:rsidRPr="00211C68">
        <w:t xml:space="preserve"> are revised in </w:t>
      </w:r>
      <w:bookmarkStart w:id="72" w:name="_Hlk87647152"/>
      <w:r w:rsidR="00005BAE">
        <w:fldChar w:fldCharType="begin"/>
      </w:r>
      <w:r w:rsidR="00005BAE">
        <w:instrText xml:space="preserve"> HYPERLINK "http://www.3gpp.org/ftp/tsg_ran/WG2_RL2/TSGR2_116-e/Docs/R2-2111408.zip" </w:instrText>
      </w:r>
      <w:r w:rsidR="00005BAE">
        <w:fldChar w:fldCharType="separate"/>
      </w:r>
      <w:bookmarkEnd w:id="72"/>
      <w:r w:rsidR="00005BAE">
        <w:rPr>
          <w:rStyle w:val="Hyperlink"/>
        </w:rPr>
        <w:t>R2-2111408</w:t>
      </w:r>
      <w:r w:rsidR="00005BAE">
        <w:fldChar w:fldCharType="end"/>
      </w:r>
      <w:r w:rsidRPr="00211C68">
        <w:t xml:space="preserve"> and </w:t>
      </w:r>
      <w:hyperlink r:id="rId40" w:history="1">
        <w:r w:rsidR="00005BAE">
          <w:rPr>
            <w:rStyle w:val="Hyperlink"/>
          </w:rPr>
          <w:t>R2-2111409</w:t>
        </w:r>
      </w:hyperlink>
      <w:r w:rsidRPr="00211C68">
        <w:t xml:space="preserve"> with the changes above and agreed unseen.</w:t>
      </w:r>
    </w:p>
    <w:p w14:paraId="0520EFC7" w14:textId="77777777" w:rsidR="00D74DDA" w:rsidRPr="00211C68" w:rsidRDefault="00D74DDA" w:rsidP="00D74DDA">
      <w:pPr>
        <w:rPr>
          <w:lang w:val="en-US"/>
        </w:rPr>
      </w:pPr>
    </w:p>
    <w:p w14:paraId="4424B0BE" w14:textId="77777777" w:rsidR="00E0756E" w:rsidRPr="00211C68" w:rsidRDefault="00E0756E" w:rsidP="00E0756E">
      <w:pPr>
        <w:pStyle w:val="Heading2"/>
      </w:pPr>
      <w:bookmarkStart w:id="73" w:name="_Toc92750728"/>
      <w:r w:rsidRPr="00211C68">
        <w:t>4.3</w:t>
      </w:r>
      <w:r w:rsidRPr="00211C68">
        <w:tab/>
        <w:t>V2X and Sidelink corrections Rel-15 and earlier</w:t>
      </w:r>
      <w:bookmarkEnd w:id="73"/>
    </w:p>
    <w:p w14:paraId="4E9D543F" w14:textId="77777777" w:rsidR="00E0756E" w:rsidRPr="00211C68" w:rsidRDefault="00E0756E" w:rsidP="00E0756E">
      <w:pPr>
        <w:pStyle w:val="Comments"/>
      </w:pPr>
      <w:r w:rsidRPr="00211C68">
        <w:t>Documents in this agenda item will be handled in a break out session.</w:t>
      </w:r>
    </w:p>
    <w:p w14:paraId="04B5CBF5" w14:textId="77777777" w:rsidR="00E0756E" w:rsidRPr="00211C68" w:rsidRDefault="00E0756E" w:rsidP="00E0756E">
      <w:pPr>
        <w:pStyle w:val="Heading2"/>
      </w:pPr>
      <w:bookmarkStart w:id="74" w:name="_Toc92750729"/>
      <w:r w:rsidRPr="00211C68">
        <w:t>4.4</w:t>
      </w:r>
      <w:r w:rsidRPr="00211C68">
        <w:tab/>
        <w:t>Positioning corrections Rel-15 and earlier</w:t>
      </w:r>
      <w:bookmarkEnd w:id="74"/>
    </w:p>
    <w:p w14:paraId="4D5E2C07" w14:textId="77777777" w:rsidR="00E0756E" w:rsidRPr="00211C68" w:rsidRDefault="00E0756E" w:rsidP="00E0756E">
      <w:pPr>
        <w:pStyle w:val="Comments"/>
      </w:pPr>
      <w:r w:rsidRPr="00211C68">
        <w:t>Documents in this agenda item will be handled by email.  No web conference is planned for this agenda item.</w:t>
      </w:r>
    </w:p>
    <w:p w14:paraId="1FE9C588" w14:textId="77777777" w:rsidR="00517FB3" w:rsidRPr="00211C68" w:rsidRDefault="00517FB3" w:rsidP="00517FB3">
      <w:pPr>
        <w:pStyle w:val="Heading2"/>
      </w:pPr>
      <w:bookmarkStart w:id="75" w:name="_Toc92750730"/>
      <w:r w:rsidRPr="00211C68">
        <w:t>4.5</w:t>
      </w:r>
      <w:r w:rsidRPr="00211C68">
        <w:tab/>
        <w:t>Other LTE corrections Rel-15 and earlier</w:t>
      </w:r>
      <w:bookmarkEnd w:id="75"/>
    </w:p>
    <w:p w14:paraId="664BA62E" w14:textId="77777777" w:rsidR="00517FB3" w:rsidRPr="00211C68" w:rsidRDefault="00517FB3" w:rsidP="00517FB3">
      <w:pPr>
        <w:pStyle w:val="Comments"/>
      </w:pPr>
      <w:r w:rsidRPr="00211C68">
        <w:t>Documents in this agenda item will be handled in a break out session.</w:t>
      </w:r>
    </w:p>
    <w:p w14:paraId="7F332041" w14:textId="77777777" w:rsidR="00517FB3" w:rsidRPr="00211C68" w:rsidRDefault="00517FB3" w:rsidP="00517FB3">
      <w:pPr>
        <w:pStyle w:val="Comments"/>
      </w:pPr>
      <w:r w:rsidRPr="00211C68">
        <w:t>Purely editorial corrections should be avoided, text enhancements may be deprioritized. Corrections should be taken up with the specification editor before submitting to avoid CR duplication. If this is not done, the contribution may not be treated.</w:t>
      </w:r>
    </w:p>
    <w:p w14:paraId="67694CE1" w14:textId="77777777" w:rsidR="00517FB3" w:rsidRPr="00211C68" w:rsidRDefault="00517FB3" w:rsidP="00517FB3">
      <w:pPr>
        <w:pStyle w:val="BoldComments"/>
      </w:pPr>
      <w:r w:rsidRPr="00211C68">
        <w:t>By Email [205] (2+2+2)</w:t>
      </w:r>
    </w:p>
    <w:p w14:paraId="4DB749E6" w14:textId="77777777" w:rsidR="00517FB3" w:rsidRPr="00211C68" w:rsidRDefault="00517FB3" w:rsidP="00517FB3">
      <w:pPr>
        <w:pStyle w:val="Comments"/>
      </w:pPr>
      <w:r w:rsidRPr="00211C68">
        <w:t>Missing LTE capability descriptions:</w:t>
      </w:r>
    </w:p>
    <w:p w14:paraId="0B9AE78E" w14:textId="3E42BDD7" w:rsidR="00517FB3" w:rsidRPr="00211C68" w:rsidRDefault="00005BAE" w:rsidP="00517FB3">
      <w:pPr>
        <w:pStyle w:val="Doc-title"/>
      </w:pPr>
      <w:hyperlink r:id="rId41" w:history="1">
        <w:r>
          <w:rPr>
            <w:rStyle w:val="Hyperlink"/>
          </w:rPr>
          <w:t>R2-2109828</w:t>
        </w:r>
      </w:hyperlink>
      <w:r w:rsidR="00517FB3" w:rsidRPr="00211C68">
        <w:tab/>
        <w:t>Addition of missing TEI15 features</w:t>
      </w:r>
      <w:r w:rsidR="00517FB3" w:rsidRPr="00211C68">
        <w:tab/>
        <w:t>Lenovo, Motorola Mobility (Rapporteur)</w:t>
      </w:r>
      <w:r w:rsidR="00517FB3" w:rsidRPr="00211C68">
        <w:tab/>
        <w:t>CR</w:t>
      </w:r>
      <w:r w:rsidR="00517FB3" w:rsidRPr="00211C68">
        <w:tab/>
        <w:t>Rel-15</w:t>
      </w:r>
      <w:r w:rsidR="00517FB3" w:rsidRPr="00211C68">
        <w:tab/>
        <w:t>36.306</w:t>
      </w:r>
      <w:r w:rsidR="00517FB3" w:rsidRPr="00211C68">
        <w:tab/>
        <w:t>15.10.0</w:t>
      </w:r>
      <w:r w:rsidR="00517FB3" w:rsidRPr="00211C68">
        <w:tab/>
        <w:t>1825</w:t>
      </w:r>
      <w:r w:rsidR="00517FB3" w:rsidRPr="00211C68">
        <w:tab/>
        <w:t>-</w:t>
      </w:r>
      <w:r w:rsidR="00517FB3" w:rsidRPr="00211C68">
        <w:tab/>
        <w:t>F</w:t>
      </w:r>
      <w:r w:rsidR="00517FB3" w:rsidRPr="00211C68">
        <w:tab/>
        <w:t>TEI15</w:t>
      </w:r>
    </w:p>
    <w:p w14:paraId="50B1F4BF"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Move the 2</w:t>
      </w:r>
      <w:r w:rsidRPr="00211C68">
        <w:rPr>
          <w:vertAlign w:val="superscript"/>
        </w:rPr>
        <w:t>nd</w:t>
      </w:r>
      <w:r w:rsidRPr="00211C68">
        <w:t xml:space="preserve"> change on 7.10.x to 4.3.13.1</w:t>
      </w:r>
    </w:p>
    <w:p w14:paraId="56072C23" w14:textId="07D7C8DE"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Revised in </w:t>
      </w:r>
      <w:hyperlink r:id="rId42" w:history="1">
        <w:r w:rsidR="00005BAE">
          <w:rPr>
            <w:rStyle w:val="Hyperlink"/>
          </w:rPr>
          <w:t>R2-2111315</w:t>
        </w:r>
      </w:hyperlink>
      <w:r w:rsidRPr="00211C68">
        <w:t xml:space="preserve"> according to above change.</w:t>
      </w:r>
    </w:p>
    <w:p w14:paraId="6C351201" w14:textId="77777777" w:rsidR="00517FB3" w:rsidRPr="00211C68" w:rsidRDefault="00517FB3" w:rsidP="00517FB3">
      <w:pPr>
        <w:pStyle w:val="Doc-text2"/>
        <w:ind w:left="0" w:firstLine="0"/>
      </w:pPr>
    </w:p>
    <w:bookmarkStart w:id="76" w:name="_Hlk87544645"/>
    <w:p w14:paraId="4B00A1A8" w14:textId="5F9CCBBE" w:rsidR="00517FB3" w:rsidRPr="00211C68" w:rsidRDefault="00005BAE" w:rsidP="00517FB3">
      <w:pPr>
        <w:pStyle w:val="Doc-title"/>
      </w:pPr>
      <w:r>
        <w:fldChar w:fldCharType="begin"/>
      </w:r>
      <w:r>
        <w:instrText xml:space="preserve"> HYPERLINK "http://www.3gpp.org/ftp/tsg_ran/WG2_RL2/TSGR2_116-e/Docs/R2-2111315.zip" </w:instrText>
      </w:r>
      <w:r>
        <w:fldChar w:fldCharType="separate"/>
      </w:r>
      <w:r>
        <w:rPr>
          <w:rStyle w:val="Hyperlink"/>
        </w:rPr>
        <w:t>R2-2111315</w:t>
      </w:r>
      <w:r>
        <w:fldChar w:fldCharType="end"/>
      </w:r>
      <w:r w:rsidR="00517FB3" w:rsidRPr="00211C68">
        <w:tab/>
        <w:t>Addition of missing TEI15 features</w:t>
      </w:r>
      <w:r w:rsidR="00517FB3" w:rsidRPr="00211C68">
        <w:tab/>
        <w:t>Lenovo, Motorola Mobility (Rapporteur)</w:t>
      </w:r>
      <w:r w:rsidR="00517FB3" w:rsidRPr="00211C68">
        <w:tab/>
        <w:t>CR</w:t>
      </w:r>
      <w:r w:rsidR="00517FB3" w:rsidRPr="00211C68">
        <w:tab/>
        <w:t>Rel-15</w:t>
      </w:r>
      <w:r w:rsidR="00517FB3" w:rsidRPr="00211C68">
        <w:tab/>
        <w:t>36.306</w:t>
      </w:r>
      <w:r w:rsidR="00517FB3" w:rsidRPr="00211C68">
        <w:tab/>
        <w:t>15.10.0</w:t>
      </w:r>
      <w:r w:rsidR="00517FB3" w:rsidRPr="00211C68">
        <w:tab/>
        <w:t>1825</w:t>
      </w:r>
      <w:r w:rsidR="00517FB3" w:rsidRPr="00211C68">
        <w:tab/>
        <w:t>1</w:t>
      </w:r>
      <w:r w:rsidR="00517FB3" w:rsidRPr="00211C68">
        <w:tab/>
        <w:t>F</w:t>
      </w:r>
      <w:r w:rsidR="00517FB3" w:rsidRPr="00211C68">
        <w:tab/>
        <w:t>TEI15</w:t>
      </w:r>
    </w:p>
    <w:p w14:paraId="72467615"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[205] Agreed</w:t>
      </w:r>
    </w:p>
    <w:p w14:paraId="142CEB7C" w14:textId="77777777" w:rsidR="00517FB3" w:rsidRPr="00211C68" w:rsidRDefault="00517FB3" w:rsidP="00517FB3">
      <w:pPr>
        <w:pStyle w:val="Doc-text2"/>
        <w:ind w:left="0" w:firstLine="0"/>
      </w:pPr>
    </w:p>
    <w:p w14:paraId="1A529E3C" w14:textId="2B3A9243" w:rsidR="00517FB3" w:rsidRPr="00211C68" w:rsidRDefault="00005BAE" w:rsidP="00517FB3">
      <w:pPr>
        <w:pStyle w:val="Doc-title"/>
      </w:pPr>
      <w:hyperlink r:id="rId43" w:history="1">
        <w:r>
          <w:rPr>
            <w:rStyle w:val="Hyperlink"/>
          </w:rPr>
          <w:t>R2-2109829</w:t>
        </w:r>
      </w:hyperlink>
      <w:r w:rsidR="00517FB3" w:rsidRPr="00211C68">
        <w:tab/>
        <w:t>Addition of missing TEI15 features and other corrections</w:t>
      </w:r>
      <w:r w:rsidR="00517FB3" w:rsidRPr="00211C68">
        <w:tab/>
        <w:t>Lenovo, Motorola Mobility (Rapporteur)</w:t>
      </w:r>
      <w:r w:rsidR="00517FB3" w:rsidRPr="00211C68">
        <w:tab/>
        <w:t>CR</w:t>
      </w:r>
      <w:r w:rsidR="00517FB3" w:rsidRPr="00211C68">
        <w:tab/>
        <w:t>Rel-16</w:t>
      </w:r>
      <w:r w:rsidR="00517FB3" w:rsidRPr="00211C68">
        <w:tab/>
        <w:t>36.306</w:t>
      </w:r>
      <w:r w:rsidR="00517FB3" w:rsidRPr="00211C68">
        <w:tab/>
        <w:t>16.6.0</w:t>
      </w:r>
      <w:r w:rsidR="00517FB3" w:rsidRPr="00211C68">
        <w:tab/>
        <w:t>1826</w:t>
      </w:r>
      <w:r w:rsidR="00517FB3" w:rsidRPr="00211C68">
        <w:tab/>
        <w:t>-</w:t>
      </w:r>
      <w:r w:rsidR="00517FB3" w:rsidRPr="00211C68">
        <w:tab/>
        <w:t>F</w:t>
      </w:r>
      <w:r w:rsidR="00517FB3" w:rsidRPr="00211C68">
        <w:tab/>
        <w:t>TEI15, 5G_V2X_NRSL-Core, LTE_NR_DC_CA_enh-Core</w:t>
      </w:r>
    </w:p>
    <w:p w14:paraId="6E8D2163"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Move the 2</w:t>
      </w:r>
      <w:r w:rsidRPr="00211C68">
        <w:rPr>
          <w:vertAlign w:val="superscript"/>
        </w:rPr>
        <w:t>nd</w:t>
      </w:r>
      <w:r w:rsidRPr="00211C68">
        <w:t xml:space="preserve"> change on 7.10.x to 4.3.13.1</w:t>
      </w:r>
    </w:p>
    <w:p w14:paraId="3746B8A5" w14:textId="38F88F33"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Revised in </w:t>
      </w:r>
      <w:hyperlink r:id="rId44" w:history="1">
        <w:r w:rsidR="00005BAE">
          <w:rPr>
            <w:rStyle w:val="Hyperlink"/>
          </w:rPr>
          <w:t>R2-2111316</w:t>
        </w:r>
      </w:hyperlink>
      <w:r w:rsidRPr="00211C68">
        <w:t xml:space="preserve"> according to above change.</w:t>
      </w:r>
    </w:p>
    <w:p w14:paraId="2F265827" w14:textId="77777777" w:rsidR="00517FB3" w:rsidRPr="00211C68" w:rsidRDefault="00517FB3" w:rsidP="00517FB3">
      <w:pPr>
        <w:pStyle w:val="Doc-text2"/>
        <w:ind w:left="0" w:firstLine="0"/>
      </w:pPr>
    </w:p>
    <w:p w14:paraId="6D108B36" w14:textId="618C5012" w:rsidR="00517FB3" w:rsidRPr="00211C68" w:rsidRDefault="00005BAE" w:rsidP="00517FB3">
      <w:pPr>
        <w:pStyle w:val="Doc-title"/>
      </w:pPr>
      <w:hyperlink r:id="rId45" w:history="1">
        <w:r>
          <w:rPr>
            <w:rStyle w:val="Hyperlink"/>
          </w:rPr>
          <w:t>R2-2111316</w:t>
        </w:r>
      </w:hyperlink>
      <w:r w:rsidR="00517FB3" w:rsidRPr="00211C68">
        <w:tab/>
        <w:t>Addition of missing TEI15 features and other corrections</w:t>
      </w:r>
      <w:r w:rsidR="00517FB3" w:rsidRPr="00211C68">
        <w:tab/>
        <w:t>Lenovo, Motorola Mobility (Rapporteur)</w:t>
      </w:r>
      <w:r w:rsidR="00517FB3" w:rsidRPr="00211C68">
        <w:tab/>
        <w:t>CR</w:t>
      </w:r>
      <w:r w:rsidR="00517FB3" w:rsidRPr="00211C68">
        <w:tab/>
        <w:t>Rel-16</w:t>
      </w:r>
      <w:r w:rsidR="00517FB3" w:rsidRPr="00211C68">
        <w:tab/>
        <w:t>36.306</w:t>
      </w:r>
      <w:r w:rsidR="00517FB3" w:rsidRPr="00211C68">
        <w:tab/>
        <w:t>16.6.0</w:t>
      </w:r>
      <w:r w:rsidR="00517FB3" w:rsidRPr="00211C68">
        <w:tab/>
        <w:t>1826</w:t>
      </w:r>
      <w:r w:rsidR="00517FB3" w:rsidRPr="00211C68">
        <w:tab/>
        <w:t>1</w:t>
      </w:r>
      <w:r w:rsidR="00517FB3" w:rsidRPr="00211C68">
        <w:tab/>
        <w:t>F</w:t>
      </w:r>
      <w:r w:rsidR="00517FB3" w:rsidRPr="00211C68">
        <w:tab/>
        <w:t>TEI15, 5G_V2X_NRSL-Core, LTE_NR_DC_CA_enh-Core</w:t>
      </w:r>
    </w:p>
    <w:p w14:paraId="2EB9758D"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[205] Agreed</w:t>
      </w:r>
    </w:p>
    <w:bookmarkEnd w:id="76"/>
    <w:p w14:paraId="1BDF8176" w14:textId="77777777" w:rsidR="00517FB3" w:rsidRPr="00211C68" w:rsidRDefault="00517FB3" w:rsidP="00517FB3">
      <w:pPr>
        <w:pStyle w:val="Doc-text2"/>
        <w:ind w:left="0" w:firstLine="0"/>
      </w:pPr>
    </w:p>
    <w:p w14:paraId="68763A2C" w14:textId="77777777" w:rsidR="00517FB3" w:rsidRPr="00211C68" w:rsidRDefault="00517FB3" w:rsidP="00517FB3">
      <w:pPr>
        <w:pStyle w:val="Comments"/>
      </w:pPr>
      <w:r w:rsidRPr="00211C68">
        <w:t>HSDN cell reselection: Do we need to dummify the SIB5 field?</w:t>
      </w:r>
    </w:p>
    <w:p w14:paraId="1AA28D91" w14:textId="5248CA45" w:rsidR="00517FB3" w:rsidRPr="00211C68" w:rsidRDefault="00005BAE" w:rsidP="00517FB3">
      <w:pPr>
        <w:pStyle w:val="Doc-title"/>
      </w:pPr>
      <w:hyperlink r:id="rId46" w:history="1">
        <w:r>
          <w:rPr>
            <w:rStyle w:val="Hyperlink"/>
          </w:rPr>
          <w:t>R2-2109830</w:t>
        </w:r>
      </w:hyperlink>
      <w:r w:rsidR="00517FB3" w:rsidRPr="00211C68">
        <w:tab/>
        <w:t>Corrections to HSDN cell reselection enhancement</w:t>
      </w:r>
      <w:r w:rsidR="00517FB3" w:rsidRPr="00211C68">
        <w:tab/>
        <w:t>Lenovo, Motorola Mobility</w:t>
      </w:r>
      <w:r w:rsidR="00517FB3" w:rsidRPr="00211C68">
        <w:tab/>
        <w:t>CR</w:t>
      </w:r>
      <w:r w:rsidR="00517FB3" w:rsidRPr="00211C68">
        <w:tab/>
        <w:t>Rel-15</w:t>
      </w:r>
      <w:r w:rsidR="00517FB3" w:rsidRPr="00211C68">
        <w:tab/>
        <w:t>36.331</w:t>
      </w:r>
      <w:r w:rsidR="00517FB3" w:rsidRPr="00211C68">
        <w:tab/>
        <w:t>15.15.0</w:t>
      </w:r>
      <w:r w:rsidR="00517FB3" w:rsidRPr="00211C68">
        <w:tab/>
        <w:t>4726</w:t>
      </w:r>
      <w:r w:rsidR="00517FB3" w:rsidRPr="00211C68">
        <w:tab/>
        <w:t>-</w:t>
      </w:r>
      <w:r w:rsidR="00517FB3" w:rsidRPr="00211C68">
        <w:tab/>
        <w:t>F</w:t>
      </w:r>
      <w:r w:rsidR="00517FB3" w:rsidRPr="00211C68">
        <w:tab/>
        <w:t>TEI15</w:t>
      </w:r>
    </w:p>
    <w:p w14:paraId="691DB682"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Not pursued</w:t>
      </w:r>
    </w:p>
    <w:p w14:paraId="33EF9A54" w14:textId="77777777" w:rsidR="00517FB3" w:rsidRPr="00211C68" w:rsidRDefault="00517FB3" w:rsidP="00517FB3">
      <w:pPr>
        <w:pStyle w:val="Doc-text2"/>
      </w:pPr>
    </w:p>
    <w:p w14:paraId="0A006116" w14:textId="58D32FE2" w:rsidR="00517FB3" w:rsidRPr="00211C68" w:rsidRDefault="00005BAE" w:rsidP="00517FB3">
      <w:pPr>
        <w:pStyle w:val="Doc-title"/>
      </w:pPr>
      <w:hyperlink r:id="rId47" w:history="1">
        <w:r>
          <w:rPr>
            <w:rStyle w:val="Hyperlink"/>
          </w:rPr>
          <w:t>R2-2109831</w:t>
        </w:r>
      </w:hyperlink>
      <w:r w:rsidR="00517FB3" w:rsidRPr="00211C68">
        <w:tab/>
        <w:t>Corrections to HSDN cell reselection enhancement</w:t>
      </w:r>
      <w:r w:rsidR="00517FB3" w:rsidRPr="00211C68">
        <w:tab/>
        <w:t>Lenovo, Motorola Mobility</w:t>
      </w:r>
      <w:r w:rsidR="00517FB3" w:rsidRPr="00211C68">
        <w:tab/>
        <w:t>CR</w:t>
      </w:r>
      <w:r w:rsidR="00517FB3" w:rsidRPr="00211C68">
        <w:tab/>
        <w:t>Rel-16</w:t>
      </w:r>
      <w:r w:rsidR="00517FB3" w:rsidRPr="00211C68">
        <w:tab/>
        <w:t>36.331</w:t>
      </w:r>
      <w:r w:rsidR="00517FB3" w:rsidRPr="00211C68">
        <w:tab/>
        <w:t>16.6.0</w:t>
      </w:r>
      <w:r w:rsidR="00517FB3" w:rsidRPr="00211C68">
        <w:tab/>
        <w:t>4727</w:t>
      </w:r>
      <w:r w:rsidR="00517FB3" w:rsidRPr="00211C68">
        <w:tab/>
        <w:t>-</w:t>
      </w:r>
      <w:r w:rsidR="00517FB3" w:rsidRPr="00211C68">
        <w:tab/>
        <w:t>A</w:t>
      </w:r>
      <w:r w:rsidR="00517FB3" w:rsidRPr="00211C68">
        <w:tab/>
        <w:t>TEI15</w:t>
      </w:r>
    </w:p>
    <w:p w14:paraId="4B9930EE"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Not pursued</w:t>
      </w:r>
    </w:p>
    <w:p w14:paraId="4EF6ED2E" w14:textId="77777777" w:rsidR="00517FB3" w:rsidRPr="00211C68" w:rsidRDefault="00517FB3" w:rsidP="00517FB3">
      <w:pPr>
        <w:pStyle w:val="Doc-title"/>
      </w:pPr>
    </w:p>
    <w:p w14:paraId="71F5EBED" w14:textId="77777777" w:rsidR="00517FB3" w:rsidRPr="00211C68" w:rsidRDefault="00517FB3" w:rsidP="00517FB3">
      <w:pPr>
        <w:pStyle w:val="Comments"/>
      </w:pPr>
      <w:r w:rsidRPr="00211C68">
        <w:t>Indication to upper layers on QMC release when fullConfig is used:</w:t>
      </w:r>
    </w:p>
    <w:p w14:paraId="0268EAB9" w14:textId="193B0D5B" w:rsidR="00517FB3" w:rsidRPr="00211C68" w:rsidRDefault="00005BAE" w:rsidP="00517FB3">
      <w:pPr>
        <w:pStyle w:val="Doc-title"/>
      </w:pPr>
      <w:hyperlink r:id="rId48" w:history="1">
        <w:r>
          <w:rPr>
            <w:rStyle w:val="Hyperlink"/>
          </w:rPr>
          <w:t>R2-2111148</w:t>
        </w:r>
      </w:hyperlink>
      <w:r w:rsidR="00517FB3" w:rsidRPr="00211C68">
        <w:tab/>
        <w:t>Correction to application layer measurement and reporting</w:t>
      </w:r>
      <w:r w:rsidR="00517FB3" w:rsidRPr="00211C68">
        <w:tab/>
        <w:t>Google Inc.</w:t>
      </w:r>
      <w:r w:rsidR="00517FB3" w:rsidRPr="00211C68">
        <w:tab/>
        <w:t>CR</w:t>
      </w:r>
      <w:r w:rsidR="00517FB3" w:rsidRPr="00211C68">
        <w:tab/>
        <w:t>Rel-15</w:t>
      </w:r>
      <w:r w:rsidR="00517FB3" w:rsidRPr="00211C68">
        <w:tab/>
        <w:t>36.331</w:t>
      </w:r>
      <w:r w:rsidR="00517FB3" w:rsidRPr="00211C68">
        <w:tab/>
        <w:t>15.15.0</w:t>
      </w:r>
      <w:r w:rsidR="00517FB3" w:rsidRPr="00211C68">
        <w:tab/>
        <w:t>4746</w:t>
      </w:r>
      <w:r w:rsidR="00517FB3" w:rsidRPr="00211C68">
        <w:tab/>
        <w:t>-</w:t>
      </w:r>
      <w:r w:rsidR="00517FB3" w:rsidRPr="00211C68">
        <w:tab/>
        <w:t>F</w:t>
      </w:r>
      <w:r w:rsidR="00517FB3" w:rsidRPr="00211C68">
        <w:tab/>
        <w:t>LTE_QMC_Streaming-Core</w:t>
      </w:r>
    </w:p>
    <w:p w14:paraId="0E0165FF"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Not pursued</w:t>
      </w:r>
    </w:p>
    <w:p w14:paraId="66B29040" w14:textId="77777777" w:rsidR="00517FB3" w:rsidRPr="00211C68" w:rsidRDefault="00517FB3" w:rsidP="00517FB3">
      <w:pPr>
        <w:pStyle w:val="Doc-text2"/>
      </w:pPr>
    </w:p>
    <w:p w14:paraId="6B54C2F6" w14:textId="3E912629" w:rsidR="00517FB3" w:rsidRPr="00211C68" w:rsidRDefault="00005BAE" w:rsidP="00517FB3">
      <w:pPr>
        <w:pStyle w:val="Doc-title"/>
      </w:pPr>
      <w:hyperlink r:id="rId49" w:history="1">
        <w:r>
          <w:rPr>
            <w:rStyle w:val="Hyperlink"/>
          </w:rPr>
          <w:t>R2-2111149</w:t>
        </w:r>
      </w:hyperlink>
      <w:r w:rsidR="00517FB3" w:rsidRPr="00211C68">
        <w:tab/>
        <w:t>Correction to application layer measurement and reporting</w:t>
      </w:r>
      <w:r w:rsidR="00517FB3" w:rsidRPr="00211C68">
        <w:tab/>
        <w:t>Google Inc.</w:t>
      </w:r>
      <w:r w:rsidR="00517FB3" w:rsidRPr="00211C68">
        <w:tab/>
        <w:t>CR</w:t>
      </w:r>
      <w:r w:rsidR="00517FB3" w:rsidRPr="00211C68">
        <w:tab/>
        <w:t>Rel-16</w:t>
      </w:r>
      <w:r w:rsidR="00517FB3" w:rsidRPr="00211C68">
        <w:tab/>
        <w:t>36.331</w:t>
      </w:r>
      <w:r w:rsidR="00517FB3" w:rsidRPr="00211C68">
        <w:tab/>
        <w:t>16.6.0</w:t>
      </w:r>
      <w:r w:rsidR="00517FB3" w:rsidRPr="00211C68">
        <w:tab/>
        <w:t>4747</w:t>
      </w:r>
      <w:r w:rsidR="00517FB3" w:rsidRPr="00211C68">
        <w:tab/>
        <w:t>-</w:t>
      </w:r>
      <w:r w:rsidR="00517FB3" w:rsidRPr="00211C68">
        <w:tab/>
        <w:t>A</w:t>
      </w:r>
      <w:r w:rsidR="00517FB3" w:rsidRPr="00211C68">
        <w:tab/>
        <w:t>LTE_QMC_Streaming-Core</w:t>
      </w:r>
    </w:p>
    <w:p w14:paraId="2DC83DCC"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Not pursued</w:t>
      </w:r>
    </w:p>
    <w:p w14:paraId="75F77A45" w14:textId="77777777" w:rsidR="00517FB3" w:rsidRPr="00211C68" w:rsidRDefault="00517FB3" w:rsidP="00517FB3">
      <w:pPr>
        <w:pStyle w:val="Comments"/>
        <w:rPr>
          <w:szCs w:val="22"/>
        </w:rPr>
      </w:pPr>
    </w:p>
    <w:p w14:paraId="321AADFE" w14:textId="77777777" w:rsidR="00517FB3" w:rsidRPr="00211C68" w:rsidRDefault="00517FB3" w:rsidP="00517FB3">
      <w:pPr>
        <w:pStyle w:val="BoldComments"/>
        <w:rPr>
          <w:lang w:val="fi-FI"/>
        </w:rPr>
      </w:pPr>
      <w:r w:rsidRPr="00211C68">
        <w:t>Email</w:t>
      </w:r>
      <w:r w:rsidRPr="00211C68">
        <w:rPr>
          <w:lang w:val="fi-FI"/>
        </w:rPr>
        <w:t xml:space="preserve"> discussions ([205])</w:t>
      </w:r>
    </w:p>
    <w:p w14:paraId="4491A5BE" w14:textId="77777777" w:rsidR="00517FB3" w:rsidRPr="00211C68" w:rsidRDefault="00517FB3" w:rsidP="00517FB3">
      <w:pPr>
        <w:pStyle w:val="EmailDiscussion"/>
        <w:overflowPunct/>
        <w:autoSpaceDE/>
        <w:autoSpaceDN/>
        <w:adjustRightInd/>
        <w:ind w:left="1619" w:hanging="360"/>
        <w:textAlignment w:val="auto"/>
      </w:pPr>
      <w:r w:rsidRPr="00211C68">
        <w:t>[AT116-e][205][LTE] Miscellaneous LTE CRs (Lenovo)</w:t>
      </w:r>
    </w:p>
    <w:p w14:paraId="229033E8" w14:textId="6841B8C1" w:rsidR="00517FB3" w:rsidRPr="00211C68" w:rsidRDefault="00517FB3" w:rsidP="00517FB3">
      <w:pPr>
        <w:pStyle w:val="EmailDiscussion2"/>
        <w:ind w:left="1619" w:firstLine="0"/>
        <w:rPr>
          <w:u w:val="single"/>
        </w:rPr>
      </w:pPr>
      <w:r w:rsidRPr="00211C68">
        <w:rPr>
          <w:u w:val="single"/>
        </w:rPr>
        <w:t>Scope:</w:t>
      </w:r>
    </w:p>
    <w:p w14:paraId="11240282" w14:textId="77777777" w:rsidR="00517FB3" w:rsidRPr="00211C68" w:rsidRDefault="00517FB3" w:rsidP="00517FB3">
      <w:pPr>
        <w:pStyle w:val="EmailDiscussion2"/>
        <w:numPr>
          <w:ilvl w:val="2"/>
          <w:numId w:val="16"/>
        </w:numPr>
        <w:overflowPunct/>
        <w:autoSpaceDE/>
        <w:autoSpaceDN/>
        <w:adjustRightInd/>
        <w:ind w:left="1980"/>
        <w:textAlignment w:val="auto"/>
      </w:pPr>
      <w:r w:rsidRPr="00211C68">
        <w:t>Discuss LTE CRs marked for this discussion</w:t>
      </w:r>
    </w:p>
    <w:p w14:paraId="2D80E3AF" w14:textId="3C59A525" w:rsidR="00517FB3" w:rsidRPr="00211C68" w:rsidRDefault="00517FB3" w:rsidP="00517FB3">
      <w:pPr>
        <w:pStyle w:val="EmailDiscussion2"/>
        <w:rPr>
          <w:u w:val="single"/>
        </w:rPr>
      </w:pPr>
      <w:r w:rsidRPr="00211C68">
        <w:tab/>
      </w:r>
      <w:r w:rsidRPr="00211C68">
        <w:rPr>
          <w:u w:val="single"/>
        </w:rPr>
        <w:t>Intended outcome:</w:t>
      </w:r>
    </w:p>
    <w:p w14:paraId="44AB7BBA" w14:textId="1AD5AFFD" w:rsidR="00517FB3" w:rsidRPr="00211C68" w:rsidRDefault="00517FB3" w:rsidP="00517FB3">
      <w:pPr>
        <w:pStyle w:val="EmailDiscussion2"/>
        <w:numPr>
          <w:ilvl w:val="2"/>
          <w:numId w:val="16"/>
        </w:numPr>
        <w:overflowPunct/>
        <w:autoSpaceDE/>
        <w:autoSpaceDN/>
        <w:adjustRightInd/>
        <w:ind w:left="1980"/>
        <w:textAlignment w:val="auto"/>
      </w:pPr>
      <w:r w:rsidRPr="00211C68">
        <w:t xml:space="preserve">Discussion report in </w:t>
      </w:r>
      <w:hyperlink r:id="rId50" w:history="1">
        <w:r w:rsidR="00005BAE">
          <w:rPr>
            <w:rStyle w:val="Hyperlink"/>
          </w:rPr>
          <w:t>R2-2111305</w:t>
        </w:r>
      </w:hyperlink>
    </w:p>
    <w:p w14:paraId="01B66F88" w14:textId="77777777" w:rsidR="00517FB3" w:rsidRPr="00211C68" w:rsidRDefault="00517FB3" w:rsidP="00517FB3">
      <w:pPr>
        <w:pStyle w:val="EmailDiscussion2"/>
        <w:numPr>
          <w:ilvl w:val="2"/>
          <w:numId w:val="16"/>
        </w:numPr>
        <w:overflowPunct/>
        <w:autoSpaceDE/>
        <w:autoSpaceDN/>
        <w:adjustRightInd/>
        <w:ind w:left="1980"/>
        <w:textAlignment w:val="auto"/>
      </w:pPr>
      <w:r w:rsidRPr="00211C68">
        <w:t>Agreeable CRs (if any)</w:t>
      </w:r>
    </w:p>
    <w:p w14:paraId="4EE16988" w14:textId="640E04D4" w:rsidR="00517FB3" w:rsidRPr="00211C68" w:rsidRDefault="00517FB3" w:rsidP="00517FB3">
      <w:pPr>
        <w:pStyle w:val="EmailDiscussion2"/>
        <w:rPr>
          <w:u w:val="single"/>
        </w:rPr>
      </w:pPr>
      <w:r w:rsidRPr="00211C68">
        <w:tab/>
      </w:r>
      <w:r w:rsidRPr="00211C68">
        <w:rPr>
          <w:u w:val="single"/>
        </w:rPr>
        <w:t>Deadline for providing comments, for rapporteur inputs, conclusions and CR finalization:</w:t>
      </w:r>
    </w:p>
    <w:p w14:paraId="389A57EE" w14:textId="56215EE5" w:rsidR="00517FB3" w:rsidRPr="00211C68" w:rsidRDefault="00517FB3" w:rsidP="00517FB3">
      <w:pPr>
        <w:pStyle w:val="EmailDiscussion2"/>
        <w:numPr>
          <w:ilvl w:val="2"/>
          <w:numId w:val="16"/>
        </w:numPr>
        <w:overflowPunct/>
        <w:autoSpaceDE/>
        <w:autoSpaceDN/>
        <w:adjustRightInd/>
        <w:ind w:left="1980"/>
        <w:textAlignment w:val="auto"/>
      </w:pPr>
      <w:r w:rsidRPr="00211C68">
        <w:t>Initial deadline (for company feedback):  1</w:t>
      </w:r>
      <w:r w:rsidRPr="00211C68">
        <w:rPr>
          <w:vertAlign w:val="superscript"/>
        </w:rPr>
        <w:t>st</w:t>
      </w:r>
      <w:r w:rsidRPr="00211C68">
        <w:t xml:space="preserve"> week Thu, UTC 0900</w:t>
      </w:r>
    </w:p>
    <w:p w14:paraId="142C27EB" w14:textId="77777777" w:rsidR="00517FB3" w:rsidRPr="00211C68" w:rsidRDefault="00517FB3" w:rsidP="00517FB3">
      <w:pPr>
        <w:pStyle w:val="EmailDiscussion2"/>
        <w:numPr>
          <w:ilvl w:val="2"/>
          <w:numId w:val="16"/>
        </w:numPr>
        <w:overflowPunct/>
        <w:autoSpaceDE/>
        <w:autoSpaceDN/>
        <w:adjustRightInd/>
        <w:ind w:left="1980"/>
        <w:textAlignment w:val="auto"/>
      </w:pPr>
      <w:r w:rsidRPr="00211C68">
        <w:t>Initial deadline (for rapporteur summary):  1st week Thu, UTC 1700</w:t>
      </w:r>
    </w:p>
    <w:p w14:paraId="7D042FC5" w14:textId="52C22FE1" w:rsidR="00517FB3" w:rsidRPr="00211C68" w:rsidRDefault="00517FB3" w:rsidP="00517FB3">
      <w:pPr>
        <w:pStyle w:val="EmailDiscussion2"/>
        <w:numPr>
          <w:ilvl w:val="2"/>
          <w:numId w:val="16"/>
        </w:numPr>
        <w:overflowPunct/>
        <w:autoSpaceDE/>
        <w:autoSpaceDN/>
        <w:adjustRightInd/>
        <w:ind w:left="1980"/>
        <w:textAlignment w:val="auto"/>
      </w:pPr>
      <w:r w:rsidRPr="00211C68">
        <w:t>Deadline for CR finalization: 2</w:t>
      </w:r>
      <w:r w:rsidRPr="00211C68">
        <w:rPr>
          <w:vertAlign w:val="superscript"/>
        </w:rPr>
        <w:t>nd</w:t>
      </w:r>
      <w:r w:rsidRPr="00211C68">
        <w:t xml:space="preserve"> week Wed, UTC 0900</w:t>
      </w:r>
    </w:p>
    <w:p w14:paraId="7EB3A699" w14:textId="77777777" w:rsidR="00517FB3" w:rsidRPr="00211C68" w:rsidRDefault="00517FB3" w:rsidP="00517FB3"/>
    <w:p w14:paraId="31000FBF" w14:textId="77777777" w:rsidR="00E0756E" w:rsidRPr="00211C68" w:rsidRDefault="00E0756E" w:rsidP="00E0756E">
      <w:pPr>
        <w:pStyle w:val="Heading1"/>
      </w:pPr>
      <w:bookmarkStart w:id="77" w:name="_Toc92750731"/>
      <w:r w:rsidRPr="00211C68">
        <w:t>5</w:t>
      </w:r>
      <w:r w:rsidRPr="00211C68">
        <w:tab/>
        <w:t>Rel-15 WI: New Radio (NR) Access Technology</w:t>
      </w:r>
      <w:bookmarkEnd w:id="77"/>
    </w:p>
    <w:p w14:paraId="6A68D632" w14:textId="77777777" w:rsidR="00E0756E" w:rsidRPr="00211C68" w:rsidRDefault="00E0756E" w:rsidP="00E0756E">
      <w:pPr>
        <w:pStyle w:val="Comments"/>
      </w:pPr>
      <w:r w:rsidRPr="00211C68">
        <w:t>(NR_newRAT-Core; leading WG: RAN1; REL-15; started: Mar. 17; closed: Jun. 19: WID: RP-191971)</w:t>
      </w:r>
    </w:p>
    <w:p w14:paraId="52EE24C3" w14:textId="77777777" w:rsidR="00E0756E" w:rsidRPr="00211C68" w:rsidRDefault="00E0756E" w:rsidP="00E0756E">
      <w:pPr>
        <w:pStyle w:val="Comments"/>
      </w:pPr>
      <w:r w:rsidRPr="00211C68">
        <w:t>Only essential corrections. Please submit CRs marked “NR_newRAT-Core, TEI16” under one of the below clauses.</w:t>
      </w:r>
    </w:p>
    <w:p w14:paraId="15053C90" w14:textId="77777777" w:rsidR="00E0756E" w:rsidRPr="00211C68" w:rsidRDefault="00E0756E" w:rsidP="00E0756E">
      <w:pPr>
        <w:pStyle w:val="Heading2"/>
      </w:pPr>
      <w:bookmarkStart w:id="78" w:name="_Toc92750732"/>
      <w:r w:rsidRPr="00211C68">
        <w:t>5.1</w:t>
      </w:r>
      <w:r w:rsidRPr="00211C68">
        <w:tab/>
        <w:t>Organisational</w:t>
      </w:r>
      <w:bookmarkEnd w:id="78"/>
    </w:p>
    <w:p w14:paraId="04F10D20" w14:textId="77777777" w:rsidR="00E0756E" w:rsidRPr="00211C68" w:rsidRDefault="00E0756E" w:rsidP="00E0756E">
      <w:pPr>
        <w:pStyle w:val="Comments"/>
      </w:pPr>
      <w:r w:rsidRPr="00211C68">
        <w:t>Incoming LSs, etc.</w:t>
      </w:r>
    </w:p>
    <w:p w14:paraId="2E912991" w14:textId="77777777" w:rsidR="00E0756E" w:rsidRPr="00211C68" w:rsidRDefault="00E0756E" w:rsidP="00E0756E">
      <w:pPr>
        <w:pStyle w:val="Heading2"/>
      </w:pPr>
      <w:bookmarkStart w:id="79" w:name="_Toc92750733"/>
      <w:r w:rsidRPr="00211C68">
        <w:t>5.2</w:t>
      </w:r>
      <w:r w:rsidRPr="00211C68">
        <w:tab/>
        <w:t>Stage 2 corrections</w:t>
      </w:r>
      <w:bookmarkEnd w:id="79"/>
    </w:p>
    <w:p w14:paraId="11F46836" w14:textId="77777777" w:rsidR="00E0756E" w:rsidRPr="00211C68" w:rsidRDefault="00E0756E" w:rsidP="00E0756E">
      <w:pPr>
        <w:pStyle w:val="Comments"/>
      </w:pPr>
      <w:r w:rsidRPr="00211C68">
        <w:t>You should discuss your stage 2 CRs with the specification rapporteurs before submission.</w:t>
      </w:r>
    </w:p>
    <w:p w14:paraId="684E8C7F" w14:textId="77777777" w:rsidR="00E0756E" w:rsidRPr="00211C68" w:rsidRDefault="00E0756E" w:rsidP="00E0756E">
      <w:pPr>
        <w:pStyle w:val="Heading3"/>
      </w:pPr>
      <w:bookmarkStart w:id="80" w:name="_Toc92750734"/>
      <w:r w:rsidRPr="00211C68">
        <w:t>5.2.1</w:t>
      </w:r>
      <w:r w:rsidRPr="00211C68">
        <w:tab/>
        <w:t>TS 3x.300</w:t>
      </w:r>
      <w:bookmarkEnd w:id="80"/>
    </w:p>
    <w:p w14:paraId="2870DCC6" w14:textId="77777777" w:rsidR="00E0756E" w:rsidRPr="00211C68" w:rsidRDefault="00E0756E" w:rsidP="00E0756E">
      <w:pPr>
        <w:pStyle w:val="Heading3"/>
      </w:pPr>
      <w:bookmarkStart w:id="81" w:name="_Toc92750735"/>
      <w:r w:rsidRPr="00211C68">
        <w:t>5.2.2</w:t>
      </w:r>
      <w:r w:rsidRPr="00211C68">
        <w:tab/>
        <w:t>TS 37.340</w:t>
      </w:r>
      <w:bookmarkEnd w:id="81"/>
    </w:p>
    <w:p w14:paraId="0CD25C58" w14:textId="77777777" w:rsidR="00E0756E" w:rsidRPr="00211C68" w:rsidRDefault="00E0756E" w:rsidP="00E0756E">
      <w:pPr>
        <w:pStyle w:val="Heading2"/>
      </w:pPr>
      <w:bookmarkStart w:id="82" w:name="_Toc92750736"/>
      <w:r w:rsidRPr="00211C68">
        <w:t>5.3</w:t>
      </w:r>
      <w:r w:rsidRPr="00211C68">
        <w:tab/>
        <w:t>User Plane corrections</w:t>
      </w:r>
      <w:bookmarkEnd w:id="82"/>
    </w:p>
    <w:p w14:paraId="7D2D4939" w14:textId="77777777" w:rsidR="00E0756E" w:rsidRPr="00211C68" w:rsidRDefault="00E0756E" w:rsidP="00E0756E">
      <w:pPr>
        <w:pStyle w:val="Heading3"/>
      </w:pPr>
      <w:bookmarkStart w:id="83" w:name="_Toc92750737"/>
      <w:r w:rsidRPr="00211C68">
        <w:t>5.3.1</w:t>
      </w:r>
      <w:r w:rsidRPr="00211C68">
        <w:tab/>
        <w:t>MAC</w:t>
      </w:r>
      <w:bookmarkEnd w:id="83"/>
    </w:p>
    <w:p w14:paraId="4D5F04D2" w14:textId="77777777" w:rsidR="00E0756E" w:rsidRPr="00211C68" w:rsidRDefault="00E0756E" w:rsidP="00E0756E">
      <w:pPr>
        <w:pStyle w:val="Comments"/>
      </w:pPr>
      <w:r w:rsidRPr="00211C68">
        <w:t>Treated with 6.1.3.1</w:t>
      </w:r>
    </w:p>
    <w:p w14:paraId="5148C288" w14:textId="41A750B0" w:rsidR="00E0756E" w:rsidRPr="00211C68" w:rsidRDefault="00005BAE" w:rsidP="00E0756E">
      <w:pPr>
        <w:pStyle w:val="Doc-title"/>
      </w:pPr>
      <w:hyperlink r:id="rId51" w:history="1">
        <w:r>
          <w:rPr>
            <w:rStyle w:val="Hyperlink"/>
          </w:rPr>
          <w:t>R2-2109457</w:t>
        </w:r>
      </w:hyperlink>
      <w:r w:rsidR="00E0756E" w:rsidRPr="00211C68">
        <w:tab/>
        <w:t>Correction to SR procedure with UL skipping</w:t>
      </w:r>
      <w:r w:rsidR="00E0756E" w:rsidRPr="00211C68">
        <w:tab/>
        <w:t>Qualcomm Incorporated</w:t>
      </w:r>
      <w:r w:rsidR="00E0756E" w:rsidRPr="00211C68">
        <w:tab/>
        <w:t>CR</w:t>
      </w:r>
      <w:r w:rsidR="00E0756E" w:rsidRPr="00211C68">
        <w:tab/>
        <w:t>Rel-15</w:t>
      </w:r>
      <w:r w:rsidR="00E0756E" w:rsidRPr="00211C68">
        <w:tab/>
        <w:t>38.321</w:t>
      </w:r>
      <w:r w:rsidR="00E0756E" w:rsidRPr="00211C68">
        <w:tab/>
        <w:t>15.12.0</w:t>
      </w:r>
      <w:r w:rsidR="00E0756E" w:rsidRPr="00211C68">
        <w:tab/>
        <w:t>1165</w:t>
      </w:r>
      <w:r w:rsidR="00E0756E" w:rsidRPr="00211C68">
        <w:tab/>
        <w:t>-</w:t>
      </w:r>
      <w:r w:rsidR="00E0756E" w:rsidRPr="00211C68">
        <w:tab/>
        <w:t>F</w:t>
      </w:r>
      <w:r w:rsidR="00E0756E" w:rsidRPr="00211C68">
        <w:tab/>
        <w:t>NR_newRAT-Core</w:t>
      </w:r>
    </w:p>
    <w:p w14:paraId="6F5BB7DD"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[006] not pursued</w:t>
      </w:r>
    </w:p>
    <w:p w14:paraId="2CA99F09" w14:textId="61960BA3" w:rsidR="00E0756E" w:rsidRPr="00211C68" w:rsidRDefault="00005BAE" w:rsidP="00E0756E">
      <w:pPr>
        <w:pStyle w:val="Doc-title"/>
      </w:pPr>
      <w:hyperlink r:id="rId52" w:history="1">
        <w:r>
          <w:rPr>
            <w:rStyle w:val="Hyperlink"/>
          </w:rPr>
          <w:t>R2-2109458</w:t>
        </w:r>
      </w:hyperlink>
      <w:r w:rsidR="00E0756E" w:rsidRPr="00211C68">
        <w:tab/>
        <w:t>Correction to SR procedure with UL skipping</w:t>
      </w:r>
      <w:r w:rsidR="00E0756E" w:rsidRPr="00211C68">
        <w:tab/>
        <w:t>Qualcomm Incorporated</w:t>
      </w:r>
      <w:r w:rsidR="00E0756E" w:rsidRPr="00211C68">
        <w:tab/>
        <w:t>CR</w:t>
      </w:r>
      <w:r w:rsidR="00E0756E" w:rsidRPr="00211C68">
        <w:tab/>
        <w:t>Rel-16</w:t>
      </w:r>
      <w:r w:rsidR="00E0756E" w:rsidRPr="00211C68">
        <w:tab/>
        <w:t>38.321</w:t>
      </w:r>
      <w:r w:rsidR="00E0756E" w:rsidRPr="00211C68">
        <w:tab/>
        <w:t>16.6.0</w:t>
      </w:r>
      <w:r w:rsidR="00E0756E" w:rsidRPr="00211C68">
        <w:tab/>
        <w:t>1166</w:t>
      </w:r>
      <w:r w:rsidR="00E0756E" w:rsidRPr="00211C68">
        <w:tab/>
        <w:t>-</w:t>
      </w:r>
      <w:r w:rsidR="00E0756E" w:rsidRPr="00211C68">
        <w:tab/>
        <w:t>F</w:t>
      </w:r>
      <w:r w:rsidR="00E0756E" w:rsidRPr="00211C68">
        <w:tab/>
        <w:t>NR_newRAT-Core</w:t>
      </w:r>
    </w:p>
    <w:p w14:paraId="0246D897" w14:textId="08DC3254" w:rsidR="00E0756E" w:rsidRPr="00211C68" w:rsidRDefault="00E0756E" w:rsidP="00E0756E">
      <w:pPr>
        <w:pStyle w:val="Agreement"/>
        <w:tabs>
          <w:tab w:val="clear" w:pos="9990"/>
        </w:tabs>
        <w:overflowPunct/>
        <w:autoSpaceDE/>
        <w:autoSpaceDN/>
        <w:adjustRightInd/>
        <w:ind w:left="1620" w:hanging="360"/>
        <w:textAlignment w:val="auto"/>
      </w:pPr>
      <w:r w:rsidRPr="00211C68">
        <w:t>[006] not pursued</w:t>
      </w:r>
    </w:p>
    <w:p w14:paraId="028376EB" w14:textId="77777777" w:rsidR="00FA4587" w:rsidRPr="00211C68" w:rsidRDefault="00FA4587" w:rsidP="00FA4587">
      <w:pPr>
        <w:pStyle w:val="Doc-text2"/>
      </w:pPr>
    </w:p>
    <w:p w14:paraId="72EFD4CC" w14:textId="77777777" w:rsidR="00E0756E" w:rsidRPr="00211C68" w:rsidRDefault="00E0756E" w:rsidP="00E0756E">
      <w:pPr>
        <w:pStyle w:val="Heading3"/>
      </w:pPr>
      <w:bookmarkStart w:id="84" w:name="_Toc92750738"/>
      <w:r w:rsidRPr="00211C68">
        <w:t>5.3.2</w:t>
      </w:r>
      <w:r w:rsidRPr="00211C68">
        <w:tab/>
        <w:t>RLC PDCP SDAP</w:t>
      </w:r>
      <w:bookmarkEnd w:id="84"/>
    </w:p>
    <w:p w14:paraId="75C37BF0" w14:textId="77777777" w:rsidR="00E0756E" w:rsidRPr="00211C68" w:rsidRDefault="00E0756E" w:rsidP="00E0756E">
      <w:pPr>
        <w:pStyle w:val="Comments"/>
      </w:pPr>
      <w:r w:rsidRPr="00211C68">
        <w:t>Treated with 6.1.3.3</w:t>
      </w:r>
    </w:p>
    <w:p w14:paraId="67769142" w14:textId="71144C50" w:rsidR="00E0756E" w:rsidRPr="00211C68" w:rsidRDefault="00005BAE" w:rsidP="00E0756E">
      <w:pPr>
        <w:pStyle w:val="Doc-title"/>
      </w:pPr>
      <w:hyperlink r:id="rId53" w:history="1">
        <w:r>
          <w:rPr>
            <w:rStyle w:val="Hyperlink"/>
          </w:rPr>
          <w:t>R2-2111027</w:t>
        </w:r>
      </w:hyperlink>
      <w:r w:rsidR="00E0756E" w:rsidRPr="00211C68">
        <w:tab/>
        <w:t>On association between RLC entities and PDCP entity</w:t>
      </w:r>
      <w:r w:rsidR="00E0756E" w:rsidRPr="00211C68">
        <w:tab/>
        <w:t>Huawei, HiSilicon</w:t>
      </w:r>
      <w:r w:rsidR="00E0756E" w:rsidRPr="00211C68">
        <w:tab/>
        <w:t>discussion</w:t>
      </w:r>
      <w:r w:rsidR="00E0756E" w:rsidRPr="00211C68">
        <w:tab/>
        <w:t>Rel-15</w:t>
      </w:r>
      <w:r w:rsidR="00E0756E" w:rsidRPr="00211C68">
        <w:tab/>
        <w:t>NR_newRAT-Core</w:t>
      </w:r>
    </w:p>
    <w:p w14:paraId="4AAF808B"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[007] not pursued.</w:t>
      </w:r>
    </w:p>
    <w:p w14:paraId="49E34018" w14:textId="77777777" w:rsidR="00E0756E" w:rsidRPr="00211C68" w:rsidRDefault="00E0756E" w:rsidP="00E0756E">
      <w:pPr>
        <w:pStyle w:val="Doc-text2"/>
        <w:ind w:left="0" w:firstLine="0"/>
      </w:pPr>
    </w:p>
    <w:p w14:paraId="2E1EAC44" w14:textId="77777777" w:rsidR="00E0756E" w:rsidRPr="00211C68" w:rsidRDefault="00E0756E" w:rsidP="00E0756E">
      <w:pPr>
        <w:pStyle w:val="Heading2"/>
      </w:pPr>
      <w:bookmarkStart w:id="85" w:name="_Toc92750739"/>
      <w:r w:rsidRPr="00211C68">
        <w:lastRenderedPageBreak/>
        <w:t>5.4</w:t>
      </w:r>
      <w:r w:rsidRPr="00211C68">
        <w:tab/>
        <w:t>Control Plane corrections</w:t>
      </w:r>
      <w:bookmarkEnd w:id="85"/>
    </w:p>
    <w:p w14:paraId="69C3747B" w14:textId="77777777" w:rsidR="00E0756E" w:rsidRPr="00211C68" w:rsidRDefault="00E0756E" w:rsidP="00E0756E">
      <w:pPr>
        <w:pStyle w:val="Heading3"/>
      </w:pPr>
      <w:bookmarkStart w:id="86" w:name="_Toc92750740"/>
      <w:r w:rsidRPr="00211C68">
        <w:t>5.4.1</w:t>
      </w:r>
      <w:r w:rsidRPr="00211C68">
        <w:tab/>
        <w:t>NR RRC</w:t>
      </w:r>
      <w:bookmarkEnd w:id="86"/>
    </w:p>
    <w:p w14:paraId="0A589357" w14:textId="77777777" w:rsidR="00E0756E" w:rsidRPr="00211C68" w:rsidRDefault="00E0756E" w:rsidP="00E0756E">
      <w:pPr>
        <w:pStyle w:val="Heading4"/>
      </w:pPr>
      <w:bookmarkStart w:id="87" w:name="_Toc92750741"/>
      <w:r w:rsidRPr="00211C68">
        <w:t>5.4.1.1</w:t>
      </w:r>
      <w:r w:rsidRPr="00211C68">
        <w:tab/>
        <w:t>Connection control</w:t>
      </w:r>
      <w:bookmarkEnd w:id="87"/>
    </w:p>
    <w:p w14:paraId="03191F5D" w14:textId="77777777" w:rsidR="00E0756E" w:rsidRPr="00211C68" w:rsidRDefault="00E0756E" w:rsidP="00E0756E">
      <w:pPr>
        <w:pStyle w:val="Comments"/>
      </w:pPr>
      <w:r w:rsidRPr="00211C68">
        <w:t>Including L1 Parameters, L2 Parameters, Connection establishment and release, Connection reconfiguration (also reconfig with sync, Handover), Connection resume and release with RRC_INACTIVE state, Security procedures, re-establishment, RRC processing delay requirements etc.)</w:t>
      </w:r>
    </w:p>
    <w:p w14:paraId="75D4F372" w14:textId="77777777" w:rsidR="00E0756E" w:rsidRPr="00211C68" w:rsidRDefault="00E0756E" w:rsidP="00E0756E">
      <w:pPr>
        <w:pStyle w:val="Comments"/>
      </w:pPr>
      <w:r w:rsidRPr="00211C68">
        <w:t>Including outcome of [Post115-e][054][NR15] Common Fields Dedicated Signalling (Ericsson)</w:t>
      </w:r>
    </w:p>
    <w:p w14:paraId="058C5342" w14:textId="77777777" w:rsidR="00E0756E" w:rsidRPr="00211C68" w:rsidRDefault="00E0756E" w:rsidP="00E0756E">
      <w:pPr>
        <w:pStyle w:val="BoldComments"/>
      </w:pPr>
      <w:r w:rsidRPr="00211C68">
        <w:t>Common Configuration</w:t>
      </w:r>
    </w:p>
    <w:p w14:paraId="7362B250" w14:textId="77777777" w:rsidR="00E0756E" w:rsidRPr="00211C68" w:rsidRDefault="00E0756E" w:rsidP="00E0756E">
      <w:pPr>
        <w:pStyle w:val="Comments"/>
        <w:rPr>
          <w:b/>
          <w:lang w:val="en-US"/>
        </w:rPr>
      </w:pPr>
      <w:r w:rsidRPr="00211C68">
        <w:rPr>
          <w:lang w:val="en-US"/>
        </w:rPr>
        <w:t>Treat Online</w:t>
      </w:r>
    </w:p>
    <w:p w14:paraId="2C5F8EC4" w14:textId="66DF20FE" w:rsidR="00E0756E" w:rsidRPr="00211C68" w:rsidRDefault="00005BAE" w:rsidP="00E0756E">
      <w:pPr>
        <w:pStyle w:val="Doc-title"/>
      </w:pPr>
      <w:hyperlink r:id="rId54" w:history="1">
        <w:r>
          <w:rPr>
            <w:rStyle w:val="Hyperlink"/>
          </w:rPr>
          <w:t>R2-2110701</w:t>
        </w:r>
      </w:hyperlink>
      <w:r w:rsidR="00E0756E" w:rsidRPr="00211C68">
        <w:tab/>
        <w:t>[Post115-e][054][NR15] Common Fields Dedicated Signalling (Ericsson)</w:t>
      </w:r>
      <w:r w:rsidR="00E0756E" w:rsidRPr="00211C68">
        <w:tab/>
        <w:t>Ericsson</w:t>
      </w:r>
      <w:r w:rsidR="00E0756E" w:rsidRPr="00211C68">
        <w:tab/>
        <w:t>discussion</w:t>
      </w:r>
      <w:r w:rsidR="00E0756E" w:rsidRPr="00211C68">
        <w:tab/>
        <w:t>Rel-15</w:t>
      </w:r>
      <w:r w:rsidR="00E0756E" w:rsidRPr="00211C68">
        <w:tab/>
        <w:t>NR_newRAT-Core</w:t>
      </w:r>
      <w:r w:rsidR="00E0756E" w:rsidRPr="00211C68">
        <w:tab/>
        <w:t>Late</w:t>
      </w:r>
    </w:p>
    <w:p w14:paraId="68F4B7AA" w14:textId="77777777" w:rsidR="00E0756E" w:rsidRPr="00211C68" w:rsidRDefault="00E0756E" w:rsidP="00E0756E">
      <w:pPr>
        <w:pStyle w:val="Doc-text2"/>
        <w:rPr>
          <w:lang w:val="en-US"/>
        </w:rPr>
      </w:pPr>
      <w:r w:rsidRPr="00211C68">
        <w:rPr>
          <w:lang w:val="en-US"/>
        </w:rPr>
        <w:t>DISCUSSION</w:t>
      </w:r>
    </w:p>
    <w:p w14:paraId="0F36D305" w14:textId="77777777" w:rsidR="00E0756E" w:rsidRPr="00211C68" w:rsidRDefault="00E0756E" w:rsidP="00E0756E">
      <w:pPr>
        <w:pStyle w:val="Doc-text2"/>
        <w:rPr>
          <w:lang w:val="en-US"/>
        </w:rPr>
      </w:pPr>
      <w:r w:rsidRPr="00211C68">
        <w:rPr>
          <w:lang w:val="en-US"/>
        </w:rPr>
        <w:t>P2</w:t>
      </w:r>
    </w:p>
    <w:p w14:paraId="454A2DA0" w14:textId="77777777" w:rsidR="00E0756E" w:rsidRPr="00211C68" w:rsidRDefault="00E0756E" w:rsidP="00E0756E">
      <w:pPr>
        <w:pStyle w:val="Doc-text2"/>
        <w:rPr>
          <w:lang w:val="en-US"/>
        </w:rPr>
      </w:pPr>
      <w:r w:rsidRPr="00211C68">
        <w:rPr>
          <w:lang w:val="en-US"/>
        </w:rPr>
        <w:t>-</w:t>
      </w:r>
      <w:r w:rsidRPr="00211C68">
        <w:rPr>
          <w:lang w:val="en-US"/>
        </w:rPr>
        <w:tab/>
        <w:t xml:space="preserve">QC think there are cases that the network need to omit. See the QC paper below. </w:t>
      </w:r>
    </w:p>
    <w:p w14:paraId="49C51F8D" w14:textId="77777777" w:rsidR="00E0756E" w:rsidRPr="00211C68" w:rsidRDefault="00E0756E" w:rsidP="00E0756E">
      <w:pPr>
        <w:pStyle w:val="Doc-text2"/>
        <w:rPr>
          <w:lang w:val="en-US"/>
        </w:rPr>
      </w:pPr>
      <w:r w:rsidRPr="00211C68">
        <w:rPr>
          <w:lang w:val="en-US"/>
        </w:rPr>
        <w:t>-</w:t>
      </w:r>
      <w:r w:rsidRPr="00211C68">
        <w:rPr>
          <w:lang w:val="en-US"/>
        </w:rPr>
        <w:tab/>
        <w:t>Ericsson wonder if we shall capture all the cases explicitly in the TS. Huawei also think this need to be discussed case by case. Think P2 can be agreed as a principle and then in addition we can discussion exceptions.</w:t>
      </w:r>
    </w:p>
    <w:p w14:paraId="2A58488E" w14:textId="6A10BC3C" w:rsidR="00E0756E" w:rsidRPr="00211C68" w:rsidRDefault="00E0756E" w:rsidP="00E0756E">
      <w:pPr>
        <w:pStyle w:val="Doc-text2"/>
        <w:rPr>
          <w:lang w:val="en-US"/>
        </w:rPr>
      </w:pPr>
      <w:r w:rsidRPr="00211C68">
        <w:rPr>
          <w:lang w:val="en-US"/>
        </w:rPr>
        <w:t>-</w:t>
      </w:r>
      <w:r w:rsidRPr="00211C68">
        <w:rPr>
          <w:lang w:val="en-US"/>
        </w:rPr>
        <w:tab/>
        <w:t>ZTE think ratematching field may be problematic, think for this case the common branch should have been dummified and there is no use case for it.</w:t>
      </w:r>
    </w:p>
    <w:p w14:paraId="17E42B62" w14:textId="079C84B6" w:rsidR="00E0756E" w:rsidRPr="00211C68" w:rsidRDefault="00E0756E" w:rsidP="00E0756E">
      <w:pPr>
        <w:pStyle w:val="Doc-text2"/>
        <w:rPr>
          <w:lang w:val="en-US"/>
        </w:rPr>
      </w:pPr>
      <w:r w:rsidRPr="00211C68">
        <w:rPr>
          <w:lang w:val="en-US"/>
        </w:rPr>
        <w:t>-</w:t>
      </w:r>
      <w:r w:rsidRPr="00211C68">
        <w:rPr>
          <w:lang w:val="en-US"/>
        </w:rPr>
        <w:tab/>
        <w:t>QC think then that we need to change RRC TS. This is not the principle in current RRC.</w:t>
      </w:r>
    </w:p>
    <w:p w14:paraId="27610022" w14:textId="6BB48699" w:rsidR="00E0756E" w:rsidRPr="00211C68" w:rsidRDefault="00E0756E" w:rsidP="00E0756E">
      <w:pPr>
        <w:pStyle w:val="Doc-text2"/>
        <w:rPr>
          <w:lang w:val="en-US"/>
        </w:rPr>
      </w:pPr>
      <w:r w:rsidRPr="00211C68">
        <w:rPr>
          <w:lang w:val="en-US"/>
        </w:rPr>
        <w:t>-</w:t>
      </w:r>
      <w:r w:rsidRPr="00211C68">
        <w:rPr>
          <w:lang w:val="en-US"/>
        </w:rPr>
        <w:tab/>
        <w:t>Intel think most companies support P2. Suggest that P2 can be agreed it we manage to address P3 sufficiently.</w:t>
      </w:r>
    </w:p>
    <w:p w14:paraId="4F4ECE4D" w14:textId="77777777" w:rsidR="00E0756E" w:rsidRPr="00211C68" w:rsidRDefault="00E0756E" w:rsidP="00E0756E">
      <w:pPr>
        <w:pStyle w:val="Doc-text2"/>
        <w:rPr>
          <w:lang w:val="en-US"/>
        </w:rPr>
      </w:pPr>
      <w:r w:rsidRPr="00211C68">
        <w:rPr>
          <w:lang w:val="en-US"/>
        </w:rPr>
        <w:t>P3</w:t>
      </w:r>
    </w:p>
    <w:p w14:paraId="1D4D316C" w14:textId="55EA7392" w:rsidR="00E0756E" w:rsidRPr="00211C68" w:rsidRDefault="00E0756E" w:rsidP="00E0756E">
      <w:pPr>
        <w:pStyle w:val="Doc-text2"/>
        <w:rPr>
          <w:lang w:val="en-US"/>
        </w:rPr>
      </w:pPr>
      <w:r w:rsidRPr="00211C68">
        <w:rPr>
          <w:lang w:val="en-US"/>
        </w:rPr>
        <w:t>-</w:t>
      </w:r>
      <w:r w:rsidRPr="00211C68">
        <w:rPr>
          <w:lang w:val="en-US"/>
        </w:rPr>
        <w:tab/>
        <w:t>QC doesn’t want to disclose implementation. Think this is difficult to analyse. ZTE think that For Ratematcing and PDCCHTCI state paramters it says on the CR coversheet that gNB shall check UE cap.</w:t>
      </w:r>
    </w:p>
    <w:p w14:paraId="356DC0B8" w14:textId="66041EC7" w:rsidR="00E0756E" w:rsidRPr="00211C68" w:rsidRDefault="00E0756E" w:rsidP="00E0756E">
      <w:pPr>
        <w:pStyle w:val="Doc-text2"/>
        <w:rPr>
          <w:lang w:val="en-US"/>
        </w:rPr>
      </w:pPr>
      <w:r w:rsidRPr="00211C68">
        <w:rPr>
          <w:lang w:val="en-US"/>
        </w:rPr>
        <w:t>-</w:t>
      </w:r>
      <w:r w:rsidRPr="00211C68">
        <w:rPr>
          <w:lang w:val="en-US"/>
        </w:rPr>
        <w:tab/>
        <w:t>Xiaomi also think it is difficult to analyse everything agrees with QC way. QC think we otherwise need to specify what the UE does when UE disregards the parameter.</w:t>
      </w:r>
    </w:p>
    <w:p w14:paraId="4E872D6E" w14:textId="77777777" w:rsidR="00E0756E" w:rsidRPr="00211C68" w:rsidRDefault="00E0756E" w:rsidP="00E0756E">
      <w:pPr>
        <w:pStyle w:val="Doc-text2"/>
        <w:rPr>
          <w:lang w:val="en-US"/>
        </w:rPr>
      </w:pPr>
      <w:r w:rsidRPr="00211C68">
        <w:rPr>
          <w:lang w:val="en-US"/>
        </w:rPr>
        <w:t>P6</w:t>
      </w:r>
    </w:p>
    <w:p w14:paraId="32E6C5F4" w14:textId="471D9BAF" w:rsidR="00E0756E" w:rsidRPr="00211C68" w:rsidRDefault="00E0756E" w:rsidP="00E0756E">
      <w:pPr>
        <w:pStyle w:val="Doc-text2"/>
        <w:rPr>
          <w:lang w:val="en-US"/>
        </w:rPr>
      </w:pPr>
      <w:r w:rsidRPr="00211C68">
        <w:rPr>
          <w:lang w:val="en-US"/>
        </w:rPr>
        <w:t>-</w:t>
      </w:r>
      <w:r w:rsidRPr="00211C68">
        <w:rPr>
          <w:lang w:val="en-US"/>
        </w:rPr>
        <w:tab/>
        <w:t>ZTE think we can agree this.</w:t>
      </w:r>
    </w:p>
    <w:p w14:paraId="5A44F82E" w14:textId="18573E77" w:rsidR="00E0756E" w:rsidRPr="00211C68" w:rsidRDefault="00E0756E" w:rsidP="00E0756E">
      <w:pPr>
        <w:pStyle w:val="Doc-text2"/>
        <w:rPr>
          <w:lang w:val="en-US"/>
        </w:rPr>
      </w:pPr>
      <w:r w:rsidRPr="00211C68">
        <w:rPr>
          <w:lang w:val="en-US"/>
        </w:rPr>
        <w:t>-</w:t>
      </w:r>
      <w:r w:rsidRPr="00211C68">
        <w:rPr>
          <w:lang w:val="en-US"/>
        </w:rPr>
        <w:tab/>
        <w:t>QC think there are problematic cases. Intel think we already have a similar statement for IEs in SIB, think they can be need R.</w:t>
      </w:r>
    </w:p>
    <w:p w14:paraId="22F1F50C" w14:textId="77777777" w:rsidR="00E0756E" w:rsidRPr="00211C68" w:rsidRDefault="00E0756E" w:rsidP="00E0756E">
      <w:pPr>
        <w:pStyle w:val="Doc-text2"/>
        <w:rPr>
          <w:lang w:val="en-US"/>
        </w:rPr>
      </w:pPr>
      <w:r w:rsidRPr="00211C68">
        <w:rPr>
          <w:lang w:val="en-US"/>
        </w:rPr>
        <w:t>-</w:t>
      </w:r>
      <w:r w:rsidRPr="00211C68">
        <w:rPr>
          <w:lang w:val="en-US"/>
        </w:rPr>
        <w:tab/>
        <w:t>CATT think we need to apply this proposal from a certain release.</w:t>
      </w:r>
    </w:p>
    <w:p w14:paraId="37529C42" w14:textId="28E9470B" w:rsidR="00E0756E" w:rsidRPr="00211C68" w:rsidRDefault="00E0756E" w:rsidP="00E0756E">
      <w:pPr>
        <w:pStyle w:val="Doc-text2"/>
        <w:rPr>
          <w:lang w:val="en-US"/>
        </w:rPr>
      </w:pPr>
      <w:r w:rsidRPr="00211C68">
        <w:rPr>
          <w:lang w:val="en-US"/>
        </w:rPr>
        <w:t>-</w:t>
      </w:r>
      <w:r w:rsidRPr="00211C68">
        <w:rPr>
          <w:lang w:val="en-US"/>
        </w:rPr>
        <w:tab/>
        <w:t>Chair wonder if the future is R17. Ericsson think that if we make additions to R16 we could consider it but no change to existing.</w:t>
      </w:r>
    </w:p>
    <w:p w14:paraId="77417414" w14:textId="77777777" w:rsidR="00E0756E" w:rsidRPr="00211C68" w:rsidRDefault="00E0756E" w:rsidP="00E0756E">
      <w:pPr>
        <w:pStyle w:val="Doc-text2"/>
        <w:rPr>
          <w:lang w:val="en-US"/>
        </w:rPr>
      </w:pPr>
      <w:r w:rsidRPr="00211C68">
        <w:rPr>
          <w:lang w:val="en-US"/>
        </w:rPr>
        <w:t>-</w:t>
      </w:r>
      <w:r w:rsidRPr="00211C68">
        <w:rPr>
          <w:lang w:val="en-US"/>
        </w:rPr>
        <w:tab/>
        <w:t xml:space="preserve">Huawei think we don't need the last line. Intel think we can remove the work only. </w:t>
      </w:r>
    </w:p>
    <w:p w14:paraId="250F16E2" w14:textId="77777777" w:rsidR="00E0756E" w:rsidRPr="00211C68" w:rsidRDefault="00E0756E" w:rsidP="00E0756E">
      <w:pPr>
        <w:pStyle w:val="Doc-text2"/>
        <w:rPr>
          <w:lang w:val="en-US"/>
        </w:rPr>
      </w:pPr>
      <w:r w:rsidRPr="00211C68">
        <w:rPr>
          <w:lang w:val="en-US"/>
        </w:rPr>
        <w:t>P7</w:t>
      </w:r>
    </w:p>
    <w:p w14:paraId="4EED9A11" w14:textId="77777777" w:rsidR="00E0756E" w:rsidRPr="00211C68" w:rsidRDefault="00E0756E" w:rsidP="00E0756E">
      <w:pPr>
        <w:pStyle w:val="Doc-text2"/>
        <w:rPr>
          <w:lang w:val="en-US"/>
        </w:rPr>
      </w:pPr>
      <w:r w:rsidRPr="00211C68">
        <w:rPr>
          <w:lang w:val="en-US"/>
        </w:rPr>
        <w:t>-</w:t>
      </w:r>
      <w:r w:rsidRPr="00211C68">
        <w:rPr>
          <w:lang w:val="en-US"/>
        </w:rPr>
        <w:tab/>
        <w:t>QC think SUL is an example, have not found any other example.</w:t>
      </w:r>
    </w:p>
    <w:p w14:paraId="0C3C6056" w14:textId="0875C3E8" w:rsidR="00E0756E" w:rsidRPr="00211C68" w:rsidRDefault="00E0756E" w:rsidP="00E0756E">
      <w:pPr>
        <w:pStyle w:val="Doc-text2"/>
        <w:rPr>
          <w:lang w:val="en-US"/>
        </w:rPr>
      </w:pPr>
      <w:r w:rsidRPr="00211C68">
        <w:rPr>
          <w:lang w:val="en-US"/>
        </w:rPr>
        <w:t>-</w:t>
      </w:r>
      <w:r w:rsidRPr="00211C68">
        <w:rPr>
          <w:lang w:val="en-US"/>
        </w:rPr>
        <w:tab/>
        <w:t>Huawei think we can discuss case by case based on contributions, has not identified issue with SUL.</w:t>
      </w:r>
    </w:p>
    <w:p w14:paraId="034874C6" w14:textId="77777777" w:rsidR="00E0756E" w:rsidRPr="00211C68" w:rsidRDefault="00E0756E" w:rsidP="00E0756E">
      <w:pPr>
        <w:pStyle w:val="Doc-text2"/>
        <w:rPr>
          <w:lang w:val="en-US"/>
        </w:rPr>
      </w:pPr>
    </w:p>
    <w:p w14:paraId="0DB485E2"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For dedicatedSIB1-Delivery, it is clear from 38.331 procedural </w:t>
      </w:r>
      <w:r w:rsidRPr="00211C68">
        <w:rPr>
          <w:noProof/>
          <w:lang w:val="en-US"/>
        </w:rPr>
        <w:t>text that the UE treat SIB1 as if it was received on BCCH. No clarification is needed.</w:t>
      </w:r>
    </w:p>
    <w:p w14:paraId="6180DA30" w14:textId="77777777" w:rsidR="00E0756E" w:rsidRPr="00211C68" w:rsidRDefault="00E0756E" w:rsidP="00E0756E">
      <w:pPr>
        <w:pStyle w:val="Agreement"/>
        <w:tabs>
          <w:tab w:val="clear" w:pos="9990"/>
        </w:tabs>
        <w:overflowPunct/>
        <w:autoSpaceDE/>
        <w:autoSpaceDN/>
        <w:adjustRightInd/>
        <w:ind w:left="1620" w:hanging="360"/>
        <w:textAlignment w:val="auto"/>
        <w:rPr>
          <w:noProof/>
          <w:lang w:eastAsia="en-US"/>
        </w:rPr>
      </w:pPr>
      <w:r w:rsidRPr="00211C68">
        <w:t>It is recommended that optional fields added to ServingCellConfigCommon and ServingCellConfigCommonSIB (including their child IEs) be marked as “Need R” or “Need N” (</w:t>
      </w:r>
      <w:r w:rsidRPr="00211C68">
        <w:rPr>
          <w:u w:val="single"/>
        </w:rPr>
        <w:t>not</w:t>
      </w:r>
      <w:r w:rsidRPr="00211C68">
        <w:t xml:space="preserve"> as “Need M”) but need careful review in case the IE is also included in ServingCellConfig. To minimize such problems, RAN2 should add those parameters to “xxxCommon” IEs that are needed for initial access.</w:t>
      </w:r>
    </w:p>
    <w:p w14:paraId="273F3EED" w14:textId="77777777" w:rsidR="00E0756E" w:rsidRPr="00211C68" w:rsidRDefault="00E0756E" w:rsidP="00E0756E">
      <w:pPr>
        <w:pStyle w:val="Doc-text2"/>
        <w:ind w:left="0" w:firstLine="0"/>
      </w:pPr>
    </w:p>
    <w:p w14:paraId="405DDB9F" w14:textId="77777777" w:rsidR="00E0756E" w:rsidRPr="00211C68" w:rsidRDefault="00E0756E" w:rsidP="00E0756E">
      <w:pPr>
        <w:pStyle w:val="Doc-text2"/>
        <w:ind w:left="0" w:firstLine="0"/>
      </w:pPr>
    </w:p>
    <w:p w14:paraId="6BBF2E36" w14:textId="6D4A7809" w:rsidR="00E0756E" w:rsidRPr="00211C68" w:rsidRDefault="00005BAE" w:rsidP="00E0756E">
      <w:pPr>
        <w:pStyle w:val="Doc-title"/>
      </w:pPr>
      <w:hyperlink r:id="rId55" w:history="1">
        <w:r>
          <w:rPr>
            <w:rStyle w:val="Hyperlink"/>
          </w:rPr>
          <w:t>R2-2110513</w:t>
        </w:r>
      </w:hyperlink>
      <w:r w:rsidR="00E0756E" w:rsidRPr="00211C68">
        <w:tab/>
        <w:t>Consideration for ServingCellConfigCommon</w:t>
      </w:r>
      <w:r w:rsidR="00E0756E" w:rsidRPr="00211C68">
        <w:tab/>
        <w:t>Qualcomm Incorporated</w:t>
      </w:r>
      <w:r w:rsidR="00E0756E" w:rsidRPr="00211C68">
        <w:tab/>
        <w:t>discussion</w:t>
      </w:r>
      <w:r w:rsidR="00E0756E" w:rsidRPr="00211C68">
        <w:tab/>
        <w:t>Rel-15</w:t>
      </w:r>
      <w:r w:rsidR="00E0756E" w:rsidRPr="00211C68">
        <w:tab/>
        <w:t>NR_newRAT-Core</w:t>
      </w:r>
    </w:p>
    <w:p w14:paraId="205CCA73" w14:textId="77777777" w:rsidR="00E0756E" w:rsidRPr="00211C68" w:rsidRDefault="00E0756E" w:rsidP="00E0756E">
      <w:pPr>
        <w:pStyle w:val="Doc-text2"/>
      </w:pPr>
      <w:r w:rsidRPr="00211C68">
        <w:t xml:space="preserve">DISCUSSION </w:t>
      </w:r>
    </w:p>
    <w:p w14:paraId="22CF68EF" w14:textId="77777777" w:rsidR="00E0756E" w:rsidRPr="00211C68" w:rsidRDefault="00E0756E" w:rsidP="00E0756E">
      <w:pPr>
        <w:pStyle w:val="Doc-text2"/>
      </w:pPr>
      <w:r w:rsidRPr="00211C68">
        <w:t>P1</w:t>
      </w:r>
    </w:p>
    <w:p w14:paraId="09F9536C" w14:textId="77777777" w:rsidR="00E0756E" w:rsidRPr="00211C68" w:rsidRDefault="00E0756E" w:rsidP="00E0756E">
      <w:pPr>
        <w:pStyle w:val="Doc-text2"/>
      </w:pPr>
      <w:r w:rsidRPr="00211C68">
        <w:t>-</w:t>
      </w:r>
      <w:r w:rsidRPr="00211C68">
        <w:tab/>
        <w:t xml:space="preserve">Huawei think this isn’t acceptable as this would be problematic for networks. CATT agrees. Think we can fix issues case by case. </w:t>
      </w:r>
    </w:p>
    <w:p w14:paraId="3D020B5C" w14:textId="77777777" w:rsidR="00E0756E" w:rsidRPr="00211C68" w:rsidRDefault="00E0756E" w:rsidP="00E0756E">
      <w:pPr>
        <w:pStyle w:val="Doc-text2"/>
      </w:pPr>
      <w:r w:rsidRPr="00211C68">
        <w:t>-</w:t>
      </w:r>
      <w:r w:rsidRPr="00211C68">
        <w:tab/>
        <w:t xml:space="preserve">Chair wonder if we have IOT issues. </w:t>
      </w:r>
    </w:p>
    <w:p w14:paraId="127A99F2" w14:textId="77777777" w:rsidR="00E0756E" w:rsidRPr="00211C68" w:rsidRDefault="00E0756E" w:rsidP="00E0756E">
      <w:pPr>
        <w:pStyle w:val="Doc-text2"/>
      </w:pPr>
      <w:r w:rsidRPr="00211C68">
        <w:lastRenderedPageBreak/>
        <w:t>-</w:t>
      </w:r>
      <w:r w:rsidRPr="00211C68">
        <w:tab/>
        <w:t>Chair think we can just say we don’t change R15</w:t>
      </w:r>
    </w:p>
    <w:p w14:paraId="0470A45F" w14:textId="77777777" w:rsidR="00E0756E" w:rsidRPr="00211C68" w:rsidRDefault="00E0756E" w:rsidP="00E0756E">
      <w:pPr>
        <w:pStyle w:val="Doc-text2"/>
      </w:pPr>
      <w:r w:rsidRPr="00211C68">
        <w:t>P2</w:t>
      </w:r>
    </w:p>
    <w:p w14:paraId="705E809D" w14:textId="77777777" w:rsidR="00E0756E" w:rsidRPr="00211C68" w:rsidRDefault="00E0756E" w:rsidP="00E0756E">
      <w:pPr>
        <w:pStyle w:val="Doc-text2"/>
      </w:pPr>
      <w:r w:rsidRPr="00211C68">
        <w:t>-</w:t>
      </w:r>
      <w:r w:rsidRPr="00211C68">
        <w:tab/>
        <w:t>ZTE think we may need to specify what disregards mean, will UE store or not?</w:t>
      </w:r>
    </w:p>
    <w:p w14:paraId="7478F866" w14:textId="1F1239F8" w:rsidR="00E0756E" w:rsidRPr="00211C68" w:rsidRDefault="00E0756E" w:rsidP="00E0756E">
      <w:pPr>
        <w:pStyle w:val="Doc-text2"/>
      </w:pPr>
      <w:r w:rsidRPr="00211C68">
        <w:t>-</w:t>
      </w:r>
      <w:r w:rsidRPr="00211C68">
        <w:tab/>
        <w:t>QC think that all relevant R16 fields are per UE cap and are non problematic.</w:t>
      </w:r>
    </w:p>
    <w:p w14:paraId="5FDE5A83" w14:textId="77777777" w:rsidR="00E0756E" w:rsidRPr="00211C68" w:rsidRDefault="00E0756E" w:rsidP="00E0756E">
      <w:pPr>
        <w:pStyle w:val="Doc-text2"/>
      </w:pPr>
      <w:r w:rsidRPr="00211C68">
        <w:t>-</w:t>
      </w:r>
      <w:r w:rsidRPr="00211C68">
        <w:tab/>
        <w:t>Huawei are ok with QC P2.</w:t>
      </w:r>
    </w:p>
    <w:p w14:paraId="70433E5C" w14:textId="77777777" w:rsidR="00E0756E" w:rsidRPr="00211C68" w:rsidRDefault="00E0756E" w:rsidP="00E0756E">
      <w:pPr>
        <w:pStyle w:val="Doc-text2"/>
      </w:pPr>
      <w:r w:rsidRPr="00211C68">
        <w:t>-</w:t>
      </w:r>
      <w:r w:rsidRPr="00211C68">
        <w:tab/>
        <w:t xml:space="preserve">Intel agrees with this proposa as a general way and then case by case evaluate whether something more is needed. </w:t>
      </w:r>
    </w:p>
    <w:p w14:paraId="5EBC4967" w14:textId="77777777" w:rsidR="00E0756E" w:rsidRPr="00211C68" w:rsidRDefault="00E0756E" w:rsidP="00E0756E">
      <w:pPr>
        <w:pStyle w:val="Doc-text2"/>
      </w:pPr>
    </w:p>
    <w:p w14:paraId="7858E987" w14:textId="19468F5A" w:rsidR="00E0756E" w:rsidRPr="00211C68" w:rsidRDefault="00E0756E" w:rsidP="00E0756E">
      <w:pPr>
        <w:pStyle w:val="Agreement"/>
        <w:tabs>
          <w:tab w:val="clear" w:pos="9990"/>
        </w:tabs>
        <w:overflowPunct/>
        <w:autoSpaceDE/>
        <w:autoSpaceDN/>
        <w:adjustRightInd/>
        <w:ind w:left="1620" w:hanging="360"/>
        <w:textAlignment w:val="auto"/>
      </w:pPr>
      <w:r w:rsidRPr="00211C68">
        <w:t>For R15 we don’t change the TS by a general statement. If there are interoperability issues they can be handled case by case.</w:t>
      </w:r>
    </w:p>
    <w:p w14:paraId="0603DC94" w14:textId="77777777" w:rsidR="00E0756E" w:rsidRPr="00211C68" w:rsidRDefault="00E0756E" w:rsidP="00E0756E">
      <w:pPr>
        <w:pStyle w:val="Agreement"/>
        <w:tabs>
          <w:tab w:val="clear" w:pos="9990"/>
        </w:tabs>
        <w:overflowPunct/>
        <w:autoSpaceDE/>
        <w:autoSpaceDN/>
        <w:adjustRightInd/>
        <w:ind w:left="1620" w:hanging="360"/>
        <w:textAlignment w:val="auto"/>
        <w:rPr>
          <w:lang w:val="en-US"/>
        </w:rPr>
      </w:pPr>
      <w:r w:rsidRPr="00211C68">
        <w:rPr>
          <w:lang w:val="en-US"/>
        </w:rPr>
        <w:t xml:space="preserve">Adopt the following principles for release-16 IE/fields under </w:t>
      </w:r>
      <w:r w:rsidRPr="00211C68">
        <w:rPr>
          <w:i/>
          <w:iCs/>
        </w:rPr>
        <w:t>ServingCellConfigCommon</w:t>
      </w:r>
      <w:r w:rsidRPr="00211C68">
        <w:rPr>
          <w:lang w:val="en-US"/>
        </w:rPr>
        <w:t>.</w:t>
      </w:r>
    </w:p>
    <w:p w14:paraId="5D31C90B" w14:textId="77777777" w:rsidR="00E0756E" w:rsidRPr="00211C68" w:rsidRDefault="00E0756E" w:rsidP="00E0756E">
      <w:pPr>
        <w:pStyle w:val="Agreement"/>
        <w:numPr>
          <w:ilvl w:val="0"/>
          <w:numId w:val="0"/>
        </w:numPr>
        <w:ind w:left="1619"/>
      </w:pPr>
      <w:r w:rsidRPr="00211C68">
        <w:t xml:space="preserve">The network does not have to adjust configurations by release-16 fields in </w:t>
      </w:r>
      <w:r w:rsidRPr="00211C68">
        <w:rPr>
          <w:i/>
          <w:iCs/>
        </w:rPr>
        <w:t>ServingCellConfigCommon</w:t>
      </w:r>
      <w:r w:rsidRPr="00211C68">
        <w:t xml:space="preserve"> to match the UE capability.</w:t>
      </w:r>
    </w:p>
    <w:p w14:paraId="59FA9C70" w14:textId="77777777" w:rsidR="00E0756E" w:rsidRPr="00211C68" w:rsidRDefault="00E0756E" w:rsidP="00E0756E">
      <w:pPr>
        <w:pStyle w:val="Agreement"/>
        <w:numPr>
          <w:ilvl w:val="0"/>
          <w:numId w:val="0"/>
        </w:numPr>
        <w:ind w:left="1619"/>
      </w:pPr>
      <w:r w:rsidRPr="00211C68">
        <w:t>The UE disregards a configuration it does not support or does not comprehend.</w:t>
      </w:r>
    </w:p>
    <w:p w14:paraId="7E504EAC" w14:textId="77777777" w:rsidR="00E0756E" w:rsidRPr="00211C68" w:rsidRDefault="00E0756E" w:rsidP="00E0756E">
      <w:pPr>
        <w:pStyle w:val="Doc-text2"/>
      </w:pPr>
    </w:p>
    <w:p w14:paraId="69E72274" w14:textId="77777777" w:rsidR="00E0756E" w:rsidRPr="00211C68" w:rsidRDefault="00E0756E" w:rsidP="00E0756E">
      <w:pPr>
        <w:pStyle w:val="Doc-text2"/>
      </w:pPr>
    </w:p>
    <w:p w14:paraId="1EF5DCA5" w14:textId="77777777" w:rsidR="00E0756E" w:rsidRPr="00211C68" w:rsidRDefault="00E0756E" w:rsidP="00E0756E">
      <w:pPr>
        <w:pStyle w:val="EmailDiscussion"/>
        <w:overflowPunct/>
        <w:autoSpaceDE/>
        <w:autoSpaceDN/>
        <w:adjustRightInd/>
        <w:ind w:left="1619" w:hanging="360"/>
        <w:textAlignment w:val="auto"/>
      </w:pPr>
      <w:r w:rsidRPr="00211C68">
        <w:t>[AT116-e][001][NR15] Connection Control (ZTE)</w:t>
      </w:r>
    </w:p>
    <w:p w14:paraId="591E6AA6" w14:textId="4893634F" w:rsidR="00E0756E" w:rsidRPr="00211C68" w:rsidRDefault="00E0756E" w:rsidP="00E0756E">
      <w:pPr>
        <w:pStyle w:val="EmailDiscussion2"/>
      </w:pPr>
      <w:r w:rsidRPr="00211C68">
        <w:tab/>
        <w:t xml:space="preserve">Scope: Determine agreeable parts in a first phase, for agreeable parts agree on CRs. Treat </w:t>
      </w:r>
      <w:hyperlink r:id="rId56" w:history="1">
        <w:r w:rsidR="00005BAE">
          <w:rPr>
            <w:rStyle w:val="Hyperlink"/>
          </w:rPr>
          <w:t>R2-2110454</w:t>
        </w:r>
      </w:hyperlink>
      <w:r w:rsidRPr="00211C68">
        <w:t xml:space="preserve">, </w:t>
      </w:r>
      <w:hyperlink r:id="rId57" w:history="1">
        <w:r w:rsidR="00005BAE">
          <w:rPr>
            <w:rStyle w:val="Hyperlink"/>
          </w:rPr>
          <w:t>R2-2110455</w:t>
        </w:r>
      </w:hyperlink>
      <w:r w:rsidRPr="00211C68">
        <w:t xml:space="preserve">, </w:t>
      </w:r>
      <w:hyperlink r:id="rId58" w:history="1">
        <w:r w:rsidR="00005BAE">
          <w:rPr>
            <w:rStyle w:val="Hyperlink"/>
          </w:rPr>
          <w:t>R2-2110458</w:t>
        </w:r>
      </w:hyperlink>
      <w:r w:rsidRPr="00211C68">
        <w:t xml:space="preserve">, </w:t>
      </w:r>
      <w:hyperlink r:id="rId59" w:history="1">
        <w:r w:rsidR="00005BAE">
          <w:rPr>
            <w:rStyle w:val="Hyperlink"/>
          </w:rPr>
          <w:t>R2-2110459</w:t>
        </w:r>
      </w:hyperlink>
      <w:r w:rsidRPr="00211C68">
        <w:t xml:space="preserve">, </w:t>
      </w:r>
      <w:hyperlink r:id="rId60" w:history="1">
        <w:r w:rsidR="00005BAE">
          <w:rPr>
            <w:rStyle w:val="Hyperlink"/>
          </w:rPr>
          <w:t>R2-2109791</w:t>
        </w:r>
      </w:hyperlink>
      <w:r w:rsidRPr="00211C68">
        <w:t xml:space="preserve">, </w:t>
      </w:r>
      <w:hyperlink r:id="rId61" w:history="1">
        <w:r w:rsidR="00005BAE">
          <w:rPr>
            <w:rStyle w:val="Hyperlink"/>
          </w:rPr>
          <w:t>R2-2110456</w:t>
        </w:r>
      </w:hyperlink>
      <w:r w:rsidRPr="00211C68">
        <w:t xml:space="preserve">, </w:t>
      </w:r>
      <w:hyperlink r:id="rId62" w:history="1">
        <w:r w:rsidR="00005BAE">
          <w:rPr>
            <w:rStyle w:val="Hyperlink"/>
          </w:rPr>
          <w:t>R2-2110457</w:t>
        </w:r>
      </w:hyperlink>
      <w:r w:rsidRPr="00211C68">
        <w:t xml:space="preserve">, </w:t>
      </w:r>
      <w:hyperlink r:id="rId63" w:history="1">
        <w:r w:rsidR="00005BAE">
          <w:rPr>
            <w:rStyle w:val="Hyperlink"/>
          </w:rPr>
          <w:t>R2-2110783</w:t>
        </w:r>
      </w:hyperlink>
      <w:r w:rsidRPr="00211C68">
        <w:t xml:space="preserve">, </w:t>
      </w:r>
      <w:hyperlink r:id="rId64" w:history="1">
        <w:r w:rsidR="00005BAE">
          <w:rPr>
            <w:rStyle w:val="Hyperlink"/>
          </w:rPr>
          <w:t>R2-2110784</w:t>
        </w:r>
      </w:hyperlink>
      <w:r w:rsidRPr="00211C68">
        <w:t xml:space="preserve">, </w:t>
      </w:r>
      <w:hyperlink r:id="rId65" w:history="1">
        <w:r w:rsidR="00005BAE">
          <w:rPr>
            <w:rStyle w:val="Hyperlink"/>
          </w:rPr>
          <w:t>R2-2110785</w:t>
        </w:r>
      </w:hyperlink>
      <w:r w:rsidRPr="00211C68">
        <w:t xml:space="preserve">, </w:t>
      </w:r>
      <w:hyperlink r:id="rId66" w:history="1">
        <w:r w:rsidR="00005BAE">
          <w:rPr>
            <w:rStyle w:val="Hyperlink"/>
          </w:rPr>
          <w:t>R2-2110786</w:t>
        </w:r>
      </w:hyperlink>
      <w:r w:rsidRPr="00211C68">
        <w:t xml:space="preserve">, </w:t>
      </w:r>
      <w:hyperlink r:id="rId67" w:history="1">
        <w:r w:rsidR="00005BAE">
          <w:rPr>
            <w:rStyle w:val="Hyperlink"/>
          </w:rPr>
          <w:t>R2-2109404</w:t>
        </w:r>
      </w:hyperlink>
      <w:r w:rsidRPr="00211C68">
        <w:t xml:space="preserve">, </w:t>
      </w:r>
      <w:hyperlink r:id="rId68" w:history="1">
        <w:r w:rsidR="00005BAE">
          <w:rPr>
            <w:rStyle w:val="Hyperlink"/>
          </w:rPr>
          <w:t>R2-2109405</w:t>
        </w:r>
      </w:hyperlink>
      <w:r w:rsidRPr="00211C68">
        <w:t xml:space="preserve">, </w:t>
      </w:r>
      <w:hyperlink r:id="rId69" w:history="1">
        <w:r w:rsidR="00005BAE">
          <w:rPr>
            <w:rStyle w:val="Hyperlink"/>
          </w:rPr>
          <w:t>R2-2109406</w:t>
        </w:r>
      </w:hyperlink>
    </w:p>
    <w:p w14:paraId="7EEE51CB" w14:textId="77777777" w:rsidR="00E0756E" w:rsidRPr="00211C68" w:rsidRDefault="00E0756E" w:rsidP="00E0756E">
      <w:pPr>
        <w:pStyle w:val="EmailDiscussion2"/>
      </w:pPr>
      <w:r w:rsidRPr="00211C68">
        <w:tab/>
        <w:t>Intended outcome: Report, agreed CRs if applicable</w:t>
      </w:r>
    </w:p>
    <w:p w14:paraId="17C4E3BE" w14:textId="77777777" w:rsidR="00E0756E" w:rsidRPr="00211C68" w:rsidRDefault="00E0756E" w:rsidP="00E0756E">
      <w:pPr>
        <w:pStyle w:val="EmailDiscussion2"/>
      </w:pPr>
      <w:r w:rsidRPr="00211C68">
        <w:tab/>
        <w:t>Deadline: Schedule 1</w:t>
      </w:r>
    </w:p>
    <w:p w14:paraId="7761A166" w14:textId="77777777" w:rsidR="00E0756E" w:rsidRPr="00211C68" w:rsidRDefault="00E0756E" w:rsidP="00E0756E">
      <w:pPr>
        <w:pStyle w:val="EmailDiscussion2"/>
      </w:pPr>
    </w:p>
    <w:p w14:paraId="7779BACA" w14:textId="1E063843" w:rsidR="00E0756E" w:rsidRPr="00211C68" w:rsidRDefault="00005BAE" w:rsidP="00E0756E">
      <w:pPr>
        <w:pStyle w:val="Doc-title"/>
      </w:pPr>
      <w:hyperlink r:id="rId70" w:history="1">
        <w:r>
          <w:rPr>
            <w:rStyle w:val="Hyperlink"/>
          </w:rPr>
          <w:t>R2-2111563</w:t>
        </w:r>
      </w:hyperlink>
      <w:r w:rsidR="00E0756E" w:rsidRPr="00211C68">
        <w:tab/>
        <w:t>[AT116-e][001][NR15] Connection Control (ZTE)</w:t>
      </w:r>
      <w:r w:rsidR="00E0756E" w:rsidRPr="00211C68">
        <w:tab/>
        <w:t xml:space="preserve"> </w:t>
      </w:r>
      <w:r w:rsidR="00E0756E" w:rsidRPr="00211C68">
        <w:tab/>
        <w:t>ZTE Corporation</w:t>
      </w:r>
    </w:p>
    <w:p w14:paraId="13FFD797"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[001] Noted, agreements reflected below</w:t>
      </w:r>
    </w:p>
    <w:p w14:paraId="58FE673D" w14:textId="77777777" w:rsidR="00E0756E" w:rsidRPr="00211C68" w:rsidRDefault="00E0756E" w:rsidP="00E0756E">
      <w:pPr>
        <w:pStyle w:val="BoldComments"/>
      </w:pPr>
      <w:r w:rsidRPr="00211C68">
        <w:t>L1 Parameters</w:t>
      </w:r>
    </w:p>
    <w:p w14:paraId="32CB6F85" w14:textId="54917475" w:rsidR="00E0756E" w:rsidRPr="00211C68" w:rsidRDefault="00005BAE" w:rsidP="00E0756E">
      <w:pPr>
        <w:pStyle w:val="Doc-title"/>
      </w:pPr>
      <w:hyperlink r:id="rId71" w:history="1">
        <w:r>
          <w:rPr>
            <w:rStyle w:val="Hyperlink"/>
          </w:rPr>
          <w:t>R2-2110454</w:t>
        </w:r>
      </w:hyperlink>
      <w:r w:rsidR="00E0756E" w:rsidRPr="00211C68">
        <w:tab/>
        <w:t>Correction on BWP switch for TDD</w:t>
      </w:r>
      <w:r w:rsidR="00E0756E" w:rsidRPr="00211C68">
        <w:tab/>
        <w:t>ZTE Corporation, Sanechips, Ericsson</w:t>
      </w:r>
      <w:r w:rsidR="00E0756E" w:rsidRPr="00211C68">
        <w:tab/>
        <w:t>CR</w:t>
      </w:r>
      <w:r w:rsidR="00E0756E" w:rsidRPr="00211C68">
        <w:tab/>
        <w:t>Rel-15</w:t>
      </w:r>
      <w:r w:rsidR="00E0756E" w:rsidRPr="00211C68">
        <w:tab/>
        <w:t>38.300</w:t>
      </w:r>
      <w:r w:rsidR="00E0756E" w:rsidRPr="00211C68">
        <w:tab/>
        <w:t>15.13.0</w:t>
      </w:r>
      <w:r w:rsidR="00E0756E" w:rsidRPr="00211C68">
        <w:tab/>
        <w:t>0393</w:t>
      </w:r>
      <w:r w:rsidR="00E0756E" w:rsidRPr="00211C68">
        <w:tab/>
        <w:t>-</w:t>
      </w:r>
      <w:r w:rsidR="00E0756E" w:rsidRPr="00211C68">
        <w:tab/>
        <w:t>F</w:t>
      </w:r>
      <w:r w:rsidR="00E0756E" w:rsidRPr="00211C68">
        <w:tab/>
        <w:t>NR_newRAT-Core</w:t>
      </w:r>
    </w:p>
    <w:p w14:paraId="41820B6C" w14:textId="4942B75C" w:rsidR="00E0756E" w:rsidRPr="00211C68" w:rsidRDefault="00005BAE" w:rsidP="00E0756E">
      <w:pPr>
        <w:pStyle w:val="Doc-title"/>
      </w:pPr>
      <w:hyperlink r:id="rId72" w:history="1">
        <w:r>
          <w:rPr>
            <w:rStyle w:val="Hyperlink"/>
          </w:rPr>
          <w:t>R2-2110455</w:t>
        </w:r>
      </w:hyperlink>
      <w:r w:rsidR="00E0756E" w:rsidRPr="00211C68">
        <w:tab/>
        <w:t>Correction on BWP switch for TDD(R16)</w:t>
      </w:r>
      <w:r w:rsidR="00E0756E" w:rsidRPr="00211C68">
        <w:tab/>
        <w:t>ZTE Corporation, Sanechips, Ericsson</w:t>
      </w:r>
      <w:r w:rsidR="00E0756E" w:rsidRPr="00211C68">
        <w:tab/>
        <w:t>CR</w:t>
      </w:r>
      <w:r w:rsidR="00E0756E" w:rsidRPr="00211C68">
        <w:tab/>
        <w:t>Rel-16</w:t>
      </w:r>
      <w:r w:rsidR="00E0756E" w:rsidRPr="00211C68">
        <w:tab/>
        <w:t>38.300</w:t>
      </w:r>
      <w:r w:rsidR="00E0756E" w:rsidRPr="00211C68">
        <w:tab/>
        <w:t>16.7.0</w:t>
      </w:r>
      <w:r w:rsidR="00E0756E" w:rsidRPr="00211C68">
        <w:tab/>
        <w:t>0394</w:t>
      </w:r>
      <w:r w:rsidR="00E0756E" w:rsidRPr="00211C68">
        <w:tab/>
        <w:t>-</w:t>
      </w:r>
      <w:r w:rsidR="00E0756E" w:rsidRPr="00211C68">
        <w:tab/>
        <w:t>A</w:t>
      </w:r>
      <w:r w:rsidR="00E0756E" w:rsidRPr="00211C68">
        <w:tab/>
        <w:t>NR_newRAT-Core</w:t>
      </w:r>
    </w:p>
    <w:p w14:paraId="34FCFA5D"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[001] Both not pursued</w:t>
      </w:r>
    </w:p>
    <w:p w14:paraId="681D8A3D" w14:textId="54ADBF9F" w:rsidR="00E0756E" w:rsidRPr="00211C68" w:rsidRDefault="00005BAE" w:rsidP="00E0756E">
      <w:pPr>
        <w:pStyle w:val="Doc-title"/>
      </w:pPr>
      <w:hyperlink r:id="rId73" w:history="1">
        <w:r>
          <w:rPr>
            <w:rStyle w:val="Hyperlink"/>
          </w:rPr>
          <w:t>R2-2110458</w:t>
        </w:r>
      </w:hyperlink>
      <w:r w:rsidR="00E0756E" w:rsidRPr="00211C68">
        <w:tab/>
        <w:t>Correction on vrb-ToPRB-Interleaver</w:t>
      </w:r>
      <w:r w:rsidR="00E0756E" w:rsidRPr="00211C68">
        <w:tab/>
        <w:t>ZTE Corporation, Sanechips</w:t>
      </w:r>
      <w:r w:rsidR="00E0756E" w:rsidRPr="00211C68">
        <w:tab/>
        <w:t>CR</w:t>
      </w:r>
      <w:r w:rsidR="00E0756E" w:rsidRPr="00211C68">
        <w:tab/>
        <w:t>Rel-15</w:t>
      </w:r>
      <w:r w:rsidR="00E0756E" w:rsidRPr="00211C68">
        <w:tab/>
        <w:t>38.331</w:t>
      </w:r>
      <w:r w:rsidR="00E0756E" w:rsidRPr="00211C68">
        <w:tab/>
        <w:t>15.15.0</w:t>
      </w:r>
      <w:r w:rsidR="00E0756E" w:rsidRPr="00211C68">
        <w:tab/>
        <w:t>2832</w:t>
      </w:r>
      <w:r w:rsidR="00E0756E" w:rsidRPr="00211C68">
        <w:tab/>
        <w:t>-</w:t>
      </w:r>
      <w:r w:rsidR="00E0756E" w:rsidRPr="00211C68">
        <w:tab/>
        <w:t>F</w:t>
      </w:r>
      <w:r w:rsidR="00E0756E" w:rsidRPr="00211C68">
        <w:tab/>
        <w:t>NR_newRAT-Core</w:t>
      </w:r>
    </w:p>
    <w:p w14:paraId="504D38CD"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[001] Not pursued</w:t>
      </w:r>
    </w:p>
    <w:p w14:paraId="3D88E6DE" w14:textId="1077890D" w:rsidR="00E0756E" w:rsidRPr="00211C68" w:rsidRDefault="00005BAE" w:rsidP="00E0756E">
      <w:pPr>
        <w:pStyle w:val="Doc-title"/>
      </w:pPr>
      <w:hyperlink r:id="rId74" w:history="1">
        <w:r>
          <w:rPr>
            <w:rStyle w:val="Hyperlink"/>
          </w:rPr>
          <w:t>R2-2110459</w:t>
        </w:r>
      </w:hyperlink>
      <w:r w:rsidR="00E0756E" w:rsidRPr="00211C68">
        <w:tab/>
        <w:t>Correction on vrb-ToPRB-Interleaver(R16)</w:t>
      </w:r>
      <w:r w:rsidR="00E0756E" w:rsidRPr="00211C68">
        <w:tab/>
        <w:t>ZTE Corporation, Sanechips</w:t>
      </w:r>
      <w:r w:rsidR="00E0756E" w:rsidRPr="00211C68">
        <w:tab/>
        <w:t>CR</w:t>
      </w:r>
      <w:r w:rsidR="00E0756E" w:rsidRPr="00211C68">
        <w:tab/>
        <w:t>Rel-16</w:t>
      </w:r>
      <w:r w:rsidR="00E0756E" w:rsidRPr="00211C68">
        <w:tab/>
        <w:t>38.331</w:t>
      </w:r>
      <w:r w:rsidR="00E0756E" w:rsidRPr="00211C68">
        <w:tab/>
        <w:t>16.6.0</w:t>
      </w:r>
      <w:r w:rsidR="00E0756E" w:rsidRPr="00211C68">
        <w:tab/>
        <w:t>2833</w:t>
      </w:r>
      <w:r w:rsidR="00E0756E" w:rsidRPr="00211C68">
        <w:tab/>
        <w:t>-</w:t>
      </w:r>
      <w:r w:rsidR="00E0756E" w:rsidRPr="00211C68">
        <w:tab/>
        <w:t>A</w:t>
      </w:r>
      <w:r w:rsidR="00E0756E" w:rsidRPr="00211C68">
        <w:tab/>
        <w:t>NR_newRAT-Core</w:t>
      </w:r>
    </w:p>
    <w:p w14:paraId="480D96AF" w14:textId="77777777" w:rsidR="00E0756E" w:rsidRPr="00211C68" w:rsidRDefault="00E0756E" w:rsidP="00E0756E">
      <w:pPr>
        <w:pStyle w:val="Doc-text2"/>
      </w:pPr>
      <w:r w:rsidRPr="00211C68">
        <w:t>-</w:t>
      </w:r>
      <w:r w:rsidRPr="00211C68">
        <w:tab/>
        <w:t xml:space="preserve">[001] Rap: The following is agreeable and is merged with Rapporteur CR:  Delete the following description of the field </w:t>
      </w:r>
      <w:r w:rsidRPr="00211C68">
        <w:rPr>
          <w:rStyle w:val="Emphasis"/>
          <w:sz w:val="21"/>
          <w:szCs w:val="21"/>
        </w:rPr>
        <w:t>vrb-ToPRB-Interleaver</w:t>
      </w:r>
      <w:r w:rsidRPr="00211C68">
        <w:rPr>
          <w:rStyle w:val="Emphasis"/>
          <w:rFonts w:ascii="SimSun" w:eastAsia="SimSun" w:hAnsi="SimSun" w:hint="eastAsia"/>
          <w:sz w:val="21"/>
          <w:szCs w:val="21"/>
        </w:rPr>
        <w:t xml:space="preserve"> </w:t>
      </w:r>
      <w:r w:rsidRPr="00211C68">
        <w:rPr>
          <w:rFonts w:hint="eastAsia"/>
        </w:rPr>
        <w:t>in 38331-g60</w:t>
      </w:r>
      <w:r w:rsidRPr="00211C68">
        <w:rPr>
          <w:rFonts w:ascii="SimSun" w:eastAsia="SimSun" w:hAnsi="SimSun" w:cs="Arial" w:hint="eastAsia"/>
          <w:sz w:val="21"/>
          <w:szCs w:val="21"/>
        </w:rPr>
        <w:t>:</w:t>
      </w:r>
      <w:r w:rsidRPr="00211C68">
        <w:t>“The field vrb-ToPRB-Interleaver applies to DCI format 1_1, and the field vrb-ToPRB-InterleaverDCI-1-2 applies to DCI format 1_2 (see TS 38.211 [16], clause 7.3.1.6).”</w:t>
      </w:r>
    </w:p>
    <w:p w14:paraId="4C5A8EB7"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[001] Partially merged, one change moved to Rapporteur CR</w:t>
      </w:r>
    </w:p>
    <w:p w14:paraId="4921E5D6" w14:textId="77777777" w:rsidR="00E0756E" w:rsidRPr="00211C68" w:rsidRDefault="00E0756E" w:rsidP="00E0756E">
      <w:pPr>
        <w:pStyle w:val="Doc-text2"/>
        <w:ind w:left="0" w:firstLine="0"/>
      </w:pPr>
    </w:p>
    <w:p w14:paraId="347B170A" w14:textId="585A6CBB" w:rsidR="00E0756E" w:rsidRPr="00211C68" w:rsidRDefault="00005BAE" w:rsidP="00E0756E">
      <w:pPr>
        <w:pStyle w:val="Doc-title"/>
      </w:pPr>
      <w:hyperlink r:id="rId75" w:history="1">
        <w:r>
          <w:rPr>
            <w:rStyle w:val="Hyperlink"/>
          </w:rPr>
          <w:t>R2-2109791</w:t>
        </w:r>
      </w:hyperlink>
      <w:r w:rsidR="00E0756E" w:rsidRPr="00211C68">
        <w:tab/>
        <w:t>Delta signalling of dedicated channel bandwidth</w:t>
      </w:r>
      <w:r w:rsidR="00E0756E" w:rsidRPr="00211C68">
        <w:tab/>
        <w:t>Nokia, Nokia Shanghai Bell</w:t>
      </w:r>
      <w:r w:rsidR="00E0756E" w:rsidRPr="00211C68">
        <w:tab/>
        <w:t>discussion</w:t>
      </w:r>
      <w:r w:rsidR="00E0756E" w:rsidRPr="00211C68">
        <w:tab/>
        <w:t>Rel-15</w:t>
      </w:r>
      <w:r w:rsidR="00E0756E" w:rsidRPr="00211C68">
        <w:tab/>
        <w:t>NR_newRAT-Core</w:t>
      </w:r>
    </w:p>
    <w:p w14:paraId="712F9B5E"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[001] Noted</w:t>
      </w:r>
    </w:p>
    <w:p w14:paraId="4A6862F4" w14:textId="77777777" w:rsidR="00E0756E" w:rsidRPr="00211C68" w:rsidRDefault="00E0756E" w:rsidP="00E0756E">
      <w:pPr>
        <w:pStyle w:val="Doc-text2"/>
      </w:pPr>
    </w:p>
    <w:p w14:paraId="21A90395"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[001] RAN2 understanding that The fields </w:t>
      </w:r>
      <w:r w:rsidRPr="00211C68">
        <w:rPr>
          <w:rStyle w:val="Emphasis"/>
          <w:sz w:val="21"/>
          <w:szCs w:val="21"/>
        </w:rPr>
        <w:t>downlinkChannelBW-PerSCS-List</w:t>
      </w:r>
      <w:r w:rsidRPr="00211C68">
        <w:t> and </w:t>
      </w:r>
      <w:r w:rsidRPr="00211C68">
        <w:rPr>
          <w:rStyle w:val="Emphasis"/>
          <w:sz w:val="21"/>
          <w:szCs w:val="21"/>
        </w:rPr>
        <w:t>uplinkChannelBW-PerSCS-List</w:t>
      </w:r>
      <w:r w:rsidRPr="00211C68">
        <w:t> are treated as "Need R" field for the purpose of delta signalling (based on the "Need S" field description). No TS update is required</w:t>
      </w:r>
    </w:p>
    <w:p w14:paraId="6BFB35E8"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[001] RAN2 understanding is that re-signalling the field </w:t>
      </w:r>
      <w:r w:rsidRPr="00211C68">
        <w:rPr>
          <w:rStyle w:val="Emphasis"/>
          <w:sz w:val="21"/>
          <w:szCs w:val="21"/>
        </w:rPr>
        <w:t>downlinkChannelBW-PerSCS-List </w:t>
      </w:r>
      <w:r w:rsidRPr="00211C68">
        <w:t>or </w:t>
      </w:r>
      <w:r w:rsidRPr="00211C68">
        <w:rPr>
          <w:rStyle w:val="Emphasis"/>
          <w:sz w:val="21"/>
          <w:szCs w:val="21"/>
        </w:rPr>
        <w:t>uplinkChannelBW-PerSCS-List</w:t>
      </w:r>
      <w:r w:rsidRPr="00211C68">
        <w:t> with the same values as before should not cause UP interruption. No TS update is required.</w:t>
      </w:r>
    </w:p>
    <w:p w14:paraId="1F4FE9C3" w14:textId="77777777" w:rsidR="00E0756E" w:rsidRPr="00211C68" w:rsidRDefault="00E0756E" w:rsidP="00E0756E">
      <w:pPr>
        <w:pStyle w:val="Doc-text2"/>
      </w:pPr>
    </w:p>
    <w:p w14:paraId="57C7A7A5" w14:textId="77777777" w:rsidR="00E0756E" w:rsidRPr="00211C68" w:rsidRDefault="00E0756E" w:rsidP="00E0756E">
      <w:pPr>
        <w:pStyle w:val="BoldComments"/>
      </w:pPr>
      <w:r w:rsidRPr="00211C68">
        <w:t>Full</w:t>
      </w:r>
      <w:r w:rsidRPr="00211C68">
        <w:rPr>
          <w:lang w:val="en-US"/>
        </w:rPr>
        <w:t xml:space="preserve"> </w:t>
      </w:r>
      <w:r w:rsidRPr="00211C68">
        <w:t>Configuration</w:t>
      </w:r>
    </w:p>
    <w:p w14:paraId="21773B90" w14:textId="1E97B21C" w:rsidR="00E0756E" w:rsidRPr="00211C68" w:rsidRDefault="00005BAE" w:rsidP="00E0756E">
      <w:pPr>
        <w:pStyle w:val="Doc-title"/>
      </w:pPr>
      <w:hyperlink r:id="rId76" w:history="1">
        <w:r>
          <w:rPr>
            <w:rStyle w:val="Hyperlink"/>
          </w:rPr>
          <w:t>R2-2110456</w:t>
        </w:r>
      </w:hyperlink>
      <w:r w:rsidR="00E0756E" w:rsidRPr="00211C68">
        <w:tab/>
        <w:t>Correction on srb-ToAddModList</w:t>
      </w:r>
      <w:r w:rsidR="00E0756E" w:rsidRPr="00211C68">
        <w:tab/>
        <w:t>ZTE Corporation, Sanechips</w:t>
      </w:r>
      <w:r w:rsidR="00E0756E" w:rsidRPr="00211C68">
        <w:tab/>
        <w:t>CR</w:t>
      </w:r>
      <w:r w:rsidR="00E0756E" w:rsidRPr="00211C68">
        <w:tab/>
        <w:t>Rel-15</w:t>
      </w:r>
      <w:r w:rsidR="00E0756E" w:rsidRPr="00211C68">
        <w:tab/>
        <w:t>38.331</w:t>
      </w:r>
      <w:r w:rsidR="00E0756E" w:rsidRPr="00211C68">
        <w:tab/>
        <w:t>15.15.0</w:t>
      </w:r>
      <w:r w:rsidR="00E0756E" w:rsidRPr="00211C68">
        <w:tab/>
        <w:t>2830</w:t>
      </w:r>
      <w:r w:rsidR="00E0756E" w:rsidRPr="00211C68">
        <w:tab/>
        <w:t>-</w:t>
      </w:r>
      <w:r w:rsidR="00E0756E" w:rsidRPr="00211C68">
        <w:tab/>
        <w:t>F</w:t>
      </w:r>
      <w:r w:rsidR="00E0756E" w:rsidRPr="00211C68">
        <w:tab/>
        <w:t>NR_newRAT-Core</w:t>
      </w:r>
    </w:p>
    <w:p w14:paraId="7634B5E3" w14:textId="39EDF063" w:rsidR="00E0756E" w:rsidRPr="00211C68" w:rsidRDefault="00005BAE" w:rsidP="00E0756E">
      <w:pPr>
        <w:pStyle w:val="Doc-title"/>
      </w:pPr>
      <w:hyperlink r:id="rId77" w:history="1">
        <w:r>
          <w:rPr>
            <w:rStyle w:val="Hyperlink"/>
          </w:rPr>
          <w:t>R2-2110457</w:t>
        </w:r>
      </w:hyperlink>
      <w:r w:rsidR="00E0756E" w:rsidRPr="00211C68">
        <w:tab/>
        <w:t>Correction on srb-ToAddModList(R16)</w:t>
      </w:r>
      <w:r w:rsidR="00E0756E" w:rsidRPr="00211C68">
        <w:tab/>
        <w:t>ZTE Corporation, Sanechips</w:t>
      </w:r>
      <w:r w:rsidR="00E0756E" w:rsidRPr="00211C68">
        <w:tab/>
        <w:t>CR</w:t>
      </w:r>
      <w:r w:rsidR="00E0756E" w:rsidRPr="00211C68">
        <w:tab/>
        <w:t>Rel-16</w:t>
      </w:r>
      <w:r w:rsidR="00E0756E" w:rsidRPr="00211C68">
        <w:tab/>
        <w:t>38.331</w:t>
      </w:r>
      <w:r w:rsidR="00E0756E" w:rsidRPr="00211C68">
        <w:tab/>
        <w:t>16.6.0</w:t>
      </w:r>
      <w:r w:rsidR="00E0756E" w:rsidRPr="00211C68">
        <w:tab/>
        <w:t>2831</w:t>
      </w:r>
      <w:r w:rsidR="00E0756E" w:rsidRPr="00211C68">
        <w:tab/>
        <w:t>-</w:t>
      </w:r>
      <w:r w:rsidR="00E0756E" w:rsidRPr="00211C68">
        <w:tab/>
        <w:t>A</w:t>
      </w:r>
      <w:r w:rsidR="00E0756E" w:rsidRPr="00211C68">
        <w:tab/>
        <w:t>NR_newRAT-Core</w:t>
      </w:r>
    </w:p>
    <w:p w14:paraId="5F32B69B"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[001] Both not pursued</w:t>
      </w:r>
    </w:p>
    <w:p w14:paraId="37943CF0" w14:textId="77777777" w:rsidR="00E0756E" w:rsidRPr="00211C68" w:rsidRDefault="00E0756E" w:rsidP="00E0756E">
      <w:pPr>
        <w:pStyle w:val="BoldComments"/>
        <w:rPr>
          <w:lang w:val="en-US"/>
        </w:rPr>
      </w:pPr>
      <w:r w:rsidRPr="00211C68">
        <w:t>UE Assistance Indication</w:t>
      </w:r>
      <w:r w:rsidRPr="00211C68">
        <w:rPr>
          <w:lang w:val="en-US"/>
        </w:rPr>
        <w:t xml:space="preserve"> </w:t>
      </w:r>
    </w:p>
    <w:p w14:paraId="4CF29ADA" w14:textId="1EFA98B1" w:rsidR="00E0756E" w:rsidRPr="00211C68" w:rsidRDefault="00005BAE" w:rsidP="00E0756E">
      <w:pPr>
        <w:pStyle w:val="Doc-title"/>
      </w:pPr>
      <w:hyperlink r:id="rId78" w:history="1">
        <w:r>
          <w:rPr>
            <w:rStyle w:val="Hyperlink"/>
          </w:rPr>
          <w:t>R2-2110785</w:t>
        </w:r>
      </w:hyperlink>
      <w:r w:rsidR="00E0756E" w:rsidRPr="00211C68">
        <w:tab/>
        <w:t>UAI retransmission upon RRC reconfiguration (38.331)</w:t>
      </w:r>
      <w:r w:rsidR="00E0756E" w:rsidRPr="00211C68">
        <w:tab/>
        <w:t>Ericsson</w:t>
      </w:r>
      <w:r w:rsidR="00E0756E" w:rsidRPr="00211C68">
        <w:tab/>
        <w:t>CR</w:t>
      </w:r>
      <w:r w:rsidR="00E0756E" w:rsidRPr="00211C68">
        <w:tab/>
        <w:t>Rel-16</w:t>
      </w:r>
      <w:r w:rsidR="00E0756E" w:rsidRPr="00211C68">
        <w:tab/>
        <w:t>38.331</w:t>
      </w:r>
      <w:r w:rsidR="00E0756E" w:rsidRPr="00211C68">
        <w:tab/>
        <w:t>16.6.0</w:t>
      </w:r>
      <w:r w:rsidR="00E0756E" w:rsidRPr="00211C68">
        <w:tab/>
        <w:t>2847</w:t>
      </w:r>
      <w:r w:rsidR="00E0756E" w:rsidRPr="00211C68">
        <w:tab/>
        <w:t>-</w:t>
      </w:r>
      <w:r w:rsidR="00E0756E" w:rsidRPr="00211C68">
        <w:tab/>
        <w:t>A</w:t>
      </w:r>
      <w:r w:rsidR="00E0756E" w:rsidRPr="00211C68">
        <w:tab/>
        <w:t>NR_newRAT-Core</w:t>
      </w:r>
    </w:p>
    <w:p w14:paraId="122B8AF8" w14:textId="0585C578" w:rsidR="00E0756E" w:rsidRPr="00211C68" w:rsidRDefault="00005BAE" w:rsidP="00E0756E">
      <w:pPr>
        <w:pStyle w:val="Doc-title"/>
      </w:pPr>
      <w:hyperlink r:id="rId79" w:history="1">
        <w:r>
          <w:rPr>
            <w:rStyle w:val="Hyperlink"/>
          </w:rPr>
          <w:t>R2-2110786</w:t>
        </w:r>
      </w:hyperlink>
      <w:r w:rsidR="00E0756E" w:rsidRPr="00211C68">
        <w:tab/>
        <w:t>UAI retransmission upon RRC reconfiguration (38.331)</w:t>
      </w:r>
      <w:r w:rsidR="00E0756E" w:rsidRPr="00211C68">
        <w:tab/>
        <w:t>Ericsson</w:t>
      </w:r>
      <w:r w:rsidR="00E0756E" w:rsidRPr="00211C68">
        <w:tab/>
        <w:t>CR</w:t>
      </w:r>
      <w:r w:rsidR="00E0756E" w:rsidRPr="00211C68">
        <w:tab/>
        <w:t>Rel-15</w:t>
      </w:r>
      <w:r w:rsidR="00E0756E" w:rsidRPr="00211C68">
        <w:tab/>
        <w:t>38.331</w:t>
      </w:r>
      <w:r w:rsidR="00E0756E" w:rsidRPr="00211C68">
        <w:tab/>
        <w:t>15.15.0</w:t>
      </w:r>
      <w:r w:rsidR="00E0756E" w:rsidRPr="00211C68">
        <w:tab/>
        <w:t>2848</w:t>
      </w:r>
      <w:r w:rsidR="00E0756E" w:rsidRPr="00211C68">
        <w:tab/>
        <w:t>-</w:t>
      </w:r>
      <w:r w:rsidR="00E0756E" w:rsidRPr="00211C68">
        <w:tab/>
        <w:t>F</w:t>
      </w:r>
      <w:r w:rsidR="00E0756E" w:rsidRPr="00211C68">
        <w:tab/>
        <w:t>NR_newRAT-Core</w:t>
      </w:r>
    </w:p>
    <w:p w14:paraId="2B7F038B"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[001] Both not pursued</w:t>
      </w:r>
    </w:p>
    <w:p w14:paraId="42B7AEDB" w14:textId="4B3A2289" w:rsidR="00E0756E" w:rsidRPr="00211C68" w:rsidRDefault="00005BAE" w:rsidP="00E0756E">
      <w:pPr>
        <w:pStyle w:val="Doc-title"/>
      </w:pPr>
      <w:hyperlink r:id="rId80" w:history="1">
        <w:r>
          <w:rPr>
            <w:rStyle w:val="Hyperlink"/>
          </w:rPr>
          <w:t>R2-2110783</w:t>
        </w:r>
      </w:hyperlink>
      <w:r w:rsidR="00E0756E" w:rsidRPr="00211C68">
        <w:tab/>
        <w:t>UAI retransmission upon RRC reconfiguration (36.331)</w:t>
      </w:r>
      <w:r w:rsidR="00E0756E" w:rsidRPr="00211C68">
        <w:tab/>
        <w:t>Ericsson</w:t>
      </w:r>
      <w:r w:rsidR="00E0756E" w:rsidRPr="00211C68">
        <w:tab/>
        <w:t>CR</w:t>
      </w:r>
      <w:r w:rsidR="00E0756E" w:rsidRPr="00211C68">
        <w:tab/>
        <w:t>Rel-16</w:t>
      </w:r>
      <w:r w:rsidR="00E0756E" w:rsidRPr="00211C68">
        <w:tab/>
        <w:t>36.331</w:t>
      </w:r>
      <w:r w:rsidR="00E0756E" w:rsidRPr="00211C68">
        <w:tab/>
        <w:t>16.6.0</w:t>
      </w:r>
      <w:r w:rsidR="00E0756E" w:rsidRPr="00211C68">
        <w:tab/>
        <w:t>4738</w:t>
      </w:r>
      <w:r w:rsidR="00E0756E" w:rsidRPr="00211C68">
        <w:tab/>
        <w:t>-</w:t>
      </w:r>
      <w:r w:rsidR="00E0756E" w:rsidRPr="00211C68">
        <w:tab/>
        <w:t>A</w:t>
      </w:r>
      <w:r w:rsidR="00E0756E" w:rsidRPr="00211C68">
        <w:tab/>
        <w:t>NR_newRAT-Core</w:t>
      </w:r>
    </w:p>
    <w:p w14:paraId="1BBBECB7" w14:textId="063A2C84" w:rsidR="00E0756E" w:rsidRPr="00211C68" w:rsidRDefault="00005BAE" w:rsidP="00E0756E">
      <w:pPr>
        <w:pStyle w:val="Doc-title"/>
      </w:pPr>
      <w:hyperlink r:id="rId81" w:history="1">
        <w:r>
          <w:rPr>
            <w:rStyle w:val="Hyperlink"/>
          </w:rPr>
          <w:t>R2-2110784</w:t>
        </w:r>
      </w:hyperlink>
      <w:r w:rsidR="00E0756E" w:rsidRPr="00211C68">
        <w:tab/>
        <w:t>UAI retransmission upon RRC reconfiguration (36.331)</w:t>
      </w:r>
      <w:r w:rsidR="00E0756E" w:rsidRPr="00211C68">
        <w:tab/>
        <w:t>Ericsson</w:t>
      </w:r>
      <w:r w:rsidR="00E0756E" w:rsidRPr="00211C68">
        <w:tab/>
        <w:t>CR</w:t>
      </w:r>
      <w:r w:rsidR="00E0756E" w:rsidRPr="00211C68">
        <w:tab/>
        <w:t>Rel-15</w:t>
      </w:r>
      <w:r w:rsidR="00E0756E" w:rsidRPr="00211C68">
        <w:tab/>
        <w:t>36.331</w:t>
      </w:r>
      <w:r w:rsidR="00E0756E" w:rsidRPr="00211C68">
        <w:tab/>
        <w:t>15.15.0</w:t>
      </w:r>
      <w:r w:rsidR="00E0756E" w:rsidRPr="00211C68">
        <w:tab/>
        <w:t>4739</w:t>
      </w:r>
      <w:r w:rsidR="00E0756E" w:rsidRPr="00211C68">
        <w:tab/>
        <w:t>-</w:t>
      </w:r>
      <w:r w:rsidR="00E0756E" w:rsidRPr="00211C68">
        <w:tab/>
        <w:t>F</w:t>
      </w:r>
      <w:r w:rsidR="00E0756E" w:rsidRPr="00211C68">
        <w:tab/>
        <w:t>NR_newRAT-Core</w:t>
      </w:r>
    </w:p>
    <w:p w14:paraId="1374E434"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[001] Both not pursued</w:t>
      </w:r>
    </w:p>
    <w:p w14:paraId="06634974" w14:textId="77777777" w:rsidR="00E0756E" w:rsidRPr="00211C68" w:rsidRDefault="00E0756E" w:rsidP="00E0756E">
      <w:pPr>
        <w:pStyle w:val="BoldComments"/>
      </w:pPr>
      <w:r w:rsidRPr="00211C68">
        <w:rPr>
          <w:lang w:val="en-US"/>
        </w:rPr>
        <w:t xml:space="preserve">RRC </w:t>
      </w:r>
      <w:r w:rsidRPr="00211C68">
        <w:t>Inactive</w:t>
      </w:r>
    </w:p>
    <w:p w14:paraId="2A05A136" w14:textId="16F04039" w:rsidR="00E0756E" w:rsidRPr="00211C68" w:rsidRDefault="00005BAE" w:rsidP="00E0756E">
      <w:pPr>
        <w:pStyle w:val="Doc-title"/>
      </w:pPr>
      <w:hyperlink r:id="rId82" w:history="1">
        <w:r>
          <w:rPr>
            <w:rStyle w:val="Hyperlink"/>
          </w:rPr>
          <w:t>R2-2109404</w:t>
        </w:r>
      </w:hyperlink>
      <w:r w:rsidR="00E0756E" w:rsidRPr="00211C68">
        <w:tab/>
        <w:t>Discussion on T302</w:t>
      </w:r>
      <w:r w:rsidR="00E0756E" w:rsidRPr="00211C68">
        <w:tab/>
        <w:t>OPPO</w:t>
      </w:r>
      <w:r w:rsidR="00E0756E" w:rsidRPr="00211C68">
        <w:tab/>
        <w:t>discussion</w:t>
      </w:r>
      <w:r w:rsidR="00E0756E" w:rsidRPr="00211C68">
        <w:tab/>
        <w:t>NR_newRAT-Core</w:t>
      </w:r>
    </w:p>
    <w:p w14:paraId="350665B1"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[001] Noted, not agreed</w:t>
      </w:r>
    </w:p>
    <w:p w14:paraId="5177FF4E" w14:textId="3C9EDFA6" w:rsidR="00E0756E" w:rsidRPr="00211C68" w:rsidRDefault="00005BAE" w:rsidP="00E0756E">
      <w:pPr>
        <w:pStyle w:val="Doc-title"/>
      </w:pPr>
      <w:hyperlink r:id="rId83" w:history="1">
        <w:r>
          <w:rPr>
            <w:rStyle w:val="Hyperlink"/>
          </w:rPr>
          <w:t>R2-2109405</w:t>
        </w:r>
      </w:hyperlink>
      <w:r w:rsidR="00E0756E" w:rsidRPr="00211C68">
        <w:tab/>
        <w:t>Corrections on T302</w:t>
      </w:r>
      <w:r w:rsidR="00E0756E" w:rsidRPr="00211C68">
        <w:tab/>
        <w:t>OPPO</w:t>
      </w:r>
      <w:r w:rsidR="00E0756E" w:rsidRPr="00211C68">
        <w:tab/>
        <w:t>CR</w:t>
      </w:r>
      <w:r w:rsidR="00E0756E" w:rsidRPr="00211C68">
        <w:tab/>
        <w:t>Rel-15</w:t>
      </w:r>
      <w:r w:rsidR="00E0756E" w:rsidRPr="00211C68">
        <w:tab/>
        <w:t>38.331</w:t>
      </w:r>
      <w:r w:rsidR="00E0756E" w:rsidRPr="00211C68">
        <w:tab/>
        <w:t>15.15.0</w:t>
      </w:r>
      <w:r w:rsidR="00E0756E" w:rsidRPr="00211C68">
        <w:tab/>
        <w:t>2812</w:t>
      </w:r>
      <w:r w:rsidR="00E0756E" w:rsidRPr="00211C68">
        <w:tab/>
        <w:t>-</w:t>
      </w:r>
      <w:r w:rsidR="00E0756E" w:rsidRPr="00211C68">
        <w:tab/>
        <w:t>A</w:t>
      </w:r>
      <w:r w:rsidR="00E0756E" w:rsidRPr="00211C68">
        <w:tab/>
        <w:t>NR_newRAT-Core</w:t>
      </w:r>
    </w:p>
    <w:p w14:paraId="038A4289" w14:textId="7CC6D5FC" w:rsidR="00E0756E" w:rsidRPr="00211C68" w:rsidRDefault="00005BAE" w:rsidP="00E0756E">
      <w:pPr>
        <w:pStyle w:val="Doc-title"/>
      </w:pPr>
      <w:hyperlink r:id="rId84" w:history="1">
        <w:r>
          <w:rPr>
            <w:rStyle w:val="Hyperlink"/>
          </w:rPr>
          <w:t>R2-2109406</w:t>
        </w:r>
      </w:hyperlink>
      <w:r w:rsidR="00E0756E" w:rsidRPr="00211C68">
        <w:tab/>
        <w:t>Corrections on T302(R16)</w:t>
      </w:r>
      <w:r w:rsidR="00E0756E" w:rsidRPr="00211C68">
        <w:tab/>
        <w:t>OPPO</w:t>
      </w:r>
      <w:r w:rsidR="00E0756E" w:rsidRPr="00211C68">
        <w:tab/>
        <w:t>CR</w:t>
      </w:r>
      <w:r w:rsidR="00E0756E" w:rsidRPr="00211C68">
        <w:tab/>
        <w:t>Rel-16</w:t>
      </w:r>
      <w:r w:rsidR="00E0756E" w:rsidRPr="00211C68">
        <w:tab/>
        <w:t>38.331</w:t>
      </w:r>
      <w:r w:rsidR="00E0756E" w:rsidRPr="00211C68">
        <w:tab/>
        <w:t>16.6.0</w:t>
      </w:r>
      <w:r w:rsidR="00E0756E" w:rsidRPr="00211C68">
        <w:tab/>
        <w:t>2813</w:t>
      </w:r>
      <w:r w:rsidR="00E0756E" w:rsidRPr="00211C68">
        <w:tab/>
        <w:t>-</w:t>
      </w:r>
      <w:r w:rsidR="00E0756E" w:rsidRPr="00211C68">
        <w:tab/>
        <w:t>F</w:t>
      </w:r>
      <w:r w:rsidR="00E0756E" w:rsidRPr="00211C68">
        <w:tab/>
        <w:t>NR_newRAT-Core</w:t>
      </w:r>
    </w:p>
    <w:p w14:paraId="6A272429"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[001] Both not pursued</w:t>
      </w:r>
    </w:p>
    <w:p w14:paraId="7AA3210B" w14:textId="77777777" w:rsidR="00E0756E" w:rsidRPr="00211C68" w:rsidRDefault="00E0756E" w:rsidP="00E0756E">
      <w:pPr>
        <w:pStyle w:val="Doc-text2"/>
        <w:ind w:left="0" w:firstLine="0"/>
      </w:pPr>
    </w:p>
    <w:p w14:paraId="5F378F44" w14:textId="77777777" w:rsidR="00E0756E" w:rsidRPr="00211C68" w:rsidRDefault="00E0756E" w:rsidP="00E0756E">
      <w:pPr>
        <w:pStyle w:val="Doc-text2"/>
        <w:ind w:left="0" w:firstLine="0"/>
      </w:pPr>
    </w:p>
    <w:p w14:paraId="71800FAC" w14:textId="77777777" w:rsidR="00E0756E" w:rsidRPr="00211C68" w:rsidRDefault="00E0756E" w:rsidP="00E0756E">
      <w:pPr>
        <w:pStyle w:val="Heading4"/>
      </w:pPr>
      <w:bookmarkStart w:id="88" w:name="_Toc92750742"/>
      <w:r w:rsidRPr="00211C68">
        <w:t>5.4.1.2</w:t>
      </w:r>
      <w:r w:rsidRPr="00211C68">
        <w:tab/>
        <w:t>Inter-Node RRC messages</w:t>
      </w:r>
      <w:bookmarkEnd w:id="88"/>
    </w:p>
    <w:p w14:paraId="58E62FDF" w14:textId="77777777" w:rsidR="00E0756E" w:rsidRPr="00211C68" w:rsidRDefault="00E0756E" w:rsidP="00E0756E">
      <w:pPr>
        <w:pStyle w:val="Doc-text2"/>
        <w:ind w:left="0" w:firstLine="0"/>
      </w:pPr>
    </w:p>
    <w:p w14:paraId="11C7578E" w14:textId="77777777" w:rsidR="00E0756E" w:rsidRPr="00211C68" w:rsidRDefault="00E0756E" w:rsidP="00E0756E">
      <w:pPr>
        <w:pStyle w:val="EmailDiscussion"/>
        <w:overflowPunct/>
        <w:autoSpaceDE/>
        <w:autoSpaceDN/>
        <w:adjustRightInd/>
        <w:ind w:left="1619" w:hanging="360"/>
        <w:textAlignment w:val="auto"/>
      </w:pPr>
      <w:r w:rsidRPr="00211C68">
        <w:t>[AT116-e][002][NR15] RRC Inter Node Other and LTE (Ericsson)</w:t>
      </w:r>
    </w:p>
    <w:p w14:paraId="27769863" w14:textId="15242FDE" w:rsidR="00E0756E" w:rsidRPr="00211C68" w:rsidRDefault="00E0756E" w:rsidP="00E0756E">
      <w:pPr>
        <w:pStyle w:val="Doc-text2"/>
      </w:pPr>
      <w:r w:rsidRPr="00211C68">
        <w:tab/>
        <w:t xml:space="preserve">Scope: Determine agreeable parts in a first phase, for agreeable parts agree on CRs. Treat </w:t>
      </w:r>
      <w:hyperlink r:id="rId85" w:history="1">
        <w:r w:rsidR="00005BAE">
          <w:rPr>
            <w:rStyle w:val="Hyperlink"/>
          </w:rPr>
          <w:t>R2-2110460</w:t>
        </w:r>
      </w:hyperlink>
      <w:r w:rsidRPr="00211C68">
        <w:t xml:space="preserve">, </w:t>
      </w:r>
      <w:hyperlink r:id="rId86" w:history="1">
        <w:r w:rsidR="00005BAE">
          <w:rPr>
            <w:rStyle w:val="Hyperlink"/>
          </w:rPr>
          <w:t>R2-2110461</w:t>
        </w:r>
      </w:hyperlink>
      <w:r w:rsidRPr="00211C68">
        <w:t xml:space="preserve">, </w:t>
      </w:r>
      <w:hyperlink r:id="rId87" w:history="1">
        <w:r w:rsidR="00005BAE">
          <w:rPr>
            <w:rStyle w:val="Hyperlink"/>
          </w:rPr>
          <w:t>R2-2110462</w:t>
        </w:r>
      </w:hyperlink>
      <w:r w:rsidRPr="00211C68">
        <w:t xml:space="preserve">, </w:t>
      </w:r>
      <w:hyperlink r:id="rId88" w:history="1">
        <w:r w:rsidR="00005BAE">
          <w:rPr>
            <w:rStyle w:val="Hyperlink"/>
          </w:rPr>
          <w:t>R2-2110463</w:t>
        </w:r>
      </w:hyperlink>
      <w:r w:rsidRPr="00211C68">
        <w:t xml:space="preserve">, </w:t>
      </w:r>
      <w:hyperlink r:id="rId89" w:history="1">
        <w:r w:rsidR="00005BAE">
          <w:rPr>
            <w:rStyle w:val="Hyperlink"/>
          </w:rPr>
          <w:t>R2-2110696</w:t>
        </w:r>
      </w:hyperlink>
      <w:r w:rsidRPr="00211C68">
        <w:t xml:space="preserve">, </w:t>
      </w:r>
      <w:hyperlink r:id="rId90" w:history="1">
        <w:r w:rsidR="00005BAE">
          <w:rPr>
            <w:rStyle w:val="Hyperlink"/>
          </w:rPr>
          <w:t>R2-2109370</w:t>
        </w:r>
      </w:hyperlink>
      <w:r w:rsidRPr="00211C68">
        <w:t xml:space="preserve">, </w:t>
      </w:r>
      <w:hyperlink r:id="rId91" w:history="1">
        <w:r w:rsidR="00005BAE">
          <w:rPr>
            <w:rStyle w:val="Hyperlink"/>
          </w:rPr>
          <w:t>R2-2111182</w:t>
        </w:r>
      </w:hyperlink>
      <w:r w:rsidRPr="00211C68">
        <w:t xml:space="preserve">, </w:t>
      </w:r>
      <w:hyperlink r:id="rId92" w:history="1">
        <w:r w:rsidR="00005BAE">
          <w:rPr>
            <w:rStyle w:val="Hyperlink"/>
          </w:rPr>
          <w:t>R2-2110022</w:t>
        </w:r>
      </w:hyperlink>
      <w:r w:rsidRPr="00211C68">
        <w:t xml:space="preserve">, </w:t>
      </w:r>
      <w:hyperlink r:id="rId93" w:history="1">
        <w:r w:rsidR="00005BAE">
          <w:rPr>
            <w:rStyle w:val="Hyperlink"/>
          </w:rPr>
          <w:t>R2-2110796</w:t>
        </w:r>
      </w:hyperlink>
      <w:r w:rsidRPr="00211C68">
        <w:t xml:space="preserve">, </w:t>
      </w:r>
      <w:hyperlink r:id="rId94" w:history="1">
        <w:r w:rsidR="00005BAE">
          <w:rPr>
            <w:rStyle w:val="Hyperlink"/>
          </w:rPr>
          <w:t>R2-2110939</w:t>
        </w:r>
      </w:hyperlink>
      <w:r w:rsidRPr="00211C68">
        <w:t xml:space="preserve">, </w:t>
      </w:r>
      <w:hyperlink r:id="rId95" w:history="1">
        <w:r w:rsidR="00005BAE">
          <w:rPr>
            <w:rStyle w:val="Hyperlink"/>
          </w:rPr>
          <w:t>R2-2110942</w:t>
        </w:r>
      </w:hyperlink>
    </w:p>
    <w:p w14:paraId="0BC0D17B" w14:textId="77777777" w:rsidR="00E0756E" w:rsidRPr="00211C68" w:rsidRDefault="00E0756E" w:rsidP="00E0756E">
      <w:pPr>
        <w:pStyle w:val="EmailDiscussion2"/>
      </w:pPr>
      <w:r w:rsidRPr="00211C68">
        <w:tab/>
        <w:t>Intended outcome: Report, agreed CRs if applicable</w:t>
      </w:r>
    </w:p>
    <w:p w14:paraId="7F31020B" w14:textId="77777777" w:rsidR="00E0756E" w:rsidRPr="00211C68" w:rsidRDefault="00E0756E" w:rsidP="00E0756E">
      <w:pPr>
        <w:pStyle w:val="EmailDiscussion2"/>
      </w:pPr>
      <w:r w:rsidRPr="00211C68">
        <w:tab/>
        <w:t>Deadline: Schedule 1</w:t>
      </w:r>
    </w:p>
    <w:p w14:paraId="16286034" w14:textId="77777777" w:rsidR="00E0756E" w:rsidRPr="00211C68" w:rsidRDefault="00E0756E" w:rsidP="00E0756E">
      <w:pPr>
        <w:pStyle w:val="EmailDiscussion2"/>
      </w:pPr>
    </w:p>
    <w:p w14:paraId="25FF5647" w14:textId="5EC11DBB" w:rsidR="00E0756E" w:rsidRPr="00211C68" w:rsidRDefault="00005BAE" w:rsidP="00E0756E">
      <w:pPr>
        <w:pStyle w:val="Doc-title"/>
      </w:pPr>
      <w:hyperlink r:id="rId96" w:history="1">
        <w:r>
          <w:rPr>
            <w:rStyle w:val="Hyperlink"/>
          </w:rPr>
          <w:t>R2-2111458</w:t>
        </w:r>
      </w:hyperlink>
      <w:r w:rsidR="00E0756E" w:rsidRPr="00211C68">
        <w:tab/>
        <w:t>Summary of [AT116-e][002][NR15] RRC Inter Node Other and LTE</w:t>
      </w:r>
      <w:r w:rsidR="00E0756E" w:rsidRPr="00211C68">
        <w:tab/>
        <w:t>Ericsson</w:t>
      </w:r>
    </w:p>
    <w:p w14:paraId="4F9D9BC9"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[002] noted, agreements reflected below</w:t>
      </w:r>
    </w:p>
    <w:p w14:paraId="6C6E5E7C" w14:textId="77777777" w:rsidR="00E0756E" w:rsidRPr="00211C68" w:rsidRDefault="00E0756E" w:rsidP="00E0756E">
      <w:pPr>
        <w:pStyle w:val="Doc-text2"/>
      </w:pPr>
    </w:p>
    <w:p w14:paraId="612BAD89" w14:textId="5DAF338F" w:rsidR="00E0756E" w:rsidRPr="00211C68" w:rsidRDefault="00005BAE" w:rsidP="00E0756E">
      <w:pPr>
        <w:pStyle w:val="Doc-title"/>
      </w:pPr>
      <w:hyperlink r:id="rId97" w:history="1">
        <w:r>
          <w:rPr>
            <w:rStyle w:val="Hyperlink"/>
          </w:rPr>
          <w:t>R2-2110460</w:t>
        </w:r>
      </w:hyperlink>
      <w:r w:rsidR="00E0756E" w:rsidRPr="00211C68">
        <w:tab/>
        <w:t>Correction on reestablishmentInfo</w:t>
      </w:r>
      <w:r w:rsidR="00E0756E" w:rsidRPr="00211C68">
        <w:tab/>
        <w:t>ZTE Corporation, Sanechips</w:t>
      </w:r>
      <w:r w:rsidR="00E0756E" w:rsidRPr="00211C68">
        <w:tab/>
        <w:t>CR</w:t>
      </w:r>
      <w:r w:rsidR="00E0756E" w:rsidRPr="00211C68">
        <w:tab/>
        <w:t>Rel-15</w:t>
      </w:r>
      <w:r w:rsidR="00E0756E" w:rsidRPr="00211C68">
        <w:tab/>
        <w:t>38.331</w:t>
      </w:r>
      <w:r w:rsidR="00E0756E" w:rsidRPr="00211C68">
        <w:tab/>
        <w:t>15.15.0</w:t>
      </w:r>
      <w:r w:rsidR="00E0756E" w:rsidRPr="00211C68">
        <w:tab/>
        <w:t>2834</w:t>
      </w:r>
      <w:r w:rsidR="00E0756E" w:rsidRPr="00211C68">
        <w:tab/>
        <w:t>-</w:t>
      </w:r>
      <w:r w:rsidR="00E0756E" w:rsidRPr="00211C68">
        <w:tab/>
        <w:t>F</w:t>
      </w:r>
      <w:r w:rsidR="00E0756E" w:rsidRPr="00211C68">
        <w:tab/>
        <w:t>NR_newRAT-Core</w:t>
      </w:r>
    </w:p>
    <w:p w14:paraId="63AD4F96" w14:textId="6FF50A0D" w:rsidR="00E0756E" w:rsidRPr="00211C68" w:rsidRDefault="00005BAE" w:rsidP="00E0756E">
      <w:pPr>
        <w:pStyle w:val="Doc-title"/>
      </w:pPr>
      <w:hyperlink r:id="rId98" w:history="1">
        <w:r>
          <w:rPr>
            <w:rStyle w:val="Hyperlink"/>
          </w:rPr>
          <w:t>R2-2110461</w:t>
        </w:r>
      </w:hyperlink>
      <w:r w:rsidR="00E0756E" w:rsidRPr="00211C68">
        <w:tab/>
        <w:t>Correction on reestablishmentInfo(R16)</w:t>
      </w:r>
      <w:r w:rsidR="00E0756E" w:rsidRPr="00211C68">
        <w:tab/>
        <w:t>ZTE Corporation, Sanechips</w:t>
      </w:r>
      <w:r w:rsidR="00E0756E" w:rsidRPr="00211C68">
        <w:tab/>
        <w:t>CR</w:t>
      </w:r>
      <w:r w:rsidR="00E0756E" w:rsidRPr="00211C68">
        <w:tab/>
        <w:t>Rel-16</w:t>
      </w:r>
      <w:r w:rsidR="00E0756E" w:rsidRPr="00211C68">
        <w:tab/>
        <w:t>38.331</w:t>
      </w:r>
      <w:r w:rsidR="00E0756E" w:rsidRPr="00211C68">
        <w:tab/>
        <w:t>16.6.0</w:t>
      </w:r>
      <w:r w:rsidR="00E0756E" w:rsidRPr="00211C68">
        <w:tab/>
        <w:t>2835</w:t>
      </w:r>
      <w:r w:rsidR="00E0756E" w:rsidRPr="00211C68">
        <w:tab/>
        <w:t>-</w:t>
      </w:r>
      <w:r w:rsidR="00E0756E" w:rsidRPr="00211C68">
        <w:tab/>
        <w:t>A</w:t>
      </w:r>
      <w:r w:rsidR="00E0756E" w:rsidRPr="00211C68">
        <w:tab/>
        <w:t>NR_newRAT-Core</w:t>
      </w:r>
    </w:p>
    <w:p w14:paraId="0AD32023"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[002] Both not pursued</w:t>
      </w:r>
    </w:p>
    <w:p w14:paraId="60848EBE" w14:textId="21DBE142" w:rsidR="00E0756E" w:rsidRPr="00211C68" w:rsidRDefault="00005BAE" w:rsidP="00E0756E">
      <w:pPr>
        <w:pStyle w:val="Doc-title"/>
      </w:pPr>
      <w:hyperlink r:id="rId99" w:history="1">
        <w:r>
          <w:rPr>
            <w:rStyle w:val="Hyperlink"/>
          </w:rPr>
          <w:t>R2-2110462</w:t>
        </w:r>
      </w:hyperlink>
      <w:r w:rsidR="00E0756E" w:rsidRPr="00211C68">
        <w:tab/>
        <w:t>Correction on reestablishmentInfo</w:t>
      </w:r>
      <w:r w:rsidR="00E0756E" w:rsidRPr="00211C68">
        <w:tab/>
        <w:t>ZTE Corporation, Sanechips</w:t>
      </w:r>
      <w:r w:rsidR="00E0756E" w:rsidRPr="00211C68">
        <w:tab/>
        <w:t>CR</w:t>
      </w:r>
      <w:r w:rsidR="00E0756E" w:rsidRPr="00211C68">
        <w:tab/>
        <w:t>Rel-15</w:t>
      </w:r>
      <w:r w:rsidR="00E0756E" w:rsidRPr="00211C68">
        <w:tab/>
        <w:t>36.331</w:t>
      </w:r>
      <w:r w:rsidR="00E0756E" w:rsidRPr="00211C68">
        <w:tab/>
        <w:t>15.15.0</w:t>
      </w:r>
      <w:r w:rsidR="00E0756E" w:rsidRPr="00211C68">
        <w:tab/>
        <w:t>4732</w:t>
      </w:r>
      <w:r w:rsidR="00E0756E" w:rsidRPr="00211C68">
        <w:tab/>
        <w:t>-</w:t>
      </w:r>
      <w:r w:rsidR="00E0756E" w:rsidRPr="00211C68">
        <w:tab/>
        <w:t>F</w:t>
      </w:r>
      <w:r w:rsidR="00E0756E" w:rsidRPr="00211C68">
        <w:tab/>
        <w:t>LTE_5GCN_connect-Core</w:t>
      </w:r>
    </w:p>
    <w:p w14:paraId="5864F96C" w14:textId="0CDE6754" w:rsidR="00E0756E" w:rsidRPr="00211C68" w:rsidRDefault="00005BAE" w:rsidP="00E0756E">
      <w:pPr>
        <w:pStyle w:val="Doc-title"/>
      </w:pPr>
      <w:hyperlink r:id="rId100" w:history="1">
        <w:r>
          <w:rPr>
            <w:rStyle w:val="Hyperlink"/>
          </w:rPr>
          <w:t>R2-2110463</w:t>
        </w:r>
      </w:hyperlink>
      <w:r w:rsidR="00E0756E" w:rsidRPr="00211C68">
        <w:tab/>
        <w:t>Correction on reestablishmentInfo(R16)</w:t>
      </w:r>
      <w:r w:rsidR="00E0756E" w:rsidRPr="00211C68">
        <w:tab/>
        <w:t>ZTE Corporation, Sanechips</w:t>
      </w:r>
      <w:r w:rsidR="00E0756E" w:rsidRPr="00211C68">
        <w:tab/>
        <w:t>CR</w:t>
      </w:r>
      <w:r w:rsidR="00E0756E" w:rsidRPr="00211C68">
        <w:tab/>
        <w:t>Rel-16</w:t>
      </w:r>
      <w:r w:rsidR="00E0756E" w:rsidRPr="00211C68">
        <w:tab/>
        <w:t>36.331</w:t>
      </w:r>
      <w:r w:rsidR="00E0756E" w:rsidRPr="00211C68">
        <w:tab/>
        <w:t>16.6.0</w:t>
      </w:r>
      <w:r w:rsidR="00E0756E" w:rsidRPr="00211C68">
        <w:tab/>
        <w:t>4733</w:t>
      </w:r>
      <w:r w:rsidR="00E0756E" w:rsidRPr="00211C68">
        <w:tab/>
        <w:t>-</w:t>
      </w:r>
      <w:r w:rsidR="00E0756E" w:rsidRPr="00211C68">
        <w:tab/>
        <w:t>A</w:t>
      </w:r>
      <w:r w:rsidR="00E0756E" w:rsidRPr="00211C68">
        <w:tab/>
        <w:t>LTE_5GCN_connect-Core</w:t>
      </w:r>
    </w:p>
    <w:p w14:paraId="34C17B61"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[002] Both not pursued</w:t>
      </w:r>
    </w:p>
    <w:p w14:paraId="7DA6F53A" w14:textId="77777777" w:rsidR="00E0756E" w:rsidRPr="00211C68" w:rsidRDefault="00E0756E" w:rsidP="00E0756E">
      <w:pPr>
        <w:pStyle w:val="Heading4"/>
      </w:pPr>
      <w:bookmarkStart w:id="89" w:name="_Toc92750743"/>
      <w:r w:rsidRPr="00211C68">
        <w:t>5.4.1.3</w:t>
      </w:r>
      <w:r w:rsidRPr="00211C68">
        <w:tab/>
        <w:t>Other</w:t>
      </w:r>
      <w:bookmarkEnd w:id="89"/>
    </w:p>
    <w:p w14:paraId="091AACBB" w14:textId="77777777" w:rsidR="00E0756E" w:rsidRPr="00211C68" w:rsidRDefault="00E0756E" w:rsidP="00E0756E">
      <w:pPr>
        <w:pStyle w:val="Comments"/>
      </w:pPr>
      <w:r w:rsidRPr="00211C68">
        <w:t>Including e.g. System Information, RRM and Measurements</w:t>
      </w:r>
    </w:p>
    <w:p w14:paraId="5F6142BF" w14:textId="77777777" w:rsidR="00E0756E" w:rsidRPr="00211C68" w:rsidRDefault="00E0756E" w:rsidP="00E0756E">
      <w:pPr>
        <w:pStyle w:val="BoldComments"/>
        <w:rPr>
          <w:lang w:val="en-US"/>
        </w:rPr>
      </w:pPr>
      <w:r w:rsidRPr="00211C68">
        <w:rPr>
          <w:lang w:val="en-US"/>
        </w:rPr>
        <w:lastRenderedPageBreak/>
        <w:t>Rapporteur CR</w:t>
      </w:r>
    </w:p>
    <w:p w14:paraId="314A77CC" w14:textId="40972723" w:rsidR="00E0756E" w:rsidRPr="00211C68" w:rsidRDefault="00005BAE" w:rsidP="00E0756E">
      <w:pPr>
        <w:pStyle w:val="Doc-title"/>
      </w:pPr>
      <w:hyperlink r:id="rId101" w:history="1">
        <w:r>
          <w:rPr>
            <w:rStyle w:val="Hyperlink"/>
          </w:rPr>
          <w:t>R2-2110696</w:t>
        </w:r>
      </w:hyperlink>
      <w:r w:rsidR="00E0756E" w:rsidRPr="00211C68">
        <w:tab/>
        <w:t>Miscellaneous non-controversial corrections Set XII</w:t>
      </w:r>
      <w:r w:rsidR="00E0756E" w:rsidRPr="00211C68">
        <w:tab/>
        <w:t>Ericsson</w:t>
      </w:r>
      <w:r w:rsidR="00E0756E" w:rsidRPr="00211C68">
        <w:tab/>
        <w:t>CR</w:t>
      </w:r>
      <w:r w:rsidR="00E0756E" w:rsidRPr="00211C68">
        <w:tab/>
        <w:t>Rel-15</w:t>
      </w:r>
      <w:r w:rsidR="00E0756E" w:rsidRPr="00211C68">
        <w:tab/>
        <w:t>38.331</w:t>
      </w:r>
      <w:r w:rsidR="00E0756E" w:rsidRPr="00211C68">
        <w:tab/>
        <w:t>15.15.0</w:t>
      </w:r>
      <w:r w:rsidR="00E0756E" w:rsidRPr="00211C68">
        <w:tab/>
        <w:t>2843</w:t>
      </w:r>
      <w:r w:rsidR="00E0756E" w:rsidRPr="00211C68">
        <w:tab/>
        <w:t>-</w:t>
      </w:r>
      <w:r w:rsidR="00E0756E" w:rsidRPr="00211C68">
        <w:tab/>
        <w:t>F</w:t>
      </w:r>
      <w:r w:rsidR="00E0756E" w:rsidRPr="00211C68">
        <w:tab/>
        <w:t>NR_newRAT-Core</w:t>
      </w:r>
    </w:p>
    <w:p w14:paraId="10E2A1DB" w14:textId="2039342B" w:rsidR="00E0756E" w:rsidRPr="00211C68" w:rsidRDefault="00E0756E" w:rsidP="00E0756E">
      <w:pPr>
        <w:pStyle w:val="Agreement"/>
        <w:tabs>
          <w:tab w:val="clear" w:pos="9990"/>
        </w:tabs>
        <w:overflowPunct/>
        <w:autoSpaceDE/>
        <w:autoSpaceDN/>
        <w:adjustRightInd/>
        <w:ind w:left="1620" w:hanging="360"/>
        <w:textAlignment w:val="auto"/>
      </w:pPr>
      <w:r w:rsidRPr="00211C68">
        <w:rPr>
          <w:rFonts w:eastAsia="SimSun" w:hint="eastAsia"/>
          <w:lang w:val="en-US"/>
        </w:rPr>
        <w:t xml:space="preserve">[002] </w:t>
      </w:r>
      <w:r w:rsidRPr="00211C68">
        <w:t xml:space="preserve">Collect in </w:t>
      </w:r>
      <w:hyperlink r:id="rId102" w:history="1">
        <w:r w:rsidR="00005BAE">
          <w:rPr>
            <w:rStyle w:val="Hyperlink"/>
          </w:rPr>
          <w:t>R2-2110696</w:t>
        </w:r>
      </w:hyperlink>
      <w:r w:rsidRPr="00211C68">
        <w:t xml:space="preserve"> further editorial changes agreed during the meeting in a short email discussion.</w:t>
      </w:r>
    </w:p>
    <w:p w14:paraId="616812BE"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Email approval, short post email disc with R16 CR</w:t>
      </w:r>
    </w:p>
    <w:p w14:paraId="70A3E819" w14:textId="77777777" w:rsidR="00E0756E" w:rsidRPr="00211C68" w:rsidRDefault="00E0756E" w:rsidP="00E0756E">
      <w:pPr>
        <w:pStyle w:val="Doc-text2"/>
      </w:pPr>
    </w:p>
    <w:p w14:paraId="5B0C088F" w14:textId="77777777" w:rsidR="00E0756E" w:rsidRPr="00211C68" w:rsidRDefault="00E0756E" w:rsidP="00E0756E">
      <w:pPr>
        <w:pStyle w:val="Doc-text2"/>
      </w:pPr>
    </w:p>
    <w:p w14:paraId="77B12AFD" w14:textId="77777777" w:rsidR="00E0756E" w:rsidRPr="00211C68" w:rsidRDefault="00E0756E" w:rsidP="00E0756E">
      <w:pPr>
        <w:pStyle w:val="EmailDiscussion"/>
        <w:overflowPunct/>
        <w:autoSpaceDE/>
        <w:autoSpaceDN/>
        <w:adjustRightInd/>
        <w:ind w:left="1619" w:hanging="360"/>
        <w:textAlignment w:val="auto"/>
      </w:pPr>
      <w:r w:rsidRPr="00211C68">
        <w:t>[Post116-e][061][NR15 NR16] RRC Rapporteur CRs (Ericsson)</w:t>
      </w:r>
    </w:p>
    <w:p w14:paraId="62CB3254" w14:textId="1D17ACA0" w:rsidR="00E0756E" w:rsidRPr="00211C68" w:rsidRDefault="00E0756E" w:rsidP="00E0756E">
      <w:pPr>
        <w:pStyle w:val="EmailDiscussion2"/>
      </w:pPr>
      <w:r w:rsidRPr="00211C68">
        <w:tab/>
        <w:t xml:space="preserve">Scope: Review and agree Updated Rapporteur CRs based on </w:t>
      </w:r>
      <w:hyperlink r:id="rId103" w:history="1">
        <w:r w:rsidR="00005BAE">
          <w:rPr>
            <w:rStyle w:val="Hyperlink"/>
          </w:rPr>
          <w:t>R2-2110696</w:t>
        </w:r>
      </w:hyperlink>
      <w:r w:rsidRPr="00211C68">
        <w:t xml:space="preserve"> and </w:t>
      </w:r>
      <w:hyperlink r:id="rId104" w:history="1">
        <w:r w:rsidR="00005BAE">
          <w:rPr>
            <w:rStyle w:val="Hyperlink"/>
          </w:rPr>
          <w:t>R2-2110697</w:t>
        </w:r>
      </w:hyperlink>
    </w:p>
    <w:p w14:paraId="2856BBA0" w14:textId="77777777" w:rsidR="00E0756E" w:rsidRPr="00211C68" w:rsidRDefault="00E0756E" w:rsidP="00E0756E">
      <w:pPr>
        <w:pStyle w:val="EmailDiscussion2"/>
      </w:pPr>
      <w:r w:rsidRPr="00211C68">
        <w:tab/>
        <w:t xml:space="preserve">Intended outcome: agreed CRs </w:t>
      </w:r>
    </w:p>
    <w:p w14:paraId="2268AD50" w14:textId="77777777" w:rsidR="00E0756E" w:rsidRPr="00211C68" w:rsidRDefault="00E0756E" w:rsidP="00E0756E">
      <w:pPr>
        <w:pStyle w:val="EmailDiscussion2"/>
      </w:pPr>
      <w:r w:rsidRPr="00211C68">
        <w:tab/>
        <w:t>Deadline: Short (for RP)</w:t>
      </w:r>
    </w:p>
    <w:p w14:paraId="4A950E69" w14:textId="77777777" w:rsidR="003904C3" w:rsidRPr="00211C68" w:rsidRDefault="003904C3" w:rsidP="003904C3">
      <w:pPr>
        <w:pStyle w:val="EmailDiscussion2"/>
      </w:pPr>
      <w:r w:rsidRPr="00211C68">
        <w:t>=&gt; Agreed in:</w:t>
      </w:r>
    </w:p>
    <w:p w14:paraId="5356A28B" w14:textId="6A1F88DD" w:rsidR="003904C3" w:rsidRPr="00211C68" w:rsidRDefault="003904C3" w:rsidP="003904C3">
      <w:pPr>
        <w:pStyle w:val="EmailDiscussion2"/>
      </w:pPr>
      <w:r w:rsidRPr="00211C68">
        <w:tab/>
      </w:r>
      <w:hyperlink r:id="rId105" w:history="1">
        <w:r w:rsidR="00005BAE">
          <w:rPr>
            <w:rStyle w:val="Hyperlink"/>
          </w:rPr>
          <w:t>R2-2111608</w:t>
        </w:r>
      </w:hyperlink>
      <w:r w:rsidRPr="00211C68">
        <w:t xml:space="preserve"> (38.331 Rel-15)</w:t>
      </w:r>
    </w:p>
    <w:p w14:paraId="3DA68484" w14:textId="309FC61F" w:rsidR="003904C3" w:rsidRPr="00211C68" w:rsidRDefault="003904C3" w:rsidP="003904C3">
      <w:pPr>
        <w:pStyle w:val="EmailDiscussion2"/>
      </w:pPr>
      <w:r w:rsidRPr="00211C68">
        <w:tab/>
      </w:r>
      <w:hyperlink r:id="rId106" w:history="1">
        <w:r w:rsidR="00005BAE">
          <w:rPr>
            <w:rStyle w:val="Hyperlink"/>
          </w:rPr>
          <w:t>R2-2111609</w:t>
        </w:r>
      </w:hyperlink>
      <w:r w:rsidRPr="00211C68">
        <w:t xml:space="preserve"> (38.331 Rel-16)</w:t>
      </w:r>
    </w:p>
    <w:p w14:paraId="24CD94C8" w14:textId="77777777" w:rsidR="00E0756E" w:rsidRPr="00211C68" w:rsidRDefault="00E0756E" w:rsidP="00E0756E">
      <w:pPr>
        <w:pStyle w:val="Doc-text2"/>
        <w:ind w:left="0" w:firstLine="0"/>
      </w:pPr>
    </w:p>
    <w:p w14:paraId="7DD17167" w14:textId="77777777" w:rsidR="00E0756E" w:rsidRPr="00211C68" w:rsidRDefault="00E0756E" w:rsidP="00E0756E">
      <w:pPr>
        <w:pStyle w:val="BoldComments"/>
      </w:pPr>
      <w:r w:rsidRPr="00211C68">
        <w:t>Not Treated Editorial</w:t>
      </w:r>
    </w:p>
    <w:p w14:paraId="66F877D3" w14:textId="77777777" w:rsidR="00E0756E" w:rsidRPr="00211C68" w:rsidRDefault="00E0756E" w:rsidP="00E0756E">
      <w:pPr>
        <w:pStyle w:val="Comments"/>
      </w:pPr>
      <w:r w:rsidRPr="00211C68">
        <w:t xml:space="preserve">It is up to the rapporteur whether to include this in the Rapporteur CR or not. </w:t>
      </w:r>
    </w:p>
    <w:p w14:paraId="6519B9C9" w14:textId="77777777" w:rsidR="00E0756E" w:rsidRPr="00211C68" w:rsidRDefault="00E0756E" w:rsidP="00E0756E">
      <w:pPr>
        <w:pStyle w:val="Comments"/>
      </w:pPr>
      <w:r w:rsidRPr="00211C68">
        <w:t>Chair: for editorials please contact TS rapporteur directly instead of submitting tdocs.</w:t>
      </w:r>
    </w:p>
    <w:p w14:paraId="26F92F95" w14:textId="05D23CB7" w:rsidR="00E0756E" w:rsidRPr="00211C68" w:rsidRDefault="00005BAE" w:rsidP="00E0756E">
      <w:pPr>
        <w:pStyle w:val="Doc-title"/>
      </w:pPr>
      <w:hyperlink r:id="rId107" w:history="1">
        <w:r>
          <w:rPr>
            <w:rStyle w:val="Hyperlink"/>
          </w:rPr>
          <w:t>R2-2110250</w:t>
        </w:r>
      </w:hyperlink>
      <w:r w:rsidR="00E0756E" w:rsidRPr="00211C68">
        <w:tab/>
        <w:t>Corrections on the configuration of serving cells</w:t>
      </w:r>
      <w:r w:rsidR="00E0756E" w:rsidRPr="00211C68">
        <w:tab/>
        <w:t>NEC</w:t>
      </w:r>
      <w:r w:rsidR="00E0756E" w:rsidRPr="00211C68">
        <w:tab/>
        <w:t>CR</w:t>
      </w:r>
      <w:r w:rsidR="00E0756E" w:rsidRPr="00211C68">
        <w:tab/>
        <w:t>Rel-15</w:t>
      </w:r>
      <w:r w:rsidR="00E0756E" w:rsidRPr="00211C68">
        <w:tab/>
        <w:t>38.331</w:t>
      </w:r>
      <w:r w:rsidR="00E0756E" w:rsidRPr="00211C68">
        <w:tab/>
        <w:t>15.15.0</w:t>
      </w:r>
      <w:r w:rsidR="00E0756E" w:rsidRPr="00211C68">
        <w:tab/>
        <w:t>2824</w:t>
      </w:r>
      <w:r w:rsidR="00E0756E" w:rsidRPr="00211C68">
        <w:tab/>
        <w:t>-</w:t>
      </w:r>
      <w:r w:rsidR="00E0756E" w:rsidRPr="00211C68">
        <w:tab/>
        <w:t>F</w:t>
      </w:r>
      <w:r w:rsidR="00E0756E" w:rsidRPr="00211C68">
        <w:tab/>
        <w:t>NR_newRAT-Core</w:t>
      </w:r>
    </w:p>
    <w:p w14:paraId="40A33F9F" w14:textId="6A203455" w:rsidR="00E0756E" w:rsidRPr="00211C68" w:rsidRDefault="00005BAE" w:rsidP="00E0756E">
      <w:pPr>
        <w:pStyle w:val="Doc-title"/>
      </w:pPr>
      <w:hyperlink r:id="rId108" w:history="1">
        <w:r>
          <w:rPr>
            <w:rStyle w:val="Hyperlink"/>
          </w:rPr>
          <w:t>R2-2110251</w:t>
        </w:r>
      </w:hyperlink>
      <w:r w:rsidR="00E0756E" w:rsidRPr="00211C68">
        <w:tab/>
        <w:t>Corrections on the configuration of serving cells</w:t>
      </w:r>
      <w:r w:rsidR="00E0756E" w:rsidRPr="00211C68">
        <w:tab/>
        <w:t>NEC</w:t>
      </w:r>
      <w:r w:rsidR="00E0756E" w:rsidRPr="00211C68">
        <w:tab/>
        <w:t>CR</w:t>
      </w:r>
      <w:r w:rsidR="00E0756E" w:rsidRPr="00211C68">
        <w:tab/>
        <w:t>Rel-16</w:t>
      </w:r>
      <w:r w:rsidR="00E0756E" w:rsidRPr="00211C68">
        <w:tab/>
        <w:t>38.331</w:t>
      </w:r>
      <w:r w:rsidR="00E0756E" w:rsidRPr="00211C68">
        <w:tab/>
        <w:t>16.6.0</w:t>
      </w:r>
      <w:r w:rsidR="00E0756E" w:rsidRPr="00211C68">
        <w:tab/>
        <w:t>2825</w:t>
      </w:r>
      <w:r w:rsidR="00E0756E" w:rsidRPr="00211C68">
        <w:tab/>
        <w:t>-</w:t>
      </w:r>
      <w:r w:rsidR="00E0756E" w:rsidRPr="00211C68">
        <w:tab/>
        <w:t>F</w:t>
      </w:r>
      <w:r w:rsidR="00E0756E" w:rsidRPr="00211C68">
        <w:tab/>
        <w:t>NR_newRAT-Core, TEI16</w:t>
      </w:r>
    </w:p>
    <w:p w14:paraId="51CC7E18" w14:textId="77777777" w:rsidR="00E0756E" w:rsidRPr="00211C68" w:rsidRDefault="00E0756E" w:rsidP="00E0756E">
      <w:pPr>
        <w:pStyle w:val="BoldComments"/>
        <w:rPr>
          <w:lang w:val="en-US"/>
        </w:rPr>
      </w:pPr>
      <w:r w:rsidRPr="00211C68">
        <w:t>Measurement</w:t>
      </w:r>
      <w:r w:rsidRPr="00211C68">
        <w:rPr>
          <w:lang w:val="en-US"/>
        </w:rPr>
        <w:t>s</w:t>
      </w:r>
    </w:p>
    <w:p w14:paraId="2D0E3590" w14:textId="49006241" w:rsidR="00E0756E" w:rsidRPr="00211C68" w:rsidRDefault="00005BAE" w:rsidP="00E0756E">
      <w:pPr>
        <w:pStyle w:val="Doc-title"/>
      </w:pPr>
      <w:hyperlink r:id="rId109" w:history="1">
        <w:r>
          <w:rPr>
            <w:rStyle w:val="Hyperlink"/>
          </w:rPr>
          <w:t>R2-2109370</w:t>
        </w:r>
      </w:hyperlink>
      <w:r w:rsidR="00E0756E" w:rsidRPr="00211C68">
        <w:tab/>
        <w:t>Association between serving cell and measurement object (R5-215762; contact: HiSilicon)</w:t>
      </w:r>
      <w:r w:rsidR="00E0756E" w:rsidRPr="00211C68">
        <w:tab/>
        <w:t>RAN5</w:t>
      </w:r>
      <w:r w:rsidR="00E0756E" w:rsidRPr="00211C68">
        <w:tab/>
        <w:t>LS in</w:t>
      </w:r>
      <w:r w:rsidR="00E0756E" w:rsidRPr="00211C68">
        <w:tab/>
        <w:t>Rel-15</w:t>
      </w:r>
      <w:r w:rsidR="00E0756E" w:rsidRPr="00211C68">
        <w:tab/>
        <w:t>5GS_NR_LTE-UEConTest</w:t>
      </w:r>
      <w:r w:rsidR="00E0756E" w:rsidRPr="00211C68">
        <w:tab/>
        <w:t>To:RAN2</w:t>
      </w:r>
    </w:p>
    <w:p w14:paraId="15299CCC" w14:textId="77777777" w:rsidR="00E0756E" w:rsidRPr="00211C68" w:rsidRDefault="00E0756E" w:rsidP="00E0756E">
      <w:pPr>
        <w:pStyle w:val="Doc-comment"/>
      </w:pPr>
      <w:r w:rsidRPr="00211C68">
        <w:t>Moved from 3</w:t>
      </w:r>
    </w:p>
    <w:p w14:paraId="7870FC86"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[002] noted</w:t>
      </w:r>
    </w:p>
    <w:p w14:paraId="21948649" w14:textId="69CE4E8B" w:rsidR="00E0756E" w:rsidRPr="00211C68" w:rsidRDefault="00005BAE" w:rsidP="00E0756E">
      <w:pPr>
        <w:pStyle w:val="Doc-title"/>
      </w:pPr>
      <w:hyperlink r:id="rId110" w:history="1">
        <w:r>
          <w:rPr>
            <w:rStyle w:val="Hyperlink"/>
          </w:rPr>
          <w:t>R2-2111182</w:t>
        </w:r>
      </w:hyperlink>
      <w:r w:rsidR="00E0756E" w:rsidRPr="00211C68">
        <w:tab/>
        <w:t>Discussion on association between serving cell and measurement object</w:t>
      </w:r>
      <w:r w:rsidR="00E0756E" w:rsidRPr="00211C68">
        <w:tab/>
        <w:t>MediaTek Inc.</w:t>
      </w:r>
      <w:r w:rsidR="00E0756E" w:rsidRPr="00211C68">
        <w:tab/>
        <w:t>discussion</w:t>
      </w:r>
      <w:r w:rsidR="00E0756E" w:rsidRPr="00211C68">
        <w:tab/>
        <w:t>Rel-15</w:t>
      </w:r>
    </w:p>
    <w:p w14:paraId="59F05DAF"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[002] noted</w:t>
      </w:r>
    </w:p>
    <w:p w14:paraId="7546E121" w14:textId="71CC32BB" w:rsidR="00E0756E" w:rsidRPr="00211C68" w:rsidRDefault="00005BAE" w:rsidP="00E0756E">
      <w:pPr>
        <w:pStyle w:val="Doc-title"/>
      </w:pPr>
      <w:hyperlink r:id="rId111" w:history="1">
        <w:r>
          <w:rPr>
            <w:rStyle w:val="Hyperlink"/>
          </w:rPr>
          <w:t>R2-2111265</w:t>
        </w:r>
      </w:hyperlink>
      <w:r w:rsidR="00EF71AC" w:rsidRPr="00211C68">
        <w:tab/>
      </w:r>
      <w:r w:rsidR="00E0756E" w:rsidRPr="00211C68">
        <w:t>Discussion on servingCellMO</w:t>
      </w:r>
      <w:r w:rsidR="00EF71AC" w:rsidRPr="00211C68">
        <w:tab/>
      </w:r>
      <w:r w:rsidR="00E0756E" w:rsidRPr="00211C68">
        <w:t>Huawei, HiSilicon</w:t>
      </w:r>
      <w:r w:rsidR="00EF71AC" w:rsidRPr="00211C68">
        <w:tab/>
      </w:r>
      <w:r w:rsidR="00E0756E" w:rsidRPr="00211C68">
        <w:t>discussion</w:t>
      </w:r>
      <w:r w:rsidR="00EF71AC" w:rsidRPr="00211C68">
        <w:tab/>
      </w:r>
      <w:r w:rsidR="00E0756E" w:rsidRPr="00211C68">
        <w:t>Rel-15</w:t>
      </w:r>
    </w:p>
    <w:p w14:paraId="3B37B808"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[002] noted</w:t>
      </w:r>
    </w:p>
    <w:p w14:paraId="639BED49" w14:textId="77777777" w:rsidR="00E0756E" w:rsidRPr="00211C68" w:rsidRDefault="00E0756E" w:rsidP="00E0756E">
      <w:pPr>
        <w:pStyle w:val="Doc-text2"/>
        <w:rPr>
          <w:lang w:val="en-US"/>
        </w:rPr>
      </w:pPr>
    </w:p>
    <w:p w14:paraId="6FEAF650" w14:textId="77777777" w:rsidR="00E0756E" w:rsidRPr="00211C68" w:rsidRDefault="00E0756E" w:rsidP="00E0756E">
      <w:pPr>
        <w:pStyle w:val="Doc-text2"/>
        <w:rPr>
          <w:lang w:val="en-US"/>
        </w:rPr>
      </w:pPr>
      <w:r w:rsidRPr="00211C68">
        <w:rPr>
          <w:lang w:val="en-US"/>
        </w:rPr>
        <w:t xml:space="preserve">DISCUSSION </w:t>
      </w:r>
    </w:p>
    <w:p w14:paraId="23F85160" w14:textId="77777777" w:rsidR="00E0756E" w:rsidRPr="00211C68" w:rsidRDefault="00E0756E" w:rsidP="00E0756E">
      <w:pPr>
        <w:pStyle w:val="Agreement"/>
        <w:tabs>
          <w:tab w:val="clear" w:pos="9990"/>
        </w:tabs>
        <w:overflowPunct/>
        <w:autoSpaceDE/>
        <w:autoSpaceDN/>
        <w:adjustRightInd/>
        <w:ind w:left="1620" w:hanging="360"/>
        <w:textAlignment w:val="auto"/>
        <w:rPr>
          <w:lang w:val="en-US"/>
        </w:rPr>
      </w:pPr>
      <w:r w:rsidRPr="00211C68">
        <w:t>[002] RAN2 to reply RAN5 that the servingCellMO indication is used to determine the association between serving cell and measurement object.</w:t>
      </w:r>
    </w:p>
    <w:p w14:paraId="0856A286"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[002] RAN2 to reply RAN5 that, for event A3/A5 triggering reporting configured on SCC, it is mandatory to configure servingCellMO for SCell in order to enable UE considering SCell to be a neighbouring cell</w:t>
      </w:r>
    </w:p>
    <w:p w14:paraId="7EA5AF90" w14:textId="77777777" w:rsidR="00E0756E" w:rsidRPr="00211C68" w:rsidRDefault="00E0756E" w:rsidP="00E0756E">
      <w:pPr>
        <w:pStyle w:val="Doc-text2"/>
      </w:pPr>
    </w:p>
    <w:p w14:paraId="354D330E" w14:textId="60966888" w:rsidR="00E0756E" w:rsidRPr="00211C68" w:rsidRDefault="00005BAE" w:rsidP="00E0756E">
      <w:pPr>
        <w:pStyle w:val="Doc-title"/>
        <w:rPr>
          <w:rFonts w:cs="Arial"/>
          <w:bCs/>
        </w:rPr>
      </w:pPr>
      <w:hyperlink r:id="rId112" w:history="1">
        <w:r>
          <w:rPr>
            <w:rStyle w:val="Hyperlink"/>
          </w:rPr>
          <w:t>R2-2111473</w:t>
        </w:r>
      </w:hyperlink>
      <w:r w:rsidR="00E0756E" w:rsidRPr="00211C68">
        <w:tab/>
      </w:r>
      <w:r w:rsidR="00E0756E" w:rsidRPr="00211C68">
        <w:rPr>
          <w:rFonts w:cs="Arial"/>
          <w:bCs/>
        </w:rPr>
        <w:t>Reply LS on association between serving cell and measurement object</w:t>
      </w:r>
      <w:r w:rsidR="00E0756E" w:rsidRPr="00211C68">
        <w:rPr>
          <w:rFonts w:cs="Arial"/>
          <w:bCs/>
        </w:rPr>
        <w:tab/>
        <w:t>RAN2</w:t>
      </w:r>
      <w:r w:rsidR="00E0756E" w:rsidRPr="00211C68">
        <w:rPr>
          <w:rFonts w:cs="Arial"/>
          <w:bCs/>
        </w:rPr>
        <w:tab/>
        <w:t>LS out</w:t>
      </w:r>
    </w:p>
    <w:p w14:paraId="6DAC70C8"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[002] Approved</w:t>
      </w:r>
    </w:p>
    <w:p w14:paraId="0B6F9A8D" w14:textId="77777777" w:rsidR="00E0756E" w:rsidRPr="00211C68" w:rsidRDefault="00E0756E" w:rsidP="00E0756E">
      <w:pPr>
        <w:pStyle w:val="Doc-text2"/>
        <w:rPr>
          <w:lang w:val="en-US"/>
        </w:rPr>
      </w:pPr>
    </w:p>
    <w:p w14:paraId="5388CA4B" w14:textId="095A7075" w:rsidR="00E0756E" w:rsidRPr="00211C68" w:rsidRDefault="00005BAE" w:rsidP="00E0756E">
      <w:pPr>
        <w:pStyle w:val="Doc-title"/>
      </w:pPr>
      <w:hyperlink r:id="rId113" w:history="1">
        <w:r>
          <w:rPr>
            <w:rStyle w:val="Hyperlink"/>
          </w:rPr>
          <w:t>R2-2110022</w:t>
        </w:r>
      </w:hyperlink>
      <w:r w:rsidR="00E0756E" w:rsidRPr="00211C68">
        <w:tab/>
        <w:t>L3 Filtering (filterCoefficient) Clarification</w:t>
      </w:r>
      <w:r w:rsidR="00E0756E" w:rsidRPr="00211C68">
        <w:tab/>
        <w:t>Apple, Ericsson</w:t>
      </w:r>
      <w:r w:rsidR="00E0756E" w:rsidRPr="00211C68">
        <w:tab/>
        <w:t>discussion</w:t>
      </w:r>
      <w:r w:rsidR="00E0756E" w:rsidRPr="00211C68">
        <w:tab/>
        <w:t>Rel-16</w:t>
      </w:r>
      <w:r w:rsidR="00E0756E" w:rsidRPr="00211C68">
        <w:tab/>
        <w:t>NR_newRAT-Core, TEI16</w:t>
      </w:r>
    </w:p>
    <w:p w14:paraId="41C58C7E" w14:textId="77777777" w:rsidR="00E0756E" w:rsidRPr="00211C68" w:rsidRDefault="00E0756E" w:rsidP="00E0756E">
      <w:pPr>
        <w:pStyle w:val="Doc-comment"/>
        <w:rPr>
          <w:noProof/>
        </w:rPr>
      </w:pPr>
      <w:r w:rsidRPr="00211C68">
        <w:rPr>
          <w:noProof/>
        </w:rPr>
        <w:t>Moved from 6.1.4.1.2</w:t>
      </w:r>
    </w:p>
    <w:p w14:paraId="52AB912B" w14:textId="42F62246" w:rsidR="00E0756E" w:rsidRPr="00211C68" w:rsidRDefault="00E0756E" w:rsidP="00E0756E">
      <w:pPr>
        <w:pStyle w:val="Agreement"/>
        <w:tabs>
          <w:tab w:val="clear" w:pos="9990"/>
        </w:tabs>
        <w:overflowPunct/>
        <w:autoSpaceDE/>
        <w:autoSpaceDN/>
        <w:adjustRightInd/>
        <w:ind w:left="1620" w:hanging="360"/>
        <w:textAlignment w:val="auto"/>
      </w:pPr>
      <w:r w:rsidRPr="00211C68">
        <w:t>[002] Noted</w:t>
      </w:r>
    </w:p>
    <w:p w14:paraId="1AECFED5" w14:textId="2D2C3285" w:rsidR="00E0756E" w:rsidRPr="00211C68" w:rsidRDefault="00005BAE" w:rsidP="00E0756E">
      <w:pPr>
        <w:pStyle w:val="Doc-title"/>
      </w:pPr>
      <w:hyperlink r:id="rId114" w:history="1">
        <w:r>
          <w:rPr>
            <w:rStyle w:val="Hyperlink"/>
          </w:rPr>
          <w:t>R2-2110796</w:t>
        </w:r>
      </w:hyperlink>
      <w:r w:rsidR="00E0756E" w:rsidRPr="00211C68">
        <w:tab/>
        <w:t>Draft LS to RAN4 on L3 filter configuration</w:t>
      </w:r>
      <w:r w:rsidR="00E0756E" w:rsidRPr="00211C68">
        <w:tab/>
        <w:t>Apple, Ericsson</w:t>
      </w:r>
      <w:r w:rsidR="00E0756E" w:rsidRPr="00211C68">
        <w:tab/>
        <w:t>LS out</w:t>
      </w:r>
      <w:r w:rsidR="00E0756E" w:rsidRPr="00211C68">
        <w:tab/>
        <w:t>Rel-16</w:t>
      </w:r>
      <w:r w:rsidR="00E0756E" w:rsidRPr="00211C68">
        <w:tab/>
        <w:t>NR_newRAT-Core, TEI16</w:t>
      </w:r>
      <w:r w:rsidR="00E0756E" w:rsidRPr="00211C68">
        <w:tab/>
        <w:t>To:RAN4</w:t>
      </w:r>
    </w:p>
    <w:p w14:paraId="10F8ED8D" w14:textId="77777777" w:rsidR="00E0756E" w:rsidRPr="00211C68" w:rsidRDefault="00E0756E" w:rsidP="00E0756E">
      <w:pPr>
        <w:pStyle w:val="Doc-comment"/>
        <w:rPr>
          <w:noProof/>
        </w:rPr>
      </w:pPr>
      <w:r w:rsidRPr="00211C68">
        <w:rPr>
          <w:noProof/>
        </w:rPr>
        <w:t>Moved from 6.1.4.1.2</w:t>
      </w:r>
    </w:p>
    <w:p w14:paraId="38BDE83B"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[002] revised</w:t>
      </w:r>
    </w:p>
    <w:p w14:paraId="6882E723" w14:textId="5ECA6124" w:rsidR="00E0756E" w:rsidRPr="00211C68" w:rsidRDefault="00005BAE" w:rsidP="00E0756E">
      <w:pPr>
        <w:pStyle w:val="Doc-title"/>
      </w:pPr>
      <w:hyperlink r:id="rId115" w:history="1">
        <w:r>
          <w:rPr>
            <w:rStyle w:val="Hyperlink"/>
          </w:rPr>
          <w:t>R2-2111590</w:t>
        </w:r>
      </w:hyperlink>
      <w:r w:rsidR="00E0756E" w:rsidRPr="00211C68">
        <w:rPr>
          <w:lang w:val="en-US"/>
        </w:rPr>
        <w:tab/>
      </w:r>
      <w:r w:rsidR="00E0756E" w:rsidRPr="00211C68">
        <w:t>LS on L3 filter configuration</w:t>
      </w:r>
      <w:r w:rsidR="00E0756E" w:rsidRPr="00211C68">
        <w:tab/>
        <w:t>RAN2</w:t>
      </w:r>
      <w:r w:rsidR="00E0756E" w:rsidRPr="00211C68">
        <w:tab/>
        <w:t>LS out</w:t>
      </w:r>
      <w:r w:rsidR="00E0756E" w:rsidRPr="00211C68">
        <w:tab/>
        <w:t>Rel-16</w:t>
      </w:r>
      <w:r w:rsidR="00E0756E" w:rsidRPr="00211C68">
        <w:tab/>
        <w:t>NR_newRAT-Core, TEI16</w:t>
      </w:r>
      <w:r w:rsidR="00E0756E" w:rsidRPr="00211C68">
        <w:tab/>
        <w:t>To:RAN4</w:t>
      </w:r>
    </w:p>
    <w:p w14:paraId="00EA2367"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lastRenderedPageBreak/>
        <w:t>[002] Approved</w:t>
      </w:r>
    </w:p>
    <w:p w14:paraId="315CD94C" w14:textId="77777777" w:rsidR="00E0756E" w:rsidRPr="00211C68" w:rsidRDefault="00E0756E" w:rsidP="00E0756E">
      <w:pPr>
        <w:pStyle w:val="Doc-title"/>
      </w:pPr>
    </w:p>
    <w:p w14:paraId="5208F8E6" w14:textId="77777777" w:rsidR="00E0756E" w:rsidRPr="00211C68" w:rsidRDefault="00E0756E" w:rsidP="00E0756E">
      <w:pPr>
        <w:pStyle w:val="BoldComments"/>
      </w:pPr>
      <w:r w:rsidRPr="00211C68">
        <w:t>Not Treated</w:t>
      </w:r>
    </w:p>
    <w:p w14:paraId="3D416F0D" w14:textId="77777777" w:rsidR="00E0756E" w:rsidRPr="00211C68" w:rsidRDefault="00E0756E" w:rsidP="00E0756E">
      <w:pPr>
        <w:pStyle w:val="Doc-text2"/>
        <w:ind w:left="0" w:firstLine="0"/>
        <w:rPr>
          <w:i/>
        </w:rPr>
      </w:pPr>
      <w:r w:rsidRPr="00211C68">
        <w:rPr>
          <w:i/>
          <w:noProof/>
        </w:rPr>
        <w:t>Moved from 6.1.4.1.2. Chair: There is no issue. R4 isn’t required to specify requirements for all configurations, and R2 doesn't indicate in specifications whether there are UE requirements or not.</w:t>
      </w:r>
    </w:p>
    <w:p w14:paraId="124E1FA4" w14:textId="4C4AC127" w:rsidR="00E0756E" w:rsidRPr="00211C68" w:rsidRDefault="00005BAE" w:rsidP="00E0756E">
      <w:pPr>
        <w:pStyle w:val="Doc-title"/>
      </w:pPr>
      <w:hyperlink r:id="rId116" w:history="1">
        <w:r>
          <w:rPr>
            <w:rStyle w:val="Hyperlink"/>
          </w:rPr>
          <w:t>R2-2109885</w:t>
        </w:r>
      </w:hyperlink>
      <w:r w:rsidR="00E0756E" w:rsidRPr="00211C68">
        <w:tab/>
        <w:t>Clarification on density configuration in CSI-RS based measurement</w:t>
      </w:r>
      <w:r w:rsidR="00E0756E" w:rsidRPr="00211C68">
        <w:tab/>
        <w:t>ZTE Corporation, Sanechips</w:t>
      </w:r>
      <w:r w:rsidR="00E0756E" w:rsidRPr="00211C68">
        <w:tab/>
        <w:t>discussion</w:t>
      </w:r>
      <w:r w:rsidR="00E0756E" w:rsidRPr="00211C68">
        <w:tab/>
        <w:t>Rel-16</w:t>
      </w:r>
      <w:r w:rsidR="00E0756E" w:rsidRPr="00211C68">
        <w:tab/>
        <w:t>NR_newRAT-Core</w:t>
      </w:r>
    </w:p>
    <w:p w14:paraId="5A2088DB" w14:textId="3EA5DEF0" w:rsidR="00E0756E" w:rsidRPr="00211C68" w:rsidRDefault="00005BAE" w:rsidP="00E0756E">
      <w:pPr>
        <w:pStyle w:val="Doc-title"/>
      </w:pPr>
      <w:hyperlink r:id="rId117" w:history="1">
        <w:r>
          <w:rPr>
            <w:rStyle w:val="Hyperlink"/>
          </w:rPr>
          <w:t>R2-2109886</w:t>
        </w:r>
      </w:hyperlink>
      <w:r w:rsidR="00E0756E" w:rsidRPr="00211C68">
        <w:tab/>
        <w:t>LS to RAN4 on density configuration in CSI-RS based measurement</w:t>
      </w:r>
      <w:r w:rsidR="00E0756E" w:rsidRPr="00211C68">
        <w:tab/>
        <w:t>ZTE Corporation, Sanechips</w:t>
      </w:r>
      <w:r w:rsidR="00E0756E" w:rsidRPr="00211C68">
        <w:tab/>
        <w:t>LS out</w:t>
      </w:r>
      <w:r w:rsidR="00E0756E" w:rsidRPr="00211C68">
        <w:tab/>
        <w:t>Rel-16</w:t>
      </w:r>
      <w:r w:rsidR="00E0756E" w:rsidRPr="00211C68">
        <w:tab/>
        <w:t>NR_newRAT-Core</w:t>
      </w:r>
      <w:r w:rsidR="00E0756E" w:rsidRPr="00211C68">
        <w:tab/>
        <w:t>To:RAN4</w:t>
      </w:r>
    </w:p>
    <w:p w14:paraId="2D2F0ED4" w14:textId="77777777" w:rsidR="00E0756E" w:rsidRPr="00211C68" w:rsidRDefault="00E0756E" w:rsidP="00E0756E">
      <w:pPr>
        <w:pStyle w:val="Heading3"/>
      </w:pPr>
      <w:bookmarkStart w:id="90" w:name="_Toc92750744"/>
      <w:r w:rsidRPr="00211C68">
        <w:t>5.4.2</w:t>
      </w:r>
      <w:r w:rsidRPr="00211C68">
        <w:tab/>
        <w:t>LTE changes</w:t>
      </w:r>
      <w:bookmarkEnd w:id="90"/>
    </w:p>
    <w:p w14:paraId="0158A99F" w14:textId="0F94AFBC" w:rsidR="00E0756E" w:rsidRPr="00211C68" w:rsidRDefault="00E0756E" w:rsidP="00E0756E">
      <w:pPr>
        <w:pStyle w:val="Comments"/>
      </w:pPr>
      <w:r w:rsidRPr="00211C68">
        <w:t>LTE specific changes for this WI. Changes that are applied to both LTE and NR shall be treated together under respective Agenda item other than this one.</w:t>
      </w:r>
    </w:p>
    <w:p w14:paraId="416FDAA1" w14:textId="062FB74D" w:rsidR="00E0756E" w:rsidRPr="00211C68" w:rsidRDefault="00005BAE" w:rsidP="00E0756E">
      <w:pPr>
        <w:pStyle w:val="Doc-title"/>
      </w:pPr>
      <w:hyperlink r:id="rId118" w:history="1">
        <w:r>
          <w:rPr>
            <w:rStyle w:val="Hyperlink"/>
          </w:rPr>
          <w:t>R2-2110939</w:t>
        </w:r>
      </w:hyperlink>
      <w:r w:rsidR="00E0756E" w:rsidRPr="00211C68">
        <w:tab/>
        <w:t>Correction to nas-Container</w:t>
      </w:r>
      <w:r w:rsidR="00E0756E" w:rsidRPr="00211C68">
        <w:tab/>
        <w:t>Sequans Communications</w:t>
      </w:r>
      <w:r w:rsidR="00E0756E" w:rsidRPr="00211C68">
        <w:tab/>
        <w:t>CR</w:t>
      </w:r>
      <w:r w:rsidR="00E0756E" w:rsidRPr="00211C68">
        <w:tab/>
        <w:t>Rel-15</w:t>
      </w:r>
      <w:r w:rsidR="00E0756E" w:rsidRPr="00211C68">
        <w:tab/>
        <w:t>36.331</w:t>
      </w:r>
      <w:r w:rsidR="00E0756E" w:rsidRPr="00211C68">
        <w:tab/>
        <w:t>15.15.0</w:t>
      </w:r>
      <w:r w:rsidR="00E0756E" w:rsidRPr="00211C68">
        <w:tab/>
        <w:t>4741</w:t>
      </w:r>
      <w:r w:rsidR="00E0756E" w:rsidRPr="00211C68">
        <w:tab/>
        <w:t>-</w:t>
      </w:r>
      <w:r w:rsidR="00E0756E" w:rsidRPr="00211C68">
        <w:tab/>
        <w:t>F</w:t>
      </w:r>
      <w:r w:rsidR="00E0756E" w:rsidRPr="00211C68">
        <w:tab/>
        <w:t>NR_newRAT-Core, LTE_5GCN_connect-Core</w:t>
      </w:r>
    </w:p>
    <w:p w14:paraId="7B233039" w14:textId="277CB084" w:rsidR="00E0756E" w:rsidRPr="00211C68" w:rsidRDefault="00005BAE" w:rsidP="00E0756E">
      <w:pPr>
        <w:pStyle w:val="Doc-title"/>
      </w:pPr>
      <w:hyperlink r:id="rId119" w:history="1">
        <w:r>
          <w:rPr>
            <w:rStyle w:val="Hyperlink"/>
          </w:rPr>
          <w:t>R2-2110942</w:t>
        </w:r>
      </w:hyperlink>
      <w:r w:rsidR="00E0756E" w:rsidRPr="00211C68">
        <w:tab/>
        <w:t>Correction to nas-Container</w:t>
      </w:r>
      <w:r w:rsidR="00E0756E" w:rsidRPr="00211C68">
        <w:tab/>
        <w:t>Sequans Communications</w:t>
      </w:r>
      <w:r w:rsidR="00E0756E" w:rsidRPr="00211C68">
        <w:tab/>
        <w:t>CR</w:t>
      </w:r>
      <w:r w:rsidR="00E0756E" w:rsidRPr="00211C68">
        <w:tab/>
        <w:t>Rel-16</w:t>
      </w:r>
      <w:r w:rsidR="00E0756E" w:rsidRPr="00211C68">
        <w:tab/>
        <w:t>36.331</w:t>
      </w:r>
      <w:r w:rsidR="00E0756E" w:rsidRPr="00211C68">
        <w:tab/>
        <w:t>16.6.0</w:t>
      </w:r>
      <w:r w:rsidR="00E0756E" w:rsidRPr="00211C68">
        <w:tab/>
        <w:t>4742</w:t>
      </w:r>
      <w:r w:rsidR="00E0756E" w:rsidRPr="00211C68">
        <w:tab/>
        <w:t>-</w:t>
      </w:r>
      <w:r w:rsidR="00E0756E" w:rsidRPr="00211C68">
        <w:tab/>
        <w:t>A</w:t>
      </w:r>
      <w:r w:rsidR="00E0756E" w:rsidRPr="00211C68">
        <w:tab/>
        <w:t>NR_newRAT-Core, LTE_5GCN_connect-Core</w:t>
      </w:r>
    </w:p>
    <w:p w14:paraId="0FFDE8EE" w14:textId="5626891A" w:rsidR="00E0756E" w:rsidRPr="00211C68" w:rsidRDefault="00E0756E" w:rsidP="00E0756E">
      <w:pPr>
        <w:pStyle w:val="Doc-text2"/>
      </w:pPr>
      <w:r w:rsidRPr="00211C68">
        <w:t>-</w:t>
      </w:r>
      <w:r w:rsidRPr="00211C68">
        <w:tab/>
        <w:t>[002] Comment, LTE RRC rapporteur is expected to have misc correction CR next quarter.</w:t>
      </w:r>
    </w:p>
    <w:p w14:paraId="1ADDAD6F" w14:textId="31963CCB" w:rsidR="00E0756E" w:rsidRPr="00211C68" w:rsidRDefault="00E0756E" w:rsidP="00E0756E">
      <w:pPr>
        <w:pStyle w:val="Agreement"/>
        <w:tabs>
          <w:tab w:val="clear" w:pos="9990"/>
        </w:tabs>
        <w:overflowPunct/>
        <w:autoSpaceDE/>
        <w:autoSpaceDN/>
        <w:adjustRightInd/>
        <w:ind w:left="1620" w:hanging="360"/>
        <w:textAlignment w:val="auto"/>
        <w:rPr>
          <w:rFonts w:eastAsia="MS PGothic"/>
        </w:rPr>
      </w:pPr>
      <w:r w:rsidRPr="00211C68">
        <w:t xml:space="preserve">[002] The CR in </w:t>
      </w:r>
      <w:hyperlink r:id="rId120" w:history="1">
        <w:r w:rsidR="00005BAE">
          <w:rPr>
            <w:rStyle w:val="Hyperlink"/>
          </w:rPr>
          <w:t>R2-2110939</w:t>
        </w:r>
      </w:hyperlink>
      <w:r w:rsidRPr="00211C68">
        <w:t xml:space="preserve"> and </w:t>
      </w:r>
      <w:hyperlink r:id="rId121" w:history="1">
        <w:r w:rsidR="00005BAE">
          <w:rPr>
            <w:rStyle w:val="Hyperlink"/>
          </w:rPr>
          <w:t>R2-2110942</w:t>
        </w:r>
      </w:hyperlink>
      <w:r w:rsidRPr="00211C68">
        <w:t xml:space="preserve"> are not agreed but the second change “from EPS to 5GS” can be merged into the RRC Rapporteur’s CRs for the next meeting.</w:t>
      </w:r>
    </w:p>
    <w:p w14:paraId="45532CED" w14:textId="77777777" w:rsidR="00E0756E" w:rsidRPr="00211C68" w:rsidRDefault="00E0756E" w:rsidP="00E0756E">
      <w:pPr>
        <w:pStyle w:val="Doc-text2"/>
        <w:ind w:left="0" w:firstLine="0"/>
      </w:pPr>
    </w:p>
    <w:p w14:paraId="22EF6361" w14:textId="77777777" w:rsidR="00E0756E" w:rsidRPr="00211C68" w:rsidRDefault="00E0756E" w:rsidP="00E0756E">
      <w:pPr>
        <w:pStyle w:val="Heading3"/>
      </w:pPr>
      <w:bookmarkStart w:id="91" w:name="_Toc92750745"/>
      <w:r w:rsidRPr="00211C68">
        <w:t>5.4.3</w:t>
      </w:r>
      <w:r w:rsidRPr="00211C68">
        <w:tab/>
        <w:t>UE capabilities</w:t>
      </w:r>
      <w:bookmarkEnd w:id="91"/>
      <w:r w:rsidRPr="00211C68">
        <w:t xml:space="preserve"> </w:t>
      </w:r>
    </w:p>
    <w:p w14:paraId="54C44D90" w14:textId="77777777" w:rsidR="00E0756E" w:rsidRPr="00211C68" w:rsidRDefault="00E0756E" w:rsidP="00E0756E">
      <w:pPr>
        <w:pStyle w:val="Comments"/>
      </w:pPr>
      <w:r w:rsidRPr="00211C68">
        <w:t>Including outcome of [Post115-e][087][NR15] Simultaneous Rx/Tx cap finer granularity (NTT DOCOMO)</w:t>
      </w:r>
    </w:p>
    <w:p w14:paraId="09E0788A" w14:textId="77777777" w:rsidR="00E0756E" w:rsidRPr="00211C68" w:rsidRDefault="00E0756E" w:rsidP="00E0756E">
      <w:pPr>
        <w:pStyle w:val="BoldComments"/>
      </w:pPr>
      <w:r w:rsidRPr="00211C68">
        <w:t>Simultaneous Rx/Tx</w:t>
      </w:r>
    </w:p>
    <w:p w14:paraId="037CF6D7" w14:textId="77777777" w:rsidR="00E0756E" w:rsidRPr="00211C68" w:rsidRDefault="00E0756E" w:rsidP="00E0756E">
      <w:pPr>
        <w:pStyle w:val="Comments"/>
        <w:rPr>
          <w:lang w:val="en-US"/>
        </w:rPr>
      </w:pPr>
      <w:r w:rsidRPr="00211C68">
        <w:t>Treat On-Line (first)</w:t>
      </w:r>
    </w:p>
    <w:p w14:paraId="6C164C20" w14:textId="020AF2AF" w:rsidR="00E0756E" w:rsidRPr="00211C68" w:rsidRDefault="00005BAE" w:rsidP="00E0756E">
      <w:pPr>
        <w:pStyle w:val="Doc-title"/>
      </w:pPr>
      <w:hyperlink r:id="rId122" w:history="1">
        <w:r>
          <w:rPr>
            <w:rStyle w:val="Hyperlink"/>
          </w:rPr>
          <w:t>R2-2110565</w:t>
        </w:r>
      </w:hyperlink>
      <w:r w:rsidR="00E0756E" w:rsidRPr="00211C68">
        <w:tab/>
        <w:t>Report for [Post115-e][087][NR15] Simultaneous Rx/Tx cap finer granularity (NTT DOCOMO)</w:t>
      </w:r>
      <w:r w:rsidR="00E0756E" w:rsidRPr="00211C68">
        <w:tab/>
        <w:t>NTT DOCOMO, INC.</w:t>
      </w:r>
      <w:r w:rsidR="00E0756E" w:rsidRPr="00211C68">
        <w:tab/>
        <w:t>discussion</w:t>
      </w:r>
    </w:p>
    <w:p w14:paraId="2E736668" w14:textId="77777777" w:rsidR="00E0756E" w:rsidRPr="00211C68" w:rsidRDefault="00E0756E" w:rsidP="00E0756E">
      <w:pPr>
        <w:pStyle w:val="Doc-text2"/>
      </w:pPr>
      <w:r w:rsidRPr="00211C68">
        <w:t>DISCUSSION</w:t>
      </w:r>
    </w:p>
    <w:p w14:paraId="1C2C6426" w14:textId="77777777" w:rsidR="00E0756E" w:rsidRPr="00211C68" w:rsidRDefault="00E0756E" w:rsidP="00E0756E">
      <w:pPr>
        <w:pStyle w:val="Doc-text2"/>
      </w:pPr>
      <w:r w:rsidRPr="00211C68">
        <w:t>P2</w:t>
      </w:r>
    </w:p>
    <w:p w14:paraId="6E0ABA67" w14:textId="1F668111" w:rsidR="00E0756E" w:rsidRPr="00211C68" w:rsidRDefault="00E0756E" w:rsidP="00E0756E">
      <w:pPr>
        <w:pStyle w:val="Doc-text2"/>
      </w:pPr>
      <w:r w:rsidRPr="00211C68">
        <w:t>-</w:t>
      </w:r>
      <w:r w:rsidRPr="00211C68">
        <w:tab/>
        <w:t>Apple support.</w:t>
      </w:r>
    </w:p>
    <w:p w14:paraId="2C9DEEE4" w14:textId="77777777" w:rsidR="00E0756E" w:rsidRPr="00211C68" w:rsidRDefault="00E0756E" w:rsidP="00E0756E">
      <w:pPr>
        <w:pStyle w:val="Doc-text2"/>
      </w:pPr>
      <w:r w:rsidRPr="00211C68">
        <w:t>P3</w:t>
      </w:r>
    </w:p>
    <w:p w14:paraId="41E262D7" w14:textId="3A721BC1" w:rsidR="00E0756E" w:rsidRPr="00211C68" w:rsidRDefault="00E0756E" w:rsidP="00E0756E">
      <w:pPr>
        <w:pStyle w:val="Doc-text2"/>
      </w:pPr>
      <w:r w:rsidRPr="00211C68">
        <w:t>-</w:t>
      </w:r>
      <w:r w:rsidRPr="00211C68">
        <w:tab/>
        <w:t>Apple are ok with R15 but as asynch NRDC is from R16, R16 is ok as well.</w:t>
      </w:r>
    </w:p>
    <w:p w14:paraId="24F6ACEC" w14:textId="469F85E4" w:rsidR="00E0756E" w:rsidRPr="00211C68" w:rsidRDefault="00E0756E" w:rsidP="00E0756E">
      <w:pPr>
        <w:pStyle w:val="Doc-text2"/>
      </w:pPr>
      <w:r w:rsidRPr="00211C68">
        <w:t>-</w:t>
      </w:r>
      <w:r w:rsidRPr="00211C68">
        <w:tab/>
        <w:t>Chair wonder if we can have this for R15. MTK prefers R16 as R15 is since long frozen. CATT agrees, Softbank think this is very important and R15 is needed. Ericsson QC ZTE Nokia are ok with R15. MTK could accept R15. Huawei think R15 is not preferred but can accept.</w:t>
      </w:r>
    </w:p>
    <w:p w14:paraId="265492E8" w14:textId="77777777" w:rsidR="00E0756E" w:rsidRPr="00211C68" w:rsidRDefault="00E0756E" w:rsidP="00E0756E">
      <w:pPr>
        <w:pStyle w:val="Doc-text2"/>
      </w:pPr>
      <w:r w:rsidRPr="00211C68">
        <w:t>P4</w:t>
      </w:r>
    </w:p>
    <w:p w14:paraId="15949877" w14:textId="70E0604E" w:rsidR="00E0756E" w:rsidRPr="00211C68" w:rsidRDefault="00E0756E" w:rsidP="00E0756E">
      <w:pPr>
        <w:pStyle w:val="Doc-text2"/>
      </w:pPr>
      <w:r w:rsidRPr="00211C68">
        <w:t>-</w:t>
      </w:r>
      <w:r w:rsidRPr="00211C68">
        <w:tab/>
        <w:t>Docomo explains that there is need to discuss in order to validate this in MRDC scenarios.</w:t>
      </w:r>
    </w:p>
    <w:p w14:paraId="00A9B9F8" w14:textId="77777777" w:rsidR="00E0756E" w:rsidRPr="00211C68" w:rsidRDefault="00E0756E" w:rsidP="00E0756E">
      <w:pPr>
        <w:pStyle w:val="Doc-text2"/>
      </w:pPr>
    </w:p>
    <w:p w14:paraId="0A4FFD12"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Adopt Solution 1 in section 3.1 (bitmap-based solution in [2]) for UE capability signalling design.</w:t>
      </w:r>
    </w:p>
    <w:p w14:paraId="39AC41D4"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Introduce this from R15</w:t>
      </w:r>
    </w:p>
    <w:p w14:paraId="20664064" w14:textId="6ADB806D" w:rsidR="00E0756E" w:rsidRPr="00211C68" w:rsidRDefault="00E0756E" w:rsidP="00E0756E">
      <w:pPr>
        <w:pStyle w:val="Agreement"/>
        <w:tabs>
          <w:tab w:val="clear" w:pos="9990"/>
        </w:tabs>
        <w:overflowPunct/>
        <w:autoSpaceDE/>
        <w:autoSpaceDN/>
        <w:adjustRightInd/>
        <w:ind w:left="1620" w:hanging="360"/>
        <w:textAlignment w:val="auto"/>
      </w:pPr>
      <w:r w:rsidRPr="00211C68">
        <w:t>Continue offline the discussion on MR-DC, CR approval,</w:t>
      </w:r>
    </w:p>
    <w:p w14:paraId="0DC0FA5F" w14:textId="77777777" w:rsidR="00E0756E" w:rsidRPr="00211C68" w:rsidRDefault="00E0756E" w:rsidP="00E0756E">
      <w:pPr>
        <w:pStyle w:val="EmailDiscussion2"/>
        <w:ind w:left="0" w:firstLine="0"/>
      </w:pPr>
    </w:p>
    <w:p w14:paraId="3F51D146" w14:textId="77777777" w:rsidR="00E0756E" w:rsidRPr="00211C68" w:rsidRDefault="00E0756E" w:rsidP="00E0756E">
      <w:pPr>
        <w:pStyle w:val="Comments"/>
      </w:pPr>
      <w:r w:rsidRPr="00211C68">
        <w:t>CB online Monday Nov 8</w:t>
      </w:r>
    </w:p>
    <w:p w14:paraId="40D63E33" w14:textId="5823822D" w:rsidR="00E0756E" w:rsidRPr="00211C68" w:rsidRDefault="00005BAE" w:rsidP="00E0756E">
      <w:pPr>
        <w:pStyle w:val="Doc-title"/>
      </w:pPr>
      <w:hyperlink r:id="rId123" w:history="1">
        <w:r>
          <w:rPr>
            <w:rStyle w:val="Hyperlink"/>
          </w:rPr>
          <w:t>R2-2111493</w:t>
        </w:r>
      </w:hyperlink>
      <w:r w:rsidR="00E0756E" w:rsidRPr="00211C68">
        <w:tab/>
        <w:t>Report for [AT116-e][037][NR15] Simultaneous Rx/Tx UE capability per band pair</w:t>
      </w:r>
      <w:r w:rsidR="00E0756E" w:rsidRPr="00211C68">
        <w:tab/>
        <w:t>NTT DOCOMO, Inc.</w:t>
      </w:r>
      <w:r w:rsidR="00E0756E" w:rsidRPr="00211C68">
        <w:tab/>
        <w:t>discussion</w:t>
      </w:r>
      <w:r w:rsidR="00E0756E" w:rsidRPr="00211C68">
        <w:tab/>
        <w:t>Rel-15</w:t>
      </w:r>
      <w:r w:rsidR="00E0756E" w:rsidRPr="00211C68">
        <w:tab/>
        <w:t>NR_newRAT-Core</w:t>
      </w:r>
    </w:p>
    <w:p w14:paraId="761D0736" w14:textId="41C1FCCF" w:rsidR="00E0756E" w:rsidRPr="00211C68" w:rsidRDefault="00E0756E" w:rsidP="00E0756E">
      <w:pPr>
        <w:pStyle w:val="Doc-text2"/>
      </w:pPr>
      <w:r w:rsidRPr="00211C68">
        <w:t>DISCUSSION</w:t>
      </w:r>
    </w:p>
    <w:p w14:paraId="52AA96E8" w14:textId="77777777" w:rsidR="00E0756E" w:rsidRPr="00211C68" w:rsidRDefault="00E0756E" w:rsidP="00E0756E">
      <w:pPr>
        <w:pStyle w:val="Doc-text2"/>
      </w:pPr>
      <w:r w:rsidRPr="00211C68">
        <w:t>P3</w:t>
      </w:r>
    </w:p>
    <w:p w14:paraId="756C1885" w14:textId="77777777" w:rsidR="00E0756E" w:rsidRPr="00211C68" w:rsidRDefault="00E0756E" w:rsidP="00E0756E">
      <w:pPr>
        <w:pStyle w:val="Doc-text2"/>
      </w:pPr>
      <w:r w:rsidRPr="00211C68">
        <w:t>-</w:t>
      </w:r>
      <w:r w:rsidRPr="00211C68">
        <w:tab/>
        <w:t>Ericsson can accept it. Current field description doesn’t prevent it. Nokia Huawei CATT are ok</w:t>
      </w:r>
    </w:p>
    <w:p w14:paraId="4EF5A924" w14:textId="77777777" w:rsidR="00E0756E" w:rsidRPr="00211C68" w:rsidRDefault="00E0756E" w:rsidP="00E0756E">
      <w:pPr>
        <w:pStyle w:val="Doc-text2"/>
      </w:pPr>
      <w:r w:rsidRPr="00211C68">
        <w:t>General</w:t>
      </w:r>
    </w:p>
    <w:p w14:paraId="4166A99D" w14:textId="01DACB9D" w:rsidR="00E0756E" w:rsidRPr="00211C68" w:rsidRDefault="00E0756E" w:rsidP="00E0756E">
      <w:pPr>
        <w:pStyle w:val="Doc-text2"/>
      </w:pPr>
      <w:r w:rsidRPr="00211C68">
        <w:t>-</w:t>
      </w:r>
      <w:r w:rsidRPr="00211C68">
        <w:tab/>
        <w:t xml:space="preserve">Apple think we will have cases that base-stations has or has not implemented this. How will this work from UE point of view. Docomo think this was discussed last meeting, the network will the look at per BC capability. Apple would like to capture a note on this. Ericsson think we can have </w:t>
      </w:r>
      <w:r w:rsidRPr="00211C68">
        <w:lastRenderedPageBreak/>
        <w:t>a note in the cover sheet. Chair think indeed this may need to be captured and coversheet may be a good place. To be considered in continued offline.</w:t>
      </w:r>
    </w:p>
    <w:p w14:paraId="1A85B637" w14:textId="77777777" w:rsidR="00E0756E" w:rsidRPr="00211C68" w:rsidRDefault="00E0756E" w:rsidP="00E0756E">
      <w:pPr>
        <w:pStyle w:val="Doc-text2"/>
      </w:pPr>
    </w:p>
    <w:p w14:paraId="16AC2F14"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rPr>
          <w:lang w:val="en-US"/>
        </w:rPr>
        <w:t xml:space="preserve">That the SN can use </w:t>
      </w:r>
      <w:r w:rsidRPr="00211C68">
        <w:rPr>
          <w:i/>
          <w:iCs/>
          <w:lang w:val="en-US"/>
        </w:rPr>
        <w:t>selectedBandEntriesMNList</w:t>
      </w:r>
      <w:r w:rsidRPr="00211C68">
        <w:rPr>
          <w:lang w:val="en-US"/>
        </w:rPr>
        <w:t xml:space="preserve"> to determine for which band pair(s) it should check </w:t>
      </w:r>
      <w:r w:rsidRPr="00211C68">
        <w:rPr>
          <w:i/>
          <w:iCs/>
          <w:lang w:val="en-US"/>
        </w:rPr>
        <w:t>SimultaneousRxTxPerBandPair</w:t>
      </w:r>
      <w:r w:rsidRPr="00211C68">
        <w:rPr>
          <w:lang w:val="en-US"/>
        </w:rPr>
        <w:t>, is clarified in the field description.</w:t>
      </w:r>
    </w:p>
    <w:p w14:paraId="6696D699"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Will not send an LS to R3</w:t>
      </w:r>
    </w:p>
    <w:p w14:paraId="43B39E99" w14:textId="77777777" w:rsidR="00E0756E" w:rsidRPr="00211C68" w:rsidRDefault="00E0756E" w:rsidP="00E0756E">
      <w:pPr>
        <w:pStyle w:val="Doc-text2"/>
      </w:pPr>
    </w:p>
    <w:p w14:paraId="5CD82674" w14:textId="77777777" w:rsidR="00E0756E" w:rsidRPr="00211C68" w:rsidRDefault="00E0756E" w:rsidP="00E0756E">
      <w:pPr>
        <w:pStyle w:val="Doc-text2"/>
      </w:pPr>
    </w:p>
    <w:p w14:paraId="6B4805EE" w14:textId="77777777" w:rsidR="00E0756E" w:rsidRPr="00211C68" w:rsidRDefault="00E0756E" w:rsidP="00E0756E">
      <w:pPr>
        <w:pStyle w:val="EmailDiscussion"/>
        <w:overflowPunct/>
        <w:autoSpaceDE/>
        <w:autoSpaceDN/>
        <w:adjustRightInd/>
        <w:ind w:left="1619" w:hanging="360"/>
        <w:textAlignment w:val="auto"/>
      </w:pPr>
      <w:r w:rsidRPr="00211C68">
        <w:t>[AT116-e][037][NR15] Simultaneous Rx/Tx UE capability per band pair (NTT DOCOMO)</w:t>
      </w:r>
    </w:p>
    <w:p w14:paraId="45187AD7" w14:textId="1002EA26" w:rsidR="00E0756E" w:rsidRPr="00211C68" w:rsidRDefault="00E0756E" w:rsidP="00E0756E">
      <w:pPr>
        <w:pStyle w:val="EmailDiscussion2"/>
      </w:pPr>
      <w:r w:rsidRPr="00211C68">
        <w:tab/>
        <w:t xml:space="preserve">Scope: Based on </w:t>
      </w:r>
      <w:hyperlink r:id="rId124" w:history="1">
        <w:r w:rsidR="00005BAE">
          <w:rPr>
            <w:rStyle w:val="Hyperlink"/>
          </w:rPr>
          <w:t>R2-2110565</w:t>
        </w:r>
      </w:hyperlink>
      <w:r w:rsidRPr="00211C68">
        <w:t xml:space="preserve"> and on-line agreements, progress discussion on MR-DC, CR approval</w:t>
      </w:r>
    </w:p>
    <w:p w14:paraId="572D5BDA" w14:textId="77777777" w:rsidR="00E0756E" w:rsidRPr="00211C68" w:rsidRDefault="00E0756E" w:rsidP="00E0756E">
      <w:pPr>
        <w:pStyle w:val="EmailDiscussion2"/>
      </w:pPr>
      <w:r w:rsidRPr="00211C68">
        <w:tab/>
        <w:t>Intended outcome: Report, Agreed CRs</w:t>
      </w:r>
    </w:p>
    <w:p w14:paraId="02299A8F" w14:textId="77777777" w:rsidR="00E0756E" w:rsidRPr="00211C68" w:rsidRDefault="00E0756E" w:rsidP="00E0756E">
      <w:pPr>
        <w:pStyle w:val="EmailDiscussion2"/>
      </w:pPr>
      <w:r w:rsidRPr="00211C68">
        <w:tab/>
        <w:t>Finish Deadline: Thursday Week2 (intermediate deadlines by Rapporteur) Online CB not expected but possible if Needed</w:t>
      </w:r>
    </w:p>
    <w:p w14:paraId="111B03B1" w14:textId="77777777" w:rsidR="00E0756E" w:rsidRPr="00211C68" w:rsidRDefault="00E0756E" w:rsidP="00E0756E">
      <w:pPr>
        <w:pStyle w:val="Doc-title"/>
        <w:rPr>
          <w:rStyle w:val="Hyperlink"/>
          <w:color w:val="auto"/>
        </w:rPr>
      </w:pPr>
    </w:p>
    <w:p w14:paraId="5469696E" w14:textId="6E710211" w:rsidR="00E0756E" w:rsidRPr="00211C68" w:rsidRDefault="00005BAE" w:rsidP="00E0756E">
      <w:pPr>
        <w:pStyle w:val="Doc-title"/>
      </w:pPr>
      <w:hyperlink r:id="rId125" w:history="1">
        <w:r>
          <w:rPr>
            <w:rStyle w:val="Hyperlink"/>
          </w:rPr>
          <w:t>R2-2110571</w:t>
        </w:r>
      </w:hyperlink>
      <w:r w:rsidR="00E0756E" w:rsidRPr="00211C68">
        <w:tab/>
        <w:t>Remaining issues on simultaneous Rx/Tx capability per band pair</w:t>
      </w:r>
      <w:r w:rsidR="00E0756E" w:rsidRPr="00211C68">
        <w:tab/>
        <w:t>NTT DOCOMO, INC.</w:t>
      </w:r>
      <w:r w:rsidR="00E0756E" w:rsidRPr="00211C68">
        <w:tab/>
        <w:t>discussion</w:t>
      </w:r>
      <w:r w:rsidR="00E0756E" w:rsidRPr="00211C68">
        <w:tab/>
        <w:t>Rel-15</w:t>
      </w:r>
      <w:r w:rsidR="00E0756E" w:rsidRPr="00211C68">
        <w:tab/>
        <w:t>NR_newRAT-Core</w:t>
      </w:r>
    </w:p>
    <w:p w14:paraId="6AFE806B"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[037] Noted</w:t>
      </w:r>
    </w:p>
    <w:p w14:paraId="40917272" w14:textId="47585C32" w:rsidR="00E0756E" w:rsidRPr="00211C68" w:rsidRDefault="00005BAE" w:rsidP="00E0756E">
      <w:pPr>
        <w:pStyle w:val="Doc-title"/>
      </w:pPr>
      <w:hyperlink r:id="rId126" w:history="1">
        <w:r>
          <w:rPr>
            <w:rStyle w:val="Hyperlink"/>
          </w:rPr>
          <w:t>R2-2110570</w:t>
        </w:r>
      </w:hyperlink>
      <w:r w:rsidR="00E0756E" w:rsidRPr="00211C68">
        <w:tab/>
        <w:t>Draft LS on dynamic resource coordination for simultaneous Rx/Tx UE capability</w:t>
      </w:r>
      <w:r w:rsidR="00E0756E" w:rsidRPr="00211C68">
        <w:tab/>
        <w:t>NTT DOCOMO, INC.</w:t>
      </w:r>
      <w:r w:rsidR="00E0756E" w:rsidRPr="00211C68">
        <w:tab/>
        <w:t>LS out</w:t>
      </w:r>
      <w:r w:rsidR="00E0756E" w:rsidRPr="00211C68">
        <w:tab/>
        <w:t>Rel-15</w:t>
      </w:r>
      <w:r w:rsidR="00E0756E" w:rsidRPr="00211C68">
        <w:tab/>
        <w:t>NR_newRAT-Core</w:t>
      </w:r>
      <w:r w:rsidR="00E0756E" w:rsidRPr="00211C68">
        <w:tab/>
        <w:t>To:RAN3</w:t>
      </w:r>
    </w:p>
    <w:p w14:paraId="26E056B5"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[037] Noted</w:t>
      </w:r>
    </w:p>
    <w:p w14:paraId="076B28B0" w14:textId="77777777" w:rsidR="00E0756E" w:rsidRPr="00211C68" w:rsidRDefault="00E0756E" w:rsidP="00E0756E">
      <w:pPr>
        <w:pStyle w:val="Doc-text2"/>
      </w:pPr>
    </w:p>
    <w:p w14:paraId="35048DA1" w14:textId="3E977747" w:rsidR="00E0756E" w:rsidRPr="00211C68" w:rsidRDefault="00005BAE" w:rsidP="00E0756E">
      <w:pPr>
        <w:pStyle w:val="Doc-title"/>
      </w:pPr>
      <w:hyperlink r:id="rId127" w:history="1">
        <w:r>
          <w:rPr>
            <w:rStyle w:val="Hyperlink"/>
          </w:rPr>
          <w:t>R2-2110566</w:t>
        </w:r>
      </w:hyperlink>
      <w:r w:rsidR="00E0756E" w:rsidRPr="00211C68">
        <w:tab/>
        <w:t>Simultaneous Rx/Tx UE capability per band pair</w:t>
      </w:r>
      <w:r w:rsidR="00E0756E" w:rsidRPr="00211C68">
        <w:tab/>
        <w:t>NTT DOCOMO, INC.</w:t>
      </w:r>
      <w:r w:rsidR="00E0756E" w:rsidRPr="00211C68">
        <w:tab/>
        <w:t>CR</w:t>
      </w:r>
      <w:r w:rsidR="00E0756E" w:rsidRPr="00211C68">
        <w:tab/>
        <w:t>Rel-15</w:t>
      </w:r>
      <w:r w:rsidR="00E0756E" w:rsidRPr="00211C68">
        <w:tab/>
        <w:t>38.331</w:t>
      </w:r>
      <w:r w:rsidR="00E0756E" w:rsidRPr="00211C68">
        <w:tab/>
        <w:t>15.15.0</w:t>
      </w:r>
      <w:r w:rsidR="00E0756E" w:rsidRPr="00211C68">
        <w:tab/>
        <w:t>2805</w:t>
      </w:r>
      <w:r w:rsidR="00E0756E" w:rsidRPr="00211C68">
        <w:tab/>
        <w:t>-</w:t>
      </w:r>
      <w:r w:rsidR="00E0756E" w:rsidRPr="00211C68">
        <w:tab/>
        <w:t>F</w:t>
      </w:r>
      <w:r w:rsidR="00E0756E" w:rsidRPr="00211C68">
        <w:tab/>
        <w:t>NR_newRAT-Core</w:t>
      </w:r>
      <w:r w:rsidR="00E0756E" w:rsidRPr="00211C68">
        <w:tab/>
      </w:r>
      <w:hyperlink r:id="rId128" w:history="1">
        <w:r>
          <w:rPr>
            <w:rStyle w:val="Hyperlink"/>
          </w:rPr>
          <w:t>R2-2109188</w:t>
        </w:r>
      </w:hyperlink>
    </w:p>
    <w:p w14:paraId="0ABA1AFB" w14:textId="29DDACE6" w:rsidR="00E0756E" w:rsidRPr="00211C68" w:rsidRDefault="00005BAE" w:rsidP="00E0756E">
      <w:pPr>
        <w:pStyle w:val="Doc-title"/>
      </w:pPr>
      <w:hyperlink r:id="rId129" w:history="1">
        <w:r>
          <w:rPr>
            <w:rStyle w:val="Hyperlink"/>
          </w:rPr>
          <w:t>R2-2110567</w:t>
        </w:r>
      </w:hyperlink>
      <w:r w:rsidR="00E0756E" w:rsidRPr="00211C68">
        <w:tab/>
        <w:t>Simultaneous Rx/Tx UE capability per band pair</w:t>
      </w:r>
      <w:r w:rsidR="00E0756E" w:rsidRPr="00211C68">
        <w:tab/>
        <w:t>NTT DOCOMO, INC.</w:t>
      </w:r>
      <w:r w:rsidR="00E0756E" w:rsidRPr="00211C68">
        <w:tab/>
        <w:t>CR</w:t>
      </w:r>
      <w:r w:rsidR="00E0756E" w:rsidRPr="00211C68">
        <w:tab/>
        <w:t>Rel-16</w:t>
      </w:r>
      <w:r w:rsidR="00E0756E" w:rsidRPr="00211C68">
        <w:tab/>
        <w:t>38.331</w:t>
      </w:r>
      <w:r w:rsidR="00E0756E" w:rsidRPr="00211C68">
        <w:tab/>
        <w:t>16.6.0</w:t>
      </w:r>
      <w:r w:rsidR="00E0756E" w:rsidRPr="00211C68">
        <w:tab/>
        <w:t>2806</w:t>
      </w:r>
      <w:r w:rsidR="00E0756E" w:rsidRPr="00211C68">
        <w:tab/>
        <w:t>-</w:t>
      </w:r>
      <w:r w:rsidR="00E0756E" w:rsidRPr="00211C68">
        <w:tab/>
        <w:t>A</w:t>
      </w:r>
      <w:r w:rsidR="00E0756E" w:rsidRPr="00211C68">
        <w:tab/>
        <w:t>NR_newRAT-Core</w:t>
      </w:r>
      <w:r w:rsidR="00E0756E" w:rsidRPr="00211C68">
        <w:tab/>
      </w:r>
      <w:hyperlink r:id="rId130" w:history="1">
        <w:r>
          <w:rPr>
            <w:rStyle w:val="Hyperlink"/>
          </w:rPr>
          <w:t>R2-2109189</w:t>
        </w:r>
      </w:hyperlink>
    </w:p>
    <w:p w14:paraId="20A9B938" w14:textId="0F093610" w:rsidR="00E0756E" w:rsidRPr="00211C68" w:rsidRDefault="00005BAE" w:rsidP="00E0756E">
      <w:pPr>
        <w:pStyle w:val="Doc-title"/>
      </w:pPr>
      <w:hyperlink r:id="rId131" w:history="1">
        <w:r>
          <w:rPr>
            <w:rStyle w:val="Hyperlink"/>
          </w:rPr>
          <w:t>R2-2110568</w:t>
        </w:r>
      </w:hyperlink>
      <w:r w:rsidR="00E0756E" w:rsidRPr="00211C68">
        <w:tab/>
        <w:t>Simultaneous Rx/Tx UE capability per band pair</w:t>
      </w:r>
      <w:r w:rsidR="00E0756E" w:rsidRPr="00211C68">
        <w:tab/>
        <w:t>NTT DOCOMO, INC.</w:t>
      </w:r>
      <w:r w:rsidR="00E0756E" w:rsidRPr="00211C68">
        <w:tab/>
        <w:t>CR</w:t>
      </w:r>
      <w:r w:rsidR="00E0756E" w:rsidRPr="00211C68">
        <w:tab/>
        <w:t>Rel-15</w:t>
      </w:r>
      <w:r w:rsidR="00E0756E" w:rsidRPr="00211C68">
        <w:tab/>
        <w:t>38.306</w:t>
      </w:r>
      <w:r w:rsidR="00E0756E" w:rsidRPr="00211C68">
        <w:tab/>
        <w:t>15.15.0</w:t>
      </w:r>
      <w:r w:rsidR="00E0756E" w:rsidRPr="00211C68">
        <w:tab/>
        <w:t>0639</w:t>
      </w:r>
      <w:r w:rsidR="00E0756E" w:rsidRPr="00211C68">
        <w:tab/>
        <w:t>-</w:t>
      </w:r>
      <w:r w:rsidR="00E0756E" w:rsidRPr="00211C68">
        <w:tab/>
        <w:t>F</w:t>
      </w:r>
      <w:r w:rsidR="00E0756E" w:rsidRPr="00211C68">
        <w:tab/>
        <w:t>NR_newRAT-Core</w:t>
      </w:r>
      <w:r w:rsidR="00E0756E" w:rsidRPr="00211C68">
        <w:tab/>
      </w:r>
      <w:hyperlink r:id="rId132" w:history="1">
        <w:r>
          <w:rPr>
            <w:rStyle w:val="Hyperlink"/>
          </w:rPr>
          <w:t>R2-2109190</w:t>
        </w:r>
      </w:hyperlink>
    </w:p>
    <w:p w14:paraId="2A336F5D" w14:textId="735AB36A" w:rsidR="00E0756E" w:rsidRPr="00211C68" w:rsidRDefault="00005BAE" w:rsidP="00E0756E">
      <w:pPr>
        <w:pStyle w:val="Doc-title"/>
      </w:pPr>
      <w:hyperlink r:id="rId133" w:history="1">
        <w:r>
          <w:rPr>
            <w:rStyle w:val="Hyperlink"/>
          </w:rPr>
          <w:t>R2-2110569</w:t>
        </w:r>
      </w:hyperlink>
      <w:r w:rsidR="00E0756E" w:rsidRPr="00211C68">
        <w:tab/>
        <w:t>Simultaneous Rx/Tx UE capability per band pair</w:t>
      </w:r>
      <w:r w:rsidR="00E0756E" w:rsidRPr="00211C68">
        <w:tab/>
        <w:t>NTT DOCOMO, INC.</w:t>
      </w:r>
      <w:r w:rsidR="00E0756E" w:rsidRPr="00211C68">
        <w:tab/>
        <w:t>CR</w:t>
      </w:r>
      <w:r w:rsidR="00E0756E" w:rsidRPr="00211C68">
        <w:tab/>
        <w:t>Rel-16</w:t>
      </w:r>
      <w:r w:rsidR="00E0756E" w:rsidRPr="00211C68">
        <w:tab/>
        <w:t>38.306</w:t>
      </w:r>
      <w:r w:rsidR="00E0756E" w:rsidRPr="00211C68">
        <w:tab/>
        <w:t>16.6.0</w:t>
      </w:r>
      <w:r w:rsidR="00E0756E" w:rsidRPr="00211C68">
        <w:tab/>
        <w:t>0640</w:t>
      </w:r>
      <w:r w:rsidR="00E0756E" w:rsidRPr="00211C68">
        <w:tab/>
        <w:t>-</w:t>
      </w:r>
      <w:r w:rsidR="00E0756E" w:rsidRPr="00211C68">
        <w:tab/>
        <w:t>A</w:t>
      </w:r>
      <w:r w:rsidR="00E0756E" w:rsidRPr="00211C68">
        <w:tab/>
        <w:t>NR_newRAT-Core</w:t>
      </w:r>
      <w:r w:rsidR="00E0756E" w:rsidRPr="00211C68">
        <w:tab/>
      </w:r>
      <w:hyperlink r:id="rId134" w:history="1">
        <w:r>
          <w:rPr>
            <w:rStyle w:val="Hyperlink"/>
          </w:rPr>
          <w:t>R2-2109191</w:t>
        </w:r>
      </w:hyperlink>
    </w:p>
    <w:p w14:paraId="12440A58"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[037] All 4 revised</w:t>
      </w:r>
    </w:p>
    <w:p w14:paraId="574D975A" w14:textId="631B2D27" w:rsidR="00E0756E" w:rsidRPr="00211C68" w:rsidRDefault="00005BAE" w:rsidP="00E0756E">
      <w:pPr>
        <w:pStyle w:val="Doc-title"/>
      </w:pPr>
      <w:hyperlink r:id="rId135" w:history="1">
        <w:r>
          <w:rPr>
            <w:rStyle w:val="Hyperlink"/>
          </w:rPr>
          <w:t>R2-2111494</w:t>
        </w:r>
      </w:hyperlink>
      <w:r w:rsidR="00E0756E" w:rsidRPr="00211C68">
        <w:tab/>
        <w:t>Simultaneous Rx/Tx UE capability per band pair</w:t>
      </w:r>
      <w:r w:rsidR="00E0756E" w:rsidRPr="00211C68">
        <w:tab/>
        <w:t>NTT DOCOMO, INC.</w:t>
      </w:r>
      <w:r w:rsidR="00E0756E" w:rsidRPr="00211C68">
        <w:tab/>
        <w:t>CR</w:t>
      </w:r>
      <w:r w:rsidR="00E0756E" w:rsidRPr="00211C68">
        <w:tab/>
        <w:t>Rel-15</w:t>
      </w:r>
      <w:r w:rsidR="00E0756E" w:rsidRPr="00211C68">
        <w:tab/>
        <w:t>38.331</w:t>
      </w:r>
      <w:r w:rsidR="00E0756E" w:rsidRPr="00211C68">
        <w:tab/>
        <w:t>15.15.0</w:t>
      </w:r>
      <w:r w:rsidR="00E0756E" w:rsidRPr="00211C68">
        <w:tab/>
        <w:t>2805</w:t>
      </w:r>
      <w:r w:rsidR="00E0756E" w:rsidRPr="00211C68">
        <w:tab/>
        <w:t>1</w:t>
      </w:r>
      <w:r w:rsidR="00E0756E" w:rsidRPr="00211C68">
        <w:tab/>
        <w:t>F</w:t>
      </w:r>
      <w:r w:rsidR="00E0756E" w:rsidRPr="00211C68">
        <w:tab/>
        <w:t>NR_newRAT-Core</w:t>
      </w:r>
      <w:r w:rsidR="00E0756E" w:rsidRPr="00211C68">
        <w:tab/>
      </w:r>
      <w:hyperlink r:id="rId136" w:history="1">
        <w:r>
          <w:rPr>
            <w:rStyle w:val="Hyperlink"/>
          </w:rPr>
          <w:t>R2-2109188</w:t>
        </w:r>
      </w:hyperlink>
    </w:p>
    <w:p w14:paraId="56B4392D" w14:textId="56A69BB1" w:rsidR="00E0756E" w:rsidRPr="00211C68" w:rsidRDefault="00005BAE" w:rsidP="00E0756E">
      <w:pPr>
        <w:pStyle w:val="Doc-title"/>
      </w:pPr>
      <w:hyperlink r:id="rId137" w:history="1">
        <w:r>
          <w:rPr>
            <w:rStyle w:val="Hyperlink"/>
          </w:rPr>
          <w:t>R2-2111495</w:t>
        </w:r>
      </w:hyperlink>
      <w:r w:rsidR="00E0756E" w:rsidRPr="00211C68">
        <w:tab/>
        <w:t>Simultaneous Rx/Tx UE capability per band pair</w:t>
      </w:r>
      <w:r w:rsidR="00E0756E" w:rsidRPr="00211C68">
        <w:tab/>
        <w:t>NTT DOCOMO, INC.</w:t>
      </w:r>
      <w:r w:rsidR="00E0756E" w:rsidRPr="00211C68">
        <w:tab/>
        <w:t>CR</w:t>
      </w:r>
      <w:r w:rsidR="00E0756E" w:rsidRPr="00211C68">
        <w:tab/>
        <w:t>Rel-16</w:t>
      </w:r>
      <w:r w:rsidR="00E0756E" w:rsidRPr="00211C68">
        <w:tab/>
        <w:t>38.331</w:t>
      </w:r>
      <w:r w:rsidR="00E0756E" w:rsidRPr="00211C68">
        <w:tab/>
        <w:t>16.6.0</w:t>
      </w:r>
      <w:r w:rsidR="00E0756E" w:rsidRPr="00211C68">
        <w:tab/>
        <w:t>2806</w:t>
      </w:r>
      <w:r w:rsidR="00E0756E" w:rsidRPr="00211C68">
        <w:tab/>
        <w:t>1</w:t>
      </w:r>
      <w:r w:rsidR="00E0756E" w:rsidRPr="00211C68">
        <w:tab/>
        <w:t>A</w:t>
      </w:r>
      <w:r w:rsidR="00E0756E" w:rsidRPr="00211C68">
        <w:tab/>
        <w:t>NR_newRAT-Core</w:t>
      </w:r>
      <w:r w:rsidR="00E0756E" w:rsidRPr="00211C68">
        <w:tab/>
      </w:r>
      <w:hyperlink r:id="rId138" w:history="1">
        <w:r>
          <w:rPr>
            <w:rStyle w:val="Hyperlink"/>
          </w:rPr>
          <w:t>R2-2109189</w:t>
        </w:r>
      </w:hyperlink>
    </w:p>
    <w:p w14:paraId="5B025940" w14:textId="75E780A9" w:rsidR="00E0756E" w:rsidRPr="00211C68" w:rsidRDefault="00005BAE" w:rsidP="00E0756E">
      <w:pPr>
        <w:pStyle w:val="Doc-title"/>
      </w:pPr>
      <w:hyperlink r:id="rId139" w:history="1">
        <w:r>
          <w:rPr>
            <w:rStyle w:val="Hyperlink"/>
          </w:rPr>
          <w:t>R2-2111496</w:t>
        </w:r>
      </w:hyperlink>
      <w:r w:rsidR="00E0756E" w:rsidRPr="00211C68">
        <w:tab/>
        <w:t>Simultaneous Rx/Tx UE capability per band pair</w:t>
      </w:r>
      <w:r w:rsidR="00E0756E" w:rsidRPr="00211C68">
        <w:tab/>
        <w:t>NTT DOCOMO, INC.</w:t>
      </w:r>
      <w:r w:rsidR="00E0756E" w:rsidRPr="00211C68">
        <w:tab/>
        <w:t>CR</w:t>
      </w:r>
      <w:r w:rsidR="00E0756E" w:rsidRPr="00211C68">
        <w:tab/>
        <w:t>Rel-15</w:t>
      </w:r>
      <w:r w:rsidR="00E0756E" w:rsidRPr="00211C68">
        <w:tab/>
        <w:t>38.306</w:t>
      </w:r>
      <w:r w:rsidR="00E0756E" w:rsidRPr="00211C68">
        <w:tab/>
        <w:t>15.15.0</w:t>
      </w:r>
      <w:r w:rsidR="00E0756E" w:rsidRPr="00211C68">
        <w:tab/>
        <w:t>0639</w:t>
      </w:r>
      <w:r w:rsidR="00E0756E" w:rsidRPr="00211C68">
        <w:tab/>
        <w:t>1</w:t>
      </w:r>
      <w:r w:rsidR="00E0756E" w:rsidRPr="00211C68">
        <w:tab/>
        <w:t>F</w:t>
      </w:r>
      <w:r w:rsidR="00E0756E" w:rsidRPr="00211C68">
        <w:tab/>
        <w:t>NR_newRAT-Core</w:t>
      </w:r>
      <w:r w:rsidR="00E0756E" w:rsidRPr="00211C68">
        <w:tab/>
      </w:r>
      <w:hyperlink r:id="rId140" w:history="1">
        <w:r>
          <w:rPr>
            <w:rStyle w:val="Hyperlink"/>
          </w:rPr>
          <w:t>R2-2109190</w:t>
        </w:r>
      </w:hyperlink>
    </w:p>
    <w:p w14:paraId="0426C74B" w14:textId="7BD85A31" w:rsidR="00E0756E" w:rsidRPr="00211C68" w:rsidRDefault="00005BAE" w:rsidP="00E0756E">
      <w:pPr>
        <w:pStyle w:val="Doc-title"/>
      </w:pPr>
      <w:hyperlink r:id="rId141" w:history="1">
        <w:r>
          <w:rPr>
            <w:rStyle w:val="Hyperlink"/>
          </w:rPr>
          <w:t>R2-2111497</w:t>
        </w:r>
      </w:hyperlink>
      <w:r w:rsidR="00E0756E" w:rsidRPr="00211C68">
        <w:tab/>
        <w:t>Simultaneous Rx/Tx UE capability per band pair</w:t>
      </w:r>
      <w:r w:rsidR="00E0756E" w:rsidRPr="00211C68">
        <w:tab/>
        <w:t>NTT DOCOMO, INC.</w:t>
      </w:r>
      <w:r w:rsidR="00E0756E" w:rsidRPr="00211C68">
        <w:tab/>
        <w:t>CR</w:t>
      </w:r>
      <w:r w:rsidR="00E0756E" w:rsidRPr="00211C68">
        <w:tab/>
        <w:t>Rel-16</w:t>
      </w:r>
      <w:r w:rsidR="00E0756E" w:rsidRPr="00211C68">
        <w:tab/>
        <w:t>38.306</w:t>
      </w:r>
      <w:r w:rsidR="00E0756E" w:rsidRPr="00211C68">
        <w:tab/>
        <w:t>16.6.0</w:t>
      </w:r>
      <w:r w:rsidR="00E0756E" w:rsidRPr="00211C68">
        <w:tab/>
        <w:t>0640</w:t>
      </w:r>
      <w:r w:rsidR="00E0756E" w:rsidRPr="00211C68">
        <w:tab/>
        <w:t>1</w:t>
      </w:r>
      <w:r w:rsidR="00E0756E" w:rsidRPr="00211C68">
        <w:tab/>
        <w:t>A</w:t>
      </w:r>
      <w:r w:rsidR="00E0756E" w:rsidRPr="00211C68">
        <w:tab/>
        <w:t>NR_newRAT-Core</w:t>
      </w:r>
      <w:r w:rsidR="00E0756E" w:rsidRPr="00211C68">
        <w:tab/>
      </w:r>
      <w:hyperlink r:id="rId142" w:history="1">
        <w:r>
          <w:rPr>
            <w:rStyle w:val="Hyperlink"/>
          </w:rPr>
          <w:t>R2-2109191</w:t>
        </w:r>
      </w:hyperlink>
    </w:p>
    <w:p w14:paraId="5EB82FF5"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[037] All 4 agreed</w:t>
      </w:r>
    </w:p>
    <w:p w14:paraId="5B14AE2F" w14:textId="77777777" w:rsidR="00E0756E" w:rsidRPr="00211C68" w:rsidRDefault="00E0756E" w:rsidP="00EF71AC"/>
    <w:p w14:paraId="436B154B" w14:textId="77777777" w:rsidR="00E0756E" w:rsidRPr="00211C68" w:rsidRDefault="00E0756E" w:rsidP="00E0756E">
      <w:pPr>
        <w:pStyle w:val="EmailDiscussion"/>
        <w:overflowPunct/>
        <w:autoSpaceDE/>
        <w:autoSpaceDN/>
        <w:adjustRightInd/>
        <w:ind w:left="1619" w:hanging="360"/>
        <w:textAlignment w:val="auto"/>
      </w:pPr>
      <w:r w:rsidRPr="00211C68">
        <w:t>[AT116-e][003][NR15] UE Capabilities I (Huawei)</w:t>
      </w:r>
    </w:p>
    <w:p w14:paraId="7E1CBE60" w14:textId="03CBD8B0" w:rsidR="00E0756E" w:rsidRPr="00211C68" w:rsidRDefault="00E0756E" w:rsidP="00E0756E">
      <w:pPr>
        <w:pStyle w:val="Doc-text2"/>
      </w:pPr>
      <w:r w:rsidRPr="00211C68">
        <w:tab/>
        <w:t xml:space="preserve">Scope: Determine agreeable parts in a first phase, for agreeable parts agree on CRs. Treat </w:t>
      </w:r>
      <w:hyperlink r:id="rId143" w:history="1">
        <w:r w:rsidR="00005BAE">
          <w:rPr>
            <w:rStyle w:val="Hyperlink"/>
          </w:rPr>
          <w:t>R2-2109310</w:t>
        </w:r>
      </w:hyperlink>
      <w:r w:rsidRPr="00211C68">
        <w:t xml:space="preserve">, </w:t>
      </w:r>
      <w:hyperlink r:id="rId144" w:history="1">
        <w:r w:rsidR="00005BAE">
          <w:rPr>
            <w:rStyle w:val="Hyperlink"/>
          </w:rPr>
          <w:t>R2-2110969</w:t>
        </w:r>
      </w:hyperlink>
      <w:r w:rsidRPr="00211C68">
        <w:t xml:space="preserve">, </w:t>
      </w:r>
      <w:hyperlink r:id="rId145" w:history="1">
        <w:r w:rsidR="00005BAE">
          <w:rPr>
            <w:rStyle w:val="Hyperlink"/>
          </w:rPr>
          <w:t>R2-2110970</w:t>
        </w:r>
      </w:hyperlink>
      <w:r w:rsidRPr="00211C68">
        <w:t xml:space="preserve">, </w:t>
      </w:r>
      <w:hyperlink r:id="rId146" w:history="1">
        <w:r w:rsidR="00005BAE">
          <w:rPr>
            <w:rStyle w:val="Hyperlink"/>
          </w:rPr>
          <w:t>R2-2110971</w:t>
        </w:r>
      </w:hyperlink>
      <w:r w:rsidRPr="00211C68">
        <w:t xml:space="preserve">, </w:t>
      </w:r>
      <w:hyperlink r:id="rId147" w:history="1">
        <w:r w:rsidR="00005BAE">
          <w:rPr>
            <w:rStyle w:val="Hyperlink"/>
          </w:rPr>
          <w:t>R2-2110972</w:t>
        </w:r>
      </w:hyperlink>
      <w:r w:rsidRPr="00211C68">
        <w:t>,</w:t>
      </w:r>
    </w:p>
    <w:p w14:paraId="2FC06ACD" w14:textId="77777777" w:rsidR="00E0756E" w:rsidRPr="00211C68" w:rsidRDefault="00E0756E" w:rsidP="00E0756E">
      <w:pPr>
        <w:pStyle w:val="EmailDiscussion2"/>
      </w:pPr>
      <w:r w:rsidRPr="00211C68">
        <w:tab/>
        <w:t>Intended outcome: Report, agreed CRs if applicable</w:t>
      </w:r>
    </w:p>
    <w:p w14:paraId="03CE131E" w14:textId="77777777" w:rsidR="00E0756E" w:rsidRPr="00211C68" w:rsidRDefault="00E0756E" w:rsidP="00E0756E">
      <w:pPr>
        <w:pStyle w:val="EmailDiscussion2"/>
      </w:pPr>
      <w:r w:rsidRPr="00211C68">
        <w:tab/>
        <w:t>Deadline: Schedule 1</w:t>
      </w:r>
    </w:p>
    <w:p w14:paraId="13C014CE" w14:textId="77777777" w:rsidR="00E0756E" w:rsidRPr="00211C68" w:rsidRDefault="00E0756E" w:rsidP="00E0756E">
      <w:pPr>
        <w:pStyle w:val="EmailDiscussion2"/>
      </w:pPr>
    </w:p>
    <w:p w14:paraId="4AEAF16F" w14:textId="4C9E61F4" w:rsidR="00E0756E" w:rsidRPr="00211C68" w:rsidRDefault="00005BAE" w:rsidP="00E0756E">
      <w:pPr>
        <w:pStyle w:val="Doc-title"/>
      </w:pPr>
      <w:hyperlink r:id="rId148" w:history="1">
        <w:r>
          <w:rPr>
            <w:rStyle w:val="Hyperlink"/>
            <w:lang w:eastAsia="zh-CN"/>
          </w:rPr>
          <w:t>R2-2111579</w:t>
        </w:r>
      </w:hyperlink>
      <w:r w:rsidR="00E0756E" w:rsidRPr="00211C68">
        <w:rPr>
          <w:lang w:eastAsia="zh-CN"/>
        </w:rPr>
        <w:tab/>
        <w:t>Summary of [AT116-e][003][NR15] UE Capabilities I</w:t>
      </w:r>
      <w:r w:rsidR="00E0756E" w:rsidRPr="00211C68">
        <w:tab/>
      </w:r>
      <w:r w:rsidR="00E0756E" w:rsidRPr="00211C68">
        <w:rPr>
          <w:lang w:eastAsia="zh-CN"/>
        </w:rPr>
        <w:t>Huawei, HiSilicon</w:t>
      </w:r>
    </w:p>
    <w:p w14:paraId="323D1DEB"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[003] Noted, agreements reflected below, </w:t>
      </w:r>
    </w:p>
    <w:p w14:paraId="6DB19E1B" w14:textId="77777777" w:rsidR="00E0756E" w:rsidRPr="00211C68" w:rsidRDefault="00E0756E" w:rsidP="00E0756E">
      <w:pPr>
        <w:pStyle w:val="BoldComments"/>
        <w:rPr>
          <w:lang w:val="en-US"/>
        </w:rPr>
      </w:pPr>
      <w:r w:rsidRPr="00211C68">
        <w:rPr>
          <w:lang w:val="en-US"/>
        </w:rPr>
        <w:t>Misc</w:t>
      </w:r>
    </w:p>
    <w:p w14:paraId="520B5490" w14:textId="1FD188C9" w:rsidR="00E0756E" w:rsidRPr="00211C68" w:rsidRDefault="00005BAE" w:rsidP="00E0756E">
      <w:pPr>
        <w:pStyle w:val="Doc-title"/>
      </w:pPr>
      <w:hyperlink r:id="rId149" w:history="1">
        <w:r>
          <w:rPr>
            <w:rStyle w:val="Hyperlink"/>
          </w:rPr>
          <w:t>R2-2109310</w:t>
        </w:r>
      </w:hyperlink>
      <w:r w:rsidR="00E0756E" w:rsidRPr="00211C68">
        <w:tab/>
        <w:t>Reply LS on the Intra-band and Inter-band (NG)EN-DC/NE-DC Capabilties (R1-2108378; contact: ZTE)</w:t>
      </w:r>
      <w:r w:rsidR="00E0756E" w:rsidRPr="00211C68">
        <w:tab/>
        <w:t>RAN1</w:t>
      </w:r>
      <w:r w:rsidR="00E0756E" w:rsidRPr="00211C68">
        <w:tab/>
        <w:t>LS in</w:t>
      </w:r>
      <w:r w:rsidR="00E0756E" w:rsidRPr="00211C68">
        <w:tab/>
        <w:t>Rel-15</w:t>
      </w:r>
      <w:r w:rsidR="00E0756E" w:rsidRPr="00211C68">
        <w:tab/>
        <w:t>NR_newRAT-Core</w:t>
      </w:r>
      <w:r w:rsidR="00E0756E" w:rsidRPr="00211C68">
        <w:tab/>
        <w:t>To:RAN2</w:t>
      </w:r>
      <w:r w:rsidR="00E0756E" w:rsidRPr="00211C68">
        <w:tab/>
        <w:t>Cc:RAN4</w:t>
      </w:r>
    </w:p>
    <w:p w14:paraId="17B801BD"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[003] noted</w:t>
      </w:r>
    </w:p>
    <w:p w14:paraId="092778F2" w14:textId="7ECC146B" w:rsidR="00E0756E" w:rsidRPr="00211C68" w:rsidRDefault="00005BAE" w:rsidP="00E0756E">
      <w:pPr>
        <w:pStyle w:val="Doc-title"/>
      </w:pPr>
      <w:hyperlink r:id="rId150" w:history="1">
        <w:r>
          <w:rPr>
            <w:rStyle w:val="Hyperlink"/>
          </w:rPr>
          <w:t>R2-2110969</w:t>
        </w:r>
      </w:hyperlink>
      <w:r w:rsidR="00E0756E" w:rsidRPr="00211C68">
        <w:tab/>
        <w:t>Clarification on intraAndInterF-MeasAndReport capability</w:t>
      </w:r>
      <w:r w:rsidR="00E0756E" w:rsidRPr="00211C68">
        <w:tab/>
        <w:t>Huawei, HiSilicon</w:t>
      </w:r>
      <w:r w:rsidR="00E0756E" w:rsidRPr="00211C68">
        <w:tab/>
        <w:t>CR</w:t>
      </w:r>
      <w:r w:rsidR="00E0756E" w:rsidRPr="00211C68">
        <w:tab/>
        <w:t>Rel-15</w:t>
      </w:r>
      <w:r w:rsidR="00E0756E" w:rsidRPr="00211C68">
        <w:tab/>
        <w:t>38.306</w:t>
      </w:r>
      <w:r w:rsidR="00E0756E" w:rsidRPr="00211C68">
        <w:tab/>
        <w:t>15.15.0</w:t>
      </w:r>
      <w:r w:rsidR="00E0756E" w:rsidRPr="00211C68">
        <w:tab/>
        <w:t>0655</w:t>
      </w:r>
      <w:r w:rsidR="00E0756E" w:rsidRPr="00211C68">
        <w:tab/>
        <w:t>-</w:t>
      </w:r>
      <w:r w:rsidR="00E0756E" w:rsidRPr="00211C68">
        <w:tab/>
        <w:t>F</w:t>
      </w:r>
      <w:r w:rsidR="00E0756E" w:rsidRPr="00211C68">
        <w:tab/>
        <w:t>NR_newRAT-Core</w:t>
      </w:r>
    </w:p>
    <w:p w14:paraId="4A5781C1" w14:textId="090E7725" w:rsidR="00E0756E" w:rsidRPr="00211C68" w:rsidRDefault="00005BAE" w:rsidP="00E0756E">
      <w:pPr>
        <w:pStyle w:val="Doc-title"/>
      </w:pPr>
      <w:hyperlink r:id="rId151" w:history="1">
        <w:r>
          <w:rPr>
            <w:rStyle w:val="Hyperlink"/>
          </w:rPr>
          <w:t>R2-2110970</w:t>
        </w:r>
      </w:hyperlink>
      <w:r w:rsidR="00E0756E" w:rsidRPr="00211C68">
        <w:tab/>
        <w:t>Clarification on intraAndInterF-MeasAndReport capability</w:t>
      </w:r>
      <w:r w:rsidR="00E0756E" w:rsidRPr="00211C68">
        <w:tab/>
        <w:t>Huawei, HiSilicon</w:t>
      </w:r>
      <w:r w:rsidR="00E0756E" w:rsidRPr="00211C68">
        <w:tab/>
        <w:t>CR</w:t>
      </w:r>
      <w:r w:rsidR="00E0756E" w:rsidRPr="00211C68">
        <w:tab/>
        <w:t>Rel-16</w:t>
      </w:r>
      <w:r w:rsidR="00E0756E" w:rsidRPr="00211C68">
        <w:tab/>
        <w:t>38.306</w:t>
      </w:r>
      <w:r w:rsidR="00E0756E" w:rsidRPr="00211C68">
        <w:tab/>
        <w:t>16.6.0</w:t>
      </w:r>
      <w:r w:rsidR="00E0756E" w:rsidRPr="00211C68">
        <w:tab/>
        <w:t>0656</w:t>
      </w:r>
      <w:r w:rsidR="00E0756E" w:rsidRPr="00211C68">
        <w:tab/>
        <w:t>-</w:t>
      </w:r>
      <w:r w:rsidR="00E0756E" w:rsidRPr="00211C68">
        <w:tab/>
        <w:t>A</w:t>
      </w:r>
      <w:r w:rsidR="00E0756E" w:rsidRPr="00211C68">
        <w:tab/>
        <w:t>NR_newRAT-Core</w:t>
      </w:r>
    </w:p>
    <w:p w14:paraId="1A19988A"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[003] both revised</w:t>
      </w:r>
    </w:p>
    <w:p w14:paraId="62FDAE49" w14:textId="41C64257" w:rsidR="00E0756E" w:rsidRPr="00211C68" w:rsidRDefault="00005BAE" w:rsidP="00E0756E">
      <w:pPr>
        <w:pStyle w:val="Doc-title"/>
      </w:pPr>
      <w:hyperlink r:id="rId152" w:history="1">
        <w:r>
          <w:rPr>
            <w:rStyle w:val="Hyperlink"/>
          </w:rPr>
          <w:t>R2-2111581</w:t>
        </w:r>
      </w:hyperlink>
      <w:r w:rsidR="00E0756E" w:rsidRPr="00211C68">
        <w:tab/>
        <w:t>Clarification on intraAndInterF-MeasAndReport capability</w:t>
      </w:r>
      <w:r w:rsidR="00E0756E" w:rsidRPr="00211C68">
        <w:tab/>
        <w:t>Huawei, HiSilicon</w:t>
      </w:r>
      <w:r w:rsidR="00E0756E" w:rsidRPr="00211C68">
        <w:tab/>
        <w:t>CR</w:t>
      </w:r>
      <w:r w:rsidR="00E0756E" w:rsidRPr="00211C68">
        <w:tab/>
        <w:t>Rel-15</w:t>
      </w:r>
      <w:r w:rsidR="00E0756E" w:rsidRPr="00211C68">
        <w:tab/>
        <w:t>38.306</w:t>
      </w:r>
      <w:r w:rsidR="00E0756E" w:rsidRPr="00211C68">
        <w:tab/>
        <w:t>15.15.0</w:t>
      </w:r>
      <w:r w:rsidR="00E0756E" w:rsidRPr="00211C68">
        <w:tab/>
        <w:t>0655</w:t>
      </w:r>
      <w:r w:rsidR="00E0756E" w:rsidRPr="00211C68">
        <w:tab/>
        <w:t>1</w:t>
      </w:r>
      <w:r w:rsidR="00E0756E" w:rsidRPr="00211C68">
        <w:tab/>
        <w:t>F</w:t>
      </w:r>
      <w:r w:rsidR="00E0756E" w:rsidRPr="00211C68">
        <w:tab/>
        <w:t>NR_newRAT-Core</w:t>
      </w:r>
    </w:p>
    <w:p w14:paraId="391423A7" w14:textId="558AFF5F" w:rsidR="00E0756E" w:rsidRPr="00211C68" w:rsidRDefault="00005BAE" w:rsidP="00E0756E">
      <w:pPr>
        <w:pStyle w:val="Doc-title"/>
      </w:pPr>
      <w:hyperlink r:id="rId153" w:history="1">
        <w:r>
          <w:rPr>
            <w:rStyle w:val="Hyperlink"/>
          </w:rPr>
          <w:t>R2-2111582</w:t>
        </w:r>
      </w:hyperlink>
      <w:r w:rsidR="00E0756E" w:rsidRPr="00211C68">
        <w:tab/>
        <w:t>Clarification on intraAndInterF-MeasAndReport capability</w:t>
      </w:r>
      <w:r w:rsidR="00E0756E" w:rsidRPr="00211C68">
        <w:tab/>
        <w:t>Huawei, HiSilicon</w:t>
      </w:r>
      <w:r w:rsidR="00E0756E" w:rsidRPr="00211C68">
        <w:tab/>
        <w:t>CR</w:t>
      </w:r>
      <w:r w:rsidR="00E0756E" w:rsidRPr="00211C68">
        <w:tab/>
        <w:t>Rel-16</w:t>
      </w:r>
      <w:r w:rsidR="00E0756E" w:rsidRPr="00211C68">
        <w:tab/>
        <w:t>38.306</w:t>
      </w:r>
      <w:r w:rsidR="00E0756E" w:rsidRPr="00211C68">
        <w:tab/>
        <w:t>16.6.0</w:t>
      </w:r>
      <w:r w:rsidR="00E0756E" w:rsidRPr="00211C68">
        <w:tab/>
        <w:t>0656</w:t>
      </w:r>
      <w:r w:rsidR="00E0756E" w:rsidRPr="00211C68">
        <w:tab/>
        <w:t>1</w:t>
      </w:r>
      <w:r w:rsidR="00E0756E" w:rsidRPr="00211C68">
        <w:tab/>
        <w:t>A</w:t>
      </w:r>
      <w:r w:rsidR="00E0756E" w:rsidRPr="00211C68">
        <w:tab/>
        <w:t>NR_newRAT-Core</w:t>
      </w:r>
    </w:p>
    <w:p w14:paraId="54A87E2E"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[003] both agreed</w:t>
      </w:r>
    </w:p>
    <w:p w14:paraId="5EFD939C" w14:textId="77777777" w:rsidR="00E0756E" w:rsidRPr="00211C68" w:rsidRDefault="00E0756E" w:rsidP="00E0756E">
      <w:pPr>
        <w:pStyle w:val="Doc-text2"/>
      </w:pPr>
    </w:p>
    <w:p w14:paraId="4114ACE6" w14:textId="172C2CB4" w:rsidR="00E0756E" w:rsidRPr="00211C68" w:rsidRDefault="00005BAE" w:rsidP="00E0756E">
      <w:pPr>
        <w:pStyle w:val="Doc-title"/>
      </w:pPr>
      <w:hyperlink r:id="rId154" w:history="1">
        <w:r>
          <w:rPr>
            <w:rStyle w:val="Hyperlink"/>
          </w:rPr>
          <w:t>R2-2110971</w:t>
        </w:r>
      </w:hyperlink>
      <w:r w:rsidR="00E0756E" w:rsidRPr="00211C68">
        <w:tab/>
        <w:t>Miscellaneous corrections for Rel-15 UE capabilities</w:t>
      </w:r>
      <w:r w:rsidR="00E0756E" w:rsidRPr="00211C68">
        <w:tab/>
        <w:t>Huawei, HiSilicon</w:t>
      </w:r>
      <w:r w:rsidR="00E0756E" w:rsidRPr="00211C68">
        <w:tab/>
        <w:t>CR</w:t>
      </w:r>
      <w:r w:rsidR="00E0756E" w:rsidRPr="00211C68">
        <w:tab/>
        <w:t>Rel-15</w:t>
      </w:r>
      <w:r w:rsidR="00E0756E" w:rsidRPr="00211C68">
        <w:tab/>
        <w:t>38.306</w:t>
      </w:r>
      <w:r w:rsidR="00E0756E" w:rsidRPr="00211C68">
        <w:tab/>
        <w:t>15.15.0</w:t>
      </w:r>
      <w:r w:rsidR="00E0756E" w:rsidRPr="00211C68">
        <w:tab/>
        <w:t>0657</w:t>
      </w:r>
      <w:r w:rsidR="00E0756E" w:rsidRPr="00211C68">
        <w:tab/>
        <w:t>-</w:t>
      </w:r>
      <w:r w:rsidR="00E0756E" w:rsidRPr="00211C68">
        <w:tab/>
        <w:t>F</w:t>
      </w:r>
      <w:r w:rsidR="00E0756E" w:rsidRPr="00211C68">
        <w:tab/>
        <w:t>NR_newRAT-Core</w:t>
      </w:r>
    </w:p>
    <w:p w14:paraId="5139DC9A" w14:textId="356F6D7C" w:rsidR="00E0756E" w:rsidRPr="00211C68" w:rsidRDefault="00005BAE" w:rsidP="00E0756E">
      <w:pPr>
        <w:pStyle w:val="Doc-title"/>
      </w:pPr>
      <w:hyperlink r:id="rId155" w:history="1">
        <w:r>
          <w:rPr>
            <w:rStyle w:val="Hyperlink"/>
          </w:rPr>
          <w:t>R2-2110972</w:t>
        </w:r>
      </w:hyperlink>
      <w:r w:rsidR="00E0756E" w:rsidRPr="00211C68">
        <w:tab/>
        <w:t>Miscellaneous corrections for Rel-15 UE capabilities</w:t>
      </w:r>
      <w:r w:rsidR="00E0756E" w:rsidRPr="00211C68">
        <w:tab/>
        <w:t>Huawei, HiSilicon</w:t>
      </w:r>
      <w:r w:rsidR="00E0756E" w:rsidRPr="00211C68">
        <w:tab/>
        <w:t>CR</w:t>
      </w:r>
      <w:r w:rsidR="00E0756E" w:rsidRPr="00211C68">
        <w:tab/>
        <w:t>Rel-16</w:t>
      </w:r>
      <w:r w:rsidR="00E0756E" w:rsidRPr="00211C68">
        <w:tab/>
        <w:t>38.306</w:t>
      </w:r>
      <w:r w:rsidR="00E0756E" w:rsidRPr="00211C68">
        <w:tab/>
        <w:t>16.6.0</w:t>
      </w:r>
      <w:r w:rsidR="00E0756E" w:rsidRPr="00211C68">
        <w:tab/>
        <w:t>0658</w:t>
      </w:r>
      <w:r w:rsidR="00E0756E" w:rsidRPr="00211C68">
        <w:tab/>
        <w:t>-</w:t>
      </w:r>
      <w:r w:rsidR="00E0756E" w:rsidRPr="00211C68">
        <w:tab/>
        <w:t>A</w:t>
      </w:r>
      <w:r w:rsidR="00E0756E" w:rsidRPr="00211C68">
        <w:tab/>
        <w:t>NR_newRAT-Core</w:t>
      </w:r>
    </w:p>
    <w:p w14:paraId="33D0F31C"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[003] both agreed</w:t>
      </w:r>
    </w:p>
    <w:p w14:paraId="720B59FA" w14:textId="77777777" w:rsidR="00E0756E" w:rsidRPr="00211C68" w:rsidRDefault="00E0756E" w:rsidP="00E0756E">
      <w:pPr>
        <w:pStyle w:val="Doc-text2"/>
      </w:pPr>
    </w:p>
    <w:p w14:paraId="3887BFBC" w14:textId="77777777" w:rsidR="00E0756E" w:rsidRPr="00211C68" w:rsidRDefault="00E0756E" w:rsidP="00E0756E">
      <w:pPr>
        <w:pStyle w:val="Heading3"/>
      </w:pPr>
      <w:bookmarkStart w:id="92" w:name="_Toc92750746"/>
      <w:r w:rsidRPr="00211C68">
        <w:t>5.4.4</w:t>
      </w:r>
      <w:r w:rsidRPr="00211C68">
        <w:tab/>
        <w:t>Idle/inactive mode procedures</w:t>
      </w:r>
      <w:bookmarkEnd w:id="92"/>
    </w:p>
    <w:p w14:paraId="4AD36923" w14:textId="77777777" w:rsidR="00E0756E" w:rsidRPr="00211C68" w:rsidRDefault="00E0756E" w:rsidP="00E0756E">
      <w:pPr>
        <w:pStyle w:val="Comments"/>
      </w:pPr>
      <w:r w:rsidRPr="00211C68">
        <w:t>This agenda item addresses the idle and inactive behaviour specified in 38.304 or 36.304. Other aspects related to inactive (e.g. state transitions, out of coverage, etc) are covered under RRC agenda items (5.4.1.x)</w:t>
      </w:r>
    </w:p>
    <w:p w14:paraId="58696BE0" w14:textId="77777777" w:rsidR="00C1519B" w:rsidRPr="00211C68" w:rsidRDefault="00C1519B" w:rsidP="00C1519B">
      <w:pPr>
        <w:pStyle w:val="Heading2"/>
      </w:pPr>
      <w:bookmarkStart w:id="93" w:name="_Toc92750747"/>
      <w:r w:rsidRPr="00211C68">
        <w:t>5.5</w:t>
      </w:r>
      <w:r w:rsidRPr="00211C68">
        <w:tab/>
        <w:t>Positioning corrections</w:t>
      </w:r>
      <w:bookmarkEnd w:id="93"/>
    </w:p>
    <w:p w14:paraId="5F5C4737" w14:textId="77777777" w:rsidR="00C1519B" w:rsidRPr="00211C68" w:rsidRDefault="00C1519B" w:rsidP="00C1519B">
      <w:pPr>
        <w:pStyle w:val="Comments"/>
      </w:pPr>
      <w:r w:rsidRPr="00211C68">
        <w:t>Corrections to both the stage 2 and stage 3 aspects related to positioning. Stage 2 CRs shall be discussed with the specification rapporteur (Sven Fischer sfischer@qti.qualcomm.com) before submission.  Stage 2 CRs not discussed with the specification rapporteur will not be treated.</w:t>
      </w:r>
    </w:p>
    <w:p w14:paraId="7224F6D3" w14:textId="77777777" w:rsidR="00C1519B" w:rsidRPr="00211C68" w:rsidRDefault="00C1519B" w:rsidP="00C1519B">
      <w:pPr>
        <w:pStyle w:val="Comments"/>
      </w:pPr>
      <w:r w:rsidRPr="00211C68">
        <w:t>Documents in this agenda item will be handled by email.  No web conference is planned for this agenda item.</w:t>
      </w:r>
    </w:p>
    <w:p w14:paraId="0F1DE16F" w14:textId="6E7378CA" w:rsidR="00C1519B" w:rsidRPr="00211C68" w:rsidRDefault="00005BAE" w:rsidP="00C1519B">
      <w:pPr>
        <w:pStyle w:val="Doc-title"/>
      </w:pPr>
      <w:hyperlink r:id="rId156" w:history="1">
        <w:r>
          <w:rPr>
            <w:rStyle w:val="Hyperlink"/>
          </w:rPr>
          <w:t>R2-2111126</w:t>
        </w:r>
      </w:hyperlink>
      <w:r w:rsidR="00C1519B" w:rsidRPr="00211C68">
        <w:tab/>
        <w:t>Correction on LPP message delivery</w:t>
      </w:r>
      <w:r w:rsidR="00C1519B" w:rsidRPr="00211C68">
        <w:tab/>
        <w:t>vivo</w:t>
      </w:r>
      <w:r w:rsidR="00C1519B" w:rsidRPr="00211C68">
        <w:tab/>
        <w:t>CR</w:t>
      </w:r>
      <w:r w:rsidR="00C1519B" w:rsidRPr="00211C68">
        <w:tab/>
        <w:t>Rel-15</w:t>
      </w:r>
      <w:r w:rsidR="00C1519B" w:rsidRPr="00211C68">
        <w:tab/>
        <w:t>37.355</w:t>
      </w:r>
      <w:r w:rsidR="00C1519B" w:rsidRPr="00211C68">
        <w:tab/>
        <w:t>15.2.0</w:t>
      </w:r>
      <w:r w:rsidR="00C1519B" w:rsidRPr="00211C68">
        <w:tab/>
        <w:t>0324</w:t>
      </w:r>
      <w:r w:rsidR="00C1519B" w:rsidRPr="00211C68">
        <w:tab/>
        <w:t>-</w:t>
      </w:r>
      <w:r w:rsidR="00C1519B" w:rsidRPr="00211C68">
        <w:tab/>
        <w:t>F</w:t>
      </w:r>
      <w:r w:rsidR="00C1519B" w:rsidRPr="00211C68">
        <w:tab/>
        <w:t>NR_pos-Core</w:t>
      </w:r>
    </w:p>
    <w:p w14:paraId="085E1EA4" w14:textId="77777777" w:rsidR="00C1519B" w:rsidRPr="00211C68" w:rsidRDefault="00C1519B" w:rsidP="00CF50A3">
      <w:pPr>
        <w:pStyle w:val="Doc-text2"/>
        <w:numPr>
          <w:ilvl w:val="0"/>
          <w:numId w:val="71"/>
        </w:numPr>
        <w:overflowPunct/>
        <w:autoSpaceDE/>
        <w:autoSpaceDN/>
        <w:adjustRightInd/>
        <w:textAlignment w:val="auto"/>
      </w:pPr>
      <w:r w:rsidRPr="00211C68">
        <w:t>Not pursued (conclusion of email discussion [AT116-e][614])</w:t>
      </w:r>
    </w:p>
    <w:p w14:paraId="1DCA3FB7" w14:textId="77777777" w:rsidR="00C1519B" w:rsidRPr="00211C68" w:rsidRDefault="00C1519B" w:rsidP="00C1519B">
      <w:pPr>
        <w:pStyle w:val="Doc-text2"/>
      </w:pPr>
    </w:p>
    <w:p w14:paraId="72FB038E" w14:textId="05818426" w:rsidR="00C1519B" w:rsidRPr="00211C68" w:rsidRDefault="00005BAE" w:rsidP="00C1519B">
      <w:pPr>
        <w:pStyle w:val="Doc-title"/>
      </w:pPr>
      <w:hyperlink r:id="rId157" w:history="1">
        <w:r>
          <w:rPr>
            <w:rStyle w:val="Hyperlink"/>
          </w:rPr>
          <w:t>R2-2111127</w:t>
        </w:r>
      </w:hyperlink>
      <w:r w:rsidR="00C1519B" w:rsidRPr="00211C68">
        <w:tab/>
        <w:t>Correction on LPP message delivery</w:t>
      </w:r>
      <w:r w:rsidR="00C1519B" w:rsidRPr="00211C68">
        <w:tab/>
        <w:t>vivo</w:t>
      </w:r>
      <w:r w:rsidR="00C1519B" w:rsidRPr="00211C68">
        <w:tab/>
        <w:t>CR</w:t>
      </w:r>
      <w:r w:rsidR="00C1519B" w:rsidRPr="00211C68">
        <w:tab/>
        <w:t>Rel-16</w:t>
      </w:r>
      <w:r w:rsidR="00C1519B" w:rsidRPr="00211C68">
        <w:tab/>
        <w:t>37.355</w:t>
      </w:r>
      <w:r w:rsidR="00C1519B" w:rsidRPr="00211C68">
        <w:tab/>
        <w:t>16.6.0</w:t>
      </w:r>
      <w:r w:rsidR="00C1519B" w:rsidRPr="00211C68">
        <w:tab/>
        <w:t>0325</w:t>
      </w:r>
      <w:r w:rsidR="00C1519B" w:rsidRPr="00211C68">
        <w:tab/>
        <w:t>-</w:t>
      </w:r>
      <w:r w:rsidR="00C1519B" w:rsidRPr="00211C68">
        <w:tab/>
        <w:t>A</w:t>
      </w:r>
      <w:r w:rsidR="00C1519B" w:rsidRPr="00211C68">
        <w:tab/>
        <w:t>NR_pos-Core</w:t>
      </w:r>
    </w:p>
    <w:p w14:paraId="22C441A5" w14:textId="77777777" w:rsidR="00C1519B" w:rsidRPr="00211C68" w:rsidRDefault="00C1519B" w:rsidP="00CF50A3">
      <w:pPr>
        <w:pStyle w:val="Doc-text2"/>
        <w:numPr>
          <w:ilvl w:val="0"/>
          <w:numId w:val="71"/>
        </w:numPr>
        <w:overflowPunct/>
        <w:autoSpaceDE/>
        <w:autoSpaceDN/>
        <w:adjustRightInd/>
        <w:textAlignment w:val="auto"/>
      </w:pPr>
      <w:r w:rsidRPr="00211C68">
        <w:t>Not pursued (conclusion of email discussion [AT116-e][614])</w:t>
      </w:r>
    </w:p>
    <w:p w14:paraId="5E170F83" w14:textId="77777777" w:rsidR="00C1519B" w:rsidRPr="00211C68" w:rsidRDefault="00C1519B" w:rsidP="00C1519B">
      <w:pPr>
        <w:pStyle w:val="Doc-text2"/>
      </w:pPr>
    </w:p>
    <w:p w14:paraId="35BAF3C0" w14:textId="77777777" w:rsidR="00C1519B" w:rsidRPr="00211C68" w:rsidRDefault="00C1519B" w:rsidP="00C1519B">
      <w:pPr>
        <w:pStyle w:val="EmailDiscussion"/>
        <w:overflowPunct/>
        <w:autoSpaceDE/>
        <w:autoSpaceDN/>
        <w:adjustRightInd/>
        <w:ind w:left="1619" w:hanging="360"/>
        <w:textAlignment w:val="auto"/>
      </w:pPr>
      <w:bookmarkStart w:id="94" w:name="_Hlk86329100"/>
      <w:r w:rsidRPr="00211C68">
        <w:t>[AT116-e][614][POS] AI 5.5 CRs (vivo)</w:t>
      </w:r>
    </w:p>
    <w:p w14:paraId="6025DA73" w14:textId="45C6AA30" w:rsidR="00C1519B" w:rsidRPr="00211C68" w:rsidRDefault="00C1519B" w:rsidP="00C1519B">
      <w:pPr>
        <w:pStyle w:val="EmailDiscussion2"/>
      </w:pPr>
      <w:r w:rsidRPr="00211C68">
        <w:tab/>
        <w:t xml:space="preserve">Scope: Evaluate and conclude on the CRs in </w:t>
      </w:r>
      <w:hyperlink r:id="rId158" w:history="1">
        <w:r w:rsidR="00005BAE">
          <w:rPr>
            <w:rStyle w:val="Hyperlink"/>
          </w:rPr>
          <w:t>R2-2111126</w:t>
        </w:r>
      </w:hyperlink>
      <w:r w:rsidRPr="00211C68">
        <w:t xml:space="preserve"> and </w:t>
      </w:r>
      <w:hyperlink r:id="rId159" w:history="1">
        <w:r w:rsidR="00005BAE">
          <w:rPr>
            <w:rStyle w:val="Hyperlink"/>
          </w:rPr>
          <w:t>R2-2111127</w:t>
        </w:r>
      </w:hyperlink>
      <w:r w:rsidRPr="00211C68">
        <w:t>.</w:t>
      </w:r>
    </w:p>
    <w:p w14:paraId="273A557B" w14:textId="273A87B0" w:rsidR="00C1519B" w:rsidRPr="00211C68" w:rsidRDefault="00C1519B" w:rsidP="00C1519B">
      <w:pPr>
        <w:pStyle w:val="EmailDiscussion2"/>
      </w:pPr>
      <w:r w:rsidRPr="00211C68">
        <w:tab/>
        <w:t xml:space="preserve">Intended outcome: Agreed CRs and report in </w:t>
      </w:r>
      <w:hyperlink r:id="rId160" w:history="1">
        <w:r w:rsidR="00005BAE">
          <w:rPr>
            <w:rStyle w:val="Hyperlink"/>
          </w:rPr>
          <w:t>R2-2111548</w:t>
        </w:r>
      </w:hyperlink>
    </w:p>
    <w:p w14:paraId="03EE1226" w14:textId="77777777" w:rsidR="00C1519B" w:rsidRPr="00211C68" w:rsidRDefault="00C1519B" w:rsidP="00C1519B">
      <w:pPr>
        <w:pStyle w:val="EmailDiscussion2"/>
      </w:pPr>
      <w:r w:rsidRPr="00211C68">
        <w:tab/>
        <w:t>Deadline:  Thursday 2021-11-11 0200 UTC</w:t>
      </w:r>
    </w:p>
    <w:p w14:paraId="5F3AF3B3" w14:textId="77777777" w:rsidR="00C1519B" w:rsidRPr="00211C68" w:rsidRDefault="00C1519B" w:rsidP="00C1519B">
      <w:pPr>
        <w:pStyle w:val="EmailDiscussion2"/>
      </w:pPr>
    </w:p>
    <w:bookmarkEnd w:id="94"/>
    <w:p w14:paraId="73A40732" w14:textId="57914906" w:rsidR="00C1519B" w:rsidRPr="00211C68" w:rsidRDefault="00005BAE" w:rsidP="00C1519B">
      <w:pPr>
        <w:pStyle w:val="Doc-title"/>
      </w:pPr>
      <w:r>
        <w:fldChar w:fldCharType="begin"/>
      </w:r>
      <w:r>
        <w:instrText xml:space="preserve"> HYPERLINK "http://www.3gpp.org/ftp/tsg_ran/WG2_RL2/TSGR2_116-e/Docs/R2-2111548.zip" </w:instrText>
      </w:r>
      <w:r>
        <w:fldChar w:fldCharType="separate"/>
      </w:r>
      <w:r>
        <w:rPr>
          <w:rStyle w:val="Hyperlink"/>
        </w:rPr>
        <w:t>R2-2111548</w:t>
      </w:r>
      <w:r>
        <w:fldChar w:fldCharType="end"/>
      </w:r>
      <w:r w:rsidR="00C1519B" w:rsidRPr="00211C68">
        <w:tab/>
        <w:t>Summary of [AT116-e][614][POS] AI 5.5 CRs</w:t>
      </w:r>
      <w:r w:rsidR="00C1519B" w:rsidRPr="00211C68">
        <w:tab/>
        <w:t>vivo</w:t>
      </w:r>
      <w:r w:rsidR="00C1519B" w:rsidRPr="00211C68">
        <w:tab/>
        <w:t>discussion</w:t>
      </w:r>
      <w:r w:rsidR="00C1519B" w:rsidRPr="00211C68">
        <w:tab/>
        <w:t>NR_pos-Core</w:t>
      </w:r>
    </w:p>
    <w:p w14:paraId="76B4FBF4" w14:textId="77777777" w:rsidR="00C1519B" w:rsidRPr="00211C68" w:rsidRDefault="00C1519B" w:rsidP="00CF50A3">
      <w:pPr>
        <w:pStyle w:val="Doc-text2"/>
        <w:numPr>
          <w:ilvl w:val="0"/>
          <w:numId w:val="71"/>
        </w:numPr>
        <w:overflowPunct/>
        <w:autoSpaceDE/>
        <w:autoSpaceDN/>
        <w:adjustRightInd/>
        <w:textAlignment w:val="auto"/>
      </w:pPr>
      <w:r w:rsidRPr="00211C68">
        <w:t>Noted without presentation</w:t>
      </w:r>
    </w:p>
    <w:p w14:paraId="1832A3F9" w14:textId="77777777" w:rsidR="00C1519B" w:rsidRPr="00211C68" w:rsidRDefault="00C1519B" w:rsidP="00C1519B">
      <w:pPr>
        <w:pStyle w:val="Doc-text2"/>
      </w:pPr>
    </w:p>
    <w:p w14:paraId="4313BCAA" w14:textId="77777777" w:rsidR="00E0756E" w:rsidRPr="00211C68" w:rsidRDefault="00E0756E" w:rsidP="00E0756E">
      <w:pPr>
        <w:pStyle w:val="Heading1"/>
      </w:pPr>
      <w:bookmarkStart w:id="95" w:name="_Toc92750748"/>
      <w:r w:rsidRPr="00211C68">
        <w:t>6</w:t>
      </w:r>
      <w:r w:rsidRPr="00211C68">
        <w:tab/>
        <w:t>Rel-16 NR Work Items</w:t>
      </w:r>
      <w:bookmarkEnd w:id="95"/>
    </w:p>
    <w:p w14:paraId="67399A46" w14:textId="77777777" w:rsidR="00E0756E" w:rsidRPr="00211C68" w:rsidRDefault="00E0756E" w:rsidP="00E0756E">
      <w:pPr>
        <w:pStyle w:val="Comments"/>
      </w:pPr>
      <w:r w:rsidRPr="00211C68">
        <w:t xml:space="preserve">Essential corrections only. </w:t>
      </w:r>
    </w:p>
    <w:p w14:paraId="27E06B70" w14:textId="77777777" w:rsidR="00E0756E" w:rsidRPr="00211C68" w:rsidRDefault="00E0756E" w:rsidP="00E0756E">
      <w:pPr>
        <w:pStyle w:val="Comments"/>
      </w:pPr>
      <w:r w:rsidRPr="00211C68">
        <w:t>Tdoc Limitation: 18 tdocs in total for all sub agenda items, or the restriction for each sub-AI, whichever is more restrictive.</w:t>
      </w:r>
    </w:p>
    <w:p w14:paraId="678672C3" w14:textId="77777777" w:rsidR="00E0756E" w:rsidRPr="00211C68" w:rsidRDefault="00E0756E" w:rsidP="00E0756E">
      <w:pPr>
        <w:pStyle w:val="Heading2"/>
      </w:pPr>
      <w:bookmarkStart w:id="96" w:name="_Toc92750749"/>
      <w:r w:rsidRPr="00211C68">
        <w:t>6.1</w:t>
      </w:r>
      <w:r w:rsidRPr="00211C68">
        <w:tab/>
        <w:t>Common</w:t>
      </w:r>
      <w:bookmarkEnd w:id="96"/>
    </w:p>
    <w:p w14:paraId="2BEDA332" w14:textId="4A0C6293" w:rsidR="00E0756E" w:rsidRPr="00211C68" w:rsidRDefault="00E0756E" w:rsidP="00E0756E">
      <w:pPr>
        <w:pStyle w:val="Comments"/>
      </w:pPr>
      <w:r w:rsidRPr="00211C68">
        <w:t>Includes the following WIs and input that doesn’t fit elsewhere.</w:t>
      </w:r>
    </w:p>
    <w:p w14:paraId="569A6E69" w14:textId="77777777" w:rsidR="00E0756E" w:rsidRPr="00211C68" w:rsidRDefault="00E0756E" w:rsidP="00E0756E">
      <w:pPr>
        <w:pStyle w:val="Comments"/>
      </w:pPr>
      <w:r w:rsidRPr="00211C68">
        <w:t>(NR_IAB-Core; leading WG: RAN2; REL-16; started: Dec 18; target Aug 20; WID: RP-200840)</w:t>
      </w:r>
    </w:p>
    <w:p w14:paraId="7D8A834A" w14:textId="582E75EC" w:rsidR="00E0756E" w:rsidRPr="00211C68" w:rsidRDefault="00E0756E" w:rsidP="00E0756E">
      <w:pPr>
        <w:pStyle w:val="Comments"/>
      </w:pPr>
      <w:r w:rsidRPr="00211C68">
        <w:t>(NR_unlic-Core; leading WG: RAN1; REL-16; started: Dec 18; Closed June 20; WID: RP-192926).</w:t>
      </w:r>
    </w:p>
    <w:p w14:paraId="45DBA338" w14:textId="77777777" w:rsidR="00E0756E" w:rsidRPr="00211C68" w:rsidRDefault="00E0756E" w:rsidP="00E0756E">
      <w:pPr>
        <w:pStyle w:val="Comments"/>
      </w:pPr>
      <w:r w:rsidRPr="00211C68">
        <w:t>(NR_IIOT-Core; leading WG: RAN2; REL-16; started: Mar 19; Completed: Jun 20; WID: RP-200797)</w:t>
      </w:r>
    </w:p>
    <w:p w14:paraId="16118692" w14:textId="77777777" w:rsidR="00E0756E" w:rsidRPr="00211C68" w:rsidRDefault="00E0756E" w:rsidP="00E0756E">
      <w:pPr>
        <w:pStyle w:val="Comments"/>
      </w:pPr>
      <w:r w:rsidRPr="00211C68">
        <w:t>(NR_UE_pow_sav-Core; leading WG: RAN1; REL-16; started: Mar 19; Completed Jun 20; WID: RP-200494).</w:t>
      </w:r>
    </w:p>
    <w:p w14:paraId="39643FBE" w14:textId="77777777" w:rsidR="00E0756E" w:rsidRPr="00211C68" w:rsidRDefault="00E0756E" w:rsidP="00E0756E">
      <w:pPr>
        <w:pStyle w:val="Comments"/>
      </w:pPr>
      <w:r w:rsidRPr="00211C68">
        <w:lastRenderedPageBreak/>
        <w:t xml:space="preserve">(NR_2step_RACH-Core; leading WG: RAN1; REL-16; started: Dec 18; Completed: June 20; WID: RP-200085). </w:t>
      </w:r>
    </w:p>
    <w:p w14:paraId="55EE3869" w14:textId="77777777" w:rsidR="00E0756E" w:rsidRPr="00211C68" w:rsidRDefault="00E0756E" w:rsidP="00E0756E">
      <w:pPr>
        <w:pStyle w:val="Comments"/>
      </w:pPr>
      <w:r w:rsidRPr="00211C68">
        <w:t>(SRVCC_NR_to_UMTS-Core; leading WG: RAN2; REL-16; started: Dec 18; Completed; Mar 20; WID: RP-190713)</w:t>
      </w:r>
    </w:p>
    <w:p w14:paraId="2EF6EC90" w14:textId="77777777" w:rsidR="00E0756E" w:rsidRPr="00211C68" w:rsidRDefault="00E0756E" w:rsidP="00E0756E">
      <w:pPr>
        <w:pStyle w:val="Comments"/>
      </w:pPr>
      <w:r w:rsidRPr="00211C68">
        <w:t>(RACS-RAN-Core, leading WG: RAN2; REL-16; started: Mar 19; completed: Jun 20; WID: RP-191088)</w:t>
      </w:r>
    </w:p>
    <w:p w14:paraId="51DE10AD" w14:textId="77777777" w:rsidR="00E0756E" w:rsidRPr="00211C68" w:rsidRDefault="00E0756E" w:rsidP="00E0756E">
      <w:pPr>
        <w:pStyle w:val="Comments"/>
      </w:pPr>
      <w:r w:rsidRPr="00211C68">
        <w:t>(NG_RAN_PRN-Core; leading WG: RAN3; REL-16; started: Mar 19; completed: June 20; WID: RP-200122)</w:t>
      </w:r>
    </w:p>
    <w:p w14:paraId="4F3297CF" w14:textId="770AB850" w:rsidR="00E0756E" w:rsidRPr="00211C68" w:rsidRDefault="00E0756E" w:rsidP="00E0756E">
      <w:pPr>
        <w:pStyle w:val="Comments"/>
      </w:pPr>
      <w:r w:rsidRPr="00211C68">
        <w:t>(NR_eMIMO-Core, leading WG: RAN1; REL-16; started: Jun 18; target; Aug 20; WID: RP-200474;)</w:t>
      </w:r>
    </w:p>
    <w:p w14:paraId="62F6CDAB" w14:textId="096EB462" w:rsidR="00E0756E" w:rsidRPr="00211C68" w:rsidRDefault="00E0756E" w:rsidP="00E0756E">
      <w:pPr>
        <w:pStyle w:val="Comments"/>
      </w:pPr>
      <w:r w:rsidRPr="00211C68">
        <w:t>(NR_CLI_RIM; leading WG: RAN1; REL-16; started: Dec 18; Completed: Jun 20; WID: RP-191997;)</w:t>
      </w:r>
    </w:p>
    <w:p w14:paraId="313D016C" w14:textId="77777777" w:rsidR="00E0756E" w:rsidRPr="00211C68" w:rsidRDefault="00E0756E" w:rsidP="00E0756E">
      <w:pPr>
        <w:pStyle w:val="Comments"/>
      </w:pPr>
      <w:r w:rsidRPr="00211C68">
        <w:t>(NR_L1enh_URLLC-Core, leading WG: RAN1; REL-16; Completed: June 20; WID: RP-191584)</w:t>
      </w:r>
    </w:p>
    <w:p w14:paraId="0C6C6015" w14:textId="714DD569" w:rsidR="00E0756E" w:rsidRPr="00211C68" w:rsidRDefault="00E0756E" w:rsidP="00E0756E">
      <w:pPr>
        <w:pStyle w:val="Comments"/>
      </w:pPr>
      <w:r w:rsidRPr="00211C68">
        <w:t>(LTE_NR_DC_CA_enh-Core; leading WG: RAN2; REL-16; started: Jun 18; Target Aug 20; WI RP-200791)</w:t>
      </w:r>
    </w:p>
    <w:p w14:paraId="34AEC2EC" w14:textId="52012331" w:rsidR="00E0756E" w:rsidRPr="00211C68" w:rsidRDefault="00E0756E" w:rsidP="00E0756E">
      <w:pPr>
        <w:pStyle w:val="Comments"/>
      </w:pPr>
      <w:r w:rsidRPr="00211C68">
        <w:t>(NR_Mob_enh-Core; leading WG: RAN2; REL-16; started: Jun 18; Completed June 20; WID: RP-192277).</w:t>
      </w:r>
    </w:p>
    <w:p w14:paraId="2F78A18A" w14:textId="77777777" w:rsidR="00E0756E" w:rsidRPr="00211C68" w:rsidRDefault="00E0756E" w:rsidP="00E0756E">
      <w:pPr>
        <w:pStyle w:val="Comments"/>
      </w:pPr>
      <w:r w:rsidRPr="00211C68">
        <w:t>(NR_HST, NR_RRM_enh-Core, NR_RF_FR1, NR_RF_FR2_req_enh, NR_n66_BW, LTE_NR_B41_Bn41_PC29dBm-Core, NR_CSIRS_L3meas,)</w:t>
      </w:r>
    </w:p>
    <w:p w14:paraId="41DA01C0" w14:textId="77777777" w:rsidR="00E0756E" w:rsidRPr="00211C68" w:rsidRDefault="00E0756E" w:rsidP="00E0756E">
      <w:pPr>
        <w:pStyle w:val="Comments"/>
      </w:pPr>
      <w:r w:rsidRPr="00211C68">
        <w:t>(NR TEI16).</w:t>
      </w:r>
    </w:p>
    <w:p w14:paraId="6381FBB0" w14:textId="10AFE6FF" w:rsidR="00E0756E" w:rsidRPr="00211C68" w:rsidRDefault="00E0756E" w:rsidP="00E0756E">
      <w:pPr>
        <w:pStyle w:val="Comments"/>
      </w:pPr>
      <w:r w:rsidRPr="00211C68">
        <w:t>LTE mob enh corrections that are common with NR mobility enhancements should be submitted to this AI 6.1.X. LTE-only corrections, see AI 7.</w:t>
      </w:r>
    </w:p>
    <w:p w14:paraId="0CA18015" w14:textId="77777777" w:rsidR="00E0756E" w:rsidRPr="00211C68" w:rsidRDefault="00E0756E" w:rsidP="00E0756E">
      <w:pPr>
        <w:pStyle w:val="Heading3"/>
      </w:pPr>
      <w:bookmarkStart w:id="97" w:name="_Toc92750750"/>
      <w:r w:rsidRPr="00211C68">
        <w:t>6.1.1</w:t>
      </w:r>
      <w:r w:rsidRPr="00211C68">
        <w:tab/>
        <w:t>Organisational</w:t>
      </w:r>
      <w:bookmarkEnd w:id="97"/>
    </w:p>
    <w:p w14:paraId="2ABB63BF" w14:textId="77777777" w:rsidR="00E0756E" w:rsidRPr="00211C68" w:rsidRDefault="00E0756E" w:rsidP="00E0756E">
      <w:pPr>
        <w:pStyle w:val="Comments"/>
      </w:pPr>
      <w:r w:rsidRPr="00211C68">
        <w:t>Incoming LSs, etc.</w:t>
      </w:r>
    </w:p>
    <w:p w14:paraId="71EE601D" w14:textId="77777777" w:rsidR="00E0756E" w:rsidRPr="00211C68" w:rsidRDefault="00E0756E" w:rsidP="00E0756E">
      <w:pPr>
        <w:pStyle w:val="EmailDiscussion"/>
        <w:overflowPunct/>
        <w:autoSpaceDE/>
        <w:autoSpaceDN/>
        <w:adjustRightInd/>
        <w:ind w:left="1619" w:hanging="360"/>
        <w:textAlignment w:val="auto"/>
      </w:pPr>
      <w:r w:rsidRPr="00211C68">
        <w:t>[AT116-e][004][NR16] CPUP split reply LS (CATT)</w:t>
      </w:r>
    </w:p>
    <w:p w14:paraId="60EA2E8C" w14:textId="32B1E19B" w:rsidR="00E0756E" w:rsidRPr="00211C68" w:rsidRDefault="00E0756E" w:rsidP="00E0756E">
      <w:pPr>
        <w:pStyle w:val="EmailDiscussion2"/>
      </w:pPr>
      <w:r w:rsidRPr="00211C68">
        <w:tab/>
        <w:t xml:space="preserve">Scope: Determine agreeable parts in a first phase, if agreeable then agree on reply LS out Treat </w:t>
      </w:r>
      <w:hyperlink r:id="rId161" w:history="1">
        <w:r w:rsidR="00005BAE">
          <w:rPr>
            <w:rStyle w:val="Hyperlink"/>
          </w:rPr>
          <w:t>R2-2109344</w:t>
        </w:r>
      </w:hyperlink>
      <w:r w:rsidRPr="00211C68">
        <w:t xml:space="preserve">, </w:t>
      </w:r>
      <w:hyperlink r:id="rId162" w:history="1">
        <w:r w:rsidR="00005BAE">
          <w:rPr>
            <w:rStyle w:val="Hyperlink"/>
          </w:rPr>
          <w:t>R2-2111068</w:t>
        </w:r>
      </w:hyperlink>
      <w:r w:rsidRPr="00211C68">
        <w:t xml:space="preserve">, </w:t>
      </w:r>
      <w:hyperlink r:id="rId163" w:history="1">
        <w:r w:rsidR="00005BAE">
          <w:rPr>
            <w:rStyle w:val="Hyperlink"/>
          </w:rPr>
          <w:t>R2-2111069</w:t>
        </w:r>
      </w:hyperlink>
      <w:r w:rsidRPr="00211C68">
        <w:t>.</w:t>
      </w:r>
    </w:p>
    <w:p w14:paraId="13088E00" w14:textId="77777777" w:rsidR="00E0756E" w:rsidRPr="00211C68" w:rsidRDefault="00E0756E" w:rsidP="00E0756E">
      <w:pPr>
        <w:pStyle w:val="EmailDiscussion2"/>
      </w:pPr>
      <w:r w:rsidRPr="00211C68">
        <w:tab/>
        <w:t>Intended outcome: Report, Approved LS out if applicable</w:t>
      </w:r>
    </w:p>
    <w:p w14:paraId="4A3C4102" w14:textId="77777777" w:rsidR="00E0756E" w:rsidRPr="00211C68" w:rsidRDefault="00E0756E" w:rsidP="00E0756E">
      <w:pPr>
        <w:pStyle w:val="EmailDiscussion2"/>
      </w:pPr>
      <w:r w:rsidRPr="00211C68">
        <w:tab/>
        <w:t>Deadline: Friday W1 (Nov 5), CLOSED</w:t>
      </w:r>
    </w:p>
    <w:p w14:paraId="0496CD9C" w14:textId="77777777" w:rsidR="00E0756E" w:rsidRPr="00211C68" w:rsidRDefault="00E0756E" w:rsidP="00E0756E">
      <w:pPr>
        <w:pStyle w:val="EmailDiscussion2"/>
      </w:pPr>
    </w:p>
    <w:p w14:paraId="285A9205" w14:textId="6B2EDE3C" w:rsidR="00E0756E" w:rsidRPr="00211C68" w:rsidRDefault="00005BAE" w:rsidP="00E0756E">
      <w:pPr>
        <w:pStyle w:val="Doc-title"/>
      </w:pPr>
      <w:hyperlink r:id="rId164" w:history="1">
        <w:r>
          <w:rPr>
            <w:rStyle w:val="Hyperlink"/>
          </w:rPr>
          <w:t>R2-2111466</w:t>
        </w:r>
      </w:hyperlink>
      <w:r w:rsidR="00E0756E" w:rsidRPr="00211C68">
        <w:tab/>
        <w:t>Report of ‎[AT116-e][004][NR16] CPUP split reply LS (CATT)‎</w:t>
      </w:r>
      <w:r w:rsidR="00E0756E" w:rsidRPr="00211C68">
        <w:tab/>
        <w:t>CATT</w:t>
      </w:r>
    </w:p>
    <w:p w14:paraId="35A09412"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[004] Noted, agreements reflected below</w:t>
      </w:r>
    </w:p>
    <w:p w14:paraId="6C5D509A" w14:textId="77777777" w:rsidR="00E0756E" w:rsidRPr="00211C68" w:rsidRDefault="00E0756E" w:rsidP="00E0756E">
      <w:pPr>
        <w:pStyle w:val="Doc-text2"/>
      </w:pPr>
    </w:p>
    <w:p w14:paraId="52EA0A85" w14:textId="4EB0DD17" w:rsidR="00E0756E" w:rsidRPr="00211C68" w:rsidRDefault="00005BAE" w:rsidP="00E0756E">
      <w:pPr>
        <w:pStyle w:val="Doc-title"/>
      </w:pPr>
      <w:hyperlink r:id="rId165" w:history="1">
        <w:r>
          <w:rPr>
            <w:rStyle w:val="Hyperlink"/>
          </w:rPr>
          <w:t>R2-2111467</w:t>
        </w:r>
      </w:hyperlink>
      <w:r w:rsidR="00E0756E" w:rsidRPr="00211C68">
        <w:tab/>
      </w:r>
      <w:r w:rsidR="00E0756E" w:rsidRPr="00211C68">
        <w:rPr>
          <w:rFonts w:cs="Arial"/>
        </w:rPr>
        <w:t xml:space="preserve">Draft Reply LS on </w:t>
      </w:r>
      <w:r w:rsidR="00E0756E" w:rsidRPr="00211C68">
        <w:rPr>
          <w:rFonts w:eastAsiaTheme="minorEastAsia" w:cs="Arial" w:hint="eastAsia"/>
          <w:lang w:eastAsia="zh-CN"/>
        </w:rPr>
        <w:t xml:space="preserve">downlink </w:t>
      </w:r>
      <w:r w:rsidR="00E0756E" w:rsidRPr="00211C68">
        <w:rPr>
          <w:rFonts w:eastAsiaTheme="minorEastAsia" w:cs="Arial"/>
          <w:lang w:eastAsia="zh-CN"/>
        </w:rPr>
        <w:t>unmapped</w:t>
      </w:r>
      <w:r w:rsidR="00E0756E" w:rsidRPr="00211C68">
        <w:rPr>
          <w:rFonts w:eastAsiaTheme="minorEastAsia" w:cs="Arial" w:hint="eastAsia"/>
          <w:lang w:eastAsia="zh-CN"/>
        </w:rPr>
        <w:t xml:space="preserve"> QoS flows</w:t>
      </w:r>
      <w:r w:rsidR="00E0756E" w:rsidRPr="00211C68">
        <w:rPr>
          <w:rFonts w:eastAsiaTheme="minorEastAsia" w:cs="Arial"/>
          <w:lang w:eastAsia="zh-CN"/>
        </w:rPr>
        <w:tab/>
        <w:t>CATT</w:t>
      </w:r>
      <w:r w:rsidR="00E0756E" w:rsidRPr="00211C68">
        <w:rPr>
          <w:rFonts w:eastAsiaTheme="minorEastAsia" w:cs="Arial"/>
          <w:lang w:eastAsia="zh-CN"/>
        </w:rPr>
        <w:tab/>
      </w:r>
      <w:r w:rsidR="00E0756E" w:rsidRPr="00211C68">
        <w:t>LS out</w:t>
      </w:r>
      <w:r w:rsidR="00E0756E" w:rsidRPr="00211C68">
        <w:tab/>
        <w:t>Rel-16</w:t>
      </w:r>
      <w:r w:rsidR="00E0756E" w:rsidRPr="00211C68">
        <w:tab/>
        <w:t>NR_CPUP_Split</w:t>
      </w:r>
      <w:r w:rsidR="00E0756E" w:rsidRPr="00211C68">
        <w:tab/>
        <w:t>To:RAN3</w:t>
      </w:r>
    </w:p>
    <w:p w14:paraId="77A283C7" w14:textId="23329856"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[004] the LS out is Approved, Final version in </w:t>
      </w:r>
      <w:hyperlink r:id="rId166" w:history="1">
        <w:r w:rsidR="00005BAE">
          <w:rPr>
            <w:rStyle w:val="Hyperlink"/>
          </w:rPr>
          <w:t>R2-2111492</w:t>
        </w:r>
      </w:hyperlink>
    </w:p>
    <w:p w14:paraId="30A665FA" w14:textId="77777777" w:rsidR="00E0756E" w:rsidRPr="00211C68" w:rsidRDefault="00E0756E" w:rsidP="00E0756E">
      <w:pPr>
        <w:pStyle w:val="BoldComments"/>
      </w:pPr>
      <w:r w:rsidRPr="00211C68">
        <w:rPr>
          <w:lang w:val="en-US"/>
        </w:rPr>
        <w:t>CPUP</w:t>
      </w:r>
      <w:r w:rsidRPr="00211C68">
        <w:t xml:space="preserve"> Split</w:t>
      </w:r>
    </w:p>
    <w:p w14:paraId="7AA2E4E2" w14:textId="6EB2C605" w:rsidR="00E0756E" w:rsidRPr="00211C68" w:rsidRDefault="00005BAE" w:rsidP="00E0756E">
      <w:pPr>
        <w:pStyle w:val="Doc-title"/>
      </w:pPr>
      <w:hyperlink r:id="rId167" w:history="1">
        <w:r>
          <w:rPr>
            <w:rStyle w:val="Hyperlink"/>
          </w:rPr>
          <w:t>R2-2109344</w:t>
        </w:r>
      </w:hyperlink>
      <w:r w:rsidR="00E0756E" w:rsidRPr="00211C68">
        <w:tab/>
        <w:t>LS on downlink unmapped QoS flows (R3-214453; contact: CATT)</w:t>
      </w:r>
      <w:r w:rsidR="00E0756E" w:rsidRPr="00211C68">
        <w:tab/>
        <w:t>RAN3</w:t>
      </w:r>
      <w:r w:rsidR="00E0756E" w:rsidRPr="00211C68">
        <w:tab/>
        <w:t>LS in</w:t>
      </w:r>
      <w:r w:rsidR="00E0756E" w:rsidRPr="00211C68">
        <w:tab/>
        <w:t>Rel-16</w:t>
      </w:r>
      <w:r w:rsidR="00E0756E" w:rsidRPr="00211C68">
        <w:tab/>
        <w:t>NR_CPUP_Split</w:t>
      </w:r>
      <w:r w:rsidR="00E0756E" w:rsidRPr="00211C68">
        <w:tab/>
        <w:t>To:RAN2</w:t>
      </w:r>
    </w:p>
    <w:p w14:paraId="5633B3BA" w14:textId="247B3BF7" w:rsidR="00E0756E" w:rsidRPr="00211C68" w:rsidRDefault="00005BAE" w:rsidP="00E0756E">
      <w:pPr>
        <w:pStyle w:val="Doc-title"/>
      </w:pPr>
      <w:hyperlink r:id="rId168" w:history="1">
        <w:r>
          <w:rPr>
            <w:rStyle w:val="Hyperlink"/>
          </w:rPr>
          <w:t>R2-2111068</w:t>
        </w:r>
      </w:hyperlink>
      <w:r w:rsidR="00E0756E" w:rsidRPr="00211C68">
        <w:tab/>
        <w:t>Discussion on downlink unmapped QoS flows</w:t>
      </w:r>
      <w:r w:rsidR="00E0756E" w:rsidRPr="00211C68">
        <w:tab/>
        <w:t>CATT, Huawei, HiSilicon</w:t>
      </w:r>
      <w:r w:rsidR="00E0756E" w:rsidRPr="00211C68">
        <w:tab/>
        <w:t>discussion</w:t>
      </w:r>
      <w:r w:rsidR="00E0756E" w:rsidRPr="00211C68">
        <w:tab/>
        <w:t>Rel-16</w:t>
      </w:r>
      <w:r w:rsidR="00E0756E" w:rsidRPr="00211C68">
        <w:tab/>
        <w:t>NR_CPUP_Split</w:t>
      </w:r>
    </w:p>
    <w:p w14:paraId="1882C9B4" w14:textId="27C9E27F" w:rsidR="00E0756E" w:rsidRPr="00211C68" w:rsidRDefault="00005BAE" w:rsidP="00E0756E">
      <w:pPr>
        <w:pStyle w:val="Doc-title"/>
      </w:pPr>
      <w:hyperlink r:id="rId169" w:history="1">
        <w:r>
          <w:rPr>
            <w:rStyle w:val="Hyperlink"/>
          </w:rPr>
          <w:t>R2-2111069</w:t>
        </w:r>
      </w:hyperlink>
      <w:r w:rsidR="00E0756E" w:rsidRPr="00211C68">
        <w:tab/>
        <w:t>Draft Reply LS on downlink unmapped QoS flows</w:t>
      </w:r>
      <w:r w:rsidR="00E0756E" w:rsidRPr="00211C68">
        <w:tab/>
        <w:t>CATT</w:t>
      </w:r>
      <w:r w:rsidR="00E0756E" w:rsidRPr="00211C68">
        <w:tab/>
        <w:t>LS out</w:t>
      </w:r>
      <w:r w:rsidR="00E0756E" w:rsidRPr="00211C68">
        <w:tab/>
        <w:t>Rel-16</w:t>
      </w:r>
      <w:r w:rsidR="00E0756E" w:rsidRPr="00211C68">
        <w:tab/>
        <w:t>NR_CPUP_Split</w:t>
      </w:r>
      <w:r w:rsidR="00E0756E" w:rsidRPr="00211C68">
        <w:tab/>
        <w:t>To:RAN3</w:t>
      </w:r>
    </w:p>
    <w:p w14:paraId="6C80BDC7" w14:textId="3DFA0258" w:rsidR="00E0756E" w:rsidRPr="00211C68" w:rsidRDefault="00E0756E" w:rsidP="00E0756E">
      <w:pPr>
        <w:pStyle w:val="Agreement"/>
        <w:tabs>
          <w:tab w:val="clear" w:pos="9990"/>
        </w:tabs>
        <w:overflowPunct/>
        <w:autoSpaceDE/>
        <w:autoSpaceDN/>
        <w:adjustRightInd/>
        <w:ind w:left="1620" w:hanging="360"/>
        <w:textAlignment w:val="auto"/>
      </w:pPr>
      <w:r w:rsidRPr="00211C68">
        <w:t>[004] The 3 tdocs above are Noted</w:t>
      </w:r>
    </w:p>
    <w:p w14:paraId="3B38B679" w14:textId="77777777" w:rsidR="00FA4587" w:rsidRPr="00211C68" w:rsidRDefault="00FA4587" w:rsidP="00FA4587">
      <w:pPr>
        <w:pStyle w:val="Doc-text2"/>
      </w:pPr>
    </w:p>
    <w:p w14:paraId="21FD6EC2" w14:textId="77777777" w:rsidR="00E0756E" w:rsidRPr="00211C68" w:rsidRDefault="00E0756E" w:rsidP="00E0756E">
      <w:pPr>
        <w:pStyle w:val="Heading3"/>
      </w:pPr>
      <w:bookmarkStart w:id="98" w:name="_Toc92750751"/>
      <w:r w:rsidRPr="00211C68">
        <w:t>6.1.2</w:t>
      </w:r>
      <w:r w:rsidRPr="00211C68">
        <w:tab/>
        <w:t>Stage 2 corrections</w:t>
      </w:r>
      <w:bookmarkEnd w:id="98"/>
    </w:p>
    <w:p w14:paraId="128EDEDF" w14:textId="77777777" w:rsidR="00E0756E" w:rsidRPr="00211C68" w:rsidRDefault="00E0756E" w:rsidP="00E0756E">
      <w:pPr>
        <w:pStyle w:val="Comments"/>
      </w:pPr>
      <w:r w:rsidRPr="00211C68">
        <w:t>You should discuss your stage 2 CRs with the specification rapporteurs before submission.</w:t>
      </w:r>
    </w:p>
    <w:p w14:paraId="0E08D50D" w14:textId="77777777" w:rsidR="00E0756E" w:rsidRPr="00211C68" w:rsidRDefault="00E0756E" w:rsidP="00E0756E">
      <w:pPr>
        <w:pStyle w:val="Comments"/>
      </w:pPr>
    </w:p>
    <w:p w14:paraId="03E20481" w14:textId="77777777" w:rsidR="00E0756E" w:rsidRPr="00211C68" w:rsidRDefault="00E0756E" w:rsidP="00E0756E">
      <w:pPr>
        <w:pStyle w:val="EmailDiscussion"/>
        <w:overflowPunct/>
        <w:autoSpaceDE/>
        <w:autoSpaceDN/>
        <w:adjustRightInd/>
        <w:ind w:left="1619" w:hanging="360"/>
        <w:textAlignment w:val="auto"/>
      </w:pPr>
      <w:r w:rsidRPr="00211C68">
        <w:t>[AT116-e][005][NR16] Stage-2 (Nokia)</w:t>
      </w:r>
    </w:p>
    <w:p w14:paraId="10D385DC" w14:textId="4150D284" w:rsidR="00E0756E" w:rsidRPr="00211C68" w:rsidRDefault="00E0756E" w:rsidP="00E0756E">
      <w:pPr>
        <w:pStyle w:val="EmailDiscussion2"/>
      </w:pPr>
      <w:r w:rsidRPr="00211C68">
        <w:tab/>
        <w:t xml:space="preserve">Scope: Determine agreeable parts in a first phase, for agreeable parts agree on CRs. Treat </w:t>
      </w:r>
      <w:hyperlink r:id="rId170" w:history="1">
        <w:r w:rsidR="00005BAE">
          <w:rPr>
            <w:rStyle w:val="Hyperlink"/>
          </w:rPr>
          <w:t>R2-2109535</w:t>
        </w:r>
      </w:hyperlink>
      <w:r w:rsidRPr="00211C68">
        <w:t xml:space="preserve">, </w:t>
      </w:r>
      <w:hyperlink r:id="rId171" w:history="1">
        <w:r w:rsidR="00005BAE">
          <w:rPr>
            <w:rStyle w:val="Hyperlink"/>
          </w:rPr>
          <w:t>R2-2109952</w:t>
        </w:r>
      </w:hyperlink>
      <w:r w:rsidRPr="00211C68">
        <w:t xml:space="preserve">, </w:t>
      </w:r>
      <w:hyperlink r:id="rId172" w:history="1">
        <w:r w:rsidR="00005BAE">
          <w:rPr>
            <w:rStyle w:val="Hyperlink"/>
          </w:rPr>
          <w:t>R2-2110732</w:t>
        </w:r>
      </w:hyperlink>
      <w:r w:rsidRPr="00211C68">
        <w:t xml:space="preserve">, </w:t>
      </w:r>
      <w:hyperlink r:id="rId173" w:history="1">
        <w:r w:rsidR="00005BAE">
          <w:rPr>
            <w:rStyle w:val="Hyperlink"/>
          </w:rPr>
          <w:t>R2-2109459</w:t>
        </w:r>
      </w:hyperlink>
      <w:r w:rsidRPr="00211C68">
        <w:t xml:space="preserve">, </w:t>
      </w:r>
      <w:hyperlink r:id="rId174" w:history="1">
        <w:r w:rsidR="00005BAE">
          <w:rPr>
            <w:rStyle w:val="Hyperlink"/>
          </w:rPr>
          <w:t>R2-2110527</w:t>
        </w:r>
      </w:hyperlink>
    </w:p>
    <w:p w14:paraId="1DC2F6DB" w14:textId="77777777" w:rsidR="00E0756E" w:rsidRPr="00211C68" w:rsidRDefault="00E0756E" w:rsidP="00E0756E">
      <w:pPr>
        <w:pStyle w:val="EmailDiscussion2"/>
      </w:pPr>
      <w:r w:rsidRPr="00211C68">
        <w:tab/>
        <w:t>Intended outcome: Report, Agreed CRs if applicable</w:t>
      </w:r>
    </w:p>
    <w:p w14:paraId="5B84F04C" w14:textId="77777777" w:rsidR="00E0756E" w:rsidRPr="00211C68" w:rsidRDefault="00E0756E" w:rsidP="00E0756E">
      <w:pPr>
        <w:pStyle w:val="EmailDiscussion2"/>
      </w:pPr>
      <w:r w:rsidRPr="00211C68">
        <w:tab/>
        <w:t>Deadline: Schedule 1</w:t>
      </w:r>
    </w:p>
    <w:p w14:paraId="16036B0E" w14:textId="77777777" w:rsidR="00E0756E" w:rsidRPr="00211C68" w:rsidRDefault="00E0756E" w:rsidP="00E0756E">
      <w:pPr>
        <w:pStyle w:val="EmailDiscussion2"/>
      </w:pPr>
    </w:p>
    <w:p w14:paraId="1C2EAA97" w14:textId="7FC97806" w:rsidR="00E0756E" w:rsidRPr="00211C68" w:rsidRDefault="00005BAE" w:rsidP="00E0756E">
      <w:pPr>
        <w:pStyle w:val="Doc-title"/>
      </w:pPr>
      <w:hyperlink r:id="rId175" w:history="1">
        <w:r>
          <w:rPr>
            <w:rStyle w:val="Hyperlink"/>
          </w:rPr>
          <w:t>R2-2111531</w:t>
        </w:r>
      </w:hyperlink>
      <w:r w:rsidR="00E0756E" w:rsidRPr="00211C68">
        <w:tab/>
        <w:t>Offline 005 on Stage 2</w:t>
      </w:r>
      <w:r w:rsidR="00E0756E" w:rsidRPr="00211C68">
        <w:tab/>
        <w:t>Nokia (Rapporteur)</w:t>
      </w:r>
    </w:p>
    <w:p w14:paraId="455326AA" w14:textId="77777777" w:rsidR="00E0756E" w:rsidRPr="00211C68" w:rsidRDefault="00E0756E" w:rsidP="00E0756E">
      <w:pPr>
        <w:pStyle w:val="Agreement"/>
        <w:tabs>
          <w:tab w:val="clear" w:pos="9990"/>
        </w:tabs>
        <w:overflowPunct/>
        <w:autoSpaceDE/>
        <w:autoSpaceDN/>
        <w:adjustRightInd/>
        <w:ind w:left="1620" w:hanging="360"/>
        <w:textAlignment w:val="auto"/>
        <w:rPr>
          <w:lang w:val="en-US"/>
        </w:rPr>
      </w:pPr>
      <w:r w:rsidRPr="00211C68">
        <w:t>[005] Noted, agreements reflected below</w:t>
      </w:r>
    </w:p>
    <w:p w14:paraId="21FF305C" w14:textId="77777777" w:rsidR="00E0756E" w:rsidRPr="00211C68" w:rsidRDefault="00E0756E" w:rsidP="00E0756E">
      <w:pPr>
        <w:pStyle w:val="Doc-text2"/>
      </w:pPr>
    </w:p>
    <w:p w14:paraId="55EF02C7" w14:textId="77777777" w:rsidR="00E0756E" w:rsidRPr="00211C68" w:rsidRDefault="00E0756E" w:rsidP="00E0756E">
      <w:pPr>
        <w:pStyle w:val="Heading4"/>
      </w:pPr>
      <w:bookmarkStart w:id="99" w:name="_Toc92750752"/>
      <w:r w:rsidRPr="00211C68">
        <w:t>6.1.2.1</w:t>
      </w:r>
      <w:r w:rsidRPr="00211C68">
        <w:tab/>
        <w:t>TS 3x.300</w:t>
      </w:r>
      <w:bookmarkEnd w:id="99"/>
    </w:p>
    <w:p w14:paraId="4D4A5F76" w14:textId="2838AFA2" w:rsidR="00E0756E" w:rsidRPr="00211C68" w:rsidRDefault="00005BAE" w:rsidP="00E0756E">
      <w:pPr>
        <w:pStyle w:val="Doc-title"/>
      </w:pPr>
      <w:hyperlink r:id="rId176" w:history="1">
        <w:r>
          <w:rPr>
            <w:rStyle w:val="Hyperlink"/>
          </w:rPr>
          <w:t>R2-2109535</w:t>
        </w:r>
      </w:hyperlink>
      <w:r w:rsidR="00E0756E" w:rsidRPr="00211C68">
        <w:tab/>
        <w:t>Corrections to early measurements in RRC INACTIVE</w:t>
      </w:r>
      <w:r w:rsidR="00E0756E" w:rsidRPr="00211C68">
        <w:tab/>
        <w:t>Samsung Electronics Co., Ltd</w:t>
      </w:r>
      <w:r w:rsidR="00E0756E" w:rsidRPr="00211C68">
        <w:tab/>
        <w:t>CR</w:t>
      </w:r>
      <w:r w:rsidR="00E0756E" w:rsidRPr="00211C68">
        <w:tab/>
        <w:t>Rel-16</w:t>
      </w:r>
      <w:r w:rsidR="00E0756E" w:rsidRPr="00211C68">
        <w:tab/>
        <w:t>38.300</w:t>
      </w:r>
      <w:r w:rsidR="00E0756E" w:rsidRPr="00211C68">
        <w:tab/>
        <w:t>16.7.0</w:t>
      </w:r>
      <w:r w:rsidR="00E0756E" w:rsidRPr="00211C68">
        <w:tab/>
        <w:t>0390</w:t>
      </w:r>
      <w:r w:rsidR="00E0756E" w:rsidRPr="00211C68">
        <w:tab/>
        <w:t>-</w:t>
      </w:r>
      <w:r w:rsidR="00E0756E" w:rsidRPr="00211C68">
        <w:tab/>
        <w:t>F</w:t>
      </w:r>
      <w:r w:rsidR="00E0756E" w:rsidRPr="00211C68">
        <w:tab/>
        <w:t>NR_Mob_enh-Core</w:t>
      </w:r>
    </w:p>
    <w:p w14:paraId="393D2389"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lastRenderedPageBreak/>
        <w:t>[005] Merged, proposed changes to be incorporated in Rapporteur CR</w:t>
      </w:r>
    </w:p>
    <w:p w14:paraId="7989074C" w14:textId="77777777" w:rsidR="00E0756E" w:rsidRPr="00211C68" w:rsidRDefault="00E0756E" w:rsidP="00E0756E">
      <w:pPr>
        <w:pStyle w:val="Doc-text2"/>
      </w:pPr>
    </w:p>
    <w:p w14:paraId="18E9E839" w14:textId="79BB2A50" w:rsidR="00E0756E" w:rsidRPr="00211C68" w:rsidRDefault="00005BAE" w:rsidP="00E0756E">
      <w:pPr>
        <w:pStyle w:val="Doc-title"/>
      </w:pPr>
      <w:hyperlink r:id="rId177" w:history="1">
        <w:r>
          <w:rPr>
            <w:rStyle w:val="Hyperlink"/>
          </w:rPr>
          <w:t>R2-2109952</w:t>
        </w:r>
      </w:hyperlink>
      <w:r w:rsidR="00E0756E" w:rsidRPr="00211C68">
        <w:tab/>
        <w:t>Miscellaneous Corrections</w:t>
      </w:r>
      <w:r w:rsidR="00E0756E" w:rsidRPr="00211C68">
        <w:tab/>
        <w:t>Nokia (Rapporteur), Nokia Shanghai Bell, Sharp</w:t>
      </w:r>
      <w:r w:rsidR="00E0756E" w:rsidRPr="00211C68">
        <w:tab/>
        <w:t>CR</w:t>
      </w:r>
      <w:r w:rsidR="00E0756E" w:rsidRPr="00211C68">
        <w:tab/>
        <w:t>Rel-16</w:t>
      </w:r>
      <w:r w:rsidR="00E0756E" w:rsidRPr="00211C68">
        <w:tab/>
        <w:t>38.300</w:t>
      </w:r>
      <w:r w:rsidR="00E0756E" w:rsidRPr="00211C68">
        <w:tab/>
        <w:t>16.7.0</w:t>
      </w:r>
      <w:r w:rsidR="00E0756E" w:rsidRPr="00211C68">
        <w:tab/>
        <w:t>0391</w:t>
      </w:r>
      <w:r w:rsidR="00E0756E" w:rsidRPr="00211C68">
        <w:tab/>
        <w:t>-</w:t>
      </w:r>
      <w:r w:rsidR="00E0756E" w:rsidRPr="00211C68">
        <w:tab/>
        <w:t>F</w:t>
      </w:r>
      <w:r w:rsidR="00E0756E" w:rsidRPr="00211C68">
        <w:tab/>
        <w:t>NR_IIOT_URLLC_enh-Core</w:t>
      </w:r>
    </w:p>
    <w:p w14:paraId="607E7EB0"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[005] revised</w:t>
      </w:r>
    </w:p>
    <w:p w14:paraId="6FCF17AD" w14:textId="579D7EAD" w:rsidR="00E0756E" w:rsidRPr="00211C68" w:rsidRDefault="00005BAE" w:rsidP="00E0756E">
      <w:pPr>
        <w:pStyle w:val="Doc-title"/>
      </w:pPr>
      <w:hyperlink r:id="rId178" w:history="1">
        <w:r>
          <w:rPr>
            <w:rStyle w:val="Hyperlink"/>
          </w:rPr>
          <w:t>R2-2111470</w:t>
        </w:r>
      </w:hyperlink>
      <w:r w:rsidR="00E0756E" w:rsidRPr="00211C68">
        <w:tab/>
        <w:t>Miscellaneous Corrections</w:t>
      </w:r>
      <w:r w:rsidR="00E0756E" w:rsidRPr="00211C68">
        <w:tab/>
        <w:t>Nokia (Rapporteur), Nokia Shanghai Bell, Samsung, Sharp</w:t>
      </w:r>
      <w:r w:rsidR="00E0756E" w:rsidRPr="00211C68">
        <w:tab/>
        <w:t>CR</w:t>
      </w:r>
      <w:r w:rsidR="00E0756E" w:rsidRPr="00211C68">
        <w:tab/>
        <w:t>Rel-16</w:t>
      </w:r>
      <w:r w:rsidR="00E0756E" w:rsidRPr="00211C68">
        <w:tab/>
        <w:t>38.300</w:t>
      </w:r>
      <w:r w:rsidR="00E0756E" w:rsidRPr="00211C68">
        <w:tab/>
        <w:t>16.7.0</w:t>
      </w:r>
      <w:r w:rsidR="00E0756E" w:rsidRPr="00211C68">
        <w:tab/>
        <w:t>0391</w:t>
      </w:r>
      <w:r w:rsidR="00E0756E" w:rsidRPr="00211C68">
        <w:tab/>
        <w:t>1</w:t>
      </w:r>
      <w:r w:rsidR="00E0756E" w:rsidRPr="00211C68">
        <w:tab/>
        <w:t>F</w:t>
      </w:r>
      <w:r w:rsidR="00E0756E" w:rsidRPr="00211C68">
        <w:tab/>
        <w:t>NR_IIOT_URLLC_enh-Core, NR_Mob_enh-Core</w:t>
      </w:r>
    </w:p>
    <w:p w14:paraId="76CC3DB5"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[005] agreed</w:t>
      </w:r>
    </w:p>
    <w:p w14:paraId="14683E52" w14:textId="77777777" w:rsidR="00E0756E" w:rsidRPr="00211C68" w:rsidRDefault="00E0756E" w:rsidP="00E0756E">
      <w:pPr>
        <w:pStyle w:val="Doc-text2"/>
        <w:ind w:left="0" w:firstLine="0"/>
      </w:pPr>
    </w:p>
    <w:p w14:paraId="7E2B831D" w14:textId="4B584E0F" w:rsidR="00E0756E" w:rsidRPr="00211C68" w:rsidRDefault="00005BAE" w:rsidP="00E0756E">
      <w:pPr>
        <w:pStyle w:val="Doc-title"/>
      </w:pPr>
      <w:hyperlink r:id="rId179" w:history="1">
        <w:r>
          <w:rPr>
            <w:rStyle w:val="Hyperlink"/>
          </w:rPr>
          <w:t>R2-2110732</w:t>
        </w:r>
      </w:hyperlink>
      <w:r w:rsidR="00E0756E" w:rsidRPr="00211C68">
        <w:tab/>
        <w:t>Correction to 38300 on 2step CFRA configuration</w:t>
      </w:r>
      <w:r w:rsidR="00E0756E" w:rsidRPr="00211C68">
        <w:tab/>
        <w:t>ZTE Corporation, Sanechips</w:t>
      </w:r>
      <w:r w:rsidR="00E0756E" w:rsidRPr="00211C68">
        <w:tab/>
        <w:t>CR</w:t>
      </w:r>
      <w:r w:rsidR="00E0756E" w:rsidRPr="00211C68">
        <w:tab/>
        <w:t>Rel-16</w:t>
      </w:r>
      <w:r w:rsidR="00E0756E" w:rsidRPr="00211C68">
        <w:tab/>
        <w:t>38.300</w:t>
      </w:r>
      <w:r w:rsidR="00E0756E" w:rsidRPr="00211C68">
        <w:tab/>
        <w:t>16.7.0</w:t>
      </w:r>
      <w:r w:rsidR="00E0756E" w:rsidRPr="00211C68">
        <w:tab/>
        <w:t>0395</w:t>
      </w:r>
      <w:r w:rsidR="00E0756E" w:rsidRPr="00211C68">
        <w:tab/>
        <w:t>-</w:t>
      </w:r>
      <w:r w:rsidR="00E0756E" w:rsidRPr="00211C68">
        <w:tab/>
        <w:t>F</w:t>
      </w:r>
      <w:r w:rsidR="00E0756E" w:rsidRPr="00211C68">
        <w:tab/>
        <w:t>NR_2step_RACH-Core</w:t>
      </w:r>
    </w:p>
    <w:p w14:paraId="6651D9A2" w14:textId="473D7018" w:rsidR="00E0756E" w:rsidRPr="00211C68" w:rsidRDefault="00E0756E" w:rsidP="00E0756E">
      <w:pPr>
        <w:pStyle w:val="Agreement"/>
        <w:tabs>
          <w:tab w:val="clear" w:pos="9990"/>
        </w:tabs>
        <w:overflowPunct/>
        <w:autoSpaceDE/>
        <w:autoSpaceDN/>
        <w:adjustRightInd/>
        <w:ind w:left="1620" w:hanging="360"/>
        <w:textAlignment w:val="auto"/>
      </w:pPr>
      <w:r w:rsidRPr="00211C68">
        <w:t>[005] not pursued</w:t>
      </w:r>
    </w:p>
    <w:p w14:paraId="1B02300C" w14:textId="77777777" w:rsidR="00FA4587" w:rsidRPr="00211C68" w:rsidRDefault="00FA4587" w:rsidP="00FA4587">
      <w:pPr>
        <w:pStyle w:val="Doc-text2"/>
      </w:pPr>
    </w:p>
    <w:p w14:paraId="6D16FD7B" w14:textId="77777777" w:rsidR="00E0756E" w:rsidRPr="00211C68" w:rsidRDefault="00E0756E" w:rsidP="00E0756E">
      <w:pPr>
        <w:pStyle w:val="Heading4"/>
      </w:pPr>
      <w:bookmarkStart w:id="100" w:name="_Toc92750753"/>
      <w:r w:rsidRPr="00211C68">
        <w:t>6.1.2.2</w:t>
      </w:r>
      <w:r w:rsidRPr="00211C68">
        <w:tab/>
        <w:t>TS 37.340</w:t>
      </w:r>
      <w:bookmarkEnd w:id="100"/>
    </w:p>
    <w:p w14:paraId="26074B86" w14:textId="59CA15ED" w:rsidR="00E0756E" w:rsidRPr="00211C68" w:rsidRDefault="00005BAE" w:rsidP="00E0756E">
      <w:pPr>
        <w:pStyle w:val="Doc-title"/>
      </w:pPr>
      <w:hyperlink r:id="rId180" w:history="1">
        <w:r>
          <w:rPr>
            <w:rStyle w:val="Hyperlink"/>
          </w:rPr>
          <w:t>R2-2109459</w:t>
        </w:r>
      </w:hyperlink>
      <w:r w:rsidR="00E0756E" w:rsidRPr="00211C68">
        <w:tab/>
        <w:t xml:space="preserve">Correction on conditional reconfiguration for PSCell </w:t>
      </w:r>
      <w:r w:rsidR="00E0756E" w:rsidRPr="00211C68">
        <w:tab/>
        <w:t>Google Inc., Intel Corporation, ZTE</w:t>
      </w:r>
      <w:r w:rsidR="00E0756E" w:rsidRPr="00211C68">
        <w:tab/>
        <w:t>CR</w:t>
      </w:r>
      <w:r w:rsidR="00E0756E" w:rsidRPr="00211C68">
        <w:tab/>
        <w:t>Rel-16</w:t>
      </w:r>
      <w:r w:rsidR="00E0756E" w:rsidRPr="00211C68">
        <w:tab/>
        <w:t>37.340</w:t>
      </w:r>
      <w:r w:rsidR="00E0756E" w:rsidRPr="00211C68">
        <w:tab/>
        <w:t>16.7.0</w:t>
      </w:r>
      <w:r w:rsidR="00E0756E" w:rsidRPr="00211C68">
        <w:tab/>
        <w:t>0287</w:t>
      </w:r>
      <w:r w:rsidR="00E0756E" w:rsidRPr="00211C68">
        <w:tab/>
        <w:t>-</w:t>
      </w:r>
      <w:r w:rsidR="00E0756E" w:rsidRPr="00211C68">
        <w:tab/>
        <w:t>F</w:t>
      </w:r>
      <w:r w:rsidR="00E0756E" w:rsidRPr="00211C68">
        <w:tab/>
        <w:t>NR_Mob_enh-Core</w:t>
      </w:r>
    </w:p>
    <w:p w14:paraId="00E926A1"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[005] not pursued</w:t>
      </w:r>
    </w:p>
    <w:p w14:paraId="0B7BA4E4" w14:textId="34A4E4AB" w:rsidR="00E0756E" w:rsidRPr="00211C68" w:rsidRDefault="00005BAE" w:rsidP="00E0756E">
      <w:pPr>
        <w:pStyle w:val="Doc-title"/>
      </w:pPr>
      <w:hyperlink r:id="rId181" w:history="1">
        <w:r>
          <w:rPr>
            <w:rStyle w:val="Hyperlink"/>
          </w:rPr>
          <w:t>R2-2110527</w:t>
        </w:r>
      </w:hyperlink>
      <w:r w:rsidR="00E0756E" w:rsidRPr="00211C68">
        <w:tab/>
        <w:t>Corrections on SCG/MCG failure handling</w:t>
      </w:r>
      <w:r w:rsidR="00E0756E" w:rsidRPr="00211C68">
        <w:tab/>
        <w:t>ZTE Corporation, Sanechips</w:t>
      </w:r>
      <w:r w:rsidR="00E0756E" w:rsidRPr="00211C68">
        <w:tab/>
        <w:t>CR</w:t>
      </w:r>
      <w:r w:rsidR="00E0756E" w:rsidRPr="00211C68">
        <w:tab/>
        <w:t>Rel-16</w:t>
      </w:r>
      <w:r w:rsidR="00E0756E" w:rsidRPr="00211C68">
        <w:tab/>
        <w:t>37.340</w:t>
      </w:r>
      <w:r w:rsidR="00E0756E" w:rsidRPr="00211C68">
        <w:tab/>
        <w:t>16.7.0</w:t>
      </w:r>
      <w:r w:rsidR="00E0756E" w:rsidRPr="00211C68">
        <w:tab/>
        <w:t>0288</w:t>
      </w:r>
      <w:r w:rsidR="00E0756E" w:rsidRPr="00211C68">
        <w:tab/>
        <w:t>-</w:t>
      </w:r>
      <w:r w:rsidR="00E0756E" w:rsidRPr="00211C68">
        <w:tab/>
        <w:t>F</w:t>
      </w:r>
      <w:r w:rsidR="00E0756E" w:rsidRPr="00211C68">
        <w:tab/>
        <w:t>NR_newRAT-Core, LTE_NR_DC_CA_enh-Core</w:t>
      </w:r>
    </w:p>
    <w:p w14:paraId="21716D5D"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[005] agreed</w:t>
      </w:r>
    </w:p>
    <w:p w14:paraId="177D400C" w14:textId="77777777" w:rsidR="00E0756E" w:rsidRPr="00211C68" w:rsidRDefault="00E0756E" w:rsidP="00E0756E">
      <w:pPr>
        <w:pStyle w:val="Doc-text2"/>
      </w:pPr>
    </w:p>
    <w:p w14:paraId="3B0ED17B" w14:textId="77777777" w:rsidR="00E0756E" w:rsidRPr="00211C68" w:rsidRDefault="00E0756E" w:rsidP="00E0756E">
      <w:pPr>
        <w:pStyle w:val="Heading3"/>
      </w:pPr>
      <w:bookmarkStart w:id="101" w:name="_Toc92750754"/>
      <w:r w:rsidRPr="00211C68">
        <w:t>6.1.3</w:t>
      </w:r>
      <w:r w:rsidRPr="00211C68">
        <w:tab/>
        <w:t>User Plane corrections</w:t>
      </w:r>
      <w:bookmarkEnd w:id="101"/>
    </w:p>
    <w:p w14:paraId="428737F5" w14:textId="77777777" w:rsidR="00E0756E" w:rsidRPr="00211C68" w:rsidRDefault="00E0756E" w:rsidP="00E0756E">
      <w:pPr>
        <w:pStyle w:val="Heading4"/>
      </w:pPr>
      <w:bookmarkStart w:id="102" w:name="_Toc92750755"/>
      <w:r w:rsidRPr="00211C68">
        <w:t>6.1.3.1</w:t>
      </w:r>
      <w:r w:rsidRPr="00211C68">
        <w:tab/>
        <w:t>MAC</w:t>
      </w:r>
      <w:bookmarkEnd w:id="102"/>
    </w:p>
    <w:p w14:paraId="587A931C" w14:textId="77777777" w:rsidR="00E0756E" w:rsidRPr="00211C68" w:rsidRDefault="00E0756E" w:rsidP="00E0756E">
      <w:pPr>
        <w:pStyle w:val="Doc-title"/>
      </w:pPr>
    </w:p>
    <w:p w14:paraId="716A8298" w14:textId="77777777" w:rsidR="00E0756E" w:rsidRPr="00211C68" w:rsidRDefault="00E0756E" w:rsidP="00E0756E">
      <w:pPr>
        <w:pStyle w:val="EmailDiscussion"/>
        <w:overflowPunct/>
        <w:autoSpaceDE/>
        <w:autoSpaceDN/>
        <w:adjustRightInd/>
        <w:ind w:left="1619" w:hanging="360"/>
        <w:textAlignment w:val="auto"/>
      </w:pPr>
      <w:r w:rsidRPr="00211C68">
        <w:t>[AT116-e][006][NR1516] MAC (Qualcomm)</w:t>
      </w:r>
    </w:p>
    <w:p w14:paraId="1E20F0DD" w14:textId="46B0C378" w:rsidR="00E0756E" w:rsidRPr="00211C68" w:rsidRDefault="00E0756E" w:rsidP="00E0756E">
      <w:pPr>
        <w:pStyle w:val="Doc-text2"/>
      </w:pPr>
      <w:r w:rsidRPr="00211C68">
        <w:tab/>
        <w:t xml:space="preserve">Scope: Determine agreeable parts in a first phase, for agreeable parts agree on CRs. Treat </w:t>
      </w:r>
      <w:hyperlink r:id="rId182" w:history="1">
        <w:r w:rsidR="00005BAE">
          <w:rPr>
            <w:rStyle w:val="Hyperlink"/>
          </w:rPr>
          <w:t>R2-2109457</w:t>
        </w:r>
      </w:hyperlink>
      <w:r w:rsidRPr="00211C68">
        <w:t xml:space="preserve"> (AI 5.3.1), </w:t>
      </w:r>
      <w:hyperlink r:id="rId183" w:history="1">
        <w:r w:rsidR="00005BAE">
          <w:rPr>
            <w:rStyle w:val="Hyperlink"/>
          </w:rPr>
          <w:t>R2-2109458</w:t>
        </w:r>
      </w:hyperlink>
      <w:r w:rsidRPr="00211C68">
        <w:t xml:space="preserve"> (AI 5.3.1), </w:t>
      </w:r>
      <w:hyperlink r:id="rId184" w:history="1">
        <w:r w:rsidR="00005BAE">
          <w:rPr>
            <w:rStyle w:val="Hyperlink"/>
          </w:rPr>
          <w:t>R2-2109921</w:t>
        </w:r>
      </w:hyperlink>
      <w:r w:rsidRPr="00211C68">
        <w:t xml:space="preserve">, </w:t>
      </w:r>
      <w:hyperlink r:id="rId185" w:history="1">
        <w:r w:rsidR="00005BAE">
          <w:rPr>
            <w:rStyle w:val="Hyperlink"/>
          </w:rPr>
          <w:t>R2-2110948</w:t>
        </w:r>
      </w:hyperlink>
      <w:r w:rsidRPr="00211C68">
        <w:t xml:space="preserve">, </w:t>
      </w:r>
      <w:hyperlink r:id="rId186" w:history="1">
        <w:r w:rsidR="00005BAE">
          <w:rPr>
            <w:rStyle w:val="Hyperlink"/>
          </w:rPr>
          <w:t>R2-2110949</w:t>
        </w:r>
      </w:hyperlink>
      <w:r w:rsidRPr="00211C68">
        <w:t xml:space="preserve">, </w:t>
      </w:r>
      <w:hyperlink r:id="rId187" w:history="1">
        <w:r w:rsidR="00005BAE">
          <w:rPr>
            <w:rStyle w:val="Hyperlink"/>
          </w:rPr>
          <w:t>R2-2110244</w:t>
        </w:r>
      </w:hyperlink>
      <w:r w:rsidRPr="00211C68">
        <w:t xml:space="preserve">, </w:t>
      </w:r>
      <w:hyperlink r:id="rId188" w:history="1">
        <w:r w:rsidR="00005BAE">
          <w:rPr>
            <w:rStyle w:val="Hyperlink"/>
          </w:rPr>
          <w:t>R2-2109650</w:t>
        </w:r>
      </w:hyperlink>
      <w:r w:rsidRPr="00211C68">
        <w:t xml:space="preserve">, </w:t>
      </w:r>
      <w:hyperlink r:id="rId189" w:history="1">
        <w:r w:rsidR="00005BAE">
          <w:rPr>
            <w:rStyle w:val="Hyperlink"/>
          </w:rPr>
          <w:t>R2-2109948</w:t>
        </w:r>
      </w:hyperlink>
      <w:r w:rsidRPr="00211C68">
        <w:t xml:space="preserve">, </w:t>
      </w:r>
      <w:hyperlink r:id="rId190" w:history="1">
        <w:r w:rsidR="00005BAE">
          <w:rPr>
            <w:rStyle w:val="Hyperlink"/>
          </w:rPr>
          <w:t>R2-2110763</w:t>
        </w:r>
      </w:hyperlink>
      <w:r w:rsidRPr="00211C68">
        <w:t xml:space="preserve">, </w:t>
      </w:r>
      <w:hyperlink r:id="rId191" w:history="1">
        <w:r w:rsidR="00005BAE">
          <w:rPr>
            <w:rStyle w:val="Hyperlink"/>
          </w:rPr>
          <w:t>R2-2110946</w:t>
        </w:r>
      </w:hyperlink>
      <w:r w:rsidRPr="00211C68">
        <w:t xml:space="preserve">, </w:t>
      </w:r>
      <w:hyperlink r:id="rId192" w:history="1">
        <w:r w:rsidR="00005BAE">
          <w:rPr>
            <w:rStyle w:val="Hyperlink"/>
          </w:rPr>
          <w:t>R2-2111231</w:t>
        </w:r>
      </w:hyperlink>
      <w:r w:rsidRPr="00211C68">
        <w:t xml:space="preserve">, </w:t>
      </w:r>
      <w:hyperlink r:id="rId193" w:history="1">
        <w:r w:rsidR="00005BAE">
          <w:rPr>
            <w:rStyle w:val="Hyperlink"/>
          </w:rPr>
          <w:t>R2-2109533</w:t>
        </w:r>
      </w:hyperlink>
      <w:r w:rsidRPr="00211C68">
        <w:t xml:space="preserve"> </w:t>
      </w:r>
    </w:p>
    <w:p w14:paraId="70C51AA2" w14:textId="77777777" w:rsidR="00E0756E" w:rsidRPr="00211C68" w:rsidRDefault="00E0756E" w:rsidP="00E0756E">
      <w:pPr>
        <w:pStyle w:val="EmailDiscussion2"/>
      </w:pPr>
      <w:r w:rsidRPr="00211C68">
        <w:tab/>
        <w:t>Intended outcome: Report, Agreed CRs if applicable</w:t>
      </w:r>
    </w:p>
    <w:p w14:paraId="549BBC93" w14:textId="77777777" w:rsidR="00E0756E" w:rsidRPr="00211C68" w:rsidRDefault="00E0756E" w:rsidP="00E0756E">
      <w:pPr>
        <w:pStyle w:val="EmailDiscussion2"/>
      </w:pPr>
      <w:r w:rsidRPr="00211C68">
        <w:tab/>
        <w:t>Deadline: Schedule 1</w:t>
      </w:r>
    </w:p>
    <w:p w14:paraId="759E39D4" w14:textId="77777777" w:rsidR="00E0756E" w:rsidRPr="00211C68" w:rsidRDefault="00E0756E" w:rsidP="00E0756E">
      <w:pPr>
        <w:pStyle w:val="EmailDiscussion2"/>
      </w:pPr>
    </w:p>
    <w:p w14:paraId="521D5F78" w14:textId="5C2A7EB3" w:rsidR="00E0756E" w:rsidRPr="00211C68" w:rsidRDefault="00005BAE" w:rsidP="00E0756E">
      <w:pPr>
        <w:pStyle w:val="Doc-title"/>
      </w:pPr>
      <w:hyperlink r:id="rId194" w:history="1">
        <w:r>
          <w:rPr>
            <w:rStyle w:val="Hyperlink"/>
          </w:rPr>
          <w:t>R2-2111624</w:t>
        </w:r>
      </w:hyperlink>
      <w:r w:rsidR="00E0756E" w:rsidRPr="00211C68">
        <w:tab/>
        <w:t>Report of [AT116-e][006][NR1516] MAC</w:t>
      </w:r>
      <w:r w:rsidR="00E0756E" w:rsidRPr="00211C68">
        <w:tab/>
        <w:t>Qualcomm Incorporated</w:t>
      </w:r>
    </w:p>
    <w:p w14:paraId="4BE45656"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[006] Noted, agreements reflected below</w:t>
      </w:r>
    </w:p>
    <w:p w14:paraId="11D0EF9F" w14:textId="77777777" w:rsidR="00E0756E" w:rsidRPr="00211C68" w:rsidRDefault="00E0756E" w:rsidP="00E0756E">
      <w:pPr>
        <w:pStyle w:val="Doc-text2"/>
      </w:pPr>
    </w:p>
    <w:p w14:paraId="17855A17" w14:textId="77777777" w:rsidR="00E0756E" w:rsidRPr="00211C68" w:rsidRDefault="00E0756E" w:rsidP="00E0756E">
      <w:pPr>
        <w:pStyle w:val="BoldComments"/>
      </w:pPr>
      <w:r w:rsidRPr="00211C68">
        <w:t>NR-U</w:t>
      </w:r>
    </w:p>
    <w:p w14:paraId="71DDE817" w14:textId="24C55094" w:rsidR="00E0756E" w:rsidRPr="00211C68" w:rsidRDefault="00005BAE" w:rsidP="00E0756E">
      <w:pPr>
        <w:pStyle w:val="Doc-title"/>
      </w:pPr>
      <w:hyperlink r:id="rId195" w:history="1">
        <w:r>
          <w:rPr>
            <w:rStyle w:val="Hyperlink"/>
          </w:rPr>
          <w:t>R2-2109921</w:t>
        </w:r>
      </w:hyperlink>
      <w:r w:rsidR="00E0756E" w:rsidRPr="00211C68">
        <w:tab/>
        <w:t>Handling of One-shot HARQ feedback for NR-U</w:t>
      </w:r>
      <w:r w:rsidR="00E0756E" w:rsidRPr="00211C68">
        <w:tab/>
        <w:t>Qualcomm Incorporated</w:t>
      </w:r>
      <w:r w:rsidR="00E0756E" w:rsidRPr="00211C68">
        <w:tab/>
        <w:t>discussion</w:t>
      </w:r>
    </w:p>
    <w:p w14:paraId="691D9BFC" w14:textId="77777777" w:rsidR="00E0756E" w:rsidRPr="00211C68" w:rsidRDefault="00E0756E" w:rsidP="00E0756E">
      <w:pPr>
        <w:pStyle w:val="Doc-comment"/>
      </w:pPr>
      <w:r w:rsidRPr="00211C68">
        <w:t>Moved from 6.1.3</w:t>
      </w:r>
    </w:p>
    <w:p w14:paraId="2FF60676"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[006] Noted</w:t>
      </w:r>
    </w:p>
    <w:p w14:paraId="0C62B6A2" w14:textId="72BB65F2" w:rsidR="00E0756E" w:rsidRPr="00211C68" w:rsidRDefault="00005BAE" w:rsidP="00E0756E">
      <w:pPr>
        <w:pStyle w:val="Doc-title"/>
      </w:pPr>
      <w:hyperlink r:id="rId196" w:history="1">
        <w:r>
          <w:rPr>
            <w:rStyle w:val="Hyperlink"/>
          </w:rPr>
          <w:t>R2-2110948</w:t>
        </w:r>
      </w:hyperlink>
      <w:r w:rsidR="00E0756E" w:rsidRPr="00211C68">
        <w:tab/>
        <w:t>DRX HARQ RTT timer for one-shot HARQ feedback</w:t>
      </w:r>
      <w:r w:rsidR="00E0756E" w:rsidRPr="00211C68">
        <w:tab/>
        <w:t>LG Electronics Deutschland</w:t>
      </w:r>
      <w:r w:rsidR="00E0756E" w:rsidRPr="00211C68">
        <w:tab/>
        <w:t>discussion</w:t>
      </w:r>
      <w:r w:rsidR="00E0756E" w:rsidRPr="00211C68">
        <w:tab/>
        <w:t>Rel-16</w:t>
      </w:r>
      <w:r w:rsidR="00E0756E" w:rsidRPr="00211C68">
        <w:tab/>
        <w:t>38.321</w:t>
      </w:r>
      <w:r w:rsidR="00E0756E" w:rsidRPr="00211C68">
        <w:tab/>
        <w:t>NR_unlic-Core</w:t>
      </w:r>
    </w:p>
    <w:p w14:paraId="42052F8E"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[006] Noted</w:t>
      </w:r>
    </w:p>
    <w:p w14:paraId="5BFE3818" w14:textId="77777777" w:rsidR="00E0756E" w:rsidRPr="00211C68" w:rsidRDefault="00E0756E" w:rsidP="00E0756E">
      <w:pPr>
        <w:pStyle w:val="Doc-text2"/>
      </w:pPr>
    </w:p>
    <w:p w14:paraId="42BAE4EF"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rPr>
          <w:lang w:eastAsia="en-US"/>
        </w:rPr>
        <w:t>[006] There is support in R2 to specify in Rel-17 enhanced handling of one-short HARQ feedback request, to as baseline support that the UE, upon reception of a one-shot HARQ feedback request, starts a drx-HARQ-RTT-TimerDL in the first symbol after the end of the request. FFS if a new drx-HARQ-RTT-TimerDL separate for one-shot HARQ feedback or select one drx-HARQ-RTT-TimerDL corresponding to one of the HARQ processes configured for uplink</w:t>
      </w:r>
    </w:p>
    <w:p w14:paraId="16ED741A" w14:textId="77777777" w:rsidR="00E0756E" w:rsidRPr="00211C68" w:rsidRDefault="00E0756E" w:rsidP="00E0756E">
      <w:pPr>
        <w:pStyle w:val="Doc-text2"/>
      </w:pPr>
    </w:p>
    <w:p w14:paraId="2E8BC3AA" w14:textId="74701176" w:rsidR="00E0756E" w:rsidRPr="00211C68" w:rsidRDefault="00005BAE" w:rsidP="00E0756E">
      <w:pPr>
        <w:pStyle w:val="Doc-title"/>
      </w:pPr>
      <w:hyperlink r:id="rId197" w:history="1">
        <w:r>
          <w:rPr>
            <w:rStyle w:val="Hyperlink"/>
          </w:rPr>
          <w:t>R2-2110949</w:t>
        </w:r>
      </w:hyperlink>
      <w:r w:rsidR="00E0756E" w:rsidRPr="00211C68">
        <w:tab/>
        <w:t>CR to DRX HARQ RTT timer for one-shot HARQ feedback</w:t>
      </w:r>
      <w:r w:rsidR="00E0756E" w:rsidRPr="00211C68">
        <w:tab/>
        <w:t>LG Electronics Deutschland</w:t>
      </w:r>
      <w:r w:rsidR="00E0756E" w:rsidRPr="00211C68">
        <w:tab/>
        <w:t>CR</w:t>
      </w:r>
      <w:r w:rsidR="00E0756E" w:rsidRPr="00211C68">
        <w:tab/>
        <w:t>Rel-16</w:t>
      </w:r>
      <w:r w:rsidR="00E0756E" w:rsidRPr="00211C68">
        <w:tab/>
        <w:t>38.321</w:t>
      </w:r>
      <w:r w:rsidR="00E0756E" w:rsidRPr="00211C68">
        <w:tab/>
        <w:t>16.6.0</w:t>
      </w:r>
      <w:r w:rsidR="00E0756E" w:rsidRPr="00211C68">
        <w:tab/>
        <w:t>1175</w:t>
      </w:r>
      <w:r w:rsidR="00E0756E" w:rsidRPr="00211C68">
        <w:tab/>
        <w:t>-</w:t>
      </w:r>
      <w:r w:rsidR="00E0756E" w:rsidRPr="00211C68">
        <w:tab/>
        <w:t>F</w:t>
      </w:r>
      <w:r w:rsidR="00E0756E" w:rsidRPr="00211C68">
        <w:tab/>
        <w:t>NR_unlic-Core</w:t>
      </w:r>
    </w:p>
    <w:p w14:paraId="42DE2FC4"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[006] postponed</w:t>
      </w:r>
    </w:p>
    <w:p w14:paraId="60DB5854" w14:textId="424580E1" w:rsidR="00E0756E" w:rsidRPr="00211C68" w:rsidRDefault="00005BAE" w:rsidP="00E0756E">
      <w:pPr>
        <w:pStyle w:val="Doc-title"/>
      </w:pPr>
      <w:hyperlink r:id="rId198" w:history="1">
        <w:r>
          <w:rPr>
            <w:rStyle w:val="Hyperlink"/>
          </w:rPr>
          <w:t>R2-2110244</w:t>
        </w:r>
      </w:hyperlink>
      <w:r w:rsidR="00E0756E" w:rsidRPr="00211C68">
        <w:tab/>
        <w:t>Start of DRX RTT timer for one-shot HARQ feedback</w:t>
      </w:r>
      <w:r w:rsidR="00E0756E" w:rsidRPr="00211C68">
        <w:tab/>
        <w:t>Lenovo, Motorola Mobility</w:t>
      </w:r>
      <w:r w:rsidR="00E0756E" w:rsidRPr="00211C68">
        <w:tab/>
        <w:t>CR</w:t>
      </w:r>
      <w:r w:rsidR="00E0756E" w:rsidRPr="00211C68">
        <w:tab/>
        <w:t>Rel-16</w:t>
      </w:r>
      <w:r w:rsidR="00E0756E" w:rsidRPr="00211C68">
        <w:tab/>
        <w:t>38.321</w:t>
      </w:r>
      <w:r w:rsidR="00E0756E" w:rsidRPr="00211C68">
        <w:tab/>
        <w:t>16.6.0</w:t>
      </w:r>
      <w:r w:rsidR="00E0756E" w:rsidRPr="00211C68">
        <w:tab/>
        <w:t>1170</w:t>
      </w:r>
      <w:r w:rsidR="00E0756E" w:rsidRPr="00211C68">
        <w:tab/>
        <w:t>-</w:t>
      </w:r>
      <w:r w:rsidR="00E0756E" w:rsidRPr="00211C68">
        <w:tab/>
        <w:t>F</w:t>
      </w:r>
      <w:r w:rsidR="00E0756E" w:rsidRPr="00211C68">
        <w:tab/>
        <w:t>NR_unlic-Core</w:t>
      </w:r>
    </w:p>
    <w:p w14:paraId="59D87E75"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[006] postponed</w:t>
      </w:r>
    </w:p>
    <w:p w14:paraId="61783694" w14:textId="77777777" w:rsidR="00E0756E" w:rsidRPr="00211C68" w:rsidRDefault="00E0756E" w:rsidP="00E0756E">
      <w:pPr>
        <w:pStyle w:val="BoldComments"/>
      </w:pPr>
      <w:r w:rsidRPr="00211C68">
        <w:t>IIOT</w:t>
      </w:r>
    </w:p>
    <w:p w14:paraId="5BD2B111" w14:textId="707809D1" w:rsidR="00E0756E" w:rsidRPr="00211C68" w:rsidRDefault="00005BAE" w:rsidP="00E0756E">
      <w:pPr>
        <w:pStyle w:val="Doc-title"/>
      </w:pPr>
      <w:hyperlink r:id="rId199" w:history="1">
        <w:r>
          <w:rPr>
            <w:rStyle w:val="Hyperlink"/>
          </w:rPr>
          <w:t>R2-2109650</w:t>
        </w:r>
      </w:hyperlink>
      <w:r w:rsidR="00E0756E" w:rsidRPr="00211C68">
        <w:tab/>
        <w:t>Clarifying the handling of Multi-TB CGs in MAC</w:t>
      </w:r>
      <w:r w:rsidR="00E0756E" w:rsidRPr="00211C68">
        <w:tab/>
        <w:t>CATT</w:t>
      </w:r>
      <w:r w:rsidR="00E0756E" w:rsidRPr="00211C68">
        <w:tab/>
        <w:t>discussion</w:t>
      </w:r>
      <w:r w:rsidR="00E0756E" w:rsidRPr="00211C68">
        <w:tab/>
        <w:t>NR_IIOT-Core</w:t>
      </w:r>
    </w:p>
    <w:p w14:paraId="3CDFC932"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[006] Noted, Not agreed</w:t>
      </w:r>
    </w:p>
    <w:p w14:paraId="70364BD8" w14:textId="77777777" w:rsidR="00E0756E" w:rsidRPr="00211C68" w:rsidRDefault="00E0756E" w:rsidP="00E0756E">
      <w:pPr>
        <w:pStyle w:val="Doc-text2"/>
      </w:pPr>
    </w:p>
    <w:p w14:paraId="6E087EA6" w14:textId="0F52A70B" w:rsidR="00E0756E" w:rsidRPr="00211C68" w:rsidRDefault="00005BAE" w:rsidP="00E0756E">
      <w:pPr>
        <w:pStyle w:val="Doc-title"/>
      </w:pPr>
      <w:hyperlink r:id="rId200" w:history="1">
        <w:r>
          <w:rPr>
            <w:rStyle w:val="Hyperlink"/>
          </w:rPr>
          <w:t>R2-2109948</w:t>
        </w:r>
      </w:hyperlink>
      <w:r w:rsidR="00E0756E" w:rsidRPr="00211C68">
        <w:tab/>
        <w:t>Clarification on Duplication MAC CE</w:t>
      </w:r>
      <w:r w:rsidR="00E0756E" w:rsidRPr="00211C68">
        <w:tab/>
        <w:t>Samsung</w:t>
      </w:r>
      <w:r w:rsidR="00E0756E" w:rsidRPr="00211C68">
        <w:tab/>
        <w:t>discussion</w:t>
      </w:r>
      <w:r w:rsidR="00E0756E" w:rsidRPr="00211C68">
        <w:tab/>
        <w:t>Rel-16</w:t>
      </w:r>
      <w:r w:rsidR="00E0756E" w:rsidRPr="00211C68">
        <w:tab/>
        <w:t>NR_IIOT-Core</w:t>
      </w:r>
    </w:p>
    <w:p w14:paraId="56EF96C5"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[006] Noted, text proposal is agreed</w:t>
      </w:r>
    </w:p>
    <w:p w14:paraId="4077F622" w14:textId="77777777" w:rsidR="00E0756E" w:rsidRPr="00211C68" w:rsidRDefault="00E0756E" w:rsidP="00E0756E">
      <w:pPr>
        <w:pStyle w:val="Doc-text2"/>
      </w:pPr>
    </w:p>
    <w:p w14:paraId="552A45C6" w14:textId="77777777" w:rsidR="00E0756E" w:rsidRPr="00211C68" w:rsidRDefault="00E0756E" w:rsidP="00E0756E">
      <w:pPr>
        <w:pStyle w:val="EmailDiscussion"/>
        <w:overflowPunct/>
        <w:autoSpaceDE/>
        <w:autoSpaceDN/>
        <w:adjustRightInd/>
        <w:ind w:left="1619" w:hanging="360"/>
        <w:textAlignment w:val="auto"/>
      </w:pPr>
      <w:r w:rsidRPr="00211C68">
        <w:t>[Post116-e][062][NR16] Duplication Mac CE (Samsung)</w:t>
      </w:r>
    </w:p>
    <w:p w14:paraId="51C3AB73" w14:textId="4781EE4B" w:rsidR="00E0756E" w:rsidRPr="00211C68" w:rsidRDefault="00E0756E" w:rsidP="00E0756E">
      <w:pPr>
        <w:pStyle w:val="EmailDiscussion2"/>
      </w:pPr>
      <w:r w:rsidRPr="00211C68">
        <w:tab/>
        <w:t xml:space="preserve">Scope: In the discussion of </w:t>
      </w:r>
      <w:hyperlink r:id="rId201" w:history="1">
        <w:r w:rsidR="00005BAE">
          <w:rPr>
            <w:rStyle w:val="Hyperlink"/>
          </w:rPr>
          <w:t>R2-2109948</w:t>
        </w:r>
      </w:hyperlink>
      <w:r w:rsidRPr="00211C68">
        <w:t xml:space="preserve"> [AT116-e][006], the proposal including the text was found agreeable but no CR was provided. This short discussion is for the CR</w:t>
      </w:r>
    </w:p>
    <w:p w14:paraId="5A95318B" w14:textId="77777777" w:rsidR="00E0756E" w:rsidRPr="00211C68" w:rsidRDefault="00E0756E" w:rsidP="00E0756E">
      <w:pPr>
        <w:pStyle w:val="EmailDiscussion2"/>
      </w:pPr>
      <w:r w:rsidRPr="00211C68">
        <w:tab/>
        <w:t xml:space="preserve">Intended outcome: Agreed MAC CR. </w:t>
      </w:r>
    </w:p>
    <w:p w14:paraId="289A8860" w14:textId="77777777" w:rsidR="00E0756E" w:rsidRPr="00211C68" w:rsidRDefault="00E0756E" w:rsidP="00E0756E">
      <w:pPr>
        <w:pStyle w:val="EmailDiscussion2"/>
      </w:pPr>
      <w:r w:rsidRPr="00211C68">
        <w:tab/>
        <w:t xml:space="preserve">Deadline: Short (for RP) </w:t>
      </w:r>
    </w:p>
    <w:p w14:paraId="33E05B1F" w14:textId="2E287ABB" w:rsidR="003904C3" w:rsidRPr="00211C68" w:rsidRDefault="003904C3" w:rsidP="003904C3">
      <w:pPr>
        <w:pStyle w:val="EmailDiscussion2"/>
      </w:pPr>
      <w:r w:rsidRPr="00211C68">
        <w:t xml:space="preserve">=&gt; </w:t>
      </w:r>
      <w:r w:rsidR="001653ED">
        <w:t>Agreed</w:t>
      </w:r>
      <w:r w:rsidRPr="00211C68">
        <w:t xml:space="preserve"> in </w:t>
      </w:r>
      <w:hyperlink r:id="rId202" w:history="1">
        <w:r w:rsidR="00005BAE">
          <w:rPr>
            <w:rStyle w:val="Hyperlink"/>
          </w:rPr>
          <w:t>R2-2111440</w:t>
        </w:r>
      </w:hyperlink>
      <w:r w:rsidRPr="00211C68">
        <w:t>.</w:t>
      </w:r>
    </w:p>
    <w:p w14:paraId="6B33DA5F" w14:textId="77777777" w:rsidR="00E0756E" w:rsidRPr="00211C68" w:rsidRDefault="00E0756E" w:rsidP="00E0756E">
      <w:pPr>
        <w:pStyle w:val="BoldComments"/>
      </w:pPr>
      <w:r w:rsidRPr="00211C68">
        <w:t>2-Step RACH</w:t>
      </w:r>
    </w:p>
    <w:p w14:paraId="3F4D5790" w14:textId="38DC616C" w:rsidR="00E0756E" w:rsidRPr="00211C68" w:rsidRDefault="00005BAE" w:rsidP="00E0756E">
      <w:pPr>
        <w:pStyle w:val="Doc-title"/>
      </w:pPr>
      <w:hyperlink r:id="rId203" w:history="1">
        <w:r>
          <w:rPr>
            <w:rStyle w:val="Hyperlink"/>
          </w:rPr>
          <w:t>R2-2110763</w:t>
        </w:r>
      </w:hyperlink>
      <w:r w:rsidR="00E0756E" w:rsidRPr="00211C68">
        <w:tab/>
        <w:t>Correction on downlink pathloss reference for 2-step RACH</w:t>
      </w:r>
      <w:r w:rsidR="00E0756E" w:rsidRPr="00211C68">
        <w:tab/>
        <w:t>Qualcomm Incorporated</w:t>
      </w:r>
      <w:r w:rsidR="00E0756E" w:rsidRPr="00211C68">
        <w:tab/>
        <w:t>CR</w:t>
      </w:r>
      <w:r w:rsidR="00E0756E" w:rsidRPr="00211C68">
        <w:tab/>
        <w:t>Rel-16</w:t>
      </w:r>
      <w:r w:rsidR="00E0756E" w:rsidRPr="00211C68">
        <w:tab/>
        <w:t>38.321</w:t>
      </w:r>
      <w:r w:rsidR="00E0756E" w:rsidRPr="00211C68">
        <w:tab/>
        <w:t>16.6.0</w:t>
      </w:r>
      <w:r w:rsidR="00E0756E" w:rsidRPr="00211C68">
        <w:tab/>
        <w:t>1172</w:t>
      </w:r>
      <w:r w:rsidR="00E0756E" w:rsidRPr="00211C68">
        <w:tab/>
        <w:t>-</w:t>
      </w:r>
      <w:r w:rsidR="00E0756E" w:rsidRPr="00211C68">
        <w:tab/>
        <w:t>F</w:t>
      </w:r>
      <w:r w:rsidR="00E0756E" w:rsidRPr="00211C68">
        <w:tab/>
        <w:t>NR_2step_RACH-Core</w:t>
      </w:r>
    </w:p>
    <w:p w14:paraId="1524FC44"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[006] Not pursued</w:t>
      </w:r>
    </w:p>
    <w:p w14:paraId="46EE8515" w14:textId="4B2F349B" w:rsidR="00E0756E" w:rsidRPr="00211C68" w:rsidRDefault="00005BAE" w:rsidP="00E0756E">
      <w:pPr>
        <w:pStyle w:val="Doc-title"/>
      </w:pPr>
      <w:hyperlink r:id="rId204" w:history="1">
        <w:r>
          <w:rPr>
            <w:rStyle w:val="Hyperlink"/>
          </w:rPr>
          <w:t>R2-2110946</w:t>
        </w:r>
      </w:hyperlink>
      <w:r w:rsidR="00E0756E" w:rsidRPr="00211C68">
        <w:tab/>
        <w:t>Discussion on MSGA grant overlapping with another UL grant for a HARQ process</w:t>
      </w:r>
      <w:r w:rsidR="00E0756E" w:rsidRPr="00211C68">
        <w:tab/>
        <w:t>LG Electronics Deutschland</w:t>
      </w:r>
      <w:r w:rsidR="00E0756E" w:rsidRPr="00211C68">
        <w:tab/>
        <w:t>discussion</w:t>
      </w:r>
      <w:r w:rsidR="00E0756E" w:rsidRPr="00211C68">
        <w:tab/>
        <w:t>Rel-16</w:t>
      </w:r>
      <w:r w:rsidR="00E0756E" w:rsidRPr="00211C68">
        <w:tab/>
        <w:t>38.321</w:t>
      </w:r>
      <w:r w:rsidR="00E0756E" w:rsidRPr="00211C68">
        <w:tab/>
        <w:t>NR_2step_RACH-Core</w:t>
      </w:r>
    </w:p>
    <w:p w14:paraId="4774624D"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[006] Noted</w:t>
      </w:r>
    </w:p>
    <w:p w14:paraId="56EBFE7C" w14:textId="7D142D3C" w:rsidR="00E0756E" w:rsidRPr="00211C68" w:rsidRDefault="00005BAE" w:rsidP="00E0756E">
      <w:pPr>
        <w:pStyle w:val="Doc-title"/>
      </w:pPr>
      <w:hyperlink r:id="rId205" w:history="1">
        <w:r>
          <w:rPr>
            <w:rStyle w:val="Hyperlink"/>
          </w:rPr>
          <w:t>R2-2111231</w:t>
        </w:r>
      </w:hyperlink>
      <w:r w:rsidR="00E0756E" w:rsidRPr="00211C68">
        <w:tab/>
        <w:t>Correction to MsgA and Msg3 retransmission overlapping with another bundle retransmission</w:t>
      </w:r>
      <w:r w:rsidR="00E0756E" w:rsidRPr="00211C68">
        <w:tab/>
        <w:t>Huawei, HiSilicon</w:t>
      </w:r>
      <w:r w:rsidR="00E0756E" w:rsidRPr="00211C68">
        <w:tab/>
        <w:t>CR</w:t>
      </w:r>
      <w:r w:rsidR="00E0756E" w:rsidRPr="00211C68">
        <w:tab/>
        <w:t>Rel-16</w:t>
      </w:r>
      <w:r w:rsidR="00E0756E" w:rsidRPr="00211C68">
        <w:tab/>
        <w:t>38.321</w:t>
      </w:r>
      <w:r w:rsidR="00E0756E" w:rsidRPr="00211C68">
        <w:tab/>
        <w:t>16.6.0</w:t>
      </w:r>
      <w:r w:rsidR="00E0756E" w:rsidRPr="00211C68">
        <w:tab/>
        <w:t>1178</w:t>
      </w:r>
      <w:r w:rsidR="00E0756E" w:rsidRPr="00211C68">
        <w:tab/>
        <w:t>-</w:t>
      </w:r>
      <w:r w:rsidR="00E0756E" w:rsidRPr="00211C68">
        <w:tab/>
        <w:t>F</w:t>
      </w:r>
      <w:r w:rsidR="00E0756E" w:rsidRPr="00211C68">
        <w:tab/>
        <w:t>NR_2step_RACH-Core, NR_IIOT-Core</w:t>
      </w:r>
      <w:r w:rsidR="00E0756E" w:rsidRPr="00211C68">
        <w:tab/>
        <w:t>Late</w:t>
      </w:r>
    </w:p>
    <w:p w14:paraId="368EC512"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[006] Not pursued</w:t>
      </w:r>
    </w:p>
    <w:p w14:paraId="1E2B1E34" w14:textId="77777777" w:rsidR="00E0756E" w:rsidRPr="00211C68" w:rsidRDefault="00E0756E" w:rsidP="00E0756E">
      <w:pPr>
        <w:pStyle w:val="BoldComments"/>
      </w:pPr>
      <w:r w:rsidRPr="00211C68">
        <w:t>eMIMO</w:t>
      </w:r>
    </w:p>
    <w:p w14:paraId="7732827C" w14:textId="1E641F68" w:rsidR="00E0756E" w:rsidRPr="00211C68" w:rsidRDefault="00005BAE" w:rsidP="00E0756E">
      <w:pPr>
        <w:pStyle w:val="Doc-title"/>
      </w:pPr>
      <w:hyperlink r:id="rId206" w:history="1">
        <w:r>
          <w:rPr>
            <w:rStyle w:val="Hyperlink"/>
          </w:rPr>
          <w:t>R2-2109533</w:t>
        </w:r>
      </w:hyperlink>
      <w:r w:rsidR="00E0756E" w:rsidRPr="00211C68">
        <w:tab/>
        <w:t>Corrections to LCP for truncated SCell BFR MAC CE</w:t>
      </w:r>
      <w:r w:rsidR="00E0756E" w:rsidRPr="00211C68">
        <w:tab/>
        <w:t>Samsung Electronics Co., Ltd</w:t>
      </w:r>
      <w:r w:rsidR="00E0756E" w:rsidRPr="00211C68">
        <w:tab/>
        <w:t>CR</w:t>
      </w:r>
      <w:r w:rsidR="00E0756E" w:rsidRPr="00211C68">
        <w:tab/>
        <w:t>Rel-16</w:t>
      </w:r>
      <w:r w:rsidR="00E0756E" w:rsidRPr="00211C68">
        <w:tab/>
        <w:t>38.321</w:t>
      </w:r>
      <w:r w:rsidR="00E0756E" w:rsidRPr="00211C68">
        <w:tab/>
        <w:t>16.6.0</w:t>
      </w:r>
      <w:r w:rsidR="00E0756E" w:rsidRPr="00211C68">
        <w:tab/>
        <w:t>1160</w:t>
      </w:r>
      <w:r w:rsidR="00E0756E" w:rsidRPr="00211C68">
        <w:tab/>
        <w:t>-</w:t>
      </w:r>
      <w:r w:rsidR="00E0756E" w:rsidRPr="00211C68">
        <w:tab/>
        <w:t>F</w:t>
      </w:r>
      <w:r w:rsidR="00E0756E" w:rsidRPr="00211C68">
        <w:tab/>
        <w:t>NR_eMIMO-Core</w:t>
      </w:r>
    </w:p>
    <w:p w14:paraId="67C4C7D4"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[006] Can be agreed with the following changes: change “BFR MAC CE” to “MAC CEs for BFR” in 5.4.3.1.3 where “BFR MAC CE” currently is used as an umbrella term to cover both BFR MAC CE and truncated BFR MAC CE.</w:t>
      </w:r>
    </w:p>
    <w:p w14:paraId="033308BB" w14:textId="4377EF43" w:rsidR="00E0756E" w:rsidRPr="00211C68" w:rsidRDefault="00005BAE" w:rsidP="00E0756E">
      <w:pPr>
        <w:pStyle w:val="Doc-title"/>
      </w:pPr>
      <w:hyperlink r:id="rId207" w:history="1">
        <w:r>
          <w:rPr>
            <w:rStyle w:val="Hyperlink"/>
            <w:lang w:eastAsia="ko-KR"/>
          </w:rPr>
          <w:t>R2-2111576</w:t>
        </w:r>
      </w:hyperlink>
      <w:r w:rsidR="00E0756E" w:rsidRPr="00211C68">
        <w:rPr>
          <w:lang w:eastAsia="ko-KR"/>
        </w:rPr>
        <w:tab/>
      </w:r>
      <w:r w:rsidR="00E0756E" w:rsidRPr="00211C68">
        <w:t>Corrections to LCP for truncated SCell BFR MAC CE</w:t>
      </w:r>
      <w:r w:rsidR="00E0756E" w:rsidRPr="00211C68">
        <w:tab/>
        <w:t>Samsung Electronics Co., Ltd</w:t>
      </w:r>
      <w:r w:rsidR="00E0756E" w:rsidRPr="00211C68">
        <w:tab/>
        <w:t>CR</w:t>
      </w:r>
      <w:r w:rsidR="00E0756E" w:rsidRPr="00211C68">
        <w:tab/>
        <w:t>Rel-16</w:t>
      </w:r>
      <w:r w:rsidR="00E0756E" w:rsidRPr="00211C68">
        <w:tab/>
        <w:t>38.321</w:t>
      </w:r>
      <w:r w:rsidR="00E0756E" w:rsidRPr="00211C68">
        <w:tab/>
        <w:t>16.6.0</w:t>
      </w:r>
      <w:r w:rsidR="00E0756E" w:rsidRPr="00211C68">
        <w:tab/>
        <w:t>1160</w:t>
      </w:r>
      <w:r w:rsidR="00E0756E" w:rsidRPr="00211C68">
        <w:tab/>
        <w:t>1</w:t>
      </w:r>
      <w:r w:rsidR="00E0756E" w:rsidRPr="00211C68">
        <w:tab/>
        <w:t>F</w:t>
      </w:r>
      <w:r w:rsidR="00E0756E" w:rsidRPr="00211C68">
        <w:tab/>
        <w:t>NR_eMIMO-Core</w:t>
      </w:r>
    </w:p>
    <w:p w14:paraId="57E292F2"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[006] agreed</w:t>
      </w:r>
    </w:p>
    <w:p w14:paraId="2A2C43C8" w14:textId="77777777" w:rsidR="00E0756E" w:rsidRPr="00211C68" w:rsidRDefault="00E0756E" w:rsidP="00E0756E">
      <w:pPr>
        <w:pStyle w:val="Doc-text2"/>
      </w:pPr>
    </w:p>
    <w:p w14:paraId="7F310F6B" w14:textId="77777777" w:rsidR="00E0756E" w:rsidRPr="00211C68" w:rsidRDefault="00E0756E" w:rsidP="00E0756E">
      <w:pPr>
        <w:pStyle w:val="Heading4"/>
      </w:pPr>
      <w:bookmarkStart w:id="103" w:name="_Toc92750756"/>
      <w:r w:rsidRPr="00211C68">
        <w:t>6.1.3.2</w:t>
      </w:r>
      <w:r w:rsidRPr="00211C68">
        <w:tab/>
        <w:t>RLC</w:t>
      </w:r>
      <w:bookmarkEnd w:id="103"/>
    </w:p>
    <w:p w14:paraId="18296BD1" w14:textId="77777777" w:rsidR="00E0756E" w:rsidRPr="00211C68" w:rsidRDefault="00E0756E" w:rsidP="00E0756E">
      <w:pPr>
        <w:pStyle w:val="Heading4"/>
      </w:pPr>
      <w:bookmarkStart w:id="104" w:name="_Toc92750757"/>
      <w:r w:rsidRPr="00211C68">
        <w:t>6.1.3.3</w:t>
      </w:r>
      <w:r w:rsidRPr="00211C68">
        <w:tab/>
        <w:t>PDCP</w:t>
      </w:r>
      <w:bookmarkEnd w:id="104"/>
    </w:p>
    <w:p w14:paraId="0819F2CB" w14:textId="77777777" w:rsidR="00E0756E" w:rsidRPr="00211C68" w:rsidRDefault="00E0756E" w:rsidP="00E0756E">
      <w:pPr>
        <w:pStyle w:val="EmailDiscussion"/>
        <w:overflowPunct/>
        <w:autoSpaceDE/>
        <w:autoSpaceDN/>
        <w:adjustRightInd/>
        <w:ind w:left="1619" w:hanging="360"/>
        <w:textAlignment w:val="auto"/>
      </w:pPr>
      <w:r w:rsidRPr="00211C68">
        <w:t>[AT116-e][007][NR1516] PDCP (Samsung)</w:t>
      </w:r>
    </w:p>
    <w:p w14:paraId="6683FC42" w14:textId="402A0AE0" w:rsidR="00E0756E" w:rsidRPr="00211C68" w:rsidRDefault="00E0756E" w:rsidP="00E0756E">
      <w:pPr>
        <w:pStyle w:val="EmailDiscussion2"/>
      </w:pPr>
      <w:r w:rsidRPr="00211C68">
        <w:tab/>
        <w:t xml:space="preserve">Scope: Determine agreeable parts in a first phase, for agreeable parts agree on CRs. Treat </w:t>
      </w:r>
      <w:hyperlink r:id="rId208" w:history="1">
        <w:r w:rsidR="00005BAE">
          <w:rPr>
            <w:rStyle w:val="Hyperlink"/>
          </w:rPr>
          <w:t>R2-2111027</w:t>
        </w:r>
      </w:hyperlink>
      <w:r w:rsidRPr="00211C68">
        <w:t xml:space="preserve"> (AI 5.3.2), </w:t>
      </w:r>
      <w:hyperlink r:id="rId209" w:history="1">
        <w:r w:rsidR="00005BAE">
          <w:rPr>
            <w:rStyle w:val="Hyperlink"/>
          </w:rPr>
          <w:t>R2-2109945</w:t>
        </w:r>
      </w:hyperlink>
      <w:r w:rsidRPr="00211C68">
        <w:t xml:space="preserve">, </w:t>
      </w:r>
      <w:hyperlink r:id="rId210" w:history="1">
        <w:r w:rsidR="00005BAE">
          <w:rPr>
            <w:rStyle w:val="Hyperlink"/>
          </w:rPr>
          <w:t>R2-2109946</w:t>
        </w:r>
      </w:hyperlink>
      <w:r w:rsidRPr="00211C68">
        <w:t xml:space="preserve">, </w:t>
      </w:r>
      <w:hyperlink r:id="rId211" w:history="1">
        <w:r w:rsidR="00005BAE">
          <w:rPr>
            <w:rStyle w:val="Hyperlink"/>
          </w:rPr>
          <w:t>R2-2109947</w:t>
        </w:r>
      </w:hyperlink>
      <w:r w:rsidRPr="00211C68">
        <w:t xml:space="preserve">, </w:t>
      </w:r>
      <w:hyperlink r:id="rId212" w:history="1">
        <w:r w:rsidR="00005BAE">
          <w:rPr>
            <w:rStyle w:val="Hyperlink"/>
          </w:rPr>
          <w:t>R2-2110757</w:t>
        </w:r>
      </w:hyperlink>
      <w:r w:rsidRPr="00211C68">
        <w:t xml:space="preserve">, </w:t>
      </w:r>
      <w:hyperlink r:id="rId213" w:history="1">
        <w:r w:rsidR="00005BAE">
          <w:rPr>
            <w:rStyle w:val="Hyperlink"/>
          </w:rPr>
          <w:t>R2-2110758</w:t>
        </w:r>
      </w:hyperlink>
    </w:p>
    <w:p w14:paraId="707157C0" w14:textId="77777777" w:rsidR="00E0756E" w:rsidRPr="00211C68" w:rsidRDefault="00E0756E" w:rsidP="00E0756E">
      <w:pPr>
        <w:pStyle w:val="EmailDiscussion2"/>
      </w:pPr>
      <w:r w:rsidRPr="00211C68">
        <w:tab/>
        <w:t>Intended outcome: Report, Agreed CRs if applicable</w:t>
      </w:r>
    </w:p>
    <w:p w14:paraId="4740508B" w14:textId="77777777" w:rsidR="00E0756E" w:rsidRPr="00211C68" w:rsidRDefault="00E0756E" w:rsidP="00E0756E">
      <w:pPr>
        <w:pStyle w:val="EmailDiscussion2"/>
      </w:pPr>
      <w:r w:rsidRPr="00211C68">
        <w:tab/>
        <w:t>Deadline: Schedule 1</w:t>
      </w:r>
    </w:p>
    <w:p w14:paraId="095EBEA3" w14:textId="77777777" w:rsidR="00E0756E" w:rsidRPr="00211C68" w:rsidRDefault="00E0756E" w:rsidP="00E0756E">
      <w:pPr>
        <w:pStyle w:val="EmailDiscussion2"/>
      </w:pPr>
    </w:p>
    <w:p w14:paraId="12C43A66" w14:textId="28E1894A" w:rsidR="00E0756E" w:rsidRPr="00211C68" w:rsidRDefault="00005BAE" w:rsidP="00E0756E">
      <w:pPr>
        <w:pStyle w:val="Doc-title"/>
      </w:pPr>
      <w:hyperlink r:id="rId214" w:history="1">
        <w:r>
          <w:rPr>
            <w:rStyle w:val="Hyperlink"/>
          </w:rPr>
          <w:t>R2-2111572</w:t>
        </w:r>
      </w:hyperlink>
      <w:r w:rsidR="00E0756E" w:rsidRPr="00211C68">
        <w:tab/>
        <w:t>[AT116-e][007][NR1516] PDCP (Samsung)</w:t>
      </w:r>
      <w:r w:rsidR="00E0756E" w:rsidRPr="00211C68">
        <w:tab/>
        <w:t>Samsung</w:t>
      </w:r>
    </w:p>
    <w:p w14:paraId="0D0123F7"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[007] Noted, agreements reflected below</w:t>
      </w:r>
    </w:p>
    <w:p w14:paraId="7FCD6416" w14:textId="77777777" w:rsidR="00E0756E" w:rsidRPr="00211C68" w:rsidRDefault="00E0756E" w:rsidP="00E0756E">
      <w:pPr>
        <w:pStyle w:val="EmailDiscussion2"/>
      </w:pPr>
    </w:p>
    <w:p w14:paraId="0585AA63" w14:textId="17E73B47" w:rsidR="00E0756E" w:rsidRPr="00211C68" w:rsidRDefault="00005BAE" w:rsidP="00E0756E">
      <w:pPr>
        <w:pStyle w:val="Doc-title"/>
      </w:pPr>
      <w:hyperlink r:id="rId215" w:history="1">
        <w:r>
          <w:rPr>
            <w:rStyle w:val="Hyperlink"/>
          </w:rPr>
          <w:t>R2-2109945</w:t>
        </w:r>
      </w:hyperlink>
      <w:r w:rsidR="00E0756E" w:rsidRPr="00211C68">
        <w:tab/>
        <w:t>Clarification on the ciphering of LTE EHC header</w:t>
      </w:r>
      <w:r w:rsidR="00E0756E" w:rsidRPr="00211C68">
        <w:tab/>
        <w:t>Samsung</w:t>
      </w:r>
      <w:r w:rsidR="00E0756E" w:rsidRPr="00211C68">
        <w:tab/>
        <w:t>discussion</w:t>
      </w:r>
      <w:r w:rsidR="00E0756E" w:rsidRPr="00211C68">
        <w:tab/>
        <w:t>Rel-16</w:t>
      </w:r>
      <w:r w:rsidR="00E0756E" w:rsidRPr="00211C68">
        <w:tab/>
        <w:t>NR_IIOT-Core</w:t>
      </w:r>
    </w:p>
    <w:p w14:paraId="73E65E52"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[007] noted</w:t>
      </w:r>
    </w:p>
    <w:p w14:paraId="67BD5F21" w14:textId="67898E44" w:rsidR="00E0756E" w:rsidRPr="00211C68" w:rsidRDefault="00005BAE" w:rsidP="00E0756E">
      <w:pPr>
        <w:pStyle w:val="Doc-title"/>
      </w:pPr>
      <w:hyperlink r:id="rId216" w:history="1">
        <w:r>
          <w:rPr>
            <w:rStyle w:val="Hyperlink"/>
          </w:rPr>
          <w:t>R2-2109946</w:t>
        </w:r>
      </w:hyperlink>
      <w:r w:rsidR="00E0756E" w:rsidRPr="00211C68">
        <w:tab/>
        <w:t>CR for the ciphering of LTE EHC header (Rel-15)</w:t>
      </w:r>
      <w:r w:rsidR="00E0756E" w:rsidRPr="00211C68">
        <w:tab/>
        <w:t>Samsung</w:t>
      </w:r>
      <w:r w:rsidR="00E0756E" w:rsidRPr="00211C68">
        <w:tab/>
        <w:t>CR</w:t>
      </w:r>
      <w:r w:rsidR="00E0756E" w:rsidRPr="00211C68">
        <w:tab/>
        <w:t>Rel-15</w:t>
      </w:r>
      <w:r w:rsidR="00E0756E" w:rsidRPr="00211C68">
        <w:tab/>
        <w:t>36.323</w:t>
      </w:r>
      <w:r w:rsidR="00E0756E" w:rsidRPr="00211C68">
        <w:tab/>
        <w:t>15.6.0</w:t>
      </w:r>
      <w:r w:rsidR="00E0756E" w:rsidRPr="00211C68">
        <w:tab/>
        <w:t>0297</w:t>
      </w:r>
      <w:r w:rsidR="00E0756E" w:rsidRPr="00211C68">
        <w:tab/>
        <w:t>-</w:t>
      </w:r>
      <w:r w:rsidR="00E0756E" w:rsidRPr="00211C68">
        <w:tab/>
        <w:t>F</w:t>
      </w:r>
      <w:r w:rsidR="00E0756E" w:rsidRPr="00211C68">
        <w:tab/>
        <w:t>NR_IIOT-Core</w:t>
      </w:r>
    </w:p>
    <w:p w14:paraId="66F77231" w14:textId="43BAAF24" w:rsidR="00E0756E" w:rsidRPr="00211C68" w:rsidRDefault="00005BAE" w:rsidP="00E0756E">
      <w:pPr>
        <w:pStyle w:val="Doc-title"/>
      </w:pPr>
      <w:hyperlink r:id="rId217" w:history="1">
        <w:r>
          <w:rPr>
            <w:rStyle w:val="Hyperlink"/>
          </w:rPr>
          <w:t>R2-2109947</w:t>
        </w:r>
      </w:hyperlink>
      <w:r w:rsidR="00E0756E" w:rsidRPr="00211C68">
        <w:tab/>
        <w:t>CR for the ciphering of LTE EHC header (Rel-16)</w:t>
      </w:r>
      <w:r w:rsidR="00E0756E" w:rsidRPr="00211C68">
        <w:tab/>
        <w:t>Samsung</w:t>
      </w:r>
      <w:r w:rsidR="00E0756E" w:rsidRPr="00211C68">
        <w:tab/>
        <w:t>CR</w:t>
      </w:r>
      <w:r w:rsidR="00E0756E" w:rsidRPr="00211C68">
        <w:tab/>
        <w:t>Rel-16</w:t>
      </w:r>
      <w:r w:rsidR="00E0756E" w:rsidRPr="00211C68">
        <w:tab/>
        <w:t>36.323</w:t>
      </w:r>
      <w:r w:rsidR="00E0756E" w:rsidRPr="00211C68">
        <w:tab/>
        <w:t>16.4.0</w:t>
      </w:r>
      <w:r w:rsidR="00E0756E" w:rsidRPr="00211C68">
        <w:tab/>
        <w:t>0298</w:t>
      </w:r>
      <w:r w:rsidR="00E0756E" w:rsidRPr="00211C68">
        <w:tab/>
        <w:t>-</w:t>
      </w:r>
      <w:r w:rsidR="00E0756E" w:rsidRPr="00211C68">
        <w:tab/>
        <w:t>A</w:t>
      </w:r>
      <w:r w:rsidR="00E0756E" w:rsidRPr="00211C68">
        <w:tab/>
        <w:t>NR_IIOT-Core</w:t>
      </w:r>
    </w:p>
    <w:p w14:paraId="3DE4AFA5"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[007] both revised</w:t>
      </w:r>
    </w:p>
    <w:p w14:paraId="093331B9" w14:textId="77777777" w:rsidR="00E0756E" w:rsidRPr="00211C68" w:rsidRDefault="00E0756E" w:rsidP="00E0756E">
      <w:pPr>
        <w:pStyle w:val="Doc-text2"/>
      </w:pPr>
    </w:p>
    <w:p w14:paraId="0C074573" w14:textId="0FD7E2CC" w:rsidR="00E0756E" w:rsidRPr="00211C68" w:rsidRDefault="00005BAE" w:rsidP="00E0756E">
      <w:pPr>
        <w:pStyle w:val="Doc-title"/>
      </w:pPr>
      <w:hyperlink r:id="rId218" w:history="1">
        <w:r>
          <w:rPr>
            <w:rStyle w:val="Hyperlink"/>
          </w:rPr>
          <w:t>R2-2111480</w:t>
        </w:r>
      </w:hyperlink>
      <w:r w:rsidR="00E0756E" w:rsidRPr="00211C68">
        <w:tab/>
        <w:t>CR for the ciphering of LTE EHC header (Rel-15)</w:t>
      </w:r>
      <w:r w:rsidR="00E0756E" w:rsidRPr="00211C68">
        <w:tab/>
        <w:t>Samsung</w:t>
      </w:r>
      <w:r w:rsidR="00E0756E" w:rsidRPr="00211C68">
        <w:tab/>
        <w:t>CR</w:t>
      </w:r>
      <w:r w:rsidR="00E0756E" w:rsidRPr="00211C68">
        <w:tab/>
        <w:t>Rel-15</w:t>
      </w:r>
      <w:r w:rsidR="00E0756E" w:rsidRPr="00211C68">
        <w:tab/>
        <w:t>36.323</w:t>
      </w:r>
      <w:r w:rsidR="00E0756E" w:rsidRPr="00211C68">
        <w:tab/>
        <w:t>15.6.0</w:t>
      </w:r>
      <w:r w:rsidR="00E0756E" w:rsidRPr="00211C68">
        <w:tab/>
        <w:t>0297</w:t>
      </w:r>
      <w:r w:rsidR="00E0756E" w:rsidRPr="00211C68">
        <w:tab/>
        <w:t>1</w:t>
      </w:r>
      <w:r w:rsidR="00E0756E" w:rsidRPr="00211C68">
        <w:tab/>
        <w:t>F</w:t>
      </w:r>
      <w:r w:rsidR="00E0756E" w:rsidRPr="00211C68">
        <w:tab/>
        <w:t>NR_IIOT-Core</w:t>
      </w:r>
    </w:p>
    <w:p w14:paraId="0E000BF2" w14:textId="10C7D06A" w:rsidR="00E0756E" w:rsidRPr="00211C68" w:rsidRDefault="00005BAE" w:rsidP="00E0756E">
      <w:pPr>
        <w:pStyle w:val="Doc-title"/>
      </w:pPr>
      <w:hyperlink r:id="rId219" w:history="1">
        <w:r>
          <w:rPr>
            <w:rStyle w:val="Hyperlink"/>
          </w:rPr>
          <w:t>R2-2111481</w:t>
        </w:r>
      </w:hyperlink>
      <w:r w:rsidR="00E0756E" w:rsidRPr="00211C68">
        <w:tab/>
        <w:t>CR for the ciphering of LTE EHC header (Rel-16)</w:t>
      </w:r>
      <w:r w:rsidR="00E0756E" w:rsidRPr="00211C68">
        <w:tab/>
        <w:t>Samsung</w:t>
      </w:r>
      <w:r w:rsidR="00E0756E" w:rsidRPr="00211C68">
        <w:tab/>
        <w:t>CR</w:t>
      </w:r>
      <w:r w:rsidR="00E0756E" w:rsidRPr="00211C68">
        <w:tab/>
        <w:t>Rel-16</w:t>
      </w:r>
      <w:r w:rsidR="00E0756E" w:rsidRPr="00211C68">
        <w:tab/>
        <w:t>36.323</w:t>
      </w:r>
      <w:r w:rsidR="00E0756E" w:rsidRPr="00211C68">
        <w:tab/>
        <w:t>16.4.0</w:t>
      </w:r>
      <w:r w:rsidR="00E0756E" w:rsidRPr="00211C68">
        <w:tab/>
        <w:t>0298</w:t>
      </w:r>
      <w:r w:rsidR="00E0756E" w:rsidRPr="00211C68">
        <w:tab/>
        <w:t>1</w:t>
      </w:r>
      <w:r w:rsidR="00E0756E" w:rsidRPr="00211C68">
        <w:tab/>
        <w:t>A</w:t>
      </w:r>
      <w:r w:rsidR="00E0756E" w:rsidRPr="00211C68">
        <w:tab/>
        <w:t>NR_IIOT-Core</w:t>
      </w:r>
    </w:p>
    <w:p w14:paraId="32D6FB1D" w14:textId="50A08868" w:rsidR="00E0756E" w:rsidRPr="00211C68" w:rsidRDefault="00E0756E" w:rsidP="00E0756E">
      <w:pPr>
        <w:pStyle w:val="Agreement"/>
        <w:tabs>
          <w:tab w:val="clear" w:pos="9990"/>
        </w:tabs>
        <w:overflowPunct/>
        <w:autoSpaceDE/>
        <w:autoSpaceDN/>
        <w:adjustRightInd/>
        <w:ind w:left="1620" w:hanging="360"/>
        <w:textAlignment w:val="auto"/>
      </w:pPr>
      <w:r w:rsidRPr="00211C68">
        <w:t>[007] both agreed</w:t>
      </w:r>
      <w:r w:rsidR="002D5C63" w:rsidRPr="00211C68">
        <w:t xml:space="preserve"> (but then revised to update the cover sheet)</w:t>
      </w:r>
    </w:p>
    <w:p w14:paraId="399DD3A6" w14:textId="0EBB7D2A" w:rsidR="002D5C63" w:rsidRPr="00211C68" w:rsidRDefault="002D5C63" w:rsidP="002D5C63">
      <w:pPr>
        <w:pStyle w:val="Doc-text2"/>
      </w:pPr>
    </w:p>
    <w:p w14:paraId="05B10166" w14:textId="2DB68F55" w:rsidR="002D5C63" w:rsidRPr="00211C68" w:rsidRDefault="00005BAE" w:rsidP="002D5C63">
      <w:pPr>
        <w:pStyle w:val="Doc-title"/>
      </w:pPr>
      <w:hyperlink r:id="rId220" w:history="1">
        <w:r>
          <w:rPr>
            <w:rStyle w:val="Hyperlink"/>
          </w:rPr>
          <w:t>R2-2111648</w:t>
        </w:r>
      </w:hyperlink>
      <w:r w:rsidR="002D5C63" w:rsidRPr="00211C68">
        <w:tab/>
        <w:t>CR for the ciphering of LTE EHC header (Rel-15)</w:t>
      </w:r>
      <w:r w:rsidR="002D5C63" w:rsidRPr="00211C68">
        <w:tab/>
        <w:t>Samsung</w:t>
      </w:r>
      <w:r w:rsidR="002D5C63" w:rsidRPr="00211C68">
        <w:tab/>
        <w:t>CR</w:t>
      </w:r>
      <w:r w:rsidR="002D5C63" w:rsidRPr="00211C68">
        <w:tab/>
        <w:t>Rel-15</w:t>
      </w:r>
      <w:r w:rsidR="002D5C63" w:rsidRPr="00211C68">
        <w:tab/>
        <w:t>36.323</w:t>
      </w:r>
      <w:r w:rsidR="002D5C63" w:rsidRPr="00211C68">
        <w:tab/>
        <w:t>15.6.0</w:t>
      </w:r>
      <w:r w:rsidR="002D5C63" w:rsidRPr="00211C68">
        <w:tab/>
        <w:t>0297</w:t>
      </w:r>
      <w:r w:rsidR="002D5C63" w:rsidRPr="00211C68">
        <w:tab/>
        <w:t>2</w:t>
      </w:r>
      <w:r w:rsidR="002D5C63" w:rsidRPr="00211C68">
        <w:tab/>
        <w:t>F</w:t>
      </w:r>
      <w:r w:rsidR="002D5C63" w:rsidRPr="00211C68">
        <w:tab/>
        <w:t>TEI15, NR_IIOT-Core</w:t>
      </w:r>
    </w:p>
    <w:p w14:paraId="728F5E06" w14:textId="18455580" w:rsidR="002D5C63" w:rsidRPr="00211C68" w:rsidRDefault="00005BAE" w:rsidP="002D5C63">
      <w:pPr>
        <w:pStyle w:val="Doc-title"/>
      </w:pPr>
      <w:hyperlink r:id="rId221" w:history="1">
        <w:r>
          <w:rPr>
            <w:rStyle w:val="Hyperlink"/>
          </w:rPr>
          <w:t>R2-2111649</w:t>
        </w:r>
      </w:hyperlink>
      <w:r w:rsidR="002D5C63" w:rsidRPr="00211C68">
        <w:tab/>
        <w:t>CR for the ciphering of LTE EHC header (Rel-16)</w:t>
      </w:r>
      <w:r w:rsidR="002D5C63" w:rsidRPr="00211C68">
        <w:tab/>
        <w:t>Samsung</w:t>
      </w:r>
      <w:r w:rsidR="002D5C63" w:rsidRPr="00211C68">
        <w:tab/>
        <w:t>CR</w:t>
      </w:r>
      <w:r w:rsidR="002D5C63" w:rsidRPr="00211C68">
        <w:tab/>
        <w:t>Rel-16</w:t>
      </w:r>
      <w:r w:rsidR="002D5C63" w:rsidRPr="00211C68">
        <w:tab/>
        <w:t>36.323</w:t>
      </w:r>
      <w:r w:rsidR="002D5C63" w:rsidRPr="00211C68">
        <w:tab/>
        <w:t>16.4.0</w:t>
      </w:r>
      <w:r w:rsidR="002D5C63" w:rsidRPr="00211C68">
        <w:tab/>
        <w:t>0298</w:t>
      </w:r>
      <w:r w:rsidR="002D5C63" w:rsidRPr="00211C68">
        <w:tab/>
        <w:t>2</w:t>
      </w:r>
      <w:r w:rsidR="002D5C63" w:rsidRPr="00211C68">
        <w:tab/>
        <w:t>A</w:t>
      </w:r>
      <w:r w:rsidR="002D5C63" w:rsidRPr="00211C68">
        <w:tab/>
        <w:t>TEI15, NR_IIOT-Core</w:t>
      </w:r>
    </w:p>
    <w:p w14:paraId="49BD7EA9" w14:textId="52991088" w:rsidR="002D5C63" w:rsidRDefault="002D5C63" w:rsidP="002D5C63">
      <w:pPr>
        <w:pStyle w:val="Doc-text2"/>
      </w:pPr>
    </w:p>
    <w:p w14:paraId="2E58B389" w14:textId="77777777" w:rsidR="001C4868" w:rsidRDefault="001C4868" w:rsidP="001C4868">
      <w:pPr>
        <w:pStyle w:val="EmailDiscussion"/>
        <w:overflowPunct/>
        <w:autoSpaceDE/>
        <w:autoSpaceDN/>
        <w:adjustRightInd/>
        <w:ind w:left="1619" w:hanging="360"/>
        <w:textAlignment w:val="auto"/>
      </w:pPr>
      <w:r>
        <w:t>[Post116-e][093][LTE15] Security coverage clarification (Samsung)</w:t>
      </w:r>
    </w:p>
    <w:p w14:paraId="1BEC658A" w14:textId="51991E34" w:rsidR="001C4868" w:rsidRDefault="001C4868" w:rsidP="001C4868">
      <w:pPr>
        <w:pStyle w:val="EmailDiscussion2"/>
      </w:pPr>
      <w:r>
        <w:tab/>
        <w:t xml:space="preserve">Scope: Revision of </w:t>
      </w:r>
      <w:hyperlink r:id="rId222" w:history="1">
        <w:r w:rsidR="00005BAE">
          <w:rPr>
            <w:rStyle w:val="Hyperlink"/>
          </w:rPr>
          <w:t>R2-2111480</w:t>
        </w:r>
      </w:hyperlink>
      <w:r>
        <w:t>, and R1-2111481 (to PDCP). Update CR title and cover sheet, to be consistent with both Rel-15 and Rel-16.</w:t>
      </w:r>
    </w:p>
    <w:p w14:paraId="57001FA5" w14:textId="77777777" w:rsidR="001C4868" w:rsidRDefault="001C4868" w:rsidP="001C4868">
      <w:pPr>
        <w:pStyle w:val="EmailDiscussion2"/>
      </w:pPr>
      <w:r>
        <w:tab/>
        <w:t>Intended outcome: Agreed CRs.</w:t>
      </w:r>
    </w:p>
    <w:p w14:paraId="3ACAE5D7" w14:textId="77777777" w:rsidR="001C4868" w:rsidRDefault="001C4868" w:rsidP="001C4868">
      <w:pPr>
        <w:pStyle w:val="EmailDiscussion2"/>
      </w:pPr>
      <w:r>
        <w:tab/>
        <w:t>Deadline: 24h after kick-off (hope to declare agreement Thu Dec 2).</w:t>
      </w:r>
    </w:p>
    <w:p w14:paraId="14E04E56" w14:textId="77777777" w:rsidR="001C4868" w:rsidRDefault="001C4868" w:rsidP="001C4868">
      <w:pPr>
        <w:pStyle w:val="EmailDiscussion2"/>
      </w:pPr>
      <w:r>
        <w:t>=&gt; Agreed in:</w:t>
      </w:r>
    </w:p>
    <w:p w14:paraId="7C29FBED" w14:textId="1DCC5166" w:rsidR="001C4868" w:rsidRDefault="001C4868" w:rsidP="001C4868">
      <w:pPr>
        <w:pStyle w:val="EmailDiscussion2"/>
      </w:pPr>
      <w:r>
        <w:tab/>
      </w:r>
      <w:hyperlink r:id="rId223" w:history="1">
        <w:r w:rsidR="00005BAE">
          <w:rPr>
            <w:rStyle w:val="Hyperlink"/>
          </w:rPr>
          <w:t>R2-2111648</w:t>
        </w:r>
      </w:hyperlink>
      <w:r>
        <w:t xml:space="preserve"> (Rel-15)</w:t>
      </w:r>
    </w:p>
    <w:p w14:paraId="71B2A642" w14:textId="5E9224B9" w:rsidR="001C4868" w:rsidRDefault="001C4868" w:rsidP="001C4868">
      <w:pPr>
        <w:pStyle w:val="EmailDiscussion2"/>
      </w:pPr>
      <w:r>
        <w:tab/>
      </w:r>
      <w:hyperlink r:id="rId224" w:history="1">
        <w:r w:rsidR="00005BAE">
          <w:rPr>
            <w:rStyle w:val="Hyperlink"/>
          </w:rPr>
          <w:t>R2-2111649</w:t>
        </w:r>
      </w:hyperlink>
      <w:r>
        <w:t xml:space="preserve"> (Rel-16)</w:t>
      </w:r>
    </w:p>
    <w:p w14:paraId="551C00D4" w14:textId="77777777" w:rsidR="001C4868" w:rsidRPr="00211C68" w:rsidRDefault="001C4868" w:rsidP="002D5C63">
      <w:pPr>
        <w:pStyle w:val="Doc-text2"/>
      </w:pPr>
    </w:p>
    <w:p w14:paraId="7C6C43D9" w14:textId="77777777" w:rsidR="00E0756E" w:rsidRPr="00211C68" w:rsidRDefault="00E0756E" w:rsidP="00E0756E">
      <w:pPr>
        <w:pStyle w:val="Doc-text2"/>
      </w:pPr>
    </w:p>
    <w:p w14:paraId="6073E480" w14:textId="4E028665" w:rsidR="00E0756E" w:rsidRPr="00211C68" w:rsidRDefault="00005BAE" w:rsidP="00E0756E">
      <w:pPr>
        <w:pStyle w:val="Doc-title"/>
      </w:pPr>
      <w:hyperlink r:id="rId225" w:history="1">
        <w:r>
          <w:rPr>
            <w:rStyle w:val="Hyperlink"/>
          </w:rPr>
          <w:t>R2-2110757</w:t>
        </w:r>
      </w:hyperlink>
      <w:r w:rsidR="00E0756E" w:rsidRPr="00211C68">
        <w:tab/>
        <w:t>Clarification on joint EHC and RoHC operation</w:t>
      </w:r>
      <w:r w:rsidR="00E0756E" w:rsidRPr="00211C68">
        <w:tab/>
        <w:t>MediaTek Inc.</w:t>
      </w:r>
      <w:r w:rsidR="00E0756E" w:rsidRPr="00211C68">
        <w:tab/>
        <w:t>CR</w:t>
      </w:r>
      <w:r w:rsidR="00E0756E" w:rsidRPr="00211C68">
        <w:tab/>
        <w:t>Rel-16</w:t>
      </w:r>
      <w:r w:rsidR="00E0756E" w:rsidRPr="00211C68">
        <w:tab/>
        <w:t>38.323</w:t>
      </w:r>
      <w:r w:rsidR="00E0756E" w:rsidRPr="00211C68">
        <w:tab/>
        <w:t>16.5.0</w:t>
      </w:r>
      <w:r w:rsidR="00E0756E" w:rsidRPr="00211C68">
        <w:tab/>
        <w:t>0083</w:t>
      </w:r>
      <w:r w:rsidR="00E0756E" w:rsidRPr="00211C68">
        <w:tab/>
        <w:t>-</w:t>
      </w:r>
      <w:r w:rsidR="00E0756E" w:rsidRPr="00211C68">
        <w:tab/>
        <w:t>F</w:t>
      </w:r>
      <w:r w:rsidR="00E0756E" w:rsidRPr="00211C68">
        <w:tab/>
        <w:t>NR_IIOT-Core</w:t>
      </w:r>
    </w:p>
    <w:p w14:paraId="5911E854" w14:textId="70F5F488" w:rsidR="00E0756E" w:rsidRPr="00211C68" w:rsidRDefault="00005BAE" w:rsidP="00E0756E">
      <w:pPr>
        <w:pStyle w:val="Doc-title"/>
      </w:pPr>
      <w:hyperlink r:id="rId226" w:history="1">
        <w:r>
          <w:rPr>
            <w:rStyle w:val="Hyperlink"/>
          </w:rPr>
          <w:t>R2-2110758</w:t>
        </w:r>
      </w:hyperlink>
      <w:r w:rsidR="00E0756E" w:rsidRPr="00211C68">
        <w:tab/>
        <w:t>Clarification on joint EHC and RoHC operation</w:t>
      </w:r>
      <w:r w:rsidR="00E0756E" w:rsidRPr="00211C68">
        <w:tab/>
        <w:t>MediaTek Inc.</w:t>
      </w:r>
      <w:r w:rsidR="00E0756E" w:rsidRPr="00211C68">
        <w:tab/>
        <w:t>CR</w:t>
      </w:r>
      <w:r w:rsidR="00E0756E" w:rsidRPr="00211C68">
        <w:tab/>
        <w:t>Rel-16</w:t>
      </w:r>
      <w:r w:rsidR="00E0756E" w:rsidRPr="00211C68">
        <w:tab/>
        <w:t>36.323</w:t>
      </w:r>
      <w:r w:rsidR="00E0756E" w:rsidRPr="00211C68">
        <w:tab/>
        <w:t>16.4.0</w:t>
      </w:r>
      <w:r w:rsidR="00E0756E" w:rsidRPr="00211C68">
        <w:tab/>
        <w:t>0299</w:t>
      </w:r>
      <w:r w:rsidR="00E0756E" w:rsidRPr="00211C68">
        <w:tab/>
        <w:t>-</w:t>
      </w:r>
      <w:r w:rsidR="00E0756E" w:rsidRPr="00211C68">
        <w:tab/>
        <w:t>F</w:t>
      </w:r>
      <w:r w:rsidR="00E0756E" w:rsidRPr="00211C68">
        <w:tab/>
        <w:t>NR_IIOT-Core</w:t>
      </w:r>
    </w:p>
    <w:p w14:paraId="1F0AB296" w14:textId="09BD04E5" w:rsidR="00E0756E" w:rsidRPr="00211C68" w:rsidRDefault="00E0756E" w:rsidP="00E0756E">
      <w:pPr>
        <w:pStyle w:val="Agreement"/>
        <w:tabs>
          <w:tab w:val="clear" w:pos="9990"/>
        </w:tabs>
        <w:overflowPunct/>
        <w:autoSpaceDE/>
        <w:autoSpaceDN/>
        <w:adjustRightInd/>
        <w:ind w:left="1620" w:hanging="360"/>
        <w:textAlignment w:val="auto"/>
      </w:pPr>
      <w:r w:rsidRPr="00211C68">
        <w:t>[007] both not pursued</w:t>
      </w:r>
    </w:p>
    <w:p w14:paraId="33717CDD" w14:textId="77777777" w:rsidR="00FA4587" w:rsidRPr="00211C68" w:rsidRDefault="00FA4587" w:rsidP="00FA4587">
      <w:pPr>
        <w:pStyle w:val="Doc-text2"/>
      </w:pPr>
    </w:p>
    <w:p w14:paraId="7871F6AF" w14:textId="77777777" w:rsidR="00E0756E" w:rsidRPr="00211C68" w:rsidRDefault="00E0756E" w:rsidP="00E0756E">
      <w:pPr>
        <w:pStyle w:val="Heading4"/>
      </w:pPr>
      <w:bookmarkStart w:id="105" w:name="_Toc92750758"/>
      <w:r w:rsidRPr="00211C68">
        <w:t>6.1.3.4</w:t>
      </w:r>
      <w:r w:rsidRPr="00211C68">
        <w:tab/>
        <w:t>SDAP</w:t>
      </w:r>
      <w:bookmarkEnd w:id="105"/>
    </w:p>
    <w:p w14:paraId="4711A1BE" w14:textId="77777777" w:rsidR="00E0756E" w:rsidRPr="00211C68" w:rsidRDefault="00E0756E" w:rsidP="00E0756E">
      <w:pPr>
        <w:pStyle w:val="Heading4"/>
      </w:pPr>
      <w:bookmarkStart w:id="106" w:name="_Toc92750759"/>
      <w:r w:rsidRPr="00211C68">
        <w:t>6.1.3.5</w:t>
      </w:r>
      <w:r w:rsidRPr="00211C68">
        <w:tab/>
        <w:t>BAP</w:t>
      </w:r>
      <w:bookmarkEnd w:id="106"/>
    </w:p>
    <w:p w14:paraId="0A76CDC5" w14:textId="77777777" w:rsidR="00E0756E" w:rsidRPr="00211C68" w:rsidRDefault="00E0756E" w:rsidP="00E0756E">
      <w:pPr>
        <w:pStyle w:val="Heading3"/>
      </w:pPr>
      <w:bookmarkStart w:id="107" w:name="_Toc92750760"/>
      <w:r w:rsidRPr="00211C68">
        <w:t>6.1.4</w:t>
      </w:r>
      <w:r w:rsidRPr="00211C68">
        <w:tab/>
        <w:t>Control Plane corrections</w:t>
      </w:r>
      <w:bookmarkEnd w:id="107"/>
    </w:p>
    <w:p w14:paraId="0AC0A695" w14:textId="77777777" w:rsidR="00E0756E" w:rsidRPr="00211C68" w:rsidRDefault="00E0756E" w:rsidP="00E0756E">
      <w:pPr>
        <w:pStyle w:val="Heading4"/>
      </w:pPr>
      <w:bookmarkStart w:id="108" w:name="_Toc92750761"/>
      <w:r w:rsidRPr="00211C68">
        <w:t>6.1.4.1</w:t>
      </w:r>
      <w:r w:rsidRPr="00211C68">
        <w:tab/>
        <w:t>NR RRC</w:t>
      </w:r>
      <w:bookmarkEnd w:id="108"/>
    </w:p>
    <w:p w14:paraId="1BC35575" w14:textId="23D0028D" w:rsidR="00E0756E" w:rsidRPr="00211C68" w:rsidRDefault="00E0756E" w:rsidP="00E0756E">
      <w:pPr>
        <w:pStyle w:val="Comments"/>
      </w:pPr>
      <w:r w:rsidRPr="00211C68">
        <w:t>In case a correction need to mirrored for both NR RRC and LTE RRC, the corrections should be submitted under the same AI (i.e. the sub-AIs below this).</w:t>
      </w:r>
    </w:p>
    <w:p w14:paraId="2FB22D3E" w14:textId="77777777" w:rsidR="00E0756E" w:rsidRPr="00211C68" w:rsidRDefault="00E0756E" w:rsidP="00E0756E">
      <w:pPr>
        <w:pStyle w:val="Heading5"/>
      </w:pPr>
      <w:bookmarkStart w:id="109" w:name="_Toc92750762"/>
      <w:r w:rsidRPr="00211C68">
        <w:t>6.1.4.1.1</w:t>
      </w:r>
      <w:r w:rsidRPr="00211C68">
        <w:tab/>
        <w:t>Connection control</w:t>
      </w:r>
      <w:bookmarkEnd w:id="109"/>
    </w:p>
    <w:p w14:paraId="617E5ECA" w14:textId="77777777" w:rsidR="00E0756E" w:rsidRPr="00211C68" w:rsidRDefault="00E0756E" w:rsidP="00E0756E">
      <w:pPr>
        <w:pStyle w:val="Comments"/>
      </w:pPr>
      <w:r w:rsidRPr="00211C68">
        <w:t xml:space="preserve">Including L1 Parameters, L2 Parameters, Connection establishment and release, Connection reconfiguration (also reconfig with sync, Handover), Connection resume and release with RRC_INACTIVE state, Security procedures, re-establishment, RRC processing delay requirements etc. </w:t>
      </w:r>
    </w:p>
    <w:p w14:paraId="48075F39" w14:textId="77777777" w:rsidR="00E0756E" w:rsidRPr="00211C68" w:rsidRDefault="00E0756E" w:rsidP="00E0756E">
      <w:pPr>
        <w:pStyle w:val="Comments"/>
      </w:pPr>
    </w:p>
    <w:p w14:paraId="5DDCE080" w14:textId="77777777" w:rsidR="00E0756E" w:rsidRPr="00211C68" w:rsidRDefault="00E0756E" w:rsidP="00E0756E">
      <w:pPr>
        <w:pStyle w:val="EmailDiscussion"/>
        <w:overflowPunct/>
        <w:autoSpaceDE/>
        <w:autoSpaceDN/>
        <w:adjustRightInd/>
        <w:ind w:left="1619" w:hanging="360"/>
        <w:textAlignment w:val="auto"/>
      </w:pPr>
      <w:r w:rsidRPr="00211C68">
        <w:t>[AT116-e][008][NR16] Connection Control I (Huawei)</w:t>
      </w:r>
    </w:p>
    <w:p w14:paraId="7D9D83AF" w14:textId="1E1C08C4" w:rsidR="00E0756E" w:rsidRPr="00211C68" w:rsidRDefault="00E0756E" w:rsidP="00E0756E">
      <w:pPr>
        <w:pStyle w:val="Doc-text2"/>
      </w:pPr>
      <w:r w:rsidRPr="00211C68">
        <w:tab/>
        <w:t xml:space="preserve">Scope: Determine agreeable parts in a first phase, for agreeable parts agree on CRs. Treat </w:t>
      </w:r>
      <w:hyperlink r:id="rId227" w:history="1">
        <w:r w:rsidR="00005BAE">
          <w:rPr>
            <w:rStyle w:val="Hyperlink"/>
          </w:rPr>
          <w:t>R2-2110879</w:t>
        </w:r>
      </w:hyperlink>
      <w:r w:rsidRPr="00211C68">
        <w:t xml:space="preserve">, </w:t>
      </w:r>
      <w:hyperlink r:id="rId228" w:history="1">
        <w:r w:rsidR="00005BAE">
          <w:rPr>
            <w:rStyle w:val="Hyperlink"/>
          </w:rPr>
          <w:t>R2-2109314</w:t>
        </w:r>
      </w:hyperlink>
      <w:r w:rsidRPr="00211C68">
        <w:t xml:space="preserve">, </w:t>
      </w:r>
      <w:hyperlink r:id="rId229" w:history="1">
        <w:r w:rsidR="00005BAE">
          <w:rPr>
            <w:rStyle w:val="Hyperlink"/>
          </w:rPr>
          <w:t>R2-2110626</w:t>
        </w:r>
      </w:hyperlink>
      <w:r w:rsidRPr="00211C68">
        <w:t xml:space="preserve">, </w:t>
      </w:r>
      <w:hyperlink r:id="rId230" w:history="1">
        <w:r w:rsidR="00005BAE">
          <w:rPr>
            <w:rStyle w:val="Hyperlink"/>
          </w:rPr>
          <w:t>R2-2109864</w:t>
        </w:r>
      </w:hyperlink>
      <w:r w:rsidRPr="00211C68">
        <w:t xml:space="preserve">, </w:t>
      </w:r>
      <w:hyperlink r:id="rId231" w:history="1">
        <w:r w:rsidR="00005BAE">
          <w:rPr>
            <w:rStyle w:val="Hyperlink"/>
          </w:rPr>
          <w:t>R2-2110421</w:t>
        </w:r>
      </w:hyperlink>
      <w:r w:rsidRPr="00211C68">
        <w:t xml:space="preserve">, </w:t>
      </w:r>
      <w:hyperlink r:id="rId232" w:history="1">
        <w:r w:rsidR="00005BAE">
          <w:rPr>
            <w:rStyle w:val="Hyperlink"/>
          </w:rPr>
          <w:t>R2-2110423</w:t>
        </w:r>
      </w:hyperlink>
      <w:r w:rsidRPr="00211C68">
        <w:t xml:space="preserve">, </w:t>
      </w:r>
      <w:hyperlink r:id="rId233" w:history="1">
        <w:r w:rsidR="00005BAE">
          <w:rPr>
            <w:rStyle w:val="Hyperlink"/>
          </w:rPr>
          <w:t>R2-2111173</w:t>
        </w:r>
      </w:hyperlink>
      <w:r w:rsidRPr="00211C68">
        <w:t xml:space="preserve">, </w:t>
      </w:r>
      <w:hyperlink r:id="rId234" w:history="1">
        <w:r w:rsidR="00005BAE">
          <w:rPr>
            <w:rStyle w:val="Hyperlink"/>
          </w:rPr>
          <w:t>R2-2110631</w:t>
        </w:r>
      </w:hyperlink>
      <w:r w:rsidRPr="00211C68">
        <w:t xml:space="preserve">, </w:t>
      </w:r>
      <w:hyperlink r:id="rId235" w:history="1">
        <w:r w:rsidR="00005BAE">
          <w:rPr>
            <w:rStyle w:val="Hyperlink"/>
          </w:rPr>
          <w:t>R2-2110632</w:t>
        </w:r>
      </w:hyperlink>
      <w:r w:rsidRPr="00211C68">
        <w:t xml:space="preserve">, </w:t>
      </w:r>
      <w:hyperlink r:id="rId236" w:history="1">
        <w:r w:rsidR="00005BAE">
          <w:rPr>
            <w:rStyle w:val="Hyperlink"/>
          </w:rPr>
          <w:t>R2-2111080</w:t>
        </w:r>
      </w:hyperlink>
      <w:r w:rsidRPr="00211C68">
        <w:t xml:space="preserve">, </w:t>
      </w:r>
      <w:hyperlink r:id="rId237" w:history="1">
        <w:r w:rsidR="00005BAE">
          <w:rPr>
            <w:rStyle w:val="Hyperlink"/>
          </w:rPr>
          <w:t>R2-2111070</w:t>
        </w:r>
      </w:hyperlink>
      <w:r w:rsidRPr="00211C68">
        <w:t xml:space="preserve">, </w:t>
      </w:r>
      <w:hyperlink r:id="rId238" w:history="1">
        <w:r w:rsidR="00005BAE">
          <w:rPr>
            <w:rStyle w:val="Hyperlink"/>
          </w:rPr>
          <w:t>R2-2111071</w:t>
        </w:r>
      </w:hyperlink>
      <w:r w:rsidRPr="00211C68">
        <w:t xml:space="preserve"> </w:t>
      </w:r>
    </w:p>
    <w:p w14:paraId="1ED1D413" w14:textId="77777777" w:rsidR="00E0756E" w:rsidRPr="00211C68" w:rsidRDefault="00E0756E" w:rsidP="00E0756E">
      <w:pPr>
        <w:pStyle w:val="EmailDiscussion2"/>
      </w:pPr>
      <w:r w:rsidRPr="00211C68">
        <w:tab/>
        <w:t>Intended outcome: Report, Agreed CRs if applicable</w:t>
      </w:r>
    </w:p>
    <w:p w14:paraId="72C1AE59" w14:textId="77777777" w:rsidR="00E0756E" w:rsidRPr="00211C68" w:rsidRDefault="00E0756E" w:rsidP="00E0756E">
      <w:pPr>
        <w:pStyle w:val="EmailDiscussion2"/>
      </w:pPr>
      <w:r w:rsidRPr="00211C68">
        <w:lastRenderedPageBreak/>
        <w:tab/>
        <w:t>Deadline: Schedule 1</w:t>
      </w:r>
    </w:p>
    <w:p w14:paraId="0B4A772F" w14:textId="77777777" w:rsidR="00E0756E" w:rsidRPr="00211C68" w:rsidRDefault="00E0756E" w:rsidP="00E0756E">
      <w:pPr>
        <w:pStyle w:val="EmailDiscussion2"/>
      </w:pPr>
    </w:p>
    <w:p w14:paraId="42CAFA73" w14:textId="3352F820" w:rsidR="00E0756E" w:rsidRPr="00211C68" w:rsidRDefault="00005BAE" w:rsidP="00E0756E">
      <w:pPr>
        <w:pStyle w:val="Doc-title"/>
        <w:rPr>
          <w:lang w:eastAsia="zh-CN"/>
        </w:rPr>
      </w:pPr>
      <w:hyperlink r:id="rId239" w:history="1">
        <w:r>
          <w:rPr>
            <w:rStyle w:val="Hyperlink"/>
            <w:lang w:eastAsia="zh-CN"/>
          </w:rPr>
          <w:t>R2-2111286</w:t>
        </w:r>
      </w:hyperlink>
      <w:r w:rsidR="00E0756E" w:rsidRPr="00211C68">
        <w:rPr>
          <w:lang w:eastAsia="zh-CN"/>
        </w:rPr>
        <w:tab/>
        <w:t>Report of [AT116-e][008][NR16] Connection Control I (Huawei)</w:t>
      </w:r>
      <w:r w:rsidR="00E0756E" w:rsidRPr="00211C68">
        <w:rPr>
          <w:lang w:eastAsia="zh-CN"/>
        </w:rPr>
        <w:tab/>
        <w:t>Huawei</w:t>
      </w:r>
    </w:p>
    <w:p w14:paraId="7FF6E657" w14:textId="77777777" w:rsidR="00E0756E" w:rsidRPr="00211C68" w:rsidRDefault="00E0756E" w:rsidP="00E0756E">
      <w:pPr>
        <w:pStyle w:val="Agreement"/>
        <w:tabs>
          <w:tab w:val="clear" w:pos="9990"/>
        </w:tabs>
        <w:overflowPunct/>
        <w:autoSpaceDE/>
        <w:autoSpaceDN/>
        <w:adjustRightInd/>
        <w:ind w:left="1620" w:hanging="360"/>
        <w:textAlignment w:val="auto"/>
        <w:rPr>
          <w:lang w:eastAsia="zh-CN"/>
        </w:rPr>
      </w:pPr>
      <w:r w:rsidRPr="00211C68">
        <w:rPr>
          <w:lang w:eastAsia="zh-CN"/>
        </w:rPr>
        <w:t>[008] Noted, agreements reflected below</w:t>
      </w:r>
    </w:p>
    <w:p w14:paraId="3DEF8C45" w14:textId="77777777" w:rsidR="00E0756E" w:rsidRPr="00211C68" w:rsidRDefault="00E0756E" w:rsidP="00E0756E">
      <w:pPr>
        <w:pStyle w:val="Doc-text2"/>
        <w:ind w:left="0" w:firstLine="0"/>
        <w:rPr>
          <w:lang w:eastAsia="zh-CN"/>
        </w:rPr>
      </w:pPr>
    </w:p>
    <w:p w14:paraId="29E505DD" w14:textId="77777777" w:rsidR="00E0756E" w:rsidRPr="00211C68" w:rsidRDefault="00E0756E" w:rsidP="00E0756E">
      <w:pPr>
        <w:pStyle w:val="BoldComments"/>
      </w:pPr>
      <w:r w:rsidRPr="00211C68">
        <w:t>L1 eMIMO</w:t>
      </w:r>
    </w:p>
    <w:p w14:paraId="521EBE1C" w14:textId="1B212F06" w:rsidR="00E0756E" w:rsidRPr="00211C68" w:rsidRDefault="00005BAE" w:rsidP="00E0756E">
      <w:pPr>
        <w:pStyle w:val="Doc-title"/>
      </w:pPr>
      <w:hyperlink r:id="rId240" w:history="1">
        <w:r>
          <w:rPr>
            <w:rStyle w:val="Hyperlink"/>
          </w:rPr>
          <w:t>R2-2110879</w:t>
        </w:r>
      </w:hyperlink>
      <w:r w:rsidR="00E0756E" w:rsidRPr="00211C68">
        <w:tab/>
        <w:t>Correction on pucch-SpatialRelationInfoId-v1610</w:t>
      </w:r>
      <w:r w:rsidR="00E0756E" w:rsidRPr="00211C68">
        <w:tab/>
        <w:t>Huawei, HiSilicon</w:t>
      </w:r>
      <w:r w:rsidR="00E0756E" w:rsidRPr="00211C68">
        <w:tab/>
        <w:t>CR</w:t>
      </w:r>
      <w:r w:rsidR="00E0756E" w:rsidRPr="00211C68">
        <w:tab/>
        <w:t>Rel-16</w:t>
      </w:r>
      <w:r w:rsidR="00E0756E" w:rsidRPr="00211C68">
        <w:tab/>
        <w:t>38.331</w:t>
      </w:r>
      <w:r w:rsidR="00E0756E" w:rsidRPr="00211C68">
        <w:tab/>
        <w:t>16.6.0</w:t>
      </w:r>
      <w:r w:rsidR="00E0756E" w:rsidRPr="00211C68">
        <w:tab/>
        <w:t>2858</w:t>
      </w:r>
      <w:r w:rsidR="00E0756E" w:rsidRPr="00211C68">
        <w:tab/>
        <w:t>-</w:t>
      </w:r>
      <w:r w:rsidR="00E0756E" w:rsidRPr="00211C68">
        <w:tab/>
        <w:t>F</w:t>
      </w:r>
      <w:r w:rsidR="00E0756E" w:rsidRPr="00211C68">
        <w:tab/>
        <w:t>NR_eMIMO-Core</w:t>
      </w:r>
    </w:p>
    <w:p w14:paraId="00701550" w14:textId="509E5B66" w:rsidR="00E0756E" w:rsidRPr="00211C68" w:rsidRDefault="00E0756E" w:rsidP="00E0756E">
      <w:pPr>
        <w:pStyle w:val="Doc-text2"/>
      </w:pPr>
      <w:r w:rsidRPr="00211C68">
        <w:t>-</w:t>
      </w:r>
      <w:r w:rsidRPr="00211C68">
        <w:tab/>
        <w:t xml:space="preserve">[008] Rap P1: </w:t>
      </w:r>
      <w:hyperlink r:id="rId241" w:history="1">
        <w:r w:rsidR="00005BAE">
          <w:rPr>
            <w:rStyle w:val="Hyperlink"/>
          </w:rPr>
          <w:t>R2-2110879</w:t>
        </w:r>
      </w:hyperlink>
      <w:r w:rsidRPr="00211C68">
        <w:t xml:space="preserve"> can be agreed with a modification, i.e. mention NBC in the cover page.</w:t>
      </w:r>
    </w:p>
    <w:p w14:paraId="66EE4912"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[008] revised</w:t>
      </w:r>
    </w:p>
    <w:p w14:paraId="5E761B6B" w14:textId="1C2C925E" w:rsidR="00E0756E" w:rsidRPr="00211C68" w:rsidRDefault="00005BAE" w:rsidP="00E0756E">
      <w:pPr>
        <w:pStyle w:val="Doc-title"/>
      </w:pPr>
      <w:hyperlink r:id="rId242" w:history="1">
        <w:r>
          <w:rPr>
            <w:rStyle w:val="Hyperlink"/>
          </w:rPr>
          <w:t>R2-2111515</w:t>
        </w:r>
      </w:hyperlink>
      <w:r w:rsidR="00E0756E" w:rsidRPr="00211C68">
        <w:tab/>
        <w:t>Correction on pucch-SpatialRelationInfoId-v1610</w:t>
      </w:r>
      <w:r w:rsidR="00E0756E" w:rsidRPr="00211C68">
        <w:tab/>
        <w:t>Huawei, HiSilicon</w:t>
      </w:r>
      <w:r w:rsidR="00E0756E" w:rsidRPr="00211C68">
        <w:tab/>
        <w:t>CR</w:t>
      </w:r>
      <w:r w:rsidR="00E0756E" w:rsidRPr="00211C68">
        <w:tab/>
        <w:t>Rel-16</w:t>
      </w:r>
      <w:r w:rsidR="00E0756E" w:rsidRPr="00211C68">
        <w:tab/>
        <w:t>38.331</w:t>
      </w:r>
      <w:r w:rsidR="00E0756E" w:rsidRPr="00211C68">
        <w:tab/>
        <w:t>16.6.0</w:t>
      </w:r>
      <w:r w:rsidR="00E0756E" w:rsidRPr="00211C68">
        <w:tab/>
        <w:t>2858</w:t>
      </w:r>
      <w:r w:rsidR="00E0756E" w:rsidRPr="00211C68">
        <w:tab/>
        <w:t>1</w:t>
      </w:r>
      <w:r w:rsidR="00E0756E" w:rsidRPr="00211C68">
        <w:tab/>
        <w:t>F</w:t>
      </w:r>
      <w:r w:rsidR="00E0756E" w:rsidRPr="00211C68">
        <w:tab/>
        <w:t>NR_eMIMO-Core</w:t>
      </w:r>
    </w:p>
    <w:p w14:paraId="7406C20B" w14:textId="77777777" w:rsidR="00E0756E" w:rsidRPr="00211C68" w:rsidRDefault="00E0756E" w:rsidP="00E0756E">
      <w:pPr>
        <w:pStyle w:val="Doc-text2"/>
      </w:pPr>
      <w:r w:rsidRPr="00211C68">
        <w:t>-</w:t>
      </w:r>
      <w:r w:rsidRPr="00211C68">
        <w:tab/>
        <w:t xml:space="preserve">[008] Chair offline: in a final round of discussion with proponent it was preferred to add text for absence in Need S, but no time to review and approve final version </w:t>
      </w:r>
    </w:p>
    <w:p w14:paraId="424F0899"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[008] Email approval</w:t>
      </w:r>
    </w:p>
    <w:p w14:paraId="6D099EEF" w14:textId="77777777" w:rsidR="00E0756E" w:rsidRPr="00211C68" w:rsidRDefault="00E0756E" w:rsidP="00E0756E">
      <w:pPr>
        <w:pStyle w:val="Doc-text2"/>
      </w:pPr>
    </w:p>
    <w:p w14:paraId="2523305C" w14:textId="77777777" w:rsidR="00E0756E" w:rsidRPr="00211C68" w:rsidRDefault="00E0756E" w:rsidP="00E0756E">
      <w:pPr>
        <w:pStyle w:val="Doc-text2"/>
      </w:pPr>
    </w:p>
    <w:p w14:paraId="520304E0" w14:textId="77777777" w:rsidR="00E0756E" w:rsidRPr="00211C68" w:rsidRDefault="00E0756E" w:rsidP="00E0756E">
      <w:pPr>
        <w:pStyle w:val="EmailDiscussion"/>
        <w:overflowPunct/>
        <w:autoSpaceDE/>
        <w:autoSpaceDN/>
        <w:adjustRightInd/>
        <w:ind w:left="1619" w:hanging="360"/>
        <w:textAlignment w:val="auto"/>
      </w:pPr>
      <w:r w:rsidRPr="00211C68">
        <w:t>[Post116-e][063][NR16] pucch-SpatialRelationInfoId (Huawei)</w:t>
      </w:r>
    </w:p>
    <w:p w14:paraId="58DEDBD7" w14:textId="77777777" w:rsidR="00E0756E" w:rsidRPr="00211C68" w:rsidRDefault="00E0756E" w:rsidP="00E0756E">
      <w:pPr>
        <w:pStyle w:val="EmailDiscussion2"/>
      </w:pPr>
      <w:r w:rsidRPr="00211C68">
        <w:tab/>
        <w:t>Scope: Check final version of CR, ref [AT116-e][008]</w:t>
      </w:r>
    </w:p>
    <w:p w14:paraId="78A4B878" w14:textId="77777777" w:rsidR="00E0756E" w:rsidRPr="00211C68" w:rsidRDefault="00E0756E" w:rsidP="00E0756E">
      <w:pPr>
        <w:pStyle w:val="EmailDiscussion2"/>
      </w:pPr>
      <w:r w:rsidRPr="00211C68">
        <w:tab/>
        <w:t>Intended outcome: agreed CR in R2-211626 (for RP)</w:t>
      </w:r>
    </w:p>
    <w:p w14:paraId="6245CCFA" w14:textId="77777777" w:rsidR="00E0756E" w:rsidRPr="00211C68" w:rsidRDefault="00E0756E" w:rsidP="00E0756E">
      <w:pPr>
        <w:pStyle w:val="EmailDiscussion2"/>
      </w:pPr>
      <w:r w:rsidRPr="00211C68">
        <w:tab/>
        <w:t>Deadline: Short</w:t>
      </w:r>
    </w:p>
    <w:p w14:paraId="52D0699C" w14:textId="0C69EC54" w:rsidR="003904C3" w:rsidRPr="00211C68" w:rsidRDefault="003904C3" w:rsidP="003904C3">
      <w:pPr>
        <w:pStyle w:val="EmailDiscussion2"/>
      </w:pPr>
      <w:r w:rsidRPr="00211C68">
        <w:t xml:space="preserve">=&gt; Agreed in </w:t>
      </w:r>
      <w:hyperlink r:id="rId243" w:history="1">
        <w:r w:rsidR="00005BAE">
          <w:rPr>
            <w:rStyle w:val="Hyperlink"/>
          </w:rPr>
          <w:t>R2-2111626</w:t>
        </w:r>
      </w:hyperlink>
    </w:p>
    <w:p w14:paraId="2AD5768D" w14:textId="77777777" w:rsidR="00E0756E" w:rsidRPr="00211C68" w:rsidRDefault="00E0756E" w:rsidP="00E0756E">
      <w:pPr>
        <w:pStyle w:val="Doc-text2"/>
      </w:pPr>
    </w:p>
    <w:p w14:paraId="5A31CFFE" w14:textId="77777777" w:rsidR="00E0756E" w:rsidRPr="00211C68" w:rsidRDefault="00E0756E" w:rsidP="00E0756E">
      <w:pPr>
        <w:pStyle w:val="BoldComments"/>
      </w:pPr>
      <w:r w:rsidRPr="00211C68">
        <w:rPr>
          <w:lang w:val="en-US"/>
        </w:rPr>
        <w:t xml:space="preserve">L1 </w:t>
      </w:r>
      <w:r w:rsidRPr="00211C68">
        <w:t>NR-U</w:t>
      </w:r>
    </w:p>
    <w:p w14:paraId="44053C22" w14:textId="3FB03B14" w:rsidR="00E0756E" w:rsidRPr="00211C68" w:rsidRDefault="00005BAE" w:rsidP="00E0756E">
      <w:pPr>
        <w:pStyle w:val="Doc-title"/>
      </w:pPr>
      <w:hyperlink r:id="rId244" w:history="1">
        <w:r>
          <w:rPr>
            <w:rStyle w:val="Hyperlink"/>
          </w:rPr>
          <w:t>R2-2109314</w:t>
        </w:r>
      </w:hyperlink>
      <w:r w:rsidR="00E0756E" w:rsidRPr="00211C68">
        <w:tab/>
        <w:t>LS to RAN2 on default value for rb-Offset (R1-2108436; contact: Ericsson)</w:t>
      </w:r>
      <w:r w:rsidR="00E0756E" w:rsidRPr="00211C68">
        <w:tab/>
        <w:t>RAN1</w:t>
      </w:r>
      <w:r w:rsidR="00E0756E" w:rsidRPr="00211C68">
        <w:tab/>
        <w:t>LS in</w:t>
      </w:r>
      <w:r w:rsidR="00E0756E" w:rsidRPr="00211C68">
        <w:tab/>
        <w:t>Rel-16</w:t>
      </w:r>
      <w:r w:rsidR="00E0756E" w:rsidRPr="00211C68">
        <w:tab/>
        <w:t>NR_unlic-Core</w:t>
      </w:r>
      <w:r w:rsidR="00E0756E" w:rsidRPr="00211C68">
        <w:tab/>
        <w:t>To:RAN2</w:t>
      </w:r>
    </w:p>
    <w:p w14:paraId="17E0BDAB"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[008] Noted</w:t>
      </w:r>
    </w:p>
    <w:p w14:paraId="23D91061" w14:textId="57D034A2" w:rsidR="00E0756E" w:rsidRPr="00211C68" w:rsidRDefault="00005BAE" w:rsidP="00E0756E">
      <w:pPr>
        <w:pStyle w:val="Doc-title"/>
      </w:pPr>
      <w:hyperlink r:id="rId245" w:history="1">
        <w:r>
          <w:rPr>
            <w:rStyle w:val="Hyperlink"/>
          </w:rPr>
          <w:t>R2-2109864</w:t>
        </w:r>
      </w:hyperlink>
      <w:r w:rsidR="00E0756E" w:rsidRPr="00211C68">
        <w:tab/>
        <w:t>Correction of default value of rb-offset</w:t>
      </w:r>
      <w:r w:rsidR="00E0756E" w:rsidRPr="00211C68">
        <w:tab/>
        <w:t>Ericsson</w:t>
      </w:r>
      <w:r w:rsidR="00E0756E" w:rsidRPr="00211C68">
        <w:tab/>
        <w:t>CR</w:t>
      </w:r>
      <w:r w:rsidR="00E0756E" w:rsidRPr="00211C68">
        <w:tab/>
        <w:t>Rel-16</w:t>
      </w:r>
      <w:r w:rsidR="00E0756E" w:rsidRPr="00211C68">
        <w:tab/>
        <w:t>38.331</w:t>
      </w:r>
      <w:r w:rsidR="00E0756E" w:rsidRPr="00211C68">
        <w:tab/>
        <w:t>16.6.0</w:t>
      </w:r>
      <w:r w:rsidR="00E0756E" w:rsidRPr="00211C68">
        <w:tab/>
        <w:t>2819</w:t>
      </w:r>
      <w:r w:rsidR="00E0756E" w:rsidRPr="00211C68">
        <w:tab/>
        <w:t>-</w:t>
      </w:r>
      <w:r w:rsidR="00E0756E" w:rsidRPr="00211C68">
        <w:tab/>
        <w:t>F</w:t>
      </w:r>
      <w:r w:rsidR="00E0756E" w:rsidRPr="00211C68">
        <w:tab/>
        <w:t>NR_unlic-Core</w:t>
      </w:r>
    </w:p>
    <w:p w14:paraId="5956291C"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[008] revised</w:t>
      </w:r>
    </w:p>
    <w:p w14:paraId="59740923" w14:textId="7FF4F4FB" w:rsidR="00E0756E" w:rsidRPr="00211C68" w:rsidRDefault="00005BAE" w:rsidP="00E0756E">
      <w:pPr>
        <w:pStyle w:val="Doc-title"/>
      </w:pPr>
      <w:hyperlink r:id="rId246" w:history="1">
        <w:r>
          <w:rPr>
            <w:rStyle w:val="Hyperlink"/>
          </w:rPr>
          <w:t>R2-2111478</w:t>
        </w:r>
      </w:hyperlink>
      <w:r w:rsidR="00E0756E" w:rsidRPr="00211C68">
        <w:tab/>
        <w:t>Correction of default value of rb-offset</w:t>
      </w:r>
      <w:r w:rsidR="00E0756E" w:rsidRPr="00211C68">
        <w:tab/>
        <w:t>Ericsson</w:t>
      </w:r>
      <w:r w:rsidR="00E0756E" w:rsidRPr="00211C68">
        <w:tab/>
        <w:t>CR</w:t>
      </w:r>
      <w:r w:rsidR="00E0756E" w:rsidRPr="00211C68">
        <w:tab/>
        <w:t>Rel-16</w:t>
      </w:r>
      <w:r w:rsidR="00E0756E" w:rsidRPr="00211C68">
        <w:tab/>
        <w:t>38.331</w:t>
      </w:r>
      <w:r w:rsidR="00E0756E" w:rsidRPr="00211C68">
        <w:tab/>
        <w:t>16.6.0</w:t>
      </w:r>
      <w:r w:rsidR="00E0756E" w:rsidRPr="00211C68">
        <w:tab/>
        <w:t>2819</w:t>
      </w:r>
      <w:r w:rsidR="00E0756E" w:rsidRPr="00211C68">
        <w:tab/>
        <w:t>1</w:t>
      </w:r>
      <w:r w:rsidR="00E0756E" w:rsidRPr="00211C68">
        <w:tab/>
        <w:t>F</w:t>
      </w:r>
      <w:r w:rsidR="00E0756E" w:rsidRPr="00211C68">
        <w:tab/>
        <w:t>NR_unlic-Core</w:t>
      </w:r>
    </w:p>
    <w:p w14:paraId="538F681E"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[008] agreed</w:t>
      </w:r>
    </w:p>
    <w:p w14:paraId="3F9A3006" w14:textId="77777777" w:rsidR="00E0756E" w:rsidRPr="00211C68" w:rsidRDefault="00E0756E" w:rsidP="00E0756E">
      <w:pPr>
        <w:pStyle w:val="Doc-text2"/>
      </w:pPr>
    </w:p>
    <w:p w14:paraId="193129F4" w14:textId="24FC1337" w:rsidR="00E0756E" w:rsidRPr="00211C68" w:rsidRDefault="00005BAE" w:rsidP="00E0756E">
      <w:pPr>
        <w:pStyle w:val="Doc-title"/>
      </w:pPr>
      <w:hyperlink r:id="rId247" w:history="1">
        <w:r>
          <w:rPr>
            <w:rStyle w:val="Hyperlink"/>
          </w:rPr>
          <w:t>R2-2110626</w:t>
        </w:r>
      </w:hyperlink>
      <w:r w:rsidR="00E0756E" w:rsidRPr="00211C68">
        <w:tab/>
        <w:t>Clarification of default value for rb-Offset</w:t>
      </w:r>
      <w:r w:rsidR="00E0756E" w:rsidRPr="00211C68">
        <w:tab/>
        <w:t>Nokia, Nokia Shanghai Bell</w:t>
      </w:r>
      <w:r w:rsidR="00E0756E" w:rsidRPr="00211C68">
        <w:tab/>
        <w:t>CR</w:t>
      </w:r>
      <w:r w:rsidR="00E0756E" w:rsidRPr="00211C68">
        <w:tab/>
        <w:t>Rel-16</w:t>
      </w:r>
      <w:r w:rsidR="00E0756E" w:rsidRPr="00211C68">
        <w:tab/>
        <w:t>38.331</w:t>
      </w:r>
      <w:r w:rsidR="00E0756E" w:rsidRPr="00211C68">
        <w:tab/>
        <w:t>16.6.0</w:t>
      </w:r>
      <w:r w:rsidR="00E0756E" w:rsidRPr="00211C68">
        <w:tab/>
        <w:t>2840</w:t>
      </w:r>
      <w:r w:rsidR="00E0756E" w:rsidRPr="00211C68">
        <w:tab/>
        <w:t>-</w:t>
      </w:r>
      <w:r w:rsidR="00E0756E" w:rsidRPr="00211C68">
        <w:tab/>
        <w:t>F</w:t>
      </w:r>
      <w:r w:rsidR="00E0756E" w:rsidRPr="00211C68">
        <w:tab/>
        <w:t>NR_unlic</w:t>
      </w:r>
    </w:p>
    <w:p w14:paraId="0E232BF8"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[008] not pursued</w:t>
      </w:r>
    </w:p>
    <w:p w14:paraId="765A70A7" w14:textId="77777777" w:rsidR="00E0756E" w:rsidRPr="00211C68" w:rsidRDefault="00E0756E" w:rsidP="00E0756E">
      <w:pPr>
        <w:pStyle w:val="BoldComments"/>
      </w:pPr>
      <w:r w:rsidRPr="00211C68">
        <w:t>Conditional Reconfiguration</w:t>
      </w:r>
    </w:p>
    <w:p w14:paraId="06A0B347" w14:textId="01116F70" w:rsidR="00E0756E" w:rsidRPr="00211C68" w:rsidRDefault="00005BAE" w:rsidP="00E0756E">
      <w:pPr>
        <w:pStyle w:val="Doc-title"/>
      </w:pPr>
      <w:hyperlink r:id="rId248" w:history="1">
        <w:r>
          <w:rPr>
            <w:rStyle w:val="Hyperlink"/>
          </w:rPr>
          <w:t>R2-2110421</w:t>
        </w:r>
      </w:hyperlink>
      <w:r w:rsidR="00E0756E" w:rsidRPr="00211C68">
        <w:tab/>
        <w:t>CPC handling during recovery procedure</w:t>
      </w:r>
      <w:r w:rsidR="00E0756E" w:rsidRPr="00211C68">
        <w:tab/>
        <w:t>Lenovo, Motorola Mobility</w:t>
      </w:r>
      <w:r w:rsidR="00E0756E" w:rsidRPr="00211C68">
        <w:tab/>
        <w:t>CR</w:t>
      </w:r>
      <w:r w:rsidR="00E0756E" w:rsidRPr="00211C68">
        <w:tab/>
        <w:t>Rel-16</w:t>
      </w:r>
      <w:r w:rsidR="00E0756E" w:rsidRPr="00211C68">
        <w:tab/>
        <w:t>38.331</w:t>
      </w:r>
      <w:r w:rsidR="00E0756E" w:rsidRPr="00211C68">
        <w:tab/>
        <w:t>16.6.0</w:t>
      </w:r>
      <w:r w:rsidR="00E0756E" w:rsidRPr="00211C68">
        <w:tab/>
        <w:t>2828</w:t>
      </w:r>
      <w:r w:rsidR="00E0756E" w:rsidRPr="00211C68">
        <w:tab/>
        <w:t>-</w:t>
      </w:r>
      <w:r w:rsidR="00E0756E" w:rsidRPr="00211C68">
        <w:tab/>
        <w:t>F</w:t>
      </w:r>
      <w:r w:rsidR="00E0756E" w:rsidRPr="00211C68">
        <w:tab/>
        <w:t>NR_Mob_enh-Core</w:t>
      </w:r>
    </w:p>
    <w:p w14:paraId="5E0A60F7"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[008] not pursued</w:t>
      </w:r>
    </w:p>
    <w:p w14:paraId="4F36CA15" w14:textId="4FA8589B" w:rsidR="00E0756E" w:rsidRPr="00211C68" w:rsidRDefault="00005BAE" w:rsidP="00E0756E">
      <w:pPr>
        <w:pStyle w:val="Doc-title"/>
      </w:pPr>
      <w:hyperlink r:id="rId249" w:history="1">
        <w:r>
          <w:rPr>
            <w:rStyle w:val="Hyperlink"/>
          </w:rPr>
          <w:t>R2-2110423</w:t>
        </w:r>
      </w:hyperlink>
      <w:r w:rsidR="00E0756E" w:rsidRPr="00211C68">
        <w:tab/>
        <w:t>CPC handling during recovery procedure</w:t>
      </w:r>
      <w:r w:rsidR="00E0756E" w:rsidRPr="00211C68">
        <w:tab/>
        <w:t>Lenovo, Motorola Mobility</w:t>
      </w:r>
      <w:r w:rsidR="00E0756E" w:rsidRPr="00211C68">
        <w:tab/>
        <w:t>CR</w:t>
      </w:r>
      <w:r w:rsidR="00E0756E" w:rsidRPr="00211C68">
        <w:tab/>
        <w:t>Rel-16</w:t>
      </w:r>
      <w:r w:rsidR="00E0756E" w:rsidRPr="00211C68">
        <w:tab/>
        <w:t>36.331</w:t>
      </w:r>
      <w:r w:rsidR="00E0756E" w:rsidRPr="00211C68">
        <w:tab/>
        <w:t>16.6.0</w:t>
      </w:r>
      <w:r w:rsidR="00E0756E" w:rsidRPr="00211C68">
        <w:tab/>
        <w:t>4731</w:t>
      </w:r>
      <w:r w:rsidR="00E0756E" w:rsidRPr="00211C68">
        <w:tab/>
        <w:t>-</w:t>
      </w:r>
      <w:r w:rsidR="00E0756E" w:rsidRPr="00211C68">
        <w:tab/>
        <w:t>F</w:t>
      </w:r>
      <w:r w:rsidR="00E0756E" w:rsidRPr="00211C68">
        <w:tab/>
        <w:t>LTE_feMob-Core</w:t>
      </w:r>
    </w:p>
    <w:p w14:paraId="03F3661E"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[008] not pursued</w:t>
      </w:r>
    </w:p>
    <w:p w14:paraId="2BA14240" w14:textId="77777777" w:rsidR="00E0756E" w:rsidRPr="00211C68" w:rsidRDefault="00E0756E" w:rsidP="00E0756E">
      <w:pPr>
        <w:pStyle w:val="Doc-text2"/>
      </w:pPr>
    </w:p>
    <w:p w14:paraId="64775150" w14:textId="6F612063" w:rsidR="00E0756E" w:rsidRPr="00211C68" w:rsidRDefault="00005BAE" w:rsidP="00E0756E">
      <w:pPr>
        <w:pStyle w:val="Doc-title"/>
      </w:pPr>
      <w:hyperlink r:id="rId250" w:history="1">
        <w:r>
          <w:rPr>
            <w:rStyle w:val="Hyperlink"/>
          </w:rPr>
          <w:t>R2-2111173</w:t>
        </w:r>
      </w:hyperlink>
      <w:r w:rsidR="00E0756E" w:rsidRPr="00211C68">
        <w:tab/>
        <w:t>Conditional Handover with Two Triggering Events</w:t>
      </w:r>
      <w:r w:rsidR="00E0756E" w:rsidRPr="00211C68">
        <w:tab/>
        <w:t>MediaTek Inc.</w:t>
      </w:r>
      <w:r w:rsidR="00E0756E" w:rsidRPr="00211C68">
        <w:tab/>
        <w:t>CR</w:t>
      </w:r>
      <w:r w:rsidR="00E0756E" w:rsidRPr="00211C68">
        <w:tab/>
        <w:t>Rel-16</w:t>
      </w:r>
      <w:r w:rsidR="00E0756E" w:rsidRPr="00211C68">
        <w:tab/>
        <w:t>38.306</w:t>
      </w:r>
      <w:r w:rsidR="00E0756E" w:rsidRPr="00211C68">
        <w:tab/>
        <w:t>16.6.0</w:t>
      </w:r>
      <w:r w:rsidR="00E0756E" w:rsidRPr="00211C68">
        <w:tab/>
        <w:t>0663</w:t>
      </w:r>
      <w:r w:rsidR="00E0756E" w:rsidRPr="00211C68">
        <w:tab/>
        <w:t>-</w:t>
      </w:r>
      <w:r w:rsidR="00E0756E" w:rsidRPr="00211C68">
        <w:tab/>
        <w:t>F</w:t>
      </w:r>
      <w:r w:rsidR="00E0756E" w:rsidRPr="00211C68">
        <w:tab/>
        <w:t>NR_Mob_enh-Core</w:t>
      </w:r>
    </w:p>
    <w:p w14:paraId="50774F84"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[008] not pursued</w:t>
      </w:r>
    </w:p>
    <w:p w14:paraId="0C32528C" w14:textId="537E9166" w:rsidR="00E0756E" w:rsidRPr="00211C68" w:rsidRDefault="00005BAE" w:rsidP="00E0756E">
      <w:pPr>
        <w:pStyle w:val="Doc-title"/>
      </w:pPr>
      <w:hyperlink r:id="rId251" w:history="1">
        <w:r>
          <w:rPr>
            <w:rStyle w:val="Hyperlink"/>
          </w:rPr>
          <w:t>R2-2111178</w:t>
        </w:r>
      </w:hyperlink>
      <w:r w:rsidR="00E0756E" w:rsidRPr="00211C68">
        <w:tab/>
        <w:t>Conditional Handover with Two Trigger Events</w:t>
      </w:r>
      <w:r w:rsidR="00E0756E" w:rsidRPr="00211C68">
        <w:tab/>
        <w:t>MediaTek Inc.</w:t>
      </w:r>
      <w:r w:rsidR="00E0756E" w:rsidRPr="00211C68">
        <w:tab/>
        <w:t>CR</w:t>
      </w:r>
      <w:r w:rsidR="00E0756E" w:rsidRPr="00211C68">
        <w:tab/>
        <w:t>Rel-16</w:t>
      </w:r>
      <w:r w:rsidR="00E0756E" w:rsidRPr="00211C68">
        <w:tab/>
        <w:t>36.306</w:t>
      </w:r>
      <w:r w:rsidR="00E0756E" w:rsidRPr="00211C68">
        <w:tab/>
        <w:t>16.6.0</w:t>
      </w:r>
      <w:r w:rsidR="00E0756E" w:rsidRPr="00211C68">
        <w:tab/>
        <w:t>1832</w:t>
      </w:r>
      <w:r w:rsidR="00E0756E" w:rsidRPr="00211C68">
        <w:tab/>
        <w:t>-</w:t>
      </w:r>
      <w:r w:rsidR="00E0756E" w:rsidRPr="00211C68">
        <w:tab/>
        <w:t>F</w:t>
      </w:r>
      <w:r w:rsidR="00E0756E" w:rsidRPr="00211C68">
        <w:tab/>
        <w:t>LTE_feMob-Core</w:t>
      </w:r>
    </w:p>
    <w:p w14:paraId="0195854D"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[008] not pursued</w:t>
      </w:r>
    </w:p>
    <w:p w14:paraId="6027968A" w14:textId="77777777" w:rsidR="00E0756E" w:rsidRPr="00211C68" w:rsidRDefault="00E0756E" w:rsidP="00E0756E">
      <w:pPr>
        <w:pStyle w:val="Doc-text2"/>
      </w:pPr>
    </w:p>
    <w:p w14:paraId="69C7157B" w14:textId="58E87EC2" w:rsidR="00E0756E" w:rsidRPr="00211C68" w:rsidRDefault="00005BAE" w:rsidP="00E0756E">
      <w:pPr>
        <w:pStyle w:val="Doc-title"/>
      </w:pPr>
      <w:hyperlink r:id="rId252" w:history="1">
        <w:r>
          <w:rPr>
            <w:rStyle w:val="Hyperlink"/>
          </w:rPr>
          <w:t>R2-2110631</w:t>
        </w:r>
      </w:hyperlink>
      <w:r w:rsidR="00E0756E" w:rsidRPr="00211C68">
        <w:tab/>
        <w:t>Correction on condRRCReconfig field description</w:t>
      </w:r>
      <w:r w:rsidR="00E0756E" w:rsidRPr="00211C68">
        <w:tab/>
        <w:t>Huawei, HiSilicon</w:t>
      </w:r>
      <w:r w:rsidR="00E0756E" w:rsidRPr="00211C68">
        <w:tab/>
        <w:t>CR</w:t>
      </w:r>
      <w:r w:rsidR="00E0756E" w:rsidRPr="00211C68">
        <w:tab/>
        <w:t>Rel-16</w:t>
      </w:r>
      <w:r w:rsidR="00E0756E" w:rsidRPr="00211C68">
        <w:tab/>
        <w:t>38.331</w:t>
      </w:r>
      <w:r w:rsidR="00E0756E" w:rsidRPr="00211C68">
        <w:tab/>
        <w:t>16.6.0</w:t>
      </w:r>
      <w:r w:rsidR="00E0756E" w:rsidRPr="00211C68">
        <w:tab/>
        <w:t>2842</w:t>
      </w:r>
      <w:r w:rsidR="00E0756E" w:rsidRPr="00211C68">
        <w:tab/>
        <w:t>-</w:t>
      </w:r>
      <w:r w:rsidR="00E0756E" w:rsidRPr="00211C68">
        <w:tab/>
        <w:t>F</w:t>
      </w:r>
      <w:r w:rsidR="00E0756E" w:rsidRPr="00211C68">
        <w:tab/>
        <w:t>NR_Mob_enh-Core</w:t>
      </w:r>
    </w:p>
    <w:p w14:paraId="159003D3"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[008] revised</w:t>
      </w:r>
    </w:p>
    <w:p w14:paraId="50EF7DF5" w14:textId="782B35F8" w:rsidR="00E0756E" w:rsidRPr="00211C68" w:rsidRDefault="00005BAE" w:rsidP="00E0756E">
      <w:pPr>
        <w:pStyle w:val="Doc-title"/>
      </w:pPr>
      <w:hyperlink r:id="rId253" w:history="1">
        <w:r>
          <w:rPr>
            <w:rStyle w:val="Hyperlink"/>
          </w:rPr>
          <w:t>R2-2111593</w:t>
        </w:r>
      </w:hyperlink>
      <w:r w:rsidR="00E0756E" w:rsidRPr="00211C68">
        <w:tab/>
        <w:t>Correction on condRRCReconfig field description</w:t>
      </w:r>
      <w:r w:rsidR="00E0756E" w:rsidRPr="00211C68">
        <w:tab/>
        <w:t>Huawei, HiSilicon</w:t>
      </w:r>
      <w:r w:rsidR="00E0756E" w:rsidRPr="00211C68">
        <w:tab/>
        <w:t>CR</w:t>
      </w:r>
      <w:r w:rsidR="00E0756E" w:rsidRPr="00211C68">
        <w:tab/>
        <w:t>Rel-16</w:t>
      </w:r>
      <w:r w:rsidR="00E0756E" w:rsidRPr="00211C68">
        <w:tab/>
        <w:t>38.331</w:t>
      </w:r>
      <w:r w:rsidR="00E0756E" w:rsidRPr="00211C68">
        <w:tab/>
        <w:t>16.6.0</w:t>
      </w:r>
      <w:r w:rsidR="00E0756E" w:rsidRPr="00211C68">
        <w:tab/>
        <w:t>2842</w:t>
      </w:r>
      <w:r w:rsidR="00E0756E" w:rsidRPr="00211C68">
        <w:tab/>
        <w:t>1</w:t>
      </w:r>
      <w:r w:rsidR="00E0756E" w:rsidRPr="00211C68">
        <w:tab/>
        <w:t>F</w:t>
      </w:r>
      <w:r w:rsidR="00E0756E" w:rsidRPr="00211C68">
        <w:tab/>
        <w:t>NR_Mob_enh-Core</w:t>
      </w:r>
    </w:p>
    <w:p w14:paraId="0EC004B6"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[008] agreed</w:t>
      </w:r>
    </w:p>
    <w:p w14:paraId="77817263" w14:textId="77777777" w:rsidR="00E0756E" w:rsidRPr="00211C68" w:rsidRDefault="00E0756E" w:rsidP="00E0756E">
      <w:pPr>
        <w:pStyle w:val="Doc-text2"/>
      </w:pPr>
    </w:p>
    <w:p w14:paraId="3C0E299D" w14:textId="65EE106C" w:rsidR="00E0756E" w:rsidRPr="00211C68" w:rsidRDefault="00005BAE" w:rsidP="00E0756E">
      <w:pPr>
        <w:pStyle w:val="Doc-title"/>
      </w:pPr>
      <w:hyperlink r:id="rId254" w:history="1">
        <w:r>
          <w:rPr>
            <w:rStyle w:val="Hyperlink"/>
          </w:rPr>
          <w:t>R2-2110632</w:t>
        </w:r>
      </w:hyperlink>
      <w:r w:rsidR="00E0756E" w:rsidRPr="00211C68">
        <w:tab/>
        <w:t>Correction on condReconfigurationToApply field description</w:t>
      </w:r>
      <w:r w:rsidR="00E0756E" w:rsidRPr="00211C68">
        <w:tab/>
        <w:t>Huawei, HiSilicon</w:t>
      </w:r>
      <w:r w:rsidR="00E0756E" w:rsidRPr="00211C68">
        <w:tab/>
        <w:t>CR</w:t>
      </w:r>
      <w:r w:rsidR="00E0756E" w:rsidRPr="00211C68">
        <w:tab/>
        <w:t>Rel-16</w:t>
      </w:r>
      <w:r w:rsidR="00E0756E" w:rsidRPr="00211C68">
        <w:tab/>
        <w:t>36.331</w:t>
      </w:r>
      <w:r w:rsidR="00E0756E" w:rsidRPr="00211C68">
        <w:tab/>
        <w:t>16.6.0</w:t>
      </w:r>
      <w:r w:rsidR="00E0756E" w:rsidRPr="00211C68">
        <w:tab/>
        <w:t>4736</w:t>
      </w:r>
      <w:r w:rsidR="00E0756E" w:rsidRPr="00211C68">
        <w:tab/>
        <w:t>-</w:t>
      </w:r>
      <w:r w:rsidR="00E0756E" w:rsidRPr="00211C68">
        <w:tab/>
        <w:t>F</w:t>
      </w:r>
      <w:r w:rsidR="00E0756E" w:rsidRPr="00211C68">
        <w:tab/>
        <w:t>LTE_feMob-Core</w:t>
      </w:r>
    </w:p>
    <w:p w14:paraId="065F4A60"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[008] revised</w:t>
      </w:r>
    </w:p>
    <w:p w14:paraId="10B4EC4A" w14:textId="4C98FA9F" w:rsidR="00E0756E" w:rsidRPr="00211C68" w:rsidRDefault="00005BAE" w:rsidP="00E0756E">
      <w:pPr>
        <w:pStyle w:val="Doc-title"/>
      </w:pPr>
      <w:hyperlink r:id="rId255" w:history="1">
        <w:r>
          <w:rPr>
            <w:rStyle w:val="Hyperlink"/>
          </w:rPr>
          <w:t>R2-2111594</w:t>
        </w:r>
      </w:hyperlink>
      <w:r w:rsidR="00E0756E" w:rsidRPr="00211C68">
        <w:tab/>
        <w:t>Correction on condReconfigurationToApply field description</w:t>
      </w:r>
      <w:r w:rsidR="00E0756E" w:rsidRPr="00211C68">
        <w:tab/>
        <w:t>Huawei, HiSilicon</w:t>
      </w:r>
      <w:r w:rsidR="00E0756E" w:rsidRPr="00211C68">
        <w:tab/>
        <w:t>CR</w:t>
      </w:r>
      <w:r w:rsidR="00E0756E" w:rsidRPr="00211C68">
        <w:tab/>
        <w:t>Rel-16</w:t>
      </w:r>
      <w:r w:rsidR="00E0756E" w:rsidRPr="00211C68">
        <w:tab/>
        <w:t>36.331</w:t>
      </w:r>
      <w:r w:rsidR="00E0756E" w:rsidRPr="00211C68">
        <w:tab/>
        <w:t>16.6.0</w:t>
      </w:r>
      <w:r w:rsidR="00E0756E" w:rsidRPr="00211C68">
        <w:tab/>
        <w:t>4736</w:t>
      </w:r>
      <w:r w:rsidR="00E0756E" w:rsidRPr="00211C68">
        <w:tab/>
        <w:t>1</w:t>
      </w:r>
      <w:r w:rsidR="00E0756E" w:rsidRPr="00211C68">
        <w:tab/>
        <w:t>F</w:t>
      </w:r>
      <w:r w:rsidR="00E0756E" w:rsidRPr="00211C68">
        <w:tab/>
        <w:t>LTE_feMob-Core</w:t>
      </w:r>
    </w:p>
    <w:p w14:paraId="07D99B31"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[008] agreed</w:t>
      </w:r>
    </w:p>
    <w:p w14:paraId="42236524" w14:textId="77777777" w:rsidR="00E0756E" w:rsidRPr="00211C68" w:rsidRDefault="00E0756E" w:rsidP="00E0756E">
      <w:pPr>
        <w:pStyle w:val="Doc-text2"/>
      </w:pPr>
    </w:p>
    <w:p w14:paraId="62EBF4B6" w14:textId="41EBE2FF" w:rsidR="00E0756E" w:rsidRPr="00211C68" w:rsidRDefault="00005BAE" w:rsidP="00E0756E">
      <w:pPr>
        <w:pStyle w:val="Doc-title"/>
      </w:pPr>
      <w:hyperlink r:id="rId256" w:history="1">
        <w:r>
          <w:rPr>
            <w:rStyle w:val="Hyperlink"/>
          </w:rPr>
          <w:t>R2-2111080</w:t>
        </w:r>
      </w:hyperlink>
      <w:r w:rsidR="00E0756E" w:rsidRPr="00211C68">
        <w:tab/>
        <w:t>Conditional reconfiguration issues for modification of measId</w:t>
      </w:r>
      <w:r w:rsidR="00E0756E" w:rsidRPr="00211C68">
        <w:tab/>
        <w:t>Xiaomi Communications</w:t>
      </w:r>
      <w:r w:rsidR="00E0756E" w:rsidRPr="00211C68">
        <w:tab/>
        <w:t>discussion</w:t>
      </w:r>
    </w:p>
    <w:p w14:paraId="1117D3C5" w14:textId="77777777" w:rsidR="00E0756E" w:rsidRPr="00211C68" w:rsidRDefault="00E0756E" w:rsidP="00E0756E">
      <w:pPr>
        <w:pStyle w:val="Doc-comment"/>
      </w:pPr>
      <w:r w:rsidRPr="00211C68">
        <w:t>Moved from 6.1.4.1.2</w:t>
      </w:r>
    </w:p>
    <w:p w14:paraId="5A23E463"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[008] Noted</w:t>
      </w:r>
    </w:p>
    <w:p w14:paraId="2DFD902B" w14:textId="394B113B" w:rsidR="00E0756E" w:rsidRPr="00211C68" w:rsidRDefault="00005BAE" w:rsidP="00E0756E">
      <w:pPr>
        <w:pStyle w:val="Doc-title"/>
      </w:pPr>
      <w:hyperlink r:id="rId257" w:history="1">
        <w:r>
          <w:rPr>
            <w:rStyle w:val="Hyperlink"/>
          </w:rPr>
          <w:t>R2-2111070</w:t>
        </w:r>
      </w:hyperlink>
      <w:r w:rsidR="00E0756E" w:rsidRPr="00211C68">
        <w:tab/>
        <w:t>Modification of reportConfig for conditional reconfiguration</w:t>
      </w:r>
      <w:r w:rsidR="00E0756E" w:rsidRPr="00211C68">
        <w:tab/>
        <w:t>Xiaomi Communications</w:t>
      </w:r>
      <w:r w:rsidR="00E0756E" w:rsidRPr="00211C68">
        <w:tab/>
        <w:t>CR</w:t>
      </w:r>
      <w:r w:rsidR="00E0756E" w:rsidRPr="00211C68">
        <w:tab/>
        <w:t>Rel-16</w:t>
      </w:r>
      <w:r w:rsidR="00E0756E" w:rsidRPr="00211C68">
        <w:tab/>
        <w:t>38.331</w:t>
      </w:r>
      <w:r w:rsidR="00E0756E" w:rsidRPr="00211C68">
        <w:tab/>
        <w:t>16.6.0</w:t>
      </w:r>
      <w:r w:rsidR="00E0756E" w:rsidRPr="00211C68">
        <w:tab/>
        <w:t>2860</w:t>
      </w:r>
      <w:r w:rsidR="00E0756E" w:rsidRPr="00211C68">
        <w:tab/>
        <w:t>-</w:t>
      </w:r>
      <w:r w:rsidR="00E0756E" w:rsidRPr="00211C68">
        <w:tab/>
        <w:t>F</w:t>
      </w:r>
      <w:r w:rsidR="00E0756E" w:rsidRPr="00211C68">
        <w:tab/>
        <w:t>NR_Mob_enh-Core</w:t>
      </w:r>
    </w:p>
    <w:p w14:paraId="7390922B" w14:textId="77777777" w:rsidR="00E0756E" w:rsidRPr="00211C68" w:rsidRDefault="00E0756E" w:rsidP="00E0756E">
      <w:pPr>
        <w:pStyle w:val="Doc-comment"/>
      </w:pPr>
      <w:r w:rsidRPr="00211C68">
        <w:t>Moved from 6.1.4.1.2</w:t>
      </w:r>
    </w:p>
    <w:p w14:paraId="0C445F94"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[008] not pursued</w:t>
      </w:r>
    </w:p>
    <w:p w14:paraId="3613703B" w14:textId="73B69A09" w:rsidR="00E0756E" w:rsidRPr="00211C68" w:rsidRDefault="00005BAE" w:rsidP="00E0756E">
      <w:pPr>
        <w:pStyle w:val="Doc-title"/>
      </w:pPr>
      <w:hyperlink r:id="rId258" w:history="1">
        <w:r>
          <w:rPr>
            <w:rStyle w:val="Hyperlink"/>
          </w:rPr>
          <w:t>R2-2111071</w:t>
        </w:r>
      </w:hyperlink>
      <w:r w:rsidR="00E0756E" w:rsidRPr="00211C68">
        <w:tab/>
        <w:t>Modification of reportConfig for conditional reconfiguration</w:t>
      </w:r>
      <w:r w:rsidR="00E0756E" w:rsidRPr="00211C68">
        <w:tab/>
        <w:t>Xiaomi Communications</w:t>
      </w:r>
      <w:r w:rsidR="00E0756E" w:rsidRPr="00211C68">
        <w:tab/>
        <w:t>CR</w:t>
      </w:r>
      <w:r w:rsidR="00E0756E" w:rsidRPr="00211C68">
        <w:tab/>
        <w:t>Rel-16</w:t>
      </w:r>
      <w:r w:rsidR="00E0756E" w:rsidRPr="00211C68">
        <w:tab/>
        <w:t>36.331</w:t>
      </w:r>
      <w:r w:rsidR="00E0756E" w:rsidRPr="00211C68">
        <w:tab/>
        <w:t>16.6.0</w:t>
      </w:r>
      <w:r w:rsidR="00E0756E" w:rsidRPr="00211C68">
        <w:tab/>
        <w:t>4743</w:t>
      </w:r>
      <w:r w:rsidR="00E0756E" w:rsidRPr="00211C68">
        <w:tab/>
        <w:t>-</w:t>
      </w:r>
      <w:r w:rsidR="00E0756E" w:rsidRPr="00211C68">
        <w:tab/>
        <w:t>F</w:t>
      </w:r>
      <w:r w:rsidR="00E0756E" w:rsidRPr="00211C68">
        <w:tab/>
        <w:t>LTE_feMob-Core</w:t>
      </w:r>
    </w:p>
    <w:p w14:paraId="22C55B81" w14:textId="77777777" w:rsidR="00E0756E" w:rsidRPr="00211C68" w:rsidRDefault="00E0756E" w:rsidP="00E0756E">
      <w:pPr>
        <w:pStyle w:val="Doc-comment"/>
      </w:pPr>
      <w:r w:rsidRPr="00211C68">
        <w:t>Moved from 6.1.4.1.2</w:t>
      </w:r>
    </w:p>
    <w:p w14:paraId="08543610"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[008] not pursued</w:t>
      </w:r>
    </w:p>
    <w:p w14:paraId="21AAC142" w14:textId="77777777" w:rsidR="00E0756E" w:rsidRPr="00211C68" w:rsidRDefault="00E0756E" w:rsidP="00E0756E">
      <w:pPr>
        <w:pStyle w:val="Doc-text2"/>
      </w:pPr>
    </w:p>
    <w:p w14:paraId="2EC4B25B" w14:textId="77777777" w:rsidR="00E0756E" w:rsidRPr="00211C68" w:rsidRDefault="00E0756E" w:rsidP="00E0756E">
      <w:pPr>
        <w:pStyle w:val="Doc-text2"/>
      </w:pPr>
    </w:p>
    <w:p w14:paraId="4AFB1B6F" w14:textId="77777777" w:rsidR="00E0756E" w:rsidRPr="00211C68" w:rsidRDefault="00E0756E" w:rsidP="00E0756E">
      <w:pPr>
        <w:pStyle w:val="EmailDiscussion"/>
        <w:overflowPunct/>
        <w:autoSpaceDE/>
        <w:autoSpaceDN/>
        <w:adjustRightInd/>
        <w:ind w:left="1619" w:hanging="360"/>
        <w:textAlignment w:val="auto"/>
      </w:pPr>
      <w:r w:rsidRPr="00211C68">
        <w:t>[AT116-e][009][NR16] Connection Control II (Ericsson)</w:t>
      </w:r>
    </w:p>
    <w:p w14:paraId="1E584B04" w14:textId="27CCB6F8" w:rsidR="00E0756E" w:rsidRPr="00211C68" w:rsidRDefault="00E0756E" w:rsidP="00E0756E">
      <w:pPr>
        <w:pStyle w:val="Doc-text2"/>
      </w:pPr>
      <w:r w:rsidRPr="00211C68">
        <w:tab/>
        <w:t xml:space="preserve">Scope: Determine agreeable parts in a first phase, for agreeable parts agree on CRs. Treat </w:t>
      </w:r>
      <w:hyperlink r:id="rId259" w:history="1">
        <w:r w:rsidR="00005BAE">
          <w:rPr>
            <w:rStyle w:val="Hyperlink"/>
          </w:rPr>
          <w:t>R2-2109340</w:t>
        </w:r>
      </w:hyperlink>
      <w:r w:rsidRPr="00211C68">
        <w:t xml:space="preserve">, </w:t>
      </w:r>
      <w:hyperlink r:id="rId260" w:history="1">
        <w:r w:rsidR="00005BAE">
          <w:rPr>
            <w:rStyle w:val="Hyperlink"/>
          </w:rPr>
          <w:t>R2-2109887</w:t>
        </w:r>
      </w:hyperlink>
      <w:r w:rsidRPr="00211C68">
        <w:t xml:space="preserve">, </w:t>
      </w:r>
      <w:hyperlink r:id="rId261" w:history="1">
        <w:r w:rsidR="00005BAE">
          <w:rPr>
            <w:rStyle w:val="Hyperlink"/>
          </w:rPr>
          <w:t>R2-2109888</w:t>
        </w:r>
      </w:hyperlink>
      <w:r w:rsidRPr="00211C68">
        <w:t xml:space="preserve">, </w:t>
      </w:r>
      <w:hyperlink r:id="rId262" w:history="1">
        <w:r w:rsidR="00005BAE">
          <w:rPr>
            <w:rStyle w:val="Hyperlink"/>
          </w:rPr>
          <w:t>R2-2110682</w:t>
        </w:r>
      </w:hyperlink>
      <w:r w:rsidRPr="00211C68">
        <w:t xml:space="preserve">, </w:t>
      </w:r>
      <w:hyperlink r:id="rId263" w:history="1">
        <w:r w:rsidR="00005BAE">
          <w:rPr>
            <w:rStyle w:val="Hyperlink"/>
          </w:rPr>
          <w:t>R2-2110683</w:t>
        </w:r>
      </w:hyperlink>
      <w:r w:rsidRPr="00211C68">
        <w:t xml:space="preserve">, </w:t>
      </w:r>
      <w:hyperlink r:id="rId264" w:history="1">
        <w:r w:rsidR="00005BAE">
          <w:rPr>
            <w:rStyle w:val="Hyperlink"/>
          </w:rPr>
          <w:t>R2-2110684</w:t>
        </w:r>
      </w:hyperlink>
      <w:r w:rsidRPr="00211C68">
        <w:t xml:space="preserve">, </w:t>
      </w:r>
      <w:hyperlink r:id="rId265" w:history="1">
        <w:r w:rsidR="00005BAE">
          <w:rPr>
            <w:rStyle w:val="Hyperlink"/>
          </w:rPr>
          <w:t>R2-2111036</w:t>
        </w:r>
      </w:hyperlink>
      <w:r w:rsidRPr="00211C68">
        <w:t xml:space="preserve">, </w:t>
      </w:r>
      <w:hyperlink r:id="rId266" w:history="1">
        <w:r w:rsidR="00005BAE">
          <w:rPr>
            <w:rStyle w:val="Hyperlink"/>
          </w:rPr>
          <w:t>R2-2110945</w:t>
        </w:r>
      </w:hyperlink>
      <w:r w:rsidRPr="00211C68">
        <w:t xml:space="preserve">, </w:t>
      </w:r>
      <w:hyperlink r:id="rId267" w:history="1">
        <w:r w:rsidR="00005BAE">
          <w:rPr>
            <w:rStyle w:val="Hyperlink"/>
          </w:rPr>
          <w:t>R2-2110012</w:t>
        </w:r>
      </w:hyperlink>
      <w:r w:rsidRPr="00211C68">
        <w:t xml:space="preserve">, </w:t>
      </w:r>
      <w:hyperlink r:id="rId268" w:history="1">
        <w:r w:rsidR="00005BAE">
          <w:rPr>
            <w:rStyle w:val="Hyperlink"/>
          </w:rPr>
          <w:t>R2-2110756</w:t>
        </w:r>
      </w:hyperlink>
      <w:r w:rsidRPr="00211C68">
        <w:t xml:space="preserve">, </w:t>
      </w:r>
    </w:p>
    <w:p w14:paraId="3C429C30" w14:textId="77777777" w:rsidR="00E0756E" w:rsidRPr="00211C68" w:rsidRDefault="00E0756E" w:rsidP="00E0756E">
      <w:pPr>
        <w:pStyle w:val="EmailDiscussion2"/>
      </w:pPr>
      <w:r w:rsidRPr="00211C68">
        <w:tab/>
        <w:t>Intended outcome: Report, Agreed CRs if applicable</w:t>
      </w:r>
    </w:p>
    <w:p w14:paraId="626EBF11" w14:textId="77777777" w:rsidR="00E0756E" w:rsidRPr="00211C68" w:rsidRDefault="00E0756E" w:rsidP="00E0756E">
      <w:pPr>
        <w:pStyle w:val="EmailDiscussion2"/>
      </w:pPr>
      <w:r w:rsidRPr="00211C68">
        <w:tab/>
        <w:t>Deadline: Schedule 1</w:t>
      </w:r>
    </w:p>
    <w:p w14:paraId="4DA4E304" w14:textId="77777777" w:rsidR="00E0756E" w:rsidRPr="00211C68" w:rsidRDefault="00E0756E" w:rsidP="00E0756E">
      <w:pPr>
        <w:pStyle w:val="EmailDiscussion2"/>
      </w:pPr>
    </w:p>
    <w:p w14:paraId="49A5E340" w14:textId="14CAD4C2" w:rsidR="00E0756E" w:rsidRPr="00211C68" w:rsidRDefault="00005BAE" w:rsidP="00E0756E">
      <w:pPr>
        <w:pStyle w:val="Doc-title"/>
      </w:pPr>
      <w:hyperlink r:id="rId269" w:history="1">
        <w:r>
          <w:rPr>
            <w:rStyle w:val="Hyperlink"/>
          </w:rPr>
          <w:t>R2-2111457</w:t>
        </w:r>
      </w:hyperlink>
      <w:r w:rsidR="00E0756E" w:rsidRPr="00211C68">
        <w:tab/>
        <w:t>Summary of [AT116-e][009][NR16] Connection Control II</w:t>
      </w:r>
      <w:r w:rsidR="00E0756E" w:rsidRPr="00211C68">
        <w:tab/>
        <w:t>Ericsson</w:t>
      </w:r>
    </w:p>
    <w:p w14:paraId="7C0BDD12"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[009] Noted, agreements reflected below</w:t>
      </w:r>
    </w:p>
    <w:p w14:paraId="6E2CFF09" w14:textId="77777777" w:rsidR="00E0756E" w:rsidRPr="00211C68" w:rsidRDefault="00E0756E" w:rsidP="00E0756E">
      <w:pPr>
        <w:pStyle w:val="BoldComments"/>
        <w:rPr>
          <w:noProof/>
          <w:lang w:val="en-US"/>
        </w:rPr>
      </w:pPr>
      <w:r w:rsidRPr="00211C68">
        <w:rPr>
          <w:noProof/>
        </w:rPr>
        <w:t>DCCA</w:t>
      </w:r>
      <w:r w:rsidRPr="00211C68">
        <w:rPr>
          <w:noProof/>
          <w:lang w:val="en-US"/>
        </w:rPr>
        <w:t xml:space="preserve"> </w:t>
      </w:r>
      <w:r w:rsidRPr="00211C68">
        <w:t>Inter-MN RRC resume without SN change</w:t>
      </w:r>
    </w:p>
    <w:p w14:paraId="4F40F414" w14:textId="18FEFBB2" w:rsidR="00E0756E" w:rsidRPr="00211C68" w:rsidRDefault="00005BAE" w:rsidP="00E0756E">
      <w:pPr>
        <w:pStyle w:val="Doc-title"/>
      </w:pPr>
      <w:hyperlink r:id="rId270" w:history="1">
        <w:r>
          <w:rPr>
            <w:rStyle w:val="Hyperlink"/>
          </w:rPr>
          <w:t>R2-2109340</w:t>
        </w:r>
      </w:hyperlink>
      <w:r w:rsidR="00E0756E" w:rsidRPr="00211C68">
        <w:tab/>
        <w:t>LS on inter-MN RRC resume without SN change (R3-214360; contact: Qualcomm)</w:t>
      </w:r>
      <w:r w:rsidR="00E0756E" w:rsidRPr="00211C68">
        <w:tab/>
        <w:t>RAN3</w:t>
      </w:r>
      <w:r w:rsidR="00E0756E" w:rsidRPr="00211C68">
        <w:tab/>
        <w:t>LS in</w:t>
      </w:r>
      <w:r w:rsidR="00E0756E" w:rsidRPr="00211C68">
        <w:tab/>
        <w:t>Rel-17</w:t>
      </w:r>
      <w:r w:rsidR="00E0756E" w:rsidRPr="00211C68">
        <w:tab/>
        <w:t>LTE_NR_DC_enh2-Core</w:t>
      </w:r>
      <w:r w:rsidR="00E0756E" w:rsidRPr="00211C68">
        <w:tab/>
        <w:t>To:RAN2</w:t>
      </w:r>
    </w:p>
    <w:p w14:paraId="09E08E31" w14:textId="77777777" w:rsidR="00E0756E" w:rsidRPr="00211C68" w:rsidRDefault="00E0756E" w:rsidP="00E0756E">
      <w:pPr>
        <w:pStyle w:val="Doc-comment"/>
      </w:pPr>
      <w:r w:rsidRPr="00211C68">
        <w:t>Moved from 8.2.1</w:t>
      </w:r>
    </w:p>
    <w:p w14:paraId="06BBA8FF"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[009] noted</w:t>
      </w:r>
    </w:p>
    <w:p w14:paraId="684F0524" w14:textId="77777777" w:rsidR="00E0756E" w:rsidRPr="00211C68" w:rsidRDefault="00E0756E" w:rsidP="00E0756E">
      <w:pPr>
        <w:pStyle w:val="Doc-text2"/>
      </w:pPr>
    </w:p>
    <w:p w14:paraId="3A85335C" w14:textId="162CC076" w:rsidR="00E0756E" w:rsidRPr="00211C68" w:rsidRDefault="00005BAE" w:rsidP="00E0756E">
      <w:pPr>
        <w:pStyle w:val="Doc-title"/>
      </w:pPr>
      <w:hyperlink r:id="rId271" w:history="1">
        <w:r>
          <w:rPr>
            <w:rStyle w:val="Hyperlink"/>
          </w:rPr>
          <w:t>R2-2109887</w:t>
        </w:r>
      </w:hyperlink>
      <w:r w:rsidR="00E0756E" w:rsidRPr="00211C68">
        <w:tab/>
        <w:t>Discussion on inter-MN RRC resume without SN change</w:t>
      </w:r>
      <w:r w:rsidR="00E0756E" w:rsidRPr="00211C68">
        <w:tab/>
        <w:t>ZTE Corporation, Sanechips</w:t>
      </w:r>
      <w:r w:rsidR="00E0756E" w:rsidRPr="00211C68">
        <w:tab/>
        <w:t>discussion</w:t>
      </w:r>
      <w:r w:rsidR="00E0756E" w:rsidRPr="00211C68">
        <w:tab/>
        <w:t>Rel-16</w:t>
      </w:r>
      <w:r w:rsidR="00E0756E" w:rsidRPr="00211C68">
        <w:tab/>
        <w:t>LTE_NR_DC_CA_enh-Core</w:t>
      </w:r>
    </w:p>
    <w:p w14:paraId="23101EE0" w14:textId="46F97673" w:rsidR="00E0756E" w:rsidRPr="00211C68" w:rsidRDefault="00005BAE" w:rsidP="00E0756E">
      <w:pPr>
        <w:pStyle w:val="Doc-title"/>
      </w:pPr>
      <w:hyperlink r:id="rId272" w:history="1">
        <w:r>
          <w:rPr>
            <w:rStyle w:val="Hyperlink"/>
          </w:rPr>
          <w:t>R2-2109888</w:t>
        </w:r>
      </w:hyperlink>
      <w:r w:rsidR="00E0756E" w:rsidRPr="00211C68">
        <w:tab/>
        <w:t>Reply LS on inter-MN RRC resume without SN change</w:t>
      </w:r>
      <w:r w:rsidR="00E0756E" w:rsidRPr="00211C68">
        <w:tab/>
        <w:t>ZTE Corporation, Sanechips</w:t>
      </w:r>
      <w:r w:rsidR="00E0756E" w:rsidRPr="00211C68">
        <w:tab/>
        <w:t>LS out</w:t>
      </w:r>
      <w:r w:rsidR="00E0756E" w:rsidRPr="00211C68">
        <w:tab/>
        <w:t>Rel-16</w:t>
      </w:r>
      <w:r w:rsidR="00E0756E" w:rsidRPr="00211C68">
        <w:tab/>
        <w:t>LTE_NR_DC_CA_enh-Core</w:t>
      </w:r>
      <w:r w:rsidR="00E0756E" w:rsidRPr="00211C68">
        <w:tab/>
        <w:t>To:RAN3</w:t>
      </w:r>
    </w:p>
    <w:p w14:paraId="3C7D31AB" w14:textId="1259659B" w:rsidR="00E0756E" w:rsidRPr="00211C68" w:rsidRDefault="00005BAE" w:rsidP="00E0756E">
      <w:pPr>
        <w:pStyle w:val="Doc-title"/>
      </w:pPr>
      <w:hyperlink r:id="rId273" w:history="1">
        <w:r>
          <w:rPr>
            <w:rStyle w:val="Hyperlink"/>
          </w:rPr>
          <w:t>R2-2110682</w:t>
        </w:r>
      </w:hyperlink>
      <w:r w:rsidR="00E0756E" w:rsidRPr="00211C68">
        <w:tab/>
        <w:t>Support of inter-MN RRC resume without SN change</w:t>
      </w:r>
      <w:r w:rsidR="00E0756E" w:rsidRPr="00211C68">
        <w:tab/>
        <w:t>Ericsson</w:t>
      </w:r>
      <w:r w:rsidR="00E0756E" w:rsidRPr="00211C68">
        <w:tab/>
        <w:t>discussion</w:t>
      </w:r>
      <w:r w:rsidR="00E0756E" w:rsidRPr="00211C68">
        <w:tab/>
        <w:t>Rel-16</w:t>
      </w:r>
      <w:r w:rsidR="00E0756E" w:rsidRPr="00211C68">
        <w:tab/>
        <w:t>TEI16, LTE_NR_DC_enh2-Core</w:t>
      </w:r>
    </w:p>
    <w:p w14:paraId="29E7531A" w14:textId="3D89BAD9" w:rsidR="00E0756E" w:rsidRPr="00211C68" w:rsidRDefault="00005BAE" w:rsidP="00E0756E">
      <w:pPr>
        <w:pStyle w:val="Doc-title"/>
      </w:pPr>
      <w:hyperlink r:id="rId274" w:history="1">
        <w:r>
          <w:rPr>
            <w:rStyle w:val="Hyperlink"/>
          </w:rPr>
          <w:t>R2-2111036</w:t>
        </w:r>
      </w:hyperlink>
      <w:r w:rsidR="00E0756E" w:rsidRPr="00211C68">
        <w:tab/>
        <w:t>Discussion on LS on Inter-MN RRC resume without SN change</w:t>
      </w:r>
      <w:r w:rsidR="00E0756E" w:rsidRPr="00211C68">
        <w:tab/>
        <w:t>vivo</w:t>
      </w:r>
      <w:r w:rsidR="00E0756E" w:rsidRPr="00211C68">
        <w:tab/>
        <w:t>discussion</w:t>
      </w:r>
      <w:r w:rsidR="00E0756E" w:rsidRPr="00211C68">
        <w:tab/>
        <w:t>Rel-16</w:t>
      </w:r>
      <w:r w:rsidR="00E0756E" w:rsidRPr="00211C68">
        <w:tab/>
        <w:t>TEI16</w:t>
      </w:r>
    </w:p>
    <w:p w14:paraId="2A6BC817" w14:textId="5802159B" w:rsidR="00E0756E" w:rsidRPr="00211C68" w:rsidRDefault="00005BAE" w:rsidP="00E0756E">
      <w:pPr>
        <w:pStyle w:val="Doc-title"/>
      </w:pPr>
      <w:hyperlink r:id="rId275" w:history="1">
        <w:r>
          <w:rPr>
            <w:rStyle w:val="Hyperlink"/>
          </w:rPr>
          <w:t>R2-2110945</w:t>
        </w:r>
      </w:hyperlink>
      <w:r w:rsidR="00E0756E" w:rsidRPr="00211C68">
        <w:tab/>
        <w:t>Inter-MN RRC resume without SN change - RAN2 aspects</w:t>
      </w:r>
      <w:r w:rsidR="00E0756E" w:rsidRPr="00211C68">
        <w:tab/>
        <w:t>Qualcomm Incorporated, Nokia, Nokia Shanghai Bell</w:t>
      </w:r>
      <w:r w:rsidR="00E0756E" w:rsidRPr="00211C68">
        <w:tab/>
        <w:t>discussion</w:t>
      </w:r>
      <w:r w:rsidR="00E0756E" w:rsidRPr="00211C68">
        <w:tab/>
        <w:t>Rel-17</w:t>
      </w:r>
    </w:p>
    <w:p w14:paraId="03E7E450" w14:textId="77777777" w:rsidR="00E0756E" w:rsidRPr="00211C68" w:rsidRDefault="00E0756E" w:rsidP="00E0756E">
      <w:pPr>
        <w:pStyle w:val="Doc-comment"/>
      </w:pPr>
      <w:r w:rsidRPr="00211C68">
        <w:lastRenderedPageBreak/>
        <w:t>Moved from 8.2.1</w:t>
      </w:r>
    </w:p>
    <w:p w14:paraId="722E8F40" w14:textId="4F0032FD" w:rsidR="00E0756E" w:rsidRPr="00211C68" w:rsidRDefault="00005BAE" w:rsidP="00E0756E">
      <w:pPr>
        <w:pStyle w:val="Doc-title"/>
      </w:pPr>
      <w:hyperlink r:id="rId276" w:history="1">
        <w:r>
          <w:rPr>
            <w:rStyle w:val="Hyperlink"/>
          </w:rPr>
          <w:t>R2-2110012</w:t>
        </w:r>
      </w:hyperlink>
      <w:r w:rsidR="00E0756E" w:rsidRPr="00211C68">
        <w:tab/>
        <w:t xml:space="preserve">Reply LS on Inter-MN RRC resume without SN change </w:t>
      </w:r>
      <w:r w:rsidR="00E0756E" w:rsidRPr="00211C68">
        <w:tab/>
        <w:t>Qualcomm Incorporated</w:t>
      </w:r>
      <w:r w:rsidR="00E0756E" w:rsidRPr="00211C68">
        <w:tab/>
        <w:t>LS out</w:t>
      </w:r>
      <w:r w:rsidR="00E0756E" w:rsidRPr="00211C68">
        <w:tab/>
        <w:t>Rel-17</w:t>
      </w:r>
      <w:r w:rsidR="00E0756E" w:rsidRPr="00211C68">
        <w:tab/>
        <w:t>To:RAN3</w:t>
      </w:r>
    </w:p>
    <w:p w14:paraId="7F3A814F" w14:textId="77777777" w:rsidR="00E0756E" w:rsidRPr="00211C68" w:rsidRDefault="00E0756E" w:rsidP="00E0756E">
      <w:pPr>
        <w:pStyle w:val="Doc-comment"/>
      </w:pPr>
      <w:r w:rsidRPr="00211C68">
        <w:t>Moved from 8.2.1</w:t>
      </w:r>
    </w:p>
    <w:p w14:paraId="027FA5AB"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[009] 6 tdocs above are noted</w:t>
      </w:r>
    </w:p>
    <w:p w14:paraId="76034F3C" w14:textId="77777777" w:rsidR="00E0756E" w:rsidRPr="00211C68" w:rsidRDefault="00E0756E" w:rsidP="00E0756E">
      <w:pPr>
        <w:pStyle w:val="Doc-text2"/>
      </w:pPr>
    </w:p>
    <w:p w14:paraId="7803A0E4" w14:textId="6A6AAD60" w:rsidR="00E0756E" w:rsidRPr="00211C68" w:rsidRDefault="00005BAE" w:rsidP="00E0756E">
      <w:pPr>
        <w:pStyle w:val="Doc-title"/>
      </w:pPr>
      <w:hyperlink r:id="rId277" w:history="1">
        <w:r>
          <w:rPr>
            <w:rStyle w:val="Hyperlink"/>
          </w:rPr>
          <w:t>R2-2110683</w:t>
        </w:r>
      </w:hyperlink>
      <w:r w:rsidR="00E0756E" w:rsidRPr="00211C68">
        <w:tab/>
        <w:t>[Draft] Reply LS on inter-MN RRC resume without SN change</w:t>
      </w:r>
      <w:r w:rsidR="00E0756E" w:rsidRPr="00211C68">
        <w:tab/>
        <w:t>Ericsson</w:t>
      </w:r>
      <w:r w:rsidR="00E0756E" w:rsidRPr="00211C68">
        <w:tab/>
        <w:t>LS out</w:t>
      </w:r>
      <w:r w:rsidR="00E0756E" w:rsidRPr="00211C68">
        <w:tab/>
        <w:t>Rel-16</w:t>
      </w:r>
      <w:r w:rsidR="00E0756E" w:rsidRPr="00211C68">
        <w:tab/>
        <w:t>TEI16, LTE_NR_DC_enh2-Core</w:t>
      </w:r>
      <w:r w:rsidR="00E0756E" w:rsidRPr="00211C68">
        <w:tab/>
        <w:t>To:RAN3</w:t>
      </w:r>
    </w:p>
    <w:p w14:paraId="3E40318E"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[009] revised </w:t>
      </w:r>
    </w:p>
    <w:p w14:paraId="3FB9EFA0" w14:textId="77777777" w:rsidR="00E0756E" w:rsidRPr="00211C68" w:rsidRDefault="00E0756E" w:rsidP="00E0756E">
      <w:pPr>
        <w:pStyle w:val="Agreement"/>
        <w:tabs>
          <w:tab w:val="clear" w:pos="9990"/>
        </w:tabs>
        <w:overflowPunct/>
        <w:autoSpaceDE/>
        <w:autoSpaceDN/>
        <w:adjustRightInd/>
        <w:ind w:left="1620" w:hanging="360"/>
        <w:textAlignment w:val="auto"/>
        <w:rPr>
          <w:lang w:eastAsia="zh-CN"/>
        </w:rPr>
      </w:pPr>
      <w:r w:rsidRPr="00211C68">
        <w:rPr>
          <w:lang w:val="en-US"/>
        </w:rPr>
        <w:t xml:space="preserve">[009] </w:t>
      </w:r>
      <w:r w:rsidRPr="00211C68">
        <w:t>RAN2 to reply to RAN3 that current RAN2 signalling can already support the use case of inter-MN RRC resume without SN change and no additional impact on RAN2 is foreseen.</w:t>
      </w:r>
    </w:p>
    <w:p w14:paraId="5B2A9B33"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rPr>
          <w:lang w:val="en-US"/>
        </w:rPr>
        <w:t xml:space="preserve">[009] </w:t>
      </w:r>
      <w:r w:rsidRPr="00211C68">
        <w:t>RAN2 to reply to RAN3 that the RAN2 preference is to introduce this new use case in Rel-17 but that the final decision is up to RAN3.</w:t>
      </w:r>
    </w:p>
    <w:p w14:paraId="0C90D7B6" w14:textId="77777777" w:rsidR="00E0756E" w:rsidRPr="00211C68" w:rsidRDefault="00E0756E" w:rsidP="00E0756E">
      <w:pPr>
        <w:pStyle w:val="Doc-text2"/>
      </w:pPr>
    </w:p>
    <w:p w14:paraId="2BB00EFA" w14:textId="4EC5852E" w:rsidR="00E0756E" w:rsidRPr="00211C68" w:rsidRDefault="00005BAE" w:rsidP="00E0756E">
      <w:pPr>
        <w:pStyle w:val="Doc-title"/>
        <w:rPr>
          <w:lang w:val="en-US"/>
        </w:rPr>
      </w:pPr>
      <w:hyperlink r:id="rId278" w:history="1">
        <w:r>
          <w:rPr>
            <w:rStyle w:val="Hyperlink"/>
          </w:rPr>
          <w:t>R2-2111591</w:t>
        </w:r>
      </w:hyperlink>
      <w:r w:rsidR="00E0756E" w:rsidRPr="00211C68">
        <w:rPr>
          <w:lang w:val="en-US"/>
        </w:rPr>
        <w:tab/>
      </w:r>
      <w:r w:rsidR="00E0756E" w:rsidRPr="00211C68">
        <w:t>Reply LS on inter-MN RRC resume without SN change</w:t>
      </w:r>
      <w:r w:rsidR="00E0756E" w:rsidRPr="00211C68">
        <w:tab/>
        <w:t>RAN2</w:t>
      </w:r>
      <w:r w:rsidR="00E0756E" w:rsidRPr="00211C68">
        <w:tab/>
        <w:t>LS out</w:t>
      </w:r>
      <w:r w:rsidR="00E0756E" w:rsidRPr="00211C68">
        <w:tab/>
        <w:t>Rel-16</w:t>
      </w:r>
      <w:r w:rsidR="00E0756E" w:rsidRPr="00211C68">
        <w:tab/>
        <w:t>TEI16, LTE_NR_DC_enh2-Core</w:t>
      </w:r>
      <w:r w:rsidR="00E0756E" w:rsidRPr="00211C68">
        <w:tab/>
        <w:t>To:RAN3</w:t>
      </w:r>
    </w:p>
    <w:p w14:paraId="1C3B4698" w14:textId="77777777" w:rsidR="00E0756E" w:rsidRPr="00211C68" w:rsidRDefault="00E0756E" w:rsidP="00E0756E">
      <w:pPr>
        <w:pStyle w:val="Agreement"/>
        <w:tabs>
          <w:tab w:val="clear" w:pos="9990"/>
        </w:tabs>
        <w:overflowPunct/>
        <w:autoSpaceDE/>
        <w:autoSpaceDN/>
        <w:adjustRightInd/>
        <w:ind w:left="1620" w:hanging="360"/>
        <w:textAlignment w:val="auto"/>
        <w:rPr>
          <w:lang w:val="en-US"/>
        </w:rPr>
      </w:pPr>
      <w:r w:rsidRPr="00211C68">
        <w:rPr>
          <w:lang w:val="en-US"/>
        </w:rPr>
        <w:t>[009] Approved</w:t>
      </w:r>
    </w:p>
    <w:p w14:paraId="290FEA6B" w14:textId="77777777" w:rsidR="00E0756E" w:rsidRPr="00211C68" w:rsidRDefault="00E0756E" w:rsidP="00E0756E">
      <w:pPr>
        <w:pStyle w:val="Doc-text2"/>
      </w:pPr>
    </w:p>
    <w:p w14:paraId="62A0E35C" w14:textId="01269F9A" w:rsidR="00E0756E" w:rsidRPr="00211C68" w:rsidRDefault="00005BAE" w:rsidP="00E0756E">
      <w:pPr>
        <w:pStyle w:val="Doc-title"/>
      </w:pPr>
      <w:hyperlink r:id="rId279" w:history="1">
        <w:r>
          <w:rPr>
            <w:rStyle w:val="Hyperlink"/>
          </w:rPr>
          <w:t>R2-2110684</w:t>
        </w:r>
      </w:hyperlink>
      <w:r w:rsidR="00E0756E" w:rsidRPr="00211C68">
        <w:tab/>
        <w:t>Clarification on restore MCG and SCG in case of RRC resume</w:t>
      </w:r>
      <w:r w:rsidR="00E0756E" w:rsidRPr="00211C68">
        <w:tab/>
        <w:t>Ericsson</w:t>
      </w:r>
      <w:r w:rsidR="00E0756E" w:rsidRPr="00211C68">
        <w:tab/>
        <w:t>CR</w:t>
      </w:r>
      <w:r w:rsidR="00E0756E" w:rsidRPr="00211C68">
        <w:tab/>
        <w:t>Rel-16</w:t>
      </w:r>
      <w:r w:rsidR="00E0756E" w:rsidRPr="00211C68">
        <w:tab/>
        <w:t>37.340</w:t>
      </w:r>
      <w:r w:rsidR="00E0756E" w:rsidRPr="00211C68">
        <w:tab/>
        <w:t>16.7.0</w:t>
      </w:r>
      <w:r w:rsidR="00E0756E" w:rsidRPr="00211C68">
        <w:tab/>
        <w:t>0289</w:t>
      </w:r>
      <w:r w:rsidR="00E0756E" w:rsidRPr="00211C68">
        <w:tab/>
        <w:t>-</w:t>
      </w:r>
      <w:r w:rsidR="00E0756E" w:rsidRPr="00211C68">
        <w:tab/>
        <w:t>F</w:t>
      </w:r>
      <w:r w:rsidR="00E0756E" w:rsidRPr="00211C68">
        <w:tab/>
        <w:t>TEI16, LTE_NR_DC_CA_enh-Core</w:t>
      </w:r>
    </w:p>
    <w:p w14:paraId="513F2E1E"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rPr>
          <w:lang w:val="en-US"/>
        </w:rPr>
        <w:t xml:space="preserve">[009] </w:t>
      </w:r>
      <w:r w:rsidRPr="00211C68">
        <w:t>postponed (wait for final decision from RAN3)</w:t>
      </w:r>
    </w:p>
    <w:p w14:paraId="7FD90BBD" w14:textId="77777777" w:rsidR="00E0756E" w:rsidRPr="00211C68" w:rsidRDefault="00E0756E" w:rsidP="00E0756E">
      <w:pPr>
        <w:pStyle w:val="BoldComments"/>
      </w:pPr>
      <w:r w:rsidRPr="00211C68">
        <w:t>IIOT – Mobility</w:t>
      </w:r>
    </w:p>
    <w:p w14:paraId="44A43F81" w14:textId="7AEA7F99" w:rsidR="00E0756E" w:rsidRPr="00211C68" w:rsidRDefault="00005BAE" w:rsidP="00E0756E">
      <w:pPr>
        <w:pStyle w:val="Doc-title"/>
      </w:pPr>
      <w:hyperlink r:id="rId280" w:history="1">
        <w:r>
          <w:rPr>
            <w:rStyle w:val="Hyperlink"/>
          </w:rPr>
          <w:t>R2-2110756</w:t>
        </w:r>
      </w:hyperlink>
      <w:r w:rsidR="00E0756E" w:rsidRPr="00211C68">
        <w:tab/>
        <w:t>Correction to need code for drb-ContinueEHC-DL and drb-ContinueEHC-UL</w:t>
      </w:r>
      <w:r w:rsidR="00E0756E" w:rsidRPr="00211C68">
        <w:tab/>
        <w:t>MediaTek Inc.</w:t>
      </w:r>
      <w:r w:rsidR="00E0756E" w:rsidRPr="00211C68">
        <w:tab/>
        <w:t>CR</w:t>
      </w:r>
      <w:r w:rsidR="00E0756E" w:rsidRPr="00211C68">
        <w:tab/>
        <w:t>Rel-16</w:t>
      </w:r>
      <w:r w:rsidR="00E0756E" w:rsidRPr="00211C68">
        <w:tab/>
        <w:t>38.331</w:t>
      </w:r>
      <w:r w:rsidR="00E0756E" w:rsidRPr="00211C68">
        <w:tab/>
        <w:t>16.6.0</w:t>
      </w:r>
      <w:r w:rsidR="00E0756E" w:rsidRPr="00211C68">
        <w:tab/>
        <w:t>2845</w:t>
      </w:r>
      <w:r w:rsidR="00E0756E" w:rsidRPr="00211C68">
        <w:tab/>
        <w:t>-</w:t>
      </w:r>
      <w:r w:rsidR="00E0756E" w:rsidRPr="00211C68">
        <w:tab/>
        <w:t>F</w:t>
      </w:r>
      <w:r w:rsidR="00E0756E" w:rsidRPr="00211C68">
        <w:tab/>
        <w:t>NR_IIOT-Core</w:t>
      </w:r>
    </w:p>
    <w:p w14:paraId="6C251CCA"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[009] revised </w:t>
      </w:r>
    </w:p>
    <w:p w14:paraId="66CE64EC" w14:textId="3400DA21" w:rsidR="00E0756E" w:rsidRPr="00211C68" w:rsidRDefault="00005BAE" w:rsidP="00E0756E">
      <w:pPr>
        <w:pStyle w:val="Doc-title"/>
      </w:pPr>
      <w:hyperlink r:id="rId281" w:history="1">
        <w:r>
          <w:rPr>
            <w:rStyle w:val="Hyperlink"/>
          </w:rPr>
          <w:t>R2-2111549</w:t>
        </w:r>
      </w:hyperlink>
      <w:r w:rsidR="00E0756E" w:rsidRPr="00211C68">
        <w:rPr>
          <w:lang w:val="en-US"/>
        </w:rPr>
        <w:tab/>
      </w:r>
      <w:r w:rsidR="00E0756E" w:rsidRPr="00211C68">
        <w:t>Correction to need code for drb-ContinueEHC-DL and drb-ContinueEHC-UL</w:t>
      </w:r>
      <w:r w:rsidR="00E0756E" w:rsidRPr="00211C68">
        <w:tab/>
        <w:t>MediaTek Inc.</w:t>
      </w:r>
      <w:r w:rsidR="00E0756E" w:rsidRPr="00211C68">
        <w:tab/>
        <w:t>CR</w:t>
      </w:r>
      <w:r w:rsidR="00E0756E" w:rsidRPr="00211C68">
        <w:tab/>
        <w:t>Rel-16</w:t>
      </w:r>
      <w:r w:rsidR="00E0756E" w:rsidRPr="00211C68">
        <w:tab/>
        <w:t>38.331</w:t>
      </w:r>
      <w:r w:rsidR="00E0756E" w:rsidRPr="00211C68">
        <w:tab/>
        <w:t>16.6.0</w:t>
      </w:r>
      <w:r w:rsidR="00E0756E" w:rsidRPr="00211C68">
        <w:tab/>
        <w:t>2845</w:t>
      </w:r>
      <w:r w:rsidR="00E0756E" w:rsidRPr="00211C68">
        <w:tab/>
        <w:t>1</w:t>
      </w:r>
      <w:r w:rsidR="00E0756E" w:rsidRPr="00211C68">
        <w:tab/>
        <w:t>F</w:t>
      </w:r>
      <w:r w:rsidR="00E0756E" w:rsidRPr="00211C68">
        <w:tab/>
        <w:t>NR_IIOT-Core</w:t>
      </w:r>
    </w:p>
    <w:p w14:paraId="17028F2C" w14:textId="77777777" w:rsidR="00E0756E" w:rsidRPr="00211C68" w:rsidRDefault="00E0756E" w:rsidP="00E0756E">
      <w:pPr>
        <w:pStyle w:val="Agreement"/>
        <w:tabs>
          <w:tab w:val="clear" w:pos="9990"/>
        </w:tabs>
        <w:overflowPunct/>
        <w:autoSpaceDE/>
        <w:autoSpaceDN/>
        <w:adjustRightInd/>
        <w:ind w:left="1620" w:hanging="360"/>
        <w:textAlignment w:val="auto"/>
        <w:rPr>
          <w:lang w:val="en-US"/>
        </w:rPr>
      </w:pPr>
      <w:r w:rsidRPr="00211C68">
        <w:rPr>
          <w:lang w:val="en-US"/>
        </w:rPr>
        <w:t>[009] agreed</w:t>
      </w:r>
    </w:p>
    <w:p w14:paraId="583B51DE" w14:textId="77777777" w:rsidR="00E0756E" w:rsidRPr="00211C68" w:rsidRDefault="00E0756E" w:rsidP="00E0756E">
      <w:pPr>
        <w:pStyle w:val="Doc-text2"/>
        <w:rPr>
          <w:lang w:val="en-US"/>
        </w:rPr>
      </w:pPr>
    </w:p>
    <w:p w14:paraId="76C0850A" w14:textId="77777777" w:rsidR="00E0756E" w:rsidRPr="00211C68" w:rsidRDefault="00E0756E" w:rsidP="00E0756E">
      <w:pPr>
        <w:pStyle w:val="Doc-text2"/>
      </w:pPr>
    </w:p>
    <w:p w14:paraId="52BCD734" w14:textId="77777777" w:rsidR="00E0756E" w:rsidRPr="00211C68" w:rsidRDefault="00E0756E" w:rsidP="00E0756E">
      <w:pPr>
        <w:pStyle w:val="EmailDiscussion"/>
        <w:overflowPunct/>
        <w:autoSpaceDE/>
        <w:autoSpaceDN/>
        <w:adjustRightInd/>
        <w:ind w:left="1619" w:hanging="360"/>
        <w:textAlignment w:val="auto"/>
      </w:pPr>
      <w:r w:rsidRPr="00211C68">
        <w:t>[AT116-e][010][NR16] Connection Control III (vivo)</w:t>
      </w:r>
    </w:p>
    <w:p w14:paraId="3198C86C" w14:textId="359A01FE" w:rsidR="00E0756E" w:rsidRPr="00211C68" w:rsidRDefault="00E0756E" w:rsidP="00E0756E">
      <w:pPr>
        <w:pStyle w:val="Doc-text2"/>
      </w:pPr>
      <w:r w:rsidRPr="00211C68">
        <w:tab/>
        <w:t xml:space="preserve">Scope: Determine agreeable parts in a first phase, for agreeable parts agree on CRs. Treat </w:t>
      </w:r>
      <w:hyperlink r:id="rId282" w:history="1">
        <w:r w:rsidR="00005BAE">
          <w:rPr>
            <w:rStyle w:val="Hyperlink"/>
          </w:rPr>
          <w:t>R2-2110523</w:t>
        </w:r>
      </w:hyperlink>
      <w:r w:rsidRPr="00211C68">
        <w:t xml:space="preserve">, </w:t>
      </w:r>
      <w:hyperlink r:id="rId283" w:history="1">
        <w:r w:rsidR="00005BAE">
          <w:rPr>
            <w:rStyle w:val="Hyperlink"/>
          </w:rPr>
          <w:t>R2-2110524</w:t>
        </w:r>
      </w:hyperlink>
      <w:r w:rsidRPr="00211C68">
        <w:t xml:space="preserve">, </w:t>
      </w:r>
      <w:hyperlink r:id="rId284" w:history="1">
        <w:r w:rsidR="00005BAE">
          <w:rPr>
            <w:rStyle w:val="Hyperlink"/>
          </w:rPr>
          <w:t>R2-2110525</w:t>
        </w:r>
      </w:hyperlink>
      <w:r w:rsidRPr="00211C68">
        <w:t xml:space="preserve">, </w:t>
      </w:r>
      <w:hyperlink r:id="rId285" w:history="1">
        <w:r w:rsidR="00005BAE">
          <w:rPr>
            <w:rStyle w:val="Hyperlink"/>
          </w:rPr>
          <w:t>R2-2110526</w:t>
        </w:r>
      </w:hyperlink>
      <w:r w:rsidRPr="00211C68">
        <w:t xml:space="preserve">, </w:t>
      </w:r>
      <w:hyperlink r:id="rId286" w:history="1">
        <w:r w:rsidR="00005BAE">
          <w:rPr>
            <w:rStyle w:val="Hyperlink"/>
          </w:rPr>
          <w:t>R2-2109346</w:t>
        </w:r>
      </w:hyperlink>
      <w:r w:rsidRPr="00211C68">
        <w:t xml:space="preserve">, </w:t>
      </w:r>
      <w:hyperlink r:id="rId287" w:history="1">
        <w:r w:rsidR="00005BAE">
          <w:rPr>
            <w:rStyle w:val="Hyperlink"/>
          </w:rPr>
          <w:t>R2-2110685</w:t>
        </w:r>
      </w:hyperlink>
      <w:r w:rsidRPr="00211C68">
        <w:t xml:space="preserve">, </w:t>
      </w:r>
      <w:hyperlink r:id="rId288" w:history="1">
        <w:r w:rsidR="00005BAE">
          <w:rPr>
            <w:rStyle w:val="Hyperlink"/>
          </w:rPr>
          <w:t>R2-2110686</w:t>
        </w:r>
      </w:hyperlink>
      <w:r w:rsidRPr="00211C68">
        <w:t xml:space="preserve">, </w:t>
      </w:r>
      <w:hyperlink r:id="rId289" w:history="1">
        <w:r w:rsidR="00005BAE">
          <w:rPr>
            <w:rStyle w:val="Hyperlink"/>
          </w:rPr>
          <w:t>R2-2111037</w:t>
        </w:r>
      </w:hyperlink>
      <w:r w:rsidRPr="00211C68">
        <w:t xml:space="preserve">, </w:t>
      </w:r>
      <w:hyperlink r:id="rId290" w:history="1">
        <w:r w:rsidR="00005BAE">
          <w:rPr>
            <w:rStyle w:val="Hyperlink"/>
          </w:rPr>
          <w:t>R2-2111200</w:t>
        </w:r>
      </w:hyperlink>
    </w:p>
    <w:p w14:paraId="4D4DAB9A" w14:textId="77777777" w:rsidR="00E0756E" w:rsidRPr="00211C68" w:rsidRDefault="00E0756E" w:rsidP="00E0756E">
      <w:pPr>
        <w:pStyle w:val="EmailDiscussion2"/>
      </w:pPr>
      <w:r w:rsidRPr="00211C68">
        <w:tab/>
        <w:t>Intended outcome: Report, Agreed CRs if applicable</w:t>
      </w:r>
    </w:p>
    <w:p w14:paraId="37BD2104" w14:textId="77777777" w:rsidR="00E0756E" w:rsidRPr="00211C68" w:rsidRDefault="00E0756E" w:rsidP="00E0756E">
      <w:pPr>
        <w:pStyle w:val="EmailDiscussion2"/>
      </w:pPr>
      <w:r w:rsidRPr="00211C68">
        <w:tab/>
        <w:t>Deadline: Schedule 1</w:t>
      </w:r>
    </w:p>
    <w:p w14:paraId="6DA869C5" w14:textId="77777777" w:rsidR="00E0756E" w:rsidRPr="00211C68" w:rsidRDefault="00E0756E" w:rsidP="00E0756E">
      <w:pPr>
        <w:pStyle w:val="EmailDiscussion2"/>
      </w:pPr>
    </w:p>
    <w:p w14:paraId="70EEAA2B" w14:textId="77777777" w:rsidR="00E0756E" w:rsidRPr="00211C68" w:rsidRDefault="00E0756E" w:rsidP="00E0756E">
      <w:pPr>
        <w:pStyle w:val="EmailDiscussion2"/>
      </w:pPr>
    </w:p>
    <w:p w14:paraId="0F031A5A" w14:textId="77777777" w:rsidR="00E0756E" w:rsidRPr="00211C68" w:rsidRDefault="00E0756E" w:rsidP="00E0756E">
      <w:pPr>
        <w:pStyle w:val="BoldComments"/>
        <w:rPr>
          <w:lang w:val="en-US"/>
        </w:rPr>
      </w:pPr>
      <w:r w:rsidRPr="00211C68">
        <w:rPr>
          <w:lang w:val="en-US"/>
        </w:rPr>
        <w:t xml:space="preserve">TEI16 - </w:t>
      </w:r>
      <w:r w:rsidRPr="00211C68">
        <w:t>NR SA to ENDC Handover</w:t>
      </w:r>
    </w:p>
    <w:p w14:paraId="0516A360" w14:textId="77777777" w:rsidR="00E0756E" w:rsidRPr="00211C68" w:rsidRDefault="00E0756E" w:rsidP="00E0756E">
      <w:pPr>
        <w:pStyle w:val="Comments"/>
        <w:rPr>
          <w:lang w:val="en-US"/>
        </w:rPr>
      </w:pPr>
      <w:r w:rsidRPr="00211C68">
        <w:rPr>
          <w:lang w:val="en-US"/>
        </w:rPr>
        <w:t>Chair Comment: WI Code should be TEI16?</w:t>
      </w:r>
    </w:p>
    <w:p w14:paraId="50864196" w14:textId="458A09E4" w:rsidR="00E0756E" w:rsidRPr="00211C68" w:rsidRDefault="00005BAE" w:rsidP="00E0756E">
      <w:pPr>
        <w:pStyle w:val="Doc-title"/>
      </w:pPr>
      <w:hyperlink r:id="rId291" w:history="1">
        <w:r>
          <w:rPr>
            <w:rStyle w:val="Hyperlink"/>
          </w:rPr>
          <w:t>R2-2110523</w:t>
        </w:r>
      </w:hyperlink>
      <w:r w:rsidR="00E0756E" w:rsidRPr="00211C68">
        <w:tab/>
        <w:t>Discussion on the Timing Reference of PSCell SMTC Configuration</w:t>
      </w:r>
      <w:r w:rsidR="00E0756E" w:rsidRPr="00211C68">
        <w:tab/>
        <w:t>vivo</w:t>
      </w:r>
      <w:r w:rsidR="00E0756E" w:rsidRPr="00211C68">
        <w:tab/>
        <w:t>discussion</w:t>
      </w:r>
      <w:r w:rsidR="00E0756E" w:rsidRPr="00211C68">
        <w:tab/>
        <w:t>Rel-16</w:t>
      </w:r>
      <w:r w:rsidR="00E0756E" w:rsidRPr="00211C68">
        <w:tab/>
        <w:t>NR_newRAT-Core</w:t>
      </w:r>
    </w:p>
    <w:p w14:paraId="498EFBAC" w14:textId="77777777" w:rsidR="00E0756E" w:rsidRPr="00211C68" w:rsidRDefault="00E0756E" w:rsidP="00E0756E">
      <w:pPr>
        <w:pStyle w:val="Doc-comment"/>
      </w:pPr>
      <w:r w:rsidRPr="00211C68">
        <w:t>Moved from 5.4.1.1</w:t>
      </w:r>
    </w:p>
    <w:p w14:paraId="0D59C9B5"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[010] noted</w:t>
      </w:r>
    </w:p>
    <w:p w14:paraId="489BDE86" w14:textId="77777777" w:rsidR="00E0756E" w:rsidRPr="00211C68" w:rsidRDefault="00E0756E" w:rsidP="00E0756E">
      <w:pPr>
        <w:pStyle w:val="Agreement"/>
        <w:tabs>
          <w:tab w:val="clear" w:pos="9990"/>
        </w:tabs>
        <w:overflowPunct/>
        <w:autoSpaceDE/>
        <w:autoSpaceDN/>
        <w:adjustRightInd/>
        <w:ind w:left="1620" w:hanging="360"/>
        <w:textAlignment w:val="auto"/>
        <w:rPr>
          <w:rFonts w:ascii="SimSun" w:eastAsia="SimSun" w:hAnsi="SimSun"/>
          <w:b w:val="0"/>
          <w:lang w:eastAsia="zh-CN"/>
        </w:rPr>
      </w:pPr>
      <w:r w:rsidRPr="00211C68">
        <w:rPr>
          <w:rStyle w:val="Strong"/>
          <w:sz w:val="21"/>
          <w:szCs w:val="21"/>
          <w:lang w:eastAsia="zh-CN"/>
        </w:rPr>
        <w:t xml:space="preserve">[010] </w:t>
      </w:r>
      <w:r w:rsidRPr="00211C68">
        <w:rPr>
          <w:rStyle w:val="Strong"/>
          <w:rFonts w:hint="eastAsia"/>
          <w:sz w:val="21"/>
          <w:szCs w:val="21"/>
          <w:lang w:eastAsia="zh-CN"/>
        </w:rPr>
        <w:t xml:space="preserve">RAN2 confirms that UE applies the PSCell SMTC configuration based on the timing reference of target EUTRA PCell for the case of NR SA to EN-DC HO with PSCell addition (if explicit SMTC configuration is present in </w:t>
      </w:r>
      <w:r w:rsidRPr="00211C68">
        <w:rPr>
          <w:rStyle w:val="Emphasis"/>
          <w:rFonts w:hint="eastAsia"/>
          <w:bCs/>
          <w:sz w:val="21"/>
          <w:szCs w:val="21"/>
          <w:lang w:eastAsia="zh-CN"/>
        </w:rPr>
        <w:t>RRCConnectionReconfiguratio</w:t>
      </w:r>
      <w:r w:rsidRPr="00211C68">
        <w:rPr>
          <w:rStyle w:val="Emphasis"/>
          <w:bCs/>
          <w:sz w:val="21"/>
          <w:szCs w:val="21"/>
          <w:lang w:eastAsia="zh-CN"/>
        </w:rPr>
        <w:t>n</w:t>
      </w:r>
      <w:r w:rsidRPr="00211C68">
        <w:rPr>
          <w:rStyle w:val="Strong"/>
          <w:rFonts w:hint="eastAsia"/>
          <w:sz w:val="21"/>
          <w:szCs w:val="21"/>
          <w:lang w:eastAsia="zh-CN"/>
        </w:rPr>
        <w:t>).</w:t>
      </w:r>
    </w:p>
    <w:p w14:paraId="1EB4963F" w14:textId="77777777" w:rsidR="00E0756E" w:rsidRPr="00211C68" w:rsidRDefault="00E0756E" w:rsidP="00E0756E">
      <w:pPr>
        <w:pStyle w:val="Doc-text2"/>
      </w:pPr>
    </w:p>
    <w:p w14:paraId="10F4A104" w14:textId="7A6A2A4F" w:rsidR="00E0756E" w:rsidRPr="00211C68" w:rsidRDefault="00005BAE" w:rsidP="00E0756E">
      <w:pPr>
        <w:pStyle w:val="Doc-title"/>
      </w:pPr>
      <w:hyperlink r:id="rId292" w:history="1">
        <w:r>
          <w:rPr>
            <w:rStyle w:val="Hyperlink"/>
          </w:rPr>
          <w:t>R2-2110526</w:t>
        </w:r>
      </w:hyperlink>
      <w:r w:rsidR="00E0756E" w:rsidRPr="00211C68">
        <w:tab/>
        <w:t>Clarification on the Timing Reference of PSCell SMTC Configuration</w:t>
      </w:r>
      <w:r w:rsidR="00E0756E" w:rsidRPr="00211C68">
        <w:tab/>
        <w:t>vivo</w:t>
      </w:r>
      <w:r w:rsidR="00E0756E" w:rsidRPr="00211C68">
        <w:tab/>
        <w:t>CR</w:t>
      </w:r>
      <w:r w:rsidR="00E0756E" w:rsidRPr="00211C68">
        <w:tab/>
        <w:t>Rel-16</w:t>
      </w:r>
      <w:r w:rsidR="00E0756E" w:rsidRPr="00211C68">
        <w:tab/>
        <w:t>36.331</w:t>
      </w:r>
      <w:r w:rsidR="00E0756E" w:rsidRPr="00211C68">
        <w:tab/>
        <w:t>16.6.0</w:t>
      </w:r>
      <w:r w:rsidR="00E0756E" w:rsidRPr="00211C68">
        <w:tab/>
        <w:t>4735</w:t>
      </w:r>
      <w:r w:rsidR="00E0756E" w:rsidRPr="00211C68">
        <w:tab/>
        <w:t>-</w:t>
      </w:r>
      <w:r w:rsidR="00E0756E" w:rsidRPr="00211C68">
        <w:tab/>
        <w:t>F</w:t>
      </w:r>
      <w:r w:rsidR="00E0756E" w:rsidRPr="00211C68">
        <w:tab/>
        <w:t>NR_newRAT-Core</w:t>
      </w:r>
    </w:p>
    <w:p w14:paraId="13D1DDCA" w14:textId="77777777" w:rsidR="00E0756E" w:rsidRPr="00211C68" w:rsidRDefault="00E0756E" w:rsidP="00E0756E">
      <w:pPr>
        <w:pStyle w:val="Doc-comment"/>
      </w:pPr>
      <w:r w:rsidRPr="00211C68">
        <w:t>Moved from 5.4.1.1</w:t>
      </w:r>
    </w:p>
    <w:p w14:paraId="75363EDC"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[010] not pursued</w:t>
      </w:r>
    </w:p>
    <w:p w14:paraId="3D166BC4" w14:textId="77777777" w:rsidR="00E0756E" w:rsidRPr="00211C68" w:rsidRDefault="00E0756E" w:rsidP="00E0756E">
      <w:pPr>
        <w:pStyle w:val="Doc-text2"/>
        <w:ind w:left="0" w:firstLine="0"/>
      </w:pPr>
    </w:p>
    <w:p w14:paraId="20312322" w14:textId="24F4BCA4" w:rsidR="00E0756E" w:rsidRPr="00211C68" w:rsidRDefault="00005BAE" w:rsidP="00E0756E">
      <w:pPr>
        <w:pStyle w:val="Doc-title"/>
      </w:pPr>
      <w:hyperlink r:id="rId293" w:history="1">
        <w:r>
          <w:rPr>
            <w:rStyle w:val="Hyperlink"/>
          </w:rPr>
          <w:t>R2-2110524</w:t>
        </w:r>
      </w:hyperlink>
      <w:r w:rsidR="00E0756E" w:rsidRPr="00211C68">
        <w:tab/>
        <w:t>Clarification on the Timing Reference of PSCell SMTC Configuration</w:t>
      </w:r>
      <w:r w:rsidR="00E0756E" w:rsidRPr="00211C68">
        <w:tab/>
        <w:t>vivo</w:t>
      </w:r>
      <w:r w:rsidR="00E0756E" w:rsidRPr="00211C68">
        <w:tab/>
        <w:t>CR</w:t>
      </w:r>
      <w:r w:rsidR="00E0756E" w:rsidRPr="00211C68">
        <w:tab/>
        <w:t>Rel-16</w:t>
      </w:r>
      <w:r w:rsidR="00E0756E" w:rsidRPr="00211C68">
        <w:tab/>
        <w:t>38.331</w:t>
      </w:r>
      <w:r w:rsidR="00E0756E" w:rsidRPr="00211C68">
        <w:tab/>
        <w:t>16.6.0</w:t>
      </w:r>
      <w:r w:rsidR="00E0756E" w:rsidRPr="00211C68">
        <w:tab/>
        <w:t>2836</w:t>
      </w:r>
      <w:r w:rsidR="00E0756E" w:rsidRPr="00211C68">
        <w:tab/>
        <w:t>-</w:t>
      </w:r>
      <w:r w:rsidR="00E0756E" w:rsidRPr="00211C68">
        <w:tab/>
        <w:t>F</w:t>
      </w:r>
      <w:r w:rsidR="00E0756E" w:rsidRPr="00211C68">
        <w:tab/>
        <w:t>NR_newRAT-Core</w:t>
      </w:r>
    </w:p>
    <w:p w14:paraId="181D9C88" w14:textId="5CC1F733" w:rsidR="00E0756E" w:rsidRDefault="00E0756E" w:rsidP="00E0756E">
      <w:pPr>
        <w:pStyle w:val="Doc-comment"/>
      </w:pPr>
      <w:r w:rsidRPr="00211C68">
        <w:t>Moved from 5.4.1.1</w:t>
      </w:r>
    </w:p>
    <w:p w14:paraId="502DF70E" w14:textId="77777777" w:rsidR="00005BAE" w:rsidRPr="00E076A0" w:rsidRDefault="00005BAE" w:rsidP="00005BAE">
      <w:pPr>
        <w:pStyle w:val="Agreement"/>
        <w:tabs>
          <w:tab w:val="clear" w:pos="9990"/>
        </w:tabs>
        <w:overflowPunct/>
        <w:autoSpaceDE/>
        <w:autoSpaceDN/>
        <w:adjustRightInd/>
        <w:ind w:left="1620" w:hanging="360"/>
        <w:textAlignment w:val="auto"/>
      </w:pPr>
      <w:r>
        <w:t>[010] not pursued</w:t>
      </w:r>
    </w:p>
    <w:p w14:paraId="18354F40" w14:textId="77777777" w:rsidR="00005BAE" w:rsidRPr="00005BAE" w:rsidRDefault="00005BAE" w:rsidP="00005BAE">
      <w:pPr>
        <w:pStyle w:val="Doc-text2"/>
      </w:pPr>
    </w:p>
    <w:p w14:paraId="430AC454" w14:textId="1A34DCA0" w:rsidR="00E0756E" w:rsidRPr="00211C68" w:rsidRDefault="00005BAE" w:rsidP="00E0756E">
      <w:pPr>
        <w:pStyle w:val="Doc-title"/>
      </w:pPr>
      <w:hyperlink r:id="rId294" w:history="1">
        <w:r>
          <w:rPr>
            <w:rStyle w:val="Hyperlink"/>
          </w:rPr>
          <w:t>R2-2110525</w:t>
        </w:r>
      </w:hyperlink>
      <w:r w:rsidR="00E0756E" w:rsidRPr="00211C68">
        <w:tab/>
        <w:t>Define the UE capability for PSCell SMTC configuration</w:t>
      </w:r>
      <w:r w:rsidR="00E0756E" w:rsidRPr="00211C68">
        <w:tab/>
        <w:t>vivo</w:t>
      </w:r>
      <w:r w:rsidR="00E0756E" w:rsidRPr="00211C68">
        <w:tab/>
        <w:t>CR</w:t>
      </w:r>
      <w:r w:rsidR="00E0756E" w:rsidRPr="00211C68">
        <w:tab/>
        <w:t>Rel-16</w:t>
      </w:r>
      <w:r w:rsidR="00E0756E" w:rsidRPr="00211C68">
        <w:tab/>
        <w:t>38.306</w:t>
      </w:r>
      <w:r w:rsidR="00E0756E" w:rsidRPr="00211C68">
        <w:tab/>
        <w:t>16.6.0</w:t>
      </w:r>
      <w:r w:rsidR="00E0756E" w:rsidRPr="00211C68">
        <w:tab/>
        <w:t>0652</w:t>
      </w:r>
      <w:r w:rsidR="00E0756E" w:rsidRPr="00211C68">
        <w:tab/>
        <w:t>-</w:t>
      </w:r>
      <w:r w:rsidR="00E0756E" w:rsidRPr="00211C68">
        <w:tab/>
        <w:t>F</w:t>
      </w:r>
      <w:r w:rsidR="00E0756E" w:rsidRPr="00211C68">
        <w:tab/>
        <w:t>NR_newRAT-Core</w:t>
      </w:r>
    </w:p>
    <w:p w14:paraId="0F1AA9D4" w14:textId="08129E31" w:rsidR="00E0756E" w:rsidRDefault="00E0756E" w:rsidP="00E0756E">
      <w:pPr>
        <w:pStyle w:val="Doc-comment"/>
      </w:pPr>
      <w:r w:rsidRPr="00211C68">
        <w:t>Moved from 5.4.1.1</w:t>
      </w:r>
    </w:p>
    <w:p w14:paraId="61232F86" w14:textId="77777777" w:rsidR="00005BAE" w:rsidRPr="00E076A0" w:rsidRDefault="00005BAE" w:rsidP="00005BAE">
      <w:pPr>
        <w:pStyle w:val="Agreement"/>
        <w:tabs>
          <w:tab w:val="clear" w:pos="9990"/>
        </w:tabs>
        <w:overflowPunct/>
        <w:autoSpaceDE/>
        <w:autoSpaceDN/>
        <w:adjustRightInd/>
        <w:ind w:left="1620" w:hanging="360"/>
        <w:textAlignment w:val="auto"/>
      </w:pPr>
      <w:r>
        <w:t>[010] not pursued</w:t>
      </w:r>
    </w:p>
    <w:p w14:paraId="4D4B69B5" w14:textId="77777777" w:rsidR="00005BAE" w:rsidRPr="00005BAE" w:rsidRDefault="00005BAE" w:rsidP="00005BAE">
      <w:pPr>
        <w:pStyle w:val="Doc-text2"/>
      </w:pPr>
    </w:p>
    <w:p w14:paraId="0CF1DF4B" w14:textId="77777777" w:rsidR="00E0756E" w:rsidRPr="00211C68" w:rsidRDefault="00E0756E" w:rsidP="00E0756E">
      <w:pPr>
        <w:pStyle w:val="BoldComments"/>
      </w:pPr>
      <w:r w:rsidRPr="00211C68">
        <w:rPr>
          <w:lang w:val="en-US"/>
        </w:rPr>
        <w:t xml:space="preserve">TEI16 - </w:t>
      </w:r>
      <w:r w:rsidRPr="00211C68">
        <w:t>Security</w:t>
      </w:r>
    </w:p>
    <w:p w14:paraId="360FF958" w14:textId="606FD9A2" w:rsidR="00E0756E" w:rsidRPr="00211C68" w:rsidRDefault="00005BAE" w:rsidP="00E0756E">
      <w:pPr>
        <w:pStyle w:val="Doc-title"/>
      </w:pPr>
      <w:hyperlink r:id="rId295" w:history="1">
        <w:r>
          <w:rPr>
            <w:rStyle w:val="Hyperlink"/>
          </w:rPr>
          <w:t>R2-2109346</w:t>
        </w:r>
      </w:hyperlink>
      <w:r w:rsidR="00E0756E" w:rsidRPr="00211C68">
        <w:tab/>
        <w:t>LS on UP security policy updated by intra-cell handover (R3-214464; contact: China Telecom)</w:t>
      </w:r>
      <w:r w:rsidR="00E0756E" w:rsidRPr="00211C68">
        <w:tab/>
        <w:t>RAN3</w:t>
      </w:r>
      <w:r w:rsidR="00E0756E" w:rsidRPr="00211C68">
        <w:tab/>
        <w:t>LS in</w:t>
      </w:r>
      <w:r w:rsidR="00E0756E" w:rsidRPr="00211C68">
        <w:tab/>
        <w:t>Rel-16</w:t>
      </w:r>
      <w:r w:rsidR="00E0756E" w:rsidRPr="00211C68">
        <w:tab/>
        <w:t>TEI16</w:t>
      </w:r>
      <w:r w:rsidR="00E0756E" w:rsidRPr="00211C68">
        <w:tab/>
        <w:t>To:RAN2</w:t>
      </w:r>
      <w:r w:rsidR="00E0756E" w:rsidRPr="00211C68">
        <w:tab/>
        <w:t>Cc:SA3</w:t>
      </w:r>
    </w:p>
    <w:p w14:paraId="1DDD682F"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[010] noted </w:t>
      </w:r>
    </w:p>
    <w:p w14:paraId="51F283ED" w14:textId="77777777" w:rsidR="00E0756E" w:rsidRPr="00211C68" w:rsidRDefault="00E0756E" w:rsidP="00E0756E">
      <w:pPr>
        <w:pStyle w:val="Doc-text2"/>
      </w:pPr>
    </w:p>
    <w:p w14:paraId="5FBC056B" w14:textId="6FE7848D" w:rsidR="00E0756E" w:rsidRPr="00211C68" w:rsidRDefault="00005BAE" w:rsidP="00E0756E">
      <w:pPr>
        <w:pStyle w:val="Doc-title"/>
      </w:pPr>
      <w:hyperlink r:id="rId296" w:history="1">
        <w:r>
          <w:rPr>
            <w:rStyle w:val="Hyperlink"/>
          </w:rPr>
          <w:t>R2-2110685</w:t>
        </w:r>
      </w:hyperlink>
      <w:r w:rsidR="00E0756E" w:rsidRPr="00211C68">
        <w:tab/>
        <w:t>Discussion on UP security policy updated by intra-cell handover</w:t>
      </w:r>
      <w:r w:rsidR="00E0756E" w:rsidRPr="00211C68">
        <w:tab/>
        <w:t>Ericsson</w:t>
      </w:r>
      <w:r w:rsidR="00E0756E" w:rsidRPr="00211C68">
        <w:tab/>
        <w:t>discussion</w:t>
      </w:r>
      <w:r w:rsidR="00E0756E" w:rsidRPr="00211C68">
        <w:tab/>
        <w:t>Rel-16</w:t>
      </w:r>
      <w:r w:rsidR="00E0756E" w:rsidRPr="00211C68">
        <w:tab/>
        <w:t>TEI16</w:t>
      </w:r>
    </w:p>
    <w:p w14:paraId="4B28D068" w14:textId="77AD41BA" w:rsidR="00E0756E" w:rsidRPr="00211C68" w:rsidRDefault="00005BAE" w:rsidP="00E0756E">
      <w:pPr>
        <w:pStyle w:val="Doc-title"/>
      </w:pPr>
      <w:hyperlink r:id="rId297" w:history="1">
        <w:r>
          <w:rPr>
            <w:rStyle w:val="Hyperlink"/>
          </w:rPr>
          <w:t>R2-2111037</w:t>
        </w:r>
      </w:hyperlink>
      <w:r w:rsidR="00E0756E" w:rsidRPr="00211C68">
        <w:tab/>
        <w:t>Discussion on Ls on UP security update</w:t>
      </w:r>
      <w:r w:rsidR="00E0756E" w:rsidRPr="00211C68">
        <w:tab/>
        <w:t>vivo</w:t>
      </w:r>
      <w:r w:rsidR="00E0756E" w:rsidRPr="00211C68">
        <w:tab/>
        <w:t>discussion</w:t>
      </w:r>
      <w:r w:rsidR="00E0756E" w:rsidRPr="00211C68">
        <w:tab/>
        <w:t>Rel-16</w:t>
      </w:r>
      <w:r w:rsidR="00E0756E" w:rsidRPr="00211C68">
        <w:tab/>
        <w:t>TEI16</w:t>
      </w:r>
    </w:p>
    <w:p w14:paraId="77D00D41" w14:textId="1DBD45B9" w:rsidR="00E0756E" w:rsidRPr="00211C68" w:rsidRDefault="00005BAE" w:rsidP="00E0756E">
      <w:pPr>
        <w:pStyle w:val="Doc-title"/>
      </w:pPr>
      <w:hyperlink r:id="rId298" w:history="1">
        <w:r>
          <w:rPr>
            <w:rStyle w:val="Hyperlink"/>
          </w:rPr>
          <w:t>R2-2111200</w:t>
        </w:r>
      </w:hyperlink>
      <w:r w:rsidR="00E0756E" w:rsidRPr="00211C68">
        <w:tab/>
        <w:t>Discussion on UP security policy updated by intra-cell handover</w:t>
      </w:r>
      <w:r w:rsidR="00E0756E" w:rsidRPr="00211C68">
        <w:tab/>
        <w:t>China Telecommunications</w:t>
      </w:r>
      <w:r w:rsidR="00E0756E" w:rsidRPr="00211C68">
        <w:tab/>
        <w:t>discussion</w:t>
      </w:r>
    </w:p>
    <w:p w14:paraId="039970E6" w14:textId="692F8322" w:rsidR="00E0756E" w:rsidRPr="00211C68" w:rsidRDefault="00005BAE" w:rsidP="00E0756E">
      <w:pPr>
        <w:pStyle w:val="Doc-title"/>
      </w:pPr>
      <w:hyperlink r:id="rId299" w:history="1">
        <w:r>
          <w:rPr>
            <w:rStyle w:val="Hyperlink"/>
          </w:rPr>
          <w:t>R2-2110686</w:t>
        </w:r>
      </w:hyperlink>
      <w:r w:rsidR="00E0756E" w:rsidRPr="00211C68">
        <w:tab/>
        <w:t>[Draft] Reply LS on UP security policy updated by intra-cell handover</w:t>
      </w:r>
      <w:r w:rsidR="00E0756E" w:rsidRPr="00211C68">
        <w:tab/>
        <w:t>Ericsson</w:t>
      </w:r>
      <w:r w:rsidR="00E0756E" w:rsidRPr="00211C68">
        <w:tab/>
        <w:t>LS out</w:t>
      </w:r>
      <w:r w:rsidR="00E0756E" w:rsidRPr="00211C68">
        <w:tab/>
        <w:t>Rel-16</w:t>
      </w:r>
      <w:r w:rsidR="00E0756E" w:rsidRPr="00211C68">
        <w:tab/>
        <w:t>TEI16</w:t>
      </w:r>
      <w:r w:rsidR="00E0756E" w:rsidRPr="00211C68">
        <w:tab/>
        <w:t>To:RAN3</w:t>
      </w:r>
      <w:r w:rsidR="00E0756E" w:rsidRPr="00211C68">
        <w:tab/>
        <w:t>Cc:SA3</w:t>
      </w:r>
    </w:p>
    <w:p w14:paraId="308CEBD1"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[010] 4 tdocs above are noted</w:t>
      </w:r>
    </w:p>
    <w:p w14:paraId="293F769C"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[010] From RAN2’s perspective, enabling/disabling of ciphering or integrity protection of one or multiple DRBs can be achieved within one RRC reconfiguration message indicating release and add of the DRBs.</w:t>
      </w:r>
    </w:p>
    <w:p w14:paraId="02B615AB" w14:textId="77777777" w:rsidR="00E0756E" w:rsidRPr="00211C68" w:rsidRDefault="00E0756E" w:rsidP="00E0756E">
      <w:pPr>
        <w:pStyle w:val="Doc-text2"/>
        <w:ind w:left="0" w:firstLine="0"/>
      </w:pPr>
    </w:p>
    <w:p w14:paraId="1E69F02E" w14:textId="06B99A71" w:rsidR="00E0756E" w:rsidRPr="00211C68" w:rsidRDefault="00005BAE" w:rsidP="00E0756E">
      <w:pPr>
        <w:pStyle w:val="Doc-title"/>
      </w:pPr>
      <w:hyperlink r:id="rId300" w:history="1">
        <w:r>
          <w:rPr>
            <w:rStyle w:val="Hyperlink"/>
          </w:rPr>
          <w:t>R2-2111527</w:t>
        </w:r>
      </w:hyperlink>
      <w:r w:rsidR="00E0756E" w:rsidRPr="00211C68">
        <w:tab/>
        <w:t>Reply LS on UP security policy update</w:t>
      </w:r>
      <w:r w:rsidR="00E0756E" w:rsidRPr="00211C68">
        <w:tab/>
        <w:t>RAN2</w:t>
      </w:r>
      <w:r w:rsidR="00E0756E" w:rsidRPr="00211C68">
        <w:tab/>
        <w:t>LS out</w:t>
      </w:r>
    </w:p>
    <w:p w14:paraId="612FCAE2"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[010] Approved</w:t>
      </w:r>
    </w:p>
    <w:p w14:paraId="01873D76" w14:textId="77777777" w:rsidR="00E0756E" w:rsidRPr="00211C68" w:rsidRDefault="00E0756E" w:rsidP="00E0756E">
      <w:pPr>
        <w:pStyle w:val="Doc-text2"/>
        <w:ind w:left="0" w:firstLine="0"/>
      </w:pPr>
    </w:p>
    <w:p w14:paraId="3C4D86EC" w14:textId="77777777" w:rsidR="00E0756E" w:rsidRPr="00211C68" w:rsidRDefault="00E0756E" w:rsidP="00E0756E">
      <w:pPr>
        <w:pStyle w:val="Doc-text2"/>
        <w:ind w:left="0" w:firstLine="0"/>
        <w:rPr>
          <w:b/>
        </w:rPr>
      </w:pPr>
      <w:r w:rsidRPr="00211C68">
        <w:rPr>
          <w:b/>
        </w:rPr>
        <w:t>Withdrawn</w:t>
      </w:r>
    </w:p>
    <w:p w14:paraId="053DE847" w14:textId="17911A88" w:rsidR="00E0756E" w:rsidRPr="00211C68" w:rsidRDefault="00005BAE" w:rsidP="00E0756E">
      <w:pPr>
        <w:pStyle w:val="Doc-title"/>
      </w:pPr>
      <w:hyperlink r:id="rId301" w:history="1">
        <w:r>
          <w:rPr>
            <w:rStyle w:val="Hyperlink"/>
          </w:rPr>
          <w:t>R2-2109792</w:t>
        </w:r>
      </w:hyperlink>
      <w:r w:rsidR="00E0756E" w:rsidRPr="00211C68">
        <w:tab/>
        <w:t>Inter-MN RRC resume without SN change</w:t>
      </w:r>
      <w:r w:rsidR="00E0756E" w:rsidRPr="00211C68">
        <w:tab/>
        <w:t>Nokia, Nokia Shanghai Bell</w:t>
      </w:r>
      <w:r w:rsidR="00E0756E" w:rsidRPr="00211C68">
        <w:tab/>
        <w:t>discussion</w:t>
      </w:r>
      <w:r w:rsidR="00E0756E" w:rsidRPr="00211C68">
        <w:tab/>
        <w:t>Rel-16</w:t>
      </w:r>
      <w:r w:rsidR="00E0756E" w:rsidRPr="00211C68">
        <w:tab/>
        <w:t>NR_newRAT-Core, TEI16</w:t>
      </w:r>
      <w:r w:rsidR="00E0756E" w:rsidRPr="00211C68">
        <w:tab/>
        <w:t>Withdrawn</w:t>
      </w:r>
    </w:p>
    <w:p w14:paraId="330490E2" w14:textId="77777777" w:rsidR="00E0756E" w:rsidRPr="00211C68" w:rsidRDefault="00E0756E" w:rsidP="00E0756E">
      <w:pPr>
        <w:pStyle w:val="Doc-text2"/>
        <w:ind w:left="0" w:firstLine="0"/>
      </w:pPr>
    </w:p>
    <w:p w14:paraId="51370491" w14:textId="77777777" w:rsidR="00E0756E" w:rsidRPr="00211C68" w:rsidRDefault="00E0756E" w:rsidP="00E0756E">
      <w:pPr>
        <w:pStyle w:val="Doc-text2"/>
        <w:ind w:left="0" w:firstLine="0"/>
      </w:pPr>
    </w:p>
    <w:p w14:paraId="46B7200B" w14:textId="77777777" w:rsidR="00E0756E" w:rsidRPr="00211C68" w:rsidRDefault="00E0756E" w:rsidP="00E0756E">
      <w:pPr>
        <w:pStyle w:val="EmailDiscussion"/>
        <w:overflowPunct/>
        <w:autoSpaceDE/>
        <w:autoSpaceDN/>
        <w:adjustRightInd/>
        <w:ind w:left="1619" w:hanging="360"/>
        <w:textAlignment w:val="auto"/>
      </w:pPr>
      <w:r w:rsidRPr="00211C68">
        <w:t>[AT116-e][011][NR16] RRC Measurements Other and LTE (Ericsson)</w:t>
      </w:r>
    </w:p>
    <w:p w14:paraId="7A551903" w14:textId="74400A03" w:rsidR="00E0756E" w:rsidRPr="00211C68" w:rsidRDefault="00E0756E" w:rsidP="00E0756E">
      <w:pPr>
        <w:pStyle w:val="Doc-text2"/>
      </w:pPr>
      <w:r w:rsidRPr="00211C68">
        <w:tab/>
        <w:t xml:space="preserve">Scope: Determine agreeable parts in a first phase, for agreeable parts agree on CRs. Treat </w:t>
      </w:r>
      <w:hyperlink r:id="rId302" w:history="1">
        <w:r w:rsidR="00005BAE">
          <w:rPr>
            <w:rStyle w:val="Hyperlink"/>
          </w:rPr>
          <w:t>R2-2110982</w:t>
        </w:r>
      </w:hyperlink>
      <w:r w:rsidRPr="00211C68">
        <w:t xml:space="preserve">, </w:t>
      </w:r>
      <w:hyperlink r:id="rId303" w:history="1">
        <w:r w:rsidR="00005BAE">
          <w:rPr>
            <w:rStyle w:val="Hyperlink"/>
          </w:rPr>
          <w:t>R2-2109445</w:t>
        </w:r>
      </w:hyperlink>
      <w:r w:rsidRPr="00211C68">
        <w:t xml:space="preserve">, </w:t>
      </w:r>
      <w:hyperlink r:id="rId304" w:history="1">
        <w:r w:rsidR="00005BAE">
          <w:rPr>
            <w:rStyle w:val="Hyperlink"/>
          </w:rPr>
          <w:t>R2-2110579</w:t>
        </w:r>
      </w:hyperlink>
      <w:r w:rsidRPr="00211C68">
        <w:t xml:space="preserve">, </w:t>
      </w:r>
      <w:hyperlink r:id="rId305" w:history="1">
        <w:r w:rsidR="00005BAE">
          <w:rPr>
            <w:rStyle w:val="Hyperlink"/>
          </w:rPr>
          <w:t>R2-2110580</w:t>
        </w:r>
      </w:hyperlink>
      <w:r w:rsidRPr="00211C68">
        <w:t xml:space="preserve">, </w:t>
      </w:r>
      <w:hyperlink r:id="rId306" w:history="1">
        <w:r w:rsidR="00005BAE">
          <w:rPr>
            <w:rStyle w:val="Hyperlink"/>
          </w:rPr>
          <w:t>R2-2110697</w:t>
        </w:r>
      </w:hyperlink>
      <w:r w:rsidRPr="00211C68">
        <w:t xml:space="preserve">, </w:t>
      </w:r>
      <w:hyperlink r:id="rId307" w:history="1">
        <w:r w:rsidR="00005BAE">
          <w:rPr>
            <w:rStyle w:val="Hyperlink"/>
          </w:rPr>
          <w:t>R2-2110794</w:t>
        </w:r>
      </w:hyperlink>
      <w:r w:rsidRPr="00211C68">
        <w:t xml:space="preserve">, </w:t>
      </w:r>
      <w:hyperlink r:id="rId308" w:history="1">
        <w:r w:rsidR="00005BAE">
          <w:rPr>
            <w:rStyle w:val="Hyperlink"/>
          </w:rPr>
          <w:t>R2-2110878</w:t>
        </w:r>
      </w:hyperlink>
      <w:r w:rsidRPr="00211C68">
        <w:t xml:space="preserve">, </w:t>
      </w:r>
      <w:hyperlink r:id="rId309" w:history="1">
        <w:r w:rsidR="00005BAE">
          <w:rPr>
            <w:rStyle w:val="Hyperlink"/>
          </w:rPr>
          <w:t>R2-2111079</w:t>
        </w:r>
      </w:hyperlink>
      <w:r w:rsidRPr="00211C68">
        <w:t xml:space="preserve">, </w:t>
      </w:r>
      <w:hyperlink r:id="rId310" w:history="1">
        <w:r w:rsidR="00005BAE">
          <w:rPr>
            <w:rStyle w:val="Hyperlink"/>
          </w:rPr>
          <w:t>R2-2110725</w:t>
        </w:r>
      </w:hyperlink>
      <w:r w:rsidRPr="00211C68">
        <w:t xml:space="preserve">, </w:t>
      </w:r>
    </w:p>
    <w:p w14:paraId="2DAD922F" w14:textId="77777777" w:rsidR="00E0756E" w:rsidRPr="00211C68" w:rsidRDefault="00E0756E" w:rsidP="00E0756E">
      <w:pPr>
        <w:pStyle w:val="EmailDiscussion2"/>
      </w:pPr>
      <w:r w:rsidRPr="00211C68">
        <w:tab/>
        <w:t>Intended outcome: Report, Agreed CRs if applicable</w:t>
      </w:r>
    </w:p>
    <w:p w14:paraId="76CDE5EB" w14:textId="77777777" w:rsidR="00E0756E" w:rsidRPr="00211C68" w:rsidRDefault="00E0756E" w:rsidP="00E0756E">
      <w:pPr>
        <w:pStyle w:val="EmailDiscussion2"/>
      </w:pPr>
      <w:r w:rsidRPr="00211C68">
        <w:tab/>
        <w:t>Deadline: Schedule 1</w:t>
      </w:r>
    </w:p>
    <w:p w14:paraId="53FA6833" w14:textId="77777777" w:rsidR="00E0756E" w:rsidRPr="00211C68" w:rsidRDefault="00E0756E" w:rsidP="00E0756E">
      <w:pPr>
        <w:pStyle w:val="EmailDiscussion2"/>
      </w:pPr>
    </w:p>
    <w:p w14:paraId="487C41DF" w14:textId="002F4E39" w:rsidR="00E0756E" w:rsidRPr="00211C68" w:rsidRDefault="00005BAE" w:rsidP="00E0756E">
      <w:pPr>
        <w:pStyle w:val="Doc-title"/>
      </w:pPr>
      <w:hyperlink r:id="rId311" w:history="1">
        <w:r>
          <w:rPr>
            <w:rStyle w:val="Hyperlink"/>
          </w:rPr>
          <w:t>R2-2111505</w:t>
        </w:r>
      </w:hyperlink>
      <w:r w:rsidR="00E0756E" w:rsidRPr="00211C68">
        <w:tab/>
        <w:t>Report of [Offline-011][NR16]RRC Measurements Other and LTE (Ericsson)</w:t>
      </w:r>
      <w:r w:rsidR="00E0756E" w:rsidRPr="00211C68">
        <w:tab/>
        <w:t>Ericsson</w:t>
      </w:r>
    </w:p>
    <w:p w14:paraId="61F7DD94"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[011] Noted, agreements reflected below</w:t>
      </w:r>
    </w:p>
    <w:p w14:paraId="7CFC613C" w14:textId="77777777" w:rsidR="00E0756E" w:rsidRPr="00211C68" w:rsidRDefault="00E0756E" w:rsidP="00E0756E">
      <w:pPr>
        <w:pStyle w:val="Heading5"/>
      </w:pPr>
      <w:bookmarkStart w:id="110" w:name="_Toc92750763"/>
      <w:r w:rsidRPr="00211C68">
        <w:t>6.1.4.1.2</w:t>
      </w:r>
      <w:r w:rsidRPr="00211C68">
        <w:tab/>
        <w:t>RRM and Measurements</w:t>
      </w:r>
      <w:bookmarkEnd w:id="110"/>
      <w:r w:rsidRPr="00211C68">
        <w:t xml:space="preserve"> </w:t>
      </w:r>
      <w:r w:rsidRPr="00211C68">
        <w:tab/>
      </w:r>
    </w:p>
    <w:p w14:paraId="792B3F44" w14:textId="08CC8E3E" w:rsidR="00E0756E" w:rsidRPr="00211C68" w:rsidRDefault="00005BAE" w:rsidP="00E0756E">
      <w:pPr>
        <w:pStyle w:val="Doc-title"/>
      </w:pPr>
      <w:hyperlink r:id="rId312" w:history="1">
        <w:r>
          <w:rPr>
            <w:rStyle w:val="Hyperlink"/>
          </w:rPr>
          <w:t>R2-2110982</w:t>
        </w:r>
      </w:hyperlink>
      <w:r w:rsidR="00E0756E" w:rsidRPr="00211C68">
        <w:tab/>
        <w:t>Discussion on inter-frequency no gap measurement in NR-DC</w:t>
      </w:r>
      <w:r w:rsidR="00E0756E" w:rsidRPr="00211C68">
        <w:tab/>
        <w:t>Huawei, HiSilicon</w:t>
      </w:r>
      <w:r w:rsidR="00E0756E" w:rsidRPr="00211C68">
        <w:tab/>
        <w:t>discussion</w:t>
      </w:r>
      <w:r w:rsidR="00E0756E" w:rsidRPr="00211C68">
        <w:tab/>
        <w:t>Rel-16</w:t>
      </w:r>
      <w:r w:rsidR="00E0756E" w:rsidRPr="00211C68">
        <w:tab/>
        <w:t>NR_newRAT-Core</w:t>
      </w:r>
    </w:p>
    <w:p w14:paraId="0B27194E"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[011] RAN2 agrees that based on the current specifications, it is not clear whether the measurement configurations from both the MN and the SN can contain the </w:t>
      </w:r>
      <w:r w:rsidRPr="00211C68">
        <w:rPr>
          <w:i/>
        </w:rPr>
        <w:t>interFrequencyConfig-NoGap-r16</w:t>
      </w:r>
      <w:r w:rsidRPr="00211C68">
        <w:t xml:space="preserve"> filed in the NR-DC scenario. Besides, UE’s corresponding behaviour for performing inter-frequency no gap measurement is also ambiguous.</w:t>
      </w:r>
    </w:p>
    <w:p w14:paraId="760273B7" w14:textId="77777777" w:rsidR="00E0756E" w:rsidRPr="00211C68" w:rsidRDefault="00E0756E" w:rsidP="00E0756E">
      <w:pPr>
        <w:pStyle w:val="Agreement"/>
        <w:tabs>
          <w:tab w:val="clear" w:pos="9990"/>
        </w:tabs>
        <w:overflowPunct/>
        <w:autoSpaceDE/>
        <w:autoSpaceDN/>
        <w:adjustRightInd/>
        <w:spacing w:after="160" w:line="259" w:lineRule="auto"/>
        <w:ind w:left="1619" w:hanging="360"/>
        <w:textAlignment w:val="auto"/>
      </w:pPr>
      <w:r w:rsidRPr="00211C68">
        <w:t>[011] Only MN controls the inter-frequency measurement without gaps ((interFrequencyConfig-NoGap-r16)) feature.</w:t>
      </w:r>
    </w:p>
    <w:p w14:paraId="571E1E07" w14:textId="77777777" w:rsidR="00E0756E" w:rsidRPr="00211C68" w:rsidRDefault="00E0756E" w:rsidP="00E0756E">
      <w:pPr>
        <w:pStyle w:val="Agreement"/>
        <w:tabs>
          <w:tab w:val="clear" w:pos="9990"/>
        </w:tabs>
        <w:overflowPunct/>
        <w:autoSpaceDE/>
        <w:autoSpaceDN/>
        <w:adjustRightInd/>
        <w:spacing w:after="160" w:line="259" w:lineRule="auto"/>
        <w:ind w:left="1619" w:hanging="360"/>
        <w:textAlignment w:val="auto"/>
      </w:pPr>
      <w:r w:rsidRPr="00211C68">
        <w:lastRenderedPageBreak/>
        <w:t>[011] interFrequencyConfig-NoGap-r16 provided by MN applies to all the inter-frequency measurements configured by MN and SN</w:t>
      </w:r>
    </w:p>
    <w:p w14:paraId="3972D7C6" w14:textId="6D9F4E85" w:rsidR="00E0756E" w:rsidRPr="00211C68" w:rsidRDefault="00005BAE" w:rsidP="00E0756E">
      <w:pPr>
        <w:pStyle w:val="Doc-title"/>
      </w:pPr>
      <w:hyperlink r:id="rId313" w:history="1">
        <w:r>
          <w:rPr>
            <w:rStyle w:val="Hyperlink"/>
          </w:rPr>
          <w:t>R2-2111468</w:t>
        </w:r>
      </w:hyperlink>
      <w:r w:rsidR="00E0756E" w:rsidRPr="00211C68">
        <w:tab/>
      </w:r>
      <w:r w:rsidR="00E0756E" w:rsidRPr="00211C68">
        <w:tab/>
        <w:t xml:space="preserve">CR on inter-frequency gapless measurement </w:t>
      </w:r>
      <w:r w:rsidR="00E0756E" w:rsidRPr="00211C68">
        <w:tab/>
        <w:t>Huawei, HiSilicon</w:t>
      </w:r>
      <w:r w:rsidR="00E0756E" w:rsidRPr="00211C68">
        <w:tab/>
        <w:t>CR</w:t>
      </w:r>
      <w:r w:rsidR="00E0756E" w:rsidRPr="00211C68">
        <w:tab/>
        <w:t>Rel-16</w:t>
      </w:r>
      <w:r w:rsidR="00E0756E" w:rsidRPr="00211C68">
        <w:tab/>
        <w:t>38.331</w:t>
      </w:r>
      <w:r w:rsidR="00E0756E" w:rsidRPr="00211C68">
        <w:tab/>
        <w:t>16.6.0</w:t>
      </w:r>
      <w:r w:rsidR="00E0756E" w:rsidRPr="00211C68">
        <w:tab/>
        <w:t>2862</w:t>
      </w:r>
      <w:r w:rsidR="00E0756E" w:rsidRPr="00211C68">
        <w:tab/>
        <w:t>-</w:t>
      </w:r>
      <w:r w:rsidR="00E0756E" w:rsidRPr="00211C68">
        <w:tab/>
        <w:t>F</w:t>
      </w:r>
      <w:r w:rsidR="00E0756E" w:rsidRPr="00211C68">
        <w:tab/>
        <w:t>TEI16</w:t>
      </w:r>
    </w:p>
    <w:p w14:paraId="05CC899F"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[011] agreed</w:t>
      </w:r>
    </w:p>
    <w:p w14:paraId="12C83F34" w14:textId="77777777" w:rsidR="00E0756E" w:rsidRPr="00211C68" w:rsidRDefault="00E0756E" w:rsidP="00E0756E">
      <w:pPr>
        <w:pStyle w:val="Doc-text2"/>
      </w:pPr>
    </w:p>
    <w:p w14:paraId="272D6856" w14:textId="77777777" w:rsidR="00E0756E" w:rsidRPr="00211C68" w:rsidRDefault="00E0756E" w:rsidP="00E0756E">
      <w:pPr>
        <w:pStyle w:val="Heading5"/>
      </w:pPr>
      <w:bookmarkStart w:id="111" w:name="_Toc92750764"/>
      <w:r w:rsidRPr="00211C68">
        <w:t>6.1.4.1.3</w:t>
      </w:r>
      <w:r w:rsidRPr="00211C68">
        <w:tab/>
        <w:t>System Information and Paging</w:t>
      </w:r>
      <w:bookmarkEnd w:id="111"/>
    </w:p>
    <w:p w14:paraId="140878CC" w14:textId="77777777" w:rsidR="00E0756E" w:rsidRPr="00211C68" w:rsidRDefault="00E0756E" w:rsidP="00E0756E">
      <w:pPr>
        <w:pStyle w:val="Heading5"/>
      </w:pPr>
      <w:bookmarkStart w:id="112" w:name="_Toc92750765"/>
      <w:r w:rsidRPr="00211C68">
        <w:t>6.1.4.1.4</w:t>
      </w:r>
      <w:r w:rsidRPr="00211C68">
        <w:tab/>
        <w:t>Inter-Node RRC messages</w:t>
      </w:r>
      <w:bookmarkEnd w:id="112"/>
    </w:p>
    <w:p w14:paraId="240EDD83" w14:textId="77777777" w:rsidR="00E0756E" w:rsidRPr="00211C68" w:rsidRDefault="00E0756E" w:rsidP="00E0756E">
      <w:pPr>
        <w:pStyle w:val="Heading5"/>
      </w:pPr>
      <w:bookmarkStart w:id="113" w:name="_Toc92750766"/>
      <w:r w:rsidRPr="00211C68">
        <w:t>6.1.4.1.5</w:t>
      </w:r>
      <w:r w:rsidRPr="00211C68">
        <w:tab/>
        <w:t>Other</w:t>
      </w:r>
      <w:bookmarkEnd w:id="113"/>
    </w:p>
    <w:p w14:paraId="6954B54B" w14:textId="6710B5C9" w:rsidR="00E0756E" w:rsidRPr="00211C68" w:rsidRDefault="00005BAE" w:rsidP="00E0756E">
      <w:pPr>
        <w:pStyle w:val="Doc-title"/>
      </w:pPr>
      <w:hyperlink r:id="rId314" w:history="1">
        <w:r>
          <w:rPr>
            <w:rStyle w:val="Hyperlink"/>
          </w:rPr>
          <w:t>R2-2109445</w:t>
        </w:r>
      </w:hyperlink>
      <w:r w:rsidR="00E0756E" w:rsidRPr="00211C68">
        <w:tab/>
        <w:t>Correction on msgA-SubcarrierSpacing</w:t>
      </w:r>
      <w:r w:rsidR="00E0756E" w:rsidRPr="00211C68">
        <w:tab/>
        <w:t>vivo, Samsung</w:t>
      </w:r>
      <w:r w:rsidR="00E0756E" w:rsidRPr="00211C68">
        <w:tab/>
        <w:t>CR</w:t>
      </w:r>
      <w:r w:rsidR="00E0756E" w:rsidRPr="00211C68">
        <w:tab/>
        <w:t>Rel-16</w:t>
      </w:r>
      <w:r w:rsidR="00E0756E" w:rsidRPr="00211C68">
        <w:tab/>
        <w:t>38.331</w:t>
      </w:r>
      <w:r w:rsidR="00E0756E" w:rsidRPr="00211C68">
        <w:tab/>
        <w:t>16.6.0</w:t>
      </w:r>
      <w:r w:rsidR="00E0756E" w:rsidRPr="00211C68">
        <w:tab/>
        <w:t>2814</w:t>
      </w:r>
      <w:r w:rsidR="00E0756E" w:rsidRPr="00211C68">
        <w:tab/>
        <w:t>-</w:t>
      </w:r>
      <w:r w:rsidR="00E0756E" w:rsidRPr="00211C68">
        <w:tab/>
        <w:t>F</w:t>
      </w:r>
      <w:r w:rsidR="00E0756E" w:rsidRPr="00211C68">
        <w:tab/>
        <w:t>NR_2step_RACH-Core</w:t>
      </w:r>
    </w:p>
    <w:p w14:paraId="71BBDBC1"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[011] revised </w:t>
      </w:r>
    </w:p>
    <w:p w14:paraId="4EEA6F54" w14:textId="27F4AC93" w:rsidR="00E0756E" w:rsidRPr="00211C68" w:rsidRDefault="00005BAE" w:rsidP="00E0756E">
      <w:pPr>
        <w:pStyle w:val="Doc-title"/>
      </w:pPr>
      <w:hyperlink r:id="rId315" w:history="1">
        <w:r>
          <w:rPr>
            <w:rStyle w:val="Hyperlink"/>
          </w:rPr>
          <w:t>R2-2111622</w:t>
        </w:r>
      </w:hyperlink>
      <w:r w:rsidR="00E0756E" w:rsidRPr="00211C68">
        <w:tab/>
        <w:t>Correction on msgA-SubcarrierSpacing</w:t>
      </w:r>
      <w:r w:rsidR="00E0756E" w:rsidRPr="00211C68">
        <w:tab/>
        <w:t>vivo, Samsung</w:t>
      </w:r>
      <w:r w:rsidR="00E0756E" w:rsidRPr="00211C68">
        <w:tab/>
        <w:t>CR</w:t>
      </w:r>
      <w:r w:rsidR="00E0756E" w:rsidRPr="00211C68">
        <w:tab/>
        <w:t>Rel-16</w:t>
      </w:r>
      <w:r w:rsidR="00E0756E" w:rsidRPr="00211C68">
        <w:tab/>
        <w:t>38.331</w:t>
      </w:r>
      <w:r w:rsidR="00E0756E" w:rsidRPr="00211C68">
        <w:tab/>
        <w:t>16.6.0</w:t>
      </w:r>
      <w:r w:rsidR="00E0756E" w:rsidRPr="00211C68">
        <w:tab/>
        <w:t>2814</w:t>
      </w:r>
      <w:r w:rsidR="00E0756E" w:rsidRPr="00211C68">
        <w:tab/>
        <w:t>1</w:t>
      </w:r>
      <w:r w:rsidR="00E0756E" w:rsidRPr="00211C68">
        <w:tab/>
        <w:t>F</w:t>
      </w:r>
      <w:r w:rsidR="00E0756E" w:rsidRPr="00211C68">
        <w:tab/>
        <w:t>NR_2step_RACH-Core</w:t>
      </w:r>
    </w:p>
    <w:p w14:paraId="12BDB8DE"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[011] agreed</w:t>
      </w:r>
    </w:p>
    <w:p w14:paraId="1369DDD7" w14:textId="77777777" w:rsidR="00E0756E" w:rsidRPr="00211C68" w:rsidRDefault="00E0756E" w:rsidP="00E0756E">
      <w:pPr>
        <w:pStyle w:val="Doc-text2"/>
        <w:rPr>
          <w:lang w:val="sv-SE"/>
        </w:rPr>
      </w:pPr>
    </w:p>
    <w:p w14:paraId="5F7035A1" w14:textId="19E95C29" w:rsidR="00E0756E" w:rsidRPr="00211C68" w:rsidRDefault="00005BAE" w:rsidP="00E0756E">
      <w:pPr>
        <w:pStyle w:val="Doc-title"/>
      </w:pPr>
      <w:hyperlink r:id="rId316" w:history="1">
        <w:r>
          <w:rPr>
            <w:rStyle w:val="Hyperlink"/>
          </w:rPr>
          <w:t>R2-2110579</w:t>
        </w:r>
      </w:hyperlink>
      <w:r w:rsidR="00E0756E" w:rsidRPr="00211C68">
        <w:tab/>
        <w:t>Correction on description of absoluteFrequencySSB</w:t>
      </w:r>
      <w:r w:rsidR="00E0756E" w:rsidRPr="00211C68">
        <w:tab/>
        <w:t>ZTE Corporation, Sanechips</w:t>
      </w:r>
      <w:r w:rsidR="00E0756E" w:rsidRPr="00211C68">
        <w:tab/>
        <w:t>CR</w:t>
      </w:r>
      <w:r w:rsidR="00E0756E" w:rsidRPr="00211C68">
        <w:tab/>
        <w:t>Rel-16</w:t>
      </w:r>
      <w:r w:rsidR="00E0756E" w:rsidRPr="00211C68">
        <w:tab/>
        <w:t>38.331</w:t>
      </w:r>
      <w:r w:rsidR="00E0756E" w:rsidRPr="00211C68">
        <w:tab/>
        <w:t>16.6.0</w:t>
      </w:r>
      <w:r w:rsidR="00E0756E" w:rsidRPr="00211C68">
        <w:tab/>
        <w:t>2837</w:t>
      </w:r>
      <w:r w:rsidR="00E0756E" w:rsidRPr="00211C68">
        <w:tab/>
        <w:t>-</w:t>
      </w:r>
      <w:r w:rsidR="00E0756E" w:rsidRPr="00211C68">
        <w:tab/>
        <w:t>F</w:t>
      </w:r>
      <w:r w:rsidR="00E0756E" w:rsidRPr="00211C68">
        <w:tab/>
        <w:t>NR_unlic-Core</w:t>
      </w:r>
    </w:p>
    <w:p w14:paraId="6EC647FD" w14:textId="63D3A67C" w:rsidR="00E0756E" w:rsidRPr="00211C68" w:rsidRDefault="00E0756E" w:rsidP="00E0756E">
      <w:pPr>
        <w:pStyle w:val="Agreement"/>
        <w:tabs>
          <w:tab w:val="clear" w:pos="9990"/>
        </w:tabs>
        <w:overflowPunct/>
        <w:autoSpaceDE/>
        <w:autoSpaceDN/>
        <w:adjustRightInd/>
        <w:ind w:left="1620" w:hanging="360"/>
        <w:textAlignment w:val="auto"/>
      </w:pPr>
      <w:r w:rsidRPr="00211C68">
        <w:t>[011] revised</w:t>
      </w:r>
    </w:p>
    <w:p w14:paraId="47C4A155" w14:textId="48824B47" w:rsidR="00E0756E" w:rsidRPr="00211C68" w:rsidRDefault="00005BAE" w:rsidP="00E0756E">
      <w:pPr>
        <w:pStyle w:val="Doc-title"/>
      </w:pPr>
      <w:hyperlink r:id="rId317" w:history="1">
        <w:r>
          <w:rPr>
            <w:rStyle w:val="Hyperlink"/>
          </w:rPr>
          <w:t>R2-2111538</w:t>
        </w:r>
      </w:hyperlink>
      <w:r w:rsidR="00E0756E" w:rsidRPr="00211C68">
        <w:tab/>
        <w:t>Correction on description of absoluteFrequencySSB</w:t>
      </w:r>
      <w:r w:rsidR="00E0756E" w:rsidRPr="00211C68">
        <w:tab/>
        <w:t>ZTE Corporation, Sanechips</w:t>
      </w:r>
      <w:r w:rsidR="00E0756E" w:rsidRPr="00211C68">
        <w:tab/>
        <w:t>CR</w:t>
      </w:r>
      <w:r w:rsidR="00E0756E" w:rsidRPr="00211C68">
        <w:tab/>
        <w:t>Rel-16</w:t>
      </w:r>
      <w:r w:rsidR="00E0756E" w:rsidRPr="00211C68">
        <w:tab/>
        <w:t>38.331</w:t>
      </w:r>
      <w:r w:rsidR="00E0756E" w:rsidRPr="00211C68">
        <w:tab/>
        <w:t>16.6.0</w:t>
      </w:r>
      <w:r w:rsidR="00E0756E" w:rsidRPr="00211C68">
        <w:tab/>
        <w:t>2837</w:t>
      </w:r>
      <w:r w:rsidR="00E0756E" w:rsidRPr="00211C68">
        <w:tab/>
        <w:t>1</w:t>
      </w:r>
      <w:r w:rsidR="00E0756E" w:rsidRPr="00211C68">
        <w:tab/>
        <w:t>F</w:t>
      </w:r>
      <w:r w:rsidR="00E0756E" w:rsidRPr="00211C68">
        <w:tab/>
        <w:t>NR_unlic-Core</w:t>
      </w:r>
    </w:p>
    <w:p w14:paraId="5D6E0D6C" w14:textId="14B42762" w:rsidR="00E0756E" w:rsidRPr="00211C68" w:rsidRDefault="00E0756E" w:rsidP="00E0756E">
      <w:pPr>
        <w:pStyle w:val="Agreement"/>
        <w:tabs>
          <w:tab w:val="clear" w:pos="9990"/>
        </w:tabs>
        <w:overflowPunct/>
        <w:autoSpaceDE/>
        <w:autoSpaceDN/>
        <w:adjustRightInd/>
        <w:ind w:left="1620" w:hanging="360"/>
        <w:textAlignment w:val="auto"/>
      </w:pPr>
      <w:r w:rsidRPr="00211C68">
        <w:t>[011] agreed</w:t>
      </w:r>
      <w:r w:rsidR="002A751E" w:rsidRPr="0029429C">
        <w:rPr>
          <w:b w:val="0"/>
          <w:bCs/>
        </w:rPr>
        <w:t xml:space="preserve"> (but</w:t>
      </w:r>
      <w:r w:rsidR="002A751E">
        <w:rPr>
          <w:b w:val="0"/>
          <w:bCs/>
        </w:rPr>
        <w:t xml:space="preserve"> then revised because the coversheet needs an update (other specs affected is "y" even though there are no other specs listed).</w:t>
      </w:r>
    </w:p>
    <w:p w14:paraId="6205D661" w14:textId="42493F99" w:rsidR="00E0756E" w:rsidRDefault="002A751E" w:rsidP="00E0756E">
      <w:pPr>
        <w:pStyle w:val="Doc-text2"/>
      </w:pPr>
      <w:r>
        <w:t xml:space="preserve">=&gt; Revised in </w:t>
      </w:r>
      <w:hyperlink r:id="rId318" w:history="1">
        <w:r w:rsidR="00005BAE">
          <w:rPr>
            <w:rStyle w:val="Hyperlink"/>
          </w:rPr>
          <w:t>R2-2111656</w:t>
        </w:r>
      </w:hyperlink>
    </w:p>
    <w:p w14:paraId="22CC2C1D" w14:textId="4A51362A" w:rsidR="002A751E" w:rsidRPr="00211C68" w:rsidRDefault="00005BAE" w:rsidP="002A751E">
      <w:pPr>
        <w:pStyle w:val="Doc-title"/>
      </w:pPr>
      <w:hyperlink r:id="rId319" w:history="1">
        <w:r>
          <w:rPr>
            <w:rStyle w:val="Hyperlink"/>
          </w:rPr>
          <w:t>R2-2111656</w:t>
        </w:r>
      </w:hyperlink>
      <w:r w:rsidR="002A751E" w:rsidRPr="00211C68">
        <w:tab/>
        <w:t>Correction on description of absoluteFrequencySSB</w:t>
      </w:r>
      <w:r w:rsidR="002A751E" w:rsidRPr="00211C68">
        <w:tab/>
        <w:t>ZTE Corporation, Sanechips</w:t>
      </w:r>
      <w:r w:rsidR="002A751E" w:rsidRPr="00211C68">
        <w:tab/>
        <w:t>CR</w:t>
      </w:r>
      <w:r w:rsidR="002A751E" w:rsidRPr="00211C68">
        <w:tab/>
        <w:t>Rel-16</w:t>
      </w:r>
      <w:r w:rsidR="002A751E" w:rsidRPr="00211C68">
        <w:tab/>
        <w:t>38.331</w:t>
      </w:r>
      <w:r w:rsidR="002A751E" w:rsidRPr="00211C68">
        <w:tab/>
        <w:t>16.6.0</w:t>
      </w:r>
      <w:r w:rsidR="002A751E" w:rsidRPr="00211C68">
        <w:tab/>
        <w:t>2837</w:t>
      </w:r>
      <w:r w:rsidR="002A751E" w:rsidRPr="00211C68">
        <w:tab/>
      </w:r>
      <w:r w:rsidR="002A751E">
        <w:t>2</w:t>
      </w:r>
      <w:r w:rsidR="002A751E" w:rsidRPr="00211C68">
        <w:tab/>
        <w:t>F</w:t>
      </w:r>
      <w:r w:rsidR="002A751E" w:rsidRPr="00211C68">
        <w:tab/>
        <w:t>NR_unlic-Core</w:t>
      </w:r>
    </w:p>
    <w:p w14:paraId="7D178F58" w14:textId="1859D1CD" w:rsidR="002A751E" w:rsidRDefault="002A751E" w:rsidP="00E0756E">
      <w:pPr>
        <w:pStyle w:val="Doc-text2"/>
      </w:pPr>
      <w:r>
        <w:t>=&gt; Agreed</w:t>
      </w:r>
    </w:p>
    <w:p w14:paraId="48D25607" w14:textId="77777777" w:rsidR="002A751E" w:rsidRPr="00211C68" w:rsidRDefault="002A751E" w:rsidP="00E0756E">
      <w:pPr>
        <w:pStyle w:val="Doc-text2"/>
      </w:pPr>
    </w:p>
    <w:p w14:paraId="14FE2188" w14:textId="559D3A54" w:rsidR="00E0756E" w:rsidRPr="00211C68" w:rsidRDefault="00005BAE" w:rsidP="00E0756E">
      <w:pPr>
        <w:pStyle w:val="Doc-title"/>
      </w:pPr>
      <w:hyperlink r:id="rId320" w:history="1">
        <w:r>
          <w:rPr>
            <w:rStyle w:val="Hyperlink"/>
          </w:rPr>
          <w:t>R2-2110580</w:t>
        </w:r>
      </w:hyperlink>
      <w:r w:rsidR="00E0756E" w:rsidRPr="00211C68">
        <w:tab/>
        <w:t>Correction on description of cp-ExtensionC2 and cp-ExtensionC3</w:t>
      </w:r>
      <w:r w:rsidR="00E0756E" w:rsidRPr="00211C68">
        <w:tab/>
        <w:t>ZTE Corporation, Sanechips</w:t>
      </w:r>
      <w:r w:rsidR="00E0756E" w:rsidRPr="00211C68">
        <w:tab/>
        <w:t>CR</w:t>
      </w:r>
      <w:r w:rsidR="00E0756E" w:rsidRPr="00211C68">
        <w:tab/>
        <w:t>Rel-16</w:t>
      </w:r>
      <w:r w:rsidR="00E0756E" w:rsidRPr="00211C68">
        <w:tab/>
        <w:t>38.331</w:t>
      </w:r>
      <w:r w:rsidR="00E0756E" w:rsidRPr="00211C68">
        <w:tab/>
        <w:t>16.6.0</w:t>
      </w:r>
      <w:r w:rsidR="00E0756E" w:rsidRPr="00211C68">
        <w:tab/>
        <w:t>2838</w:t>
      </w:r>
      <w:r w:rsidR="00E0756E" w:rsidRPr="00211C68">
        <w:tab/>
        <w:t>-</w:t>
      </w:r>
      <w:r w:rsidR="00E0756E" w:rsidRPr="00211C68">
        <w:tab/>
        <w:t>F</w:t>
      </w:r>
      <w:r w:rsidR="00E0756E" w:rsidRPr="00211C68">
        <w:tab/>
        <w:t>NR_unlic-Core</w:t>
      </w:r>
    </w:p>
    <w:p w14:paraId="74590D29"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[011] merged with the rapporteur’s CR.</w:t>
      </w:r>
    </w:p>
    <w:p w14:paraId="175AC4EC" w14:textId="77777777" w:rsidR="00E0756E" w:rsidRPr="00211C68" w:rsidRDefault="00E0756E" w:rsidP="00E0756E">
      <w:pPr>
        <w:pStyle w:val="Doc-text2"/>
        <w:rPr>
          <w:lang w:val="sv-SE"/>
        </w:rPr>
      </w:pPr>
    </w:p>
    <w:p w14:paraId="10416249" w14:textId="18770E63" w:rsidR="00E0756E" w:rsidRPr="00211C68" w:rsidRDefault="00005BAE" w:rsidP="00E0756E">
      <w:pPr>
        <w:pStyle w:val="Doc-title"/>
      </w:pPr>
      <w:hyperlink r:id="rId321" w:history="1">
        <w:r>
          <w:rPr>
            <w:rStyle w:val="Hyperlink"/>
          </w:rPr>
          <w:t>R2-2110697</w:t>
        </w:r>
      </w:hyperlink>
      <w:r w:rsidR="00E0756E" w:rsidRPr="00211C68">
        <w:tab/>
        <w:t>Miscellaneous non-controversial corrections Set XII</w:t>
      </w:r>
      <w:r w:rsidR="00E0756E" w:rsidRPr="00211C68">
        <w:tab/>
        <w:t>Ericsson</w:t>
      </w:r>
      <w:r w:rsidR="00E0756E" w:rsidRPr="00211C68">
        <w:tab/>
        <w:t>CR</w:t>
      </w:r>
      <w:r w:rsidR="00E0756E" w:rsidRPr="00211C68">
        <w:tab/>
        <w:t>Rel-16</w:t>
      </w:r>
      <w:r w:rsidR="00E0756E" w:rsidRPr="00211C68">
        <w:tab/>
        <w:t>38.331</w:t>
      </w:r>
      <w:r w:rsidR="00E0756E" w:rsidRPr="00211C68">
        <w:tab/>
        <w:t>16.6.0</w:t>
      </w:r>
      <w:r w:rsidR="00E0756E" w:rsidRPr="00211C68">
        <w:tab/>
        <w:t>2844</w:t>
      </w:r>
      <w:r w:rsidR="00E0756E" w:rsidRPr="00211C68">
        <w:tab/>
        <w:t>-</w:t>
      </w:r>
      <w:r w:rsidR="00E0756E" w:rsidRPr="00211C68">
        <w:tab/>
        <w:t>F</w:t>
      </w:r>
      <w:r w:rsidR="00E0756E" w:rsidRPr="00211C68">
        <w:tab/>
        <w:t>NR_newRAT-Core, TEI16</w:t>
      </w:r>
    </w:p>
    <w:p w14:paraId="3764481D" w14:textId="1FDC5D48" w:rsidR="00E0756E" w:rsidRPr="00211C68" w:rsidRDefault="00E0756E" w:rsidP="00E0756E">
      <w:pPr>
        <w:pStyle w:val="Agreement"/>
        <w:tabs>
          <w:tab w:val="clear" w:pos="9990"/>
        </w:tabs>
        <w:overflowPunct/>
        <w:autoSpaceDE/>
        <w:autoSpaceDN/>
        <w:adjustRightInd/>
        <w:ind w:left="1620" w:hanging="360"/>
        <w:textAlignment w:val="auto"/>
      </w:pPr>
      <w:r w:rsidRPr="00211C68">
        <w:t>[011] Revised and the contents are finalized over a short email discussion.</w:t>
      </w:r>
    </w:p>
    <w:p w14:paraId="1D2F3FDA" w14:textId="77777777" w:rsidR="00E0756E" w:rsidRPr="00211C68" w:rsidRDefault="00E0756E" w:rsidP="00E0756E">
      <w:pPr>
        <w:pStyle w:val="Doc-text2"/>
        <w:rPr>
          <w:lang w:val="sv-SE"/>
        </w:rPr>
      </w:pPr>
    </w:p>
    <w:p w14:paraId="38B15454" w14:textId="7C64BBEF" w:rsidR="00E0756E" w:rsidRPr="00211C68" w:rsidRDefault="00005BAE" w:rsidP="00E0756E">
      <w:pPr>
        <w:pStyle w:val="Doc-title"/>
      </w:pPr>
      <w:hyperlink r:id="rId322" w:history="1">
        <w:r>
          <w:rPr>
            <w:rStyle w:val="Hyperlink"/>
          </w:rPr>
          <w:t>R2-2110794</w:t>
        </w:r>
      </w:hyperlink>
      <w:r w:rsidR="00E0756E" w:rsidRPr="00211C68">
        <w:tab/>
        <w:t>Extension of pathlossReferenceRSs</w:t>
      </w:r>
      <w:r w:rsidR="00E0756E" w:rsidRPr="00211C68">
        <w:tab/>
        <w:t>MediaTek Inc.</w:t>
      </w:r>
      <w:r w:rsidR="00E0756E" w:rsidRPr="00211C68">
        <w:tab/>
        <w:t>CR</w:t>
      </w:r>
      <w:r w:rsidR="00E0756E" w:rsidRPr="00211C68">
        <w:tab/>
        <w:t>Rel-16</w:t>
      </w:r>
      <w:r w:rsidR="00E0756E" w:rsidRPr="00211C68">
        <w:tab/>
        <w:t>38.331</w:t>
      </w:r>
      <w:r w:rsidR="00E0756E" w:rsidRPr="00211C68">
        <w:tab/>
        <w:t>16.6.0</w:t>
      </w:r>
      <w:r w:rsidR="00E0756E" w:rsidRPr="00211C68">
        <w:tab/>
        <w:t>2849</w:t>
      </w:r>
      <w:r w:rsidR="00E0756E" w:rsidRPr="00211C68">
        <w:tab/>
        <w:t>-</w:t>
      </w:r>
      <w:r w:rsidR="00E0756E" w:rsidRPr="00211C68">
        <w:tab/>
        <w:t>F</w:t>
      </w:r>
      <w:r w:rsidR="00E0756E" w:rsidRPr="00211C68">
        <w:tab/>
        <w:t>TEI16</w:t>
      </w:r>
    </w:p>
    <w:p w14:paraId="05FCF4F5" w14:textId="49A6D23D" w:rsidR="00E0756E" w:rsidRPr="00211C68" w:rsidRDefault="00E0756E" w:rsidP="00E0756E">
      <w:pPr>
        <w:pStyle w:val="Agreement"/>
        <w:tabs>
          <w:tab w:val="clear" w:pos="9990"/>
        </w:tabs>
        <w:overflowPunct/>
        <w:autoSpaceDE/>
        <w:autoSpaceDN/>
        <w:adjustRightInd/>
        <w:ind w:left="1620" w:hanging="360"/>
        <w:textAlignment w:val="auto"/>
      </w:pPr>
      <w:r w:rsidRPr="00211C68">
        <w:t>[011] revised</w:t>
      </w:r>
    </w:p>
    <w:p w14:paraId="544E17B2" w14:textId="7234E3A2" w:rsidR="00E0756E" w:rsidRPr="00211C68" w:rsidRDefault="00005BAE" w:rsidP="00E0756E">
      <w:pPr>
        <w:pStyle w:val="Doc-title"/>
      </w:pPr>
      <w:hyperlink r:id="rId323" w:history="1">
        <w:r>
          <w:rPr>
            <w:rStyle w:val="Hyperlink"/>
          </w:rPr>
          <w:t>R2-2111607</w:t>
        </w:r>
      </w:hyperlink>
      <w:r w:rsidR="00E0756E" w:rsidRPr="00211C68">
        <w:tab/>
        <w:t>Extension of pathlossReferenceRSs</w:t>
      </w:r>
      <w:r w:rsidR="00E0756E" w:rsidRPr="00211C68">
        <w:tab/>
        <w:t>MediaTek Inc.</w:t>
      </w:r>
      <w:r w:rsidR="00E0756E" w:rsidRPr="00211C68">
        <w:tab/>
        <w:t>CR</w:t>
      </w:r>
      <w:r w:rsidR="00E0756E" w:rsidRPr="00211C68">
        <w:tab/>
        <w:t>Rel-16</w:t>
      </w:r>
      <w:r w:rsidR="00E0756E" w:rsidRPr="00211C68">
        <w:tab/>
        <w:t>38.331</w:t>
      </w:r>
      <w:r w:rsidR="00E0756E" w:rsidRPr="00211C68">
        <w:tab/>
        <w:t>16.6.0</w:t>
      </w:r>
      <w:r w:rsidR="00E0756E" w:rsidRPr="00211C68">
        <w:tab/>
        <w:t>2849</w:t>
      </w:r>
      <w:r w:rsidR="00E0756E" w:rsidRPr="00211C68">
        <w:tab/>
        <w:t>1</w:t>
      </w:r>
      <w:r w:rsidR="00E0756E" w:rsidRPr="00211C68">
        <w:tab/>
        <w:t>F</w:t>
      </w:r>
      <w:r w:rsidR="00E0756E" w:rsidRPr="00211C68">
        <w:tab/>
        <w:t>TEI16</w:t>
      </w:r>
    </w:p>
    <w:p w14:paraId="52EFE673"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[011] agreed</w:t>
      </w:r>
    </w:p>
    <w:p w14:paraId="58689B00" w14:textId="77777777" w:rsidR="00E0756E" w:rsidRPr="00211C68" w:rsidRDefault="00E0756E" w:rsidP="00E0756E">
      <w:pPr>
        <w:pStyle w:val="Doc-text2"/>
        <w:rPr>
          <w:lang w:val="sv-SE"/>
        </w:rPr>
      </w:pPr>
    </w:p>
    <w:p w14:paraId="400F24F1" w14:textId="3FEFA5B5" w:rsidR="00E0756E" w:rsidRPr="00211C68" w:rsidRDefault="00005BAE" w:rsidP="00E0756E">
      <w:pPr>
        <w:pStyle w:val="Doc-title"/>
      </w:pPr>
      <w:hyperlink r:id="rId324" w:history="1">
        <w:r>
          <w:rPr>
            <w:rStyle w:val="Hyperlink"/>
          </w:rPr>
          <w:t>R2-2110878</w:t>
        </w:r>
      </w:hyperlink>
      <w:r w:rsidR="00E0756E" w:rsidRPr="00211C68">
        <w:tab/>
        <w:t>Correction on supportNewDMRS-Port-r16 capability</w:t>
      </w:r>
      <w:r w:rsidR="00E0756E" w:rsidRPr="00211C68">
        <w:tab/>
        <w:t>Huawei, HiSilicon</w:t>
      </w:r>
      <w:r w:rsidR="00E0756E" w:rsidRPr="00211C68">
        <w:tab/>
        <w:t>CR</w:t>
      </w:r>
      <w:r w:rsidR="00E0756E" w:rsidRPr="00211C68">
        <w:tab/>
        <w:t>Rel-16</w:t>
      </w:r>
      <w:r w:rsidR="00E0756E" w:rsidRPr="00211C68">
        <w:tab/>
        <w:t>38.331</w:t>
      </w:r>
      <w:r w:rsidR="00E0756E" w:rsidRPr="00211C68">
        <w:tab/>
        <w:t>16.6.0</w:t>
      </w:r>
      <w:r w:rsidR="00E0756E" w:rsidRPr="00211C68">
        <w:tab/>
        <w:t>2857</w:t>
      </w:r>
      <w:r w:rsidR="00E0756E" w:rsidRPr="00211C68">
        <w:tab/>
        <w:t>-</w:t>
      </w:r>
      <w:r w:rsidR="00E0756E" w:rsidRPr="00211C68">
        <w:tab/>
        <w:t>F</w:t>
      </w:r>
      <w:r w:rsidR="00E0756E" w:rsidRPr="00211C68">
        <w:tab/>
        <w:t>NR_eMIMO-Core</w:t>
      </w:r>
    </w:p>
    <w:p w14:paraId="20091881" w14:textId="63F354F1" w:rsidR="00E0756E" w:rsidRPr="00211C68" w:rsidRDefault="00E0756E" w:rsidP="00E0756E">
      <w:pPr>
        <w:pStyle w:val="Agreement"/>
        <w:tabs>
          <w:tab w:val="clear" w:pos="9990"/>
        </w:tabs>
        <w:overflowPunct/>
        <w:autoSpaceDE/>
        <w:autoSpaceDN/>
        <w:adjustRightInd/>
        <w:ind w:left="1620" w:hanging="360"/>
        <w:textAlignment w:val="auto"/>
      </w:pPr>
      <w:r w:rsidRPr="00211C68">
        <w:t>[011] revised and the contents are finalized over a short email discussion.</w:t>
      </w:r>
    </w:p>
    <w:p w14:paraId="17FDD65F" w14:textId="77777777" w:rsidR="00E0756E" w:rsidRPr="00211C68" w:rsidRDefault="00E0756E" w:rsidP="00E0756E">
      <w:pPr>
        <w:pStyle w:val="Doc-text2"/>
      </w:pPr>
    </w:p>
    <w:p w14:paraId="0015B542" w14:textId="77777777" w:rsidR="00E0756E" w:rsidRPr="00211C68" w:rsidRDefault="00E0756E" w:rsidP="00E0756E">
      <w:pPr>
        <w:pStyle w:val="Doc-text2"/>
      </w:pPr>
    </w:p>
    <w:p w14:paraId="5BD76809" w14:textId="77777777" w:rsidR="00E0756E" w:rsidRPr="00211C68" w:rsidRDefault="00E0756E" w:rsidP="00E0756E">
      <w:pPr>
        <w:pStyle w:val="EmailDiscussion"/>
        <w:overflowPunct/>
        <w:autoSpaceDE/>
        <w:autoSpaceDN/>
        <w:adjustRightInd/>
        <w:ind w:left="1619" w:hanging="360"/>
        <w:textAlignment w:val="auto"/>
      </w:pPr>
      <w:r w:rsidRPr="00211C68">
        <w:t>[Post116-e][064][NR16] supportNewDMRS-Port-r16 capability (Huawei)</w:t>
      </w:r>
    </w:p>
    <w:p w14:paraId="71BF10E9" w14:textId="79BE2BD8" w:rsidR="00E0756E" w:rsidRPr="00211C68" w:rsidRDefault="00E0756E" w:rsidP="00E0756E">
      <w:pPr>
        <w:pStyle w:val="EmailDiscussion2"/>
      </w:pPr>
      <w:r w:rsidRPr="00211C68">
        <w:tab/>
        <w:t xml:space="preserve">Scope: email approval of </w:t>
      </w:r>
      <w:r w:rsidR="003904C3" w:rsidRPr="00211C68">
        <w:t>a</w:t>
      </w:r>
      <w:r w:rsidRPr="00211C68">
        <w:t xml:space="preserve"> CR, ref [AT116-e][011] </w:t>
      </w:r>
      <w:hyperlink r:id="rId325" w:history="1">
        <w:r w:rsidR="00005BAE">
          <w:rPr>
            <w:rStyle w:val="Hyperlink"/>
          </w:rPr>
          <w:t>R2-2110878</w:t>
        </w:r>
      </w:hyperlink>
    </w:p>
    <w:p w14:paraId="49F8BAD9" w14:textId="77777777" w:rsidR="00E0756E" w:rsidRPr="00211C68" w:rsidRDefault="00E0756E" w:rsidP="00E0756E">
      <w:pPr>
        <w:pStyle w:val="EmailDiscussion2"/>
      </w:pPr>
      <w:r w:rsidRPr="00211C68">
        <w:tab/>
        <w:t>Intended outcome: agreed CR (for RP)</w:t>
      </w:r>
    </w:p>
    <w:p w14:paraId="6624E894" w14:textId="77777777" w:rsidR="00E0756E" w:rsidRPr="00211C68" w:rsidRDefault="00E0756E" w:rsidP="00E0756E">
      <w:pPr>
        <w:pStyle w:val="EmailDiscussion2"/>
      </w:pPr>
      <w:r w:rsidRPr="00211C68">
        <w:tab/>
        <w:t>Deadline: Short</w:t>
      </w:r>
    </w:p>
    <w:p w14:paraId="732BB9F5" w14:textId="385BE5CB" w:rsidR="003904C3" w:rsidRPr="00211C68" w:rsidRDefault="003904C3" w:rsidP="003904C3">
      <w:pPr>
        <w:pStyle w:val="EmailDiscussion2"/>
      </w:pPr>
      <w:r w:rsidRPr="00211C68">
        <w:lastRenderedPageBreak/>
        <w:t xml:space="preserve">=&gt; Agreed in </w:t>
      </w:r>
      <w:hyperlink r:id="rId326" w:history="1">
        <w:r w:rsidR="00005BAE">
          <w:rPr>
            <w:rStyle w:val="Hyperlink"/>
          </w:rPr>
          <w:t>R2-2111627</w:t>
        </w:r>
      </w:hyperlink>
    </w:p>
    <w:p w14:paraId="30FB5620" w14:textId="77777777" w:rsidR="00E0756E" w:rsidRPr="00211C68" w:rsidRDefault="00E0756E" w:rsidP="00E0756E">
      <w:pPr>
        <w:pStyle w:val="Doc-text2"/>
      </w:pPr>
    </w:p>
    <w:p w14:paraId="3523D3BB" w14:textId="77777777" w:rsidR="00E0756E" w:rsidRPr="00211C68" w:rsidRDefault="00E0756E" w:rsidP="00E0756E">
      <w:pPr>
        <w:pStyle w:val="Heading4"/>
      </w:pPr>
      <w:bookmarkStart w:id="114" w:name="_Toc92750767"/>
      <w:r w:rsidRPr="00211C68">
        <w:t>6.1.4.2</w:t>
      </w:r>
      <w:r w:rsidRPr="00211C68">
        <w:tab/>
        <w:t>LTE changes</w:t>
      </w:r>
      <w:bookmarkEnd w:id="114"/>
    </w:p>
    <w:p w14:paraId="3A7E7910" w14:textId="77777777" w:rsidR="00E0756E" w:rsidRPr="00211C68" w:rsidRDefault="00E0756E" w:rsidP="00E0756E">
      <w:pPr>
        <w:pStyle w:val="Comments"/>
      </w:pPr>
      <w:r w:rsidRPr="00211C68">
        <w:t xml:space="preserve">LTE-specific changes for these WIs. Changes that are applied to both LTE and NR shall be treated together under respective Agenda item other than this one.  </w:t>
      </w:r>
    </w:p>
    <w:p w14:paraId="20F72345" w14:textId="5832B31D" w:rsidR="00E0756E" w:rsidRPr="00211C68" w:rsidRDefault="00005BAE" w:rsidP="00E0756E">
      <w:pPr>
        <w:pStyle w:val="Doc-title"/>
      </w:pPr>
      <w:hyperlink r:id="rId327" w:history="1">
        <w:r>
          <w:rPr>
            <w:rStyle w:val="Hyperlink"/>
          </w:rPr>
          <w:t>R2-2111079</w:t>
        </w:r>
      </w:hyperlink>
      <w:r w:rsidR="00E0756E" w:rsidRPr="00211C68">
        <w:tab/>
        <w:t>SCG Overheating termination indication in EN-DC</w:t>
      </w:r>
      <w:r w:rsidR="00E0756E" w:rsidRPr="00211C68">
        <w:tab/>
        <w:t>Qualcomm Incorporated, Ericsson</w:t>
      </w:r>
      <w:r w:rsidR="00E0756E" w:rsidRPr="00211C68">
        <w:tab/>
        <w:t>CR</w:t>
      </w:r>
      <w:r w:rsidR="00E0756E" w:rsidRPr="00211C68">
        <w:tab/>
        <w:t>Rel-16</w:t>
      </w:r>
      <w:r w:rsidR="00E0756E" w:rsidRPr="00211C68">
        <w:tab/>
        <w:t>36.331</w:t>
      </w:r>
      <w:r w:rsidR="00E0756E" w:rsidRPr="00211C68">
        <w:tab/>
        <w:t>16.6.0</w:t>
      </w:r>
      <w:r w:rsidR="00E0756E" w:rsidRPr="00211C68">
        <w:tab/>
        <w:t>4744</w:t>
      </w:r>
      <w:r w:rsidR="00E0756E" w:rsidRPr="00211C68">
        <w:tab/>
        <w:t>-</w:t>
      </w:r>
      <w:r w:rsidR="00E0756E" w:rsidRPr="00211C68">
        <w:tab/>
        <w:t>F</w:t>
      </w:r>
      <w:r w:rsidR="00E0756E" w:rsidRPr="00211C68">
        <w:tab/>
        <w:t>TEI16</w:t>
      </w:r>
    </w:p>
    <w:p w14:paraId="4410DA58" w14:textId="77777777" w:rsidR="00E0756E" w:rsidRPr="00211C68" w:rsidRDefault="00E0756E" w:rsidP="00E0756E">
      <w:pPr>
        <w:pStyle w:val="Doc-comment"/>
      </w:pPr>
      <w:r w:rsidRPr="00211C68">
        <w:t>Moved from 5.4.1.1</w:t>
      </w:r>
    </w:p>
    <w:p w14:paraId="5595385C" w14:textId="2F4CBA4C" w:rsidR="00E0756E" w:rsidRPr="00211C68" w:rsidRDefault="00E0756E" w:rsidP="00E0756E">
      <w:pPr>
        <w:pStyle w:val="Agreement"/>
        <w:tabs>
          <w:tab w:val="clear" w:pos="9990"/>
        </w:tabs>
        <w:overflowPunct/>
        <w:autoSpaceDE/>
        <w:autoSpaceDN/>
        <w:adjustRightInd/>
        <w:ind w:left="1620" w:hanging="360"/>
        <w:textAlignment w:val="auto"/>
      </w:pPr>
      <w:r w:rsidRPr="00211C68">
        <w:t>[011] revised</w:t>
      </w:r>
    </w:p>
    <w:p w14:paraId="58A00BD2" w14:textId="4D3C9892" w:rsidR="00E0756E" w:rsidRPr="00211C68" w:rsidRDefault="00005BAE" w:rsidP="00E0756E">
      <w:pPr>
        <w:pStyle w:val="Doc-title"/>
      </w:pPr>
      <w:hyperlink r:id="rId328" w:history="1">
        <w:r>
          <w:rPr>
            <w:rStyle w:val="Hyperlink"/>
          </w:rPr>
          <w:t>R2-2111610</w:t>
        </w:r>
      </w:hyperlink>
      <w:r w:rsidR="00E0756E" w:rsidRPr="00211C68">
        <w:tab/>
        <w:t>SCG Overheating termination indication in EN-DC</w:t>
      </w:r>
      <w:r w:rsidR="00E0756E" w:rsidRPr="00211C68">
        <w:tab/>
        <w:t>Qualcomm Incorporated, Ericsson</w:t>
      </w:r>
      <w:r w:rsidR="00E0756E" w:rsidRPr="00211C68">
        <w:tab/>
        <w:t>CR</w:t>
      </w:r>
      <w:r w:rsidR="00E0756E" w:rsidRPr="00211C68">
        <w:tab/>
        <w:t>Rel-16</w:t>
      </w:r>
      <w:r w:rsidR="00E0756E" w:rsidRPr="00211C68">
        <w:tab/>
        <w:t>36.331</w:t>
      </w:r>
      <w:r w:rsidR="00E0756E" w:rsidRPr="00211C68">
        <w:tab/>
        <w:t>16.6.0</w:t>
      </w:r>
      <w:r w:rsidR="00E0756E" w:rsidRPr="00211C68">
        <w:tab/>
        <w:t>4744</w:t>
      </w:r>
      <w:r w:rsidR="00E0756E" w:rsidRPr="00211C68">
        <w:tab/>
        <w:t>1</w:t>
      </w:r>
      <w:r w:rsidR="00E0756E" w:rsidRPr="00211C68">
        <w:tab/>
        <w:t>F</w:t>
      </w:r>
      <w:r w:rsidR="00E0756E" w:rsidRPr="00211C68">
        <w:tab/>
        <w:t>TEI16</w:t>
      </w:r>
    </w:p>
    <w:p w14:paraId="0EF24E6F"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[011] agreed</w:t>
      </w:r>
    </w:p>
    <w:p w14:paraId="00B7B552" w14:textId="77777777" w:rsidR="00E0756E" w:rsidRPr="00211C68" w:rsidRDefault="00E0756E" w:rsidP="00E0756E">
      <w:pPr>
        <w:pStyle w:val="Doc-text2"/>
      </w:pPr>
    </w:p>
    <w:p w14:paraId="22B3B8B9" w14:textId="6A93E957" w:rsidR="00E0756E" w:rsidRPr="00211C68" w:rsidRDefault="00005BAE" w:rsidP="00E0756E">
      <w:pPr>
        <w:pStyle w:val="Doc-title"/>
      </w:pPr>
      <w:hyperlink r:id="rId329" w:history="1">
        <w:r>
          <w:rPr>
            <w:rStyle w:val="Hyperlink"/>
          </w:rPr>
          <w:t>R2-2110725</w:t>
        </w:r>
      </w:hyperlink>
      <w:r w:rsidR="00E0756E" w:rsidRPr="00211C68">
        <w:tab/>
        <w:t>Correction on sending SCG Overheating in EN-DC</w:t>
      </w:r>
      <w:r w:rsidR="00E0756E" w:rsidRPr="00211C68">
        <w:tab/>
        <w:t>Nokia, Nokia Shanghai Bell</w:t>
      </w:r>
      <w:r w:rsidR="00E0756E" w:rsidRPr="00211C68">
        <w:tab/>
        <w:t>CR</w:t>
      </w:r>
      <w:r w:rsidR="00E0756E" w:rsidRPr="00211C68">
        <w:tab/>
        <w:t>Rel-16</w:t>
      </w:r>
      <w:r w:rsidR="00E0756E" w:rsidRPr="00211C68">
        <w:tab/>
        <w:t>36.331</w:t>
      </w:r>
      <w:r w:rsidR="00E0756E" w:rsidRPr="00211C68">
        <w:tab/>
        <w:t>16.6.0</w:t>
      </w:r>
      <w:r w:rsidR="00E0756E" w:rsidRPr="00211C68">
        <w:tab/>
        <w:t>4737</w:t>
      </w:r>
      <w:r w:rsidR="00E0756E" w:rsidRPr="00211C68">
        <w:tab/>
        <w:t>-</w:t>
      </w:r>
      <w:r w:rsidR="00E0756E" w:rsidRPr="00211C68">
        <w:tab/>
        <w:t>F</w:t>
      </w:r>
      <w:r w:rsidR="00E0756E" w:rsidRPr="00211C68">
        <w:tab/>
        <w:t>TEI16, NR_newRAT-Core</w:t>
      </w:r>
    </w:p>
    <w:p w14:paraId="63C251F2"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[011] not pursued</w:t>
      </w:r>
    </w:p>
    <w:p w14:paraId="30CE93DC" w14:textId="7DFEB402" w:rsidR="00E0756E" w:rsidRPr="00211C68" w:rsidRDefault="00E0756E" w:rsidP="00E0756E">
      <w:pPr>
        <w:pStyle w:val="Heading4"/>
      </w:pPr>
      <w:bookmarkStart w:id="115" w:name="_Toc92750768"/>
      <w:r w:rsidRPr="00211C68">
        <w:t>6.1.4.3</w:t>
      </w:r>
      <w:r w:rsidRPr="00211C68">
        <w:tab/>
        <w:t>UE capabilities</w:t>
      </w:r>
      <w:bookmarkEnd w:id="115"/>
    </w:p>
    <w:p w14:paraId="000B201D" w14:textId="640A22D7" w:rsidR="00E0756E" w:rsidRPr="00211C68" w:rsidRDefault="00E0756E" w:rsidP="00E0756E">
      <w:pPr>
        <w:pStyle w:val="Comments"/>
      </w:pPr>
      <w:r w:rsidRPr="00211C68">
        <w:t xml:space="preserve">Note that incoming LS </w:t>
      </w:r>
      <w:hyperlink r:id="rId330" w:history="1">
        <w:r w:rsidR="00005BAE">
          <w:rPr>
            <w:rStyle w:val="Hyperlink"/>
          </w:rPr>
          <w:t>R2-2109313</w:t>
        </w:r>
      </w:hyperlink>
      <w:r w:rsidRPr="00211C68">
        <w:t xml:space="preserve"> is moved to AI 6.3.1</w:t>
      </w:r>
    </w:p>
    <w:p w14:paraId="45DBAD0F" w14:textId="77777777" w:rsidR="00E0756E" w:rsidRPr="00211C68" w:rsidRDefault="00E0756E" w:rsidP="00E0756E">
      <w:pPr>
        <w:pStyle w:val="Comments"/>
      </w:pPr>
    </w:p>
    <w:p w14:paraId="178AFEF5" w14:textId="77777777" w:rsidR="00E0756E" w:rsidRPr="00211C68" w:rsidRDefault="00E0756E" w:rsidP="00E0756E">
      <w:pPr>
        <w:pStyle w:val="EmailDiscussion"/>
        <w:overflowPunct/>
        <w:autoSpaceDE/>
        <w:autoSpaceDN/>
        <w:adjustRightInd/>
        <w:ind w:left="1619" w:hanging="360"/>
        <w:textAlignment w:val="auto"/>
      </w:pPr>
      <w:r w:rsidRPr="00211C68">
        <w:t>[AT116-e][012][NR16] UE capabilities I (OPPO)</w:t>
      </w:r>
    </w:p>
    <w:p w14:paraId="4A63AA56" w14:textId="42FED070" w:rsidR="00E0756E" w:rsidRPr="00211C68" w:rsidRDefault="00E0756E" w:rsidP="00E0756E">
      <w:pPr>
        <w:pStyle w:val="Doc-text2"/>
      </w:pPr>
      <w:r w:rsidRPr="00211C68">
        <w:tab/>
        <w:t xml:space="preserve">Scope: Determine agreeable parts in a first phase, for agreeable parts agree on CRs. Treat </w:t>
      </w:r>
      <w:hyperlink r:id="rId331" w:history="1">
        <w:r w:rsidR="00005BAE">
          <w:rPr>
            <w:rStyle w:val="Hyperlink"/>
          </w:rPr>
          <w:t>R2-2109331</w:t>
        </w:r>
      </w:hyperlink>
      <w:r w:rsidRPr="00211C68">
        <w:t xml:space="preserve">, </w:t>
      </w:r>
      <w:hyperlink r:id="rId332" w:history="1">
        <w:r w:rsidR="00005BAE">
          <w:rPr>
            <w:rStyle w:val="Hyperlink"/>
          </w:rPr>
          <w:t>R2-2109395</w:t>
        </w:r>
      </w:hyperlink>
      <w:r w:rsidRPr="00211C68">
        <w:t xml:space="preserve">, </w:t>
      </w:r>
      <w:hyperlink r:id="rId333" w:history="1">
        <w:r w:rsidR="00005BAE">
          <w:rPr>
            <w:rStyle w:val="Hyperlink"/>
          </w:rPr>
          <w:t>R2-2110563</w:t>
        </w:r>
      </w:hyperlink>
      <w:r w:rsidRPr="00211C68">
        <w:t xml:space="preserve">, </w:t>
      </w:r>
      <w:hyperlink r:id="rId334" w:history="1">
        <w:r w:rsidR="00005BAE">
          <w:rPr>
            <w:rStyle w:val="Hyperlink"/>
          </w:rPr>
          <w:t>R2-2110633</w:t>
        </w:r>
      </w:hyperlink>
      <w:r w:rsidRPr="00211C68">
        <w:t xml:space="preserve">, </w:t>
      </w:r>
      <w:hyperlink r:id="rId335" w:history="1">
        <w:r w:rsidR="00005BAE">
          <w:rPr>
            <w:rStyle w:val="Hyperlink"/>
          </w:rPr>
          <w:t>R2-2110023</w:t>
        </w:r>
      </w:hyperlink>
      <w:r w:rsidRPr="00211C68">
        <w:t xml:space="preserve">, </w:t>
      </w:r>
      <w:hyperlink r:id="rId336" w:history="1">
        <w:r w:rsidR="00005BAE">
          <w:rPr>
            <w:rStyle w:val="Hyperlink"/>
          </w:rPr>
          <w:t>R2-2110024</w:t>
        </w:r>
      </w:hyperlink>
      <w:r w:rsidRPr="00211C68">
        <w:t xml:space="preserve">, </w:t>
      </w:r>
      <w:hyperlink r:id="rId337" w:history="1">
        <w:r w:rsidR="00005BAE">
          <w:rPr>
            <w:rStyle w:val="Hyperlink"/>
          </w:rPr>
          <w:t>R2-2110420</w:t>
        </w:r>
      </w:hyperlink>
      <w:r w:rsidRPr="00211C68">
        <w:t xml:space="preserve">, </w:t>
      </w:r>
      <w:hyperlink r:id="rId338" w:history="1">
        <w:r w:rsidR="00005BAE">
          <w:rPr>
            <w:rStyle w:val="Hyperlink"/>
          </w:rPr>
          <w:t>R2-2110231</w:t>
        </w:r>
      </w:hyperlink>
    </w:p>
    <w:p w14:paraId="6C8A7AF5" w14:textId="77777777" w:rsidR="00E0756E" w:rsidRPr="00211C68" w:rsidRDefault="00E0756E" w:rsidP="00E0756E">
      <w:pPr>
        <w:pStyle w:val="EmailDiscussion2"/>
      </w:pPr>
      <w:r w:rsidRPr="00211C68">
        <w:tab/>
        <w:t>Intended outcome: Report, Agreed CRs if applicable</w:t>
      </w:r>
    </w:p>
    <w:p w14:paraId="179C016B" w14:textId="77777777" w:rsidR="00E0756E" w:rsidRPr="00211C68" w:rsidRDefault="00E0756E" w:rsidP="00E0756E">
      <w:pPr>
        <w:pStyle w:val="EmailDiscussion2"/>
      </w:pPr>
      <w:r w:rsidRPr="00211C68">
        <w:tab/>
        <w:t>Deadline: Schedule 1</w:t>
      </w:r>
    </w:p>
    <w:p w14:paraId="56EF1573" w14:textId="77777777" w:rsidR="00E0756E" w:rsidRPr="00211C68" w:rsidRDefault="00E0756E" w:rsidP="00E0756E">
      <w:pPr>
        <w:pStyle w:val="EmailDiscussion2"/>
      </w:pPr>
    </w:p>
    <w:p w14:paraId="2D16C3BB" w14:textId="15DA4A8E" w:rsidR="00E0756E" w:rsidRPr="00211C68" w:rsidRDefault="00005BAE" w:rsidP="00E0756E">
      <w:pPr>
        <w:pStyle w:val="Doc-title"/>
      </w:pPr>
      <w:hyperlink r:id="rId339" w:history="1">
        <w:r>
          <w:rPr>
            <w:rStyle w:val="Hyperlink"/>
          </w:rPr>
          <w:t>R2-2111623</w:t>
        </w:r>
      </w:hyperlink>
      <w:r w:rsidR="00E0756E" w:rsidRPr="00211C68">
        <w:tab/>
        <w:t>Summary of [AT116-e][012][NR16] UE capabilities I</w:t>
      </w:r>
      <w:r w:rsidR="00E0756E" w:rsidRPr="00211C68">
        <w:tab/>
        <w:t>OPPO</w:t>
      </w:r>
    </w:p>
    <w:p w14:paraId="5D5FA670"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[012] Noted, agreements reflected below</w:t>
      </w:r>
    </w:p>
    <w:p w14:paraId="3980F7CC" w14:textId="77777777" w:rsidR="00E0756E" w:rsidRPr="00211C68" w:rsidRDefault="00E0756E" w:rsidP="00E0756E">
      <w:pPr>
        <w:pStyle w:val="BoldComments"/>
      </w:pPr>
      <w:r w:rsidRPr="00211C68">
        <w:t>Two PUCCH Capability</w:t>
      </w:r>
    </w:p>
    <w:p w14:paraId="23AF102C" w14:textId="0655E717" w:rsidR="00E0756E" w:rsidRPr="00211C68" w:rsidRDefault="00005BAE" w:rsidP="00E0756E">
      <w:pPr>
        <w:pStyle w:val="Doc-title"/>
      </w:pPr>
      <w:hyperlink r:id="rId340" w:history="1">
        <w:r>
          <w:rPr>
            <w:rStyle w:val="Hyperlink"/>
          </w:rPr>
          <w:t>R2-2109331</w:t>
        </w:r>
      </w:hyperlink>
      <w:r w:rsidR="00E0756E" w:rsidRPr="00211C68">
        <w:tab/>
        <w:t>Reply LS on Two PUCCH Capability (R1-2108657; contact: Qualcomm)</w:t>
      </w:r>
      <w:r w:rsidR="00E0756E" w:rsidRPr="00211C68">
        <w:tab/>
        <w:t>RAN1</w:t>
      </w:r>
      <w:r w:rsidR="00E0756E" w:rsidRPr="00211C68">
        <w:tab/>
        <w:t>LS in</w:t>
      </w:r>
      <w:r w:rsidR="00E0756E" w:rsidRPr="00211C68">
        <w:tab/>
        <w:t>Rel-16</w:t>
      </w:r>
      <w:r w:rsidR="00E0756E" w:rsidRPr="00211C68">
        <w:tab/>
        <w:t>NR_L1enh_URLLC-Core</w:t>
      </w:r>
      <w:r w:rsidR="00E0756E" w:rsidRPr="00211C68">
        <w:tab/>
        <w:t>To:RAN2</w:t>
      </w:r>
    </w:p>
    <w:p w14:paraId="0E0C3145" w14:textId="77777777" w:rsidR="00E0756E" w:rsidRPr="00211C68" w:rsidRDefault="00E0756E" w:rsidP="00E0756E">
      <w:pPr>
        <w:pStyle w:val="Doc-comment"/>
      </w:pPr>
      <w:r w:rsidRPr="00211C68">
        <w:t>Moved from 6.1.1</w:t>
      </w:r>
    </w:p>
    <w:p w14:paraId="04CAC9E9" w14:textId="77777777" w:rsidR="00E0756E" w:rsidRPr="00211C68" w:rsidRDefault="00E0756E" w:rsidP="00E0756E">
      <w:pPr>
        <w:pStyle w:val="Doc-comment"/>
      </w:pPr>
      <w:r w:rsidRPr="00211C68">
        <w:t xml:space="preserve">Chair: LS Contact Company is asked to provide a CR (assume this is needed). </w:t>
      </w:r>
    </w:p>
    <w:p w14:paraId="72B098B4"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[012] noted</w:t>
      </w:r>
    </w:p>
    <w:p w14:paraId="7BDF1FE8" w14:textId="70ADE7FA" w:rsidR="00E0756E" w:rsidRPr="00211C68" w:rsidRDefault="00005BAE" w:rsidP="00E0756E">
      <w:pPr>
        <w:pStyle w:val="Doc-title"/>
      </w:pPr>
      <w:hyperlink r:id="rId341" w:history="1">
        <w:r>
          <w:rPr>
            <w:rStyle w:val="Hyperlink"/>
          </w:rPr>
          <w:t>R2-2111271</w:t>
        </w:r>
      </w:hyperlink>
      <w:r w:rsidR="00E0756E" w:rsidRPr="00211C68">
        <w:tab/>
      </w:r>
      <w:bookmarkStart w:id="116" w:name="_Hlk86689415"/>
      <w:r w:rsidR="00E0756E" w:rsidRPr="00211C68">
        <w:t>Correction on two HARQ-ACK codebooks capability</w:t>
      </w:r>
      <w:bookmarkEnd w:id="116"/>
      <w:r w:rsidR="00E0756E" w:rsidRPr="00211C68">
        <w:tab/>
        <w:t>Qualcomm Incorporated</w:t>
      </w:r>
      <w:r w:rsidR="00E0756E" w:rsidRPr="00211C68">
        <w:tab/>
        <w:t>CR</w:t>
      </w:r>
      <w:r w:rsidR="00E0756E" w:rsidRPr="00211C68">
        <w:tab/>
        <w:t>Rel-16</w:t>
      </w:r>
      <w:r w:rsidR="00E0756E" w:rsidRPr="00211C68">
        <w:tab/>
        <w:t>38.306</w:t>
      </w:r>
      <w:r w:rsidR="00E0756E" w:rsidRPr="00211C68">
        <w:tab/>
        <w:t>16.6.0</w:t>
      </w:r>
      <w:r w:rsidR="00E0756E" w:rsidRPr="00211C68">
        <w:tab/>
        <w:t>0664</w:t>
      </w:r>
      <w:r w:rsidR="00E0756E" w:rsidRPr="00211C68">
        <w:tab/>
        <w:t>-</w:t>
      </w:r>
      <w:r w:rsidR="00E0756E" w:rsidRPr="00211C68">
        <w:tab/>
        <w:t>F</w:t>
      </w:r>
      <w:r w:rsidR="00E0756E" w:rsidRPr="00211C68">
        <w:tab/>
        <w:t>NR_L1enh_URLLC-Core</w:t>
      </w:r>
    </w:p>
    <w:p w14:paraId="39D8047D"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[012] agreed</w:t>
      </w:r>
    </w:p>
    <w:p w14:paraId="2F30F6F8" w14:textId="77777777" w:rsidR="00E0756E" w:rsidRPr="00211C68" w:rsidRDefault="00E0756E" w:rsidP="00E0756E">
      <w:pPr>
        <w:pStyle w:val="Doc-text2"/>
      </w:pPr>
    </w:p>
    <w:p w14:paraId="047F4D7B" w14:textId="77777777" w:rsidR="00E0756E" w:rsidRPr="00211C68" w:rsidRDefault="00E0756E" w:rsidP="00E0756E">
      <w:pPr>
        <w:pStyle w:val="Doc-text2"/>
        <w:ind w:left="0" w:firstLine="0"/>
        <w:rPr>
          <w:b/>
        </w:rPr>
      </w:pPr>
      <w:r w:rsidRPr="00211C68">
        <w:rPr>
          <w:b/>
        </w:rPr>
        <w:t>DAPS</w:t>
      </w:r>
    </w:p>
    <w:p w14:paraId="22CC22CE" w14:textId="56A71258" w:rsidR="00E0756E" w:rsidRPr="00211C68" w:rsidRDefault="00005BAE" w:rsidP="00E0756E">
      <w:pPr>
        <w:pStyle w:val="Doc-title"/>
      </w:pPr>
      <w:hyperlink r:id="rId342" w:history="1">
        <w:r>
          <w:rPr>
            <w:rStyle w:val="Hyperlink"/>
          </w:rPr>
          <w:t>R2-2109395</w:t>
        </w:r>
      </w:hyperlink>
      <w:r w:rsidR="00E0756E" w:rsidRPr="00211C68">
        <w:tab/>
        <w:t>Discussion on capability for DAPS</w:t>
      </w:r>
      <w:r w:rsidR="00E0756E" w:rsidRPr="00211C68">
        <w:tab/>
        <w:t>OPPO</w:t>
      </w:r>
      <w:r w:rsidR="00E0756E" w:rsidRPr="00211C68">
        <w:tab/>
        <w:t>discussion</w:t>
      </w:r>
      <w:r w:rsidR="00E0756E" w:rsidRPr="00211C68">
        <w:tab/>
        <w:t>Rel-16</w:t>
      </w:r>
      <w:r w:rsidR="00E0756E" w:rsidRPr="00211C68">
        <w:tab/>
        <w:t>NR_Mob_enh-Core</w:t>
      </w:r>
    </w:p>
    <w:p w14:paraId="0C5FF861" w14:textId="484D922F" w:rsidR="00E0756E" w:rsidRDefault="00E0756E" w:rsidP="00E0756E">
      <w:pPr>
        <w:pStyle w:val="Agreement"/>
        <w:tabs>
          <w:tab w:val="clear" w:pos="9990"/>
        </w:tabs>
        <w:overflowPunct/>
        <w:autoSpaceDE/>
        <w:autoSpaceDN/>
        <w:adjustRightInd/>
        <w:ind w:left="1620" w:hanging="360"/>
        <w:textAlignment w:val="auto"/>
      </w:pPr>
      <w:r w:rsidRPr="00211C68">
        <w:t>[012] noted</w:t>
      </w:r>
    </w:p>
    <w:p w14:paraId="62EDF8A7" w14:textId="161F48A1" w:rsidR="00005BAE" w:rsidRPr="00005BAE" w:rsidRDefault="00005BAE" w:rsidP="00005BAE">
      <w:pPr>
        <w:pStyle w:val="Agreement"/>
        <w:tabs>
          <w:tab w:val="clear" w:pos="9990"/>
        </w:tabs>
        <w:overflowPunct/>
        <w:autoSpaceDE/>
        <w:autoSpaceDN/>
        <w:adjustRightInd/>
        <w:ind w:left="1620" w:hanging="360"/>
        <w:textAlignment w:val="auto"/>
      </w:pPr>
      <w:r>
        <w:t xml:space="preserve">[012] </w:t>
      </w:r>
      <w:r w:rsidRPr="002D66B7">
        <w:t>The capability for source/target cell in intra-frequency DAPS handover is derived based on a pair of per-CC feature-set ID in the same band-entry, and  the capability for source/target cell in inter-frequency DAPS handover is derived from a pair of per-CC feature-set ID in the same or different band entries. Correction in TS 38.306 is needed to clarify this.</w:t>
      </w:r>
    </w:p>
    <w:p w14:paraId="58C855E9"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[012] RAN2 confirm inter-frequency DAPS HO with overlapping BW between source and target cell is NOT supported.</w:t>
      </w:r>
    </w:p>
    <w:p w14:paraId="1894C016" w14:textId="588FE8FB" w:rsidR="00E0756E" w:rsidRDefault="00E0756E" w:rsidP="00E0756E">
      <w:pPr>
        <w:pStyle w:val="Agreement"/>
        <w:tabs>
          <w:tab w:val="clear" w:pos="9990"/>
        </w:tabs>
        <w:overflowPunct/>
        <w:autoSpaceDE/>
        <w:autoSpaceDN/>
        <w:adjustRightInd/>
        <w:ind w:left="1620" w:hanging="360"/>
        <w:textAlignment w:val="auto"/>
      </w:pPr>
      <w:r w:rsidRPr="00211C68">
        <w:t>[012] RAN2 confirms: the legacy reported field of 1) frequency-separation and 2) BCS is not applicable for intra-frequency DAPS handover.</w:t>
      </w:r>
    </w:p>
    <w:p w14:paraId="0767BDFB" w14:textId="404CACD9" w:rsidR="00005BAE" w:rsidRPr="00005BAE" w:rsidRDefault="00005BAE" w:rsidP="00005BAE">
      <w:pPr>
        <w:pStyle w:val="Agreement"/>
        <w:tabs>
          <w:tab w:val="clear" w:pos="9990"/>
        </w:tabs>
        <w:overflowPunct/>
        <w:autoSpaceDE/>
        <w:autoSpaceDN/>
        <w:adjustRightInd/>
        <w:ind w:left="1620" w:hanging="360"/>
        <w:textAlignment w:val="auto"/>
      </w:pPr>
      <w:r>
        <w:lastRenderedPageBreak/>
        <w:t xml:space="preserve">[012] </w:t>
      </w:r>
      <w:r w:rsidRPr="00CF5C57">
        <w:t>RAN2 confirm</w:t>
      </w:r>
      <w:r>
        <w:rPr>
          <w:rFonts w:hint="eastAsia"/>
          <w:lang w:eastAsia="zh-CN"/>
        </w:rPr>
        <w:t>s</w:t>
      </w:r>
      <w:r w:rsidRPr="00CF5C57">
        <w:t xml:space="preserve"> that the FSpCC pair in band entriy of BW Class-A is applicable for intra-frequency DAPS HO but not for intra-band inter-frequency DAPS HO case. Correction in TS 38.306 is needed to clarify this.</w:t>
      </w:r>
    </w:p>
    <w:p w14:paraId="1D99C9CF"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[012] RAN2 further discuss that, for inter-frequency DAPS HO cases where the BW of source and target cells are NOT overlapping with each other, the 1) BW-class, 2) frequency-separation and 3) BCS restriction reported in the same BC-entry are all applicable to DAPS FSC.</w:t>
      </w:r>
    </w:p>
    <w:p w14:paraId="2FDFDE6C" w14:textId="60962544"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[012] discussion </w:t>
      </w:r>
      <w:r w:rsidR="00005BAE">
        <w:t xml:space="preserve">on FFS point above </w:t>
      </w:r>
      <w:r w:rsidRPr="00211C68">
        <w:t>is postponed</w:t>
      </w:r>
    </w:p>
    <w:p w14:paraId="3A648F01" w14:textId="77777777" w:rsidR="00E0756E" w:rsidRPr="00211C68" w:rsidRDefault="00E0756E" w:rsidP="00E0756E">
      <w:pPr>
        <w:pStyle w:val="Doc-text2"/>
      </w:pPr>
    </w:p>
    <w:p w14:paraId="3ECEF4ED" w14:textId="069A3C4C" w:rsidR="00E0756E" w:rsidRDefault="00005BAE" w:rsidP="00E0756E">
      <w:pPr>
        <w:pStyle w:val="Doc-title"/>
      </w:pPr>
      <w:hyperlink r:id="rId343" w:history="1">
        <w:r>
          <w:rPr>
            <w:rStyle w:val="Hyperlink"/>
            <w:lang w:eastAsia="zh-CN"/>
          </w:rPr>
          <w:t>R2-2111570</w:t>
        </w:r>
      </w:hyperlink>
      <w:r w:rsidR="00E0756E" w:rsidRPr="00211C68">
        <w:rPr>
          <w:lang w:eastAsia="zh-CN"/>
        </w:rPr>
        <w:tab/>
        <w:t>Correction on DAPS capability</w:t>
      </w:r>
      <w:r w:rsidR="00E0756E" w:rsidRPr="00211C68">
        <w:rPr>
          <w:lang w:eastAsia="zh-CN"/>
        </w:rPr>
        <w:tab/>
        <w:t>OPPO</w:t>
      </w:r>
      <w:r w:rsidR="00E0756E" w:rsidRPr="00211C68">
        <w:tab/>
        <w:t>CR</w:t>
      </w:r>
      <w:r w:rsidR="00E0756E" w:rsidRPr="00211C68">
        <w:tab/>
        <w:t>Rel-16</w:t>
      </w:r>
      <w:r w:rsidR="00E0756E" w:rsidRPr="00211C68">
        <w:tab/>
        <w:t>38.306</w:t>
      </w:r>
      <w:r w:rsidR="00E0756E" w:rsidRPr="00211C68">
        <w:tab/>
        <w:t>16.6.0</w:t>
      </w:r>
      <w:r w:rsidR="00E0756E" w:rsidRPr="00211C68">
        <w:tab/>
        <w:t>0666</w:t>
      </w:r>
      <w:r w:rsidR="00E0756E" w:rsidRPr="00211C68">
        <w:tab/>
        <w:t>-</w:t>
      </w:r>
      <w:r w:rsidR="00E0756E" w:rsidRPr="00211C68">
        <w:tab/>
        <w:t>F</w:t>
      </w:r>
      <w:r w:rsidR="00E0756E" w:rsidRPr="00211C68">
        <w:tab/>
        <w:t>NR_Mob_enh-Core</w:t>
      </w:r>
    </w:p>
    <w:p w14:paraId="6607E435" w14:textId="7A4F2C31" w:rsidR="00005BAE" w:rsidRPr="00005BAE" w:rsidRDefault="00005BAE" w:rsidP="00005BAE">
      <w:pPr>
        <w:pStyle w:val="Doc-text2"/>
      </w:pPr>
      <w:r w:rsidRPr="00005BAE">
        <w:t>-</w:t>
      </w:r>
      <w:r w:rsidRPr="00005BAE">
        <w:tab/>
        <w:t xml:space="preserve">[012] Rap: The CR seems agreeable, but the FFS point above is not yet covered. </w:t>
      </w:r>
      <w:r w:rsidRPr="00005BAE">
        <w:rPr>
          <w:rFonts w:hint="eastAsia"/>
          <w:lang w:eastAsia="zh-CN"/>
        </w:rPr>
        <w:t>R2-2111570 can be used as baseline for further revision</w:t>
      </w:r>
      <w:r w:rsidRPr="00005BAE">
        <w:rPr>
          <w:lang w:eastAsia="zh-CN"/>
        </w:rPr>
        <w:t>.</w:t>
      </w:r>
    </w:p>
    <w:p w14:paraId="24970097"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[012] Postponed</w:t>
      </w:r>
    </w:p>
    <w:p w14:paraId="4FFE6830" w14:textId="77777777" w:rsidR="00E0756E" w:rsidRPr="00211C68" w:rsidRDefault="00E0756E" w:rsidP="00E0756E">
      <w:pPr>
        <w:pStyle w:val="Doc-text2"/>
      </w:pPr>
    </w:p>
    <w:p w14:paraId="6DEFD047" w14:textId="431F73C1" w:rsidR="00E0756E" w:rsidRPr="00211C68" w:rsidRDefault="00005BAE" w:rsidP="00E0756E">
      <w:pPr>
        <w:pStyle w:val="Doc-title"/>
      </w:pPr>
      <w:hyperlink r:id="rId344" w:history="1">
        <w:r>
          <w:rPr>
            <w:rStyle w:val="Hyperlink"/>
          </w:rPr>
          <w:t>R2-2110563</w:t>
        </w:r>
      </w:hyperlink>
      <w:r w:rsidR="00E0756E" w:rsidRPr="00211C68">
        <w:tab/>
        <w:t xml:space="preserve">Keeping or removing diffSCS-DAPS </w:t>
      </w:r>
      <w:r w:rsidR="00E0756E" w:rsidRPr="00211C68">
        <w:tab/>
        <w:t>Ericsson</w:t>
      </w:r>
      <w:r w:rsidR="00E0756E" w:rsidRPr="00211C68">
        <w:tab/>
        <w:t>discussion</w:t>
      </w:r>
      <w:r w:rsidR="00E0756E" w:rsidRPr="00211C68">
        <w:tab/>
        <w:t>Rel-16</w:t>
      </w:r>
      <w:r w:rsidR="00E0756E" w:rsidRPr="00211C68">
        <w:tab/>
        <w:t>NR_Mob_enh-Core</w:t>
      </w:r>
    </w:p>
    <w:p w14:paraId="241621A4" w14:textId="2A1E06CF" w:rsidR="00E0756E" w:rsidRPr="00211C68" w:rsidRDefault="00005BAE" w:rsidP="00E0756E">
      <w:pPr>
        <w:pStyle w:val="Doc-title"/>
      </w:pPr>
      <w:hyperlink r:id="rId345" w:history="1">
        <w:r>
          <w:rPr>
            <w:rStyle w:val="Hyperlink"/>
          </w:rPr>
          <w:t>R2-2110633</w:t>
        </w:r>
      </w:hyperlink>
      <w:r w:rsidR="00E0756E" w:rsidRPr="00211C68">
        <w:tab/>
        <w:t>Discussion on some issues for DAPS</w:t>
      </w:r>
      <w:r w:rsidR="00E0756E" w:rsidRPr="00211C68">
        <w:tab/>
        <w:t>Huawei, HiSilicon</w:t>
      </w:r>
      <w:r w:rsidR="00E0756E" w:rsidRPr="00211C68">
        <w:tab/>
        <w:t>discussion</w:t>
      </w:r>
      <w:r w:rsidR="00E0756E" w:rsidRPr="00211C68">
        <w:tab/>
        <w:t>Rel-16</w:t>
      </w:r>
      <w:r w:rsidR="00E0756E" w:rsidRPr="00211C68">
        <w:tab/>
        <w:t>NR_Mob_enh-Core</w:t>
      </w:r>
    </w:p>
    <w:p w14:paraId="00154F26" w14:textId="77777777" w:rsidR="00E0756E" w:rsidRPr="00211C68" w:rsidRDefault="00E0756E" w:rsidP="00E0756E">
      <w:pPr>
        <w:pStyle w:val="Doc-comment"/>
      </w:pPr>
      <w:r w:rsidRPr="00211C68">
        <w:t>Moved from 6.1.4.1.1</w:t>
      </w:r>
    </w:p>
    <w:p w14:paraId="4C8A0B9E"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[012] both noted</w:t>
      </w:r>
    </w:p>
    <w:p w14:paraId="66EC89AF" w14:textId="77777777" w:rsidR="00E0756E" w:rsidRPr="00211C68" w:rsidRDefault="00E0756E" w:rsidP="00E0756E">
      <w:pPr>
        <w:pStyle w:val="Doc-text2"/>
        <w:ind w:left="0" w:firstLine="0"/>
      </w:pPr>
    </w:p>
    <w:p w14:paraId="1B6AEB86"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[012] diffSCS-DAPS capability bits are kept in current spec. No spec change is needed.</w:t>
      </w:r>
    </w:p>
    <w:p w14:paraId="6FDA2B33"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[012] Companies confirm that ‘multi-DCI/single-DCI based multi-TRP’ is interpreted as ‘multi-DCI multi-TRP and single-DCI multi-TRP’. No spec change is needed.</w:t>
      </w:r>
    </w:p>
    <w:p w14:paraId="1FB83439" w14:textId="77777777" w:rsidR="00E0756E" w:rsidRPr="00211C68" w:rsidRDefault="00E0756E" w:rsidP="00E0756E">
      <w:pPr>
        <w:pStyle w:val="Agreement"/>
        <w:tabs>
          <w:tab w:val="clear" w:pos="9990"/>
        </w:tabs>
        <w:overflowPunct/>
        <w:autoSpaceDE/>
        <w:autoSpaceDN/>
        <w:adjustRightInd/>
        <w:ind w:left="1620" w:hanging="360"/>
        <w:textAlignment w:val="auto"/>
        <w:rPr>
          <w:lang w:val="en-US" w:eastAsia="zh-CN"/>
        </w:rPr>
      </w:pPr>
      <w:r w:rsidRPr="00211C68">
        <w:t>[012] Postpone the discussion on the wording ”multi-DCI/single-DCI based multi-TRP are not configured in any DL BWP” for DAPS.</w:t>
      </w:r>
    </w:p>
    <w:p w14:paraId="78B8295F" w14:textId="77777777" w:rsidR="00E0756E" w:rsidRPr="00211C68" w:rsidRDefault="00E0756E" w:rsidP="00E0756E">
      <w:pPr>
        <w:pStyle w:val="Doc-text2"/>
        <w:ind w:left="0" w:firstLine="0"/>
      </w:pPr>
    </w:p>
    <w:p w14:paraId="4C182A55" w14:textId="77777777" w:rsidR="00E0756E" w:rsidRPr="00211C68" w:rsidRDefault="00E0756E" w:rsidP="00E0756E">
      <w:pPr>
        <w:pStyle w:val="BoldComments"/>
      </w:pPr>
      <w:r w:rsidRPr="00211C68">
        <w:t>eMIMO</w:t>
      </w:r>
    </w:p>
    <w:p w14:paraId="561CCC6E" w14:textId="7962F54D" w:rsidR="00E0756E" w:rsidRDefault="00005BAE" w:rsidP="00E0756E">
      <w:pPr>
        <w:pStyle w:val="Doc-title"/>
      </w:pPr>
      <w:hyperlink r:id="rId346" w:history="1">
        <w:r>
          <w:rPr>
            <w:rStyle w:val="Hyperlink"/>
          </w:rPr>
          <w:t>R2-2110023</w:t>
        </w:r>
      </w:hyperlink>
      <w:r w:rsidR="00E0756E" w:rsidRPr="00211C68">
        <w:tab/>
        <w:t>Correction on R16 UE capability of supportedSINR-meas-r16</w:t>
      </w:r>
      <w:r w:rsidR="00E0756E" w:rsidRPr="00211C68">
        <w:tab/>
        <w:t>Apple</w:t>
      </w:r>
      <w:r w:rsidR="00E0756E" w:rsidRPr="00211C68">
        <w:tab/>
        <w:t>CR</w:t>
      </w:r>
      <w:r w:rsidR="00E0756E" w:rsidRPr="00211C68">
        <w:tab/>
        <w:t>Rel-16</w:t>
      </w:r>
      <w:r w:rsidR="00E0756E" w:rsidRPr="00211C68">
        <w:tab/>
        <w:t>38.331</w:t>
      </w:r>
      <w:r w:rsidR="00E0756E" w:rsidRPr="00211C68">
        <w:tab/>
        <w:t>16.6.0</w:t>
      </w:r>
      <w:r w:rsidR="00E0756E" w:rsidRPr="00211C68">
        <w:tab/>
        <w:t>2822</w:t>
      </w:r>
      <w:r w:rsidR="00E0756E" w:rsidRPr="00211C68">
        <w:tab/>
        <w:t>-</w:t>
      </w:r>
      <w:r w:rsidR="00E0756E" w:rsidRPr="00211C68">
        <w:tab/>
        <w:t>F</w:t>
      </w:r>
      <w:r w:rsidR="00E0756E" w:rsidRPr="00211C68">
        <w:tab/>
        <w:t>NR_eMIMO-Core</w:t>
      </w:r>
    </w:p>
    <w:p w14:paraId="6469937D" w14:textId="77777777" w:rsidR="00EB4007" w:rsidRPr="00EB4007" w:rsidRDefault="00EB4007" w:rsidP="00EB4007">
      <w:pPr>
        <w:pStyle w:val="Doc-text2"/>
      </w:pPr>
    </w:p>
    <w:p w14:paraId="29DB71BA" w14:textId="181BE995" w:rsidR="00E0756E" w:rsidRPr="00211C68" w:rsidRDefault="00005BAE" w:rsidP="00E0756E">
      <w:pPr>
        <w:pStyle w:val="Doc-title"/>
      </w:pPr>
      <w:hyperlink r:id="rId347" w:history="1">
        <w:r>
          <w:rPr>
            <w:rStyle w:val="Hyperlink"/>
          </w:rPr>
          <w:t>R2-2110024</w:t>
        </w:r>
      </w:hyperlink>
      <w:r w:rsidR="00E0756E" w:rsidRPr="00211C68">
        <w:tab/>
        <w:t>Correction on R16 UE capability of supportedSINR-meas-r16</w:t>
      </w:r>
      <w:r w:rsidR="00E0756E" w:rsidRPr="00211C68">
        <w:tab/>
        <w:t>Apple</w:t>
      </w:r>
      <w:r w:rsidR="00E0756E" w:rsidRPr="00211C68">
        <w:tab/>
        <w:t>CR</w:t>
      </w:r>
      <w:r w:rsidR="00E0756E" w:rsidRPr="00211C68">
        <w:tab/>
        <w:t>Rel-16</w:t>
      </w:r>
      <w:r w:rsidR="00E0756E" w:rsidRPr="00211C68">
        <w:tab/>
        <w:t>38.306</w:t>
      </w:r>
      <w:r w:rsidR="00E0756E" w:rsidRPr="00211C68">
        <w:tab/>
        <w:t>16.6.0</w:t>
      </w:r>
      <w:r w:rsidR="00E0756E" w:rsidRPr="00211C68">
        <w:tab/>
        <w:t>0647</w:t>
      </w:r>
      <w:r w:rsidR="00E0756E" w:rsidRPr="00211C68">
        <w:tab/>
        <w:t>-</w:t>
      </w:r>
      <w:r w:rsidR="00E0756E" w:rsidRPr="00211C68">
        <w:tab/>
        <w:t>F</w:t>
      </w:r>
      <w:r w:rsidR="00E0756E" w:rsidRPr="00211C68">
        <w:tab/>
        <w:t>NR_eMIMO-Core</w:t>
      </w:r>
    </w:p>
    <w:p w14:paraId="7349E811" w14:textId="4D094FCD" w:rsidR="008F45E6" w:rsidRPr="008F45E6" w:rsidRDefault="00E0756E" w:rsidP="008F45E6">
      <w:pPr>
        <w:pStyle w:val="Agreement"/>
        <w:tabs>
          <w:tab w:val="clear" w:pos="9990"/>
        </w:tabs>
        <w:overflowPunct/>
        <w:autoSpaceDE/>
        <w:autoSpaceDN/>
        <w:adjustRightInd/>
        <w:ind w:left="1620" w:hanging="360"/>
        <w:textAlignment w:val="auto"/>
      </w:pPr>
      <w:r w:rsidRPr="00211C68">
        <w:t>[012] Both agreed</w:t>
      </w:r>
      <w:r w:rsidR="008F45E6">
        <w:t xml:space="preserve"> </w:t>
      </w:r>
      <w:r w:rsidR="008F45E6" w:rsidRPr="002F7606">
        <w:rPr>
          <w:b w:val="0"/>
          <w:bCs/>
        </w:rPr>
        <w:t xml:space="preserve">(but </w:t>
      </w:r>
      <w:hyperlink r:id="rId348" w:history="1">
        <w:r w:rsidR="00005BAE">
          <w:rPr>
            <w:rStyle w:val="Hyperlink"/>
            <w:b w:val="0"/>
            <w:bCs/>
          </w:rPr>
          <w:t>R2-2110024</w:t>
        </w:r>
      </w:hyperlink>
      <w:r w:rsidR="008F45E6" w:rsidRPr="002F7606">
        <w:rPr>
          <w:b w:val="0"/>
          <w:bCs/>
        </w:rPr>
        <w:t xml:space="preserve"> was already re</w:t>
      </w:r>
      <w:r w:rsidR="008F45E6">
        <w:rPr>
          <w:b w:val="0"/>
          <w:bCs/>
        </w:rPr>
        <w:t xml:space="preserve">vised in </w:t>
      </w:r>
      <w:hyperlink r:id="rId349" w:history="1">
        <w:r w:rsidR="00005BAE">
          <w:rPr>
            <w:rStyle w:val="Hyperlink"/>
            <w:b w:val="0"/>
            <w:bCs/>
          </w:rPr>
          <w:t>R2-2111577</w:t>
        </w:r>
      </w:hyperlink>
      <w:r w:rsidR="008F45E6">
        <w:rPr>
          <w:b w:val="0"/>
          <w:bCs/>
        </w:rPr>
        <w:t>)</w:t>
      </w:r>
    </w:p>
    <w:p w14:paraId="4CD42E6A" w14:textId="575408D6" w:rsidR="008F45E6" w:rsidRDefault="00005BAE" w:rsidP="008F45E6">
      <w:pPr>
        <w:pStyle w:val="Doc-title"/>
      </w:pPr>
      <w:hyperlink r:id="rId350" w:history="1">
        <w:r>
          <w:rPr>
            <w:rStyle w:val="Hyperlink"/>
          </w:rPr>
          <w:t>R2-2111577</w:t>
        </w:r>
      </w:hyperlink>
      <w:r w:rsidR="008F45E6" w:rsidRPr="008F45E6">
        <w:tab/>
        <w:t>Correction on R16 UE capability of supportedSINR-meas-r16</w:t>
      </w:r>
      <w:r w:rsidR="008F45E6" w:rsidRPr="008F45E6">
        <w:tab/>
        <w:t>Apple</w:t>
      </w:r>
      <w:r w:rsidR="008F45E6" w:rsidRPr="008F45E6">
        <w:tab/>
        <w:t>CR</w:t>
      </w:r>
      <w:r w:rsidR="008F45E6" w:rsidRPr="008F45E6">
        <w:tab/>
        <w:t>Rel-16</w:t>
      </w:r>
      <w:r w:rsidR="008F45E6" w:rsidRPr="008F45E6">
        <w:tab/>
        <w:t>38.306</w:t>
      </w:r>
      <w:r w:rsidR="008F45E6" w:rsidRPr="008F45E6">
        <w:tab/>
        <w:t>16.6.0</w:t>
      </w:r>
      <w:r w:rsidR="008F45E6" w:rsidRPr="008F45E6">
        <w:tab/>
        <w:t>0647</w:t>
      </w:r>
      <w:r w:rsidR="008F45E6" w:rsidRPr="008F45E6">
        <w:tab/>
      </w:r>
      <w:r w:rsidR="008F45E6">
        <w:t>1</w:t>
      </w:r>
      <w:r w:rsidR="008F45E6" w:rsidRPr="008F45E6">
        <w:tab/>
        <w:t>F</w:t>
      </w:r>
      <w:r w:rsidR="008F45E6" w:rsidRPr="008F45E6">
        <w:tab/>
        <w:t>NR_eMIMO-Core</w:t>
      </w:r>
    </w:p>
    <w:p w14:paraId="3151133D" w14:textId="2D15333B" w:rsidR="008F45E6" w:rsidRPr="00E325A6" w:rsidRDefault="008F45E6" w:rsidP="0029429C">
      <w:pPr>
        <w:pStyle w:val="Doc-text2"/>
        <w:rPr>
          <w:bCs/>
        </w:rPr>
      </w:pPr>
      <w:r w:rsidRPr="0029429C">
        <w:rPr>
          <w:b/>
          <w:bCs/>
        </w:rPr>
        <w:t>=&gt;</w:t>
      </w:r>
      <w:r w:rsidRPr="0029429C">
        <w:rPr>
          <w:b/>
          <w:bCs/>
        </w:rPr>
        <w:tab/>
        <w:t>[012] Agreed</w:t>
      </w:r>
    </w:p>
    <w:p w14:paraId="30D1D5F1" w14:textId="1ADA895B" w:rsidR="00E0756E" w:rsidRPr="00211C68" w:rsidRDefault="00E0756E" w:rsidP="00E0756E">
      <w:pPr>
        <w:pStyle w:val="BoldComments"/>
      </w:pPr>
      <w:r w:rsidRPr="00211C68">
        <w:t>DCCA</w:t>
      </w:r>
    </w:p>
    <w:p w14:paraId="7D094C66" w14:textId="3443345D" w:rsidR="00E0756E" w:rsidRPr="00211C68" w:rsidRDefault="00005BAE" w:rsidP="00E0756E">
      <w:pPr>
        <w:pStyle w:val="Doc-title"/>
      </w:pPr>
      <w:hyperlink r:id="rId351" w:history="1">
        <w:r>
          <w:rPr>
            <w:rStyle w:val="Hyperlink"/>
          </w:rPr>
          <w:t>R2-2110420</w:t>
        </w:r>
      </w:hyperlink>
      <w:r w:rsidR="00E0756E" w:rsidRPr="00211C68">
        <w:tab/>
        <w:t>Discussion on the handover delay due to SCell activation</w:t>
      </w:r>
      <w:r w:rsidR="00E0756E" w:rsidRPr="00211C68">
        <w:tab/>
        <w:t xml:space="preserve"> OPPO</w:t>
      </w:r>
      <w:r w:rsidR="00E0756E" w:rsidRPr="00211C68">
        <w:tab/>
        <w:t>discussion</w:t>
      </w:r>
      <w:r w:rsidR="00E0756E" w:rsidRPr="00211C68">
        <w:tab/>
        <w:t>Rel-16</w:t>
      </w:r>
      <w:r w:rsidR="00E0756E" w:rsidRPr="00211C68">
        <w:tab/>
        <w:t>LTE_NR_DC_CA_enh</w:t>
      </w:r>
    </w:p>
    <w:p w14:paraId="68C4DAB1"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[012] Noted, No new capability parameter is introduced to indicate whether SCell activation during handover is supported by UE.</w:t>
      </w:r>
    </w:p>
    <w:p w14:paraId="63069908" w14:textId="77777777" w:rsidR="00E0756E" w:rsidRPr="00211C68" w:rsidRDefault="00E0756E" w:rsidP="00E0756E">
      <w:pPr>
        <w:pStyle w:val="BoldComments"/>
      </w:pPr>
      <w:r w:rsidRPr="00211C68">
        <w:t>MDT</w:t>
      </w:r>
    </w:p>
    <w:p w14:paraId="0F29B4DB" w14:textId="75065BE5" w:rsidR="00E0756E" w:rsidRPr="00211C68" w:rsidRDefault="00005BAE" w:rsidP="00E0756E">
      <w:pPr>
        <w:pStyle w:val="Doc-title"/>
      </w:pPr>
      <w:hyperlink r:id="rId352" w:history="1">
        <w:r>
          <w:rPr>
            <w:rStyle w:val="Hyperlink"/>
          </w:rPr>
          <w:t>R2-2110231</w:t>
        </w:r>
      </w:hyperlink>
      <w:r w:rsidR="00E0756E" w:rsidRPr="00211C68">
        <w:tab/>
        <w:t>Add the missing capabilities for SON and MDT</w:t>
      </w:r>
      <w:r w:rsidR="00E0756E" w:rsidRPr="00211C68">
        <w:tab/>
        <w:t>CMCC</w:t>
      </w:r>
      <w:r w:rsidR="00E0756E" w:rsidRPr="00211C68">
        <w:tab/>
        <w:t>CR</w:t>
      </w:r>
      <w:r w:rsidR="00E0756E" w:rsidRPr="00211C68">
        <w:tab/>
        <w:t>Rel-16</w:t>
      </w:r>
      <w:r w:rsidR="00E0756E" w:rsidRPr="00211C68">
        <w:tab/>
        <w:t>38.822</w:t>
      </w:r>
      <w:r w:rsidR="00E0756E" w:rsidRPr="00211C68">
        <w:tab/>
        <w:t>16.1.0</w:t>
      </w:r>
      <w:r w:rsidR="00E0756E" w:rsidRPr="00211C68">
        <w:tab/>
        <w:t>0007</w:t>
      </w:r>
      <w:r w:rsidR="00E0756E" w:rsidRPr="00211C68">
        <w:tab/>
        <w:t>-</w:t>
      </w:r>
      <w:r w:rsidR="00E0756E" w:rsidRPr="00211C68">
        <w:tab/>
        <w:t>B</w:t>
      </w:r>
      <w:r w:rsidR="00E0756E" w:rsidRPr="00211C68">
        <w:tab/>
        <w:t>NR_SON_MDT-Core</w:t>
      </w:r>
    </w:p>
    <w:p w14:paraId="4E0BED14" w14:textId="65E41A78" w:rsidR="00E0756E" w:rsidRPr="00211C68" w:rsidRDefault="00E0756E" w:rsidP="00E0756E">
      <w:pPr>
        <w:pStyle w:val="Agreement"/>
        <w:tabs>
          <w:tab w:val="clear" w:pos="9990"/>
        </w:tabs>
        <w:overflowPunct/>
        <w:autoSpaceDE/>
        <w:autoSpaceDN/>
        <w:adjustRightInd/>
        <w:ind w:left="1620" w:hanging="360"/>
        <w:textAlignment w:val="auto"/>
      </w:pPr>
      <w:r w:rsidRPr="00211C68">
        <w:t>[012] agreed</w:t>
      </w:r>
      <w:r w:rsidR="008F45E6">
        <w:t xml:space="preserve"> </w:t>
      </w:r>
      <w:r w:rsidR="008F45E6" w:rsidRPr="002F7606">
        <w:rPr>
          <w:b w:val="0"/>
          <w:bCs/>
        </w:rPr>
        <w:t xml:space="preserve">(but </w:t>
      </w:r>
      <w:hyperlink r:id="rId353" w:history="1">
        <w:r w:rsidR="00005BAE">
          <w:rPr>
            <w:rStyle w:val="Hyperlink"/>
            <w:b w:val="0"/>
            <w:bCs/>
          </w:rPr>
          <w:t>R2-2110231</w:t>
        </w:r>
      </w:hyperlink>
      <w:r w:rsidR="008F45E6" w:rsidRPr="002F7606">
        <w:rPr>
          <w:b w:val="0"/>
          <w:bCs/>
        </w:rPr>
        <w:t xml:space="preserve"> was already re</w:t>
      </w:r>
      <w:r w:rsidR="008F45E6">
        <w:rPr>
          <w:b w:val="0"/>
          <w:bCs/>
        </w:rPr>
        <w:t xml:space="preserve">vised in </w:t>
      </w:r>
      <w:hyperlink r:id="rId354" w:history="1">
        <w:r w:rsidR="00005BAE">
          <w:rPr>
            <w:rStyle w:val="Hyperlink"/>
            <w:b w:val="0"/>
            <w:bCs/>
          </w:rPr>
          <w:t>R2-2111533</w:t>
        </w:r>
      </w:hyperlink>
      <w:r w:rsidR="008F45E6">
        <w:rPr>
          <w:b w:val="0"/>
          <w:bCs/>
        </w:rPr>
        <w:t>)</w:t>
      </w:r>
    </w:p>
    <w:p w14:paraId="3A9308F5" w14:textId="6895105D" w:rsidR="00E0756E" w:rsidRDefault="00E0756E" w:rsidP="00E0756E">
      <w:pPr>
        <w:pStyle w:val="Doc-text2"/>
      </w:pPr>
    </w:p>
    <w:p w14:paraId="0CFEA235" w14:textId="5AAC648D" w:rsidR="008F45E6" w:rsidRDefault="00005BAE" w:rsidP="008F45E6">
      <w:pPr>
        <w:pStyle w:val="Doc-title"/>
      </w:pPr>
      <w:hyperlink r:id="rId355" w:history="1">
        <w:r>
          <w:rPr>
            <w:rStyle w:val="Hyperlink"/>
          </w:rPr>
          <w:t>R2-2111533</w:t>
        </w:r>
      </w:hyperlink>
      <w:r w:rsidR="008F45E6" w:rsidRPr="00211C68">
        <w:tab/>
        <w:t>Add the missing capabilities for SON and MDT</w:t>
      </w:r>
      <w:r w:rsidR="008F45E6" w:rsidRPr="00211C68">
        <w:tab/>
        <w:t>CMCC</w:t>
      </w:r>
      <w:r w:rsidR="008F45E6" w:rsidRPr="00211C68">
        <w:tab/>
        <w:t>CR</w:t>
      </w:r>
      <w:r w:rsidR="008F45E6" w:rsidRPr="00211C68">
        <w:tab/>
        <w:t>Rel-16</w:t>
      </w:r>
      <w:r w:rsidR="008F45E6" w:rsidRPr="00211C68">
        <w:tab/>
        <w:t>38.822</w:t>
      </w:r>
      <w:r w:rsidR="008F45E6" w:rsidRPr="00211C68">
        <w:tab/>
        <w:t>16.1.0</w:t>
      </w:r>
      <w:r w:rsidR="008F45E6" w:rsidRPr="00211C68">
        <w:tab/>
        <w:t>0007</w:t>
      </w:r>
      <w:r w:rsidR="008F45E6" w:rsidRPr="00211C68">
        <w:tab/>
      </w:r>
      <w:r w:rsidR="00B45549">
        <w:t>1</w:t>
      </w:r>
      <w:r w:rsidR="008F45E6" w:rsidRPr="00211C68">
        <w:tab/>
        <w:t>B</w:t>
      </w:r>
      <w:r w:rsidR="008F45E6" w:rsidRPr="00211C68">
        <w:tab/>
        <w:t>NR_SON_MDT-Core</w:t>
      </w:r>
    </w:p>
    <w:p w14:paraId="722431D9" w14:textId="5744C3E4" w:rsidR="00B45549" w:rsidRPr="00B45549" w:rsidRDefault="00B45549" w:rsidP="0029429C">
      <w:pPr>
        <w:pStyle w:val="Doc-text2"/>
      </w:pPr>
      <w:r>
        <w:t>=&gt;</w:t>
      </w:r>
      <w:r>
        <w:tab/>
      </w:r>
      <w:r w:rsidRPr="0029429C">
        <w:rPr>
          <w:b/>
          <w:bCs/>
        </w:rPr>
        <w:t>[012] Agreed</w:t>
      </w:r>
    </w:p>
    <w:p w14:paraId="39A1BDE4" w14:textId="77777777" w:rsidR="008F45E6" w:rsidRPr="00211C68" w:rsidRDefault="008F45E6" w:rsidP="00E0756E">
      <w:pPr>
        <w:pStyle w:val="Doc-text2"/>
      </w:pPr>
    </w:p>
    <w:p w14:paraId="5AFBBBB9" w14:textId="02FD34A6" w:rsidR="00E0756E" w:rsidRPr="00211C68" w:rsidRDefault="00E0756E" w:rsidP="00E0756E">
      <w:pPr>
        <w:pStyle w:val="EmailDiscussion"/>
        <w:overflowPunct/>
        <w:autoSpaceDE/>
        <w:autoSpaceDN/>
        <w:adjustRightInd/>
        <w:ind w:left="1619" w:hanging="360"/>
        <w:textAlignment w:val="auto"/>
      </w:pPr>
      <w:r w:rsidRPr="00211C68">
        <w:t>[AT116-e][013][NR16] UE capabilities II (Huawei)</w:t>
      </w:r>
    </w:p>
    <w:p w14:paraId="065D9BFA" w14:textId="34A83A56" w:rsidR="00E0756E" w:rsidRPr="00211C68" w:rsidRDefault="00E0756E" w:rsidP="00E0756E">
      <w:pPr>
        <w:pStyle w:val="Doc-text2"/>
      </w:pPr>
      <w:r w:rsidRPr="00211C68">
        <w:lastRenderedPageBreak/>
        <w:tab/>
        <w:t xml:space="preserve">Scope: Determine agreeable parts in a first phase, for agreeable parts agree on CRs. Treat </w:t>
      </w:r>
      <w:hyperlink r:id="rId356" w:history="1">
        <w:r w:rsidR="00005BAE">
          <w:rPr>
            <w:rStyle w:val="Hyperlink"/>
          </w:rPr>
          <w:t>R2-2111058</w:t>
        </w:r>
      </w:hyperlink>
      <w:r w:rsidRPr="00211C68">
        <w:t xml:space="preserve">, </w:t>
      </w:r>
      <w:hyperlink r:id="rId357" w:history="1">
        <w:r w:rsidR="00005BAE">
          <w:rPr>
            <w:rStyle w:val="Hyperlink"/>
          </w:rPr>
          <w:t>R2-2110777</w:t>
        </w:r>
      </w:hyperlink>
      <w:r w:rsidRPr="00211C68">
        <w:t xml:space="preserve">, </w:t>
      </w:r>
      <w:hyperlink r:id="rId358" w:history="1">
        <w:r w:rsidR="00005BAE">
          <w:rPr>
            <w:rStyle w:val="Hyperlink"/>
          </w:rPr>
          <w:t>R2-2110483</w:t>
        </w:r>
      </w:hyperlink>
      <w:r w:rsidRPr="00211C68">
        <w:t xml:space="preserve">, </w:t>
      </w:r>
      <w:hyperlink r:id="rId359" w:history="1">
        <w:r w:rsidR="00005BAE">
          <w:rPr>
            <w:rStyle w:val="Hyperlink"/>
          </w:rPr>
          <w:t>R2-2110484</w:t>
        </w:r>
      </w:hyperlink>
      <w:r w:rsidRPr="00211C68">
        <w:t xml:space="preserve">, </w:t>
      </w:r>
      <w:hyperlink r:id="rId360" w:history="1">
        <w:r w:rsidR="00005BAE">
          <w:rPr>
            <w:rStyle w:val="Hyperlink"/>
          </w:rPr>
          <w:t>R2-2110780</w:t>
        </w:r>
      </w:hyperlink>
      <w:r w:rsidRPr="00211C68">
        <w:t xml:space="preserve">, </w:t>
      </w:r>
      <w:hyperlink r:id="rId361" w:history="1">
        <w:r w:rsidR="00005BAE">
          <w:rPr>
            <w:rStyle w:val="Hyperlink"/>
          </w:rPr>
          <w:t>R2-2110627</w:t>
        </w:r>
      </w:hyperlink>
      <w:r w:rsidRPr="00211C68">
        <w:t xml:space="preserve">, </w:t>
      </w:r>
      <w:hyperlink r:id="rId362" w:history="1">
        <w:r w:rsidR="00005BAE">
          <w:rPr>
            <w:rStyle w:val="Hyperlink"/>
          </w:rPr>
          <w:t>R2-2110628</w:t>
        </w:r>
      </w:hyperlink>
      <w:r w:rsidRPr="00211C68">
        <w:t xml:space="preserve">, </w:t>
      </w:r>
      <w:hyperlink r:id="rId363" w:history="1">
        <w:r w:rsidR="00005BAE">
          <w:rPr>
            <w:rStyle w:val="Hyperlink"/>
          </w:rPr>
          <w:t>R2-2110629</w:t>
        </w:r>
      </w:hyperlink>
      <w:r w:rsidRPr="00211C68">
        <w:t xml:space="preserve">, </w:t>
      </w:r>
      <w:hyperlink r:id="rId364" w:history="1">
        <w:r w:rsidR="00005BAE">
          <w:rPr>
            <w:rStyle w:val="Hyperlink"/>
          </w:rPr>
          <w:t>R2-2110973</w:t>
        </w:r>
      </w:hyperlink>
      <w:r w:rsidRPr="00211C68">
        <w:t>,</w:t>
      </w:r>
    </w:p>
    <w:p w14:paraId="50356B49" w14:textId="77777777" w:rsidR="00E0756E" w:rsidRPr="00211C68" w:rsidRDefault="00E0756E" w:rsidP="00E0756E">
      <w:pPr>
        <w:pStyle w:val="EmailDiscussion2"/>
      </w:pPr>
      <w:r w:rsidRPr="00211C68">
        <w:tab/>
        <w:t>Intended outcome: Report, Agreed CRs if applicable</w:t>
      </w:r>
    </w:p>
    <w:p w14:paraId="2C61A277" w14:textId="77777777" w:rsidR="00E0756E" w:rsidRPr="00211C68" w:rsidRDefault="00E0756E" w:rsidP="00E0756E">
      <w:pPr>
        <w:pStyle w:val="EmailDiscussion2"/>
      </w:pPr>
      <w:r w:rsidRPr="00211C68">
        <w:tab/>
        <w:t>Deadline: Schedule 1</w:t>
      </w:r>
    </w:p>
    <w:p w14:paraId="38A28BFE" w14:textId="77777777" w:rsidR="00E0756E" w:rsidRPr="00211C68" w:rsidRDefault="00E0756E" w:rsidP="00E0756E">
      <w:pPr>
        <w:pStyle w:val="EmailDiscussion2"/>
      </w:pPr>
    </w:p>
    <w:p w14:paraId="4EE1642B" w14:textId="76CB4A70" w:rsidR="00E0756E" w:rsidRPr="00211C68" w:rsidRDefault="00005BAE" w:rsidP="00E0756E">
      <w:pPr>
        <w:pStyle w:val="Doc-title"/>
      </w:pPr>
      <w:hyperlink r:id="rId365" w:history="1">
        <w:r>
          <w:rPr>
            <w:rStyle w:val="Hyperlink"/>
            <w:lang w:eastAsia="zh-CN"/>
          </w:rPr>
          <w:t>R2-2111580</w:t>
        </w:r>
      </w:hyperlink>
      <w:r w:rsidR="00E0756E" w:rsidRPr="00211C68">
        <w:rPr>
          <w:lang w:eastAsia="zh-CN"/>
        </w:rPr>
        <w:tab/>
        <w:t>Summary of [AT116-e][013][NR16] UE capabilities II</w:t>
      </w:r>
      <w:r w:rsidR="00E0756E" w:rsidRPr="00211C68">
        <w:rPr>
          <w:lang w:eastAsia="zh-CN"/>
        </w:rPr>
        <w:tab/>
      </w:r>
      <w:r w:rsidR="00E0756E" w:rsidRPr="00211C68">
        <w:t>Huawei, HiSilicon</w:t>
      </w:r>
    </w:p>
    <w:p w14:paraId="37CC97BE"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[013] Noted, agreements reflected below</w:t>
      </w:r>
    </w:p>
    <w:p w14:paraId="3EE630DC" w14:textId="77777777" w:rsidR="00E0756E" w:rsidRPr="00211C68" w:rsidRDefault="00E0756E" w:rsidP="00E0756E">
      <w:pPr>
        <w:pStyle w:val="Doc-text2"/>
      </w:pPr>
    </w:p>
    <w:p w14:paraId="1FED43C9" w14:textId="4E3B93DF" w:rsidR="00E0756E" w:rsidRPr="00211C68" w:rsidRDefault="00005BAE" w:rsidP="00E0756E">
      <w:pPr>
        <w:pStyle w:val="Doc-title"/>
      </w:pPr>
      <w:hyperlink r:id="rId366" w:history="1">
        <w:r>
          <w:rPr>
            <w:rStyle w:val="Hyperlink"/>
          </w:rPr>
          <w:t>R2-2110777</w:t>
        </w:r>
      </w:hyperlink>
      <w:r w:rsidR="00E0756E" w:rsidRPr="00211C68">
        <w:tab/>
        <w:t>Support of UL Tx switching and relation with further enhancements</w:t>
      </w:r>
      <w:r w:rsidR="00E0756E" w:rsidRPr="00211C68">
        <w:tab/>
        <w:t>Ericsson</w:t>
      </w:r>
      <w:r w:rsidR="00E0756E" w:rsidRPr="00211C68">
        <w:tab/>
        <w:t>discussion</w:t>
      </w:r>
    </w:p>
    <w:p w14:paraId="6C4E4404"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[013] noted</w:t>
      </w:r>
    </w:p>
    <w:p w14:paraId="11945108" w14:textId="582E7B5F" w:rsidR="00E0756E" w:rsidRPr="00211C68" w:rsidRDefault="00005BAE" w:rsidP="00E0756E">
      <w:pPr>
        <w:pStyle w:val="Doc-title"/>
      </w:pPr>
      <w:hyperlink r:id="rId367" w:history="1">
        <w:r>
          <w:rPr>
            <w:rStyle w:val="Hyperlink"/>
          </w:rPr>
          <w:t>R2-2111058</w:t>
        </w:r>
      </w:hyperlink>
      <w:r w:rsidR="00E0756E" w:rsidRPr="00211C68">
        <w:tab/>
        <w:t>Clarification on UL MIMO layer reporting for 1Tx-2Tx switching</w:t>
      </w:r>
      <w:r w:rsidR="00E0756E" w:rsidRPr="00211C68">
        <w:tab/>
        <w:t>Huawei, HiSilicon, China Telecom, Apple</w:t>
      </w:r>
      <w:r w:rsidR="00E0756E" w:rsidRPr="00211C68">
        <w:tab/>
        <w:t>CR</w:t>
      </w:r>
      <w:r w:rsidR="00E0756E" w:rsidRPr="00211C68">
        <w:tab/>
        <w:t>Rel-16</w:t>
      </w:r>
      <w:r w:rsidR="00E0756E" w:rsidRPr="00211C68">
        <w:tab/>
        <w:t>38.306</w:t>
      </w:r>
      <w:r w:rsidR="00E0756E" w:rsidRPr="00211C68">
        <w:tab/>
        <w:t>16.6.0</w:t>
      </w:r>
      <w:r w:rsidR="00E0756E" w:rsidRPr="00211C68">
        <w:tab/>
        <w:t>0661</w:t>
      </w:r>
      <w:r w:rsidR="00E0756E" w:rsidRPr="00211C68">
        <w:tab/>
        <w:t>-</w:t>
      </w:r>
      <w:r w:rsidR="00E0756E" w:rsidRPr="00211C68">
        <w:tab/>
        <w:t>F</w:t>
      </w:r>
      <w:r w:rsidR="00E0756E" w:rsidRPr="00211C68">
        <w:tab/>
        <w:t>NR_RF_FR1-Core</w:t>
      </w:r>
    </w:p>
    <w:p w14:paraId="01F551E3" w14:textId="570BA2F3" w:rsidR="00E0756E" w:rsidRPr="00211C68" w:rsidRDefault="00E0756E" w:rsidP="00E0756E">
      <w:pPr>
        <w:pStyle w:val="Agreement"/>
        <w:tabs>
          <w:tab w:val="clear" w:pos="9990"/>
        </w:tabs>
        <w:overflowPunct/>
        <w:autoSpaceDE/>
        <w:autoSpaceDN/>
        <w:adjustRightInd/>
        <w:ind w:left="1620" w:hanging="360"/>
        <w:textAlignment w:val="auto"/>
      </w:pPr>
      <w:r w:rsidRPr="00211C68">
        <w:t>[013] agreed</w:t>
      </w:r>
      <w:r w:rsidR="001A5127" w:rsidRPr="0029429C">
        <w:rPr>
          <w:b w:val="0"/>
          <w:bCs/>
        </w:rPr>
        <w:t xml:space="preserve"> (but</w:t>
      </w:r>
      <w:r w:rsidR="001A5127">
        <w:rPr>
          <w:b w:val="0"/>
          <w:bCs/>
        </w:rPr>
        <w:t xml:space="preserve"> coversheet needed an update (other specs affeced is "y" even though no other specs are listed).</w:t>
      </w:r>
    </w:p>
    <w:p w14:paraId="707229C5" w14:textId="77777777" w:rsidR="001A5127" w:rsidRDefault="001A5127" w:rsidP="0029429C">
      <w:pPr>
        <w:pStyle w:val="Doc-text2"/>
      </w:pPr>
    </w:p>
    <w:p w14:paraId="45E279BD" w14:textId="58DE8FC8" w:rsidR="001A5127" w:rsidRPr="00211C68" w:rsidRDefault="00005BAE" w:rsidP="001A5127">
      <w:pPr>
        <w:pStyle w:val="Doc-title"/>
      </w:pPr>
      <w:hyperlink r:id="rId368" w:history="1">
        <w:r>
          <w:rPr>
            <w:rStyle w:val="Hyperlink"/>
          </w:rPr>
          <w:t>R2-2111651</w:t>
        </w:r>
      </w:hyperlink>
      <w:r w:rsidR="001A5127" w:rsidRPr="00211C68">
        <w:tab/>
        <w:t>Clarification on UL MIMO layer reporting for 1Tx-2Tx switching</w:t>
      </w:r>
      <w:r w:rsidR="001A5127" w:rsidRPr="00211C68">
        <w:tab/>
        <w:t>Huawei, HiSilicon, China Telecom, Apple</w:t>
      </w:r>
      <w:r w:rsidR="001A5127" w:rsidRPr="00211C68">
        <w:tab/>
        <w:t>CR</w:t>
      </w:r>
      <w:r w:rsidR="001A5127" w:rsidRPr="00211C68">
        <w:tab/>
        <w:t>Rel-16</w:t>
      </w:r>
      <w:r w:rsidR="001A5127" w:rsidRPr="00211C68">
        <w:tab/>
        <w:t>38.306</w:t>
      </w:r>
      <w:r w:rsidR="001A5127" w:rsidRPr="00211C68">
        <w:tab/>
        <w:t>16.6.0</w:t>
      </w:r>
      <w:r w:rsidR="001A5127" w:rsidRPr="00211C68">
        <w:tab/>
        <w:t>0661</w:t>
      </w:r>
      <w:r w:rsidR="001A5127" w:rsidRPr="00211C68">
        <w:tab/>
      </w:r>
      <w:r w:rsidR="001A5127">
        <w:t>1</w:t>
      </w:r>
      <w:r w:rsidR="001A5127" w:rsidRPr="00211C68">
        <w:tab/>
        <w:t>F</w:t>
      </w:r>
      <w:r w:rsidR="001A5127" w:rsidRPr="00211C68">
        <w:tab/>
        <w:t>NR_RF_FR1-Core</w:t>
      </w:r>
    </w:p>
    <w:p w14:paraId="74E665F6" w14:textId="44E17BD1" w:rsidR="001A5127" w:rsidRPr="00E325A6" w:rsidRDefault="001A5127" w:rsidP="0029429C">
      <w:pPr>
        <w:pStyle w:val="Doc-text2"/>
        <w:rPr>
          <w:bCs/>
        </w:rPr>
      </w:pPr>
      <w:r w:rsidRPr="0029429C">
        <w:rPr>
          <w:b/>
          <w:bCs/>
        </w:rPr>
        <w:t>=&gt;</w:t>
      </w:r>
      <w:r w:rsidRPr="0029429C">
        <w:rPr>
          <w:b/>
          <w:bCs/>
        </w:rPr>
        <w:tab/>
        <w:t>Agreed</w:t>
      </w:r>
    </w:p>
    <w:p w14:paraId="3B532ADC" w14:textId="55AAEE0B" w:rsidR="00E0756E" w:rsidRPr="00211C68" w:rsidRDefault="00E0756E" w:rsidP="00E0756E">
      <w:pPr>
        <w:pStyle w:val="BoldComments"/>
      </w:pPr>
      <w:r w:rsidRPr="00211C68">
        <w:t>UL TX Switching (UL MIMO Coherence)</w:t>
      </w:r>
    </w:p>
    <w:p w14:paraId="00A01903" w14:textId="715B6988" w:rsidR="00E0756E" w:rsidRPr="00211C68" w:rsidRDefault="00005BAE" w:rsidP="00E0756E">
      <w:pPr>
        <w:pStyle w:val="Doc-title"/>
      </w:pPr>
      <w:hyperlink r:id="rId369" w:history="1">
        <w:r>
          <w:rPr>
            <w:rStyle w:val="Hyperlink"/>
          </w:rPr>
          <w:t>R2-2110780</w:t>
        </w:r>
      </w:hyperlink>
      <w:r w:rsidR="00E0756E" w:rsidRPr="00211C68">
        <w:tab/>
        <w:t>UL MIMO coherence for Tx switching between two carriers</w:t>
      </w:r>
      <w:r w:rsidR="00E0756E" w:rsidRPr="00211C68">
        <w:tab/>
        <w:t>Ericsson</w:t>
      </w:r>
      <w:r w:rsidR="00E0756E" w:rsidRPr="00211C68">
        <w:tab/>
        <w:t>discussion</w:t>
      </w:r>
    </w:p>
    <w:p w14:paraId="18EC3F77"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[013] noted</w:t>
      </w:r>
    </w:p>
    <w:p w14:paraId="3A4B74A0" w14:textId="002BEEAD" w:rsidR="00E0756E" w:rsidRPr="00211C68" w:rsidRDefault="00005BAE" w:rsidP="00E0756E">
      <w:pPr>
        <w:pStyle w:val="Doc-title"/>
      </w:pPr>
      <w:hyperlink r:id="rId370" w:history="1">
        <w:r>
          <w:rPr>
            <w:rStyle w:val="Hyperlink"/>
          </w:rPr>
          <w:t>R2-2110483</w:t>
        </w:r>
      </w:hyperlink>
      <w:r w:rsidR="00E0756E" w:rsidRPr="00211C68">
        <w:tab/>
        <w:t>Adding UE capability of UL MIMO coherence for UL Tx switching</w:t>
      </w:r>
      <w:r w:rsidR="00E0756E" w:rsidRPr="00211C68">
        <w:tab/>
        <w:t>Huawei, HiSilicon, China Telecom, Apple</w:t>
      </w:r>
      <w:r w:rsidR="00E0756E" w:rsidRPr="00211C68">
        <w:tab/>
        <w:t>CR</w:t>
      </w:r>
      <w:r w:rsidR="00E0756E" w:rsidRPr="00211C68">
        <w:tab/>
        <w:t>Rel-16</w:t>
      </w:r>
      <w:r w:rsidR="00E0756E" w:rsidRPr="00211C68">
        <w:tab/>
        <w:t>38.306</w:t>
      </w:r>
      <w:r w:rsidR="00E0756E" w:rsidRPr="00211C68">
        <w:tab/>
        <w:t>16.6.0</w:t>
      </w:r>
      <w:r w:rsidR="00E0756E" w:rsidRPr="00211C68">
        <w:tab/>
        <w:t>0635</w:t>
      </w:r>
      <w:r w:rsidR="00E0756E" w:rsidRPr="00211C68">
        <w:tab/>
        <w:t>-</w:t>
      </w:r>
      <w:r w:rsidR="00E0756E" w:rsidRPr="00211C68">
        <w:tab/>
        <w:t>F</w:t>
      </w:r>
      <w:r w:rsidR="00E0756E" w:rsidRPr="00211C68">
        <w:tab/>
        <w:t>NR_RF_FR1-Core</w:t>
      </w:r>
      <w:r w:rsidR="00E0756E" w:rsidRPr="00211C68">
        <w:tab/>
      </w:r>
      <w:hyperlink r:id="rId371" w:history="1">
        <w:r>
          <w:rPr>
            <w:rStyle w:val="Hyperlink"/>
          </w:rPr>
          <w:t>R2-2108618</w:t>
        </w:r>
      </w:hyperlink>
    </w:p>
    <w:p w14:paraId="7BC5EC89" w14:textId="7269C7E6" w:rsidR="00E0756E" w:rsidRPr="00211C68" w:rsidRDefault="00005BAE" w:rsidP="00E0756E">
      <w:pPr>
        <w:pStyle w:val="Doc-title"/>
      </w:pPr>
      <w:hyperlink r:id="rId372" w:history="1">
        <w:r>
          <w:rPr>
            <w:rStyle w:val="Hyperlink"/>
          </w:rPr>
          <w:t>R2-2110484</w:t>
        </w:r>
      </w:hyperlink>
      <w:r w:rsidR="00E0756E" w:rsidRPr="00211C68">
        <w:tab/>
        <w:t>Adding UE capability of UL MIMO coherence for UL Tx switching</w:t>
      </w:r>
      <w:r w:rsidR="00E0756E" w:rsidRPr="00211C68">
        <w:tab/>
        <w:t>Huawei, HiSilicon, China Telecom, Apple</w:t>
      </w:r>
      <w:r w:rsidR="00E0756E" w:rsidRPr="00211C68">
        <w:tab/>
        <w:t>CR</w:t>
      </w:r>
      <w:r w:rsidR="00E0756E" w:rsidRPr="00211C68">
        <w:tab/>
        <w:t>Rel-16</w:t>
      </w:r>
      <w:r w:rsidR="00E0756E" w:rsidRPr="00211C68">
        <w:tab/>
        <w:t>38.331</w:t>
      </w:r>
      <w:r w:rsidR="00E0756E" w:rsidRPr="00211C68">
        <w:tab/>
        <w:t>16.6.0</w:t>
      </w:r>
      <w:r w:rsidR="00E0756E" w:rsidRPr="00211C68">
        <w:tab/>
        <w:t>2786</w:t>
      </w:r>
      <w:r w:rsidR="00E0756E" w:rsidRPr="00211C68">
        <w:tab/>
        <w:t>-</w:t>
      </w:r>
      <w:r w:rsidR="00E0756E" w:rsidRPr="00211C68">
        <w:tab/>
        <w:t>F</w:t>
      </w:r>
      <w:r w:rsidR="00E0756E" w:rsidRPr="00211C68">
        <w:tab/>
        <w:t>NR_RF_FR1-Core</w:t>
      </w:r>
      <w:r w:rsidR="00E0756E" w:rsidRPr="00211C68">
        <w:tab/>
      </w:r>
      <w:hyperlink r:id="rId373" w:history="1">
        <w:r>
          <w:rPr>
            <w:rStyle w:val="Hyperlink"/>
          </w:rPr>
          <w:t>R2-2108619</w:t>
        </w:r>
      </w:hyperlink>
    </w:p>
    <w:p w14:paraId="73103429" w14:textId="0AD6EBE6" w:rsidR="00E0756E" w:rsidRPr="00211C68" w:rsidRDefault="00E0756E" w:rsidP="00E0756E">
      <w:pPr>
        <w:pStyle w:val="Agreement"/>
        <w:tabs>
          <w:tab w:val="clear" w:pos="9990"/>
        </w:tabs>
        <w:overflowPunct/>
        <w:autoSpaceDE/>
        <w:autoSpaceDN/>
        <w:adjustRightInd/>
        <w:ind w:left="1620" w:hanging="360"/>
        <w:textAlignment w:val="auto"/>
        <w:rPr>
          <w:lang w:eastAsia="zh-CN"/>
        </w:rPr>
      </w:pPr>
      <w:r w:rsidRPr="00211C68">
        <w:rPr>
          <w:lang w:eastAsia="zh-CN"/>
        </w:rPr>
        <w:t xml:space="preserve">[013] Both endorsed, not for RP, final version later. The CRs </w:t>
      </w:r>
      <w:hyperlink r:id="rId374" w:history="1">
        <w:r w:rsidR="00005BAE">
          <w:rPr>
            <w:rStyle w:val="Hyperlink"/>
            <w:lang w:eastAsia="zh-CN"/>
          </w:rPr>
          <w:t>R2-2110483</w:t>
        </w:r>
      </w:hyperlink>
      <w:r w:rsidRPr="00211C68">
        <w:rPr>
          <w:lang w:eastAsia="zh-CN"/>
        </w:rPr>
        <w:t xml:space="preserve"> and </w:t>
      </w:r>
      <w:hyperlink r:id="rId375" w:history="1">
        <w:r w:rsidR="00005BAE">
          <w:rPr>
            <w:rStyle w:val="Hyperlink"/>
            <w:lang w:eastAsia="zh-CN"/>
          </w:rPr>
          <w:t>R2-2110484</w:t>
        </w:r>
      </w:hyperlink>
      <w:r w:rsidRPr="00211C68">
        <w:rPr>
          <w:lang w:eastAsia="zh-CN"/>
        </w:rPr>
        <w:t xml:space="preserve"> correctly captures RAN4 request in their LS. CRs can be revisited after RAN1 discussion on the legacy MIMO coherence capability.</w:t>
      </w:r>
    </w:p>
    <w:p w14:paraId="4FADF46A" w14:textId="77777777" w:rsidR="00E0756E" w:rsidRPr="00211C68" w:rsidRDefault="00E0756E" w:rsidP="00E0756E">
      <w:pPr>
        <w:pStyle w:val="Doc-text2"/>
        <w:ind w:left="0" w:firstLine="0"/>
        <w:rPr>
          <w:b/>
        </w:rPr>
      </w:pPr>
    </w:p>
    <w:p w14:paraId="5F867985" w14:textId="77777777" w:rsidR="00E0756E" w:rsidRPr="00211C68" w:rsidRDefault="00E0756E" w:rsidP="00E0756E">
      <w:pPr>
        <w:pStyle w:val="Doc-text2"/>
        <w:ind w:left="0" w:firstLine="0"/>
        <w:rPr>
          <w:b/>
        </w:rPr>
      </w:pPr>
      <w:r w:rsidRPr="00211C68">
        <w:rPr>
          <w:b/>
        </w:rPr>
        <w:t>Others</w:t>
      </w:r>
    </w:p>
    <w:p w14:paraId="44F0DC8D" w14:textId="085503DB" w:rsidR="00E0756E" w:rsidRPr="00211C68" w:rsidRDefault="00005BAE" w:rsidP="00E0756E">
      <w:pPr>
        <w:pStyle w:val="Doc-title"/>
      </w:pPr>
      <w:hyperlink r:id="rId376" w:history="1">
        <w:r>
          <w:rPr>
            <w:rStyle w:val="Hyperlink"/>
          </w:rPr>
          <w:t>R2-2110627</w:t>
        </w:r>
      </w:hyperlink>
      <w:r w:rsidR="00E0756E" w:rsidRPr="00211C68">
        <w:tab/>
        <w:t>Clarification regarding CodebookVariantsList-r16</w:t>
      </w:r>
      <w:r w:rsidR="00E0756E" w:rsidRPr="00211C68">
        <w:tab/>
        <w:t>Nokia, Nokia Shanghai Bell</w:t>
      </w:r>
      <w:r w:rsidR="00E0756E" w:rsidRPr="00211C68">
        <w:tab/>
        <w:t>CR</w:t>
      </w:r>
      <w:r w:rsidR="00E0756E" w:rsidRPr="00211C68">
        <w:tab/>
        <w:t>Rel-16</w:t>
      </w:r>
      <w:r w:rsidR="00E0756E" w:rsidRPr="00211C68">
        <w:tab/>
        <w:t>38.331</w:t>
      </w:r>
      <w:r w:rsidR="00E0756E" w:rsidRPr="00211C68">
        <w:tab/>
        <w:t>16.6.0</w:t>
      </w:r>
      <w:r w:rsidR="00E0756E" w:rsidRPr="00211C68">
        <w:tab/>
        <w:t>2841</w:t>
      </w:r>
      <w:r w:rsidR="00E0756E" w:rsidRPr="00211C68">
        <w:tab/>
        <w:t>-</w:t>
      </w:r>
      <w:r w:rsidR="00E0756E" w:rsidRPr="00211C68">
        <w:tab/>
        <w:t>F</w:t>
      </w:r>
      <w:r w:rsidR="00E0756E" w:rsidRPr="00211C68">
        <w:tab/>
        <w:t>NR_newRAT-Core, TEI16</w:t>
      </w:r>
    </w:p>
    <w:p w14:paraId="6749E303"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[013] not pursued</w:t>
      </w:r>
    </w:p>
    <w:p w14:paraId="1896E978" w14:textId="3AF97B45" w:rsidR="00E0756E" w:rsidRPr="00211C68" w:rsidRDefault="00005BAE" w:rsidP="00E0756E">
      <w:pPr>
        <w:pStyle w:val="Doc-title"/>
      </w:pPr>
      <w:hyperlink r:id="rId377" w:history="1">
        <w:r>
          <w:rPr>
            <w:rStyle w:val="Hyperlink"/>
          </w:rPr>
          <w:t>R2-2110628</w:t>
        </w:r>
      </w:hyperlink>
      <w:r w:rsidR="00E0756E" w:rsidRPr="00211C68">
        <w:tab/>
        <w:t>Clarification regarding CodebookVariantsList-r16</w:t>
      </w:r>
      <w:r w:rsidR="00E0756E" w:rsidRPr="00211C68">
        <w:tab/>
        <w:t>Nokia, Nokia Shanghai Bell</w:t>
      </w:r>
      <w:r w:rsidR="00E0756E" w:rsidRPr="00211C68">
        <w:tab/>
        <w:t>CR</w:t>
      </w:r>
      <w:r w:rsidR="00E0756E" w:rsidRPr="00211C68">
        <w:tab/>
        <w:t>Rel-16</w:t>
      </w:r>
      <w:r w:rsidR="00E0756E" w:rsidRPr="00211C68">
        <w:tab/>
        <w:t>38.306</w:t>
      </w:r>
      <w:r w:rsidR="00E0756E" w:rsidRPr="00211C68">
        <w:tab/>
        <w:t>16.6.0</w:t>
      </w:r>
      <w:r w:rsidR="00E0756E" w:rsidRPr="00211C68">
        <w:tab/>
        <w:t>0653</w:t>
      </w:r>
      <w:r w:rsidR="00E0756E" w:rsidRPr="00211C68">
        <w:tab/>
        <w:t>-</w:t>
      </w:r>
      <w:r w:rsidR="00E0756E" w:rsidRPr="00211C68">
        <w:tab/>
        <w:t>F</w:t>
      </w:r>
      <w:r w:rsidR="00E0756E" w:rsidRPr="00211C68">
        <w:tab/>
        <w:t>NR_newRAT-Core, TEI16</w:t>
      </w:r>
    </w:p>
    <w:p w14:paraId="70877256"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[013] not pursued</w:t>
      </w:r>
    </w:p>
    <w:p w14:paraId="173A53F7" w14:textId="77777777" w:rsidR="00E0756E" w:rsidRPr="00211C68" w:rsidRDefault="00E0756E" w:rsidP="00E0756E">
      <w:pPr>
        <w:pStyle w:val="Doc-text2"/>
      </w:pPr>
    </w:p>
    <w:p w14:paraId="33B3F4FC" w14:textId="4853DBEB" w:rsidR="00E0756E" w:rsidRPr="00211C68" w:rsidRDefault="00005BAE" w:rsidP="00E0756E">
      <w:pPr>
        <w:pStyle w:val="Doc-title"/>
      </w:pPr>
      <w:hyperlink r:id="rId378" w:history="1">
        <w:r>
          <w:rPr>
            <w:rStyle w:val="Hyperlink"/>
          </w:rPr>
          <w:t>R2-2110629</w:t>
        </w:r>
      </w:hyperlink>
      <w:r w:rsidR="00E0756E" w:rsidRPr="00211C68">
        <w:tab/>
        <w:t>Clarification regarding CodebookVariantsList-r16</w:t>
      </w:r>
      <w:r w:rsidR="00E0756E" w:rsidRPr="00211C68">
        <w:tab/>
        <w:t>Nokia, Nokia Shanghai Bell</w:t>
      </w:r>
      <w:r w:rsidR="00E0756E" w:rsidRPr="00211C68">
        <w:tab/>
        <w:t>discussion</w:t>
      </w:r>
      <w:r w:rsidR="00E0756E" w:rsidRPr="00211C68">
        <w:tab/>
        <w:t>Rel-16</w:t>
      </w:r>
      <w:r w:rsidR="00E0756E" w:rsidRPr="00211C68">
        <w:tab/>
        <w:t>NR_newRAT-Core, TEI16</w:t>
      </w:r>
    </w:p>
    <w:p w14:paraId="19CA419D"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[013] noted</w:t>
      </w:r>
    </w:p>
    <w:p w14:paraId="7F43E43F" w14:textId="77777777" w:rsidR="00E0756E" w:rsidRPr="00211C68" w:rsidRDefault="00E0756E" w:rsidP="00E0756E">
      <w:pPr>
        <w:pStyle w:val="Doc-text2"/>
      </w:pPr>
    </w:p>
    <w:p w14:paraId="6A983846" w14:textId="0F6FE05C" w:rsidR="00E0756E" w:rsidRPr="00211C68" w:rsidRDefault="00005BAE" w:rsidP="00E0756E">
      <w:pPr>
        <w:pStyle w:val="Doc-title"/>
      </w:pPr>
      <w:hyperlink r:id="rId379" w:history="1">
        <w:r>
          <w:rPr>
            <w:rStyle w:val="Hyperlink"/>
          </w:rPr>
          <w:t>R2-2110973</w:t>
        </w:r>
      </w:hyperlink>
      <w:r w:rsidR="00E0756E" w:rsidRPr="00211C68">
        <w:tab/>
        <w:t>Miscellaneous corrections for Rel-16 UE capabilities</w:t>
      </w:r>
      <w:r w:rsidR="00E0756E" w:rsidRPr="00211C68">
        <w:tab/>
        <w:t>Huawei, HiSilicon</w:t>
      </w:r>
      <w:r w:rsidR="00E0756E" w:rsidRPr="00211C68">
        <w:tab/>
        <w:t>CR</w:t>
      </w:r>
      <w:r w:rsidR="00E0756E" w:rsidRPr="00211C68">
        <w:tab/>
        <w:t>Rel-16</w:t>
      </w:r>
      <w:r w:rsidR="00E0756E" w:rsidRPr="00211C68">
        <w:tab/>
        <w:t>38.306</w:t>
      </w:r>
      <w:r w:rsidR="00E0756E" w:rsidRPr="00211C68">
        <w:tab/>
        <w:t>16.6.0</w:t>
      </w:r>
      <w:r w:rsidR="00E0756E" w:rsidRPr="00211C68">
        <w:tab/>
        <w:t>0659</w:t>
      </w:r>
      <w:r w:rsidR="00E0756E" w:rsidRPr="00211C68">
        <w:tab/>
        <w:t>-</w:t>
      </w:r>
      <w:r w:rsidR="00E0756E" w:rsidRPr="00211C68">
        <w:tab/>
        <w:t>F</w:t>
      </w:r>
      <w:r w:rsidR="00E0756E" w:rsidRPr="00211C68">
        <w:tab/>
        <w:t>NR_RF_FR2_req_enh, NR_eMIMO-Core</w:t>
      </w:r>
    </w:p>
    <w:p w14:paraId="6CB3CB24" w14:textId="46D982CB" w:rsidR="00E0756E" w:rsidRPr="00211C68" w:rsidRDefault="00E0756E" w:rsidP="00E0756E">
      <w:pPr>
        <w:pStyle w:val="Agreement"/>
        <w:tabs>
          <w:tab w:val="clear" w:pos="9990"/>
        </w:tabs>
        <w:overflowPunct/>
        <w:autoSpaceDE/>
        <w:autoSpaceDN/>
        <w:adjustRightInd/>
        <w:ind w:left="1620" w:hanging="360"/>
        <w:textAlignment w:val="auto"/>
      </w:pPr>
      <w:r w:rsidRPr="00211C68">
        <w:t>[013] agreed</w:t>
      </w:r>
    </w:p>
    <w:p w14:paraId="217B9252" w14:textId="77777777" w:rsidR="00FA4587" w:rsidRPr="00211C68" w:rsidRDefault="00FA4587" w:rsidP="00FA4587">
      <w:pPr>
        <w:pStyle w:val="Doc-text2"/>
      </w:pPr>
    </w:p>
    <w:p w14:paraId="48850BA1" w14:textId="77777777" w:rsidR="00E0756E" w:rsidRPr="00211C68" w:rsidRDefault="00E0756E" w:rsidP="00E0756E">
      <w:pPr>
        <w:pStyle w:val="Heading4"/>
      </w:pPr>
      <w:bookmarkStart w:id="117" w:name="_Toc92750769"/>
      <w:r w:rsidRPr="00211C68">
        <w:t>6.1.4.4</w:t>
      </w:r>
      <w:r w:rsidRPr="00211C68">
        <w:tab/>
        <w:t>Idle/inactive mode procedures</w:t>
      </w:r>
      <w:bookmarkEnd w:id="117"/>
    </w:p>
    <w:p w14:paraId="331BFA87" w14:textId="77777777" w:rsidR="00E0756E" w:rsidRPr="00211C68" w:rsidRDefault="00E0756E" w:rsidP="00E0756E">
      <w:pPr>
        <w:pStyle w:val="Comments"/>
      </w:pPr>
      <w:r w:rsidRPr="00211C68">
        <w:t xml:space="preserve">This agenda item addresses the idle and inactive behaviour specified in 38.304 or 36.304. Other aspects related to inactive (e.g. state transitions, out of coverage, etc) are covered under RRC agenda items </w:t>
      </w:r>
    </w:p>
    <w:p w14:paraId="5366DB1E" w14:textId="77777777" w:rsidR="00E0756E" w:rsidRPr="00211C68" w:rsidRDefault="00E0756E" w:rsidP="00E0756E">
      <w:pPr>
        <w:pStyle w:val="Doc-text2"/>
      </w:pPr>
    </w:p>
    <w:p w14:paraId="2BF0F214" w14:textId="77777777" w:rsidR="00E0756E" w:rsidRPr="00211C68" w:rsidRDefault="00E0756E" w:rsidP="00E0756E">
      <w:pPr>
        <w:pStyle w:val="EmailDiscussion"/>
        <w:overflowPunct/>
        <w:autoSpaceDE/>
        <w:autoSpaceDN/>
        <w:adjustRightInd/>
        <w:ind w:left="1619" w:hanging="360"/>
        <w:textAlignment w:val="auto"/>
      </w:pPr>
      <w:r w:rsidRPr="00211C68">
        <w:t>[AT116-e][014][NR16] Idle Inactive (CATT)</w:t>
      </w:r>
    </w:p>
    <w:p w14:paraId="5583BD7C" w14:textId="2E5FC277" w:rsidR="00E0756E" w:rsidRPr="00211C68" w:rsidRDefault="00E0756E" w:rsidP="00E0756E">
      <w:pPr>
        <w:pStyle w:val="Doc-text2"/>
      </w:pPr>
      <w:r w:rsidRPr="00211C68">
        <w:lastRenderedPageBreak/>
        <w:tab/>
        <w:t xml:space="preserve">Scope: Determine agreeable parts in a first phase, for agreeable parts agree on CRs. Treat </w:t>
      </w:r>
      <w:hyperlink r:id="rId380" w:history="1">
        <w:r w:rsidR="00005BAE">
          <w:rPr>
            <w:rStyle w:val="Hyperlink"/>
          </w:rPr>
          <w:t>R2-2109369</w:t>
        </w:r>
      </w:hyperlink>
      <w:r w:rsidRPr="00211C68">
        <w:t xml:space="preserve">, </w:t>
      </w:r>
      <w:hyperlink r:id="rId381" w:history="1">
        <w:r w:rsidR="00005BAE">
          <w:rPr>
            <w:rStyle w:val="Hyperlink"/>
          </w:rPr>
          <w:t>R2-2109580</w:t>
        </w:r>
      </w:hyperlink>
      <w:r w:rsidRPr="00211C68">
        <w:t xml:space="preserve">, </w:t>
      </w:r>
      <w:hyperlink r:id="rId382" w:history="1">
        <w:r w:rsidR="00005BAE">
          <w:rPr>
            <w:rStyle w:val="Hyperlink"/>
          </w:rPr>
          <w:t>R2-2109581</w:t>
        </w:r>
      </w:hyperlink>
      <w:r w:rsidRPr="00211C68">
        <w:t xml:space="preserve">, </w:t>
      </w:r>
      <w:hyperlink r:id="rId383" w:history="1">
        <w:r w:rsidR="00005BAE">
          <w:rPr>
            <w:rStyle w:val="Hyperlink"/>
          </w:rPr>
          <w:t>R2-2109774</w:t>
        </w:r>
      </w:hyperlink>
      <w:r w:rsidRPr="00211C68">
        <w:t xml:space="preserve">, </w:t>
      </w:r>
      <w:hyperlink r:id="rId384" w:history="1">
        <w:r w:rsidR="00005BAE">
          <w:rPr>
            <w:rStyle w:val="Hyperlink"/>
          </w:rPr>
          <w:t>R2-2110405</w:t>
        </w:r>
      </w:hyperlink>
      <w:r w:rsidRPr="00211C68">
        <w:t xml:space="preserve">, </w:t>
      </w:r>
      <w:hyperlink r:id="rId385" w:history="1">
        <w:r w:rsidR="00005BAE">
          <w:rPr>
            <w:rStyle w:val="Hyperlink"/>
          </w:rPr>
          <w:t>R2-2110406</w:t>
        </w:r>
      </w:hyperlink>
      <w:r w:rsidRPr="00211C68">
        <w:t xml:space="preserve">, </w:t>
      </w:r>
      <w:hyperlink r:id="rId386" w:history="1">
        <w:r w:rsidR="00005BAE">
          <w:rPr>
            <w:rStyle w:val="Hyperlink"/>
          </w:rPr>
          <w:t>R2-2110407</w:t>
        </w:r>
      </w:hyperlink>
    </w:p>
    <w:p w14:paraId="3A091E2E" w14:textId="77777777" w:rsidR="00E0756E" w:rsidRPr="00211C68" w:rsidRDefault="00E0756E" w:rsidP="00E0756E">
      <w:pPr>
        <w:pStyle w:val="EmailDiscussion2"/>
      </w:pPr>
      <w:r w:rsidRPr="00211C68">
        <w:tab/>
        <w:t>Intended outcome: Report, Agreed CRs if applicable</w:t>
      </w:r>
    </w:p>
    <w:p w14:paraId="0AD7A647" w14:textId="77777777" w:rsidR="00E0756E" w:rsidRPr="00211C68" w:rsidRDefault="00E0756E" w:rsidP="00E0756E">
      <w:pPr>
        <w:pStyle w:val="EmailDiscussion2"/>
      </w:pPr>
      <w:r w:rsidRPr="00211C68">
        <w:tab/>
        <w:t>Deadline: Schedule 1</w:t>
      </w:r>
    </w:p>
    <w:p w14:paraId="0E12A3EC" w14:textId="77777777" w:rsidR="00E0756E" w:rsidRPr="00211C68" w:rsidRDefault="00E0756E" w:rsidP="00E0756E">
      <w:pPr>
        <w:pStyle w:val="EmailDiscussion2"/>
      </w:pPr>
    </w:p>
    <w:p w14:paraId="7C275C10" w14:textId="68EB9F2F" w:rsidR="00E0756E" w:rsidRPr="00211C68" w:rsidRDefault="00005BAE" w:rsidP="00E0756E">
      <w:pPr>
        <w:pStyle w:val="Doc-title"/>
      </w:pPr>
      <w:hyperlink r:id="rId387" w:history="1">
        <w:r>
          <w:rPr>
            <w:rStyle w:val="Hyperlink"/>
          </w:rPr>
          <w:t>R2-2111540</w:t>
        </w:r>
      </w:hyperlink>
      <w:r w:rsidR="00E0756E" w:rsidRPr="00211C68">
        <w:tab/>
        <w:t>Summary of [AT116-e][014][NR16] Idle Inactive (CATT)</w:t>
      </w:r>
      <w:r w:rsidR="00E0756E" w:rsidRPr="00211C68">
        <w:tab/>
        <w:t>CATT</w:t>
      </w:r>
    </w:p>
    <w:p w14:paraId="0D03CF05"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[014] Noted, agreements reflected below</w:t>
      </w:r>
    </w:p>
    <w:p w14:paraId="6629BA5F" w14:textId="77777777" w:rsidR="00E0756E" w:rsidRPr="00211C68" w:rsidRDefault="00E0756E" w:rsidP="00E0756E">
      <w:pPr>
        <w:pStyle w:val="BoldComments"/>
      </w:pPr>
      <w:r w:rsidRPr="00211C68">
        <w:t>IAB</w:t>
      </w:r>
    </w:p>
    <w:p w14:paraId="69DFBA42" w14:textId="4858E436" w:rsidR="00E0756E" w:rsidRPr="00211C68" w:rsidRDefault="00005BAE" w:rsidP="00E0756E">
      <w:pPr>
        <w:pStyle w:val="Doc-title"/>
      </w:pPr>
      <w:hyperlink r:id="rId388" w:history="1">
        <w:r>
          <w:rPr>
            <w:rStyle w:val="Hyperlink"/>
          </w:rPr>
          <w:t>R2-2109369</w:t>
        </w:r>
      </w:hyperlink>
      <w:r w:rsidR="00E0756E" w:rsidRPr="00211C68">
        <w:tab/>
        <w:t>Reply LS on power class and P-max for IAB-MT cell selection (R4-2115704; contact: CATT)</w:t>
      </w:r>
      <w:r w:rsidR="00E0756E" w:rsidRPr="00211C68">
        <w:tab/>
        <w:t>RAN4</w:t>
      </w:r>
      <w:r w:rsidR="00E0756E" w:rsidRPr="00211C68">
        <w:tab/>
        <w:t>LS in</w:t>
      </w:r>
      <w:r w:rsidR="00E0756E" w:rsidRPr="00211C68">
        <w:tab/>
        <w:t>Rel-16</w:t>
      </w:r>
      <w:r w:rsidR="00E0756E" w:rsidRPr="00211C68">
        <w:tab/>
        <w:t>NR_IAB-Core</w:t>
      </w:r>
      <w:r w:rsidR="00E0756E" w:rsidRPr="00211C68">
        <w:tab/>
        <w:t>To:RAN2</w:t>
      </w:r>
    </w:p>
    <w:p w14:paraId="46F95775"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[014] noted</w:t>
      </w:r>
    </w:p>
    <w:p w14:paraId="669D0968" w14:textId="41A42CA8" w:rsidR="00E0756E" w:rsidRPr="00211C68" w:rsidRDefault="00005BAE" w:rsidP="00E0756E">
      <w:pPr>
        <w:pStyle w:val="Doc-title"/>
      </w:pPr>
      <w:hyperlink r:id="rId389" w:history="1">
        <w:r>
          <w:rPr>
            <w:rStyle w:val="Hyperlink"/>
          </w:rPr>
          <w:t>R2-2109580</w:t>
        </w:r>
      </w:hyperlink>
      <w:r w:rsidR="00E0756E" w:rsidRPr="00211C68">
        <w:tab/>
        <w:t>Correction for TS 38.304 on power class for cell selection of IAB</w:t>
      </w:r>
      <w:r w:rsidR="00E0756E" w:rsidRPr="00211C68">
        <w:tab/>
        <w:t>CATT,Huawei, HiSilicon</w:t>
      </w:r>
      <w:r w:rsidR="00E0756E" w:rsidRPr="00211C68">
        <w:tab/>
        <w:t>CR</w:t>
      </w:r>
      <w:r w:rsidR="00E0756E" w:rsidRPr="00211C68">
        <w:tab/>
        <w:t>Rel-16</w:t>
      </w:r>
      <w:r w:rsidR="00E0756E" w:rsidRPr="00211C68">
        <w:tab/>
        <w:t>38.304</w:t>
      </w:r>
      <w:r w:rsidR="00E0756E" w:rsidRPr="00211C68">
        <w:tab/>
        <w:t>16.6.0</w:t>
      </w:r>
      <w:r w:rsidR="00E0756E" w:rsidRPr="00211C68">
        <w:tab/>
        <w:t>0222</w:t>
      </w:r>
      <w:r w:rsidR="00E0756E" w:rsidRPr="00211C68">
        <w:tab/>
        <w:t>-</w:t>
      </w:r>
      <w:r w:rsidR="00E0756E" w:rsidRPr="00211C68">
        <w:tab/>
        <w:t>F</w:t>
      </w:r>
      <w:r w:rsidR="00E0756E" w:rsidRPr="00211C68">
        <w:tab/>
        <w:t>NR_IAB-Core</w:t>
      </w:r>
    </w:p>
    <w:p w14:paraId="317EB5D2"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[014] agreed</w:t>
      </w:r>
    </w:p>
    <w:p w14:paraId="6512075D" w14:textId="689ED79D" w:rsidR="00E0756E" w:rsidRPr="00211C68" w:rsidRDefault="00005BAE" w:rsidP="00E0756E">
      <w:pPr>
        <w:pStyle w:val="Doc-title"/>
      </w:pPr>
      <w:hyperlink r:id="rId390" w:history="1">
        <w:r>
          <w:rPr>
            <w:rStyle w:val="Hyperlink"/>
          </w:rPr>
          <w:t>R2-2109581</w:t>
        </w:r>
      </w:hyperlink>
      <w:r w:rsidR="00E0756E" w:rsidRPr="00211C68">
        <w:tab/>
        <w:t>Correction for TS 36.304 on power class for cell selection of IAB</w:t>
      </w:r>
      <w:r w:rsidR="00E0756E" w:rsidRPr="00211C68">
        <w:tab/>
        <w:t>CATT,Huawei,HiSilicon</w:t>
      </w:r>
      <w:r w:rsidR="00E0756E" w:rsidRPr="00211C68">
        <w:tab/>
        <w:t>CR</w:t>
      </w:r>
      <w:r w:rsidR="00E0756E" w:rsidRPr="00211C68">
        <w:tab/>
        <w:t>Rel-16</w:t>
      </w:r>
      <w:r w:rsidR="00E0756E" w:rsidRPr="00211C68">
        <w:tab/>
        <w:t>36.304</w:t>
      </w:r>
      <w:r w:rsidR="00E0756E" w:rsidRPr="00211C68">
        <w:tab/>
        <w:t>16.5.0</w:t>
      </w:r>
      <w:r w:rsidR="00E0756E" w:rsidRPr="00211C68">
        <w:tab/>
        <w:t>0833</w:t>
      </w:r>
      <w:r w:rsidR="00E0756E" w:rsidRPr="00211C68">
        <w:tab/>
        <w:t>-</w:t>
      </w:r>
      <w:r w:rsidR="00E0756E" w:rsidRPr="00211C68">
        <w:tab/>
        <w:t>F</w:t>
      </w:r>
      <w:r w:rsidR="00E0756E" w:rsidRPr="00211C68">
        <w:tab/>
        <w:t>NR_IAB-Core</w:t>
      </w:r>
    </w:p>
    <w:p w14:paraId="7FB15EF6"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[014] agreed</w:t>
      </w:r>
    </w:p>
    <w:p w14:paraId="5294FDF3" w14:textId="77777777" w:rsidR="00E0756E" w:rsidRPr="00211C68" w:rsidRDefault="00E0756E" w:rsidP="00E0756E">
      <w:pPr>
        <w:pStyle w:val="BoldComments"/>
      </w:pPr>
      <w:r w:rsidRPr="00211C68">
        <w:t>RRM Relaxation</w:t>
      </w:r>
    </w:p>
    <w:p w14:paraId="38DF3369" w14:textId="104CAD96" w:rsidR="00E0756E" w:rsidRPr="00211C68" w:rsidRDefault="00005BAE" w:rsidP="00E0756E">
      <w:pPr>
        <w:pStyle w:val="Doc-title"/>
      </w:pPr>
      <w:hyperlink r:id="rId391" w:history="1">
        <w:r>
          <w:rPr>
            <w:rStyle w:val="Hyperlink"/>
          </w:rPr>
          <w:t>R2-2109774</w:t>
        </w:r>
      </w:hyperlink>
      <w:r w:rsidR="00E0756E" w:rsidRPr="00211C68">
        <w:tab/>
        <w:t>Correction on RRM relaxation of higher priority frequencies</w:t>
      </w:r>
      <w:r w:rsidR="00E0756E" w:rsidRPr="00211C68">
        <w:tab/>
        <w:t>OPPO</w:t>
      </w:r>
      <w:r w:rsidR="00E0756E" w:rsidRPr="00211C68">
        <w:tab/>
        <w:t>CR</w:t>
      </w:r>
      <w:r w:rsidR="00E0756E" w:rsidRPr="00211C68">
        <w:tab/>
        <w:t>Rel-16</w:t>
      </w:r>
      <w:r w:rsidR="00E0756E" w:rsidRPr="00211C68">
        <w:tab/>
        <w:t>38.304</w:t>
      </w:r>
      <w:r w:rsidR="00E0756E" w:rsidRPr="00211C68">
        <w:tab/>
        <w:t>16.6.0</w:t>
      </w:r>
      <w:r w:rsidR="00E0756E" w:rsidRPr="00211C68">
        <w:tab/>
        <w:t>0212</w:t>
      </w:r>
      <w:r w:rsidR="00E0756E" w:rsidRPr="00211C68">
        <w:tab/>
        <w:t>-</w:t>
      </w:r>
      <w:r w:rsidR="00E0756E" w:rsidRPr="00211C68">
        <w:tab/>
        <w:t>F</w:t>
      </w:r>
      <w:r w:rsidR="00E0756E" w:rsidRPr="00211C68">
        <w:tab/>
        <w:t>NR_UE_pow_sav-Core</w:t>
      </w:r>
      <w:r w:rsidR="00E0756E" w:rsidRPr="00211C68">
        <w:tab/>
      </w:r>
      <w:hyperlink r:id="rId392" w:history="1">
        <w:r>
          <w:rPr>
            <w:rStyle w:val="Hyperlink"/>
          </w:rPr>
          <w:t>R2-2107088</w:t>
        </w:r>
      </w:hyperlink>
    </w:p>
    <w:p w14:paraId="65C41EB4" w14:textId="0EBE1F64" w:rsidR="00E0756E" w:rsidRPr="00211C68" w:rsidRDefault="00005BAE" w:rsidP="00E0756E">
      <w:pPr>
        <w:pStyle w:val="Doc-title"/>
      </w:pPr>
      <w:hyperlink r:id="rId393" w:history="1">
        <w:r>
          <w:rPr>
            <w:rStyle w:val="Hyperlink"/>
          </w:rPr>
          <w:t>R2-2110406</w:t>
        </w:r>
      </w:hyperlink>
      <w:r w:rsidR="00E0756E" w:rsidRPr="00211C68">
        <w:tab/>
        <w:t>Addressing inconsistency for RRM measurement rules</w:t>
      </w:r>
      <w:r w:rsidR="00E0756E" w:rsidRPr="00211C68">
        <w:tab/>
        <w:t>Ericsson, CATT</w:t>
      </w:r>
      <w:r w:rsidR="00E0756E" w:rsidRPr="00211C68">
        <w:tab/>
        <w:t>CR</w:t>
      </w:r>
      <w:r w:rsidR="00E0756E" w:rsidRPr="00211C68">
        <w:tab/>
        <w:t>Rel-16</w:t>
      </w:r>
      <w:r w:rsidR="00E0756E" w:rsidRPr="00211C68">
        <w:tab/>
        <w:t>38.304</w:t>
      </w:r>
      <w:r w:rsidR="00E0756E" w:rsidRPr="00211C68">
        <w:tab/>
        <w:t>16.6.0</w:t>
      </w:r>
      <w:r w:rsidR="00E0756E" w:rsidRPr="00211C68">
        <w:tab/>
        <w:t>0214</w:t>
      </w:r>
      <w:r w:rsidR="00E0756E" w:rsidRPr="00211C68">
        <w:tab/>
        <w:t>-</w:t>
      </w:r>
      <w:r w:rsidR="00E0756E" w:rsidRPr="00211C68">
        <w:tab/>
        <w:t>F</w:t>
      </w:r>
      <w:r w:rsidR="00E0756E" w:rsidRPr="00211C68">
        <w:tab/>
        <w:t>NR_UE_pow_sav-Core</w:t>
      </w:r>
      <w:r w:rsidR="00E0756E" w:rsidRPr="00211C68">
        <w:tab/>
      </w:r>
      <w:hyperlink r:id="rId394" w:history="1">
        <w:r>
          <w:rPr>
            <w:rStyle w:val="Hyperlink"/>
          </w:rPr>
          <w:t>R2-2108841</w:t>
        </w:r>
      </w:hyperlink>
    </w:p>
    <w:p w14:paraId="2FDADE3F"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[014] Both postponed, RAN2 waits for RAN4 reply LS before agreeing a CR addressing RAN4 request on RAN2/RAN4 specifications inconsistency</w:t>
      </w:r>
    </w:p>
    <w:p w14:paraId="7A8CDE37" w14:textId="77777777" w:rsidR="00E0756E" w:rsidRPr="00211C68" w:rsidRDefault="00E0756E" w:rsidP="00E0756E">
      <w:pPr>
        <w:pStyle w:val="Doc-text2"/>
      </w:pPr>
    </w:p>
    <w:p w14:paraId="0935E130" w14:textId="361FD384" w:rsidR="00E0756E" w:rsidRPr="00211C68" w:rsidRDefault="00005BAE" w:rsidP="00E0756E">
      <w:pPr>
        <w:pStyle w:val="Doc-title"/>
      </w:pPr>
      <w:hyperlink r:id="rId395" w:history="1">
        <w:r>
          <w:rPr>
            <w:rStyle w:val="Hyperlink"/>
          </w:rPr>
          <w:t>R2-2110405</w:t>
        </w:r>
      </w:hyperlink>
      <w:r w:rsidR="00E0756E" w:rsidRPr="00211C68">
        <w:tab/>
        <w:t>RRM relaxation</w:t>
      </w:r>
      <w:r w:rsidR="00E0756E" w:rsidRPr="00211C68">
        <w:tab/>
        <w:t>Ericsson</w:t>
      </w:r>
      <w:r w:rsidR="00E0756E" w:rsidRPr="00211C68">
        <w:tab/>
        <w:t>discussion</w:t>
      </w:r>
      <w:r w:rsidR="00E0756E" w:rsidRPr="00211C68">
        <w:tab/>
        <w:t>Rel-16</w:t>
      </w:r>
      <w:r w:rsidR="00E0756E" w:rsidRPr="00211C68">
        <w:tab/>
        <w:t>NR_UE_pow_sav-Core</w:t>
      </w:r>
    </w:p>
    <w:p w14:paraId="730CB5FE" w14:textId="480B1E9E" w:rsidR="00E0756E" w:rsidRPr="00211C68" w:rsidRDefault="00005BAE" w:rsidP="00E0756E">
      <w:pPr>
        <w:pStyle w:val="Doc-title"/>
      </w:pPr>
      <w:hyperlink r:id="rId396" w:history="1">
        <w:r>
          <w:rPr>
            <w:rStyle w:val="Hyperlink"/>
          </w:rPr>
          <w:t>R2-2110407</w:t>
        </w:r>
      </w:hyperlink>
      <w:r w:rsidR="00E0756E" w:rsidRPr="00211C68">
        <w:tab/>
        <w:t>DRAFT LS on highPriorityMeasRelax parameter</w:t>
      </w:r>
      <w:r w:rsidR="00E0756E" w:rsidRPr="00211C68">
        <w:tab/>
        <w:t>Ericsson</w:t>
      </w:r>
      <w:r w:rsidR="00E0756E" w:rsidRPr="00211C68">
        <w:tab/>
        <w:t>LS out</w:t>
      </w:r>
      <w:r w:rsidR="00E0756E" w:rsidRPr="00211C68">
        <w:tab/>
        <w:t>Rel-16</w:t>
      </w:r>
      <w:r w:rsidR="00E0756E" w:rsidRPr="00211C68">
        <w:tab/>
        <w:t>NR_UE_pow_sav-Core</w:t>
      </w:r>
      <w:r w:rsidR="00E0756E" w:rsidRPr="00211C68">
        <w:tab/>
        <w:t>To:RAN4</w:t>
      </w:r>
    </w:p>
    <w:p w14:paraId="49AEBD05" w14:textId="52E9D981" w:rsidR="00E0756E" w:rsidRPr="00211C68" w:rsidRDefault="00E0756E" w:rsidP="00E0756E">
      <w:pPr>
        <w:pStyle w:val="Agreement"/>
        <w:tabs>
          <w:tab w:val="clear" w:pos="9990"/>
        </w:tabs>
        <w:overflowPunct/>
        <w:autoSpaceDE/>
        <w:autoSpaceDN/>
        <w:adjustRightInd/>
        <w:ind w:left="1620" w:hanging="360"/>
        <w:textAlignment w:val="auto"/>
        <w:rPr>
          <w:rFonts w:eastAsiaTheme="minorEastAsia"/>
        </w:rPr>
      </w:pPr>
      <w:r w:rsidRPr="00211C68">
        <w:t xml:space="preserve">[014] Both Noted. The proposal in </w:t>
      </w:r>
      <w:hyperlink r:id="rId397" w:history="1">
        <w:r w:rsidR="00005BAE">
          <w:rPr>
            <w:rStyle w:val="Hyperlink"/>
          </w:rPr>
          <w:t>R2-2110405</w:t>
        </w:r>
      </w:hyperlink>
      <w:r w:rsidRPr="00211C68">
        <w:t xml:space="preserve"> to use </w:t>
      </w:r>
      <w:r w:rsidRPr="00211C68">
        <w:rPr>
          <w:i/>
          <w:iCs/>
        </w:rPr>
        <w:t>highPriorityMeasRelax</w:t>
      </w:r>
      <w:r w:rsidRPr="00211C68">
        <w:t xml:space="preserve"> configuration parameter also for the case when both </w:t>
      </w:r>
      <w:r w:rsidRPr="00211C68">
        <w:rPr>
          <w:i/>
          <w:iCs/>
        </w:rPr>
        <w:t>lowMobilityEvalutation</w:t>
      </w:r>
      <w:r w:rsidRPr="00211C68">
        <w:t xml:space="preserve"> and </w:t>
      </w:r>
      <w:r w:rsidRPr="00211C68">
        <w:rPr>
          <w:i/>
          <w:iCs/>
        </w:rPr>
        <w:t>cellEdgeEvaluation</w:t>
      </w:r>
      <w:r w:rsidRPr="00211C68">
        <w:t xml:space="preserve"> are configured/fulfilled is not further discussed in RAN2</w:t>
      </w:r>
    </w:p>
    <w:p w14:paraId="4F964A73" w14:textId="77777777" w:rsidR="00E0756E" w:rsidRPr="00211C68" w:rsidRDefault="00E0756E" w:rsidP="00E0756E">
      <w:pPr>
        <w:pStyle w:val="Doc-text2"/>
        <w:ind w:left="0" w:firstLine="0"/>
      </w:pPr>
    </w:p>
    <w:p w14:paraId="7B42E1BF" w14:textId="77777777" w:rsidR="00FA2DEE" w:rsidRPr="00211C68" w:rsidRDefault="00FA2DEE" w:rsidP="00FA2DEE">
      <w:pPr>
        <w:pStyle w:val="Heading2"/>
      </w:pPr>
      <w:bookmarkStart w:id="118" w:name="_Toc92750770"/>
      <w:r w:rsidRPr="00211C68">
        <w:t>6.2</w:t>
      </w:r>
      <w:r w:rsidRPr="00211C68">
        <w:tab/>
        <w:t>NR V2X</w:t>
      </w:r>
      <w:bookmarkEnd w:id="118"/>
    </w:p>
    <w:p w14:paraId="4FDB5F49" w14:textId="1CA925D7" w:rsidR="00FA2DEE" w:rsidRPr="00211C68" w:rsidRDefault="00FA2DEE" w:rsidP="00FA2DEE">
      <w:pPr>
        <w:pStyle w:val="Comments"/>
      </w:pPr>
      <w:r w:rsidRPr="00211C68">
        <w:t>(5G_V2X_NRSL-Core; leading WG: RAN1; REL-16; started: Mar 19; target; Aug 20; WID: RP-200129).</w:t>
      </w:r>
    </w:p>
    <w:p w14:paraId="2DE359F3" w14:textId="77777777" w:rsidR="00FA2DEE" w:rsidRPr="00211C68" w:rsidRDefault="00FA2DEE" w:rsidP="00FA2DEE">
      <w:pPr>
        <w:pStyle w:val="Comments"/>
      </w:pPr>
      <w:r w:rsidRPr="00211C68">
        <w:t>Documents in this agenda item will be handled in a break out session</w:t>
      </w:r>
    </w:p>
    <w:p w14:paraId="05FE7E5F" w14:textId="77777777" w:rsidR="00FA2DEE" w:rsidRPr="00211C68" w:rsidRDefault="00FA2DEE" w:rsidP="00FA2DEE">
      <w:pPr>
        <w:pStyle w:val="Comments"/>
      </w:pPr>
      <w:r w:rsidRPr="00211C68">
        <w:t>Tdoc Limitation: See tdoc limitation for Agenda Item 6</w:t>
      </w:r>
    </w:p>
    <w:p w14:paraId="0F42B3BE" w14:textId="77777777" w:rsidR="00FA2DEE" w:rsidRPr="00211C68" w:rsidRDefault="00FA2DEE" w:rsidP="00FA2DEE">
      <w:pPr>
        <w:pStyle w:val="Comments"/>
      </w:pPr>
      <w:r w:rsidRPr="00211C68">
        <w:t>CR rapporteurs will take care of miscellaneous CRs to collect small changes. Please contact / coordinate with CR rapporteur company first for small changes (e.g. non-controversial clarification/correction, editorial correction, etc.).</w:t>
      </w:r>
    </w:p>
    <w:p w14:paraId="0CF64077" w14:textId="77777777" w:rsidR="00FA2DEE" w:rsidRPr="00211C68" w:rsidRDefault="00FA2DEE" w:rsidP="00FA2DEE">
      <w:pPr>
        <w:pStyle w:val="Heading3"/>
      </w:pPr>
      <w:bookmarkStart w:id="119" w:name="_Toc92750771"/>
      <w:r w:rsidRPr="00211C68">
        <w:t>6.2.1</w:t>
      </w:r>
      <w:r w:rsidRPr="00211C68">
        <w:tab/>
        <w:t>General and Stage-2 corrections</w:t>
      </w:r>
      <w:bookmarkEnd w:id="119"/>
    </w:p>
    <w:p w14:paraId="5E13D0CC" w14:textId="77777777" w:rsidR="00FA2DEE" w:rsidRPr="00211C68" w:rsidRDefault="00FA2DEE" w:rsidP="00FA2DEE">
      <w:pPr>
        <w:pStyle w:val="Comments"/>
      </w:pPr>
      <w:r w:rsidRPr="00211C68">
        <w:t xml:space="preserve">Including incoming LSs, rapporteur inputs, etc. </w:t>
      </w:r>
    </w:p>
    <w:p w14:paraId="393E0B76" w14:textId="7EE12B95" w:rsidR="00FA2DEE" w:rsidRPr="00211C68" w:rsidRDefault="00005BAE" w:rsidP="00FA2DEE">
      <w:pPr>
        <w:pStyle w:val="Doc-title"/>
      </w:pPr>
      <w:hyperlink r:id="rId398" w:history="1">
        <w:r>
          <w:rPr>
            <w:rStyle w:val="Hyperlink"/>
          </w:rPr>
          <w:t>R2-2109311</w:t>
        </w:r>
      </w:hyperlink>
      <w:r w:rsidR="00FA2DEE" w:rsidRPr="00211C68">
        <w:tab/>
        <w:t>LS to RAN2 on mode 2 resource reservation period (R1-2108393; contact: Huawei)</w:t>
      </w:r>
      <w:r w:rsidR="00FA2DEE" w:rsidRPr="00211C68">
        <w:tab/>
        <w:t>RAN1</w:t>
      </w:r>
      <w:r w:rsidR="00FA2DEE" w:rsidRPr="00211C68">
        <w:tab/>
        <w:t>LS in</w:t>
      </w:r>
      <w:r w:rsidR="00FA2DEE" w:rsidRPr="00211C68">
        <w:tab/>
        <w:t>Rel-16</w:t>
      </w:r>
      <w:r w:rsidR="00FA2DEE" w:rsidRPr="00211C68">
        <w:tab/>
        <w:t>5G_V2X_NRSL-Core</w:t>
      </w:r>
      <w:r w:rsidR="00FA2DEE" w:rsidRPr="00211C68">
        <w:tab/>
        <w:t>To:RAN2</w:t>
      </w:r>
    </w:p>
    <w:p w14:paraId="1C4A702E" w14:textId="77777777" w:rsidR="00FA2DEE" w:rsidRPr="00211C68" w:rsidRDefault="00FA2DEE" w:rsidP="00CF50A3">
      <w:pPr>
        <w:pStyle w:val="Doc-text2"/>
        <w:numPr>
          <w:ilvl w:val="0"/>
          <w:numId w:val="77"/>
        </w:numPr>
        <w:overflowPunct/>
        <w:autoSpaceDE/>
        <w:autoSpaceDN/>
        <w:adjustRightInd/>
        <w:textAlignment w:val="auto"/>
      </w:pPr>
      <w:r w:rsidRPr="00211C68">
        <w:t>Noted.</w:t>
      </w:r>
    </w:p>
    <w:p w14:paraId="6EBE6508" w14:textId="77777777" w:rsidR="00FA2DEE" w:rsidRPr="00211C68" w:rsidRDefault="00FA2DEE" w:rsidP="00FA2DEE">
      <w:pPr>
        <w:pStyle w:val="Doc-text2"/>
      </w:pPr>
    </w:p>
    <w:p w14:paraId="1936D952" w14:textId="177037C2" w:rsidR="00FA2DEE" w:rsidRPr="00211C68" w:rsidRDefault="00005BAE" w:rsidP="00FA2DEE">
      <w:pPr>
        <w:pStyle w:val="Doc-title"/>
      </w:pPr>
      <w:hyperlink r:id="rId399" w:history="1">
        <w:r>
          <w:rPr>
            <w:rStyle w:val="Hyperlink"/>
          </w:rPr>
          <w:t>R2-2109315</w:t>
        </w:r>
      </w:hyperlink>
      <w:r w:rsidR="00FA2DEE" w:rsidRPr="00211C68">
        <w:tab/>
        <w:t>Reply LS on Resource Reselection Trigger sl-reselectAfter (R1-2108438; contact: Apple)</w:t>
      </w:r>
      <w:r w:rsidR="00FA2DEE" w:rsidRPr="00211C68">
        <w:tab/>
        <w:t>RAN1</w:t>
      </w:r>
      <w:r w:rsidR="00FA2DEE" w:rsidRPr="00211C68">
        <w:tab/>
        <w:t>LS in</w:t>
      </w:r>
      <w:r w:rsidR="00FA2DEE" w:rsidRPr="00211C68">
        <w:tab/>
        <w:t>Rel-16</w:t>
      </w:r>
      <w:r w:rsidR="00FA2DEE" w:rsidRPr="00211C68">
        <w:tab/>
        <w:t>5G_V2X_NRSL-Core</w:t>
      </w:r>
      <w:r w:rsidR="00FA2DEE" w:rsidRPr="00211C68">
        <w:tab/>
        <w:t>To:RAN2</w:t>
      </w:r>
    </w:p>
    <w:p w14:paraId="683BEA8A" w14:textId="201D589D" w:rsidR="00FA2DEE" w:rsidRPr="00211C68" w:rsidRDefault="00FA2DEE" w:rsidP="00CF50A3">
      <w:pPr>
        <w:pStyle w:val="Doc-text2"/>
        <w:numPr>
          <w:ilvl w:val="0"/>
          <w:numId w:val="77"/>
        </w:numPr>
        <w:overflowPunct/>
        <w:autoSpaceDE/>
        <w:autoSpaceDN/>
        <w:adjustRightInd/>
        <w:textAlignment w:val="auto"/>
      </w:pPr>
      <w:r w:rsidRPr="00211C68">
        <w:t>Noted.</w:t>
      </w:r>
    </w:p>
    <w:p w14:paraId="20DD38A8" w14:textId="77777777" w:rsidR="00FA4587" w:rsidRPr="00211C68" w:rsidRDefault="00FA4587" w:rsidP="00FA4587">
      <w:pPr>
        <w:pStyle w:val="Doc-text2"/>
      </w:pPr>
    </w:p>
    <w:p w14:paraId="5DA1A279" w14:textId="77777777" w:rsidR="00FA2DEE" w:rsidRPr="00211C68" w:rsidRDefault="00FA2DEE" w:rsidP="00FA2DEE">
      <w:pPr>
        <w:pStyle w:val="Heading3"/>
      </w:pPr>
      <w:bookmarkStart w:id="120" w:name="_Toc92750772"/>
      <w:r w:rsidRPr="00211C68">
        <w:t>6.2.2</w:t>
      </w:r>
      <w:r w:rsidRPr="00211C68">
        <w:tab/>
        <w:t>Control plane corrections</w:t>
      </w:r>
      <w:bookmarkEnd w:id="120"/>
    </w:p>
    <w:p w14:paraId="1CE2DCD7" w14:textId="77777777" w:rsidR="00FA2DEE" w:rsidRPr="00211C68" w:rsidRDefault="00FA2DEE" w:rsidP="00FA2DEE">
      <w:pPr>
        <w:pStyle w:val="Comments"/>
      </w:pPr>
      <w:r w:rsidRPr="00211C68">
        <w:t>This agenda item may utilize a summary document on RRC (Huawei).</w:t>
      </w:r>
    </w:p>
    <w:p w14:paraId="463EF8A0" w14:textId="58D3E4B8" w:rsidR="00FA2DEE" w:rsidRPr="00211C68" w:rsidRDefault="00005BAE" w:rsidP="00FA2DEE">
      <w:pPr>
        <w:pStyle w:val="Doc-title"/>
      </w:pPr>
      <w:hyperlink r:id="rId400" w:history="1">
        <w:r>
          <w:rPr>
            <w:rStyle w:val="Hyperlink"/>
          </w:rPr>
          <w:t>R2-2111230</w:t>
        </w:r>
      </w:hyperlink>
      <w:r w:rsidR="00FA2DEE" w:rsidRPr="00211C68">
        <w:tab/>
        <w:t>Review report for CP contributions</w:t>
      </w:r>
      <w:r w:rsidR="00FA2DEE" w:rsidRPr="00211C68">
        <w:tab/>
        <w:t>Huawei, HiSilicon</w:t>
      </w:r>
      <w:r w:rsidR="00FA2DEE" w:rsidRPr="00211C68">
        <w:tab/>
        <w:t>discussion</w:t>
      </w:r>
      <w:r w:rsidR="00FA2DEE" w:rsidRPr="00211C68">
        <w:tab/>
        <w:t>Rel-16</w:t>
      </w:r>
      <w:r w:rsidR="00FA2DEE" w:rsidRPr="00211C68">
        <w:tab/>
        <w:t>5G_V2X_NRSL-Core</w:t>
      </w:r>
    </w:p>
    <w:p w14:paraId="78D4E7C4" w14:textId="77777777" w:rsidR="00FA2DEE" w:rsidRPr="00211C68" w:rsidRDefault="00FA2DEE" w:rsidP="00CF50A3">
      <w:pPr>
        <w:pStyle w:val="Doc-text2"/>
        <w:numPr>
          <w:ilvl w:val="0"/>
          <w:numId w:val="77"/>
        </w:numPr>
        <w:overflowPunct/>
        <w:autoSpaceDE/>
        <w:autoSpaceDN/>
        <w:adjustRightInd/>
        <w:textAlignment w:val="auto"/>
      </w:pPr>
      <w:r w:rsidRPr="00211C68">
        <w:t>Noted.</w:t>
      </w:r>
    </w:p>
    <w:p w14:paraId="1ACC3BA6" w14:textId="77777777" w:rsidR="00FA2DEE" w:rsidRPr="00211C68" w:rsidRDefault="00FA2DEE" w:rsidP="00FA2DEE">
      <w:pPr>
        <w:pStyle w:val="Doc-text2"/>
      </w:pPr>
    </w:p>
    <w:p w14:paraId="28190315" w14:textId="77777777" w:rsidR="00FA2DEE" w:rsidRPr="00211C68" w:rsidRDefault="00FA2DEE" w:rsidP="00FA2DEE">
      <w:pPr>
        <w:pStyle w:val="EmailDiscussion"/>
        <w:overflowPunct/>
        <w:autoSpaceDE/>
        <w:autoSpaceDN/>
        <w:adjustRightInd/>
        <w:ind w:left="1619" w:hanging="360"/>
        <w:textAlignment w:val="auto"/>
      </w:pPr>
      <w:r w:rsidRPr="00211C68">
        <w:t>[AT116-e][707][V2X/SL] Miscellaneous CR on 38.331 (Huawei)</w:t>
      </w:r>
    </w:p>
    <w:p w14:paraId="629803CF" w14:textId="18E010B7" w:rsidR="00FA2DEE" w:rsidRPr="00211C68" w:rsidRDefault="00FA2DEE" w:rsidP="00FA2DEE">
      <w:pPr>
        <w:pStyle w:val="EmailDiscussion2"/>
      </w:pPr>
      <w:r w:rsidRPr="00211C68">
        <w:tab/>
      </w:r>
      <w:r w:rsidRPr="00211C68">
        <w:rPr>
          <w:b/>
        </w:rPr>
        <w:t>Scope:</w:t>
      </w:r>
      <w:r w:rsidRPr="00211C68">
        <w:t xml:space="preserve"> Discuss CRs in </w:t>
      </w:r>
      <w:hyperlink r:id="rId401" w:history="1">
        <w:r w:rsidR="00005BAE">
          <w:rPr>
            <w:rStyle w:val="Hyperlink"/>
          </w:rPr>
          <w:t>R2-2109596</w:t>
        </w:r>
      </w:hyperlink>
      <w:r w:rsidRPr="00211C68">
        <w:t xml:space="preserve">, </w:t>
      </w:r>
      <w:hyperlink r:id="rId402" w:history="1">
        <w:r w:rsidR="00005BAE">
          <w:rPr>
            <w:rStyle w:val="Hyperlink"/>
          </w:rPr>
          <w:t>R2-2109630</w:t>
        </w:r>
      </w:hyperlink>
      <w:r w:rsidRPr="00211C68">
        <w:t>/</w:t>
      </w:r>
      <w:hyperlink r:id="rId403" w:history="1">
        <w:r w:rsidR="00005BAE">
          <w:rPr>
            <w:rStyle w:val="Hyperlink"/>
          </w:rPr>
          <w:t>R2-2109629</w:t>
        </w:r>
      </w:hyperlink>
      <w:r w:rsidRPr="00211C68">
        <w:t xml:space="preserve">, </w:t>
      </w:r>
      <w:hyperlink r:id="rId404" w:history="1">
        <w:r w:rsidR="00005BAE">
          <w:rPr>
            <w:rStyle w:val="Hyperlink"/>
          </w:rPr>
          <w:t>R2-2109806</w:t>
        </w:r>
      </w:hyperlink>
      <w:r w:rsidRPr="00211C68">
        <w:t>/</w:t>
      </w:r>
      <w:hyperlink r:id="rId405" w:history="1">
        <w:r w:rsidR="00005BAE">
          <w:rPr>
            <w:rStyle w:val="Hyperlink"/>
          </w:rPr>
          <w:t>R2-2109804</w:t>
        </w:r>
      </w:hyperlink>
      <w:r w:rsidRPr="00211C68">
        <w:t xml:space="preserve">, </w:t>
      </w:r>
      <w:hyperlink r:id="rId406" w:history="1">
        <w:r w:rsidR="00005BAE">
          <w:rPr>
            <w:rStyle w:val="Hyperlink"/>
          </w:rPr>
          <w:t>R2-2110269</w:t>
        </w:r>
      </w:hyperlink>
      <w:r w:rsidRPr="00211C68">
        <w:t xml:space="preserve">, </w:t>
      </w:r>
      <w:hyperlink r:id="rId407" w:history="1">
        <w:r w:rsidR="00005BAE">
          <w:rPr>
            <w:rStyle w:val="Hyperlink"/>
          </w:rPr>
          <w:t>R2-2110611</w:t>
        </w:r>
      </w:hyperlink>
      <w:r w:rsidRPr="00211C68">
        <w:t xml:space="preserve">, </w:t>
      </w:r>
      <w:hyperlink r:id="rId408" w:history="1">
        <w:r w:rsidR="00005BAE">
          <w:rPr>
            <w:rStyle w:val="Hyperlink"/>
          </w:rPr>
          <w:t>R2-2110795</w:t>
        </w:r>
      </w:hyperlink>
      <w:r w:rsidRPr="00211C68">
        <w:t xml:space="preserve">, and </w:t>
      </w:r>
      <w:hyperlink r:id="rId409" w:history="1">
        <w:r w:rsidR="00005BAE">
          <w:rPr>
            <w:rStyle w:val="Hyperlink"/>
          </w:rPr>
          <w:t>R2-2110831</w:t>
        </w:r>
      </w:hyperlink>
      <w:r w:rsidRPr="00211C68">
        <w:t xml:space="preserve">, and merge the agreeable changes. </w:t>
      </w:r>
    </w:p>
    <w:p w14:paraId="7CD70B77" w14:textId="36D78709" w:rsidR="00FA2DEE" w:rsidRPr="00211C68" w:rsidRDefault="00FA2DEE" w:rsidP="00FA2DEE">
      <w:pPr>
        <w:pStyle w:val="EmailDiscussion2"/>
      </w:pPr>
      <w:r w:rsidRPr="00211C68">
        <w:tab/>
      </w:r>
      <w:r w:rsidRPr="00211C68">
        <w:rPr>
          <w:b/>
        </w:rPr>
        <w:t>Intended outcome:</w:t>
      </w:r>
      <w:r w:rsidRPr="00211C68">
        <w:t xml:space="preserve"> 38.331 CR in </w:t>
      </w:r>
      <w:hyperlink r:id="rId410" w:history="1">
        <w:r w:rsidR="00005BAE">
          <w:rPr>
            <w:rStyle w:val="Hyperlink"/>
          </w:rPr>
          <w:t>R2-2111424</w:t>
        </w:r>
      </w:hyperlink>
      <w:r w:rsidRPr="00211C68">
        <w:t xml:space="preserve"> and discussion summary in </w:t>
      </w:r>
      <w:hyperlink r:id="rId411" w:history="1">
        <w:r w:rsidR="00005BAE">
          <w:rPr>
            <w:rStyle w:val="Hyperlink"/>
          </w:rPr>
          <w:t>R2-2111425</w:t>
        </w:r>
      </w:hyperlink>
      <w:r w:rsidRPr="00211C68">
        <w:t xml:space="preserve"> (if need) </w:t>
      </w:r>
    </w:p>
    <w:p w14:paraId="60DFCA51" w14:textId="2D5F1AA1" w:rsidR="00FA2DEE" w:rsidRPr="00211C68" w:rsidRDefault="00FA4587" w:rsidP="00FA4587">
      <w:pPr>
        <w:pStyle w:val="EmailDiscussion2"/>
      </w:pPr>
      <w:r w:rsidRPr="00211C68">
        <w:rPr>
          <w:b/>
        </w:rPr>
        <w:tab/>
      </w:r>
      <w:r w:rsidR="00FA2DEE" w:rsidRPr="00211C68">
        <w:rPr>
          <w:b/>
        </w:rPr>
        <w:t xml:space="preserve">Deadline: </w:t>
      </w:r>
      <w:r w:rsidR="00FA2DEE" w:rsidRPr="00211C68">
        <w:t>11/9, 10:00am UTC</w:t>
      </w:r>
    </w:p>
    <w:p w14:paraId="04616976" w14:textId="77777777" w:rsidR="00FA2DEE" w:rsidRPr="00211C68" w:rsidRDefault="00FA2DEE" w:rsidP="00FA2DEE">
      <w:pPr>
        <w:pStyle w:val="Doc-text2"/>
        <w:ind w:left="0" w:firstLine="0"/>
      </w:pPr>
    </w:p>
    <w:p w14:paraId="281773CA" w14:textId="14CD6866" w:rsidR="00FA2DEE" w:rsidRPr="00211C68" w:rsidRDefault="00005BAE" w:rsidP="00FA2DEE">
      <w:pPr>
        <w:pStyle w:val="Doc-title"/>
      </w:pPr>
      <w:hyperlink r:id="rId412" w:history="1">
        <w:r>
          <w:rPr>
            <w:rStyle w:val="Hyperlink"/>
          </w:rPr>
          <w:t>R2-2111425</w:t>
        </w:r>
      </w:hyperlink>
      <w:r w:rsidR="00FA2DEE" w:rsidRPr="00211C68">
        <w:tab/>
        <w:t>Summary [AT116-e][707][V2X/SL] Miscellaneous CR on 38.331</w:t>
      </w:r>
      <w:r w:rsidR="00FA2DEE" w:rsidRPr="00211C68">
        <w:tab/>
        <w:t>Huawei, HiSilicon</w:t>
      </w:r>
      <w:r w:rsidR="00FA2DEE" w:rsidRPr="00211C68">
        <w:tab/>
        <w:t>discussion</w:t>
      </w:r>
      <w:r w:rsidR="00FA2DEE" w:rsidRPr="00211C68">
        <w:tab/>
        <w:t>Rel-16</w:t>
      </w:r>
      <w:r w:rsidR="00FA2DEE" w:rsidRPr="00211C68">
        <w:tab/>
        <w:t>5G_V2X_NRSL-Core</w:t>
      </w:r>
    </w:p>
    <w:p w14:paraId="26C1CE66" w14:textId="77777777" w:rsidR="00FA2DEE" w:rsidRPr="00211C68" w:rsidRDefault="00FA2DEE" w:rsidP="00FA2DEE">
      <w:pPr>
        <w:pStyle w:val="Doc-text2"/>
        <w:ind w:left="1259" w:firstLine="0"/>
      </w:pPr>
      <w:r w:rsidRPr="00211C68">
        <w:t>Proposal 1: Add change based on LS in R1-2108393 as “The value ms0 is always configured.”</w:t>
      </w:r>
    </w:p>
    <w:p w14:paraId="7417D380" w14:textId="5617CCAD" w:rsidR="00FA2DEE" w:rsidRPr="00211C68" w:rsidRDefault="00FA2DEE" w:rsidP="00FA2DEE">
      <w:pPr>
        <w:pStyle w:val="Doc-text2"/>
        <w:ind w:left="1259" w:firstLine="0"/>
      </w:pPr>
      <w:r w:rsidRPr="00211C68">
        <w:t xml:space="preserve">Proposal 2: Editorial changes in </w:t>
      </w:r>
      <w:hyperlink r:id="rId413" w:history="1">
        <w:r w:rsidR="00005BAE">
          <w:rPr>
            <w:rStyle w:val="Hyperlink"/>
          </w:rPr>
          <w:t>R2-2109596</w:t>
        </w:r>
      </w:hyperlink>
      <w:r w:rsidRPr="00211C68">
        <w:t xml:space="preserve"> are agreed.</w:t>
      </w:r>
    </w:p>
    <w:p w14:paraId="5119DB65" w14:textId="0CF26CD3" w:rsidR="00FA2DEE" w:rsidRPr="00211C68" w:rsidRDefault="00FA2DEE" w:rsidP="00FA2DEE">
      <w:pPr>
        <w:pStyle w:val="Doc-text2"/>
        <w:ind w:left="1259" w:firstLine="0"/>
      </w:pPr>
      <w:r w:rsidRPr="00211C68">
        <w:t xml:space="preserve">Proposal 3: For change in </w:t>
      </w:r>
      <w:hyperlink r:id="rId414" w:history="1">
        <w:r w:rsidR="00005BAE">
          <w:rPr>
            <w:rStyle w:val="Hyperlink"/>
          </w:rPr>
          <w:t>R2-2109806</w:t>
        </w:r>
      </w:hyperlink>
      <w:r w:rsidRPr="00211C68">
        <w:t>, agree to capture in RRC spec as “Network always includes this field”.</w:t>
      </w:r>
    </w:p>
    <w:p w14:paraId="6802A24E" w14:textId="27E244CB" w:rsidR="00FA2DEE" w:rsidRPr="00211C68" w:rsidRDefault="00FA2DEE" w:rsidP="00FA2DEE">
      <w:pPr>
        <w:pStyle w:val="Doc-text2"/>
        <w:ind w:left="1259" w:firstLine="0"/>
      </w:pPr>
      <w:r w:rsidRPr="00211C68">
        <w:t xml:space="preserve">Proposal 4: Changes in </w:t>
      </w:r>
      <w:hyperlink r:id="rId415" w:history="1">
        <w:r w:rsidR="00005BAE">
          <w:rPr>
            <w:rStyle w:val="Hyperlink"/>
          </w:rPr>
          <w:t>R2-2110269</w:t>
        </w:r>
      </w:hyperlink>
      <w:r w:rsidRPr="00211C68">
        <w:t xml:space="preserve"> are agreed.</w:t>
      </w:r>
    </w:p>
    <w:p w14:paraId="48198AC3" w14:textId="77777777" w:rsidR="00FA2DEE" w:rsidRPr="00211C68" w:rsidRDefault="00FA2DEE" w:rsidP="00FA2DEE">
      <w:pPr>
        <w:pStyle w:val="Doc-text2"/>
        <w:ind w:left="1259" w:firstLine="0"/>
      </w:pPr>
    </w:p>
    <w:p w14:paraId="16ED416B" w14:textId="348D5327" w:rsidR="00FA2DEE" w:rsidRPr="00211C68" w:rsidRDefault="00FA2DEE" w:rsidP="00CF50A3">
      <w:pPr>
        <w:pStyle w:val="Doc-text2"/>
        <w:numPr>
          <w:ilvl w:val="0"/>
          <w:numId w:val="77"/>
        </w:numPr>
        <w:overflowPunct/>
        <w:autoSpaceDE/>
        <w:autoSpaceDN/>
        <w:adjustRightInd/>
        <w:textAlignment w:val="auto"/>
      </w:pPr>
      <w:r w:rsidRPr="00211C68">
        <w:t>All proposals are agreed.</w:t>
      </w:r>
    </w:p>
    <w:p w14:paraId="26F372E6" w14:textId="77777777" w:rsidR="00FA2DEE" w:rsidRPr="00211C68" w:rsidRDefault="00FA2DEE" w:rsidP="00FA2DEE">
      <w:pPr>
        <w:pStyle w:val="Doc-text2"/>
        <w:ind w:left="0" w:firstLine="0"/>
      </w:pPr>
    </w:p>
    <w:p w14:paraId="648BB0E7" w14:textId="26658B93" w:rsidR="00FA2DEE" w:rsidRPr="00211C68" w:rsidRDefault="00005BAE" w:rsidP="00FA2DEE">
      <w:pPr>
        <w:pStyle w:val="Doc-title"/>
      </w:pPr>
      <w:hyperlink r:id="rId416" w:history="1">
        <w:r>
          <w:rPr>
            <w:rStyle w:val="Hyperlink"/>
          </w:rPr>
          <w:t>R2-2109596</w:t>
        </w:r>
      </w:hyperlink>
      <w:r w:rsidR="00FA2DEE" w:rsidRPr="00211C68">
        <w:tab/>
        <w:t>Miscelleneous CR on 38.331</w:t>
      </w:r>
      <w:r w:rsidR="00FA2DEE" w:rsidRPr="00211C68">
        <w:tab/>
        <w:t>Huawei, HiSilicon</w:t>
      </w:r>
      <w:r w:rsidR="00FA2DEE" w:rsidRPr="00211C68">
        <w:tab/>
        <w:t>CR</w:t>
      </w:r>
      <w:r w:rsidR="00FA2DEE" w:rsidRPr="00211C68">
        <w:tab/>
        <w:t>Rel-16</w:t>
      </w:r>
      <w:r w:rsidR="00FA2DEE" w:rsidRPr="00211C68">
        <w:tab/>
        <w:t>38.331</w:t>
      </w:r>
      <w:r w:rsidR="00FA2DEE" w:rsidRPr="00211C68">
        <w:tab/>
        <w:t>16.6.0</w:t>
      </w:r>
      <w:r w:rsidR="00FA2DEE" w:rsidRPr="00211C68">
        <w:tab/>
        <w:t>2815</w:t>
      </w:r>
      <w:r w:rsidR="00FA2DEE" w:rsidRPr="00211C68">
        <w:tab/>
        <w:t>-</w:t>
      </w:r>
      <w:r w:rsidR="00FA2DEE" w:rsidRPr="00211C68">
        <w:tab/>
        <w:t>F</w:t>
      </w:r>
      <w:r w:rsidR="00FA2DEE" w:rsidRPr="00211C68">
        <w:tab/>
        <w:t>5G_V2X_NRSL-Core</w:t>
      </w:r>
    </w:p>
    <w:p w14:paraId="5E0E7578" w14:textId="35758494" w:rsidR="00FA2DEE" w:rsidRPr="00211C68" w:rsidRDefault="00005BAE" w:rsidP="00FA2DEE">
      <w:pPr>
        <w:pStyle w:val="Doc-title"/>
      </w:pPr>
      <w:hyperlink r:id="rId417" w:history="1">
        <w:r>
          <w:rPr>
            <w:rStyle w:val="Hyperlink"/>
          </w:rPr>
          <w:t>R2-2111424</w:t>
        </w:r>
      </w:hyperlink>
      <w:r w:rsidR="00FA2DEE" w:rsidRPr="00211C68">
        <w:tab/>
        <w:t>Miscellaneous corrections on TS 38.331</w:t>
      </w:r>
      <w:r w:rsidR="00FA2DEE" w:rsidRPr="00211C68">
        <w:tab/>
        <w:t>Huawei, HiSilicon, Qualcomm, CATT, MediaTek, ZTE, Sanechips, Nokia, Nokia Shanghai Bell, vivo</w:t>
      </w:r>
      <w:r w:rsidR="00FA2DEE" w:rsidRPr="00211C68">
        <w:tab/>
        <w:t>CR</w:t>
      </w:r>
      <w:r w:rsidR="00FA2DEE" w:rsidRPr="00211C68">
        <w:tab/>
        <w:t>Rel-16</w:t>
      </w:r>
      <w:r w:rsidR="00FA2DEE" w:rsidRPr="00211C68">
        <w:tab/>
        <w:t>38.331</w:t>
      </w:r>
      <w:r w:rsidR="00FA2DEE" w:rsidRPr="00211C68">
        <w:tab/>
        <w:t>16.6.0</w:t>
      </w:r>
      <w:r w:rsidR="00FA2DEE" w:rsidRPr="00211C68">
        <w:tab/>
        <w:t>2815</w:t>
      </w:r>
      <w:r w:rsidR="00FA2DEE" w:rsidRPr="00211C68">
        <w:tab/>
        <w:t>1</w:t>
      </w:r>
      <w:r w:rsidR="00FA2DEE" w:rsidRPr="00211C68">
        <w:tab/>
        <w:t>F</w:t>
      </w:r>
      <w:r w:rsidR="00FA2DEE" w:rsidRPr="00211C68">
        <w:tab/>
        <w:t>5G_V2X_NRSL-Core</w:t>
      </w:r>
    </w:p>
    <w:p w14:paraId="6BBD577B" w14:textId="77777777" w:rsidR="00FA2DEE" w:rsidRPr="00211C68" w:rsidRDefault="00FA2DEE" w:rsidP="00CF50A3">
      <w:pPr>
        <w:pStyle w:val="Doc-text2"/>
        <w:numPr>
          <w:ilvl w:val="0"/>
          <w:numId w:val="77"/>
        </w:numPr>
        <w:overflowPunct/>
        <w:autoSpaceDE/>
        <w:autoSpaceDN/>
        <w:adjustRightInd/>
        <w:textAlignment w:val="auto"/>
      </w:pPr>
      <w:r w:rsidRPr="00211C68">
        <w:t>Agreed.</w:t>
      </w:r>
    </w:p>
    <w:p w14:paraId="59D1F02F" w14:textId="77777777" w:rsidR="00FA2DEE" w:rsidRPr="00211C68" w:rsidRDefault="00FA2DEE" w:rsidP="00FA2DEE">
      <w:pPr>
        <w:pStyle w:val="Doc-text2"/>
        <w:ind w:left="0" w:firstLine="0"/>
      </w:pPr>
    </w:p>
    <w:p w14:paraId="65F8277E" w14:textId="27D2CB5F" w:rsidR="00FA2DEE" w:rsidRPr="00211C68" w:rsidRDefault="00005BAE" w:rsidP="00FA2DEE">
      <w:pPr>
        <w:pStyle w:val="Doc-title"/>
      </w:pPr>
      <w:hyperlink r:id="rId418" w:history="1">
        <w:r>
          <w:rPr>
            <w:rStyle w:val="Hyperlink"/>
          </w:rPr>
          <w:t>R2-2109629</w:t>
        </w:r>
      </w:hyperlink>
      <w:r w:rsidR="00FA2DEE" w:rsidRPr="00211C68">
        <w:tab/>
        <w:t>Discussion on mode 2 resource reservation period</w:t>
      </w:r>
      <w:r w:rsidR="00FA2DEE" w:rsidRPr="00211C68">
        <w:tab/>
        <w:t>Qualcomm Finland RFFE Oy</w:t>
      </w:r>
      <w:r w:rsidR="00FA2DEE" w:rsidRPr="00211C68">
        <w:tab/>
        <w:t>discussion</w:t>
      </w:r>
      <w:r w:rsidR="00FA2DEE" w:rsidRPr="00211C68">
        <w:tab/>
        <w:t>Rel-16</w:t>
      </w:r>
      <w:r w:rsidR="00FA2DEE" w:rsidRPr="00211C68">
        <w:tab/>
        <w:t>38.331</w:t>
      </w:r>
    </w:p>
    <w:p w14:paraId="7C10069A" w14:textId="77777777" w:rsidR="00FA2DEE" w:rsidRPr="00211C68" w:rsidRDefault="00FA2DEE" w:rsidP="00CF50A3">
      <w:pPr>
        <w:pStyle w:val="Doc-text2"/>
        <w:numPr>
          <w:ilvl w:val="0"/>
          <w:numId w:val="77"/>
        </w:numPr>
        <w:overflowPunct/>
        <w:autoSpaceDE/>
        <w:autoSpaceDN/>
        <w:adjustRightInd/>
        <w:textAlignment w:val="auto"/>
      </w:pPr>
      <w:r w:rsidRPr="00211C68">
        <w:t>Treated in [AT116-e][707]</w:t>
      </w:r>
    </w:p>
    <w:p w14:paraId="0DDA4F7D" w14:textId="77777777" w:rsidR="00FA2DEE" w:rsidRPr="00211C68" w:rsidRDefault="00FA2DEE" w:rsidP="00FA2DEE">
      <w:pPr>
        <w:pStyle w:val="Doc-text2"/>
      </w:pPr>
    </w:p>
    <w:p w14:paraId="0B282689" w14:textId="7B6052AD" w:rsidR="00FA2DEE" w:rsidRPr="00211C68" w:rsidRDefault="00005BAE" w:rsidP="00FA2DEE">
      <w:pPr>
        <w:pStyle w:val="Doc-title"/>
      </w:pPr>
      <w:hyperlink r:id="rId419" w:history="1">
        <w:r>
          <w:rPr>
            <w:rStyle w:val="Hyperlink"/>
          </w:rPr>
          <w:t>R2-2109630</w:t>
        </w:r>
      </w:hyperlink>
      <w:r w:rsidR="00FA2DEE" w:rsidRPr="00211C68">
        <w:tab/>
        <w:t>CR to 38.331 on ResourceReservationPeriodList</w:t>
      </w:r>
      <w:r w:rsidR="00FA2DEE" w:rsidRPr="00211C68">
        <w:tab/>
        <w:t>Qualcomm Finland RFFE Oy</w:t>
      </w:r>
      <w:r w:rsidR="00FA2DEE" w:rsidRPr="00211C68">
        <w:tab/>
        <w:t>draftCR</w:t>
      </w:r>
      <w:r w:rsidR="00FA2DEE" w:rsidRPr="00211C68">
        <w:tab/>
        <w:t>Rel-16</w:t>
      </w:r>
      <w:r w:rsidR="00FA2DEE" w:rsidRPr="00211C68">
        <w:tab/>
        <w:t>38.331</w:t>
      </w:r>
      <w:r w:rsidR="00FA2DEE" w:rsidRPr="00211C68">
        <w:tab/>
        <w:t>16.6.0</w:t>
      </w:r>
      <w:r w:rsidR="00FA2DEE" w:rsidRPr="00211C68">
        <w:tab/>
        <w:t>F</w:t>
      </w:r>
      <w:r w:rsidR="00FA2DEE" w:rsidRPr="00211C68">
        <w:tab/>
        <w:t>5G_V2X_NRSL-Core</w:t>
      </w:r>
    </w:p>
    <w:p w14:paraId="1E5B0B1F" w14:textId="77777777" w:rsidR="00FA2DEE" w:rsidRPr="00211C68" w:rsidRDefault="00FA2DEE" w:rsidP="00CF50A3">
      <w:pPr>
        <w:pStyle w:val="Doc-text2"/>
        <w:numPr>
          <w:ilvl w:val="0"/>
          <w:numId w:val="77"/>
        </w:numPr>
        <w:overflowPunct/>
        <w:autoSpaceDE/>
        <w:autoSpaceDN/>
        <w:adjustRightInd/>
        <w:textAlignment w:val="auto"/>
      </w:pPr>
      <w:r w:rsidRPr="00211C68">
        <w:t>Treated in [AT116-e][707]</w:t>
      </w:r>
    </w:p>
    <w:p w14:paraId="25C66454" w14:textId="77777777" w:rsidR="00FA2DEE" w:rsidRPr="00211C68" w:rsidRDefault="00FA2DEE" w:rsidP="00FA2DEE">
      <w:pPr>
        <w:pStyle w:val="Doc-text2"/>
      </w:pPr>
    </w:p>
    <w:p w14:paraId="4703A99B" w14:textId="5C07719A" w:rsidR="00FA2DEE" w:rsidRPr="00211C68" w:rsidRDefault="00005BAE" w:rsidP="00FA2DEE">
      <w:pPr>
        <w:pStyle w:val="Doc-title"/>
      </w:pPr>
      <w:hyperlink r:id="rId420" w:history="1">
        <w:r>
          <w:rPr>
            <w:rStyle w:val="Hyperlink"/>
          </w:rPr>
          <w:t>R2-2109804</w:t>
        </w:r>
      </w:hyperlink>
      <w:r w:rsidR="00FA2DEE" w:rsidRPr="00211C68">
        <w:tab/>
        <w:t>Further issues on multiplexing sidelink logical channels with HARQ feedback enabled vs. disabled</w:t>
      </w:r>
      <w:r w:rsidR="00FA2DEE" w:rsidRPr="00211C68">
        <w:tab/>
        <w:t>Nokia, Nokia Shanghai Bell</w:t>
      </w:r>
      <w:r w:rsidR="00FA2DEE" w:rsidRPr="00211C68">
        <w:tab/>
        <w:t>discussion</w:t>
      </w:r>
      <w:r w:rsidR="00FA2DEE" w:rsidRPr="00211C68">
        <w:tab/>
        <w:t>Rel-16</w:t>
      </w:r>
      <w:r w:rsidR="00FA2DEE" w:rsidRPr="00211C68">
        <w:tab/>
        <w:t>5G_V2X_NRSL-Core</w:t>
      </w:r>
    </w:p>
    <w:p w14:paraId="728E76E6" w14:textId="77777777" w:rsidR="00FA2DEE" w:rsidRPr="00211C68" w:rsidRDefault="00FA2DEE" w:rsidP="00CF50A3">
      <w:pPr>
        <w:pStyle w:val="Doc-text2"/>
        <w:numPr>
          <w:ilvl w:val="0"/>
          <w:numId w:val="77"/>
        </w:numPr>
        <w:overflowPunct/>
        <w:autoSpaceDE/>
        <w:autoSpaceDN/>
        <w:adjustRightInd/>
        <w:textAlignment w:val="auto"/>
      </w:pPr>
      <w:r w:rsidRPr="00211C68">
        <w:t>Treated in [AT116-e][707]</w:t>
      </w:r>
    </w:p>
    <w:p w14:paraId="5E743C5B" w14:textId="77777777" w:rsidR="00FA2DEE" w:rsidRPr="00211C68" w:rsidRDefault="00FA2DEE" w:rsidP="00FA2DEE">
      <w:pPr>
        <w:pStyle w:val="Doc-text2"/>
      </w:pPr>
    </w:p>
    <w:p w14:paraId="2C3C50FE" w14:textId="735B1EC9" w:rsidR="00FA2DEE" w:rsidRPr="00211C68" w:rsidRDefault="00005BAE" w:rsidP="00FA2DEE">
      <w:pPr>
        <w:pStyle w:val="Doc-title"/>
      </w:pPr>
      <w:hyperlink r:id="rId421" w:history="1">
        <w:r>
          <w:rPr>
            <w:rStyle w:val="Hyperlink"/>
          </w:rPr>
          <w:t>R2-2109806</w:t>
        </w:r>
      </w:hyperlink>
      <w:r w:rsidR="00FA2DEE" w:rsidRPr="00211C68">
        <w:tab/>
        <w:t>Correction of IE sl-HARQ-FeedbackEnabled</w:t>
      </w:r>
      <w:r w:rsidR="00FA2DEE" w:rsidRPr="00211C68">
        <w:tab/>
        <w:t>Nokia, Nokia Shanghai Bell</w:t>
      </w:r>
      <w:r w:rsidR="00FA2DEE" w:rsidRPr="00211C68">
        <w:tab/>
        <w:t>CR</w:t>
      </w:r>
      <w:r w:rsidR="00FA2DEE" w:rsidRPr="00211C68">
        <w:tab/>
        <w:t>Rel-16</w:t>
      </w:r>
      <w:r w:rsidR="00FA2DEE" w:rsidRPr="00211C68">
        <w:tab/>
        <w:t>38.331</w:t>
      </w:r>
      <w:r w:rsidR="00FA2DEE" w:rsidRPr="00211C68">
        <w:tab/>
        <w:t>16.6.0</w:t>
      </w:r>
      <w:r w:rsidR="00FA2DEE" w:rsidRPr="00211C68">
        <w:tab/>
        <w:t>2818</w:t>
      </w:r>
      <w:r w:rsidR="00FA2DEE" w:rsidRPr="00211C68">
        <w:tab/>
        <w:t>-</w:t>
      </w:r>
      <w:r w:rsidR="00FA2DEE" w:rsidRPr="00211C68">
        <w:tab/>
        <w:t>F</w:t>
      </w:r>
      <w:r w:rsidR="00FA2DEE" w:rsidRPr="00211C68">
        <w:tab/>
        <w:t>5G_V2X_NRSL-Core</w:t>
      </w:r>
    </w:p>
    <w:p w14:paraId="20FBE343" w14:textId="77777777" w:rsidR="00FA2DEE" w:rsidRPr="00211C68" w:rsidRDefault="00FA2DEE" w:rsidP="00CF50A3">
      <w:pPr>
        <w:pStyle w:val="Doc-text2"/>
        <w:numPr>
          <w:ilvl w:val="0"/>
          <w:numId w:val="77"/>
        </w:numPr>
        <w:overflowPunct/>
        <w:autoSpaceDE/>
        <w:autoSpaceDN/>
        <w:adjustRightInd/>
        <w:textAlignment w:val="auto"/>
      </w:pPr>
      <w:r w:rsidRPr="00211C68">
        <w:t>Treated in [AT116-e][707]</w:t>
      </w:r>
    </w:p>
    <w:p w14:paraId="7A4A43A6" w14:textId="77777777" w:rsidR="00FA2DEE" w:rsidRPr="00211C68" w:rsidRDefault="00FA2DEE" w:rsidP="00FA2DEE">
      <w:pPr>
        <w:pStyle w:val="Doc-text2"/>
      </w:pPr>
    </w:p>
    <w:p w14:paraId="0E122DFF" w14:textId="70D351DC" w:rsidR="00FA2DEE" w:rsidRPr="00211C68" w:rsidRDefault="00005BAE" w:rsidP="00FA2DEE">
      <w:pPr>
        <w:pStyle w:val="Doc-title"/>
      </w:pPr>
      <w:hyperlink r:id="rId422" w:history="1">
        <w:r>
          <w:rPr>
            <w:rStyle w:val="Hyperlink"/>
          </w:rPr>
          <w:t>R2-2110269</w:t>
        </w:r>
      </w:hyperlink>
      <w:r w:rsidR="00FA2DEE" w:rsidRPr="00211C68">
        <w:tab/>
        <w:t>Correction on SL RLC parameter configuration</w:t>
      </w:r>
      <w:r w:rsidR="00FA2DEE" w:rsidRPr="00211C68">
        <w:tab/>
        <w:t>vivo</w:t>
      </w:r>
      <w:r w:rsidR="00FA2DEE" w:rsidRPr="00211C68">
        <w:tab/>
        <w:t>CR</w:t>
      </w:r>
      <w:r w:rsidR="00FA2DEE" w:rsidRPr="00211C68">
        <w:tab/>
        <w:t>Rel-16</w:t>
      </w:r>
      <w:r w:rsidR="00FA2DEE" w:rsidRPr="00211C68">
        <w:tab/>
        <w:t>38.331</w:t>
      </w:r>
      <w:r w:rsidR="00FA2DEE" w:rsidRPr="00211C68">
        <w:tab/>
        <w:t>16.6.0</w:t>
      </w:r>
      <w:r w:rsidR="00FA2DEE" w:rsidRPr="00211C68">
        <w:tab/>
        <w:t>2827</w:t>
      </w:r>
      <w:r w:rsidR="00FA2DEE" w:rsidRPr="00211C68">
        <w:tab/>
        <w:t>-</w:t>
      </w:r>
      <w:r w:rsidR="00FA2DEE" w:rsidRPr="00211C68">
        <w:tab/>
        <w:t>F</w:t>
      </w:r>
      <w:r w:rsidR="00FA2DEE" w:rsidRPr="00211C68">
        <w:tab/>
        <w:t>5G_V2X_NRSL-Core</w:t>
      </w:r>
    </w:p>
    <w:p w14:paraId="6A7B3852" w14:textId="77777777" w:rsidR="00FA2DEE" w:rsidRPr="00211C68" w:rsidRDefault="00FA2DEE" w:rsidP="00CF50A3">
      <w:pPr>
        <w:pStyle w:val="Doc-text2"/>
        <w:numPr>
          <w:ilvl w:val="0"/>
          <w:numId w:val="77"/>
        </w:numPr>
        <w:overflowPunct/>
        <w:autoSpaceDE/>
        <w:autoSpaceDN/>
        <w:adjustRightInd/>
        <w:textAlignment w:val="auto"/>
      </w:pPr>
      <w:r w:rsidRPr="00211C68">
        <w:t>Treated in [AT116-e][707]</w:t>
      </w:r>
    </w:p>
    <w:p w14:paraId="142C93D5" w14:textId="77777777" w:rsidR="00FA2DEE" w:rsidRPr="00211C68" w:rsidRDefault="00FA2DEE" w:rsidP="00FA2DEE">
      <w:pPr>
        <w:pStyle w:val="Doc-text2"/>
      </w:pPr>
    </w:p>
    <w:p w14:paraId="0D301764" w14:textId="69203C45" w:rsidR="00FA2DEE" w:rsidRPr="00211C68" w:rsidRDefault="00005BAE" w:rsidP="00FA2DEE">
      <w:pPr>
        <w:pStyle w:val="Doc-title"/>
      </w:pPr>
      <w:hyperlink r:id="rId423" w:history="1">
        <w:r>
          <w:rPr>
            <w:rStyle w:val="Hyperlink"/>
          </w:rPr>
          <w:t>R2-2110611</w:t>
        </w:r>
      </w:hyperlink>
      <w:r w:rsidR="00FA2DEE" w:rsidRPr="00211C68">
        <w:tab/>
        <w:t>Corrections on RRC parameter sl-ResourceReservePeriodList</w:t>
      </w:r>
      <w:r w:rsidR="00FA2DEE" w:rsidRPr="00211C68">
        <w:tab/>
        <w:t>CATT</w:t>
      </w:r>
      <w:r w:rsidR="00FA2DEE" w:rsidRPr="00211C68">
        <w:tab/>
        <w:t>CR</w:t>
      </w:r>
      <w:r w:rsidR="00FA2DEE" w:rsidRPr="00211C68">
        <w:tab/>
        <w:t>Rel-16</w:t>
      </w:r>
      <w:r w:rsidR="00FA2DEE" w:rsidRPr="00211C68">
        <w:tab/>
        <w:t>38.331</w:t>
      </w:r>
      <w:r w:rsidR="00FA2DEE" w:rsidRPr="00211C68">
        <w:tab/>
        <w:t>16.6.0</w:t>
      </w:r>
      <w:r w:rsidR="00FA2DEE" w:rsidRPr="00211C68">
        <w:tab/>
        <w:t>2839</w:t>
      </w:r>
      <w:r w:rsidR="00FA2DEE" w:rsidRPr="00211C68">
        <w:tab/>
        <w:t>-</w:t>
      </w:r>
      <w:r w:rsidR="00FA2DEE" w:rsidRPr="00211C68">
        <w:tab/>
        <w:t>F</w:t>
      </w:r>
      <w:r w:rsidR="00FA2DEE" w:rsidRPr="00211C68">
        <w:tab/>
        <w:t>5G_V2X_NRSL-Core</w:t>
      </w:r>
    </w:p>
    <w:p w14:paraId="08FE15F9" w14:textId="77777777" w:rsidR="00FA2DEE" w:rsidRPr="00211C68" w:rsidRDefault="00FA2DEE" w:rsidP="00CF50A3">
      <w:pPr>
        <w:pStyle w:val="Doc-text2"/>
        <w:numPr>
          <w:ilvl w:val="0"/>
          <w:numId w:val="77"/>
        </w:numPr>
        <w:overflowPunct/>
        <w:autoSpaceDE/>
        <w:autoSpaceDN/>
        <w:adjustRightInd/>
        <w:textAlignment w:val="auto"/>
      </w:pPr>
      <w:r w:rsidRPr="00211C68">
        <w:t>Treated in [AT116-e][707]</w:t>
      </w:r>
    </w:p>
    <w:p w14:paraId="169D9F3E" w14:textId="77777777" w:rsidR="00FA2DEE" w:rsidRPr="00211C68" w:rsidRDefault="00FA2DEE" w:rsidP="00FA2DEE">
      <w:pPr>
        <w:pStyle w:val="Doc-text2"/>
      </w:pPr>
    </w:p>
    <w:p w14:paraId="37F2C053" w14:textId="3847B202" w:rsidR="00FA2DEE" w:rsidRPr="00211C68" w:rsidRDefault="00005BAE" w:rsidP="00FA2DEE">
      <w:pPr>
        <w:pStyle w:val="Doc-title"/>
      </w:pPr>
      <w:hyperlink r:id="rId424" w:history="1">
        <w:r>
          <w:rPr>
            <w:rStyle w:val="Hyperlink"/>
          </w:rPr>
          <w:t>R2-2110795</w:t>
        </w:r>
      </w:hyperlink>
      <w:r w:rsidR="00FA2DEE" w:rsidRPr="00211C68">
        <w:tab/>
        <w:t>Inclusion of 0 ms resource reservation period in sl-ResourceReservePeriodList</w:t>
      </w:r>
      <w:r w:rsidR="00FA2DEE" w:rsidRPr="00211C68">
        <w:tab/>
        <w:t>MediaTek Inc.</w:t>
      </w:r>
      <w:r w:rsidR="00FA2DEE" w:rsidRPr="00211C68">
        <w:tab/>
        <w:t>CR</w:t>
      </w:r>
      <w:r w:rsidR="00FA2DEE" w:rsidRPr="00211C68">
        <w:tab/>
        <w:t>Rel-16</w:t>
      </w:r>
      <w:r w:rsidR="00FA2DEE" w:rsidRPr="00211C68">
        <w:tab/>
        <w:t>38.331</w:t>
      </w:r>
      <w:r w:rsidR="00FA2DEE" w:rsidRPr="00211C68">
        <w:tab/>
        <w:t>16.6.0</w:t>
      </w:r>
      <w:r w:rsidR="00FA2DEE" w:rsidRPr="00211C68">
        <w:tab/>
        <w:t>2850</w:t>
      </w:r>
      <w:r w:rsidR="00FA2DEE" w:rsidRPr="00211C68">
        <w:tab/>
        <w:t>-</w:t>
      </w:r>
      <w:r w:rsidR="00FA2DEE" w:rsidRPr="00211C68">
        <w:tab/>
        <w:t>F</w:t>
      </w:r>
      <w:r w:rsidR="00FA2DEE" w:rsidRPr="00211C68">
        <w:tab/>
        <w:t>5G_V2X_NRSL-Core</w:t>
      </w:r>
    </w:p>
    <w:p w14:paraId="76C90FD5" w14:textId="77777777" w:rsidR="00FA2DEE" w:rsidRPr="00211C68" w:rsidRDefault="00FA2DEE" w:rsidP="00CF50A3">
      <w:pPr>
        <w:pStyle w:val="Doc-text2"/>
        <w:numPr>
          <w:ilvl w:val="0"/>
          <w:numId w:val="77"/>
        </w:numPr>
        <w:overflowPunct/>
        <w:autoSpaceDE/>
        <w:autoSpaceDN/>
        <w:adjustRightInd/>
        <w:textAlignment w:val="auto"/>
      </w:pPr>
      <w:r w:rsidRPr="00211C68">
        <w:t>Treated in [AT116-e][707]</w:t>
      </w:r>
    </w:p>
    <w:p w14:paraId="1A715CDC" w14:textId="77777777" w:rsidR="00FA2DEE" w:rsidRPr="00211C68" w:rsidRDefault="00FA2DEE" w:rsidP="00FA2DEE">
      <w:pPr>
        <w:pStyle w:val="Doc-text2"/>
      </w:pPr>
    </w:p>
    <w:p w14:paraId="0A042EC7" w14:textId="747E1EF7" w:rsidR="00FA2DEE" w:rsidRPr="00211C68" w:rsidRDefault="00005BAE" w:rsidP="00FA2DEE">
      <w:pPr>
        <w:pStyle w:val="Doc-title"/>
      </w:pPr>
      <w:hyperlink r:id="rId425" w:history="1">
        <w:r>
          <w:rPr>
            <w:rStyle w:val="Hyperlink"/>
          </w:rPr>
          <w:t>R2-2110831</w:t>
        </w:r>
      </w:hyperlink>
      <w:r w:rsidR="00FA2DEE" w:rsidRPr="00211C68">
        <w:tab/>
        <w:t>Correction on TS 38.331 from the latest RAN1 decision</w:t>
      </w:r>
      <w:r w:rsidR="00FA2DEE" w:rsidRPr="00211C68">
        <w:tab/>
        <w:t>ZTE Corporation, Sanechips</w:t>
      </w:r>
      <w:r w:rsidR="00FA2DEE" w:rsidRPr="00211C68">
        <w:tab/>
        <w:t>CR</w:t>
      </w:r>
      <w:r w:rsidR="00FA2DEE" w:rsidRPr="00211C68">
        <w:tab/>
        <w:t>Rel-16</w:t>
      </w:r>
      <w:r w:rsidR="00FA2DEE" w:rsidRPr="00211C68">
        <w:tab/>
        <w:t>38.331</w:t>
      </w:r>
      <w:r w:rsidR="00FA2DEE" w:rsidRPr="00211C68">
        <w:tab/>
        <w:t>16.6.0</w:t>
      </w:r>
      <w:r w:rsidR="00FA2DEE" w:rsidRPr="00211C68">
        <w:tab/>
        <w:t>2852</w:t>
      </w:r>
      <w:r w:rsidR="00FA2DEE" w:rsidRPr="00211C68">
        <w:tab/>
        <w:t>-</w:t>
      </w:r>
      <w:r w:rsidR="00FA2DEE" w:rsidRPr="00211C68">
        <w:tab/>
        <w:t>F</w:t>
      </w:r>
      <w:r w:rsidR="00FA2DEE" w:rsidRPr="00211C68">
        <w:tab/>
        <w:t>5G_V2X_NRSL-Core</w:t>
      </w:r>
    </w:p>
    <w:p w14:paraId="5D834D60" w14:textId="77777777" w:rsidR="00FA2DEE" w:rsidRPr="00211C68" w:rsidRDefault="00FA2DEE" w:rsidP="00CF50A3">
      <w:pPr>
        <w:pStyle w:val="Doc-text2"/>
        <w:numPr>
          <w:ilvl w:val="0"/>
          <w:numId w:val="77"/>
        </w:numPr>
        <w:overflowPunct/>
        <w:autoSpaceDE/>
        <w:autoSpaceDN/>
        <w:adjustRightInd/>
        <w:textAlignment w:val="auto"/>
      </w:pPr>
      <w:r w:rsidRPr="00211C68">
        <w:t>Treated in [AT116-e][707]</w:t>
      </w:r>
    </w:p>
    <w:p w14:paraId="113C47DA" w14:textId="77777777" w:rsidR="00FA2DEE" w:rsidRPr="00211C68" w:rsidRDefault="00FA2DEE" w:rsidP="00FA2DEE">
      <w:pPr>
        <w:pStyle w:val="Doc-title"/>
      </w:pPr>
    </w:p>
    <w:p w14:paraId="509D1FDB" w14:textId="5C449395" w:rsidR="00FA2DEE" w:rsidRPr="00211C68" w:rsidRDefault="00005BAE" w:rsidP="00FA2DEE">
      <w:pPr>
        <w:pStyle w:val="Doc-title"/>
      </w:pPr>
      <w:hyperlink r:id="rId426" w:history="1">
        <w:r>
          <w:rPr>
            <w:rStyle w:val="Hyperlink"/>
          </w:rPr>
          <w:t>R2-2110830</w:t>
        </w:r>
      </w:hyperlink>
      <w:r w:rsidR="00FA2DEE" w:rsidRPr="00211C68">
        <w:tab/>
        <w:t>Correction on power control parameter</w:t>
      </w:r>
      <w:r w:rsidR="00FA2DEE" w:rsidRPr="00211C68">
        <w:tab/>
        <w:t>ZTE Corporation, Sanechips</w:t>
      </w:r>
      <w:r w:rsidR="00FA2DEE" w:rsidRPr="00211C68">
        <w:tab/>
        <w:t>CR</w:t>
      </w:r>
      <w:r w:rsidR="00FA2DEE" w:rsidRPr="00211C68">
        <w:tab/>
        <w:t>Rel-16</w:t>
      </w:r>
      <w:r w:rsidR="00FA2DEE" w:rsidRPr="00211C68">
        <w:tab/>
        <w:t>38.331</w:t>
      </w:r>
      <w:r w:rsidR="00FA2DEE" w:rsidRPr="00211C68">
        <w:tab/>
        <w:t>16.6.0</w:t>
      </w:r>
      <w:r w:rsidR="00FA2DEE" w:rsidRPr="00211C68">
        <w:tab/>
        <w:t>2851</w:t>
      </w:r>
      <w:r w:rsidR="00FA2DEE" w:rsidRPr="00211C68">
        <w:tab/>
        <w:t>-</w:t>
      </w:r>
      <w:r w:rsidR="00FA2DEE" w:rsidRPr="00211C68">
        <w:tab/>
        <w:t>F</w:t>
      </w:r>
      <w:r w:rsidR="00FA2DEE" w:rsidRPr="00211C68">
        <w:tab/>
        <w:t>5G_V2X_NRSL-Core</w:t>
      </w:r>
    </w:p>
    <w:p w14:paraId="36DBEE19" w14:textId="77777777" w:rsidR="00FA2DEE" w:rsidRPr="00211C68" w:rsidRDefault="00FA2DEE" w:rsidP="00CF50A3">
      <w:pPr>
        <w:pStyle w:val="Doc-text2"/>
        <w:numPr>
          <w:ilvl w:val="0"/>
          <w:numId w:val="77"/>
        </w:numPr>
        <w:overflowPunct/>
        <w:autoSpaceDE/>
        <w:autoSpaceDN/>
        <w:adjustRightInd/>
        <w:textAlignment w:val="auto"/>
      </w:pPr>
      <w:r w:rsidRPr="00211C68">
        <w:t>Revisit it next meeting to provide more time to check RAN1/4.</w:t>
      </w:r>
    </w:p>
    <w:p w14:paraId="2E4A113F" w14:textId="77777777" w:rsidR="00FA2DEE" w:rsidRPr="00211C68" w:rsidRDefault="00FA2DEE" w:rsidP="00FA2DEE">
      <w:pPr>
        <w:pStyle w:val="Doc-text2"/>
      </w:pPr>
    </w:p>
    <w:p w14:paraId="6A846165" w14:textId="77777777" w:rsidR="00FA2DEE" w:rsidRPr="00211C68" w:rsidRDefault="00FA2DEE" w:rsidP="00FA2DEE">
      <w:pPr>
        <w:pStyle w:val="Doc-text2"/>
        <w:ind w:left="1259" w:firstLine="0"/>
      </w:pPr>
      <w:r w:rsidRPr="00211C68">
        <w:t xml:space="preserve">[ZTE]: RAN4 also does not use this parameter. [Huawei]: Have different understanding on RAN4 status. RAN4 will discuss to use this parameter. [OPPO]: Want to have more time to check RAN4. It would be safer before the removal of parameter. [Ericsson, Qualcomm, Vivo, Intel, Nokia]: Agree with Huawei. [Ericsson]: We should get incoming LS from RAN1 if RAN1 does not use it anymore. </w:t>
      </w:r>
    </w:p>
    <w:p w14:paraId="739952C7" w14:textId="77777777" w:rsidR="00FA2DEE" w:rsidRPr="00211C68" w:rsidRDefault="00FA2DEE" w:rsidP="00FA2DEE">
      <w:pPr>
        <w:pStyle w:val="Doc-text2"/>
      </w:pPr>
    </w:p>
    <w:p w14:paraId="5C099C7E" w14:textId="7D0903C1" w:rsidR="00FA2DEE" w:rsidRPr="00211C68" w:rsidRDefault="00005BAE" w:rsidP="00FA2DEE">
      <w:pPr>
        <w:pStyle w:val="Doc-title"/>
      </w:pPr>
      <w:hyperlink r:id="rId427" w:history="1">
        <w:r>
          <w:rPr>
            <w:rStyle w:val="Hyperlink"/>
          </w:rPr>
          <w:t>R2-2109628</w:t>
        </w:r>
      </w:hyperlink>
      <w:r w:rsidR="00FA2DEE" w:rsidRPr="00211C68">
        <w:tab/>
        <w:t>Mode 2 Resource Reservation Period</w:t>
      </w:r>
      <w:r w:rsidR="00FA2DEE" w:rsidRPr="00211C68">
        <w:tab/>
        <w:t>Qualcomm Finland RFFE Oy</w:t>
      </w:r>
      <w:r w:rsidR="00FA2DEE" w:rsidRPr="00211C68">
        <w:tab/>
        <w:t>discussion</w:t>
      </w:r>
      <w:r w:rsidR="00FA2DEE" w:rsidRPr="00211C68">
        <w:tab/>
        <w:t>Rel-16</w:t>
      </w:r>
      <w:r w:rsidR="00FA2DEE" w:rsidRPr="00211C68">
        <w:tab/>
        <w:t>38.331</w:t>
      </w:r>
      <w:r w:rsidR="00FA2DEE" w:rsidRPr="00211C68">
        <w:tab/>
        <w:t>Withdrawn</w:t>
      </w:r>
    </w:p>
    <w:p w14:paraId="77C585E1" w14:textId="77777777" w:rsidR="00FA2DEE" w:rsidRPr="00211C68" w:rsidRDefault="00FA2DEE" w:rsidP="00FA2DEE">
      <w:pPr>
        <w:pStyle w:val="Doc-text2"/>
      </w:pPr>
    </w:p>
    <w:p w14:paraId="6FAE0F75" w14:textId="77777777" w:rsidR="00FA2DEE" w:rsidRPr="00211C68" w:rsidRDefault="00FA2DEE" w:rsidP="00FA2DEE">
      <w:pPr>
        <w:pStyle w:val="Heading3"/>
      </w:pPr>
      <w:bookmarkStart w:id="121" w:name="_Toc92750773"/>
      <w:r w:rsidRPr="00211C68">
        <w:t>6.2.3</w:t>
      </w:r>
      <w:r w:rsidRPr="00211C68">
        <w:tab/>
        <w:t>User plane corrections</w:t>
      </w:r>
      <w:bookmarkEnd w:id="121"/>
    </w:p>
    <w:p w14:paraId="0393EC20" w14:textId="77777777" w:rsidR="00FA2DEE" w:rsidRPr="00211C68" w:rsidRDefault="00FA2DEE" w:rsidP="00FA2DEE">
      <w:pPr>
        <w:pStyle w:val="Comments"/>
      </w:pPr>
      <w:r w:rsidRPr="00211C68">
        <w:t>This agenda item may utilize a summary document on MAC (LG).</w:t>
      </w:r>
    </w:p>
    <w:p w14:paraId="5CD63B66" w14:textId="4E7285F5" w:rsidR="00FA2DEE" w:rsidRPr="00211C68" w:rsidRDefault="00005BAE" w:rsidP="00FA2DEE">
      <w:pPr>
        <w:pStyle w:val="Doc-title"/>
      </w:pPr>
      <w:hyperlink r:id="rId428" w:history="1">
        <w:r>
          <w:rPr>
            <w:rStyle w:val="Hyperlink"/>
          </w:rPr>
          <w:t>R2-2110154</w:t>
        </w:r>
      </w:hyperlink>
      <w:r w:rsidR="00FA2DEE" w:rsidRPr="00211C68">
        <w:tab/>
        <w:t>Review Report on MAC CRs</w:t>
      </w:r>
      <w:r w:rsidR="00FA2DEE" w:rsidRPr="00211C68">
        <w:tab/>
        <w:t>LG Electronics France</w:t>
      </w:r>
      <w:r w:rsidR="00FA2DEE" w:rsidRPr="00211C68">
        <w:tab/>
        <w:t>discussion</w:t>
      </w:r>
      <w:r w:rsidR="00FA2DEE" w:rsidRPr="00211C68">
        <w:tab/>
        <w:t>Rel-16</w:t>
      </w:r>
      <w:r w:rsidR="00FA2DEE" w:rsidRPr="00211C68">
        <w:tab/>
        <w:t>5G_V2X_NRSL-Core</w:t>
      </w:r>
      <w:r w:rsidR="00FA2DEE" w:rsidRPr="00211C68">
        <w:tab/>
        <w:t>Late</w:t>
      </w:r>
    </w:p>
    <w:p w14:paraId="21B1A59A" w14:textId="77777777" w:rsidR="00FA2DEE" w:rsidRPr="00211C68" w:rsidRDefault="00FA2DEE" w:rsidP="00CF50A3">
      <w:pPr>
        <w:pStyle w:val="Doc-text2"/>
        <w:numPr>
          <w:ilvl w:val="0"/>
          <w:numId w:val="77"/>
        </w:numPr>
        <w:overflowPunct/>
        <w:autoSpaceDE/>
        <w:autoSpaceDN/>
        <w:adjustRightInd/>
        <w:textAlignment w:val="auto"/>
      </w:pPr>
      <w:r w:rsidRPr="00211C68">
        <w:t>Noted.</w:t>
      </w:r>
    </w:p>
    <w:p w14:paraId="372ACDDA" w14:textId="77777777" w:rsidR="00FA2DEE" w:rsidRPr="00211C68" w:rsidRDefault="00FA2DEE" w:rsidP="00FA2DEE">
      <w:pPr>
        <w:pStyle w:val="Doc-text2"/>
      </w:pPr>
    </w:p>
    <w:p w14:paraId="0027F3EC" w14:textId="77777777" w:rsidR="00FA2DEE" w:rsidRPr="00211C68" w:rsidRDefault="00FA2DEE" w:rsidP="00FA2DEE">
      <w:pPr>
        <w:pStyle w:val="EmailDiscussion"/>
        <w:overflowPunct/>
        <w:autoSpaceDE/>
        <w:autoSpaceDN/>
        <w:adjustRightInd/>
        <w:ind w:left="1619" w:hanging="360"/>
        <w:textAlignment w:val="auto"/>
      </w:pPr>
      <w:r w:rsidRPr="00211C68">
        <w:t>[AT116-e][708][V2X/SL] Miscellaneous CR on 38.321 (LG)</w:t>
      </w:r>
    </w:p>
    <w:p w14:paraId="17C56267" w14:textId="02E3EE15" w:rsidR="00FA2DEE" w:rsidRPr="00211C68" w:rsidRDefault="00FA2DEE" w:rsidP="00FA2DEE">
      <w:pPr>
        <w:pStyle w:val="EmailDiscussion2"/>
      </w:pPr>
      <w:r w:rsidRPr="00211C68">
        <w:tab/>
      </w:r>
      <w:r w:rsidRPr="00211C68">
        <w:rPr>
          <w:b/>
        </w:rPr>
        <w:t>Scope:</w:t>
      </w:r>
      <w:r w:rsidRPr="00211C68">
        <w:t xml:space="preserve"> Discuss CRs in </w:t>
      </w:r>
      <w:hyperlink r:id="rId429" w:history="1">
        <w:r w:rsidR="00005BAE">
          <w:rPr>
            <w:rStyle w:val="Hyperlink"/>
          </w:rPr>
          <w:t>R2-2110159</w:t>
        </w:r>
      </w:hyperlink>
      <w:r w:rsidRPr="00211C68">
        <w:t xml:space="preserve">, </w:t>
      </w:r>
      <w:hyperlink r:id="rId430" w:history="1">
        <w:r w:rsidR="00005BAE">
          <w:rPr>
            <w:rStyle w:val="Hyperlink"/>
          </w:rPr>
          <w:t>R2-2109597</w:t>
        </w:r>
      </w:hyperlink>
      <w:r w:rsidRPr="00211C68">
        <w:t xml:space="preserve">, </w:t>
      </w:r>
      <w:hyperlink r:id="rId431" w:history="1">
        <w:r w:rsidR="00005BAE">
          <w:rPr>
            <w:rStyle w:val="Hyperlink"/>
          </w:rPr>
          <w:t>R2-2110058</w:t>
        </w:r>
      </w:hyperlink>
      <w:r w:rsidRPr="00211C68">
        <w:t xml:space="preserve">, </w:t>
      </w:r>
      <w:hyperlink r:id="rId432" w:history="1">
        <w:r w:rsidR="00005BAE">
          <w:rPr>
            <w:rStyle w:val="Hyperlink"/>
          </w:rPr>
          <w:t>R2-2110829</w:t>
        </w:r>
      </w:hyperlink>
      <w:r w:rsidRPr="00211C68">
        <w:t xml:space="preserve">, </w:t>
      </w:r>
      <w:hyperlink r:id="rId433" w:history="1">
        <w:r w:rsidR="00005BAE">
          <w:rPr>
            <w:rStyle w:val="Hyperlink"/>
          </w:rPr>
          <w:t>R2-2109534</w:t>
        </w:r>
      </w:hyperlink>
      <w:r w:rsidRPr="00211C68">
        <w:t xml:space="preserve">, </w:t>
      </w:r>
      <w:hyperlink r:id="rId434" w:history="1">
        <w:r w:rsidR="00005BAE">
          <w:rPr>
            <w:rStyle w:val="Hyperlink"/>
          </w:rPr>
          <w:t>R2-2111138</w:t>
        </w:r>
      </w:hyperlink>
      <w:r w:rsidRPr="00211C68">
        <w:t xml:space="preserve">, and </w:t>
      </w:r>
      <w:hyperlink r:id="rId435" w:history="1">
        <w:r w:rsidR="00005BAE">
          <w:rPr>
            <w:rStyle w:val="Hyperlink"/>
          </w:rPr>
          <w:t>R2-2110832</w:t>
        </w:r>
      </w:hyperlink>
      <w:r w:rsidRPr="00211C68">
        <w:t xml:space="preserve">, and merge the agreeable changes. Note agreements from discussion in </w:t>
      </w:r>
      <w:hyperlink r:id="rId436" w:history="1">
        <w:r w:rsidR="00005BAE">
          <w:rPr>
            <w:rStyle w:val="Hyperlink"/>
          </w:rPr>
          <w:t>R2-2109417</w:t>
        </w:r>
      </w:hyperlink>
      <w:r w:rsidRPr="00211C68">
        <w:t xml:space="preserve">, </w:t>
      </w:r>
      <w:hyperlink r:id="rId437" w:history="1">
        <w:r w:rsidR="00005BAE">
          <w:rPr>
            <w:rStyle w:val="Hyperlink"/>
          </w:rPr>
          <w:t>R2-2109418</w:t>
        </w:r>
      </w:hyperlink>
      <w:r w:rsidRPr="00211C68">
        <w:t>/</w:t>
      </w:r>
      <w:hyperlink r:id="rId438" w:history="1">
        <w:r w:rsidR="00005BAE">
          <w:rPr>
            <w:rStyle w:val="Hyperlink"/>
          </w:rPr>
          <w:t>R2-2109598</w:t>
        </w:r>
      </w:hyperlink>
      <w:r w:rsidRPr="00211C68">
        <w:t xml:space="preserve">, and </w:t>
      </w:r>
      <w:hyperlink r:id="rId439" w:history="1">
        <w:r w:rsidR="00005BAE">
          <w:rPr>
            <w:rStyle w:val="Hyperlink"/>
          </w:rPr>
          <w:t>R2-2110152</w:t>
        </w:r>
      </w:hyperlink>
      <w:r w:rsidRPr="00211C68">
        <w:t xml:space="preserve"> are also captured.  </w:t>
      </w:r>
    </w:p>
    <w:p w14:paraId="0A5CCFB5" w14:textId="28CE48CD" w:rsidR="00FA2DEE" w:rsidRPr="00211C68" w:rsidRDefault="00FA2DEE" w:rsidP="00FA2DEE">
      <w:pPr>
        <w:pStyle w:val="EmailDiscussion2"/>
      </w:pPr>
      <w:r w:rsidRPr="00211C68">
        <w:tab/>
      </w:r>
      <w:r w:rsidRPr="00211C68">
        <w:rPr>
          <w:b/>
        </w:rPr>
        <w:t>Intended outcome:</w:t>
      </w:r>
      <w:r w:rsidRPr="00211C68">
        <w:t xml:space="preserve"> 38.321 CR in </w:t>
      </w:r>
      <w:hyperlink r:id="rId440" w:history="1">
        <w:r w:rsidR="00005BAE">
          <w:rPr>
            <w:rStyle w:val="Hyperlink"/>
          </w:rPr>
          <w:t>R2-2111426</w:t>
        </w:r>
      </w:hyperlink>
      <w:r w:rsidRPr="00211C68">
        <w:t xml:space="preserve"> and discussion summary in </w:t>
      </w:r>
      <w:hyperlink r:id="rId441" w:history="1">
        <w:r w:rsidR="00005BAE">
          <w:rPr>
            <w:rStyle w:val="Hyperlink"/>
          </w:rPr>
          <w:t>R2-2111427</w:t>
        </w:r>
      </w:hyperlink>
      <w:r w:rsidRPr="00211C68">
        <w:t xml:space="preserve"> (if need) </w:t>
      </w:r>
    </w:p>
    <w:p w14:paraId="2598FCC6" w14:textId="620EA88D" w:rsidR="00FA2DEE" w:rsidRPr="00211C68" w:rsidRDefault="00FA4587" w:rsidP="00FA4587">
      <w:pPr>
        <w:pStyle w:val="EmailDiscussion2"/>
      </w:pPr>
      <w:r w:rsidRPr="00211C68">
        <w:rPr>
          <w:b/>
        </w:rPr>
        <w:tab/>
      </w:r>
      <w:r w:rsidR="00FA2DEE" w:rsidRPr="00211C68">
        <w:rPr>
          <w:b/>
        </w:rPr>
        <w:t xml:space="preserve">Deadline: </w:t>
      </w:r>
      <w:r w:rsidR="00FA2DEE" w:rsidRPr="00211C68">
        <w:t>11/9, 10:00am UTC</w:t>
      </w:r>
    </w:p>
    <w:p w14:paraId="7925EF6E" w14:textId="77777777" w:rsidR="00FA2DEE" w:rsidRPr="00211C68" w:rsidRDefault="00FA2DEE" w:rsidP="00FA2DEE"/>
    <w:p w14:paraId="3F5F4785" w14:textId="2E8EE499" w:rsidR="00FA2DEE" w:rsidRPr="00211C68" w:rsidRDefault="00005BAE" w:rsidP="00FA2DEE">
      <w:pPr>
        <w:pStyle w:val="Doc-title"/>
      </w:pPr>
      <w:hyperlink r:id="rId442" w:history="1">
        <w:r>
          <w:rPr>
            <w:rStyle w:val="Hyperlink"/>
          </w:rPr>
          <w:t>R2-2111427</w:t>
        </w:r>
      </w:hyperlink>
      <w:r w:rsidR="00FA2DEE" w:rsidRPr="00211C68">
        <w:tab/>
        <w:t>Summary [AT116-e][708][V2X/SL] Miscellaneous CR on 38.321</w:t>
      </w:r>
      <w:r w:rsidR="00FA2DEE" w:rsidRPr="00211C68">
        <w:tab/>
        <w:t>LG Electronics France</w:t>
      </w:r>
      <w:r w:rsidR="00FA2DEE" w:rsidRPr="00211C68">
        <w:tab/>
        <w:t>discussion</w:t>
      </w:r>
      <w:r w:rsidR="00FA2DEE" w:rsidRPr="00211C68">
        <w:tab/>
        <w:t>Rel-16</w:t>
      </w:r>
      <w:r w:rsidR="00FA2DEE" w:rsidRPr="00211C68">
        <w:tab/>
        <w:t>5G_V2X_NRSL-Core</w:t>
      </w:r>
      <w:r w:rsidR="00FA2DEE" w:rsidRPr="00211C68">
        <w:tab/>
      </w:r>
    </w:p>
    <w:p w14:paraId="45479D32" w14:textId="4E5A43F9" w:rsidR="00FA2DEE" w:rsidRPr="00211C68" w:rsidRDefault="00FA2DEE" w:rsidP="00FA2DEE">
      <w:pPr>
        <w:pStyle w:val="Doc-text2"/>
        <w:ind w:left="1259" w:firstLine="0"/>
      </w:pPr>
      <w:r w:rsidRPr="00211C68">
        <w:t xml:space="preserve">Proposal 1. Regarding the Correction CRs: </w:t>
      </w:r>
      <w:hyperlink r:id="rId443" w:history="1">
        <w:r w:rsidR="00005BAE">
          <w:rPr>
            <w:rStyle w:val="Hyperlink"/>
          </w:rPr>
          <w:t>R2-2111138</w:t>
        </w:r>
      </w:hyperlink>
      <w:r w:rsidRPr="00211C68">
        <w:t>, 2nd change is agreed.</w:t>
      </w:r>
    </w:p>
    <w:p w14:paraId="676665DF" w14:textId="12E02969" w:rsidR="00FA2DEE" w:rsidRPr="00211C68" w:rsidRDefault="00FA2DEE" w:rsidP="00FA2DEE">
      <w:pPr>
        <w:pStyle w:val="Doc-text2"/>
        <w:ind w:left="1259" w:firstLine="0"/>
      </w:pPr>
      <w:r w:rsidRPr="00211C68">
        <w:t xml:space="preserve">Proposal 2. Regarding the Correction CRs: </w:t>
      </w:r>
      <w:hyperlink r:id="rId444" w:history="1">
        <w:r w:rsidR="00005BAE">
          <w:rPr>
            <w:rStyle w:val="Hyperlink"/>
          </w:rPr>
          <w:t>R2-2109597</w:t>
        </w:r>
      </w:hyperlink>
      <w:r w:rsidRPr="00211C68">
        <w:t>, proposed change is not agreed.</w:t>
      </w:r>
    </w:p>
    <w:p w14:paraId="5E5F0CA1" w14:textId="3316721E" w:rsidR="00FA2DEE" w:rsidRPr="00211C68" w:rsidRDefault="00FA2DEE" w:rsidP="00FA2DEE">
      <w:pPr>
        <w:pStyle w:val="Doc-text2"/>
        <w:ind w:left="1259" w:firstLine="0"/>
      </w:pPr>
      <w:r w:rsidRPr="00211C68">
        <w:t xml:space="preserve">Proposal 3. Regarding the Correction CRs: </w:t>
      </w:r>
      <w:hyperlink r:id="rId445" w:history="1">
        <w:r w:rsidR="00005BAE">
          <w:rPr>
            <w:rStyle w:val="Hyperlink"/>
          </w:rPr>
          <w:t>R2-2110058</w:t>
        </w:r>
      </w:hyperlink>
      <w:r w:rsidRPr="00211C68">
        <w:t>, proposed change is agreed.</w:t>
      </w:r>
    </w:p>
    <w:p w14:paraId="7F74568C" w14:textId="0793AE55" w:rsidR="00FA2DEE" w:rsidRPr="00211C68" w:rsidRDefault="00FA2DEE" w:rsidP="00FA2DEE">
      <w:pPr>
        <w:pStyle w:val="Doc-text2"/>
        <w:ind w:left="1259" w:firstLine="0"/>
      </w:pPr>
      <w:r w:rsidRPr="00211C68">
        <w:t xml:space="preserve">Proposal 4. Regarding the Correction CRs: </w:t>
      </w:r>
      <w:hyperlink r:id="rId446" w:history="1">
        <w:r w:rsidR="00005BAE">
          <w:rPr>
            <w:rStyle w:val="Hyperlink"/>
          </w:rPr>
          <w:t>R2-2110829</w:t>
        </w:r>
      </w:hyperlink>
      <w:r w:rsidRPr="00211C68">
        <w:t>, proposed change is agreed.</w:t>
      </w:r>
    </w:p>
    <w:p w14:paraId="2D2945CD" w14:textId="7C07DA7F" w:rsidR="00FA2DEE" w:rsidRPr="00211C68" w:rsidRDefault="00FA2DEE" w:rsidP="00FA2DEE">
      <w:pPr>
        <w:pStyle w:val="Doc-text2"/>
        <w:ind w:left="1259" w:firstLine="0"/>
      </w:pPr>
      <w:r w:rsidRPr="00211C68">
        <w:t xml:space="preserve">Proposal 5. Regarding the Correction CRs: </w:t>
      </w:r>
      <w:hyperlink r:id="rId447" w:history="1">
        <w:r w:rsidR="00005BAE">
          <w:rPr>
            <w:rStyle w:val="Hyperlink"/>
          </w:rPr>
          <w:t>R2-2109534</w:t>
        </w:r>
      </w:hyperlink>
      <w:r w:rsidRPr="00211C68">
        <w:t>, 1st change is agreed.</w:t>
      </w:r>
    </w:p>
    <w:p w14:paraId="23679693" w14:textId="140EA6F8" w:rsidR="00FA2DEE" w:rsidRPr="00211C68" w:rsidRDefault="00FA2DEE" w:rsidP="00FA2DEE">
      <w:pPr>
        <w:pStyle w:val="Doc-text2"/>
        <w:ind w:left="1259" w:firstLine="0"/>
      </w:pPr>
      <w:r w:rsidRPr="00211C68">
        <w:t xml:space="preserve">Proposal 6. Regarding the Correction CRs: </w:t>
      </w:r>
      <w:hyperlink r:id="rId448" w:history="1">
        <w:r w:rsidR="00005BAE">
          <w:rPr>
            <w:rStyle w:val="Hyperlink"/>
          </w:rPr>
          <w:t>R2-2110832</w:t>
        </w:r>
      </w:hyperlink>
      <w:r w:rsidRPr="00211C68">
        <w:t>, proposed change without NOTE is agreed.</w:t>
      </w:r>
    </w:p>
    <w:p w14:paraId="58085BB8" w14:textId="7E22C854" w:rsidR="00FA2DEE" w:rsidRPr="00211C68" w:rsidRDefault="00FA2DEE" w:rsidP="00FA2DEE">
      <w:pPr>
        <w:pStyle w:val="Doc-text2"/>
        <w:ind w:left="1259" w:firstLine="0"/>
      </w:pPr>
      <w:r w:rsidRPr="00211C68">
        <w:t xml:space="preserve">Proposal 7. Regarding the contribution: </w:t>
      </w:r>
      <w:hyperlink r:id="rId449" w:history="1">
        <w:r w:rsidR="00005BAE">
          <w:rPr>
            <w:rStyle w:val="Hyperlink"/>
          </w:rPr>
          <w:t>R2-2109417</w:t>
        </w:r>
      </w:hyperlink>
      <w:r w:rsidRPr="00211C68">
        <w:t>, rapporteur’s suggested text (in the 5.22.1.3.2) is agreed.</w:t>
      </w:r>
    </w:p>
    <w:p w14:paraId="53B38546" w14:textId="6C364D7B" w:rsidR="00FA2DEE" w:rsidRPr="00211C68" w:rsidRDefault="00FA2DEE" w:rsidP="00FA2DEE">
      <w:pPr>
        <w:pStyle w:val="Doc-text2"/>
        <w:ind w:left="1259" w:firstLine="0"/>
      </w:pPr>
      <w:r w:rsidRPr="00211C68">
        <w:t xml:space="preserve">(modified) Proposal 8. Regarding the contribution: </w:t>
      </w:r>
      <w:hyperlink r:id="rId450" w:history="1">
        <w:r w:rsidR="00005BAE">
          <w:rPr>
            <w:rStyle w:val="Hyperlink"/>
          </w:rPr>
          <w:t>R2-2109418</w:t>
        </w:r>
      </w:hyperlink>
      <w:r w:rsidRPr="00211C68">
        <w:t>, correction is not agreed. RAN2 needs more time to check whether removing the cross-reference is valid or not.</w:t>
      </w:r>
    </w:p>
    <w:p w14:paraId="290CA9B2" w14:textId="079C0994" w:rsidR="00FA2DEE" w:rsidRPr="00211C68" w:rsidRDefault="00FA2DEE" w:rsidP="00FA2DEE">
      <w:pPr>
        <w:pStyle w:val="Doc-text2"/>
        <w:ind w:left="1259" w:firstLine="0"/>
      </w:pPr>
      <w:r w:rsidRPr="00211C68">
        <w:t xml:space="preserve">Proposal 9. Regarding the contribution: </w:t>
      </w:r>
      <w:hyperlink r:id="rId451" w:history="1">
        <w:r w:rsidR="00005BAE">
          <w:rPr>
            <w:rStyle w:val="Hyperlink"/>
          </w:rPr>
          <w:t>R2-2110152</w:t>
        </w:r>
      </w:hyperlink>
      <w:r w:rsidRPr="00211C68">
        <w:t>, Rapporteur’s suggested text is agreed.</w:t>
      </w:r>
    </w:p>
    <w:p w14:paraId="65D6CE47" w14:textId="77777777" w:rsidR="00FA2DEE" w:rsidRPr="00211C68" w:rsidRDefault="00FA2DEE" w:rsidP="00FA2DEE">
      <w:pPr>
        <w:pStyle w:val="Doc-text2"/>
        <w:ind w:left="1259" w:firstLine="0"/>
      </w:pPr>
    </w:p>
    <w:p w14:paraId="7CB477F8" w14:textId="77777777" w:rsidR="00FA2DEE" w:rsidRPr="00211C68" w:rsidRDefault="00FA2DEE" w:rsidP="00CF50A3">
      <w:pPr>
        <w:pStyle w:val="Doc-text2"/>
        <w:numPr>
          <w:ilvl w:val="0"/>
          <w:numId w:val="77"/>
        </w:numPr>
        <w:overflowPunct/>
        <w:autoSpaceDE/>
        <w:autoSpaceDN/>
        <w:adjustRightInd/>
        <w:textAlignment w:val="auto"/>
      </w:pPr>
      <w:r w:rsidRPr="00211C68">
        <w:t>All proposals are agreed.</w:t>
      </w:r>
    </w:p>
    <w:p w14:paraId="326B60CD" w14:textId="77777777" w:rsidR="00FA2DEE" w:rsidRPr="00211C68" w:rsidRDefault="00FA2DEE" w:rsidP="00FA2DEE">
      <w:pPr>
        <w:pStyle w:val="Doc-text2"/>
        <w:ind w:left="1259" w:firstLine="0"/>
      </w:pPr>
    </w:p>
    <w:p w14:paraId="5C6D6E1D" w14:textId="13799BCE" w:rsidR="00FA2DEE" w:rsidRPr="00211C68" w:rsidRDefault="00FA2DEE" w:rsidP="00FA2DEE">
      <w:pPr>
        <w:pStyle w:val="Doc-text2"/>
        <w:ind w:left="1259" w:firstLine="0"/>
      </w:pPr>
      <w:r w:rsidRPr="00211C68">
        <w:t xml:space="preserve">P8 in </w:t>
      </w:r>
      <w:hyperlink r:id="rId452" w:history="1">
        <w:r w:rsidR="00005BAE">
          <w:rPr>
            <w:rStyle w:val="Hyperlink"/>
          </w:rPr>
          <w:t>R2-2111427</w:t>
        </w:r>
      </w:hyperlink>
      <w:r w:rsidRPr="00211C68">
        <w:t xml:space="preserve"> (at online comeback session):</w:t>
      </w:r>
    </w:p>
    <w:p w14:paraId="6D263FF9" w14:textId="77777777" w:rsidR="00FA2DEE" w:rsidRPr="00211C68" w:rsidRDefault="00FA2DEE" w:rsidP="00FA2DEE">
      <w:pPr>
        <w:pStyle w:val="Doc-text2"/>
        <w:ind w:left="1259" w:firstLine="0"/>
      </w:pPr>
      <w:r w:rsidRPr="00211C68">
        <w:t>[Session chair]: Wonder if P8 is really aligned with RAN2 agreement? [OPPO]: With the removal of “over uplink transmissions of the MAC entity or the other MAC entity”, now it only specifies when SL MAC PDU is prioritized (not over UL MAC PDU). [Lenovo]: Share the concern with session chair. Even with removal of “over uplink transmissions of the MAC entity or the other MAC entity”, it still means SL MAC PDU is prioritized only based on SL threshold. [Session chair]: Propose to have more time to check whether we capture RAN2 agreement well or otherwise to think of better change/wording (although it was supported by majority companies at email discussion). [Lenovo, ASUSTek]: Agree with session chair.</w:t>
      </w:r>
    </w:p>
    <w:p w14:paraId="6F7133CE" w14:textId="77777777" w:rsidR="00FA2DEE" w:rsidRPr="00211C68" w:rsidRDefault="00FA2DEE" w:rsidP="00CF50A3">
      <w:pPr>
        <w:pStyle w:val="Doc-text2"/>
        <w:numPr>
          <w:ilvl w:val="0"/>
          <w:numId w:val="77"/>
        </w:numPr>
        <w:overflowPunct/>
        <w:autoSpaceDE/>
        <w:autoSpaceDN/>
        <w:adjustRightInd/>
        <w:ind w:left="1259" w:firstLine="0"/>
        <w:textAlignment w:val="auto"/>
        <w:rPr>
          <w:rFonts w:cs="Arial"/>
        </w:rPr>
      </w:pPr>
      <w:r w:rsidRPr="00211C68">
        <w:t xml:space="preserve">Correction in original P8 is not agreed this meeting. </w:t>
      </w:r>
    </w:p>
    <w:p w14:paraId="64DD6BE1" w14:textId="77777777" w:rsidR="00FA2DEE" w:rsidRPr="00211C68" w:rsidRDefault="00FA2DEE" w:rsidP="00FA2DEE">
      <w:r w:rsidRPr="00211C68">
        <w:tab/>
      </w:r>
      <w:r w:rsidRPr="00211C68">
        <w:tab/>
      </w:r>
    </w:p>
    <w:p w14:paraId="1D80954B" w14:textId="28CED173" w:rsidR="00FA2DEE" w:rsidRPr="00211C68" w:rsidRDefault="00005BAE" w:rsidP="00FA2DEE">
      <w:pPr>
        <w:pStyle w:val="Doc-title"/>
      </w:pPr>
      <w:hyperlink r:id="rId453" w:history="1">
        <w:r>
          <w:rPr>
            <w:rStyle w:val="Hyperlink"/>
          </w:rPr>
          <w:t>R2-2110159</w:t>
        </w:r>
      </w:hyperlink>
      <w:r w:rsidR="00FA2DEE" w:rsidRPr="00211C68">
        <w:tab/>
        <w:t>Miscelleneous CR on 38.321</w:t>
      </w:r>
      <w:r w:rsidR="00FA2DEE" w:rsidRPr="00211C68">
        <w:tab/>
        <w:t>LG Electronics France</w:t>
      </w:r>
      <w:r w:rsidR="00FA2DEE" w:rsidRPr="00211C68">
        <w:tab/>
        <w:t>CR</w:t>
      </w:r>
      <w:r w:rsidR="00FA2DEE" w:rsidRPr="00211C68">
        <w:tab/>
        <w:t>Rel-16</w:t>
      </w:r>
      <w:r w:rsidR="00FA2DEE" w:rsidRPr="00211C68">
        <w:tab/>
        <w:t>38.321</w:t>
      </w:r>
      <w:r w:rsidR="00FA2DEE" w:rsidRPr="00211C68">
        <w:tab/>
        <w:t>16.6.0</w:t>
      </w:r>
      <w:r w:rsidR="00FA2DEE" w:rsidRPr="00211C68">
        <w:tab/>
        <w:t>1168</w:t>
      </w:r>
      <w:r w:rsidR="00FA2DEE" w:rsidRPr="00211C68">
        <w:tab/>
        <w:t>-</w:t>
      </w:r>
      <w:r w:rsidR="00FA2DEE" w:rsidRPr="00211C68">
        <w:tab/>
        <w:t>F</w:t>
      </w:r>
      <w:r w:rsidR="00FA2DEE" w:rsidRPr="00211C68">
        <w:tab/>
        <w:t>5G_V2X_NRSL-Core</w:t>
      </w:r>
      <w:r w:rsidR="00FA2DEE" w:rsidRPr="00211C68">
        <w:tab/>
        <w:t>Late</w:t>
      </w:r>
    </w:p>
    <w:p w14:paraId="68EC3011" w14:textId="4CCACE7D" w:rsidR="00FA2DEE" w:rsidRPr="00211C68" w:rsidRDefault="00005BAE" w:rsidP="00FA2DEE">
      <w:pPr>
        <w:pStyle w:val="Doc-title"/>
      </w:pPr>
      <w:hyperlink r:id="rId454" w:history="1">
        <w:r>
          <w:rPr>
            <w:rStyle w:val="Hyperlink"/>
          </w:rPr>
          <w:t>R2-2111426</w:t>
        </w:r>
      </w:hyperlink>
      <w:r w:rsidR="00FA2DEE" w:rsidRPr="00211C68">
        <w:tab/>
        <w:t>Miscelleneous CR on 38.321 (Rapporteur CR)</w:t>
      </w:r>
      <w:r w:rsidR="00FA2DEE" w:rsidRPr="00211C68">
        <w:tab/>
        <w:t>LG Electronics France</w:t>
      </w:r>
      <w:r w:rsidR="00FA2DEE" w:rsidRPr="00211C68">
        <w:tab/>
        <w:t>CR</w:t>
      </w:r>
      <w:r w:rsidR="00FA2DEE" w:rsidRPr="00211C68">
        <w:tab/>
        <w:t>Rel-16</w:t>
      </w:r>
      <w:r w:rsidR="00FA2DEE" w:rsidRPr="00211C68">
        <w:tab/>
        <w:t>38.321</w:t>
      </w:r>
      <w:r w:rsidR="00FA2DEE" w:rsidRPr="00211C68">
        <w:tab/>
        <w:t>16.6.0</w:t>
      </w:r>
      <w:r w:rsidR="00FA2DEE" w:rsidRPr="00211C68">
        <w:tab/>
        <w:t>1168</w:t>
      </w:r>
      <w:r w:rsidR="00FA2DEE" w:rsidRPr="00211C68">
        <w:tab/>
        <w:t>1</w:t>
      </w:r>
      <w:r w:rsidR="00FA2DEE" w:rsidRPr="00211C68">
        <w:tab/>
        <w:t>F</w:t>
      </w:r>
      <w:r w:rsidR="00FA2DEE" w:rsidRPr="00211C68">
        <w:tab/>
        <w:t>5G_V2X_NRSL-Core</w:t>
      </w:r>
    </w:p>
    <w:p w14:paraId="47FCE380" w14:textId="67650622" w:rsidR="00FA2DEE" w:rsidRPr="00211C68" w:rsidRDefault="00FA2DEE" w:rsidP="00CF50A3">
      <w:pPr>
        <w:pStyle w:val="Doc-text2"/>
        <w:numPr>
          <w:ilvl w:val="0"/>
          <w:numId w:val="77"/>
        </w:numPr>
        <w:overflowPunct/>
        <w:autoSpaceDE/>
        <w:autoSpaceDN/>
        <w:adjustRightInd/>
        <w:textAlignment w:val="auto"/>
      </w:pPr>
      <w:r w:rsidRPr="00211C68">
        <w:t>Agreed.</w:t>
      </w:r>
    </w:p>
    <w:p w14:paraId="4BB091D9" w14:textId="77777777" w:rsidR="00FA2DEE" w:rsidRPr="00211C68" w:rsidRDefault="00FA2DEE" w:rsidP="00FA2DEE">
      <w:pPr>
        <w:pStyle w:val="Doc-text2"/>
        <w:ind w:left="0" w:firstLine="0"/>
      </w:pPr>
    </w:p>
    <w:p w14:paraId="4FD7FE55" w14:textId="19F395D2" w:rsidR="00FA2DEE" w:rsidRPr="00211C68" w:rsidRDefault="00005BAE" w:rsidP="00FA2DEE">
      <w:pPr>
        <w:pStyle w:val="Doc-title"/>
      </w:pPr>
      <w:hyperlink r:id="rId455" w:history="1">
        <w:r>
          <w:rPr>
            <w:rStyle w:val="Hyperlink"/>
          </w:rPr>
          <w:t>R2-2109597</w:t>
        </w:r>
      </w:hyperlink>
      <w:r w:rsidR="00FA2DEE" w:rsidRPr="00211C68">
        <w:tab/>
        <w:t>Correction on the dynamic sidelink grants</w:t>
      </w:r>
      <w:r w:rsidR="00FA2DEE" w:rsidRPr="00211C68">
        <w:tab/>
        <w:t>Huawei, HiSilicon</w:t>
      </w:r>
      <w:r w:rsidR="00FA2DEE" w:rsidRPr="00211C68">
        <w:tab/>
        <w:t>CR</w:t>
      </w:r>
      <w:r w:rsidR="00FA2DEE" w:rsidRPr="00211C68">
        <w:tab/>
        <w:t>Rel-16</w:t>
      </w:r>
      <w:r w:rsidR="00FA2DEE" w:rsidRPr="00211C68">
        <w:tab/>
        <w:t>38.321</w:t>
      </w:r>
      <w:r w:rsidR="00FA2DEE" w:rsidRPr="00211C68">
        <w:tab/>
        <w:t>16.6.0</w:t>
      </w:r>
      <w:r w:rsidR="00FA2DEE" w:rsidRPr="00211C68">
        <w:tab/>
        <w:t>1162</w:t>
      </w:r>
      <w:r w:rsidR="00FA2DEE" w:rsidRPr="00211C68">
        <w:tab/>
        <w:t>-</w:t>
      </w:r>
      <w:r w:rsidR="00FA2DEE" w:rsidRPr="00211C68">
        <w:tab/>
        <w:t>F</w:t>
      </w:r>
      <w:r w:rsidR="00FA2DEE" w:rsidRPr="00211C68">
        <w:tab/>
        <w:t>5G_V2X_NRSL-Core</w:t>
      </w:r>
    </w:p>
    <w:p w14:paraId="2C44EE2E" w14:textId="77777777" w:rsidR="00FA2DEE" w:rsidRPr="00211C68" w:rsidRDefault="00FA2DEE" w:rsidP="00CF50A3">
      <w:pPr>
        <w:pStyle w:val="Doc-text2"/>
        <w:numPr>
          <w:ilvl w:val="0"/>
          <w:numId w:val="77"/>
        </w:numPr>
        <w:overflowPunct/>
        <w:autoSpaceDE/>
        <w:autoSpaceDN/>
        <w:adjustRightInd/>
        <w:textAlignment w:val="auto"/>
      </w:pPr>
      <w:r w:rsidRPr="00211C68">
        <w:t>Treated in [AT116-e][708]</w:t>
      </w:r>
    </w:p>
    <w:p w14:paraId="6B721261" w14:textId="77777777" w:rsidR="00FA2DEE" w:rsidRPr="00211C68" w:rsidRDefault="00FA2DEE" w:rsidP="00FA2DEE">
      <w:pPr>
        <w:pStyle w:val="Doc-text2"/>
      </w:pPr>
    </w:p>
    <w:p w14:paraId="123811DF" w14:textId="542746A2" w:rsidR="00FA2DEE" w:rsidRPr="00211C68" w:rsidRDefault="00005BAE" w:rsidP="00FA2DEE">
      <w:pPr>
        <w:pStyle w:val="Doc-title"/>
      </w:pPr>
      <w:hyperlink r:id="rId456" w:history="1">
        <w:r>
          <w:rPr>
            <w:rStyle w:val="Hyperlink"/>
          </w:rPr>
          <w:t>R2-2110058</w:t>
        </w:r>
      </w:hyperlink>
      <w:r w:rsidR="00FA2DEE" w:rsidRPr="00211C68">
        <w:tab/>
        <w:t>Correction on the usage of sl-ReselectAfter</w:t>
      </w:r>
      <w:r w:rsidR="00FA2DEE" w:rsidRPr="00211C68">
        <w:tab/>
        <w:t>Apple, OPPO, Qualcomm Incorporated, Huawei, HiSilicon</w:t>
      </w:r>
      <w:r w:rsidR="00FA2DEE" w:rsidRPr="00211C68">
        <w:tab/>
        <w:t>CR</w:t>
      </w:r>
      <w:r w:rsidR="00FA2DEE" w:rsidRPr="00211C68">
        <w:tab/>
        <w:t>Rel-16</w:t>
      </w:r>
      <w:r w:rsidR="00FA2DEE" w:rsidRPr="00211C68">
        <w:tab/>
        <w:t>38.321</w:t>
      </w:r>
      <w:r w:rsidR="00FA2DEE" w:rsidRPr="00211C68">
        <w:tab/>
        <w:t>16.6.0</w:t>
      </w:r>
      <w:r w:rsidR="00FA2DEE" w:rsidRPr="00211C68">
        <w:tab/>
        <w:t>1167</w:t>
      </w:r>
      <w:r w:rsidR="00FA2DEE" w:rsidRPr="00211C68">
        <w:tab/>
        <w:t>-</w:t>
      </w:r>
      <w:r w:rsidR="00FA2DEE" w:rsidRPr="00211C68">
        <w:tab/>
        <w:t>F</w:t>
      </w:r>
      <w:r w:rsidR="00FA2DEE" w:rsidRPr="00211C68">
        <w:tab/>
        <w:t>5G_V2X_NRSL-Core</w:t>
      </w:r>
    </w:p>
    <w:p w14:paraId="0C124A98" w14:textId="77777777" w:rsidR="00FA2DEE" w:rsidRPr="00211C68" w:rsidRDefault="00FA2DEE" w:rsidP="00CF50A3">
      <w:pPr>
        <w:pStyle w:val="Doc-text2"/>
        <w:numPr>
          <w:ilvl w:val="0"/>
          <w:numId w:val="77"/>
        </w:numPr>
        <w:overflowPunct/>
        <w:autoSpaceDE/>
        <w:autoSpaceDN/>
        <w:adjustRightInd/>
        <w:textAlignment w:val="auto"/>
      </w:pPr>
      <w:r w:rsidRPr="00211C68">
        <w:t>Treated in [AT116-e][708]</w:t>
      </w:r>
    </w:p>
    <w:p w14:paraId="34C44DA3" w14:textId="77777777" w:rsidR="00FA2DEE" w:rsidRPr="00211C68" w:rsidRDefault="00FA2DEE" w:rsidP="00FA2DEE">
      <w:pPr>
        <w:pStyle w:val="Doc-text2"/>
      </w:pPr>
    </w:p>
    <w:p w14:paraId="69E32454" w14:textId="39BC15B3" w:rsidR="00FA2DEE" w:rsidRPr="00211C68" w:rsidRDefault="00005BAE" w:rsidP="00FA2DEE">
      <w:pPr>
        <w:pStyle w:val="Doc-title"/>
      </w:pPr>
      <w:hyperlink r:id="rId457" w:history="1">
        <w:r>
          <w:rPr>
            <w:rStyle w:val="Hyperlink"/>
          </w:rPr>
          <w:t>R2-2110829</w:t>
        </w:r>
      </w:hyperlink>
      <w:r w:rsidR="00FA2DEE" w:rsidRPr="00211C68">
        <w:tab/>
        <w:t>Correction on TX parameters selection</w:t>
      </w:r>
      <w:r w:rsidR="00FA2DEE" w:rsidRPr="00211C68">
        <w:tab/>
        <w:t>ZTE Corporation, Sanechips</w:t>
      </w:r>
      <w:r w:rsidR="00FA2DEE" w:rsidRPr="00211C68">
        <w:tab/>
        <w:t>CR</w:t>
      </w:r>
      <w:r w:rsidR="00FA2DEE" w:rsidRPr="00211C68">
        <w:tab/>
        <w:t>Rel-16</w:t>
      </w:r>
      <w:r w:rsidR="00FA2DEE" w:rsidRPr="00211C68">
        <w:tab/>
        <w:t>38.321</w:t>
      </w:r>
      <w:r w:rsidR="00FA2DEE" w:rsidRPr="00211C68">
        <w:tab/>
        <w:t>16.6.0</w:t>
      </w:r>
      <w:r w:rsidR="00FA2DEE" w:rsidRPr="00211C68">
        <w:tab/>
        <w:t>1173</w:t>
      </w:r>
      <w:r w:rsidR="00FA2DEE" w:rsidRPr="00211C68">
        <w:tab/>
        <w:t>-</w:t>
      </w:r>
      <w:r w:rsidR="00FA2DEE" w:rsidRPr="00211C68">
        <w:tab/>
        <w:t>F</w:t>
      </w:r>
      <w:r w:rsidR="00FA2DEE" w:rsidRPr="00211C68">
        <w:tab/>
        <w:t>5G_V2X_NRSL-Core</w:t>
      </w:r>
    </w:p>
    <w:p w14:paraId="49F59A9C" w14:textId="77777777" w:rsidR="00FA2DEE" w:rsidRPr="00211C68" w:rsidRDefault="00FA2DEE" w:rsidP="00CF50A3">
      <w:pPr>
        <w:pStyle w:val="Doc-text2"/>
        <w:numPr>
          <w:ilvl w:val="0"/>
          <w:numId w:val="77"/>
        </w:numPr>
        <w:overflowPunct/>
        <w:autoSpaceDE/>
        <w:autoSpaceDN/>
        <w:adjustRightInd/>
        <w:textAlignment w:val="auto"/>
      </w:pPr>
      <w:r w:rsidRPr="00211C68">
        <w:t>Treated in [AT116-e][708]</w:t>
      </w:r>
    </w:p>
    <w:p w14:paraId="6E392251" w14:textId="77777777" w:rsidR="00FA2DEE" w:rsidRPr="00211C68" w:rsidRDefault="00FA2DEE" w:rsidP="00FA2DEE">
      <w:pPr>
        <w:pStyle w:val="Doc-text2"/>
      </w:pPr>
    </w:p>
    <w:p w14:paraId="20E680DA" w14:textId="593CD9D5" w:rsidR="00FA2DEE" w:rsidRPr="00211C68" w:rsidRDefault="00005BAE" w:rsidP="00FA2DEE">
      <w:pPr>
        <w:pStyle w:val="Doc-title"/>
      </w:pPr>
      <w:hyperlink r:id="rId458" w:history="1">
        <w:r>
          <w:rPr>
            <w:rStyle w:val="Hyperlink"/>
          </w:rPr>
          <w:t>R2-2109534</w:t>
        </w:r>
      </w:hyperlink>
      <w:r w:rsidR="00FA2DEE" w:rsidRPr="00211C68">
        <w:tab/>
        <w:t>Corrections to Sidelink BWP operation</w:t>
      </w:r>
      <w:r w:rsidR="00FA2DEE" w:rsidRPr="00211C68">
        <w:tab/>
        <w:t>Samsung Electronics Co., Ltd</w:t>
      </w:r>
      <w:r w:rsidR="00FA2DEE" w:rsidRPr="00211C68">
        <w:tab/>
        <w:t>CR</w:t>
      </w:r>
      <w:r w:rsidR="00FA2DEE" w:rsidRPr="00211C68">
        <w:tab/>
        <w:t>Rel-16</w:t>
      </w:r>
      <w:r w:rsidR="00FA2DEE" w:rsidRPr="00211C68">
        <w:tab/>
        <w:t>38.321</w:t>
      </w:r>
      <w:r w:rsidR="00FA2DEE" w:rsidRPr="00211C68">
        <w:tab/>
        <w:t>16.6.0</w:t>
      </w:r>
      <w:r w:rsidR="00FA2DEE" w:rsidRPr="00211C68">
        <w:tab/>
        <w:t>1161</w:t>
      </w:r>
      <w:r w:rsidR="00FA2DEE" w:rsidRPr="00211C68">
        <w:tab/>
        <w:t>-</w:t>
      </w:r>
      <w:r w:rsidR="00FA2DEE" w:rsidRPr="00211C68">
        <w:tab/>
        <w:t>F</w:t>
      </w:r>
      <w:r w:rsidR="00FA2DEE" w:rsidRPr="00211C68">
        <w:tab/>
        <w:t>5G_V2X_NRSL-Core</w:t>
      </w:r>
    </w:p>
    <w:p w14:paraId="45E9F5C0" w14:textId="77777777" w:rsidR="00FA2DEE" w:rsidRPr="00211C68" w:rsidRDefault="00FA2DEE" w:rsidP="00CF50A3">
      <w:pPr>
        <w:pStyle w:val="Doc-text2"/>
        <w:numPr>
          <w:ilvl w:val="0"/>
          <w:numId w:val="77"/>
        </w:numPr>
        <w:overflowPunct/>
        <w:autoSpaceDE/>
        <w:autoSpaceDN/>
        <w:adjustRightInd/>
        <w:textAlignment w:val="auto"/>
      </w:pPr>
      <w:r w:rsidRPr="00211C68">
        <w:t>Treated in [AT116-e][708]</w:t>
      </w:r>
    </w:p>
    <w:p w14:paraId="3B859653" w14:textId="77777777" w:rsidR="00FA2DEE" w:rsidRPr="00211C68" w:rsidRDefault="00FA2DEE" w:rsidP="00FA2DEE">
      <w:pPr>
        <w:pStyle w:val="Doc-text2"/>
      </w:pPr>
    </w:p>
    <w:p w14:paraId="0EE4C440" w14:textId="02E614AC" w:rsidR="00FA2DEE" w:rsidRPr="00211C68" w:rsidRDefault="00005BAE" w:rsidP="00FA2DEE">
      <w:pPr>
        <w:pStyle w:val="Doc-title"/>
      </w:pPr>
      <w:hyperlink r:id="rId459" w:history="1">
        <w:r>
          <w:rPr>
            <w:rStyle w:val="Hyperlink"/>
          </w:rPr>
          <w:t>R2-2111138</w:t>
        </w:r>
      </w:hyperlink>
      <w:r w:rsidR="00FA2DEE" w:rsidRPr="00211C68">
        <w:tab/>
        <w:t>Corrections on Parameter Definition of the Formula for Computing CG slots</w:t>
      </w:r>
      <w:r w:rsidR="00FA2DEE" w:rsidRPr="00211C68">
        <w:tab/>
        <w:t>CATT</w:t>
      </w:r>
      <w:r w:rsidR="00FA2DEE" w:rsidRPr="00211C68">
        <w:tab/>
        <w:t>CR</w:t>
      </w:r>
      <w:r w:rsidR="00FA2DEE" w:rsidRPr="00211C68">
        <w:tab/>
        <w:t>Rel-16</w:t>
      </w:r>
      <w:r w:rsidR="00FA2DEE" w:rsidRPr="00211C68">
        <w:tab/>
        <w:t>38.321</w:t>
      </w:r>
      <w:r w:rsidR="00FA2DEE" w:rsidRPr="00211C68">
        <w:tab/>
        <w:t>16.6.0</w:t>
      </w:r>
      <w:r w:rsidR="00FA2DEE" w:rsidRPr="00211C68">
        <w:tab/>
        <w:t>1176</w:t>
      </w:r>
      <w:r w:rsidR="00FA2DEE" w:rsidRPr="00211C68">
        <w:tab/>
        <w:t>-</w:t>
      </w:r>
      <w:r w:rsidR="00FA2DEE" w:rsidRPr="00211C68">
        <w:tab/>
        <w:t>F</w:t>
      </w:r>
      <w:r w:rsidR="00FA2DEE" w:rsidRPr="00211C68">
        <w:tab/>
        <w:t>5G_V2X_NRSL-Core</w:t>
      </w:r>
    </w:p>
    <w:p w14:paraId="79497369" w14:textId="77777777" w:rsidR="00FA2DEE" w:rsidRPr="00211C68" w:rsidRDefault="00FA2DEE" w:rsidP="00CF50A3">
      <w:pPr>
        <w:pStyle w:val="Doc-text2"/>
        <w:numPr>
          <w:ilvl w:val="0"/>
          <w:numId w:val="77"/>
        </w:numPr>
        <w:overflowPunct/>
        <w:autoSpaceDE/>
        <w:autoSpaceDN/>
        <w:adjustRightInd/>
        <w:textAlignment w:val="auto"/>
      </w:pPr>
      <w:r w:rsidRPr="00211C68">
        <w:t>Treated in [AT116-e][708]</w:t>
      </w:r>
    </w:p>
    <w:p w14:paraId="11DD6AC6" w14:textId="77777777" w:rsidR="00FA2DEE" w:rsidRPr="00211C68" w:rsidRDefault="00FA2DEE" w:rsidP="00FA2DEE">
      <w:pPr>
        <w:pStyle w:val="Doc-title"/>
      </w:pPr>
    </w:p>
    <w:p w14:paraId="7655E97F" w14:textId="64FED2AD" w:rsidR="00FA2DEE" w:rsidRPr="00211C68" w:rsidRDefault="00005BAE" w:rsidP="00FA2DEE">
      <w:pPr>
        <w:pStyle w:val="Doc-title"/>
      </w:pPr>
      <w:hyperlink r:id="rId460" w:history="1">
        <w:r>
          <w:rPr>
            <w:rStyle w:val="Hyperlink"/>
          </w:rPr>
          <w:t>R2-2109402</w:t>
        </w:r>
      </w:hyperlink>
      <w:r w:rsidR="00FA2DEE" w:rsidRPr="00211C68">
        <w:tab/>
        <w:t>Correction on resource reselection behavior and MCS selection</w:t>
      </w:r>
      <w:r w:rsidR="00FA2DEE" w:rsidRPr="00211C68">
        <w:tab/>
        <w:t>OPPO</w:t>
      </w:r>
      <w:r w:rsidR="00FA2DEE" w:rsidRPr="00211C68">
        <w:tab/>
        <w:t>CR</w:t>
      </w:r>
      <w:r w:rsidR="00FA2DEE" w:rsidRPr="00211C68">
        <w:tab/>
        <w:t>Rel-16</w:t>
      </w:r>
      <w:r w:rsidR="00FA2DEE" w:rsidRPr="00211C68">
        <w:tab/>
        <w:t>38.321</w:t>
      </w:r>
      <w:r w:rsidR="00FA2DEE" w:rsidRPr="00211C68">
        <w:tab/>
        <w:t>16.6.0</w:t>
      </w:r>
      <w:r w:rsidR="00FA2DEE" w:rsidRPr="00211C68">
        <w:tab/>
        <w:t>1158</w:t>
      </w:r>
      <w:r w:rsidR="00FA2DEE" w:rsidRPr="00211C68">
        <w:tab/>
        <w:t>-</w:t>
      </w:r>
      <w:r w:rsidR="00FA2DEE" w:rsidRPr="00211C68">
        <w:tab/>
        <w:t>F</w:t>
      </w:r>
      <w:r w:rsidR="00FA2DEE" w:rsidRPr="00211C68">
        <w:tab/>
        <w:t>5G_V2X_NRSL-Core</w:t>
      </w:r>
    </w:p>
    <w:p w14:paraId="58EB967C" w14:textId="77777777" w:rsidR="00FA2DEE" w:rsidRPr="00211C68" w:rsidRDefault="00FA2DEE" w:rsidP="00CF50A3">
      <w:pPr>
        <w:pStyle w:val="Doc-text2"/>
        <w:numPr>
          <w:ilvl w:val="0"/>
          <w:numId w:val="77"/>
        </w:numPr>
        <w:overflowPunct/>
        <w:autoSpaceDE/>
        <w:autoSpaceDN/>
        <w:adjustRightInd/>
        <w:textAlignment w:val="auto"/>
      </w:pPr>
      <w:r w:rsidRPr="00211C68">
        <w:t xml:space="preserve">For the second change, intention is correct but no essential need for correction.  </w:t>
      </w:r>
    </w:p>
    <w:p w14:paraId="60F8FBDF" w14:textId="709CFCF6" w:rsidR="00FA2DEE" w:rsidRPr="00211C68" w:rsidRDefault="00FA2DEE" w:rsidP="00CF50A3">
      <w:pPr>
        <w:pStyle w:val="Doc-text2"/>
        <w:numPr>
          <w:ilvl w:val="0"/>
          <w:numId w:val="77"/>
        </w:numPr>
        <w:overflowPunct/>
        <w:autoSpaceDE/>
        <w:autoSpaceDN/>
        <w:adjustRightInd/>
        <w:textAlignment w:val="auto"/>
      </w:pPr>
      <w:r w:rsidRPr="00211C68">
        <w:t xml:space="preserve">Agreed with the first change only in </w:t>
      </w:r>
      <w:hyperlink r:id="rId461" w:history="1">
        <w:r w:rsidR="00005BAE">
          <w:rPr>
            <w:rStyle w:val="Hyperlink"/>
          </w:rPr>
          <w:t>R2-2111428</w:t>
        </w:r>
      </w:hyperlink>
      <w:r w:rsidRPr="00211C68">
        <w:t xml:space="preserve">. </w:t>
      </w:r>
    </w:p>
    <w:p w14:paraId="4AE37845" w14:textId="77777777" w:rsidR="00FA2DEE" w:rsidRPr="00211C68" w:rsidRDefault="00FA2DEE" w:rsidP="00FA2DEE">
      <w:pPr>
        <w:pStyle w:val="Doc-text2"/>
      </w:pPr>
    </w:p>
    <w:p w14:paraId="1389DC3D" w14:textId="77777777" w:rsidR="00FA2DEE" w:rsidRPr="00211C68" w:rsidRDefault="00FA2DEE" w:rsidP="00FA2DEE">
      <w:pPr>
        <w:pStyle w:val="Doc-text2"/>
        <w:ind w:left="1259" w:firstLine="0"/>
      </w:pPr>
      <w:r w:rsidRPr="00211C68">
        <w:t xml:space="preserve">[LG]: To the current MAC, it is not clear if MCS selection is done before MAC PDU is made. [OPPO]: What is MAC rapporteur view? [LG]: Technically it is correct that MCS selection is done before MAC PDU is made, but MAC specification doesn’t clearly specify that restriction. [Vivo, Qualcomm]: With the current specification, there is nothing wrong. Also note we had same discussion and text in LTE. Consider it is not essential CR. [ZTE, Intel, Nokia]: Support the CR. </w:t>
      </w:r>
    </w:p>
    <w:p w14:paraId="2AD2DC97" w14:textId="77777777" w:rsidR="00FA2DEE" w:rsidRPr="00211C68" w:rsidRDefault="00FA2DEE" w:rsidP="00FA2DEE">
      <w:pPr>
        <w:pStyle w:val="Doc-title"/>
      </w:pPr>
    </w:p>
    <w:p w14:paraId="76654AD1" w14:textId="600E0C77" w:rsidR="00FA2DEE" w:rsidRPr="00211C68" w:rsidRDefault="00005BAE" w:rsidP="00FA2DEE">
      <w:pPr>
        <w:pStyle w:val="Doc-title"/>
      </w:pPr>
      <w:hyperlink r:id="rId462" w:history="1">
        <w:r>
          <w:rPr>
            <w:rStyle w:val="Hyperlink"/>
          </w:rPr>
          <w:t>R2-2109417</w:t>
        </w:r>
      </w:hyperlink>
      <w:r w:rsidR="00FA2DEE" w:rsidRPr="00211C68">
        <w:tab/>
        <w:t>Left issue on maxTransNum</w:t>
      </w:r>
      <w:r w:rsidR="00FA2DEE" w:rsidRPr="00211C68">
        <w:tab/>
        <w:t>OPPO, Apple, Ericsson, Lenovo, Motorola Mobility</w:t>
      </w:r>
      <w:r w:rsidR="00FA2DEE" w:rsidRPr="00211C68">
        <w:tab/>
        <w:t>discussion</w:t>
      </w:r>
      <w:r w:rsidR="00FA2DEE" w:rsidRPr="00211C68">
        <w:tab/>
        <w:t>Rel-16</w:t>
      </w:r>
      <w:r w:rsidR="00FA2DEE" w:rsidRPr="00211C68">
        <w:tab/>
        <w:t>5G_V2X_NRSL-Core</w:t>
      </w:r>
    </w:p>
    <w:p w14:paraId="26F43C72" w14:textId="77777777" w:rsidR="00FA2DEE" w:rsidRPr="00211C68" w:rsidRDefault="00FA2DEE" w:rsidP="00FA2DEE">
      <w:pPr>
        <w:pStyle w:val="Doc-text2"/>
        <w:ind w:left="1259" w:firstLine="0"/>
      </w:pPr>
      <w:r w:rsidRPr="00211C68">
        <w:t>Proposal 1</w:t>
      </w:r>
      <w:r w:rsidRPr="00211C68">
        <w:tab/>
        <w:t>RAN2 confirm the revised WA that “UE assumes that next retransmission(s) of the MAC PDU is required when FB is disabled (and PUCCH is configured), for CG, if sl-CG-MaxTransNumList is configured with a value not larger than the number of CG resources available, when sl-CG-MaxTransNum is not reached”.</w:t>
      </w:r>
    </w:p>
    <w:p w14:paraId="02BFB975" w14:textId="77777777" w:rsidR="00FA2DEE" w:rsidRPr="00211C68" w:rsidRDefault="00FA2DEE" w:rsidP="00CF50A3">
      <w:pPr>
        <w:pStyle w:val="Doc-text2"/>
        <w:numPr>
          <w:ilvl w:val="0"/>
          <w:numId w:val="77"/>
        </w:numPr>
        <w:overflowPunct/>
        <w:autoSpaceDE/>
        <w:autoSpaceDN/>
        <w:adjustRightInd/>
        <w:textAlignment w:val="auto"/>
      </w:pPr>
      <w:r w:rsidRPr="00211C68">
        <w:t>Agreed. Will be captured as normative text and wordings will be discussed in [AT116-e][708].</w:t>
      </w:r>
    </w:p>
    <w:p w14:paraId="103A8164" w14:textId="77777777" w:rsidR="00FA2DEE" w:rsidRPr="00211C68" w:rsidRDefault="00FA2DEE" w:rsidP="00FA2DEE">
      <w:pPr>
        <w:pStyle w:val="Doc-text2"/>
      </w:pPr>
    </w:p>
    <w:p w14:paraId="2F82A289" w14:textId="2D245D0A" w:rsidR="00FA2DEE" w:rsidRPr="00211C68" w:rsidRDefault="00FA2DEE" w:rsidP="00FA2DEE">
      <w:pPr>
        <w:pStyle w:val="Doc-text2"/>
        <w:ind w:left="1259" w:firstLine="0"/>
      </w:pPr>
      <w:r w:rsidRPr="00211C68">
        <w:t xml:space="preserve">[LG]: It is ok to confirm it but want to add NOTE proposed in </w:t>
      </w:r>
      <w:hyperlink r:id="rId463" w:history="1">
        <w:r w:rsidR="00005BAE">
          <w:rPr>
            <w:rStyle w:val="Hyperlink"/>
          </w:rPr>
          <w:t>R2-2110153</w:t>
        </w:r>
      </w:hyperlink>
      <w:r w:rsidRPr="00211C68">
        <w:t xml:space="preserve"> (instead of normative text). [Ericsson, Apple, Intel]: Normative text is preferred for clearer UE behaviour. </w:t>
      </w:r>
    </w:p>
    <w:p w14:paraId="41A23E02" w14:textId="77777777" w:rsidR="00FA2DEE" w:rsidRPr="00211C68" w:rsidRDefault="00FA2DEE" w:rsidP="00FA2DEE">
      <w:pPr>
        <w:pStyle w:val="Doc-text2"/>
        <w:ind w:left="1259" w:firstLine="0"/>
      </w:pPr>
    </w:p>
    <w:p w14:paraId="08319D36" w14:textId="77777777" w:rsidR="00FA2DEE" w:rsidRPr="00211C68" w:rsidRDefault="00FA2DEE" w:rsidP="00FA2DEE">
      <w:pPr>
        <w:pStyle w:val="Doc-text2"/>
        <w:ind w:left="1259" w:firstLine="0"/>
      </w:pPr>
      <w:r w:rsidRPr="00211C68">
        <w:t>Proposal 2</w:t>
      </w:r>
      <w:r w:rsidRPr="00211C68">
        <w:tab/>
        <w:t>When FB is disabled (and PUCCH is configured), if sl-CG-MaxTransNumList is configured with a value larger than the number of CG resources available, when CG resource is exhausted and sl-CG-MaxTransNum is not reached, UE assumes that next retransmission(s) of the MAC PDU is required and thus reporting NACK.</w:t>
      </w:r>
    </w:p>
    <w:p w14:paraId="7268C2DB" w14:textId="77777777" w:rsidR="00FA2DEE" w:rsidRPr="00211C68" w:rsidRDefault="00FA2DEE" w:rsidP="00CF50A3">
      <w:pPr>
        <w:pStyle w:val="Doc-text2"/>
        <w:numPr>
          <w:ilvl w:val="0"/>
          <w:numId w:val="77"/>
        </w:numPr>
        <w:overflowPunct/>
        <w:autoSpaceDE/>
        <w:autoSpaceDN/>
        <w:adjustRightInd/>
        <w:textAlignment w:val="auto"/>
      </w:pPr>
      <w:r w:rsidRPr="00211C68">
        <w:t>Agreed. Will be captured as normative text and wordings will be discussed in [AT116-e][708].</w:t>
      </w:r>
    </w:p>
    <w:p w14:paraId="38084C23" w14:textId="77777777" w:rsidR="00FA2DEE" w:rsidRPr="00211C68" w:rsidRDefault="00FA2DEE" w:rsidP="00FA2DEE">
      <w:pPr>
        <w:pStyle w:val="Doc-text2"/>
        <w:ind w:left="0" w:firstLine="0"/>
      </w:pPr>
    </w:p>
    <w:p w14:paraId="315DA8DE" w14:textId="77777777" w:rsidR="00FA2DEE" w:rsidRPr="00211C68" w:rsidRDefault="00FA2DEE" w:rsidP="00FA2DEE">
      <w:pPr>
        <w:pStyle w:val="Doc-text2"/>
        <w:ind w:left="1259" w:firstLine="0"/>
      </w:pPr>
      <w:r w:rsidRPr="00211C68">
        <w:t xml:space="preserve">[Vivo, Qualcomm, Huawei]: “CG resource is exhausted and sl-CG-MaxTransNum is not reached” is common to proposal 2 and proposal 3. Why we need to consider each case in separate? We can handle cases in proposal 2 and 3 in common by adding single note. [Ericsson, Lenovo, Apple, Intel, LG]: P2 follows the same principle as P1, we need to specify both cases in P1 and P2. [Apple]: At least P2 is natural to be agreed considering P1 is agreed now. For P3, we just follow what is specified for DG case (not new one). [LG]: Proposal 3 is not so aligned with RAN1 status. In RAN1, it is not up to UE implementation. Do not support the proposal. </w:t>
      </w:r>
    </w:p>
    <w:p w14:paraId="7124116E" w14:textId="77777777" w:rsidR="00FA2DEE" w:rsidRPr="00211C68" w:rsidRDefault="00FA2DEE" w:rsidP="00FA2DEE">
      <w:pPr>
        <w:pStyle w:val="Doc-text2"/>
        <w:ind w:left="0" w:firstLine="0"/>
      </w:pPr>
    </w:p>
    <w:p w14:paraId="0FBD9F6D" w14:textId="77777777" w:rsidR="00FA2DEE" w:rsidRPr="00211C68" w:rsidRDefault="00FA2DEE" w:rsidP="00FA2DEE">
      <w:pPr>
        <w:pStyle w:val="Doc-text2"/>
        <w:ind w:left="1259" w:firstLine="0"/>
      </w:pPr>
      <w:r w:rsidRPr="00211C68">
        <w:t>Proposal 3</w:t>
      </w:r>
      <w:r w:rsidRPr="00211C68">
        <w:tab/>
        <w:t>When FB is disabled, if sl-CG-MaxTransNumList is configured with a value larger than the number of CG resources, for DG resource allocated when CG resource is exhausted, it is up to UE implementation to report ACK or NACK.</w:t>
      </w:r>
    </w:p>
    <w:p w14:paraId="7899D2D0" w14:textId="77777777" w:rsidR="00FA2DEE" w:rsidRPr="00211C68" w:rsidRDefault="00FA2DEE" w:rsidP="00CF50A3">
      <w:pPr>
        <w:pStyle w:val="Doc-text2"/>
        <w:numPr>
          <w:ilvl w:val="0"/>
          <w:numId w:val="77"/>
        </w:numPr>
        <w:overflowPunct/>
        <w:autoSpaceDE/>
        <w:autoSpaceDN/>
        <w:adjustRightInd/>
        <w:textAlignment w:val="auto"/>
      </w:pPr>
      <w:r w:rsidRPr="00211C68">
        <w:t xml:space="preserve">Noted. </w:t>
      </w:r>
    </w:p>
    <w:p w14:paraId="40397AEF" w14:textId="77777777" w:rsidR="00FA2DEE" w:rsidRPr="00211C68" w:rsidRDefault="00FA2DEE" w:rsidP="00FA2DEE">
      <w:pPr>
        <w:pStyle w:val="Doc-title"/>
      </w:pPr>
    </w:p>
    <w:p w14:paraId="782E08F3" w14:textId="453570EC" w:rsidR="00FA2DEE" w:rsidRPr="00211C68" w:rsidRDefault="00005BAE" w:rsidP="00FA2DEE">
      <w:pPr>
        <w:pStyle w:val="Doc-title"/>
      </w:pPr>
      <w:hyperlink r:id="rId464" w:history="1">
        <w:r>
          <w:rPr>
            <w:rStyle w:val="Hyperlink"/>
          </w:rPr>
          <w:t>R2-2110153</w:t>
        </w:r>
      </w:hyperlink>
      <w:r w:rsidR="00FA2DEE" w:rsidRPr="00211C68">
        <w:tab/>
        <w:t>Discussion on left issue related to sl-CG-MaxTransNumList</w:t>
      </w:r>
      <w:r w:rsidR="00FA2DEE" w:rsidRPr="00211C68">
        <w:tab/>
        <w:t>LG Electronics France</w:t>
      </w:r>
      <w:r w:rsidR="00FA2DEE" w:rsidRPr="00211C68">
        <w:tab/>
        <w:t>discussion</w:t>
      </w:r>
      <w:r w:rsidR="00FA2DEE" w:rsidRPr="00211C68">
        <w:tab/>
        <w:t>Rel-16</w:t>
      </w:r>
      <w:r w:rsidR="00FA2DEE" w:rsidRPr="00211C68">
        <w:tab/>
        <w:t>5G_V2X_NRSL-Core</w:t>
      </w:r>
    </w:p>
    <w:p w14:paraId="191A4239" w14:textId="77777777" w:rsidR="00FA2DEE" w:rsidRPr="00211C68" w:rsidRDefault="00FA2DEE" w:rsidP="00FA2DEE">
      <w:pPr>
        <w:pStyle w:val="Doc-text2"/>
        <w:ind w:left="1259" w:firstLine="0"/>
      </w:pPr>
      <w:r w:rsidRPr="00211C68">
        <w:t>Proposal 1. RAN2 should not confirm the WA at the #116-e meeting without any feedback or reply LS from RAN1.</w:t>
      </w:r>
    </w:p>
    <w:p w14:paraId="1F6B4692" w14:textId="77777777" w:rsidR="00FA2DEE" w:rsidRPr="00211C68" w:rsidRDefault="00FA2DEE" w:rsidP="00FA2DEE">
      <w:pPr>
        <w:pStyle w:val="Doc-text2"/>
        <w:ind w:left="1259" w:firstLine="0"/>
      </w:pPr>
    </w:p>
    <w:p w14:paraId="717F1BEA" w14:textId="77777777" w:rsidR="00FA2DEE" w:rsidRPr="00211C68" w:rsidRDefault="00FA2DEE" w:rsidP="00FA2DEE">
      <w:pPr>
        <w:pStyle w:val="Doc-text2"/>
        <w:ind w:left="1259" w:firstLine="0"/>
      </w:pPr>
      <w:r w:rsidRPr="00211C68">
        <w:t>Proposal 2. If RAN2 attempts to confirm WA at #116-e meeting, it is excessive to have the mode 1 TX UE always transmit the NACK according to the WA, and we can consider adding the following sentence as a NOTE to the MAC specification as a compromised solution:</w:t>
      </w:r>
    </w:p>
    <w:p w14:paraId="345EC7C9" w14:textId="77777777" w:rsidR="00FA2DEE" w:rsidRPr="00211C68" w:rsidRDefault="00FA2DEE" w:rsidP="00FA2DEE">
      <w:pPr>
        <w:pStyle w:val="Doc-text2"/>
        <w:ind w:left="1259" w:firstLine="0"/>
      </w:pPr>
      <w:r w:rsidRPr="00211C68">
        <w:t>- NOTE:</w:t>
      </w:r>
      <w:r w:rsidRPr="00211C68">
        <w:tab/>
        <w:t>The MAC entity may determine that the next retransmission(s) of the MAC PDU is required when HARQ feedback is disabled, for CG, if sl-CG-MaxTransNumList is configured with a value not larger than the number of CG resources, when sl-CG-MaxTransNum is not reached.</w:t>
      </w:r>
    </w:p>
    <w:p w14:paraId="33233386" w14:textId="77777777" w:rsidR="00FA2DEE" w:rsidRPr="00211C68" w:rsidRDefault="00FA2DEE" w:rsidP="00FA2DEE">
      <w:pPr>
        <w:pStyle w:val="Doc-text2"/>
        <w:ind w:left="1259" w:firstLine="0"/>
      </w:pPr>
    </w:p>
    <w:p w14:paraId="687C7CC9" w14:textId="1CDC3260" w:rsidR="00FA2DEE" w:rsidRPr="00211C68" w:rsidRDefault="00005BAE" w:rsidP="00FA2DEE">
      <w:pPr>
        <w:pStyle w:val="Doc-title"/>
      </w:pPr>
      <w:hyperlink r:id="rId465" w:history="1">
        <w:r>
          <w:rPr>
            <w:rStyle w:val="Hyperlink"/>
          </w:rPr>
          <w:t>R2-2110652</w:t>
        </w:r>
      </w:hyperlink>
      <w:r w:rsidR="00FA2DEE" w:rsidRPr="00211C68">
        <w:tab/>
        <w:t>Remaining issues on sl-MaxTransNum configuration and UE behaviour</w:t>
      </w:r>
      <w:r w:rsidR="00FA2DEE" w:rsidRPr="00211C68">
        <w:tab/>
        <w:t>vivo</w:t>
      </w:r>
      <w:r w:rsidR="00FA2DEE" w:rsidRPr="00211C68">
        <w:tab/>
        <w:t>discussion</w:t>
      </w:r>
      <w:r w:rsidR="00FA2DEE" w:rsidRPr="00211C68">
        <w:tab/>
        <w:t>Rel-16</w:t>
      </w:r>
    </w:p>
    <w:p w14:paraId="0ACC1472" w14:textId="5431AEC9" w:rsidR="00FA2DEE" w:rsidRPr="00211C68" w:rsidRDefault="00FA2DEE" w:rsidP="00CF50A3">
      <w:pPr>
        <w:pStyle w:val="Doc-text2"/>
        <w:numPr>
          <w:ilvl w:val="0"/>
          <w:numId w:val="77"/>
        </w:numPr>
        <w:overflowPunct/>
        <w:autoSpaceDE/>
        <w:autoSpaceDN/>
        <w:adjustRightInd/>
        <w:textAlignment w:val="auto"/>
      </w:pPr>
      <w:r w:rsidRPr="00211C68">
        <w:t xml:space="preserve">Covered by the discussion on </w:t>
      </w:r>
      <w:hyperlink r:id="rId466" w:history="1">
        <w:r w:rsidR="00005BAE">
          <w:rPr>
            <w:rStyle w:val="Hyperlink"/>
          </w:rPr>
          <w:t>R2-2109417</w:t>
        </w:r>
      </w:hyperlink>
      <w:r w:rsidRPr="00211C68">
        <w:t>.</w:t>
      </w:r>
    </w:p>
    <w:p w14:paraId="523922B1" w14:textId="77777777" w:rsidR="00FA2DEE" w:rsidRPr="00211C68" w:rsidRDefault="00FA2DEE" w:rsidP="00FA2DEE">
      <w:pPr>
        <w:pStyle w:val="Doc-text2"/>
        <w:ind w:left="1259" w:firstLine="0"/>
      </w:pPr>
    </w:p>
    <w:p w14:paraId="74F4D2DD" w14:textId="1862DA20" w:rsidR="00FA2DEE" w:rsidRPr="00211C68" w:rsidRDefault="00005BAE" w:rsidP="00FA2DEE">
      <w:pPr>
        <w:pStyle w:val="Doc-title"/>
      </w:pPr>
      <w:hyperlink r:id="rId467" w:history="1">
        <w:r>
          <w:rPr>
            <w:rStyle w:val="Hyperlink"/>
          </w:rPr>
          <w:t>R2-2109418</w:t>
        </w:r>
      </w:hyperlink>
      <w:r w:rsidR="00FA2DEE" w:rsidRPr="00211C68">
        <w:tab/>
        <w:t>Correction on UL-SL prioritization</w:t>
      </w:r>
      <w:r w:rsidR="00FA2DEE" w:rsidRPr="00211C68">
        <w:tab/>
        <w:t>OPPO, Apple, MediaTek, CATT</w:t>
      </w:r>
      <w:r w:rsidR="00FA2DEE" w:rsidRPr="00211C68">
        <w:tab/>
        <w:t>CR</w:t>
      </w:r>
      <w:r w:rsidR="00FA2DEE" w:rsidRPr="00211C68">
        <w:tab/>
        <w:t>Rel-16</w:t>
      </w:r>
      <w:r w:rsidR="00FA2DEE" w:rsidRPr="00211C68">
        <w:tab/>
        <w:t>38.321</w:t>
      </w:r>
      <w:r w:rsidR="00FA2DEE" w:rsidRPr="00211C68">
        <w:tab/>
        <w:t>16.6.0</w:t>
      </w:r>
      <w:r w:rsidR="00FA2DEE" w:rsidRPr="00211C68">
        <w:tab/>
        <w:t>1159</w:t>
      </w:r>
      <w:r w:rsidR="00FA2DEE" w:rsidRPr="00211C68">
        <w:tab/>
        <w:t>-</w:t>
      </w:r>
      <w:r w:rsidR="00FA2DEE" w:rsidRPr="00211C68">
        <w:tab/>
        <w:t>F</w:t>
      </w:r>
      <w:r w:rsidR="00FA2DEE" w:rsidRPr="00211C68">
        <w:tab/>
        <w:t>5G_V2X_NRSL-Core</w:t>
      </w:r>
    </w:p>
    <w:p w14:paraId="6F4A5E12" w14:textId="77777777" w:rsidR="00FA2DEE" w:rsidRPr="00211C68" w:rsidRDefault="00FA2DEE" w:rsidP="00CF50A3">
      <w:pPr>
        <w:pStyle w:val="Doc-text2"/>
        <w:numPr>
          <w:ilvl w:val="0"/>
          <w:numId w:val="77"/>
        </w:numPr>
        <w:overflowPunct/>
        <w:autoSpaceDE/>
        <w:autoSpaceDN/>
        <w:adjustRightInd/>
        <w:textAlignment w:val="auto"/>
      </w:pPr>
      <w:r w:rsidRPr="00211C68">
        <w:t>Noted</w:t>
      </w:r>
    </w:p>
    <w:p w14:paraId="1307C710" w14:textId="77777777" w:rsidR="00FA2DEE" w:rsidRPr="00211C68" w:rsidRDefault="00FA2DEE" w:rsidP="00FA2DEE">
      <w:pPr>
        <w:pStyle w:val="Doc-text2"/>
        <w:ind w:left="1259" w:firstLine="0"/>
      </w:pPr>
    </w:p>
    <w:p w14:paraId="2C6C614B" w14:textId="592430FB" w:rsidR="00FA2DEE" w:rsidRPr="00211C68" w:rsidRDefault="00005BAE" w:rsidP="00FA2DEE">
      <w:pPr>
        <w:pStyle w:val="Doc-title"/>
      </w:pPr>
      <w:hyperlink r:id="rId468" w:history="1">
        <w:r>
          <w:rPr>
            <w:rStyle w:val="Hyperlink"/>
          </w:rPr>
          <w:t>R2-2109598</w:t>
        </w:r>
      </w:hyperlink>
      <w:r w:rsidR="00FA2DEE" w:rsidRPr="00211C68">
        <w:tab/>
        <w:t>Clarification on the UL and NR SL prioritization</w:t>
      </w:r>
      <w:r w:rsidR="00FA2DEE" w:rsidRPr="00211C68">
        <w:tab/>
        <w:t>Huawei, HiSilicon</w:t>
      </w:r>
      <w:r w:rsidR="00FA2DEE" w:rsidRPr="00211C68">
        <w:tab/>
        <w:t>CR</w:t>
      </w:r>
      <w:r w:rsidR="00FA2DEE" w:rsidRPr="00211C68">
        <w:tab/>
        <w:t>Rel-16</w:t>
      </w:r>
      <w:r w:rsidR="00FA2DEE" w:rsidRPr="00211C68">
        <w:tab/>
        <w:t>38.321</w:t>
      </w:r>
      <w:r w:rsidR="00FA2DEE" w:rsidRPr="00211C68">
        <w:tab/>
        <w:t>16.6.0</w:t>
      </w:r>
      <w:r w:rsidR="00FA2DEE" w:rsidRPr="00211C68">
        <w:tab/>
        <w:t>1163</w:t>
      </w:r>
      <w:r w:rsidR="00FA2DEE" w:rsidRPr="00211C68">
        <w:tab/>
        <w:t>-</w:t>
      </w:r>
      <w:r w:rsidR="00FA2DEE" w:rsidRPr="00211C68">
        <w:tab/>
        <w:t>F</w:t>
      </w:r>
      <w:r w:rsidR="00FA2DEE" w:rsidRPr="00211C68">
        <w:tab/>
        <w:t>5G_V2X_NRSL-Core</w:t>
      </w:r>
    </w:p>
    <w:p w14:paraId="54DD41BA" w14:textId="77777777" w:rsidR="00FA2DEE" w:rsidRPr="00211C68" w:rsidRDefault="00FA2DEE" w:rsidP="00CF50A3">
      <w:pPr>
        <w:pStyle w:val="Doc-text2"/>
        <w:numPr>
          <w:ilvl w:val="0"/>
          <w:numId w:val="77"/>
        </w:numPr>
        <w:overflowPunct/>
        <w:autoSpaceDE/>
        <w:autoSpaceDN/>
        <w:adjustRightInd/>
        <w:textAlignment w:val="auto"/>
      </w:pPr>
      <w:r w:rsidRPr="00211C68">
        <w:t>Noted.</w:t>
      </w:r>
    </w:p>
    <w:p w14:paraId="472F6159" w14:textId="77777777" w:rsidR="00FA2DEE" w:rsidRPr="00211C68" w:rsidRDefault="00FA2DEE" w:rsidP="00FA2DEE">
      <w:pPr>
        <w:pStyle w:val="Doc-text2"/>
      </w:pPr>
    </w:p>
    <w:p w14:paraId="7FB678EE" w14:textId="77777777" w:rsidR="00FA2DEE" w:rsidRPr="00211C68" w:rsidRDefault="00FA2DEE" w:rsidP="00FA2DEE">
      <w:pPr>
        <w:pStyle w:val="Doc-text2"/>
        <w:ind w:left="1259" w:firstLine="0"/>
      </w:pPr>
      <w:r w:rsidRPr="00211C68">
        <w:t xml:space="preserve">[LG]: Don’t see actual problem from UE point of view (although technically it is correct observation with circular reference). Huawei approach may bring more changes in MAC. [Qualcomm]: Agree with LG. [OPPO]: UL comparison is not used for inter-RAT prioritization. If follow Huawei CR, it is not correct since for inter-RAT prioritization, it refers 5.22.1.3.1a then UL comparison is also used. [Lenovo]: For intra-NR prioritization, if we follow OPPO CR, it is not aligned with RAN2 agreement (SL is prioritized when both UL comparison AND SL comparison are met) since UL comparison is missed. [Session chair]: Can we agree with the principle that we’ll remove the cross reference issue? Then for wordings/actual changes, LG can have further discussion in [AT116-e][708]. [Intel, OPPO, Huawei, Vivo, Lenovo]: Agree with session chair. </w:t>
      </w:r>
    </w:p>
    <w:p w14:paraId="164A4E5B" w14:textId="77777777" w:rsidR="00FA2DEE" w:rsidRPr="00211C68" w:rsidRDefault="00FA2DEE" w:rsidP="00FA2DEE">
      <w:pPr>
        <w:pStyle w:val="Doc-text2"/>
        <w:ind w:left="1259" w:firstLine="0"/>
      </w:pPr>
    </w:p>
    <w:p w14:paraId="3BACB155" w14:textId="77777777" w:rsidR="00FA2DEE" w:rsidRPr="00211C68" w:rsidRDefault="00FA2DEE" w:rsidP="00CF50A3">
      <w:pPr>
        <w:pStyle w:val="Doc-text2"/>
        <w:numPr>
          <w:ilvl w:val="0"/>
          <w:numId w:val="77"/>
        </w:numPr>
        <w:overflowPunct/>
        <w:autoSpaceDE/>
        <w:autoSpaceDN/>
        <w:adjustRightInd/>
        <w:textAlignment w:val="auto"/>
      </w:pPr>
      <w:r w:rsidRPr="00211C68">
        <w:t xml:space="preserve">Cross reference issue needs to be removed. </w:t>
      </w:r>
    </w:p>
    <w:p w14:paraId="6B1BCD2A" w14:textId="77777777" w:rsidR="00FA2DEE" w:rsidRPr="00211C68" w:rsidRDefault="00FA2DEE" w:rsidP="00CF50A3">
      <w:pPr>
        <w:pStyle w:val="Doc-text2"/>
        <w:numPr>
          <w:ilvl w:val="0"/>
          <w:numId w:val="77"/>
        </w:numPr>
        <w:overflowPunct/>
        <w:autoSpaceDE/>
        <w:autoSpaceDN/>
        <w:adjustRightInd/>
        <w:textAlignment w:val="auto"/>
      </w:pPr>
      <w:r w:rsidRPr="00211C68">
        <w:t xml:space="preserve">Detailed wording/update will be further discussed in [AT116-e][708]. </w:t>
      </w:r>
    </w:p>
    <w:p w14:paraId="249AA272" w14:textId="77777777" w:rsidR="00FA2DEE" w:rsidRPr="00211C68" w:rsidRDefault="00FA2DEE" w:rsidP="00FA2DEE">
      <w:pPr>
        <w:pStyle w:val="Doc-title"/>
      </w:pPr>
    </w:p>
    <w:p w14:paraId="5B56AF54" w14:textId="2E031F05" w:rsidR="00FA2DEE" w:rsidRPr="00211C68" w:rsidRDefault="00005BAE" w:rsidP="00FA2DEE">
      <w:pPr>
        <w:pStyle w:val="Doc-title"/>
      </w:pPr>
      <w:hyperlink r:id="rId469" w:history="1">
        <w:r>
          <w:rPr>
            <w:rStyle w:val="Hyperlink"/>
          </w:rPr>
          <w:t>R2-2110161</w:t>
        </w:r>
      </w:hyperlink>
      <w:r w:rsidR="00FA2DEE" w:rsidRPr="00211C68">
        <w:tab/>
        <w:t>Corrections to prioritization for NR sidelink communication</w:t>
      </w:r>
      <w:r w:rsidR="00FA2DEE" w:rsidRPr="00211C68">
        <w:tab/>
        <w:t>LG Electronics France</w:t>
      </w:r>
      <w:r w:rsidR="00FA2DEE" w:rsidRPr="00211C68">
        <w:tab/>
        <w:t>CR</w:t>
      </w:r>
      <w:r w:rsidR="00FA2DEE" w:rsidRPr="00211C68">
        <w:tab/>
        <w:t>Rel-16</w:t>
      </w:r>
      <w:r w:rsidR="00FA2DEE" w:rsidRPr="00211C68">
        <w:tab/>
        <w:t>38.321</w:t>
      </w:r>
      <w:r w:rsidR="00FA2DEE" w:rsidRPr="00211C68">
        <w:tab/>
        <w:t>16.6.0</w:t>
      </w:r>
      <w:r w:rsidR="00FA2DEE" w:rsidRPr="00211C68">
        <w:tab/>
        <w:t>1169</w:t>
      </w:r>
      <w:r w:rsidR="00FA2DEE" w:rsidRPr="00211C68">
        <w:tab/>
        <w:t>-</w:t>
      </w:r>
      <w:r w:rsidR="00FA2DEE" w:rsidRPr="00211C68">
        <w:tab/>
        <w:t>F</w:t>
      </w:r>
      <w:r w:rsidR="00FA2DEE" w:rsidRPr="00211C68">
        <w:tab/>
        <w:t>5G_V2X_NRSL-Core</w:t>
      </w:r>
    </w:p>
    <w:p w14:paraId="27910109" w14:textId="77777777" w:rsidR="00FA2DEE" w:rsidRPr="00211C68" w:rsidRDefault="00FA2DEE" w:rsidP="00CF50A3">
      <w:pPr>
        <w:pStyle w:val="Doc-text2"/>
        <w:numPr>
          <w:ilvl w:val="0"/>
          <w:numId w:val="77"/>
        </w:numPr>
        <w:overflowPunct/>
        <w:autoSpaceDE/>
        <w:autoSpaceDN/>
        <w:adjustRightInd/>
        <w:textAlignment w:val="auto"/>
      </w:pPr>
      <w:r w:rsidRPr="00211C68">
        <w:t>Agreed.</w:t>
      </w:r>
    </w:p>
    <w:p w14:paraId="00E16FBE" w14:textId="77777777" w:rsidR="00FA2DEE" w:rsidRPr="00211C68" w:rsidRDefault="00FA2DEE" w:rsidP="00FA2DEE">
      <w:pPr>
        <w:pStyle w:val="Doc-title"/>
      </w:pPr>
    </w:p>
    <w:p w14:paraId="63888BB6" w14:textId="2C563EF8" w:rsidR="00FA2DEE" w:rsidRPr="00211C68" w:rsidRDefault="00005BAE" w:rsidP="00FA2DEE">
      <w:pPr>
        <w:pStyle w:val="Doc-title"/>
      </w:pPr>
      <w:hyperlink r:id="rId470" w:history="1">
        <w:r>
          <w:rPr>
            <w:rStyle w:val="Hyperlink"/>
          </w:rPr>
          <w:t>R2-2110152</w:t>
        </w:r>
      </w:hyperlink>
      <w:r w:rsidR="00FA2DEE" w:rsidRPr="00211C68">
        <w:tab/>
        <w:t>Clarification on exceptional pool configuration</w:t>
      </w:r>
      <w:r w:rsidR="00FA2DEE" w:rsidRPr="00211C68">
        <w:tab/>
        <w:t>LG Electronics France</w:t>
      </w:r>
      <w:r w:rsidR="00FA2DEE" w:rsidRPr="00211C68">
        <w:tab/>
        <w:t>discussion</w:t>
      </w:r>
      <w:r w:rsidR="00FA2DEE" w:rsidRPr="00211C68">
        <w:tab/>
        <w:t>Rel-16</w:t>
      </w:r>
      <w:r w:rsidR="00FA2DEE" w:rsidRPr="00211C68">
        <w:tab/>
        <w:t>5G_V2X_NRSL-Core</w:t>
      </w:r>
    </w:p>
    <w:p w14:paraId="0864AE19" w14:textId="77777777" w:rsidR="00FA2DEE" w:rsidRPr="00211C68" w:rsidRDefault="00FA2DEE" w:rsidP="00FA2DEE">
      <w:pPr>
        <w:pStyle w:val="Doc-text2"/>
        <w:ind w:left="1259" w:firstLine="0"/>
        <w:rPr>
          <w:lang w:val="en-US"/>
        </w:rPr>
      </w:pPr>
      <w:r w:rsidRPr="00211C68">
        <w:rPr>
          <w:lang w:val="en-US"/>
        </w:rPr>
        <w:t>Proposal 1. RAN2 has to clarify and decide whether sl-TxPoolExceptional is always a resource pool in which PSFCH is configured or maybe a resource pool in which PSFCH is not configured.</w:t>
      </w:r>
    </w:p>
    <w:p w14:paraId="1977A005" w14:textId="77777777" w:rsidR="00FA2DEE" w:rsidRPr="00211C68" w:rsidRDefault="00FA2DEE" w:rsidP="00FA2DEE">
      <w:pPr>
        <w:pStyle w:val="Doc-text2"/>
        <w:ind w:left="1259" w:firstLine="0"/>
        <w:rPr>
          <w:lang w:val="en-US"/>
        </w:rPr>
      </w:pPr>
    </w:p>
    <w:p w14:paraId="1D42965E" w14:textId="77777777" w:rsidR="00FA2DEE" w:rsidRPr="00211C68" w:rsidRDefault="00FA2DEE" w:rsidP="00FA2DEE">
      <w:pPr>
        <w:pStyle w:val="Doc-text2"/>
        <w:ind w:left="1259" w:firstLine="0"/>
        <w:rPr>
          <w:lang w:val="en-US"/>
        </w:rPr>
      </w:pPr>
      <w:r w:rsidRPr="00211C68">
        <w:rPr>
          <w:lang w:val="en-US"/>
        </w:rPr>
        <w:t>Proposal 2. RAN2 can discuss the following options with respect to proposal 1.</w:t>
      </w:r>
    </w:p>
    <w:p w14:paraId="1E8F509E" w14:textId="77777777" w:rsidR="00FA2DEE" w:rsidRPr="00211C68" w:rsidRDefault="00FA2DEE" w:rsidP="00FA2DEE">
      <w:pPr>
        <w:pStyle w:val="Doc-text2"/>
        <w:ind w:left="1259" w:firstLine="0"/>
        <w:rPr>
          <w:lang w:val="en-US"/>
        </w:rPr>
      </w:pPr>
    </w:p>
    <w:p w14:paraId="7B148746" w14:textId="77777777" w:rsidR="00FA2DEE" w:rsidRPr="00211C68" w:rsidRDefault="00FA2DEE" w:rsidP="00FA2DEE">
      <w:pPr>
        <w:pStyle w:val="Doc-text2"/>
        <w:ind w:left="1259" w:firstLine="0"/>
        <w:rPr>
          <w:lang w:val="en-US"/>
        </w:rPr>
      </w:pPr>
      <w:r w:rsidRPr="00211C68">
        <w:rPr>
          <w:lang w:val="en-US"/>
        </w:rPr>
        <w:t>Option 1. If sl-TxPoolExceptional may be a resource pool in which PSFCH is not configured, when the Tx UE transmits HARQ Feedback Enabled MAC PDU using sl-TxPoolExceptional, the switching to HARQ Feedback Disabled MAC PDU transmission shall be supported.</w:t>
      </w:r>
    </w:p>
    <w:p w14:paraId="5D968C60" w14:textId="77777777" w:rsidR="00FA2DEE" w:rsidRPr="00211C68" w:rsidRDefault="00FA2DEE" w:rsidP="00FA2DEE">
      <w:pPr>
        <w:pStyle w:val="Doc-text2"/>
        <w:ind w:left="1259" w:firstLine="0"/>
        <w:rPr>
          <w:lang w:val="en-US"/>
        </w:rPr>
      </w:pPr>
    </w:p>
    <w:p w14:paraId="73943A21" w14:textId="77777777" w:rsidR="00FA2DEE" w:rsidRPr="00211C68" w:rsidRDefault="00FA2DEE" w:rsidP="00FA2DEE">
      <w:pPr>
        <w:pStyle w:val="Doc-text2"/>
        <w:ind w:left="1259" w:firstLine="0"/>
        <w:rPr>
          <w:lang w:val="en-US"/>
        </w:rPr>
      </w:pPr>
      <w:r w:rsidRPr="00211C68">
        <w:rPr>
          <w:lang w:val="en-US"/>
        </w:rPr>
        <w:t>Option 2. If sl-TxPoolExceptional is always a resource pool in which PSFCH is configured, modify the NOTE of MAC specification to specify that sl-TxPoolExceptional is always a resource pool in which PSFCH is configured.</w:t>
      </w:r>
    </w:p>
    <w:p w14:paraId="1886FC7A" w14:textId="77777777" w:rsidR="00FA2DEE" w:rsidRPr="00211C68" w:rsidRDefault="00FA2DEE" w:rsidP="00FA2DEE">
      <w:pPr>
        <w:pStyle w:val="Doc-text2"/>
        <w:ind w:left="1259" w:firstLine="0"/>
        <w:rPr>
          <w:lang w:val="en-US"/>
        </w:rPr>
      </w:pPr>
    </w:p>
    <w:p w14:paraId="0D908ACC" w14:textId="77777777" w:rsidR="00FA2DEE" w:rsidRPr="00211C68" w:rsidRDefault="00FA2DEE" w:rsidP="00FA2DEE">
      <w:pPr>
        <w:pStyle w:val="Doc-text2"/>
        <w:ind w:left="1259" w:firstLine="0"/>
        <w:rPr>
          <w:lang w:val="en-US"/>
        </w:rPr>
      </w:pPr>
      <w:r w:rsidRPr="00211C68">
        <w:rPr>
          <w:lang w:val="en-US"/>
        </w:rPr>
        <w:t>“NOTE 2:</w:t>
      </w:r>
      <w:r w:rsidRPr="00211C68">
        <w:rPr>
          <w:lang w:val="en-US"/>
        </w:rPr>
        <w:tab/>
        <w:t>The MAC entity expects that PSFCH is always configured by RRC for at least one for each sl-TxPoolSelectedNormal and sl-TxPoolExceptional pool of resources in case that at least a logical channel configured with sl-HARQ-FeedbackEnabled is set to enabled.</w:t>
      </w:r>
    </w:p>
    <w:p w14:paraId="7D29699B" w14:textId="77777777" w:rsidR="00FA2DEE" w:rsidRPr="00211C68" w:rsidRDefault="00FA2DEE" w:rsidP="00FA2DEE">
      <w:pPr>
        <w:pStyle w:val="Doc-text2"/>
        <w:ind w:left="1259" w:firstLine="0"/>
        <w:rPr>
          <w:lang w:val="en-US"/>
        </w:rPr>
      </w:pPr>
    </w:p>
    <w:p w14:paraId="38C553AC" w14:textId="77777777" w:rsidR="00FA2DEE" w:rsidRPr="00211C68" w:rsidRDefault="00FA2DEE" w:rsidP="00FA2DEE">
      <w:pPr>
        <w:pStyle w:val="Doc-text2"/>
        <w:ind w:left="1259" w:firstLine="0"/>
        <w:rPr>
          <w:lang w:val="en-US"/>
        </w:rPr>
      </w:pPr>
      <w:r w:rsidRPr="00211C68">
        <w:rPr>
          <w:lang w:val="en-US"/>
        </w:rPr>
        <w:lastRenderedPageBreak/>
        <w:t xml:space="preserve">[Ericsson]: Can we leave it to network? [OPPO]: MAC rapporteur prefers option2 because it can avoid further discussion and simpler? [LG]: Yes. [OPPO]: Ok with option2, but not sure if we really need to specify it. It may be ok to capture it in the session minutes. [Session chair]: Do we have such a Note for normal resource pool? [LG]: Yes. [Apple, CATT, Qualcomm, Xiaomi, OPPO, Intel]: Support option2. [Vivo, Nokia, IDT, Ericsson]: Assume the time duration to use exceptional resource pool is short. Without any change, the UE may still survive. </w:t>
      </w:r>
    </w:p>
    <w:p w14:paraId="0527CAC6" w14:textId="77777777" w:rsidR="00FA2DEE" w:rsidRPr="00211C68" w:rsidRDefault="00FA2DEE" w:rsidP="00FA2DEE">
      <w:pPr>
        <w:pStyle w:val="Doc-text2"/>
        <w:ind w:left="1259" w:firstLine="0"/>
        <w:rPr>
          <w:lang w:val="en-US"/>
        </w:rPr>
      </w:pPr>
    </w:p>
    <w:p w14:paraId="629AC6E0" w14:textId="77777777" w:rsidR="00FA2DEE" w:rsidRPr="00211C68" w:rsidRDefault="00FA2DEE" w:rsidP="00CF50A3">
      <w:pPr>
        <w:pStyle w:val="Doc-text2"/>
        <w:numPr>
          <w:ilvl w:val="0"/>
          <w:numId w:val="77"/>
        </w:numPr>
        <w:overflowPunct/>
        <w:autoSpaceDE/>
        <w:autoSpaceDN/>
        <w:adjustRightInd/>
        <w:textAlignment w:val="auto"/>
        <w:rPr>
          <w:lang w:val="en-US"/>
        </w:rPr>
      </w:pPr>
      <w:r w:rsidRPr="00211C68">
        <w:rPr>
          <w:lang w:val="en-US"/>
        </w:rPr>
        <w:t>At least one sl-TxPoolExceptional pool is always a resource pool in which PSFCH is configured</w:t>
      </w:r>
    </w:p>
    <w:p w14:paraId="66CC5B03" w14:textId="77777777" w:rsidR="00FA2DEE" w:rsidRPr="00211C68" w:rsidRDefault="00FA2DEE" w:rsidP="00CF50A3">
      <w:pPr>
        <w:pStyle w:val="Doc-text2"/>
        <w:numPr>
          <w:ilvl w:val="0"/>
          <w:numId w:val="77"/>
        </w:numPr>
        <w:overflowPunct/>
        <w:autoSpaceDE/>
        <w:autoSpaceDN/>
        <w:adjustRightInd/>
        <w:textAlignment w:val="auto"/>
        <w:rPr>
          <w:lang w:val="en-US"/>
        </w:rPr>
      </w:pPr>
      <w:r w:rsidRPr="00211C68">
        <w:rPr>
          <w:lang w:val="en-US"/>
        </w:rPr>
        <w:t xml:space="preserve">Will be captured as the note in MAC. Detailed wordings will be discussed in </w:t>
      </w:r>
      <w:r w:rsidRPr="00211C68">
        <w:t>[AT116-e][708].</w:t>
      </w:r>
    </w:p>
    <w:p w14:paraId="48CC618C" w14:textId="77777777" w:rsidR="00FA2DEE" w:rsidRPr="00211C68" w:rsidRDefault="00FA2DEE" w:rsidP="00FA2DEE">
      <w:pPr>
        <w:pStyle w:val="Doc-text2"/>
      </w:pPr>
    </w:p>
    <w:p w14:paraId="63C7216E" w14:textId="516BEF83" w:rsidR="00FA2DEE" w:rsidRPr="00211C68" w:rsidRDefault="00005BAE" w:rsidP="00FA2DEE">
      <w:pPr>
        <w:pStyle w:val="Doc-title"/>
      </w:pPr>
      <w:hyperlink r:id="rId471" w:history="1">
        <w:r>
          <w:rPr>
            <w:rStyle w:val="Hyperlink"/>
          </w:rPr>
          <w:t>R2-2110832</w:t>
        </w:r>
      </w:hyperlink>
      <w:r w:rsidR="00FA2DEE" w:rsidRPr="00211C68">
        <w:tab/>
        <w:t>Correction on HARQ information indication</w:t>
      </w:r>
      <w:r w:rsidR="00FA2DEE" w:rsidRPr="00211C68">
        <w:tab/>
        <w:t>ZTE Corporation, Sanechips</w:t>
      </w:r>
      <w:r w:rsidR="00FA2DEE" w:rsidRPr="00211C68">
        <w:tab/>
        <w:t>CR</w:t>
      </w:r>
      <w:r w:rsidR="00FA2DEE" w:rsidRPr="00211C68">
        <w:tab/>
        <w:t>Rel-16</w:t>
      </w:r>
      <w:r w:rsidR="00FA2DEE" w:rsidRPr="00211C68">
        <w:tab/>
        <w:t>38.321</w:t>
      </w:r>
      <w:r w:rsidR="00FA2DEE" w:rsidRPr="00211C68">
        <w:tab/>
        <w:t>16.6.0</w:t>
      </w:r>
      <w:r w:rsidR="00FA2DEE" w:rsidRPr="00211C68">
        <w:tab/>
        <w:t>1174</w:t>
      </w:r>
      <w:r w:rsidR="00FA2DEE" w:rsidRPr="00211C68">
        <w:tab/>
        <w:t>-</w:t>
      </w:r>
      <w:r w:rsidR="00FA2DEE" w:rsidRPr="00211C68">
        <w:tab/>
        <w:t>F</w:t>
      </w:r>
      <w:r w:rsidR="00FA2DEE" w:rsidRPr="00211C68">
        <w:tab/>
        <w:t>5G_V2X_NRSL-Core</w:t>
      </w:r>
    </w:p>
    <w:p w14:paraId="695A768A" w14:textId="77777777" w:rsidR="00FA2DEE" w:rsidRPr="00211C68" w:rsidRDefault="00FA2DEE" w:rsidP="00FA2DEE">
      <w:pPr>
        <w:pStyle w:val="Doc-text2"/>
        <w:ind w:left="1259" w:firstLine="0"/>
      </w:pPr>
      <w:r w:rsidRPr="00211C68">
        <w:t xml:space="preserve">[OPPO]: Intention is correct. However, we don’t need Note. [LG]: We don’t specify all parameters that are provided to PHY. [ZTE]: Note provides clearer UE behaviour. </w:t>
      </w:r>
    </w:p>
    <w:p w14:paraId="4E827675" w14:textId="77777777" w:rsidR="00FA2DEE" w:rsidRPr="00211C68" w:rsidRDefault="00FA2DEE" w:rsidP="00CF50A3">
      <w:pPr>
        <w:pStyle w:val="Doc-text2"/>
        <w:numPr>
          <w:ilvl w:val="0"/>
          <w:numId w:val="77"/>
        </w:numPr>
        <w:overflowPunct/>
        <w:autoSpaceDE/>
        <w:autoSpaceDN/>
        <w:adjustRightInd/>
        <w:textAlignment w:val="auto"/>
      </w:pPr>
      <w:r w:rsidRPr="00211C68">
        <w:t>Will be further discussed in [AT116-e][708]</w:t>
      </w:r>
    </w:p>
    <w:p w14:paraId="7E0736AC" w14:textId="77777777" w:rsidR="00FA2DEE" w:rsidRPr="00211C68" w:rsidRDefault="00FA2DEE" w:rsidP="00FA2DEE">
      <w:pPr>
        <w:pStyle w:val="Doc-text2"/>
      </w:pPr>
    </w:p>
    <w:p w14:paraId="75C97252" w14:textId="6088B180" w:rsidR="00FA2DEE" w:rsidRPr="00211C68" w:rsidRDefault="00005BAE" w:rsidP="00FA2DEE">
      <w:pPr>
        <w:pStyle w:val="Doc-title"/>
      </w:pPr>
      <w:hyperlink r:id="rId472" w:history="1">
        <w:r>
          <w:rPr>
            <w:rStyle w:val="Hyperlink"/>
          </w:rPr>
          <w:t>R2-2110446</w:t>
        </w:r>
      </w:hyperlink>
      <w:r w:rsidR="00FA2DEE" w:rsidRPr="00211C68">
        <w:tab/>
        <w:t>Correction to Window_Size for SLRB</w:t>
      </w:r>
      <w:r w:rsidR="00FA2DEE" w:rsidRPr="00211C68">
        <w:tab/>
        <w:t>Samsung</w:t>
      </w:r>
      <w:r w:rsidR="00FA2DEE" w:rsidRPr="00211C68">
        <w:tab/>
        <w:t>CR</w:t>
      </w:r>
      <w:r w:rsidR="00FA2DEE" w:rsidRPr="00211C68">
        <w:tab/>
        <w:t>Rel-16</w:t>
      </w:r>
      <w:r w:rsidR="00FA2DEE" w:rsidRPr="00211C68">
        <w:tab/>
        <w:t>38.323</w:t>
      </w:r>
      <w:r w:rsidR="00FA2DEE" w:rsidRPr="00211C68">
        <w:tab/>
        <w:t>16.5.0</w:t>
      </w:r>
      <w:r w:rsidR="00FA2DEE" w:rsidRPr="00211C68">
        <w:tab/>
        <w:t>0082</w:t>
      </w:r>
      <w:r w:rsidR="00FA2DEE" w:rsidRPr="00211C68">
        <w:tab/>
        <w:t>-</w:t>
      </w:r>
      <w:r w:rsidR="00FA2DEE" w:rsidRPr="00211C68">
        <w:tab/>
        <w:t>F</w:t>
      </w:r>
      <w:r w:rsidR="00FA2DEE" w:rsidRPr="00211C68">
        <w:tab/>
        <w:t>5G_V2X_NRSL-Core</w:t>
      </w:r>
    </w:p>
    <w:p w14:paraId="4C33AE26" w14:textId="77777777" w:rsidR="00FA2DEE" w:rsidRPr="00211C68" w:rsidRDefault="00FA2DEE" w:rsidP="00FA2DEE">
      <w:pPr>
        <w:pStyle w:val="Doc-text2"/>
      </w:pPr>
      <w:r w:rsidRPr="00211C68">
        <w:t>[Session chair]: Work item code should be corrected to “5G_V2X_NRSL-Core”</w:t>
      </w:r>
    </w:p>
    <w:p w14:paraId="75ACB31B" w14:textId="14DB8E72" w:rsidR="00FA2DEE" w:rsidRPr="00211C68" w:rsidRDefault="00FA2DEE" w:rsidP="00CF50A3">
      <w:pPr>
        <w:pStyle w:val="Doc-text2"/>
        <w:numPr>
          <w:ilvl w:val="0"/>
          <w:numId w:val="77"/>
        </w:numPr>
        <w:overflowPunct/>
        <w:autoSpaceDE/>
        <w:autoSpaceDN/>
        <w:adjustRightInd/>
        <w:textAlignment w:val="auto"/>
      </w:pPr>
      <w:r w:rsidRPr="00211C68">
        <w:t xml:space="preserve">Agreed with the WI code correction in </w:t>
      </w:r>
      <w:hyperlink r:id="rId473" w:history="1">
        <w:r w:rsidR="00005BAE">
          <w:rPr>
            <w:rStyle w:val="Hyperlink"/>
          </w:rPr>
          <w:t>R2-2111283</w:t>
        </w:r>
      </w:hyperlink>
      <w:r w:rsidRPr="00211C68">
        <w:t>.</w:t>
      </w:r>
    </w:p>
    <w:p w14:paraId="7D6001B3" w14:textId="77777777" w:rsidR="00FA2DEE" w:rsidRPr="00211C68" w:rsidRDefault="00FA2DEE" w:rsidP="00FA2DEE">
      <w:pPr>
        <w:pStyle w:val="Doc-title"/>
      </w:pPr>
    </w:p>
    <w:p w14:paraId="672E29A2" w14:textId="2F34B8DC" w:rsidR="00FA2DEE" w:rsidRPr="00211C68" w:rsidRDefault="00005BAE" w:rsidP="00FA2DEE">
      <w:pPr>
        <w:pStyle w:val="Doc-title"/>
      </w:pPr>
      <w:hyperlink r:id="rId474" w:history="1">
        <w:r>
          <w:rPr>
            <w:rStyle w:val="Hyperlink"/>
          </w:rPr>
          <w:t>R2-2110610</w:t>
        </w:r>
      </w:hyperlink>
      <w:r w:rsidR="00FA2DEE" w:rsidRPr="00211C68">
        <w:tab/>
        <w:t>PDCP/RLC Entity Maintenance for SL-SRBs</w:t>
      </w:r>
      <w:r w:rsidR="00FA2DEE" w:rsidRPr="00211C68">
        <w:tab/>
        <w:t>CATT, APPLE, vivo, Huawei, HiSilicon, OPPO</w:t>
      </w:r>
      <w:r w:rsidR="00FA2DEE" w:rsidRPr="00211C68">
        <w:tab/>
        <w:t>discussion</w:t>
      </w:r>
      <w:r w:rsidR="00FA2DEE" w:rsidRPr="00211C68">
        <w:tab/>
        <w:t>5G_V2X_NRSL-Core</w:t>
      </w:r>
    </w:p>
    <w:p w14:paraId="7100248F" w14:textId="77777777" w:rsidR="00FA2DEE" w:rsidRPr="00211C68" w:rsidRDefault="00FA2DEE" w:rsidP="00FA2DEE">
      <w:pPr>
        <w:pStyle w:val="Doc-text2"/>
      </w:pPr>
    </w:p>
    <w:p w14:paraId="2D8773B1" w14:textId="77777777" w:rsidR="00FA2DEE" w:rsidRPr="00211C68" w:rsidRDefault="00FA2DEE" w:rsidP="00FA2DEE">
      <w:pPr>
        <w:pStyle w:val="EmailDiscussion"/>
        <w:overflowPunct/>
        <w:autoSpaceDE/>
        <w:autoSpaceDN/>
        <w:adjustRightInd/>
        <w:ind w:left="1619" w:hanging="360"/>
        <w:textAlignment w:val="auto"/>
      </w:pPr>
      <w:r w:rsidRPr="00211C68">
        <w:t>[AT116-e][709][V2X/SL] PDCP/RLC Entity Maintenance for SL-SRBs (CATT)</w:t>
      </w:r>
    </w:p>
    <w:p w14:paraId="406E1CF3" w14:textId="2FC41448" w:rsidR="00FA2DEE" w:rsidRPr="00211C68" w:rsidRDefault="00FA2DEE" w:rsidP="00FA2DEE">
      <w:pPr>
        <w:pStyle w:val="EmailDiscussion2"/>
      </w:pPr>
      <w:r w:rsidRPr="00211C68">
        <w:tab/>
      </w:r>
      <w:r w:rsidRPr="00211C68">
        <w:rPr>
          <w:b/>
        </w:rPr>
        <w:t>Scope:</w:t>
      </w:r>
      <w:r w:rsidRPr="00211C68">
        <w:t xml:space="preserve"> Discuss the issue raised in </w:t>
      </w:r>
      <w:hyperlink r:id="rId475" w:history="1">
        <w:r w:rsidR="00005BAE">
          <w:rPr>
            <w:rStyle w:val="Hyperlink"/>
          </w:rPr>
          <w:t>R2-2110610</w:t>
        </w:r>
      </w:hyperlink>
      <w:r w:rsidRPr="00211C68">
        <w:t xml:space="preserve"> and also discuss the possible solutions if the problem is agreed. </w:t>
      </w:r>
    </w:p>
    <w:p w14:paraId="5B597356" w14:textId="5AE48B3A" w:rsidR="00FA2DEE" w:rsidRPr="00211C68" w:rsidRDefault="00FA2DEE" w:rsidP="00FA2DEE">
      <w:pPr>
        <w:pStyle w:val="EmailDiscussion2"/>
      </w:pPr>
      <w:r w:rsidRPr="00211C68">
        <w:tab/>
      </w:r>
      <w:r w:rsidRPr="00211C68">
        <w:rPr>
          <w:b/>
        </w:rPr>
        <w:t>Intended outcome:</w:t>
      </w:r>
      <w:r w:rsidRPr="00211C68">
        <w:t xml:space="preserve"> Discussion summary in </w:t>
      </w:r>
      <w:hyperlink r:id="rId476" w:history="1">
        <w:r w:rsidR="00005BAE">
          <w:rPr>
            <w:rStyle w:val="Hyperlink"/>
          </w:rPr>
          <w:t>R2-2111429</w:t>
        </w:r>
      </w:hyperlink>
      <w:r w:rsidRPr="00211C68">
        <w:t xml:space="preserve"> </w:t>
      </w:r>
    </w:p>
    <w:p w14:paraId="11AA9B03" w14:textId="61DDDF31" w:rsidR="00FA2DEE" w:rsidRPr="00211C68" w:rsidRDefault="00FA2DEE" w:rsidP="00FA4587">
      <w:pPr>
        <w:pStyle w:val="EmailDiscussion2"/>
      </w:pPr>
      <w:r w:rsidRPr="00211C68">
        <w:tab/>
      </w:r>
      <w:r w:rsidRPr="00211C68">
        <w:rPr>
          <w:b/>
        </w:rPr>
        <w:t xml:space="preserve">Deadline: </w:t>
      </w:r>
      <w:r w:rsidRPr="00211C68">
        <w:t>11/9, 10:00am UTC</w:t>
      </w:r>
    </w:p>
    <w:p w14:paraId="590983BA" w14:textId="77777777" w:rsidR="00FA2DEE" w:rsidRPr="00211C68" w:rsidRDefault="00FA2DEE" w:rsidP="00FA2DEE">
      <w:pPr>
        <w:pStyle w:val="Doc-title"/>
      </w:pPr>
    </w:p>
    <w:p w14:paraId="5D0F54E7" w14:textId="0209AED5" w:rsidR="00FA2DEE" w:rsidRPr="00211C68" w:rsidRDefault="00005BAE" w:rsidP="00FA2DEE">
      <w:pPr>
        <w:pStyle w:val="Doc-title"/>
      </w:pPr>
      <w:hyperlink r:id="rId477" w:history="1">
        <w:r>
          <w:rPr>
            <w:rStyle w:val="Hyperlink"/>
          </w:rPr>
          <w:t>R2-2111429</w:t>
        </w:r>
      </w:hyperlink>
      <w:r w:rsidR="00FA2DEE" w:rsidRPr="00211C68">
        <w:tab/>
        <w:t>Summary [AT116-e][709][V2X/SL] PDCP/RLC Entity Maintenance for SL-SRBs (CATT)</w:t>
      </w:r>
      <w:r w:rsidR="00FA2DEE" w:rsidRPr="00211C68">
        <w:tab/>
        <w:t>CATT</w:t>
      </w:r>
      <w:r w:rsidR="00FA2DEE" w:rsidRPr="00211C68">
        <w:tab/>
        <w:t>discussion</w:t>
      </w:r>
      <w:r w:rsidR="00FA2DEE" w:rsidRPr="00211C68">
        <w:tab/>
        <w:t>5G_V2X_NRSL-Core</w:t>
      </w:r>
    </w:p>
    <w:p w14:paraId="3039160F" w14:textId="77777777" w:rsidR="00FA2DEE" w:rsidRPr="00211C68" w:rsidRDefault="00FA2DEE" w:rsidP="00FA2DEE">
      <w:pPr>
        <w:pStyle w:val="Doc-text2"/>
        <w:ind w:left="1259" w:firstLine="0"/>
      </w:pPr>
      <w:r w:rsidRPr="00211C68">
        <w:t>Proposal 1: Suggest RAN2 to further discuss whether MAC layer can handle the reception of first unicast PC5-S message correctly and whether the receiving PDCP/RLC entity can be established for SL-SRB0/1 using unicast.</w:t>
      </w:r>
    </w:p>
    <w:p w14:paraId="191005C2" w14:textId="77777777" w:rsidR="00FA2DEE" w:rsidRPr="00211C68" w:rsidRDefault="00FA2DEE" w:rsidP="00FA2DEE">
      <w:pPr>
        <w:pStyle w:val="Doc-text2"/>
        <w:ind w:left="1259" w:firstLine="0"/>
      </w:pPr>
    </w:p>
    <w:p w14:paraId="16B9A1D2" w14:textId="77777777" w:rsidR="00FA2DEE" w:rsidRPr="00211C68" w:rsidRDefault="00FA2DEE" w:rsidP="00FA2DEE">
      <w:pPr>
        <w:pStyle w:val="Doc-text2"/>
        <w:ind w:left="1259" w:firstLine="0"/>
      </w:pPr>
      <w:r w:rsidRPr="00211C68">
        <w:t xml:space="preserve">[ZTE]: If we need to update the CR to solve this issue, prefer to change PDCP (rather than MAC). [Samsung]: Not clear on the problem yet. [Apple]: Agree with problem observation and the easy way out would be not to allow UC for Direct Link Establishment REQ. [Ericsson]: For PDCP entity establishment, it is natural to establish PDCP entity when it receives Direct Link Establishment REQ by the upper layer. [Ericsson]: What is the use case where UC should be used for Direct Link Establishment REQ. We may need to ask SA2. [Session chair]: If not urgent, let’s continue the discussion until next meeting since some companies are not sure on the issues. [MediaTek, Qualcomm, OPPO]: We should not interfere SA2/CT1, if problem is agreed, we should consider RAN2 based solution. </w:t>
      </w:r>
    </w:p>
    <w:p w14:paraId="6A81AD8F" w14:textId="77777777" w:rsidR="00FA2DEE" w:rsidRPr="00211C68" w:rsidRDefault="00FA2DEE" w:rsidP="00CF50A3">
      <w:pPr>
        <w:pStyle w:val="Doc-text2"/>
        <w:numPr>
          <w:ilvl w:val="0"/>
          <w:numId w:val="77"/>
        </w:numPr>
        <w:overflowPunct/>
        <w:autoSpaceDE/>
        <w:autoSpaceDN/>
        <w:adjustRightInd/>
        <w:textAlignment w:val="auto"/>
      </w:pPr>
      <w:r w:rsidRPr="00211C68">
        <w:t xml:space="preserve">Noted. </w:t>
      </w:r>
    </w:p>
    <w:p w14:paraId="0BEC309A" w14:textId="77777777" w:rsidR="00FA2DEE" w:rsidRPr="00211C68" w:rsidRDefault="00FA2DEE" w:rsidP="00FA2DEE">
      <w:pPr>
        <w:pStyle w:val="Doc-text2"/>
      </w:pPr>
    </w:p>
    <w:p w14:paraId="7F113BC3" w14:textId="77777777" w:rsidR="00FA2DEE" w:rsidRPr="00211C68" w:rsidRDefault="00FA2DEE" w:rsidP="00FA2DEE">
      <w:pPr>
        <w:pStyle w:val="EmailDiscussion"/>
        <w:overflowPunct/>
        <w:autoSpaceDE/>
        <w:autoSpaceDN/>
        <w:adjustRightInd/>
        <w:ind w:left="1619" w:hanging="360"/>
        <w:textAlignment w:val="auto"/>
      </w:pPr>
      <w:r w:rsidRPr="00211C68">
        <w:t>[POST116-e][710][V2X/SL] PDCP/RLC Entity Maintenance for SL-SRBs (CATT)</w:t>
      </w:r>
    </w:p>
    <w:p w14:paraId="532EB468" w14:textId="77777777" w:rsidR="00FA2DEE" w:rsidRPr="00211C68" w:rsidRDefault="00FA2DEE" w:rsidP="00FA2DEE">
      <w:pPr>
        <w:pStyle w:val="EmailDiscussion2"/>
      </w:pPr>
      <w:r w:rsidRPr="00211C68">
        <w:tab/>
      </w:r>
      <w:r w:rsidRPr="00211C68">
        <w:rPr>
          <w:b/>
        </w:rPr>
        <w:t>Scope:</w:t>
      </w:r>
      <w:r w:rsidRPr="00211C68">
        <w:t xml:space="preserve"> Clarify the issue and discuss solution (if the issue is confirmed).</w:t>
      </w:r>
    </w:p>
    <w:p w14:paraId="41CBCA54" w14:textId="77777777" w:rsidR="00FA2DEE" w:rsidRPr="00211C68" w:rsidRDefault="00FA2DEE" w:rsidP="00FA2DEE">
      <w:pPr>
        <w:pStyle w:val="EmailDiscussion2"/>
      </w:pPr>
      <w:r w:rsidRPr="00211C68">
        <w:tab/>
      </w:r>
      <w:r w:rsidRPr="00211C68">
        <w:rPr>
          <w:b/>
        </w:rPr>
        <w:t>Intended outcome:</w:t>
      </w:r>
      <w:r w:rsidRPr="00211C68">
        <w:t xml:space="preserve"> Discussion summary and CR (if needed)</w:t>
      </w:r>
    </w:p>
    <w:p w14:paraId="421DDC78" w14:textId="383A4B03" w:rsidR="00FA2DEE" w:rsidRPr="00211C68" w:rsidRDefault="00FA4587" w:rsidP="00FA4587">
      <w:pPr>
        <w:pStyle w:val="EmailDiscussion2"/>
      </w:pPr>
      <w:r w:rsidRPr="00211C68">
        <w:rPr>
          <w:b/>
        </w:rPr>
        <w:tab/>
      </w:r>
      <w:r w:rsidR="00FA2DEE" w:rsidRPr="00211C68">
        <w:rPr>
          <w:b/>
        </w:rPr>
        <w:t xml:space="preserve">Deadline: </w:t>
      </w:r>
      <w:r w:rsidR="00FA2DEE" w:rsidRPr="00211C68">
        <w:t>Long email discussion. Recommend to have short intermediate phase to check if you list all options/solutions companies mind when to discuss solution.</w:t>
      </w:r>
    </w:p>
    <w:p w14:paraId="0E9FCD46" w14:textId="2BE62C32" w:rsidR="00FA2DEE" w:rsidRPr="00211C68" w:rsidRDefault="00FA2DEE" w:rsidP="00FA2DEE">
      <w:pPr>
        <w:pStyle w:val="Doc-text2"/>
        <w:ind w:left="1259" w:firstLine="0"/>
      </w:pPr>
    </w:p>
    <w:p w14:paraId="2392BC91" w14:textId="1117E5AE" w:rsidR="00FA2DEE" w:rsidRPr="00211C68" w:rsidRDefault="00005BAE" w:rsidP="00FA2DEE">
      <w:pPr>
        <w:pStyle w:val="Doc-title"/>
      </w:pPr>
      <w:hyperlink r:id="rId478" w:history="1">
        <w:r>
          <w:rPr>
            <w:rStyle w:val="Hyperlink"/>
          </w:rPr>
          <w:t>R2-2110160</w:t>
        </w:r>
      </w:hyperlink>
      <w:r w:rsidR="00FA2DEE" w:rsidRPr="00211C68">
        <w:tab/>
        <w:t>Miscelleneous CR on 36.321</w:t>
      </w:r>
      <w:r w:rsidR="00FA2DEE" w:rsidRPr="00211C68">
        <w:tab/>
        <w:t>LG Electronics France</w:t>
      </w:r>
      <w:r w:rsidR="00FA2DEE" w:rsidRPr="00211C68">
        <w:tab/>
        <w:t>CR</w:t>
      </w:r>
      <w:r w:rsidR="00FA2DEE" w:rsidRPr="00211C68">
        <w:tab/>
        <w:t>Rel-16</w:t>
      </w:r>
      <w:r w:rsidR="00FA2DEE" w:rsidRPr="00211C68">
        <w:tab/>
        <w:t>36.321</w:t>
      </w:r>
      <w:r w:rsidR="00FA2DEE" w:rsidRPr="00211C68">
        <w:tab/>
        <w:t>16.6.0</w:t>
      </w:r>
      <w:r w:rsidR="00FA2DEE" w:rsidRPr="00211C68">
        <w:tab/>
        <w:t>1527</w:t>
      </w:r>
      <w:r w:rsidR="00FA2DEE" w:rsidRPr="00211C68">
        <w:tab/>
        <w:t>-</w:t>
      </w:r>
      <w:r w:rsidR="00FA2DEE" w:rsidRPr="00211C68">
        <w:tab/>
        <w:t>F</w:t>
      </w:r>
      <w:r w:rsidR="00FA2DEE" w:rsidRPr="00211C68">
        <w:tab/>
        <w:t>5G_V2X_NRSL-Core</w:t>
      </w:r>
      <w:r w:rsidR="00FA2DEE" w:rsidRPr="00211C68">
        <w:tab/>
        <w:t>Late</w:t>
      </w:r>
    </w:p>
    <w:p w14:paraId="4F58BAC0" w14:textId="77777777" w:rsidR="00FA2DEE" w:rsidRPr="00211C68" w:rsidRDefault="00FA2DEE" w:rsidP="00FA2DEE">
      <w:pPr>
        <w:pStyle w:val="Doc-text2"/>
      </w:pPr>
      <w:r w:rsidRPr="00211C68">
        <w:t>=&gt; Withdrawn</w:t>
      </w:r>
    </w:p>
    <w:p w14:paraId="1A013ACF" w14:textId="77777777" w:rsidR="00FA2DEE" w:rsidRPr="00211C68" w:rsidRDefault="00FA2DEE" w:rsidP="00FA2DEE">
      <w:pPr>
        <w:pStyle w:val="Doc-text2"/>
      </w:pPr>
    </w:p>
    <w:p w14:paraId="08B87C50" w14:textId="77777777" w:rsidR="00C1519B" w:rsidRPr="00211C68" w:rsidRDefault="00C1519B" w:rsidP="00C1519B">
      <w:pPr>
        <w:pStyle w:val="Heading2"/>
      </w:pPr>
      <w:bookmarkStart w:id="122" w:name="_Toc92750774"/>
      <w:r w:rsidRPr="00211C68">
        <w:lastRenderedPageBreak/>
        <w:t>6.3</w:t>
      </w:r>
      <w:r w:rsidRPr="00211C68">
        <w:tab/>
        <w:t>NR Positioning Support</w:t>
      </w:r>
      <w:bookmarkEnd w:id="122"/>
    </w:p>
    <w:p w14:paraId="2885ABAE" w14:textId="77777777" w:rsidR="00C1519B" w:rsidRPr="00211C68" w:rsidRDefault="00C1519B" w:rsidP="00C1519B">
      <w:pPr>
        <w:pStyle w:val="Comments"/>
      </w:pPr>
      <w:r w:rsidRPr="00211C68">
        <w:t xml:space="preserve">(NR_pos-Core; leading WG: RAN1; REL-16; started: Mar 19; target; Jun 20; WID: RP-200218). </w:t>
      </w:r>
    </w:p>
    <w:p w14:paraId="2B1808E8" w14:textId="77777777" w:rsidR="00C1519B" w:rsidRPr="00211C68" w:rsidRDefault="00C1519B" w:rsidP="00C1519B">
      <w:pPr>
        <w:pStyle w:val="Comments"/>
      </w:pPr>
      <w:r w:rsidRPr="00211C68">
        <w:t>(NR TEI16 Positioning)</w:t>
      </w:r>
    </w:p>
    <w:p w14:paraId="541A65D3" w14:textId="77777777" w:rsidR="00C1519B" w:rsidRPr="00211C68" w:rsidRDefault="00C1519B" w:rsidP="00C1519B">
      <w:pPr>
        <w:pStyle w:val="Comments"/>
      </w:pPr>
      <w:r w:rsidRPr="00211C68">
        <w:t>Documents in this agenda item will be handled in a break out session</w:t>
      </w:r>
    </w:p>
    <w:p w14:paraId="13C13CAD" w14:textId="77777777" w:rsidR="00C1519B" w:rsidRPr="00211C68" w:rsidRDefault="00C1519B" w:rsidP="00C1519B">
      <w:pPr>
        <w:pStyle w:val="Comments"/>
      </w:pPr>
      <w:r w:rsidRPr="00211C68">
        <w:t>Tdoc Limitation: See tdoc limitation for Agenda Item 6</w:t>
      </w:r>
    </w:p>
    <w:p w14:paraId="77417756" w14:textId="77777777" w:rsidR="00C1519B" w:rsidRPr="00211C68" w:rsidRDefault="00C1519B" w:rsidP="00C1519B">
      <w:pPr>
        <w:pStyle w:val="Heading3"/>
      </w:pPr>
      <w:bookmarkStart w:id="123" w:name="_Toc92750775"/>
      <w:r w:rsidRPr="00211C68">
        <w:t>6.3.1</w:t>
      </w:r>
      <w:r w:rsidRPr="00211C68">
        <w:tab/>
        <w:t>General and Stage 2 corrections</w:t>
      </w:r>
      <w:bookmarkEnd w:id="123"/>
    </w:p>
    <w:p w14:paraId="258C0AD1" w14:textId="77777777" w:rsidR="00C1519B" w:rsidRPr="00211C68" w:rsidRDefault="00C1519B" w:rsidP="00C1519B">
      <w:pPr>
        <w:pStyle w:val="Comments"/>
      </w:pPr>
      <w:r w:rsidRPr="00211C68">
        <w:t>Including incoming LSs, Including impact to 36.305 and 38.305. Stage 2 corrections shall be discussed with the specification rapporteur (Sven Fischer sfischer@qti.qualcomm.com) before submission. Stage 2 CRs not discussed with the specification rapporteur will not be treated.</w:t>
      </w:r>
    </w:p>
    <w:p w14:paraId="0887AF0C" w14:textId="77777777" w:rsidR="00C1519B" w:rsidRPr="00211C68" w:rsidRDefault="00C1519B" w:rsidP="00C1519B">
      <w:pPr>
        <w:pStyle w:val="Comments"/>
      </w:pPr>
      <w:r w:rsidRPr="00211C68">
        <w:t>This agenda item may use a summary document (decision to be made based on submitted tdocs).</w:t>
      </w:r>
    </w:p>
    <w:p w14:paraId="58531EE6" w14:textId="77777777" w:rsidR="00C1519B" w:rsidRPr="00211C68" w:rsidRDefault="00C1519B" w:rsidP="00C1519B">
      <w:pPr>
        <w:pStyle w:val="Doc-title"/>
      </w:pPr>
    </w:p>
    <w:p w14:paraId="07D53899" w14:textId="77777777" w:rsidR="00C1519B" w:rsidRPr="00211C68" w:rsidRDefault="00C1519B" w:rsidP="00C1519B">
      <w:pPr>
        <w:pStyle w:val="Comments"/>
      </w:pPr>
      <w:r w:rsidRPr="00211C68">
        <w:t>Incoming LS</w:t>
      </w:r>
    </w:p>
    <w:p w14:paraId="19E8ED4C" w14:textId="0045D846" w:rsidR="00C1519B" w:rsidRPr="00211C68" w:rsidRDefault="00005BAE" w:rsidP="00C1519B">
      <w:pPr>
        <w:pStyle w:val="Doc-title"/>
      </w:pPr>
      <w:hyperlink r:id="rId479" w:history="1">
        <w:r>
          <w:rPr>
            <w:rStyle w:val="Hyperlink"/>
          </w:rPr>
          <w:t>R2-2109333</w:t>
        </w:r>
      </w:hyperlink>
      <w:r w:rsidR="00C1519B" w:rsidRPr="00211C68">
        <w:tab/>
        <w:t>Reply LS on E-CID LTE measurement in Rel-15 measurements (R3-212802; contact: Huawei)</w:t>
      </w:r>
      <w:r w:rsidR="00C1519B" w:rsidRPr="00211C68">
        <w:tab/>
        <w:t>RAN3</w:t>
      </w:r>
      <w:r w:rsidR="00C1519B" w:rsidRPr="00211C68">
        <w:tab/>
        <w:t>LS in</w:t>
      </w:r>
      <w:r w:rsidR="00C1519B" w:rsidRPr="00211C68">
        <w:tab/>
        <w:t>Rel-15</w:t>
      </w:r>
      <w:r w:rsidR="00C1519B" w:rsidRPr="00211C68">
        <w:tab/>
        <w:t>NR_pos-Core</w:t>
      </w:r>
      <w:r w:rsidR="00C1519B" w:rsidRPr="00211C68">
        <w:tab/>
        <w:t>To:RAN2</w:t>
      </w:r>
    </w:p>
    <w:p w14:paraId="17E43A6E" w14:textId="77777777" w:rsidR="00C1519B" w:rsidRPr="00211C68" w:rsidRDefault="00C1519B" w:rsidP="00C1519B">
      <w:pPr>
        <w:pStyle w:val="Doc-text2"/>
      </w:pPr>
      <w:r w:rsidRPr="00211C68">
        <w:t>Huawei clarify the issue was resolved last meeting.</w:t>
      </w:r>
    </w:p>
    <w:p w14:paraId="29A23BD2" w14:textId="77777777" w:rsidR="00C1519B" w:rsidRPr="00211C68" w:rsidRDefault="00C1519B" w:rsidP="00CF50A3">
      <w:pPr>
        <w:pStyle w:val="Doc-text2"/>
        <w:numPr>
          <w:ilvl w:val="0"/>
          <w:numId w:val="72"/>
        </w:numPr>
        <w:overflowPunct/>
        <w:autoSpaceDE/>
        <w:autoSpaceDN/>
        <w:adjustRightInd/>
        <w:textAlignment w:val="auto"/>
      </w:pPr>
      <w:r w:rsidRPr="00211C68">
        <w:t>Noted</w:t>
      </w:r>
    </w:p>
    <w:p w14:paraId="4FDDA10F" w14:textId="77777777" w:rsidR="00C1519B" w:rsidRPr="00211C68" w:rsidRDefault="00C1519B" w:rsidP="00C1519B">
      <w:pPr>
        <w:pStyle w:val="Doc-title"/>
      </w:pPr>
    </w:p>
    <w:p w14:paraId="04789804" w14:textId="77777777" w:rsidR="00C1519B" w:rsidRPr="00211C68" w:rsidRDefault="00C1519B" w:rsidP="00C1519B">
      <w:pPr>
        <w:pStyle w:val="Comments"/>
      </w:pPr>
      <w:r w:rsidRPr="00211C68">
        <w:t>Feature list</w:t>
      </w:r>
    </w:p>
    <w:p w14:paraId="216C8395" w14:textId="141C5F16" w:rsidR="00C1519B" w:rsidRPr="00211C68" w:rsidRDefault="00005BAE" w:rsidP="00C1519B">
      <w:pPr>
        <w:pStyle w:val="Doc-title"/>
      </w:pPr>
      <w:hyperlink r:id="rId480" w:history="1">
        <w:r>
          <w:rPr>
            <w:rStyle w:val="Hyperlink"/>
          </w:rPr>
          <w:t>R2-2109313</w:t>
        </w:r>
      </w:hyperlink>
      <w:r w:rsidR="00C1519B" w:rsidRPr="00211C68">
        <w:tab/>
        <w:t>LS on updated Rel-16 RAN1 UE features lists for NR after RAN1#105-e (R1-2108427; contact: NTT DoCoMo, AT&amp;T)</w:t>
      </w:r>
      <w:r w:rsidR="00C1519B" w:rsidRPr="00211C68">
        <w:tab/>
        <w:t>RAN1</w:t>
      </w:r>
      <w:r w:rsidR="00C1519B" w:rsidRPr="00211C68">
        <w:tab/>
        <w:t>LS in</w:t>
      </w:r>
      <w:r w:rsidR="00C1519B" w:rsidRPr="00211C68">
        <w:tab/>
        <w:t>Rel-16</w:t>
      </w:r>
      <w:r w:rsidR="00C1519B" w:rsidRPr="00211C68">
        <w:tab/>
        <w:t>NR_2step_RACH-Core, NR_unlic-Core, NR_IAB-Core, 5G_V2X_NRSL-Core, NR_L1enh_URLLC-Core, NR_IIOT-Core, NR_eMIMO-Core, NR_UE_pow_sav-Core, NR_pos-Core, NR_Mob_enh-Core, LTE_NR_DC_CA_enh-Core, TEI16, NR_CLI_RIM-Core</w:t>
      </w:r>
      <w:r w:rsidR="00C1519B" w:rsidRPr="00211C68">
        <w:tab/>
        <w:t>To:RAN2</w:t>
      </w:r>
      <w:r w:rsidR="00C1519B" w:rsidRPr="00211C68">
        <w:tab/>
        <w:t>Cc:RAN4</w:t>
      </w:r>
    </w:p>
    <w:p w14:paraId="5B00B276" w14:textId="77777777" w:rsidR="00C1519B" w:rsidRPr="00211C68" w:rsidRDefault="00C1519B" w:rsidP="00C1519B">
      <w:pPr>
        <w:pStyle w:val="Doc-text2"/>
      </w:pPr>
    </w:p>
    <w:p w14:paraId="44CB2FB6" w14:textId="77777777" w:rsidR="00C1519B" w:rsidRPr="00211C68" w:rsidRDefault="00C1519B" w:rsidP="00C1519B">
      <w:pPr>
        <w:pStyle w:val="Doc-text2"/>
      </w:pPr>
      <w:r w:rsidRPr="00211C68">
        <w:t>Discussion:</w:t>
      </w:r>
    </w:p>
    <w:p w14:paraId="41F22099" w14:textId="77777777" w:rsidR="00C1519B" w:rsidRPr="00211C68" w:rsidRDefault="00C1519B" w:rsidP="00C1519B">
      <w:pPr>
        <w:pStyle w:val="Doc-text2"/>
      </w:pPr>
      <w:r w:rsidRPr="00211C68">
        <w:t>Intel indicate there is a mistake in the LS that changes the wrong component (should be component 3 instead of component 1 of FG13-2b/3b/4b), and this is corrected in the CRs.  Also regarding the secondary change to the note on the PRS-only TP, there are related CRs to this meeting.</w:t>
      </w:r>
    </w:p>
    <w:p w14:paraId="00D9725D" w14:textId="77777777" w:rsidR="00C1519B" w:rsidRPr="00211C68" w:rsidRDefault="00C1519B" w:rsidP="00C1519B">
      <w:pPr>
        <w:pStyle w:val="Doc-text2"/>
      </w:pPr>
      <w:r w:rsidRPr="00211C68">
        <w:t>Nokia ask if the mistake is only in the LS or if an update is needed within RAN1.  Intel clarify there is only RAN2 impact in the specs, but we may want to send feedback to RAN1 documenting the mistake and the correction in the changes.</w:t>
      </w:r>
    </w:p>
    <w:p w14:paraId="31051907" w14:textId="77777777" w:rsidR="00C1519B" w:rsidRPr="00211C68" w:rsidRDefault="00C1519B" w:rsidP="00C1519B">
      <w:pPr>
        <w:pStyle w:val="Doc-text2"/>
      </w:pPr>
    </w:p>
    <w:p w14:paraId="2B9DE0B6" w14:textId="2F3ED7B6" w:rsidR="00C1519B" w:rsidRPr="00211C68" w:rsidRDefault="00005BAE" w:rsidP="00C1519B">
      <w:pPr>
        <w:pStyle w:val="Doc-title"/>
      </w:pPr>
      <w:hyperlink r:id="rId481" w:history="1">
        <w:r>
          <w:rPr>
            <w:rStyle w:val="Hyperlink"/>
          </w:rPr>
          <w:t>R2-2109679</w:t>
        </w:r>
      </w:hyperlink>
      <w:r w:rsidR="00C1519B" w:rsidRPr="00211C68">
        <w:tab/>
        <w:t>Updates based on RAN1 NR positioning features list</w:t>
      </w:r>
      <w:r w:rsidR="00C1519B" w:rsidRPr="00211C68">
        <w:tab/>
        <w:t>Intel Corporation</w:t>
      </w:r>
      <w:r w:rsidR="00C1519B" w:rsidRPr="00211C68">
        <w:tab/>
        <w:t>CR</w:t>
      </w:r>
      <w:r w:rsidR="00C1519B" w:rsidRPr="00211C68">
        <w:tab/>
        <w:t>Rel-16</w:t>
      </w:r>
      <w:r w:rsidR="00C1519B" w:rsidRPr="00211C68">
        <w:tab/>
        <w:t>38.822</w:t>
      </w:r>
      <w:r w:rsidR="00C1519B" w:rsidRPr="00211C68">
        <w:tab/>
        <w:t>16.1.0</w:t>
      </w:r>
      <w:r w:rsidR="00C1519B" w:rsidRPr="00211C68">
        <w:tab/>
        <w:t>0006</w:t>
      </w:r>
      <w:r w:rsidR="00C1519B" w:rsidRPr="00211C68">
        <w:tab/>
        <w:t>-</w:t>
      </w:r>
      <w:r w:rsidR="00C1519B" w:rsidRPr="00211C68">
        <w:tab/>
        <w:t>F</w:t>
      </w:r>
      <w:r w:rsidR="00C1519B" w:rsidRPr="00211C68">
        <w:tab/>
        <w:t>NR_pos-Core</w:t>
      </w:r>
    </w:p>
    <w:p w14:paraId="62C269D0" w14:textId="54819EC0" w:rsidR="00C1519B" w:rsidRPr="00211C68" w:rsidRDefault="00C1519B" w:rsidP="00CF50A3">
      <w:pPr>
        <w:pStyle w:val="Doc-text2"/>
        <w:numPr>
          <w:ilvl w:val="0"/>
          <w:numId w:val="72"/>
        </w:numPr>
        <w:overflowPunct/>
        <w:autoSpaceDE/>
        <w:autoSpaceDN/>
        <w:adjustRightInd/>
        <w:textAlignment w:val="auto"/>
      </w:pPr>
      <w:r w:rsidRPr="00211C68">
        <w:t xml:space="preserve">Revised in </w:t>
      </w:r>
      <w:hyperlink r:id="rId482" w:history="1">
        <w:r w:rsidR="00005BAE">
          <w:rPr>
            <w:rStyle w:val="Hyperlink"/>
          </w:rPr>
          <w:t>R2-2111383</w:t>
        </w:r>
      </w:hyperlink>
    </w:p>
    <w:p w14:paraId="576241E4" w14:textId="3FEA7B5C" w:rsidR="00C1519B" w:rsidRPr="00211C68" w:rsidRDefault="00005BAE" w:rsidP="00C1519B">
      <w:pPr>
        <w:pStyle w:val="Doc-title"/>
      </w:pPr>
      <w:hyperlink r:id="rId483" w:history="1">
        <w:r>
          <w:rPr>
            <w:rStyle w:val="Hyperlink"/>
          </w:rPr>
          <w:t>R2-2111383</w:t>
        </w:r>
      </w:hyperlink>
      <w:r w:rsidR="00C1519B" w:rsidRPr="00211C68">
        <w:tab/>
        <w:t>Updates based on RAN1 NR positioning features list</w:t>
      </w:r>
      <w:r w:rsidR="00C1519B" w:rsidRPr="00211C68">
        <w:tab/>
        <w:t>Intel Corporation</w:t>
      </w:r>
      <w:r w:rsidR="00C1519B" w:rsidRPr="00211C68">
        <w:tab/>
        <w:t>CR</w:t>
      </w:r>
      <w:r w:rsidR="00C1519B" w:rsidRPr="00211C68">
        <w:tab/>
        <w:t>Rel-16</w:t>
      </w:r>
      <w:r w:rsidR="00C1519B" w:rsidRPr="00211C68">
        <w:tab/>
        <w:t>38.822</w:t>
      </w:r>
      <w:r w:rsidR="00C1519B" w:rsidRPr="00211C68">
        <w:tab/>
        <w:t>16.1.0</w:t>
      </w:r>
      <w:r w:rsidR="00C1519B" w:rsidRPr="00211C68">
        <w:tab/>
        <w:t>0006</w:t>
      </w:r>
      <w:r w:rsidR="00C1519B" w:rsidRPr="00211C68">
        <w:tab/>
        <w:t>1</w:t>
      </w:r>
      <w:r w:rsidR="00C1519B" w:rsidRPr="00211C68">
        <w:tab/>
        <w:t>F</w:t>
      </w:r>
      <w:r w:rsidR="00C1519B" w:rsidRPr="00211C68">
        <w:tab/>
        <w:t>NR_pos-Core</w:t>
      </w:r>
    </w:p>
    <w:p w14:paraId="6F86AA95" w14:textId="3B201B52" w:rsidR="00C1519B" w:rsidRPr="00211C68" w:rsidRDefault="00C1519B" w:rsidP="00CF50A3">
      <w:pPr>
        <w:pStyle w:val="Doc-text2"/>
        <w:numPr>
          <w:ilvl w:val="0"/>
          <w:numId w:val="72"/>
        </w:numPr>
        <w:overflowPunct/>
        <w:autoSpaceDE/>
        <w:autoSpaceDN/>
        <w:adjustRightInd/>
        <w:textAlignment w:val="auto"/>
      </w:pPr>
      <w:r w:rsidRPr="00211C68">
        <w:t>Agreed</w:t>
      </w:r>
      <w:r w:rsidR="001A5127">
        <w:t xml:space="preserve"> (but the coversheet needed an update: "draft" in front of the tdoc number)</w:t>
      </w:r>
    </w:p>
    <w:p w14:paraId="1C4AFF68" w14:textId="4AD1E6CE" w:rsidR="00C1519B" w:rsidRDefault="001A5127" w:rsidP="00C1519B">
      <w:pPr>
        <w:pStyle w:val="Doc-text2"/>
      </w:pPr>
      <w:r>
        <w:t xml:space="preserve">=&gt; Revised in </w:t>
      </w:r>
      <w:hyperlink r:id="rId484" w:history="1">
        <w:r w:rsidR="00005BAE">
          <w:rPr>
            <w:rStyle w:val="Hyperlink"/>
          </w:rPr>
          <w:t>R2-2111652</w:t>
        </w:r>
      </w:hyperlink>
    </w:p>
    <w:p w14:paraId="16D0FFFC" w14:textId="6C13B0D1" w:rsidR="001A5127" w:rsidRPr="00211C68" w:rsidRDefault="00005BAE" w:rsidP="001A5127">
      <w:pPr>
        <w:pStyle w:val="Doc-title"/>
      </w:pPr>
      <w:hyperlink r:id="rId485" w:history="1">
        <w:r>
          <w:rPr>
            <w:rStyle w:val="Hyperlink"/>
          </w:rPr>
          <w:t>R2-2111652</w:t>
        </w:r>
      </w:hyperlink>
      <w:r w:rsidR="001A5127" w:rsidRPr="00211C68">
        <w:tab/>
        <w:t>Updates based on RAN1 NR positioning features list</w:t>
      </w:r>
      <w:r w:rsidR="001A5127" w:rsidRPr="00211C68">
        <w:tab/>
        <w:t>Intel Corporation</w:t>
      </w:r>
      <w:r w:rsidR="001A5127" w:rsidRPr="00211C68">
        <w:tab/>
        <w:t>CR</w:t>
      </w:r>
      <w:r w:rsidR="001A5127" w:rsidRPr="00211C68">
        <w:tab/>
        <w:t>Rel-16</w:t>
      </w:r>
      <w:r w:rsidR="001A5127" w:rsidRPr="00211C68">
        <w:tab/>
        <w:t>38.822</w:t>
      </w:r>
      <w:r w:rsidR="001A5127" w:rsidRPr="00211C68">
        <w:tab/>
        <w:t>16.1.0</w:t>
      </w:r>
      <w:r w:rsidR="001A5127" w:rsidRPr="00211C68">
        <w:tab/>
        <w:t>0006</w:t>
      </w:r>
      <w:r w:rsidR="001A5127" w:rsidRPr="00211C68">
        <w:tab/>
      </w:r>
      <w:r w:rsidR="001A5127">
        <w:t>2</w:t>
      </w:r>
      <w:r w:rsidR="001A5127" w:rsidRPr="00211C68">
        <w:tab/>
        <w:t>F</w:t>
      </w:r>
      <w:r w:rsidR="001A5127" w:rsidRPr="00211C68">
        <w:tab/>
        <w:t>NR_pos-Core</w:t>
      </w:r>
    </w:p>
    <w:p w14:paraId="01143FD4" w14:textId="6451AC57" w:rsidR="001A5127" w:rsidRDefault="001A5127" w:rsidP="00C1519B">
      <w:pPr>
        <w:pStyle w:val="Doc-text2"/>
      </w:pPr>
      <w:r>
        <w:t>=&gt; Agreed</w:t>
      </w:r>
    </w:p>
    <w:p w14:paraId="2C4D654A" w14:textId="77777777" w:rsidR="001A5127" w:rsidRPr="00211C68" w:rsidRDefault="001A5127" w:rsidP="00C1519B">
      <w:pPr>
        <w:pStyle w:val="Doc-text2"/>
      </w:pPr>
    </w:p>
    <w:p w14:paraId="0434F434" w14:textId="73890F9A" w:rsidR="00C1519B" w:rsidRPr="00211C68" w:rsidRDefault="00005BAE" w:rsidP="00C1519B">
      <w:pPr>
        <w:pStyle w:val="Doc-title"/>
      </w:pPr>
      <w:hyperlink r:id="rId486" w:history="1">
        <w:r>
          <w:rPr>
            <w:rStyle w:val="Hyperlink"/>
          </w:rPr>
          <w:t>R2-2109680</w:t>
        </w:r>
      </w:hyperlink>
      <w:r w:rsidR="00C1519B" w:rsidRPr="00211C68">
        <w:tab/>
        <w:t>Updates based on RAN1 NR positioning features list</w:t>
      </w:r>
      <w:r w:rsidR="00C1519B" w:rsidRPr="00211C68">
        <w:tab/>
        <w:t>Intel Corporation</w:t>
      </w:r>
      <w:r w:rsidR="00C1519B" w:rsidRPr="00211C68">
        <w:tab/>
        <w:t>CR</w:t>
      </w:r>
      <w:r w:rsidR="00C1519B" w:rsidRPr="00211C68">
        <w:tab/>
        <w:t>Rel-16</w:t>
      </w:r>
      <w:r w:rsidR="00C1519B" w:rsidRPr="00211C68">
        <w:tab/>
        <w:t>37.355</w:t>
      </w:r>
      <w:r w:rsidR="00C1519B" w:rsidRPr="00211C68">
        <w:tab/>
        <w:t>16.6.0</w:t>
      </w:r>
      <w:r w:rsidR="00C1519B" w:rsidRPr="00211C68">
        <w:tab/>
        <w:t>0321</w:t>
      </w:r>
      <w:r w:rsidR="00C1519B" w:rsidRPr="00211C68">
        <w:tab/>
        <w:t>-</w:t>
      </w:r>
      <w:r w:rsidR="00C1519B" w:rsidRPr="00211C68">
        <w:tab/>
        <w:t>F</w:t>
      </w:r>
      <w:r w:rsidR="00C1519B" w:rsidRPr="00211C68">
        <w:tab/>
        <w:t>NR_pos-Core</w:t>
      </w:r>
    </w:p>
    <w:p w14:paraId="7E8923F0" w14:textId="4ECEE929" w:rsidR="00C1519B" w:rsidRPr="00211C68" w:rsidRDefault="00C1519B" w:rsidP="00CF50A3">
      <w:pPr>
        <w:pStyle w:val="Doc-text2"/>
        <w:numPr>
          <w:ilvl w:val="0"/>
          <w:numId w:val="72"/>
        </w:numPr>
        <w:overflowPunct/>
        <w:autoSpaceDE/>
        <w:autoSpaceDN/>
        <w:adjustRightInd/>
        <w:textAlignment w:val="auto"/>
      </w:pPr>
      <w:r w:rsidRPr="00211C68">
        <w:t xml:space="preserve">Revised in </w:t>
      </w:r>
      <w:hyperlink r:id="rId487" w:history="1">
        <w:r w:rsidR="00005BAE">
          <w:rPr>
            <w:rStyle w:val="Hyperlink"/>
          </w:rPr>
          <w:t>R2-2111384</w:t>
        </w:r>
      </w:hyperlink>
    </w:p>
    <w:p w14:paraId="6E349F1A" w14:textId="48DDC92A" w:rsidR="00C1519B" w:rsidRPr="00211C68" w:rsidRDefault="00005BAE" w:rsidP="00C1519B">
      <w:pPr>
        <w:pStyle w:val="Doc-title"/>
      </w:pPr>
      <w:hyperlink r:id="rId488" w:history="1">
        <w:r>
          <w:rPr>
            <w:rStyle w:val="Hyperlink"/>
          </w:rPr>
          <w:t>R2-2111384</w:t>
        </w:r>
      </w:hyperlink>
      <w:r w:rsidR="00C1519B" w:rsidRPr="00211C68">
        <w:tab/>
        <w:t>Updates based on RAN1 NR positioning features list</w:t>
      </w:r>
      <w:r w:rsidR="00C1519B" w:rsidRPr="00211C68">
        <w:tab/>
        <w:t>Intel Corporation</w:t>
      </w:r>
      <w:r w:rsidR="00C1519B" w:rsidRPr="00211C68">
        <w:tab/>
        <w:t>CR</w:t>
      </w:r>
      <w:r w:rsidR="00C1519B" w:rsidRPr="00211C68">
        <w:tab/>
        <w:t>Rel-16</w:t>
      </w:r>
      <w:r w:rsidR="00C1519B" w:rsidRPr="00211C68">
        <w:tab/>
        <w:t>37.355</w:t>
      </w:r>
      <w:r w:rsidR="00C1519B" w:rsidRPr="00211C68">
        <w:tab/>
        <w:t>16.6.0</w:t>
      </w:r>
      <w:r w:rsidR="00C1519B" w:rsidRPr="00211C68">
        <w:tab/>
        <w:t>0321</w:t>
      </w:r>
      <w:r w:rsidR="00C1519B" w:rsidRPr="00211C68">
        <w:tab/>
        <w:t>1</w:t>
      </w:r>
      <w:r w:rsidR="00C1519B" w:rsidRPr="00211C68">
        <w:tab/>
        <w:t>F</w:t>
      </w:r>
      <w:r w:rsidR="00C1519B" w:rsidRPr="00211C68">
        <w:tab/>
        <w:t>NR_pos-Core</w:t>
      </w:r>
    </w:p>
    <w:p w14:paraId="73C89E74" w14:textId="7432556F" w:rsidR="00C1519B" w:rsidRPr="00211C68" w:rsidRDefault="00C1519B" w:rsidP="00CF50A3">
      <w:pPr>
        <w:pStyle w:val="Doc-text2"/>
        <w:numPr>
          <w:ilvl w:val="0"/>
          <w:numId w:val="72"/>
        </w:numPr>
        <w:overflowPunct/>
        <w:autoSpaceDE/>
        <w:autoSpaceDN/>
        <w:adjustRightInd/>
        <w:textAlignment w:val="auto"/>
      </w:pPr>
      <w:r w:rsidRPr="00211C68">
        <w:t>Agreed</w:t>
      </w:r>
      <w:r w:rsidR="001A5127">
        <w:t xml:space="preserve"> (but the coversheet needed an update: "draft" in front of the tdoc number)</w:t>
      </w:r>
    </w:p>
    <w:p w14:paraId="5A4AEBB7" w14:textId="7048148B" w:rsidR="001A5127" w:rsidRDefault="001A5127" w:rsidP="001A5127">
      <w:pPr>
        <w:pStyle w:val="Doc-text2"/>
      </w:pPr>
      <w:r w:rsidRPr="001A5127">
        <w:t>=&gt;</w:t>
      </w:r>
      <w:r>
        <w:t xml:space="preserve"> Revised in </w:t>
      </w:r>
      <w:hyperlink r:id="rId489" w:history="1">
        <w:r w:rsidR="00005BAE">
          <w:rPr>
            <w:rStyle w:val="Hyperlink"/>
          </w:rPr>
          <w:t>R2-2111653</w:t>
        </w:r>
      </w:hyperlink>
    </w:p>
    <w:p w14:paraId="4CFE5D57" w14:textId="16AAD813" w:rsidR="001A5127" w:rsidRPr="00211C68" w:rsidRDefault="00005BAE" w:rsidP="001A5127">
      <w:pPr>
        <w:pStyle w:val="Doc-title"/>
      </w:pPr>
      <w:hyperlink r:id="rId490" w:history="1">
        <w:r>
          <w:rPr>
            <w:rStyle w:val="Hyperlink"/>
          </w:rPr>
          <w:t>R2-2111653</w:t>
        </w:r>
      </w:hyperlink>
      <w:r w:rsidR="001A5127" w:rsidRPr="00211C68">
        <w:tab/>
        <w:t>Updates based on RAN1 NR positioning features list</w:t>
      </w:r>
      <w:r w:rsidR="001A5127" w:rsidRPr="00211C68">
        <w:tab/>
        <w:t>Intel Corporation</w:t>
      </w:r>
      <w:r w:rsidR="001A5127" w:rsidRPr="00211C68">
        <w:tab/>
        <w:t>CR</w:t>
      </w:r>
      <w:r w:rsidR="001A5127" w:rsidRPr="00211C68">
        <w:tab/>
        <w:t>Rel-16</w:t>
      </w:r>
      <w:r w:rsidR="001A5127" w:rsidRPr="00211C68">
        <w:tab/>
        <w:t>37.355</w:t>
      </w:r>
      <w:r w:rsidR="001A5127" w:rsidRPr="00211C68">
        <w:tab/>
        <w:t>16.6.0</w:t>
      </w:r>
      <w:r w:rsidR="001A5127" w:rsidRPr="00211C68">
        <w:tab/>
        <w:t>0321</w:t>
      </w:r>
      <w:r w:rsidR="001A5127" w:rsidRPr="00211C68">
        <w:tab/>
      </w:r>
      <w:r w:rsidR="001A5127">
        <w:t>2</w:t>
      </w:r>
      <w:r w:rsidR="001A5127" w:rsidRPr="00211C68">
        <w:tab/>
        <w:t>F</w:t>
      </w:r>
      <w:r w:rsidR="001A5127" w:rsidRPr="00211C68">
        <w:tab/>
        <w:t>NR_pos-Core</w:t>
      </w:r>
    </w:p>
    <w:p w14:paraId="478DEADA" w14:textId="77777777" w:rsidR="001A5127" w:rsidRDefault="001A5127" w:rsidP="001A5127">
      <w:pPr>
        <w:pStyle w:val="Doc-text2"/>
      </w:pPr>
      <w:r>
        <w:t>=&gt; Agreed</w:t>
      </w:r>
    </w:p>
    <w:p w14:paraId="7273CBA3" w14:textId="0741B6A2" w:rsidR="00C1519B" w:rsidRPr="001A5127" w:rsidRDefault="00C1519B" w:rsidP="0029429C">
      <w:pPr>
        <w:pStyle w:val="Doc-text2"/>
      </w:pPr>
    </w:p>
    <w:p w14:paraId="5F582406" w14:textId="1D5881A2" w:rsidR="00C1519B" w:rsidRPr="00211C68" w:rsidRDefault="00005BAE" w:rsidP="00C1519B">
      <w:pPr>
        <w:pStyle w:val="Doc-title"/>
      </w:pPr>
      <w:hyperlink r:id="rId491" w:history="1">
        <w:r>
          <w:rPr>
            <w:rStyle w:val="Hyperlink"/>
          </w:rPr>
          <w:t>R2-2109681</w:t>
        </w:r>
      </w:hyperlink>
      <w:r w:rsidR="00C1519B" w:rsidRPr="00211C68">
        <w:tab/>
        <w:t>Updates based on RAN1 NR positioning features list</w:t>
      </w:r>
      <w:r w:rsidR="00C1519B" w:rsidRPr="00211C68">
        <w:tab/>
        <w:t>Intel Corporation</w:t>
      </w:r>
      <w:r w:rsidR="00C1519B" w:rsidRPr="00211C68">
        <w:tab/>
        <w:t>CR</w:t>
      </w:r>
      <w:r w:rsidR="00C1519B" w:rsidRPr="00211C68">
        <w:tab/>
        <w:t>Rel-16</w:t>
      </w:r>
      <w:r w:rsidR="00C1519B" w:rsidRPr="00211C68">
        <w:tab/>
        <w:t>38.306</w:t>
      </w:r>
      <w:r w:rsidR="00C1519B" w:rsidRPr="00211C68">
        <w:tab/>
        <w:t>16.6.0</w:t>
      </w:r>
      <w:r w:rsidR="00C1519B" w:rsidRPr="00211C68">
        <w:tab/>
        <w:t>0645</w:t>
      </w:r>
      <w:r w:rsidR="00C1519B" w:rsidRPr="00211C68">
        <w:tab/>
        <w:t>-</w:t>
      </w:r>
      <w:r w:rsidR="00C1519B" w:rsidRPr="00211C68">
        <w:tab/>
        <w:t>F</w:t>
      </w:r>
      <w:r w:rsidR="00C1519B" w:rsidRPr="00211C68">
        <w:tab/>
        <w:t>NR_pos-Core</w:t>
      </w:r>
    </w:p>
    <w:p w14:paraId="536AE51A" w14:textId="1EB0DC8C" w:rsidR="00C1519B" w:rsidRPr="00211C68" w:rsidRDefault="00C1519B" w:rsidP="00CF50A3">
      <w:pPr>
        <w:pStyle w:val="Doc-text2"/>
        <w:numPr>
          <w:ilvl w:val="0"/>
          <w:numId w:val="72"/>
        </w:numPr>
        <w:overflowPunct/>
        <w:autoSpaceDE/>
        <w:autoSpaceDN/>
        <w:adjustRightInd/>
        <w:textAlignment w:val="auto"/>
      </w:pPr>
      <w:r w:rsidRPr="00211C68">
        <w:t xml:space="preserve">Revised in </w:t>
      </w:r>
      <w:hyperlink r:id="rId492" w:history="1">
        <w:r w:rsidR="00005BAE">
          <w:rPr>
            <w:rStyle w:val="Hyperlink"/>
          </w:rPr>
          <w:t>R2-2111385</w:t>
        </w:r>
      </w:hyperlink>
    </w:p>
    <w:p w14:paraId="46E3F800" w14:textId="1A4A6DF4" w:rsidR="00C1519B" w:rsidRPr="00211C68" w:rsidRDefault="00005BAE" w:rsidP="00C1519B">
      <w:pPr>
        <w:pStyle w:val="Doc-title"/>
      </w:pPr>
      <w:hyperlink r:id="rId493" w:history="1">
        <w:r>
          <w:rPr>
            <w:rStyle w:val="Hyperlink"/>
          </w:rPr>
          <w:t>R2-2111385</w:t>
        </w:r>
      </w:hyperlink>
      <w:r w:rsidR="00C1519B" w:rsidRPr="00211C68">
        <w:tab/>
        <w:t>Updates based on RAN1 NR positioning features list</w:t>
      </w:r>
      <w:r w:rsidR="00C1519B" w:rsidRPr="00211C68">
        <w:tab/>
        <w:t>Intel Corporation</w:t>
      </w:r>
      <w:r w:rsidR="00C1519B" w:rsidRPr="00211C68">
        <w:tab/>
        <w:t>CR</w:t>
      </w:r>
      <w:r w:rsidR="00C1519B" w:rsidRPr="00211C68">
        <w:tab/>
        <w:t>Rel-16</w:t>
      </w:r>
      <w:r w:rsidR="00C1519B" w:rsidRPr="00211C68">
        <w:tab/>
        <w:t>38.306</w:t>
      </w:r>
      <w:r w:rsidR="00C1519B" w:rsidRPr="00211C68">
        <w:tab/>
        <w:t>16.6.0</w:t>
      </w:r>
      <w:r w:rsidR="00C1519B" w:rsidRPr="00211C68">
        <w:tab/>
        <w:t>0645</w:t>
      </w:r>
      <w:r w:rsidR="00C1519B" w:rsidRPr="00211C68">
        <w:tab/>
      </w:r>
      <w:r w:rsidR="001A5127">
        <w:t>1</w:t>
      </w:r>
      <w:r w:rsidR="00C1519B" w:rsidRPr="00211C68">
        <w:tab/>
        <w:t>F</w:t>
      </w:r>
      <w:r w:rsidR="00C1519B" w:rsidRPr="00211C68">
        <w:tab/>
        <w:t>NR_pos-Core</w:t>
      </w:r>
    </w:p>
    <w:p w14:paraId="32AE04DF" w14:textId="4A046C99" w:rsidR="00C1519B" w:rsidRPr="00211C68" w:rsidRDefault="00C1519B" w:rsidP="00CF50A3">
      <w:pPr>
        <w:pStyle w:val="Doc-text2"/>
        <w:numPr>
          <w:ilvl w:val="0"/>
          <w:numId w:val="72"/>
        </w:numPr>
        <w:overflowPunct/>
        <w:autoSpaceDE/>
        <w:autoSpaceDN/>
        <w:adjustRightInd/>
        <w:textAlignment w:val="auto"/>
      </w:pPr>
      <w:r w:rsidRPr="00211C68">
        <w:t>Agreed</w:t>
      </w:r>
      <w:r w:rsidR="001A5127">
        <w:t xml:space="preserve"> (but the coversheet needed an update: "draft" in front of the tdoc number)</w:t>
      </w:r>
    </w:p>
    <w:p w14:paraId="2853F398" w14:textId="77796312" w:rsidR="001A5127" w:rsidRDefault="001A5127" w:rsidP="001A5127">
      <w:pPr>
        <w:pStyle w:val="Doc-text2"/>
      </w:pPr>
      <w:r>
        <w:t xml:space="preserve">=&gt; Revised in </w:t>
      </w:r>
      <w:hyperlink r:id="rId494" w:history="1">
        <w:r w:rsidR="00005BAE">
          <w:rPr>
            <w:rStyle w:val="Hyperlink"/>
          </w:rPr>
          <w:t>R2-2111654</w:t>
        </w:r>
      </w:hyperlink>
    </w:p>
    <w:p w14:paraId="55A05C65" w14:textId="0736B2A5" w:rsidR="001A5127" w:rsidRPr="00211C68" w:rsidRDefault="00005BAE" w:rsidP="001A5127">
      <w:pPr>
        <w:pStyle w:val="Doc-title"/>
      </w:pPr>
      <w:hyperlink r:id="rId495" w:history="1">
        <w:r>
          <w:rPr>
            <w:rStyle w:val="Hyperlink"/>
          </w:rPr>
          <w:t>R2-2111654</w:t>
        </w:r>
      </w:hyperlink>
      <w:r w:rsidR="001A5127" w:rsidRPr="00211C68">
        <w:tab/>
        <w:t>Updates based on RAN1 NR positioning features list</w:t>
      </w:r>
      <w:r w:rsidR="001A5127" w:rsidRPr="00211C68">
        <w:tab/>
        <w:t>Intel Corporation</w:t>
      </w:r>
      <w:r w:rsidR="001A5127" w:rsidRPr="00211C68">
        <w:tab/>
        <w:t>CR</w:t>
      </w:r>
      <w:r w:rsidR="001A5127" w:rsidRPr="00211C68">
        <w:tab/>
        <w:t>Rel-16</w:t>
      </w:r>
      <w:r w:rsidR="001A5127" w:rsidRPr="00211C68">
        <w:tab/>
        <w:t>38.306</w:t>
      </w:r>
      <w:r w:rsidR="001A5127" w:rsidRPr="00211C68">
        <w:tab/>
        <w:t>16.6.0</w:t>
      </w:r>
      <w:r w:rsidR="001A5127" w:rsidRPr="00211C68">
        <w:tab/>
        <w:t>0645</w:t>
      </w:r>
      <w:r w:rsidR="001A5127" w:rsidRPr="00211C68">
        <w:tab/>
      </w:r>
      <w:r w:rsidR="001A5127">
        <w:t>2</w:t>
      </w:r>
      <w:r w:rsidR="001A5127" w:rsidRPr="00211C68">
        <w:tab/>
        <w:t>F</w:t>
      </w:r>
      <w:r w:rsidR="001A5127" w:rsidRPr="00211C68">
        <w:tab/>
        <w:t>NR_pos-Core</w:t>
      </w:r>
    </w:p>
    <w:p w14:paraId="2A7798A5" w14:textId="77777777" w:rsidR="001A5127" w:rsidRDefault="001A5127" w:rsidP="001A5127">
      <w:pPr>
        <w:pStyle w:val="Doc-text2"/>
      </w:pPr>
      <w:r>
        <w:t>=&gt; Agreed</w:t>
      </w:r>
    </w:p>
    <w:p w14:paraId="183939EA" w14:textId="37B4E297" w:rsidR="00C1519B" w:rsidRPr="00211C68" w:rsidRDefault="00C1519B" w:rsidP="00C1519B">
      <w:pPr>
        <w:pStyle w:val="Doc-text2"/>
      </w:pPr>
    </w:p>
    <w:p w14:paraId="666F804D" w14:textId="77777777" w:rsidR="00C1519B" w:rsidRPr="00211C68" w:rsidRDefault="00C1519B" w:rsidP="00C1519B">
      <w:pPr>
        <w:pStyle w:val="EmailDiscussion"/>
        <w:overflowPunct/>
        <w:autoSpaceDE/>
        <w:autoSpaceDN/>
        <w:adjustRightInd/>
        <w:ind w:left="1619" w:hanging="360"/>
        <w:textAlignment w:val="auto"/>
      </w:pPr>
      <w:r w:rsidRPr="00211C68">
        <w:t>[AT116-e][616][POS] Updates for RAN1 positioning feature list (Intel)</w:t>
      </w:r>
    </w:p>
    <w:p w14:paraId="5E99EFF3" w14:textId="7069536D" w:rsidR="00C1519B" w:rsidRPr="00211C68" w:rsidRDefault="00C1519B" w:rsidP="00C1519B">
      <w:pPr>
        <w:pStyle w:val="EmailDiscussion2"/>
      </w:pPr>
      <w:r w:rsidRPr="00211C68">
        <w:tab/>
        <w:t xml:space="preserve">Scope: Review the CRs in </w:t>
      </w:r>
      <w:hyperlink r:id="rId496" w:history="1">
        <w:r w:rsidR="00005BAE">
          <w:rPr>
            <w:rStyle w:val="Hyperlink"/>
          </w:rPr>
          <w:t>R2-2109679</w:t>
        </w:r>
      </w:hyperlink>
      <w:r w:rsidRPr="00211C68">
        <w:t xml:space="preserve">, </w:t>
      </w:r>
      <w:hyperlink r:id="rId497" w:history="1">
        <w:r w:rsidR="00005BAE">
          <w:rPr>
            <w:rStyle w:val="Hyperlink"/>
          </w:rPr>
          <w:t>R2-2109680</w:t>
        </w:r>
      </w:hyperlink>
      <w:r w:rsidRPr="00211C68">
        <w:t xml:space="preserve">, </w:t>
      </w:r>
      <w:hyperlink r:id="rId498" w:history="1">
        <w:r w:rsidR="00005BAE">
          <w:rPr>
            <w:rStyle w:val="Hyperlink"/>
          </w:rPr>
          <w:t>R2-2109681</w:t>
        </w:r>
      </w:hyperlink>
      <w:r w:rsidRPr="00211C68">
        <w:t xml:space="preserve">, </w:t>
      </w:r>
      <w:hyperlink r:id="rId499" w:history="1">
        <w:r w:rsidR="00005BAE">
          <w:rPr>
            <w:rStyle w:val="Hyperlink"/>
          </w:rPr>
          <w:t>R2-2110172</w:t>
        </w:r>
      </w:hyperlink>
      <w:r w:rsidRPr="00211C68">
        <w:t xml:space="preserve">, and </w:t>
      </w:r>
      <w:hyperlink r:id="rId500" w:history="1">
        <w:r w:rsidR="00005BAE">
          <w:rPr>
            <w:rStyle w:val="Hyperlink"/>
          </w:rPr>
          <w:t>R2-2110173</w:t>
        </w:r>
      </w:hyperlink>
      <w:r w:rsidRPr="00211C68">
        <w:t>, and draft a response to RAN1 indicating where we have corrected the implementation of the changes.</w:t>
      </w:r>
    </w:p>
    <w:p w14:paraId="52971F48" w14:textId="77777777" w:rsidR="00C1519B" w:rsidRPr="00211C68" w:rsidRDefault="00C1519B" w:rsidP="00C1519B">
      <w:pPr>
        <w:pStyle w:val="EmailDiscussion2"/>
      </w:pPr>
      <w:r w:rsidRPr="00211C68">
        <w:tab/>
        <w:t>Intended outcome: Agreed CRs and approved LS</w:t>
      </w:r>
    </w:p>
    <w:p w14:paraId="0A97FD7A" w14:textId="77777777" w:rsidR="00C1519B" w:rsidRPr="00211C68" w:rsidRDefault="00C1519B" w:rsidP="00C1519B">
      <w:pPr>
        <w:pStyle w:val="EmailDiscussion2"/>
      </w:pPr>
      <w:r w:rsidRPr="00211C68">
        <w:tab/>
        <w:t>Deadline:  Tuesday 2021-11-09 0900 UTCs</w:t>
      </w:r>
    </w:p>
    <w:p w14:paraId="03E3EF84" w14:textId="77777777" w:rsidR="00C1519B" w:rsidRPr="00211C68" w:rsidRDefault="00C1519B" w:rsidP="00C1519B">
      <w:pPr>
        <w:pStyle w:val="EmailDiscussion2"/>
      </w:pPr>
    </w:p>
    <w:p w14:paraId="5A684549" w14:textId="7DA41DD8" w:rsidR="00C1519B" w:rsidRPr="00211C68" w:rsidRDefault="00005BAE" w:rsidP="00C1519B">
      <w:pPr>
        <w:pStyle w:val="Doc-title"/>
      </w:pPr>
      <w:hyperlink r:id="rId501" w:history="1">
        <w:r>
          <w:rPr>
            <w:rStyle w:val="Hyperlink"/>
          </w:rPr>
          <w:t>R2-2111387</w:t>
        </w:r>
      </w:hyperlink>
      <w:r w:rsidR="00C1519B" w:rsidRPr="00211C68">
        <w:tab/>
        <w:t>[AT116-e][616][POS] Updates for RAN1 positioning feature list (Intel)</w:t>
      </w:r>
      <w:r w:rsidR="00C1519B" w:rsidRPr="00211C68">
        <w:tab/>
        <w:t>Intel Corporation</w:t>
      </w:r>
      <w:r w:rsidR="00C1519B" w:rsidRPr="00211C68">
        <w:tab/>
        <w:t>discussion</w:t>
      </w:r>
      <w:r w:rsidR="00C1519B" w:rsidRPr="00211C68">
        <w:tab/>
        <w:t>NR_pos-Core</w:t>
      </w:r>
    </w:p>
    <w:p w14:paraId="6D36F368" w14:textId="77777777" w:rsidR="00C1519B" w:rsidRPr="00211C68" w:rsidRDefault="00C1519B" w:rsidP="00C1519B">
      <w:pPr>
        <w:pStyle w:val="Doc-text2"/>
      </w:pPr>
    </w:p>
    <w:p w14:paraId="7024E094" w14:textId="77777777" w:rsidR="00C1519B" w:rsidRPr="00211C68" w:rsidRDefault="00C1519B" w:rsidP="00C1519B">
      <w:pPr>
        <w:pStyle w:val="Doc-text2"/>
      </w:pPr>
      <w:r w:rsidRPr="00211C68">
        <w:t>Proposal 0: to discuss online whether “non-serving cell” or “neighbor cell”should be used in the Note;</w:t>
      </w:r>
    </w:p>
    <w:p w14:paraId="51C87B16" w14:textId="77777777" w:rsidR="00C1519B" w:rsidRPr="00211C68" w:rsidRDefault="00C1519B" w:rsidP="00C1519B">
      <w:pPr>
        <w:pStyle w:val="Doc-text2"/>
      </w:pPr>
      <w:r w:rsidRPr="00211C68">
        <w:t>Proposal 1: to agree the TS38.822, 38.306 and 37.355 CRs with following changes:</w:t>
      </w:r>
    </w:p>
    <w:p w14:paraId="1326D56F" w14:textId="77777777" w:rsidR="00C1519B" w:rsidRPr="00211C68" w:rsidRDefault="00C1519B" w:rsidP="00C1519B">
      <w:pPr>
        <w:pStyle w:val="Doc-text2"/>
      </w:pPr>
      <w:r w:rsidRPr="00211C68">
        <w:t>-</w:t>
      </w:r>
      <w:r w:rsidRPr="00211C68">
        <w:tab/>
        <w:t>TS38.822, “rev” to 1; Update note as A PRS from a PRS-only TP is treated as PRS from a non-serving cell</w:t>
      </w:r>
    </w:p>
    <w:p w14:paraId="53D6C004" w14:textId="77777777" w:rsidR="00C1519B" w:rsidRPr="00211C68" w:rsidRDefault="00C1519B" w:rsidP="00C1519B">
      <w:pPr>
        <w:pStyle w:val="Doc-text2"/>
      </w:pPr>
      <w:r w:rsidRPr="00211C68">
        <w:t>-</w:t>
      </w:r>
      <w:r w:rsidRPr="00211C68">
        <w:tab/>
        <w:t>TS37.355, “rev” to 1; remove the description on “n96” from Coversheet, Update Note as A PRS from a PRS-only TP is treated as PRS from a non-serving cell’</w:t>
      </w:r>
    </w:p>
    <w:p w14:paraId="7091383C" w14:textId="77777777" w:rsidR="00C1519B" w:rsidRPr="00211C68" w:rsidRDefault="00C1519B" w:rsidP="00C1519B">
      <w:pPr>
        <w:pStyle w:val="Doc-text2"/>
      </w:pPr>
      <w:r w:rsidRPr="00211C68">
        <w:t>-</w:t>
      </w:r>
      <w:r w:rsidRPr="00211C68">
        <w:tab/>
        <w:t>TS38.306, “rev” to 1; Update note as A PRS from a PRS-only TP is treated as PRS from a non-serving cell</w:t>
      </w:r>
    </w:p>
    <w:p w14:paraId="0E274D63" w14:textId="77777777" w:rsidR="00C1519B" w:rsidRPr="00211C68" w:rsidRDefault="00C1519B" w:rsidP="00C1519B">
      <w:pPr>
        <w:pStyle w:val="Doc-text2"/>
      </w:pPr>
      <w:r w:rsidRPr="00211C68">
        <w:t>Proposal 2: to agree the LS to RAN1 with following changes:</w:t>
      </w:r>
    </w:p>
    <w:p w14:paraId="14D07E8C" w14:textId="081A17E7" w:rsidR="00C1519B" w:rsidRPr="00211C68" w:rsidRDefault="00C1519B" w:rsidP="00C1519B">
      <w:pPr>
        <w:pStyle w:val="Doc-text2"/>
      </w:pPr>
      <w:r w:rsidRPr="00211C68">
        <w:t>-</w:t>
      </w:r>
      <w:r w:rsidRPr="00211C68">
        <w:tab/>
        <w:t>RAN2 also agreed to capture a Note for PRS-only TRP as “Note: A PRS from a PRS-only TP is treated as PRS from a non-serving cell”.</w:t>
      </w:r>
    </w:p>
    <w:p w14:paraId="1D938173" w14:textId="77777777" w:rsidR="00C1519B" w:rsidRPr="00211C68" w:rsidRDefault="00C1519B" w:rsidP="00C1519B">
      <w:pPr>
        <w:pStyle w:val="Doc-text2"/>
      </w:pPr>
    </w:p>
    <w:p w14:paraId="3ED9E248" w14:textId="77777777" w:rsidR="00C1519B" w:rsidRPr="00211C68" w:rsidRDefault="00C1519B" w:rsidP="00CF50A3">
      <w:pPr>
        <w:pStyle w:val="Doc-text2"/>
        <w:numPr>
          <w:ilvl w:val="0"/>
          <w:numId w:val="72"/>
        </w:numPr>
        <w:overflowPunct/>
        <w:autoSpaceDE/>
        <w:autoSpaceDN/>
        <w:adjustRightInd/>
        <w:textAlignment w:val="auto"/>
      </w:pPr>
      <w:r w:rsidRPr="00211C68">
        <w:t>CRs are agreed</w:t>
      </w:r>
    </w:p>
    <w:p w14:paraId="47CAC543" w14:textId="77777777" w:rsidR="00C1519B" w:rsidRPr="00211C68" w:rsidRDefault="00C1519B" w:rsidP="00C1519B">
      <w:pPr>
        <w:pStyle w:val="Doc-text2"/>
      </w:pPr>
    </w:p>
    <w:p w14:paraId="48FE84C4" w14:textId="569772A6" w:rsidR="00C1519B" w:rsidRPr="00211C68" w:rsidRDefault="00005BAE" w:rsidP="00C1519B">
      <w:pPr>
        <w:pStyle w:val="Doc-title"/>
      </w:pPr>
      <w:hyperlink r:id="rId502" w:history="1">
        <w:r>
          <w:rPr>
            <w:rStyle w:val="Hyperlink"/>
          </w:rPr>
          <w:t>R2-2111386</w:t>
        </w:r>
      </w:hyperlink>
      <w:r w:rsidR="00C1519B" w:rsidRPr="00211C68">
        <w:tab/>
        <w:t>Draft response LS on updated Rel-16 RAN1 UE features lists for NR after RAN1#105-e</w:t>
      </w:r>
      <w:r w:rsidR="00C1519B" w:rsidRPr="00211C68">
        <w:tab/>
        <w:t>Intel Corporation</w:t>
      </w:r>
      <w:r w:rsidR="00C1519B" w:rsidRPr="00211C68">
        <w:tab/>
        <w:t>LS out</w:t>
      </w:r>
      <w:r w:rsidR="00C1519B" w:rsidRPr="00211C68">
        <w:tab/>
        <w:t>To:RAN1</w:t>
      </w:r>
    </w:p>
    <w:p w14:paraId="67381C7B" w14:textId="25FFEB3F" w:rsidR="00C1519B" w:rsidRPr="00211C68" w:rsidRDefault="00C1519B" w:rsidP="00CF50A3">
      <w:pPr>
        <w:pStyle w:val="Doc-text2"/>
        <w:numPr>
          <w:ilvl w:val="0"/>
          <w:numId w:val="72"/>
        </w:numPr>
        <w:overflowPunct/>
        <w:autoSpaceDE/>
        <w:autoSpaceDN/>
        <w:adjustRightInd/>
        <w:textAlignment w:val="auto"/>
      </w:pPr>
      <w:r w:rsidRPr="00211C68">
        <w:t xml:space="preserve">Approved as </w:t>
      </w:r>
      <w:hyperlink r:id="rId503" w:history="1">
        <w:r w:rsidR="00005BAE">
          <w:rPr>
            <w:rStyle w:val="Hyperlink"/>
          </w:rPr>
          <w:t>R2-2111483</w:t>
        </w:r>
      </w:hyperlink>
    </w:p>
    <w:p w14:paraId="6EA98D3F" w14:textId="77777777" w:rsidR="00C1519B" w:rsidRPr="00211C68" w:rsidRDefault="00C1519B" w:rsidP="00C1519B">
      <w:pPr>
        <w:pStyle w:val="Doc-text2"/>
      </w:pPr>
    </w:p>
    <w:p w14:paraId="799C9FAC" w14:textId="77777777" w:rsidR="00C1519B" w:rsidRPr="00211C68" w:rsidRDefault="00C1519B" w:rsidP="00C1519B">
      <w:pPr>
        <w:pStyle w:val="Doc-text2"/>
      </w:pPr>
    </w:p>
    <w:p w14:paraId="08A67802" w14:textId="77777777" w:rsidR="00C1519B" w:rsidRPr="00211C68" w:rsidRDefault="00C1519B" w:rsidP="00C1519B">
      <w:pPr>
        <w:pStyle w:val="Doc-title"/>
      </w:pPr>
    </w:p>
    <w:p w14:paraId="75569534" w14:textId="77777777" w:rsidR="00C1519B" w:rsidRPr="00211C68" w:rsidRDefault="00C1519B" w:rsidP="00C1519B">
      <w:pPr>
        <w:pStyle w:val="Comments"/>
      </w:pPr>
      <w:r w:rsidRPr="00211C68">
        <w:t>Stage 2 CRs checked with rapporteur</w:t>
      </w:r>
    </w:p>
    <w:p w14:paraId="15A6D9BD" w14:textId="0CB9AAFE" w:rsidR="00C1519B" w:rsidRPr="00211C68" w:rsidRDefault="00005BAE" w:rsidP="00C1519B">
      <w:pPr>
        <w:pStyle w:val="Doc-title"/>
      </w:pPr>
      <w:hyperlink r:id="rId504" w:history="1">
        <w:r>
          <w:rPr>
            <w:rStyle w:val="Hyperlink"/>
          </w:rPr>
          <w:t>R2-2110169</w:t>
        </w:r>
      </w:hyperlink>
      <w:r w:rsidR="00C1519B" w:rsidRPr="00211C68">
        <w:tab/>
        <w:t>Correction to the alignement between stage2 and stage3</w:t>
      </w:r>
      <w:r w:rsidR="00C1519B" w:rsidRPr="00211C68">
        <w:tab/>
        <w:t>Huawei, HiSilicon</w:t>
      </w:r>
      <w:r w:rsidR="00C1519B" w:rsidRPr="00211C68">
        <w:tab/>
        <w:t>CR</w:t>
      </w:r>
      <w:r w:rsidR="00C1519B" w:rsidRPr="00211C68">
        <w:tab/>
        <w:t>Rel-16</w:t>
      </w:r>
      <w:r w:rsidR="00C1519B" w:rsidRPr="00211C68">
        <w:tab/>
        <w:t>38.305</w:t>
      </w:r>
      <w:r w:rsidR="00C1519B" w:rsidRPr="00211C68">
        <w:tab/>
        <w:t>16.6.0</w:t>
      </w:r>
      <w:r w:rsidR="00C1519B" w:rsidRPr="00211C68">
        <w:tab/>
        <w:t>0081</w:t>
      </w:r>
      <w:r w:rsidR="00C1519B" w:rsidRPr="00211C68">
        <w:tab/>
        <w:t>-</w:t>
      </w:r>
      <w:r w:rsidR="00C1519B" w:rsidRPr="00211C68">
        <w:tab/>
        <w:t>F</w:t>
      </w:r>
      <w:r w:rsidR="00C1519B" w:rsidRPr="00211C68">
        <w:tab/>
        <w:t>NR_pos-Core</w:t>
      </w:r>
    </w:p>
    <w:p w14:paraId="3CFBE63A" w14:textId="77777777" w:rsidR="00C1519B" w:rsidRPr="00211C68" w:rsidRDefault="00C1519B" w:rsidP="00C1519B">
      <w:pPr>
        <w:pStyle w:val="Doc-text2"/>
      </w:pPr>
    </w:p>
    <w:p w14:paraId="26BC0C40" w14:textId="77777777" w:rsidR="00C1519B" w:rsidRPr="00211C68" w:rsidRDefault="00C1519B" w:rsidP="00C1519B">
      <w:pPr>
        <w:pStyle w:val="Doc-text2"/>
      </w:pPr>
      <w:r w:rsidRPr="00211C68">
        <w:t>Discussion:</w:t>
      </w:r>
    </w:p>
    <w:p w14:paraId="172EAA2D" w14:textId="77777777" w:rsidR="00C1519B" w:rsidRPr="00211C68" w:rsidRDefault="00C1519B" w:rsidP="00C1519B">
      <w:pPr>
        <w:pStyle w:val="Doc-text2"/>
      </w:pPr>
      <w:r w:rsidRPr="00211C68">
        <w:t>vivo are generally fine with the corrections, but want to clarify that the periodical SRS should be treated as released rather than deactivated in section 8.10.2.4.   Huawei understand that the message from the LMF is a deactivation request and the real release is from the gNB.</w:t>
      </w:r>
    </w:p>
    <w:p w14:paraId="7443394A" w14:textId="77777777" w:rsidR="00C1519B" w:rsidRPr="00211C68" w:rsidRDefault="00C1519B" w:rsidP="00C1519B">
      <w:pPr>
        <w:pStyle w:val="Doc-text2"/>
      </w:pPr>
      <w:r w:rsidRPr="00211C68">
        <w:t>Nokia are unsure if the activation/deactivation applies to the periodic case and think the alignment might need to change stage 3 to align with stage 2.</w:t>
      </w:r>
    </w:p>
    <w:p w14:paraId="51F9CDE2" w14:textId="77777777" w:rsidR="00C1519B" w:rsidRPr="00211C68" w:rsidRDefault="00C1519B" w:rsidP="00C1519B">
      <w:pPr>
        <w:pStyle w:val="Doc-text2"/>
      </w:pPr>
      <w:r w:rsidRPr="00211C68">
        <w:t>Intel wonder how much stage 3 detail should be reflected in stage 2, and think we could just provide general information.</w:t>
      </w:r>
    </w:p>
    <w:p w14:paraId="775C36A2" w14:textId="77777777" w:rsidR="00C1519B" w:rsidRPr="00211C68" w:rsidRDefault="00C1519B" w:rsidP="00CF50A3">
      <w:pPr>
        <w:pStyle w:val="Doc-text2"/>
        <w:numPr>
          <w:ilvl w:val="0"/>
          <w:numId w:val="72"/>
        </w:numPr>
        <w:overflowPunct/>
        <w:autoSpaceDE/>
        <w:autoSpaceDN/>
        <w:adjustRightInd/>
        <w:textAlignment w:val="auto"/>
      </w:pPr>
      <w:r w:rsidRPr="00211C68">
        <w:t>Check by email</w:t>
      </w:r>
    </w:p>
    <w:p w14:paraId="27A8D565" w14:textId="7559C416" w:rsidR="00C1519B" w:rsidRPr="00211C68" w:rsidRDefault="00C1519B" w:rsidP="00CF50A3">
      <w:pPr>
        <w:pStyle w:val="Doc-text2"/>
        <w:numPr>
          <w:ilvl w:val="0"/>
          <w:numId w:val="72"/>
        </w:numPr>
        <w:overflowPunct/>
        <w:autoSpaceDE/>
        <w:autoSpaceDN/>
        <w:adjustRightInd/>
        <w:textAlignment w:val="auto"/>
      </w:pPr>
      <w:r w:rsidRPr="00211C68">
        <w:t xml:space="preserve">Revised in </w:t>
      </w:r>
      <w:hyperlink r:id="rId505" w:history="1">
        <w:r w:rsidR="00005BAE">
          <w:rPr>
            <w:rStyle w:val="Hyperlink"/>
          </w:rPr>
          <w:t>R2-2111388</w:t>
        </w:r>
      </w:hyperlink>
      <w:r w:rsidRPr="00211C68">
        <w:t xml:space="preserve"> (in email discussion [AT116-e][619])</w:t>
      </w:r>
    </w:p>
    <w:p w14:paraId="130F56F1" w14:textId="23D044E6" w:rsidR="00C1519B" w:rsidRPr="00211C68" w:rsidRDefault="00005BAE" w:rsidP="00C1519B">
      <w:pPr>
        <w:pStyle w:val="Doc-title"/>
      </w:pPr>
      <w:hyperlink r:id="rId506" w:history="1">
        <w:r>
          <w:rPr>
            <w:rStyle w:val="Hyperlink"/>
          </w:rPr>
          <w:t>R2-2111388</w:t>
        </w:r>
      </w:hyperlink>
      <w:r w:rsidR="00C1519B" w:rsidRPr="00211C68">
        <w:tab/>
        <w:t>Correction to the alignement between stage2 and stage3</w:t>
      </w:r>
      <w:r w:rsidR="00C1519B" w:rsidRPr="00211C68">
        <w:tab/>
        <w:t>Huawei, HiSilicon</w:t>
      </w:r>
      <w:r w:rsidR="00C1519B" w:rsidRPr="00211C68">
        <w:tab/>
        <w:t>CR</w:t>
      </w:r>
      <w:r w:rsidR="00C1519B" w:rsidRPr="00211C68">
        <w:tab/>
        <w:t>Rel-16</w:t>
      </w:r>
      <w:r w:rsidR="00C1519B" w:rsidRPr="00211C68">
        <w:tab/>
        <w:t>38.305</w:t>
      </w:r>
      <w:r w:rsidR="00C1519B" w:rsidRPr="00211C68">
        <w:tab/>
        <w:t>16.6.0</w:t>
      </w:r>
      <w:r w:rsidR="00C1519B" w:rsidRPr="00211C68">
        <w:tab/>
        <w:t>0081</w:t>
      </w:r>
      <w:r w:rsidR="00C1519B" w:rsidRPr="00211C68">
        <w:tab/>
        <w:t>1</w:t>
      </w:r>
      <w:r w:rsidR="00C1519B" w:rsidRPr="00211C68">
        <w:tab/>
        <w:t>F</w:t>
      </w:r>
      <w:r w:rsidR="00C1519B" w:rsidRPr="00211C68">
        <w:tab/>
        <w:t>NR_pos-Core</w:t>
      </w:r>
    </w:p>
    <w:p w14:paraId="4E870775" w14:textId="77777777" w:rsidR="00C1519B" w:rsidRPr="00211C68" w:rsidRDefault="00C1519B" w:rsidP="00CF50A3">
      <w:pPr>
        <w:pStyle w:val="Doc-text2"/>
        <w:numPr>
          <w:ilvl w:val="0"/>
          <w:numId w:val="72"/>
        </w:numPr>
        <w:overflowPunct/>
        <w:autoSpaceDE/>
        <w:autoSpaceDN/>
        <w:adjustRightInd/>
        <w:textAlignment w:val="auto"/>
      </w:pPr>
      <w:r w:rsidRPr="00211C68">
        <w:t>Further checking by email in extension of [AT116-e][619]</w:t>
      </w:r>
    </w:p>
    <w:p w14:paraId="2D35FE47" w14:textId="74B0A2DF" w:rsidR="00C1519B" w:rsidRPr="00211C68" w:rsidRDefault="00C1519B" w:rsidP="00CF50A3">
      <w:pPr>
        <w:pStyle w:val="Doc-text2"/>
        <w:numPr>
          <w:ilvl w:val="0"/>
          <w:numId w:val="72"/>
        </w:numPr>
        <w:overflowPunct/>
        <w:autoSpaceDE/>
        <w:autoSpaceDN/>
        <w:adjustRightInd/>
        <w:textAlignment w:val="auto"/>
      </w:pPr>
      <w:r w:rsidRPr="00211C68">
        <w:t xml:space="preserve">Revised in </w:t>
      </w:r>
      <w:hyperlink r:id="rId507" w:history="1">
        <w:r w:rsidR="00005BAE">
          <w:rPr>
            <w:rStyle w:val="Hyperlink"/>
          </w:rPr>
          <w:t>R2-2111486</w:t>
        </w:r>
      </w:hyperlink>
    </w:p>
    <w:p w14:paraId="0B68BD6B" w14:textId="0F62453A" w:rsidR="00C1519B" w:rsidRPr="00211C68" w:rsidRDefault="00005BAE" w:rsidP="00C1519B">
      <w:pPr>
        <w:pStyle w:val="Doc-title"/>
      </w:pPr>
      <w:hyperlink r:id="rId508" w:history="1">
        <w:r>
          <w:rPr>
            <w:rStyle w:val="Hyperlink"/>
          </w:rPr>
          <w:t>R2-2111486</w:t>
        </w:r>
      </w:hyperlink>
      <w:r w:rsidR="00C1519B" w:rsidRPr="00211C68">
        <w:tab/>
        <w:t>Correction to the alignement between stage2 and stage3</w:t>
      </w:r>
      <w:r w:rsidR="00C1519B" w:rsidRPr="00211C68">
        <w:tab/>
        <w:t>Huawei, HiSilicon</w:t>
      </w:r>
      <w:r w:rsidR="00C1519B" w:rsidRPr="00211C68">
        <w:tab/>
        <w:t>CR</w:t>
      </w:r>
      <w:r w:rsidR="00C1519B" w:rsidRPr="00211C68">
        <w:tab/>
        <w:t>Rel-16</w:t>
      </w:r>
      <w:r w:rsidR="00C1519B" w:rsidRPr="00211C68">
        <w:tab/>
        <w:t>38.305</w:t>
      </w:r>
      <w:r w:rsidR="00C1519B" w:rsidRPr="00211C68">
        <w:tab/>
        <w:t>16.6.0</w:t>
      </w:r>
      <w:r w:rsidR="00C1519B" w:rsidRPr="00211C68">
        <w:tab/>
        <w:t>0081</w:t>
      </w:r>
      <w:r w:rsidR="00C1519B" w:rsidRPr="00211C68">
        <w:tab/>
        <w:t>2</w:t>
      </w:r>
      <w:r w:rsidR="00C1519B" w:rsidRPr="00211C68">
        <w:tab/>
        <w:t>F</w:t>
      </w:r>
      <w:r w:rsidR="00C1519B" w:rsidRPr="00211C68">
        <w:tab/>
        <w:t>NR_pos-Core</w:t>
      </w:r>
    </w:p>
    <w:p w14:paraId="4C375A42" w14:textId="77777777" w:rsidR="00C1519B" w:rsidRPr="00211C68" w:rsidRDefault="00C1519B" w:rsidP="00CF50A3">
      <w:pPr>
        <w:pStyle w:val="Doc-text2"/>
        <w:numPr>
          <w:ilvl w:val="0"/>
          <w:numId w:val="72"/>
        </w:numPr>
        <w:overflowPunct/>
        <w:autoSpaceDE/>
        <w:autoSpaceDN/>
        <w:adjustRightInd/>
        <w:textAlignment w:val="auto"/>
      </w:pPr>
      <w:r w:rsidRPr="00211C68">
        <w:t>Agreed (conclusion of email discussion [AT116-e][619])</w:t>
      </w:r>
    </w:p>
    <w:p w14:paraId="028E6C26" w14:textId="77777777" w:rsidR="00C1519B" w:rsidRPr="00211C68" w:rsidRDefault="00C1519B" w:rsidP="00C1519B">
      <w:pPr>
        <w:pStyle w:val="Doc-text2"/>
      </w:pPr>
    </w:p>
    <w:p w14:paraId="2CD79CF0" w14:textId="47B3860B" w:rsidR="00C1519B" w:rsidRPr="00211C68" w:rsidRDefault="00005BAE" w:rsidP="00C1519B">
      <w:pPr>
        <w:pStyle w:val="Doc-title"/>
      </w:pPr>
      <w:hyperlink r:id="rId509" w:history="1">
        <w:r>
          <w:rPr>
            <w:rStyle w:val="Hyperlink"/>
          </w:rPr>
          <w:t>R2-2110170</w:t>
        </w:r>
      </w:hyperlink>
      <w:r w:rsidR="00C1519B" w:rsidRPr="00211C68">
        <w:tab/>
        <w:t>Correciton to Event Reporting in RRC_IDLE</w:t>
      </w:r>
      <w:r w:rsidR="00C1519B" w:rsidRPr="00211C68">
        <w:tab/>
        <w:t>Huawei, HiSilicon</w:t>
      </w:r>
      <w:r w:rsidR="00C1519B" w:rsidRPr="00211C68">
        <w:tab/>
        <w:t>CR</w:t>
      </w:r>
      <w:r w:rsidR="00C1519B" w:rsidRPr="00211C68">
        <w:tab/>
        <w:t>Rel-16</w:t>
      </w:r>
      <w:r w:rsidR="00C1519B" w:rsidRPr="00211C68">
        <w:tab/>
        <w:t>38.305</w:t>
      </w:r>
      <w:r w:rsidR="00C1519B" w:rsidRPr="00211C68">
        <w:tab/>
        <w:t>16.6.0</w:t>
      </w:r>
      <w:r w:rsidR="00C1519B" w:rsidRPr="00211C68">
        <w:tab/>
        <w:t>0076</w:t>
      </w:r>
      <w:r w:rsidR="00C1519B" w:rsidRPr="00211C68">
        <w:tab/>
        <w:t>-</w:t>
      </w:r>
      <w:r w:rsidR="00C1519B" w:rsidRPr="00211C68">
        <w:tab/>
        <w:t>F</w:t>
      </w:r>
      <w:r w:rsidR="00C1519B" w:rsidRPr="00211C68">
        <w:tab/>
        <w:t>NR_pos-Core</w:t>
      </w:r>
      <w:r w:rsidR="00C1519B" w:rsidRPr="00211C68">
        <w:tab/>
      </w:r>
      <w:hyperlink r:id="rId510" w:history="1">
        <w:r>
          <w:rPr>
            <w:rStyle w:val="Hyperlink"/>
          </w:rPr>
          <w:t>R2-2107333</w:t>
        </w:r>
      </w:hyperlink>
    </w:p>
    <w:p w14:paraId="66AC6054" w14:textId="77777777" w:rsidR="00C1519B" w:rsidRPr="00211C68" w:rsidRDefault="00C1519B" w:rsidP="00C1519B">
      <w:pPr>
        <w:pStyle w:val="Doc-text2"/>
      </w:pPr>
    </w:p>
    <w:p w14:paraId="7DF86FBF" w14:textId="77777777" w:rsidR="00C1519B" w:rsidRPr="00211C68" w:rsidRDefault="00C1519B" w:rsidP="00C1519B">
      <w:pPr>
        <w:pStyle w:val="Doc-text2"/>
      </w:pPr>
      <w:r w:rsidRPr="00211C68">
        <w:t>Discussion:</w:t>
      </w:r>
    </w:p>
    <w:p w14:paraId="3EE3EE8B" w14:textId="77777777" w:rsidR="00C1519B" w:rsidRPr="00211C68" w:rsidRDefault="00C1519B" w:rsidP="00C1519B">
      <w:pPr>
        <w:pStyle w:val="Doc-text2"/>
      </w:pPr>
      <w:r w:rsidRPr="00211C68">
        <w:t>Huawei think this alignment is needed with respect to the SA2 spec.</w:t>
      </w:r>
    </w:p>
    <w:p w14:paraId="49432396" w14:textId="77777777" w:rsidR="00C1519B" w:rsidRPr="00211C68" w:rsidRDefault="00C1519B" w:rsidP="00C1519B">
      <w:pPr>
        <w:pStyle w:val="Doc-text2"/>
      </w:pPr>
      <w:r w:rsidRPr="00211C68">
        <w:t>Nokia think we concluded last meeting not to pursue this, and they do not see it as an essential correction.</w:t>
      </w:r>
    </w:p>
    <w:p w14:paraId="2FB90A35" w14:textId="77777777" w:rsidR="00C1519B" w:rsidRPr="00211C68" w:rsidRDefault="00C1519B" w:rsidP="00C1519B">
      <w:pPr>
        <w:pStyle w:val="Doc-text2"/>
      </w:pPr>
      <w:r w:rsidRPr="00211C68">
        <w:t>Ericsson agree with Nokia; the description is well captured in SA2 and we don’t need it here as well.</w:t>
      </w:r>
    </w:p>
    <w:p w14:paraId="68C96F7D" w14:textId="77777777" w:rsidR="00C1519B" w:rsidRPr="00211C68" w:rsidRDefault="00C1519B" w:rsidP="00C1519B">
      <w:pPr>
        <w:pStyle w:val="Doc-text2"/>
      </w:pPr>
      <w:r w:rsidRPr="00211C68">
        <w:t>Qualcomm think we captured the equivalent procedure for RRC_CONNECTED and it makes sense to align.</w:t>
      </w:r>
    </w:p>
    <w:p w14:paraId="12C6FF41" w14:textId="77777777" w:rsidR="00C1519B" w:rsidRPr="00211C68" w:rsidRDefault="00C1519B" w:rsidP="00C1519B">
      <w:pPr>
        <w:pStyle w:val="Doc-text2"/>
      </w:pPr>
      <w:r w:rsidRPr="00211C68">
        <w:t>Intel and ZTE agree this does not need to be captured.</w:t>
      </w:r>
    </w:p>
    <w:p w14:paraId="773B2937" w14:textId="77777777" w:rsidR="00C1519B" w:rsidRPr="00211C68" w:rsidRDefault="00C1519B" w:rsidP="00C1519B">
      <w:pPr>
        <w:pStyle w:val="Doc-text2"/>
      </w:pPr>
      <w:r w:rsidRPr="00211C68">
        <w:t>vivo wonder if the proposed CR implies that the event report is the only message supported to be transmitted via EDT.  They are concerned that if we capture this procedure in stage 2, we should capture others such as Request Assistance Data.</w:t>
      </w:r>
    </w:p>
    <w:p w14:paraId="33A9238F" w14:textId="77777777" w:rsidR="00C1519B" w:rsidRPr="00211C68" w:rsidRDefault="00C1519B" w:rsidP="00C1519B">
      <w:pPr>
        <w:pStyle w:val="Doc-text2"/>
      </w:pPr>
      <w:r w:rsidRPr="00211C68">
        <w:t>Huawei think vivo have a fair question, and according to the SA2 spec EDT is only used to transmit LCS messages.  They understand that it might conceivably be used for LPP messages as well but this is not captured in the current spec.</w:t>
      </w:r>
    </w:p>
    <w:p w14:paraId="7AC5F319" w14:textId="77777777" w:rsidR="00C1519B" w:rsidRPr="00211C68" w:rsidRDefault="00C1519B" w:rsidP="00C1519B">
      <w:pPr>
        <w:pStyle w:val="Doc-text2"/>
      </w:pPr>
      <w:r w:rsidRPr="00211C68">
        <w:t>CATT have the same understanding as Qualcomm that it makes sense to capture this; on the point of LCS and LPP messages, they have the same understanding as Huawei.  They see this as an alignment change.</w:t>
      </w:r>
    </w:p>
    <w:p w14:paraId="170BF13B" w14:textId="77777777" w:rsidR="00C1519B" w:rsidRPr="00211C68" w:rsidRDefault="00C1519B" w:rsidP="00C1519B">
      <w:pPr>
        <w:pStyle w:val="Doc-text2"/>
      </w:pPr>
      <w:r w:rsidRPr="00211C68">
        <w:t>ZTE see no consensus on the detailed procedure for RRC_INACTIVE, and think this case should be the same (the only difference is the transmission mode), so they do not think it needs to be captured.</w:t>
      </w:r>
    </w:p>
    <w:p w14:paraId="403234AF" w14:textId="77777777" w:rsidR="00C1519B" w:rsidRPr="00211C68" w:rsidRDefault="00C1519B" w:rsidP="00CF50A3">
      <w:pPr>
        <w:pStyle w:val="Doc-text2"/>
        <w:numPr>
          <w:ilvl w:val="0"/>
          <w:numId w:val="72"/>
        </w:numPr>
        <w:overflowPunct/>
        <w:autoSpaceDE/>
        <w:autoSpaceDN/>
        <w:adjustRightInd/>
        <w:textAlignment w:val="auto"/>
      </w:pPr>
      <w:r w:rsidRPr="00211C68">
        <w:t>Check by email whether to capture anything (content appears to be OK if we want to have a CR)</w:t>
      </w:r>
    </w:p>
    <w:p w14:paraId="611BE5A7" w14:textId="77777777" w:rsidR="00C1519B" w:rsidRPr="00211C68" w:rsidRDefault="00C1519B" w:rsidP="00CF50A3">
      <w:pPr>
        <w:pStyle w:val="Doc-text2"/>
        <w:numPr>
          <w:ilvl w:val="0"/>
          <w:numId w:val="72"/>
        </w:numPr>
        <w:overflowPunct/>
        <w:autoSpaceDE/>
        <w:autoSpaceDN/>
        <w:adjustRightInd/>
        <w:textAlignment w:val="auto"/>
      </w:pPr>
      <w:r w:rsidRPr="00211C68">
        <w:t>Not agreed (conclusion of email discussion [AT116-e][619])</w:t>
      </w:r>
    </w:p>
    <w:p w14:paraId="06462DD5" w14:textId="77777777" w:rsidR="00C1519B" w:rsidRPr="00211C68" w:rsidRDefault="00C1519B" w:rsidP="00C1519B">
      <w:pPr>
        <w:pStyle w:val="Doc-text2"/>
      </w:pPr>
    </w:p>
    <w:p w14:paraId="4D590903" w14:textId="77777777" w:rsidR="00C1519B" w:rsidRPr="00211C68" w:rsidRDefault="00C1519B" w:rsidP="00C1519B">
      <w:pPr>
        <w:pStyle w:val="Doc-text2"/>
      </w:pPr>
    </w:p>
    <w:p w14:paraId="6BBBA09D" w14:textId="77777777" w:rsidR="00C1519B" w:rsidRPr="00211C68" w:rsidRDefault="00C1519B" w:rsidP="00C1519B">
      <w:pPr>
        <w:pStyle w:val="EmailDiscussion"/>
        <w:overflowPunct/>
        <w:autoSpaceDE/>
        <w:autoSpaceDN/>
        <w:adjustRightInd/>
        <w:ind w:left="1619" w:hanging="360"/>
        <w:textAlignment w:val="auto"/>
      </w:pPr>
      <w:r w:rsidRPr="00211C68">
        <w:t>[AT116-e][619][POS] Stage 2 Rel-16 positioning CRs (Huawei)</w:t>
      </w:r>
    </w:p>
    <w:p w14:paraId="180D8FCA" w14:textId="36A61A36" w:rsidR="00C1519B" w:rsidRPr="00211C68" w:rsidRDefault="00C1519B" w:rsidP="00C1519B">
      <w:pPr>
        <w:pStyle w:val="EmailDiscussion2"/>
      </w:pPr>
      <w:r w:rsidRPr="00211C68">
        <w:tab/>
        <w:t xml:space="preserve">Scope: Check the CRs in </w:t>
      </w:r>
      <w:hyperlink r:id="rId511" w:history="1">
        <w:r w:rsidR="00005BAE">
          <w:rPr>
            <w:rStyle w:val="Hyperlink"/>
          </w:rPr>
          <w:t>R2-2110169</w:t>
        </w:r>
      </w:hyperlink>
      <w:r w:rsidRPr="00211C68">
        <w:t xml:space="preserve"> and </w:t>
      </w:r>
      <w:hyperlink r:id="rId512" w:history="1">
        <w:r w:rsidR="00005BAE">
          <w:rPr>
            <w:rStyle w:val="Hyperlink"/>
          </w:rPr>
          <w:t>R2-2110170</w:t>
        </w:r>
      </w:hyperlink>
      <w:r w:rsidRPr="00211C68">
        <w:t>.</w:t>
      </w:r>
    </w:p>
    <w:p w14:paraId="5B51E976" w14:textId="77777777" w:rsidR="00C1519B" w:rsidRPr="00211C68" w:rsidRDefault="00C1519B" w:rsidP="00C1519B">
      <w:pPr>
        <w:pStyle w:val="EmailDiscussion2"/>
      </w:pPr>
      <w:r w:rsidRPr="00211C68">
        <w:tab/>
        <w:t>Intended outcome: Agreed CRs</w:t>
      </w:r>
    </w:p>
    <w:p w14:paraId="70762CBB" w14:textId="15860CB6" w:rsidR="00C1519B" w:rsidRPr="00211C68" w:rsidRDefault="00C1519B" w:rsidP="00C1519B">
      <w:pPr>
        <w:pStyle w:val="EmailDiscussion2"/>
      </w:pPr>
      <w:r w:rsidRPr="00211C68">
        <w:tab/>
        <w:t xml:space="preserve">Deadline:  Tuesday 2021-11-09 0800 UTC– extended to Friday 2021-11-12 1000 UTC for checking of </w:t>
      </w:r>
      <w:hyperlink r:id="rId513" w:history="1">
        <w:r w:rsidR="00005BAE">
          <w:rPr>
            <w:rStyle w:val="Hyperlink"/>
          </w:rPr>
          <w:t>R2-2111388</w:t>
        </w:r>
      </w:hyperlink>
    </w:p>
    <w:p w14:paraId="009EEC1C" w14:textId="77777777" w:rsidR="00C1519B" w:rsidRPr="00211C68" w:rsidRDefault="00C1519B" w:rsidP="00C1519B">
      <w:pPr>
        <w:pStyle w:val="EmailDiscussion2"/>
      </w:pPr>
    </w:p>
    <w:p w14:paraId="6BD4B07B" w14:textId="316343DE" w:rsidR="00C1519B" w:rsidRPr="00211C68" w:rsidRDefault="00005BAE" w:rsidP="00C1519B">
      <w:pPr>
        <w:pStyle w:val="Doc-title"/>
      </w:pPr>
      <w:hyperlink r:id="rId514" w:history="1">
        <w:r>
          <w:rPr>
            <w:rStyle w:val="Hyperlink"/>
          </w:rPr>
          <w:t>R2-2111389</w:t>
        </w:r>
      </w:hyperlink>
      <w:r w:rsidR="00C1519B" w:rsidRPr="00211C68">
        <w:tab/>
        <w:t>Summary of [AT116-e][619][POS] Stage 2 Rel-16 positioning CRs (Huawei)</w:t>
      </w:r>
      <w:r w:rsidR="00C1519B" w:rsidRPr="00211C68">
        <w:tab/>
        <w:t>Huawei, HiSilicon</w:t>
      </w:r>
      <w:r w:rsidR="00C1519B" w:rsidRPr="00211C68">
        <w:tab/>
        <w:t>discussion</w:t>
      </w:r>
      <w:r w:rsidR="00C1519B" w:rsidRPr="00211C68">
        <w:tab/>
        <w:t>NR_pos-Core</w:t>
      </w:r>
    </w:p>
    <w:p w14:paraId="5983555F" w14:textId="77777777" w:rsidR="00C1519B" w:rsidRPr="00211C68" w:rsidRDefault="00C1519B" w:rsidP="00C1519B">
      <w:pPr>
        <w:pStyle w:val="Doc-text2"/>
      </w:pPr>
    </w:p>
    <w:p w14:paraId="1E6EF81A" w14:textId="77777777" w:rsidR="00C1519B" w:rsidRPr="00211C68" w:rsidRDefault="00C1519B" w:rsidP="00C1519B">
      <w:pPr>
        <w:pStyle w:val="Doc-text2"/>
      </w:pPr>
      <w:r w:rsidRPr="00211C68">
        <w:t>Discussion:</w:t>
      </w:r>
    </w:p>
    <w:p w14:paraId="2230C813" w14:textId="77777777" w:rsidR="00C1519B" w:rsidRPr="00211C68" w:rsidRDefault="00C1519B" w:rsidP="00C1519B">
      <w:pPr>
        <w:pStyle w:val="Doc-text2"/>
      </w:pPr>
      <w:r w:rsidRPr="00211C68">
        <w:t>Ericsson think this could be postponed to next meeting.</w:t>
      </w:r>
    </w:p>
    <w:p w14:paraId="44785772" w14:textId="77777777" w:rsidR="00C1519B" w:rsidRPr="00211C68" w:rsidRDefault="00C1519B" w:rsidP="00C1519B">
      <w:pPr>
        <w:pStyle w:val="Doc-text2"/>
      </w:pPr>
      <w:r w:rsidRPr="00211C68">
        <w:t>Huawei think the alignment CR is felt to be needed.</w:t>
      </w:r>
    </w:p>
    <w:p w14:paraId="57BF8262" w14:textId="77777777" w:rsidR="00C1519B" w:rsidRPr="00211C68" w:rsidRDefault="00C1519B" w:rsidP="00CF50A3">
      <w:pPr>
        <w:pStyle w:val="Doc-text2"/>
        <w:numPr>
          <w:ilvl w:val="0"/>
          <w:numId w:val="72"/>
        </w:numPr>
        <w:overflowPunct/>
        <w:autoSpaceDE/>
        <w:autoSpaceDN/>
        <w:adjustRightInd/>
        <w:textAlignment w:val="auto"/>
      </w:pPr>
      <w:r w:rsidRPr="00211C68">
        <w:t>To be resolved in the email discussion</w:t>
      </w:r>
    </w:p>
    <w:p w14:paraId="68F9DEDD" w14:textId="77777777" w:rsidR="00C1519B" w:rsidRPr="00211C68" w:rsidRDefault="00C1519B" w:rsidP="00CF50A3">
      <w:pPr>
        <w:pStyle w:val="Doc-text2"/>
        <w:numPr>
          <w:ilvl w:val="0"/>
          <w:numId w:val="72"/>
        </w:numPr>
        <w:overflowPunct/>
        <w:autoSpaceDE/>
        <w:autoSpaceDN/>
        <w:adjustRightInd/>
        <w:textAlignment w:val="auto"/>
      </w:pPr>
      <w:r w:rsidRPr="00211C68">
        <w:t>Noted</w:t>
      </w:r>
    </w:p>
    <w:p w14:paraId="5633D194" w14:textId="77777777" w:rsidR="00C1519B" w:rsidRPr="00211C68" w:rsidRDefault="00C1519B" w:rsidP="00C1519B">
      <w:pPr>
        <w:pStyle w:val="Doc-text2"/>
      </w:pPr>
    </w:p>
    <w:p w14:paraId="1CFBFF06" w14:textId="5CADAA25" w:rsidR="00C1519B" w:rsidRPr="00211C68" w:rsidRDefault="00005BAE" w:rsidP="00C1519B">
      <w:pPr>
        <w:pStyle w:val="Doc-title"/>
      </w:pPr>
      <w:hyperlink r:id="rId515" w:history="1">
        <w:r>
          <w:rPr>
            <w:rStyle w:val="Hyperlink"/>
          </w:rPr>
          <w:t>R2-2110728</w:t>
        </w:r>
      </w:hyperlink>
      <w:r w:rsidR="00C1519B" w:rsidRPr="00211C68">
        <w:tab/>
        <w:t>Corrections on defintions and scope of information transfer</w:t>
      </w:r>
      <w:r w:rsidR="00C1519B" w:rsidRPr="00211C68">
        <w:tab/>
        <w:t>Ericsson</w:t>
      </w:r>
      <w:r w:rsidR="00C1519B" w:rsidRPr="00211C68">
        <w:tab/>
        <w:t>CR</w:t>
      </w:r>
      <w:r w:rsidR="00C1519B" w:rsidRPr="00211C68">
        <w:tab/>
        <w:t>Rel-16</w:t>
      </w:r>
      <w:r w:rsidR="00C1519B" w:rsidRPr="00211C68">
        <w:tab/>
        <w:t>38.305</w:t>
      </w:r>
      <w:r w:rsidR="00C1519B" w:rsidRPr="00211C68">
        <w:tab/>
        <w:t>16.6.0</w:t>
      </w:r>
      <w:r w:rsidR="00C1519B" w:rsidRPr="00211C68">
        <w:tab/>
        <w:t>0083</w:t>
      </w:r>
      <w:r w:rsidR="00C1519B" w:rsidRPr="00211C68">
        <w:tab/>
        <w:t>-</w:t>
      </w:r>
      <w:r w:rsidR="00C1519B" w:rsidRPr="00211C68">
        <w:tab/>
        <w:t>F</w:t>
      </w:r>
      <w:r w:rsidR="00C1519B" w:rsidRPr="00211C68">
        <w:tab/>
        <w:t>NR_pos-Core</w:t>
      </w:r>
    </w:p>
    <w:p w14:paraId="0A733E02" w14:textId="77777777" w:rsidR="00C1519B" w:rsidRPr="00211C68" w:rsidRDefault="00C1519B" w:rsidP="00C1519B">
      <w:pPr>
        <w:pStyle w:val="Doc-text2"/>
      </w:pPr>
    </w:p>
    <w:p w14:paraId="021E8861" w14:textId="77777777" w:rsidR="00C1519B" w:rsidRPr="00211C68" w:rsidRDefault="00C1519B" w:rsidP="00C1519B">
      <w:pPr>
        <w:pStyle w:val="Doc-text2"/>
      </w:pPr>
      <w:r w:rsidRPr="00211C68">
        <w:t>Discussion:</w:t>
      </w:r>
    </w:p>
    <w:p w14:paraId="6862A6CF" w14:textId="77777777" w:rsidR="00C1519B" w:rsidRPr="00211C68" w:rsidRDefault="00C1519B" w:rsidP="00C1519B">
      <w:pPr>
        <w:pStyle w:val="Doc-text2"/>
      </w:pPr>
      <w:r w:rsidRPr="00211C68">
        <w:t>Ericsson consider that the update of definitions is important; there is also a small correction in section 8.9.2.</w:t>
      </w:r>
    </w:p>
    <w:p w14:paraId="2BA64E89" w14:textId="77777777" w:rsidR="00C1519B" w:rsidRPr="00211C68" w:rsidRDefault="00C1519B" w:rsidP="00C1519B">
      <w:pPr>
        <w:pStyle w:val="Doc-text2"/>
      </w:pPr>
      <w:r w:rsidRPr="00211C68">
        <w:t>Nokia think this is a repeat of a discussion from last meeting and they do not see the differentiation in the definitions as essential.  If anything needs to be qualified it can be described as LTE or NR.  The change to section 8.9.2 looks editorial and could be merged.</w:t>
      </w:r>
    </w:p>
    <w:p w14:paraId="261FA780" w14:textId="77777777" w:rsidR="00C1519B" w:rsidRPr="00211C68" w:rsidRDefault="00C1519B" w:rsidP="00C1519B">
      <w:pPr>
        <w:pStyle w:val="Doc-text2"/>
      </w:pPr>
      <w:r w:rsidRPr="00211C68">
        <w:t>Ericsson think we made a parallel correction already in stage 3 to introduce the DL-PRS terminology, and it would be good to align.</w:t>
      </w:r>
    </w:p>
    <w:p w14:paraId="2769A927" w14:textId="77777777" w:rsidR="00C1519B" w:rsidRPr="00211C68" w:rsidRDefault="00C1519B" w:rsidP="00C1519B">
      <w:pPr>
        <w:pStyle w:val="Doc-text2"/>
      </w:pPr>
      <w:r w:rsidRPr="00211C68">
        <w:t>Intel agree we made this change in stage 3, so they agree with the DL-PRS change, but they are not sure about the change to “UL-SRS” since SRS is always in UL.</w:t>
      </w:r>
    </w:p>
    <w:p w14:paraId="1B8AF3DE" w14:textId="77777777" w:rsidR="00C1519B" w:rsidRPr="00211C68" w:rsidRDefault="00C1519B" w:rsidP="00C1519B">
      <w:pPr>
        <w:pStyle w:val="Doc-text2"/>
      </w:pPr>
      <w:r w:rsidRPr="00211C68">
        <w:t>Qualcomm agree with Intel, but think we use the term “UL-SRS” consistently in other places.</w:t>
      </w:r>
    </w:p>
    <w:p w14:paraId="3CBA560E" w14:textId="77777777" w:rsidR="00C1519B" w:rsidRPr="00211C68" w:rsidRDefault="00C1519B" w:rsidP="00C1519B">
      <w:pPr>
        <w:pStyle w:val="Doc-text2"/>
      </w:pPr>
      <w:r w:rsidRPr="00211C68">
        <w:t>Nokia acknowledge the change is not harmful.</w:t>
      </w:r>
    </w:p>
    <w:p w14:paraId="538418B9" w14:textId="77777777" w:rsidR="00C1519B" w:rsidRPr="00211C68" w:rsidRDefault="00C1519B" w:rsidP="00C1519B">
      <w:pPr>
        <w:pStyle w:val="Doc-text2"/>
      </w:pPr>
      <w:r w:rsidRPr="00211C68">
        <w:t>Apple support the change.</w:t>
      </w:r>
    </w:p>
    <w:p w14:paraId="0DB54F8C" w14:textId="7955A9B1" w:rsidR="00C1519B" w:rsidRPr="00211C68" w:rsidRDefault="00C1519B" w:rsidP="00CF50A3">
      <w:pPr>
        <w:pStyle w:val="Doc-text2"/>
        <w:numPr>
          <w:ilvl w:val="0"/>
          <w:numId w:val="72"/>
        </w:numPr>
        <w:overflowPunct/>
        <w:autoSpaceDE/>
        <w:autoSpaceDN/>
        <w:adjustRightInd/>
        <w:textAlignment w:val="auto"/>
      </w:pPr>
      <w:r w:rsidRPr="00211C68">
        <w:t>Agreed</w:t>
      </w:r>
    </w:p>
    <w:p w14:paraId="665BE2F6" w14:textId="77777777" w:rsidR="00FA4587" w:rsidRPr="00211C68" w:rsidRDefault="00FA4587" w:rsidP="00FA4587">
      <w:pPr>
        <w:pStyle w:val="Doc-text2"/>
      </w:pPr>
    </w:p>
    <w:p w14:paraId="7FB95545" w14:textId="77777777" w:rsidR="00C1519B" w:rsidRPr="00211C68" w:rsidRDefault="00C1519B" w:rsidP="00C1519B">
      <w:pPr>
        <w:pStyle w:val="Heading3"/>
      </w:pPr>
      <w:bookmarkStart w:id="124" w:name="_Toc92750776"/>
      <w:r w:rsidRPr="00211C68">
        <w:lastRenderedPageBreak/>
        <w:t>6.3.2</w:t>
      </w:r>
      <w:r w:rsidRPr="00211C68">
        <w:tab/>
        <w:t>RRC corrections</w:t>
      </w:r>
      <w:bookmarkEnd w:id="124"/>
    </w:p>
    <w:p w14:paraId="040926BD" w14:textId="77777777" w:rsidR="00C1519B" w:rsidRPr="00211C68" w:rsidRDefault="00C1519B" w:rsidP="00C1519B">
      <w:pPr>
        <w:pStyle w:val="Comments"/>
      </w:pPr>
      <w:r w:rsidRPr="00211C68">
        <w:t xml:space="preserve">Including impact to 36.331, 38.331, and 38.306. </w:t>
      </w:r>
    </w:p>
    <w:p w14:paraId="6E1FDF13" w14:textId="77777777" w:rsidR="00C1519B" w:rsidRPr="00211C68" w:rsidRDefault="00C1519B" w:rsidP="00C1519B">
      <w:pPr>
        <w:pStyle w:val="Comments"/>
      </w:pPr>
      <w:r w:rsidRPr="00211C68">
        <w:t>This agenda item may use a summary document (decision to be made based on submitted tdocs).</w:t>
      </w:r>
    </w:p>
    <w:p w14:paraId="57BDC181" w14:textId="3DCA300C" w:rsidR="00C1519B" w:rsidRPr="00211C68" w:rsidRDefault="00005BAE" w:rsidP="00C1519B">
      <w:pPr>
        <w:pStyle w:val="Doc-title"/>
      </w:pPr>
      <w:hyperlink r:id="rId516" w:history="1">
        <w:r>
          <w:rPr>
            <w:rStyle w:val="Hyperlink"/>
          </w:rPr>
          <w:t>R2-2110172</w:t>
        </w:r>
      </w:hyperlink>
      <w:r w:rsidR="00C1519B" w:rsidRPr="00211C68">
        <w:tab/>
        <w:t>Correction to posSRS capability associated with PRS-only TP</w:t>
      </w:r>
      <w:r w:rsidR="00C1519B" w:rsidRPr="00211C68">
        <w:tab/>
        <w:t>Huawei, HiSilicon</w:t>
      </w:r>
      <w:r w:rsidR="00C1519B" w:rsidRPr="00211C68">
        <w:tab/>
        <w:t>CR</w:t>
      </w:r>
      <w:r w:rsidR="00C1519B" w:rsidRPr="00211C68">
        <w:tab/>
        <w:t>Rel-16</w:t>
      </w:r>
      <w:r w:rsidR="00C1519B" w:rsidRPr="00211C68">
        <w:tab/>
        <w:t>38.306</w:t>
      </w:r>
      <w:r w:rsidR="00C1519B" w:rsidRPr="00211C68">
        <w:tab/>
        <w:t>16.6.0</w:t>
      </w:r>
      <w:r w:rsidR="00C1519B" w:rsidRPr="00211C68">
        <w:tab/>
        <w:t>0648</w:t>
      </w:r>
      <w:r w:rsidR="00C1519B" w:rsidRPr="00211C68">
        <w:tab/>
        <w:t>-</w:t>
      </w:r>
      <w:r w:rsidR="00C1519B" w:rsidRPr="00211C68">
        <w:tab/>
        <w:t>F</w:t>
      </w:r>
      <w:r w:rsidR="00C1519B" w:rsidRPr="00211C68">
        <w:tab/>
        <w:t>NR_pos-Core</w:t>
      </w:r>
    </w:p>
    <w:p w14:paraId="25B55765" w14:textId="6E1ED45A" w:rsidR="00C1519B" w:rsidRPr="00211C68" w:rsidRDefault="00C1519B" w:rsidP="00C1519B">
      <w:pPr>
        <w:pStyle w:val="Doc-text2"/>
      </w:pPr>
      <w:r w:rsidRPr="00211C68">
        <w:t>=&gt; Handled in email discussion [AT116-e][616]</w:t>
      </w:r>
    </w:p>
    <w:p w14:paraId="2FC56A7F" w14:textId="77777777" w:rsidR="00FA4587" w:rsidRPr="00211C68" w:rsidRDefault="00FA4587" w:rsidP="00C1519B">
      <w:pPr>
        <w:pStyle w:val="Doc-text2"/>
      </w:pPr>
    </w:p>
    <w:p w14:paraId="38E675E3" w14:textId="77777777" w:rsidR="00C1519B" w:rsidRPr="00211C68" w:rsidRDefault="00C1519B" w:rsidP="00C1519B">
      <w:pPr>
        <w:pStyle w:val="Heading3"/>
      </w:pPr>
      <w:bookmarkStart w:id="125" w:name="_Toc92750777"/>
      <w:r w:rsidRPr="00211C68">
        <w:t>6.3.3</w:t>
      </w:r>
      <w:r w:rsidRPr="00211C68">
        <w:tab/>
        <w:t>LPP corrections</w:t>
      </w:r>
      <w:bookmarkEnd w:id="125"/>
    </w:p>
    <w:p w14:paraId="7C456824" w14:textId="77777777" w:rsidR="00C1519B" w:rsidRPr="00211C68" w:rsidRDefault="00C1519B" w:rsidP="00C1519B">
      <w:pPr>
        <w:pStyle w:val="Comments"/>
      </w:pPr>
      <w:r w:rsidRPr="00211C68">
        <w:t>This agenda item may use a summary document (decision to be made based on submitted tdocs).</w:t>
      </w:r>
    </w:p>
    <w:p w14:paraId="0DB935C0" w14:textId="383663A2" w:rsidR="00C1519B" w:rsidRPr="00211C68" w:rsidRDefault="00005BAE" w:rsidP="00C1519B">
      <w:pPr>
        <w:pStyle w:val="Doc-title"/>
      </w:pPr>
      <w:hyperlink r:id="rId517" w:history="1">
        <w:r>
          <w:rPr>
            <w:rStyle w:val="Hyperlink"/>
          </w:rPr>
          <w:t>R2-2110173</w:t>
        </w:r>
      </w:hyperlink>
      <w:r w:rsidR="00C1519B" w:rsidRPr="00211C68">
        <w:tab/>
        <w:t>Correction to posSRS and PRS capability associated with PRS-only TP</w:t>
      </w:r>
      <w:r w:rsidR="00C1519B" w:rsidRPr="00211C68">
        <w:tab/>
        <w:t>Huawei, HiSilicon</w:t>
      </w:r>
      <w:r w:rsidR="00C1519B" w:rsidRPr="00211C68">
        <w:tab/>
        <w:t>CR</w:t>
      </w:r>
      <w:r w:rsidR="00C1519B" w:rsidRPr="00211C68">
        <w:tab/>
        <w:t>Rel-16</w:t>
      </w:r>
      <w:r w:rsidR="00C1519B" w:rsidRPr="00211C68">
        <w:tab/>
        <w:t>37.355</w:t>
      </w:r>
      <w:r w:rsidR="00C1519B" w:rsidRPr="00211C68">
        <w:tab/>
        <w:t>16.6.0</w:t>
      </w:r>
      <w:r w:rsidR="00C1519B" w:rsidRPr="00211C68">
        <w:tab/>
        <w:t>0322</w:t>
      </w:r>
      <w:r w:rsidR="00C1519B" w:rsidRPr="00211C68">
        <w:tab/>
        <w:t>-</w:t>
      </w:r>
      <w:r w:rsidR="00C1519B" w:rsidRPr="00211C68">
        <w:tab/>
        <w:t>F</w:t>
      </w:r>
      <w:r w:rsidR="00C1519B" w:rsidRPr="00211C68">
        <w:tab/>
        <w:t>NR_pos-Core</w:t>
      </w:r>
    </w:p>
    <w:p w14:paraId="154FC638" w14:textId="77777777" w:rsidR="00C1519B" w:rsidRPr="00211C68" w:rsidRDefault="00C1519B" w:rsidP="00C1519B">
      <w:pPr>
        <w:pStyle w:val="Doc-text2"/>
      </w:pPr>
      <w:r w:rsidRPr="00211C68">
        <w:t>=&gt; Handled in email discussion [AT116-e][616]</w:t>
      </w:r>
    </w:p>
    <w:p w14:paraId="3074000D" w14:textId="77777777" w:rsidR="00C1519B" w:rsidRPr="00211C68" w:rsidRDefault="00C1519B" w:rsidP="00C1519B">
      <w:pPr>
        <w:pStyle w:val="Doc-text2"/>
      </w:pPr>
    </w:p>
    <w:p w14:paraId="6D32C4EB" w14:textId="3D6461F9" w:rsidR="00C1519B" w:rsidRPr="00211C68" w:rsidRDefault="00005BAE" w:rsidP="00C1519B">
      <w:pPr>
        <w:pStyle w:val="Doc-title"/>
      </w:pPr>
      <w:hyperlink r:id="rId518" w:history="1">
        <w:r>
          <w:rPr>
            <w:rStyle w:val="Hyperlink"/>
          </w:rPr>
          <w:t>R2-2111072</w:t>
        </w:r>
      </w:hyperlink>
      <w:r w:rsidR="00C1519B" w:rsidRPr="00211C68">
        <w:tab/>
        <w:t>Correction on BDS B2I clock model</w:t>
      </w:r>
      <w:r w:rsidR="00C1519B" w:rsidRPr="00211C68">
        <w:tab/>
        <w:t>Swift Navigation, Ericsson</w:t>
      </w:r>
      <w:r w:rsidR="00C1519B" w:rsidRPr="00211C68">
        <w:tab/>
        <w:t>CR</w:t>
      </w:r>
      <w:r w:rsidR="00C1519B" w:rsidRPr="00211C68">
        <w:tab/>
        <w:t>Rel-16</w:t>
      </w:r>
      <w:r w:rsidR="00C1519B" w:rsidRPr="00211C68">
        <w:tab/>
        <w:t>37.355</w:t>
      </w:r>
      <w:r w:rsidR="00C1519B" w:rsidRPr="00211C68">
        <w:tab/>
        <w:t>16.6.0</w:t>
      </w:r>
      <w:r w:rsidR="00C1519B" w:rsidRPr="00211C68">
        <w:tab/>
        <w:t>0323</w:t>
      </w:r>
      <w:r w:rsidR="00C1519B" w:rsidRPr="00211C68">
        <w:tab/>
        <w:t>-</w:t>
      </w:r>
      <w:r w:rsidR="00C1519B" w:rsidRPr="00211C68">
        <w:tab/>
        <w:t>F</w:t>
      </w:r>
      <w:r w:rsidR="00C1519B" w:rsidRPr="00211C68">
        <w:tab/>
        <w:t>NR_pos</w:t>
      </w:r>
    </w:p>
    <w:p w14:paraId="4FB94F2D" w14:textId="77777777" w:rsidR="00C1519B" w:rsidRPr="00211C68" w:rsidRDefault="00C1519B" w:rsidP="00C1519B">
      <w:pPr>
        <w:pStyle w:val="Doc-text2"/>
      </w:pPr>
    </w:p>
    <w:p w14:paraId="131F4917" w14:textId="77777777" w:rsidR="00C1519B" w:rsidRPr="00211C68" w:rsidRDefault="00C1519B" w:rsidP="00C1519B">
      <w:pPr>
        <w:pStyle w:val="Doc-text2"/>
      </w:pPr>
      <w:r w:rsidRPr="00211C68">
        <w:t>Discussion:</w:t>
      </w:r>
    </w:p>
    <w:p w14:paraId="3243C5BB" w14:textId="77777777" w:rsidR="00C1519B" w:rsidRPr="00211C68" w:rsidRDefault="00C1519B" w:rsidP="00C1519B">
      <w:pPr>
        <w:pStyle w:val="Doc-text2"/>
      </w:pPr>
      <w:r w:rsidRPr="00211C68">
        <w:t>CATT want to explain three points.  (1) From a requirement perspective, only B1i and B1c were proposed in 3GPP and there is no strong requirement on B2I signal from the BDS ecosystem in China from their understanding.  (2) From metadata perspective, they are concerned that the metadata for this clock model may not be provided to the server.  (3) However, if there is a strong requirement from some market for B2I, they can accept the change.</w:t>
      </w:r>
    </w:p>
    <w:p w14:paraId="6D05709F" w14:textId="77777777" w:rsidR="00C1519B" w:rsidRPr="00211C68" w:rsidRDefault="00C1519B" w:rsidP="00C1519B">
      <w:pPr>
        <w:pStyle w:val="Doc-text2"/>
      </w:pPr>
      <w:r w:rsidRPr="00211C68">
        <w:t>Nokia are OK with the CR if it matches the ICD, but have some editorial comments (WI code, impact analysis).  Qualcomm agree with Nokia, and they think it makes technical sense to have the change similar to what was captured for other GNSSs.</w:t>
      </w:r>
    </w:p>
    <w:p w14:paraId="04BE6DDD" w14:textId="77777777" w:rsidR="00C1519B" w:rsidRPr="00211C68" w:rsidRDefault="00C1519B" w:rsidP="00C1519B">
      <w:pPr>
        <w:pStyle w:val="Doc-text2"/>
      </w:pPr>
      <w:r w:rsidRPr="00211C68">
        <w:t>Swift think LPP should faithfully represent the ICD and we should not make judgements on the priority of the different signals.</w:t>
      </w:r>
    </w:p>
    <w:p w14:paraId="1889728E" w14:textId="77777777" w:rsidR="00C1519B" w:rsidRPr="00211C68" w:rsidRDefault="00C1519B" w:rsidP="00C1519B">
      <w:pPr>
        <w:pStyle w:val="Doc-text2"/>
      </w:pPr>
      <w:r w:rsidRPr="00211C68">
        <w:t>Intel point out another editorial issue: -r17 should be -r16.</w:t>
      </w:r>
    </w:p>
    <w:p w14:paraId="6BFC7F0F" w14:textId="69C34281" w:rsidR="00C1519B" w:rsidRPr="00211C68" w:rsidRDefault="00C1519B" w:rsidP="00CF50A3">
      <w:pPr>
        <w:pStyle w:val="Doc-text2"/>
        <w:numPr>
          <w:ilvl w:val="0"/>
          <w:numId w:val="72"/>
        </w:numPr>
        <w:overflowPunct/>
        <w:autoSpaceDE/>
        <w:autoSpaceDN/>
        <w:adjustRightInd/>
        <w:textAlignment w:val="auto"/>
      </w:pPr>
      <w:r w:rsidRPr="00211C68">
        <w:t xml:space="preserve">Revised in </w:t>
      </w:r>
      <w:hyperlink r:id="rId519" w:history="1">
        <w:r w:rsidR="00005BAE">
          <w:rPr>
            <w:rStyle w:val="Hyperlink"/>
          </w:rPr>
          <w:t>R2-2111366</w:t>
        </w:r>
      </w:hyperlink>
      <w:r w:rsidRPr="00211C68">
        <w:t xml:space="preserve"> to address the issues above [CB Tuesday 2021-11-09]</w:t>
      </w:r>
    </w:p>
    <w:p w14:paraId="50A35B9C" w14:textId="77777777" w:rsidR="00C1519B" w:rsidRPr="00211C68" w:rsidRDefault="00C1519B" w:rsidP="00C1519B">
      <w:pPr>
        <w:pStyle w:val="Doc-text2"/>
      </w:pPr>
    </w:p>
    <w:p w14:paraId="25FE3E93" w14:textId="77777777" w:rsidR="00C1519B" w:rsidRPr="00211C68" w:rsidRDefault="00C1519B" w:rsidP="00C1519B">
      <w:pPr>
        <w:pStyle w:val="EmailDiscussion"/>
        <w:overflowPunct/>
        <w:autoSpaceDE/>
        <w:autoSpaceDN/>
        <w:adjustRightInd/>
        <w:ind w:left="1619" w:hanging="360"/>
        <w:textAlignment w:val="auto"/>
      </w:pPr>
      <w:r w:rsidRPr="00211C68">
        <w:t>[AT116-e][617][POS] Correction on BDS B2I clock model (Swift)</w:t>
      </w:r>
    </w:p>
    <w:p w14:paraId="25B34B25" w14:textId="73F011F7" w:rsidR="00C1519B" w:rsidRPr="00211C68" w:rsidRDefault="00C1519B" w:rsidP="00C1519B">
      <w:pPr>
        <w:pStyle w:val="EmailDiscussion2"/>
      </w:pPr>
      <w:r w:rsidRPr="00211C68">
        <w:tab/>
        <w:t xml:space="preserve">Scope: Check and update the CR in </w:t>
      </w:r>
      <w:hyperlink r:id="rId520" w:history="1">
        <w:r w:rsidR="00005BAE">
          <w:rPr>
            <w:rStyle w:val="Hyperlink"/>
          </w:rPr>
          <w:t>R2-2111072</w:t>
        </w:r>
      </w:hyperlink>
      <w:r w:rsidRPr="00211C68">
        <w:t>.</w:t>
      </w:r>
    </w:p>
    <w:p w14:paraId="6A5697B1" w14:textId="77777777" w:rsidR="00C1519B" w:rsidRPr="00211C68" w:rsidRDefault="00C1519B" w:rsidP="00C1519B">
      <w:pPr>
        <w:pStyle w:val="EmailDiscussion2"/>
      </w:pPr>
      <w:r w:rsidRPr="00211C68">
        <w:tab/>
        <w:t>Intended outcome: Agreeable CR</w:t>
      </w:r>
    </w:p>
    <w:p w14:paraId="1706458F" w14:textId="77777777" w:rsidR="00C1519B" w:rsidRPr="00211C68" w:rsidRDefault="00C1519B" w:rsidP="00C1519B">
      <w:pPr>
        <w:pStyle w:val="EmailDiscussion2"/>
      </w:pPr>
      <w:r w:rsidRPr="00211C68">
        <w:tab/>
        <w:t>Deadline:  Tuesday 2021-11-09 0800 UTC</w:t>
      </w:r>
    </w:p>
    <w:p w14:paraId="66A733C6" w14:textId="77777777" w:rsidR="00C1519B" w:rsidRPr="00211C68" w:rsidRDefault="00C1519B" w:rsidP="00C1519B">
      <w:pPr>
        <w:pStyle w:val="EmailDiscussion2"/>
      </w:pPr>
    </w:p>
    <w:p w14:paraId="377A0EF1" w14:textId="34C60A6B" w:rsidR="00C1519B" w:rsidRPr="00211C68" w:rsidRDefault="00005BAE" w:rsidP="00C1519B">
      <w:pPr>
        <w:pStyle w:val="Doc-title"/>
      </w:pPr>
      <w:hyperlink r:id="rId521" w:history="1">
        <w:r>
          <w:rPr>
            <w:rStyle w:val="Hyperlink"/>
          </w:rPr>
          <w:t>R2-2111366</w:t>
        </w:r>
      </w:hyperlink>
      <w:r w:rsidR="00C1519B" w:rsidRPr="00211C68">
        <w:tab/>
        <w:t>Correction on BDS B2I clock model</w:t>
      </w:r>
      <w:r w:rsidR="00C1519B" w:rsidRPr="00211C68">
        <w:tab/>
        <w:t>Swift Navigation, Ericsson</w:t>
      </w:r>
      <w:r w:rsidR="00C1519B" w:rsidRPr="00211C68">
        <w:tab/>
        <w:t>CR</w:t>
      </w:r>
      <w:r w:rsidR="00C1519B" w:rsidRPr="00211C68">
        <w:tab/>
        <w:t>Rel-16</w:t>
      </w:r>
      <w:r w:rsidR="00C1519B" w:rsidRPr="00211C68">
        <w:tab/>
        <w:t>37.355</w:t>
      </w:r>
      <w:r w:rsidR="00C1519B" w:rsidRPr="00211C68">
        <w:tab/>
        <w:t>16.6.0</w:t>
      </w:r>
      <w:r w:rsidR="00C1519B" w:rsidRPr="00211C68">
        <w:tab/>
        <w:t>0323</w:t>
      </w:r>
      <w:r w:rsidR="00C1519B" w:rsidRPr="00211C68">
        <w:tab/>
        <w:t>1</w:t>
      </w:r>
      <w:r w:rsidR="00C1519B" w:rsidRPr="00211C68">
        <w:tab/>
        <w:t>F</w:t>
      </w:r>
      <w:r w:rsidR="00C1519B" w:rsidRPr="00211C68">
        <w:tab/>
        <w:t>NR_pos</w:t>
      </w:r>
    </w:p>
    <w:p w14:paraId="609C0F7C" w14:textId="1496DD90" w:rsidR="00C1519B" w:rsidRPr="00211C68" w:rsidRDefault="00C1519B" w:rsidP="00CF50A3">
      <w:pPr>
        <w:pStyle w:val="Doc-text2"/>
        <w:numPr>
          <w:ilvl w:val="0"/>
          <w:numId w:val="72"/>
        </w:numPr>
        <w:overflowPunct/>
        <w:autoSpaceDE/>
        <w:autoSpaceDN/>
        <w:adjustRightInd/>
        <w:textAlignment w:val="auto"/>
      </w:pPr>
      <w:r w:rsidRPr="00211C68">
        <w:t xml:space="preserve">Agreed with revision to remove changes on changes, as </w:t>
      </w:r>
      <w:hyperlink r:id="rId522" w:history="1">
        <w:r w:rsidR="00005BAE">
          <w:rPr>
            <w:rStyle w:val="Hyperlink"/>
          </w:rPr>
          <w:t>R2-2111484</w:t>
        </w:r>
      </w:hyperlink>
    </w:p>
    <w:p w14:paraId="5E0B0361" w14:textId="77777777" w:rsidR="00C1519B" w:rsidRPr="00211C68" w:rsidRDefault="00C1519B" w:rsidP="00C1519B">
      <w:pPr>
        <w:pStyle w:val="Doc-text2"/>
      </w:pPr>
    </w:p>
    <w:p w14:paraId="678D7953" w14:textId="77777777" w:rsidR="00C1519B" w:rsidRPr="00211C68" w:rsidRDefault="00C1519B" w:rsidP="00C1519B">
      <w:pPr>
        <w:pStyle w:val="Doc-text2"/>
      </w:pPr>
      <w:r w:rsidRPr="00211C68">
        <w:t>Discussion:</w:t>
      </w:r>
    </w:p>
    <w:p w14:paraId="3974643B" w14:textId="77777777" w:rsidR="00C1519B" w:rsidRPr="00211C68" w:rsidRDefault="00C1519B" w:rsidP="00C1519B">
      <w:pPr>
        <w:pStyle w:val="Doc-text2"/>
      </w:pPr>
      <w:r w:rsidRPr="00211C68">
        <w:t>Nokia wonder about the category.  Swift confirm it is Cat F.</w:t>
      </w:r>
    </w:p>
    <w:p w14:paraId="413607AC" w14:textId="77777777" w:rsidR="00C1519B" w:rsidRPr="00211C68" w:rsidRDefault="00C1519B" w:rsidP="00C1519B">
      <w:pPr>
        <w:pStyle w:val="Doc-text2"/>
      </w:pPr>
    </w:p>
    <w:p w14:paraId="22DF9883" w14:textId="3C4FE0F0" w:rsidR="002A751E" w:rsidRDefault="00005BAE" w:rsidP="002A751E">
      <w:pPr>
        <w:pStyle w:val="Doc-title"/>
      </w:pPr>
      <w:hyperlink r:id="rId523" w:history="1">
        <w:r>
          <w:rPr>
            <w:rStyle w:val="Hyperlink"/>
          </w:rPr>
          <w:t>R2-2111484</w:t>
        </w:r>
      </w:hyperlink>
      <w:r w:rsidR="002A751E" w:rsidRPr="00211C68">
        <w:tab/>
        <w:t>Correction on BDS B2I clock model</w:t>
      </w:r>
      <w:r w:rsidR="002A751E" w:rsidRPr="00211C68">
        <w:tab/>
        <w:t>Swift Navigation, Ericsson</w:t>
      </w:r>
      <w:r w:rsidR="002A751E" w:rsidRPr="00211C68">
        <w:tab/>
        <w:t>CR</w:t>
      </w:r>
      <w:r w:rsidR="002A751E" w:rsidRPr="00211C68">
        <w:tab/>
        <w:t>Rel-16</w:t>
      </w:r>
      <w:r w:rsidR="002A751E" w:rsidRPr="00211C68">
        <w:tab/>
        <w:t>37.355</w:t>
      </w:r>
      <w:r w:rsidR="002A751E" w:rsidRPr="00211C68">
        <w:tab/>
        <w:t>16.6.0</w:t>
      </w:r>
      <w:r w:rsidR="002A751E" w:rsidRPr="00211C68">
        <w:tab/>
        <w:t>0323</w:t>
      </w:r>
      <w:r w:rsidR="002A751E" w:rsidRPr="00211C68">
        <w:tab/>
      </w:r>
      <w:r w:rsidR="002A751E">
        <w:t>2</w:t>
      </w:r>
      <w:r w:rsidR="002A751E" w:rsidRPr="00211C68">
        <w:tab/>
        <w:t>F</w:t>
      </w:r>
      <w:r w:rsidR="002A751E" w:rsidRPr="00211C68">
        <w:tab/>
      </w:r>
      <w:r w:rsidR="002A751E">
        <w:t>TEI16</w:t>
      </w:r>
    </w:p>
    <w:p w14:paraId="300E7840" w14:textId="293E261F" w:rsidR="002A751E" w:rsidRPr="002A751E" w:rsidRDefault="002A751E" w:rsidP="0029429C">
      <w:pPr>
        <w:pStyle w:val="Doc-text2"/>
      </w:pPr>
      <w:r>
        <w:t>=&gt; Agreed (but the coversheet needed an update: wrong revision number)</w:t>
      </w:r>
    </w:p>
    <w:p w14:paraId="50D11BF6" w14:textId="57B4D613" w:rsidR="00C1519B" w:rsidRDefault="002A751E" w:rsidP="00C1519B">
      <w:pPr>
        <w:pStyle w:val="Doc-text2"/>
      </w:pPr>
      <w:r>
        <w:t xml:space="preserve">=&gt; Revised in </w:t>
      </w:r>
      <w:hyperlink r:id="rId524" w:history="1">
        <w:r w:rsidR="00005BAE">
          <w:rPr>
            <w:rStyle w:val="Hyperlink"/>
          </w:rPr>
          <w:t>R2-2111655</w:t>
        </w:r>
      </w:hyperlink>
    </w:p>
    <w:p w14:paraId="23AE6F1B" w14:textId="76E179FD" w:rsidR="002A751E" w:rsidRDefault="00005BAE" w:rsidP="002A751E">
      <w:pPr>
        <w:pStyle w:val="Doc-title"/>
      </w:pPr>
      <w:hyperlink r:id="rId525" w:history="1">
        <w:r>
          <w:rPr>
            <w:rStyle w:val="Hyperlink"/>
          </w:rPr>
          <w:t>R2-2111655</w:t>
        </w:r>
      </w:hyperlink>
      <w:r w:rsidR="002A751E" w:rsidRPr="00211C68">
        <w:tab/>
        <w:t>Correction on BDS B2I clock model</w:t>
      </w:r>
      <w:r w:rsidR="002A751E" w:rsidRPr="00211C68">
        <w:tab/>
        <w:t>Swift Navigation, Ericsson</w:t>
      </w:r>
      <w:r w:rsidR="002A751E" w:rsidRPr="00211C68">
        <w:tab/>
        <w:t>CR</w:t>
      </w:r>
      <w:r w:rsidR="002A751E" w:rsidRPr="00211C68">
        <w:tab/>
        <w:t>Rel-16</w:t>
      </w:r>
      <w:r w:rsidR="002A751E" w:rsidRPr="00211C68">
        <w:tab/>
        <w:t>37.355</w:t>
      </w:r>
      <w:r w:rsidR="002A751E" w:rsidRPr="00211C68">
        <w:tab/>
        <w:t>16.6.0</w:t>
      </w:r>
      <w:r w:rsidR="002A751E" w:rsidRPr="00211C68">
        <w:tab/>
        <w:t>0323</w:t>
      </w:r>
      <w:r w:rsidR="002A751E" w:rsidRPr="00211C68">
        <w:tab/>
      </w:r>
      <w:r w:rsidR="002A751E">
        <w:t>3</w:t>
      </w:r>
      <w:r w:rsidR="002A751E" w:rsidRPr="00211C68">
        <w:tab/>
        <w:t>F</w:t>
      </w:r>
      <w:r w:rsidR="002A751E" w:rsidRPr="00211C68">
        <w:tab/>
      </w:r>
      <w:r w:rsidR="002A751E">
        <w:t>TEI16</w:t>
      </w:r>
    </w:p>
    <w:p w14:paraId="75E92025" w14:textId="07D77517" w:rsidR="002A751E" w:rsidRPr="002A751E" w:rsidRDefault="002A751E" w:rsidP="002A751E">
      <w:pPr>
        <w:pStyle w:val="Doc-text2"/>
      </w:pPr>
      <w:r>
        <w:t>=&gt; Agreed</w:t>
      </w:r>
    </w:p>
    <w:p w14:paraId="0B5A2760" w14:textId="77777777" w:rsidR="002A751E" w:rsidRPr="00211C68" w:rsidRDefault="002A751E" w:rsidP="00C1519B">
      <w:pPr>
        <w:pStyle w:val="Doc-text2"/>
      </w:pPr>
    </w:p>
    <w:p w14:paraId="012A9B57" w14:textId="13111DC8" w:rsidR="00C1519B" w:rsidRPr="00211C68" w:rsidRDefault="00005BAE" w:rsidP="00C1519B">
      <w:pPr>
        <w:pStyle w:val="Doc-title"/>
      </w:pPr>
      <w:hyperlink r:id="rId526" w:history="1">
        <w:r>
          <w:rPr>
            <w:rStyle w:val="Hyperlink"/>
          </w:rPr>
          <w:t>R2-2111198</w:t>
        </w:r>
      </w:hyperlink>
      <w:r w:rsidR="00C1519B" w:rsidRPr="00211C68">
        <w:tab/>
        <w:t>Discussion on LPP segmentation in LCS message</w:t>
      </w:r>
      <w:r w:rsidR="00C1519B" w:rsidRPr="00211C68">
        <w:tab/>
        <w:t>vivo</w:t>
      </w:r>
      <w:r w:rsidR="00C1519B" w:rsidRPr="00211C68">
        <w:tab/>
        <w:t>discussion</w:t>
      </w:r>
      <w:r w:rsidR="00C1519B" w:rsidRPr="00211C68">
        <w:tab/>
        <w:t>Rel-16</w:t>
      </w:r>
      <w:r w:rsidR="00C1519B" w:rsidRPr="00211C68">
        <w:tab/>
        <w:t>NR_pos-Core</w:t>
      </w:r>
    </w:p>
    <w:p w14:paraId="5A960C74" w14:textId="77777777" w:rsidR="00C1519B" w:rsidRPr="00211C68" w:rsidRDefault="00C1519B" w:rsidP="00C1519B">
      <w:pPr>
        <w:pStyle w:val="Doc-text2"/>
      </w:pPr>
    </w:p>
    <w:p w14:paraId="4968B2A8" w14:textId="77777777" w:rsidR="00C1519B" w:rsidRPr="00211C68" w:rsidRDefault="00C1519B" w:rsidP="00C1519B">
      <w:pPr>
        <w:pStyle w:val="Doc-text2"/>
      </w:pPr>
      <w:r w:rsidRPr="00211C68">
        <w:t>Discussion:</w:t>
      </w:r>
    </w:p>
    <w:p w14:paraId="509AA747" w14:textId="77777777" w:rsidR="00C1519B" w:rsidRPr="00211C68" w:rsidRDefault="00C1519B" w:rsidP="00C1519B">
      <w:pPr>
        <w:pStyle w:val="Doc-text2"/>
      </w:pPr>
      <w:r w:rsidRPr="00211C68">
        <w:t>Chair wonders if this can be driven by contributions in SA2.  vivo think this would be acceptable but in discussion last meeting, the majority wanted to send an LS to SA2.</w:t>
      </w:r>
    </w:p>
    <w:p w14:paraId="58103D3C" w14:textId="77777777" w:rsidR="00C1519B" w:rsidRPr="00211C68" w:rsidRDefault="00C1519B" w:rsidP="00C1519B">
      <w:pPr>
        <w:pStyle w:val="Doc-text2"/>
      </w:pPr>
      <w:r w:rsidRPr="00211C68">
        <w:t>Nokia think this should be handled by contributions in SA2.</w:t>
      </w:r>
    </w:p>
    <w:p w14:paraId="020A1CF7" w14:textId="77777777" w:rsidR="00C1519B" w:rsidRPr="00211C68" w:rsidRDefault="00C1519B" w:rsidP="00C1519B">
      <w:pPr>
        <w:pStyle w:val="Doc-text2"/>
      </w:pPr>
      <w:r w:rsidRPr="00211C68">
        <w:lastRenderedPageBreak/>
        <w:t>Qualcomm think this is a Rel-17 issue that does not exist in Rel-16, because EDT is one-shot and segmentation cannot apply.  They think it should be discussed in Rel-17 in the context of SDT and subsequent UL data transmission only.</w:t>
      </w:r>
    </w:p>
    <w:p w14:paraId="5905CE00" w14:textId="77777777" w:rsidR="00C1519B" w:rsidRPr="00211C68" w:rsidRDefault="00C1519B" w:rsidP="00C1519B">
      <w:pPr>
        <w:pStyle w:val="Doc-text2"/>
      </w:pPr>
      <w:r w:rsidRPr="00211C68">
        <w:t>Intel understand that LPP segmentation has existed for a long time, so this is not a new issue and not specific to EDT, but they agree it could be started in SA2.</w:t>
      </w:r>
    </w:p>
    <w:p w14:paraId="4EBCBE87" w14:textId="77777777" w:rsidR="00C1519B" w:rsidRPr="00211C68" w:rsidRDefault="00C1519B" w:rsidP="00C1519B">
      <w:pPr>
        <w:pStyle w:val="Doc-text2"/>
      </w:pPr>
      <w:r w:rsidRPr="00211C68">
        <w:t>Ericsson indicate that the SA2 spec does not allow multiple LCS messages to be sent, so LPP segmentation would require carrying multiple LPP segments in one LCS message; they agree that this should be discussed directly in SA2.</w:t>
      </w:r>
    </w:p>
    <w:p w14:paraId="39E61A6F" w14:textId="4D191099" w:rsidR="00C1519B" w:rsidRPr="00211C68" w:rsidRDefault="00C1519B" w:rsidP="00CF50A3">
      <w:pPr>
        <w:pStyle w:val="Doc-text2"/>
        <w:numPr>
          <w:ilvl w:val="0"/>
          <w:numId w:val="72"/>
        </w:numPr>
        <w:overflowPunct/>
        <w:autoSpaceDE/>
        <w:autoSpaceDN/>
        <w:adjustRightInd/>
        <w:textAlignment w:val="auto"/>
      </w:pPr>
      <w:r w:rsidRPr="00211C68">
        <w:t>Noted (can be originated in SA2)</w:t>
      </w:r>
    </w:p>
    <w:p w14:paraId="559EA223" w14:textId="77777777" w:rsidR="00FA4587" w:rsidRPr="00211C68" w:rsidRDefault="00FA4587" w:rsidP="00FA4587">
      <w:pPr>
        <w:pStyle w:val="Doc-text2"/>
      </w:pPr>
    </w:p>
    <w:p w14:paraId="4B90E28D" w14:textId="77777777" w:rsidR="00C1519B" w:rsidRPr="00211C68" w:rsidRDefault="00C1519B" w:rsidP="00C1519B">
      <w:pPr>
        <w:pStyle w:val="Heading3"/>
      </w:pPr>
      <w:bookmarkStart w:id="126" w:name="_Toc92750778"/>
      <w:r w:rsidRPr="00211C68">
        <w:t>6.3.4</w:t>
      </w:r>
      <w:r w:rsidRPr="00211C68">
        <w:tab/>
        <w:t>MAC corrections</w:t>
      </w:r>
      <w:bookmarkEnd w:id="126"/>
    </w:p>
    <w:p w14:paraId="105006FA" w14:textId="556C6C8A" w:rsidR="00C1519B" w:rsidRPr="00211C68" w:rsidRDefault="00005BAE" w:rsidP="00C1519B">
      <w:pPr>
        <w:pStyle w:val="Doc-title"/>
      </w:pPr>
      <w:hyperlink r:id="rId527" w:history="1">
        <w:r>
          <w:rPr>
            <w:rStyle w:val="Hyperlink"/>
          </w:rPr>
          <w:t>R2-2110171</w:t>
        </w:r>
      </w:hyperlink>
      <w:r w:rsidR="00C1519B" w:rsidRPr="00211C68">
        <w:tab/>
        <w:t>Discussion on impacts of TA expiry and SR failure on uplink positoning</w:t>
      </w:r>
      <w:r w:rsidR="00C1519B" w:rsidRPr="00211C68">
        <w:tab/>
        <w:t>Huawei, HiSilicon</w:t>
      </w:r>
      <w:r w:rsidR="00C1519B" w:rsidRPr="00211C68">
        <w:tab/>
        <w:t>discussion</w:t>
      </w:r>
      <w:r w:rsidR="00C1519B" w:rsidRPr="00211C68">
        <w:tab/>
        <w:t>NR_pos-Core</w:t>
      </w:r>
    </w:p>
    <w:p w14:paraId="692870CC" w14:textId="509F2D2E" w:rsidR="00C1519B" w:rsidRPr="00211C68" w:rsidRDefault="00C1519B" w:rsidP="00C1519B">
      <w:pPr>
        <w:pStyle w:val="Doc-text2"/>
      </w:pPr>
      <w:r w:rsidRPr="00211C68">
        <w:t xml:space="preserve">=&gt; Revised in </w:t>
      </w:r>
      <w:hyperlink r:id="rId528" w:history="1">
        <w:r w:rsidR="00005BAE">
          <w:rPr>
            <w:rStyle w:val="Hyperlink"/>
          </w:rPr>
          <w:t>R2-2111272</w:t>
        </w:r>
      </w:hyperlink>
    </w:p>
    <w:p w14:paraId="4F7C22FE" w14:textId="1D4E46BD" w:rsidR="00C1519B" w:rsidRPr="00211C68" w:rsidRDefault="00005BAE" w:rsidP="00C1519B">
      <w:pPr>
        <w:pStyle w:val="Doc-title"/>
      </w:pPr>
      <w:hyperlink r:id="rId529" w:history="1">
        <w:r>
          <w:rPr>
            <w:rStyle w:val="Hyperlink"/>
          </w:rPr>
          <w:t>R2-2111272</w:t>
        </w:r>
      </w:hyperlink>
      <w:r w:rsidR="00C1519B" w:rsidRPr="00211C68">
        <w:tab/>
        <w:t>Discussion on impacts of TA expiry and SR failure on uplink positoning</w:t>
      </w:r>
      <w:r w:rsidR="00C1519B" w:rsidRPr="00211C68">
        <w:tab/>
        <w:t>Huawei, HiSilicon</w:t>
      </w:r>
      <w:r w:rsidR="00C1519B" w:rsidRPr="00211C68">
        <w:tab/>
        <w:t>discussion</w:t>
      </w:r>
      <w:r w:rsidR="00C1519B" w:rsidRPr="00211C68">
        <w:tab/>
        <w:t>NR_pos-Core</w:t>
      </w:r>
    </w:p>
    <w:p w14:paraId="68573ECA" w14:textId="77777777" w:rsidR="00C1519B" w:rsidRPr="00211C68" w:rsidRDefault="00C1519B" w:rsidP="00C1519B">
      <w:pPr>
        <w:pStyle w:val="Doc-text2"/>
      </w:pPr>
    </w:p>
    <w:p w14:paraId="7610C763" w14:textId="77777777" w:rsidR="00C1519B" w:rsidRPr="00211C68" w:rsidRDefault="00C1519B" w:rsidP="00C1519B">
      <w:pPr>
        <w:pStyle w:val="Doc-text2"/>
      </w:pPr>
      <w:r w:rsidRPr="00211C68">
        <w:t>Proposal1: RAN 2 should downselect from the following two options for posSRS at TA expiry or SR failure</w:t>
      </w:r>
    </w:p>
    <w:p w14:paraId="7CBE1267" w14:textId="540D5309" w:rsidR="00C1519B" w:rsidRPr="00211C68" w:rsidRDefault="00FA4587" w:rsidP="00C1519B">
      <w:pPr>
        <w:pStyle w:val="Doc-text2"/>
      </w:pPr>
      <w:r w:rsidRPr="00211C68">
        <w:t>-</w:t>
      </w:r>
      <w:r w:rsidR="00C1519B" w:rsidRPr="00211C68">
        <w:tab/>
        <w:t>Option1: UE releases posSRS configuration</w:t>
      </w:r>
    </w:p>
    <w:p w14:paraId="22D4F9EC" w14:textId="4D12AFA3" w:rsidR="00C1519B" w:rsidRPr="00211C68" w:rsidRDefault="00FA4587" w:rsidP="00C1519B">
      <w:pPr>
        <w:pStyle w:val="Doc-text2"/>
      </w:pPr>
      <w:r w:rsidRPr="00211C68">
        <w:t>-</w:t>
      </w:r>
      <w:r w:rsidR="00C1519B" w:rsidRPr="00211C68">
        <w:tab/>
        <w:t>Option2: UE keeps the posSRS configuration</w:t>
      </w:r>
    </w:p>
    <w:p w14:paraId="5F8499FD" w14:textId="77777777" w:rsidR="00C1519B" w:rsidRPr="00211C68" w:rsidRDefault="00C1519B" w:rsidP="00C1519B">
      <w:pPr>
        <w:pStyle w:val="Doc-text2"/>
      </w:pPr>
      <w:r w:rsidRPr="00211C68">
        <w:t>Proposal2: If posSRS configuration is kept at TA expiry and SR failure, add to the list of triggers for RACH procedure in the stage2 spec TS 38.300 that random access procedure can be triggered when UL is non-synchronized when the UE is transmitting positioning SRS for uplink positioning. Adopt the TP in Section 6.1</w:t>
      </w:r>
    </w:p>
    <w:p w14:paraId="7D147525" w14:textId="77777777" w:rsidR="00C1519B" w:rsidRPr="00211C68" w:rsidRDefault="00C1519B" w:rsidP="00C1519B">
      <w:pPr>
        <w:pStyle w:val="Doc-text2"/>
      </w:pPr>
      <w:r w:rsidRPr="00211C68">
        <w:t>Proposal3: If posSRS configuration is released at TA expiry or SR failure, clarify in the MAC spec that the SRS in the spec includes both mimoSRS and posSRS. Adopt the TP in section 6.2.</w:t>
      </w:r>
    </w:p>
    <w:p w14:paraId="14DEFE69" w14:textId="77777777" w:rsidR="00C1519B" w:rsidRPr="00211C68" w:rsidRDefault="00C1519B" w:rsidP="00C1519B">
      <w:pPr>
        <w:pStyle w:val="Doc-text2"/>
      </w:pPr>
    </w:p>
    <w:p w14:paraId="49D2C043" w14:textId="77777777" w:rsidR="00C1519B" w:rsidRPr="00211C68" w:rsidRDefault="00C1519B" w:rsidP="00C1519B">
      <w:pPr>
        <w:pStyle w:val="Doc-text2"/>
      </w:pPr>
      <w:r w:rsidRPr="00211C68">
        <w:t>Discussion:</w:t>
      </w:r>
    </w:p>
    <w:p w14:paraId="35269412" w14:textId="77777777" w:rsidR="00C1519B" w:rsidRPr="00211C68" w:rsidRDefault="00C1519B" w:rsidP="00C1519B">
      <w:pPr>
        <w:pStyle w:val="Doc-text2"/>
      </w:pPr>
      <w:r w:rsidRPr="00211C68">
        <w:t>vivo think posSRS should be treated the same as normal SRS, i.e. the gNB will update the TA and if the TA timer expires the UE shall consider itself no longer required to send posSRS (option 1).</w:t>
      </w:r>
    </w:p>
    <w:p w14:paraId="240B4631" w14:textId="77777777" w:rsidR="00C1519B" w:rsidRPr="00211C68" w:rsidRDefault="00C1519B" w:rsidP="00C1519B">
      <w:pPr>
        <w:pStyle w:val="Doc-text2"/>
      </w:pPr>
      <w:r w:rsidRPr="00211C68">
        <w:t>Qualcomm think this issue is not specific to TA expiry and SR failure; the real question is whether regular SRS rules apply to posSRS.  They understand that the same rules do apply because there is no exception written into the MAC spec; in the past we have asked RAN4 about the applicability of DRX-related conditions, and they indicated that the same rules apply but we did not update our spec.  Where there is a divergence in PHR handling, we documented the difference, and they think this is the only such case.  They also think it is too late to change this in Rel-16.</w:t>
      </w:r>
    </w:p>
    <w:p w14:paraId="5F907C7F" w14:textId="77777777" w:rsidR="00C1519B" w:rsidRPr="00211C68" w:rsidRDefault="00C1519B" w:rsidP="00C1519B">
      <w:pPr>
        <w:pStyle w:val="Doc-text2"/>
      </w:pPr>
      <w:r w:rsidRPr="00211C68">
        <w:t>Ericsson agree with Qualcomm.</w:t>
      </w:r>
    </w:p>
    <w:p w14:paraId="450504E7" w14:textId="77777777" w:rsidR="00C1519B" w:rsidRPr="00211C68" w:rsidRDefault="00C1519B" w:rsidP="00C1519B">
      <w:pPr>
        <w:pStyle w:val="Doc-text2"/>
      </w:pPr>
      <w:r w:rsidRPr="00211C68">
        <w:t>Intel agree with the argument from vivo and Qualcomm, and point out that normal SRS can also be used for positioning measurements, which argues for consistency.</w:t>
      </w:r>
    </w:p>
    <w:p w14:paraId="6C99F9EB" w14:textId="77777777" w:rsidR="00C1519B" w:rsidRPr="00211C68" w:rsidRDefault="00C1519B" w:rsidP="00C1519B">
      <w:pPr>
        <w:pStyle w:val="Doc-text2"/>
      </w:pPr>
      <w:r w:rsidRPr="00211C68">
        <w:t>Samsung think there is no need to handle posSRS differently.</w:t>
      </w:r>
    </w:p>
    <w:p w14:paraId="6A158AB4" w14:textId="77777777" w:rsidR="00C1519B" w:rsidRPr="00211C68" w:rsidRDefault="00C1519B" w:rsidP="00C1519B">
      <w:pPr>
        <w:pStyle w:val="Doc-text2"/>
      </w:pPr>
      <w:r w:rsidRPr="00211C68">
        <w:t>CATT agree with other companies that we should go with option 1.</w:t>
      </w:r>
    </w:p>
    <w:p w14:paraId="57770F9A" w14:textId="77777777" w:rsidR="00C1519B" w:rsidRPr="00211C68" w:rsidRDefault="00C1519B" w:rsidP="00C1519B">
      <w:pPr>
        <w:pStyle w:val="Doc-text2"/>
      </w:pPr>
      <w:r w:rsidRPr="00211C68">
        <w:t>Huawei think option 1 is OK, but they have one caveat: SR failure just means the UE cannot send SR to the gNB, which impacts scheduling but has no obvious relation to positioning.  So they understand that SR failure is not a good motivation to release posSRS.  However, they also understand Qualcomm’s point that it is late, and they can accept option 1.  They think a CR may still be needed to add a note for clarification (section 6.2 of the contribution).</w:t>
      </w:r>
    </w:p>
    <w:p w14:paraId="0D9E7C96" w14:textId="77777777" w:rsidR="00C1519B" w:rsidRPr="00211C68" w:rsidRDefault="00C1519B" w:rsidP="00C1519B">
      <w:pPr>
        <w:pStyle w:val="Doc-text2"/>
      </w:pPr>
      <w:r w:rsidRPr="00211C68">
        <w:t>Ericsson think we discussed previously if any spec text was needed and there was a majority view to have no impact.  They think it is clear that posSRS follows the behaviour of normal SRS.</w:t>
      </w:r>
    </w:p>
    <w:p w14:paraId="141E40B7" w14:textId="77777777" w:rsidR="00C1519B" w:rsidRPr="00211C68" w:rsidRDefault="00C1519B" w:rsidP="00C1519B">
      <w:pPr>
        <w:pStyle w:val="Doc-text2"/>
      </w:pPr>
      <w:r w:rsidRPr="00211C68">
        <w:t>Nokia see some value in the clarification, but think it could be more specific about its relation to the MAC procedure.  They think a NOTE is sufficient.</w:t>
      </w:r>
    </w:p>
    <w:p w14:paraId="67A56520" w14:textId="77777777" w:rsidR="00C1519B" w:rsidRPr="00211C68" w:rsidRDefault="00C1519B" w:rsidP="00C1519B">
      <w:pPr>
        <w:pStyle w:val="Doc-text2"/>
      </w:pPr>
      <w:r w:rsidRPr="00211C68">
        <w:t>Qualcomm also think a NOTE could be helpful, and would suggest to add “unless explicitly stated otherwise” (as we do for other notes, and this would account for the PHR case).</w:t>
      </w:r>
    </w:p>
    <w:p w14:paraId="4F2562C0" w14:textId="77777777" w:rsidR="00C1519B" w:rsidRPr="00211C68" w:rsidRDefault="00C1519B" w:rsidP="00C1519B">
      <w:pPr>
        <w:pStyle w:val="Doc-text2"/>
      </w:pPr>
    </w:p>
    <w:p w14:paraId="684A4FB1"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Agreements:</w:t>
      </w:r>
    </w:p>
    <w:p w14:paraId="05E02161"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Capture a NOTE in TS 38.321 indicating that posSRS is treated the same as SRS unless specified otherwise.  CR to be seen in CB session.</w:t>
      </w:r>
    </w:p>
    <w:p w14:paraId="026D452F" w14:textId="77777777" w:rsidR="00C1519B" w:rsidRPr="00211C68" w:rsidRDefault="00C1519B" w:rsidP="00C1519B">
      <w:pPr>
        <w:pStyle w:val="Doc-text2"/>
      </w:pPr>
    </w:p>
    <w:p w14:paraId="3503BF5E" w14:textId="77777777" w:rsidR="00C1519B" w:rsidRPr="00211C68" w:rsidRDefault="00C1519B" w:rsidP="00C1519B">
      <w:pPr>
        <w:pStyle w:val="Doc-text2"/>
      </w:pPr>
    </w:p>
    <w:p w14:paraId="6BD141D4" w14:textId="77777777" w:rsidR="00C1519B" w:rsidRPr="00211C68" w:rsidRDefault="00C1519B" w:rsidP="00C1519B">
      <w:pPr>
        <w:pStyle w:val="EmailDiscussion"/>
        <w:overflowPunct/>
        <w:autoSpaceDE/>
        <w:autoSpaceDN/>
        <w:adjustRightInd/>
        <w:ind w:left="1619" w:hanging="360"/>
        <w:textAlignment w:val="auto"/>
      </w:pPr>
      <w:r w:rsidRPr="00211C68">
        <w:lastRenderedPageBreak/>
        <w:t>[AT116-e][618][POS] CR to 38.321 on posSRS handling (Huawei)</w:t>
      </w:r>
    </w:p>
    <w:p w14:paraId="55D75A33" w14:textId="77777777" w:rsidR="00C1519B" w:rsidRPr="00211C68" w:rsidRDefault="00C1519B" w:rsidP="00C1519B">
      <w:pPr>
        <w:pStyle w:val="EmailDiscussion2"/>
      </w:pPr>
      <w:r w:rsidRPr="00211C68">
        <w:tab/>
        <w:t>Scope: Draft a CR to 38.321 capturing the NOTE agreed under agenda item 6.3.4.</w:t>
      </w:r>
    </w:p>
    <w:p w14:paraId="41AC3DDB" w14:textId="449FC121" w:rsidR="00C1519B" w:rsidRPr="00211C68" w:rsidRDefault="00C1519B" w:rsidP="00C1519B">
      <w:pPr>
        <w:pStyle w:val="EmailDiscussion2"/>
      </w:pPr>
      <w:r w:rsidRPr="00211C68">
        <w:tab/>
        <w:t xml:space="preserve">Intended outcome: Agreeable CR in </w:t>
      </w:r>
      <w:hyperlink r:id="rId530" w:history="1">
        <w:r w:rsidR="00005BAE">
          <w:rPr>
            <w:rStyle w:val="Hyperlink"/>
          </w:rPr>
          <w:t>R2-2111369</w:t>
        </w:r>
      </w:hyperlink>
    </w:p>
    <w:p w14:paraId="07CDC08C" w14:textId="77777777" w:rsidR="00C1519B" w:rsidRPr="00211C68" w:rsidRDefault="00C1519B" w:rsidP="00C1519B">
      <w:pPr>
        <w:pStyle w:val="EmailDiscussion2"/>
      </w:pPr>
      <w:r w:rsidRPr="00211C68">
        <w:tab/>
        <w:t>Deadline:  Tuesday 2021-11-09 0800 UTC</w:t>
      </w:r>
    </w:p>
    <w:p w14:paraId="7B6060FF" w14:textId="77777777" w:rsidR="00C1519B" w:rsidRPr="00211C68" w:rsidRDefault="00C1519B" w:rsidP="00C1519B">
      <w:pPr>
        <w:pStyle w:val="EmailDiscussion2"/>
      </w:pPr>
    </w:p>
    <w:p w14:paraId="3B7601EF" w14:textId="7AD5DDB2" w:rsidR="00C1519B" w:rsidRPr="00211C68" w:rsidRDefault="00005BAE" w:rsidP="00C1519B">
      <w:pPr>
        <w:pStyle w:val="Doc-title"/>
      </w:pPr>
      <w:hyperlink r:id="rId531" w:history="1">
        <w:r>
          <w:rPr>
            <w:rStyle w:val="Hyperlink"/>
          </w:rPr>
          <w:t>R2-2111369</w:t>
        </w:r>
      </w:hyperlink>
      <w:r w:rsidR="00C1519B" w:rsidRPr="00211C68">
        <w:tab/>
        <w:t>Clarification on posSRS in MAC spec</w:t>
      </w:r>
      <w:r w:rsidR="00C1519B" w:rsidRPr="00211C68">
        <w:tab/>
        <w:t>Huawei, HiSilicon</w:t>
      </w:r>
      <w:r w:rsidR="00C1519B" w:rsidRPr="00211C68">
        <w:tab/>
        <w:t>CR</w:t>
      </w:r>
      <w:r w:rsidR="00C1519B" w:rsidRPr="00211C68">
        <w:tab/>
        <w:t>Rel-16</w:t>
      </w:r>
      <w:r w:rsidR="00C1519B" w:rsidRPr="00211C68">
        <w:tab/>
        <w:t>38.321</w:t>
      </w:r>
      <w:r w:rsidR="00C1519B" w:rsidRPr="00211C68">
        <w:tab/>
        <w:t>16.6.0</w:t>
      </w:r>
      <w:r w:rsidR="00C1519B" w:rsidRPr="00211C68">
        <w:tab/>
        <w:t>1179</w:t>
      </w:r>
      <w:r w:rsidR="00C1519B" w:rsidRPr="00211C68">
        <w:tab/>
        <w:t>-</w:t>
      </w:r>
      <w:r w:rsidR="00C1519B" w:rsidRPr="00211C68">
        <w:tab/>
        <w:t>F</w:t>
      </w:r>
      <w:r w:rsidR="00C1519B" w:rsidRPr="00211C68">
        <w:tab/>
        <w:t>NR_pos-Core</w:t>
      </w:r>
    </w:p>
    <w:p w14:paraId="39350BDC" w14:textId="77777777" w:rsidR="00C1519B" w:rsidRPr="00211C68" w:rsidRDefault="00C1519B" w:rsidP="00CF50A3">
      <w:pPr>
        <w:pStyle w:val="Doc-text2"/>
        <w:numPr>
          <w:ilvl w:val="0"/>
          <w:numId w:val="72"/>
        </w:numPr>
        <w:overflowPunct/>
        <w:autoSpaceDE/>
        <w:autoSpaceDN/>
        <w:adjustRightInd/>
        <w:textAlignment w:val="auto"/>
      </w:pPr>
      <w:r w:rsidRPr="00211C68">
        <w:t>Agreed</w:t>
      </w:r>
    </w:p>
    <w:p w14:paraId="4314CF30" w14:textId="14E4CF34" w:rsidR="00C1519B" w:rsidRPr="00211C68" w:rsidRDefault="00C1519B" w:rsidP="00C1519B">
      <w:pPr>
        <w:pStyle w:val="Doc-text2"/>
      </w:pPr>
    </w:p>
    <w:p w14:paraId="5BE40EBB" w14:textId="77777777" w:rsidR="00FA2DEE" w:rsidRPr="00211C68" w:rsidRDefault="00FA2DEE" w:rsidP="00FA2DEE">
      <w:pPr>
        <w:pStyle w:val="Heading2"/>
      </w:pPr>
      <w:bookmarkStart w:id="127" w:name="_Toc92750779"/>
      <w:r w:rsidRPr="00211C68">
        <w:t>6.4</w:t>
      </w:r>
      <w:r w:rsidRPr="00211C68">
        <w:tab/>
        <w:t>SON/MDT support for NR</w:t>
      </w:r>
      <w:bookmarkEnd w:id="127"/>
    </w:p>
    <w:p w14:paraId="5715FBD7" w14:textId="77777777" w:rsidR="00FA2DEE" w:rsidRPr="00211C68" w:rsidRDefault="00FA2DEE" w:rsidP="00FA2DEE">
      <w:pPr>
        <w:pStyle w:val="Comments"/>
      </w:pPr>
      <w:r w:rsidRPr="00211C68">
        <w:t xml:space="preserve">(NR_SON_MDT-Core; leading WG: RAN3; REL-16; started: Jun 19; Completed June 20; WID: RP-191776). </w:t>
      </w:r>
    </w:p>
    <w:p w14:paraId="016B5421" w14:textId="77777777" w:rsidR="00FA2DEE" w:rsidRPr="00211C68" w:rsidRDefault="00FA2DEE" w:rsidP="00FA2DEE">
      <w:pPr>
        <w:pStyle w:val="Comments"/>
      </w:pPr>
      <w:r w:rsidRPr="00211C68">
        <w:t>Documents in this agenda item will be handled in a break out session</w:t>
      </w:r>
    </w:p>
    <w:p w14:paraId="0D87347B" w14:textId="77777777" w:rsidR="00FA2DEE" w:rsidRPr="00211C68" w:rsidRDefault="00FA2DEE" w:rsidP="00FA2DEE">
      <w:pPr>
        <w:pStyle w:val="Comments"/>
      </w:pPr>
      <w:r w:rsidRPr="00211C68">
        <w:t>Tdoc Limitation: See tdoc limitation for Agenda Item 6</w:t>
      </w:r>
    </w:p>
    <w:p w14:paraId="16F518E5" w14:textId="77777777" w:rsidR="00FA2DEE" w:rsidRPr="00211C68" w:rsidRDefault="00FA2DEE" w:rsidP="00FA2DEE">
      <w:pPr>
        <w:pStyle w:val="Heading3"/>
      </w:pPr>
      <w:bookmarkStart w:id="128" w:name="_Toc92750780"/>
      <w:r w:rsidRPr="00211C68">
        <w:t>6.4.1</w:t>
      </w:r>
      <w:r w:rsidRPr="00211C68">
        <w:tab/>
        <w:t>General and stage-2 corrections</w:t>
      </w:r>
      <w:bookmarkEnd w:id="128"/>
    </w:p>
    <w:p w14:paraId="53C8CFBC" w14:textId="77777777" w:rsidR="00FA2DEE" w:rsidRPr="00211C68" w:rsidRDefault="00FA2DEE" w:rsidP="00FA2DEE">
      <w:pPr>
        <w:pStyle w:val="Comments"/>
      </w:pPr>
      <w:r w:rsidRPr="00211C68">
        <w:t>Including incoming LSs, TS 37.320 corrections</w:t>
      </w:r>
    </w:p>
    <w:p w14:paraId="59D64CE1" w14:textId="77777777" w:rsidR="00FA2DEE" w:rsidRPr="00211C68" w:rsidRDefault="00FA2DEE" w:rsidP="00FA2DEE">
      <w:pPr>
        <w:pStyle w:val="Doc-text2"/>
      </w:pPr>
    </w:p>
    <w:bookmarkStart w:id="129" w:name="OLE_LINK13"/>
    <w:bookmarkStart w:id="130" w:name="OLE_LINK14"/>
    <w:p w14:paraId="0D50335A" w14:textId="00F4DCC5" w:rsidR="00FA2DEE" w:rsidRPr="00211C68" w:rsidRDefault="00005BAE" w:rsidP="00FA2DEE">
      <w:pPr>
        <w:pStyle w:val="Doc-title"/>
      </w:pPr>
      <w:r>
        <w:fldChar w:fldCharType="begin"/>
      </w:r>
      <w:r>
        <w:instrText xml:space="preserve"> HYPERLINK "http://www.3gpp.org/ftp/tsg_ran/WG2_RL2/TSGR2_116-e/Docs/R2-2111195.zip" </w:instrText>
      </w:r>
      <w:r>
        <w:fldChar w:fldCharType="separate"/>
      </w:r>
      <w:bookmarkEnd w:id="129"/>
      <w:bookmarkEnd w:id="130"/>
      <w:r>
        <w:rPr>
          <w:rStyle w:val="Hyperlink"/>
        </w:rPr>
        <w:t>R2-2111195</w:t>
      </w:r>
      <w:r>
        <w:fldChar w:fldCharType="end"/>
      </w:r>
      <w:r w:rsidR="00FA2DEE" w:rsidRPr="00211C68">
        <w:tab/>
        <w:t>TS 37.320 title update</w:t>
      </w:r>
      <w:r w:rsidR="00FA2DEE" w:rsidRPr="00211C68">
        <w:tab/>
        <w:t>Nokia, Nokia Shanghai Bell</w:t>
      </w:r>
      <w:r w:rsidR="00FA2DEE" w:rsidRPr="00211C68">
        <w:tab/>
        <w:t>CR</w:t>
      </w:r>
      <w:r w:rsidR="00FA2DEE" w:rsidRPr="00211C68">
        <w:tab/>
        <w:t>Rel-16</w:t>
      </w:r>
      <w:r w:rsidR="00FA2DEE" w:rsidRPr="00211C68">
        <w:tab/>
        <w:t>37.320</w:t>
      </w:r>
      <w:r w:rsidR="00FA2DEE" w:rsidRPr="00211C68">
        <w:tab/>
        <w:t>16.6.0</w:t>
      </w:r>
      <w:r w:rsidR="00FA2DEE" w:rsidRPr="00211C68">
        <w:tab/>
        <w:t>0112</w:t>
      </w:r>
      <w:r w:rsidR="00FA2DEE" w:rsidRPr="00211C68">
        <w:tab/>
        <w:t>-</w:t>
      </w:r>
      <w:r w:rsidR="00FA2DEE" w:rsidRPr="00211C68">
        <w:tab/>
        <w:t>F</w:t>
      </w:r>
      <w:r w:rsidR="00FA2DEE" w:rsidRPr="00211C68">
        <w:tab/>
        <w:t>NR_SON_MDT-Core</w:t>
      </w:r>
    </w:p>
    <w:p w14:paraId="58CEAE7A" w14:textId="77777777" w:rsidR="00FA2DEE" w:rsidRPr="00211C68" w:rsidRDefault="00FA2DEE" w:rsidP="00FA2DEE">
      <w:pPr>
        <w:pStyle w:val="Doc-text2"/>
      </w:pPr>
      <w:r w:rsidRPr="00211C68">
        <w:t>=&gt;</w:t>
      </w:r>
      <w:r w:rsidRPr="00211C68">
        <w:tab/>
        <w:t>CR is agreed.</w:t>
      </w:r>
    </w:p>
    <w:p w14:paraId="0C0873A9" w14:textId="77777777" w:rsidR="00FA2DEE" w:rsidRPr="00211C68" w:rsidRDefault="00FA2DEE" w:rsidP="00FA2DEE">
      <w:pPr>
        <w:pStyle w:val="Doc-text2"/>
      </w:pPr>
    </w:p>
    <w:p w14:paraId="3B49DF1B" w14:textId="2EA3D822" w:rsidR="00FA2DEE" w:rsidRPr="00211C68" w:rsidRDefault="00005BAE" w:rsidP="00FA2DEE">
      <w:pPr>
        <w:pStyle w:val="Doc-title"/>
      </w:pPr>
      <w:hyperlink r:id="rId532" w:history="1">
        <w:r>
          <w:rPr>
            <w:rStyle w:val="Hyperlink"/>
          </w:rPr>
          <w:t>R2-2109387</w:t>
        </w:r>
      </w:hyperlink>
      <w:r w:rsidR="00FA2DEE" w:rsidRPr="00211C68">
        <w:tab/>
        <w:t>LS Reply on QoS Monitoring for URLLC (S5-211350; contact: Intel)</w:t>
      </w:r>
      <w:r w:rsidR="00FA2DEE" w:rsidRPr="00211C68">
        <w:tab/>
        <w:t>SA5</w:t>
      </w:r>
      <w:r w:rsidR="00FA2DEE" w:rsidRPr="00211C68">
        <w:tab/>
        <w:t>LS in</w:t>
      </w:r>
      <w:r w:rsidR="00FA2DEE" w:rsidRPr="00211C68">
        <w:tab/>
        <w:t>Rel-16</w:t>
      </w:r>
      <w:r w:rsidR="00FA2DEE" w:rsidRPr="00211C68">
        <w:tab/>
        <w:t>NR_SON_MDT-Core</w:t>
      </w:r>
      <w:r w:rsidR="00FA2DEE" w:rsidRPr="00211C68">
        <w:tab/>
        <w:t>To:RAN3</w:t>
      </w:r>
      <w:r w:rsidR="00FA2DEE" w:rsidRPr="00211C68">
        <w:tab/>
        <w:t>Cc:SA2, RAN2</w:t>
      </w:r>
    </w:p>
    <w:p w14:paraId="1C00D7F1" w14:textId="77777777" w:rsidR="00FA2DEE" w:rsidRPr="00211C68" w:rsidRDefault="00FA2DEE" w:rsidP="00FA2DEE">
      <w:pPr>
        <w:pStyle w:val="Doc-text2"/>
      </w:pPr>
      <w:r w:rsidRPr="00211C68">
        <w:t>=&gt;</w:t>
      </w:r>
      <w:r w:rsidRPr="00211C68">
        <w:tab/>
        <w:t>Noted</w:t>
      </w:r>
    </w:p>
    <w:p w14:paraId="6768F6D0" w14:textId="77777777" w:rsidR="00FA2DEE" w:rsidRPr="00211C68" w:rsidRDefault="00FA2DEE" w:rsidP="00FA2DEE">
      <w:pPr>
        <w:pStyle w:val="Doc-text2"/>
      </w:pPr>
    </w:p>
    <w:p w14:paraId="40D18798" w14:textId="51B2FD2D" w:rsidR="00FA2DEE" w:rsidRPr="00211C68" w:rsidRDefault="00005BAE" w:rsidP="00FA2DEE">
      <w:pPr>
        <w:pStyle w:val="Doc-title"/>
      </w:pPr>
      <w:hyperlink r:id="rId533" w:history="1">
        <w:r>
          <w:rPr>
            <w:rStyle w:val="Hyperlink"/>
          </w:rPr>
          <w:t>R2-2110634</w:t>
        </w:r>
      </w:hyperlink>
      <w:r w:rsidR="00FA2DEE" w:rsidRPr="00211C68">
        <w:tab/>
        <w:t>Draft Reply LS on QoS Monitoring for URLLC</w:t>
      </w:r>
      <w:r w:rsidR="00FA2DEE" w:rsidRPr="00211C68">
        <w:tab/>
        <w:t>Huawei</w:t>
      </w:r>
      <w:r w:rsidR="00FA2DEE" w:rsidRPr="00211C68">
        <w:tab/>
        <w:t>LS out</w:t>
      </w:r>
      <w:r w:rsidR="00FA2DEE" w:rsidRPr="00211C68">
        <w:tab/>
        <w:t>Rel-16</w:t>
      </w:r>
      <w:r w:rsidR="00FA2DEE" w:rsidRPr="00211C68">
        <w:tab/>
        <w:t>NR_SON_MDT-Core</w:t>
      </w:r>
      <w:r w:rsidR="00FA2DEE" w:rsidRPr="00211C68">
        <w:tab/>
        <w:t>To:RAN3, SA5</w:t>
      </w:r>
      <w:r w:rsidR="00FA2DEE" w:rsidRPr="00211C68">
        <w:tab/>
        <w:t>Cc:SA2</w:t>
      </w:r>
    </w:p>
    <w:p w14:paraId="414B99A0" w14:textId="77777777" w:rsidR="00FA2DEE" w:rsidRPr="00211C68" w:rsidRDefault="00FA2DEE" w:rsidP="00FA2DEE">
      <w:pPr>
        <w:pStyle w:val="Doc-text2"/>
      </w:pPr>
      <w:r w:rsidRPr="00211C68">
        <w:t>=&gt;</w:t>
      </w:r>
      <w:r w:rsidRPr="00211C68">
        <w:tab/>
        <w:t>Noted</w:t>
      </w:r>
    </w:p>
    <w:p w14:paraId="0C516CF0" w14:textId="3E934861" w:rsidR="00FA2DEE" w:rsidRPr="00211C68" w:rsidRDefault="00005BAE" w:rsidP="00FA2DEE">
      <w:pPr>
        <w:pStyle w:val="Doc-title"/>
      </w:pPr>
      <w:hyperlink r:id="rId534" w:history="1">
        <w:r>
          <w:rPr>
            <w:rStyle w:val="Hyperlink"/>
          </w:rPr>
          <w:t>R2-2110852</w:t>
        </w:r>
      </w:hyperlink>
      <w:r w:rsidR="00FA2DEE" w:rsidRPr="00211C68">
        <w:tab/>
        <w:t>On reply LS to RAN3 on MDT Stage 2 and Stage 3 Alignment (reply LS to R3-207222)</w:t>
      </w:r>
      <w:r w:rsidR="00FA2DEE" w:rsidRPr="00211C68">
        <w:tab/>
        <w:t>Ericsson</w:t>
      </w:r>
      <w:r w:rsidR="00FA2DEE" w:rsidRPr="00211C68">
        <w:tab/>
        <w:t>discussion</w:t>
      </w:r>
    </w:p>
    <w:p w14:paraId="2ACCF68D" w14:textId="77777777" w:rsidR="00FA2DEE" w:rsidRPr="00211C68" w:rsidRDefault="00FA2DEE" w:rsidP="00FA2DEE">
      <w:pPr>
        <w:pStyle w:val="Doc-text2"/>
      </w:pPr>
    </w:p>
    <w:p w14:paraId="141B3E04" w14:textId="77777777" w:rsidR="00FA2DEE" w:rsidRPr="00211C68" w:rsidRDefault="00FA2DEE" w:rsidP="00FA2DEE">
      <w:pPr>
        <w:pStyle w:val="Doc-text2"/>
        <w:numPr>
          <w:ilvl w:val="0"/>
          <w:numId w:val="3"/>
        </w:numPr>
        <w:tabs>
          <w:tab w:val="clear" w:pos="1619"/>
          <w:tab w:val="left" w:pos="1622"/>
        </w:tabs>
        <w:overflowPunct/>
        <w:autoSpaceDE/>
        <w:autoSpaceDN/>
        <w:adjustRightInd/>
        <w:textAlignment w:val="auto"/>
        <w:rPr>
          <w:b/>
        </w:rPr>
      </w:pPr>
      <w:r w:rsidRPr="00211C68">
        <w:rPr>
          <w:b/>
        </w:rPr>
        <w:t>[AT116e][871][SON/MDT] Reply LS on on MDT Stage 2 and Stage 3 Alignment (Ericsson)</w:t>
      </w:r>
    </w:p>
    <w:p w14:paraId="7426DB2B" w14:textId="1E848527" w:rsidR="00FA2DEE" w:rsidRPr="00211C68" w:rsidRDefault="00FA2DEE" w:rsidP="00FA2DEE">
      <w:pPr>
        <w:pStyle w:val="Doc-text2"/>
      </w:pPr>
      <w:r w:rsidRPr="00211C68">
        <w:tab/>
        <w:t xml:space="preserve">Based on point b in </w:t>
      </w:r>
      <w:hyperlink r:id="rId535" w:history="1">
        <w:r w:rsidR="00005BAE">
          <w:rPr>
            <w:rStyle w:val="Hyperlink"/>
          </w:rPr>
          <w:t>R2-2110852</w:t>
        </w:r>
      </w:hyperlink>
      <w:r w:rsidRPr="00211C68">
        <w:t xml:space="preserve"> to figure out the acceptable version on Reply LS</w:t>
      </w:r>
    </w:p>
    <w:p w14:paraId="11B2F7E9" w14:textId="77777777" w:rsidR="00FA2DEE" w:rsidRPr="00211C68" w:rsidRDefault="00FA2DEE" w:rsidP="00FA2DEE">
      <w:pPr>
        <w:pStyle w:val="Doc-text2"/>
      </w:pPr>
      <w:r w:rsidRPr="00211C68">
        <w:tab/>
        <w:t>Intended outcome: Approved LS</w:t>
      </w:r>
    </w:p>
    <w:p w14:paraId="19DD5FB7" w14:textId="77777777" w:rsidR="00FA2DEE" w:rsidRPr="00211C68" w:rsidRDefault="00FA2DEE" w:rsidP="00FA2DEE">
      <w:pPr>
        <w:pStyle w:val="Doc-text2"/>
        <w:rPr>
          <w:vertAlign w:val="superscript"/>
        </w:rPr>
      </w:pPr>
      <w:r w:rsidRPr="00211C68">
        <w:tab/>
        <w:t>Deadline: 05:00 UTC, Thursday November 11</w:t>
      </w:r>
      <w:r w:rsidRPr="00211C68">
        <w:rPr>
          <w:vertAlign w:val="superscript"/>
        </w:rPr>
        <w:t>th</w:t>
      </w:r>
    </w:p>
    <w:p w14:paraId="5CADC08D" w14:textId="77777777" w:rsidR="00FA2DEE" w:rsidRPr="00211C68" w:rsidRDefault="00FA2DEE" w:rsidP="00FA2DEE">
      <w:pPr>
        <w:pStyle w:val="Doc-text2"/>
      </w:pPr>
    </w:p>
    <w:p w14:paraId="10C0CF98" w14:textId="3CDA710A" w:rsidR="00FA2DEE" w:rsidRPr="00211C68" w:rsidRDefault="00005BAE" w:rsidP="00FA2DEE">
      <w:pPr>
        <w:pStyle w:val="Doc-title"/>
        <w:rPr>
          <w:bCs/>
        </w:rPr>
      </w:pPr>
      <w:hyperlink r:id="rId536" w:history="1">
        <w:r>
          <w:rPr>
            <w:rStyle w:val="Hyperlink"/>
          </w:rPr>
          <w:t>R2-2111567</w:t>
        </w:r>
      </w:hyperlink>
      <w:r w:rsidR="00FA2DEE" w:rsidRPr="00211C68">
        <w:tab/>
      </w:r>
      <w:r w:rsidR="00FA2DEE" w:rsidRPr="00211C68">
        <w:rPr>
          <w:bCs/>
        </w:rPr>
        <w:t>Reply LS on MDT Stage 2 and Stage 3 Alignment (reply LS to R3-207222)</w:t>
      </w:r>
    </w:p>
    <w:p w14:paraId="4FE8C30C" w14:textId="60E8D39C" w:rsidR="00FA2DEE" w:rsidRPr="00211C68" w:rsidRDefault="00FA2DEE" w:rsidP="00FA2DEE">
      <w:pPr>
        <w:pStyle w:val="Doc-text2"/>
        <w:rPr>
          <w:noProof/>
        </w:rPr>
      </w:pPr>
      <w:r w:rsidRPr="00211C68">
        <w:rPr>
          <w:noProof/>
        </w:rPr>
        <w:t>=&gt;</w:t>
      </w:r>
      <w:r w:rsidRPr="00211C68">
        <w:rPr>
          <w:noProof/>
        </w:rPr>
        <w:tab/>
        <w:t>This LS is approved</w:t>
      </w:r>
    </w:p>
    <w:p w14:paraId="5F0AE7E1" w14:textId="77777777" w:rsidR="00FA4587" w:rsidRPr="00211C68" w:rsidRDefault="00FA4587" w:rsidP="00FA2DEE">
      <w:pPr>
        <w:pStyle w:val="Doc-text2"/>
      </w:pPr>
    </w:p>
    <w:p w14:paraId="2F8F927B" w14:textId="77777777" w:rsidR="00FA2DEE" w:rsidRPr="00211C68" w:rsidRDefault="00FA2DEE" w:rsidP="00FA2DEE">
      <w:pPr>
        <w:pStyle w:val="Heading3"/>
      </w:pPr>
      <w:bookmarkStart w:id="131" w:name="_Toc92750781"/>
      <w:r w:rsidRPr="00211C68">
        <w:t>6.4.2</w:t>
      </w:r>
      <w:r w:rsidRPr="00211C68">
        <w:tab/>
        <w:t>TS 38.314 corrections</w:t>
      </w:r>
      <w:bookmarkEnd w:id="131"/>
    </w:p>
    <w:p w14:paraId="31F33A79" w14:textId="77777777" w:rsidR="00FA2DEE" w:rsidRPr="00211C68" w:rsidRDefault="00FA2DEE" w:rsidP="00FA2DEE">
      <w:pPr>
        <w:pStyle w:val="Heading3"/>
      </w:pPr>
      <w:bookmarkStart w:id="132" w:name="_Toc92750782"/>
      <w:r w:rsidRPr="00211C68">
        <w:t>6.4.3</w:t>
      </w:r>
      <w:r w:rsidRPr="00211C68">
        <w:tab/>
        <w:t>RRC corrections</w:t>
      </w:r>
      <w:bookmarkEnd w:id="132"/>
    </w:p>
    <w:p w14:paraId="5B16F9DD" w14:textId="54324326" w:rsidR="00FA2DEE" w:rsidRPr="00211C68" w:rsidRDefault="00005BAE" w:rsidP="00FA2DEE">
      <w:pPr>
        <w:pStyle w:val="Doc-title"/>
      </w:pPr>
      <w:hyperlink r:id="rId537" w:history="1">
        <w:r>
          <w:rPr>
            <w:rStyle w:val="Hyperlink"/>
          </w:rPr>
          <w:t>R2-2110004</w:t>
        </w:r>
      </w:hyperlink>
      <w:r w:rsidR="00FA2DEE" w:rsidRPr="00211C68">
        <w:tab/>
        <w:t>Clarification on RA report without 2 step RA</w:t>
      </w:r>
      <w:r w:rsidR="00FA2DEE" w:rsidRPr="00211C68">
        <w:tab/>
        <w:t>CATT</w:t>
      </w:r>
      <w:r w:rsidR="00FA2DEE" w:rsidRPr="00211C68">
        <w:tab/>
        <w:t>CR</w:t>
      </w:r>
      <w:r w:rsidR="00FA2DEE" w:rsidRPr="00211C68">
        <w:tab/>
        <w:t>Rel-16</w:t>
      </w:r>
      <w:r w:rsidR="00FA2DEE" w:rsidRPr="00211C68">
        <w:tab/>
        <w:t>38.331</w:t>
      </w:r>
      <w:r w:rsidR="00FA2DEE" w:rsidRPr="00211C68">
        <w:tab/>
        <w:t>16.6.0</w:t>
      </w:r>
      <w:r w:rsidR="00FA2DEE" w:rsidRPr="00211C68">
        <w:tab/>
        <w:t>2821</w:t>
      </w:r>
      <w:r w:rsidR="00FA2DEE" w:rsidRPr="00211C68">
        <w:tab/>
        <w:t>-</w:t>
      </w:r>
      <w:r w:rsidR="00FA2DEE" w:rsidRPr="00211C68">
        <w:tab/>
        <w:t>F</w:t>
      </w:r>
      <w:r w:rsidR="00FA2DEE" w:rsidRPr="00211C68">
        <w:tab/>
        <w:t>NR_SON_MDT-Core</w:t>
      </w:r>
    </w:p>
    <w:p w14:paraId="1B7C7F2F" w14:textId="77777777" w:rsidR="00FA2DEE" w:rsidRPr="00211C68" w:rsidRDefault="00FA2DEE" w:rsidP="00FA2DEE">
      <w:pPr>
        <w:pStyle w:val="Doc-text2"/>
      </w:pPr>
      <w:r w:rsidRPr="00211C68">
        <w:t>=&gt;</w:t>
      </w:r>
      <w:r w:rsidRPr="00211C68">
        <w:tab/>
        <w:t>The change is agreed and will be merged into big CR.</w:t>
      </w:r>
    </w:p>
    <w:p w14:paraId="1227F722" w14:textId="21F08404" w:rsidR="00FA2DEE" w:rsidRPr="00211C68" w:rsidRDefault="00005BAE" w:rsidP="00FA2DEE">
      <w:pPr>
        <w:pStyle w:val="Doc-title"/>
      </w:pPr>
      <w:hyperlink r:id="rId538" w:history="1">
        <w:r>
          <w:rPr>
            <w:rStyle w:val="Hyperlink"/>
          </w:rPr>
          <w:t>R2-2110078</w:t>
        </w:r>
      </w:hyperlink>
      <w:r w:rsidR="00FA2DEE" w:rsidRPr="00211C68">
        <w:tab/>
        <w:t>Correction on RA Resource Reporting</w:t>
      </w:r>
      <w:r w:rsidR="00FA2DEE" w:rsidRPr="00211C68">
        <w:tab/>
        <w:t>Apple, Ericsson</w:t>
      </w:r>
      <w:r w:rsidR="00FA2DEE" w:rsidRPr="00211C68">
        <w:tab/>
        <w:t>discussion</w:t>
      </w:r>
      <w:r w:rsidR="00FA2DEE" w:rsidRPr="00211C68">
        <w:tab/>
        <w:t>Rel-16</w:t>
      </w:r>
      <w:r w:rsidR="00FA2DEE" w:rsidRPr="00211C68">
        <w:tab/>
        <w:t>NR_SON_MDT-Core</w:t>
      </w:r>
    </w:p>
    <w:p w14:paraId="22408AA7" w14:textId="77777777" w:rsidR="00FA2DEE" w:rsidRPr="00211C68" w:rsidRDefault="00FA2DEE" w:rsidP="00FA2DEE">
      <w:pPr>
        <w:pStyle w:val="Doc-text2"/>
      </w:pPr>
    </w:p>
    <w:p w14:paraId="2113DE18" w14:textId="793461B6" w:rsidR="00FA2DEE" w:rsidRPr="00211C68" w:rsidRDefault="00005BAE" w:rsidP="00FA2DEE">
      <w:pPr>
        <w:pStyle w:val="Doc-title"/>
      </w:pPr>
      <w:hyperlink r:id="rId539" w:history="1">
        <w:r>
          <w:rPr>
            <w:rStyle w:val="Hyperlink"/>
          </w:rPr>
          <w:t>R2-2110079</w:t>
        </w:r>
      </w:hyperlink>
      <w:r w:rsidR="00FA2DEE" w:rsidRPr="00211C68">
        <w:tab/>
        <w:t>Addition of missing information into RA-InformationCommon-r16</w:t>
      </w:r>
      <w:r w:rsidR="00FA2DEE" w:rsidRPr="00211C68">
        <w:tab/>
        <w:t>Apple, Ericsson</w:t>
      </w:r>
      <w:r w:rsidR="00FA2DEE" w:rsidRPr="00211C68">
        <w:tab/>
        <w:t>CR</w:t>
      </w:r>
      <w:r w:rsidR="00FA2DEE" w:rsidRPr="00211C68">
        <w:tab/>
        <w:t>Rel-16</w:t>
      </w:r>
      <w:r w:rsidR="00FA2DEE" w:rsidRPr="00211C68">
        <w:tab/>
        <w:t>38.331</w:t>
      </w:r>
      <w:r w:rsidR="00FA2DEE" w:rsidRPr="00211C68">
        <w:tab/>
        <w:t>16.6.0</w:t>
      </w:r>
      <w:r w:rsidR="00FA2DEE" w:rsidRPr="00211C68">
        <w:tab/>
        <w:t>2823</w:t>
      </w:r>
      <w:r w:rsidR="00FA2DEE" w:rsidRPr="00211C68">
        <w:tab/>
        <w:t>-</w:t>
      </w:r>
      <w:r w:rsidR="00FA2DEE" w:rsidRPr="00211C68">
        <w:tab/>
        <w:t>F</w:t>
      </w:r>
      <w:r w:rsidR="00FA2DEE" w:rsidRPr="00211C68">
        <w:tab/>
        <w:t>NR_SON_MDT-Core</w:t>
      </w:r>
    </w:p>
    <w:p w14:paraId="123C05C1" w14:textId="77777777" w:rsidR="00FA2DEE" w:rsidRPr="00211C68" w:rsidRDefault="00FA2DEE" w:rsidP="00FA2DEE">
      <w:pPr>
        <w:pStyle w:val="Doc-text2"/>
      </w:pPr>
      <w:r w:rsidRPr="00211C68">
        <w:t>=&gt;</w:t>
      </w:r>
      <w:r w:rsidRPr="00211C68">
        <w:tab/>
        <w:t>Only the change “msg1 SCS values of 1.25kHz and 5kHz are missing for preamble with length of 839” is agreed and will be merged  into big CR.</w:t>
      </w:r>
    </w:p>
    <w:p w14:paraId="23B57815" w14:textId="77777777" w:rsidR="00FA2DEE" w:rsidRPr="00211C68" w:rsidRDefault="00FA2DEE" w:rsidP="00FA2DEE">
      <w:pPr>
        <w:pStyle w:val="Doc-text2"/>
      </w:pPr>
    </w:p>
    <w:p w14:paraId="03CC9599" w14:textId="10CD58CE" w:rsidR="00FA2DEE" w:rsidRPr="00211C68" w:rsidRDefault="00005BAE" w:rsidP="00FA2DEE">
      <w:pPr>
        <w:pStyle w:val="Doc-title"/>
      </w:pPr>
      <w:hyperlink r:id="rId540" w:history="1">
        <w:r>
          <w:rPr>
            <w:rStyle w:val="Hyperlink"/>
          </w:rPr>
          <w:t>R2-2110252</w:t>
        </w:r>
      </w:hyperlink>
      <w:r w:rsidR="00FA2DEE" w:rsidRPr="00211C68">
        <w:tab/>
        <w:t>Corrections on the field descriptions of IEs for CEF-report and RLF-report request</w:t>
      </w:r>
      <w:r w:rsidR="00FA2DEE" w:rsidRPr="00211C68">
        <w:tab/>
        <w:t>NEC</w:t>
      </w:r>
      <w:r w:rsidR="00FA2DEE" w:rsidRPr="00211C68">
        <w:tab/>
        <w:t>CR</w:t>
      </w:r>
      <w:r w:rsidR="00FA2DEE" w:rsidRPr="00211C68">
        <w:tab/>
        <w:t>Rel-16</w:t>
      </w:r>
      <w:r w:rsidR="00FA2DEE" w:rsidRPr="00211C68">
        <w:tab/>
        <w:t>38.331</w:t>
      </w:r>
      <w:r w:rsidR="00FA2DEE" w:rsidRPr="00211C68">
        <w:tab/>
        <w:t>16.6.0</w:t>
      </w:r>
      <w:r w:rsidR="00FA2DEE" w:rsidRPr="00211C68">
        <w:tab/>
        <w:t>2826</w:t>
      </w:r>
      <w:r w:rsidR="00FA2DEE" w:rsidRPr="00211C68">
        <w:tab/>
        <w:t>-</w:t>
      </w:r>
      <w:r w:rsidR="00FA2DEE" w:rsidRPr="00211C68">
        <w:tab/>
        <w:t>F</w:t>
      </w:r>
      <w:r w:rsidR="00FA2DEE" w:rsidRPr="00211C68">
        <w:tab/>
        <w:t>NR_SON_MDT-Core</w:t>
      </w:r>
    </w:p>
    <w:p w14:paraId="5A93CB7F" w14:textId="77777777" w:rsidR="00FA2DEE" w:rsidRPr="00211C68" w:rsidRDefault="00FA2DEE" w:rsidP="00FA2DEE">
      <w:pPr>
        <w:pStyle w:val="Doc-text2"/>
      </w:pPr>
      <w:r w:rsidRPr="00211C68">
        <w:t>=&gt;</w:t>
      </w:r>
      <w:r w:rsidRPr="00211C68">
        <w:tab/>
        <w:t>CR is not pursued.</w:t>
      </w:r>
    </w:p>
    <w:p w14:paraId="72F2BAD3" w14:textId="2A48DF08" w:rsidR="00FA2DEE" w:rsidRPr="00211C68" w:rsidRDefault="00005BAE" w:rsidP="00FA2DEE">
      <w:pPr>
        <w:pStyle w:val="Doc-title"/>
      </w:pPr>
      <w:hyperlink r:id="rId541" w:history="1">
        <w:r>
          <w:rPr>
            <w:rStyle w:val="Hyperlink"/>
          </w:rPr>
          <w:t>R2-2110843</w:t>
        </w:r>
      </w:hyperlink>
      <w:r w:rsidR="00FA2DEE" w:rsidRPr="00211C68">
        <w:tab/>
        <w:t>On neighbor cell measurements associated to interFreqTargetInfo</w:t>
      </w:r>
      <w:r w:rsidR="00FA2DEE" w:rsidRPr="00211C68">
        <w:tab/>
        <w:t>Ericsson</w:t>
      </w:r>
      <w:r w:rsidR="00FA2DEE" w:rsidRPr="00211C68">
        <w:tab/>
        <w:t>CR</w:t>
      </w:r>
      <w:r w:rsidR="00FA2DEE" w:rsidRPr="00211C68">
        <w:tab/>
        <w:t>Rel-16</w:t>
      </w:r>
      <w:r w:rsidR="00FA2DEE" w:rsidRPr="00211C68">
        <w:tab/>
        <w:t>38.331</w:t>
      </w:r>
      <w:r w:rsidR="00FA2DEE" w:rsidRPr="00211C68">
        <w:tab/>
        <w:t>16.6.0</w:t>
      </w:r>
      <w:r w:rsidR="00FA2DEE" w:rsidRPr="00211C68">
        <w:tab/>
        <w:t>2853</w:t>
      </w:r>
      <w:r w:rsidR="00FA2DEE" w:rsidRPr="00211C68">
        <w:tab/>
        <w:t>-</w:t>
      </w:r>
      <w:r w:rsidR="00FA2DEE" w:rsidRPr="00211C68">
        <w:tab/>
        <w:t>F</w:t>
      </w:r>
      <w:r w:rsidR="00FA2DEE" w:rsidRPr="00211C68">
        <w:tab/>
        <w:t>NR_SON_MDT-Core</w:t>
      </w:r>
    </w:p>
    <w:p w14:paraId="64F61BDF" w14:textId="77777777" w:rsidR="00FA2DEE" w:rsidRPr="00211C68" w:rsidRDefault="00FA2DEE" w:rsidP="00FA2DEE">
      <w:pPr>
        <w:pStyle w:val="Doc-text2"/>
      </w:pPr>
      <w:r w:rsidRPr="00211C68">
        <w:t>=&gt;</w:t>
      </w:r>
      <w:r w:rsidRPr="00211C68">
        <w:tab/>
        <w:t>CR is not pursued.</w:t>
      </w:r>
    </w:p>
    <w:p w14:paraId="50983784" w14:textId="64BE27DB" w:rsidR="00FA2DEE" w:rsidRPr="00211C68" w:rsidRDefault="00005BAE" w:rsidP="00FA2DEE">
      <w:pPr>
        <w:pStyle w:val="Doc-title"/>
      </w:pPr>
      <w:hyperlink r:id="rId542" w:history="1">
        <w:r>
          <w:rPr>
            <w:rStyle w:val="Hyperlink"/>
          </w:rPr>
          <w:t>R2-2110851</w:t>
        </w:r>
      </w:hyperlink>
      <w:r w:rsidR="00FA2DEE" w:rsidRPr="00211C68">
        <w:tab/>
        <w:t>On logging of neighbour PCI measurements based on interFreqTargetInfo</w:t>
      </w:r>
      <w:r w:rsidR="00FA2DEE" w:rsidRPr="00211C68">
        <w:tab/>
        <w:t>Ericsson</w:t>
      </w:r>
      <w:r w:rsidR="00FA2DEE" w:rsidRPr="00211C68">
        <w:tab/>
        <w:t>discussion</w:t>
      </w:r>
    </w:p>
    <w:p w14:paraId="7A96A64E" w14:textId="77777777" w:rsidR="00FA2DEE" w:rsidRPr="00211C68" w:rsidRDefault="00FA2DEE" w:rsidP="00FA2DEE">
      <w:pPr>
        <w:pStyle w:val="Doc-text2"/>
      </w:pPr>
      <w:r w:rsidRPr="00211C68">
        <w:t>=&gt;</w:t>
      </w:r>
      <w:r w:rsidRPr="00211C68">
        <w:tab/>
        <w:t>Noted</w:t>
      </w:r>
    </w:p>
    <w:p w14:paraId="0076F8FF" w14:textId="01A21997" w:rsidR="00FA2DEE" w:rsidRPr="00211C68" w:rsidRDefault="00005BAE" w:rsidP="00FA2DEE">
      <w:pPr>
        <w:pStyle w:val="Doc-title"/>
      </w:pPr>
      <w:hyperlink r:id="rId543" w:history="1">
        <w:r>
          <w:rPr>
            <w:rStyle w:val="Hyperlink"/>
          </w:rPr>
          <w:t>R2-2110853</w:t>
        </w:r>
      </w:hyperlink>
      <w:r w:rsidR="00FA2DEE" w:rsidRPr="00211C68">
        <w:tab/>
        <w:t>On neighbour CSI-RS measurements in RLF report</w:t>
      </w:r>
      <w:r w:rsidR="00FA2DEE" w:rsidRPr="00211C68">
        <w:tab/>
        <w:t>Ericsson</w:t>
      </w:r>
      <w:r w:rsidR="00FA2DEE" w:rsidRPr="00211C68">
        <w:tab/>
        <w:t>CR</w:t>
      </w:r>
      <w:r w:rsidR="00FA2DEE" w:rsidRPr="00211C68">
        <w:tab/>
        <w:t>Rel-16</w:t>
      </w:r>
      <w:r w:rsidR="00FA2DEE" w:rsidRPr="00211C68">
        <w:tab/>
        <w:t>38.331</w:t>
      </w:r>
      <w:r w:rsidR="00FA2DEE" w:rsidRPr="00211C68">
        <w:tab/>
        <w:t>16.6.0</w:t>
      </w:r>
      <w:r w:rsidR="00FA2DEE" w:rsidRPr="00211C68">
        <w:tab/>
        <w:t>2855</w:t>
      </w:r>
      <w:r w:rsidR="00FA2DEE" w:rsidRPr="00211C68">
        <w:tab/>
        <w:t>-</w:t>
      </w:r>
      <w:r w:rsidR="00FA2DEE" w:rsidRPr="00211C68">
        <w:tab/>
        <w:t>F</w:t>
      </w:r>
      <w:r w:rsidR="00FA2DEE" w:rsidRPr="00211C68">
        <w:tab/>
        <w:t>NR_SON_MDT-Core</w:t>
      </w:r>
    </w:p>
    <w:p w14:paraId="6F3B0F72" w14:textId="6424D2D4" w:rsidR="00FA2DEE" w:rsidRPr="00211C68" w:rsidRDefault="00FA2DEE" w:rsidP="00FA2DEE">
      <w:pPr>
        <w:pStyle w:val="Doc-text2"/>
      </w:pPr>
      <w:r w:rsidRPr="00211C68">
        <w:t>=&gt;</w:t>
      </w:r>
      <w:r w:rsidRPr="00211C68">
        <w:tab/>
        <w:t>The change is agreed and will be merged into big CR.</w:t>
      </w:r>
    </w:p>
    <w:p w14:paraId="47CC8D30" w14:textId="77777777" w:rsidR="00FA2DEE" w:rsidRPr="00211C68" w:rsidRDefault="00FA2DEE" w:rsidP="00FA2DEE">
      <w:pPr>
        <w:pStyle w:val="Doc-text2"/>
      </w:pPr>
    </w:p>
    <w:p w14:paraId="0D514AB9" w14:textId="1EC617CD" w:rsidR="00FA2DEE" w:rsidRPr="00211C68" w:rsidRDefault="00005BAE" w:rsidP="00FA2DEE">
      <w:pPr>
        <w:pStyle w:val="Doc-title"/>
      </w:pPr>
      <w:hyperlink r:id="rId544" w:history="1">
        <w:r>
          <w:rPr>
            <w:rStyle w:val="Hyperlink"/>
          </w:rPr>
          <w:t>R2-2110858</w:t>
        </w:r>
      </w:hyperlink>
      <w:r w:rsidR="00FA2DEE" w:rsidRPr="00211C68">
        <w:tab/>
        <w:t>On Logging MHI report upon transition from RRC_CONNECTED to any cell selection state</w:t>
      </w:r>
      <w:r w:rsidR="00FA2DEE" w:rsidRPr="00211C68">
        <w:tab/>
        <w:t>Ericsson</w:t>
      </w:r>
      <w:r w:rsidR="00FA2DEE" w:rsidRPr="00211C68">
        <w:tab/>
        <w:t>CR</w:t>
      </w:r>
      <w:r w:rsidR="00FA2DEE" w:rsidRPr="00211C68">
        <w:tab/>
        <w:t>Rel-16</w:t>
      </w:r>
      <w:r w:rsidR="00FA2DEE" w:rsidRPr="00211C68">
        <w:tab/>
        <w:t>38.331</w:t>
      </w:r>
      <w:r w:rsidR="00FA2DEE" w:rsidRPr="00211C68">
        <w:tab/>
        <w:t>16.6.0</w:t>
      </w:r>
      <w:r w:rsidR="00FA2DEE" w:rsidRPr="00211C68">
        <w:tab/>
        <w:t>2856</w:t>
      </w:r>
      <w:r w:rsidR="00FA2DEE" w:rsidRPr="00211C68">
        <w:tab/>
        <w:t>-</w:t>
      </w:r>
      <w:r w:rsidR="00FA2DEE" w:rsidRPr="00211C68">
        <w:tab/>
        <w:t>F</w:t>
      </w:r>
      <w:r w:rsidR="00FA2DEE" w:rsidRPr="00211C68">
        <w:tab/>
        <w:t>NR_SON_MDT-Core</w:t>
      </w:r>
    </w:p>
    <w:p w14:paraId="02AC5E59" w14:textId="77777777" w:rsidR="00FA2DEE" w:rsidRPr="00211C68" w:rsidRDefault="00FA2DEE" w:rsidP="00FA2DEE">
      <w:pPr>
        <w:pStyle w:val="Doc-text2"/>
      </w:pPr>
    </w:p>
    <w:p w14:paraId="29AC2638" w14:textId="77777777" w:rsidR="00FA2DEE" w:rsidRPr="00211C68" w:rsidRDefault="00FA2DEE" w:rsidP="00FA2DEE">
      <w:pPr>
        <w:pStyle w:val="Doc-text2"/>
      </w:pPr>
      <w:r w:rsidRPr="00211C68">
        <w:t>=&gt;</w:t>
      </w:r>
      <w:r w:rsidRPr="00211C68">
        <w:tab/>
        <w:t>Agree the change based on option-2 in principle and check the implementation during this one week period through email #888.</w:t>
      </w:r>
    </w:p>
    <w:p w14:paraId="4C42FA6D" w14:textId="77777777" w:rsidR="00FA2DEE" w:rsidRPr="00211C68" w:rsidRDefault="00FA2DEE" w:rsidP="00FA2DEE">
      <w:pPr>
        <w:pStyle w:val="Doc-text2"/>
      </w:pPr>
      <w:r w:rsidRPr="00211C68">
        <w:tab/>
        <w:t>Option-2: Clarify in both conditions, explicitly separating camped normally state and RRC connected mode aspects.</w:t>
      </w:r>
    </w:p>
    <w:p w14:paraId="408E0E66" w14:textId="77777777" w:rsidR="00FA2DEE" w:rsidRPr="00211C68" w:rsidRDefault="00FA2DEE" w:rsidP="00FA2DEE">
      <w:pPr>
        <w:pStyle w:val="Doc-text2"/>
      </w:pPr>
    </w:p>
    <w:p w14:paraId="24CB40FD" w14:textId="6F6B267D" w:rsidR="00FA2DEE" w:rsidRPr="00211C68" w:rsidRDefault="00005BAE" w:rsidP="00FA2DEE">
      <w:pPr>
        <w:pStyle w:val="Doc-title"/>
      </w:pPr>
      <w:hyperlink r:id="rId545" w:history="1">
        <w:r>
          <w:rPr>
            <w:rStyle w:val="Hyperlink"/>
          </w:rPr>
          <w:t>R2-2110887</w:t>
        </w:r>
      </w:hyperlink>
      <w:r w:rsidR="00FA2DEE" w:rsidRPr="00211C68">
        <w:tab/>
        <w:t>Corrections to previousPCellID and timeConnFailure handling</w:t>
      </w:r>
      <w:r w:rsidR="00FA2DEE" w:rsidRPr="00211C68">
        <w:tab/>
        <w:t>Ericsson</w:t>
      </w:r>
      <w:r w:rsidR="00FA2DEE" w:rsidRPr="00211C68">
        <w:tab/>
        <w:t>discussion</w:t>
      </w:r>
      <w:r w:rsidR="00FA2DEE" w:rsidRPr="00211C68">
        <w:tab/>
        <w:t>NR_SON_MDT-Core</w:t>
      </w:r>
    </w:p>
    <w:p w14:paraId="2488ECE6" w14:textId="77777777" w:rsidR="00FA2DEE" w:rsidRPr="00211C68" w:rsidRDefault="00FA2DEE" w:rsidP="00FA2DEE">
      <w:pPr>
        <w:pStyle w:val="Doc-text2"/>
      </w:pPr>
      <w:r w:rsidRPr="00211C68">
        <w:t>=&gt;</w:t>
      </w:r>
      <w:r w:rsidRPr="00211C68">
        <w:tab/>
        <w:t>RAN2 understanding:</w:t>
      </w:r>
    </w:p>
    <w:p w14:paraId="33F4F5DE" w14:textId="77777777" w:rsidR="00FA2DEE" w:rsidRPr="00211C68" w:rsidRDefault="00FA2DEE" w:rsidP="00FA2DEE">
      <w:pPr>
        <w:pStyle w:val="Doc-text2"/>
      </w:pPr>
      <w:r w:rsidRPr="00211C68">
        <w:t>Consider the scenario below:</w:t>
      </w:r>
    </w:p>
    <w:p w14:paraId="578915F8" w14:textId="77777777" w:rsidR="00FA2DEE" w:rsidRPr="00211C68" w:rsidRDefault="00FA2DEE" w:rsidP="00FA2DEE">
      <w:pPr>
        <w:pStyle w:val="Doc-text2"/>
      </w:pPr>
      <w:r w:rsidRPr="00211C68">
        <w:t>Step1 UE is in Cell-A</w:t>
      </w:r>
    </w:p>
    <w:p w14:paraId="411CC082" w14:textId="77777777" w:rsidR="00FA2DEE" w:rsidRPr="00211C68" w:rsidRDefault="00FA2DEE" w:rsidP="00FA2DEE">
      <w:pPr>
        <w:pStyle w:val="Doc-text2"/>
      </w:pPr>
      <w:r w:rsidRPr="00211C68">
        <w:t>Step2 UE receives a HO command towards Cell-B</w:t>
      </w:r>
    </w:p>
    <w:p w14:paraId="071206E8" w14:textId="77777777" w:rsidR="00FA2DEE" w:rsidRPr="00211C68" w:rsidRDefault="00FA2DEE" w:rsidP="00FA2DEE">
      <w:pPr>
        <w:pStyle w:val="Doc-text2"/>
      </w:pPr>
      <w:r w:rsidRPr="00211C68">
        <w:t>Step3 UE successfully attaches to Cell-B</w:t>
      </w:r>
    </w:p>
    <w:p w14:paraId="599FB74A" w14:textId="77777777" w:rsidR="00FA2DEE" w:rsidRPr="00211C68" w:rsidRDefault="00FA2DEE" w:rsidP="00FA2DEE">
      <w:pPr>
        <w:pStyle w:val="Doc-text2"/>
      </w:pPr>
      <w:r w:rsidRPr="00211C68">
        <w:t>Step4 UE is transitioned to RRC INACTIVE</w:t>
      </w:r>
    </w:p>
    <w:p w14:paraId="5F4776E2" w14:textId="77777777" w:rsidR="00FA2DEE" w:rsidRPr="00211C68" w:rsidRDefault="00FA2DEE" w:rsidP="00FA2DEE">
      <w:pPr>
        <w:pStyle w:val="Doc-text2"/>
      </w:pPr>
      <w:r w:rsidRPr="00211C68">
        <w:t>Step5 UE comes back to connected in Cell-C.</w:t>
      </w:r>
    </w:p>
    <w:p w14:paraId="53A8B69C" w14:textId="77777777" w:rsidR="00FA2DEE" w:rsidRPr="00211C68" w:rsidRDefault="00FA2DEE" w:rsidP="00FA2DEE">
      <w:pPr>
        <w:pStyle w:val="Doc-text2"/>
      </w:pPr>
      <w:r w:rsidRPr="00211C68">
        <w:t>Step6 UE declares RLF in Cell-C.</w:t>
      </w:r>
    </w:p>
    <w:p w14:paraId="0A7257D7" w14:textId="77777777" w:rsidR="00FA2DEE" w:rsidRPr="00211C68" w:rsidRDefault="00FA2DEE" w:rsidP="00FA2DEE">
      <w:pPr>
        <w:pStyle w:val="Doc-text2"/>
      </w:pPr>
      <w:r w:rsidRPr="00211C68">
        <w:t>In the abovementioned scenario, UE should not include cell-A as the previousPCell.</w:t>
      </w:r>
    </w:p>
    <w:p w14:paraId="5FA08C6D" w14:textId="7F33052F" w:rsidR="00FA2DEE" w:rsidRPr="00211C68" w:rsidRDefault="00005BAE" w:rsidP="00FA2DEE">
      <w:pPr>
        <w:pStyle w:val="Doc-title"/>
      </w:pPr>
      <w:hyperlink r:id="rId546" w:history="1">
        <w:r>
          <w:rPr>
            <w:rStyle w:val="Hyperlink"/>
          </w:rPr>
          <w:t>R2-2110855</w:t>
        </w:r>
      </w:hyperlink>
      <w:r w:rsidR="00FA2DEE" w:rsidRPr="00211C68">
        <w:tab/>
        <w:t>On User Consent related aspects</w:t>
      </w:r>
      <w:r w:rsidR="00FA2DEE" w:rsidRPr="00211C68">
        <w:tab/>
        <w:t>Ericsson</w:t>
      </w:r>
      <w:r w:rsidR="00FA2DEE" w:rsidRPr="00211C68">
        <w:tab/>
        <w:t>discussion</w:t>
      </w:r>
    </w:p>
    <w:p w14:paraId="2D3809B7" w14:textId="5D30A545" w:rsidR="00FA2DEE" w:rsidRPr="00211C68" w:rsidRDefault="00005BAE" w:rsidP="00FA2DEE">
      <w:pPr>
        <w:pStyle w:val="Doc-title"/>
      </w:pPr>
      <w:hyperlink r:id="rId547" w:history="1">
        <w:r>
          <w:rPr>
            <w:rStyle w:val="Hyperlink"/>
          </w:rPr>
          <w:t>R2-2110002</w:t>
        </w:r>
      </w:hyperlink>
      <w:r w:rsidR="00FA2DEE" w:rsidRPr="00211C68">
        <w:tab/>
        <w:t>Clarification on Location for SCG Failure Report in 38.331</w:t>
      </w:r>
      <w:r w:rsidR="00FA2DEE" w:rsidRPr="00211C68">
        <w:tab/>
        <w:t>CATT</w:t>
      </w:r>
      <w:r w:rsidR="00FA2DEE" w:rsidRPr="00211C68">
        <w:tab/>
        <w:t>CR</w:t>
      </w:r>
      <w:r w:rsidR="00FA2DEE" w:rsidRPr="00211C68">
        <w:tab/>
        <w:t>Rel-16</w:t>
      </w:r>
      <w:r w:rsidR="00FA2DEE" w:rsidRPr="00211C68">
        <w:tab/>
        <w:t>38.331</w:t>
      </w:r>
      <w:r w:rsidR="00FA2DEE" w:rsidRPr="00211C68">
        <w:tab/>
        <w:t>16.6.0</w:t>
      </w:r>
      <w:r w:rsidR="00FA2DEE" w:rsidRPr="00211C68">
        <w:tab/>
        <w:t>2820</w:t>
      </w:r>
      <w:r w:rsidR="00FA2DEE" w:rsidRPr="00211C68">
        <w:tab/>
        <w:t>-</w:t>
      </w:r>
      <w:r w:rsidR="00FA2DEE" w:rsidRPr="00211C68">
        <w:tab/>
        <w:t>F</w:t>
      </w:r>
      <w:r w:rsidR="00FA2DEE" w:rsidRPr="00211C68">
        <w:tab/>
        <w:t>NR_SON_MDT-Core</w:t>
      </w:r>
      <w:r w:rsidR="00FA2DEE" w:rsidRPr="00211C68">
        <w:tab/>
        <w:t>Withdrawn</w:t>
      </w:r>
    </w:p>
    <w:p w14:paraId="59D97C55" w14:textId="476540C8" w:rsidR="00FA2DEE" w:rsidRPr="00211C68" w:rsidRDefault="00005BAE" w:rsidP="00FA2DEE">
      <w:pPr>
        <w:pStyle w:val="Doc-title"/>
      </w:pPr>
      <w:hyperlink r:id="rId548" w:history="1">
        <w:r>
          <w:rPr>
            <w:rStyle w:val="Hyperlink"/>
          </w:rPr>
          <w:t>R2-2110003</w:t>
        </w:r>
      </w:hyperlink>
      <w:r w:rsidR="00FA2DEE" w:rsidRPr="00211C68">
        <w:tab/>
        <w:t>Clarification on Location for SCG Failure Report in 36.331</w:t>
      </w:r>
      <w:r w:rsidR="00FA2DEE" w:rsidRPr="00211C68">
        <w:tab/>
        <w:t>CATT</w:t>
      </w:r>
      <w:r w:rsidR="00FA2DEE" w:rsidRPr="00211C68">
        <w:tab/>
        <w:t>CR</w:t>
      </w:r>
      <w:r w:rsidR="00FA2DEE" w:rsidRPr="00211C68">
        <w:tab/>
        <w:t>Rel-16</w:t>
      </w:r>
      <w:r w:rsidR="00FA2DEE" w:rsidRPr="00211C68">
        <w:tab/>
        <w:t>36.331</w:t>
      </w:r>
      <w:r w:rsidR="00FA2DEE" w:rsidRPr="00211C68">
        <w:tab/>
        <w:t>16.6.0</w:t>
      </w:r>
      <w:r w:rsidR="00FA2DEE" w:rsidRPr="00211C68">
        <w:tab/>
        <w:t>4728</w:t>
      </w:r>
      <w:r w:rsidR="00FA2DEE" w:rsidRPr="00211C68">
        <w:tab/>
        <w:t>-</w:t>
      </w:r>
      <w:r w:rsidR="00FA2DEE" w:rsidRPr="00211C68">
        <w:tab/>
        <w:t>F</w:t>
      </w:r>
      <w:r w:rsidR="00FA2DEE" w:rsidRPr="00211C68">
        <w:tab/>
        <w:t>NR_SON_MDT-Core</w:t>
      </w:r>
      <w:r w:rsidR="00FA2DEE" w:rsidRPr="00211C68">
        <w:tab/>
        <w:t>Withdrawn</w:t>
      </w:r>
    </w:p>
    <w:p w14:paraId="0783B454" w14:textId="77777777" w:rsidR="00FA2DEE" w:rsidRPr="00211C68" w:rsidRDefault="00FA2DEE" w:rsidP="00FA2DEE">
      <w:pPr>
        <w:pStyle w:val="Doc-text2"/>
      </w:pPr>
    </w:p>
    <w:p w14:paraId="62A9C01F" w14:textId="406E8545" w:rsidR="00FA2DEE" w:rsidRPr="00211C68" w:rsidRDefault="00FA2DEE" w:rsidP="00FA2DEE">
      <w:pPr>
        <w:pStyle w:val="Doc-text2"/>
        <w:numPr>
          <w:ilvl w:val="0"/>
          <w:numId w:val="3"/>
        </w:numPr>
        <w:tabs>
          <w:tab w:val="clear" w:pos="1619"/>
          <w:tab w:val="left" w:pos="1622"/>
        </w:tabs>
        <w:overflowPunct/>
        <w:autoSpaceDE/>
        <w:autoSpaceDN/>
        <w:adjustRightInd/>
        <w:textAlignment w:val="auto"/>
        <w:rPr>
          <w:b/>
        </w:rPr>
      </w:pPr>
      <w:r w:rsidRPr="00211C68">
        <w:rPr>
          <w:b/>
        </w:rPr>
        <w:t>[AT116e][888][SON/MDT] Merged 38.331 CR for SON/MDT (Ericsson)</w:t>
      </w:r>
    </w:p>
    <w:p w14:paraId="253C5BA6" w14:textId="77777777" w:rsidR="00FA2DEE" w:rsidRPr="00211C68" w:rsidRDefault="00FA2DEE" w:rsidP="00FA2DEE">
      <w:pPr>
        <w:pStyle w:val="Doc-text2"/>
        <w:ind w:left="1619" w:firstLine="0"/>
      </w:pPr>
      <w:r w:rsidRPr="00211C68">
        <w:t>Merge all the agreed changes into one big CR</w:t>
      </w:r>
    </w:p>
    <w:p w14:paraId="1794C8D9" w14:textId="77777777" w:rsidR="00FA2DEE" w:rsidRPr="00211C68" w:rsidRDefault="00FA2DEE" w:rsidP="00FA2DEE">
      <w:pPr>
        <w:pStyle w:val="Doc-text2"/>
      </w:pPr>
      <w:r w:rsidRPr="00211C68">
        <w:tab/>
        <w:t>Intended outcome: Agreed CR</w:t>
      </w:r>
    </w:p>
    <w:p w14:paraId="41E9E2A1" w14:textId="77777777" w:rsidR="00FA2DEE" w:rsidRPr="00211C68" w:rsidRDefault="00FA2DEE" w:rsidP="00FA2DEE">
      <w:pPr>
        <w:pStyle w:val="Doc-text2"/>
      </w:pPr>
      <w:r w:rsidRPr="00211C68">
        <w:tab/>
        <w:t>Start time: 07:00 UTC, Thursday November 11</w:t>
      </w:r>
      <w:r w:rsidRPr="00211C68">
        <w:rPr>
          <w:vertAlign w:val="superscript"/>
        </w:rPr>
        <w:t>th</w:t>
      </w:r>
    </w:p>
    <w:p w14:paraId="44A8245D" w14:textId="77777777" w:rsidR="00FA2DEE" w:rsidRPr="00211C68" w:rsidRDefault="00FA2DEE" w:rsidP="00FA2DEE">
      <w:pPr>
        <w:pStyle w:val="Doc-text2"/>
      </w:pPr>
      <w:r w:rsidRPr="00211C68">
        <w:tab/>
        <w:t>Deadline: short email discussion within one week</w:t>
      </w:r>
    </w:p>
    <w:p w14:paraId="28EDB5DD" w14:textId="77777777" w:rsidR="00FA2DEE" w:rsidRPr="00211C68" w:rsidRDefault="00FA2DEE" w:rsidP="00C1519B">
      <w:pPr>
        <w:pStyle w:val="Doc-text2"/>
      </w:pPr>
    </w:p>
    <w:p w14:paraId="2BE26035" w14:textId="77777777" w:rsidR="00E0756E" w:rsidRPr="00211C68" w:rsidRDefault="00E0756E" w:rsidP="00E0756E">
      <w:pPr>
        <w:pStyle w:val="Heading1"/>
      </w:pPr>
      <w:bookmarkStart w:id="133" w:name="_Toc92750783"/>
      <w:r w:rsidRPr="00211C68">
        <w:t>7</w:t>
      </w:r>
      <w:r w:rsidRPr="00211C68">
        <w:tab/>
        <w:t>Rel-16 EUTRA Work Items</w:t>
      </w:r>
      <w:bookmarkEnd w:id="133"/>
    </w:p>
    <w:p w14:paraId="2691A46D" w14:textId="77777777" w:rsidR="00E0756E" w:rsidRPr="00211C68" w:rsidRDefault="00E0756E" w:rsidP="00E0756E">
      <w:pPr>
        <w:pStyle w:val="Comments"/>
      </w:pPr>
      <w:r w:rsidRPr="00211C68">
        <w:t>Only essential corrections. No documents should be submitted to 7. Please submit to 7.x</w:t>
      </w:r>
    </w:p>
    <w:p w14:paraId="3C5DB4E7" w14:textId="2456B50F" w:rsidR="00E0756E" w:rsidRPr="00211C68" w:rsidRDefault="00E0756E" w:rsidP="00E0756E">
      <w:pPr>
        <w:pStyle w:val="Heading2"/>
      </w:pPr>
      <w:bookmarkStart w:id="134" w:name="_Toc92750784"/>
      <w:r w:rsidRPr="00211C68">
        <w:t>7.1</w:t>
      </w:r>
      <w:r w:rsidR="00FA4587" w:rsidRPr="00211C68">
        <w:tab/>
      </w:r>
      <w:r w:rsidRPr="00211C68">
        <w:t>EUTRA Rel-16 General</w:t>
      </w:r>
      <w:bookmarkEnd w:id="134"/>
    </w:p>
    <w:p w14:paraId="71F1CA72" w14:textId="77777777" w:rsidR="00E0756E" w:rsidRPr="00211C68" w:rsidRDefault="00E0756E" w:rsidP="00E0756E">
      <w:pPr>
        <w:pStyle w:val="Comments"/>
      </w:pPr>
      <w:r w:rsidRPr="00211C68">
        <w:t xml:space="preserve">No documents should be submitted to 7.1. Please submit to.7.1.x </w:t>
      </w:r>
    </w:p>
    <w:p w14:paraId="63F07105" w14:textId="77777777" w:rsidR="00E0756E" w:rsidRPr="00211C68" w:rsidRDefault="00E0756E" w:rsidP="00E0756E">
      <w:pPr>
        <w:pStyle w:val="Comments"/>
      </w:pPr>
      <w:r w:rsidRPr="00211C68">
        <w:t>Purely editorial corrections should be avoided, text enhancements may be deprioritized. Corrections should be taken up with the specification editor before submitting to avoid CR duplication. If this is not done, the contribution may not be treated.</w:t>
      </w:r>
    </w:p>
    <w:p w14:paraId="1A2CC587" w14:textId="77777777" w:rsidR="00E0756E" w:rsidRPr="00211C68" w:rsidRDefault="00E0756E" w:rsidP="00E0756E">
      <w:pPr>
        <w:pStyle w:val="Heading3"/>
      </w:pPr>
      <w:bookmarkStart w:id="135" w:name="_Toc92750785"/>
      <w:r w:rsidRPr="00211C68">
        <w:t>7.1.1</w:t>
      </w:r>
      <w:r w:rsidRPr="00211C68">
        <w:tab/>
        <w:t>Cross WI RRC corrections</w:t>
      </w:r>
      <w:bookmarkEnd w:id="135"/>
    </w:p>
    <w:p w14:paraId="42A2976C" w14:textId="4D0B2FF2" w:rsidR="00E0756E" w:rsidRPr="00211C68" w:rsidRDefault="00E0756E" w:rsidP="00E0756E">
      <w:pPr>
        <w:pStyle w:val="Comments"/>
      </w:pPr>
      <w:r w:rsidRPr="00211C68">
        <w:t>Including RRC corrections that impact multiple WIs and require discussion in the common session.</w:t>
      </w:r>
    </w:p>
    <w:p w14:paraId="413B3433" w14:textId="77777777" w:rsidR="00517FB3" w:rsidRPr="00211C68" w:rsidRDefault="00517FB3" w:rsidP="00E0756E">
      <w:pPr>
        <w:pStyle w:val="Comments"/>
      </w:pPr>
    </w:p>
    <w:p w14:paraId="4688D06C" w14:textId="77777777" w:rsidR="00E0756E" w:rsidRPr="00211C68" w:rsidRDefault="00E0756E" w:rsidP="00E0756E">
      <w:pPr>
        <w:pStyle w:val="Heading3"/>
      </w:pPr>
      <w:bookmarkStart w:id="136" w:name="_Toc92750786"/>
      <w:r w:rsidRPr="00211C68">
        <w:t>7.1.2</w:t>
      </w:r>
      <w:r w:rsidRPr="00211C68">
        <w:tab/>
        <w:t>Feature Lists and UE capabilities</w:t>
      </w:r>
      <w:bookmarkEnd w:id="136"/>
    </w:p>
    <w:p w14:paraId="09B091E2" w14:textId="77777777" w:rsidR="00E0756E" w:rsidRPr="00211C68" w:rsidRDefault="00E0756E" w:rsidP="00E0756E">
      <w:pPr>
        <w:pStyle w:val="Comments"/>
      </w:pPr>
      <w:r w:rsidRPr="00211C68">
        <w:t>Corrections to UE capabilities should be taken up with the 36.331 and 36.306 specification editors before submitting to avoid CR duplication. If this is not done, the contribution may not be treated.</w:t>
      </w:r>
    </w:p>
    <w:p w14:paraId="2FAF0CDC" w14:textId="0309B88C" w:rsidR="00D74DDA" w:rsidRPr="00211C68" w:rsidRDefault="00D74DDA" w:rsidP="00FA4587">
      <w:pPr>
        <w:pStyle w:val="Heading2"/>
      </w:pPr>
      <w:bookmarkStart w:id="137" w:name="_Toc92750787"/>
      <w:r w:rsidRPr="00211C68">
        <w:lastRenderedPageBreak/>
        <w:t>7.2</w:t>
      </w:r>
      <w:r w:rsidR="00FA4587" w:rsidRPr="00211C68">
        <w:tab/>
      </w:r>
      <w:r w:rsidRPr="00211C68">
        <w:t>Additional MTC enhancements for LTE</w:t>
      </w:r>
      <w:bookmarkEnd w:id="137"/>
    </w:p>
    <w:p w14:paraId="698D0F7D" w14:textId="77777777" w:rsidR="00D74DDA" w:rsidRPr="00211C68" w:rsidRDefault="00D74DDA" w:rsidP="00D74DDA">
      <w:pPr>
        <w:rPr>
          <w:i/>
          <w:noProof/>
          <w:sz w:val="18"/>
        </w:rPr>
      </w:pPr>
      <w:r w:rsidRPr="00211C68">
        <w:rPr>
          <w:i/>
          <w:noProof/>
          <w:sz w:val="18"/>
        </w:rPr>
        <w:t>(LTE_eMTC5-Core; LTE_eMTC5-Core; leading WG: RAN1; REL-16; started: Jun 18; Completed:  June 20; WID: RP192875;)</w:t>
      </w:r>
    </w:p>
    <w:p w14:paraId="639817C2" w14:textId="77777777" w:rsidR="00D74DDA" w:rsidRPr="00211C68" w:rsidRDefault="00D74DDA" w:rsidP="00D74DDA">
      <w:pPr>
        <w:rPr>
          <w:i/>
          <w:noProof/>
          <w:sz w:val="18"/>
        </w:rPr>
      </w:pPr>
      <w:r w:rsidRPr="00211C68">
        <w:rPr>
          <w:i/>
          <w:noProof/>
          <w:sz w:val="18"/>
        </w:rPr>
        <w:t>Documents in this agenda item will be handled in a break out session.</w:t>
      </w:r>
    </w:p>
    <w:p w14:paraId="5CD45626" w14:textId="77777777" w:rsidR="00D74DDA" w:rsidRPr="00211C68" w:rsidRDefault="00D74DDA" w:rsidP="00D74DDA">
      <w:pPr>
        <w:rPr>
          <w:i/>
          <w:noProof/>
          <w:sz w:val="18"/>
        </w:rPr>
      </w:pPr>
      <w:r w:rsidRPr="00211C68">
        <w:rPr>
          <w:i/>
          <w:noProof/>
          <w:sz w:val="18"/>
        </w:rPr>
        <w:t>Some sub-items in 7.2 and 7.3 may be treated jointly.</w:t>
      </w:r>
    </w:p>
    <w:p w14:paraId="58F9E67D" w14:textId="3AF9BC2A" w:rsidR="00D74DDA" w:rsidRPr="00211C68" w:rsidRDefault="00005BAE" w:rsidP="00D74DDA">
      <w:pPr>
        <w:pStyle w:val="Doc-title"/>
      </w:pPr>
      <w:hyperlink r:id="rId549" w:history="1">
        <w:r>
          <w:rPr>
            <w:rStyle w:val="Hyperlink"/>
          </w:rPr>
          <w:t>R2-2109366</w:t>
        </w:r>
      </w:hyperlink>
      <w:r w:rsidR="00D74DDA" w:rsidRPr="00211C68">
        <w:tab/>
        <w:t>Reply LS on RSS-based RSRQ (R4-2115425; contact: Huawei)</w:t>
      </w:r>
      <w:r w:rsidR="00D74DDA" w:rsidRPr="00211C68">
        <w:tab/>
        <w:t>RAN4</w:t>
      </w:r>
      <w:r w:rsidR="00D74DDA" w:rsidRPr="00211C68">
        <w:tab/>
        <w:t>LS in</w:t>
      </w:r>
      <w:r w:rsidR="00D74DDA" w:rsidRPr="00211C68">
        <w:tab/>
        <w:t>Rel-16</w:t>
      </w:r>
      <w:r w:rsidR="00D74DDA" w:rsidRPr="00211C68">
        <w:tab/>
        <w:t>LTE_eMTC5-Core</w:t>
      </w:r>
      <w:r w:rsidR="00D74DDA" w:rsidRPr="00211C68">
        <w:tab/>
        <w:t>To:RAN2, RAN1</w:t>
      </w:r>
    </w:p>
    <w:p w14:paraId="060C3ED4" w14:textId="77777777" w:rsidR="00D74DDA" w:rsidRPr="00211C68" w:rsidRDefault="00D74DDA" w:rsidP="00D74DDA">
      <w:pPr>
        <w:pStyle w:val="Agreement"/>
        <w:tabs>
          <w:tab w:val="clear" w:pos="9990"/>
        </w:tabs>
        <w:overflowPunct/>
        <w:autoSpaceDE/>
        <w:autoSpaceDN/>
        <w:adjustRightInd/>
        <w:ind w:left="1619" w:hanging="360"/>
        <w:textAlignment w:val="auto"/>
        <w:rPr>
          <w:noProof/>
        </w:rPr>
      </w:pPr>
      <w:r w:rsidRPr="00211C68">
        <w:rPr>
          <w:noProof/>
        </w:rPr>
        <w:t>Noted</w:t>
      </w:r>
    </w:p>
    <w:p w14:paraId="1ED2F055" w14:textId="77777777" w:rsidR="00D74DDA" w:rsidRPr="00211C68" w:rsidRDefault="00D74DDA" w:rsidP="00D74DDA">
      <w:pPr>
        <w:spacing w:before="60"/>
        <w:ind w:left="1259" w:hanging="1259"/>
        <w:rPr>
          <w:noProof/>
        </w:rPr>
      </w:pPr>
    </w:p>
    <w:p w14:paraId="1D5AB1E4" w14:textId="277EDA0A" w:rsidR="00D74DDA" w:rsidRPr="00211C68" w:rsidRDefault="00005BAE" w:rsidP="00D74DDA">
      <w:pPr>
        <w:pStyle w:val="Doc-title"/>
      </w:pPr>
      <w:hyperlink r:id="rId550" w:history="1">
        <w:r>
          <w:rPr>
            <w:rStyle w:val="Hyperlink"/>
          </w:rPr>
          <w:t>R2-2111208</w:t>
        </w:r>
      </w:hyperlink>
      <w:r w:rsidR="00D74DDA" w:rsidRPr="00211C68">
        <w:tab/>
        <w:t>Removal of RSS based RSRQ measurements</w:t>
      </w:r>
      <w:r w:rsidR="00D74DDA" w:rsidRPr="00211C68">
        <w:tab/>
        <w:t>Huawei, HiSilicon</w:t>
      </w:r>
      <w:r w:rsidR="00D74DDA" w:rsidRPr="00211C68">
        <w:tab/>
        <w:t>CR</w:t>
      </w:r>
      <w:r w:rsidR="00D74DDA" w:rsidRPr="00211C68">
        <w:tab/>
        <w:t>Rel-16</w:t>
      </w:r>
      <w:r w:rsidR="00D74DDA" w:rsidRPr="00211C68">
        <w:tab/>
        <w:t>36.304</w:t>
      </w:r>
      <w:r w:rsidR="00D74DDA" w:rsidRPr="00211C68">
        <w:tab/>
        <w:t>16.5.0</w:t>
      </w:r>
      <w:r w:rsidR="00D74DDA" w:rsidRPr="00211C68">
        <w:tab/>
        <w:t>0835</w:t>
      </w:r>
      <w:r w:rsidR="00D74DDA" w:rsidRPr="00211C68">
        <w:tab/>
        <w:t>-</w:t>
      </w:r>
      <w:r w:rsidR="00D74DDA" w:rsidRPr="00211C68">
        <w:tab/>
        <w:t>F</w:t>
      </w:r>
      <w:r w:rsidR="00D74DDA" w:rsidRPr="00211C68">
        <w:tab/>
        <w:t>LTE_eMTC5-Core</w:t>
      </w:r>
    </w:p>
    <w:p w14:paraId="01A16DBE" w14:textId="77777777" w:rsidR="00D74DDA" w:rsidRPr="00211C68" w:rsidRDefault="00D74DDA" w:rsidP="00D74DDA">
      <w:pPr>
        <w:pStyle w:val="EmailDiscussion2"/>
        <w:ind w:left="0" w:firstLine="0"/>
        <w:jc w:val="both"/>
        <w:rPr>
          <w:sz w:val="18"/>
          <w:szCs w:val="18"/>
        </w:rPr>
      </w:pPr>
    </w:p>
    <w:p w14:paraId="28FBC4D4" w14:textId="77777777" w:rsidR="00D74DDA" w:rsidRPr="00211C68" w:rsidRDefault="00D74DDA" w:rsidP="00D74DDA">
      <w:pPr>
        <w:pStyle w:val="EmailDiscussion2"/>
        <w:ind w:left="0" w:firstLine="0"/>
        <w:jc w:val="both"/>
        <w:rPr>
          <w:sz w:val="18"/>
          <w:szCs w:val="18"/>
        </w:rPr>
      </w:pPr>
    </w:p>
    <w:p w14:paraId="5DBAB256" w14:textId="77777777" w:rsidR="00D74DDA" w:rsidRPr="00211C68" w:rsidRDefault="00D74DDA" w:rsidP="00D74DDA">
      <w:pPr>
        <w:pStyle w:val="EmailDiscussion"/>
        <w:overflowPunct/>
        <w:autoSpaceDE/>
        <w:autoSpaceDN/>
        <w:adjustRightInd/>
        <w:ind w:left="1080" w:hanging="360"/>
        <w:textAlignment w:val="auto"/>
      </w:pPr>
      <w:r w:rsidRPr="00211C68">
        <w:t xml:space="preserve">[AT116-e][402][eMTC R16] </w:t>
      </w:r>
      <w:r w:rsidRPr="00211C68">
        <w:rPr>
          <w:lang w:eastAsia="en-US"/>
        </w:rPr>
        <w:t>RSS based RSRQ measurements</w:t>
      </w:r>
      <w:r w:rsidRPr="00211C68">
        <w:t xml:space="preserve"> (Huawei)</w:t>
      </w:r>
    </w:p>
    <w:p w14:paraId="5E5870DC" w14:textId="77777777" w:rsidR="00D74DDA" w:rsidRPr="00211C68" w:rsidRDefault="00D74DDA" w:rsidP="00D74DDA">
      <w:pPr>
        <w:pStyle w:val="EmailDiscussion2"/>
        <w:ind w:left="1080" w:firstLine="0"/>
      </w:pPr>
      <w:r w:rsidRPr="00211C68">
        <w:t>Status: Started</w:t>
      </w:r>
    </w:p>
    <w:p w14:paraId="01EE8164" w14:textId="29FECCCF" w:rsidR="00D74DDA" w:rsidRPr="00211C68" w:rsidRDefault="00D74DDA" w:rsidP="00D74DDA">
      <w:pPr>
        <w:pStyle w:val="EmailDiscussion2"/>
        <w:ind w:left="1083"/>
      </w:pPr>
      <w:r w:rsidRPr="00211C68">
        <w:rPr>
          <w:b/>
          <w:bCs/>
        </w:rPr>
        <w:tab/>
        <w:t xml:space="preserve">Scope: </w:t>
      </w:r>
      <w:r w:rsidRPr="00211C68">
        <w:t>Check whether the intention is agreeable and there is sufficient support</w:t>
      </w:r>
      <w:r w:rsidRPr="00211C68">
        <w:br/>
        <w:t>in principle; collect initial comments regarding the wording etc..</w:t>
      </w:r>
    </w:p>
    <w:p w14:paraId="35E68829" w14:textId="1AD82913" w:rsidR="00D74DDA" w:rsidRPr="00211C68" w:rsidRDefault="00D74DDA" w:rsidP="00D74DDA">
      <w:pPr>
        <w:pStyle w:val="EmailDiscussion2"/>
        <w:ind w:left="1083"/>
      </w:pPr>
      <w:r w:rsidRPr="00211C68">
        <w:tab/>
      </w:r>
      <w:r w:rsidRPr="00211C68">
        <w:rPr>
          <w:b/>
          <w:bCs/>
        </w:rPr>
        <w:t xml:space="preserve">Intended outcome: </w:t>
      </w:r>
      <w:r w:rsidRPr="00211C68">
        <w:t xml:space="preserve">Report in </w:t>
      </w:r>
      <w:hyperlink r:id="rId551" w:history="1">
        <w:r w:rsidR="00005BAE">
          <w:rPr>
            <w:rStyle w:val="Hyperlink"/>
          </w:rPr>
          <w:t>R2-2111407</w:t>
        </w:r>
      </w:hyperlink>
    </w:p>
    <w:p w14:paraId="68025487" w14:textId="0DC37712" w:rsidR="00D74DDA" w:rsidRPr="00211C68" w:rsidRDefault="00D74DDA" w:rsidP="00D74DDA">
      <w:pPr>
        <w:pStyle w:val="EmailDiscussion2"/>
        <w:ind w:left="1083"/>
      </w:pPr>
      <w:r w:rsidRPr="00211C68">
        <w:rPr>
          <w:b/>
          <w:bCs/>
        </w:rPr>
        <w:tab/>
        <w:t xml:space="preserve">Deadline: </w:t>
      </w:r>
      <w:r w:rsidRPr="00211C68">
        <w:t>Wednesday 2021-11-03 12:00 UTC</w:t>
      </w:r>
    </w:p>
    <w:p w14:paraId="3C71A266" w14:textId="77777777" w:rsidR="00D74DDA" w:rsidRPr="00211C68" w:rsidRDefault="00D74DDA" w:rsidP="00D74DDA">
      <w:pPr>
        <w:pStyle w:val="EmailDiscussion2"/>
        <w:ind w:left="0" w:firstLine="0"/>
        <w:jc w:val="both"/>
        <w:rPr>
          <w:sz w:val="18"/>
          <w:szCs w:val="18"/>
        </w:rPr>
      </w:pPr>
    </w:p>
    <w:p w14:paraId="6E6FF759" w14:textId="77777777" w:rsidR="00D74DDA" w:rsidRPr="00211C68" w:rsidRDefault="00D74DDA" w:rsidP="00D74DDA">
      <w:pPr>
        <w:pStyle w:val="Doc-text2"/>
        <w:ind w:left="0" w:firstLine="0"/>
      </w:pPr>
    </w:p>
    <w:p w14:paraId="5870F86F" w14:textId="237B911B" w:rsidR="00D74DDA" w:rsidRPr="00211C68" w:rsidRDefault="00005BAE" w:rsidP="00D74DDA">
      <w:pPr>
        <w:pStyle w:val="Doc-title"/>
      </w:pPr>
      <w:hyperlink r:id="rId552" w:history="1">
        <w:r>
          <w:rPr>
            <w:rStyle w:val="Hyperlink"/>
          </w:rPr>
          <w:t>R2-2111407</w:t>
        </w:r>
      </w:hyperlink>
      <w:r w:rsidR="00D74DDA" w:rsidRPr="00211C68">
        <w:tab/>
        <w:t>[AT116-e][402][eMTC R15R16] RSS-based RSRQ measurements</w:t>
      </w:r>
      <w:r w:rsidR="00D74DDA" w:rsidRPr="00211C68">
        <w:tab/>
        <w:t>Huawei, HiSilicon</w:t>
      </w:r>
      <w:r w:rsidR="00D74DDA" w:rsidRPr="00211C68">
        <w:tab/>
      </w:r>
      <w:r w:rsidR="00D74DDA" w:rsidRPr="00211C68">
        <w:tab/>
      </w:r>
      <w:r w:rsidR="00D74DDA" w:rsidRPr="00211C68">
        <w:tab/>
        <w:t>discussion</w:t>
      </w:r>
      <w:r w:rsidR="00D74DDA" w:rsidRPr="00211C68">
        <w:tab/>
        <w:t>Rel-16</w:t>
      </w:r>
    </w:p>
    <w:p w14:paraId="00F791C5" w14:textId="77777777" w:rsidR="00D74DDA" w:rsidRPr="00211C68" w:rsidRDefault="00D74DDA" w:rsidP="00D74DDA">
      <w:pPr>
        <w:spacing w:before="0"/>
        <w:rPr>
          <w:noProof/>
        </w:rPr>
      </w:pPr>
    </w:p>
    <w:p w14:paraId="349FE512" w14:textId="77777777" w:rsidR="00D74DDA" w:rsidRPr="00211C68" w:rsidRDefault="00D74DDA" w:rsidP="00D74DDA">
      <w:pPr>
        <w:spacing w:before="0"/>
        <w:rPr>
          <w:rFonts w:eastAsia="Batang"/>
          <w:lang w:val="en-US" w:eastAsia="en-US"/>
        </w:rPr>
      </w:pPr>
    </w:p>
    <w:p w14:paraId="7523A759" w14:textId="1D177BF5" w:rsidR="00D74DDA" w:rsidRPr="00211C68" w:rsidRDefault="00D74DDA" w:rsidP="00D74DDA">
      <w:pPr>
        <w:ind w:firstLine="1276"/>
      </w:pPr>
      <w:r w:rsidRPr="00211C68">
        <w:t xml:space="preserve">Proposal 1: The intention of the CR in </w:t>
      </w:r>
      <w:hyperlink r:id="rId553" w:history="1">
        <w:r w:rsidR="00005BAE">
          <w:rPr>
            <w:rStyle w:val="Hyperlink"/>
          </w:rPr>
          <w:t>R2-2111208</w:t>
        </w:r>
      </w:hyperlink>
      <w:r w:rsidRPr="00211C68">
        <w:t xml:space="preserve"> is agreed, wording needs to be further discussed.</w:t>
      </w:r>
    </w:p>
    <w:p w14:paraId="73D7F56E" w14:textId="77777777" w:rsidR="00D74DDA" w:rsidRPr="00211C68" w:rsidRDefault="00D74DDA" w:rsidP="00D74DDA">
      <w:pPr>
        <w:ind w:firstLine="1276"/>
      </w:pPr>
    </w:p>
    <w:p w14:paraId="3EEF7B5E" w14:textId="77777777" w:rsidR="00D74DDA" w:rsidRPr="00211C68" w:rsidRDefault="00D74DDA" w:rsidP="00D74DDA">
      <w:pPr>
        <w:ind w:firstLine="1276"/>
        <w:rPr>
          <w:lang w:eastAsia="en-US"/>
        </w:rPr>
      </w:pPr>
      <w:r w:rsidRPr="00211C68">
        <w:t>Proposal 2: RAN2 to discuss whether a corresponding CR on RRC is needed.</w:t>
      </w:r>
    </w:p>
    <w:p w14:paraId="045C891D" w14:textId="77777777" w:rsidR="00D74DDA" w:rsidRPr="00211C68" w:rsidRDefault="00D74DDA" w:rsidP="00CF50A3">
      <w:pPr>
        <w:pStyle w:val="Doc-text2"/>
        <w:numPr>
          <w:ilvl w:val="0"/>
          <w:numId w:val="63"/>
        </w:numPr>
        <w:overflowPunct/>
        <w:autoSpaceDE/>
        <w:autoSpaceDN/>
        <w:adjustRightInd/>
        <w:textAlignment w:val="auto"/>
      </w:pPr>
      <w:r w:rsidRPr="00211C68">
        <w:t>ZTE thinks there may be a need for a change in 36.300.</w:t>
      </w:r>
    </w:p>
    <w:p w14:paraId="6D04C758" w14:textId="77777777" w:rsidR="00D74DDA" w:rsidRPr="00211C68" w:rsidRDefault="00D74DDA" w:rsidP="00CF50A3">
      <w:pPr>
        <w:pStyle w:val="Doc-text2"/>
        <w:numPr>
          <w:ilvl w:val="0"/>
          <w:numId w:val="63"/>
        </w:numPr>
        <w:overflowPunct/>
        <w:autoSpaceDE/>
        <w:autoSpaceDN/>
        <w:adjustRightInd/>
        <w:textAlignment w:val="auto"/>
      </w:pPr>
      <w:r w:rsidRPr="00211C68">
        <w:t>Huawei thinks this is less likely since this is not Stage 2, but can check.</w:t>
      </w:r>
    </w:p>
    <w:p w14:paraId="6B606271" w14:textId="77777777" w:rsidR="00D74DDA" w:rsidRPr="00211C68" w:rsidRDefault="00D74DDA" w:rsidP="00CF50A3">
      <w:pPr>
        <w:pStyle w:val="Doc-text2"/>
        <w:numPr>
          <w:ilvl w:val="0"/>
          <w:numId w:val="63"/>
        </w:numPr>
        <w:overflowPunct/>
        <w:autoSpaceDE/>
        <w:autoSpaceDN/>
        <w:adjustRightInd/>
        <w:textAlignment w:val="auto"/>
      </w:pPr>
      <w:r w:rsidRPr="00211C68">
        <w:t>Ericsson agrees with the CR.</w:t>
      </w:r>
    </w:p>
    <w:p w14:paraId="6BAD8368" w14:textId="77777777" w:rsidR="00D74DDA" w:rsidRPr="00211C68" w:rsidRDefault="00D74DDA" w:rsidP="00CF50A3">
      <w:pPr>
        <w:pStyle w:val="Doc-text2"/>
        <w:numPr>
          <w:ilvl w:val="0"/>
          <w:numId w:val="63"/>
        </w:numPr>
        <w:overflowPunct/>
        <w:autoSpaceDE/>
        <w:autoSpaceDN/>
        <w:adjustRightInd/>
        <w:textAlignment w:val="auto"/>
      </w:pPr>
      <w:r w:rsidRPr="00211C68">
        <w:t>Huawei agrees with ZTE that a 36.331 CR is needed as well.</w:t>
      </w:r>
    </w:p>
    <w:p w14:paraId="7A971E72" w14:textId="77777777" w:rsidR="00D74DDA" w:rsidRPr="00211C68" w:rsidRDefault="00D74DDA" w:rsidP="00CF50A3">
      <w:pPr>
        <w:pStyle w:val="Doc-text2"/>
        <w:numPr>
          <w:ilvl w:val="0"/>
          <w:numId w:val="63"/>
        </w:numPr>
        <w:overflowPunct/>
        <w:autoSpaceDE/>
        <w:autoSpaceDN/>
        <w:adjustRightInd/>
        <w:textAlignment w:val="auto"/>
      </w:pPr>
      <w:r w:rsidRPr="00211C68">
        <w:t xml:space="preserve">QC does not expect any changes in 36.300. </w:t>
      </w:r>
    </w:p>
    <w:p w14:paraId="1277EA63" w14:textId="77777777" w:rsidR="00D74DDA" w:rsidRPr="00211C68" w:rsidRDefault="00D74DDA" w:rsidP="00D74DDA">
      <w:pPr>
        <w:pStyle w:val="Doc-text2"/>
        <w:ind w:left="1619" w:firstLine="0"/>
      </w:pPr>
    </w:p>
    <w:p w14:paraId="1D678BE5" w14:textId="77777777" w:rsidR="00D74DDA" w:rsidRPr="00211C68" w:rsidRDefault="00D74DDA" w:rsidP="00D74DDA">
      <w:pPr>
        <w:pStyle w:val="Agreement"/>
        <w:tabs>
          <w:tab w:val="clear" w:pos="9990"/>
        </w:tabs>
        <w:overflowPunct/>
        <w:autoSpaceDE/>
        <w:autoSpaceDN/>
        <w:adjustRightInd/>
        <w:ind w:left="1619" w:hanging="360"/>
        <w:textAlignment w:val="auto"/>
      </w:pPr>
      <w:r w:rsidRPr="00211C68">
        <w:t>Further discussion is needed regarding the related changes in 36.331.</w:t>
      </w:r>
    </w:p>
    <w:p w14:paraId="286E7EF3" w14:textId="77777777" w:rsidR="00D74DDA" w:rsidRPr="00211C68" w:rsidRDefault="00D74DDA" w:rsidP="00D74DDA">
      <w:pPr>
        <w:pStyle w:val="Doc-text2"/>
      </w:pPr>
    </w:p>
    <w:p w14:paraId="3208F0F1" w14:textId="17AAEA6B" w:rsidR="00D74DDA" w:rsidRPr="00211C68" w:rsidRDefault="00D74DDA" w:rsidP="00D74DDA">
      <w:pPr>
        <w:pStyle w:val="Agreement"/>
        <w:tabs>
          <w:tab w:val="clear" w:pos="9990"/>
        </w:tabs>
        <w:overflowPunct/>
        <w:autoSpaceDE/>
        <w:autoSpaceDN/>
        <w:adjustRightInd/>
        <w:ind w:left="1619" w:hanging="360"/>
        <w:textAlignment w:val="auto"/>
      </w:pPr>
      <w:r w:rsidRPr="00211C68">
        <w:t xml:space="preserve">Continue offline discussion [402] to finalize the related CRs for 36.304 and 36.331 to be provided in </w:t>
      </w:r>
      <w:hyperlink r:id="rId554" w:history="1">
        <w:r w:rsidR="00005BAE">
          <w:rPr>
            <w:rStyle w:val="Hyperlink"/>
          </w:rPr>
          <w:t>R2-2111410</w:t>
        </w:r>
      </w:hyperlink>
      <w:r w:rsidRPr="00211C68">
        <w:t xml:space="preserve"> and </w:t>
      </w:r>
      <w:hyperlink r:id="rId555" w:history="1">
        <w:r w:rsidR="00005BAE">
          <w:rPr>
            <w:rStyle w:val="Hyperlink"/>
          </w:rPr>
          <w:t>R2-2111411</w:t>
        </w:r>
      </w:hyperlink>
      <w:r w:rsidRPr="00211C68">
        <w:t>.</w:t>
      </w:r>
    </w:p>
    <w:p w14:paraId="1C101E07" w14:textId="77777777" w:rsidR="00D74DDA" w:rsidRPr="00211C68" w:rsidRDefault="00D74DDA" w:rsidP="00D74DDA">
      <w:pPr>
        <w:pStyle w:val="Doc-text2"/>
        <w:ind w:left="0" w:firstLine="0"/>
      </w:pPr>
    </w:p>
    <w:p w14:paraId="315CA92B" w14:textId="77777777" w:rsidR="00D74DDA" w:rsidRPr="00211C68" w:rsidRDefault="00D74DDA" w:rsidP="00D74DDA">
      <w:pPr>
        <w:pStyle w:val="Doc-text2"/>
        <w:ind w:left="0" w:firstLine="0"/>
      </w:pPr>
    </w:p>
    <w:p w14:paraId="0C6CF736" w14:textId="77777777" w:rsidR="00D74DDA" w:rsidRPr="00211C68" w:rsidRDefault="00D74DDA" w:rsidP="00D74DDA">
      <w:pPr>
        <w:pStyle w:val="EmailDiscussion"/>
        <w:overflowPunct/>
        <w:autoSpaceDE/>
        <w:autoSpaceDN/>
        <w:adjustRightInd/>
        <w:ind w:left="1080" w:hanging="360"/>
        <w:textAlignment w:val="auto"/>
      </w:pPr>
      <w:r w:rsidRPr="00211C68">
        <w:t xml:space="preserve">[AT116-e][402][eMTC R16] </w:t>
      </w:r>
      <w:r w:rsidRPr="00211C68">
        <w:rPr>
          <w:lang w:eastAsia="en-US"/>
        </w:rPr>
        <w:t>RSS based RSRQ measurements</w:t>
      </w:r>
      <w:r w:rsidRPr="00211C68">
        <w:t xml:space="preserve"> (Huawei)</w:t>
      </w:r>
    </w:p>
    <w:p w14:paraId="4B548A37" w14:textId="77777777" w:rsidR="00D74DDA" w:rsidRPr="00211C68" w:rsidRDefault="00D74DDA" w:rsidP="00D74DDA">
      <w:pPr>
        <w:pStyle w:val="EmailDiscussion2"/>
        <w:ind w:left="1080" w:firstLine="0"/>
      </w:pPr>
      <w:r w:rsidRPr="00211C68">
        <w:t>Status: Closed</w:t>
      </w:r>
    </w:p>
    <w:p w14:paraId="05473148" w14:textId="05585542" w:rsidR="00D74DDA" w:rsidRPr="00211C68" w:rsidRDefault="00D74DDA" w:rsidP="00D74DDA">
      <w:pPr>
        <w:pStyle w:val="EmailDiscussion2"/>
        <w:ind w:left="1083"/>
      </w:pPr>
      <w:r w:rsidRPr="00211C68">
        <w:tab/>
      </w:r>
      <w:r w:rsidRPr="00211C68">
        <w:rPr>
          <w:b/>
          <w:bCs/>
        </w:rPr>
        <w:t xml:space="preserve">Scope: </w:t>
      </w:r>
      <w:r w:rsidRPr="00211C68">
        <w:t>To finalize the CRs based on the related online discussion</w:t>
      </w:r>
    </w:p>
    <w:p w14:paraId="173A4DB5" w14:textId="0ADB1CF6" w:rsidR="00D74DDA" w:rsidRPr="00211C68" w:rsidRDefault="00D74DDA" w:rsidP="00D74DDA">
      <w:pPr>
        <w:pStyle w:val="EmailDiscussion2"/>
        <w:ind w:left="1083"/>
      </w:pPr>
      <w:r w:rsidRPr="00211C68">
        <w:tab/>
      </w:r>
      <w:r w:rsidRPr="00211C68">
        <w:rPr>
          <w:b/>
          <w:bCs/>
        </w:rPr>
        <w:t xml:space="preserve">Intended outcome: </w:t>
      </w:r>
      <w:r w:rsidRPr="00211C68">
        <w:t xml:space="preserve">Agreeable 36.304, 36.331 and 36.306 in </w:t>
      </w:r>
      <w:hyperlink r:id="rId556" w:history="1">
        <w:r w:rsidR="00005BAE">
          <w:rPr>
            <w:rStyle w:val="Hyperlink"/>
          </w:rPr>
          <w:t>R2-2111410</w:t>
        </w:r>
      </w:hyperlink>
      <w:r w:rsidRPr="00211C68">
        <w:t xml:space="preserve">, </w:t>
      </w:r>
      <w:hyperlink r:id="rId557" w:history="1">
        <w:r w:rsidR="00005BAE">
          <w:rPr>
            <w:rStyle w:val="Hyperlink"/>
          </w:rPr>
          <w:t>R2-2111411</w:t>
        </w:r>
      </w:hyperlink>
      <w:r w:rsidRPr="00211C68">
        <w:t xml:space="preserve">, and </w:t>
      </w:r>
      <w:hyperlink r:id="rId558" w:history="1">
        <w:r w:rsidR="00005BAE">
          <w:rPr>
            <w:rStyle w:val="Hyperlink"/>
          </w:rPr>
          <w:t>R2-2111412</w:t>
        </w:r>
      </w:hyperlink>
    </w:p>
    <w:p w14:paraId="32C3D539" w14:textId="54500C67" w:rsidR="00D74DDA" w:rsidRPr="00211C68" w:rsidRDefault="00D74DDA" w:rsidP="00D74DDA">
      <w:pPr>
        <w:pStyle w:val="EmailDiscussion2"/>
        <w:ind w:left="1083"/>
      </w:pPr>
      <w:r w:rsidRPr="00211C68">
        <w:tab/>
      </w:r>
      <w:r w:rsidRPr="00211C68">
        <w:rPr>
          <w:b/>
          <w:bCs/>
        </w:rPr>
        <w:t xml:space="preserve">Deadline: </w:t>
      </w:r>
      <w:r w:rsidRPr="00211C68">
        <w:t>Tuesday 2021-11-09 07:00 UTC</w:t>
      </w:r>
    </w:p>
    <w:p w14:paraId="1DD7B597" w14:textId="77777777" w:rsidR="00D74DDA" w:rsidRPr="00211C68" w:rsidRDefault="00D74DDA" w:rsidP="00D74DDA">
      <w:pPr>
        <w:pStyle w:val="EmailDiscussion2"/>
        <w:ind w:left="0" w:firstLine="0"/>
        <w:jc w:val="both"/>
        <w:rPr>
          <w:sz w:val="18"/>
          <w:szCs w:val="18"/>
        </w:rPr>
      </w:pPr>
    </w:p>
    <w:p w14:paraId="775E1913" w14:textId="77777777" w:rsidR="00D74DDA" w:rsidRPr="00211C68" w:rsidRDefault="00D74DDA" w:rsidP="00D74DDA">
      <w:pPr>
        <w:pStyle w:val="Doc-text2"/>
        <w:ind w:left="0" w:firstLine="0"/>
      </w:pPr>
    </w:p>
    <w:p w14:paraId="6FF4E915" w14:textId="467828B7" w:rsidR="00D74DDA" w:rsidRPr="00211C68" w:rsidRDefault="00005BAE" w:rsidP="00D74DDA">
      <w:pPr>
        <w:spacing w:before="60"/>
        <w:ind w:left="1259" w:hanging="1259"/>
        <w:rPr>
          <w:noProof/>
        </w:rPr>
      </w:pPr>
      <w:hyperlink r:id="rId559" w:history="1">
        <w:r>
          <w:rPr>
            <w:rStyle w:val="Hyperlink"/>
          </w:rPr>
          <w:t>R2-2111410</w:t>
        </w:r>
      </w:hyperlink>
      <w:r w:rsidR="00D74DDA" w:rsidRPr="00211C68">
        <w:rPr>
          <w:noProof/>
        </w:rPr>
        <w:tab/>
        <w:t>Removal of RSS based RSRQ measurements</w:t>
      </w:r>
      <w:r w:rsidR="00D74DDA" w:rsidRPr="00211C68">
        <w:rPr>
          <w:noProof/>
        </w:rPr>
        <w:tab/>
        <w:t>Huawei, HiSilicon, Qualcomm Incorporated</w:t>
      </w:r>
      <w:r w:rsidR="00D74DDA" w:rsidRPr="00211C68">
        <w:rPr>
          <w:noProof/>
        </w:rPr>
        <w:tab/>
        <w:t>CR</w:t>
      </w:r>
      <w:r w:rsidR="00D74DDA" w:rsidRPr="00211C68">
        <w:rPr>
          <w:noProof/>
        </w:rPr>
        <w:tab/>
        <w:t>Rel-16</w:t>
      </w:r>
      <w:r w:rsidR="00D74DDA" w:rsidRPr="00211C68">
        <w:rPr>
          <w:noProof/>
        </w:rPr>
        <w:tab/>
        <w:t>36.304</w:t>
      </w:r>
      <w:r w:rsidR="00D74DDA" w:rsidRPr="00211C68">
        <w:rPr>
          <w:noProof/>
        </w:rPr>
        <w:tab/>
        <w:t>16.5.0</w:t>
      </w:r>
      <w:r w:rsidR="00D74DDA" w:rsidRPr="00211C68">
        <w:rPr>
          <w:noProof/>
        </w:rPr>
        <w:tab/>
        <w:t>0835</w:t>
      </w:r>
      <w:r w:rsidR="00D74DDA" w:rsidRPr="00211C68">
        <w:rPr>
          <w:noProof/>
        </w:rPr>
        <w:tab/>
        <w:t>1</w:t>
      </w:r>
      <w:r w:rsidR="00D74DDA" w:rsidRPr="00211C68">
        <w:rPr>
          <w:noProof/>
        </w:rPr>
        <w:tab/>
        <w:t>F</w:t>
      </w:r>
      <w:r w:rsidR="00D74DDA" w:rsidRPr="00211C68">
        <w:rPr>
          <w:noProof/>
        </w:rPr>
        <w:tab/>
        <w:t>LTE_eMTC5-Core</w:t>
      </w:r>
    </w:p>
    <w:p w14:paraId="61A4B879" w14:textId="77777777" w:rsidR="00D74DDA" w:rsidRPr="00211C68" w:rsidRDefault="00D74DDA" w:rsidP="00D74DDA">
      <w:pPr>
        <w:pStyle w:val="Agreement"/>
        <w:tabs>
          <w:tab w:val="clear" w:pos="9990"/>
        </w:tabs>
        <w:overflowPunct/>
        <w:autoSpaceDE/>
        <w:autoSpaceDN/>
        <w:adjustRightInd/>
        <w:ind w:left="1619" w:hanging="360"/>
        <w:textAlignment w:val="auto"/>
        <w:rPr>
          <w:noProof/>
        </w:rPr>
      </w:pPr>
      <w:r w:rsidRPr="00211C68">
        <w:rPr>
          <w:noProof/>
        </w:rPr>
        <w:t>Agreed</w:t>
      </w:r>
    </w:p>
    <w:p w14:paraId="0745DC6B" w14:textId="77777777" w:rsidR="00D74DDA" w:rsidRPr="00211C68" w:rsidRDefault="00D74DDA" w:rsidP="00D74DDA">
      <w:pPr>
        <w:spacing w:before="0"/>
        <w:rPr>
          <w:rFonts w:eastAsia="Batang"/>
          <w:lang w:val="en-US" w:eastAsia="en-US"/>
        </w:rPr>
      </w:pPr>
    </w:p>
    <w:p w14:paraId="1E259BE9" w14:textId="07CF0190" w:rsidR="00D74DDA" w:rsidRPr="00211C68" w:rsidRDefault="00005BAE" w:rsidP="00D74DDA">
      <w:pPr>
        <w:spacing w:before="60"/>
        <w:ind w:left="1259" w:hanging="1259"/>
        <w:rPr>
          <w:noProof/>
        </w:rPr>
      </w:pPr>
      <w:hyperlink r:id="rId560" w:history="1">
        <w:r>
          <w:rPr>
            <w:rStyle w:val="Hyperlink"/>
          </w:rPr>
          <w:t>R2-2111411</w:t>
        </w:r>
      </w:hyperlink>
      <w:r w:rsidR="00D74DDA" w:rsidRPr="00211C68">
        <w:rPr>
          <w:noProof/>
        </w:rPr>
        <w:tab/>
        <w:t>Removal of RSS based RSRQ measurements</w:t>
      </w:r>
      <w:r w:rsidR="00D74DDA" w:rsidRPr="00211C68">
        <w:rPr>
          <w:noProof/>
        </w:rPr>
        <w:tab/>
        <w:t>Huawei, HiSilicon, Qualcomm Incorporated.</w:t>
      </w:r>
      <w:r w:rsidR="00D74DDA" w:rsidRPr="00211C68">
        <w:rPr>
          <w:noProof/>
        </w:rPr>
        <w:tab/>
        <w:t>CR</w:t>
      </w:r>
      <w:r w:rsidR="00D74DDA" w:rsidRPr="00211C68">
        <w:rPr>
          <w:noProof/>
        </w:rPr>
        <w:tab/>
        <w:t>Rel-16</w:t>
      </w:r>
      <w:r w:rsidR="00D74DDA" w:rsidRPr="00211C68">
        <w:rPr>
          <w:noProof/>
        </w:rPr>
        <w:tab/>
        <w:t>36.331</w:t>
      </w:r>
      <w:r w:rsidR="00D74DDA" w:rsidRPr="00211C68">
        <w:rPr>
          <w:noProof/>
        </w:rPr>
        <w:tab/>
        <w:t>16.6.0</w:t>
      </w:r>
      <w:r w:rsidR="00D74DDA" w:rsidRPr="00211C68">
        <w:rPr>
          <w:noProof/>
        </w:rPr>
        <w:tab/>
        <w:t>4748</w:t>
      </w:r>
      <w:r w:rsidR="00D74DDA" w:rsidRPr="00211C68">
        <w:rPr>
          <w:noProof/>
        </w:rPr>
        <w:tab/>
        <w:t>-</w:t>
      </w:r>
      <w:r w:rsidR="00D74DDA" w:rsidRPr="00211C68">
        <w:rPr>
          <w:noProof/>
        </w:rPr>
        <w:tab/>
        <w:t>F</w:t>
      </w:r>
      <w:r w:rsidR="00D74DDA" w:rsidRPr="00211C68">
        <w:rPr>
          <w:noProof/>
        </w:rPr>
        <w:tab/>
        <w:t>LTE_eMTC5-Core</w:t>
      </w:r>
    </w:p>
    <w:p w14:paraId="23DB0579" w14:textId="77777777" w:rsidR="00D74DDA" w:rsidRPr="00211C68" w:rsidRDefault="00D74DDA" w:rsidP="00D74DDA">
      <w:pPr>
        <w:pStyle w:val="Agreement"/>
        <w:tabs>
          <w:tab w:val="clear" w:pos="9990"/>
        </w:tabs>
        <w:overflowPunct/>
        <w:autoSpaceDE/>
        <w:autoSpaceDN/>
        <w:adjustRightInd/>
        <w:ind w:left="1619" w:hanging="360"/>
        <w:textAlignment w:val="auto"/>
        <w:rPr>
          <w:noProof/>
        </w:rPr>
      </w:pPr>
      <w:r w:rsidRPr="00211C68">
        <w:rPr>
          <w:noProof/>
        </w:rPr>
        <w:t>Agreed</w:t>
      </w:r>
    </w:p>
    <w:p w14:paraId="246DC5E8" w14:textId="77777777" w:rsidR="00D74DDA" w:rsidRPr="00211C68" w:rsidRDefault="00D74DDA" w:rsidP="00D74DDA">
      <w:pPr>
        <w:spacing w:before="60"/>
        <w:ind w:left="1259" w:hanging="1259"/>
        <w:rPr>
          <w:noProof/>
        </w:rPr>
      </w:pPr>
    </w:p>
    <w:p w14:paraId="224E0BAE" w14:textId="77777777" w:rsidR="00D74DDA" w:rsidRPr="00211C68" w:rsidRDefault="00D74DDA" w:rsidP="00D74DDA">
      <w:pPr>
        <w:spacing w:before="0"/>
        <w:rPr>
          <w:rFonts w:eastAsia="Batang"/>
          <w:lang w:eastAsia="en-US"/>
        </w:rPr>
      </w:pPr>
    </w:p>
    <w:p w14:paraId="2722E71B" w14:textId="520F6DD1" w:rsidR="00D74DDA" w:rsidRPr="00211C68" w:rsidRDefault="00005BAE" w:rsidP="00D74DDA">
      <w:pPr>
        <w:spacing w:before="60"/>
        <w:ind w:left="1259" w:hanging="1259"/>
        <w:rPr>
          <w:noProof/>
        </w:rPr>
      </w:pPr>
      <w:hyperlink r:id="rId561" w:history="1">
        <w:r>
          <w:rPr>
            <w:rStyle w:val="Hyperlink"/>
          </w:rPr>
          <w:t>R2-2111412</w:t>
        </w:r>
      </w:hyperlink>
      <w:r w:rsidR="00D74DDA" w:rsidRPr="00211C68">
        <w:rPr>
          <w:noProof/>
        </w:rPr>
        <w:tab/>
        <w:t>Removal of RSS based RSRQ measurements</w:t>
      </w:r>
      <w:r w:rsidR="00D74DDA" w:rsidRPr="00211C68">
        <w:rPr>
          <w:noProof/>
        </w:rPr>
        <w:tab/>
        <w:t>Huawei, HiSilicon</w:t>
      </w:r>
      <w:r w:rsidR="00D74DDA" w:rsidRPr="00211C68">
        <w:rPr>
          <w:noProof/>
        </w:rPr>
        <w:tab/>
        <w:t>CR</w:t>
      </w:r>
      <w:r w:rsidR="00D74DDA" w:rsidRPr="00211C68">
        <w:rPr>
          <w:noProof/>
        </w:rPr>
        <w:tab/>
        <w:t>Rel-16</w:t>
      </w:r>
      <w:r w:rsidR="00D74DDA" w:rsidRPr="00211C68">
        <w:rPr>
          <w:noProof/>
        </w:rPr>
        <w:tab/>
        <w:t>36.306</w:t>
      </w:r>
      <w:r w:rsidR="00D74DDA" w:rsidRPr="00211C68">
        <w:rPr>
          <w:noProof/>
        </w:rPr>
        <w:tab/>
        <w:t>16.6.0</w:t>
      </w:r>
      <w:r w:rsidR="00D74DDA" w:rsidRPr="00211C68">
        <w:rPr>
          <w:noProof/>
        </w:rPr>
        <w:tab/>
        <w:t>1833</w:t>
      </w:r>
      <w:r w:rsidR="00D74DDA" w:rsidRPr="00211C68">
        <w:rPr>
          <w:noProof/>
        </w:rPr>
        <w:tab/>
        <w:t>-</w:t>
      </w:r>
      <w:r w:rsidR="00D74DDA" w:rsidRPr="00211C68">
        <w:rPr>
          <w:noProof/>
        </w:rPr>
        <w:tab/>
        <w:t>F</w:t>
      </w:r>
      <w:r w:rsidR="00D74DDA" w:rsidRPr="00211C68">
        <w:rPr>
          <w:noProof/>
        </w:rPr>
        <w:tab/>
        <w:t>LTE_eMTC5-Core</w:t>
      </w:r>
    </w:p>
    <w:p w14:paraId="0108C8EF" w14:textId="4D8DC84C" w:rsidR="00D74DDA" w:rsidRPr="00211C68" w:rsidRDefault="00005BAE" w:rsidP="00D74DDA">
      <w:pPr>
        <w:pStyle w:val="Agreement"/>
        <w:tabs>
          <w:tab w:val="clear" w:pos="9990"/>
        </w:tabs>
        <w:overflowPunct/>
        <w:autoSpaceDE/>
        <w:autoSpaceDN/>
        <w:adjustRightInd/>
        <w:ind w:left="1619" w:hanging="360"/>
        <w:textAlignment w:val="auto"/>
        <w:rPr>
          <w:noProof/>
        </w:rPr>
      </w:pPr>
      <w:hyperlink r:id="rId562" w:history="1">
        <w:r>
          <w:rPr>
            <w:rStyle w:val="Hyperlink"/>
            <w:noProof/>
          </w:rPr>
          <w:t>R2-2111412</w:t>
        </w:r>
      </w:hyperlink>
      <w:r w:rsidR="00D74DDA" w:rsidRPr="00211C68">
        <w:rPr>
          <w:noProof/>
        </w:rPr>
        <w:t xml:space="preserve"> is withdrawn</w:t>
      </w:r>
    </w:p>
    <w:p w14:paraId="49112F4C" w14:textId="77777777" w:rsidR="00D74DDA" w:rsidRPr="00211C68" w:rsidRDefault="00D74DDA" w:rsidP="00D74DDA">
      <w:pPr>
        <w:spacing w:before="0"/>
        <w:rPr>
          <w:rFonts w:eastAsia="Batang"/>
          <w:lang w:eastAsia="en-US"/>
        </w:rPr>
      </w:pPr>
    </w:p>
    <w:p w14:paraId="33505279" w14:textId="77777777" w:rsidR="00D74DDA" w:rsidRPr="00211C68" w:rsidRDefault="00D74DDA" w:rsidP="00D74DDA">
      <w:pPr>
        <w:pStyle w:val="EmailDiscussion2"/>
        <w:ind w:left="0" w:firstLine="0"/>
        <w:jc w:val="both"/>
        <w:rPr>
          <w:sz w:val="18"/>
          <w:szCs w:val="18"/>
        </w:rPr>
      </w:pPr>
    </w:p>
    <w:p w14:paraId="0D985FA4" w14:textId="77777777" w:rsidR="00FA2DEE" w:rsidRPr="00211C68" w:rsidRDefault="00FA2DEE" w:rsidP="00FA2DEE">
      <w:pPr>
        <w:pStyle w:val="Heading2"/>
      </w:pPr>
      <w:bookmarkStart w:id="138" w:name="_Toc92750788"/>
      <w:r w:rsidRPr="00211C68">
        <w:t>7.3</w:t>
      </w:r>
      <w:r w:rsidRPr="00211C68">
        <w:tab/>
        <w:t>Additional enhancements for NB-IoT</w:t>
      </w:r>
      <w:bookmarkEnd w:id="138"/>
    </w:p>
    <w:p w14:paraId="2999DF09" w14:textId="77777777" w:rsidR="00FA2DEE" w:rsidRPr="00211C68" w:rsidRDefault="00FA2DEE" w:rsidP="00FA2DEE">
      <w:pPr>
        <w:pStyle w:val="Comments"/>
      </w:pPr>
      <w:r w:rsidRPr="00211C68">
        <w:t>(NB_IOTenh3-Core; leading WG: RAN1; REL-16; started: Jun 18; Completed: June 20; WID: RP-200293)</w:t>
      </w:r>
    </w:p>
    <w:p w14:paraId="0F0E288D" w14:textId="77777777" w:rsidR="00FA2DEE" w:rsidRPr="00211C68" w:rsidRDefault="00FA2DEE" w:rsidP="00FA2DEE">
      <w:pPr>
        <w:pStyle w:val="Comments"/>
      </w:pPr>
      <w:r w:rsidRPr="00211C68">
        <w:t>Documents in this agenda item will be handled in a break out session</w:t>
      </w:r>
    </w:p>
    <w:p w14:paraId="2D365941" w14:textId="77777777" w:rsidR="00FA2DEE" w:rsidRPr="00211C68" w:rsidRDefault="00FA2DEE" w:rsidP="00FA2DEE">
      <w:pPr>
        <w:pStyle w:val="Comments"/>
      </w:pPr>
      <w:r w:rsidRPr="00211C68">
        <w:t>Some sub-items in 7.2 and 7.3 may be treated jointly.</w:t>
      </w:r>
    </w:p>
    <w:p w14:paraId="190AD6A7" w14:textId="77777777" w:rsidR="00FA2DEE" w:rsidRPr="00211C68" w:rsidRDefault="00FA2DEE" w:rsidP="00FA2DEE">
      <w:pPr>
        <w:pStyle w:val="EmailDiscussion"/>
        <w:overflowPunct/>
        <w:autoSpaceDE/>
        <w:autoSpaceDN/>
        <w:adjustRightInd/>
        <w:ind w:left="1619" w:hanging="360"/>
        <w:textAlignment w:val="auto"/>
      </w:pPr>
      <w:r w:rsidRPr="00211C68">
        <w:t>[AT116-e][302][NBIOT R16] Random access on multiCarrier in NB-IoT (CMCC)</w:t>
      </w:r>
    </w:p>
    <w:p w14:paraId="4FD97572" w14:textId="04FBA677" w:rsidR="00FA2DEE" w:rsidRPr="00211C68" w:rsidRDefault="00FA2DEE" w:rsidP="00FA2DEE">
      <w:pPr>
        <w:pStyle w:val="EmailDiscussion2"/>
      </w:pPr>
      <w:r w:rsidRPr="00211C68">
        <w:tab/>
      </w:r>
      <w:r w:rsidRPr="00211C68">
        <w:rPr>
          <w:b/>
        </w:rPr>
        <w:t>Scope:</w:t>
      </w:r>
      <w:r w:rsidRPr="00211C68">
        <w:t xml:space="preserve"> </w:t>
      </w:r>
      <w:r w:rsidRPr="00211C68">
        <w:rPr>
          <w:lang w:val="en-US"/>
        </w:rPr>
        <w:t xml:space="preserve">Discuss issues in </w:t>
      </w:r>
      <w:hyperlink r:id="rId563" w:history="1">
        <w:r w:rsidR="00005BAE">
          <w:rPr>
            <w:rStyle w:val="Hyperlink"/>
          </w:rPr>
          <w:t>R2-2110240</w:t>
        </w:r>
      </w:hyperlink>
      <w:r w:rsidRPr="00211C68">
        <w:t xml:space="preserve">. Agreement of CRs in </w:t>
      </w:r>
      <w:hyperlink r:id="rId564" w:history="1">
        <w:r w:rsidR="00005BAE">
          <w:rPr>
            <w:rStyle w:val="Hyperlink"/>
          </w:rPr>
          <w:t>R2-2110241</w:t>
        </w:r>
      </w:hyperlink>
      <w:r w:rsidRPr="00211C68">
        <w:t xml:space="preserve"> and </w:t>
      </w:r>
      <w:hyperlink r:id="rId565" w:history="1">
        <w:r w:rsidR="00005BAE">
          <w:rPr>
            <w:rStyle w:val="Hyperlink"/>
          </w:rPr>
          <w:t>R2-2110762</w:t>
        </w:r>
      </w:hyperlink>
      <w:r w:rsidRPr="00211C68">
        <w:t>.</w:t>
      </w:r>
    </w:p>
    <w:p w14:paraId="647B79C4" w14:textId="228F97B2" w:rsidR="00FA2DEE" w:rsidRPr="00211C68" w:rsidRDefault="00FA2DEE" w:rsidP="00FA2DEE">
      <w:pPr>
        <w:pStyle w:val="EmailDiscussion2"/>
      </w:pPr>
      <w:r w:rsidRPr="00211C68">
        <w:tab/>
      </w:r>
      <w:r w:rsidRPr="00211C68">
        <w:rPr>
          <w:b/>
        </w:rPr>
        <w:t>Intended outcome:</w:t>
      </w:r>
      <w:r w:rsidRPr="00211C68">
        <w:t xml:space="preserve"> Phase 1: Poll for support and comments with report in </w:t>
      </w:r>
      <w:hyperlink r:id="rId566" w:history="1">
        <w:r w:rsidR="00005BAE">
          <w:rPr>
            <w:rStyle w:val="Hyperlink"/>
          </w:rPr>
          <w:t>R2-2111392</w:t>
        </w:r>
      </w:hyperlink>
      <w:r w:rsidRPr="00211C68">
        <w:t>. Phase 2: Agreed CRs (TBD)</w:t>
      </w:r>
    </w:p>
    <w:p w14:paraId="6FFB4EDC" w14:textId="77777777" w:rsidR="00FA2DEE" w:rsidRPr="00211C68" w:rsidRDefault="00FA2DEE" w:rsidP="00FA2DEE">
      <w:pPr>
        <w:pStyle w:val="EmailDiscussion2"/>
      </w:pPr>
      <w:r w:rsidRPr="00211C68">
        <w:tab/>
      </w:r>
      <w:r w:rsidRPr="00211C68">
        <w:rPr>
          <w:b/>
        </w:rPr>
        <w:t>Deadline:</w:t>
      </w:r>
      <w:r w:rsidRPr="00211C68">
        <w:t xml:space="preserve"> Phase 1: Wed 3 Nov, 1200 UTC, Phase 2: TBD depending on comments.</w:t>
      </w:r>
    </w:p>
    <w:p w14:paraId="170D3507" w14:textId="77777777" w:rsidR="00FA2DEE" w:rsidRPr="00211C68" w:rsidRDefault="00FA2DEE" w:rsidP="00FA2DEE">
      <w:pPr>
        <w:pStyle w:val="Doc-title"/>
      </w:pPr>
    </w:p>
    <w:p w14:paraId="70B7FE9E" w14:textId="6224A486" w:rsidR="00FA2DEE" w:rsidRPr="00211C68" w:rsidRDefault="00005BAE" w:rsidP="00FA4587">
      <w:pPr>
        <w:pStyle w:val="Doc-title"/>
      </w:pPr>
      <w:hyperlink r:id="rId567" w:history="1">
        <w:r>
          <w:rPr>
            <w:rStyle w:val="Hyperlink"/>
          </w:rPr>
          <w:t>R2-2111392</w:t>
        </w:r>
      </w:hyperlink>
      <w:r w:rsidR="00FA2DEE" w:rsidRPr="00211C68">
        <w:tab/>
        <w:t>Offline discussion on the issue for Random Access on multicarrier for NB-IoT, CMCC</w:t>
      </w:r>
    </w:p>
    <w:p w14:paraId="5DAFF2A0" w14:textId="77777777" w:rsidR="00FA2DEE" w:rsidRPr="00211C68" w:rsidRDefault="00FA2DEE" w:rsidP="00CF50A3">
      <w:pPr>
        <w:pStyle w:val="Comments"/>
        <w:numPr>
          <w:ilvl w:val="0"/>
          <w:numId w:val="73"/>
        </w:numPr>
        <w:overflowPunct/>
        <w:autoSpaceDE/>
        <w:autoSpaceDN/>
        <w:adjustRightInd/>
        <w:textAlignment w:val="auto"/>
        <w:rPr>
          <w:i w:val="0"/>
          <w:iCs/>
          <w:lang w:eastAsia="zh-CN"/>
        </w:rPr>
      </w:pPr>
      <w:r w:rsidRPr="00211C68">
        <w:rPr>
          <w:i w:val="0"/>
          <w:iCs/>
          <w:lang w:eastAsia="zh-CN"/>
        </w:rPr>
        <w:t>QC thinks it was not clear that this is also an UL issue, thinks the DL is like this by design and it is not clear we need to do anything as the existing specification already allows to correct the issue. CMCC think the UL issue would be due to neighbour cell interference differing per carrier on the current cell. Nokia thinks the repetitions should be designed for the worst interference carrier so this can also be solved by implementation.</w:t>
      </w:r>
    </w:p>
    <w:p w14:paraId="41FBCE73" w14:textId="77777777" w:rsidR="00FA2DEE" w:rsidRPr="00211C68" w:rsidRDefault="00FA2DEE" w:rsidP="00CF50A3">
      <w:pPr>
        <w:pStyle w:val="Comments"/>
        <w:numPr>
          <w:ilvl w:val="0"/>
          <w:numId w:val="73"/>
        </w:numPr>
        <w:overflowPunct/>
        <w:autoSpaceDE/>
        <w:autoSpaceDN/>
        <w:adjustRightInd/>
        <w:textAlignment w:val="auto"/>
        <w:rPr>
          <w:i w:val="0"/>
          <w:iCs/>
          <w:lang w:eastAsia="zh-CN"/>
        </w:rPr>
      </w:pPr>
      <w:r w:rsidRPr="00211C68">
        <w:rPr>
          <w:i w:val="0"/>
          <w:iCs/>
          <w:lang w:eastAsia="zh-CN"/>
        </w:rPr>
        <w:t xml:space="preserve">Ericsson wonder if this is standalone deployment only? CMCC thinks the issue has been detected for the standalone case. Ericsson agrees with the problem but would like time to check how this can be solved. QC also think we need to check particularly for the UL, and whether the proposed solutions introduce other problems. </w:t>
      </w:r>
    </w:p>
    <w:p w14:paraId="742BE1F3" w14:textId="77777777" w:rsidR="00FA2DEE" w:rsidRPr="00211C68" w:rsidRDefault="00FA2DEE" w:rsidP="00CF50A3">
      <w:pPr>
        <w:pStyle w:val="Comments"/>
        <w:numPr>
          <w:ilvl w:val="0"/>
          <w:numId w:val="73"/>
        </w:numPr>
        <w:overflowPunct/>
        <w:autoSpaceDE/>
        <w:autoSpaceDN/>
        <w:adjustRightInd/>
        <w:textAlignment w:val="auto"/>
        <w:rPr>
          <w:i w:val="0"/>
          <w:iCs/>
          <w:lang w:eastAsia="zh-CN"/>
        </w:rPr>
      </w:pPr>
      <w:r w:rsidRPr="00211C68">
        <w:rPr>
          <w:i w:val="0"/>
          <w:iCs/>
          <w:lang w:eastAsia="zh-CN"/>
        </w:rPr>
        <w:t>ZTE thinks some of the issues can be addressed by deployment but there could also be some spec impact.</w:t>
      </w:r>
    </w:p>
    <w:p w14:paraId="52880EC1" w14:textId="77777777" w:rsidR="00FA2DEE" w:rsidRPr="00211C68" w:rsidRDefault="00FA2DEE" w:rsidP="00FA2DEE">
      <w:pPr>
        <w:pStyle w:val="Agreement"/>
        <w:tabs>
          <w:tab w:val="clear" w:pos="9990"/>
        </w:tabs>
        <w:overflowPunct/>
        <w:autoSpaceDE/>
        <w:autoSpaceDN/>
        <w:adjustRightInd/>
        <w:ind w:left="1619" w:hanging="360"/>
        <w:textAlignment w:val="auto"/>
        <w:rPr>
          <w:lang w:eastAsia="zh-CN"/>
        </w:rPr>
      </w:pPr>
      <w:r w:rsidRPr="00211C68">
        <w:rPr>
          <w:lang w:eastAsia="zh-CN"/>
        </w:rPr>
        <w:t>RAN2 confirm the following scenario is valid, for standalone deployment: EPRE of non-anchor carrier smaller than EPRE of anchor cell. Non-anchor carrier is deployed on the same frequency with anchor carrier of neighbouring cell.</w:t>
      </w:r>
    </w:p>
    <w:p w14:paraId="48AAD61C" w14:textId="77777777" w:rsidR="00FA2DEE" w:rsidRPr="00211C68" w:rsidRDefault="00FA2DEE" w:rsidP="00FA2DEE">
      <w:pPr>
        <w:pStyle w:val="Agreement"/>
        <w:tabs>
          <w:tab w:val="clear" w:pos="9990"/>
        </w:tabs>
        <w:overflowPunct/>
        <w:autoSpaceDE/>
        <w:autoSpaceDN/>
        <w:adjustRightInd/>
        <w:ind w:left="1619" w:hanging="360"/>
        <w:textAlignment w:val="auto"/>
        <w:rPr>
          <w:lang w:eastAsia="zh-CN"/>
        </w:rPr>
      </w:pPr>
      <w:r w:rsidRPr="00211C68">
        <w:rPr>
          <w:lang w:eastAsia="zh-CN"/>
        </w:rPr>
        <w:t>RAN2 confirm the following issue exists:</w:t>
      </w:r>
    </w:p>
    <w:p w14:paraId="5CE4BB66" w14:textId="77777777" w:rsidR="00FA2DEE" w:rsidRPr="00211C68" w:rsidRDefault="00FA2DEE" w:rsidP="00FA2DEE">
      <w:pPr>
        <w:pStyle w:val="Agreement"/>
        <w:numPr>
          <w:ilvl w:val="2"/>
          <w:numId w:val="2"/>
        </w:numPr>
        <w:tabs>
          <w:tab w:val="clear" w:pos="9990"/>
        </w:tabs>
        <w:overflowPunct/>
        <w:autoSpaceDE/>
        <w:autoSpaceDN/>
        <w:adjustRightInd/>
        <w:textAlignment w:val="auto"/>
        <w:rPr>
          <w:lang w:eastAsia="zh-CN"/>
        </w:rPr>
      </w:pPr>
      <w:r w:rsidRPr="00211C68">
        <w:rPr>
          <w:lang w:eastAsia="zh-CN"/>
        </w:rPr>
        <w:t>DL issue: Due to lower EPRE of non-anchor than EPRE of anchor cell, shrunken coverage of non-anchor carrier may results to MSG2 failure.</w:t>
      </w:r>
    </w:p>
    <w:p w14:paraId="4DF61FFB" w14:textId="77777777" w:rsidR="00FA2DEE" w:rsidRPr="00211C68" w:rsidRDefault="00FA2DEE" w:rsidP="00FA2DEE">
      <w:pPr>
        <w:pStyle w:val="Agreement"/>
        <w:numPr>
          <w:ilvl w:val="2"/>
          <w:numId w:val="2"/>
        </w:numPr>
        <w:tabs>
          <w:tab w:val="clear" w:pos="9990"/>
        </w:tabs>
        <w:overflowPunct/>
        <w:autoSpaceDE/>
        <w:autoSpaceDN/>
        <w:adjustRightInd/>
        <w:textAlignment w:val="auto"/>
        <w:rPr>
          <w:lang w:eastAsia="zh-CN"/>
        </w:rPr>
      </w:pPr>
      <w:r w:rsidRPr="00211C68">
        <w:rPr>
          <w:lang w:eastAsia="zh-CN"/>
        </w:rPr>
        <w:t>UL issue: Non-anchor carrier suffered more UL interference than anchor carrier for the same cell, due to intra-frequency interference from anchor carrier of neighbouring cell. This may degrade uplink performance, e.g., MSG 1 failure on non-anchor carrier.</w:t>
      </w:r>
    </w:p>
    <w:p w14:paraId="7635B78C" w14:textId="77777777" w:rsidR="00FA2DEE" w:rsidRPr="00211C68" w:rsidRDefault="00FA2DEE" w:rsidP="00FA2DEE">
      <w:pPr>
        <w:pStyle w:val="Agreement"/>
        <w:tabs>
          <w:tab w:val="clear" w:pos="9990"/>
        </w:tabs>
        <w:overflowPunct/>
        <w:autoSpaceDE/>
        <w:autoSpaceDN/>
        <w:adjustRightInd/>
        <w:ind w:left="1619" w:hanging="360"/>
        <w:textAlignment w:val="auto"/>
        <w:rPr>
          <w:lang w:eastAsia="zh-CN"/>
        </w:rPr>
      </w:pPr>
      <w:r w:rsidRPr="00211C68">
        <w:rPr>
          <w:lang w:eastAsia="zh-CN"/>
        </w:rPr>
        <w:t>postponed</w:t>
      </w:r>
    </w:p>
    <w:p w14:paraId="05CF6E20" w14:textId="77777777" w:rsidR="00FA2DEE" w:rsidRPr="00211C68" w:rsidRDefault="00FA2DEE" w:rsidP="00FA2DEE">
      <w:pPr>
        <w:pStyle w:val="Comments"/>
        <w:ind w:left="720"/>
        <w:rPr>
          <w:i w:val="0"/>
          <w:iCs/>
          <w:lang w:eastAsia="zh-CN"/>
        </w:rPr>
      </w:pPr>
    </w:p>
    <w:p w14:paraId="01C06346" w14:textId="77777777" w:rsidR="00FA2DEE" w:rsidRPr="00211C68" w:rsidRDefault="00FA2DEE" w:rsidP="00FA2DEE">
      <w:pPr>
        <w:pStyle w:val="Doc-text2"/>
        <w:ind w:left="0" w:firstLine="0"/>
      </w:pPr>
    </w:p>
    <w:p w14:paraId="4CAD16E5" w14:textId="11A5717B" w:rsidR="00FA2DEE" w:rsidRPr="00211C68" w:rsidRDefault="00005BAE" w:rsidP="00FA2DEE">
      <w:pPr>
        <w:pStyle w:val="Doc-title"/>
      </w:pPr>
      <w:hyperlink r:id="rId568" w:history="1">
        <w:r>
          <w:rPr>
            <w:rStyle w:val="Hyperlink"/>
          </w:rPr>
          <w:t>R2-2110240</w:t>
        </w:r>
      </w:hyperlink>
      <w:r w:rsidR="00FA2DEE" w:rsidRPr="00211C68">
        <w:tab/>
        <w:t>Discussion on the issue for Random Access on multicarrier for NB-IoT</w:t>
      </w:r>
      <w:r w:rsidR="00FA2DEE" w:rsidRPr="00211C68">
        <w:tab/>
        <w:t>CMCC</w:t>
      </w:r>
      <w:r w:rsidR="00FA2DEE" w:rsidRPr="00211C68">
        <w:tab/>
        <w:t>discussion</w:t>
      </w:r>
    </w:p>
    <w:p w14:paraId="27543E50" w14:textId="77777777" w:rsidR="00FA2DEE" w:rsidRPr="00211C68" w:rsidRDefault="00FA2DEE" w:rsidP="00FA2DEE">
      <w:pPr>
        <w:pStyle w:val="Doc-text2"/>
      </w:pPr>
    </w:p>
    <w:p w14:paraId="65E75BDA" w14:textId="648C06DC" w:rsidR="00FA2DEE" w:rsidRPr="00211C68" w:rsidRDefault="00005BAE" w:rsidP="00FA2DEE">
      <w:pPr>
        <w:pStyle w:val="Doc-title"/>
      </w:pPr>
      <w:hyperlink r:id="rId569" w:history="1">
        <w:r>
          <w:rPr>
            <w:rStyle w:val="Hyperlink"/>
          </w:rPr>
          <w:t>R2-2110241</w:t>
        </w:r>
      </w:hyperlink>
      <w:r w:rsidR="00FA2DEE" w:rsidRPr="00211C68">
        <w:tab/>
        <w:t>Solving the issue for random access on multiCarrier in NB-IoT</w:t>
      </w:r>
      <w:r w:rsidR="00FA2DEE" w:rsidRPr="00211C68">
        <w:tab/>
        <w:t>CMCC</w:t>
      </w:r>
      <w:r w:rsidR="00FA2DEE" w:rsidRPr="00211C68">
        <w:tab/>
        <w:t>draftCR</w:t>
      </w:r>
      <w:r w:rsidR="00FA2DEE" w:rsidRPr="00211C68">
        <w:tab/>
        <w:t>Rel-16</w:t>
      </w:r>
      <w:r w:rsidR="00FA2DEE" w:rsidRPr="00211C68">
        <w:tab/>
        <w:t>36.331</w:t>
      </w:r>
      <w:r w:rsidR="00FA2DEE" w:rsidRPr="00211C68">
        <w:tab/>
        <w:t>16.6.0</w:t>
      </w:r>
      <w:r w:rsidR="00FA2DEE" w:rsidRPr="00211C68">
        <w:tab/>
        <w:t>B</w:t>
      </w:r>
      <w:r w:rsidR="00FA2DEE" w:rsidRPr="00211C68">
        <w:tab/>
        <w:t>NB_IOTenh3-Core</w:t>
      </w:r>
    </w:p>
    <w:p w14:paraId="77BB9D66" w14:textId="566E1150" w:rsidR="00FA2DEE" w:rsidRPr="00211C68" w:rsidRDefault="00005BAE" w:rsidP="00FA2DEE">
      <w:pPr>
        <w:pStyle w:val="Doc-title"/>
      </w:pPr>
      <w:hyperlink r:id="rId570" w:history="1">
        <w:r>
          <w:rPr>
            <w:rStyle w:val="Hyperlink"/>
          </w:rPr>
          <w:t>R2-2110762</w:t>
        </w:r>
      </w:hyperlink>
      <w:r w:rsidR="00FA2DEE" w:rsidRPr="00211C68">
        <w:tab/>
        <w:t>Solving the issue for random access on multiCarrier in NB-IoT</w:t>
      </w:r>
      <w:r w:rsidR="00FA2DEE" w:rsidRPr="00211C68">
        <w:tab/>
        <w:t>CMCC</w:t>
      </w:r>
      <w:r w:rsidR="00FA2DEE" w:rsidRPr="00211C68">
        <w:tab/>
        <w:t>draftCR</w:t>
      </w:r>
      <w:r w:rsidR="00FA2DEE" w:rsidRPr="00211C68">
        <w:tab/>
        <w:t>Rel-16</w:t>
      </w:r>
      <w:r w:rsidR="00FA2DEE" w:rsidRPr="00211C68">
        <w:tab/>
        <w:t>36.321</w:t>
      </w:r>
      <w:r w:rsidR="00FA2DEE" w:rsidRPr="00211C68">
        <w:tab/>
        <w:t>16.6.0</w:t>
      </w:r>
      <w:r w:rsidR="00FA2DEE" w:rsidRPr="00211C68">
        <w:tab/>
        <w:t>F</w:t>
      </w:r>
      <w:r w:rsidR="00FA2DEE" w:rsidRPr="00211C68">
        <w:tab/>
        <w:t>NB_IOTenh3-Core</w:t>
      </w:r>
      <w:r w:rsidR="00FA2DEE" w:rsidRPr="00211C68">
        <w:tab/>
        <w:t>Late</w:t>
      </w:r>
    </w:p>
    <w:p w14:paraId="73923EC6" w14:textId="77777777" w:rsidR="00FA2DEE" w:rsidRPr="00211C68" w:rsidRDefault="00FA2DEE" w:rsidP="00FA2DEE">
      <w:pPr>
        <w:pStyle w:val="Doc-text2"/>
      </w:pPr>
    </w:p>
    <w:p w14:paraId="4C7F2159" w14:textId="44B28ADB" w:rsidR="00FA2DEE" w:rsidRPr="00211C68" w:rsidRDefault="00005BAE" w:rsidP="00FA2DEE">
      <w:pPr>
        <w:pStyle w:val="Doc-title"/>
      </w:pPr>
      <w:hyperlink r:id="rId571" w:history="1">
        <w:r>
          <w:rPr>
            <w:rStyle w:val="Hyperlink"/>
          </w:rPr>
          <w:t>R2-2110472</w:t>
        </w:r>
      </w:hyperlink>
      <w:r w:rsidR="00FA2DEE" w:rsidRPr="00211C68">
        <w:tab/>
        <w:t>Correction to DL Multi-TB scheduling in NB-IoT</w:t>
      </w:r>
      <w:r w:rsidR="00FA2DEE" w:rsidRPr="00211C68">
        <w:tab/>
        <w:t>Huawei, HiSilicon</w:t>
      </w:r>
      <w:r w:rsidR="00FA2DEE" w:rsidRPr="00211C68">
        <w:tab/>
        <w:t>CR</w:t>
      </w:r>
      <w:r w:rsidR="00FA2DEE" w:rsidRPr="00211C68">
        <w:tab/>
        <w:t>Rel-16</w:t>
      </w:r>
      <w:r w:rsidR="00FA2DEE" w:rsidRPr="00211C68">
        <w:tab/>
        <w:t>36.331</w:t>
      </w:r>
      <w:r w:rsidR="00FA2DEE" w:rsidRPr="00211C68">
        <w:tab/>
        <w:t>16.6.0</w:t>
      </w:r>
      <w:r w:rsidR="00FA2DEE" w:rsidRPr="00211C68">
        <w:tab/>
        <w:t>4734</w:t>
      </w:r>
      <w:r w:rsidR="00FA2DEE" w:rsidRPr="00211C68">
        <w:tab/>
        <w:t>-</w:t>
      </w:r>
      <w:r w:rsidR="00FA2DEE" w:rsidRPr="00211C68">
        <w:tab/>
        <w:t>F</w:t>
      </w:r>
      <w:r w:rsidR="00FA2DEE" w:rsidRPr="00211C68">
        <w:tab/>
        <w:t>NB_IOTenh3-Core</w:t>
      </w:r>
    </w:p>
    <w:p w14:paraId="442F3111" w14:textId="65FBA5EA" w:rsidR="00FA2DEE" w:rsidRPr="00211C68" w:rsidRDefault="00FA2DEE" w:rsidP="00FA2DEE">
      <w:pPr>
        <w:pStyle w:val="Agreement"/>
        <w:tabs>
          <w:tab w:val="clear" w:pos="9990"/>
        </w:tabs>
        <w:overflowPunct/>
        <w:autoSpaceDE/>
        <w:autoSpaceDN/>
        <w:adjustRightInd/>
        <w:ind w:left="1619" w:hanging="360"/>
        <w:textAlignment w:val="auto"/>
      </w:pPr>
      <w:r w:rsidRPr="00211C68">
        <w:t xml:space="preserve">Revised in </w:t>
      </w:r>
      <w:hyperlink r:id="rId572" w:history="1">
        <w:r w:rsidR="00005BAE">
          <w:rPr>
            <w:rStyle w:val="Hyperlink"/>
          </w:rPr>
          <w:t>R2-2111395</w:t>
        </w:r>
      </w:hyperlink>
    </w:p>
    <w:p w14:paraId="617A3BEE" w14:textId="72C01B2E" w:rsidR="00FA2DEE" w:rsidRPr="00211C68" w:rsidRDefault="00005BAE" w:rsidP="00FA2DEE">
      <w:pPr>
        <w:pStyle w:val="Doc-title"/>
      </w:pPr>
      <w:hyperlink r:id="rId573" w:history="1">
        <w:r>
          <w:rPr>
            <w:rStyle w:val="Hyperlink"/>
          </w:rPr>
          <w:t>R2-2111395</w:t>
        </w:r>
      </w:hyperlink>
      <w:r w:rsidR="00FA2DEE" w:rsidRPr="00211C68">
        <w:tab/>
        <w:t>Correction to DL Multi-TB scheduling in NB-IoT</w:t>
      </w:r>
      <w:r w:rsidR="00FA2DEE" w:rsidRPr="00211C68">
        <w:tab/>
        <w:t>Huawei, HiSilicon</w:t>
      </w:r>
      <w:r w:rsidR="00FA2DEE" w:rsidRPr="00211C68">
        <w:tab/>
        <w:t>CR</w:t>
      </w:r>
      <w:r w:rsidR="00FA2DEE" w:rsidRPr="00211C68">
        <w:tab/>
        <w:t>Rel-16</w:t>
      </w:r>
      <w:r w:rsidR="00FA2DEE" w:rsidRPr="00211C68">
        <w:tab/>
        <w:t>36.331</w:t>
      </w:r>
      <w:r w:rsidR="00FA2DEE" w:rsidRPr="00211C68">
        <w:tab/>
        <w:t>16.6.0</w:t>
      </w:r>
      <w:r w:rsidR="00FA2DEE" w:rsidRPr="00211C68">
        <w:tab/>
        <w:t>4734</w:t>
      </w:r>
      <w:r w:rsidR="00FA2DEE" w:rsidRPr="00211C68">
        <w:tab/>
        <w:t>1</w:t>
      </w:r>
      <w:r w:rsidR="00FA2DEE" w:rsidRPr="00211C68">
        <w:tab/>
        <w:t>F</w:t>
      </w:r>
      <w:r w:rsidR="00FA2DEE" w:rsidRPr="00211C68">
        <w:tab/>
        <w:t>NB_IOTenh3-Core</w:t>
      </w:r>
    </w:p>
    <w:p w14:paraId="295A02BD" w14:textId="77777777" w:rsidR="00FA2DEE" w:rsidRPr="00211C68" w:rsidRDefault="00FA2DEE" w:rsidP="00FA2DEE">
      <w:pPr>
        <w:pStyle w:val="Agreement"/>
        <w:tabs>
          <w:tab w:val="clear" w:pos="9990"/>
        </w:tabs>
        <w:overflowPunct/>
        <w:autoSpaceDE/>
        <w:autoSpaceDN/>
        <w:adjustRightInd/>
        <w:ind w:left="1619" w:hanging="360"/>
        <w:textAlignment w:val="auto"/>
      </w:pPr>
      <w:r w:rsidRPr="00211C68">
        <w:t>Agreed</w:t>
      </w:r>
    </w:p>
    <w:p w14:paraId="7D27C800" w14:textId="77777777" w:rsidR="00FA2DEE" w:rsidRPr="00211C68" w:rsidRDefault="00FA2DEE" w:rsidP="00FA2DEE">
      <w:pPr>
        <w:pStyle w:val="Doc-text2"/>
      </w:pPr>
    </w:p>
    <w:p w14:paraId="77EC0BE1" w14:textId="77777777" w:rsidR="00517FB3" w:rsidRPr="00211C68" w:rsidRDefault="00517FB3" w:rsidP="00517FB3">
      <w:pPr>
        <w:pStyle w:val="Heading2"/>
      </w:pPr>
      <w:bookmarkStart w:id="139" w:name="_Toc92750789"/>
      <w:r w:rsidRPr="00211C68">
        <w:t>7.4</w:t>
      </w:r>
      <w:r w:rsidRPr="00211C68">
        <w:tab/>
        <w:t>LTE Other WIs</w:t>
      </w:r>
      <w:bookmarkEnd w:id="139"/>
    </w:p>
    <w:p w14:paraId="3590ADF3" w14:textId="77777777" w:rsidR="00517FB3" w:rsidRPr="00211C68" w:rsidRDefault="00517FB3" w:rsidP="00517FB3">
      <w:pPr>
        <w:pStyle w:val="Comments"/>
      </w:pPr>
      <w:r w:rsidRPr="00211C68">
        <w:t>(LTE_feMob-Core; leading WG: RAN2; REL-16; started: Jun 18; Completed: June 20; WID: RP-190921)</w:t>
      </w:r>
    </w:p>
    <w:p w14:paraId="0A6E1CD2" w14:textId="77777777" w:rsidR="00517FB3" w:rsidRPr="00211C68" w:rsidRDefault="00517FB3" w:rsidP="00517FB3">
      <w:pPr>
        <w:pStyle w:val="Comments"/>
      </w:pPr>
      <w:r w:rsidRPr="00211C68">
        <w:t>(LTE_terr_bcast-Core, LTE_DL_MIMO_EE-Core, LTE_high_speed_enh2-Core; LTE TEI16 Non-positioning)</w:t>
      </w:r>
    </w:p>
    <w:p w14:paraId="3D545A17" w14:textId="77777777" w:rsidR="00517FB3" w:rsidRPr="00211C68" w:rsidRDefault="00517FB3" w:rsidP="00517FB3">
      <w:pPr>
        <w:pStyle w:val="Comments"/>
      </w:pPr>
      <w:r w:rsidRPr="00211C68">
        <w:lastRenderedPageBreak/>
        <w:t>(Documents relating to Rel-16 LTE but for which there is no existing RAN WI/SI, e.g. LSs from CT/SA requesting RAN2 action)</w:t>
      </w:r>
    </w:p>
    <w:p w14:paraId="6810E7DD" w14:textId="77777777" w:rsidR="00517FB3" w:rsidRPr="00211C68" w:rsidRDefault="00517FB3" w:rsidP="00517FB3">
      <w:pPr>
        <w:pStyle w:val="Comments"/>
      </w:pPr>
      <w:r w:rsidRPr="00211C68">
        <w:t xml:space="preserve">Including TEI16 corrections and issues that do not fit under any other topic. </w:t>
      </w:r>
    </w:p>
    <w:p w14:paraId="6B9BFC5F" w14:textId="77777777" w:rsidR="00517FB3" w:rsidRPr="00211C68" w:rsidRDefault="00517FB3" w:rsidP="00517FB3">
      <w:pPr>
        <w:pStyle w:val="Comments"/>
      </w:pPr>
      <w:r w:rsidRPr="00211C68">
        <w:t xml:space="preserve">Purely editorial corrections should be avoided, text enhancements may be deprioritized. Corrections should be taken up with the specification editor before submitting to avoid CR duplication. If this is not done, the contribution may not be treated. </w:t>
      </w:r>
    </w:p>
    <w:p w14:paraId="5A2DC8B6" w14:textId="77777777" w:rsidR="00517FB3" w:rsidRPr="00211C68" w:rsidRDefault="00517FB3" w:rsidP="00517FB3">
      <w:pPr>
        <w:pStyle w:val="Comments"/>
      </w:pPr>
      <w:r w:rsidRPr="00211C68">
        <w:t>For LTE mobility enhancements, only corrections that are LTE-specific should be submitted to this AI. Corrections that impact or are common with NR mobility enhancements should be submitted to 6.1.X instead.</w:t>
      </w:r>
    </w:p>
    <w:p w14:paraId="2979E63B" w14:textId="77777777" w:rsidR="00517FB3" w:rsidRPr="00211C68" w:rsidRDefault="00517FB3" w:rsidP="00517FB3">
      <w:pPr>
        <w:pStyle w:val="BoldComments"/>
      </w:pPr>
      <w:r w:rsidRPr="00211C68">
        <w:t>By Email [205] (1+1+1+1)</w:t>
      </w:r>
    </w:p>
    <w:p w14:paraId="44821F6E" w14:textId="77777777" w:rsidR="00517FB3" w:rsidRPr="00211C68" w:rsidRDefault="00517FB3" w:rsidP="00517FB3">
      <w:pPr>
        <w:pStyle w:val="Comments"/>
      </w:pPr>
      <w:r w:rsidRPr="00211C68">
        <w:t>Stage-2 miscellaneous corrections (1024QAM, MTC):</w:t>
      </w:r>
    </w:p>
    <w:p w14:paraId="4EFC8910" w14:textId="07FEFDC1" w:rsidR="00517FB3" w:rsidRPr="00211C68" w:rsidRDefault="00005BAE" w:rsidP="00517FB3">
      <w:pPr>
        <w:pStyle w:val="Doc-title"/>
      </w:pPr>
      <w:hyperlink r:id="rId574" w:history="1">
        <w:r>
          <w:rPr>
            <w:rStyle w:val="Hyperlink"/>
          </w:rPr>
          <w:t>R2-2110805</w:t>
        </w:r>
      </w:hyperlink>
      <w:r w:rsidR="00517FB3" w:rsidRPr="00211C68">
        <w:tab/>
        <w:t>Miscellaneous corrections</w:t>
      </w:r>
      <w:r w:rsidR="00517FB3" w:rsidRPr="00211C68">
        <w:tab/>
        <w:t>Nokia (rapporteur), Qualcomm Incorporated</w:t>
      </w:r>
      <w:r w:rsidR="00517FB3" w:rsidRPr="00211C68">
        <w:tab/>
        <w:t>CR</w:t>
      </w:r>
      <w:r w:rsidR="00517FB3" w:rsidRPr="00211C68">
        <w:tab/>
        <w:t>Rel-16</w:t>
      </w:r>
      <w:r w:rsidR="00517FB3" w:rsidRPr="00211C68">
        <w:tab/>
        <w:t>36.300</w:t>
      </w:r>
      <w:r w:rsidR="00517FB3" w:rsidRPr="00211C68">
        <w:tab/>
        <w:t>16.6.0</w:t>
      </w:r>
      <w:r w:rsidR="00517FB3" w:rsidRPr="00211C68">
        <w:tab/>
        <w:t>1350</w:t>
      </w:r>
      <w:r w:rsidR="00517FB3" w:rsidRPr="00211C68">
        <w:tab/>
        <w:t>-</w:t>
      </w:r>
      <w:r w:rsidR="00517FB3" w:rsidRPr="00211C68">
        <w:tab/>
        <w:t>F</w:t>
      </w:r>
      <w:r w:rsidR="00517FB3" w:rsidRPr="00211C68">
        <w:tab/>
        <w:t>LTE_feMTC-Core, LTE_1024QAM_DL-Core, TEI16</w:t>
      </w:r>
    </w:p>
    <w:p w14:paraId="49231D4D" w14:textId="7AD194D9"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MTC session decision: The contents of the CR in </w:t>
      </w:r>
      <w:hyperlink r:id="rId575" w:history="1">
        <w:r w:rsidR="00005BAE">
          <w:rPr>
            <w:rStyle w:val="Hyperlink"/>
          </w:rPr>
          <w:t>R2-2110471</w:t>
        </w:r>
      </w:hyperlink>
      <w:r w:rsidRPr="00211C68">
        <w:rPr>
          <w:rStyle w:val="Hyperlink"/>
          <w:color w:val="auto"/>
        </w:rPr>
        <w:t xml:space="preserve"> </w:t>
      </w:r>
      <w:r w:rsidRPr="00211C68">
        <w:t xml:space="preserve">is agreed. The CR can be merged to TS 36.300 rapporteur CR in </w:t>
      </w:r>
      <w:hyperlink r:id="rId576" w:history="1">
        <w:r w:rsidR="00005BAE">
          <w:rPr>
            <w:rStyle w:val="Hyperlink"/>
          </w:rPr>
          <w:t>R2-2110805</w:t>
        </w:r>
      </w:hyperlink>
      <w:r w:rsidRPr="00211C68">
        <w:t>. (Offline-205)</w:t>
      </w:r>
    </w:p>
    <w:p w14:paraId="632801CA"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Intent of the CR is agreed </w:t>
      </w:r>
    </w:p>
    <w:p w14:paraId="10D99507" w14:textId="696B0D63"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Revised in </w:t>
      </w:r>
      <w:hyperlink r:id="rId577" w:history="1">
        <w:r w:rsidR="00005BAE">
          <w:rPr>
            <w:rStyle w:val="Hyperlink"/>
          </w:rPr>
          <w:t>R2-2111317</w:t>
        </w:r>
      </w:hyperlink>
    </w:p>
    <w:p w14:paraId="0636DD93" w14:textId="77777777" w:rsidR="00517FB3" w:rsidRPr="00211C68" w:rsidRDefault="00517FB3" w:rsidP="00517FB3">
      <w:pPr>
        <w:pStyle w:val="Doc-text2"/>
        <w:ind w:left="0" w:firstLine="0"/>
      </w:pPr>
    </w:p>
    <w:bookmarkStart w:id="140" w:name="_Hlk87603169"/>
    <w:bookmarkStart w:id="141" w:name="_Hlk87603014"/>
    <w:p w14:paraId="01DF1471" w14:textId="67DA9F47" w:rsidR="00517FB3" w:rsidRPr="00211C68" w:rsidRDefault="00005BAE" w:rsidP="00517FB3">
      <w:pPr>
        <w:pStyle w:val="Doc-title"/>
      </w:pPr>
      <w:r>
        <w:fldChar w:fldCharType="begin"/>
      </w:r>
      <w:r>
        <w:instrText xml:space="preserve"> HYPERLINK "http://www.3gpp.org/ftp/tsg_ran/WG2_RL2/TSGR2_116-e/Docs/R2-2111317.zip" </w:instrText>
      </w:r>
      <w:r>
        <w:fldChar w:fldCharType="separate"/>
      </w:r>
      <w:r>
        <w:rPr>
          <w:rStyle w:val="Hyperlink"/>
        </w:rPr>
        <w:t>R2-2111317</w:t>
      </w:r>
      <w:r>
        <w:fldChar w:fldCharType="end"/>
      </w:r>
      <w:r w:rsidR="00517FB3" w:rsidRPr="00211C68">
        <w:tab/>
        <w:t>Miscellaneous corrections</w:t>
      </w:r>
      <w:r w:rsidR="00517FB3" w:rsidRPr="00211C68">
        <w:tab/>
        <w:t>Nokia (rapporteur), Qualcomm Incorporated</w:t>
      </w:r>
      <w:r w:rsidR="00517FB3" w:rsidRPr="00211C68">
        <w:tab/>
        <w:t>CR</w:t>
      </w:r>
      <w:r w:rsidR="00517FB3" w:rsidRPr="00211C68">
        <w:tab/>
        <w:t>Rel-16</w:t>
      </w:r>
      <w:r w:rsidR="00517FB3" w:rsidRPr="00211C68">
        <w:tab/>
        <w:t>36.300</w:t>
      </w:r>
      <w:r w:rsidR="00517FB3" w:rsidRPr="00211C68">
        <w:tab/>
        <w:t>16.6.0</w:t>
      </w:r>
      <w:r w:rsidR="00517FB3" w:rsidRPr="00211C68">
        <w:tab/>
        <w:t>1350</w:t>
      </w:r>
      <w:r w:rsidR="00517FB3" w:rsidRPr="00211C68">
        <w:tab/>
        <w:t>1</w:t>
      </w:r>
      <w:r w:rsidR="00517FB3" w:rsidRPr="00211C68">
        <w:tab/>
        <w:t>F</w:t>
      </w:r>
      <w:r w:rsidR="00517FB3" w:rsidRPr="00211C68">
        <w:tab/>
        <w:t>LTE_1024QAM_DL-Core, LTE_feMTC-Core, NB_IOT-Core, TEI16</w:t>
      </w:r>
    </w:p>
    <w:bookmarkEnd w:id="140"/>
    <w:p w14:paraId="661FE3D4" w14:textId="26F99240" w:rsidR="00517FB3" w:rsidRPr="00211C68" w:rsidRDefault="00517FB3" w:rsidP="00517FB3">
      <w:pPr>
        <w:pStyle w:val="Agreement"/>
        <w:tabs>
          <w:tab w:val="clear" w:pos="9990"/>
        </w:tabs>
        <w:overflowPunct/>
        <w:autoSpaceDE/>
        <w:autoSpaceDN/>
        <w:adjustRightInd/>
        <w:ind w:left="1619" w:hanging="360"/>
        <w:textAlignment w:val="auto"/>
      </w:pPr>
      <w:r w:rsidRPr="00211C68">
        <w:t>[205] Agreed</w:t>
      </w:r>
    </w:p>
    <w:bookmarkEnd w:id="141"/>
    <w:p w14:paraId="70741F5F" w14:textId="77777777" w:rsidR="00517FB3" w:rsidRPr="00211C68" w:rsidRDefault="00517FB3" w:rsidP="00517FB3">
      <w:pPr>
        <w:pStyle w:val="Doc-text2"/>
        <w:ind w:left="0" w:firstLine="0"/>
      </w:pPr>
    </w:p>
    <w:p w14:paraId="31E46ACF" w14:textId="77777777" w:rsidR="00517FB3" w:rsidRPr="00211C68" w:rsidRDefault="00517FB3" w:rsidP="00517FB3">
      <w:pPr>
        <w:pStyle w:val="Doc-text2"/>
      </w:pPr>
    </w:p>
    <w:p w14:paraId="22E2653C" w14:textId="77777777" w:rsidR="00517FB3" w:rsidRPr="00211C68" w:rsidRDefault="00517FB3" w:rsidP="00517FB3">
      <w:pPr>
        <w:pStyle w:val="Comments"/>
      </w:pPr>
      <w:r w:rsidRPr="00211C68">
        <w:t>UAV: Procedural text of multiple-cell triggering condition doesn't work correctly?</w:t>
      </w:r>
    </w:p>
    <w:p w14:paraId="62528710" w14:textId="57A7E097" w:rsidR="00517FB3" w:rsidRPr="00211C68" w:rsidRDefault="00005BAE" w:rsidP="00517FB3">
      <w:pPr>
        <w:pStyle w:val="Doc-title"/>
      </w:pPr>
      <w:hyperlink r:id="rId578" w:history="1">
        <w:r>
          <w:rPr>
            <w:rStyle w:val="Hyperlink"/>
          </w:rPr>
          <w:t>R2-2111136</w:t>
        </w:r>
      </w:hyperlink>
      <w:r w:rsidR="00517FB3" w:rsidRPr="00211C68">
        <w:tab/>
        <w:t xml:space="preserve">Correction on cellsTriggeredList </w:t>
      </w:r>
      <w:r w:rsidR="00517FB3" w:rsidRPr="00211C68">
        <w:tab/>
        <w:t>Samsung R&amp;D Institute UK</w:t>
      </w:r>
      <w:r w:rsidR="00517FB3" w:rsidRPr="00211C68">
        <w:tab/>
        <w:t>CR</w:t>
      </w:r>
      <w:r w:rsidR="00517FB3" w:rsidRPr="00211C68">
        <w:tab/>
        <w:t>Rel-16</w:t>
      </w:r>
      <w:r w:rsidR="00517FB3" w:rsidRPr="00211C68">
        <w:tab/>
        <w:t>36.331</w:t>
      </w:r>
      <w:r w:rsidR="00517FB3" w:rsidRPr="00211C68">
        <w:tab/>
        <w:t>16.6.0</w:t>
      </w:r>
      <w:r w:rsidR="00517FB3" w:rsidRPr="00211C68">
        <w:tab/>
        <w:t>4745</w:t>
      </w:r>
      <w:r w:rsidR="00517FB3" w:rsidRPr="00211C68">
        <w:tab/>
        <w:t>-</w:t>
      </w:r>
      <w:r w:rsidR="00517FB3" w:rsidRPr="00211C68">
        <w:tab/>
        <w:t>F</w:t>
      </w:r>
      <w:r w:rsidR="00517FB3" w:rsidRPr="00211C68">
        <w:tab/>
        <w:t>LTE_Aerial-Core</w:t>
      </w:r>
    </w:p>
    <w:p w14:paraId="1314499B" w14:textId="77777777" w:rsidR="00517FB3" w:rsidRPr="00211C68" w:rsidRDefault="00517FB3" w:rsidP="00517FB3">
      <w:pPr>
        <w:pStyle w:val="Doc-text2"/>
      </w:pPr>
      <w:r w:rsidRPr="00211C68">
        <w:rPr>
          <w:i/>
          <w:iCs/>
        </w:rPr>
        <w:t>(moved from 7.1.1)</w:t>
      </w:r>
    </w:p>
    <w:p w14:paraId="0C587C27"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Can discuss in the next meeting if there should be some clarification text (e.g. in Stage-2) to avoid having the same discussion again.</w:t>
      </w:r>
    </w:p>
    <w:p w14:paraId="399FAA87"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Not pursued</w:t>
      </w:r>
    </w:p>
    <w:p w14:paraId="3D5DC606" w14:textId="77777777" w:rsidR="00517FB3" w:rsidRPr="00211C68" w:rsidRDefault="00517FB3" w:rsidP="00517FB3">
      <w:pPr>
        <w:pStyle w:val="Doc-text2"/>
      </w:pPr>
    </w:p>
    <w:p w14:paraId="5182AADF" w14:textId="77777777" w:rsidR="00517FB3" w:rsidRPr="00211C68" w:rsidRDefault="00517FB3" w:rsidP="00517FB3">
      <w:pPr>
        <w:pStyle w:val="Comments"/>
      </w:pPr>
      <w:r w:rsidRPr="00211C68">
        <w:t>CHO capability: Is the two-trigger even capability mandatory or optional in Rel-16?</w:t>
      </w:r>
    </w:p>
    <w:p w14:paraId="1CE20CEC" w14:textId="51F0E92E" w:rsidR="00517FB3" w:rsidRPr="00211C68" w:rsidRDefault="00005BAE" w:rsidP="00517FB3">
      <w:pPr>
        <w:pStyle w:val="Doc-title"/>
      </w:pPr>
      <w:hyperlink r:id="rId579" w:history="1">
        <w:r>
          <w:rPr>
            <w:rStyle w:val="Hyperlink"/>
          </w:rPr>
          <w:t>R2-2111178</w:t>
        </w:r>
      </w:hyperlink>
      <w:r w:rsidR="00517FB3" w:rsidRPr="00211C68">
        <w:tab/>
        <w:t>Conditional Handover with Two Trigger Events</w:t>
      </w:r>
      <w:r w:rsidR="00517FB3" w:rsidRPr="00211C68">
        <w:tab/>
        <w:t>MediaTek Inc.</w:t>
      </w:r>
      <w:r w:rsidR="00517FB3" w:rsidRPr="00211C68">
        <w:tab/>
        <w:t>CR</w:t>
      </w:r>
      <w:r w:rsidR="00517FB3" w:rsidRPr="00211C68">
        <w:tab/>
        <w:t>Rel-16</w:t>
      </w:r>
      <w:r w:rsidR="00517FB3" w:rsidRPr="00211C68">
        <w:tab/>
        <w:t>36.306</w:t>
      </w:r>
      <w:r w:rsidR="00517FB3" w:rsidRPr="00211C68">
        <w:tab/>
        <w:t>16.6.0</w:t>
      </w:r>
      <w:r w:rsidR="00517FB3" w:rsidRPr="00211C68">
        <w:tab/>
        <w:t>1832</w:t>
      </w:r>
      <w:r w:rsidR="00517FB3" w:rsidRPr="00211C68">
        <w:tab/>
        <w:t>-</w:t>
      </w:r>
      <w:r w:rsidR="00517FB3" w:rsidRPr="00211C68">
        <w:tab/>
        <w:t>F</w:t>
      </w:r>
      <w:r w:rsidR="00517FB3" w:rsidRPr="00211C68">
        <w:tab/>
        <w:t>LTE_feMob-Core</w:t>
      </w:r>
    </w:p>
    <w:p w14:paraId="27168065"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Moved to NR session discussion [008]</w:t>
      </w:r>
    </w:p>
    <w:p w14:paraId="2548612F"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[008] Not pursued</w:t>
      </w:r>
    </w:p>
    <w:p w14:paraId="64C50E48" w14:textId="77777777" w:rsidR="00517FB3" w:rsidRPr="00211C68" w:rsidRDefault="00517FB3" w:rsidP="00517FB3">
      <w:pPr>
        <w:pStyle w:val="Doc-text2"/>
      </w:pPr>
    </w:p>
    <w:p w14:paraId="76C1C18F" w14:textId="77777777" w:rsidR="00517FB3" w:rsidRPr="00211C68" w:rsidRDefault="00517FB3" w:rsidP="00517FB3">
      <w:pPr>
        <w:pStyle w:val="Comments"/>
      </w:pPr>
      <w:r w:rsidRPr="00211C68">
        <w:t>RRC segmentation (related to RACS but LTE-only CR - is anything needed to NR RRC?):</w:t>
      </w:r>
    </w:p>
    <w:p w14:paraId="022B9040" w14:textId="702D7242" w:rsidR="00517FB3" w:rsidRPr="00211C68" w:rsidRDefault="00005BAE" w:rsidP="00517FB3">
      <w:pPr>
        <w:pStyle w:val="Doc-title"/>
      </w:pPr>
      <w:hyperlink r:id="rId580" w:history="1">
        <w:r>
          <w:rPr>
            <w:rStyle w:val="Hyperlink"/>
          </w:rPr>
          <w:t>R2-2109803</w:t>
        </w:r>
      </w:hyperlink>
      <w:r w:rsidR="00517FB3" w:rsidRPr="00211C68">
        <w:tab/>
        <w:t>Discard of received segments of RRC messages</w:t>
      </w:r>
      <w:r w:rsidR="00517FB3" w:rsidRPr="00211C68">
        <w:tab/>
        <w:t>Samsung</w:t>
      </w:r>
      <w:r w:rsidR="00517FB3" w:rsidRPr="00211C68">
        <w:tab/>
        <w:t>CR</w:t>
      </w:r>
      <w:r w:rsidR="00517FB3" w:rsidRPr="00211C68">
        <w:tab/>
        <w:t>Rel-16</w:t>
      </w:r>
      <w:r w:rsidR="00517FB3" w:rsidRPr="00211C68">
        <w:tab/>
        <w:t>36.331</w:t>
      </w:r>
      <w:r w:rsidR="00517FB3" w:rsidRPr="00211C68">
        <w:tab/>
        <w:t>16.6.0</w:t>
      </w:r>
      <w:r w:rsidR="00517FB3" w:rsidRPr="00211C68">
        <w:tab/>
        <w:t>4725</w:t>
      </w:r>
      <w:r w:rsidR="00517FB3" w:rsidRPr="00211C68">
        <w:tab/>
        <w:t>-</w:t>
      </w:r>
      <w:r w:rsidR="00517FB3" w:rsidRPr="00211C68">
        <w:tab/>
        <w:t>F</w:t>
      </w:r>
      <w:r w:rsidR="00517FB3" w:rsidRPr="00211C68">
        <w:tab/>
        <w:t>TEI16</w:t>
      </w:r>
    </w:p>
    <w:p w14:paraId="5C49A01F"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The CR can be agreed with the following modifications:</w:t>
      </w:r>
    </w:p>
    <w:p w14:paraId="0F9099F0"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w:t>
      </w:r>
      <w:r w:rsidRPr="00211C68">
        <w:tab/>
        <w:t>Keep only the 1st change.</w:t>
      </w:r>
    </w:p>
    <w:p w14:paraId="396E3A0B"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w:t>
      </w:r>
      <w:r w:rsidRPr="00211C68">
        <w:tab/>
        <w:t>Add on coversheet some description of the cases in which the UE discards received segments of RRC messages upon leaving connected or inactive state.</w:t>
      </w:r>
    </w:p>
    <w:p w14:paraId="54B59821"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The 2</w:t>
      </w:r>
      <w:r w:rsidRPr="00211C68">
        <w:rPr>
          <w:vertAlign w:val="superscript"/>
        </w:rPr>
        <w:t>nd</w:t>
      </w:r>
      <w:r w:rsidRPr="00211C68">
        <w:t xml:space="preserve"> issue (general question on multiple parallel segmented DL RRC messages) can be raised up in NR session (to be discussed jointly for NR and LTE) in the next meeting.</w:t>
      </w:r>
    </w:p>
    <w:p w14:paraId="559A058D" w14:textId="73E87689"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Revised in </w:t>
      </w:r>
      <w:hyperlink r:id="rId581" w:history="1">
        <w:r w:rsidR="00005BAE">
          <w:rPr>
            <w:rStyle w:val="Hyperlink"/>
          </w:rPr>
          <w:t>R2-2111318</w:t>
        </w:r>
      </w:hyperlink>
    </w:p>
    <w:p w14:paraId="10D3CAB7" w14:textId="77777777" w:rsidR="00517FB3" w:rsidRPr="00211C68" w:rsidRDefault="00517FB3" w:rsidP="00517FB3">
      <w:pPr>
        <w:pStyle w:val="Doc-text2"/>
        <w:ind w:left="0" w:firstLine="0"/>
      </w:pPr>
    </w:p>
    <w:bookmarkStart w:id="142" w:name="_Hlk87544671"/>
    <w:p w14:paraId="281495D0" w14:textId="686DEE1A" w:rsidR="00517FB3" w:rsidRPr="00211C68" w:rsidRDefault="00005BAE" w:rsidP="00517FB3">
      <w:pPr>
        <w:pStyle w:val="Doc-title"/>
      </w:pPr>
      <w:r>
        <w:fldChar w:fldCharType="begin"/>
      </w:r>
      <w:r>
        <w:instrText xml:space="preserve"> HYPERLINK "http://www.3gpp.org/ftp/tsg_ran/WG2_RL2/TSGR2_116-e/Docs/R2-2111318.zip" </w:instrText>
      </w:r>
      <w:r>
        <w:fldChar w:fldCharType="separate"/>
      </w:r>
      <w:r>
        <w:rPr>
          <w:rStyle w:val="Hyperlink"/>
        </w:rPr>
        <w:t>R2-2111318</w:t>
      </w:r>
      <w:r>
        <w:fldChar w:fldCharType="end"/>
      </w:r>
      <w:r w:rsidR="00517FB3" w:rsidRPr="00211C68">
        <w:tab/>
        <w:t>Discard of received segments of RRC messages</w:t>
      </w:r>
      <w:r w:rsidR="00517FB3" w:rsidRPr="00211C68">
        <w:tab/>
        <w:t>Samsung</w:t>
      </w:r>
      <w:r w:rsidR="00517FB3" w:rsidRPr="00211C68">
        <w:tab/>
        <w:t>CR</w:t>
      </w:r>
      <w:r w:rsidR="00517FB3" w:rsidRPr="00211C68">
        <w:tab/>
        <w:t>Rel-16</w:t>
      </w:r>
      <w:r w:rsidR="00517FB3" w:rsidRPr="00211C68">
        <w:tab/>
        <w:t>36.331</w:t>
      </w:r>
      <w:r w:rsidR="00517FB3" w:rsidRPr="00211C68">
        <w:tab/>
        <w:t>16.6.0</w:t>
      </w:r>
      <w:r w:rsidR="00517FB3" w:rsidRPr="00211C68">
        <w:tab/>
        <w:t>4725</w:t>
      </w:r>
      <w:r w:rsidR="00517FB3" w:rsidRPr="00211C68">
        <w:tab/>
        <w:t>1</w:t>
      </w:r>
      <w:r w:rsidR="00517FB3" w:rsidRPr="00211C68">
        <w:tab/>
        <w:t>F</w:t>
      </w:r>
      <w:r w:rsidR="00517FB3" w:rsidRPr="00211C68">
        <w:tab/>
        <w:t>TEI16</w:t>
      </w:r>
    </w:p>
    <w:p w14:paraId="38C42368"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[205] Agreed</w:t>
      </w:r>
    </w:p>
    <w:p w14:paraId="578F1443" w14:textId="77777777" w:rsidR="00517FB3" w:rsidRPr="00211C68" w:rsidRDefault="00517FB3" w:rsidP="00517FB3">
      <w:pPr>
        <w:pStyle w:val="Doc-text2"/>
        <w:ind w:left="0" w:firstLine="0"/>
      </w:pPr>
    </w:p>
    <w:bookmarkEnd w:id="142"/>
    <w:p w14:paraId="2709331F" w14:textId="77777777" w:rsidR="00517FB3" w:rsidRPr="00211C68" w:rsidRDefault="00517FB3" w:rsidP="00517FB3">
      <w:pPr>
        <w:pStyle w:val="BoldComments"/>
      </w:pPr>
      <w:r w:rsidRPr="00211C68">
        <w:t>Web Conf (1st week Friday)</w:t>
      </w:r>
    </w:p>
    <w:p w14:paraId="26FAEB81" w14:textId="28566303" w:rsidR="00517FB3" w:rsidRPr="00211C68" w:rsidRDefault="00005BAE" w:rsidP="00517FB3">
      <w:pPr>
        <w:pStyle w:val="Doc-title"/>
      </w:pPr>
      <w:hyperlink r:id="rId582" w:history="1">
        <w:r>
          <w:rPr>
            <w:rStyle w:val="Hyperlink"/>
          </w:rPr>
          <w:t>R2-2111305</w:t>
        </w:r>
      </w:hyperlink>
      <w:r w:rsidR="00517FB3" w:rsidRPr="00211C68">
        <w:tab/>
        <w:t>Summary of [AT116-e][205][LTE] Miscellaneous LTE CRs (Lenovo)</w:t>
      </w:r>
      <w:r w:rsidR="00517FB3" w:rsidRPr="00211C68">
        <w:tab/>
        <w:t>Lenovo</w:t>
      </w:r>
      <w:r w:rsidR="00517FB3" w:rsidRPr="00211C68">
        <w:tab/>
        <w:t>discussion</w:t>
      </w:r>
      <w:r w:rsidR="00517FB3" w:rsidRPr="00211C68">
        <w:tab/>
        <w:t>Rel-16</w:t>
      </w:r>
      <w:r w:rsidR="00517FB3" w:rsidRPr="00211C68">
        <w:tab/>
        <w:t>TEI15, 5G_v2X_NRSL-Core, LTE_NR_DC_CA_enh-Core, LTE_QMC_Streaming-Core, LTE_feMTC-Core, LTE_1024QAM_DL-Core, TEI16, LTE_Aerial-Core, LTE_feMob-Core</w:t>
      </w:r>
    </w:p>
    <w:p w14:paraId="03297308" w14:textId="77777777" w:rsidR="00517FB3" w:rsidRPr="00211C68" w:rsidRDefault="00517FB3" w:rsidP="00517FB3">
      <w:pPr>
        <w:pStyle w:val="Doc-text2"/>
      </w:pPr>
    </w:p>
    <w:p w14:paraId="682EB21A" w14:textId="2922E264" w:rsidR="00517FB3" w:rsidRPr="00211C68" w:rsidRDefault="00517FB3" w:rsidP="00517FB3">
      <w:pPr>
        <w:pStyle w:val="Doc-text2"/>
      </w:pPr>
      <w:r w:rsidRPr="00211C68">
        <w:t xml:space="preserve">Proposal 1: The CRs in </w:t>
      </w:r>
      <w:hyperlink r:id="rId583" w:history="1">
        <w:r w:rsidR="00005BAE">
          <w:rPr>
            <w:rStyle w:val="Hyperlink"/>
          </w:rPr>
          <w:t>R2-2109828</w:t>
        </w:r>
      </w:hyperlink>
      <w:r w:rsidRPr="00211C68">
        <w:t xml:space="preserve"> and </w:t>
      </w:r>
      <w:hyperlink r:id="rId584" w:history="1">
        <w:r w:rsidR="00005BAE">
          <w:rPr>
            <w:rStyle w:val="Hyperlink"/>
          </w:rPr>
          <w:t>R2-2109829</w:t>
        </w:r>
      </w:hyperlink>
      <w:r w:rsidRPr="00211C68">
        <w:t xml:space="preserve"> are agreed.</w:t>
      </w:r>
    </w:p>
    <w:p w14:paraId="62737220" w14:textId="77777777" w:rsidR="00517FB3" w:rsidRPr="00211C68" w:rsidRDefault="00517FB3" w:rsidP="00517FB3">
      <w:pPr>
        <w:pStyle w:val="Doc-text2"/>
      </w:pPr>
      <w:r w:rsidRPr="00211C68">
        <w:t>-</w:t>
      </w:r>
      <w:r w:rsidRPr="00211C68">
        <w:tab/>
        <w:t>QC agrees with the intent but thinks this is not needed for the 2</w:t>
      </w:r>
      <w:r w:rsidRPr="00211C68">
        <w:rPr>
          <w:vertAlign w:val="superscript"/>
        </w:rPr>
        <w:t>nd</w:t>
      </w:r>
      <w:r w:rsidRPr="00211C68">
        <w:t xml:space="preserve"> change. Could combine with existing description of MDT.</w:t>
      </w:r>
    </w:p>
    <w:p w14:paraId="01EE2EF0" w14:textId="77777777" w:rsidR="00517FB3" w:rsidRPr="00211C68" w:rsidRDefault="00517FB3" w:rsidP="00517FB3">
      <w:pPr>
        <w:pStyle w:val="Doc-text2"/>
      </w:pPr>
      <w:r w:rsidRPr="00211C68">
        <w:t>-</w:t>
      </w:r>
      <w:r w:rsidRPr="00211C68">
        <w:tab/>
        <w:t>Lenovo thinks these are equivalent and both ways are possible. QC thinks we should have just one section for all. Chair wonders if this is any different than other condtiional mandatory features? QC thinks we rarely do this so should try to have things combined.</w:t>
      </w:r>
    </w:p>
    <w:p w14:paraId="298B6396"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Move the 2</w:t>
      </w:r>
      <w:r w:rsidRPr="00211C68">
        <w:rPr>
          <w:vertAlign w:val="superscript"/>
        </w:rPr>
        <w:t>nd</w:t>
      </w:r>
      <w:r w:rsidRPr="00211C68">
        <w:t xml:space="preserve"> change on 7.10.x to 4.3.13.1</w:t>
      </w:r>
    </w:p>
    <w:p w14:paraId="63784663" w14:textId="1F8C6495" w:rsidR="00517FB3" w:rsidRPr="00211C68" w:rsidRDefault="00005BAE" w:rsidP="00517FB3">
      <w:pPr>
        <w:pStyle w:val="Agreement"/>
        <w:tabs>
          <w:tab w:val="clear" w:pos="9990"/>
        </w:tabs>
        <w:overflowPunct/>
        <w:autoSpaceDE/>
        <w:autoSpaceDN/>
        <w:adjustRightInd/>
        <w:ind w:left="1619" w:hanging="360"/>
        <w:textAlignment w:val="auto"/>
      </w:pPr>
      <w:hyperlink r:id="rId585" w:history="1">
        <w:r>
          <w:rPr>
            <w:rStyle w:val="Hyperlink"/>
          </w:rPr>
          <w:t>R2-2109828</w:t>
        </w:r>
      </w:hyperlink>
      <w:r w:rsidR="00517FB3" w:rsidRPr="00211C68">
        <w:t xml:space="preserve"> is revised in </w:t>
      </w:r>
      <w:hyperlink r:id="rId586" w:history="1">
        <w:r>
          <w:rPr>
            <w:rStyle w:val="Hyperlink"/>
          </w:rPr>
          <w:t>R2-2111315</w:t>
        </w:r>
      </w:hyperlink>
      <w:r w:rsidR="00517FB3" w:rsidRPr="00211C68">
        <w:t xml:space="preserve"> and </w:t>
      </w:r>
      <w:hyperlink r:id="rId587" w:history="1">
        <w:r>
          <w:rPr>
            <w:rStyle w:val="Hyperlink"/>
          </w:rPr>
          <w:t>R2-2109829</w:t>
        </w:r>
      </w:hyperlink>
      <w:r w:rsidR="00517FB3" w:rsidRPr="00211C68">
        <w:t xml:space="preserve"> is revised in </w:t>
      </w:r>
      <w:hyperlink r:id="rId588" w:history="1">
        <w:r>
          <w:rPr>
            <w:rStyle w:val="Hyperlink"/>
          </w:rPr>
          <w:t>R2-2111316</w:t>
        </w:r>
      </w:hyperlink>
      <w:r w:rsidR="00517FB3" w:rsidRPr="00211C68">
        <w:t xml:space="preserve"> according to above change.</w:t>
      </w:r>
    </w:p>
    <w:p w14:paraId="18312D18" w14:textId="77777777" w:rsidR="00517FB3" w:rsidRPr="00211C68" w:rsidRDefault="00517FB3" w:rsidP="00517FB3">
      <w:pPr>
        <w:pStyle w:val="Doc-text2"/>
      </w:pPr>
    </w:p>
    <w:p w14:paraId="319B9F20" w14:textId="3CF71076"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3: The CRs in </w:t>
      </w:r>
      <w:hyperlink r:id="rId589" w:history="1">
        <w:r w:rsidR="00005BAE">
          <w:rPr>
            <w:rStyle w:val="Hyperlink"/>
          </w:rPr>
          <w:t>R2-2111148</w:t>
        </w:r>
      </w:hyperlink>
      <w:r w:rsidRPr="00211C68">
        <w:t xml:space="preserve"> and </w:t>
      </w:r>
      <w:hyperlink r:id="rId590" w:history="1">
        <w:r w:rsidR="00005BAE">
          <w:rPr>
            <w:rStyle w:val="Hyperlink"/>
          </w:rPr>
          <w:t>R2-2111149</w:t>
        </w:r>
      </w:hyperlink>
      <w:r w:rsidRPr="00211C68">
        <w:t xml:space="preserve"> are not pursued.</w:t>
      </w:r>
    </w:p>
    <w:p w14:paraId="3A346B50" w14:textId="07EF483E"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4: Intent of the CR in </w:t>
      </w:r>
      <w:hyperlink r:id="rId591" w:history="1">
        <w:r w:rsidR="00005BAE">
          <w:rPr>
            <w:rStyle w:val="Hyperlink"/>
          </w:rPr>
          <w:t>R2-2110805</w:t>
        </w:r>
      </w:hyperlink>
      <w:r w:rsidRPr="00211C68">
        <w:t xml:space="preserve"> is agreed. Revised in </w:t>
      </w:r>
      <w:hyperlink r:id="rId592" w:history="1">
        <w:r w:rsidR="00005BAE">
          <w:rPr>
            <w:rStyle w:val="Hyperlink"/>
          </w:rPr>
          <w:t>R2-2111317</w:t>
        </w:r>
      </w:hyperlink>
      <w:r w:rsidRPr="00211C68">
        <w:t xml:space="preserve"> to include changes from MTC session and agreed.</w:t>
      </w:r>
    </w:p>
    <w:p w14:paraId="0805A9FE" w14:textId="77777777" w:rsidR="00517FB3" w:rsidRPr="00211C68" w:rsidRDefault="00517FB3" w:rsidP="00517FB3">
      <w:pPr>
        <w:pStyle w:val="Doc-text2"/>
      </w:pPr>
    </w:p>
    <w:p w14:paraId="5C572527" w14:textId="77777777" w:rsidR="00517FB3" w:rsidRPr="00211C68" w:rsidRDefault="00517FB3" w:rsidP="00517FB3">
      <w:pPr>
        <w:pStyle w:val="Doc-text2"/>
      </w:pPr>
      <w:r w:rsidRPr="00211C68">
        <w:t>-</w:t>
      </w:r>
      <w:r w:rsidRPr="00211C68">
        <w:tab/>
        <w:t>Ericsson thinks the UAV correction came up already earlier so it's not obvious. Can we do something to prevent this later? Should we have Stage-2 description to explain later? QC agrees we could try to prevent this somehow.</w:t>
      </w:r>
    </w:p>
    <w:p w14:paraId="163925A2" w14:textId="7E2BEE4A"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5: The CR in </w:t>
      </w:r>
      <w:hyperlink r:id="rId593" w:history="1">
        <w:r w:rsidR="00005BAE">
          <w:rPr>
            <w:rStyle w:val="Hyperlink"/>
          </w:rPr>
          <w:t>R2-2111136</w:t>
        </w:r>
      </w:hyperlink>
      <w:r w:rsidRPr="00211C68">
        <w:t xml:space="preserve"> is not pursued. Can discuss if there is some clarification text (e.g. in Stage-2) to avoid having the same discussion again.</w:t>
      </w:r>
    </w:p>
    <w:p w14:paraId="296570E0" w14:textId="77777777" w:rsidR="00517FB3" w:rsidRPr="00211C68" w:rsidRDefault="00517FB3" w:rsidP="00517FB3">
      <w:pPr>
        <w:pStyle w:val="Doc-text2"/>
      </w:pPr>
    </w:p>
    <w:p w14:paraId="33A7FD9E" w14:textId="77777777" w:rsidR="00517FB3" w:rsidRPr="00211C68" w:rsidRDefault="00517FB3" w:rsidP="00517FB3">
      <w:pPr>
        <w:pStyle w:val="Doc-text2"/>
      </w:pPr>
      <w:r w:rsidRPr="00211C68">
        <w:t>-</w:t>
      </w:r>
      <w:r w:rsidRPr="00211C68">
        <w:tab/>
        <w:t>Lenovo indicates all supported 1</w:t>
      </w:r>
      <w:r w:rsidRPr="00211C68">
        <w:rPr>
          <w:vertAlign w:val="superscript"/>
        </w:rPr>
        <w:t>st</w:t>
      </w:r>
      <w:r w:rsidRPr="00211C68">
        <w:t xml:space="preserve"> change. Thereis a fundamental question on whether parallel segmented RRC messages are supported. This is unclear currently. Samsung explains that the 2</w:t>
      </w:r>
      <w:r w:rsidRPr="00211C68">
        <w:rPr>
          <w:vertAlign w:val="superscript"/>
        </w:rPr>
        <w:t>nd</w:t>
      </w:r>
      <w:r w:rsidRPr="00211C68">
        <w:t xml:space="preserve"> change is about multiple messages but agrees this is grey area. But wonders how to discuss this in the next meeting?</w:t>
      </w:r>
    </w:p>
    <w:p w14:paraId="4EB971BC" w14:textId="7D789DFA"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6: The CR in </w:t>
      </w:r>
      <w:hyperlink r:id="rId594" w:history="1">
        <w:r w:rsidR="00005BAE">
          <w:rPr>
            <w:rStyle w:val="Hyperlink"/>
          </w:rPr>
          <w:t>R2-2109803</w:t>
        </w:r>
      </w:hyperlink>
      <w:r w:rsidRPr="00211C68">
        <w:t xml:space="preserve"> will be revised in </w:t>
      </w:r>
      <w:hyperlink r:id="rId595" w:history="1">
        <w:r w:rsidR="00005BAE">
          <w:rPr>
            <w:rStyle w:val="Hyperlink"/>
          </w:rPr>
          <w:t>R2-2111318</w:t>
        </w:r>
      </w:hyperlink>
      <w:r w:rsidRPr="00211C68">
        <w:t xml:space="preserve"> and agreed with the following modifications:</w:t>
      </w:r>
    </w:p>
    <w:p w14:paraId="3B4D233F"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w:t>
      </w:r>
      <w:r w:rsidRPr="00211C68">
        <w:tab/>
        <w:t>Keep only the 1st change.</w:t>
      </w:r>
    </w:p>
    <w:p w14:paraId="194DFB96"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w:t>
      </w:r>
      <w:r w:rsidRPr="00211C68">
        <w:tab/>
        <w:t>Add on coversheet some description of the cases in which the UE discards received segments of RRC messages upon leaving connected or inactive state.</w:t>
      </w:r>
    </w:p>
    <w:p w14:paraId="5FB958D8"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The 2</w:t>
      </w:r>
      <w:r w:rsidRPr="00211C68">
        <w:rPr>
          <w:vertAlign w:val="superscript"/>
        </w:rPr>
        <w:t>nd</w:t>
      </w:r>
      <w:r w:rsidRPr="00211C68">
        <w:t xml:space="preserve"> issue (general question on multiple parallel segmented DL RRC messages) can be raised up in NR session (to be discussed jointly for NR and LTE) in the next meeting.</w:t>
      </w:r>
    </w:p>
    <w:p w14:paraId="64924EE0" w14:textId="77777777" w:rsidR="00517FB3" w:rsidRPr="00211C68" w:rsidRDefault="00517FB3" w:rsidP="00517FB3">
      <w:pPr>
        <w:pStyle w:val="Doc-text2"/>
      </w:pPr>
    </w:p>
    <w:p w14:paraId="5BE8E39B" w14:textId="77777777" w:rsidR="00517FB3" w:rsidRPr="00211C68" w:rsidRDefault="00517FB3" w:rsidP="00517FB3">
      <w:pPr>
        <w:pStyle w:val="Doc-text2"/>
      </w:pPr>
      <w:r w:rsidRPr="00211C68">
        <w:t>-</w:t>
      </w:r>
      <w:r w:rsidRPr="00211C68">
        <w:tab/>
        <w:t>Lenovo explains we will have Rel-17 NR feature on HSDN. This was spotted there and there is desire to align the procedures. NR already fixed these. Qualcomm is not sure this is completely redundant. And even if it is, should we change Rel-15 ASN.1?</w:t>
      </w:r>
    </w:p>
    <w:p w14:paraId="1070914C" w14:textId="77777777" w:rsidR="00517FB3" w:rsidRPr="00211C68" w:rsidRDefault="00517FB3" w:rsidP="00517FB3">
      <w:pPr>
        <w:pStyle w:val="Doc-text2"/>
      </w:pPr>
      <w:r w:rsidRPr="00211C68">
        <w:t>-</w:t>
      </w:r>
      <w:r w:rsidRPr="00211C68">
        <w:tab/>
        <w:t>Nokia wonders what happens if we agree to these CRs? Will there be inter-operability issues? If the dummified field doesn't matter, is there an issue? Lenovo thinks this will be up to network and there should be compatibility issues.</w:t>
      </w:r>
    </w:p>
    <w:p w14:paraId="4982B7DF" w14:textId="2D6C1D48"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2: CRs in </w:t>
      </w:r>
      <w:hyperlink r:id="rId596" w:history="1">
        <w:r w:rsidR="00005BAE">
          <w:rPr>
            <w:rStyle w:val="Hyperlink"/>
          </w:rPr>
          <w:t>R2-2109830</w:t>
        </w:r>
      </w:hyperlink>
      <w:r w:rsidRPr="00211C68">
        <w:t xml:space="preserve"> and </w:t>
      </w:r>
      <w:hyperlink r:id="rId597" w:history="1">
        <w:r w:rsidR="00005BAE">
          <w:rPr>
            <w:rStyle w:val="Hyperlink"/>
          </w:rPr>
          <w:t>R2-2109831</w:t>
        </w:r>
      </w:hyperlink>
      <w:r w:rsidRPr="00211C68">
        <w:t xml:space="preserve"> are not pursued.</w:t>
      </w:r>
    </w:p>
    <w:p w14:paraId="36D4C6BF" w14:textId="77777777" w:rsidR="00517FB3" w:rsidRPr="00211C68" w:rsidRDefault="00517FB3" w:rsidP="00517FB3">
      <w:pPr>
        <w:pStyle w:val="Doc-text2"/>
      </w:pPr>
    </w:p>
    <w:p w14:paraId="1BD953F9" w14:textId="77777777" w:rsidR="00517FB3" w:rsidRPr="00211C68" w:rsidRDefault="00517FB3" w:rsidP="00517FB3">
      <w:pPr>
        <w:pStyle w:val="Doc-text2"/>
        <w:ind w:left="0" w:firstLine="0"/>
      </w:pPr>
    </w:p>
    <w:p w14:paraId="00141D03" w14:textId="77777777" w:rsidR="00E0756E" w:rsidRPr="00211C68" w:rsidRDefault="00E0756E" w:rsidP="00E0756E">
      <w:pPr>
        <w:pStyle w:val="Heading2"/>
      </w:pPr>
      <w:bookmarkStart w:id="143" w:name="_Toc92750790"/>
      <w:r w:rsidRPr="00211C68">
        <w:t>7.5</w:t>
      </w:r>
      <w:r w:rsidRPr="00211C68">
        <w:tab/>
        <w:t>LTE Positioning</w:t>
      </w:r>
      <w:bookmarkEnd w:id="143"/>
    </w:p>
    <w:p w14:paraId="1EA9BB68" w14:textId="77777777" w:rsidR="00E0756E" w:rsidRPr="00211C68" w:rsidRDefault="00E0756E" w:rsidP="00E0756E">
      <w:pPr>
        <w:pStyle w:val="Comments"/>
      </w:pPr>
      <w:r w:rsidRPr="00211C68">
        <w:t>(NavIC, LTE TEI16 Positioning)</w:t>
      </w:r>
    </w:p>
    <w:p w14:paraId="70874AEA" w14:textId="0C47C20F" w:rsidR="00E0756E" w:rsidRPr="00211C68" w:rsidRDefault="00E0756E" w:rsidP="00E0756E">
      <w:pPr>
        <w:pStyle w:val="Comments"/>
      </w:pPr>
      <w:r w:rsidRPr="00211C68">
        <w:t>Documents in this agenda item will be handled by email.  No web conference is planned for this agenda item.</w:t>
      </w:r>
    </w:p>
    <w:p w14:paraId="37EC7E29" w14:textId="77777777" w:rsidR="00FA4587" w:rsidRPr="00211C68" w:rsidRDefault="00FA4587" w:rsidP="00E0756E">
      <w:pPr>
        <w:pStyle w:val="Comments"/>
      </w:pPr>
    </w:p>
    <w:p w14:paraId="1151DB16" w14:textId="77777777" w:rsidR="00E0756E" w:rsidRPr="00211C68" w:rsidRDefault="00E0756E" w:rsidP="00E0756E">
      <w:pPr>
        <w:pStyle w:val="Heading1"/>
      </w:pPr>
      <w:bookmarkStart w:id="144" w:name="_Toc92750791"/>
      <w:r w:rsidRPr="00211C68">
        <w:lastRenderedPageBreak/>
        <w:t>8</w:t>
      </w:r>
      <w:r w:rsidRPr="00211C68">
        <w:tab/>
        <w:t>Rel-17 NR Work Items</w:t>
      </w:r>
      <w:bookmarkEnd w:id="144"/>
    </w:p>
    <w:p w14:paraId="0C4E9A03" w14:textId="77777777" w:rsidR="00E0756E" w:rsidRPr="00211C68" w:rsidRDefault="00E0756E" w:rsidP="00E0756E">
      <w:pPr>
        <w:pStyle w:val="Heading2"/>
      </w:pPr>
      <w:bookmarkStart w:id="145" w:name="_Toc92750792"/>
      <w:r w:rsidRPr="00211C68">
        <w:t>8.0</w:t>
      </w:r>
      <w:r w:rsidRPr="00211C68">
        <w:tab/>
        <w:t>Organizational</w:t>
      </w:r>
      <w:bookmarkEnd w:id="145"/>
    </w:p>
    <w:p w14:paraId="3E770F5A" w14:textId="43F72ECF" w:rsidR="00E0756E" w:rsidRPr="00211C68" w:rsidRDefault="00E0756E" w:rsidP="00E0756E">
      <w:pPr>
        <w:pStyle w:val="Comments"/>
      </w:pPr>
      <w:r w:rsidRPr="00211C68">
        <w:t>General Aspects regarding Rel 17, both NR and LTE, organizational and planning,TS creation, common aspects regarding UE caps, RRC parameters, running CRs, need for inter WI coord etc. This is not expected to be a major topic and company input is not strictly required. The main purpose of this AI is to provide opportunity for rapporteurs and other interested to illuminate important aspects for the finalization phases of Rel-17.</w:t>
      </w:r>
    </w:p>
    <w:p w14:paraId="7894B440" w14:textId="77777777" w:rsidR="00E0756E" w:rsidRPr="00211C68" w:rsidRDefault="00E0756E" w:rsidP="00E0756E">
      <w:pPr>
        <w:pStyle w:val="BoldComments"/>
        <w:rPr>
          <w:lang w:val="en-US"/>
        </w:rPr>
      </w:pPr>
      <w:r w:rsidRPr="00211C68">
        <w:rPr>
          <w:lang w:val="en-US"/>
        </w:rPr>
        <w:t>General</w:t>
      </w:r>
    </w:p>
    <w:p w14:paraId="7BD4032B" w14:textId="77777777" w:rsidR="00E0756E" w:rsidRPr="00211C68" w:rsidRDefault="00E0756E" w:rsidP="00E0756E">
      <w:pPr>
        <w:pStyle w:val="Comments"/>
        <w:rPr>
          <w:lang w:val="en-US"/>
        </w:rPr>
      </w:pPr>
      <w:r w:rsidRPr="00211C68">
        <w:rPr>
          <w:lang w:val="en-US"/>
        </w:rPr>
        <w:t xml:space="preserve">R17 TS creation. Is there any need to approve any R17 CRs at current meeting? Otherwise all R17 TSes will be created 22Q1. </w:t>
      </w:r>
    </w:p>
    <w:p w14:paraId="0F8A75A5" w14:textId="77777777" w:rsidR="00E0756E" w:rsidRPr="00211C68" w:rsidRDefault="00E0756E" w:rsidP="00E0756E">
      <w:pPr>
        <w:pStyle w:val="Comments"/>
        <w:rPr>
          <w:lang w:val="en-US"/>
        </w:rPr>
      </w:pPr>
      <w:r w:rsidRPr="00211C68">
        <w:rPr>
          <w:lang w:val="en-US"/>
        </w:rPr>
        <w:t>Any Other Business?</w:t>
      </w:r>
    </w:p>
    <w:p w14:paraId="4DCFF982" w14:textId="77777777" w:rsidR="00E0756E" w:rsidRPr="00211C68" w:rsidRDefault="00E0756E" w:rsidP="00E0756E">
      <w:pPr>
        <w:pStyle w:val="Comments"/>
        <w:rPr>
          <w:lang w:val="en-US"/>
        </w:rPr>
      </w:pPr>
    </w:p>
    <w:p w14:paraId="3EA3BD67" w14:textId="77777777" w:rsidR="00E0756E" w:rsidRPr="00211C68" w:rsidRDefault="00E0756E" w:rsidP="00E0756E">
      <w:pPr>
        <w:pStyle w:val="Agreement"/>
        <w:tabs>
          <w:tab w:val="clear" w:pos="9990"/>
        </w:tabs>
        <w:overflowPunct/>
        <w:autoSpaceDE/>
        <w:autoSpaceDN/>
        <w:adjustRightInd/>
        <w:ind w:left="1620" w:hanging="360"/>
        <w:textAlignment w:val="auto"/>
        <w:rPr>
          <w:lang w:val="en-US"/>
        </w:rPr>
      </w:pPr>
      <w:r w:rsidRPr="00211C68">
        <w:rPr>
          <w:lang w:val="en-US"/>
        </w:rPr>
        <w:t>R2 will provide all R17 CR to March RP, no CRs in Dec</w:t>
      </w:r>
    </w:p>
    <w:p w14:paraId="2AA5F5B5" w14:textId="77777777" w:rsidR="00E0756E" w:rsidRPr="00211C68" w:rsidRDefault="00E0756E" w:rsidP="00E0756E">
      <w:pPr>
        <w:pStyle w:val="Agreement"/>
        <w:tabs>
          <w:tab w:val="clear" w:pos="9990"/>
        </w:tabs>
        <w:overflowPunct/>
        <w:autoSpaceDE/>
        <w:autoSpaceDN/>
        <w:adjustRightInd/>
        <w:ind w:left="1620" w:hanging="360"/>
        <w:textAlignment w:val="auto"/>
        <w:rPr>
          <w:lang w:val="en-US"/>
        </w:rPr>
      </w:pPr>
      <w:r w:rsidRPr="00211C68">
        <w:rPr>
          <w:lang w:val="en-US"/>
        </w:rPr>
        <w:t>In-principle agreed R17 CRs, e.g. for TEI, will need to be updated and resubmitted at R2 117e.</w:t>
      </w:r>
    </w:p>
    <w:p w14:paraId="3BCFD9B3" w14:textId="77777777" w:rsidR="00E0756E" w:rsidRPr="00211C68" w:rsidRDefault="00E0756E" w:rsidP="00E0756E">
      <w:pPr>
        <w:pStyle w:val="Doc-text2"/>
        <w:rPr>
          <w:lang w:val="en-US"/>
        </w:rPr>
      </w:pPr>
    </w:p>
    <w:p w14:paraId="2FDF83AA" w14:textId="77777777" w:rsidR="00E0756E" w:rsidRPr="00211C68" w:rsidRDefault="00E0756E" w:rsidP="00E0756E">
      <w:pPr>
        <w:pStyle w:val="Doc-text2"/>
        <w:rPr>
          <w:lang w:val="en-US"/>
        </w:rPr>
      </w:pPr>
      <w:r w:rsidRPr="00211C68">
        <w:rPr>
          <w:lang w:val="en-US"/>
        </w:rPr>
        <w:t xml:space="preserve">Proposal to Coordinate GAP development by Ericsson </w:t>
      </w:r>
    </w:p>
    <w:p w14:paraId="2CCAF038" w14:textId="77777777" w:rsidR="00E0756E" w:rsidRPr="00211C68" w:rsidRDefault="00E0756E" w:rsidP="00E0756E">
      <w:pPr>
        <w:pStyle w:val="Doc-text2"/>
        <w:rPr>
          <w:lang w:val="en-US"/>
        </w:rPr>
      </w:pPr>
      <w:r w:rsidRPr="00211C68">
        <w:rPr>
          <w:lang w:val="en-US"/>
        </w:rPr>
        <w:t xml:space="preserve">- </w:t>
      </w:r>
      <w:r w:rsidRPr="00211C68">
        <w:rPr>
          <w:lang w:val="en-US"/>
        </w:rPr>
        <w:tab/>
        <w:t xml:space="preserve">Nokia support to attempt for next meeting </w:t>
      </w:r>
    </w:p>
    <w:p w14:paraId="006E578F" w14:textId="77777777" w:rsidR="00E0756E" w:rsidRPr="00211C68" w:rsidRDefault="00E0756E" w:rsidP="00E0756E">
      <w:pPr>
        <w:pStyle w:val="Agreement"/>
        <w:tabs>
          <w:tab w:val="clear" w:pos="9990"/>
        </w:tabs>
        <w:overflowPunct/>
        <w:autoSpaceDE/>
        <w:autoSpaceDN/>
        <w:adjustRightInd/>
        <w:ind w:left="1620" w:hanging="360"/>
        <w:textAlignment w:val="auto"/>
        <w:rPr>
          <w:lang w:val="en-US"/>
        </w:rPr>
      </w:pPr>
      <w:r w:rsidRPr="00211C68">
        <w:rPr>
          <w:lang w:val="en-US"/>
        </w:rPr>
        <w:t>Chair AP to trigger some activity to next meeting</w:t>
      </w:r>
    </w:p>
    <w:p w14:paraId="2421B9CE" w14:textId="77777777" w:rsidR="00E0756E" w:rsidRPr="00211C68" w:rsidRDefault="00E0756E" w:rsidP="00E0756E">
      <w:pPr>
        <w:pStyle w:val="BoldComments"/>
      </w:pPr>
      <w:r w:rsidRPr="00211C68">
        <w:t>UE capabilit</w:t>
      </w:r>
      <w:r w:rsidRPr="00211C68">
        <w:rPr>
          <w:lang w:val="en-US"/>
        </w:rPr>
        <w:t>y</w:t>
      </w:r>
    </w:p>
    <w:p w14:paraId="3CE1D7CC" w14:textId="224DCA4A" w:rsidR="00E0756E" w:rsidRPr="00211C68" w:rsidRDefault="00005BAE" w:rsidP="00E0756E">
      <w:pPr>
        <w:pStyle w:val="Doc-title"/>
      </w:pPr>
      <w:hyperlink r:id="rId598" w:history="1">
        <w:r>
          <w:rPr>
            <w:rStyle w:val="Hyperlink"/>
          </w:rPr>
          <w:t>R2-2111259</w:t>
        </w:r>
      </w:hyperlink>
      <w:r w:rsidR="00E0756E" w:rsidRPr="00211C68">
        <w:tab/>
        <w:t>Preparation for Rel-17 UE capability</w:t>
      </w:r>
      <w:r w:rsidR="00E0756E" w:rsidRPr="00211C68">
        <w:tab/>
        <w:t>Intel Corporation</w:t>
      </w:r>
      <w:r w:rsidR="00E0756E" w:rsidRPr="00211C68">
        <w:tab/>
        <w:t>discussion</w:t>
      </w:r>
      <w:r w:rsidR="00E0756E" w:rsidRPr="00211C68">
        <w:tab/>
        <w:t>Late</w:t>
      </w:r>
    </w:p>
    <w:p w14:paraId="3F2088C9" w14:textId="77777777" w:rsidR="00E0756E" w:rsidRPr="00211C68" w:rsidRDefault="00E0756E" w:rsidP="00E0756E">
      <w:pPr>
        <w:pStyle w:val="Doc-text2"/>
        <w:rPr>
          <w:lang w:val="en-US"/>
        </w:rPr>
      </w:pPr>
      <w:r w:rsidRPr="00211C68">
        <w:rPr>
          <w:lang w:val="en-US"/>
        </w:rPr>
        <w:t>DISCUSSION</w:t>
      </w:r>
    </w:p>
    <w:p w14:paraId="5E2C56BE" w14:textId="77777777" w:rsidR="00E0756E" w:rsidRPr="00211C68" w:rsidRDefault="00E0756E" w:rsidP="00E0756E">
      <w:pPr>
        <w:pStyle w:val="Doc-text2"/>
        <w:rPr>
          <w:lang w:val="en-US"/>
        </w:rPr>
      </w:pPr>
      <w:r w:rsidRPr="00211C68">
        <w:rPr>
          <w:lang w:val="en-US"/>
        </w:rPr>
        <w:t>-</w:t>
      </w:r>
      <w:r w:rsidRPr="00211C68">
        <w:rPr>
          <w:lang w:val="en-US"/>
        </w:rPr>
        <w:tab/>
        <w:t>P1: Chair think we used a mixed approach in R16. Ericsson think we attempted approach 1 but had some exceptions and think we can do the same. Ericsson support P2 P3</w:t>
      </w:r>
    </w:p>
    <w:p w14:paraId="66089B0D" w14:textId="77777777" w:rsidR="00E0756E" w:rsidRPr="00211C68" w:rsidRDefault="00E0756E" w:rsidP="00E0756E">
      <w:pPr>
        <w:pStyle w:val="Doc-text2"/>
        <w:rPr>
          <w:lang w:val="en-US"/>
        </w:rPr>
      </w:pPr>
      <w:r w:rsidRPr="00211C68">
        <w:rPr>
          <w:lang w:val="en-US"/>
        </w:rPr>
        <w:t>-</w:t>
      </w:r>
      <w:r w:rsidRPr="00211C68">
        <w:rPr>
          <w:lang w:val="en-US"/>
        </w:rPr>
        <w:tab/>
        <w:t>Huawei also prefer approach 1, support P2 may include dependent caps as well in the FFS</w:t>
      </w:r>
    </w:p>
    <w:p w14:paraId="73312E5E" w14:textId="7CCB92DD" w:rsidR="00E0756E" w:rsidRPr="00211C68" w:rsidRDefault="00E0756E" w:rsidP="00E0756E">
      <w:pPr>
        <w:pStyle w:val="Doc-text2"/>
        <w:rPr>
          <w:lang w:val="en-US"/>
        </w:rPr>
      </w:pPr>
      <w:r w:rsidRPr="00211C68">
        <w:rPr>
          <w:lang w:val="en-US"/>
        </w:rPr>
        <w:t>-</w:t>
      </w:r>
      <w:r w:rsidRPr="00211C68">
        <w:rPr>
          <w:lang w:val="en-US"/>
        </w:rPr>
        <w:tab/>
        <w:t>Nokia also agrees.</w:t>
      </w:r>
    </w:p>
    <w:p w14:paraId="40CCB486" w14:textId="77777777" w:rsidR="00E0756E" w:rsidRPr="00211C68" w:rsidRDefault="00E0756E" w:rsidP="00E0756E">
      <w:pPr>
        <w:pStyle w:val="Doc-text2"/>
        <w:rPr>
          <w:lang w:val="en-US"/>
        </w:rPr>
      </w:pPr>
      <w:r w:rsidRPr="00211C68">
        <w:rPr>
          <w:lang w:val="en-US"/>
        </w:rPr>
        <w:t>-</w:t>
      </w:r>
      <w:r w:rsidRPr="00211C68">
        <w:rPr>
          <w:lang w:val="en-US"/>
        </w:rPr>
        <w:tab/>
        <w:t>Convida point out that mega CR will then have many WI. Chair think we debated this in R16</w:t>
      </w:r>
    </w:p>
    <w:p w14:paraId="08365392" w14:textId="77777777" w:rsidR="00E0756E" w:rsidRPr="00211C68" w:rsidRDefault="00E0756E" w:rsidP="00E0756E">
      <w:pPr>
        <w:pStyle w:val="Doc-text2"/>
        <w:rPr>
          <w:lang w:val="en-US"/>
        </w:rPr>
      </w:pPr>
    </w:p>
    <w:p w14:paraId="2730C82E" w14:textId="28CE160F" w:rsidR="00E0756E" w:rsidRPr="00211C68" w:rsidRDefault="00E0756E" w:rsidP="00E0756E">
      <w:pPr>
        <w:pStyle w:val="Doc-text2"/>
        <w:rPr>
          <w:b/>
          <w:lang w:val="en-US"/>
        </w:rPr>
      </w:pPr>
      <w:r w:rsidRPr="00211C68">
        <w:rPr>
          <w:b/>
          <w:lang w:val="en-US"/>
        </w:rPr>
        <w:t>For Rel17 NR UE caps:</w:t>
      </w:r>
    </w:p>
    <w:p w14:paraId="157C52C6" w14:textId="0530F4FA" w:rsidR="00E0756E" w:rsidRPr="00211C68" w:rsidRDefault="00E0756E" w:rsidP="00E0756E">
      <w:pPr>
        <w:pStyle w:val="Agreement"/>
        <w:tabs>
          <w:tab w:val="clear" w:pos="9990"/>
        </w:tabs>
        <w:overflowPunct/>
        <w:autoSpaceDE/>
        <w:autoSpaceDN/>
        <w:adjustRightInd/>
        <w:ind w:left="1620" w:hanging="360"/>
        <w:textAlignment w:val="auto"/>
        <w:rPr>
          <w:lang w:val="en-US"/>
        </w:rPr>
      </w:pPr>
      <w:r w:rsidRPr="00211C68">
        <w:rPr>
          <w:lang w:val="en-US"/>
        </w:rPr>
        <w:t>Aim to Work on mega CRs (one mega CR for TS38.306 and one for TS38.331) to incorporate all RAN1/RAN4 feature groups. ​There could be exceptions, case by case.</w:t>
      </w:r>
    </w:p>
    <w:p w14:paraId="5D802309" w14:textId="4232BEC9" w:rsidR="00E0756E" w:rsidRPr="00211C68" w:rsidRDefault="00E0756E" w:rsidP="00E0756E">
      <w:pPr>
        <w:pStyle w:val="Agreement"/>
        <w:tabs>
          <w:tab w:val="clear" w:pos="9990"/>
        </w:tabs>
        <w:overflowPunct/>
        <w:autoSpaceDE/>
        <w:autoSpaceDN/>
        <w:adjustRightInd/>
        <w:ind w:left="1620" w:hanging="360"/>
        <w:textAlignment w:val="auto"/>
        <w:rPr>
          <w:lang w:val="en-US"/>
        </w:rPr>
      </w:pPr>
      <w:r w:rsidRPr="00211C68">
        <w:rPr>
          <w:lang w:val="en-US"/>
        </w:rPr>
        <w:t>RAN2 should only implement the feature groups from the RAN1 and 4 feature list without any FFS (no highlighted yellow, [] and marked as FFS/TBD) into the CRs. Also Caps that are dependent on FFS Caps should not be implemented.</w:t>
      </w:r>
    </w:p>
    <w:p w14:paraId="17CCF773" w14:textId="77777777" w:rsidR="00E0756E" w:rsidRPr="00211C68" w:rsidRDefault="00E0756E" w:rsidP="00E0756E">
      <w:pPr>
        <w:pStyle w:val="Agreement"/>
        <w:tabs>
          <w:tab w:val="clear" w:pos="9990"/>
        </w:tabs>
        <w:overflowPunct/>
        <w:autoSpaceDE/>
        <w:autoSpaceDN/>
        <w:adjustRightInd/>
        <w:ind w:left="1620" w:hanging="360"/>
        <w:textAlignment w:val="auto"/>
        <w:rPr>
          <w:lang w:val="en-US"/>
        </w:rPr>
      </w:pPr>
      <w:r w:rsidRPr="00211C68">
        <w:rPr>
          <w:lang w:val="en-US"/>
        </w:rPr>
        <w:t>Include an annex containing the RAN2 determined UE capabilities in the feature list format in the running UE capability CRs (similar to annex containing RAN2 agreements) for easy compilation into the TR38.822 in the later stage.</w:t>
      </w:r>
    </w:p>
    <w:p w14:paraId="2D3DAED3" w14:textId="2FCE060E" w:rsidR="00E0756E" w:rsidRPr="00211C68" w:rsidRDefault="00E0756E" w:rsidP="00E0756E">
      <w:pPr>
        <w:pStyle w:val="Agreement"/>
        <w:tabs>
          <w:tab w:val="clear" w:pos="9990"/>
        </w:tabs>
        <w:overflowPunct/>
        <w:autoSpaceDE/>
        <w:autoSpaceDN/>
        <w:adjustRightInd/>
        <w:ind w:left="1620" w:hanging="360"/>
        <w:textAlignment w:val="auto"/>
        <w:rPr>
          <w:lang w:val="en-US"/>
        </w:rPr>
      </w:pPr>
      <w:r w:rsidRPr="00211C68">
        <w:rPr>
          <w:lang w:val="en-US"/>
        </w:rPr>
        <w:t>For capabilities developed in R2, WIs will provide input to the mega CR.</w:t>
      </w:r>
    </w:p>
    <w:p w14:paraId="3268A966" w14:textId="77777777" w:rsidR="00E0756E" w:rsidRPr="00211C68" w:rsidRDefault="00E0756E" w:rsidP="00E0756E">
      <w:pPr>
        <w:pStyle w:val="Doc-text2"/>
      </w:pPr>
    </w:p>
    <w:p w14:paraId="7437723D" w14:textId="6FC28062" w:rsidR="00E0756E" w:rsidRPr="00211C68" w:rsidRDefault="00005BAE" w:rsidP="00E0756E">
      <w:pPr>
        <w:pStyle w:val="Doc-title"/>
      </w:pPr>
      <w:hyperlink r:id="rId599" w:history="1">
        <w:r>
          <w:rPr>
            <w:rStyle w:val="Hyperlink"/>
          </w:rPr>
          <w:t>R2-2110782</w:t>
        </w:r>
      </w:hyperlink>
      <w:r w:rsidR="00E0756E" w:rsidRPr="00211C68">
        <w:tab/>
        <w:t>Allowing FRx/xDD differentiation on UE capabilities</w:t>
      </w:r>
      <w:r w:rsidR="00E0756E" w:rsidRPr="00211C68">
        <w:tab/>
        <w:t>Ericsson, Samsung</w:t>
      </w:r>
      <w:r w:rsidR="00E0756E" w:rsidRPr="00211C68">
        <w:tab/>
        <w:t>discussion</w:t>
      </w:r>
    </w:p>
    <w:p w14:paraId="0E26733E" w14:textId="77777777" w:rsidR="00E0756E" w:rsidRPr="00211C68" w:rsidRDefault="00E0756E" w:rsidP="00E0756E">
      <w:pPr>
        <w:pStyle w:val="Doc-text2"/>
        <w:rPr>
          <w:i/>
          <w:lang w:val="sv-SE"/>
        </w:rPr>
      </w:pPr>
      <w:r w:rsidRPr="00211C68">
        <w:rPr>
          <w:i/>
          <w:lang w:val="sv-SE"/>
        </w:rPr>
        <w:t>Proposal 1</w:t>
      </w:r>
      <w:r w:rsidRPr="00211C68">
        <w:rPr>
          <w:i/>
          <w:lang w:val="sv-SE"/>
        </w:rPr>
        <w:tab/>
        <w:t>From Rel-17 onwards, if a UE capability requires at least FRx or at least xDD differentiation, it is defined with both FRx and xDD differentiation in per band signaling, i.e. no new UE capabilities will be defined in the FRX and XDD capability signaling branches.</w:t>
      </w:r>
    </w:p>
    <w:p w14:paraId="741FC658" w14:textId="77777777" w:rsidR="00E0756E" w:rsidRPr="00211C68" w:rsidRDefault="00E0756E" w:rsidP="00E0756E">
      <w:pPr>
        <w:pStyle w:val="Doc-text2"/>
        <w:rPr>
          <w:i/>
          <w:lang w:val="sv-SE"/>
        </w:rPr>
      </w:pPr>
      <w:r w:rsidRPr="00211C68">
        <w:rPr>
          <w:i/>
          <w:lang w:val="sv-SE"/>
        </w:rPr>
        <w:t>Proposal 2</w:t>
      </w:r>
      <w:r w:rsidRPr="00211C68">
        <w:rPr>
          <w:i/>
          <w:lang w:val="sv-SE"/>
        </w:rPr>
        <w:tab/>
        <w:t>Inform RAN1 and RAN4 about RAN2 decision on how to handle Rel-17 UE capabilities that require xDD and/or FRx differentiation.</w:t>
      </w:r>
    </w:p>
    <w:p w14:paraId="02092059" w14:textId="77777777" w:rsidR="00E0756E" w:rsidRPr="00211C68" w:rsidRDefault="00E0756E" w:rsidP="00E0756E">
      <w:pPr>
        <w:pStyle w:val="Doc-text2"/>
        <w:rPr>
          <w:lang w:val="sv-SE"/>
        </w:rPr>
      </w:pPr>
      <w:r w:rsidRPr="00211C68">
        <w:rPr>
          <w:lang w:val="sv-SE"/>
        </w:rPr>
        <w:t>DISCUSSION</w:t>
      </w:r>
    </w:p>
    <w:p w14:paraId="332AABE8" w14:textId="77777777" w:rsidR="00E0756E" w:rsidRPr="00211C68" w:rsidRDefault="00E0756E" w:rsidP="00E0756E">
      <w:pPr>
        <w:pStyle w:val="Doc-text2"/>
        <w:rPr>
          <w:lang w:val="sv-SE"/>
        </w:rPr>
      </w:pPr>
      <w:r w:rsidRPr="00211C68">
        <w:rPr>
          <w:lang w:val="sv-SE"/>
        </w:rPr>
        <w:t>-</w:t>
      </w:r>
      <w:r w:rsidRPr="00211C68">
        <w:rPr>
          <w:lang w:val="sv-SE"/>
        </w:rPr>
        <w:tab/>
        <w:t xml:space="preserve">Apple agrees. Wonder if there will be restrictions to minimc per FRx per xDD. Ericsson think yes. </w:t>
      </w:r>
    </w:p>
    <w:p w14:paraId="0711B842" w14:textId="77777777" w:rsidR="00E0756E" w:rsidRPr="00211C68" w:rsidRDefault="00E0756E" w:rsidP="00E0756E">
      <w:pPr>
        <w:pStyle w:val="Doc-text2"/>
        <w:rPr>
          <w:lang w:val="sv-SE"/>
        </w:rPr>
      </w:pPr>
      <w:r w:rsidRPr="00211C68">
        <w:rPr>
          <w:lang w:val="sv-SE"/>
        </w:rPr>
        <w:t>-</w:t>
      </w:r>
      <w:r w:rsidRPr="00211C68">
        <w:rPr>
          <w:lang w:val="sv-SE"/>
        </w:rPr>
        <w:tab/>
        <w:t xml:space="preserve">Nokia think this changes the approach cmp to R15 and R16. Not comfortable with changing, think the size is impacted. </w:t>
      </w:r>
    </w:p>
    <w:p w14:paraId="4DD65F58" w14:textId="77777777" w:rsidR="00E0756E" w:rsidRPr="00211C68" w:rsidRDefault="00E0756E" w:rsidP="00E0756E">
      <w:pPr>
        <w:pStyle w:val="Doc-text2"/>
        <w:rPr>
          <w:lang w:val="sv-SE"/>
        </w:rPr>
      </w:pPr>
      <w:r w:rsidRPr="00211C68">
        <w:rPr>
          <w:lang w:val="sv-SE"/>
        </w:rPr>
        <w:t>-</w:t>
      </w:r>
      <w:r w:rsidRPr="00211C68">
        <w:rPr>
          <w:lang w:val="sv-SE"/>
        </w:rPr>
        <w:tab/>
        <w:t xml:space="preserve">Chair: Companies can think about it, we CB to this. </w:t>
      </w:r>
    </w:p>
    <w:p w14:paraId="3414829E" w14:textId="77777777" w:rsidR="00E0756E" w:rsidRPr="00211C68" w:rsidRDefault="00E0756E" w:rsidP="00E0756E">
      <w:pPr>
        <w:pStyle w:val="Agreement"/>
        <w:tabs>
          <w:tab w:val="clear" w:pos="9990"/>
        </w:tabs>
        <w:overflowPunct/>
        <w:autoSpaceDE/>
        <w:autoSpaceDN/>
        <w:adjustRightInd/>
        <w:ind w:left="1620" w:hanging="360"/>
        <w:textAlignment w:val="auto"/>
        <w:rPr>
          <w:rFonts w:eastAsia="SimSun"/>
          <w:lang w:eastAsia="en-US"/>
        </w:rPr>
      </w:pPr>
      <w:r w:rsidRPr="00211C68">
        <w:rPr>
          <w:lang w:eastAsia="en-US"/>
        </w:rPr>
        <w:t>Postponed (next meeting). Can comeback when it is clearer which capabilities require only xDD differentiation or only FRx differentiation.</w:t>
      </w:r>
    </w:p>
    <w:p w14:paraId="11E3C476" w14:textId="77777777" w:rsidR="00E0756E" w:rsidRPr="00211C68" w:rsidRDefault="00E0756E" w:rsidP="00E0756E">
      <w:pPr>
        <w:pStyle w:val="Doc-text2"/>
      </w:pPr>
    </w:p>
    <w:p w14:paraId="69F4AD45" w14:textId="77777777" w:rsidR="00E0756E" w:rsidRPr="00211C68" w:rsidRDefault="00E0756E" w:rsidP="00E0756E">
      <w:pPr>
        <w:pStyle w:val="BoldComments"/>
        <w:rPr>
          <w:lang w:val="en-US"/>
        </w:rPr>
      </w:pPr>
      <w:r w:rsidRPr="00211C68">
        <w:rPr>
          <w:noProof/>
        </w:rPr>
        <w:t>RRC</w:t>
      </w:r>
      <w:r w:rsidRPr="00211C68">
        <w:rPr>
          <w:noProof/>
          <w:lang w:val="en-US"/>
        </w:rPr>
        <w:t xml:space="preserve"> </w:t>
      </w:r>
    </w:p>
    <w:p w14:paraId="6AA81811" w14:textId="57CAAE4E" w:rsidR="00E0756E" w:rsidRPr="00211C68" w:rsidRDefault="00005BAE" w:rsidP="00E0756E">
      <w:pPr>
        <w:pStyle w:val="Doc-title"/>
      </w:pPr>
      <w:hyperlink r:id="rId600" w:history="1">
        <w:r>
          <w:rPr>
            <w:rStyle w:val="Hyperlink"/>
          </w:rPr>
          <w:t>R2-2111246</w:t>
        </w:r>
      </w:hyperlink>
      <w:r w:rsidR="00E0756E" w:rsidRPr="00211C68">
        <w:tab/>
        <w:t>LS on Re-17 LTE and NR higher-layers parameter list (R1-2110575; contact: Ericsson)</w:t>
      </w:r>
      <w:r w:rsidR="00E0756E" w:rsidRPr="00211C68">
        <w:tab/>
        <w:t>RAN1</w:t>
      </w:r>
      <w:r w:rsidR="00E0756E" w:rsidRPr="00211C68">
        <w:tab/>
        <w:t>LS in</w:t>
      </w:r>
      <w:r w:rsidR="00E0756E" w:rsidRPr="00211C68">
        <w:tab/>
        <w:t>Rel-17</w:t>
      </w:r>
      <w:r w:rsidR="00E0756E" w:rsidRPr="00211C68">
        <w:tab/>
        <w:t>NR_feMIMO, NR_ext_to_71GHz, NR_IIOT_URLLC_enh, NR_NTN_solutions, NR_pos_enh, NR_redcap, NR_UE_pow_sav_enh, NR_cov_enh, NR_IAB_enh, NR_SL_enh, NR_MBS, NR_DSS, LTE_NR_DC_enh2, LTE_NBIOT_eMTC_NTN, NB_IOTenh4_LTE_eMTC6, LTE_terr_bcast_bands_part1</w:t>
      </w:r>
      <w:r w:rsidR="00E0756E" w:rsidRPr="00211C68">
        <w:tab/>
        <w:t>To:RAN2, RAN3</w:t>
      </w:r>
      <w:r w:rsidR="00E0756E" w:rsidRPr="00211C68">
        <w:tab/>
        <w:t>Cc:RAN4</w:t>
      </w:r>
    </w:p>
    <w:p w14:paraId="4DB02283" w14:textId="0DCB032F" w:rsidR="00E0756E" w:rsidRPr="00211C68" w:rsidRDefault="00E0756E" w:rsidP="00E0756E">
      <w:pPr>
        <w:pStyle w:val="Doc-comment"/>
      </w:pPr>
      <w:r w:rsidRPr="00211C68">
        <w:t>Chair: This LS should be taken into account for all related WIs and all related sessions. Expect this to be considered for Running / Draft CRs at this meeting.</w:t>
      </w:r>
    </w:p>
    <w:p w14:paraId="7928C95D" w14:textId="77777777" w:rsidR="00E0756E" w:rsidRPr="00211C68" w:rsidRDefault="00E0756E" w:rsidP="00E0756E">
      <w:pPr>
        <w:pStyle w:val="Doc-text2"/>
      </w:pPr>
    </w:p>
    <w:p w14:paraId="2CC1E375" w14:textId="77777777" w:rsidR="00E0756E" w:rsidRPr="00211C68" w:rsidRDefault="00E0756E" w:rsidP="00E0756E">
      <w:pPr>
        <w:pStyle w:val="Doc-text2"/>
      </w:pPr>
      <w:r w:rsidRPr="00211C68">
        <w:t>-</w:t>
      </w:r>
      <w:r w:rsidRPr="00211C68">
        <w:tab/>
        <w:t xml:space="preserve">Ericsson point out that R1 says that the signalling is up to RAN2, so we don't need to follow exactly. </w:t>
      </w:r>
    </w:p>
    <w:p w14:paraId="253FBDEC" w14:textId="77777777" w:rsidR="00E0756E" w:rsidRPr="00211C68" w:rsidRDefault="00E0756E" w:rsidP="00E0756E">
      <w:pPr>
        <w:pStyle w:val="Doc-text2"/>
      </w:pPr>
      <w:r w:rsidRPr="00211C68">
        <w:t>-</w:t>
      </w:r>
      <w:r w:rsidRPr="00211C68">
        <w:tab/>
        <w:t xml:space="preserve">Ericsson think that parameters in common fields shall only be used for initial access. Intel agrees with this. </w:t>
      </w:r>
    </w:p>
    <w:p w14:paraId="1965C5FA" w14:textId="4045C91D" w:rsidR="00E0756E" w:rsidRPr="00211C68" w:rsidRDefault="00E0756E" w:rsidP="00E0756E">
      <w:pPr>
        <w:pStyle w:val="Doc-text2"/>
      </w:pPr>
      <w:r w:rsidRPr="00211C68">
        <w:t>-</w:t>
      </w:r>
      <w:r w:rsidRPr="00211C68">
        <w:tab/>
        <w:t>Nokia wonder if we ask questions case in a coordinated way. Ericsson think it is difficult to coordinate. Can have separate LSes.</w:t>
      </w:r>
    </w:p>
    <w:p w14:paraId="7068C6FB"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Take into account</w:t>
      </w:r>
    </w:p>
    <w:p w14:paraId="4CB6E388" w14:textId="77777777" w:rsidR="00E0756E" w:rsidRPr="00211C68" w:rsidRDefault="00E0756E" w:rsidP="00E0756E">
      <w:pPr>
        <w:pStyle w:val="Doc-text2"/>
      </w:pPr>
    </w:p>
    <w:p w14:paraId="1F43BCF6" w14:textId="77777777" w:rsidR="00E0756E" w:rsidRPr="00211C68" w:rsidRDefault="00E0756E" w:rsidP="00E0756E">
      <w:pPr>
        <w:pStyle w:val="EmailDiscussion"/>
        <w:overflowPunct/>
        <w:autoSpaceDE/>
        <w:autoSpaceDN/>
        <w:adjustRightInd/>
        <w:ind w:left="1619" w:hanging="360"/>
        <w:textAlignment w:val="auto"/>
      </w:pPr>
      <w:r w:rsidRPr="00211C68">
        <w:t>[AT116-e][048][NR17] RRC SetModifyRelease (Ericsson)</w:t>
      </w:r>
    </w:p>
    <w:p w14:paraId="04B4FA12" w14:textId="6A62F4CD" w:rsidR="00E0756E" w:rsidRPr="00211C68" w:rsidRDefault="00E0756E" w:rsidP="00E0756E">
      <w:pPr>
        <w:pStyle w:val="EmailDiscussion2"/>
      </w:pPr>
      <w:r w:rsidRPr="00211C68">
        <w:tab/>
        <w:t xml:space="preserve">Scope: Review </w:t>
      </w:r>
      <w:hyperlink r:id="rId601" w:history="1">
        <w:r w:rsidR="00005BAE">
          <w:rPr>
            <w:rStyle w:val="Hyperlink"/>
          </w:rPr>
          <w:t>R2-2110778</w:t>
        </w:r>
      </w:hyperlink>
      <w:r w:rsidRPr="00211C68">
        <w:t xml:space="preserve">, </w:t>
      </w:r>
      <w:hyperlink r:id="rId602" w:history="1">
        <w:r w:rsidR="00005BAE">
          <w:rPr>
            <w:rStyle w:val="Hyperlink"/>
          </w:rPr>
          <w:t>R2-2110779</w:t>
        </w:r>
      </w:hyperlink>
      <w:r w:rsidRPr="00211C68">
        <w:t>, collect comments.</w:t>
      </w:r>
    </w:p>
    <w:p w14:paraId="2DEA29B4" w14:textId="77777777" w:rsidR="00E0756E" w:rsidRPr="00211C68" w:rsidRDefault="00E0756E" w:rsidP="00E0756E">
      <w:pPr>
        <w:pStyle w:val="EmailDiscussion2"/>
      </w:pPr>
      <w:r w:rsidRPr="00211C68">
        <w:tab/>
        <w:t>Intended outcome: Report</w:t>
      </w:r>
    </w:p>
    <w:p w14:paraId="0B4EBBD4" w14:textId="77777777" w:rsidR="00E0756E" w:rsidRPr="00211C68" w:rsidRDefault="00E0756E" w:rsidP="00E0756E">
      <w:pPr>
        <w:pStyle w:val="EmailDiscussion2"/>
      </w:pPr>
      <w:r w:rsidRPr="00211C68">
        <w:tab/>
        <w:t>Deadline: EOM</w:t>
      </w:r>
    </w:p>
    <w:p w14:paraId="66887AE5" w14:textId="5041295D" w:rsidR="00E0756E" w:rsidRPr="00211C68" w:rsidRDefault="00E0756E" w:rsidP="00E0756E">
      <w:pPr>
        <w:pStyle w:val="Doc-text2"/>
      </w:pPr>
    </w:p>
    <w:p w14:paraId="6EDCA7BA" w14:textId="77777777" w:rsidR="00FA4587" w:rsidRPr="00211C68" w:rsidRDefault="00FA4587" w:rsidP="00E0756E">
      <w:pPr>
        <w:pStyle w:val="Doc-text2"/>
      </w:pPr>
    </w:p>
    <w:p w14:paraId="1CDF9CF4" w14:textId="46B0816C" w:rsidR="00E0756E" w:rsidRPr="00211C68" w:rsidRDefault="00005BAE" w:rsidP="00E0756E">
      <w:pPr>
        <w:pStyle w:val="Doc-title"/>
      </w:pPr>
      <w:hyperlink r:id="rId603" w:history="1">
        <w:r>
          <w:rPr>
            <w:rStyle w:val="Hyperlink"/>
          </w:rPr>
          <w:t>R2-2110778</w:t>
        </w:r>
      </w:hyperlink>
      <w:r w:rsidR="00E0756E" w:rsidRPr="00211C68">
        <w:tab/>
        <w:t>Set Modify Release structure</w:t>
      </w:r>
      <w:r w:rsidR="00E0756E" w:rsidRPr="00211C68">
        <w:tab/>
        <w:t>Ericsson</w:t>
      </w:r>
      <w:r w:rsidR="00E0756E" w:rsidRPr="00211C68">
        <w:tab/>
        <w:t>discussion</w:t>
      </w:r>
    </w:p>
    <w:p w14:paraId="4994F67C"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72C0D593" w14:textId="77777777" w:rsidR="00E0756E" w:rsidRPr="00211C68" w:rsidRDefault="00E0756E" w:rsidP="00E0756E">
      <w:pPr>
        <w:pStyle w:val="Doc-text2"/>
      </w:pPr>
    </w:p>
    <w:p w14:paraId="6ACE6322" w14:textId="77777777" w:rsidR="00E0756E" w:rsidRPr="00211C68" w:rsidRDefault="00E0756E" w:rsidP="00E0756E">
      <w:pPr>
        <w:pStyle w:val="Doc-text2"/>
      </w:pPr>
      <w:r w:rsidRPr="00211C68">
        <w:t>DISCUSSION initial short online</w:t>
      </w:r>
    </w:p>
    <w:p w14:paraId="0ABDFD93" w14:textId="77777777" w:rsidR="00E0756E" w:rsidRPr="00211C68" w:rsidRDefault="00E0756E" w:rsidP="00E0756E">
      <w:pPr>
        <w:pStyle w:val="Doc-text2"/>
      </w:pPr>
      <w:r w:rsidRPr="00211C68">
        <w:t xml:space="preserve">- </w:t>
      </w:r>
      <w:r w:rsidRPr="00211C68">
        <w:tab/>
        <w:t xml:space="preserve">Chair think we can do this by email. </w:t>
      </w:r>
    </w:p>
    <w:p w14:paraId="35B5AB5F" w14:textId="77777777" w:rsidR="00E0756E" w:rsidRPr="00211C68" w:rsidRDefault="00E0756E" w:rsidP="00E0756E">
      <w:pPr>
        <w:pStyle w:val="Doc-text2"/>
      </w:pPr>
      <w:r w:rsidRPr="00211C68">
        <w:t>-</w:t>
      </w:r>
      <w:r w:rsidRPr="00211C68">
        <w:tab/>
        <w:t xml:space="preserve">Intel are not sure whether we need this, the usefulness need to checked. Huawei agrees, and Huawei think the proposal is incomplete. </w:t>
      </w:r>
    </w:p>
    <w:p w14:paraId="157C337B"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Collect comments by email</w:t>
      </w:r>
    </w:p>
    <w:p w14:paraId="58CFB299" w14:textId="77777777" w:rsidR="00E0756E" w:rsidRPr="00211C68" w:rsidRDefault="00E0756E" w:rsidP="00E0756E">
      <w:pPr>
        <w:pStyle w:val="Doc-text2"/>
      </w:pPr>
    </w:p>
    <w:p w14:paraId="33038B46" w14:textId="259F65C7" w:rsidR="00E0756E" w:rsidRPr="00211C68" w:rsidRDefault="00005BAE" w:rsidP="00E0756E">
      <w:pPr>
        <w:pStyle w:val="Doc-title"/>
      </w:pPr>
      <w:hyperlink r:id="rId604" w:history="1">
        <w:r>
          <w:rPr>
            <w:rStyle w:val="Hyperlink"/>
          </w:rPr>
          <w:t>R2-2110779</w:t>
        </w:r>
      </w:hyperlink>
      <w:r w:rsidR="00E0756E" w:rsidRPr="00211C68">
        <w:tab/>
        <w:t>Draft CR for SetModifyRelease structure (38.331)</w:t>
      </w:r>
      <w:r w:rsidR="00E0756E" w:rsidRPr="00211C68">
        <w:tab/>
        <w:t>Ericsson</w:t>
      </w:r>
      <w:r w:rsidR="00E0756E" w:rsidRPr="00211C68">
        <w:tab/>
        <w:t>draftCR</w:t>
      </w:r>
      <w:r w:rsidR="00E0756E" w:rsidRPr="00211C68">
        <w:tab/>
        <w:t>Rel-17</w:t>
      </w:r>
      <w:r w:rsidR="00E0756E" w:rsidRPr="00211C68">
        <w:tab/>
        <w:t>38.331</w:t>
      </w:r>
      <w:r w:rsidR="00E0756E" w:rsidRPr="00211C68">
        <w:tab/>
        <w:t>16.6.0</w:t>
      </w:r>
      <w:r w:rsidR="00E0756E" w:rsidRPr="00211C68">
        <w:tab/>
        <w:t>B</w:t>
      </w:r>
      <w:r w:rsidR="00E0756E" w:rsidRPr="00211C68">
        <w:tab/>
        <w:t>NR_newRAT-Core</w:t>
      </w:r>
    </w:p>
    <w:p w14:paraId="2A02C14A"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[048] Postponed</w:t>
      </w:r>
    </w:p>
    <w:p w14:paraId="46BE0AF3" w14:textId="77777777" w:rsidR="00E0756E" w:rsidRPr="00211C68" w:rsidRDefault="00E0756E" w:rsidP="00E0756E">
      <w:pPr>
        <w:pStyle w:val="Doc-text2"/>
        <w:ind w:left="0" w:firstLine="0"/>
      </w:pPr>
    </w:p>
    <w:p w14:paraId="03B6E8AB" w14:textId="2FA4CB00" w:rsidR="00E0756E" w:rsidRPr="00211C68" w:rsidRDefault="00005BAE" w:rsidP="00E0756E">
      <w:pPr>
        <w:pStyle w:val="Doc-title"/>
        <w:rPr>
          <w:sz w:val="22"/>
          <w:szCs w:val="22"/>
        </w:rPr>
      </w:pPr>
      <w:hyperlink r:id="rId605" w:history="1">
        <w:r>
          <w:rPr>
            <w:rStyle w:val="Hyperlink"/>
          </w:rPr>
          <w:t>R2-2111606</w:t>
        </w:r>
      </w:hyperlink>
      <w:r w:rsidR="00E0756E" w:rsidRPr="00211C68">
        <w:tab/>
      </w:r>
      <w:r w:rsidR="00E0756E" w:rsidRPr="00211C68">
        <w:rPr>
          <w:sz w:val="22"/>
          <w:szCs w:val="22"/>
        </w:rPr>
        <w:t>Summary of offline 048 Rel-17 RRC</w:t>
      </w:r>
      <w:bookmarkStart w:id="146" w:name="OLE_LINK1"/>
      <w:r w:rsidR="00E0756E" w:rsidRPr="00211C68">
        <w:rPr>
          <w:sz w:val="22"/>
          <w:szCs w:val="22"/>
        </w:rPr>
        <w:t xml:space="preserve"> SetModifyRelease</w:t>
      </w:r>
      <w:bookmarkEnd w:id="146"/>
      <w:r w:rsidR="00E0756E" w:rsidRPr="00211C68">
        <w:rPr>
          <w:sz w:val="22"/>
          <w:szCs w:val="22"/>
        </w:rPr>
        <w:tab/>
        <w:t>Ericsson</w:t>
      </w:r>
    </w:p>
    <w:p w14:paraId="1B089A2D"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[048] Noted</w:t>
      </w:r>
    </w:p>
    <w:p w14:paraId="340F70B6" w14:textId="221B8DB2" w:rsidR="00E0756E" w:rsidRPr="00211C68" w:rsidRDefault="00E0756E" w:rsidP="00E0756E">
      <w:pPr>
        <w:pStyle w:val="Agreement"/>
        <w:tabs>
          <w:tab w:val="clear" w:pos="9990"/>
        </w:tabs>
        <w:overflowPunct/>
        <w:autoSpaceDE/>
        <w:autoSpaceDN/>
        <w:adjustRightInd/>
        <w:ind w:left="1620" w:hanging="360"/>
        <w:textAlignment w:val="auto"/>
      </w:pPr>
      <w:r w:rsidRPr="00211C68">
        <w:t>[048] For Rel-17, RAN2 can consider adding the possibility to “release and add” larger IEs as required on a case by case basis. FFS how to release it in ASN.1.</w:t>
      </w:r>
    </w:p>
    <w:p w14:paraId="1617BAB6" w14:textId="77777777" w:rsidR="00FA4587" w:rsidRPr="00211C68" w:rsidRDefault="00FA4587" w:rsidP="00FA4587">
      <w:pPr>
        <w:pStyle w:val="Doc-text2"/>
      </w:pPr>
    </w:p>
    <w:p w14:paraId="4F63D114" w14:textId="77777777" w:rsidR="00E0756E" w:rsidRPr="00211C68" w:rsidRDefault="00E0756E" w:rsidP="00E0756E">
      <w:pPr>
        <w:pStyle w:val="Heading2"/>
      </w:pPr>
      <w:bookmarkStart w:id="147" w:name="_Toc92750793"/>
      <w:r w:rsidRPr="00211C68">
        <w:t>8.1</w:t>
      </w:r>
      <w:r w:rsidRPr="00211C68">
        <w:tab/>
        <w:t>NR Multicast</w:t>
      </w:r>
      <w:bookmarkEnd w:id="147"/>
    </w:p>
    <w:p w14:paraId="4358D9BC" w14:textId="77777777" w:rsidR="00E0756E" w:rsidRPr="00211C68" w:rsidRDefault="00E0756E" w:rsidP="00E0756E">
      <w:pPr>
        <w:pStyle w:val="Comments"/>
      </w:pPr>
      <w:r w:rsidRPr="00211C68">
        <w:t>(NR_MBS-Core; leading WG: RAN2; REL-17; WID: RP-201038)</w:t>
      </w:r>
    </w:p>
    <w:p w14:paraId="42A5E999" w14:textId="77777777" w:rsidR="00E0756E" w:rsidRPr="00211C68" w:rsidRDefault="00E0756E" w:rsidP="00E0756E">
      <w:pPr>
        <w:pStyle w:val="Comments"/>
      </w:pPr>
      <w:r w:rsidRPr="00211C68">
        <w:t>Time budget: 2 TU</w:t>
      </w:r>
    </w:p>
    <w:p w14:paraId="71FF666D" w14:textId="77777777" w:rsidR="00E0756E" w:rsidRPr="00211C68" w:rsidRDefault="00E0756E" w:rsidP="00E0756E">
      <w:pPr>
        <w:pStyle w:val="Comments"/>
      </w:pPr>
      <w:r w:rsidRPr="00211C68">
        <w:t>Tdoc Limitation: 7 tdocs</w:t>
      </w:r>
    </w:p>
    <w:p w14:paraId="6E094740" w14:textId="77777777" w:rsidR="00E0756E" w:rsidRPr="00211C68" w:rsidRDefault="00E0756E" w:rsidP="00E0756E">
      <w:pPr>
        <w:pStyle w:val="Comments"/>
      </w:pPr>
      <w:r w:rsidRPr="00211C68">
        <w:t>Email max expectation: 4-7 threads</w:t>
      </w:r>
    </w:p>
    <w:p w14:paraId="74FF5291" w14:textId="77777777" w:rsidR="00E0756E" w:rsidRPr="00211C68" w:rsidRDefault="00E0756E" w:rsidP="00E0756E">
      <w:pPr>
        <w:pStyle w:val="Heading3"/>
      </w:pPr>
      <w:bookmarkStart w:id="148" w:name="_Toc92750794"/>
      <w:r w:rsidRPr="00211C68">
        <w:t>8.1.1</w:t>
      </w:r>
      <w:r w:rsidRPr="00211C68">
        <w:tab/>
        <w:t>Organizational, Requirements, Scope and Architecture</w:t>
      </w:r>
      <w:bookmarkEnd w:id="148"/>
    </w:p>
    <w:p w14:paraId="020F694F" w14:textId="77777777" w:rsidR="00E0756E" w:rsidRPr="00211C68" w:rsidRDefault="00E0756E" w:rsidP="00E0756E">
      <w:pPr>
        <w:pStyle w:val="Comments"/>
      </w:pPr>
      <w:r w:rsidRPr="00211C68">
        <w:t xml:space="preserve">Including stage-2 proposals. Incomimg LSes, Rapporteur docs. Running CRs. </w:t>
      </w:r>
    </w:p>
    <w:p w14:paraId="2447AD14" w14:textId="77777777" w:rsidR="00E0756E" w:rsidRPr="00211C68" w:rsidRDefault="00E0756E" w:rsidP="00E0756E">
      <w:pPr>
        <w:pStyle w:val="BoldComments"/>
      </w:pPr>
      <w:r w:rsidRPr="00211C68">
        <w:t>LS in</w:t>
      </w:r>
    </w:p>
    <w:p w14:paraId="6CC7A6A4" w14:textId="0B429C31" w:rsidR="00E0756E" w:rsidRPr="00211C68" w:rsidRDefault="00005BAE" w:rsidP="00E0756E">
      <w:pPr>
        <w:pStyle w:val="Doc-title"/>
      </w:pPr>
      <w:hyperlink r:id="rId606" w:history="1">
        <w:r>
          <w:rPr>
            <w:rStyle w:val="Hyperlink"/>
          </w:rPr>
          <w:t>R2-2109376</w:t>
        </w:r>
      </w:hyperlink>
      <w:r w:rsidR="00E0756E" w:rsidRPr="00211C68">
        <w:tab/>
        <w:t>LS on latest progress and outstanding issues in SA WG2 (S2-2106833; contact: Huawei)</w:t>
      </w:r>
      <w:r w:rsidR="00E0756E" w:rsidRPr="00211C68">
        <w:tab/>
        <w:t>SA2</w:t>
      </w:r>
      <w:r w:rsidR="00E0756E" w:rsidRPr="00211C68">
        <w:tab/>
        <w:t>LS in</w:t>
      </w:r>
      <w:r w:rsidR="00E0756E" w:rsidRPr="00211C68">
        <w:tab/>
        <w:t>Rel-17</w:t>
      </w:r>
      <w:r w:rsidR="00E0756E" w:rsidRPr="00211C68">
        <w:tab/>
        <w:t>5MBS, NR_MBS-Core</w:t>
      </w:r>
      <w:r w:rsidR="00E0756E" w:rsidRPr="00211C68">
        <w:tab/>
        <w:t>To:RAN2, RAN3</w:t>
      </w:r>
    </w:p>
    <w:p w14:paraId="4250D245" w14:textId="77777777" w:rsidR="00E0756E" w:rsidRPr="00211C68" w:rsidRDefault="00E0756E" w:rsidP="00E0756E">
      <w:pPr>
        <w:pStyle w:val="Doc-text2"/>
      </w:pPr>
      <w:r w:rsidRPr="00211C68">
        <w:t>-</w:t>
      </w:r>
      <w:r w:rsidRPr="00211C68">
        <w:tab/>
        <w:t xml:space="preserve">We expect to reply, dep on progress. </w:t>
      </w:r>
    </w:p>
    <w:p w14:paraId="319F821A"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4F4EDB8A" w14:textId="77777777" w:rsidR="00E0756E" w:rsidRPr="00211C68" w:rsidRDefault="00E0756E" w:rsidP="00E0756E">
      <w:pPr>
        <w:pStyle w:val="Doc-text2"/>
      </w:pPr>
    </w:p>
    <w:p w14:paraId="1F490A89" w14:textId="62712E04" w:rsidR="00E0756E" w:rsidRPr="00211C68" w:rsidRDefault="00005BAE" w:rsidP="00E0756E">
      <w:pPr>
        <w:pStyle w:val="Doc-title"/>
      </w:pPr>
      <w:hyperlink r:id="rId607" w:history="1">
        <w:r>
          <w:rPr>
            <w:rStyle w:val="Hyperlink"/>
          </w:rPr>
          <w:t>R2-2111238</w:t>
        </w:r>
      </w:hyperlink>
      <w:r w:rsidR="00E0756E" w:rsidRPr="00211C68">
        <w:tab/>
        <w:t>Reply LS on paging for multicast session activation notification (S2-2107994; contact: ZTE)</w:t>
      </w:r>
      <w:r w:rsidR="00E0756E" w:rsidRPr="00211C68">
        <w:tab/>
        <w:t>SA2</w:t>
      </w:r>
      <w:r w:rsidR="00E0756E" w:rsidRPr="00211C68">
        <w:tab/>
        <w:t>LS in</w:t>
      </w:r>
      <w:r w:rsidR="00E0756E" w:rsidRPr="00211C68">
        <w:tab/>
        <w:t>Rel-17</w:t>
      </w:r>
      <w:r w:rsidR="00E0756E" w:rsidRPr="00211C68">
        <w:tab/>
        <w:t>5MBS, NR_MBS-Core</w:t>
      </w:r>
      <w:r w:rsidR="00E0756E" w:rsidRPr="00211C68">
        <w:tab/>
        <w:t>To:RAN2</w:t>
      </w:r>
      <w:r w:rsidR="00E0756E" w:rsidRPr="00211C68">
        <w:tab/>
        <w:t>Cc:RAN3</w:t>
      </w:r>
    </w:p>
    <w:p w14:paraId="5025F599"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5B4BC187" w14:textId="77777777" w:rsidR="00E0756E" w:rsidRPr="00211C68" w:rsidRDefault="00E0756E" w:rsidP="00E0756E">
      <w:pPr>
        <w:pStyle w:val="Doc-text2"/>
      </w:pPr>
    </w:p>
    <w:p w14:paraId="044C34CF" w14:textId="58AB9572" w:rsidR="00E0756E" w:rsidRPr="00211C68" w:rsidRDefault="00005BAE" w:rsidP="00E0756E">
      <w:pPr>
        <w:pStyle w:val="Doc-title"/>
      </w:pPr>
      <w:hyperlink r:id="rId608" w:history="1">
        <w:r>
          <w:rPr>
            <w:rStyle w:val="Hyperlink"/>
          </w:rPr>
          <w:t>R2-2111240</w:t>
        </w:r>
      </w:hyperlink>
      <w:r w:rsidR="00E0756E" w:rsidRPr="00211C68">
        <w:tab/>
        <w:t>LS on MBS data forwarding (S2-2107996; contact: Qualcomm)</w:t>
      </w:r>
      <w:r w:rsidR="00E0756E" w:rsidRPr="00211C68">
        <w:tab/>
        <w:t>SA2</w:t>
      </w:r>
      <w:r w:rsidR="00E0756E" w:rsidRPr="00211C68">
        <w:tab/>
        <w:t>LS in</w:t>
      </w:r>
      <w:r w:rsidR="00E0756E" w:rsidRPr="00211C68">
        <w:tab/>
        <w:t>Rel-17</w:t>
      </w:r>
      <w:r w:rsidR="00E0756E" w:rsidRPr="00211C68">
        <w:tab/>
        <w:t>5MBS, NR_MBS-Core</w:t>
      </w:r>
      <w:r w:rsidR="00E0756E" w:rsidRPr="00211C68">
        <w:tab/>
        <w:t>To:RAN3, RAN2</w:t>
      </w:r>
      <w:r w:rsidR="00E0756E" w:rsidRPr="00211C68">
        <w:tab/>
        <w:t>Cc:CT4</w:t>
      </w:r>
    </w:p>
    <w:p w14:paraId="7A9297BA"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64D3B30E" w14:textId="77777777" w:rsidR="00E0756E" w:rsidRPr="00211C68" w:rsidRDefault="00E0756E" w:rsidP="00E0756E">
      <w:pPr>
        <w:pStyle w:val="Doc-text2"/>
      </w:pPr>
    </w:p>
    <w:p w14:paraId="2888FCED" w14:textId="288F4485" w:rsidR="00E0756E" w:rsidRPr="00211C68" w:rsidRDefault="00005BAE" w:rsidP="00E0756E">
      <w:pPr>
        <w:pStyle w:val="Doc-title"/>
      </w:pPr>
      <w:hyperlink r:id="rId609" w:history="1">
        <w:r>
          <w:rPr>
            <w:rStyle w:val="Hyperlink"/>
          </w:rPr>
          <w:t>R2-2111244</w:t>
        </w:r>
      </w:hyperlink>
      <w:r w:rsidR="00E0756E" w:rsidRPr="00211C68">
        <w:tab/>
        <w:t>Reply LS on MBS broadcast service continuity and MBS session identification (S2-2108175; contact: Huawei)</w:t>
      </w:r>
      <w:r w:rsidR="00E0756E" w:rsidRPr="00211C68">
        <w:tab/>
        <w:t>SA2</w:t>
      </w:r>
      <w:r w:rsidR="00E0756E" w:rsidRPr="00211C68">
        <w:tab/>
        <w:t>LS in</w:t>
      </w:r>
      <w:r w:rsidR="00E0756E" w:rsidRPr="00211C68">
        <w:tab/>
        <w:t>Rel-17</w:t>
      </w:r>
      <w:r w:rsidR="00E0756E" w:rsidRPr="00211C68">
        <w:tab/>
        <w:t>NR_MBS-Core, 5MBS</w:t>
      </w:r>
      <w:r w:rsidR="00E0756E" w:rsidRPr="00211C68">
        <w:tab/>
        <w:t>To:RAN2, RAN3</w:t>
      </w:r>
      <w:r w:rsidR="00E0756E" w:rsidRPr="00211C68">
        <w:tab/>
        <w:t>Cc:SA4, SA6</w:t>
      </w:r>
    </w:p>
    <w:p w14:paraId="2A5BC599" w14:textId="77777777" w:rsidR="00E0756E" w:rsidRPr="00211C68" w:rsidRDefault="00E0756E" w:rsidP="00E0756E">
      <w:pPr>
        <w:pStyle w:val="Doc-text2"/>
      </w:pPr>
      <w:r w:rsidRPr="00211C68">
        <w:t>-</w:t>
      </w:r>
      <w:r w:rsidRPr="00211C68">
        <w:tab/>
        <w:t xml:space="preserve">Huawei think SA2 will not continue the discussion on frequency info in higher layer unless R2 replies with a motivation why we want that. Nokia agrees. Xiaomi as well. CATT as well. Ericsson think indeed this could be useful (for some use cases). QC agree this is useful. </w:t>
      </w:r>
    </w:p>
    <w:p w14:paraId="1DB84C96" w14:textId="77777777" w:rsidR="00E0756E" w:rsidRPr="00211C68" w:rsidRDefault="00E0756E" w:rsidP="00E0756E">
      <w:pPr>
        <w:pStyle w:val="Doc-text2"/>
      </w:pPr>
      <w:r w:rsidRPr="00211C68">
        <w:t>-</w:t>
      </w:r>
      <w:r w:rsidRPr="00211C68">
        <w:tab/>
        <w:t>ZTE think we don't really want it, we just wanted feedback from SA2. Don't agree with Huawei.</w:t>
      </w:r>
    </w:p>
    <w:p w14:paraId="425ECD57"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49F85AF2"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RAN2 think frequency info in USD is useful (at least for some use cases)</w:t>
      </w:r>
    </w:p>
    <w:p w14:paraId="57C5D5AC"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We will reply giving some motivations for freq info in USD. </w:t>
      </w:r>
    </w:p>
    <w:p w14:paraId="5BA30691" w14:textId="77777777" w:rsidR="00E0756E" w:rsidRPr="00211C68" w:rsidRDefault="00E0756E" w:rsidP="00E0756E">
      <w:pPr>
        <w:pStyle w:val="Doc-text2"/>
      </w:pPr>
    </w:p>
    <w:p w14:paraId="183FD5C6" w14:textId="0ABB9E3B" w:rsidR="00E0756E" w:rsidRPr="00211C68" w:rsidRDefault="00005BAE" w:rsidP="00E0756E">
      <w:pPr>
        <w:pStyle w:val="Doc-title"/>
      </w:pPr>
      <w:hyperlink r:id="rId610" w:history="1">
        <w:r>
          <w:rPr>
            <w:rStyle w:val="Hyperlink"/>
          </w:rPr>
          <w:t>R2-2109381</w:t>
        </w:r>
      </w:hyperlink>
      <w:r w:rsidR="00E0756E" w:rsidRPr="00211C68">
        <w:tab/>
        <w:t>Reply LS for the security issue of MBS interest indication (S3-213623; contact: Xiaomi)</w:t>
      </w:r>
      <w:r w:rsidR="00E0756E" w:rsidRPr="00211C68">
        <w:tab/>
        <w:t>SA3</w:t>
      </w:r>
      <w:r w:rsidR="00E0756E" w:rsidRPr="00211C68">
        <w:tab/>
        <w:t>LS in</w:t>
      </w:r>
      <w:r w:rsidR="00E0756E" w:rsidRPr="00211C68">
        <w:tab/>
        <w:t>Rel-17</w:t>
      </w:r>
      <w:r w:rsidR="00E0756E" w:rsidRPr="00211C68">
        <w:tab/>
        <w:t>NR_MBS-Core</w:t>
      </w:r>
      <w:r w:rsidR="00E0756E" w:rsidRPr="00211C68">
        <w:tab/>
        <w:t>To:RAN2</w:t>
      </w:r>
    </w:p>
    <w:p w14:paraId="63F8D263" w14:textId="77777777" w:rsidR="00E0756E" w:rsidRPr="00211C68" w:rsidRDefault="00E0756E" w:rsidP="00E0756E">
      <w:pPr>
        <w:pStyle w:val="Doc-text2"/>
      </w:pPr>
      <w:r w:rsidRPr="00211C68">
        <w:t>-</w:t>
      </w:r>
      <w:r w:rsidRPr="00211C68">
        <w:tab/>
        <w:t>OPPO think that if TMGI is not included than we can send before sec activation. Xiaomi think all info is applicable to SA3 reply</w:t>
      </w:r>
    </w:p>
    <w:p w14:paraId="5BAC086A" w14:textId="77777777" w:rsidR="00E0756E" w:rsidRPr="00211C68" w:rsidRDefault="00E0756E" w:rsidP="00E0756E">
      <w:pPr>
        <w:pStyle w:val="Doc-text2"/>
      </w:pPr>
      <w:r w:rsidRPr="00211C68">
        <w:t>-</w:t>
      </w:r>
      <w:r w:rsidRPr="00211C68">
        <w:tab/>
        <w:t xml:space="preserve">Nokia think that the main reason is BWP switch. Chair think that there may be a small hiccup for MBS UEs if BWP need to be switched back after reception of MII. Chair think the BWP switching would be up to gNB implementation. </w:t>
      </w:r>
    </w:p>
    <w:p w14:paraId="71CBAC49"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2D9D6E4C"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MBS Interest indication will be sent after security activation (can still discuss whether additional optimization is needed for better BWP switching behaviour)</w:t>
      </w:r>
    </w:p>
    <w:p w14:paraId="0B9D242B" w14:textId="77777777" w:rsidR="00E0756E" w:rsidRPr="00211C68" w:rsidRDefault="00E0756E" w:rsidP="00E0756E">
      <w:pPr>
        <w:pStyle w:val="Doc-text2"/>
      </w:pPr>
    </w:p>
    <w:p w14:paraId="26812ED5" w14:textId="75307E52" w:rsidR="00E0756E" w:rsidRPr="00211C68" w:rsidRDefault="00005BAE" w:rsidP="00E0756E">
      <w:pPr>
        <w:pStyle w:val="Doc-title"/>
      </w:pPr>
      <w:hyperlink r:id="rId611" w:history="1">
        <w:r>
          <w:rPr>
            <w:rStyle w:val="Hyperlink"/>
          </w:rPr>
          <w:t>R2-2111239</w:t>
        </w:r>
      </w:hyperlink>
      <w:r w:rsidR="00E0756E" w:rsidRPr="00211C68">
        <w:tab/>
        <w:t>LS on Multicast paging with TMGI (S2-2107995; contact: Qualcomm)</w:t>
      </w:r>
      <w:r w:rsidR="00E0756E" w:rsidRPr="00211C68">
        <w:tab/>
        <w:t>SA2</w:t>
      </w:r>
      <w:r w:rsidR="00E0756E" w:rsidRPr="00211C68">
        <w:tab/>
        <w:t>LS in</w:t>
      </w:r>
      <w:r w:rsidR="00E0756E" w:rsidRPr="00211C68">
        <w:tab/>
        <w:t>Rel-17</w:t>
      </w:r>
      <w:r w:rsidR="00E0756E" w:rsidRPr="00211C68">
        <w:tab/>
        <w:t>5MBS</w:t>
      </w:r>
      <w:r w:rsidR="00E0756E" w:rsidRPr="00211C68">
        <w:tab/>
        <w:t>To:SA3</w:t>
      </w:r>
      <w:r w:rsidR="00E0756E" w:rsidRPr="00211C68">
        <w:tab/>
        <w:t>Cc:RAN2</w:t>
      </w:r>
    </w:p>
    <w:p w14:paraId="44EE7779"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0B6A2B7C" w14:textId="77777777" w:rsidR="00E0756E" w:rsidRPr="00211C68" w:rsidRDefault="00E0756E" w:rsidP="00E0756E">
      <w:pPr>
        <w:pStyle w:val="Doc-text2"/>
      </w:pPr>
    </w:p>
    <w:p w14:paraId="0312F550" w14:textId="77777777" w:rsidR="00E0756E" w:rsidRPr="00211C68" w:rsidRDefault="00E0756E" w:rsidP="00E0756E">
      <w:pPr>
        <w:pStyle w:val="Doc-text2"/>
      </w:pPr>
    </w:p>
    <w:p w14:paraId="0959B98F" w14:textId="77777777" w:rsidR="00E0756E" w:rsidRPr="00211C68" w:rsidRDefault="00E0756E" w:rsidP="00E0756E">
      <w:pPr>
        <w:pStyle w:val="EmailDiscussion"/>
        <w:overflowPunct/>
        <w:autoSpaceDE/>
        <w:autoSpaceDN/>
        <w:adjustRightInd/>
        <w:ind w:left="1619" w:hanging="360"/>
        <w:textAlignment w:val="auto"/>
      </w:pPr>
      <w:r w:rsidRPr="00211C68">
        <w:t>[AT116-e][052][MBS] Reply LS with Freq Info in USD (Huawei)</w:t>
      </w:r>
    </w:p>
    <w:p w14:paraId="52305EF8" w14:textId="2AB0EDB4" w:rsidR="00E0756E" w:rsidRPr="00211C68" w:rsidRDefault="00E0756E" w:rsidP="00E0756E">
      <w:pPr>
        <w:pStyle w:val="EmailDiscussion2"/>
      </w:pPr>
      <w:r w:rsidRPr="00211C68">
        <w:tab/>
        <w:t xml:space="preserve">Scope: Reply LS (reply to LS in </w:t>
      </w:r>
      <w:hyperlink r:id="rId612" w:history="1">
        <w:r w:rsidR="00005BAE">
          <w:rPr>
            <w:rStyle w:val="Hyperlink"/>
          </w:rPr>
          <w:t>R2-2111244</w:t>
        </w:r>
      </w:hyperlink>
      <w:r w:rsidRPr="00211C68">
        <w:t>) including Frequency Info in USD according to online discussion</w:t>
      </w:r>
    </w:p>
    <w:p w14:paraId="24B82D86" w14:textId="77777777" w:rsidR="00E0756E" w:rsidRPr="00211C68" w:rsidRDefault="00E0756E" w:rsidP="00E0756E">
      <w:pPr>
        <w:pStyle w:val="EmailDiscussion2"/>
      </w:pPr>
      <w:r w:rsidRPr="00211C68">
        <w:tab/>
        <w:t>Intended outcome: Agreeable LS out (approved if possible, otherwise online CB)</w:t>
      </w:r>
    </w:p>
    <w:p w14:paraId="48B72547" w14:textId="77777777" w:rsidR="00E0756E" w:rsidRPr="00211C68" w:rsidRDefault="00E0756E" w:rsidP="00E0756E">
      <w:pPr>
        <w:pStyle w:val="EmailDiscussion2"/>
      </w:pPr>
      <w:r w:rsidRPr="00211C68">
        <w:tab/>
        <w:t>Deadline: Tuesday W2</w:t>
      </w:r>
    </w:p>
    <w:p w14:paraId="351DE617" w14:textId="77777777" w:rsidR="00E0756E" w:rsidRPr="00211C68" w:rsidRDefault="00E0756E" w:rsidP="00E0756E">
      <w:pPr>
        <w:pStyle w:val="EmailDiscussion2"/>
      </w:pPr>
      <w:r w:rsidRPr="00211C68">
        <w:tab/>
        <w:t>CLOSED</w:t>
      </w:r>
    </w:p>
    <w:p w14:paraId="5710DD44" w14:textId="77777777" w:rsidR="00E0756E" w:rsidRPr="00211C68" w:rsidRDefault="00E0756E" w:rsidP="00E0756E">
      <w:pPr>
        <w:pStyle w:val="EmailDiscussion2"/>
      </w:pPr>
    </w:p>
    <w:p w14:paraId="3D055C89" w14:textId="601DFEAA" w:rsidR="00E0756E" w:rsidRPr="00211C68" w:rsidRDefault="00005BAE" w:rsidP="00E0756E">
      <w:pPr>
        <w:pStyle w:val="Doc-title"/>
        <w:rPr>
          <w:rFonts w:eastAsia="SimSun" w:cs="Arial"/>
          <w:bCs/>
        </w:rPr>
      </w:pPr>
      <w:hyperlink r:id="rId613" w:history="1">
        <w:r>
          <w:rPr>
            <w:rStyle w:val="Hyperlink"/>
          </w:rPr>
          <w:t>R2-2111511</w:t>
        </w:r>
      </w:hyperlink>
      <w:r w:rsidR="00E0756E" w:rsidRPr="00211C68">
        <w:tab/>
      </w:r>
      <w:r w:rsidR="00E0756E" w:rsidRPr="00211C68">
        <w:rPr>
          <w:rFonts w:eastAsia="SimSun" w:cs="Arial"/>
          <w:bCs/>
        </w:rPr>
        <w:t>Further reply on MBS broadcast service continuity</w:t>
      </w:r>
      <w:r w:rsidR="00E0756E" w:rsidRPr="00211C68">
        <w:rPr>
          <w:rFonts w:eastAsia="SimSun" w:cs="Arial"/>
          <w:bCs/>
        </w:rPr>
        <w:tab/>
        <w:t>RAN2</w:t>
      </w:r>
      <w:r w:rsidR="00E0756E" w:rsidRPr="00211C68">
        <w:rPr>
          <w:rFonts w:eastAsia="SimSun" w:cs="Arial"/>
          <w:bCs/>
        </w:rPr>
        <w:tab/>
        <w:t>LS out</w:t>
      </w:r>
    </w:p>
    <w:p w14:paraId="11BBBDA7"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[052] Approved</w:t>
      </w:r>
    </w:p>
    <w:p w14:paraId="6A6766E3" w14:textId="77777777" w:rsidR="00E0756E" w:rsidRPr="00211C68" w:rsidRDefault="00E0756E" w:rsidP="00E0756E">
      <w:pPr>
        <w:pStyle w:val="Doc-text2"/>
      </w:pPr>
    </w:p>
    <w:p w14:paraId="1BE30DA6" w14:textId="276291D0" w:rsidR="00E0756E" w:rsidRPr="00211C68" w:rsidRDefault="00E0756E" w:rsidP="00E0756E">
      <w:pPr>
        <w:pStyle w:val="BoldComments"/>
      </w:pPr>
      <w:r w:rsidRPr="00211C68">
        <w:t>CRs</w:t>
      </w:r>
    </w:p>
    <w:p w14:paraId="708F6475" w14:textId="26C8C8CF" w:rsidR="00E0756E" w:rsidRPr="00211C68" w:rsidRDefault="00E0756E" w:rsidP="00E0756E">
      <w:pPr>
        <w:pStyle w:val="Comments"/>
        <w:rPr>
          <w:lang w:val="en-US"/>
        </w:rPr>
      </w:pPr>
      <w:r w:rsidRPr="00211C68">
        <w:t xml:space="preserve">The following running CRs were endorsed after R2 115e: </w:t>
      </w:r>
      <w:hyperlink r:id="rId614" w:history="1">
        <w:r w:rsidR="00005BAE">
          <w:rPr>
            <w:rStyle w:val="Hyperlink"/>
          </w:rPr>
          <w:t>R2-2108978</w:t>
        </w:r>
      </w:hyperlink>
      <w:r w:rsidRPr="00211C68">
        <w:t xml:space="preserve"> 38.300 (CMCC), </w:t>
      </w:r>
      <w:hyperlink r:id="rId615" w:history="1">
        <w:r w:rsidR="00005BAE">
          <w:rPr>
            <w:rStyle w:val="Hyperlink"/>
          </w:rPr>
          <w:t>R2-2108923</w:t>
        </w:r>
      </w:hyperlink>
      <w:r w:rsidRPr="00211C68">
        <w:t xml:space="preserve"> </w:t>
      </w:r>
      <w:r w:rsidRPr="00211C68">
        <w:rPr>
          <w:lang w:val="en-US"/>
        </w:rPr>
        <w:t xml:space="preserve">38.304 (CATT), </w:t>
      </w:r>
      <w:hyperlink r:id="rId616" w:history="1">
        <w:r w:rsidR="00005BAE">
          <w:rPr>
            <w:rStyle w:val="Hyperlink"/>
            <w:lang w:val="en-US"/>
          </w:rPr>
          <w:t>R2-2108926</w:t>
        </w:r>
      </w:hyperlink>
      <w:r w:rsidRPr="00211C68">
        <w:rPr>
          <w:lang w:val="en-US"/>
        </w:rPr>
        <w:t xml:space="preserve"> 38.321 (OPPO), </w:t>
      </w:r>
      <w:hyperlink r:id="rId617" w:history="1">
        <w:r w:rsidR="00005BAE">
          <w:rPr>
            <w:rStyle w:val="Hyperlink"/>
            <w:lang w:val="en-US"/>
          </w:rPr>
          <w:t>R2-2108970</w:t>
        </w:r>
      </w:hyperlink>
      <w:r w:rsidRPr="00211C68">
        <w:rPr>
          <w:lang w:val="en-US"/>
        </w:rPr>
        <w:t xml:space="preserve"> 38.331 (Huawei)</w:t>
      </w:r>
    </w:p>
    <w:p w14:paraId="480DBD76" w14:textId="33753DFE" w:rsidR="00E0756E" w:rsidRPr="00211C68" w:rsidRDefault="00005BAE" w:rsidP="00E0756E">
      <w:pPr>
        <w:pStyle w:val="Doc-title"/>
      </w:pPr>
      <w:hyperlink r:id="rId618" w:history="1">
        <w:r>
          <w:rPr>
            <w:rStyle w:val="Hyperlink"/>
          </w:rPr>
          <w:t>R2-2110954</w:t>
        </w:r>
      </w:hyperlink>
      <w:r w:rsidR="00E0756E" w:rsidRPr="00211C68">
        <w:tab/>
        <w:t>Correction of L2 architecture figure for multicast session</w:t>
      </w:r>
      <w:r w:rsidR="00E0756E" w:rsidRPr="00211C68">
        <w:tab/>
        <w:t>Nokia, Nokia Shanghai Bell</w:t>
      </w:r>
      <w:r w:rsidR="00E0756E" w:rsidRPr="00211C68">
        <w:tab/>
        <w:t>draftCR</w:t>
      </w:r>
      <w:r w:rsidR="00E0756E" w:rsidRPr="00211C68">
        <w:tab/>
        <w:t>Rel-17</w:t>
      </w:r>
      <w:r w:rsidR="00E0756E" w:rsidRPr="00211C68">
        <w:tab/>
        <w:t>38.300</w:t>
      </w:r>
      <w:r w:rsidR="00E0756E" w:rsidRPr="00211C68">
        <w:tab/>
        <w:t>16.7.0</w:t>
      </w:r>
      <w:r w:rsidR="00E0756E" w:rsidRPr="00211C68">
        <w:tab/>
        <w:t>F</w:t>
      </w:r>
      <w:r w:rsidR="00E0756E" w:rsidRPr="00211C68">
        <w:tab/>
        <w:t>NR_MBS-Core</w:t>
      </w:r>
    </w:p>
    <w:p w14:paraId="522A3381" w14:textId="249281F6" w:rsidR="00E0756E" w:rsidRPr="00211C68" w:rsidRDefault="00E0756E" w:rsidP="00E0756E">
      <w:pPr>
        <w:pStyle w:val="Doc-text2"/>
      </w:pPr>
      <w:r w:rsidRPr="00211C68">
        <w:t>-</w:t>
      </w:r>
      <w:r w:rsidRPr="00211C68">
        <w:tab/>
        <w:t>Can be taken into account in the CR discussion after the meeting.</w:t>
      </w:r>
    </w:p>
    <w:p w14:paraId="3806BB53"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754D225C" w14:textId="77777777" w:rsidR="00E0756E" w:rsidRPr="00211C68" w:rsidRDefault="00E0756E" w:rsidP="00E0756E">
      <w:pPr>
        <w:pStyle w:val="Doc-text2"/>
      </w:pPr>
    </w:p>
    <w:p w14:paraId="2B2C2101" w14:textId="77777777" w:rsidR="00E0756E" w:rsidRPr="00211C68" w:rsidRDefault="00E0756E" w:rsidP="00E0756E">
      <w:pPr>
        <w:pStyle w:val="EmailDiscussion"/>
        <w:overflowPunct/>
        <w:autoSpaceDE/>
        <w:autoSpaceDN/>
        <w:adjustRightInd/>
        <w:ind w:left="1619" w:hanging="360"/>
        <w:textAlignment w:val="auto"/>
      </w:pPr>
      <w:r w:rsidRPr="00211C68">
        <w:t>[Post116-e][065][MBS] 38300 running CR (CMCC)</w:t>
      </w:r>
    </w:p>
    <w:p w14:paraId="56FAE752" w14:textId="77777777" w:rsidR="00E0756E" w:rsidRPr="00211C68" w:rsidRDefault="00E0756E" w:rsidP="00E0756E">
      <w:pPr>
        <w:pStyle w:val="EmailDiscussion2"/>
      </w:pPr>
      <w:r w:rsidRPr="00211C68">
        <w:tab/>
        <w:t>Scope: Update the Stage</w:t>
      </w:r>
      <w:r w:rsidRPr="00211C68">
        <w:rPr>
          <w:lang w:val="en-US"/>
        </w:rPr>
        <w:t>-2</w:t>
      </w:r>
      <w:r w:rsidRPr="00211C68">
        <w:t xml:space="preserve"> running CR. Capture the applicable R2 116-e agreements. Points that cannot be agreed within this time-frame can be captured in Editor’s notes.</w:t>
      </w:r>
    </w:p>
    <w:p w14:paraId="72892B53" w14:textId="77777777" w:rsidR="00E0756E" w:rsidRPr="00211C68" w:rsidRDefault="00E0756E" w:rsidP="00E0756E">
      <w:pPr>
        <w:pStyle w:val="EmailDiscussion2"/>
      </w:pPr>
      <w:r w:rsidRPr="00211C68">
        <w:tab/>
        <w:t>Intended outcome: Endorsed CR</w:t>
      </w:r>
    </w:p>
    <w:p w14:paraId="134FF6A2" w14:textId="0B80AD29" w:rsidR="00E0756E" w:rsidRPr="00211C68" w:rsidRDefault="00E0756E" w:rsidP="00E0756E">
      <w:pPr>
        <w:pStyle w:val="EmailDiscussion2"/>
      </w:pPr>
      <w:r w:rsidRPr="00211C68">
        <w:lastRenderedPageBreak/>
        <w:tab/>
        <w:t>Deadline: Short (not for RP)</w:t>
      </w:r>
    </w:p>
    <w:p w14:paraId="7B864AD1" w14:textId="479570E8" w:rsidR="003904C3" w:rsidRPr="00211C68" w:rsidRDefault="003904C3" w:rsidP="003904C3">
      <w:pPr>
        <w:pStyle w:val="EmailDiscussion2"/>
      </w:pPr>
      <w:r w:rsidRPr="00211C68">
        <w:t xml:space="preserve">=&gt; Endorsed in </w:t>
      </w:r>
      <w:hyperlink r:id="rId619" w:history="1">
        <w:r w:rsidR="00005BAE">
          <w:rPr>
            <w:rStyle w:val="Hyperlink"/>
          </w:rPr>
          <w:t>R2-2111605</w:t>
        </w:r>
      </w:hyperlink>
    </w:p>
    <w:p w14:paraId="7DB5527B" w14:textId="782E997D" w:rsidR="00E0756E" w:rsidRPr="00211C68" w:rsidRDefault="00E0756E" w:rsidP="00FA4587">
      <w:pPr>
        <w:pStyle w:val="EmailDiscussion2"/>
      </w:pPr>
    </w:p>
    <w:p w14:paraId="302A2A47" w14:textId="77777777" w:rsidR="00E0756E" w:rsidRPr="00211C68" w:rsidRDefault="00E0756E" w:rsidP="00E0756E">
      <w:pPr>
        <w:pStyle w:val="EmailDiscussion"/>
        <w:overflowPunct/>
        <w:autoSpaceDE/>
        <w:autoSpaceDN/>
        <w:adjustRightInd/>
        <w:ind w:left="1619" w:hanging="360"/>
        <w:textAlignment w:val="auto"/>
      </w:pPr>
      <w:r w:rsidRPr="00211C68">
        <w:t>[Post116-e][066][MBS] 38304 running CR (CATT)</w:t>
      </w:r>
    </w:p>
    <w:p w14:paraId="5CA4A75B" w14:textId="77777777" w:rsidR="00E0756E" w:rsidRPr="00211C68" w:rsidRDefault="00E0756E" w:rsidP="00E0756E">
      <w:pPr>
        <w:pStyle w:val="EmailDiscussion2"/>
      </w:pPr>
      <w:r w:rsidRPr="00211C68">
        <w:tab/>
        <w:t>Scope: Update the 38304 running CR. Capture the applicable R2 116-e agreements. Points that cannot be agreed within this time-frame can be captured in Editor’s notes.</w:t>
      </w:r>
    </w:p>
    <w:p w14:paraId="33B5256D" w14:textId="77777777" w:rsidR="00E0756E" w:rsidRPr="00211C68" w:rsidRDefault="00E0756E" w:rsidP="00E0756E">
      <w:pPr>
        <w:pStyle w:val="EmailDiscussion2"/>
      </w:pPr>
      <w:r w:rsidRPr="00211C68">
        <w:tab/>
        <w:t>Intended outcome: Endorsed CR</w:t>
      </w:r>
    </w:p>
    <w:p w14:paraId="4769987F" w14:textId="627FB424" w:rsidR="00E0756E" w:rsidRPr="00211C68" w:rsidRDefault="00E0756E" w:rsidP="00E0756E">
      <w:pPr>
        <w:pStyle w:val="EmailDiscussion2"/>
      </w:pPr>
      <w:r w:rsidRPr="00211C68">
        <w:tab/>
        <w:t>Deadline: Short (not for RP)</w:t>
      </w:r>
    </w:p>
    <w:p w14:paraId="24370BEE" w14:textId="488859E5" w:rsidR="003904C3" w:rsidRPr="00211C68" w:rsidRDefault="003904C3" w:rsidP="003904C3">
      <w:pPr>
        <w:pStyle w:val="EmailDiscussion2"/>
      </w:pPr>
      <w:r w:rsidRPr="00211C68">
        <w:t xml:space="preserve">=&gt; Endorsed in </w:t>
      </w:r>
      <w:hyperlink r:id="rId620" w:history="1">
        <w:r w:rsidR="00005BAE">
          <w:rPr>
            <w:rStyle w:val="Hyperlink"/>
          </w:rPr>
          <w:t>R2-2111441</w:t>
        </w:r>
      </w:hyperlink>
    </w:p>
    <w:p w14:paraId="390C0812" w14:textId="77777777" w:rsidR="00E0756E" w:rsidRPr="00211C68" w:rsidRDefault="00E0756E" w:rsidP="00E0756E">
      <w:pPr>
        <w:pStyle w:val="EmailDiscussion2"/>
      </w:pPr>
    </w:p>
    <w:p w14:paraId="1D9E5C67" w14:textId="77777777" w:rsidR="00E0756E" w:rsidRPr="00211C68" w:rsidRDefault="00E0756E" w:rsidP="00E0756E">
      <w:pPr>
        <w:pStyle w:val="EmailDiscussion"/>
        <w:overflowPunct/>
        <w:autoSpaceDE/>
        <w:autoSpaceDN/>
        <w:adjustRightInd/>
        <w:ind w:left="1619" w:hanging="360"/>
        <w:textAlignment w:val="auto"/>
      </w:pPr>
      <w:r w:rsidRPr="00211C68">
        <w:t>[Post116-e][067][MBS] 38321 running CR (OPPO)</w:t>
      </w:r>
    </w:p>
    <w:p w14:paraId="5F4BA84B" w14:textId="77777777" w:rsidR="00E0756E" w:rsidRPr="00211C68" w:rsidRDefault="00E0756E" w:rsidP="00E0756E">
      <w:pPr>
        <w:pStyle w:val="EmailDiscussion2"/>
      </w:pPr>
      <w:r w:rsidRPr="00211C68">
        <w:tab/>
        <w:t xml:space="preserve">Scope: Update the MAC running CR. Capture the applicable R2 116-e agreements. Points that cannot be agreed within this time-frame can be captured in Editor’s notes </w:t>
      </w:r>
    </w:p>
    <w:p w14:paraId="74842D05" w14:textId="77777777" w:rsidR="00E0756E" w:rsidRPr="00211C68" w:rsidRDefault="00E0756E" w:rsidP="00E0756E">
      <w:pPr>
        <w:pStyle w:val="EmailDiscussion2"/>
      </w:pPr>
      <w:r w:rsidRPr="00211C68">
        <w:tab/>
        <w:t>Intended outcome: Endorsed CR</w:t>
      </w:r>
    </w:p>
    <w:p w14:paraId="0DC0089D" w14:textId="582EB666" w:rsidR="00E0756E" w:rsidRPr="00211C68" w:rsidRDefault="00E0756E" w:rsidP="00E0756E">
      <w:pPr>
        <w:pStyle w:val="EmailDiscussion2"/>
      </w:pPr>
      <w:r w:rsidRPr="00211C68">
        <w:tab/>
        <w:t>Deadline: Short 2 (not for RP)</w:t>
      </w:r>
    </w:p>
    <w:p w14:paraId="26822B97" w14:textId="08954274" w:rsidR="003904C3" w:rsidRPr="00211C68" w:rsidRDefault="003904C3" w:rsidP="003904C3">
      <w:pPr>
        <w:pStyle w:val="EmailDiscussion2"/>
      </w:pPr>
      <w:bookmarkStart w:id="149" w:name="_Hlk88556391"/>
      <w:r w:rsidRPr="00211C68">
        <w:t xml:space="preserve">=&gt; </w:t>
      </w:r>
      <w:r w:rsidR="00D1551D">
        <w:t>Endorsed</w:t>
      </w:r>
      <w:r w:rsidRPr="00211C68">
        <w:t xml:space="preserve"> in </w:t>
      </w:r>
      <w:hyperlink r:id="rId621" w:history="1">
        <w:r w:rsidR="00005BAE">
          <w:rPr>
            <w:rStyle w:val="Hyperlink"/>
          </w:rPr>
          <w:t>R2-2111414</w:t>
        </w:r>
      </w:hyperlink>
    </w:p>
    <w:p w14:paraId="235863BF" w14:textId="77777777" w:rsidR="003904C3" w:rsidRPr="00211C68" w:rsidRDefault="003904C3" w:rsidP="003904C3">
      <w:pPr>
        <w:pStyle w:val="EmailDiscussion2"/>
      </w:pPr>
    </w:p>
    <w:bookmarkEnd w:id="149"/>
    <w:p w14:paraId="619F4CBE" w14:textId="77777777" w:rsidR="00E0756E" w:rsidRPr="00211C68" w:rsidRDefault="00E0756E" w:rsidP="00E0756E">
      <w:pPr>
        <w:pStyle w:val="EmailDiscussion"/>
        <w:overflowPunct/>
        <w:autoSpaceDE/>
        <w:autoSpaceDN/>
        <w:adjustRightInd/>
        <w:ind w:left="1619" w:hanging="360"/>
        <w:textAlignment w:val="auto"/>
      </w:pPr>
      <w:r w:rsidRPr="00211C68">
        <w:t>[Post116-e][068][MBS] 38323 running CR (Xiaomi)</w:t>
      </w:r>
    </w:p>
    <w:p w14:paraId="3750044B" w14:textId="77777777" w:rsidR="00E0756E" w:rsidRPr="00211C68" w:rsidRDefault="00E0756E" w:rsidP="00E0756E">
      <w:pPr>
        <w:pStyle w:val="EmailDiscussion2"/>
      </w:pPr>
      <w:r w:rsidRPr="00211C68">
        <w:tab/>
        <w:t xml:space="preserve">Scope: Create a first PDCP running CR. Capture the applicable agreements including R2 116e. Points that cannot be agreed within this time-frame can be captured in Editor’s notes </w:t>
      </w:r>
    </w:p>
    <w:p w14:paraId="13C180F9" w14:textId="77777777" w:rsidR="00E0756E" w:rsidRPr="00211C68" w:rsidRDefault="00E0756E" w:rsidP="00E0756E">
      <w:pPr>
        <w:pStyle w:val="EmailDiscussion2"/>
      </w:pPr>
      <w:r w:rsidRPr="00211C68">
        <w:tab/>
        <w:t>Intended outcome: Endorsed CR</w:t>
      </w:r>
    </w:p>
    <w:p w14:paraId="017D8E21" w14:textId="1318416C" w:rsidR="00E0756E" w:rsidRPr="00211C68" w:rsidRDefault="00E0756E" w:rsidP="00E0756E">
      <w:pPr>
        <w:pStyle w:val="EmailDiscussion2"/>
      </w:pPr>
      <w:r w:rsidRPr="00211C68">
        <w:tab/>
        <w:t>Deadline: Short 2 (not for RP)</w:t>
      </w:r>
    </w:p>
    <w:p w14:paraId="06DC6E4A" w14:textId="452CA3F5" w:rsidR="000E7E11" w:rsidRPr="00211C68" w:rsidRDefault="000E7E11" w:rsidP="000E7E11">
      <w:pPr>
        <w:pStyle w:val="EmailDiscussion2"/>
      </w:pPr>
      <w:r>
        <w:t xml:space="preserve">=&gt; </w:t>
      </w:r>
      <w:r w:rsidR="00D1551D">
        <w:t>Endorsed</w:t>
      </w:r>
      <w:r>
        <w:t xml:space="preserve"> in </w:t>
      </w:r>
      <w:hyperlink r:id="rId622" w:history="1">
        <w:r w:rsidR="00005BAE">
          <w:rPr>
            <w:rStyle w:val="Hyperlink"/>
          </w:rPr>
          <w:t>R2-2111666</w:t>
        </w:r>
      </w:hyperlink>
    </w:p>
    <w:p w14:paraId="48C227E8" w14:textId="77777777" w:rsidR="00E0756E" w:rsidRPr="00211C68" w:rsidRDefault="00E0756E" w:rsidP="00E0756E">
      <w:pPr>
        <w:pStyle w:val="EmailDiscussion2"/>
      </w:pPr>
    </w:p>
    <w:p w14:paraId="5B81D7A8" w14:textId="77777777" w:rsidR="00E0756E" w:rsidRPr="00211C68" w:rsidRDefault="00E0756E" w:rsidP="00E0756E">
      <w:pPr>
        <w:pStyle w:val="EmailDiscussion"/>
        <w:overflowPunct/>
        <w:autoSpaceDE/>
        <w:autoSpaceDN/>
        <w:adjustRightInd/>
        <w:ind w:left="1619" w:hanging="360"/>
        <w:textAlignment w:val="auto"/>
      </w:pPr>
      <w:r w:rsidRPr="00211C68">
        <w:t>[Post116-e][069][MBS] 37324 running CR (Samsung)</w:t>
      </w:r>
    </w:p>
    <w:p w14:paraId="1F3B2E50" w14:textId="77777777" w:rsidR="00E0756E" w:rsidRPr="00211C68" w:rsidRDefault="00E0756E" w:rsidP="00E0756E">
      <w:pPr>
        <w:pStyle w:val="EmailDiscussion2"/>
      </w:pPr>
      <w:r w:rsidRPr="00211C68">
        <w:tab/>
        <w:t xml:space="preserve">Scope: Create a first SDAP running CR. Capture the applicable agreements including R2 116e. Points that cannot be agreed within this time-frame can be captured in Editor’s notes </w:t>
      </w:r>
    </w:p>
    <w:p w14:paraId="3C6C6437" w14:textId="77777777" w:rsidR="00E0756E" w:rsidRPr="00211C68" w:rsidRDefault="00E0756E" w:rsidP="00E0756E">
      <w:pPr>
        <w:pStyle w:val="EmailDiscussion2"/>
      </w:pPr>
      <w:r w:rsidRPr="00211C68">
        <w:tab/>
        <w:t>Intended outcome: Endorsed CR</w:t>
      </w:r>
    </w:p>
    <w:p w14:paraId="254D71D1" w14:textId="7AD138A9" w:rsidR="00E0756E" w:rsidRDefault="00E0756E" w:rsidP="00E0756E">
      <w:pPr>
        <w:pStyle w:val="EmailDiscussion2"/>
      </w:pPr>
      <w:r w:rsidRPr="00211C68">
        <w:tab/>
        <w:t xml:space="preserve">Deadline: Short 2 (not for RP) </w:t>
      </w:r>
    </w:p>
    <w:p w14:paraId="4777AE4B" w14:textId="0C356871" w:rsidR="001653ED" w:rsidRPr="00211C68" w:rsidRDefault="001653ED" w:rsidP="00E0756E">
      <w:pPr>
        <w:pStyle w:val="EmailDiscussion2"/>
      </w:pPr>
      <w:r>
        <w:t xml:space="preserve">=&gt; </w:t>
      </w:r>
      <w:r w:rsidR="002E50BF">
        <w:t>Endorsed</w:t>
      </w:r>
      <w:r>
        <w:t xml:space="preserve"> in </w:t>
      </w:r>
      <w:hyperlink r:id="rId623" w:history="1">
        <w:r w:rsidR="00005BAE">
          <w:rPr>
            <w:rStyle w:val="Hyperlink"/>
          </w:rPr>
          <w:t>R2-2111659</w:t>
        </w:r>
      </w:hyperlink>
    </w:p>
    <w:p w14:paraId="27141E9E" w14:textId="77777777" w:rsidR="00E0756E" w:rsidRPr="00211C68" w:rsidRDefault="00E0756E" w:rsidP="00E0756E">
      <w:pPr>
        <w:pStyle w:val="EmailDiscussion2"/>
      </w:pPr>
    </w:p>
    <w:p w14:paraId="49E75602" w14:textId="77777777" w:rsidR="00E0756E" w:rsidRPr="00211C68" w:rsidRDefault="00E0756E" w:rsidP="00E0756E">
      <w:pPr>
        <w:pStyle w:val="EmailDiscussion"/>
        <w:overflowPunct/>
        <w:autoSpaceDE/>
        <w:autoSpaceDN/>
        <w:adjustRightInd/>
        <w:ind w:left="1619" w:hanging="360"/>
        <w:textAlignment w:val="auto"/>
      </w:pPr>
      <w:r w:rsidRPr="00211C68">
        <w:t>[Post116-e][070][MBS] 38331 running CR (Huawei)</w:t>
      </w:r>
    </w:p>
    <w:p w14:paraId="4ADB76EC" w14:textId="77777777" w:rsidR="00E0756E" w:rsidRPr="00211C68" w:rsidRDefault="00E0756E" w:rsidP="00E0756E">
      <w:pPr>
        <w:pStyle w:val="EmailDiscussion2"/>
      </w:pPr>
      <w:r w:rsidRPr="00211C68">
        <w:tab/>
        <w:t>Scope: Update the RRC running CR. Capture the applicable R2 116-e agreements. Points that cannot be agreed within this time-frame can be captured in Editor’s notes.</w:t>
      </w:r>
    </w:p>
    <w:p w14:paraId="606E20A9" w14:textId="77777777" w:rsidR="00E0756E" w:rsidRPr="00211C68" w:rsidRDefault="00E0756E" w:rsidP="00E0756E">
      <w:pPr>
        <w:pStyle w:val="EmailDiscussion2"/>
      </w:pPr>
      <w:r w:rsidRPr="00211C68">
        <w:tab/>
        <w:t>Intended outcome: Endorsed CR</w:t>
      </w:r>
    </w:p>
    <w:p w14:paraId="7BE7E6EE" w14:textId="77777777" w:rsidR="00E0756E" w:rsidRPr="00211C68" w:rsidRDefault="00E0756E" w:rsidP="00E0756E">
      <w:pPr>
        <w:pStyle w:val="EmailDiscussion2"/>
      </w:pPr>
      <w:r w:rsidRPr="00211C68">
        <w:tab/>
        <w:t>Deadline: Short 2 (not for RP)</w:t>
      </w:r>
    </w:p>
    <w:p w14:paraId="04DF4225" w14:textId="04B6FEB5" w:rsidR="001653ED" w:rsidRPr="00211C68" w:rsidRDefault="001653ED" w:rsidP="001653ED">
      <w:pPr>
        <w:pStyle w:val="EmailDiscussion2"/>
      </w:pPr>
      <w:r>
        <w:t xml:space="preserve">=&gt; </w:t>
      </w:r>
      <w:r w:rsidR="0085470F">
        <w:t>Endorsed</w:t>
      </w:r>
      <w:r>
        <w:t xml:space="preserve"> in </w:t>
      </w:r>
      <w:hyperlink r:id="rId624" w:history="1">
        <w:r w:rsidR="00005BAE">
          <w:rPr>
            <w:rStyle w:val="Hyperlink"/>
          </w:rPr>
          <w:t>R2-2111658</w:t>
        </w:r>
      </w:hyperlink>
    </w:p>
    <w:p w14:paraId="0A933C1D" w14:textId="77777777" w:rsidR="00E0756E" w:rsidRPr="00211C68" w:rsidRDefault="00E0756E" w:rsidP="00E0756E">
      <w:pPr>
        <w:pStyle w:val="Doc-text2"/>
      </w:pPr>
    </w:p>
    <w:p w14:paraId="4D75DD8E" w14:textId="77777777" w:rsidR="00E0756E" w:rsidRPr="00211C68" w:rsidRDefault="00E0756E" w:rsidP="00E0756E">
      <w:pPr>
        <w:pStyle w:val="BoldComments"/>
      </w:pPr>
      <w:r w:rsidRPr="00211C68">
        <w:t>Work planning</w:t>
      </w:r>
    </w:p>
    <w:p w14:paraId="3DC17331" w14:textId="1CA1F732" w:rsidR="00E0756E" w:rsidRPr="00211C68" w:rsidRDefault="00005BAE" w:rsidP="00E0756E">
      <w:pPr>
        <w:pStyle w:val="Doc-title"/>
      </w:pPr>
      <w:hyperlink r:id="rId625" w:history="1">
        <w:r>
          <w:rPr>
            <w:rStyle w:val="Hyperlink"/>
          </w:rPr>
          <w:t>R2-2110630</w:t>
        </w:r>
      </w:hyperlink>
      <w:r w:rsidR="00E0756E" w:rsidRPr="00211C68">
        <w:tab/>
        <w:t>Open issue list for NR MBS</w:t>
      </w:r>
      <w:r w:rsidR="00E0756E" w:rsidRPr="00211C68">
        <w:tab/>
        <w:t>Huawei, HiSilicon</w:t>
      </w:r>
      <w:r w:rsidR="00E0756E" w:rsidRPr="00211C68">
        <w:tab/>
        <w:t>discussion</w:t>
      </w:r>
      <w:r w:rsidR="00E0756E" w:rsidRPr="00211C68">
        <w:tab/>
        <w:t>Rel-17</w:t>
      </w:r>
      <w:r w:rsidR="00E0756E" w:rsidRPr="00211C68">
        <w:tab/>
        <w:t>NR_MBS-Core</w:t>
      </w:r>
    </w:p>
    <w:p w14:paraId="416CFA23" w14:textId="77777777" w:rsidR="00E0756E" w:rsidRPr="00211C68" w:rsidRDefault="00E0756E" w:rsidP="00E0756E">
      <w:pPr>
        <w:pStyle w:val="Doc-text2"/>
      </w:pPr>
      <w:r w:rsidRPr="00211C68">
        <w:t>-</w:t>
      </w:r>
      <w:r w:rsidRPr="00211C68">
        <w:tab/>
        <w:t xml:space="preserve">Chair plans to use OI list for agenda for next meeting. Please be careful. </w:t>
      </w:r>
    </w:p>
    <w:p w14:paraId="0CC4FAAB" w14:textId="77777777" w:rsidR="00E0756E" w:rsidRPr="00211C68" w:rsidRDefault="00E0756E" w:rsidP="00E0756E">
      <w:pPr>
        <w:pStyle w:val="Doc-text2"/>
      </w:pPr>
      <w:r w:rsidRPr="00211C68">
        <w:t>-</w:t>
      </w:r>
      <w:r w:rsidRPr="00211C68">
        <w:tab/>
        <w:t xml:space="preserve">Nokia and Ericsson comments that this is useful </w:t>
      </w:r>
    </w:p>
    <w:p w14:paraId="7BD11F73" w14:textId="2EC3503D"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15EA0982" w14:textId="77777777" w:rsidR="00FA4587" w:rsidRPr="00211C68" w:rsidRDefault="00FA4587" w:rsidP="00FA4587">
      <w:pPr>
        <w:pStyle w:val="Doc-text2"/>
      </w:pPr>
    </w:p>
    <w:p w14:paraId="20B07ADC" w14:textId="77777777" w:rsidR="00E0756E" w:rsidRPr="00211C68" w:rsidRDefault="00E0756E" w:rsidP="00E0756E">
      <w:pPr>
        <w:pStyle w:val="Heading3"/>
      </w:pPr>
      <w:bookmarkStart w:id="150" w:name="_Toc92750795"/>
      <w:r w:rsidRPr="00211C68">
        <w:t>8.1.2</w:t>
      </w:r>
      <w:r w:rsidRPr="00211C68">
        <w:tab/>
        <w:t>L2 Centric topics</w:t>
      </w:r>
      <w:bookmarkEnd w:id="150"/>
    </w:p>
    <w:p w14:paraId="2D661BF8" w14:textId="77777777" w:rsidR="00E0756E" w:rsidRPr="00211C68" w:rsidRDefault="00E0756E" w:rsidP="00E0756E">
      <w:pPr>
        <w:pStyle w:val="Comments"/>
      </w:pPr>
      <w:r w:rsidRPr="00211C68">
        <w:t>Including outcome of [Post115-e][092][MBS] Remaining User plane issues (Lenovo)</w:t>
      </w:r>
    </w:p>
    <w:p w14:paraId="414BCEF6" w14:textId="5F8FE1B0" w:rsidR="00E0756E" w:rsidRPr="00211C68" w:rsidRDefault="00005BAE" w:rsidP="00E0756E">
      <w:pPr>
        <w:pStyle w:val="Doc-title"/>
      </w:pPr>
      <w:hyperlink r:id="rId626" w:history="1">
        <w:r>
          <w:rPr>
            <w:rStyle w:val="Hyperlink"/>
          </w:rPr>
          <w:t>R2-2110319</w:t>
        </w:r>
      </w:hyperlink>
      <w:r w:rsidR="00E0756E" w:rsidRPr="00211C68">
        <w:tab/>
        <w:t>[Post115-e][092][MBS] Remaining User plane issues (Lenovo)</w:t>
      </w:r>
      <w:r w:rsidR="00E0756E" w:rsidRPr="00211C68">
        <w:tab/>
        <w:t>Lenovo, Motorola Mobility</w:t>
      </w:r>
      <w:r w:rsidR="00E0756E" w:rsidRPr="00211C68">
        <w:tab/>
        <w:t>discussion</w:t>
      </w:r>
      <w:r w:rsidR="00E0756E" w:rsidRPr="00211C68">
        <w:tab/>
        <w:t>Rel-17</w:t>
      </w:r>
      <w:r w:rsidR="00E0756E" w:rsidRPr="00211C68">
        <w:tab/>
        <w:t>Late</w:t>
      </w:r>
    </w:p>
    <w:p w14:paraId="144F935A" w14:textId="77777777" w:rsidR="00E0756E" w:rsidRPr="00211C68" w:rsidRDefault="00E0756E" w:rsidP="00E0756E">
      <w:pPr>
        <w:pStyle w:val="Doc-text2"/>
      </w:pPr>
      <w:r w:rsidRPr="00211C68">
        <w:t>DISCUSSION</w:t>
      </w:r>
    </w:p>
    <w:p w14:paraId="4BD4B152" w14:textId="77777777" w:rsidR="00E0756E" w:rsidRPr="00211C68" w:rsidRDefault="00E0756E" w:rsidP="00E0756E">
      <w:pPr>
        <w:pStyle w:val="Doc-text2"/>
      </w:pPr>
      <w:r w:rsidRPr="00211C68">
        <w:t xml:space="preserve">P4 </w:t>
      </w:r>
    </w:p>
    <w:p w14:paraId="39A37786" w14:textId="77777777" w:rsidR="00E0756E" w:rsidRPr="00211C68" w:rsidRDefault="00E0756E" w:rsidP="00E0756E">
      <w:pPr>
        <w:pStyle w:val="Doc-text2"/>
      </w:pPr>
      <w:r w:rsidRPr="00211C68">
        <w:t>-</w:t>
      </w:r>
      <w:r w:rsidRPr="00211C68">
        <w:tab/>
        <w:t xml:space="preserve">Ericsson can accept this but think this is not needed and think it brings extra complexity. Why do we need this? Intel think that RLC AM can handle cases of bad radio. And think this is not needed. </w:t>
      </w:r>
    </w:p>
    <w:p w14:paraId="4F2D1643" w14:textId="77777777" w:rsidR="00E0756E" w:rsidRPr="00211C68" w:rsidRDefault="00E0756E" w:rsidP="00E0756E">
      <w:pPr>
        <w:pStyle w:val="Doc-text2"/>
      </w:pPr>
      <w:r w:rsidRPr="00211C68">
        <w:t>-</w:t>
      </w:r>
      <w:r w:rsidRPr="00211C68">
        <w:tab/>
        <w:t xml:space="preserve">Lenovo clarified that e.g. when LTM only bearer is used, but is then reconfigured to include PTP e.g. for additional robustness, then a SR gives information about what to retransmit. </w:t>
      </w:r>
    </w:p>
    <w:p w14:paraId="0FBBE63A" w14:textId="77777777" w:rsidR="00E0756E" w:rsidRPr="00211C68" w:rsidRDefault="00E0756E" w:rsidP="00E0756E">
      <w:pPr>
        <w:pStyle w:val="Doc-text2"/>
      </w:pPr>
      <w:r w:rsidRPr="00211C68">
        <w:t xml:space="preserve">- </w:t>
      </w:r>
      <w:r w:rsidRPr="00211C68">
        <w:tab/>
        <w:t xml:space="preserve">Apple think that such status report can just be used whenever by the network, no need to restrict to certain case. </w:t>
      </w:r>
    </w:p>
    <w:p w14:paraId="367C0966" w14:textId="77777777" w:rsidR="00E0756E" w:rsidRPr="00211C68" w:rsidRDefault="00E0756E" w:rsidP="00E0756E">
      <w:pPr>
        <w:pStyle w:val="Doc-text2"/>
      </w:pPr>
      <w:r w:rsidRPr="00211C68">
        <w:lastRenderedPageBreak/>
        <w:t>-</w:t>
      </w:r>
      <w:r w:rsidRPr="00211C68">
        <w:tab/>
        <w:t>FW can accept P4 if the triggers remain the same as in legacy P5. Ericsson agrees with FW. FW clarifies that the main point to reuse same preconditions, i.e. that SR is only applicable to RLC AM</w:t>
      </w:r>
    </w:p>
    <w:p w14:paraId="4F816F16" w14:textId="77777777" w:rsidR="00E0756E" w:rsidRPr="00211C68" w:rsidRDefault="00E0756E" w:rsidP="00E0756E">
      <w:pPr>
        <w:pStyle w:val="Doc-text2"/>
      </w:pPr>
      <w:r w:rsidRPr="00211C68">
        <w:t>-</w:t>
      </w:r>
      <w:r w:rsidRPr="00211C68">
        <w:tab/>
        <w:t xml:space="preserve">Lenovo clarifies that this is for both AM and UM, e.g. DAPS support SR for UM. </w:t>
      </w:r>
    </w:p>
    <w:p w14:paraId="338F8173" w14:textId="77777777" w:rsidR="00E0756E" w:rsidRPr="00211C68" w:rsidRDefault="00E0756E" w:rsidP="00E0756E">
      <w:pPr>
        <w:pStyle w:val="Doc-text2"/>
      </w:pPr>
      <w:r w:rsidRPr="00211C68">
        <w:t>-</w:t>
      </w:r>
      <w:r w:rsidRPr="00211C68">
        <w:tab/>
        <w:t xml:space="preserve">Sony wonder if RLC UM then has higher requirements on reliability. FW has similar concerns. QC point out that SR for UM is supported for DAPS without impact to RLC. </w:t>
      </w:r>
    </w:p>
    <w:p w14:paraId="2365E62E" w14:textId="77777777" w:rsidR="00E0756E" w:rsidRPr="00211C68" w:rsidRDefault="00E0756E" w:rsidP="00E0756E">
      <w:pPr>
        <w:pStyle w:val="Doc-text2"/>
      </w:pPr>
      <w:r w:rsidRPr="00211C68">
        <w:t>-</w:t>
      </w:r>
      <w:r w:rsidRPr="00211C68">
        <w:tab/>
        <w:t xml:space="preserve">FW are ok if the target configuration is for AM mode but not for UM. Samsung too. </w:t>
      </w:r>
    </w:p>
    <w:p w14:paraId="173C3E8B" w14:textId="77777777" w:rsidR="00E0756E" w:rsidRPr="00211C68" w:rsidRDefault="00E0756E" w:rsidP="00E0756E">
      <w:pPr>
        <w:pStyle w:val="Doc-text2"/>
      </w:pPr>
      <w:r w:rsidRPr="00211C68">
        <w:t>P6 etc</w:t>
      </w:r>
    </w:p>
    <w:p w14:paraId="7D380713" w14:textId="77777777" w:rsidR="00E0756E" w:rsidRPr="00211C68" w:rsidRDefault="00E0756E" w:rsidP="00E0756E">
      <w:pPr>
        <w:pStyle w:val="Doc-text2"/>
      </w:pPr>
      <w:r w:rsidRPr="00211C68">
        <w:t>-</w:t>
      </w:r>
      <w:r w:rsidRPr="00211C68">
        <w:tab/>
        <w:t>ZTE think it is clear that there no AS security for MRB so no HFN is needed. Nokia think HFN is needed anyway due to the design of NR PDCP.</w:t>
      </w:r>
    </w:p>
    <w:p w14:paraId="69746706" w14:textId="77777777" w:rsidR="00E0756E" w:rsidRPr="00211C68" w:rsidRDefault="00E0756E" w:rsidP="00E0756E">
      <w:pPr>
        <w:pStyle w:val="Doc-text2"/>
      </w:pPr>
      <w:r w:rsidRPr="00211C68">
        <w:t>-</w:t>
      </w:r>
      <w:r w:rsidRPr="00211C68">
        <w:tab/>
        <w:t xml:space="preserve">Huawei also think HFN isn’t needed. </w:t>
      </w:r>
    </w:p>
    <w:p w14:paraId="31A14C96" w14:textId="77777777" w:rsidR="00E0756E" w:rsidRPr="00211C68" w:rsidRDefault="00E0756E" w:rsidP="00E0756E">
      <w:pPr>
        <w:pStyle w:val="Doc-text2"/>
      </w:pPr>
      <w:r w:rsidRPr="00211C68">
        <w:t>-</w:t>
      </w:r>
      <w:r w:rsidRPr="00211C68">
        <w:tab/>
        <w:t xml:space="preserve">QC think that if HFN is used, then we definitely need HFN. </w:t>
      </w:r>
    </w:p>
    <w:p w14:paraId="1403F68E" w14:textId="77777777" w:rsidR="00E0756E" w:rsidRPr="00211C68" w:rsidRDefault="00E0756E" w:rsidP="00E0756E">
      <w:pPr>
        <w:pStyle w:val="Doc-text2"/>
      </w:pPr>
      <w:r w:rsidRPr="00211C68">
        <w:t>-</w:t>
      </w:r>
      <w:r w:rsidRPr="00211C68">
        <w:tab/>
        <w:t xml:space="preserve">Huawei think RRC indication will lead to desynch. </w:t>
      </w:r>
    </w:p>
    <w:p w14:paraId="771653D0" w14:textId="77777777" w:rsidR="00E0756E" w:rsidRPr="00211C68" w:rsidRDefault="00E0756E" w:rsidP="00E0756E">
      <w:pPr>
        <w:pStyle w:val="Doc-text2"/>
      </w:pPr>
      <w:r w:rsidRPr="00211C68">
        <w:t>P10</w:t>
      </w:r>
    </w:p>
    <w:p w14:paraId="2E9A558A" w14:textId="77777777" w:rsidR="00E0756E" w:rsidRPr="00211C68" w:rsidRDefault="00E0756E" w:rsidP="00E0756E">
      <w:pPr>
        <w:pStyle w:val="Doc-text2"/>
      </w:pPr>
      <w:r w:rsidRPr="00211C68">
        <w:t>-</w:t>
      </w:r>
      <w:r w:rsidRPr="00211C68">
        <w:tab/>
        <w:t>LG think RX deliv is set to same as RX next.</w:t>
      </w:r>
    </w:p>
    <w:p w14:paraId="71D05616" w14:textId="77777777" w:rsidR="00E0756E" w:rsidRPr="00211C68" w:rsidRDefault="00E0756E" w:rsidP="00E0756E">
      <w:pPr>
        <w:pStyle w:val="Doc-text2"/>
      </w:pPr>
      <w:r w:rsidRPr="00211C68">
        <w:t>-</w:t>
      </w:r>
      <w:r w:rsidRPr="00211C68">
        <w:tab/>
        <w:t>SOH Agree P10: 10</w:t>
      </w:r>
    </w:p>
    <w:p w14:paraId="60838AB8" w14:textId="77777777" w:rsidR="00E0756E" w:rsidRPr="00211C68" w:rsidRDefault="00E0756E" w:rsidP="00E0756E">
      <w:pPr>
        <w:pStyle w:val="Doc-text2"/>
      </w:pPr>
      <w:r w:rsidRPr="00211C68">
        <w:tab/>
        <w:t>Agree to LG proposal: 4</w:t>
      </w:r>
    </w:p>
    <w:p w14:paraId="316D9115" w14:textId="77777777" w:rsidR="00E0756E" w:rsidRPr="00211C68" w:rsidRDefault="00E0756E" w:rsidP="00E0756E">
      <w:pPr>
        <w:pStyle w:val="Doc-text2"/>
      </w:pPr>
      <w:r w:rsidRPr="00211C68">
        <w:t>P11</w:t>
      </w:r>
    </w:p>
    <w:p w14:paraId="53639D1B" w14:textId="77777777" w:rsidR="00E0756E" w:rsidRPr="00211C68" w:rsidRDefault="00E0756E" w:rsidP="00E0756E">
      <w:pPr>
        <w:pStyle w:val="Doc-text2"/>
      </w:pPr>
      <w:r w:rsidRPr="00211C68">
        <w:t>-</w:t>
      </w:r>
      <w:r w:rsidRPr="00211C68">
        <w:tab/>
        <w:t>CMCC think multicast can be used in industrial setting for transport of Ethernet</w:t>
      </w:r>
    </w:p>
    <w:p w14:paraId="2F8F03C7" w14:textId="77777777" w:rsidR="00E0756E" w:rsidRPr="00211C68" w:rsidRDefault="00E0756E" w:rsidP="00E0756E">
      <w:pPr>
        <w:pStyle w:val="Doc-text2"/>
        <w:rPr>
          <w:lang w:eastAsia="zh-CN"/>
        </w:rPr>
      </w:pPr>
      <w:r w:rsidRPr="00211C68">
        <w:rPr>
          <w:lang w:eastAsia="zh-CN"/>
        </w:rPr>
        <w:t>LCID</w:t>
      </w:r>
    </w:p>
    <w:p w14:paraId="1C90C382" w14:textId="77777777" w:rsidR="00E0756E" w:rsidRPr="00211C68" w:rsidRDefault="00E0756E" w:rsidP="00E0756E">
      <w:pPr>
        <w:pStyle w:val="Doc-text2"/>
        <w:rPr>
          <w:lang w:eastAsia="zh-CN"/>
        </w:rPr>
      </w:pPr>
      <w:r w:rsidRPr="00211C68">
        <w:rPr>
          <w:lang w:eastAsia="zh-CN"/>
        </w:rPr>
        <w:t>-</w:t>
      </w:r>
      <w:r w:rsidRPr="00211C68">
        <w:rPr>
          <w:lang w:eastAsia="zh-CN"/>
        </w:rPr>
        <w:tab/>
        <w:t xml:space="preserve">Huawei think eLCID is only used for MAC CEs think same shall apply for MRB. </w:t>
      </w:r>
    </w:p>
    <w:p w14:paraId="78A92060" w14:textId="77777777" w:rsidR="00E0756E" w:rsidRPr="00211C68" w:rsidRDefault="00E0756E" w:rsidP="00E0756E">
      <w:pPr>
        <w:pStyle w:val="Doc-text2"/>
        <w:rPr>
          <w:lang w:eastAsia="zh-CN"/>
        </w:rPr>
      </w:pPr>
      <w:r w:rsidRPr="00211C68">
        <w:rPr>
          <w:lang w:eastAsia="zh-CN"/>
        </w:rPr>
        <w:t>-</w:t>
      </w:r>
      <w:r w:rsidRPr="00211C68">
        <w:rPr>
          <w:lang w:eastAsia="zh-CN"/>
        </w:rPr>
        <w:tab/>
        <w:t xml:space="preserve">CATT think that LCID can be used to indicate whether a PDU is for PTP or PTM. </w:t>
      </w:r>
    </w:p>
    <w:p w14:paraId="0B4BEE07" w14:textId="77777777" w:rsidR="00E0756E" w:rsidRPr="00211C68" w:rsidRDefault="00E0756E" w:rsidP="00E0756E">
      <w:pPr>
        <w:pStyle w:val="Doc-text2"/>
        <w:rPr>
          <w:lang w:eastAsia="zh-CN"/>
        </w:rPr>
      </w:pPr>
      <w:r w:rsidRPr="00211C68">
        <w:rPr>
          <w:lang w:eastAsia="zh-CN"/>
        </w:rPr>
        <w:t>-</w:t>
      </w:r>
      <w:r w:rsidRPr="00211C68">
        <w:rPr>
          <w:lang w:eastAsia="zh-CN"/>
        </w:rPr>
        <w:tab/>
        <w:t>Ericsson don’t think there is any issue with common space. Need to be able to multiplex MTCH DTCH. Think ist is not possible with current model to have soft combining between PTP and PTM which are split at PDCP. Nokia agrees</w:t>
      </w:r>
    </w:p>
    <w:p w14:paraId="7AF72C6D" w14:textId="77777777" w:rsidR="00E0756E" w:rsidRPr="00211C68" w:rsidRDefault="00E0756E" w:rsidP="00E0756E">
      <w:pPr>
        <w:pStyle w:val="Doc-text2"/>
        <w:rPr>
          <w:lang w:eastAsia="zh-CN"/>
        </w:rPr>
      </w:pPr>
      <w:r w:rsidRPr="00211C68">
        <w:rPr>
          <w:lang w:eastAsia="zh-CN"/>
        </w:rPr>
        <w:t>-</w:t>
      </w:r>
      <w:r w:rsidRPr="00211C68">
        <w:rPr>
          <w:lang w:eastAsia="zh-CN"/>
        </w:rPr>
        <w:tab/>
        <w:t xml:space="preserve">QC think that if common is used then we will have a lack of LCIDs. Huawei think there is no issue.  </w:t>
      </w:r>
    </w:p>
    <w:p w14:paraId="7770400A" w14:textId="77777777" w:rsidR="00E0756E" w:rsidRPr="00211C68" w:rsidRDefault="00E0756E" w:rsidP="00E0756E">
      <w:pPr>
        <w:pStyle w:val="Doc-text2"/>
        <w:rPr>
          <w:lang w:eastAsia="zh-CN"/>
        </w:rPr>
      </w:pPr>
      <w:r w:rsidRPr="00211C68">
        <w:rPr>
          <w:lang w:eastAsia="zh-CN"/>
        </w:rPr>
        <w:t>-</w:t>
      </w:r>
      <w:r w:rsidRPr="00211C68">
        <w:rPr>
          <w:lang w:eastAsia="zh-CN"/>
        </w:rPr>
        <w:tab/>
        <w:t xml:space="preserve">LG think Broadcast and multicast should be consistent. Think headers can be more compact if we use separate. </w:t>
      </w:r>
    </w:p>
    <w:p w14:paraId="2855B5F2" w14:textId="77777777" w:rsidR="00E0756E" w:rsidRPr="00211C68" w:rsidRDefault="00E0756E" w:rsidP="00E0756E">
      <w:pPr>
        <w:pStyle w:val="Doc-text2"/>
        <w:ind w:left="0" w:firstLine="0"/>
      </w:pPr>
    </w:p>
    <w:p w14:paraId="7B31D78F" w14:textId="77777777" w:rsidR="00E0756E" w:rsidRPr="00211C68" w:rsidRDefault="00E0756E" w:rsidP="00E0756E">
      <w:pPr>
        <w:pStyle w:val="Agreement"/>
        <w:tabs>
          <w:tab w:val="clear" w:pos="9990"/>
        </w:tabs>
        <w:overflowPunct/>
        <w:autoSpaceDE/>
        <w:autoSpaceDN/>
        <w:adjustRightInd/>
        <w:ind w:left="1620" w:hanging="360"/>
        <w:textAlignment w:val="auto"/>
        <w:rPr>
          <w:lang w:eastAsia="zh-CN"/>
        </w:rPr>
      </w:pPr>
      <w:r w:rsidRPr="00211C68">
        <w:rPr>
          <w:lang w:eastAsia="zh-CN"/>
        </w:rPr>
        <w:t>A common PDCP entity is used for RRC based MRB bearer type change between PTM only MRB, PTP only MRB and split MRB.</w:t>
      </w:r>
    </w:p>
    <w:p w14:paraId="42277033" w14:textId="77777777" w:rsidR="00E0756E" w:rsidRPr="00211C68" w:rsidRDefault="00E0756E" w:rsidP="00E0756E">
      <w:pPr>
        <w:pStyle w:val="Agreement"/>
        <w:tabs>
          <w:tab w:val="clear" w:pos="9990"/>
        </w:tabs>
        <w:overflowPunct/>
        <w:autoSpaceDE/>
        <w:autoSpaceDN/>
        <w:adjustRightInd/>
        <w:ind w:left="1620" w:hanging="360"/>
        <w:textAlignment w:val="auto"/>
        <w:rPr>
          <w:lang w:eastAsia="zh-CN"/>
        </w:rPr>
      </w:pPr>
      <w:r w:rsidRPr="00211C68">
        <w:t>PDCP entity reestablishment is allowed for the MRB during handover or RRC based MRB bearer type change. When to configure PDCP entity re-establishment is a network implementation.</w:t>
      </w:r>
    </w:p>
    <w:p w14:paraId="7E083A0D" w14:textId="77777777" w:rsidR="00E0756E" w:rsidRPr="00211C68" w:rsidRDefault="00E0756E" w:rsidP="00E0756E">
      <w:pPr>
        <w:pStyle w:val="Agreement"/>
        <w:tabs>
          <w:tab w:val="clear" w:pos="9990"/>
        </w:tabs>
        <w:overflowPunct/>
        <w:autoSpaceDE/>
        <w:autoSpaceDN/>
        <w:adjustRightInd/>
        <w:ind w:left="1620" w:hanging="360"/>
        <w:textAlignment w:val="auto"/>
        <w:rPr>
          <w:lang w:eastAsia="zh-CN"/>
        </w:rPr>
      </w:pPr>
      <w:r w:rsidRPr="00211C68">
        <w:t>It is up to gNB implementation on how to perform PDCP data recovery (in the UP) for RRC based MRB bearer type change and there is expected that no extra standard effort.</w:t>
      </w:r>
    </w:p>
    <w:p w14:paraId="1CA809A6"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In order to minimize the loss during MRB bearer type change, NW may configure UE to send a PDCP status report for the MRB bearer type change;</w:t>
      </w:r>
    </w:p>
    <w:p w14:paraId="7586E1C5" w14:textId="77777777" w:rsidR="00E0756E" w:rsidRPr="00211C68" w:rsidRDefault="00E0756E" w:rsidP="00E0756E">
      <w:pPr>
        <w:pStyle w:val="Agreement"/>
        <w:numPr>
          <w:ilvl w:val="0"/>
          <w:numId w:val="0"/>
        </w:numPr>
        <w:ind w:left="1620"/>
      </w:pPr>
      <w:r w:rsidRPr="00211C68">
        <w:t xml:space="preserve">For MRB configured by upper layers to send a PDCP status report in the uplink (field </w:t>
      </w:r>
      <w:r w:rsidRPr="00211C68">
        <w:rPr>
          <w:i/>
          <w:iCs/>
        </w:rPr>
        <w:t>statusReportRequired</w:t>
      </w:r>
      <w:r w:rsidRPr="00211C68">
        <w:t xml:space="preserve"> in PDCP-Config IE in RRC), the receiving PDCP entity shall (based on the RRC reconfiguration message from the network) trigger a PDCP status report in case of MRB type change; </w:t>
      </w:r>
    </w:p>
    <w:p w14:paraId="529032CF" w14:textId="77777777" w:rsidR="00E0756E" w:rsidRPr="00211C68" w:rsidRDefault="00E0756E" w:rsidP="00E0756E">
      <w:pPr>
        <w:pStyle w:val="Agreement"/>
        <w:numPr>
          <w:ilvl w:val="0"/>
          <w:numId w:val="0"/>
        </w:numPr>
        <w:ind w:left="1620"/>
      </w:pPr>
      <w:r w:rsidRPr="00211C68">
        <w:t xml:space="preserve">NW is required to configure a bidirectional PTP leg (e.g. either PTP-only MRB or split MRB) if </w:t>
      </w:r>
      <w:r w:rsidRPr="00211C68">
        <w:rPr>
          <w:i/>
          <w:iCs/>
        </w:rPr>
        <w:t>statusReportRequired</w:t>
      </w:r>
      <w:r w:rsidRPr="00211C68">
        <w:t xml:space="preserve"> is provided. It is up to network in which case </w:t>
      </w:r>
      <w:r w:rsidRPr="00211C68">
        <w:rPr>
          <w:i/>
          <w:iCs/>
        </w:rPr>
        <w:t>statusReportRequired</w:t>
      </w:r>
      <w:r w:rsidRPr="00211C68">
        <w:t xml:space="preserve"> is configured.</w:t>
      </w:r>
    </w:p>
    <w:p w14:paraId="00FA0CF0"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The SR can be configured only if PTP AM (with Uplink) is in the new configuration. </w:t>
      </w:r>
    </w:p>
    <w:p w14:paraId="13CF0F95" w14:textId="77777777" w:rsidR="00E0756E" w:rsidRPr="00211C68" w:rsidRDefault="00E0756E" w:rsidP="00E0756E">
      <w:pPr>
        <w:pStyle w:val="Agreement"/>
        <w:tabs>
          <w:tab w:val="clear" w:pos="9990"/>
        </w:tabs>
        <w:overflowPunct/>
        <w:autoSpaceDE/>
        <w:autoSpaceDN/>
        <w:adjustRightInd/>
        <w:ind w:left="1620" w:hanging="360"/>
        <w:textAlignment w:val="auto"/>
        <w:rPr>
          <w:lang w:eastAsia="zh-CN"/>
        </w:rPr>
      </w:pPr>
      <w:r w:rsidRPr="00211C68">
        <w:t>EHC is supported for MRB for cases when feedback path is available (UL RLC) and it is expected that no further optimizations are needed.</w:t>
      </w:r>
    </w:p>
    <w:p w14:paraId="09958A0B" w14:textId="77777777" w:rsidR="00E0756E" w:rsidRPr="00211C68" w:rsidRDefault="00E0756E" w:rsidP="00E0756E">
      <w:pPr>
        <w:pStyle w:val="Agreement"/>
        <w:tabs>
          <w:tab w:val="clear" w:pos="9990"/>
        </w:tabs>
        <w:overflowPunct/>
        <w:autoSpaceDE/>
        <w:autoSpaceDN/>
        <w:adjustRightInd/>
        <w:ind w:left="1620" w:hanging="360"/>
        <w:textAlignment w:val="auto"/>
        <w:rPr>
          <w:bCs/>
          <w:u w:val="single"/>
          <w:lang w:eastAsia="zh-CN"/>
        </w:rPr>
      </w:pPr>
      <w:r w:rsidRPr="00211C68">
        <w:t xml:space="preserve">for multicast MRB, the initial value of the SN part of </w:t>
      </w:r>
      <w:r w:rsidRPr="00211C68">
        <w:rPr>
          <w:lang w:eastAsia="zh-CN"/>
        </w:rPr>
        <w:t>RX_NEXT</w:t>
      </w:r>
      <w:r w:rsidRPr="00211C68">
        <w:t xml:space="preserve"> is (x +1) modulo (2</w:t>
      </w:r>
      <w:r w:rsidRPr="00211C68">
        <w:rPr>
          <w:vertAlign w:val="superscript"/>
        </w:rPr>
        <w:t>[</w:t>
      </w:r>
      <w:r w:rsidRPr="00211C68">
        <w:rPr>
          <w:i/>
          <w:vertAlign w:val="superscript"/>
        </w:rPr>
        <w:t>PDCP-SN-Size</w:t>
      </w:r>
      <w:r w:rsidRPr="00211C68">
        <w:rPr>
          <w:vertAlign w:val="superscript"/>
        </w:rPr>
        <w:t>]</w:t>
      </w:r>
      <w:r w:rsidRPr="00211C68">
        <w:t>), where x is the SN of the first received PDCP Data PDU.</w:t>
      </w:r>
    </w:p>
    <w:p w14:paraId="48DD8ED7" w14:textId="77777777" w:rsidR="00E0756E" w:rsidRPr="00211C68" w:rsidRDefault="00E0756E" w:rsidP="00E0756E">
      <w:pPr>
        <w:pStyle w:val="Agreement"/>
        <w:tabs>
          <w:tab w:val="clear" w:pos="9990"/>
        </w:tabs>
        <w:overflowPunct/>
        <w:autoSpaceDE/>
        <w:autoSpaceDN/>
        <w:adjustRightInd/>
        <w:ind w:left="1620" w:hanging="360"/>
        <w:textAlignment w:val="auto"/>
        <w:rPr>
          <w:lang w:eastAsia="zh-CN"/>
        </w:rPr>
      </w:pPr>
      <w:r w:rsidRPr="00211C68">
        <w:t>the initial value of RX_DELIV is set to a value before RX_NEXT, e.g. the initial value</w:t>
      </w:r>
      <w:r w:rsidRPr="00211C68">
        <w:rPr>
          <w:lang w:eastAsia="zh-CN"/>
        </w:rPr>
        <w:t xml:space="preserve"> of the SN part of </w:t>
      </w:r>
      <w:r w:rsidRPr="00211C68">
        <w:t xml:space="preserve">RX_DELIV is (x – 0.5 </w:t>
      </w:r>
      <w:r w:rsidRPr="00211C68">
        <w:rPr>
          <w:lang w:eastAsia="ko-KR"/>
        </w:rPr>
        <w:t>×</w:t>
      </w:r>
      <w:r w:rsidRPr="00211C68">
        <w:t xml:space="preserve"> 2</w:t>
      </w:r>
      <w:r w:rsidRPr="00211C68">
        <w:rPr>
          <w:vertAlign w:val="superscript"/>
        </w:rPr>
        <w:t>[</w:t>
      </w:r>
      <w:r w:rsidRPr="00211C68">
        <w:rPr>
          <w:i/>
          <w:vertAlign w:val="superscript"/>
        </w:rPr>
        <w:t>PDCP-SN-Size</w:t>
      </w:r>
      <w:r w:rsidRPr="00211C68">
        <w:rPr>
          <w:vertAlign w:val="superscript"/>
        </w:rPr>
        <w:t>–</w:t>
      </w:r>
      <w:r w:rsidRPr="00211C68">
        <w:rPr>
          <w:vertAlign w:val="superscript"/>
          <w:lang w:eastAsia="zh-CN"/>
        </w:rPr>
        <w:t>1</w:t>
      </w:r>
      <w:r w:rsidRPr="00211C68">
        <w:rPr>
          <w:vertAlign w:val="superscript"/>
        </w:rPr>
        <w:t>]</w:t>
      </w:r>
      <w:r w:rsidRPr="00211C68">
        <w:t>) modulo (2</w:t>
      </w:r>
      <w:r w:rsidRPr="00211C68">
        <w:rPr>
          <w:vertAlign w:val="superscript"/>
        </w:rPr>
        <w:t>[</w:t>
      </w:r>
      <w:r w:rsidRPr="00211C68">
        <w:rPr>
          <w:i/>
          <w:vertAlign w:val="superscript"/>
        </w:rPr>
        <w:t>PDCP-SN-Size</w:t>
      </w:r>
      <w:r w:rsidRPr="00211C68">
        <w:rPr>
          <w:vertAlign w:val="superscript"/>
        </w:rPr>
        <w:t>]</w:t>
      </w:r>
      <w:r w:rsidRPr="00211C68">
        <w:t>), where x is the SN of the first received PDCP Data PDU.</w:t>
      </w:r>
    </w:p>
    <w:p w14:paraId="76BDB132"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rPr>
          <w:bCs/>
          <w:lang w:eastAsia="zh-CN"/>
        </w:rPr>
        <w:t>If HFN is needed (FFS), t</w:t>
      </w:r>
      <w:r w:rsidRPr="00211C68">
        <w:t>he initial value of HFN (maybe + related PDCP SN to avoid ambiguity of HFN FFS) is indicated by the gNB by RRC (e.g. during RRC based MRB bearer type change).</w:t>
      </w:r>
    </w:p>
    <w:p w14:paraId="6643C0A6"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lastRenderedPageBreak/>
        <w:t xml:space="preserve">for multicast MRB, the initial value of the SN part of </w:t>
      </w:r>
      <w:r w:rsidRPr="00211C68">
        <w:rPr>
          <w:lang w:eastAsia="zh-CN"/>
        </w:rPr>
        <w:t>RX_NEXT</w:t>
      </w:r>
      <w:r w:rsidRPr="00211C68">
        <w:t xml:space="preserve"> is (x +1) modulo (2</w:t>
      </w:r>
      <w:r w:rsidRPr="00211C68">
        <w:rPr>
          <w:vertAlign w:val="superscript"/>
        </w:rPr>
        <w:t>[</w:t>
      </w:r>
      <w:r w:rsidRPr="00211C68">
        <w:rPr>
          <w:i/>
          <w:vertAlign w:val="superscript"/>
        </w:rPr>
        <w:t>PDCP-SN-Size</w:t>
      </w:r>
      <w:r w:rsidRPr="00211C68">
        <w:rPr>
          <w:vertAlign w:val="superscript"/>
        </w:rPr>
        <w:t>]</w:t>
      </w:r>
      <w:r w:rsidRPr="00211C68">
        <w:t>), where x is the SN of the first received PDCP Data PDU.</w:t>
      </w:r>
    </w:p>
    <w:p w14:paraId="50429950" w14:textId="77777777" w:rsidR="00E0756E" w:rsidRPr="00211C68" w:rsidRDefault="00E0756E" w:rsidP="00E0756E">
      <w:pPr>
        <w:pStyle w:val="Agreement"/>
        <w:tabs>
          <w:tab w:val="clear" w:pos="9990"/>
        </w:tabs>
        <w:overflowPunct/>
        <w:autoSpaceDE/>
        <w:autoSpaceDN/>
        <w:adjustRightInd/>
        <w:ind w:left="1620" w:hanging="360"/>
        <w:textAlignment w:val="auto"/>
        <w:rPr>
          <w:lang w:eastAsia="zh-CN"/>
        </w:rPr>
      </w:pPr>
      <w:r w:rsidRPr="00211C68">
        <w:t>for multicast PTM, the RX_Next_Highest is initially set to the SN of the first received UMD PDU containing an SN</w:t>
      </w:r>
    </w:p>
    <w:p w14:paraId="26007951" w14:textId="77777777" w:rsidR="00E0756E" w:rsidRPr="00211C68" w:rsidRDefault="00E0756E" w:rsidP="00E0756E">
      <w:pPr>
        <w:pStyle w:val="Agreement"/>
        <w:tabs>
          <w:tab w:val="clear" w:pos="9990"/>
        </w:tabs>
        <w:overflowPunct/>
        <w:autoSpaceDE/>
        <w:autoSpaceDN/>
        <w:adjustRightInd/>
        <w:ind w:left="1620" w:hanging="360"/>
        <w:textAlignment w:val="auto"/>
        <w:rPr>
          <w:lang w:eastAsia="zh-CN"/>
        </w:rPr>
      </w:pPr>
      <w:r w:rsidRPr="00211C68">
        <w:rPr>
          <w:lang w:eastAsia="zh-CN"/>
        </w:rPr>
        <w:t>for multicast PTM, the initial value of RX_Next_Reassembly is set to a value before the RX_Next_Highest.</w:t>
      </w:r>
    </w:p>
    <w:p w14:paraId="7B3AD770" w14:textId="77777777" w:rsidR="00E0756E" w:rsidRPr="00211C68" w:rsidRDefault="00E0756E" w:rsidP="00E0756E">
      <w:pPr>
        <w:pStyle w:val="Agreement"/>
        <w:tabs>
          <w:tab w:val="clear" w:pos="9990"/>
        </w:tabs>
        <w:overflowPunct/>
        <w:autoSpaceDE/>
        <w:autoSpaceDN/>
        <w:adjustRightInd/>
        <w:ind w:left="1620" w:hanging="360"/>
        <w:textAlignment w:val="auto"/>
        <w:rPr>
          <w:bCs/>
          <w:lang w:eastAsia="zh-CN"/>
        </w:rPr>
      </w:pPr>
      <w:r w:rsidRPr="00211C68">
        <w:t>The RLC entity release and/or establishment procedures are performed during RRC based MRB bearer type change for PTM only &lt;-&gt; PTP only.</w:t>
      </w:r>
    </w:p>
    <w:p w14:paraId="1B67DAAD" w14:textId="77777777" w:rsidR="00E0756E" w:rsidRPr="00211C68" w:rsidRDefault="00E0756E" w:rsidP="00E0756E">
      <w:pPr>
        <w:pStyle w:val="Agreement"/>
        <w:tabs>
          <w:tab w:val="clear" w:pos="9990"/>
        </w:tabs>
        <w:overflowPunct/>
        <w:autoSpaceDE/>
        <w:autoSpaceDN/>
        <w:adjustRightInd/>
        <w:ind w:left="1620" w:hanging="360"/>
        <w:textAlignment w:val="auto"/>
        <w:rPr>
          <w:bCs/>
          <w:lang w:eastAsia="zh-CN"/>
        </w:rPr>
      </w:pPr>
      <w:r w:rsidRPr="00211C68">
        <w:t>bidirectional UM RLC configuration is supported for PTP transmission and it is up to NW implementation to configure bidirectional UM RLC or DL only UM RLC for PTP transmission.</w:t>
      </w:r>
    </w:p>
    <w:p w14:paraId="7A3CE367" w14:textId="77777777" w:rsidR="00E0756E" w:rsidRPr="00211C68" w:rsidRDefault="00E0756E" w:rsidP="00E0756E">
      <w:pPr>
        <w:pStyle w:val="Agreement"/>
        <w:tabs>
          <w:tab w:val="clear" w:pos="9990"/>
        </w:tabs>
        <w:overflowPunct/>
        <w:autoSpaceDE/>
        <w:autoSpaceDN/>
        <w:adjustRightInd/>
        <w:ind w:left="1620" w:hanging="360"/>
        <w:textAlignment w:val="auto"/>
        <w:rPr>
          <w:lang w:eastAsia="zh-CN"/>
        </w:rPr>
      </w:pPr>
      <w:r w:rsidRPr="00211C68">
        <w:rPr>
          <w:lang w:eastAsia="zh-CN"/>
        </w:rPr>
        <w:t xml:space="preserve">Common LCID space is used for Multicast MRB (in Connected mode). </w:t>
      </w:r>
    </w:p>
    <w:p w14:paraId="0CECEE57"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one-to-many mapping between G-RNTI and MBS sessions is supported and it is assumed that this does not introduce additional specification work.</w:t>
      </w:r>
    </w:p>
    <w:p w14:paraId="78804642" w14:textId="77777777" w:rsidR="00E0756E" w:rsidRPr="00211C68" w:rsidRDefault="00E0756E" w:rsidP="00E0756E">
      <w:pPr>
        <w:pStyle w:val="Doc-text2"/>
      </w:pPr>
    </w:p>
    <w:p w14:paraId="6C145D31" w14:textId="77777777" w:rsidR="00E0756E" w:rsidRPr="00211C68" w:rsidRDefault="00E0756E" w:rsidP="00E0756E">
      <w:pPr>
        <w:pStyle w:val="Doc-text2"/>
      </w:pPr>
    </w:p>
    <w:p w14:paraId="64480D85" w14:textId="77777777" w:rsidR="00E0756E" w:rsidRPr="00211C68" w:rsidRDefault="00E0756E" w:rsidP="00E0756E">
      <w:pPr>
        <w:pStyle w:val="EmailDiscussion"/>
        <w:overflowPunct/>
        <w:autoSpaceDE/>
        <w:autoSpaceDN/>
        <w:adjustRightInd/>
        <w:ind w:left="1619" w:hanging="360"/>
        <w:textAlignment w:val="auto"/>
      </w:pPr>
      <w:r w:rsidRPr="00211C68">
        <w:t>[AT116-e][050][MBS] UP continuation (Lenovo)</w:t>
      </w:r>
    </w:p>
    <w:p w14:paraId="3B3B96BC" w14:textId="3F84917B" w:rsidR="00E0756E" w:rsidRPr="00211C68" w:rsidRDefault="00E0756E" w:rsidP="00E0756E">
      <w:pPr>
        <w:pStyle w:val="EmailDiscussion2"/>
      </w:pPr>
      <w:r w:rsidRPr="00211C68">
        <w:tab/>
        <w:t xml:space="preserve">Scope: Treat remaining less controversial proposals from </w:t>
      </w:r>
      <w:hyperlink r:id="rId627" w:history="1">
        <w:r w:rsidR="00005BAE">
          <w:rPr>
            <w:rStyle w:val="Hyperlink"/>
          </w:rPr>
          <w:t>R2-2110319</w:t>
        </w:r>
      </w:hyperlink>
      <w:r w:rsidRPr="00211C68">
        <w:t>. Attempt offline agreements</w:t>
      </w:r>
    </w:p>
    <w:p w14:paraId="781287F4" w14:textId="77777777" w:rsidR="00E0756E" w:rsidRPr="00211C68" w:rsidRDefault="00E0756E" w:rsidP="00E0756E">
      <w:pPr>
        <w:pStyle w:val="EmailDiscussion2"/>
      </w:pPr>
      <w:r w:rsidRPr="00211C68">
        <w:tab/>
        <w:t>Intended outcome: Report</w:t>
      </w:r>
    </w:p>
    <w:p w14:paraId="79F69DCA" w14:textId="77777777" w:rsidR="00E0756E" w:rsidRPr="00211C68" w:rsidRDefault="00E0756E" w:rsidP="00E0756E">
      <w:pPr>
        <w:pStyle w:val="EmailDiscussion2"/>
      </w:pPr>
      <w:r w:rsidRPr="00211C68">
        <w:tab/>
        <w:t>Deadline: Tuesday W2</w:t>
      </w:r>
    </w:p>
    <w:p w14:paraId="05103BDB" w14:textId="77777777" w:rsidR="00E0756E" w:rsidRPr="00211C68" w:rsidRDefault="00E0756E" w:rsidP="00E0756E">
      <w:pPr>
        <w:pStyle w:val="EmailDiscussion2"/>
      </w:pPr>
      <w:r w:rsidRPr="00211C68">
        <w:tab/>
        <w:t>CLOSED</w:t>
      </w:r>
    </w:p>
    <w:p w14:paraId="5AD50292" w14:textId="77777777" w:rsidR="00E0756E" w:rsidRPr="00211C68" w:rsidRDefault="00E0756E" w:rsidP="00E0756E">
      <w:pPr>
        <w:pStyle w:val="EmailDiscussion2"/>
        <w:rPr>
          <w:lang w:val="en-US"/>
        </w:rPr>
      </w:pPr>
    </w:p>
    <w:p w14:paraId="38D075DA"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[050] for broadcast MRB, the sn-FieldLength (for RLC) and pdcp-SN-SizeDL parameters are predefined with configuration optionally provided.</w:t>
      </w:r>
    </w:p>
    <w:p w14:paraId="30460BBB"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[050] for broadcast MRB, the t-Reassembly (in RLC configuration) are predefined with configuration optionally provided. FFS on t-Reordering (in PDCP configuration, pending to RAN1’s discussion on blind retransmission).</w:t>
      </w:r>
    </w:p>
    <w:p w14:paraId="0A3CCF1E"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[050] for broadcast MRB, when enabled by the network, RoHC parameters are predefined with configuration optionally provided.</w:t>
      </w:r>
    </w:p>
    <w:p w14:paraId="59E25EA1"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[050] it is up to network implementation on how to configure DL RTT and Re-transmission timer of multicast DRX in case of multicast HARQ ACK/NACK feedback using UE specific PUCCH resources. FFS for case of disabled HARQ FB.</w:t>
      </w:r>
    </w:p>
    <w:p w14:paraId="5C55312F"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[050] For group common PTM Multicast HARQ PUCCH resources (NACK only feedback), the same group of UEs have aligned HRAQ RTT and DL Re-Tx timer configuration. HARQ RTT timer counting starts from end of common PUCCH resource based NACK transmission (i.e. same as Unicast DRX behaviour). FFS for case of disabled HARQ FB.</w:t>
      </w:r>
    </w:p>
    <w:p w14:paraId="4B4CCB17" w14:textId="77777777" w:rsidR="00E0756E" w:rsidRPr="00211C68" w:rsidRDefault="00E0756E" w:rsidP="00E0756E">
      <w:pPr>
        <w:pStyle w:val="Agreement"/>
        <w:tabs>
          <w:tab w:val="clear" w:pos="9990"/>
        </w:tabs>
        <w:overflowPunct/>
        <w:autoSpaceDE/>
        <w:autoSpaceDN/>
        <w:adjustRightInd/>
        <w:ind w:left="1620" w:hanging="360"/>
        <w:textAlignment w:val="auto"/>
        <w:rPr>
          <w:lang w:val="en-US"/>
        </w:rPr>
      </w:pPr>
      <w:r w:rsidRPr="00211C68">
        <w:rPr>
          <w:lang w:val="en-US"/>
        </w:rPr>
        <w:t>[050] FFS whether short DRX cycle is supported for multicast DRX.</w:t>
      </w:r>
    </w:p>
    <w:p w14:paraId="5C18043A" w14:textId="77777777" w:rsidR="00E0756E" w:rsidRPr="00211C68" w:rsidRDefault="00E0756E" w:rsidP="00E0756E">
      <w:pPr>
        <w:pStyle w:val="Agreement"/>
        <w:tabs>
          <w:tab w:val="clear" w:pos="9990"/>
        </w:tabs>
        <w:overflowPunct/>
        <w:autoSpaceDE/>
        <w:autoSpaceDN/>
        <w:adjustRightInd/>
        <w:ind w:left="1620" w:hanging="360"/>
        <w:textAlignment w:val="auto"/>
        <w:rPr>
          <w:lang w:val="en-US"/>
        </w:rPr>
      </w:pPr>
      <w:r w:rsidRPr="00211C68">
        <w:rPr>
          <w:lang w:val="en-US"/>
        </w:rPr>
        <w:t>[050] FFS how UE monitors UE specific PDCCH/C-RNTI for possible PTP transmission for PTM HARQ retransmission in active time of multicast DRX, the following alternatives are on the table (one to be selected):</w:t>
      </w:r>
    </w:p>
    <w:p w14:paraId="2066FADE" w14:textId="77777777" w:rsidR="00E0756E" w:rsidRPr="00211C68" w:rsidRDefault="00E0756E" w:rsidP="00E0756E">
      <w:pPr>
        <w:pStyle w:val="Agreement"/>
        <w:numPr>
          <w:ilvl w:val="0"/>
          <w:numId w:val="0"/>
        </w:numPr>
        <w:ind w:left="1620"/>
        <w:rPr>
          <w:lang w:val="en-US"/>
        </w:rPr>
      </w:pPr>
      <w:r w:rsidRPr="00211C68">
        <w:rPr>
          <w:lang w:val="en-US"/>
        </w:rPr>
        <w:t xml:space="preserve">Option 2: the UE monitors UE specific PDCCH/C-RNTI only when drx-RetransmissionTimerDLPTM is running and PTP retransmission is expected. </w:t>
      </w:r>
    </w:p>
    <w:p w14:paraId="29B2C94D" w14:textId="77777777" w:rsidR="00E0756E" w:rsidRPr="00211C68" w:rsidRDefault="00E0756E" w:rsidP="00E0756E">
      <w:pPr>
        <w:pStyle w:val="Agreement"/>
        <w:numPr>
          <w:ilvl w:val="0"/>
          <w:numId w:val="0"/>
        </w:numPr>
        <w:ind w:left="1620"/>
        <w:rPr>
          <w:lang w:val="en-US"/>
        </w:rPr>
      </w:pPr>
      <w:r w:rsidRPr="00211C68">
        <w:rPr>
          <w:lang w:val="en-US"/>
        </w:rPr>
        <w:t xml:space="preserve">Option 3: the UE monitors UE specific PDCCH/C-RNTI only during unicast DRX’s active time. Unicast DRX’s RTT timer can be started when PTP retransmission is expected. </w:t>
      </w:r>
    </w:p>
    <w:p w14:paraId="4AE160B8" w14:textId="77777777" w:rsidR="00E0756E" w:rsidRPr="00211C68" w:rsidRDefault="00E0756E" w:rsidP="00E0756E">
      <w:pPr>
        <w:pStyle w:val="Agreement"/>
        <w:tabs>
          <w:tab w:val="clear" w:pos="9990"/>
        </w:tabs>
        <w:overflowPunct/>
        <w:autoSpaceDE/>
        <w:autoSpaceDN/>
        <w:adjustRightInd/>
        <w:ind w:left="1620" w:hanging="360"/>
        <w:textAlignment w:val="auto"/>
        <w:rPr>
          <w:lang w:val="en-US"/>
        </w:rPr>
      </w:pPr>
      <w:r w:rsidRPr="00211C68">
        <w:rPr>
          <w:lang w:val="en-US"/>
        </w:rPr>
        <w:t>[050] FFS For DRX command MAC CE for multicast DRX, the following alternatives are on the table (one to be selected):</w:t>
      </w:r>
    </w:p>
    <w:p w14:paraId="43485334" w14:textId="77777777" w:rsidR="00E0756E" w:rsidRPr="00211C68" w:rsidRDefault="00E0756E" w:rsidP="00E0756E">
      <w:pPr>
        <w:pStyle w:val="Agreement"/>
        <w:numPr>
          <w:ilvl w:val="0"/>
          <w:numId w:val="0"/>
        </w:numPr>
        <w:ind w:left="1620"/>
        <w:rPr>
          <w:lang w:val="en-US"/>
        </w:rPr>
      </w:pPr>
      <w:r w:rsidRPr="00211C68">
        <w:rPr>
          <w:lang w:val="en-US"/>
        </w:rPr>
        <w:t>Option 2b: use a DRX command MAC CE per multicast DRX operation (i.e. per G-RNTI basis)</w:t>
      </w:r>
    </w:p>
    <w:p w14:paraId="48ACBBFF" w14:textId="77777777" w:rsidR="00E0756E" w:rsidRPr="00211C68" w:rsidRDefault="00E0756E" w:rsidP="00E0756E">
      <w:pPr>
        <w:pStyle w:val="Agreement"/>
        <w:numPr>
          <w:ilvl w:val="0"/>
          <w:numId w:val="0"/>
        </w:numPr>
        <w:ind w:left="1620"/>
        <w:rPr>
          <w:lang w:val="en-US"/>
        </w:rPr>
      </w:pPr>
      <w:r w:rsidRPr="00211C68">
        <w:rPr>
          <w:lang w:val="en-US"/>
        </w:rPr>
        <w:t>Option 3: neither legacy DRX command MAC CE nor new DRX command MAC CE is used for multicast DRX, i.e. no DRX command MAC CE for multicast DRX.</w:t>
      </w:r>
    </w:p>
    <w:p w14:paraId="25B4F1C4" w14:textId="77777777" w:rsidR="00E0756E" w:rsidRPr="00211C68" w:rsidRDefault="00E0756E" w:rsidP="00E0756E">
      <w:pPr>
        <w:pStyle w:val="Doc-text2"/>
        <w:rPr>
          <w:lang w:val="en-US"/>
        </w:rPr>
      </w:pPr>
    </w:p>
    <w:p w14:paraId="29ABB4A9" w14:textId="77777777" w:rsidR="00E0756E" w:rsidRPr="00211C68" w:rsidRDefault="00E0756E" w:rsidP="00E0756E">
      <w:pPr>
        <w:pStyle w:val="Heading4"/>
      </w:pPr>
      <w:bookmarkStart w:id="151" w:name="_Toc92750796"/>
      <w:r w:rsidRPr="00211C68">
        <w:lastRenderedPageBreak/>
        <w:t>8.1.2.1</w:t>
      </w:r>
      <w:r w:rsidRPr="00211C68">
        <w:tab/>
        <w:t>Multicast Service Continuity</w:t>
      </w:r>
      <w:bookmarkEnd w:id="151"/>
    </w:p>
    <w:p w14:paraId="3B3E83AC" w14:textId="77777777" w:rsidR="00E0756E" w:rsidRPr="00211C68" w:rsidRDefault="00E0756E" w:rsidP="00E0756E">
      <w:pPr>
        <w:pStyle w:val="Comments"/>
      </w:pPr>
      <w:r w:rsidRPr="00211C68">
        <w:t xml:space="preserve">Includes Mobility, PTM PTP switch, activation deactivation PTMPTP Can also include related CP enablers and assupmtions, those directly applicable.. </w:t>
      </w:r>
    </w:p>
    <w:p w14:paraId="684E33E0" w14:textId="77777777" w:rsidR="00E0756E" w:rsidRPr="00211C68" w:rsidRDefault="00E0756E" w:rsidP="00E0756E">
      <w:pPr>
        <w:pStyle w:val="BoldComments"/>
        <w:rPr>
          <w:lang w:val="en-US"/>
        </w:rPr>
      </w:pPr>
      <w:r w:rsidRPr="00211C68">
        <w:t>General – Without optimizations</w:t>
      </w:r>
    </w:p>
    <w:p w14:paraId="1B2902C7" w14:textId="7A64F852" w:rsidR="00E0756E" w:rsidRPr="00211C68" w:rsidRDefault="00005BAE" w:rsidP="00E0756E">
      <w:pPr>
        <w:pStyle w:val="Doc-title"/>
      </w:pPr>
      <w:hyperlink r:id="rId628" w:history="1">
        <w:r>
          <w:rPr>
            <w:rStyle w:val="Hyperlink"/>
          </w:rPr>
          <w:t>R2-2110742</w:t>
        </w:r>
      </w:hyperlink>
      <w:r w:rsidR="00E0756E" w:rsidRPr="00211C68">
        <w:tab/>
        <w:t>Multicast service continuity in mobility and PTM/PTP switching</w:t>
      </w:r>
      <w:r w:rsidR="00E0756E" w:rsidRPr="00211C68">
        <w:tab/>
        <w:t>Intel Corporation</w:t>
      </w:r>
      <w:r w:rsidR="00E0756E" w:rsidRPr="00211C68">
        <w:tab/>
        <w:t>discussion</w:t>
      </w:r>
      <w:r w:rsidR="00E0756E" w:rsidRPr="00211C68">
        <w:tab/>
        <w:t>Rel-17</w:t>
      </w:r>
      <w:r w:rsidR="00E0756E" w:rsidRPr="00211C68">
        <w:tab/>
        <w:t>NR_MBS-Core</w:t>
      </w:r>
    </w:p>
    <w:p w14:paraId="0F5C3D13" w14:textId="77777777" w:rsidR="00E0756E" w:rsidRPr="00211C68" w:rsidRDefault="00E0756E" w:rsidP="00E0756E">
      <w:pPr>
        <w:pStyle w:val="BoldComments"/>
        <w:rPr>
          <w:lang w:val="en-US"/>
        </w:rPr>
      </w:pPr>
      <w:r w:rsidRPr="00211C68">
        <w:t xml:space="preserve">PTP PTM Switch </w:t>
      </w:r>
      <w:r w:rsidRPr="00211C68">
        <w:rPr>
          <w:lang w:val="en-US"/>
        </w:rPr>
        <w:t xml:space="preserve">and </w:t>
      </w:r>
      <w:r w:rsidRPr="00211C68">
        <w:t>Bearer Type Change</w:t>
      </w:r>
    </w:p>
    <w:p w14:paraId="609FBEE4" w14:textId="752D6144" w:rsidR="00E0756E" w:rsidRPr="00211C68" w:rsidRDefault="00005BAE" w:rsidP="00E0756E">
      <w:pPr>
        <w:pStyle w:val="Doc-title"/>
      </w:pPr>
      <w:hyperlink r:id="rId629" w:history="1">
        <w:r>
          <w:rPr>
            <w:rStyle w:val="Hyperlink"/>
          </w:rPr>
          <w:t>R2-2111048</w:t>
        </w:r>
      </w:hyperlink>
      <w:r w:rsidR="00E0756E" w:rsidRPr="00211C68">
        <w:tab/>
        <w:t>Way Forward on PDCP Status Report</w:t>
      </w:r>
      <w:r w:rsidR="00E0756E" w:rsidRPr="00211C68">
        <w:tab/>
        <w:t>CMCC,CBN, QC, Huawei, HiSilicon, CATT, ZTE, OPPO, Xiaomi, Lenovo, Motorola Mobility, TCL, Sharp</w:t>
      </w:r>
      <w:r w:rsidR="00E0756E" w:rsidRPr="00211C68">
        <w:tab/>
        <w:t>discussion</w:t>
      </w:r>
      <w:r w:rsidR="00E0756E" w:rsidRPr="00211C68">
        <w:tab/>
        <w:t>Rel-17</w:t>
      </w:r>
      <w:r w:rsidR="00E0756E" w:rsidRPr="00211C68">
        <w:tab/>
        <w:t>NR_MBS-Core</w:t>
      </w:r>
    </w:p>
    <w:p w14:paraId="6B6B2B7C" w14:textId="46E2B45A" w:rsidR="00E0756E" w:rsidRPr="00211C68" w:rsidRDefault="00005BAE" w:rsidP="00E0756E">
      <w:pPr>
        <w:pStyle w:val="Doc-title"/>
      </w:pPr>
      <w:hyperlink r:id="rId630" w:history="1">
        <w:r>
          <w:rPr>
            <w:rStyle w:val="Hyperlink"/>
          </w:rPr>
          <w:t>R2-2110197</w:t>
        </w:r>
      </w:hyperlink>
      <w:r w:rsidR="00E0756E" w:rsidRPr="00211C68">
        <w:tab/>
        <w:t>PDCP reliability enhancement</w:t>
      </w:r>
      <w:r w:rsidR="00E0756E" w:rsidRPr="00211C68">
        <w:tab/>
        <w:t>Huawei, HiSilicon</w:t>
      </w:r>
      <w:r w:rsidR="00E0756E" w:rsidRPr="00211C68">
        <w:tab/>
        <w:t>discussion</w:t>
      </w:r>
      <w:r w:rsidR="00E0756E" w:rsidRPr="00211C68">
        <w:tab/>
        <w:t>Rel-17</w:t>
      </w:r>
      <w:r w:rsidR="00E0756E" w:rsidRPr="00211C68">
        <w:tab/>
        <w:t>NR_MBS-Core</w:t>
      </w:r>
    </w:p>
    <w:p w14:paraId="09701B27" w14:textId="77777777" w:rsidR="00E0756E" w:rsidRPr="00211C68" w:rsidRDefault="00E0756E" w:rsidP="00E0756E">
      <w:pPr>
        <w:pStyle w:val="Doc-comment"/>
      </w:pPr>
      <w:r w:rsidRPr="00211C68">
        <w:t>Moved here</w:t>
      </w:r>
    </w:p>
    <w:p w14:paraId="2CCE583F" w14:textId="652E0595" w:rsidR="00E0756E" w:rsidRPr="00211C68" w:rsidRDefault="00005BAE" w:rsidP="00E0756E">
      <w:pPr>
        <w:pStyle w:val="Doc-title"/>
      </w:pPr>
      <w:hyperlink r:id="rId631" w:history="1">
        <w:r>
          <w:rPr>
            <w:rStyle w:val="Hyperlink"/>
          </w:rPr>
          <w:t>R2-2109993</w:t>
        </w:r>
      </w:hyperlink>
      <w:r w:rsidR="00E0756E" w:rsidRPr="00211C68">
        <w:tab/>
        <w:t>Remaining issues on MRB bearer type change</w:t>
      </w:r>
      <w:r w:rsidR="00E0756E" w:rsidRPr="00211C68">
        <w:tab/>
        <w:t>vivo</w:t>
      </w:r>
      <w:r w:rsidR="00E0756E" w:rsidRPr="00211C68">
        <w:tab/>
        <w:t>discussion</w:t>
      </w:r>
      <w:r w:rsidR="00E0756E" w:rsidRPr="00211C68">
        <w:tab/>
        <w:t>Rel-17</w:t>
      </w:r>
      <w:r w:rsidR="00E0756E" w:rsidRPr="00211C68">
        <w:tab/>
        <w:t>NR_MBS-Core</w:t>
      </w:r>
    </w:p>
    <w:p w14:paraId="031C41C1" w14:textId="28FABAA9" w:rsidR="00E0756E" w:rsidRPr="00211C68" w:rsidRDefault="00005BAE" w:rsidP="00E0756E">
      <w:pPr>
        <w:pStyle w:val="Doc-title"/>
      </w:pPr>
      <w:hyperlink r:id="rId632" w:history="1">
        <w:r>
          <w:rPr>
            <w:rStyle w:val="Hyperlink"/>
          </w:rPr>
          <w:t>R2-2109589</w:t>
        </w:r>
      </w:hyperlink>
      <w:r w:rsidR="00E0756E" w:rsidRPr="00211C68">
        <w:tab/>
        <w:t>Multicast Service Continuity Aspects</w:t>
      </w:r>
      <w:r w:rsidR="00E0756E" w:rsidRPr="00211C68">
        <w:tab/>
        <w:t>Ericsson</w:t>
      </w:r>
      <w:r w:rsidR="00E0756E" w:rsidRPr="00211C68">
        <w:tab/>
        <w:t>discussion</w:t>
      </w:r>
      <w:r w:rsidR="00E0756E" w:rsidRPr="00211C68">
        <w:tab/>
        <w:t>Rel-17</w:t>
      </w:r>
      <w:r w:rsidR="00E0756E" w:rsidRPr="00211C68">
        <w:tab/>
        <w:t>NR_MBS-Core</w:t>
      </w:r>
    </w:p>
    <w:p w14:paraId="6E134CEC" w14:textId="43E635BE" w:rsidR="00E0756E" w:rsidRPr="00211C68" w:rsidRDefault="00005BAE" w:rsidP="00E0756E">
      <w:pPr>
        <w:pStyle w:val="Doc-title"/>
      </w:pPr>
      <w:hyperlink r:id="rId633" w:history="1">
        <w:r>
          <w:rPr>
            <w:rStyle w:val="Hyperlink"/>
          </w:rPr>
          <w:t>R2-2109682</w:t>
        </w:r>
      </w:hyperlink>
      <w:r w:rsidR="00E0756E" w:rsidRPr="00211C68">
        <w:tab/>
        <w:t>PTP PTM switch and service continuity</w:t>
      </w:r>
      <w:r w:rsidR="00E0756E" w:rsidRPr="00211C68">
        <w:tab/>
        <w:t>MediaTek Inc.</w:t>
      </w:r>
      <w:r w:rsidR="00E0756E" w:rsidRPr="00211C68">
        <w:tab/>
        <w:t>discussion</w:t>
      </w:r>
      <w:r w:rsidR="00E0756E" w:rsidRPr="00211C68">
        <w:tab/>
        <w:t>Rel-17</w:t>
      </w:r>
      <w:r w:rsidR="00E0756E" w:rsidRPr="00211C68">
        <w:tab/>
        <w:t>NR_MBS-Core</w:t>
      </w:r>
    </w:p>
    <w:p w14:paraId="757AE255" w14:textId="5F4BE9AF" w:rsidR="00E0756E" w:rsidRPr="00211C68" w:rsidRDefault="00005BAE" w:rsidP="00E0756E">
      <w:pPr>
        <w:pStyle w:val="Doc-title"/>
      </w:pPr>
      <w:hyperlink r:id="rId634" w:history="1">
        <w:r>
          <w:rPr>
            <w:rStyle w:val="Hyperlink"/>
          </w:rPr>
          <w:t>R2-2110890</w:t>
        </w:r>
      </w:hyperlink>
      <w:r w:rsidR="00E0756E" w:rsidRPr="00211C68">
        <w:tab/>
        <w:t>Lossless PTM/PTP switching</w:t>
      </w:r>
      <w:r w:rsidR="00E0756E" w:rsidRPr="00211C68">
        <w:tab/>
        <w:t>InterDigital</w:t>
      </w:r>
      <w:r w:rsidR="00E0756E" w:rsidRPr="00211C68">
        <w:tab/>
        <w:t>discussion</w:t>
      </w:r>
      <w:r w:rsidR="00E0756E" w:rsidRPr="00211C68">
        <w:tab/>
        <w:t>Rel-17</w:t>
      </w:r>
      <w:r w:rsidR="00E0756E" w:rsidRPr="00211C68">
        <w:tab/>
        <w:t>NR_MBS-Core</w:t>
      </w:r>
    </w:p>
    <w:p w14:paraId="0649DDAE" w14:textId="2C65F1C0" w:rsidR="00E0756E" w:rsidRPr="00211C68" w:rsidRDefault="00005BAE" w:rsidP="00E0756E">
      <w:pPr>
        <w:pStyle w:val="Doc-title"/>
      </w:pPr>
      <w:hyperlink r:id="rId635" w:history="1">
        <w:r>
          <w:rPr>
            <w:rStyle w:val="Hyperlink"/>
          </w:rPr>
          <w:t>R2-2110025</w:t>
        </w:r>
      </w:hyperlink>
      <w:r w:rsidR="00E0756E" w:rsidRPr="00211C68">
        <w:tab/>
        <w:t>PTM and PTP switch with MBS service continuity</w:t>
      </w:r>
      <w:r w:rsidR="00E0756E" w:rsidRPr="00211C68">
        <w:tab/>
        <w:t>Apple</w:t>
      </w:r>
      <w:r w:rsidR="00E0756E" w:rsidRPr="00211C68">
        <w:tab/>
        <w:t>discussion</w:t>
      </w:r>
      <w:r w:rsidR="00E0756E" w:rsidRPr="00211C68">
        <w:tab/>
        <w:t>Rel-17</w:t>
      </w:r>
      <w:r w:rsidR="00E0756E" w:rsidRPr="00211C68">
        <w:tab/>
        <w:t>NR_MBS-Core</w:t>
      </w:r>
    </w:p>
    <w:p w14:paraId="5ACA06FE" w14:textId="1B5913F7" w:rsidR="00E0756E" w:rsidRPr="00211C68" w:rsidRDefault="00005BAE" w:rsidP="00E0756E">
      <w:pPr>
        <w:pStyle w:val="Doc-title"/>
      </w:pPr>
      <w:hyperlink r:id="rId636" w:history="1">
        <w:r>
          <w:rPr>
            <w:rStyle w:val="Hyperlink"/>
          </w:rPr>
          <w:t>R2-2109850</w:t>
        </w:r>
      </w:hyperlink>
      <w:r w:rsidR="00E0756E" w:rsidRPr="00211C68">
        <w:tab/>
        <w:t>PDCP Functionality during Mobility and PTM-PTP Switch</w:t>
      </w:r>
      <w:r w:rsidR="00E0756E" w:rsidRPr="00211C68">
        <w:tab/>
        <w:t>Futurewei</w:t>
      </w:r>
      <w:r w:rsidR="00E0756E" w:rsidRPr="00211C68">
        <w:tab/>
        <w:t>discussion</w:t>
      </w:r>
      <w:r w:rsidR="00E0756E" w:rsidRPr="00211C68">
        <w:tab/>
        <w:t>Rel-17</w:t>
      </w:r>
      <w:r w:rsidR="00E0756E" w:rsidRPr="00211C68">
        <w:tab/>
        <w:t>NR_MBS-Core</w:t>
      </w:r>
    </w:p>
    <w:p w14:paraId="137B339D" w14:textId="1160712A" w:rsidR="00E0756E" w:rsidRPr="00211C68" w:rsidRDefault="00005BAE" w:rsidP="00E0756E">
      <w:pPr>
        <w:pStyle w:val="Doc-title"/>
      </w:pPr>
      <w:hyperlink r:id="rId637" w:history="1">
        <w:r>
          <w:rPr>
            <w:rStyle w:val="Hyperlink"/>
          </w:rPr>
          <w:t>R2-2109849</w:t>
        </w:r>
      </w:hyperlink>
      <w:r w:rsidR="00E0756E" w:rsidRPr="00211C68">
        <w:tab/>
        <w:t>L2 ARQ by PDCP for PTM</w:t>
      </w:r>
      <w:r w:rsidR="00E0756E" w:rsidRPr="00211C68">
        <w:tab/>
        <w:t>Futurewei, Qualcomm Inc., Intel, UIC, Kyocera, NEC, Samsung, Ericsson</w:t>
      </w:r>
      <w:r w:rsidR="00E0756E" w:rsidRPr="00211C68">
        <w:tab/>
        <w:t>discussion</w:t>
      </w:r>
      <w:r w:rsidR="00E0756E" w:rsidRPr="00211C68">
        <w:tab/>
        <w:t>Rel-17</w:t>
      </w:r>
      <w:r w:rsidR="00E0756E" w:rsidRPr="00211C68">
        <w:tab/>
        <w:t>NR_MBS-Core</w:t>
      </w:r>
    </w:p>
    <w:p w14:paraId="7877D2BE" w14:textId="77777777" w:rsidR="00E0756E" w:rsidRPr="00211C68" w:rsidRDefault="00E0756E" w:rsidP="00E0756E">
      <w:pPr>
        <w:pStyle w:val="BoldComments"/>
        <w:rPr>
          <w:lang w:val="en-US"/>
        </w:rPr>
      </w:pPr>
      <w:r w:rsidRPr="00211C68">
        <w:t xml:space="preserve">PDCP </w:t>
      </w:r>
      <w:r w:rsidRPr="00211C68">
        <w:rPr>
          <w:lang w:val="en-US"/>
        </w:rPr>
        <w:t xml:space="preserve">RLC </w:t>
      </w:r>
      <w:r w:rsidRPr="00211C68">
        <w:t>functionality</w:t>
      </w:r>
      <w:r w:rsidRPr="00211C68">
        <w:rPr>
          <w:lang w:val="en-US"/>
        </w:rPr>
        <w:t xml:space="preserve"> Other</w:t>
      </w:r>
    </w:p>
    <w:p w14:paraId="27DCB285" w14:textId="31DC7447" w:rsidR="00E0756E" w:rsidRPr="00211C68" w:rsidRDefault="00005BAE" w:rsidP="00E0756E">
      <w:pPr>
        <w:pStyle w:val="Doc-title"/>
      </w:pPr>
      <w:hyperlink r:id="rId638" w:history="1">
        <w:r>
          <w:rPr>
            <w:rStyle w:val="Hyperlink"/>
          </w:rPr>
          <w:t>R2-2109949</w:t>
        </w:r>
      </w:hyperlink>
      <w:r w:rsidR="00E0756E" w:rsidRPr="00211C68">
        <w:tab/>
        <w:t>MBS Reliability</w:t>
      </w:r>
      <w:r w:rsidR="00E0756E" w:rsidRPr="00211C68">
        <w:tab/>
        <w:t>Nokia, Nokia Shanghai Bell</w:t>
      </w:r>
      <w:r w:rsidR="00E0756E" w:rsidRPr="00211C68">
        <w:tab/>
        <w:t>discussion</w:t>
      </w:r>
      <w:r w:rsidR="00E0756E" w:rsidRPr="00211C68">
        <w:tab/>
        <w:t>Rel-17</w:t>
      </w:r>
      <w:r w:rsidR="00E0756E" w:rsidRPr="00211C68">
        <w:tab/>
        <w:t>NR_MBS-Core</w:t>
      </w:r>
      <w:r w:rsidR="00E0756E" w:rsidRPr="00211C68">
        <w:tab/>
      </w:r>
      <w:hyperlink r:id="rId639" w:history="1">
        <w:r>
          <w:rPr>
            <w:rStyle w:val="Hyperlink"/>
          </w:rPr>
          <w:t>R2-2107690</w:t>
        </w:r>
      </w:hyperlink>
    </w:p>
    <w:p w14:paraId="58B95695" w14:textId="2D630983" w:rsidR="00E0756E" w:rsidRPr="00211C68" w:rsidRDefault="00005BAE" w:rsidP="00E0756E">
      <w:pPr>
        <w:pStyle w:val="Doc-title"/>
      </w:pPr>
      <w:hyperlink r:id="rId640" w:history="1">
        <w:r>
          <w:rPr>
            <w:rStyle w:val="Hyperlink"/>
          </w:rPr>
          <w:t>R2-2110676</w:t>
        </w:r>
      </w:hyperlink>
      <w:r w:rsidR="00E0756E" w:rsidRPr="00211C68">
        <w:tab/>
        <w:t>Remaining PDCP issues for MBS</w:t>
      </w:r>
      <w:r w:rsidR="00E0756E" w:rsidRPr="00211C68">
        <w:tab/>
        <w:t>Xiaomi Communications</w:t>
      </w:r>
      <w:r w:rsidR="00E0756E" w:rsidRPr="00211C68">
        <w:tab/>
        <w:t>discussion</w:t>
      </w:r>
      <w:r w:rsidR="00E0756E" w:rsidRPr="00211C68">
        <w:tab/>
        <w:t>Rel-17</w:t>
      </w:r>
      <w:r w:rsidR="00E0756E" w:rsidRPr="00211C68">
        <w:tab/>
        <w:t>NR_MBS-Core</w:t>
      </w:r>
    </w:p>
    <w:p w14:paraId="593B69CB" w14:textId="41F4E3D4" w:rsidR="00E0756E" w:rsidRPr="00211C68" w:rsidRDefault="00005BAE" w:rsidP="00E0756E">
      <w:pPr>
        <w:pStyle w:val="Doc-title"/>
      </w:pPr>
      <w:hyperlink r:id="rId641" w:history="1">
        <w:r>
          <w:rPr>
            <w:rStyle w:val="Hyperlink"/>
          </w:rPr>
          <w:t>R2-2109421</w:t>
        </w:r>
      </w:hyperlink>
      <w:r w:rsidR="00E0756E" w:rsidRPr="00211C68">
        <w:tab/>
        <w:t>Discussion on Remaining Issues for PDCP and RLC in MBS</w:t>
      </w:r>
      <w:r w:rsidR="00FA4587" w:rsidRPr="00211C68">
        <w:tab/>
      </w:r>
      <w:r w:rsidR="00E0756E" w:rsidRPr="00211C68">
        <w:t>CATT</w:t>
      </w:r>
      <w:r w:rsidR="00FA4587" w:rsidRPr="00211C68">
        <w:tab/>
      </w:r>
      <w:r w:rsidR="00E0756E" w:rsidRPr="00211C68">
        <w:t>discussion</w:t>
      </w:r>
      <w:r w:rsidR="00FA4587" w:rsidRPr="00211C68">
        <w:tab/>
      </w:r>
      <w:r w:rsidR="00E0756E" w:rsidRPr="00211C68">
        <w:t>Rel-17NR_MBS-Core</w:t>
      </w:r>
    </w:p>
    <w:p w14:paraId="57567E84" w14:textId="77777777" w:rsidR="00E0756E" w:rsidRPr="00211C68" w:rsidRDefault="00E0756E" w:rsidP="00E0756E">
      <w:pPr>
        <w:pStyle w:val="BoldComments"/>
        <w:rPr>
          <w:lang w:val="en-US"/>
        </w:rPr>
      </w:pPr>
      <w:r w:rsidRPr="00211C68">
        <w:t xml:space="preserve">Mobility </w:t>
      </w:r>
      <w:r w:rsidRPr="00211C68">
        <w:rPr>
          <w:lang w:val="en-US"/>
        </w:rPr>
        <w:t>with Non supporting Nodes</w:t>
      </w:r>
    </w:p>
    <w:p w14:paraId="2C406BC4" w14:textId="18B14875" w:rsidR="00E0756E" w:rsidRPr="00211C68" w:rsidRDefault="00005BAE" w:rsidP="00E0756E">
      <w:pPr>
        <w:pStyle w:val="Doc-title"/>
      </w:pPr>
      <w:hyperlink r:id="rId642" w:history="1">
        <w:r>
          <w:rPr>
            <w:rStyle w:val="Hyperlink"/>
          </w:rPr>
          <w:t>R2-2110603</w:t>
        </w:r>
      </w:hyperlink>
      <w:r w:rsidR="00E0756E" w:rsidRPr="00211C68">
        <w:tab/>
        <w:t>Reply on MBS outstanding issues in SA WG2</w:t>
      </w:r>
      <w:r w:rsidR="00E0756E" w:rsidRPr="00211C68">
        <w:tab/>
        <w:t>Huawei, HiSilicon</w:t>
      </w:r>
      <w:r w:rsidR="00E0756E" w:rsidRPr="00211C68">
        <w:tab/>
        <w:t>LS out</w:t>
      </w:r>
      <w:r w:rsidR="00E0756E" w:rsidRPr="00211C68">
        <w:tab/>
        <w:t>Rel-17</w:t>
      </w:r>
      <w:r w:rsidR="00E0756E" w:rsidRPr="00211C68">
        <w:tab/>
        <w:t>NR_MBS-Core</w:t>
      </w:r>
      <w:r w:rsidR="00E0756E" w:rsidRPr="00211C68">
        <w:tab/>
        <w:t>To:SA2, RAN3</w:t>
      </w:r>
    </w:p>
    <w:p w14:paraId="3E730190" w14:textId="347A19F3" w:rsidR="00E0756E" w:rsidRPr="00211C68" w:rsidRDefault="00005BAE" w:rsidP="00E0756E">
      <w:pPr>
        <w:pStyle w:val="Doc-title"/>
      </w:pPr>
      <w:hyperlink r:id="rId643" w:history="1">
        <w:r>
          <w:rPr>
            <w:rStyle w:val="Hyperlink"/>
          </w:rPr>
          <w:t>R2-2110116</w:t>
        </w:r>
      </w:hyperlink>
      <w:r w:rsidR="00E0756E" w:rsidRPr="00211C68">
        <w:tab/>
        <w:t>Handover from a MBS supporting Node to a non-MBS supporting Node</w:t>
      </w:r>
      <w:r w:rsidR="00E0756E" w:rsidRPr="00211C68">
        <w:tab/>
        <w:t>Sharp</w:t>
      </w:r>
      <w:r w:rsidR="00E0756E" w:rsidRPr="00211C68">
        <w:tab/>
        <w:t>discussion</w:t>
      </w:r>
    </w:p>
    <w:p w14:paraId="5D0FD677" w14:textId="59853E07" w:rsidR="00E0756E" w:rsidRPr="00211C68" w:rsidRDefault="00005BAE" w:rsidP="00E0756E">
      <w:pPr>
        <w:pStyle w:val="Doc-title"/>
      </w:pPr>
      <w:hyperlink r:id="rId644" w:history="1">
        <w:r>
          <w:rPr>
            <w:rStyle w:val="Hyperlink"/>
          </w:rPr>
          <w:t>R2-2110955</w:t>
        </w:r>
      </w:hyperlink>
      <w:r w:rsidR="00E0756E" w:rsidRPr="00211C68">
        <w:tab/>
        <w:t>Mobility with non-supporting nodes</w:t>
      </w:r>
      <w:r w:rsidR="00E0756E" w:rsidRPr="00211C68">
        <w:tab/>
        <w:t>Nokia, Nokia Shanghai Bell</w:t>
      </w:r>
      <w:r w:rsidR="00E0756E" w:rsidRPr="00211C68">
        <w:tab/>
        <w:t>discussion</w:t>
      </w:r>
      <w:r w:rsidR="00E0756E" w:rsidRPr="00211C68">
        <w:tab/>
        <w:t>Rel-17</w:t>
      </w:r>
      <w:r w:rsidR="00E0756E" w:rsidRPr="00211C68">
        <w:tab/>
        <w:t>NR_MBS-Core</w:t>
      </w:r>
    </w:p>
    <w:p w14:paraId="43A37550" w14:textId="77777777" w:rsidR="00E0756E" w:rsidRPr="00211C68" w:rsidRDefault="00E0756E" w:rsidP="00E0756E">
      <w:pPr>
        <w:pStyle w:val="BoldComments"/>
        <w:rPr>
          <w:lang w:val="en-US"/>
        </w:rPr>
      </w:pPr>
      <w:r w:rsidRPr="00211C68">
        <w:t>Mobility</w:t>
      </w:r>
      <w:r w:rsidRPr="00211C68">
        <w:rPr>
          <w:lang w:val="en-US"/>
        </w:rPr>
        <w:t xml:space="preserve"> SN status transfer and data forwarding</w:t>
      </w:r>
    </w:p>
    <w:p w14:paraId="70D84EFB" w14:textId="33808B36" w:rsidR="00E0756E" w:rsidRPr="00211C68" w:rsidRDefault="00005BAE" w:rsidP="00E0756E">
      <w:pPr>
        <w:pStyle w:val="Doc-title"/>
      </w:pPr>
      <w:hyperlink r:id="rId645" w:history="1">
        <w:r>
          <w:rPr>
            <w:rStyle w:val="Hyperlink"/>
          </w:rPr>
          <w:t>R2-2109954</w:t>
        </w:r>
      </w:hyperlink>
      <w:r w:rsidR="00E0756E" w:rsidRPr="00211C68">
        <w:tab/>
        <w:t>MBS Mobility</w:t>
      </w:r>
      <w:r w:rsidR="00E0756E" w:rsidRPr="00211C68">
        <w:tab/>
        <w:t>Nokia, Nokia Shanghai Bell</w:t>
      </w:r>
      <w:r w:rsidR="00E0756E" w:rsidRPr="00211C68">
        <w:tab/>
        <w:t>discussion</w:t>
      </w:r>
      <w:r w:rsidR="00E0756E" w:rsidRPr="00211C68">
        <w:tab/>
        <w:t>Rel-17</w:t>
      </w:r>
      <w:r w:rsidR="00E0756E" w:rsidRPr="00211C68">
        <w:tab/>
        <w:t>NR_MBS-Core</w:t>
      </w:r>
      <w:r w:rsidR="00E0756E" w:rsidRPr="00211C68">
        <w:tab/>
      </w:r>
      <w:hyperlink r:id="rId646" w:history="1">
        <w:r>
          <w:rPr>
            <w:rStyle w:val="Hyperlink"/>
          </w:rPr>
          <w:t>R2-2107692</w:t>
        </w:r>
      </w:hyperlink>
    </w:p>
    <w:p w14:paraId="355AF9FB" w14:textId="6F02DDB9" w:rsidR="00E0756E" w:rsidRPr="00211C68" w:rsidRDefault="00005BAE" w:rsidP="00E0756E">
      <w:pPr>
        <w:pStyle w:val="Doc-title"/>
      </w:pPr>
      <w:hyperlink r:id="rId647" w:history="1">
        <w:r>
          <w:rPr>
            <w:rStyle w:val="Hyperlink"/>
          </w:rPr>
          <w:t>R2-2109955</w:t>
        </w:r>
      </w:hyperlink>
      <w:r w:rsidR="00E0756E" w:rsidRPr="00211C68">
        <w:tab/>
        <w:t>Draft LS on MBS mobility</w:t>
      </w:r>
      <w:r w:rsidR="00E0756E" w:rsidRPr="00211C68">
        <w:tab/>
        <w:t>Nokia</w:t>
      </w:r>
      <w:r w:rsidR="00E0756E" w:rsidRPr="00211C68">
        <w:tab/>
        <w:t>LS out</w:t>
      </w:r>
      <w:r w:rsidR="00E0756E" w:rsidRPr="00211C68">
        <w:tab/>
        <w:t>Rel-17</w:t>
      </w:r>
      <w:r w:rsidR="00E0756E" w:rsidRPr="00211C68">
        <w:tab/>
        <w:t>NR_MBS-Core</w:t>
      </w:r>
      <w:r w:rsidR="00E0756E" w:rsidRPr="00211C68">
        <w:tab/>
      </w:r>
      <w:hyperlink r:id="rId648" w:history="1">
        <w:r>
          <w:rPr>
            <w:rStyle w:val="Hyperlink"/>
          </w:rPr>
          <w:t>R2-2107693</w:t>
        </w:r>
      </w:hyperlink>
      <w:r w:rsidR="00E0756E" w:rsidRPr="00211C68">
        <w:tab/>
        <w:t>To:RAN3</w:t>
      </w:r>
    </w:p>
    <w:p w14:paraId="7E34E354" w14:textId="5AAD797B" w:rsidR="00E0756E" w:rsidRPr="00211C68" w:rsidRDefault="00005BAE" w:rsidP="00E0756E">
      <w:pPr>
        <w:pStyle w:val="Doc-title"/>
      </w:pPr>
      <w:hyperlink r:id="rId649" w:history="1">
        <w:r>
          <w:rPr>
            <w:rStyle w:val="Hyperlink"/>
          </w:rPr>
          <w:t>R2-2110599</w:t>
        </w:r>
      </w:hyperlink>
      <w:r w:rsidR="00E0756E" w:rsidRPr="00211C68">
        <w:tab/>
        <w:t>Inter-cell mobility for MBS</w:t>
      </w:r>
      <w:r w:rsidR="00E0756E" w:rsidRPr="00211C68">
        <w:tab/>
        <w:t>Huawei, HiSilicon</w:t>
      </w:r>
      <w:r w:rsidR="00E0756E" w:rsidRPr="00211C68">
        <w:tab/>
        <w:t>discussion</w:t>
      </w:r>
      <w:r w:rsidR="00E0756E" w:rsidRPr="00211C68">
        <w:tab/>
        <w:t>Rel-17</w:t>
      </w:r>
      <w:r w:rsidR="00E0756E" w:rsidRPr="00211C68">
        <w:tab/>
        <w:t>NR_MBS-Core</w:t>
      </w:r>
    </w:p>
    <w:p w14:paraId="4E0202DA" w14:textId="77777777" w:rsidR="00E0756E" w:rsidRPr="00211C68" w:rsidRDefault="00E0756E" w:rsidP="00E0756E">
      <w:pPr>
        <w:pStyle w:val="BoldComments"/>
      </w:pPr>
      <w:r w:rsidRPr="00211C68">
        <w:t>Mobility CHO and DAPS</w:t>
      </w:r>
    </w:p>
    <w:p w14:paraId="3E34506B" w14:textId="506DC9E4" w:rsidR="00E0756E" w:rsidRPr="00211C68" w:rsidRDefault="00005BAE" w:rsidP="00E0756E">
      <w:pPr>
        <w:pStyle w:val="Doc-title"/>
      </w:pPr>
      <w:hyperlink r:id="rId650" w:history="1">
        <w:r>
          <w:rPr>
            <w:rStyle w:val="Hyperlink"/>
          </w:rPr>
          <w:t>R2-2109996</w:t>
        </w:r>
      </w:hyperlink>
      <w:r w:rsidR="00E0756E" w:rsidRPr="00211C68">
        <w:tab/>
        <w:t>CHO and DAPS for NR MBS</w:t>
      </w:r>
      <w:r w:rsidR="00E0756E" w:rsidRPr="00211C68">
        <w:tab/>
        <w:t>vivo</w:t>
      </w:r>
      <w:r w:rsidR="00E0756E" w:rsidRPr="00211C68">
        <w:tab/>
        <w:t>discussion</w:t>
      </w:r>
      <w:r w:rsidR="00E0756E" w:rsidRPr="00211C68">
        <w:tab/>
        <w:t>Rel-17</w:t>
      </w:r>
      <w:r w:rsidR="00E0756E" w:rsidRPr="00211C68">
        <w:tab/>
        <w:t>NR_MBS-Core</w:t>
      </w:r>
    </w:p>
    <w:p w14:paraId="77FDEFEF" w14:textId="5CF7E910" w:rsidR="00E0756E" w:rsidRPr="00211C68" w:rsidRDefault="00005BAE" w:rsidP="00E0756E">
      <w:pPr>
        <w:pStyle w:val="Doc-title"/>
      </w:pPr>
      <w:hyperlink r:id="rId651" w:history="1">
        <w:r>
          <w:rPr>
            <w:rStyle w:val="Hyperlink"/>
          </w:rPr>
          <w:t>R2-2110908</w:t>
        </w:r>
      </w:hyperlink>
      <w:r w:rsidR="00E0756E" w:rsidRPr="00211C68">
        <w:tab/>
        <w:t>Discussion on MBS with conditional handover</w:t>
      </w:r>
      <w:r w:rsidR="00E0756E" w:rsidRPr="00211C68">
        <w:tab/>
        <w:t>Futurewei</w:t>
      </w:r>
      <w:r w:rsidR="00E0756E" w:rsidRPr="00211C68">
        <w:tab/>
        <w:t>discussion</w:t>
      </w:r>
      <w:r w:rsidR="00E0756E" w:rsidRPr="00211C68">
        <w:tab/>
        <w:t>Rel-17</w:t>
      </w:r>
      <w:r w:rsidR="00E0756E" w:rsidRPr="00211C68">
        <w:tab/>
        <w:t>NR_MBS-Core</w:t>
      </w:r>
      <w:r w:rsidR="00E0756E" w:rsidRPr="00211C68">
        <w:tab/>
      </w:r>
      <w:hyperlink r:id="rId652" w:history="1">
        <w:r>
          <w:rPr>
            <w:rStyle w:val="Hyperlink"/>
          </w:rPr>
          <w:t>R2-2107531</w:t>
        </w:r>
      </w:hyperlink>
    </w:p>
    <w:p w14:paraId="63EAA692" w14:textId="77777777" w:rsidR="00E0756E" w:rsidRPr="00211C68" w:rsidRDefault="00E0756E" w:rsidP="00E0756E">
      <w:pPr>
        <w:pStyle w:val="Doc-comment"/>
      </w:pPr>
      <w:r w:rsidRPr="00211C68">
        <w:t>Moved here</w:t>
      </w:r>
    </w:p>
    <w:p w14:paraId="3C052DE5" w14:textId="77777777" w:rsidR="00E0756E" w:rsidRPr="00211C68" w:rsidRDefault="00E0756E" w:rsidP="00E0756E">
      <w:pPr>
        <w:pStyle w:val="BoldComments"/>
      </w:pPr>
      <w:r w:rsidRPr="00211C68">
        <w:t>Mobility General</w:t>
      </w:r>
    </w:p>
    <w:p w14:paraId="2DBE7186" w14:textId="26F52DFC" w:rsidR="00E0756E" w:rsidRPr="00211C68" w:rsidRDefault="00005BAE" w:rsidP="00E0756E">
      <w:pPr>
        <w:pStyle w:val="Doc-title"/>
      </w:pPr>
      <w:hyperlink r:id="rId653" w:history="1">
        <w:r>
          <w:rPr>
            <w:rStyle w:val="Hyperlink"/>
          </w:rPr>
          <w:t>R2-2109420</w:t>
        </w:r>
      </w:hyperlink>
      <w:r w:rsidR="00E0756E" w:rsidRPr="00211C68">
        <w:tab/>
        <w:t>Open Issues on Mobility of Delivery Mode 1</w:t>
      </w:r>
      <w:r w:rsidR="00E0756E" w:rsidRPr="00211C68">
        <w:tab/>
        <w:t>CATT, CBN</w:t>
      </w:r>
      <w:r w:rsidR="00E0756E" w:rsidRPr="00211C68">
        <w:tab/>
        <w:t>discussion</w:t>
      </w:r>
      <w:r w:rsidR="00E0756E" w:rsidRPr="00211C68">
        <w:tab/>
        <w:t>Rel-17</w:t>
      </w:r>
      <w:r w:rsidR="00E0756E" w:rsidRPr="00211C68">
        <w:tab/>
        <w:t>NR_MBS-Core</w:t>
      </w:r>
    </w:p>
    <w:p w14:paraId="7E15F885" w14:textId="0ED91433" w:rsidR="00E0756E" w:rsidRPr="00211C68" w:rsidRDefault="00005BAE" w:rsidP="00E0756E">
      <w:pPr>
        <w:pStyle w:val="Doc-title"/>
      </w:pPr>
      <w:hyperlink r:id="rId654" w:history="1">
        <w:r>
          <w:rPr>
            <w:rStyle w:val="Hyperlink"/>
          </w:rPr>
          <w:t>R2-2109995</w:t>
        </w:r>
      </w:hyperlink>
      <w:r w:rsidR="00E0756E" w:rsidRPr="00211C68">
        <w:tab/>
        <w:t>Service continuity for NR MBS</w:t>
      </w:r>
      <w:r w:rsidR="00E0756E" w:rsidRPr="00211C68">
        <w:tab/>
        <w:t>vivo</w:t>
      </w:r>
      <w:r w:rsidR="00E0756E" w:rsidRPr="00211C68">
        <w:tab/>
        <w:t>discussion</w:t>
      </w:r>
      <w:r w:rsidR="00E0756E" w:rsidRPr="00211C68">
        <w:tab/>
        <w:t>Rel-17</w:t>
      </w:r>
      <w:r w:rsidR="00E0756E" w:rsidRPr="00211C68">
        <w:tab/>
        <w:t>NR_MBS-Core</w:t>
      </w:r>
    </w:p>
    <w:p w14:paraId="2BEBF42A" w14:textId="0F521DF7" w:rsidR="00E0756E" w:rsidRPr="00211C68" w:rsidRDefault="00005BAE" w:rsidP="00E0756E">
      <w:pPr>
        <w:pStyle w:val="Doc-title"/>
      </w:pPr>
      <w:hyperlink r:id="rId655" w:history="1">
        <w:r>
          <w:rPr>
            <w:rStyle w:val="Hyperlink"/>
          </w:rPr>
          <w:t>R2-2109548</w:t>
        </w:r>
      </w:hyperlink>
      <w:r w:rsidR="00E0756E" w:rsidRPr="00211C68">
        <w:tab/>
        <w:t>Mobility and Service continuity for NR Multicast</w:t>
      </w:r>
      <w:r w:rsidR="00E0756E" w:rsidRPr="00211C68">
        <w:tab/>
        <w:t>MediaTek Inc.</w:t>
      </w:r>
      <w:r w:rsidR="00E0756E" w:rsidRPr="00211C68">
        <w:tab/>
        <w:t>discussion</w:t>
      </w:r>
      <w:r w:rsidR="00E0756E" w:rsidRPr="00211C68">
        <w:tab/>
        <w:t>Rel-17</w:t>
      </w:r>
    </w:p>
    <w:p w14:paraId="1602ADD3" w14:textId="0BD1691B" w:rsidR="00E0756E" w:rsidRPr="00211C68" w:rsidRDefault="00005BAE" w:rsidP="00E0756E">
      <w:pPr>
        <w:pStyle w:val="Doc-title"/>
      </w:pPr>
      <w:hyperlink r:id="rId656" w:history="1">
        <w:r>
          <w:rPr>
            <w:rStyle w:val="Hyperlink"/>
          </w:rPr>
          <w:t>R2-2109902</w:t>
        </w:r>
      </w:hyperlink>
      <w:r w:rsidR="00E0756E" w:rsidRPr="00211C68">
        <w:tab/>
        <w:t>NR Multicast loss-less HO enhancements with service continuity</w:t>
      </w:r>
      <w:r w:rsidR="00E0756E" w:rsidRPr="00211C68">
        <w:tab/>
        <w:t>Qualcomm Inc</w:t>
      </w:r>
      <w:r w:rsidR="00E0756E" w:rsidRPr="00211C68">
        <w:tab/>
        <w:t>discussion</w:t>
      </w:r>
      <w:r w:rsidR="00E0756E" w:rsidRPr="00211C68">
        <w:tab/>
        <w:t>Rel-17</w:t>
      </w:r>
      <w:r w:rsidR="00E0756E" w:rsidRPr="00211C68">
        <w:tab/>
        <w:t>NR_MBS-Core</w:t>
      </w:r>
      <w:r w:rsidR="00E0756E" w:rsidRPr="00211C68">
        <w:tab/>
      </w:r>
      <w:hyperlink r:id="rId657" w:history="1">
        <w:r>
          <w:rPr>
            <w:rStyle w:val="Hyperlink"/>
          </w:rPr>
          <w:t>R2-2107548</w:t>
        </w:r>
      </w:hyperlink>
    </w:p>
    <w:p w14:paraId="7FD344D3" w14:textId="77777777" w:rsidR="00E0756E" w:rsidRPr="00211C68" w:rsidRDefault="00E0756E" w:rsidP="00E0756E">
      <w:pPr>
        <w:pStyle w:val="BoldComments"/>
      </w:pPr>
      <w:r w:rsidRPr="00211C68">
        <w:t>General</w:t>
      </w:r>
    </w:p>
    <w:p w14:paraId="6704564D" w14:textId="2E60DDA5" w:rsidR="00E0756E" w:rsidRPr="00211C68" w:rsidRDefault="00005BAE" w:rsidP="00E0756E">
      <w:pPr>
        <w:pStyle w:val="Doc-title"/>
      </w:pPr>
      <w:hyperlink r:id="rId658" w:history="1">
        <w:r>
          <w:rPr>
            <w:rStyle w:val="Hyperlink"/>
          </w:rPr>
          <w:t>R2-2110494</w:t>
        </w:r>
      </w:hyperlink>
      <w:r w:rsidR="00E0756E" w:rsidRPr="00211C68">
        <w:tab/>
        <w:t>Discussion on Multicast Service Continuity</w:t>
      </w:r>
      <w:r w:rsidR="00E0756E" w:rsidRPr="00211C68">
        <w:tab/>
        <w:t>Samsung</w:t>
      </w:r>
      <w:r w:rsidR="00E0756E" w:rsidRPr="00211C68">
        <w:tab/>
        <w:t>discussion</w:t>
      </w:r>
    </w:p>
    <w:p w14:paraId="2C6FA75C" w14:textId="1E1D3B79" w:rsidR="00E0756E" w:rsidRPr="00211C68" w:rsidRDefault="00005BAE" w:rsidP="00E0756E">
      <w:pPr>
        <w:pStyle w:val="Doc-title"/>
      </w:pPr>
      <w:hyperlink r:id="rId659" w:history="1">
        <w:r>
          <w:rPr>
            <w:rStyle w:val="Hyperlink"/>
          </w:rPr>
          <w:t>R2-2110205</w:t>
        </w:r>
      </w:hyperlink>
      <w:r w:rsidR="00E0756E" w:rsidRPr="00211C68">
        <w:tab/>
        <w:t xml:space="preserve">Remaining issues of multicast service continuity </w:t>
      </w:r>
      <w:r w:rsidR="00E0756E" w:rsidRPr="00211C68">
        <w:tab/>
        <w:t xml:space="preserve">Kyocera </w:t>
      </w:r>
      <w:r w:rsidR="00E0756E" w:rsidRPr="00211C68">
        <w:tab/>
        <w:t>discussion</w:t>
      </w:r>
      <w:r w:rsidR="00E0756E" w:rsidRPr="00211C68">
        <w:tab/>
        <w:t>Rel-17</w:t>
      </w:r>
    </w:p>
    <w:p w14:paraId="527430AA" w14:textId="5CD27EFE" w:rsidR="00E0756E" w:rsidRPr="00211C68" w:rsidRDefault="00005BAE" w:rsidP="00E0756E">
      <w:pPr>
        <w:pStyle w:val="Doc-title"/>
      </w:pPr>
      <w:hyperlink r:id="rId660" w:history="1">
        <w:r>
          <w:rPr>
            <w:rStyle w:val="Hyperlink"/>
          </w:rPr>
          <w:t>R2-2110508</w:t>
        </w:r>
      </w:hyperlink>
      <w:r w:rsidR="00E0756E" w:rsidRPr="00211C68">
        <w:tab/>
        <w:t>Service continuity for multicast mode</w:t>
      </w:r>
      <w:r w:rsidR="00E0756E" w:rsidRPr="00211C68">
        <w:tab/>
        <w:t>TD Tech, Chengdu TD Tech</w:t>
      </w:r>
      <w:r w:rsidR="00E0756E" w:rsidRPr="00211C68">
        <w:tab/>
        <w:t>discussion</w:t>
      </w:r>
      <w:r w:rsidR="00E0756E" w:rsidRPr="00211C68">
        <w:tab/>
        <w:t>Rel-17</w:t>
      </w:r>
    </w:p>
    <w:p w14:paraId="4E7BC518" w14:textId="2C1C54B7" w:rsidR="00E0756E" w:rsidRPr="00211C68" w:rsidRDefault="00005BAE" w:rsidP="00E0756E">
      <w:pPr>
        <w:pStyle w:val="Doc-title"/>
      </w:pPr>
      <w:hyperlink r:id="rId661" w:history="1">
        <w:r>
          <w:rPr>
            <w:rStyle w:val="Hyperlink"/>
          </w:rPr>
          <w:t>R2-2110653</w:t>
        </w:r>
      </w:hyperlink>
      <w:r w:rsidR="00E0756E" w:rsidRPr="00211C68">
        <w:tab/>
        <w:t>Multicast Service Continuity</w:t>
      </w:r>
      <w:r w:rsidR="00E0756E" w:rsidRPr="00211C68">
        <w:tab/>
        <w:t>ZTE, Sanechips</w:t>
      </w:r>
      <w:r w:rsidR="00E0756E" w:rsidRPr="00211C68">
        <w:tab/>
        <w:t>discussion</w:t>
      </w:r>
      <w:r w:rsidR="00E0756E" w:rsidRPr="00211C68">
        <w:tab/>
        <w:t>Rel-17</w:t>
      </w:r>
      <w:r w:rsidR="00E0756E" w:rsidRPr="00211C68">
        <w:tab/>
        <w:t>NR_MBS-Core</w:t>
      </w:r>
    </w:p>
    <w:p w14:paraId="7D4513AA" w14:textId="77777777" w:rsidR="00E0756E" w:rsidRPr="00211C68" w:rsidRDefault="00E0756E" w:rsidP="00E0756E">
      <w:pPr>
        <w:pStyle w:val="Doc-text2"/>
      </w:pPr>
    </w:p>
    <w:p w14:paraId="5E105AD1" w14:textId="77777777" w:rsidR="00E0756E" w:rsidRPr="00211C68" w:rsidRDefault="00E0756E" w:rsidP="00E0756E">
      <w:pPr>
        <w:pStyle w:val="Comments"/>
      </w:pPr>
      <w:r w:rsidRPr="00211C68">
        <w:t>Withdrawn</w:t>
      </w:r>
    </w:p>
    <w:p w14:paraId="3478D9B8" w14:textId="1A2F8B73" w:rsidR="00E0756E" w:rsidRPr="00211C68" w:rsidRDefault="00005BAE" w:rsidP="00E0756E">
      <w:pPr>
        <w:pStyle w:val="Doc-title"/>
      </w:pPr>
      <w:hyperlink r:id="rId662" w:history="1">
        <w:r>
          <w:rPr>
            <w:rStyle w:val="Hyperlink"/>
          </w:rPr>
          <w:t>R2-2109836</w:t>
        </w:r>
      </w:hyperlink>
      <w:r w:rsidR="00E0756E" w:rsidRPr="00211C68">
        <w:tab/>
        <w:t>Lossless PTM/PTP switching</w:t>
      </w:r>
      <w:r w:rsidR="00E0756E" w:rsidRPr="00211C68">
        <w:tab/>
        <w:t>InterDigital</w:t>
      </w:r>
      <w:r w:rsidR="00E0756E" w:rsidRPr="00211C68">
        <w:tab/>
        <w:t>discussion</w:t>
      </w:r>
      <w:r w:rsidR="00E0756E" w:rsidRPr="00211C68">
        <w:tab/>
        <w:t>Rel-17</w:t>
      </w:r>
      <w:r w:rsidR="00E0756E" w:rsidRPr="00211C68">
        <w:tab/>
        <w:t>NR_MBS-Core</w:t>
      </w:r>
      <w:r w:rsidR="00E0756E" w:rsidRPr="00211C68">
        <w:tab/>
        <w:t>Withdrawn</w:t>
      </w:r>
    </w:p>
    <w:p w14:paraId="1B4540DC" w14:textId="77777777" w:rsidR="00E0756E" w:rsidRPr="00211C68" w:rsidRDefault="00E0756E" w:rsidP="00E0756E">
      <w:pPr>
        <w:pStyle w:val="Doc-text2"/>
      </w:pPr>
    </w:p>
    <w:p w14:paraId="4AD609AB" w14:textId="77777777" w:rsidR="00E0756E" w:rsidRPr="00211C68" w:rsidRDefault="00E0756E" w:rsidP="00E0756E">
      <w:pPr>
        <w:pStyle w:val="Heading4"/>
      </w:pPr>
      <w:bookmarkStart w:id="152" w:name="_Toc92750797"/>
      <w:r w:rsidRPr="00211C68">
        <w:t>8.1.2.2</w:t>
      </w:r>
      <w:r w:rsidRPr="00211C68">
        <w:tab/>
        <w:t>Scheduling and power saving</w:t>
      </w:r>
      <w:bookmarkEnd w:id="152"/>
    </w:p>
    <w:p w14:paraId="103DC57B" w14:textId="1CA6EE6F" w:rsidR="00E0756E" w:rsidRPr="00211C68" w:rsidRDefault="00E0756E" w:rsidP="00E0756E">
      <w:pPr>
        <w:pStyle w:val="Comments"/>
      </w:pPr>
      <w:r w:rsidRPr="00211C68">
        <w:t>Includes Broadcast Scheuling and Multicast Scheduling, Group scheduling, DRX, SPS.. Can also include CP enablers and assumptions, only those directly applicable.</w:t>
      </w:r>
    </w:p>
    <w:p w14:paraId="2CCDC9CA" w14:textId="77777777" w:rsidR="00E0756E" w:rsidRPr="00211C68" w:rsidRDefault="00E0756E" w:rsidP="00E0756E">
      <w:pPr>
        <w:pStyle w:val="BoldComments"/>
      </w:pPr>
      <w:r w:rsidRPr="00211C68">
        <w:t>LCID</w:t>
      </w:r>
    </w:p>
    <w:p w14:paraId="6DC31682" w14:textId="7316EF72" w:rsidR="00E0756E" w:rsidRPr="00211C68" w:rsidRDefault="00005BAE" w:rsidP="00E0756E">
      <w:pPr>
        <w:pStyle w:val="Doc-title"/>
      </w:pPr>
      <w:hyperlink r:id="rId663" w:history="1">
        <w:r>
          <w:rPr>
            <w:rStyle w:val="Hyperlink"/>
          </w:rPr>
          <w:t>R2-2109590</w:t>
        </w:r>
      </w:hyperlink>
      <w:r w:rsidR="00E0756E" w:rsidRPr="00211C68">
        <w:tab/>
        <w:t>LCID space for MBS</w:t>
      </w:r>
      <w:r w:rsidR="00E0756E" w:rsidRPr="00211C68">
        <w:tab/>
        <w:t>Ericsson, Nokia, Nokia Shanghai Bell</w:t>
      </w:r>
      <w:r w:rsidR="00E0756E" w:rsidRPr="00211C68">
        <w:tab/>
        <w:t>discussion</w:t>
      </w:r>
      <w:r w:rsidR="00E0756E" w:rsidRPr="00211C68">
        <w:tab/>
        <w:t>Rel-17</w:t>
      </w:r>
      <w:r w:rsidR="00E0756E" w:rsidRPr="00211C68">
        <w:tab/>
        <w:t>NR_MBS-Core</w:t>
      </w:r>
    </w:p>
    <w:p w14:paraId="7043680B" w14:textId="4403C6C8" w:rsidR="00E0756E" w:rsidRPr="00211C68" w:rsidRDefault="00005BAE" w:rsidP="00E0756E">
      <w:pPr>
        <w:pStyle w:val="Doc-title"/>
      </w:pPr>
      <w:hyperlink r:id="rId664" w:history="1">
        <w:r>
          <w:rPr>
            <w:rStyle w:val="Hyperlink"/>
          </w:rPr>
          <w:t>R2-2109684</w:t>
        </w:r>
      </w:hyperlink>
      <w:r w:rsidR="00E0756E" w:rsidRPr="00211C68">
        <w:tab/>
        <w:t>LCID related issues for multicast</w:t>
      </w:r>
      <w:r w:rsidR="00E0756E" w:rsidRPr="00211C68">
        <w:tab/>
        <w:t>MediaTek Inc.</w:t>
      </w:r>
      <w:r w:rsidR="00E0756E" w:rsidRPr="00211C68">
        <w:tab/>
        <w:t>discussion</w:t>
      </w:r>
      <w:r w:rsidR="00E0756E" w:rsidRPr="00211C68">
        <w:tab/>
        <w:t>Rel-17</w:t>
      </w:r>
      <w:r w:rsidR="00E0756E" w:rsidRPr="00211C68">
        <w:tab/>
        <w:t>NR_MBS-Core</w:t>
      </w:r>
    </w:p>
    <w:p w14:paraId="64FB60B6" w14:textId="77777777" w:rsidR="00E0756E" w:rsidRPr="00211C68" w:rsidRDefault="00E0756E" w:rsidP="00E0756E">
      <w:pPr>
        <w:pStyle w:val="BoldComments"/>
        <w:rPr>
          <w:lang w:val="en-US"/>
        </w:rPr>
      </w:pPr>
      <w:r w:rsidRPr="00211C68">
        <w:t>RNTI</w:t>
      </w:r>
      <w:r w:rsidRPr="00211C68">
        <w:rPr>
          <w:lang w:val="en-US"/>
        </w:rPr>
        <w:t>s SPS configurations and related behaviors</w:t>
      </w:r>
    </w:p>
    <w:p w14:paraId="1ABA038E" w14:textId="7F3DF7F2" w:rsidR="00E0756E" w:rsidRPr="00211C68" w:rsidRDefault="00005BAE" w:rsidP="00E0756E">
      <w:pPr>
        <w:pStyle w:val="Doc-title"/>
      </w:pPr>
      <w:hyperlink r:id="rId665" w:history="1">
        <w:r>
          <w:rPr>
            <w:rStyle w:val="Hyperlink"/>
          </w:rPr>
          <w:t>R2-2110492</w:t>
        </w:r>
      </w:hyperlink>
      <w:r w:rsidR="00E0756E" w:rsidRPr="00211C68">
        <w:tab/>
        <w:t>Remaining Issues on MBS Group Scheduling</w:t>
      </w:r>
      <w:r w:rsidR="00E0756E" w:rsidRPr="00211C68">
        <w:tab/>
        <w:t>Samsung</w:t>
      </w:r>
      <w:r w:rsidR="00E0756E" w:rsidRPr="00211C68">
        <w:tab/>
        <w:t>discussion</w:t>
      </w:r>
    </w:p>
    <w:p w14:paraId="6D272577" w14:textId="0554B7A3" w:rsidR="00E0756E" w:rsidRPr="00211C68" w:rsidRDefault="00005BAE" w:rsidP="00E0756E">
      <w:pPr>
        <w:pStyle w:val="Doc-title"/>
      </w:pPr>
      <w:hyperlink r:id="rId666" w:history="1">
        <w:r>
          <w:rPr>
            <w:rStyle w:val="Hyperlink"/>
          </w:rPr>
          <w:t>R2-2109549</w:t>
        </w:r>
      </w:hyperlink>
      <w:r w:rsidR="00E0756E" w:rsidRPr="00211C68">
        <w:tab/>
        <w:t>Remaining issues of scheduling and power saving</w:t>
      </w:r>
      <w:r w:rsidR="00E0756E" w:rsidRPr="00211C68">
        <w:tab/>
        <w:t>MediaTek Inc.</w:t>
      </w:r>
      <w:r w:rsidR="00E0756E" w:rsidRPr="00211C68">
        <w:tab/>
        <w:t>discussion</w:t>
      </w:r>
      <w:r w:rsidR="00E0756E" w:rsidRPr="00211C68">
        <w:tab/>
        <w:t>Rel-17</w:t>
      </w:r>
    </w:p>
    <w:p w14:paraId="11D53FFE" w14:textId="5758EB54" w:rsidR="00E0756E" w:rsidRPr="00211C68" w:rsidRDefault="00005BAE" w:rsidP="00E0756E">
      <w:pPr>
        <w:pStyle w:val="Doc-title"/>
      </w:pPr>
      <w:hyperlink r:id="rId667" w:history="1">
        <w:r>
          <w:rPr>
            <w:rStyle w:val="Hyperlink"/>
          </w:rPr>
          <w:t>R2-2110654</w:t>
        </w:r>
      </w:hyperlink>
      <w:r w:rsidR="00E0756E" w:rsidRPr="00211C68">
        <w:tab/>
        <w:t>L2 identities of NR MBS</w:t>
      </w:r>
      <w:r w:rsidR="00E0756E" w:rsidRPr="00211C68">
        <w:tab/>
        <w:t>ZTE, Sanechips</w:t>
      </w:r>
      <w:r w:rsidR="00E0756E" w:rsidRPr="00211C68">
        <w:tab/>
        <w:t>discussion</w:t>
      </w:r>
      <w:r w:rsidR="00E0756E" w:rsidRPr="00211C68">
        <w:tab/>
        <w:t>Rel-17</w:t>
      </w:r>
      <w:r w:rsidR="00E0756E" w:rsidRPr="00211C68">
        <w:tab/>
        <w:t>NR_MBS-Core</w:t>
      </w:r>
    </w:p>
    <w:p w14:paraId="3D04AD32" w14:textId="0A70016A" w:rsidR="00E0756E" w:rsidRPr="00211C68" w:rsidRDefault="00005BAE" w:rsidP="00E0756E">
      <w:pPr>
        <w:pStyle w:val="Doc-title"/>
      </w:pPr>
      <w:hyperlink r:id="rId668" w:history="1">
        <w:r>
          <w:rPr>
            <w:rStyle w:val="Hyperlink"/>
          </w:rPr>
          <w:t>R2-2109626</w:t>
        </w:r>
      </w:hyperlink>
      <w:r w:rsidR="00E0756E" w:rsidRPr="00211C68">
        <w:tab/>
        <w:t>MBS MAC layer, scheduling and power saving</w:t>
      </w:r>
      <w:r w:rsidR="00E0756E" w:rsidRPr="00211C68">
        <w:tab/>
        <w:t>Intel Corporation</w:t>
      </w:r>
      <w:r w:rsidR="00E0756E" w:rsidRPr="00211C68">
        <w:tab/>
        <w:t>discussion</w:t>
      </w:r>
      <w:r w:rsidR="00E0756E" w:rsidRPr="00211C68">
        <w:tab/>
        <w:t>Rel-17</w:t>
      </w:r>
      <w:r w:rsidR="00E0756E" w:rsidRPr="00211C68">
        <w:tab/>
        <w:t>NR_MBS-Core</w:t>
      </w:r>
    </w:p>
    <w:p w14:paraId="77751A4C" w14:textId="77777777" w:rsidR="00E0756E" w:rsidRPr="00211C68" w:rsidRDefault="00E0756E" w:rsidP="00E0756E">
      <w:pPr>
        <w:pStyle w:val="BoldComments"/>
        <w:rPr>
          <w:lang w:val="en-US"/>
        </w:rPr>
      </w:pPr>
      <w:r w:rsidRPr="00211C68">
        <w:t>DRX</w:t>
      </w:r>
      <w:r w:rsidRPr="00211C68">
        <w:rPr>
          <w:lang w:val="en-US"/>
        </w:rPr>
        <w:t xml:space="preserve"> and WUS</w:t>
      </w:r>
    </w:p>
    <w:p w14:paraId="627ECC38" w14:textId="01E825C5" w:rsidR="00E0756E" w:rsidRPr="00211C68" w:rsidRDefault="00005BAE" w:rsidP="00E0756E">
      <w:pPr>
        <w:pStyle w:val="Doc-title"/>
      </w:pPr>
      <w:hyperlink r:id="rId669" w:history="1">
        <w:r>
          <w:rPr>
            <w:rStyle w:val="Hyperlink"/>
          </w:rPr>
          <w:t>R2-2109517</w:t>
        </w:r>
      </w:hyperlink>
      <w:r w:rsidR="00E0756E" w:rsidRPr="00211C68">
        <w:tab/>
        <w:t>Power Saving and Scheduling Aspects for MBS</w:t>
      </w:r>
      <w:r w:rsidR="00E0756E" w:rsidRPr="00211C68">
        <w:tab/>
        <w:t>Samsung</w:t>
      </w:r>
      <w:r w:rsidR="00E0756E" w:rsidRPr="00211C68">
        <w:tab/>
        <w:t>discussion</w:t>
      </w:r>
    </w:p>
    <w:p w14:paraId="356D6EDD" w14:textId="58E608EB" w:rsidR="00E0756E" w:rsidRPr="00211C68" w:rsidRDefault="00005BAE" w:rsidP="00E0756E">
      <w:pPr>
        <w:pStyle w:val="Doc-title"/>
      </w:pPr>
      <w:hyperlink r:id="rId670" w:history="1">
        <w:r>
          <w:rPr>
            <w:rStyle w:val="Hyperlink"/>
          </w:rPr>
          <w:t>R2-2110027</w:t>
        </w:r>
      </w:hyperlink>
      <w:r w:rsidR="00E0756E" w:rsidRPr="00211C68">
        <w:tab/>
        <w:t>DRX mechanism for MBS PTM reception</w:t>
      </w:r>
      <w:r w:rsidR="00E0756E" w:rsidRPr="00211C68">
        <w:tab/>
        <w:t>Apple</w:t>
      </w:r>
      <w:r w:rsidR="00E0756E" w:rsidRPr="00211C68">
        <w:tab/>
        <w:t>discussion</w:t>
      </w:r>
      <w:r w:rsidR="00E0756E" w:rsidRPr="00211C68">
        <w:tab/>
        <w:t>Rel-17</w:t>
      </w:r>
      <w:r w:rsidR="00E0756E" w:rsidRPr="00211C68">
        <w:tab/>
        <w:t>NR_MBS-Core</w:t>
      </w:r>
    </w:p>
    <w:p w14:paraId="4242EB0D" w14:textId="57E1E1F0" w:rsidR="00E0756E" w:rsidRPr="00211C68" w:rsidRDefault="00005BAE" w:rsidP="00E0756E">
      <w:pPr>
        <w:pStyle w:val="Doc-title"/>
      </w:pPr>
      <w:hyperlink r:id="rId671" w:history="1">
        <w:r>
          <w:rPr>
            <w:rStyle w:val="Hyperlink"/>
          </w:rPr>
          <w:t>R2-2109901</w:t>
        </w:r>
      </w:hyperlink>
      <w:r w:rsidR="00E0756E" w:rsidRPr="00211C68">
        <w:tab/>
        <w:t>NR Multicast DRX aspects</w:t>
      </w:r>
      <w:r w:rsidR="00E0756E" w:rsidRPr="00211C68">
        <w:tab/>
        <w:t>Qualcomm India Pvt Ltd</w:t>
      </w:r>
      <w:r w:rsidR="00E0756E" w:rsidRPr="00211C68">
        <w:tab/>
        <w:t>discussion</w:t>
      </w:r>
      <w:r w:rsidR="00E0756E" w:rsidRPr="00211C68">
        <w:tab/>
        <w:t>Rel-17</w:t>
      </w:r>
      <w:r w:rsidR="00E0756E" w:rsidRPr="00211C68">
        <w:tab/>
        <w:t>NR_MBS-Core</w:t>
      </w:r>
      <w:r w:rsidR="00E0756E" w:rsidRPr="00211C68">
        <w:tab/>
      </w:r>
      <w:hyperlink r:id="rId672" w:history="1">
        <w:r>
          <w:rPr>
            <w:rStyle w:val="Hyperlink"/>
          </w:rPr>
          <w:t>R2-2107545</w:t>
        </w:r>
      </w:hyperlink>
    </w:p>
    <w:p w14:paraId="1C40389A" w14:textId="09C3EC00" w:rsidR="00E0756E" w:rsidRPr="00211C68" w:rsidRDefault="00005BAE" w:rsidP="00E0756E">
      <w:pPr>
        <w:pStyle w:val="Doc-title"/>
      </w:pPr>
      <w:hyperlink r:id="rId673" w:history="1">
        <w:r>
          <w:rPr>
            <w:rStyle w:val="Hyperlink"/>
          </w:rPr>
          <w:t>R2-2110409</w:t>
        </w:r>
      </w:hyperlink>
      <w:r w:rsidR="00E0756E" w:rsidRPr="00211C68">
        <w:tab/>
        <w:t>Aspects on Multicast Inactivity</w:t>
      </w:r>
      <w:r w:rsidR="00E0756E" w:rsidRPr="00211C68">
        <w:tab/>
        <w:t>Ericsson</w:t>
      </w:r>
      <w:r w:rsidR="00E0756E" w:rsidRPr="00211C68">
        <w:tab/>
        <w:t>discussion</w:t>
      </w:r>
      <w:r w:rsidR="00E0756E" w:rsidRPr="00211C68">
        <w:tab/>
        <w:t>Rel-17</w:t>
      </w:r>
      <w:r w:rsidR="00E0756E" w:rsidRPr="00211C68">
        <w:tab/>
        <w:t>NR_MBS-Core</w:t>
      </w:r>
    </w:p>
    <w:p w14:paraId="66C82E7B" w14:textId="35E649F8" w:rsidR="00E0756E" w:rsidRPr="00211C68" w:rsidRDefault="00005BAE" w:rsidP="00E0756E">
      <w:pPr>
        <w:pStyle w:val="Doc-title"/>
      </w:pPr>
      <w:hyperlink r:id="rId674" w:history="1">
        <w:r>
          <w:rPr>
            <w:rStyle w:val="Hyperlink"/>
          </w:rPr>
          <w:t>R2-2110655</w:t>
        </w:r>
      </w:hyperlink>
      <w:r w:rsidR="00E0756E" w:rsidRPr="00211C68">
        <w:tab/>
        <w:t>DRX for NR Multicast</w:t>
      </w:r>
      <w:r w:rsidR="00E0756E" w:rsidRPr="00211C68">
        <w:tab/>
        <w:t>ZTE, Sanechips</w:t>
      </w:r>
      <w:r w:rsidR="00E0756E" w:rsidRPr="00211C68">
        <w:tab/>
        <w:t>discussion</w:t>
      </w:r>
      <w:r w:rsidR="00E0756E" w:rsidRPr="00211C68">
        <w:tab/>
        <w:t>Rel-17</w:t>
      </w:r>
      <w:r w:rsidR="00E0756E" w:rsidRPr="00211C68">
        <w:tab/>
        <w:t>NR_MBS-Core</w:t>
      </w:r>
    </w:p>
    <w:p w14:paraId="28AC09EA" w14:textId="519853CD" w:rsidR="00E0756E" w:rsidRPr="00211C68" w:rsidRDefault="00005BAE" w:rsidP="00E0756E">
      <w:pPr>
        <w:pStyle w:val="Doc-title"/>
      </w:pPr>
      <w:hyperlink r:id="rId675" w:history="1">
        <w:r>
          <w:rPr>
            <w:rStyle w:val="Hyperlink"/>
          </w:rPr>
          <w:t>R2-2110924</w:t>
        </w:r>
      </w:hyperlink>
      <w:r w:rsidR="00E0756E" w:rsidRPr="00211C68">
        <w:tab/>
        <w:t>DL monitoring for MBS DRX</w:t>
      </w:r>
      <w:r w:rsidR="00E0756E" w:rsidRPr="00211C68">
        <w:tab/>
        <w:t>ETRI</w:t>
      </w:r>
      <w:r w:rsidR="00E0756E" w:rsidRPr="00211C68">
        <w:tab/>
        <w:t>discussion</w:t>
      </w:r>
    </w:p>
    <w:p w14:paraId="6B0518B1" w14:textId="77777777" w:rsidR="00E0756E" w:rsidRPr="00211C68" w:rsidRDefault="00E0756E" w:rsidP="00E0756E">
      <w:pPr>
        <w:pStyle w:val="BoldComments"/>
      </w:pPr>
      <w:r w:rsidRPr="00211C68">
        <w:t>BWP</w:t>
      </w:r>
    </w:p>
    <w:p w14:paraId="3D913177" w14:textId="6E760E9B" w:rsidR="00E0756E" w:rsidRPr="00211C68" w:rsidRDefault="00005BAE" w:rsidP="00E0756E">
      <w:pPr>
        <w:pStyle w:val="Doc-title"/>
      </w:pPr>
      <w:hyperlink r:id="rId676" w:history="1">
        <w:r>
          <w:rPr>
            <w:rStyle w:val="Hyperlink"/>
          </w:rPr>
          <w:t>R2-2111000</w:t>
        </w:r>
      </w:hyperlink>
      <w:r w:rsidR="00E0756E" w:rsidRPr="00211C68">
        <w:tab/>
        <w:t>Keeping UE in the same active BWP during multicast session</w:t>
      </w:r>
      <w:r w:rsidR="00E0756E" w:rsidRPr="00211C68">
        <w:tab/>
        <w:t>ASUSTeK</w:t>
      </w:r>
      <w:r w:rsidR="00E0756E" w:rsidRPr="00211C68">
        <w:tab/>
        <w:t>discussion</w:t>
      </w:r>
      <w:r w:rsidR="00E0756E" w:rsidRPr="00211C68">
        <w:tab/>
        <w:t>Rel-17</w:t>
      </w:r>
      <w:r w:rsidR="00E0756E" w:rsidRPr="00211C68">
        <w:tab/>
        <w:t>NR_MBS-Core</w:t>
      </w:r>
    </w:p>
    <w:p w14:paraId="0623831E" w14:textId="77777777" w:rsidR="00E0756E" w:rsidRPr="00211C68" w:rsidRDefault="00E0756E" w:rsidP="00E0756E">
      <w:pPr>
        <w:pStyle w:val="BoldComments"/>
      </w:pPr>
      <w:r w:rsidRPr="00211C68">
        <w:t>PTM deactivation</w:t>
      </w:r>
    </w:p>
    <w:p w14:paraId="1B69C40F" w14:textId="39A08C81" w:rsidR="00E0756E" w:rsidRPr="00211C68" w:rsidRDefault="00005BAE" w:rsidP="00E0756E">
      <w:pPr>
        <w:pStyle w:val="Doc-title"/>
      </w:pPr>
      <w:hyperlink r:id="rId677" w:history="1">
        <w:r>
          <w:rPr>
            <w:rStyle w:val="Hyperlink"/>
          </w:rPr>
          <w:t>R2-2110138</w:t>
        </w:r>
      </w:hyperlink>
      <w:r w:rsidR="00E0756E" w:rsidRPr="00211C68">
        <w:tab/>
        <w:t>Discussion on PTM activation-deactivation for MBS</w:t>
      </w:r>
      <w:r w:rsidR="00E0756E" w:rsidRPr="00211C68">
        <w:tab/>
        <w:t>OPPO, CMCC, ZTE, Huawei, HiSilicon, SJTU, NERCDTV, Lenovo, Motorola Mobility, Spreadtrum, TCL, Xiaomi, CATT, MediaTek, Qualcomm, Kyocera, Apple, Sharp, China Unicom, CBN, China Telecom, FGI, APT, InterDigital</w:t>
      </w:r>
      <w:r w:rsidR="00E0756E" w:rsidRPr="00211C68">
        <w:tab/>
        <w:t>discussion</w:t>
      </w:r>
      <w:r w:rsidR="00E0756E" w:rsidRPr="00211C68">
        <w:tab/>
        <w:t>Rel-17</w:t>
      </w:r>
      <w:r w:rsidR="00E0756E" w:rsidRPr="00211C68">
        <w:tab/>
        <w:t>NR_MBS-Core</w:t>
      </w:r>
    </w:p>
    <w:p w14:paraId="439322BB" w14:textId="64C76D01" w:rsidR="00E0756E" w:rsidRPr="00211C68" w:rsidRDefault="00005BAE" w:rsidP="00E0756E">
      <w:pPr>
        <w:pStyle w:val="Doc-title"/>
      </w:pPr>
      <w:hyperlink r:id="rId678" w:history="1">
        <w:r>
          <w:rPr>
            <w:rStyle w:val="Hyperlink"/>
          </w:rPr>
          <w:t>R2-2110891</w:t>
        </w:r>
      </w:hyperlink>
      <w:r w:rsidR="00E0756E" w:rsidRPr="00211C68">
        <w:tab/>
        <w:t>PTM activation and deactivation</w:t>
      </w:r>
      <w:r w:rsidR="00E0756E" w:rsidRPr="00211C68">
        <w:tab/>
        <w:t>InterDigital</w:t>
      </w:r>
      <w:r w:rsidR="00E0756E" w:rsidRPr="00211C68">
        <w:tab/>
        <w:t>discussion</w:t>
      </w:r>
      <w:r w:rsidR="00E0756E" w:rsidRPr="00211C68">
        <w:tab/>
        <w:t>Rel-17</w:t>
      </w:r>
      <w:r w:rsidR="00E0756E" w:rsidRPr="00211C68">
        <w:tab/>
        <w:t>NR_MBS-Core</w:t>
      </w:r>
    </w:p>
    <w:p w14:paraId="7EA82B02" w14:textId="77777777" w:rsidR="00E0756E" w:rsidRPr="00211C68" w:rsidRDefault="00E0756E" w:rsidP="00E0756E">
      <w:pPr>
        <w:pStyle w:val="BoldComments"/>
      </w:pPr>
      <w:r w:rsidRPr="00211C68">
        <w:t>General</w:t>
      </w:r>
    </w:p>
    <w:p w14:paraId="1486EC15" w14:textId="55342E11" w:rsidR="00E0756E" w:rsidRPr="00211C68" w:rsidRDefault="00005BAE" w:rsidP="00E0756E">
      <w:pPr>
        <w:pStyle w:val="Doc-title"/>
      </w:pPr>
      <w:hyperlink r:id="rId679" w:history="1">
        <w:r>
          <w:rPr>
            <w:rStyle w:val="Hyperlink"/>
          </w:rPr>
          <w:t>R2-2110195</w:t>
        </w:r>
      </w:hyperlink>
      <w:r w:rsidR="00E0756E" w:rsidRPr="00211C68">
        <w:tab/>
        <w:t>Genaeral aspects for group scheduling</w:t>
      </w:r>
      <w:r w:rsidR="00E0756E" w:rsidRPr="00211C68">
        <w:tab/>
        <w:t>Huawei, HiSilicon</w:t>
      </w:r>
      <w:r w:rsidR="00E0756E" w:rsidRPr="00211C68">
        <w:tab/>
        <w:t>discussion</w:t>
      </w:r>
      <w:r w:rsidR="00E0756E" w:rsidRPr="00211C68">
        <w:tab/>
        <w:t>Rel-17</w:t>
      </w:r>
      <w:r w:rsidR="00E0756E" w:rsidRPr="00211C68">
        <w:tab/>
        <w:t>NR_MBS-Core</w:t>
      </w:r>
    </w:p>
    <w:p w14:paraId="171B9AF4" w14:textId="7780C738" w:rsidR="00E0756E" w:rsidRPr="00211C68" w:rsidRDefault="00005BAE" w:rsidP="00E0756E">
      <w:pPr>
        <w:pStyle w:val="Doc-title"/>
      </w:pPr>
      <w:hyperlink r:id="rId680" w:history="1">
        <w:r>
          <w:rPr>
            <w:rStyle w:val="Hyperlink"/>
          </w:rPr>
          <w:t>R2-2111050</w:t>
        </w:r>
      </w:hyperlink>
      <w:r w:rsidR="00E0756E" w:rsidRPr="00211C68">
        <w:tab/>
        <w:t>Discussion on Multicast DRX and LCID Space</w:t>
      </w:r>
      <w:r w:rsidR="00E0756E" w:rsidRPr="00211C68">
        <w:tab/>
        <w:t>CMCC</w:t>
      </w:r>
      <w:r w:rsidR="00E0756E" w:rsidRPr="00211C68">
        <w:tab/>
        <w:t>discussion</w:t>
      </w:r>
      <w:r w:rsidR="00E0756E" w:rsidRPr="00211C68">
        <w:tab/>
        <w:t>Rel-17</w:t>
      </w:r>
      <w:r w:rsidR="00E0756E" w:rsidRPr="00211C68">
        <w:tab/>
        <w:t>NR_MBS-Core</w:t>
      </w:r>
    </w:p>
    <w:p w14:paraId="19143465" w14:textId="1CC51515" w:rsidR="00E0756E" w:rsidRPr="00211C68" w:rsidRDefault="00005BAE" w:rsidP="00E0756E">
      <w:pPr>
        <w:pStyle w:val="Doc-title"/>
      </w:pPr>
      <w:hyperlink r:id="rId681" w:history="1">
        <w:r>
          <w:rPr>
            <w:rStyle w:val="Hyperlink"/>
          </w:rPr>
          <w:t>R2-2111116</w:t>
        </w:r>
      </w:hyperlink>
      <w:r w:rsidR="00E0756E" w:rsidRPr="00211C68">
        <w:tab/>
        <w:t>Discussion on DRX for MBS</w:t>
      </w:r>
      <w:r w:rsidR="00E0756E" w:rsidRPr="00211C68">
        <w:tab/>
        <w:t>LG Electronics Inc.</w:t>
      </w:r>
      <w:r w:rsidR="00E0756E" w:rsidRPr="00211C68">
        <w:tab/>
        <w:t>discussion</w:t>
      </w:r>
      <w:r w:rsidR="00E0756E" w:rsidRPr="00211C68">
        <w:tab/>
        <w:t>Rel-17</w:t>
      </w:r>
      <w:r w:rsidR="00E0756E" w:rsidRPr="00211C68">
        <w:tab/>
        <w:t>NR_MBS-Core</w:t>
      </w:r>
    </w:p>
    <w:p w14:paraId="372AD18C" w14:textId="76A8A7DF" w:rsidR="00E0756E" w:rsidRPr="00211C68" w:rsidRDefault="00005BAE" w:rsidP="00E0756E">
      <w:pPr>
        <w:pStyle w:val="Doc-title"/>
      </w:pPr>
      <w:hyperlink r:id="rId682" w:history="1">
        <w:r>
          <w:rPr>
            <w:rStyle w:val="Hyperlink"/>
          </w:rPr>
          <w:t>R2-2109997</w:t>
        </w:r>
      </w:hyperlink>
      <w:r w:rsidR="00E0756E" w:rsidRPr="00211C68">
        <w:tab/>
        <w:t>Further Considerations on Group Scheduling for MBS</w:t>
      </w:r>
      <w:r w:rsidR="00E0756E" w:rsidRPr="00211C68">
        <w:tab/>
        <w:t>vivo</w:t>
      </w:r>
      <w:r w:rsidR="00E0756E" w:rsidRPr="00211C68">
        <w:tab/>
        <w:t>discussion</w:t>
      </w:r>
      <w:r w:rsidR="00E0756E" w:rsidRPr="00211C68">
        <w:tab/>
        <w:t>Rel-17</w:t>
      </w:r>
      <w:r w:rsidR="00E0756E" w:rsidRPr="00211C68">
        <w:tab/>
        <w:t>NR_MBS-Core</w:t>
      </w:r>
    </w:p>
    <w:p w14:paraId="00B5ACF3" w14:textId="6DC749E5" w:rsidR="00E0756E" w:rsidRPr="00211C68" w:rsidRDefault="00005BAE" w:rsidP="00E0756E">
      <w:pPr>
        <w:pStyle w:val="Doc-title"/>
      </w:pPr>
      <w:hyperlink r:id="rId683" w:history="1">
        <w:r>
          <w:rPr>
            <w:rStyle w:val="Hyperlink"/>
          </w:rPr>
          <w:t>R2-2110321</w:t>
        </w:r>
      </w:hyperlink>
      <w:r w:rsidR="00E0756E" w:rsidRPr="00211C68">
        <w:tab/>
        <w:t>Further discussion on UP remaining issues</w:t>
      </w:r>
      <w:r w:rsidR="00E0756E" w:rsidRPr="00211C68">
        <w:tab/>
        <w:t>Lenovo, Motorola Mobility</w:t>
      </w:r>
      <w:r w:rsidR="00E0756E" w:rsidRPr="00211C68">
        <w:tab/>
        <w:t>discussion</w:t>
      </w:r>
      <w:r w:rsidR="00E0756E" w:rsidRPr="00211C68">
        <w:tab/>
        <w:t>Rel-17</w:t>
      </w:r>
    </w:p>
    <w:p w14:paraId="54B88586" w14:textId="147EF2E3" w:rsidR="00E0756E" w:rsidRPr="00211C68" w:rsidRDefault="00005BAE" w:rsidP="00E0756E">
      <w:pPr>
        <w:pStyle w:val="Doc-title"/>
      </w:pPr>
      <w:hyperlink r:id="rId684" w:history="1">
        <w:r>
          <w:rPr>
            <w:rStyle w:val="Hyperlink"/>
          </w:rPr>
          <w:t>R2-2110509</w:t>
        </w:r>
      </w:hyperlink>
      <w:r w:rsidR="00E0756E" w:rsidRPr="00211C68">
        <w:tab/>
        <w:t>Discussion on NR MBS scheduling</w:t>
      </w:r>
      <w:r w:rsidR="00E0756E" w:rsidRPr="00211C68">
        <w:tab/>
        <w:t>TD Tech, Chengdu TD Tech</w:t>
      </w:r>
      <w:r w:rsidR="00E0756E" w:rsidRPr="00211C68">
        <w:tab/>
        <w:t>discussion</w:t>
      </w:r>
      <w:r w:rsidR="00E0756E" w:rsidRPr="00211C68">
        <w:tab/>
        <w:t>Rel-17</w:t>
      </w:r>
    </w:p>
    <w:p w14:paraId="45E735B4" w14:textId="573927E6" w:rsidR="00E0756E" w:rsidRPr="00211C68" w:rsidRDefault="00005BAE" w:rsidP="00E0756E">
      <w:pPr>
        <w:pStyle w:val="Doc-title"/>
      </w:pPr>
      <w:hyperlink r:id="rId685" w:history="1">
        <w:r>
          <w:rPr>
            <w:rStyle w:val="Hyperlink"/>
          </w:rPr>
          <w:t>R2-2110515</w:t>
        </w:r>
      </w:hyperlink>
      <w:r w:rsidR="00E0756E" w:rsidRPr="00211C68">
        <w:tab/>
        <w:t>Discussion on power saving for NR MBS</w:t>
      </w:r>
      <w:r w:rsidR="00E0756E" w:rsidRPr="00211C68">
        <w:tab/>
        <w:t>Shanghai Jiao Tong University</w:t>
      </w:r>
      <w:r w:rsidR="00E0756E" w:rsidRPr="00211C68">
        <w:tab/>
        <w:t>discussion</w:t>
      </w:r>
    </w:p>
    <w:p w14:paraId="52041F65" w14:textId="129A1C86" w:rsidR="00E0756E" w:rsidRPr="00211C68" w:rsidRDefault="00005BAE" w:rsidP="00E0756E">
      <w:pPr>
        <w:pStyle w:val="Doc-title"/>
      </w:pPr>
      <w:hyperlink r:id="rId686" w:history="1">
        <w:r>
          <w:rPr>
            <w:rStyle w:val="Hyperlink"/>
          </w:rPr>
          <w:t>R2-2110503</w:t>
        </w:r>
      </w:hyperlink>
      <w:r w:rsidR="00E0756E" w:rsidRPr="00211C68">
        <w:tab/>
        <w:t>General aspects for NR MBS</w:t>
      </w:r>
      <w:r w:rsidR="00E0756E" w:rsidRPr="00211C68">
        <w:tab/>
        <w:t>TD Tech, Chengdu TD Tech</w:t>
      </w:r>
      <w:r w:rsidR="00E0756E" w:rsidRPr="00211C68">
        <w:tab/>
        <w:t>discussion</w:t>
      </w:r>
      <w:r w:rsidR="00E0756E" w:rsidRPr="00211C68">
        <w:tab/>
        <w:t>Rel-17</w:t>
      </w:r>
    </w:p>
    <w:p w14:paraId="033539D7" w14:textId="4B60DAE3" w:rsidR="00E0756E" w:rsidRPr="00211C68" w:rsidRDefault="00005BAE" w:rsidP="00E0756E">
      <w:pPr>
        <w:pStyle w:val="Doc-title"/>
      </w:pPr>
      <w:hyperlink r:id="rId687" w:history="1">
        <w:r>
          <w:rPr>
            <w:rStyle w:val="Hyperlink"/>
          </w:rPr>
          <w:t>R2-2109837</w:t>
        </w:r>
      </w:hyperlink>
      <w:r w:rsidR="00E0756E" w:rsidRPr="00211C68">
        <w:tab/>
        <w:t>PTM activation and deactivation</w:t>
      </w:r>
      <w:r w:rsidR="00E0756E" w:rsidRPr="00211C68">
        <w:tab/>
        <w:t>InterDigital</w:t>
      </w:r>
      <w:r w:rsidR="00E0756E" w:rsidRPr="00211C68">
        <w:tab/>
        <w:t>discussion</w:t>
      </w:r>
      <w:r w:rsidR="00E0756E" w:rsidRPr="00211C68">
        <w:tab/>
        <w:t>Rel-17</w:t>
      </w:r>
      <w:r w:rsidR="00E0756E" w:rsidRPr="00211C68">
        <w:tab/>
        <w:t>NR_MBS-Core</w:t>
      </w:r>
      <w:r w:rsidR="00E0756E" w:rsidRPr="00211C68">
        <w:tab/>
        <w:t>Withdrawn</w:t>
      </w:r>
    </w:p>
    <w:p w14:paraId="22F55292" w14:textId="77777777" w:rsidR="00FA4587" w:rsidRPr="00211C68" w:rsidRDefault="00FA4587" w:rsidP="00FA4587">
      <w:pPr>
        <w:pStyle w:val="Doc-text2"/>
      </w:pPr>
    </w:p>
    <w:p w14:paraId="2BF89FE9" w14:textId="77777777" w:rsidR="00E0756E" w:rsidRPr="00211C68" w:rsidRDefault="00E0756E" w:rsidP="00E0756E">
      <w:pPr>
        <w:pStyle w:val="Heading4"/>
      </w:pPr>
      <w:bookmarkStart w:id="153" w:name="_Toc92750798"/>
      <w:r w:rsidRPr="00211C68">
        <w:t>8.1.2.3</w:t>
      </w:r>
      <w:r w:rsidRPr="00211C68">
        <w:tab/>
        <w:t>Other</w:t>
      </w:r>
      <w:bookmarkEnd w:id="153"/>
    </w:p>
    <w:p w14:paraId="7C1B66F7" w14:textId="77777777" w:rsidR="00E0756E" w:rsidRPr="00211C68" w:rsidRDefault="00E0756E" w:rsidP="00E0756E">
      <w:pPr>
        <w:pStyle w:val="BoldComments"/>
      </w:pPr>
      <w:r w:rsidRPr="00211C68">
        <w:t>Initialization L2</w:t>
      </w:r>
    </w:p>
    <w:p w14:paraId="424A00D9" w14:textId="39564146" w:rsidR="00E0756E" w:rsidRPr="00211C68" w:rsidRDefault="00005BAE" w:rsidP="00E0756E">
      <w:pPr>
        <w:pStyle w:val="Doc-title"/>
      </w:pPr>
      <w:hyperlink r:id="rId688" w:history="1">
        <w:r>
          <w:rPr>
            <w:rStyle w:val="Hyperlink"/>
          </w:rPr>
          <w:t>R2-2111114</w:t>
        </w:r>
      </w:hyperlink>
      <w:r w:rsidR="00E0756E" w:rsidRPr="00211C68">
        <w:tab/>
        <w:t>Discussion on multicast service continuity</w:t>
      </w:r>
      <w:r w:rsidR="00E0756E" w:rsidRPr="00211C68">
        <w:tab/>
        <w:t>LG Electronics Inc.</w:t>
      </w:r>
      <w:r w:rsidR="00E0756E" w:rsidRPr="00211C68">
        <w:tab/>
        <w:t>discussion</w:t>
      </w:r>
      <w:r w:rsidR="00E0756E" w:rsidRPr="00211C68">
        <w:tab/>
        <w:t>Rel-17</w:t>
      </w:r>
      <w:r w:rsidR="00E0756E" w:rsidRPr="00211C68">
        <w:tab/>
        <w:t>NR_MBS-Core</w:t>
      </w:r>
    </w:p>
    <w:p w14:paraId="2C0F6D0F" w14:textId="617CB40A" w:rsidR="00E0756E" w:rsidRPr="00211C68" w:rsidRDefault="00005BAE" w:rsidP="00E0756E">
      <w:pPr>
        <w:pStyle w:val="Doc-title"/>
      </w:pPr>
      <w:hyperlink r:id="rId689" w:history="1">
        <w:r>
          <w:rPr>
            <w:rStyle w:val="Hyperlink"/>
          </w:rPr>
          <w:t>R2-2110196</w:t>
        </w:r>
      </w:hyperlink>
      <w:r w:rsidR="00E0756E" w:rsidRPr="00211C68">
        <w:tab/>
        <w:t>Window initialization for RLC and PDCP</w:t>
      </w:r>
      <w:r w:rsidR="00E0756E" w:rsidRPr="00211C68">
        <w:tab/>
        <w:t>Huawei, HiSilicon</w:t>
      </w:r>
      <w:r w:rsidR="00E0756E" w:rsidRPr="00211C68">
        <w:tab/>
        <w:t>discussion</w:t>
      </w:r>
      <w:r w:rsidR="00E0756E" w:rsidRPr="00211C68">
        <w:tab/>
        <w:t>Rel-17</w:t>
      </w:r>
      <w:r w:rsidR="00E0756E" w:rsidRPr="00211C68">
        <w:tab/>
        <w:t>NR_MBS-Core</w:t>
      </w:r>
    </w:p>
    <w:p w14:paraId="66D7A553" w14:textId="20EDB435" w:rsidR="00E0756E" w:rsidRPr="00211C68" w:rsidRDefault="00005BAE" w:rsidP="00E0756E">
      <w:pPr>
        <w:pStyle w:val="Doc-title"/>
      </w:pPr>
      <w:hyperlink r:id="rId690" w:history="1">
        <w:r>
          <w:rPr>
            <w:rStyle w:val="Hyperlink"/>
          </w:rPr>
          <w:t>R2-2110493</w:t>
        </w:r>
      </w:hyperlink>
      <w:r w:rsidR="00E0756E" w:rsidRPr="00211C68">
        <w:tab/>
        <w:t>Remaining Issues on Layer-2 Aspects for MBS</w:t>
      </w:r>
      <w:r w:rsidR="00E0756E" w:rsidRPr="00211C68">
        <w:tab/>
        <w:t>Samsung</w:t>
      </w:r>
      <w:r w:rsidR="00E0756E" w:rsidRPr="00211C68">
        <w:tab/>
        <w:t>discussion</w:t>
      </w:r>
    </w:p>
    <w:p w14:paraId="79EE48ED" w14:textId="06FE27CF" w:rsidR="00E0756E" w:rsidRPr="00211C68" w:rsidRDefault="00005BAE" w:rsidP="00E0756E">
      <w:pPr>
        <w:pStyle w:val="Doc-title"/>
      </w:pPr>
      <w:hyperlink r:id="rId691" w:history="1">
        <w:r>
          <w:rPr>
            <w:rStyle w:val="Hyperlink"/>
          </w:rPr>
          <w:t>R2-2111049</w:t>
        </w:r>
      </w:hyperlink>
      <w:r w:rsidR="00E0756E" w:rsidRPr="00211C68">
        <w:tab/>
        <w:t>Analysis on PDCP Window Initialization</w:t>
      </w:r>
      <w:r w:rsidR="00E0756E" w:rsidRPr="00211C68">
        <w:tab/>
        <w:t>CMCC</w:t>
      </w:r>
      <w:r w:rsidR="00E0756E" w:rsidRPr="00211C68">
        <w:tab/>
        <w:t>discussion</w:t>
      </w:r>
      <w:r w:rsidR="00E0756E" w:rsidRPr="00211C68">
        <w:tab/>
        <w:t>Rel-17</w:t>
      </w:r>
      <w:r w:rsidR="00E0756E" w:rsidRPr="00211C68">
        <w:tab/>
        <w:t>NR_MBS-Core</w:t>
      </w:r>
    </w:p>
    <w:p w14:paraId="45709BE4" w14:textId="0869936E" w:rsidR="00E0756E" w:rsidRPr="00211C68" w:rsidRDefault="00005BAE" w:rsidP="00E0756E">
      <w:pPr>
        <w:pStyle w:val="Doc-title"/>
      </w:pPr>
      <w:hyperlink r:id="rId692" w:history="1">
        <w:r>
          <w:rPr>
            <w:rStyle w:val="Hyperlink"/>
          </w:rPr>
          <w:t>R2-2109683</w:t>
        </w:r>
      </w:hyperlink>
      <w:r w:rsidR="00E0756E" w:rsidRPr="00211C68">
        <w:tab/>
        <w:t>Initialization of PDCP state variables</w:t>
      </w:r>
      <w:r w:rsidR="00E0756E" w:rsidRPr="00211C68">
        <w:tab/>
        <w:t>MediaTek Inc.</w:t>
      </w:r>
      <w:r w:rsidR="00E0756E" w:rsidRPr="00211C68">
        <w:tab/>
        <w:t>discussion</w:t>
      </w:r>
      <w:r w:rsidR="00E0756E" w:rsidRPr="00211C68">
        <w:tab/>
        <w:t>Rel-17</w:t>
      </w:r>
      <w:r w:rsidR="00E0756E" w:rsidRPr="00211C68">
        <w:tab/>
        <w:t>NR_MBS-Core</w:t>
      </w:r>
    </w:p>
    <w:p w14:paraId="0C1953F8" w14:textId="6BC5FD55" w:rsidR="00E0756E" w:rsidRPr="00211C68" w:rsidRDefault="00005BAE" w:rsidP="00E0756E">
      <w:pPr>
        <w:pStyle w:val="Doc-title"/>
      </w:pPr>
      <w:hyperlink r:id="rId693" w:history="1">
        <w:r>
          <w:rPr>
            <w:rStyle w:val="Hyperlink"/>
          </w:rPr>
          <w:t>R2-2109994</w:t>
        </w:r>
      </w:hyperlink>
      <w:r w:rsidR="00E0756E" w:rsidRPr="00211C68">
        <w:tab/>
        <w:t>PDCP and RLC initialization for MBS reception</w:t>
      </w:r>
      <w:r w:rsidR="00E0756E" w:rsidRPr="00211C68">
        <w:tab/>
        <w:t>vivo</w:t>
      </w:r>
      <w:r w:rsidR="00E0756E" w:rsidRPr="00211C68">
        <w:tab/>
        <w:t>discussion</w:t>
      </w:r>
      <w:r w:rsidR="00E0756E" w:rsidRPr="00211C68">
        <w:tab/>
        <w:t>Rel-17</w:t>
      </w:r>
      <w:r w:rsidR="00E0756E" w:rsidRPr="00211C68">
        <w:tab/>
        <w:t>NR_MBS-Core</w:t>
      </w:r>
    </w:p>
    <w:p w14:paraId="42B71847" w14:textId="5D6C17D2" w:rsidR="00E0756E" w:rsidRPr="00211C68" w:rsidRDefault="00005BAE" w:rsidP="00E0756E">
      <w:pPr>
        <w:pStyle w:val="Doc-title"/>
      </w:pPr>
      <w:hyperlink r:id="rId694" w:history="1">
        <w:r>
          <w:rPr>
            <w:rStyle w:val="Hyperlink"/>
          </w:rPr>
          <w:t>R2-2110288</w:t>
        </w:r>
      </w:hyperlink>
      <w:r w:rsidR="00E0756E" w:rsidRPr="00211C68">
        <w:tab/>
        <w:t>Initialization of PDCP/RLC state variables</w:t>
      </w:r>
      <w:r w:rsidR="00E0756E" w:rsidRPr="00211C68">
        <w:tab/>
        <w:t>TCL Communication Ltd.</w:t>
      </w:r>
      <w:r w:rsidR="00E0756E" w:rsidRPr="00211C68">
        <w:tab/>
        <w:t>Discussion</w:t>
      </w:r>
    </w:p>
    <w:p w14:paraId="052B24B4" w14:textId="457FD1BA" w:rsidR="00E0756E" w:rsidRPr="00211C68" w:rsidRDefault="00005BAE" w:rsidP="00E0756E">
      <w:pPr>
        <w:pStyle w:val="Doc-title"/>
      </w:pPr>
      <w:hyperlink r:id="rId695" w:history="1">
        <w:r>
          <w:rPr>
            <w:rStyle w:val="Hyperlink"/>
          </w:rPr>
          <w:t>R2-2110656</w:t>
        </w:r>
      </w:hyperlink>
      <w:r w:rsidR="00E0756E" w:rsidRPr="00211C68">
        <w:tab/>
        <w:t>Initialization of RLC and PDCP</w:t>
      </w:r>
      <w:r w:rsidR="00E0756E" w:rsidRPr="00211C68">
        <w:tab/>
        <w:t>ZTE, Sanechips</w:t>
      </w:r>
      <w:r w:rsidR="00E0756E" w:rsidRPr="00211C68">
        <w:tab/>
        <w:t>discussion</w:t>
      </w:r>
      <w:r w:rsidR="00E0756E" w:rsidRPr="00211C68">
        <w:tab/>
        <w:t>Rel-17</w:t>
      </w:r>
      <w:r w:rsidR="00E0756E" w:rsidRPr="00211C68">
        <w:tab/>
        <w:t>NR_MBS-Core</w:t>
      </w:r>
    </w:p>
    <w:p w14:paraId="632BB6C0" w14:textId="430078B3" w:rsidR="00E0756E" w:rsidRPr="00211C68" w:rsidRDefault="00005BAE" w:rsidP="00E0756E">
      <w:pPr>
        <w:pStyle w:val="Doc-title"/>
      </w:pPr>
      <w:hyperlink r:id="rId696" w:history="1">
        <w:r>
          <w:rPr>
            <w:rStyle w:val="Hyperlink"/>
          </w:rPr>
          <w:t>R2-2110743</w:t>
        </w:r>
      </w:hyperlink>
      <w:r w:rsidR="00E0756E" w:rsidRPr="00211C68">
        <w:tab/>
        <w:t>Remaining issues of MBS user plane</w:t>
      </w:r>
      <w:r w:rsidR="00E0756E" w:rsidRPr="00211C68">
        <w:tab/>
        <w:t>Intel Corporation</w:t>
      </w:r>
      <w:r w:rsidR="00E0756E" w:rsidRPr="00211C68">
        <w:tab/>
        <w:t>discussion</w:t>
      </w:r>
      <w:r w:rsidR="00E0756E" w:rsidRPr="00211C68">
        <w:tab/>
        <w:t>Rel-17</w:t>
      </w:r>
      <w:r w:rsidR="00E0756E" w:rsidRPr="00211C68">
        <w:tab/>
        <w:t>NR_MBS-Core</w:t>
      </w:r>
    </w:p>
    <w:p w14:paraId="1F0EC7C8" w14:textId="69B72879" w:rsidR="00E0756E" w:rsidRPr="00211C68" w:rsidRDefault="00005BAE" w:rsidP="00E0756E">
      <w:pPr>
        <w:pStyle w:val="Doc-title"/>
      </w:pPr>
      <w:hyperlink r:id="rId697" w:history="1">
        <w:r>
          <w:rPr>
            <w:rStyle w:val="Hyperlink"/>
          </w:rPr>
          <w:t>R2-2110892</w:t>
        </w:r>
      </w:hyperlink>
      <w:r w:rsidR="00E0756E" w:rsidRPr="00211C68">
        <w:tab/>
        <w:t>On RLC receiver state variables</w:t>
      </w:r>
      <w:r w:rsidR="00E0756E" w:rsidRPr="00211C68">
        <w:tab/>
        <w:t>InterDigital</w:t>
      </w:r>
      <w:r w:rsidR="00E0756E" w:rsidRPr="00211C68">
        <w:tab/>
        <w:t>discussion</w:t>
      </w:r>
      <w:r w:rsidR="00E0756E" w:rsidRPr="00211C68">
        <w:tab/>
        <w:t>Rel-17</w:t>
      </w:r>
      <w:r w:rsidR="00E0756E" w:rsidRPr="00211C68">
        <w:tab/>
        <w:t>NR_MBS-Core</w:t>
      </w:r>
    </w:p>
    <w:p w14:paraId="151309F1" w14:textId="77777777" w:rsidR="00E0756E" w:rsidRPr="00211C68" w:rsidRDefault="00E0756E" w:rsidP="00E0756E">
      <w:pPr>
        <w:pStyle w:val="BoldComments"/>
      </w:pPr>
      <w:r w:rsidRPr="00211C68">
        <w:t>Header Compression</w:t>
      </w:r>
    </w:p>
    <w:p w14:paraId="16712491" w14:textId="30887DF2" w:rsidR="00E0756E" w:rsidRPr="00211C68" w:rsidRDefault="00005BAE" w:rsidP="00E0756E">
      <w:pPr>
        <w:pStyle w:val="Doc-title"/>
      </w:pPr>
      <w:hyperlink r:id="rId698" w:history="1">
        <w:r>
          <w:rPr>
            <w:rStyle w:val="Hyperlink"/>
          </w:rPr>
          <w:t>R2-2109469</w:t>
        </w:r>
      </w:hyperlink>
      <w:r w:rsidR="00E0756E" w:rsidRPr="00211C68">
        <w:tab/>
        <w:t>Discussion on Header Compressionfor MBS</w:t>
      </w:r>
      <w:r w:rsidR="00E0756E" w:rsidRPr="00211C68">
        <w:tab/>
        <w:t>OPPO</w:t>
      </w:r>
      <w:r w:rsidR="00E0756E" w:rsidRPr="00211C68">
        <w:tab/>
        <w:t>discussion</w:t>
      </w:r>
      <w:r w:rsidR="00E0756E" w:rsidRPr="00211C68">
        <w:tab/>
        <w:t>Rel-17</w:t>
      </w:r>
      <w:r w:rsidR="00E0756E" w:rsidRPr="00211C68">
        <w:tab/>
        <w:t>NR_MBS-Core</w:t>
      </w:r>
    </w:p>
    <w:p w14:paraId="0D948321" w14:textId="3E05CD8E" w:rsidR="00E0756E" w:rsidRPr="00211C68" w:rsidRDefault="00005BAE" w:rsidP="00E0756E">
      <w:pPr>
        <w:pStyle w:val="Doc-title"/>
      </w:pPr>
      <w:hyperlink r:id="rId699" w:history="1">
        <w:r>
          <w:rPr>
            <w:rStyle w:val="Hyperlink"/>
          </w:rPr>
          <w:t>R2-2109706</w:t>
        </w:r>
      </w:hyperlink>
      <w:r w:rsidR="00E0756E" w:rsidRPr="00211C68">
        <w:tab/>
        <w:t>Clarification of PTP UM RLC configuration</w:t>
      </w:r>
      <w:r w:rsidR="00E0756E" w:rsidRPr="00211C68">
        <w:tab/>
        <w:t>Fujitsu</w:t>
      </w:r>
      <w:r w:rsidR="00E0756E" w:rsidRPr="00211C68">
        <w:tab/>
        <w:t>discussion</w:t>
      </w:r>
      <w:r w:rsidR="00E0756E" w:rsidRPr="00211C68">
        <w:tab/>
        <w:t>Rel-17</w:t>
      </w:r>
      <w:r w:rsidR="00E0756E" w:rsidRPr="00211C68">
        <w:tab/>
        <w:t>NR_MBS-Core</w:t>
      </w:r>
      <w:r w:rsidR="00E0756E" w:rsidRPr="00211C68">
        <w:tab/>
      </w:r>
      <w:hyperlink r:id="rId700" w:history="1">
        <w:r>
          <w:rPr>
            <w:rStyle w:val="Hyperlink"/>
          </w:rPr>
          <w:t>R2-2107657</w:t>
        </w:r>
      </w:hyperlink>
    </w:p>
    <w:p w14:paraId="15774229" w14:textId="77777777" w:rsidR="00E0756E" w:rsidRPr="00211C68" w:rsidRDefault="00E0756E" w:rsidP="00E0756E">
      <w:pPr>
        <w:pStyle w:val="BoldComments"/>
      </w:pPr>
      <w:r w:rsidRPr="00211C68">
        <w:t>General</w:t>
      </w:r>
    </w:p>
    <w:p w14:paraId="1B31E913" w14:textId="11B398DA" w:rsidR="00E0756E" w:rsidRPr="00211C68" w:rsidRDefault="00005BAE" w:rsidP="00E0756E">
      <w:pPr>
        <w:pStyle w:val="Doc-title"/>
      </w:pPr>
      <w:hyperlink r:id="rId701" w:history="1">
        <w:r>
          <w:rPr>
            <w:rStyle w:val="Hyperlink"/>
          </w:rPr>
          <w:t>R2-2109468</w:t>
        </w:r>
      </w:hyperlink>
      <w:r w:rsidR="00E0756E" w:rsidRPr="00211C68">
        <w:tab/>
        <w:t>Discussion on open issues in MAC running CR</w:t>
      </w:r>
      <w:r w:rsidR="00E0756E" w:rsidRPr="00211C68">
        <w:tab/>
        <w:t>OPPO</w:t>
      </w:r>
      <w:r w:rsidR="00E0756E" w:rsidRPr="00211C68">
        <w:tab/>
        <w:t>discussion</w:t>
      </w:r>
      <w:r w:rsidR="00E0756E" w:rsidRPr="00211C68">
        <w:tab/>
        <w:t>Rel-17</w:t>
      </w:r>
      <w:r w:rsidR="00E0756E" w:rsidRPr="00211C68">
        <w:tab/>
        <w:t>NR_MBS-Core</w:t>
      </w:r>
    </w:p>
    <w:p w14:paraId="64C750FF" w14:textId="29FAA20A" w:rsidR="00E0756E" w:rsidRPr="00211C68" w:rsidRDefault="00005BAE" w:rsidP="00E0756E">
      <w:pPr>
        <w:pStyle w:val="Doc-title"/>
      </w:pPr>
      <w:hyperlink r:id="rId702" w:history="1">
        <w:r>
          <w:rPr>
            <w:rStyle w:val="Hyperlink"/>
          </w:rPr>
          <w:t>R2-2109900</w:t>
        </w:r>
      </w:hyperlink>
      <w:r w:rsidR="00E0756E" w:rsidRPr="00211C68">
        <w:tab/>
        <w:t xml:space="preserve">NR MBS user plane aspects </w:t>
      </w:r>
      <w:r w:rsidR="00E0756E" w:rsidRPr="00211C68">
        <w:tab/>
        <w:t>Qualcomm Inc</w:t>
      </w:r>
      <w:r w:rsidR="00E0756E" w:rsidRPr="00211C68">
        <w:tab/>
        <w:t>discussion</w:t>
      </w:r>
      <w:r w:rsidR="00E0756E" w:rsidRPr="00211C68">
        <w:tab/>
        <w:t>Rel-17</w:t>
      </w:r>
      <w:r w:rsidR="00E0756E" w:rsidRPr="00211C68">
        <w:tab/>
        <w:t>NR_MBS-Core</w:t>
      </w:r>
    </w:p>
    <w:p w14:paraId="4D7B3156" w14:textId="77777777" w:rsidR="00E0756E" w:rsidRPr="00211C68" w:rsidRDefault="00E0756E" w:rsidP="00E0756E">
      <w:pPr>
        <w:pStyle w:val="BoldComments"/>
        <w:rPr>
          <w:lang w:val="en-US"/>
        </w:rPr>
      </w:pPr>
      <w:r w:rsidRPr="00211C68">
        <w:rPr>
          <w:lang w:val="en-US"/>
        </w:rPr>
        <w:t>L2 configuration aspects</w:t>
      </w:r>
    </w:p>
    <w:p w14:paraId="0A207CE6" w14:textId="56658839" w:rsidR="00E0756E" w:rsidRPr="00211C68" w:rsidRDefault="00005BAE" w:rsidP="00E0756E">
      <w:pPr>
        <w:pStyle w:val="Doc-title"/>
      </w:pPr>
      <w:hyperlink r:id="rId703" w:history="1">
        <w:r>
          <w:rPr>
            <w:rStyle w:val="Hyperlink"/>
          </w:rPr>
          <w:t>R2-2109422</w:t>
        </w:r>
      </w:hyperlink>
      <w:r w:rsidR="00E0756E" w:rsidRPr="00211C68">
        <w:tab/>
        <w:t>Discussion on Scheduling and Power Saving of MBS</w:t>
      </w:r>
      <w:r w:rsidR="00E0756E" w:rsidRPr="00211C68">
        <w:tab/>
        <w:t>CATT</w:t>
      </w:r>
      <w:r w:rsidR="00E0756E" w:rsidRPr="00211C68">
        <w:tab/>
        <w:t>discussion</w:t>
      </w:r>
      <w:r w:rsidR="00E0756E" w:rsidRPr="00211C68">
        <w:tab/>
        <w:t>Rel-17</w:t>
      </w:r>
      <w:r w:rsidR="00E0756E" w:rsidRPr="00211C68">
        <w:tab/>
        <w:t>NR_MBS-Core</w:t>
      </w:r>
    </w:p>
    <w:p w14:paraId="1B643011" w14:textId="77777777" w:rsidR="00E0756E" w:rsidRPr="00211C68" w:rsidRDefault="00E0756E" w:rsidP="00E0756E">
      <w:pPr>
        <w:pStyle w:val="Doc-comment"/>
      </w:pPr>
      <w:r w:rsidRPr="00211C68">
        <w:t>MRB ID</w:t>
      </w:r>
    </w:p>
    <w:p w14:paraId="6D94AB9A" w14:textId="24750852" w:rsidR="00E0756E" w:rsidRPr="00211C68" w:rsidRDefault="00005BAE" w:rsidP="00E0756E">
      <w:pPr>
        <w:pStyle w:val="Doc-title"/>
      </w:pPr>
      <w:hyperlink r:id="rId704" w:history="1">
        <w:r>
          <w:rPr>
            <w:rStyle w:val="Hyperlink"/>
          </w:rPr>
          <w:t>R2-2111117</w:t>
        </w:r>
      </w:hyperlink>
      <w:r w:rsidR="00E0756E" w:rsidRPr="00211C68">
        <w:tab/>
        <w:t>Discussion on indication of PTM RLC entity and PTP RLC entity</w:t>
      </w:r>
      <w:r w:rsidR="00E0756E" w:rsidRPr="00211C68">
        <w:tab/>
        <w:t>LG Electronics Inc.</w:t>
      </w:r>
      <w:r w:rsidR="00E0756E" w:rsidRPr="00211C68">
        <w:tab/>
        <w:t>discussion</w:t>
      </w:r>
      <w:r w:rsidR="00E0756E" w:rsidRPr="00211C68">
        <w:tab/>
        <w:t>Rel-17</w:t>
      </w:r>
      <w:r w:rsidR="00E0756E" w:rsidRPr="00211C68">
        <w:tab/>
        <w:t>NR_MBS-Core</w:t>
      </w:r>
    </w:p>
    <w:p w14:paraId="7B883252" w14:textId="77777777" w:rsidR="00E0756E" w:rsidRPr="00211C68" w:rsidRDefault="00E0756E" w:rsidP="00E0756E">
      <w:pPr>
        <w:pStyle w:val="Comments"/>
      </w:pPr>
      <w:r w:rsidRPr="00211C68">
        <w:t>Withdrawn</w:t>
      </w:r>
    </w:p>
    <w:p w14:paraId="32FF6BE6" w14:textId="5FF1106E" w:rsidR="00E0756E" w:rsidRPr="00211C68" w:rsidRDefault="00005BAE" w:rsidP="00E0756E">
      <w:pPr>
        <w:pStyle w:val="Doc-title"/>
      </w:pPr>
      <w:hyperlink r:id="rId705" w:history="1">
        <w:r>
          <w:rPr>
            <w:rStyle w:val="Hyperlink"/>
          </w:rPr>
          <w:t>R2-2109837</w:t>
        </w:r>
      </w:hyperlink>
      <w:r w:rsidR="00E0756E" w:rsidRPr="00211C68">
        <w:tab/>
        <w:t>PTM activation and deactivation</w:t>
      </w:r>
      <w:r w:rsidR="00E0756E" w:rsidRPr="00211C68">
        <w:tab/>
        <w:t>InterDigital</w:t>
      </w:r>
      <w:r w:rsidR="00E0756E" w:rsidRPr="00211C68">
        <w:tab/>
        <w:t>discussion</w:t>
      </w:r>
      <w:r w:rsidR="00E0756E" w:rsidRPr="00211C68">
        <w:tab/>
        <w:t>Rel-17</w:t>
      </w:r>
      <w:r w:rsidR="00E0756E" w:rsidRPr="00211C68">
        <w:tab/>
        <w:t>NR_MBS-Core</w:t>
      </w:r>
      <w:r w:rsidR="00E0756E" w:rsidRPr="00211C68">
        <w:tab/>
        <w:t>Withdrawn</w:t>
      </w:r>
    </w:p>
    <w:p w14:paraId="0BDB36FE" w14:textId="59669EE8" w:rsidR="00E0756E" w:rsidRPr="00211C68" w:rsidRDefault="00005BAE" w:rsidP="00E0756E">
      <w:pPr>
        <w:pStyle w:val="Doc-title"/>
      </w:pPr>
      <w:hyperlink r:id="rId706" w:history="1">
        <w:r>
          <w:rPr>
            <w:rStyle w:val="Hyperlink"/>
          </w:rPr>
          <w:t>R2-2109838</w:t>
        </w:r>
      </w:hyperlink>
      <w:r w:rsidR="00E0756E" w:rsidRPr="00211C68">
        <w:tab/>
        <w:t>On RLC receiver state variables</w:t>
      </w:r>
      <w:r w:rsidR="00E0756E" w:rsidRPr="00211C68">
        <w:tab/>
        <w:t>InterDigital</w:t>
      </w:r>
      <w:r w:rsidR="00E0756E" w:rsidRPr="00211C68">
        <w:tab/>
        <w:t>discussion</w:t>
      </w:r>
      <w:r w:rsidR="00E0756E" w:rsidRPr="00211C68">
        <w:tab/>
        <w:t>Rel-17</w:t>
      </w:r>
      <w:r w:rsidR="00E0756E" w:rsidRPr="00211C68">
        <w:tab/>
        <w:t>NR_MBS-Core</w:t>
      </w:r>
      <w:r w:rsidR="00E0756E" w:rsidRPr="00211C68">
        <w:tab/>
        <w:t>Withdrawn</w:t>
      </w:r>
    </w:p>
    <w:p w14:paraId="5A95942C" w14:textId="77777777" w:rsidR="00FA4587" w:rsidRPr="00211C68" w:rsidRDefault="00FA4587" w:rsidP="00FA4587">
      <w:pPr>
        <w:pStyle w:val="Doc-text2"/>
      </w:pPr>
    </w:p>
    <w:p w14:paraId="73D958FB" w14:textId="77777777" w:rsidR="00E0756E" w:rsidRPr="00211C68" w:rsidRDefault="00E0756E" w:rsidP="00E0756E">
      <w:pPr>
        <w:pStyle w:val="Heading3"/>
      </w:pPr>
      <w:bookmarkStart w:id="154" w:name="_Toc92750799"/>
      <w:r w:rsidRPr="00211C68">
        <w:t>8.1.3</w:t>
      </w:r>
      <w:r w:rsidRPr="00211C68">
        <w:tab/>
        <w:t>L3 Centric topics</w:t>
      </w:r>
      <w:bookmarkEnd w:id="154"/>
    </w:p>
    <w:p w14:paraId="7437838D" w14:textId="77777777" w:rsidR="00E0756E" w:rsidRPr="00211C68" w:rsidRDefault="00E0756E" w:rsidP="00E0756E">
      <w:pPr>
        <w:pStyle w:val="Comments"/>
      </w:pPr>
      <w:r w:rsidRPr="00211C68">
        <w:t>Including outcome of [Post115-e][091][MBS] Remaining control plane issues (Huawei)</w:t>
      </w:r>
    </w:p>
    <w:p w14:paraId="10BEA77F" w14:textId="3412B952" w:rsidR="00E0756E" w:rsidRPr="00211C68" w:rsidRDefault="00005BAE" w:rsidP="00E0756E">
      <w:pPr>
        <w:pStyle w:val="Doc-title"/>
      </w:pPr>
      <w:hyperlink r:id="rId707" w:history="1">
        <w:r>
          <w:rPr>
            <w:rStyle w:val="Hyperlink"/>
          </w:rPr>
          <w:t>R2-2110604</w:t>
        </w:r>
      </w:hyperlink>
      <w:r w:rsidR="00E0756E" w:rsidRPr="00211C68">
        <w:tab/>
        <w:t>Report of e-mail discussion: [Post115-e][091][MBS] Remaining control plane issues</w:t>
      </w:r>
      <w:r w:rsidR="00E0756E" w:rsidRPr="00211C68">
        <w:tab/>
        <w:t>Huawei, HiSilicon</w:t>
      </w:r>
      <w:r w:rsidR="00E0756E" w:rsidRPr="00211C68">
        <w:tab/>
        <w:t>discussion</w:t>
      </w:r>
      <w:r w:rsidR="00E0756E" w:rsidRPr="00211C68">
        <w:tab/>
        <w:t>Rel-17</w:t>
      </w:r>
      <w:r w:rsidR="00E0756E" w:rsidRPr="00211C68">
        <w:tab/>
        <w:t>NR_MBS-Core</w:t>
      </w:r>
      <w:r w:rsidR="00E0756E" w:rsidRPr="00211C68">
        <w:tab/>
        <w:t>Late</w:t>
      </w:r>
    </w:p>
    <w:p w14:paraId="7D2C5C92" w14:textId="77777777" w:rsidR="00E0756E" w:rsidRPr="00211C68" w:rsidRDefault="00E0756E" w:rsidP="00E0756E">
      <w:pPr>
        <w:pStyle w:val="Doc-text2"/>
        <w:ind w:left="0" w:firstLine="0"/>
      </w:pPr>
    </w:p>
    <w:p w14:paraId="29E8380A" w14:textId="77777777" w:rsidR="00E0756E" w:rsidRPr="00211C68" w:rsidRDefault="00E0756E" w:rsidP="00E0756E">
      <w:pPr>
        <w:pStyle w:val="Doc-text2"/>
      </w:pPr>
      <w:r w:rsidRPr="00211C68">
        <w:t xml:space="preserve">DISCUSSION </w:t>
      </w:r>
    </w:p>
    <w:p w14:paraId="4CBA99CB" w14:textId="77777777" w:rsidR="00E0756E" w:rsidRPr="00211C68" w:rsidRDefault="00E0756E" w:rsidP="00E0756E">
      <w:pPr>
        <w:pStyle w:val="Doc-text2"/>
      </w:pPr>
      <w:r w:rsidRPr="00211C68">
        <w:lastRenderedPageBreak/>
        <w:t>P1 P2</w:t>
      </w:r>
    </w:p>
    <w:p w14:paraId="2DAAE97F" w14:textId="77777777" w:rsidR="00E0756E" w:rsidRPr="00211C68" w:rsidRDefault="00E0756E" w:rsidP="00E0756E">
      <w:pPr>
        <w:pStyle w:val="Doc-text2"/>
      </w:pPr>
      <w:r w:rsidRPr="00211C68">
        <w:t>-</w:t>
      </w:r>
      <w:r w:rsidRPr="00211C68">
        <w:tab/>
        <w:t>Ericsson think that ncell lists is complex for the network and could accept if this is optional for the network, but then the UE behaviour need to be specified. QC think this deosnt need to be specified.</w:t>
      </w:r>
    </w:p>
    <w:p w14:paraId="10CC846E" w14:textId="376231C7" w:rsidR="00E0756E" w:rsidRPr="00211C68" w:rsidRDefault="00E0756E" w:rsidP="00E0756E">
      <w:pPr>
        <w:pStyle w:val="Doc-text2"/>
      </w:pPr>
      <w:r w:rsidRPr="00211C68">
        <w:t>-</w:t>
      </w:r>
      <w:r w:rsidRPr="00211C68">
        <w:tab/>
        <w:t>Ericsson think that anyway there will be interruptions.</w:t>
      </w:r>
    </w:p>
    <w:p w14:paraId="11013AE4" w14:textId="4D1C784F" w:rsidR="00E0756E" w:rsidRPr="00211C68" w:rsidRDefault="00E0756E" w:rsidP="00E0756E">
      <w:pPr>
        <w:pStyle w:val="Doc-text2"/>
      </w:pPr>
      <w:r w:rsidRPr="00211C68">
        <w:t>-</w:t>
      </w:r>
      <w:r w:rsidRPr="00211C68">
        <w:tab/>
        <w:t>CATT prefer to not have FFSes no optimizations.</w:t>
      </w:r>
    </w:p>
    <w:p w14:paraId="773D08E1" w14:textId="77777777" w:rsidR="00E0756E" w:rsidRPr="00211C68" w:rsidRDefault="00E0756E" w:rsidP="00E0756E">
      <w:pPr>
        <w:pStyle w:val="Doc-text2"/>
      </w:pPr>
      <w:r w:rsidRPr="00211C68">
        <w:t>P5</w:t>
      </w:r>
    </w:p>
    <w:p w14:paraId="7B8A8796" w14:textId="58404072" w:rsidR="00E0756E" w:rsidRPr="00211C68" w:rsidRDefault="00E0756E" w:rsidP="00E0756E">
      <w:pPr>
        <w:pStyle w:val="Doc-text2"/>
      </w:pPr>
      <w:r w:rsidRPr="00211C68">
        <w:t>-</w:t>
      </w:r>
      <w:r w:rsidRPr="00211C68">
        <w:tab/>
        <w:t>CATT think SIBx and MCCH are essential to continue the broadcast reception, so SIBx should not be an on demand SIB. Huawei think it can be a choice of the networtk, and it can be provided before session start.</w:t>
      </w:r>
    </w:p>
    <w:p w14:paraId="0C807C68" w14:textId="77777777" w:rsidR="00E0756E" w:rsidRPr="00211C68" w:rsidRDefault="00E0756E" w:rsidP="00E0756E">
      <w:pPr>
        <w:pStyle w:val="Doc-text2"/>
      </w:pPr>
    </w:p>
    <w:p w14:paraId="38315F73" w14:textId="77777777" w:rsidR="00E0756E" w:rsidRPr="00211C68" w:rsidRDefault="00E0756E" w:rsidP="00E0756E">
      <w:pPr>
        <w:pStyle w:val="Doc-text2"/>
      </w:pPr>
    </w:p>
    <w:p w14:paraId="5927850F" w14:textId="77777777" w:rsidR="00E0756E" w:rsidRPr="00211C68" w:rsidRDefault="00E0756E" w:rsidP="00E0756E">
      <w:pPr>
        <w:pStyle w:val="Agreement"/>
        <w:tabs>
          <w:tab w:val="clear" w:pos="9990"/>
        </w:tabs>
        <w:overflowPunct/>
        <w:autoSpaceDE/>
        <w:autoSpaceDN/>
        <w:adjustRightInd/>
        <w:ind w:left="1620" w:hanging="360"/>
        <w:textAlignment w:val="auto"/>
        <w:rPr>
          <w:lang w:eastAsia="ko-KR"/>
        </w:rPr>
      </w:pPr>
      <w:r w:rsidRPr="00211C68">
        <w:rPr>
          <w:lang w:eastAsia="ko-KR"/>
        </w:rPr>
        <w:t xml:space="preserve">As a baseline, the network </w:t>
      </w:r>
      <w:r w:rsidRPr="00211C68">
        <w:rPr>
          <w:i/>
          <w:lang w:eastAsia="ko-KR"/>
        </w:rPr>
        <w:t>may</w:t>
      </w:r>
      <w:r w:rsidRPr="00211C68">
        <w:rPr>
          <w:lang w:eastAsia="ko-KR"/>
        </w:rPr>
        <w:t xml:space="preserve"> broadcast in MCCH a list of neighbour cells providing the same broadcast MBS service(s) as provided in the current cell, same as in LTE SC-PTM</w:t>
      </w:r>
    </w:p>
    <w:p w14:paraId="5C2878D3" w14:textId="77777777" w:rsidR="00E0756E" w:rsidRPr="00211C68" w:rsidRDefault="00E0756E" w:rsidP="00E0756E">
      <w:pPr>
        <w:pStyle w:val="Agreement"/>
        <w:tabs>
          <w:tab w:val="clear" w:pos="9990"/>
        </w:tabs>
        <w:overflowPunct/>
        <w:autoSpaceDE/>
        <w:autoSpaceDN/>
        <w:adjustRightInd/>
        <w:ind w:left="1620" w:hanging="360"/>
        <w:textAlignment w:val="auto"/>
        <w:rPr>
          <w:lang w:eastAsia="ko-KR"/>
        </w:rPr>
      </w:pPr>
      <w:r w:rsidRPr="00211C68">
        <w:rPr>
          <w:lang w:eastAsia="ko-KR"/>
        </w:rPr>
        <w:t>MCCH changes due to neighbouring cell information modification will be notified using the normal MCCH modification notification.</w:t>
      </w:r>
    </w:p>
    <w:p w14:paraId="17B01178" w14:textId="77777777" w:rsidR="00E0756E" w:rsidRPr="00211C68" w:rsidRDefault="00E0756E" w:rsidP="00E0756E">
      <w:pPr>
        <w:pStyle w:val="Agreement"/>
        <w:tabs>
          <w:tab w:val="clear" w:pos="9990"/>
        </w:tabs>
        <w:overflowPunct/>
        <w:autoSpaceDE/>
        <w:autoSpaceDN/>
        <w:adjustRightInd/>
        <w:ind w:left="1620" w:hanging="360"/>
        <w:textAlignment w:val="auto"/>
        <w:rPr>
          <w:lang w:eastAsia="ko-KR"/>
        </w:rPr>
      </w:pPr>
      <w:r w:rsidRPr="00211C68">
        <w:rPr>
          <w:lang w:eastAsia="ko-KR"/>
        </w:rPr>
        <w:t>The RNTI scheduling MCCH is called “MCCH-RNTI”.</w:t>
      </w:r>
    </w:p>
    <w:p w14:paraId="589AE1C3" w14:textId="74F2151D" w:rsidR="00E0756E" w:rsidRPr="00211C68" w:rsidRDefault="00E0756E" w:rsidP="00E0756E">
      <w:pPr>
        <w:pStyle w:val="Agreement"/>
        <w:tabs>
          <w:tab w:val="clear" w:pos="9990"/>
        </w:tabs>
        <w:overflowPunct/>
        <w:autoSpaceDE/>
        <w:autoSpaceDN/>
        <w:adjustRightInd/>
        <w:ind w:left="1620" w:hanging="360"/>
        <w:textAlignment w:val="auto"/>
        <w:rPr>
          <w:lang w:eastAsia="ko-KR"/>
        </w:rPr>
      </w:pPr>
      <w:r w:rsidRPr="00211C68">
        <w:rPr>
          <w:lang w:eastAsia="ko-KR"/>
        </w:rPr>
        <w:t xml:space="preserve">The values of mcch-RepetitionPeriodAndOffset, mcch-WindowStartSlot, mcch-WindowDuration, mcch-ModificationPeriodm, as captured in the RRC running CR in </w:t>
      </w:r>
      <w:hyperlink r:id="rId708" w:history="1">
        <w:r w:rsidR="00005BAE">
          <w:rPr>
            <w:rStyle w:val="Hyperlink"/>
            <w:lang w:eastAsia="ko-KR"/>
          </w:rPr>
          <w:t>R2-2108970</w:t>
        </w:r>
      </w:hyperlink>
      <w:r w:rsidRPr="00211C68">
        <w:rPr>
          <w:lang w:eastAsia="ko-KR"/>
        </w:rPr>
        <w:t>, are confirmed.</w:t>
      </w:r>
    </w:p>
    <w:p w14:paraId="48D3E662" w14:textId="77777777" w:rsidR="00E0756E" w:rsidRPr="00211C68" w:rsidRDefault="00E0756E" w:rsidP="00E0756E">
      <w:pPr>
        <w:pStyle w:val="Agreement"/>
        <w:tabs>
          <w:tab w:val="clear" w:pos="9990"/>
        </w:tabs>
        <w:overflowPunct/>
        <w:autoSpaceDE/>
        <w:autoSpaceDN/>
        <w:adjustRightInd/>
        <w:ind w:left="1620" w:hanging="360"/>
        <w:textAlignment w:val="auto"/>
        <w:rPr>
          <w:lang w:eastAsia="ko-KR"/>
        </w:rPr>
      </w:pPr>
      <w:r w:rsidRPr="00211C68">
        <w:rPr>
          <w:lang w:eastAsia="ko-KR"/>
        </w:rPr>
        <w:t>SIBx and SIBy can be available on-demand, same as other SIBs (no additional specification impact)</w:t>
      </w:r>
    </w:p>
    <w:p w14:paraId="043A10B3" w14:textId="77777777" w:rsidR="00E0756E" w:rsidRPr="00211C68" w:rsidRDefault="00E0756E" w:rsidP="00E0756E">
      <w:pPr>
        <w:pStyle w:val="Doc-text2"/>
        <w:ind w:left="0" w:firstLine="0"/>
      </w:pPr>
    </w:p>
    <w:p w14:paraId="429F675D" w14:textId="77777777" w:rsidR="00E0756E" w:rsidRPr="00211C68" w:rsidRDefault="00E0756E" w:rsidP="00E0756E">
      <w:pPr>
        <w:pStyle w:val="Doc-text2"/>
      </w:pPr>
    </w:p>
    <w:p w14:paraId="784D276F" w14:textId="77777777" w:rsidR="00E0756E" w:rsidRPr="00211C68" w:rsidRDefault="00E0756E" w:rsidP="00E0756E">
      <w:pPr>
        <w:pStyle w:val="EmailDiscussion"/>
        <w:overflowPunct/>
        <w:autoSpaceDE/>
        <w:autoSpaceDN/>
        <w:adjustRightInd/>
        <w:ind w:left="1619" w:hanging="360"/>
        <w:textAlignment w:val="auto"/>
      </w:pPr>
      <w:r w:rsidRPr="00211C68">
        <w:t>[AT116-e][051][MBS] CP continuation (Huawei)</w:t>
      </w:r>
    </w:p>
    <w:p w14:paraId="42EEC68F" w14:textId="0DF2BD42" w:rsidR="00E0756E" w:rsidRPr="00211C68" w:rsidRDefault="00E0756E" w:rsidP="00E0756E">
      <w:pPr>
        <w:pStyle w:val="EmailDiscussion2"/>
      </w:pPr>
      <w:r w:rsidRPr="00211C68">
        <w:tab/>
        <w:t xml:space="preserve">Scope: Treat remaining less controversial proposals from </w:t>
      </w:r>
      <w:hyperlink r:id="rId709" w:history="1">
        <w:r w:rsidR="00005BAE">
          <w:rPr>
            <w:rStyle w:val="Hyperlink"/>
          </w:rPr>
          <w:t>R2-2110604</w:t>
        </w:r>
      </w:hyperlink>
      <w:r w:rsidRPr="00211C68">
        <w:t>. Attempt offline agreements, ph2 LS out resulting from first phase.</w:t>
      </w:r>
    </w:p>
    <w:p w14:paraId="5D4431E4" w14:textId="77777777" w:rsidR="00E0756E" w:rsidRPr="00211C68" w:rsidRDefault="00E0756E" w:rsidP="00E0756E">
      <w:pPr>
        <w:pStyle w:val="EmailDiscussion2"/>
      </w:pPr>
      <w:r w:rsidRPr="00211C68">
        <w:tab/>
        <w:t>Intended outcome: Report, ph2 Approved LS out to R1</w:t>
      </w:r>
    </w:p>
    <w:p w14:paraId="1C3ADEC8" w14:textId="77777777" w:rsidR="00E0756E" w:rsidRPr="00211C68" w:rsidRDefault="00E0756E" w:rsidP="00E0756E">
      <w:pPr>
        <w:pStyle w:val="EmailDiscussion2"/>
      </w:pPr>
      <w:r w:rsidRPr="00211C68">
        <w:tab/>
        <w:t>Deadline: Tuesday W2, ph2 EOM (offline only)</w:t>
      </w:r>
    </w:p>
    <w:p w14:paraId="1981682A" w14:textId="77777777" w:rsidR="00E0756E" w:rsidRPr="00211C68" w:rsidRDefault="00E0756E" w:rsidP="00E0756E">
      <w:pPr>
        <w:pStyle w:val="EmailDiscussion2"/>
      </w:pPr>
    </w:p>
    <w:p w14:paraId="1485CE01" w14:textId="6FD4BE59" w:rsidR="00E0756E" w:rsidRPr="00211C68" w:rsidRDefault="00005BAE" w:rsidP="00E0756E">
      <w:pPr>
        <w:pStyle w:val="Doc-title"/>
      </w:pPr>
      <w:hyperlink r:id="rId710" w:history="1">
        <w:r>
          <w:rPr>
            <w:rStyle w:val="Hyperlink"/>
          </w:rPr>
          <w:t>R2-2111510</w:t>
        </w:r>
      </w:hyperlink>
      <w:r w:rsidR="00E0756E" w:rsidRPr="00211C68">
        <w:tab/>
        <w:t>Report of offline discussion: [AT116-e][051][MBS] CP continuation</w:t>
      </w:r>
      <w:r w:rsidR="00E0756E" w:rsidRPr="00211C68">
        <w:tab/>
        <w:t>Huawei, HiSilicon</w:t>
      </w:r>
    </w:p>
    <w:p w14:paraId="6C3CBF6C" w14:textId="77777777" w:rsidR="00E0756E" w:rsidRPr="00211C68" w:rsidRDefault="00E0756E" w:rsidP="00E0756E">
      <w:pPr>
        <w:pStyle w:val="Doc-text2"/>
      </w:pPr>
      <w:r w:rsidRPr="00211C68">
        <w:t xml:space="preserve">DISCUSSION </w:t>
      </w:r>
    </w:p>
    <w:p w14:paraId="718881E0" w14:textId="33F535C6" w:rsidR="00E0756E" w:rsidRPr="00211C68" w:rsidRDefault="00E0756E" w:rsidP="00E0756E">
      <w:pPr>
        <w:pStyle w:val="Doc-text2"/>
      </w:pPr>
      <w:r w:rsidRPr="00211C68">
        <w:t>-</w:t>
      </w:r>
      <w:r w:rsidRPr="00211C68">
        <w:tab/>
        <w:t>P11: Ericsson are concerned about MII signalling. Would like to add FFS for possible network control.</w:t>
      </w:r>
    </w:p>
    <w:p w14:paraId="1CEB6118" w14:textId="77777777" w:rsidR="00E0756E" w:rsidRPr="00211C68" w:rsidRDefault="00E0756E" w:rsidP="00E0756E">
      <w:pPr>
        <w:pStyle w:val="Doc-text2"/>
      </w:pPr>
    </w:p>
    <w:p w14:paraId="0CF88CCB"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RAN2 assumes the UE should be allowed to prioritize a frequency in case this frequency is signaled in SIBy for the UEs service/session of interest (e.g. identified by an additional ID such as SAI) regardless of whether this frequency is included in the USD for this service. This can be revisited once USD definition becomes clearer, if issue is identified</w:t>
      </w:r>
    </w:p>
    <w:p w14:paraId="363E0EA1"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Confirm that the UE may initiate MII procedure upon successful connection establishment, upon entering or leaving the broadcast service area, upon MBS broadcast session start or stop, upon change of interest, upon change of priority between MBS broadcast reception and unicast reception, upon change to a PCell broadcasting SIBx1. FFS other triggers. FFS network control.</w:t>
      </w:r>
    </w:p>
    <w:p w14:paraId="05C409E3"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Introduce definitions of broadcast MRB and multicast MRB in the specifications.</w:t>
      </w:r>
    </w:p>
    <w:p w14:paraId="4CBC034F"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An extensible IE is not introduced instead of TMGI within PagingGroupList</w:t>
      </w:r>
    </w:p>
    <w:p w14:paraId="63D7D03A"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When the conditions for frequency prioritization are no longer met, the UE should stop prioritizing the frequency of this cell (e.g. when the cell reselected by the UE due to frequency prioritization for MBS stops providing SIBx etc.). FFS whether there is additional TS impact.</w:t>
      </w:r>
    </w:p>
    <w:p w14:paraId="695C3BCD"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RAN2 will not specify a mechanism for the UE in RRC IDLE/INACTIVE which joined a multicast session to prioritize a certain frequency for group paging monitoring.</w:t>
      </w:r>
    </w:p>
    <w:p w14:paraId="126F158C"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During MII, the UE should only report the set of MBS frequencies of interest the UE is capable to simultaneously receive, i.e. the UE supports at least one band combination allowing it to receive the indicated set of frequencies.</w:t>
      </w:r>
    </w:p>
    <w:p w14:paraId="4A9A48D1"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When evaluating which frequencies it can receive simultaneously for reporting in MII, the UE does not take into account the serving frequencies that are currently configured i.e. it </w:t>
      </w:r>
      <w:r w:rsidRPr="00211C68">
        <w:lastRenderedPageBreak/>
        <w:t>only considers MBS frequencies it is interested to receive regardless of whether these can be received together with the current serving cells or not.</w:t>
      </w:r>
    </w:p>
    <w:p w14:paraId="1BE8532B"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Confirm that the same PTM DRX configuration parameters can be applied to multiple G-RNTIs.</w:t>
      </w:r>
    </w:p>
    <w:p w14:paraId="3ACB58E9"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rPr>
          <w:lang w:eastAsia="zh-CN"/>
        </w:rPr>
        <w:t>Allow RRC signalling to configure the same DRX configuration instance to multiple G-RNTIs.</w:t>
      </w:r>
    </w:p>
    <w:p w14:paraId="261EB6A4"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In case mtch-schedulingInfo is absent for a G-RNTI (i.e. no PTM DRX), the UE should monitor for PDCCH scrambled with G-RNTI in any slot according to the search space configured for MTCH.</w:t>
      </w:r>
    </w:p>
    <w:p w14:paraId="03517CCF"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From RAN2 point of view, the UE may receive MBS broadcast service from SCell in intra-PLMN case and if supported this may be a separate UE capability. Send an LS to RAN1 to ask to check the feasibility of MBS broadcast reception on SCell. </w:t>
      </w:r>
    </w:p>
    <w:p w14:paraId="682DD2C2"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If supported by the UE implementation, the idle/inactive UE may receive MBS broadcast service from non-serving cell (no network impact). </w:t>
      </w:r>
    </w:p>
    <w:p w14:paraId="40FB5A35"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From RAN2 point of view, the connected UE may if supported receive MBS broadcast service from non-serving cell in intra-PLMN case, under the condition this does not have any impact to operation on serving cell(s). This may be a separate UE capability. Send an LS to RAN1 to ask to check the feasibility.</w:t>
      </w:r>
    </w:p>
    <w:p w14:paraId="05C08C28" w14:textId="77777777" w:rsidR="00E0756E" w:rsidRPr="00211C68" w:rsidRDefault="00E0756E" w:rsidP="00E0756E">
      <w:pPr>
        <w:pStyle w:val="Doc-text2"/>
      </w:pPr>
    </w:p>
    <w:p w14:paraId="46CD9965" w14:textId="77777777" w:rsidR="00E0756E" w:rsidRPr="00211C68" w:rsidRDefault="00E0756E" w:rsidP="00E0756E">
      <w:pPr>
        <w:pStyle w:val="Doc-text2"/>
      </w:pPr>
      <w:r w:rsidRPr="00211C68">
        <w:t>Continue offline discussion LS out to R1</w:t>
      </w:r>
    </w:p>
    <w:p w14:paraId="5882A0BD" w14:textId="09DDA59C" w:rsidR="00E0756E" w:rsidRPr="00211C68" w:rsidRDefault="00E0756E" w:rsidP="00E0756E">
      <w:pPr>
        <w:pStyle w:val="Doc-text2"/>
      </w:pPr>
    </w:p>
    <w:p w14:paraId="51D493C2" w14:textId="0E5A1F71" w:rsidR="00DE082E" w:rsidRPr="00211C68" w:rsidRDefault="00005BAE" w:rsidP="00DE082E">
      <w:pPr>
        <w:pStyle w:val="Doc-title"/>
      </w:pPr>
      <w:hyperlink r:id="rId711" w:history="1">
        <w:r>
          <w:rPr>
            <w:rStyle w:val="Hyperlink"/>
          </w:rPr>
          <w:t>R2-2111625</w:t>
        </w:r>
      </w:hyperlink>
      <w:r w:rsidR="00DE082E" w:rsidRPr="00211C68">
        <w:tab/>
        <w:t>LS on MBS broadcast reception on SCell and non-serving cell</w:t>
      </w:r>
      <w:r w:rsidR="00DE082E" w:rsidRPr="00211C68">
        <w:tab/>
        <w:t>RAN2</w:t>
      </w:r>
      <w:r w:rsidR="00DE082E" w:rsidRPr="00211C68">
        <w:tab/>
        <w:t>LS out</w:t>
      </w:r>
      <w:r w:rsidR="00DE082E" w:rsidRPr="00211C68">
        <w:tab/>
        <w:t>Rel-17</w:t>
      </w:r>
      <w:r w:rsidR="00DE082E" w:rsidRPr="00211C68">
        <w:tab/>
        <w:t>NR_MBS-Core</w:t>
      </w:r>
      <w:r w:rsidR="00DE082E" w:rsidRPr="00211C68">
        <w:tab/>
        <w:t>To:RAN1</w:t>
      </w:r>
    </w:p>
    <w:p w14:paraId="46756358" w14:textId="38F9A7FB" w:rsidR="00DE082E" w:rsidRPr="00211C68" w:rsidRDefault="00DE082E" w:rsidP="00DE082E">
      <w:pPr>
        <w:pStyle w:val="Doc-text2"/>
      </w:pPr>
      <w:r w:rsidRPr="00211C68">
        <w:t>=&gt; Approved</w:t>
      </w:r>
    </w:p>
    <w:p w14:paraId="1727181B" w14:textId="77777777" w:rsidR="00DE082E" w:rsidRPr="00211C68" w:rsidRDefault="00DE082E" w:rsidP="00E0756E">
      <w:pPr>
        <w:pStyle w:val="Doc-text2"/>
      </w:pPr>
    </w:p>
    <w:p w14:paraId="265D65D4" w14:textId="77777777" w:rsidR="00E0756E" w:rsidRPr="00211C68" w:rsidRDefault="00E0756E" w:rsidP="00E0756E">
      <w:pPr>
        <w:pStyle w:val="Heading4"/>
      </w:pPr>
      <w:bookmarkStart w:id="155" w:name="_Toc92750800"/>
      <w:r w:rsidRPr="00211C68">
        <w:t>8.1.3.1</w:t>
      </w:r>
      <w:r w:rsidRPr="00211C68">
        <w:tab/>
        <w:t>Broadcast Service Continuity</w:t>
      </w:r>
      <w:bookmarkEnd w:id="155"/>
    </w:p>
    <w:p w14:paraId="68183075" w14:textId="77777777" w:rsidR="00E0756E" w:rsidRPr="00211C68" w:rsidRDefault="00E0756E" w:rsidP="00E0756E">
      <w:pPr>
        <w:pStyle w:val="Comments"/>
      </w:pPr>
      <w:r w:rsidRPr="00211C68">
        <w:t xml:space="preserve">Frequency aspects, Impact to cell selection/reseelction (e.g. frequency prioritization). Enablers and assumptions for Broadcast reception in Connected Mode, interest indication, BWP assuptions/requirements for this particular case. </w:t>
      </w:r>
    </w:p>
    <w:p w14:paraId="0307EC6C" w14:textId="77777777" w:rsidR="00E0756E" w:rsidRPr="00211C68" w:rsidRDefault="00E0756E" w:rsidP="00E0756E">
      <w:pPr>
        <w:pStyle w:val="BoldComments"/>
        <w:rPr>
          <w:lang w:val="en-US"/>
        </w:rPr>
      </w:pPr>
      <w:r w:rsidRPr="00211C68">
        <w:t>Frequency prioritization</w:t>
      </w:r>
      <w:r w:rsidRPr="00211C68">
        <w:rPr>
          <w:lang w:val="en-US"/>
        </w:rPr>
        <w:t xml:space="preserve"> and enabling mechanisms</w:t>
      </w:r>
    </w:p>
    <w:p w14:paraId="62059EA2" w14:textId="522F8983" w:rsidR="00E0756E" w:rsidRPr="00211C68" w:rsidRDefault="00005BAE" w:rsidP="00E0756E">
      <w:pPr>
        <w:pStyle w:val="Doc-title"/>
      </w:pPr>
      <w:hyperlink r:id="rId712" w:history="1">
        <w:r>
          <w:rPr>
            <w:rStyle w:val="Hyperlink"/>
          </w:rPr>
          <w:t>R2-2109423</w:t>
        </w:r>
      </w:hyperlink>
      <w:r w:rsidR="00E0756E" w:rsidRPr="00211C68">
        <w:tab/>
        <w:t>Open Issues related to the running 38.304 CR for MBS</w:t>
      </w:r>
      <w:r w:rsidR="00E0756E" w:rsidRPr="00211C68">
        <w:tab/>
        <w:t>CATT, CBN</w:t>
      </w:r>
      <w:r w:rsidR="00E0756E" w:rsidRPr="00211C68">
        <w:tab/>
        <w:t>discussion</w:t>
      </w:r>
      <w:r w:rsidR="00E0756E" w:rsidRPr="00211C68">
        <w:tab/>
        <w:t>Rel-17</w:t>
      </w:r>
      <w:r w:rsidR="00E0756E" w:rsidRPr="00211C68">
        <w:tab/>
        <w:t>NR_MBS-Core</w:t>
      </w:r>
    </w:p>
    <w:p w14:paraId="0CA39DED" w14:textId="2A70DC99" w:rsidR="00E0756E" w:rsidRPr="00211C68" w:rsidRDefault="00005BAE" w:rsidP="00E0756E">
      <w:pPr>
        <w:pStyle w:val="Doc-title"/>
      </w:pPr>
      <w:hyperlink r:id="rId713" w:history="1">
        <w:r>
          <w:rPr>
            <w:rStyle w:val="Hyperlink"/>
          </w:rPr>
          <w:t>R2-2110411</w:t>
        </w:r>
      </w:hyperlink>
      <w:r w:rsidR="00E0756E" w:rsidRPr="00211C68">
        <w:tab/>
        <w:t>Open issues in Broadcast Service Continuity</w:t>
      </w:r>
      <w:r w:rsidR="00E0756E" w:rsidRPr="00211C68">
        <w:tab/>
        <w:t>Ericsson</w:t>
      </w:r>
      <w:r w:rsidR="00E0756E" w:rsidRPr="00211C68">
        <w:tab/>
        <w:t>discussion</w:t>
      </w:r>
      <w:r w:rsidR="00E0756E" w:rsidRPr="00211C68">
        <w:tab/>
        <w:t>Rel-17</w:t>
      </w:r>
      <w:r w:rsidR="00E0756E" w:rsidRPr="00211C68">
        <w:tab/>
        <w:t>NR_MBS-Core</w:t>
      </w:r>
    </w:p>
    <w:p w14:paraId="7BEE34E2" w14:textId="3B8551BD" w:rsidR="00E0756E" w:rsidRPr="00211C68" w:rsidRDefault="00005BAE" w:rsidP="00E0756E">
      <w:pPr>
        <w:pStyle w:val="Doc-title"/>
      </w:pPr>
      <w:hyperlink r:id="rId714" w:history="1">
        <w:r>
          <w:rPr>
            <w:rStyle w:val="Hyperlink"/>
          </w:rPr>
          <w:t>R2-2111051</w:t>
        </w:r>
      </w:hyperlink>
      <w:r w:rsidR="00E0756E" w:rsidRPr="00211C68">
        <w:tab/>
        <w:t>Discussion on MII issues based on SA3 Reply LS</w:t>
      </w:r>
      <w:r w:rsidR="00E0756E" w:rsidRPr="00211C68">
        <w:tab/>
        <w:t>CMCC</w:t>
      </w:r>
      <w:r w:rsidR="00E0756E" w:rsidRPr="00211C68">
        <w:tab/>
        <w:t>discussion</w:t>
      </w:r>
      <w:r w:rsidR="00E0756E" w:rsidRPr="00211C68">
        <w:tab/>
        <w:t>Rel-17</w:t>
      </w:r>
      <w:r w:rsidR="00E0756E" w:rsidRPr="00211C68">
        <w:tab/>
        <w:t>NR_MBS-Core</w:t>
      </w:r>
    </w:p>
    <w:p w14:paraId="7C6FAD3F" w14:textId="77777777" w:rsidR="00E0756E" w:rsidRPr="00211C68" w:rsidRDefault="00E0756E" w:rsidP="00E0756E">
      <w:pPr>
        <w:pStyle w:val="Doc-comment"/>
      </w:pPr>
      <w:r w:rsidRPr="00211C68">
        <w:t>Moved here from 8.1.2</w:t>
      </w:r>
    </w:p>
    <w:p w14:paraId="6356407F" w14:textId="2F568F2D" w:rsidR="00E0756E" w:rsidRPr="00211C68" w:rsidRDefault="00005BAE" w:rsidP="00E0756E">
      <w:pPr>
        <w:pStyle w:val="Doc-title"/>
      </w:pPr>
      <w:hyperlink r:id="rId715" w:history="1">
        <w:r>
          <w:rPr>
            <w:rStyle w:val="Hyperlink"/>
          </w:rPr>
          <w:t>R2-2110552</w:t>
        </w:r>
      </w:hyperlink>
      <w:r w:rsidR="00E0756E" w:rsidRPr="00211C68">
        <w:tab/>
        <w:t>Broadcast Service Continuity</w:t>
      </w:r>
      <w:r w:rsidR="00E0756E" w:rsidRPr="00211C68">
        <w:tab/>
        <w:t>Nokia, Nokia Shanghai Bell</w:t>
      </w:r>
      <w:r w:rsidR="00E0756E" w:rsidRPr="00211C68">
        <w:tab/>
        <w:t>discussion</w:t>
      </w:r>
      <w:r w:rsidR="00E0756E" w:rsidRPr="00211C68">
        <w:tab/>
        <w:t>Rel-17</w:t>
      </w:r>
      <w:r w:rsidR="00E0756E" w:rsidRPr="00211C68">
        <w:tab/>
        <w:t>NR_MBS-Core</w:t>
      </w:r>
    </w:p>
    <w:p w14:paraId="7EF536A7" w14:textId="77C665AF" w:rsidR="00E0756E" w:rsidRPr="00211C68" w:rsidRDefault="00005BAE" w:rsidP="00E0756E">
      <w:pPr>
        <w:pStyle w:val="Doc-title"/>
      </w:pPr>
      <w:hyperlink r:id="rId716" w:history="1">
        <w:r>
          <w:rPr>
            <w:rStyle w:val="Hyperlink"/>
          </w:rPr>
          <w:t>R2-2110744</w:t>
        </w:r>
      </w:hyperlink>
      <w:r w:rsidR="00E0756E" w:rsidRPr="00211C68">
        <w:tab/>
        <w:t>Broadcast service continuity</w:t>
      </w:r>
      <w:r w:rsidR="00E0756E" w:rsidRPr="00211C68">
        <w:tab/>
        <w:t>Intel Corporation</w:t>
      </w:r>
      <w:r w:rsidR="00E0756E" w:rsidRPr="00211C68">
        <w:tab/>
        <w:t>discussion</w:t>
      </w:r>
      <w:r w:rsidR="00E0756E" w:rsidRPr="00211C68">
        <w:tab/>
        <w:t>Rel-17</w:t>
      </w:r>
      <w:r w:rsidR="00E0756E" w:rsidRPr="00211C68">
        <w:tab/>
        <w:t>NR_MBS-Core</w:t>
      </w:r>
    </w:p>
    <w:p w14:paraId="203EA1CD" w14:textId="796B4435" w:rsidR="00E0756E" w:rsidRPr="00211C68" w:rsidRDefault="00005BAE" w:rsidP="00E0756E">
      <w:pPr>
        <w:pStyle w:val="Doc-title"/>
      </w:pPr>
      <w:hyperlink r:id="rId717" w:history="1">
        <w:r>
          <w:rPr>
            <w:rStyle w:val="Hyperlink"/>
          </w:rPr>
          <w:t>R2-2110600</w:t>
        </w:r>
      </w:hyperlink>
      <w:r w:rsidR="00E0756E" w:rsidRPr="00211C68">
        <w:tab/>
        <w:t>MBS service continuity for delivery mode 2</w:t>
      </w:r>
      <w:r w:rsidR="00E0756E" w:rsidRPr="00211C68">
        <w:tab/>
        <w:t>Huawei, HiSilicon</w:t>
      </w:r>
      <w:r w:rsidR="00E0756E" w:rsidRPr="00211C68">
        <w:tab/>
        <w:t>discussion</w:t>
      </w:r>
      <w:r w:rsidR="00E0756E" w:rsidRPr="00211C68">
        <w:tab/>
        <w:t>Rel-17</w:t>
      </w:r>
      <w:r w:rsidR="00E0756E" w:rsidRPr="00211C68">
        <w:tab/>
        <w:t>NR_MBS-Core</w:t>
      </w:r>
    </w:p>
    <w:p w14:paraId="1DD1F623" w14:textId="5F85982C" w:rsidR="00E0756E" w:rsidRPr="00211C68" w:rsidRDefault="00005BAE" w:rsidP="00E0756E">
      <w:pPr>
        <w:pStyle w:val="Doc-title"/>
      </w:pPr>
      <w:hyperlink r:id="rId718" w:history="1">
        <w:r>
          <w:rPr>
            <w:rStyle w:val="Hyperlink"/>
          </w:rPr>
          <w:t>R2-2110206</w:t>
        </w:r>
      </w:hyperlink>
      <w:r w:rsidR="00E0756E" w:rsidRPr="00211C68">
        <w:tab/>
        <w:t xml:space="preserve">Remaining issues of broadcast service continuity and control plane aspects </w:t>
      </w:r>
      <w:r w:rsidR="00E0756E" w:rsidRPr="00211C68">
        <w:tab/>
        <w:t xml:space="preserve">Kyocera </w:t>
      </w:r>
      <w:r w:rsidR="00E0756E" w:rsidRPr="00211C68">
        <w:tab/>
        <w:t>discussion</w:t>
      </w:r>
      <w:r w:rsidR="00E0756E" w:rsidRPr="00211C68">
        <w:tab/>
        <w:t>Rel-17</w:t>
      </w:r>
      <w:r w:rsidR="00E0756E" w:rsidRPr="00211C68">
        <w:tab/>
      </w:r>
      <w:hyperlink r:id="rId719" w:history="1">
        <w:r>
          <w:rPr>
            <w:rStyle w:val="Hyperlink"/>
          </w:rPr>
          <w:t>R2-2107999</w:t>
        </w:r>
      </w:hyperlink>
    </w:p>
    <w:p w14:paraId="1ADC6D31" w14:textId="12C52C9C" w:rsidR="00E0756E" w:rsidRPr="00211C68" w:rsidRDefault="00005BAE" w:rsidP="00E0756E">
      <w:pPr>
        <w:pStyle w:val="Doc-title"/>
      </w:pPr>
      <w:hyperlink r:id="rId720" w:history="1">
        <w:r>
          <w:rPr>
            <w:rStyle w:val="Hyperlink"/>
          </w:rPr>
          <w:t>R2-2109518</w:t>
        </w:r>
      </w:hyperlink>
      <w:r w:rsidR="00E0756E" w:rsidRPr="00211C68">
        <w:tab/>
        <w:t xml:space="preserve">Service Continuity for Broadcast </w:t>
      </w:r>
      <w:r w:rsidR="00E0756E" w:rsidRPr="00211C68">
        <w:tab/>
        <w:t>Samsung</w:t>
      </w:r>
      <w:r w:rsidR="00E0756E" w:rsidRPr="00211C68">
        <w:tab/>
        <w:t>discussion</w:t>
      </w:r>
    </w:p>
    <w:p w14:paraId="1555A76D" w14:textId="1028F18F" w:rsidR="00E0756E" w:rsidRPr="00211C68" w:rsidRDefault="00005BAE" w:rsidP="00E0756E">
      <w:pPr>
        <w:pStyle w:val="Doc-title"/>
      </w:pPr>
      <w:hyperlink r:id="rId721" w:history="1">
        <w:r>
          <w:rPr>
            <w:rStyle w:val="Hyperlink"/>
          </w:rPr>
          <w:t>R2-2109998</w:t>
        </w:r>
      </w:hyperlink>
      <w:r w:rsidR="00E0756E" w:rsidRPr="00211C68">
        <w:tab/>
        <w:t>Discussion on Broadcast Service Continuity</w:t>
      </w:r>
      <w:r w:rsidR="00E0756E" w:rsidRPr="00211C68">
        <w:tab/>
        <w:t>vivo</w:t>
      </w:r>
      <w:r w:rsidR="00E0756E" w:rsidRPr="00211C68">
        <w:tab/>
        <w:t>discussion</w:t>
      </w:r>
      <w:r w:rsidR="00E0756E" w:rsidRPr="00211C68">
        <w:tab/>
        <w:t>Rel-17</w:t>
      </w:r>
      <w:r w:rsidR="00E0756E" w:rsidRPr="00211C68">
        <w:tab/>
        <w:t>NR_MBS-Core</w:t>
      </w:r>
    </w:p>
    <w:p w14:paraId="1204C409" w14:textId="6A39634E" w:rsidR="00E0756E" w:rsidRPr="00211C68" w:rsidRDefault="00005BAE" w:rsidP="00E0756E">
      <w:pPr>
        <w:pStyle w:val="Doc-title"/>
      </w:pPr>
      <w:hyperlink r:id="rId722" w:history="1">
        <w:r>
          <w:rPr>
            <w:rStyle w:val="Hyperlink"/>
          </w:rPr>
          <w:t>R2-2110657</w:t>
        </w:r>
      </w:hyperlink>
      <w:r w:rsidR="00E0756E" w:rsidRPr="00211C68">
        <w:tab/>
        <w:t>Neighboring cell info for MBS</w:t>
      </w:r>
      <w:r w:rsidR="00E0756E" w:rsidRPr="00211C68">
        <w:tab/>
        <w:t>ZTE, Sanechips</w:t>
      </w:r>
      <w:r w:rsidR="00E0756E" w:rsidRPr="00211C68">
        <w:tab/>
        <w:t>discussion</w:t>
      </w:r>
      <w:r w:rsidR="00E0756E" w:rsidRPr="00211C68">
        <w:tab/>
        <w:t>Rel-17</w:t>
      </w:r>
      <w:r w:rsidR="00E0756E" w:rsidRPr="00211C68">
        <w:tab/>
        <w:t>NR_MBS-Core</w:t>
      </w:r>
    </w:p>
    <w:p w14:paraId="5BE15307" w14:textId="494EB8FE" w:rsidR="00E0756E" w:rsidRPr="00211C68" w:rsidRDefault="00005BAE" w:rsidP="00E0756E">
      <w:pPr>
        <w:pStyle w:val="Doc-title"/>
      </w:pPr>
      <w:hyperlink r:id="rId723" w:history="1">
        <w:r>
          <w:rPr>
            <w:rStyle w:val="Hyperlink"/>
          </w:rPr>
          <w:t>R2-2110377</w:t>
        </w:r>
      </w:hyperlink>
      <w:r w:rsidR="00E0756E" w:rsidRPr="00211C68">
        <w:tab/>
        <w:t>MBS service continuity</w:t>
      </w:r>
      <w:r w:rsidR="00E0756E" w:rsidRPr="00211C68">
        <w:tab/>
        <w:t>LG Electronics Inc.</w:t>
      </w:r>
      <w:r w:rsidR="00E0756E" w:rsidRPr="00211C68">
        <w:tab/>
        <w:t>discussion</w:t>
      </w:r>
      <w:r w:rsidR="00E0756E" w:rsidRPr="00211C68">
        <w:tab/>
        <w:t>Rel-17</w:t>
      </w:r>
    </w:p>
    <w:p w14:paraId="6E3B1180" w14:textId="77777777" w:rsidR="00E0756E" w:rsidRPr="00211C68" w:rsidRDefault="00E0756E" w:rsidP="00E0756E">
      <w:pPr>
        <w:pStyle w:val="BoldComments"/>
        <w:rPr>
          <w:lang w:val="en-US"/>
        </w:rPr>
      </w:pPr>
      <w:r w:rsidRPr="00211C68">
        <w:t>Interest indication</w:t>
      </w:r>
      <w:r w:rsidRPr="00211C68">
        <w:rPr>
          <w:lang w:val="en-US"/>
        </w:rPr>
        <w:t xml:space="preserve"> more details </w:t>
      </w:r>
    </w:p>
    <w:p w14:paraId="6B1B5328" w14:textId="78677BD9" w:rsidR="00E0756E" w:rsidRPr="00211C68" w:rsidRDefault="00005BAE" w:rsidP="00E0756E">
      <w:pPr>
        <w:pStyle w:val="Doc-title"/>
      </w:pPr>
      <w:hyperlink r:id="rId724" w:history="1">
        <w:r>
          <w:rPr>
            <w:rStyle w:val="Hyperlink"/>
          </w:rPr>
          <w:t>R2-2110346</w:t>
        </w:r>
      </w:hyperlink>
      <w:r w:rsidR="00E0756E" w:rsidRPr="00211C68">
        <w:tab/>
        <w:t>MBS interest indication details</w:t>
      </w:r>
      <w:r w:rsidR="00E0756E" w:rsidRPr="00211C68">
        <w:tab/>
        <w:t>Sony</w:t>
      </w:r>
      <w:r w:rsidR="00E0756E" w:rsidRPr="00211C68">
        <w:tab/>
        <w:t>discussion</w:t>
      </w:r>
      <w:r w:rsidR="00E0756E" w:rsidRPr="00211C68">
        <w:tab/>
        <w:t>Rel-17</w:t>
      </w:r>
      <w:r w:rsidR="00E0756E" w:rsidRPr="00211C68">
        <w:tab/>
        <w:t>NR_MBS-Core</w:t>
      </w:r>
    </w:p>
    <w:p w14:paraId="125228E2" w14:textId="6D15E21C" w:rsidR="00E0756E" w:rsidRPr="00211C68" w:rsidRDefault="00005BAE" w:rsidP="00E0756E">
      <w:pPr>
        <w:pStyle w:val="Doc-title"/>
      </w:pPr>
      <w:hyperlink r:id="rId725" w:history="1">
        <w:r>
          <w:rPr>
            <w:rStyle w:val="Hyperlink"/>
          </w:rPr>
          <w:t>R2-2109424</w:t>
        </w:r>
      </w:hyperlink>
      <w:r w:rsidR="00E0756E" w:rsidRPr="00211C68">
        <w:tab/>
        <w:t>Open Issues on MBS interest indication</w:t>
      </w:r>
      <w:r w:rsidR="00E0756E" w:rsidRPr="00211C68">
        <w:tab/>
        <w:t>CATT, CBN</w:t>
      </w:r>
      <w:r w:rsidR="00E0756E" w:rsidRPr="00211C68">
        <w:tab/>
        <w:t>discussion</w:t>
      </w:r>
      <w:r w:rsidR="00E0756E" w:rsidRPr="00211C68">
        <w:tab/>
        <w:t>Rel-17</w:t>
      </w:r>
      <w:r w:rsidR="00E0756E" w:rsidRPr="00211C68">
        <w:tab/>
        <w:t>NR_MBS-Core</w:t>
      </w:r>
    </w:p>
    <w:p w14:paraId="74F7299C" w14:textId="314B157A" w:rsidR="00E0756E" w:rsidRPr="00211C68" w:rsidRDefault="00005BAE" w:rsidP="00E0756E">
      <w:pPr>
        <w:pStyle w:val="Doc-title"/>
      </w:pPr>
      <w:hyperlink r:id="rId726" w:history="1">
        <w:r>
          <w:rPr>
            <w:rStyle w:val="Hyperlink"/>
          </w:rPr>
          <w:t>R2-2109464</w:t>
        </w:r>
      </w:hyperlink>
      <w:r w:rsidR="00E0756E" w:rsidRPr="00211C68">
        <w:tab/>
        <w:t>Discussion on MBS interesting indication for delivery mode 2</w:t>
      </w:r>
      <w:r w:rsidR="00E0756E" w:rsidRPr="00211C68">
        <w:tab/>
        <w:t>OPPO</w:t>
      </w:r>
      <w:r w:rsidR="00E0756E" w:rsidRPr="00211C68">
        <w:tab/>
        <w:t>discussion</w:t>
      </w:r>
      <w:r w:rsidR="00E0756E" w:rsidRPr="00211C68">
        <w:tab/>
        <w:t>Rel-17</w:t>
      </w:r>
      <w:r w:rsidR="00E0756E" w:rsidRPr="00211C68">
        <w:tab/>
        <w:t>NR_MBS-Core</w:t>
      </w:r>
    </w:p>
    <w:p w14:paraId="490438C3" w14:textId="1DE4D945" w:rsidR="00E0756E" w:rsidRPr="00211C68" w:rsidRDefault="00005BAE" w:rsidP="00E0756E">
      <w:pPr>
        <w:pStyle w:val="Doc-title"/>
      </w:pPr>
      <w:hyperlink r:id="rId727" w:history="1">
        <w:r>
          <w:rPr>
            <w:rStyle w:val="Hyperlink"/>
          </w:rPr>
          <w:t>R2-2110677</w:t>
        </w:r>
      </w:hyperlink>
      <w:r w:rsidR="00E0756E" w:rsidRPr="00211C68">
        <w:tab/>
        <w:t>Security analysis on the MBS interest information</w:t>
      </w:r>
      <w:r w:rsidR="00E0756E" w:rsidRPr="00211C68">
        <w:tab/>
        <w:t>Xiaomi Communications</w:t>
      </w:r>
      <w:r w:rsidR="00E0756E" w:rsidRPr="00211C68">
        <w:tab/>
        <w:t>discussion</w:t>
      </w:r>
      <w:r w:rsidR="00E0756E" w:rsidRPr="00211C68">
        <w:tab/>
        <w:t>Rel-17</w:t>
      </w:r>
      <w:r w:rsidR="00E0756E" w:rsidRPr="00211C68">
        <w:tab/>
        <w:t>NR_MBS-Core</w:t>
      </w:r>
    </w:p>
    <w:p w14:paraId="42026AAE" w14:textId="77777777" w:rsidR="00E0756E" w:rsidRPr="00211C68" w:rsidRDefault="00E0756E" w:rsidP="00E0756E">
      <w:pPr>
        <w:pStyle w:val="BoldComments"/>
      </w:pPr>
      <w:r w:rsidRPr="00211C68">
        <w:lastRenderedPageBreak/>
        <w:t>Other</w:t>
      </w:r>
    </w:p>
    <w:p w14:paraId="71C366E1" w14:textId="0821455D" w:rsidR="00E0756E" w:rsidRPr="00211C68" w:rsidRDefault="00005BAE" w:rsidP="00E0756E">
      <w:pPr>
        <w:pStyle w:val="Doc-title"/>
      </w:pPr>
      <w:hyperlink r:id="rId728" w:history="1">
        <w:r>
          <w:rPr>
            <w:rStyle w:val="Hyperlink"/>
          </w:rPr>
          <w:t>R2-2109466</w:t>
        </w:r>
      </w:hyperlink>
      <w:r w:rsidR="00E0756E" w:rsidRPr="00211C68">
        <w:tab/>
        <w:t>Discussion on MBS service continuity for delivery mode 2</w:t>
      </w:r>
      <w:r w:rsidR="00E0756E" w:rsidRPr="00211C68">
        <w:tab/>
        <w:t>OPPO</w:t>
      </w:r>
      <w:r w:rsidR="00E0756E" w:rsidRPr="00211C68">
        <w:tab/>
        <w:t>discussion</w:t>
      </w:r>
      <w:r w:rsidR="00E0756E" w:rsidRPr="00211C68">
        <w:tab/>
        <w:t>Rel-17</w:t>
      </w:r>
      <w:r w:rsidR="00E0756E" w:rsidRPr="00211C68">
        <w:tab/>
        <w:t>NR_MBS-Core</w:t>
      </w:r>
    </w:p>
    <w:p w14:paraId="704EC57D" w14:textId="6257D9AC" w:rsidR="00E0756E" w:rsidRPr="00211C68" w:rsidRDefault="00005BAE" w:rsidP="00E0756E">
      <w:pPr>
        <w:pStyle w:val="Doc-title"/>
      </w:pPr>
      <w:hyperlink r:id="rId729" w:history="1">
        <w:r>
          <w:rPr>
            <w:rStyle w:val="Hyperlink"/>
          </w:rPr>
          <w:t>R2-2110510</w:t>
        </w:r>
      </w:hyperlink>
      <w:r w:rsidR="00E0756E" w:rsidRPr="00211C68">
        <w:tab/>
        <w:t>Service continuity for broadcast mode</w:t>
      </w:r>
      <w:r w:rsidR="00E0756E" w:rsidRPr="00211C68">
        <w:tab/>
        <w:t>TD Tech, Chengdu TD Tech</w:t>
      </w:r>
      <w:r w:rsidR="00E0756E" w:rsidRPr="00211C68">
        <w:tab/>
        <w:t>discussion</w:t>
      </w:r>
    </w:p>
    <w:p w14:paraId="18FB4114" w14:textId="7E9DE222" w:rsidR="00E0756E" w:rsidRPr="00211C68" w:rsidRDefault="00005BAE" w:rsidP="00E0756E">
      <w:pPr>
        <w:pStyle w:val="Doc-title"/>
      </w:pPr>
      <w:hyperlink r:id="rId730" w:history="1">
        <w:r>
          <w:rPr>
            <w:rStyle w:val="Hyperlink"/>
          </w:rPr>
          <w:t>R2-2111128</w:t>
        </w:r>
      </w:hyperlink>
      <w:r w:rsidR="00E0756E" w:rsidRPr="00211C68">
        <w:tab/>
        <w:t>Other L2 centric topics</w:t>
      </w:r>
      <w:r w:rsidR="00E0756E" w:rsidRPr="00211C68">
        <w:tab/>
        <w:t>TD Tech, Chengdu TD Tech</w:t>
      </w:r>
      <w:r w:rsidR="00E0756E" w:rsidRPr="00211C68">
        <w:tab/>
        <w:t>discussion</w:t>
      </w:r>
    </w:p>
    <w:p w14:paraId="79FC48B2" w14:textId="77777777" w:rsidR="00E0756E" w:rsidRPr="00211C68" w:rsidRDefault="00E0756E" w:rsidP="00E0756E">
      <w:pPr>
        <w:pStyle w:val="BoldComments"/>
      </w:pPr>
      <w:r w:rsidRPr="00211C68">
        <w:t>Further Optimizations</w:t>
      </w:r>
    </w:p>
    <w:p w14:paraId="5E7DC9DA" w14:textId="2443736B" w:rsidR="00E0756E" w:rsidRPr="00211C68" w:rsidRDefault="00005BAE" w:rsidP="00E0756E">
      <w:pPr>
        <w:pStyle w:val="Doc-title"/>
      </w:pPr>
      <w:hyperlink r:id="rId731" w:history="1">
        <w:r>
          <w:rPr>
            <w:rStyle w:val="Hyperlink"/>
          </w:rPr>
          <w:t>R2-2111137</w:t>
        </w:r>
      </w:hyperlink>
      <w:r w:rsidR="00E0756E" w:rsidRPr="00211C68">
        <w:tab/>
        <w:t>CQI audit procedure for broadcast mode</w:t>
      </w:r>
      <w:r w:rsidR="00E0756E" w:rsidRPr="00211C68">
        <w:tab/>
        <w:t>Chengdu TD Tech, TD Tech</w:t>
      </w:r>
      <w:r w:rsidR="00E0756E" w:rsidRPr="00211C68">
        <w:tab/>
        <w:t>discussion</w:t>
      </w:r>
      <w:r w:rsidR="00E0756E" w:rsidRPr="00211C68">
        <w:tab/>
        <w:t>Rel-17</w:t>
      </w:r>
    </w:p>
    <w:p w14:paraId="1AB58D55" w14:textId="77777777" w:rsidR="00E0756E" w:rsidRPr="00211C68" w:rsidRDefault="00E0756E" w:rsidP="00E0756E">
      <w:pPr>
        <w:pStyle w:val="Doc-comment"/>
      </w:pPr>
      <w:r w:rsidRPr="00211C68">
        <w:t>Moved here</w:t>
      </w:r>
    </w:p>
    <w:p w14:paraId="41FBC740" w14:textId="77777777" w:rsidR="00E0756E" w:rsidRPr="00211C68" w:rsidRDefault="00E0756E" w:rsidP="00E0756E">
      <w:pPr>
        <w:pStyle w:val="Doc-text2"/>
      </w:pPr>
    </w:p>
    <w:p w14:paraId="7317C620" w14:textId="77777777" w:rsidR="00E0756E" w:rsidRPr="00211C68" w:rsidRDefault="00E0756E" w:rsidP="00E0756E">
      <w:pPr>
        <w:pStyle w:val="Heading4"/>
      </w:pPr>
      <w:bookmarkStart w:id="156" w:name="_Toc92750801"/>
      <w:r w:rsidRPr="00211C68">
        <w:t>8.1.3.2</w:t>
      </w:r>
      <w:r w:rsidRPr="00211C68">
        <w:tab/>
        <w:t>Notifications</w:t>
      </w:r>
      <w:bookmarkEnd w:id="156"/>
    </w:p>
    <w:p w14:paraId="7218BEB2" w14:textId="77777777" w:rsidR="00E0756E" w:rsidRPr="00211C68" w:rsidRDefault="00E0756E" w:rsidP="00E0756E">
      <w:pPr>
        <w:pStyle w:val="Comments"/>
      </w:pPr>
      <w:r w:rsidRPr="00211C68">
        <w:t>Notification for Multicast activation. Change Notifications MCCH etc for broadcast.</w:t>
      </w:r>
    </w:p>
    <w:p w14:paraId="3A58A348" w14:textId="77777777" w:rsidR="00E0756E" w:rsidRPr="00211C68" w:rsidRDefault="00E0756E" w:rsidP="00E0756E">
      <w:pPr>
        <w:pStyle w:val="BoldComments"/>
      </w:pPr>
      <w:r w:rsidRPr="00211C68">
        <w:t>Multicast activation notification</w:t>
      </w:r>
    </w:p>
    <w:p w14:paraId="757CDB4B" w14:textId="33F11100" w:rsidR="00E0756E" w:rsidRPr="00211C68" w:rsidRDefault="00005BAE" w:rsidP="00E0756E">
      <w:pPr>
        <w:pStyle w:val="Doc-title"/>
      </w:pPr>
      <w:hyperlink r:id="rId732" w:history="1">
        <w:r>
          <w:rPr>
            <w:rStyle w:val="Hyperlink"/>
          </w:rPr>
          <w:t>R2-2109425</w:t>
        </w:r>
      </w:hyperlink>
      <w:r w:rsidR="00E0756E" w:rsidRPr="00211C68">
        <w:tab/>
        <w:t>Open Issues Related to Multicast Activation Notification</w:t>
      </w:r>
      <w:r w:rsidR="00E0756E" w:rsidRPr="00211C68">
        <w:tab/>
        <w:t>CATT</w:t>
      </w:r>
      <w:r w:rsidR="00E0756E" w:rsidRPr="00211C68">
        <w:tab/>
        <w:t>discussion</w:t>
      </w:r>
      <w:r w:rsidR="00E0756E" w:rsidRPr="00211C68">
        <w:tab/>
        <w:t>Rel-17</w:t>
      </w:r>
    </w:p>
    <w:p w14:paraId="51F5B9CA" w14:textId="22C5C3A2" w:rsidR="00E0756E" w:rsidRPr="00211C68" w:rsidRDefault="00005BAE" w:rsidP="00E0756E">
      <w:pPr>
        <w:pStyle w:val="Doc-title"/>
      </w:pPr>
      <w:hyperlink r:id="rId733" w:history="1">
        <w:r>
          <w:rPr>
            <w:rStyle w:val="Hyperlink"/>
          </w:rPr>
          <w:t>R2-2109467</w:t>
        </w:r>
      </w:hyperlink>
      <w:r w:rsidR="00E0756E" w:rsidRPr="00211C68">
        <w:tab/>
        <w:t>Group notification and unicast paging for MBS activation</w:t>
      </w:r>
      <w:r w:rsidR="00E0756E" w:rsidRPr="00211C68">
        <w:tab/>
        <w:t>OPPO</w:t>
      </w:r>
      <w:r w:rsidR="00E0756E" w:rsidRPr="00211C68">
        <w:tab/>
        <w:t>discussion</w:t>
      </w:r>
      <w:r w:rsidR="00E0756E" w:rsidRPr="00211C68">
        <w:tab/>
        <w:t>Rel-17</w:t>
      </w:r>
      <w:r w:rsidR="00E0756E" w:rsidRPr="00211C68">
        <w:tab/>
        <w:t>NR_MBS-Core</w:t>
      </w:r>
    </w:p>
    <w:p w14:paraId="5AE569CD" w14:textId="24CD113B" w:rsidR="00E0756E" w:rsidRPr="00211C68" w:rsidRDefault="00005BAE" w:rsidP="00E0756E">
      <w:pPr>
        <w:pStyle w:val="Doc-title"/>
      </w:pPr>
      <w:hyperlink r:id="rId734" w:history="1">
        <w:r>
          <w:rPr>
            <w:rStyle w:val="Hyperlink"/>
          </w:rPr>
          <w:t>R2-2110410</w:t>
        </w:r>
      </w:hyperlink>
      <w:r w:rsidR="00E0756E" w:rsidRPr="00211C68">
        <w:tab/>
        <w:t>Aspects on Multicast Notifications</w:t>
      </w:r>
      <w:r w:rsidR="00E0756E" w:rsidRPr="00211C68">
        <w:tab/>
        <w:t>Ericsson</w:t>
      </w:r>
      <w:r w:rsidR="00E0756E" w:rsidRPr="00211C68">
        <w:tab/>
        <w:t>discussion</w:t>
      </w:r>
      <w:r w:rsidR="00E0756E" w:rsidRPr="00211C68">
        <w:tab/>
        <w:t>Rel-17</w:t>
      </w:r>
      <w:r w:rsidR="00E0756E" w:rsidRPr="00211C68">
        <w:tab/>
        <w:t>NR_MBS-Core</w:t>
      </w:r>
    </w:p>
    <w:p w14:paraId="2E18BB22" w14:textId="7741A3A0" w:rsidR="00E0756E" w:rsidRPr="00211C68" w:rsidRDefault="00005BAE" w:rsidP="00E0756E">
      <w:pPr>
        <w:pStyle w:val="Doc-title"/>
      </w:pPr>
      <w:hyperlink r:id="rId735" w:history="1">
        <w:r>
          <w:rPr>
            <w:rStyle w:val="Hyperlink"/>
          </w:rPr>
          <w:t>R2-2110553</w:t>
        </w:r>
      </w:hyperlink>
      <w:r w:rsidR="00E0756E" w:rsidRPr="00211C68">
        <w:tab/>
        <w:t>Multicast notification and RACH</w:t>
      </w:r>
      <w:r w:rsidR="00E0756E" w:rsidRPr="00211C68">
        <w:tab/>
        <w:t>Nokia, Nokia Shanghai Bell</w:t>
      </w:r>
      <w:r w:rsidR="00E0756E" w:rsidRPr="00211C68">
        <w:tab/>
        <w:t>discussion</w:t>
      </w:r>
      <w:r w:rsidR="00E0756E" w:rsidRPr="00211C68">
        <w:tab/>
        <w:t>Rel-17</w:t>
      </w:r>
      <w:r w:rsidR="00E0756E" w:rsidRPr="00211C68">
        <w:tab/>
        <w:t>NR_MBS-Core</w:t>
      </w:r>
    </w:p>
    <w:p w14:paraId="05CFE325" w14:textId="6924585E" w:rsidR="00E0756E" w:rsidRPr="00211C68" w:rsidRDefault="00005BAE" w:rsidP="00E0756E">
      <w:pPr>
        <w:pStyle w:val="Doc-title"/>
      </w:pPr>
      <w:hyperlink r:id="rId736" w:history="1">
        <w:r>
          <w:rPr>
            <w:rStyle w:val="Hyperlink"/>
          </w:rPr>
          <w:t>R2-2110133</w:t>
        </w:r>
      </w:hyperlink>
      <w:r w:rsidR="00E0756E" w:rsidRPr="00211C68">
        <w:tab/>
        <w:t>Discussion on multicast activation notification</w:t>
      </w:r>
      <w:r w:rsidR="00E0756E" w:rsidRPr="00211C68">
        <w:tab/>
        <w:t>Spreadtrum Communications</w:t>
      </w:r>
      <w:r w:rsidR="00E0756E" w:rsidRPr="00211C68">
        <w:tab/>
        <w:t>discussion</w:t>
      </w:r>
      <w:r w:rsidR="00E0756E" w:rsidRPr="00211C68">
        <w:tab/>
        <w:t>Rel-17</w:t>
      </w:r>
    </w:p>
    <w:p w14:paraId="1349A31D" w14:textId="62D501AF" w:rsidR="00E0756E" w:rsidRPr="00211C68" w:rsidRDefault="00005BAE" w:rsidP="00E0756E">
      <w:pPr>
        <w:pStyle w:val="Doc-title"/>
      </w:pPr>
      <w:hyperlink r:id="rId737" w:history="1">
        <w:r>
          <w:rPr>
            <w:rStyle w:val="Hyperlink"/>
          </w:rPr>
          <w:t>R2-2110207</w:t>
        </w:r>
      </w:hyperlink>
      <w:r w:rsidR="00E0756E" w:rsidRPr="00211C68">
        <w:tab/>
        <w:t xml:space="preserve">Open issues of group notifications in NR MBS </w:t>
      </w:r>
      <w:r w:rsidR="00E0756E" w:rsidRPr="00211C68">
        <w:tab/>
        <w:t xml:space="preserve">Kyocera </w:t>
      </w:r>
      <w:r w:rsidR="00E0756E" w:rsidRPr="00211C68">
        <w:tab/>
        <w:t>discussion</w:t>
      </w:r>
      <w:r w:rsidR="00E0756E" w:rsidRPr="00211C68">
        <w:tab/>
        <w:t>Rel-17</w:t>
      </w:r>
    </w:p>
    <w:p w14:paraId="0B034A82" w14:textId="28456464" w:rsidR="00E0756E" w:rsidRPr="00211C68" w:rsidRDefault="00005BAE" w:rsidP="00E0756E">
      <w:pPr>
        <w:pStyle w:val="Doc-title"/>
      </w:pPr>
      <w:hyperlink r:id="rId738" w:history="1">
        <w:r>
          <w:rPr>
            <w:rStyle w:val="Hyperlink"/>
          </w:rPr>
          <w:t>R2-2110286</w:t>
        </w:r>
      </w:hyperlink>
      <w:r w:rsidR="00E0756E" w:rsidRPr="00211C68">
        <w:tab/>
        <w:t>Indication for Multicast Activation notification</w:t>
      </w:r>
      <w:r w:rsidR="00E0756E" w:rsidRPr="00211C68">
        <w:tab/>
        <w:t>TCL Communication Ltd.</w:t>
      </w:r>
      <w:r w:rsidR="00E0756E" w:rsidRPr="00211C68">
        <w:tab/>
        <w:t>Discussion</w:t>
      </w:r>
    </w:p>
    <w:p w14:paraId="184E0ED5" w14:textId="44722FDD" w:rsidR="00E0756E" w:rsidRPr="00211C68" w:rsidRDefault="00005BAE" w:rsidP="00E0756E">
      <w:pPr>
        <w:pStyle w:val="Doc-title"/>
      </w:pPr>
      <w:hyperlink r:id="rId739" w:history="1">
        <w:r>
          <w:rPr>
            <w:rStyle w:val="Hyperlink"/>
          </w:rPr>
          <w:t>R2-2110379</w:t>
        </w:r>
      </w:hyperlink>
      <w:r w:rsidR="00E0756E" w:rsidRPr="00211C68">
        <w:tab/>
        <w:t>Remaining issues on group paging</w:t>
      </w:r>
      <w:r w:rsidR="00E0756E" w:rsidRPr="00211C68">
        <w:tab/>
        <w:t>LG Electronics Inc.</w:t>
      </w:r>
      <w:r w:rsidR="00E0756E" w:rsidRPr="00211C68">
        <w:tab/>
        <w:t>discussion</w:t>
      </w:r>
      <w:r w:rsidR="00E0756E" w:rsidRPr="00211C68">
        <w:tab/>
        <w:t>Rel-17</w:t>
      </w:r>
    </w:p>
    <w:p w14:paraId="059BBE4D" w14:textId="3BC06286" w:rsidR="00E0756E" w:rsidRPr="00211C68" w:rsidRDefault="00005BAE" w:rsidP="00E0756E">
      <w:pPr>
        <w:pStyle w:val="Doc-title"/>
      </w:pPr>
      <w:hyperlink r:id="rId740" w:history="1">
        <w:r>
          <w:rPr>
            <w:rStyle w:val="Hyperlink"/>
          </w:rPr>
          <w:t>R2-2110675</w:t>
        </w:r>
      </w:hyperlink>
      <w:r w:rsidR="00E0756E" w:rsidRPr="00211C68">
        <w:tab/>
        <w:t>Remaining issues of the multicast notification</w:t>
      </w:r>
      <w:r w:rsidR="00E0756E" w:rsidRPr="00211C68">
        <w:tab/>
        <w:t>Xiaomi Communications</w:t>
      </w:r>
      <w:r w:rsidR="00E0756E" w:rsidRPr="00211C68">
        <w:tab/>
        <w:t>discussion</w:t>
      </w:r>
      <w:r w:rsidR="00E0756E" w:rsidRPr="00211C68">
        <w:tab/>
        <w:t>Rel-17</w:t>
      </w:r>
      <w:r w:rsidR="00E0756E" w:rsidRPr="00211C68">
        <w:tab/>
        <w:t>NR_MBS-Core</w:t>
      </w:r>
    </w:p>
    <w:p w14:paraId="42E036EF" w14:textId="2F77A9C0" w:rsidR="00E0756E" w:rsidRPr="00211C68" w:rsidRDefault="00005BAE" w:rsidP="00E0756E">
      <w:pPr>
        <w:pStyle w:val="Doc-title"/>
      </w:pPr>
      <w:hyperlink r:id="rId741" w:history="1">
        <w:r>
          <w:rPr>
            <w:rStyle w:val="Hyperlink"/>
          </w:rPr>
          <w:t>R2-2110028</w:t>
        </w:r>
      </w:hyperlink>
      <w:r w:rsidR="00E0756E" w:rsidRPr="00211C68">
        <w:tab/>
        <w:t>Access Control for the MBS Service Reception</w:t>
      </w:r>
      <w:r w:rsidR="00E0756E" w:rsidRPr="00211C68">
        <w:tab/>
        <w:t>Apple</w:t>
      </w:r>
      <w:r w:rsidR="00E0756E" w:rsidRPr="00211C68">
        <w:tab/>
        <w:t>discussion</w:t>
      </w:r>
      <w:r w:rsidR="00E0756E" w:rsidRPr="00211C68">
        <w:tab/>
        <w:t>Rel-17</w:t>
      </w:r>
      <w:r w:rsidR="00E0756E" w:rsidRPr="00211C68">
        <w:tab/>
        <w:t>NR_MBS-Core</w:t>
      </w:r>
    </w:p>
    <w:p w14:paraId="2EA85A0C" w14:textId="77777777" w:rsidR="00E0756E" w:rsidRPr="00211C68" w:rsidRDefault="00E0756E" w:rsidP="00E0756E">
      <w:pPr>
        <w:pStyle w:val="BoldComments"/>
        <w:rPr>
          <w:lang w:val="en-US"/>
        </w:rPr>
      </w:pPr>
      <w:r w:rsidRPr="00211C68">
        <w:t>MCCH change notification</w:t>
      </w:r>
      <w:r w:rsidRPr="00211C68">
        <w:rPr>
          <w:lang w:val="en-US"/>
        </w:rPr>
        <w:t xml:space="preserve"> (for broadcast)</w:t>
      </w:r>
    </w:p>
    <w:p w14:paraId="0B93556E" w14:textId="4F217E92" w:rsidR="00E0756E" w:rsidRPr="00211C68" w:rsidRDefault="00005BAE" w:rsidP="00E0756E">
      <w:pPr>
        <w:pStyle w:val="Doc-title"/>
      </w:pPr>
      <w:hyperlink r:id="rId742" w:history="1">
        <w:r>
          <w:rPr>
            <w:rStyle w:val="Hyperlink"/>
          </w:rPr>
          <w:t>R2-2110408</w:t>
        </w:r>
      </w:hyperlink>
      <w:r w:rsidR="00E0756E" w:rsidRPr="00211C68">
        <w:tab/>
        <w:t>Aspects on Broadcast Notifications</w:t>
      </w:r>
      <w:r w:rsidR="00E0756E" w:rsidRPr="00211C68">
        <w:tab/>
        <w:t>Ericsson</w:t>
      </w:r>
      <w:r w:rsidR="00E0756E" w:rsidRPr="00211C68">
        <w:tab/>
        <w:t>discussion</w:t>
      </w:r>
      <w:r w:rsidR="00E0756E" w:rsidRPr="00211C68">
        <w:tab/>
        <w:t>Rel-17</w:t>
      </w:r>
      <w:r w:rsidR="00E0756E" w:rsidRPr="00211C68">
        <w:tab/>
        <w:t>NR_MBS-Core</w:t>
      </w:r>
    </w:p>
    <w:p w14:paraId="2E4112FC" w14:textId="41F2DF43" w:rsidR="00E0756E" w:rsidRPr="00211C68" w:rsidRDefault="00005BAE" w:rsidP="00E0756E">
      <w:pPr>
        <w:pStyle w:val="Doc-title"/>
      </w:pPr>
      <w:hyperlink r:id="rId743" w:history="1">
        <w:r>
          <w:rPr>
            <w:rStyle w:val="Hyperlink"/>
          </w:rPr>
          <w:t>R2-2110378</w:t>
        </w:r>
      </w:hyperlink>
      <w:r w:rsidR="00E0756E" w:rsidRPr="00211C68">
        <w:tab/>
        <w:t>MCCH information acquisition</w:t>
      </w:r>
      <w:r w:rsidR="00E0756E" w:rsidRPr="00211C68">
        <w:tab/>
        <w:t>LG Electronics Inc.</w:t>
      </w:r>
      <w:r w:rsidR="00E0756E" w:rsidRPr="00211C68">
        <w:tab/>
        <w:t>discussion</w:t>
      </w:r>
      <w:r w:rsidR="00E0756E" w:rsidRPr="00211C68">
        <w:tab/>
        <w:t>Rel-17</w:t>
      </w:r>
    </w:p>
    <w:p w14:paraId="118225F7" w14:textId="2CF70644" w:rsidR="00E0756E" w:rsidRPr="00211C68" w:rsidRDefault="00005BAE" w:rsidP="00E0756E">
      <w:pPr>
        <w:pStyle w:val="Doc-title"/>
      </w:pPr>
      <w:hyperlink r:id="rId744" w:history="1">
        <w:r>
          <w:rPr>
            <w:rStyle w:val="Hyperlink"/>
          </w:rPr>
          <w:t>R2-2111052</w:t>
        </w:r>
      </w:hyperlink>
      <w:r w:rsidR="00E0756E" w:rsidRPr="00211C68">
        <w:tab/>
        <w:t>Remaining Issue on MBS Notification</w:t>
      </w:r>
      <w:r w:rsidR="00E0756E" w:rsidRPr="00211C68">
        <w:tab/>
        <w:t>CMCC</w:t>
      </w:r>
      <w:r w:rsidR="00E0756E" w:rsidRPr="00211C68">
        <w:tab/>
        <w:t>discussion</w:t>
      </w:r>
      <w:r w:rsidR="00E0756E" w:rsidRPr="00211C68">
        <w:tab/>
        <w:t>Rel-17</w:t>
      </w:r>
      <w:r w:rsidR="00E0756E" w:rsidRPr="00211C68">
        <w:tab/>
        <w:t>NR_MBS-Core</w:t>
      </w:r>
    </w:p>
    <w:p w14:paraId="48F73518" w14:textId="56F5DADE" w:rsidR="00E0756E" w:rsidRPr="00211C68" w:rsidRDefault="00005BAE" w:rsidP="00E0756E">
      <w:pPr>
        <w:pStyle w:val="Doc-title"/>
      </w:pPr>
      <w:hyperlink r:id="rId745" w:history="1">
        <w:r>
          <w:rPr>
            <w:rStyle w:val="Hyperlink"/>
          </w:rPr>
          <w:t>R2-2110907</w:t>
        </w:r>
      </w:hyperlink>
      <w:r w:rsidR="00E0756E" w:rsidRPr="00211C68">
        <w:tab/>
        <w:t>Clarification on MCCH change notification via DCI</w:t>
      </w:r>
      <w:r w:rsidR="00E0756E" w:rsidRPr="00211C68">
        <w:tab/>
        <w:t>Futurewei</w:t>
      </w:r>
      <w:r w:rsidR="00E0756E" w:rsidRPr="00211C68">
        <w:tab/>
        <w:t>discussion</w:t>
      </w:r>
      <w:r w:rsidR="00E0756E" w:rsidRPr="00211C68">
        <w:tab/>
        <w:t>Rel-17</w:t>
      </w:r>
      <w:r w:rsidR="00E0756E" w:rsidRPr="00211C68">
        <w:tab/>
        <w:t>NR_MBS-Core</w:t>
      </w:r>
    </w:p>
    <w:p w14:paraId="4EBCB4AE" w14:textId="03BEE558" w:rsidR="00E0756E" w:rsidRPr="00211C68" w:rsidRDefault="00005BAE" w:rsidP="00E0756E">
      <w:pPr>
        <w:pStyle w:val="Doc-title"/>
      </w:pPr>
      <w:hyperlink r:id="rId746" w:history="1">
        <w:r>
          <w:rPr>
            <w:rStyle w:val="Hyperlink"/>
          </w:rPr>
          <w:t>R2-2110389</w:t>
        </w:r>
      </w:hyperlink>
      <w:r w:rsidR="00E0756E" w:rsidRPr="00211C68">
        <w:tab/>
        <w:t>Discussion on MCCH change notification</w:t>
      </w:r>
      <w:r w:rsidR="00E0756E" w:rsidRPr="00211C68">
        <w:tab/>
        <w:t>MediaTek Inc.</w:t>
      </w:r>
      <w:r w:rsidR="00E0756E" w:rsidRPr="00211C68">
        <w:tab/>
        <w:t>discussion</w:t>
      </w:r>
      <w:r w:rsidR="00E0756E" w:rsidRPr="00211C68">
        <w:tab/>
        <w:t>Rel-17</w:t>
      </w:r>
      <w:r w:rsidR="00E0756E" w:rsidRPr="00211C68">
        <w:tab/>
        <w:t>NR_MBS-Core</w:t>
      </w:r>
    </w:p>
    <w:p w14:paraId="386C64AF" w14:textId="77777777" w:rsidR="00E0756E" w:rsidRPr="00211C68" w:rsidRDefault="00E0756E" w:rsidP="00E0756E">
      <w:pPr>
        <w:pStyle w:val="BoldComments"/>
      </w:pPr>
      <w:r w:rsidRPr="00211C68">
        <w:t xml:space="preserve">General </w:t>
      </w:r>
    </w:p>
    <w:p w14:paraId="315F4F83" w14:textId="6E934CD4" w:rsidR="00E0756E" w:rsidRPr="00211C68" w:rsidRDefault="00005BAE" w:rsidP="00E0756E">
      <w:pPr>
        <w:pStyle w:val="Doc-title"/>
      </w:pPr>
      <w:hyperlink r:id="rId747" w:history="1">
        <w:r>
          <w:rPr>
            <w:rStyle w:val="Hyperlink"/>
          </w:rPr>
          <w:t>R2-2109519</w:t>
        </w:r>
      </w:hyperlink>
      <w:r w:rsidR="00E0756E" w:rsidRPr="00211C68">
        <w:tab/>
        <w:t>Notifications for Multicast and Broadcast</w:t>
      </w:r>
      <w:r w:rsidR="00E0756E" w:rsidRPr="00211C68">
        <w:tab/>
        <w:t>Samsung</w:t>
      </w:r>
      <w:r w:rsidR="00E0756E" w:rsidRPr="00211C68">
        <w:tab/>
        <w:t>discussion</w:t>
      </w:r>
    </w:p>
    <w:p w14:paraId="307A2870" w14:textId="22F4F065" w:rsidR="00E0756E" w:rsidRPr="00211C68" w:rsidRDefault="00005BAE" w:rsidP="00E0756E">
      <w:pPr>
        <w:pStyle w:val="Doc-title"/>
      </w:pPr>
      <w:hyperlink r:id="rId748" w:history="1">
        <w:r>
          <w:rPr>
            <w:rStyle w:val="Hyperlink"/>
          </w:rPr>
          <w:t>R2-2109999</w:t>
        </w:r>
      </w:hyperlink>
      <w:r w:rsidR="00E0756E" w:rsidRPr="00211C68">
        <w:tab/>
        <w:t>Discussion on MBS Notification</w:t>
      </w:r>
      <w:r w:rsidR="00E0756E" w:rsidRPr="00211C68">
        <w:tab/>
        <w:t>vivo</w:t>
      </w:r>
      <w:r w:rsidR="00E0756E" w:rsidRPr="00211C68">
        <w:tab/>
        <w:t>discussion</w:t>
      </w:r>
      <w:r w:rsidR="00E0756E" w:rsidRPr="00211C68">
        <w:tab/>
        <w:t>Rel-17</w:t>
      </w:r>
      <w:r w:rsidR="00E0756E" w:rsidRPr="00211C68">
        <w:tab/>
        <w:t>NR_MBS-Core</w:t>
      </w:r>
    </w:p>
    <w:p w14:paraId="596E0DFA" w14:textId="352A381E" w:rsidR="00E0756E" w:rsidRPr="00211C68" w:rsidRDefault="00005BAE" w:rsidP="00E0756E">
      <w:pPr>
        <w:pStyle w:val="Doc-title"/>
      </w:pPr>
      <w:hyperlink r:id="rId749" w:history="1">
        <w:r>
          <w:rPr>
            <w:rStyle w:val="Hyperlink"/>
          </w:rPr>
          <w:t>R2-2110511</w:t>
        </w:r>
      </w:hyperlink>
      <w:r w:rsidR="00E0756E" w:rsidRPr="00211C68">
        <w:tab/>
        <w:t xml:space="preserve">Discussion on notifications for NR MBS </w:t>
      </w:r>
      <w:r w:rsidR="00E0756E" w:rsidRPr="00211C68">
        <w:tab/>
        <w:t>TD Tech, Chengdu TD Tech</w:t>
      </w:r>
      <w:r w:rsidR="00E0756E" w:rsidRPr="00211C68">
        <w:tab/>
        <w:t>discussion</w:t>
      </w:r>
      <w:r w:rsidR="00E0756E" w:rsidRPr="00211C68">
        <w:tab/>
        <w:t>Rel-17</w:t>
      </w:r>
    </w:p>
    <w:p w14:paraId="6E1B1FFC" w14:textId="625D5CCA" w:rsidR="00E0756E" w:rsidRPr="00211C68" w:rsidRDefault="00005BAE" w:rsidP="00E0756E">
      <w:pPr>
        <w:pStyle w:val="Doc-title"/>
      </w:pPr>
      <w:hyperlink r:id="rId750" w:history="1">
        <w:r>
          <w:rPr>
            <w:rStyle w:val="Hyperlink"/>
          </w:rPr>
          <w:t>R2-2110601</w:t>
        </w:r>
      </w:hyperlink>
      <w:r w:rsidR="00E0756E" w:rsidRPr="00211C68">
        <w:tab/>
        <w:t>Notifications for Multicast and Broadcast</w:t>
      </w:r>
      <w:r w:rsidR="00E0756E" w:rsidRPr="00211C68">
        <w:tab/>
        <w:t>Huawei, HiSilicon</w:t>
      </w:r>
      <w:r w:rsidR="00E0756E" w:rsidRPr="00211C68">
        <w:tab/>
        <w:t>discussion</w:t>
      </w:r>
      <w:r w:rsidR="00E0756E" w:rsidRPr="00211C68">
        <w:tab/>
        <w:t>Rel-17</w:t>
      </w:r>
      <w:r w:rsidR="00E0756E" w:rsidRPr="00211C68">
        <w:tab/>
        <w:t>NR_MBS-Core</w:t>
      </w:r>
    </w:p>
    <w:p w14:paraId="21A70388" w14:textId="50DCF4E9" w:rsidR="00E0756E" w:rsidRPr="00211C68" w:rsidRDefault="00005BAE" w:rsidP="00E0756E">
      <w:pPr>
        <w:pStyle w:val="Doc-title"/>
      </w:pPr>
      <w:hyperlink r:id="rId751" w:history="1">
        <w:r>
          <w:rPr>
            <w:rStyle w:val="Hyperlink"/>
          </w:rPr>
          <w:t>R2-2110745</w:t>
        </w:r>
      </w:hyperlink>
      <w:r w:rsidR="00E0756E" w:rsidRPr="00211C68">
        <w:tab/>
        <w:t>Multicast Activation Notification and MCCH Change Notification</w:t>
      </w:r>
      <w:r w:rsidR="00E0756E" w:rsidRPr="00211C68">
        <w:tab/>
        <w:t>Intel Corporation</w:t>
      </w:r>
      <w:r w:rsidR="00E0756E" w:rsidRPr="00211C68">
        <w:tab/>
        <w:t>discussion</w:t>
      </w:r>
      <w:r w:rsidR="00E0756E" w:rsidRPr="00211C68">
        <w:tab/>
        <w:t>Rel-17</w:t>
      </w:r>
      <w:r w:rsidR="00E0756E" w:rsidRPr="00211C68">
        <w:tab/>
        <w:t>NR_MBS-Core</w:t>
      </w:r>
    </w:p>
    <w:p w14:paraId="1F3F2AFC" w14:textId="77777777" w:rsidR="00E0756E" w:rsidRPr="00211C68" w:rsidRDefault="00E0756E" w:rsidP="00E0756E">
      <w:pPr>
        <w:pStyle w:val="Heading4"/>
      </w:pPr>
      <w:bookmarkStart w:id="157" w:name="_Toc92750802"/>
      <w:r w:rsidRPr="00211C68">
        <w:t>8.1.3.3</w:t>
      </w:r>
      <w:r w:rsidRPr="00211C68">
        <w:tab/>
        <w:t>Other</w:t>
      </w:r>
      <w:bookmarkEnd w:id="157"/>
    </w:p>
    <w:p w14:paraId="5560D053" w14:textId="77777777" w:rsidR="00E0756E" w:rsidRPr="00211C68" w:rsidRDefault="00E0756E" w:rsidP="00E0756E">
      <w:pPr>
        <w:pStyle w:val="Comments"/>
      </w:pPr>
      <w:r w:rsidRPr="00211C68">
        <w:t>MCCH contents and details. General RRC aspects. BWP. UE capabilities.</w:t>
      </w:r>
    </w:p>
    <w:p w14:paraId="7E24E4A1" w14:textId="77777777" w:rsidR="00E0756E" w:rsidRPr="00211C68" w:rsidRDefault="00E0756E" w:rsidP="00E0756E">
      <w:pPr>
        <w:pStyle w:val="BoldComments"/>
      </w:pPr>
      <w:r w:rsidRPr="00211C68">
        <w:t>DC CA</w:t>
      </w:r>
    </w:p>
    <w:p w14:paraId="6863E494" w14:textId="77777777" w:rsidR="00E0756E" w:rsidRPr="00211C68" w:rsidRDefault="00E0756E" w:rsidP="00E0756E">
      <w:pPr>
        <w:pStyle w:val="Comments"/>
        <w:rPr>
          <w:lang w:val="en-US"/>
        </w:rPr>
      </w:pPr>
      <w:r w:rsidRPr="00211C68">
        <w:rPr>
          <w:lang w:val="en-US"/>
        </w:rPr>
        <w:t>Support on Scell, support DC?</w:t>
      </w:r>
    </w:p>
    <w:p w14:paraId="5B44F7C7" w14:textId="0B46CE40" w:rsidR="00E0756E" w:rsidRPr="00211C68" w:rsidRDefault="00005BAE" w:rsidP="00E0756E">
      <w:pPr>
        <w:pStyle w:val="Doc-title"/>
      </w:pPr>
      <w:hyperlink r:id="rId752" w:history="1">
        <w:r>
          <w:rPr>
            <w:rStyle w:val="Hyperlink"/>
          </w:rPr>
          <w:t>R2-2110674</w:t>
        </w:r>
      </w:hyperlink>
      <w:r w:rsidR="00E0756E" w:rsidRPr="00211C68">
        <w:tab/>
        <w:t>Discussion on MBS support on MRDC</w:t>
      </w:r>
      <w:r w:rsidR="00E0756E" w:rsidRPr="00211C68">
        <w:tab/>
        <w:t>Xiaomi Communications</w:t>
      </w:r>
      <w:r w:rsidR="00E0756E" w:rsidRPr="00211C68">
        <w:tab/>
        <w:t>discussion</w:t>
      </w:r>
      <w:r w:rsidR="00E0756E" w:rsidRPr="00211C68">
        <w:tab/>
        <w:t>Rel-17</w:t>
      </w:r>
      <w:r w:rsidR="00E0756E" w:rsidRPr="00211C68">
        <w:tab/>
        <w:t>NR_MBS-Core</w:t>
      </w:r>
      <w:r w:rsidR="00E0756E" w:rsidRPr="00211C68">
        <w:tab/>
      </w:r>
      <w:hyperlink r:id="rId753" w:history="1">
        <w:r>
          <w:rPr>
            <w:rStyle w:val="Hyperlink"/>
          </w:rPr>
          <w:t>R2-2108796</w:t>
        </w:r>
      </w:hyperlink>
    </w:p>
    <w:p w14:paraId="7FE26A5A" w14:textId="196CCA0A" w:rsidR="00E0756E" w:rsidRPr="00211C68" w:rsidRDefault="00005BAE" w:rsidP="00E0756E">
      <w:pPr>
        <w:pStyle w:val="Doc-title"/>
      </w:pPr>
      <w:hyperlink r:id="rId754" w:history="1">
        <w:r>
          <w:rPr>
            <w:rStyle w:val="Hyperlink"/>
          </w:rPr>
          <w:t>R2-2111054</w:t>
        </w:r>
      </w:hyperlink>
      <w:r w:rsidR="00E0756E" w:rsidRPr="00211C68">
        <w:tab/>
        <w:t>Support of MBS in CA</w:t>
      </w:r>
      <w:r w:rsidR="00E0756E" w:rsidRPr="00211C68">
        <w:tab/>
        <w:t>CMCC</w:t>
      </w:r>
      <w:r w:rsidR="00E0756E" w:rsidRPr="00211C68">
        <w:tab/>
        <w:t>discussion</w:t>
      </w:r>
      <w:r w:rsidR="00E0756E" w:rsidRPr="00211C68">
        <w:tab/>
        <w:t>Rel-17</w:t>
      </w:r>
      <w:r w:rsidR="00E0756E" w:rsidRPr="00211C68">
        <w:tab/>
        <w:t>NR_MBS-Core</w:t>
      </w:r>
    </w:p>
    <w:p w14:paraId="2C16EF77" w14:textId="4EDAAFF6" w:rsidR="00E0756E" w:rsidRPr="00211C68" w:rsidRDefault="00005BAE" w:rsidP="00E0756E">
      <w:pPr>
        <w:pStyle w:val="Doc-title"/>
      </w:pPr>
      <w:hyperlink r:id="rId755" w:history="1">
        <w:r>
          <w:rPr>
            <w:rStyle w:val="Hyperlink"/>
          </w:rPr>
          <w:t>R2-2110322</w:t>
        </w:r>
      </w:hyperlink>
      <w:r w:rsidR="00E0756E" w:rsidRPr="00211C68">
        <w:tab/>
        <w:t>Discussion multicast service reception in Scell</w:t>
      </w:r>
      <w:r w:rsidR="00E0756E" w:rsidRPr="00211C68">
        <w:tab/>
        <w:t>Lenovo, Motorola Mobility</w:t>
      </w:r>
      <w:r w:rsidR="00E0756E" w:rsidRPr="00211C68">
        <w:tab/>
        <w:t>discussion</w:t>
      </w:r>
      <w:r w:rsidR="00E0756E" w:rsidRPr="00211C68">
        <w:tab/>
        <w:t>Rel-17</w:t>
      </w:r>
    </w:p>
    <w:p w14:paraId="06ED69F2" w14:textId="77777777" w:rsidR="00E0756E" w:rsidRPr="00211C68" w:rsidRDefault="00E0756E" w:rsidP="00E0756E">
      <w:pPr>
        <w:pStyle w:val="BoldComments"/>
      </w:pPr>
      <w:r w:rsidRPr="00211C68">
        <w:t>MCCH MTCH configuration</w:t>
      </w:r>
    </w:p>
    <w:p w14:paraId="5D0627DA" w14:textId="0DF1CDC4" w:rsidR="00E0756E" w:rsidRPr="00211C68" w:rsidRDefault="00005BAE" w:rsidP="00E0756E">
      <w:pPr>
        <w:pStyle w:val="Doc-title"/>
      </w:pPr>
      <w:hyperlink r:id="rId756" w:history="1">
        <w:r>
          <w:rPr>
            <w:rStyle w:val="Hyperlink"/>
          </w:rPr>
          <w:t>R2-2110602</w:t>
        </w:r>
      </w:hyperlink>
      <w:r w:rsidR="00E0756E" w:rsidRPr="00211C68">
        <w:tab/>
        <w:t>Discussion on RRC parameters for MCCH and MTCH</w:t>
      </w:r>
      <w:r w:rsidR="00E0756E" w:rsidRPr="00211C68">
        <w:tab/>
        <w:t>Huawei, HiSilicon</w:t>
      </w:r>
      <w:r w:rsidR="00E0756E" w:rsidRPr="00211C68">
        <w:tab/>
        <w:t>discussion</w:t>
      </w:r>
      <w:r w:rsidR="00E0756E" w:rsidRPr="00211C68">
        <w:tab/>
        <w:t>Rel-17</w:t>
      </w:r>
      <w:r w:rsidR="00E0756E" w:rsidRPr="00211C68">
        <w:tab/>
        <w:t>NR_MBS-Core</w:t>
      </w:r>
    </w:p>
    <w:p w14:paraId="5033C636" w14:textId="555E4A1D" w:rsidR="00E0756E" w:rsidRPr="00211C68" w:rsidRDefault="00005BAE" w:rsidP="00E0756E">
      <w:pPr>
        <w:pStyle w:val="Doc-title"/>
      </w:pPr>
      <w:hyperlink r:id="rId757" w:history="1">
        <w:r>
          <w:rPr>
            <w:rStyle w:val="Hyperlink"/>
          </w:rPr>
          <w:t>R2-2110658</w:t>
        </w:r>
      </w:hyperlink>
      <w:r w:rsidR="00E0756E" w:rsidRPr="00211C68">
        <w:tab/>
        <w:t>PDCP reordering function for Broadcast</w:t>
      </w:r>
      <w:r w:rsidR="00E0756E" w:rsidRPr="00211C68">
        <w:tab/>
        <w:t>ZTE, Sanechips</w:t>
      </w:r>
      <w:r w:rsidR="00E0756E" w:rsidRPr="00211C68">
        <w:tab/>
        <w:t>discussion</w:t>
      </w:r>
      <w:r w:rsidR="00E0756E" w:rsidRPr="00211C68">
        <w:tab/>
        <w:t>Rel-17</w:t>
      </w:r>
      <w:r w:rsidR="00E0756E" w:rsidRPr="00211C68">
        <w:tab/>
        <w:t>NR_MBS-Core</w:t>
      </w:r>
    </w:p>
    <w:p w14:paraId="6D47F4A9" w14:textId="40BD0435" w:rsidR="00E0756E" w:rsidRPr="00211C68" w:rsidRDefault="00005BAE" w:rsidP="00E0756E">
      <w:pPr>
        <w:pStyle w:val="Doc-title"/>
      </w:pPr>
      <w:hyperlink r:id="rId758" w:history="1">
        <w:r>
          <w:rPr>
            <w:rStyle w:val="Hyperlink"/>
          </w:rPr>
          <w:t>R2-2111053</w:t>
        </w:r>
      </w:hyperlink>
      <w:r w:rsidR="00E0756E" w:rsidRPr="00211C68">
        <w:tab/>
        <w:t>Remaining Issues on RLC/PDCP Configuration in Mode 2</w:t>
      </w:r>
      <w:r w:rsidR="00E0756E" w:rsidRPr="00211C68">
        <w:tab/>
        <w:t>CMCC</w:t>
      </w:r>
      <w:r w:rsidR="00E0756E" w:rsidRPr="00211C68">
        <w:tab/>
        <w:t>discussion</w:t>
      </w:r>
      <w:r w:rsidR="00E0756E" w:rsidRPr="00211C68">
        <w:tab/>
        <w:t>Rel-17</w:t>
      </w:r>
      <w:r w:rsidR="00E0756E" w:rsidRPr="00211C68">
        <w:tab/>
        <w:t>NR_MBS-Core</w:t>
      </w:r>
    </w:p>
    <w:p w14:paraId="7C81D893" w14:textId="1EAD4837" w:rsidR="00E0756E" w:rsidRPr="00211C68" w:rsidRDefault="00005BAE" w:rsidP="00E0756E">
      <w:pPr>
        <w:pStyle w:val="Doc-title"/>
      </w:pPr>
      <w:hyperlink r:id="rId759" w:history="1">
        <w:r>
          <w:rPr>
            <w:rStyle w:val="Hyperlink"/>
          </w:rPr>
          <w:t>R2-2109550</w:t>
        </w:r>
      </w:hyperlink>
      <w:r w:rsidR="00E0756E" w:rsidRPr="00211C68">
        <w:tab/>
        <w:t>MCCH Configuration</w:t>
      </w:r>
      <w:r w:rsidR="00E0756E" w:rsidRPr="00211C68">
        <w:tab/>
        <w:t>MediaTek Inc.</w:t>
      </w:r>
      <w:r w:rsidR="00E0756E" w:rsidRPr="00211C68">
        <w:tab/>
        <w:t>discussion</w:t>
      </w:r>
      <w:r w:rsidR="00E0756E" w:rsidRPr="00211C68">
        <w:tab/>
        <w:t>Rel-17</w:t>
      </w:r>
    </w:p>
    <w:p w14:paraId="1C5E6FDF" w14:textId="77777777" w:rsidR="00E0756E" w:rsidRPr="00211C68" w:rsidRDefault="00E0756E" w:rsidP="00E0756E">
      <w:pPr>
        <w:pStyle w:val="BoldComments"/>
      </w:pPr>
      <w:r w:rsidRPr="00211C68">
        <w:t>General</w:t>
      </w:r>
    </w:p>
    <w:p w14:paraId="6DF68A36" w14:textId="40CAEB9C" w:rsidR="00E0756E" w:rsidRPr="00211C68" w:rsidRDefault="00005BAE" w:rsidP="00E0756E">
      <w:pPr>
        <w:pStyle w:val="Doc-title"/>
      </w:pPr>
      <w:hyperlink r:id="rId760" w:history="1">
        <w:r>
          <w:rPr>
            <w:rStyle w:val="Hyperlink"/>
          </w:rPr>
          <w:t>R2-2109426</w:t>
        </w:r>
      </w:hyperlink>
      <w:r w:rsidR="00E0756E" w:rsidRPr="00211C68">
        <w:tab/>
        <w:t>Discussion on General RRC Aspects</w:t>
      </w:r>
      <w:r w:rsidR="00E0756E" w:rsidRPr="00211C68">
        <w:tab/>
        <w:t>CATT</w:t>
      </w:r>
      <w:r w:rsidR="00E0756E" w:rsidRPr="00211C68">
        <w:tab/>
        <w:t>discussion</w:t>
      </w:r>
      <w:r w:rsidR="00E0756E" w:rsidRPr="00211C68">
        <w:tab/>
        <w:t>Rel-17</w:t>
      </w:r>
    </w:p>
    <w:p w14:paraId="26212F68" w14:textId="5E2B0309" w:rsidR="00E0756E" w:rsidRPr="00211C68" w:rsidRDefault="00005BAE" w:rsidP="00E0756E">
      <w:pPr>
        <w:pStyle w:val="Doc-title"/>
      </w:pPr>
      <w:hyperlink r:id="rId761" w:history="1">
        <w:r>
          <w:rPr>
            <w:rStyle w:val="Hyperlink"/>
          </w:rPr>
          <w:t>R2-2109538</w:t>
        </w:r>
      </w:hyperlink>
      <w:r w:rsidR="00E0756E" w:rsidRPr="00211C68">
        <w:tab/>
        <w:t>MCCH Contents and RRC Aspects</w:t>
      </w:r>
      <w:r w:rsidR="00E0756E" w:rsidRPr="00211C68">
        <w:tab/>
        <w:t xml:space="preserve">Samsung </w:t>
      </w:r>
      <w:r w:rsidR="00E0756E" w:rsidRPr="00211C68">
        <w:tab/>
        <w:t>discussion</w:t>
      </w:r>
    </w:p>
    <w:p w14:paraId="622470EF" w14:textId="100BB6B3" w:rsidR="00E0756E" w:rsidRPr="00211C68" w:rsidRDefault="00005BAE" w:rsidP="00E0756E">
      <w:pPr>
        <w:pStyle w:val="Doc-title"/>
      </w:pPr>
      <w:hyperlink r:id="rId762" w:history="1">
        <w:r>
          <w:rPr>
            <w:rStyle w:val="Hyperlink"/>
          </w:rPr>
          <w:t>R2-2110746</w:t>
        </w:r>
      </w:hyperlink>
      <w:r w:rsidR="00E0756E" w:rsidRPr="00211C68">
        <w:tab/>
        <w:t>Miscellaneous MBS L3 open issues</w:t>
      </w:r>
      <w:r w:rsidR="00E0756E" w:rsidRPr="00211C68">
        <w:tab/>
        <w:t>Intel Corporation</w:t>
      </w:r>
      <w:r w:rsidR="00E0756E" w:rsidRPr="00211C68">
        <w:tab/>
        <w:t>discussion</w:t>
      </w:r>
      <w:r w:rsidR="00E0756E" w:rsidRPr="00211C68">
        <w:tab/>
        <w:t>Rel-17</w:t>
      </w:r>
      <w:r w:rsidR="00E0756E" w:rsidRPr="00211C68">
        <w:tab/>
        <w:t>NR_MBS-Core</w:t>
      </w:r>
    </w:p>
    <w:p w14:paraId="2B0D7DF5" w14:textId="4AF7BE1D" w:rsidR="00E0756E" w:rsidRPr="00211C68" w:rsidRDefault="00005BAE" w:rsidP="00E0756E">
      <w:pPr>
        <w:pStyle w:val="Doc-title"/>
      </w:pPr>
      <w:hyperlink r:id="rId763" w:history="1">
        <w:r>
          <w:rPr>
            <w:rStyle w:val="Hyperlink"/>
          </w:rPr>
          <w:t>R2-2110029</w:t>
        </w:r>
      </w:hyperlink>
      <w:r w:rsidR="00E0756E" w:rsidRPr="00211C68">
        <w:tab/>
        <w:t>MBS reception in CONNECTED state</w:t>
      </w:r>
      <w:r w:rsidR="00E0756E" w:rsidRPr="00211C68">
        <w:tab/>
        <w:t>Apple</w:t>
      </w:r>
      <w:r w:rsidR="00E0756E" w:rsidRPr="00211C68">
        <w:tab/>
        <w:t>discussion</w:t>
      </w:r>
      <w:r w:rsidR="00E0756E" w:rsidRPr="00211C68">
        <w:tab/>
        <w:t>Rel-17</w:t>
      </w:r>
      <w:r w:rsidR="00E0756E" w:rsidRPr="00211C68">
        <w:tab/>
        <w:t>NR_MBS-Core</w:t>
      </w:r>
    </w:p>
    <w:p w14:paraId="3FA5E084" w14:textId="21115D35" w:rsidR="00E0756E" w:rsidRPr="00211C68" w:rsidRDefault="00005BAE" w:rsidP="00E0756E">
      <w:pPr>
        <w:pStyle w:val="Doc-title"/>
      </w:pPr>
      <w:hyperlink r:id="rId764" w:history="1">
        <w:r>
          <w:rPr>
            <w:rStyle w:val="Hyperlink"/>
          </w:rPr>
          <w:t>R2-2110412</w:t>
        </w:r>
      </w:hyperlink>
      <w:r w:rsidR="00E0756E" w:rsidRPr="00211C68">
        <w:tab/>
        <w:t>Other aspects in MBS</w:t>
      </w:r>
      <w:r w:rsidR="00E0756E" w:rsidRPr="00211C68">
        <w:tab/>
        <w:t>Ericsson</w:t>
      </w:r>
      <w:r w:rsidR="00E0756E" w:rsidRPr="00211C68">
        <w:tab/>
        <w:t>discussion</w:t>
      </w:r>
      <w:r w:rsidR="00E0756E" w:rsidRPr="00211C68">
        <w:tab/>
        <w:t>Rel-17</w:t>
      </w:r>
      <w:r w:rsidR="00E0756E" w:rsidRPr="00211C68">
        <w:tab/>
        <w:t>NR_MBS-Core</w:t>
      </w:r>
    </w:p>
    <w:p w14:paraId="59A310DA" w14:textId="3AD6D063" w:rsidR="00E0756E" w:rsidRPr="00211C68" w:rsidRDefault="00005BAE" w:rsidP="00E0756E">
      <w:pPr>
        <w:pStyle w:val="Doc-title"/>
      </w:pPr>
      <w:hyperlink r:id="rId765" w:history="1">
        <w:r>
          <w:rPr>
            <w:rStyle w:val="Hyperlink"/>
          </w:rPr>
          <w:t>R2-2111134</w:t>
        </w:r>
      </w:hyperlink>
      <w:r w:rsidR="00E0756E" w:rsidRPr="00211C68">
        <w:tab/>
        <w:t>Other L3 centric topics</w:t>
      </w:r>
      <w:r w:rsidR="00E0756E" w:rsidRPr="00211C68">
        <w:tab/>
        <w:t>TD Tech, Chengdu TD Tech</w:t>
      </w:r>
      <w:r w:rsidR="00E0756E" w:rsidRPr="00211C68">
        <w:tab/>
        <w:t>discussion</w:t>
      </w:r>
      <w:r w:rsidR="00E0756E" w:rsidRPr="00211C68">
        <w:tab/>
        <w:t>Rel-17</w:t>
      </w:r>
    </w:p>
    <w:p w14:paraId="5FCA606C" w14:textId="77777777" w:rsidR="00E0756E" w:rsidRPr="00211C68" w:rsidRDefault="00E0756E" w:rsidP="00E0756E">
      <w:pPr>
        <w:pStyle w:val="BoldComments"/>
      </w:pPr>
      <w:r w:rsidRPr="00211C68">
        <w:t>Further optimization</w:t>
      </w:r>
    </w:p>
    <w:p w14:paraId="71E1F848" w14:textId="36DEA54A" w:rsidR="00E0756E" w:rsidRPr="00211C68" w:rsidRDefault="00005BAE" w:rsidP="00E0756E">
      <w:pPr>
        <w:pStyle w:val="Doc-title"/>
      </w:pPr>
      <w:hyperlink r:id="rId766" w:history="1">
        <w:r>
          <w:rPr>
            <w:rStyle w:val="Hyperlink"/>
          </w:rPr>
          <w:t>R2-2109950</w:t>
        </w:r>
      </w:hyperlink>
      <w:r w:rsidR="00E0756E" w:rsidRPr="00211C68">
        <w:tab/>
        <w:t>Miscellaneous Aspects of MBS Provisioning</w:t>
      </w:r>
      <w:r w:rsidR="00E0756E" w:rsidRPr="00211C68">
        <w:tab/>
        <w:t>Nokia, Nokia Shanghai Bell</w:t>
      </w:r>
      <w:r w:rsidR="00E0756E" w:rsidRPr="00211C68">
        <w:tab/>
        <w:t>discussion</w:t>
      </w:r>
      <w:r w:rsidR="00E0756E" w:rsidRPr="00211C68">
        <w:tab/>
        <w:t>Rel-17</w:t>
      </w:r>
      <w:r w:rsidR="00E0756E" w:rsidRPr="00211C68">
        <w:tab/>
        <w:t>NR_MBS-Core</w:t>
      </w:r>
      <w:r w:rsidR="00E0756E" w:rsidRPr="00211C68">
        <w:tab/>
      </w:r>
      <w:hyperlink r:id="rId767" w:history="1">
        <w:r>
          <w:rPr>
            <w:rStyle w:val="Hyperlink"/>
          </w:rPr>
          <w:t>R2-2107691</w:t>
        </w:r>
      </w:hyperlink>
    </w:p>
    <w:p w14:paraId="04FED553" w14:textId="0B085DEE" w:rsidR="00E0756E" w:rsidRPr="00211C68" w:rsidRDefault="00005BAE" w:rsidP="00E0756E">
      <w:pPr>
        <w:pStyle w:val="Doc-title"/>
      </w:pPr>
      <w:hyperlink r:id="rId768" w:history="1">
        <w:r>
          <w:rPr>
            <w:rStyle w:val="Hyperlink"/>
          </w:rPr>
          <w:t>R2-2110514</w:t>
        </w:r>
      </w:hyperlink>
      <w:r w:rsidR="00E0756E" w:rsidRPr="00211C68">
        <w:tab/>
        <w:t>CQI audit procedure for delivery mode 2</w:t>
      </w:r>
      <w:r w:rsidR="00E0756E" w:rsidRPr="00211C68">
        <w:tab/>
        <w:t>Chengdu TD Tech, TD Tech</w:t>
      </w:r>
      <w:r w:rsidR="00E0756E" w:rsidRPr="00211C68">
        <w:tab/>
        <w:t>discussion</w:t>
      </w:r>
      <w:r w:rsidR="00E0756E" w:rsidRPr="00211C68">
        <w:tab/>
        <w:t>Rel-17</w:t>
      </w:r>
      <w:r w:rsidR="00E0756E" w:rsidRPr="00211C68">
        <w:tab/>
        <w:t>Late</w:t>
      </w:r>
    </w:p>
    <w:p w14:paraId="3F4A8BAC" w14:textId="77777777" w:rsidR="00E0756E" w:rsidRPr="00211C68" w:rsidRDefault="00E0756E" w:rsidP="00E0756E">
      <w:pPr>
        <w:pStyle w:val="BoldComments"/>
      </w:pPr>
      <w:r w:rsidRPr="00211C68">
        <w:t>L1</w:t>
      </w:r>
    </w:p>
    <w:p w14:paraId="29DD1A01" w14:textId="24AC0B8A" w:rsidR="00E0756E" w:rsidRPr="00211C68" w:rsidRDefault="00005BAE" w:rsidP="00E0756E">
      <w:pPr>
        <w:pStyle w:val="Doc-title"/>
      </w:pPr>
      <w:hyperlink r:id="rId769" w:history="1">
        <w:r>
          <w:rPr>
            <w:rStyle w:val="Hyperlink"/>
          </w:rPr>
          <w:t>R2-2109465</w:t>
        </w:r>
      </w:hyperlink>
      <w:r w:rsidR="00E0756E" w:rsidRPr="00211C68">
        <w:tab/>
        <w:t>Discussion on beam sweeping transmission for delivery mode 2</w:t>
      </w:r>
      <w:r w:rsidR="00E0756E" w:rsidRPr="00211C68">
        <w:tab/>
        <w:t>OPPO</w:t>
      </w:r>
      <w:r w:rsidR="00E0756E" w:rsidRPr="00211C68">
        <w:tab/>
        <w:t>discussion</w:t>
      </w:r>
      <w:r w:rsidR="00E0756E" w:rsidRPr="00211C68">
        <w:tab/>
        <w:t>Rel-17</w:t>
      </w:r>
      <w:r w:rsidR="00E0756E" w:rsidRPr="00211C68">
        <w:tab/>
        <w:t>NR_MBS-Core</w:t>
      </w:r>
    </w:p>
    <w:p w14:paraId="223B6E02" w14:textId="69D9CDFE" w:rsidR="00E0756E" w:rsidRPr="00211C68" w:rsidRDefault="00005BAE" w:rsidP="00E0756E">
      <w:pPr>
        <w:pStyle w:val="Doc-title"/>
      </w:pPr>
      <w:hyperlink r:id="rId770" w:history="1">
        <w:r>
          <w:rPr>
            <w:rStyle w:val="Hyperlink"/>
          </w:rPr>
          <w:t>R2-2110347</w:t>
        </w:r>
      </w:hyperlink>
      <w:r w:rsidR="00E0756E" w:rsidRPr="00211C68">
        <w:tab/>
        <w:t>MBS BWP UE capability and MBS resources</w:t>
      </w:r>
      <w:r w:rsidR="00E0756E" w:rsidRPr="00211C68">
        <w:tab/>
        <w:t>Sony</w:t>
      </w:r>
      <w:r w:rsidR="00E0756E" w:rsidRPr="00211C68">
        <w:tab/>
        <w:t>discussion</w:t>
      </w:r>
      <w:r w:rsidR="00E0756E" w:rsidRPr="00211C68">
        <w:tab/>
        <w:t>Rel-17</w:t>
      </w:r>
      <w:r w:rsidR="00E0756E" w:rsidRPr="00211C68">
        <w:tab/>
        <w:t>NR_MBS-Core</w:t>
      </w:r>
      <w:r w:rsidR="00E0756E" w:rsidRPr="00211C68">
        <w:tab/>
      </w:r>
      <w:hyperlink r:id="rId771" w:history="1">
        <w:r>
          <w:rPr>
            <w:rStyle w:val="Hyperlink"/>
          </w:rPr>
          <w:t>R2-2108049</w:t>
        </w:r>
      </w:hyperlink>
    </w:p>
    <w:p w14:paraId="09D8EE20" w14:textId="77777777" w:rsidR="00517FB3" w:rsidRPr="00211C68" w:rsidRDefault="00517FB3" w:rsidP="00517FB3">
      <w:pPr>
        <w:pStyle w:val="Heading2"/>
      </w:pPr>
      <w:bookmarkStart w:id="158" w:name="_Toc92750803"/>
      <w:r w:rsidRPr="00211C68">
        <w:t>8.2</w:t>
      </w:r>
      <w:r w:rsidRPr="00211C68">
        <w:tab/>
        <w:t>MR DC/CA further enhancements</w:t>
      </w:r>
      <w:bookmarkEnd w:id="158"/>
    </w:p>
    <w:p w14:paraId="6233F819" w14:textId="77777777" w:rsidR="00517FB3" w:rsidRPr="00211C68" w:rsidRDefault="00517FB3" w:rsidP="00517FB3">
      <w:pPr>
        <w:pStyle w:val="Comments"/>
      </w:pPr>
      <w:r w:rsidRPr="00211C68">
        <w:t>(LTE_NR_DC_enh2-Core; leading WG: RAN2; REL-17; WID: RP-201040)</w:t>
      </w:r>
    </w:p>
    <w:p w14:paraId="7EC1B2F1" w14:textId="77777777" w:rsidR="00517FB3" w:rsidRPr="00211C68" w:rsidRDefault="00517FB3" w:rsidP="00517FB3">
      <w:pPr>
        <w:pStyle w:val="Comments"/>
      </w:pPr>
      <w:r w:rsidRPr="00211C68">
        <w:t>Time budget: 1 TU</w:t>
      </w:r>
    </w:p>
    <w:p w14:paraId="67FABBEA" w14:textId="77777777" w:rsidR="00517FB3" w:rsidRPr="00211C68" w:rsidRDefault="00517FB3" w:rsidP="00517FB3">
      <w:pPr>
        <w:pStyle w:val="Comments"/>
      </w:pPr>
      <w:r w:rsidRPr="00211C68">
        <w:t>Tdoc Limitation: 5 tdocs (note that email discussion outcome documents or rapporteur inputs do not count against Tdoc limitations)</w:t>
      </w:r>
    </w:p>
    <w:p w14:paraId="1907DD4C" w14:textId="77777777" w:rsidR="00517FB3" w:rsidRPr="00211C68" w:rsidRDefault="00517FB3" w:rsidP="00517FB3">
      <w:pPr>
        <w:pStyle w:val="Comments"/>
      </w:pPr>
      <w:r w:rsidRPr="00211C68">
        <w:t>Email max expectation: 4 threads</w:t>
      </w:r>
    </w:p>
    <w:p w14:paraId="5DC1658E" w14:textId="77777777" w:rsidR="00517FB3" w:rsidRPr="00211C68" w:rsidRDefault="00517FB3" w:rsidP="00517FB3">
      <w:pPr>
        <w:pStyle w:val="Comments"/>
      </w:pPr>
      <w:r w:rsidRPr="00211C68">
        <w:t xml:space="preserve">No documents should be submitted to 8.2. Please submit to.8.2.x </w:t>
      </w:r>
    </w:p>
    <w:p w14:paraId="5F61D439" w14:textId="77777777" w:rsidR="00517FB3" w:rsidRPr="00211C68" w:rsidRDefault="00517FB3" w:rsidP="00517FB3">
      <w:pPr>
        <w:pStyle w:val="Comments"/>
      </w:pPr>
      <w:r w:rsidRPr="00211C68">
        <w:t>Contributions should illustrate the Stage-3 details of the proposals (e.g. in an Annex containing TP against the running CRs).</w:t>
      </w:r>
    </w:p>
    <w:p w14:paraId="47176E2A" w14:textId="77777777" w:rsidR="00517FB3" w:rsidRPr="00211C68" w:rsidRDefault="00517FB3" w:rsidP="00517FB3">
      <w:pPr>
        <w:pStyle w:val="Heading3"/>
      </w:pPr>
      <w:bookmarkStart w:id="159" w:name="_Toc92750804"/>
      <w:r w:rsidRPr="00211C68">
        <w:t>8.2.1</w:t>
      </w:r>
      <w:r w:rsidRPr="00211C68">
        <w:tab/>
        <w:t>Organizational, Requirements and Scope</w:t>
      </w:r>
      <w:bookmarkEnd w:id="159"/>
    </w:p>
    <w:p w14:paraId="68EA2AD4" w14:textId="77777777" w:rsidR="00517FB3" w:rsidRPr="00211C68" w:rsidRDefault="00517FB3" w:rsidP="00517FB3">
      <w:pPr>
        <w:pStyle w:val="Comments"/>
      </w:pPr>
      <w:r w:rsidRPr="00211C68">
        <w:t>Including LSs, any rapporteur inputs and results of running CR email discussions [210]-[213], and [215]</w:t>
      </w:r>
    </w:p>
    <w:p w14:paraId="7A7A0498" w14:textId="77777777" w:rsidR="00517FB3" w:rsidRPr="00211C68" w:rsidRDefault="00517FB3" w:rsidP="00517FB3">
      <w:pPr>
        <w:pStyle w:val="BoldComments"/>
      </w:pPr>
      <w:r w:rsidRPr="00211C68">
        <w:t>Web Conf (1st week Tuesday) (1)</w:t>
      </w:r>
    </w:p>
    <w:p w14:paraId="360F258B" w14:textId="75C4880F" w:rsidR="00517FB3" w:rsidRPr="00211C68" w:rsidRDefault="00005BAE" w:rsidP="00517FB3">
      <w:pPr>
        <w:pStyle w:val="Doc-title"/>
      </w:pPr>
      <w:hyperlink r:id="rId772" w:history="1">
        <w:r>
          <w:rPr>
            <w:rStyle w:val="Hyperlink"/>
          </w:rPr>
          <w:t>R2-2109365</w:t>
        </w:r>
      </w:hyperlink>
      <w:r w:rsidR="00517FB3" w:rsidRPr="00211C68">
        <w:tab/>
        <w:t>Reply LS on temporary RS for efficient SCell activation in NR CA (R4-2115370; contact: Huawei)</w:t>
      </w:r>
      <w:r w:rsidR="00517FB3" w:rsidRPr="00211C68">
        <w:tab/>
        <w:t>RAN4</w:t>
      </w:r>
      <w:r w:rsidR="00517FB3" w:rsidRPr="00211C68">
        <w:tab/>
        <w:t>LS in</w:t>
      </w:r>
      <w:r w:rsidR="00517FB3" w:rsidRPr="00211C68">
        <w:tab/>
        <w:t>Rel-17</w:t>
      </w:r>
      <w:r w:rsidR="00517FB3" w:rsidRPr="00211C68">
        <w:tab/>
        <w:t>LTE_NR_DC_enh2</w:t>
      </w:r>
      <w:r w:rsidR="00517FB3" w:rsidRPr="00211C68">
        <w:tab/>
        <w:t>To:RAN1, RAN2</w:t>
      </w:r>
    </w:p>
    <w:p w14:paraId="7E2015BE"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RAN2 actions needed, discussed under 8.2.4 (likely no reply LS needed)</w:t>
      </w:r>
    </w:p>
    <w:p w14:paraId="2FEF0878" w14:textId="77777777" w:rsidR="00517FB3" w:rsidRPr="00211C68" w:rsidRDefault="00517FB3" w:rsidP="00517FB3">
      <w:pPr>
        <w:pStyle w:val="Doc-title"/>
      </w:pPr>
    </w:p>
    <w:p w14:paraId="0024B38C" w14:textId="77777777" w:rsidR="00517FB3" w:rsidRPr="00211C68" w:rsidRDefault="00517FB3" w:rsidP="00517FB3">
      <w:pPr>
        <w:pStyle w:val="BoldComments"/>
      </w:pPr>
      <w:r w:rsidRPr="00211C68">
        <w:t>Web Conf (1st week Tuesday) (1)</w:t>
      </w:r>
    </w:p>
    <w:p w14:paraId="1B08AE12" w14:textId="101C776A" w:rsidR="00517FB3" w:rsidRPr="00211C68" w:rsidRDefault="00005BAE" w:rsidP="00517FB3">
      <w:pPr>
        <w:pStyle w:val="Doc-title"/>
      </w:pPr>
      <w:hyperlink r:id="rId773" w:history="1">
        <w:r>
          <w:rPr>
            <w:rStyle w:val="Hyperlink"/>
          </w:rPr>
          <w:t>R2-2109368</w:t>
        </w:r>
      </w:hyperlink>
      <w:r w:rsidR="00517FB3" w:rsidRPr="00211C68">
        <w:tab/>
        <w:t>LS on efficient activation/de-activation mechanism for one SCG R4-2115440; contact: Huawei)</w:t>
      </w:r>
      <w:r w:rsidR="00517FB3" w:rsidRPr="00211C68">
        <w:tab/>
        <w:t>RAN4</w:t>
      </w:r>
      <w:r w:rsidR="00517FB3" w:rsidRPr="00211C68">
        <w:tab/>
        <w:t>LS in</w:t>
      </w:r>
      <w:r w:rsidR="00517FB3" w:rsidRPr="00211C68">
        <w:tab/>
        <w:t>Rel-17</w:t>
      </w:r>
      <w:r w:rsidR="00517FB3" w:rsidRPr="00211C68">
        <w:tab/>
        <w:t>LTE_NR_DC_enh2</w:t>
      </w:r>
      <w:r w:rsidR="00517FB3" w:rsidRPr="00211C68">
        <w:tab/>
        <w:t>To:RAN2</w:t>
      </w:r>
    </w:p>
    <w:p w14:paraId="370AA276" w14:textId="77777777" w:rsidR="00517FB3" w:rsidRPr="00211C68" w:rsidRDefault="00517FB3" w:rsidP="00517FB3">
      <w:pPr>
        <w:pStyle w:val="Doc-text2"/>
        <w:rPr>
          <w:i/>
          <w:iCs/>
        </w:rPr>
      </w:pPr>
      <w:r w:rsidRPr="00211C68">
        <w:rPr>
          <w:i/>
          <w:iCs/>
        </w:rPr>
        <w:t>RAN4 would like check with RAN2 on the following:</w:t>
      </w:r>
    </w:p>
    <w:p w14:paraId="2E075A64" w14:textId="77777777" w:rsidR="00517FB3" w:rsidRPr="00211C68" w:rsidRDefault="00517FB3" w:rsidP="00517FB3">
      <w:pPr>
        <w:pStyle w:val="Doc-text2"/>
        <w:rPr>
          <w:i/>
          <w:iCs/>
        </w:rPr>
      </w:pPr>
      <w:r w:rsidRPr="00211C68">
        <w:rPr>
          <w:i/>
          <w:iCs/>
        </w:rPr>
        <w:t>Q1-A: Is RRC reconfiguration for selecting SCG activation state limited to the three cases (PSCell addition/change, RRC resume, and HO) or additional cases are supported?</w:t>
      </w:r>
    </w:p>
    <w:p w14:paraId="6B2379C7" w14:textId="77777777" w:rsidR="00517FB3" w:rsidRPr="00211C68" w:rsidRDefault="00517FB3" w:rsidP="00517FB3">
      <w:pPr>
        <w:pStyle w:val="Doc-text2"/>
        <w:rPr>
          <w:i/>
          <w:iCs/>
        </w:rPr>
      </w:pPr>
      <w:r w:rsidRPr="00211C68">
        <w:rPr>
          <w:i/>
          <w:iCs/>
        </w:rPr>
        <w:lastRenderedPageBreak/>
        <w:t>Q1-B: Is MAC CE based SCG (de)activation supported?</w:t>
      </w:r>
    </w:p>
    <w:p w14:paraId="4B03C420" w14:textId="77777777" w:rsidR="00517FB3" w:rsidRPr="00211C68" w:rsidRDefault="00517FB3" w:rsidP="00517FB3">
      <w:pPr>
        <w:pStyle w:val="Doc-text2"/>
        <w:rPr>
          <w:i/>
          <w:iCs/>
        </w:rPr>
      </w:pPr>
      <w:r w:rsidRPr="00211C68">
        <w:rPr>
          <w:i/>
          <w:iCs/>
        </w:rPr>
        <w:t>Q2: RAN4 will define SCG deactivation requirements assuming that all cells in the SCG including all active SCells get deactivated as soon as the target MN indicates SCG state as “deactivated” without waiting for a separate higher layer signal deactivating the SCells. RAN4 would like to check if this assumption is consistent with RAN2 assumption.</w:t>
      </w:r>
    </w:p>
    <w:p w14:paraId="6A87CAC7"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RAN2 actions needed, reply LS discussed under 8.2.2.3</w:t>
      </w:r>
    </w:p>
    <w:p w14:paraId="767B153F" w14:textId="77777777" w:rsidR="00517FB3" w:rsidRPr="00211C68" w:rsidRDefault="00517FB3" w:rsidP="00517FB3">
      <w:pPr>
        <w:pStyle w:val="Doc-text2"/>
        <w:ind w:left="0" w:firstLine="0"/>
      </w:pPr>
    </w:p>
    <w:p w14:paraId="6AEB13BC" w14:textId="77777777" w:rsidR="00517FB3" w:rsidRPr="00211C68" w:rsidRDefault="00517FB3" w:rsidP="00517FB3">
      <w:pPr>
        <w:pStyle w:val="BoldComments"/>
      </w:pPr>
      <w:r w:rsidRPr="00211C68">
        <w:t>Web Conf (1st week Tuesday) (1+1+1+2)</w:t>
      </w:r>
    </w:p>
    <w:p w14:paraId="57610B42" w14:textId="77777777" w:rsidR="00517FB3" w:rsidRPr="00211C68" w:rsidRDefault="00517FB3" w:rsidP="00517FB3">
      <w:pPr>
        <w:pStyle w:val="Comments"/>
      </w:pPr>
      <w:r w:rsidRPr="00211C68">
        <w:t>Running CRs from email discussions [210]-[213], [215]</w:t>
      </w:r>
    </w:p>
    <w:p w14:paraId="40F9B579" w14:textId="77777777" w:rsidR="00517FB3" w:rsidRPr="00211C68" w:rsidRDefault="00517FB3" w:rsidP="00517FB3">
      <w:pPr>
        <w:pStyle w:val="Doc-text2"/>
      </w:pPr>
    </w:p>
    <w:p w14:paraId="46B3BC45" w14:textId="77777777" w:rsidR="00517FB3" w:rsidRPr="00211C68" w:rsidRDefault="00517FB3" w:rsidP="00517FB3">
      <w:pPr>
        <w:pStyle w:val="Comments"/>
      </w:pPr>
      <w:r w:rsidRPr="00211C68">
        <w:t>Running CRs for SCG (de)activation:</w:t>
      </w:r>
    </w:p>
    <w:p w14:paraId="784A90AF" w14:textId="77777777" w:rsidR="00517FB3" w:rsidRPr="00211C68" w:rsidRDefault="00517FB3" w:rsidP="00517FB3">
      <w:pPr>
        <w:pStyle w:val="Comments"/>
      </w:pPr>
      <w:r w:rsidRPr="00211C68">
        <w:t>Outcome of [212]:</w:t>
      </w:r>
    </w:p>
    <w:p w14:paraId="5F9D7FCF" w14:textId="79DA381D" w:rsidR="00517FB3" w:rsidRPr="00211C68" w:rsidRDefault="00005BAE" w:rsidP="00517FB3">
      <w:pPr>
        <w:pStyle w:val="Doc-title"/>
      </w:pPr>
      <w:hyperlink r:id="rId774" w:history="1">
        <w:r>
          <w:rPr>
            <w:rStyle w:val="Hyperlink"/>
          </w:rPr>
          <w:t>R2-2110866</w:t>
        </w:r>
      </w:hyperlink>
      <w:r w:rsidR="00517FB3" w:rsidRPr="00211C68">
        <w:tab/>
        <w:t>[Post115-e][212][R17 DCCA] Running NR/LTE RRCs CR for SCG deactivation (Huawei)</w:t>
      </w:r>
      <w:r w:rsidR="00517FB3" w:rsidRPr="00211C68">
        <w:tab/>
        <w:t>Huawei, HiSilicon</w:t>
      </w:r>
      <w:r w:rsidR="00517FB3" w:rsidRPr="00211C68">
        <w:tab/>
        <w:t>discussion</w:t>
      </w:r>
      <w:r w:rsidR="00517FB3" w:rsidRPr="00211C68">
        <w:tab/>
        <w:t>LTE_NR_DC_enh2-Core</w:t>
      </w:r>
      <w:r w:rsidR="00517FB3" w:rsidRPr="00211C68">
        <w:tab/>
        <w:t>Late</w:t>
      </w:r>
    </w:p>
    <w:p w14:paraId="383D1A51" w14:textId="77777777" w:rsidR="00517FB3" w:rsidRPr="00211C68" w:rsidRDefault="00517FB3" w:rsidP="00517FB3">
      <w:pPr>
        <w:pStyle w:val="Doc-text2"/>
        <w:rPr>
          <w:i/>
          <w:iCs/>
        </w:rPr>
      </w:pPr>
      <w:r w:rsidRPr="00211C68">
        <w:rPr>
          <w:i/>
          <w:iCs/>
        </w:rPr>
        <w:t>The signalling for SCG activation/deactivation signalling is as follows:</w:t>
      </w:r>
    </w:p>
    <w:p w14:paraId="1B276168" w14:textId="77777777" w:rsidR="00517FB3" w:rsidRPr="00211C68" w:rsidRDefault="00517FB3" w:rsidP="00517FB3">
      <w:pPr>
        <w:pStyle w:val="Doc-text2"/>
        <w:rPr>
          <w:i/>
          <w:iCs/>
        </w:rPr>
      </w:pPr>
      <w:r w:rsidRPr="00211C68">
        <w:rPr>
          <w:i/>
          <w:iCs/>
        </w:rPr>
        <w:t>-</w:t>
      </w:r>
      <w:r w:rsidRPr="00211C68">
        <w:rPr>
          <w:i/>
          <w:iCs/>
        </w:rPr>
        <w:tab/>
        <w:t>presence/absence of scg-State in the MN RRC message indicates that the SCG is activated/deactivated</w:t>
      </w:r>
    </w:p>
    <w:p w14:paraId="50D08D4D" w14:textId="77777777" w:rsidR="00517FB3" w:rsidRPr="00211C68" w:rsidRDefault="00517FB3" w:rsidP="00517FB3">
      <w:pPr>
        <w:pStyle w:val="Doc-text2"/>
        <w:rPr>
          <w:i/>
          <w:iCs/>
        </w:rPr>
      </w:pPr>
      <w:r w:rsidRPr="00211C68">
        <w:rPr>
          <w:i/>
          <w:iCs/>
        </w:rPr>
        <w:t>-</w:t>
      </w:r>
      <w:r w:rsidRPr="00211C68">
        <w:rPr>
          <w:i/>
          <w:iCs/>
        </w:rPr>
        <w:tab/>
        <w:t>deactivatedSCG-Config in the SN RRC message includes any parameter that is required for the SCG deactivated state (currently: whether the UE performs RLM/BFD). This can be configured at SCG deactivation or before.</w:t>
      </w:r>
    </w:p>
    <w:p w14:paraId="6BC9977D" w14:textId="77777777" w:rsidR="00517FB3" w:rsidRPr="00211C68" w:rsidRDefault="00517FB3" w:rsidP="00517FB3">
      <w:pPr>
        <w:pStyle w:val="Doc-text2"/>
        <w:rPr>
          <w:i/>
          <w:iCs/>
        </w:rPr>
      </w:pPr>
      <w:r w:rsidRPr="00211C68">
        <w:rPr>
          <w:i/>
          <w:iCs/>
        </w:rPr>
        <w:t>-</w:t>
      </w:r>
      <w:r w:rsidRPr="00211C68">
        <w:rPr>
          <w:i/>
          <w:iCs/>
        </w:rPr>
        <w:tab/>
        <w:t>scg-State is also added to AS-Config in TS 36.331 for handover preparation (in TS 38.331, since the whole source MN configuration is provided, there is no need for explicit addition).</w:t>
      </w:r>
    </w:p>
    <w:p w14:paraId="2FC5926B" w14:textId="77777777" w:rsidR="00517FB3" w:rsidRPr="00211C68" w:rsidRDefault="00517FB3" w:rsidP="00517FB3">
      <w:pPr>
        <w:pStyle w:val="Doc-text2"/>
        <w:rPr>
          <w:i/>
          <w:iCs/>
        </w:rPr>
      </w:pPr>
      <w:r w:rsidRPr="00211C68">
        <w:rPr>
          <w:i/>
          <w:iCs/>
        </w:rPr>
        <w:t>The remaining aspects not fully addressed are (FFS added):</w:t>
      </w:r>
    </w:p>
    <w:p w14:paraId="498EDE06" w14:textId="77777777" w:rsidR="00517FB3" w:rsidRPr="00211C68" w:rsidRDefault="00517FB3" w:rsidP="00517FB3">
      <w:pPr>
        <w:pStyle w:val="Doc-text2"/>
        <w:rPr>
          <w:i/>
          <w:iCs/>
        </w:rPr>
      </w:pPr>
      <w:r w:rsidRPr="00211C68">
        <w:rPr>
          <w:i/>
          <w:iCs/>
        </w:rPr>
        <w:t>-</w:t>
      </w:r>
      <w:r w:rsidRPr="00211C68">
        <w:rPr>
          <w:i/>
          <w:iCs/>
        </w:rPr>
        <w:tab/>
        <w:t>the UE behaviour at PSCell change while the SCG is deactivated:</w:t>
      </w:r>
    </w:p>
    <w:p w14:paraId="08E86D24" w14:textId="77777777" w:rsidR="00517FB3" w:rsidRPr="00211C68" w:rsidRDefault="00517FB3" w:rsidP="00517FB3">
      <w:pPr>
        <w:pStyle w:val="Doc-text2"/>
        <w:rPr>
          <w:i/>
          <w:iCs/>
        </w:rPr>
      </w:pPr>
      <w:r w:rsidRPr="00211C68">
        <w:rPr>
          <w:i/>
          <w:iCs/>
        </w:rPr>
        <w:t>-</w:t>
      </w:r>
      <w:r w:rsidRPr="00211C68">
        <w:rPr>
          <w:i/>
          <w:iCs/>
        </w:rPr>
        <w:tab/>
        <w:t>trigger RACH</w:t>
      </w:r>
    </w:p>
    <w:p w14:paraId="57AFB333" w14:textId="77777777" w:rsidR="00517FB3" w:rsidRPr="00211C68" w:rsidRDefault="00517FB3" w:rsidP="00517FB3">
      <w:pPr>
        <w:pStyle w:val="Doc-text2"/>
        <w:rPr>
          <w:i/>
          <w:iCs/>
        </w:rPr>
      </w:pPr>
      <w:r w:rsidRPr="00211C68">
        <w:rPr>
          <w:i/>
          <w:iCs/>
        </w:rPr>
        <w:t>-</w:t>
      </w:r>
      <w:r w:rsidRPr="00211C68">
        <w:rPr>
          <w:i/>
          <w:iCs/>
        </w:rPr>
        <w:tab/>
        <w:t>start 304</w:t>
      </w:r>
    </w:p>
    <w:p w14:paraId="0A7AA36B" w14:textId="77777777" w:rsidR="00517FB3" w:rsidRPr="00211C68" w:rsidRDefault="00517FB3" w:rsidP="00517FB3">
      <w:pPr>
        <w:pStyle w:val="Doc-text2"/>
        <w:rPr>
          <w:i/>
          <w:iCs/>
        </w:rPr>
      </w:pPr>
      <w:r w:rsidRPr="00211C68">
        <w:rPr>
          <w:i/>
          <w:iCs/>
        </w:rPr>
        <w:t>-</w:t>
      </w:r>
      <w:r w:rsidRPr="00211C68">
        <w:rPr>
          <w:i/>
          <w:iCs/>
        </w:rPr>
        <w:tab/>
        <w:t>synchronize to the DL of the target SpCell, apply BCCH configuration, acquire MIB</w:t>
      </w:r>
    </w:p>
    <w:p w14:paraId="1DDBE4F7" w14:textId="77777777" w:rsidR="00517FB3" w:rsidRPr="00211C68" w:rsidRDefault="00517FB3" w:rsidP="00517FB3">
      <w:pPr>
        <w:pStyle w:val="Doc-text2"/>
        <w:rPr>
          <w:i/>
          <w:iCs/>
        </w:rPr>
      </w:pPr>
      <w:r w:rsidRPr="00211C68">
        <w:rPr>
          <w:i/>
          <w:iCs/>
        </w:rPr>
        <w:t>-</w:t>
      </w:r>
      <w:r w:rsidRPr="00211C68">
        <w:rPr>
          <w:i/>
          <w:iCs/>
        </w:rPr>
        <w:tab/>
        <w:t>any restriction on which message the scg-State can be included in (e.g. in any reconfiguration, at MCG link recovery)</w:t>
      </w:r>
    </w:p>
    <w:p w14:paraId="17EB87D6" w14:textId="77777777" w:rsidR="00517FB3" w:rsidRPr="00211C68" w:rsidRDefault="00517FB3" w:rsidP="00517FB3">
      <w:pPr>
        <w:pStyle w:val="Doc-text2"/>
        <w:rPr>
          <w:i/>
          <w:iCs/>
        </w:rPr>
      </w:pPr>
      <w:r w:rsidRPr="00211C68">
        <w:rPr>
          <w:i/>
          <w:iCs/>
        </w:rPr>
        <w:t>The aspects not addressed at all:</w:t>
      </w:r>
    </w:p>
    <w:p w14:paraId="41C6E7BF" w14:textId="77777777" w:rsidR="00517FB3" w:rsidRPr="00211C68" w:rsidRDefault="00517FB3" w:rsidP="00517FB3">
      <w:pPr>
        <w:pStyle w:val="Doc-text2"/>
        <w:rPr>
          <w:i/>
          <w:iCs/>
        </w:rPr>
      </w:pPr>
      <w:r w:rsidRPr="00211C68">
        <w:rPr>
          <w:i/>
          <w:iCs/>
        </w:rPr>
        <w:t>-</w:t>
      </w:r>
      <w:r w:rsidRPr="00211C68">
        <w:rPr>
          <w:i/>
          <w:iCs/>
        </w:rPr>
        <w:tab/>
        <w:t>handling of UP while the SCG is deactivated</w:t>
      </w:r>
    </w:p>
    <w:p w14:paraId="06B55D69" w14:textId="77777777" w:rsidR="00517FB3" w:rsidRPr="00211C68" w:rsidRDefault="00517FB3" w:rsidP="00517FB3">
      <w:pPr>
        <w:pStyle w:val="Doc-text2"/>
        <w:rPr>
          <w:i/>
          <w:iCs/>
        </w:rPr>
      </w:pPr>
      <w:r w:rsidRPr="00211C68">
        <w:rPr>
          <w:i/>
          <w:iCs/>
        </w:rPr>
        <w:t>-</w:t>
      </w:r>
      <w:r w:rsidRPr="00211C68">
        <w:rPr>
          <w:i/>
          <w:iCs/>
        </w:rPr>
        <w:tab/>
        <w:t>UE behaviour upon SCG RLF while the SCG is deactivated</w:t>
      </w:r>
    </w:p>
    <w:p w14:paraId="76CD4282" w14:textId="77777777" w:rsidR="00517FB3" w:rsidRPr="00211C68" w:rsidRDefault="00517FB3" w:rsidP="00517FB3">
      <w:pPr>
        <w:pStyle w:val="Doc-text2"/>
        <w:rPr>
          <w:i/>
          <w:iCs/>
        </w:rPr>
      </w:pPr>
    </w:p>
    <w:p w14:paraId="3B7D6C5D" w14:textId="77777777" w:rsidR="00517FB3" w:rsidRPr="00211C68" w:rsidRDefault="00517FB3" w:rsidP="00517FB3">
      <w:pPr>
        <w:pStyle w:val="Doc-text2"/>
        <w:rPr>
          <w:i/>
          <w:iCs/>
        </w:rPr>
      </w:pPr>
      <w:r w:rsidRPr="00211C68">
        <w:rPr>
          <w:i/>
          <w:iCs/>
        </w:rPr>
        <w:t>Proposal: Endorse [1] and [2] as running CRs for SCG deactivation.</w:t>
      </w:r>
    </w:p>
    <w:p w14:paraId="55B2FE6E"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Noted</w:t>
      </w:r>
    </w:p>
    <w:p w14:paraId="4ED7A936" w14:textId="3743331F" w:rsidR="00517FB3" w:rsidRPr="00211C68" w:rsidRDefault="00005BAE" w:rsidP="00517FB3">
      <w:pPr>
        <w:pStyle w:val="Doc-title"/>
      </w:pPr>
      <w:hyperlink r:id="rId775" w:history="1">
        <w:r>
          <w:rPr>
            <w:rStyle w:val="Hyperlink"/>
          </w:rPr>
          <w:t>R2-2110867</w:t>
        </w:r>
      </w:hyperlink>
      <w:r w:rsidR="00517FB3" w:rsidRPr="00211C68">
        <w:tab/>
        <w:t>Introduction of SCG deactivation</w:t>
      </w:r>
      <w:r w:rsidR="00517FB3" w:rsidRPr="00211C68">
        <w:tab/>
        <w:t>Huawei, HiSilicon</w:t>
      </w:r>
      <w:r w:rsidR="00517FB3" w:rsidRPr="00211C68">
        <w:tab/>
        <w:t>draftCR</w:t>
      </w:r>
      <w:r w:rsidR="00517FB3" w:rsidRPr="00211C68">
        <w:tab/>
        <w:t>Rel-17</w:t>
      </w:r>
      <w:r w:rsidR="00517FB3" w:rsidRPr="00211C68">
        <w:tab/>
        <w:t>38.331</w:t>
      </w:r>
      <w:r w:rsidR="00517FB3" w:rsidRPr="00211C68">
        <w:tab/>
        <w:t>16.6.0</w:t>
      </w:r>
      <w:r w:rsidR="00517FB3" w:rsidRPr="00211C68">
        <w:tab/>
        <w:t>B</w:t>
      </w:r>
      <w:r w:rsidR="00517FB3" w:rsidRPr="00211C68">
        <w:tab/>
        <w:t>LTE_NR_DC_enh2-Core</w:t>
      </w:r>
      <w:r w:rsidR="00517FB3" w:rsidRPr="00211C68">
        <w:tab/>
        <w:t>Late</w:t>
      </w:r>
    </w:p>
    <w:p w14:paraId="428361FF"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Endorsed as running CR</w:t>
      </w:r>
    </w:p>
    <w:p w14:paraId="45534442" w14:textId="77777777" w:rsidR="00517FB3" w:rsidRPr="00211C68" w:rsidRDefault="00517FB3" w:rsidP="00517FB3">
      <w:pPr>
        <w:pStyle w:val="Doc-text2"/>
      </w:pPr>
    </w:p>
    <w:p w14:paraId="266E82E7" w14:textId="7F4DBC1F" w:rsidR="00517FB3" w:rsidRPr="00211C68" w:rsidRDefault="00005BAE" w:rsidP="00517FB3">
      <w:pPr>
        <w:pStyle w:val="Doc-title"/>
      </w:pPr>
      <w:hyperlink r:id="rId776" w:history="1">
        <w:r>
          <w:rPr>
            <w:rStyle w:val="Hyperlink"/>
          </w:rPr>
          <w:t>R2-2110868</w:t>
        </w:r>
      </w:hyperlink>
      <w:r w:rsidR="00517FB3" w:rsidRPr="00211C68">
        <w:tab/>
        <w:t>Introduction of SCG deactivation</w:t>
      </w:r>
      <w:r w:rsidR="00517FB3" w:rsidRPr="00211C68">
        <w:tab/>
        <w:t>Huawei, HiSilicon</w:t>
      </w:r>
      <w:r w:rsidR="00517FB3" w:rsidRPr="00211C68">
        <w:tab/>
        <w:t>draftCR</w:t>
      </w:r>
      <w:r w:rsidR="00517FB3" w:rsidRPr="00211C68">
        <w:tab/>
        <w:t>Rel-17</w:t>
      </w:r>
      <w:r w:rsidR="00517FB3" w:rsidRPr="00211C68">
        <w:tab/>
        <w:t>36.331</w:t>
      </w:r>
      <w:r w:rsidR="00517FB3" w:rsidRPr="00211C68">
        <w:tab/>
        <w:t>16.6.0</w:t>
      </w:r>
      <w:r w:rsidR="00517FB3" w:rsidRPr="00211C68">
        <w:tab/>
        <w:t>B</w:t>
      </w:r>
      <w:r w:rsidR="00517FB3" w:rsidRPr="00211C68">
        <w:tab/>
        <w:t>LTE_NR_DC_enh2-Core</w:t>
      </w:r>
      <w:r w:rsidR="00517FB3" w:rsidRPr="00211C68">
        <w:tab/>
        <w:t>Late</w:t>
      </w:r>
    </w:p>
    <w:p w14:paraId="78A0931C"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Endorsed as running CR</w:t>
      </w:r>
    </w:p>
    <w:p w14:paraId="4338860B" w14:textId="77777777" w:rsidR="00517FB3" w:rsidRPr="00211C68" w:rsidRDefault="00517FB3" w:rsidP="00517FB3">
      <w:pPr>
        <w:pStyle w:val="Doc-title"/>
      </w:pPr>
    </w:p>
    <w:p w14:paraId="6A7B2AFC" w14:textId="77777777" w:rsidR="00517FB3" w:rsidRPr="00211C68" w:rsidRDefault="00517FB3" w:rsidP="00517FB3">
      <w:pPr>
        <w:pStyle w:val="Comments"/>
      </w:pPr>
      <w:r w:rsidRPr="00211C68">
        <w:t>Outcome of [215]:</w:t>
      </w:r>
    </w:p>
    <w:p w14:paraId="122D0155" w14:textId="391526E5" w:rsidR="00517FB3" w:rsidRPr="00211C68" w:rsidRDefault="00005BAE" w:rsidP="00517FB3">
      <w:pPr>
        <w:pStyle w:val="Doc-title"/>
      </w:pPr>
      <w:hyperlink r:id="rId777" w:history="1">
        <w:r>
          <w:rPr>
            <w:rStyle w:val="Hyperlink"/>
          </w:rPr>
          <w:t>R2-2109892</w:t>
        </w:r>
      </w:hyperlink>
      <w:r w:rsidR="00517FB3" w:rsidRPr="00211C68">
        <w:tab/>
        <w:t>[Post115-e][215][R17 DCCA] Running 37.340 CR for SCG deactivation</w:t>
      </w:r>
      <w:r w:rsidR="00517FB3" w:rsidRPr="00211C68">
        <w:tab/>
        <w:t>ZTE Corporation, Sanechips</w:t>
      </w:r>
      <w:r w:rsidR="00517FB3" w:rsidRPr="00211C68">
        <w:tab/>
        <w:t>draftCR</w:t>
      </w:r>
      <w:r w:rsidR="00517FB3" w:rsidRPr="00211C68">
        <w:tab/>
        <w:t>Rel-17</w:t>
      </w:r>
      <w:r w:rsidR="00517FB3" w:rsidRPr="00211C68">
        <w:tab/>
        <w:t>37.340</w:t>
      </w:r>
      <w:r w:rsidR="00517FB3" w:rsidRPr="00211C68">
        <w:tab/>
        <w:t>16.7.0</w:t>
      </w:r>
      <w:r w:rsidR="00517FB3" w:rsidRPr="00211C68">
        <w:tab/>
        <w:t>LTE_NR_DC_enh2</w:t>
      </w:r>
    </w:p>
    <w:p w14:paraId="6398D00D"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Endorsed as running CR</w:t>
      </w:r>
    </w:p>
    <w:p w14:paraId="78726912" w14:textId="77777777" w:rsidR="00517FB3" w:rsidRPr="00211C68" w:rsidRDefault="00517FB3" w:rsidP="00517FB3">
      <w:pPr>
        <w:pStyle w:val="Doc-text2"/>
      </w:pPr>
    </w:p>
    <w:p w14:paraId="5835DC63" w14:textId="77777777" w:rsidR="00517FB3" w:rsidRPr="00211C68" w:rsidRDefault="00517FB3" w:rsidP="00517FB3">
      <w:pPr>
        <w:pStyle w:val="Comments"/>
      </w:pPr>
      <w:r w:rsidRPr="00211C68">
        <w:t>Outcome of [213]:</w:t>
      </w:r>
    </w:p>
    <w:p w14:paraId="25549DC1" w14:textId="7F7BF1BE" w:rsidR="00517FB3" w:rsidRPr="00211C68" w:rsidRDefault="00005BAE" w:rsidP="00517FB3">
      <w:pPr>
        <w:pStyle w:val="Doc-title"/>
      </w:pPr>
      <w:hyperlink r:id="rId778" w:history="1">
        <w:r>
          <w:rPr>
            <w:rStyle w:val="Hyperlink"/>
          </w:rPr>
          <w:t>R2-2110504</w:t>
        </w:r>
      </w:hyperlink>
      <w:r w:rsidR="00517FB3" w:rsidRPr="00211C68">
        <w:tab/>
        <w:t>Running CR to 38.321 for SCG deactivation</w:t>
      </w:r>
      <w:r w:rsidR="00517FB3" w:rsidRPr="00211C68">
        <w:tab/>
        <w:t>vivo</w:t>
      </w:r>
      <w:r w:rsidR="00517FB3" w:rsidRPr="00211C68">
        <w:tab/>
        <w:t>draftCR</w:t>
      </w:r>
      <w:r w:rsidR="00517FB3" w:rsidRPr="00211C68">
        <w:tab/>
        <w:t>Rel-17</w:t>
      </w:r>
      <w:r w:rsidR="00517FB3" w:rsidRPr="00211C68">
        <w:tab/>
        <w:t>38.321</w:t>
      </w:r>
      <w:r w:rsidR="00517FB3" w:rsidRPr="00211C68">
        <w:tab/>
        <w:t>16.6.0</w:t>
      </w:r>
      <w:r w:rsidR="00517FB3" w:rsidRPr="00211C68">
        <w:tab/>
        <w:t>B</w:t>
      </w:r>
      <w:r w:rsidR="00517FB3" w:rsidRPr="00211C68">
        <w:tab/>
        <w:t>LTE_NR_DC_enh2-Core</w:t>
      </w:r>
    </w:p>
    <w:p w14:paraId="3A34BC25"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Endorsed as running CR</w:t>
      </w:r>
    </w:p>
    <w:p w14:paraId="1422B8C7" w14:textId="77777777" w:rsidR="00517FB3" w:rsidRPr="00211C68" w:rsidRDefault="00517FB3" w:rsidP="00517FB3">
      <w:pPr>
        <w:pStyle w:val="Doc-text2"/>
      </w:pPr>
    </w:p>
    <w:p w14:paraId="13175BE6" w14:textId="77777777" w:rsidR="00517FB3" w:rsidRPr="00211C68" w:rsidRDefault="00517FB3" w:rsidP="00517FB3">
      <w:pPr>
        <w:pStyle w:val="BoldComments"/>
      </w:pPr>
      <w:r w:rsidRPr="00211C68">
        <w:t>Comeback (2nd week Friday) (Running CRs for CPAC)</w:t>
      </w:r>
    </w:p>
    <w:p w14:paraId="022D437A" w14:textId="77777777" w:rsidR="00517FB3" w:rsidRPr="00211C68" w:rsidRDefault="00517FB3" w:rsidP="00517FB3">
      <w:pPr>
        <w:pStyle w:val="Comments"/>
      </w:pPr>
      <w:r w:rsidRPr="00211C68">
        <w:t>Running CRs for CPAC:</w:t>
      </w:r>
    </w:p>
    <w:p w14:paraId="1D824649" w14:textId="77777777" w:rsidR="00517FB3" w:rsidRPr="00211C68" w:rsidRDefault="00517FB3" w:rsidP="00517FB3">
      <w:pPr>
        <w:pStyle w:val="Comments"/>
      </w:pPr>
      <w:r w:rsidRPr="00211C68">
        <w:t>Outcome of [210]:</w:t>
      </w:r>
    </w:p>
    <w:p w14:paraId="29CF2362" w14:textId="1D5FF95D" w:rsidR="00517FB3" w:rsidRPr="00211C68" w:rsidRDefault="00005BAE" w:rsidP="00517FB3">
      <w:pPr>
        <w:pStyle w:val="Doc-title"/>
      </w:pPr>
      <w:hyperlink r:id="rId779" w:history="1">
        <w:r>
          <w:rPr>
            <w:rStyle w:val="Hyperlink"/>
          </w:rPr>
          <w:t>R2-2110427</w:t>
        </w:r>
      </w:hyperlink>
      <w:r w:rsidR="00517FB3" w:rsidRPr="00211C68">
        <w:tab/>
        <w:t>Introduction of CPA and inter-SN CPC</w:t>
      </w:r>
      <w:r w:rsidR="00517FB3" w:rsidRPr="00211C68">
        <w:tab/>
        <w:t>CATT</w:t>
      </w:r>
      <w:r w:rsidR="00517FB3" w:rsidRPr="00211C68">
        <w:tab/>
        <w:t>draftCR</w:t>
      </w:r>
      <w:r w:rsidR="00517FB3" w:rsidRPr="00211C68">
        <w:tab/>
        <w:t>Rel-17</w:t>
      </w:r>
      <w:r w:rsidR="00517FB3" w:rsidRPr="00211C68">
        <w:tab/>
        <w:t>37.340</w:t>
      </w:r>
      <w:r w:rsidR="00517FB3" w:rsidRPr="00211C68">
        <w:tab/>
        <w:t>16.7.0</w:t>
      </w:r>
      <w:r w:rsidR="00517FB3" w:rsidRPr="00211C68">
        <w:tab/>
        <w:t>B</w:t>
      </w:r>
      <w:r w:rsidR="00517FB3" w:rsidRPr="00211C68">
        <w:tab/>
        <w:t>LTE_NR_DC_enh2-Core</w:t>
      </w:r>
    </w:p>
    <w:p w14:paraId="0A8D2E50"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Endorsed as running CR</w:t>
      </w:r>
    </w:p>
    <w:p w14:paraId="65366004" w14:textId="77777777" w:rsidR="00517FB3" w:rsidRPr="00211C68" w:rsidRDefault="00517FB3" w:rsidP="00517FB3">
      <w:pPr>
        <w:pStyle w:val="Comments"/>
      </w:pPr>
    </w:p>
    <w:p w14:paraId="720E790E" w14:textId="77777777" w:rsidR="00517FB3" w:rsidRPr="00211C68" w:rsidRDefault="00517FB3" w:rsidP="00517FB3">
      <w:pPr>
        <w:pStyle w:val="Comments"/>
      </w:pPr>
      <w:r w:rsidRPr="00211C68">
        <w:t>Outcome of [211]:</w:t>
      </w:r>
    </w:p>
    <w:p w14:paraId="3046F4BD" w14:textId="2ADC4D04" w:rsidR="00517FB3" w:rsidRPr="00211C68" w:rsidRDefault="00005BAE" w:rsidP="00517FB3">
      <w:pPr>
        <w:pStyle w:val="Doc-title"/>
      </w:pPr>
      <w:hyperlink r:id="rId780" w:history="1">
        <w:r>
          <w:rPr>
            <w:rStyle w:val="Hyperlink"/>
          </w:rPr>
          <w:t>R2-2110428</w:t>
        </w:r>
      </w:hyperlink>
      <w:r w:rsidR="00517FB3" w:rsidRPr="00211C68">
        <w:tab/>
        <w:t>Introduction of CPA and inter-SN CPC</w:t>
      </w:r>
      <w:r w:rsidR="00517FB3" w:rsidRPr="00211C68">
        <w:tab/>
        <w:t>CATT</w:t>
      </w:r>
      <w:r w:rsidR="00517FB3" w:rsidRPr="00211C68">
        <w:tab/>
        <w:t>draftCR</w:t>
      </w:r>
      <w:r w:rsidR="00517FB3" w:rsidRPr="00211C68">
        <w:tab/>
        <w:t>Rel-17</w:t>
      </w:r>
      <w:r w:rsidR="00517FB3" w:rsidRPr="00211C68">
        <w:tab/>
        <w:t>38.331</w:t>
      </w:r>
      <w:r w:rsidR="00517FB3" w:rsidRPr="00211C68">
        <w:tab/>
        <w:t>16.6.0</w:t>
      </w:r>
      <w:r w:rsidR="00517FB3" w:rsidRPr="00211C68">
        <w:tab/>
        <w:t>B</w:t>
      </w:r>
      <w:r w:rsidR="00517FB3" w:rsidRPr="00211C68">
        <w:tab/>
        <w:t>LTE_NR_DC_enh2-Core</w:t>
      </w:r>
    </w:p>
    <w:p w14:paraId="2D27CACE"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Endorsed as running CR</w:t>
      </w:r>
    </w:p>
    <w:p w14:paraId="6A9C1A00" w14:textId="77777777" w:rsidR="00517FB3" w:rsidRPr="00211C68" w:rsidRDefault="00517FB3" w:rsidP="00517FB3">
      <w:pPr>
        <w:pStyle w:val="Doc-text2"/>
      </w:pPr>
    </w:p>
    <w:p w14:paraId="019E51B0" w14:textId="5A6F3D19" w:rsidR="00517FB3" w:rsidRPr="00211C68" w:rsidRDefault="00005BAE" w:rsidP="00517FB3">
      <w:pPr>
        <w:pStyle w:val="Doc-title"/>
      </w:pPr>
      <w:hyperlink r:id="rId781" w:history="1">
        <w:r>
          <w:rPr>
            <w:rStyle w:val="Hyperlink"/>
          </w:rPr>
          <w:t>R2-2110429</w:t>
        </w:r>
      </w:hyperlink>
      <w:r w:rsidR="00517FB3" w:rsidRPr="00211C68">
        <w:tab/>
        <w:t>Introduction of CPA and inter-SN CPC</w:t>
      </w:r>
      <w:r w:rsidR="00517FB3" w:rsidRPr="00211C68">
        <w:tab/>
        <w:t>CATT</w:t>
      </w:r>
      <w:r w:rsidR="00517FB3" w:rsidRPr="00211C68">
        <w:tab/>
        <w:t>draftCR</w:t>
      </w:r>
      <w:r w:rsidR="00517FB3" w:rsidRPr="00211C68">
        <w:tab/>
        <w:t>Rel-17</w:t>
      </w:r>
      <w:r w:rsidR="00517FB3" w:rsidRPr="00211C68">
        <w:tab/>
        <w:t>36.331</w:t>
      </w:r>
      <w:r w:rsidR="00517FB3" w:rsidRPr="00211C68">
        <w:tab/>
        <w:t>16.6.0</w:t>
      </w:r>
      <w:r w:rsidR="00517FB3" w:rsidRPr="00211C68">
        <w:tab/>
        <w:t>B</w:t>
      </w:r>
      <w:r w:rsidR="00517FB3" w:rsidRPr="00211C68">
        <w:tab/>
        <w:t>LTE_NR_DC_enh2-Core</w:t>
      </w:r>
    </w:p>
    <w:p w14:paraId="31B07EB1"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Endorsed as running CR</w:t>
      </w:r>
    </w:p>
    <w:p w14:paraId="5AF91727" w14:textId="77777777" w:rsidR="00517FB3" w:rsidRPr="00211C68" w:rsidRDefault="00517FB3" w:rsidP="00517FB3">
      <w:pPr>
        <w:pStyle w:val="Comments"/>
      </w:pPr>
    </w:p>
    <w:p w14:paraId="20FA2A1E" w14:textId="77777777" w:rsidR="00517FB3" w:rsidRPr="00211C68" w:rsidRDefault="00517FB3" w:rsidP="00517FB3">
      <w:pPr>
        <w:pStyle w:val="Comments"/>
      </w:pPr>
      <w:r w:rsidRPr="00211C68">
        <w:t>Withdrawn:</w:t>
      </w:r>
    </w:p>
    <w:p w14:paraId="382E951E" w14:textId="01123E8C" w:rsidR="00517FB3" w:rsidRPr="00211C68" w:rsidRDefault="00005BAE" w:rsidP="00517FB3">
      <w:pPr>
        <w:pStyle w:val="Doc-title"/>
      </w:pPr>
      <w:hyperlink r:id="rId782" w:history="1">
        <w:r>
          <w:rPr>
            <w:rStyle w:val="Hyperlink"/>
          </w:rPr>
          <w:t>R2-2110001</w:t>
        </w:r>
      </w:hyperlink>
      <w:r w:rsidR="00517FB3" w:rsidRPr="00211C68">
        <w:tab/>
        <w:t>Inter-MN RRC resume without SN change - RAN2 aspects</w:t>
      </w:r>
      <w:r w:rsidR="00517FB3" w:rsidRPr="00211C68">
        <w:tab/>
        <w:t>Qualcomm Incorporated, Nokia, Nokia Shanghai Bell</w:t>
      </w:r>
      <w:r w:rsidR="00517FB3" w:rsidRPr="00211C68">
        <w:tab/>
        <w:t>discussion</w:t>
      </w:r>
      <w:r w:rsidR="00517FB3" w:rsidRPr="00211C68">
        <w:tab/>
        <w:t>Rel-17</w:t>
      </w:r>
      <w:r w:rsidR="00517FB3" w:rsidRPr="00211C68">
        <w:tab/>
        <w:t>Withdrawn</w:t>
      </w:r>
    </w:p>
    <w:p w14:paraId="6E1B8007" w14:textId="77777777" w:rsidR="00517FB3" w:rsidRPr="00211C68" w:rsidRDefault="00517FB3" w:rsidP="00517FB3">
      <w:pPr>
        <w:pStyle w:val="Comments"/>
      </w:pPr>
    </w:p>
    <w:p w14:paraId="300B8E78" w14:textId="77777777" w:rsidR="00517FB3" w:rsidRPr="00211C68" w:rsidRDefault="00517FB3" w:rsidP="00517FB3">
      <w:pPr>
        <w:pStyle w:val="BoldComments"/>
      </w:pPr>
      <w:r w:rsidRPr="00211C68">
        <w:t>Post-meeting email discussions (running CRs for CPAC, SCG (de)activation)</w:t>
      </w:r>
    </w:p>
    <w:p w14:paraId="46656A3C" w14:textId="17BE67A7" w:rsidR="00517FB3" w:rsidRPr="00211C68" w:rsidRDefault="00517FB3" w:rsidP="00517FB3">
      <w:pPr>
        <w:pStyle w:val="EmailDiscussion"/>
        <w:overflowPunct/>
        <w:autoSpaceDE/>
        <w:autoSpaceDN/>
        <w:adjustRightInd/>
        <w:ind w:left="1619" w:hanging="360"/>
        <w:textAlignment w:val="auto"/>
      </w:pPr>
      <w:r w:rsidRPr="00211C68">
        <w:t>[Post11</w:t>
      </w:r>
      <w:r w:rsidR="003E13A4" w:rsidRPr="00211C68">
        <w:t>6</w:t>
      </w:r>
      <w:r w:rsidRPr="00211C68">
        <w:t>-e][210][R17 DCCA] Running Stage-2 CRs for CPAC (CATT)</w:t>
      </w:r>
    </w:p>
    <w:p w14:paraId="3BA95511" w14:textId="77777777" w:rsidR="00517FB3" w:rsidRPr="00211C68" w:rsidRDefault="00517FB3" w:rsidP="00517FB3">
      <w:pPr>
        <w:pStyle w:val="EmailDiscussion2"/>
        <w:ind w:left="1619" w:firstLine="0"/>
      </w:pPr>
      <w:r w:rsidRPr="00211C68">
        <w:t xml:space="preserve">Scope: Update running 37.340 CR for CPAC. </w:t>
      </w:r>
    </w:p>
    <w:p w14:paraId="6A313BC6" w14:textId="77777777" w:rsidR="00517FB3" w:rsidRPr="00211C68" w:rsidRDefault="00517FB3" w:rsidP="00517FB3">
      <w:pPr>
        <w:pStyle w:val="EmailDiscussion2"/>
      </w:pPr>
      <w:r w:rsidRPr="00211C68">
        <w:tab/>
        <w:t>Intended outcome: Running CR</w:t>
      </w:r>
    </w:p>
    <w:p w14:paraId="7DCF0985" w14:textId="465F08E7" w:rsidR="00517FB3" w:rsidRPr="00211C68" w:rsidRDefault="00517FB3" w:rsidP="00517FB3">
      <w:pPr>
        <w:pStyle w:val="EmailDiscussion2"/>
      </w:pPr>
      <w:r w:rsidRPr="00211C68">
        <w:tab/>
        <w:t>Deadline: Short</w:t>
      </w:r>
    </w:p>
    <w:p w14:paraId="4D624864" w14:textId="30583818" w:rsidR="003E13A4" w:rsidRPr="00211C68" w:rsidRDefault="003E13A4" w:rsidP="003E13A4">
      <w:pPr>
        <w:pStyle w:val="EmailDiscussion2"/>
      </w:pPr>
      <w:r w:rsidRPr="00211C68">
        <w:t xml:space="preserve">=&gt; </w:t>
      </w:r>
      <w:r w:rsidR="008F2686">
        <w:t>Endorsed</w:t>
      </w:r>
      <w:r w:rsidRPr="00211C68">
        <w:t xml:space="preserve"> in </w:t>
      </w:r>
      <w:hyperlink r:id="rId783" w:history="1">
        <w:r w:rsidR="00005BAE">
          <w:rPr>
            <w:rStyle w:val="Hyperlink"/>
          </w:rPr>
          <w:t>R2-2111640</w:t>
        </w:r>
      </w:hyperlink>
    </w:p>
    <w:p w14:paraId="61D1EC47" w14:textId="77777777" w:rsidR="003E13A4" w:rsidRPr="00211C68" w:rsidRDefault="003E13A4" w:rsidP="00517FB3">
      <w:pPr>
        <w:pStyle w:val="EmailDiscussion2"/>
      </w:pPr>
    </w:p>
    <w:p w14:paraId="0AAD376B" w14:textId="24A2D360" w:rsidR="00517FB3" w:rsidRPr="00211C68" w:rsidRDefault="00517FB3" w:rsidP="00517FB3">
      <w:pPr>
        <w:pStyle w:val="EmailDiscussion"/>
        <w:overflowPunct/>
        <w:autoSpaceDE/>
        <w:autoSpaceDN/>
        <w:adjustRightInd/>
        <w:ind w:left="1619" w:hanging="360"/>
        <w:textAlignment w:val="auto"/>
      </w:pPr>
      <w:r w:rsidRPr="00211C68">
        <w:t>[Post11</w:t>
      </w:r>
      <w:r w:rsidR="003E13A4" w:rsidRPr="00211C68">
        <w:t>6</w:t>
      </w:r>
      <w:r w:rsidRPr="00211C68">
        <w:t>-e][211][R17 DCCA] Running NR/LTE RRCs CR for CPAC (CATT)</w:t>
      </w:r>
    </w:p>
    <w:p w14:paraId="3233C057" w14:textId="77777777" w:rsidR="00517FB3" w:rsidRPr="00211C68" w:rsidRDefault="00517FB3" w:rsidP="00517FB3">
      <w:pPr>
        <w:pStyle w:val="EmailDiscussion2"/>
        <w:ind w:left="1619" w:firstLine="0"/>
      </w:pPr>
      <w:r w:rsidRPr="00211C68">
        <w:t>Scope: Update running NR and LTE RRC CRs for CPAC.</w:t>
      </w:r>
    </w:p>
    <w:p w14:paraId="0666937D" w14:textId="77777777" w:rsidR="00517FB3" w:rsidRPr="00211C68" w:rsidRDefault="00517FB3" w:rsidP="00517FB3">
      <w:pPr>
        <w:pStyle w:val="EmailDiscussion2"/>
      </w:pPr>
      <w:r w:rsidRPr="00211C68">
        <w:tab/>
        <w:t>Intended outcome: Running CR</w:t>
      </w:r>
    </w:p>
    <w:p w14:paraId="2834D9A2" w14:textId="13FC052B" w:rsidR="00517FB3" w:rsidRPr="00211C68" w:rsidRDefault="00517FB3" w:rsidP="00517FB3">
      <w:pPr>
        <w:pStyle w:val="EmailDiscussion2"/>
      </w:pPr>
      <w:r w:rsidRPr="00211C68">
        <w:tab/>
        <w:t>Deadline: Short</w:t>
      </w:r>
    </w:p>
    <w:p w14:paraId="4E6AE417" w14:textId="10649D40" w:rsidR="003E13A4" w:rsidRPr="00211C68" w:rsidRDefault="003E13A4" w:rsidP="003E13A4">
      <w:pPr>
        <w:pStyle w:val="EmailDiscussion2"/>
      </w:pPr>
      <w:r w:rsidRPr="00211C68">
        <w:t xml:space="preserve">=&gt; </w:t>
      </w:r>
      <w:r w:rsidR="008F2686">
        <w:t>Endorsed</w:t>
      </w:r>
      <w:r w:rsidRPr="00211C68">
        <w:t xml:space="preserve"> in:</w:t>
      </w:r>
    </w:p>
    <w:p w14:paraId="75BD2E21" w14:textId="09728AC0" w:rsidR="003E13A4" w:rsidRPr="00211C68" w:rsidRDefault="003E13A4" w:rsidP="003E13A4">
      <w:pPr>
        <w:pStyle w:val="EmailDiscussion2"/>
      </w:pPr>
      <w:r w:rsidRPr="00211C68">
        <w:tab/>
      </w:r>
      <w:hyperlink r:id="rId784" w:history="1">
        <w:r w:rsidR="00005BAE">
          <w:rPr>
            <w:rStyle w:val="Hyperlink"/>
          </w:rPr>
          <w:t>R2-2111660</w:t>
        </w:r>
      </w:hyperlink>
      <w:r w:rsidRPr="00211C68">
        <w:t xml:space="preserve"> (38.331)</w:t>
      </w:r>
    </w:p>
    <w:p w14:paraId="759F97C7" w14:textId="483D6CDA" w:rsidR="003E13A4" w:rsidRPr="00211C68" w:rsidRDefault="003E13A4" w:rsidP="003E13A4">
      <w:pPr>
        <w:pStyle w:val="EmailDiscussion2"/>
      </w:pPr>
      <w:r w:rsidRPr="00211C68">
        <w:tab/>
      </w:r>
      <w:hyperlink r:id="rId785" w:history="1">
        <w:r w:rsidR="00005BAE">
          <w:rPr>
            <w:rStyle w:val="Hyperlink"/>
          </w:rPr>
          <w:t>R2-2111661</w:t>
        </w:r>
      </w:hyperlink>
      <w:r w:rsidRPr="00211C68">
        <w:t xml:space="preserve"> (36.331)</w:t>
      </w:r>
    </w:p>
    <w:p w14:paraId="3BA447A4" w14:textId="77777777" w:rsidR="003E13A4" w:rsidRPr="00211C68" w:rsidRDefault="003E13A4" w:rsidP="003E13A4">
      <w:pPr>
        <w:pStyle w:val="EmailDiscussion2"/>
      </w:pPr>
    </w:p>
    <w:p w14:paraId="7656C1A2" w14:textId="5FC2B824" w:rsidR="00517FB3" w:rsidRPr="00211C68" w:rsidRDefault="00517FB3" w:rsidP="00517FB3">
      <w:pPr>
        <w:pStyle w:val="EmailDiscussion"/>
        <w:overflowPunct/>
        <w:autoSpaceDE/>
        <w:autoSpaceDN/>
        <w:adjustRightInd/>
        <w:ind w:left="1619" w:hanging="360"/>
        <w:textAlignment w:val="auto"/>
      </w:pPr>
      <w:r w:rsidRPr="00211C68">
        <w:t>[Post11</w:t>
      </w:r>
      <w:r w:rsidR="003E13A4" w:rsidRPr="00211C68">
        <w:t>6</w:t>
      </w:r>
      <w:r w:rsidRPr="00211C68">
        <w:t>-e][212][R17 DCCA] Running NR/LTE RRCs CR for SCG deactivation (Huawei)</w:t>
      </w:r>
    </w:p>
    <w:p w14:paraId="794F6B2B" w14:textId="77777777" w:rsidR="00517FB3" w:rsidRPr="00211C68" w:rsidRDefault="00517FB3" w:rsidP="00517FB3">
      <w:pPr>
        <w:pStyle w:val="EmailDiscussion2"/>
        <w:ind w:left="1619" w:firstLine="0"/>
      </w:pPr>
      <w:r w:rsidRPr="00211C68">
        <w:t>Scope: Update running NR and LTE RRC CRs for SCG deactivation.</w:t>
      </w:r>
    </w:p>
    <w:p w14:paraId="76CF529E" w14:textId="77777777" w:rsidR="00517FB3" w:rsidRPr="00211C68" w:rsidRDefault="00517FB3" w:rsidP="00517FB3">
      <w:pPr>
        <w:pStyle w:val="EmailDiscussion2"/>
      </w:pPr>
      <w:r w:rsidRPr="00211C68">
        <w:tab/>
        <w:t>Intended outcome: Running CR</w:t>
      </w:r>
    </w:p>
    <w:p w14:paraId="0AA17D4D" w14:textId="75ED75FB" w:rsidR="00517FB3" w:rsidRPr="00211C68" w:rsidRDefault="00517FB3" w:rsidP="00517FB3">
      <w:pPr>
        <w:pStyle w:val="EmailDiscussion2"/>
      </w:pPr>
      <w:r w:rsidRPr="00211C68">
        <w:tab/>
        <w:t>Deadline: Short</w:t>
      </w:r>
    </w:p>
    <w:p w14:paraId="1AF947BB" w14:textId="4F681062" w:rsidR="003E13A4" w:rsidRPr="00211C68" w:rsidRDefault="003E13A4" w:rsidP="003E13A4">
      <w:pPr>
        <w:pStyle w:val="EmailDiscussion2"/>
      </w:pPr>
      <w:r w:rsidRPr="00211C68">
        <w:t xml:space="preserve">=&gt; </w:t>
      </w:r>
      <w:r w:rsidR="00045C29">
        <w:t>Endorsed</w:t>
      </w:r>
      <w:r w:rsidRPr="00211C68">
        <w:t xml:space="preserve"> in:</w:t>
      </w:r>
    </w:p>
    <w:p w14:paraId="68418EBF" w14:textId="2F91FDEF" w:rsidR="003E13A4" w:rsidRPr="00211C68" w:rsidRDefault="003E13A4" w:rsidP="003E13A4">
      <w:pPr>
        <w:pStyle w:val="EmailDiscussion2"/>
      </w:pPr>
      <w:r w:rsidRPr="00211C68">
        <w:tab/>
      </w:r>
      <w:hyperlink r:id="rId786" w:history="1">
        <w:r w:rsidR="00005BAE">
          <w:rPr>
            <w:rStyle w:val="Hyperlink"/>
          </w:rPr>
          <w:t>R2-2111638</w:t>
        </w:r>
      </w:hyperlink>
      <w:r w:rsidRPr="00211C68">
        <w:t xml:space="preserve"> (38.331)</w:t>
      </w:r>
    </w:p>
    <w:p w14:paraId="360E2FF8" w14:textId="747A98FD" w:rsidR="003E13A4" w:rsidRPr="00211C68" w:rsidRDefault="003E13A4" w:rsidP="003E13A4">
      <w:pPr>
        <w:pStyle w:val="EmailDiscussion2"/>
      </w:pPr>
      <w:r w:rsidRPr="00211C68">
        <w:tab/>
      </w:r>
      <w:hyperlink r:id="rId787" w:history="1">
        <w:r w:rsidR="00005BAE">
          <w:rPr>
            <w:rStyle w:val="Hyperlink"/>
          </w:rPr>
          <w:t>R2-2111639</w:t>
        </w:r>
      </w:hyperlink>
      <w:r w:rsidRPr="00211C68">
        <w:t xml:space="preserve"> (36.331)</w:t>
      </w:r>
    </w:p>
    <w:p w14:paraId="7FF2A6E3" w14:textId="77777777" w:rsidR="003E13A4" w:rsidRPr="00211C68" w:rsidRDefault="003E13A4" w:rsidP="00517FB3">
      <w:pPr>
        <w:pStyle w:val="EmailDiscussion2"/>
      </w:pPr>
    </w:p>
    <w:p w14:paraId="705096DC" w14:textId="63625D24" w:rsidR="00517FB3" w:rsidRPr="00211C68" w:rsidRDefault="00517FB3" w:rsidP="00517FB3">
      <w:pPr>
        <w:pStyle w:val="EmailDiscussion"/>
        <w:overflowPunct/>
        <w:autoSpaceDE/>
        <w:autoSpaceDN/>
        <w:adjustRightInd/>
        <w:ind w:left="1619" w:hanging="360"/>
        <w:textAlignment w:val="auto"/>
      </w:pPr>
      <w:r w:rsidRPr="00211C68">
        <w:t>[Post11</w:t>
      </w:r>
      <w:r w:rsidR="003E13A4" w:rsidRPr="00211C68">
        <w:t>6</w:t>
      </w:r>
      <w:r w:rsidRPr="00211C68">
        <w:t>-e][213][R17 DCCA] Running MAC CR for SCG deactivation (vivo)</w:t>
      </w:r>
    </w:p>
    <w:p w14:paraId="5EB87659" w14:textId="77777777" w:rsidR="00517FB3" w:rsidRPr="00211C68" w:rsidRDefault="00517FB3" w:rsidP="00517FB3">
      <w:pPr>
        <w:pStyle w:val="EmailDiscussion2"/>
        <w:ind w:left="1619" w:firstLine="0"/>
      </w:pPr>
      <w:r w:rsidRPr="00211C68">
        <w:t>Scope: Update running MAC CR for SCG deactivation.</w:t>
      </w:r>
    </w:p>
    <w:p w14:paraId="65A11B0F" w14:textId="77777777" w:rsidR="00517FB3" w:rsidRPr="00211C68" w:rsidRDefault="00517FB3" w:rsidP="00517FB3">
      <w:pPr>
        <w:pStyle w:val="EmailDiscussion2"/>
      </w:pPr>
      <w:r w:rsidRPr="00211C68">
        <w:tab/>
        <w:t>Intended outcome: Running CR</w:t>
      </w:r>
    </w:p>
    <w:p w14:paraId="7097E969" w14:textId="31D40C8E" w:rsidR="00517FB3" w:rsidRPr="00211C68" w:rsidRDefault="00517FB3" w:rsidP="00517FB3">
      <w:pPr>
        <w:pStyle w:val="EmailDiscussion2"/>
      </w:pPr>
      <w:r w:rsidRPr="00211C68">
        <w:tab/>
        <w:t>Deadline: Short</w:t>
      </w:r>
    </w:p>
    <w:p w14:paraId="22971B09" w14:textId="4DD362B0" w:rsidR="003E13A4" w:rsidRPr="00211C68" w:rsidRDefault="003E13A4" w:rsidP="003E13A4">
      <w:pPr>
        <w:pStyle w:val="EmailDiscussion2"/>
      </w:pPr>
      <w:r w:rsidRPr="00211C68">
        <w:t xml:space="preserve">=&gt; </w:t>
      </w:r>
      <w:r w:rsidR="00045C29">
        <w:t>Endorsed</w:t>
      </w:r>
      <w:r w:rsidRPr="00211C68">
        <w:t xml:space="preserve"> in </w:t>
      </w:r>
      <w:hyperlink r:id="rId788" w:history="1">
        <w:r w:rsidR="00005BAE">
          <w:rPr>
            <w:rStyle w:val="Hyperlink"/>
          </w:rPr>
          <w:t>R2-2111643</w:t>
        </w:r>
      </w:hyperlink>
    </w:p>
    <w:p w14:paraId="555B173B" w14:textId="77777777" w:rsidR="003E13A4" w:rsidRPr="00211C68" w:rsidRDefault="003E13A4" w:rsidP="00517FB3">
      <w:pPr>
        <w:pStyle w:val="EmailDiscussion2"/>
      </w:pPr>
    </w:p>
    <w:p w14:paraId="0EE24E9E" w14:textId="30F6C7E3" w:rsidR="00517FB3" w:rsidRPr="00211C68" w:rsidRDefault="00517FB3" w:rsidP="00517FB3">
      <w:pPr>
        <w:pStyle w:val="EmailDiscussion"/>
        <w:overflowPunct/>
        <w:autoSpaceDE/>
        <w:autoSpaceDN/>
        <w:adjustRightInd/>
        <w:ind w:left="1619" w:hanging="360"/>
        <w:textAlignment w:val="auto"/>
      </w:pPr>
      <w:r w:rsidRPr="00211C68">
        <w:t>[Post11</w:t>
      </w:r>
      <w:r w:rsidR="003E13A4" w:rsidRPr="00211C68">
        <w:t>6</w:t>
      </w:r>
      <w:r w:rsidRPr="00211C68">
        <w:t>-e][214][R17 DCCA] UE capabilities (Intel)</w:t>
      </w:r>
    </w:p>
    <w:p w14:paraId="1AEEC56A" w14:textId="6323F7FC" w:rsidR="00517FB3" w:rsidRPr="00211C68" w:rsidRDefault="00517FB3" w:rsidP="00517FB3">
      <w:pPr>
        <w:pStyle w:val="EmailDiscussion2"/>
        <w:ind w:left="1619" w:firstLine="0"/>
      </w:pPr>
      <w:r w:rsidRPr="00211C68">
        <w:t>Scope: Update RRC and 38.306 CRs for UE capabilities</w:t>
      </w:r>
    </w:p>
    <w:p w14:paraId="551827F5" w14:textId="77777777" w:rsidR="00517FB3" w:rsidRPr="00211C68" w:rsidRDefault="00517FB3" w:rsidP="00517FB3">
      <w:pPr>
        <w:pStyle w:val="EmailDiscussion2"/>
      </w:pPr>
      <w:r w:rsidRPr="00211C68">
        <w:tab/>
        <w:t>Intended outcome: Running CRs for RRC and 38.306</w:t>
      </w:r>
    </w:p>
    <w:p w14:paraId="1AC1C18A" w14:textId="2EF26C7E" w:rsidR="00517FB3" w:rsidRPr="00211C68" w:rsidRDefault="00517FB3" w:rsidP="00517FB3">
      <w:pPr>
        <w:pStyle w:val="EmailDiscussion2"/>
      </w:pPr>
      <w:r w:rsidRPr="00211C68">
        <w:tab/>
        <w:t>Deadline: Short</w:t>
      </w:r>
    </w:p>
    <w:p w14:paraId="6AC50E0F" w14:textId="33111FEB" w:rsidR="003E13A4" w:rsidRPr="00211C68" w:rsidRDefault="003E13A4" w:rsidP="003E13A4">
      <w:pPr>
        <w:pStyle w:val="EmailDiscussion2"/>
      </w:pPr>
      <w:r w:rsidRPr="00211C68">
        <w:t xml:space="preserve">=&gt; </w:t>
      </w:r>
      <w:r w:rsidR="00E90BD0">
        <w:t>Noted</w:t>
      </w:r>
      <w:r w:rsidRPr="00211C68">
        <w:t xml:space="preserve"> in </w:t>
      </w:r>
      <w:hyperlink r:id="rId789" w:history="1">
        <w:r w:rsidR="00005BAE">
          <w:rPr>
            <w:rStyle w:val="Hyperlink"/>
          </w:rPr>
          <w:t>R2-2111453</w:t>
        </w:r>
      </w:hyperlink>
      <w:r w:rsidRPr="00211C68">
        <w:t xml:space="preserve"> (report)</w:t>
      </w:r>
    </w:p>
    <w:p w14:paraId="2B3D20E7" w14:textId="77777777" w:rsidR="003E13A4" w:rsidRPr="00211C68" w:rsidRDefault="003E13A4" w:rsidP="00517FB3">
      <w:pPr>
        <w:pStyle w:val="EmailDiscussion2"/>
      </w:pPr>
    </w:p>
    <w:p w14:paraId="162A9551" w14:textId="0B1F6E41" w:rsidR="00517FB3" w:rsidRPr="00211C68" w:rsidRDefault="00517FB3" w:rsidP="00517FB3">
      <w:pPr>
        <w:pStyle w:val="EmailDiscussion"/>
        <w:overflowPunct/>
        <w:autoSpaceDE/>
        <w:autoSpaceDN/>
        <w:adjustRightInd/>
        <w:ind w:left="1619" w:hanging="360"/>
        <w:textAlignment w:val="auto"/>
      </w:pPr>
      <w:r w:rsidRPr="00211C68">
        <w:t>[Post11</w:t>
      </w:r>
      <w:r w:rsidR="003E13A4" w:rsidRPr="00211C68">
        <w:t>6</w:t>
      </w:r>
      <w:r w:rsidRPr="00211C68">
        <w:t>-e][215][R17 DCCA] Running Stage-2 CRs for SCG deactivation (ZTE)</w:t>
      </w:r>
    </w:p>
    <w:p w14:paraId="7AAEF128" w14:textId="77777777" w:rsidR="00517FB3" w:rsidRPr="00211C68" w:rsidRDefault="00517FB3" w:rsidP="00517FB3">
      <w:pPr>
        <w:pStyle w:val="EmailDiscussion2"/>
        <w:ind w:left="1619" w:firstLine="0"/>
      </w:pPr>
      <w:r w:rsidRPr="00211C68">
        <w:t>Scope: Update running 37.340 CRs for SCG deactivation.</w:t>
      </w:r>
    </w:p>
    <w:p w14:paraId="2466763B" w14:textId="77777777" w:rsidR="00517FB3" w:rsidRPr="00211C68" w:rsidRDefault="00517FB3" w:rsidP="00517FB3">
      <w:pPr>
        <w:pStyle w:val="EmailDiscussion2"/>
      </w:pPr>
      <w:r w:rsidRPr="00211C68">
        <w:tab/>
        <w:t>Intended outcome: Running CR</w:t>
      </w:r>
    </w:p>
    <w:p w14:paraId="09D28217" w14:textId="1B2D5732" w:rsidR="00517FB3" w:rsidRPr="00211C68" w:rsidRDefault="00517FB3" w:rsidP="00517FB3">
      <w:pPr>
        <w:pStyle w:val="EmailDiscussion2"/>
      </w:pPr>
      <w:r w:rsidRPr="00211C68">
        <w:tab/>
        <w:t>Deadline: Short</w:t>
      </w:r>
    </w:p>
    <w:p w14:paraId="2A41F97E" w14:textId="4DCDBE62" w:rsidR="003E13A4" w:rsidRPr="00211C68" w:rsidRDefault="003E13A4" w:rsidP="003E13A4">
      <w:pPr>
        <w:pStyle w:val="EmailDiscussion2"/>
      </w:pPr>
      <w:r w:rsidRPr="00211C68">
        <w:t xml:space="preserve">=&gt; </w:t>
      </w:r>
      <w:r w:rsidR="008E3648">
        <w:t>Endorsed</w:t>
      </w:r>
      <w:r w:rsidRPr="00211C68">
        <w:t xml:space="preserve"> in </w:t>
      </w:r>
      <w:hyperlink r:id="rId790" w:history="1">
        <w:r w:rsidR="00005BAE">
          <w:rPr>
            <w:rStyle w:val="Hyperlink"/>
          </w:rPr>
          <w:t>R2-2111635</w:t>
        </w:r>
      </w:hyperlink>
    </w:p>
    <w:p w14:paraId="3576D123" w14:textId="77777777" w:rsidR="003E13A4" w:rsidRPr="00211C68" w:rsidRDefault="003E13A4" w:rsidP="00517FB3">
      <w:pPr>
        <w:pStyle w:val="EmailDiscussion2"/>
      </w:pPr>
    </w:p>
    <w:p w14:paraId="6BD558DC" w14:textId="77777777" w:rsidR="00517FB3" w:rsidRPr="00211C68" w:rsidRDefault="00517FB3" w:rsidP="00517FB3">
      <w:pPr>
        <w:pStyle w:val="Heading3"/>
      </w:pPr>
      <w:bookmarkStart w:id="160" w:name="_Toc92750805"/>
      <w:r w:rsidRPr="00211C68">
        <w:lastRenderedPageBreak/>
        <w:t>8.2.2</w:t>
      </w:r>
      <w:r w:rsidRPr="00211C68">
        <w:tab/>
        <w:t>Efficient activation / deactivation mechanism for one SCG and SCells</w:t>
      </w:r>
      <w:bookmarkEnd w:id="160"/>
    </w:p>
    <w:p w14:paraId="72BEEC13" w14:textId="77777777" w:rsidR="00517FB3" w:rsidRPr="00211C68" w:rsidRDefault="00517FB3" w:rsidP="00517FB3">
      <w:pPr>
        <w:pStyle w:val="Comments"/>
      </w:pPr>
      <w:r w:rsidRPr="00211C68">
        <w:t xml:space="preserve">No documents should be submitted to 8.2.2. Please submit to.8.2.2.x </w:t>
      </w:r>
    </w:p>
    <w:p w14:paraId="2173945C" w14:textId="611CB708" w:rsidR="00517FB3" w:rsidRPr="00211C68" w:rsidRDefault="00517FB3" w:rsidP="00517FB3">
      <w:pPr>
        <w:pStyle w:val="Heading4"/>
      </w:pPr>
      <w:bookmarkStart w:id="161" w:name="_Toc92750806"/>
      <w:r w:rsidRPr="00211C68">
        <w:t>8.2.2.1</w:t>
      </w:r>
      <w:r w:rsidRPr="00211C68">
        <w:tab/>
        <w:t>Deactivation of SCG</w:t>
      </w:r>
      <w:bookmarkEnd w:id="161"/>
    </w:p>
    <w:p w14:paraId="6A0F3FD9" w14:textId="77777777" w:rsidR="00517FB3" w:rsidRPr="00211C68" w:rsidRDefault="00517FB3" w:rsidP="00517FB3">
      <w:pPr>
        <w:pStyle w:val="Comments"/>
      </w:pPr>
      <w:r w:rsidRPr="00211C68">
        <w:t>Including discussion on UP details of SCG deactivation (e.g. PDCP/MAC impacts, bearer handling) - UP aspects will be prioritized in this meeting.</w:t>
      </w:r>
    </w:p>
    <w:p w14:paraId="66114B09" w14:textId="77777777" w:rsidR="00517FB3" w:rsidRPr="00211C68" w:rsidRDefault="00517FB3" w:rsidP="00517FB3">
      <w:pPr>
        <w:pStyle w:val="Comments"/>
      </w:pPr>
      <w:r w:rsidRPr="00211C68">
        <w:t>Including whether the UE performs RACH at PSCell change</w:t>
      </w:r>
    </w:p>
    <w:p w14:paraId="407884FE" w14:textId="77777777" w:rsidR="00517FB3" w:rsidRPr="00211C68" w:rsidRDefault="00517FB3" w:rsidP="00517FB3">
      <w:pPr>
        <w:pStyle w:val="BoldComments"/>
      </w:pPr>
      <w:r w:rsidRPr="00211C68">
        <w:t>Web Conf (1st week Tuesday) (1)</w:t>
      </w:r>
    </w:p>
    <w:p w14:paraId="6A92CD40" w14:textId="77777777" w:rsidR="00517FB3" w:rsidRPr="00211C68" w:rsidRDefault="00517FB3" w:rsidP="00517FB3">
      <w:pPr>
        <w:pStyle w:val="Comments"/>
      </w:pPr>
      <w:r w:rsidRPr="00211C68">
        <w:t>Does UE perform RACH at PSCell change or at SCG activation?</w:t>
      </w:r>
    </w:p>
    <w:p w14:paraId="1CD90D4F" w14:textId="2102A379" w:rsidR="00517FB3" w:rsidRPr="00211C68" w:rsidRDefault="00005BAE" w:rsidP="00517FB3">
      <w:pPr>
        <w:pStyle w:val="Doc-title"/>
      </w:pPr>
      <w:hyperlink r:id="rId791" w:history="1">
        <w:r>
          <w:rPr>
            <w:rStyle w:val="Hyperlink"/>
          </w:rPr>
          <w:t>R2-2110871</w:t>
        </w:r>
      </w:hyperlink>
      <w:r w:rsidR="00517FB3" w:rsidRPr="00211C68">
        <w:tab/>
        <w:t>Remaining issues on deactivation of SCG</w:t>
      </w:r>
      <w:r w:rsidR="00517FB3" w:rsidRPr="00211C68">
        <w:tab/>
        <w:t>Huawei, HiSilicon</w:t>
      </w:r>
      <w:r w:rsidR="00517FB3" w:rsidRPr="00211C68">
        <w:tab/>
        <w:t>discussion</w:t>
      </w:r>
      <w:r w:rsidR="00517FB3" w:rsidRPr="00211C68">
        <w:tab/>
        <w:t>LTE_NR_DC_enh2-Core</w:t>
      </w:r>
    </w:p>
    <w:p w14:paraId="4DE0493E"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2: The UE does not perform RACH after TAT expires while the SCG is deactivated.</w:t>
      </w:r>
    </w:p>
    <w:p w14:paraId="3066BC8C"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3: At PSCell addition/change/HO/RRC resume, in case the SCG state is configured as deactivated, the UE does not perform random access. If the network wants the UE to perform random access, it can indicate the SCG as activated and deactivate it after the random access by RRC or MAC CE if supported.</w:t>
      </w:r>
    </w:p>
    <w:p w14:paraId="705C0559" w14:textId="77777777" w:rsidR="00517FB3" w:rsidRPr="00211C68" w:rsidRDefault="00517FB3" w:rsidP="00517FB3">
      <w:pPr>
        <w:pStyle w:val="Doc-text2"/>
      </w:pPr>
    </w:p>
    <w:p w14:paraId="154613E8" w14:textId="77777777" w:rsidR="00517FB3" w:rsidRPr="00211C68" w:rsidRDefault="00517FB3" w:rsidP="00517FB3">
      <w:pPr>
        <w:pStyle w:val="Doc-text2"/>
      </w:pPr>
      <w:r w:rsidRPr="00211C68">
        <w:t>-</w:t>
      </w:r>
      <w:r w:rsidRPr="00211C68">
        <w:tab/>
        <w:t>Nokia is fine with P2 and P3. NTT DOCOMO, CATT, MTK, QC, NEC, ZTE, Ericsson, Intel, Lenovo and LGE agrees. vivo agrees with P2 but thinks P3 could require additional efforts. Huawei thinks we only avoid complexity if we mandate activation at PSCell change.</w:t>
      </w:r>
    </w:p>
    <w:p w14:paraId="3C766666" w14:textId="77777777" w:rsidR="00517FB3" w:rsidRPr="00211C68" w:rsidRDefault="00517FB3" w:rsidP="00517FB3">
      <w:pPr>
        <w:pStyle w:val="Doc-text2"/>
      </w:pPr>
      <w:r w:rsidRPr="00211C68">
        <w:t>-</w:t>
      </w:r>
      <w:r w:rsidRPr="00211C68">
        <w:tab/>
        <w:t>Samsung wonders if PSCell addition is intentionally excluded from P3? Huawei indicates this was not considered but could be included. Interdigital wonders if addition makes sense? Apple thinks there could still be some speed-up due to measurements.</w:t>
      </w:r>
    </w:p>
    <w:p w14:paraId="25433CF6" w14:textId="77777777" w:rsidR="00517FB3" w:rsidRPr="00211C68" w:rsidRDefault="00517FB3" w:rsidP="00517FB3">
      <w:pPr>
        <w:pStyle w:val="Doc-text2"/>
      </w:pPr>
      <w:r w:rsidRPr="00211C68">
        <w:t>-</w:t>
      </w:r>
      <w:r w:rsidRPr="00211C68">
        <w:tab/>
        <w:t xml:space="preserve">Interdigital agrees with vivo that we may need something extra for P3. </w:t>
      </w:r>
    </w:p>
    <w:p w14:paraId="1F865E0B" w14:textId="77777777" w:rsidR="00517FB3" w:rsidRPr="00211C68" w:rsidRDefault="00517FB3" w:rsidP="00517FB3">
      <w:pPr>
        <w:pStyle w:val="Doc-text2"/>
      </w:pPr>
    </w:p>
    <w:p w14:paraId="00D29A13" w14:textId="77777777" w:rsidR="00517FB3" w:rsidRPr="00211C68" w:rsidRDefault="00517FB3" w:rsidP="00517FB3">
      <w:pPr>
        <w:pStyle w:val="Doc-text2"/>
        <w:rPr>
          <w:i/>
          <w:iCs/>
        </w:rPr>
      </w:pPr>
      <w:r w:rsidRPr="00211C68">
        <w:rPr>
          <w:i/>
          <w:iCs/>
        </w:rPr>
        <w:t>Proposal 1: After the UE has indicated to the MN that the UE would like the SCG to be deactivated, the MN indicates to the UE whether it accepts the request or not. RAN2 to further discuss the indication is via an explicit response or in an implicit way e.g. timer.</w:t>
      </w:r>
    </w:p>
    <w:p w14:paraId="2A6D88B8" w14:textId="77777777" w:rsidR="00517FB3" w:rsidRPr="00211C68" w:rsidRDefault="00517FB3" w:rsidP="00517FB3">
      <w:pPr>
        <w:pStyle w:val="Doc-text2"/>
      </w:pPr>
    </w:p>
    <w:p w14:paraId="4722CF10" w14:textId="77777777" w:rsidR="00517FB3" w:rsidRPr="00211C68" w:rsidRDefault="00517FB3" w:rsidP="00517FB3">
      <w:pPr>
        <w:pStyle w:val="BoldComments"/>
      </w:pPr>
      <w:r w:rsidRPr="00211C68">
        <w:t>Web Conf (1st week Tuesday) (2)</w:t>
      </w:r>
    </w:p>
    <w:p w14:paraId="1D6E8473" w14:textId="77777777" w:rsidR="00517FB3" w:rsidRPr="00211C68" w:rsidRDefault="00517FB3" w:rsidP="00517FB3">
      <w:pPr>
        <w:pStyle w:val="Comments"/>
      </w:pPr>
      <w:r w:rsidRPr="00211C68">
        <w:t>UP details of SCG deactivation:</w:t>
      </w:r>
    </w:p>
    <w:p w14:paraId="33DBF3AA" w14:textId="55A803C0" w:rsidR="00517FB3" w:rsidRPr="00211C68" w:rsidRDefault="00005BAE" w:rsidP="00517FB3">
      <w:pPr>
        <w:pStyle w:val="Doc-title"/>
      </w:pPr>
      <w:hyperlink r:id="rId792" w:history="1">
        <w:r>
          <w:rPr>
            <w:rStyle w:val="Hyperlink"/>
          </w:rPr>
          <w:t>R2-2110870</w:t>
        </w:r>
      </w:hyperlink>
      <w:r w:rsidR="00517FB3" w:rsidRPr="00211C68">
        <w:tab/>
        <w:t>UP handling while SCG is deactivated</w:t>
      </w:r>
      <w:r w:rsidR="00517FB3" w:rsidRPr="00211C68">
        <w:tab/>
        <w:t>Huawei, HiSilicon</w:t>
      </w:r>
      <w:r w:rsidR="00517FB3" w:rsidRPr="00211C68">
        <w:tab/>
        <w:t>discussion</w:t>
      </w:r>
      <w:r w:rsidR="00517FB3" w:rsidRPr="00211C68">
        <w:tab/>
        <w:t>LTE_NR_DC_enh2-Core</w:t>
      </w:r>
    </w:p>
    <w:p w14:paraId="181F89F7" w14:textId="77777777" w:rsidR="00517FB3" w:rsidRPr="00211C68" w:rsidRDefault="00517FB3" w:rsidP="00517FB3">
      <w:pPr>
        <w:pStyle w:val="Doc-text2"/>
        <w:rPr>
          <w:i/>
          <w:iCs/>
        </w:rPr>
      </w:pPr>
      <w:r w:rsidRPr="00211C68">
        <w:rPr>
          <w:i/>
          <w:iCs/>
        </w:rPr>
        <w:t>Proposal 1:</w:t>
      </w:r>
      <w:r w:rsidRPr="00211C68">
        <w:rPr>
          <w:i/>
          <w:iCs/>
        </w:rPr>
        <w:tab/>
        <w:t>The PDCP entity shall performs data recovery when UE receives the SCG deactivation command and no PDCP PDUs are submitted to any SCG RLC bearer.</w:t>
      </w:r>
    </w:p>
    <w:p w14:paraId="0CFC8DF8" w14:textId="77777777" w:rsidR="00517FB3" w:rsidRPr="00211C68" w:rsidRDefault="00517FB3" w:rsidP="00517FB3">
      <w:pPr>
        <w:pStyle w:val="Doc-text2"/>
        <w:rPr>
          <w:i/>
          <w:iCs/>
        </w:rPr>
      </w:pPr>
      <w:r w:rsidRPr="00211C68">
        <w:rPr>
          <w:i/>
          <w:iCs/>
        </w:rPr>
        <w:t>Proposal 2:</w:t>
      </w:r>
      <w:r w:rsidRPr="00211C68">
        <w:rPr>
          <w:i/>
          <w:iCs/>
        </w:rPr>
        <w:tab/>
        <w:t>The SN RLC entity performs re-establishment when UE receives the SCG deactivation command.</w:t>
      </w:r>
    </w:p>
    <w:p w14:paraId="4FDF1046" w14:textId="77777777" w:rsidR="00517FB3" w:rsidRPr="00211C68" w:rsidRDefault="00517FB3" w:rsidP="00517FB3">
      <w:pPr>
        <w:pStyle w:val="Doc-text2"/>
        <w:rPr>
          <w:i/>
          <w:iCs/>
        </w:rPr>
      </w:pPr>
      <w:r w:rsidRPr="00211C68">
        <w:rPr>
          <w:i/>
          <w:iCs/>
        </w:rPr>
        <w:t>Proposal 4:</w:t>
      </w:r>
      <w:r w:rsidRPr="00211C68">
        <w:rPr>
          <w:i/>
          <w:iCs/>
        </w:rPr>
        <w:tab/>
        <w:t>The UE autonomously performs PDCP data recovery and RLC re-establishment at SCG deactivation (no need for explicit signalling).</w:t>
      </w:r>
    </w:p>
    <w:p w14:paraId="3B803B93" w14:textId="77777777" w:rsidR="00517FB3" w:rsidRPr="00211C68" w:rsidRDefault="00517FB3" w:rsidP="00517FB3">
      <w:pPr>
        <w:pStyle w:val="Doc-text2"/>
        <w:rPr>
          <w:i/>
          <w:iCs/>
        </w:rPr>
      </w:pPr>
    </w:p>
    <w:p w14:paraId="417A50B1" w14:textId="77777777" w:rsidR="00517FB3" w:rsidRPr="00211C68" w:rsidRDefault="00517FB3" w:rsidP="00517FB3">
      <w:pPr>
        <w:pStyle w:val="Doc-text2"/>
      </w:pPr>
      <w:r w:rsidRPr="00211C68">
        <w:t>-</w:t>
      </w:r>
      <w:r w:rsidRPr="00211C68">
        <w:tab/>
        <w:t>Samsung wonders what the intention is: AM split bearer? Thinks that doesn't work and this would be PDCP data recovery at activation. Also P1,2,4 are possible by explicit signalling. Apple agrees and would limit this to split DRBs.</w:t>
      </w:r>
    </w:p>
    <w:p w14:paraId="0C766B6C" w14:textId="77777777" w:rsidR="00517FB3" w:rsidRPr="00211C68" w:rsidRDefault="00517FB3" w:rsidP="00517FB3">
      <w:pPr>
        <w:pStyle w:val="Doc-text2"/>
      </w:pPr>
      <w:r w:rsidRPr="00211C68">
        <w:t>-</w:t>
      </w:r>
      <w:r w:rsidRPr="00211C68">
        <w:tab/>
        <w:t>OPPO thinks PDCP/RLC actions are up to NW indication. This would change that.</w:t>
      </w:r>
    </w:p>
    <w:p w14:paraId="3603CEE6" w14:textId="77777777" w:rsidR="00517FB3" w:rsidRPr="00211C68" w:rsidRDefault="00517FB3" w:rsidP="00517FB3">
      <w:pPr>
        <w:pStyle w:val="Doc-text2"/>
      </w:pPr>
      <w:r w:rsidRPr="00211C68">
        <w:t>-</w:t>
      </w:r>
      <w:r w:rsidRPr="00211C68">
        <w:tab/>
        <w:t>QC agrees with P1,2,4 and would like also P3. Not sure if P1 works for SCG DRBs because there is no data recovery via MCG.</w:t>
      </w:r>
    </w:p>
    <w:p w14:paraId="4B251E07" w14:textId="77777777" w:rsidR="00517FB3" w:rsidRPr="00211C68" w:rsidRDefault="00517FB3" w:rsidP="00517FB3">
      <w:pPr>
        <w:pStyle w:val="Doc-text2"/>
      </w:pPr>
      <w:r w:rsidRPr="00211C68">
        <w:t>-</w:t>
      </w:r>
      <w:r w:rsidRPr="00211C68">
        <w:tab/>
        <w:t>Ericsson thinks that NW can also release RLC entity and add it later. So should not mandate but agree with the intention for split bearers.</w:t>
      </w:r>
    </w:p>
    <w:p w14:paraId="69FDCF87" w14:textId="77777777" w:rsidR="00517FB3" w:rsidRPr="00211C68" w:rsidRDefault="00517FB3" w:rsidP="00517FB3">
      <w:pPr>
        <w:pStyle w:val="Doc-text2"/>
      </w:pPr>
      <w:r w:rsidRPr="00211C68">
        <w:t>-</w:t>
      </w:r>
      <w:r w:rsidRPr="00211C68">
        <w:tab/>
        <w:t>ZTE thinks PDCP recovery is not needed since NW will know there is no pending data. RAN2 discussed this issue in Rel-15 for RRC_INACTIVE and we didn't do this for RRC resume. Thinks this is a corner case. LGE agrees.</w:t>
      </w:r>
    </w:p>
    <w:p w14:paraId="490F57D7" w14:textId="77777777" w:rsidR="00517FB3" w:rsidRPr="00211C68" w:rsidRDefault="00517FB3" w:rsidP="00517FB3">
      <w:pPr>
        <w:pStyle w:val="Doc-text2"/>
      </w:pPr>
      <w:r w:rsidRPr="00211C68">
        <w:t>-</w:t>
      </w:r>
      <w:r w:rsidRPr="00211C68">
        <w:tab/>
        <w:t>Nokia is fine with P1,2,4 but thinks NW can configure these so no need for implicit actions.</w:t>
      </w:r>
    </w:p>
    <w:p w14:paraId="6CA9BF39" w14:textId="77777777" w:rsidR="00517FB3" w:rsidRPr="00211C68" w:rsidRDefault="00517FB3" w:rsidP="00517FB3">
      <w:pPr>
        <w:pStyle w:val="Doc-text2"/>
      </w:pPr>
      <w:r w:rsidRPr="00211C68">
        <w:t>-</w:t>
      </w:r>
      <w:r w:rsidRPr="00211C68">
        <w:tab/>
        <w:t>Fujitsu thinks data recovery is not needed for UM DRB. But we need some action at SCG deactivation.</w:t>
      </w:r>
    </w:p>
    <w:p w14:paraId="4719F208" w14:textId="77777777" w:rsidR="00517FB3" w:rsidRPr="00211C68" w:rsidRDefault="00517FB3" w:rsidP="00517FB3">
      <w:pPr>
        <w:pStyle w:val="Doc-text2"/>
      </w:pPr>
      <w:r w:rsidRPr="00211C68">
        <w:t>-</w:t>
      </w:r>
      <w:r w:rsidRPr="00211C68">
        <w:tab/>
        <w:t>Huawei thinks that we never agreed deactivation is for the case when there is no data for split bearers. Agrees that RLC release is possible.</w:t>
      </w:r>
    </w:p>
    <w:p w14:paraId="4966EE5A" w14:textId="77777777" w:rsidR="00517FB3" w:rsidRPr="00211C68" w:rsidRDefault="00517FB3" w:rsidP="00517FB3">
      <w:pPr>
        <w:pStyle w:val="Doc-text2"/>
        <w:rPr>
          <w:i/>
          <w:iCs/>
        </w:rPr>
      </w:pPr>
    </w:p>
    <w:p w14:paraId="0CD2DD8C" w14:textId="77777777" w:rsidR="00517FB3" w:rsidRPr="00211C68" w:rsidRDefault="00517FB3" w:rsidP="00517FB3">
      <w:pPr>
        <w:pStyle w:val="Doc-text2"/>
        <w:rPr>
          <w:i/>
          <w:iCs/>
        </w:rPr>
      </w:pPr>
      <w:r w:rsidRPr="00211C68">
        <w:rPr>
          <w:i/>
          <w:iCs/>
        </w:rPr>
        <w:lastRenderedPageBreak/>
        <w:t>Proposal 1:</w:t>
      </w:r>
      <w:r w:rsidRPr="00211C68">
        <w:rPr>
          <w:i/>
          <w:iCs/>
        </w:rPr>
        <w:tab/>
        <w:t>The PDCP entity shall performs data recovery when UE receives the SCG deactivation command and no PDCP PDUs are submitted to any SCG RLC bearer.</w:t>
      </w:r>
    </w:p>
    <w:p w14:paraId="1089F816" w14:textId="77777777" w:rsidR="00517FB3" w:rsidRPr="00211C68" w:rsidRDefault="00517FB3" w:rsidP="00517FB3">
      <w:pPr>
        <w:pStyle w:val="Doc-text2"/>
        <w:rPr>
          <w:i/>
          <w:iCs/>
        </w:rPr>
      </w:pPr>
      <w:r w:rsidRPr="00211C68">
        <w:rPr>
          <w:i/>
          <w:iCs/>
        </w:rPr>
        <w:t>Proposal 2:</w:t>
      </w:r>
      <w:r w:rsidRPr="00211C68">
        <w:rPr>
          <w:i/>
          <w:iCs/>
        </w:rPr>
        <w:tab/>
        <w:t>The SN RLC entity performs re-establishment when UE receives the SCG deactivation command.</w:t>
      </w:r>
    </w:p>
    <w:p w14:paraId="17FF2EA0" w14:textId="77777777" w:rsidR="00517FB3" w:rsidRPr="00211C68" w:rsidRDefault="00517FB3" w:rsidP="00517FB3">
      <w:pPr>
        <w:pStyle w:val="Doc-text2"/>
        <w:rPr>
          <w:i/>
          <w:iCs/>
        </w:rPr>
      </w:pPr>
      <w:r w:rsidRPr="00211C68">
        <w:rPr>
          <w:i/>
          <w:iCs/>
        </w:rPr>
        <w:t>Proposal 4:</w:t>
      </w:r>
      <w:r w:rsidRPr="00211C68">
        <w:rPr>
          <w:i/>
          <w:iCs/>
        </w:rPr>
        <w:tab/>
        <w:t>The UE autonomously performs PDCP data recovery and RLC re-establishment at SCG deactivation (no need for explicit signalling).</w:t>
      </w:r>
    </w:p>
    <w:p w14:paraId="33AC604E" w14:textId="77777777" w:rsidR="00517FB3" w:rsidRPr="00211C68" w:rsidRDefault="00517FB3" w:rsidP="00517FB3">
      <w:pPr>
        <w:pStyle w:val="Doc-text2"/>
        <w:rPr>
          <w:i/>
          <w:iCs/>
        </w:rPr>
      </w:pPr>
      <w:r w:rsidRPr="00211C68">
        <w:rPr>
          <w:i/>
          <w:iCs/>
        </w:rPr>
        <w:t>Proposal 3:</w:t>
      </w:r>
      <w:r w:rsidRPr="00211C68">
        <w:rPr>
          <w:i/>
          <w:iCs/>
        </w:rPr>
        <w:tab/>
        <w:t>Proposal 1 is applicable to split bearers and can be applied to SCG bearers if it makes the specifications simpler (to be checked at stage 3).</w:t>
      </w:r>
    </w:p>
    <w:p w14:paraId="76F7624E"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Network should ensure PDCP entity and RLC entity are "cleaned" when doing SCG </w:t>
      </w:r>
      <w:r w:rsidRPr="00211C68">
        <w:br/>
        <w:t>(de)activation, e.g. using PDCP data recovery and RLC re-establishment or RLC entity release. But this is already possible via existing RRC signalling, no we don't need to specify implicit actions.</w:t>
      </w:r>
    </w:p>
    <w:p w14:paraId="0B833F9A" w14:textId="77777777" w:rsidR="00517FB3" w:rsidRPr="00211C68" w:rsidRDefault="00517FB3" w:rsidP="00517FB3">
      <w:pPr>
        <w:pStyle w:val="Doc-text2"/>
        <w:rPr>
          <w:i/>
          <w:iCs/>
        </w:rPr>
      </w:pPr>
    </w:p>
    <w:p w14:paraId="452BB4C3" w14:textId="77777777" w:rsidR="00517FB3" w:rsidRPr="00211C68" w:rsidRDefault="00517FB3" w:rsidP="00517FB3">
      <w:pPr>
        <w:pStyle w:val="Doc-text2"/>
      </w:pPr>
      <w:r w:rsidRPr="00211C68">
        <w:t>-</w:t>
      </w:r>
      <w:r w:rsidRPr="00211C68">
        <w:tab/>
        <w:t>QC wonders if we need to keep other timers beside TAT also running?</w:t>
      </w:r>
    </w:p>
    <w:p w14:paraId="38C2710F" w14:textId="77777777" w:rsidR="00517FB3" w:rsidRPr="00211C68" w:rsidRDefault="00517FB3" w:rsidP="00517FB3">
      <w:pPr>
        <w:pStyle w:val="Doc-text2"/>
      </w:pPr>
      <w:r w:rsidRPr="00211C68">
        <w:t>-</w:t>
      </w:r>
      <w:r w:rsidRPr="00211C68">
        <w:tab/>
        <w:t>LGE thinks we either reset MAC or no, we don't need extra behaviour.</w:t>
      </w:r>
    </w:p>
    <w:p w14:paraId="16782C96"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FFS if we need to reset MAC at SCG deactivation. Discuss further offline [221] (Samsung)</w:t>
      </w:r>
    </w:p>
    <w:p w14:paraId="1B532BB2" w14:textId="77777777" w:rsidR="00517FB3" w:rsidRPr="00211C68" w:rsidRDefault="00517FB3" w:rsidP="00517FB3">
      <w:pPr>
        <w:pStyle w:val="Doc-text2"/>
      </w:pPr>
    </w:p>
    <w:p w14:paraId="60BFFDCA" w14:textId="77777777" w:rsidR="00517FB3" w:rsidRPr="00211C68" w:rsidRDefault="00517FB3" w:rsidP="00517FB3">
      <w:pPr>
        <w:pStyle w:val="Doc-text2"/>
        <w:rPr>
          <w:i/>
          <w:iCs/>
        </w:rPr>
      </w:pPr>
      <w:r w:rsidRPr="00211C68">
        <w:rPr>
          <w:i/>
          <w:iCs/>
        </w:rPr>
        <w:t>Proposal 5:</w:t>
      </w:r>
      <w:r w:rsidRPr="00211C68">
        <w:rPr>
          <w:i/>
          <w:iCs/>
        </w:rPr>
        <w:tab/>
        <w:t>If the SCG is deactivated, the UE performs the MAC reset for the SCG with one exception, i.e. keep the TAT running.</w:t>
      </w:r>
    </w:p>
    <w:p w14:paraId="40781C14" w14:textId="77777777" w:rsidR="00517FB3" w:rsidRPr="00211C68" w:rsidRDefault="00517FB3" w:rsidP="00517FB3">
      <w:pPr>
        <w:pStyle w:val="Doc-text2"/>
      </w:pPr>
    </w:p>
    <w:p w14:paraId="5ADA021B" w14:textId="77777777" w:rsidR="00517FB3" w:rsidRPr="00211C68" w:rsidRDefault="00517FB3" w:rsidP="00517FB3">
      <w:pPr>
        <w:pStyle w:val="Doc-text2"/>
      </w:pPr>
    </w:p>
    <w:p w14:paraId="788FB3A6" w14:textId="77777777" w:rsidR="00517FB3" w:rsidRPr="00211C68" w:rsidRDefault="00517FB3" w:rsidP="00517FB3">
      <w:pPr>
        <w:pStyle w:val="Doc-text2"/>
      </w:pPr>
    </w:p>
    <w:p w14:paraId="3BEBF272" w14:textId="2FC480E6" w:rsidR="00517FB3" w:rsidRPr="00211C68" w:rsidRDefault="00005BAE" w:rsidP="00517FB3">
      <w:pPr>
        <w:pStyle w:val="Doc-title"/>
      </w:pPr>
      <w:hyperlink r:id="rId793" w:history="1">
        <w:r>
          <w:rPr>
            <w:rStyle w:val="Hyperlink"/>
          </w:rPr>
          <w:t>R2-2109942</w:t>
        </w:r>
      </w:hyperlink>
      <w:r w:rsidR="00517FB3" w:rsidRPr="00211C68">
        <w:tab/>
        <w:t>UP issues for SCG deactivation</w:t>
      </w:r>
      <w:r w:rsidR="00517FB3" w:rsidRPr="00211C68">
        <w:tab/>
        <w:t>Samsung</w:t>
      </w:r>
      <w:r w:rsidR="00517FB3" w:rsidRPr="00211C68">
        <w:tab/>
        <w:t>discussion</w:t>
      </w:r>
      <w:r w:rsidR="00517FB3" w:rsidRPr="00211C68">
        <w:tab/>
        <w:t>Rel-17</w:t>
      </w:r>
      <w:r w:rsidR="00517FB3" w:rsidRPr="00211C68">
        <w:tab/>
        <w:t>LTE_NR_DC_enh2-Core</w:t>
      </w:r>
    </w:p>
    <w:p w14:paraId="65C0E517" w14:textId="77777777" w:rsidR="00517FB3" w:rsidRPr="00211C68" w:rsidRDefault="00517FB3" w:rsidP="00517FB3">
      <w:pPr>
        <w:pStyle w:val="Doc-text2"/>
        <w:rPr>
          <w:i/>
          <w:iCs/>
        </w:rPr>
      </w:pPr>
      <w:r w:rsidRPr="00211C68">
        <w:rPr>
          <w:i/>
          <w:iCs/>
        </w:rPr>
        <w:t>Proposal 1. Upon SCG deactivation, except for timeAlignmentTimer associated with PTAG, if configured, consider all timeAlignmentTimers as expired.</w:t>
      </w:r>
    </w:p>
    <w:p w14:paraId="34218FDA" w14:textId="77777777" w:rsidR="00517FB3" w:rsidRPr="00211C68" w:rsidRDefault="00517FB3" w:rsidP="00517FB3">
      <w:pPr>
        <w:pStyle w:val="Doc-text2"/>
        <w:rPr>
          <w:i/>
          <w:iCs/>
        </w:rPr>
      </w:pPr>
      <w:r w:rsidRPr="00211C68">
        <w:rPr>
          <w:i/>
          <w:iCs/>
        </w:rPr>
        <w:t xml:space="preserve">Proposal 2. SRB3 is suspended upon SCG deactivation, if configured. </w:t>
      </w:r>
    </w:p>
    <w:p w14:paraId="069878A3" w14:textId="77777777" w:rsidR="00517FB3" w:rsidRPr="00211C68" w:rsidRDefault="00517FB3" w:rsidP="00517FB3">
      <w:pPr>
        <w:pStyle w:val="Doc-text2"/>
        <w:rPr>
          <w:i/>
          <w:iCs/>
        </w:rPr>
      </w:pPr>
      <w:r w:rsidRPr="00211C68">
        <w:rPr>
          <w:i/>
          <w:iCs/>
        </w:rPr>
        <w:t>Proposal 3. For SRB3, the old RRC message is discarded upon SCG deactivation, if any.</w:t>
      </w:r>
    </w:p>
    <w:p w14:paraId="2258C1E9" w14:textId="77777777" w:rsidR="00517FB3" w:rsidRPr="00211C68" w:rsidRDefault="00517FB3" w:rsidP="00517FB3">
      <w:pPr>
        <w:pStyle w:val="Doc-text2"/>
        <w:rPr>
          <w:i/>
          <w:iCs/>
        </w:rPr>
      </w:pPr>
      <w:r w:rsidRPr="00211C68">
        <w:rPr>
          <w:i/>
          <w:iCs/>
        </w:rPr>
        <w:t xml:space="preserve">Proposal 4. Upon SCG deactivation, suspend UM DRB. </w:t>
      </w:r>
    </w:p>
    <w:p w14:paraId="4213C011" w14:textId="77777777" w:rsidR="00517FB3" w:rsidRPr="00211C68" w:rsidRDefault="00517FB3" w:rsidP="00517FB3">
      <w:pPr>
        <w:pStyle w:val="Doc-text2"/>
        <w:rPr>
          <w:i/>
          <w:iCs/>
        </w:rPr>
      </w:pPr>
      <w:r w:rsidRPr="00211C68">
        <w:rPr>
          <w:i/>
          <w:iCs/>
        </w:rPr>
        <w:t>Proposal 5. Upon SCG deactivation, trigger the PDCP suspend procedure for UM DRB.</w:t>
      </w:r>
    </w:p>
    <w:p w14:paraId="0ABC1D67" w14:textId="77777777" w:rsidR="00517FB3" w:rsidRPr="00211C68" w:rsidRDefault="00517FB3" w:rsidP="00517FB3">
      <w:pPr>
        <w:pStyle w:val="Doc-text2"/>
      </w:pPr>
      <w:r w:rsidRPr="00211C68">
        <w:rPr>
          <w:i/>
          <w:iCs/>
        </w:rPr>
        <w:t>Proposal 6. Upon SCG deactivation, suspend AM DRB.</w:t>
      </w:r>
    </w:p>
    <w:p w14:paraId="6DC0A7FF"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Discuss in offline [221] (Samsung) how to handle these.</w:t>
      </w:r>
    </w:p>
    <w:p w14:paraId="12F9C897" w14:textId="77777777" w:rsidR="00517FB3" w:rsidRPr="00211C68" w:rsidRDefault="00517FB3" w:rsidP="00517FB3">
      <w:pPr>
        <w:pStyle w:val="Doc-text2"/>
      </w:pPr>
    </w:p>
    <w:p w14:paraId="13911283" w14:textId="6B3448CC" w:rsidR="00517FB3" w:rsidRPr="00211C68" w:rsidRDefault="00005BAE" w:rsidP="00517FB3">
      <w:pPr>
        <w:pStyle w:val="Doc-title"/>
      </w:pPr>
      <w:hyperlink r:id="rId794" w:history="1">
        <w:r>
          <w:rPr>
            <w:rStyle w:val="Hyperlink"/>
          </w:rPr>
          <w:t>R2-2109943</w:t>
        </w:r>
      </w:hyperlink>
      <w:r w:rsidR="00517FB3" w:rsidRPr="00211C68">
        <w:tab/>
        <w:t>DC power sharing for deactivated SCG</w:t>
      </w:r>
      <w:r w:rsidR="00517FB3" w:rsidRPr="00211C68">
        <w:tab/>
        <w:t>Samsung</w:t>
      </w:r>
      <w:r w:rsidR="00517FB3" w:rsidRPr="00211C68">
        <w:tab/>
        <w:t>discussion</w:t>
      </w:r>
      <w:r w:rsidR="00517FB3" w:rsidRPr="00211C68">
        <w:tab/>
        <w:t>Rel-17</w:t>
      </w:r>
      <w:r w:rsidR="00517FB3" w:rsidRPr="00211C68">
        <w:tab/>
        <w:t>LTE_NR_DC_enh2-Core</w:t>
      </w:r>
    </w:p>
    <w:p w14:paraId="3F7FF445" w14:textId="77777777" w:rsidR="00517FB3" w:rsidRPr="00211C68" w:rsidRDefault="00517FB3" w:rsidP="00517FB3">
      <w:pPr>
        <w:pStyle w:val="Doc-text2"/>
        <w:rPr>
          <w:i/>
          <w:iCs/>
        </w:rPr>
      </w:pPr>
      <w:r w:rsidRPr="00211C68">
        <w:rPr>
          <w:i/>
          <w:iCs/>
        </w:rPr>
        <w:t>Proposal 1. UE performs DC power sharing mechanisms unless SCG state is configured with deactivated state.</w:t>
      </w:r>
    </w:p>
    <w:p w14:paraId="2ACADC40" w14:textId="77777777" w:rsidR="00517FB3" w:rsidRPr="00211C68" w:rsidRDefault="00517FB3" w:rsidP="00517FB3">
      <w:pPr>
        <w:pStyle w:val="Doc-text2"/>
        <w:rPr>
          <w:i/>
          <w:iCs/>
        </w:rPr>
      </w:pPr>
      <w:r w:rsidRPr="00211C68">
        <w:rPr>
          <w:i/>
          <w:iCs/>
        </w:rPr>
        <w:t>Proposal 2. RAN2 send a LS to ask RAN1 if there is any issue with Proposal 1.</w:t>
      </w:r>
    </w:p>
    <w:p w14:paraId="43704D47" w14:textId="77777777" w:rsidR="00517FB3" w:rsidRPr="00211C68" w:rsidRDefault="00517FB3" w:rsidP="00517FB3">
      <w:pPr>
        <w:pStyle w:val="Doc-title"/>
      </w:pPr>
    </w:p>
    <w:p w14:paraId="46518851" w14:textId="458961E2" w:rsidR="00517FB3" w:rsidRPr="00211C68" w:rsidRDefault="00005BAE" w:rsidP="00517FB3">
      <w:pPr>
        <w:pStyle w:val="Doc-title"/>
      </w:pPr>
      <w:hyperlink r:id="rId795" w:history="1">
        <w:r>
          <w:rPr>
            <w:rStyle w:val="Hyperlink"/>
          </w:rPr>
          <w:t>R2-2109708</w:t>
        </w:r>
      </w:hyperlink>
      <w:r w:rsidR="00517FB3" w:rsidRPr="00211C68">
        <w:tab/>
        <w:t>QoS flow remapping during SCG deactivation</w:t>
      </w:r>
      <w:r w:rsidR="00517FB3" w:rsidRPr="00211C68">
        <w:tab/>
        <w:t>Fujitsu</w:t>
      </w:r>
      <w:r w:rsidR="00517FB3" w:rsidRPr="00211C68">
        <w:tab/>
        <w:t>discussion</w:t>
      </w:r>
      <w:r w:rsidR="00517FB3" w:rsidRPr="00211C68">
        <w:tab/>
        <w:t>Rel-17</w:t>
      </w:r>
      <w:r w:rsidR="00517FB3" w:rsidRPr="00211C68">
        <w:tab/>
        <w:t>LTE_NR_DC_enh2-Core</w:t>
      </w:r>
    </w:p>
    <w:p w14:paraId="40E75801" w14:textId="77777777" w:rsidR="00517FB3" w:rsidRPr="00211C68" w:rsidRDefault="00517FB3" w:rsidP="00517FB3">
      <w:pPr>
        <w:pStyle w:val="Doc-text2"/>
        <w:rPr>
          <w:i/>
          <w:iCs/>
        </w:rPr>
      </w:pPr>
      <w:r w:rsidRPr="00211C68">
        <w:rPr>
          <w:i/>
          <w:iCs/>
        </w:rPr>
        <w:t>Observation 1: RAN2 has agreed that MN and SN RRC reconfiguration message can configure any parameter while SCG is deactivated (any restriction requires an explicit decision).</w:t>
      </w:r>
    </w:p>
    <w:p w14:paraId="0627EA45" w14:textId="77777777" w:rsidR="00517FB3" w:rsidRPr="00211C68" w:rsidRDefault="00517FB3" w:rsidP="00517FB3">
      <w:pPr>
        <w:pStyle w:val="Doc-text2"/>
        <w:rPr>
          <w:i/>
          <w:iCs/>
        </w:rPr>
      </w:pPr>
      <w:r w:rsidRPr="00211C68">
        <w:rPr>
          <w:i/>
          <w:iCs/>
        </w:rPr>
        <w:t>Observation 2: If QoS flow remapping from a DRB associated to the deactivated SCG to another DRB would be performed, the deactivated SCG may need to be reactivated to transmit the end-marker control PDU.</w:t>
      </w:r>
    </w:p>
    <w:p w14:paraId="44530C9E" w14:textId="77777777" w:rsidR="00517FB3" w:rsidRPr="00211C68" w:rsidRDefault="00517FB3" w:rsidP="00517FB3">
      <w:pPr>
        <w:pStyle w:val="Doc-text2"/>
        <w:rPr>
          <w:i/>
          <w:iCs/>
        </w:rPr>
      </w:pPr>
      <w:r w:rsidRPr="00211C68">
        <w:rPr>
          <w:i/>
          <w:iCs/>
        </w:rPr>
        <w:t>Observation 3: The simplest solution would be the network never perform QoS flow remapping from the DRB associated to the deactivated SCG to another DRB by RRC Reconfiguration or Reflective mapping.</w:t>
      </w:r>
    </w:p>
    <w:p w14:paraId="4117E20A" w14:textId="77777777" w:rsidR="00517FB3" w:rsidRPr="00211C68" w:rsidRDefault="00517FB3" w:rsidP="00517FB3">
      <w:pPr>
        <w:pStyle w:val="Doc-text2"/>
        <w:rPr>
          <w:i/>
          <w:iCs/>
        </w:rPr>
      </w:pPr>
      <w:r w:rsidRPr="00211C68">
        <w:rPr>
          <w:i/>
          <w:iCs/>
        </w:rPr>
        <w:t>Proposal: RAN2 discusses whether the configuration for QoS remapping could be restricted to solve the issue on transmitting the end-marker control PDU through the DRB associated to the deactivated SCG.</w:t>
      </w:r>
    </w:p>
    <w:p w14:paraId="4C476EE7" w14:textId="77777777" w:rsidR="00517FB3" w:rsidRPr="00211C68" w:rsidRDefault="00517FB3" w:rsidP="00517FB3">
      <w:pPr>
        <w:pStyle w:val="Doc-text2"/>
        <w:rPr>
          <w:i/>
          <w:iCs/>
        </w:rPr>
      </w:pPr>
    </w:p>
    <w:p w14:paraId="6B766284" w14:textId="5E472B18" w:rsidR="00517FB3" w:rsidRPr="00211C68" w:rsidRDefault="00005BAE" w:rsidP="00517FB3">
      <w:pPr>
        <w:pStyle w:val="Doc-title"/>
      </w:pPr>
      <w:hyperlink r:id="rId796" w:history="1">
        <w:r>
          <w:rPr>
            <w:rStyle w:val="Hyperlink"/>
          </w:rPr>
          <w:t>R2-2109707</w:t>
        </w:r>
      </w:hyperlink>
      <w:r w:rsidR="00517FB3" w:rsidRPr="00211C68">
        <w:tab/>
        <w:t>PDCP re-establishment during SCG deactivation</w:t>
      </w:r>
      <w:r w:rsidR="00517FB3" w:rsidRPr="00211C68">
        <w:tab/>
        <w:t>Fujitsu</w:t>
      </w:r>
      <w:r w:rsidR="00517FB3" w:rsidRPr="00211C68">
        <w:tab/>
        <w:t>discussion</w:t>
      </w:r>
      <w:r w:rsidR="00517FB3" w:rsidRPr="00211C68">
        <w:tab/>
        <w:t>Rel-17</w:t>
      </w:r>
      <w:r w:rsidR="00517FB3" w:rsidRPr="00211C68">
        <w:tab/>
        <w:t>LTE_NR_DC_enh2-Core</w:t>
      </w:r>
    </w:p>
    <w:p w14:paraId="37AE508C" w14:textId="0DDF993B" w:rsidR="00517FB3" w:rsidRPr="00211C68" w:rsidRDefault="00005BAE" w:rsidP="00517FB3">
      <w:pPr>
        <w:pStyle w:val="Doc-title"/>
      </w:pPr>
      <w:hyperlink r:id="rId797" w:history="1">
        <w:r>
          <w:rPr>
            <w:rStyle w:val="Hyperlink"/>
          </w:rPr>
          <w:t>R2-2110082</w:t>
        </w:r>
      </w:hyperlink>
      <w:r w:rsidR="00517FB3" w:rsidRPr="00211C68">
        <w:tab/>
        <w:t>SCG bearer handling for the SCG deactivation</w:t>
      </w:r>
      <w:r w:rsidR="00517FB3" w:rsidRPr="00211C68">
        <w:tab/>
        <w:t>Apple</w:t>
      </w:r>
      <w:r w:rsidR="00517FB3" w:rsidRPr="00211C68">
        <w:tab/>
        <w:t>discussion</w:t>
      </w:r>
      <w:r w:rsidR="00517FB3" w:rsidRPr="00211C68">
        <w:tab/>
        <w:t>Rel-17</w:t>
      </w:r>
      <w:r w:rsidR="00517FB3" w:rsidRPr="00211C68">
        <w:tab/>
        <w:t>LTE_NR_DC_enh2-Core</w:t>
      </w:r>
    </w:p>
    <w:p w14:paraId="3554E898" w14:textId="77777777" w:rsidR="00517FB3" w:rsidRPr="00211C68" w:rsidRDefault="00517FB3" w:rsidP="00517FB3">
      <w:pPr>
        <w:pStyle w:val="Comments"/>
      </w:pPr>
    </w:p>
    <w:p w14:paraId="156BF1FA" w14:textId="77777777" w:rsidR="00517FB3" w:rsidRPr="00211C68" w:rsidRDefault="00517FB3" w:rsidP="00517FB3">
      <w:pPr>
        <w:pStyle w:val="Comments"/>
      </w:pPr>
      <w:r w:rsidRPr="00211C68">
        <w:t xml:space="preserve">Other details of SCG deactivation: </w:t>
      </w:r>
    </w:p>
    <w:p w14:paraId="692EC6BB" w14:textId="431479D7" w:rsidR="00517FB3" w:rsidRPr="00211C68" w:rsidRDefault="00005BAE" w:rsidP="00517FB3">
      <w:pPr>
        <w:pStyle w:val="Doc-title"/>
      </w:pPr>
      <w:hyperlink r:id="rId798" w:history="1">
        <w:r>
          <w:rPr>
            <w:rStyle w:val="Hyperlink"/>
          </w:rPr>
          <w:t>R2-2110554</w:t>
        </w:r>
      </w:hyperlink>
      <w:r w:rsidR="00517FB3" w:rsidRPr="00211C68">
        <w:tab/>
        <w:t>Deactivation of SCG</w:t>
      </w:r>
      <w:r w:rsidR="00517FB3" w:rsidRPr="00211C68">
        <w:tab/>
        <w:t>Nokia, Nokia Shanghai Bell</w:t>
      </w:r>
      <w:r w:rsidR="00517FB3" w:rsidRPr="00211C68">
        <w:tab/>
        <w:t>discussion</w:t>
      </w:r>
      <w:r w:rsidR="00517FB3" w:rsidRPr="00211C68">
        <w:tab/>
        <w:t>Rel-17</w:t>
      </w:r>
      <w:r w:rsidR="00517FB3" w:rsidRPr="00211C68">
        <w:tab/>
        <w:t>LTE_NR_DC_enh2-Core</w:t>
      </w:r>
    </w:p>
    <w:p w14:paraId="428AD5A4" w14:textId="00BA9649" w:rsidR="00517FB3" w:rsidRPr="00211C68" w:rsidRDefault="00005BAE" w:rsidP="00517FB3">
      <w:pPr>
        <w:pStyle w:val="Doc-title"/>
      </w:pPr>
      <w:hyperlink r:id="rId799" w:history="1">
        <w:r>
          <w:rPr>
            <w:rStyle w:val="Hyperlink"/>
          </w:rPr>
          <w:t>R2-2110516</w:t>
        </w:r>
      </w:hyperlink>
      <w:r w:rsidR="00517FB3" w:rsidRPr="00211C68">
        <w:tab/>
        <w:t>Efficient SCG deactivation</w:t>
      </w:r>
      <w:r w:rsidR="00517FB3" w:rsidRPr="00211C68">
        <w:tab/>
        <w:t>Ericsson</w:t>
      </w:r>
      <w:r w:rsidR="00517FB3" w:rsidRPr="00211C68">
        <w:tab/>
        <w:t>discussion</w:t>
      </w:r>
      <w:r w:rsidR="00517FB3" w:rsidRPr="00211C68">
        <w:tab/>
        <w:t>LTE_NR_DC_enh2-Core</w:t>
      </w:r>
    </w:p>
    <w:p w14:paraId="6332C905" w14:textId="260A76A7" w:rsidR="00517FB3" w:rsidRPr="00211C68" w:rsidRDefault="00005BAE" w:rsidP="00517FB3">
      <w:pPr>
        <w:pStyle w:val="Doc-title"/>
      </w:pPr>
      <w:hyperlink r:id="rId800" w:history="1">
        <w:r>
          <w:rPr>
            <w:rStyle w:val="Hyperlink"/>
          </w:rPr>
          <w:t>R2-2110296</w:t>
        </w:r>
      </w:hyperlink>
      <w:r w:rsidR="00517FB3" w:rsidRPr="00211C68">
        <w:tab/>
        <w:t>Deactivation of SCG</w:t>
      </w:r>
      <w:r w:rsidR="00517FB3" w:rsidRPr="00211C68">
        <w:tab/>
        <w:t>LG Electronics</w:t>
      </w:r>
      <w:r w:rsidR="00517FB3" w:rsidRPr="00211C68">
        <w:tab/>
        <w:t>discussion</w:t>
      </w:r>
      <w:r w:rsidR="00517FB3" w:rsidRPr="00211C68">
        <w:tab/>
        <w:t>Rel-17</w:t>
      </w:r>
    </w:p>
    <w:p w14:paraId="2E56B9DB" w14:textId="5EF0370A" w:rsidR="00517FB3" w:rsidRPr="00211C68" w:rsidRDefault="00005BAE" w:rsidP="00517FB3">
      <w:pPr>
        <w:pStyle w:val="Doc-title"/>
      </w:pPr>
      <w:hyperlink r:id="rId801" w:history="1">
        <w:r>
          <w:rPr>
            <w:rStyle w:val="Hyperlink"/>
          </w:rPr>
          <w:t>R2-2109539</w:t>
        </w:r>
      </w:hyperlink>
      <w:r w:rsidR="00517FB3" w:rsidRPr="00211C68">
        <w:tab/>
        <w:t>Discussion on SCG deactivation</w:t>
      </w:r>
      <w:r w:rsidR="00517FB3" w:rsidRPr="00211C68">
        <w:tab/>
        <w:t>NTT DOCOMO, INC.</w:t>
      </w:r>
      <w:r w:rsidR="00517FB3" w:rsidRPr="00211C68">
        <w:tab/>
        <w:t>discussion</w:t>
      </w:r>
      <w:r w:rsidR="00517FB3" w:rsidRPr="00211C68">
        <w:tab/>
        <w:t>Rel-17</w:t>
      </w:r>
    </w:p>
    <w:p w14:paraId="5024D5C2" w14:textId="652269FA" w:rsidR="00517FB3" w:rsidRPr="00211C68" w:rsidRDefault="00005BAE" w:rsidP="00517FB3">
      <w:pPr>
        <w:pStyle w:val="Doc-title"/>
      </w:pPr>
      <w:hyperlink r:id="rId802" w:history="1">
        <w:r>
          <w:rPr>
            <w:rStyle w:val="Hyperlink"/>
          </w:rPr>
          <w:t>R2-2110013</w:t>
        </w:r>
      </w:hyperlink>
      <w:r w:rsidR="00517FB3" w:rsidRPr="00211C68">
        <w:tab/>
        <w:t>Deactivation of SCG</w:t>
      </w:r>
      <w:r w:rsidR="00517FB3" w:rsidRPr="00211C68">
        <w:tab/>
        <w:t>Qualcomm Incorporated</w:t>
      </w:r>
      <w:r w:rsidR="00517FB3" w:rsidRPr="00211C68">
        <w:tab/>
        <w:t>discussion</w:t>
      </w:r>
      <w:r w:rsidR="00517FB3" w:rsidRPr="00211C68">
        <w:tab/>
        <w:t>Rel-17</w:t>
      </w:r>
    </w:p>
    <w:p w14:paraId="30294D18" w14:textId="3D23F4E0" w:rsidR="00517FB3" w:rsidRPr="00211C68" w:rsidRDefault="00005BAE" w:rsidP="00517FB3">
      <w:pPr>
        <w:pStyle w:val="Doc-title"/>
      </w:pPr>
      <w:hyperlink r:id="rId803" w:history="1">
        <w:r>
          <w:rPr>
            <w:rStyle w:val="Hyperlink"/>
          </w:rPr>
          <w:t>R2-2110323</w:t>
        </w:r>
      </w:hyperlink>
      <w:r w:rsidR="00517FB3" w:rsidRPr="00211C68">
        <w:tab/>
        <w:t>Miscellaneous issues on SCG deactivation</w:t>
      </w:r>
      <w:r w:rsidR="00517FB3" w:rsidRPr="00211C68">
        <w:tab/>
        <w:t>Lenovo, Motorola Mobility</w:t>
      </w:r>
      <w:r w:rsidR="00517FB3" w:rsidRPr="00211C68">
        <w:tab/>
        <w:t>discussion</w:t>
      </w:r>
      <w:r w:rsidR="00517FB3" w:rsidRPr="00211C68">
        <w:tab/>
        <w:t>Rel-17</w:t>
      </w:r>
    </w:p>
    <w:p w14:paraId="3B7F4E7C" w14:textId="320C2843" w:rsidR="00517FB3" w:rsidRPr="00211C68" w:rsidRDefault="00005BAE" w:rsidP="00517FB3">
      <w:pPr>
        <w:pStyle w:val="Doc-title"/>
      </w:pPr>
      <w:hyperlink r:id="rId804" w:history="1">
        <w:r>
          <w:rPr>
            <w:rStyle w:val="Hyperlink"/>
          </w:rPr>
          <w:t>R2-2110430</w:t>
        </w:r>
      </w:hyperlink>
      <w:r w:rsidR="00517FB3" w:rsidRPr="00211C68">
        <w:tab/>
        <w:t>Discussion on Deactivation of SCG</w:t>
      </w:r>
      <w:r w:rsidR="00517FB3" w:rsidRPr="00211C68">
        <w:tab/>
        <w:t>CATT</w:t>
      </w:r>
      <w:r w:rsidR="00517FB3" w:rsidRPr="00211C68">
        <w:tab/>
        <w:t>discussion</w:t>
      </w:r>
      <w:r w:rsidR="00517FB3" w:rsidRPr="00211C68">
        <w:tab/>
        <w:t>Rel-17</w:t>
      </w:r>
      <w:r w:rsidR="00517FB3" w:rsidRPr="00211C68">
        <w:tab/>
        <w:t>LTE_NR_DC_enh2-Core</w:t>
      </w:r>
    </w:p>
    <w:p w14:paraId="1DF2D0CD" w14:textId="1809446F" w:rsidR="00517FB3" w:rsidRPr="00211C68" w:rsidRDefault="00005BAE" w:rsidP="00517FB3">
      <w:pPr>
        <w:pStyle w:val="Doc-title"/>
      </w:pPr>
      <w:hyperlink r:id="rId805" w:history="1">
        <w:r>
          <w:rPr>
            <w:rStyle w:val="Hyperlink"/>
          </w:rPr>
          <w:t>R2-2110893</w:t>
        </w:r>
      </w:hyperlink>
      <w:r w:rsidR="00517FB3" w:rsidRPr="00211C68">
        <w:tab/>
        <w:t>Deactivation of SCG</w:t>
      </w:r>
      <w:r w:rsidR="00517FB3" w:rsidRPr="00211C68">
        <w:tab/>
        <w:t>InterDigital</w:t>
      </w:r>
      <w:r w:rsidR="00517FB3" w:rsidRPr="00211C68">
        <w:tab/>
        <w:t>discussion</w:t>
      </w:r>
      <w:r w:rsidR="00517FB3" w:rsidRPr="00211C68">
        <w:tab/>
        <w:t>Rel-17</w:t>
      </w:r>
      <w:r w:rsidR="00517FB3" w:rsidRPr="00211C68">
        <w:tab/>
        <w:t>LTE_NR_DC_enh2-Core</w:t>
      </w:r>
    </w:p>
    <w:p w14:paraId="07411594" w14:textId="08DC1C1E" w:rsidR="00517FB3" w:rsidRPr="00211C68" w:rsidRDefault="00005BAE" w:rsidP="00517FB3">
      <w:pPr>
        <w:pStyle w:val="Doc-title"/>
      </w:pPr>
      <w:hyperlink r:id="rId806" w:history="1">
        <w:r>
          <w:rPr>
            <w:rStyle w:val="Hyperlink"/>
          </w:rPr>
          <w:t>R2-2110212</w:t>
        </w:r>
      </w:hyperlink>
      <w:r w:rsidR="00517FB3" w:rsidRPr="00211C68">
        <w:tab/>
        <w:t>Mobility for deactivated SCG</w:t>
      </w:r>
      <w:r w:rsidR="00517FB3" w:rsidRPr="00211C68">
        <w:tab/>
        <w:t>NTT DOCOMO INC.</w:t>
      </w:r>
      <w:r w:rsidR="00517FB3" w:rsidRPr="00211C68">
        <w:tab/>
        <w:t>discussion</w:t>
      </w:r>
      <w:r w:rsidR="00517FB3" w:rsidRPr="00211C68">
        <w:tab/>
        <w:t>Rel-17</w:t>
      </w:r>
      <w:r w:rsidR="00517FB3" w:rsidRPr="00211C68">
        <w:tab/>
      </w:r>
      <w:hyperlink r:id="rId807" w:history="1">
        <w:r>
          <w:rPr>
            <w:rStyle w:val="Hyperlink"/>
          </w:rPr>
          <w:t>R2-2107753</w:t>
        </w:r>
      </w:hyperlink>
    </w:p>
    <w:p w14:paraId="66E57EB8" w14:textId="0D17809B" w:rsidR="00517FB3" w:rsidRPr="00211C68" w:rsidRDefault="00005BAE" w:rsidP="00517FB3">
      <w:pPr>
        <w:pStyle w:val="Doc-title"/>
      </w:pPr>
      <w:hyperlink r:id="rId808" w:history="1">
        <w:r>
          <w:rPr>
            <w:rStyle w:val="Hyperlink"/>
          </w:rPr>
          <w:t>R2-2111175</w:t>
        </w:r>
      </w:hyperlink>
      <w:r w:rsidR="00517FB3" w:rsidRPr="00211C68">
        <w:tab/>
        <w:t>UE assistance information for UE trigered SCG deactivation</w:t>
      </w:r>
      <w:r w:rsidR="00517FB3" w:rsidRPr="00211C68">
        <w:tab/>
        <w:t>Sharp</w:t>
      </w:r>
      <w:r w:rsidR="00517FB3" w:rsidRPr="00211C68">
        <w:tab/>
        <w:t>discussion</w:t>
      </w:r>
      <w:r w:rsidR="00517FB3" w:rsidRPr="00211C68">
        <w:tab/>
        <w:t>Rel-17</w:t>
      </w:r>
      <w:r w:rsidR="00517FB3" w:rsidRPr="00211C68">
        <w:tab/>
        <w:t>LTE_NR_DC_enh2-Core</w:t>
      </w:r>
      <w:r w:rsidR="00517FB3" w:rsidRPr="00211C68">
        <w:tab/>
      </w:r>
      <w:hyperlink r:id="rId809" w:history="1">
        <w:r>
          <w:rPr>
            <w:rStyle w:val="Hyperlink"/>
          </w:rPr>
          <w:t>R2-2108678</w:t>
        </w:r>
      </w:hyperlink>
    </w:p>
    <w:p w14:paraId="0D3B3C47" w14:textId="330FCF63"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Revised in </w:t>
      </w:r>
      <w:hyperlink r:id="rId810" w:history="1">
        <w:r w:rsidR="00005BAE">
          <w:rPr>
            <w:rStyle w:val="Hyperlink"/>
          </w:rPr>
          <w:t>R2-2111249</w:t>
        </w:r>
      </w:hyperlink>
    </w:p>
    <w:p w14:paraId="348424B2" w14:textId="755AA806" w:rsidR="00517FB3" w:rsidRPr="00211C68" w:rsidRDefault="00005BAE" w:rsidP="00517FB3">
      <w:pPr>
        <w:pStyle w:val="Doc-title"/>
      </w:pPr>
      <w:hyperlink r:id="rId811" w:history="1">
        <w:r>
          <w:rPr>
            <w:rStyle w:val="Hyperlink"/>
          </w:rPr>
          <w:t>R2-2111249</w:t>
        </w:r>
      </w:hyperlink>
      <w:r w:rsidR="00517FB3" w:rsidRPr="00211C68">
        <w:tab/>
        <w:t>UE assistance information for UE trigered SCG deactivation</w:t>
      </w:r>
      <w:r w:rsidR="00517FB3" w:rsidRPr="00211C68">
        <w:tab/>
        <w:t>Sharp</w:t>
      </w:r>
      <w:r w:rsidR="00517FB3" w:rsidRPr="00211C68">
        <w:tab/>
        <w:t>discussion</w:t>
      </w:r>
      <w:r w:rsidR="00517FB3" w:rsidRPr="00211C68">
        <w:tab/>
        <w:t>Rel-17</w:t>
      </w:r>
      <w:r w:rsidR="00517FB3" w:rsidRPr="00211C68">
        <w:tab/>
        <w:t>LTE_NR_DC_enh2-Core</w:t>
      </w:r>
    </w:p>
    <w:p w14:paraId="4C807D48" w14:textId="26FB887B" w:rsidR="00517FB3" w:rsidRPr="00211C68" w:rsidRDefault="00005BAE" w:rsidP="00517FB3">
      <w:pPr>
        <w:pStyle w:val="Doc-title"/>
      </w:pPr>
      <w:hyperlink r:id="rId812" w:history="1">
        <w:r>
          <w:rPr>
            <w:rStyle w:val="Hyperlink"/>
          </w:rPr>
          <w:t>R2-2111176</w:t>
        </w:r>
      </w:hyperlink>
      <w:r w:rsidR="00517FB3" w:rsidRPr="00211C68">
        <w:tab/>
        <w:t>reconfigurationwithsync for SCG change with SCG deactivation</w:t>
      </w:r>
      <w:r w:rsidR="00517FB3" w:rsidRPr="00211C68">
        <w:tab/>
        <w:t>Sharp</w:t>
      </w:r>
      <w:r w:rsidR="00517FB3" w:rsidRPr="00211C68">
        <w:tab/>
        <w:t>discussion</w:t>
      </w:r>
      <w:r w:rsidR="00517FB3" w:rsidRPr="00211C68">
        <w:tab/>
        <w:t>Rel-17</w:t>
      </w:r>
      <w:r w:rsidR="00517FB3" w:rsidRPr="00211C68">
        <w:tab/>
        <w:t>LTE_NR_DC_enh2-Core</w:t>
      </w:r>
    </w:p>
    <w:p w14:paraId="78530AF8" w14:textId="2C24C35A"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Revised in </w:t>
      </w:r>
      <w:hyperlink r:id="rId813" w:history="1">
        <w:r w:rsidR="00005BAE">
          <w:rPr>
            <w:rStyle w:val="Hyperlink"/>
          </w:rPr>
          <w:t>R2-2111250</w:t>
        </w:r>
      </w:hyperlink>
    </w:p>
    <w:p w14:paraId="24D8C7CD" w14:textId="64CEC6E5" w:rsidR="00517FB3" w:rsidRPr="00211C68" w:rsidRDefault="00005BAE" w:rsidP="00517FB3">
      <w:pPr>
        <w:pStyle w:val="Doc-title"/>
      </w:pPr>
      <w:hyperlink r:id="rId814" w:history="1">
        <w:r>
          <w:rPr>
            <w:rStyle w:val="Hyperlink"/>
          </w:rPr>
          <w:t>R2-2111250</w:t>
        </w:r>
      </w:hyperlink>
      <w:r w:rsidR="00517FB3" w:rsidRPr="00211C68">
        <w:tab/>
        <w:t>reconfigurationwithsync for SCG change with SCG deactivation</w:t>
      </w:r>
      <w:r w:rsidR="00517FB3" w:rsidRPr="00211C68">
        <w:tab/>
        <w:t>Sharp</w:t>
      </w:r>
      <w:r w:rsidR="00517FB3" w:rsidRPr="00211C68">
        <w:tab/>
        <w:t>discussion</w:t>
      </w:r>
      <w:r w:rsidR="00517FB3" w:rsidRPr="00211C68">
        <w:tab/>
        <w:t>Rel-17</w:t>
      </w:r>
      <w:r w:rsidR="00517FB3" w:rsidRPr="00211C68">
        <w:tab/>
        <w:t>LTE_NR_DC_enh2-Core</w:t>
      </w:r>
    </w:p>
    <w:p w14:paraId="2B75D91E" w14:textId="77777777" w:rsidR="00517FB3" w:rsidRPr="00211C68" w:rsidRDefault="00517FB3" w:rsidP="00517FB3">
      <w:pPr>
        <w:pStyle w:val="Comments"/>
      </w:pPr>
    </w:p>
    <w:p w14:paraId="63171EFA" w14:textId="77777777" w:rsidR="00517FB3" w:rsidRPr="00211C68" w:rsidRDefault="00517FB3" w:rsidP="00517FB3">
      <w:pPr>
        <w:pStyle w:val="Comments"/>
      </w:pPr>
      <w:r w:rsidRPr="00211C68">
        <w:t>Withdrawn:</w:t>
      </w:r>
    </w:p>
    <w:p w14:paraId="090C36D0" w14:textId="417E2002" w:rsidR="00517FB3" w:rsidRPr="00211C68" w:rsidRDefault="00005BAE" w:rsidP="00517FB3">
      <w:pPr>
        <w:pStyle w:val="Doc-title"/>
      </w:pPr>
      <w:hyperlink r:id="rId815" w:history="1">
        <w:r>
          <w:rPr>
            <w:rStyle w:val="Hyperlink"/>
          </w:rPr>
          <w:t>R2-2109839</w:t>
        </w:r>
      </w:hyperlink>
      <w:r w:rsidR="00517FB3" w:rsidRPr="00211C68">
        <w:tab/>
        <w:t>Deactivation of SCG</w:t>
      </w:r>
      <w:r w:rsidR="00517FB3" w:rsidRPr="00211C68">
        <w:tab/>
        <w:t>InterDigital</w:t>
      </w:r>
      <w:r w:rsidR="00517FB3" w:rsidRPr="00211C68">
        <w:tab/>
        <w:t>discussion</w:t>
      </w:r>
      <w:r w:rsidR="00517FB3" w:rsidRPr="00211C68">
        <w:tab/>
        <w:t>Rel-17</w:t>
      </w:r>
      <w:r w:rsidR="00517FB3" w:rsidRPr="00211C68">
        <w:tab/>
        <w:t>LTE_NR_DC_enh2-Core</w:t>
      </w:r>
      <w:r w:rsidR="00517FB3" w:rsidRPr="00211C68">
        <w:tab/>
        <w:t>Withdrawn</w:t>
      </w:r>
    </w:p>
    <w:p w14:paraId="349F82CF" w14:textId="77777777" w:rsidR="00517FB3" w:rsidRPr="00211C68" w:rsidRDefault="00517FB3" w:rsidP="00517FB3">
      <w:pPr>
        <w:pStyle w:val="Comments"/>
        <w:rPr>
          <w:b/>
          <w:bCs/>
          <w:i w:val="0"/>
          <w:iCs/>
        </w:rPr>
      </w:pPr>
    </w:p>
    <w:p w14:paraId="666A1058" w14:textId="77777777" w:rsidR="00517FB3" w:rsidRPr="00211C68" w:rsidRDefault="00517FB3" w:rsidP="00517FB3">
      <w:pPr>
        <w:pStyle w:val="BoldComments"/>
        <w:rPr>
          <w:lang w:val="fi-FI"/>
        </w:rPr>
      </w:pPr>
      <w:r w:rsidRPr="00211C68">
        <w:t>Email</w:t>
      </w:r>
      <w:r w:rsidRPr="00211C68">
        <w:rPr>
          <w:lang w:val="fi-FI"/>
        </w:rPr>
        <w:t xml:space="preserve"> discussions ([221])</w:t>
      </w:r>
    </w:p>
    <w:p w14:paraId="0E01F54F" w14:textId="77777777" w:rsidR="00517FB3" w:rsidRPr="00211C68" w:rsidRDefault="00517FB3" w:rsidP="00517FB3">
      <w:pPr>
        <w:pStyle w:val="Comments"/>
        <w:rPr>
          <w:b/>
          <w:bCs/>
          <w:i w:val="0"/>
          <w:iCs/>
        </w:rPr>
      </w:pPr>
    </w:p>
    <w:p w14:paraId="7C2C9C68" w14:textId="77777777" w:rsidR="00517FB3" w:rsidRPr="00211C68" w:rsidRDefault="00517FB3" w:rsidP="00517FB3">
      <w:pPr>
        <w:pStyle w:val="EmailDiscussion"/>
        <w:overflowPunct/>
        <w:autoSpaceDE/>
        <w:autoSpaceDN/>
        <w:adjustRightInd/>
        <w:ind w:left="1619" w:hanging="360"/>
        <w:textAlignment w:val="auto"/>
      </w:pPr>
      <w:r w:rsidRPr="00211C68">
        <w:t>[AT116-e][221][R17 DCCA] UP issues for SCG deactivation (Samsung)</w:t>
      </w:r>
    </w:p>
    <w:p w14:paraId="56793146" w14:textId="77777777" w:rsidR="00517FB3" w:rsidRPr="00211C68" w:rsidRDefault="00517FB3" w:rsidP="00517FB3">
      <w:pPr>
        <w:pStyle w:val="EmailDiscussion2"/>
        <w:ind w:left="1619" w:firstLine="0"/>
        <w:rPr>
          <w:u w:val="single"/>
        </w:rPr>
      </w:pPr>
      <w:r w:rsidRPr="00211C68">
        <w:rPr>
          <w:u w:val="single"/>
        </w:rPr>
        <w:t xml:space="preserve">Scope: </w:t>
      </w:r>
    </w:p>
    <w:p w14:paraId="02642F10" w14:textId="10A2CF05" w:rsidR="00517FB3" w:rsidRPr="00211C68" w:rsidRDefault="00517FB3" w:rsidP="00517FB3">
      <w:pPr>
        <w:pStyle w:val="EmailDiscussion2"/>
        <w:numPr>
          <w:ilvl w:val="2"/>
          <w:numId w:val="16"/>
        </w:numPr>
        <w:overflowPunct/>
        <w:autoSpaceDE/>
        <w:autoSpaceDN/>
        <w:adjustRightInd/>
        <w:ind w:left="1980"/>
        <w:textAlignment w:val="auto"/>
      </w:pPr>
      <w:r w:rsidRPr="00211C68">
        <w:t xml:space="preserve">Discuss remaining UP issues for SCG (de)activation based on </w:t>
      </w:r>
      <w:hyperlink r:id="rId816" w:history="1">
        <w:r w:rsidR="00005BAE">
          <w:rPr>
            <w:rStyle w:val="Hyperlink"/>
          </w:rPr>
          <w:t>R2-2109942</w:t>
        </w:r>
      </w:hyperlink>
      <w:r w:rsidRPr="00211C68">
        <w:t>. Discuss also whether we need to do MAC reset at SCG deactivation.</w:t>
      </w:r>
    </w:p>
    <w:p w14:paraId="586E2A1D" w14:textId="25A6A066" w:rsidR="00517FB3" w:rsidRPr="00211C68" w:rsidRDefault="00517FB3" w:rsidP="00517FB3">
      <w:pPr>
        <w:pStyle w:val="EmailDiscussion2"/>
        <w:rPr>
          <w:u w:val="single"/>
        </w:rPr>
      </w:pPr>
      <w:r w:rsidRPr="00211C68">
        <w:tab/>
      </w:r>
      <w:r w:rsidRPr="00211C68">
        <w:rPr>
          <w:u w:val="single"/>
        </w:rPr>
        <w:t>Intended outcome:</w:t>
      </w:r>
    </w:p>
    <w:p w14:paraId="1552884F" w14:textId="113E571B" w:rsidR="00517FB3" w:rsidRPr="00211C68" w:rsidRDefault="00517FB3" w:rsidP="00517FB3">
      <w:pPr>
        <w:pStyle w:val="EmailDiscussion2"/>
        <w:numPr>
          <w:ilvl w:val="2"/>
          <w:numId w:val="16"/>
        </w:numPr>
        <w:overflowPunct/>
        <w:autoSpaceDE/>
        <w:autoSpaceDN/>
        <w:adjustRightInd/>
        <w:ind w:left="1980"/>
        <w:textAlignment w:val="auto"/>
      </w:pPr>
      <w:r w:rsidRPr="00211C68">
        <w:t xml:space="preserve">Discussion summary in </w:t>
      </w:r>
      <w:hyperlink r:id="rId817" w:history="1">
        <w:r w:rsidR="00005BAE">
          <w:rPr>
            <w:rStyle w:val="Hyperlink"/>
          </w:rPr>
          <w:t>R2-2111314</w:t>
        </w:r>
      </w:hyperlink>
      <w:r w:rsidRPr="00211C68">
        <w:t xml:space="preserve"> (by email rapporteur).</w:t>
      </w:r>
    </w:p>
    <w:p w14:paraId="1A440D27" w14:textId="12CC3ADF" w:rsidR="00517FB3" w:rsidRPr="00211C68" w:rsidRDefault="00517FB3" w:rsidP="00517FB3">
      <w:pPr>
        <w:pStyle w:val="EmailDiscussion2"/>
        <w:rPr>
          <w:u w:val="single"/>
        </w:rPr>
      </w:pPr>
      <w:r w:rsidRPr="00211C68">
        <w:tab/>
      </w:r>
      <w:r w:rsidRPr="00211C68">
        <w:rPr>
          <w:u w:val="single"/>
        </w:rPr>
        <w:t>Deadline for providing comments, for rapporteur inputs, conclusions and CR finalization:</w:t>
      </w:r>
    </w:p>
    <w:p w14:paraId="3FB94B76" w14:textId="77777777" w:rsidR="00517FB3" w:rsidRPr="00211C68" w:rsidRDefault="00517FB3" w:rsidP="00517FB3">
      <w:pPr>
        <w:pStyle w:val="EmailDiscussion2"/>
        <w:numPr>
          <w:ilvl w:val="2"/>
          <w:numId w:val="16"/>
        </w:numPr>
        <w:overflowPunct/>
        <w:autoSpaceDE/>
        <w:autoSpaceDN/>
        <w:adjustRightInd/>
        <w:ind w:left="1980"/>
        <w:textAlignment w:val="auto"/>
      </w:pPr>
      <w:r w:rsidRPr="00211C68">
        <w:t>Initial deadline (for company feedback):  2</w:t>
      </w:r>
      <w:r w:rsidRPr="00211C68">
        <w:rPr>
          <w:vertAlign w:val="superscript"/>
        </w:rPr>
        <w:t>nd</w:t>
      </w:r>
      <w:r w:rsidRPr="00211C68">
        <w:t xml:space="preserve"> week Mon, UTC 0900 </w:t>
      </w:r>
    </w:p>
    <w:p w14:paraId="4290D3D8" w14:textId="77777777" w:rsidR="00517FB3" w:rsidRPr="00211C68" w:rsidRDefault="00517FB3" w:rsidP="00517FB3">
      <w:pPr>
        <w:pStyle w:val="EmailDiscussion2"/>
        <w:numPr>
          <w:ilvl w:val="2"/>
          <w:numId w:val="16"/>
        </w:numPr>
        <w:overflowPunct/>
        <w:autoSpaceDE/>
        <w:autoSpaceDN/>
        <w:adjustRightInd/>
        <w:ind w:left="1980"/>
        <w:textAlignment w:val="auto"/>
      </w:pPr>
      <w:r w:rsidRPr="00211C68">
        <w:t>Initial deadline (for rapporteur summary):  2</w:t>
      </w:r>
      <w:r w:rsidRPr="00211C68">
        <w:rPr>
          <w:vertAlign w:val="superscript"/>
        </w:rPr>
        <w:t>nd</w:t>
      </w:r>
      <w:r w:rsidRPr="00211C68">
        <w:t xml:space="preserve"> week Mon, UTC 1300</w:t>
      </w:r>
    </w:p>
    <w:p w14:paraId="491BE77A" w14:textId="77777777" w:rsidR="00517FB3" w:rsidRPr="00211C68" w:rsidRDefault="00517FB3" w:rsidP="00517FB3">
      <w:pPr>
        <w:pStyle w:val="Comments"/>
        <w:rPr>
          <w:b/>
          <w:bCs/>
          <w:i w:val="0"/>
          <w:iCs/>
        </w:rPr>
      </w:pPr>
    </w:p>
    <w:p w14:paraId="4E8BFD46" w14:textId="77777777" w:rsidR="00517FB3" w:rsidRPr="00211C68" w:rsidRDefault="00517FB3" w:rsidP="00517FB3">
      <w:pPr>
        <w:pStyle w:val="BoldComments"/>
      </w:pPr>
      <w:r w:rsidRPr="00211C68">
        <w:t>Comeback (2nd week Friday) ([221])</w:t>
      </w:r>
    </w:p>
    <w:p w14:paraId="6B804AFB" w14:textId="037234AD" w:rsidR="00517FB3" w:rsidRPr="00211C68" w:rsidRDefault="00005BAE" w:rsidP="00517FB3">
      <w:pPr>
        <w:pStyle w:val="Doc-title"/>
      </w:pPr>
      <w:hyperlink r:id="rId818" w:history="1">
        <w:r>
          <w:rPr>
            <w:rStyle w:val="Hyperlink"/>
          </w:rPr>
          <w:t>R2-2111314</w:t>
        </w:r>
      </w:hyperlink>
      <w:r w:rsidR="00517FB3" w:rsidRPr="00211C68">
        <w:tab/>
        <w:t>Summary of [AT116-e][221][R17 DCCA] UP issues for SCG deactivation (Samsung)</w:t>
      </w:r>
      <w:r w:rsidR="00517FB3" w:rsidRPr="00211C68">
        <w:tab/>
        <w:t>Samsung</w:t>
      </w:r>
      <w:r w:rsidR="00517FB3" w:rsidRPr="00211C68">
        <w:tab/>
        <w:t>discussion</w:t>
      </w:r>
      <w:r w:rsidR="00517FB3" w:rsidRPr="00211C68">
        <w:tab/>
        <w:t>Rel-17</w:t>
      </w:r>
      <w:r w:rsidR="00517FB3" w:rsidRPr="00211C68">
        <w:tab/>
        <w:t>LTE_NR_DC_enh2-Core</w:t>
      </w:r>
      <w:r w:rsidR="00517FB3" w:rsidRPr="00211C68">
        <w:tab/>
        <w:t>Late</w:t>
      </w:r>
    </w:p>
    <w:p w14:paraId="33C9763F"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1. Upon SCG deactivation, instruct the SCG MAC entity to perform partial MAC reset (FFS for the details).</w:t>
      </w:r>
    </w:p>
    <w:p w14:paraId="52CA1A7D"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2. Upon SCG deactivation, UE keeps all timeAlignmentTimers (e.g. associated with the PTAG and STAG) running, if configured.</w:t>
      </w:r>
    </w:p>
    <w:p w14:paraId="2E6711D1" w14:textId="3FFB2D0B" w:rsidR="00517FB3" w:rsidRPr="00211C68" w:rsidRDefault="00517FB3" w:rsidP="00517FB3">
      <w:pPr>
        <w:pStyle w:val="Agreement"/>
        <w:tabs>
          <w:tab w:val="clear" w:pos="9990"/>
        </w:tabs>
        <w:overflowPunct/>
        <w:autoSpaceDE/>
        <w:autoSpaceDN/>
        <w:adjustRightInd/>
        <w:ind w:left="1619" w:hanging="360"/>
        <w:textAlignment w:val="auto"/>
      </w:pPr>
      <w:r w:rsidRPr="00211C68">
        <w:t>3. UE implementation ensures that data loss for pre-processed data of UM DRB inside UE (e.g. due to RLC/PDCP re-establishment) is avoided upon SCG activation.</w:t>
      </w:r>
    </w:p>
    <w:p w14:paraId="432341B0" w14:textId="5275E10C" w:rsidR="00517FB3" w:rsidRPr="00211C68" w:rsidRDefault="00517FB3" w:rsidP="00517FB3">
      <w:pPr>
        <w:pStyle w:val="Agreement"/>
        <w:tabs>
          <w:tab w:val="clear" w:pos="9990"/>
        </w:tabs>
        <w:overflowPunct/>
        <w:autoSpaceDE/>
        <w:autoSpaceDN/>
        <w:adjustRightInd/>
        <w:ind w:left="1619" w:hanging="360"/>
        <w:textAlignment w:val="auto"/>
      </w:pPr>
      <w:r w:rsidRPr="00211C68">
        <w:t>4. Upon SCG deactivation, the reordering delay for UM DRB can be resolved by UE implementation.</w:t>
      </w:r>
    </w:p>
    <w:p w14:paraId="3A9BD0B5"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5. Do not suspend SRB3 upon SCG deactivation.</w:t>
      </w:r>
    </w:p>
    <w:p w14:paraId="06A28C72"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6. The old RRC message for SRB3 is discarded upon SCG deactivation (i.e. trigger the PDCP entity to perform SDU discard and re-establish the RLC entity for SRB3).</w:t>
      </w:r>
    </w:p>
    <w:p w14:paraId="24F298FA" w14:textId="77777777" w:rsidR="00517FB3" w:rsidRPr="00211C68" w:rsidRDefault="00517FB3" w:rsidP="00517FB3">
      <w:pPr>
        <w:pStyle w:val="Doc-text2"/>
      </w:pPr>
    </w:p>
    <w:p w14:paraId="09E38511" w14:textId="77777777" w:rsidR="00517FB3" w:rsidRPr="00211C68" w:rsidRDefault="00517FB3" w:rsidP="00517FB3">
      <w:pPr>
        <w:pStyle w:val="BoldComments"/>
      </w:pPr>
      <w:r w:rsidRPr="00211C68">
        <w:lastRenderedPageBreak/>
        <w:t>Post-meeting email discussions (SCG (de)activation details)</w:t>
      </w:r>
    </w:p>
    <w:p w14:paraId="78749345" w14:textId="77777777" w:rsidR="00517FB3" w:rsidRPr="00211C68" w:rsidRDefault="00517FB3" w:rsidP="00517FB3">
      <w:pPr>
        <w:pStyle w:val="EmailDiscussion"/>
        <w:overflowPunct/>
        <w:autoSpaceDE/>
        <w:autoSpaceDN/>
        <w:adjustRightInd/>
        <w:ind w:left="1619" w:hanging="360"/>
        <w:textAlignment w:val="auto"/>
      </w:pPr>
      <w:r w:rsidRPr="00211C68">
        <w:t>[Post116-e][225][R17 DCCA] Remaining details for SCG deactivation (Huawei)</w:t>
      </w:r>
    </w:p>
    <w:p w14:paraId="2B42C3D1" w14:textId="77777777" w:rsidR="00517FB3" w:rsidRPr="00211C68" w:rsidRDefault="00517FB3" w:rsidP="00517FB3">
      <w:pPr>
        <w:pStyle w:val="EmailDiscussion2"/>
      </w:pPr>
      <w:r w:rsidRPr="00211C68">
        <w:tab/>
        <w:t>Scope: List and discuss any remaining FFSs for the SCG deactivation, including at least how to handle RLF/BFD and RRM while SCG is deactivated.</w:t>
      </w:r>
    </w:p>
    <w:p w14:paraId="3B5EE53E" w14:textId="77777777" w:rsidR="00517FB3" w:rsidRPr="00211C68" w:rsidRDefault="00517FB3" w:rsidP="00517FB3">
      <w:pPr>
        <w:pStyle w:val="EmailDiscussion2"/>
      </w:pPr>
      <w:r w:rsidRPr="00211C68">
        <w:tab/>
        <w:t>Intended outcome: discussion summary</w:t>
      </w:r>
    </w:p>
    <w:p w14:paraId="428D5DD4" w14:textId="77777777" w:rsidR="00517FB3" w:rsidRPr="00211C68" w:rsidRDefault="00517FB3" w:rsidP="00517FB3">
      <w:pPr>
        <w:pStyle w:val="EmailDiscussion2"/>
      </w:pPr>
      <w:r w:rsidRPr="00211C68">
        <w:tab/>
        <w:t>Deadline:  Long</w:t>
      </w:r>
    </w:p>
    <w:p w14:paraId="445573D8" w14:textId="77777777" w:rsidR="00517FB3" w:rsidRPr="00211C68" w:rsidRDefault="00517FB3" w:rsidP="00517FB3">
      <w:pPr>
        <w:pStyle w:val="EmailDiscussion2"/>
      </w:pPr>
    </w:p>
    <w:p w14:paraId="1D49F98A" w14:textId="77777777" w:rsidR="00517FB3" w:rsidRPr="00211C68" w:rsidRDefault="00517FB3" w:rsidP="00517FB3">
      <w:pPr>
        <w:pStyle w:val="Comments"/>
        <w:rPr>
          <w:b/>
          <w:bCs/>
          <w:i w:val="0"/>
          <w:iCs/>
        </w:rPr>
      </w:pPr>
    </w:p>
    <w:p w14:paraId="39F6F554" w14:textId="77777777" w:rsidR="00517FB3" w:rsidRPr="00211C68" w:rsidRDefault="00517FB3" w:rsidP="00517FB3">
      <w:pPr>
        <w:pStyle w:val="Heading4"/>
      </w:pPr>
      <w:bookmarkStart w:id="162" w:name="_Toc92750807"/>
      <w:r w:rsidRPr="00211C68">
        <w:t>8.2.2.2</w:t>
      </w:r>
      <w:r w:rsidRPr="00211C68">
        <w:tab/>
        <w:t>UE measurements and reporting in deactivated SCG</w:t>
      </w:r>
      <w:bookmarkEnd w:id="162"/>
    </w:p>
    <w:p w14:paraId="522E7B52" w14:textId="77777777" w:rsidR="00517FB3" w:rsidRPr="00211C68" w:rsidRDefault="00517FB3" w:rsidP="00517FB3">
      <w:pPr>
        <w:pStyle w:val="Comments"/>
      </w:pPr>
      <w:r w:rsidRPr="00211C68">
        <w:t>Including discussion on details of BFD and RLM for deactivated SCG (e.g. while the SCG is deactivated, does UE report S-RLF/BFD immediately upon detection according to existing procedures or is there a different behaviour?)</w:t>
      </w:r>
    </w:p>
    <w:p w14:paraId="5C3DD087" w14:textId="77777777" w:rsidR="00517FB3" w:rsidRPr="00211C68" w:rsidRDefault="00517FB3" w:rsidP="00517FB3">
      <w:pPr>
        <w:pStyle w:val="Comments"/>
      </w:pPr>
      <w:r w:rsidRPr="00211C68">
        <w:t>Including discussion on RRM measurements when SCG is deactivated (e.g. is there need to have anything different than currently for activated SCG?)</w:t>
      </w:r>
    </w:p>
    <w:p w14:paraId="4A75BFC8" w14:textId="77777777" w:rsidR="00517FB3" w:rsidRPr="00211C68" w:rsidRDefault="00517FB3" w:rsidP="00517FB3">
      <w:pPr>
        <w:pStyle w:val="BoldComments"/>
      </w:pPr>
      <w:r w:rsidRPr="00211C68">
        <w:t>By Post-meeting Email (1)</w:t>
      </w:r>
    </w:p>
    <w:p w14:paraId="224B3559" w14:textId="77777777" w:rsidR="00517FB3" w:rsidRPr="00211C68" w:rsidRDefault="00517FB3" w:rsidP="00517FB3">
      <w:pPr>
        <w:pStyle w:val="Comments"/>
      </w:pPr>
      <w:r w:rsidRPr="00211C68">
        <w:t>TCI state activation:</w:t>
      </w:r>
    </w:p>
    <w:p w14:paraId="3A4A5B11" w14:textId="5D4C04C0" w:rsidR="00517FB3" w:rsidRPr="00211C68" w:rsidRDefault="00005BAE" w:rsidP="00517FB3">
      <w:pPr>
        <w:pStyle w:val="Doc-title"/>
      </w:pPr>
      <w:hyperlink r:id="rId819" w:history="1">
        <w:r>
          <w:rPr>
            <w:rStyle w:val="Hyperlink"/>
          </w:rPr>
          <w:t>R2-2111192</w:t>
        </w:r>
      </w:hyperlink>
      <w:r w:rsidR="00517FB3" w:rsidRPr="00211C68">
        <w:tab/>
        <w:t>Further discussion on TCI State indication in RRC</w:t>
      </w:r>
      <w:r w:rsidR="00517FB3" w:rsidRPr="00211C68">
        <w:tab/>
        <w:t>MediaTek Inc.</w:t>
      </w:r>
      <w:r w:rsidR="00517FB3" w:rsidRPr="00211C68">
        <w:tab/>
        <w:t>discussion</w:t>
      </w:r>
    </w:p>
    <w:p w14:paraId="51947CCE" w14:textId="77777777" w:rsidR="00517FB3" w:rsidRPr="00211C68" w:rsidRDefault="00517FB3" w:rsidP="00517FB3">
      <w:pPr>
        <w:pStyle w:val="Doc-text2"/>
        <w:rPr>
          <w:i/>
          <w:iCs/>
        </w:rPr>
      </w:pPr>
      <w:r w:rsidRPr="00211C68">
        <w:rPr>
          <w:i/>
          <w:iCs/>
        </w:rPr>
        <w:t>Proposal 1: Add TCI State information in NR RRC IE ServingCellConfig. The network could use this indication for RACH-less PSCell activation and direct SCell activation.</w:t>
      </w:r>
    </w:p>
    <w:p w14:paraId="4884DEAD" w14:textId="77777777" w:rsidR="00517FB3" w:rsidRPr="00211C68" w:rsidRDefault="00517FB3" w:rsidP="00517FB3">
      <w:pPr>
        <w:pStyle w:val="Doc-text2"/>
        <w:rPr>
          <w:i/>
          <w:iCs/>
        </w:rPr>
      </w:pPr>
      <w:r w:rsidRPr="00211C68">
        <w:rPr>
          <w:i/>
          <w:iCs/>
        </w:rPr>
        <w:t>Proposal 2: RAN2 to adopt the TP in Annex for TCI state indication in RRC configuration.</w:t>
      </w:r>
    </w:p>
    <w:p w14:paraId="2C5F65A5" w14:textId="77777777" w:rsidR="00517FB3" w:rsidRPr="00211C68" w:rsidRDefault="00517FB3" w:rsidP="00517FB3">
      <w:pPr>
        <w:pStyle w:val="Doc-text2"/>
      </w:pPr>
    </w:p>
    <w:p w14:paraId="62CB39C4" w14:textId="77777777" w:rsidR="00517FB3" w:rsidRPr="00211C68" w:rsidRDefault="00517FB3" w:rsidP="00517FB3">
      <w:pPr>
        <w:pStyle w:val="BoldComments"/>
      </w:pPr>
      <w:r w:rsidRPr="00211C68">
        <w:t>By Post-meeting Email (3)</w:t>
      </w:r>
    </w:p>
    <w:p w14:paraId="2973F157" w14:textId="77777777" w:rsidR="00517FB3" w:rsidRPr="00211C68" w:rsidRDefault="00517FB3" w:rsidP="00517FB3">
      <w:pPr>
        <w:pStyle w:val="Comments"/>
      </w:pPr>
      <w:r w:rsidRPr="00211C68">
        <w:t>UE measurements, BFD/BFR and RLM/RRM:</w:t>
      </w:r>
    </w:p>
    <w:p w14:paraId="5FFE67FA" w14:textId="0F34B1EB" w:rsidR="00517FB3" w:rsidRPr="00211C68" w:rsidRDefault="00005BAE" w:rsidP="00517FB3">
      <w:pPr>
        <w:pStyle w:val="Doc-title"/>
      </w:pPr>
      <w:hyperlink r:id="rId820" w:history="1">
        <w:r>
          <w:rPr>
            <w:rStyle w:val="Hyperlink"/>
          </w:rPr>
          <w:t>R2-2110872</w:t>
        </w:r>
      </w:hyperlink>
      <w:r w:rsidR="00517FB3" w:rsidRPr="00211C68">
        <w:tab/>
        <w:t>UE measurement and reporting while the SCG is deactivated</w:t>
      </w:r>
      <w:r w:rsidR="00517FB3" w:rsidRPr="00211C68">
        <w:tab/>
        <w:t>Huawei, HiSilicon</w:t>
      </w:r>
      <w:r w:rsidR="00517FB3" w:rsidRPr="00211C68">
        <w:tab/>
        <w:t>discussion</w:t>
      </w:r>
      <w:r w:rsidR="00517FB3" w:rsidRPr="00211C68">
        <w:tab/>
        <w:t>LTE_NR_DC_enh2-Core</w:t>
      </w:r>
    </w:p>
    <w:p w14:paraId="3DE7C5B3" w14:textId="77777777" w:rsidR="00517FB3" w:rsidRPr="00211C68" w:rsidRDefault="00517FB3" w:rsidP="00517FB3">
      <w:pPr>
        <w:pStyle w:val="Doc-text2"/>
        <w:rPr>
          <w:i/>
          <w:iCs/>
        </w:rPr>
      </w:pPr>
      <w:bookmarkStart w:id="163" w:name="_Hlk86760599"/>
      <w:r w:rsidRPr="00211C68">
        <w:rPr>
          <w:i/>
          <w:iCs/>
        </w:rPr>
        <w:t>Proposal 1: Relaxing RRM measurements is not considered until all the main functional issues of SCG activation/deactivation are resolved.</w:t>
      </w:r>
    </w:p>
    <w:p w14:paraId="7F9842BC" w14:textId="77777777" w:rsidR="00517FB3" w:rsidRPr="00211C68" w:rsidRDefault="00517FB3" w:rsidP="00517FB3">
      <w:pPr>
        <w:pStyle w:val="Doc-text2"/>
        <w:rPr>
          <w:i/>
          <w:iCs/>
        </w:rPr>
      </w:pPr>
      <w:r w:rsidRPr="00211C68">
        <w:rPr>
          <w:i/>
          <w:iCs/>
        </w:rPr>
        <w:t>Proposal 2: While the SCG is deactivated, upon SCG RLF, the UE performs the same procedure like in case case of SCG RLF while the SCG is not deactivated.</w:t>
      </w:r>
    </w:p>
    <w:p w14:paraId="0F4516EB" w14:textId="77777777" w:rsidR="00517FB3" w:rsidRPr="00211C68" w:rsidRDefault="00517FB3" w:rsidP="00517FB3">
      <w:pPr>
        <w:pStyle w:val="Doc-text2"/>
        <w:rPr>
          <w:i/>
          <w:iCs/>
        </w:rPr>
      </w:pPr>
      <w:r w:rsidRPr="00211C68">
        <w:rPr>
          <w:i/>
          <w:iCs/>
        </w:rPr>
        <w:t>Proposal 3: While the SCG is deactivated, upon beam failure on the PSCell, the UE informs the network via an RRC message, but there is no need to include neighbour cell measurement results such as in the case of SCG RLF. The indication could use the SCG failure information message.</w:t>
      </w:r>
    </w:p>
    <w:bookmarkEnd w:id="163"/>
    <w:p w14:paraId="688CE925" w14:textId="77777777" w:rsidR="00517FB3" w:rsidRPr="00211C68" w:rsidRDefault="00517FB3" w:rsidP="00517FB3">
      <w:pPr>
        <w:pStyle w:val="Doc-text2"/>
      </w:pPr>
    </w:p>
    <w:p w14:paraId="00D91DFE" w14:textId="44F13457" w:rsidR="00517FB3" w:rsidRPr="00211C68" w:rsidRDefault="00005BAE" w:rsidP="00517FB3">
      <w:pPr>
        <w:pStyle w:val="Doc-title"/>
      </w:pPr>
      <w:hyperlink r:id="rId821" w:history="1">
        <w:r>
          <w:rPr>
            <w:rStyle w:val="Hyperlink"/>
          </w:rPr>
          <w:t>R2-2111017</w:t>
        </w:r>
      </w:hyperlink>
      <w:r w:rsidR="00517FB3" w:rsidRPr="00211C68">
        <w:tab/>
        <w:t>UE Measurements in SCG Deactivation</w:t>
      </w:r>
      <w:r w:rsidR="00517FB3" w:rsidRPr="00211C68">
        <w:tab/>
        <w:t>LG Electronics</w:t>
      </w:r>
      <w:r w:rsidR="00517FB3" w:rsidRPr="00211C68">
        <w:tab/>
        <w:t>discussion</w:t>
      </w:r>
      <w:r w:rsidR="00517FB3" w:rsidRPr="00211C68">
        <w:tab/>
        <w:t>Rel-17</w:t>
      </w:r>
      <w:r w:rsidR="00517FB3" w:rsidRPr="00211C68">
        <w:tab/>
        <w:t>LTE_NR_DC_enh2-Core</w:t>
      </w:r>
      <w:r w:rsidR="00517FB3" w:rsidRPr="00211C68">
        <w:tab/>
      </w:r>
      <w:hyperlink r:id="rId822" w:history="1">
        <w:r>
          <w:rPr>
            <w:rStyle w:val="Hyperlink"/>
          </w:rPr>
          <w:t>R2-2108721</w:t>
        </w:r>
      </w:hyperlink>
    </w:p>
    <w:p w14:paraId="24603BD1" w14:textId="77777777" w:rsidR="00517FB3" w:rsidRPr="00211C68" w:rsidRDefault="00517FB3" w:rsidP="00517FB3">
      <w:pPr>
        <w:pStyle w:val="Doc-text2"/>
        <w:rPr>
          <w:i/>
          <w:iCs/>
        </w:rPr>
      </w:pPr>
      <w:bookmarkStart w:id="164" w:name="_Hlk86760604"/>
      <w:r w:rsidRPr="00211C68">
        <w:rPr>
          <w:i/>
          <w:iCs/>
        </w:rPr>
        <w:t>Proposal 1. While the SCG is deactivated, the UE performs a beam recovery procedure on PSCell if the UE detects beam failure on PSCell.</w:t>
      </w:r>
    </w:p>
    <w:p w14:paraId="1AE390A7" w14:textId="77777777" w:rsidR="00517FB3" w:rsidRPr="00211C68" w:rsidRDefault="00517FB3" w:rsidP="00517FB3">
      <w:pPr>
        <w:pStyle w:val="Doc-text2"/>
        <w:rPr>
          <w:i/>
          <w:iCs/>
        </w:rPr>
      </w:pPr>
      <w:r w:rsidRPr="00211C68">
        <w:rPr>
          <w:i/>
          <w:iCs/>
        </w:rPr>
        <w:t>Proposal 2. To perform the beam recovery procedure, the UE in the SCG deactivation can initiate the random access procedure on PSCell w/o SCG activation or can transmit BFR MAC CE via MCG.</w:t>
      </w:r>
    </w:p>
    <w:p w14:paraId="27311FD6" w14:textId="77777777" w:rsidR="00517FB3" w:rsidRPr="00211C68" w:rsidRDefault="00517FB3" w:rsidP="00517FB3">
      <w:pPr>
        <w:pStyle w:val="Doc-text2"/>
        <w:rPr>
          <w:i/>
          <w:iCs/>
        </w:rPr>
      </w:pPr>
      <w:r w:rsidRPr="00211C68">
        <w:rPr>
          <w:i/>
          <w:iCs/>
        </w:rPr>
        <w:t>Proposal 3. While the SCG is deactivated, the UE declare S-RLF if beam recovery is failed on PSCell as like the legacy procedure.</w:t>
      </w:r>
    </w:p>
    <w:p w14:paraId="229F29AD" w14:textId="77777777" w:rsidR="00517FB3" w:rsidRPr="00211C68" w:rsidRDefault="00517FB3" w:rsidP="00517FB3">
      <w:pPr>
        <w:pStyle w:val="Doc-text2"/>
        <w:rPr>
          <w:i/>
          <w:iCs/>
        </w:rPr>
      </w:pPr>
      <w:r w:rsidRPr="00211C68">
        <w:rPr>
          <w:i/>
          <w:iCs/>
        </w:rPr>
        <w:t>Proposal 4. Upon S-RLF of the deactivated SCG, the UE send SCG failure information message via MCG without SCG activation.</w:t>
      </w:r>
    </w:p>
    <w:p w14:paraId="4F0E9445" w14:textId="77777777" w:rsidR="00517FB3" w:rsidRPr="00211C68" w:rsidRDefault="00517FB3" w:rsidP="00517FB3">
      <w:pPr>
        <w:pStyle w:val="Doc-text2"/>
        <w:rPr>
          <w:i/>
          <w:iCs/>
        </w:rPr>
      </w:pPr>
      <w:r w:rsidRPr="00211C68">
        <w:rPr>
          <w:i/>
          <w:iCs/>
        </w:rPr>
        <w:t>Proposal 5. The network can configure sparse RLM resources for power-efficient RLM on deactivated SCG.</w:t>
      </w:r>
    </w:p>
    <w:p w14:paraId="7D5B0905" w14:textId="77777777" w:rsidR="00517FB3" w:rsidRPr="00211C68" w:rsidRDefault="00517FB3" w:rsidP="00517FB3">
      <w:pPr>
        <w:pStyle w:val="Doc-text2"/>
        <w:rPr>
          <w:i/>
          <w:iCs/>
        </w:rPr>
      </w:pPr>
      <w:r w:rsidRPr="00211C68">
        <w:rPr>
          <w:i/>
          <w:iCs/>
        </w:rPr>
        <w:t>Proposal 6. For nonessential frequencies pre-configured by SN, UE suspends the measurements when SCG is deactivated and resumes it when SCG is activated.</w:t>
      </w:r>
    </w:p>
    <w:p w14:paraId="28760732" w14:textId="77777777" w:rsidR="00517FB3" w:rsidRPr="00211C68" w:rsidRDefault="00517FB3" w:rsidP="00517FB3">
      <w:pPr>
        <w:pStyle w:val="Doc-text2"/>
        <w:rPr>
          <w:i/>
          <w:iCs/>
        </w:rPr>
      </w:pPr>
      <w:r w:rsidRPr="00211C68">
        <w:rPr>
          <w:i/>
          <w:iCs/>
        </w:rPr>
        <w:t>Proposal 7. RAN2 leaves the further relaxation of RRM measurements as RAN4 decision.</w:t>
      </w:r>
    </w:p>
    <w:p w14:paraId="52FEBEBD" w14:textId="77777777" w:rsidR="00517FB3" w:rsidRPr="00211C68" w:rsidRDefault="00517FB3" w:rsidP="00517FB3">
      <w:pPr>
        <w:pStyle w:val="Doc-text2"/>
        <w:rPr>
          <w:i/>
          <w:iCs/>
        </w:rPr>
      </w:pPr>
      <w:r w:rsidRPr="00211C68">
        <w:rPr>
          <w:i/>
          <w:iCs/>
        </w:rPr>
        <w:t>Proposal 8. While the SCG is deactivated, UE keeps performing the UE measurement, e.g. beam measurement, RLM, on PSCell regardless of TA timer expiry.</w:t>
      </w:r>
    </w:p>
    <w:bookmarkEnd w:id="164"/>
    <w:p w14:paraId="11E82DA2" w14:textId="77777777" w:rsidR="00517FB3" w:rsidRPr="00211C68" w:rsidRDefault="00517FB3" w:rsidP="00517FB3">
      <w:pPr>
        <w:pStyle w:val="Doc-text2"/>
      </w:pPr>
    </w:p>
    <w:p w14:paraId="132B5295" w14:textId="0B8C3810" w:rsidR="00517FB3" w:rsidRPr="00211C68" w:rsidRDefault="00005BAE" w:rsidP="00517FB3">
      <w:pPr>
        <w:pStyle w:val="Doc-title"/>
      </w:pPr>
      <w:hyperlink r:id="rId823" w:history="1">
        <w:r>
          <w:rPr>
            <w:rStyle w:val="Hyperlink"/>
          </w:rPr>
          <w:t>R2-2110555</w:t>
        </w:r>
      </w:hyperlink>
      <w:r w:rsidR="00517FB3" w:rsidRPr="00211C68">
        <w:tab/>
        <w:t>Measurements of deactivated SCG</w:t>
      </w:r>
      <w:r w:rsidR="00517FB3" w:rsidRPr="00211C68">
        <w:tab/>
        <w:t>Nokia, Nokia Shanghai Bell</w:t>
      </w:r>
      <w:r w:rsidR="00517FB3" w:rsidRPr="00211C68">
        <w:tab/>
        <w:t>discussion</w:t>
      </w:r>
      <w:r w:rsidR="00517FB3" w:rsidRPr="00211C68">
        <w:tab/>
        <w:t>Rel-17</w:t>
      </w:r>
      <w:r w:rsidR="00517FB3" w:rsidRPr="00211C68">
        <w:tab/>
        <w:t>LTE_NR_DC_enh2-Core</w:t>
      </w:r>
    </w:p>
    <w:p w14:paraId="000BD07C" w14:textId="77777777" w:rsidR="00517FB3" w:rsidRPr="00211C68" w:rsidRDefault="00517FB3" w:rsidP="00517FB3">
      <w:pPr>
        <w:pStyle w:val="Doc-text2"/>
        <w:rPr>
          <w:i/>
          <w:iCs/>
        </w:rPr>
      </w:pPr>
      <w:r w:rsidRPr="00211C68">
        <w:rPr>
          <w:i/>
          <w:iCs/>
        </w:rPr>
        <w:t>Observation 1: Valid use case is to change SCG and keep it deactivated until data transmission on SCG is required.</w:t>
      </w:r>
    </w:p>
    <w:p w14:paraId="6049DAEB" w14:textId="77777777" w:rsidR="00517FB3" w:rsidRPr="00211C68" w:rsidRDefault="00517FB3" w:rsidP="00517FB3">
      <w:pPr>
        <w:pStyle w:val="Doc-text2"/>
        <w:rPr>
          <w:i/>
          <w:iCs/>
        </w:rPr>
      </w:pPr>
      <w:r w:rsidRPr="00211C68">
        <w:rPr>
          <w:i/>
          <w:iCs/>
        </w:rPr>
        <w:t xml:space="preserve">Observation 2: Currently once BFD triggers BFR on the SCG will cause UE to access SCG with RACH </w:t>
      </w:r>
      <w:bookmarkStart w:id="165" w:name="_Hlk86760611"/>
    </w:p>
    <w:p w14:paraId="0C605A38" w14:textId="77777777" w:rsidR="00517FB3" w:rsidRPr="00211C68" w:rsidRDefault="00517FB3" w:rsidP="00517FB3">
      <w:pPr>
        <w:pStyle w:val="Doc-text2"/>
        <w:rPr>
          <w:i/>
          <w:iCs/>
        </w:rPr>
      </w:pPr>
      <w:r w:rsidRPr="00211C68">
        <w:rPr>
          <w:i/>
          <w:iCs/>
        </w:rPr>
        <w:lastRenderedPageBreak/>
        <w:t xml:space="preserve">Proposal 1: Focus the work on NR-DC SCG activation and deactivation (i.e. NR RRC changes) and only start working on EN-DC use case (i.e. LTE RRC changes) if time allows. </w:t>
      </w:r>
    </w:p>
    <w:p w14:paraId="6771C639" w14:textId="77777777" w:rsidR="00517FB3" w:rsidRPr="00211C68" w:rsidRDefault="00517FB3" w:rsidP="00517FB3">
      <w:pPr>
        <w:pStyle w:val="Doc-text2"/>
        <w:rPr>
          <w:i/>
          <w:iCs/>
        </w:rPr>
      </w:pPr>
      <w:r w:rsidRPr="00211C68">
        <w:rPr>
          <w:i/>
          <w:iCs/>
        </w:rPr>
        <w:t>Proposal 2: Do not introduce mechanism to keep timing alignment up to date on deactivated SCG</w:t>
      </w:r>
    </w:p>
    <w:p w14:paraId="12CE552C" w14:textId="77777777" w:rsidR="00517FB3" w:rsidRPr="00211C68" w:rsidRDefault="00517FB3" w:rsidP="00517FB3">
      <w:pPr>
        <w:pStyle w:val="Doc-text2"/>
        <w:rPr>
          <w:i/>
          <w:iCs/>
        </w:rPr>
      </w:pPr>
      <w:r w:rsidRPr="00211C68">
        <w:rPr>
          <w:i/>
          <w:iCs/>
        </w:rPr>
        <w:t>Proposal 3: When deactivated SCG PSCell is changed UE does not initiate RACH until there is need to activate SCG.</w:t>
      </w:r>
    </w:p>
    <w:p w14:paraId="10A63202" w14:textId="77777777" w:rsidR="00517FB3" w:rsidRPr="00211C68" w:rsidRDefault="00517FB3" w:rsidP="00517FB3">
      <w:pPr>
        <w:pStyle w:val="Doc-text2"/>
        <w:rPr>
          <w:i/>
          <w:iCs/>
        </w:rPr>
      </w:pPr>
      <w:r w:rsidRPr="00211C68">
        <w:rPr>
          <w:i/>
          <w:iCs/>
        </w:rPr>
        <w:t xml:space="preserve">Proposal 4: There is no need to restrict implicitly measurements on deactivated SCG as NW can always reconfigure measurement when deactivating SCG with RRC signalling. </w:t>
      </w:r>
    </w:p>
    <w:p w14:paraId="52D932F8" w14:textId="77777777" w:rsidR="00517FB3" w:rsidRPr="00211C68" w:rsidRDefault="00517FB3" w:rsidP="00517FB3">
      <w:pPr>
        <w:pStyle w:val="Doc-text2"/>
        <w:rPr>
          <w:i/>
          <w:iCs/>
        </w:rPr>
      </w:pPr>
      <w:r w:rsidRPr="00211C68">
        <w:rPr>
          <w:i/>
          <w:iCs/>
        </w:rPr>
        <w:t xml:space="preserve">Proposal 5: Network can configure different measurement cycle (similar to measCycleSCell) for deactivated SCG to relax RRM measurements. </w:t>
      </w:r>
    </w:p>
    <w:p w14:paraId="71852F6E" w14:textId="77777777" w:rsidR="00517FB3" w:rsidRPr="00211C68" w:rsidRDefault="00517FB3" w:rsidP="00517FB3">
      <w:pPr>
        <w:pStyle w:val="Doc-text2"/>
        <w:rPr>
          <w:i/>
          <w:iCs/>
        </w:rPr>
      </w:pPr>
      <w:r w:rsidRPr="00211C68">
        <w:rPr>
          <w:i/>
          <w:iCs/>
        </w:rPr>
        <w:t>Proposal 6: Do not introduce new parameter for deactivating RLM/BFD as that can be done by just removing the configuration in case we have only RRC as possibility to activate/deactivate SCG</w:t>
      </w:r>
    </w:p>
    <w:p w14:paraId="1D7978E9" w14:textId="77777777" w:rsidR="00517FB3" w:rsidRPr="00211C68" w:rsidRDefault="00517FB3" w:rsidP="00517FB3">
      <w:pPr>
        <w:pStyle w:val="Doc-text2"/>
        <w:rPr>
          <w:i/>
          <w:iCs/>
        </w:rPr>
      </w:pPr>
      <w:r w:rsidRPr="00211C68">
        <w:rPr>
          <w:i/>
          <w:iCs/>
        </w:rPr>
        <w:t>Proposal 7: There is no need to have anything special for SCG RLF handling for deactivated SCG</w:t>
      </w:r>
    </w:p>
    <w:p w14:paraId="5820567D" w14:textId="77777777" w:rsidR="00517FB3" w:rsidRPr="00211C68" w:rsidRDefault="00517FB3" w:rsidP="00517FB3">
      <w:pPr>
        <w:pStyle w:val="Doc-text2"/>
        <w:rPr>
          <w:i/>
          <w:iCs/>
        </w:rPr>
      </w:pPr>
      <w:r w:rsidRPr="00211C68">
        <w:rPr>
          <w:i/>
          <w:iCs/>
        </w:rPr>
        <w:t>Proposal 8: UE will not initiate beam failure recovery (RACH on SCG) while the SCG is deactivated (see Annex for TP)</w:t>
      </w:r>
    </w:p>
    <w:p w14:paraId="6BA2DD10" w14:textId="77777777" w:rsidR="00517FB3" w:rsidRPr="00211C68" w:rsidRDefault="00517FB3" w:rsidP="00517FB3">
      <w:pPr>
        <w:pStyle w:val="Doc-text2"/>
        <w:rPr>
          <w:i/>
          <w:iCs/>
        </w:rPr>
      </w:pPr>
      <w:r w:rsidRPr="00211C68">
        <w:rPr>
          <w:i/>
          <w:iCs/>
        </w:rPr>
        <w:t>Proposal 9: Whenever PSCell (SCG activation) is activated a PHR is triggered similarly to SCell activation</w:t>
      </w:r>
      <w:bookmarkEnd w:id="165"/>
    </w:p>
    <w:p w14:paraId="62079EFA" w14:textId="77777777" w:rsidR="00517FB3" w:rsidRPr="00211C68" w:rsidRDefault="00517FB3" w:rsidP="00517FB3">
      <w:pPr>
        <w:pStyle w:val="Doc-text2"/>
        <w:rPr>
          <w:i/>
          <w:iCs/>
        </w:rPr>
      </w:pPr>
    </w:p>
    <w:p w14:paraId="596AD9E0" w14:textId="77777777" w:rsidR="00517FB3" w:rsidRPr="00211C68" w:rsidRDefault="00517FB3" w:rsidP="00517FB3">
      <w:pPr>
        <w:pStyle w:val="Doc-text2"/>
        <w:rPr>
          <w:u w:val="single"/>
        </w:rPr>
      </w:pPr>
      <w:r w:rsidRPr="00211C68">
        <w:rPr>
          <w:u w:val="single"/>
        </w:rPr>
        <w:t>All 3 above discussed jointly</w:t>
      </w:r>
    </w:p>
    <w:p w14:paraId="73354648" w14:textId="77777777" w:rsidR="00517FB3" w:rsidRPr="00211C68" w:rsidRDefault="00517FB3" w:rsidP="00517FB3">
      <w:pPr>
        <w:pStyle w:val="Doc-text2"/>
        <w:rPr>
          <w:u w:val="single"/>
        </w:rPr>
      </w:pPr>
    </w:p>
    <w:p w14:paraId="5DD6252D" w14:textId="77777777" w:rsidR="00517FB3" w:rsidRPr="00211C68" w:rsidRDefault="00517FB3" w:rsidP="00517FB3">
      <w:pPr>
        <w:pStyle w:val="Doc-text2"/>
        <w:rPr>
          <w:u w:val="single"/>
        </w:rPr>
      </w:pPr>
      <w:r w:rsidRPr="00211C68">
        <w:rPr>
          <w:u w:val="single"/>
        </w:rPr>
        <w:t>RRM measurements (Huawei, LGE, Nokia)</w:t>
      </w:r>
    </w:p>
    <w:p w14:paraId="7B5D1446" w14:textId="77777777" w:rsidR="00517FB3" w:rsidRPr="00211C68" w:rsidRDefault="00517FB3" w:rsidP="00517FB3">
      <w:pPr>
        <w:pStyle w:val="Doc-text2"/>
        <w:rPr>
          <w:i/>
          <w:iCs/>
        </w:rPr>
      </w:pPr>
      <w:r w:rsidRPr="00211C68">
        <w:rPr>
          <w:i/>
          <w:iCs/>
        </w:rPr>
        <w:t>Proposal 1: Relaxing RRM measurements is not considered until all the main functional issues of SCG activation/deactivation are resolved.</w:t>
      </w:r>
    </w:p>
    <w:p w14:paraId="3CDFB4F8" w14:textId="77777777" w:rsidR="00517FB3" w:rsidRPr="00211C68" w:rsidRDefault="00517FB3" w:rsidP="00517FB3">
      <w:pPr>
        <w:pStyle w:val="Doc-text2"/>
        <w:rPr>
          <w:i/>
          <w:iCs/>
        </w:rPr>
      </w:pPr>
      <w:r w:rsidRPr="00211C68">
        <w:rPr>
          <w:i/>
          <w:iCs/>
        </w:rPr>
        <w:t>Proposal 7. RAN2 leaves the further relaxation of RRM measurements as RAN4 decision.</w:t>
      </w:r>
    </w:p>
    <w:p w14:paraId="6D2E6B87" w14:textId="77777777" w:rsidR="00517FB3" w:rsidRPr="00211C68" w:rsidRDefault="00517FB3" w:rsidP="00517FB3">
      <w:pPr>
        <w:pStyle w:val="Doc-text2"/>
        <w:rPr>
          <w:i/>
          <w:iCs/>
        </w:rPr>
      </w:pPr>
      <w:r w:rsidRPr="00211C68">
        <w:rPr>
          <w:i/>
          <w:iCs/>
        </w:rPr>
        <w:t xml:space="preserve">Proposal 5: Network can configure different measurement cycle (similar to measCycleSCell) for deactivated SCG to relax RRM measurements. </w:t>
      </w:r>
    </w:p>
    <w:p w14:paraId="28E0074A" w14:textId="77777777" w:rsidR="00517FB3" w:rsidRPr="00211C68" w:rsidRDefault="00517FB3" w:rsidP="00517FB3">
      <w:pPr>
        <w:pStyle w:val="Doc-text2"/>
        <w:rPr>
          <w:i/>
          <w:iCs/>
        </w:rPr>
      </w:pPr>
    </w:p>
    <w:p w14:paraId="3584756E" w14:textId="77777777" w:rsidR="00517FB3" w:rsidRPr="00211C68" w:rsidRDefault="00517FB3" w:rsidP="00517FB3">
      <w:pPr>
        <w:pStyle w:val="Doc-text2"/>
        <w:rPr>
          <w:i/>
          <w:iCs/>
        </w:rPr>
      </w:pPr>
      <w:r w:rsidRPr="00211C68">
        <w:rPr>
          <w:i/>
          <w:iCs/>
        </w:rPr>
        <w:t xml:space="preserve">Proposal 4: There is no need to restrict implicitly measurements on deactivated SCG as NW can always reconfigure measurement when deactivating SCG with RRC signalling. </w:t>
      </w:r>
    </w:p>
    <w:p w14:paraId="3599C4BE" w14:textId="77777777" w:rsidR="00517FB3" w:rsidRPr="00211C68" w:rsidRDefault="00517FB3" w:rsidP="00517FB3">
      <w:pPr>
        <w:pStyle w:val="Doc-text2"/>
        <w:rPr>
          <w:i/>
          <w:iCs/>
        </w:rPr>
      </w:pPr>
      <w:r w:rsidRPr="00211C68">
        <w:rPr>
          <w:i/>
          <w:iCs/>
        </w:rPr>
        <w:t>Proposal 6. For nonessential frequencies pre-configured by SN, UE suspends the measurements when SCG is deactivated and resumes it when SCG is activated.</w:t>
      </w:r>
    </w:p>
    <w:p w14:paraId="671D874F" w14:textId="77777777" w:rsidR="00517FB3" w:rsidRPr="00211C68" w:rsidRDefault="00517FB3" w:rsidP="00517FB3">
      <w:pPr>
        <w:pStyle w:val="Doc-text2"/>
        <w:rPr>
          <w:i/>
          <w:iCs/>
        </w:rPr>
      </w:pPr>
      <w:r w:rsidRPr="00211C68">
        <w:rPr>
          <w:i/>
          <w:iCs/>
        </w:rPr>
        <w:t>Proposal 8. While the SCG is deactivated, UE keeps performing the UE measurement, e.g. beam measurement, RLM, on PSCell regardless of TA timer expiry.</w:t>
      </w:r>
    </w:p>
    <w:p w14:paraId="72DCDD2E" w14:textId="77777777" w:rsidR="00517FB3" w:rsidRPr="00211C68" w:rsidRDefault="00517FB3" w:rsidP="00517FB3">
      <w:pPr>
        <w:pStyle w:val="Doc-text2"/>
        <w:rPr>
          <w:i/>
          <w:iCs/>
        </w:rPr>
      </w:pPr>
    </w:p>
    <w:p w14:paraId="1E1E14BD" w14:textId="77777777" w:rsidR="00517FB3" w:rsidRPr="00211C68" w:rsidRDefault="00517FB3" w:rsidP="00517FB3">
      <w:pPr>
        <w:pStyle w:val="Doc-text2"/>
        <w:rPr>
          <w:i/>
          <w:iCs/>
        </w:rPr>
      </w:pPr>
    </w:p>
    <w:p w14:paraId="030E6736" w14:textId="77777777" w:rsidR="00517FB3" w:rsidRPr="00211C68" w:rsidRDefault="00517FB3" w:rsidP="00517FB3">
      <w:pPr>
        <w:pStyle w:val="Doc-text2"/>
        <w:rPr>
          <w:u w:val="single"/>
        </w:rPr>
      </w:pPr>
      <w:r w:rsidRPr="00211C68">
        <w:rPr>
          <w:u w:val="single"/>
        </w:rPr>
        <w:t>SCG RLM and SCG failure reporting (Huawei, LGE, Nokia)</w:t>
      </w:r>
    </w:p>
    <w:p w14:paraId="5A9A4035" w14:textId="77777777" w:rsidR="00517FB3" w:rsidRPr="00211C68" w:rsidRDefault="00517FB3" w:rsidP="00517FB3">
      <w:pPr>
        <w:pStyle w:val="Doc-text2"/>
        <w:rPr>
          <w:i/>
          <w:iCs/>
        </w:rPr>
      </w:pPr>
      <w:r w:rsidRPr="00211C68">
        <w:rPr>
          <w:i/>
          <w:iCs/>
        </w:rPr>
        <w:t>Proposal 2: While the SCG is deactivated, upon SCG RLF, the UE performs the same procedure like in case case of SCG RLF while the SCG is not deactivated.</w:t>
      </w:r>
    </w:p>
    <w:p w14:paraId="6A9E16EF" w14:textId="77777777" w:rsidR="00517FB3" w:rsidRPr="00211C68" w:rsidRDefault="00517FB3" w:rsidP="00517FB3">
      <w:pPr>
        <w:pStyle w:val="Doc-text2"/>
        <w:rPr>
          <w:i/>
          <w:iCs/>
        </w:rPr>
      </w:pPr>
      <w:r w:rsidRPr="00211C68">
        <w:rPr>
          <w:i/>
          <w:iCs/>
        </w:rPr>
        <w:t>Proposal 3. While the SCG is deactivated, the UE declare S-RLF if beam recovery is failed on PSCell as like the legacy procedure.</w:t>
      </w:r>
    </w:p>
    <w:p w14:paraId="4DE2ABF6" w14:textId="77777777" w:rsidR="00517FB3" w:rsidRPr="00211C68" w:rsidRDefault="00517FB3" w:rsidP="00517FB3">
      <w:pPr>
        <w:pStyle w:val="Doc-text2"/>
        <w:rPr>
          <w:i/>
          <w:iCs/>
        </w:rPr>
      </w:pPr>
      <w:r w:rsidRPr="00211C68">
        <w:rPr>
          <w:i/>
          <w:iCs/>
        </w:rPr>
        <w:t>Proposal 4. Upon S-RLF of the deactivated SCG, the UE send SCG failure information message via MCG without SCG activation.</w:t>
      </w:r>
    </w:p>
    <w:p w14:paraId="0BEBCDBE" w14:textId="77777777" w:rsidR="00517FB3" w:rsidRPr="00211C68" w:rsidRDefault="00517FB3" w:rsidP="00517FB3">
      <w:pPr>
        <w:pStyle w:val="Doc-text2"/>
        <w:rPr>
          <w:i/>
          <w:iCs/>
        </w:rPr>
      </w:pPr>
      <w:r w:rsidRPr="00211C68">
        <w:rPr>
          <w:i/>
          <w:iCs/>
        </w:rPr>
        <w:t>Proposal 7: There is no need to have anything special for SCG RLF handling for deactivated SCG</w:t>
      </w:r>
    </w:p>
    <w:p w14:paraId="7040AF89" w14:textId="77777777" w:rsidR="00517FB3" w:rsidRPr="00211C68" w:rsidRDefault="00517FB3" w:rsidP="00517FB3">
      <w:pPr>
        <w:pStyle w:val="Doc-text2"/>
        <w:rPr>
          <w:i/>
          <w:iCs/>
        </w:rPr>
      </w:pPr>
    </w:p>
    <w:p w14:paraId="7C9B1FD7" w14:textId="77777777" w:rsidR="00517FB3" w:rsidRPr="00211C68" w:rsidRDefault="00517FB3" w:rsidP="00517FB3">
      <w:pPr>
        <w:pStyle w:val="Doc-text2"/>
        <w:rPr>
          <w:i/>
          <w:iCs/>
        </w:rPr>
      </w:pPr>
      <w:r w:rsidRPr="00211C68">
        <w:rPr>
          <w:i/>
          <w:iCs/>
        </w:rPr>
        <w:t>Proposal 5. The network can configure sparse RLM resources for power-efficient RLM on deactivated SCG.</w:t>
      </w:r>
    </w:p>
    <w:p w14:paraId="66216BB8" w14:textId="77777777" w:rsidR="00517FB3" w:rsidRPr="00211C68" w:rsidRDefault="00517FB3" w:rsidP="00517FB3">
      <w:pPr>
        <w:pStyle w:val="Doc-text2"/>
        <w:rPr>
          <w:i/>
          <w:iCs/>
        </w:rPr>
      </w:pPr>
      <w:r w:rsidRPr="00211C68">
        <w:rPr>
          <w:i/>
          <w:iCs/>
        </w:rPr>
        <w:t>Proposal 6: Do not introduce new parameter for deactivating RLM/BFD as that can be done by just removing the configuration in case we have only RRC as possibility to activate/deactivate SCG</w:t>
      </w:r>
    </w:p>
    <w:p w14:paraId="2B2E7259" w14:textId="77777777" w:rsidR="00517FB3" w:rsidRPr="00211C68" w:rsidRDefault="00517FB3" w:rsidP="00517FB3">
      <w:pPr>
        <w:pStyle w:val="Doc-text2"/>
        <w:rPr>
          <w:i/>
          <w:iCs/>
        </w:rPr>
      </w:pPr>
    </w:p>
    <w:p w14:paraId="2FE58784" w14:textId="77777777" w:rsidR="00517FB3" w:rsidRPr="00211C68" w:rsidRDefault="00517FB3" w:rsidP="00517FB3">
      <w:pPr>
        <w:pStyle w:val="Doc-text2"/>
        <w:rPr>
          <w:u w:val="single"/>
        </w:rPr>
      </w:pPr>
      <w:r w:rsidRPr="00211C68">
        <w:rPr>
          <w:u w:val="single"/>
        </w:rPr>
        <w:t>SCG BFD/BFR (Huawei, LGE, Nokia)</w:t>
      </w:r>
    </w:p>
    <w:p w14:paraId="138C9BDD" w14:textId="77777777" w:rsidR="00517FB3" w:rsidRPr="00211C68" w:rsidRDefault="00517FB3" w:rsidP="00517FB3">
      <w:pPr>
        <w:pStyle w:val="Doc-text2"/>
        <w:rPr>
          <w:i/>
          <w:iCs/>
        </w:rPr>
      </w:pPr>
      <w:r w:rsidRPr="00211C68">
        <w:rPr>
          <w:i/>
          <w:iCs/>
        </w:rPr>
        <w:t>Proposal 3: While the SCG is deactivated, upon beam failure on the PSCell, the UE informs the network via an RRC message, but there is no need to include neighbour cell measurement results such as in the case of SCG RLF. The indication could use the SCG failure information message.</w:t>
      </w:r>
    </w:p>
    <w:p w14:paraId="144416A6" w14:textId="77777777" w:rsidR="00517FB3" w:rsidRPr="00211C68" w:rsidRDefault="00517FB3" w:rsidP="00517FB3">
      <w:pPr>
        <w:pStyle w:val="Doc-text2"/>
        <w:rPr>
          <w:i/>
          <w:iCs/>
        </w:rPr>
      </w:pPr>
      <w:r w:rsidRPr="00211C68">
        <w:rPr>
          <w:i/>
          <w:iCs/>
        </w:rPr>
        <w:t>Proposal 1. While the SCG is deactivated, the UE performs a beam recovery procedure on PSCell if the UE detects beam failure on PSCell.</w:t>
      </w:r>
    </w:p>
    <w:p w14:paraId="13259BF9" w14:textId="77777777" w:rsidR="00517FB3" w:rsidRPr="00211C68" w:rsidRDefault="00517FB3" w:rsidP="00517FB3">
      <w:pPr>
        <w:pStyle w:val="Doc-text2"/>
        <w:rPr>
          <w:i/>
          <w:iCs/>
        </w:rPr>
      </w:pPr>
      <w:r w:rsidRPr="00211C68">
        <w:rPr>
          <w:i/>
          <w:iCs/>
        </w:rPr>
        <w:t>Proposal 2. To perform the beam recovery procedure, the UE in the SCG deactivation can initiate the random access procedure on PSCell w/o SCG activation or can transmit BFR MAC CE via MCG.</w:t>
      </w:r>
    </w:p>
    <w:p w14:paraId="24DD65BE" w14:textId="77777777" w:rsidR="00517FB3" w:rsidRPr="00211C68" w:rsidRDefault="00517FB3" w:rsidP="00517FB3">
      <w:pPr>
        <w:pStyle w:val="Doc-text2"/>
        <w:rPr>
          <w:i/>
          <w:iCs/>
        </w:rPr>
      </w:pPr>
      <w:r w:rsidRPr="00211C68">
        <w:rPr>
          <w:i/>
          <w:iCs/>
        </w:rPr>
        <w:t>Proposal 8: UE will not initiate beam failure recovery (RACH on SCG) while the SCG is deactivated (see Annex for TP)</w:t>
      </w:r>
    </w:p>
    <w:p w14:paraId="5C94EC09" w14:textId="77777777" w:rsidR="00517FB3" w:rsidRPr="00211C68" w:rsidRDefault="00517FB3" w:rsidP="00517FB3">
      <w:pPr>
        <w:pStyle w:val="Doc-text2"/>
        <w:rPr>
          <w:u w:val="single"/>
        </w:rPr>
      </w:pPr>
    </w:p>
    <w:p w14:paraId="582FF015" w14:textId="77777777" w:rsidR="00517FB3" w:rsidRPr="00211C68" w:rsidRDefault="00517FB3" w:rsidP="00517FB3">
      <w:pPr>
        <w:pStyle w:val="Doc-text2"/>
        <w:rPr>
          <w:u w:val="single"/>
        </w:rPr>
      </w:pPr>
      <w:r w:rsidRPr="00211C68">
        <w:rPr>
          <w:u w:val="single"/>
        </w:rPr>
        <w:t>TA/PHR (Nokia)</w:t>
      </w:r>
    </w:p>
    <w:p w14:paraId="421A352A" w14:textId="77777777" w:rsidR="00517FB3" w:rsidRPr="00211C68" w:rsidRDefault="00517FB3" w:rsidP="00517FB3">
      <w:pPr>
        <w:pStyle w:val="Doc-text2"/>
        <w:rPr>
          <w:i/>
          <w:iCs/>
        </w:rPr>
      </w:pPr>
      <w:r w:rsidRPr="00211C68">
        <w:rPr>
          <w:i/>
          <w:iCs/>
        </w:rPr>
        <w:t>Proposal 2: Do not introduce mechanism to keep timing alignment up to date on deactivated SCG</w:t>
      </w:r>
    </w:p>
    <w:p w14:paraId="02765671" w14:textId="77777777" w:rsidR="00517FB3" w:rsidRPr="00211C68" w:rsidRDefault="00517FB3" w:rsidP="00517FB3">
      <w:pPr>
        <w:pStyle w:val="Doc-text2"/>
        <w:rPr>
          <w:i/>
          <w:iCs/>
        </w:rPr>
      </w:pPr>
      <w:r w:rsidRPr="00211C68">
        <w:rPr>
          <w:i/>
          <w:iCs/>
        </w:rPr>
        <w:lastRenderedPageBreak/>
        <w:t>Proposal 9: Whenever PSCell (SCG activation) is activated a PHR is triggered similarly to SCell activation</w:t>
      </w:r>
    </w:p>
    <w:p w14:paraId="10DED9C9" w14:textId="77777777" w:rsidR="00517FB3" w:rsidRPr="00211C68" w:rsidRDefault="00517FB3" w:rsidP="00517FB3"/>
    <w:p w14:paraId="5055B85B" w14:textId="77777777" w:rsidR="00517FB3" w:rsidRPr="00211C68" w:rsidRDefault="00517FB3" w:rsidP="00517FB3">
      <w:pPr>
        <w:pStyle w:val="Doc-text2"/>
        <w:rPr>
          <w:u w:val="single"/>
        </w:rPr>
      </w:pPr>
      <w:r w:rsidRPr="00211C68">
        <w:rPr>
          <w:u w:val="single"/>
        </w:rPr>
        <w:t>Scope (Nokia)</w:t>
      </w:r>
    </w:p>
    <w:p w14:paraId="038E5EB8" w14:textId="77777777" w:rsidR="00517FB3" w:rsidRPr="00211C68" w:rsidRDefault="00517FB3" w:rsidP="00517FB3">
      <w:pPr>
        <w:pStyle w:val="Doc-text2"/>
        <w:rPr>
          <w:i/>
          <w:iCs/>
        </w:rPr>
      </w:pPr>
      <w:r w:rsidRPr="00211C68">
        <w:rPr>
          <w:i/>
          <w:iCs/>
        </w:rPr>
        <w:t xml:space="preserve">Proposal 1: Focus the work on NR-DC SCG activation and deactivation (i.e. NR RRC changes) and only start working on EN-DC use case (i.e. LTE RRC changes) if time allows. </w:t>
      </w:r>
    </w:p>
    <w:p w14:paraId="07D45C4A" w14:textId="77777777" w:rsidR="00517FB3" w:rsidRPr="00211C68" w:rsidRDefault="00517FB3" w:rsidP="00517FB3"/>
    <w:p w14:paraId="78E53322" w14:textId="77777777" w:rsidR="00517FB3" w:rsidRPr="00211C68" w:rsidRDefault="00517FB3" w:rsidP="00517FB3">
      <w:pPr>
        <w:pStyle w:val="Doc-text2"/>
        <w:rPr>
          <w:u w:val="single"/>
        </w:rPr>
      </w:pPr>
      <w:r w:rsidRPr="00211C68">
        <w:rPr>
          <w:u w:val="single"/>
        </w:rPr>
        <w:t>RACH (Nokia)</w:t>
      </w:r>
    </w:p>
    <w:p w14:paraId="0BE79EA9" w14:textId="77777777" w:rsidR="00517FB3" w:rsidRPr="00211C68" w:rsidRDefault="00517FB3" w:rsidP="00517FB3">
      <w:pPr>
        <w:pStyle w:val="Doc-text2"/>
        <w:rPr>
          <w:i/>
          <w:iCs/>
        </w:rPr>
      </w:pPr>
      <w:r w:rsidRPr="00211C68">
        <w:rPr>
          <w:i/>
          <w:iCs/>
        </w:rPr>
        <w:t>Proposal 3: When deactivated SCG PSCell is changed UE does not initiate RACH until there is need to activate SCG.</w:t>
      </w:r>
    </w:p>
    <w:p w14:paraId="4FBE5DE2" w14:textId="77777777" w:rsidR="00517FB3" w:rsidRPr="00211C68" w:rsidRDefault="00517FB3" w:rsidP="00517FB3">
      <w:pPr>
        <w:pStyle w:val="Doc-text2"/>
        <w:rPr>
          <w:u w:val="single"/>
        </w:rPr>
      </w:pPr>
    </w:p>
    <w:p w14:paraId="5524928C" w14:textId="77777777" w:rsidR="00517FB3" w:rsidRPr="00211C68" w:rsidRDefault="00517FB3" w:rsidP="00517FB3">
      <w:pPr>
        <w:pStyle w:val="Doc-text2"/>
      </w:pPr>
    </w:p>
    <w:p w14:paraId="7716F0D4" w14:textId="20E51941" w:rsidR="00517FB3" w:rsidRPr="00211C68" w:rsidRDefault="00005BAE" w:rsidP="00517FB3">
      <w:pPr>
        <w:pStyle w:val="Doc-title"/>
      </w:pPr>
      <w:hyperlink r:id="rId824" w:history="1">
        <w:r>
          <w:rPr>
            <w:rStyle w:val="Hyperlink"/>
          </w:rPr>
          <w:t>R2-2109471</w:t>
        </w:r>
      </w:hyperlink>
      <w:r w:rsidR="00517FB3" w:rsidRPr="00211C68">
        <w:tab/>
        <w:t>UE measurements and reporting in SCG deactivation</w:t>
      </w:r>
      <w:r w:rsidR="00517FB3" w:rsidRPr="00211C68">
        <w:tab/>
        <w:t>OPPO</w:t>
      </w:r>
      <w:r w:rsidR="00517FB3" w:rsidRPr="00211C68">
        <w:tab/>
        <w:t>discussion</w:t>
      </w:r>
      <w:r w:rsidR="00517FB3" w:rsidRPr="00211C68">
        <w:tab/>
        <w:t>Rel-17</w:t>
      </w:r>
      <w:r w:rsidR="00517FB3" w:rsidRPr="00211C68">
        <w:tab/>
        <w:t>LTE_NR_DC_enh2-Core</w:t>
      </w:r>
    </w:p>
    <w:p w14:paraId="4621EB67" w14:textId="114CDBE4" w:rsidR="00517FB3" w:rsidRPr="00211C68" w:rsidRDefault="00005BAE" w:rsidP="00517FB3">
      <w:pPr>
        <w:pStyle w:val="Doc-title"/>
      </w:pPr>
      <w:hyperlink r:id="rId825" w:history="1">
        <w:r>
          <w:rPr>
            <w:rStyle w:val="Hyperlink"/>
          </w:rPr>
          <w:t>R2-2109891</w:t>
        </w:r>
      </w:hyperlink>
      <w:r w:rsidR="00517FB3" w:rsidRPr="00211C68">
        <w:tab/>
        <w:t>Discussion on UE behaviour when SCG is deactivated</w:t>
      </w:r>
      <w:r w:rsidR="00517FB3" w:rsidRPr="00211C68">
        <w:tab/>
        <w:t>ZTE Corporation, Sanechips</w:t>
      </w:r>
      <w:r w:rsidR="00517FB3" w:rsidRPr="00211C68">
        <w:tab/>
        <w:t>discussion</w:t>
      </w:r>
      <w:r w:rsidR="00517FB3" w:rsidRPr="00211C68">
        <w:tab/>
        <w:t>Rel-17</w:t>
      </w:r>
      <w:r w:rsidR="00517FB3" w:rsidRPr="00211C68">
        <w:tab/>
        <w:t>LTE_NR_DC_enh2</w:t>
      </w:r>
    </w:p>
    <w:p w14:paraId="1E50A7F6" w14:textId="757B631A" w:rsidR="00517FB3" w:rsidRPr="00211C68" w:rsidRDefault="00005BAE" w:rsidP="00517FB3">
      <w:pPr>
        <w:pStyle w:val="Doc-title"/>
      </w:pPr>
      <w:hyperlink r:id="rId826" w:history="1">
        <w:r>
          <w:rPr>
            <w:rStyle w:val="Hyperlink"/>
          </w:rPr>
          <w:t>R2-2110000</w:t>
        </w:r>
      </w:hyperlink>
      <w:r w:rsidR="00517FB3" w:rsidRPr="00211C68">
        <w:tab/>
        <w:t>UE measurements and reporting in deactivated SCG</w:t>
      </w:r>
      <w:r w:rsidR="00517FB3" w:rsidRPr="00211C68">
        <w:tab/>
        <w:t>Qualcomm Incorporated</w:t>
      </w:r>
      <w:r w:rsidR="00517FB3" w:rsidRPr="00211C68">
        <w:tab/>
        <w:t>discussion</w:t>
      </w:r>
      <w:r w:rsidR="00517FB3" w:rsidRPr="00211C68">
        <w:tab/>
        <w:t>Rel-17</w:t>
      </w:r>
    </w:p>
    <w:p w14:paraId="17483E2B" w14:textId="4D18DB1A" w:rsidR="00517FB3" w:rsidRPr="00211C68" w:rsidRDefault="00005BAE" w:rsidP="00517FB3">
      <w:pPr>
        <w:pStyle w:val="Doc-title"/>
      </w:pPr>
      <w:hyperlink r:id="rId827" w:history="1">
        <w:r>
          <w:rPr>
            <w:rStyle w:val="Hyperlink"/>
          </w:rPr>
          <w:t>R2-2110517</w:t>
        </w:r>
      </w:hyperlink>
      <w:r w:rsidR="00517FB3" w:rsidRPr="00211C68">
        <w:tab/>
        <w:t>UE measurements, mobility and suspend/resume in deactivated SCG</w:t>
      </w:r>
      <w:r w:rsidR="00517FB3" w:rsidRPr="00211C68">
        <w:tab/>
        <w:t>Ericsson</w:t>
      </w:r>
      <w:r w:rsidR="00517FB3" w:rsidRPr="00211C68">
        <w:tab/>
        <w:t>discussion</w:t>
      </w:r>
      <w:r w:rsidR="00517FB3" w:rsidRPr="00211C68">
        <w:tab/>
        <w:t>LTE_NR_DC_enh2-Core</w:t>
      </w:r>
    </w:p>
    <w:p w14:paraId="4985BB22" w14:textId="07EE37AD" w:rsidR="00517FB3" w:rsidRPr="00211C68" w:rsidRDefault="00005BAE" w:rsidP="00517FB3">
      <w:pPr>
        <w:pStyle w:val="Doc-title"/>
      </w:pPr>
      <w:hyperlink r:id="rId828" w:history="1">
        <w:r>
          <w:rPr>
            <w:rStyle w:val="Hyperlink"/>
          </w:rPr>
          <w:t>R2-2110660</w:t>
        </w:r>
      </w:hyperlink>
      <w:r w:rsidR="00517FB3" w:rsidRPr="00211C68">
        <w:tab/>
        <w:t>Measurements when configured with RACH-less activation</w:t>
      </w:r>
      <w:r w:rsidR="00517FB3" w:rsidRPr="00211C68">
        <w:tab/>
        <w:t>NEC</w:t>
      </w:r>
      <w:r w:rsidR="00517FB3" w:rsidRPr="00211C68">
        <w:tab/>
        <w:t>discussion</w:t>
      </w:r>
      <w:r w:rsidR="00517FB3" w:rsidRPr="00211C68">
        <w:tab/>
        <w:t>Rel-17</w:t>
      </w:r>
      <w:r w:rsidR="00517FB3" w:rsidRPr="00211C68">
        <w:tab/>
        <w:t>LTE_NR_DC_enh2-Core</w:t>
      </w:r>
    </w:p>
    <w:p w14:paraId="2A68D414" w14:textId="6C464057" w:rsidR="00517FB3" w:rsidRPr="00211C68" w:rsidRDefault="00005BAE" w:rsidP="00517FB3">
      <w:pPr>
        <w:pStyle w:val="Doc-title"/>
      </w:pPr>
      <w:hyperlink r:id="rId829" w:history="1">
        <w:r>
          <w:rPr>
            <w:rStyle w:val="Hyperlink"/>
          </w:rPr>
          <w:t>R2-2110894</w:t>
        </w:r>
      </w:hyperlink>
      <w:r w:rsidR="00517FB3" w:rsidRPr="00211C68">
        <w:tab/>
        <w:t>Measurements while the SCG is deactivated</w:t>
      </w:r>
      <w:r w:rsidR="00517FB3" w:rsidRPr="00211C68">
        <w:tab/>
        <w:t>InterDigital</w:t>
      </w:r>
      <w:r w:rsidR="00517FB3" w:rsidRPr="00211C68">
        <w:tab/>
        <w:t>discussion</w:t>
      </w:r>
      <w:r w:rsidR="00517FB3" w:rsidRPr="00211C68">
        <w:tab/>
        <w:t>Rel-17</w:t>
      </w:r>
      <w:r w:rsidR="00517FB3" w:rsidRPr="00211C68">
        <w:tab/>
        <w:t>LTE_NR_DC_enh2-Core</w:t>
      </w:r>
    </w:p>
    <w:p w14:paraId="129CDD1C" w14:textId="77777777" w:rsidR="00517FB3" w:rsidRPr="00211C68" w:rsidRDefault="00517FB3" w:rsidP="00517FB3">
      <w:pPr>
        <w:pStyle w:val="Comments"/>
      </w:pPr>
    </w:p>
    <w:p w14:paraId="26DB267B" w14:textId="5B83A85C" w:rsidR="00517FB3" w:rsidRPr="00211C68" w:rsidRDefault="00005BAE" w:rsidP="00517FB3">
      <w:pPr>
        <w:pStyle w:val="Doc-title"/>
      </w:pPr>
      <w:hyperlink r:id="rId830" w:history="1">
        <w:r>
          <w:rPr>
            <w:rStyle w:val="Hyperlink"/>
          </w:rPr>
          <w:t>R2-2110324</w:t>
        </w:r>
      </w:hyperlink>
      <w:r w:rsidR="00517FB3" w:rsidRPr="00211C68">
        <w:tab/>
        <w:t>Discussion on RLF and BFD in deactivated SCG</w:t>
      </w:r>
      <w:r w:rsidR="00517FB3" w:rsidRPr="00211C68">
        <w:tab/>
        <w:t>Lenovo, Motorola Mobility</w:t>
      </w:r>
      <w:r w:rsidR="00517FB3" w:rsidRPr="00211C68">
        <w:tab/>
        <w:t>discussion</w:t>
      </w:r>
      <w:r w:rsidR="00517FB3" w:rsidRPr="00211C68">
        <w:tab/>
        <w:t>Rel-17</w:t>
      </w:r>
    </w:p>
    <w:p w14:paraId="40601613" w14:textId="30C88190" w:rsidR="00517FB3" w:rsidRPr="00211C68" w:rsidRDefault="00005BAE" w:rsidP="00517FB3">
      <w:pPr>
        <w:pStyle w:val="Doc-title"/>
      </w:pPr>
      <w:hyperlink r:id="rId831" w:history="1">
        <w:r>
          <w:rPr>
            <w:rStyle w:val="Hyperlink"/>
          </w:rPr>
          <w:t>R2-2110431</w:t>
        </w:r>
      </w:hyperlink>
      <w:r w:rsidR="00517FB3" w:rsidRPr="00211C68">
        <w:tab/>
        <w:t>UE Behavior in Deactivated SCG</w:t>
      </w:r>
      <w:r w:rsidR="00517FB3" w:rsidRPr="00211C68">
        <w:tab/>
        <w:t>CATT</w:t>
      </w:r>
      <w:r w:rsidR="00517FB3" w:rsidRPr="00211C68">
        <w:tab/>
        <w:t>discussion</w:t>
      </w:r>
      <w:r w:rsidR="00517FB3" w:rsidRPr="00211C68">
        <w:tab/>
        <w:t>Rel-17</w:t>
      </w:r>
      <w:r w:rsidR="00517FB3" w:rsidRPr="00211C68">
        <w:tab/>
        <w:t>LTE_NR_DC_enh2-Core</w:t>
      </w:r>
    </w:p>
    <w:p w14:paraId="413BA521" w14:textId="77777777" w:rsidR="00517FB3" w:rsidRPr="00211C68" w:rsidRDefault="00517FB3" w:rsidP="00517FB3">
      <w:pPr>
        <w:pStyle w:val="Comments"/>
      </w:pPr>
    </w:p>
    <w:p w14:paraId="283AAEBE" w14:textId="77777777" w:rsidR="00517FB3" w:rsidRPr="00211C68" w:rsidRDefault="00517FB3" w:rsidP="00517FB3">
      <w:pPr>
        <w:pStyle w:val="Comments"/>
      </w:pPr>
      <w:r w:rsidRPr="00211C68">
        <w:t>Other:</w:t>
      </w:r>
    </w:p>
    <w:p w14:paraId="6E4E7B00" w14:textId="0979BC87" w:rsidR="00517FB3" w:rsidRPr="00211C68" w:rsidRDefault="00005BAE" w:rsidP="00517FB3">
      <w:pPr>
        <w:pStyle w:val="Doc-title"/>
      </w:pPr>
      <w:hyperlink r:id="rId832" w:history="1">
        <w:r>
          <w:rPr>
            <w:rStyle w:val="Hyperlink"/>
          </w:rPr>
          <w:t>R2-2110092</w:t>
        </w:r>
      </w:hyperlink>
      <w:r w:rsidR="00517FB3" w:rsidRPr="00211C68">
        <w:tab/>
        <w:t>Simple MCG recovery procedure using deactivated SCG for Rel-17</w:t>
      </w:r>
      <w:r w:rsidR="00517FB3" w:rsidRPr="00211C68">
        <w:tab/>
        <w:t>Apple</w:t>
      </w:r>
      <w:r w:rsidR="00517FB3" w:rsidRPr="00211C68">
        <w:tab/>
        <w:t>discussion</w:t>
      </w:r>
      <w:r w:rsidR="00517FB3" w:rsidRPr="00211C68">
        <w:tab/>
        <w:t>Rel-17</w:t>
      </w:r>
      <w:r w:rsidR="00517FB3" w:rsidRPr="00211C68">
        <w:tab/>
        <w:t>LTE_NR_DC_enh2-Core</w:t>
      </w:r>
    </w:p>
    <w:p w14:paraId="53D18FE2" w14:textId="41A61E59" w:rsidR="00517FB3" w:rsidRPr="00211C68" w:rsidRDefault="00005BAE" w:rsidP="00517FB3">
      <w:pPr>
        <w:pStyle w:val="Doc-title"/>
      </w:pPr>
      <w:hyperlink r:id="rId833" w:history="1">
        <w:r>
          <w:rPr>
            <w:rStyle w:val="Hyperlink"/>
          </w:rPr>
          <w:t>R2-2111009</w:t>
        </w:r>
      </w:hyperlink>
      <w:r w:rsidR="00517FB3" w:rsidRPr="00211C68">
        <w:tab/>
        <w:t>PSCell change while SCG is deactivated</w:t>
      </w:r>
      <w:r w:rsidR="00517FB3" w:rsidRPr="00211C68">
        <w:tab/>
        <w:t>DENSO CORPORATION</w:t>
      </w:r>
      <w:r w:rsidR="00517FB3" w:rsidRPr="00211C68">
        <w:tab/>
        <w:t>discussion</w:t>
      </w:r>
      <w:r w:rsidR="00517FB3" w:rsidRPr="00211C68">
        <w:tab/>
        <w:t>Rel-17</w:t>
      </w:r>
      <w:r w:rsidR="00517FB3" w:rsidRPr="00211C68">
        <w:tab/>
        <w:t>LTE_NR_DC_enh2-Core</w:t>
      </w:r>
    </w:p>
    <w:p w14:paraId="2989A5B3" w14:textId="154F37A8" w:rsidR="00517FB3" w:rsidRPr="00211C68" w:rsidRDefault="00005BAE" w:rsidP="00517FB3">
      <w:pPr>
        <w:pStyle w:val="Doc-title"/>
      </w:pPr>
      <w:hyperlink r:id="rId834" w:history="1">
        <w:r>
          <w:rPr>
            <w:rStyle w:val="Hyperlink"/>
          </w:rPr>
          <w:t>R2-2111014</w:t>
        </w:r>
      </w:hyperlink>
      <w:r w:rsidR="00517FB3" w:rsidRPr="00211C68">
        <w:tab/>
        <w:t>Remaining issues for UE behaviour in deactivated SCG</w:t>
      </w:r>
      <w:r w:rsidR="00517FB3" w:rsidRPr="00211C68">
        <w:tab/>
        <w:t>SHARP Corporation</w:t>
      </w:r>
      <w:r w:rsidR="00517FB3" w:rsidRPr="00211C68">
        <w:tab/>
        <w:t>discussion</w:t>
      </w:r>
      <w:r w:rsidR="00517FB3" w:rsidRPr="00211C68">
        <w:tab/>
        <w:t>Rel-17</w:t>
      </w:r>
      <w:r w:rsidR="00517FB3" w:rsidRPr="00211C68">
        <w:tab/>
        <w:t>LTE_NR_DC_enh2-Core</w:t>
      </w:r>
      <w:r w:rsidR="00517FB3" w:rsidRPr="00211C68">
        <w:tab/>
      </w:r>
      <w:hyperlink r:id="rId835" w:history="1">
        <w:r>
          <w:rPr>
            <w:rStyle w:val="Hyperlink"/>
          </w:rPr>
          <w:t>R2-2108649</w:t>
        </w:r>
      </w:hyperlink>
    </w:p>
    <w:p w14:paraId="20A67A47" w14:textId="3D1A0C01" w:rsidR="00517FB3" w:rsidRPr="00211C68" w:rsidRDefault="00005BAE" w:rsidP="00517FB3">
      <w:pPr>
        <w:pStyle w:val="Doc-title"/>
      </w:pPr>
      <w:hyperlink r:id="rId836" w:history="1">
        <w:r>
          <w:rPr>
            <w:rStyle w:val="Hyperlink"/>
          </w:rPr>
          <w:t>R2-2111094</w:t>
        </w:r>
      </w:hyperlink>
      <w:r w:rsidR="00517FB3" w:rsidRPr="00211C68">
        <w:tab/>
        <w:t>UE behavior in deactivated SCG</w:t>
      </w:r>
      <w:r w:rsidR="00517FB3" w:rsidRPr="00211C68">
        <w:tab/>
        <w:t>vivo</w:t>
      </w:r>
      <w:r w:rsidR="00517FB3" w:rsidRPr="00211C68">
        <w:tab/>
        <w:t>discussion</w:t>
      </w:r>
      <w:r w:rsidR="00517FB3" w:rsidRPr="00211C68">
        <w:tab/>
        <w:t>Rel-17</w:t>
      </w:r>
      <w:r w:rsidR="00517FB3" w:rsidRPr="00211C68">
        <w:tab/>
        <w:t>LTE_NR_DC_enh2-Core</w:t>
      </w:r>
    </w:p>
    <w:p w14:paraId="7D2EEC1C" w14:textId="31F6CD59" w:rsidR="00517FB3" w:rsidRPr="00211C68" w:rsidRDefault="00517FB3" w:rsidP="00517FB3">
      <w:pPr>
        <w:pStyle w:val="Doc-text2"/>
        <w:ind w:left="0" w:firstLine="0"/>
      </w:pPr>
    </w:p>
    <w:p w14:paraId="0C24F0A0" w14:textId="77777777" w:rsidR="00517FB3" w:rsidRPr="00211C68" w:rsidRDefault="00517FB3" w:rsidP="00517FB3">
      <w:pPr>
        <w:pStyle w:val="Comments"/>
      </w:pPr>
      <w:r w:rsidRPr="00211C68">
        <w:t>Withdrawn:</w:t>
      </w:r>
    </w:p>
    <w:p w14:paraId="002FE6BF" w14:textId="2A57165D" w:rsidR="00517FB3" w:rsidRPr="00211C68" w:rsidRDefault="00005BAE" w:rsidP="00517FB3">
      <w:pPr>
        <w:pStyle w:val="Doc-title"/>
      </w:pPr>
      <w:hyperlink r:id="rId837" w:history="1">
        <w:r>
          <w:rPr>
            <w:rStyle w:val="Hyperlink"/>
          </w:rPr>
          <w:t>R2-2109840</w:t>
        </w:r>
      </w:hyperlink>
      <w:r w:rsidR="00517FB3" w:rsidRPr="00211C68">
        <w:tab/>
        <w:t>Measurements while the SCG is deactivated</w:t>
      </w:r>
      <w:r w:rsidR="00517FB3" w:rsidRPr="00211C68">
        <w:tab/>
        <w:t>InterDigital</w:t>
      </w:r>
      <w:r w:rsidR="00517FB3" w:rsidRPr="00211C68">
        <w:tab/>
        <w:t>discussion</w:t>
      </w:r>
      <w:r w:rsidR="00517FB3" w:rsidRPr="00211C68">
        <w:tab/>
        <w:t>Rel-17</w:t>
      </w:r>
      <w:r w:rsidR="00517FB3" w:rsidRPr="00211C68">
        <w:tab/>
        <w:t>LTE_NR_DC_enh2-Core</w:t>
      </w:r>
      <w:r w:rsidR="00517FB3" w:rsidRPr="00211C68">
        <w:tab/>
        <w:t>Withdrawn</w:t>
      </w:r>
    </w:p>
    <w:p w14:paraId="48B3DED7" w14:textId="77777777" w:rsidR="00517FB3" w:rsidRPr="00211C68" w:rsidRDefault="00517FB3" w:rsidP="00517FB3">
      <w:pPr>
        <w:pStyle w:val="Doc-text2"/>
        <w:ind w:left="0" w:firstLine="0"/>
      </w:pPr>
    </w:p>
    <w:p w14:paraId="3778B373" w14:textId="42227CC6" w:rsidR="00517FB3" w:rsidRPr="00211C68" w:rsidRDefault="00517FB3" w:rsidP="00517FB3">
      <w:pPr>
        <w:pStyle w:val="Heading4"/>
      </w:pPr>
      <w:bookmarkStart w:id="166" w:name="_Toc92750808"/>
      <w:r w:rsidRPr="00211C68">
        <w:t>8.2.2.3</w:t>
      </w:r>
      <w:r w:rsidRPr="00211C68">
        <w:tab/>
        <w:t>Activation of deactivated SCG</w:t>
      </w:r>
      <w:bookmarkEnd w:id="166"/>
    </w:p>
    <w:p w14:paraId="2C8926BC" w14:textId="77777777" w:rsidR="00517FB3" w:rsidRPr="00211C68" w:rsidRDefault="00517FB3" w:rsidP="00517FB3">
      <w:pPr>
        <w:pStyle w:val="Comments"/>
      </w:pPr>
      <w:r w:rsidRPr="00211C68">
        <w:t>Including outcome of [Post115-e][219][R17 DCCA] UE-initiated SCG activation  (Huawei)</w:t>
      </w:r>
    </w:p>
    <w:p w14:paraId="249FB99D" w14:textId="77777777" w:rsidR="00517FB3" w:rsidRPr="00211C68" w:rsidRDefault="00517FB3" w:rsidP="00517FB3">
      <w:pPr>
        <w:pStyle w:val="Comments"/>
      </w:pPr>
      <w:r w:rsidRPr="00211C68">
        <w:t>Including discussion on UP details of SCG activation (PDCP/MAC impacts, bearer handling, ...) - UP aspects will be prioritized in this meeting.</w:t>
      </w:r>
    </w:p>
    <w:p w14:paraId="1EA0822C" w14:textId="77777777" w:rsidR="00517FB3" w:rsidRPr="00211C68" w:rsidRDefault="00517FB3" w:rsidP="00517FB3">
      <w:pPr>
        <w:pStyle w:val="Comments"/>
      </w:pPr>
      <w:r w:rsidRPr="00211C68">
        <w:t>Including discussion on SCG activation details, e.g. RACH resource configuration and how network indicates whether random access is used, whether to support configuring RACH resources to UE before SCG activation (with Stage-3 TP to illustrate the impacts)</w:t>
      </w:r>
    </w:p>
    <w:p w14:paraId="0EAE8610" w14:textId="77777777" w:rsidR="00517FB3" w:rsidRPr="00211C68" w:rsidRDefault="00517FB3" w:rsidP="00517FB3">
      <w:pPr>
        <w:pStyle w:val="BoldComments"/>
      </w:pPr>
      <w:r w:rsidRPr="00211C68">
        <w:t>Web Conf (1st week Tuesday) (1)</w:t>
      </w:r>
    </w:p>
    <w:p w14:paraId="5859D081" w14:textId="11B49A8D" w:rsidR="00517FB3" w:rsidRPr="00211C68" w:rsidRDefault="00005BAE" w:rsidP="00517FB3">
      <w:pPr>
        <w:pStyle w:val="Doc-title"/>
      </w:pPr>
      <w:hyperlink r:id="rId838" w:history="1">
        <w:r>
          <w:rPr>
            <w:rStyle w:val="Hyperlink"/>
          </w:rPr>
          <w:t>R2-2110869</w:t>
        </w:r>
      </w:hyperlink>
      <w:r w:rsidR="00517FB3" w:rsidRPr="00211C68">
        <w:tab/>
        <w:t>[Post115-e][219][R17 DCCA] UE-initiated SCG activation  (Huawei)</w:t>
      </w:r>
      <w:r w:rsidR="00517FB3" w:rsidRPr="00211C68">
        <w:tab/>
        <w:t>Huawei, HiSilicon</w:t>
      </w:r>
      <w:r w:rsidR="00517FB3" w:rsidRPr="00211C68">
        <w:tab/>
        <w:t>discussion</w:t>
      </w:r>
      <w:r w:rsidR="00517FB3" w:rsidRPr="00211C68">
        <w:tab/>
        <w:t>LTE_NR_DC_enh2-Core</w:t>
      </w:r>
      <w:r w:rsidR="00517FB3" w:rsidRPr="00211C68">
        <w:tab/>
        <w:t>Late</w:t>
      </w:r>
    </w:p>
    <w:p w14:paraId="08A0C3A7"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1: RAN2 will not ask RAN3 to allow SCG activation by the SN without MN's response.</w:t>
      </w:r>
    </w:p>
    <w:p w14:paraId="1A7E8888" w14:textId="77777777" w:rsidR="00517FB3" w:rsidRPr="00211C68" w:rsidRDefault="00517FB3" w:rsidP="00517FB3">
      <w:pPr>
        <w:pStyle w:val="Doc-text2"/>
        <w:rPr>
          <w:i/>
          <w:iCs/>
        </w:rPr>
      </w:pPr>
    </w:p>
    <w:p w14:paraId="034878FD" w14:textId="77777777" w:rsidR="00517FB3" w:rsidRPr="00211C68" w:rsidRDefault="00517FB3" w:rsidP="00517FB3">
      <w:pPr>
        <w:pStyle w:val="Doc-text2"/>
      </w:pPr>
      <w:r w:rsidRPr="00211C68">
        <w:t>-</w:t>
      </w:r>
      <w:r w:rsidRPr="00211C68">
        <w:tab/>
        <w:t>Nokia thinks everyone supports 2.1 but for 2.2 there may be more issues. Chair thinks we could just not support SCG bearers in deactivated SCG.</w:t>
      </w:r>
    </w:p>
    <w:p w14:paraId="0E564280" w14:textId="77777777" w:rsidR="00517FB3" w:rsidRPr="00211C68" w:rsidRDefault="00517FB3" w:rsidP="00517FB3">
      <w:pPr>
        <w:pStyle w:val="Doc-text2"/>
      </w:pPr>
      <w:r w:rsidRPr="00211C68">
        <w:lastRenderedPageBreak/>
        <w:t>-</w:t>
      </w:r>
      <w:r w:rsidRPr="00211C68">
        <w:tab/>
        <w:t>LGE is fine with P2 but thinks MCG BSR is sufficient. We don't need the FFS points.</w:t>
      </w:r>
    </w:p>
    <w:p w14:paraId="1E41F202" w14:textId="77777777" w:rsidR="00517FB3" w:rsidRPr="00211C68" w:rsidRDefault="00517FB3" w:rsidP="00517FB3">
      <w:pPr>
        <w:pStyle w:val="Doc-text2"/>
      </w:pPr>
      <w:r w:rsidRPr="00211C68">
        <w:t>-</w:t>
      </w:r>
      <w:r w:rsidRPr="00211C68">
        <w:tab/>
        <w:t xml:space="preserve">Interdigital is fine with 2.1 but we need to clarify what happens when split buffer threshold is exceeded: Do we trigger SCG activation? Agrees with Nokia that UE could just support RACH (i.e. P3). Lenovo agrees. </w:t>
      </w:r>
    </w:p>
    <w:p w14:paraId="62EE0879" w14:textId="77777777" w:rsidR="00517FB3" w:rsidRPr="00211C68" w:rsidRDefault="00517FB3" w:rsidP="00517FB3">
      <w:pPr>
        <w:pStyle w:val="Doc-text2"/>
      </w:pPr>
      <w:r w:rsidRPr="00211C68">
        <w:t>-</w:t>
      </w:r>
      <w:r w:rsidRPr="00211C68">
        <w:tab/>
        <w:t>QC supports P2.1 and P2.2. Futurewei agrees.</w:t>
      </w:r>
    </w:p>
    <w:p w14:paraId="60C7EA50" w14:textId="77777777" w:rsidR="00517FB3" w:rsidRPr="00211C68" w:rsidRDefault="00517FB3" w:rsidP="00517FB3">
      <w:pPr>
        <w:pStyle w:val="Doc-text2"/>
      </w:pPr>
      <w:r w:rsidRPr="00211C68">
        <w:t>-</w:t>
      </w:r>
      <w:r w:rsidRPr="00211C68">
        <w:tab/>
        <w:t>QC thinks BSR is not sufficient for activation because UE can't transmit it for SCG DRBs. Apple agrees that RRC should be used. Thinks P3 is not necessary. UE can just inform network about SCG activation. Ericsson agrees with P2.1 and P2.2 would be simplest for SCG DRBs but is fine with this. UE should indicate via MCG using RRC. Then we don't need P3. Samsung agrees.</w:t>
      </w:r>
    </w:p>
    <w:p w14:paraId="7074EF87" w14:textId="77777777" w:rsidR="00517FB3" w:rsidRPr="00211C68" w:rsidRDefault="00517FB3" w:rsidP="00517FB3">
      <w:pPr>
        <w:pStyle w:val="Doc-text2"/>
      </w:pPr>
      <w:r w:rsidRPr="00211C68">
        <w:t>-</w:t>
      </w:r>
      <w:r w:rsidRPr="00211C68">
        <w:tab/>
        <w:t>LGE woinders how 2.1 can be implemented in specification? PDCP doesn't know about SCG deactivation. This requires transmitting data to SCG leg being stopped at PDCP. Huawei thinks this could be configured by network parameters. Could also have autonomous actions.</w:t>
      </w:r>
    </w:p>
    <w:p w14:paraId="51160088"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2: Support the following solutions for UL data arrival while the SCG is deactivated:</w:t>
      </w:r>
    </w:p>
    <w:p w14:paraId="541F5039"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1) for split bearers, send the data via the MCG leg. FFS how this can be implemented in Stage-3.</w:t>
      </w:r>
    </w:p>
    <w:p w14:paraId="50558D59"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2) for SCG bearers, the UE indicates via the MCG that it has UL data to send for an SCG bearer.</w:t>
      </w:r>
    </w:p>
    <w:p w14:paraId="7D1C65B9"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 FFS indication contents and format (e.g. MN RRC message, embedded SN RRC message)</w:t>
      </w:r>
    </w:p>
    <w:p w14:paraId="4577549B"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 FFS whether this indication can be used for split bearers</w:t>
      </w:r>
    </w:p>
    <w:p w14:paraId="0DF59574" w14:textId="77777777" w:rsidR="00517FB3" w:rsidRPr="00211C68" w:rsidRDefault="00517FB3" w:rsidP="00517FB3">
      <w:pPr>
        <w:pStyle w:val="Doc-text2"/>
      </w:pPr>
    </w:p>
    <w:p w14:paraId="21734022" w14:textId="77777777" w:rsidR="00517FB3" w:rsidRPr="00211C68" w:rsidRDefault="00517FB3" w:rsidP="00517FB3">
      <w:pPr>
        <w:pStyle w:val="Doc-text2"/>
      </w:pPr>
    </w:p>
    <w:p w14:paraId="5D702CA5" w14:textId="77777777" w:rsidR="00517FB3" w:rsidRPr="00211C68" w:rsidRDefault="00517FB3" w:rsidP="00517FB3">
      <w:pPr>
        <w:pStyle w:val="Doc-text2"/>
        <w:rPr>
          <w:i/>
          <w:iCs/>
        </w:rPr>
      </w:pPr>
      <w:r w:rsidRPr="00211C68">
        <w:rPr>
          <w:i/>
          <w:iCs/>
        </w:rPr>
        <w:t>Proposal 3: Proponents of a solution in which the UE performs RACH towards the SCG upon UL data arrival (and the SCG waits for the MN's response to complete the RACH) can provide more details on the proposal (e.g. SCG activation reject by MN/SN, RACH failure due to late MN's response).</w:t>
      </w:r>
    </w:p>
    <w:p w14:paraId="336D9D0B" w14:textId="77777777" w:rsidR="00517FB3" w:rsidRPr="00211C68" w:rsidRDefault="00517FB3" w:rsidP="00517FB3">
      <w:pPr>
        <w:pStyle w:val="Doc-text2"/>
        <w:rPr>
          <w:i/>
          <w:iCs/>
        </w:rPr>
      </w:pPr>
    </w:p>
    <w:p w14:paraId="0F2E8671" w14:textId="77777777" w:rsidR="00517FB3" w:rsidRPr="00211C68" w:rsidRDefault="00517FB3" w:rsidP="00517FB3">
      <w:pPr>
        <w:pStyle w:val="BoldComments"/>
      </w:pPr>
      <w:r w:rsidRPr="00211C68">
        <w:t>Comeback (2nd week Friday) ([DCCA CB])</w:t>
      </w:r>
    </w:p>
    <w:p w14:paraId="06E84F8E" w14:textId="77777777" w:rsidR="00517FB3" w:rsidRPr="00211C68" w:rsidRDefault="00517FB3" w:rsidP="00517FB3">
      <w:pPr>
        <w:pStyle w:val="Doc-text2"/>
        <w:rPr>
          <w:u w:val="single"/>
        </w:rPr>
      </w:pPr>
      <w:r w:rsidRPr="00211C68">
        <w:rPr>
          <w:u w:val="single"/>
        </w:rPr>
        <w:t>CB during the meeting</w:t>
      </w:r>
    </w:p>
    <w:p w14:paraId="1940BE66" w14:textId="77777777" w:rsidR="00517FB3" w:rsidRPr="00211C68" w:rsidRDefault="00517FB3" w:rsidP="00517FB3">
      <w:pPr>
        <w:pStyle w:val="Doc-text2"/>
      </w:pPr>
      <w:r w:rsidRPr="00211C68">
        <w:t>4: As working assumption, we support MCG link recovery via the deactivated SCG. Proponents should bring CR to next meeting to indicate Stage-3 details.</w:t>
      </w:r>
    </w:p>
    <w:p w14:paraId="63D5114A" w14:textId="77777777" w:rsidR="00517FB3" w:rsidRPr="00211C68" w:rsidRDefault="00517FB3" w:rsidP="00517FB3">
      <w:pPr>
        <w:pStyle w:val="Doc-text2"/>
        <w:rPr>
          <w:u w:val="single"/>
        </w:rPr>
      </w:pPr>
    </w:p>
    <w:p w14:paraId="0005339B"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4: </w:t>
      </w:r>
      <w:r w:rsidRPr="00211C68">
        <w:tab/>
        <w:t>Proponents who think MCG link recovery via the deactivated SCG should be supported should bring CR to next meeting to illustrate the needed Stage-3 details.</w:t>
      </w:r>
    </w:p>
    <w:p w14:paraId="62996E1D" w14:textId="77777777" w:rsidR="00517FB3" w:rsidRPr="00211C68" w:rsidRDefault="00517FB3" w:rsidP="00517FB3">
      <w:pPr>
        <w:pStyle w:val="Comments"/>
      </w:pPr>
    </w:p>
    <w:p w14:paraId="33224034" w14:textId="77777777" w:rsidR="00517FB3" w:rsidRPr="00211C68" w:rsidRDefault="00517FB3" w:rsidP="00517FB3">
      <w:pPr>
        <w:pStyle w:val="BoldComments"/>
      </w:pPr>
      <w:r w:rsidRPr="00211C68">
        <w:t>Web Conf (2nd week Monday) (1)</w:t>
      </w:r>
    </w:p>
    <w:p w14:paraId="4405E148" w14:textId="77777777" w:rsidR="00517FB3" w:rsidRPr="00211C68" w:rsidRDefault="00517FB3" w:rsidP="00517FB3">
      <w:pPr>
        <w:pStyle w:val="Comments"/>
      </w:pPr>
      <w:r w:rsidRPr="00211C68">
        <w:t>Replies to the RAN4 LS on SCG deactivation via MAC CE:</w:t>
      </w:r>
    </w:p>
    <w:p w14:paraId="30A0718E" w14:textId="6B9428D7" w:rsidR="00517FB3" w:rsidRPr="00211C68" w:rsidRDefault="00005BAE" w:rsidP="00517FB3">
      <w:pPr>
        <w:pStyle w:val="Doc-title"/>
      </w:pPr>
      <w:hyperlink r:id="rId839" w:history="1">
        <w:r>
          <w:rPr>
            <w:rStyle w:val="Hyperlink"/>
          </w:rPr>
          <w:t>R2-2110090</w:t>
        </w:r>
      </w:hyperlink>
      <w:r w:rsidR="00517FB3" w:rsidRPr="00211C68">
        <w:tab/>
        <w:t>Discussion on LS reply for SCG deactivation and MAC CE based SCG deactivation</w:t>
      </w:r>
      <w:r w:rsidR="00517FB3" w:rsidRPr="00211C68">
        <w:tab/>
        <w:t>Apple</w:t>
      </w:r>
      <w:r w:rsidR="00517FB3" w:rsidRPr="00211C68">
        <w:tab/>
        <w:t>discussion</w:t>
      </w:r>
      <w:r w:rsidR="00517FB3" w:rsidRPr="00211C68">
        <w:tab/>
        <w:t>Rel-17</w:t>
      </w:r>
      <w:r w:rsidR="00517FB3" w:rsidRPr="00211C68">
        <w:tab/>
        <w:t>LTE_NR_DC_enh2</w:t>
      </w:r>
    </w:p>
    <w:p w14:paraId="16312BBB" w14:textId="77777777" w:rsidR="00517FB3" w:rsidRPr="00211C68" w:rsidRDefault="00517FB3" w:rsidP="00517FB3">
      <w:pPr>
        <w:pStyle w:val="Doc-text2"/>
        <w:rPr>
          <w:i/>
          <w:iCs/>
        </w:rPr>
      </w:pPr>
      <w:r w:rsidRPr="00211C68">
        <w:rPr>
          <w:i/>
          <w:iCs/>
        </w:rPr>
        <w:t>(moved from 8.2.1)</w:t>
      </w:r>
    </w:p>
    <w:p w14:paraId="776761EC" w14:textId="77777777" w:rsidR="00517FB3" w:rsidRPr="00211C68" w:rsidRDefault="00517FB3" w:rsidP="00517FB3">
      <w:pPr>
        <w:pStyle w:val="Doc-text2"/>
        <w:rPr>
          <w:i/>
          <w:iCs/>
        </w:rPr>
      </w:pPr>
    </w:p>
    <w:p w14:paraId="54249564" w14:textId="77777777" w:rsidR="00517FB3" w:rsidRPr="00211C68" w:rsidRDefault="00517FB3" w:rsidP="00517FB3">
      <w:pPr>
        <w:pStyle w:val="Doc-text2"/>
        <w:rPr>
          <w:u w:val="single"/>
        </w:rPr>
      </w:pPr>
      <w:r w:rsidRPr="00211C68">
        <w:rPr>
          <w:u w:val="single"/>
        </w:rPr>
        <w:t>Decision on whether to support MAC CE-based SCG (de)activation</w:t>
      </w:r>
    </w:p>
    <w:p w14:paraId="1A840482" w14:textId="77777777" w:rsidR="00517FB3" w:rsidRPr="00211C68" w:rsidRDefault="00517FB3" w:rsidP="00517FB3">
      <w:pPr>
        <w:pStyle w:val="Doc-text2"/>
        <w:rPr>
          <w:i/>
          <w:iCs/>
        </w:rPr>
      </w:pPr>
      <w:r w:rsidRPr="00211C68">
        <w:rPr>
          <w:i/>
          <w:iCs/>
        </w:rPr>
        <w:t>Proposal 2: MAC CE based SCG (de)activation is not supported in Rel-17</w:t>
      </w:r>
    </w:p>
    <w:p w14:paraId="55ADA746" w14:textId="77777777" w:rsidR="00517FB3" w:rsidRPr="00211C68" w:rsidRDefault="00517FB3" w:rsidP="00517FB3">
      <w:pPr>
        <w:pStyle w:val="Doc-text2"/>
        <w:ind w:left="0" w:firstLine="0"/>
        <w:rPr>
          <w:i/>
          <w:iCs/>
        </w:rPr>
      </w:pPr>
    </w:p>
    <w:p w14:paraId="01F6FD2D" w14:textId="77777777" w:rsidR="00517FB3" w:rsidRPr="00211C68" w:rsidRDefault="00517FB3" w:rsidP="00517FB3">
      <w:pPr>
        <w:pStyle w:val="Doc-text2"/>
        <w:rPr>
          <w:i/>
          <w:iCs/>
        </w:rPr>
      </w:pPr>
    </w:p>
    <w:p w14:paraId="7B5B6B87" w14:textId="77777777" w:rsidR="00517FB3" w:rsidRPr="00211C68" w:rsidRDefault="00517FB3" w:rsidP="00517FB3">
      <w:pPr>
        <w:pStyle w:val="Doc-text2"/>
        <w:rPr>
          <w:i/>
          <w:iCs/>
        </w:rPr>
      </w:pPr>
      <w:r w:rsidRPr="00211C68">
        <w:rPr>
          <w:i/>
          <w:iCs/>
        </w:rPr>
        <w:t>Observation 1: Along with the scenarios provided by RAN4, we also see that the basic scenario of the SCG de(re)activation where no explicit change to MN/SN is needed/triggered, with the NW simply intending the SCG of the UE to be deactivated (or re-activated).</w:t>
      </w:r>
    </w:p>
    <w:p w14:paraId="7D39257C" w14:textId="77777777" w:rsidR="00517FB3" w:rsidRPr="00211C68" w:rsidRDefault="00517FB3" w:rsidP="00517FB3">
      <w:pPr>
        <w:pStyle w:val="Doc-text2"/>
        <w:rPr>
          <w:i/>
          <w:iCs/>
        </w:rPr>
      </w:pPr>
      <w:r w:rsidRPr="00211C68">
        <w:rPr>
          <w:i/>
          <w:iCs/>
        </w:rPr>
        <w:t>Observation 2: SCG (de)activation requires MN-SN co-ordination using RRC/inter-node messages</w:t>
      </w:r>
    </w:p>
    <w:p w14:paraId="145FF82A" w14:textId="77777777" w:rsidR="00517FB3" w:rsidRPr="00211C68" w:rsidRDefault="00517FB3" w:rsidP="00517FB3">
      <w:pPr>
        <w:pStyle w:val="Doc-text2"/>
        <w:rPr>
          <w:i/>
          <w:iCs/>
        </w:rPr>
      </w:pPr>
      <w:r w:rsidRPr="00211C68">
        <w:rPr>
          <w:i/>
          <w:iCs/>
        </w:rPr>
        <w:t xml:space="preserve">Observation 3: SCG (de)activation is always via the MCG to the UE. And any reconfiguration as part of the (de)activation from the SCG needs to be encapsulated in the MCG message, better with RRC message. </w:t>
      </w:r>
    </w:p>
    <w:p w14:paraId="40C02F4F" w14:textId="77777777" w:rsidR="00517FB3" w:rsidRPr="00211C68" w:rsidRDefault="00517FB3" w:rsidP="00517FB3">
      <w:pPr>
        <w:pStyle w:val="Doc-text2"/>
        <w:rPr>
          <w:i/>
          <w:iCs/>
        </w:rPr>
      </w:pPr>
      <w:r w:rsidRPr="00211C68">
        <w:rPr>
          <w:i/>
          <w:iCs/>
        </w:rPr>
        <w:t xml:space="preserve">Observation 4: No significant gain with MAC CE based approach other than the RRC processing delay, but UE anyway needs to send an confirmation to the SCG change to the corresponding nodes, which is extra effort if done with MAC CE. </w:t>
      </w:r>
    </w:p>
    <w:p w14:paraId="27E3D18D" w14:textId="77777777" w:rsidR="00517FB3" w:rsidRPr="00211C68" w:rsidRDefault="00517FB3" w:rsidP="00517FB3">
      <w:pPr>
        <w:pStyle w:val="Doc-text2"/>
        <w:rPr>
          <w:i/>
          <w:iCs/>
        </w:rPr>
      </w:pPr>
      <w:r w:rsidRPr="00211C68">
        <w:rPr>
          <w:i/>
          <w:iCs/>
        </w:rPr>
        <w:t xml:space="preserve">Observation 5: SCG (de)activation can involve additional reconfiguration and MAC CE is not conducive to such actions. </w:t>
      </w:r>
    </w:p>
    <w:p w14:paraId="69EADE9E" w14:textId="77777777" w:rsidR="00517FB3" w:rsidRPr="00211C68" w:rsidRDefault="00517FB3" w:rsidP="00517FB3">
      <w:pPr>
        <w:pStyle w:val="Doc-text2"/>
        <w:rPr>
          <w:i/>
          <w:iCs/>
        </w:rPr>
      </w:pPr>
      <w:r w:rsidRPr="00211C68">
        <w:rPr>
          <w:i/>
          <w:iCs/>
        </w:rPr>
        <w:lastRenderedPageBreak/>
        <w:t>Observation 6: MAC CE based SCG (de)activation is not security protected as RRC message</w:t>
      </w:r>
    </w:p>
    <w:p w14:paraId="726B4FC7" w14:textId="77777777" w:rsidR="00517FB3" w:rsidRPr="00211C68" w:rsidRDefault="00517FB3" w:rsidP="00517FB3">
      <w:pPr>
        <w:pStyle w:val="Doc-text2"/>
        <w:rPr>
          <w:i/>
          <w:iCs/>
        </w:rPr>
      </w:pPr>
      <w:r w:rsidRPr="00211C68">
        <w:rPr>
          <w:i/>
          <w:iCs/>
        </w:rPr>
        <w:tab/>
        <w:t>Observation 7: For (NGEN)EN-DC cases, LTE MAC needs to be changed to use MAC CE based, which is additional work that is not needed for Rel-17.</w:t>
      </w:r>
    </w:p>
    <w:p w14:paraId="19E07337" w14:textId="77777777" w:rsidR="00517FB3" w:rsidRPr="00211C68" w:rsidRDefault="00517FB3" w:rsidP="00517FB3">
      <w:pPr>
        <w:pStyle w:val="Doc-text2"/>
        <w:rPr>
          <w:i/>
          <w:iCs/>
        </w:rPr>
      </w:pPr>
    </w:p>
    <w:p w14:paraId="52B0CA70" w14:textId="77777777" w:rsidR="00517FB3" w:rsidRPr="00211C68" w:rsidRDefault="00517FB3" w:rsidP="00517FB3">
      <w:pPr>
        <w:pStyle w:val="Doc-text2"/>
        <w:rPr>
          <w:i/>
          <w:iCs/>
        </w:rPr>
      </w:pPr>
      <w:r w:rsidRPr="00211C68">
        <w:rPr>
          <w:i/>
          <w:iCs/>
        </w:rPr>
        <w:t>Proposal for handling Q1: RAN2 to reply to Q1-A as below</w:t>
      </w:r>
    </w:p>
    <w:p w14:paraId="63531323" w14:textId="77777777" w:rsidR="00517FB3" w:rsidRPr="00211C68" w:rsidRDefault="00517FB3" w:rsidP="00517FB3">
      <w:pPr>
        <w:pStyle w:val="Doc-text2"/>
        <w:rPr>
          <w:i/>
          <w:iCs/>
        </w:rPr>
      </w:pPr>
      <w:r w:rsidRPr="00211C68">
        <w:rPr>
          <w:i/>
          <w:iCs/>
        </w:rPr>
        <w:t>The RRC reconfiguration message that changes the SCG state (from deactivated to activated and vice-versa) is not limited to the three cases, and there can also be the case where there is no change to PSCell or any other cells, but just the SCG state can be changed with no other changes to any other configuration in the RRC reconfig message that changes the SCG state (from deactivated to activated and vice-versa). RAN2 would also like to inform that while NR RRC reconfiguration message is used for (de)activation of SCG, this message could be sent to the UE via the LTE MN.</w:t>
      </w:r>
    </w:p>
    <w:p w14:paraId="05120780" w14:textId="77777777" w:rsidR="00517FB3" w:rsidRPr="00211C68" w:rsidRDefault="00517FB3" w:rsidP="00517FB3">
      <w:pPr>
        <w:pStyle w:val="Doc-text2"/>
        <w:rPr>
          <w:i/>
          <w:iCs/>
        </w:rPr>
      </w:pPr>
      <w:r w:rsidRPr="00211C68">
        <w:rPr>
          <w:i/>
          <w:iCs/>
        </w:rPr>
        <w:t>Proposal 3: Reply this to RAN4 in the LS</w:t>
      </w:r>
    </w:p>
    <w:p w14:paraId="1FB66E8D" w14:textId="77777777" w:rsidR="00517FB3" w:rsidRPr="00211C68" w:rsidRDefault="00517FB3" w:rsidP="00517FB3">
      <w:pPr>
        <w:pStyle w:val="Doc-text2"/>
        <w:rPr>
          <w:i/>
          <w:iCs/>
        </w:rPr>
      </w:pPr>
      <w:r w:rsidRPr="00211C68">
        <w:rPr>
          <w:i/>
          <w:iCs/>
        </w:rPr>
        <w:t>Proposal 4: Reply to Q2 stating that RAN4 assumption is correct that all the SCG SCell would be deactivated implicitly with the RRC message that deactivated the SCG.</w:t>
      </w:r>
    </w:p>
    <w:p w14:paraId="34BBE1C7" w14:textId="77777777" w:rsidR="00517FB3" w:rsidRPr="00211C68" w:rsidRDefault="00517FB3" w:rsidP="00517FB3">
      <w:pPr>
        <w:pStyle w:val="Doc-text2"/>
        <w:rPr>
          <w:i/>
          <w:iCs/>
        </w:rPr>
      </w:pPr>
      <w:r w:rsidRPr="00211C68">
        <w:rPr>
          <w:i/>
          <w:iCs/>
        </w:rPr>
        <w:t>Proposal 5: RAN2 to agree that the SCG SCells will remain deactivated at SCG activation, and will need explicit activation using the MAC CE separate from the RRC message that activates the SCG.</w:t>
      </w:r>
    </w:p>
    <w:p w14:paraId="26D15EDE" w14:textId="77777777" w:rsidR="00517FB3" w:rsidRPr="00211C68" w:rsidRDefault="00517FB3" w:rsidP="00517FB3">
      <w:pPr>
        <w:pStyle w:val="Doc-text2"/>
        <w:rPr>
          <w:i/>
          <w:iCs/>
        </w:rPr>
      </w:pPr>
      <w:r w:rsidRPr="00211C68">
        <w:rPr>
          <w:i/>
          <w:iCs/>
        </w:rPr>
        <w:t>Proposal 6: Reply with the above agreement to the RAN4 LS.</w:t>
      </w:r>
    </w:p>
    <w:p w14:paraId="493140BE" w14:textId="77777777" w:rsidR="00517FB3" w:rsidRPr="00211C68" w:rsidRDefault="00517FB3" w:rsidP="00517FB3">
      <w:pPr>
        <w:pStyle w:val="Doc-text2"/>
        <w:rPr>
          <w:i/>
          <w:iCs/>
        </w:rPr>
      </w:pPr>
    </w:p>
    <w:p w14:paraId="018D878D" w14:textId="1E3924BC" w:rsidR="00517FB3" w:rsidRPr="00211C68" w:rsidRDefault="00005BAE" w:rsidP="00517FB3">
      <w:pPr>
        <w:pStyle w:val="Doc-title"/>
      </w:pPr>
      <w:hyperlink r:id="rId840" w:history="1">
        <w:r>
          <w:rPr>
            <w:rStyle w:val="Hyperlink"/>
          </w:rPr>
          <w:t>R2-2110873</w:t>
        </w:r>
      </w:hyperlink>
      <w:r w:rsidR="00517FB3" w:rsidRPr="00211C68">
        <w:tab/>
        <w:t>Reply LS on efficient activation/de-activation mechanism for one SCG</w:t>
      </w:r>
      <w:r w:rsidR="00517FB3" w:rsidRPr="00211C68">
        <w:tab/>
        <w:t>Huawei, HiSilicon</w:t>
      </w:r>
      <w:r w:rsidR="00517FB3" w:rsidRPr="00211C68">
        <w:tab/>
        <w:t>LS out</w:t>
      </w:r>
      <w:r w:rsidR="00517FB3" w:rsidRPr="00211C68">
        <w:tab/>
        <w:t>LTE_NR_DC_enh2-Core</w:t>
      </w:r>
      <w:r w:rsidR="00517FB3" w:rsidRPr="00211C68">
        <w:tab/>
        <w:t>To:RAN4</w:t>
      </w:r>
    </w:p>
    <w:p w14:paraId="2D95ED7D" w14:textId="69875FA4" w:rsidR="00517FB3" w:rsidRPr="00211C68" w:rsidRDefault="00005BAE" w:rsidP="00517FB3">
      <w:pPr>
        <w:pStyle w:val="Doc-title"/>
      </w:pPr>
      <w:hyperlink r:id="rId841" w:history="1">
        <w:r>
          <w:rPr>
            <w:rStyle w:val="Hyperlink"/>
          </w:rPr>
          <w:t>R2-2110091</w:t>
        </w:r>
      </w:hyperlink>
      <w:r w:rsidR="00517FB3" w:rsidRPr="00211C68">
        <w:tab/>
        <w:t>[Draft] LS reply for SCG deactivation</w:t>
      </w:r>
      <w:r w:rsidR="00517FB3" w:rsidRPr="00211C68">
        <w:tab/>
        <w:t>Apple</w:t>
      </w:r>
      <w:r w:rsidR="00517FB3" w:rsidRPr="00211C68">
        <w:tab/>
        <w:t>LS out</w:t>
      </w:r>
      <w:r w:rsidR="00517FB3" w:rsidRPr="00211C68">
        <w:tab/>
        <w:t>Rel-17</w:t>
      </w:r>
      <w:r w:rsidR="00517FB3" w:rsidRPr="00211C68">
        <w:tab/>
        <w:t>LTE_NR_DC_enh2</w:t>
      </w:r>
      <w:r w:rsidR="00517FB3" w:rsidRPr="00211C68">
        <w:tab/>
        <w:t>To:RAN4</w:t>
      </w:r>
    </w:p>
    <w:p w14:paraId="6BC48FE7" w14:textId="77777777" w:rsidR="00517FB3" w:rsidRPr="00211C68" w:rsidRDefault="00517FB3" w:rsidP="00517FB3">
      <w:pPr>
        <w:pStyle w:val="Doc-text2"/>
        <w:rPr>
          <w:i/>
          <w:iCs/>
        </w:rPr>
      </w:pPr>
      <w:r w:rsidRPr="00211C68">
        <w:rPr>
          <w:i/>
          <w:iCs/>
        </w:rPr>
        <w:t>(moved from 8.2.1)</w:t>
      </w:r>
    </w:p>
    <w:p w14:paraId="6ED17ECC" w14:textId="77777777" w:rsidR="00517FB3" w:rsidRPr="00211C68" w:rsidRDefault="00517FB3" w:rsidP="00517FB3">
      <w:pPr>
        <w:pStyle w:val="Comments"/>
        <w:rPr>
          <w:b/>
          <w:bCs/>
          <w:i w:val="0"/>
          <w:iCs/>
        </w:rPr>
      </w:pPr>
    </w:p>
    <w:p w14:paraId="1F688ED4" w14:textId="77777777" w:rsidR="00517FB3" w:rsidRPr="00211C68" w:rsidRDefault="00517FB3" w:rsidP="00517FB3">
      <w:pPr>
        <w:pStyle w:val="Comments"/>
        <w:rPr>
          <w:b/>
          <w:bCs/>
          <w:i w:val="0"/>
          <w:iCs/>
        </w:rPr>
      </w:pPr>
    </w:p>
    <w:p w14:paraId="093C2E6A" w14:textId="6F2CD33F" w:rsidR="00517FB3" w:rsidRPr="00211C68" w:rsidRDefault="00005BAE" w:rsidP="00517FB3">
      <w:pPr>
        <w:pStyle w:val="Doc-title"/>
      </w:pPr>
      <w:hyperlink r:id="rId842" w:history="1">
        <w:r>
          <w:rPr>
            <w:rStyle w:val="Hyperlink"/>
          </w:rPr>
          <w:t>R2-2110015</w:t>
        </w:r>
      </w:hyperlink>
      <w:r w:rsidR="00517FB3" w:rsidRPr="00211C68">
        <w:tab/>
        <w:t>Activation of deactivated SCG</w:t>
      </w:r>
      <w:r w:rsidR="00517FB3" w:rsidRPr="00211C68">
        <w:tab/>
        <w:t>Qualcomm Incorporated</w:t>
      </w:r>
      <w:r w:rsidR="00517FB3" w:rsidRPr="00211C68">
        <w:tab/>
        <w:t>discussion</w:t>
      </w:r>
      <w:r w:rsidR="00517FB3" w:rsidRPr="00211C68">
        <w:tab/>
        <w:t>Rel-17</w:t>
      </w:r>
    </w:p>
    <w:p w14:paraId="64CD525A" w14:textId="1C57B20C" w:rsidR="00517FB3" w:rsidRPr="00211C68" w:rsidRDefault="00005BAE" w:rsidP="00517FB3">
      <w:pPr>
        <w:pStyle w:val="Doc-title"/>
      </w:pPr>
      <w:hyperlink r:id="rId843" w:history="1">
        <w:r>
          <w:rPr>
            <w:rStyle w:val="Hyperlink"/>
          </w:rPr>
          <w:t>R2-2110518</w:t>
        </w:r>
      </w:hyperlink>
      <w:r w:rsidR="00517FB3" w:rsidRPr="00211C68">
        <w:tab/>
        <w:t>Efficient activation of deactivated SCG</w:t>
      </w:r>
      <w:r w:rsidR="00517FB3" w:rsidRPr="00211C68">
        <w:tab/>
        <w:t>Ericsson</w:t>
      </w:r>
      <w:r w:rsidR="00517FB3" w:rsidRPr="00211C68">
        <w:tab/>
        <w:t>discussion</w:t>
      </w:r>
      <w:r w:rsidR="00517FB3" w:rsidRPr="00211C68">
        <w:tab/>
        <w:t>LTE_NR_DC_enh2-Core</w:t>
      </w:r>
    </w:p>
    <w:p w14:paraId="33DD293A" w14:textId="3117211F" w:rsidR="00517FB3" w:rsidRPr="00211C68" w:rsidRDefault="00005BAE" w:rsidP="00517FB3">
      <w:pPr>
        <w:pStyle w:val="Doc-title"/>
      </w:pPr>
      <w:hyperlink r:id="rId844" w:history="1">
        <w:r>
          <w:rPr>
            <w:rStyle w:val="Hyperlink"/>
          </w:rPr>
          <w:t>R2-2109470</w:t>
        </w:r>
      </w:hyperlink>
      <w:r w:rsidR="00517FB3" w:rsidRPr="00211C68">
        <w:tab/>
        <w:t>Discussion on SCG deactivation for RRC_INACTIVE UE</w:t>
      </w:r>
      <w:r w:rsidR="00517FB3" w:rsidRPr="00211C68">
        <w:tab/>
        <w:t>OPPO</w:t>
      </w:r>
      <w:r w:rsidR="00517FB3" w:rsidRPr="00211C68">
        <w:tab/>
        <w:t>discussion</w:t>
      </w:r>
      <w:r w:rsidR="00517FB3" w:rsidRPr="00211C68">
        <w:tab/>
        <w:t>Rel-17</w:t>
      </w:r>
      <w:r w:rsidR="00517FB3" w:rsidRPr="00211C68">
        <w:tab/>
        <w:t>LTE_NR_DC_enh2-Core</w:t>
      </w:r>
    </w:p>
    <w:p w14:paraId="46836A71" w14:textId="6B044970" w:rsidR="00517FB3" w:rsidRPr="00211C68" w:rsidRDefault="00005BAE" w:rsidP="00517FB3">
      <w:pPr>
        <w:pStyle w:val="Doc-title"/>
      </w:pPr>
      <w:hyperlink r:id="rId845" w:history="1">
        <w:r>
          <w:rPr>
            <w:rStyle w:val="Hyperlink"/>
          </w:rPr>
          <w:t>R2-2109541</w:t>
        </w:r>
      </w:hyperlink>
      <w:r w:rsidR="00517FB3" w:rsidRPr="00211C68">
        <w:tab/>
        <w:t>Discussion on SCG activation</w:t>
      </w:r>
      <w:r w:rsidR="00517FB3" w:rsidRPr="00211C68">
        <w:tab/>
        <w:t>NTT DOCOMO, INC.</w:t>
      </w:r>
      <w:r w:rsidR="00517FB3" w:rsidRPr="00211C68">
        <w:tab/>
        <w:t>discussion</w:t>
      </w:r>
      <w:r w:rsidR="00517FB3" w:rsidRPr="00211C68">
        <w:tab/>
        <w:t>Rel-17</w:t>
      </w:r>
    </w:p>
    <w:p w14:paraId="3A9738C2" w14:textId="38EBB32D" w:rsidR="00517FB3" w:rsidRPr="00211C68" w:rsidRDefault="00005BAE" w:rsidP="00517FB3">
      <w:pPr>
        <w:pStyle w:val="Doc-title"/>
      </w:pPr>
      <w:hyperlink r:id="rId846" w:history="1">
        <w:r>
          <w:rPr>
            <w:rStyle w:val="Hyperlink"/>
          </w:rPr>
          <w:t>R2-2109656</w:t>
        </w:r>
      </w:hyperlink>
      <w:r w:rsidR="00517FB3" w:rsidRPr="00211C68">
        <w:tab/>
        <w:t>Open issues for activation of deactivated SCG</w:t>
      </w:r>
      <w:r w:rsidR="00517FB3" w:rsidRPr="00211C68">
        <w:tab/>
        <w:t>OPPO</w:t>
      </w:r>
      <w:r w:rsidR="00517FB3" w:rsidRPr="00211C68">
        <w:tab/>
        <w:t>discussion</w:t>
      </w:r>
      <w:r w:rsidR="00517FB3" w:rsidRPr="00211C68">
        <w:tab/>
        <w:t>Rel-17</w:t>
      </w:r>
      <w:r w:rsidR="00517FB3" w:rsidRPr="00211C68">
        <w:tab/>
        <w:t>LTE_NR_DC_enh2-Core</w:t>
      </w:r>
    </w:p>
    <w:p w14:paraId="56693DCC" w14:textId="40D5AFA6" w:rsidR="00517FB3" w:rsidRPr="00211C68" w:rsidRDefault="00005BAE" w:rsidP="00517FB3">
      <w:pPr>
        <w:pStyle w:val="Doc-title"/>
      </w:pPr>
      <w:hyperlink r:id="rId847" w:history="1">
        <w:r>
          <w:rPr>
            <w:rStyle w:val="Hyperlink"/>
          </w:rPr>
          <w:t>R2-2109944</w:t>
        </w:r>
      </w:hyperlink>
      <w:r w:rsidR="00517FB3" w:rsidRPr="00211C68">
        <w:tab/>
        <w:t>PHR issues for SCG activation</w:t>
      </w:r>
      <w:r w:rsidR="00517FB3" w:rsidRPr="00211C68">
        <w:tab/>
        <w:t>Samsung</w:t>
      </w:r>
      <w:r w:rsidR="00517FB3" w:rsidRPr="00211C68">
        <w:tab/>
        <w:t>discussion</w:t>
      </w:r>
      <w:r w:rsidR="00517FB3" w:rsidRPr="00211C68">
        <w:tab/>
        <w:t>Rel-17</w:t>
      </w:r>
      <w:r w:rsidR="00517FB3" w:rsidRPr="00211C68">
        <w:tab/>
        <w:t>LTE_NR_DC_enh2-Core</w:t>
      </w:r>
    </w:p>
    <w:p w14:paraId="1E74945A" w14:textId="2EE47035" w:rsidR="00517FB3" w:rsidRPr="00211C68" w:rsidRDefault="00005BAE" w:rsidP="00517FB3">
      <w:pPr>
        <w:pStyle w:val="Doc-title"/>
      </w:pPr>
      <w:hyperlink r:id="rId848" w:history="1">
        <w:r>
          <w:rPr>
            <w:rStyle w:val="Hyperlink"/>
          </w:rPr>
          <w:t>R2-2110122</w:t>
        </w:r>
      </w:hyperlink>
      <w:r w:rsidR="00517FB3" w:rsidRPr="00211C68">
        <w:tab/>
        <w:t>Discussion on activation of SCG</w:t>
      </w:r>
      <w:r w:rsidR="00517FB3" w:rsidRPr="00211C68">
        <w:tab/>
        <w:t>Spreadtrum Communications</w:t>
      </w:r>
      <w:r w:rsidR="00517FB3" w:rsidRPr="00211C68">
        <w:tab/>
        <w:t>discussion</w:t>
      </w:r>
      <w:r w:rsidR="00517FB3" w:rsidRPr="00211C68">
        <w:tab/>
        <w:t>Rel-17</w:t>
      </w:r>
    </w:p>
    <w:p w14:paraId="796C00FB" w14:textId="492EC939" w:rsidR="00517FB3" w:rsidRPr="00211C68" w:rsidRDefault="00005BAE" w:rsidP="00517FB3">
      <w:pPr>
        <w:pStyle w:val="Doc-title"/>
      </w:pPr>
      <w:hyperlink r:id="rId849" w:history="1">
        <w:r>
          <w:rPr>
            <w:rStyle w:val="Hyperlink"/>
          </w:rPr>
          <w:t>R2-2110325</w:t>
        </w:r>
      </w:hyperlink>
      <w:r w:rsidR="00517FB3" w:rsidRPr="00211C68">
        <w:tab/>
        <w:t>Discussion on SCG activation</w:t>
      </w:r>
      <w:r w:rsidR="00517FB3" w:rsidRPr="00211C68">
        <w:tab/>
        <w:t>Lenovo, Motorola Mobility</w:t>
      </w:r>
      <w:r w:rsidR="00517FB3" w:rsidRPr="00211C68">
        <w:tab/>
        <w:t>discussion</w:t>
      </w:r>
      <w:r w:rsidR="00517FB3" w:rsidRPr="00211C68">
        <w:tab/>
        <w:t>Rel-17</w:t>
      </w:r>
    </w:p>
    <w:p w14:paraId="3F6E978B" w14:textId="0F585C19" w:rsidR="00517FB3" w:rsidRPr="00211C68" w:rsidRDefault="00005BAE" w:rsidP="00517FB3">
      <w:pPr>
        <w:pStyle w:val="Doc-title"/>
      </w:pPr>
      <w:hyperlink r:id="rId850" w:history="1">
        <w:r>
          <w:rPr>
            <w:rStyle w:val="Hyperlink"/>
          </w:rPr>
          <w:t>R2-2110432</w:t>
        </w:r>
      </w:hyperlink>
      <w:r w:rsidR="00517FB3" w:rsidRPr="00211C68">
        <w:tab/>
        <w:t>Considerations on Activation of Deactivated SCG</w:t>
      </w:r>
      <w:r w:rsidR="00517FB3" w:rsidRPr="00211C68">
        <w:tab/>
        <w:t>CATT</w:t>
      </w:r>
      <w:r w:rsidR="00517FB3" w:rsidRPr="00211C68">
        <w:tab/>
        <w:t>discussion</w:t>
      </w:r>
      <w:r w:rsidR="00517FB3" w:rsidRPr="00211C68">
        <w:tab/>
        <w:t>Rel-17</w:t>
      </w:r>
      <w:r w:rsidR="00517FB3" w:rsidRPr="00211C68">
        <w:tab/>
        <w:t>LTE_NR_DC_enh2-Core</w:t>
      </w:r>
    </w:p>
    <w:p w14:paraId="10B87ACD" w14:textId="2FD478ED" w:rsidR="00517FB3" w:rsidRPr="00211C68" w:rsidRDefault="00005BAE" w:rsidP="00517FB3">
      <w:pPr>
        <w:pStyle w:val="Doc-title"/>
      </w:pPr>
      <w:hyperlink r:id="rId851" w:history="1">
        <w:r>
          <w:rPr>
            <w:rStyle w:val="Hyperlink"/>
          </w:rPr>
          <w:t>R2-2110661</w:t>
        </w:r>
      </w:hyperlink>
      <w:r w:rsidR="00517FB3" w:rsidRPr="00211C68">
        <w:tab/>
        <w:t>UE request for SCG activation</w:t>
      </w:r>
      <w:r w:rsidR="00517FB3" w:rsidRPr="00211C68">
        <w:tab/>
        <w:t>NEC</w:t>
      </w:r>
      <w:r w:rsidR="00517FB3" w:rsidRPr="00211C68">
        <w:tab/>
        <w:t>discussion</w:t>
      </w:r>
      <w:r w:rsidR="00517FB3" w:rsidRPr="00211C68">
        <w:tab/>
        <w:t>Rel-17</w:t>
      </w:r>
      <w:r w:rsidR="00517FB3" w:rsidRPr="00211C68">
        <w:tab/>
        <w:t>LTE_NR_DC_enh2-Core</w:t>
      </w:r>
    </w:p>
    <w:p w14:paraId="104BD302" w14:textId="396708E3" w:rsidR="00517FB3" w:rsidRPr="00211C68" w:rsidRDefault="00005BAE" w:rsidP="00517FB3">
      <w:pPr>
        <w:pStyle w:val="Doc-title"/>
      </w:pPr>
      <w:hyperlink r:id="rId852" w:history="1">
        <w:r>
          <w:rPr>
            <w:rStyle w:val="Hyperlink"/>
          </w:rPr>
          <w:t>R2-2110895</w:t>
        </w:r>
      </w:hyperlink>
      <w:r w:rsidR="00517FB3" w:rsidRPr="00211C68">
        <w:tab/>
        <w:t>Activation of SCG</w:t>
      </w:r>
      <w:r w:rsidR="00517FB3" w:rsidRPr="00211C68">
        <w:tab/>
        <w:t>InterDigital</w:t>
      </w:r>
      <w:r w:rsidR="00517FB3" w:rsidRPr="00211C68">
        <w:tab/>
        <w:t>discussion</w:t>
      </w:r>
      <w:r w:rsidR="00517FB3" w:rsidRPr="00211C68">
        <w:tab/>
        <w:t>Rel-17</w:t>
      </w:r>
      <w:r w:rsidR="00517FB3" w:rsidRPr="00211C68">
        <w:tab/>
        <w:t>LTE_NR_DC_enh2-Core</w:t>
      </w:r>
    </w:p>
    <w:p w14:paraId="47EAA09C" w14:textId="728C87C6" w:rsidR="00517FB3" w:rsidRPr="00211C68" w:rsidRDefault="00005BAE" w:rsidP="00517FB3">
      <w:pPr>
        <w:pStyle w:val="Doc-title"/>
      </w:pPr>
      <w:hyperlink r:id="rId853" w:history="1">
        <w:r>
          <w:rPr>
            <w:rStyle w:val="Hyperlink"/>
          </w:rPr>
          <w:t>R2-2110909</w:t>
        </w:r>
      </w:hyperlink>
      <w:r w:rsidR="00517FB3" w:rsidRPr="00211C68">
        <w:tab/>
        <w:t>Discussion on UE initiated SCG fast activation</w:t>
      </w:r>
      <w:r w:rsidR="00517FB3" w:rsidRPr="00211C68">
        <w:tab/>
        <w:t>Futurewei</w:t>
      </w:r>
      <w:r w:rsidR="00517FB3" w:rsidRPr="00211C68">
        <w:tab/>
        <w:t>discussion</w:t>
      </w:r>
      <w:r w:rsidR="00517FB3" w:rsidRPr="00211C68">
        <w:tab/>
        <w:t>Rel-17</w:t>
      </w:r>
      <w:r w:rsidR="00517FB3" w:rsidRPr="00211C68">
        <w:tab/>
        <w:t>LTE_NR_DC_enh2-Core</w:t>
      </w:r>
    </w:p>
    <w:p w14:paraId="0F2052F2" w14:textId="153862D2" w:rsidR="00517FB3" w:rsidRPr="00211C68" w:rsidRDefault="00005BAE" w:rsidP="00517FB3">
      <w:pPr>
        <w:pStyle w:val="Doc-title"/>
      </w:pPr>
      <w:hyperlink r:id="rId854" w:history="1">
        <w:r>
          <w:rPr>
            <w:rStyle w:val="Hyperlink"/>
          </w:rPr>
          <w:t>R2-2111015</w:t>
        </w:r>
      </w:hyperlink>
      <w:r w:rsidR="00517FB3" w:rsidRPr="00211C68">
        <w:tab/>
        <w:t>Discussion for bearer handling in deactivated SCG</w:t>
      </w:r>
      <w:r w:rsidR="00517FB3" w:rsidRPr="00211C68">
        <w:tab/>
        <w:t>SHARP Corporation</w:t>
      </w:r>
      <w:r w:rsidR="00517FB3" w:rsidRPr="00211C68">
        <w:tab/>
        <w:t>discussion</w:t>
      </w:r>
      <w:r w:rsidR="00517FB3" w:rsidRPr="00211C68">
        <w:tab/>
        <w:t>Rel-17</w:t>
      </w:r>
      <w:r w:rsidR="00517FB3" w:rsidRPr="00211C68">
        <w:tab/>
        <w:t>LTE_NR_DC_enh2-Core</w:t>
      </w:r>
    </w:p>
    <w:p w14:paraId="661AD252" w14:textId="34DA1B07" w:rsidR="00517FB3" w:rsidRPr="00211C68" w:rsidRDefault="00005BAE" w:rsidP="00517FB3">
      <w:pPr>
        <w:pStyle w:val="Doc-title"/>
      </w:pPr>
      <w:hyperlink r:id="rId855" w:history="1">
        <w:r>
          <w:rPr>
            <w:rStyle w:val="Hyperlink"/>
          </w:rPr>
          <w:t>R2-2111018</w:t>
        </w:r>
      </w:hyperlink>
      <w:r w:rsidR="00517FB3" w:rsidRPr="00211C68">
        <w:tab/>
        <w:t>Activation of SCG</w:t>
      </w:r>
      <w:r w:rsidR="00517FB3" w:rsidRPr="00211C68">
        <w:tab/>
        <w:t>LG Electronics</w:t>
      </w:r>
      <w:r w:rsidR="00517FB3" w:rsidRPr="00211C68">
        <w:tab/>
        <w:t>discussion</w:t>
      </w:r>
      <w:r w:rsidR="00517FB3" w:rsidRPr="00211C68">
        <w:tab/>
        <w:t>Rel-17</w:t>
      </w:r>
      <w:r w:rsidR="00517FB3" w:rsidRPr="00211C68">
        <w:tab/>
        <w:t>LTE_NR_DC_enh2-Core</w:t>
      </w:r>
      <w:r w:rsidR="00517FB3" w:rsidRPr="00211C68">
        <w:tab/>
      </w:r>
      <w:hyperlink r:id="rId856" w:history="1">
        <w:r>
          <w:rPr>
            <w:rStyle w:val="Hyperlink"/>
          </w:rPr>
          <w:t>R2-2108722</w:t>
        </w:r>
      </w:hyperlink>
    </w:p>
    <w:p w14:paraId="2E038DC6" w14:textId="7F1BB221" w:rsidR="00517FB3" w:rsidRPr="00211C68" w:rsidRDefault="00005BAE" w:rsidP="00517FB3">
      <w:pPr>
        <w:pStyle w:val="Doc-title"/>
      </w:pPr>
      <w:hyperlink r:id="rId857" w:history="1">
        <w:r>
          <w:rPr>
            <w:rStyle w:val="Hyperlink"/>
          </w:rPr>
          <w:t>R2-2111019</w:t>
        </w:r>
      </w:hyperlink>
      <w:r w:rsidR="00517FB3" w:rsidRPr="00211C68">
        <w:tab/>
        <w:t>TP for dedicated RACH resource in SCG deactivation</w:t>
      </w:r>
      <w:r w:rsidR="00517FB3" w:rsidRPr="00211C68">
        <w:tab/>
        <w:t>LG Electronics</w:t>
      </w:r>
      <w:r w:rsidR="00517FB3" w:rsidRPr="00211C68">
        <w:tab/>
        <w:t>discussion</w:t>
      </w:r>
      <w:r w:rsidR="00517FB3" w:rsidRPr="00211C68">
        <w:tab/>
        <w:t>Rel-17</w:t>
      </w:r>
      <w:r w:rsidR="00517FB3" w:rsidRPr="00211C68">
        <w:tab/>
        <w:t>LTE_NR_DC_enh2-Core</w:t>
      </w:r>
    </w:p>
    <w:p w14:paraId="5962B3AE" w14:textId="3590E51A" w:rsidR="00517FB3" w:rsidRPr="00211C68" w:rsidRDefault="00005BAE" w:rsidP="00517FB3">
      <w:pPr>
        <w:pStyle w:val="Doc-title"/>
      </w:pPr>
      <w:hyperlink r:id="rId858" w:history="1">
        <w:r>
          <w:rPr>
            <w:rStyle w:val="Hyperlink"/>
          </w:rPr>
          <w:t>R2-2111077</w:t>
        </w:r>
      </w:hyperlink>
      <w:r w:rsidR="00517FB3" w:rsidRPr="00211C68">
        <w:tab/>
        <w:t>Considerations for fast MCG link recovery with deactivated SCG</w:t>
      </w:r>
      <w:r w:rsidR="00517FB3" w:rsidRPr="00211C68">
        <w:tab/>
        <w:t>CMCC</w:t>
      </w:r>
      <w:r w:rsidR="00517FB3" w:rsidRPr="00211C68">
        <w:tab/>
        <w:t>discussion</w:t>
      </w:r>
      <w:r w:rsidR="00517FB3" w:rsidRPr="00211C68">
        <w:tab/>
        <w:t>Rel-17</w:t>
      </w:r>
      <w:r w:rsidR="00517FB3" w:rsidRPr="00211C68">
        <w:tab/>
        <w:t>LTE_NR_DC_enh2-Core</w:t>
      </w:r>
    </w:p>
    <w:p w14:paraId="3A93F061" w14:textId="5F068D09" w:rsidR="00517FB3" w:rsidRPr="00211C68" w:rsidRDefault="00005BAE" w:rsidP="00517FB3">
      <w:pPr>
        <w:pStyle w:val="Doc-title"/>
      </w:pPr>
      <w:hyperlink r:id="rId859" w:history="1">
        <w:r>
          <w:rPr>
            <w:rStyle w:val="Hyperlink"/>
          </w:rPr>
          <w:t>R2-2111181</w:t>
        </w:r>
      </w:hyperlink>
      <w:r w:rsidR="00517FB3" w:rsidRPr="00211C68">
        <w:tab/>
        <w:t>Discussion on UE initiated SCG activation</w:t>
      </w:r>
      <w:r w:rsidR="00517FB3" w:rsidRPr="00211C68">
        <w:tab/>
        <w:t>SHARP Corporation</w:t>
      </w:r>
      <w:r w:rsidR="00517FB3" w:rsidRPr="00211C68">
        <w:tab/>
        <w:t>discussion</w:t>
      </w:r>
      <w:r w:rsidR="00517FB3" w:rsidRPr="00211C68">
        <w:tab/>
        <w:t>Rel-17</w:t>
      </w:r>
      <w:r w:rsidR="00517FB3" w:rsidRPr="00211C68">
        <w:tab/>
        <w:t>LTE_NR_DC_enh2-Core</w:t>
      </w:r>
      <w:r w:rsidR="00517FB3" w:rsidRPr="00211C68">
        <w:tab/>
      </w:r>
      <w:hyperlink r:id="rId860" w:history="1">
        <w:r>
          <w:rPr>
            <w:rStyle w:val="Hyperlink"/>
          </w:rPr>
          <w:t>R2-2108728</w:t>
        </w:r>
      </w:hyperlink>
    </w:p>
    <w:p w14:paraId="58798EBB" w14:textId="7437FD3B" w:rsidR="00517FB3" w:rsidRPr="00211C68" w:rsidRDefault="00005BAE" w:rsidP="00517FB3">
      <w:pPr>
        <w:pStyle w:val="Doc-title"/>
      </w:pPr>
      <w:hyperlink r:id="rId861" w:history="1">
        <w:r>
          <w:rPr>
            <w:rStyle w:val="Hyperlink"/>
          </w:rPr>
          <w:t>R2-2110506</w:t>
        </w:r>
      </w:hyperlink>
      <w:r w:rsidR="00517FB3" w:rsidRPr="00211C68">
        <w:tab/>
        <w:t>Activation of a deactivated SCG</w:t>
      </w:r>
      <w:r w:rsidR="00517FB3" w:rsidRPr="00211C68">
        <w:tab/>
        <w:t>vivo</w:t>
      </w:r>
      <w:r w:rsidR="00517FB3" w:rsidRPr="00211C68">
        <w:tab/>
        <w:t>discussion</w:t>
      </w:r>
      <w:r w:rsidR="00517FB3" w:rsidRPr="00211C68">
        <w:tab/>
        <w:t>Rel-17</w:t>
      </w:r>
      <w:r w:rsidR="00517FB3" w:rsidRPr="00211C68">
        <w:tab/>
        <w:t>LTE_NR_DC_enh2-Core</w:t>
      </w:r>
    </w:p>
    <w:p w14:paraId="4A657F70" w14:textId="77777777" w:rsidR="00517FB3" w:rsidRPr="00211C68" w:rsidRDefault="00517FB3" w:rsidP="00517FB3">
      <w:pPr>
        <w:pStyle w:val="Doc-text2"/>
        <w:rPr>
          <w:i/>
          <w:iCs/>
        </w:rPr>
      </w:pPr>
      <w:r w:rsidRPr="00211C68">
        <w:rPr>
          <w:i/>
          <w:iCs/>
        </w:rPr>
        <w:t>(moved from 8.2.3)</w:t>
      </w:r>
    </w:p>
    <w:p w14:paraId="32D6CDEB" w14:textId="77777777" w:rsidR="00517FB3" w:rsidRPr="00211C68" w:rsidRDefault="00517FB3" w:rsidP="00517FB3">
      <w:pPr>
        <w:pStyle w:val="Doc-text2"/>
        <w:ind w:left="0" w:firstLine="0"/>
        <w:rPr>
          <w:i/>
          <w:iCs/>
        </w:rPr>
      </w:pPr>
    </w:p>
    <w:p w14:paraId="75A68F3A" w14:textId="77777777" w:rsidR="00517FB3" w:rsidRPr="00211C68" w:rsidRDefault="00517FB3" w:rsidP="00517FB3">
      <w:pPr>
        <w:pStyle w:val="Comments"/>
      </w:pPr>
      <w:r w:rsidRPr="00211C68">
        <w:t>Withdrawn:</w:t>
      </w:r>
    </w:p>
    <w:p w14:paraId="11D1A2A1" w14:textId="1CFC1DD6" w:rsidR="00517FB3" w:rsidRPr="00211C68" w:rsidRDefault="00005BAE" w:rsidP="00517FB3">
      <w:pPr>
        <w:pStyle w:val="Doc-title"/>
      </w:pPr>
      <w:hyperlink r:id="rId862" w:history="1">
        <w:r>
          <w:rPr>
            <w:rStyle w:val="Hyperlink"/>
          </w:rPr>
          <w:t>R2-2109841</w:t>
        </w:r>
      </w:hyperlink>
      <w:r w:rsidR="00517FB3" w:rsidRPr="00211C68">
        <w:tab/>
        <w:t>Activation of SCG</w:t>
      </w:r>
      <w:r w:rsidR="00517FB3" w:rsidRPr="00211C68">
        <w:tab/>
        <w:t>InterDigital</w:t>
      </w:r>
      <w:r w:rsidR="00517FB3" w:rsidRPr="00211C68">
        <w:tab/>
        <w:t>discussion</w:t>
      </w:r>
      <w:r w:rsidR="00517FB3" w:rsidRPr="00211C68">
        <w:tab/>
        <w:t>Rel-17</w:t>
      </w:r>
      <w:r w:rsidR="00517FB3" w:rsidRPr="00211C68">
        <w:tab/>
        <w:t>LTE_NR_DC_enh2-Core</w:t>
      </w:r>
      <w:r w:rsidR="00517FB3" w:rsidRPr="00211C68">
        <w:tab/>
        <w:t>Withdrawn</w:t>
      </w:r>
    </w:p>
    <w:p w14:paraId="3258A606" w14:textId="77777777" w:rsidR="00517FB3" w:rsidRPr="00211C68" w:rsidRDefault="00517FB3" w:rsidP="00517FB3">
      <w:pPr>
        <w:pStyle w:val="Doc-text2"/>
        <w:ind w:left="0" w:firstLine="0"/>
      </w:pPr>
    </w:p>
    <w:p w14:paraId="0DE5FC1D" w14:textId="77777777" w:rsidR="00517FB3" w:rsidRPr="00211C68" w:rsidRDefault="00517FB3" w:rsidP="00517FB3">
      <w:pPr>
        <w:pStyle w:val="Heading4"/>
      </w:pPr>
      <w:bookmarkStart w:id="167" w:name="_Toc92750809"/>
      <w:r w:rsidRPr="00211C68">
        <w:t>8.2.2.4</w:t>
      </w:r>
      <w:r w:rsidRPr="00211C68">
        <w:tab/>
        <w:t>Other aspects of SCG activation/deactivation</w:t>
      </w:r>
      <w:bookmarkEnd w:id="167"/>
    </w:p>
    <w:p w14:paraId="4B05A666" w14:textId="77777777" w:rsidR="00517FB3" w:rsidRPr="00211C68" w:rsidRDefault="00517FB3" w:rsidP="00517FB3">
      <w:pPr>
        <w:pStyle w:val="Comments"/>
      </w:pPr>
      <w:r w:rsidRPr="00211C68">
        <w:t>Including essential parts of SCG activation/deactivation that do not fit under other AIs.</w:t>
      </w:r>
    </w:p>
    <w:p w14:paraId="32CD63EF" w14:textId="77777777" w:rsidR="00517FB3" w:rsidRPr="00211C68" w:rsidRDefault="00517FB3" w:rsidP="00517FB3">
      <w:pPr>
        <w:pStyle w:val="Comments"/>
      </w:pPr>
      <w:r w:rsidRPr="00211C68">
        <w:t>This agenda item may be deprioritized in this meeting .</w:t>
      </w:r>
    </w:p>
    <w:p w14:paraId="0C7F893D" w14:textId="77777777" w:rsidR="00517FB3" w:rsidRPr="00211C68" w:rsidRDefault="00517FB3" w:rsidP="00517FB3">
      <w:pPr>
        <w:pStyle w:val="Heading3"/>
      </w:pPr>
      <w:bookmarkStart w:id="168" w:name="_Toc92750810"/>
      <w:r w:rsidRPr="00211C68">
        <w:t>8.2.3</w:t>
      </w:r>
      <w:r w:rsidRPr="00211C68">
        <w:tab/>
        <w:t>Conditional PSCell change / addition</w:t>
      </w:r>
      <w:bookmarkEnd w:id="168"/>
    </w:p>
    <w:p w14:paraId="13C0B298" w14:textId="77777777" w:rsidR="00517FB3" w:rsidRPr="00211C68" w:rsidRDefault="00517FB3" w:rsidP="00517FB3">
      <w:pPr>
        <w:pStyle w:val="Comments"/>
      </w:pPr>
      <w:r w:rsidRPr="00211C68">
        <w:t xml:space="preserve">No documents should be submitted to 8.2.3. Please submit to.8.2.3.x </w:t>
      </w:r>
    </w:p>
    <w:p w14:paraId="629024FE" w14:textId="77777777" w:rsidR="00517FB3" w:rsidRPr="00211C68" w:rsidRDefault="00517FB3" w:rsidP="00517FB3">
      <w:pPr>
        <w:pStyle w:val="Heading4"/>
      </w:pPr>
      <w:bookmarkStart w:id="169" w:name="_Toc92750811"/>
      <w:r w:rsidRPr="00211C68">
        <w:t>8.2.3.1</w:t>
      </w:r>
      <w:r w:rsidRPr="00211C68">
        <w:tab/>
        <w:t>CPAC procedures from network perspective</w:t>
      </w:r>
      <w:bookmarkEnd w:id="169"/>
    </w:p>
    <w:p w14:paraId="4EE811D1" w14:textId="77777777" w:rsidR="00517FB3" w:rsidRPr="00211C68" w:rsidRDefault="00517FB3" w:rsidP="00517FB3">
      <w:pPr>
        <w:pStyle w:val="Comments"/>
      </w:pPr>
      <w:r w:rsidRPr="00211C68">
        <w:t>Including discussion on remaining details of network coordination for CPAC preparation/exceution (e.g. whether T-SN is informed on the execution conditions, whether the execution conditions can be updated after the T-SN response , coordination for measurement for gap configuration at source SN configuration update after T-SN response and before CPC configuration to the UE).</w:t>
      </w:r>
    </w:p>
    <w:p w14:paraId="38006E32" w14:textId="77777777" w:rsidR="00517FB3" w:rsidRPr="00211C68" w:rsidRDefault="00517FB3" w:rsidP="00517FB3">
      <w:pPr>
        <w:pStyle w:val="Comments"/>
      </w:pPr>
      <w:r w:rsidRPr="00211C68">
        <w:t>Including decision on working assumption for solution 2</w:t>
      </w:r>
    </w:p>
    <w:p w14:paraId="039043E4" w14:textId="77777777" w:rsidR="00517FB3" w:rsidRPr="00211C68" w:rsidRDefault="00517FB3" w:rsidP="00517FB3">
      <w:pPr>
        <w:pStyle w:val="Comments"/>
      </w:pPr>
      <w:r w:rsidRPr="00211C68">
        <w:t>Including outcome of [Post115-e][216][R17 DCCA] Inter-node message design (Ericsson)</w:t>
      </w:r>
    </w:p>
    <w:p w14:paraId="50893F7E" w14:textId="77777777" w:rsidR="00517FB3" w:rsidRPr="00211C68" w:rsidRDefault="00517FB3" w:rsidP="00517FB3">
      <w:pPr>
        <w:pStyle w:val="BoldComments"/>
      </w:pPr>
      <w:r w:rsidRPr="00211C68">
        <w:t>Web Conf (2nd week Monday) (2)</w:t>
      </w:r>
    </w:p>
    <w:p w14:paraId="3C55B16C" w14:textId="77777777" w:rsidR="00517FB3" w:rsidRPr="00211C68" w:rsidRDefault="00517FB3" w:rsidP="00517FB3">
      <w:pPr>
        <w:pStyle w:val="Comments"/>
      </w:pPr>
      <w:r w:rsidRPr="00211C68">
        <w:t>Outcome of [Post115-e][216][R17 DCCA] Inter-node message design (Ericsson)</w:t>
      </w:r>
    </w:p>
    <w:p w14:paraId="3E843E3F" w14:textId="3793BF7E" w:rsidR="00517FB3" w:rsidRPr="00211C68" w:rsidRDefault="00005BAE" w:rsidP="00517FB3">
      <w:pPr>
        <w:pStyle w:val="Doc-title"/>
      </w:pPr>
      <w:hyperlink r:id="rId863" w:history="1">
        <w:r>
          <w:rPr>
            <w:rStyle w:val="Hyperlink"/>
          </w:rPr>
          <w:t>R2-2109871</w:t>
        </w:r>
      </w:hyperlink>
      <w:r w:rsidR="00517FB3" w:rsidRPr="00211C68">
        <w:tab/>
        <w:t>Report of e-mail discussion on inter-node message design</w:t>
      </w:r>
      <w:r w:rsidR="00517FB3" w:rsidRPr="00211C68">
        <w:tab/>
        <w:t>Ericsson</w:t>
      </w:r>
      <w:r w:rsidR="00517FB3" w:rsidRPr="00211C68">
        <w:tab/>
        <w:t>discussion</w:t>
      </w:r>
      <w:r w:rsidR="00517FB3" w:rsidRPr="00211C68">
        <w:tab/>
        <w:t>Rel-17</w:t>
      </w:r>
      <w:r w:rsidR="00517FB3" w:rsidRPr="00211C68">
        <w:tab/>
        <w:t>LTE_NR_DC_enh2-Core</w:t>
      </w:r>
    </w:p>
    <w:p w14:paraId="7254D1B2" w14:textId="77777777" w:rsidR="00517FB3" w:rsidRPr="00211C68" w:rsidRDefault="00517FB3" w:rsidP="00517FB3">
      <w:pPr>
        <w:pStyle w:val="Doc-text2"/>
        <w:rPr>
          <w:i/>
          <w:iCs/>
        </w:rPr>
      </w:pPr>
      <w:r w:rsidRPr="00211C68">
        <w:rPr>
          <w:i/>
          <w:iCs/>
        </w:rPr>
        <w:t>(moved from 8.2.1)</w:t>
      </w:r>
    </w:p>
    <w:p w14:paraId="3AFD9F90" w14:textId="77777777" w:rsidR="00517FB3" w:rsidRPr="00211C68" w:rsidRDefault="00517FB3" w:rsidP="00517FB3">
      <w:pPr>
        <w:pStyle w:val="Doc-text2"/>
        <w:rPr>
          <w:u w:val="single"/>
        </w:rPr>
      </w:pPr>
      <w:r w:rsidRPr="00211C68">
        <w:rPr>
          <w:u w:val="single"/>
        </w:rPr>
        <w:t>Inter-node message: New or existing?</w:t>
      </w:r>
    </w:p>
    <w:p w14:paraId="2EDF2191"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1: Introduce a new inter-node RRC message that includes the full list of CG-Config(s).</w:t>
      </w:r>
    </w:p>
    <w:p w14:paraId="411791BD" w14:textId="77777777" w:rsidR="00517FB3" w:rsidRPr="00211C68" w:rsidRDefault="00517FB3" w:rsidP="00517FB3">
      <w:pPr>
        <w:pStyle w:val="Doc-text2"/>
      </w:pPr>
    </w:p>
    <w:p w14:paraId="403EE63D" w14:textId="77777777" w:rsidR="00517FB3" w:rsidRPr="00211C68" w:rsidRDefault="00517FB3" w:rsidP="00517FB3">
      <w:pPr>
        <w:pStyle w:val="Doc-text2"/>
        <w:rPr>
          <w:i/>
          <w:iCs/>
        </w:rPr>
      </w:pPr>
    </w:p>
    <w:p w14:paraId="48137F30" w14:textId="77777777" w:rsidR="00517FB3" w:rsidRPr="00211C68" w:rsidRDefault="00517FB3" w:rsidP="00517FB3">
      <w:pPr>
        <w:pStyle w:val="Doc-text2"/>
        <w:rPr>
          <w:u w:val="single"/>
        </w:rPr>
      </w:pPr>
      <w:r w:rsidRPr="00211C68">
        <w:rPr>
          <w:u w:val="single"/>
        </w:rPr>
        <w:t>Target PSCell signalling details</w:t>
      </w:r>
    </w:p>
    <w:p w14:paraId="2F0323CA" w14:textId="77777777" w:rsidR="00517FB3" w:rsidRPr="00211C68" w:rsidRDefault="00517FB3" w:rsidP="00517FB3">
      <w:pPr>
        <w:pStyle w:val="Doc-text2"/>
        <w:rPr>
          <w:i/>
          <w:iCs/>
        </w:rPr>
      </w:pPr>
      <w:r w:rsidRPr="00211C68">
        <w:rPr>
          <w:i/>
          <w:iCs/>
        </w:rPr>
        <w:t>Proposal 2: Specify the accepted target PSCell identity (frequency and PCI) outside the corresponding CG-Config in the new inter-node message.</w:t>
      </w:r>
    </w:p>
    <w:p w14:paraId="2680BD93" w14:textId="77777777" w:rsidR="00517FB3" w:rsidRPr="00211C68" w:rsidRDefault="00517FB3" w:rsidP="00517FB3">
      <w:pPr>
        <w:pStyle w:val="Doc-text2"/>
      </w:pPr>
      <w:r w:rsidRPr="00211C68">
        <w:t>-</w:t>
      </w:r>
      <w:r w:rsidRPr="00211C68">
        <w:tab/>
        <w:t>Huawei wonders what "accepted" means - from which node to which node is this? Ericsson explains this was a mistake and it should be "candidate". Nokia agrees this is from MN to target SN or from source SN to MN. Lenovo and ZTE thinks it's from target SN to MN.</w:t>
      </w:r>
    </w:p>
    <w:p w14:paraId="33F564EE" w14:textId="77777777" w:rsidR="00517FB3" w:rsidRPr="00211C68" w:rsidRDefault="00517FB3" w:rsidP="00517FB3">
      <w:pPr>
        <w:pStyle w:val="Doc-text2"/>
      </w:pPr>
      <w:r w:rsidRPr="00211C68">
        <w:t>-</w:t>
      </w:r>
      <w:r w:rsidRPr="00211C68">
        <w:tab/>
        <w:t xml:space="preserve">Huawei thinks P4 covers source SN to MN case. </w:t>
      </w:r>
    </w:p>
    <w:p w14:paraId="682DBE99"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2: Specify the target PSCell identity (frequency and PCI) from target SN to MN (accepted) outside the corresponding CG-Config in the new inter-node message. FFS if we use the same message for all cases where target PSCell identity is uindicated (e.g. from source SN to MN for candidate PSCell)</w:t>
      </w:r>
    </w:p>
    <w:p w14:paraId="3DF5E001" w14:textId="77777777" w:rsidR="00517FB3" w:rsidRPr="00211C68" w:rsidRDefault="00517FB3" w:rsidP="00517FB3">
      <w:pPr>
        <w:pStyle w:val="Doc-text2"/>
        <w:rPr>
          <w:i/>
          <w:iCs/>
        </w:rPr>
      </w:pPr>
    </w:p>
    <w:p w14:paraId="1C9F59D6" w14:textId="77777777" w:rsidR="00517FB3" w:rsidRPr="00211C68" w:rsidRDefault="00517FB3" w:rsidP="00517FB3">
      <w:pPr>
        <w:ind w:left="1440"/>
        <w:rPr>
          <w:i/>
          <w:iCs/>
        </w:rPr>
      </w:pPr>
      <w:r w:rsidRPr="00211C68">
        <w:rPr>
          <w:i/>
          <w:iCs/>
        </w:rPr>
        <w:t>??? 2: Specify the target PSCell identity (frequency and PCI) from target SN to MN (accepted) and from source SN to MN (candidate) outside the corresponding CG-Config in the new inter-node message.</w:t>
      </w:r>
    </w:p>
    <w:p w14:paraId="2846278F" w14:textId="77777777" w:rsidR="00517FB3" w:rsidRPr="00211C68" w:rsidRDefault="00517FB3" w:rsidP="00517FB3">
      <w:pPr>
        <w:pStyle w:val="Doc-text2"/>
        <w:rPr>
          <w:i/>
          <w:iCs/>
        </w:rPr>
      </w:pPr>
    </w:p>
    <w:p w14:paraId="266850FF" w14:textId="77777777" w:rsidR="00517FB3" w:rsidRPr="00211C68" w:rsidRDefault="00517FB3" w:rsidP="00517FB3">
      <w:pPr>
        <w:pStyle w:val="Doc-text2"/>
        <w:rPr>
          <w:i/>
          <w:iCs/>
        </w:rPr>
      </w:pPr>
      <w:r w:rsidRPr="00211C68">
        <w:rPr>
          <w:i/>
          <w:iCs/>
        </w:rPr>
        <w:t>Proposal 4: Define a separate list of proposed PSCell candidates in CG-Config, including optional execution conditions.</w:t>
      </w:r>
    </w:p>
    <w:p w14:paraId="0AF81B62" w14:textId="77777777" w:rsidR="00517FB3" w:rsidRPr="00211C68" w:rsidRDefault="00517FB3" w:rsidP="00517FB3">
      <w:pPr>
        <w:pStyle w:val="Doc-text2"/>
      </w:pPr>
      <w:r w:rsidRPr="00211C68">
        <w:t>-</w:t>
      </w:r>
      <w:r w:rsidRPr="00211C68">
        <w:tab/>
        <w:t>Huawei wonders why execution conditions would be optional? Agreement so far was that we would provide them anyway. Ericsson explains source SN may update the execution conditions, that's why they are optional.</w:t>
      </w:r>
    </w:p>
    <w:p w14:paraId="6B3F42C9" w14:textId="77777777" w:rsidR="00517FB3" w:rsidRPr="00211C68" w:rsidRDefault="00517FB3" w:rsidP="00517FB3">
      <w:pPr>
        <w:pStyle w:val="Doc-text2"/>
      </w:pPr>
    </w:p>
    <w:p w14:paraId="74F1FE18"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4: Define a separate list of proposed PSCell candidates in CG-Config, including execution conditions (FFS on whether decision on solution 1 or 2 impacts this).</w:t>
      </w:r>
    </w:p>
    <w:p w14:paraId="02ADE046" w14:textId="77777777" w:rsidR="00517FB3" w:rsidRPr="00211C68" w:rsidRDefault="00517FB3" w:rsidP="00517FB3">
      <w:pPr>
        <w:pStyle w:val="Doc-text2"/>
      </w:pPr>
    </w:p>
    <w:p w14:paraId="63819327" w14:textId="77777777" w:rsidR="00517FB3" w:rsidRPr="00211C68" w:rsidRDefault="00517FB3" w:rsidP="00517FB3">
      <w:pPr>
        <w:pStyle w:val="Doc-text2"/>
        <w:rPr>
          <w:i/>
          <w:iCs/>
        </w:rPr>
      </w:pPr>
      <w:r w:rsidRPr="00211C68">
        <w:rPr>
          <w:i/>
          <w:iCs/>
        </w:rPr>
        <w:t>Proposal 6: A list of proposed PSCell candidates is sent from MN to T-SN in the same way as from S-SN to MN. The execution conditions are not sent to T-SN and therefore a separate list is defined for proposed PSCell candidates.</w:t>
      </w:r>
    </w:p>
    <w:p w14:paraId="7CF72212" w14:textId="77777777" w:rsidR="00517FB3" w:rsidRPr="00211C68" w:rsidRDefault="00517FB3" w:rsidP="00517FB3">
      <w:pPr>
        <w:pStyle w:val="Doc-text2"/>
      </w:pPr>
      <w:r w:rsidRPr="00211C68">
        <w:t>-</w:t>
      </w:r>
      <w:r w:rsidRPr="00211C68">
        <w:tab/>
        <w:t>Futurewei thinks the execution conditions should be sent to T-SN. ZTE wonders if the candidate PSCell list is for both MN- and SN-initiated CPC? Nokia thinks we do not distinguish these on purpose. It's easier not to separate these so would be OK to send the conditions to T-SN.</w:t>
      </w:r>
    </w:p>
    <w:p w14:paraId="2FE31AC1" w14:textId="77777777" w:rsidR="00517FB3" w:rsidRPr="00211C68" w:rsidRDefault="00517FB3" w:rsidP="00517FB3">
      <w:pPr>
        <w:pStyle w:val="Doc-text2"/>
      </w:pPr>
      <w:r w:rsidRPr="00211C68">
        <w:lastRenderedPageBreak/>
        <w:t>-</w:t>
      </w:r>
      <w:r w:rsidRPr="00211C68">
        <w:tab/>
        <w:t>QC wonders how T-SN uses with the execution conditions? Futurewei thinks target knows how the decision was made. Nokia agrees and thinks this was discussed also for CHO and T-SN can use the information to decide which cells to prepare. QC thinks measurement information already has this. Huawei thinks measurement results change over time. NEC thinks we agreed not to provide conditions in MN-initiated CPC. Samsung has concern in allowing execution conditions.</w:t>
      </w:r>
    </w:p>
    <w:p w14:paraId="36862EA9" w14:textId="77777777" w:rsidR="00517FB3" w:rsidRPr="00211C68" w:rsidRDefault="00517FB3" w:rsidP="00517FB3">
      <w:pPr>
        <w:pStyle w:val="Doc-text2"/>
        <w:rPr>
          <w:i/>
          <w:iCs/>
        </w:rPr>
      </w:pPr>
    </w:p>
    <w:p w14:paraId="54B8ED59"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6: A list of proposed PSCell candidates is sent from MN to T-SN in the same way as from S-SN to MN. The execution conditions are not sent to T-SN and therefore a separate list is defined for proposed PSCell candidates.</w:t>
      </w:r>
    </w:p>
    <w:p w14:paraId="55765502" w14:textId="77777777" w:rsidR="00517FB3" w:rsidRPr="00211C68" w:rsidRDefault="00517FB3" w:rsidP="00517FB3">
      <w:pPr>
        <w:pStyle w:val="Doc-text2"/>
      </w:pPr>
    </w:p>
    <w:p w14:paraId="37A81A39" w14:textId="77777777" w:rsidR="00517FB3" w:rsidRPr="00211C68" w:rsidRDefault="00517FB3" w:rsidP="00517FB3">
      <w:pPr>
        <w:pStyle w:val="Doc-text2"/>
      </w:pPr>
      <w:r w:rsidRPr="00211C68">
        <w:t>-</w:t>
      </w:r>
      <w:r w:rsidRPr="00211C68">
        <w:tab/>
        <w:t>Lenovo wonders what this means for MN-initiated case. Does "not required" mean optional?</w:t>
      </w:r>
    </w:p>
    <w:p w14:paraId="4702D725" w14:textId="77777777" w:rsidR="00517FB3" w:rsidRPr="00211C68" w:rsidRDefault="00517FB3" w:rsidP="00517FB3">
      <w:pPr>
        <w:pStyle w:val="Doc-text2"/>
        <w:ind w:left="0" w:firstLine="0"/>
        <w:rPr>
          <w:i/>
          <w:iCs/>
        </w:rPr>
      </w:pPr>
    </w:p>
    <w:p w14:paraId="5304897F" w14:textId="77777777" w:rsidR="00517FB3" w:rsidRPr="00211C68" w:rsidRDefault="00517FB3" w:rsidP="00517FB3">
      <w:pPr>
        <w:pStyle w:val="Doc-text2"/>
        <w:rPr>
          <w:i/>
          <w:iCs/>
        </w:rPr>
      </w:pPr>
      <w:r w:rsidRPr="00211C68">
        <w:rPr>
          <w:i/>
          <w:iCs/>
        </w:rPr>
        <w:t>Proposal 5: Discuss whether to include the execution conditions in an OCTET STRING or as integers.</w:t>
      </w:r>
    </w:p>
    <w:p w14:paraId="701BABEB" w14:textId="77777777" w:rsidR="00517FB3" w:rsidRPr="00211C68" w:rsidRDefault="00517FB3" w:rsidP="00517FB3">
      <w:pPr>
        <w:pStyle w:val="Doc-text2"/>
        <w:rPr>
          <w:i/>
          <w:iCs/>
        </w:rPr>
      </w:pPr>
    </w:p>
    <w:p w14:paraId="709F4DF4" w14:textId="77777777" w:rsidR="00517FB3" w:rsidRPr="00211C68" w:rsidRDefault="00517FB3" w:rsidP="00517FB3">
      <w:pPr>
        <w:pStyle w:val="Doc-text2"/>
        <w:rPr>
          <w:u w:val="single"/>
        </w:rPr>
      </w:pPr>
      <w:r w:rsidRPr="00211C68">
        <w:rPr>
          <w:u w:val="single"/>
        </w:rPr>
        <w:t>Interaction with RAN3</w:t>
      </w:r>
    </w:p>
    <w:p w14:paraId="2A7E85F3"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3: Send an LS to RAN3 to inform about the new inter-node RRC message that includes a full list of CG-Config(s), and the corresponding impact to RAN3 specification.</w:t>
      </w:r>
    </w:p>
    <w:p w14:paraId="52E57BF1"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Offline [222](Ericsson) to draft LS to RAN3 on relevant agreements on CPAC (can include also other details if needed).</w:t>
      </w:r>
    </w:p>
    <w:p w14:paraId="48D09D06" w14:textId="77777777" w:rsidR="00517FB3" w:rsidRPr="00211C68" w:rsidRDefault="00517FB3" w:rsidP="00517FB3">
      <w:pPr>
        <w:pStyle w:val="Doc-text2"/>
        <w:rPr>
          <w:i/>
          <w:iCs/>
        </w:rPr>
      </w:pPr>
    </w:p>
    <w:p w14:paraId="0624CC2B" w14:textId="77777777" w:rsidR="00517FB3" w:rsidRPr="00211C68" w:rsidRDefault="00517FB3" w:rsidP="00517FB3">
      <w:pPr>
        <w:pStyle w:val="Doc-text2"/>
        <w:rPr>
          <w:i/>
          <w:iCs/>
        </w:rPr>
      </w:pPr>
      <w:r w:rsidRPr="00211C68">
        <w:rPr>
          <w:i/>
          <w:iCs/>
        </w:rPr>
        <w:t>Proposal 7: Wait for RAN3 conclusion on signalling of accepted target candidate cells.</w:t>
      </w:r>
    </w:p>
    <w:p w14:paraId="4CB9510E" w14:textId="77777777" w:rsidR="00517FB3" w:rsidRPr="00211C68" w:rsidRDefault="00517FB3" w:rsidP="00517FB3">
      <w:pPr>
        <w:pStyle w:val="Doc-text2"/>
        <w:rPr>
          <w:i/>
          <w:iCs/>
        </w:rPr>
      </w:pPr>
    </w:p>
    <w:p w14:paraId="7C677234" w14:textId="0FA6102E" w:rsidR="00517FB3" w:rsidRPr="00211C68" w:rsidRDefault="00005BAE" w:rsidP="00517FB3">
      <w:pPr>
        <w:pStyle w:val="Doc-title"/>
      </w:pPr>
      <w:hyperlink r:id="rId864" w:history="1">
        <w:r>
          <w:rPr>
            <w:rStyle w:val="Hyperlink"/>
          </w:rPr>
          <w:t>R2-2109872</w:t>
        </w:r>
      </w:hyperlink>
      <w:r w:rsidR="00517FB3" w:rsidRPr="00211C68">
        <w:tab/>
        <w:t>Update of inter-node messages for CPAC</w:t>
      </w:r>
      <w:r w:rsidR="00517FB3" w:rsidRPr="00211C68">
        <w:tab/>
        <w:t>Ericsson</w:t>
      </w:r>
      <w:r w:rsidR="00517FB3" w:rsidRPr="00211C68">
        <w:tab/>
        <w:t>draftCR</w:t>
      </w:r>
      <w:r w:rsidR="00517FB3" w:rsidRPr="00211C68">
        <w:tab/>
        <w:t>Rel-17</w:t>
      </w:r>
      <w:r w:rsidR="00517FB3" w:rsidRPr="00211C68">
        <w:tab/>
        <w:t>38.331</w:t>
      </w:r>
      <w:r w:rsidR="00517FB3" w:rsidRPr="00211C68">
        <w:tab/>
        <w:t>16.6.0</w:t>
      </w:r>
      <w:r w:rsidR="00517FB3" w:rsidRPr="00211C68">
        <w:tab/>
        <w:t>LTE_NR_DC_enh2-Core</w:t>
      </w:r>
    </w:p>
    <w:p w14:paraId="27953937" w14:textId="77777777" w:rsidR="00517FB3" w:rsidRPr="00211C68" w:rsidRDefault="00517FB3" w:rsidP="00517FB3">
      <w:pPr>
        <w:pStyle w:val="Doc-text2"/>
        <w:rPr>
          <w:i/>
          <w:iCs/>
        </w:rPr>
      </w:pPr>
      <w:r w:rsidRPr="00211C68">
        <w:rPr>
          <w:i/>
          <w:iCs/>
        </w:rPr>
        <w:t>(moved from 8.2.1)</w:t>
      </w:r>
    </w:p>
    <w:p w14:paraId="22C0C46E" w14:textId="77777777" w:rsidR="00517FB3" w:rsidRPr="00211C68" w:rsidRDefault="00517FB3" w:rsidP="00517FB3">
      <w:pPr>
        <w:pStyle w:val="Doc-text2"/>
      </w:pPr>
    </w:p>
    <w:p w14:paraId="583C7472" w14:textId="77777777" w:rsidR="00517FB3" w:rsidRPr="00211C68" w:rsidRDefault="00517FB3" w:rsidP="00517FB3">
      <w:pPr>
        <w:pStyle w:val="BoldComments"/>
      </w:pPr>
      <w:r w:rsidRPr="00211C68">
        <w:t>Web Conf (2nd week Monday) (3)</w:t>
      </w:r>
    </w:p>
    <w:bookmarkStart w:id="170" w:name="_Hlk87005148"/>
    <w:p w14:paraId="224C1401" w14:textId="3D32B772" w:rsidR="00517FB3" w:rsidRPr="00211C68" w:rsidRDefault="00005BAE" w:rsidP="00517FB3">
      <w:pPr>
        <w:pStyle w:val="Doc-title"/>
      </w:pPr>
      <w:r>
        <w:fldChar w:fldCharType="begin"/>
      </w:r>
      <w:r>
        <w:instrText xml:space="preserve"> HYPERLINK "http://www.3gpp.org/ftp/tsg_ran/WG2_RL2/TSGR2_116-e/Docs/R2-2109869.zip" </w:instrText>
      </w:r>
      <w:r>
        <w:fldChar w:fldCharType="separate"/>
      </w:r>
      <w:r>
        <w:rPr>
          <w:rStyle w:val="Hyperlink"/>
        </w:rPr>
        <w:t>R2-2109869</w:t>
      </w:r>
      <w:r>
        <w:fldChar w:fldCharType="end"/>
      </w:r>
      <w:r w:rsidR="00517FB3" w:rsidRPr="00211C68">
        <w:tab/>
        <w:t>Network procedures and signalling for CPAC</w:t>
      </w:r>
      <w:r w:rsidR="00517FB3" w:rsidRPr="00211C68">
        <w:tab/>
        <w:t>Ericsson</w:t>
      </w:r>
      <w:r w:rsidR="00517FB3" w:rsidRPr="00211C68">
        <w:tab/>
        <w:t>discussion</w:t>
      </w:r>
      <w:r w:rsidR="00517FB3" w:rsidRPr="00211C68">
        <w:tab/>
        <w:t>Rel-17</w:t>
      </w:r>
      <w:r w:rsidR="00517FB3" w:rsidRPr="00211C68">
        <w:tab/>
        <w:t>LTE_NR_DC_enh2-Core</w:t>
      </w:r>
    </w:p>
    <w:p w14:paraId="5BA834FE" w14:textId="77777777" w:rsidR="00517FB3" w:rsidRPr="00211C68" w:rsidRDefault="00517FB3" w:rsidP="00517FB3">
      <w:pPr>
        <w:pStyle w:val="Doc-text2"/>
        <w:rPr>
          <w:i/>
          <w:iCs/>
        </w:rPr>
      </w:pPr>
      <w:r w:rsidRPr="00211C68">
        <w:rPr>
          <w:i/>
          <w:iCs/>
        </w:rPr>
        <w:t>Proposal 1</w:t>
      </w:r>
      <w:r w:rsidRPr="00211C68">
        <w:rPr>
          <w:i/>
          <w:iCs/>
        </w:rPr>
        <w:tab/>
        <w:t>In order to progress the work, RAN2 to make an agreement of the current working assumption to adopt solution 2 for SN initiated inter-SN CPC.</w:t>
      </w:r>
    </w:p>
    <w:p w14:paraId="5F05CAD0" w14:textId="77777777" w:rsidR="00517FB3" w:rsidRPr="00211C68" w:rsidRDefault="00517FB3" w:rsidP="00517FB3">
      <w:pPr>
        <w:pStyle w:val="Doc-text2"/>
        <w:rPr>
          <w:i/>
          <w:iCs/>
        </w:rPr>
      </w:pPr>
      <w:r w:rsidRPr="00211C68">
        <w:rPr>
          <w:i/>
          <w:iCs/>
        </w:rPr>
        <w:t>Proposal 2</w:t>
      </w:r>
      <w:r w:rsidRPr="00211C68">
        <w:rPr>
          <w:i/>
          <w:iCs/>
        </w:rPr>
        <w:tab/>
        <w:t>The second part of the SN initiated inter-SN CPC procedure should always be performed, i.e. the MN always informs the S-SN about the accepted/rejected candidate PSCell(s), and gets the response from the S-SN, before transmitting the RRC Reconfiguration message to the UE. SCG MeasConfig for CPC and execution conditions are not included in the SN Change Required.</w:t>
      </w:r>
    </w:p>
    <w:p w14:paraId="7C4285E5" w14:textId="77777777" w:rsidR="00517FB3" w:rsidRPr="00211C68" w:rsidRDefault="00517FB3" w:rsidP="00517FB3">
      <w:pPr>
        <w:pStyle w:val="Doc-text2"/>
        <w:rPr>
          <w:i/>
          <w:iCs/>
        </w:rPr>
      </w:pPr>
      <w:r w:rsidRPr="00211C68">
        <w:rPr>
          <w:i/>
          <w:iCs/>
        </w:rPr>
        <w:t>Proposal 3</w:t>
      </w:r>
      <w:r w:rsidRPr="00211C68">
        <w:rPr>
          <w:i/>
          <w:iCs/>
        </w:rPr>
        <w:tab/>
        <w:t>In case the second part of the SN initiated inter-SN CPC procedure is optional (i.e. Proposal 2 is not agreed), then it should be up to the MN to determine whether to skip the second step, e.g. in case all suggested PSCell candidates have been accepted.</w:t>
      </w:r>
    </w:p>
    <w:p w14:paraId="1F179775" w14:textId="77777777" w:rsidR="00517FB3" w:rsidRPr="00211C68" w:rsidRDefault="00517FB3" w:rsidP="00517FB3">
      <w:pPr>
        <w:pStyle w:val="Doc-text2"/>
        <w:rPr>
          <w:i/>
          <w:iCs/>
        </w:rPr>
      </w:pPr>
      <w:r w:rsidRPr="00211C68">
        <w:rPr>
          <w:i/>
          <w:iCs/>
        </w:rPr>
        <w:t>Proposal 4</w:t>
      </w:r>
      <w:r w:rsidRPr="00211C68">
        <w:rPr>
          <w:i/>
          <w:iCs/>
        </w:rPr>
        <w:tab/>
        <w:t>Include the execution conditions for SN initiated inter-SN CPC within an OCTET STRING in CG-Config from source SN to MN.</w:t>
      </w:r>
    </w:p>
    <w:p w14:paraId="671A2151" w14:textId="31F3B533" w:rsidR="00517FB3" w:rsidRPr="00211C68" w:rsidRDefault="00005BAE" w:rsidP="00517FB3">
      <w:pPr>
        <w:pStyle w:val="Doc-title"/>
      </w:pPr>
      <w:hyperlink r:id="rId865" w:history="1">
        <w:r>
          <w:rPr>
            <w:rStyle w:val="Hyperlink"/>
          </w:rPr>
          <w:t>R2-2110615</w:t>
        </w:r>
      </w:hyperlink>
      <w:r w:rsidR="00517FB3" w:rsidRPr="00211C68">
        <w:tab/>
        <w:t>Resolving open points of Rel-17 CPAC</w:t>
      </w:r>
      <w:r w:rsidR="00517FB3" w:rsidRPr="00211C68">
        <w:tab/>
        <w:t>Nokia, Nokia Shanghai Bell</w:t>
      </w:r>
      <w:r w:rsidR="00517FB3" w:rsidRPr="00211C68">
        <w:tab/>
        <w:t>discussion</w:t>
      </w:r>
      <w:r w:rsidR="00517FB3" w:rsidRPr="00211C68">
        <w:tab/>
        <w:t>Rel-17</w:t>
      </w:r>
      <w:r w:rsidR="00517FB3" w:rsidRPr="00211C68">
        <w:tab/>
        <w:t>LTE_NR_DC_enh2-Core</w:t>
      </w:r>
    </w:p>
    <w:p w14:paraId="707D1B01" w14:textId="77777777" w:rsidR="00517FB3" w:rsidRPr="00211C68" w:rsidRDefault="00517FB3" w:rsidP="00517FB3">
      <w:pPr>
        <w:pStyle w:val="Doc-text2"/>
        <w:rPr>
          <w:i/>
          <w:iCs/>
        </w:rPr>
      </w:pPr>
      <w:r w:rsidRPr="00211C68">
        <w:rPr>
          <w:i/>
          <w:iCs/>
        </w:rPr>
        <w:t>Observation 1: The S-SN knows in advance the acceptance/rejection of which suggested candidate target PSCells will lead to the change of S-SN measurement configuration.</w:t>
      </w:r>
    </w:p>
    <w:p w14:paraId="0A81FBDD" w14:textId="77777777" w:rsidR="00517FB3" w:rsidRPr="00211C68" w:rsidRDefault="00517FB3" w:rsidP="00517FB3">
      <w:pPr>
        <w:pStyle w:val="Doc-text2"/>
        <w:rPr>
          <w:i/>
          <w:iCs/>
        </w:rPr>
      </w:pPr>
      <w:r w:rsidRPr="00211C68">
        <w:rPr>
          <w:i/>
          <w:iCs/>
        </w:rPr>
        <w:t>Observation 2: T-SN needs to know whether it can use full or delta configuration when preparing configurations for each accepted candidate PSCell.</w:t>
      </w:r>
    </w:p>
    <w:p w14:paraId="37A8028F" w14:textId="77777777" w:rsidR="00517FB3" w:rsidRPr="00211C68" w:rsidRDefault="00517FB3" w:rsidP="00517FB3">
      <w:pPr>
        <w:pStyle w:val="Doc-text2"/>
        <w:rPr>
          <w:i/>
          <w:iCs/>
        </w:rPr>
      </w:pPr>
      <w:r w:rsidRPr="00211C68">
        <w:rPr>
          <w:i/>
          <w:iCs/>
        </w:rPr>
        <w:t>Observation 3: A single container in the message from T-SN to MN will comprise a list of CG-Configs, one per each candidate PSCell.</w:t>
      </w:r>
    </w:p>
    <w:p w14:paraId="43770768" w14:textId="77777777" w:rsidR="00517FB3" w:rsidRPr="00211C68" w:rsidRDefault="00517FB3" w:rsidP="00517FB3">
      <w:pPr>
        <w:pStyle w:val="Doc-text2"/>
        <w:rPr>
          <w:i/>
          <w:iCs/>
        </w:rPr>
      </w:pPr>
      <w:r w:rsidRPr="00211C68">
        <w:rPr>
          <w:i/>
          <w:iCs/>
        </w:rPr>
        <w:t>Observation 4: It may be more problematic for MN to actually remove the execution conditions if those are sent jointly with the list of candidate PSCell PCIs, to be provided to the T-SN.</w:t>
      </w:r>
    </w:p>
    <w:p w14:paraId="48640A5B" w14:textId="77777777" w:rsidR="00517FB3" w:rsidRPr="00211C68" w:rsidRDefault="00517FB3" w:rsidP="00517FB3">
      <w:pPr>
        <w:pStyle w:val="Doc-text2"/>
        <w:rPr>
          <w:i/>
          <w:iCs/>
        </w:rPr>
      </w:pPr>
      <w:r w:rsidRPr="00211C68">
        <w:rPr>
          <w:i/>
          <w:iCs/>
        </w:rPr>
        <w:t>Observation 5: MN may not have CPC execution conditions at the time it sends SN Addition Request towards the T-SN.</w:t>
      </w:r>
    </w:p>
    <w:p w14:paraId="40EE1C47" w14:textId="77777777" w:rsidR="00517FB3" w:rsidRPr="00211C68" w:rsidRDefault="00517FB3" w:rsidP="00517FB3">
      <w:pPr>
        <w:pStyle w:val="Doc-text2"/>
      </w:pPr>
    </w:p>
    <w:p w14:paraId="09BF93C2" w14:textId="77777777" w:rsidR="00517FB3" w:rsidRPr="00211C68" w:rsidRDefault="00517FB3" w:rsidP="00517FB3">
      <w:pPr>
        <w:pStyle w:val="Doc-text2"/>
        <w:rPr>
          <w:i/>
          <w:iCs/>
        </w:rPr>
      </w:pPr>
      <w:r w:rsidRPr="00211C68">
        <w:rPr>
          <w:i/>
          <w:iCs/>
        </w:rPr>
        <w:t>Proposal 1: S-SN can provide the CPC execution conditions only after it is informed by the MN which candidate PSCells have been accepted by T-SN. I.e. it is not mandatory to include those conditions in SN Change Required.</w:t>
      </w:r>
    </w:p>
    <w:p w14:paraId="1594234A" w14:textId="77777777" w:rsidR="00517FB3" w:rsidRPr="00211C68" w:rsidRDefault="00517FB3" w:rsidP="00517FB3">
      <w:pPr>
        <w:pStyle w:val="Doc-text2"/>
        <w:rPr>
          <w:i/>
          <w:iCs/>
        </w:rPr>
      </w:pPr>
      <w:r w:rsidRPr="00211C68">
        <w:rPr>
          <w:i/>
          <w:iCs/>
        </w:rPr>
        <w:lastRenderedPageBreak/>
        <w:t>Proposal 2:  S-SN informs the MN in SN Change Required the acceptance/rejection of which cells requires an update of S-SN measurement configuration.</w:t>
      </w:r>
    </w:p>
    <w:p w14:paraId="6F1A8EFE" w14:textId="77777777" w:rsidR="00517FB3" w:rsidRPr="00211C68" w:rsidRDefault="00517FB3" w:rsidP="00517FB3">
      <w:pPr>
        <w:pStyle w:val="Doc-text2"/>
        <w:rPr>
          <w:i/>
          <w:iCs/>
        </w:rPr>
      </w:pPr>
      <w:r w:rsidRPr="00211C68">
        <w:rPr>
          <w:i/>
          <w:iCs/>
        </w:rPr>
        <w:t>Proposal 3: T-SN prepares full or delta-config for measurement related IEs depending on the information if CPC is SN/MN-initiated or by following an explicit indication from S-SN to use full-/delta-config.</w:t>
      </w:r>
    </w:p>
    <w:p w14:paraId="68ECA08E" w14:textId="77777777" w:rsidR="00517FB3" w:rsidRPr="00211C68" w:rsidRDefault="00517FB3" w:rsidP="00517FB3">
      <w:pPr>
        <w:pStyle w:val="Doc-text2"/>
        <w:rPr>
          <w:i/>
          <w:iCs/>
        </w:rPr>
      </w:pPr>
      <w:r w:rsidRPr="00211C68">
        <w:rPr>
          <w:i/>
          <w:iCs/>
        </w:rPr>
        <w:t>Proposal 4: RAN2 confirms the working assumption taken at RAN2#115 and adopts Solution 2 for SN-initiated CPC.</w:t>
      </w:r>
    </w:p>
    <w:p w14:paraId="58D85235" w14:textId="77777777" w:rsidR="00517FB3" w:rsidRPr="00211C68" w:rsidRDefault="00517FB3" w:rsidP="00517FB3">
      <w:pPr>
        <w:pStyle w:val="Doc-text2"/>
        <w:rPr>
          <w:i/>
          <w:iCs/>
        </w:rPr>
      </w:pPr>
      <w:r w:rsidRPr="00211C68">
        <w:rPr>
          <w:i/>
          <w:iCs/>
        </w:rPr>
        <w:t xml:space="preserve">Proposal 5: As the MN may not be able to read the contents of the container, T-SN sends the list of PSCells outside of the container and CG-Config IEs in the container are ordered in line with that list. </w:t>
      </w:r>
    </w:p>
    <w:p w14:paraId="7DD6A74C" w14:textId="77777777" w:rsidR="00517FB3" w:rsidRPr="00211C68" w:rsidRDefault="00517FB3" w:rsidP="00517FB3">
      <w:pPr>
        <w:pStyle w:val="Doc-text2"/>
        <w:rPr>
          <w:i/>
          <w:iCs/>
        </w:rPr>
      </w:pPr>
      <w:r w:rsidRPr="00211C68">
        <w:rPr>
          <w:i/>
          <w:iCs/>
        </w:rPr>
        <w:t>Proposal 6: If the issue which arises due to using a single container for all prepared PSCells, cannot be resolved, RAN2 is asked to reconsider the agreement and support having each CG-Config in a separate container for T-SN to MN signalling.</w:t>
      </w:r>
    </w:p>
    <w:p w14:paraId="2EDD0BF7" w14:textId="39B17057" w:rsidR="00517FB3" w:rsidRPr="00211C68" w:rsidRDefault="00517FB3" w:rsidP="00517FB3">
      <w:pPr>
        <w:pStyle w:val="Doc-text2"/>
        <w:rPr>
          <w:i/>
          <w:iCs/>
        </w:rPr>
      </w:pPr>
      <w:r w:rsidRPr="00211C68">
        <w:rPr>
          <w:i/>
          <w:iCs/>
        </w:rPr>
        <w:t>Proposal 7: CPC execution conditions, if available, can be included by MN in SN Addition Request sent to T-SN.</w:t>
      </w:r>
    </w:p>
    <w:p w14:paraId="7120D839" w14:textId="77777777" w:rsidR="00517FB3" w:rsidRPr="00211C68" w:rsidRDefault="00517FB3" w:rsidP="00517FB3">
      <w:pPr>
        <w:pStyle w:val="Doc-text2"/>
      </w:pPr>
    </w:p>
    <w:p w14:paraId="1413E637" w14:textId="1A1C258D" w:rsidR="00517FB3" w:rsidRPr="00211C68" w:rsidRDefault="00005BAE" w:rsidP="00517FB3">
      <w:pPr>
        <w:pStyle w:val="Doc-title"/>
      </w:pPr>
      <w:hyperlink r:id="rId866" w:history="1">
        <w:r>
          <w:rPr>
            <w:rStyle w:val="Hyperlink"/>
          </w:rPr>
          <w:t>R2-2110520</w:t>
        </w:r>
      </w:hyperlink>
      <w:r w:rsidR="00517FB3" w:rsidRPr="00211C68">
        <w:tab/>
        <w:t>Further consideration on CPAC procedure</w:t>
      </w:r>
      <w:r w:rsidR="00517FB3" w:rsidRPr="00211C68">
        <w:tab/>
        <w:t>ZTE Corporation, Sanechips</w:t>
      </w:r>
      <w:r w:rsidR="00517FB3" w:rsidRPr="00211C68">
        <w:tab/>
        <w:t>discussion</w:t>
      </w:r>
      <w:r w:rsidR="00517FB3" w:rsidRPr="00211C68">
        <w:tab/>
        <w:t>Rel-17</w:t>
      </w:r>
      <w:r w:rsidR="00517FB3" w:rsidRPr="00211C68">
        <w:tab/>
        <w:t>LTE_NR_DC_enh2-Core</w:t>
      </w:r>
    </w:p>
    <w:p w14:paraId="5A7387D9" w14:textId="77777777" w:rsidR="00517FB3" w:rsidRPr="00211C68" w:rsidRDefault="00517FB3" w:rsidP="00517FB3">
      <w:pPr>
        <w:pStyle w:val="Doc-text2"/>
        <w:rPr>
          <w:i/>
          <w:iCs/>
        </w:rPr>
      </w:pPr>
      <w:r w:rsidRPr="00211C68">
        <w:rPr>
          <w:i/>
          <w:iCs/>
        </w:rPr>
        <w:t xml:space="preserve">Proposal 1: The MN is not required to indicate a separate list of suggested candidate PSCell(s) to the candidate SN in MN initiated inter-SN CPC and CPA. </w:t>
      </w:r>
    </w:p>
    <w:p w14:paraId="1D2F6EB2" w14:textId="77777777" w:rsidR="00517FB3" w:rsidRPr="00211C68" w:rsidRDefault="00517FB3" w:rsidP="00517FB3">
      <w:pPr>
        <w:pStyle w:val="Doc-text2"/>
        <w:rPr>
          <w:i/>
          <w:iCs/>
        </w:rPr>
      </w:pPr>
      <w:r w:rsidRPr="00211C68">
        <w:rPr>
          <w:i/>
          <w:iCs/>
        </w:rPr>
        <w:t>Proposal 2: RAN2 discuss how/when to inform the source SN about MN initiated inter-SN CPC to enable the CPC modification triggered timely due to the update of source SN configuration.</w:t>
      </w:r>
    </w:p>
    <w:p w14:paraId="3FB6547E" w14:textId="77777777" w:rsidR="00517FB3" w:rsidRPr="00211C68" w:rsidRDefault="00517FB3" w:rsidP="00517FB3">
      <w:pPr>
        <w:pStyle w:val="Doc-text2"/>
        <w:rPr>
          <w:i/>
          <w:iCs/>
        </w:rPr>
      </w:pPr>
      <w:r w:rsidRPr="00211C68">
        <w:rPr>
          <w:i/>
          <w:iCs/>
        </w:rPr>
        <w:t>Proposal 3: The maximum number of candidate PSCells for CPAC (i.e. including CPAC with MN involvement and CPAC without MN involvement) is 8.</w:t>
      </w:r>
    </w:p>
    <w:p w14:paraId="50D43798" w14:textId="77777777" w:rsidR="00517FB3" w:rsidRPr="00211C68" w:rsidRDefault="00517FB3" w:rsidP="00517FB3">
      <w:pPr>
        <w:pStyle w:val="Doc-text2"/>
        <w:rPr>
          <w:i/>
          <w:iCs/>
        </w:rPr>
      </w:pPr>
      <w:r w:rsidRPr="00211C68">
        <w:rPr>
          <w:i/>
          <w:iCs/>
        </w:rPr>
        <w:t xml:space="preserve">Proposal 4: The MN and the source SN should coordinate the maximum number of candidate PSCells prepared in SN initiated CPC (including both intra-SN and inter-SN CPC), to ensure the maximum number of all candidate PSCells is not exceeded. </w:t>
      </w:r>
    </w:p>
    <w:p w14:paraId="7865A98B" w14:textId="77777777" w:rsidR="00517FB3" w:rsidRPr="00211C68" w:rsidRDefault="00517FB3" w:rsidP="00517FB3">
      <w:pPr>
        <w:pStyle w:val="Doc-text2"/>
        <w:rPr>
          <w:i/>
          <w:iCs/>
        </w:rPr>
      </w:pPr>
      <w:r w:rsidRPr="00211C68">
        <w:rPr>
          <w:i/>
          <w:iCs/>
        </w:rPr>
        <w:t>Proposal 5: An inter-node renegotiation solution is used to allocate the maximum number of candidate PSCell that the source SN is allowed to configure for CPC:</w:t>
      </w:r>
    </w:p>
    <w:p w14:paraId="6F2625D7" w14:textId="77777777" w:rsidR="00517FB3" w:rsidRPr="00211C68" w:rsidRDefault="00517FB3" w:rsidP="00517FB3">
      <w:pPr>
        <w:pStyle w:val="Doc-text2"/>
        <w:rPr>
          <w:i/>
          <w:iCs/>
        </w:rPr>
      </w:pPr>
      <w:r w:rsidRPr="00211C68">
        <w:rPr>
          <w:i/>
          <w:iCs/>
        </w:rPr>
        <w:t>−</w:t>
      </w:r>
      <w:r w:rsidRPr="00211C68">
        <w:rPr>
          <w:i/>
          <w:iCs/>
        </w:rPr>
        <w:tab/>
        <w:t>The MN indicates the maximum number of candidate PSCell allowed to be configured to the source SN;</w:t>
      </w:r>
    </w:p>
    <w:p w14:paraId="25869C1F" w14:textId="77777777" w:rsidR="00517FB3" w:rsidRPr="00211C68" w:rsidRDefault="00517FB3" w:rsidP="00517FB3">
      <w:pPr>
        <w:pStyle w:val="Doc-text2"/>
        <w:rPr>
          <w:i/>
          <w:iCs/>
        </w:rPr>
      </w:pPr>
      <w:r w:rsidRPr="00211C68">
        <w:rPr>
          <w:i/>
          <w:iCs/>
        </w:rPr>
        <w:t>−</w:t>
      </w:r>
      <w:r w:rsidRPr="00211C68">
        <w:rPr>
          <w:i/>
          <w:iCs/>
        </w:rPr>
        <w:tab/>
        <w:t xml:space="preserve">If the source SN wants to configure more candidate PSCells, the source SN can send the requested value to the MN. </w:t>
      </w:r>
    </w:p>
    <w:p w14:paraId="38202435" w14:textId="77777777" w:rsidR="00517FB3" w:rsidRPr="00211C68" w:rsidRDefault="00517FB3" w:rsidP="00517FB3">
      <w:pPr>
        <w:pStyle w:val="Doc-text2"/>
        <w:rPr>
          <w:i/>
          <w:iCs/>
        </w:rPr>
      </w:pPr>
      <w:r w:rsidRPr="00211C68">
        <w:rPr>
          <w:i/>
          <w:iCs/>
        </w:rPr>
        <w:t>Proposal 6: RAN2 discuss whether to support the coexistence of CPC with MN involvement and CPC without MN involvement.</w:t>
      </w:r>
    </w:p>
    <w:bookmarkEnd w:id="170"/>
    <w:p w14:paraId="4419E204" w14:textId="77777777" w:rsidR="00517FB3" w:rsidRPr="00211C68" w:rsidRDefault="00517FB3" w:rsidP="00517FB3">
      <w:pPr>
        <w:pStyle w:val="Comments"/>
        <w:rPr>
          <w:b/>
          <w:bCs/>
          <w:i w:val="0"/>
          <w:iCs/>
        </w:rPr>
      </w:pPr>
    </w:p>
    <w:p w14:paraId="30008859" w14:textId="77777777" w:rsidR="00517FB3" w:rsidRPr="00211C68" w:rsidRDefault="00517FB3" w:rsidP="00517FB3">
      <w:pPr>
        <w:pStyle w:val="Doc-text2"/>
        <w:rPr>
          <w:u w:val="single"/>
        </w:rPr>
      </w:pPr>
      <w:r w:rsidRPr="00211C68">
        <w:rPr>
          <w:u w:val="single"/>
        </w:rPr>
        <w:t>All 3 above discussed jointly</w:t>
      </w:r>
    </w:p>
    <w:p w14:paraId="1F7B9075" w14:textId="77777777" w:rsidR="00517FB3" w:rsidRPr="00211C68" w:rsidRDefault="00517FB3" w:rsidP="00517FB3">
      <w:pPr>
        <w:pStyle w:val="Comments"/>
        <w:rPr>
          <w:b/>
          <w:bCs/>
          <w:i w:val="0"/>
          <w:iCs/>
        </w:rPr>
      </w:pPr>
    </w:p>
    <w:p w14:paraId="62618EFA" w14:textId="77777777" w:rsidR="00517FB3" w:rsidRPr="00211C68" w:rsidRDefault="00517FB3" w:rsidP="00517FB3">
      <w:pPr>
        <w:pStyle w:val="Doc-text2"/>
        <w:rPr>
          <w:u w:val="single"/>
        </w:rPr>
      </w:pPr>
      <w:r w:rsidRPr="00211C68">
        <w:rPr>
          <w:u w:val="single"/>
        </w:rPr>
        <w:t>Working assumption on "solution 2" (Ericsson, Nokia)</w:t>
      </w:r>
    </w:p>
    <w:p w14:paraId="53B6E8AE" w14:textId="77777777" w:rsidR="00517FB3" w:rsidRPr="00211C68" w:rsidRDefault="00517FB3" w:rsidP="00517FB3">
      <w:pPr>
        <w:pStyle w:val="Doc-text2"/>
        <w:rPr>
          <w:i/>
          <w:iCs/>
        </w:rPr>
      </w:pPr>
      <w:r w:rsidRPr="00211C68">
        <w:rPr>
          <w:i/>
          <w:iCs/>
        </w:rPr>
        <w:t>Proposal 1</w:t>
      </w:r>
      <w:r w:rsidRPr="00211C68">
        <w:rPr>
          <w:i/>
          <w:iCs/>
        </w:rPr>
        <w:tab/>
        <w:t>In order to progress the work, RAN2 to make an agreement of the current working assumption to adopt solution 2 for SN initiated inter-SN CPC.</w:t>
      </w:r>
    </w:p>
    <w:p w14:paraId="2B094F94" w14:textId="77777777" w:rsidR="00517FB3" w:rsidRPr="00211C68" w:rsidRDefault="00517FB3" w:rsidP="00517FB3">
      <w:pPr>
        <w:pStyle w:val="Doc-text2"/>
        <w:rPr>
          <w:i/>
          <w:iCs/>
        </w:rPr>
      </w:pPr>
      <w:r w:rsidRPr="00211C68">
        <w:rPr>
          <w:i/>
          <w:iCs/>
        </w:rPr>
        <w:t>Proposal 4: RAN2 confirms the working assumption taken at RAN2#115 and adopts Solution 2 for SN-initiated CPC.</w:t>
      </w:r>
    </w:p>
    <w:p w14:paraId="1F3E979E" w14:textId="77777777" w:rsidR="00517FB3" w:rsidRPr="00211C68" w:rsidRDefault="00517FB3" w:rsidP="00517FB3">
      <w:pPr>
        <w:pStyle w:val="Doc-text2"/>
      </w:pPr>
      <w:r w:rsidRPr="00211C68">
        <w:t>-</w:t>
      </w:r>
      <w:r w:rsidRPr="00211C68">
        <w:tab/>
        <w:t xml:space="preserve">CATT thinks the impacts are in RAN3. So RAN2 should ask them. Intel and ZTE agrees. Nokia thinks we should agree and communicate the decision to RAN3. If they find problems, they will tell so. QC and Ericsson agree. </w:t>
      </w:r>
    </w:p>
    <w:p w14:paraId="3F4B3A60" w14:textId="77777777" w:rsidR="00517FB3" w:rsidRPr="00211C68" w:rsidRDefault="00517FB3" w:rsidP="00517FB3">
      <w:pPr>
        <w:pStyle w:val="Doc-text2"/>
      </w:pPr>
      <w:r w:rsidRPr="00211C68">
        <w:t>-</w:t>
      </w:r>
      <w:r w:rsidRPr="00211C68">
        <w:tab/>
        <w:t>Futurewei still thinks solution 1 is better.</w:t>
      </w:r>
    </w:p>
    <w:p w14:paraId="440B54A2" w14:textId="77777777" w:rsidR="00517FB3" w:rsidRPr="00211C68" w:rsidRDefault="00517FB3" w:rsidP="00517FB3">
      <w:pPr>
        <w:pStyle w:val="Doc-text2"/>
      </w:pPr>
    </w:p>
    <w:p w14:paraId="01BAA9F1"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4: RAN2 confirms the working assumption taken at RAN2#115 and adopts Solution 2 for SN-initiated CPC. Indicate this to LS in RAN3 and ask them to work on it (included in offline [222] from Ericsson). If they find a problem, we can revisit the decision.</w:t>
      </w:r>
    </w:p>
    <w:p w14:paraId="711622EB" w14:textId="77777777" w:rsidR="00517FB3" w:rsidRPr="00211C68" w:rsidRDefault="00517FB3" w:rsidP="00517FB3">
      <w:pPr>
        <w:pStyle w:val="Doc-text2"/>
        <w:rPr>
          <w:i/>
          <w:iCs/>
        </w:rPr>
      </w:pPr>
    </w:p>
    <w:p w14:paraId="79467D31" w14:textId="77777777" w:rsidR="00517FB3" w:rsidRPr="00211C68" w:rsidRDefault="00517FB3" w:rsidP="00517FB3">
      <w:pPr>
        <w:pStyle w:val="Doc-text2"/>
        <w:rPr>
          <w:u w:val="single"/>
        </w:rPr>
      </w:pPr>
      <w:r w:rsidRPr="00211C68">
        <w:rPr>
          <w:u w:val="single"/>
        </w:rPr>
        <w:t>Accepted/rejected candidate PSCell(s) in SN-initiated CPC (Ericsson, Nokia)</w:t>
      </w:r>
    </w:p>
    <w:p w14:paraId="203DC042" w14:textId="77777777" w:rsidR="00517FB3" w:rsidRPr="00211C68" w:rsidRDefault="00517FB3" w:rsidP="00517FB3">
      <w:pPr>
        <w:pStyle w:val="Doc-text2"/>
        <w:rPr>
          <w:i/>
          <w:iCs/>
        </w:rPr>
      </w:pPr>
      <w:r w:rsidRPr="00211C68">
        <w:rPr>
          <w:i/>
          <w:iCs/>
        </w:rPr>
        <w:t>Proposal 2</w:t>
      </w:r>
      <w:r w:rsidRPr="00211C68">
        <w:rPr>
          <w:i/>
          <w:iCs/>
        </w:rPr>
        <w:tab/>
        <w:t>The second part of the SN initiated inter-SN CPC procedure should always be performed, i.e. the MN always informs the S-SN about the accepted/rejected candidate PSCell(s), and gets the response from the S-SN, before transmitting the RRC Reconfiguration message to the UE. SCG MeasConfig for CPC and execution conditions are not included in the SN Change Required.</w:t>
      </w:r>
    </w:p>
    <w:p w14:paraId="7C055666" w14:textId="77777777" w:rsidR="00517FB3" w:rsidRPr="00211C68" w:rsidRDefault="00517FB3" w:rsidP="00517FB3">
      <w:pPr>
        <w:pStyle w:val="Doc-text2"/>
      </w:pPr>
      <w:r w:rsidRPr="00211C68">
        <w:rPr>
          <w:i/>
          <w:iCs/>
        </w:rPr>
        <w:t>-</w:t>
      </w:r>
      <w:r w:rsidRPr="00211C68">
        <w:rPr>
          <w:i/>
          <w:iCs/>
        </w:rPr>
        <w:tab/>
      </w:r>
      <w:r w:rsidRPr="00211C68">
        <w:t>Nokia thinks the message could be skipped based on S-SN decision since this is SN-initiated procedure. NEC agrees. If all candidates cells are accepted, there's no need to wait. Ericsson agrees with NEC on the use case. Lenovo and Huawei agree.</w:t>
      </w:r>
    </w:p>
    <w:p w14:paraId="73D0909F" w14:textId="77777777" w:rsidR="00517FB3" w:rsidRPr="00211C68" w:rsidRDefault="00517FB3" w:rsidP="00517FB3">
      <w:pPr>
        <w:pStyle w:val="Doc-text2"/>
      </w:pPr>
      <w:r w:rsidRPr="00211C68">
        <w:t>-</w:t>
      </w:r>
      <w:r w:rsidRPr="00211C68">
        <w:tab/>
        <w:t>Nokia wonders how S-SN knows about this? Does MN indicate this to S-SN.</w:t>
      </w:r>
    </w:p>
    <w:p w14:paraId="2349107C" w14:textId="77777777" w:rsidR="00517FB3" w:rsidRPr="00211C68" w:rsidRDefault="00517FB3" w:rsidP="00517FB3">
      <w:pPr>
        <w:pStyle w:val="Doc-text2"/>
        <w:rPr>
          <w:i/>
          <w:iCs/>
        </w:rPr>
      </w:pPr>
      <w:r w:rsidRPr="00211C68">
        <w:rPr>
          <w:i/>
          <w:iCs/>
        </w:rPr>
        <w:lastRenderedPageBreak/>
        <w:t>Proposal 3</w:t>
      </w:r>
      <w:r w:rsidRPr="00211C68">
        <w:rPr>
          <w:i/>
          <w:iCs/>
        </w:rPr>
        <w:tab/>
        <w:t>In case the second part of the SN initiated inter-SN CPC procedure is optional (i.e. Proposal 2 is not agreed), then it should be up to the MN to determine whether to skip the second step, e.g. in case all suggested PSCell candidates have been accepted.</w:t>
      </w:r>
    </w:p>
    <w:p w14:paraId="450A2E1A" w14:textId="77777777" w:rsidR="00517FB3" w:rsidRPr="00211C68" w:rsidRDefault="00517FB3" w:rsidP="00517FB3">
      <w:pPr>
        <w:pStyle w:val="Doc-text2"/>
        <w:rPr>
          <w:i/>
          <w:iCs/>
        </w:rPr>
      </w:pPr>
    </w:p>
    <w:p w14:paraId="3297791B"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FFS: 3:</w:t>
      </w:r>
      <w:r w:rsidRPr="00211C68">
        <w:tab/>
        <w:t>The second part of the SN initiated inter-SN CPC procedure is optional (i.e. Proposal 2 is not agreed), and it's up to the MN to determine whether to skip the second step, e.g. in case all suggested PSCell candidates have been accepted. Request RAN3 to work on details (e.g. how does MN tell this to S-SN, etc.)</w:t>
      </w:r>
    </w:p>
    <w:p w14:paraId="780DDC98"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Offline [223] (Nokia) to discuss above FFS, with main question being whether it's MN or S-SN who decides whether to skip the second step.</w:t>
      </w:r>
    </w:p>
    <w:p w14:paraId="46D4A09D" w14:textId="77777777" w:rsidR="00517FB3" w:rsidRPr="00211C68" w:rsidRDefault="00517FB3" w:rsidP="00517FB3">
      <w:pPr>
        <w:pStyle w:val="Doc-text2"/>
        <w:rPr>
          <w:i/>
          <w:iCs/>
        </w:rPr>
      </w:pPr>
    </w:p>
    <w:p w14:paraId="6622885D" w14:textId="77777777" w:rsidR="00517FB3" w:rsidRPr="00211C68" w:rsidRDefault="00517FB3" w:rsidP="00517FB3">
      <w:pPr>
        <w:pStyle w:val="Doc-text2"/>
        <w:rPr>
          <w:i/>
          <w:iCs/>
        </w:rPr>
      </w:pPr>
    </w:p>
    <w:p w14:paraId="55D6561D" w14:textId="77777777" w:rsidR="00517FB3" w:rsidRPr="00211C68" w:rsidRDefault="00517FB3" w:rsidP="00517FB3">
      <w:pPr>
        <w:pStyle w:val="Doc-text2"/>
        <w:rPr>
          <w:i/>
          <w:iCs/>
        </w:rPr>
      </w:pPr>
      <w:r w:rsidRPr="00211C68">
        <w:rPr>
          <w:i/>
          <w:iCs/>
        </w:rPr>
        <w:t>Proposal 2:  S-SN informs the MN in SN Change Required the acceptance/rejection of which cells requires an update of S-SN measurement configuration.</w:t>
      </w:r>
    </w:p>
    <w:p w14:paraId="1AB279D1" w14:textId="77777777" w:rsidR="00517FB3" w:rsidRPr="00211C68" w:rsidRDefault="00517FB3" w:rsidP="00517FB3">
      <w:pPr>
        <w:pStyle w:val="Doc-text2"/>
        <w:rPr>
          <w:i/>
          <w:iCs/>
        </w:rPr>
      </w:pPr>
    </w:p>
    <w:p w14:paraId="4BF81440" w14:textId="77777777" w:rsidR="00517FB3" w:rsidRPr="00211C68" w:rsidRDefault="00517FB3" w:rsidP="00517FB3">
      <w:pPr>
        <w:pStyle w:val="Doc-text2"/>
        <w:rPr>
          <w:i/>
          <w:iCs/>
        </w:rPr>
      </w:pPr>
    </w:p>
    <w:p w14:paraId="072DC67A" w14:textId="77777777" w:rsidR="00517FB3" w:rsidRPr="00211C68" w:rsidRDefault="00517FB3" w:rsidP="00517FB3">
      <w:pPr>
        <w:pStyle w:val="Doc-text2"/>
        <w:rPr>
          <w:i/>
          <w:iCs/>
        </w:rPr>
      </w:pPr>
    </w:p>
    <w:p w14:paraId="0223E707" w14:textId="77777777" w:rsidR="00517FB3" w:rsidRPr="00211C68" w:rsidRDefault="00517FB3" w:rsidP="00517FB3">
      <w:pPr>
        <w:pStyle w:val="Doc-text2"/>
        <w:rPr>
          <w:u w:val="single"/>
        </w:rPr>
      </w:pPr>
      <w:r w:rsidRPr="00211C68">
        <w:rPr>
          <w:u w:val="single"/>
        </w:rPr>
        <w:t>Signalling details of candidate PSCell(s) in MN-initiated CPAC (ZTE, Nokia)</w:t>
      </w:r>
    </w:p>
    <w:p w14:paraId="3662AD91" w14:textId="77777777" w:rsidR="00517FB3" w:rsidRPr="00211C68" w:rsidRDefault="00517FB3" w:rsidP="00517FB3">
      <w:pPr>
        <w:pStyle w:val="Doc-text2"/>
        <w:rPr>
          <w:i/>
          <w:iCs/>
        </w:rPr>
      </w:pPr>
      <w:r w:rsidRPr="00211C68">
        <w:rPr>
          <w:i/>
          <w:iCs/>
        </w:rPr>
        <w:t xml:space="preserve">Proposal 1: The MN is not required to indicate a separate list of suggested candidate PSCell(s) to the candidate SN in MN initiated inter-SN CPC and CPA. </w:t>
      </w:r>
    </w:p>
    <w:p w14:paraId="02A96C19" w14:textId="77777777" w:rsidR="00517FB3" w:rsidRPr="00211C68" w:rsidRDefault="00517FB3" w:rsidP="00517FB3">
      <w:pPr>
        <w:pStyle w:val="Doc-text2"/>
        <w:rPr>
          <w:i/>
          <w:iCs/>
        </w:rPr>
      </w:pPr>
    </w:p>
    <w:p w14:paraId="38A4AC16" w14:textId="77777777" w:rsidR="00517FB3" w:rsidRPr="00211C68" w:rsidRDefault="00517FB3" w:rsidP="00517FB3">
      <w:pPr>
        <w:pStyle w:val="Doc-text2"/>
        <w:rPr>
          <w:i/>
          <w:iCs/>
        </w:rPr>
      </w:pPr>
      <w:r w:rsidRPr="00211C68">
        <w:rPr>
          <w:i/>
          <w:iCs/>
        </w:rPr>
        <w:t xml:space="preserve">Proposal 5: As the MN may not be able to read the contents of the container, T-SN sends the list of PSCells outside of the container and CG-Config IEs in the container are ordered in line with that list. </w:t>
      </w:r>
    </w:p>
    <w:p w14:paraId="206A99E5" w14:textId="77777777" w:rsidR="00517FB3" w:rsidRPr="00211C68" w:rsidRDefault="00517FB3" w:rsidP="00517FB3">
      <w:pPr>
        <w:pStyle w:val="Doc-text2"/>
        <w:rPr>
          <w:i/>
          <w:iCs/>
        </w:rPr>
      </w:pPr>
      <w:r w:rsidRPr="00211C68">
        <w:rPr>
          <w:i/>
          <w:iCs/>
        </w:rPr>
        <w:t>Proposal 6: If the issue which arises due to using a single container for all prepared PSCells, cannot be resolved, RAN2 is asked to reconsider the agreement and support having each CG-Config in a separate container for T-SN to MN signalling.</w:t>
      </w:r>
    </w:p>
    <w:p w14:paraId="349E9EC3" w14:textId="77777777" w:rsidR="00517FB3" w:rsidRPr="00211C68" w:rsidRDefault="00517FB3" w:rsidP="00517FB3">
      <w:pPr>
        <w:pStyle w:val="Doc-text2"/>
        <w:rPr>
          <w:u w:val="single"/>
        </w:rPr>
      </w:pPr>
    </w:p>
    <w:p w14:paraId="443D7E00" w14:textId="77777777" w:rsidR="00517FB3" w:rsidRPr="00211C68" w:rsidRDefault="00517FB3" w:rsidP="00517FB3">
      <w:pPr>
        <w:pStyle w:val="Doc-text2"/>
        <w:rPr>
          <w:i/>
          <w:iCs/>
        </w:rPr>
      </w:pPr>
      <w:r w:rsidRPr="00211C68">
        <w:rPr>
          <w:i/>
          <w:iCs/>
        </w:rPr>
        <w:t>Proposal 3: The maximum number of candidate PSCells for CPAC (i.e. including CPAC with MN involvement and CPAC without MN involvement) is 8.</w:t>
      </w:r>
    </w:p>
    <w:p w14:paraId="061793B4" w14:textId="77777777" w:rsidR="00517FB3" w:rsidRPr="00211C68" w:rsidRDefault="00517FB3" w:rsidP="00517FB3">
      <w:pPr>
        <w:pStyle w:val="Doc-text2"/>
        <w:rPr>
          <w:i/>
          <w:iCs/>
        </w:rPr>
      </w:pPr>
      <w:r w:rsidRPr="00211C68">
        <w:rPr>
          <w:i/>
          <w:iCs/>
        </w:rPr>
        <w:t xml:space="preserve">Proposal 4: The MN and the source SN should coordinate the maximum number of candidate PSCells prepared in SN initiated CPC (including both intra-SN and inter-SN CPC), to ensure the maximum number of all candidate PSCells is not exceeded. </w:t>
      </w:r>
    </w:p>
    <w:p w14:paraId="518A21BA" w14:textId="77777777" w:rsidR="00517FB3" w:rsidRPr="00211C68" w:rsidRDefault="00517FB3" w:rsidP="00517FB3">
      <w:pPr>
        <w:pStyle w:val="Doc-text2"/>
        <w:rPr>
          <w:i/>
          <w:iCs/>
        </w:rPr>
      </w:pPr>
      <w:r w:rsidRPr="00211C68">
        <w:rPr>
          <w:i/>
          <w:iCs/>
        </w:rPr>
        <w:t>Proposal 5: An inter-node renegotiation solution is used to allocate the maximum number of candidate PSCell that the source SN is allowed to configure for CPC:</w:t>
      </w:r>
    </w:p>
    <w:p w14:paraId="3B3CC565" w14:textId="77777777" w:rsidR="00517FB3" w:rsidRPr="00211C68" w:rsidRDefault="00517FB3" w:rsidP="00517FB3">
      <w:pPr>
        <w:pStyle w:val="Doc-text2"/>
        <w:rPr>
          <w:i/>
          <w:iCs/>
        </w:rPr>
      </w:pPr>
      <w:r w:rsidRPr="00211C68">
        <w:rPr>
          <w:i/>
          <w:iCs/>
        </w:rPr>
        <w:t>−</w:t>
      </w:r>
      <w:r w:rsidRPr="00211C68">
        <w:rPr>
          <w:i/>
          <w:iCs/>
        </w:rPr>
        <w:tab/>
        <w:t>The MN indicates the maximum number of candidate PSCell allowed to be configured to the source SN;</w:t>
      </w:r>
    </w:p>
    <w:p w14:paraId="256D91F4" w14:textId="77777777" w:rsidR="00517FB3" w:rsidRPr="00211C68" w:rsidRDefault="00517FB3" w:rsidP="00517FB3">
      <w:pPr>
        <w:pStyle w:val="Doc-text2"/>
        <w:rPr>
          <w:i/>
          <w:iCs/>
        </w:rPr>
      </w:pPr>
      <w:r w:rsidRPr="00211C68">
        <w:rPr>
          <w:i/>
          <w:iCs/>
        </w:rPr>
        <w:t>−</w:t>
      </w:r>
      <w:r w:rsidRPr="00211C68">
        <w:rPr>
          <w:i/>
          <w:iCs/>
        </w:rPr>
        <w:tab/>
        <w:t xml:space="preserve">If the source SN wants to configure more candidate PSCells, the source SN can send the requested value to the MN. </w:t>
      </w:r>
    </w:p>
    <w:p w14:paraId="77850472" w14:textId="77777777" w:rsidR="00517FB3" w:rsidRPr="00211C68" w:rsidRDefault="00517FB3" w:rsidP="00517FB3">
      <w:pPr>
        <w:pStyle w:val="Doc-text2"/>
        <w:rPr>
          <w:u w:val="single"/>
        </w:rPr>
      </w:pPr>
    </w:p>
    <w:p w14:paraId="45087C34" w14:textId="77777777" w:rsidR="00517FB3" w:rsidRPr="00211C68" w:rsidRDefault="00517FB3" w:rsidP="00517FB3">
      <w:pPr>
        <w:pStyle w:val="Doc-text2"/>
        <w:rPr>
          <w:u w:val="single"/>
        </w:rPr>
      </w:pPr>
      <w:r w:rsidRPr="00211C68">
        <w:rPr>
          <w:u w:val="single"/>
        </w:rPr>
        <w:t>Indicating CPC execution conditions (Nokia, ZTE)</w:t>
      </w:r>
    </w:p>
    <w:p w14:paraId="7191BB38" w14:textId="77777777" w:rsidR="00517FB3" w:rsidRPr="00211C68" w:rsidRDefault="00517FB3" w:rsidP="00517FB3">
      <w:pPr>
        <w:pStyle w:val="Doc-text2"/>
        <w:rPr>
          <w:i/>
          <w:iCs/>
        </w:rPr>
      </w:pPr>
      <w:r w:rsidRPr="00211C68">
        <w:rPr>
          <w:i/>
          <w:iCs/>
        </w:rPr>
        <w:t>Proposal 1: S-SN can provide the CPC execution conditions only after it is informed by the MN which candidate PSCells have been accepted by T-SN. I.e. it is not mandatory to include those conditions in SN Change Required.</w:t>
      </w:r>
    </w:p>
    <w:p w14:paraId="7EC8357F" w14:textId="77777777" w:rsidR="00517FB3" w:rsidRPr="00211C68" w:rsidRDefault="00517FB3" w:rsidP="00517FB3">
      <w:pPr>
        <w:pStyle w:val="Doc-text2"/>
        <w:rPr>
          <w:i/>
          <w:iCs/>
        </w:rPr>
      </w:pPr>
      <w:r w:rsidRPr="00211C68">
        <w:rPr>
          <w:i/>
          <w:iCs/>
        </w:rPr>
        <w:t xml:space="preserve">Proposal 7: CPC execution conditions, if available, can be included by MN in SN Addition Request sent to T-SN.  </w:t>
      </w:r>
    </w:p>
    <w:p w14:paraId="61B9478A" w14:textId="77777777" w:rsidR="00517FB3" w:rsidRPr="00211C68" w:rsidRDefault="00517FB3" w:rsidP="00517FB3">
      <w:pPr>
        <w:pStyle w:val="Doc-text2"/>
        <w:rPr>
          <w:i/>
          <w:iCs/>
        </w:rPr>
      </w:pPr>
      <w:r w:rsidRPr="00211C68">
        <w:rPr>
          <w:i/>
          <w:iCs/>
        </w:rPr>
        <w:t>Proposal 4</w:t>
      </w:r>
      <w:r w:rsidRPr="00211C68">
        <w:rPr>
          <w:i/>
          <w:iCs/>
        </w:rPr>
        <w:tab/>
        <w:t>Include the execution conditions for SN initiated inter-SN CPC within an OCTET STRING in CG-Config from source SN to MN.</w:t>
      </w:r>
    </w:p>
    <w:p w14:paraId="1BFA6375" w14:textId="77777777" w:rsidR="00517FB3" w:rsidRPr="00211C68" w:rsidRDefault="00517FB3" w:rsidP="00517FB3">
      <w:pPr>
        <w:pStyle w:val="Doc-text2"/>
        <w:rPr>
          <w:i/>
          <w:iCs/>
        </w:rPr>
      </w:pPr>
    </w:p>
    <w:p w14:paraId="6FC64FAD" w14:textId="77777777" w:rsidR="00517FB3" w:rsidRPr="00211C68" w:rsidRDefault="00517FB3" w:rsidP="00517FB3">
      <w:pPr>
        <w:pStyle w:val="Doc-text2"/>
        <w:rPr>
          <w:u w:val="single"/>
        </w:rPr>
      </w:pPr>
      <w:r w:rsidRPr="00211C68">
        <w:rPr>
          <w:u w:val="single"/>
        </w:rPr>
        <w:t>Configuration changes (Nokia, ZTE)</w:t>
      </w:r>
    </w:p>
    <w:p w14:paraId="25EB8753" w14:textId="77777777" w:rsidR="00517FB3" w:rsidRPr="00211C68" w:rsidRDefault="00517FB3" w:rsidP="00517FB3">
      <w:pPr>
        <w:pStyle w:val="Doc-text2"/>
        <w:rPr>
          <w:i/>
          <w:iCs/>
        </w:rPr>
      </w:pPr>
      <w:r w:rsidRPr="00211C68">
        <w:rPr>
          <w:i/>
          <w:iCs/>
        </w:rPr>
        <w:t>Proposal 3: T-SN prepares full or delta-config for measurement related IEs depending on the information if CPC is SN/MN-initiated or by following an explicit indication from S-SN to use full-/delta-config.</w:t>
      </w:r>
    </w:p>
    <w:p w14:paraId="57B34F25" w14:textId="77777777" w:rsidR="00517FB3" w:rsidRPr="00211C68" w:rsidRDefault="00517FB3" w:rsidP="00517FB3">
      <w:pPr>
        <w:pStyle w:val="Doc-text2"/>
        <w:rPr>
          <w:i/>
          <w:iCs/>
        </w:rPr>
      </w:pPr>
      <w:r w:rsidRPr="00211C68">
        <w:rPr>
          <w:i/>
          <w:iCs/>
        </w:rPr>
        <w:t>Proposal 2: RAN2 discuss how/when to inform the source SN about MN initiated inter-SN CPC to enable the CPC modification triggered timely due to the update of source SN configuration.</w:t>
      </w:r>
    </w:p>
    <w:p w14:paraId="14F03009" w14:textId="77777777" w:rsidR="00517FB3" w:rsidRPr="00211C68" w:rsidRDefault="00517FB3" w:rsidP="00517FB3">
      <w:pPr>
        <w:pStyle w:val="Doc-text2"/>
        <w:rPr>
          <w:i/>
          <w:iCs/>
        </w:rPr>
      </w:pPr>
    </w:p>
    <w:p w14:paraId="5D6F8AD5" w14:textId="77777777" w:rsidR="00517FB3" w:rsidRPr="00211C68" w:rsidRDefault="00517FB3" w:rsidP="00517FB3">
      <w:pPr>
        <w:pStyle w:val="Doc-text2"/>
        <w:rPr>
          <w:u w:val="single"/>
        </w:rPr>
      </w:pPr>
      <w:r w:rsidRPr="00211C68">
        <w:rPr>
          <w:u w:val="single"/>
        </w:rPr>
        <w:t>Coexistence of CPC with and without MN involvement (ZTE)</w:t>
      </w:r>
    </w:p>
    <w:p w14:paraId="1B2DE4BF" w14:textId="77777777" w:rsidR="00517FB3" w:rsidRPr="00211C68" w:rsidRDefault="00517FB3" w:rsidP="00517FB3">
      <w:pPr>
        <w:pStyle w:val="Doc-text2"/>
        <w:rPr>
          <w:i/>
          <w:iCs/>
        </w:rPr>
      </w:pPr>
      <w:r w:rsidRPr="00211C68">
        <w:rPr>
          <w:i/>
          <w:iCs/>
        </w:rPr>
        <w:t>Proposal 6: RAN2 discuss whether to support the coexistence of CPC with MN involvement and CPC without MN involvement.</w:t>
      </w:r>
    </w:p>
    <w:p w14:paraId="4AAD4548" w14:textId="77777777" w:rsidR="00517FB3" w:rsidRPr="00211C68" w:rsidRDefault="00517FB3" w:rsidP="00517FB3"/>
    <w:p w14:paraId="7447C973" w14:textId="77777777" w:rsidR="00517FB3" w:rsidRPr="00211C68" w:rsidRDefault="00517FB3" w:rsidP="00517FB3">
      <w:pPr>
        <w:pStyle w:val="Comments"/>
        <w:rPr>
          <w:b/>
          <w:bCs/>
          <w:i w:val="0"/>
          <w:iCs/>
        </w:rPr>
      </w:pPr>
    </w:p>
    <w:p w14:paraId="01082902" w14:textId="4F40773A" w:rsidR="00517FB3" w:rsidRPr="00211C68" w:rsidRDefault="00005BAE" w:rsidP="00517FB3">
      <w:pPr>
        <w:pStyle w:val="Doc-title"/>
      </w:pPr>
      <w:hyperlink r:id="rId867" w:history="1">
        <w:r>
          <w:rPr>
            <w:rStyle w:val="Hyperlink"/>
          </w:rPr>
          <w:t>R2-2109658</w:t>
        </w:r>
      </w:hyperlink>
      <w:r w:rsidR="00517FB3" w:rsidRPr="00211C68">
        <w:tab/>
        <w:t>Discussion on execution condition of CPAC</w:t>
      </w:r>
      <w:r w:rsidR="00517FB3" w:rsidRPr="00211C68">
        <w:tab/>
        <w:t>NTT DOCOMO INC.</w:t>
      </w:r>
      <w:r w:rsidR="00517FB3" w:rsidRPr="00211C68">
        <w:tab/>
        <w:t>discussion</w:t>
      </w:r>
    </w:p>
    <w:p w14:paraId="3119D851" w14:textId="37A1AA4A" w:rsidR="00517FB3" w:rsidRPr="00211C68" w:rsidRDefault="00005BAE" w:rsidP="00517FB3">
      <w:pPr>
        <w:pStyle w:val="Doc-title"/>
      </w:pPr>
      <w:hyperlink r:id="rId868" w:history="1">
        <w:r>
          <w:rPr>
            <w:rStyle w:val="Hyperlink"/>
          </w:rPr>
          <w:t>R2-2109675</w:t>
        </w:r>
      </w:hyperlink>
      <w:r w:rsidR="00517FB3" w:rsidRPr="00211C68">
        <w:tab/>
        <w:t>Discussion on association of execution condition and SN configuration</w:t>
      </w:r>
      <w:r w:rsidR="00517FB3" w:rsidRPr="00211C68">
        <w:tab/>
        <w:t>Intel Corporation</w:t>
      </w:r>
      <w:r w:rsidR="00517FB3" w:rsidRPr="00211C68">
        <w:tab/>
        <w:t>discussion</w:t>
      </w:r>
      <w:r w:rsidR="00517FB3" w:rsidRPr="00211C68">
        <w:tab/>
        <w:t>Rel-17</w:t>
      </w:r>
      <w:r w:rsidR="00517FB3" w:rsidRPr="00211C68">
        <w:tab/>
        <w:t>LTE_NR_DC_enh2-Core</w:t>
      </w:r>
    </w:p>
    <w:p w14:paraId="478C63CF" w14:textId="26E22EAF" w:rsidR="00517FB3" w:rsidRPr="00211C68" w:rsidRDefault="00005BAE" w:rsidP="00517FB3">
      <w:pPr>
        <w:pStyle w:val="Doc-title"/>
      </w:pPr>
      <w:hyperlink r:id="rId869" w:history="1">
        <w:r>
          <w:rPr>
            <w:rStyle w:val="Hyperlink"/>
          </w:rPr>
          <w:t>R2-2109734</w:t>
        </w:r>
      </w:hyperlink>
      <w:r w:rsidR="00517FB3" w:rsidRPr="00211C68">
        <w:tab/>
        <w:t>Discussion on CPAC procedures from NW perspective</w:t>
      </w:r>
      <w:r w:rsidR="00517FB3" w:rsidRPr="00211C68">
        <w:tab/>
        <w:t>vivo</w:t>
      </w:r>
      <w:r w:rsidR="00517FB3" w:rsidRPr="00211C68">
        <w:tab/>
        <w:t>discussion</w:t>
      </w:r>
      <w:r w:rsidR="00517FB3" w:rsidRPr="00211C68">
        <w:tab/>
        <w:t>Rel-17</w:t>
      </w:r>
      <w:r w:rsidR="00517FB3" w:rsidRPr="00211C68">
        <w:tab/>
        <w:t>LTE_NR_DC_enh2-Core</w:t>
      </w:r>
    </w:p>
    <w:p w14:paraId="6FDDCD02" w14:textId="77777777" w:rsidR="00517FB3" w:rsidRPr="00211C68" w:rsidRDefault="00517FB3" w:rsidP="00517FB3">
      <w:pPr>
        <w:pStyle w:val="Doc-text2"/>
      </w:pPr>
    </w:p>
    <w:p w14:paraId="2B0EAEED" w14:textId="6BC9E920" w:rsidR="00517FB3" w:rsidRPr="00211C68" w:rsidRDefault="00005BAE" w:rsidP="00517FB3">
      <w:pPr>
        <w:pStyle w:val="Doc-title"/>
      </w:pPr>
      <w:hyperlink r:id="rId870" w:history="1">
        <w:r>
          <w:rPr>
            <w:rStyle w:val="Hyperlink"/>
          </w:rPr>
          <w:t>R2-2110014</w:t>
        </w:r>
      </w:hyperlink>
      <w:r w:rsidR="00517FB3" w:rsidRPr="00211C68">
        <w:tab/>
        <w:t>CPAC procedures and CHO with MR-DC</w:t>
      </w:r>
      <w:r w:rsidR="00517FB3" w:rsidRPr="00211C68">
        <w:tab/>
        <w:t>Qualcomm Incorporated</w:t>
      </w:r>
      <w:r w:rsidR="00517FB3" w:rsidRPr="00211C68">
        <w:tab/>
        <w:t>discussion</w:t>
      </w:r>
      <w:r w:rsidR="00517FB3" w:rsidRPr="00211C68">
        <w:tab/>
        <w:t>Rel-17</w:t>
      </w:r>
    </w:p>
    <w:p w14:paraId="6D5994D5" w14:textId="202E5168" w:rsidR="00517FB3" w:rsidRPr="00211C68" w:rsidRDefault="00005BAE" w:rsidP="00517FB3">
      <w:pPr>
        <w:pStyle w:val="Doc-title"/>
      </w:pPr>
      <w:hyperlink r:id="rId871" w:history="1">
        <w:r>
          <w:rPr>
            <w:rStyle w:val="Hyperlink"/>
          </w:rPr>
          <w:t>R2-2110326</w:t>
        </w:r>
      </w:hyperlink>
      <w:r w:rsidR="00517FB3" w:rsidRPr="00211C68">
        <w:tab/>
        <w:t>Discussion on CPAC from NW perspective</w:t>
      </w:r>
      <w:r w:rsidR="00517FB3" w:rsidRPr="00211C68">
        <w:tab/>
        <w:t>Lenovo, Motorola Mobility</w:t>
      </w:r>
      <w:r w:rsidR="00517FB3" w:rsidRPr="00211C68">
        <w:tab/>
        <w:t>discussion</w:t>
      </w:r>
      <w:r w:rsidR="00517FB3" w:rsidRPr="00211C68">
        <w:tab/>
        <w:t>Rel-17</w:t>
      </w:r>
    </w:p>
    <w:p w14:paraId="20AFAE4F" w14:textId="3E0D01E3" w:rsidR="00517FB3" w:rsidRPr="00211C68" w:rsidRDefault="00005BAE" w:rsidP="00517FB3">
      <w:pPr>
        <w:pStyle w:val="Doc-title"/>
      </w:pPr>
      <w:hyperlink r:id="rId872" w:history="1">
        <w:r>
          <w:rPr>
            <w:rStyle w:val="Hyperlink"/>
          </w:rPr>
          <w:t>R2-2110433</w:t>
        </w:r>
      </w:hyperlink>
      <w:r w:rsidR="00517FB3" w:rsidRPr="00211C68">
        <w:tab/>
        <w:t>Discussion on CPAC Procedure from NW Perspective</w:t>
      </w:r>
      <w:r w:rsidR="00517FB3" w:rsidRPr="00211C68">
        <w:tab/>
        <w:t>CATT</w:t>
      </w:r>
      <w:r w:rsidR="00517FB3" w:rsidRPr="00211C68">
        <w:tab/>
        <w:t>discussion</w:t>
      </w:r>
      <w:r w:rsidR="00517FB3" w:rsidRPr="00211C68">
        <w:tab/>
        <w:t>Rel-17</w:t>
      </w:r>
      <w:r w:rsidR="00517FB3" w:rsidRPr="00211C68">
        <w:tab/>
        <w:t>LTE_NR_DC_enh2-Core</w:t>
      </w:r>
    </w:p>
    <w:p w14:paraId="0EBEDB27" w14:textId="693BBE0C" w:rsidR="00517FB3" w:rsidRPr="00211C68" w:rsidRDefault="00005BAE" w:rsidP="00517FB3">
      <w:pPr>
        <w:pStyle w:val="Doc-title"/>
      </w:pPr>
      <w:hyperlink r:id="rId873" w:history="1">
        <w:r>
          <w:rPr>
            <w:rStyle w:val="Hyperlink"/>
          </w:rPr>
          <w:t>R2-2110519</w:t>
        </w:r>
      </w:hyperlink>
      <w:r w:rsidR="00517FB3" w:rsidRPr="00211C68">
        <w:tab/>
        <w:t>Remaining issues on SN initiated inter-SN CPC</w:t>
      </w:r>
      <w:r w:rsidR="00517FB3" w:rsidRPr="00211C68">
        <w:tab/>
        <w:t>ZTE Corporation, Sanechips</w:t>
      </w:r>
      <w:r w:rsidR="00517FB3" w:rsidRPr="00211C68">
        <w:tab/>
        <w:t>discussion</w:t>
      </w:r>
      <w:r w:rsidR="00517FB3" w:rsidRPr="00211C68">
        <w:tab/>
        <w:t>Rel-17</w:t>
      </w:r>
      <w:r w:rsidR="00517FB3" w:rsidRPr="00211C68">
        <w:tab/>
        <w:t>LTE_NR_DC_enh2-Core</w:t>
      </w:r>
    </w:p>
    <w:p w14:paraId="4AEA2176" w14:textId="09BFE771" w:rsidR="00517FB3" w:rsidRPr="00211C68" w:rsidRDefault="00005BAE" w:rsidP="00517FB3">
      <w:pPr>
        <w:pStyle w:val="Doc-title"/>
      </w:pPr>
      <w:hyperlink r:id="rId874" w:history="1">
        <w:r>
          <w:rPr>
            <w:rStyle w:val="Hyperlink"/>
          </w:rPr>
          <w:t>R2-2111085</w:t>
        </w:r>
      </w:hyperlink>
      <w:r w:rsidR="00517FB3" w:rsidRPr="00211C68">
        <w:tab/>
        <w:t>CPAC procedure for SCG update</w:t>
      </w:r>
      <w:r w:rsidR="00517FB3" w:rsidRPr="00211C68">
        <w:tab/>
        <w:t>Samsung Electronics</w:t>
      </w:r>
      <w:r w:rsidR="00517FB3" w:rsidRPr="00211C68">
        <w:tab/>
        <w:t>discussion</w:t>
      </w:r>
      <w:r w:rsidR="00517FB3" w:rsidRPr="00211C68">
        <w:tab/>
        <w:t>LTE_NR_DC_enh2-Core</w:t>
      </w:r>
    </w:p>
    <w:p w14:paraId="4A71ED7A" w14:textId="77777777" w:rsidR="00517FB3" w:rsidRPr="00211C68" w:rsidRDefault="00517FB3" w:rsidP="00517FB3">
      <w:pPr>
        <w:pStyle w:val="Doc-text2"/>
      </w:pPr>
    </w:p>
    <w:p w14:paraId="0FB02B47" w14:textId="77777777" w:rsidR="00517FB3" w:rsidRPr="00211C68" w:rsidRDefault="00517FB3" w:rsidP="00517FB3">
      <w:pPr>
        <w:pStyle w:val="BoldComments"/>
        <w:rPr>
          <w:lang w:val="fi-FI"/>
        </w:rPr>
      </w:pPr>
      <w:r w:rsidRPr="00211C68">
        <w:t>Email</w:t>
      </w:r>
      <w:r w:rsidRPr="00211C68">
        <w:rPr>
          <w:lang w:val="fi-FI"/>
        </w:rPr>
        <w:t xml:space="preserve"> discussions ([222], [223])</w:t>
      </w:r>
    </w:p>
    <w:p w14:paraId="747900FB" w14:textId="77777777" w:rsidR="00517FB3" w:rsidRPr="00211C68" w:rsidRDefault="00517FB3" w:rsidP="00517FB3">
      <w:pPr>
        <w:pStyle w:val="EmailDiscussion"/>
        <w:overflowPunct/>
        <w:autoSpaceDE/>
        <w:autoSpaceDN/>
        <w:adjustRightInd/>
        <w:ind w:left="1619" w:hanging="360"/>
        <w:textAlignment w:val="auto"/>
      </w:pPr>
      <w:r w:rsidRPr="00211C68">
        <w:t>[AT116-e][222][R17 DCCA] LS to RAN3 on agreements for CPAC (Ericsson)</w:t>
      </w:r>
    </w:p>
    <w:p w14:paraId="6127943E" w14:textId="77777777" w:rsidR="00517FB3" w:rsidRPr="00211C68" w:rsidRDefault="00517FB3" w:rsidP="00517FB3">
      <w:pPr>
        <w:pStyle w:val="EmailDiscussion2"/>
        <w:ind w:left="1619" w:firstLine="0"/>
        <w:rPr>
          <w:u w:val="single"/>
        </w:rPr>
      </w:pPr>
      <w:r w:rsidRPr="00211C68">
        <w:rPr>
          <w:u w:val="single"/>
        </w:rPr>
        <w:t xml:space="preserve">Scope: </w:t>
      </w:r>
    </w:p>
    <w:p w14:paraId="466F007D" w14:textId="77777777" w:rsidR="00517FB3" w:rsidRPr="00211C68" w:rsidRDefault="00517FB3" w:rsidP="00517FB3">
      <w:pPr>
        <w:pStyle w:val="EmailDiscussion2"/>
        <w:numPr>
          <w:ilvl w:val="2"/>
          <w:numId w:val="16"/>
        </w:numPr>
        <w:overflowPunct/>
        <w:autoSpaceDE/>
        <w:autoSpaceDN/>
        <w:adjustRightInd/>
        <w:ind w:left="1980"/>
        <w:textAlignment w:val="auto"/>
      </w:pPr>
      <w:r w:rsidRPr="00211C68">
        <w:t>Send LS to RAN3 to inform them of RAN2 agreements in this meeting (new inter-node message, CPAC details affecting RAN3, etc.)</w:t>
      </w:r>
    </w:p>
    <w:p w14:paraId="2B729FD1" w14:textId="77777777" w:rsidR="00517FB3" w:rsidRPr="00211C68" w:rsidRDefault="00517FB3" w:rsidP="00517FB3">
      <w:pPr>
        <w:pStyle w:val="EmailDiscussion2"/>
        <w:rPr>
          <w:u w:val="single"/>
        </w:rPr>
      </w:pPr>
      <w:r w:rsidRPr="00211C68">
        <w:tab/>
      </w:r>
      <w:r w:rsidRPr="00211C68">
        <w:rPr>
          <w:u w:val="single"/>
        </w:rPr>
        <w:t xml:space="preserve">Intended outcome: </w:t>
      </w:r>
    </w:p>
    <w:p w14:paraId="6769D7AF" w14:textId="491C0044" w:rsidR="00517FB3" w:rsidRPr="00211C68" w:rsidRDefault="00517FB3" w:rsidP="00517FB3">
      <w:pPr>
        <w:pStyle w:val="EmailDiscussion2"/>
        <w:numPr>
          <w:ilvl w:val="2"/>
          <w:numId w:val="16"/>
        </w:numPr>
        <w:overflowPunct/>
        <w:autoSpaceDE/>
        <w:autoSpaceDN/>
        <w:adjustRightInd/>
        <w:ind w:left="1980"/>
        <w:textAlignment w:val="auto"/>
      </w:pPr>
      <w:r w:rsidRPr="00211C68">
        <w:t xml:space="preserve">Draft LS in </w:t>
      </w:r>
      <w:hyperlink r:id="rId875" w:history="1">
        <w:r w:rsidR="00005BAE">
          <w:rPr>
            <w:rStyle w:val="Hyperlink"/>
          </w:rPr>
          <w:t>R2-2111323</w:t>
        </w:r>
      </w:hyperlink>
      <w:r w:rsidRPr="00211C68">
        <w:t xml:space="preserve"> (by email rapporteur).</w:t>
      </w:r>
    </w:p>
    <w:p w14:paraId="62844EB5" w14:textId="77777777" w:rsidR="00517FB3" w:rsidRPr="00211C68" w:rsidRDefault="00517FB3" w:rsidP="00517FB3">
      <w:pPr>
        <w:pStyle w:val="EmailDiscussion2"/>
        <w:rPr>
          <w:u w:val="single"/>
        </w:rPr>
      </w:pPr>
      <w:r w:rsidRPr="00211C68">
        <w:tab/>
      </w:r>
      <w:r w:rsidRPr="00211C68">
        <w:rPr>
          <w:u w:val="single"/>
        </w:rPr>
        <w:t xml:space="preserve">Deadline for providing comments, for rapporteur inputs, conclusions and CR finalization:  </w:t>
      </w:r>
    </w:p>
    <w:p w14:paraId="08CC5272" w14:textId="77777777" w:rsidR="00517FB3" w:rsidRPr="00211C68" w:rsidRDefault="00517FB3" w:rsidP="00517FB3">
      <w:pPr>
        <w:pStyle w:val="EmailDiscussion2"/>
        <w:numPr>
          <w:ilvl w:val="2"/>
          <w:numId w:val="16"/>
        </w:numPr>
        <w:overflowPunct/>
        <w:autoSpaceDE/>
        <w:autoSpaceDN/>
        <w:adjustRightInd/>
        <w:ind w:left="1980"/>
        <w:textAlignment w:val="auto"/>
      </w:pPr>
      <w:r w:rsidRPr="00211C68">
        <w:t>Initial deadline (for company feedback):  2</w:t>
      </w:r>
      <w:r w:rsidRPr="00211C68">
        <w:rPr>
          <w:vertAlign w:val="superscript"/>
        </w:rPr>
        <w:t>nd</w:t>
      </w:r>
      <w:r w:rsidRPr="00211C68">
        <w:t xml:space="preserve"> week Thu, UTC 1200 </w:t>
      </w:r>
    </w:p>
    <w:p w14:paraId="218386FA" w14:textId="77777777" w:rsidR="00517FB3" w:rsidRPr="00211C68" w:rsidRDefault="00517FB3" w:rsidP="00517FB3">
      <w:pPr>
        <w:pStyle w:val="EmailDiscussion2"/>
        <w:numPr>
          <w:ilvl w:val="2"/>
          <w:numId w:val="16"/>
        </w:numPr>
        <w:overflowPunct/>
        <w:autoSpaceDE/>
        <w:autoSpaceDN/>
        <w:adjustRightInd/>
        <w:ind w:left="1980"/>
        <w:textAlignment w:val="auto"/>
      </w:pPr>
      <w:r w:rsidRPr="00211C68">
        <w:t>Initial deadline (for draft LS):  2</w:t>
      </w:r>
      <w:r w:rsidRPr="00211C68">
        <w:rPr>
          <w:vertAlign w:val="superscript"/>
        </w:rPr>
        <w:t>nd</w:t>
      </w:r>
      <w:r w:rsidRPr="00211C68">
        <w:t xml:space="preserve"> week Thu, UTC 1700</w:t>
      </w:r>
    </w:p>
    <w:p w14:paraId="4DDDFB10" w14:textId="77777777" w:rsidR="00517FB3" w:rsidRPr="00211C68" w:rsidRDefault="00517FB3" w:rsidP="00517FB3">
      <w:pPr>
        <w:pStyle w:val="Doc-text2"/>
      </w:pPr>
    </w:p>
    <w:p w14:paraId="57F57146" w14:textId="77777777" w:rsidR="00517FB3" w:rsidRPr="00211C68" w:rsidRDefault="00517FB3" w:rsidP="00517FB3">
      <w:pPr>
        <w:pStyle w:val="Doc-text2"/>
      </w:pPr>
    </w:p>
    <w:p w14:paraId="7E0769CF" w14:textId="77777777" w:rsidR="00517FB3" w:rsidRPr="00211C68" w:rsidRDefault="00517FB3" w:rsidP="00517FB3">
      <w:pPr>
        <w:pStyle w:val="EmailDiscussion"/>
        <w:overflowPunct/>
        <w:autoSpaceDE/>
        <w:autoSpaceDN/>
        <w:adjustRightInd/>
        <w:ind w:left="1619" w:hanging="360"/>
        <w:textAlignment w:val="auto"/>
      </w:pPr>
      <w:r w:rsidRPr="00211C68">
        <w:t>[AT116-e][223][R17 DCCA] Optional step in SN-initiated inter-SN CPC procedure (Nokia)</w:t>
      </w:r>
    </w:p>
    <w:p w14:paraId="7D73332A" w14:textId="77777777" w:rsidR="00517FB3" w:rsidRPr="00211C68" w:rsidRDefault="00517FB3" w:rsidP="00517FB3">
      <w:pPr>
        <w:pStyle w:val="EmailDiscussion2"/>
        <w:ind w:left="1619" w:firstLine="0"/>
        <w:rPr>
          <w:u w:val="single"/>
        </w:rPr>
      </w:pPr>
      <w:r w:rsidRPr="00211C68">
        <w:rPr>
          <w:u w:val="single"/>
        </w:rPr>
        <w:t xml:space="preserve">Scope: </w:t>
      </w:r>
    </w:p>
    <w:p w14:paraId="477ED3F5" w14:textId="77777777" w:rsidR="00517FB3" w:rsidRPr="00211C68" w:rsidRDefault="00517FB3" w:rsidP="00517FB3">
      <w:pPr>
        <w:pStyle w:val="EmailDiscussion2"/>
        <w:numPr>
          <w:ilvl w:val="2"/>
          <w:numId w:val="16"/>
        </w:numPr>
        <w:overflowPunct/>
        <w:autoSpaceDE/>
        <w:autoSpaceDN/>
        <w:adjustRightInd/>
        <w:ind w:left="1980"/>
        <w:textAlignment w:val="auto"/>
      </w:pPr>
      <w:r w:rsidRPr="00211C68">
        <w:t xml:space="preserve">Discuss the FFS left for the optional step in SN-initiated inter-SN CPC procedure: Is it up to 1) MN or 2) S-SN to determine whether to skip the second step, e.g. in case all suggested PSCell candidates have been accepted? </w:t>
      </w:r>
    </w:p>
    <w:p w14:paraId="67964806" w14:textId="77777777" w:rsidR="00517FB3" w:rsidRPr="00211C68" w:rsidRDefault="00517FB3" w:rsidP="00517FB3">
      <w:pPr>
        <w:pStyle w:val="EmailDiscussion2"/>
        <w:rPr>
          <w:u w:val="single"/>
        </w:rPr>
      </w:pPr>
      <w:r w:rsidRPr="00211C68">
        <w:tab/>
      </w:r>
      <w:r w:rsidRPr="00211C68">
        <w:rPr>
          <w:u w:val="single"/>
        </w:rPr>
        <w:t xml:space="preserve">Intended outcome: </w:t>
      </w:r>
    </w:p>
    <w:p w14:paraId="0B560F36" w14:textId="6AA4A5EC" w:rsidR="00517FB3" w:rsidRPr="00211C68" w:rsidRDefault="00517FB3" w:rsidP="00517FB3">
      <w:pPr>
        <w:pStyle w:val="EmailDiscussion2"/>
        <w:numPr>
          <w:ilvl w:val="2"/>
          <w:numId w:val="16"/>
        </w:numPr>
        <w:overflowPunct/>
        <w:autoSpaceDE/>
        <w:autoSpaceDN/>
        <w:adjustRightInd/>
        <w:ind w:left="1980"/>
        <w:textAlignment w:val="auto"/>
      </w:pPr>
      <w:r w:rsidRPr="00211C68">
        <w:t xml:space="preserve">Discussion summary in </w:t>
      </w:r>
      <w:hyperlink r:id="rId876" w:history="1">
        <w:r w:rsidR="00005BAE">
          <w:rPr>
            <w:rStyle w:val="Hyperlink"/>
          </w:rPr>
          <w:t>R2-2111324</w:t>
        </w:r>
      </w:hyperlink>
      <w:r w:rsidRPr="00211C68">
        <w:t xml:space="preserve"> (by email rapporteur).</w:t>
      </w:r>
    </w:p>
    <w:p w14:paraId="7F9235D9" w14:textId="77777777" w:rsidR="00517FB3" w:rsidRPr="00211C68" w:rsidRDefault="00517FB3" w:rsidP="00517FB3">
      <w:pPr>
        <w:pStyle w:val="EmailDiscussion2"/>
        <w:rPr>
          <w:u w:val="single"/>
        </w:rPr>
      </w:pPr>
      <w:r w:rsidRPr="00211C68">
        <w:tab/>
      </w:r>
      <w:r w:rsidRPr="00211C68">
        <w:rPr>
          <w:u w:val="single"/>
        </w:rPr>
        <w:t xml:space="preserve">Deadline for providing comments, for rapporteur inputs, conclusions and CR finalization:  </w:t>
      </w:r>
    </w:p>
    <w:p w14:paraId="2728BE9E" w14:textId="77777777" w:rsidR="00517FB3" w:rsidRPr="00211C68" w:rsidRDefault="00517FB3" w:rsidP="00517FB3">
      <w:pPr>
        <w:pStyle w:val="EmailDiscussion2"/>
        <w:numPr>
          <w:ilvl w:val="2"/>
          <w:numId w:val="16"/>
        </w:numPr>
        <w:overflowPunct/>
        <w:autoSpaceDE/>
        <w:autoSpaceDN/>
        <w:adjustRightInd/>
        <w:ind w:left="1980"/>
        <w:textAlignment w:val="auto"/>
      </w:pPr>
      <w:r w:rsidRPr="00211C68">
        <w:t>Initial deadline (for company feedback):  2</w:t>
      </w:r>
      <w:r w:rsidRPr="00211C68">
        <w:rPr>
          <w:vertAlign w:val="superscript"/>
        </w:rPr>
        <w:t>nd</w:t>
      </w:r>
      <w:r w:rsidRPr="00211C68">
        <w:t xml:space="preserve"> week Thu, UTC 1200 </w:t>
      </w:r>
    </w:p>
    <w:p w14:paraId="612585BE" w14:textId="77777777" w:rsidR="00517FB3" w:rsidRPr="00211C68" w:rsidRDefault="00517FB3" w:rsidP="00517FB3">
      <w:pPr>
        <w:pStyle w:val="EmailDiscussion2"/>
        <w:numPr>
          <w:ilvl w:val="2"/>
          <w:numId w:val="16"/>
        </w:numPr>
        <w:overflowPunct/>
        <w:autoSpaceDE/>
        <w:autoSpaceDN/>
        <w:adjustRightInd/>
        <w:ind w:left="1980"/>
        <w:textAlignment w:val="auto"/>
      </w:pPr>
      <w:r w:rsidRPr="00211C68">
        <w:t>Initial deadline (for rapporteur summary):  2</w:t>
      </w:r>
      <w:r w:rsidRPr="00211C68">
        <w:rPr>
          <w:vertAlign w:val="superscript"/>
        </w:rPr>
        <w:t>nd</w:t>
      </w:r>
      <w:r w:rsidRPr="00211C68">
        <w:t xml:space="preserve"> week Thu, UTC 1700</w:t>
      </w:r>
    </w:p>
    <w:p w14:paraId="7788BBC3" w14:textId="77777777" w:rsidR="00517FB3" w:rsidRPr="00211C68" w:rsidRDefault="00517FB3" w:rsidP="00517FB3">
      <w:pPr>
        <w:pStyle w:val="Doc-text2"/>
        <w:ind w:left="0" w:firstLine="0"/>
      </w:pPr>
    </w:p>
    <w:p w14:paraId="53981DB4" w14:textId="77777777" w:rsidR="00517FB3" w:rsidRPr="00211C68" w:rsidRDefault="00517FB3" w:rsidP="00517FB3">
      <w:pPr>
        <w:pStyle w:val="Doc-text2"/>
        <w:ind w:left="0" w:firstLine="0"/>
      </w:pPr>
    </w:p>
    <w:p w14:paraId="0DB85198" w14:textId="77777777" w:rsidR="00517FB3" w:rsidRPr="00211C68" w:rsidRDefault="00517FB3" w:rsidP="00517FB3">
      <w:pPr>
        <w:pStyle w:val="BoldComments"/>
      </w:pPr>
      <w:bookmarkStart w:id="171" w:name="_Hlk87644701"/>
      <w:r w:rsidRPr="00211C68">
        <w:t>By Email ([222])</w:t>
      </w:r>
    </w:p>
    <w:p w14:paraId="731EE778" w14:textId="7065D44E" w:rsidR="00517FB3" w:rsidRPr="00211C68" w:rsidRDefault="00005BAE" w:rsidP="00517FB3">
      <w:pPr>
        <w:pStyle w:val="Doc-title"/>
      </w:pPr>
      <w:hyperlink r:id="rId877" w:history="1">
        <w:r>
          <w:rPr>
            <w:rStyle w:val="Hyperlink"/>
          </w:rPr>
          <w:t>R2-2111323</w:t>
        </w:r>
      </w:hyperlink>
      <w:r w:rsidR="00517FB3" w:rsidRPr="00211C68">
        <w:tab/>
        <w:t>LS on SN initiated inter-SN CPC</w:t>
      </w:r>
      <w:r w:rsidR="00517FB3" w:rsidRPr="00211C68">
        <w:tab/>
        <w:t>RAN2</w:t>
      </w:r>
      <w:r w:rsidR="00517FB3" w:rsidRPr="00211C68">
        <w:tab/>
        <w:t>LS out</w:t>
      </w:r>
      <w:r w:rsidR="00517FB3" w:rsidRPr="00211C68">
        <w:tab/>
        <w:t>Rel-17</w:t>
      </w:r>
      <w:r w:rsidR="00517FB3" w:rsidRPr="00211C68">
        <w:tab/>
        <w:t>LTE_NR_MUSIM-Core</w:t>
      </w:r>
      <w:r w:rsidR="00517FB3" w:rsidRPr="00211C68">
        <w:tab/>
        <w:t>To:RAN3</w:t>
      </w:r>
    </w:p>
    <w:p w14:paraId="03A2C9BA"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[222] Approved </w:t>
      </w:r>
    </w:p>
    <w:p w14:paraId="1721A40A" w14:textId="77777777" w:rsidR="00517FB3" w:rsidRPr="00211C68" w:rsidRDefault="00517FB3" w:rsidP="00517FB3">
      <w:pPr>
        <w:pStyle w:val="Doc-text2"/>
      </w:pPr>
    </w:p>
    <w:bookmarkEnd w:id="171"/>
    <w:p w14:paraId="009EC158" w14:textId="77777777" w:rsidR="00517FB3" w:rsidRPr="00211C68" w:rsidRDefault="00517FB3" w:rsidP="00517FB3">
      <w:pPr>
        <w:pStyle w:val="BoldComments"/>
        <w:rPr>
          <w:lang w:val="fi-FI"/>
        </w:rPr>
      </w:pPr>
      <w:r w:rsidRPr="00211C68">
        <w:rPr>
          <w:lang w:val="fi-FI"/>
        </w:rPr>
        <w:t>Comeback</w:t>
      </w:r>
      <w:r w:rsidRPr="00211C68">
        <w:t xml:space="preserve"> (</w:t>
      </w:r>
      <w:r w:rsidRPr="00211C68">
        <w:rPr>
          <w:lang w:val="fi-FI"/>
        </w:rPr>
        <w:t xml:space="preserve">2nd </w:t>
      </w:r>
      <w:r w:rsidRPr="00211C68">
        <w:t>week</w:t>
      </w:r>
      <w:r w:rsidRPr="00211C68">
        <w:rPr>
          <w:lang w:val="fi-FI"/>
        </w:rPr>
        <w:t xml:space="preserve"> Friday</w:t>
      </w:r>
      <w:r w:rsidRPr="00211C68">
        <w:t>)</w:t>
      </w:r>
      <w:r w:rsidRPr="00211C68">
        <w:rPr>
          <w:lang w:val="fi-FI"/>
        </w:rPr>
        <w:t xml:space="preserve"> ([223])</w:t>
      </w:r>
    </w:p>
    <w:p w14:paraId="656BF8CD" w14:textId="03524996" w:rsidR="00517FB3" w:rsidRPr="00211C68" w:rsidRDefault="00005BAE" w:rsidP="00517FB3">
      <w:pPr>
        <w:pStyle w:val="Doc-title"/>
        <w:rPr>
          <w:szCs w:val="22"/>
        </w:rPr>
      </w:pPr>
      <w:hyperlink r:id="rId878" w:history="1">
        <w:r>
          <w:rPr>
            <w:rStyle w:val="Hyperlink"/>
          </w:rPr>
          <w:t>R2-2111324</w:t>
        </w:r>
      </w:hyperlink>
      <w:r w:rsidR="00517FB3" w:rsidRPr="00211C68">
        <w:tab/>
        <w:t>Summary of [AT116-e][223][R17 DCCA] Optional step in SN-initiated inter-SN CPC procedure (Nokia)</w:t>
      </w:r>
      <w:r w:rsidR="00517FB3" w:rsidRPr="00211C68">
        <w:tab/>
        <w:t>Nokia</w:t>
      </w:r>
      <w:r w:rsidR="00517FB3" w:rsidRPr="00211C68">
        <w:tab/>
        <w:t>discussion</w:t>
      </w:r>
      <w:r w:rsidR="00517FB3" w:rsidRPr="00211C68">
        <w:tab/>
        <w:t>Rel-17</w:t>
      </w:r>
      <w:r w:rsidR="00517FB3" w:rsidRPr="00211C68">
        <w:tab/>
        <w:t>LTE_NR_DC_enh2-Core</w:t>
      </w:r>
      <w:r w:rsidR="00517FB3" w:rsidRPr="00211C68">
        <w:tab/>
        <w:t>Late</w:t>
      </w:r>
    </w:p>
    <w:p w14:paraId="7A34B446" w14:textId="77777777" w:rsidR="00517FB3" w:rsidRPr="00211C68" w:rsidRDefault="00517FB3" w:rsidP="00517FB3">
      <w:pPr>
        <w:pStyle w:val="Doc-text2"/>
        <w:ind w:left="0" w:firstLine="0"/>
      </w:pPr>
    </w:p>
    <w:p w14:paraId="52F4EAFF" w14:textId="77777777" w:rsidR="00517FB3" w:rsidRPr="00211C68" w:rsidRDefault="00517FB3" w:rsidP="00517FB3">
      <w:pPr>
        <w:pStyle w:val="Doc-text2"/>
      </w:pPr>
      <w:r w:rsidRPr="00211C68">
        <w:t>-</w:t>
      </w:r>
      <w:r w:rsidRPr="00211C68">
        <w:tab/>
        <w:t>CATT wonders why we would have the FFS? Nokia clarifies the cases when MBN skips may not be so clear. CATT thinks it will be only a recommendation. Lenovo and Huawei agree. Ericsson also agrees but thinks it's not about skipping but messaging between nodes.</w:t>
      </w:r>
    </w:p>
    <w:p w14:paraId="18E8255C" w14:textId="77777777" w:rsidR="00517FB3" w:rsidRPr="00211C68" w:rsidRDefault="00517FB3" w:rsidP="00517FB3">
      <w:pPr>
        <w:pStyle w:val="Agreement"/>
        <w:tabs>
          <w:tab w:val="clear" w:pos="9990"/>
        </w:tabs>
        <w:overflowPunct/>
        <w:autoSpaceDE/>
        <w:autoSpaceDN/>
        <w:adjustRightInd/>
        <w:ind w:left="1619" w:hanging="360"/>
        <w:textAlignment w:val="auto"/>
      </w:pPr>
      <w:bookmarkStart w:id="172" w:name="_Hlk87600394"/>
      <w:r w:rsidRPr="00211C68">
        <w:t>1: RAN2 assumes MN decides whether to skip the second part of Solution 2 procedure. Up to network implementation which criteria are considered by the MN.</w:t>
      </w:r>
    </w:p>
    <w:p w14:paraId="1CEE0368"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RAN2 thinks MN can skip the second part of procedure in Solution 2 at least when T-SN acknowledges all candidate PSCells. This needs not be captured in specifications.</w:t>
      </w:r>
    </w:p>
    <w:p w14:paraId="72055D1B" w14:textId="77777777" w:rsidR="00517FB3" w:rsidRPr="00211C68" w:rsidRDefault="00517FB3" w:rsidP="00517FB3">
      <w:pPr>
        <w:pStyle w:val="Doc-text2"/>
      </w:pPr>
    </w:p>
    <w:p w14:paraId="52D1DB14" w14:textId="77777777" w:rsidR="00517FB3" w:rsidRPr="00211C68" w:rsidRDefault="00517FB3" w:rsidP="00517FB3">
      <w:pPr>
        <w:pStyle w:val="Doc-text2"/>
      </w:pPr>
      <w:r w:rsidRPr="00211C68">
        <w:t>-</w:t>
      </w:r>
      <w:r w:rsidRPr="00211C68">
        <w:tab/>
        <w:t>Ericsson wonders if P2 contradicts P1?</w:t>
      </w:r>
    </w:p>
    <w:p w14:paraId="57CE7B49" w14:textId="77777777" w:rsidR="00517FB3" w:rsidRPr="00211C68" w:rsidRDefault="00517FB3" w:rsidP="00517FB3">
      <w:pPr>
        <w:pStyle w:val="Doc-text2"/>
        <w:rPr>
          <w:i/>
          <w:iCs/>
        </w:rPr>
      </w:pPr>
      <w:r w:rsidRPr="00211C68">
        <w:rPr>
          <w:i/>
          <w:iCs/>
        </w:rPr>
        <w:lastRenderedPageBreak/>
        <w:t>Proposal 2: Specify that MN can skip the second part of procedure in Solution 2 when T-SN acknowledges all candidate PSCells. FFS if this skipping is also needed and allowed in other cases.</w:t>
      </w:r>
    </w:p>
    <w:p w14:paraId="275C8460" w14:textId="77777777" w:rsidR="00517FB3" w:rsidRPr="00211C68" w:rsidRDefault="00517FB3" w:rsidP="00517FB3">
      <w:pPr>
        <w:pStyle w:val="Doc-text2"/>
      </w:pPr>
    </w:p>
    <w:p w14:paraId="234F1D16" w14:textId="77777777" w:rsidR="00517FB3" w:rsidRPr="00211C68" w:rsidRDefault="00517FB3" w:rsidP="00517FB3">
      <w:pPr>
        <w:pStyle w:val="Doc-text2"/>
      </w:pPr>
      <w:r w:rsidRPr="00211C68">
        <w:t>-</w:t>
      </w:r>
      <w:r w:rsidRPr="00211C68">
        <w:tab/>
        <w:t>Qualcomm is not sure P3 requires anything for RAN3. Huawei thinks the accepted cells need to be informed anyway.</w:t>
      </w:r>
    </w:p>
    <w:p w14:paraId="2D1B900A" w14:textId="77777777" w:rsidR="00517FB3" w:rsidRPr="00211C68" w:rsidRDefault="00517FB3" w:rsidP="00517FB3">
      <w:pPr>
        <w:pStyle w:val="Doc-text2"/>
      </w:pPr>
    </w:p>
    <w:p w14:paraId="15718835" w14:textId="77777777" w:rsidR="00517FB3" w:rsidRPr="00211C68" w:rsidRDefault="00517FB3" w:rsidP="00517FB3">
      <w:pPr>
        <w:pStyle w:val="Doc-text2"/>
        <w:rPr>
          <w:i/>
          <w:iCs/>
        </w:rPr>
      </w:pPr>
      <w:r w:rsidRPr="00211C68">
        <w:rPr>
          <w:i/>
          <w:iCs/>
        </w:rPr>
        <w:t>Proposal 3: Decide whether second part of procedure in Solution 2 refers to a) MN not waiting for S-SN -&gt; MN response or b) both messages (i.e. MN-&gt; S-SN and S-&gt;MN) being left out.</w:t>
      </w:r>
    </w:p>
    <w:p w14:paraId="3F83120D" w14:textId="77777777" w:rsidR="00517FB3" w:rsidRPr="00211C68" w:rsidRDefault="00517FB3" w:rsidP="00517FB3">
      <w:pPr>
        <w:pStyle w:val="Doc-text2"/>
      </w:pPr>
      <w:r w:rsidRPr="00211C68">
        <w:t>-</w:t>
      </w:r>
      <w:r w:rsidRPr="00211C68">
        <w:tab/>
        <w:t>Chair wonders if we need to ask RAN3 or does this have impact to RAN2?</w:t>
      </w:r>
    </w:p>
    <w:p w14:paraId="22584A6D"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Inform RAN3 of above RAN2 agreements, and ask them to take them into account. Include these in [222]. Can go for 1-week email to finalize the LS if time runs out.</w:t>
      </w:r>
    </w:p>
    <w:bookmarkEnd w:id="172"/>
    <w:p w14:paraId="302BF8F0" w14:textId="77777777" w:rsidR="00517FB3" w:rsidRPr="00211C68" w:rsidRDefault="00517FB3" w:rsidP="00517FB3">
      <w:pPr>
        <w:pStyle w:val="Doc-text2"/>
      </w:pPr>
    </w:p>
    <w:p w14:paraId="21F9D1A7" w14:textId="77777777" w:rsidR="00517FB3" w:rsidRPr="00211C68" w:rsidRDefault="00517FB3" w:rsidP="00517FB3">
      <w:pPr>
        <w:pStyle w:val="Doc-text2"/>
        <w:ind w:left="0" w:firstLine="0"/>
      </w:pPr>
    </w:p>
    <w:p w14:paraId="07ECAB91" w14:textId="77777777" w:rsidR="00517FB3" w:rsidRPr="00211C68" w:rsidRDefault="00517FB3" w:rsidP="00517FB3">
      <w:pPr>
        <w:pStyle w:val="Heading4"/>
      </w:pPr>
      <w:bookmarkStart w:id="173" w:name="_Toc92750812"/>
      <w:r w:rsidRPr="00211C68">
        <w:t>8.2.3.2</w:t>
      </w:r>
      <w:r w:rsidRPr="00211C68">
        <w:tab/>
        <w:t>CPAC procedures from UE perspective</w:t>
      </w:r>
      <w:bookmarkEnd w:id="173"/>
    </w:p>
    <w:p w14:paraId="1D7EA07C" w14:textId="77777777" w:rsidR="00517FB3" w:rsidRPr="00211C68" w:rsidRDefault="00517FB3" w:rsidP="00517FB3">
      <w:pPr>
        <w:pStyle w:val="Comments"/>
      </w:pPr>
      <w:r w:rsidRPr="00211C68">
        <w:t>Including discussion on UE measurements for CPAC purposes (e.g. details of measurement events).</w:t>
      </w:r>
    </w:p>
    <w:p w14:paraId="1DDF817A" w14:textId="77777777" w:rsidR="00517FB3" w:rsidRPr="00211C68" w:rsidRDefault="00517FB3" w:rsidP="00517FB3">
      <w:pPr>
        <w:pStyle w:val="Comments"/>
      </w:pPr>
      <w:r w:rsidRPr="00211C68">
        <w:t>Including outcome of [Post115-e][217][R17 DCCA] Support of A3/A5 for inter-SN CPC (Ericsson)</w:t>
      </w:r>
    </w:p>
    <w:p w14:paraId="2276E34A" w14:textId="77777777" w:rsidR="00517FB3" w:rsidRPr="00211C68" w:rsidRDefault="00517FB3" w:rsidP="00517FB3">
      <w:pPr>
        <w:pStyle w:val="BoldComments"/>
      </w:pPr>
      <w:r w:rsidRPr="00211C68">
        <w:t>Web Conf (2nd week Monday) (2)</w:t>
      </w:r>
    </w:p>
    <w:p w14:paraId="45FA49AD" w14:textId="77777777" w:rsidR="00517FB3" w:rsidRPr="00211C68" w:rsidRDefault="00517FB3" w:rsidP="00517FB3">
      <w:pPr>
        <w:pStyle w:val="Comments"/>
      </w:pPr>
      <w:r w:rsidRPr="00211C68">
        <w:t>Outcome of [Post115-e][217][R17 DCCA] Support of A3/A5 for inter-SN CPC (Ericsson)</w:t>
      </w:r>
    </w:p>
    <w:p w14:paraId="2DE949BD" w14:textId="3B5C6863" w:rsidR="00517FB3" w:rsidRPr="00211C68" w:rsidRDefault="00005BAE" w:rsidP="00517FB3">
      <w:pPr>
        <w:pStyle w:val="Doc-title"/>
      </w:pPr>
      <w:hyperlink r:id="rId879" w:history="1">
        <w:r>
          <w:rPr>
            <w:rStyle w:val="Hyperlink"/>
          </w:rPr>
          <w:t>R2-2109873</w:t>
        </w:r>
      </w:hyperlink>
      <w:r w:rsidR="00517FB3" w:rsidRPr="00211C68">
        <w:tab/>
        <w:t>Report of e-mail discussion on support of A3 A5 events for inter-SN CPC</w:t>
      </w:r>
      <w:r w:rsidR="00517FB3" w:rsidRPr="00211C68">
        <w:tab/>
        <w:t>Ericsson</w:t>
      </w:r>
      <w:r w:rsidR="00517FB3" w:rsidRPr="00211C68">
        <w:tab/>
        <w:t>discussion</w:t>
      </w:r>
      <w:r w:rsidR="00517FB3" w:rsidRPr="00211C68">
        <w:tab/>
        <w:t>Rel-17</w:t>
      </w:r>
      <w:r w:rsidR="00517FB3" w:rsidRPr="00211C68">
        <w:tab/>
        <w:t>LTE_NR_DC_enh2-Core</w:t>
      </w:r>
    </w:p>
    <w:p w14:paraId="69BEB3F8" w14:textId="77777777" w:rsidR="00517FB3" w:rsidRPr="00211C68" w:rsidRDefault="00517FB3" w:rsidP="00517FB3">
      <w:pPr>
        <w:pStyle w:val="Doc-text2"/>
        <w:rPr>
          <w:i/>
          <w:iCs/>
        </w:rPr>
      </w:pPr>
      <w:r w:rsidRPr="00211C68">
        <w:rPr>
          <w:i/>
          <w:iCs/>
        </w:rPr>
        <w:t>(moved from 8.2.1)</w:t>
      </w:r>
    </w:p>
    <w:p w14:paraId="540B28E7" w14:textId="77777777" w:rsidR="00517FB3" w:rsidRPr="00211C68" w:rsidRDefault="00517FB3" w:rsidP="00517FB3">
      <w:pPr>
        <w:pStyle w:val="Doc-text2"/>
        <w:rPr>
          <w:i/>
          <w:iCs/>
        </w:rPr>
      </w:pPr>
      <w:r w:rsidRPr="00211C68">
        <w:rPr>
          <w:i/>
          <w:iCs/>
        </w:rPr>
        <w:t>The following solutions have been proposed:</w:t>
      </w:r>
    </w:p>
    <w:p w14:paraId="4B2D10C4" w14:textId="77777777" w:rsidR="00517FB3" w:rsidRPr="00211C68" w:rsidRDefault="00517FB3" w:rsidP="00517FB3">
      <w:pPr>
        <w:pStyle w:val="Doc-text2"/>
        <w:rPr>
          <w:i/>
          <w:iCs/>
        </w:rPr>
      </w:pPr>
      <w:r w:rsidRPr="00211C68">
        <w:rPr>
          <w:i/>
          <w:iCs/>
        </w:rPr>
        <w:t>•</w:t>
      </w:r>
      <w:r w:rsidRPr="00211C68">
        <w:rPr>
          <w:i/>
          <w:iCs/>
        </w:rPr>
        <w:tab/>
        <w:t>a) UE uses PSCell in A3/A5 if target candidate is an SCG (implicit)</w:t>
      </w:r>
    </w:p>
    <w:p w14:paraId="1AE909CB" w14:textId="77777777" w:rsidR="00517FB3" w:rsidRPr="00211C68" w:rsidRDefault="00517FB3" w:rsidP="00517FB3">
      <w:pPr>
        <w:pStyle w:val="Doc-text2"/>
        <w:rPr>
          <w:i/>
          <w:iCs/>
        </w:rPr>
      </w:pPr>
      <w:r w:rsidRPr="00211C68">
        <w:rPr>
          <w:i/>
          <w:iCs/>
        </w:rPr>
        <w:t>•</w:t>
      </w:r>
      <w:r w:rsidRPr="00211C68">
        <w:rPr>
          <w:i/>
          <w:iCs/>
        </w:rPr>
        <w:tab/>
        <w:t>b) PSCell flag in Cond A3/A5 (explicit)</w:t>
      </w:r>
    </w:p>
    <w:p w14:paraId="79297B5F" w14:textId="77777777" w:rsidR="00517FB3" w:rsidRPr="00211C68" w:rsidRDefault="00517FB3" w:rsidP="00517FB3">
      <w:pPr>
        <w:pStyle w:val="Doc-text2"/>
        <w:rPr>
          <w:i/>
          <w:iCs/>
        </w:rPr>
      </w:pPr>
      <w:r w:rsidRPr="00211C68">
        <w:rPr>
          <w:i/>
          <w:iCs/>
        </w:rPr>
        <w:t>Proposal 1: Option a) is chosen for the draft CR as outcome of the e-mail discussion.</w:t>
      </w:r>
    </w:p>
    <w:p w14:paraId="476EE86B" w14:textId="77777777" w:rsidR="00517FB3" w:rsidRPr="00211C68" w:rsidRDefault="00517FB3" w:rsidP="00517FB3">
      <w:pPr>
        <w:pStyle w:val="Doc-text2"/>
      </w:pPr>
      <w:r w:rsidRPr="00211C68">
        <w:t>-</w:t>
      </w:r>
      <w:r w:rsidRPr="00211C68">
        <w:tab/>
        <w:t>Huawei thinks MN is only expected to initate PSCell change for load balancing. There's not much difference here so the reasoning is still the same and MN doesn't need to do this. So doesn't see this as useful. Ericsson thinks UE doesn't know about load and this is about changing to a better cell. Samsung agrees with Huawei and thinks 37.340 indicates load balancing. CATT, Intel and LGE agrees with Huawei.</w:t>
      </w:r>
    </w:p>
    <w:p w14:paraId="04D722EC" w14:textId="77777777" w:rsidR="00517FB3" w:rsidRPr="00211C68" w:rsidRDefault="00517FB3" w:rsidP="00517FB3">
      <w:pPr>
        <w:pStyle w:val="Doc-text2"/>
      </w:pPr>
      <w:r w:rsidRPr="00211C68">
        <w:t>-</w:t>
      </w:r>
      <w:r w:rsidRPr="00211C68">
        <w:tab/>
        <w:t>Nokia supports the A3/A5 and thinks this is not the same as in Rel-15. Would prefer b) as it's cleaner solution and requires less from UE. Can also accept a. QC also fine with both a and b). ZTE agrees. Ericsson thinks removing MN-initiated CPC could be removed if we don't have this.</w:t>
      </w:r>
    </w:p>
    <w:p w14:paraId="4C63673D"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No consensus to support A3/A5 for PSCell in MN-initiated CPC.</w:t>
      </w:r>
    </w:p>
    <w:p w14:paraId="1C7C6F25" w14:textId="77777777" w:rsidR="00517FB3" w:rsidRPr="00211C68" w:rsidRDefault="00517FB3" w:rsidP="00517FB3">
      <w:pPr>
        <w:pStyle w:val="Doc-text2"/>
      </w:pPr>
    </w:p>
    <w:p w14:paraId="6CC0AC11" w14:textId="77777777" w:rsidR="00517FB3" w:rsidRPr="00211C68" w:rsidRDefault="00517FB3" w:rsidP="00517FB3">
      <w:pPr>
        <w:pStyle w:val="Doc-text2"/>
      </w:pPr>
    </w:p>
    <w:p w14:paraId="3695E8E9" w14:textId="3BDB178B" w:rsidR="00517FB3" w:rsidRPr="00211C68" w:rsidRDefault="00005BAE" w:rsidP="00517FB3">
      <w:pPr>
        <w:pStyle w:val="Doc-title"/>
      </w:pPr>
      <w:hyperlink r:id="rId880" w:history="1">
        <w:r>
          <w:rPr>
            <w:rStyle w:val="Hyperlink"/>
          </w:rPr>
          <w:t>R2-2109874</w:t>
        </w:r>
      </w:hyperlink>
      <w:r w:rsidR="00517FB3" w:rsidRPr="00211C68">
        <w:tab/>
        <w:t>A3 and A5 events for PSCell</w:t>
      </w:r>
      <w:r w:rsidR="00517FB3" w:rsidRPr="00211C68">
        <w:tab/>
        <w:t>Ericsson</w:t>
      </w:r>
      <w:r w:rsidR="00517FB3" w:rsidRPr="00211C68">
        <w:tab/>
        <w:t>draftCR</w:t>
      </w:r>
      <w:r w:rsidR="00517FB3" w:rsidRPr="00211C68">
        <w:tab/>
        <w:t>Rel-17</w:t>
      </w:r>
      <w:r w:rsidR="00517FB3" w:rsidRPr="00211C68">
        <w:tab/>
        <w:t>38.331</w:t>
      </w:r>
      <w:r w:rsidR="00517FB3" w:rsidRPr="00211C68">
        <w:tab/>
        <w:t>16.6.0</w:t>
      </w:r>
      <w:r w:rsidR="00517FB3" w:rsidRPr="00211C68">
        <w:tab/>
        <w:t>LTE_NR_DC_enh2-Core</w:t>
      </w:r>
    </w:p>
    <w:p w14:paraId="3014F94E" w14:textId="77777777" w:rsidR="00517FB3" w:rsidRPr="00211C68" w:rsidRDefault="00517FB3" w:rsidP="00517FB3">
      <w:pPr>
        <w:pStyle w:val="Doc-text2"/>
        <w:rPr>
          <w:i/>
          <w:iCs/>
        </w:rPr>
      </w:pPr>
      <w:r w:rsidRPr="00211C68">
        <w:rPr>
          <w:i/>
          <w:iCs/>
        </w:rPr>
        <w:t>(moved from 8.2.1)</w:t>
      </w:r>
    </w:p>
    <w:p w14:paraId="2FACE3D4" w14:textId="77777777" w:rsidR="00517FB3" w:rsidRPr="00211C68" w:rsidRDefault="00517FB3" w:rsidP="00517FB3">
      <w:pPr>
        <w:pStyle w:val="Comments"/>
        <w:rPr>
          <w:b/>
          <w:bCs/>
          <w:i w:val="0"/>
          <w:iCs/>
        </w:rPr>
      </w:pPr>
    </w:p>
    <w:p w14:paraId="16AD023A" w14:textId="77777777" w:rsidR="00517FB3" w:rsidRPr="00211C68" w:rsidRDefault="00517FB3" w:rsidP="00517FB3">
      <w:pPr>
        <w:pStyle w:val="BoldComments"/>
      </w:pPr>
      <w:r w:rsidRPr="00211C68">
        <w:t>Web Conf (2nd week Monday) (1)</w:t>
      </w:r>
    </w:p>
    <w:p w14:paraId="063B261E" w14:textId="1BE0E08E" w:rsidR="00517FB3" w:rsidRPr="00211C68" w:rsidRDefault="00005BAE" w:rsidP="00517FB3">
      <w:pPr>
        <w:pStyle w:val="Doc-title"/>
      </w:pPr>
      <w:hyperlink r:id="rId881" w:history="1">
        <w:r>
          <w:rPr>
            <w:rStyle w:val="Hyperlink"/>
          </w:rPr>
          <w:t>R2-2110874</w:t>
        </w:r>
      </w:hyperlink>
      <w:r w:rsidR="00517FB3" w:rsidRPr="00211C68">
        <w:tab/>
        <w:t>Remaining issue of CPAC</w:t>
      </w:r>
      <w:r w:rsidR="00517FB3" w:rsidRPr="00211C68">
        <w:tab/>
        <w:t>Huawei, HiSilicon</w:t>
      </w:r>
      <w:r w:rsidR="00517FB3" w:rsidRPr="00211C68">
        <w:tab/>
        <w:t>discussion</w:t>
      </w:r>
      <w:r w:rsidR="00517FB3" w:rsidRPr="00211C68">
        <w:tab/>
        <w:t>LTE_NR_DC_enh2-Core</w:t>
      </w:r>
    </w:p>
    <w:p w14:paraId="26320579" w14:textId="77777777" w:rsidR="00517FB3" w:rsidRPr="00211C68" w:rsidRDefault="00517FB3" w:rsidP="00517FB3">
      <w:pPr>
        <w:pStyle w:val="Doc-text2"/>
        <w:rPr>
          <w:i/>
          <w:iCs/>
        </w:rPr>
      </w:pPr>
      <w:r w:rsidRPr="00211C68">
        <w:rPr>
          <w:i/>
          <w:iCs/>
        </w:rPr>
        <w:t>Observation 1: The unsynchronized update of MCG configuration between UE and MN result in CP and UP transmission failure when a candidate PSCell is trigged to addition or change.</w:t>
      </w:r>
    </w:p>
    <w:p w14:paraId="6808ABC0" w14:textId="77777777" w:rsidR="00517FB3" w:rsidRPr="00211C68" w:rsidRDefault="00517FB3" w:rsidP="00517FB3">
      <w:pPr>
        <w:pStyle w:val="Doc-text2"/>
        <w:rPr>
          <w:i/>
          <w:iCs/>
        </w:rPr>
      </w:pPr>
      <w:r w:rsidRPr="00211C68">
        <w:rPr>
          <w:i/>
          <w:iCs/>
        </w:rPr>
        <w:t>Proposal 1:</w:t>
      </w:r>
      <w:r w:rsidRPr="00211C68">
        <w:rPr>
          <w:i/>
          <w:iCs/>
        </w:rPr>
        <w:tab/>
        <w:t>If the option 1 “UE notifies the network of CPAC execution before transmitting RRCReconfigurationComplete with newly applied MCG configuration” is agreeable, we suggest that ULInformationTransferMRDC is used to indicate the conditional reconfiguration ID.</w:t>
      </w:r>
    </w:p>
    <w:p w14:paraId="2FB1D8D1" w14:textId="77777777" w:rsidR="00517FB3" w:rsidRPr="00211C68" w:rsidRDefault="00517FB3" w:rsidP="00517FB3">
      <w:pPr>
        <w:pStyle w:val="Doc-text2"/>
        <w:rPr>
          <w:i/>
          <w:iCs/>
        </w:rPr>
      </w:pPr>
      <w:r w:rsidRPr="00211C68">
        <w:rPr>
          <w:i/>
          <w:iCs/>
        </w:rPr>
        <w:t>Proposal 2:</w:t>
      </w:r>
      <w:r w:rsidRPr="00211C68">
        <w:rPr>
          <w:i/>
          <w:iCs/>
        </w:rPr>
        <w:tab/>
        <w:t>Adopt option 1: “the UE notifies the network of CPAC execution before transmitting RRCReconfigurationComplete with the newly applied MCG configuration”.</w:t>
      </w:r>
    </w:p>
    <w:p w14:paraId="54D78B43" w14:textId="77777777" w:rsidR="00517FB3" w:rsidRPr="00211C68" w:rsidRDefault="00517FB3" w:rsidP="00517FB3">
      <w:pPr>
        <w:pStyle w:val="Doc-text2"/>
        <w:rPr>
          <w:i/>
          <w:iCs/>
        </w:rPr>
      </w:pPr>
      <w:r w:rsidRPr="00211C68">
        <w:rPr>
          <w:i/>
          <w:iCs/>
        </w:rPr>
        <w:t>Proposal 3:</w:t>
      </w:r>
      <w:r w:rsidRPr="00211C68">
        <w:rPr>
          <w:i/>
          <w:iCs/>
        </w:rPr>
        <w:tab/>
        <w:t>In R17, CHO and CPAC cannot be configured simultaneously.</w:t>
      </w:r>
    </w:p>
    <w:p w14:paraId="6C06722A" w14:textId="77777777" w:rsidR="00517FB3" w:rsidRPr="00211C68" w:rsidRDefault="00517FB3" w:rsidP="00517FB3">
      <w:pPr>
        <w:pStyle w:val="Comments"/>
        <w:rPr>
          <w:b/>
          <w:bCs/>
          <w:i w:val="0"/>
          <w:iCs/>
        </w:rPr>
      </w:pPr>
    </w:p>
    <w:p w14:paraId="4E569384" w14:textId="77777777" w:rsidR="00517FB3" w:rsidRPr="00211C68" w:rsidRDefault="00517FB3" w:rsidP="00517FB3">
      <w:pPr>
        <w:pStyle w:val="Comments"/>
        <w:rPr>
          <w:b/>
          <w:bCs/>
          <w:i w:val="0"/>
          <w:iCs/>
        </w:rPr>
      </w:pPr>
    </w:p>
    <w:p w14:paraId="6A661C45" w14:textId="3B2466D7" w:rsidR="00517FB3" w:rsidRPr="00211C68" w:rsidRDefault="00005BAE" w:rsidP="00517FB3">
      <w:pPr>
        <w:pStyle w:val="Doc-title"/>
      </w:pPr>
      <w:hyperlink r:id="rId882" w:history="1">
        <w:r>
          <w:rPr>
            <w:rStyle w:val="Hyperlink"/>
          </w:rPr>
          <w:t>R2-2109735</w:t>
        </w:r>
      </w:hyperlink>
      <w:r w:rsidR="00517FB3" w:rsidRPr="00211C68">
        <w:tab/>
        <w:t>Discussion on CPAC procedures from UE perspective</w:t>
      </w:r>
      <w:r w:rsidR="00517FB3" w:rsidRPr="00211C68">
        <w:tab/>
        <w:t>vivo</w:t>
      </w:r>
      <w:r w:rsidR="00517FB3" w:rsidRPr="00211C68">
        <w:tab/>
        <w:t>discussion</w:t>
      </w:r>
      <w:r w:rsidR="00517FB3" w:rsidRPr="00211C68">
        <w:tab/>
        <w:t>Rel-17</w:t>
      </w:r>
      <w:r w:rsidR="00517FB3" w:rsidRPr="00211C68">
        <w:tab/>
        <w:t>LTE_NR_DC_enh2-Core</w:t>
      </w:r>
    </w:p>
    <w:p w14:paraId="6A5783CA" w14:textId="61AE5FDC" w:rsidR="00517FB3" w:rsidRPr="00211C68" w:rsidRDefault="00005BAE" w:rsidP="00517FB3">
      <w:pPr>
        <w:pStyle w:val="Doc-title"/>
      </w:pPr>
      <w:hyperlink r:id="rId883" w:history="1">
        <w:r>
          <w:rPr>
            <w:rStyle w:val="Hyperlink"/>
          </w:rPr>
          <w:t>R2-2109870</w:t>
        </w:r>
      </w:hyperlink>
      <w:r w:rsidR="00517FB3" w:rsidRPr="00211C68">
        <w:tab/>
        <w:t>UE procedures and signalling for CPAC</w:t>
      </w:r>
      <w:r w:rsidR="00517FB3" w:rsidRPr="00211C68">
        <w:tab/>
        <w:t>Ericsson</w:t>
      </w:r>
      <w:r w:rsidR="00517FB3" w:rsidRPr="00211C68">
        <w:tab/>
        <w:t>discussion</w:t>
      </w:r>
      <w:r w:rsidR="00517FB3" w:rsidRPr="00211C68">
        <w:tab/>
        <w:t>Rel-17</w:t>
      </w:r>
      <w:r w:rsidR="00517FB3" w:rsidRPr="00211C68">
        <w:tab/>
        <w:t>LTE_NR_DC_enh2-Core</w:t>
      </w:r>
    </w:p>
    <w:p w14:paraId="3A67DED5" w14:textId="7ACEB48E" w:rsidR="00517FB3" w:rsidRPr="00211C68" w:rsidRDefault="00005BAE" w:rsidP="00517FB3">
      <w:pPr>
        <w:pStyle w:val="Doc-title"/>
      </w:pPr>
      <w:hyperlink r:id="rId884" w:history="1">
        <w:r>
          <w:rPr>
            <w:rStyle w:val="Hyperlink"/>
          </w:rPr>
          <w:t>R2-2110085</w:t>
        </w:r>
      </w:hyperlink>
      <w:r w:rsidR="00517FB3" w:rsidRPr="00211C68">
        <w:tab/>
        <w:t>Discussion on CPAC open issues</w:t>
      </w:r>
      <w:r w:rsidR="00517FB3" w:rsidRPr="00211C68">
        <w:tab/>
        <w:t>Apple</w:t>
      </w:r>
      <w:r w:rsidR="00517FB3" w:rsidRPr="00211C68">
        <w:tab/>
        <w:t>discussion</w:t>
      </w:r>
      <w:r w:rsidR="00517FB3" w:rsidRPr="00211C68">
        <w:tab/>
        <w:t>Rel-17</w:t>
      </w:r>
      <w:r w:rsidR="00517FB3" w:rsidRPr="00211C68">
        <w:tab/>
        <w:t>LTE_NR_DC_enh2-Core</w:t>
      </w:r>
    </w:p>
    <w:p w14:paraId="3DDC7449" w14:textId="24C7CE67" w:rsidR="00517FB3" w:rsidRPr="00211C68" w:rsidRDefault="00005BAE" w:rsidP="00517FB3">
      <w:pPr>
        <w:pStyle w:val="Doc-title"/>
      </w:pPr>
      <w:hyperlink r:id="rId885" w:history="1">
        <w:r>
          <w:rPr>
            <w:rStyle w:val="Hyperlink"/>
          </w:rPr>
          <w:t>R2-2110935</w:t>
        </w:r>
      </w:hyperlink>
      <w:r w:rsidR="00517FB3" w:rsidRPr="00211C68">
        <w:tab/>
        <w:t>Enhancements for CPAC</w:t>
      </w:r>
      <w:r w:rsidR="00517FB3" w:rsidRPr="00211C68">
        <w:tab/>
        <w:t>LG Electronics</w:t>
      </w:r>
      <w:r w:rsidR="00517FB3" w:rsidRPr="00211C68">
        <w:tab/>
        <w:t>discussion</w:t>
      </w:r>
      <w:r w:rsidR="00517FB3" w:rsidRPr="00211C68">
        <w:tab/>
        <w:t>Rel-17</w:t>
      </w:r>
      <w:r w:rsidR="00517FB3" w:rsidRPr="00211C68">
        <w:tab/>
        <w:t>LTE_NR_DC_enh2-Core</w:t>
      </w:r>
      <w:r w:rsidR="00517FB3" w:rsidRPr="00211C68">
        <w:tab/>
      </w:r>
      <w:hyperlink r:id="rId886" w:history="1">
        <w:r>
          <w:rPr>
            <w:rStyle w:val="Hyperlink"/>
          </w:rPr>
          <w:t>R2-2108723</w:t>
        </w:r>
      </w:hyperlink>
    </w:p>
    <w:p w14:paraId="6856DA03" w14:textId="77777777" w:rsidR="00FA4587" w:rsidRPr="00211C68" w:rsidRDefault="00FA4587" w:rsidP="00FA4587">
      <w:pPr>
        <w:pStyle w:val="Doc-text2"/>
      </w:pPr>
    </w:p>
    <w:p w14:paraId="4D65E55E" w14:textId="77777777" w:rsidR="00517FB3" w:rsidRPr="00211C68" w:rsidRDefault="00517FB3" w:rsidP="00517FB3">
      <w:pPr>
        <w:pStyle w:val="Heading4"/>
      </w:pPr>
      <w:bookmarkStart w:id="174" w:name="_Toc92750813"/>
      <w:r w:rsidRPr="00211C68">
        <w:t>8.2.3.3</w:t>
      </w:r>
      <w:r w:rsidRPr="00211C68">
        <w:tab/>
        <w:t>Other CPAC aspects</w:t>
      </w:r>
      <w:bookmarkEnd w:id="174"/>
    </w:p>
    <w:p w14:paraId="591D209D" w14:textId="77777777" w:rsidR="00517FB3" w:rsidRPr="00211C68" w:rsidRDefault="00517FB3" w:rsidP="00517FB3">
      <w:pPr>
        <w:pStyle w:val="Comments"/>
      </w:pPr>
      <w:r w:rsidRPr="00211C68">
        <w:t>This agenda item may use a summary document.</w:t>
      </w:r>
    </w:p>
    <w:p w14:paraId="4D78FC3A" w14:textId="77777777" w:rsidR="00517FB3" w:rsidRPr="00211C68" w:rsidRDefault="00517FB3" w:rsidP="00517FB3">
      <w:pPr>
        <w:pStyle w:val="Comments"/>
      </w:pPr>
      <w:r w:rsidRPr="00211C68">
        <w:t>Including discussion on CPAC failure handling (e.g. will we have CHO recovery - like procedure for CPAC?) and CPAC co-existence with CHO (e.g. what, if anything, is needed to enable using both CPAC and CHO?)</w:t>
      </w:r>
    </w:p>
    <w:p w14:paraId="35712B11" w14:textId="77777777" w:rsidR="00517FB3" w:rsidRPr="00211C68" w:rsidRDefault="00517FB3" w:rsidP="00517FB3">
      <w:pPr>
        <w:pStyle w:val="BoldComments"/>
      </w:pPr>
      <w:r w:rsidRPr="00211C68">
        <w:t>Web Conf (2nd week Monday) (1)</w:t>
      </w:r>
    </w:p>
    <w:p w14:paraId="518DF787" w14:textId="6F98B42D" w:rsidR="00517FB3" w:rsidRPr="00211C68" w:rsidRDefault="00005BAE" w:rsidP="00517FB3">
      <w:pPr>
        <w:pStyle w:val="Doc-title"/>
      </w:pPr>
      <w:hyperlink r:id="rId887" w:history="1">
        <w:r>
          <w:rPr>
            <w:rStyle w:val="Hyperlink"/>
          </w:rPr>
          <w:t>R2-2111301</w:t>
        </w:r>
      </w:hyperlink>
      <w:r w:rsidR="00517FB3" w:rsidRPr="00211C68">
        <w:tab/>
        <w:t>[201] Summary of agenda 8.2.3.3: Other CPAC aspects (DCCA)</w:t>
      </w:r>
      <w:r w:rsidR="00517FB3" w:rsidRPr="00211C68">
        <w:tab/>
      </w:r>
      <w:r w:rsidR="00517FB3" w:rsidRPr="00211C68">
        <w:tab/>
        <w:t>Interdigital</w:t>
      </w:r>
      <w:r w:rsidR="00517FB3" w:rsidRPr="00211C68">
        <w:tab/>
        <w:t>discussion</w:t>
      </w:r>
      <w:r w:rsidR="00517FB3" w:rsidRPr="00211C68">
        <w:tab/>
        <w:t>Rel-17</w:t>
      </w:r>
      <w:r w:rsidR="00517FB3" w:rsidRPr="00211C68">
        <w:tab/>
        <w:t>LTE_NR_DC_enh2-Core</w:t>
      </w:r>
      <w:r w:rsidR="00517FB3" w:rsidRPr="00211C68">
        <w:tab/>
        <w:t>Late</w:t>
      </w:r>
    </w:p>
    <w:p w14:paraId="4E5DD367" w14:textId="77777777" w:rsidR="00517FB3" w:rsidRPr="00211C68" w:rsidRDefault="00517FB3" w:rsidP="00517FB3">
      <w:pPr>
        <w:pStyle w:val="Doc-text2"/>
        <w:rPr>
          <w:u w:val="single"/>
        </w:rPr>
      </w:pPr>
      <w:r w:rsidRPr="00211C68">
        <w:rPr>
          <w:u w:val="single"/>
        </w:rPr>
        <w:t>CHO/CPAC coexistence:</w:t>
      </w:r>
    </w:p>
    <w:p w14:paraId="0083FCB3" w14:textId="77777777" w:rsidR="00517FB3" w:rsidRPr="00211C68" w:rsidRDefault="00517FB3" w:rsidP="00517FB3">
      <w:pPr>
        <w:pStyle w:val="Doc-text2"/>
        <w:rPr>
          <w:i/>
          <w:iCs/>
        </w:rPr>
      </w:pPr>
      <w:r w:rsidRPr="00211C68">
        <w:rPr>
          <w:i/>
          <w:iCs/>
        </w:rPr>
        <w:t xml:space="preserve">Proposal 5: </w:t>
      </w:r>
      <w:r w:rsidRPr="00211C68">
        <w:rPr>
          <w:i/>
          <w:iCs/>
        </w:rPr>
        <w:tab/>
        <w:t>A UE can be configured simultaneously with independent CHO and CPAC configurations.</w:t>
      </w:r>
    </w:p>
    <w:p w14:paraId="6282102E" w14:textId="77777777" w:rsidR="00517FB3" w:rsidRPr="00211C68" w:rsidRDefault="00517FB3" w:rsidP="00517FB3">
      <w:pPr>
        <w:pStyle w:val="Doc-text2"/>
      </w:pPr>
      <w:r w:rsidRPr="00211C68">
        <w:t>-</w:t>
      </w:r>
      <w:r w:rsidRPr="00211C68">
        <w:tab/>
        <w:t>Interdigital indicates only Huawei did not support this. But there are several ways how to support this so it should be as simple as possible.</w:t>
      </w:r>
    </w:p>
    <w:p w14:paraId="32B3948C" w14:textId="77777777" w:rsidR="00517FB3" w:rsidRPr="00211C68" w:rsidRDefault="00517FB3" w:rsidP="00517FB3">
      <w:pPr>
        <w:pStyle w:val="Doc-text2"/>
      </w:pPr>
      <w:r w:rsidRPr="00211C68">
        <w:t>-</w:t>
      </w:r>
      <w:r w:rsidRPr="00211C68">
        <w:tab/>
        <w:t>Ericsson thinks this is not that important and we can look at this in the next release.</w:t>
      </w:r>
    </w:p>
    <w:p w14:paraId="2E568A04" w14:textId="77777777" w:rsidR="00517FB3" w:rsidRPr="00211C68" w:rsidRDefault="00517FB3" w:rsidP="00517FB3">
      <w:pPr>
        <w:pStyle w:val="Doc-text2"/>
      </w:pPr>
      <w:r w:rsidRPr="00211C68">
        <w:t>-</w:t>
      </w:r>
      <w:r w:rsidRPr="00211C68">
        <w:tab/>
        <w:t>Nokia supports P5 and thinks this is most important aspect. ZTE agrees.</w:t>
      </w:r>
    </w:p>
    <w:p w14:paraId="48F9760C" w14:textId="77777777" w:rsidR="00517FB3" w:rsidRPr="00211C68" w:rsidRDefault="00517FB3" w:rsidP="00517FB3">
      <w:pPr>
        <w:pStyle w:val="Doc-text2"/>
      </w:pPr>
      <w:r w:rsidRPr="00211C68">
        <w:t>-</w:t>
      </w:r>
      <w:r w:rsidRPr="00211C68">
        <w:tab/>
        <w:t>QC agrees with both Ericsson and Nokia, so hard to figure which has more priority.</w:t>
      </w:r>
    </w:p>
    <w:p w14:paraId="253285D9" w14:textId="77777777" w:rsidR="00517FB3" w:rsidRPr="00211C68" w:rsidRDefault="00517FB3" w:rsidP="00517FB3">
      <w:pPr>
        <w:pStyle w:val="Doc-text2"/>
      </w:pPr>
      <w:r w:rsidRPr="00211C68">
        <w:t>-</w:t>
      </w:r>
      <w:r w:rsidRPr="00211C68">
        <w:tab/>
        <w:t>Huawei thinks we have too many open issues. If we can skip all UE behavioural aspects, we can do it.</w:t>
      </w:r>
    </w:p>
    <w:p w14:paraId="1E45A75B" w14:textId="77777777" w:rsidR="00517FB3" w:rsidRPr="00211C68" w:rsidRDefault="00517FB3" w:rsidP="00517FB3">
      <w:pPr>
        <w:pStyle w:val="Doc-text2"/>
      </w:pPr>
    </w:p>
    <w:p w14:paraId="71321982" w14:textId="77777777" w:rsidR="00517FB3" w:rsidRPr="00211C68" w:rsidRDefault="00517FB3" w:rsidP="00517FB3">
      <w:pPr>
        <w:pStyle w:val="Doc-text2"/>
        <w:rPr>
          <w:i/>
          <w:iCs/>
        </w:rPr>
      </w:pPr>
      <w:r w:rsidRPr="00211C68">
        <w:rPr>
          <w:i/>
          <w:iCs/>
        </w:rPr>
        <w:t xml:space="preserve">Proposal 6: </w:t>
      </w:r>
      <w:r w:rsidRPr="00211C68">
        <w:rPr>
          <w:i/>
          <w:iCs/>
        </w:rPr>
        <w:tab/>
        <w:t xml:space="preserve">RAN2 to discuss the details of independent CHO and CPAC coexistence, including aspects like: </w:t>
      </w:r>
    </w:p>
    <w:p w14:paraId="2A098D0F" w14:textId="77777777" w:rsidR="00517FB3" w:rsidRPr="00211C68" w:rsidRDefault="00517FB3" w:rsidP="00517FB3">
      <w:pPr>
        <w:pStyle w:val="Doc-text2"/>
        <w:rPr>
          <w:i/>
          <w:iCs/>
        </w:rPr>
      </w:pPr>
      <w:r w:rsidRPr="00211C68">
        <w:rPr>
          <w:i/>
          <w:iCs/>
        </w:rPr>
        <w:t>•</w:t>
      </w:r>
      <w:r w:rsidRPr="00211C68">
        <w:rPr>
          <w:i/>
          <w:iCs/>
        </w:rPr>
        <w:tab/>
        <w:t>The capability on the total number of target cells for CHO and CPAC (and associated measurement configurations) supported by the UE and possible split/negotiation b/n the MN and SN</w:t>
      </w:r>
    </w:p>
    <w:p w14:paraId="4B75439A" w14:textId="77777777" w:rsidR="00517FB3" w:rsidRPr="00211C68" w:rsidRDefault="00517FB3" w:rsidP="00517FB3">
      <w:pPr>
        <w:pStyle w:val="Doc-text2"/>
        <w:rPr>
          <w:i/>
          <w:iCs/>
        </w:rPr>
      </w:pPr>
      <w:r w:rsidRPr="00211C68">
        <w:rPr>
          <w:i/>
          <w:iCs/>
        </w:rPr>
        <w:t>•</w:t>
      </w:r>
      <w:r w:rsidRPr="00211C68">
        <w:rPr>
          <w:i/>
          <w:iCs/>
        </w:rPr>
        <w:tab/>
        <w:t>The reconfiguration ID space to be used for the conditional reconfigurations of CHO and CPAC and possible split/negotiation b/n the MN and SN</w:t>
      </w:r>
    </w:p>
    <w:p w14:paraId="6CAF4BE6" w14:textId="77777777" w:rsidR="00517FB3" w:rsidRPr="00211C68" w:rsidRDefault="00517FB3" w:rsidP="00517FB3">
      <w:pPr>
        <w:pStyle w:val="Doc-text2"/>
        <w:rPr>
          <w:i/>
          <w:iCs/>
        </w:rPr>
      </w:pPr>
      <w:r w:rsidRPr="00211C68">
        <w:rPr>
          <w:i/>
          <w:iCs/>
        </w:rPr>
        <w:t>•</w:t>
      </w:r>
      <w:r w:rsidRPr="00211C68">
        <w:rPr>
          <w:i/>
          <w:iCs/>
        </w:rPr>
        <w:tab/>
        <w:t>Should the UE keep evaluating CPAC trigger conditions when CHO is triggered?</w:t>
      </w:r>
    </w:p>
    <w:p w14:paraId="1BFFB868" w14:textId="77777777" w:rsidR="00517FB3" w:rsidRPr="00211C68" w:rsidRDefault="00517FB3" w:rsidP="00517FB3">
      <w:pPr>
        <w:pStyle w:val="Doc-text2"/>
        <w:rPr>
          <w:i/>
          <w:iCs/>
        </w:rPr>
      </w:pPr>
      <w:r w:rsidRPr="00211C68">
        <w:rPr>
          <w:i/>
          <w:iCs/>
        </w:rPr>
        <w:t>•</w:t>
      </w:r>
      <w:r w:rsidRPr="00211C68">
        <w:rPr>
          <w:i/>
          <w:iCs/>
        </w:rPr>
        <w:tab/>
        <w:t>Should the UE keep evaluating CHO trigger conditions when CPAC is triggered?</w:t>
      </w:r>
    </w:p>
    <w:p w14:paraId="3C523F61" w14:textId="77777777" w:rsidR="00517FB3" w:rsidRPr="00211C68" w:rsidRDefault="00517FB3" w:rsidP="00517FB3">
      <w:pPr>
        <w:pStyle w:val="Doc-text2"/>
        <w:rPr>
          <w:i/>
          <w:iCs/>
        </w:rPr>
      </w:pPr>
      <w:r w:rsidRPr="00211C68">
        <w:rPr>
          <w:i/>
          <w:iCs/>
        </w:rPr>
        <w:t>•</w:t>
      </w:r>
      <w:r w:rsidRPr="00211C68">
        <w:rPr>
          <w:i/>
          <w:iCs/>
        </w:rPr>
        <w:tab/>
        <w:t>What to do when a CHO is triggered while a CPAC is being executed?</w:t>
      </w:r>
    </w:p>
    <w:p w14:paraId="3A563EA9" w14:textId="77777777" w:rsidR="00517FB3" w:rsidRPr="00211C68" w:rsidRDefault="00517FB3" w:rsidP="00517FB3">
      <w:pPr>
        <w:pStyle w:val="Doc-text2"/>
        <w:rPr>
          <w:i/>
          <w:iCs/>
        </w:rPr>
      </w:pPr>
      <w:r w:rsidRPr="00211C68">
        <w:rPr>
          <w:i/>
          <w:iCs/>
        </w:rPr>
        <w:t>•</w:t>
      </w:r>
      <w:r w:rsidRPr="00211C68">
        <w:rPr>
          <w:i/>
          <w:iCs/>
        </w:rPr>
        <w:tab/>
        <w:t>What to do when a CPAC is triggered while a CHO is being executed?</w:t>
      </w:r>
    </w:p>
    <w:p w14:paraId="19AEABBE" w14:textId="77777777" w:rsidR="00517FB3" w:rsidRPr="00211C68" w:rsidRDefault="00517FB3" w:rsidP="00517FB3">
      <w:pPr>
        <w:pStyle w:val="Doc-text2"/>
        <w:rPr>
          <w:i/>
          <w:iCs/>
        </w:rPr>
      </w:pPr>
      <w:r w:rsidRPr="00211C68">
        <w:rPr>
          <w:i/>
          <w:iCs/>
        </w:rPr>
        <w:t>•</w:t>
      </w:r>
      <w:r w:rsidRPr="00211C68">
        <w:rPr>
          <w:i/>
          <w:iCs/>
        </w:rPr>
        <w:tab/>
        <w:t>What to do when the CHO and CPAC trigger conditions are fulfilled at the same time?</w:t>
      </w:r>
    </w:p>
    <w:p w14:paraId="5CFF6366" w14:textId="77777777" w:rsidR="00517FB3" w:rsidRPr="00211C68" w:rsidRDefault="00517FB3" w:rsidP="00517FB3">
      <w:pPr>
        <w:pStyle w:val="Doc-text2"/>
        <w:rPr>
          <w:i/>
          <w:iCs/>
        </w:rPr>
      </w:pPr>
      <w:r w:rsidRPr="00211C68">
        <w:rPr>
          <w:i/>
          <w:iCs/>
        </w:rPr>
        <w:t>•</w:t>
      </w:r>
      <w:r w:rsidRPr="00211C68">
        <w:rPr>
          <w:i/>
          <w:iCs/>
        </w:rPr>
        <w:tab/>
        <w:t>What happens to CHO configurations when CPAC is complete, and vice versa?</w:t>
      </w:r>
    </w:p>
    <w:p w14:paraId="4C9535EB" w14:textId="77777777" w:rsidR="00517FB3" w:rsidRPr="00211C68" w:rsidRDefault="00517FB3" w:rsidP="00517FB3">
      <w:pPr>
        <w:pStyle w:val="Doc-text2"/>
        <w:rPr>
          <w:u w:val="single"/>
        </w:rPr>
      </w:pPr>
    </w:p>
    <w:p w14:paraId="13424780" w14:textId="77777777" w:rsidR="00517FB3" w:rsidRPr="00211C68" w:rsidRDefault="00517FB3" w:rsidP="00517FB3">
      <w:pPr>
        <w:pStyle w:val="Doc-text2"/>
        <w:rPr>
          <w:u w:val="single"/>
        </w:rPr>
      </w:pPr>
      <w:r w:rsidRPr="00211C68">
        <w:rPr>
          <w:u w:val="single"/>
        </w:rPr>
        <w:t>CPAC failure/recovery:</w:t>
      </w:r>
    </w:p>
    <w:p w14:paraId="70BDA5C8" w14:textId="77777777" w:rsidR="00517FB3" w:rsidRPr="00211C68" w:rsidRDefault="00517FB3" w:rsidP="00517FB3">
      <w:pPr>
        <w:pStyle w:val="Doc-text2"/>
        <w:rPr>
          <w:i/>
          <w:iCs/>
        </w:rPr>
      </w:pPr>
      <w:r w:rsidRPr="00211C68">
        <w:rPr>
          <w:i/>
          <w:iCs/>
        </w:rPr>
        <w:t xml:space="preserve">Proposal 1: </w:t>
      </w:r>
      <w:r w:rsidRPr="00211C68">
        <w:rPr>
          <w:i/>
          <w:iCs/>
        </w:rPr>
        <w:tab/>
        <w:t>SCGFailureInformation to be enhanced to include CPAC failure information. RAN2 to agree on one or more of the following to be included:</w:t>
      </w:r>
    </w:p>
    <w:p w14:paraId="368DD0E9" w14:textId="77777777" w:rsidR="00517FB3" w:rsidRPr="00211C68" w:rsidRDefault="00517FB3" w:rsidP="00517FB3">
      <w:pPr>
        <w:pStyle w:val="Doc-text2"/>
        <w:rPr>
          <w:i/>
          <w:iCs/>
        </w:rPr>
      </w:pPr>
      <w:r w:rsidRPr="00211C68">
        <w:rPr>
          <w:i/>
          <w:iCs/>
        </w:rPr>
        <w:t>•</w:t>
      </w:r>
      <w:r w:rsidRPr="00211C68">
        <w:rPr>
          <w:i/>
          <w:iCs/>
        </w:rPr>
        <w:tab/>
        <w:t>Indication that a CPC was configured when the SCG failure happened</w:t>
      </w:r>
    </w:p>
    <w:p w14:paraId="799439CE" w14:textId="77777777" w:rsidR="00517FB3" w:rsidRPr="00211C68" w:rsidRDefault="00517FB3" w:rsidP="00517FB3">
      <w:pPr>
        <w:pStyle w:val="Doc-text2"/>
        <w:rPr>
          <w:i/>
          <w:iCs/>
        </w:rPr>
      </w:pPr>
      <w:r w:rsidRPr="00211C68">
        <w:rPr>
          <w:i/>
          <w:iCs/>
        </w:rPr>
        <w:t>•</w:t>
      </w:r>
      <w:r w:rsidRPr="00211C68">
        <w:rPr>
          <w:i/>
          <w:iCs/>
        </w:rPr>
        <w:tab/>
        <w:t>List of prepared PSCells</w:t>
      </w:r>
    </w:p>
    <w:p w14:paraId="467A98C2" w14:textId="77777777" w:rsidR="00517FB3" w:rsidRPr="00211C68" w:rsidRDefault="00517FB3" w:rsidP="00517FB3">
      <w:pPr>
        <w:pStyle w:val="Doc-text2"/>
        <w:rPr>
          <w:i/>
          <w:iCs/>
        </w:rPr>
      </w:pPr>
      <w:r w:rsidRPr="00211C68">
        <w:rPr>
          <w:i/>
          <w:iCs/>
        </w:rPr>
        <w:t>•</w:t>
      </w:r>
      <w:r w:rsidRPr="00211C68">
        <w:rPr>
          <w:i/>
          <w:iCs/>
        </w:rPr>
        <w:tab/>
        <w:t xml:space="preserve">List of CPC conditions </w:t>
      </w:r>
    </w:p>
    <w:p w14:paraId="68432D4E" w14:textId="77777777" w:rsidR="00517FB3" w:rsidRPr="00211C68" w:rsidRDefault="00517FB3" w:rsidP="00517FB3">
      <w:pPr>
        <w:pStyle w:val="Doc-text2"/>
      </w:pPr>
      <w:r w:rsidRPr="00211C68">
        <w:rPr>
          <w:i/>
          <w:iCs/>
        </w:rPr>
        <w:t>-</w:t>
      </w:r>
      <w:r w:rsidRPr="00211C68">
        <w:tab/>
        <w:t>Ericsson thinks this is up to SON WI to do. QC and ZTE agree. Lenovo agrees and this was postponed to R18. Nokia thinks some aspects are not for SON. CATT thinks no enhancements are needed and we could reuse CHO aspects.</w:t>
      </w:r>
    </w:p>
    <w:p w14:paraId="742DF993" w14:textId="77777777" w:rsidR="00517FB3" w:rsidRPr="00211C68" w:rsidRDefault="00517FB3" w:rsidP="00517FB3">
      <w:pPr>
        <w:pStyle w:val="Doc-text2"/>
        <w:rPr>
          <w:i/>
          <w:iCs/>
        </w:rPr>
      </w:pPr>
    </w:p>
    <w:p w14:paraId="22CC805A" w14:textId="77777777" w:rsidR="00517FB3" w:rsidRPr="00211C68" w:rsidRDefault="00517FB3" w:rsidP="00517FB3">
      <w:pPr>
        <w:pStyle w:val="Doc-text2"/>
        <w:rPr>
          <w:i/>
          <w:iCs/>
        </w:rPr>
      </w:pPr>
      <w:r w:rsidRPr="00211C68">
        <w:rPr>
          <w:i/>
          <w:iCs/>
        </w:rPr>
        <w:t xml:space="preserve">Proposal 2: </w:t>
      </w:r>
      <w:r w:rsidRPr="00211C68">
        <w:rPr>
          <w:i/>
          <w:iCs/>
        </w:rPr>
        <w:tab/>
        <w:t>CPAC recovery enhancements to be made where, upon SCG failure, the UE may execute one of the CPAC configurations. RAN2 to discuss the exact conditions to trigger this CPAC execution upon SCG RLF (e.g., radio link thresholds).</w:t>
      </w:r>
    </w:p>
    <w:p w14:paraId="1A64D197" w14:textId="77777777" w:rsidR="00517FB3" w:rsidRPr="00211C68" w:rsidRDefault="00517FB3" w:rsidP="00517FB3">
      <w:pPr>
        <w:pStyle w:val="Doc-text2"/>
        <w:rPr>
          <w:i/>
          <w:iCs/>
        </w:rPr>
      </w:pPr>
      <w:r w:rsidRPr="00211C68">
        <w:rPr>
          <w:i/>
          <w:iCs/>
        </w:rPr>
        <w:t xml:space="preserve">Proposal 3: </w:t>
      </w:r>
      <w:r w:rsidRPr="00211C68">
        <w:rPr>
          <w:i/>
          <w:iCs/>
        </w:rPr>
        <w:tab/>
        <w:t xml:space="preserve">In case proposal 2 is agreed, the CPAC recovery is an optional feature for the UE and the network may enable/disable it. </w:t>
      </w:r>
    </w:p>
    <w:p w14:paraId="28C95FFB" w14:textId="77777777" w:rsidR="00517FB3" w:rsidRPr="00211C68" w:rsidRDefault="00517FB3" w:rsidP="00517FB3">
      <w:pPr>
        <w:pStyle w:val="Doc-text2"/>
        <w:rPr>
          <w:i/>
          <w:iCs/>
        </w:rPr>
      </w:pPr>
      <w:r w:rsidRPr="00211C68">
        <w:rPr>
          <w:i/>
          <w:iCs/>
        </w:rPr>
        <w:t xml:space="preserve">Proposal 4: </w:t>
      </w:r>
      <w:r w:rsidRPr="00211C68">
        <w:rPr>
          <w:i/>
          <w:iCs/>
        </w:rPr>
        <w:tab/>
        <w:t>In case proposal 2 is agreed, RAN2 to decide whether the UE still sends an SCGFailureInformation after successful CPAC recovery.</w:t>
      </w:r>
    </w:p>
    <w:p w14:paraId="5073D6A8" w14:textId="77777777" w:rsidR="00517FB3" w:rsidRPr="00211C68" w:rsidRDefault="00517FB3" w:rsidP="00517FB3">
      <w:pPr>
        <w:pStyle w:val="Doc-text2"/>
        <w:rPr>
          <w:i/>
          <w:iCs/>
        </w:rPr>
      </w:pPr>
    </w:p>
    <w:p w14:paraId="06FEC6E6"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Noted</w:t>
      </w:r>
    </w:p>
    <w:p w14:paraId="77210D30" w14:textId="77777777" w:rsidR="00517FB3" w:rsidRPr="00211C68" w:rsidRDefault="00517FB3" w:rsidP="00517FB3">
      <w:pPr>
        <w:pStyle w:val="Doc-text2"/>
        <w:ind w:left="0" w:firstLine="0"/>
      </w:pPr>
    </w:p>
    <w:p w14:paraId="4A03EE03" w14:textId="39A0F33D" w:rsidR="00517FB3" w:rsidRPr="00211C68" w:rsidRDefault="00005BAE" w:rsidP="00517FB3">
      <w:pPr>
        <w:pStyle w:val="Doc-title"/>
      </w:pPr>
      <w:hyperlink r:id="rId888" w:history="1">
        <w:r>
          <w:rPr>
            <w:rStyle w:val="Hyperlink"/>
          </w:rPr>
          <w:t>R2-2109762</w:t>
        </w:r>
      </w:hyperlink>
      <w:r w:rsidR="00517FB3" w:rsidRPr="00211C68">
        <w:tab/>
        <w:t>Discussion on failure handling for CPAC in NR</w:t>
      </w:r>
      <w:r w:rsidR="00517FB3" w:rsidRPr="00211C68">
        <w:tab/>
        <w:t>China Telecom</w:t>
      </w:r>
      <w:r w:rsidR="00517FB3" w:rsidRPr="00211C68">
        <w:tab/>
        <w:t>discussion</w:t>
      </w:r>
      <w:r w:rsidR="00517FB3" w:rsidRPr="00211C68">
        <w:tab/>
        <w:t>Rel-17</w:t>
      </w:r>
      <w:r w:rsidR="00517FB3" w:rsidRPr="00211C68">
        <w:tab/>
        <w:t>LTE_NR_DC_enh2-Core</w:t>
      </w:r>
    </w:p>
    <w:p w14:paraId="13CEC16F" w14:textId="23638AE7" w:rsidR="00517FB3" w:rsidRPr="00211C68" w:rsidRDefault="00005BAE" w:rsidP="00517FB3">
      <w:pPr>
        <w:pStyle w:val="Doc-title"/>
      </w:pPr>
      <w:hyperlink r:id="rId889" w:history="1">
        <w:r>
          <w:rPr>
            <w:rStyle w:val="Hyperlink"/>
          </w:rPr>
          <w:t>R2-2110282</w:t>
        </w:r>
      </w:hyperlink>
      <w:r w:rsidR="00517FB3" w:rsidRPr="00211C68">
        <w:tab/>
        <w:t>SCG RLF handling in case CPC is configured</w:t>
      </w:r>
      <w:r w:rsidR="00517FB3" w:rsidRPr="00211C68">
        <w:tab/>
        <w:t>ITRI</w:t>
      </w:r>
      <w:r w:rsidR="00517FB3" w:rsidRPr="00211C68">
        <w:tab/>
        <w:t>discussion</w:t>
      </w:r>
      <w:r w:rsidR="00517FB3" w:rsidRPr="00211C68">
        <w:tab/>
        <w:t>LTE_NR_DC_enh2-Core</w:t>
      </w:r>
      <w:r w:rsidR="00517FB3" w:rsidRPr="00211C68">
        <w:tab/>
      </w:r>
      <w:hyperlink r:id="rId890" w:history="1">
        <w:r>
          <w:rPr>
            <w:rStyle w:val="Hyperlink"/>
          </w:rPr>
          <w:t>R2-2105518</w:t>
        </w:r>
      </w:hyperlink>
    </w:p>
    <w:p w14:paraId="7DDF78B7" w14:textId="20C8B59F" w:rsidR="00517FB3" w:rsidRPr="00211C68" w:rsidRDefault="00005BAE" w:rsidP="00517FB3">
      <w:pPr>
        <w:pStyle w:val="Doc-title"/>
      </w:pPr>
      <w:hyperlink r:id="rId891" w:history="1">
        <w:r>
          <w:rPr>
            <w:rStyle w:val="Hyperlink"/>
          </w:rPr>
          <w:t>R2-2110327</w:t>
        </w:r>
      </w:hyperlink>
      <w:r w:rsidR="00517FB3" w:rsidRPr="00211C68">
        <w:tab/>
        <w:t>Miscellaneous issues on CPAC</w:t>
      </w:r>
      <w:r w:rsidR="00517FB3" w:rsidRPr="00211C68">
        <w:tab/>
        <w:t>Lenovo, Motorola Mobility</w:t>
      </w:r>
      <w:r w:rsidR="00517FB3" w:rsidRPr="00211C68">
        <w:tab/>
        <w:t>discussion</w:t>
      </w:r>
      <w:r w:rsidR="00517FB3" w:rsidRPr="00211C68">
        <w:tab/>
        <w:t>Rel-17</w:t>
      </w:r>
    </w:p>
    <w:p w14:paraId="012709EF" w14:textId="0B9A2700" w:rsidR="00517FB3" w:rsidRPr="00211C68" w:rsidRDefault="00005BAE" w:rsidP="00517FB3">
      <w:pPr>
        <w:pStyle w:val="Doc-title"/>
      </w:pPr>
      <w:hyperlink r:id="rId892" w:history="1">
        <w:r>
          <w:rPr>
            <w:rStyle w:val="Hyperlink"/>
          </w:rPr>
          <w:t>R2-2110434</w:t>
        </w:r>
      </w:hyperlink>
      <w:r w:rsidR="00517FB3" w:rsidRPr="00211C68">
        <w:tab/>
        <w:t>Discussion on CPAC Failure Handling and CPAC Co-existence with CHO</w:t>
      </w:r>
      <w:r w:rsidR="00517FB3" w:rsidRPr="00211C68">
        <w:tab/>
        <w:t>CATT</w:t>
      </w:r>
      <w:r w:rsidR="00517FB3" w:rsidRPr="00211C68">
        <w:tab/>
        <w:t>discussion</w:t>
      </w:r>
      <w:r w:rsidR="00517FB3" w:rsidRPr="00211C68">
        <w:tab/>
        <w:t>Rel-17</w:t>
      </w:r>
      <w:r w:rsidR="00517FB3" w:rsidRPr="00211C68">
        <w:tab/>
        <w:t>LTE_NR_DC_enh2-Core</w:t>
      </w:r>
    </w:p>
    <w:p w14:paraId="51B4B644" w14:textId="50166080" w:rsidR="00517FB3" w:rsidRPr="00211C68" w:rsidRDefault="00005BAE" w:rsidP="00517FB3">
      <w:pPr>
        <w:pStyle w:val="Doc-title"/>
      </w:pPr>
      <w:hyperlink r:id="rId893" w:history="1">
        <w:r>
          <w:rPr>
            <w:rStyle w:val="Hyperlink"/>
          </w:rPr>
          <w:t>R2-2110521</w:t>
        </w:r>
      </w:hyperlink>
      <w:r w:rsidR="00517FB3" w:rsidRPr="00211C68">
        <w:tab/>
        <w:t>Discussion on coexistence of CHO and CPAC</w:t>
      </w:r>
      <w:r w:rsidR="00517FB3" w:rsidRPr="00211C68">
        <w:tab/>
        <w:t>ZTE Corporation, Sanechips</w:t>
      </w:r>
      <w:r w:rsidR="00517FB3" w:rsidRPr="00211C68">
        <w:tab/>
        <w:t>discussion</w:t>
      </w:r>
      <w:r w:rsidR="00517FB3" w:rsidRPr="00211C68">
        <w:tab/>
        <w:t>Rel-17</w:t>
      </w:r>
      <w:r w:rsidR="00517FB3" w:rsidRPr="00211C68">
        <w:tab/>
        <w:t>LTE_NR_DC_enh2-Core</w:t>
      </w:r>
    </w:p>
    <w:p w14:paraId="1CC1417F" w14:textId="7746C2A9" w:rsidR="00517FB3" w:rsidRPr="00211C68" w:rsidRDefault="00005BAE" w:rsidP="00517FB3">
      <w:pPr>
        <w:pStyle w:val="Doc-title"/>
      </w:pPr>
      <w:hyperlink r:id="rId894" w:history="1">
        <w:r>
          <w:rPr>
            <w:rStyle w:val="Hyperlink"/>
          </w:rPr>
          <w:t>R2-2110616</w:t>
        </w:r>
      </w:hyperlink>
      <w:r w:rsidR="00517FB3" w:rsidRPr="00211C68">
        <w:tab/>
        <w:t>Final views on CPAC Procedures and Other Functionalities</w:t>
      </w:r>
      <w:r w:rsidR="00517FB3" w:rsidRPr="00211C68">
        <w:tab/>
        <w:t>Nokia, Nokia Shanghai Bell</w:t>
      </w:r>
      <w:r w:rsidR="00517FB3" w:rsidRPr="00211C68">
        <w:tab/>
        <w:t>discussion</w:t>
      </w:r>
      <w:r w:rsidR="00517FB3" w:rsidRPr="00211C68">
        <w:tab/>
        <w:t>Rel-17</w:t>
      </w:r>
      <w:r w:rsidR="00517FB3" w:rsidRPr="00211C68">
        <w:tab/>
        <w:t>LTE_NR_DC_enh2-Core</w:t>
      </w:r>
      <w:r w:rsidR="00517FB3" w:rsidRPr="00211C68">
        <w:tab/>
      </w:r>
      <w:hyperlink r:id="rId895" w:history="1">
        <w:r>
          <w:rPr>
            <w:rStyle w:val="Hyperlink"/>
          </w:rPr>
          <w:t>R2-2107524</w:t>
        </w:r>
      </w:hyperlink>
    </w:p>
    <w:p w14:paraId="3CFA6E91" w14:textId="6E53BFF1" w:rsidR="00517FB3" w:rsidRPr="00211C68" w:rsidRDefault="00005BAE" w:rsidP="00517FB3">
      <w:pPr>
        <w:pStyle w:val="Doc-title"/>
      </w:pPr>
      <w:hyperlink r:id="rId896" w:history="1">
        <w:r>
          <w:rPr>
            <w:rStyle w:val="Hyperlink"/>
          </w:rPr>
          <w:t>R2-2110662</w:t>
        </w:r>
      </w:hyperlink>
      <w:r w:rsidR="00517FB3" w:rsidRPr="00211C68">
        <w:tab/>
        <w:t>CPA with SN-terminated MCG bearer configuration</w:t>
      </w:r>
      <w:r w:rsidR="00517FB3" w:rsidRPr="00211C68">
        <w:tab/>
        <w:t>NEC</w:t>
      </w:r>
      <w:r w:rsidR="00517FB3" w:rsidRPr="00211C68">
        <w:tab/>
        <w:t>discussion</w:t>
      </w:r>
      <w:r w:rsidR="00517FB3" w:rsidRPr="00211C68">
        <w:tab/>
        <w:t>Rel-17</w:t>
      </w:r>
      <w:r w:rsidR="00517FB3" w:rsidRPr="00211C68">
        <w:tab/>
        <w:t>LTE_NR_DC_enh2-Core</w:t>
      </w:r>
    </w:p>
    <w:p w14:paraId="6E708AD0" w14:textId="43D16B49" w:rsidR="00517FB3" w:rsidRPr="00211C68" w:rsidRDefault="00005BAE" w:rsidP="00517FB3">
      <w:pPr>
        <w:pStyle w:val="Doc-title"/>
      </w:pPr>
      <w:hyperlink r:id="rId897" w:history="1">
        <w:r>
          <w:rPr>
            <w:rStyle w:val="Hyperlink"/>
          </w:rPr>
          <w:t>R2-2110663</w:t>
        </w:r>
      </w:hyperlink>
      <w:r w:rsidR="00517FB3" w:rsidRPr="00211C68">
        <w:tab/>
        <w:t>Co-existence of CHO and CPAC</w:t>
      </w:r>
      <w:r w:rsidR="00517FB3" w:rsidRPr="00211C68">
        <w:tab/>
        <w:t>NEC</w:t>
      </w:r>
      <w:r w:rsidR="00517FB3" w:rsidRPr="00211C68">
        <w:tab/>
        <w:t>discussion</w:t>
      </w:r>
      <w:r w:rsidR="00517FB3" w:rsidRPr="00211C68">
        <w:tab/>
        <w:t>Rel-17</w:t>
      </w:r>
      <w:r w:rsidR="00517FB3" w:rsidRPr="00211C68">
        <w:tab/>
        <w:t>LTE_NR_DC_enh2-Core</w:t>
      </w:r>
    </w:p>
    <w:p w14:paraId="6E8A3B1B" w14:textId="12A1574C" w:rsidR="00517FB3" w:rsidRPr="00211C68" w:rsidRDefault="00005BAE" w:rsidP="00517FB3">
      <w:pPr>
        <w:pStyle w:val="Doc-title"/>
      </w:pPr>
      <w:hyperlink r:id="rId898" w:history="1">
        <w:r>
          <w:rPr>
            <w:rStyle w:val="Hyperlink"/>
          </w:rPr>
          <w:t>R2-2110896</w:t>
        </w:r>
      </w:hyperlink>
      <w:r w:rsidR="00517FB3" w:rsidRPr="00211C68">
        <w:tab/>
        <w:t>Coexistence of CHO and CPC</w:t>
      </w:r>
      <w:r w:rsidR="00517FB3" w:rsidRPr="00211C68">
        <w:tab/>
        <w:t>InterDigital, Nokia, Nokia Shanghai Bell,ZTE Corporation, Sanechips</w:t>
      </w:r>
      <w:r w:rsidR="00517FB3" w:rsidRPr="00211C68">
        <w:tab/>
        <w:t>discussion</w:t>
      </w:r>
      <w:r w:rsidR="00517FB3" w:rsidRPr="00211C68">
        <w:tab/>
        <w:t>Rel-17</w:t>
      </w:r>
      <w:r w:rsidR="00517FB3" w:rsidRPr="00211C68">
        <w:tab/>
        <w:t>LTE_NR_DC_enh2-Core</w:t>
      </w:r>
    </w:p>
    <w:p w14:paraId="480A6A3A" w14:textId="4F65012F" w:rsidR="00517FB3" w:rsidRPr="00211C68" w:rsidRDefault="00005BAE" w:rsidP="00517FB3">
      <w:pPr>
        <w:pStyle w:val="Doc-title"/>
      </w:pPr>
      <w:hyperlink r:id="rId899" w:history="1">
        <w:r>
          <w:rPr>
            <w:rStyle w:val="Hyperlink"/>
          </w:rPr>
          <w:t>R2-2110998</w:t>
        </w:r>
      </w:hyperlink>
      <w:r w:rsidR="00517FB3" w:rsidRPr="00211C68">
        <w:tab/>
        <w:t>Failure handling of Conditional PSCell Addition</w:t>
      </w:r>
      <w:r w:rsidR="00517FB3" w:rsidRPr="00211C68">
        <w:tab/>
        <w:t>DENSO CORPORATION</w:t>
      </w:r>
      <w:r w:rsidR="00517FB3" w:rsidRPr="00211C68">
        <w:tab/>
        <w:t>discussion</w:t>
      </w:r>
      <w:r w:rsidR="00517FB3" w:rsidRPr="00211C68">
        <w:tab/>
        <w:t>Rel-17</w:t>
      </w:r>
      <w:r w:rsidR="00517FB3" w:rsidRPr="00211C68">
        <w:tab/>
        <w:t>LTE_NR_DC_enh2-Core</w:t>
      </w:r>
      <w:r w:rsidR="00517FB3" w:rsidRPr="00211C68">
        <w:tab/>
      </w:r>
      <w:hyperlink r:id="rId900" w:history="1">
        <w:r>
          <w:rPr>
            <w:rStyle w:val="Hyperlink"/>
          </w:rPr>
          <w:t>R2-2107871</w:t>
        </w:r>
      </w:hyperlink>
    </w:p>
    <w:p w14:paraId="529A10CE" w14:textId="0894D6EC" w:rsidR="00517FB3" w:rsidRPr="00211C68" w:rsidRDefault="00005BAE" w:rsidP="00517FB3">
      <w:pPr>
        <w:pStyle w:val="Doc-title"/>
      </w:pPr>
      <w:hyperlink r:id="rId901" w:history="1">
        <w:r>
          <w:rPr>
            <w:rStyle w:val="Hyperlink"/>
          </w:rPr>
          <w:t>R2-2111078</w:t>
        </w:r>
      </w:hyperlink>
      <w:r w:rsidR="00517FB3" w:rsidRPr="00211C68">
        <w:tab/>
        <w:t>Combination of CPAC and CHO</w:t>
      </w:r>
      <w:r w:rsidR="00517FB3" w:rsidRPr="00211C68">
        <w:tab/>
        <w:t>CMCC</w:t>
      </w:r>
      <w:r w:rsidR="00517FB3" w:rsidRPr="00211C68">
        <w:tab/>
        <w:t>discussion</w:t>
      </w:r>
      <w:r w:rsidR="00517FB3" w:rsidRPr="00211C68">
        <w:tab/>
        <w:t>Rel-17</w:t>
      </w:r>
      <w:r w:rsidR="00517FB3" w:rsidRPr="00211C68">
        <w:tab/>
        <w:t>LTE_NR_DC_enh2-Core</w:t>
      </w:r>
    </w:p>
    <w:p w14:paraId="7B839197" w14:textId="70FD0FE3" w:rsidR="00517FB3" w:rsidRPr="00211C68" w:rsidRDefault="00005BAE" w:rsidP="00517FB3">
      <w:pPr>
        <w:pStyle w:val="Doc-title"/>
      </w:pPr>
      <w:hyperlink r:id="rId902" w:history="1">
        <w:r>
          <w:rPr>
            <w:rStyle w:val="Hyperlink"/>
          </w:rPr>
          <w:t>R2-2111082</w:t>
        </w:r>
      </w:hyperlink>
      <w:r w:rsidR="00517FB3" w:rsidRPr="00211C68">
        <w:tab/>
        <w:t>Other CPAC issues</w:t>
      </w:r>
      <w:r w:rsidR="00517FB3" w:rsidRPr="00211C68">
        <w:tab/>
        <w:t>Samsung Electronics</w:t>
      </w:r>
      <w:r w:rsidR="00517FB3" w:rsidRPr="00211C68">
        <w:tab/>
        <w:t>discussion</w:t>
      </w:r>
      <w:r w:rsidR="00517FB3" w:rsidRPr="00211C68">
        <w:tab/>
        <w:t>LTE_NR_DC_enh2-Core</w:t>
      </w:r>
    </w:p>
    <w:p w14:paraId="01753722" w14:textId="77777777" w:rsidR="00517FB3" w:rsidRPr="00211C68" w:rsidRDefault="00517FB3" w:rsidP="00517FB3">
      <w:pPr>
        <w:pStyle w:val="Doc-text2"/>
        <w:ind w:left="0" w:firstLine="0"/>
      </w:pPr>
    </w:p>
    <w:p w14:paraId="08D0CEC6" w14:textId="77777777" w:rsidR="00517FB3" w:rsidRPr="00211C68" w:rsidRDefault="00517FB3" w:rsidP="00517FB3">
      <w:pPr>
        <w:pStyle w:val="Comments"/>
      </w:pPr>
      <w:r w:rsidRPr="00211C68">
        <w:t>Withdrawn:</w:t>
      </w:r>
    </w:p>
    <w:p w14:paraId="4D9936FB" w14:textId="503E8BB5" w:rsidR="00517FB3" w:rsidRPr="00211C68" w:rsidRDefault="00005BAE" w:rsidP="00517FB3">
      <w:pPr>
        <w:pStyle w:val="Doc-title"/>
      </w:pPr>
      <w:hyperlink r:id="rId903" w:history="1">
        <w:r>
          <w:rPr>
            <w:rStyle w:val="Hyperlink"/>
          </w:rPr>
          <w:t>R2-2109842</w:t>
        </w:r>
      </w:hyperlink>
      <w:r w:rsidR="00517FB3" w:rsidRPr="00211C68">
        <w:tab/>
        <w:t>Coexistence of CHO and CPC</w:t>
      </w:r>
      <w:r w:rsidR="00517FB3" w:rsidRPr="00211C68">
        <w:tab/>
        <w:t>InterDigital, Nokia, Nokia Shanghai Bell,ZTE Corporation, Sanechips</w:t>
      </w:r>
      <w:r w:rsidR="00517FB3" w:rsidRPr="00211C68">
        <w:tab/>
        <w:t>discussion</w:t>
      </w:r>
      <w:r w:rsidR="00517FB3" w:rsidRPr="00211C68">
        <w:tab/>
        <w:t>Rel-17</w:t>
      </w:r>
      <w:r w:rsidR="00517FB3" w:rsidRPr="00211C68">
        <w:tab/>
        <w:t>LTE_NR_DC_enh2-Core</w:t>
      </w:r>
      <w:r w:rsidR="00517FB3" w:rsidRPr="00211C68">
        <w:tab/>
        <w:t>Withdrawn</w:t>
      </w:r>
    </w:p>
    <w:p w14:paraId="09DF113E" w14:textId="77777777" w:rsidR="00517FB3" w:rsidRPr="00211C68" w:rsidRDefault="00517FB3" w:rsidP="00517FB3">
      <w:pPr>
        <w:pStyle w:val="Doc-text2"/>
        <w:ind w:left="0" w:firstLine="0"/>
      </w:pPr>
    </w:p>
    <w:p w14:paraId="5519090A" w14:textId="66F69DB9" w:rsidR="00517FB3" w:rsidRPr="00211C68" w:rsidRDefault="00517FB3" w:rsidP="00517FB3">
      <w:pPr>
        <w:pStyle w:val="Heading3"/>
      </w:pPr>
      <w:bookmarkStart w:id="175" w:name="_Toc92750814"/>
      <w:r w:rsidRPr="00211C68">
        <w:t>8.2.4</w:t>
      </w:r>
      <w:r w:rsidRPr="00211C68">
        <w:tab/>
        <w:t>Temporary RS for SCell activation</w:t>
      </w:r>
      <w:bookmarkEnd w:id="175"/>
    </w:p>
    <w:p w14:paraId="3C7CB76C" w14:textId="77777777" w:rsidR="00517FB3" w:rsidRPr="00211C68" w:rsidRDefault="00517FB3" w:rsidP="00517FB3">
      <w:pPr>
        <w:pStyle w:val="Comments"/>
      </w:pPr>
      <w:r w:rsidRPr="00211C68">
        <w:t>Including outcome of [Post115-e][218][R17 DCCA] TRS-based SCell activation (OPPO)</w:t>
      </w:r>
    </w:p>
    <w:p w14:paraId="17958E91" w14:textId="77777777" w:rsidR="00517FB3" w:rsidRPr="00211C68" w:rsidRDefault="00517FB3" w:rsidP="00517FB3">
      <w:pPr>
        <w:pStyle w:val="BoldComments"/>
      </w:pPr>
      <w:r w:rsidRPr="00211C68">
        <w:t>Web Conf (1st week Tuesday) (2+1)</w:t>
      </w:r>
    </w:p>
    <w:p w14:paraId="5F8B0C78" w14:textId="77777777" w:rsidR="00517FB3" w:rsidRPr="00211C68" w:rsidRDefault="00517FB3" w:rsidP="00517FB3">
      <w:pPr>
        <w:pStyle w:val="Comments"/>
      </w:pPr>
      <w:r w:rsidRPr="00211C68">
        <w:t>Outcome of [Post115-e][218][R17 DCCA] TRS-based SCell activation (OPPO)</w:t>
      </w:r>
    </w:p>
    <w:p w14:paraId="746A2F7B" w14:textId="43170007" w:rsidR="00517FB3" w:rsidRPr="00211C68" w:rsidRDefault="00005BAE" w:rsidP="00517FB3">
      <w:pPr>
        <w:pStyle w:val="Doc-title"/>
      </w:pPr>
      <w:hyperlink r:id="rId904" w:history="1">
        <w:r>
          <w:rPr>
            <w:rStyle w:val="Hyperlink"/>
          </w:rPr>
          <w:t>R2-2109473</w:t>
        </w:r>
      </w:hyperlink>
      <w:r w:rsidR="00517FB3" w:rsidRPr="00211C68">
        <w:tab/>
        <w:t>Email report of [Post115-e][218][R17 DCCA] TRS-based SCell activation (OPPO)</w:t>
      </w:r>
      <w:r w:rsidR="00517FB3" w:rsidRPr="00211C68">
        <w:tab/>
        <w:t>OPPO</w:t>
      </w:r>
      <w:r w:rsidR="00517FB3" w:rsidRPr="00211C68">
        <w:tab/>
        <w:t>discussion</w:t>
      </w:r>
      <w:r w:rsidR="00517FB3" w:rsidRPr="00211C68">
        <w:tab/>
        <w:t>Rel-17</w:t>
      </w:r>
      <w:r w:rsidR="00517FB3" w:rsidRPr="00211C68">
        <w:tab/>
        <w:t>LTE_NR_DC_enh2-Core</w:t>
      </w:r>
    </w:p>
    <w:p w14:paraId="28AC845C" w14:textId="77777777" w:rsidR="00517FB3" w:rsidRPr="00211C68" w:rsidRDefault="00517FB3" w:rsidP="00517FB3">
      <w:pPr>
        <w:pStyle w:val="Doc-text2"/>
        <w:rPr>
          <w:i/>
          <w:iCs/>
        </w:rPr>
      </w:pPr>
      <w:r w:rsidRPr="00211C68">
        <w:rPr>
          <w:i/>
          <w:iCs/>
        </w:rPr>
        <w:t>Proposal 1: For TRS based SCell activation, RAN2 finalizes the MAC CE based SCell activation case first and come back on RRC case if time allows.</w:t>
      </w:r>
    </w:p>
    <w:p w14:paraId="7D5E8EDE" w14:textId="77777777" w:rsidR="00517FB3" w:rsidRPr="00211C68" w:rsidRDefault="00517FB3" w:rsidP="00517FB3">
      <w:pPr>
        <w:pStyle w:val="Doc-text2"/>
      </w:pPr>
      <w:r w:rsidRPr="00211C68">
        <w:t>-</w:t>
      </w:r>
      <w:r w:rsidRPr="00211C68">
        <w:tab/>
        <w:t>ZTE is fine but would like to clarify if there is any RAN2 specification impact if we reuse SCell configuration. Samsung agrees. LGE, Intel, Ericson, Apple and Qualcomm supports the proposal.</w:t>
      </w:r>
    </w:p>
    <w:p w14:paraId="2F9BC57F"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1: For TRS based SCell activation, RAN2 finalizes the MAC CE based SCell activation case first and come back on RRC case if time allows.</w:t>
      </w:r>
    </w:p>
    <w:p w14:paraId="05F473E1" w14:textId="77777777" w:rsidR="00517FB3" w:rsidRPr="00211C68" w:rsidRDefault="00517FB3" w:rsidP="00517FB3">
      <w:pPr>
        <w:pStyle w:val="Doc-text2"/>
        <w:rPr>
          <w:i/>
          <w:iCs/>
        </w:rPr>
      </w:pPr>
    </w:p>
    <w:p w14:paraId="0E0E30F2" w14:textId="77777777" w:rsidR="00517FB3" w:rsidRPr="00211C68" w:rsidRDefault="00517FB3" w:rsidP="00517FB3">
      <w:pPr>
        <w:pStyle w:val="Doc-text2"/>
      </w:pPr>
      <w:r w:rsidRPr="00211C68">
        <w:t>-</w:t>
      </w:r>
      <w:r w:rsidRPr="00211C68">
        <w:tab/>
        <w:t>vivo is fine with a+b, but thinks that for c), it's unclear if we can use legacy MAC CE to activate the cell? Chair thinks legacy is unchanged. vivo clarifies that the question is whether the new MAC CE can trigger legacy behaviour?</w:t>
      </w:r>
    </w:p>
    <w:p w14:paraId="51785BDA" w14:textId="77777777" w:rsidR="00517FB3" w:rsidRPr="00211C68" w:rsidRDefault="00517FB3" w:rsidP="00517FB3">
      <w:pPr>
        <w:pStyle w:val="Doc-text2"/>
      </w:pPr>
      <w:r w:rsidRPr="00211C68">
        <w:t>-</w:t>
      </w:r>
      <w:r w:rsidRPr="00211C68">
        <w:tab/>
        <w:t>Jialin agrees with new MAC CE but would like to allow legacy MAC CE as well.</w:t>
      </w:r>
    </w:p>
    <w:p w14:paraId="11688CEB"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2: The TRS can be activated for fast SCell activation, only when all following conditions are met:</w:t>
      </w:r>
    </w:p>
    <w:p w14:paraId="72F2DB39"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(a)</w:t>
      </w:r>
      <w:r w:rsidRPr="00211C68">
        <w:tab/>
        <w:t>The TRS for SCell activation is configured for this SCell;</w:t>
      </w:r>
    </w:p>
    <w:p w14:paraId="69D12153"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(b)</w:t>
      </w:r>
      <w:r w:rsidRPr="00211C68">
        <w:tab/>
        <w:t>The SCell is activated from deactivated state by New SCell A/D MAC CE;</w:t>
      </w:r>
    </w:p>
    <w:p w14:paraId="16F864AA"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(c)</w:t>
      </w:r>
      <w:r w:rsidRPr="00211C68">
        <w:tab/>
        <w:t>The BWP indicated by firstActiveDownlinkBWP-Id is not dormant BWP;</w:t>
      </w:r>
    </w:p>
    <w:p w14:paraId="523A9CBB"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FFS how we handle the case when some Scells use TRS and some don't</w:t>
      </w:r>
    </w:p>
    <w:p w14:paraId="2D9B9D02"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RAN2 will not specify UE behaviour for the case when new MAC CE is used but a)+c) are not fulfilled for the SCell that uses TRS</w:t>
      </w:r>
    </w:p>
    <w:p w14:paraId="45E31EDB" w14:textId="77777777" w:rsidR="00517FB3" w:rsidRPr="00211C68" w:rsidRDefault="00517FB3" w:rsidP="00517FB3">
      <w:pPr>
        <w:pStyle w:val="Doc-text2"/>
      </w:pPr>
    </w:p>
    <w:p w14:paraId="35239C30"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3: One new MAC CE for to trigger both SCell activation and corresponding temporary RS.</w:t>
      </w:r>
    </w:p>
    <w:p w14:paraId="322BB51B" w14:textId="77777777" w:rsidR="00517FB3" w:rsidRPr="00211C68" w:rsidRDefault="00517FB3" w:rsidP="00517FB3">
      <w:pPr>
        <w:pStyle w:val="Doc-text2"/>
      </w:pPr>
    </w:p>
    <w:p w14:paraId="51CF9437" w14:textId="77777777" w:rsidR="00517FB3" w:rsidRPr="00211C68" w:rsidRDefault="00517FB3" w:rsidP="00517FB3">
      <w:pPr>
        <w:pStyle w:val="Doc-text2"/>
      </w:pPr>
      <w:r w:rsidRPr="00211C68">
        <w:t>-</w:t>
      </w:r>
      <w:r w:rsidRPr="00211C68">
        <w:tab/>
        <w:t>Nokia, ZTE, Ericsson, Samsung, QC support using eLCID instead of LCID.</w:t>
      </w:r>
    </w:p>
    <w:p w14:paraId="2375DFCB"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lastRenderedPageBreak/>
        <w:t>4: Define 2 eLCIDs for new MAC CEs with “one octet” SCell activation indication and with “four octet” SCell activation indication respectively.</w:t>
      </w:r>
    </w:p>
    <w:p w14:paraId="7C17321A" w14:textId="77777777" w:rsidR="00517FB3" w:rsidRPr="00211C68" w:rsidRDefault="00517FB3" w:rsidP="00517FB3">
      <w:pPr>
        <w:pStyle w:val="Doc-text2"/>
        <w:rPr>
          <w:i/>
          <w:iCs/>
        </w:rPr>
      </w:pPr>
    </w:p>
    <w:p w14:paraId="20EA1AF7" w14:textId="77777777" w:rsidR="00517FB3" w:rsidRPr="00211C68" w:rsidRDefault="00517FB3" w:rsidP="00517FB3">
      <w:pPr>
        <w:pStyle w:val="Doc-text2"/>
        <w:rPr>
          <w:i/>
          <w:iCs/>
        </w:rPr>
      </w:pPr>
    </w:p>
    <w:p w14:paraId="50193199" w14:textId="77777777" w:rsidR="00517FB3" w:rsidRPr="00211C68" w:rsidRDefault="00517FB3" w:rsidP="00517FB3">
      <w:pPr>
        <w:pStyle w:val="Doc-text2"/>
      </w:pPr>
    </w:p>
    <w:p w14:paraId="71909970" w14:textId="77777777" w:rsidR="00517FB3" w:rsidRPr="00211C68" w:rsidRDefault="00517FB3" w:rsidP="00517FB3">
      <w:pPr>
        <w:pStyle w:val="Doc-text2"/>
        <w:rPr>
          <w:i/>
          <w:iCs/>
        </w:rPr>
      </w:pPr>
      <w:r w:rsidRPr="00211C68">
        <w:rPr>
          <w:i/>
          <w:iCs/>
        </w:rPr>
        <w:t>Proposal 5: RAN2 is kindly asked to confirm which solution is used for TRS activation part in new MAC CE, i.e. based “Z-bit Block” or based on A-TRS triggering framework.</w:t>
      </w:r>
    </w:p>
    <w:p w14:paraId="535B5C3E" w14:textId="77777777" w:rsidR="00517FB3" w:rsidRPr="00211C68" w:rsidRDefault="00517FB3" w:rsidP="00517FB3">
      <w:pPr>
        <w:pStyle w:val="Doc-text2"/>
        <w:rPr>
          <w:i/>
          <w:iCs/>
        </w:rPr>
      </w:pPr>
      <w:r w:rsidRPr="00211C68">
        <w:rPr>
          <w:i/>
          <w:iCs/>
        </w:rPr>
        <w:t>Proposal 6: If Alt1 (based on “Z-bit Block”) is chosen, Only temporary configuration index is included in MAC CE for TRS activation part.</w:t>
      </w:r>
    </w:p>
    <w:p w14:paraId="72EE886B" w14:textId="77777777" w:rsidR="00517FB3" w:rsidRPr="00211C68" w:rsidRDefault="00517FB3" w:rsidP="00517FB3">
      <w:pPr>
        <w:pStyle w:val="Doc-text2"/>
        <w:rPr>
          <w:i/>
          <w:iCs/>
        </w:rPr>
      </w:pPr>
      <w:r w:rsidRPr="00211C68">
        <w:rPr>
          <w:i/>
          <w:iCs/>
        </w:rPr>
        <w:t>Proposal 7: If Alt2(based on A-TRS triggering framewor) is chosen, Only temporary RS trigger state index is included in MAC CE for TRS activation part for all SCells configured with TRS. The size of temporary RS trigger state index is FFS.</w:t>
      </w:r>
    </w:p>
    <w:p w14:paraId="43F45F2A"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Discuss MAC CE structure in offline [220] (OPPO) based on concrete TPs. Should try to converge to a RAN2 proposal. Can discuss if we need to send LS to RAN4 on RAN2 decisions on TRS-based SCell activation.</w:t>
      </w:r>
    </w:p>
    <w:p w14:paraId="10F3B67C" w14:textId="77777777" w:rsidR="00517FB3" w:rsidRPr="00211C68" w:rsidRDefault="00517FB3" w:rsidP="00517FB3">
      <w:pPr>
        <w:pStyle w:val="Doc-text2"/>
        <w:rPr>
          <w:i/>
          <w:iCs/>
        </w:rPr>
      </w:pPr>
    </w:p>
    <w:p w14:paraId="70AC7FEC" w14:textId="77777777" w:rsidR="00517FB3" w:rsidRPr="00211C68" w:rsidRDefault="00517FB3" w:rsidP="00517FB3">
      <w:pPr>
        <w:pStyle w:val="Doc-text2"/>
        <w:rPr>
          <w:i/>
          <w:iCs/>
        </w:rPr>
      </w:pPr>
      <w:r w:rsidRPr="00211C68">
        <w:rPr>
          <w:i/>
          <w:iCs/>
        </w:rPr>
        <w:t>Proposal 8: RRC configuration for TRS based SCell activation is up to RAN1.</w:t>
      </w:r>
    </w:p>
    <w:p w14:paraId="24B46883" w14:textId="77777777" w:rsidR="00517FB3" w:rsidRPr="00211C68" w:rsidRDefault="00517FB3" w:rsidP="00517FB3">
      <w:pPr>
        <w:pStyle w:val="Doc-text2"/>
        <w:rPr>
          <w:i/>
          <w:iCs/>
        </w:rPr>
      </w:pPr>
      <w:r w:rsidRPr="00211C68">
        <w:rPr>
          <w:i/>
          <w:iCs/>
        </w:rPr>
        <w:t>Proposal 9: UE capapbiltiies for TRS based SCell activation is up to RAN1.</w:t>
      </w:r>
    </w:p>
    <w:p w14:paraId="381A3318"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Wait for RAN1 input on RRC parameters and capabilities</w:t>
      </w:r>
    </w:p>
    <w:p w14:paraId="602700D3" w14:textId="77777777" w:rsidR="00517FB3" w:rsidRPr="00211C68" w:rsidRDefault="00517FB3" w:rsidP="00517FB3">
      <w:pPr>
        <w:pStyle w:val="Doc-text2"/>
      </w:pPr>
    </w:p>
    <w:p w14:paraId="53578813" w14:textId="77777777" w:rsidR="00517FB3" w:rsidRPr="00211C68" w:rsidRDefault="00517FB3" w:rsidP="00517FB3">
      <w:pPr>
        <w:pStyle w:val="Doc-text2"/>
      </w:pPr>
      <w:r w:rsidRPr="00211C68">
        <w:t>-</w:t>
      </w:r>
      <w:r w:rsidRPr="00211C68">
        <w:tab/>
        <w:t>OPPO thinks we need to send LS to RAN4 since we will define new MAC CEs for activation/deactivation.</w:t>
      </w:r>
    </w:p>
    <w:p w14:paraId="600C308B" w14:textId="77777777" w:rsidR="00517FB3" w:rsidRPr="00211C68" w:rsidRDefault="00517FB3" w:rsidP="00517FB3">
      <w:pPr>
        <w:pStyle w:val="Doc-text2"/>
      </w:pPr>
    </w:p>
    <w:p w14:paraId="4EAF3710" w14:textId="77777777" w:rsidR="00517FB3" w:rsidRPr="00211C68" w:rsidRDefault="00517FB3" w:rsidP="00517FB3">
      <w:pPr>
        <w:pStyle w:val="Comments"/>
      </w:pPr>
      <w:r w:rsidRPr="00211C68">
        <w:t>MAC CR from [Post115-e][218][R17 DCCA] TRS-based SCell activation (OPPO):</w:t>
      </w:r>
    </w:p>
    <w:p w14:paraId="32E0303D" w14:textId="440E8E77" w:rsidR="00517FB3" w:rsidRPr="00211C68" w:rsidRDefault="00005BAE" w:rsidP="00517FB3">
      <w:pPr>
        <w:pStyle w:val="Doc-title"/>
      </w:pPr>
      <w:hyperlink r:id="rId905" w:history="1">
        <w:r>
          <w:rPr>
            <w:rStyle w:val="Hyperlink"/>
          </w:rPr>
          <w:t>R2-2109657</w:t>
        </w:r>
      </w:hyperlink>
      <w:r w:rsidR="00517FB3" w:rsidRPr="00211C68">
        <w:tab/>
        <w:t>Introduction of TRS based SCell activation</w:t>
      </w:r>
      <w:r w:rsidR="00517FB3" w:rsidRPr="00211C68">
        <w:tab/>
        <w:t>OPPO</w:t>
      </w:r>
      <w:r w:rsidR="00517FB3" w:rsidRPr="00211C68">
        <w:tab/>
        <w:t>CR</w:t>
      </w:r>
      <w:r w:rsidR="00517FB3" w:rsidRPr="00211C68">
        <w:tab/>
        <w:t>Rel-17</w:t>
      </w:r>
      <w:r w:rsidR="00517FB3" w:rsidRPr="00211C68">
        <w:tab/>
        <w:t>38.321</w:t>
      </w:r>
      <w:r w:rsidR="00517FB3" w:rsidRPr="00211C68">
        <w:tab/>
        <w:t>16.6.0</w:t>
      </w:r>
      <w:r w:rsidR="00517FB3" w:rsidRPr="00211C68">
        <w:tab/>
        <w:t>1164</w:t>
      </w:r>
      <w:r w:rsidR="00517FB3" w:rsidRPr="00211C68">
        <w:tab/>
        <w:t>-</w:t>
      </w:r>
      <w:r w:rsidR="00517FB3" w:rsidRPr="00211C68">
        <w:tab/>
        <w:t>B</w:t>
      </w:r>
      <w:r w:rsidR="00517FB3" w:rsidRPr="00211C68">
        <w:tab/>
        <w:t>LTE_NR_DC_enh2-Core</w:t>
      </w:r>
    </w:p>
    <w:p w14:paraId="5DA75C51" w14:textId="77777777" w:rsidR="00517FB3" w:rsidRPr="00211C68" w:rsidRDefault="00517FB3" w:rsidP="00517FB3">
      <w:pPr>
        <w:pStyle w:val="Doc-text2"/>
      </w:pPr>
    </w:p>
    <w:p w14:paraId="788D6631" w14:textId="77777777" w:rsidR="00517FB3" w:rsidRPr="00211C68" w:rsidRDefault="00517FB3" w:rsidP="00517FB3">
      <w:pPr>
        <w:pStyle w:val="Doc-text2"/>
        <w:ind w:left="0" w:firstLine="0"/>
      </w:pPr>
    </w:p>
    <w:p w14:paraId="63964CAD" w14:textId="7F2F001D" w:rsidR="00517FB3" w:rsidRPr="00211C68" w:rsidRDefault="00005BAE" w:rsidP="00517FB3">
      <w:pPr>
        <w:pStyle w:val="Doc-title"/>
      </w:pPr>
      <w:hyperlink r:id="rId906" w:history="1">
        <w:r>
          <w:rPr>
            <w:rStyle w:val="Hyperlink"/>
          </w:rPr>
          <w:t>R2-2110875</w:t>
        </w:r>
      </w:hyperlink>
      <w:r w:rsidR="00517FB3" w:rsidRPr="00211C68">
        <w:tab/>
        <w:t>Temporary RS based fast SCell activation</w:t>
      </w:r>
      <w:r w:rsidR="00517FB3" w:rsidRPr="00211C68">
        <w:tab/>
        <w:t>Huawei, HiSilicon</w:t>
      </w:r>
      <w:r w:rsidR="00517FB3" w:rsidRPr="00211C68">
        <w:tab/>
        <w:t>discussion</w:t>
      </w:r>
      <w:r w:rsidR="00517FB3" w:rsidRPr="00211C68">
        <w:tab/>
        <w:t>LTE_NR_DC_enh2-Core</w:t>
      </w:r>
    </w:p>
    <w:p w14:paraId="180871D3" w14:textId="77777777" w:rsidR="00517FB3" w:rsidRPr="00211C68" w:rsidRDefault="00517FB3" w:rsidP="00517FB3">
      <w:pPr>
        <w:pStyle w:val="Doc-text2"/>
        <w:rPr>
          <w:i/>
          <w:iCs/>
        </w:rPr>
      </w:pPr>
      <w:r w:rsidRPr="00211C68">
        <w:rPr>
          <w:i/>
          <w:iCs/>
        </w:rPr>
        <w:t>Proposal 1: RRC triggered SCell activation with temporary RS is no considered in R17.</w:t>
      </w:r>
    </w:p>
    <w:p w14:paraId="1703717D" w14:textId="77777777" w:rsidR="00517FB3" w:rsidRPr="00211C68" w:rsidRDefault="00517FB3" w:rsidP="00517FB3">
      <w:pPr>
        <w:pStyle w:val="Doc-text2"/>
        <w:rPr>
          <w:i/>
          <w:iCs/>
        </w:rPr>
      </w:pPr>
      <w:r w:rsidRPr="00211C68">
        <w:rPr>
          <w:i/>
          <w:iCs/>
        </w:rPr>
        <w:t>Proposal 2: The temporary RS cannot be triggered for the dormant BWP.</w:t>
      </w:r>
    </w:p>
    <w:p w14:paraId="7A2586F9" w14:textId="77777777" w:rsidR="00517FB3" w:rsidRPr="00211C68" w:rsidRDefault="00517FB3" w:rsidP="00517FB3">
      <w:pPr>
        <w:pStyle w:val="Doc-text2"/>
        <w:rPr>
          <w:i/>
          <w:iCs/>
        </w:rPr>
      </w:pPr>
      <w:r w:rsidRPr="00211C68">
        <w:rPr>
          <w:i/>
          <w:iCs/>
        </w:rPr>
        <w:t>Proposal 3: Suggest to RAN1 using the Alt 1: Bitmap approach in MAC-CE to trigger the temporary RS.</w:t>
      </w:r>
    </w:p>
    <w:p w14:paraId="0CB7F200" w14:textId="77777777" w:rsidR="00517FB3" w:rsidRPr="00211C68" w:rsidRDefault="00517FB3" w:rsidP="00517FB3">
      <w:pPr>
        <w:pStyle w:val="Doc-text2"/>
        <w:rPr>
          <w:i/>
          <w:iCs/>
        </w:rPr>
      </w:pPr>
      <w:r w:rsidRPr="00211C68">
        <w:rPr>
          <w:i/>
          <w:iCs/>
        </w:rPr>
        <w:t>Proposal 4: The new MAC CE only includes the SCell activation indication and the temporary RS configuration index for each SCell.</w:t>
      </w:r>
    </w:p>
    <w:p w14:paraId="07CBA113" w14:textId="77777777" w:rsidR="00517FB3" w:rsidRPr="00211C68" w:rsidRDefault="00517FB3" w:rsidP="00517FB3">
      <w:pPr>
        <w:pStyle w:val="Doc-text2"/>
        <w:rPr>
          <w:i/>
          <w:iCs/>
        </w:rPr>
      </w:pPr>
      <w:r w:rsidRPr="00211C68">
        <w:rPr>
          <w:i/>
          <w:iCs/>
        </w:rPr>
        <w:t>Proposal 5: Configure the following information in RRC for the temporary RS for each cell</w:t>
      </w:r>
    </w:p>
    <w:p w14:paraId="29EF1CC9" w14:textId="77777777" w:rsidR="00517FB3" w:rsidRPr="00211C68" w:rsidRDefault="00517FB3" w:rsidP="00517FB3">
      <w:pPr>
        <w:pStyle w:val="Doc-text2"/>
        <w:rPr>
          <w:i/>
          <w:iCs/>
        </w:rPr>
      </w:pPr>
      <w:r w:rsidRPr="00211C68">
        <w:rPr>
          <w:i/>
          <w:iCs/>
        </w:rPr>
        <w:t>-</w:t>
      </w:r>
      <w:r w:rsidRPr="00211C68">
        <w:rPr>
          <w:i/>
          <w:iCs/>
        </w:rPr>
        <w:tab/>
        <w:t>The temporary RS configuration list including the configuration index, the number of RS bursts and the gap length between the RS bursts, triggering offset, QCL information</w:t>
      </w:r>
    </w:p>
    <w:p w14:paraId="55301E6A" w14:textId="77777777" w:rsidR="00517FB3" w:rsidRPr="00211C68" w:rsidRDefault="00517FB3" w:rsidP="00517FB3">
      <w:pPr>
        <w:pStyle w:val="Doc-text2"/>
        <w:ind w:left="0" w:firstLine="0"/>
        <w:rPr>
          <w:i/>
          <w:iCs/>
        </w:rPr>
      </w:pPr>
    </w:p>
    <w:p w14:paraId="320BA8B8" w14:textId="7D7986A8" w:rsidR="00517FB3" w:rsidRPr="00211C68" w:rsidRDefault="00005BAE" w:rsidP="00517FB3">
      <w:pPr>
        <w:pStyle w:val="Doc-title"/>
      </w:pPr>
      <w:hyperlink r:id="rId907" w:history="1">
        <w:r>
          <w:rPr>
            <w:rStyle w:val="Hyperlink"/>
          </w:rPr>
          <w:t>R2-2110556</w:t>
        </w:r>
      </w:hyperlink>
      <w:r w:rsidR="00517FB3" w:rsidRPr="00211C68">
        <w:tab/>
        <w:t>Temporary RS activation</w:t>
      </w:r>
      <w:r w:rsidR="00517FB3" w:rsidRPr="00211C68">
        <w:tab/>
        <w:t>Nokia, Nokia Shanghai Bell</w:t>
      </w:r>
      <w:r w:rsidR="00517FB3" w:rsidRPr="00211C68">
        <w:tab/>
        <w:t>discussion</w:t>
      </w:r>
      <w:r w:rsidR="00517FB3" w:rsidRPr="00211C68">
        <w:tab/>
        <w:t>Rel-17</w:t>
      </w:r>
      <w:r w:rsidR="00517FB3" w:rsidRPr="00211C68">
        <w:tab/>
        <w:t>LTE_NR_DC_enh2-Core</w:t>
      </w:r>
    </w:p>
    <w:p w14:paraId="04545704" w14:textId="77777777" w:rsidR="00517FB3" w:rsidRPr="00211C68" w:rsidRDefault="00517FB3" w:rsidP="00517FB3">
      <w:pPr>
        <w:pStyle w:val="Doc-text2"/>
        <w:rPr>
          <w:i/>
          <w:iCs/>
        </w:rPr>
      </w:pPr>
      <w:r w:rsidRPr="00211C68">
        <w:rPr>
          <w:i/>
          <w:iCs/>
        </w:rPr>
        <w:t xml:space="preserve">Observation 1: whenever SCell is activated that is configured with temporary RS one needs to also signal whether temporary RS is activated with appropriate parameters </w:t>
      </w:r>
    </w:p>
    <w:p w14:paraId="329AE276" w14:textId="77777777" w:rsidR="00517FB3" w:rsidRPr="00211C68" w:rsidRDefault="00517FB3" w:rsidP="00517FB3">
      <w:pPr>
        <w:pStyle w:val="Doc-text2"/>
        <w:rPr>
          <w:i/>
          <w:iCs/>
        </w:rPr>
      </w:pPr>
      <w:r w:rsidRPr="00211C68">
        <w:rPr>
          <w:i/>
          <w:iCs/>
        </w:rPr>
        <w:t xml:space="preserve">Proposal 1: Define new MAC CE for combined activation SCell and associated temporary RS </w:t>
      </w:r>
    </w:p>
    <w:p w14:paraId="7AEE9092" w14:textId="77777777" w:rsidR="00517FB3" w:rsidRPr="00211C68" w:rsidRDefault="00517FB3" w:rsidP="00517FB3">
      <w:pPr>
        <w:pStyle w:val="Doc-text2"/>
        <w:rPr>
          <w:i/>
          <w:iCs/>
        </w:rPr>
      </w:pPr>
      <w:r w:rsidRPr="00211C68">
        <w:rPr>
          <w:i/>
          <w:iCs/>
        </w:rPr>
        <w:t>Proposal 1b: Introduce separate MAC CE for activating up to 7 SCells and up to 31 SCells</w:t>
      </w:r>
    </w:p>
    <w:p w14:paraId="2D2D2AB9" w14:textId="77777777" w:rsidR="00517FB3" w:rsidRPr="00211C68" w:rsidRDefault="00517FB3" w:rsidP="00517FB3">
      <w:pPr>
        <w:pStyle w:val="Doc-text2"/>
        <w:rPr>
          <w:i/>
          <w:iCs/>
        </w:rPr>
      </w:pPr>
      <w:r w:rsidRPr="00211C68">
        <w:rPr>
          <w:i/>
          <w:iCs/>
        </w:rPr>
        <w:t>Proposal 2: Whenever existing legacy MAC CE for SCell activation is signalled UE does not activate temporary RS</w:t>
      </w:r>
    </w:p>
    <w:p w14:paraId="38CCD473" w14:textId="77777777" w:rsidR="00517FB3" w:rsidRPr="00211C68" w:rsidRDefault="00517FB3" w:rsidP="00517FB3">
      <w:pPr>
        <w:pStyle w:val="Doc-text2"/>
        <w:rPr>
          <w:i/>
          <w:iCs/>
        </w:rPr>
      </w:pPr>
      <w:r w:rsidRPr="00211C68">
        <w:rPr>
          <w:i/>
          <w:iCs/>
        </w:rPr>
        <w:t>Proposal 3: Discuss whether TRS activating MAC CE needs to be able to not activate TRS for some SCell(s)</w:t>
      </w:r>
    </w:p>
    <w:p w14:paraId="24FF0011" w14:textId="77777777" w:rsidR="00517FB3" w:rsidRPr="00211C68" w:rsidRDefault="00517FB3" w:rsidP="00517FB3">
      <w:pPr>
        <w:pStyle w:val="Doc-text2"/>
        <w:rPr>
          <w:i/>
          <w:iCs/>
        </w:rPr>
      </w:pPr>
      <w:r w:rsidRPr="00211C68">
        <w:rPr>
          <w:i/>
          <w:iCs/>
        </w:rPr>
        <w:t>Proposal 4: For each activated SCell MAC CE indicates a index  to RRC configuration which has the applicable parameters of temporary RS for the activated SCell</w:t>
      </w:r>
    </w:p>
    <w:p w14:paraId="65B2602B" w14:textId="77777777" w:rsidR="00517FB3" w:rsidRPr="00211C68" w:rsidRDefault="00517FB3" w:rsidP="00517FB3">
      <w:pPr>
        <w:pStyle w:val="Doc-text2"/>
        <w:rPr>
          <w:i/>
          <w:iCs/>
        </w:rPr>
      </w:pPr>
      <w:r w:rsidRPr="00211C68">
        <w:rPr>
          <w:i/>
          <w:iCs/>
        </w:rPr>
        <w:t>Proposal 5: The UE should consider the MAC-CE activation of an SCell as a trigger temporary more frequent (than regular CSI reporting) CSI reporting for that cell</w:t>
      </w:r>
    </w:p>
    <w:p w14:paraId="07204337" w14:textId="77777777" w:rsidR="00517FB3" w:rsidRPr="00211C68" w:rsidRDefault="00517FB3" w:rsidP="00517FB3">
      <w:pPr>
        <w:pStyle w:val="Doc-text2"/>
      </w:pPr>
    </w:p>
    <w:p w14:paraId="7BBF568A" w14:textId="77777777" w:rsidR="00517FB3" w:rsidRPr="00211C68" w:rsidRDefault="00517FB3" w:rsidP="00517FB3">
      <w:pPr>
        <w:pStyle w:val="Doc-text2"/>
        <w:ind w:left="0" w:firstLine="0"/>
        <w:rPr>
          <w:i/>
          <w:iCs/>
        </w:rPr>
      </w:pPr>
    </w:p>
    <w:p w14:paraId="7667E9DC" w14:textId="36B5D8CE" w:rsidR="00517FB3" w:rsidRPr="00211C68" w:rsidRDefault="00005BAE" w:rsidP="00517FB3">
      <w:pPr>
        <w:pStyle w:val="Doc-title"/>
      </w:pPr>
      <w:hyperlink r:id="rId908" w:history="1">
        <w:r>
          <w:rPr>
            <w:rStyle w:val="Hyperlink"/>
          </w:rPr>
          <w:t>R2-2109472</w:t>
        </w:r>
      </w:hyperlink>
      <w:r w:rsidR="00517FB3" w:rsidRPr="00211C68">
        <w:tab/>
        <w:t>Discussion on TRS activation for fast SCell activation</w:t>
      </w:r>
      <w:r w:rsidR="00517FB3" w:rsidRPr="00211C68">
        <w:tab/>
        <w:t>OPPO</w:t>
      </w:r>
      <w:r w:rsidR="00517FB3" w:rsidRPr="00211C68">
        <w:tab/>
        <w:t>discussion</w:t>
      </w:r>
      <w:r w:rsidR="00517FB3" w:rsidRPr="00211C68">
        <w:tab/>
        <w:t>Rel-17</w:t>
      </w:r>
      <w:r w:rsidR="00517FB3" w:rsidRPr="00211C68">
        <w:tab/>
        <w:t>LTE_NR_DC_enh2-Core</w:t>
      </w:r>
    </w:p>
    <w:p w14:paraId="0B839556" w14:textId="77777777" w:rsidR="00517FB3" w:rsidRPr="00211C68" w:rsidRDefault="00517FB3" w:rsidP="00517FB3">
      <w:pPr>
        <w:pStyle w:val="Doc-text2"/>
        <w:rPr>
          <w:i/>
          <w:iCs/>
        </w:rPr>
      </w:pPr>
      <w:r w:rsidRPr="00211C68">
        <w:rPr>
          <w:i/>
          <w:iCs/>
        </w:rPr>
        <w:t>Proposal 1: The new MAC CE will include temporary RS index for each SCell, i.e. Z bit block, for TRS activation part.</w:t>
      </w:r>
    </w:p>
    <w:p w14:paraId="5204B3D2" w14:textId="77777777" w:rsidR="00517FB3" w:rsidRPr="00211C68" w:rsidRDefault="00517FB3" w:rsidP="00517FB3">
      <w:pPr>
        <w:pStyle w:val="Doc-text2"/>
        <w:rPr>
          <w:i/>
          <w:iCs/>
        </w:rPr>
      </w:pPr>
      <w:r w:rsidRPr="00211C68">
        <w:rPr>
          <w:i/>
          <w:iCs/>
        </w:rPr>
        <w:lastRenderedPageBreak/>
        <w:t>Proposal 2: For TRS configuration in RRC signalling, a list of temporary RS are configured per SCell and number of temporary RS bursts, gap length between the RS bursts, triggering offset, QCL information are configured per TRS.</w:t>
      </w:r>
    </w:p>
    <w:p w14:paraId="1973663E" w14:textId="77777777" w:rsidR="00517FB3" w:rsidRPr="00211C68" w:rsidRDefault="00517FB3" w:rsidP="00517FB3">
      <w:pPr>
        <w:pStyle w:val="Doc-text2"/>
        <w:rPr>
          <w:i/>
          <w:iCs/>
        </w:rPr>
      </w:pPr>
      <w:r w:rsidRPr="00211C68">
        <w:rPr>
          <w:i/>
          <w:iCs/>
        </w:rPr>
        <w:t>Proposal 3: Define a new IE, e.g. temporaryRS-Config, to configure temporary RS for SCell activation.</w:t>
      </w:r>
    </w:p>
    <w:p w14:paraId="7B262206" w14:textId="77777777" w:rsidR="00517FB3" w:rsidRPr="00211C68" w:rsidRDefault="00517FB3" w:rsidP="00517FB3">
      <w:pPr>
        <w:pStyle w:val="Doc-text2"/>
        <w:rPr>
          <w:i/>
          <w:iCs/>
        </w:rPr>
      </w:pPr>
      <w:r w:rsidRPr="00211C68">
        <w:rPr>
          <w:i/>
          <w:iCs/>
        </w:rPr>
        <w:t>-</w:t>
      </w:r>
      <w:r w:rsidRPr="00211C68">
        <w:rPr>
          <w:i/>
          <w:iCs/>
        </w:rPr>
        <w:tab/>
        <w:t>A list of temporaryRS-Config, i.e. temporaryRS-ConfigToAddModList, is configured in CSI-MeasConfig.</w:t>
      </w:r>
    </w:p>
    <w:p w14:paraId="00F447A7" w14:textId="77777777" w:rsidR="00517FB3" w:rsidRPr="00211C68" w:rsidRDefault="00517FB3" w:rsidP="00517FB3">
      <w:pPr>
        <w:pStyle w:val="Doc-text2"/>
        <w:rPr>
          <w:i/>
          <w:iCs/>
        </w:rPr>
      </w:pPr>
      <w:r w:rsidRPr="00211C68">
        <w:rPr>
          <w:rFonts w:hint="eastAsia"/>
          <w:i/>
          <w:iCs/>
        </w:rPr>
        <w:t>-</w:t>
      </w:r>
      <w:r w:rsidRPr="00211C68">
        <w:rPr>
          <w:rFonts w:hint="eastAsia"/>
          <w:i/>
          <w:iCs/>
        </w:rPr>
        <w:tab/>
        <w:t>temporaryRS-Config includes temporaryRS-ConfigId，temporaryRSBurst-Resources，temporaryRS-Number，gapBetweenTemporaryRSbursts，temporaryRS-TriggeringSlotOffset，qcl-Info.</w:t>
      </w:r>
    </w:p>
    <w:p w14:paraId="366D94BB" w14:textId="77777777" w:rsidR="00517FB3" w:rsidRPr="00211C68" w:rsidRDefault="00517FB3" w:rsidP="00517FB3">
      <w:pPr>
        <w:pStyle w:val="Doc-text2"/>
        <w:ind w:left="0" w:firstLine="0"/>
        <w:rPr>
          <w:i/>
          <w:iCs/>
        </w:rPr>
      </w:pPr>
    </w:p>
    <w:p w14:paraId="24EF9337" w14:textId="77777777" w:rsidR="00517FB3" w:rsidRPr="00211C68" w:rsidRDefault="00517FB3" w:rsidP="00517FB3">
      <w:pPr>
        <w:pStyle w:val="Doc-text2"/>
        <w:ind w:left="0" w:firstLine="0"/>
        <w:rPr>
          <w:i/>
          <w:iCs/>
        </w:rPr>
      </w:pPr>
    </w:p>
    <w:p w14:paraId="15EF7CA6" w14:textId="4F54E249" w:rsidR="00517FB3" w:rsidRPr="00211C68" w:rsidRDefault="00005BAE" w:rsidP="00517FB3">
      <w:pPr>
        <w:pStyle w:val="Doc-title"/>
      </w:pPr>
      <w:hyperlink r:id="rId909" w:history="1">
        <w:r>
          <w:rPr>
            <w:rStyle w:val="Hyperlink"/>
          </w:rPr>
          <w:t>R2-2110910</w:t>
        </w:r>
      </w:hyperlink>
      <w:r w:rsidR="00517FB3" w:rsidRPr="00211C68">
        <w:tab/>
        <w:t>Discussion on support of Temporary RS for SCell activation</w:t>
      </w:r>
      <w:r w:rsidR="00517FB3" w:rsidRPr="00211C68">
        <w:tab/>
        <w:t>Futurewei</w:t>
      </w:r>
      <w:r w:rsidR="00517FB3" w:rsidRPr="00211C68">
        <w:tab/>
        <w:t>discussion</w:t>
      </w:r>
      <w:r w:rsidR="00517FB3" w:rsidRPr="00211C68">
        <w:tab/>
        <w:t>Rel-17</w:t>
      </w:r>
      <w:r w:rsidR="00517FB3" w:rsidRPr="00211C68">
        <w:tab/>
        <w:t>LTE_NR_DC_enh2-Core</w:t>
      </w:r>
    </w:p>
    <w:p w14:paraId="1F8DB3B7" w14:textId="11332B5C" w:rsidR="00517FB3" w:rsidRPr="00211C68" w:rsidRDefault="00005BAE" w:rsidP="00517FB3">
      <w:pPr>
        <w:pStyle w:val="Doc-title"/>
      </w:pPr>
      <w:hyperlink r:id="rId910" w:history="1">
        <w:r>
          <w:rPr>
            <w:rStyle w:val="Hyperlink"/>
          </w:rPr>
          <w:t>R2-2110505</w:t>
        </w:r>
      </w:hyperlink>
      <w:r w:rsidR="00517FB3" w:rsidRPr="00211C68">
        <w:tab/>
        <w:t>Discussion on Temporary RS activation for fast SCell activation</w:t>
      </w:r>
      <w:r w:rsidR="00517FB3" w:rsidRPr="00211C68">
        <w:tab/>
        <w:t>vivo</w:t>
      </w:r>
      <w:r w:rsidR="00517FB3" w:rsidRPr="00211C68">
        <w:tab/>
        <w:t>discussion</w:t>
      </w:r>
      <w:r w:rsidR="00517FB3" w:rsidRPr="00211C68">
        <w:tab/>
        <w:t>Rel-17</w:t>
      </w:r>
      <w:r w:rsidR="00517FB3" w:rsidRPr="00211C68">
        <w:tab/>
        <w:t>LTE_NR_DC_enh2-Core</w:t>
      </w:r>
      <w:r w:rsidR="00517FB3" w:rsidRPr="00211C68">
        <w:tab/>
        <w:t>Revised</w:t>
      </w:r>
    </w:p>
    <w:p w14:paraId="1A342AEE" w14:textId="047D1D19"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Revised in </w:t>
      </w:r>
      <w:hyperlink r:id="rId911" w:history="1">
        <w:r w:rsidR="00005BAE">
          <w:rPr>
            <w:rStyle w:val="Hyperlink"/>
          </w:rPr>
          <w:t>R2-2111201</w:t>
        </w:r>
      </w:hyperlink>
    </w:p>
    <w:p w14:paraId="5E5FAFD2" w14:textId="063C3411" w:rsidR="00517FB3" w:rsidRPr="00211C68" w:rsidRDefault="00005BAE" w:rsidP="00517FB3">
      <w:pPr>
        <w:pStyle w:val="Doc-title"/>
      </w:pPr>
      <w:hyperlink r:id="rId912" w:history="1">
        <w:r>
          <w:rPr>
            <w:rStyle w:val="Hyperlink"/>
          </w:rPr>
          <w:t>R2-2111201</w:t>
        </w:r>
      </w:hyperlink>
      <w:r w:rsidR="00517FB3" w:rsidRPr="00211C68">
        <w:tab/>
        <w:t>Discussion on Temporary RS activation for fast SCell activation</w:t>
      </w:r>
      <w:r w:rsidR="00517FB3" w:rsidRPr="00211C68">
        <w:tab/>
        <w:t>vivo</w:t>
      </w:r>
      <w:r w:rsidR="00517FB3" w:rsidRPr="00211C68">
        <w:tab/>
        <w:t>discussion</w:t>
      </w:r>
      <w:r w:rsidR="00517FB3" w:rsidRPr="00211C68">
        <w:tab/>
        <w:t>Rel-17</w:t>
      </w:r>
      <w:r w:rsidR="00517FB3" w:rsidRPr="00211C68">
        <w:tab/>
        <w:t>LTE_NR_DC_enh2-Core</w:t>
      </w:r>
      <w:r w:rsidR="00517FB3" w:rsidRPr="00211C68">
        <w:tab/>
      </w:r>
      <w:hyperlink r:id="rId913" w:history="1">
        <w:r>
          <w:rPr>
            <w:rStyle w:val="Hyperlink"/>
          </w:rPr>
          <w:t>R2-2110505</w:t>
        </w:r>
      </w:hyperlink>
    </w:p>
    <w:p w14:paraId="0DB1ECCF" w14:textId="77777777" w:rsidR="00FA4587" w:rsidRPr="00211C68" w:rsidRDefault="00FA4587" w:rsidP="00FA4587">
      <w:pPr>
        <w:pStyle w:val="Doc-text2"/>
      </w:pPr>
    </w:p>
    <w:p w14:paraId="5E5D0121" w14:textId="77777777" w:rsidR="00517FB3" w:rsidRPr="00211C68" w:rsidRDefault="00517FB3" w:rsidP="00517FB3">
      <w:pPr>
        <w:pStyle w:val="BoldComments"/>
        <w:rPr>
          <w:lang w:val="fi-FI"/>
        </w:rPr>
      </w:pPr>
      <w:r w:rsidRPr="00211C68">
        <w:t>Email</w:t>
      </w:r>
      <w:r w:rsidRPr="00211C68">
        <w:rPr>
          <w:lang w:val="fi-FI"/>
        </w:rPr>
        <w:t xml:space="preserve"> discussions ([220])</w:t>
      </w:r>
    </w:p>
    <w:p w14:paraId="31014646" w14:textId="77777777" w:rsidR="00517FB3" w:rsidRPr="00211C68" w:rsidRDefault="00517FB3" w:rsidP="00517FB3">
      <w:pPr>
        <w:pStyle w:val="EmailDiscussion"/>
        <w:overflowPunct/>
        <w:autoSpaceDE/>
        <w:autoSpaceDN/>
        <w:adjustRightInd/>
        <w:ind w:left="1619" w:hanging="360"/>
        <w:textAlignment w:val="auto"/>
      </w:pPr>
      <w:r w:rsidRPr="00211C68">
        <w:t>[AT116-e][220][R17 DCCA] TRS-based Scell activation details (OPPO)</w:t>
      </w:r>
    </w:p>
    <w:p w14:paraId="18F1CBDD" w14:textId="77777777" w:rsidR="00517FB3" w:rsidRPr="00211C68" w:rsidRDefault="00517FB3" w:rsidP="00517FB3">
      <w:pPr>
        <w:pStyle w:val="EmailDiscussion2"/>
        <w:ind w:left="1619" w:firstLine="0"/>
        <w:rPr>
          <w:u w:val="single"/>
        </w:rPr>
      </w:pPr>
      <w:r w:rsidRPr="00211C68">
        <w:rPr>
          <w:u w:val="single"/>
        </w:rPr>
        <w:t xml:space="preserve">Scope: </w:t>
      </w:r>
    </w:p>
    <w:p w14:paraId="0F26AE5C" w14:textId="77777777" w:rsidR="00517FB3" w:rsidRPr="00211C68" w:rsidRDefault="00517FB3" w:rsidP="00517FB3">
      <w:pPr>
        <w:pStyle w:val="EmailDiscussion2"/>
        <w:numPr>
          <w:ilvl w:val="2"/>
          <w:numId w:val="16"/>
        </w:numPr>
        <w:overflowPunct/>
        <w:autoSpaceDE/>
        <w:autoSpaceDN/>
        <w:adjustRightInd/>
        <w:ind w:left="1980"/>
        <w:textAlignment w:val="auto"/>
      </w:pPr>
      <w:r w:rsidRPr="00211C68">
        <w:t>Discuss remaining RAN2 aspects on of TRS-based SCell activation based on online discussion.</w:t>
      </w:r>
    </w:p>
    <w:p w14:paraId="59FBC76D" w14:textId="77777777" w:rsidR="00517FB3" w:rsidRPr="00211C68" w:rsidRDefault="00517FB3" w:rsidP="00517FB3">
      <w:pPr>
        <w:pStyle w:val="EmailDiscussion2"/>
        <w:rPr>
          <w:u w:val="single"/>
        </w:rPr>
      </w:pPr>
      <w:r w:rsidRPr="00211C68">
        <w:tab/>
      </w:r>
      <w:r w:rsidRPr="00211C68">
        <w:rPr>
          <w:u w:val="single"/>
        </w:rPr>
        <w:t xml:space="preserve">Intended outcome: </w:t>
      </w:r>
    </w:p>
    <w:p w14:paraId="2B1E8FCB" w14:textId="4BD8697B" w:rsidR="00517FB3" w:rsidRPr="00211C68" w:rsidRDefault="00517FB3" w:rsidP="00517FB3">
      <w:pPr>
        <w:pStyle w:val="EmailDiscussion2"/>
        <w:numPr>
          <w:ilvl w:val="2"/>
          <w:numId w:val="16"/>
        </w:numPr>
        <w:overflowPunct/>
        <w:autoSpaceDE/>
        <w:autoSpaceDN/>
        <w:adjustRightInd/>
        <w:ind w:left="1980"/>
        <w:textAlignment w:val="auto"/>
      </w:pPr>
      <w:r w:rsidRPr="00211C68">
        <w:t xml:space="preserve">Discussion summary in </w:t>
      </w:r>
      <w:hyperlink r:id="rId914" w:history="1">
        <w:r w:rsidR="00005BAE">
          <w:rPr>
            <w:rStyle w:val="Hyperlink"/>
          </w:rPr>
          <w:t>R2-2111311</w:t>
        </w:r>
      </w:hyperlink>
      <w:r w:rsidRPr="00211C68">
        <w:t xml:space="preserve"> (by email rapporteur).</w:t>
      </w:r>
    </w:p>
    <w:p w14:paraId="4E7F2780" w14:textId="77777777" w:rsidR="00517FB3" w:rsidRPr="00211C68" w:rsidRDefault="00517FB3" w:rsidP="00517FB3">
      <w:pPr>
        <w:pStyle w:val="EmailDiscussion2"/>
        <w:rPr>
          <w:u w:val="single"/>
        </w:rPr>
      </w:pPr>
      <w:r w:rsidRPr="00211C68">
        <w:tab/>
      </w:r>
      <w:r w:rsidRPr="00211C68">
        <w:rPr>
          <w:u w:val="single"/>
        </w:rPr>
        <w:t xml:space="preserve">Deadline for providing comments, for rapporteur inputs, conclusions and CR finalization:  </w:t>
      </w:r>
    </w:p>
    <w:p w14:paraId="7F1B41A6" w14:textId="77777777" w:rsidR="00517FB3" w:rsidRPr="00211C68" w:rsidRDefault="00517FB3" w:rsidP="00517FB3">
      <w:pPr>
        <w:pStyle w:val="EmailDiscussion2"/>
        <w:numPr>
          <w:ilvl w:val="2"/>
          <w:numId w:val="16"/>
        </w:numPr>
        <w:overflowPunct/>
        <w:autoSpaceDE/>
        <w:autoSpaceDN/>
        <w:adjustRightInd/>
        <w:ind w:left="1980"/>
        <w:textAlignment w:val="auto"/>
      </w:pPr>
      <w:r w:rsidRPr="00211C68">
        <w:t>Initial deadline (for company feedback):  1</w:t>
      </w:r>
      <w:r w:rsidRPr="00211C68">
        <w:rPr>
          <w:vertAlign w:val="superscript"/>
        </w:rPr>
        <w:t>st</w:t>
      </w:r>
      <w:r w:rsidRPr="00211C68">
        <w:t xml:space="preserve"> week Fri, UTC 0900 </w:t>
      </w:r>
    </w:p>
    <w:p w14:paraId="53B26993" w14:textId="7DD66995" w:rsidR="00517FB3" w:rsidRPr="00211C68" w:rsidRDefault="00517FB3" w:rsidP="00517FB3">
      <w:pPr>
        <w:pStyle w:val="EmailDiscussion2"/>
        <w:numPr>
          <w:ilvl w:val="2"/>
          <w:numId w:val="16"/>
        </w:numPr>
        <w:overflowPunct/>
        <w:autoSpaceDE/>
        <w:autoSpaceDN/>
        <w:adjustRightInd/>
        <w:ind w:left="1980"/>
        <w:textAlignment w:val="auto"/>
      </w:pPr>
      <w:r w:rsidRPr="00211C68">
        <w:t>Initial deadline (for rapporteur summary):  2</w:t>
      </w:r>
      <w:r w:rsidRPr="00211C68">
        <w:rPr>
          <w:vertAlign w:val="superscript"/>
        </w:rPr>
        <w:t>nd</w:t>
      </w:r>
      <w:r w:rsidRPr="00211C68">
        <w:t xml:space="preserve"> week Mon, UTC 1000</w:t>
      </w:r>
    </w:p>
    <w:p w14:paraId="259D75A9" w14:textId="77777777" w:rsidR="00FA4587" w:rsidRPr="00211C68" w:rsidRDefault="00FA4587" w:rsidP="00FA4587">
      <w:pPr>
        <w:pStyle w:val="EmailDiscussion2"/>
        <w:overflowPunct/>
        <w:autoSpaceDE/>
        <w:autoSpaceDN/>
        <w:adjustRightInd/>
        <w:ind w:left="1980" w:firstLine="0"/>
        <w:textAlignment w:val="auto"/>
      </w:pPr>
    </w:p>
    <w:p w14:paraId="6C78EAE5" w14:textId="77777777" w:rsidR="00517FB3" w:rsidRPr="00211C68" w:rsidRDefault="00517FB3" w:rsidP="00517FB3">
      <w:pPr>
        <w:pStyle w:val="BoldComments"/>
      </w:pPr>
      <w:r w:rsidRPr="00211C68">
        <w:t>Comeback (2nd week Friday) ([220])</w:t>
      </w:r>
    </w:p>
    <w:p w14:paraId="75D85317" w14:textId="3B3C4B3A" w:rsidR="00517FB3" w:rsidRPr="00211C68" w:rsidRDefault="00005BAE" w:rsidP="00517FB3">
      <w:pPr>
        <w:pStyle w:val="Doc-title"/>
      </w:pPr>
      <w:hyperlink r:id="rId915" w:history="1">
        <w:r>
          <w:rPr>
            <w:rStyle w:val="Hyperlink"/>
          </w:rPr>
          <w:t>R2-2111311</w:t>
        </w:r>
      </w:hyperlink>
      <w:r w:rsidR="00517FB3" w:rsidRPr="00211C68">
        <w:tab/>
        <w:t>Summary of [AT116-e][220][R17 DCCA] TRS-based Scell activation details (OPPO)</w:t>
      </w:r>
      <w:r w:rsidR="00517FB3" w:rsidRPr="00211C68">
        <w:tab/>
        <w:t>OPPO</w:t>
      </w:r>
      <w:r w:rsidR="00517FB3" w:rsidRPr="00211C68">
        <w:tab/>
        <w:t>discussion</w:t>
      </w:r>
      <w:r w:rsidR="00517FB3" w:rsidRPr="00211C68">
        <w:tab/>
        <w:t>Rel-17</w:t>
      </w:r>
      <w:r w:rsidR="00517FB3" w:rsidRPr="00211C68">
        <w:tab/>
        <w:t>LTE_NR_DC_enh2-Core</w:t>
      </w:r>
      <w:r w:rsidR="00517FB3" w:rsidRPr="00211C68">
        <w:tab/>
        <w:t>Late</w:t>
      </w:r>
    </w:p>
    <w:p w14:paraId="06F89BF6" w14:textId="77777777" w:rsidR="00517FB3" w:rsidRPr="00211C68" w:rsidRDefault="00517FB3" w:rsidP="00517FB3">
      <w:pPr>
        <w:pStyle w:val="Doc-text2"/>
      </w:pPr>
    </w:p>
    <w:p w14:paraId="0A83D090" w14:textId="77777777" w:rsidR="00517FB3" w:rsidRPr="00211C68" w:rsidRDefault="00517FB3" w:rsidP="00517FB3">
      <w:pPr>
        <w:pStyle w:val="Doc-text2"/>
        <w:rPr>
          <w:i/>
          <w:iCs/>
        </w:rPr>
      </w:pPr>
      <w:r w:rsidRPr="00211C68">
        <w:rPr>
          <w:i/>
          <w:iCs/>
        </w:rPr>
        <w:t>Proposal 1: TRS configuration index of SCells with TRS activation (i.e. the SCell is configured with TRS and is activated from deactivated state) are included in new MAC CE (11/6).</w:t>
      </w:r>
    </w:p>
    <w:p w14:paraId="7DE4CD85" w14:textId="77777777" w:rsidR="00517FB3" w:rsidRPr="00211C68" w:rsidRDefault="00517FB3" w:rsidP="00517FB3">
      <w:pPr>
        <w:pStyle w:val="Doc-text2"/>
      </w:pPr>
      <w:r w:rsidRPr="00211C68">
        <w:t>-</w:t>
      </w:r>
      <w:r w:rsidRPr="00211C68">
        <w:tab/>
        <w:t xml:space="preserve">Ericsson cannot accept P1 as there was not enough time. Would like to think until next meeting. Nokia agrees generally that the schedule was challenging. Would also like to check on the details of Alt.1 vs. Alt.2. ZTE also suggests to postpone. Intel agrees. </w:t>
      </w:r>
    </w:p>
    <w:p w14:paraId="4DAD63C6" w14:textId="77777777" w:rsidR="00517FB3" w:rsidRPr="00211C68" w:rsidRDefault="00517FB3" w:rsidP="00517FB3">
      <w:pPr>
        <w:pStyle w:val="Doc-text2"/>
      </w:pPr>
      <w:r w:rsidRPr="00211C68">
        <w:t>-</w:t>
      </w:r>
      <w:r w:rsidRPr="00211C68">
        <w:tab/>
        <w:t>Huawei thinks we had some agreements so sending LS to RAN1 would be useful at least. Thinks RAN2 can progress even without RAN1 so could continue the discussion.</w:t>
      </w:r>
    </w:p>
    <w:p w14:paraId="0FD97188" w14:textId="77777777" w:rsidR="00517FB3" w:rsidRPr="00211C68" w:rsidRDefault="00517FB3" w:rsidP="00517FB3">
      <w:pPr>
        <w:pStyle w:val="Doc-text2"/>
      </w:pPr>
    </w:p>
    <w:p w14:paraId="23E536A4" w14:textId="77777777" w:rsidR="00517FB3" w:rsidRPr="00211C68" w:rsidRDefault="00517FB3" w:rsidP="00517FB3">
      <w:pPr>
        <w:pStyle w:val="Doc-text2"/>
        <w:rPr>
          <w:i/>
          <w:iCs/>
        </w:rPr>
      </w:pPr>
      <w:r w:rsidRPr="00211C68">
        <w:rPr>
          <w:i/>
          <w:iCs/>
        </w:rPr>
        <w:t>Proposal 2: The new MAC CE including the TRS configuration index of SCells with TRS activation, follows the following rules.</w:t>
      </w:r>
    </w:p>
    <w:p w14:paraId="2B6DE8F4" w14:textId="77777777" w:rsidR="00517FB3" w:rsidRPr="00211C68" w:rsidRDefault="00517FB3" w:rsidP="00517FB3">
      <w:pPr>
        <w:pStyle w:val="Doc-text2"/>
        <w:rPr>
          <w:i/>
          <w:iCs/>
        </w:rPr>
      </w:pPr>
      <w:r w:rsidRPr="00211C68">
        <w:rPr>
          <w:i/>
          <w:iCs/>
        </w:rPr>
        <w:t>-</w:t>
      </w:r>
      <w:r w:rsidRPr="00211C68">
        <w:rPr>
          <w:i/>
          <w:iCs/>
        </w:rPr>
        <w:tab/>
        <w:t>Only when the SCell is configured with TRS and the SCell is activated from deactivated state, the corresponding TRS configuration index field of this SCell will be present in new MAC CE.</w:t>
      </w:r>
    </w:p>
    <w:p w14:paraId="328E9509" w14:textId="77777777" w:rsidR="00517FB3" w:rsidRPr="00211C68" w:rsidRDefault="00517FB3" w:rsidP="00517FB3">
      <w:pPr>
        <w:pStyle w:val="Doc-text2"/>
        <w:rPr>
          <w:i/>
          <w:iCs/>
        </w:rPr>
      </w:pPr>
      <w:r w:rsidRPr="00211C68">
        <w:rPr>
          <w:i/>
          <w:iCs/>
        </w:rPr>
        <w:t>-</w:t>
      </w:r>
      <w:r w:rsidRPr="00211C68">
        <w:rPr>
          <w:i/>
          <w:iCs/>
        </w:rPr>
        <w:tab/>
        <w:t>Only when the SCell is configured with TRS and the SCell is activated from deactivated state, the TRS may be activated in new MAC CE (i.e. TRS configuration index field value ‘0’ indicate TRS is not activated, otherwise TRS is activated.)</w:t>
      </w:r>
    </w:p>
    <w:p w14:paraId="22F83D2F" w14:textId="77777777" w:rsidR="00517FB3" w:rsidRPr="00211C68" w:rsidRDefault="00517FB3" w:rsidP="00517FB3">
      <w:pPr>
        <w:pStyle w:val="Doc-text2"/>
        <w:rPr>
          <w:i/>
          <w:iCs/>
        </w:rPr>
      </w:pPr>
      <w:r w:rsidRPr="00211C68">
        <w:rPr>
          <w:i/>
          <w:iCs/>
        </w:rPr>
        <w:t>-</w:t>
      </w:r>
      <w:r w:rsidRPr="00211C68">
        <w:rPr>
          <w:i/>
          <w:iCs/>
        </w:rPr>
        <w:tab/>
        <w:t>The TRS configuration index field of each SCell is in ascending order of the SCell index field.</w:t>
      </w:r>
    </w:p>
    <w:p w14:paraId="284FEF6B" w14:textId="77777777" w:rsidR="00517FB3" w:rsidRPr="00211C68" w:rsidRDefault="00517FB3" w:rsidP="00517FB3">
      <w:pPr>
        <w:pStyle w:val="Doc-text2"/>
        <w:rPr>
          <w:i/>
          <w:iCs/>
        </w:rPr>
      </w:pPr>
      <w:r w:rsidRPr="00211C68">
        <w:rPr>
          <w:i/>
          <w:iCs/>
        </w:rPr>
        <w:t>-</w:t>
      </w:r>
      <w:r w:rsidRPr="00211C68">
        <w:rPr>
          <w:i/>
          <w:iCs/>
        </w:rPr>
        <w:tab/>
        <w:t>Upon reception of the new MAC CE indicating that an SCell is activated from deactivated state, If the corresponding TRS configuration index field of this SCell is absent (i.e. the SCell is not configured with TRS) or is set to zero (i.e. the SCell is configured with TRS but the TRS is not activated), the UE follows legacy behavior as receiving legacy SCell A/D MAC CE.</w:t>
      </w:r>
    </w:p>
    <w:p w14:paraId="1DA0B051" w14:textId="77777777" w:rsidR="00517FB3" w:rsidRPr="00211C68" w:rsidRDefault="00517FB3" w:rsidP="00517FB3">
      <w:pPr>
        <w:pStyle w:val="Doc-text2"/>
        <w:rPr>
          <w:i/>
          <w:iCs/>
        </w:rPr>
      </w:pPr>
      <w:r w:rsidRPr="00211C68">
        <w:rPr>
          <w:i/>
          <w:iCs/>
        </w:rPr>
        <w:t>Proposal 3: The LS is sent out to RAN1/4 with following contents:</w:t>
      </w:r>
    </w:p>
    <w:p w14:paraId="3898E21A" w14:textId="77777777" w:rsidR="00517FB3" w:rsidRPr="00211C68" w:rsidRDefault="00517FB3" w:rsidP="00517FB3">
      <w:pPr>
        <w:pStyle w:val="Doc-text2"/>
        <w:rPr>
          <w:i/>
          <w:iCs/>
        </w:rPr>
      </w:pPr>
      <w:r w:rsidRPr="00211C68">
        <w:rPr>
          <w:i/>
          <w:iCs/>
        </w:rPr>
        <w:lastRenderedPageBreak/>
        <w:t>-</w:t>
      </w:r>
      <w:r w:rsidRPr="00211C68">
        <w:rPr>
          <w:i/>
          <w:iCs/>
        </w:rPr>
        <w:tab/>
        <w:t>RAN2 agree to define one new MAC CE for both SCell A/D and corresponding TRS activation indiction. eLCIDs for new MAC CEs with “one octet” SCell activation indication and with “four octet” SCell activation indication respectively.</w:t>
      </w:r>
    </w:p>
    <w:p w14:paraId="5C26CEA5" w14:textId="77777777" w:rsidR="00517FB3" w:rsidRPr="00211C68" w:rsidRDefault="00517FB3" w:rsidP="00517FB3">
      <w:pPr>
        <w:pStyle w:val="Doc-text2"/>
        <w:rPr>
          <w:i/>
          <w:iCs/>
        </w:rPr>
      </w:pPr>
      <w:r w:rsidRPr="00211C68">
        <w:rPr>
          <w:i/>
          <w:iCs/>
        </w:rPr>
        <w:t>-</w:t>
      </w:r>
      <w:r w:rsidRPr="00211C68">
        <w:rPr>
          <w:i/>
          <w:iCs/>
        </w:rPr>
        <w:tab/>
        <w:t xml:space="preserve">RAN2 decide to use Alt1 and ask RAN1 to provide further information of RRC for TRS based SCell actiovation, i.e. the parameters and corresponding value ranges. For TRS activation part, </w:t>
      </w:r>
    </w:p>
    <w:p w14:paraId="57D2698E" w14:textId="77777777" w:rsidR="00517FB3" w:rsidRPr="00211C68" w:rsidRDefault="00517FB3" w:rsidP="00517FB3">
      <w:pPr>
        <w:pStyle w:val="Doc-text2"/>
        <w:rPr>
          <w:i/>
          <w:iCs/>
        </w:rPr>
      </w:pPr>
      <w:r w:rsidRPr="00211C68">
        <w:rPr>
          <w:i/>
          <w:iCs/>
        </w:rPr>
        <w:tab/>
        <w:t>-</w:t>
      </w:r>
      <w:r w:rsidRPr="00211C68">
        <w:rPr>
          <w:i/>
          <w:iCs/>
        </w:rPr>
        <w:tab/>
        <w:t>Only when the SCell is configured with TRS and the SCell is activated from deactivated state, the corresponding TRS configuration index field of this SCell will be present in new MAC CE.</w:t>
      </w:r>
    </w:p>
    <w:p w14:paraId="3E284FB7" w14:textId="77777777" w:rsidR="00517FB3" w:rsidRPr="00211C68" w:rsidRDefault="00517FB3" w:rsidP="00517FB3">
      <w:pPr>
        <w:pStyle w:val="Doc-text2"/>
        <w:rPr>
          <w:i/>
          <w:iCs/>
        </w:rPr>
      </w:pPr>
      <w:r w:rsidRPr="00211C68">
        <w:rPr>
          <w:i/>
          <w:iCs/>
        </w:rPr>
        <w:tab/>
        <w:t>-</w:t>
      </w:r>
      <w:r w:rsidRPr="00211C68">
        <w:rPr>
          <w:i/>
          <w:iCs/>
        </w:rPr>
        <w:tab/>
        <w:t>Only when the SCell is configured with TRS and the SCell is activated from deactivated state, the TRS may be activated in new MAC CE (i.e. TRS configuration index field value ‘0’ indicate TRS is not activated, otherwise TRS is activated.).</w:t>
      </w:r>
    </w:p>
    <w:p w14:paraId="2B87053C" w14:textId="77777777" w:rsidR="00517FB3" w:rsidRPr="00211C68" w:rsidRDefault="00517FB3" w:rsidP="00517FB3">
      <w:pPr>
        <w:pStyle w:val="Doc-text2"/>
        <w:rPr>
          <w:i/>
          <w:iCs/>
        </w:rPr>
      </w:pPr>
      <w:r w:rsidRPr="00211C68">
        <w:rPr>
          <w:i/>
          <w:iCs/>
        </w:rPr>
        <w:tab/>
        <w:t>-</w:t>
      </w:r>
      <w:r w:rsidRPr="00211C68">
        <w:rPr>
          <w:i/>
          <w:iCs/>
        </w:rPr>
        <w:tab/>
        <w:t>The TRS configuration index field of each SCell is in ascending order of the SCell index field.</w:t>
      </w:r>
    </w:p>
    <w:p w14:paraId="75E09BE5" w14:textId="77777777" w:rsidR="00517FB3" w:rsidRPr="00211C68" w:rsidRDefault="00517FB3" w:rsidP="00517FB3">
      <w:pPr>
        <w:pStyle w:val="Doc-text2"/>
        <w:rPr>
          <w:i/>
          <w:iCs/>
        </w:rPr>
      </w:pPr>
      <w:r w:rsidRPr="00211C68">
        <w:rPr>
          <w:i/>
          <w:iCs/>
        </w:rPr>
        <w:tab/>
        <w:t>-</w:t>
      </w:r>
      <w:r w:rsidRPr="00211C68">
        <w:rPr>
          <w:i/>
          <w:iCs/>
        </w:rPr>
        <w:tab/>
        <w:t>Upon reception of the new MAC CE indicating that an SCell is activated from deactivated state, If the corresponding TRS configuration index field of this SCell is absent (i.e. the SCell is not configured with TRS) or is set to zero (i.e. the SCell is configured with TRS but the TRS is not activated), the UE follows legacy behavior as receiving legacy SCell A/D MAC CE.</w:t>
      </w:r>
    </w:p>
    <w:p w14:paraId="44C99CDF" w14:textId="77777777" w:rsidR="00517FB3" w:rsidRPr="00211C68" w:rsidRDefault="00517FB3" w:rsidP="00517FB3">
      <w:pPr>
        <w:pStyle w:val="Doc-text2"/>
        <w:rPr>
          <w:i/>
          <w:iCs/>
        </w:rPr>
      </w:pPr>
      <w:r w:rsidRPr="00211C68">
        <w:rPr>
          <w:i/>
          <w:iCs/>
        </w:rPr>
        <w:t>-</w:t>
      </w:r>
      <w:r w:rsidRPr="00211C68">
        <w:rPr>
          <w:i/>
          <w:iCs/>
        </w:rPr>
        <w:tab/>
        <w:t>RAN2 want to further highlight the following question to RAN1, which impacts the deisgn of new MAC CE in RAN2.</w:t>
      </w:r>
    </w:p>
    <w:p w14:paraId="0593FA72" w14:textId="77777777" w:rsidR="00517FB3" w:rsidRPr="00211C68" w:rsidRDefault="00517FB3" w:rsidP="00517FB3">
      <w:pPr>
        <w:pStyle w:val="Doc-text2"/>
        <w:rPr>
          <w:i/>
          <w:iCs/>
        </w:rPr>
      </w:pPr>
      <w:r w:rsidRPr="00211C68">
        <w:rPr>
          <w:i/>
          <w:iCs/>
        </w:rPr>
        <w:tab/>
        <w:t>-</w:t>
      </w:r>
      <w:r w:rsidRPr="00211C68">
        <w:rPr>
          <w:i/>
          <w:iCs/>
        </w:rPr>
        <w:tab/>
        <w:t>How many TRS configurations per SCell RAN1 wants to support?</w:t>
      </w:r>
    </w:p>
    <w:p w14:paraId="18FB9C51" w14:textId="77777777" w:rsidR="00517FB3" w:rsidRPr="00211C68" w:rsidRDefault="00517FB3" w:rsidP="00517FB3">
      <w:pPr>
        <w:pStyle w:val="Doc-text2"/>
        <w:rPr>
          <w:i/>
          <w:iCs/>
        </w:rPr>
      </w:pPr>
    </w:p>
    <w:p w14:paraId="07A88C0C" w14:textId="77777777" w:rsidR="00517FB3" w:rsidRPr="00211C68" w:rsidRDefault="00517FB3" w:rsidP="00517FB3">
      <w:pPr>
        <w:pStyle w:val="Doc-text2"/>
        <w:rPr>
          <w:i/>
          <w:iCs/>
        </w:rPr>
      </w:pPr>
      <w:r w:rsidRPr="00211C68">
        <w:rPr>
          <w:i/>
          <w:iCs/>
        </w:rPr>
        <w:t>Furthermore, the following questions for Alt2 should be sent to RAN1 for clarification:</w:t>
      </w:r>
    </w:p>
    <w:p w14:paraId="681159CF" w14:textId="77777777" w:rsidR="00517FB3" w:rsidRPr="00211C68" w:rsidRDefault="00517FB3" w:rsidP="00517FB3">
      <w:pPr>
        <w:pStyle w:val="Doc-text2"/>
        <w:rPr>
          <w:i/>
          <w:iCs/>
        </w:rPr>
      </w:pPr>
      <w:r w:rsidRPr="00211C68">
        <w:rPr>
          <w:i/>
          <w:iCs/>
        </w:rPr>
        <w:t>Q1: Are the existing trigger states used?</w:t>
      </w:r>
    </w:p>
    <w:p w14:paraId="7CAF55E7" w14:textId="77777777" w:rsidR="00517FB3" w:rsidRPr="00211C68" w:rsidRDefault="00517FB3" w:rsidP="00517FB3">
      <w:pPr>
        <w:pStyle w:val="Doc-text2"/>
        <w:rPr>
          <w:i/>
          <w:iCs/>
        </w:rPr>
      </w:pPr>
      <w:r w:rsidRPr="00211C68">
        <w:rPr>
          <w:i/>
          <w:iCs/>
        </w:rPr>
        <w:t>Q2 Can the same trigger state include both measurements (as today) and temporary RS for SCell activation?</w:t>
      </w:r>
    </w:p>
    <w:p w14:paraId="6D7F7AD9" w14:textId="77777777" w:rsidR="00517FB3" w:rsidRPr="00211C68" w:rsidRDefault="00517FB3" w:rsidP="00517FB3">
      <w:pPr>
        <w:pStyle w:val="Doc-text2"/>
        <w:rPr>
          <w:i/>
          <w:iCs/>
        </w:rPr>
      </w:pPr>
      <w:r w:rsidRPr="00211C68">
        <w:rPr>
          <w:i/>
          <w:iCs/>
        </w:rPr>
        <w:t>Q3 Can the subselection MAC CE select trigger states that include temporary RS for SCell activation? If so, will the CSI request field indicate them in DCI?</w:t>
      </w:r>
    </w:p>
    <w:p w14:paraId="4E98C174" w14:textId="77777777" w:rsidR="00517FB3" w:rsidRPr="00211C68" w:rsidRDefault="00517FB3" w:rsidP="00517FB3">
      <w:pPr>
        <w:pStyle w:val="Doc-text2"/>
        <w:rPr>
          <w:i/>
          <w:iCs/>
        </w:rPr>
      </w:pPr>
      <w:r w:rsidRPr="00211C68">
        <w:rPr>
          <w:i/>
          <w:iCs/>
        </w:rPr>
        <w:t>Q4 Can the new MAC CE for temporary RS indicate a trigger state that includes reports?</w:t>
      </w:r>
    </w:p>
    <w:p w14:paraId="55426B43" w14:textId="77777777" w:rsidR="00517FB3" w:rsidRPr="00211C68" w:rsidRDefault="00517FB3" w:rsidP="00517FB3">
      <w:pPr>
        <w:pStyle w:val="Doc-text2"/>
        <w:rPr>
          <w:i/>
          <w:iCs/>
        </w:rPr>
      </w:pPr>
      <w:r w:rsidRPr="00211C68">
        <w:rPr>
          <w:i/>
          <w:iCs/>
        </w:rPr>
        <w:t>Q5: How to define the field size for TRS trigger state is in MAC CE?</w:t>
      </w:r>
    </w:p>
    <w:p w14:paraId="7019C74C" w14:textId="77777777" w:rsidR="00517FB3" w:rsidRPr="00211C68" w:rsidRDefault="00517FB3" w:rsidP="00517FB3">
      <w:pPr>
        <w:pStyle w:val="Doc-text2"/>
      </w:pPr>
    </w:p>
    <w:p w14:paraId="27FFA646" w14:textId="77777777" w:rsidR="00517FB3" w:rsidRPr="00211C68" w:rsidRDefault="00517FB3" w:rsidP="00517FB3">
      <w:pPr>
        <w:pStyle w:val="Agreement"/>
        <w:tabs>
          <w:tab w:val="clear" w:pos="9990"/>
        </w:tabs>
        <w:overflowPunct/>
        <w:autoSpaceDE/>
        <w:autoSpaceDN/>
        <w:adjustRightInd/>
        <w:ind w:left="1619" w:hanging="360"/>
        <w:textAlignment w:val="auto"/>
      </w:pPr>
      <w:bookmarkStart w:id="176" w:name="_Hlk87609095"/>
      <w:r w:rsidRPr="00211C68">
        <w:t>Short post-meeting email discussion (OPPO) on LS to RAN1: Send RAN2 agreements to RAN1. Can try to ask questions that help RAN2 to progress RRC and MAC design - if not possible, only send agreement to allow RAN1 to receive the LS during their November meeting. (Should try to converge within 2 days)</w:t>
      </w:r>
    </w:p>
    <w:p w14:paraId="159A820E" w14:textId="77777777" w:rsidR="00517FB3" w:rsidRPr="00211C68" w:rsidRDefault="00517FB3" w:rsidP="00517FB3">
      <w:pPr>
        <w:pStyle w:val="Doc-text2"/>
      </w:pPr>
    </w:p>
    <w:p w14:paraId="637C1685" w14:textId="77777777" w:rsidR="00517FB3" w:rsidRPr="00211C68" w:rsidRDefault="00517FB3" w:rsidP="00517FB3">
      <w:pPr>
        <w:pStyle w:val="Doc-text2"/>
      </w:pPr>
      <w:r w:rsidRPr="00211C68">
        <w:t>-</w:t>
      </w:r>
      <w:r w:rsidRPr="00211C68">
        <w:tab/>
        <w:t xml:space="preserve">Chair thinks companies preferring certain MAC/RRC structures need to bring </w:t>
      </w:r>
      <w:r w:rsidRPr="00211C68">
        <w:rPr>
          <w:b/>
          <w:bCs/>
          <w:u w:val="single"/>
        </w:rPr>
        <w:t>concrete</w:t>
      </w:r>
      <w:r w:rsidRPr="00211C68">
        <w:t xml:space="preserve"> proposals to next meeting if we don't have post-meeting email discussion.</w:t>
      </w:r>
    </w:p>
    <w:p w14:paraId="2A78D871"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Companies should bring </w:t>
      </w:r>
      <w:r w:rsidRPr="00211C68">
        <w:rPr>
          <w:u w:val="single"/>
        </w:rPr>
        <w:t>concrete proposals</w:t>
      </w:r>
      <w:r w:rsidRPr="00211C68">
        <w:t xml:space="preserve"> (i.e. TPs) to next meeting on MAC and RRC for TRS-based SCell activation. </w:t>
      </w:r>
    </w:p>
    <w:p w14:paraId="79141EA5" w14:textId="24B7AA0A" w:rsidR="00517FB3" w:rsidRPr="00211C68" w:rsidRDefault="00517FB3" w:rsidP="00517FB3">
      <w:pPr>
        <w:pStyle w:val="Agreement"/>
        <w:tabs>
          <w:tab w:val="clear" w:pos="9990"/>
        </w:tabs>
        <w:overflowPunct/>
        <w:autoSpaceDE/>
        <w:autoSpaceDN/>
        <w:adjustRightInd/>
        <w:ind w:left="1619" w:hanging="360"/>
        <w:textAlignment w:val="auto"/>
      </w:pPr>
      <w:r w:rsidRPr="00211C68">
        <w:t>TRS-based SCell activation is not considered in running CR discussions yet.</w:t>
      </w:r>
    </w:p>
    <w:p w14:paraId="35030CB6" w14:textId="77777777" w:rsidR="00FA4587" w:rsidRPr="00211C68" w:rsidRDefault="00FA4587" w:rsidP="00FA4587">
      <w:pPr>
        <w:pStyle w:val="Doc-text2"/>
      </w:pPr>
    </w:p>
    <w:p w14:paraId="5D0CCBEE" w14:textId="18A2CE34" w:rsidR="00517FB3" w:rsidRPr="00211C68" w:rsidRDefault="00005BAE" w:rsidP="00517FB3">
      <w:pPr>
        <w:pStyle w:val="Doc-title"/>
      </w:pPr>
      <w:hyperlink r:id="rId916" w:history="1">
        <w:r>
          <w:rPr>
            <w:rStyle w:val="Hyperlink"/>
          </w:rPr>
          <w:t>R2-2111592</w:t>
        </w:r>
      </w:hyperlink>
      <w:r w:rsidR="00517FB3" w:rsidRPr="00211C68">
        <w:tab/>
        <w:t>Summary of [AT116-e][220][R17 DCCA] TRS-based Scell activation details (OPPO)</w:t>
      </w:r>
      <w:r w:rsidR="00517FB3" w:rsidRPr="00211C68">
        <w:tab/>
        <w:t>OPPO</w:t>
      </w:r>
      <w:r w:rsidR="00517FB3" w:rsidRPr="00211C68">
        <w:tab/>
        <w:t>discussion</w:t>
      </w:r>
      <w:r w:rsidR="00517FB3" w:rsidRPr="00211C68">
        <w:tab/>
        <w:t>Rel-17</w:t>
      </w:r>
      <w:r w:rsidR="00517FB3" w:rsidRPr="00211C68">
        <w:tab/>
        <w:t>LTE_NR_DC_enh2-Core</w:t>
      </w:r>
      <w:r w:rsidR="00517FB3" w:rsidRPr="00211C68">
        <w:tab/>
        <w:t>Late</w:t>
      </w:r>
    </w:p>
    <w:p w14:paraId="4EF85342" w14:textId="77777777" w:rsidR="00517FB3" w:rsidRPr="00211C68" w:rsidRDefault="00517FB3" w:rsidP="00517FB3">
      <w:pPr>
        <w:pStyle w:val="Doc-text2"/>
      </w:pPr>
      <w:r w:rsidRPr="00211C68">
        <w:t>-</w:t>
      </w:r>
      <w:r w:rsidRPr="00211C68">
        <w:tab/>
        <w:t>OPPO clarifies this illustrates the MAC and RRC options under discussion</w:t>
      </w:r>
    </w:p>
    <w:p w14:paraId="279EF71A"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Noted</w:t>
      </w:r>
    </w:p>
    <w:p w14:paraId="187A580B" w14:textId="77777777" w:rsidR="00517FB3" w:rsidRPr="00211C68" w:rsidRDefault="00517FB3" w:rsidP="00517FB3">
      <w:pPr>
        <w:pStyle w:val="Doc-text2"/>
      </w:pPr>
    </w:p>
    <w:p w14:paraId="28906F4C" w14:textId="77777777" w:rsidR="00517FB3" w:rsidRPr="00211C68" w:rsidRDefault="00517FB3" w:rsidP="00517FB3">
      <w:pPr>
        <w:pStyle w:val="BoldComments"/>
      </w:pPr>
      <w:r w:rsidRPr="00211C68">
        <w:t>Post-meeting email discussions (TRS-based SCell activation)</w:t>
      </w:r>
    </w:p>
    <w:p w14:paraId="480A6D28" w14:textId="77777777" w:rsidR="00517FB3" w:rsidRPr="00211C68" w:rsidRDefault="00517FB3" w:rsidP="00517FB3">
      <w:pPr>
        <w:pStyle w:val="EmailDiscussion"/>
        <w:overflowPunct/>
        <w:autoSpaceDE/>
        <w:autoSpaceDN/>
        <w:adjustRightInd/>
        <w:ind w:left="1619" w:hanging="360"/>
        <w:textAlignment w:val="auto"/>
      </w:pPr>
      <w:r w:rsidRPr="00211C68">
        <w:t>[Post116-e][224][R17 DCCA] LS to RAN1 on TRS-based Scell activation details (OPPO)</w:t>
      </w:r>
    </w:p>
    <w:p w14:paraId="530A7A5C" w14:textId="77777777" w:rsidR="00517FB3" w:rsidRPr="00211C68" w:rsidRDefault="00517FB3" w:rsidP="00517FB3">
      <w:pPr>
        <w:pStyle w:val="EmailDiscussion2"/>
      </w:pPr>
      <w:r w:rsidRPr="00211C68">
        <w:tab/>
        <w:t>Scope: Draft LS on RAN2 agreements for TRS-based Scell activation details and request clarifications based on online-agreed topics.</w:t>
      </w:r>
    </w:p>
    <w:p w14:paraId="54050BAA" w14:textId="77777777" w:rsidR="00517FB3" w:rsidRPr="00211C68" w:rsidRDefault="00517FB3" w:rsidP="00517FB3">
      <w:pPr>
        <w:pStyle w:val="EmailDiscussion2"/>
      </w:pPr>
      <w:r w:rsidRPr="00211C68">
        <w:tab/>
        <w:t>Intended outcome: Approved LS out</w:t>
      </w:r>
    </w:p>
    <w:p w14:paraId="609D5657" w14:textId="77777777" w:rsidR="00517FB3" w:rsidRPr="00211C68" w:rsidRDefault="00517FB3" w:rsidP="00517FB3">
      <w:pPr>
        <w:pStyle w:val="EmailDiscussion2"/>
      </w:pPr>
      <w:r w:rsidRPr="00211C68">
        <w:tab/>
        <w:t>Deadline:  Short (2-3 days)</w:t>
      </w:r>
    </w:p>
    <w:bookmarkEnd w:id="176"/>
    <w:p w14:paraId="59425921" w14:textId="2E7C76E0" w:rsidR="003904C3" w:rsidRPr="00211C68" w:rsidRDefault="003904C3" w:rsidP="003904C3">
      <w:pPr>
        <w:pStyle w:val="EmailDiscussion2"/>
      </w:pPr>
      <w:r w:rsidRPr="00211C68">
        <w:t xml:space="preserve">=&gt; Approved in </w:t>
      </w:r>
      <w:hyperlink r:id="rId917" w:history="1">
        <w:r w:rsidR="00005BAE">
          <w:rPr>
            <w:rStyle w:val="Hyperlink"/>
          </w:rPr>
          <w:t>R2-2111413</w:t>
        </w:r>
      </w:hyperlink>
    </w:p>
    <w:p w14:paraId="40A4F76B" w14:textId="77777777" w:rsidR="00FA4587" w:rsidRPr="00211C68" w:rsidRDefault="00FA4587" w:rsidP="00517FB3">
      <w:pPr>
        <w:pStyle w:val="Doc-text2"/>
      </w:pPr>
    </w:p>
    <w:p w14:paraId="100A5D36" w14:textId="13B49505" w:rsidR="00517FB3" w:rsidRPr="00211C68" w:rsidRDefault="00517FB3" w:rsidP="00517FB3">
      <w:pPr>
        <w:pStyle w:val="Heading3"/>
      </w:pPr>
      <w:bookmarkStart w:id="177" w:name="_Toc92750815"/>
      <w:r w:rsidRPr="00211C68">
        <w:t>8.2.5</w:t>
      </w:r>
      <w:r w:rsidRPr="00211C68">
        <w:tab/>
        <w:t>UE capabilities</w:t>
      </w:r>
      <w:bookmarkEnd w:id="177"/>
    </w:p>
    <w:p w14:paraId="78A699B6" w14:textId="77777777" w:rsidR="00517FB3" w:rsidRPr="00211C68" w:rsidRDefault="00517FB3" w:rsidP="00517FB3">
      <w:pPr>
        <w:pStyle w:val="Comments"/>
      </w:pPr>
      <w:r w:rsidRPr="00211C68">
        <w:t>Including discussion on RAN2 aspects of UE capabilities for SCG deactivation, CPAC and temporary RS.</w:t>
      </w:r>
    </w:p>
    <w:p w14:paraId="2A63C4B1" w14:textId="77777777" w:rsidR="00517FB3" w:rsidRPr="00211C68" w:rsidRDefault="00517FB3" w:rsidP="00517FB3">
      <w:pPr>
        <w:pStyle w:val="Comments"/>
      </w:pPr>
      <w:r w:rsidRPr="00211C68">
        <w:t>This agenda item may use a summary document.</w:t>
      </w:r>
    </w:p>
    <w:p w14:paraId="507D9197" w14:textId="77777777" w:rsidR="00517FB3" w:rsidRPr="00211C68" w:rsidRDefault="00517FB3" w:rsidP="00517FB3">
      <w:pPr>
        <w:pStyle w:val="Comments"/>
      </w:pPr>
      <w:r w:rsidRPr="00211C68">
        <w:t>This agenda item may be deprioritized in this meeting (apart from the email discussion outcome).</w:t>
      </w:r>
    </w:p>
    <w:p w14:paraId="7C473F25" w14:textId="77777777" w:rsidR="00517FB3" w:rsidRPr="00211C68" w:rsidRDefault="00517FB3" w:rsidP="00517FB3">
      <w:pPr>
        <w:pStyle w:val="Comments"/>
      </w:pPr>
      <w:r w:rsidRPr="00211C68">
        <w:lastRenderedPageBreak/>
        <w:t>Including outcome of [Post115-e][214][R17 DCCA] UE capabilities (Intel)</w:t>
      </w:r>
    </w:p>
    <w:p w14:paraId="544E60DB" w14:textId="77777777" w:rsidR="00517FB3" w:rsidRPr="00211C68" w:rsidRDefault="00517FB3" w:rsidP="00517FB3">
      <w:pPr>
        <w:pStyle w:val="BoldComments"/>
      </w:pPr>
      <w:r w:rsidRPr="00211C68">
        <w:t>Comeback (2nd week Friday) (DCCA UE capabilities)</w:t>
      </w:r>
    </w:p>
    <w:p w14:paraId="5DE6997C" w14:textId="77777777" w:rsidR="00517FB3" w:rsidRPr="00211C68" w:rsidRDefault="00517FB3" w:rsidP="00517FB3">
      <w:pPr>
        <w:pStyle w:val="Comments"/>
      </w:pPr>
      <w:r w:rsidRPr="00211C68">
        <w:t>Outcome of [Post115-e][214][R17 DCCA] UE capabilities (Intel)</w:t>
      </w:r>
    </w:p>
    <w:p w14:paraId="729B0169" w14:textId="505B1D71" w:rsidR="00517FB3" w:rsidRPr="00211C68" w:rsidRDefault="00005BAE" w:rsidP="00517FB3">
      <w:pPr>
        <w:pStyle w:val="Doc-title"/>
      </w:pPr>
      <w:hyperlink r:id="rId918" w:history="1">
        <w:r>
          <w:rPr>
            <w:rStyle w:val="Hyperlink"/>
          </w:rPr>
          <w:t>R2-2109676</w:t>
        </w:r>
      </w:hyperlink>
      <w:r w:rsidR="00517FB3" w:rsidRPr="00211C68">
        <w:tab/>
        <w:t>Report of email discussion [Post115-e][214][R17 DCCA] Capabilities (Intel)</w:t>
      </w:r>
      <w:r w:rsidR="00517FB3" w:rsidRPr="00211C68">
        <w:tab/>
        <w:t>Intel Corporation</w:t>
      </w:r>
      <w:r w:rsidR="00517FB3" w:rsidRPr="00211C68">
        <w:tab/>
        <w:t>discussion</w:t>
      </w:r>
      <w:r w:rsidR="00517FB3" w:rsidRPr="00211C68">
        <w:tab/>
        <w:t>Rel-17</w:t>
      </w:r>
      <w:r w:rsidR="00517FB3" w:rsidRPr="00211C68">
        <w:tab/>
        <w:t>LTE_NR_DC_enh2-Core</w:t>
      </w:r>
    </w:p>
    <w:p w14:paraId="3F921168"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1:  consider the following UE capabilities and corresponding descriptions as baseline (can still discuss exact details in the next meeting):</w:t>
      </w:r>
    </w:p>
    <w:p w14:paraId="61B28AC9" w14:textId="77777777" w:rsidR="00517FB3" w:rsidRPr="00211C68" w:rsidRDefault="00517FB3" w:rsidP="00517FB3">
      <w:pPr>
        <w:pStyle w:val="Doc-text2"/>
        <w:rPr>
          <w:i/>
          <w:iCs/>
        </w:rPr>
      </w:pPr>
    </w:p>
    <w:tbl>
      <w:tblPr>
        <w:tblW w:w="9813"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1354"/>
        <w:gridCol w:w="1897"/>
        <w:gridCol w:w="990"/>
        <w:gridCol w:w="1080"/>
        <w:gridCol w:w="990"/>
        <w:gridCol w:w="1620"/>
        <w:gridCol w:w="1268"/>
      </w:tblGrid>
      <w:tr w:rsidR="00517FB3" w:rsidRPr="00211C68" w14:paraId="20D14F8E" w14:textId="77777777" w:rsidTr="00A14DF7">
        <w:trPr>
          <w:trHeight w:val="17"/>
        </w:trPr>
        <w:tc>
          <w:tcPr>
            <w:tcW w:w="614" w:type="dxa"/>
            <w:tcBorders>
              <w:top w:val="single" w:sz="4" w:space="0" w:color="auto"/>
              <w:left w:val="single" w:sz="4" w:space="0" w:color="auto"/>
              <w:bottom w:val="single" w:sz="4" w:space="0" w:color="auto"/>
              <w:right w:val="single" w:sz="4" w:space="0" w:color="auto"/>
            </w:tcBorders>
          </w:tcPr>
          <w:p w14:paraId="19833037" w14:textId="77777777" w:rsidR="00517FB3" w:rsidRPr="00211C68" w:rsidRDefault="00517FB3" w:rsidP="00A14DF7">
            <w:pPr>
              <w:pStyle w:val="TAH"/>
            </w:pPr>
            <w:r w:rsidRPr="00211C68">
              <w:t>Index</w:t>
            </w:r>
          </w:p>
        </w:tc>
        <w:tc>
          <w:tcPr>
            <w:tcW w:w="1354" w:type="dxa"/>
            <w:tcBorders>
              <w:top w:val="single" w:sz="4" w:space="0" w:color="auto"/>
              <w:left w:val="single" w:sz="4" w:space="0" w:color="auto"/>
              <w:bottom w:val="single" w:sz="4" w:space="0" w:color="auto"/>
              <w:right w:val="single" w:sz="4" w:space="0" w:color="auto"/>
            </w:tcBorders>
          </w:tcPr>
          <w:p w14:paraId="58DD76BC" w14:textId="77777777" w:rsidR="00517FB3" w:rsidRPr="00211C68" w:rsidRDefault="00517FB3" w:rsidP="00A14DF7">
            <w:pPr>
              <w:pStyle w:val="TAH"/>
            </w:pPr>
            <w:r w:rsidRPr="00211C68">
              <w:t>Feature group</w:t>
            </w:r>
          </w:p>
        </w:tc>
        <w:tc>
          <w:tcPr>
            <w:tcW w:w="1897" w:type="dxa"/>
            <w:tcBorders>
              <w:top w:val="single" w:sz="4" w:space="0" w:color="auto"/>
              <w:left w:val="single" w:sz="4" w:space="0" w:color="auto"/>
              <w:bottom w:val="single" w:sz="4" w:space="0" w:color="auto"/>
              <w:right w:val="single" w:sz="4" w:space="0" w:color="auto"/>
            </w:tcBorders>
          </w:tcPr>
          <w:p w14:paraId="4320F273" w14:textId="77777777" w:rsidR="00517FB3" w:rsidRPr="00211C68" w:rsidRDefault="00517FB3" w:rsidP="00A14DF7">
            <w:pPr>
              <w:pStyle w:val="TAH"/>
            </w:pPr>
            <w:r w:rsidRPr="00211C68">
              <w:t>Components</w:t>
            </w:r>
          </w:p>
        </w:tc>
        <w:tc>
          <w:tcPr>
            <w:tcW w:w="990" w:type="dxa"/>
            <w:tcBorders>
              <w:top w:val="single" w:sz="4" w:space="0" w:color="auto"/>
              <w:left w:val="single" w:sz="4" w:space="0" w:color="auto"/>
              <w:bottom w:val="single" w:sz="4" w:space="0" w:color="auto"/>
              <w:right w:val="single" w:sz="4" w:space="0" w:color="auto"/>
            </w:tcBorders>
          </w:tcPr>
          <w:p w14:paraId="6201EBAF" w14:textId="77777777" w:rsidR="00517FB3" w:rsidRPr="00211C68" w:rsidRDefault="00517FB3" w:rsidP="00A14DF7">
            <w:pPr>
              <w:pStyle w:val="TAH"/>
            </w:pPr>
            <w:r w:rsidRPr="00211C68">
              <w:t>Prerequisite feature groups</w:t>
            </w:r>
          </w:p>
        </w:tc>
        <w:tc>
          <w:tcPr>
            <w:tcW w:w="1080" w:type="dxa"/>
            <w:tcBorders>
              <w:top w:val="single" w:sz="4" w:space="0" w:color="auto"/>
              <w:left w:val="single" w:sz="4" w:space="0" w:color="auto"/>
              <w:bottom w:val="single" w:sz="4" w:space="0" w:color="auto"/>
              <w:right w:val="single" w:sz="4" w:space="0" w:color="auto"/>
            </w:tcBorders>
          </w:tcPr>
          <w:p w14:paraId="7EBB8478" w14:textId="77777777" w:rsidR="00517FB3" w:rsidRPr="00211C68" w:rsidRDefault="00517FB3" w:rsidP="00A14DF7">
            <w:pPr>
              <w:pStyle w:val="TAH"/>
              <w:rPr>
                <w:lang w:val="en-US"/>
              </w:rPr>
            </w:pPr>
            <w:r w:rsidRPr="00211C68">
              <w:rPr>
                <w:lang w:val="en-US"/>
              </w:rPr>
              <w:t>Need of FDD/TDD differentiation</w:t>
            </w:r>
          </w:p>
        </w:tc>
        <w:tc>
          <w:tcPr>
            <w:tcW w:w="990" w:type="dxa"/>
            <w:tcBorders>
              <w:top w:val="single" w:sz="4" w:space="0" w:color="auto"/>
              <w:left w:val="single" w:sz="4" w:space="0" w:color="auto"/>
              <w:bottom w:val="single" w:sz="4" w:space="0" w:color="auto"/>
              <w:right w:val="single" w:sz="4" w:space="0" w:color="auto"/>
            </w:tcBorders>
          </w:tcPr>
          <w:p w14:paraId="7AD5DF02" w14:textId="77777777" w:rsidR="00517FB3" w:rsidRPr="00211C68" w:rsidRDefault="00517FB3" w:rsidP="00A14DF7">
            <w:pPr>
              <w:pStyle w:val="TAH"/>
              <w:rPr>
                <w:lang w:val="en-US"/>
              </w:rPr>
            </w:pPr>
            <w:r w:rsidRPr="00211C68">
              <w:rPr>
                <w:lang w:val="en-US"/>
              </w:rPr>
              <w:t>Need of FR1/FR2 differentiation</w:t>
            </w:r>
          </w:p>
        </w:tc>
        <w:tc>
          <w:tcPr>
            <w:tcW w:w="1620" w:type="dxa"/>
            <w:tcBorders>
              <w:top w:val="single" w:sz="4" w:space="0" w:color="auto"/>
              <w:left w:val="single" w:sz="4" w:space="0" w:color="auto"/>
              <w:bottom w:val="single" w:sz="4" w:space="0" w:color="auto"/>
              <w:right w:val="single" w:sz="4" w:space="0" w:color="auto"/>
            </w:tcBorders>
          </w:tcPr>
          <w:p w14:paraId="79D953D2" w14:textId="77777777" w:rsidR="00517FB3" w:rsidRPr="00211C68" w:rsidRDefault="00517FB3" w:rsidP="00A14DF7">
            <w:pPr>
              <w:pStyle w:val="TAN"/>
              <w:ind w:left="0" w:firstLine="0"/>
              <w:rPr>
                <w:b/>
                <w:lang w:val="en-US"/>
              </w:rPr>
            </w:pPr>
            <w:r w:rsidRPr="00211C68">
              <w:rPr>
                <w:rFonts w:hint="eastAsia"/>
                <w:b/>
                <w:lang w:val="en-US"/>
              </w:rPr>
              <w:t>Type</w:t>
            </w:r>
          </w:p>
          <w:p w14:paraId="2171A87C" w14:textId="77777777" w:rsidR="00517FB3" w:rsidRPr="00211C68" w:rsidRDefault="00517FB3" w:rsidP="00A14DF7">
            <w:pPr>
              <w:pStyle w:val="TAH"/>
              <w:jc w:val="left"/>
              <w:rPr>
                <w:lang w:val="en-US"/>
              </w:rPr>
            </w:pPr>
            <w:r w:rsidRPr="00211C68">
              <w:rPr>
                <w:lang w:val="en-US"/>
              </w:rPr>
              <w:t>(the ‘type’ definition from UE features should be based on the granularity of 1) Per UE or 2) Per Band or 3) Per BC or 4) Per FS or 5) Per FSPC)</w:t>
            </w:r>
          </w:p>
        </w:tc>
        <w:tc>
          <w:tcPr>
            <w:tcW w:w="1268" w:type="dxa"/>
            <w:tcBorders>
              <w:top w:val="single" w:sz="4" w:space="0" w:color="auto"/>
              <w:left w:val="single" w:sz="4" w:space="0" w:color="auto"/>
              <w:bottom w:val="single" w:sz="4" w:space="0" w:color="auto"/>
              <w:right w:val="single" w:sz="4" w:space="0" w:color="auto"/>
            </w:tcBorders>
          </w:tcPr>
          <w:p w14:paraId="20596701" w14:textId="77777777" w:rsidR="00517FB3" w:rsidRPr="00211C68" w:rsidRDefault="00517FB3" w:rsidP="00A14DF7">
            <w:pPr>
              <w:pStyle w:val="TAH"/>
            </w:pPr>
            <w:r w:rsidRPr="00211C68">
              <w:t>Mandatory/Optional</w:t>
            </w:r>
          </w:p>
        </w:tc>
      </w:tr>
      <w:tr w:rsidR="00517FB3" w:rsidRPr="00211C68" w14:paraId="588019BD" w14:textId="77777777" w:rsidTr="00A14DF7">
        <w:trPr>
          <w:trHeight w:val="17"/>
        </w:trPr>
        <w:tc>
          <w:tcPr>
            <w:tcW w:w="614" w:type="dxa"/>
            <w:tcBorders>
              <w:top w:val="single" w:sz="4" w:space="0" w:color="auto"/>
              <w:left w:val="single" w:sz="4" w:space="0" w:color="auto"/>
              <w:bottom w:val="single" w:sz="4" w:space="0" w:color="auto"/>
              <w:right w:val="single" w:sz="4" w:space="0" w:color="auto"/>
            </w:tcBorders>
          </w:tcPr>
          <w:p w14:paraId="18E5CB49" w14:textId="77777777" w:rsidR="00517FB3" w:rsidRPr="00211C68" w:rsidRDefault="00517FB3" w:rsidP="00A14DF7">
            <w:pPr>
              <w:pStyle w:val="TAL"/>
              <w:rPr>
                <w:rFonts w:asciiTheme="majorHAnsi" w:hAnsiTheme="majorHAnsi" w:cstheme="majorHAnsi"/>
                <w:szCs w:val="18"/>
              </w:rPr>
            </w:pPr>
            <w:r w:rsidRPr="00211C68">
              <w:rPr>
                <w:lang w:val="en-US"/>
              </w:rPr>
              <w:t>x</w:t>
            </w:r>
            <w:r w:rsidRPr="00211C68">
              <w:t>-1</w:t>
            </w:r>
          </w:p>
        </w:tc>
        <w:tc>
          <w:tcPr>
            <w:tcW w:w="1354" w:type="dxa"/>
            <w:tcBorders>
              <w:top w:val="single" w:sz="4" w:space="0" w:color="auto"/>
              <w:left w:val="single" w:sz="4" w:space="0" w:color="auto"/>
              <w:bottom w:val="single" w:sz="4" w:space="0" w:color="auto"/>
              <w:right w:val="single" w:sz="4" w:space="0" w:color="auto"/>
            </w:tcBorders>
          </w:tcPr>
          <w:p w14:paraId="42B47B0C" w14:textId="77777777" w:rsidR="00517FB3" w:rsidRPr="00211C68" w:rsidRDefault="00517FB3" w:rsidP="00A14DF7">
            <w:pPr>
              <w:pStyle w:val="TAL"/>
              <w:rPr>
                <w:rFonts w:asciiTheme="majorHAnsi" w:eastAsia="SimSun" w:hAnsiTheme="majorHAnsi" w:cstheme="majorHAnsi"/>
                <w:szCs w:val="18"/>
              </w:rPr>
            </w:pPr>
            <w:r w:rsidRPr="00211C68">
              <w:rPr>
                <w:rFonts w:ascii="Times New Roman" w:eastAsia="SimSun" w:hAnsi="Times New Roman"/>
                <w:lang w:val="en-US"/>
              </w:rPr>
              <w:t>Activation/Deactivation of SCG</w:t>
            </w:r>
          </w:p>
        </w:tc>
        <w:tc>
          <w:tcPr>
            <w:tcW w:w="1897" w:type="dxa"/>
            <w:tcBorders>
              <w:top w:val="single" w:sz="4" w:space="0" w:color="auto"/>
              <w:left w:val="single" w:sz="4" w:space="0" w:color="auto"/>
              <w:bottom w:val="single" w:sz="4" w:space="0" w:color="auto"/>
              <w:right w:val="single" w:sz="4" w:space="0" w:color="auto"/>
            </w:tcBorders>
          </w:tcPr>
          <w:p w14:paraId="20E158CC" w14:textId="77777777" w:rsidR="00517FB3" w:rsidRPr="00211C68" w:rsidRDefault="00517FB3" w:rsidP="00A14DF7">
            <w:pPr>
              <w:pStyle w:val="TAL"/>
              <w:rPr>
                <w:lang w:val="en-US"/>
              </w:rPr>
            </w:pPr>
            <w:r w:rsidRPr="00211C68">
              <w:rPr>
                <w:lang w:val="en-US"/>
              </w:rPr>
              <w:t>Support of activation/deactivation of SCG</w:t>
            </w:r>
            <w:r w:rsidRPr="00211C68">
              <w:rPr>
                <w:rFonts w:eastAsia="MS PGothic"/>
                <w:lang w:val="en-US"/>
              </w:rPr>
              <w:t>.</w:t>
            </w:r>
          </w:p>
        </w:tc>
        <w:tc>
          <w:tcPr>
            <w:tcW w:w="990" w:type="dxa"/>
            <w:tcBorders>
              <w:top w:val="single" w:sz="4" w:space="0" w:color="auto"/>
              <w:left w:val="single" w:sz="4" w:space="0" w:color="auto"/>
              <w:bottom w:val="single" w:sz="4" w:space="0" w:color="auto"/>
              <w:right w:val="single" w:sz="4" w:space="0" w:color="auto"/>
            </w:tcBorders>
          </w:tcPr>
          <w:p w14:paraId="001850FF" w14:textId="77777777" w:rsidR="00517FB3" w:rsidRPr="00211C68" w:rsidRDefault="00517FB3" w:rsidP="00A14DF7">
            <w:pPr>
              <w:pStyle w:val="TAL"/>
              <w:rPr>
                <w:rFonts w:eastAsia="MS Mincho"/>
                <w:lang w:val="en-US"/>
              </w:rPr>
            </w:pPr>
          </w:p>
        </w:tc>
        <w:tc>
          <w:tcPr>
            <w:tcW w:w="1080" w:type="dxa"/>
            <w:tcBorders>
              <w:top w:val="single" w:sz="4" w:space="0" w:color="auto"/>
              <w:left w:val="single" w:sz="4" w:space="0" w:color="auto"/>
              <w:bottom w:val="single" w:sz="4" w:space="0" w:color="auto"/>
              <w:right w:val="single" w:sz="4" w:space="0" w:color="auto"/>
            </w:tcBorders>
          </w:tcPr>
          <w:p w14:paraId="3FE7F3AB" w14:textId="77777777" w:rsidR="00517FB3" w:rsidRPr="00211C68" w:rsidRDefault="00517FB3" w:rsidP="00A14DF7">
            <w:pPr>
              <w:pStyle w:val="TAL"/>
            </w:pPr>
            <w:r w:rsidRPr="00211C68">
              <w:t>No</w:t>
            </w:r>
          </w:p>
        </w:tc>
        <w:tc>
          <w:tcPr>
            <w:tcW w:w="990" w:type="dxa"/>
            <w:tcBorders>
              <w:top w:val="single" w:sz="4" w:space="0" w:color="auto"/>
              <w:left w:val="single" w:sz="4" w:space="0" w:color="auto"/>
              <w:bottom w:val="single" w:sz="4" w:space="0" w:color="auto"/>
              <w:right w:val="single" w:sz="4" w:space="0" w:color="auto"/>
            </w:tcBorders>
          </w:tcPr>
          <w:p w14:paraId="407BC755" w14:textId="77777777" w:rsidR="00517FB3" w:rsidRPr="00211C68" w:rsidRDefault="00517FB3" w:rsidP="00A14DF7">
            <w:pPr>
              <w:pStyle w:val="TAL"/>
              <w:rPr>
                <w:rFonts w:eastAsia="DengXian"/>
                <w:lang w:val="en-US"/>
              </w:rPr>
            </w:pPr>
            <w:r w:rsidRPr="00211C68">
              <w:rPr>
                <w:rFonts w:eastAsia="DengXian"/>
                <w:lang w:val="en-US"/>
              </w:rPr>
              <w:t>Yes</w:t>
            </w:r>
          </w:p>
        </w:tc>
        <w:tc>
          <w:tcPr>
            <w:tcW w:w="1620" w:type="dxa"/>
            <w:tcBorders>
              <w:top w:val="single" w:sz="4" w:space="0" w:color="auto"/>
              <w:left w:val="single" w:sz="4" w:space="0" w:color="auto"/>
              <w:bottom w:val="single" w:sz="4" w:space="0" w:color="auto"/>
              <w:right w:val="single" w:sz="4" w:space="0" w:color="auto"/>
            </w:tcBorders>
          </w:tcPr>
          <w:p w14:paraId="679AD1AE" w14:textId="77777777" w:rsidR="00517FB3" w:rsidRPr="00211C68" w:rsidRDefault="00517FB3" w:rsidP="00A14DF7">
            <w:pPr>
              <w:pStyle w:val="TAL"/>
              <w:rPr>
                <w:bCs/>
              </w:rPr>
            </w:pPr>
            <w:r w:rsidRPr="00211C68">
              <w:rPr>
                <w:bCs/>
                <w:lang w:val="en-US"/>
              </w:rPr>
              <w:t>Per UE</w:t>
            </w:r>
          </w:p>
        </w:tc>
        <w:tc>
          <w:tcPr>
            <w:tcW w:w="1268" w:type="dxa"/>
            <w:tcBorders>
              <w:top w:val="single" w:sz="4" w:space="0" w:color="auto"/>
              <w:left w:val="single" w:sz="4" w:space="0" w:color="auto"/>
              <w:bottom w:val="single" w:sz="4" w:space="0" w:color="auto"/>
              <w:right w:val="single" w:sz="4" w:space="0" w:color="auto"/>
            </w:tcBorders>
          </w:tcPr>
          <w:p w14:paraId="396AFD31" w14:textId="77777777" w:rsidR="00517FB3" w:rsidRPr="00211C68" w:rsidRDefault="00517FB3" w:rsidP="00A14DF7">
            <w:pPr>
              <w:pStyle w:val="TAL"/>
            </w:pPr>
            <w:r w:rsidRPr="00211C68">
              <w:t>Optional with capability signalling</w:t>
            </w:r>
          </w:p>
        </w:tc>
      </w:tr>
      <w:tr w:rsidR="00517FB3" w:rsidRPr="00211C68" w14:paraId="6A3B210C" w14:textId="77777777" w:rsidTr="00A14DF7">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14:paraId="456858CD" w14:textId="77777777" w:rsidR="00517FB3" w:rsidRPr="00211C68" w:rsidRDefault="00517FB3" w:rsidP="00A14DF7">
            <w:pPr>
              <w:pStyle w:val="TAL"/>
              <w:rPr>
                <w:rFonts w:asciiTheme="majorHAnsi" w:hAnsiTheme="majorHAnsi" w:cstheme="majorHAnsi"/>
                <w:szCs w:val="18"/>
              </w:rPr>
            </w:pPr>
            <w:r w:rsidRPr="00211C68">
              <w:rPr>
                <w:lang w:val="en-US"/>
              </w:rPr>
              <w:t>x</w:t>
            </w:r>
            <w:r w:rsidRPr="00211C68">
              <w:t>-2</w:t>
            </w:r>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4F2394F3" w14:textId="77777777" w:rsidR="00517FB3" w:rsidRPr="00211C68" w:rsidRDefault="00517FB3" w:rsidP="00A14DF7">
            <w:pPr>
              <w:pStyle w:val="TAL"/>
              <w:rPr>
                <w:rFonts w:asciiTheme="majorHAnsi" w:eastAsia="SimSun" w:hAnsiTheme="majorHAnsi" w:cstheme="majorHAnsi"/>
                <w:szCs w:val="18"/>
              </w:rPr>
            </w:pPr>
            <w:r w:rsidRPr="00211C68">
              <w:rPr>
                <w:rFonts w:ascii="Times New Roman" w:eastAsia="SimSun" w:hAnsi="Times New Roman"/>
                <w:lang w:val="en-US"/>
              </w:rPr>
              <w:t>Activation/Deactivation of SCG</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23161E5F" w14:textId="77777777" w:rsidR="00517FB3" w:rsidRPr="00211C68" w:rsidRDefault="00517FB3" w:rsidP="00A14DF7">
            <w:pPr>
              <w:pStyle w:val="TAL"/>
              <w:rPr>
                <w:lang w:val="en-US"/>
              </w:rPr>
            </w:pPr>
            <w:r w:rsidRPr="00211C68">
              <w:t>RACH-less SCG activation</w:t>
            </w:r>
            <w:r w:rsidRPr="00211C68">
              <w:rPr>
                <w:lang w:val="en-US"/>
              </w:rPr>
              <w:t>.</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297F22A" w14:textId="77777777" w:rsidR="00517FB3" w:rsidRPr="00211C68" w:rsidRDefault="00517FB3" w:rsidP="00A14DF7">
            <w:pPr>
              <w:pStyle w:val="TAL"/>
              <w:rPr>
                <w:lang w:val="en-US"/>
              </w:rPr>
            </w:pPr>
            <w:r w:rsidRPr="00211C68">
              <w:rPr>
                <w:lang w:val="en-US"/>
              </w:rPr>
              <w:t>FFS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A31EBF5" w14:textId="77777777" w:rsidR="00517FB3" w:rsidRPr="00211C68" w:rsidRDefault="00517FB3" w:rsidP="00A14DF7">
            <w:pPr>
              <w:pStyle w:val="TAL"/>
            </w:pPr>
            <w:r w:rsidRPr="00211C68">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835E069" w14:textId="77777777" w:rsidR="00517FB3" w:rsidRPr="00211C68" w:rsidRDefault="00517FB3" w:rsidP="00A14DF7">
            <w:pPr>
              <w:pStyle w:val="TAL"/>
              <w:rPr>
                <w:rFonts w:eastAsia="DengXian"/>
                <w:lang w:val="en-US"/>
              </w:rPr>
            </w:pPr>
            <w:r w:rsidRPr="00211C68">
              <w:rPr>
                <w:lang w:val="en-US"/>
              </w:rPr>
              <w:t>Yes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5EEDDC8" w14:textId="77777777" w:rsidR="00517FB3" w:rsidRPr="00211C68" w:rsidRDefault="00517FB3" w:rsidP="00A14DF7">
            <w:pPr>
              <w:pStyle w:val="TAL"/>
              <w:rPr>
                <w:bCs/>
              </w:rPr>
            </w:pPr>
            <w:r w:rsidRPr="00211C68">
              <w:rPr>
                <w:bCs/>
                <w:lang w:val="en-US"/>
              </w:rPr>
              <w:t>Per UE</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27BF1FFE" w14:textId="77777777" w:rsidR="00517FB3" w:rsidRPr="00211C68" w:rsidRDefault="00517FB3" w:rsidP="00A14DF7">
            <w:pPr>
              <w:pStyle w:val="TAL"/>
            </w:pPr>
            <w:r w:rsidRPr="00211C68">
              <w:t>Optional with capability signalling</w:t>
            </w:r>
          </w:p>
        </w:tc>
      </w:tr>
      <w:tr w:rsidR="00517FB3" w:rsidRPr="00211C68" w14:paraId="77A858BD" w14:textId="77777777" w:rsidTr="00A14DF7">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14:paraId="796FB806" w14:textId="77777777" w:rsidR="00517FB3" w:rsidRPr="00211C68" w:rsidRDefault="00517FB3" w:rsidP="00A14DF7">
            <w:pPr>
              <w:pStyle w:val="TAL"/>
              <w:rPr>
                <w:rFonts w:asciiTheme="majorHAnsi" w:hAnsiTheme="majorHAnsi" w:cstheme="majorHAnsi"/>
                <w:szCs w:val="18"/>
              </w:rPr>
            </w:pPr>
            <w:r w:rsidRPr="00211C68">
              <w:rPr>
                <w:lang w:val="en-US"/>
              </w:rPr>
              <w:t>x-3</w:t>
            </w:r>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4DF3C93F" w14:textId="77777777" w:rsidR="00517FB3" w:rsidRPr="00211C68" w:rsidRDefault="00517FB3" w:rsidP="00A14DF7">
            <w:pPr>
              <w:pStyle w:val="TAL"/>
              <w:rPr>
                <w:rFonts w:asciiTheme="majorHAnsi" w:eastAsia="SimSun" w:hAnsiTheme="majorHAnsi" w:cstheme="majorHAnsi"/>
                <w:szCs w:val="18"/>
                <w:lang w:val="en-US"/>
              </w:rPr>
            </w:pPr>
            <w:r w:rsidRPr="00211C68">
              <w:rPr>
                <w:lang w:val="en-US"/>
              </w:rPr>
              <w:t>CPAC</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1C7C5486" w14:textId="77777777" w:rsidR="00517FB3" w:rsidRPr="00211C68" w:rsidRDefault="00517FB3" w:rsidP="00A14DF7">
            <w:pPr>
              <w:snapToGrid w:val="0"/>
              <w:spacing w:afterLines="50" w:after="120"/>
              <w:jc w:val="both"/>
              <w:rPr>
                <w:sz w:val="18"/>
              </w:rPr>
            </w:pPr>
            <w:r w:rsidRPr="00211C68">
              <w:rPr>
                <w:sz w:val="18"/>
              </w:rPr>
              <w:t>CPA for NR-DC</w:t>
            </w:r>
          </w:p>
          <w:p w14:paraId="68C35BF7" w14:textId="77777777" w:rsidR="00517FB3" w:rsidRPr="00211C68" w:rsidRDefault="00517FB3" w:rsidP="00A14DF7">
            <w:pPr>
              <w:pStyle w:val="TAL"/>
              <w:rPr>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9ABF0EB" w14:textId="77777777" w:rsidR="00517FB3" w:rsidRPr="00211C68" w:rsidRDefault="00517FB3" w:rsidP="00A14DF7">
            <w:pPr>
              <w:pStyle w:val="TAL"/>
              <w:rPr>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4462736" w14:textId="77777777" w:rsidR="00517FB3" w:rsidRPr="00211C68" w:rsidRDefault="00517FB3" w:rsidP="00A14DF7">
            <w:pPr>
              <w:pStyle w:val="TAL"/>
              <w:rPr>
                <w:lang w:val="en-US"/>
              </w:rPr>
            </w:pPr>
            <w:r w:rsidRPr="00211C68">
              <w:rPr>
                <w:lang w:val="en-US"/>
              </w:rPr>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25B132A" w14:textId="77777777" w:rsidR="00517FB3" w:rsidRPr="00211C68" w:rsidRDefault="00517FB3" w:rsidP="00A14DF7">
            <w:pPr>
              <w:pStyle w:val="TAL"/>
            </w:pPr>
            <w:r w:rsidRPr="00211C68">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AFB1637" w14:textId="77777777" w:rsidR="00517FB3" w:rsidRPr="00211C68" w:rsidRDefault="00517FB3" w:rsidP="00A14DF7">
            <w:pPr>
              <w:pStyle w:val="TAL"/>
              <w:rPr>
                <w:bCs/>
                <w:lang w:val="en-US"/>
              </w:rPr>
            </w:pPr>
            <w:r w:rsidRPr="00211C68">
              <w:rPr>
                <w:bCs/>
                <w:lang w:val="en-US"/>
              </w:rPr>
              <w:t>Per UE</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D8FFB4B" w14:textId="77777777" w:rsidR="00517FB3" w:rsidRPr="00211C68" w:rsidRDefault="00517FB3" w:rsidP="00A14DF7">
            <w:pPr>
              <w:pStyle w:val="TAL"/>
            </w:pPr>
            <w:r w:rsidRPr="00211C68">
              <w:t>Optional with capability signalling</w:t>
            </w:r>
          </w:p>
        </w:tc>
      </w:tr>
      <w:tr w:rsidR="00517FB3" w:rsidRPr="00211C68" w14:paraId="3EB1FE9D" w14:textId="77777777" w:rsidTr="00A14DF7">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14:paraId="10614B77" w14:textId="77777777" w:rsidR="00517FB3" w:rsidRPr="00211C68" w:rsidRDefault="00517FB3" w:rsidP="00A14DF7">
            <w:pPr>
              <w:pStyle w:val="TAL"/>
            </w:pPr>
            <w:r w:rsidRPr="00211C68">
              <w:rPr>
                <w:lang w:val="en-US"/>
              </w:rPr>
              <w:t>x-</w:t>
            </w:r>
            <w:r w:rsidRPr="00211C68">
              <w:t>4</w:t>
            </w:r>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7F98D0FE" w14:textId="77777777" w:rsidR="00517FB3" w:rsidRPr="00211C68" w:rsidRDefault="00517FB3" w:rsidP="00A14DF7">
            <w:pPr>
              <w:snapToGrid w:val="0"/>
              <w:spacing w:afterLines="50" w:after="120"/>
              <w:jc w:val="both"/>
              <w:rPr>
                <w:sz w:val="18"/>
              </w:rPr>
            </w:pPr>
            <w:r w:rsidRPr="00211C68">
              <w:rPr>
                <w:sz w:val="18"/>
              </w:rPr>
              <w:t>CPAC</w:t>
            </w:r>
          </w:p>
          <w:p w14:paraId="2496AC64" w14:textId="77777777" w:rsidR="00517FB3" w:rsidRPr="00211C68" w:rsidRDefault="00517FB3" w:rsidP="00A14DF7">
            <w:pPr>
              <w:pStyle w:val="TAL"/>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43604594" w14:textId="77777777" w:rsidR="00517FB3" w:rsidRPr="00211C68" w:rsidRDefault="00517FB3" w:rsidP="00A14DF7">
            <w:pPr>
              <w:snapToGrid w:val="0"/>
              <w:spacing w:afterLines="50" w:after="120"/>
              <w:jc w:val="both"/>
              <w:rPr>
                <w:sz w:val="18"/>
              </w:rPr>
            </w:pPr>
            <w:r w:rsidRPr="00211C68">
              <w:rPr>
                <w:sz w:val="18"/>
              </w:rPr>
              <w:t>CPA for (NG)EN-DC</w:t>
            </w:r>
          </w:p>
          <w:p w14:paraId="5F5A2305" w14:textId="77777777" w:rsidR="00517FB3" w:rsidRPr="00211C68" w:rsidRDefault="00517FB3" w:rsidP="00A14DF7">
            <w:pPr>
              <w:pStyle w:val="TAL"/>
              <w:rPr>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FFE5202" w14:textId="77777777" w:rsidR="00517FB3" w:rsidRPr="00211C68" w:rsidRDefault="00517FB3" w:rsidP="00A14DF7">
            <w:pPr>
              <w:pStyle w:val="TAL"/>
              <w:rPr>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9CCC5F" w14:textId="77777777" w:rsidR="00517FB3" w:rsidRPr="00211C68" w:rsidRDefault="00517FB3" w:rsidP="00A14DF7">
            <w:pPr>
              <w:pStyle w:val="TAL"/>
              <w:rPr>
                <w:lang w:val="en-US"/>
              </w:rPr>
            </w:pPr>
            <w:r w:rsidRPr="00211C68">
              <w:rPr>
                <w:lang w:val="en-US"/>
              </w:rPr>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C595ACF" w14:textId="77777777" w:rsidR="00517FB3" w:rsidRPr="00211C68" w:rsidRDefault="00517FB3" w:rsidP="00A14DF7">
            <w:pPr>
              <w:pStyle w:val="TAL"/>
            </w:pPr>
            <w:r w:rsidRPr="00211C68">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AFDB29B" w14:textId="77777777" w:rsidR="00517FB3" w:rsidRPr="00211C68" w:rsidRDefault="00517FB3" w:rsidP="00A14DF7">
            <w:pPr>
              <w:pStyle w:val="TAL"/>
              <w:rPr>
                <w:bCs/>
                <w:lang w:val="en-US"/>
              </w:rPr>
            </w:pPr>
            <w:r w:rsidRPr="00211C68">
              <w:rPr>
                <w:bCs/>
                <w:lang w:val="en-US"/>
              </w:rPr>
              <w:t>Per UE</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31B9C471" w14:textId="77777777" w:rsidR="00517FB3" w:rsidRPr="00211C68" w:rsidRDefault="00517FB3" w:rsidP="00A14DF7">
            <w:pPr>
              <w:pStyle w:val="TAL"/>
            </w:pPr>
            <w:r w:rsidRPr="00211C68">
              <w:t>Optional with capability signalling</w:t>
            </w:r>
          </w:p>
        </w:tc>
      </w:tr>
      <w:tr w:rsidR="00517FB3" w:rsidRPr="00211C68" w14:paraId="44084162" w14:textId="77777777" w:rsidTr="00A14DF7">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14:paraId="4D81A586" w14:textId="77777777" w:rsidR="00517FB3" w:rsidRPr="00211C68" w:rsidRDefault="00517FB3" w:rsidP="00A14DF7">
            <w:pPr>
              <w:pStyle w:val="TAL"/>
            </w:pPr>
            <w:r w:rsidRPr="00211C68">
              <w:rPr>
                <w:lang w:val="en-US"/>
              </w:rPr>
              <w:t>x</w:t>
            </w:r>
            <w:r w:rsidRPr="00211C68">
              <w:t>-5</w:t>
            </w:r>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01B7F361" w14:textId="77777777" w:rsidR="00517FB3" w:rsidRPr="00211C68" w:rsidRDefault="00517FB3" w:rsidP="00A14DF7">
            <w:pPr>
              <w:pStyle w:val="TAL"/>
            </w:pPr>
            <w:r w:rsidRPr="00211C68">
              <w:rPr>
                <w:lang w:val="en-US"/>
              </w:rPr>
              <w:t>CPAC</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090080B8" w14:textId="77777777" w:rsidR="00517FB3" w:rsidRPr="00211C68" w:rsidRDefault="00517FB3" w:rsidP="00A14DF7">
            <w:pPr>
              <w:snapToGrid w:val="0"/>
              <w:spacing w:afterLines="50" w:after="120"/>
              <w:jc w:val="both"/>
              <w:rPr>
                <w:sz w:val="18"/>
              </w:rPr>
            </w:pPr>
            <w:r w:rsidRPr="00211C68">
              <w:rPr>
                <w:sz w:val="18"/>
              </w:rPr>
              <w:t>MN initiated CPC in NR-DC</w:t>
            </w:r>
          </w:p>
          <w:p w14:paraId="7356DA53" w14:textId="77777777" w:rsidR="00517FB3" w:rsidRPr="00211C68" w:rsidRDefault="00517FB3" w:rsidP="00A14DF7">
            <w:pPr>
              <w:pStyle w:val="TAL"/>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6029DEC" w14:textId="77777777" w:rsidR="00517FB3" w:rsidRPr="00211C68" w:rsidRDefault="00517FB3" w:rsidP="00A14DF7">
            <w:pPr>
              <w:pStyle w:val="TAL"/>
              <w:rPr>
                <w:lang w:val="en-US"/>
              </w:rPr>
            </w:pPr>
            <w:r w:rsidRPr="00211C68">
              <w:rPr>
                <w:lang w:val="en-US"/>
              </w:rPr>
              <w:t>FFS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715A81" w14:textId="77777777" w:rsidR="00517FB3" w:rsidRPr="00211C68" w:rsidRDefault="00517FB3" w:rsidP="00A14DF7">
            <w:pPr>
              <w:pStyle w:val="TAL"/>
              <w:rPr>
                <w:lang w:val="en-US"/>
              </w:rPr>
            </w:pPr>
            <w:r w:rsidRPr="00211C68">
              <w:rPr>
                <w:lang w:val="en-US"/>
              </w:rPr>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0A9AC54" w14:textId="77777777" w:rsidR="00517FB3" w:rsidRPr="00211C68" w:rsidRDefault="00517FB3" w:rsidP="00A14DF7">
            <w:pPr>
              <w:pStyle w:val="TAL"/>
            </w:pPr>
            <w:r w:rsidRPr="00211C68">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844E577" w14:textId="77777777" w:rsidR="00517FB3" w:rsidRPr="00211C68" w:rsidRDefault="00517FB3" w:rsidP="00A14DF7">
            <w:pPr>
              <w:pStyle w:val="TAL"/>
              <w:rPr>
                <w:bCs/>
                <w:lang w:val="en-US"/>
              </w:rPr>
            </w:pPr>
            <w:r w:rsidRPr="00211C68">
              <w:rPr>
                <w:bCs/>
                <w:lang w:val="en-US"/>
              </w:rPr>
              <w:t>Per UE</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2623BCA1" w14:textId="77777777" w:rsidR="00517FB3" w:rsidRPr="00211C68" w:rsidRDefault="00517FB3" w:rsidP="00A14DF7">
            <w:pPr>
              <w:pStyle w:val="TAL"/>
              <w:rPr>
                <w:lang w:val="en-US"/>
              </w:rPr>
            </w:pPr>
            <w:r w:rsidRPr="00211C68">
              <w:t>Optional with capability signalling</w:t>
            </w:r>
          </w:p>
        </w:tc>
      </w:tr>
      <w:tr w:rsidR="00517FB3" w:rsidRPr="00211C68" w14:paraId="516CECE2" w14:textId="77777777" w:rsidTr="00A14DF7">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14:paraId="0BC11EBA" w14:textId="77777777" w:rsidR="00517FB3" w:rsidRPr="00211C68" w:rsidRDefault="00517FB3" w:rsidP="00A14DF7">
            <w:pPr>
              <w:pStyle w:val="TAL"/>
              <w:rPr>
                <w:rFonts w:asciiTheme="majorHAnsi" w:hAnsiTheme="majorHAnsi" w:cstheme="majorHAnsi"/>
                <w:szCs w:val="18"/>
              </w:rPr>
            </w:pPr>
            <w:r w:rsidRPr="00211C68">
              <w:rPr>
                <w:lang w:val="en-US"/>
              </w:rPr>
              <w:t>x</w:t>
            </w:r>
            <w:r w:rsidRPr="00211C68">
              <w:t>-6</w:t>
            </w:r>
          </w:p>
        </w:tc>
        <w:tc>
          <w:tcPr>
            <w:tcW w:w="1354" w:type="dxa"/>
            <w:tcBorders>
              <w:top w:val="single" w:sz="4" w:space="0" w:color="auto"/>
              <w:left w:val="single" w:sz="4" w:space="0" w:color="auto"/>
              <w:bottom w:val="single" w:sz="4" w:space="0" w:color="auto"/>
              <w:right w:val="single" w:sz="4" w:space="0" w:color="auto"/>
            </w:tcBorders>
            <w:shd w:val="clear" w:color="auto" w:fill="auto"/>
          </w:tcPr>
          <w:p w14:paraId="0AC47C0C" w14:textId="77777777" w:rsidR="00517FB3" w:rsidRPr="00211C68" w:rsidRDefault="00517FB3" w:rsidP="00A14DF7">
            <w:pPr>
              <w:pStyle w:val="TAL"/>
              <w:rPr>
                <w:rFonts w:asciiTheme="majorHAnsi" w:eastAsia="SimSun" w:hAnsiTheme="majorHAnsi" w:cstheme="majorHAnsi"/>
                <w:szCs w:val="18"/>
              </w:rPr>
            </w:pPr>
            <w:r w:rsidRPr="00211C68">
              <w:rPr>
                <w:lang w:val="en-US"/>
              </w:rPr>
              <w:t>CPAC</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2ED78DDC" w14:textId="77777777" w:rsidR="00517FB3" w:rsidRPr="00211C68" w:rsidRDefault="00517FB3" w:rsidP="00A14DF7">
            <w:pPr>
              <w:snapToGrid w:val="0"/>
              <w:spacing w:afterLines="50" w:after="120"/>
              <w:jc w:val="both"/>
              <w:rPr>
                <w:sz w:val="18"/>
              </w:rPr>
            </w:pPr>
            <w:r w:rsidRPr="00211C68">
              <w:rPr>
                <w:sz w:val="18"/>
              </w:rPr>
              <w:t>MN initiated CPC in (NG)EN-DC</w:t>
            </w:r>
          </w:p>
          <w:p w14:paraId="1E69FEED" w14:textId="77777777" w:rsidR="00517FB3" w:rsidRPr="00211C68" w:rsidRDefault="00517FB3" w:rsidP="00A14DF7">
            <w:pPr>
              <w:pStyle w:val="TAL"/>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36580F1" w14:textId="77777777" w:rsidR="00517FB3" w:rsidRPr="00211C68" w:rsidRDefault="00517FB3" w:rsidP="00A14DF7">
            <w:pPr>
              <w:pStyle w:val="TAL"/>
              <w:rPr>
                <w:lang w:val="en-US"/>
              </w:rPr>
            </w:pPr>
            <w:r w:rsidRPr="00211C68">
              <w:rPr>
                <w:lang w:val="en-US"/>
              </w:rPr>
              <w:t>FFS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8109C41" w14:textId="77777777" w:rsidR="00517FB3" w:rsidRPr="00211C68" w:rsidRDefault="00517FB3" w:rsidP="00A14DF7">
            <w:pPr>
              <w:pStyle w:val="TAL"/>
            </w:pPr>
            <w:r w:rsidRPr="00211C68">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047495F" w14:textId="77777777" w:rsidR="00517FB3" w:rsidRPr="00211C68" w:rsidRDefault="00517FB3" w:rsidP="00A14DF7">
            <w:pPr>
              <w:pStyle w:val="TAL"/>
            </w:pPr>
            <w:r w:rsidRPr="00211C68">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9D6A099" w14:textId="77777777" w:rsidR="00517FB3" w:rsidRPr="00211C68" w:rsidRDefault="00517FB3" w:rsidP="00A14DF7">
            <w:pPr>
              <w:pStyle w:val="TAL"/>
              <w:rPr>
                <w:bCs/>
              </w:rPr>
            </w:pPr>
            <w:r w:rsidRPr="00211C68">
              <w:rPr>
                <w:bCs/>
                <w:lang w:val="en-US"/>
              </w:rPr>
              <w:t>Per UE</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09DBD451" w14:textId="77777777" w:rsidR="00517FB3" w:rsidRPr="00211C68" w:rsidRDefault="00517FB3" w:rsidP="00A14DF7">
            <w:pPr>
              <w:pStyle w:val="TAL"/>
            </w:pPr>
            <w:r w:rsidRPr="00211C68">
              <w:t>Optional with capability signalling</w:t>
            </w:r>
          </w:p>
        </w:tc>
      </w:tr>
    </w:tbl>
    <w:p w14:paraId="5AC8828D" w14:textId="77777777" w:rsidR="00517FB3" w:rsidRPr="00211C68" w:rsidRDefault="00517FB3" w:rsidP="00517FB3">
      <w:pPr>
        <w:pStyle w:val="Doc-text2"/>
        <w:rPr>
          <w:i/>
          <w:iCs/>
        </w:rPr>
      </w:pPr>
    </w:p>
    <w:p w14:paraId="59453D01" w14:textId="77777777" w:rsidR="00517FB3" w:rsidRPr="00211C68" w:rsidRDefault="00517FB3" w:rsidP="00517FB3">
      <w:pPr>
        <w:pStyle w:val="Doc-text2"/>
        <w:rPr>
          <w:i/>
          <w:iCs/>
        </w:rPr>
      </w:pPr>
    </w:p>
    <w:p w14:paraId="50422AC6"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2: RAN2 to further discuss the following open issues in the next meeting:</w:t>
      </w:r>
    </w:p>
    <w:p w14:paraId="156FDED9" w14:textId="77777777" w:rsidR="00517FB3" w:rsidRPr="00211C68" w:rsidRDefault="00517FB3" w:rsidP="00517FB3">
      <w:pPr>
        <w:pStyle w:val="Agreement"/>
        <w:numPr>
          <w:ilvl w:val="0"/>
          <w:numId w:val="0"/>
        </w:numPr>
        <w:ind w:left="1619"/>
      </w:pPr>
      <w:r w:rsidRPr="00211C68">
        <w:t>1)</w:t>
      </w:r>
      <w:r w:rsidRPr="00211C68">
        <w:tab/>
        <w:t>Whether to use condPSCellChange-r16 as the Prerequisite for R17 MN initiated CPC?</w:t>
      </w:r>
    </w:p>
    <w:p w14:paraId="7FC4FA67" w14:textId="77777777" w:rsidR="00517FB3" w:rsidRPr="00211C68" w:rsidRDefault="00517FB3" w:rsidP="00517FB3">
      <w:pPr>
        <w:pStyle w:val="Agreement"/>
        <w:numPr>
          <w:ilvl w:val="0"/>
          <w:numId w:val="0"/>
        </w:numPr>
        <w:ind w:left="1619"/>
      </w:pPr>
      <w:r w:rsidRPr="00211C68">
        <w:t>2)</w:t>
      </w:r>
      <w:r w:rsidRPr="00211C68">
        <w:tab/>
        <w:t>Whether to reuse R15 RLF/BFD UE capabilities for RLF/BFD monitoring on deactivated SCG?</w:t>
      </w:r>
    </w:p>
    <w:p w14:paraId="42C73DE0" w14:textId="77777777" w:rsidR="00517FB3" w:rsidRPr="00211C68" w:rsidRDefault="00517FB3" w:rsidP="00517FB3">
      <w:pPr>
        <w:pStyle w:val="Agreement"/>
        <w:numPr>
          <w:ilvl w:val="0"/>
          <w:numId w:val="0"/>
        </w:numPr>
        <w:ind w:left="1619"/>
      </w:pPr>
      <w:r w:rsidRPr="00211C68">
        <w:t>3)</w:t>
      </w:r>
      <w:r w:rsidRPr="00211C68">
        <w:tab/>
        <w:t>Whether to make support of RLM/BFD monitoring on deactivated SCG as the Prerequisite for Rachless SCG activation?</w:t>
      </w:r>
    </w:p>
    <w:p w14:paraId="709D88F9" w14:textId="77777777" w:rsidR="00517FB3" w:rsidRPr="00211C68" w:rsidRDefault="00517FB3" w:rsidP="00517FB3">
      <w:pPr>
        <w:pStyle w:val="Agreement"/>
        <w:numPr>
          <w:ilvl w:val="0"/>
          <w:numId w:val="0"/>
        </w:numPr>
        <w:ind w:left="1619"/>
      </w:pPr>
      <w:r w:rsidRPr="00211C68">
        <w:t>4)</w:t>
      </w:r>
      <w:r w:rsidRPr="00211C68">
        <w:tab/>
        <w:t>Whether to have separate capabilities for Activation/Deactivation of SCG in Resume and Reconfiguration cases?</w:t>
      </w:r>
    </w:p>
    <w:p w14:paraId="669CA70D" w14:textId="77777777" w:rsidR="00517FB3" w:rsidRPr="00211C68" w:rsidRDefault="00517FB3" w:rsidP="00517FB3">
      <w:pPr>
        <w:pStyle w:val="Doc-text2"/>
        <w:rPr>
          <w:i/>
          <w:iCs/>
        </w:rPr>
      </w:pPr>
    </w:p>
    <w:p w14:paraId="22C17B76" w14:textId="77777777" w:rsidR="00517FB3" w:rsidRPr="00211C68" w:rsidRDefault="00517FB3" w:rsidP="00517FB3">
      <w:pPr>
        <w:pStyle w:val="Doc-text2"/>
        <w:rPr>
          <w:i/>
          <w:iCs/>
        </w:rPr>
      </w:pPr>
      <w:r w:rsidRPr="00211C68">
        <w:rPr>
          <w:i/>
          <w:iCs/>
        </w:rPr>
        <w:t>Proposal 3: the discussion on the following UE capabilities is postponed until they are agreed.</w:t>
      </w:r>
    </w:p>
    <w:p w14:paraId="73AA1A42" w14:textId="77777777" w:rsidR="00517FB3" w:rsidRPr="00211C68" w:rsidRDefault="00517FB3" w:rsidP="00517FB3">
      <w:pPr>
        <w:pStyle w:val="Doc-text2"/>
        <w:rPr>
          <w:i/>
          <w:iCs/>
        </w:rPr>
      </w:pPr>
      <w:r w:rsidRPr="00211C68">
        <w:rPr>
          <w:i/>
          <w:iCs/>
        </w:rPr>
        <w:t>1)</w:t>
      </w:r>
      <w:r w:rsidRPr="00211C68">
        <w:rPr>
          <w:i/>
          <w:iCs/>
        </w:rPr>
        <w:tab/>
        <w:t>UE initiated SCG activation</w:t>
      </w:r>
    </w:p>
    <w:p w14:paraId="5FBE3F40" w14:textId="77777777" w:rsidR="00517FB3" w:rsidRPr="00211C68" w:rsidRDefault="00517FB3" w:rsidP="00517FB3">
      <w:pPr>
        <w:pStyle w:val="Doc-text2"/>
        <w:rPr>
          <w:i/>
          <w:iCs/>
        </w:rPr>
      </w:pPr>
      <w:r w:rsidRPr="00211C68">
        <w:rPr>
          <w:i/>
          <w:iCs/>
        </w:rPr>
        <w:t>2)</w:t>
      </w:r>
      <w:r w:rsidRPr="00211C68">
        <w:rPr>
          <w:i/>
          <w:iCs/>
        </w:rPr>
        <w:tab/>
        <w:t>A3/A5 based execution condition for inter-SN CPC</w:t>
      </w:r>
    </w:p>
    <w:p w14:paraId="208D5C09" w14:textId="77777777" w:rsidR="00517FB3" w:rsidRPr="00211C68" w:rsidRDefault="00517FB3" w:rsidP="00517FB3">
      <w:pPr>
        <w:pStyle w:val="Doc-text2"/>
      </w:pPr>
    </w:p>
    <w:p w14:paraId="6A107A51" w14:textId="77777777" w:rsidR="00517FB3" w:rsidRPr="00211C68" w:rsidRDefault="00517FB3" w:rsidP="00517FB3">
      <w:pPr>
        <w:pStyle w:val="Doc-text2"/>
      </w:pPr>
    </w:p>
    <w:p w14:paraId="15316658" w14:textId="73932509" w:rsidR="00517FB3" w:rsidRPr="00211C68" w:rsidRDefault="00005BAE" w:rsidP="00517FB3">
      <w:pPr>
        <w:pStyle w:val="Doc-title"/>
      </w:pPr>
      <w:hyperlink r:id="rId919" w:history="1">
        <w:r>
          <w:rPr>
            <w:rStyle w:val="Hyperlink"/>
          </w:rPr>
          <w:t>R2-2109677</w:t>
        </w:r>
      </w:hyperlink>
      <w:r w:rsidR="00517FB3" w:rsidRPr="00211C68">
        <w:tab/>
        <w:t>draft 331 CR for DCCA UE capabilities</w:t>
      </w:r>
      <w:r w:rsidR="00517FB3" w:rsidRPr="00211C68">
        <w:tab/>
        <w:t>Intel Corporation</w:t>
      </w:r>
      <w:r w:rsidR="00517FB3" w:rsidRPr="00211C68">
        <w:tab/>
        <w:t>draftCR</w:t>
      </w:r>
      <w:r w:rsidR="00517FB3" w:rsidRPr="00211C68">
        <w:tab/>
        <w:t>Rel-17</w:t>
      </w:r>
      <w:r w:rsidR="00517FB3" w:rsidRPr="00211C68">
        <w:tab/>
        <w:t>38.331</w:t>
      </w:r>
      <w:r w:rsidR="00517FB3" w:rsidRPr="00211C68">
        <w:tab/>
        <w:t>16.6.0</w:t>
      </w:r>
      <w:r w:rsidR="00517FB3" w:rsidRPr="00211C68">
        <w:tab/>
        <w:t>B</w:t>
      </w:r>
      <w:r w:rsidR="00517FB3" w:rsidRPr="00211C68">
        <w:tab/>
        <w:t>LTE_NR_DC_enh2-Core</w:t>
      </w:r>
    </w:p>
    <w:p w14:paraId="23300D8B" w14:textId="08376828" w:rsidR="00517FB3" w:rsidRPr="00211C68" w:rsidRDefault="00005BAE" w:rsidP="00517FB3">
      <w:pPr>
        <w:pStyle w:val="Doc-title"/>
      </w:pPr>
      <w:hyperlink r:id="rId920" w:history="1">
        <w:r>
          <w:rPr>
            <w:rStyle w:val="Hyperlink"/>
          </w:rPr>
          <w:t>R2-2109678</w:t>
        </w:r>
      </w:hyperlink>
      <w:r w:rsidR="00517FB3" w:rsidRPr="00211C68">
        <w:tab/>
        <w:t>draft 306 CR for DCCA UE capabilities</w:t>
      </w:r>
      <w:r w:rsidR="00517FB3" w:rsidRPr="00211C68">
        <w:tab/>
        <w:t>Intel Corporation</w:t>
      </w:r>
      <w:r w:rsidR="00517FB3" w:rsidRPr="00211C68">
        <w:tab/>
        <w:t>draftCR</w:t>
      </w:r>
      <w:r w:rsidR="00517FB3" w:rsidRPr="00211C68">
        <w:tab/>
        <w:t>Rel-17</w:t>
      </w:r>
      <w:r w:rsidR="00517FB3" w:rsidRPr="00211C68">
        <w:tab/>
        <w:t>38.306</w:t>
      </w:r>
      <w:r w:rsidR="00517FB3" w:rsidRPr="00211C68">
        <w:tab/>
        <w:t>16.6.0</w:t>
      </w:r>
      <w:r w:rsidR="00517FB3" w:rsidRPr="00211C68">
        <w:tab/>
        <w:t>B</w:t>
      </w:r>
      <w:r w:rsidR="00517FB3" w:rsidRPr="00211C68">
        <w:tab/>
        <w:t>LTE_NR_DC_enh2-Core</w:t>
      </w:r>
    </w:p>
    <w:p w14:paraId="05846398"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Can be considered as baseline for CRs on DCCA UE capabilities in the next meeting</w:t>
      </w:r>
    </w:p>
    <w:p w14:paraId="42ED6661" w14:textId="77777777" w:rsidR="00517FB3" w:rsidRPr="00211C68" w:rsidRDefault="00517FB3" w:rsidP="00517FB3">
      <w:pPr>
        <w:pStyle w:val="Doc-text2"/>
        <w:ind w:left="0" w:firstLine="0"/>
      </w:pPr>
    </w:p>
    <w:p w14:paraId="042223B9" w14:textId="77777777" w:rsidR="00517FB3" w:rsidRPr="00211C68" w:rsidRDefault="00517FB3" w:rsidP="00517FB3">
      <w:pPr>
        <w:pStyle w:val="Heading2"/>
      </w:pPr>
      <w:bookmarkStart w:id="178" w:name="_Toc92750816"/>
      <w:r w:rsidRPr="00211C68">
        <w:t>8.3</w:t>
      </w:r>
      <w:r w:rsidRPr="00211C68">
        <w:tab/>
        <w:t>Multi SIM</w:t>
      </w:r>
      <w:bookmarkEnd w:id="178"/>
    </w:p>
    <w:p w14:paraId="2CC125DB" w14:textId="77777777" w:rsidR="00517FB3" w:rsidRPr="00211C68" w:rsidRDefault="00517FB3" w:rsidP="00517FB3">
      <w:pPr>
        <w:pStyle w:val="Comments"/>
      </w:pPr>
      <w:r w:rsidRPr="00211C68">
        <w:t>(LTE_NR_MUSIM-Core; leading WG: RAN2; REL-17; WID: RP-210316)</w:t>
      </w:r>
    </w:p>
    <w:p w14:paraId="08D61E80" w14:textId="77777777" w:rsidR="00517FB3" w:rsidRPr="00211C68" w:rsidRDefault="00517FB3" w:rsidP="00517FB3">
      <w:pPr>
        <w:pStyle w:val="Comments"/>
      </w:pPr>
      <w:r w:rsidRPr="00211C68">
        <w:t>Time budget: 1 TU</w:t>
      </w:r>
    </w:p>
    <w:p w14:paraId="195CC31C" w14:textId="77777777" w:rsidR="00517FB3" w:rsidRPr="00211C68" w:rsidRDefault="00517FB3" w:rsidP="00517FB3">
      <w:pPr>
        <w:pStyle w:val="Comments"/>
      </w:pPr>
      <w:r w:rsidRPr="00211C68">
        <w:t>Tdoc Limitation: 4 tdocs (note that email discussion outcome documents or rapporteur inputs do not count against Tdoc limitations)</w:t>
      </w:r>
    </w:p>
    <w:p w14:paraId="16B5BBE7" w14:textId="77777777" w:rsidR="00517FB3" w:rsidRPr="00211C68" w:rsidRDefault="00517FB3" w:rsidP="00517FB3">
      <w:pPr>
        <w:pStyle w:val="Comments"/>
      </w:pPr>
      <w:r w:rsidRPr="00211C68">
        <w:t>Email max expectation: 4 threads</w:t>
      </w:r>
    </w:p>
    <w:p w14:paraId="54F63F45" w14:textId="77777777" w:rsidR="00517FB3" w:rsidRPr="00211C68" w:rsidRDefault="00517FB3" w:rsidP="00517FB3">
      <w:pPr>
        <w:pStyle w:val="Comments"/>
      </w:pPr>
      <w:r w:rsidRPr="00211C68">
        <w:t>Contributions should illustrate the Stage-3 details of the proposals (e.g. in an Annex containing TP against the running CRs).</w:t>
      </w:r>
    </w:p>
    <w:p w14:paraId="05E6164F" w14:textId="77777777" w:rsidR="00517FB3" w:rsidRPr="00211C68" w:rsidRDefault="00517FB3" w:rsidP="00517FB3">
      <w:pPr>
        <w:pStyle w:val="Heading3"/>
      </w:pPr>
      <w:bookmarkStart w:id="179" w:name="_Toc92750817"/>
      <w:r w:rsidRPr="00211C68">
        <w:t>8.3.1</w:t>
      </w:r>
      <w:r w:rsidRPr="00211C68">
        <w:tab/>
        <w:t>Organizational, Requirements and Scope</w:t>
      </w:r>
      <w:bookmarkEnd w:id="179"/>
    </w:p>
    <w:p w14:paraId="66F278D0" w14:textId="77777777" w:rsidR="00517FB3" w:rsidRPr="00211C68" w:rsidRDefault="00517FB3" w:rsidP="00517FB3">
      <w:pPr>
        <w:pStyle w:val="Comments"/>
      </w:pPr>
      <w:r w:rsidRPr="00211C68">
        <w:t>Including LSs, any rapporteur inputs and results of running CR email discussions [231]-[234]</w:t>
      </w:r>
    </w:p>
    <w:p w14:paraId="7F11B287" w14:textId="77777777" w:rsidR="00517FB3" w:rsidRPr="00211C68" w:rsidRDefault="00517FB3" w:rsidP="00517FB3">
      <w:pPr>
        <w:pStyle w:val="BoldComments"/>
      </w:pPr>
      <w:r w:rsidRPr="00211C68">
        <w:t>Web Conf (1st week Monday) (1+1+1)</w:t>
      </w:r>
    </w:p>
    <w:p w14:paraId="64FAE59E" w14:textId="77777777" w:rsidR="00517FB3" w:rsidRPr="00211C68" w:rsidRDefault="00517FB3" w:rsidP="00517FB3">
      <w:pPr>
        <w:pStyle w:val="Comments"/>
      </w:pPr>
      <w:r w:rsidRPr="00211C68">
        <w:t>LS from SA2 on network switching (AS/NAS-level release):</w:t>
      </w:r>
    </w:p>
    <w:p w14:paraId="0847D2EA" w14:textId="71B14793" w:rsidR="00517FB3" w:rsidRPr="00211C68" w:rsidRDefault="00005BAE" w:rsidP="00517FB3">
      <w:pPr>
        <w:pStyle w:val="Doc-title"/>
      </w:pPr>
      <w:hyperlink r:id="rId921" w:history="1">
        <w:r>
          <w:rPr>
            <w:rStyle w:val="Hyperlink"/>
          </w:rPr>
          <w:t>R2-2109374</w:t>
        </w:r>
      </w:hyperlink>
      <w:r w:rsidR="00517FB3" w:rsidRPr="00211C68">
        <w:tab/>
        <w:t>Reply LS on Network Switching for MUSIM (S2-2106673; contact: Qualcomm)</w:t>
      </w:r>
      <w:r w:rsidR="00517FB3" w:rsidRPr="00211C68">
        <w:tab/>
        <w:t>SA2</w:t>
      </w:r>
      <w:r w:rsidR="00517FB3" w:rsidRPr="00211C68">
        <w:tab/>
        <w:t>LS in</w:t>
      </w:r>
      <w:r w:rsidR="00517FB3" w:rsidRPr="00211C68">
        <w:tab/>
        <w:t>Rel-17</w:t>
      </w:r>
      <w:r w:rsidR="00517FB3" w:rsidRPr="00211C68">
        <w:tab/>
        <w:t>LTE_NR_MUSIM</w:t>
      </w:r>
      <w:r w:rsidR="00517FB3" w:rsidRPr="00211C68">
        <w:tab/>
        <w:t>To:RAN2</w:t>
      </w:r>
      <w:r w:rsidR="00517FB3" w:rsidRPr="00211C68">
        <w:tab/>
        <w:t>Cc:RAN3, CT1</w:t>
      </w:r>
    </w:p>
    <w:p w14:paraId="46731FCB" w14:textId="77777777" w:rsidR="00517FB3" w:rsidRPr="00211C68" w:rsidRDefault="00517FB3" w:rsidP="00517FB3">
      <w:pPr>
        <w:pStyle w:val="Doc-text2"/>
        <w:rPr>
          <w:i/>
          <w:iCs/>
        </w:rPr>
      </w:pPr>
      <w:r w:rsidRPr="00211C68">
        <w:rPr>
          <w:i/>
          <w:iCs/>
        </w:rPr>
        <w:t>-</w:t>
      </w:r>
      <w:r w:rsidRPr="00211C68">
        <w:rPr>
          <w:i/>
          <w:iCs/>
        </w:rPr>
        <w:tab/>
        <w:t>Only NAS-level connection release is supported for E-UTRAN/5GS access.</w:t>
      </w:r>
    </w:p>
    <w:p w14:paraId="49977ED8" w14:textId="77777777" w:rsidR="00517FB3" w:rsidRPr="00211C68" w:rsidRDefault="00517FB3" w:rsidP="00517FB3">
      <w:pPr>
        <w:pStyle w:val="Doc-text2"/>
        <w:rPr>
          <w:i/>
          <w:iCs/>
        </w:rPr>
      </w:pPr>
      <w:r w:rsidRPr="00211C68">
        <w:rPr>
          <w:i/>
          <w:iCs/>
        </w:rPr>
        <w:t>-</w:t>
      </w:r>
      <w:r w:rsidRPr="00211C68">
        <w:rPr>
          <w:i/>
          <w:iCs/>
        </w:rPr>
        <w:tab/>
        <w:t>Both RRC-level connection release and NAS-level connection release procedure are supported for NR/5GS. A UE may provide a Paging Restriction Information to AMF during the NAS-level connection release procedure. The UE always enters RRC_IDLE mode after the NAS-level connection release procedure.</w:t>
      </w:r>
    </w:p>
    <w:p w14:paraId="53EA04FA" w14:textId="77777777" w:rsidR="00517FB3" w:rsidRPr="00211C68" w:rsidRDefault="00517FB3" w:rsidP="00517FB3">
      <w:pPr>
        <w:pStyle w:val="Doc-text2"/>
        <w:rPr>
          <w:i/>
          <w:iCs/>
        </w:rPr>
      </w:pPr>
      <w:r w:rsidRPr="00211C68">
        <w:rPr>
          <w:i/>
          <w:iCs/>
        </w:rPr>
        <w:t>-</w:t>
      </w:r>
      <w:r w:rsidRPr="00211C68">
        <w:rPr>
          <w:i/>
          <w:iCs/>
        </w:rPr>
        <w:tab/>
        <w:t>It is not supported to provide the Paging Restriction Information from a UE to RAN in the RRC-level connection release procedure.</w:t>
      </w:r>
    </w:p>
    <w:p w14:paraId="53CDC2DC" w14:textId="77777777" w:rsidR="00517FB3" w:rsidRPr="00211C68" w:rsidRDefault="00517FB3" w:rsidP="00517FB3">
      <w:pPr>
        <w:pStyle w:val="Doc-text2"/>
        <w:rPr>
          <w:i/>
          <w:iCs/>
        </w:rPr>
      </w:pPr>
      <w:r w:rsidRPr="00211C68">
        <w:rPr>
          <w:i/>
          <w:iCs/>
        </w:rPr>
        <w:t>-</w:t>
      </w:r>
      <w:r w:rsidRPr="00211C68">
        <w:rPr>
          <w:i/>
          <w:iCs/>
        </w:rPr>
        <w:tab/>
        <w:t>There is no need to define the interaction between RRC-level connection release procedure and NAS-level connection release procedure.</w:t>
      </w:r>
    </w:p>
    <w:p w14:paraId="17B95C2C" w14:textId="77777777" w:rsidR="00517FB3" w:rsidRPr="00211C68" w:rsidRDefault="00517FB3" w:rsidP="00517FB3">
      <w:pPr>
        <w:pStyle w:val="Doc-text2"/>
        <w:rPr>
          <w:i/>
          <w:iCs/>
        </w:rPr>
      </w:pPr>
      <w:r w:rsidRPr="00211C68">
        <w:rPr>
          <w:i/>
          <w:iCs/>
        </w:rPr>
        <w:t>-</w:t>
      </w:r>
      <w:r w:rsidRPr="00211C68">
        <w:rPr>
          <w:i/>
          <w:iCs/>
        </w:rPr>
        <w:tab/>
        <w:t>When both NAS-level Connection Release or RRC-level connection release are supported by the UE and the network, SA2’s current assumption is that it is up to the UE implementation to determine which one to use, for example based on the preferred end state (RRC_Inactive or IDLE) and whether Paging Restriction Information is to be provided to the AMF by the UE. RAN2 are welcome to comment on this assumption in case they see an issue.</w:t>
      </w:r>
    </w:p>
    <w:p w14:paraId="3D11CD31" w14:textId="11C5AFCB" w:rsidR="00517FB3" w:rsidRPr="00211C68" w:rsidRDefault="00517FB3" w:rsidP="00517FB3">
      <w:pPr>
        <w:pStyle w:val="Agreement"/>
        <w:tabs>
          <w:tab w:val="clear" w:pos="9990"/>
        </w:tabs>
        <w:overflowPunct/>
        <w:autoSpaceDE/>
        <w:autoSpaceDN/>
        <w:adjustRightInd/>
        <w:ind w:left="1619" w:hanging="360"/>
        <w:textAlignment w:val="auto"/>
      </w:pPr>
      <w:r w:rsidRPr="00211C68">
        <w:t>Noted</w:t>
      </w:r>
    </w:p>
    <w:p w14:paraId="6EF99608" w14:textId="77777777" w:rsidR="00517FB3" w:rsidRPr="00211C68" w:rsidRDefault="00517FB3" w:rsidP="00517FB3">
      <w:pPr>
        <w:pStyle w:val="Doc-text2"/>
      </w:pPr>
    </w:p>
    <w:p w14:paraId="77FDAAD0" w14:textId="77777777" w:rsidR="00517FB3" w:rsidRPr="00211C68" w:rsidRDefault="00517FB3" w:rsidP="00517FB3">
      <w:pPr>
        <w:pStyle w:val="Comments"/>
      </w:pPr>
      <w:r w:rsidRPr="00211C68">
        <w:t>LS from SA2 on UE assistance information for paging collision GUTI reallocation:</w:t>
      </w:r>
    </w:p>
    <w:p w14:paraId="598EDBC8" w14:textId="07881B68" w:rsidR="00517FB3" w:rsidRPr="00211C68" w:rsidRDefault="00005BAE" w:rsidP="00517FB3">
      <w:pPr>
        <w:pStyle w:val="Doc-title"/>
      </w:pPr>
      <w:hyperlink r:id="rId922" w:history="1">
        <w:r>
          <w:rPr>
            <w:rStyle w:val="Hyperlink"/>
          </w:rPr>
          <w:t>R2-2111242</w:t>
        </w:r>
      </w:hyperlink>
      <w:r w:rsidR="00517FB3" w:rsidRPr="00211C68">
        <w:tab/>
        <w:t>LS reply on UE assistance information for paging collision avoidance (S2-2108144; contact: vivo)</w:t>
      </w:r>
      <w:r w:rsidR="00517FB3" w:rsidRPr="00211C68">
        <w:tab/>
        <w:t>SA2</w:t>
      </w:r>
      <w:r w:rsidR="00517FB3" w:rsidRPr="00211C68">
        <w:tab/>
        <w:t>LS in</w:t>
      </w:r>
      <w:r w:rsidR="00517FB3" w:rsidRPr="00211C68">
        <w:tab/>
        <w:t>Rel-17</w:t>
      </w:r>
      <w:r w:rsidR="00517FB3" w:rsidRPr="00211C68">
        <w:tab/>
        <w:t>LTE_NR_MUSIM-Core, MUSIM</w:t>
      </w:r>
      <w:r w:rsidR="00517FB3" w:rsidRPr="00211C68">
        <w:tab/>
        <w:t>To:RAN2</w:t>
      </w:r>
      <w:r w:rsidR="00517FB3" w:rsidRPr="00211C68">
        <w:tab/>
        <w:t>Cc:CT1, RAN3</w:t>
      </w:r>
    </w:p>
    <w:p w14:paraId="589268FD" w14:textId="77777777" w:rsidR="00517FB3" w:rsidRPr="00211C68" w:rsidRDefault="00517FB3" w:rsidP="00517FB3">
      <w:pPr>
        <w:pStyle w:val="Doc-text2"/>
        <w:rPr>
          <w:i/>
          <w:iCs/>
        </w:rPr>
      </w:pPr>
      <w:r w:rsidRPr="00211C68">
        <w:rPr>
          <w:i/>
          <w:iCs/>
        </w:rPr>
        <w:t>SA2 has discussed paging collision avoidance in 5GS and reached the following conclusions: a Multi-USIM UE may need a new 5G-GUTI to modify the timing of the Paging Occasions (POs) for a USIM. When a Multi-USIM UE needs a 5G-GUTI assignment, it performs a Mobility Registration Update. The AMF allocates a new 5G-GUTI and provides it to the Multi-USIM UE in the Registration Accept message, as described in the approved S2-2108145.</w:t>
      </w:r>
    </w:p>
    <w:p w14:paraId="03D289E1"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Noted</w:t>
      </w:r>
    </w:p>
    <w:p w14:paraId="06B0AF5C" w14:textId="77777777" w:rsidR="00517FB3" w:rsidRPr="00211C68" w:rsidRDefault="00517FB3" w:rsidP="00517FB3">
      <w:pPr>
        <w:pStyle w:val="Doc-text2"/>
      </w:pPr>
    </w:p>
    <w:p w14:paraId="43442148" w14:textId="77777777" w:rsidR="00517FB3" w:rsidRPr="00211C68" w:rsidRDefault="00517FB3" w:rsidP="00517FB3">
      <w:pPr>
        <w:pStyle w:val="BoldComments"/>
      </w:pPr>
      <w:r w:rsidRPr="00211C68">
        <w:t>Web Conf (1st week Monday) (1+1)</w:t>
      </w:r>
    </w:p>
    <w:p w14:paraId="27BD9E3A" w14:textId="77777777" w:rsidR="00517FB3" w:rsidRPr="00211C68" w:rsidRDefault="00517FB3" w:rsidP="00517FB3">
      <w:pPr>
        <w:pStyle w:val="Comments"/>
      </w:pPr>
      <w:r w:rsidRPr="00211C68">
        <w:t>LS from CT1 about AS/NAS interaction of busy indication:</w:t>
      </w:r>
    </w:p>
    <w:p w14:paraId="306BCD18" w14:textId="15278723" w:rsidR="00517FB3" w:rsidRPr="00211C68" w:rsidRDefault="00005BAE" w:rsidP="00517FB3">
      <w:pPr>
        <w:pStyle w:val="Doc-title"/>
      </w:pPr>
      <w:hyperlink r:id="rId923" w:history="1">
        <w:r>
          <w:rPr>
            <w:rStyle w:val="Hyperlink"/>
          </w:rPr>
          <w:t>R2-2109304</w:t>
        </w:r>
      </w:hyperlink>
      <w:r w:rsidR="00517FB3" w:rsidRPr="00211C68">
        <w:tab/>
        <w:t>Reply LS on NAS-based busy indication (C1-214917; contact: vivo)</w:t>
      </w:r>
      <w:r w:rsidR="00517FB3" w:rsidRPr="00211C68">
        <w:tab/>
        <w:t>CT1</w:t>
      </w:r>
      <w:r w:rsidR="00517FB3" w:rsidRPr="00211C68">
        <w:tab/>
        <w:t>LS in</w:t>
      </w:r>
      <w:r w:rsidR="00517FB3" w:rsidRPr="00211C68">
        <w:tab/>
        <w:t>Rel-17</w:t>
      </w:r>
      <w:r w:rsidR="00517FB3" w:rsidRPr="00211C68">
        <w:tab/>
        <w:t>LTE_NR_MUSIM-Core, MUSIM</w:t>
      </w:r>
      <w:r w:rsidR="00517FB3" w:rsidRPr="00211C68">
        <w:tab/>
        <w:t>To:RAN2</w:t>
      </w:r>
      <w:r w:rsidR="00517FB3" w:rsidRPr="00211C68">
        <w:tab/>
        <w:t>Cc:RAN3, SA3, SA2</w:t>
      </w:r>
    </w:p>
    <w:p w14:paraId="32A7EA23" w14:textId="77777777" w:rsidR="00517FB3" w:rsidRPr="00211C68" w:rsidRDefault="00517FB3" w:rsidP="00517FB3">
      <w:pPr>
        <w:pStyle w:val="Doc-text2"/>
        <w:rPr>
          <w:i/>
          <w:iCs/>
        </w:rPr>
      </w:pPr>
      <w:r w:rsidRPr="00211C68">
        <w:rPr>
          <w:i/>
          <w:iCs/>
        </w:rPr>
        <w:t>Question 1: CT1 respectfully asks RAN2’s guidance on the interaction between the NAS layer and the AS layer when the AS layer receives RAN paging.</w:t>
      </w:r>
    </w:p>
    <w:p w14:paraId="6ECE0113" w14:textId="77777777" w:rsidR="00517FB3" w:rsidRPr="00211C68" w:rsidRDefault="00517FB3" w:rsidP="00517FB3">
      <w:pPr>
        <w:pStyle w:val="Doc-text2"/>
        <w:rPr>
          <w:i/>
          <w:iCs/>
        </w:rPr>
      </w:pPr>
      <w:r w:rsidRPr="00211C68">
        <w:rPr>
          <w:i/>
          <w:iCs/>
        </w:rPr>
        <w:t>Qusetion 2: Is a paging cause, if any, indicated together with indication about RAN paging from the AS layer to NAS layer?</w:t>
      </w:r>
    </w:p>
    <w:p w14:paraId="700C373A" w14:textId="77777777" w:rsidR="00517FB3" w:rsidRPr="00211C68" w:rsidRDefault="00517FB3" w:rsidP="00517FB3">
      <w:pPr>
        <w:pStyle w:val="Doc-text2"/>
      </w:pPr>
      <w:r w:rsidRPr="00211C68">
        <w:t>-</w:t>
      </w:r>
      <w:r w:rsidRPr="00211C68">
        <w:tab/>
        <w:t>Huawei indicates these have been discusssed under [236] already.</w:t>
      </w:r>
    </w:p>
    <w:p w14:paraId="1FAF99B1"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Noted</w:t>
      </w:r>
    </w:p>
    <w:p w14:paraId="2EA7EB40"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Action requested from RAN2, discuss via offline [230]</w:t>
      </w:r>
    </w:p>
    <w:p w14:paraId="7AF8C8D1" w14:textId="77777777" w:rsidR="00517FB3" w:rsidRPr="00211C68" w:rsidRDefault="00517FB3" w:rsidP="00517FB3">
      <w:pPr>
        <w:pStyle w:val="Doc-text2"/>
      </w:pPr>
    </w:p>
    <w:p w14:paraId="353D0093" w14:textId="77777777" w:rsidR="00517FB3" w:rsidRPr="00211C68" w:rsidRDefault="00517FB3" w:rsidP="00517FB3">
      <w:pPr>
        <w:pStyle w:val="Doc-text2"/>
        <w:ind w:left="0" w:firstLine="0"/>
        <w:rPr>
          <w:i/>
          <w:iCs/>
          <w:sz w:val="18"/>
          <w:szCs w:val="22"/>
        </w:rPr>
      </w:pPr>
      <w:r w:rsidRPr="00211C68">
        <w:rPr>
          <w:i/>
          <w:iCs/>
          <w:sz w:val="18"/>
          <w:szCs w:val="22"/>
        </w:rPr>
        <w:t>Reply LS on Busy indication:</w:t>
      </w:r>
    </w:p>
    <w:p w14:paraId="004BCA9E" w14:textId="45FF3014" w:rsidR="00517FB3" w:rsidRPr="00211C68" w:rsidRDefault="00005BAE" w:rsidP="00517FB3">
      <w:pPr>
        <w:pStyle w:val="Doc-title"/>
      </w:pPr>
      <w:hyperlink r:id="rId924" w:history="1">
        <w:r>
          <w:rPr>
            <w:rStyle w:val="Hyperlink"/>
          </w:rPr>
          <w:t>R2-2110391</w:t>
        </w:r>
      </w:hyperlink>
      <w:r w:rsidR="00517FB3" w:rsidRPr="00211C68">
        <w:tab/>
        <w:t>Reply LS on NAS-based busy indication</w:t>
      </w:r>
      <w:r w:rsidR="00517FB3" w:rsidRPr="00211C68">
        <w:tab/>
        <w:t>vivo</w:t>
      </w:r>
      <w:r w:rsidR="00517FB3" w:rsidRPr="00211C68">
        <w:tab/>
        <w:t>LS out</w:t>
      </w:r>
      <w:r w:rsidR="00517FB3" w:rsidRPr="00211C68">
        <w:tab/>
        <w:t>Rel-17</w:t>
      </w:r>
      <w:r w:rsidR="00517FB3" w:rsidRPr="00211C68">
        <w:tab/>
        <w:t>LTE_NR_MUSIM-Core</w:t>
      </w:r>
      <w:r w:rsidR="00517FB3" w:rsidRPr="00211C68">
        <w:tab/>
        <w:t>To:CT1</w:t>
      </w:r>
      <w:r w:rsidR="00517FB3" w:rsidRPr="00211C68">
        <w:tab/>
        <w:t>Cc:RAN3, SA3, SA2</w:t>
      </w:r>
    </w:p>
    <w:p w14:paraId="76A8C040"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Reply LS to CT1 discussed in offline [230] based on agreements</w:t>
      </w:r>
    </w:p>
    <w:p w14:paraId="42E44193" w14:textId="77777777" w:rsidR="00517FB3" w:rsidRPr="00211C68" w:rsidRDefault="00517FB3" w:rsidP="00517FB3">
      <w:pPr>
        <w:pStyle w:val="Doc-text2"/>
      </w:pPr>
    </w:p>
    <w:p w14:paraId="49B48309" w14:textId="77777777" w:rsidR="00517FB3" w:rsidRPr="00211C68" w:rsidRDefault="00517FB3" w:rsidP="00517FB3">
      <w:pPr>
        <w:pStyle w:val="BoldComments"/>
        <w:rPr>
          <w:lang w:val="fi-FI"/>
        </w:rPr>
      </w:pPr>
      <w:r w:rsidRPr="00211C68">
        <w:t>Email</w:t>
      </w:r>
      <w:r w:rsidRPr="00211C68">
        <w:rPr>
          <w:lang w:val="fi-FI"/>
        </w:rPr>
        <w:t xml:space="preserve"> discussions ([230])</w:t>
      </w:r>
    </w:p>
    <w:p w14:paraId="2D13D9EB" w14:textId="77777777" w:rsidR="00517FB3" w:rsidRPr="00211C68" w:rsidRDefault="00517FB3" w:rsidP="00517FB3">
      <w:pPr>
        <w:pStyle w:val="EmailDiscussion"/>
        <w:overflowPunct/>
        <w:autoSpaceDE/>
        <w:autoSpaceDN/>
        <w:adjustRightInd/>
        <w:ind w:left="1619" w:hanging="360"/>
        <w:textAlignment w:val="auto"/>
      </w:pPr>
      <w:r w:rsidRPr="00211C68">
        <w:t>[AT116-e][230][MUSIM] LS on RAN2 agreements for MUSIM (vivo)</w:t>
      </w:r>
    </w:p>
    <w:p w14:paraId="6D9BEA8E" w14:textId="77777777" w:rsidR="00517FB3" w:rsidRPr="00211C68" w:rsidRDefault="00517FB3" w:rsidP="00517FB3">
      <w:pPr>
        <w:pStyle w:val="EmailDiscussion2"/>
        <w:ind w:left="1619" w:firstLine="0"/>
        <w:rPr>
          <w:u w:val="single"/>
        </w:rPr>
      </w:pPr>
      <w:r w:rsidRPr="00211C68">
        <w:rPr>
          <w:u w:val="single"/>
        </w:rPr>
        <w:t xml:space="preserve">Scope: </w:t>
      </w:r>
    </w:p>
    <w:p w14:paraId="11822FCB" w14:textId="48D51982" w:rsidR="00517FB3" w:rsidRPr="00211C68" w:rsidRDefault="00517FB3" w:rsidP="00517FB3">
      <w:pPr>
        <w:pStyle w:val="EmailDiscussion2"/>
        <w:numPr>
          <w:ilvl w:val="2"/>
          <w:numId w:val="16"/>
        </w:numPr>
        <w:overflowPunct/>
        <w:autoSpaceDE/>
        <w:autoSpaceDN/>
        <w:adjustRightInd/>
        <w:ind w:left="1980"/>
        <w:textAlignment w:val="auto"/>
      </w:pPr>
      <w:r w:rsidRPr="00211C68">
        <w:t xml:space="preserve">Discuss what RAN2 should reply to CT1 on </w:t>
      </w:r>
      <w:hyperlink r:id="rId925" w:history="1">
        <w:r w:rsidR="00005BAE">
          <w:rPr>
            <w:rStyle w:val="Hyperlink"/>
          </w:rPr>
          <w:t>R2-2109304</w:t>
        </w:r>
      </w:hyperlink>
      <w:r w:rsidRPr="00211C68">
        <w:t xml:space="preserve"> and provide draft LS reply (if agreeable).</w:t>
      </w:r>
    </w:p>
    <w:p w14:paraId="4A7028EE" w14:textId="77777777" w:rsidR="00517FB3" w:rsidRPr="00211C68" w:rsidRDefault="00517FB3" w:rsidP="00517FB3">
      <w:pPr>
        <w:pStyle w:val="EmailDiscussion2"/>
        <w:numPr>
          <w:ilvl w:val="2"/>
          <w:numId w:val="16"/>
        </w:numPr>
        <w:overflowPunct/>
        <w:autoSpaceDE/>
        <w:autoSpaceDN/>
        <w:adjustRightInd/>
        <w:ind w:left="1980"/>
        <w:textAlignment w:val="auto"/>
      </w:pPr>
      <w:r w:rsidRPr="00211C68">
        <w:t>Include also RAN2 agreement (under 8.3.2) on AS calculating the alternative IMSI/offset and request SA2/CT1 to specify the necessary details.</w:t>
      </w:r>
    </w:p>
    <w:p w14:paraId="4BDF166A" w14:textId="77777777" w:rsidR="00517FB3" w:rsidRPr="00211C68" w:rsidRDefault="00517FB3" w:rsidP="00517FB3">
      <w:pPr>
        <w:pStyle w:val="EmailDiscussion2"/>
        <w:rPr>
          <w:u w:val="single"/>
        </w:rPr>
      </w:pPr>
      <w:r w:rsidRPr="00211C68">
        <w:tab/>
      </w:r>
      <w:r w:rsidRPr="00211C68">
        <w:rPr>
          <w:u w:val="single"/>
        </w:rPr>
        <w:t xml:space="preserve">Intended outcome: </w:t>
      </w:r>
    </w:p>
    <w:p w14:paraId="486BC62F" w14:textId="659D51DB" w:rsidR="00517FB3" w:rsidRPr="00211C68" w:rsidRDefault="00517FB3" w:rsidP="00517FB3">
      <w:pPr>
        <w:pStyle w:val="EmailDiscussion2"/>
        <w:numPr>
          <w:ilvl w:val="2"/>
          <w:numId w:val="16"/>
        </w:numPr>
        <w:overflowPunct/>
        <w:autoSpaceDE/>
        <w:autoSpaceDN/>
        <w:adjustRightInd/>
        <w:ind w:left="1980"/>
        <w:textAlignment w:val="auto"/>
      </w:pPr>
      <w:r w:rsidRPr="00211C68">
        <w:t xml:space="preserve">Draft LS in </w:t>
      </w:r>
      <w:hyperlink r:id="rId926" w:history="1">
        <w:r w:rsidR="00005BAE">
          <w:rPr>
            <w:rStyle w:val="Hyperlink"/>
          </w:rPr>
          <w:t>R2-2111307</w:t>
        </w:r>
      </w:hyperlink>
      <w:r w:rsidRPr="00211C68">
        <w:t xml:space="preserve"> (by email rapporteur).</w:t>
      </w:r>
    </w:p>
    <w:p w14:paraId="699EE591" w14:textId="77777777" w:rsidR="00517FB3" w:rsidRPr="00211C68" w:rsidRDefault="00517FB3" w:rsidP="00517FB3">
      <w:pPr>
        <w:pStyle w:val="EmailDiscussion2"/>
        <w:rPr>
          <w:u w:val="single"/>
        </w:rPr>
      </w:pPr>
      <w:r w:rsidRPr="00211C68">
        <w:tab/>
      </w:r>
      <w:r w:rsidRPr="00211C68">
        <w:rPr>
          <w:u w:val="single"/>
        </w:rPr>
        <w:t xml:space="preserve">Deadline for providing comments, for rapporteur inputs, conclusions and CR finalization:  </w:t>
      </w:r>
    </w:p>
    <w:p w14:paraId="0FD9EC7B" w14:textId="77777777" w:rsidR="00517FB3" w:rsidRPr="00211C68" w:rsidRDefault="00517FB3" w:rsidP="00517FB3">
      <w:pPr>
        <w:pStyle w:val="EmailDiscussion2"/>
        <w:numPr>
          <w:ilvl w:val="2"/>
          <w:numId w:val="16"/>
        </w:numPr>
        <w:overflowPunct/>
        <w:autoSpaceDE/>
        <w:autoSpaceDN/>
        <w:adjustRightInd/>
        <w:ind w:left="1980"/>
        <w:textAlignment w:val="auto"/>
      </w:pPr>
      <w:r w:rsidRPr="00211C68">
        <w:t>Initial deadline (for company feedback):  1</w:t>
      </w:r>
      <w:r w:rsidRPr="00211C68">
        <w:rPr>
          <w:vertAlign w:val="superscript"/>
        </w:rPr>
        <w:t>st</w:t>
      </w:r>
      <w:r w:rsidRPr="00211C68">
        <w:t xml:space="preserve"> week Fri, UTC 0700 </w:t>
      </w:r>
    </w:p>
    <w:p w14:paraId="3651E760" w14:textId="77777777" w:rsidR="00517FB3" w:rsidRPr="00211C68" w:rsidRDefault="00517FB3" w:rsidP="00517FB3">
      <w:pPr>
        <w:pStyle w:val="EmailDiscussion2"/>
        <w:numPr>
          <w:ilvl w:val="2"/>
          <w:numId w:val="16"/>
        </w:numPr>
        <w:overflowPunct/>
        <w:autoSpaceDE/>
        <w:autoSpaceDN/>
        <w:adjustRightInd/>
        <w:ind w:left="1980"/>
        <w:textAlignment w:val="auto"/>
      </w:pPr>
      <w:r w:rsidRPr="00211C68">
        <w:t>Initial deadline (for draft LS):  2</w:t>
      </w:r>
      <w:r w:rsidRPr="00211C68">
        <w:rPr>
          <w:vertAlign w:val="superscript"/>
        </w:rPr>
        <w:t>nd</w:t>
      </w:r>
      <w:r w:rsidRPr="00211C68">
        <w:t xml:space="preserve"> week Mon, UTC 1200</w:t>
      </w:r>
    </w:p>
    <w:p w14:paraId="7F262CA8" w14:textId="77777777" w:rsidR="00517FB3" w:rsidRPr="00211C68" w:rsidRDefault="00517FB3" w:rsidP="00517FB3">
      <w:pPr>
        <w:pStyle w:val="Doc-text2"/>
        <w:ind w:left="0" w:firstLine="0"/>
      </w:pPr>
    </w:p>
    <w:p w14:paraId="768C209D" w14:textId="77777777" w:rsidR="00517FB3" w:rsidRPr="00211C68" w:rsidRDefault="00517FB3" w:rsidP="00517FB3">
      <w:pPr>
        <w:pStyle w:val="BoldComments"/>
      </w:pPr>
      <w:r w:rsidRPr="00211C68">
        <w:t>Comeback (2nd week Friday) ([230])</w:t>
      </w:r>
    </w:p>
    <w:p w14:paraId="78CC2357" w14:textId="60D44D9B" w:rsidR="00517FB3" w:rsidRPr="00211C68" w:rsidRDefault="00005BAE" w:rsidP="00517FB3">
      <w:pPr>
        <w:pStyle w:val="Doc-title"/>
      </w:pPr>
      <w:hyperlink r:id="rId927" w:history="1">
        <w:r>
          <w:rPr>
            <w:rStyle w:val="Hyperlink"/>
          </w:rPr>
          <w:t>R2-2111307</w:t>
        </w:r>
      </w:hyperlink>
      <w:r w:rsidR="00517FB3" w:rsidRPr="00211C68">
        <w:tab/>
        <w:t>[Draft] LS on RAN2 agreements for MUSIM</w:t>
      </w:r>
      <w:r w:rsidR="00517FB3" w:rsidRPr="00211C68">
        <w:tab/>
        <w:t>vivo</w:t>
      </w:r>
      <w:r w:rsidR="00517FB3" w:rsidRPr="00211C68">
        <w:tab/>
        <w:t>LS out</w:t>
      </w:r>
      <w:r w:rsidR="00517FB3" w:rsidRPr="00211C68">
        <w:tab/>
        <w:t>Rel-17</w:t>
      </w:r>
      <w:r w:rsidR="00517FB3" w:rsidRPr="00211C68">
        <w:tab/>
        <w:t>LTE_NR_MUSIM-Core</w:t>
      </w:r>
      <w:r w:rsidR="00517FB3" w:rsidRPr="00211C68">
        <w:tab/>
        <w:t>To:CT1, SA2</w:t>
      </w:r>
      <w:r w:rsidR="00517FB3" w:rsidRPr="00211C68">
        <w:tab/>
        <w:t xml:space="preserve">Cc:RAN3, SA3 </w:t>
      </w:r>
    </w:p>
    <w:p w14:paraId="4A74A7A2"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LS content is agreed</w:t>
      </w:r>
    </w:p>
    <w:p w14:paraId="784FC265" w14:textId="75141DEB"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Revised in </w:t>
      </w:r>
      <w:hyperlink r:id="rId928" w:history="1">
        <w:r w:rsidR="00005BAE">
          <w:rPr>
            <w:rStyle w:val="Hyperlink"/>
          </w:rPr>
          <w:t>R2-2111329</w:t>
        </w:r>
      </w:hyperlink>
      <w:r w:rsidRPr="00211C68">
        <w:t xml:space="preserve"> (use RAN2 as source, remove "[Draft]" from title)</w:t>
      </w:r>
    </w:p>
    <w:p w14:paraId="26E1A703" w14:textId="77777777" w:rsidR="00517FB3" w:rsidRPr="00211C68" w:rsidRDefault="00517FB3" w:rsidP="00517FB3">
      <w:pPr>
        <w:pStyle w:val="Doc-text2"/>
        <w:ind w:left="0" w:firstLine="0"/>
      </w:pPr>
    </w:p>
    <w:p w14:paraId="39D0DD8E" w14:textId="5E55B3E1" w:rsidR="00517FB3" w:rsidRPr="00211C68" w:rsidRDefault="00005BAE" w:rsidP="00517FB3">
      <w:pPr>
        <w:pStyle w:val="Doc-title"/>
      </w:pPr>
      <w:hyperlink r:id="rId929" w:history="1">
        <w:r>
          <w:rPr>
            <w:rStyle w:val="Hyperlink"/>
          </w:rPr>
          <w:t>R2-2111329</w:t>
        </w:r>
      </w:hyperlink>
      <w:r w:rsidR="00517FB3" w:rsidRPr="00211C68">
        <w:tab/>
        <w:t>LS on RAN2 agreements for MUSIM</w:t>
      </w:r>
      <w:r w:rsidR="00517FB3" w:rsidRPr="00211C68">
        <w:tab/>
        <w:t>RAN2</w:t>
      </w:r>
      <w:r w:rsidR="00517FB3" w:rsidRPr="00211C68">
        <w:tab/>
        <w:t>LS out</w:t>
      </w:r>
      <w:r w:rsidR="00517FB3" w:rsidRPr="00211C68">
        <w:tab/>
        <w:t>Rel-17</w:t>
      </w:r>
      <w:r w:rsidR="00517FB3" w:rsidRPr="00211C68">
        <w:tab/>
        <w:t>LTE_NR_MUSIM-Core</w:t>
      </w:r>
      <w:r w:rsidR="00517FB3" w:rsidRPr="00211C68">
        <w:tab/>
        <w:t>To:CT1, SA2</w:t>
      </w:r>
      <w:r w:rsidR="00517FB3" w:rsidRPr="00211C68">
        <w:tab/>
        <w:t xml:space="preserve">Cc:RAN3, SA3 </w:t>
      </w:r>
    </w:p>
    <w:p w14:paraId="1CD064A8"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Approved (unseen)</w:t>
      </w:r>
    </w:p>
    <w:p w14:paraId="01B2533B" w14:textId="77777777" w:rsidR="00517FB3" w:rsidRPr="00211C68" w:rsidRDefault="00517FB3" w:rsidP="00517FB3">
      <w:pPr>
        <w:pStyle w:val="Doc-text2"/>
      </w:pPr>
    </w:p>
    <w:p w14:paraId="312FBBE0" w14:textId="77777777" w:rsidR="00517FB3" w:rsidRPr="00211C68" w:rsidRDefault="00517FB3" w:rsidP="00517FB3">
      <w:pPr>
        <w:pStyle w:val="BoldComments"/>
      </w:pPr>
      <w:r w:rsidRPr="00211C68">
        <w:t>Web Conf (1st week Monday) (5)</w:t>
      </w:r>
    </w:p>
    <w:p w14:paraId="0F47581F" w14:textId="77777777" w:rsidR="00517FB3" w:rsidRPr="00211C68" w:rsidRDefault="00517FB3" w:rsidP="00517FB3">
      <w:pPr>
        <w:pStyle w:val="Comments"/>
      </w:pPr>
      <w:r w:rsidRPr="00211C68">
        <w:t>Running CRs from email discussions [231]-[234]</w:t>
      </w:r>
    </w:p>
    <w:p w14:paraId="3F0C5C47" w14:textId="77777777" w:rsidR="00517FB3" w:rsidRPr="00211C68" w:rsidRDefault="00517FB3" w:rsidP="00517FB3">
      <w:pPr>
        <w:pStyle w:val="Comments"/>
      </w:pPr>
    </w:p>
    <w:p w14:paraId="583CE06A" w14:textId="77777777" w:rsidR="00517FB3" w:rsidRPr="00211C68" w:rsidRDefault="00517FB3" w:rsidP="00517FB3">
      <w:pPr>
        <w:pStyle w:val="Comments"/>
      </w:pPr>
      <w:r w:rsidRPr="00211C68">
        <w:t>Outcome of [231]:</w:t>
      </w:r>
    </w:p>
    <w:p w14:paraId="327A2D6E" w14:textId="3596266B" w:rsidR="00517FB3" w:rsidRPr="00211C68" w:rsidRDefault="00005BAE" w:rsidP="00517FB3">
      <w:pPr>
        <w:pStyle w:val="Doc-title"/>
      </w:pPr>
      <w:hyperlink r:id="rId930" w:history="1">
        <w:r>
          <w:rPr>
            <w:rStyle w:val="Hyperlink"/>
          </w:rPr>
          <w:t>R2-2110390</w:t>
        </w:r>
      </w:hyperlink>
      <w:r w:rsidR="00517FB3" w:rsidRPr="00211C68">
        <w:tab/>
        <w:t>Running NR RRC CR for MUSIM</w:t>
      </w:r>
      <w:r w:rsidR="00517FB3" w:rsidRPr="00211C68">
        <w:tab/>
        <w:t>vivo</w:t>
      </w:r>
      <w:r w:rsidR="00517FB3" w:rsidRPr="00211C68">
        <w:tab/>
        <w:t>draftCR</w:t>
      </w:r>
      <w:r w:rsidR="00517FB3" w:rsidRPr="00211C68">
        <w:tab/>
        <w:t>Rel-17</w:t>
      </w:r>
      <w:r w:rsidR="00517FB3" w:rsidRPr="00211C68">
        <w:tab/>
        <w:t>38.331</w:t>
      </w:r>
      <w:r w:rsidR="00517FB3" w:rsidRPr="00211C68">
        <w:tab/>
        <w:t>16.6.0</w:t>
      </w:r>
      <w:r w:rsidR="00517FB3" w:rsidRPr="00211C68">
        <w:tab/>
        <w:t>B</w:t>
      </w:r>
      <w:r w:rsidR="00517FB3" w:rsidRPr="00211C68">
        <w:tab/>
        <w:t>LTE_NR_MUSIM-Core</w:t>
      </w:r>
    </w:p>
    <w:p w14:paraId="142DB685"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Endorsed as running CR</w:t>
      </w:r>
    </w:p>
    <w:p w14:paraId="38BFD2D3" w14:textId="77777777" w:rsidR="00517FB3" w:rsidRPr="00211C68" w:rsidRDefault="00517FB3" w:rsidP="00517FB3">
      <w:pPr>
        <w:pStyle w:val="Doc-text2"/>
      </w:pPr>
    </w:p>
    <w:p w14:paraId="3207BF92" w14:textId="77777777" w:rsidR="00517FB3" w:rsidRPr="00211C68" w:rsidRDefault="00517FB3" w:rsidP="00517FB3">
      <w:pPr>
        <w:pStyle w:val="Comments"/>
      </w:pPr>
      <w:r w:rsidRPr="00211C68">
        <w:t>Outcome of [232]:</w:t>
      </w:r>
    </w:p>
    <w:p w14:paraId="6E4D127D" w14:textId="2A3B7D98" w:rsidR="00517FB3" w:rsidRPr="00211C68" w:rsidRDefault="00005BAE" w:rsidP="00517FB3">
      <w:pPr>
        <w:pStyle w:val="Doc-title"/>
      </w:pPr>
      <w:hyperlink r:id="rId931" w:history="1">
        <w:r>
          <w:rPr>
            <w:rStyle w:val="Hyperlink"/>
          </w:rPr>
          <w:t>R2-2111179</w:t>
        </w:r>
      </w:hyperlink>
      <w:r w:rsidR="00517FB3" w:rsidRPr="00211C68">
        <w:tab/>
        <w:t xml:space="preserve">Running LTE RRC CR for MUSIM </w:t>
      </w:r>
      <w:r w:rsidR="00517FB3" w:rsidRPr="00211C68">
        <w:tab/>
        <w:t>Samsung Electronics Co., Ltd</w:t>
      </w:r>
      <w:r w:rsidR="00517FB3" w:rsidRPr="00211C68">
        <w:tab/>
        <w:t>draftCR</w:t>
      </w:r>
      <w:r w:rsidR="00517FB3" w:rsidRPr="00211C68">
        <w:tab/>
        <w:t>Rel-17</w:t>
      </w:r>
      <w:r w:rsidR="00517FB3" w:rsidRPr="00211C68">
        <w:tab/>
        <w:t>36.331</w:t>
      </w:r>
      <w:r w:rsidR="00517FB3" w:rsidRPr="00211C68">
        <w:tab/>
        <w:t>16.6.0</w:t>
      </w:r>
      <w:r w:rsidR="00517FB3" w:rsidRPr="00211C68">
        <w:tab/>
        <w:t>LTE_NR_MUSIM-Core</w:t>
      </w:r>
    </w:p>
    <w:p w14:paraId="1DCB2612"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Endorsed as running CR</w:t>
      </w:r>
    </w:p>
    <w:p w14:paraId="1580404E" w14:textId="77777777" w:rsidR="00517FB3" w:rsidRPr="00211C68" w:rsidRDefault="00517FB3" w:rsidP="00517FB3">
      <w:pPr>
        <w:pStyle w:val="Doc-text2"/>
      </w:pPr>
    </w:p>
    <w:p w14:paraId="742FB9EA" w14:textId="77777777" w:rsidR="00517FB3" w:rsidRPr="00211C68" w:rsidRDefault="00517FB3" w:rsidP="00517FB3">
      <w:pPr>
        <w:pStyle w:val="Comments"/>
      </w:pPr>
      <w:r w:rsidRPr="00211C68">
        <w:t>Outcome of [233]:</w:t>
      </w:r>
    </w:p>
    <w:p w14:paraId="65FC2E15" w14:textId="5ADA1854" w:rsidR="00517FB3" w:rsidRPr="00211C68" w:rsidRDefault="00005BAE" w:rsidP="00517FB3">
      <w:pPr>
        <w:pStyle w:val="Doc-title"/>
      </w:pPr>
      <w:hyperlink r:id="rId932" w:history="1">
        <w:r>
          <w:rPr>
            <w:rStyle w:val="Hyperlink"/>
          </w:rPr>
          <w:t>R2-2111096</w:t>
        </w:r>
      </w:hyperlink>
      <w:r w:rsidR="00517FB3" w:rsidRPr="00211C68">
        <w:tab/>
        <w:t>Running CR to 36.304 for Multi-USIM devices</w:t>
      </w:r>
      <w:r w:rsidR="00517FB3" w:rsidRPr="00211C68">
        <w:tab/>
        <w:t>China Telecommunications</w:t>
      </w:r>
      <w:r w:rsidR="00517FB3" w:rsidRPr="00211C68">
        <w:tab/>
        <w:t>draftCR</w:t>
      </w:r>
      <w:r w:rsidR="00517FB3" w:rsidRPr="00211C68">
        <w:tab/>
        <w:t>Rel-16</w:t>
      </w:r>
      <w:r w:rsidR="00517FB3" w:rsidRPr="00211C68">
        <w:tab/>
        <w:t>36.304</w:t>
      </w:r>
      <w:r w:rsidR="00517FB3" w:rsidRPr="00211C68">
        <w:tab/>
        <w:t>16.5.0</w:t>
      </w:r>
      <w:r w:rsidR="00517FB3" w:rsidRPr="00211C68">
        <w:tab/>
        <w:t>LTE_NR_MUSIM-Core</w:t>
      </w:r>
    </w:p>
    <w:p w14:paraId="1680C102"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Endorsed as running CR</w:t>
      </w:r>
    </w:p>
    <w:p w14:paraId="64793A59" w14:textId="77777777" w:rsidR="00517FB3" w:rsidRPr="00211C68" w:rsidRDefault="00517FB3" w:rsidP="00517FB3">
      <w:pPr>
        <w:pStyle w:val="Comments"/>
        <w:rPr>
          <w:b/>
          <w:bCs/>
          <w:i w:val="0"/>
        </w:rPr>
      </w:pPr>
    </w:p>
    <w:p w14:paraId="19C05342" w14:textId="77777777" w:rsidR="00517FB3" w:rsidRPr="00211C68" w:rsidRDefault="00517FB3" w:rsidP="00517FB3">
      <w:pPr>
        <w:pStyle w:val="Comments"/>
      </w:pPr>
      <w:r w:rsidRPr="00211C68">
        <w:t>Outcome of [234]:</w:t>
      </w:r>
    </w:p>
    <w:p w14:paraId="0246C62D" w14:textId="1472F53E" w:rsidR="00517FB3" w:rsidRPr="00211C68" w:rsidRDefault="00005BAE" w:rsidP="00517FB3">
      <w:pPr>
        <w:pStyle w:val="Doc-title"/>
      </w:pPr>
      <w:hyperlink r:id="rId933" w:history="1">
        <w:r>
          <w:rPr>
            <w:rStyle w:val="Hyperlink"/>
          </w:rPr>
          <w:t>R2-2110789</w:t>
        </w:r>
      </w:hyperlink>
      <w:r w:rsidR="00517FB3" w:rsidRPr="00211C68">
        <w:tab/>
        <w:t>Running CR to 36300 for Multi-USIM devices support</w:t>
      </w:r>
      <w:r w:rsidR="00517FB3" w:rsidRPr="00211C68">
        <w:tab/>
        <w:t>Ericsson</w:t>
      </w:r>
      <w:r w:rsidR="00517FB3" w:rsidRPr="00211C68">
        <w:tab/>
        <w:t>CR</w:t>
      </w:r>
      <w:r w:rsidR="00517FB3" w:rsidRPr="00211C68">
        <w:tab/>
        <w:t>Rel-17</w:t>
      </w:r>
      <w:r w:rsidR="00517FB3" w:rsidRPr="00211C68">
        <w:tab/>
        <w:t>36.300</w:t>
      </w:r>
      <w:r w:rsidR="00517FB3" w:rsidRPr="00211C68">
        <w:tab/>
        <w:t>16.6.0</w:t>
      </w:r>
      <w:r w:rsidR="00517FB3" w:rsidRPr="00211C68">
        <w:tab/>
        <w:t>1349</w:t>
      </w:r>
      <w:r w:rsidR="00517FB3" w:rsidRPr="00211C68">
        <w:tab/>
        <w:t>-</w:t>
      </w:r>
      <w:r w:rsidR="00517FB3" w:rsidRPr="00211C68">
        <w:tab/>
        <w:t>B</w:t>
      </w:r>
      <w:r w:rsidR="00517FB3" w:rsidRPr="00211C68">
        <w:tab/>
        <w:t>LTE_NR_MUSIM-Core</w:t>
      </w:r>
    </w:p>
    <w:p w14:paraId="702D4C7D"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Endorsed as running CR</w:t>
      </w:r>
    </w:p>
    <w:p w14:paraId="14DC54B2" w14:textId="683E04EE" w:rsidR="00517FB3" w:rsidRPr="00211C68" w:rsidRDefault="00005BAE" w:rsidP="00517FB3">
      <w:pPr>
        <w:pStyle w:val="Doc-title"/>
      </w:pPr>
      <w:hyperlink r:id="rId934" w:history="1">
        <w:r>
          <w:rPr>
            <w:rStyle w:val="Hyperlink"/>
          </w:rPr>
          <w:t>R2-2110790</w:t>
        </w:r>
      </w:hyperlink>
      <w:r w:rsidR="00517FB3" w:rsidRPr="00211C68">
        <w:tab/>
        <w:t>Running CR to 38300 for Multi-USIM devices support</w:t>
      </w:r>
      <w:r w:rsidR="00517FB3" w:rsidRPr="00211C68">
        <w:tab/>
        <w:t>Ericsson</w:t>
      </w:r>
      <w:r w:rsidR="00517FB3" w:rsidRPr="00211C68">
        <w:tab/>
        <w:t>CR</w:t>
      </w:r>
      <w:r w:rsidR="00517FB3" w:rsidRPr="00211C68">
        <w:tab/>
        <w:t>Rel-17</w:t>
      </w:r>
      <w:r w:rsidR="00517FB3" w:rsidRPr="00211C68">
        <w:tab/>
        <w:t>38.300</w:t>
      </w:r>
      <w:r w:rsidR="00517FB3" w:rsidRPr="00211C68">
        <w:tab/>
        <w:t>16.7.0</w:t>
      </w:r>
      <w:r w:rsidR="00517FB3" w:rsidRPr="00211C68">
        <w:tab/>
        <w:t>0396</w:t>
      </w:r>
      <w:r w:rsidR="00517FB3" w:rsidRPr="00211C68">
        <w:tab/>
        <w:t>-</w:t>
      </w:r>
      <w:r w:rsidR="00517FB3" w:rsidRPr="00211C68">
        <w:tab/>
        <w:t>B</w:t>
      </w:r>
      <w:r w:rsidR="00517FB3" w:rsidRPr="00211C68">
        <w:tab/>
        <w:t>LTE_NR_MUSIM-Core</w:t>
      </w:r>
    </w:p>
    <w:p w14:paraId="63A9EFD4"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Endorsed as running CR</w:t>
      </w:r>
    </w:p>
    <w:p w14:paraId="09627694" w14:textId="77777777" w:rsidR="00517FB3" w:rsidRPr="00211C68" w:rsidRDefault="00517FB3" w:rsidP="00517FB3">
      <w:pPr>
        <w:pStyle w:val="Comments"/>
        <w:rPr>
          <w:b/>
          <w:bCs/>
          <w:i w:val="0"/>
        </w:rPr>
      </w:pPr>
    </w:p>
    <w:p w14:paraId="216BC816" w14:textId="77777777" w:rsidR="00517FB3" w:rsidRPr="00211C68" w:rsidRDefault="00517FB3" w:rsidP="00517FB3">
      <w:pPr>
        <w:pStyle w:val="BoldComments"/>
      </w:pPr>
      <w:r w:rsidRPr="00211C68">
        <w:lastRenderedPageBreak/>
        <w:t>Post-meeting email discussions (Running CRs)</w:t>
      </w:r>
    </w:p>
    <w:p w14:paraId="3EE7AFEF" w14:textId="77777777" w:rsidR="00517FB3" w:rsidRPr="00211C68" w:rsidRDefault="00517FB3" w:rsidP="00517FB3">
      <w:pPr>
        <w:pStyle w:val="EmailDiscussion"/>
        <w:overflowPunct/>
        <w:autoSpaceDE/>
        <w:autoSpaceDN/>
        <w:adjustRightInd/>
        <w:ind w:left="1619" w:hanging="360"/>
        <w:textAlignment w:val="auto"/>
      </w:pPr>
      <w:r w:rsidRPr="00211C68">
        <w:t>[Post116-e][233][MUSIM] Running NR RRC CR for MUSIM (vivo)</w:t>
      </w:r>
    </w:p>
    <w:p w14:paraId="595549A7" w14:textId="77777777" w:rsidR="00517FB3" w:rsidRPr="00211C68" w:rsidRDefault="00517FB3" w:rsidP="00517FB3">
      <w:pPr>
        <w:pStyle w:val="EmailDiscussion2"/>
        <w:ind w:left="1619" w:firstLine="0"/>
      </w:pPr>
      <w:r w:rsidRPr="00211C68">
        <w:t>Scope: Update running NR RRC CR for MUSIM</w:t>
      </w:r>
    </w:p>
    <w:p w14:paraId="37F75FBD" w14:textId="77777777" w:rsidR="00517FB3" w:rsidRPr="00211C68" w:rsidRDefault="00517FB3" w:rsidP="00517FB3">
      <w:pPr>
        <w:pStyle w:val="EmailDiscussion2"/>
      </w:pPr>
      <w:r w:rsidRPr="00211C68">
        <w:tab/>
        <w:t>Intended outcome: Running CR</w:t>
      </w:r>
    </w:p>
    <w:p w14:paraId="2820A7DC" w14:textId="2BCB7540" w:rsidR="00517FB3" w:rsidRPr="00211C68" w:rsidRDefault="00517FB3" w:rsidP="00517FB3">
      <w:pPr>
        <w:pStyle w:val="EmailDiscussion2"/>
      </w:pPr>
      <w:r w:rsidRPr="00211C68">
        <w:tab/>
        <w:t>Deadline: Short</w:t>
      </w:r>
    </w:p>
    <w:p w14:paraId="292BB8E4" w14:textId="33557F90" w:rsidR="003E13A4" w:rsidRPr="00211C68" w:rsidRDefault="003E13A4" w:rsidP="003E13A4">
      <w:pPr>
        <w:pStyle w:val="EmailDiscussion2"/>
      </w:pPr>
      <w:r w:rsidRPr="00211C68">
        <w:t xml:space="preserve">=&gt; </w:t>
      </w:r>
      <w:r w:rsidR="00FF790D">
        <w:t>Endorsed</w:t>
      </w:r>
      <w:r w:rsidRPr="00211C68">
        <w:t xml:space="preserve"> in </w:t>
      </w:r>
      <w:hyperlink r:id="rId935" w:history="1">
        <w:r w:rsidR="00005BAE">
          <w:rPr>
            <w:rStyle w:val="Hyperlink"/>
          </w:rPr>
          <w:t>R2-2111602</w:t>
        </w:r>
      </w:hyperlink>
    </w:p>
    <w:p w14:paraId="375DEBCC" w14:textId="77777777" w:rsidR="003E13A4" w:rsidRPr="00211C68" w:rsidRDefault="003E13A4" w:rsidP="00517FB3">
      <w:pPr>
        <w:pStyle w:val="EmailDiscussion2"/>
      </w:pPr>
    </w:p>
    <w:p w14:paraId="07D4605E" w14:textId="77777777" w:rsidR="00517FB3" w:rsidRPr="00211C68" w:rsidRDefault="00517FB3" w:rsidP="00517FB3">
      <w:pPr>
        <w:pStyle w:val="EmailDiscussion"/>
        <w:overflowPunct/>
        <w:autoSpaceDE/>
        <w:autoSpaceDN/>
        <w:adjustRightInd/>
        <w:ind w:left="1619" w:hanging="360"/>
        <w:textAlignment w:val="auto"/>
      </w:pPr>
      <w:r w:rsidRPr="00211C68">
        <w:t>[Post116-e][234][MUSIM] Running LTE RRC CR for MUSIM (Samsung)</w:t>
      </w:r>
    </w:p>
    <w:p w14:paraId="7981A786" w14:textId="77777777" w:rsidR="00517FB3" w:rsidRPr="00211C68" w:rsidRDefault="00517FB3" w:rsidP="00517FB3">
      <w:pPr>
        <w:pStyle w:val="EmailDiscussion2"/>
        <w:ind w:left="1619" w:firstLine="0"/>
      </w:pPr>
      <w:r w:rsidRPr="00211C68">
        <w:t>Scope: Update running LTE RRC CR for MUSIM</w:t>
      </w:r>
    </w:p>
    <w:p w14:paraId="7E04B46A" w14:textId="77777777" w:rsidR="00517FB3" w:rsidRPr="00211C68" w:rsidRDefault="00517FB3" w:rsidP="00517FB3">
      <w:pPr>
        <w:pStyle w:val="EmailDiscussion2"/>
      </w:pPr>
      <w:r w:rsidRPr="00211C68">
        <w:tab/>
        <w:t>Intended outcome: Running CR</w:t>
      </w:r>
    </w:p>
    <w:p w14:paraId="158A46B7" w14:textId="5867108A" w:rsidR="00517FB3" w:rsidRPr="00211C68" w:rsidRDefault="00517FB3" w:rsidP="00517FB3">
      <w:pPr>
        <w:pStyle w:val="EmailDiscussion2"/>
      </w:pPr>
      <w:r w:rsidRPr="00211C68">
        <w:tab/>
        <w:t>Deadline: Short</w:t>
      </w:r>
    </w:p>
    <w:p w14:paraId="645BACA1" w14:textId="17116CB8" w:rsidR="003E13A4" w:rsidRPr="00211C68" w:rsidRDefault="003E13A4" w:rsidP="003E13A4">
      <w:pPr>
        <w:pStyle w:val="EmailDiscussion2"/>
      </w:pPr>
      <w:r w:rsidRPr="00211C68">
        <w:t xml:space="preserve">=&gt; </w:t>
      </w:r>
      <w:r w:rsidR="000C0C03">
        <w:t>Endorsed</w:t>
      </w:r>
      <w:r w:rsidRPr="00211C68">
        <w:t xml:space="preserve"> in </w:t>
      </w:r>
      <w:hyperlink r:id="rId936" w:history="1">
        <w:r w:rsidR="00005BAE">
          <w:rPr>
            <w:rStyle w:val="Hyperlink"/>
          </w:rPr>
          <w:t>R2-2111452</w:t>
        </w:r>
      </w:hyperlink>
    </w:p>
    <w:p w14:paraId="04F27413" w14:textId="77777777" w:rsidR="003E13A4" w:rsidRPr="00211C68" w:rsidRDefault="003E13A4" w:rsidP="00517FB3">
      <w:pPr>
        <w:pStyle w:val="EmailDiscussion2"/>
      </w:pPr>
    </w:p>
    <w:p w14:paraId="74C785DC" w14:textId="77777777" w:rsidR="00517FB3" w:rsidRPr="00211C68" w:rsidRDefault="00517FB3" w:rsidP="00517FB3">
      <w:pPr>
        <w:pStyle w:val="EmailDiscussion"/>
        <w:overflowPunct/>
        <w:autoSpaceDE/>
        <w:autoSpaceDN/>
        <w:adjustRightInd/>
        <w:ind w:left="1619" w:hanging="360"/>
        <w:textAlignment w:val="auto"/>
      </w:pPr>
      <w:r w:rsidRPr="00211C68">
        <w:t>[Post116-e][235][MUSIM] Running 36.304 CR for MUSIM (China Telecom)</w:t>
      </w:r>
    </w:p>
    <w:p w14:paraId="25674FA5" w14:textId="77777777" w:rsidR="00517FB3" w:rsidRPr="00211C68" w:rsidRDefault="00517FB3" w:rsidP="00517FB3">
      <w:pPr>
        <w:pStyle w:val="EmailDiscussion2"/>
        <w:ind w:left="1619" w:firstLine="0"/>
      </w:pPr>
      <w:r w:rsidRPr="00211C68">
        <w:t>Scope: Update running 36.304 CR for MUSIM</w:t>
      </w:r>
    </w:p>
    <w:p w14:paraId="07673733" w14:textId="77777777" w:rsidR="00517FB3" w:rsidRPr="00211C68" w:rsidRDefault="00517FB3" w:rsidP="00517FB3">
      <w:pPr>
        <w:pStyle w:val="EmailDiscussion2"/>
      </w:pPr>
      <w:r w:rsidRPr="00211C68">
        <w:tab/>
        <w:t>Intended outcome: Running CRs</w:t>
      </w:r>
    </w:p>
    <w:p w14:paraId="1DBD533B" w14:textId="32334F29" w:rsidR="00517FB3" w:rsidRPr="00211C68" w:rsidRDefault="00517FB3" w:rsidP="00517FB3">
      <w:pPr>
        <w:pStyle w:val="EmailDiscussion2"/>
      </w:pPr>
      <w:r w:rsidRPr="00211C68">
        <w:tab/>
        <w:t>Deadline: Short</w:t>
      </w:r>
    </w:p>
    <w:p w14:paraId="7D991F66" w14:textId="684B02EC" w:rsidR="003E13A4" w:rsidRPr="00211C68" w:rsidRDefault="003E13A4" w:rsidP="003E13A4">
      <w:pPr>
        <w:pStyle w:val="EmailDiscussion2"/>
      </w:pPr>
      <w:r w:rsidRPr="00211C68">
        <w:t xml:space="preserve">=&gt; </w:t>
      </w:r>
      <w:r w:rsidR="00AB4175">
        <w:t>Endorsed</w:t>
      </w:r>
      <w:r w:rsidRPr="00211C68">
        <w:t xml:space="preserve"> in </w:t>
      </w:r>
      <w:hyperlink r:id="rId937" w:history="1">
        <w:r w:rsidR="00005BAE">
          <w:rPr>
            <w:rStyle w:val="Hyperlink"/>
          </w:rPr>
          <w:t>R2-2111632</w:t>
        </w:r>
      </w:hyperlink>
    </w:p>
    <w:p w14:paraId="7570A5E4" w14:textId="77777777" w:rsidR="003E13A4" w:rsidRPr="00211C68" w:rsidRDefault="003E13A4" w:rsidP="00517FB3">
      <w:pPr>
        <w:pStyle w:val="EmailDiscussion2"/>
      </w:pPr>
    </w:p>
    <w:p w14:paraId="032EBEA7" w14:textId="77777777" w:rsidR="00517FB3" w:rsidRPr="00211C68" w:rsidRDefault="00517FB3" w:rsidP="00517FB3">
      <w:pPr>
        <w:pStyle w:val="EmailDiscussion"/>
        <w:overflowPunct/>
        <w:autoSpaceDE/>
        <w:autoSpaceDN/>
        <w:adjustRightInd/>
        <w:ind w:left="1619" w:hanging="360"/>
        <w:textAlignment w:val="auto"/>
      </w:pPr>
      <w:r w:rsidRPr="00211C68">
        <w:t>[Post116-e][236][MUSIM] Running Stage-2 CRs for MUSIM (Ericsson)</w:t>
      </w:r>
    </w:p>
    <w:p w14:paraId="3354B355" w14:textId="77777777" w:rsidR="00517FB3" w:rsidRPr="00211C68" w:rsidRDefault="00517FB3" w:rsidP="00517FB3">
      <w:pPr>
        <w:pStyle w:val="EmailDiscussion2"/>
        <w:ind w:left="1619" w:firstLine="0"/>
      </w:pPr>
      <w:r w:rsidRPr="00211C68">
        <w:t>Scope: Update running Stage-2 CRs (36.300 and 38.300) for MUSIM</w:t>
      </w:r>
    </w:p>
    <w:p w14:paraId="5370933B" w14:textId="77777777" w:rsidR="00517FB3" w:rsidRPr="00211C68" w:rsidRDefault="00517FB3" w:rsidP="00517FB3">
      <w:pPr>
        <w:pStyle w:val="EmailDiscussion2"/>
      </w:pPr>
      <w:r w:rsidRPr="00211C68">
        <w:tab/>
        <w:t>Intended outcome: Running CR</w:t>
      </w:r>
    </w:p>
    <w:p w14:paraId="20CD16A0" w14:textId="2ABD4EC5" w:rsidR="00517FB3" w:rsidRPr="00211C68" w:rsidRDefault="00517FB3" w:rsidP="00517FB3">
      <w:pPr>
        <w:pStyle w:val="EmailDiscussion2"/>
      </w:pPr>
      <w:r w:rsidRPr="00211C68">
        <w:tab/>
        <w:t>Deadline: Short</w:t>
      </w:r>
    </w:p>
    <w:p w14:paraId="4665ED5E" w14:textId="3F423FCA" w:rsidR="003E13A4" w:rsidRPr="00211C68" w:rsidRDefault="003E13A4" w:rsidP="003E13A4">
      <w:pPr>
        <w:pStyle w:val="EmailDiscussion2"/>
      </w:pPr>
      <w:r w:rsidRPr="00211C68">
        <w:t xml:space="preserve">=&gt; </w:t>
      </w:r>
      <w:r w:rsidR="00A947C8">
        <w:t>Endorsed</w:t>
      </w:r>
      <w:r w:rsidRPr="00211C68">
        <w:t xml:space="preserve"> in:</w:t>
      </w:r>
    </w:p>
    <w:p w14:paraId="4F500BAF" w14:textId="6A79DA78" w:rsidR="003E13A4" w:rsidRPr="00211C68" w:rsidRDefault="003E13A4" w:rsidP="003E13A4">
      <w:pPr>
        <w:pStyle w:val="EmailDiscussion2"/>
      </w:pPr>
      <w:r w:rsidRPr="00211C68">
        <w:tab/>
      </w:r>
      <w:hyperlink r:id="rId938" w:history="1">
        <w:r w:rsidR="00005BAE">
          <w:rPr>
            <w:rStyle w:val="Hyperlink"/>
          </w:rPr>
          <w:t>R2-2111438</w:t>
        </w:r>
      </w:hyperlink>
      <w:r w:rsidRPr="00211C68">
        <w:t xml:space="preserve"> (36.300)</w:t>
      </w:r>
    </w:p>
    <w:p w14:paraId="4CDD1EED" w14:textId="71E1C84A" w:rsidR="003E13A4" w:rsidRPr="00211C68" w:rsidRDefault="003E13A4" w:rsidP="003E13A4">
      <w:pPr>
        <w:pStyle w:val="EmailDiscussion2"/>
      </w:pPr>
      <w:r w:rsidRPr="00211C68">
        <w:tab/>
      </w:r>
      <w:hyperlink r:id="rId939" w:history="1">
        <w:r w:rsidR="00005BAE">
          <w:rPr>
            <w:rStyle w:val="Hyperlink"/>
          </w:rPr>
          <w:t>R2-2111439</w:t>
        </w:r>
      </w:hyperlink>
      <w:r w:rsidRPr="00211C68">
        <w:t xml:space="preserve"> (38.300</w:t>
      </w:r>
    </w:p>
    <w:p w14:paraId="3B83B28F" w14:textId="77777777" w:rsidR="003E13A4" w:rsidRPr="00211C68" w:rsidRDefault="003E13A4" w:rsidP="00517FB3">
      <w:pPr>
        <w:pStyle w:val="EmailDiscussion2"/>
      </w:pPr>
    </w:p>
    <w:p w14:paraId="36488095" w14:textId="77777777" w:rsidR="00517FB3" w:rsidRPr="00211C68" w:rsidRDefault="00517FB3" w:rsidP="00517FB3">
      <w:pPr>
        <w:pStyle w:val="Comments"/>
        <w:rPr>
          <w:b/>
          <w:bCs/>
          <w:i w:val="0"/>
        </w:rPr>
      </w:pPr>
    </w:p>
    <w:p w14:paraId="1679A79B" w14:textId="77777777" w:rsidR="00517FB3" w:rsidRPr="00211C68" w:rsidRDefault="00517FB3" w:rsidP="00517FB3">
      <w:pPr>
        <w:pStyle w:val="Heading3"/>
      </w:pPr>
      <w:bookmarkStart w:id="180" w:name="_Toc92750818"/>
      <w:r w:rsidRPr="00211C68">
        <w:t>8.3.2</w:t>
      </w:r>
      <w:r w:rsidRPr="00211C68">
        <w:tab/>
        <w:t>Paging collision avoidance</w:t>
      </w:r>
      <w:bookmarkEnd w:id="180"/>
    </w:p>
    <w:p w14:paraId="541F96C3" w14:textId="77777777" w:rsidR="00517FB3" w:rsidRPr="00211C68" w:rsidRDefault="00517FB3" w:rsidP="00517FB3">
      <w:pPr>
        <w:pStyle w:val="Comments"/>
      </w:pPr>
      <w:r w:rsidRPr="00211C68">
        <w:t>This agenda item may use a summary document.</w:t>
      </w:r>
    </w:p>
    <w:p w14:paraId="5AE78C2F" w14:textId="77777777" w:rsidR="00517FB3" w:rsidRPr="00211C68" w:rsidRDefault="00517FB3" w:rsidP="00517FB3">
      <w:pPr>
        <w:pStyle w:val="Comments"/>
      </w:pPr>
      <w:r w:rsidRPr="00211C68">
        <w:t>Including discussion on RAN2 aspects of paging collision avoidance (if any).</w:t>
      </w:r>
    </w:p>
    <w:p w14:paraId="7FF9BCA4" w14:textId="77777777" w:rsidR="00517FB3" w:rsidRPr="00211C68" w:rsidRDefault="00517FB3" w:rsidP="00517FB3">
      <w:pPr>
        <w:pStyle w:val="BoldComments"/>
      </w:pPr>
      <w:r w:rsidRPr="00211C68">
        <w:t>Web Conf (1st week Monday) (1+2)</w:t>
      </w:r>
    </w:p>
    <w:p w14:paraId="2AC6CA0E" w14:textId="039D33C6" w:rsidR="00517FB3" w:rsidRPr="00211C68" w:rsidRDefault="00005BAE" w:rsidP="00517FB3">
      <w:pPr>
        <w:pStyle w:val="Doc-title"/>
      </w:pPr>
      <w:hyperlink r:id="rId940" w:history="1">
        <w:r>
          <w:rPr>
            <w:rStyle w:val="Hyperlink"/>
          </w:rPr>
          <w:t>R2-2111302</w:t>
        </w:r>
      </w:hyperlink>
      <w:r w:rsidR="00517FB3" w:rsidRPr="00211C68">
        <w:tab/>
        <w:t>[202] Summary of agenda 8.3.2: Paging Collision Avoidance (MUSIM)</w:t>
      </w:r>
      <w:r w:rsidR="00517FB3" w:rsidRPr="00211C68">
        <w:tab/>
        <w:t>vivo</w:t>
      </w:r>
      <w:r w:rsidR="00517FB3" w:rsidRPr="00211C68">
        <w:tab/>
        <w:t>discussion</w:t>
      </w:r>
      <w:r w:rsidR="00517FB3" w:rsidRPr="00211C68">
        <w:tab/>
        <w:t>Rel-17</w:t>
      </w:r>
      <w:r w:rsidR="00517FB3" w:rsidRPr="00211C68">
        <w:tab/>
        <w:t>LTE_NR_MUSIM-Core</w:t>
      </w:r>
      <w:r w:rsidR="00517FB3" w:rsidRPr="00211C68">
        <w:tab/>
        <w:t>Late</w:t>
      </w:r>
    </w:p>
    <w:p w14:paraId="274232E9" w14:textId="77777777" w:rsidR="00517FB3" w:rsidRPr="00211C68" w:rsidRDefault="00517FB3" w:rsidP="00517FB3">
      <w:pPr>
        <w:pStyle w:val="Doc-text2"/>
        <w:rPr>
          <w:u w:val="single"/>
        </w:rPr>
      </w:pPr>
      <w:r w:rsidRPr="00211C68">
        <w:rPr>
          <w:u w:val="single"/>
        </w:rPr>
        <w:t>EUTRA aspects</w:t>
      </w:r>
    </w:p>
    <w:p w14:paraId="31A7D47C" w14:textId="77777777" w:rsidR="00517FB3" w:rsidRPr="00211C68" w:rsidRDefault="00517FB3" w:rsidP="00517FB3">
      <w:pPr>
        <w:pStyle w:val="Doc-text2"/>
      </w:pPr>
      <w:r w:rsidRPr="00211C68">
        <w:t>-</w:t>
      </w:r>
      <w:r w:rsidRPr="00211C68">
        <w:tab/>
        <w:t>vivo clarifies that we didn't discuss CN but 5GC is included in the WID.</w:t>
      </w:r>
    </w:p>
    <w:p w14:paraId="0E8F6999" w14:textId="77777777" w:rsidR="00517FB3" w:rsidRPr="00211C68" w:rsidRDefault="00517FB3" w:rsidP="00517FB3">
      <w:pPr>
        <w:pStyle w:val="Doc-text2"/>
        <w:rPr>
          <w:u w:val="single"/>
        </w:rPr>
      </w:pPr>
    </w:p>
    <w:p w14:paraId="2ED2D02D"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4: RAN2 confirms that E-UTRA connected to 5GC scenario is also in the WID scope for paging collision avoidance. The solution agreed for NR is the baseline solution for this scenario.</w:t>
      </w:r>
    </w:p>
    <w:p w14:paraId="68890DA9" w14:textId="77777777" w:rsidR="00517FB3" w:rsidRPr="00211C68" w:rsidRDefault="00517FB3" w:rsidP="00517FB3">
      <w:pPr>
        <w:pStyle w:val="Doc-text2"/>
        <w:rPr>
          <w:i/>
          <w:iCs/>
        </w:rPr>
      </w:pPr>
      <w:r w:rsidRPr="00211C68">
        <w:rPr>
          <w:i/>
          <w:iCs/>
        </w:rPr>
        <w:t>Proposal 1: for EPS, RAN2 to decide in which layer the alternative IMSI should be calculated, i.e., RRC or upper layer. Send an LS to SA2 and CT1 to indicate RAN2’s preference.</w:t>
      </w:r>
    </w:p>
    <w:p w14:paraId="6CDDF8E3" w14:textId="77777777" w:rsidR="00517FB3" w:rsidRPr="00211C68" w:rsidRDefault="00517FB3" w:rsidP="00517FB3">
      <w:pPr>
        <w:pStyle w:val="Doc-text2"/>
        <w:rPr>
          <w:i/>
          <w:iCs/>
        </w:rPr>
      </w:pPr>
    </w:p>
    <w:p w14:paraId="1AA21D45" w14:textId="77777777" w:rsidR="00517FB3" w:rsidRPr="00211C68" w:rsidRDefault="00517FB3" w:rsidP="00517FB3">
      <w:pPr>
        <w:pStyle w:val="Doc-text2"/>
      </w:pPr>
      <w:r w:rsidRPr="00211C68">
        <w:t>-</w:t>
      </w:r>
      <w:r w:rsidRPr="00211C68">
        <w:tab/>
        <w:t>OPPO thinks we have to decide on this and we can't leave it to UE implementation. Prefer to go with AS-based approach. LGE agrees we should decide and current paging configuration comes from AS so it's easier to calculate there. Apple agrees. Nokia prefers AS solution. vivo thinks most likely that the UE RRC layer detects the POs collision problem, it is better to go with AS based solution. Huawei, Lenovo and NEC agree.</w:t>
      </w:r>
    </w:p>
    <w:p w14:paraId="58499CD5" w14:textId="77777777" w:rsidR="00517FB3" w:rsidRPr="00211C68" w:rsidRDefault="00517FB3" w:rsidP="00517FB3">
      <w:pPr>
        <w:pStyle w:val="Doc-text2"/>
      </w:pPr>
      <w:r w:rsidRPr="00211C68">
        <w:t>-</w:t>
      </w:r>
      <w:r w:rsidRPr="00211C68">
        <w:tab/>
        <w:t>Samsung prefers NAS calculations since there are some parameters only in NAS. We can go with SA2 solution without RAN2 impacts. ZTE agrees. Ericsson agrees.</w:t>
      </w:r>
    </w:p>
    <w:p w14:paraId="1B127D22" w14:textId="77777777" w:rsidR="00517FB3" w:rsidRPr="00211C68" w:rsidRDefault="00517FB3" w:rsidP="00517FB3">
      <w:pPr>
        <w:pStyle w:val="Doc-text2"/>
      </w:pPr>
      <w:r w:rsidRPr="00211C68">
        <w:t>-</w:t>
      </w:r>
      <w:r w:rsidRPr="00211C68">
        <w:tab/>
        <w:t>ZTE thinks that AS calculation may require NAS parameter. Do we specify this or leave it up to UE implementation? MTK thinks we should specify this. If we go with NAS procedure, it will be simpler. Lenovo thinks it's just offset from AS perspective.</w:t>
      </w:r>
    </w:p>
    <w:p w14:paraId="2F574E74" w14:textId="77777777" w:rsidR="00517FB3" w:rsidRPr="00211C68" w:rsidRDefault="00517FB3" w:rsidP="00517FB3">
      <w:pPr>
        <w:pStyle w:val="Doc-text2"/>
      </w:pPr>
      <w:r w:rsidRPr="00211C68">
        <w:t>-</w:t>
      </w:r>
      <w:r w:rsidRPr="00211C68">
        <w:tab/>
        <w:t>Samsung thinks AS solution requires SA2 specification. Intel thinks SA2 can do this.</w:t>
      </w:r>
    </w:p>
    <w:p w14:paraId="43698E75" w14:textId="77777777" w:rsidR="00517FB3" w:rsidRPr="00211C68" w:rsidRDefault="00517FB3" w:rsidP="00517FB3">
      <w:pPr>
        <w:pStyle w:val="Doc-text2"/>
      </w:pPr>
    </w:p>
    <w:p w14:paraId="438B01EF"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1: RAN2 prefers that for EPS, the alternative IMSI or offset should be calculated in AS, i.e., RRC. Send an LS to SA2 and CT1 to indicate RAN2’s preference and request to specify the necessary details. LS will be discussed in offline [230].</w:t>
      </w:r>
    </w:p>
    <w:p w14:paraId="46D60916" w14:textId="77777777" w:rsidR="00517FB3" w:rsidRPr="00211C68" w:rsidRDefault="00517FB3" w:rsidP="00517FB3">
      <w:pPr>
        <w:pStyle w:val="Doc-text2"/>
      </w:pPr>
    </w:p>
    <w:p w14:paraId="1C2773FA" w14:textId="77777777" w:rsidR="00517FB3" w:rsidRPr="00211C68" w:rsidRDefault="00517FB3" w:rsidP="00517FB3">
      <w:pPr>
        <w:pStyle w:val="Doc-text2"/>
        <w:rPr>
          <w:i/>
          <w:iCs/>
        </w:rPr>
      </w:pPr>
    </w:p>
    <w:p w14:paraId="3098EF46" w14:textId="77777777" w:rsidR="00517FB3" w:rsidRPr="00211C68" w:rsidRDefault="00517FB3" w:rsidP="00517FB3">
      <w:pPr>
        <w:pStyle w:val="Doc-text2"/>
        <w:rPr>
          <w:u w:val="single"/>
        </w:rPr>
      </w:pPr>
      <w:r w:rsidRPr="00211C68">
        <w:rPr>
          <w:u w:val="single"/>
        </w:rPr>
        <w:t>UE ID offset and GUTI reallocation mechanism</w:t>
      </w:r>
    </w:p>
    <w:p w14:paraId="762025C5" w14:textId="77777777" w:rsidR="00517FB3" w:rsidRPr="00211C68" w:rsidRDefault="00517FB3" w:rsidP="00517FB3">
      <w:pPr>
        <w:pStyle w:val="Doc-text2"/>
        <w:rPr>
          <w:i/>
          <w:iCs/>
        </w:rPr>
      </w:pPr>
      <w:r w:rsidRPr="00211C68">
        <w:rPr>
          <w:i/>
          <w:iCs/>
        </w:rPr>
        <w:t>Proposal 2: RAN2 to discuss whether to support Option 2b (UE ID offset) as a complementary solution to the Option 1 (5G-GUTI reassignment via MRU) agreed by SA2 for 5GS.</w:t>
      </w:r>
    </w:p>
    <w:p w14:paraId="4A55F27F" w14:textId="77777777" w:rsidR="00517FB3" w:rsidRPr="00211C68" w:rsidRDefault="00517FB3" w:rsidP="00517FB3">
      <w:pPr>
        <w:pStyle w:val="Doc-text2"/>
        <w:rPr>
          <w:i/>
          <w:iCs/>
        </w:rPr>
      </w:pPr>
      <w:r w:rsidRPr="00211C68">
        <w:rPr>
          <w:i/>
          <w:iCs/>
        </w:rPr>
        <w:t xml:space="preserve">Proposal 3: If Option 2b is adopted to handle the paging collision issue in in 5GS, request SA2/CT1 to introduce an explicit signaling for paging collision in the NAS Registration Request. </w:t>
      </w:r>
    </w:p>
    <w:p w14:paraId="5E44DCC2"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Option 1 already agreed earlier, no need to optimize</w:t>
      </w:r>
    </w:p>
    <w:p w14:paraId="12D5EA87" w14:textId="77777777" w:rsidR="00517FB3" w:rsidRPr="00211C68" w:rsidRDefault="00517FB3" w:rsidP="00517FB3">
      <w:pPr>
        <w:pStyle w:val="Doc-text2"/>
        <w:rPr>
          <w:i/>
          <w:iCs/>
        </w:rPr>
      </w:pPr>
    </w:p>
    <w:p w14:paraId="3392EDAC" w14:textId="77777777" w:rsidR="00517FB3" w:rsidRPr="00211C68" w:rsidRDefault="00517FB3" w:rsidP="00517FB3">
      <w:pPr>
        <w:pStyle w:val="Doc-text2"/>
        <w:rPr>
          <w:u w:val="single"/>
        </w:rPr>
      </w:pPr>
      <w:r w:rsidRPr="00211C68">
        <w:rPr>
          <w:u w:val="single"/>
        </w:rPr>
        <w:t>AS/NAS interactions and UE assistance information</w:t>
      </w:r>
    </w:p>
    <w:p w14:paraId="26B4B4E8" w14:textId="77777777" w:rsidR="00517FB3" w:rsidRPr="00211C68" w:rsidRDefault="00517FB3" w:rsidP="00517FB3">
      <w:pPr>
        <w:pStyle w:val="Doc-text2"/>
        <w:rPr>
          <w:i/>
          <w:iCs/>
        </w:rPr>
      </w:pPr>
      <w:r w:rsidRPr="00211C68">
        <w:rPr>
          <w:i/>
          <w:iCs/>
        </w:rPr>
        <w:t>Proposal 5: RAN2 to discuss whether to specify that UE AS indicates to UE NAS that paging collision issue is identified.</w:t>
      </w:r>
    </w:p>
    <w:p w14:paraId="7D8CDE73" w14:textId="77777777" w:rsidR="00517FB3" w:rsidRPr="00211C68" w:rsidRDefault="00517FB3" w:rsidP="00517FB3">
      <w:pPr>
        <w:pStyle w:val="Doc-text2"/>
        <w:rPr>
          <w:i/>
          <w:iCs/>
        </w:rPr>
      </w:pPr>
    </w:p>
    <w:p w14:paraId="203EEE7F" w14:textId="77777777" w:rsidR="00517FB3" w:rsidRPr="00211C68" w:rsidRDefault="00517FB3" w:rsidP="00517FB3">
      <w:pPr>
        <w:pStyle w:val="Doc-text2"/>
      </w:pPr>
      <w:r w:rsidRPr="00211C68">
        <w:t>-</w:t>
      </w:r>
      <w:r w:rsidRPr="00211C68">
        <w:tab/>
        <w:t>OPPO thinks this can be done with UE implementation. Xiaomi and Apple agree.</w:t>
      </w:r>
    </w:p>
    <w:p w14:paraId="29503669" w14:textId="77777777" w:rsidR="00517FB3" w:rsidRPr="00211C68" w:rsidRDefault="00517FB3" w:rsidP="00517FB3">
      <w:pPr>
        <w:pStyle w:val="Doc-text2"/>
      </w:pPr>
      <w:r w:rsidRPr="00211C68">
        <w:t>-</w:t>
      </w:r>
      <w:r w:rsidRPr="00211C68">
        <w:tab/>
        <w:t>LGE thinks we need to specify how the offset value is transferred. Lenovo agrees and thinks TA information is in NAS.</w:t>
      </w:r>
    </w:p>
    <w:p w14:paraId="05441D6F" w14:textId="77777777" w:rsidR="00517FB3" w:rsidRPr="00211C68" w:rsidRDefault="00517FB3" w:rsidP="00517FB3">
      <w:pPr>
        <w:pStyle w:val="Doc-text2"/>
        <w:ind w:left="0" w:firstLine="0"/>
        <w:rPr>
          <w:i/>
          <w:iCs/>
        </w:rPr>
      </w:pPr>
    </w:p>
    <w:p w14:paraId="2129E326"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5: For LTE and NR, RAN2 leaves it up to UE implementation how UE AS indicates to UE NAS that paging collision issue is identified.</w:t>
      </w:r>
    </w:p>
    <w:p w14:paraId="5EFBE8A4"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7: For LTE and NR, RAN2 leaves other detailed UE behavior up to UE implementation, including how to make predictable UE behavior for RAT/Network selection to avoid paging collision, rules for declaring paging collision issue, and RAT/Network selection for reporting paging collision issue.  </w:t>
      </w:r>
    </w:p>
    <w:p w14:paraId="0118D27E" w14:textId="77777777" w:rsidR="00517FB3" w:rsidRPr="00211C68" w:rsidRDefault="00517FB3" w:rsidP="00517FB3">
      <w:pPr>
        <w:pStyle w:val="Doc-text2"/>
        <w:rPr>
          <w:i/>
          <w:iCs/>
        </w:rPr>
      </w:pPr>
    </w:p>
    <w:p w14:paraId="304FE95E" w14:textId="77777777" w:rsidR="00517FB3" w:rsidRPr="00211C68" w:rsidRDefault="00517FB3" w:rsidP="00517FB3">
      <w:pPr>
        <w:pStyle w:val="Comments"/>
        <w:rPr>
          <w:b/>
          <w:bCs/>
          <w:i w:val="0"/>
        </w:rPr>
      </w:pPr>
    </w:p>
    <w:p w14:paraId="04B87A78" w14:textId="77777777" w:rsidR="00517FB3" w:rsidRPr="00211C68" w:rsidRDefault="00517FB3" w:rsidP="00517FB3">
      <w:pPr>
        <w:pStyle w:val="Doc-text2"/>
        <w:rPr>
          <w:i/>
          <w:iCs/>
        </w:rPr>
      </w:pPr>
      <w:r w:rsidRPr="00211C68">
        <w:rPr>
          <w:i/>
          <w:iCs/>
        </w:rPr>
        <w:t xml:space="preserve">Proposal 6: RAN2 to discuss whether to specify the AS-NAS interaction for UE assistant information.  </w:t>
      </w:r>
    </w:p>
    <w:p w14:paraId="343EF8DE" w14:textId="77777777" w:rsidR="00517FB3" w:rsidRPr="00211C68" w:rsidRDefault="00517FB3" w:rsidP="00517FB3">
      <w:pPr>
        <w:pStyle w:val="Doc-text2"/>
        <w:rPr>
          <w:u w:val="single"/>
        </w:rPr>
      </w:pPr>
      <w:r w:rsidRPr="00211C68">
        <w:rPr>
          <w:u w:val="single"/>
        </w:rPr>
        <w:t>Agreement during online session</w:t>
      </w:r>
    </w:p>
    <w:p w14:paraId="6EDE1F5F" w14:textId="77777777" w:rsidR="00517FB3" w:rsidRPr="00211C68" w:rsidRDefault="00517FB3" w:rsidP="00517FB3">
      <w:pPr>
        <w:pStyle w:val="Doc-text2"/>
        <w:rPr>
          <w:b/>
          <w:bCs/>
        </w:rPr>
      </w:pPr>
      <w:r w:rsidRPr="00211C68">
        <w:rPr>
          <w:b/>
          <w:bCs/>
        </w:rPr>
        <w:t xml:space="preserve">=&gt; RAN2 already agreed not to have assistance information </w:t>
      </w:r>
    </w:p>
    <w:p w14:paraId="5A6662FA" w14:textId="77777777" w:rsidR="00517FB3" w:rsidRPr="00211C68" w:rsidRDefault="00517FB3" w:rsidP="00517FB3">
      <w:pPr>
        <w:pStyle w:val="Doc-text2"/>
      </w:pPr>
    </w:p>
    <w:p w14:paraId="24F002CA" w14:textId="77777777" w:rsidR="00517FB3" w:rsidRPr="00211C68" w:rsidRDefault="00517FB3" w:rsidP="00517FB3">
      <w:pPr>
        <w:pStyle w:val="Doc-text2"/>
        <w:rPr>
          <w:u w:val="single"/>
        </w:rPr>
      </w:pPr>
      <w:r w:rsidRPr="00211C68">
        <w:rPr>
          <w:u w:val="single"/>
        </w:rPr>
        <w:t>Chair note clarification after online session</w:t>
      </w:r>
    </w:p>
    <w:p w14:paraId="26A7BD6D"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After the session, it was noted that the agreement on no assistance information only applied for 5GS, so the notes were amended by adding the "for 5GS" as per below:</w:t>
      </w:r>
    </w:p>
    <w:p w14:paraId="0C1AC15D"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RAN2 already agreed not to have assistance information for 5GS</w:t>
      </w:r>
    </w:p>
    <w:p w14:paraId="7978BA30" w14:textId="77777777" w:rsidR="00517FB3" w:rsidRPr="00211C68" w:rsidRDefault="00517FB3" w:rsidP="00517FB3">
      <w:pPr>
        <w:pStyle w:val="Comments"/>
        <w:rPr>
          <w:b/>
          <w:bCs/>
          <w:i w:val="0"/>
        </w:rPr>
      </w:pPr>
    </w:p>
    <w:p w14:paraId="278BC67D" w14:textId="3AB0B6B8" w:rsidR="00517FB3" w:rsidRPr="00211C68" w:rsidRDefault="00005BAE" w:rsidP="00517FB3">
      <w:pPr>
        <w:pStyle w:val="Doc-title"/>
      </w:pPr>
      <w:hyperlink r:id="rId941" w:history="1">
        <w:r>
          <w:rPr>
            <w:rStyle w:val="Hyperlink"/>
          </w:rPr>
          <w:t>R2-2109766</w:t>
        </w:r>
      </w:hyperlink>
      <w:r w:rsidR="00517FB3" w:rsidRPr="00211C68">
        <w:tab/>
        <w:t>Paging Collision Avoidance Open Issues</w:t>
      </w:r>
      <w:r w:rsidR="00517FB3" w:rsidRPr="00211C68">
        <w:tab/>
        <w:t>Huawei, HiSilicon</w:t>
      </w:r>
      <w:r w:rsidR="00517FB3" w:rsidRPr="00211C68">
        <w:tab/>
        <w:t>discussion</w:t>
      </w:r>
      <w:r w:rsidR="00517FB3" w:rsidRPr="00211C68">
        <w:tab/>
        <w:t>Rel-17</w:t>
      </w:r>
    </w:p>
    <w:p w14:paraId="384A7769" w14:textId="77777777" w:rsidR="00517FB3" w:rsidRPr="00211C68" w:rsidRDefault="00517FB3" w:rsidP="00517FB3">
      <w:pPr>
        <w:pStyle w:val="Doc-text2"/>
        <w:rPr>
          <w:i/>
          <w:iCs/>
        </w:rPr>
      </w:pPr>
      <w:r w:rsidRPr="00211C68">
        <w:rPr>
          <w:i/>
          <w:iCs/>
        </w:rPr>
        <w:t>Proposal 1: For the paging collision avoidance in NR+NR, RAN2 will follow the conclusion from SA2 [4] and confirm that there is no impact to any AS specifications. There is no need to discuss any further optimizations.</w:t>
      </w:r>
    </w:p>
    <w:p w14:paraId="1BD3D45C" w14:textId="77777777" w:rsidR="00517FB3" w:rsidRPr="00211C68" w:rsidRDefault="00517FB3" w:rsidP="00517FB3">
      <w:pPr>
        <w:pStyle w:val="Doc-text2"/>
        <w:rPr>
          <w:i/>
          <w:iCs/>
        </w:rPr>
      </w:pPr>
      <w:r w:rsidRPr="00211C68">
        <w:rPr>
          <w:i/>
          <w:iCs/>
        </w:rPr>
        <w:t>Proposal 2: No need to have predictable behaviour on how UE selects one of the two RATs/NWs to address the paging collision issue.</w:t>
      </w:r>
    </w:p>
    <w:p w14:paraId="28867F67" w14:textId="77777777" w:rsidR="00517FB3" w:rsidRPr="00211C68" w:rsidRDefault="00517FB3" w:rsidP="00517FB3">
      <w:pPr>
        <w:pStyle w:val="Doc-text2"/>
        <w:rPr>
          <w:i/>
          <w:iCs/>
        </w:rPr>
      </w:pPr>
      <w:r w:rsidRPr="00211C68">
        <w:rPr>
          <w:i/>
          <w:iCs/>
        </w:rPr>
        <w:t>Proposal 3: For LTE, NAS forwards Accepted IMSI offset to AS.</w:t>
      </w:r>
    </w:p>
    <w:p w14:paraId="4AD24BD0" w14:textId="77777777" w:rsidR="00517FB3" w:rsidRPr="00211C68" w:rsidRDefault="00517FB3" w:rsidP="00517FB3">
      <w:pPr>
        <w:pStyle w:val="Doc-text2"/>
        <w:rPr>
          <w:i/>
          <w:iCs/>
        </w:rPr>
      </w:pPr>
      <w:r w:rsidRPr="00211C68">
        <w:rPr>
          <w:i/>
          <w:iCs/>
        </w:rPr>
        <w:t>Proposal 4: For LTE, AS calculates Alternative IMSI value based on the Accepted IMSI offset received from NAS and uses it for UE_ID calculation.</w:t>
      </w:r>
    </w:p>
    <w:p w14:paraId="00B349A7" w14:textId="77777777" w:rsidR="00517FB3" w:rsidRPr="00211C68" w:rsidRDefault="00517FB3" w:rsidP="00517FB3">
      <w:pPr>
        <w:pStyle w:val="Doc-text2"/>
        <w:rPr>
          <w:i/>
          <w:iCs/>
        </w:rPr>
      </w:pPr>
      <w:r w:rsidRPr="00211C68">
        <w:rPr>
          <w:i/>
          <w:iCs/>
        </w:rPr>
        <w:t>Proposal 5: If Proposals 3 and 4 are agreed, send an LS to SA2/CT1 informing of the agreements to align the use of the IMSI offset.</w:t>
      </w:r>
    </w:p>
    <w:p w14:paraId="791D2C09" w14:textId="77777777" w:rsidR="00517FB3" w:rsidRPr="00211C68" w:rsidRDefault="00517FB3" w:rsidP="00517FB3">
      <w:pPr>
        <w:pStyle w:val="Comments"/>
        <w:rPr>
          <w:b/>
          <w:bCs/>
          <w:i w:val="0"/>
        </w:rPr>
      </w:pPr>
    </w:p>
    <w:p w14:paraId="6F2F4117" w14:textId="44F5D54A" w:rsidR="00517FB3" w:rsidRPr="00211C68" w:rsidRDefault="00005BAE" w:rsidP="00517FB3">
      <w:pPr>
        <w:pStyle w:val="Doc-title"/>
      </w:pPr>
      <w:hyperlink r:id="rId942" w:history="1">
        <w:r>
          <w:rPr>
            <w:rStyle w:val="Hyperlink"/>
          </w:rPr>
          <w:t>R2-2110190</w:t>
        </w:r>
      </w:hyperlink>
      <w:r w:rsidR="00517FB3" w:rsidRPr="00211C68">
        <w:tab/>
        <w:t xml:space="preserve">Way forward on paging collision </w:t>
      </w:r>
      <w:r w:rsidR="00517FB3" w:rsidRPr="00211C68">
        <w:tab/>
        <w:t>Qualcomm Incorporated</w:t>
      </w:r>
      <w:r w:rsidR="00517FB3" w:rsidRPr="00211C68">
        <w:tab/>
        <w:t>discussion</w:t>
      </w:r>
    </w:p>
    <w:p w14:paraId="02E1036C" w14:textId="77777777" w:rsidR="00517FB3" w:rsidRPr="00211C68" w:rsidRDefault="00517FB3" w:rsidP="00517FB3">
      <w:pPr>
        <w:pStyle w:val="Doc-text2"/>
        <w:rPr>
          <w:i/>
          <w:iCs/>
        </w:rPr>
      </w:pPr>
      <w:r w:rsidRPr="00211C68">
        <w:rPr>
          <w:i/>
          <w:iCs/>
        </w:rPr>
        <w:t>Observation 1: When paging collision occurs, this can be persistent across all cycles.</w:t>
      </w:r>
    </w:p>
    <w:p w14:paraId="0D4D07A6" w14:textId="77777777" w:rsidR="00517FB3" w:rsidRPr="00211C68" w:rsidRDefault="00517FB3" w:rsidP="00517FB3">
      <w:pPr>
        <w:pStyle w:val="Doc-text2"/>
        <w:rPr>
          <w:i/>
          <w:iCs/>
        </w:rPr>
      </w:pPr>
      <w:r w:rsidRPr="00211C68">
        <w:rPr>
          <w:i/>
          <w:iCs/>
        </w:rPr>
        <w:t>Observation 2: Even though collision may not always be a common occurrence, it is important to find a solution which is robust and always works.</w:t>
      </w:r>
    </w:p>
    <w:p w14:paraId="5F2B34BC" w14:textId="77777777" w:rsidR="00517FB3" w:rsidRPr="00211C68" w:rsidRDefault="00517FB3" w:rsidP="00517FB3">
      <w:pPr>
        <w:pStyle w:val="Doc-text2"/>
        <w:rPr>
          <w:i/>
          <w:iCs/>
        </w:rPr>
      </w:pPr>
      <w:r w:rsidRPr="00211C68">
        <w:rPr>
          <w:i/>
          <w:iCs/>
        </w:rPr>
        <w:t>Observation 3: A simple re-allocation of GUTI will not be an efficient solution in all scenarios.</w:t>
      </w:r>
    </w:p>
    <w:p w14:paraId="1793016F" w14:textId="77777777" w:rsidR="00517FB3" w:rsidRPr="00211C68" w:rsidRDefault="00517FB3" w:rsidP="00517FB3">
      <w:pPr>
        <w:pStyle w:val="Doc-text2"/>
        <w:rPr>
          <w:i/>
          <w:iCs/>
        </w:rPr>
      </w:pPr>
      <w:r w:rsidRPr="00211C68">
        <w:rPr>
          <w:i/>
          <w:iCs/>
        </w:rPr>
        <w:t>Observation 4: A paging instance on one USIM which triggers a new GUTI can cause a paging collision problem.</w:t>
      </w:r>
    </w:p>
    <w:p w14:paraId="7DAAAE27" w14:textId="77777777" w:rsidR="00517FB3" w:rsidRPr="00211C68" w:rsidRDefault="00517FB3" w:rsidP="00517FB3">
      <w:pPr>
        <w:pStyle w:val="Doc-text2"/>
        <w:rPr>
          <w:i/>
          <w:iCs/>
        </w:rPr>
      </w:pPr>
      <w:r w:rsidRPr="00211C68">
        <w:rPr>
          <w:i/>
          <w:iCs/>
        </w:rPr>
        <w:t>Observation 5: AMF implementation may not be able to allocate a GUTI which solves the collision since only the last 10 bits of S-TMSI are relevant for PO determination.</w:t>
      </w:r>
    </w:p>
    <w:p w14:paraId="17E7FC2A" w14:textId="77777777" w:rsidR="00517FB3" w:rsidRPr="00211C68" w:rsidRDefault="00517FB3" w:rsidP="00517FB3">
      <w:pPr>
        <w:pStyle w:val="Doc-text2"/>
        <w:rPr>
          <w:i/>
          <w:iCs/>
        </w:rPr>
      </w:pPr>
      <w:r w:rsidRPr="00211C68">
        <w:rPr>
          <w:i/>
          <w:iCs/>
        </w:rPr>
        <w:t>Observation 6: Keeping the PO in a fixed location when GUTI changes will make the paging collision solution more robust.</w:t>
      </w:r>
    </w:p>
    <w:p w14:paraId="39C1A39C" w14:textId="77777777" w:rsidR="00517FB3" w:rsidRPr="00211C68" w:rsidRDefault="00517FB3" w:rsidP="00517FB3">
      <w:pPr>
        <w:pStyle w:val="Doc-text2"/>
        <w:rPr>
          <w:i/>
          <w:iCs/>
        </w:rPr>
      </w:pPr>
      <w:r w:rsidRPr="00211C68">
        <w:rPr>
          <w:i/>
          <w:iCs/>
        </w:rPr>
        <w:t>Observation 7: Using and offset to the UE ID for PO determination, which is already agreed for EPS, can also address the limitations of pure GUTI re-allocation scheme.</w:t>
      </w:r>
    </w:p>
    <w:p w14:paraId="54AE7508" w14:textId="77777777" w:rsidR="00517FB3" w:rsidRPr="00211C68" w:rsidRDefault="00517FB3" w:rsidP="00517FB3">
      <w:pPr>
        <w:pStyle w:val="Doc-text2"/>
        <w:rPr>
          <w:i/>
          <w:iCs/>
        </w:rPr>
      </w:pPr>
      <w:r w:rsidRPr="00211C68">
        <w:rPr>
          <w:i/>
          <w:iCs/>
        </w:rPr>
        <w:lastRenderedPageBreak/>
        <w:t xml:space="preserve">Observation 8: In the agreed 23.501 CR for GUTI re-allocation, the AMF will not be aware whether the Mobility Registration Update from a MUSIM UE is due to actual mobility or paging collision. </w:t>
      </w:r>
    </w:p>
    <w:p w14:paraId="43CC9A2F" w14:textId="77777777" w:rsidR="00517FB3" w:rsidRPr="00211C68" w:rsidRDefault="00517FB3" w:rsidP="00517FB3">
      <w:pPr>
        <w:pStyle w:val="Doc-text2"/>
        <w:rPr>
          <w:i/>
          <w:iCs/>
        </w:rPr>
      </w:pPr>
    </w:p>
    <w:p w14:paraId="1B43D498" w14:textId="77777777" w:rsidR="00517FB3" w:rsidRPr="00211C68" w:rsidRDefault="00517FB3" w:rsidP="00517FB3">
      <w:pPr>
        <w:pStyle w:val="Doc-text2"/>
        <w:rPr>
          <w:i/>
          <w:iCs/>
        </w:rPr>
      </w:pPr>
      <w:r w:rsidRPr="00211C68">
        <w:rPr>
          <w:i/>
          <w:iCs/>
        </w:rPr>
        <w:t>Proposal 1: For NAS based solutions, introduce a new ID offset parameter which is added to 5G-S-TMSI in PO calculation. The AMF allocates this along with GUTI.</w:t>
      </w:r>
    </w:p>
    <w:p w14:paraId="143F84B1" w14:textId="77777777" w:rsidR="00517FB3" w:rsidRPr="00211C68" w:rsidRDefault="00517FB3" w:rsidP="00517FB3">
      <w:pPr>
        <w:pStyle w:val="Doc-text2"/>
        <w:rPr>
          <w:i/>
          <w:iCs/>
        </w:rPr>
      </w:pPr>
      <w:r w:rsidRPr="00211C68">
        <w:rPr>
          <w:i/>
          <w:iCs/>
        </w:rPr>
        <w:t>Proposal 2: RAN2 should act upon the RAN2#113bis-e agreement and request SA2/CT1 to introduce an explicit signaling for paging collision in the NAS Registration Request.</w:t>
      </w:r>
    </w:p>
    <w:p w14:paraId="63D239FD" w14:textId="77777777" w:rsidR="00517FB3" w:rsidRPr="00211C68" w:rsidRDefault="00517FB3" w:rsidP="00517FB3">
      <w:pPr>
        <w:pStyle w:val="Doc-text2"/>
        <w:rPr>
          <w:i/>
          <w:iCs/>
        </w:rPr>
      </w:pPr>
      <w:r w:rsidRPr="00211C68">
        <w:rPr>
          <w:i/>
          <w:iCs/>
        </w:rPr>
        <w:t xml:space="preserve">Proposal 3: For NAS/AS based solutions, AMF indicates the paging collision problem and any additional information to the gNB. </w:t>
      </w:r>
    </w:p>
    <w:p w14:paraId="130787E3" w14:textId="77777777" w:rsidR="00517FB3" w:rsidRPr="00211C68" w:rsidRDefault="00517FB3" w:rsidP="00517FB3">
      <w:pPr>
        <w:pStyle w:val="Doc-text2"/>
        <w:rPr>
          <w:i/>
          <w:iCs/>
        </w:rPr>
      </w:pPr>
      <w:r w:rsidRPr="00211C68">
        <w:rPr>
          <w:i/>
          <w:iCs/>
        </w:rPr>
        <w:t>Proposal 4: For NAS/AS based solution, RAN2 to consider introducing different PF/PO offset(s) which are used by UE(s) that report paging collision problem to the NW.</w:t>
      </w:r>
    </w:p>
    <w:p w14:paraId="22F4D54D" w14:textId="77777777" w:rsidR="00517FB3" w:rsidRPr="00211C68" w:rsidRDefault="00517FB3" w:rsidP="00517FB3">
      <w:pPr>
        <w:pStyle w:val="Comments"/>
        <w:rPr>
          <w:b/>
          <w:bCs/>
          <w:i w:val="0"/>
        </w:rPr>
      </w:pPr>
    </w:p>
    <w:p w14:paraId="25A7A98A" w14:textId="1AD6BF97" w:rsidR="00517FB3" w:rsidRPr="00211C68" w:rsidRDefault="00005BAE" w:rsidP="00517FB3">
      <w:pPr>
        <w:pStyle w:val="Doc-title"/>
      </w:pPr>
      <w:hyperlink r:id="rId943" w:history="1">
        <w:r>
          <w:rPr>
            <w:rStyle w:val="Hyperlink"/>
          </w:rPr>
          <w:t>R2-2109407</w:t>
        </w:r>
      </w:hyperlink>
      <w:r w:rsidR="00517FB3" w:rsidRPr="00211C68">
        <w:tab/>
        <w:t>Leftover Issues for Paging Collision Avoidance</w:t>
      </w:r>
      <w:r w:rsidR="00517FB3" w:rsidRPr="00211C68">
        <w:tab/>
        <w:t>OPPO</w:t>
      </w:r>
      <w:r w:rsidR="00517FB3" w:rsidRPr="00211C68">
        <w:tab/>
        <w:t>discussion</w:t>
      </w:r>
      <w:r w:rsidR="00517FB3" w:rsidRPr="00211C68">
        <w:tab/>
        <w:t>LTE_NR_MUSIM-Core</w:t>
      </w:r>
    </w:p>
    <w:p w14:paraId="2C1FE04F" w14:textId="645E1512" w:rsidR="00517FB3" w:rsidRPr="00211C68" w:rsidRDefault="00005BAE" w:rsidP="00517FB3">
      <w:pPr>
        <w:pStyle w:val="Doc-title"/>
      </w:pPr>
      <w:hyperlink r:id="rId944" w:history="1">
        <w:r>
          <w:rPr>
            <w:rStyle w:val="Hyperlink"/>
          </w:rPr>
          <w:t>R2-2109690</w:t>
        </w:r>
      </w:hyperlink>
      <w:r w:rsidR="00517FB3" w:rsidRPr="00211C68">
        <w:tab/>
        <w:t>Remaining Issues on the Paging Collision</w:t>
      </w:r>
      <w:r w:rsidR="00517FB3" w:rsidRPr="00211C68">
        <w:tab/>
        <w:t>ZTE Corporation, Sanechips</w:t>
      </w:r>
      <w:r w:rsidR="00517FB3" w:rsidRPr="00211C68">
        <w:tab/>
        <w:t>discussion</w:t>
      </w:r>
      <w:r w:rsidR="00517FB3" w:rsidRPr="00211C68">
        <w:tab/>
        <w:t>Rel-17</w:t>
      </w:r>
      <w:r w:rsidR="00517FB3" w:rsidRPr="00211C68">
        <w:tab/>
        <w:t>LTE_NR_MUSIM-Core</w:t>
      </w:r>
    </w:p>
    <w:p w14:paraId="5DED13FC" w14:textId="4EA494D3" w:rsidR="00517FB3" w:rsidRPr="00211C68" w:rsidRDefault="00005BAE" w:rsidP="00517FB3">
      <w:pPr>
        <w:pStyle w:val="Doc-title"/>
      </w:pPr>
      <w:hyperlink r:id="rId945" w:history="1">
        <w:r>
          <w:rPr>
            <w:rStyle w:val="Hyperlink"/>
          </w:rPr>
          <w:t>R2-2109714</w:t>
        </w:r>
      </w:hyperlink>
      <w:r w:rsidR="00517FB3" w:rsidRPr="00211C68">
        <w:tab/>
        <w:t>Draft LS on the alternative IMSI</w:t>
      </w:r>
      <w:r w:rsidR="00517FB3" w:rsidRPr="00211C68">
        <w:tab/>
        <w:t>ZTE Corporation, Sanechips</w:t>
      </w:r>
      <w:r w:rsidR="00517FB3" w:rsidRPr="00211C68">
        <w:tab/>
        <w:t>LS out</w:t>
      </w:r>
      <w:r w:rsidR="00517FB3" w:rsidRPr="00211C68">
        <w:tab/>
        <w:t>Rel-17</w:t>
      </w:r>
      <w:r w:rsidR="00517FB3" w:rsidRPr="00211C68">
        <w:tab/>
        <w:t>LTE_NR_MUSIM-Core</w:t>
      </w:r>
      <w:r w:rsidR="00517FB3" w:rsidRPr="00211C68">
        <w:tab/>
        <w:t>To:CT1,SA2</w:t>
      </w:r>
    </w:p>
    <w:p w14:paraId="6B2489DA" w14:textId="5D5E2648" w:rsidR="00517FB3" w:rsidRPr="00211C68" w:rsidRDefault="00005BAE" w:rsidP="00517FB3">
      <w:pPr>
        <w:pStyle w:val="Doc-title"/>
      </w:pPr>
      <w:hyperlink r:id="rId946" w:history="1">
        <w:r>
          <w:rPr>
            <w:rStyle w:val="Hyperlink"/>
          </w:rPr>
          <w:t>R2-2109721</w:t>
        </w:r>
      </w:hyperlink>
      <w:r w:rsidR="00517FB3" w:rsidRPr="00211C68">
        <w:tab/>
        <w:t>Definition and solution for paging collision, SI change</w:t>
      </w:r>
      <w:r w:rsidR="00517FB3" w:rsidRPr="00211C68">
        <w:tab/>
        <w:t>Lenovo, Motorola Mobility</w:t>
      </w:r>
      <w:r w:rsidR="00517FB3" w:rsidRPr="00211C68">
        <w:tab/>
        <w:t>discussion</w:t>
      </w:r>
      <w:r w:rsidR="00517FB3" w:rsidRPr="00211C68">
        <w:tab/>
        <w:t>LTE_NR_MUSIM-Core</w:t>
      </w:r>
    </w:p>
    <w:p w14:paraId="73C97231" w14:textId="3D73123C" w:rsidR="00517FB3" w:rsidRPr="00211C68" w:rsidRDefault="00005BAE" w:rsidP="00517FB3">
      <w:pPr>
        <w:pStyle w:val="Doc-title"/>
      </w:pPr>
      <w:hyperlink r:id="rId947" w:history="1">
        <w:r>
          <w:rPr>
            <w:rStyle w:val="Hyperlink"/>
          </w:rPr>
          <w:t>R2-2109802</w:t>
        </w:r>
      </w:hyperlink>
      <w:r w:rsidR="00517FB3" w:rsidRPr="00211C68">
        <w:tab/>
        <w:t>Considerations on Paging Collision Avoidance</w:t>
      </w:r>
      <w:r w:rsidR="00517FB3" w:rsidRPr="00211C68">
        <w:tab/>
        <w:t>Samsung</w:t>
      </w:r>
      <w:r w:rsidR="00517FB3" w:rsidRPr="00211C68">
        <w:tab/>
        <w:t>discussion</w:t>
      </w:r>
    </w:p>
    <w:p w14:paraId="122EC7B3" w14:textId="04369E66" w:rsidR="00517FB3" w:rsidRPr="00211C68" w:rsidRDefault="00005BAE" w:rsidP="00517FB3">
      <w:pPr>
        <w:pStyle w:val="Doc-title"/>
      </w:pPr>
      <w:hyperlink r:id="rId948" w:history="1">
        <w:r>
          <w:rPr>
            <w:rStyle w:val="Hyperlink"/>
          </w:rPr>
          <w:t>R2-2110294</w:t>
        </w:r>
      </w:hyperlink>
      <w:r w:rsidR="00517FB3" w:rsidRPr="00211C68">
        <w:tab/>
        <w:t>Discussion on misalignment on EPS paging collision avoidance among SA2, CT1 and RAN2</w:t>
      </w:r>
      <w:r w:rsidR="00517FB3" w:rsidRPr="00211C68">
        <w:tab/>
        <w:t>China Telecommunications</w:t>
      </w:r>
      <w:r w:rsidR="00517FB3" w:rsidRPr="00211C68">
        <w:tab/>
        <w:t>discussion</w:t>
      </w:r>
    </w:p>
    <w:p w14:paraId="27AFE848" w14:textId="10E97DA3" w:rsidR="00517FB3" w:rsidRPr="00211C68" w:rsidRDefault="00005BAE" w:rsidP="00517FB3">
      <w:pPr>
        <w:pStyle w:val="Doc-title"/>
      </w:pPr>
      <w:hyperlink r:id="rId949" w:history="1">
        <w:r>
          <w:rPr>
            <w:rStyle w:val="Hyperlink"/>
          </w:rPr>
          <w:t>R2-2110392</w:t>
        </w:r>
      </w:hyperlink>
      <w:r w:rsidR="00517FB3" w:rsidRPr="00211C68">
        <w:tab/>
        <w:t>Paging collision avoidance</w:t>
      </w:r>
      <w:r w:rsidR="00517FB3" w:rsidRPr="00211C68">
        <w:tab/>
        <w:t>vivo</w:t>
      </w:r>
      <w:r w:rsidR="00517FB3" w:rsidRPr="00211C68">
        <w:tab/>
        <w:t>discussion</w:t>
      </w:r>
      <w:r w:rsidR="00517FB3" w:rsidRPr="00211C68">
        <w:tab/>
        <w:t>Rel-17</w:t>
      </w:r>
      <w:r w:rsidR="00517FB3" w:rsidRPr="00211C68">
        <w:tab/>
        <w:t>LTE_NR_MUSIM-Core</w:t>
      </w:r>
    </w:p>
    <w:p w14:paraId="226EEC39" w14:textId="6DD7D504" w:rsidR="00517FB3" w:rsidRPr="00211C68" w:rsidRDefault="00005BAE" w:rsidP="00517FB3">
      <w:pPr>
        <w:pStyle w:val="Doc-title"/>
      </w:pPr>
      <w:hyperlink r:id="rId950" w:history="1">
        <w:r>
          <w:rPr>
            <w:rStyle w:val="Hyperlink"/>
          </w:rPr>
          <w:t>R2-2111020</w:t>
        </w:r>
      </w:hyperlink>
      <w:r w:rsidR="00517FB3" w:rsidRPr="00211C68">
        <w:tab/>
        <w:t>Considerations on Paging Collision</w:t>
      </w:r>
      <w:r w:rsidR="00517FB3" w:rsidRPr="00211C68">
        <w:tab/>
        <w:t>LG Electronics</w:t>
      </w:r>
      <w:r w:rsidR="00517FB3" w:rsidRPr="00211C68">
        <w:tab/>
        <w:t>discussion</w:t>
      </w:r>
      <w:r w:rsidR="00517FB3" w:rsidRPr="00211C68">
        <w:tab/>
        <w:t>Rel-17</w:t>
      </w:r>
      <w:r w:rsidR="00517FB3" w:rsidRPr="00211C68">
        <w:tab/>
        <w:t>LTE_NR_MUSIM-Core</w:t>
      </w:r>
      <w:r w:rsidR="00517FB3" w:rsidRPr="00211C68">
        <w:tab/>
      </w:r>
      <w:hyperlink r:id="rId951" w:history="1">
        <w:r>
          <w:rPr>
            <w:rStyle w:val="Hyperlink"/>
          </w:rPr>
          <w:t>R2-2108724</w:t>
        </w:r>
      </w:hyperlink>
    </w:p>
    <w:p w14:paraId="146906EC" w14:textId="77777777" w:rsidR="00517FB3" w:rsidRPr="00211C68" w:rsidRDefault="00517FB3" w:rsidP="00517FB3">
      <w:pPr>
        <w:pStyle w:val="Comments"/>
        <w:rPr>
          <w:b/>
          <w:bCs/>
          <w:i w:val="0"/>
        </w:rPr>
      </w:pPr>
    </w:p>
    <w:p w14:paraId="1C3B58C3" w14:textId="77777777" w:rsidR="00517FB3" w:rsidRPr="00211C68" w:rsidRDefault="00517FB3" w:rsidP="00517FB3">
      <w:pPr>
        <w:pStyle w:val="Comments"/>
        <w:rPr>
          <w:b/>
          <w:bCs/>
          <w:i w:val="0"/>
        </w:rPr>
      </w:pPr>
    </w:p>
    <w:p w14:paraId="2BC90031" w14:textId="77777777" w:rsidR="00517FB3" w:rsidRPr="00211C68" w:rsidRDefault="00517FB3" w:rsidP="00517FB3">
      <w:pPr>
        <w:pStyle w:val="Heading3"/>
      </w:pPr>
      <w:bookmarkStart w:id="181" w:name="_Toc92750819"/>
      <w:r w:rsidRPr="00211C68">
        <w:t>8.3.3</w:t>
      </w:r>
      <w:r w:rsidRPr="00211C68">
        <w:tab/>
        <w:t>UE notification on network switching for multi-SIM</w:t>
      </w:r>
      <w:bookmarkEnd w:id="181"/>
    </w:p>
    <w:p w14:paraId="591918FD" w14:textId="77777777" w:rsidR="00517FB3" w:rsidRPr="00211C68" w:rsidRDefault="00517FB3" w:rsidP="00517FB3">
      <w:pPr>
        <w:pStyle w:val="Comments"/>
      </w:pPr>
      <w:r w:rsidRPr="00211C68">
        <w:t xml:space="preserve">Including discussion on remaining details for periodic/aperiodic gaps, e.g. MUSIM gap support for MR-DC,how the gaps are released (i.e. implicitly or explicitly), need for additional gap assistance information (e.g. gap purpose). </w:t>
      </w:r>
    </w:p>
    <w:p w14:paraId="32E07CCD" w14:textId="77777777" w:rsidR="00517FB3" w:rsidRPr="00211C68" w:rsidRDefault="00517FB3" w:rsidP="00517FB3">
      <w:pPr>
        <w:pStyle w:val="Comments"/>
      </w:pPr>
      <w:r w:rsidRPr="00211C68">
        <w:t>Including discussion on MUSIM assistance information from UE to network (e.g. UAI or other signalling, whether to reuse some parts of existing signalling, possibility of "early return")</w:t>
      </w:r>
    </w:p>
    <w:p w14:paraId="6920849C" w14:textId="77777777" w:rsidR="00517FB3" w:rsidRPr="00211C68" w:rsidRDefault="00517FB3" w:rsidP="00517FB3">
      <w:pPr>
        <w:pStyle w:val="Comments"/>
      </w:pPr>
      <w:r w:rsidRPr="00211C68">
        <w:t>Including remaining details of "configured time" (e.g. how to configure UE to always wait for network response,)</w:t>
      </w:r>
    </w:p>
    <w:p w14:paraId="1F8C4118" w14:textId="77777777" w:rsidR="00517FB3" w:rsidRPr="00211C68" w:rsidRDefault="00517FB3" w:rsidP="00517FB3">
      <w:pPr>
        <w:pStyle w:val="Doc-text2"/>
        <w:ind w:left="0" w:firstLine="0"/>
        <w:rPr>
          <w:i/>
          <w:iCs/>
          <w:sz w:val="18"/>
          <w:szCs w:val="22"/>
        </w:rPr>
      </w:pPr>
    </w:p>
    <w:p w14:paraId="62AA0930" w14:textId="77777777" w:rsidR="00517FB3" w:rsidRPr="00211C68" w:rsidRDefault="00517FB3" w:rsidP="00517FB3">
      <w:pPr>
        <w:pStyle w:val="BoldComments"/>
      </w:pPr>
      <w:r w:rsidRPr="00211C68">
        <w:t>Web Conf (1st week Monday) (2)</w:t>
      </w:r>
    </w:p>
    <w:p w14:paraId="302F5D9D" w14:textId="77777777" w:rsidR="00517FB3" w:rsidRPr="00211C68" w:rsidRDefault="00517FB3" w:rsidP="00517FB3">
      <w:pPr>
        <w:pStyle w:val="Doc-text2"/>
        <w:ind w:left="0" w:firstLine="0"/>
        <w:rPr>
          <w:i/>
          <w:iCs/>
          <w:sz w:val="18"/>
          <w:szCs w:val="22"/>
        </w:rPr>
      </w:pPr>
      <w:r w:rsidRPr="00211C68">
        <w:rPr>
          <w:i/>
          <w:iCs/>
          <w:sz w:val="18"/>
          <w:szCs w:val="22"/>
        </w:rPr>
        <w:t>MUSIM gaps:</w:t>
      </w:r>
    </w:p>
    <w:p w14:paraId="24272E72" w14:textId="70C2488A" w:rsidR="00517FB3" w:rsidRPr="00211C68" w:rsidRDefault="00005BAE" w:rsidP="00517FB3">
      <w:pPr>
        <w:pStyle w:val="Doc-title"/>
      </w:pPr>
      <w:hyperlink r:id="rId952" w:history="1">
        <w:r>
          <w:rPr>
            <w:rStyle w:val="Hyperlink"/>
          </w:rPr>
          <w:t>R2-2110253</w:t>
        </w:r>
      </w:hyperlink>
      <w:r w:rsidR="00517FB3" w:rsidRPr="00211C68">
        <w:tab/>
        <w:t>Open issues on scheduling gap for network switching</w:t>
      </w:r>
      <w:r w:rsidR="00517FB3" w:rsidRPr="00211C68">
        <w:tab/>
        <w:t>NEC</w:t>
      </w:r>
      <w:r w:rsidR="00517FB3" w:rsidRPr="00211C68">
        <w:tab/>
        <w:t>discussion</w:t>
      </w:r>
      <w:r w:rsidR="00517FB3" w:rsidRPr="00211C68">
        <w:tab/>
        <w:t>Rel-17</w:t>
      </w:r>
      <w:r w:rsidR="00517FB3" w:rsidRPr="00211C68">
        <w:tab/>
        <w:t>LTE_NR_MUSIM-Core</w:t>
      </w:r>
    </w:p>
    <w:p w14:paraId="0E2DA029" w14:textId="77777777" w:rsidR="00517FB3" w:rsidRPr="00211C68" w:rsidRDefault="00517FB3" w:rsidP="00517FB3">
      <w:pPr>
        <w:pStyle w:val="Doc-text2"/>
        <w:rPr>
          <w:i/>
          <w:iCs/>
        </w:rPr>
      </w:pPr>
      <w:r w:rsidRPr="00211C68">
        <w:rPr>
          <w:i/>
          <w:iCs/>
        </w:rPr>
        <w:t xml:space="preserve">Proposal 1: Per-UE scheduling gap is applicable for MR-DC scenario in Rel-17, otherwise should be specified in Rel-18. </w:t>
      </w:r>
    </w:p>
    <w:p w14:paraId="07660915" w14:textId="77777777" w:rsidR="00517FB3" w:rsidRPr="00211C68" w:rsidRDefault="00517FB3" w:rsidP="00517FB3">
      <w:pPr>
        <w:pStyle w:val="Doc-text2"/>
        <w:rPr>
          <w:i/>
          <w:iCs/>
        </w:rPr>
      </w:pPr>
      <w:r w:rsidRPr="00211C68">
        <w:rPr>
          <w:i/>
          <w:iCs/>
        </w:rPr>
        <w:t>Proposal 2: Do not support autonomous release of scheduling gap after N repetitions.</w:t>
      </w:r>
    </w:p>
    <w:p w14:paraId="70772957" w14:textId="77777777" w:rsidR="00517FB3" w:rsidRPr="00211C68" w:rsidRDefault="00517FB3" w:rsidP="00517FB3">
      <w:pPr>
        <w:pStyle w:val="Doc-text2"/>
        <w:rPr>
          <w:i/>
          <w:iCs/>
        </w:rPr>
      </w:pPr>
      <w:r w:rsidRPr="00211C68">
        <w:rPr>
          <w:i/>
          <w:iCs/>
        </w:rPr>
        <w:t>Proposal 3. RAN discuss how to handle the overlapping of one scheduling gap with measurement gap or other scheduling gap.</w:t>
      </w:r>
    </w:p>
    <w:p w14:paraId="2679F015" w14:textId="77777777" w:rsidR="00517FB3" w:rsidRPr="00211C68" w:rsidRDefault="00517FB3" w:rsidP="00517FB3">
      <w:pPr>
        <w:pStyle w:val="Doc-text2"/>
        <w:ind w:left="0" w:firstLine="0"/>
      </w:pPr>
    </w:p>
    <w:p w14:paraId="2EFC2AAD" w14:textId="77777777" w:rsidR="00517FB3" w:rsidRPr="00211C68" w:rsidRDefault="00517FB3" w:rsidP="00517FB3">
      <w:pPr>
        <w:pStyle w:val="Doc-text2"/>
        <w:rPr>
          <w:i/>
          <w:iCs/>
        </w:rPr>
      </w:pPr>
    </w:p>
    <w:p w14:paraId="1AFDE88C" w14:textId="5497E263" w:rsidR="00517FB3" w:rsidRPr="00211C68" w:rsidRDefault="00005BAE" w:rsidP="00517FB3">
      <w:pPr>
        <w:pStyle w:val="Doc-title"/>
      </w:pPr>
      <w:hyperlink r:id="rId953" w:history="1">
        <w:r>
          <w:rPr>
            <w:rStyle w:val="Hyperlink"/>
          </w:rPr>
          <w:t>R2-2109409</w:t>
        </w:r>
      </w:hyperlink>
      <w:r w:rsidR="00517FB3" w:rsidRPr="00211C68">
        <w:tab/>
        <w:t>Discussion on Remaining Details for Periodic and Aperiodic Gaps</w:t>
      </w:r>
      <w:r w:rsidR="00517FB3" w:rsidRPr="00211C68">
        <w:tab/>
        <w:t>OPPO</w:t>
      </w:r>
      <w:r w:rsidR="00517FB3" w:rsidRPr="00211C68">
        <w:tab/>
        <w:t>discussion</w:t>
      </w:r>
      <w:r w:rsidR="00517FB3" w:rsidRPr="00211C68">
        <w:tab/>
        <w:t>LTE_NR_MUSIM-Core</w:t>
      </w:r>
    </w:p>
    <w:p w14:paraId="19CEF118" w14:textId="77777777" w:rsidR="00517FB3" w:rsidRPr="00211C68" w:rsidRDefault="00517FB3" w:rsidP="00517FB3">
      <w:pPr>
        <w:pStyle w:val="Doc-text2"/>
        <w:rPr>
          <w:i/>
          <w:iCs/>
        </w:rPr>
      </w:pPr>
      <w:r w:rsidRPr="00211C68">
        <w:rPr>
          <w:i/>
          <w:iCs/>
        </w:rPr>
        <w:t>Proposal 1: Gap purpose is not introduced for MUSIM.</w:t>
      </w:r>
    </w:p>
    <w:p w14:paraId="3303DBF8" w14:textId="77777777" w:rsidR="00517FB3" w:rsidRPr="00211C68" w:rsidRDefault="00517FB3" w:rsidP="00517FB3">
      <w:pPr>
        <w:pStyle w:val="Doc-text2"/>
        <w:rPr>
          <w:i/>
          <w:iCs/>
        </w:rPr>
      </w:pPr>
      <w:r w:rsidRPr="00211C68">
        <w:rPr>
          <w:i/>
          <w:iCs/>
        </w:rPr>
        <w:t>Proposal 2: MAC CE is not used to activate/deactivate the RRC configured MUSIM gap(s).</w:t>
      </w:r>
    </w:p>
    <w:p w14:paraId="361A800D" w14:textId="77777777" w:rsidR="00517FB3" w:rsidRPr="00211C68" w:rsidRDefault="00517FB3" w:rsidP="00517FB3">
      <w:pPr>
        <w:pStyle w:val="Doc-text2"/>
        <w:rPr>
          <w:i/>
          <w:iCs/>
        </w:rPr>
      </w:pPr>
      <w:r w:rsidRPr="00211C68">
        <w:rPr>
          <w:i/>
          <w:iCs/>
        </w:rPr>
        <w:t xml:space="preserve">Proposal 3: Explicit RRC signaling is used to activate/deactivate MUSIM gap(s). Upon received by RRC signaling, all the configured MUSIM gap(s) will be activated immediately. </w:t>
      </w:r>
    </w:p>
    <w:p w14:paraId="31AF4D16" w14:textId="77777777" w:rsidR="00517FB3" w:rsidRPr="00211C68" w:rsidRDefault="00517FB3" w:rsidP="00517FB3">
      <w:pPr>
        <w:pStyle w:val="Doc-text2"/>
        <w:rPr>
          <w:i/>
          <w:iCs/>
        </w:rPr>
      </w:pPr>
      <w:r w:rsidRPr="00211C68">
        <w:rPr>
          <w:i/>
          <w:iCs/>
        </w:rPr>
        <w:t>Proposal 4: Each MUSIM gap configured by network A is associated with an index, UE can indicate which MUSIM gap should be released by including the corresponding MUSIM gap index into UEAssistanceInformation Msg.</w:t>
      </w:r>
    </w:p>
    <w:p w14:paraId="2D2D2115" w14:textId="77777777" w:rsidR="00517FB3" w:rsidRPr="00211C68" w:rsidRDefault="00517FB3" w:rsidP="00517FB3">
      <w:pPr>
        <w:pStyle w:val="Doc-text2"/>
        <w:rPr>
          <w:i/>
          <w:iCs/>
        </w:rPr>
      </w:pPr>
      <w:r w:rsidRPr="00211C68">
        <w:rPr>
          <w:i/>
          <w:iCs/>
        </w:rPr>
        <w:t>Proposal 5: Release and add signaling is used to release and add MUSIM gap(s) and this is both applied to UL and DL RRC message.</w:t>
      </w:r>
    </w:p>
    <w:p w14:paraId="375ADF2C" w14:textId="77777777" w:rsidR="00517FB3" w:rsidRPr="00211C68" w:rsidRDefault="00517FB3" w:rsidP="00517FB3">
      <w:pPr>
        <w:pStyle w:val="Doc-text2"/>
        <w:rPr>
          <w:i/>
          <w:iCs/>
        </w:rPr>
      </w:pPr>
      <w:r w:rsidRPr="00211C68">
        <w:rPr>
          <w:i/>
          <w:iCs/>
        </w:rPr>
        <w:t>Proposal 6: MUSIM gap is not supported for DC scenario in R17.</w:t>
      </w:r>
    </w:p>
    <w:p w14:paraId="34306BD5" w14:textId="77777777" w:rsidR="00517FB3" w:rsidRPr="00211C68" w:rsidRDefault="00517FB3" w:rsidP="00517FB3">
      <w:pPr>
        <w:pStyle w:val="Doc-text2"/>
        <w:rPr>
          <w:i/>
          <w:iCs/>
        </w:rPr>
      </w:pPr>
      <w:r w:rsidRPr="00211C68">
        <w:rPr>
          <w:i/>
          <w:iCs/>
        </w:rPr>
        <w:lastRenderedPageBreak/>
        <w:t>Proposal 7: ‘Early return’ method is not specified for MUSIM in R17.</w:t>
      </w:r>
    </w:p>
    <w:p w14:paraId="40A5A3D8" w14:textId="77777777" w:rsidR="00517FB3" w:rsidRPr="00211C68" w:rsidRDefault="00517FB3" w:rsidP="00517FB3">
      <w:pPr>
        <w:pStyle w:val="Doc-text2"/>
        <w:rPr>
          <w:i/>
          <w:iCs/>
        </w:rPr>
      </w:pPr>
      <w:r w:rsidRPr="00211C68">
        <w:rPr>
          <w:i/>
          <w:iCs/>
        </w:rPr>
        <w:t>Proposal 8: RAN2 postpones the discussion on MUSIM gap length and gap cycle value range definition before getting more inputs from RAN4.</w:t>
      </w:r>
    </w:p>
    <w:p w14:paraId="2D8B6AAA" w14:textId="77777777" w:rsidR="00517FB3" w:rsidRPr="00211C68" w:rsidRDefault="00517FB3" w:rsidP="00517FB3">
      <w:pPr>
        <w:pStyle w:val="Doc-text2"/>
      </w:pPr>
    </w:p>
    <w:p w14:paraId="5887C363" w14:textId="77777777" w:rsidR="00517FB3" w:rsidRPr="00211C68" w:rsidRDefault="00517FB3" w:rsidP="00517FB3">
      <w:pPr>
        <w:pStyle w:val="Doc-text2"/>
        <w:rPr>
          <w:u w:val="single"/>
        </w:rPr>
      </w:pPr>
      <w:r w:rsidRPr="00211C68">
        <w:rPr>
          <w:u w:val="single"/>
        </w:rPr>
        <w:t>MR-DC gaps</w:t>
      </w:r>
    </w:p>
    <w:p w14:paraId="6B5F9FAE" w14:textId="77777777" w:rsidR="00517FB3" w:rsidRPr="00211C68" w:rsidRDefault="00517FB3" w:rsidP="00517FB3">
      <w:pPr>
        <w:pStyle w:val="Doc-text2"/>
      </w:pPr>
      <w:r w:rsidRPr="00211C68">
        <w:t>-</w:t>
      </w:r>
      <w:r w:rsidRPr="00211C68">
        <w:tab/>
        <w:t>QC thinks DC would require some MN-SN signalling (as all other gaps). This can also make a big difference from UE perspective.</w:t>
      </w:r>
    </w:p>
    <w:p w14:paraId="4E7DB392" w14:textId="77777777" w:rsidR="00517FB3" w:rsidRPr="00211C68" w:rsidRDefault="00517FB3" w:rsidP="00517FB3">
      <w:pPr>
        <w:pStyle w:val="Doc-text2"/>
      </w:pPr>
      <w:r w:rsidRPr="00211C68">
        <w:t>-</w:t>
      </w:r>
      <w:r w:rsidRPr="00211C68">
        <w:tab/>
        <w:t>Samsung thinks we should postpone this to Rel-18. Intel agrees.</w:t>
      </w:r>
    </w:p>
    <w:p w14:paraId="475ECE77"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RAN2 will not specify MN-SN coordination of MUSIM gaps with MR-DC in Rel-17 </w:t>
      </w:r>
    </w:p>
    <w:p w14:paraId="1B2390B0" w14:textId="77777777" w:rsidR="00517FB3" w:rsidRPr="00211C68" w:rsidRDefault="00517FB3" w:rsidP="00517FB3">
      <w:pPr>
        <w:pStyle w:val="Doc-text2"/>
        <w:rPr>
          <w:u w:val="single"/>
        </w:rPr>
      </w:pPr>
      <w:r w:rsidRPr="00211C68">
        <w:rPr>
          <w:u w:val="single"/>
        </w:rPr>
        <w:t>MAC CE</w:t>
      </w:r>
    </w:p>
    <w:p w14:paraId="3E72612A" w14:textId="77777777" w:rsidR="00517FB3" w:rsidRPr="00211C68" w:rsidRDefault="00517FB3" w:rsidP="00517FB3">
      <w:pPr>
        <w:pStyle w:val="Doc-text2"/>
      </w:pPr>
      <w:r w:rsidRPr="00211C68">
        <w:t>-</w:t>
      </w:r>
      <w:r w:rsidRPr="00211C68">
        <w:tab/>
        <w:t>Intel thinks MAC CE may not be needed but we may need to harmonize.</w:t>
      </w:r>
    </w:p>
    <w:p w14:paraId="45066F0F"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RAN2 will not create MAC CE activation of gaps in MUSIM, but if the common gap discussion allows this anyway, RAN2 will not prevent that, either. </w:t>
      </w:r>
    </w:p>
    <w:p w14:paraId="22DF7462" w14:textId="77777777" w:rsidR="00517FB3" w:rsidRPr="00211C68" w:rsidRDefault="00517FB3" w:rsidP="00517FB3">
      <w:pPr>
        <w:pStyle w:val="Doc-text2"/>
      </w:pPr>
    </w:p>
    <w:p w14:paraId="71809696" w14:textId="77777777" w:rsidR="00517FB3" w:rsidRPr="00211C68" w:rsidRDefault="00517FB3" w:rsidP="00517FB3">
      <w:pPr>
        <w:pStyle w:val="Doc-text2"/>
      </w:pPr>
    </w:p>
    <w:p w14:paraId="6D1DE12A" w14:textId="171827C6" w:rsidR="00517FB3" w:rsidRPr="00211C68" w:rsidRDefault="00005BAE" w:rsidP="00517FB3">
      <w:pPr>
        <w:pStyle w:val="Doc-title"/>
      </w:pPr>
      <w:hyperlink r:id="rId954" w:history="1">
        <w:r>
          <w:rPr>
            <w:rStyle w:val="Hyperlink"/>
          </w:rPr>
          <w:t>R2-2110168</w:t>
        </w:r>
      </w:hyperlink>
      <w:r w:rsidR="00517FB3" w:rsidRPr="00211C68">
        <w:tab/>
        <w:t>Further details of MUSIM Gaps</w:t>
      </w:r>
      <w:r w:rsidR="00517FB3" w:rsidRPr="00211C68">
        <w:tab/>
        <w:t>Qualcomm Incorporated</w:t>
      </w:r>
      <w:r w:rsidR="00517FB3" w:rsidRPr="00211C68">
        <w:tab/>
        <w:t>discussion</w:t>
      </w:r>
    </w:p>
    <w:p w14:paraId="2E53FF05" w14:textId="77777777" w:rsidR="00517FB3" w:rsidRPr="00211C68" w:rsidRDefault="00517FB3" w:rsidP="00517FB3">
      <w:pPr>
        <w:pStyle w:val="Doc-text2"/>
        <w:rPr>
          <w:i/>
          <w:iCs/>
        </w:rPr>
      </w:pPr>
      <w:r w:rsidRPr="00211C68">
        <w:rPr>
          <w:i/>
          <w:iCs/>
        </w:rPr>
        <w:t>Observation 1: For non-DC case, per UE level gap configuration may not be optimal in certain CA band combinations for CA.</w:t>
      </w:r>
    </w:p>
    <w:p w14:paraId="676B38E8" w14:textId="77777777" w:rsidR="00517FB3" w:rsidRPr="00211C68" w:rsidRDefault="00517FB3" w:rsidP="00517FB3">
      <w:pPr>
        <w:pStyle w:val="Doc-text2"/>
        <w:rPr>
          <w:i/>
          <w:iCs/>
        </w:rPr>
      </w:pPr>
      <w:r w:rsidRPr="00211C68">
        <w:rPr>
          <w:i/>
          <w:iCs/>
        </w:rPr>
        <w:t>Observation 2: In many DC scenarions, for example EN-DC + NR, NR-DC + NR, the gaps may be needed only for SN.</w:t>
      </w:r>
    </w:p>
    <w:p w14:paraId="1773112C" w14:textId="77777777" w:rsidR="00517FB3" w:rsidRPr="00211C68" w:rsidRDefault="00517FB3" w:rsidP="00517FB3">
      <w:pPr>
        <w:pStyle w:val="Doc-text2"/>
        <w:rPr>
          <w:i/>
          <w:iCs/>
        </w:rPr>
      </w:pPr>
      <w:r w:rsidRPr="00211C68">
        <w:rPr>
          <w:i/>
          <w:iCs/>
        </w:rPr>
        <w:t>Observation 3: Using per-UE gaps will cause an unnecessary disruption to the CG which does not need a gap.</w:t>
      </w:r>
    </w:p>
    <w:p w14:paraId="3466863F" w14:textId="77777777" w:rsidR="00517FB3" w:rsidRPr="00211C68" w:rsidRDefault="00517FB3" w:rsidP="00517FB3">
      <w:pPr>
        <w:pStyle w:val="Doc-text2"/>
        <w:rPr>
          <w:i/>
          <w:iCs/>
        </w:rPr>
      </w:pPr>
      <w:r w:rsidRPr="00211C68">
        <w:rPr>
          <w:i/>
          <w:iCs/>
        </w:rPr>
        <w:t>Observation 4: Using a single periodic gap configuration for paging reception will not be optimal when the SSB and PO are not in close proximity.</w:t>
      </w:r>
    </w:p>
    <w:p w14:paraId="5C3900BE" w14:textId="77777777" w:rsidR="00517FB3" w:rsidRPr="00211C68" w:rsidRDefault="00517FB3" w:rsidP="00517FB3">
      <w:pPr>
        <w:pStyle w:val="Doc-text2"/>
        <w:rPr>
          <w:i/>
          <w:iCs/>
        </w:rPr>
      </w:pPr>
      <w:r w:rsidRPr="00211C68">
        <w:rPr>
          <w:i/>
          <w:iCs/>
        </w:rPr>
        <w:t>Observation 5: It is possible that PUCCH resources can fall within the MUSIM gap and the existing procedures can trigger a new PUCCH transmission.</w:t>
      </w:r>
    </w:p>
    <w:p w14:paraId="11DE5B68" w14:textId="77777777" w:rsidR="00517FB3" w:rsidRPr="00211C68" w:rsidRDefault="00517FB3" w:rsidP="00517FB3">
      <w:pPr>
        <w:pStyle w:val="Doc-text2"/>
        <w:rPr>
          <w:i/>
          <w:iCs/>
        </w:rPr>
      </w:pPr>
      <w:r w:rsidRPr="00211C68">
        <w:rPr>
          <w:i/>
          <w:iCs/>
        </w:rPr>
        <w:t>Observation 6: Configuring the gap pattern with the number of repetitions can eliminate the release message for periodic gaps and provide a common signaling for both periodic and aperiodic gaps.</w:t>
      </w:r>
    </w:p>
    <w:p w14:paraId="1A656B37" w14:textId="77777777" w:rsidR="00517FB3" w:rsidRPr="00211C68" w:rsidRDefault="00517FB3" w:rsidP="00517FB3">
      <w:pPr>
        <w:pStyle w:val="Doc-text2"/>
        <w:rPr>
          <w:i/>
          <w:iCs/>
        </w:rPr>
      </w:pPr>
      <w:r w:rsidRPr="00211C68">
        <w:rPr>
          <w:i/>
          <w:iCs/>
        </w:rPr>
        <w:t>Observation 7: “Gap purpose” is not needed for MUSIM gap configuration by the gNB and the actual usage of the gap by the UE is not a testable and verifiable behavior.</w:t>
      </w:r>
    </w:p>
    <w:p w14:paraId="3FCEECEE" w14:textId="77777777" w:rsidR="00517FB3" w:rsidRPr="00211C68" w:rsidRDefault="00517FB3" w:rsidP="00517FB3">
      <w:pPr>
        <w:pStyle w:val="Doc-text2"/>
        <w:rPr>
          <w:i/>
          <w:iCs/>
        </w:rPr>
      </w:pPr>
    </w:p>
    <w:p w14:paraId="00643909" w14:textId="77777777" w:rsidR="00517FB3" w:rsidRPr="00211C68" w:rsidRDefault="00517FB3" w:rsidP="00517FB3">
      <w:pPr>
        <w:pStyle w:val="Doc-text2"/>
        <w:rPr>
          <w:i/>
          <w:iCs/>
        </w:rPr>
      </w:pPr>
      <w:r w:rsidRPr="00211C68">
        <w:rPr>
          <w:i/>
          <w:iCs/>
        </w:rPr>
        <w:t>Proposal 1: MUSIM gaps only for MCG or SCG should be supported.</w:t>
      </w:r>
    </w:p>
    <w:p w14:paraId="1FECC831" w14:textId="77777777" w:rsidR="00517FB3" w:rsidRPr="00211C68" w:rsidRDefault="00517FB3" w:rsidP="00517FB3">
      <w:pPr>
        <w:pStyle w:val="Doc-text2"/>
        <w:rPr>
          <w:i/>
          <w:iCs/>
        </w:rPr>
      </w:pPr>
      <w:r w:rsidRPr="00211C68">
        <w:rPr>
          <w:i/>
          <w:iCs/>
        </w:rPr>
        <w:t>Proposal 2: Any cell selection procedure should also be captured as a potential scenario for MUSIM gaps.</w:t>
      </w:r>
    </w:p>
    <w:p w14:paraId="59C8C2F0" w14:textId="77777777" w:rsidR="00517FB3" w:rsidRPr="00211C68" w:rsidRDefault="00517FB3" w:rsidP="00517FB3">
      <w:pPr>
        <w:pStyle w:val="Doc-text2"/>
        <w:rPr>
          <w:i/>
          <w:iCs/>
        </w:rPr>
      </w:pPr>
      <w:r w:rsidRPr="00211C68">
        <w:rPr>
          <w:i/>
          <w:iCs/>
        </w:rPr>
        <w:t>Proposal 3: More than two periodic gap patterns should be supported. This can be an optional UE capability.</w:t>
      </w:r>
    </w:p>
    <w:p w14:paraId="05EB4FD3" w14:textId="77777777" w:rsidR="00517FB3" w:rsidRPr="00211C68" w:rsidRDefault="00517FB3" w:rsidP="00517FB3">
      <w:pPr>
        <w:pStyle w:val="Doc-text2"/>
        <w:rPr>
          <w:i/>
          <w:iCs/>
        </w:rPr>
      </w:pPr>
      <w:r w:rsidRPr="00211C68">
        <w:rPr>
          <w:i/>
          <w:iCs/>
        </w:rPr>
        <w:t>Proposal 4: The UE should be allowed to initiate uplink transmission during the gap, when it is able to do so due to early termination of the gap, when this transmission is triggered by the existing procedures. No specification changes are needed.</w:t>
      </w:r>
    </w:p>
    <w:p w14:paraId="2F6214F0" w14:textId="77777777" w:rsidR="00517FB3" w:rsidRPr="00211C68" w:rsidRDefault="00517FB3" w:rsidP="00517FB3">
      <w:pPr>
        <w:pStyle w:val="Doc-text2"/>
        <w:rPr>
          <w:i/>
          <w:iCs/>
        </w:rPr>
      </w:pPr>
      <w:r w:rsidRPr="00211C68">
        <w:rPr>
          <w:i/>
          <w:iCs/>
        </w:rPr>
        <w:t>Proposal 5: If MUSIM gaps require longer duration than measurement gaps, RAN2 should discuss options for handling of RLM and BFD.</w:t>
      </w:r>
    </w:p>
    <w:p w14:paraId="60CA195F" w14:textId="77777777" w:rsidR="00517FB3" w:rsidRPr="00211C68" w:rsidRDefault="00517FB3" w:rsidP="00517FB3">
      <w:pPr>
        <w:pStyle w:val="Doc-text2"/>
        <w:rPr>
          <w:i/>
          <w:iCs/>
        </w:rPr>
      </w:pPr>
      <w:r w:rsidRPr="00211C68">
        <w:rPr>
          <w:i/>
          <w:iCs/>
        </w:rPr>
        <w:t xml:space="preserve">Proposal 6a: The gap configuration can include a number N for the number of repetitions of the gap. N can also take values 1 and infinity and be requested by the UE. </w:t>
      </w:r>
    </w:p>
    <w:p w14:paraId="443C37B7" w14:textId="77777777" w:rsidR="00517FB3" w:rsidRPr="00211C68" w:rsidRDefault="00517FB3" w:rsidP="00517FB3">
      <w:pPr>
        <w:pStyle w:val="Doc-text2"/>
        <w:rPr>
          <w:i/>
          <w:iCs/>
        </w:rPr>
      </w:pPr>
      <w:r w:rsidRPr="00211C68">
        <w:rPr>
          <w:i/>
          <w:iCs/>
        </w:rPr>
        <w:t xml:space="preserve">Proposal 6b: If N is configured, the gap pattern is released after the gap is used N times. The NW can release the gap pattern before N repetitions by explicit signaling. </w:t>
      </w:r>
    </w:p>
    <w:p w14:paraId="55323807" w14:textId="77777777" w:rsidR="00517FB3" w:rsidRPr="00211C68" w:rsidRDefault="00517FB3" w:rsidP="00517FB3">
      <w:pPr>
        <w:pStyle w:val="Doc-text2"/>
        <w:rPr>
          <w:i/>
          <w:iCs/>
        </w:rPr>
      </w:pPr>
      <w:r w:rsidRPr="00211C68">
        <w:rPr>
          <w:i/>
          <w:iCs/>
        </w:rPr>
        <w:t>Proposal 7: “Gap purpose” is not included in UE assistance information for MUSIM gap request.</w:t>
      </w:r>
    </w:p>
    <w:p w14:paraId="029C4880" w14:textId="77777777" w:rsidR="00517FB3" w:rsidRPr="00211C68" w:rsidRDefault="00517FB3" w:rsidP="00517FB3">
      <w:pPr>
        <w:pStyle w:val="Doc-text2"/>
        <w:rPr>
          <w:i/>
          <w:iCs/>
        </w:rPr>
      </w:pPr>
      <w:r w:rsidRPr="00211C68">
        <w:rPr>
          <w:i/>
          <w:iCs/>
        </w:rPr>
        <w:t>Proposal 8: RAN2 assumes that MUSIM gaps are configured separately from existing measurement gaps.</w:t>
      </w:r>
    </w:p>
    <w:p w14:paraId="409615D1" w14:textId="77777777" w:rsidR="00517FB3" w:rsidRPr="00211C68" w:rsidRDefault="00517FB3" w:rsidP="00517FB3">
      <w:pPr>
        <w:pStyle w:val="Doc-text2"/>
        <w:rPr>
          <w:i/>
          <w:iCs/>
        </w:rPr>
      </w:pPr>
      <w:r w:rsidRPr="00211C68">
        <w:rPr>
          <w:i/>
          <w:iCs/>
        </w:rPr>
        <w:t>Proposal 9: The UE will provide MUSIM gap assistance information by sending UEAssistanceInformation. The MUSIM gaps are configured by RRCReconfiguration procedure.</w:t>
      </w:r>
    </w:p>
    <w:p w14:paraId="58CFB90F" w14:textId="77777777" w:rsidR="00517FB3" w:rsidRPr="00211C68" w:rsidRDefault="00517FB3" w:rsidP="00517FB3">
      <w:pPr>
        <w:pStyle w:val="Doc-text2"/>
        <w:rPr>
          <w:i/>
          <w:iCs/>
        </w:rPr>
      </w:pPr>
    </w:p>
    <w:p w14:paraId="33FB65E4" w14:textId="3186F82A" w:rsidR="00517FB3" w:rsidRPr="00211C68" w:rsidRDefault="00005BAE" w:rsidP="00517FB3">
      <w:pPr>
        <w:pStyle w:val="Doc-title"/>
      </w:pPr>
      <w:hyperlink r:id="rId955" w:history="1">
        <w:r>
          <w:rPr>
            <w:rStyle w:val="Hyperlink"/>
          </w:rPr>
          <w:t>R2-2110048</w:t>
        </w:r>
      </w:hyperlink>
      <w:r w:rsidR="00517FB3" w:rsidRPr="00211C68">
        <w:tab/>
        <w:t>Aspects of MUSIM NW Switching and Scheduling Gaps</w:t>
      </w:r>
      <w:r w:rsidR="00517FB3" w:rsidRPr="00211C68">
        <w:tab/>
        <w:t>Apple</w:t>
      </w:r>
      <w:r w:rsidR="00517FB3" w:rsidRPr="00211C68">
        <w:tab/>
        <w:t>discussion</w:t>
      </w:r>
      <w:r w:rsidR="00517FB3" w:rsidRPr="00211C68">
        <w:tab/>
        <w:t>Rel-17</w:t>
      </w:r>
      <w:r w:rsidR="00517FB3" w:rsidRPr="00211C68">
        <w:tab/>
        <w:t>LTE_NR_MUSIM-Core</w:t>
      </w:r>
    </w:p>
    <w:p w14:paraId="4E80B5D1" w14:textId="402205DE" w:rsidR="00517FB3" w:rsidRPr="00211C68" w:rsidRDefault="00005BAE" w:rsidP="00517FB3">
      <w:pPr>
        <w:pStyle w:val="Doc-title"/>
      </w:pPr>
      <w:hyperlink r:id="rId956" w:history="1">
        <w:r>
          <w:rPr>
            <w:rStyle w:val="Hyperlink"/>
          </w:rPr>
          <w:t>R2-2110393</w:t>
        </w:r>
      </w:hyperlink>
      <w:r w:rsidR="00517FB3" w:rsidRPr="00211C68">
        <w:tab/>
        <w:t>Discussion on MUSIM Gap Configuration and switching message</w:t>
      </w:r>
      <w:r w:rsidR="00517FB3" w:rsidRPr="00211C68">
        <w:tab/>
        <w:t>vivo</w:t>
      </w:r>
      <w:r w:rsidR="00517FB3" w:rsidRPr="00211C68">
        <w:tab/>
        <w:t>discussion</w:t>
      </w:r>
      <w:r w:rsidR="00517FB3" w:rsidRPr="00211C68">
        <w:tab/>
        <w:t>Rel-17</w:t>
      </w:r>
      <w:r w:rsidR="00517FB3" w:rsidRPr="00211C68">
        <w:tab/>
        <w:t>LTE_NR_MUSIM-Core</w:t>
      </w:r>
    </w:p>
    <w:p w14:paraId="3ACBF289" w14:textId="77777777" w:rsidR="00517FB3" w:rsidRPr="00211C68" w:rsidRDefault="00517FB3" w:rsidP="00517FB3">
      <w:pPr>
        <w:pStyle w:val="Doc-text2"/>
        <w:ind w:left="0" w:firstLine="0"/>
        <w:rPr>
          <w:i/>
          <w:iCs/>
          <w:sz w:val="18"/>
          <w:szCs w:val="22"/>
        </w:rPr>
      </w:pPr>
    </w:p>
    <w:p w14:paraId="3D2442EB" w14:textId="77777777" w:rsidR="00517FB3" w:rsidRPr="00211C68" w:rsidRDefault="00517FB3" w:rsidP="00517FB3">
      <w:pPr>
        <w:pStyle w:val="BoldComments"/>
      </w:pPr>
      <w:r w:rsidRPr="00211C68">
        <w:t>Web Conf (2nd week Tuesday) (2)</w:t>
      </w:r>
    </w:p>
    <w:p w14:paraId="33280059" w14:textId="77777777" w:rsidR="00517FB3" w:rsidRPr="00211C68" w:rsidRDefault="00517FB3" w:rsidP="00517FB3">
      <w:pPr>
        <w:pStyle w:val="Doc-text2"/>
        <w:ind w:left="0" w:firstLine="0"/>
        <w:rPr>
          <w:i/>
          <w:iCs/>
          <w:sz w:val="18"/>
          <w:szCs w:val="22"/>
        </w:rPr>
      </w:pPr>
      <w:r w:rsidRPr="00211C68">
        <w:rPr>
          <w:i/>
          <w:iCs/>
          <w:sz w:val="18"/>
          <w:szCs w:val="22"/>
        </w:rPr>
        <w:t>Network switching with/without leaving RRC_CONNECTED:</w:t>
      </w:r>
    </w:p>
    <w:p w14:paraId="20A21B0B" w14:textId="6FDFBCE2" w:rsidR="00517FB3" w:rsidRPr="00211C68" w:rsidRDefault="00005BAE" w:rsidP="00517FB3">
      <w:pPr>
        <w:pStyle w:val="Doc-title"/>
      </w:pPr>
      <w:hyperlink r:id="rId957" w:history="1">
        <w:r>
          <w:rPr>
            <w:rStyle w:val="Hyperlink"/>
          </w:rPr>
          <w:t>R2-2110542</w:t>
        </w:r>
      </w:hyperlink>
      <w:r w:rsidR="00517FB3" w:rsidRPr="00211C68">
        <w:tab/>
        <w:t>Disucssion on the remaining issues for NW switching</w:t>
      </w:r>
      <w:r w:rsidR="00517FB3" w:rsidRPr="00211C68">
        <w:tab/>
        <w:t>Huawei, HiSilicon</w:t>
      </w:r>
      <w:r w:rsidR="00517FB3" w:rsidRPr="00211C68">
        <w:tab/>
        <w:t>discussion</w:t>
      </w:r>
      <w:r w:rsidR="00517FB3" w:rsidRPr="00211C68">
        <w:tab/>
        <w:t>Rel-17</w:t>
      </w:r>
      <w:r w:rsidR="00517FB3" w:rsidRPr="00211C68">
        <w:tab/>
        <w:t>LTE_NR_MUSIM-Core</w:t>
      </w:r>
    </w:p>
    <w:p w14:paraId="05F43E21" w14:textId="77777777" w:rsidR="00517FB3" w:rsidRPr="00211C68" w:rsidRDefault="00517FB3" w:rsidP="00517FB3">
      <w:pPr>
        <w:pStyle w:val="Doc-text2"/>
        <w:rPr>
          <w:i/>
          <w:iCs/>
          <w:u w:val="single"/>
        </w:rPr>
      </w:pPr>
      <w:r w:rsidRPr="00211C68">
        <w:rPr>
          <w:i/>
          <w:iCs/>
          <w:u w:val="single"/>
        </w:rPr>
        <w:lastRenderedPageBreak/>
        <w:t>Scenario for NW switching</w:t>
      </w:r>
    </w:p>
    <w:p w14:paraId="06003642" w14:textId="77777777" w:rsidR="00517FB3" w:rsidRPr="00211C68" w:rsidRDefault="00517FB3" w:rsidP="00517FB3">
      <w:pPr>
        <w:pStyle w:val="Doc-text2"/>
      </w:pPr>
      <w:r w:rsidRPr="00211C68">
        <w:t>-</w:t>
      </w:r>
      <w:r w:rsidRPr="00211C68">
        <w:tab/>
        <w:t>Intel thinks P1 need to prohibit this:We just don't do anything special for this. QC agrees with both P1 and Intel: We shouldn't capture what doesn't impact the specification.</w:t>
      </w:r>
    </w:p>
    <w:p w14:paraId="512E3347" w14:textId="77777777" w:rsidR="00517FB3" w:rsidRPr="00211C68" w:rsidRDefault="00517FB3" w:rsidP="00517FB3">
      <w:pPr>
        <w:pStyle w:val="Doc-text2"/>
      </w:pPr>
      <w:r w:rsidRPr="00211C68">
        <w:t>-</w:t>
      </w:r>
      <w:r w:rsidRPr="00211C68">
        <w:tab/>
        <w:t>Huawei thinks this is not in the scope of the WI.</w:t>
      </w:r>
    </w:p>
    <w:p w14:paraId="7472188F"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1: RAN2 will not work in Rel-17 for the case that Dual-RX/Single-TX UE or Single-RX/Single-TX UE stays in RRC_CONNECTED mode in NW A while performing reception and transmission in NW B (in RRC_ CONNECTED or during RRC setup/resume period).</w:t>
      </w:r>
    </w:p>
    <w:p w14:paraId="58252A1F" w14:textId="19F33E20"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2: </w:t>
      </w:r>
      <w:r w:rsidR="00C23E53" w:rsidRPr="00C23E53">
        <w:t xml:space="preserve">MUSIM with </w:t>
      </w:r>
      <w:r w:rsidR="00B264E4" w:rsidRPr="00211C68">
        <w:rPr>
          <w:lang w:val="en-US"/>
        </w:rPr>
        <w:t xml:space="preserve">MR-DC is not </w:t>
      </w:r>
      <w:r w:rsidR="00C23E53" w:rsidRPr="00C23E53">
        <w:rPr>
          <w:lang w:val="en-US"/>
        </w:rPr>
        <w:t>explicitly</w:t>
      </w:r>
      <w:r w:rsidR="00C23E53">
        <w:rPr>
          <w:lang w:val="en-US"/>
        </w:rPr>
        <w:t xml:space="preserve"> </w:t>
      </w:r>
      <w:r w:rsidR="00B264E4" w:rsidRPr="00211C68">
        <w:rPr>
          <w:lang w:val="en-US"/>
        </w:rPr>
        <w:t>supported in Rel-17</w:t>
      </w:r>
      <w:r w:rsidR="00C23E53">
        <w:rPr>
          <w:lang w:val="en-US"/>
        </w:rPr>
        <w:t xml:space="preserve"> </w:t>
      </w:r>
      <w:r w:rsidR="00C23E53" w:rsidRPr="00C23E53">
        <w:rPr>
          <w:lang w:val="en-US"/>
        </w:rPr>
        <w:t>(i.e. no specification efforts done to allow or prevent use of MUSIM with MR-DC)</w:t>
      </w:r>
      <w:r w:rsidRPr="00211C68">
        <w:t>.</w:t>
      </w:r>
    </w:p>
    <w:p w14:paraId="24CDD0FD" w14:textId="77777777" w:rsidR="00517FB3" w:rsidRPr="00211C68" w:rsidRDefault="00517FB3" w:rsidP="00517FB3">
      <w:pPr>
        <w:pStyle w:val="Doc-text2"/>
      </w:pPr>
    </w:p>
    <w:p w14:paraId="06D738B4" w14:textId="77777777" w:rsidR="00517FB3" w:rsidRPr="00211C68" w:rsidRDefault="00517FB3" w:rsidP="00517FB3">
      <w:pPr>
        <w:pStyle w:val="Doc-text2"/>
        <w:rPr>
          <w:b/>
          <w:bCs/>
          <w:u w:val="single"/>
        </w:rPr>
      </w:pPr>
      <w:r w:rsidRPr="00211C68">
        <w:rPr>
          <w:b/>
          <w:bCs/>
          <w:u w:val="single"/>
        </w:rPr>
        <w:t>CB Friday</w:t>
      </w:r>
    </w:p>
    <w:p w14:paraId="09A70D1D" w14:textId="77777777" w:rsidR="00517FB3" w:rsidRPr="00211C68" w:rsidRDefault="00517FB3" w:rsidP="00517FB3">
      <w:pPr>
        <w:pStyle w:val="Doc-text2"/>
      </w:pPr>
      <w:r w:rsidRPr="00211C68">
        <w:t>-</w:t>
      </w:r>
      <w:r w:rsidRPr="00211C68">
        <w:tab/>
        <w:t>Nokia thinks we should send LS to SA2. Intel thinks we don't need to since we don't actively prohibit this either. Nokia thinks we agreed UE cannot be in RRC_CONNECTED in both networks. This would override that.</w:t>
      </w:r>
    </w:p>
    <w:p w14:paraId="68AEBC18"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No need for LS to SA2 on this (no specification efforts needed to prevent or allow dual RRC_CONNECTED with MUSIM in Rel-17).</w:t>
      </w:r>
    </w:p>
    <w:p w14:paraId="1272C528" w14:textId="77777777" w:rsidR="00517FB3" w:rsidRPr="00211C68" w:rsidRDefault="00517FB3" w:rsidP="00517FB3">
      <w:pPr>
        <w:pStyle w:val="Doc-text2"/>
      </w:pPr>
    </w:p>
    <w:p w14:paraId="58023A3D" w14:textId="77777777" w:rsidR="00517FB3" w:rsidRPr="00211C68" w:rsidRDefault="00517FB3" w:rsidP="00517FB3">
      <w:pPr>
        <w:pStyle w:val="Doc-text2"/>
      </w:pPr>
    </w:p>
    <w:p w14:paraId="68812487" w14:textId="77777777" w:rsidR="00517FB3" w:rsidRPr="00211C68" w:rsidRDefault="00517FB3" w:rsidP="00517FB3">
      <w:pPr>
        <w:pStyle w:val="Doc-text2"/>
        <w:rPr>
          <w:i/>
          <w:iCs/>
          <w:u w:val="single"/>
        </w:rPr>
      </w:pPr>
      <w:r w:rsidRPr="00211C68">
        <w:rPr>
          <w:i/>
          <w:iCs/>
          <w:u w:val="single"/>
        </w:rPr>
        <w:t>Switching procedure without leaving RRC_CONNECTED</w:t>
      </w:r>
    </w:p>
    <w:p w14:paraId="3D633E3D" w14:textId="77777777" w:rsidR="00517FB3" w:rsidRPr="00211C68" w:rsidRDefault="00517FB3" w:rsidP="00517FB3">
      <w:pPr>
        <w:pStyle w:val="Doc-text2"/>
        <w:rPr>
          <w:i/>
          <w:iCs/>
        </w:rPr>
      </w:pPr>
      <w:r w:rsidRPr="00211C68">
        <w:rPr>
          <w:i/>
          <w:iCs/>
        </w:rPr>
        <w:t>Proposal 3: Signalling framework to support more than 3 gap patterns is not supported.</w:t>
      </w:r>
    </w:p>
    <w:p w14:paraId="235772EB" w14:textId="77777777" w:rsidR="00517FB3" w:rsidRPr="00211C68" w:rsidRDefault="00517FB3" w:rsidP="00517FB3">
      <w:pPr>
        <w:pStyle w:val="Doc-text2"/>
      </w:pPr>
      <w:r w:rsidRPr="00211C68">
        <w:t>-</w:t>
      </w:r>
      <w:r w:rsidRPr="00211C68">
        <w:tab/>
        <w:t>QC thinks we could wait for the RAN4 LS. Thinks SSBs and paging occasions may not be able to use the same gap. Thinks RAN4 considers two gaps just for paging so we could have more.</w:t>
      </w:r>
    </w:p>
    <w:p w14:paraId="6CE06328"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Wait for RAN4 feedback on gap pattern support (can use FFS in RRC for maximum value)</w:t>
      </w:r>
    </w:p>
    <w:p w14:paraId="7748E1CD" w14:textId="77777777" w:rsidR="00517FB3" w:rsidRPr="00211C68" w:rsidRDefault="00517FB3" w:rsidP="00517FB3">
      <w:pPr>
        <w:pStyle w:val="Doc-text2"/>
        <w:rPr>
          <w:i/>
          <w:iCs/>
        </w:rPr>
      </w:pPr>
    </w:p>
    <w:p w14:paraId="420B6172"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4: RAN2 understands that the intent of aperiodic gap is as follows (no need to specify):</w:t>
      </w:r>
    </w:p>
    <w:p w14:paraId="49A62283" w14:textId="77777777" w:rsidR="00517FB3" w:rsidRPr="00211C68" w:rsidRDefault="00517FB3" w:rsidP="00517FB3">
      <w:pPr>
        <w:pStyle w:val="Agreement"/>
        <w:numPr>
          <w:ilvl w:val="0"/>
          <w:numId w:val="0"/>
        </w:numPr>
        <w:ind w:left="1619"/>
      </w:pPr>
      <w:r w:rsidRPr="00211C68">
        <w:t>-</w:t>
      </w:r>
      <w:r w:rsidRPr="00211C68">
        <w:tab/>
        <w:t>If until the end of the aperiodic gap the UE still has not completed activity in NW B, e.g. due to the random access for on-demand SI request, the UE should stop the activity in NW B and switch to NW A. If needed, the UE can request another aperiodic gap in NW A.</w:t>
      </w:r>
    </w:p>
    <w:p w14:paraId="0586DC1A" w14:textId="77777777" w:rsidR="00517FB3" w:rsidRPr="00211C68" w:rsidRDefault="00517FB3" w:rsidP="00517FB3">
      <w:pPr>
        <w:pStyle w:val="Doc-text2"/>
        <w:rPr>
          <w:i/>
          <w:iCs/>
        </w:rPr>
      </w:pPr>
      <w:r w:rsidRPr="00211C68">
        <w:rPr>
          <w:i/>
          <w:iCs/>
        </w:rPr>
        <w:t>-</w:t>
      </w:r>
      <w:r w:rsidRPr="00211C68">
        <w:rPr>
          <w:i/>
          <w:iCs/>
        </w:rPr>
        <w:tab/>
        <w:t>If the UE successfully completes activity in NW B before the end of the aperiodic gap, there is no need for the UE to send the early return indication in NW A.</w:t>
      </w:r>
    </w:p>
    <w:p w14:paraId="21B68320"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RAN2 does not intend to specify any new signalling in Rel-17 for early return. If legacy signalling allows it, RAN2 does not intend to preclude it.</w:t>
      </w:r>
    </w:p>
    <w:p w14:paraId="71D12682" w14:textId="77777777" w:rsidR="00517FB3" w:rsidRPr="00211C68" w:rsidRDefault="00517FB3" w:rsidP="00517FB3">
      <w:pPr>
        <w:pStyle w:val="Doc-text2"/>
      </w:pPr>
    </w:p>
    <w:p w14:paraId="7FBF38CB" w14:textId="77777777" w:rsidR="00517FB3" w:rsidRPr="00211C68" w:rsidRDefault="00517FB3" w:rsidP="00517FB3">
      <w:pPr>
        <w:pStyle w:val="Doc-text2"/>
      </w:pPr>
      <w:r w:rsidRPr="00211C68">
        <w:t>-</w:t>
      </w:r>
      <w:r w:rsidRPr="00211C68">
        <w:tab/>
        <w:t>Intel wonders if UE is allowed to use SR or RACH if we don't have early return? Huawei thinks this is not allowed.</w:t>
      </w:r>
    </w:p>
    <w:p w14:paraId="65F2AF6B" w14:textId="77777777" w:rsidR="00517FB3" w:rsidRPr="00211C68" w:rsidRDefault="00517FB3" w:rsidP="00517FB3">
      <w:pPr>
        <w:pStyle w:val="Doc-text2"/>
      </w:pPr>
      <w:r w:rsidRPr="00211C68">
        <w:t>-</w:t>
      </w:r>
      <w:r w:rsidRPr="00211C68">
        <w:tab/>
        <w:t>QC thinks we should allow this and not preclude it. Should allow existing signalling. Could also have configuration to allow. Ericsson thinks we just don't do any enhancements.</w:t>
      </w:r>
    </w:p>
    <w:p w14:paraId="2A407676" w14:textId="77777777" w:rsidR="00517FB3" w:rsidRPr="00211C68" w:rsidRDefault="00517FB3" w:rsidP="00517FB3">
      <w:pPr>
        <w:pStyle w:val="Doc-text2"/>
      </w:pPr>
      <w:r w:rsidRPr="00211C68">
        <w:t>-</w:t>
      </w:r>
      <w:r w:rsidRPr="00211C68">
        <w:tab/>
        <w:t>Samsung agrees with P4. ZTE, LGE, Apple, MediaTek and Ericsson also agrees. LGE thinks early return is allowed for legacy UEs so no need to specify anything new. vivo thinks we don't specuify UE behavior in NW B. OPPO wonders if we capture this in specification?</w:t>
      </w:r>
    </w:p>
    <w:p w14:paraId="060D5780" w14:textId="77777777" w:rsidR="00517FB3" w:rsidRPr="00211C68" w:rsidRDefault="00517FB3" w:rsidP="00517FB3">
      <w:pPr>
        <w:pStyle w:val="Doc-text2"/>
        <w:rPr>
          <w:i/>
          <w:iCs/>
        </w:rPr>
      </w:pPr>
    </w:p>
    <w:p w14:paraId="48E279AE" w14:textId="77777777" w:rsidR="00517FB3" w:rsidRPr="00211C68" w:rsidRDefault="00517FB3" w:rsidP="00517FB3">
      <w:pPr>
        <w:pStyle w:val="Doc-text2"/>
      </w:pPr>
      <w:r w:rsidRPr="00211C68">
        <w:t>-</w:t>
      </w:r>
      <w:r w:rsidRPr="00211C68">
        <w:tab/>
        <w:t>Nokia thinks gap purpose is not needed but gap type is.</w:t>
      </w:r>
    </w:p>
    <w:p w14:paraId="3362DA2F" w14:textId="77777777" w:rsidR="00517FB3" w:rsidRPr="00211C68" w:rsidRDefault="00517FB3" w:rsidP="00517FB3">
      <w:pPr>
        <w:pStyle w:val="Doc-text2"/>
      </w:pPr>
      <w:r w:rsidRPr="00211C68">
        <w:t>-</w:t>
      </w:r>
      <w:r w:rsidRPr="00211C68">
        <w:tab/>
        <w:t>Ericsson thinks we should keep the UAI aligned with other cases.</w:t>
      </w:r>
    </w:p>
    <w:p w14:paraId="72590BF9"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5: Do not introduce gap purpose for gap related MUSIM assistance information.</w:t>
      </w:r>
    </w:p>
    <w:p w14:paraId="5D2D338F"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6: FFS how UE indicates release of gap pattern.</w:t>
      </w:r>
    </w:p>
    <w:p w14:paraId="2A1FE891"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7: FFS if UE is allowed to update UAI message after the UE performs cell reselection in NW B or after the UE performs handover in NW A.</w:t>
      </w:r>
    </w:p>
    <w:p w14:paraId="2529C092"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8: Autonomous release of MUSIM gap by UE after N repetitions is not supported.</w:t>
      </w:r>
    </w:p>
    <w:p w14:paraId="4DCD55DD" w14:textId="77777777" w:rsidR="00517FB3" w:rsidRPr="00211C68" w:rsidRDefault="00517FB3" w:rsidP="00517FB3">
      <w:pPr>
        <w:pStyle w:val="Doc-text2"/>
        <w:rPr>
          <w:i/>
          <w:iCs/>
        </w:rPr>
      </w:pPr>
    </w:p>
    <w:p w14:paraId="5963DB4C" w14:textId="77777777" w:rsidR="00517FB3" w:rsidRPr="00211C68" w:rsidRDefault="00517FB3" w:rsidP="00517FB3">
      <w:pPr>
        <w:pStyle w:val="Doc-text2"/>
        <w:rPr>
          <w:i/>
          <w:iCs/>
        </w:rPr>
      </w:pPr>
    </w:p>
    <w:p w14:paraId="66E0CE8B" w14:textId="77777777" w:rsidR="00517FB3" w:rsidRPr="00211C68" w:rsidRDefault="00517FB3" w:rsidP="00517FB3">
      <w:pPr>
        <w:pStyle w:val="Doc-text2"/>
        <w:rPr>
          <w:i/>
          <w:iCs/>
        </w:rPr>
      </w:pPr>
    </w:p>
    <w:p w14:paraId="5960A5D4" w14:textId="77777777" w:rsidR="00517FB3" w:rsidRPr="00211C68" w:rsidRDefault="00517FB3" w:rsidP="00517FB3">
      <w:pPr>
        <w:pStyle w:val="Doc-text2"/>
        <w:rPr>
          <w:i/>
          <w:iCs/>
        </w:rPr>
      </w:pPr>
    </w:p>
    <w:p w14:paraId="6BC68F1A" w14:textId="77777777" w:rsidR="00517FB3" w:rsidRPr="00211C68" w:rsidRDefault="00517FB3" w:rsidP="00517FB3">
      <w:pPr>
        <w:pStyle w:val="Doc-text2"/>
        <w:rPr>
          <w:i/>
          <w:iCs/>
          <w:u w:val="single"/>
        </w:rPr>
      </w:pPr>
      <w:r w:rsidRPr="00211C68">
        <w:rPr>
          <w:i/>
          <w:iCs/>
          <w:u w:val="single"/>
        </w:rPr>
        <w:t>Switching procedure with leaving RRC_CONNECTED</w:t>
      </w:r>
    </w:p>
    <w:p w14:paraId="3B6CD786" w14:textId="77777777" w:rsidR="00517FB3" w:rsidRPr="00211C68" w:rsidRDefault="00517FB3" w:rsidP="00517FB3">
      <w:pPr>
        <w:pStyle w:val="Doc-text2"/>
        <w:rPr>
          <w:i/>
          <w:iCs/>
        </w:rPr>
      </w:pPr>
      <w:r w:rsidRPr="00211C68">
        <w:rPr>
          <w:i/>
          <w:iCs/>
        </w:rPr>
        <w:t>Proposal 9: UE reports the preferred RRC state with value set to idle, inactive or outofconnected in MUSIM assistance information when the UE initiates the switching procedure with leaving RRC_CONNECTED state.</w:t>
      </w:r>
    </w:p>
    <w:p w14:paraId="59950BEA" w14:textId="77777777" w:rsidR="00517FB3" w:rsidRPr="00211C68" w:rsidRDefault="00517FB3" w:rsidP="00517FB3">
      <w:pPr>
        <w:pStyle w:val="Doc-text2"/>
        <w:rPr>
          <w:i/>
          <w:iCs/>
        </w:rPr>
      </w:pPr>
      <w:r w:rsidRPr="00211C68">
        <w:rPr>
          <w:i/>
          <w:iCs/>
        </w:rPr>
        <w:lastRenderedPageBreak/>
        <w:t>Proposal 10: A finite value of “configured time” is always configured by the network for switching procedure with leaving RRC_CONNECTED”.</w:t>
      </w:r>
    </w:p>
    <w:p w14:paraId="45F700DA" w14:textId="77777777" w:rsidR="00517FB3" w:rsidRPr="00211C68" w:rsidRDefault="00517FB3" w:rsidP="00517FB3">
      <w:pPr>
        <w:pStyle w:val="Doc-text2"/>
        <w:rPr>
          <w:i/>
          <w:iCs/>
        </w:rPr>
      </w:pPr>
      <w:r w:rsidRPr="00211C68">
        <w:rPr>
          <w:i/>
          <w:iCs/>
        </w:rPr>
        <w:t>Proposal 11: The following handling for the timer of controlling “configured time” is supported:</w:t>
      </w:r>
    </w:p>
    <w:p w14:paraId="2FE873CD" w14:textId="77777777" w:rsidR="00517FB3" w:rsidRPr="00211C68" w:rsidRDefault="00517FB3" w:rsidP="00517FB3">
      <w:pPr>
        <w:pStyle w:val="Doc-text2"/>
        <w:rPr>
          <w:i/>
          <w:iCs/>
        </w:rPr>
      </w:pPr>
      <w:r w:rsidRPr="00211C68">
        <w:rPr>
          <w:i/>
          <w:iCs/>
        </w:rPr>
        <w:t>-</w:t>
      </w:r>
      <w:r w:rsidRPr="00211C68">
        <w:rPr>
          <w:i/>
          <w:iCs/>
        </w:rPr>
        <w:tab/>
        <w:t>UE starts the timer upon successfully transmitting UAI message with release preference for MUSIM;</w:t>
      </w:r>
    </w:p>
    <w:p w14:paraId="03AF59B1" w14:textId="77777777" w:rsidR="00517FB3" w:rsidRPr="00211C68" w:rsidRDefault="00517FB3" w:rsidP="00517FB3">
      <w:pPr>
        <w:pStyle w:val="Doc-text2"/>
        <w:rPr>
          <w:i/>
          <w:iCs/>
        </w:rPr>
      </w:pPr>
      <w:r w:rsidRPr="00211C68">
        <w:rPr>
          <w:i/>
          <w:iCs/>
        </w:rPr>
        <w:t>-</w:t>
      </w:r>
      <w:r w:rsidRPr="00211C68">
        <w:rPr>
          <w:i/>
          <w:iCs/>
        </w:rPr>
        <w:tab/>
        <w:t>UE stops the timer at least upon receiving the corresponding configuration set to release, or upon receiving the RRCRelease message;</w:t>
      </w:r>
    </w:p>
    <w:p w14:paraId="79108316" w14:textId="77777777" w:rsidR="00517FB3" w:rsidRPr="00211C68" w:rsidRDefault="00517FB3" w:rsidP="00517FB3">
      <w:pPr>
        <w:pStyle w:val="Doc-text2"/>
        <w:rPr>
          <w:i/>
          <w:iCs/>
        </w:rPr>
      </w:pPr>
      <w:r w:rsidRPr="00211C68">
        <w:rPr>
          <w:i/>
          <w:iCs/>
        </w:rPr>
        <w:t>-</w:t>
      </w:r>
      <w:r w:rsidRPr="00211C68">
        <w:rPr>
          <w:i/>
          <w:iCs/>
        </w:rPr>
        <w:tab/>
        <w:t>UE does not detect RLF or initiate connection re-establishment procedure upon the RLF occurs if the switching procedure with leaving RRC_CONNECTED is initiated or the timer is running.</w:t>
      </w:r>
    </w:p>
    <w:p w14:paraId="0981CE25" w14:textId="77777777" w:rsidR="00517FB3" w:rsidRPr="00211C68" w:rsidRDefault="00517FB3" w:rsidP="00517FB3">
      <w:pPr>
        <w:pStyle w:val="Doc-text2"/>
        <w:rPr>
          <w:i/>
          <w:iCs/>
        </w:rPr>
      </w:pPr>
      <w:r w:rsidRPr="00211C68">
        <w:rPr>
          <w:i/>
          <w:iCs/>
        </w:rPr>
        <w:t>Proposal 12: For the interaction of AS-based solution and NAS-based for NW switching, it is confirmed by RAN2 that the SA2’s agreements in [5] is aligning with RAN2’s understanding, and no further discussion is needed in RAN2.</w:t>
      </w:r>
    </w:p>
    <w:p w14:paraId="53CE0B53" w14:textId="77777777" w:rsidR="00517FB3" w:rsidRPr="00211C68" w:rsidRDefault="00517FB3" w:rsidP="00517FB3">
      <w:pPr>
        <w:pStyle w:val="Doc-text2"/>
        <w:rPr>
          <w:i/>
          <w:iCs/>
        </w:rPr>
      </w:pPr>
    </w:p>
    <w:p w14:paraId="22955D99" w14:textId="77777777" w:rsidR="00517FB3" w:rsidRPr="00211C68" w:rsidRDefault="00517FB3" w:rsidP="00517FB3">
      <w:pPr>
        <w:pStyle w:val="Doc-text2"/>
        <w:rPr>
          <w:i/>
          <w:iCs/>
          <w:u w:val="single"/>
        </w:rPr>
      </w:pPr>
      <w:r w:rsidRPr="00211C68">
        <w:rPr>
          <w:i/>
          <w:iCs/>
          <w:u w:val="single"/>
        </w:rPr>
        <w:t>Switching procedure enabled/disabled</w:t>
      </w:r>
    </w:p>
    <w:p w14:paraId="57348661" w14:textId="77777777" w:rsidR="00517FB3" w:rsidRPr="00211C68" w:rsidRDefault="00517FB3" w:rsidP="00517FB3">
      <w:pPr>
        <w:pStyle w:val="Doc-text2"/>
        <w:rPr>
          <w:i/>
          <w:iCs/>
        </w:rPr>
      </w:pPr>
      <w:r w:rsidRPr="00211C68">
        <w:rPr>
          <w:i/>
          <w:iCs/>
        </w:rPr>
        <w:t>Proposal 13: Switching procedure with/without leaving RRC_CONNECTED is enabled/disabled simultaneously.</w:t>
      </w:r>
    </w:p>
    <w:p w14:paraId="1514223D" w14:textId="77777777" w:rsidR="00517FB3" w:rsidRPr="00211C68" w:rsidRDefault="00517FB3" w:rsidP="00517FB3">
      <w:pPr>
        <w:pStyle w:val="Doc-text2"/>
      </w:pPr>
    </w:p>
    <w:p w14:paraId="40724052" w14:textId="7BAC5FED" w:rsidR="00517FB3" w:rsidRPr="00211C68" w:rsidRDefault="00005BAE" w:rsidP="00517FB3">
      <w:pPr>
        <w:pStyle w:val="Doc-title"/>
      </w:pPr>
      <w:hyperlink r:id="rId958" w:history="1">
        <w:r>
          <w:rPr>
            <w:rStyle w:val="Hyperlink"/>
          </w:rPr>
          <w:t>R2-2110142</w:t>
        </w:r>
      </w:hyperlink>
      <w:r w:rsidR="00517FB3" w:rsidRPr="00211C68">
        <w:tab/>
        <w:t>Further analysis on switching notification without leaving RRC connection</w:t>
      </w:r>
      <w:r w:rsidR="00517FB3" w:rsidRPr="00211C68">
        <w:tab/>
        <w:t>Nokia, Nokia Shanghai Bells</w:t>
      </w:r>
      <w:r w:rsidR="00517FB3" w:rsidRPr="00211C68">
        <w:tab/>
        <w:t>discussion</w:t>
      </w:r>
      <w:r w:rsidR="00517FB3" w:rsidRPr="00211C68">
        <w:tab/>
        <w:t>Rel-17</w:t>
      </w:r>
    </w:p>
    <w:p w14:paraId="7A1A7289" w14:textId="77777777" w:rsidR="00517FB3" w:rsidRPr="00211C68" w:rsidRDefault="00517FB3" w:rsidP="00517FB3">
      <w:pPr>
        <w:pStyle w:val="Doc-text2"/>
        <w:rPr>
          <w:i/>
          <w:iCs/>
        </w:rPr>
      </w:pPr>
      <w:r w:rsidRPr="00211C68">
        <w:rPr>
          <w:i/>
          <w:iCs/>
        </w:rPr>
        <w:t>Observation 1:   Gap length needed by a UE for paging monitoring may be different depending on the UE radio conditions.</w:t>
      </w:r>
    </w:p>
    <w:p w14:paraId="63A8EF6C" w14:textId="77777777" w:rsidR="00517FB3" w:rsidRPr="00211C68" w:rsidRDefault="00517FB3" w:rsidP="00517FB3">
      <w:pPr>
        <w:pStyle w:val="Doc-text2"/>
        <w:rPr>
          <w:i/>
          <w:iCs/>
        </w:rPr>
      </w:pPr>
      <w:r w:rsidRPr="00211C68">
        <w:rPr>
          <w:i/>
          <w:iCs/>
        </w:rPr>
        <w:t>Proposal 1: Network may configure more than 3 gap patterns although at most 3 of the gap patterns (2 periodic and 1 aperiodic) may be active at the same time at the UE. The maximum number of supported active configurations is a UE capability.</w:t>
      </w:r>
    </w:p>
    <w:p w14:paraId="62F5F399" w14:textId="77777777" w:rsidR="00517FB3" w:rsidRPr="00211C68" w:rsidRDefault="00517FB3" w:rsidP="00517FB3">
      <w:pPr>
        <w:pStyle w:val="Doc-text2"/>
        <w:rPr>
          <w:i/>
          <w:iCs/>
        </w:rPr>
      </w:pPr>
      <w:r w:rsidRPr="00211C68">
        <w:rPr>
          <w:i/>
          <w:iCs/>
        </w:rPr>
        <w:t xml:space="preserve">Proposal 2: RAN2 to consider the adaptation of gap duration without change of periodicity using lower layer signalling mechanism. </w:t>
      </w:r>
    </w:p>
    <w:p w14:paraId="108F2DF8" w14:textId="77777777" w:rsidR="00517FB3" w:rsidRPr="00211C68" w:rsidRDefault="00517FB3" w:rsidP="00517FB3">
      <w:pPr>
        <w:pStyle w:val="Doc-text2"/>
        <w:rPr>
          <w:i/>
          <w:iCs/>
        </w:rPr>
      </w:pPr>
      <w:r w:rsidRPr="00211C68">
        <w:rPr>
          <w:i/>
          <w:iCs/>
        </w:rPr>
        <w:t xml:space="preserve">Proposal 3: RAN2 to provide signalling mechanisms to allow the UE’s early return and NTWK-A’s possibility to schedule traffic in the remaining (non-used) part of the gap. </w:t>
      </w:r>
    </w:p>
    <w:p w14:paraId="5FE34075" w14:textId="77777777" w:rsidR="00517FB3" w:rsidRPr="00211C68" w:rsidRDefault="00517FB3" w:rsidP="00517FB3">
      <w:pPr>
        <w:pStyle w:val="Doc-text2"/>
        <w:rPr>
          <w:i/>
          <w:iCs/>
        </w:rPr>
      </w:pPr>
      <w:r w:rsidRPr="00211C68">
        <w:rPr>
          <w:i/>
          <w:iCs/>
        </w:rPr>
        <w:t>Proposal 4: RAN2 to provide means to partially accept a requested gap by directly configuring gap with reduced periodicity/time or provide assistance information along with the reject to UE and allow the UE to request different pattern.</w:t>
      </w:r>
    </w:p>
    <w:p w14:paraId="2C2CBFA4" w14:textId="77777777" w:rsidR="00517FB3" w:rsidRPr="00211C68" w:rsidRDefault="00517FB3" w:rsidP="00517FB3">
      <w:pPr>
        <w:pStyle w:val="Doc-text2"/>
        <w:rPr>
          <w:i/>
          <w:iCs/>
        </w:rPr>
      </w:pPr>
      <w:r w:rsidRPr="00211C68">
        <w:rPr>
          <w:i/>
          <w:iCs/>
        </w:rPr>
        <w:t>Proposal 5: Send LS to SA2 informing about the RAN2 agreement that UE cannot be in RRC-CONNECTED state in NTWK-A and NTWK-B during aperiodic gap and its possible impact for NAS level BUSY indication procedure. Draft LS to SA2 is provided in Annexure A.</w:t>
      </w:r>
    </w:p>
    <w:p w14:paraId="4BC0C913" w14:textId="77777777" w:rsidR="00517FB3" w:rsidRPr="00211C68" w:rsidRDefault="00517FB3" w:rsidP="00517FB3">
      <w:pPr>
        <w:pStyle w:val="Doc-text2"/>
        <w:rPr>
          <w:i/>
          <w:iCs/>
        </w:rPr>
      </w:pPr>
      <w:r w:rsidRPr="00211C68">
        <w:rPr>
          <w:i/>
          <w:iCs/>
        </w:rPr>
        <w:t>Proposal 6: RAN2 to study the behaviour of the UE in case the timer T310 for RLF declaration in NTWK-A is running and UE switches to NTWK-B without leaving RRC_CONNECTED state.</w:t>
      </w:r>
    </w:p>
    <w:p w14:paraId="3DEEB738" w14:textId="77777777" w:rsidR="00517FB3" w:rsidRPr="00211C68" w:rsidRDefault="00517FB3" w:rsidP="00517FB3">
      <w:pPr>
        <w:pStyle w:val="Doc-text2"/>
      </w:pPr>
    </w:p>
    <w:p w14:paraId="09F7A69B" w14:textId="77777777" w:rsidR="00517FB3" w:rsidRPr="00211C68" w:rsidRDefault="00517FB3" w:rsidP="00517FB3">
      <w:pPr>
        <w:pStyle w:val="Doc-text2"/>
        <w:rPr>
          <w:i/>
          <w:iCs/>
        </w:rPr>
      </w:pPr>
      <w:r w:rsidRPr="00211C68">
        <w:rPr>
          <w:i/>
          <w:iCs/>
        </w:rPr>
        <w:t>Proposal 5: Send LS to SA2 informing about the RAN2 agreement that UE cannot be in RRC-CONNECTED state in NTWK-A and NTWK-B during aperiodic gap and its possible impact for NAS level BUSY indication procedure. Draft LS to SA2 is provided in Annexure A.</w:t>
      </w:r>
    </w:p>
    <w:p w14:paraId="7CBF31D1" w14:textId="77777777" w:rsidR="00517FB3" w:rsidRPr="00211C68" w:rsidRDefault="00517FB3" w:rsidP="00517FB3">
      <w:pPr>
        <w:pStyle w:val="Doc-text2"/>
      </w:pPr>
    </w:p>
    <w:p w14:paraId="4DE710E4" w14:textId="5D3D275D" w:rsidR="00517FB3" w:rsidRPr="00211C68" w:rsidRDefault="00005BAE" w:rsidP="00517FB3">
      <w:pPr>
        <w:pStyle w:val="Doc-title"/>
      </w:pPr>
      <w:hyperlink r:id="rId959" w:history="1">
        <w:r>
          <w:rPr>
            <w:rStyle w:val="Hyperlink"/>
          </w:rPr>
          <w:t>R2-2110775</w:t>
        </w:r>
      </w:hyperlink>
      <w:r w:rsidR="00517FB3" w:rsidRPr="00211C68">
        <w:tab/>
        <w:t>Discussion on switchover procedure without leaving RRC_CONNECTED state</w:t>
      </w:r>
      <w:r w:rsidR="00517FB3" w:rsidRPr="00211C68">
        <w:tab/>
        <w:t>Ericsson</w:t>
      </w:r>
      <w:r w:rsidR="00517FB3" w:rsidRPr="00211C68">
        <w:tab/>
        <w:t>discussion</w:t>
      </w:r>
    </w:p>
    <w:p w14:paraId="347FDF4F" w14:textId="77777777" w:rsidR="00517FB3" w:rsidRPr="00211C68" w:rsidRDefault="00517FB3" w:rsidP="00517FB3">
      <w:pPr>
        <w:pStyle w:val="Doc-text2"/>
        <w:rPr>
          <w:i/>
          <w:iCs/>
        </w:rPr>
      </w:pPr>
      <w:r w:rsidRPr="00211C68">
        <w:rPr>
          <w:i/>
          <w:iCs/>
        </w:rPr>
        <w:t>Proposal 1</w:t>
      </w:r>
      <w:r w:rsidRPr="00211C68">
        <w:rPr>
          <w:i/>
          <w:iCs/>
        </w:rPr>
        <w:tab/>
        <w:t>The support for MR-DC is not included in Rel.17, since only single TX UEs are part of the current WID.</w:t>
      </w:r>
    </w:p>
    <w:p w14:paraId="28A6A36E" w14:textId="77777777" w:rsidR="00517FB3" w:rsidRPr="00211C68" w:rsidRDefault="00517FB3" w:rsidP="00517FB3">
      <w:pPr>
        <w:pStyle w:val="Doc-text2"/>
        <w:rPr>
          <w:i/>
          <w:iCs/>
        </w:rPr>
      </w:pPr>
      <w:r w:rsidRPr="00211C68">
        <w:rPr>
          <w:i/>
          <w:iCs/>
        </w:rPr>
        <w:t>Proposal 2</w:t>
      </w:r>
      <w:r w:rsidRPr="00211C68">
        <w:rPr>
          <w:i/>
          <w:iCs/>
        </w:rPr>
        <w:tab/>
        <w:t>The Multi-USIM UE may be configured by the network with a prohibit timer to avoid frequent report of preferred gaps.</w:t>
      </w:r>
    </w:p>
    <w:p w14:paraId="1BD8829D" w14:textId="77777777" w:rsidR="00517FB3" w:rsidRPr="00211C68" w:rsidRDefault="00517FB3" w:rsidP="00517FB3">
      <w:pPr>
        <w:pStyle w:val="Doc-text2"/>
        <w:rPr>
          <w:i/>
          <w:iCs/>
        </w:rPr>
      </w:pPr>
      <w:r w:rsidRPr="00211C68">
        <w:rPr>
          <w:i/>
          <w:iCs/>
        </w:rPr>
        <w:t>Proposal 3</w:t>
      </w:r>
      <w:r w:rsidRPr="00211C68">
        <w:rPr>
          <w:i/>
          <w:iCs/>
        </w:rPr>
        <w:tab/>
        <w:t>If the UEAssistanceInformation does not include a field for aperiodic or periodic gap preference, it implies no preference for the corresponding field for aperiodic or periodic gap.</w:t>
      </w:r>
    </w:p>
    <w:p w14:paraId="5C1777BB" w14:textId="77777777" w:rsidR="00517FB3" w:rsidRPr="00211C68" w:rsidRDefault="00517FB3" w:rsidP="00517FB3">
      <w:pPr>
        <w:pStyle w:val="Doc-text2"/>
        <w:rPr>
          <w:i/>
          <w:iCs/>
        </w:rPr>
      </w:pPr>
      <w:r w:rsidRPr="00211C68">
        <w:rPr>
          <w:i/>
          <w:iCs/>
        </w:rPr>
        <w:t>Proposal 4</w:t>
      </w:r>
      <w:r w:rsidRPr="00211C68">
        <w:rPr>
          <w:i/>
          <w:iCs/>
        </w:rPr>
        <w:tab/>
        <w:t>No UE autonomous release of periodic gaps is introduced.</w:t>
      </w:r>
    </w:p>
    <w:p w14:paraId="0B5931B4" w14:textId="77777777" w:rsidR="00517FB3" w:rsidRPr="00211C68" w:rsidRDefault="00517FB3" w:rsidP="00517FB3">
      <w:pPr>
        <w:pStyle w:val="Doc-text2"/>
        <w:rPr>
          <w:i/>
          <w:iCs/>
        </w:rPr>
      </w:pPr>
      <w:r w:rsidRPr="00211C68">
        <w:rPr>
          <w:i/>
          <w:iCs/>
        </w:rPr>
        <w:t>Proposal 5</w:t>
      </w:r>
      <w:r w:rsidRPr="00211C68">
        <w:rPr>
          <w:i/>
          <w:iCs/>
        </w:rPr>
        <w:tab/>
        <w:t>No gap purpose information is needed when requesting the gap.</w:t>
      </w:r>
    </w:p>
    <w:p w14:paraId="77D48806" w14:textId="77777777" w:rsidR="00517FB3" w:rsidRPr="00211C68" w:rsidRDefault="00517FB3" w:rsidP="00517FB3">
      <w:pPr>
        <w:pStyle w:val="Doc-text2"/>
        <w:rPr>
          <w:i/>
          <w:iCs/>
        </w:rPr>
      </w:pPr>
      <w:r w:rsidRPr="00211C68">
        <w:rPr>
          <w:i/>
          <w:iCs/>
        </w:rPr>
        <w:t>Proposal 6</w:t>
      </w:r>
      <w:r w:rsidRPr="00211C68">
        <w:rPr>
          <w:i/>
          <w:iCs/>
        </w:rPr>
        <w:tab/>
        <w:t>The MAC signaling is not used for switchover procedure without leaving RRC_CONNECTED.</w:t>
      </w:r>
    </w:p>
    <w:p w14:paraId="2F7352E1" w14:textId="61A0A179" w:rsidR="00517FB3" w:rsidRPr="00211C68" w:rsidRDefault="00005BAE" w:rsidP="00517FB3">
      <w:pPr>
        <w:pStyle w:val="Doc-title"/>
      </w:pPr>
      <w:hyperlink r:id="rId960" w:history="1">
        <w:r>
          <w:rPr>
            <w:rStyle w:val="Hyperlink"/>
          </w:rPr>
          <w:t>R2-2110781</w:t>
        </w:r>
      </w:hyperlink>
      <w:r w:rsidR="00517FB3" w:rsidRPr="00211C68">
        <w:tab/>
        <w:t>Discussion on switchover procedure for leaving RRC_CONNECTED state</w:t>
      </w:r>
      <w:r w:rsidR="00517FB3" w:rsidRPr="00211C68">
        <w:tab/>
        <w:t>Ericsson</w:t>
      </w:r>
      <w:r w:rsidR="00517FB3" w:rsidRPr="00211C68">
        <w:tab/>
        <w:t>discussion</w:t>
      </w:r>
    </w:p>
    <w:p w14:paraId="763F4F96" w14:textId="77777777" w:rsidR="00517FB3" w:rsidRPr="00211C68" w:rsidRDefault="00517FB3" w:rsidP="00517FB3">
      <w:pPr>
        <w:pStyle w:val="Doc-text2"/>
        <w:rPr>
          <w:i/>
          <w:iCs/>
        </w:rPr>
      </w:pPr>
      <w:r w:rsidRPr="00211C68">
        <w:rPr>
          <w:i/>
          <w:iCs/>
        </w:rPr>
        <w:t>Observation 1</w:t>
      </w:r>
      <w:r w:rsidRPr="00211C68">
        <w:rPr>
          <w:i/>
          <w:iCs/>
        </w:rPr>
        <w:tab/>
        <w:t>If the Multi-USIM UE interrupts abruptly the connection with the current PLMN, the network KPI might be affected negatively.</w:t>
      </w:r>
    </w:p>
    <w:p w14:paraId="75DD2320" w14:textId="77777777" w:rsidR="00517FB3" w:rsidRPr="00211C68" w:rsidRDefault="00517FB3" w:rsidP="00517FB3">
      <w:pPr>
        <w:pStyle w:val="Doc-text2"/>
        <w:rPr>
          <w:i/>
          <w:iCs/>
        </w:rPr>
      </w:pPr>
      <w:r w:rsidRPr="00211C68">
        <w:rPr>
          <w:i/>
          <w:iCs/>
        </w:rPr>
        <w:t>Observation 2</w:t>
      </w:r>
      <w:r w:rsidRPr="00211C68">
        <w:rPr>
          <w:i/>
          <w:iCs/>
        </w:rPr>
        <w:tab/>
        <w:t>Switchover procedure for leaving RRC_CONNECTED state can be used to perform longer actions in PLMN1, which need the connection setup. The UE may be moved to RRC_IDLE/RRC_INACTIVE in PLMN2.</w:t>
      </w:r>
    </w:p>
    <w:p w14:paraId="3F9989B9" w14:textId="77777777" w:rsidR="00517FB3" w:rsidRPr="00211C68" w:rsidRDefault="00517FB3" w:rsidP="00517FB3">
      <w:pPr>
        <w:pStyle w:val="Doc-text2"/>
        <w:rPr>
          <w:i/>
          <w:iCs/>
        </w:rPr>
      </w:pPr>
      <w:r w:rsidRPr="00211C68">
        <w:rPr>
          <w:i/>
          <w:iCs/>
        </w:rPr>
        <w:t>Observation 3</w:t>
      </w:r>
      <w:r w:rsidRPr="00211C68">
        <w:rPr>
          <w:i/>
          <w:iCs/>
        </w:rPr>
        <w:tab/>
        <w:t>The presence of the timer may cause a state mismatch in case the network moves the UE to RRC_INACTIVE, but the UE enters RRC_IDLE because the timer expired.</w:t>
      </w:r>
    </w:p>
    <w:p w14:paraId="004544DE" w14:textId="77777777" w:rsidR="00517FB3" w:rsidRPr="00211C68" w:rsidRDefault="00517FB3" w:rsidP="00517FB3">
      <w:pPr>
        <w:pStyle w:val="Doc-text2"/>
        <w:rPr>
          <w:i/>
          <w:iCs/>
        </w:rPr>
      </w:pPr>
    </w:p>
    <w:p w14:paraId="7C6FB723" w14:textId="77777777" w:rsidR="00517FB3" w:rsidRPr="00211C68" w:rsidRDefault="00517FB3" w:rsidP="00517FB3">
      <w:pPr>
        <w:pStyle w:val="Doc-text2"/>
        <w:rPr>
          <w:i/>
          <w:iCs/>
        </w:rPr>
      </w:pPr>
      <w:r w:rsidRPr="00211C68">
        <w:rPr>
          <w:i/>
          <w:iCs/>
        </w:rPr>
        <w:t>Proposal 1</w:t>
      </w:r>
      <w:r w:rsidRPr="00211C68">
        <w:rPr>
          <w:i/>
          <w:iCs/>
        </w:rPr>
        <w:tab/>
        <w:t>The network configures the UE to report its preference for switchover with leaving RRC_CONNECTED state, or switchover without leaving RRC_CONNECTED state, or both.</w:t>
      </w:r>
    </w:p>
    <w:p w14:paraId="64D1A649" w14:textId="77777777" w:rsidR="00517FB3" w:rsidRPr="00211C68" w:rsidRDefault="00517FB3" w:rsidP="00517FB3">
      <w:pPr>
        <w:pStyle w:val="Doc-text2"/>
        <w:rPr>
          <w:i/>
          <w:iCs/>
        </w:rPr>
      </w:pPr>
      <w:r w:rsidRPr="00211C68">
        <w:rPr>
          <w:i/>
          <w:iCs/>
        </w:rPr>
        <w:t>Proposal 2</w:t>
      </w:r>
      <w:r w:rsidRPr="00211C68">
        <w:rPr>
          <w:i/>
          <w:iCs/>
        </w:rPr>
        <w:tab/>
        <w:t>The Multi-USIM UE may be configured by the network with a prohibit timer to avoid frequent report of preference for switchover with leaving RRC_CONNECTED.</w:t>
      </w:r>
    </w:p>
    <w:p w14:paraId="59E52E63" w14:textId="77777777" w:rsidR="00517FB3" w:rsidRPr="00211C68" w:rsidRDefault="00517FB3" w:rsidP="00517FB3">
      <w:pPr>
        <w:pStyle w:val="Doc-text2"/>
        <w:rPr>
          <w:i/>
          <w:iCs/>
        </w:rPr>
      </w:pPr>
      <w:r w:rsidRPr="00211C68">
        <w:rPr>
          <w:i/>
          <w:iCs/>
        </w:rPr>
        <w:t>Proposal 3</w:t>
      </w:r>
      <w:r w:rsidRPr="00211C68">
        <w:rPr>
          <w:i/>
          <w:iCs/>
        </w:rPr>
        <w:tab/>
        <w:t>For the switchover procedure for leaving RRC_CONNECTED state, the UE sends the UEAssistanceInformation message indicating OutOfConnect as preferred leaving state.</w:t>
      </w:r>
    </w:p>
    <w:p w14:paraId="48316D12" w14:textId="77777777" w:rsidR="00517FB3" w:rsidRPr="00211C68" w:rsidRDefault="00517FB3" w:rsidP="00517FB3">
      <w:pPr>
        <w:pStyle w:val="Doc-text2"/>
        <w:rPr>
          <w:i/>
          <w:iCs/>
        </w:rPr>
      </w:pPr>
      <w:r w:rsidRPr="00211C68">
        <w:rPr>
          <w:i/>
          <w:iCs/>
        </w:rPr>
        <w:t>Proposal 4</w:t>
      </w:r>
      <w:r w:rsidRPr="00211C68">
        <w:rPr>
          <w:i/>
          <w:iCs/>
        </w:rPr>
        <w:tab/>
        <w:t>The new RRC leaving timer is defined as optional timer: if the timer is not configured by the network, the UE shall behave as in legacy and wait until the network response is received.</w:t>
      </w:r>
    </w:p>
    <w:p w14:paraId="2B3234F7" w14:textId="77777777" w:rsidR="00517FB3" w:rsidRPr="00211C68" w:rsidRDefault="00517FB3" w:rsidP="00517FB3">
      <w:pPr>
        <w:pStyle w:val="Doc-text2"/>
        <w:rPr>
          <w:i/>
          <w:iCs/>
        </w:rPr>
      </w:pPr>
      <w:r w:rsidRPr="00211C68">
        <w:rPr>
          <w:i/>
          <w:iCs/>
        </w:rPr>
        <w:t>Proposal 5</w:t>
      </w:r>
      <w:r w:rsidRPr="00211C68">
        <w:rPr>
          <w:i/>
          <w:iCs/>
        </w:rPr>
        <w:tab/>
        <w:t>As a result of leaving PLMN2 caused by the timer expiration, the UE performs a NAS recovery (i.e. connection setup) in PLMN2 as soon as the UE goes in IDLE/INACTIVE in PLMN1.</w:t>
      </w:r>
    </w:p>
    <w:p w14:paraId="4026B103" w14:textId="77777777" w:rsidR="00517FB3" w:rsidRPr="00211C68" w:rsidRDefault="00517FB3" w:rsidP="00517FB3">
      <w:pPr>
        <w:pStyle w:val="Doc-text2"/>
        <w:rPr>
          <w:i/>
          <w:iCs/>
        </w:rPr>
      </w:pPr>
      <w:r w:rsidRPr="00211C68">
        <w:rPr>
          <w:i/>
          <w:iCs/>
        </w:rPr>
        <w:t>Proposal 6</w:t>
      </w:r>
      <w:r w:rsidRPr="00211C68">
        <w:rPr>
          <w:i/>
          <w:iCs/>
        </w:rPr>
        <w:tab/>
        <w:t>The UE can use the NAS procedure, or RRC procedure (if configured) or both, when the UE leaves RRC_CONNECTED state. When both procedures are supported, it is up to UE to decide which of the two to use</w:t>
      </w:r>
    </w:p>
    <w:p w14:paraId="27618C4B" w14:textId="4805E1FD" w:rsidR="00517FB3" w:rsidRPr="00211C68" w:rsidRDefault="00005BAE" w:rsidP="00517FB3">
      <w:pPr>
        <w:pStyle w:val="Doc-title"/>
      </w:pPr>
      <w:hyperlink r:id="rId961" w:history="1">
        <w:r>
          <w:rPr>
            <w:rStyle w:val="Hyperlink"/>
          </w:rPr>
          <w:t>R2-2111180</w:t>
        </w:r>
      </w:hyperlink>
      <w:r w:rsidR="00517FB3" w:rsidRPr="00211C68">
        <w:tab/>
        <w:t>UE Notification on Network Switching for Multi-SIM</w:t>
      </w:r>
      <w:r w:rsidR="00517FB3" w:rsidRPr="00211C68">
        <w:tab/>
        <w:t>Rakuten Mobile, Inc</w:t>
      </w:r>
      <w:r w:rsidR="00517FB3" w:rsidRPr="00211C68">
        <w:tab/>
        <w:t>discussion</w:t>
      </w:r>
      <w:r w:rsidR="00517FB3" w:rsidRPr="00211C68">
        <w:tab/>
        <w:t>Rel-17</w:t>
      </w:r>
    </w:p>
    <w:p w14:paraId="644FE8AB" w14:textId="37167AEC" w:rsidR="00517FB3" w:rsidRPr="00211C68" w:rsidRDefault="00005BAE" w:rsidP="00517FB3">
      <w:pPr>
        <w:pStyle w:val="Doc-title"/>
      </w:pPr>
      <w:hyperlink r:id="rId962" w:history="1">
        <w:r>
          <w:rPr>
            <w:rStyle w:val="Hyperlink"/>
          </w:rPr>
          <w:t>R2-2110189</w:t>
        </w:r>
      </w:hyperlink>
      <w:r w:rsidR="00517FB3" w:rsidRPr="00211C68">
        <w:tab/>
        <w:t>Remaining Issues for MUSIM Network Switching</w:t>
      </w:r>
      <w:r w:rsidR="00517FB3" w:rsidRPr="00211C68">
        <w:tab/>
        <w:t>Charter Communications, Inc</w:t>
      </w:r>
      <w:r w:rsidR="00517FB3" w:rsidRPr="00211C68">
        <w:tab/>
        <w:t>discussion</w:t>
      </w:r>
    </w:p>
    <w:p w14:paraId="689DD6A3" w14:textId="6601AD01" w:rsidR="00517FB3" w:rsidRPr="00211C68" w:rsidRDefault="00005BAE" w:rsidP="00517FB3">
      <w:pPr>
        <w:pStyle w:val="Doc-title"/>
      </w:pPr>
      <w:hyperlink r:id="rId963" w:history="1">
        <w:r>
          <w:rPr>
            <w:rStyle w:val="Hyperlink"/>
          </w:rPr>
          <w:t>R2-2110144</w:t>
        </w:r>
      </w:hyperlink>
      <w:r w:rsidR="00517FB3" w:rsidRPr="00211C68">
        <w:tab/>
        <w:t>Analysis on signalling procedures and messages for MUSI switching notification</w:t>
      </w:r>
      <w:r w:rsidR="00517FB3" w:rsidRPr="00211C68">
        <w:tab/>
        <w:t>Nokia, Nokia Shanghai Bells</w:t>
      </w:r>
      <w:r w:rsidR="00517FB3" w:rsidRPr="00211C68">
        <w:tab/>
        <w:t>discussion</w:t>
      </w:r>
      <w:r w:rsidR="00517FB3" w:rsidRPr="00211C68">
        <w:tab/>
        <w:t>Rel-17</w:t>
      </w:r>
    </w:p>
    <w:p w14:paraId="0A402859" w14:textId="46192233" w:rsidR="00517FB3" w:rsidRPr="00211C68" w:rsidRDefault="00005BAE" w:rsidP="00517FB3">
      <w:pPr>
        <w:pStyle w:val="Doc-title"/>
      </w:pPr>
      <w:hyperlink r:id="rId964" w:history="1">
        <w:r>
          <w:rPr>
            <w:rStyle w:val="Hyperlink"/>
          </w:rPr>
          <w:t>R2-2110143</w:t>
        </w:r>
      </w:hyperlink>
      <w:r w:rsidR="00517FB3" w:rsidRPr="00211C68">
        <w:tab/>
        <w:t>On remaining issues for switching notification for leaving RRC connection</w:t>
      </w:r>
      <w:r w:rsidR="00517FB3" w:rsidRPr="00211C68">
        <w:tab/>
        <w:t>Nokia, Nokia Shanghai Bells</w:t>
      </w:r>
      <w:r w:rsidR="00517FB3" w:rsidRPr="00211C68">
        <w:tab/>
        <w:t>discussion</w:t>
      </w:r>
      <w:r w:rsidR="00517FB3" w:rsidRPr="00211C68">
        <w:tab/>
        <w:t>Rel-17</w:t>
      </w:r>
    </w:p>
    <w:p w14:paraId="5A589ED8" w14:textId="26038A2E" w:rsidR="00517FB3" w:rsidRPr="00211C68" w:rsidRDefault="00005BAE" w:rsidP="00517FB3">
      <w:pPr>
        <w:pStyle w:val="Doc-title"/>
      </w:pPr>
      <w:hyperlink r:id="rId965" w:history="1">
        <w:r>
          <w:rPr>
            <w:rStyle w:val="Hyperlink"/>
          </w:rPr>
          <w:t>R2-2109688</w:t>
        </w:r>
      </w:hyperlink>
      <w:r w:rsidR="00517FB3" w:rsidRPr="00211C68">
        <w:tab/>
        <w:t>Further Consideration on the Remaining Issues of Scheduling Gap</w:t>
      </w:r>
      <w:r w:rsidR="00517FB3" w:rsidRPr="00211C68">
        <w:tab/>
        <w:t>ZTE Corporation, Sanechips</w:t>
      </w:r>
      <w:r w:rsidR="00517FB3" w:rsidRPr="00211C68">
        <w:tab/>
        <w:t>discussion</w:t>
      </w:r>
      <w:r w:rsidR="00517FB3" w:rsidRPr="00211C68">
        <w:tab/>
        <w:t>Rel-17</w:t>
      </w:r>
      <w:r w:rsidR="00517FB3" w:rsidRPr="00211C68">
        <w:tab/>
        <w:t>LTE_NR_MUSIM-Core</w:t>
      </w:r>
    </w:p>
    <w:p w14:paraId="14D2AD5F" w14:textId="56DA6B5C" w:rsidR="00517FB3" w:rsidRPr="00211C68" w:rsidRDefault="00005BAE" w:rsidP="00517FB3">
      <w:pPr>
        <w:pStyle w:val="Doc-title"/>
      </w:pPr>
      <w:hyperlink r:id="rId966" w:history="1">
        <w:r>
          <w:rPr>
            <w:rStyle w:val="Hyperlink"/>
          </w:rPr>
          <w:t>R2-2109689</w:t>
        </w:r>
      </w:hyperlink>
      <w:r w:rsidR="00517FB3" w:rsidRPr="00211C68">
        <w:tab/>
        <w:t>Consideration on the Remaining Issues of Switching Procedure</w:t>
      </w:r>
      <w:r w:rsidR="00517FB3" w:rsidRPr="00211C68">
        <w:tab/>
        <w:t>ZTE Corporation, Sanechips</w:t>
      </w:r>
      <w:r w:rsidR="00517FB3" w:rsidRPr="00211C68">
        <w:tab/>
        <w:t>discussion</w:t>
      </w:r>
      <w:r w:rsidR="00517FB3" w:rsidRPr="00211C68">
        <w:tab/>
        <w:t>Rel-17</w:t>
      </w:r>
      <w:r w:rsidR="00517FB3" w:rsidRPr="00211C68">
        <w:tab/>
        <w:t>LTE_NR_MUSIM-Core</w:t>
      </w:r>
    </w:p>
    <w:p w14:paraId="7151D460" w14:textId="7A553320" w:rsidR="00517FB3" w:rsidRPr="00211C68" w:rsidRDefault="00005BAE" w:rsidP="00517FB3">
      <w:pPr>
        <w:pStyle w:val="Doc-title"/>
      </w:pPr>
      <w:hyperlink r:id="rId967" w:history="1">
        <w:r>
          <w:rPr>
            <w:rStyle w:val="Hyperlink"/>
          </w:rPr>
          <w:t>R2-2109788</w:t>
        </w:r>
      </w:hyperlink>
      <w:r w:rsidR="00517FB3" w:rsidRPr="00211C68">
        <w:tab/>
        <w:t>Further discussion on network switching for MUSIM</w:t>
      </w:r>
      <w:r w:rsidR="00517FB3" w:rsidRPr="00211C68">
        <w:tab/>
        <w:t>Samsung</w:t>
      </w:r>
      <w:r w:rsidR="00517FB3" w:rsidRPr="00211C68">
        <w:tab/>
        <w:t>discussion</w:t>
      </w:r>
    </w:p>
    <w:p w14:paraId="6B4D4FEC" w14:textId="48FCB7ED" w:rsidR="00517FB3" w:rsidRPr="00211C68" w:rsidRDefault="00005BAE" w:rsidP="00517FB3">
      <w:pPr>
        <w:pStyle w:val="Doc-title"/>
      </w:pPr>
      <w:hyperlink r:id="rId968" w:history="1">
        <w:r>
          <w:rPr>
            <w:rStyle w:val="Hyperlink"/>
          </w:rPr>
          <w:t>R2-2109410</w:t>
        </w:r>
      </w:hyperlink>
      <w:r w:rsidR="00517FB3" w:rsidRPr="00211C68">
        <w:tab/>
        <w:t>Discussion on MUSIM Assistance Information for Leaving Case</w:t>
      </w:r>
      <w:r w:rsidR="00517FB3" w:rsidRPr="00211C68">
        <w:tab/>
        <w:t>OPPO</w:t>
      </w:r>
      <w:r w:rsidR="00517FB3" w:rsidRPr="00211C68">
        <w:tab/>
        <w:t>discussion</w:t>
      </w:r>
      <w:r w:rsidR="00517FB3" w:rsidRPr="00211C68">
        <w:tab/>
        <w:t>LTE_NR_MUSIM-Core</w:t>
      </w:r>
    </w:p>
    <w:p w14:paraId="1000040D" w14:textId="5852DB94" w:rsidR="00517FB3" w:rsidRPr="00211C68" w:rsidRDefault="00005BAE" w:rsidP="00517FB3">
      <w:pPr>
        <w:pStyle w:val="Doc-title"/>
      </w:pPr>
      <w:hyperlink r:id="rId969" w:history="1">
        <w:r>
          <w:rPr>
            <w:rStyle w:val="Hyperlink"/>
          </w:rPr>
          <w:t>R2-2109624</w:t>
        </w:r>
      </w:hyperlink>
      <w:r w:rsidR="00517FB3" w:rsidRPr="00211C68">
        <w:tab/>
        <w:t>Remaining issues on network switching</w:t>
      </w:r>
      <w:r w:rsidR="00517FB3" w:rsidRPr="00211C68">
        <w:tab/>
        <w:t>Intel Corporation</w:t>
      </w:r>
      <w:r w:rsidR="00517FB3" w:rsidRPr="00211C68">
        <w:tab/>
        <w:t>discussion</w:t>
      </w:r>
      <w:r w:rsidR="00517FB3" w:rsidRPr="00211C68">
        <w:tab/>
        <w:t>Rel-17</w:t>
      </w:r>
      <w:r w:rsidR="00517FB3" w:rsidRPr="00211C68">
        <w:tab/>
        <w:t>LTE_NR_MUSIM-Core</w:t>
      </w:r>
    </w:p>
    <w:p w14:paraId="6BA82F2D" w14:textId="4DC20F5B" w:rsidR="00517FB3" w:rsidRPr="00211C68" w:rsidRDefault="00005BAE" w:rsidP="00517FB3">
      <w:pPr>
        <w:pStyle w:val="Doc-title"/>
      </w:pPr>
      <w:hyperlink r:id="rId970" w:history="1">
        <w:r>
          <w:rPr>
            <w:rStyle w:val="Hyperlink"/>
          </w:rPr>
          <w:t>R2-2110188</w:t>
        </w:r>
      </w:hyperlink>
      <w:r w:rsidR="00517FB3" w:rsidRPr="00211C68">
        <w:tab/>
        <w:t>Remaining issues of network switching for Multi-SIM</w:t>
      </w:r>
      <w:r w:rsidR="00517FB3" w:rsidRPr="00211C68">
        <w:tab/>
        <w:t>Qualcomm Incorporated</w:t>
      </w:r>
      <w:r w:rsidR="00517FB3" w:rsidRPr="00211C68">
        <w:tab/>
        <w:t>discussion</w:t>
      </w:r>
    </w:p>
    <w:p w14:paraId="2E26C3FD" w14:textId="11FDFC37" w:rsidR="00517FB3" w:rsidRPr="00211C68" w:rsidRDefault="00005BAE" w:rsidP="00517FB3">
      <w:pPr>
        <w:pStyle w:val="Doc-title"/>
      </w:pPr>
      <w:hyperlink r:id="rId971" w:history="1">
        <w:r>
          <w:rPr>
            <w:rStyle w:val="Hyperlink"/>
          </w:rPr>
          <w:t>R2-2111197</w:t>
        </w:r>
      </w:hyperlink>
      <w:r w:rsidR="00517FB3" w:rsidRPr="00211C68">
        <w:tab/>
        <w:t>Further details on network switching notification</w:t>
      </w:r>
      <w:r w:rsidR="00517FB3" w:rsidRPr="00211C68">
        <w:tab/>
        <w:t>MediaTek Inc.</w:t>
      </w:r>
      <w:r w:rsidR="00517FB3" w:rsidRPr="00211C68">
        <w:tab/>
        <w:t>discussion</w:t>
      </w:r>
    </w:p>
    <w:p w14:paraId="20399774" w14:textId="5222CB76"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Revised in </w:t>
      </w:r>
      <w:hyperlink r:id="rId972" w:history="1">
        <w:r w:rsidR="00005BAE">
          <w:rPr>
            <w:rStyle w:val="Hyperlink"/>
          </w:rPr>
          <w:t>R2-2111222</w:t>
        </w:r>
      </w:hyperlink>
    </w:p>
    <w:p w14:paraId="5C740F1C" w14:textId="33F33AB0" w:rsidR="00517FB3" w:rsidRPr="00211C68" w:rsidRDefault="00005BAE" w:rsidP="00517FB3">
      <w:pPr>
        <w:pStyle w:val="Doc-title"/>
      </w:pPr>
      <w:hyperlink r:id="rId973" w:history="1">
        <w:r>
          <w:rPr>
            <w:rStyle w:val="Hyperlink"/>
          </w:rPr>
          <w:t>R2-2111222</w:t>
        </w:r>
      </w:hyperlink>
      <w:r w:rsidR="00517FB3" w:rsidRPr="00211C68">
        <w:tab/>
        <w:t>Further details on network switching notification</w:t>
      </w:r>
      <w:r w:rsidR="00517FB3" w:rsidRPr="00211C68">
        <w:tab/>
        <w:t>MediaTek Inc.</w:t>
      </w:r>
      <w:r w:rsidR="00517FB3" w:rsidRPr="00211C68">
        <w:tab/>
        <w:t>discussion</w:t>
      </w:r>
    </w:p>
    <w:p w14:paraId="6B749A6F" w14:textId="31C3BEDE" w:rsidR="00517FB3" w:rsidRPr="00211C68" w:rsidRDefault="00005BAE" w:rsidP="00517FB3">
      <w:pPr>
        <w:pStyle w:val="Doc-title"/>
      </w:pPr>
      <w:hyperlink r:id="rId974" w:history="1">
        <w:r>
          <w:rPr>
            <w:rStyle w:val="Hyperlink"/>
          </w:rPr>
          <w:t>R2-2111023</w:t>
        </w:r>
      </w:hyperlink>
      <w:r w:rsidR="00517FB3" w:rsidRPr="00211C68">
        <w:tab/>
        <w:t>Problems when NAS based Busy Indication</w:t>
      </w:r>
      <w:r w:rsidR="00517FB3" w:rsidRPr="00211C68">
        <w:tab/>
        <w:t>LG Electronics</w:t>
      </w:r>
      <w:r w:rsidR="00517FB3" w:rsidRPr="00211C68">
        <w:tab/>
        <w:t>discussion</w:t>
      </w:r>
      <w:r w:rsidR="00517FB3" w:rsidRPr="00211C68">
        <w:tab/>
        <w:t>Rel-17</w:t>
      </w:r>
      <w:r w:rsidR="00517FB3" w:rsidRPr="00211C68">
        <w:tab/>
        <w:t>LTE_NR_MUSIM-Core</w:t>
      </w:r>
    </w:p>
    <w:p w14:paraId="7355786D" w14:textId="7255C255" w:rsidR="00517FB3" w:rsidRPr="00211C68" w:rsidRDefault="00005BAE" w:rsidP="00517FB3">
      <w:pPr>
        <w:pStyle w:val="Doc-title"/>
      </w:pPr>
      <w:hyperlink r:id="rId975" w:history="1">
        <w:r>
          <w:rPr>
            <w:rStyle w:val="Hyperlink"/>
          </w:rPr>
          <w:t>R2-2109408</w:t>
        </w:r>
      </w:hyperlink>
      <w:r w:rsidR="00517FB3" w:rsidRPr="00211C68">
        <w:tab/>
        <w:t>Leftover Issues for Busy Indication</w:t>
      </w:r>
      <w:r w:rsidR="00517FB3" w:rsidRPr="00211C68">
        <w:tab/>
        <w:t>OPPO</w:t>
      </w:r>
      <w:r w:rsidR="00517FB3" w:rsidRPr="00211C68">
        <w:tab/>
        <w:t>discussion</w:t>
      </w:r>
      <w:r w:rsidR="00517FB3" w:rsidRPr="00211C68">
        <w:tab/>
        <w:t>LTE_NR_MUSIM-Core</w:t>
      </w:r>
    </w:p>
    <w:p w14:paraId="30F9E137" w14:textId="44FB9FD1" w:rsidR="00517FB3" w:rsidRPr="00211C68" w:rsidRDefault="00005BAE" w:rsidP="00517FB3">
      <w:pPr>
        <w:pStyle w:val="Doc-title"/>
      </w:pPr>
      <w:hyperlink r:id="rId976" w:history="1">
        <w:r>
          <w:rPr>
            <w:rStyle w:val="Hyperlink"/>
          </w:rPr>
          <w:t>R2-2110129</w:t>
        </w:r>
      </w:hyperlink>
      <w:r w:rsidR="00517FB3" w:rsidRPr="00211C68">
        <w:tab/>
        <w:t>Busy indication transmission</w:t>
      </w:r>
      <w:r w:rsidR="00517FB3" w:rsidRPr="00211C68">
        <w:tab/>
        <w:t>Spreadtrum Communications</w:t>
      </w:r>
      <w:r w:rsidR="00517FB3" w:rsidRPr="00211C68">
        <w:tab/>
        <w:t>discussion</w:t>
      </w:r>
      <w:r w:rsidR="00517FB3" w:rsidRPr="00211C68">
        <w:tab/>
        <w:t>Rel-17</w:t>
      </w:r>
    </w:p>
    <w:p w14:paraId="7D41B8F1" w14:textId="0B3BE1B6" w:rsidR="00517FB3" w:rsidRPr="00211C68" w:rsidRDefault="00005BAE" w:rsidP="00517FB3">
      <w:pPr>
        <w:pStyle w:val="Doc-title"/>
      </w:pPr>
      <w:hyperlink r:id="rId977" w:history="1">
        <w:r>
          <w:rPr>
            <w:rStyle w:val="Hyperlink"/>
          </w:rPr>
          <w:t>R2-2110332</w:t>
        </w:r>
      </w:hyperlink>
      <w:r w:rsidR="00517FB3" w:rsidRPr="00211C68">
        <w:tab/>
        <w:t>Switching notification and busy indication</w:t>
      </w:r>
      <w:r w:rsidR="00517FB3" w:rsidRPr="00211C68">
        <w:tab/>
        <w:t>Lenovo, Motorola Mobility</w:t>
      </w:r>
      <w:r w:rsidR="00517FB3" w:rsidRPr="00211C68">
        <w:tab/>
        <w:t>discussion</w:t>
      </w:r>
      <w:r w:rsidR="00517FB3" w:rsidRPr="00211C68">
        <w:tab/>
        <w:t>Rel-17</w:t>
      </w:r>
    </w:p>
    <w:p w14:paraId="5D60FE12" w14:textId="25A2B50F" w:rsidR="00517FB3" w:rsidRPr="00211C68" w:rsidRDefault="00005BAE" w:rsidP="00517FB3">
      <w:pPr>
        <w:pStyle w:val="Doc-title"/>
      </w:pPr>
      <w:hyperlink r:id="rId978" w:history="1">
        <w:r>
          <w:rPr>
            <w:rStyle w:val="Hyperlink"/>
          </w:rPr>
          <w:t>R2-2111021</w:t>
        </w:r>
      </w:hyperlink>
      <w:r w:rsidR="00517FB3" w:rsidRPr="00211C68">
        <w:tab/>
        <w:t>Scheduling Gap Handling</w:t>
      </w:r>
      <w:r w:rsidR="00517FB3" w:rsidRPr="00211C68">
        <w:tab/>
        <w:t>LG Electronics</w:t>
      </w:r>
      <w:r w:rsidR="00517FB3" w:rsidRPr="00211C68">
        <w:tab/>
        <w:t>discussion</w:t>
      </w:r>
      <w:r w:rsidR="00517FB3" w:rsidRPr="00211C68">
        <w:tab/>
        <w:t>Rel-17</w:t>
      </w:r>
      <w:r w:rsidR="00517FB3" w:rsidRPr="00211C68">
        <w:tab/>
        <w:t>LTE_NR_MUSIM-Core</w:t>
      </w:r>
    </w:p>
    <w:p w14:paraId="6CFFD094" w14:textId="77777777" w:rsidR="00517FB3" w:rsidRPr="00211C68" w:rsidRDefault="00517FB3" w:rsidP="00517FB3">
      <w:pPr>
        <w:pStyle w:val="Doc-text2"/>
      </w:pPr>
    </w:p>
    <w:p w14:paraId="2CF1A804" w14:textId="77777777" w:rsidR="00517FB3" w:rsidRPr="00211C68" w:rsidRDefault="00517FB3" w:rsidP="00517FB3">
      <w:pPr>
        <w:pStyle w:val="Doc-text2"/>
      </w:pPr>
    </w:p>
    <w:p w14:paraId="4DC76ACF" w14:textId="77777777" w:rsidR="00517FB3" w:rsidRPr="00211C68" w:rsidRDefault="00517FB3" w:rsidP="00517FB3">
      <w:pPr>
        <w:pStyle w:val="Comments"/>
        <w:rPr>
          <w:b/>
          <w:bCs/>
          <w:i w:val="0"/>
        </w:rPr>
      </w:pPr>
    </w:p>
    <w:p w14:paraId="76595A5E" w14:textId="77777777" w:rsidR="00517FB3" w:rsidRPr="00211C68" w:rsidRDefault="00517FB3" w:rsidP="00517FB3">
      <w:pPr>
        <w:pStyle w:val="BoldComments"/>
      </w:pPr>
      <w:r w:rsidRPr="00211C68">
        <w:t>Web Conf (2nd week Tuesday) (2)</w:t>
      </w:r>
    </w:p>
    <w:p w14:paraId="5CECB9D0" w14:textId="77777777" w:rsidR="00517FB3" w:rsidRPr="00211C68" w:rsidRDefault="00517FB3" w:rsidP="00517FB3">
      <w:pPr>
        <w:pStyle w:val="Doc-text2"/>
        <w:ind w:left="0" w:firstLine="0"/>
        <w:rPr>
          <w:i/>
          <w:iCs/>
          <w:sz w:val="18"/>
          <w:szCs w:val="22"/>
        </w:rPr>
      </w:pPr>
      <w:r w:rsidRPr="00211C68">
        <w:rPr>
          <w:i/>
          <w:iCs/>
          <w:sz w:val="18"/>
          <w:szCs w:val="22"/>
        </w:rPr>
        <w:t>AS and NAS solution interactions, paging filtering:</w:t>
      </w:r>
    </w:p>
    <w:p w14:paraId="00A14F89" w14:textId="157F0913" w:rsidR="00517FB3" w:rsidRPr="00211C68" w:rsidRDefault="00005BAE" w:rsidP="00517FB3">
      <w:pPr>
        <w:pStyle w:val="Doc-title"/>
      </w:pPr>
      <w:hyperlink r:id="rId979" w:history="1">
        <w:r>
          <w:rPr>
            <w:rStyle w:val="Hyperlink"/>
          </w:rPr>
          <w:t>R2-2111103</w:t>
        </w:r>
      </w:hyperlink>
      <w:r w:rsidR="00517FB3" w:rsidRPr="00211C68">
        <w:tab/>
        <w:t>Analysis on AS-based solution and NAS-based solution</w:t>
      </w:r>
      <w:r w:rsidR="00517FB3" w:rsidRPr="00211C68">
        <w:tab/>
        <w:t>China Telecommunications</w:t>
      </w:r>
      <w:r w:rsidR="00517FB3" w:rsidRPr="00211C68">
        <w:tab/>
        <w:t>discussion</w:t>
      </w:r>
    </w:p>
    <w:p w14:paraId="4774EE9F" w14:textId="77777777" w:rsidR="00517FB3" w:rsidRPr="00211C68" w:rsidRDefault="00517FB3" w:rsidP="00517FB3">
      <w:pPr>
        <w:pStyle w:val="Doc-text2"/>
        <w:rPr>
          <w:i/>
          <w:iCs/>
        </w:rPr>
      </w:pPr>
      <w:r w:rsidRPr="00211C68">
        <w:rPr>
          <w:i/>
          <w:iCs/>
        </w:rPr>
        <w:t>Proposal 1: AS-based solution should not include NAS information</w:t>
      </w:r>
    </w:p>
    <w:p w14:paraId="6BF317E9" w14:textId="77777777" w:rsidR="00517FB3" w:rsidRPr="00211C68" w:rsidRDefault="00517FB3" w:rsidP="00517FB3">
      <w:pPr>
        <w:pStyle w:val="Doc-text2"/>
        <w:rPr>
          <w:i/>
          <w:iCs/>
        </w:rPr>
      </w:pPr>
      <w:r w:rsidRPr="00211C68">
        <w:rPr>
          <w:i/>
          <w:iCs/>
        </w:rPr>
        <w:t>Proposal 2: For NAS-based leaving solution, RAN considers whether UE is allowed to leave before receive any acknowledge message from network.</w:t>
      </w:r>
    </w:p>
    <w:p w14:paraId="67E93C41" w14:textId="77777777" w:rsidR="00517FB3" w:rsidRPr="00211C68" w:rsidRDefault="00517FB3" w:rsidP="00517FB3">
      <w:pPr>
        <w:pStyle w:val="Doc-text2"/>
        <w:rPr>
          <w:i/>
          <w:iCs/>
        </w:rPr>
      </w:pPr>
      <w:r w:rsidRPr="00211C68">
        <w:rPr>
          <w:i/>
          <w:iCs/>
        </w:rPr>
        <w:t>Proposal 3: RAN2 does not restrict the solutions under different switching scenarios.</w:t>
      </w:r>
    </w:p>
    <w:p w14:paraId="79B97821" w14:textId="5C67CF42" w:rsidR="00517FB3" w:rsidRPr="00211C68" w:rsidRDefault="00005BAE" w:rsidP="00517FB3">
      <w:pPr>
        <w:pStyle w:val="Doc-title"/>
      </w:pPr>
      <w:hyperlink r:id="rId980" w:history="1">
        <w:r>
          <w:rPr>
            <w:rStyle w:val="Hyperlink"/>
          </w:rPr>
          <w:t>R2-2111022</w:t>
        </w:r>
      </w:hyperlink>
      <w:r w:rsidR="00517FB3" w:rsidRPr="00211C68">
        <w:tab/>
        <w:t>Paging filtering when AS-based leaving</w:t>
      </w:r>
      <w:r w:rsidR="00517FB3" w:rsidRPr="00211C68">
        <w:tab/>
        <w:t>LG Electronics</w:t>
      </w:r>
      <w:r w:rsidR="00517FB3" w:rsidRPr="00211C68">
        <w:tab/>
        <w:t>discussion</w:t>
      </w:r>
      <w:r w:rsidR="00517FB3" w:rsidRPr="00211C68">
        <w:tab/>
        <w:t>Rel-17</w:t>
      </w:r>
      <w:r w:rsidR="00517FB3" w:rsidRPr="00211C68">
        <w:tab/>
        <w:t>LTE_NR_MUSIM-Core</w:t>
      </w:r>
    </w:p>
    <w:p w14:paraId="5B42871E" w14:textId="77777777" w:rsidR="00517FB3" w:rsidRPr="00211C68" w:rsidRDefault="00517FB3" w:rsidP="00517FB3">
      <w:pPr>
        <w:pStyle w:val="Doc-text2"/>
        <w:rPr>
          <w:i/>
          <w:iCs/>
        </w:rPr>
      </w:pPr>
      <w:r w:rsidRPr="00211C68">
        <w:rPr>
          <w:i/>
          <w:iCs/>
        </w:rPr>
        <w:t>Proposal 1. RAN2 discusses whether the MT restriction information for paging filtering can be sent together with AS-based leaving procedure.</w:t>
      </w:r>
    </w:p>
    <w:p w14:paraId="224670ED" w14:textId="77777777" w:rsidR="00517FB3" w:rsidRPr="00211C68" w:rsidRDefault="00517FB3" w:rsidP="00517FB3">
      <w:pPr>
        <w:pStyle w:val="Doc-text2"/>
        <w:rPr>
          <w:i/>
          <w:iCs/>
        </w:rPr>
      </w:pPr>
      <w:r w:rsidRPr="00211C68">
        <w:rPr>
          <w:i/>
          <w:iCs/>
        </w:rPr>
        <w:lastRenderedPageBreak/>
        <w:t>Proposal 2. To send paging filter rules when performing AS-based leaving via UAI, the UE includes the paging filtering rules in the UAI message instead of sending NAS signalling.</w:t>
      </w:r>
    </w:p>
    <w:p w14:paraId="03670493" w14:textId="77777777" w:rsidR="00517FB3" w:rsidRPr="00211C68" w:rsidRDefault="00517FB3" w:rsidP="00517FB3">
      <w:pPr>
        <w:pStyle w:val="Doc-text2"/>
        <w:rPr>
          <w:i/>
          <w:iCs/>
        </w:rPr>
      </w:pPr>
      <w:r w:rsidRPr="00211C68">
        <w:rPr>
          <w:i/>
          <w:iCs/>
        </w:rPr>
        <w:t>Proposal 3. As an alternative solution, to send paging filter rules when performing AS-based leaving via UAI, the UE includes an additional indication in the UAI message that the UE will request the service release via NAS signalling soon. Upon reception of this indication, gNB waits without immediately sending the RRC release message until the paging filtering rules are sent to 5GS.</w:t>
      </w:r>
    </w:p>
    <w:p w14:paraId="22273207" w14:textId="77777777" w:rsidR="00517FB3" w:rsidRPr="00211C68" w:rsidRDefault="00517FB3" w:rsidP="00517FB3">
      <w:pPr>
        <w:pStyle w:val="Doc-text2"/>
      </w:pPr>
      <w:r w:rsidRPr="00211C68">
        <w:rPr>
          <w:i/>
          <w:iCs/>
        </w:rPr>
        <w:t>Proposal 4. To send paging filter rules when performing AS timer-based leaving, the UE includes the paging filtering rules in the UAI message instead of sending NAS signalling.</w:t>
      </w:r>
    </w:p>
    <w:p w14:paraId="54B6F9FA" w14:textId="77777777" w:rsidR="00517FB3" w:rsidRPr="00211C68" w:rsidRDefault="00517FB3" w:rsidP="00517FB3">
      <w:pPr>
        <w:pStyle w:val="Doc-text2"/>
      </w:pPr>
    </w:p>
    <w:p w14:paraId="0AA0D7F2" w14:textId="2DEA956F" w:rsidR="00517FB3" w:rsidRPr="00211C68" w:rsidRDefault="00005BAE" w:rsidP="00517FB3">
      <w:pPr>
        <w:pStyle w:val="Doc-title"/>
      </w:pPr>
      <w:hyperlink r:id="rId981" w:history="1">
        <w:r>
          <w:rPr>
            <w:rStyle w:val="Hyperlink"/>
          </w:rPr>
          <w:t>R2-2111001</w:t>
        </w:r>
      </w:hyperlink>
      <w:r w:rsidR="00517FB3" w:rsidRPr="00211C68">
        <w:tab/>
        <w:t>Interaction between NAS and AS for network switching</w:t>
      </w:r>
      <w:r w:rsidR="00517FB3" w:rsidRPr="00211C68">
        <w:tab/>
        <w:t>ASUSTeK</w:t>
      </w:r>
      <w:r w:rsidR="00517FB3" w:rsidRPr="00211C68">
        <w:tab/>
        <w:t>discussion</w:t>
      </w:r>
      <w:r w:rsidR="00517FB3" w:rsidRPr="00211C68">
        <w:tab/>
        <w:t>Rel-17</w:t>
      </w:r>
      <w:r w:rsidR="00517FB3" w:rsidRPr="00211C68">
        <w:tab/>
        <w:t>LTE_NR_MUSIM-Core</w:t>
      </w:r>
    </w:p>
    <w:p w14:paraId="57891682" w14:textId="77777777" w:rsidR="00517FB3" w:rsidRPr="00211C68" w:rsidRDefault="00517FB3" w:rsidP="00517FB3">
      <w:pPr>
        <w:pStyle w:val="Comments"/>
        <w:rPr>
          <w:b/>
          <w:bCs/>
          <w:i w:val="0"/>
        </w:rPr>
      </w:pPr>
    </w:p>
    <w:p w14:paraId="413170E3" w14:textId="77777777" w:rsidR="00517FB3" w:rsidRPr="00211C68" w:rsidRDefault="00517FB3" w:rsidP="00517FB3">
      <w:pPr>
        <w:pStyle w:val="Comments"/>
        <w:rPr>
          <w:b/>
          <w:bCs/>
          <w:i w:val="0"/>
        </w:rPr>
      </w:pPr>
    </w:p>
    <w:p w14:paraId="20C49161" w14:textId="77777777" w:rsidR="00517FB3" w:rsidRPr="00211C68" w:rsidRDefault="00517FB3" w:rsidP="00517FB3">
      <w:pPr>
        <w:pStyle w:val="Doc-text2"/>
        <w:ind w:left="0" w:firstLine="0"/>
        <w:rPr>
          <w:i/>
          <w:iCs/>
          <w:sz w:val="18"/>
          <w:szCs w:val="22"/>
        </w:rPr>
      </w:pPr>
      <w:r w:rsidRPr="00211C68">
        <w:rPr>
          <w:i/>
          <w:iCs/>
          <w:sz w:val="18"/>
          <w:szCs w:val="22"/>
        </w:rPr>
        <w:t>RRC_INACTIVE and busy indication:</w:t>
      </w:r>
    </w:p>
    <w:p w14:paraId="3009F2B5" w14:textId="13D58215" w:rsidR="00517FB3" w:rsidRPr="00211C68" w:rsidRDefault="00005BAE" w:rsidP="00517FB3">
      <w:pPr>
        <w:pStyle w:val="Doc-title"/>
      </w:pPr>
      <w:hyperlink r:id="rId982" w:history="1">
        <w:r>
          <w:rPr>
            <w:rStyle w:val="Hyperlink"/>
          </w:rPr>
          <w:t>R2-2111186</w:t>
        </w:r>
      </w:hyperlink>
      <w:r w:rsidR="00517FB3" w:rsidRPr="00211C68">
        <w:tab/>
        <w:t>Signalling design on busy indication procedure</w:t>
      </w:r>
      <w:r w:rsidR="00517FB3" w:rsidRPr="00211C68">
        <w:tab/>
        <w:t>DENSO CORPORATION</w:t>
      </w:r>
      <w:r w:rsidR="00517FB3" w:rsidRPr="00211C68">
        <w:tab/>
        <w:t>discussion</w:t>
      </w:r>
      <w:r w:rsidR="00517FB3" w:rsidRPr="00211C68">
        <w:tab/>
        <w:t>LTE_NR_MUSIM-Core</w:t>
      </w:r>
      <w:r w:rsidR="00517FB3" w:rsidRPr="00211C68">
        <w:tab/>
      </w:r>
      <w:hyperlink r:id="rId983" w:history="1">
        <w:r>
          <w:rPr>
            <w:rStyle w:val="Hyperlink"/>
          </w:rPr>
          <w:t>R2-2108804</w:t>
        </w:r>
      </w:hyperlink>
    </w:p>
    <w:p w14:paraId="08B0D3A3" w14:textId="77777777" w:rsidR="00517FB3" w:rsidRPr="00211C68" w:rsidRDefault="00517FB3" w:rsidP="00517FB3">
      <w:pPr>
        <w:pStyle w:val="Doc-text2"/>
        <w:rPr>
          <w:i/>
          <w:iCs/>
        </w:rPr>
      </w:pPr>
      <w:r w:rsidRPr="00211C68">
        <w:rPr>
          <w:i/>
          <w:iCs/>
        </w:rPr>
        <w:t>Proposal 1:</w:t>
      </w:r>
      <w:r w:rsidRPr="00211C68">
        <w:rPr>
          <w:i/>
          <w:iCs/>
        </w:rPr>
        <w:tab/>
        <w:t>Add a new cause value for resumeCause of RRCResumeRequest to indicate the purpose of the connection is sending busy indication.</w:t>
      </w:r>
    </w:p>
    <w:p w14:paraId="02B3CB71" w14:textId="77777777" w:rsidR="00517FB3" w:rsidRPr="00211C68" w:rsidRDefault="00517FB3" w:rsidP="00517FB3">
      <w:pPr>
        <w:pStyle w:val="Doc-text2"/>
        <w:rPr>
          <w:i/>
          <w:iCs/>
        </w:rPr>
      </w:pPr>
      <w:r w:rsidRPr="00211C68">
        <w:rPr>
          <w:i/>
          <w:iCs/>
        </w:rPr>
        <w:t>Proposal 2:</w:t>
      </w:r>
      <w:r w:rsidRPr="00211C68">
        <w:rPr>
          <w:i/>
          <w:iCs/>
        </w:rPr>
        <w:tab/>
        <w:t>UE is allowed to indicate preferred RRC state after sending busy indication.</w:t>
      </w:r>
    </w:p>
    <w:p w14:paraId="46905C82" w14:textId="77777777" w:rsidR="00517FB3" w:rsidRPr="00211C68" w:rsidRDefault="00517FB3" w:rsidP="00517FB3">
      <w:pPr>
        <w:pStyle w:val="Doc-text2"/>
        <w:rPr>
          <w:i/>
          <w:iCs/>
        </w:rPr>
      </w:pPr>
    </w:p>
    <w:p w14:paraId="2B39B262" w14:textId="4090A99D" w:rsidR="00517FB3" w:rsidRPr="00211C68" w:rsidRDefault="00005BAE" w:rsidP="00517FB3">
      <w:pPr>
        <w:pStyle w:val="Doc-title"/>
      </w:pPr>
      <w:hyperlink r:id="rId984" w:history="1">
        <w:r>
          <w:rPr>
            <w:rStyle w:val="Hyperlink"/>
          </w:rPr>
          <w:t>R2-2110117</w:t>
        </w:r>
      </w:hyperlink>
      <w:r w:rsidR="00517FB3" w:rsidRPr="00211C68">
        <w:tab/>
        <w:t>RAN Initiated Paging in MUSIM</w:t>
      </w:r>
      <w:r w:rsidR="00517FB3" w:rsidRPr="00211C68">
        <w:tab/>
        <w:t>Sharp</w:t>
      </w:r>
      <w:r w:rsidR="00517FB3" w:rsidRPr="00211C68">
        <w:tab/>
        <w:t>discussion</w:t>
      </w:r>
    </w:p>
    <w:p w14:paraId="5F7D2B32" w14:textId="00B4CFC3" w:rsidR="00517FB3" w:rsidRPr="00211C68" w:rsidRDefault="00005BAE" w:rsidP="00517FB3">
      <w:pPr>
        <w:pStyle w:val="Doc-title"/>
      </w:pPr>
      <w:hyperlink r:id="rId985" w:history="1">
        <w:r>
          <w:rPr>
            <w:rStyle w:val="Hyperlink"/>
          </w:rPr>
          <w:t>R2-2110118</w:t>
        </w:r>
      </w:hyperlink>
      <w:r w:rsidR="00517FB3" w:rsidRPr="00211C68">
        <w:tab/>
        <w:t>RNAU and BUSY indication in MUSIM</w:t>
      </w:r>
      <w:r w:rsidR="00517FB3" w:rsidRPr="00211C68">
        <w:tab/>
        <w:t>Sharp</w:t>
      </w:r>
      <w:r w:rsidR="00517FB3" w:rsidRPr="00211C68">
        <w:tab/>
        <w:t>discussion</w:t>
      </w:r>
    </w:p>
    <w:p w14:paraId="5FEF15F2" w14:textId="77777777" w:rsidR="00517FB3" w:rsidRPr="00211C68" w:rsidRDefault="00517FB3" w:rsidP="00517FB3">
      <w:pPr>
        <w:pStyle w:val="Comments"/>
        <w:rPr>
          <w:b/>
          <w:bCs/>
          <w:i w:val="0"/>
        </w:rPr>
      </w:pPr>
    </w:p>
    <w:p w14:paraId="7229DD9F" w14:textId="77777777" w:rsidR="00517FB3" w:rsidRPr="00211C68" w:rsidRDefault="00517FB3" w:rsidP="00517FB3">
      <w:pPr>
        <w:pStyle w:val="Heading3"/>
      </w:pPr>
      <w:bookmarkStart w:id="182" w:name="_Toc92750820"/>
      <w:r w:rsidRPr="00211C68">
        <w:t>8.3.4</w:t>
      </w:r>
      <w:r w:rsidRPr="00211C68">
        <w:tab/>
        <w:t>Paging with service indication</w:t>
      </w:r>
      <w:bookmarkEnd w:id="182"/>
    </w:p>
    <w:p w14:paraId="4B280E81" w14:textId="77777777" w:rsidR="00517FB3" w:rsidRPr="00211C68" w:rsidRDefault="00517FB3" w:rsidP="00517FB3">
      <w:pPr>
        <w:pStyle w:val="Comments"/>
      </w:pPr>
      <w:r w:rsidRPr="00211C68">
        <w:t xml:space="preserve">Including details of the paging cause value support and, if necessary, discussion on additional feedback to SA2 </w:t>
      </w:r>
    </w:p>
    <w:p w14:paraId="5AC13A83" w14:textId="77777777" w:rsidR="00517FB3" w:rsidRPr="00211C68" w:rsidRDefault="00517FB3" w:rsidP="00517FB3">
      <w:pPr>
        <w:pStyle w:val="Comments"/>
      </w:pPr>
      <w:r w:rsidRPr="00211C68">
        <w:t>Including outcome of [Post115-e][236][MUSIM] Paging with service indication (Huawei)</w:t>
      </w:r>
    </w:p>
    <w:p w14:paraId="41EE90A7" w14:textId="77777777" w:rsidR="00517FB3" w:rsidRPr="00211C68" w:rsidRDefault="00517FB3" w:rsidP="00517FB3">
      <w:pPr>
        <w:pStyle w:val="BoldComments"/>
      </w:pPr>
      <w:r w:rsidRPr="00211C68">
        <w:t>Web Conf (1st week Monday) (3)</w:t>
      </w:r>
    </w:p>
    <w:p w14:paraId="78302112" w14:textId="77777777" w:rsidR="00517FB3" w:rsidRPr="00211C68" w:rsidRDefault="00517FB3" w:rsidP="00517FB3">
      <w:pPr>
        <w:pStyle w:val="Comments"/>
      </w:pPr>
      <w:r w:rsidRPr="00211C68">
        <w:t>Including outcome of [Post115-e][236][MUSIM] Paging with service indication (Huawei)</w:t>
      </w:r>
    </w:p>
    <w:p w14:paraId="6971978A" w14:textId="6AA18003" w:rsidR="00517FB3" w:rsidRPr="00211C68" w:rsidRDefault="00005BAE" w:rsidP="00517FB3">
      <w:pPr>
        <w:pStyle w:val="Doc-title"/>
      </w:pPr>
      <w:hyperlink r:id="rId986" w:history="1">
        <w:r>
          <w:rPr>
            <w:rStyle w:val="Hyperlink"/>
          </w:rPr>
          <w:t>R2-2109761</w:t>
        </w:r>
      </w:hyperlink>
      <w:r w:rsidR="00517FB3" w:rsidRPr="00211C68">
        <w:tab/>
        <w:t>Report of [Post115-e][236][MUSIM] Paging with service indication</w:t>
      </w:r>
      <w:r w:rsidR="00517FB3" w:rsidRPr="00211C68">
        <w:tab/>
        <w:t>Huawei, HiSilicon</w:t>
      </w:r>
      <w:r w:rsidR="00517FB3" w:rsidRPr="00211C68">
        <w:tab/>
        <w:t>discussion</w:t>
      </w:r>
      <w:r w:rsidR="00517FB3" w:rsidRPr="00211C68">
        <w:tab/>
        <w:t>Rel-17</w:t>
      </w:r>
    </w:p>
    <w:p w14:paraId="45CF6778" w14:textId="77777777" w:rsidR="00517FB3" w:rsidRPr="00211C68" w:rsidRDefault="00517FB3" w:rsidP="00517FB3">
      <w:pPr>
        <w:pStyle w:val="Doc-text2"/>
      </w:pPr>
    </w:p>
    <w:p w14:paraId="40C1345F" w14:textId="77777777" w:rsidR="00517FB3" w:rsidRPr="00211C68" w:rsidRDefault="00517FB3" w:rsidP="00517FB3">
      <w:pPr>
        <w:pStyle w:val="Doc-text2"/>
        <w:rPr>
          <w:i/>
          <w:iCs/>
        </w:rPr>
      </w:pPr>
      <w:r w:rsidRPr="00211C68">
        <w:rPr>
          <w:i/>
          <w:iCs/>
        </w:rPr>
        <w:t>For easy agreements:</w:t>
      </w:r>
    </w:p>
    <w:p w14:paraId="4F02E8D1" w14:textId="77777777" w:rsidR="00517FB3" w:rsidRPr="00211C68" w:rsidRDefault="00517FB3" w:rsidP="00517FB3">
      <w:pPr>
        <w:pStyle w:val="Doc-text2"/>
        <w:rPr>
          <w:i/>
          <w:iCs/>
        </w:rPr>
      </w:pPr>
    </w:p>
    <w:p w14:paraId="3DAA7EA1" w14:textId="77777777" w:rsidR="00517FB3" w:rsidRPr="00211C68" w:rsidRDefault="00517FB3" w:rsidP="00517FB3">
      <w:pPr>
        <w:pStyle w:val="Doc-text2"/>
        <w:rPr>
          <w:u w:val="single"/>
        </w:rPr>
      </w:pPr>
      <w:r w:rsidRPr="00211C68">
        <w:rPr>
          <w:u w:val="single"/>
        </w:rPr>
        <w:t>Bulk agreements</w:t>
      </w:r>
    </w:p>
    <w:p w14:paraId="50C8C51F" w14:textId="77777777" w:rsidR="00517FB3" w:rsidRPr="00211C68" w:rsidRDefault="00517FB3" w:rsidP="00517FB3">
      <w:pPr>
        <w:pStyle w:val="Agreement"/>
        <w:pBdr>
          <w:top w:val="single" w:sz="4" w:space="1" w:color="auto"/>
          <w:left w:val="single" w:sz="4" w:space="1" w:color="auto"/>
          <w:bottom w:val="single" w:sz="4" w:space="1" w:color="auto"/>
          <w:right w:val="single" w:sz="4" w:space="1" w:color="auto"/>
        </w:pBdr>
        <w:tabs>
          <w:tab w:val="clear" w:pos="9990"/>
        </w:tabs>
        <w:overflowPunct/>
        <w:autoSpaceDE/>
        <w:autoSpaceDN/>
        <w:adjustRightInd/>
        <w:ind w:left="1619" w:hanging="360"/>
        <w:textAlignment w:val="auto"/>
      </w:pPr>
      <w:r w:rsidRPr="00211C68">
        <w:t>1: Introduce paging cause by using the ”nonCriticalExtension” in the Paging record.</w:t>
      </w:r>
    </w:p>
    <w:p w14:paraId="413F1FE9" w14:textId="77777777" w:rsidR="00517FB3" w:rsidRPr="00211C68" w:rsidRDefault="00517FB3" w:rsidP="00517FB3">
      <w:pPr>
        <w:pStyle w:val="Agreement"/>
        <w:pBdr>
          <w:top w:val="single" w:sz="4" w:space="1" w:color="auto"/>
          <w:left w:val="single" w:sz="4" w:space="1" w:color="auto"/>
          <w:bottom w:val="single" w:sz="4" w:space="1" w:color="auto"/>
          <w:right w:val="single" w:sz="4" w:space="1" w:color="auto"/>
        </w:pBdr>
        <w:tabs>
          <w:tab w:val="clear" w:pos="9990"/>
        </w:tabs>
        <w:overflowPunct/>
        <w:autoSpaceDE/>
        <w:autoSpaceDN/>
        <w:adjustRightInd/>
        <w:ind w:left="1619" w:hanging="360"/>
        <w:textAlignment w:val="auto"/>
      </w:pPr>
      <w:r w:rsidRPr="00211C68">
        <w:t>2: No need to study solution proposals based on extending legacy Paging record.</w:t>
      </w:r>
    </w:p>
    <w:p w14:paraId="2DB80BD5" w14:textId="77777777" w:rsidR="00517FB3" w:rsidRPr="00211C68" w:rsidRDefault="00517FB3" w:rsidP="00517FB3">
      <w:pPr>
        <w:pStyle w:val="Agreement"/>
        <w:pBdr>
          <w:top w:val="single" w:sz="4" w:space="1" w:color="auto"/>
          <w:left w:val="single" w:sz="4" w:space="1" w:color="auto"/>
          <w:bottom w:val="single" w:sz="4" w:space="1" w:color="auto"/>
          <w:right w:val="single" w:sz="4" w:space="1" w:color="auto"/>
        </w:pBdr>
        <w:tabs>
          <w:tab w:val="clear" w:pos="9990"/>
        </w:tabs>
        <w:overflowPunct/>
        <w:autoSpaceDE/>
        <w:autoSpaceDN/>
        <w:adjustRightInd/>
        <w:ind w:left="1619" w:hanging="360"/>
        <w:textAlignment w:val="auto"/>
      </w:pPr>
      <w:r w:rsidRPr="00211C68">
        <w:t>4: The solution proposal to introduce paging cause in NR will be used for LTE.</w:t>
      </w:r>
    </w:p>
    <w:p w14:paraId="08AAAA39" w14:textId="77777777" w:rsidR="00517FB3" w:rsidRPr="00211C68" w:rsidRDefault="00517FB3" w:rsidP="00517FB3">
      <w:pPr>
        <w:pStyle w:val="Agreement"/>
        <w:pBdr>
          <w:top w:val="single" w:sz="4" w:space="1" w:color="auto"/>
          <w:left w:val="single" w:sz="4" w:space="1" w:color="auto"/>
          <w:bottom w:val="single" w:sz="4" w:space="1" w:color="auto"/>
          <w:right w:val="single" w:sz="4" w:space="1" w:color="auto"/>
        </w:pBdr>
        <w:tabs>
          <w:tab w:val="clear" w:pos="9990"/>
        </w:tabs>
        <w:overflowPunct/>
        <w:autoSpaceDE/>
        <w:autoSpaceDN/>
        <w:adjustRightInd/>
        <w:ind w:left="1619" w:hanging="360"/>
        <w:textAlignment w:val="auto"/>
      </w:pPr>
      <w:r w:rsidRPr="00211C68">
        <w:t xml:space="preserve">5: No need to send an LS to SA2 asking to consider a NAS solution to introduce paging cause in LTE. </w:t>
      </w:r>
    </w:p>
    <w:p w14:paraId="1650F6E5" w14:textId="77777777" w:rsidR="00517FB3" w:rsidRPr="00211C68" w:rsidRDefault="00517FB3" w:rsidP="00517FB3">
      <w:pPr>
        <w:pStyle w:val="Agreement"/>
        <w:pBdr>
          <w:top w:val="single" w:sz="4" w:space="1" w:color="auto"/>
          <w:left w:val="single" w:sz="4" w:space="1" w:color="auto"/>
          <w:bottom w:val="single" w:sz="4" w:space="1" w:color="auto"/>
          <w:right w:val="single" w:sz="4" w:space="1" w:color="auto"/>
        </w:pBdr>
        <w:tabs>
          <w:tab w:val="clear" w:pos="9990"/>
        </w:tabs>
        <w:overflowPunct/>
        <w:autoSpaceDE/>
        <w:autoSpaceDN/>
        <w:adjustRightInd/>
        <w:ind w:left="1619" w:hanging="360"/>
        <w:textAlignment w:val="auto"/>
      </w:pPr>
      <w:r w:rsidRPr="00211C68">
        <w:t>6: For paging reception in RRC_IDLE, UE forwards the paging cause to NAS.  It’s up to NAS whether to accept or reject the paging.</w:t>
      </w:r>
    </w:p>
    <w:p w14:paraId="3B1C6CC8" w14:textId="77777777" w:rsidR="00517FB3" w:rsidRPr="00211C68" w:rsidRDefault="00517FB3" w:rsidP="00517FB3">
      <w:pPr>
        <w:pStyle w:val="Agreement"/>
        <w:pBdr>
          <w:top w:val="single" w:sz="4" w:space="1" w:color="auto"/>
          <w:left w:val="single" w:sz="4" w:space="1" w:color="auto"/>
          <w:bottom w:val="single" w:sz="4" w:space="1" w:color="auto"/>
          <w:right w:val="single" w:sz="4" w:space="1" w:color="auto"/>
        </w:pBdr>
        <w:tabs>
          <w:tab w:val="clear" w:pos="9990"/>
        </w:tabs>
        <w:overflowPunct/>
        <w:autoSpaceDE/>
        <w:autoSpaceDN/>
        <w:adjustRightInd/>
        <w:ind w:left="1619" w:hanging="360"/>
        <w:textAlignment w:val="auto"/>
      </w:pPr>
      <w:r w:rsidRPr="00211C68">
        <w:t>8: The AS-NAS interaction principles for NR are applied to LTE.</w:t>
      </w:r>
    </w:p>
    <w:p w14:paraId="4C861A55" w14:textId="77777777" w:rsidR="00517FB3" w:rsidRPr="00211C68" w:rsidRDefault="00517FB3" w:rsidP="00517FB3">
      <w:pPr>
        <w:pStyle w:val="Doc-text2"/>
        <w:rPr>
          <w:i/>
          <w:iCs/>
        </w:rPr>
      </w:pPr>
    </w:p>
    <w:p w14:paraId="4FAD1B60" w14:textId="77777777" w:rsidR="00517FB3" w:rsidRPr="00211C68" w:rsidRDefault="00517FB3" w:rsidP="00517FB3">
      <w:pPr>
        <w:pStyle w:val="Doc-text2"/>
      </w:pPr>
      <w:r w:rsidRPr="00211C68">
        <w:t>P4/P5:</w:t>
      </w:r>
    </w:p>
    <w:p w14:paraId="3F000C50" w14:textId="77777777" w:rsidR="00517FB3" w:rsidRPr="00211C68" w:rsidRDefault="00517FB3" w:rsidP="00517FB3">
      <w:pPr>
        <w:pStyle w:val="Doc-text2"/>
      </w:pPr>
      <w:r w:rsidRPr="00211C68">
        <w:t>-</w:t>
      </w:r>
      <w:r w:rsidRPr="00211C68">
        <w:tab/>
        <w:t>Nokia would like to reduce LTE RRC impacts but there is also privacy issue. SA3 indicated this is not issue in NR but in LTE IMSI reallocation is not necessary. So could need to inform SA3.</w:t>
      </w:r>
    </w:p>
    <w:p w14:paraId="7FE53C1D" w14:textId="77777777" w:rsidR="00517FB3" w:rsidRPr="00211C68" w:rsidRDefault="00517FB3" w:rsidP="00517FB3">
      <w:pPr>
        <w:pStyle w:val="Doc-text2"/>
      </w:pPr>
      <w:r w:rsidRPr="00211C68">
        <w:t>-</w:t>
      </w:r>
      <w:r w:rsidRPr="00211C68">
        <w:tab/>
        <w:t xml:space="preserve">Huawei thinks SA3 already looked into it and thinks this is not a security issue. </w:t>
      </w:r>
    </w:p>
    <w:p w14:paraId="184029AF" w14:textId="77777777" w:rsidR="00517FB3" w:rsidRPr="00211C68" w:rsidRDefault="00517FB3" w:rsidP="00517FB3">
      <w:pPr>
        <w:pStyle w:val="Doc-text2"/>
      </w:pPr>
      <w:r w:rsidRPr="00211C68">
        <w:t>-</w:t>
      </w:r>
      <w:r w:rsidRPr="00211C68">
        <w:tab/>
        <w:t>Apple thinks P4 could have multiple causes. Huawei clarifies we have only one cause but encoding can vary.</w:t>
      </w:r>
    </w:p>
    <w:p w14:paraId="708BEFDE" w14:textId="77777777" w:rsidR="00517FB3" w:rsidRPr="00211C68" w:rsidRDefault="00517FB3" w:rsidP="00517FB3">
      <w:pPr>
        <w:pStyle w:val="Doc-text2"/>
      </w:pPr>
      <w:r w:rsidRPr="00211C68">
        <w:t>-</w:t>
      </w:r>
      <w:r w:rsidRPr="00211C68">
        <w:tab/>
        <w:t>Samsung thinks SA2 already published TS so SA3 would know. Ericsson is fine to inform the agreement.</w:t>
      </w:r>
    </w:p>
    <w:p w14:paraId="437E1AEC"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No LS to SA3 needed on the LTE solution. Companies can raise this up directly in SA3 if needed.</w:t>
      </w:r>
    </w:p>
    <w:p w14:paraId="57DBB290" w14:textId="77777777" w:rsidR="00517FB3" w:rsidRPr="00211C68" w:rsidRDefault="00517FB3" w:rsidP="00517FB3">
      <w:pPr>
        <w:pStyle w:val="Doc-text2"/>
      </w:pPr>
    </w:p>
    <w:p w14:paraId="225E2E8F" w14:textId="77777777" w:rsidR="00517FB3" w:rsidRPr="00211C68" w:rsidRDefault="00517FB3" w:rsidP="00517FB3">
      <w:pPr>
        <w:pStyle w:val="Doc-text2"/>
      </w:pPr>
    </w:p>
    <w:p w14:paraId="122CDB2D" w14:textId="77777777" w:rsidR="00517FB3" w:rsidRPr="00211C68" w:rsidRDefault="00517FB3" w:rsidP="00517FB3">
      <w:pPr>
        <w:pStyle w:val="Doc-text2"/>
        <w:rPr>
          <w:u w:val="single"/>
        </w:rPr>
      </w:pPr>
      <w:r w:rsidRPr="00211C68">
        <w:rPr>
          <w:u w:val="single"/>
        </w:rPr>
        <w:lastRenderedPageBreak/>
        <w:t>Specification impacts</w:t>
      </w:r>
    </w:p>
    <w:p w14:paraId="5DE0FBCD" w14:textId="77777777" w:rsidR="00517FB3" w:rsidRPr="00211C68" w:rsidRDefault="00517FB3" w:rsidP="00517FB3">
      <w:pPr>
        <w:pStyle w:val="Doc-text2"/>
        <w:rPr>
          <w:i/>
          <w:iCs/>
        </w:rPr>
      </w:pPr>
      <w:r w:rsidRPr="00211C68">
        <w:rPr>
          <w:i/>
          <w:iCs/>
        </w:rPr>
        <w:t>For further discussion:</w:t>
      </w:r>
    </w:p>
    <w:p w14:paraId="1B28D8FE" w14:textId="77777777" w:rsidR="00517FB3" w:rsidRPr="00211C68" w:rsidRDefault="00517FB3" w:rsidP="00517FB3">
      <w:pPr>
        <w:pStyle w:val="Doc-text2"/>
        <w:rPr>
          <w:i/>
          <w:iCs/>
        </w:rPr>
      </w:pPr>
      <w:r w:rsidRPr="00211C68">
        <w:rPr>
          <w:i/>
          <w:iCs/>
        </w:rPr>
        <w:t>Proposal 3: FFS if B.1 (parallel list with 1 paging cause value “voice”) or B.2 (parallel list with 2 paging cause values “voice, other”) is the preferred ASN.1 coding approach.</w:t>
      </w:r>
    </w:p>
    <w:p w14:paraId="091942DF" w14:textId="77777777" w:rsidR="00517FB3" w:rsidRPr="00211C68" w:rsidRDefault="00517FB3" w:rsidP="00517FB3">
      <w:pPr>
        <w:pStyle w:val="Doc-text2"/>
      </w:pPr>
      <w:r w:rsidRPr="00211C68">
        <w:t>-</w:t>
      </w:r>
      <w:r w:rsidRPr="00211C68">
        <w:tab/>
        <w:t>Ericsson indicates B2 was seen needed as SA2 raised the problem, but is now fine with B.1.</w:t>
      </w:r>
    </w:p>
    <w:p w14:paraId="29271A23" w14:textId="77777777" w:rsidR="00517FB3" w:rsidRPr="00211C68" w:rsidRDefault="00517FB3" w:rsidP="00517FB3">
      <w:pPr>
        <w:pStyle w:val="Doc-text2"/>
      </w:pPr>
      <w:r w:rsidRPr="00211C68">
        <w:t>-</w:t>
      </w:r>
      <w:r w:rsidRPr="00211C68">
        <w:tab/>
        <w:t>OPPO thinks both options can work but has slight preference on B.1.</w:t>
      </w:r>
    </w:p>
    <w:p w14:paraId="5C22823C" w14:textId="77777777" w:rsidR="00517FB3" w:rsidRPr="00211C68" w:rsidRDefault="00517FB3" w:rsidP="00517FB3">
      <w:pPr>
        <w:pStyle w:val="Doc-text2"/>
      </w:pPr>
      <w:r w:rsidRPr="00211C68">
        <w:t>-</w:t>
      </w:r>
      <w:r w:rsidRPr="00211C68">
        <w:tab/>
        <w:t>Samsung thinks we should only introduce a single paging cause so B.1 would be fine if that addresses SA2 scenario. Would prefer spearate list.</w:t>
      </w:r>
    </w:p>
    <w:p w14:paraId="32EB299D" w14:textId="77777777" w:rsidR="00517FB3" w:rsidRPr="00211C68" w:rsidRDefault="00517FB3" w:rsidP="00517FB3">
      <w:pPr>
        <w:pStyle w:val="Doc-text2"/>
      </w:pPr>
      <w:r w:rsidRPr="00211C68">
        <w:t>-</w:t>
      </w:r>
      <w:r w:rsidRPr="00211C68">
        <w:tab/>
        <w:t>Apple prefers B.2 but thinks also B.1 works. vivo agrees but thinks B.1 is simpler.</w:t>
      </w:r>
    </w:p>
    <w:p w14:paraId="02A84282" w14:textId="77777777" w:rsidR="00517FB3" w:rsidRPr="00211C68" w:rsidRDefault="00517FB3" w:rsidP="00517FB3">
      <w:pPr>
        <w:pStyle w:val="Doc-text2"/>
      </w:pPr>
      <w:r w:rsidRPr="00211C68">
        <w:t>-</w:t>
      </w:r>
      <w:r w:rsidRPr="00211C68">
        <w:tab/>
        <w:t>MediaTek indicates B.1 should be single paging cause that is optional. Huawei supports B.1</w:t>
      </w:r>
    </w:p>
    <w:p w14:paraId="0C0C19DF" w14:textId="77777777" w:rsidR="00517FB3" w:rsidRPr="00211C68" w:rsidRDefault="00517FB3" w:rsidP="00517FB3">
      <w:pPr>
        <w:pStyle w:val="Doc-text2"/>
      </w:pPr>
      <w:r w:rsidRPr="00211C68">
        <w:t>-</w:t>
      </w:r>
      <w:r w:rsidRPr="00211C68">
        <w:tab/>
        <w:t>ZTE thinks B.1 may need some AS/NAS interactions but if we leave that to UE implementation it's OK.</w:t>
      </w:r>
    </w:p>
    <w:p w14:paraId="47492CAC" w14:textId="77777777" w:rsidR="00517FB3" w:rsidRPr="00211C68" w:rsidRDefault="00517FB3" w:rsidP="00517FB3">
      <w:pPr>
        <w:pStyle w:val="Doc-text2"/>
        <w:rPr>
          <w:i/>
          <w:iCs/>
        </w:rPr>
      </w:pPr>
    </w:p>
    <w:p w14:paraId="5D4396D8"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3: Adopt B.1 (parallel list with 1 optional paging cause value “voice”).</w:t>
      </w:r>
    </w:p>
    <w:p w14:paraId="04FEBB42"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9: Introduction of paging cause impacts 38.331 and 36.331 specs; FFS if it impacts stage 2 specs (38.300 and 36.300)</w:t>
      </w:r>
    </w:p>
    <w:p w14:paraId="3B627DD6" w14:textId="77777777" w:rsidR="00517FB3" w:rsidRPr="00211C68" w:rsidRDefault="00517FB3" w:rsidP="00517FB3">
      <w:pPr>
        <w:pStyle w:val="Doc-text2"/>
        <w:rPr>
          <w:i/>
          <w:iCs/>
        </w:rPr>
      </w:pPr>
    </w:p>
    <w:p w14:paraId="4C8250AF" w14:textId="77777777" w:rsidR="00517FB3" w:rsidRPr="00211C68" w:rsidRDefault="00517FB3" w:rsidP="00517FB3">
      <w:pPr>
        <w:pStyle w:val="Doc-text2"/>
        <w:rPr>
          <w:u w:val="single"/>
        </w:rPr>
      </w:pPr>
      <w:r w:rsidRPr="00211C68">
        <w:rPr>
          <w:u w:val="single"/>
        </w:rPr>
        <w:t>AS-NAS interactions</w:t>
      </w:r>
    </w:p>
    <w:p w14:paraId="3E5E3087" w14:textId="77777777" w:rsidR="00517FB3" w:rsidRPr="00211C68" w:rsidRDefault="00517FB3" w:rsidP="00517FB3">
      <w:pPr>
        <w:pStyle w:val="Doc-text2"/>
        <w:rPr>
          <w:i/>
          <w:iCs/>
        </w:rPr>
      </w:pPr>
      <w:r w:rsidRPr="00211C68">
        <w:rPr>
          <w:i/>
          <w:iCs/>
        </w:rPr>
        <w:t>Option 1: the AS layer resumes the RRC connection upon receipt of RAN paging and then the AS layer informs the NAS layer an indication that the UE has transitioned to RRC_CONNECTED state and indication about the RAN paging;</w:t>
      </w:r>
    </w:p>
    <w:p w14:paraId="3E78748C" w14:textId="77777777" w:rsidR="00517FB3" w:rsidRPr="00211C68" w:rsidRDefault="00517FB3" w:rsidP="00517FB3">
      <w:pPr>
        <w:pStyle w:val="Doc-text2"/>
        <w:rPr>
          <w:i/>
          <w:iCs/>
        </w:rPr>
      </w:pPr>
      <w:r w:rsidRPr="00211C68">
        <w:rPr>
          <w:i/>
          <w:iCs/>
        </w:rPr>
        <w:t>Option 2: the AS layer informs the NAS layer an indication about the RAN paging and the AS layer resumes the RRC connection based on a request from the NAS layer to the AS layer to transition to RRC_CONNECTED state (the request from NAS layer is triggered by acceptance of RAN paging or the SERVICE REQUEST message containing the “NAS signalling connection release" indication);</w:t>
      </w:r>
    </w:p>
    <w:p w14:paraId="2E1BFFF8" w14:textId="77777777" w:rsidR="00517FB3" w:rsidRPr="00211C68" w:rsidRDefault="00517FB3" w:rsidP="00517FB3">
      <w:pPr>
        <w:pStyle w:val="Doc-text2"/>
        <w:rPr>
          <w:i/>
          <w:iCs/>
        </w:rPr>
      </w:pPr>
      <w:r w:rsidRPr="00211C68">
        <w:rPr>
          <w:i/>
          <w:iCs/>
        </w:rPr>
        <w:t>Option 3: No need to specify AS-NAS interaction, up to UE implementation;</w:t>
      </w:r>
    </w:p>
    <w:p w14:paraId="03379029" w14:textId="77777777" w:rsidR="00517FB3" w:rsidRPr="00211C68" w:rsidRDefault="00517FB3" w:rsidP="00517FB3">
      <w:pPr>
        <w:pStyle w:val="Doc-text2"/>
        <w:rPr>
          <w:i/>
          <w:iCs/>
        </w:rPr>
      </w:pPr>
      <w:r w:rsidRPr="00211C68">
        <w:rPr>
          <w:i/>
          <w:iCs/>
        </w:rPr>
        <w:t>Summary: Since there is no consensus on the preferred Option for AS-NAS interaction to receive paging in RRC_INACTIVE, if RAN paging cause is delivered to NAS can be discussed together with Proposal 7.</w:t>
      </w:r>
    </w:p>
    <w:p w14:paraId="05A217D1" w14:textId="77777777" w:rsidR="00517FB3" w:rsidRPr="00211C68" w:rsidRDefault="00517FB3" w:rsidP="00517FB3">
      <w:pPr>
        <w:pStyle w:val="Doc-text2"/>
        <w:rPr>
          <w:i/>
          <w:iCs/>
        </w:rPr>
      </w:pPr>
      <w:r w:rsidRPr="00211C68">
        <w:rPr>
          <w:i/>
          <w:iCs/>
        </w:rPr>
        <w:t>Proposal 7: For the AS-NAS interaction for paging reception in RRC_INACTIVE, FFS Option 2 or Option 3 (i.e. up to UE implementation) is the preferred solution.</w:t>
      </w:r>
    </w:p>
    <w:p w14:paraId="367852C5" w14:textId="77777777" w:rsidR="00517FB3" w:rsidRPr="00211C68" w:rsidRDefault="00517FB3" w:rsidP="00517FB3">
      <w:pPr>
        <w:pStyle w:val="Doc-text2"/>
        <w:rPr>
          <w:i/>
          <w:iCs/>
        </w:rPr>
      </w:pPr>
    </w:p>
    <w:p w14:paraId="410C0F9F" w14:textId="77777777" w:rsidR="00517FB3" w:rsidRPr="00211C68" w:rsidRDefault="00517FB3" w:rsidP="00517FB3">
      <w:pPr>
        <w:pStyle w:val="Doc-text2"/>
      </w:pPr>
      <w:r w:rsidRPr="00211C68">
        <w:t>-</w:t>
      </w:r>
      <w:r w:rsidRPr="00211C68">
        <w:tab/>
        <w:t>OPPO thinks for RAN paging can be discussed in offline. Prefers option 3 but can accept option 2. Samsung thinks current specification is specified as option 1 so there will be specification impact. So slight preference to option 2. Lenovo is fine with option 2. Xiaomi prefers option 3.</w:t>
      </w:r>
    </w:p>
    <w:p w14:paraId="06C01CEF" w14:textId="77777777" w:rsidR="00517FB3" w:rsidRPr="00211C68" w:rsidRDefault="00517FB3" w:rsidP="00517FB3">
      <w:pPr>
        <w:pStyle w:val="Doc-text2"/>
      </w:pPr>
      <w:r w:rsidRPr="00211C68">
        <w:t>-</w:t>
      </w:r>
      <w:r w:rsidRPr="00211C68">
        <w:tab/>
        <w:t>Huawei thinks we should keep the legacy behaviour so thinks option 4 is best. Can accept leaving to UE implementation.</w:t>
      </w:r>
    </w:p>
    <w:p w14:paraId="1322ABF5" w14:textId="77777777" w:rsidR="00517FB3" w:rsidRPr="00211C68" w:rsidRDefault="00517FB3" w:rsidP="00517FB3">
      <w:pPr>
        <w:pStyle w:val="Doc-text2"/>
      </w:pPr>
      <w:r w:rsidRPr="00211C68">
        <w:t>-</w:t>
      </w:r>
      <w:r w:rsidRPr="00211C68">
        <w:tab/>
        <w:t>NEC thinks this depends on whether NAS or AS makes decision on busy indication. If NAS accepts, we need some interactions to be specified.</w:t>
      </w:r>
    </w:p>
    <w:p w14:paraId="342B9325" w14:textId="77777777" w:rsidR="00517FB3" w:rsidRPr="00211C68" w:rsidRDefault="00517FB3" w:rsidP="00517FB3">
      <w:pPr>
        <w:pStyle w:val="Doc-text2"/>
      </w:pPr>
      <w:r w:rsidRPr="00211C68">
        <w:t>-</w:t>
      </w:r>
      <w:r w:rsidRPr="00211C68">
        <w:tab/>
        <w:t>MediaTek thinks it's not testable who takes the decision. So no point to discuss.</w:t>
      </w:r>
    </w:p>
    <w:p w14:paraId="06B8D4AD" w14:textId="77777777" w:rsidR="00517FB3" w:rsidRPr="00211C68" w:rsidRDefault="00517FB3" w:rsidP="00517FB3">
      <w:pPr>
        <w:pStyle w:val="Doc-text2"/>
        <w:rPr>
          <w:i/>
          <w:iCs/>
        </w:rPr>
      </w:pPr>
    </w:p>
    <w:p w14:paraId="7BC3A957" w14:textId="77777777" w:rsidR="00517FB3" w:rsidRPr="00211C68" w:rsidRDefault="00517FB3" w:rsidP="00517FB3">
      <w:pPr>
        <w:pStyle w:val="Doc-text2"/>
        <w:rPr>
          <w:i/>
          <w:iCs/>
        </w:rPr>
      </w:pPr>
      <w:r w:rsidRPr="00211C68">
        <w:rPr>
          <w:i/>
          <w:iCs/>
        </w:rPr>
        <w:t>Option 3: No need to specify AS-NAS interaction, up to UE implementation;</w:t>
      </w:r>
    </w:p>
    <w:p w14:paraId="1C446D29"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7: The AS-NAS interaction for paging reception in RRC_INACTIVE is left up to UE implementation.</w:t>
      </w:r>
    </w:p>
    <w:p w14:paraId="081C8FCB" w14:textId="77777777" w:rsidR="00517FB3" w:rsidRPr="00211C68" w:rsidRDefault="00517FB3" w:rsidP="00517FB3">
      <w:pPr>
        <w:pStyle w:val="Doc-text2"/>
        <w:rPr>
          <w:i/>
          <w:iCs/>
        </w:rPr>
      </w:pPr>
    </w:p>
    <w:p w14:paraId="4AC526AD" w14:textId="77777777" w:rsidR="00517FB3" w:rsidRPr="00211C68" w:rsidRDefault="00517FB3" w:rsidP="00517FB3">
      <w:pPr>
        <w:pStyle w:val="Doc-text2"/>
      </w:pPr>
    </w:p>
    <w:p w14:paraId="0869A314" w14:textId="24A6EEDC" w:rsidR="00517FB3" w:rsidRPr="00211C68" w:rsidRDefault="00005BAE" w:rsidP="00517FB3">
      <w:pPr>
        <w:pStyle w:val="Doc-title"/>
      </w:pPr>
      <w:hyperlink r:id="rId987" w:history="1">
        <w:r>
          <w:rPr>
            <w:rStyle w:val="Hyperlink"/>
          </w:rPr>
          <w:t>R2-2109755</w:t>
        </w:r>
      </w:hyperlink>
      <w:r w:rsidR="00517FB3" w:rsidRPr="00211C68">
        <w:tab/>
        <w:t>Draft CR to TS36.331 to support paging with service indication for MUSIM</w:t>
      </w:r>
      <w:r w:rsidR="00517FB3" w:rsidRPr="00211C68">
        <w:tab/>
        <w:t>Huawei, HiSilicon</w:t>
      </w:r>
      <w:r w:rsidR="00517FB3" w:rsidRPr="00211C68">
        <w:tab/>
        <w:t>draftCR</w:t>
      </w:r>
      <w:r w:rsidR="00517FB3" w:rsidRPr="00211C68">
        <w:tab/>
        <w:t>Rel-17</w:t>
      </w:r>
      <w:r w:rsidR="00517FB3" w:rsidRPr="00211C68">
        <w:tab/>
        <w:t>36.331</w:t>
      </w:r>
      <w:r w:rsidR="00517FB3" w:rsidRPr="00211C68">
        <w:tab/>
        <w:t>16.6.0</w:t>
      </w:r>
      <w:r w:rsidR="00517FB3" w:rsidRPr="00211C68">
        <w:tab/>
        <w:t>LTE_NR_MUSIM-Core</w:t>
      </w:r>
    </w:p>
    <w:p w14:paraId="57A1DCC7" w14:textId="24B4C4F6"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 Revised in </w:t>
      </w:r>
      <w:hyperlink r:id="rId988" w:history="1">
        <w:r w:rsidR="00005BAE">
          <w:rPr>
            <w:rStyle w:val="Hyperlink"/>
          </w:rPr>
          <w:t>R2-2111277</w:t>
        </w:r>
      </w:hyperlink>
      <w:r w:rsidRPr="00211C68">
        <w:t xml:space="preserve"> (use RAN2 as source, remove "[Draft]" from title)</w:t>
      </w:r>
    </w:p>
    <w:p w14:paraId="779FA611" w14:textId="77777777" w:rsidR="00517FB3" w:rsidRPr="00211C68" w:rsidRDefault="00517FB3" w:rsidP="00517FB3">
      <w:pPr>
        <w:pStyle w:val="Doc-text2"/>
      </w:pPr>
    </w:p>
    <w:p w14:paraId="42B2C9F8" w14:textId="16D986AD" w:rsidR="00517FB3" w:rsidRPr="00211C68" w:rsidRDefault="00005BAE" w:rsidP="00517FB3">
      <w:pPr>
        <w:pStyle w:val="Doc-title"/>
      </w:pPr>
      <w:hyperlink r:id="rId989" w:history="1">
        <w:r>
          <w:rPr>
            <w:rStyle w:val="Hyperlink"/>
          </w:rPr>
          <w:t>R2-2109756</w:t>
        </w:r>
      </w:hyperlink>
      <w:r w:rsidR="00517FB3" w:rsidRPr="00211C68">
        <w:tab/>
        <w:t>Draft CR to TS38.331 to support paging with service indication for MUSIM</w:t>
      </w:r>
      <w:r w:rsidR="00517FB3" w:rsidRPr="00211C68">
        <w:tab/>
        <w:t>Huawei, HiSilicon</w:t>
      </w:r>
      <w:r w:rsidR="00517FB3" w:rsidRPr="00211C68">
        <w:tab/>
        <w:t>draftCR</w:t>
      </w:r>
      <w:r w:rsidR="00517FB3" w:rsidRPr="00211C68">
        <w:tab/>
        <w:t>Rel-17</w:t>
      </w:r>
      <w:r w:rsidR="00517FB3" w:rsidRPr="00211C68">
        <w:tab/>
        <w:t>38.331</w:t>
      </w:r>
      <w:r w:rsidR="00517FB3" w:rsidRPr="00211C68">
        <w:tab/>
        <w:t>16.6.0</w:t>
      </w:r>
      <w:r w:rsidR="00517FB3" w:rsidRPr="00211C68">
        <w:tab/>
        <w:t>LTE_NR_MUSIM-Core</w:t>
      </w:r>
    </w:p>
    <w:p w14:paraId="5FFB093B" w14:textId="4B88BFF1"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 Revised in </w:t>
      </w:r>
      <w:hyperlink r:id="rId990" w:history="1">
        <w:r w:rsidR="00005BAE">
          <w:rPr>
            <w:rStyle w:val="Hyperlink"/>
          </w:rPr>
          <w:t>R2-2111278</w:t>
        </w:r>
      </w:hyperlink>
      <w:r w:rsidRPr="00211C68">
        <w:t xml:space="preserve"> (use RAN2 as source, remove "[Draft]" from title)</w:t>
      </w:r>
    </w:p>
    <w:p w14:paraId="3C9E09FB" w14:textId="77777777" w:rsidR="00517FB3" w:rsidRPr="00211C68" w:rsidRDefault="00517FB3" w:rsidP="00517FB3">
      <w:pPr>
        <w:pStyle w:val="Doc-text2"/>
      </w:pPr>
    </w:p>
    <w:p w14:paraId="15F1AB17" w14:textId="6C154CF9"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Update the above CRs </w:t>
      </w:r>
      <w:hyperlink r:id="rId991" w:history="1">
        <w:r w:rsidR="00005BAE">
          <w:rPr>
            <w:rStyle w:val="Hyperlink"/>
          </w:rPr>
          <w:t>R2-2109755</w:t>
        </w:r>
      </w:hyperlink>
      <w:r w:rsidRPr="00211C68">
        <w:t xml:space="preserve"> and </w:t>
      </w:r>
      <w:hyperlink r:id="rId992" w:history="1">
        <w:r w:rsidR="00005BAE">
          <w:rPr>
            <w:rStyle w:val="Hyperlink"/>
          </w:rPr>
          <w:t>R2-2109756</w:t>
        </w:r>
      </w:hyperlink>
      <w:r w:rsidRPr="00211C68">
        <w:t xml:space="preserve"> based on agreements in offline [232] (Huawei). Will be merged to running CRs after the meeting. Can draft LS to SA2/RAN3/CT1 in this thread.</w:t>
      </w:r>
    </w:p>
    <w:p w14:paraId="733D6114" w14:textId="77777777" w:rsidR="00517FB3" w:rsidRPr="00211C68" w:rsidRDefault="00517FB3" w:rsidP="00517FB3">
      <w:pPr>
        <w:pStyle w:val="Doc-text2"/>
        <w:ind w:left="0" w:firstLine="0"/>
      </w:pPr>
    </w:p>
    <w:p w14:paraId="14C2204C" w14:textId="77777777" w:rsidR="00517FB3" w:rsidRPr="00211C68" w:rsidRDefault="00517FB3" w:rsidP="00517FB3">
      <w:pPr>
        <w:pStyle w:val="Doc-text2"/>
        <w:ind w:left="0" w:firstLine="0"/>
      </w:pPr>
    </w:p>
    <w:p w14:paraId="765DC9F7" w14:textId="77777777" w:rsidR="00517FB3" w:rsidRPr="00211C68" w:rsidRDefault="00517FB3" w:rsidP="00517FB3">
      <w:pPr>
        <w:pStyle w:val="Doc-text2"/>
      </w:pPr>
    </w:p>
    <w:p w14:paraId="0719F814" w14:textId="0032D9CB" w:rsidR="00517FB3" w:rsidRPr="00211C68" w:rsidRDefault="00005BAE" w:rsidP="00517FB3">
      <w:pPr>
        <w:pStyle w:val="Doc-title"/>
      </w:pPr>
      <w:hyperlink r:id="rId993" w:history="1">
        <w:r>
          <w:rPr>
            <w:rStyle w:val="Hyperlink"/>
          </w:rPr>
          <w:t>R2-2109767</w:t>
        </w:r>
      </w:hyperlink>
      <w:r w:rsidR="00517FB3" w:rsidRPr="00211C68">
        <w:tab/>
        <w:t>Discussion on the paging with service indication</w:t>
      </w:r>
      <w:r w:rsidR="00517FB3" w:rsidRPr="00211C68">
        <w:tab/>
        <w:t>Huawei, HiSilicon</w:t>
      </w:r>
      <w:r w:rsidR="00517FB3" w:rsidRPr="00211C68">
        <w:tab/>
        <w:t>discussion</w:t>
      </w:r>
      <w:r w:rsidR="00517FB3" w:rsidRPr="00211C68">
        <w:tab/>
        <w:t>Rel-17</w:t>
      </w:r>
    </w:p>
    <w:p w14:paraId="0A4EC7BF" w14:textId="73B12C11" w:rsidR="00517FB3" w:rsidRPr="00211C68" w:rsidRDefault="00005BAE" w:rsidP="00517FB3">
      <w:pPr>
        <w:pStyle w:val="Doc-title"/>
      </w:pPr>
      <w:hyperlink r:id="rId994" w:history="1">
        <w:r>
          <w:rPr>
            <w:rStyle w:val="Hyperlink"/>
          </w:rPr>
          <w:t>R2-2110128</w:t>
        </w:r>
      </w:hyperlink>
      <w:r w:rsidR="00517FB3" w:rsidRPr="00211C68">
        <w:tab/>
        <w:t>Supporting of Paging Cause Solution detection</w:t>
      </w:r>
      <w:r w:rsidR="00517FB3" w:rsidRPr="00211C68">
        <w:tab/>
        <w:t>Spreadtrum Communications</w:t>
      </w:r>
      <w:r w:rsidR="00517FB3" w:rsidRPr="00211C68">
        <w:tab/>
        <w:t>discussion</w:t>
      </w:r>
      <w:r w:rsidR="00517FB3" w:rsidRPr="00211C68">
        <w:tab/>
        <w:t>Rel-17</w:t>
      </w:r>
    </w:p>
    <w:p w14:paraId="0B51B1DF" w14:textId="2E9D452F" w:rsidR="00517FB3" w:rsidRPr="00211C68" w:rsidRDefault="00005BAE" w:rsidP="00517FB3">
      <w:pPr>
        <w:pStyle w:val="Doc-title"/>
      </w:pPr>
      <w:hyperlink r:id="rId995" w:history="1">
        <w:r>
          <w:rPr>
            <w:rStyle w:val="Hyperlink"/>
          </w:rPr>
          <w:t>R2-2110137</w:t>
        </w:r>
      </w:hyperlink>
      <w:r w:rsidR="00517FB3" w:rsidRPr="00211C68">
        <w:tab/>
        <w:t>Discussion on the transmission of paging cause</w:t>
      </w:r>
      <w:r w:rsidR="00517FB3" w:rsidRPr="00211C68">
        <w:tab/>
        <w:t>Spreadtrum Communications</w:t>
      </w:r>
      <w:r w:rsidR="00517FB3" w:rsidRPr="00211C68">
        <w:tab/>
        <w:t>discussion</w:t>
      </w:r>
      <w:r w:rsidR="00517FB3" w:rsidRPr="00211C68">
        <w:tab/>
        <w:t>Rel-17</w:t>
      </w:r>
    </w:p>
    <w:p w14:paraId="5821766D" w14:textId="25682E26" w:rsidR="00517FB3" w:rsidRPr="00211C68" w:rsidRDefault="00005BAE" w:rsidP="00517FB3">
      <w:pPr>
        <w:pStyle w:val="Doc-title"/>
      </w:pPr>
      <w:hyperlink r:id="rId996" w:history="1">
        <w:r>
          <w:rPr>
            <w:rStyle w:val="Hyperlink"/>
          </w:rPr>
          <w:t>R2-2110394</w:t>
        </w:r>
      </w:hyperlink>
      <w:r w:rsidR="00517FB3" w:rsidRPr="00211C68">
        <w:tab/>
        <w:t>Remaining issues for paging with service indication</w:t>
      </w:r>
      <w:r w:rsidR="00517FB3" w:rsidRPr="00211C68">
        <w:tab/>
        <w:t>vivo</w:t>
      </w:r>
      <w:r w:rsidR="00517FB3" w:rsidRPr="00211C68">
        <w:tab/>
        <w:t>discussion</w:t>
      </w:r>
      <w:r w:rsidR="00517FB3" w:rsidRPr="00211C68">
        <w:tab/>
        <w:t>Rel-17</w:t>
      </w:r>
      <w:r w:rsidR="00517FB3" w:rsidRPr="00211C68">
        <w:tab/>
        <w:t>LTE_NR_MUSIM-Core</w:t>
      </w:r>
    </w:p>
    <w:p w14:paraId="16C91934" w14:textId="73BF74CD" w:rsidR="00517FB3" w:rsidRPr="00211C68" w:rsidRDefault="00005BAE" w:rsidP="00517FB3">
      <w:pPr>
        <w:pStyle w:val="Doc-title"/>
      </w:pPr>
      <w:hyperlink r:id="rId997" w:history="1">
        <w:r>
          <w:rPr>
            <w:rStyle w:val="Hyperlink"/>
          </w:rPr>
          <w:t>R2-2110776</w:t>
        </w:r>
      </w:hyperlink>
      <w:r w:rsidR="00517FB3" w:rsidRPr="00211C68">
        <w:tab/>
        <w:t>Introduction of a Paging cause indication</w:t>
      </w:r>
      <w:r w:rsidR="00517FB3" w:rsidRPr="00211C68">
        <w:tab/>
        <w:t>Ericsson</w:t>
      </w:r>
      <w:r w:rsidR="00517FB3" w:rsidRPr="00211C68">
        <w:tab/>
        <w:t>discussion</w:t>
      </w:r>
    </w:p>
    <w:p w14:paraId="3BD89F0E" w14:textId="6DDE751E" w:rsidR="00517FB3" w:rsidRPr="00211C68" w:rsidRDefault="00005BAE" w:rsidP="00517FB3">
      <w:pPr>
        <w:pStyle w:val="Doc-title"/>
      </w:pPr>
      <w:hyperlink r:id="rId998" w:history="1">
        <w:r>
          <w:rPr>
            <w:rStyle w:val="Hyperlink"/>
          </w:rPr>
          <w:t>R2-2110947</w:t>
        </w:r>
      </w:hyperlink>
      <w:r w:rsidR="00517FB3" w:rsidRPr="00211C68">
        <w:tab/>
        <w:t>Discussion on paging service indication for MUSIM</w:t>
      </w:r>
      <w:r w:rsidR="00517FB3" w:rsidRPr="00211C68">
        <w:tab/>
        <w:t>Futurewei Technologies</w:t>
      </w:r>
      <w:r w:rsidR="00517FB3" w:rsidRPr="00211C68">
        <w:tab/>
        <w:t>discussion</w:t>
      </w:r>
      <w:r w:rsidR="00517FB3" w:rsidRPr="00211C68">
        <w:tab/>
      </w:r>
      <w:hyperlink r:id="rId999" w:history="1">
        <w:r>
          <w:rPr>
            <w:rStyle w:val="Hyperlink"/>
          </w:rPr>
          <w:t>R2-2108549</w:t>
        </w:r>
      </w:hyperlink>
    </w:p>
    <w:p w14:paraId="005ABAA6" w14:textId="109734F1" w:rsidR="00517FB3" w:rsidRPr="00211C68" w:rsidRDefault="00005BAE" w:rsidP="00517FB3">
      <w:pPr>
        <w:pStyle w:val="Doc-title"/>
      </w:pPr>
      <w:hyperlink r:id="rId1000" w:history="1">
        <w:r>
          <w:rPr>
            <w:rStyle w:val="Hyperlink"/>
          </w:rPr>
          <w:t>R2-2111171</w:t>
        </w:r>
      </w:hyperlink>
      <w:r w:rsidR="00517FB3" w:rsidRPr="00211C68">
        <w:tab/>
        <w:t>Discussion on support of paging cause for MUSIM UE</w:t>
      </w:r>
      <w:r w:rsidR="00517FB3" w:rsidRPr="00211C68">
        <w:tab/>
        <w:t>Samsung Electronics Co., Ltd</w:t>
      </w:r>
      <w:r w:rsidR="00517FB3" w:rsidRPr="00211C68">
        <w:tab/>
        <w:t>discussion</w:t>
      </w:r>
      <w:r w:rsidR="00517FB3" w:rsidRPr="00211C68">
        <w:tab/>
        <w:t>Rel-17</w:t>
      </w:r>
      <w:r w:rsidR="00517FB3" w:rsidRPr="00211C68">
        <w:tab/>
        <w:t>LTE_NR_MUSIM-Core</w:t>
      </w:r>
    </w:p>
    <w:p w14:paraId="33B72E9F" w14:textId="6C8D31EC" w:rsidR="00517FB3" w:rsidRPr="00211C68" w:rsidRDefault="00005BAE" w:rsidP="00517FB3">
      <w:pPr>
        <w:pStyle w:val="Doc-title"/>
      </w:pPr>
      <w:hyperlink r:id="rId1001" w:history="1">
        <w:r>
          <w:rPr>
            <w:rStyle w:val="Hyperlink"/>
          </w:rPr>
          <w:t>R2-2111194</w:t>
        </w:r>
      </w:hyperlink>
      <w:r w:rsidR="00517FB3" w:rsidRPr="00211C68">
        <w:tab/>
        <w:t>Paging with service indication</w:t>
      </w:r>
      <w:r w:rsidR="00517FB3" w:rsidRPr="00211C68">
        <w:tab/>
        <w:t>MediaTek Inc.</w:t>
      </w:r>
      <w:r w:rsidR="00517FB3" w:rsidRPr="00211C68">
        <w:tab/>
        <w:t>discussion</w:t>
      </w:r>
      <w:r w:rsidR="00517FB3" w:rsidRPr="00211C68">
        <w:tab/>
        <w:t>Rel-17</w:t>
      </w:r>
      <w:r w:rsidR="00517FB3" w:rsidRPr="00211C68">
        <w:tab/>
        <w:t>LTE_NR_MUSIM-Core</w:t>
      </w:r>
      <w:r w:rsidR="00517FB3" w:rsidRPr="00211C68">
        <w:tab/>
      </w:r>
      <w:hyperlink r:id="rId1002" w:history="1">
        <w:r>
          <w:rPr>
            <w:rStyle w:val="Hyperlink"/>
          </w:rPr>
          <w:t>R2-2108738</w:t>
        </w:r>
      </w:hyperlink>
    </w:p>
    <w:p w14:paraId="15846C12" w14:textId="77777777" w:rsidR="00517FB3" w:rsidRPr="00211C68" w:rsidRDefault="00517FB3" w:rsidP="00517FB3">
      <w:pPr>
        <w:pStyle w:val="Doc-text2"/>
        <w:ind w:left="0" w:firstLine="0"/>
      </w:pPr>
    </w:p>
    <w:p w14:paraId="1432BC64" w14:textId="77777777" w:rsidR="00517FB3" w:rsidRPr="00211C68" w:rsidRDefault="00517FB3" w:rsidP="00517FB3">
      <w:pPr>
        <w:pStyle w:val="BoldComments"/>
        <w:rPr>
          <w:lang w:val="fi-FI"/>
        </w:rPr>
      </w:pPr>
      <w:r w:rsidRPr="00211C68">
        <w:t>Email</w:t>
      </w:r>
      <w:r w:rsidRPr="00211C68">
        <w:rPr>
          <w:lang w:val="fi-FI"/>
        </w:rPr>
        <w:t xml:space="preserve"> discussions ([232])</w:t>
      </w:r>
    </w:p>
    <w:p w14:paraId="79721799" w14:textId="77777777" w:rsidR="00517FB3" w:rsidRPr="00211C68" w:rsidRDefault="00517FB3" w:rsidP="00517FB3">
      <w:pPr>
        <w:pStyle w:val="EmailDiscussion"/>
        <w:overflowPunct/>
        <w:autoSpaceDE/>
        <w:autoSpaceDN/>
        <w:adjustRightInd/>
        <w:ind w:left="1619" w:hanging="360"/>
        <w:textAlignment w:val="auto"/>
      </w:pPr>
      <w:r w:rsidRPr="00211C68">
        <w:t>[AT116-e][232][MUSIM] Paging with serving indication for MUSIM (Huawei)</w:t>
      </w:r>
    </w:p>
    <w:p w14:paraId="29004F88" w14:textId="77777777" w:rsidR="00517FB3" w:rsidRPr="00211C68" w:rsidRDefault="00517FB3" w:rsidP="00517FB3">
      <w:pPr>
        <w:pStyle w:val="EmailDiscussion2"/>
        <w:ind w:left="1619" w:firstLine="0"/>
        <w:rPr>
          <w:u w:val="single"/>
        </w:rPr>
      </w:pPr>
      <w:r w:rsidRPr="00211C68">
        <w:rPr>
          <w:u w:val="single"/>
        </w:rPr>
        <w:t xml:space="preserve">Scope: </w:t>
      </w:r>
    </w:p>
    <w:p w14:paraId="0BF7CD21" w14:textId="5F3F8EC7" w:rsidR="00517FB3" w:rsidRPr="00211C68" w:rsidRDefault="00517FB3" w:rsidP="00517FB3">
      <w:pPr>
        <w:pStyle w:val="EmailDiscussion2"/>
        <w:numPr>
          <w:ilvl w:val="2"/>
          <w:numId w:val="16"/>
        </w:numPr>
        <w:overflowPunct/>
        <w:autoSpaceDE/>
        <w:autoSpaceDN/>
        <w:adjustRightInd/>
        <w:ind w:left="1980"/>
        <w:textAlignment w:val="auto"/>
      </w:pPr>
      <w:r w:rsidRPr="00211C68">
        <w:t xml:space="preserve">Update the CRs to paging with serving indication for MUSIM in </w:t>
      </w:r>
      <w:hyperlink r:id="rId1003" w:history="1">
        <w:r w:rsidR="00005BAE">
          <w:rPr>
            <w:rStyle w:val="Hyperlink"/>
          </w:rPr>
          <w:t>R2-2109755</w:t>
        </w:r>
      </w:hyperlink>
      <w:r w:rsidRPr="00211C68">
        <w:t xml:space="preserve"> and </w:t>
      </w:r>
      <w:hyperlink r:id="rId1004" w:history="1">
        <w:r w:rsidR="00005BAE">
          <w:rPr>
            <w:rStyle w:val="Hyperlink"/>
          </w:rPr>
          <w:t>R2-2109756</w:t>
        </w:r>
      </w:hyperlink>
      <w:r w:rsidRPr="00211C68">
        <w:t xml:space="preserve"> based on agreements.</w:t>
      </w:r>
    </w:p>
    <w:p w14:paraId="3C8531B9" w14:textId="77777777" w:rsidR="00517FB3" w:rsidRPr="00211C68" w:rsidRDefault="00517FB3" w:rsidP="00517FB3">
      <w:pPr>
        <w:pStyle w:val="EmailDiscussion2"/>
        <w:numPr>
          <w:ilvl w:val="2"/>
          <w:numId w:val="16"/>
        </w:numPr>
        <w:overflowPunct/>
        <w:autoSpaceDE/>
        <w:autoSpaceDN/>
        <w:adjustRightInd/>
        <w:ind w:left="1980"/>
        <w:textAlignment w:val="auto"/>
      </w:pPr>
      <w:r w:rsidRPr="00211C68">
        <w:t>Draft LS to SA2/RAN3/CT1 in this thread informing them if the RAN2 agreeements for paging service indication.</w:t>
      </w:r>
    </w:p>
    <w:p w14:paraId="5CD14BAA" w14:textId="77777777" w:rsidR="00517FB3" w:rsidRPr="00211C68" w:rsidRDefault="00517FB3" w:rsidP="00517FB3">
      <w:pPr>
        <w:pStyle w:val="EmailDiscussion2"/>
        <w:rPr>
          <w:u w:val="single"/>
        </w:rPr>
      </w:pPr>
      <w:r w:rsidRPr="00211C68">
        <w:tab/>
      </w:r>
      <w:r w:rsidRPr="00211C68">
        <w:rPr>
          <w:u w:val="single"/>
        </w:rPr>
        <w:t xml:space="preserve">Intended outcome: </w:t>
      </w:r>
    </w:p>
    <w:p w14:paraId="6450A135" w14:textId="15F0342D" w:rsidR="00517FB3" w:rsidRPr="00211C68" w:rsidRDefault="00517FB3" w:rsidP="00517FB3">
      <w:pPr>
        <w:pStyle w:val="EmailDiscussion2"/>
        <w:numPr>
          <w:ilvl w:val="2"/>
          <w:numId w:val="16"/>
        </w:numPr>
        <w:overflowPunct/>
        <w:autoSpaceDE/>
        <w:autoSpaceDN/>
        <w:adjustRightInd/>
        <w:ind w:left="1980"/>
        <w:textAlignment w:val="auto"/>
      </w:pPr>
      <w:r w:rsidRPr="00211C68">
        <w:t xml:space="preserve">Discussion summary in </w:t>
      </w:r>
      <w:hyperlink r:id="rId1005" w:history="1">
        <w:r w:rsidR="00005BAE">
          <w:rPr>
            <w:rStyle w:val="Hyperlink"/>
          </w:rPr>
          <w:t>R2-2111312</w:t>
        </w:r>
      </w:hyperlink>
      <w:r w:rsidRPr="00211C68">
        <w:t xml:space="preserve"> (by email rapporteur), draft LS in </w:t>
      </w:r>
      <w:hyperlink r:id="rId1006" w:history="1">
        <w:r w:rsidR="00005BAE">
          <w:rPr>
            <w:rStyle w:val="Hyperlink"/>
          </w:rPr>
          <w:t>R2-2111313</w:t>
        </w:r>
      </w:hyperlink>
      <w:r w:rsidRPr="00211C68">
        <w:t xml:space="preserve"> (by email rapporteur).</w:t>
      </w:r>
    </w:p>
    <w:p w14:paraId="0445500A" w14:textId="77777777" w:rsidR="00517FB3" w:rsidRPr="00211C68" w:rsidRDefault="00517FB3" w:rsidP="00517FB3">
      <w:pPr>
        <w:pStyle w:val="EmailDiscussion2"/>
        <w:rPr>
          <w:u w:val="single"/>
        </w:rPr>
      </w:pPr>
      <w:r w:rsidRPr="00211C68">
        <w:tab/>
      </w:r>
      <w:r w:rsidRPr="00211C68">
        <w:rPr>
          <w:u w:val="single"/>
        </w:rPr>
        <w:t xml:space="preserve">Deadline for providing comments, for rapporteur inputs, conclusions and CR finalization:  </w:t>
      </w:r>
    </w:p>
    <w:p w14:paraId="721C44AE" w14:textId="77777777" w:rsidR="00517FB3" w:rsidRPr="00211C68" w:rsidRDefault="00517FB3" w:rsidP="00517FB3">
      <w:pPr>
        <w:pStyle w:val="EmailDiscussion2"/>
        <w:numPr>
          <w:ilvl w:val="2"/>
          <w:numId w:val="16"/>
        </w:numPr>
        <w:overflowPunct/>
        <w:autoSpaceDE/>
        <w:autoSpaceDN/>
        <w:adjustRightInd/>
        <w:ind w:left="1980"/>
        <w:textAlignment w:val="auto"/>
      </w:pPr>
      <w:r w:rsidRPr="00211C68">
        <w:t>Initial deadline (for company feedback):  1</w:t>
      </w:r>
      <w:r w:rsidRPr="00211C68">
        <w:rPr>
          <w:vertAlign w:val="superscript"/>
        </w:rPr>
        <w:t>st</w:t>
      </w:r>
      <w:r w:rsidRPr="00211C68">
        <w:t xml:space="preserve"> week Fri, UTC 0700 </w:t>
      </w:r>
    </w:p>
    <w:p w14:paraId="4183B821" w14:textId="77777777" w:rsidR="00517FB3" w:rsidRPr="00211C68" w:rsidRDefault="00517FB3" w:rsidP="00517FB3">
      <w:pPr>
        <w:pStyle w:val="EmailDiscussion2"/>
        <w:numPr>
          <w:ilvl w:val="2"/>
          <w:numId w:val="16"/>
        </w:numPr>
        <w:overflowPunct/>
        <w:autoSpaceDE/>
        <w:autoSpaceDN/>
        <w:adjustRightInd/>
        <w:ind w:left="1980"/>
        <w:textAlignment w:val="auto"/>
      </w:pPr>
      <w:r w:rsidRPr="00211C68">
        <w:t>Initial deadline (for rapporteur summary and draft LS):  2</w:t>
      </w:r>
      <w:r w:rsidRPr="00211C68">
        <w:rPr>
          <w:vertAlign w:val="superscript"/>
        </w:rPr>
        <w:t>nd</w:t>
      </w:r>
      <w:r w:rsidRPr="00211C68">
        <w:t xml:space="preserve"> week Mon, UTC 1200</w:t>
      </w:r>
    </w:p>
    <w:p w14:paraId="753B99A2" w14:textId="77777777" w:rsidR="00517FB3" w:rsidRPr="00211C68" w:rsidRDefault="00517FB3" w:rsidP="00517FB3">
      <w:pPr>
        <w:pStyle w:val="Doc-text2"/>
      </w:pPr>
    </w:p>
    <w:p w14:paraId="0A81DF48" w14:textId="77777777" w:rsidR="00517FB3" w:rsidRPr="00211C68" w:rsidRDefault="00517FB3" w:rsidP="00517FB3">
      <w:pPr>
        <w:pStyle w:val="EmailDiscussion2"/>
        <w:ind w:left="0" w:firstLine="0"/>
      </w:pPr>
    </w:p>
    <w:p w14:paraId="335F7159" w14:textId="77777777" w:rsidR="00517FB3" w:rsidRPr="00211C68" w:rsidRDefault="00517FB3" w:rsidP="00517FB3">
      <w:pPr>
        <w:pStyle w:val="BoldComments"/>
      </w:pPr>
      <w:r w:rsidRPr="00211C68">
        <w:t>Comeback (2nd week Friday) ([232])</w:t>
      </w:r>
    </w:p>
    <w:p w14:paraId="6F8C32E7" w14:textId="7807AF4A" w:rsidR="00517FB3" w:rsidRPr="00211C68" w:rsidRDefault="00005BAE" w:rsidP="00517FB3">
      <w:pPr>
        <w:pStyle w:val="Doc-title"/>
      </w:pPr>
      <w:hyperlink r:id="rId1007" w:history="1">
        <w:r>
          <w:rPr>
            <w:rStyle w:val="Hyperlink"/>
          </w:rPr>
          <w:t>R2-2111312</w:t>
        </w:r>
      </w:hyperlink>
      <w:r w:rsidR="00517FB3" w:rsidRPr="00211C68">
        <w:tab/>
        <w:t>Summary of [232][MUSIM] Paging with serving indication for MUSIM (Huawei)</w:t>
      </w:r>
      <w:r w:rsidR="00517FB3" w:rsidRPr="00211C68">
        <w:tab/>
      </w:r>
      <w:r w:rsidR="00517FB3" w:rsidRPr="00211C68">
        <w:tab/>
        <w:t>Huawei</w:t>
      </w:r>
      <w:r w:rsidR="00517FB3" w:rsidRPr="00211C68">
        <w:tab/>
        <w:t>discussion</w:t>
      </w:r>
      <w:r w:rsidR="00517FB3" w:rsidRPr="00211C68">
        <w:tab/>
        <w:t>Rel-17</w:t>
      </w:r>
      <w:r w:rsidR="00517FB3" w:rsidRPr="00211C68">
        <w:tab/>
        <w:t xml:space="preserve">LTE_NR_MUSIM-Core </w:t>
      </w:r>
    </w:p>
    <w:p w14:paraId="7089C45F" w14:textId="5A1D15CC" w:rsidR="00517FB3" w:rsidRPr="00211C68" w:rsidRDefault="00517FB3" w:rsidP="00517FB3">
      <w:pPr>
        <w:pStyle w:val="Doc-text2"/>
        <w:rPr>
          <w:i/>
          <w:iCs/>
        </w:rPr>
      </w:pPr>
      <w:r w:rsidRPr="00211C68">
        <w:rPr>
          <w:i/>
          <w:iCs/>
        </w:rPr>
        <w:t xml:space="preserve">The draft LS is updated based on the comments and is given in Appendix A for quick reference. It’s available in </w:t>
      </w:r>
      <w:hyperlink r:id="rId1008" w:history="1">
        <w:r w:rsidR="00005BAE">
          <w:rPr>
            <w:rStyle w:val="Hyperlink"/>
            <w:i/>
            <w:iCs/>
          </w:rPr>
          <w:t>R2-2111313</w:t>
        </w:r>
      </w:hyperlink>
      <w:r w:rsidRPr="00211C68">
        <w:rPr>
          <w:i/>
          <w:iCs/>
        </w:rPr>
        <w:t>.</w:t>
      </w:r>
    </w:p>
    <w:p w14:paraId="703F6579"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Noted</w:t>
      </w:r>
    </w:p>
    <w:p w14:paraId="4B24C1A0" w14:textId="77777777" w:rsidR="00517FB3" w:rsidRPr="00211C68" w:rsidRDefault="00517FB3" w:rsidP="00517FB3">
      <w:pPr>
        <w:pStyle w:val="Doc-text2"/>
        <w:ind w:left="0" w:firstLine="0"/>
      </w:pPr>
    </w:p>
    <w:p w14:paraId="5C24FBE7" w14:textId="4688D07E" w:rsidR="00517FB3" w:rsidRPr="00211C68" w:rsidRDefault="00005BAE" w:rsidP="00517FB3">
      <w:pPr>
        <w:pStyle w:val="Doc-title"/>
      </w:pPr>
      <w:hyperlink r:id="rId1009" w:history="1">
        <w:r>
          <w:rPr>
            <w:rStyle w:val="Hyperlink"/>
          </w:rPr>
          <w:t>R2-2111277</w:t>
        </w:r>
      </w:hyperlink>
      <w:r w:rsidR="00517FB3" w:rsidRPr="00211C68">
        <w:tab/>
        <w:t>Draft CR to TS36.331 to support paging with service indication for MUSIM</w:t>
      </w:r>
      <w:r w:rsidR="00517FB3" w:rsidRPr="00211C68">
        <w:tab/>
        <w:t>Huawei, HiSilicon</w:t>
      </w:r>
      <w:r w:rsidR="00517FB3" w:rsidRPr="00211C68">
        <w:tab/>
        <w:t>draftCR</w:t>
      </w:r>
      <w:r w:rsidR="00517FB3" w:rsidRPr="00211C68">
        <w:tab/>
        <w:t>Rel-17</w:t>
      </w:r>
      <w:r w:rsidR="00517FB3" w:rsidRPr="00211C68">
        <w:tab/>
        <w:t>36.331</w:t>
      </w:r>
      <w:r w:rsidR="00517FB3" w:rsidRPr="00211C68">
        <w:tab/>
        <w:t>16.6.0</w:t>
      </w:r>
      <w:r w:rsidR="00517FB3" w:rsidRPr="00211C68">
        <w:tab/>
        <w:t>LTE_NR_MUSIM-Core</w:t>
      </w:r>
    </w:p>
    <w:p w14:paraId="11E0B286"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Endorsed</w:t>
      </w:r>
    </w:p>
    <w:p w14:paraId="742D7DD7" w14:textId="77777777" w:rsidR="00517FB3" w:rsidRPr="00211C68" w:rsidRDefault="00517FB3" w:rsidP="00517FB3">
      <w:pPr>
        <w:pStyle w:val="Doc-text2"/>
      </w:pPr>
    </w:p>
    <w:p w14:paraId="1041A608" w14:textId="52583136" w:rsidR="00517FB3" w:rsidRPr="00211C68" w:rsidRDefault="00005BAE" w:rsidP="00517FB3">
      <w:pPr>
        <w:pStyle w:val="Doc-title"/>
      </w:pPr>
      <w:hyperlink r:id="rId1010" w:history="1">
        <w:r>
          <w:rPr>
            <w:rStyle w:val="Hyperlink"/>
          </w:rPr>
          <w:t>R2-2111278</w:t>
        </w:r>
      </w:hyperlink>
      <w:r w:rsidR="00517FB3" w:rsidRPr="00211C68">
        <w:tab/>
        <w:t>Draft CR to TS38.331 to support paging with service indication for MUSIM</w:t>
      </w:r>
      <w:r w:rsidR="00517FB3" w:rsidRPr="00211C68">
        <w:tab/>
        <w:t>Huawei, HiSilicon</w:t>
      </w:r>
      <w:r w:rsidR="00517FB3" w:rsidRPr="00211C68">
        <w:tab/>
        <w:t>draftCR</w:t>
      </w:r>
      <w:r w:rsidR="00517FB3" w:rsidRPr="00211C68">
        <w:tab/>
        <w:t>Rel-17</w:t>
      </w:r>
      <w:r w:rsidR="00517FB3" w:rsidRPr="00211C68">
        <w:tab/>
        <w:t>38.331</w:t>
      </w:r>
      <w:r w:rsidR="00517FB3" w:rsidRPr="00211C68">
        <w:tab/>
        <w:t>16.6.0</w:t>
      </w:r>
      <w:r w:rsidR="00517FB3" w:rsidRPr="00211C68">
        <w:tab/>
        <w:t>LTE_NR_MUSIM-Core</w:t>
      </w:r>
    </w:p>
    <w:p w14:paraId="418B3D60"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Endorsed</w:t>
      </w:r>
    </w:p>
    <w:p w14:paraId="15BE55C2" w14:textId="77777777" w:rsidR="00517FB3" w:rsidRPr="00211C68" w:rsidRDefault="00517FB3" w:rsidP="00517FB3">
      <w:pPr>
        <w:pStyle w:val="Doc-text2"/>
      </w:pPr>
    </w:p>
    <w:p w14:paraId="41ECAAB3" w14:textId="77777777" w:rsidR="00517FB3" w:rsidRPr="00211C68" w:rsidRDefault="00517FB3" w:rsidP="00517FB3">
      <w:pPr>
        <w:pStyle w:val="Doc-text2"/>
        <w:ind w:left="0" w:firstLine="0"/>
      </w:pPr>
    </w:p>
    <w:p w14:paraId="2F5D69D9" w14:textId="41DE361A" w:rsidR="00517FB3" w:rsidRPr="00211C68" w:rsidRDefault="00005BAE" w:rsidP="00517FB3">
      <w:pPr>
        <w:pStyle w:val="Doc-title"/>
      </w:pPr>
      <w:hyperlink r:id="rId1011" w:history="1">
        <w:r>
          <w:rPr>
            <w:rStyle w:val="Hyperlink"/>
          </w:rPr>
          <w:t>R2-2111313</w:t>
        </w:r>
      </w:hyperlink>
      <w:r w:rsidR="00517FB3" w:rsidRPr="00211C68">
        <w:tab/>
        <w:t>[Draft] LS on RAN2 agreements for paging with service indication</w:t>
      </w:r>
      <w:r w:rsidR="00517FB3" w:rsidRPr="00211C68">
        <w:tab/>
        <w:t>Huawei</w:t>
      </w:r>
      <w:r w:rsidR="00517FB3" w:rsidRPr="00211C68">
        <w:tab/>
        <w:t>LS out</w:t>
      </w:r>
      <w:r w:rsidR="00517FB3" w:rsidRPr="00211C68">
        <w:tab/>
        <w:t>Rel-17</w:t>
      </w:r>
      <w:r w:rsidR="00517FB3" w:rsidRPr="00211C68">
        <w:tab/>
        <w:t>LTE_NR_MUSIM-Core</w:t>
      </w:r>
      <w:r w:rsidR="00517FB3" w:rsidRPr="00211C68">
        <w:tab/>
        <w:t xml:space="preserve">To:CT1, SA2, RAN3 </w:t>
      </w:r>
    </w:p>
    <w:p w14:paraId="2DB274FD" w14:textId="77777777" w:rsidR="00517FB3" w:rsidRPr="00211C68" w:rsidRDefault="00517FB3" w:rsidP="00517FB3">
      <w:pPr>
        <w:pStyle w:val="Doc-text2"/>
      </w:pPr>
      <w:r w:rsidRPr="00211C68">
        <w:t>-</w:t>
      </w:r>
      <w:r w:rsidRPr="00211C68">
        <w:tab/>
        <w:t>Lenovo thinks we haven't discussed how RAN and CN paging interact. Would like to use "</w:t>
      </w:r>
      <w:r w:rsidRPr="00211C68">
        <w:rPr>
          <w:rFonts w:cs="Arial"/>
          <w:lang w:val="en-US" w:eastAsia="en-US"/>
        </w:rPr>
        <w:t>For RAN paging reception in RRC_INACTIVE</w:t>
      </w:r>
      <w:r w:rsidRPr="00211C68">
        <w:t xml:space="preserve"> ". Huawei thinks there is no special treatment for CN paging in INACTIVE, it's same as in IDLE. LGE and Samsung agrees.</w:t>
      </w:r>
    </w:p>
    <w:p w14:paraId="323EC881" w14:textId="77777777" w:rsidR="00517FB3" w:rsidRPr="00211C68" w:rsidRDefault="00517FB3" w:rsidP="00517FB3">
      <w:pPr>
        <w:pStyle w:val="Doc-text2"/>
      </w:pPr>
      <w:r w:rsidRPr="00211C68">
        <w:t>-</w:t>
      </w:r>
      <w:r w:rsidRPr="00211C68">
        <w:tab/>
        <w:t>QC thinks we can put (CN paging in IDLE, RAN paging in INACTIVE"), i.e. "</w:t>
      </w:r>
      <w:r w:rsidRPr="00211C68">
        <w:rPr>
          <w:rFonts w:cs="Arial"/>
          <w:lang w:val="en-US" w:eastAsia="en-US"/>
        </w:rPr>
        <w:t>For paging reception in RRC_IDLE</w:t>
      </w:r>
      <w:r w:rsidRPr="00211C68">
        <w:t xml:space="preserve"> (i.e. CN paging)" and "</w:t>
      </w:r>
      <w:r w:rsidRPr="00211C68">
        <w:rPr>
          <w:rFonts w:cs="Arial"/>
          <w:lang w:val="en-US" w:eastAsia="en-US"/>
        </w:rPr>
        <w:t>For paging reception in RRC_INACTIVE</w:t>
      </w:r>
      <w:r w:rsidRPr="00211C68">
        <w:t xml:space="preserve"> (i.e. RAN paging)".</w:t>
      </w:r>
    </w:p>
    <w:p w14:paraId="2D9ED85A"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Use  "</w:t>
      </w:r>
      <w:r w:rsidRPr="00211C68">
        <w:rPr>
          <w:rFonts w:cs="Arial"/>
          <w:lang w:val="en-US" w:eastAsia="en-US"/>
        </w:rPr>
        <w:t>For paging reception in RRC_IDLE</w:t>
      </w:r>
      <w:r w:rsidRPr="00211C68">
        <w:t xml:space="preserve"> (i.e. CN paging)" and "</w:t>
      </w:r>
      <w:r w:rsidRPr="00211C68">
        <w:rPr>
          <w:rFonts w:cs="Arial"/>
          <w:lang w:val="en-US" w:eastAsia="en-US"/>
        </w:rPr>
        <w:t>For paging reception in RRC_INACTIVE</w:t>
      </w:r>
      <w:r w:rsidRPr="00211C68">
        <w:t xml:space="preserve"> (i.e. RAN paging)".</w:t>
      </w:r>
    </w:p>
    <w:p w14:paraId="41DEC638"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lastRenderedPageBreak/>
        <w:t>With the above revision, the LS content is agreed</w:t>
      </w:r>
    </w:p>
    <w:p w14:paraId="1A671DCD" w14:textId="0998A0D7"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Revised in </w:t>
      </w:r>
      <w:hyperlink r:id="rId1012" w:history="1">
        <w:r w:rsidR="00005BAE">
          <w:rPr>
            <w:rStyle w:val="Hyperlink"/>
          </w:rPr>
          <w:t>R2-2111330</w:t>
        </w:r>
      </w:hyperlink>
      <w:r w:rsidRPr="00211C68">
        <w:t xml:space="preserve"> (use RAN2 as source, remove "[Draft]" from title)</w:t>
      </w:r>
    </w:p>
    <w:p w14:paraId="00EEF195" w14:textId="77777777" w:rsidR="00517FB3" w:rsidRPr="00211C68" w:rsidRDefault="00517FB3" w:rsidP="00517FB3">
      <w:pPr>
        <w:pStyle w:val="Doc-text2"/>
        <w:ind w:left="0" w:firstLine="0"/>
      </w:pPr>
    </w:p>
    <w:p w14:paraId="69B685C4" w14:textId="4F67CFB5" w:rsidR="00517FB3" w:rsidRPr="00211C68" w:rsidRDefault="00005BAE" w:rsidP="00517FB3">
      <w:pPr>
        <w:pStyle w:val="Doc-title"/>
      </w:pPr>
      <w:hyperlink r:id="rId1013" w:history="1">
        <w:r>
          <w:rPr>
            <w:rStyle w:val="Hyperlink"/>
          </w:rPr>
          <w:t>R2-2111330</w:t>
        </w:r>
      </w:hyperlink>
      <w:r w:rsidR="00517FB3" w:rsidRPr="00211C68">
        <w:tab/>
        <w:t>LS on RAN2 agreements for paging with service indication</w:t>
      </w:r>
      <w:r w:rsidR="00517FB3" w:rsidRPr="00211C68">
        <w:tab/>
        <w:t>RAN2</w:t>
      </w:r>
      <w:r w:rsidR="00517FB3" w:rsidRPr="00211C68">
        <w:tab/>
        <w:t>LS out</w:t>
      </w:r>
      <w:r w:rsidR="00517FB3" w:rsidRPr="00211C68">
        <w:tab/>
        <w:t>Rel-17</w:t>
      </w:r>
      <w:r w:rsidR="00517FB3" w:rsidRPr="00211C68">
        <w:tab/>
        <w:t>LTE_NR_MUSIM-Core</w:t>
      </w:r>
      <w:r w:rsidR="00517FB3" w:rsidRPr="00211C68">
        <w:tab/>
        <w:t xml:space="preserve">To:CT1, SA2, RAN3 </w:t>
      </w:r>
    </w:p>
    <w:p w14:paraId="1A36A997"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Approved (unseen)</w:t>
      </w:r>
    </w:p>
    <w:p w14:paraId="3E14CEB0" w14:textId="77777777" w:rsidR="00517FB3" w:rsidRPr="00211C68" w:rsidRDefault="00517FB3" w:rsidP="00517FB3">
      <w:pPr>
        <w:pStyle w:val="Doc-text2"/>
        <w:ind w:left="0" w:firstLine="0"/>
      </w:pPr>
    </w:p>
    <w:p w14:paraId="3F49FEB1" w14:textId="77777777" w:rsidR="00517FB3" w:rsidRPr="00211C68" w:rsidRDefault="00517FB3" w:rsidP="00517FB3">
      <w:pPr>
        <w:pStyle w:val="Doc-text2"/>
        <w:ind w:left="0" w:firstLine="0"/>
      </w:pPr>
    </w:p>
    <w:p w14:paraId="14BCB474" w14:textId="77777777" w:rsidR="00517FB3" w:rsidRPr="00211C68" w:rsidRDefault="00517FB3" w:rsidP="00517FB3">
      <w:pPr>
        <w:pStyle w:val="Heading3"/>
      </w:pPr>
      <w:bookmarkStart w:id="183" w:name="_Toc92750821"/>
      <w:r w:rsidRPr="00211C68">
        <w:t>8.3.5</w:t>
      </w:r>
      <w:r w:rsidRPr="00211C68">
        <w:tab/>
        <w:t>UE capabilities and other aspects</w:t>
      </w:r>
      <w:bookmarkEnd w:id="183"/>
    </w:p>
    <w:p w14:paraId="26638C0D" w14:textId="77777777" w:rsidR="00517FB3" w:rsidRPr="00211C68" w:rsidRDefault="00517FB3" w:rsidP="00517FB3">
      <w:pPr>
        <w:pStyle w:val="Comments"/>
      </w:pPr>
      <w:r w:rsidRPr="00211C68">
        <w:t>This agenda item may use a summary document.</w:t>
      </w:r>
    </w:p>
    <w:p w14:paraId="54009441" w14:textId="77777777" w:rsidR="00517FB3" w:rsidRPr="00211C68" w:rsidRDefault="00517FB3" w:rsidP="00517FB3">
      <w:pPr>
        <w:pStyle w:val="Comments"/>
      </w:pPr>
      <w:r w:rsidRPr="00211C68">
        <w:t>This agenda item may be deprioritized in this meeting.</w:t>
      </w:r>
    </w:p>
    <w:p w14:paraId="35447108" w14:textId="77777777" w:rsidR="00517FB3" w:rsidRPr="00211C68" w:rsidRDefault="00517FB3" w:rsidP="00517FB3">
      <w:pPr>
        <w:pStyle w:val="Comments"/>
      </w:pPr>
      <w:r w:rsidRPr="00211C68">
        <w:t>Including discussion on UE capabilities and any other essential aspects of MUSIM that need to be resolved during Rel-17.</w:t>
      </w:r>
    </w:p>
    <w:p w14:paraId="1DB11D92" w14:textId="77777777" w:rsidR="00517FB3" w:rsidRPr="00211C68" w:rsidRDefault="00517FB3" w:rsidP="00517FB3">
      <w:pPr>
        <w:pStyle w:val="Comments"/>
      </w:pPr>
    </w:p>
    <w:p w14:paraId="2EC81F77" w14:textId="77777777" w:rsidR="00517FB3" w:rsidRPr="00211C68" w:rsidRDefault="00517FB3" w:rsidP="00517FB3">
      <w:pPr>
        <w:pStyle w:val="BoldComments"/>
      </w:pPr>
      <w:r w:rsidRPr="00211C68">
        <w:t>Comeback (2nd week Friday) (MUSIM UE capabilities)</w:t>
      </w:r>
    </w:p>
    <w:p w14:paraId="4E6BDF43" w14:textId="77777777" w:rsidR="00517FB3" w:rsidRPr="00211C68" w:rsidRDefault="00517FB3" w:rsidP="00517FB3">
      <w:pPr>
        <w:pStyle w:val="Comments"/>
      </w:pPr>
      <w:r w:rsidRPr="00211C68">
        <w:t>Summary document [203]:</w:t>
      </w:r>
    </w:p>
    <w:p w14:paraId="1B60EEAD" w14:textId="20050EF1" w:rsidR="00517FB3" w:rsidRPr="00211C68" w:rsidRDefault="00005BAE" w:rsidP="00517FB3">
      <w:pPr>
        <w:pStyle w:val="Doc-title"/>
      </w:pPr>
      <w:hyperlink r:id="rId1014" w:history="1">
        <w:r>
          <w:rPr>
            <w:rStyle w:val="Hyperlink"/>
          </w:rPr>
          <w:t>R2-2111303</w:t>
        </w:r>
      </w:hyperlink>
      <w:r w:rsidR="00517FB3" w:rsidRPr="00211C68">
        <w:tab/>
        <w:t>[203] Summary of agenda 8.3.5: UE capabilities (MUSIM)</w:t>
      </w:r>
      <w:r w:rsidR="00517FB3" w:rsidRPr="00211C68">
        <w:tab/>
        <w:t>Ericsson</w:t>
      </w:r>
      <w:r w:rsidR="00517FB3" w:rsidRPr="00211C68">
        <w:tab/>
        <w:t>discussion</w:t>
      </w:r>
      <w:r w:rsidR="00517FB3" w:rsidRPr="00211C68">
        <w:tab/>
        <w:t>Rel-17</w:t>
      </w:r>
      <w:r w:rsidR="00517FB3" w:rsidRPr="00211C68">
        <w:tab/>
        <w:t>LTE_NR_MUSIM-Core</w:t>
      </w:r>
      <w:r w:rsidR="00517FB3" w:rsidRPr="00211C68">
        <w:tab/>
        <w:t>Late</w:t>
      </w:r>
    </w:p>
    <w:p w14:paraId="70B11473" w14:textId="77777777" w:rsidR="00517FB3" w:rsidRPr="00211C68" w:rsidRDefault="00517FB3" w:rsidP="00517FB3">
      <w:pPr>
        <w:pStyle w:val="Doc-text2"/>
      </w:pPr>
    </w:p>
    <w:p w14:paraId="546A630E" w14:textId="77777777" w:rsidR="00517FB3" w:rsidRPr="00211C68" w:rsidRDefault="00517FB3" w:rsidP="00517FB3">
      <w:pPr>
        <w:pStyle w:val="Doc-text2"/>
        <w:rPr>
          <w:u w:val="single"/>
        </w:rPr>
      </w:pPr>
      <w:r w:rsidRPr="00211C68">
        <w:rPr>
          <w:u w:val="single"/>
        </w:rPr>
        <w:t>No capability bits needed for certain parts of the feature?</w:t>
      </w:r>
    </w:p>
    <w:p w14:paraId="106703DA"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1</w:t>
      </w:r>
      <w:r w:rsidRPr="00211C68">
        <w:tab/>
        <w:t>AS capability for paging collision avoidance is not needed (for any cases).</w:t>
      </w:r>
    </w:p>
    <w:p w14:paraId="5B0B8E05"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2</w:t>
      </w:r>
      <w:r w:rsidRPr="00211C68">
        <w:tab/>
        <w:t>There is no need for AS capability for Busy indication.</w:t>
      </w:r>
    </w:p>
    <w:p w14:paraId="65544F20"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6</w:t>
      </w:r>
      <w:r w:rsidRPr="00211C68">
        <w:tab/>
        <w:t>There is no need for AS capability for Paging cause value.</w:t>
      </w:r>
    </w:p>
    <w:p w14:paraId="6E6C5B62" w14:textId="77777777" w:rsidR="00517FB3" w:rsidRPr="00211C68" w:rsidRDefault="00517FB3" w:rsidP="00517FB3">
      <w:pPr>
        <w:pStyle w:val="Doc-text2"/>
        <w:rPr>
          <w:i/>
          <w:iCs/>
        </w:rPr>
      </w:pPr>
    </w:p>
    <w:p w14:paraId="4DFAB9DC" w14:textId="77777777" w:rsidR="00517FB3" w:rsidRPr="00211C68" w:rsidRDefault="00517FB3" w:rsidP="00517FB3">
      <w:pPr>
        <w:pStyle w:val="Doc-text2"/>
        <w:rPr>
          <w:u w:val="single"/>
        </w:rPr>
      </w:pPr>
      <w:r w:rsidRPr="00211C68">
        <w:rPr>
          <w:u w:val="single"/>
        </w:rPr>
        <w:t>Network configuration aspects</w:t>
      </w:r>
    </w:p>
    <w:p w14:paraId="26B8FF1F" w14:textId="77777777" w:rsidR="00517FB3" w:rsidRPr="00211C68" w:rsidRDefault="00517FB3" w:rsidP="00517FB3">
      <w:pPr>
        <w:pStyle w:val="Doc-text2"/>
        <w:rPr>
          <w:i/>
          <w:iCs/>
        </w:rPr>
      </w:pPr>
      <w:r w:rsidRPr="00211C68">
        <w:rPr>
          <w:i/>
          <w:iCs/>
        </w:rPr>
        <w:t>Proposal 4</w:t>
      </w:r>
      <w:r w:rsidRPr="00211C68">
        <w:rPr>
          <w:i/>
          <w:iCs/>
        </w:rPr>
        <w:tab/>
        <w:t>Network should be able to configure whether UE can send gap preferences for MU-SIM. It should be possible for network to configure individually whether UE is allowed to send preferences for periodic and aperiodic gaps.</w:t>
      </w:r>
    </w:p>
    <w:p w14:paraId="222005B4" w14:textId="77777777" w:rsidR="00517FB3" w:rsidRPr="00211C68" w:rsidRDefault="00517FB3" w:rsidP="00517FB3">
      <w:pPr>
        <w:pStyle w:val="Doc-text2"/>
        <w:rPr>
          <w:i/>
          <w:iCs/>
        </w:rPr>
      </w:pPr>
      <w:r w:rsidRPr="00211C68">
        <w:rPr>
          <w:i/>
          <w:iCs/>
        </w:rPr>
        <w:t>Proposal 5</w:t>
      </w:r>
      <w:r w:rsidRPr="00211C68">
        <w:rPr>
          <w:i/>
          <w:iCs/>
        </w:rPr>
        <w:tab/>
        <w:t>Network can configure the UE to report MUSIM UE assistance information for leaving RRC_CONNECTED state and without leaving RRC_CONNECTED state independently.</w:t>
      </w:r>
    </w:p>
    <w:p w14:paraId="4187A222" w14:textId="77777777" w:rsidR="00517FB3" w:rsidRPr="00211C68" w:rsidRDefault="00517FB3" w:rsidP="00517FB3">
      <w:pPr>
        <w:pStyle w:val="Doc-text2"/>
        <w:rPr>
          <w:u w:val="single"/>
        </w:rPr>
      </w:pPr>
    </w:p>
    <w:p w14:paraId="0B63C0BB" w14:textId="77777777" w:rsidR="00517FB3" w:rsidRPr="00211C68" w:rsidRDefault="00517FB3" w:rsidP="00517FB3">
      <w:pPr>
        <w:pStyle w:val="Doc-text2"/>
        <w:rPr>
          <w:u w:val="single"/>
        </w:rPr>
      </w:pPr>
      <w:r w:rsidRPr="00211C68">
        <w:rPr>
          <w:u w:val="single"/>
        </w:rPr>
        <w:t>RRC switching procedures</w:t>
      </w:r>
    </w:p>
    <w:p w14:paraId="0CE57943" w14:textId="77777777" w:rsidR="00517FB3" w:rsidRPr="00211C68" w:rsidRDefault="00517FB3" w:rsidP="00517FB3">
      <w:pPr>
        <w:pStyle w:val="Doc-text2"/>
        <w:rPr>
          <w:i/>
          <w:iCs/>
        </w:rPr>
      </w:pPr>
      <w:r w:rsidRPr="00211C68">
        <w:rPr>
          <w:i/>
          <w:iCs/>
        </w:rPr>
        <w:t>Proposal 3</w:t>
      </w:r>
      <w:r w:rsidRPr="00211C68">
        <w:rPr>
          <w:i/>
          <w:iCs/>
        </w:rPr>
        <w:tab/>
        <w:t>RAN2 to discuss whether to introduce the following UE capabilities:</w:t>
      </w:r>
    </w:p>
    <w:p w14:paraId="5A69C313" w14:textId="77777777" w:rsidR="00517FB3" w:rsidRPr="00211C68" w:rsidRDefault="00517FB3" w:rsidP="00517FB3">
      <w:pPr>
        <w:pStyle w:val="Doc-text2"/>
        <w:rPr>
          <w:i/>
          <w:iCs/>
        </w:rPr>
      </w:pPr>
      <w:r w:rsidRPr="00211C68">
        <w:rPr>
          <w:i/>
          <w:iCs/>
        </w:rPr>
        <w:t>1 optional per UE bit (without xDD/FRx differentiation) for RRC based switching procedures for leaving RRC_CONNECTED state, and</w:t>
      </w:r>
    </w:p>
    <w:p w14:paraId="266D9189" w14:textId="77777777" w:rsidR="00517FB3" w:rsidRPr="00211C68" w:rsidRDefault="00517FB3" w:rsidP="00517FB3">
      <w:pPr>
        <w:pStyle w:val="Doc-text2"/>
        <w:rPr>
          <w:i/>
          <w:iCs/>
        </w:rPr>
      </w:pPr>
      <w:r w:rsidRPr="00211C68">
        <w:rPr>
          <w:i/>
          <w:iCs/>
        </w:rPr>
        <w:t>1 optional per UE bit (without xDD/FRx differentiation) for RRC based switching procedures without leaving RRC_CONNECTED state.</w:t>
      </w:r>
    </w:p>
    <w:p w14:paraId="5475023F" w14:textId="77777777" w:rsidR="00517FB3" w:rsidRPr="00211C68" w:rsidRDefault="00517FB3" w:rsidP="00517FB3">
      <w:pPr>
        <w:pStyle w:val="Doc-text2"/>
        <w:rPr>
          <w:i/>
          <w:iCs/>
        </w:rPr>
      </w:pPr>
    </w:p>
    <w:p w14:paraId="27E3FDAF" w14:textId="77777777" w:rsidR="00517FB3" w:rsidRPr="00211C68" w:rsidRDefault="00517FB3" w:rsidP="00517FB3">
      <w:pPr>
        <w:pStyle w:val="Doc-text2"/>
        <w:rPr>
          <w:u w:val="single"/>
        </w:rPr>
      </w:pPr>
      <w:r w:rsidRPr="00211C68">
        <w:rPr>
          <w:u w:val="single"/>
        </w:rPr>
        <w:t>Is generic "MUSIM capability" needed?</w:t>
      </w:r>
    </w:p>
    <w:p w14:paraId="7087F165" w14:textId="77777777" w:rsidR="00517FB3" w:rsidRPr="00211C68" w:rsidRDefault="00517FB3" w:rsidP="00517FB3">
      <w:pPr>
        <w:pStyle w:val="Doc-text2"/>
        <w:rPr>
          <w:i/>
          <w:iCs/>
        </w:rPr>
      </w:pPr>
      <w:r w:rsidRPr="00211C68">
        <w:rPr>
          <w:i/>
          <w:iCs/>
        </w:rPr>
        <w:t>Proposal 7</w:t>
      </w:r>
      <w:r w:rsidRPr="00211C68">
        <w:rPr>
          <w:i/>
          <w:iCs/>
        </w:rPr>
        <w:tab/>
        <w:t>RAN2 to select one of the options below:</w:t>
      </w:r>
    </w:p>
    <w:p w14:paraId="2A44B331" w14:textId="77777777" w:rsidR="00517FB3" w:rsidRPr="00211C68" w:rsidRDefault="00517FB3" w:rsidP="00517FB3">
      <w:pPr>
        <w:pStyle w:val="Doc-text2"/>
        <w:rPr>
          <w:i/>
          <w:iCs/>
        </w:rPr>
      </w:pPr>
      <w:r w:rsidRPr="00211C68">
        <w:rPr>
          <w:i/>
          <w:iCs/>
        </w:rPr>
        <w:t>Option 1: There is no need for an overall MUSIM capability at AS level, i.e. it is sufficient to have AS capabilities defined for specific MUSIM features.</w:t>
      </w:r>
    </w:p>
    <w:p w14:paraId="289B3040" w14:textId="77777777" w:rsidR="00517FB3" w:rsidRPr="00211C68" w:rsidRDefault="00517FB3" w:rsidP="00517FB3">
      <w:pPr>
        <w:pStyle w:val="Doc-text2"/>
        <w:rPr>
          <w:i/>
          <w:iCs/>
        </w:rPr>
      </w:pPr>
      <w:r w:rsidRPr="00211C68">
        <w:rPr>
          <w:i/>
          <w:iCs/>
        </w:rPr>
        <w:t>Option 2: An AS capability is introduced to indicate overall support of MUSIM, i.e. inclusion of this indication in UE capability report would imply that the UE supports at least one of the defined features for MUSIM.</w:t>
      </w:r>
    </w:p>
    <w:p w14:paraId="6496CBBC" w14:textId="77777777" w:rsidR="00517FB3" w:rsidRPr="00211C68" w:rsidRDefault="00517FB3" w:rsidP="00517FB3">
      <w:pPr>
        <w:pStyle w:val="Doc-text2"/>
      </w:pPr>
    </w:p>
    <w:p w14:paraId="0812C5E4" w14:textId="77777777" w:rsidR="00517FB3" w:rsidRPr="00211C68" w:rsidRDefault="00517FB3" w:rsidP="00517FB3">
      <w:pPr>
        <w:pStyle w:val="Comments"/>
        <w:rPr>
          <w:b/>
          <w:bCs/>
          <w:i w:val="0"/>
        </w:rPr>
      </w:pPr>
    </w:p>
    <w:p w14:paraId="533E6018" w14:textId="77777777" w:rsidR="00517FB3" w:rsidRPr="00211C68" w:rsidRDefault="00517FB3" w:rsidP="00517FB3">
      <w:pPr>
        <w:pStyle w:val="Comments"/>
        <w:rPr>
          <w:b/>
          <w:bCs/>
          <w:i w:val="0"/>
        </w:rPr>
      </w:pPr>
    </w:p>
    <w:p w14:paraId="1AF94F43" w14:textId="77777777" w:rsidR="00517FB3" w:rsidRPr="00211C68" w:rsidRDefault="00517FB3" w:rsidP="00517FB3">
      <w:pPr>
        <w:pStyle w:val="Doc-text2"/>
        <w:rPr>
          <w:u w:val="single"/>
        </w:rPr>
      </w:pPr>
      <w:r w:rsidRPr="00211C68">
        <w:rPr>
          <w:u w:val="single"/>
        </w:rPr>
        <w:t>Chair proposal on "other capability aspects" proposed to be postponed in the summary document:</w:t>
      </w:r>
    </w:p>
    <w:p w14:paraId="69628F4F" w14:textId="77777777" w:rsidR="00517FB3" w:rsidRPr="00211C68" w:rsidRDefault="00517FB3" w:rsidP="00517FB3">
      <w:pPr>
        <w:pStyle w:val="Doc-text2"/>
        <w:rPr>
          <w:i/>
          <w:iCs/>
        </w:rPr>
      </w:pPr>
      <w:r w:rsidRPr="00211C68">
        <w:rPr>
          <w:i/>
          <w:iCs/>
        </w:rPr>
        <w:t>3)</w:t>
      </w:r>
      <w:r w:rsidRPr="00211C68">
        <w:rPr>
          <w:i/>
          <w:iCs/>
        </w:rPr>
        <w:tab/>
        <w:t>Introduce separate UE capabilities for periodic and aperiodic gap request for MUSIM.[1]</w:t>
      </w:r>
    </w:p>
    <w:p w14:paraId="0520BEF7" w14:textId="77777777" w:rsidR="00517FB3" w:rsidRPr="00211C68" w:rsidRDefault="00517FB3" w:rsidP="00517FB3">
      <w:pPr>
        <w:pStyle w:val="Doc-text2"/>
        <w:rPr>
          <w:i/>
          <w:iCs/>
        </w:rPr>
      </w:pPr>
      <w:r w:rsidRPr="00211C68">
        <w:rPr>
          <w:i/>
          <w:iCs/>
        </w:rPr>
        <w:t>6)</w:t>
      </w:r>
      <w:r w:rsidRPr="00211C68">
        <w:rPr>
          <w:i/>
          <w:iCs/>
        </w:rPr>
        <w:tab/>
        <w:t>RAN2 to further discuss the capabilities of “leave without response timer” and “reception of paging cause”.[4]</w:t>
      </w:r>
    </w:p>
    <w:p w14:paraId="544AC778" w14:textId="77777777" w:rsidR="00517FB3" w:rsidRPr="00211C68" w:rsidRDefault="00517FB3" w:rsidP="00517FB3">
      <w:pPr>
        <w:pStyle w:val="Doc-text2"/>
        <w:rPr>
          <w:i/>
          <w:iCs/>
        </w:rPr>
      </w:pPr>
      <w:r w:rsidRPr="00211C68">
        <w:rPr>
          <w:i/>
          <w:iCs/>
        </w:rPr>
        <w:t>7)</w:t>
      </w:r>
      <w:r w:rsidRPr="00211C68">
        <w:rPr>
          <w:i/>
          <w:iCs/>
        </w:rPr>
        <w:tab/>
        <w:t>Clarify in LTE and RRC specifications for Release-17 that the existing RRC Processing Delay requirements is applicable only for UE operating in Single-SIM mode and is NOT applicable for RRC procedures for UE’s operating in MUSIM mode of operation.[3]</w:t>
      </w:r>
    </w:p>
    <w:p w14:paraId="53D33A35" w14:textId="77777777" w:rsidR="00517FB3" w:rsidRPr="00211C68" w:rsidRDefault="00517FB3" w:rsidP="00517FB3">
      <w:pPr>
        <w:pStyle w:val="Doc-text2"/>
        <w:rPr>
          <w:i/>
          <w:iCs/>
        </w:rPr>
      </w:pPr>
      <w:r w:rsidRPr="00211C68">
        <w:rPr>
          <w:i/>
          <w:iCs/>
        </w:rPr>
        <w:t>8)</w:t>
      </w:r>
      <w:r w:rsidRPr="00211C68">
        <w:rPr>
          <w:i/>
          <w:iCs/>
        </w:rPr>
        <w:tab/>
        <w:t>RAN2 to further study the RRC Processing Delay Requirements for MUSIM UEs based on the solutions agreed for the other MUSIM WI objective (Paging Collision, Network Switching, Busy Indication etc.)[3]</w:t>
      </w:r>
    </w:p>
    <w:p w14:paraId="696CE781"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lastRenderedPageBreak/>
        <w:t>Can discuss UE capabilities for periodic/aperiodic gap request and RRC processing delay requirements for MUSIM in Rel-17 further in the next RAN2 meeting.</w:t>
      </w:r>
    </w:p>
    <w:p w14:paraId="11FA416B" w14:textId="77777777" w:rsidR="00517FB3" w:rsidRPr="00211C68" w:rsidRDefault="00517FB3" w:rsidP="00517FB3">
      <w:pPr>
        <w:pStyle w:val="Doc-text2"/>
        <w:rPr>
          <w:i/>
          <w:iCs/>
        </w:rPr>
      </w:pPr>
    </w:p>
    <w:p w14:paraId="48AC5B85" w14:textId="77777777" w:rsidR="00517FB3" w:rsidRPr="00211C68" w:rsidRDefault="00517FB3" w:rsidP="00517FB3">
      <w:pPr>
        <w:pStyle w:val="Doc-text2"/>
        <w:rPr>
          <w:i/>
          <w:iCs/>
        </w:rPr>
      </w:pPr>
      <w:r w:rsidRPr="00211C68">
        <w:rPr>
          <w:i/>
          <w:iCs/>
        </w:rPr>
        <w:t>4)</w:t>
      </w:r>
      <w:r w:rsidRPr="00211C68">
        <w:rPr>
          <w:i/>
          <w:iCs/>
        </w:rPr>
        <w:tab/>
        <w:t>RAN2 to discuss in switching notification in dual connectivity scenario request to release the SCG rather than leaving RRC_CONNECTED fully with dual connectivity. [4]</w:t>
      </w:r>
    </w:p>
    <w:p w14:paraId="173FD942" w14:textId="77777777" w:rsidR="00517FB3" w:rsidRPr="00211C68" w:rsidRDefault="00517FB3" w:rsidP="00517FB3">
      <w:pPr>
        <w:pStyle w:val="Doc-text2"/>
        <w:rPr>
          <w:i/>
          <w:iCs/>
        </w:rPr>
      </w:pPr>
      <w:r w:rsidRPr="00211C68">
        <w:rPr>
          <w:i/>
          <w:iCs/>
        </w:rPr>
        <w:t>5)</w:t>
      </w:r>
      <w:r w:rsidRPr="00211C68">
        <w:rPr>
          <w:i/>
          <w:iCs/>
        </w:rPr>
        <w:tab/>
        <w:t>If RAN2 decided to support release of SCG for switching without leaving RRC connection, UAI can include new parameter ‘SCG-Release’ within leave-indication information. [4]</w:t>
      </w:r>
    </w:p>
    <w:p w14:paraId="077E6796" w14:textId="77777777" w:rsidR="00517FB3" w:rsidRPr="00211C68" w:rsidRDefault="00517FB3" w:rsidP="00517FB3">
      <w:pPr>
        <w:pStyle w:val="Doc-text2"/>
        <w:rPr>
          <w:i/>
          <w:iCs/>
        </w:rPr>
      </w:pPr>
      <w:r w:rsidRPr="00211C68">
        <w:rPr>
          <w:i/>
          <w:iCs/>
        </w:rPr>
        <w:t>9)</w:t>
      </w:r>
      <w:r w:rsidRPr="00211C68">
        <w:rPr>
          <w:i/>
          <w:iCs/>
        </w:rPr>
        <w:tab/>
        <w:t>RAN2 to consider such Band conflict scenarios for MUSIM to arrive at a graceful specification-based solution intended to mitigate such conflicts.[3]</w:t>
      </w:r>
    </w:p>
    <w:p w14:paraId="17589839" w14:textId="77777777" w:rsidR="00517FB3" w:rsidRPr="00211C68" w:rsidRDefault="00517FB3" w:rsidP="00517FB3">
      <w:pPr>
        <w:pStyle w:val="Doc-text2"/>
        <w:rPr>
          <w:i/>
          <w:iCs/>
        </w:rPr>
      </w:pPr>
      <w:r w:rsidRPr="00211C68">
        <w:rPr>
          <w:i/>
          <w:iCs/>
        </w:rPr>
        <w:t>10)</w:t>
      </w:r>
      <w:r w:rsidRPr="00211C68">
        <w:rPr>
          <w:i/>
          <w:iCs/>
        </w:rPr>
        <w:tab/>
        <w:t>RAN2 to consider the problem statements for MUSIM UEs related to caller ID identification and optimal signalling to ensure faster RRC Connection Release with the intent to avoid radio resource wastage.[3]</w:t>
      </w:r>
    </w:p>
    <w:p w14:paraId="3CD4750F" w14:textId="77777777" w:rsidR="00517FB3" w:rsidRPr="00211C68" w:rsidRDefault="00517FB3" w:rsidP="00517FB3">
      <w:pPr>
        <w:pStyle w:val="Doc-text2"/>
        <w:rPr>
          <w:i/>
          <w:iCs/>
        </w:rPr>
      </w:pPr>
      <w:r w:rsidRPr="00211C68">
        <w:rPr>
          <w:i/>
          <w:iCs/>
        </w:rPr>
        <w:t>?? Do not consider SCG release, band conflicts and caller ID identification aspects in Rel-17. Can consider discussing them in Rel-18.</w:t>
      </w:r>
    </w:p>
    <w:p w14:paraId="3D9B9CB0" w14:textId="77777777" w:rsidR="00517FB3" w:rsidRPr="00211C68" w:rsidRDefault="00517FB3" w:rsidP="00517FB3">
      <w:pPr>
        <w:pStyle w:val="Comments"/>
        <w:rPr>
          <w:b/>
          <w:bCs/>
          <w:i w:val="0"/>
        </w:rPr>
      </w:pPr>
    </w:p>
    <w:p w14:paraId="15D6D66B" w14:textId="77777777" w:rsidR="00517FB3" w:rsidRPr="00211C68" w:rsidRDefault="00517FB3" w:rsidP="00517FB3">
      <w:pPr>
        <w:pStyle w:val="Comments"/>
        <w:rPr>
          <w:b/>
          <w:bCs/>
          <w:i w:val="0"/>
        </w:rPr>
      </w:pPr>
    </w:p>
    <w:p w14:paraId="6DEC8F79" w14:textId="70637491" w:rsidR="00517FB3" w:rsidRPr="00211C68" w:rsidRDefault="00005BAE" w:rsidP="00517FB3">
      <w:pPr>
        <w:pStyle w:val="Doc-title"/>
      </w:pPr>
      <w:hyperlink r:id="rId1015" w:history="1">
        <w:r>
          <w:rPr>
            <w:rStyle w:val="Hyperlink"/>
          </w:rPr>
          <w:t>R2-2109625</w:t>
        </w:r>
      </w:hyperlink>
      <w:r w:rsidR="00517FB3" w:rsidRPr="00211C68">
        <w:tab/>
        <w:t>UE capabilities for MU-SIM</w:t>
      </w:r>
      <w:r w:rsidR="00517FB3" w:rsidRPr="00211C68">
        <w:tab/>
        <w:t>Intel Corporation</w:t>
      </w:r>
      <w:r w:rsidR="00517FB3" w:rsidRPr="00211C68">
        <w:tab/>
        <w:t>discussion</w:t>
      </w:r>
      <w:r w:rsidR="00517FB3" w:rsidRPr="00211C68">
        <w:tab/>
        <w:t>Rel-17</w:t>
      </w:r>
      <w:r w:rsidR="00517FB3" w:rsidRPr="00211C68">
        <w:tab/>
        <w:t>LTE_NR_MUSIM-Core</w:t>
      </w:r>
    </w:p>
    <w:p w14:paraId="27491589" w14:textId="77777777" w:rsidR="00517FB3" w:rsidRPr="00211C68" w:rsidRDefault="00517FB3" w:rsidP="00517FB3">
      <w:pPr>
        <w:pStyle w:val="Doc-text2"/>
      </w:pPr>
      <w:r w:rsidRPr="00211C68">
        <w:t>-</w:t>
      </w:r>
      <w:r w:rsidRPr="00211C68">
        <w:tab/>
        <w:t>Samsung thinks periodic and aperiodic gaps do not need separate bits. Intel agrees this was not discussed yet.</w:t>
      </w:r>
    </w:p>
    <w:p w14:paraId="39CBF6EC" w14:textId="77777777" w:rsidR="00517FB3" w:rsidRPr="00211C68" w:rsidRDefault="00517FB3" w:rsidP="00517FB3">
      <w:pPr>
        <w:pStyle w:val="Doc-text2"/>
      </w:pPr>
      <w:r w:rsidRPr="00211C68">
        <w:t>-</w:t>
      </w:r>
      <w:r w:rsidRPr="00211C68">
        <w:tab/>
        <w:t>Samsung thinks we need a bit for leaving RRC_CONNECTED.</w:t>
      </w:r>
    </w:p>
    <w:p w14:paraId="60CC8084"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The below is used as baseline for MUSIM capabilities (can still discuss exact details in the next meeting). FFS whether we need separate bits for periodic and aperiodic gaps. FFS if we need capability bit for leaving RRC_CONNECTED.</w:t>
      </w:r>
    </w:p>
    <w:tbl>
      <w:tblPr>
        <w:tblW w:w="9159" w:type="dxa"/>
        <w:tblInd w:w="143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16"/>
        <w:gridCol w:w="536"/>
        <w:gridCol w:w="706"/>
        <w:gridCol w:w="1165"/>
        <w:gridCol w:w="1056"/>
        <w:gridCol w:w="946"/>
        <w:gridCol w:w="579"/>
        <w:gridCol w:w="567"/>
        <w:gridCol w:w="567"/>
        <w:gridCol w:w="465"/>
        <w:gridCol w:w="1756"/>
      </w:tblGrid>
      <w:tr w:rsidR="00517FB3" w:rsidRPr="00211C68" w14:paraId="2962A760" w14:textId="77777777" w:rsidTr="00A14DF7">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14:paraId="206B3E6B" w14:textId="77777777" w:rsidR="00517FB3" w:rsidRPr="00211C68" w:rsidRDefault="00517FB3" w:rsidP="00A14DF7">
            <w:pPr>
              <w:jc w:val="center"/>
              <w:rPr>
                <w:rFonts w:ascii="Segoe UI" w:hAnsi="Segoe UI" w:cs="Segoe UI"/>
                <w:b/>
                <w:bCs/>
                <w:sz w:val="18"/>
                <w:szCs w:val="18"/>
                <w:lang w:eastAsia="zh-CN"/>
              </w:rPr>
            </w:pPr>
            <w:r w:rsidRPr="00211C68">
              <w:rPr>
                <w:rFonts w:cs="Arial"/>
                <w:b/>
                <w:bCs/>
                <w:sz w:val="18"/>
                <w:szCs w:val="18"/>
                <w:lang w:val="sv-SE" w:eastAsia="zh-CN"/>
              </w:rPr>
              <w:t>Features</w:t>
            </w:r>
            <w:r w:rsidRPr="00211C68">
              <w:rPr>
                <w:rFonts w:cs="Arial"/>
                <w:b/>
                <w:bCs/>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4D464904" w14:textId="77777777" w:rsidR="00517FB3" w:rsidRPr="00211C68" w:rsidRDefault="00517FB3" w:rsidP="00A14DF7">
            <w:pPr>
              <w:jc w:val="center"/>
              <w:rPr>
                <w:rFonts w:ascii="Segoe UI" w:hAnsi="Segoe UI" w:cs="Segoe UI"/>
                <w:b/>
                <w:bCs/>
                <w:sz w:val="18"/>
                <w:szCs w:val="18"/>
                <w:lang w:eastAsia="zh-CN"/>
              </w:rPr>
            </w:pPr>
            <w:r w:rsidRPr="00211C68">
              <w:rPr>
                <w:rFonts w:cs="Arial"/>
                <w:b/>
                <w:bCs/>
                <w:sz w:val="18"/>
                <w:szCs w:val="18"/>
                <w:lang w:val="sv-SE" w:eastAsia="zh-CN"/>
              </w:rPr>
              <w:t>Index</w:t>
            </w:r>
            <w:r w:rsidRPr="00211C68">
              <w:rPr>
                <w:rFonts w:cs="Arial"/>
                <w:b/>
                <w:bCs/>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1C6BF67F" w14:textId="77777777" w:rsidR="00517FB3" w:rsidRPr="00211C68" w:rsidRDefault="00517FB3" w:rsidP="00A14DF7">
            <w:pPr>
              <w:jc w:val="center"/>
              <w:rPr>
                <w:rFonts w:ascii="Segoe UI" w:hAnsi="Segoe UI" w:cs="Segoe UI"/>
                <w:b/>
                <w:bCs/>
                <w:sz w:val="18"/>
                <w:szCs w:val="18"/>
                <w:lang w:eastAsia="zh-CN"/>
              </w:rPr>
            </w:pPr>
            <w:r w:rsidRPr="00211C68">
              <w:rPr>
                <w:rFonts w:cs="Arial"/>
                <w:b/>
                <w:bCs/>
                <w:sz w:val="18"/>
                <w:szCs w:val="18"/>
                <w:lang w:val="sv-SE" w:eastAsia="zh-CN"/>
              </w:rPr>
              <w:t>Feature group</w:t>
            </w:r>
            <w:r w:rsidRPr="00211C68">
              <w:rPr>
                <w:rFonts w:cs="Arial"/>
                <w:b/>
                <w:bCs/>
                <w:sz w:val="18"/>
                <w:szCs w:val="18"/>
                <w:lang w:eastAsia="zh-CN"/>
              </w:rPr>
              <w:t> </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74DC2A05" w14:textId="77777777" w:rsidR="00517FB3" w:rsidRPr="00211C68" w:rsidRDefault="00517FB3" w:rsidP="00A14DF7">
            <w:pPr>
              <w:jc w:val="center"/>
              <w:rPr>
                <w:rFonts w:ascii="Segoe UI" w:hAnsi="Segoe UI" w:cs="Segoe UI"/>
                <w:b/>
                <w:bCs/>
                <w:sz w:val="18"/>
                <w:szCs w:val="18"/>
                <w:lang w:eastAsia="zh-CN"/>
              </w:rPr>
            </w:pPr>
            <w:r w:rsidRPr="00211C68">
              <w:rPr>
                <w:rFonts w:cs="Arial"/>
                <w:b/>
                <w:bCs/>
                <w:sz w:val="18"/>
                <w:szCs w:val="18"/>
                <w:lang w:val="sv-SE" w:eastAsia="zh-CN"/>
              </w:rPr>
              <w:t>Components</w:t>
            </w:r>
            <w:r w:rsidRPr="00211C68">
              <w:rPr>
                <w:rFonts w:cs="Arial"/>
                <w:b/>
                <w:bCs/>
                <w:sz w:val="18"/>
                <w:szCs w:val="18"/>
                <w:lang w:eastAsia="zh-CN"/>
              </w:rPr>
              <w:t> </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3D44F163" w14:textId="77777777" w:rsidR="00517FB3" w:rsidRPr="00211C68" w:rsidRDefault="00517FB3" w:rsidP="00A14DF7">
            <w:pPr>
              <w:jc w:val="center"/>
              <w:rPr>
                <w:rFonts w:ascii="Segoe UI" w:hAnsi="Segoe UI" w:cs="Segoe UI"/>
                <w:b/>
                <w:bCs/>
                <w:sz w:val="18"/>
                <w:szCs w:val="18"/>
                <w:lang w:eastAsia="zh-CN"/>
              </w:rPr>
            </w:pPr>
            <w:r w:rsidRPr="00211C68">
              <w:rPr>
                <w:rFonts w:cs="Arial"/>
                <w:b/>
                <w:bCs/>
                <w:sz w:val="18"/>
                <w:szCs w:val="18"/>
                <w:lang w:val="sv-SE" w:eastAsia="zh-CN"/>
              </w:rPr>
              <w:t>Prerequisite feature groups</w:t>
            </w:r>
            <w:r w:rsidRPr="00211C68">
              <w:rPr>
                <w:rFonts w:cs="Arial"/>
                <w:b/>
                <w:bCs/>
                <w:sz w:val="18"/>
                <w:szCs w:val="18"/>
                <w:lang w:eastAsia="zh-CN"/>
              </w:rPr>
              <w:t> </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18ED2847" w14:textId="77777777" w:rsidR="00517FB3" w:rsidRPr="00211C68" w:rsidRDefault="00517FB3" w:rsidP="00A14DF7">
            <w:pPr>
              <w:rPr>
                <w:rFonts w:ascii="Segoe UI" w:hAnsi="Segoe UI" w:cs="Segoe UI"/>
                <w:sz w:val="18"/>
                <w:szCs w:val="18"/>
                <w:lang w:eastAsia="zh-CN"/>
              </w:rPr>
            </w:pPr>
            <w:r w:rsidRPr="00211C68">
              <w:rPr>
                <w:rFonts w:cs="Arial"/>
                <w:b/>
                <w:bCs/>
                <w:sz w:val="18"/>
                <w:szCs w:val="18"/>
                <w:lang w:val="sv-SE" w:eastAsia="zh-CN"/>
              </w:rPr>
              <w:t>Type</w:t>
            </w:r>
            <w:r w:rsidRPr="00211C68">
              <w:rPr>
                <w:rFonts w:cs="Arial"/>
                <w:sz w:val="18"/>
                <w:szCs w:val="18"/>
                <w:lang w:eastAsia="zh-CN"/>
              </w:rPr>
              <w:t> </w:t>
            </w:r>
          </w:p>
          <w:p w14:paraId="5D2EDFF1" w14:textId="77777777" w:rsidR="00517FB3" w:rsidRPr="00211C68" w:rsidRDefault="00517FB3" w:rsidP="00A14DF7">
            <w:pPr>
              <w:rPr>
                <w:rFonts w:ascii="Segoe UI" w:hAnsi="Segoe UI" w:cs="Segoe UI"/>
                <w:sz w:val="18"/>
                <w:szCs w:val="18"/>
                <w:lang w:eastAsia="zh-CN"/>
              </w:rPr>
            </w:pPr>
            <w:r w:rsidRPr="00211C68">
              <w:rPr>
                <w:rFonts w:cs="Arial"/>
                <w:b/>
                <w:bCs/>
                <w:sz w:val="18"/>
                <w:szCs w:val="18"/>
                <w:lang w:val="sv-SE" w:eastAsia="zh-CN"/>
              </w:rPr>
              <w:t>(the ‘type’ definition from UE features should be based on the granularity of 1) Per UE or 2) Per Band or 3) Per BC or 4) Per FS or 5) Per FSPC)</w:t>
            </w:r>
            <w:r w:rsidRPr="00211C68">
              <w:rPr>
                <w:rFonts w:cs="Arial"/>
                <w:sz w:val="18"/>
                <w:szCs w:val="18"/>
                <w:lang w:eastAsia="zh-CN"/>
              </w:rPr>
              <w:t> </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6A520A92" w14:textId="77777777" w:rsidR="00517FB3" w:rsidRPr="00211C68" w:rsidRDefault="00517FB3" w:rsidP="00A14DF7">
            <w:pPr>
              <w:jc w:val="center"/>
              <w:rPr>
                <w:rFonts w:ascii="Segoe UI" w:hAnsi="Segoe UI" w:cs="Segoe UI"/>
                <w:b/>
                <w:bCs/>
                <w:sz w:val="18"/>
                <w:szCs w:val="18"/>
                <w:lang w:eastAsia="zh-CN"/>
              </w:rPr>
            </w:pPr>
            <w:r w:rsidRPr="00211C68">
              <w:rPr>
                <w:rFonts w:cs="Arial"/>
                <w:b/>
                <w:bCs/>
                <w:sz w:val="18"/>
                <w:szCs w:val="18"/>
                <w:lang w:val="sv-SE" w:eastAsia="zh-CN"/>
              </w:rPr>
              <w:t>Need of FDD/TDD differentiation</w:t>
            </w:r>
            <w:r w:rsidRPr="00211C68">
              <w:rPr>
                <w:rFonts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686C8410" w14:textId="77777777" w:rsidR="00517FB3" w:rsidRPr="00211C68" w:rsidRDefault="00517FB3" w:rsidP="00A14DF7">
            <w:pPr>
              <w:jc w:val="center"/>
              <w:rPr>
                <w:rFonts w:ascii="Segoe UI" w:hAnsi="Segoe UI" w:cs="Segoe UI"/>
                <w:b/>
                <w:bCs/>
                <w:sz w:val="18"/>
                <w:szCs w:val="18"/>
                <w:lang w:eastAsia="zh-CN"/>
              </w:rPr>
            </w:pPr>
            <w:r w:rsidRPr="00211C68">
              <w:rPr>
                <w:rFonts w:cs="Arial"/>
                <w:b/>
                <w:bCs/>
                <w:sz w:val="18"/>
                <w:szCs w:val="18"/>
                <w:lang w:val="sv-SE" w:eastAsia="zh-CN"/>
              </w:rPr>
              <w:t>Need of FR1/FR2 differentiation</w:t>
            </w:r>
            <w:r w:rsidRPr="00211C68">
              <w:rPr>
                <w:rFonts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261351C6" w14:textId="77777777" w:rsidR="00517FB3" w:rsidRPr="00211C68" w:rsidRDefault="00517FB3" w:rsidP="00A14DF7">
            <w:pPr>
              <w:jc w:val="center"/>
              <w:rPr>
                <w:rFonts w:ascii="Segoe UI" w:hAnsi="Segoe UI" w:cs="Segoe UI"/>
                <w:b/>
                <w:bCs/>
                <w:sz w:val="18"/>
                <w:szCs w:val="18"/>
                <w:lang w:eastAsia="zh-CN"/>
              </w:rPr>
            </w:pPr>
            <w:r w:rsidRPr="00211C68">
              <w:rPr>
                <w:rFonts w:cs="Arial"/>
                <w:b/>
                <w:bCs/>
                <w:sz w:val="18"/>
                <w:szCs w:val="18"/>
                <w:lang w:val="sv-SE" w:eastAsia="zh-CN"/>
              </w:rPr>
              <w:t>Capability interpretation for mixture of FDD/TDD and/or FR1/FR2</w:t>
            </w:r>
            <w:r w:rsidRPr="00211C68">
              <w:rPr>
                <w:rFonts w:cs="Arial"/>
                <w:b/>
                <w:bCs/>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4E34EB5A" w14:textId="77777777" w:rsidR="00517FB3" w:rsidRPr="00211C68" w:rsidRDefault="00517FB3" w:rsidP="00A14DF7">
            <w:pPr>
              <w:jc w:val="center"/>
              <w:rPr>
                <w:rFonts w:ascii="Segoe UI" w:hAnsi="Segoe UI" w:cs="Segoe UI"/>
                <w:b/>
                <w:bCs/>
                <w:sz w:val="18"/>
                <w:szCs w:val="18"/>
                <w:lang w:eastAsia="zh-CN"/>
              </w:rPr>
            </w:pPr>
            <w:r w:rsidRPr="00211C68">
              <w:rPr>
                <w:rFonts w:cs="Arial"/>
                <w:b/>
                <w:bCs/>
                <w:sz w:val="18"/>
                <w:szCs w:val="18"/>
                <w:lang w:val="sv-SE" w:eastAsia="zh-CN"/>
              </w:rPr>
              <w:t>Note</w:t>
            </w:r>
            <w:r w:rsidRPr="00211C68">
              <w:rPr>
                <w:rFonts w:cs="Arial"/>
                <w:b/>
                <w:bCs/>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5F35AE0A" w14:textId="77777777" w:rsidR="00517FB3" w:rsidRPr="00211C68" w:rsidRDefault="00517FB3" w:rsidP="00A14DF7">
            <w:pPr>
              <w:jc w:val="center"/>
              <w:rPr>
                <w:rFonts w:ascii="Segoe UI" w:hAnsi="Segoe UI" w:cs="Segoe UI"/>
                <w:b/>
                <w:bCs/>
                <w:sz w:val="18"/>
                <w:szCs w:val="18"/>
                <w:lang w:eastAsia="zh-CN"/>
              </w:rPr>
            </w:pPr>
            <w:r w:rsidRPr="00211C68">
              <w:rPr>
                <w:rFonts w:cs="Arial"/>
                <w:b/>
                <w:bCs/>
                <w:sz w:val="18"/>
                <w:szCs w:val="18"/>
                <w:lang w:val="sv-SE" w:eastAsia="zh-CN"/>
              </w:rPr>
              <w:t>Mandatory/Optional</w:t>
            </w:r>
            <w:r w:rsidRPr="00211C68">
              <w:rPr>
                <w:rFonts w:cs="Arial"/>
                <w:b/>
                <w:bCs/>
                <w:sz w:val="18"/>
                <w:szCs w:val="18"/>
                <w:lang w:eastAsia="zh-CN"/>
              </w:rPr>
              <w:t> </w:t>
            </w:r>
          </w:p>
        </w:tc>
      </w:tr>
      <w:tr w:rsidR="00517FB3" w:rsidRPr="00211C68" w14:paraId="319A9877" w14:textId="77777777" w:rsidTr="00A14DF7">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14:paraId="48BBDD60" w14:textId="77777777" w:rsidR="00517FB3" w:rsidRPr="00211C68" w:rsidRDefault="00517FB3" w:rsidP="00A14DF7">
            <w:pPr>
              <w:rPr>
                <w:rFonts w:cs="Arial"/>
                <w:sz w:val="18"/>
                <w:szCs w:val="18"/>
                <w:lang w:eastAsia="zh-CN"/>
              </w:rPr>
            </w:pPr>
            <w:r w:rsidRPr="00211C68">
              <w:rPr>
                <w:rFonts w:cs="Arial"/>
                <w:sz w:val="18"/>
                <w:szCs w:val="18"/>
                <w:lang w:val="sv-SE" w:eastAsia="zh-CN"/>
              </w:rPr>
              <w:t>x. Rel-1</w:t>
            </w:r>
            <w:r w:rsidRPr="00211C68">
              <w:rPr>
                <w:rFonts w:cs="Arial"/>
                <w:sz w:val="18"/>
                <w:szCs w:val="18"/>
                <w:lang w:val="en-US" w:eastAsia="zh-CN"/>
              </w:rPr>
              <w:t>7</w:t>
            </w:r>
            <w:r w:rsidRPr="00211C68">
              <w:rPr>
                <w:rFonts w:cs="Arial"/>
                <w:sz w:val="18"/>
                <w:szCs w:val="18"/>
                <w:lang w:val="sv-SE" w:eastAsia="zh-CN"/>
              </w:rPr>
              <w:t> </w:t>
            </w:r>
            <w:r w:rsidRPr="00211C68">
              <w:rPr>
                <w:rFonts w:cs="Arial"/>
                <w:sz w:val="18"/>
                <w:szCs w:val="18"/>
                <w:lang w:val="en-US" w:eastAsia="zh-CN"/>
              </w:rPr>
              <w:t>MUSIM</w:t>
            </w:r>
            <w:r w:rsidRPr="00211C68">
              <w:rPr>
                <w:rFonts w:cs="Arial"/>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6A287AFF" w14:textId="77777777" w:rsidR="00517FB3" w:rsidRPr="00211C68" w:rsidRDefault="00517FB3" w:rsidP="00A14DF7">
            <w:pPr>
              <w:rPr>
                <w:rFonts w:cs="Arial"/>
                <w:sz w:val="18"/>
                <w:szCs w:val="18"/>
                <w:lang w:eastAsia="zh-CN"/>
              </w:rPr>
            </w:pPr>
            <w:r w:rsidRPr="00211C68">
              <w:rPr>
                <w:rFonts w:cs="Arial"/>
                <w:sz w:val="18"/>
                <w:szCs w:val="18"/>
                <w:lang w:val="sv-SE" w:eastAsia="zh-CN"/>
              </w:rPr>
              <w:t>X-0</w:t>
            </w:r>
            <w:r w:rsidRPr="00211C68">
              <w:rPr>
                <w:rFonts w:cs="Arial"/>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2E0381A6" w14:textId="77777777" w:rsidR="00517FB3" w:rsidRPr="00211C68" w:rsidRDefault="00517FB3" w:rsidP="00A14DF7">
            <w:pPr>
              <w:rPr>
                <w:rFonts w:cs="Arial"/>
                <w:sz w:val="18"/>
                <w:szCs w:val="18"/>
                <w:u w:val="single"/>
                <w:lang w:eastAsia="zh-CN"/>
              </w:rPr>
            </w:pPr>
            <w:r w:rsidRPr="00211C68">
              <w:rPr>
                <w:rFonts w:cs="Arial"/>
                <w:sz w:val="18"/>
                <w:szCs w:val="18"/>
                <w:u w:val="single"/>
                <w:lang w:eastAsia="zh-CN"/>
              </w:rPr>
              <w:t>Gap support for MUSIM UE</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57917E31" w14:textId="77777777" w:rsidR="00517FB3" w:rsidRPr="00211C68" w:rsidRDefault="00517FB3" w:rsidP="00A14DF7">
            <w:pPr>
              <w:rPr>
                <w:rFonts w:cs="Arial"/>
                <w:sz w:val="18"/>
                <w:szCs w:val="18"/>
                <w:lang w:eastAsia="zh-CN"/>
              </w:rPr>
            </w:pPr>
            <w:r w:rsidRPr="00211C68">
              <w:rPr>
                <w:rFonts w:cs="Arial"/>
                <w:sz w:val="18"/>
                <w:szCs w:val="18"/>
                <w:lang w:val="sv-SE" w:eastAsia="zh-CN"/>
              </w:rPr>
              <w:t>Indicates UE support periodic gap for MUSIM</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03A3032F" w14:textId="77777777" w:rsidR="00517FB3" w:rsidRPr="00211C68" w:rsidRDefault="00517FB3" w:rsidP="00A14DF7">
            <w:pPr>
              <w:rPr>
                <w:rFonts w:cs="Arial"/>
                <w:sz w:val="18"/>
                <w:szCs w:val="18"/>
                <w:lang w:eastAsia="zh-CN"/>
              </w:rPr>
            </w:pPr>
            <w:r w:rsidRPr="00211C68">
              <w:rPr>
                <w:rFonts w:cs="Arial"/>
                <w:sz w:val="18"/>
                <w:szCs w:val="18"/>
                <w:lang w:eastAsia="zh-CN"/>
              </w:rPr>
              <w:t>MUSIM support over NAS</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1FBDCC56" w14:textId="77777777" w:rsidR="00517FB3" w:rsidRPr="00211C68" w:rsidRDefault="00517FB3" w:rsidP="00A14DF7">
            <w:pPr>
              <w:rPr>
                <w:rFonts w:cs="Arial"/>
                <w:sz w:val="18"/>
                <w:szCs w:val="18"/>
                <w:lang w:eastAsia="zh-CN"/>
              </w:rPr>
            </w:pPr>
            <w:r w:rsidRPr="00211C68">
              <w:rPr>
                <w:rFonts w:cs="Arial"/>
                <w:sz w:val="18"/>
                <w:szCs w:val="18"/>
                <w:lang w:eastAsia="zh-CN"/>
              </w:rPr>
              <w:t> UE</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4F54C3CD" w14:textId="77777777" w:rsidR="00517FB3" w:rsidRPr="00211C68" w:rsidRDefault="00517FB3" w:rsidP="00A14DF7">
            <w:pPr>
              <w:rPr>
                <w:rFonts w:cs="Arial"/>
                <w:sz w:val="18"/>
                <w:szCs w:val="18"/>
                <w:lang w:eastAsia="zh-CN"/>
              </w:rPr>
            </w:pPr>
            <w:r w:rsidRPr="00211C68">
              <w:rPr>
                <w:rFonts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01E87109" w14:textId="77777777" w:rsidR="00517FB3" w:rsidRPr="00211C68" w:rsidRDefault="00517FB3" w:rsidP="00A14DF7">
            <w:pPr>
              <w:rPr>
                <w:rFonts w:cs="Arial"/>
                <w:sz w:val="18"/>
                <w:szCs w:val="18"/>
                <w:lang w:eastAsia="zh-CN"/>
              </w:rPr>
            </w:pPr>
            <w:r w:rsidRPr="00211C68">
              <w:rPr>
                <w:rFonts w:cs="Arial"/>
                <w:sz w:val="18"/>
                <w:szCs w:val="18"/>
                <w:lang w:eastAsia="zh-CN"/>
              </w:rPr>
              <w:t>No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4D45066A" w14:textId="77777777" w:rsidR="00517FB3" w:rsidRPr="00211C68" w:rsidRDefault="00517FB3" w:rsidP="00A14DF7">
            <w:pPr>
              <w:rPr>
                <w:rFonts w:cs="Arial"/>
                <w:sz w:val="18"/>
                <w:szCs w:val="18"/>
                <w:lang w:eastAsia="zh-CN"/>
              </w:rPr>
            </w:pPr>
            <w:r w:rsidRPr="00211C68">
              <w:rPr>
                <w:rFonts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6C13E76D" w14:textId="77777777" w:rsidR="00517FB3" w:rsidRPr="00211C68" w:rsidRDefault="00517FB3" w:rsidP="00A14DF7">
            <w:pPr>
              <w:rPr>
                <w:rFonts w:cs="Arial"/>
                <w:sz w:val="18"/>
                <w:szCs w:val="18"/>
                <w:lang w:eastAsia="zh-CN"/>
              </w:rPr>
            </w:pPr>
            <w:r w:rsidRPr="00211C68">
              <w:rPr>
                <w:rFonts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52A2260D" w14:textId="77777777" w:rsidR="00517FB3" w:rsidRPr="00211C68" w:rsidRDefault="00517FB3" w:rsidP="00A14DF7">
            <w:pPr>
              <w:rPr>
                <w:rFonts w:cs="Arial"/>
                <w:sz w:val="18"/>
                <w:szCs w:val="18"/>
                <w:lang w:eastAsia="zh-CN"/>
              </w:rPr>
            </w:pPr>
            <w:r w:rsidRPr="00211C68">
              <w:rPr>
                <w:rFonts w:cs="Arial"/>
                <w:sz w:val="18"/>
                <w:szCs w:val="18"/>
                <w:lang w:eastAsia="zh-CN"/>
              </w:rPr>
              <w:t>Optional with capability signalling</w:t>
            </w:r>
          </w:p>
        </w:tc>
      </w:tr>
      <w:tr w:rsidR="00517FB3" w:rsidRPr="00211C68" w14:paraId="167C956A" w14:textId="77777777" w:rsidTr="00A14DF7">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tcPr>
          <w:p w14:paraId="12D7DB9C" w14:textId="77777777" w:rsidR="00517FB3" w:rsidRPr="00211C68" w:rsidRDefault="00517FB3" w:rsidP="00A14DF7">
            <w:pPr>
              <w:rPr>
                <w:rFonts w:cs="Arial"/>
                <w:sz w:val="18"/>
                <w:szCs w:val="18"/>
                <w:lang w:val="sv-SE" w:eastAsia="zh-CN"/>
              </w:rPr>
            </w:pPr>
          </w:p>
        </w:tc>
        <w:tc>
          <w:tcPr>
            <w:tcW w:w="536" w:type="dxa"/>
            <w:tcBorders>
              <w:top w:val="single" w:sz="6" w:space="0" w:color="auto"/>
              <w:left w:val="single" w:sz="6" w:space="0" w:color="auto"/>
              <w:bottom w:val="single" w:sz="6" w:space="0" w:color="auto"/>
              <w:right w:val="single" w:sz="6" w:space="0" w:color="auto"/>
            </w:tcBorders>
            <w:shd w:val="clear" w:color="auto" w:fill="auto"/>
          </w:tcPr>
          <w:p w14:paraId="7E10A2FF" w14:textId="77777777" w:rsidR="00517FB3" w:rsidRPr="00211C68" w:rsidRDefault="00517FB3" w:rsidP="00A14DF7">
            <w:pPr>
              <w:rPr>
                <w:rFonts w:cs="Arial"/>
                <w:sz w:val="18"/>
                <w:szCs w:val="18"/>
                <w:lang w:val="sv-SE" w:eastAsia="zh-CN"/>
              </w:rPr>
            </w:pP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5F49FABC" w14:textId="77777777" w:rsidR="00517FB3" w:rsidRPr="00211C68" w:rsidRDefault="00517FB3" w:rsidP="00A14DF7">
            <w:pPr>
              <w:rPr>
                <w:rFonts w:cs="Arial"/>
                <w:sz w:val="18"/>
                <w:szCs w:val="18"/>
                <w:u w:val="single"/>
                <w:lang w:eastAsia="zh-CN"/>
              </w:rPr>
            </w:pPr>
          </w:p>
        </w:tc>
        <w:tc>
          <w:tcPr>
            <w:tcW w:w="1165" w:type="dxa"/>
            <w:tcBorders>
              <w:top w:val="single" w:sz="6" w:space="0" w:color="auto"/>
              <w:left w:val="single" w:sz="6" w:space="0" w:color="auto"/>
              <w:bottom w:val="single" w:sz="6" w:space="0" w:color="auto"/>
              <w:right w:val="single" w:sz="6" w:space="0" w:color="auto"/>
            </w:tcBorders>
            <w:shd w:val="clear" w:color="auto" w:fill="auto"/>
          </w:tcPr>
          <w:p w14:paraId="3424DFEE" w14:textId="77777777" w:rsidR="00517FB3" w:rsidRPr="00211C68" w:rsidRDefault="00517FB3" w:rsidP="00A14DF7">
            <w:pPr>
              <w:rPr>
                <w:rFonts w:cs="Arial"/>
                <w:sz w:val="18"/>
                <w:szCs w:val="18"/>
                <w:lang w:val="sv-SE" w:eastAsia="zh-CN"/>
              </w:rPr>
            </w:pPr>
            <w:r w:rsidRPr="00211C68">
              <w:rPr>
                <w:rFonts w:cs="Arial"/>
                <w:sz w:val="18"/>
                <w:szCs w:val="18"/>
                <w:lang w:val="sv-SE" w:eastAsia="zh-CN"/>
              </w:rPr>
              <w:t>Indicates UE support aperiodic gap for MUSIM</w:t>
            </w:r>
          </w:p>
        </w:tc>
        <w:tc>
          <w:tcPr>
            <w:tcW w:w="1056" w:type="dxa"/>
            <w:tcBorders>
              <w:top w:val="single" w:sz="6" w:space="0" w:color="auto"/>
              <w:left w:val="single" w:sz="6" w:space="0" w:color="auto"/>
              <w:bottom w:val="single" w:sz="6" w:space="0" w:color="auto"/>
              <w:right w:val="single" w:sz="6" w:space="0" w:color="auto"/>
            </w:tcBorders>
            <w:shd w:val="clear" w:color="auto" w:fill="auto"/>
          </w:tcPr>
          <w:p w14:paraId="05AF7AF1" w14:textId="77777777" w:rsidR="00517FB3" w:rsidRPr="00211C68" w:rsidRDefault="00517FB3" w:rsidP="00A14DF7">
            <w:pPr>
              <w:rPr>
                <w:rFonts w:cs="Arial"/>
                <w:sz w:val="18"/>
                <w:szCs w:val="18"/>
                <w:lang w:eastAsia="zh-CN"/>
              </w:rPr>
            </w:pPr>
            <w:r w:rsidRPr="00211C68">
              <w:rPr>
                <w:rFonts w:cs="Arial"/>
                <w:sz w:val="18"/>
                <w:szCs w:val="18"/>
                <w:lang w:eastAsia="zh-CN"/>
              </w:rPr>
              <w:t>MUSIM support over NAS</w:t>
            </w:r>
          </w:p>
        </w:tc>
        <w:tc>
          <w:tcPr>
            <w:tcW w:w="946" w:type="dxa"/>
            <w:tcBorders>
              <w:top w:val="single" w:sz="6" w:space="0" w:color="auto"/>
              <w:left w:val="single" w:sz="6" w:space="0" w:color="auto"/>
              <w:bottom w:val="single" w:sz="6" w:space="0" w:color="auto"/>
              <w:right w:val="single" w:sz="6" w:space="0" w:color="auto"/>
            </w:tcBorders>
            <w:shd w:val="clear" w:color="auto" w:fill="auto"/>
          </w:tcPr>
          <w:p w14:paraId="380C1BFC" w14:textId="77777777" w:rsidR="00517FB3" w:rsidRPr="00211C68" w:rsidRDefault="00517FB3" w:rsidP="00A14DF7">
            <w:pPr>
              <w:rPr>
                <w:rFonts w:cs="Arial"/>
                <w:sz w:val="18"/>
                <w:szCs w:val="18"/>
                <w:lang w:eastAsia="zh-CN"/>
              </w:rPr>
            </w:pPr>
            <w:r w:rsidRPr="00211C68">
              <w:rPr>
                <w:rFonts w:cs="Arial"/>
                <w:sz w:val="18"/>
                <w:szCs w:val="18"/>
                <w:lang w:eastAsia="zh-CN"/>
              </w:rPr>
              <w:t> UE</w:t>
            </w:r>
          </w:p>
        </w:tc>
        <w:tc>
          <w:tcPr>
            <w:tcW w:w="579" w:type="dxa"/>
            <w:tcBorders>
              <w:top w:val="single" w:sz="6" w:space="0" w:color="auto"/>
              <w:left w:val="single" w:sz="6" w:space="0" w:color="auto"/>
              <w:bottom w:val="single" w:sz="6" w:space="0" w:color="auto"/>
              <w:right w:val="single" w:sz="6" w:space="0" w:color="auto"/>
            </w:tcBorders>
            <w:shd w:val="clear" w:color="auto" w:fill="auto"/>
          </w:tcPr>
          <w:p w14:paraId="439A615F" w14:textId="77777777" w:rsidR="00517FB3" w:rsidRPr="00211C68" w:rsidRDefault="00517FB3" w:rsidP="00A14DF7">
            <w:pPr>
              <w:rPr>
                <w:rFonts w:cs="Arial"/>
                <w:sz w:val="18"/>
                <w:szCs w:val="18"/>
                <w:lang w:eastAsia="zh-CN"/>
              </w:rPr>
            </w:pPr>
            <w:r w:rsidRPr="00211C68">
              <w:rPr>
                <w:rFonts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49656A7" w14:textId="77777777" w:rsidR="00517FB3" w:rsidRPr="00211C68" w:rsidRDefault="00517FB3" w:rsidP="00A14DF7">
            <w:pPr>
              <w:rPr>
                <w:rFonts w:cs="Arial"/>
                <w:sz w:val="18"/>
                <w:szCs w:val="18"/>
                <w:lang w:eastAsia="zh-CN"/>
              </w:rPr>
            </w:pPr>
            <w:r w:rsidRPr="00211C68">
              <w:rPr>
                <w:rFonts w:cs="Arial"/>
                <w:sz w:val="18"/>
                <w:szCs w:val="18"/>
                <w:lang w:eastAsia="zh-CN"/>
              </w:rPr>
              <w:t>No </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686EFAD" w14:textId="77777777" w:rsidR="00517FB3" w:rsidRPr="00211C68" w:rsidRDefault="00517FB3" w:rsidP="00A14DF7">
            <w:pPr>
              <w:rPr>
                <w:rFonts w:cs="Arial"/>
                <w:sz w:val="18"/>
                <w:szCs w:val="18"/>
                <w:lang w:eastAsia="zh-CN"/>
              </w:rPr>
            </w:pPr>
            <w:r w:rsidRPr="00211C68">
              <w:rPr>
                <w:rFonts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tcPr>
          <w:p w14:paraId="61A5A3BA" w14:textId="77777777" w:rsidR="00517FB3" w:rsidRPr="00211C68" w:rsidRDefault="00517FB3" w:rsidP="00A14DF7">
            <w:pPr>
              <w:rPr>
                <w:rFonts w:cs="Arial"/>
                <w:sz w:val="18"/>
                <w:szCs w:val="18"/>
                <w:lang w:eastAsia="zh-CN"/>
              </w:rPr>
            </w:pPr>
            <w:r w:rsidRPr="00211C68">
              <w:rPr>
                <w:rFonts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tcPr>
          <w:p w14:paraId="2A86F548" w14:textId="77777777" w:rsidR="00517FB3" w:rsidRPr="00211C68" w:rsidRDefault="00517FB3" w:rsidP="00A14DF7">
            <w:pPr>
              <w:rPr>
                <w:rFonts w:cs="Arial"/>
                <w:sz w:val="18"/>
                <w:szCs w:val="18"/>
                <w:lang w:eastAsia="zh-CN"/>
              </w:rPr>
            </w:pPr>
            <w:r w:rsidRPr="00211C68">
              <w:rPr>
                <w:rFonts w:cs="Arial"/>
                <w:sz w:val="18"/>
                <w:szCs w:val="18"/>
                <w:lang w:eastAsia="zh-CN"/>
              </w:rPr>
              <w:t>Optional with capability signalling</w:t>
            </w:r>
          </w:p>
        </w:tc>
      </w:tr>
    </w:tbl>
    <w:p w14:paraId="6BAF8267" w14:textId="77777777" w:rsidR="00517FB3" w:rsidRPr="00211C68" w:rsidRDefault="00517FB3" w:rsidP="00517FB3">
      <w:pPr>
        <w:pStyle w:val="Comments"/>
        <w:rPr>
          <w:b/>
          <w:bCs/>
          <w:i w:val="0"/>
        </w:rPr>
      </w:pPr>
    </w:p>
    <w:p w14:paraId="472A9F21" w14:textId="77777777" w:rsidR="00517FB3" w:rsidRPr="00211C68" w:rsidRDefault="00517FB3" w:rsidP="00517FB3">
      <w:pPr>
        <w:pStyle w:val="Comments"/>
        <w:rPr>
          <w:b/>
          <w:bCs/>
          <w:i w:val="0"/>
        </w:rPr>
      </w:pPr>
    </w:p>
    <w:p w14:paraId="49279C9D" w14:textId="108F6FDB" w:rsidR="00517FB3" w:rsidRPr="00211C68" w:rsidRDefault="00005BAE" w:rsidP="00517FB3">
      <w:pPr>
        <w:pStyle w:val="Doc-title"/>
      </w:pPr>
      <w:hyperlink r:id="rId1016" w:history="1">
        <w:r>
          <w:rPr>
            <w:rStyle w:val="Hyperlink"/>
          </w:rPr>
          <w:t>R2-2110788</w:t>
        </w:r>
      </w:hyperlink>
      <w:r w:rsidR="00517FB3" w:rsidRPr="00211C68">
        <w:tab/>
        <w:t>UE capabilities for Multi-USIM</w:t>
      </w:r>
      <w:r w:rsidR="00517FB3" w:rsidRPr="00211C68">
        <w:tab/>
        <w:t>Ericsson</w:t>
      </w:r>
      <w:r w:rsidR="00517FB3" w:rsidRPr="00211C68">
        <w:tab/>
        <w:t>discussion</w:t>
      </w:r>
    </w:p>
    <w:p w14:paraId="0FB014E5" w14:textId="37ED66FF" w:rsidR="00517FB3" w:rsidRPr="00211C68" w:rsidRDefault="00005BAE" w:rsidP="00517FB3">
      <w:pPr>
        <w:pStyle w:val="Doc-title"/>
      </w:pPr>
      <w:hyperlink r:id="rId1017" w:history="1">
        <w:r>
          <w:rPr>
            <w:rStyle w:val="Hyperlink"/>
          </w:rPr>
          <w:t>R2-2110543</w:t>
        </w:r>
      </w:hyperlink>
      <w:r w:rsidR="00517FB3" w:rsidRPr="00211C68">
        <w:tab/>
        <w:t>Discussion on UE capability for MUSIM</w:t>
      </w:r>
      <w:r w:rsidR="00517FB3" w:rsidRPr="00211C68">
        <w:tab/>
        <w:t>Huawei, HiSilicon</w:t>
      </w:r>
      <w:r w:rsidR="00517FB3" w:rsidRPr="00211C68">
        <w:tab/>
        <w:t>discussion</w:t>
      </w:r>
      <w:r w:rsidR="00517FB3" w:rsidRPr="00211C68">
        <w:tab/>
        <w:t>Rel-17</w:t>
      </w:r>
      <w:r w:rsidR="00517FB3" w:rsidRPr="00211C68">
        <w:tab/>
        <w:t>LTE_NR_MUSIM-Core</w:t>
      </w:r>
    </w:p>
    <w:p w14:paraId="711E5135" w14:textId="2A9B3100" w:rsidR="00517FB3" w:rsidRPr="00211C68" w:rsidRDefault="00005BAE" w:rsidP="00517FB3">
      <w:pPr>
        <w:pStyle w:val="Doc-title"/>
      </w:pPr>
      <w:hyperlink r:id="rId1018" w:history="1">
        <w:r>
          <w:rPr>
            <w:rStyle w:val="Hyperlink"/>
          </w:rPr>
          <w:t>R2-2110145</w:t>
        </w:r>
      </w:hyperlink>
      <w:r w:rsidR="00517FB3" w:rsidRPr="00211C68">
        <w:tab/>
        <w:t>On MUSIM UE capability and additional switching scenario</w:t>
      </w:r>
      <w:r w:rsidR="00517FB3" w:rsidRPr="00211C68">
        <w:tab/>
        <w:t>Nokia, Nokia Shanghai Bells</w:t>
      </w:r>
      <w:r w:rsidR="00517FB3" w:rsidRPr="00211C68">
        <w:tab/>
        <w:t>discussion</w:t>
      </w:r>
      <w:r w:rsidR="00517FB3" w:rsidRPr="00211C68">
        <w:tab/>
        <w:t>Rel-17</w:t>
      </w:r>
    </w:p>
    <w:p w14:paraId="331E4B0D" w14:textId="3E03DF9C" w:rsidR="00517FB3" w:rsidRPr="00211C68" w:rsidRDefault="00005BAE" w:rsidP="00517FB3">
      <w:pPr>
        <w:pStyle w:val="Doc-title"/>
      </w:pPr>
      <w:hyperlink r:id="rId1019" w:history="1">
        <w:r>
          <w:rPr>
            <w:rStyle w:val="Hyperlink"/>
          </w:rPr>
          <w:t>R2-2110150</w:t>
        </w:r>
      </w:hyperlink>
      <w:r w:rsidR="00517FB3" w:rsidRPr="00211C68">
        <w:tab/>
        <w:t xml:space="preserve">Discussion on UE capability for MUSIM </w:t>
      </w:r>
      <w:r w:rsidR="00517FB3" w:rsidRPr="00211C68">
        <w:tab/>
        <w:t>Samsung</w:t>
      </w:r>
      <w:r w:rsidR="00517FB3" w:rsidRPr="00211C68">
        <w:tab/>
        <w:t>discussion</w:t>
      </w:r>
    </w:p>
    <w:p w14:paraId="2C3201AC" w14:textId="516A400C" w:rsidR="00517FB3" w:rsidRPr="00211C68" w:rsidRDefault="00005BAE" w:rsidP="00517FB3">
      <w:pPr>
        <w:pStyle w:val="Doc-title"/>
      </w:pPr>
      <w:hyperlink r:id="rId1020" w:history="1">
        <w:r>
          <w:rPr>
            <w:rStyle w:val="Hyperlink"/>
          </w:rPr>
          <w:t>R2-2110395</w:t>
        </w:r>
      </w:hyperlink>
      <w:r w:rsidR="00517FB3" w:rsidRPr="00211C68">
        <w:tab/>
        <w:t>Multi-USIM related UE capabilities</w:t>
      </w:r>
      <w:r w:rsidR="00517FB3" w:rsidRPr="00211C68">
        <w:tab/>
        <w:t>vivo</w:t>
      </w:r>
      <w:r w:rsidR="00517FB3" w:rsidRPr="00211C68">
        <w:tab/>
        <w:t>discussion</w:t>
      </w:r>
      <w:r w:rsidR="00517FB3" w:rsidRPr="00211C68">
        <w:tab/>
        <w:t>Rel-17</w:t>
      </w:r>
      <w:r w:rsidR="00517FB3" w:rsidRPr="00211C68">
        <w:tab/>
        <w:t>LTE_NR_MUSIM-Core</w:t>
      </w:r>
    </w:p>
    <w:p w14:paraId="1576F60F" w14:textId="400EA65B" w:rsidR="00517FB3" w:rsidRPr="00211C68" w:rsidRDefault="00005BAE" w:rsidP="00517FB3">
      <w:pPr>
        <w:pStyle w:val="Doc-title"/>
      </w:pPr>
      <w:hyperlink r:id="rId1021" w:history="1">
        <w:r>
          <w:rPr>
            <w:rStyle w:val="Hyperlink"/>
          </w:rPr>
          <w:t>R2-2110049</w:t>
        </w:r>
      </w:hyperlink>
      <w:r w:rsidR="00517FB3" w:rsidRPr="00211C68">
        <w:tab/>
        <w:t>Aspects of MUSIM UE Capability</w:t>
      </w:r>
      <w:r w:rsidR="00517FB3" w:rsidRPr="00211C68">
        <w:tab/>
        <w:t>Apple</w:t>
      </w:r>
      <w:r w:rsidR="00517FB3" w:rsidRPr="00211C68">
        <w:tab/>
        <w:t>discussion</w:t>
      </w:r>
      <w:r w:rsidR="00517FB3" w:rsidRPr="00211C68">
        <w:tab/>
        <w:t>Rel-17</w:t>
      </w:r>
      <w:r w:rsidR="00517FB3" w:rsidRPr="00211C68">
        <w:tab/>
        <w:t>LTE_NR_MUSIM-Core</w:t>
      </w:r>
    </w:p>
    <w:p w14:paraId="0FCA575F" w14:textId="6ACAC008" w:rsidR="00517FB3" w:rsidRPr="00211C68" w:rsidRDefault="00005BAE" w:rsidP="00517FB3">
      <w:pPr>
        <w:pStyle w:val="Doc-title"/>
      </w:pPr>
      <w:hyperlink r:id="rId1022" w:history="1">
        <w:r>
          <w:rPr>
            <w:rStyle w:val="Hyperlink"/>
          </w:rPr>
          <w:t>R2-2110050</w:t>
        </w:r>
      </w:hyperlink>
      <w:r w:rsidR="00517FB3" w:rsidRPr="00211C68">
        <w:tab/>
        <w:t>Additional issues related to MUSIM</w:t>
      </w:r>
      <w:r w:rsidR="00517FB3" w:rsidRPr="00211C68">
        <w:tab/>
        <w:t>Apple</w:t>
      </w:r>
      <w:r w:rsidR="00517FB3" w:rsidRPr="00211C68">
        <w:tab/>
        <w:t>discussion</w:t>
      </w:r>
      <w:r w:rsidR="00517FB3" w:rsidRPr="00211C68">
        <w:tab/>
        <w:t>Rel-17</w:t>
      </w:r>
      <w:r w:rsidR="00517FB3" w:rsidRPr="00211C68">
        <w:tab/>
        <w:t>LTE_NR_MUSIM-Core</w:t>
      </w:r>
    </w:p>
    <w:p w14:paraId="60869AA5" w14:textId="77777777" w:rsidR="00517FB3" w:rsidRPr="00211C68" w:rsidRDefault="00517FB3" w:rsidP="00517FB3">
      <w:pPr>
        <w:pStyle w:val="Comments"/>
        <w:rPr>
          <w:b/>
          <w:bCs/>
          <w:i w:val="0"/>
        </w:rPr>
      </w:pPr>
    </w:p>
    <w:p w14:paraId="7A9E3970" w14:textId="77777777" w:rsidR="00E0756E" w:rsidRPr="00211C68" w:rsidRDefault="00E0756E" w:rsidP="00E0756E">
      <w:pPr>
        <w:pStyle w:val="Heading2"/>
      </w:pPr>
      <w:bookmarkStart w:id="184" w:name="_Toc92750822"/>
      <w:r w:rsidRPr="00211C68">
        <w:t>8.4</w:t>
      </w:r>
      <w:r w:rsidRPr="00211C68">
        <w:tab/>
        <w:t>NR IAB enhancements</w:t>
      </w:r>
      <w:bookmarkEnd w:id="184"/>
    </w:p>
    <w:p w14:paraId="230E69E3" w14:textId="77777777" w:rsidR="00E0756E" w:rsidRPr="00211C68" w:rsidRDefault="00E0756E" w:rsidP="00E0756E">
      <w:pPr>
        <w:pStyle w:val="Comments"/>
      </w:pPr>
      <w:r w:rsidRPr="00211C68">
        <w:t>(NR_IAB_enh-Core; leading WG: RAN2; REL-17; WID: RP-211548)</w:t>
      </w:r>
    </w:p>
    <w:p w14:paraId="7B00E807" w14:textId="77777777" w:rsidR="00E0756E" w:rsidRPr="00211C68" w:rsidRDefault="00E0756E" w:rsidP="00E0756E">
      <w:pPr>
        <w:pStyle w:val="Comments"/>
      </w:pPr>
      <w:r w:rsidRPr="00211C68">
        <w:t>Time budget: 1 TU</w:t>
      </w:r>
    </w:p>
    <w:p w14:paraId="6CD24814" w14:textId="77777777" w:rsidR="00E0756E" w:rsidRPr="00211C68" w:rsidRDefault="00E0756E" w:rsidP="00E0756E">
      <w:pPr>
        <w:pStyle w:val="Comments"/>
      </w:pPr>
      <w:r w:rsidRPr="00211C68">
        <w:t>Tdoc Limitation: 4 tdocs</w:t>
      </w:r>
    </w:p>
    <w:p w14:paraId="5A242B10" w14:textId="77777777" w:rsidR="00E0756E" w:rsidRPr="00211C68" w:rsidRDefault="00E0756E" w:rsidP="00E0756E">
      <w:pPr>
        <w:pStyle w:val="Comments"/>
      </w:pPr>
      <w:r w:rsidRPr="00211C68">
        <w:t>Email max expectation: 3-4 threads</w:t>
      </w:r>
    </w:p>
    <w:p w14:paraId="3894F222" w14:textId="77777777" w:rsidR="00E0756E" w:rsidRPr="00211C68" w:rsidRDefault="00E0756E" w:rsidP="00E0756E">
      <w:pPr>
        <w:pStyle w:val="Comments"/>
      </w:pPr>
      <w:r w:rsidRPr="00211C68">
        <w:t xml:space="preserve">RP 92e: DAPS-like solutions to be deprioritized. </w:t>
      </w:r>
    </w:p>
    <w:p w14:paraId="4519DCB7" w14:textId="77777777" w:rsidR="00E0756E" w:rsidRPr="00211C68" w:rsidRDefault="00E0756E" w:rsidP="00E0756E">
      <w:pPr>
        <w:pStyle w:val="Comments"/>
      </w:pPr>
      <w:r w:rsidRPr="00211C68">
        <w:t>RP 93e: Enhancements to improve topology-wide fairness and multi-hop latency to be deprioritized. RAN2-led efforts on enhancements to LCG-range extension, RLF indications and local rerouting to continue.</w:t>
      </w:r>
    </w:p>
    <w:p w14:paraId="0C353492" w14:textId="77777777" w:rsidR="00E0756E" w:rsidRPr="00211C68" w:rsidRDefault="00E0756E" w:rsidP="00E0756E">
      <w:pPr>
        <w:pStyle w:val="Heading3"/>
      </w:pPr>
      <w:bookmarkStart w:id="185" w:name="_Toc92750823"/>
      <w:r w:rsidRPr="00211C68">
        <w:t>8.4.1</w:t>
      </w:r>
      <w:r w:rsidRPr="00211C68">
        <w:tab/>
        <w:t>Organizational</w:t>
      </w:r>
      <w:bookmarkEnd w:id="185"/>
      <w:r w:rsidRPr="00211C68">
        <w:t xml:space="preserve"> </w:t>
      </w:r>
    </w:p>
    <w:p w14:paraId="702E8194" w14:textId="77777777" w:rsidR="00E0756E" w:rsidRPr="00211C68" w:rsidRDefault="00E0756E" w:rsidP="00E0756E">
      <w:pPr>
        <w:pStyle w:val="Comments"/>
      </w:pPr>
      <w:r w:rsidRPr="00211C68">
        <w:t>Including work plan and any other rapporteur input.</w:t>
      </w:r>
    </w:p>
    <w:p w14:paraId="432E01FA" w14:textId="77777777" w:rsidR="00E0756E" w:rsidRPr="00211C68" w:rsidRDefault="00E0756E" w:rsidP="00E0756E">
      <w:pPr>
        <w:pStyle w:val="BoldComments"/>
      </w:pPr>
      <w:r w:rsidRPr="00211C68">
        <w:t>LS in</w:t>
      </w:r>
    </w:p>
    <w:p w14:paraId="570EAD5C" w14:textId="5C30BD42" w:rsidR="00E0756E" w:rsidRPr="00211C68" w:rsidRDefault="00005BAE" w:rsidP="00E0756E">
      <w:pPr>
        <w:pStyle w:val="Doc-title"/>
      </w:pPr>
      <w:hyperlink r:id="rId1023" w:history="1">
        <w:r>
          <w:rPr>
            <w:rStyle w:val="Hyperlink"/>
          </w:rPr>
          <w:t>R2-2109320</w:t>
        </w:r>
      </w:hyperlink>
      <w:r w:rsidR="00E0756E" w:rsidRPr="00211C68">
        <w:tab/>
        <w:t>Reply LS on Inter-donor migration (R1-2108529; contact: Huawei)</w:t>
      </w:r>
      <w:r w:rsidR="00E0756E" w:rsidRPr="00211C68">
        <w:tab/>
        <w:t>RAN1</w:t>
      </w:r>
      <w:r w:rsidR="00E0756E" w:rsidRPr="00211C68">
        <w:tab/>
        <w:t>LS in</w:t>
      </w:r>
      <w:r w:rsidR="00E0756E" w:rsidRPr="00211C68">
        <w:tab/>
        <w:t>Rel-17</w:t>
      </w:r>
      <w:r w:rsidR="00E0756E" w:rsidRPr="00211C68">
        <w:tab/>
        <w:t>NR_IAB_enh-Core</w:t>
      </w:r>
      <w:r w:rsidR="00E0756E" w:rsidRPr="00211C68">
        <w:tab/>
        <w:t>To:RAN3, RAN4</w:t>
      </w:r>
      <w:r w:rsidR="00E0756E" w:rsidRPr="00211C68">
        <w:tab/>
        <w:t>Cc:RAN2</w:t>
      </w:r>
    </w:p>
    <w:p w14:paraId="691D7E95" w14:textId="6F8B84B9" w:rsidR="00E0756E" w:rsidRPr="00211C68" w:rsidRDefault="00005BAE" w:rsidP="00E0756E">
      <w:pPr>
        <w:pStyle w:val="Doc-title"/>
      </w:pPr>
      <w:hyperlink r:id="rId1024" w:history="1">
        <w:r>
          <w:rPr>
            <w:rStyle w:val="Hyperlink"/>
          </w:rPr>
          <w:t>R2-2109350</w:t>
        </w:r>
      </w:hyperlink>
      <w:r w:rsidR="00E0756E" w:rsidRPr="00211C68">
        <w:tab/>
        <w:t>LS on BAP- and RRC-related agreements from RAN3#113-e (R3-214476; contact: Ericsson)</w:t>
      </w:r>
      <w:r w:rsidR="00E0756E" w:rsidRPr="00211C68">
        <w:tab/>
        <w:t>RAN3</w:t>
      </w:r>
      <w:r w:rsidR="00E0756E" w:rsidRPr="00211C68">
        <w:tab/>
        <w:t>LS in</w:t>
      </w:r>
      <w:r w:rsidR="00E0756E" w:rsidRPr="00211C68">
        <w:tab/>
        <w:t>Rel-17</w:t>
      </w:r>
      <w:r w:rsidR="00E0756E" w:rsidRPr="00211C68">
        <w:tab/>
        <w:t>NR_IAB_enh-Core</w:t>
      </w:r>
      <w:r w:rsidR="00E0756E" w:rsidRPr="00211C68">
        <w:tab/>
        <w:t>To:RAN2</w:t>
      </w:r>
    </w:p>
    <w:p w14:paraId="2B8E0401" w14:textId="523DAD22" w:rsidR="00E0756E" w:rsidRPr="00211C68" w:rsidRDefault="00005BAE" w:rsidP="00E0756E">
      <w:pPr>
        <w:pStyle w:val="Doc-title"/>
      </w:pPr>
      <w:hyperlink r:id="rId1025" w:history="1">
        <w:r>
          <w:rPr>
            <w:rStyle w:val="Hyperlink"/>
          </w:rPr>
          <w:t>R2-2109363</w:t>
        </w:r>
      </w:hyperlink>
      <w:r w:rsidR="00E0756E" w:rsidRPr="00211C68">
        <w:tab/>
        <w:t>Reply LS on inter-donor migration (R4-2115354; contact: ZTE)</w:t>
      </w:r>
      <w:r w:rsidR="00E0756E" w:rsidRPr="00211C68">
        <w:tab/>
        <w:t>RAN4</w:t>
      </w:r>
      <w:r w:rsidR="00E0756E" w:rsidRPr="00211C68">
        <w:tab/>
        <w:t>LS in</w:t>
      </w:r>
      <w:r w:rsidR="00E0756E" w:rsidRPr="00211C68">
        <w:tab/>
        <w:t>Rel-17</w:t>
      </w:r>
      <w:r w:rsidR="00E0756E" w:rsidRPr="00211C68">
        <w:tab/>
        <w:t>NR_IAB_enh-Core</w:t>
      </w:r>
      <w:r w:rsidR="00E0756E" w:rsidRPr="00211C68">
        <w:tab/>
        <w:t>To:RAN3</w:t>
      </w:r>
      <w:r w:rsidR="00E0756E" w:rsidRPr="00211C68">
        <w:tab/>
        <w:t>Cc:RAN1, RAN2</w:t>
      </w:r>
    </w:p>
    <w:p w14:paraId="023C6718" w14:textId="77777777" w:rsidR="00E0756E" w:rsidRPr="00211C68" w:rsidRDefault="00E0756E" w:rsidP="00E0756E">
      <w:pPr>
        <w:pStyle w:val="BoldComments"/>
      </w:pPr>
      <w:r w:rsidRPr="00211C68">
        <w:t>Work Plan</w:t>
      </w:r>
    </w:p>
    <w:p w14:paraId="624BB731" w14:textId="1D5EEE30" w:rsidR="00E0756E" w:rsidRPr="00211C68" w:rsidRDefault="00005BAE" w:rsidP="00E0756E">
      <w:pPr>
        <w:pStyle w:val="Doc-title"/>
      </w:pPr>
      <w:hyperlink r:id="rId1026" w:history="1">
        <w:r>
          <w:rPr>
            <w:rStyle w:val="Hyperlink"/>
          </w:rPr>
          <w:t>R2-2109939</w:t>
        </w:r>
      </w:hyperlink>
      <w:r w:rsidR="00E0756E" w:rsidRPr="00211C68">
        <w:tab/>
        <w:t>Updated Rel-17 IAB Workplan</w:t>
      </w:r>
      <w:r w:rsidR="00E0756E" w:rsidRPr="00211C68">
        <w:tab/>
        <w:t>Qualcomm Incorporated, Samsung (WI rapporteurs)</w:t>
      </w:r>
      <w:r w:rsidR="00E0756E" w:rsidRPr="00211C68">
        <w:tab/>
        <w:t>Work Plan</w:t>
      </w:r>
      <w:r w:rsidR="00E0756E" w:rsidRPr="00211C68">
        <w:tab/>
        <w:t>Rel-17</w:t>
      </w:r>
      <w:r w:rsidR="00E0756E" w:rsidRPr="00211C68">
        <w:tab/>
        <w:t>NR_IAB_enh</w:t>
      </w:r>
      <w:r w:rsidR="00E0756E" w:rsidRPr="00211C68">
        <w:tab/>
      </w:r>
      <w:hyperlink r:id="rId1027" w:history="1">
        <w:r>
          <w:rPr>
            <w:rStyle w:val="Hyperlink"/>
          </w:rPr>
          <w:t>R2-2107169</w:t>
        </w:r>
      </w:hyperlink>
    </w:p>
    <w:p w14:paraId="0DBFCAD7" w14:textId="77777777" w:rsidR="00E0756E" w:rsidRPr="00211C68" w:rsidRDefault="00E0756E" w:rsidP="00E0756E">
      <w:pPr>
        <w:pStyle w:val="BoldComments"/>
      </w:pPr>
      <w:r w:rsidRPr="00211C68">
        <w:t>CRs</w:t>
      </w:r>
    </w:p>
    <w:p w14:paraId="11D56423" w14:textId="0DA5D335" w:rsidR="00E0756E" w:rsidRPr="00211C68" w:rsidRDefault="00005BAE" w:rsidP="00E0756E">
      <w:pPr>
        <w:pStyle w:val="Doc-title"/>
      </w:pPr>
      <w:hyperlink r:id="rId1028" w:history="1">
        <w:r>
          <w:rPr>
            <w:rStyle w:val="Hyperlink"/>
          </w:rPr>
          <w:t>R2-2110289</w:t>
        </w:r>
      </w:hyperlink>
      <w:r w:rsidR="00E0756E" w:rsidRPr="00211C68">
        <w:tab/>
        <w:t>Running CR to 37.340 for eIAB</w:t>
      </w:r>
      <w:r w:rsidR="00E0756E" w:rsidRPr="00211C68">
        <w:tab/>
        <w:t>vivo</w:t>
      </w:r>
      <w:r w:rsidR="00E0756E" w:rsidRPr="00211C68">
        <w:tab/>
        <w:t>draftCR</w:t>
      </w:r>
      <w:r w:rsidR="00E0756E" w:rsidRPr="00211C68">
        <w:tab/>
        <w:t>Rel-17</w:t>
      </w:r>
      <w:r w:rsidR="00E0756E" w:rsidRPr="00211C68">
        <w:tab/>
        <w:t>37.340</w:t>
      </w:r>
      <w:r w:rsidR="00E0756E" w:rsidRPr="00211C68">
        <w:tab/>
        <w:t>16.7.0</w:t>
      </w:r>
      <w:r w:rsidR="00E0756E" w:rsidRPr="00211C68">
        <w:tab/>
        <w:t>NR_IAB_enh-Core</w:t>
      </w:r>
    </w:p>
    <w:p w14:paraId="426F57E0" w14:textId="66A169B9" w:rsidR="00E0756E" w:rsidRPr="00211C68" w:rsidRDefault="00005BAE" w:rsidP="00E0756E">
      <w:pPr>
        <w:pStyle w:val="Doc-title"/>
      </w:pPr>
      <w:hyperlink r:id="rId1029" w:history="1">
        <w:r>
          <w:rPr>
            <w:rStyle w:val="Hyperlink"/>
          </w:rPr>
          <w:t>R2-2110453</w:t>
        </w:r>
      </w:hyperlink>
      <w:r w:rsidR="00E0756E" w:rsidRPr="00211C68">
        <w:tab/>
        <w:t>Running CR to 38.321 on Integrated Access and Backhaul for NR Rel-17</w:t>
      </w:r>
      <w:r w:rsidR="00E0756E" w:rsidRPr="00211C68">
        <w:tab/>
        <w:t>Samsung Electronics GmbH</w:t>
      </w:r>
      <w:r w:rsidR="00E0756E" w:rsidRPr="00211C68">
        <w:tab/>
        <w:t>CR</w:t>
      </w:r>
      <w:r w:rsidR="00E0756E" w:rsidRPr="00211C68">
        <w:tab/>
        <w:t>Rel-17</w:t>
      </w:r>
      <w:r w:rsidR="00E0756E" w:rsidRPr="00211C68">
        <w:tab/>
        <w:t>38.321</w:t>
      </w:r>
      <w:r w:rsidR="00E0756E" w:rsidRPr="00211C68">
        <w:tab/>
        <w:t>16.6.0</w:t>
      </w:r>
      <w:r w:rsidR="00E0756E" w:rsidRPr="00211C68">
        <w:tab/>
        <w:t>1171</w:t>
      </w:r>
      <w:r w:rsidR="00E0756E" w:rsidRPr="00211C68">
        <w:tab/>
        <w:t>-</w:t>
      </w:r>
      <w:r w:rsidR="00E0756E" w:rsidRPr="00211C68">
        <w:tab/>
        <w:t>B</w:t>
      </w:r>
      <w:r w:rsidR="00E0756E" w:rsidRPr="00211C68">
        <w:tab/>
        <w:t>NR_IAB_enh-Core</w:t>
      </w:r>
    </w:p>
    <w:p w14:paraId="448AF8F4" w14:textId="1B3ECBC7" w:rsidR="00E0756E" w:rsidRPr="00211C68" w:rsidRDefault="00005BAE" w:rsidP="00E0756E">
      <w:pPr>
        <w:pStyle w:val="Doc-title"/>
      </w:pPr>
      <w:hyperlink r:id="rId1030" w:history="1">
        <w:r>
          <w:rPr>
            <w:rStyle w:val="Hyperlink"/>
          </w:rPr>
          <w:t>R2-2111227</w:t>
        </w:r>
      </w:hyperlink>
      <w:r w:rsidR="00E0756E" w:rsidRPr="00211C68">
        <w:tab/>
        <w:t>Running CR of TS 38.340 for eIAB updated based on approach A</w:t>
      </w:r>
      <w:r w:rsidR="00E0756E" w:rsidRPr="00211C68">
        <w:tab/>
        <w:t>Huawei, HiSilicon</w:t>
      </w:r>
      <w:r w:rsidR="00E0756E" w:rsidRPr="00211C68">
        <w:tab/>
        <w:t>draftCR</w:t>
      </w:r>
      <w:r w:rsidR="00E0756E" w:rsidRPr="00211C68">
        <w:tab/>
        <w:t>Rel-17</w:t>
      </w:r>
      <w:r w:rsidR="00E0756E" w:rsidRPr="00211C68">
        <w:tab/>
        <w:t>38.340</w:t>
      </w:r>
      <w:r w:rsidR="00E0756E" w:rsidRPr="00211C68">
        <w:tab/>
        <w:t>16.5.0</w:t>
      </w:r>
      <w:r w:rsidR="00E0756E" w:rsidRPr="00211C68">
        <w:tab/>
        <w:t>B</w:t>
      </w:r>
      <w:r w:rsidR="00E0756E" w:rsidRPr="00211C68">
        <w:tab/>
        <w:t>NR_IAB_enh-Core</w:t>
      </w:r>
      <w:r w:rsidR="00E0756E" w:rsidRPr="00211C68">
        <w:tab/>
        <w:t>Late</w:t>
      </w:r>
    </w:p>
    <w:p w14:paraId="227D748C" w14:textId="01165889" w:rsidR="00E0756E" w:rsidRPr="00211C68" w:rsidRDefault="00005BAE" w:rsidP="00E0756E">
      <w:pPr>
        <w:pStyle w:val="Doc-title"/>
      </w:pPr>
      <w:hyperlink r:id="rId1031" w:history="1">
        <w:r>
          <w:rPr>
            <w:rStyle w:val="Hyperlink"/>
          </w:rPr>
          <w:t>R2-2111228</w:t>
        </w:r>
      </w:hyperlink>
      <w:r w:rsidR="00E0756E" w:rsidRPr="00211C68">
        <w:tab/>
        <w:t>Running CR of TS 38.340 for eIAB updated based on approach B</w:t>
      </w:r>
      <w:r w:rsidR="00E0756E" w:rsidRPr="00211C68">
        <w:tab/>
        <w:t>Huawei, HiSilicon</w:t>
      </w:r>
      <w:r w:rsidR="00E0756E" w:rsidRPr="00211C68">
        <w:tab/>
        <w:t>draftCR</w:t>
      </w:r>
      <w:r w:rsidR="00E0756E" w:rsidRPr="00211C68">
        <w:tab/>
        <w:t>Rel-17</w:t>
      </w:r>
      <w:r w:rsidR="00E0756E" w:rsidRPr="00211C68">
        <w:tab/>
        <w:t>38.340</w:t>
      </w:r>
      <w:r w:rsidR="00E0756E" w:rsidRPr="00211C68">
        <w:tab/>
        <w:t>16.5.0</w:t>
      </w:r>
      <w:r w:rsidR="00E0756E" w:rsidRPr="00211C68">
        <w:tab/>
        <w:t>B</w:t>
      </w:r>
      <w:r w:rsidR="00E0756E" w:rsidRPr="00211C68">
        <w:tab/>
        <w:t>NR_IAB_enh-Core</w:t>
      </w:r>
      <w:r w:rsidR="00E0756E" w:rsidRPr="00211C68">
        <w:tab/>
        <w:t>Late</w:t>
      </w:r>
    </w:p>
    <w:p w14:paraId="41ECD269" w14:textId="77777777" w:rsidR="00E0756E" w:rsidRPr="00211C68" w:rsidRDefault="00E0756E" w:rsidP="00E0756E">
      <w:pPr>
        <w:pStyle w:val="Doc-text2"/>
      </w:pPr>
    </w:p>
    <w:p w14:paraId="3550DEC9" w14:textId="77777777" w:rsidR="00E0756E" w:rsidRPr="00211C68" w:rsidRDefault="00E0756E" w:rsidP="00E0756E">
      <w:pPr>
        <w:pStyle w:val="Doc-text2"/>
      </w:pPr>
    </w:p>
    <w:p w14:paraId="7A7F9A49" w14:textId="77777777" w:rsidR="00E0756E" w:rsidRPr="00211C68" w:rsidRDefault="00E0756E" w:rsidP="00E0756E">
      <w:pPr>
        <w:pStyle w:val="EmailDiscussion"/>
        <w:overflowPunct/>
        <w:autoSpaceDE/>
        <w:autoSpaceDN/>
        <w:adjustRightInd/>
        <w:ind w:left="1619" w:hanging="360"/>
        <w:textAlignment w:val="auto"/>
      </w:pPr>
      <w:r w:rsidRPr="00211C68">
        <w:t>[Post116-e][071][eIAB] 38300 Running CR (QC)</w:t>
      </w:r>
    </w:p>
    <w:p w14:paraId="0C4ED77C" w14:textId="7B9AB9F7" w:rsidR="00E0756E" w:rsidRPr="00211C68" w:rsidRDefault="00E0756E" w:rsidP="00E0756E">
      <w:pPr>
        <w:pStyle w:val="EmailDiscussion2"/>
      </w:pPr>
      <w:r w:rsidRPr="00211C68">
        <w:tab/>
        <w:t>Scope: Stage-2 38300 running CR. Capture agreements.</w:t>
      </w:r>
    </w:p>
    <w:p w14:paraId="47AD785A" w14:textId="77777777" w:rsidR="00E0756E" w:rsidRPr="00211C68" w:rsidRDefault="00E0756E" w:rsidP="00E0756E">
      <w:pPr>
        <w:pStyle w:val="EmailDiscussion2"/>
      </w:pPr>
      <w:r w:rsidRPr="00211C68">
        <w:tab/>
        <w:t>Intended outcome: Endorsed CR</w:t>
      </w:r>
    </w:p>
    <w:p w14:paraId="64EEF966" w14:textId="35850A17" w:rsidR="00E0756E" w:rsidRPr="00211C68" w:rsidRDefault="00E0756E" w:rsidP="00E0756E">
      <w:pPr>
        <w:pStyle w:val="EmailDiscussion2"/>
      </w:pPr>
      <w:r w:rsidRPr="00211C68">
        <w:tab/>
        <w:t>Deadline: Short (not for RP)</w:t>
      </w:r>
    </w:p>
    <w:p w14:paraId="19821479" w14:textId="7690DAB2" w:rsidR="003904C3" w:rsidRPr="00211C68" w:rsidRDefault="003904C3" w:rsidP="003904C3">
      <w:pPr>
        <w:pStyle w:val="EmailDiscussion2"/>
      </w:pPr>
      <w:r w:rsidRPr="00211C68">
        <w:t xml:space="preserve">=&gt; Endorsed in </w:t>
      </w:r>
      <w:hyperlink r:id="rId1032" w:history="1">
        <w:r w:rsidR="00005BAE">
          <w:rPr>
            <w:rStyle w:val="Hyperlink"/>
          </w:rPr>
          <w:t>R2-2111450</w:t>
        </w:r>
      </w:hyperlink>
    </w:p>
    <w:p w14:paraId="3EE29CB1" w14:textId="2E582D11" w:rsidR="00E0756E" w:rsidRPr="00211C68" w:rsidRDefault="00E0756E" w:rsidP="00E0756E">
      <w:pPr>
        <w:pStyle w:val="EmailDiscussion2"/>
      </w:pPr>
    </w:p>
    <w:p w14:paraId="16A1F597" w14:textId="77777777" w:rsidR="00E0756E" w:rsidRPr="00211C68" w:rsidRDefault="00E0756E" w:rsidP="00E0756E">
      <w:pPr>
        <w:pStyle w:val="EmailDiscussion"/>
        <w:overflowPunct/>
        <w:autoSpaceDE/>
        <w:autoSpaceDN/>
        <w:adjustRightInd/>
        <w:ind w:left="1619" w:hanging="360"/>
        <w:textAlignment w:val="auto"/>
      </w:pPr>
      <w:r w:rsidRPr="00211C68">
        <w:t>[Post116-e][072][eIAB] 37340 Running CR (vivo)</w:t>
      </w:r>
    </w:p>
    <w:p w14:paraId="5E5759AD" w14:textId="0F77A251" w:rsidR="00E0756E" w:rsidRPr="00211C68" w:rsidRDefault="00E0756E" w:rsidP="00E0756E">
      <w:pPr>
        <w:pStyle w:val="EmailDiscussion2"/>
      </w:pPr>
      <w:r w:rsidRPr="00211C68">
        <w:tab/>
        <w:t>Scope: Stage-2 37340 running CR. Capture agreements</w:t>
      </w:r>
    </w:p>
    <w:p w14:paraId="5818280C" w14:textId="77777777" w:rsidR="00E0756E" w:rsidRPr="00211C68" w:rsidRDefault="00E0756E" w:rsidP="00E0756E">
      <w:pPr>
        <w:pStyle w:val="EmailDiscussion2"/>
      </w:pPr>
      <w:r w:rsidRPr="00211C68">
        <w:tab/>
        <w:t>Intended outcome: Endorsed CR</w:t>
      </w:r>
    </w:p>
    <w:p w14:paraId="31C54B46" w14:textId="79DD2FF0" w:rsidR="00E0756E" w:rsidRPr="00211C68" w:rsidRDefault="00E0756E" w:rsidP="00E0756E">
      <w:pPr>
        <w:pStyle w:val="EmailDiscussion2"/>
      </w:pPr>
      <w:r w:rsidRPr="00211C68">
        <w:tab/>
        <w:t>Deadline: Short (not for RP)</w:t>
      </w:r>
    </w:p>
    <w:p w14:paraId="02C0E150" w14:textId="756882FA" w:rsidR="003904C3" w:rsidRPr="00211C68" w:rsidRDefault="003904C3" w:rsidP="003904C3">
      <w:pPr>
        <w:pStyle w:val="EmailDiscussion2"/>
      </w:pPr>
      <w:r w:rsidRPr="00211C68">
        <w:t xml:space="preserve">=&gt; Endorsed in </w:t>
      </w:r>
      <w:hyperlink r:id="rId1033" w:history="1">
        <w:r w:rsidR="00005BAE">
          <w:rPr>
            <w:rStyle w:val="Hyperlink"/>
          </w:rPr>
          <w:t>R2-2111451</w:t>
        </w:r>
      </w:hyperlink>
    </w:p>
    <w:p w14:paraId="78E57A05" w14:textId="77777777" w:rsidR="00E0756E" w:rsidRPr="00211C68" w:rsidRDefault="00E0756E" w:rsidP="00E0756E">
      <w:pPr>
        <w:pStyle w:val="EmailDiscussion2"/>
      </w:pPr>
    </w:p>
    <w:p w14:paraId="1686F77F" w14:textId="77777777" w:rsidR="00E0756E" w:rsidRPr="00211C68" w:rsidRDefault="00E0756E" w:rsidP="00E0756E">
      <w:pPr>
        <w:pStyle w:val="EmailDiscussion"/>
        <w:overflowPunct/>
        <w:autoSpaceDE/>
        <w:autoSpaceDN/>
        <w:adjustRightInd/>
        <w:ind w:left="1619" w:hanging="360"/>
        <w:textAlignment w:val="auto"/>
      </w:pPr>
      <w:r w:rsidRPr="00211C68">
        <w:t>[Post116-e][073][eIAB] RRC Running CR (Ericsson)</w:t>
      </w:r>
    </w:p>
    <w:p w14:paraId="52D18958" w14:textId="1E49C783" w:rsidR="00E0756E" w:rsidRPr="00211C68" w:rsidRDefault="00E0756E" w:rsidP="00E0756E">
      <w:pPr>
        <w:pStyle w:val="EmailDiscussion2"/>
      </w:pPr>
      <w:r w:rsidRPr="00211C68">
        <w:tab/>
        <w:t>Scope: RRC running CR(s). Capture agreements and/or introduce editor’s notes.</w:t>
      </w:r>
    </w:p>
    <w:p w14:paraId="4B8ED660" w14:textId="77777777" w:rsidR="00E0756E" w:rsidRPr="00211C68" w:rsidRDefault="00E0756E" w:rsidP="00E0756E">
      <w:pPr>
        <w:pStyle w:val="EmailDiscussion2"/>
      </w:pPr>
      <w:r w:rsidRPr="00211C68">
        <w:tab/>
        <w:t>Intended outcome: Endorsed CR</w:t>
      </w:r>
    </w:p>
    <w:p w14:paraId="41C2FFCF" w14:textId="3B77BB8D" w:rsidR="00E0756E" w:rsidRPr="00211C68" w:rsidRDefault="00E0756E" w:rsidP="00E0756E">
      <w:pPr>
        <w:pStyle w:val="EmailDiscussion2"/>
      </w:pPr>
      <w:r w:rsidRPr="00211C68">
        <w:tab/>
        <w:t>Deadline: Short (not for RP)</w:t>
      </w:r>
    </w:p>
    <w:p w14:paraId="3D49FF27" w14:textId="3A3CE80B" w:rsidR="003904C3" w:rsidRPr="00211C68" w:rsidRDefault="003904C3" w:rsidP="003904C3">
      <w:pPr>
        <w:pStyle w:val="EmailDiscussion2"/>
      </w:pPr>
      <w:r w:rsidRPr="00211C68">
        <w:t xml:space="preserve">=&gt; Endorsed in </w:t>
      </w:r>
      <w:hyperlink r:id="rId1034" w:history="1">
        <w:r w:rsidR="00005BAE">
          <w:rPr>
            <w:rStyle w:val="Hyperlink"/>
          </w:rPr>
          <w:t>R2-2111604</w:t>
        </w:r>
      </w:hyperlink>
    </w:p>
    <w:p w14:paraId="70DC875B" w14:textId="77777777" w:rsidR="00E0756E" w:rsidRPr="00211C68" w:rsidRDefault="00E0756E" w:rsidP="00E0756E">
      <w:pPr>
        <w:pStyle w:val="EmailDiscussion2"/>
      </w:pPr>
    </w:p>
    <w:p w14:paraId="5741A21F" w14:textId="77777777" w:rsidR="00E0756E" w:rsidRPr="00211C68" w:rsidRDefault="00E0756E" w:rsidP="00E0756E">
      <w:pPr>
        <w:pStyle w:val="EmailDiscussion"/>
        <w:overflowPunct/>
        <w:autoSpaceDE/>
        <w:autoSpaceDN/>
        <w:adjustRightInd/>
        <w:ind w:left="1619" w:hanging="360"/>
        <w:textAlignment w:val="auto"/>
      </w:pPr>
      <w:r w:rsidRPr="00211C68">
        <w:t>[Post116-e][074][eIAB] BAP Running CR (Huawei)</w:t>
      </w:r>
    </w:p>
    <w:p w14:paraId="0BF5670A" w14:textId="7B62F479" w:rsidR="00E0756E" w:rsidRPr="00211C68" w:rsidRDefault="00E0756E" w:rsidP="00E0756E">
      <w:pPr>
        <w:pStyle w:val="EmailDiscussion2"/>
      </w:pPr>
      <w:r w:rsidRPr="00211C68">
        <w:tab/>
        <w:t>Scope: 38340 running CR. Capture agreements and/or introduce editor’s notes.</w:t>
      </w:r>
    </w:p>
    <w:p w14:paraId="607EB410" w14:textId="77777777" w:rsidR="00E0756E" w:rsidRPr="00211C68" w:rsidRDefault="00E0756E" w:rsidP="00E0756E">
      <w:pPr>
        <w:pStyle w:val="EmailDiscussion2"/>
      </w:pPr>
      <w:r w:rsidRPr="00211C68">
        <w:tab/>
        <w:t>Intended outcome: Endorsed CR</w:t>
      </w:r>
    </w:p>
    <w:p w14:paraId="77CEA3F3" w14:textId="3EBB88B1" w:rsidR="00E0756E" w:rsidRPr="00211C68" w:rsidRDefault="00E0756E" w:rsidP="00E0756E">
      <w:pPr>
        <w:pStyle w:val="EmailDiscussion2"/>
      </w:pPr>
      <w:r w:rsidRPr="00211C68">
        <w:tab/>
        <w:t>Deadline: Short (not for RP)</w:t>
      </w:r>
    </w:p>
    <w:p w14:paraId="26277060" w14:textId="5BF5ECAE" w:rsidR="003904C3" w:rsidRPr="00211C68" w:rsidRDefault="003904C3" w:rsidP="003904C3">
      <w:pPr>
        <w:pStyle w:val="EmailDiscussion2"/>
      </w:pPr>
      <w:r w:rsidRPr="00211C68">
        <w:lastRenderedPageBreak/>
        <w:t xml:space="preserve">=&gt; Endorsed in </w:t>
      </w:r>
      <w:hyperlink r:id="rId1035" w:history="1">
        <w:r w:rsidR="00005BAE">
          <w:rPr>
            <w:rStyle w:val="Hyperlink"/>
          </w:rPr>
          <w:t>R2-2111637</w:t>
        </w:r>
      </w:hyperlink>
    </w:p>
    <w:p w14:paraId="0F7AC1B3" w14:textId="7365B8A1" w:rsidR="003904C3" w:rsidRPr="00211C68" w:rsidRDefault="003904C3" w:rsidP="003904C3">
      <w:pPr>
        <w:pStyle w:val="EmailDiscussion2"/>
      </w:pPr>
    </w:p>
    <w:p w14:paraId="2068F911" w14:textId="77777777" w:rsidR="003904C3" w:rsidRPr="00211C68" w:rsidRDefault="003904C3" w:rsidP="003904C3">
      <w:pPr>
        <w:pStyle w:val="EmailDiscussion2"/>
      </w:pPr>
    </w:p>
    <w:p w14:paraId="528BC6A4" w14:textId="77777777" w:rsidR="00E0756E" w:rsidRPr="00211C68" w:rsidRDefault="00E0756E" w:rsidP="00E0756E">
      <w:pPr>
        <w:pStyle w:val="EmailDiscussion"/>
        <w:overflowPunct/>
        <w:autoSpaceDE/>
        <w:autoSpaceDN/>
        <w:adjustRightInd/>
        <w:ind w:left="1619" w:hanging="360"/>
        <w:textAlignment w:val="auto"/>
      </w:pPr>
      <w:r w:rsidRPr="00211C68">
        <w:t>[AT116-e][031][eIAB] MAC: LCG extension and BSR (Samsung)</w:t>
      </w:r>
    </w:p>
    <w:p w14:paraId="575062E9" w14:textId="77777777" w:rsidR="00E0756E" w:rsidRPr="00211C68" w:rsidRDefault="00E0756E" w:rsidP="00E0756E">
      <w:pPr>
        <w:pStyle w:val="EmailDiscussion2"/>
      </w:pPr>
      <w:r w:rsidRPr="00211C68">
        <w:tab/>
        <w:t xml:space="preserve">Scope: Progress MAC: LCG extension and BSR (preemtive) based on contributions to this meeting. Identify agreements, discussion points, can also capture open issues. Attempt to close open issues. </w:t>
      </w:r>
    </w:p>
    <w:p w14:paraId="41EF5C9C" w14:textId="77777777" w:rsidR="00E0756E" w:rsidRPr="00211C68" w:rsidRDefault="00E0756E" w:rsidP="00E0756E">
      <w:pPr>
        <w:pStyle w:val="EmailDiscussion2"/>
      </w:pPr>
      <w:r w:rsidRPr="00211C68">
        <w:tab/>
        <w:t>Intended outcome: Report</w:t>
      </w:r>
    </w:p>
    <w:p w14:paraId="16C0AFF4" w14:textId="77777777" w:rsidR="00E0756E" w:rsidRPr="00211C68" w:rsidRDefault="00E0756E" w:rsidP="00E0756E">
      <w:pPr>
        <w:pStyle w:val="EmailDiscussion2"/>
      </w:pPr>
      <w:r w:rsidRPr="00211C68">
        <w:tab/>
        <w:t>Deadline: Tuesday W2 (online CB), CLOSED</w:t>
      </w:r>
    </w:p>
    <w:p w14:paraId="792AF0F7" w14:textId="77777777" w:rsidR="00E0756E" w:rsidRPr="00211C68" w:rsidRDefault="00E0756E" w:rsidP="00E0756E">
      <w:pPr>
        <w:pStyle w:val="EmailDiscussion2"/>
      </w:pPr>
    </w:p>
    <w:p w14:paraId="7F6B1EF3" w14:textId="6B662CE8" w:rsidR="00E0756E" w:rsidRPr="00211C68" w:rsidRDefault="00005BAE" w:rsidP="00E0756E">
      <w:pPr>
        <w:pStyle w:val="Doc-title"/>
        <w:rPr>
          <w:b/>
          <w:sz w:val="24"/>
          <w:u w:val="single"/>
          <w:lang w:val="en-US" w:eastAsia="zh-CN"/>
        </w:rPr>
      </w:pPr>
      <w:hyperlink r:id="rId1036" w:history="1">
        <w:r>
          <w:rPr>
            <w:rStyle w:val="Hyperlink"/>
          </w:rPr>
          <w:t>R2-2111520</w:t>
        </w:r>
      </w:hyperlink>
      <w:r w:rsidR="00E0756E" w:rsidRPr="00211C68">
        <w:tab/>
        <w:t>Summary of discussion [AT116-e][031][eIAB] MAC - LCG extension and BSR</w:t>
      </w:r>
      <w:r w:rsidR="00E0756E" w:rsidRPr="00211C68">
        <w:tab/>
        <w:t>Samsung</w:t>
      </w:r>
    </w:p>
    <w:p w14:paraId="4B8F4DC8" w14:textId="77777777" w:rsidR="00E0756E" w:rsidRPr="00211C68" w:rsidRDefault="00E0756E" w:rsidP="00E0756E">
      <w:pPr>
        <w:pStyle w:val="Doc-text2"/>
      </w:pPr>
      <w:r w:rsidRPr="00211C68">
        <w:t xml:space="preserve">DISCUSSION </w:t>
      </w:r>
    </w:p>
    <w:p w14:paraId="53A7D516" w14:textId="77777777" w:rsidR="00E0756E" w:rsidRPr="00211C68" w:rsidRDefault="00E0756E" w:rsidP="00E0756E">
      <w:pPr>
        <w:pStyle w:val="Doc-text2"/>
      </w:pPr>
      <w:r w:rsidRPr="00211C68">
        <w:t>P7 P8</w:t>
      </w:r>
    </w:p>
    <w:p w14:paraId="68A68841" w14:textId="77777777" w:rsidR="00E0756E" w:rsidRPr="00211C68" w:rsidRDefault="00E0756E" w:rsidP="00E0756E">
      <w:pPr>
        <w:pStyle w:val="Doc-text2"/>
        <w:rPr>
          <w:lang w:val="en-US" w:eastAsia="zh-CN"/>
        </w:rPr>
      </w:pPr>
      <w:r w:rsidRPr="00211C68">
        <w:t>-</w:t>
      </w:r>
      <w:r w:rsidRPr="00211C68">
        <w:tab/>
        <w:t xml:space="preserve">LGE has a concern on p8. Option 3 which had the most support isn’t completely reflected. Want to remove </w:t>
      </w:r>
      <w:r w:rsidRPr="00211C68">
        <w:rPr>
          <w:lang w:val="en-US" w:eastAsia="zh-CN"/>
        </w:rPr>
        <w:t xml:space="preserve">which have data to transmit. </w:t>
      </w:r>
    </w:p>
    <w:p w14:paraId="57C60898" w14:textId="77777777" w:rsidR="00E0756E" w:rsidRPr="00211C68" w:rsidRDefault="00E0756E" w:rsidP="00E0756E">
      <w:pPr>
        <w:pStyle w:val="Doc-text2"/>
        <w:rPr>
          <w:lang w:val="en-US" w:eastAsia="zh-CN"/>
        </w:rPr>
      </w:pPr>
      <w:r w:rsidRPr="00211C68">
        <w:rPr>
          <w:lang w:val="en-US" w:eastAsia="zh-CN"/>
        </w:rPr>
        <w:t>-</w:t>
      </w:r>
      <w:r w:rsidRPr="00211C68">
        <w:rPr>
          <w:lang w:val="en-US" w:eastAsia="zh-CN"/>
        </w:rPr>
        <w:tab/>
        <w:t xml:space="preserve">Ericsson think we can make this dependent on configuration rather than dynamic. </w:t>
      </w:r>
    </w:p>
    <w:p w14:paraId="63448708" w14:textId="77777777" w:rsidR="00E0756E" w:rsidRPr="00211C68" w:rsidRDefault="00E0756E" w:rsidP="00E0756E">
      <w:pPr>
        <w:pStyle w:val="Doc-text2"/>
        <w:rPr>
          <w:lang w:val="en-US" w:eastAsia="zh-CN"/>
        </w:rPr>
      </w:pPr>
      <w:r w:rsidRPr="00211C68">
        <w:rPr>
          <w:lang w:val="en-US" w:eastAsia="zh-CN"/>
        </w:rPr>
        <w:t>-</w:t>
      </w:r>
      <w:r w:rsidRPr="00211C68">
        <w:rPr>
          <w:lang w:val="en-US" w:eastAsia="zh-CN"/>
        </w:rPr>
        <w:tab/>
        <w:t xml:space="preserve">Samsung are ok to remove this. </w:t>
      </w:r>
    </w:p>
    <w:p w14:paraId="56FD399D" w14:textId="77777777" w:rsidR="00E0756E" w:rsidRPr="00211C68" w:rsidRDefault="00E0756E" w:rsidP="00E0756E">
      <w:pPr>
        <w:pStyle w:val="Doc-text2"/>
      </w:pPr>
      <w:r w:rsidRPr="00211C68">
        <w:rPr>
          <w:lang w:val="en-US" w:eastAsia="zh-CN"/>
        </w:rPr>
        <w:t>-</w:t>
      </w:r>
      <w:r w:rsidRPr="00211C68">
        <w:rPr>
          <w:lang w:val="en-US" w:eastAsia="zh-CN"/>
        </w:rPr>
        <w:tab/>
        <w:t xml:space="preserve">Nokia think this should be up to implementation, but if we have rules, why not include data to transmit in the condition. </w:t>
      </w:r>
    </w:p>
    <w:p w14:paraId="4B98119A" w14:textId="77777777" w:rsidR="00E0756E" w:rsidRPr="00211C68" w:rsidRDefault="00E0756E" w:rsidP="00E0756E">
      <w:pPr>
        <w:pStyle w:val="Doc-text2"/>
      </w:pPr>
      <w:r w:rsidRPr="00211C68">
        <w:t>P9</w:t>
      </w:r>
    </w:p>
    <w:p w14:paraId="23E82B6C" w14:textId="77777777" w:rsidR="00E0756E" w:rsidRPr="00211C68" w:rsidRDefault="00E0756E" w:rsidP="00E0756E">
      <w:pPr>
        <w:pStyle w:val="Doc-text2"/>
      </w:pPr>
      <w:r w:rsidRPr="00211C68">
        <w:t>-</w:t>
      </w:r>
      <w:r w:rsidRPr="00211C68">
        <w:tab/>
        <w:t xml:space="preserve">Ericsson think we can use the PHR format, which is dependent on the configuration, include as many octets for the bitmap as is needed dep on configuration. </w:t>
      </w:r>
    </w:p>
    <w:p w14:paraId="1CD685FC" w14:textId="77777777" w:rsidR="00E0756E" w:rsidRPr="00211C68" w:rsidRDefault="00E0756E" w:rsidP="00E0756E">
      <w:pPr>
        <w:pStyle w:val="Doc-text2"/>
      </w:pPr>
      <w:r w:rsidRPr="00211C68">
        <w:t>-</w:t>
      </w:r>
      <w:r w:rsidRPr="00211C68">
        <w:tab/>
        <w:t xml:space="preserve">CATT disagrees, the bitmap is too long. This is not applicable to truncated BSR. </w:t>
      </w:r>
    </w:p>
    <w:p w14:paraId="6CDECD6A" w14:textId="77777777" w:rsidR="00E0756E" w:rsidRPr="00211C68" w:rsidRDefault="00E0756E" w:rsidP="00E0756E">
      <w:pPr>
        <w:pStyle w:val="Doc-text2"/>
      </w:pPr>
      <w:r w:rsidRPr="00211C68">
        <w:t>-</w:t>
      </w:r>
      <w:r w:rsidRPr="00211C68">
        <w:tab/>
        <w:t xml:space="preserve">Huawei think we can just keep the BSR format, and we shouldn’t use configuration as also the receiver need to be configured and there is an ambiguous period. PHR will only changed when cells/cell groups are added etc. </w:t>
      </w:r>
    </w:p>
    <w:p w14:paraId="3A7B568A" w14:textId="77777777" w:rsidR="00E0756E" w:rsidRPr="00211C68" w:rsidRDefault="00E0756E" w:rsidP="00E0756E">
      <w:pPr>
        <w:pStyle w:val="Doc-text2"/>
      </w:pPr>
      <w:r w:rsidRPr="00211C68">
        <w:t>-</w:t>
      </w:r>
      <w:r w:rsidRPr="00211C68">
        <w:tab/>
        <w:t xml:space="preserve">Nokia would be ok with the Ericsson approach. </w:t>
      </w:r>
    </w:p>
    <w:p w14:paraId="28B3CFDD" w14:textId="77777777" w:rsidR="00E0756E" w:rsidRPr="00211C68" w:rsidRDefault="00E0756E" w:rsidP="00E0756E">
      <w:pPr>
        <w:pStyle w:val="Doc-text2"/>
      </w:pPr>
      <w:r w:rsidRPr="00211C68">
        <w:t>-</w:t>
      </w:r>
      <w:r w:rsidRPr="00211C68">
        <w:tab/>
        <w:t>LG think P9 is a compromise but think the Ericsson option works, and is ok.</w:t>
      </w:r>
    </w:p>
    <w:p w14:paraId="153A2210" w14:textId="77777777" w:rsidR="00E0756E" w:rsidRPr="00211C68" w:rsidRDefault="00E0756E" w:rsidP="00E0756E">
      <w:pPr>
        <w:pStyle w:val="Doc-text2"/>
      </w:pPr>
      <w:r w:rsidRPr="00211C68">
        <w:t>-</w:t>
      </w:r>
      <w:r w:rsidRPr="00211C68">
        <w:tab/>
        <w:t xml:space="preserve">Apple prefer the Ericsson proposal. </w:t>
      </w:r>
    </w:p>
    <w:p w14:paraId="72396BF1" w14:textId="77777777" w:rsidR="00E0756E" w:rsidRPr="00211C68" w:rsidRDefault="00E0756E" w:rsidP="00E0756E">
      <w:pPr>
        <w:pStyle w:val="Doc-text2"/>
      </w:pPr>
      <w:r w:rsidRPr="00211C68">
        <w:t>-</w:t>
      </w:r>
      <w:r w:rsidRPr="00211C68">
        <w:tab/>
        <w:t>Samsung think the legacy is preferred P9</w:t>
      </w:r>
    </w:p>
    <w:p w14:paraId="1FEEFC3B" w14:textId="77777777" w:rsidR="00E0756E" w:rsidRPr="00211C68" w:rsidRDefault="00E0756E" w:rsidP="00E0756E">
      <w:pPr>
        <w:pStyle w:val="Doc-text2"/>
      </w:pPr>
      <w:r w:rsidRPr="00211C68">
        <w:t>-</w:t>
      </w:r>
      <w:r w:rsidRPr="00211C68">
        <w:tab/>
        <w:t xml:space="preserve">ZTE prefer P9. </w:t>
      </w:r>
    </w:p>
    <w:p w14:paraId="2E4F2AB1" w14:textId="77777777" w:rsidR="00E0756E" w:rsidRPr="00211C68" w:rsidRDefault="00E0756E" w:rsidP="00E0756E">
      <w:pPr>
        <w:pStyle w:val="Doc-text2"/>
      </w:pPr>
      <w:r w:rsidRPr="00211C68">
        <w:t>P10 P11</w:t>
      </w:r>
    </w:p>
    <w:p w14:paraId="2E25982D" w14:textId="77777777" w:rsidR="00E0756E" w:rsidRPr="00211C68" w:rsidRDefault="00E0756E" w:rsidP="00E0756E">
      <w:pPr>
        <w:pStyle w:val="Doc-text2"/>
      </w:pPr>
      <w:r w:rsidRPr="00211C68">
        <w:t>-</w:t>
      </w:r>
      <w:r w:rsidRPr="00211C68">
        <w:tab/>
        <w:t xml:space="preserve">Ericsson think this is a waste of time. </w:t>
      </w:r>
    </w:p>
    <w:p w14:paraId="734BC1F3" w14:textId="77777777" w:rsidR="00E0756E" w:rsidRPr="00211C68" w:rsidRDefault="00E0756E" w:rsidP="00E0756E">
      <w:pPr>
        <w:pStyle w:val="Doc-text2"/>
      </w:pPr>
      <w:r w:rsidRPr="00211C68">
        <w:t>-</w:t>
      </w:r>
      <w:r w:rsidRPr="00211C68">
        <w:tab/>
        <w:t xml:space="preserve">Nokia think this is not agreeable, already discussed. </w:t>
      </w:r>
    </w:p>
    <w:p w14:paraId="3C5C6BAF" w14:textId="77777777" w:rsidR="00E0756E" w:rsidRPr="00211C68" w:rsidRDefault="00E0756E" w:rsidP="00E0756E">
      <w:pPr>
        <w:pStyle w:val="Doc-text2"/>
      </w:pPr>
      <w:r w:rsidRPr="00211C68">
        <w:t>-</w:t>
      </w:r>
      <w:r w:rsidRPr="00211C68">
        <w:tab/>
        <w:t xml:space="preserve">LGE think it would be useful to standardize buffer size calculation for good interoperability. </w:t>
      </w:r>
    </w:p>
    <w:p w14:paraId="409BDB56" w14:textId="77777777" w:rsidR="00E0756E" w:rsidRPr="00211C68" w:rsidRDefault="00E0756E" w:rsidP="00E0756E">
      <w:pPr>
        <w:pStyle w:val="Doc-text2"/>
      </w:pPr>
    </w:p>
    <w:p w14:paraId="363A4603"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Support of Extended BSR by an IAB-MT is an optional capability. </w:t>
      </w:r>
    </w:p>
    <w:p w14:paraId="749CBDC6"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The same format is adopted for Extended Long and Extended Long Truncated BSR. </w:t>
      </w:r>
    </w:p>
    <w:p w14:paraId="3C294938"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Reserved values from the one-octet eLCID space are used to identify new Extended BSR formats. </w:t>
      </w:r>
    </w:p>
    <w:p w14:paraId="16EABF97"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Extended LCG space (max 256 LCGs) shall also apply to pre-emptive BSR. </w:t>
      </w:r>
    </w:p>
    <w:p w14:paraId="46C4B9F4"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Extended pre-emptive BSR format shall be identical to the Extended Long BSR format. </w:t>
      </w:r>
    </w:p>
    <w:p w14:paraId="041EA507" w14:textId="77777777" w:rsidR="00E0756E" w:rsidRPr="00211C68" w:rsidRDefault="00E0756E" w:rsidP="00E0756E">
      <w:pPr>
        <w:pStyle w:val="Agreement"/>
        <w:tabs>
          <w:tab w:val="clear" w:pos="9990"/>
        </w:tabs>
        <w:overflowPunct/>
        <w:autoSpaceDE/>
        <w:autoSpaceDN/>
        <w:adjustRightInd/>
        <w:ind w:left="1620" w:hanging="360"/>
        <w:textAlignment w:val="auto"/>
        <w:rPr>
          <w:lang w:val="en-US"/>
        </w:rPr>
      </w:pPr>
      <w:r w:rsidRPr="00211C68">
        <w:rPr>
          <w:lang w:val="en-US"/>
        </w:rPr>
        <w:t xml:space="preserve">When the Extended BSR is configured, the selection between Extended BSR and legacy BSR is </w:t>
      </w:r>
      <w:r w:rsidRPr="00211C68">
        <w:rPr>
          <w:u w:val="single"/>
          <w:lang w:val="en-US"/>
        </w:rPr>
        <w:t>not</w:t>
      </w:r>
      <w:r w:rsidRPr="00211C68">
        <w:rPr>
          <w:lang w:val="en-US"/>
        </w:rPr>
        <w:t xml:space="preserve"> left to IAB-MT implementation. </w:t>
      </w:r>
    </w:p>
    <w:p w14:paraId="26ADB9CA" w14:textId="77777777" w:rsidR="00E0756E" w:rsidRPr="00211C68" w:rsidRDefault="00E0756E" w:rsidP="00E0756E">
      <w:pPr>
        <w:pStyle w:val="Agreement"/>
        <w:tabs>
          <w:tab w:val="clear" w:pos="9990"/>
        </w:tabs>
        <w:overflowPunct/>
        <w:autoSpaceDE/>
        <w:autoSpaceDN/>
        <w:adjustRightInd/>
        <w:ind w:left="1620" w:hanging="360"/>
        <w:textAlignment w:val="auto"/>
        <w:rPr>
          <w:lang w:val="en-US"/>
        </w:rPr>
      </w:pPr>
      <w:r w:rsidRPr="00211C68">
        <w:rPr>
          <w:lang w:val="en-US"/>
        </w:rPr>
        <w:t xml:space="preserve">When the Extended BSR is configured, if the maximum LCGID among the configured LCGs is 7 or lower, legacy format is always sent; otherwise the Extended format is sent. </w:t>
      </w:r>
    </w:p>
    <w:p w14:paraId="71BD2F5B"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rPr>
          <w:lang w:val="en-US" w:eastAsia="zh-CN"/>
        </w:rPr>
        <w:t>The following format is adopted for Extended Long and Extended Long Truncated BSR: Fixed size of 256 LCGi followed by variable number of (fixed size) Buffer Size fields; related buffer size field is added only when the corresponding LCG bit is set to 1 in the bitmap.</w:t>
      </w:r>
    </w:p>
    <w:p w14:paraId="01CEA003" w14:textId="77777777" w:rsidR="00E0756E" w:rsidRPr="00211C68" w:rsidRDefault="00E0756E" w:rsidP="00E0756E">
      <w:pPr>
        <w:pStyle w:val="Agreement"/>
        <w:tabs>
          <w:tab w:val="clear" w:pos="9990"/>
        </w:tabs>
        <w:overflowPunct/>
        <w:autoSpaceDE/>
        <w:autoSpaceDN/>
        <w:adjustRightInd/>
        <w:ind w:left="1620" w:hanging="360"/>
        <w:textAlignment w:val="auto"/>
        <w:rPr>
          <w:lang w:val="en-US"/>
        </w:rPr>
      </w:pPr>
      <w:r w:rsidRPr="00211C68">
        <w:rPr>
          <w:lang w:val="en-US"/>
        </w:rPr>
        <w:t>RAN2 will not attempt standardizing buffer size calculation for Rel-17 pre-emptive BSR, nor make any further effort to standardizing triggering of Rel-17 pre-emptive BSR.</w:t>
      </w:r>
    </w:p>
    <w:p w14:paraId="6EDD4092" w14:textId="77777777" w:rsidR="00E0756E" w:rsidRPr="00211C68" w:rsidRDefault="00E0756E" w:rsidP="00E0756E">
      <w:pPr>
        <w:pStyle w:val="EmailDiscussion2"/>
        <w:ind w:left="0" w:firstLine="0"/>
      </w:pPr>
    </w:p>
    <w:p w14:paraId="390304B2" w14:textId="77777777" w:rsidR="00E0756E" w:rsidRPr="00211C68" w:rsidRDefault="00E0756E" w:rsidP="00E0756E">
      <w:pPr>
        <w:pStyle w:val="EmailDiscussion2"/>
      </w:pPr>
    </w:p>
    <w:p w14:paraId="43D8018C" w14:textId="77777777" w:rsidR="00E0756E" w:rsidRPr="00211C68" w:rsidRDefault="00E0756E" w:rsidP="00E0756E">
      <w:pPr>
        <w:pStyle w:val="EmailDiscussion"/>
        <w:overflowPunct/>
        <w:autoSpaceDE/>
        <w:autoSpaceDN/>
        <w:adjustRightInd/>
        <w:ind w:left="1619" w:hanging="360"/>
        <w:textAlignment w:val="auto"/>
      </w:pPr>
      <w:r w:rsidRPr="00211C68">
        <w:t>[AT116-e][032][eIAB] RLF indications (LGE)</w:t>
      </w:r>
    </w:p>
    <w:p w14:paraId="50C02C61" w14:textId="77777777" w:rsidR="00E0756E" w:rsidRPr="00211C68" w:rsidRDefault="00E0756E" w:rsidP="00E0756E">
      <w:pPr>
        <w:pStyle w:val="EmailDiscussion2"/>
      </w:pPr>
      <w:r w:rsidRPr="00211C68">
        <w:tab/>
        <w:t>Scope: Progress Type-2/3 RLF indications and related functionality, based on contributions to this meeting. Identify agreements, discussion points, can also capture open issues. Attempt to close open issues. ph2: Attempt offline agreement of remaining agreeable proposals</w:t>
      </w:r>
    </w:p>
    <w:p w14:paraId="77735AE1" w14:textId="77777777" w:rsidR="00E0756E" w:rsidRPr="00211C68" w:rsidRDefault="00E0756E" w:rsidP="00E0756E">
      <w:pPr>
        <w:pStyle w:val="EmailDiscussion2"/>
      </w:pPr>
      <w:r w:rsidRPr="00211C68">
        <w:lastRenderedPageBreak/>
        <w:tab/>
        <w:t>Intended outcome: Report, ph2: Agreements</w:t>
      </w:r>
    </w:p>
    <w:p w14:paraId="1F725B2F" w14:textId="77777777" w:rsidR="00E0756E" w:rsidRPr="00211C68" w:rsidRDefault="00E0756E" w:rsidP="00E0756E">
      <w:pPr>
        <w:pStyle w:val="EmailDiscussion2"/>
      </w:pPr>
      <w:r w:rsidRPr="00211C68">
        <w:tab/>
        <w:t>Deadline: Tuesday W2 (online CB), ph2 EOM (offline only)</w:t>
      </w:r>
    </w:p>
    <w:p w14:paraId="0120CDDB" w14:textId="77777777" w:rsidR="00E0756E" w:rsidRPr="00211C68" w:rsidRDefault="00E0756E" w:rsidP="00E0756E">
      <w:pPr>
        <w:pStyle w:val="EmailDiscussion2"/>
      </w:pPr>
    </w:p>
    <w:p w14:paraId="6285EB60" w14:textId="7D1B6C20" w:rsidR="00E0756E" w:rsidRPr="00211C68" w:rsidRDefault="00005BAE" w:rsidP="00E0756E">
      <w:pPr>
        <w:pStyle w:val="Doc-title"/>
      </w:pPr>
      <w:hyperlink r:id="rId1037" w:history="1">
        <w:r>
          <w:rPr>
            <w:rStyle w:val="Hyperlink"/>
          </w:rPr>
          <w:t>R2-2111539</w:t>
        </w:r>
      </w:hyperlink>
      <w:r w:rsidR="00E0756E" w:rsidRPr="00211C68">
        <w:tab/>
        <w:t>[AT116-e][032][eIAB] RLF indications</w:t>
      </w:r>
      <w:r w:rsidR="00E0756E" w:rsidRPr="00211C68">
        <w:tab/>
        <w:t>LGE</w:t>
      </w:r>
    </w:p>
    <w:p w14:paraId="46A3B125" w14:textId="77777777" w:rsidR="00E0756E" w:rsidRPr="00211C68" w:rsidRDefault="00E0756E" w:rsidP="00E0756E">
      <w:pPr>
        <w:pStyle w:val="Doc-text2"/>
      </w:pPr>
      <w:r w:rsidRPr="00211C68">
        <w:t xml:space="preserve">DISCUSSION </w:t>
      </w:r>
    </w:p>
    <w:p w14:paraId="10CFB3A2" w14:textId="77777777" w:rsidR="00E0756E" w:rsidRPr="00211C68" w:rsidRDefault="00E0756E" w:rsidP="00E0756E">
      <w:pPr>
        <w:pStyle w:val="Doc-text2"/>
      </w:pPr>
      <w:r w:rsidRPr="00211C68">
        <w:t>-</w:t>
      </w:r>
      <w:r w:rsidRPr="00211C68">
        <w:tab/>
        <w:t>Ericsson think Option 1 is sufficient. If the node is dual connected the other link can be used for traffic. Samsung agrees with Ericsson, think we can make the assumption that the other link is usable.</w:t>
      </w:r>
    </w:p>
    <w:p w14:paraId="0B2B0381" w14:textId="77777777" w:rsidR="00E0756E" w:rsidRPr="00211C68" w:rsidRDefault="00E0756E" w:rsidP="00E0756E">
      <w:pPr>
        <w:pStyle w:val="Doc-text2"/>
      </w:pPr>
      <w:r w:rsidRPr="00211C68">
        <w:t>-</w:t>
      </w:r>
      <w:r w:rsidRPr="00211C68">
        <w:tab/>
        <w:t xml:space="preserve">Huawei think the option2 is handling the case when the other connection cannot be used, e.g. when connected to different donor DU. IDT agrees with Huawei. ZTE and vivo agrees. ZTE think inter donor DU rerouting is not always available. </w:t>
      </w:r>
    </w:p>
    <w:p w14:paraId="0C322171" w14:textId="77777777" w:rsidR="00E0756E" w:rsidRPr="00211C68" w:rsidRDefault="00E0756E" w:rsidP="00E0756E">
      <w:pPr>
        <w:pStyle w:val="Doc-text2"/>
      </w:pPr>
      <w:r w:rsidRPr="00211C68">
        <w:t>-</w:t>
      </w:r>
      <w:r w:rsidRPr="00211C68">
        <w:tab/>
        <w:t xml:space="preserve">QC are not sure that option 2 is needed. </w:t>
      </w:r>
    </w:p>
    <w:p w14:paraId="7A399AA7" w14:textId="77777777" w:rsidR="00E0756E" w:rsidRPr="00211C68" w:rsidRDefault="00E0756E" w:rsidP="00E0756E">
      <w:pPr>
        <w:pStyle w:val="EmailDiscussion2"/>
        <w:ind w:left="0" w:firstLine="0"/>
      </w:pPr>
    </w:p>
    <w:p w14:paraId="0EEEF820"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Type 2 indication by dual-connected node is triggered when the node initiates RRC re-establishment resulting from BH RLF on both CGs or BH RLF on MCG with no fast MCG recovery.</w:t>
      </w:r>
    </w:p>
    <w:p w14:paraId="00B1960E"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A node can transmit type-3 indication if re-establishment is successful. FFS whether to specify a detailed condition for success of re-establishment, e.g., successful transmission of RRC reestablishment complete. FFS whether to also include additional triggering condition such as successful transmission of ReconfigurationComplete, which is for the case the node initiates re-establishment and selects a CHO candidate cell and hence performs CHO successfully.  </w:t>
      </w:r>
    </w:p>
    <w:p w14:paraId="37D653EE"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A node can transmit type-3 indication only if it previously sent type-2 indication, i.e., type-3 indication cannot be triggered without triggering type-2 indication previously.</w:t>
      </w:r>
    </w:p>
    <w:p w14:paraId="345E97D2"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Upon reception of type-2 indication, the node should perform local re-routing if possible.  </w:t>
      </w:r>
    </w:p>
    <w:p w14:paraId="2BF327BC"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Upon reception of type-3 indication, the actions (e.g. local re-routing) triggered upon reception of a previous type-2 indication should be reversed, if possible.</w:t>
      </w:r>
    </w:p>
    <w:p w14:paraId="2A4825F9" w14:textId="3815F2D6"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FFS if Type 2 indication by dual-connected node can be triggered when the node detects BH RLF on any BH and it cannot perform re-routing for affected traffic (if agreed see </w:t>
      </w:r>
      <w:hyperlink r:id="rId1038" w:history="1">
        <w:r w:rsidR="00005BAE">
          <w:rPr>
            <w:rStyle w:val="Hyperlink"/>
          </w:rPr>
          <w:t>R2-2111539</w:t>
        </w:r>
      </w:hyperlink>
      <w:r w:rsidRPr="00211C68">
        <w:t xml:space="preserve"> for more details)</w:t>
      </w:r>
    </w:p>
    <w:p w14:paraId="2CE590A8" w14:textId="77777777" w:rsidR="00E0756E" w:rsidRPr="00211C68" w:rsidRDefault="00E0756E" w:rsidP="00E0756E">
      <w:pPr>
        <w:pStyle w:val="EmailDiscussion2"/>
        <w:ind w:left="0" w:firstLine="0"/>
      </w:pPr>
    </w:p>
    <w:p w14:paraId="7DEB56A4" w14:textId="77777777" w:rsidR="00E0756E" w:rsidRPr="00211C68" w:rsidRDefault="00E0756E" w:rsidP="00E0756E">
      <w:pPr>
        <w:pStyle w:val="Doc-text2"/>
      </w:pPr>
      <w:r w:rsidRPr="00211C68">
        <w:t>Chair: attempt to Further agree agreeable proposals offline</w:t>
      </w:r>
    </w:p>
    <w:p w14:paraId="4867DB12" w14:textId="77777777" w:rsidR="00E0756E" w:rsidRPr="00211C68" w:rsidRDefault="00E0756E" w:rsidP="00E0756E">
      <w:pPr>
        <w:pStyle w:val="EmailDiscussion2"/>
        <w:ind w:left="0" w:firstLine="0"/>
      </w:pPr>
    </w:p>
    <w:p w14:paraId="534C275E" w14:textId="77777777" w:rsidR="00E0756E" w:rsidRPr="00211C68" w:rsidRDefault="00E0756E" w:rsidP="00E0756E">
      <w:pPr>
        <w:pStyle w:val="Agreement"/>
        <w:tabs>
          <w:tab w:val="clear" w:pos="9990"/>
        </w:tabs>
        <w:overflowPunct/>
        <w:autoSpaceDE/>
        <w:autoSpaceDN/>
        <w:adjustRightInd/>
        <w:ind w:left="1620" w:hanging="360"/>
        <w:textAlignment w:val="auto"/>
        <w:rPr>
          <w:rFonts w:ascii="Calibri" w:eastAsiaTheme="minorEastAsia" w:hAnsi="Calibri"/>
          <w:szCs w:val="22"/>
          <w:lang w:eastAsia="ko-KR"/>
        </w:rPr>
      </w:pPr>
      <w:r w:rsidRPr="00211C68">
        <w:rPr>
          <w:lang w:eastAsia="ko-KR"/>
        </w:rPr>
        <w:t>[032] For triggering condition of type-2 indication by a single-connected node, initiation of RRC re-establishment is a sufficient condition to trigger type-2 indication.</w:t>
      </w:r>
    </w:p>
    <w:p w14:paraId="2B8F1538" w14:textId="77777777" w:rsidR="00E0756E" w:rsidRPr="00211C68" w:rsidRDefault="00E0756E" w:rsidP="00E0756E">
      <w:pPr>
        <w:pStyle w:val="Agreement"/>
        <w:tabs>
          <w:tab w:val="clear" w:pos="9990"/>
        </w:tabs>
        <w:overflowPunct/>
        <w:autoSpaceDE/>
        <w:autoSpaceDN/>
        <w:adjustRightInd/>
        <w:ind w:left="1620" w:hanging="360"/>
        <w:textAlignment w:val="auto"/>
        <w:rPr>
          <w:lang w:eastAsia="ko-KR"/>
        </w:rPr>
      </w:pPr>
      <w:r w:rsidRPr="00211C68">
        <w:rPr>
          <w:lang w:eastAsia="ko-KR"/>
        </w:rPr>
        <w:t xml:space="preserve">[032]  Proposal 5_alt: If option 2) is chosen in P1 (i.e. dual-connected node triggers type 2 indication when the node detects BH RLF on any BH link) and option 2 is chosen in P7 (i.e. Received type-2 indication is further propagated),  type-2 indication sent by a single-connected node includes routing ID information indicating which routing IDs are not available. </w:t>
      </w:r>
      <w:r w:rsidRPr="00211C68">
        <w:rPr>
          <w:u w:val="single"/>
          <w:lang w:eastAsia="ko-KR"/>
        </w:rPr>
        <w:t>FFS whether inclusion of routing ID can be omitted in some cases.</w:t>
      </w:r>
      <w:r w:rsidRPr="00211C68">
        <w:rPr>
          <w:lang w:eastAsia="ko-KR"/>
        </w:rPr>
        <w:t xml:space="preserve"> Otherwise, type-2 indication sent by a single-connected node does not carry any further information related to BH RLF.</w:t>
      </w:r>
    </w:p>
    <w:p w14:paraId="2B2DD78B" w14:textId="77777777" w:rsidR="00E0756E" w:rsidRPr="00211C68" w:rsidRDefault="00E0756E" w:rsidP="00E0756E">
      <w:pPr>
        <w:pStyle w:val="Agreement"/>
        <w:tabs>
          <w:tab w:val="clear" w:pos="9990"/>
        </w:tabs>
        <w:overflowPunct/>
        <w:autoSpaceDE/>
        <w:autoSpaceDN/>
        <w:adjustRightInd/>
        <w:ind w:left="1620" w:hanging="360"/>
        <w:textAlignment w:val="auto"/>
        <w:rPr>
          <w:lang w:eastAsia="ko-KR"/>
        </w:rPr>
      </w:pPr>
      <w:r w:rsidRPr="00211C68">
        <w:rPr>
          <w:lang w:eastAsia="ko-KR"/>
        </w:rPr>
        <w:t>[032]  Conditional mobility is not triggered by reception of type-2 indication.</w:t>
      </w:r>
    </w:p>
    <w:p w14:paraId="18B2ACF1" w14:textId="77777777" w:rsidR="00E0756E" w:rsidRPr="00211C68" w:rsidRDefault="00E0756E" w:rsidP="00E0756E">
      <w:pPr>
        <w:pStyle w:val="Agreement"/>
        <w:tabs>
          <w:tab w:val="clear" w:pos="9990"/>
        </w:tabs>
        <w:overflowPunct/>
        <w:autoSpaceDE/>
        <w:autoSpaceDN/>
        <w:adjustRightInd/>
        <w:ind w:left="1620" w:hanging="360"/>
        <w:textAlignment w:val="auto"/>
        <w:rPr>
          <w:lang w:eastAsia="ko-KR"/>
        </w:rPr>
      </w:pPr>
      <w:r w:rsidRPr="00211C68">
        <w:rPr>
          <w:lang w:eastAsia="ko-KR"/>
        </w:rPr>
        <w:t>[032] For the need of further propagating received type-2 indication, FFS which option to take: </w:t>
      </w:r>
    </w:p>
    <w:p w14:paraId="19A14AEE" w14:textId="77777777" w:rsidR="00E0756E" w:rsidRPr="00211C68" w:rsidRDefault="00E0756E" w:rsidP="00E0756E">
      <w:pPr>
        <w:pStyle w:val="Agreement"/>
        <w:numPr>
          <w:ilvl w:val="0"/>
          <w:numId w:val="0"/>
        </w:numPr>
        <w:ind w:left="1620"/>
        <w:rPr>
          <w:lang w:eastAsia="ko-KR"/>
        </w:rPr>
      </w:pPr>
      <w:r w:rsidRPr="00211C68">
        <w:rPr>
          <w:lang w:eastAsia="ko-KR"/>
        </w:rPr>
        <w:t>Option 1) Received type-2 indication is not propagated further (unless a normal type-2 triggering condition is met).</w:t>
      </w:r>
    </w:p>
    <w:p w14:paraId="5BC45AD6" w14:textId="77777777" w:rsidR="00E0756E" w:rsidRPr="00211C68" w:rsidRDefault="00E0756E" w:rsidP="00E0756E">
      <w:pPr>
        <w:pStyle w:val="Agreement"/>
        <w:numPr>
          <w:ilvl w:val="0"/>
          <w:numId w:val="0"/>
        </w:numPr>
        <w:ind w:left="1620"/>
        <w:rPr>
          <w:lang w:eastAsia="ko-KR"/>
        </w:rPr>
      </w:pPr>
      <w:r w:rsidRPr="00211C68">
        <w:rPr>
          <w:lang w:eastAsia="ko-KR"/>
        </w:rPr>
        <w:t>Option 2) Upon reception of type-2 indication, the node should further propagate type-2 indication to the child if it has no alternative path available.</w:t>
      </w:r>
    </w:p>
    <w:p w14:paraId="16DD9D6F" w14:textId="77777777" w:rsidR="00E0756E" w:rsidRPr="00211C68" w:rsidRDefault="00E0756E" w:rsidP="00E0756E">
      <w:pPr>
        <w:pStyle w:val="Agreement"/>
        <w:tabs>
          <w:tab w:val="clear" w:pos="9990"/>
        </w:tabs>
        <w:overflowPunct/>
        <w:autoSpaceDE/>
        <w:autoSpaceDN/>
        <w:adjustRightInd/>
        <w:ind w:left="1620" w:hanging="360"/>
        <w:textAlignment w:val="auto"/>
        <w:rPr>
          <w:lang w:eastAsia="ko-KR"/>
        </w:rPr>
      </w:pPr>
      <w:r w:rsidRPr="00211C68">
        <w:rPr>
          <w:lang w:eastAsia="ko-KR"/>
        </w:rPr>
        <w:t>[032] RAN2 does not specify UL transmission constraints (e.g. SR/BSR) to a node receiving the type-2 indication, i.e., whether the node can transmit uplink transmission is left to implementation of the node and also up to scheduling policy of a node transmitting the type-2 indication. FFS whether we need to add a Note in stage-2/3 CR.</w:t>
      </w:r>
    </w:p>
    <w:p w14:paraId="4EED6F0F" w14:textId="77777777" w:rsidR="00E0756E" w:rsidRPr="00211C68" w:rsidRDefault="00E0756E" w:rsidP="00E0756E">
      <w:pPr>
        <w:pStyle w:val="Agreement"/>
        <w:tabs>
          <w:tab w:val="clear" w:pos="9990"/>
        </w:tabs>
        <w:overflowPunct/>
        <w:autoSpaceDE/>
        <w:autoSpaceDN/>
        <w:adjustRightInd/>
        <w:ind w:left="1620" w:hanging="360"/>
        <w:textAlignment w:val="auto"/>
        <w:rPr>
          <w:lang w:eastAsia="ko-KR"/>
        </w:rPr>
      </w:pPr>
      <w:r w:rsidRPr="00211C68">
        <w:rPr>
          <w:lang w:eastAsia="ko-KR"/>
        </w:rPr>
        <w:t>[032] RAN2 does not specify that IAB-support indicator is toggled by reception of type-2 indication, i.e., when how to set IAB-support indicator it is up to implementation. FFS whether we need to add a Note in stage-2/3 CR.</w:t>
      </w:r>
    </w:p>
    <w:p w14:paraId="05CA7416" w14:textId="77777777" w:rsidR="00E0756E" w:rsidRPr="00211C68" w:rsidRDefault="00E0756E" w:rsidP="00E0756E">
      <w:pPr>
        <w:pStyle w:val="Agreement"/>
        <w:tabs>
          <w:tab w:val="clear" w:pos="9990"/>
        </w:tabs>
        <w:overflowPunct/>
        <w:autoSpaceDE/>
        <w:autoSpaceDN/>
        <w:adjustRightInd/>
        <w:ind w:left="1620" w:hanging="360"/>
        <w:textAlignment w:val="auto"/>
        <w:rPr>
          <w:lang w:eastAsia="ko-KR"/>
        </w:rPr>
      </w:pPr>
      <w:r w:rsidRPr="00211C68">
        <w:rPr>
          <w:lang w:eastAsia="ko-KR"/>
        </w:rPr>
        <w:t>[032] To agree that the following terms are used:</w:t>
      </w:r>
    </w:p>
    <w:p w14:paraId="42D4171B" w14:textId="77777777" w:rsidR="00E0756E" w:rsidRPr="00211C68" w:rsidRDefault="00E0756E" w:rsidP="00E0756E">
      <w:pPr>
        <w:pStyle w:val="Agreement"/>
        <w:numPr>
          <w:ilvl w:val="0"/>
          <w:numId w:val="0"/>
        </w:numPr>
        <w:ind w:left="1620"/>
        <w:rPr>
          <w:lang w:eastAsia="ko-KR"/>
        </w:rPr>
      </w:pPr>
      <w:r w:rsidRPr="00211C68">
        <w:rPr>
          <w:lang w:eastAsia="ko-KR"/>
        </w:rPr>
        <w:lastRenderedPageBreak/>
        <w:t>-  Type-2:  “BH RLF detection indication”, </w:t>
      </w:r>
    </w:p>
    <w:p w14:paraId="5D87399A" w14:textId="77777777" w:rsidR="00E0756E" w:rsidRPr="00211C68" w:rsidRDefault="00E0756E" w:rsidP="00E0756E">
      <w:pPr>
        <w:pStyle w:val="Agreement"/>
        <w:numPr>
          <w:ilvl w:val="0"/>
          <w:numId w:val="0"/>
        </w:numPr>
        <w:ind w:left="1620"/>
        <w:rPr>
          <w:lang w:eastAsia="ko-KR"/>
        </w:rPr>
      </w:pPr>
      <w:r w:rsidRPr="00211C68">
        <w:rPr>
          <w:lang w:eastAsia="ko-KR"/>
        </w:rPr>
        <w:t>-  Type-3: “BH RLF recovery indication” , and</w:t>
      </w:r>
    </w:p>
    <w:p w14:paraId="27B9BE23" w14:textId="77777777" w:rsidR="00E0756E" w:rsidRPr="00211C68" w:rsidRDefault="00E0756E" w:rsidP="00E0756E">
      <w:pPr>
        <w:pStyle w:val="Agreement"/>
        <w:numPr>
          <w:ilvl w:val="0"/>
          <w:numId w:val="0"/>
        </w:numPr>
        <w:ind w:left="1620"/>
        <w:rPr>
          <w:lang w:eastAsia="ko-KR"/>
        </w:rPr>
      </w:pPr>
      <w:r w:rsidRPr="00211C68">
        <w:rPr>
          <w:lang w:eastAsia="ko-KR"/>
        </w:rPr>
        <w:t>- Type-4: FFS whether “BH RLF recovery failure indication” or existing name “BH RLF indication”</w:t>
      </w:r>
    </w:p>
    <w:p w14:paraId="1BBFFB7D" w14:textId="77777777" w:rsidR="00E0756E" w:rsidRPr="00211C68" w:rsidRDefault="00E0756E" w:rsidP="00E0756E">
      <w:pPr>
        <w:pStyle w:val="Doc-text2"/>
      </w:pPr>
    </w:p>
    <w:p w14:paraId="2F1FBBC9" w14:textId="77777777" w:rsidR="00E0756E" w:rsidRPr="00211C68" w:rsidRDefault="00E0756E" w:rsidP="00E0756E">
      <w:pPr>
        <w:pStyle w:val="Doc-text2"/>
      </w:pPr>
    </w:p>
    <w:p w14:paraId="6F73CB88" w14:textId="77777777" w:rsidR="00E0756E" w:rsidRPr="00211C68" w:rsidRDefault="00E0756E" w:rsidP="00E0756E">
      <w:pPr>
        <w:pStyle w:val="EmailDiscussion"/>
        <w:overflowPunct/>
        <w:autoSpaceDE/>
        <w:autoSpaceDN/>
        <w:adjustRightInd/>
        <w:ind w:left="1619" w:hanging="360"/>
        <w:textAlignment w:val="auto"/>
      </w:pPr>
      <w:r w:rsidRPr="00211C68">
        <w:t>[AT116-e][033][eIAB] CP-UP separation (vivo)</w:t>
      </w:r>
    </w:p>
    <w:p w14:paraId="4854257B" w14:textId="77777777" w:rsidR="00E0756E" w:rsidRPr="00211C68" w:rsidRDefault="00E0756E" w:rsidP="00E0756E">
      <w:pPr>
        <w:pStyle w:val="EmailDiscussion2"/>
      </w:pPr>
      <w:r w:rsidRPr="00211C68">
        <w:tab/>
        <w:t>Scope: Progress impact of CP-UP separation, based on contributions to this meeting. Identify agreements, discussion points, can also capture open issues. Attempt to close open issues.</w:t>
      </w:r>
    </w:p>
    <w:p w14:paraId="5F2EA9F0" w14:textId="77777777" w:rsidR="00E0756E" w:rsidRPr="00211C68" w:rsidRDefault="00E0756E" w:rsidP="00E0756E">
      <w:pPr>
        <w:pStyle w:val="EmailDiscussion2"/>
      </w:pPr>
      <w:r w:rsidRPr="00211C68">
        <w:tab/>
        <w:t>Intended outcome: Report</w:t>
      </w:r>
    </w:p>
    <w:p w14:paraId="1C3A3641" w14:textId="77777777" w:rsidR="00E0756E" w:rsidRPr="00211C68" w:rsidRDefault="00E0756E" w:rsidP="00E0756E">
      <w:pPr>
        <w:pStyle w:val="EmailDiscussion2"/>
      </w:pPr>
      <w:r w:rsidRPr="00211C68">
        <w:tab/>
        <w:t>Deadline: Tuesday W2 (online CB), CLOSED</w:t>
      </w:r>
    </w:p>
    <w:p w14:paraId="00401BD5" w14:textId="77777777" w:rsidR="00E0756E" w:rsidRPr="00211C68" w:rsidRDefault="00E0756E" w:rsidP="00E0756E">
      <w:pPr>
        <w:pStyle w:val="EmailDiscussion2"/>
      </w:pPr>
    </w:p>
    <w:p w14:paraId="3678610B" w14:textId="7E8BE3AD" w:rsidR="00E0756E" w:rsidRPr="00211C68" w:rsidRDefault="00005BAE" w:rsidP="00E0756E">
      <w:pPr>
        <w:pStyle w:val="Doc-title"/>
      </w:pPr>
      <w:hyperlink r:id="rId1039" w:history="1">
        <w:r>
          <w:rPr>
            <w:rStyle w:val="Hyperlink"/>
          </w:rPr>
          <w:t>R2-2111501</w:t>
        </w:r>
      </w:hyperlink>
      <w:r w:rsidR="00E0756E" w:rsidRPr="00211C68">
        <w:tab/>
        <w:t>[AT116-e][033][eIAB] CP-UP separation (vivo)</w:t>
      </w:r>
      <w:r w:rsidR="00E0756E" w:rsidRPr="00211C68">
        <w:tab/>
        <w:t>vivo</w:t>
      </w:r>
    </w:p>
    <w:p w14:paraId="432FB259" w14:textId="77777777" w:rsidR="00E0756E" w:rsidRPr="00211C68" w:rsidRDefault="00E0756E" w:rsidP="00E0756E">
      <w:pPr>
        <w:pStyle w:val="Doc-text2"/>
      </w:pPr>
      <w:r w:rsidRPr="00211C68">
        <w:t xml:space="preserve">DISCUSSION </w:t>
      </w:r>
    </w:p>
    <w:p w14:paraId="17D9CFE9" w14:textId="77777777" w:rsidR="00E0756E" w:rsidRPr="00211C68" w:rsidRDefault="00E0756E" w:rsidP="00E0756E">
      <w:pPr>
        <w:pStyle w:val="Doc-text2"/>
      </w:pPr>
      <w:r w:rsidRPr="00211C68">
        <w:t>-</w:t>
      </w:r>
      <w:r w:rsidRPr="00211C68">
        <w:tab/>
        <w:t xml:space="preserve">Nokia think it would be good to allow configured primary path for SCG and just follow this. vivo agrees this. </w:t>
      </w:r>
    </w:p>
    <w:p w14:paraId="1A09CD60" w14:textId="77777777" w:rsidR="00E0756E" w:rsidRPr="00211C68" w:rsidRDefault="00E0756E" w:rsidP="00E0756E">
      <w:pPr>
        <w:pStyle w:val="Doc-text2"/>
      </w:pPr>
      <w:r w:rsidRPr="00211C68">
        <w:t>-</w:t>
      </w:r>
      <w:r w:rsidRPr="00211C68">
        <w:tab/>
        <w:t xml:space="preserve">Huawei think Nokias proposal change the principle from previous release. Think P6 is closer to legacy principle. </w:t>
      </w:r>
    </w:p>
    <w:p w14:paraId="0518AA67" w14:textId="77777777" w:rsidR="00E0756E" w:rsidRPr="00211C68" w:rsidRDefault="00E0756E" w:rsidP="00E0756E">
      <w:pPr>
        <w:pStyle w:val="Doc-text2"/>
        <w:ind w:left="0" w:firstLine="0"/>
      </w:pPr>
    </w:p>
    <w:p w14:paraId="1E4DF2AF" w14:textId="77777777" w:rsidR="00E0756E" w:rsidRPr="00211C68" w:rsidRDefault="00E0756E" w:rsidP="00E0756E">
      <w:pPr>
        <w:pStyle w:val="Agreement"/>
        <w:tabs>
          <w:tab w:val="clear" w:pos="9990"/>
        </w:tabs>
        <w:overflowPunct/>
        <w:autoSpaceDE/>
        <w:autoSpaceDN/>
        <w:adjustRightInd/>
        <w:ind w:left="1620" w:hanging="360"/>
        <w:textAlignment w:val="auto"/>
        <w:rPr>
          <w:lang w:val="en-US" w:eastAsia="ko-KR"/>
        </w:rPr>
      </w:pPr>
      <w:r w:rsidRPr="00211C68">
        <w:rPr>
          <w:lang w:val="en-US" w:eastAsia="ko-KR"/>
        </w:rPr>
        <w:t xml:space="preserve">The configuration of F1-C traffic on the indication of the the leg(s) used for transferring the F1-C traffic is configured to IAB-MT by a new field , e.g., </w:t>
      </w:r>
      <w:r w:rsidRPr="00211C68">
        <w:rPr>
          <w:i/>
          <w:iCs/>
          <w:lang w:val="en-US" w:eastAsia="ko-KR"/>
        </w:rPr>
        <w:t>f1c-TransferPath-r17</w:t>
      </w:r>
      <w:r w:rsidRPr="00211C68">
        <w:rPr>
          <w:lang w:val="en-US" w:eastAsia="ko-KR"/>
        </w:rPr>
        <w:t xml:space="preserve">  ENUMERATED {MCG, SCG, both}.</w:t>
      </w:r>
    </w:p>
    <w:p w14:paraId="2F63DF12"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As long as the BH RLC CH for F1-C on the indicated Cell Group is configured (the CG is indicated by the field </w:t>
      </w:r>
      <w:r w:rsidRPr="00211C68">
        <w:rPr>
          <w:rFonts w:eastAsia="Malgun Gothic"/>
          <w:i/>
          <w:iCs/>
          <w:lang w:val="en-US" w:eastAsia="ko-KR"/>
        </w:rPr>
        <w:t>f1c-TransferPath-r17</w:t>
      </w:r>
      <w:r w:rsidRPr="00211C68">
        <w:t xml:space="preserve">), IAB node can be aware of whether to use F1-C transferring over BH or F1-C transferring over RRC, i.e. F1-C-over-BAP is selected as long as BH RLC CH for F1-C on the indicated CG is configured. </w:t>
      </w:r>
    </w:p>
    <w:p w14:paraId="2571718F"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It is not necessary for IAB-node to be aware whether the gNB allows “F1 over BAP” or only allows “F1-C over RRC” during cell (re)selection, in case the gNB broadcasts </w:t>
      </w:r>
      <w:r w:rsidRPr="00211C68">
        <w:rPr>
          <w:i/>
        </w:rPr>
        <w:t>iab-Support</w:t>
      </w:r>
      <w:r w:rsidRPr="00211C68">
        <w:t>.</w:t>
      </w:r>
    </w:p>
    <w:p w14:paraId="0C1E4163" w14:textId="77777777" w:rsidR="00E0756E" w:rsidRPr="00211C68" w:rsidRDefault="00E0756E" w:rsidP="00E0756E">
      <w:pPr>
        <w:pStyle w:val="Agreement"/>
        <w:tabs>
          <w:tab w:val="clear" w:pos="9990"/>
        </w:tabs>
        <w:overflowPunct/>
        <w:autoSpaceDE/>
        <w:autoSpaceDN/>
        <w:adjustRightInd/>
        <w:ind w:left="1620" w:hanging="360"/>
        <w:textAlignment w:val="auto"/>
        <w:rPr>
          <w:lang w:eastAsia="zh-CN"/>
        </w:rPr>
      </w:pPr>
      <w:r w:rsidRPr="00211C68">
        <w:rPr>
          <w:lang w:eastAsia="zh-CN"/>
        </w:rPr>
        <w:t>ONLY SRB2 is used for F1-C transport in CP/UP-separation scenario 1</w:t>
      </w:r>
      <w:r w:rsidRPr="00211C68">
        <w:t>.</w:t>
      </w:r>
    </w:p>
    <w:p w14:paraId="7FBF1C8C"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rPr>
          <w:lang w:eastAsia="zh-CN"/>
        </w:rPr>
        <w:t xml:space="preserve">ONLY </w:t>
      </w:r>
      <w:r w:rsidRPr="00211C68">
        <w:t>split SRB2</w:t>
      </w:r>
      <w:r w:rsidRPr="00211C68">
        <w:rPr>
          <w:lang w:eastAsia="zh-CN"/>
        </w:rPr>
        <w:t xml:space="preserve"> is used for F1-C transport in CP/UP-separation scenario </w:t>
      </w:r>
      <w:r w:rsidRPr="00211C68">
        <w:t>2</w:t>
      </w:r>
    </w:p>
    <w:p w14:paraId="61B71FCB" w14:textId="77777777" w:rsidR="00E0756E" w:rsidRPr="00211C68" w:rsidRDefault="00E0756E" w:rsidP="00E0756E">
      <w:pPr>
        <w:pStyle w:val="Agreement"/>
        <w:tabs>
          <w:tab w:val="clear" w:pos="9990"/>
        </w:tabs>
        <w:overflowPunct/>
        <w:autoSpaceDE/>
        <w:autoSpaceDN/>
        <w:adjustRightInd/>
        <w:ind w:left="1620" w:hanging="360"/>
        <w:textAlignment w:val="auto"/>
        <w:rPr>
          <w:lang w:eastAsia="ko-KR"/>
        </w:rPr>
      </w:pPr>
      <w:r w:rsidRPr="00211C68">
        <w:t xml:space="preserve">FFS if </w:t>
      </w:r>
      <w:r w:rsidRPr="00211C68">
        <w:rPr>
          <w:lang w:eastAsia="ko-KR"/>
        </w:rPr>
        <w:t xml:space="preserve">For IAB-MT’s RRC message that carries F1-C/F1-C related traffic, the IAB-MT use split SRB2 via SCG in scenario 2 if </w:t>
      </w:r>
      <w:r w:rsidRPr="00211C68">
        <w:rPr>
          <w:i/>
          <w:iCs/>
          <w:lang w:eastAsia="ko-KR"/>
        </w:rPr>
        <w:t>f1c-TransferPath-r17</w:t>
      </w:r>
      <w:r w:rsidRPr="00211C68">
        <w:rPr>
          <w:lang w:eastAsia="ko-KR"/>
        </w:rPr>
        <w:t xml:space="preserve"> indicates ‘</w:t>
      </w:r>
      <w:r w:rsidRPr="00211C68">
        <w:rPr>
          <w:i/>
          <w:iCs/>
          <w:lang w:eastAsia="ko-KR"/>
        </w:rPr>
        <w:t>SCG’</w:t>
      </w:r>
      <w:r w:rsidRPr="00211C68">
        <w:rPr>
          <w:lang w:eastAsia="ko-KR"/>
        </w:rPr>
        <w:t xml:space="preserve"> or ‘</w:t>
      </w:r>
      <w:r w:rsidRPr="00211C68">
        <w:rPr>
          <w:i/>
          <w:iCs/>
          <w:lang w:eastAsia="ko-KR"/>
        </w:rPr>
        <w:t>both’</w:t>
      </w:r>
      <w:r w:rsidRPr="00211C68">
        <w:rPr>
          <w:lang w:eastAsia="ko-KR"/>
        </w:rPr>
        <w:t xml:space="preserve"> regardless of the </w:t>
      </w:r>
      <w:r w:rsidRPr="00211C68">
        <w:rPr>
          <w:i/>
          <w:iCs/>
          <w:lang w:eastAsia="ko-KR"/>
        </w:rPr>
        <w:t>primaryPath</w:t>
      </w:r>
      <w:r w:rsidRPr="00211C68">
        <w:rPr>
          <w:lang w:eastAsia="ko-KR"/>
        </w:rPr>
        <w:t xml:space="preserve"> configuration. FFS on how to capture this in specs.</w:t>
      </w:r>
    </w:p>
    <w:p w14:paraId="494B8F2E" w14:textId="77777777" w:rsidR="00E0756E" w:rsidRPr="00211C68" w:rsidRDefault="00E0756E" w:rsidP="00E0756E">
      <w:pPr>
        <w:pStyle w:val="Agreement"/>
        <w:tabs>
          <w:tab w:val="clear" w:pos="9990"/>
        </w:tabs>
        <w:overflowPunct/>
        <w:autoSpaceDE/>
        <w:autoSpaceDN/>
        <w:adjustRightInd/>
        <w:ind w:left="1620" w:hanging="360"/>
        <w:textAlignment w:val="auto"/>
        <w:rPr>
          <w:rFonts w:eastAsia="SimSun"/>
          <w:lang w:eastAsia="zh-CN"/>
        </w:rPr>
      </w:pPr>
      <w:r w:rsidRPr="00211C68">
        <w:t>FFS if In case the split SRB2 RRC message contains both F1-C traffic and other information unrelated to IAB, the IAB-MT follows the configuration of F1-C transfer path (if configured) to transmit this RRC message.</w:t>
      </w:r>
    </w:p>
    <w:p w14:paraId="72C0A8C8" w14:textId="77777777" w:rsidR="00E0756E" w:rsidRPr="00211C68" w:rsidRDefault="00E0756E" w:rsidP="00E0756E">
      <w:pPr>
        <w:pStyle w:val="Doc-text2"/>
        <w:ind w:left="0" w:firstLine="0"/>
      </w:pPr>
    </w:p>
    <w:p w14:paraId="6417EF06" w14:textId="77777777" w:rsidR="00E0756E" w:rsidRPr="00211C68" w:rsidRDefault="00E0756E" w:rsidP="00E0756E">
      <w:pPr>
        <w:pStyle w:val="Heading3"/>
      </w:pPr>
      <w:bookmarkStart w:id="186" w:name="_Toc92750824"/>
      <w:r w:rsidRPr="00211C68">
        <w:t>8.4.2</w:t>
      </w:r>
      <w:r w:rsidRPr="00211C68">
        <w:tab/>
        <w:t>Enhancements to improve topology-wide fairness multi-hop latency and congestion mitigation</w:t>
      </w:r>
      <w:bookmarkEnd w:id="186"/>
    </w:p>
    <w:p w14:paraId="0539A874" w14:textId="42CAC226" w:rsidR="00E0756E" w:rsidRPr="00211C68" w:rsidRDefault="00005BAE" w:rsidP="00E0756E">
      <w:pPr>
        <w:pStyle w:val="Doc-title"/>
      </w:pPr>
      <w:hyperlink r:id="rId1040" w:history="1">
        <w:r>
          <w:rPr>
            <w:rStyle w:val="Hyperlink"/>
          </w:rPr>
          <w:t>R2-2109582</w:t>
        </w:r>
      </w:hyperlink>
      <w:r w:rsidR="00E0756E" w:rsidRPr="00211C68">
        <w:tab/>
        <w:t>Long BSR Format with Extended LCG</w:t>
      </w:r>
      <w:r w:rsidR="00E0756E" w:rsidRPr="00211C68">
        <w:tab/>
        <w:t>CATT</w:t>
      </w:r>
      <w:r w:rsidR="00E0756E" w:rsidRPr="00211C68">
        <w:tab/>
        <w:t>discussion</w:t>
      </w:r>
      <w:r w:rsidR="00E0756E" w:rsidRPr="00211C68">
        <w:tab/>
        <w:t>Rel-17</w:t>
      </w:r>
      <w:r w:rsidR="00E0756E" w:rsidRPr="00211C68">
        <w:tab/>
        <w:t>NR_IAB_enh-Core</w:t>
      </w:r>
    </w:p>
    <w:p w14:paraId="10001381" w14:textId="30A4C140" w:rsidR="00E0756E" w:rsidRPr="00211C68" w:rsidRDefault="00005BAE" w:rsidP="00E0756E">
      <w:pPr>
        <w:pStyle w:val="Doc-title"/>
      </w:pPr>
      <w:hyperlink r:id="rId1041" w:history="1">
        <w:r>
          <w:rPr>
            <w:rStyle w:val="Hyperlink"/>
          </w:rPr>
          <w:t>R2-2109611</w:t>
        </w:r>
      </w:hyperlink>
      <w:r w:rsidR="00E0756E" w:rsidRPr="00211C68">
        <w:tab/>
        <w:t>Discussion on remaining open issues of LCG range extension and congestion</w:t>
      </w:r>
      <w:r w:rsidR="00E0756E" w:rsidRPr="00211C68">
        <w:tab/>
        <w:t>Intel Corporation</w:t>
      </w:r>
      <w:r w:rsidR="00E0756E" w:rsidRPr="00211C68">
        <w:tab/>
        <w:t>discussion</w:t>
      </w:r>
      <w:r w:rsidR="00E0756E" w:rsidRPr="00211C68">
        <w:tab/>
        <w:t>Rel-17</w:t>
      </w:r>
      <w:r w:rsidR="00E0756E" w:rsidRPr="00211C68">
        <w:tab/>
        <w:t>NR_IAB_enh-Core</w:t>
      </w:r>
    </w:p>
    <w:p w14:paraId="6DF8F987" w14:textId="7F2A017C" w:rsidR="00E0756E" w:rsidRPr="00211C68" w:rsidRDefault="00005BAE" w:rsidP="00E0756E">
      <w:pPr>
        <w:pStyle w:val="Doc-title"/>
      </w:pPr>
      <w:hyperlink r:id="rId1042" w:history="1">
        <w:r>
          <w:rPr>
            <w:rStyle w:val="Hyperlink"/>
          </w:rPr>
          <w:t>R2-2109748</w:t>
        </w:r>
      </w:hyperlink>
      <w:r w:rsidR="00E0756E" w:rsidRPr="00211C68">
        <w:tab/>
        <w:t>BSR format and reporting in IAB</w:t>
      </w:r>
      <w:r w:rsidR="00E0756E" w:rsidRPr="00211C68">
        <w:tab/>
        <w:t>Fujitsu</w:t>
      </w:r>
      <w:r w:rsidR="00E0756E" w:rsidRPr="00211C68">
        <w:tab/>
        <w:t>discussion</w:t>
      </w:r>
      <w:r w:rsidR="00E0756E" w:rsidRPr="00211C68">
        <w:tab/>
        <w:t>Rel-17</w:t>
      </w:r>
      <w:r w:rsidR="00E0756E" w:rsidRPr="00211C68">
        <w:tab/>
        <w:t>NR_IAB_enh-Core</w:t>
      </w:r>
    </w:p>
    <w:p w14:paraId="03899CB1" w14:textId="498A118C" w:rsidR="00E0756E" w:rsidRPr="00211C68" w:rsidRDefault="00005BAE" w:rsidP="00E0756E">
      <w:pPr>
        <w:pStyle w:val="Doc-title"/>
      </w:pPr>
      <w:hyperlink r:id="rId1043" w:history="1">
        <w:r>
          <w:rPr>
            <w:rStyle w:val="Hyperlink"/>
          </w:rPr>
          <w:t>R2-2109782</w:t>
        </w:r>
      </w:hyperlink>
      <w:r w:rsidR="00E0756E" w:rsidRPr="00211C68">
        <w:tab/>
        <w:t>LCG extension for eIAB</w:t>
      </w:r>
      <w:r w:rsidR="00E0756E" w:rsidRPr="00211C68">
        <w:tab/>
        <w:t>Huawei, HiSilicon</w:t>
      </w:r>
      <w:r w:rsidR="00E0756E" w:rsidRPr="00211C68">
        <w:tab/>
        <w:t>discussion</w:t>
      </w:r>
      <w:r w:rsidR="00E0756E" w:rsidRPr="00211C68">
        <w:tab/>
        <w:t>Rel-17</w:t>
      </w:r>
      <w:r w:rsidR="00E0756E" w:rsidRPr="00211C68">
        <w:tab/>
        <w:t>NR_IAB_enh-Core</w:t>
      </w:r>
    </w:p>
    <w:p w14:paraId="514CF476" w14:textId="5F9A3895" w:rsidR="00E0756E" w:rsidRPr="00211C68" w:rsidRDefault="00005BAE" w:rsidP="00E0756E">
      <w:pPr>
        <w:pStyle w:val="Doc-title"/>
      </w:pPr>
      <w:hyperlink r:id="rId1044" w:history="1">
        <w:r>
          <w:rPr>
            <w:rStyle w:val="Hyperlink"/>
          </w:rPr>
          <w:t>R2-2109854</w:t>
        </w:r>
      </w:hyperlink>
      <w:r w:rsidR="00E0756E" w:rsidRPr="00211C68">
        <w:tab/>
        <w:t>Discussion on LCG extension and UL hop-by-hop flow control feedback</w:t>
      </w:r>
      <w:r w:rsidR="00E0756E" w:rsidRPr="00211C68">
        <w:tab/>
        <w:t>ZTE, Sanechips</w:t>
      </w:r>
      <w:r w:rsidR="00E0756E" w:rsidRPr="00211C68">
        <w:tab/>
        <w:t>discussion</w:t>
      </w:r>
      <w:r w:rsidR="00E0756E" w:rsidRPr="00211C68">
        <w:tab/>
        <w:t>Rel-17</w:t>
      </w:r>
    </w:p>
    <w:p w14:paraId="104B3B9F" w14:textId="10B02CB0" w:rsidR="00E0756E" w:rsidRPr="00211C68" w:rsidRDefault="00005BAE" w:rsidP="00E0756E">
      <w:pPr>
        <w:pStyle w:val="Doc-title"/>
      </w:pPr>
      <w:hyperlink r:id="rId1045" w:history="1">
        <w:r>
          <w:rPr>
            <w:rStyle w:val="Hyperlink"/>
          </w:rPr>
          <w:t>R2-2110290</w:t>
        </w:r>
      </w:hyperlink>
      <w:r w:rsidR="00E0756E" w:rsidRPr="00211C68">
        <w:tab/>
        <w:t>Discussion on LCG extension issues</w:t>
      </w:r>
      <w:r w:rsidR="00E0756E" w:rsidRPr="00211C68">
        <w:tab/>
        <w:t>vivo</w:t>
      </w:r>
      <w:r w:rsidR="00E0756E" w:rsidRPr="00211C68">
        <w:tab/>
        <w:t>discussion</w:t>
      </w:r>
      <w:r w:rsidR="00E0756E" w:rsidRPr="00211C68">
        <w:tab/>
        <w:t>Rel-17</w:t>
      </w:r>
      <w:r w:rsidR="00E0756E" w:rsidRPr="00211C68">
        <w:tab/>
        <w:t>NR_IAB_enh-Core</w:t>
      </w:r>
    </w:p>
    <w:p w14:paraId="313AF3B1" w14:textId="50BE5288" w:rsidR="00E0756E" w:rsidRPr="00211C68" w:rsidRDefault="00005BAE" w:rsidP="00E0756E">
      <w:pPr>
        <w:pStyle w:val="Doc-title"/>
      </w:pPr>
      <w:hyperlink r:id="rId1046" w:history="1">
        <w:r>
          <w:rPr>
            <w:rStyle w:val="Hyperlink"/>
          </w:rPr>
          <w:t>R2-2110306</w:t>
        </w:r>
      </w:hyperlink>
      <w:r w:rsidR="00E0756E" w:rsidRPr="00211C68">
        <w:tab/>
        <w:t>Discussion on LCG extension and congestion migitation for IAB</w:t>
      </w:r>
      <w:r w:rsidR="00E0756E" w:rsidRPr="00211C68">
        <w:tab/>
        <w:t>Lenovo, Motorola Mobility</w:t>
      </w:r>
      <w:r w:rsidR="00E0756E" w:rsidRPr="00211C68">
        <w:tab/>
        <w:t>discussion</w:t>
      </w:r>
      <w:r w:rsidR="00E0756E" w:rsidRPr="00211C68">
        <w:tab/>
        <w:t>Rel-17</w:t>
      </w:r>
    </w:p>
    <w:p w14:paraId="3DA3983B" w14:textId="7E605FA6" w:rsidR="00E0756E" w:rsidRPr="00211C68" w:rsidRDefault="00005BAE" w:rsidP="00E0756E">
      <w:pPr>
        <w:pStyle w:val="Doc-title"/>
      </w:pPr>
      <w:hyperlink r:id="rId1047" w:history="1">
        <w:r>
          <w:rPr>
            <w:rStyle w:val="Hyperlink"/>
          </w:rPr>
          <w:t>R2-2110422</w:t>
        </w:r>
      </w:hyperlink>
      <w:r w:rsidR="00E0756E" w:rsidRPr="00211C68">
        <w:tab/>
        <w:t>Finalizing enhancements to LCG space and BSR triggering including pre-emptive BSR</w:t>
      </w:r>
      <w:r w:rsidR="00E0756E" w:rsidRPr="00211C68">
        <w:tab/>
        <w:t>Samsung Electronics GmbH</w:t>
      </w:r>
      <w:r w:rsidR="00E0756E" w:rsidRPr="00211C68">
        <w:tab/>
        <w:t>discussion</w:t>
      </w:r>
    </w:p>
    <w:p w14:paraId="4813DB7C" w14:textId="7E20641B" w:rsidR="00E0756E" w:rsidRPr="00211C68" w:rsidRDefault="00005BAE" w:rsidP="00E0756E">
      <w:pPr>
        <w:pStyle w:val="Doc-title"/>
      </w:pPr>
      <w:hyperlink r:id="rId1048" w:history="1">
        <w:r>
          <w:rPr>
            <w:rStyle w:val="Hyperlink"/>
          </w:rPr>
          <w:t>R2-2110806</w:t>
        </w:r>
      </w:hyperlink>
      <w:r w:rsidR="00E0756E" w:rsidRPr="00211C68">
        <w:tab/>
        <w:t>Uplink hop-by-hop flow control</w:t>
      </w:r>
      <w:r w:rsidR="00E0756E" w:rsidRPr="00211C68">
        <w:tab/>
        <w:t>Nokia, Nokia Shanghai Bell</w:t>
      </w:r>
      <w:r w:rsidR="00E0756E" w:rsidRPr="00211C68">
        <w:tab/>
        <w:t>discussion</w:t>
      </w:r>
      <w:r w:rsidR="00E0756E" w:rsidRPr="00211C68">
        <w:tab/>
        <w:t>Rel-17</w:t>
      </w:r>
      <w:r w:rsidR="00E0756E" w:rsidRPr="00211C68">
        <w:tab/>
        <w:t>NR_IAB_enh-Core</w:t>
      </w:r>
    </w:p>
    <w:p w14:paraId="3CD80BE6" w14:textId="3574B91C" w:rsidR="00E0756E" w:rsidRPr="00211C68" w:rsidRDefault="00005BAE" w:rsidP="00E0756E">
      <w:pPr>
        <w:pStyle w:val="Doc-title"/>
      </w:pPr>
      <w:hyperlink r:id="rId1049" w:history="1">
        <w:r>
          <w:rPr>
            <w:rStyle w:val="Hyperlink"/>
          </w:rPr>
          <w:t>R2-2110807</w:t>
        </w:r>
      </w:hyperlink>
      <w:r w:rsidR="00E0756E" w:rsidRPr="00211C68">
        <w:tab/>
        <w:t>BSR formats for LCG extension</w:t>
      </w:r>
      <w:r w:rsidR="00E0756E" w:rsidRPr="00211C68">
        <w:tab/>
        <w:t>Nokia, Nokia Shanghai Bell</w:t>
      </w:r>
      <w:r w:rsidR="00E0756E" w:rsidRPr="00211C68">
        <w:tab/>
        <w:t>discussion</w:t>
      </w:r>
      <w:r w:rsidR="00E0756E" w:rsidRPr="00211C68">
        <w:tab/>
        <w:t>Rel-17</w:t>
      </w:r>
      <w:r w:rsidR="00E0756E" w:rsidRPr="00211C68">
        <w:tab/>
        <w:t>NR_IAB_enh-Core</w:t>
      </w:r>
    </w:p>
    <w:p w14:paraId="474D46F4" w14:textId="4CB1ED7A" w:rsidR="00E0756E" w:rsidRPr="00211C68" w:rsidRDefault="00005BAE" w:rsidP="00E0756E">
      <w:pPr>
        <w:pStyle w:val="Doc-title"/>
      </w:pPr>
      <w:hyperlink r:id="rId1050" w:history="1">
        <w:r>
          <w:rPr>
            <w:rStyle w:val="Hyperlink"/>
          </w:rPr>
          <w:t>R2-2110883</w:t>
        </w:r>
      </w:hyperlink>
      <w:r w:rsidR="00E0756E" w:rsidRPr="00211C68">
        <w:tab/>
        <w:t>On Topology-wide Fairness, Multi-hop Latency, and Congestion in IAB Network</w:t>
      </w:r>
      <w:r w:rsidR="00E0756E" w:rsidRPr="00211C68">
        <w:tab/>
        <w:t>Ericsson</w:t>
      </w:r>
      <w:r w:rsidR="00E0756E" w:rsidRPr="00211C68">
        <w:tab/>
        <w:t>discussion</w:t>
      </w:r>
      <w:r w:rsidR="00E0756E" w:rsidRPr="00211C68">
        <w:tab/>
        <w:t>NR_IAB_enh-Core</w:t>
      </w:r>
    </w:p>
    <w:p w14:paraId="7AA7D4A8" w14:textId="159544E5" w:rsidR="00E0756E" w:rsidRPr="00211C68" w:rsidRDefault="00005BAE" w:rsidP="00E0756E">
      <w:pPr>
        <w:pStyle w:val="Doc-title"/>
      </w:pPr>
      <w:hyperlink r:id="rId1051" w:history="1">
        <w:r>
          <w:rPr>
            <w:rStyle w:val="Hyperlink"/>
          </w:rPr>
          <w:t>R2-2110897</w:t>
        </w:r>
      </w:hyperlink>
      <w:r w:rsidR="00E0756E" w:rsidRPr="00211C68">
        <w:tab/>
        <w:t>On BSR formats for IAB</w:t>
      </w:r>
      <w:r w:rsidR="00E0756E" w:rsidRPr="00211C68">
        <w:tab/>
        <w:t>InterDigital</w:t>
      </w:r>
      <w:r w:rsidR="00E0756E" w:rsidRPr="00211C68">
        <w:tab/>
        <w:t>discussion</w:t>
      </w:r>
      <w:r w:rsidR="00E0756E" w:rsidRPr="00211C68">
        <w:tab/>
        <w:t>Rel-17</w:t>
      </w:r>
      <w:r w:rsidR="00E0756E" w:rsidRPr="00211C68">
        <w:tab/>
        <w:t>NR_IAB_enh-Core</w:t>
      </w:r>
    </w:p>
    <w:p w14:paraId="13961EF4" w14:textId="73996BB6" w:rsidR="00E0756E" w:rsidRPr="00211C68" w:rsidRDefault="00005BAE" w:rsidP="00E0756E">
      <w:pPr>
        <w:pStyle w:val="Doc-title"/>
      </w:pPr>
      <w:hyperlink r:id="rId1052" w:history="1">
        <w:r>
          <w:rPr>
            <w:rStyle w:val="Hyperlink"/>
          </w:rPr>
          <w:t>R2-2110898</w:t>
        </w:r>
      </w:hyperlink>
      <w:r w:rsidR="00E0756E" w:rsidRPr="00211C68">
        <w:tab/>
        <w:t>UL Congestion mitigation in multi-hop IAB</w:t>
      </w:r>
      <w:r w:rsidR="00E0756E" w:rsidRPr="00211C68">
        <w:tab/>
        <w:t>InterDigital</w:t>
      </w:r>
      <w:r w:rsidR="00E0756E" w:rsidRPr="00211C68">
        <w:tab/>
        <w:t>discussion</w:t>
      </w:r>
      <w:r w:rsidR="00E0756E" w:rsidRPr="00211C68">
        <w:tab/>
        <w:t>Rel-17</w:t>
      </w:r>
      <w:r w:rsidR="00E0756E" w:rsidRPr="00211C68">
        <w:tab/>
        <w:t>NR_IAB_enh-Core</w:t>
      </w:r>
    </w:p>
    <w:p w14:paraId="012E3C1A" w14:textId="56B905C7" w:rsidR="00E0756E" w:rsidRPr="00211C68" w:rsidRDefault="00005BAE" w:rsidP="00E0756E">
      <w:pPr>
        <w:pStyle w:val="Doc-title"/>
      </w:pPr>
      <w:hyperlink r:id="rId1053" w:history="1">
        <w:r>
          <w:rPr>
            <w:rStyle w:val="Hyperlink"/>
          </w:rPr>
          <w:t>R2-2110911</w:t>
        </w:r>
      </w:hyperlink>
      <w:r w:rsidR="00E0756E" w:rsidRPr="00211C68">
        <w:tab/>
        <w:t>Enhancements to Rel. 17 IAB RLF indications and local routing</w:t>
      </w:r>
      <w:r w:rsidR="00E0756E" w:rsidRPr="00211C68">
        <w:tab/>
        <w:t>Futurewei Technologies</w:t>
      </w:r>
      <w:r w:rsidR="00E0756E" w:rsidRPr="00211C68">
        <w:tab/>
        <w:t>discussion</w:t>
      </w:r>
      <w:r w:rsidR="00E0756E" w:rsidRPr="00211C68">
        <w:tab/>
      </w:r>
      <w:hyperlink r:id="rId1054" w:history="1">
        <w:r>
          <w:rPr>
            <w:rStyle w:val="Hyperlink"/>
          </w:rPr>
          <w:t>R2-2108483</w:t>
        </w:r>
      </w:hyperlink>
    </w:p>
    <w:p w14:paraId="65C47388" w14:textId="77092B74" w:rsidR="00E0756E" w:rsidRPr="00211C68" w:rsidRDefault="00005BAE" w:rsidP="00E0756E">
      <w:pPr>
        <w:pStyle w:val="Doc-title"/>
      </w:pPr>
      <w:hyperlink r:id="rId1055" w:history="1">
        <w:r>
          <w:rPr>
            <w:rStyle w:val="Hyperlink"/>
          </w:rPr>
          <w:t>R2-2111155</w:t>
        </w:r>
      </w:hyperlink>
      <w:r w:rsidR="00E0756E" w:rsidRPr="00211C68">
        <w:tab/>
        <w:t>Stage-3 details of LCG extension</w:t>
      </w:r>
      <w:r w:rsidR="00E0756E" w:rsidRPr="00211C68">
        <w:tab/>
        <w:t>LG Electronics Inc.</w:t>
      </w:r>
      <w:r w:rsidR="00E0756E" w:rsidRPr="00211C68">
        <w:tab/>
        <w:t>discussion</w:t>
      </w:r>
      <w:r w:rsidR="00E0756E" w:rsidRPr="00211C68">
        <w:tab/>
        <w:t>Rel-17</w:t>
      </w:r>
      <w:r w:rsidR="00E0756E" w:rsidRPr="00211C68">
        <w:tab/>
        <w:t>NR_IAB_enh-Core</w:t>
      </w:r>
    </w:p>
    <w:p w14:paraId="3C910A30" w14:textId="7AA49AEE" w:rsidR="00E0756E" w:rsidRPr="00211C68" w:rsidRDefault="00005BAE" w:rsidP="00E0756E">
      <w:pPr>
        <w:pStyle w:val="Doc-title"/>
      </w:pPr>
      <w:hyperlink r:id="rId1056" w:history="1">
        <w:r>
          <w:rPr>
            <w:rStyle w:val="Hyperlink"/>
          </w:rPr>
          <w:t>R2-2111174</w:t>
        </w:r>
      </w:hyperlink>
      <w:r w:rsidR="00E0756E" w:rsidRPr="00211C68">
        <w:tab/>
        <w:t>Remaining issues -Fairness, latency, congestion</w:t>
      </w:r>
      <w:r w:rsidR="00E0756E" w:rsidRPr="00211C68">
        <w:tab/>
        <w:t>Rakuten Mobile, Inc</w:t>
      </w:r>
      <w:r w:rsidR="00E0756E" w:rsidRPr="00211C68">
        <w:tab/>
        <w:t>discussion</w:t>
      </w:r>
      <w:r w:rsidR="00E0756E" w:rsidRPr="00211C68">
        <w:tab/>
        <w:t>Rel-17</w:t>
      </w:r>
    </w:p>
    <w:p w14:paraId="2340BA51" w14:textId="77777777" w:rsidR="00E0756E" w:rsidRPr="00211C68" w:rsidRDefault="00E0756E" w:rsidP="00E0756E">
      <w:pPr>
        <w:pStyle w:val="Comments"/>
      </w:pPr>
    </w:p>
    <w:p w14:paraId="053877F7" w14:textId="77777777" w:rsidR="00E0756E" w:rsidRPr="00211C68" w:rsidRDefault="00E0756E" w:rsidP="00E0756E">
      <w:pPr>
        <w:pStyle w:val="Comments"/>
      </w:pPr>
      <w:r w:rsidRPr="00211C68">
        <w:t>Withdrawn</w:t>
      </w:r>
    </w:p>
    <w:p w14:paraId="625EFD98" w14:textId="62DA2867" w:rsidR="00E0756E" w:rsidRPr="00211C68" w:rsidRDefault="00005BAE" w:rsidP="00E0756E">
      <w:pPr>
        <w:pStyle w:val="Doc-title"/>
      </w:pPr>
      <w:hyperlink r:id="rId1057" w:history="1">
        <w:r>
          <w:rPr>
            <w:rStyle w:val="Hyperlink"/>
          </w:rPr>
          <w:t>R2-2109843</w:t>
        </w:r>
      </w:hyperlink>
      <w:r w:rsidR="00E0756E" w:rsidRPr="00211C68">
        <w:tab/>
        <w:t>On BSR formats for IAB</w:t>
      </w:r>
      <w:r w:rsidR="00E0756E" w:rsidRPr="00211C68">
        <w:tab/>
        <w:t>InterDigital</w:t>
      </w:r>
      <w:r w:rsidR="00E0756E" w:rsidRPr="00211C68">
        <w:tab/>
        <w:t>discussion</w:t>
      </w:r>
      <w:r w:rsidR="00E0756E" w:rsidRPr="00211C68">
        <w:tab/>
        <w:t>Rel-17</w:t>
      </w:r>
      <w:r w:rsidR="00E0756E" w:rsidRPr="00211C68">
        <w:tab/>
        <w:t>NR_IAB_enh-Core</w:t>
      </w:r>
      <w:r w:rsidR="00E0756E" w:rsidRPr="00211C68">
        <w:tab/>
        <w:t>Withdrawn</w:t>
      </w:r>
    </w:p>
    <w:p w14:paraId="71339944" w14:textId="21EFE22F" w:rsidR="00E0756E" w:rsidRPr="00211C68" w:rsidRDefault="00005BAE" w:rsidP="00E0756E">
      <w:pPr>
        <w:pStyle w:val="Doc-title"/>
      </w:pPr>
      <w:hyperlink r:id="rId1058" w:history="1">
        <w:r>
          <w:rPr>
            <w:rStyle w:val="Hyperlink"/>
          </w:rPr>
          <w:t>R2-2109844</w:t>
        </w:r>
      </w:hyperlink>
      <w:r w:rsidR="00E0756E" w:rsidRPr="00211C68">
        <w:tab/>
        <w:t>UL Congestion mitigation in multi-hop IAB</w:t>
      </w:r>
      <w:r w:rsidR="00E0756E" w:rsidRPr="00211C68">
        <w:tab/>
        <w:t>InterDigital</w:t>
      </w:r>
      <w:r w:rsidR="00E0756E" w:rsidRPr="00211C68">
        <w:tab/>
        <w:t>discussion</w:t>
      </w:r>
      <w:r w:rsidR="00E0756E" w:rsidRPr="00211C68">
        <w:tab/>
        <w:t>Rel-17</w:t>
      </w:r>
      <w:r w:rsidR="00E0756E" w:rsidRPr="00211C68">
        <w:tab/>
        <w:t>NR_IAB_enh-Core</w:t>
      </w:r>
      <w:r w:rsidR="00E0756E" w:rsidRPr="00211C68">
        <w:tab/>
        <w:t>Withdrawn</w:t>
      </w:r>
    </w:p>
    <w:p w14:paraId="638BB8DE" w14:textId="77777777" w:rsidR="00E0756E" w:rsidRPr="00211C68" w:rsidRDefault="00E0756E" w:rsidP="00E0756E">
      <w:pPr>
        <w:pStyle w:val="Doc-text2"/>
      </w:pPr>
    </w:p>
    <w:p w14:paraId="023FFD89" w14:textId="77777777" w:rsidR="00E0756E" w:rsidRPr="00211C68" w:rsidRDefault="00E0756E" w:rsidP="00E0756E">
      <w:pPr>
        <w:pStyle w:val="Heading3"/>
      </w:pPr>
      <w:bookmarkStart w:id="187" w:name="_Toc92750825"/>
      <w:r w:rsidRPr="00211C68">
        <w:t>8.4.3</w:t>
      </w:r>
      <w:r w:rsidRPr="00211C68">
        <w:tab/>
        <w:t>Topology adaptation enhancements</w:t>
      </w:r>
      <w:bookmarkEnd w:id="187"/>
    </w:p>
    <w:p w14:paraId="6BEE1EEC" w14:textId="77777777" w:rsidR="00E0756E" w:rsidRPr="00211C68" w:rsidRDefault="00E0756E" w:rsidP="00E0756E">
      <w:pPr>
        <w:pStyle w:val="Comments"/>
      </w:pPr>
      <w:r w:rsidRPr="00211C68">
        <w:t>Includign outcome of [Post115-e][088][eIAB] inter-CU routing open issues (Huawei)</w:t>
      </w:r>
    </w:p>
    <w:p w14:paraId="29253FBF" w14:textId="0207FEBD" w:rsidR="00E0756E" w:rsidRPr="00211C68" w:rsidRDefault="00005BAE" w:rsidP="00E0756E">
      <w:pPr>
        <w:pStyle w:val="Doc-title"/>
      </w:pPr>
      <w:hyperlink r:id="rId1059" w:history="1">
        <w:r>
          <w:rPr>
            <w:rStyle w:val="Hyperlink"/>
          </w:rPr>
          <w:t>R2-2109783</w:t>
        </w:r>
      </w:hyperlink>
      <w:r w:rsidR="00E0756E" w:rsidRPr="00211C68">
        <w:tab/>
        <w:t>Summary of [Post115-e][088][eIAB] inter-CU routing open issues</w:t>
      </w:r>
      <w:r w:rsidR="00E0756E" w:rsidRPr="00211C68">
        <w:tab/>
        <w:t>Huawei, HiSilicon</w:t>
      </w:r>
      <w:r w:rsidR="00E0756E" w:rsidRPr="00211C68">
        <w:tab/>
        <w:t>discussion</w:t>
      </w:r>
      <w:r w:rsidR="00E0756E" w:rsidRPr="00211C68">
        <w:tab/>
        <w:t>Rel-17</w:t>
      </w:r>
      <w:r w:rsidR="00E0756E" w:rsidRPr="00211C68">
        <w:tab/>
        <w:t>NR_IAB_enh-Core</w:t>
      </w:r>
      <w:r w:rsidR="00E0756E" w:rsidRPr="00211C68">
        <w:tab/>
        <w:t>Late</w:t>
      </w:r>
    </w:p>
    <w:p w14:paraId="150B3E1C" w14:textId="111D00BC" w:rsidR="00E0756E" w:rsidRPr="00211C68" w:rsidRDefault="00005BAE" w:rsidP="00E0756E">
      <w:pPr>
        <w:pStyle w:val="Doc-title"/>
      </w:pPr>
      <w:hyperlink r:id="rId1060" w:history="1">
        <w:r>
          <w:rPr>
            <w:rStyle w:val="Hyperlink"/>
          </w:rPr>
          <w:t>R2-2111266</w:t>
        </w:r>
      </w:hyperlink>
      <w:r w:rsidR="00E0756E" w:rsidRPr="00211C68">
        <w:t xml:space="preserve"> </w:t>
      </w:r>
      <w:r w:rsidR="00E0756E" w:rsidRPr="00211C68">
        <w:tab/>
        <w:t>Summary of [Post115-e][088][eIAB] inter-CU routing open issues</w:t>
      </w:r>
      <w:r w:rsidR="00E0756E" w:rsidRPr="00211C68">
        <w:tab/>
        <w:t>Huawei, HiSilicon</w:t>
      </w:r>
      <w:r w:rsidR="00E0756E" w:rsidRPr="00211C68">
        <w:tab/>
        <w:t>discussion</w:t>
      </w:r>
      <w:r w:rsidR="00E0756E" w:rsidRPr="00211C68">
        <w:tab/>
        <w:t>Rel-17</w:t>
      </w:r>
      <w:r w:rsidR="00E0756E" w:rsidRPr="00211C68">
        <w:tab/>
        <w:t>NR_IAB_enh-Core</w:t>
      </w:r>
      <w:r w:rsidR="00E0756E" w:rsidRPr="00211C68">
        <w:tab/>
        <w:t>Late</w:t>
      </w:r>
    </w:p>
    <w:p w14:paraId="6B5A62BB" w14:textId="77777777" w:rsidR="00E0756E" w:rsidRPr="00211C68" w:rsidRDefault="00E0756E" w:rsidP="00E0756E">
      <w:pPr>
        <w:pStyle w:val="Doc-text2"/>
      </w:pPr>
      <w:r w:rsidRPr="00211C68">
        <w:t>-</w:t>
      </w:r>
      <w:r w:rsidRPr="00211C68">
        <w:tab/>
        <w:t xml:space="preserve">Nokia proposes approach C as it brings the least BAP impact. LG thikn this requires R3 change and think from arch point of view B resembles the R16 best. </w:t>
      </w:r>
    </w:p>
    <w:p w14:paraId="058A805F" w14:textId="77777777" w:rsidR="00E0756E" w:rsidRPr="00211C68" w:rsidRDefault="00E0756E" w:rsidP="00E0756E">
      <w:pPr>
        <w:pStyle w:val="Doc-text2"/>
      </w:pPr>
      <w:r w:rsidRPr="00211C68">
        <w:t>-</w:t>
      </w:r>
      <w:r w:rsidRPr="00211C68">
        <w:tab/>
        <w:t xml:space="preserve">Ericsson also think B is a good choice. </w:t>
      </w:r>
    </w:p>
    <w:p w14:paraId="2D6B674C" w14:textId="77777777" w:rsidR="00E0756E" w:rsidRPr="00211C68" w:rsidRDefault="00E0756E" w:rsidP="00E0756E">
      <w:pPr>
        <w:pStyle w:val="Doc-text2"/>
      </w:pPr>
      <w:r w:rsidRPr="00211C68">
        <w:t>-</w:t>
      </w:r>
      <w:r w:rsidRPr="00211C68">
        <w:tab/>
        <w:t xml:space="preserve">Intel think we need may need to handle a truly mixed scenario, i.e. where we may have both egress and ingress Dstream Utream links belonging to different topologies. </w:t>
      </w:r>
    </w:p>
    <w:p w14:paraId="0C669D96" w14:textId="77777777" w:rsidR="00E0756E" w:rsidRPr="00211C68" w:rsidRDefault="00E0756E" w:rsidP="00E0756E">
      <w:pPr>
        <w:pStyle w:val="Doc-text2"/>
      </w:pPr>
      <w:r w:rsidRPr="00211C68">
        <w:t>-</w:t>
      </w:r>
      <w:r w:rsidRPr="00211C68">
        <w:tab/>
        <w:t xml:space="preserve">Ericsson Think that for the ustream there is never any traffic for the own node. Samsung agrees. Qualcomm think this text is for donor DU and we just have common BAP text. </w:t>
      </w:r>
    </w:p>
    <w:p w14:paraId="57B84833" w14:textId="77777777" w:rsidR="00E0756E" w:rsidRPr="00211C68" w:rsidRDefault="00E0756E" w:rsidP="00E0756E">
      <w:pPr>
        <w:pStyle w:val="Doc-text2"/>
      </w:pPr>
    </w:p>
    <w:p w14:paraId="53B6BC05" w14:textId="77777777" w:rsidR="00E0756E" w:rsidRPr="00211C68" w:rsidRDefault="00E0756E" w:rsidP="00E0756E">
      <w:pPr>
        <w:pStyle w:val="Doc-text2"/>
        <w:rPr>
          <w:b/>
        </w:rPr>
      </w:pPr>
      <w:r w:rsidRPr="00211C68">
        <w:rPr>
          <w:b/>
        </w:rPr>
        <w:t>Inter Topology Routing</w:t>
      </w:r>
    </w:p>
    <w:p w14:paraId="2457F072"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Go with B, including the following: </w:t>
      </w:r>
    </w:p>
    <w:p w14:paraId="5CB01D14" w14:textId="77777777" w:rsidR="00E0756E" w:rsidRPr="00211C68" w:rsidRDefault="00E0756E" w:rsidP="00E0756E">
      <w:pPr>
        <w:pStyle w:val="Agreement"/>
        <w:numPr>
          <w:ilvl w:val="0"/>
          <w:numId w:val="0"/>
        </w:numPr>
        <w:ind w:left="1619"/>
      </w:pPr>
      <w:r w:rsidRPr="00211C68">
        <w:t>- If BAP address matches, deliver to upper layer;</w:t>
      </w:r>
    </w:p>
    <w:p w14:paraId="6B587609" w14:textId="77777777" w:rsidR="00E0756E" w:rsidRPr="00211C68" w:rsidRDefault="00E0756E" w:rsidP="00E0756E">
      <w:pPr>
        <w:pStyle w:val="Agreement"/>
        <w:numPr>
          <w:ilvl w:val="0"/>
          <w:numId w:val="0"/>
        </w:numPr>
        <w:ind w:left="1619"/>
      </w:pPr>
      <w:r w:rsidRPr="00211C68">
        <w:t>Else:</w:t>
      </w:r>
    </w:p>
    <w:p w14:paraId="3BB51515" w14:textId="77777777" w:rsidR="00E0756E" w:rsidRPr="00211C68" w:rsidRDefault="00E0756E" w:rsidP="00E0756E">
      <w:pPr>
        <w:pStyle w:val="Agreement"/>
        <w:numPr>
          <w:ilvl w:val="0"/>
          <w:numId w:val="0"/>
        </w:numPr>
        <w:ind w:left="1619"/>
      </w:pPr>
      <w:r w:rsidRPr="00211C68">
        <w:t>- If routing ID matches rewriting table, perform the header rewriting;</w:t>
      </w:r>
    </w:p>
    <w:p w14:paraId="2CF689FE" w14:textId="77777777" w:rsidR="00E0756E" w:rsidRPr="00211C68" w:rsidRDefault="00E0756E" w:rsidP="00E0756E">
      <w:pPr>
        <w:pStyle w:val="Agreement"/>
        <w:numPr>
          <w:ilvl w:val="0"/>
          <w:numId w:val="0"/>
        </w:numPr>
        <w:ind w:left="1619"/>
      </w:pPr>
      <w:r w:rsidRPr="00211C68">
        <w:t>- perform routing and mapping to BH RLC CH.</w:t>
      </w:r>
    </w:p>
    <w:p w14:paraId="09189411"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For downstream, the boundary node is able to identify/differentiate the traffic routed from inter-topology vs. the traffic routed from intra-topology, based on the ingress link.</w:t>
      </w:r>
    </w:p>
    <w:p w14:paraId="0EF50BE6"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For downstream at the boundary node, for any received data from inter-topology identified by the ingress link:</w:t>
      </w:r>
    </w:p>
    <w:p w14:paraId="69D6211D" w14:textId="77777777" w:rsidR="00E0756E" w:rsidRPr="00211C68" w:rsidRDefault="00E0756E" w:rsidP="00E0756E">
      <w:pPr>
        <w:pStyle w:val="Agreement"/>
        <w:numPr>
          <w:ilvl w:val="0"/>
          <w:numId w:val="0"/>
        </w:numPr>
        <w:ind w:left="1620"/>
      </w:pPr>
      <w:r w:rsidRPr="00211C68">
        <w:t>The data is delivered to upper layer, if the BAP address in the header is same as the boundary node BAP address configured in the topology of the ingress link (of this packet); otherwise, the data is determined as to be header rewritten (assumes support only of topology where decedent nodes belong to same topology).</w:t>
      </w:r>
    </w:p>
    <w:p w14:paraId="56C135F8" w14:textId="77777777" w:rsidR="00E0756E" w:rsidRPr="00211C68" w:rsidRDefault="00E0756E" w:rsidP="00E0756E">
      <w:pPr>
        <w:pStyle w:val="Agreement"/>
        <w:numPr>
          <w:ilvl w:val="0"/>
          <w:numId w:val="0"/>
        </w:numPr>
        <w:ind w:left="1620"/>
      </w:pPr>
      <w:r w:rsidRPr="00211C68">
        <w:t>(This requires that traffic not terminated at the boundary node should not use the BAP address in header same as the boundary node BAP address configured in the topology of the ingress link.)</w:t>
      </w:r>
    </w:p>
    <w:p w14:paraId="4D403C2A" w14:textId="77777777" w:rsidR="00E0756E" w:rsidRPr="00211C68" w:rsidRDefault="00E0756E" w:rsidP="00E0756E">
      <w:pPr>
        <w:pStyle w:val="Agreement"/>
        <w:numPr>
          <w:ilvl w:val="0"/>
          <w:numId w:val="0"/>
        </w:numPr>
        <w:ind w:left="1620"/>
      </w:pPr>
      <w:r w:rsidRPr="00211C68">
        <w:t>Perform the header rewriting based on the configured rewriting table, and then perform routing and mapping to BH RLC CH.</w:t>
      </w:r>
    </w:p>
    <w:p w14:paraId="345105A1"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For upstream at the boundary node, for any received data from lower layer:</w:t>
      </w:r>
    </w:p>
    <w:p w14:paraId="2351BA52" w14:textId="77777777" w:rsidR="00E0756E" w:rsidRPr="00211C68" w:rsidRDefault="00E0756E" w:rsidP="00E0756E">
      <w:pPr>
        <w:pStyle w:val="Agreement"/>
        <w:numPr>
          <w:ilvl w:val="0"/>
          <w:numId w:val="0"/>
        </w:numPr>
        <w:ind w:left="1620"/>
      </w:pPr>
      <w:r w:rsidRPr="00211C68">
        <w:lastRenderedPageBreak/>
        <w:t xml:space="preserve">We may keep the ingress BAP text of R16 (that is intended for donor DU but general in Stage-3), i.e. if the BAP address in header match the boundary node BAP address configured in the topology of the ingress link, deliver to upper layer. </w:t>
      </w:r>
    </w:p>
    <w:p w14:paraId="1165A48C" w14:textId="77777777" w:rsidR="00E0756E" w:rsidRPr="00211C68" w:rsidRDefault="00E0756E" w:rsidP="00E0756E">
      <w:pPr>
        <w:pStyle w:val="Agreement"/>
        <w:numPr>
          <w:ilvl w:val="0"/>
          <w:numId w:val="0"/>
        </w:numPr>
        <w:ind w:left="1620"/>
      </w:pPr>
      <w:r w:rsidRPr="00211C68">
        <w:t>The data is determined as to be header rewritten and perform the header rewriting accordingly, if routing ID in header matches any “previous routing ID” in the rewriting table; and then perform routing and mapping to BH RLC CH.</w:t>
      </w:r>
    </w:p>
    <w:p w14:paraId="036650A7" w14:textId="77777777" w:rsidR="00E0756E" w:rsidRPr="00211C68" w:rsidRDefault="00E0756E" w:rsidP="00E0756E">
      <w:pPr>
        <w:pStyle w:val="Doc-text2"/>
      </w:pPr>
    </w:p>
    <w:p w14:paraId="0730B637" w14:textId="77777777" w:rsidR="00E0756E" w:rsidRPr="00211C68" w:rsidRDefault="00E0756E" w:rsidP="00E0756E">
      <w:pPr>
        <w:pStyle w:val="Doc-text2"/>
      </w:pPr>
      <w:r w:rsidRPr="00211C68">
        <w:t>DISCUSSION 2</w:t>
      </w:r>
    </w:p>
    <w:p w14:paraId="72CB2183" w14:textId="77777777" w:rsidR="00E0756E" w:rsidRPr="00211C68" w:rsidRDefault="00E0756E" w:rsidP="00E0756E">
      <w:pPr>
        <w:pStyle w:val="Doc-text2"/>
      </w:pPr>
      <w:r w:rsidRPr="00211C68">
        <w:t>P1-4</w:t>
      </w:r>
    </w:p>
    <w:p w14:paraId="75D18E01" w14:textId="77777777" w:rsidR="00E0756E" w:rsidRPr="00211C68" w:rsidRDefault="00E0756E" w:rsidP="00E0756E">
      <w:pPr>
        <w:pStyle w:val="Doc-text2"/>
      </w:pPr>
      <w:r w:rsidRPr="00211C68">
        <w:t>-</w:t>
      </w:r>
      <w:r w:rsidRPr="00211C68">
        <w:tab/>
        <w:t>Fujitsu think inter CU and the inter DU may be different cases. Chair wonder if we really need to have dynamic</w:t>
      </w:r>
    </w:p>
    <w:p w14:paraId="0341C077" w14:textId="77777777" w:rsidR="00E0756E" w:rsidRPr="00211C68" w:rsidRDefault="00E0756E" w:rsidP="00E0756E">
      <w:pPr>
        <w:pStyle w:val="Doc-text2"/>
      </w:pPr>
      <w:r w:rsidRPr="00211C68">
        <w:t>P1</w:t>
      </w:r>
    </w:p>
    <w:p w14:paraId="0C8151B3" w14:textId="77777777" w:rsidR="00E0756E" w:rsidRPr="00211C68" w:rsidRDefault="00E0756E" w:rsidP="00E0756E">
      <w:pPr>
        <w:pStyle w:val="Doc-text2"/>
      </w:pPr>
      <w:r w:rsidRPr="00211C68">
        <w:t xml:space="preserve">- </w:t>
      </w:r>
      <w:r w:rsidRPr="00211C68">
        <w:tab/>
        <w:t xml:space="preserve">Ericsson think this is for Ustream, vivo wonder if this can be for Dstream as well. </w:t>
      </w:r>
    </w:p>
    <w:p w14:paraId="582809E8" w14:textId="77777777" w:rsidR="00E0756E" w:rsidRPr="00211C68" w:rsidRDefault="00E0756E" w:rsidP="00E0756E">
      <w:pPr>
        <w:pStyle w:val="Doc-text2"/>
      </w:pPr>
      <w:r w:rsidRPr="00211C68">
        <w:t>-</w:t>
      </w:r>
      <w:r w:rsidRPr="00211C68">
        <w:tab/>
        <w:t>QC think rewriting for rerouting only works for UL, and there is no need for rewriting for Dstream for same topology.</w:t>
      </w:r>
    </w:p>
    <w:p w14:paraId="1310FDDD" w14:textId="77777777" w:rsidR="00E0756E" w:rsidRPr="00211C68" w:rsidRDefault="00E0756E" w:rsidP="00E0756E">
      <w:pPr>
        <w:pStyle w:val="Doc-text2"/>
      </w:pPr>
    </w:p>
    <w:p w14:paraId="0DE7C3C1" w14:textId="77777777" w:rsidR="00E0756E" w:rsidRPr="00211C68" w:rsidRDefault="00E0756E" w:rsidP="00E0756E">
      <w:pPr>
        <w:pStyle w:val="Doc-text2"/>
        <w:rPr>
          <w:b/>
        </w:rPr>
      </w:pPr>
      <w:r w:rsidRPr="00211C68">
        <w:rPr>
          <w:b/>
        </w:rPr>
        <w:t>Intra topology</w:t>
      </w:r>
    </w:p>
    <w:p w14:paraId="0F4D8CFF"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For Upstream, The pre-condition/criteria of “BAP header rewriting for re-routing” is that there is no available next hop found based on BAP routing ID and based on BAP address in the routing table (e.g. due to BH RLF, congestion or type2 indication, etc.), as in R16.</w:t>
      </w:r>
    </w:p>
    <w:p w14:paraId="2D26C9DC" w14:textId="77777777" w:rsidR="00E0756E" w:rsidRPr="00211C68" w:rsidRDefault="00E0756E" w:rsidP="00E0756E">
      <w:pPr>
        <w:pStyle w:val="Doc-text2"/>
        <w:ind w:left="0" w:firstLine="0"/>
        <w:rPr>
          <w:b/>
        </w:rPr>
      </w:pPr>
    </w:p>
    <w:p w14:paraId="441AD1BE" w14:textId="77777777" w:rsidR="00E0756E" w:rsidRPr="00211C68" w:rsidRDefault="00E0756E" w:rsidP="00E0756E">
      <w:pPr>
        <w:pStyle w:val="Doc-text2"/>
      </w:pPr>
    </w:p>
    <w:p w14:paraId="53ED312D" w14:textId="77777777" w:rsidR="00E0756E" w:rsidRPr="00211C68" w:rsidRDefault="00E0756E" w:rsidP="00E0756E">
      <w:pPr>
        <w:pStyle w:val="EmailDiscussion"/>
        <w:overflowPunct/>
        <w:autoSpaceDE/>
        <w:autoSpaceDN/>
        <w:adjustRightInd/>
        <w:ind w:left="1619" w:hanging="360"/>
        <w:textAlignment w:val="auto"/>
      </w:pPr>
      <w:r w:rsidRPr="00211C68">
        <w:t>[AT116-e][047][eIAB] Routing and re-routing continued (Huawei)</w:t>
      </w:r>
    </w:p>
    <w:p w14:paraId="4D846C4E" w14:textId="7B668541" w:rsidR="00E0756E" w:rsidRPr="00211C68" w:rsidRDefault="00E0756E" w:rsidP="00E0756E">
      <w:pPr>
        <w:pStyle w:val="EmailDiscussion2"/>
      </w:pPr>
      <w:r w:rsidRPr="00211C68">
        <w:tab/>
        <w:t xml:space="preserve">Scope: Attempt offline agreement of remaining proposals in </w:t>
      </w:r>
      <w:hyperlink r:id="rId1061" w:history="1">
        <w:r w:rsidR="00005BAE">
          <w:rPr>
            <w:rStyle w:val="Hyperlink"/>
          </w:rPr>
          <w:t>R2-2111266</w:t>
        </w:r>
      </w:hyperlink>
      <w:r w:rsidRPr="00211C68">
        <w:t>.</w:t>
      </w:r>
    </w:p>
    <w:p w14:paraId="6C3BC7D2" w14:textId="77777777" w:rsidR="00E0756E" w:rsidRPr="00211C68" w:rsidRDefault="00E0756E" w:rsidP="00E0756E">
      <w:pPr>
        <w:pStyle w:val="EmailDiscussion2"/>
      </w:pPr>
      <w:r w:rsidRPr="00211C68">
        <w:tab/>
        <w:t>Intended outcome: Report</w:t>
      </w:r>
    </w:p>
    <w:p w14:paraId="4C6DBB2D" w14:textId="77777777" w:rsidR="00E0756E" w:rsidRPr="00211C68" w:rsidRDefault="00E0756E" w:rsidP="00E0756E">
      <w:pPr>
        <w:pStyle w:val="EmailDiscussion2"/>
      </w:pPr>
      <w:r w:rsidRPr="00211C68">
        <w:tab/>
        <w:t>Deadline: Tuesday W2</w:t>
      </w:r>
    </w:p>
    <w:p w14:paraId="28B278CD" w14:textId="77777777" w:rsidR="00E0756E" w:rsidRPr="00211C68" w:rsidRDefault="00E0756E" w:rsidP="00E0756E">
      <w:pPr>
        <w:pStyle w:val="Doc-text2"/>
      </w:pPr>
    </w:p>
    <w:p w14:paraId="61D126F0" w14:textId="371B94DA" w:rsidR="00E0756E" w:rsidRPr="00211C68" w:rsidRDefault="00005BAE" w:rsidP="00E0756E">
      <w:pPr>
        <w:pStyle w:val="Doc-title"/>
      </w:pPr>
      <w:hyperlink r:id="rId1062" w:history="1">
        <w:r>
          <w:rPr>
            <w:rStyle w:val="Hyperlink"/>
            <w:lang w:eastAsia="zh-CN"/>
          </w:rPr>
          <w:t>R2-2111500</w:t>
        </w:r>
      </w:hyperlink>
      <w:r w:rsidR="00E0756E" w:rsidRPr="00211C68">
        <w:rPr>
          <w:lang w:eastAsia="zh-CN"/>
        </w:rPr>
        <w:tab/>
        <w:t>Summary of [AT116-e][047][eIAB] Routing and re-routing continued</w:t>
      </w:r>
      <w:r w:rsidR="00E0756E" w:rsidRPr="00211C68">
        <w:rPr>
          <w:lang w:eastAsia="zh-CN"/>
        </w:rPr>
        <w:tab/>
      </w:r>
      <w:r w:rsidR="00E0756E" w:rsidRPr="00211C68">
        <w:t>Huawei, HiSilicon</w:t>
      </w:r>
    </w:p>
    <w:p w14:paraId="2FCFB68E" w14:textId="77777777" w:rsidR="00E0756E" w:rsidRPr="00211C68" w:rsidRDefault="00E0756E" w:rsidP="00E0756E">
      <w:pPr>
        <w:pStyle w:val="Doc-text2"/>
        <w:rPr>
          <w:i/>
        </w:rPr>
      </w:pPr>
    </w:p>
    <w:p w14:paraId="4E9B389B" w14:textId="377E788F" w:rsidR="00E0756E" w:rsidRPr="00211C68" w:rsidRDefault="00005BAE" w:rsidP="00E0756E">
      <w:pPr>
        <w:pStyle w:val="Doc-title"/>
      </w:pPr>
      <w:hyperlink r:id="rId1063" w:history="1">
        <w:r>
          <w:rPr>
            <w:rStyle w:val="Hyperlink"/>
          </w:rPr>
          <w:t>R2-2111595</w:t>
        </w:r>
      </w:hyperlink>
      <w:r w:rsidR="00E0756E" w:rsidRPr="00211C68">
        <w:tab/>
        <w:t>Summary of [AT116-e][047][eIAB] Routing and re-routing continued</w:t>
      </w:r>
      <w:r w:rsidR="00E0756E" w:rsidRPr="00211C68">
        <w:tab/>
        <w:t>Huawei, HiSilicon</w:t>
      </w:r>
    </w:p>
    <w:p w14:paraId="33D7760A" w14:textId="77777777" w:rsidR="00E0756E" w:rsidRPr="00211C68" w:rsidRDefault="00E0756E" w:rsidP="00E0756E">
      <w:pPr>
        <w:pStyle w:val="Doc-text2"/>
      </w:pPr>
      <w:r w:rsidRPr="00211C68">
        <w:t>-</w:t>
      </w:r>
      <w:r w:rsidRPr="00211C68">
        <w:tab/>
        <w:t xml:space="preserve">Chair wonder if we always have a rewriting mapping configuration Old path ID to New path ID, or can we re-route to any path ID. </w:t>
      </w:r>
    </w:p>
    <w:p w14:paraId="6BD82E67" w14:textId="77777777" w:rsidR="00E0756E" w:rsidRPr="00211C68" w:rsidRDefault="00E0756E" w:rsidP="00E0756E">
      <w:pPr>
        <w:pStyle w:val="Doc-text2"/>
      </w:pPr>
      <w:r w:rsidRPr="00211C68">
        <w:t>-</w:t>
      </w:r>
      <w:r w:rsidRPr="00211C68">
        <w:tab/>
        <w:t xml:space="preserve">QC think the UE can use any Path ID and no new configuration is required. ZTE agrees with QC. </w:t>
      </w:r>
    </w:p>
    <w:p w14:paraId="5F791E47" w14:textId="77777777" w:rsidR="00E0756E" w:rsidRPr="00211C68" w:rsidRDefault="00E0756E" w:rsidP="00E0756E">
      <w:pPr>
        <w:pStyle w:val="Doc-text2"/>
      </w:pPr>
      <w:r w:rsidRPr="00211C68">
        <w:t>-</w:t>
      </w:r>
      <w:r w:rsidRPr="00211C68">
        <w:tab/>
        <w:t xml:space="preserve">LG think there should be a new configuration for the control of the re-writing, for inter-donor re-writing, so we can use the same for all cases. </w:t>
      </w:r>
    </w:p>
    <w:p w14:paraId="448B632F" w14:textId="77777777" w:rsidR="00E0756E" w:rsidRPr="00211C68" w:rsidRDefault="00E0756E" w:rsidP="00E0756E">
      <w:pPr>
        <w:pStyle w:val="Doc-text2"/>
      </w:pPr>
      <w:r w:rsidRPr="00211C68">
        <w:t>-</w:t>
      </w:r>
      <w:r w:rsidRPr="00211C68">
        <w:tab/>
        <w:t>Huawei think we cannot choose any donor DU, even for intra CU case, as there need to be matching configuration, e.g. IP configuration. SS agrees. ZTE think the deployment should be assumed to be homogenous/consistent such that any DU is selectable</w:t>
      </w:r>
    </w:p>
    <w:p w14:paraId="3268D04D" w14:textId="77777777" w:rsidR="00E0756E" w:rsidRPr="00211C68" w:rsidRDefault="00E0756E" w:rsidP="00E0756E">
      <w:pPr>
        <w:pStyle w:val="Doc-text2"/>
      </w:pPr>
      <w:r w:rsidRPr="00211C68">
        <w:t>-</w:t>
      </w:r>
      <w:r w:rsidRPr="00211C68">
        <w:tab/>
        <w:t xml:space="preserve">Ericsson are ok to have new table but would prefer to keep legacy function as is, i.e. think we first check BAP path ID and then decide on rerouting. Intel agrees. </w:t>
      </w:r>
    </w:p>
    <w:p w14:paraId="7A0BE5B9" w14:textId="77777777" w:rsidR="00E0756E" w:rsidRPr="00211C68" w:rsidRDefault="00E0756E" w:rsidP="00E0756E">
      <w:pPr>
        <w:pStyle w:val="Doc-text2"/>
      </w:pPr>
      <w:r w:rsidRPr="00211C68">
        <w:t>-</w:t>
      </w:r>
      <w:r w:rsidRPr="00211C68">
        <w:tab/>
        <w:t xml:space="preserve">QC think we may need two header rewriting tables. Chair think we can choose latrer, if we want to keep addressing plans separate for different topologies, maybe that configuration should be separate, but if we allow to have routing coordination. </w:t>
      </w:r>
    </w:p>
    <w:p w14:paraId="3578DC8C" w14:textId="77777777" w:rsidR="00E0756E" w:rsidRPr="00211C68" w:rsidRDefault="00E0756E" w:rsidP="00E0756E">
      <w:pPr>
        <w:pStyle w:val="Doc-text2"/>
      </w:pPr>
      <w:r w:rsidRPr="00211C68">
        <w:t>-</w:t>
      </w:r>
      <w:r w:rsidRPr="00211C68">
        <w:tab/>
        <w:t xml:space="preserve">Nokia point out that TPs are useful for the next meeting to understand. </w:t>
      </w:r>
    </w:p>
    <w:p w14:paraId="78B1C7E3" w14:textId="77777777" w:rsidR="00E0756E" w:rsidRPr="00211C68" w:rsidRDefault="00E0756E" w:rsidP="00E0756E">
      <w:pPr>
        <w:pStyle w:val="Doc-text2"/>
      </w:pPr>
    </w:p>
    <w:p w14:paraId="574E5848"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Will have rewriting mapping configuration(s) Old routing ID to New routing ID that limits the possible rewriting (for all cases of re-writing), details FFS</w:t>
      </w:r>
    </w:p>
    <w:p w14:paraId="739DB611" w14:textId="77777777" w:rsidR="00E0756E" w:rsidRPr="00211C68" w:rsidRDefault="00E0756E" w:rsidP="00E0756E">
      <w:pPr>
        <w:pStyle w:val="Doc-text2"/>
      </w:pPr>
    </w:p>
    <w:p w14:paraId="045EAA4F" w14:textId="77777777" w:rsidR="00E0756E" w:rsidRPr="00211C68" w:rsidRDefault="00E0756E" w:rsidP="00E0756E">
      <w:pPr>
        <w:pStyle w:val="Doc-text2"/>
        <w:ind w:left="0" w:firstLine="0"/>
      </w:pPr>
    </w:p>
    <w:p w14:paraId="3EB83D31" w14:textId="504B87DC" w:rsidR="00E0756E" w:rsidRPr="00211C68" w:rsidRDefault="00005BAE" w:rsidP="00E0756E">
      <w:pPr>
        <w:pStyle w:val="Doc-title"/>
      </w:pPr>
      <w:hyperlink r:id="rId1064" w:history="1">
        <w:r>
          <w:rPr>
            <w:rStyle w:val="Hyperlink"/>
          </w:rPr>
          <w:t>R2-2109784</w:t>
        </w:r>
      </w:hyperlink>
      <w:r w:rsidR="00E0756E" w:rsidRPr="00211C68">
        <w:tab/>
        <w:t>Leftover proposals in Summary of [Post114-e][075][eIAB] Open Issues on Re-routing</w:t>
      </w:r>
      <w:r w:rsidR="00E0756E" w:rsidRPr="00211C68">
        <w:tab/>
        <w:t>Huawei, HiSilicon</w:t>
      </w:r>
      <w:r w:rsidR="00E0756E" w:rsidRPr="00211C68">
        <w:tab/>
        <w:t>discussion</w:t>
      </w:r>
      <w:r w:rsidR="00E0756E" w:rsidRPr="00211C68">
        <w:tab/>
        <w:t>Rel-17</w:t>
      </w:r>
      <w:r w:rsidR="00E0756E" w:rsidRPr="00211C68">
        <w:tab/>
        <w:t>NR_IAB_enh-Core</w:t>
      </w:r>
    </w:p>
    <w:p w14:paraId="3D1045E3" w14:textId="48CAE105" w:rsidR="00E0756E" w:rsidRPr="00211C68" w:rsidRDefault="00005BAE" w:rsidP="00E0756E">
      <w:pPr>
        <w:pStyle w:val="Doc-title"/>
      </w:pPr>
      <w:hyperlink r:id="rId1065" w:history="1">
        <w:r>
          <w:rPr>
            <w:rStyle w:val="Hyperlink"/>
          </w:rPr>
          <w:t>R2-2109583</w:t>
        </w:r>
      </w:hyperlink>
      <w:r w:rsidR="00E0756E" w:rsidRPr="00211C68">
        <w:tab/>
        <w:t>Reduction of Service Interruption during Intra-donor IAB Migration</w:t>
      </w:r>
      <w:r w:rsidR="00E0756E" w:rsidRPr="00211C68">
        <w:tab/>
        <w:t>CATT</w:t>
      </w:r>
      <w:r w:rsidR="00E0756E" w:rsidRPr="00211C68">
        <w:tab/>
        <w:t>discussion</w:t>
      </w:r>
      <w:r w:rsidR="00E0756E" w:rsidRPr="00211C68">
        <w:tab/>
        <w:t>Rel-17</w:t>
      </w:r>
      <w:r w:rsidR="00E0756E" w:rsidRPr="00211C68">
        <w:tab/>
        <w:t>NR_IAB_enh-Core</w:t>
      </w:r>
    </w:p>
    <w:p w14:paraId="3455DB13" w14:textId="6B5F0AA4" w:rsidR="00E0756E" w:rsidRPr="00211C68" w:rsidRDefault="00005BAE" w:rsidP="00E0756E">
      <w:pPr>
        <w:pStyle w:val="Doc-title"/>
      </w:pPr>
      <w:hyperlink r:id="rId1066" w:history="1">
        <w:r>
          <w:rPr>
            <w:rStyle w:val="Hyperlink"/>
          </w:rPr>
          <w:t>R2-2109584</w:t>
        </w:r>
      </w:hyperlink>
      <w:r w:rsidR="00E0756E" w:rsidRPr="00211C68">
        <w:tab/>
        <w:t>Discussion on Type-2/3 RLF indication</w:t>
      </w:r>
      <w:r w:rsidR="00E0756E" w:rsidRPr="00211C68">
        <w:tab/>
        <w:t>CATT</w:t>
      </w:r>
      <w:r w:rsidR="00E0756E" w:rsidRPr="00211C68">
        <w:tab/>
        <w:t>discussion</w:t>
      </w:r>
      <w:r w:rsidR="00E0756E" w:rsidRPr="00211C68">
        <w:tab/>
        <w:t>Rel-17</w:t>
      </w:r>
      <w:r w:rsidR="00E0756E" w:rsidRPr="00211C68">
        <w:tab/>
        <w:t>NR_IAB_enh-Core</w:t>
      </w:r>
    </w:p>
    <w:p w14:paraId="5CC237ED" w14:textId="1EEF0D60" w:rsidR="00E0756E" w:rsidRPr="00211C68" w:rsidRDefault="00005BAE" w:rsidP="00E0756E">
      <w:pPr>
        <w:pStyle w:val="Doc-title"/>
      </w:pPr>
      <w:hyperlink r:id="rId1067" w:history="1">
        <w:r>
          <w:rPr>
            <w:rStyle w:val="Hyperlink"/>
          </w:rPr>
          <w:t>R2-2109585</w:t>
        </w:r>
      </w:hyperlink>
      <w:r w:rsidR="00E0756E" w:rsidRPr="00211C68">
        <w:tab/>
        <w:t>Discussion on left issues of local routing and routing</w:t>
      </w:r>
      <w:r w:rsidR="00E0756E" w:rsidRPr="00211C68">
        <w:tab/>
        <w:t>CATT</w:t>
      </w:r>
      <w:r w:rsidR="00E0756E" w:rsidRPr="00211C68">
        <w:tab/>
        <w:t>discussion</w:t>
      </w:r>
      <w:r w:rsidR="00E0756E" w:rsidRPr="00211C68">
        <w:tab/>
        <w:t>Rel-17</w:t>
      </w:r>
      <w:r w:rsidR="00E0756E" w:rsidRPr="00211C68">
        <w:tab/>
        <w:t>NR_IAB_enh-Core</w:t>
      </w:r>
    </w:p>
    <w:p w14:paraId="21E858A4" w14:textId="51A30315" w:rsidR="00E0756E" w:rsidRPr="00211C68" w:rsidRDefault="00005BAE" w:rsidP="00E0756E">
      <w:pPr>
        <w:pStyle w:val="Doc-title"/>
      </w:pPr>
      <w:hyperlink r:id="rId1068" w:history="1">
        <w:r>
          <w:rPr>
            <w:rStyle w:val="Hyperlink"/>
          </w:rPr>
          <w:t>R2-2109612</w:t>
        </w:r>
      </w:hyperlink>
      <w:r w:rsidR="00E0756E" w:rsidRPr="00211C68">
        <w:tab/>
        <w:t>IAB dual connection, RLF and local rerouting</w:t>
      </w:r>
      <w:r w:rsidR="00E0756E" w:rsidRPr="00211C68">
        <w:tab/>
        <w:t>Intel Corporation</w:t>
      </w:r>
      <w:r w:rsidR="00E0756E" w:rsidRPr="00211C68">
        <w:tab/>
        <w:t>discussion</w:t>
      </w:r>
      <w:r w:rsidR="00E0756E" w:rsidRPr="00211C68">
        <w:tab/>
        <w:t>Rel-17</w:t>
      </w:r>
      <w:r w:rsidR="00E0756E" w:rsidRPr="00211C68">
        <w:tab/>
        <w:t>NR_IAB_enh-Core</w:t>
      </w:r>
    </w:p>
    <w:p w14:paraId="699D4160" w14:textId="3E19B0C3" w:rsidR="00E0756E" w:rsidRPr="00211C68" w:rsidRDefault="00005BAE" w:rsidP="00E0756E">
      <w:pPr>
        <w:pStyle w:val="Doc-title"/>
      </w:pPr>
      <w:hyperlink r:id="rId1069" w:history="1">
        <w:r>
          <w:rPr>
            <w:rStyle w:val="Hyperlink"/>
          </w:rPr>
          <w:t>R2-2109613</w:t>
        </w:r>
      </w:hyperlink>
      <w:r w:rsidR="00E0756E" w:rsidRPr="00211C68">
        <w:tab/>
        <w:t>Intra-donor CU service interruption reduction</w:t>
      </w:r>
      <w:r w:rsidR="00E0756E" w:rsidRPr="00211C68">
        <w:tab/>
        <w:t>Intel Corporation</w:t>
      </w:r>
      <w:r w:rsidR="00E0756E" w:rsidRPr="00211C68">
        <w:tab/>
        <w:t>discussion</w:t>
      </w:r>
      <w:r w:rsidR="00E0756E" w:rsidRPr="00211C68">
        <w:tab/>
        <w:t>Rel-17</w:t>
      </w:r>
      <w:r w:rsidR="00E0756E" w:rsidRPr="00211C68">
        <w:tab/>
        <w:t>NR_IAB_enh-Core</w:t>
      </w:r>
    </w:p>
    <w:p w14:paraId="50E1E9BF" w14:textId="6A8D59E9" w:rsidR="00E0756E" w:rsidRPr="00211C68" w:rsidRDefault="00005BAE" w:rsidP="00E0756E">
      <w:pPr>
        <w:pStyle w:val="Doc-title"/>
      </w:pPr>
      <w:hyperlink r:id="rId1070" w:history="1">
        <w:r>
          <w:rPr>
            <w:rStyle w:val="Hyperlink"/>
          </w:rPr>
          <w:t>R2-2109614</w:t>
        </w:r>
      </w:hyperlink>
      <w:r w:rsidR="00E0756E" w:rsidRPr="00211C68">
        <w:tab/>
        <w:t>Inter-donor CU topology migration, topology redundancy and CP-UP separation</w:t>
      </w:r>
      <w:r w:rsidR="00E0756E" w:rsidRPr="00211C68">
        <w:tab/>
        <w:t>Intel Corporation</w:t>
      </w:r>
      <w:r w:rsidR="00E0756E" w:rsidRPr="00211C68">
        <w:tab/>
        <w:t>discussion</w:t>
      </w:r>
      <w:r w:rsidR="00E0756E" w:rsidRPr="00211C68">
        <w:tab/>
        <w:t>Rel-17</w:t>
      </w:r>
      <w:r w:rsidR="00E0756E" w:rsidRPr="00211C68">
        <w:tab/>
        <w:t>NR_IAB_enh-Core</w:t>
      </w:r>
    </w:p>
    <w:p w14:paraId="05D1377B" w14:textId="3820A0FA" w:rsidR="00E0756E" w:rsidRPr="00211C68" w:rsidRDefault="00005BAE" w:rsidP="00E0756E">
      <w:pPr>
        <w:pStyle w:val="Doc-title"/>
      </w:pPr>
      <w:hyperlink r:id="rId1071" w:history="1">
        <w:r>
          <w:rPr>
            <w:rStyle w:val="Hyperlink"/>
          </w:rPr>
          <w:t>R2-2109749</w:t>
        </w:r>
      </w:hyperlink>
      <w:r w:rsidR="00E0756E" w:rsidRPr="00211C68">
        <w:tab/>
        <w:t>Open issues on (re-)routing</w:t>
      </w:r>
      <w:r w:rsidR="00E0756E" w:rsidRPr="00211C68">
        <w:tab/>
        <w:t>Fujitsu</w:t>
      </w:r>
      <w:r w:rsidR="00E0756E" w:rsidRPr="00211C68">
        <w:tab/>
        <w:t>discussion</w:t>
      </w:r>
      <w:r w:rsidR="00E0756E" w:rsidRPr="00211C68">
        <w:tab/>
        <w:t>Rel-17</w:t>
      </w:r>
      <w:r w:rsidR="00E0756E" w:rsidRPr="00211C68">
        <w:tab/>
        <w:t>NR_IAB_enh-Core</w:t>
      </w:r>
    </w:p>
    <w:p w14:paraId="464A1D29" w14:textId="5FDAE938" w:rsidR="00E0756E" w:rsidRPr="00211C68" w:rsidRDefault="00005BAE" w:rsidP="00E0756E">
      <w:pPr>
        <w:pStyle w:val="Doc-title"/>
      </w:pPr>
      <w:hyperlink r:id="rId1072" w:history="1">
        <w:r>
          <w:rPr>
            <w:rStyle w:val="Hyperlink"/>
          </w:rPr>
          <w:t>R2-2109750</w:t>
        </w:r>
      </w:hyperlink>
      <w:r w:rsidR="00E0756E" w:rsidRPr="00211C68">
        <w:tab/>
        <w:t>Open issues on Type-2 BH RLF indication</w:t>
      </w:r>
      <w:r w:rsidR="00E0756E" w:rsidRPr="00211C68">
        <w:tab/>
        <w:t>Fujitsu</w:t>
      </w:r>
      <w:r w:rsidR="00E0756E" w:rsidRPr="00211C68">
        <w:tab/>
        <w:t>discussion</w:t>
      </w:r>
      <w:r w:rsidR="00E0756E" w:rsidRPr="00211C68">
        <w:tab/>
        <w:t>Rel-17</w:t>
      </w:r>
      <w:r w:rsidR="00E0756E" w:rsidRPr="00211C68">
        <w:tab/>
        <w:t>NR_IAB_enh-Core</w:t>
      </w:r>
      <w:r w:rsidR="00E0756E" w:rsidRPr="00211C68">
        <w:tab/>
      </w:r>
      <w:hyperlink r:id="rId1073" w:history="1">
        <w:r>
          <w:rPr>
            <w:rStyle w:val="Hyperlink"/>
          </w:rPr>
          <w:t>R2-2107649</w:t>
        </w:r>
      </w:hyperlink>
    </w:p>
    <w:p w14:paraId="244D7F92" w14:textId="0FC8DB30" w:rsidR="00E0756E" w:rsidRPr="00211C68" w:rsidRDefault="00005BAE" w:rsidP="00E0756E">
      <w:pPr>
        <w:pStyle w:val="Doc-title"/>
      </w:pPr>
      <w:hyperlink r:id="rId1074" w:history="1">
        <w:r>
          <w:rPr>
            <w:rStyle w:val="Hyperlink"/>
          </w:rPr>
          <w:t>R2-2109751</w:t>
        </w:r>
      </w:hyperlink>
      <w:r w:rsidR="00E0756E" w:rsidRPr="00211C68">
        <w:tab/>
        <w:t>UE handover during inter-donor-CU migration</w:t>
      </w:r>
      <w:r w:rsidR="00E0756E" w:rsidRPr="00211C68">
        <w:tab/>
        <w:t>Fujitsu</w:t>
      </w:r>
      <w:r w:rsidR="00E0756E" w:rsidRPr="00211C68">
        <w:tab/>
        <w:t>discussion</w:t>
      </w:r>
      <w:r w:rsidR="00E0756E" w:rsidRPr="00211C68">
        <w:tab/>
        <w:t>Rel-17</w:t>
      </w:r>
      <w:r w:rsidR="00E0756E" w:rsidRPr="00211C68">
        <w:tab/>
        <w:t>NR_IAB_enh-Core</w:t>
      </w:r>
      <w:r w:rsidR="00E0756E" w:rsidRPr="00211C68">
        <w:tab/>
      </w:r>
      <w:hyperlink r:id="rId1075" w:history="1">
        <w:r>
          <w:rPr>
            <w:rStyle w:val="Hyperlink"/>
          </w:rPr>
          <w:t>R2-2107651</w:t>
        </w:r>
      </w:hyperlink>
    </w:p>
    <w:p w14:paraId="4C23B711" w14:textId="79731FEE" w:rsidR="00E0756E" w:rsidRPr="00211C68" w:rsidRDefault="00005BAE" w:rsidP="00E0756E">
      <w:pPr>
        <w:pStyle w:val="Doc-title"/>
      </w:pPr>
      <w:hyperlink r:id="rId1076" w:history="1">
        <w:r>
          <w:rPr>
            <w:rStyle w:val="Hyperlink"/>
          </w:rPr>
          <w:t>R2-2109775</w:t>
        </w:r>
      </w:hyperlink>
      <w:r w:rsidR="00E0756E" w:rsidRPr="00211C68">
        <w:tab/>
        <w:t>Discussion on the inter-CU routing</w:t>
      </w:r>
      <w:r w:rsidR="00E0756E" w:rsidRPr="00211C68">
        <w:tab/>
        <w:t xml:space="preserve">Samsung </w:t>
      </w:r>
      <w:r w:rsidR="00E0756E" w:rsidRPr="00211C68">
        <w:tab/>
        <w:t>discussion</w:t>
      </w:r>
      <w:r w:rsidR="00E0756E" w:rsidRPr="00211C68">
        <w:tab/>
        <w:t>Rel-17</w:t>
      </w:r>
      <w:r w:rsidR="00E0756E" w:rsidRPr="00211C68">
        <w:tab/>
        <w:t>NR_IAB_enh</w:t>
      </w:r>
    </w:p>
    <w:p w14:paraId="1132D567" w14:textId="51964CEE" w:rsidR="00E0756E" w:rsidRPr="00211C68" w:rsidRDefault="00005BAE" w:rsidP="00E0756E">
      <w:pPr>
        <w:pStyle w:val="Doc-title"/>
      </w:pPr>
      <w:hyperlink r:id="rId1077" w:history="1">
        <w:r>
          <w:rPr>
            <w:rStyle w:val="Hyperlink"/>
          </w:rPr>
          <w:t>R2-2109785</w:t>
        </w:r>
      </w:hyperlink>
      <w:r w:rsidR="00E0756E" w:rsidRPr="00211C68">
        <w:tab/>
        <w:t>RLF indication for R17-IAB</w:t>
      </w:r>
      <w:r w:rsidR="00E0756E" w:rsidRPr="00211C68">
        <w:tab/>
        <w:t>Huawei, HiSilicon</w:t>
      </w:r>
      <w:r w:rsidR="00E0756E" w:rsidRPr="00211C68">
        <w:tab/>
        <w:t>discussion</w:t>
      </w:r>
      <w:r w:rsidR="00E0756E" w:rsidRPr="00211C68">
        <w:tab/>
        <w:t>Rel-17</w:t>
      </w:r>
      <w:r w:rsidR="00E0756E" w:rsidRPr="00211C68">
        <w:tab/>
        <w:t>NR_IAB_enh-Core</w:t>
      </w:r>
    </w:p>
    <w:p w14:paraId="66319C2B" w14:textId="71E60F0E" w:rsidR="00E0756E" w:rsidRPr="00211C68" w:rsidRDefault="00005BAE" w:rsidP="00E0756E">
      <w:pPr>
        <w:pStyle w:val="Doc-title"/>
      </w:pPr>
      <w:hyperlink r:id="rId1078" w:history="1">
        <w:r>
          <w:rPr>
            <w:rStyle w:val="Hyperlink"/>
          </w:rPr>
          <w:t>R2-2109786</w:t>
        </w:r>
      </w:hyperlink>
      <w:r w:rsidR="00E0756E" w:rsidRPr="00211C68">
        <w:tab/>
        <w:t>F1 over NR access link and CHO</w:t>
      </w:r>
      <w:r w:rsidR="00E0756E" w:rsidRPr="00211C68">
        <w:tab/>
        <w:t>Huawei, HiSilicon</w:t>
      </w:r>
      <w:r w:rsidR="00E0756E" w:rsidRPr="00211C68">
        <w:tab/>
        <w:t>discussion</w:t>
      </w:r>
      <w:r w:rsidR="00E0756E" w:rsidRPr="00211C68">
        <w:tab/>
        <w:t>Rel-17</w:t>
      </w:r>
      <w:r w:rsidR="00E0756E" w:rsidRPr="00211C68">
        <w:tab/>
        <w:t>NR_IAB_enh-Core</w:t>
      </w:r>
    </w:p>
    <w:p w14:paraId="18410FF7" w14:textId="3971DE1B" w:rsidR="00E0756E" w:rsidRPr="00211C68" w:rsidRDefault="00005BAE" w:rsidP="00E0756E">
      <w:pPr>
        <w:pStyle w:val="Doc-title"/>
      </w:pPr>
      <w:hyperlink r:id="rId1079" w:history="1">
        <w:r>
          <w:rPr>
            <w:rStyle w:val="Hyperlink"/>
          </w:rPr>
          <w:t>R2-2109855</w:t>
        </w:r>
      </w:hyperlink>
      <w:r w:rsidR="00E0756E" w:rsidRPr="00211C68">
        <w:tab/>
        <w:t>Discussion on inter-donor topology redundancy</w:t>
      </w:r>
      <w:r w:rsidR="00E0756E" w:rsidRPr="00211C68">
        <w:tab/>
        <w:t>ZTE, Sanechips</w:t>
      </w:r>
      <w:r w:rsidR="00E0756E" w:rsidRPr="00211C68">
        <w:tab/>
        <w:t>discussion</w:t>
      </w:r>
      <w:r w:rsidR="00E0756E" w:rsidRPr="00211C68">
        <w:tab/>
        <w:t>Rel-17</w:t>
      </w:r>
    </w:p>
    <w:p w14:paraId="130E3141" w14:textId="3BF2CC5D" w:rsidR="00E0756E" w:rsidRPr="00211C68" w:rsidRDefault="00005BAE" w:rsidP="00E0756E">
      <w:pPr>
        <w:pStyle w:val="Doc-title"/>
      </w:pPr>
      <w:hyperlink r:id="rId1080" w:history="1">
        <w:r>
          <w:rPr>
            <w:rStyle w:val="Hyperlink"/>
          </w:rPr>
          <w:t>R2-2109856</w:t>
        </w:r>
      </w:hyperlink>
      <w:r w:rsidR="00E0756E" w:rsidRPr="00211C68">
        <w:tab/>
        <w:t>Discussion on RLF indication and local re-routing</w:t>
      </w:r>
      <w:r w:rsidR="00E0756E" w:rsidRPr="00211C68">
        <w:tab/>
        <w:t>ZTE, Sanechips</w:t>
      </w:r>
      <w:r w:rsidR="00E0756E" w:rsidRPr="00211C68">
        <w:tab/>
        <w:t>discussion</w:t>
      </w:r>
      <w:r w:rsidR="00E0756E" w:rsidRPr="00211C68">
        <w:tab/>
        <w:t>Rel-17</w:t>
      </w:r>
    </w:p>
    <w:p w14:paraId="228438C5" w14:textId="1C052990" w:rsidR="00E0756E" w:rsidRPr="00211C68" w:rsidRDefault="00005BAE" w:rsidP="00E0756E">
      <w:pPr>
        <w:pStyle w:val="Doc-title"/>
      </w:pPr>
      <w:hyperlink r:id="rId1081" w:history="1">
        <w:r>
          <w:rPr>
            <w:rStyle w:val="Hyperlink"/>
          </w:rPr>
          <w:t>R2-2109861</w:t>
        </w:r>
      </w:hyperlink>
      <w:r w:rsidR="00E0756E" w:rsidRPr="00211C68">
        <w:tab/>
        <w:t>Discussion on inter-donor migration and service interruption reduction</w:t>
      </w:r>
      <w:r w:rsidR="00E0756E" w:rsidRPr="00211C68">
        <w:tab/>
        <w:t>ZTE, Sanechips</w:t>
      </w:r>
      <w:r w:rsidR="00E0756E" w:rsidRPr="00211C68">
        <w:tab/>
        <w:t>discussion</w:t>
      </w:r>
      <w:r w:rsidR="00E0756E" w:rsidRPr="00211C68">
        <w:tab/>
        <w:t>Rel-17</w:t>
      </w:r>
    </w:p>
    <w:p w14:paraId="4582B336" w14:textId="4719CDF4" w:rsidR="00E0756E" w:rsidRPr="00211C68" w:rsidRDefault="00005BAE" w:rsidP="00E0756E">
      <w:pPr>
        <w:pStyle w:val="Doc-title"/>
      </w:pPr>
      <w:hyperlink r:id="rId1082" w:history="1">
        <w:r>
          <w:rPr>
            <w:rStyle w:val="Hyperlink"/>
          </w:rPr>
          <w:t>R2-2109940</w:t>
        </w:r>
      </w:hyperlink>
      <w:r w:rsidR="00E0756E" w:rsidRPr="00211C68">
        <w:tab/>
        <w:t>BAP processing at the boundary node: Modelling A and B</w:t>
      </w:r>
      <w:r w:rsidR="00E0756E" w:rsidRPr="00211C68">
        <w:tab/>
        <w:t>Qualcomm Incorporated</w:t>
      </w:r>
      <w:r w:rsidR="00E0756E" w:rsidRPr="00211C68">
        <w:tab/>
        <w:t>discussion</w:t>
      </w:r>
      <w:r w:rsidR="00E0756E" w:rsidRPr="00211C68">
        <w:tab/>
        <w:t>Rel-17</w:t>
      </w:r>
      <w:r w:rsidR="00E0756E" w:rsidRPr="00211C68">
        <w:tab/>
        <w:t>NR_IAB_enh</w:t>
      </w:r>
    </w:p>
    <w:p w14:paraId="4221E9B2" w14:textId="5FA5FC24" w:rsidR="00E0756E" w:rsidRPr="00211C68" w:rsidRDefault="00005BAE" w:rsidP="00E0756E">
      <w:pPr>
        <w:pStyle w:val="Doc-title"/>
      </w:pPr>
      <w:hyperlink r:id="rId1083" w:history="1">
        <w:r>
          <w:rPr>
            <w:rStyle w:val="Hyperlink"/>
          </w:rPr>
          <w:t>R2-2109941</w:t>
        </w:r>
      </w:hyperlink>
      <w:r w:rsidR="00E0756E" w:rsidRPr="00211C68">
        <w:tab/>
        <w:t>Enhancements to RLF indications in IAB</w:t>
      </w:r>
      <w:r w:rsidR="00E0756E" w:rsidRPr="00211C68">
        <w:tab/>
        <w:t>Qualcomm Incorporated</w:t>
      </w:r>
      <w:r w:rsidR="00E0756E" w:rsidRPr="00211C68">
        <w:tab/>
        <w:t>discussion</w:t>
      </w:r>
      <w:r w:rsidR="00E0756E" w:rsidRPr="00211C68">
        <w:tab/>
        <w:t>Rel-17</w:t>
      </w:r>
      <w:r w:rsidR="00E0756E" w:rsidRPr="00211C68">
        <w:tab/>
        <w:t>NR_IAB_enh</w:t>
      </w:r>
    </w:p>
    <w:p w14:paraId="2A0F2BA8" w14:textId="0D906853" w:rsidR="00E0756E" w:rsidRPr="00211C68" w:rsidRDefault="00005BAE" w:rsidP="00E0756E">
      <w:pPr>
        <w:pStyle w:val="Doc-title"/>
      </w:pPr>
      <w:hyperlink r:id="rId1084" w:history="1">
        <w:r>
          <w:rPr>
            <w:rStyle w:val="Hyperlink"/>
          </w:rPr>
          <w:t>R2-2110203</w:t>
        </w:r>
      </w:hyperlink>
      <w:r w:rsidR="00E0756E" w:rsidRPr="00211C68">
        <w:tab/>
        <w:t xml:space="preserve">Routing and re-routing enhancements for eIAB </w:t>
      </w:r>
      <w:r w:rsidR="00E0756E" w:rsidRPr="00211C68">
        <w:tab/>
        <w:t xml:space="preserve">Kyocera </w:t>
      </w:r>
      <w:r w:rsidR="00E0756E" w:rsidRPr="00211C68">
        <w:tab/>
        <w:t>discussion</w:t>
      </w:r>
      <w:r w:rsidR="00E0756E" w:rsidRPr="00211C68">
        <w:tab/>
        <w:t>Rel-17</w:t>
      </w:r>
    </w:p>
    <w:p w14:paraId="230A8547" w14:textId="49543809" w:rsidR="00E0756E" w:rsidRPr="00211C68" w:rsidRDefault="00005BAE" w:rsidP="00E0756E">
      <w:pPr>
        <w:pStyle w:val="Doc-title"/>
      </w:pPr>
      <w:hyperlink r:id="rId1085" w:history="1">
        <w:r>
          <w:rPr>
            <w:rStyle w:val="Hyperlink"/>
          </w:rPr>
          <w:t>R2-2110204</w:t>
        </w:r>
      </w:hyperlink>
      <w:r w:rsidR="00E0756E" w:rsidRPr="00211C68">
        <w:tab/>
        <w:t xml:space="preserve">Details of BH RLF Indications for eIAB </w:t>
      </w:r>
      <w:r w:rsidR="00E0756E" w:rsidRPr="00211C68">
        <w:tab/>
        <w:t xml:space="preserve">Kyocera </w:t>
      </w:r>
      <w:r w:rsidR="00E0756E" w:rsidRPr="00211C68">
        <w:tab/>
        <w:t>discussion</w:t>
      </w:r>
      <w:r w:rsidR="00E0756E" w:rsidRPr="00211C68">
        <w:tab/>
        <w:t>Rel-17</w:t>
      </w:r>
      <w:r w:rsidR="00E0756E" w:rsidRPr="00211C68">
        <w:tab/>
      </w:r>
      <w:hyperlink r:id="rId1086" w:history="1">
        <w:r>
          <w:rPr>
            <w:rStyle w:val="Hyperlink"/>
          </w:rPr>
          <w:t>R2-2107997</w:t>
        </w:r>
      </w:hyperlink>
    </w:p>
    <w:p w14:paraId="65A7C5F0" w14:textId="78D38B54" w:rsidR="00E0756E" w:rsidRPr="00211C68" w:rsidRDefault="00005BAE" w:rsidP="00E0756E">
      <w:pPr>
        <w:pStyle w:val="Doc-title"/>
      </w:pPr>
      <w:hyperlink r:id="rId1087" w:history="1">
        <w:r>
          <w:rPr>
            <w:rStyle w:val="Hyperlink"/>
          </w:rPr>
          <w:t>R2-2110291</w:t>
        </w:r>
      </w:hyperlink>
      <w:r w:rsidR="00E0756E" w:rsidRPr="00211C68">
        <w:tab/>
        <w:t>Discussion on issues of local re-routing based on congestion</w:t>
      </w:r>
      <w:r w:rsidR="00E0756E" w:rsidRPr="00211C68">
        <w:tab/>
        <w:t>vivo</w:t>
      </w:r>
      <w:r w:rsidR="00E0756E" w:rsidRPr="00211C68">
        <w:tab/>
        <w:t>discussion</w:t>
      </w:r>
      <w:r w:rsidR="00E0756E" w:rsidRPr="00211C68">
        <w:tab/>
        <w:t>Rel-17</w:t>
      </w:r>
      <w:r w:rsidR="00E0756E" w:rsidRPr="00211C68">
        <w:tab/>
        <w:t>NR_IAB_enh-Core</w:t>
      </w:r>
    </w:p>
    <w:p w14:paraId="70617D86" w14:textId="587DFAD1" w:rsidR="00E0756E" w:rsidRPr="00211C68" w:rsidRDefault="00005BAE" w:rsidP="00E0756E">
      <w:pPr>
        <w:pStyle w:val="Doc-title"/>
      </w:pPr>
      <w:hyperlink r:id="rId1088" w:history="1">
        <w:r>
          <w:rPr>
            <w:rStyle w:val="Hyperlink"/>
          </w:rPr>
          <w:t>R2-2110292</w:t>
        </w:r>
      </w:hyperlink>
      <w:r w:rsidR="00E0756E" w:rsidRPr="00211C68">
        <w:tab/>
        <w:t>Miscellaneous Issues of Topology Adaptation</w:t>
      </w:r>
      <w:r w:rsidR="00E0756E" w:rsidRPr="00211C68">
        <w:tab/>
        <w:t>vivo</w:t>
      </w:r>
      <w:r w:rsidR="00E0756E" w:rsidRPr="00211C68">
        <w:tab/>
        <w:t>discussion</w:t>
      </w:r>
      <w:r w:rsidR="00E0756E" w:rsidRPr="00211C68">
        <w:tab/>
        <w:t>Rel-17</w:t>
      </w:r>
      <w:r w:rsidR="00E0756E" w:rsidRPr="00211C68">
        <w:tab/>
        <w:t>NR_IAB_enh-Core</w:t>
      </w:r>
    </w:p>
    <w:p w14:paraId="671968C0" w14:textId="006CA10E" w:rsidR="00E0756E" w:rsidRPr="00211C68" w:rsidRDefault="00005BAE" w:rsidP="00E0756E">
      <w:pPr>
        <w:pStyle w:val="Doc-title"/>
      </w:pPr>
      <w:hyperlink r:id="rId1089" w:history="1">
        <w:r>
          <w:rPr>
            <w:rStyle w:val="Hyperlink"/>
          </w:rPr>
          <w:t>R2-2110293</w:t>
        </w:r>
      </w:hyperlink>
      <w:r w:rsidR="00E0756E" w:rsidRPr="00211C68">
        <w:tab/>
        <w:t>Miscellaneous issues on CP-UP separation</w:t>
      </w:r>
      <w:r w:rsidR="00E0756E" w:rsidRPr="00211C68">
        <w:tab/>
        <w:t>vivo</w:t>
      </w:r>
      <w:r w:rsidR="00E0756E" w:rsidRPr="00211C68">
        <w:tab/>
        <w:t>discussion</w:t>
      </w:r>
      <w:r w:rsidR="00E0756E" w:rsidRPr="00211C68">
        <w:tab/>
        <w:t>Rel-17</w:t>
      </w:r>
      <w:r w:rsidR="00E0756E" w:rsidRPr="00211C68">
        <w:tab/>
        <w:t>NR_IAB_enh-Core</w:t>
      </w:r>
    </w:p>
    <w:p w14:paraId="54D47D51" w14:textId="42E8ECC0" w:rsidR="00E0756E" w:rsidRPr="00211C68" w:rsidRDefault="00005BAE" w:rsidP="00E0756E">
      <w:pPr>
        <w:pStyle w:val="Doc-title"/>
      </w:pPr>
      <w:hyperlink r:id="rId1090" w:history="1">
        <w:r>
          <w:rPr>
            <w:rStyle w:val="Hyperlink"/>
          </w:rPr>
          <w:t>R2-2110307</w:t>
        </w:r>
      </w:hyperlink>
      <w:r w:rsidR="00E0756E" w:rsidRPr="00211C68">
        <w:tab/>
        <w:t>Discussion on local rerouting and local bearer remapping for IAB</w:t>
      </w:r>
      <w:r w:rsidR="00E0756E" w:rsidRPr="00211C68">
        <w:tab/>
        <w:t>Lenovo, Motorola Mobility</w:t>
      </w:r>
      <w:r w:rsidR="00E0756E" w:rsidRPr="00211C68">
        <w:tab/>
        <w:t>discussion</w:t>
      </w:r>
      <w:r w:rsidR="00E0756E" w:rsidRPr="00211C68">
        <w:tab/>
        <w:t>Rel-17</w:t>
      </w:r>
    </w:p>
    <w:p w14:paraId="76D87805" w14:textId="654E798C" w:rsidR="00E0756E" w:rsidRPr="00211C68" w:rsidRDefault="00005BAE" w:rsidP="00E0756E">
      <w:pPr>
        <w:pStyle w:val="Doc-title"/>
      </w:pPr>
      <w:hyperlink r:id="rId1091" w:history="1">
        <w:r>
          <w:rPr>
            <w:rStyle w:val="Hyperlink"/>
          </w:rPr>
          <w:t>R2-2110343</w:t>
        </w:r>
      </w:hyperlink>
      <w:r w:rsidR="00E0756E" w:rsidRPr="00211C68">
        <w:tab/>
        <w:t>Rel-17 BAP Operations</w:t>
      </w:r>
      <w:r w:rsidR="00E0756E" w:rsidRPr="00211C68">
        <w:tab/>
        <w:t>CANON Research Centre France</w:t>
      </w:r>
      <w:r w:rsidR="00E0756E" w:rsidRPr="00211C68">
        <w:tab/>
        <w:t>discussion</w:t>
      </w:r>
      <w:r w:rsidR="00E0756E" w:rsidRPr="00211C68">
        <w:tab/>
        <w:t>Rel-17</w:t>
      </w:r>
      <w:r w:rsidR="00E0756E" w:rsidRPr="00211C68">
        <w:tab/>
        <w:t>NR_IAB_enh-Core</w:t>
      </w:r>
    </w:p>
    <w:p w14:paraId="698151B9" w14:textId="0795513E" w:rsidR="00E0756E" w:rsidRPr="00211C68" w:rsidRDefault="00005BAE" w:rsidP="00E0756E">
      <w:pPr>
        <w:pStyle w:val="Doc-title"/>
      </w:pPr>
      <w:hyperlink r:id="rId1092" w:history="1">
        <w:r>
          <w:rPr>
            <w:rStyle w:val="Hyperlink"/>
          </w:rPr>
          <w:t>R2-2110344</w:t>
        </w:r>
      </w:hyperlink>
      <w:r w:rsidR="00E0756E" w:rsidRPr="00211C68">
        <w:tab/>
        <w:t>Discussion on RLF indication enhancements</w:t>
      </w:r>
      <w:r w:rsidR="00E0756E" w:rsidRPr="00211C68">
        <w:tab/>
        <w:t>CANON Research Centre France</w:t>
      </w:r>
      <w:r w:rsidR="00E0756E" w:rsidRPr="00211C68">
        <w:tab/>
        <w:t>discussion</w:t>
      </w:r>
      <w:r w:rsidR="00E0756E" w:rsidRPr="00211C68">
        <w:tab/>
        <w:t>Rel-17</w:t>
      </w:r>
      <w:r w:rsidR="00E0756E" w:rsidRPr="00211C68">
        <w:tab/>
        <w:t>NR_IAB_enh-Core</w:t>
      </w:r>
      <w:r w:rsidR="00E0756E" w:rsidRPr="00211C68">
        <w:tab/>
      </w:r>
      <w:hyperlink r:id="rId1093" w:history="1">
        <w:r>
          <w:rPr>
            <w:rStyle w:val="Hyperlink"/>
          </w:rPr>
          <w:t>R2-2107115</w:t>
        </w:r>
      </w:hyperlink>
    </w:p>
    <w:p w14:paraId="2129146E" w14:textId="458C18BE" w:rsidR="00E0756E" w:rsidRPr="00211C68" w:rsidRDefault="00005BAE" w:rsidP="00E0756E">
      <w:pPr>
        <w:pStyle w:val="Doc-title"/>
      </w:pPr>
      <w:hyperlink r:id="rId1094" w:history="1">
        <w:r>
          <w:rPr>
            <w:rStyle w:val="Hyperlink"/>
          </w:rPr>
          <w:t>R2-2110348</w:t>
        </w:r>
      </w:hyperlink>
      <w:r w:rsidR="00E0756E" w:rsidRPr="00211C68">
        <w:tab/>
        <w:t>Introduce cost factor in local re-routing</w:t>
      </w:r>
      <w:r w:rsidR="00E0756E" w:rsidRPr="00211C68">
        <w:tab/>
        <w:t>Sony</w:t>
      </w:r>
      <w:r w:rsidR="00E0756E" w:rsidRPr="00211C68">
        <w:tab/>
        <w:t>discussion</w:t>
      </w:r>
      <w:r w:rsidR="00E0756E" w:rsidRPr="00211C68">
        <w:tab/>
        <w:t>Rel-17</w:t>
      </w:r>
      <w:r w:rsidR="00E0756E" w:rsidRPr="00211C68">
        <w:tab/>
        <w:t>NR_IAB_enh-Core</w:t>
      </w:r>
    </w:p>
    <w:p w14:paraId="40017ADB" w14:textId="40B3FAA4" w:rsidR="00E0756E" w:rsidRPr="00211C68" w:rsidRDefault="00005BAE" w:rsidP="00E0756E">
      <w:pPr>
        <w:pStyle w:val="Doc-title"/>
      </w:pPr>
      <w:hyperlink r:id="rId1095" w:history="1">
        <w:r>
          <w:rPr>
            <w:rStyle w:val="Hyperlink"/>
          </w:rPr>
          <w:t>R2-2110418</w:t>
        </w:r>
      </w:hyperlink>
      <w:r w:rsidR="00E0756E" w:rsidRPr="00211C68">
        <w:tab/>
        <w:t>Triggers for local rerouting</w:t>
      </w:r>
      <w:r w:rsidR="00E0756E" w:rsidRPr="00211C68">
        <w:tab/>
        <w:t>Samsung Electronics GmbH</w:t>
      </w:r>
      <w:r w:rsidR="00E0756E" w:rsidRPr="00211C68">
        <w:tab/>
        <w:t>discussion</w:t>
      </w:r>
    </w:p>
    <w:p w14:paraId="13D2F48F" w14:textId="2DBC3FFE" w:rsidR="00E0756E" w:rsidRPr="00211C68" w:rsidRDefault="00005BAE" w:rsidP="00E0756E">
      <w:pPr>
        <w:pStyle w:val="Doc-title"/>
      </w:pPr>
      <w:hyperlink r:id="rId1096" w:history="1">
        <w:r>
          <w:rPr>
            <w:rStyle w:val="Hyperlink"/>
          </w:rPr>
          <w:t>R2-2110723</w:t>
        </w:r>
      </w:hyperlink>
      <w:r w:rsidR="00E0756E" w:rsidRPr="00211C68">
        <w:tab/>
        <w:t>IAB inter-CU (re)routing</w:t>
      </w:r>
      <w:r w:rsidR="00E0756E" w:rsidRPr="00211C68">
        <w:tab/>
        <w:t>Nokia, Nokia Shanghai Bell</w:t>
      </w:r>
      <w:r w:rsidR="00E0756E" w:rsidRPr="00211C68">
        <w:tab/>
        <w:t>discussion</w:t>
      </w:r>
      <w:r w:rsidR="00E0756E" w:rsidRPr="00211C68">
        <w:tab/>
        <w:t>Rel-17</w:t>
      </w:r>
      <w:r w:rsidR="00E0756E" w:rsidRPr="00211C68">
        <w:tab/>
        <w:t>NR_IAB_enh-Core</w:t>
      </w:r>
    </w:p>
    <w:p w14:paraId="1EFCD2FD" w14:textId="0FDCC86B" w:rsidR="00E0756E" w:rsidRPr="00211C68" w:rsidRDefault="00005BAE" w:rsidP="00E0756E">
      <w:pPr>
        <w:pStyle w:val="Doc-title"/>
      </w:pPr>
      <w:hyperlink r:id="rId1097" w:history="1">
        <w:r>
          <w:rPr>
            <w:rStyle w:val="Hyperlink"/>
          </w:rPr>
          <w:t>R2-2110724</w:t>
        </w:r>
      </w:hyperlink>
      <w:r w:rsidR="00E0756E" w:rsidRPr="00211C68">
        <w:tab/>
        <w:t>Re-routing ehnancements and RLF indications in IAB</w:t>
      </w:r>
      <w:r w:rsidR="00E0756E" w:rsidRPr="00211C68">
        <w:tab/>
        <w:t>Nokia, Nokia Shanghai Bell</w:t>
      </w:r>
      <w:r w:rsidR="00E0756E" w:rsidRPr="00211C68">
        <w:tab/>
        <w:t>discussion</w:t>
      </w:r>
      <w:r w:rsidR="00E0756E" w:rsidRPr="00211C68">
        <w:tab/>
        <w:t>Rel-17</w:t>
      </w:r>
      <w:r w:rsidR="00E0756E" w:rsidRPr="00211C68">
        <w:tab/>
        <w:t>NR_IAB_enh-Core</w:t>
      </w:r>
      <w:r w:rsidR="00E0756E" w:rsidRPr="00211C68">
        <w:tab/>
      </w:r>
      <w:hyperlink r:id="rId1098" w:history="1">
        <w:r>
          <w:rPr>
            <w:rStyle w:val="Hyperlink"/>
          </w:rPr>
          <w:t>R2-2107516</w:t>
        </w:r>
      </w:hyperlink>
    </w:p>
    <w:p w14:paraId="643700DC" w14:textId="5C03B82C" w:rsidR="00E0756E" w:rsidRPr="00211C68" w:rsidRDefault="00005BAE" w:rsidP="00E0756E">
      <w:pPr>
        <w:pStyle w:val="Doc-title"/>
      </w:pPr>
      <w:hyperlink r:id="rId1099" w:history="1">
        <w:r>
          <w:rPr>
            <w:rStyle w:val="Hyperlink"/>
          </w:rPr>
          <w:t>R2-2110885</w:t>
        </w:r>
      </w:hyperlink>
      <w:r w:rsidR="00E0756E" w:rsidRPr="00211C68">
        <w:tab/>
        <w:t>Boundary IAB node behaviour for partial inter-donor migration</w:t>
      </w:r>
      <w:r w:rsidR="00E0756E" w:rsidRPr="00211C68">
        <w:tab/>
        <w:t>Ericsson</w:t>
      </w:r>
      <w:r w:rsidR="00E0756E" w:rsidRPr="00211C68">
        <w:tab/>
        <w:t>discussion</w:t>
      </w:r>
      <w:r w:rsidR="00E0756E" w:rsidRPr="00211C68">
        <w:tab/>
        <w:t>NR_IAB_enh-Core</w:t>
      </w:r>
    </w:p>
    <w:p w14:paraId="2D28E6AB" w14:textId="5B682AED" w:rsidR="00E0756E" w:rsidRPr="00211C68" w:rsidRDefault="00005BAE" w:rsidP="00E0756E">
      <w:pPr>
        <w:pStyle w:val="Doc-title"/>
      </w:pPr>
      <w:hyperlink r:id="rId1100" w:history="1">
        <w:r>
          <w:rPr>
            <w:rStyle w:val="Hyperlink"/>
          </w:rPr>
          <w:t>R2-2110886</w:t>
        </w:r>
      </w:hyperlink>
      <w:r w:rsidR="00E0756E" w:rsidRPr="00211C68">
        <w:tab/>
        <w:t>On Local Routing and Type 2/3 RLF Handling</w:t>
      </w:r>
      <w:r w:rsidR="00E0756E" w:rsidRPr="00211C68">
        <w:tab/>
        <w:t>Ericsson</w:t>
      </w:r>
      <w:r w:rsidR="00E0756E" w:rsidRPr="00211C68">
        <w:tab/>
        <w:t>discussion</w:t>
      </w:r>
      <w:r w:rsidR="00E0756E" w:rsidRPr="00211C68">
        <w:tab/>
        <w:t>NR_IAB_enh-Core</w:t>
      </w:r>
    </w:p>
    <w:p w14:paraId="1525F36F" w14:textId="308EE0B1" w:rsidR="00E0756E" w:rsidRPr="00211C68" w:rsidRDefault="00005BAE" w:rsidP="00E0756E">
      <w:pPr>
        <w:pStyle w:val="Doc-title"/>
      </w:pPr>
      <w:hyperlink r:id="rId1101" w:history="1">
        <w:r>
          <w:rPr>
            <w:rStyle w:val="Hyperlink"/>
          </w:rPr>
          <w:t>R2-2110888</w:t>
        </w:r>
      </w:hyperlink>
      <w:r w:rsidR="00E0756E" w:rsidRPr="00211C68">
        <w:tab/>
        <w:t>Remaining Issues Related to CP/UP Separation in IAB Network</w:t>
      </w:r>
      <w:r w:rsidR="00E0756E" w:rsidRPr="00211C68">
        <w:tab/>
        <w:t>Ericsson</w:t>
      </w:r>
      <w:r w:rsidR="00E0756E" w:rsidRPr="00211C68">
        <w:tab/>
        <w:t>discussion</w:t>
      </w:r>
      <w:r w:rsidR="00E0756E" w:rsidRPr="00211C68">
        <w:tab/>
        <w:t>NR_IAB_enh-Core</w:t>
      </w:r>
    </w:p>
    <w:p w14:paraId="6BF89D79" w14:textId="28A79A8D" w:rsidR="00E0756E" w:rsidRPr="00211C68" w:rsidRDefault="00005BAE" w:rsidP="00E0756E">
      <w:pPr>
        <w:pStyle w:val="Doc-title"/>
      </w:pPr>
      <w:hyperlink r:id="rId1102" w:history="1">
        <w:r>
          <w:rPr>
            <w:rStyle w:val="Hyperlink"/>
          </w:rPr>
          <w:t>R2-2110899</w:t>
        </w:r>
      </w:hyperlink>
      <w:r w:rsidR="00E0756E" w:rsidRPr="00211C68">
        <w:tab/>
        <w:t>CHO in IAB</w:t>
      </w:r>
      <w:r w:rsidR="00E0756E" w:rsidRPr="00211C68">
        <w:tab/>
        <w:t>InterDigital</w:t>
      </w:r>
      <w:r w:rsidR="00E0756E" w:rsidRPr="00211C68">
        <w:tab/>
        <w:t>discussion</w:t>
      </w:r>
      <w:r w:rsidR="00E0756E" w:rsidRPr="00211C68">
        <w:tab/>
        <w:t>Rel-17</w:t>
      </w:r>
      <w:r w:rsidR="00E0756E" w:rsidRPr="00211C68">
        <w:tab/>
        <w:t>NR_IAB_enh-Core</w:t>
      </w:r>
    </w:p>
    <w:p w14:paraId="3BBE14FB" w14:textId="00515864" w:rsidR="00E0756E" w:rsidRPr="00211C68" w:rsidRDefault="00005BAE" w:rsidP="00E0756E">
      <w:pPr>
        <w:pStyle w:val="Doc-title"/>
      </w:pPr>
      <w:hyperlink r:id="rId1103" w:history="1">
        <w:r>
          <w:rPr>
            <w:rStyle w:val="Hyperlink"/>
          </w:rPr>
          <w:t>R2-2110900</w:t>
        </w:r>
      </w:hyperlink>
      <w:r w:rsidR="00E0756E" w:rsidRPr="00211C68">
        <w:tab/>
        <w:t>DAPS support in IAB</w:t>
      </w:r>
      <w:r w:rsidR="00E0756E" w:rsidRPr="00211C68">
        <w:tab/>
        <w:t>InterDigital</w:t>
      </w:r>
      <w:r w:rsidR="00E0756E" w:rsidRPr="00211C68">
        <w:tab/>
        <w:t>discussion</w:t>
      </w:r>
      <w:r w:rsidR="00E0756E" w:rsidRPr="00211C68">
        <w:tab/>
        <w:t>Rel-17</w:t>
      </w:r>
      <w:r w:rsidR="00E0756E" w:rsidRPr="00211C68">
        <w:tab/>
        <w:t>NR_IAB_enh-Core</w:t>
      </w:r>
    </w:p>
    <w:p w14:paraId="0637BBED" w14:textId="12D81EE7" w:rsidR="00E0756E" w:rsidRPr="00211C68" w:rsidRDefault="00005BAE" w:rsidP="00E0756E">
      <w:pPr>
        <w:pStyle w:val="Doc-title"/>
      </w:pPr>
      <w:hyperlink r:id="rId1104" w:history="1">
        <w:r>
          <w:rPr>
            <w:rStyle w:val="Hyperlink"/>
          </w:rPr>
          <w:t>R2-2111057</w:t>
        </w:r>
      </w:hyperlink>
      <w:r w:rsidR="00E0756E" w:rsidRPr="00211C68">
        <w:tab/>
        <w:t>Open issues for type-2/3 RLF indication</w:t>
      </w:r>
      <w:r w:rsidR="00E0756E" w:rsidRPr="00211C68">
        <w:tab/>
        <w:t>ETRI</w:t>
      </w:r>
      <w:r w:rsidR="00E0756E" w:rsidRPr="00211C68">
        <w:tab/>
        <w:t>discussion</w:t>
      </w:r>
      <w:r w:rsidR="00E0756E" w:rsidRPr="00211C68">
        <w:tab/>
        <w:t>Rel-17</w:t>
      </w:r>
    </w:p>
    <w:p w14:paraId="2331254D" w14:textId="40A0CFDD" w:rsidR="00E0756E" w:rsidRPr="00211C68" w:rsidRDefault="00005BAE" w:rsidP="00E0756E">
      <w:pPr>
        <w:pStyle w:val="Doc-title"/>
      </w:pPr>
      <w:hyperlink r:id="rId1105" w:history="1">
        <w:r>
          <w:rPr>
            <w:rStyle w:val="Hyperlink"/>
          </w:rPr>
          <w:t>R2-2111088</w:t>
        </w:r>
      </w:hyperlink>
      <w:r w:rsidR="00E0756E" w:rsidRPr="00211C68">
        <w:tab/>
        <w:t>CP-UP separation and other topology adaptation issues</w:t>
      </w:r>
      <w:r w:rsidR="00E0756E" w:rsidRPr="00211C68">
        <w:tab/>
        <w:t>Samsung Electronics</w:t>
      </w:r>
      <w:r w:rsidR="00E0756E" w:rsidRPr="00211C68">
        <w:tab/>
        <w:t>discussion</w:t>
      </w:r>
      <w:r w:rsidR="00E0756E" w:rsidRPr="00211C68">
        <w:tab/>
        <w:t>NR_IAB_enh-Core</w:t>
      </w:r>
    </w:p>
    <w:p w14:paraId="2F70C946" w14:textId="3539DC8D" w:rsidR="00E0756E" w:rsidRPr="00211C68" w:rsidRDefault="00005BAE" w:rsidP="00E0756E">
      <w:pPr>
        <w:pStyle w:val="Doc-title"/>
      </w:pPr>
      <w:hyperlink r:id="rId1106" w:history="1">
        <w:r>
          <w:rPr>
            <w:rStyle w:val="Hyperlink"/>
          </w:rPr>
          <w:t>R2-2111142</w:t>
        </w:r>
      </w:hyperlink>
      <w:r w:rsidR="00E0756E" w:rsidRPr="00211C68">
        <w:tab/>
        <w:t>Resolving open issues on BH RLF indications</w:t>
      </w:r>
      <w:r w:rsidR="00E0756E" w:rsidRPr="00211C68">
        <w:tab/>
        <w:t>LG Electronics</w:t>
      </w:r>
      <w:r w:rsidR="00E0756E" w:rsidRPr="00211C68">
        <w:tab/>
        <w:t>discussion</w:t>
      </w:r>
      <w:r w:rsidR="00E0756E" w:rsidRPr="00211C68">
        <w:tab/>
        <w:t>Rel-17</w:t>
      </w:r>
    </w:p>
    <w:p w14:paraId="14E65527" w14:textId="458B1CF3" w:rsidR="00E0756E" w:rsidRPr="00211C68" w:rsidRDefault="00005BAE" w:rsidP="00E0756E">
      <w:pPr>
        <w:pStyle w:val="Doc-title"/>
      </w:pPr>
      <w:hyperlink r:id="rId1107" w:history="1">
        <w:r>
          <w:rPr>
            <w:rStyle w:val="Hyperlink"/>
          </w:rPr>
          <w:t>R2-2111156</w:t>
        </w:r>
      </w:hyperlink>
      <w:r w:rsidR="00E0756E" w:rsidRPr="00211C68">
        <w:tab/>
        <w:t>Further discussion on enhancement of local re-routing</w:t>
      </w:r>
      <w:r w:rsidR="00E0756E" w:rsidRPr="00211C68">
        <w:tab/>
        <w:t>LG Electronics Inc.</w:t>
      </w:r>
      <w:r w:rsidR="00E0756E" w:rsidRPr="00211C68">
        <w:tab/>
        <w:t>discussion</w:t>
      </w:r>
      <w:r w:rsidR="00E0756E" w:rsidRPr="00211C68">
        <w:tab/>
        <w:t>Rel-17</w:t>
      </w:r>
      <w:r w:rsidR="00E0756E" w:rsidRPr="00211C68">
        <w:tab/>
        <w:t>NR_IAB_enh-Core</w:t>
      </w:r>
    </w:p>
    <w:p w14:paraId="635D8106" w14:textId="60FCF318" w:rsidR="00E0756E" w:rsidRPr="00211C68" w:rsidRDefault="00005BAE" w:rsidP="00E0756E">
      <w:pPr>
        <w:pStyle w:val="Doc-title"/>
      </w:pPr>
      <w:hyperlink r:id="rId1108" w:history="1">
        <w:r>
          <w:rPr>
            <w:rStyle w:val="Hyperlink"/>
          </w:rPr>
          <w:t>R2-2111157</w:t>
        </w:r>
      </w:hyperlink>
      <w:r w:rsidR="00E0756E" w:rsidRPr="00211C68">
        <w:tab/>
        <w:t>Remaining issues on enhancements of topology adaptation and congestion mitigation</w:t>
      </w:r>
      <w:r w:rsidR="00E0756E" w:rsidRPr="00211C68">
        <w:tab/>
        <w:t>LG Electronics Inc.</w:t>
      </w:r>
      <w:r w:rsidR="00E0756E" w:rsidRPr="00211C68">
        <w:tab/>
        <w:t>discussion</w:t>
      </w:r>
      <w:r w:rsidR="00E0756E" w:rsidRPr="00211C68">
        <w:tab/>
        <w:t>Rel-17</w:t>
      </w:r>
      <w:r w:rsidR="00E0756E" w:rsidRPr="00211C68">
        <w:tab/>
        <w:t>NR_IAB_enh-Core</w:t>
      </w:r>
    </w:p>
    <w:p w14:paraId="152BA471" w14:textId="5A848A02" w:rsidR="00E0756E" w:rsidRPr="00211C68" w:rsidRDefault="00005BAE" w:rsidP="00E0756E">
      <w:pPr>
        <w:pStyle w:val="Doc-title"/>
      </w:pPr>
      <w:hyperlink r:id="rId1109" w:history="1">
        <w:r>
          <w:rPr>
            <w:rStyle w:val="Hyperlink"/>
          </w:rPr>
          <w:t>R2-2111203</w:t>
        </w:r>
      </w:hyperlink>
      <w:r w:rsidR="00E0756E" w:rsidRPr="00211C68">
        <w:tab/>
        <w:t xml:space="preserve">Analysis of some remaining issues for inter-donor &amp; inter-topology routing </w:t>
      </w:r>
      <w:r w:rsidR="00E0756E" w:rsidRPr="00211C68">
        <w:tab/>
        <w:t>Futurewei Technologies</w:t>
      </w:r>
      <w:r w:rsidR="00E0756E" w:rsidRPr="00211C68">
        <w:tab/>
        <w:t>discussion</w:t>
      </w:r>
    </w:p>
    <w:p w14:paraId="46502DAF" w14:textId="77777777" w:rsidR="00E0756E" w:rsidRPr="00211C68" w:rsidRDefault="00E0756E" w:rsidP="00E0756E">
      <w:pPr>
        <w:pStyle w:val="Doc-text2"/>
      </w:pPr>
    </w:p>
    <w:p w14:paraId="0CF579FB" w14:textId="77777777" w:rsidR="00E0756E" w:rsidRPr="00211C68" w:rsidRDefault="00E0756E" w:rsidP="00E0756E">
      <w:pPr>
        <w:pStyle w:val="Comments"/>
      </w:pPr>
      <w:r w:rsidRPr="00211C68">
        <w:t>Withdrawn</w:t>
      </w:r>
    </w:p>
    <w:p w14:paraId="405538C6" w14:textId="5DEA9F5E" w:rsidR="00E0756E" w:rsidRPr="00211C68" w:rsidRDefault="00005BAE" w:rsidP="00E0756E">
      <w:pPr>
        <w:pStyle w:val="Doc-title"/>
      </w:pPr>
      <w:hyperlink r:id="rId1110" w:history="1">
        <w:r>
          <w:rPr>
            <w:rStyle w:val="Hyperlink"/>
          </w:rPr>
          <w:t>R2-2109845</w:t>
        </w:r>
      </w:hyperlink>
      <w:r w:rsidR="00E0756E" w:rsidRPr="00211C68">
        <w:tab/>
        <w:t>CHO in IAB</w:t>
      </w:r>
      <w:r w:rsidR="00E0756E" w:rsidRPr="00211C68">
        <w:tab/>
        <w:t>InterDigital</w:t>
      </w:r>
      <w:r w:rsidR="00E0756E" w:rsidRPr="00211C68">
        <w:tab/>
        <w:t>discussion</w:t>
      </w:r>
      <w:r w:rsidR="00E0756E" w:rsidRPr="00211C68">
        <w:tab/>
        <w:t>Rel-17</w:t>
      </w:r>
      <w:r w:rsidR="00E0756E" w:rsidRPr="00211C68">
        <w:tab/>
        <w:t>NR_IAB_enh-Core</w:t>
      </w:r>
      <w:r w:rsidR="00E0756E" w:rsidRPr="00211C68">
        <w:tab/>
        <w:t>Withdrawn</w:t>
      </w:r>
    </w:p>
    <w:p w14:paraId="206FCC50" w14:textId="01AF88FF" w:rsidR="00E0756E" w:rsidRPr="00211C68" w:rsidRDefault="00005BAE" w:rsidP="00E0756E">
      <w:pPr>
        <w:pStyle w:val="Doc-title"/>
      </w:pPr>
      <w:hyperlink r:id="rId1111" w:history="1">
        <w:r>
          <w:rPr>
            <w:rStyle w:val="Hyperlink"/>
          </w:rPr>
          <w:t>R2-2109846</w:t>
        </w:r>
      </w:hyperlink>
      <w:r w:rsidR="00E0756E" w:rsidRPr="00211C68">
        <w:tab/>
        <w:t>DAPS support in IAB</w:t>
      </w:r>
      <w:r w:rsidR="00E0756E" w:rsidRPr="00211C68">
        <w:tab/>
        <w:t>InterDigital</w:t>
      </w:r>
      <w:r w:rsidR="00E0756E" w:rsidRPr="00211C68">
        <w:tab/>
        <w:t>discussion</w:t>
      </w:r>
      <w:r w:rsidR="00E0756E" w:rsidRPr="00211C68">
        <w:tab/>
        <w:t>Rel-17</w:t>
      </w:r>
      <w:r w:rsidR="00E0756E" w:rsidRPr="00211C68">
        <w:tab/>
        <w:t>NR_IAB_enh-Core</w:t>
      </w:r>
      <w:r w:rsidR="00E0756E" w:rsidRPr="00211C68">
        <w:tab/>
        <w:t>Withdrawn</w:t>
      </w:r>
    </w:p>
    <w:p w14:paraId="7BFDDE5E" w14:textId="77777777" w:rsidR="00E0756E" w:rsidRPr="00211C68" w:rsidRDefault="00E0756E" w:rsidP="00E0756E">
      <w:pPr>
        <w:pStyle w:val="Heading3"/>
      </w:pPr>
      <w:bookmarkStart w:id="188" w:name="_Toc92750826"/>
      <w:r w:rsidRPr="00211C68">
        <w:t>8.4.4</w:t>
      </w:r>
      <w:r w:rsidRPr="00211C68">
        <w:tab/>
        <w:t>Other</w:t>
      </w:r>
      <w:bookmarkEnd w:id="188"/>
    </w:p>
    <w:p w14:paraId="5548BD06" w14:textId="77777777" w:rsidR="00E0756E" w:rsidRPr="00211C68" w:rsidRDefault="00E0756E" w:rsidP="00E0756E">
      <w:pPr>
        <w:pStyle w:val="Comments"/>
      </w:pPr>
      <w:r w:rsidRPr="00211C68">
        <w:t>Includes Duplexing enhancements RAN2 scope</w:t>
      </w:r>
    </w:p>
    <w:p w14:paraId="62887934" w14:textId="77777777" w:rsidR="00E0756E" w:rsidRPr="00211C68" w:rsidRDefault="00E0756E" w:rsidP="00E0756E">
      <w:pPr>
        <w:pStyle w:val="Heading2"/>
      </w:pPr>
      <w:bookmarkStart w:id="189" w:name="_Toc92750827"/>
      <w:r w:rsidRPr="00211C68">
        <w:t>8.5</w:t>
      </w:r>
      <w:r w:rsidRPr="00211C68">
        <w:tab/>
        <w:t>NR IIoT URLLC</w:t>
      </w:r>
      <w:bookmarkEnd w:id="189"/>
    </w:p>
    <w:p w14:paraId="289E9A8E" w14:textId="77777777" w:rsidR="00E0756E" w:rsidRPr="00211C68" w:rsidRDefault="00E0756E" w:rsidP="00E0756E">
      <w:pPr>
        <w:pStyle w:val="Comments"/>
      </w:pPr>
      <w:r w:rsidRPr="00211C68">
        <w:t>(NR_IIOT_URLLC_enh-Core; leading WG: RAN2; REL-17; WID: RP-210854)</w:t>
      </w:r>
    </w:p>
    <w:p w14:paraId="679C0B2E" w14:textId="77777777" w:rsidR="00E0756E" w:rsidRPr="00211C68" w:rsidRDefault="00E0756E" w:rsidP="00E0756E">
      <w:pPr>
        <w:pStyle w:val="Comments"/>
      </w:pPr>
      <w:r w:rsidRPr="00211C68">
        <w:t>Time budget: 1 TU</w:t>
      </w:r>
    </w:p>
    <w:p w14:paraId="6865DC7E" w14:textId="77777777" w:rsidR="00E0756E" w:rsidRPr="00211C68" w:rsidRDefault="00E0756E" w:rsidP="00E0756E">
      <w:pPr>
        <w:pStyle w:val="Comments"/>
      </w:pPr>
      <w:r w:rsidRPr="00211C68">
        <w:t>Tdoc Limitation: 3 tdocs</w:t>
      </w:r>
    </w:p>
    <w:p w14:paraId="26C8C67C" w14:textId="77777777" w:rsidR="00E0756E" w:rsidRPr="00211C68" w:rsidRDefault="00E0756E" w:rsidP="00E0756E">
      <w:pPr>
        <w:pStyle w:val="Comments"/>
      </w:pPr>
      <w:r w:rsidRPr="00211C68">
        <w:t>Email max expectation: 4 threads</w:t>
      </w:r>
    </w:p>
    <w:p w14:paraId="7FC26D4F" w14:textId="77777777" w:rsidR="00673F22" w:rsidRPr="00211C68" w:rsidRDefault="00673F22" w:rsidP="00673F22">
      <w:pPr>
        <w:pStyle w:val="Heading3"/>
      </w:pPr>
      <w:bookmarkStart w:id="190" w:name="_Toc92750828"/>
      <w:r w:rsidRPr="00211C68">
        <w:t>8.5.1</w:t>
      </w:r>
      <w:r w:rsidRPr="00211C68">
        <w:tab/>
        <w:t>Organizational</w:t>
      </w:r>
      <w:bookmarkEnd w:id="190"/>
    </w:p>
    <w:p w14:paraId="60E86556" w14:textId="77777777" w:rsidR="00673F22" w:rsidRPr="00211C68" w:rsidRDefault="00673F22" w:rsidP="00673F22">
      <w:pPr>
        <w:pStyle w:val="Comments"/>
      </w:pPr>
      <w:r w:rsidRPr="00211C68">
        <w:t>Including email discussions [Post115-e][511][IIoT] and [Post115-e][512][IIoT]</w:t>
      </w:r>
    </w:p>
    <w:p w14:paraId="4E8474F9" w14:textId="1BB7387D" w:rsidR="00673F22" w:rsidRPr="00211C68" w:rsidRDefault="00005BAE" w:rsidP="00673F22">
      <w:pPr>
        <w:pStyle w:val="Doc-title"/>
      </w:pPr>
      <w:hyperlink r:id="rId1112" w:history="1">
        <w:r>
          <w:rPr>
            <w:rStyle w:val="Hyperlink"/>
          </w:rPr>
          <w:t>R2-2109327</w:t>
        </w:r>
      </w:hyperlink>
      <w:r w:rsidR="00673F22" w:rsidRPr="00211C68">
        <w:tab/>
        <w:t>LS on TA-based propagation delay compensation (R1-2108635; contact: Huawei)</w:t>
      </w:r>
      <w:r w:rsidR="00673F22" w:rsidRPr="00211C68">
        <w:tab/>
        <w:t>RAN1</w:t>
      </w:r>
      <w:r w:rsidR="00673F22" w:rsidRPr="00211C68">
        <w:tab/>
        <w:t>LS in</w:t>
      </w:r>
      <w:r w:rsidR="00673F22" w:rsidRPr="00211C68">
        <w:tab/>
        <w:t>Rel-17</w:t>
      </w:r>
      <w:r w:rsidR="00673F22" w:rsidRPr="00211C68">
        <w:tab/>
        <w:t>NR_IIOT_URLLC_enh</w:t>
      </w:r>
      <w:r w:rsidR="00673F22" w:rsidRPr="00211C68">
        <w:tab/>
        <w:t>To:RAN4</w:t>
      </w:r>
      <w:r w:rsidR="00673F22" w:rsidRPr="00211C68">
        <w:tab/>
        <w:t>Cc:RAN2</w:t>
      </w:r>
    </w:p>
    <w:p w14:paraId="4A886167" w14:textId="77777777" w:rsidR="00673F22" w:rsidRPr="00211C68" w:rsidRDefault="00673F22" w:rsidP="00673F22">
      <w:pPr>
        <w:pStyle w:val="Doc-text2"/>
      </w:pPr>
      <w:r w:rsidRPr="00211C68">
        <w:t>=&gt;</w:t>
      </w:r>
      <w:r w:rsidRPr="00211C68">
        <w:tab/>
        <w:t>Noted</w:t>
      </w:r>
    </w:p>
    <w:p w14:paraId="6D0D8A4D" w14:textId="0F1978A8" w:rsidR="00673F22" w:rsidRPr="00211C68" w:rsidRDefault="00005BAE" w:rsidP="00673F22">
      <w:pPr>
        <w:pStyle w:val="Doc-title"/>
      </w:pPr>
      <w:hyperlink r:id="rId1113" w:history="1">
        <w:r>
          <w:rPr>
            <w:rStyle w:val="Hyperlink"/>
          </w:rPr>
          <w:t>R2-2111217</w:t>
        </w:r>
      </w:hyperlink>
      <w:r w:rsidR="00673F22" w:rsidRPr="00211C68">
        <w:tab/>
        <w:t>LS on propagation delay compensation (R1-2110647; contact: Huawei)</w:t>
      </w:r>
      <w:r w:rsidR="00673F22" w:rsidRPr="00211C68">
        <w:tab/>
        <w:t>RAN1</w:t>
      </w:r>
      <w:r w:rsidR="00673F22" w:rsidRPr="00211C68">
        <w:tab/>
        <w:t>LS in</w:t>
      </w:r>
      <w:r w:rsidR="00673F22" w:rsidRPr="00211C68">
        <w:tab/>
        <w:t>Rel-17</w:t>
      </w:r>
      <w:r w:rsidR="00673F22" w:rsidRPr="00211C68">
        <w:tab/>
        <w:t>NR_IIOT_URLLC_enh</w:t>
      </w:r>
      <w:r w:rsidR="00673F22" w:rsidRPr="00211C68">
        <w:tab/>
        <w:t>To:RAN2</w:t>
      </w:r>
      <w:r w:rsidR="00673F22" w:rsidRPr="00211C68">
        <w:tab/>
        <w:t>Cc:RAN4</w:t>
      </w:r>
    </w:p>
    <w:p w14:paraId="3B7F9CAA" w14:textId="77777777" w:rsidR="00673F22" w:rsidRPr="00211C68" w:rsidRDefault="00673F22" w:rsidP="00673F22">
      <w:pPr>
        <w:pStyle w:val="Doc-text2"/>
      </w:pPr>
      <w:r w:rsidRPr="00211C68">
        <w:t>=&gt;</w:t>
      </w:r>
      <w:r w:rsidRPr="00211C68">
        <w:tab/>
        <w:t xml:space="preserve">Noted </w:t>
      </w:r>
    </w:p>
    <w:p w14:paraId="29AA06CB" w14:textId="77777777" w:rsidR="00673F22" w:rsidRPr="00211C68" w:rsidRDefault="00673F22" w:rsidP="00673F22">
      <w:pPr>
        <w:pStyle w:val="Doc-text2"/>
      </w:pPr>
    </w:p>
    <w:p w14:paraId="7AD355D6" w14:textId="36976303" w:rsidR="00673F22" w:rsidRPr="00211C68" w:rsidRDefault="00005BAE" w:rsidP="00673F22">
      <w:pPr>
        <w:pStyle w:val="Doc-title"/>
      </w:pPr>
      <w:hyperlink r:id="rId1114" w:history="1">
        <w:r>
          <w:rPr>
            <w:rStyle w:val="Hyperlink"/>
          </w:rPr>
          <w:t>R2-2110441</w:t>
        </w:r>
      </w:hyperlink>
      <w:r w:rsidR="00673F22" w:rsidRPr="00211C68">
        <w:tab/>
        <w:t>Stage-2 Running CR for Rel-17 IIoT/URLLC</w:t>
      </w:r>
      <w:r w:rsidR="00673F22" w:rsidRPr="00211C68">
        <w:tab/>
        <w:t>Nokia, Nokia Shanghai Bell</w:t>
      </w:r>
      <w:r w:rsidR="00673F22" w:rsidRPr="00211C68">
        <w:tab/>
        <w:t>CR</w:t>
      </w:r>
      <w:r w:rsidR="00673F22" w:rsidRPr="00211C68">
        <w:tab/>
        <w:t>Rel-17</w:t>
      </w:r>
      <w:r w:rsidR="00673F22" w:rsidRPr="00211C68">
        <w:tab/>
        <w:t>38.300</w:t>
      </w:r>
      <w:r w:rsidR="00673F22" w:rsidRPr="00211C68">
        <w:tab/>
        <w:t>16.7.0</w:t>
      </w:r>
      <w:r w:rsidR="00673F22" w:rsidRPr="00211C68">
        <w:tab/>
        <w:t>0392</w:t>
      </w:r>
      <w:r w:rsidR="00673F22" w:rsidRPr="00211C68">
        <w:tab/>
        <w:t>-</w:t>
      </w:r>
      <w:r w:rsidR="00673F22" w:rsidRPr="00211C68">
        <w:tab/>
        <w:t>B</w:t>
      </w:r>
      <w:r w:rsidR="00673F22" w:rsidRPr="00211C68">
        <w:tab/>
        <w:t>NR_IIOT_URLLC_enh</w:t>
      </w:r>
    </w:p>
    <w:p w14:paraId="1890E682" w14:textId="77777777" w:rsidR="00673F22" w:rsidRPr="00211C68" w:rsidRDefault="00673F22" w:rsidP="00673F22">
      <w:pPr>
        <w:pStyle w:val="Doc-text2"/>
      </w:pPr>
      <w:r w:rsidRPr="00211C68">
        <w:t>-</w:t>
      </w:r>
      <w:r w:rsidRPr="00211C68">
        <w:tab/>
        <w:t xml:space="preserve">Ericsson had a wording comment and we should be able to change the wording after the endorsement.  </w:t>
      </w:r>
    </w:p>
    <w:p w14:paraId="09E7D522" w14:textId="77777777" w:rsidR="00673F22" w:rsidRPr="00211C68" w:rsidRDefault="00673F22" w:rsidP="00673F22">
      <w:pPr>
        <w:pStyle w:val="Doc-text2"/>
      </w:pPr>
      <w:r w:rsidRPr="00211C68">
        <w:t>=&gt;</w:t>
      </w:r>
      <w:r w:rsidRPr="00211C68">
        <w:tab/>
        <w:t xml:space="preserve">The CR is endorsed </w:t>
      </w:r>
    </w:p>
    <w:p w14:paraId="1DE82CE8" w14:textId="77777777" w:rsidR="00673F22" w:rsidRPr="00211C68" w:rsidRDefault="00673F22" w:rsidP="00673F22">
      <w:pPr>
        <w:pStyle w:val="Doc-text2"/>
      </w:pPr>
    </w:p>
    <w:p w14:paraId="6F0F728E" w14:textId="3BD92448" w:rsidR="00673F22" w:rsidRPr="00211C68" w:rsidRDefault="00005BAE" w:rsidP="00673F22">
      <w:pPr>
        <w:pStyle w:val="Doc-title"/>
      </w:pPr>
      <w:hyperlink r:id="rId1115" w:history="1">
        <w:r>
          <w:rPr>
            <w:rStyle w:val="Hyperlink"/>
          </w:rPr>
          <w:t>R2-2110495</w:t>
        </w:r>
      </w:hyperlink>
      <w:r w:rsidR="00673F22" w:rsidRPr="00211C68">
        <w:tab/>
        <w:t>MAC Running CR for Rel-17 IIoT/URLLC</w:t>
      </w:r>
      <w:r w:rsidR="00673F22" w:rsidRPr="00211C68">
        <w:tab/>
        <w:t>Samsung</w:t>
      </w:r>
      <w:r w:rsidR="00673F22" w:rsidRPr="00211C68">
        <w:tab/>
        <w:t>draftCR</w:t>
      </w:r>
      <w:r w:rsidR="00673F22" w:rsidRPr="00211C68">
        <w:tab/>
        <w:t>Rel-17</w:t>
      </w:r>
      <w:r w:rsidR="00673F22" w:rsidRPr="00211C68">
        <w:tab/>
        <w:t>38.321</w:t>
      </w:r>
      <w:r w:rsidR="00673F22" w:rsidRPr="00211C68">
        <w:tab/>
        <w:t>16.6.0</w:t>
      </w:r>
      <w:r w:rsidR="00673F22" w:rsidRPr="00211C68">
        <w:tab/>
        <w:t>B</w:t>
      </w:r>
      <w:r w:rsidR="00673F22" w:rsidRPr="00211C68">
        <w:tab/>
        <w:t>NR_IIOT_URLLC_enh-Core</w:t>
      </w:r>
    </w:p>
    <w:p w14:paraId="3EAAAD38" w14:textId="77777777" w:rsidR="00673F22" w:rsidRPr="00211C68" w:rsidRDefault="00673F22" w:rsidP="00673F22">
      <w:pPr>
        <w:pStyle w:val="Doc-text2"/>
      </w:pPr>
      <w:r w:rsidRPr="00211C68">
        <w:t>=&gt;</w:t>
      </w:r>
      <w:r w:rsidRPr="00211C68">
        <w:tab/>
        <w:t>The CR is endorsed</w:t>
      </w:r>
    </w:p>
    <w:p w14:paraId="34C40C18" w14:textId="77777777" w:rsidR="00673F22" w:rsidRPr="00211C68" w:rsidRDefault="00673F22" w:rsidP="00673F22">
      <w:pPr>
        <w:pStyle w:val="Heading3"/>
      </w:pPr>
      <w:bookmarkStart w:id="191" w:name="_Toc92750829"/>
      <w:r w:rsidRPr="00211C68">
        <w:t>8.5.2</w:t>
      </w:r>
      <w:r w:rsidRPr="00211C68">
        <w:tab/>
        <w:t>Enhancements for support of time synchronization</w:t>
      </w:r>
      <w:bookmarkEnd w:id="191"/>
    </w:p>
    <w:p w14:paraId="6010CAE2" w14:textId="77777777" w:rsidR="00673F22" w:rsidRPr="00211C68" w:rsidRDefault="00673F22" w:rsidP="00673F22">
      <w:pPr>
        <w:pStyle w:val="Comments"/>
      </w:pPr>
      <w:r w:rsidRPr="00211C68">
        <w:t xml:space="preserve">RAN1 progress if any should be taken into account. </w:t>
      </w:r>
    </w:p>
    <w:p w14:paraId="7F443BF4" w14:textId="77777777" w:rsidR="00673F22" w:rsidRPr="00211C68" w:rsidRDefault="00673F22" w:rsidP="00673F22">
      <w:pPr>
        <w:pStyle w:val="Doc-title"/>
      </w:pPr>
      <w:r w:rsidRPr="00211C68">
        <w:t>Summary email discussion [502]</w:t>
      </w:r>
    </w:p>
    <w:p w14:paraId="77BD0981" w14:textId="77777777" w:rsidR="00673F22" w:rsidRPr="00211C68" w:rsidRDefault="00673F22" w:rsidP="00673F22">
      <w:pPr>
        <w:pStyle w:val="Doc-title"/>
      </w:pPr>
    </w:p>
    <w:p w14:paraId="2A22A276" w14:textId="68DBBD0B" w:rsidR="00673F22" w:rsidRPr="00211C68" w:rsidRDefault="00005BAE" w:rsidP="00673F22">
      <w:pPr>
        <w:pStyle w:val="Doc-title"/>
      </w:pPr>
      <w:hyperlink r:id="rId1116" w:history="1">
        <w:r>
          <w:rPr>
            <w:rStyle w:val="Hyperlink"/>
          </w:rPr>
          <w:t>R2-2111282</w:t>
        </w:r>
      </w:hyperlink>
      <w:r w:rsidR="00673F22" w:rsidRPr="00211C68">
        <w:tab/>
        <w:t>Summary of email discussion on Tsynch CMCC</w:t>
      </w:r>
    </w:p>
    <w:p w14:paraId="0DBF4171" w14:textId="77777777" w:rsidR="00673F22" w:rsidRPr="00211C68" w:rsidRDefault="00673F22" w:rsidP="00673F22">
      <w:pPr>
        <w:pStyle w:val="Doc-text2"/>
        <w:pBdr>
          <w:top w:val="single" w:sz="4" w:space="1" w:color="auto"/>
          <w:left w:val="single" w:sz="4" w:space="4" w:color="auto"/>
          <w:bottom w:val="single" w:sz="4" w:space="1" w:color="auto"/>
          <w:right w:val="single" w:sz="4" w:space="4" w:color="auto"/>
        </w:pBdr>
        <w:ind w:left="1080" w:firstLine="0"/>
        <w:rPr>
          <w:b/>
          <w:bCs/>
          <w:lang w:val="en-US"/>
        </w:rPr>
      </w:pPr>
      <w:r w:rsidRPr="00211C68">
        <w:rPr>
          <w:b/>
          <w:bCs/>
          <w:lang w:val="en-US"/>
        </w:rPr>
        <w:t>Agreements</w:t>
      </w:r>
    </w:p>
    <w:p w14:paraId="7D3E44D8" w14:textId="77777777" w:rsidR="00673F22" w:rsidRPr="00211C68" w:rsidRDefault="00673F22" w:rsidP="00CF50A3">
      <w:pPr>
        <w:pStyle w:val="Doc-text2"/>
        <w:numPr>
          <w:ilvl w:val="0"/>
          <w:numId w:val="66"/>
        </w:numPr>
        <w:pBdr>
          <w:top w:val="single" w:sz="4" w:space="1" w:color="auto"/>
          <w:left w:val="single" w:sz="4" w:space="4" w:color="auto"/>
          <w:bottom w:val="single" w:sz="4" w:space="1" w:color="auto"/>
          <w:right w:val="single" w:sz="4" w:space="4" w:color="auto"/>
        </w:pBdr>
        <w:overflowPunct/>
        <w:autoSpaceDE/>
        <w:autoSpaceDN/>
        <w:adjustRightInd/>
        <w:ind w:left="1440"/>
        <w:textAlignment w:val="auto"/>
        <w:rPr>
          <w:lang w:val="en-US"/>
        </w:rPr>
      </w:pPr>
      <w:r w:rsidRPr="00211C68">
        <w:rPr>
          <w:lang w:val="en-US"/>
        </w:rPr>
        <w:t xml:space="preserve">The gNB can enable/disable UE-side PDC via unicast and broadcast RRC signalling.  </w:t>
      </w:r>
    </w:p>
    <w:p w14:paraId="58E40688" w14:textId="77777777" w:rsidR="00673F22" w:rsidRPr="00211C68" w:rsidRDefault="00673F22" w:rsidP="00CF50A3">
      <w:pPr>
        <w:pStyle w:val="Doc-text2"/>
        <w:numPr>
          <w:ilvl w:val="0"/>
          <w:numId w:val="66"/>
        </w:numPr>
        <w:pBdr>
          <w:top w:val="single" w:sz="4" w:space="1" w:color="auto"/>
          <w:left w:val="single" w:sz="4" w:space="4" w:color="auto"/>
          <w:bottom w:val="single" w:sz="4" w:space="1" w:color="auto"/>
          <w:right w:val="single" w:sz="4" w:space="4" w:color="auto"/>
        </w:pBdr>
        <w:overflowPunct/>
        <w:autoSpaceDE/>
        <w:autoSpaceDN/>
        <w:adjustRightInd/>
        <w:ind w:left="1440"/>
        <w:textAlignment w:val="auto"/>
        <w:rPr>
          <w:lang w:val="en-US"/>
        </w:rPr>
      </w:pPr>
      <w:r w:rsidRPr="00211C68">
        <w:rPr>
          <w:lang w:val="en-US"/>
        </w:rPr>
        <w:t>A new RRC parameter can be introduced to explicitly enable/disable UE-side PDC</w:t>
      </w:r>
    </w:p>
    <w:p w14:paraId="3EDB772F" w14:textId="77777777" w:rsidR="00673F22" w:rsidRPr="00211C68" w:rsidRDefault="00673F22" w:rsidP="00CF50A3">
      <w:pPr>
        <w:pStyle w:val="Doc-text2"/>
        <w:numPr>
          <w:ilvl w:val="0"/>
          <w:numId w:val="66"/>
        </w:numPr>
        <w:pBdr>
          <w:top w:val="single" w:sz="4" w:space="1" w:color="auto"/>
          <w:left w:val="single" w:sz="4" w:space="4" w:color="auto"/>
          <w:bottom w:val="single" w:sz="4" w:space="1" w:color="auto"/>
          <w:right w:val="single" w:sz="4" w:space="4" w:color="auto"/>
        </w:pBdr>
        <w:overflowPunct/>
        <w:autoSpaceDE/>
        <w:autoSpaceDN/>
        <w:adjustRightInd/>
        <w:ind w:left="1440"/>
        <w:textAlignment w:val="auto"/>
        <w:rPr>
          <w:lang w:val="en-US"/>
        </w:rPr>
      </w:pPr>
      <w:r w:rsidRPr="00211C68">
        <w:rPr>
          <w:lang w:val="en-US"/>
        </w:rPr>
        <w:t>When reference time information is received in both the DLInformationTransfer message and the SIB9, the UE applies the reference time info in the DLInformationTransfer message.  The UE will follow dedicated signaling if timing reference is received in both unicast and broadcast</w:t>
      </w:r>
    </w:p>
    <w:p w14:paraId="04780F82" w14:textId="77777777" w:rsidR="00673F22" w:rsidRPr="00211C68" w:rsidRDefault="00673F22" w:rsidP="00CF50A3">
      <w:pPr>
        <w:pStyle w:val="Doc-text2"/>
        <w:numPr>
          <w:ilvl w:val="0"/>
          <w:numId w:val="66"/>
        </w:numPr>
        <w:pBdr>
          <w:top w:val="single" w:sz="4" w:space="1" w:color="auto"/>
          <w:left w:val="single" w:sz="4" w:space="4" w:color="auto"/>
          <w:bottom w:val="single" w:sz="4" w:space="1" w:color="auto"/>
          <w:right w:val="single" w:sz="4" w:space="4" w:color="auto"/>
        </w:pBdr>
        <w:overflowPunct/>
        <w:autoSpaceDE/>
        <w:autoSpaceDN/>
        <w:adjustRightInd/>
        <w:ind w:left="1440"/>
        <w:textAlignment w:val="auto"/>
        <w:rPr>
          <w:b/>
          <w:bCs/>
          <w:lang w:val="en-US"/>
        </w:rPr>
      </w:pPr>
      <w:r w:rsidRPr="00211C68">
        <w:rPr>
          <w:lang w:val="en-US"/>
        </w:rPr>
        <w:t>The timing synchronization in I-IoT should focus on the signaling between the UE and gNB, i.e. different from Multi-RTT based signalling flow which involving LMF and AMF</w:t>
      </w:r>
    </w:p>
    <w:p w14:paraId="0CF7A201" w14:textId="77777777" w:rsidR="00673F22" w:rsidRPr="00211C68" w:rsidRDefault="00673F22" w:rsidP="00673F22">
      <w:pPr>
        <w:pStyle w:val="Doc-text2"/>
        <w:rPr>
          <w:i/>
          <w:iCs/>
          <w:lang w:val="en-US"/>
        </w:rPr>
      </w:pPr>
    </w:p>
    <w:p w14:paraId="130EC78C" w14:textId="77777777" w:rsidR="00673F22" w:rsidRPr="00211C68" w:rsidRDefault="00673F22" w:rsidP="00673F22">
      <w:pPr>
        <w:pStyle w:val="Doc-text2"/>
        <w:rPr>
          <w:i/>
          <w:iCs/>
          <w:lang w:val="en-US"/>
        </w:rPr>
      </w:pPr>
      <w:r w:rsidRPr="00211C68">
        <w:rPr>
          <w:i/>
          <w:iCs/>
          <w:lang w:val="en-US"/>
        </w:rPr>
        <w:lastRenderedPageBreak/>
        <w:t>Cat-a-Proposal 3</w:t>
      </w:r>
      <w:r w:rsidRPr="00211C68">
        <w:rPr>
          <w:i/>
          <w:iCs/>
          <w:lang w:val="en-US"/>
        </w:rPr>
        <w:tab/>
        <w:t>When reference time information is received in both the DLInformationTransfer message and the SIB9, the UE applies the reference time info in the DLInformationTransfer message. (14/17)</w:t>
      </w:r>
    </w:p>
    <w:p w14:paraId="390A0EC4" w14:textId="77777777" w:rsidR="00673F22" w:rsidRPr="00211C68" w:rsidRDefault="00673F22" w:rsidP="00673F22">
      <w:pPr>
        <w:pStyle w:val="Doc-text2"/>
        <w:rPr>
          <w:lang w:val="en-US"/>
        </w:rPr>
      </w:pPr>
      <w:r w:rsidRPr="00211C68">
        <w:rPr>
          <w:lang w:val="en-US"/>
        </w:rPr>
        <w:t>-</w:t>
      </w:r>
      <w:r w:rsidRPr="00211C68">
        <w:rPr>
          <w:lang w:val="en-US"/>
        </w:rPr>
        <w:tab/>
        <w:t xml:space="preserve">Qualcomm asks if the UE is going to ignore SIB9 and this would be more complicated.  Huawei asks what is the spec implication and what happens when you get the timing both from unicast and sib9.  Ericsson explains that when both are received the UE should always apply the dedicate configuration.  Ericsson thinks that there can be benefits to send two different values but would like to ask the UE vendors what is the preferred behaviour.  Xiaomi thinks that the UE should use the latest information.   Nokia indicates that we discussed this in Rel-16 and we concluded that the UE will follow dedicated signaling so there is no need to rediscuss.   LG has the same understanding as Nokia.  Qualcomm explains that the difference between Rl17 is that the timing sources are supposed to convey different things.  </w:t>
      </w:r>
    </w:p>
    <w:p w14:paraId="51E544ED" w14:textId="77777777" w:rsidR="00673F22" w:rsidRPr="00211C68" w:rsidRDefault="00673F22" w:rsidP="00673F22">
      <w:pPr>
        <w:pStyle w:val="Doc-text2"/>
        <w:rPr>
          <w:lang w:val="en-US"/>
        </w:rPr>
      </w:pPr>
      <w:r w:rsidRPr="00211C68">
        <w:rPr>
          <w:lang w:val="en-US"/>
        </w:rPr>
        <w:t>-</w:t>
      </w:r>
      <w:r w:rsidRPr="00211C68">
        <w:rPr>
          <w:lang w:val="en-US"/>
        </w:rPr>
        <w:tab/>
        <w:t xml:space="preserve">Samsung is concerned that it is not clear how long the dedicated signaling is valid so the latest information is better. </w:t>
      </w:r>
    </w:p>
    <w:p w14:paraId="63921C20" w14:textId="77777777" w:rsidR="00673F22" w:rsidRPr="00211C68" w:rsidRDefault="00673F22" w:rsidP="00673F22">
      <w:pPr>
        <w:pStyle w:val="Doc-text2"/>
        <w:rPr>
          <w:lang w:val="en-US"/>
        </w:rPr>
      </w:pPr>
      <w:r w:rsidRPr="00211C68">
        <w:rPr>
          <w:lang w:val="en-US"/>
        </w:rPr>
        <w:t>-</w:t>
      </w:r>
      <w:r w:rsidRPr="00211C68">
        <w:rPr>
          <w:lang w:val="en-US"/>
        </w:rPr>
        <w:tab/>
        <w:t xml:space="preserve">Oppo thinks that the UE should follow dedicated signaling and maybe we would need to introduce some validity timer. </w:t>
      </w:r>
    </w:p>
    <w:p w14:paraId="774DE445" w14:textId="77777777" w:rsidR="00673F22" w:rsidRPr="00211C68" w:rsidRDefault="00673F22" w:rsidP="00673F22">
      <w:pPr>
        <w:pStyle w:val="Doc-text2"/>
        <w:rPr>
          <w:lang w:val="en-US"/>
        </w:rPr>
      </w:pPr>
      <w:r w:rsidRPr="00211C68">
        <w:rPr>
          <w:lang w:val="en-US"/>
        </w:rPr>
        <w:t>-</w:t>
      </w:r>
      <w:r w:rsidRPr="00211C68">
        <w:rPr>
          <w:lang w:val="en-US"/>
        </w:rPr>
        <w:tab/>
        <w:t xml:space="preserve">Mediated thinks that if dedicated signalling is provided once, the NW is obligated to provide further dedicated signalling for changes thereafter.  CATT agree with Mediatek. </w:t>
      </w:r>
    </w:p>
    <w:p w14:paraId="023B1372" w14:textId="77777777" w:rsidR="00673F22" w:rsidRPr="00211C68" w:rsidRDefault="00673F22" w:rsidP="00673F22">
      <w:pPr>
        <w:pStyle w:val="Doc-text2"/>
        <w:ind w:left="0" w:firstLine="0"/>
        <w:rPr>
          <w:lang w:val="en-US"/>
        </w:rPr>
      </w:pPr>
      <w:r w:rsidRPr="00211C68">
        <w:rPr>
          <w:lang w:val="en-US"/>
        </w:rPr>
        <w:t xml:space="preserve"> </w:t>
      </w:r>
    </w:p>
    <w:p w14:paraId="2F65B0F1" w14:textId="77777777" w:rsidR="00673F22" w:rsidRPr="00211C68" w:rsidRDefault="00673F22" w:rsidP="00673F22">
      <w:pPr>
        <w:pStyle w:val="Doc-text2"/>
        <w:rPr>
          <w:lang w:val="en-US"/>
        </w:rPr>
      </w:pPr>
    </w:p>
    <w:p w14:paraId="6B41CDB0" w14:textId="77777777" w:rsidR="00673F22" w:rsidRPr="00211C68" w:rsidRDefault="00673F22" w:rsidP="00673F22">
      <w:pPr>
        <w:pStyle w:val="Doc-text2"/>
        <w:rPr>
          <w:lang w:val="en-US"/>
        </w:rPr>
      </w:pPr>
      <w:r w:rsidRPr="00211C68">
        <w:rPr>
          <w:lang w:val="en-US"/>
        </w:rPr>
        <w:t>Cat-a-Proposal 4</w:t>
      </w:r>
      <w:r w:rsidRPr="00211C68">
        <w:rPr>
          <w:lang w:val="en-US"/>
        </w:rPr>
        <w:tab/>
        <w:t>RAN2 to prioritize discussing the RAN2 impact in terms of framework and flow design of RTT based method that is needed to support RTT-based PDC along with RAN1 and RAN4 ongoing work. (14/17)</w:t>
      </w:r>
    </w:p>
    <w:p w14:paraId="567CDC5C" w14:textId="77777777" w:rsidR="00673F22" w:rsidRPr="00211C68" w:rsidRDefault="00673F22" w:rsidP="00673F22">
      <w:pPr>
        <w:pStyle w:val="Doc-text2"/>
        <w:rPr>
          <w:lang w:val="en-US"/>
        </w:rPr>
      </w:pPr>
      <w:r w:rsidRPr="00211C68">
        <w:rPr>
          <w:lang w:val="en-US"/>
        </w:rPr>
        <w:t>-</w:t>
      </w:r>
      <w:r w:rsidRPr="00211C68">
        <w:rPr>
          <w:lang w:val="en-US"/>
        </w:rPr>
        <w:tab/>
        <w:t xml:space="preserve">Mediatek explains that the deadlock is in RAN1 and RAN1 should decide and we should design the framework.  </w:t>
      </w:r>
    </w:p>
    <w:p w14:paraId="0F1EA658" w14:textId="77777777" w:rsidR="00673F22" w:rsidRPr="00211C68" w:rsidRDefault="00673F22" w:rsidP="00673F22">
      <w:pPr>
        <w:pStyle w:val="Doc-text2"/>
        <w:rPr>
          <w:lang w:val="en-US"/>
        </w:rPr>
      </w:pPr>
      <w:r w:rsidRPr="00211C68">
        <w:rPr>
          <w:lang w:val="en-US"/>
        </w:rPr>
        <w:t>-</w:t>
      </w:r>
      <w:r w:rsidRPr="00211C68">
        <w:rPr>
          <w:lang w:val="en-US"/>
        </w:rPr>
        <w:tab/>
        <w:t>Xiaomi thinks that we should pick the solution that provides the more accurate PDC</w:t>
      </w:r>
    </w:p>
    <w:p w14:paraId="25E0272E" w14:textId="77777777" w:rsidR="00673F22" w:rsidRPr="00211C68" w:rsidRDefault="00673F22" w:rsidP="00673F22">
      <w:pPr>
        <w:pStyle w:val="Doc-text2"/>
        <w:rPr>
          <w:lang w:val="en-US"/>
        </w:rPr>
      </w:pPr>
    </w:p>
    <w:p w14:paraId="234BE5CE" w14:textId="77777777" w:rsidR="00673F22" w:rsidRPr="00211C68" w:rsidRDefault="00673F22" w:rsidP="00673F22">
      <w:pPr>
        <w:pStyle w:val="Doc-text2"/>
        <w:rPr>
          <w:lang w:val="en-US"/>
        </w:rPr>
      </w:pPr>
      <w:r w:rsidRPr="00211C68">
        <w:rPr>
          <w:lang w:val="en-US"/>
        </w:rPr>
        <w:t>Cat-a-Proposal 5</w:t>
      </w:r>
      <w:r w:rsidRPr="00211C68">
        <w:rPr>
          <w:lang w:val="en-US"/>
        </w:rPr>
        <w:tab/>
        <w:t>The timing synchronization in I-IoT should focus on the signaling between the UE and gNB, i.e. different from Multi-RTT based signalling flow which involving LMF and AMF. (15 /15)</w:t>
      </w:r>
    </w:p>
    <w:p w14:paraId="31BBDE5D" w14:textId="77777777" w:rsidR="00673F22" w:rsidRPr="00211C68" w:rsidRDefault="00673F22" w:rsidP="00673F22">
      <w:pPr>
        <w:pStyle w:val="Doc-text2"/>
        <w:rPr>
          <w:lang w:val="en-US"/>
        </w:rPr>
      </w:pPr>
      <w:r w:rsidRPr="00211C68">
        <w:rPr>
          <w:lang w:val="en-US"/>
        </w:rPr>
        <w:t>Cat-a-Proposal 6</w:t>
      </w:r>
      <w:r w:rsidRPr="00211C68">
        <w:rPr>
          <w:lang w:val="en-US"/>
        </w:rPr>
        <w:tab/>
        <w:t>if RTT-based PDC is supported, RAN2 to introduce RRC signaling for Rx-Tx time difference measurement report. (11+2/16)</w:t>
      </w:r>
    </w:p>
    <w:p w14:paraId="0F4E570D" w14:textId="77777777" w:rsidR="00673F22" w:rsidRPr="00211C68" w:rsidRDefault="00673F22" w:rsidP="00673F22">
      <w:pPr>
        <w:pStyle w:val="Doc-text2"/>
        <w:rPr>
          <w:lang w:val="en-US"/>
        </w:rPr>
      </w:pPr>
    </w:p>
    <w:p w14:paraId="4B6E4937" w14:textId="77777777" w:rsidR="00673F22" w:rsidRPr="00211C68" w:rsidRDefault="00673F22" w:rsidP="00673F22">
      <w:pPr>
        <w:pStyle w:val="Doc-text2"/>
        <w:rPr>
          <w:lang w:val="en-US"/>
        </w:rPr>
      </w:pPr>
      <w:r w:rsidRPr="00211C68">
        <w:rPr>
          <w:lang w:val="en-US"/>
        </w:rPr>
        <w:t>The following are proposals which are controversial and need further discussion:</w:t>
      </w:r>
    </w:p>
    <w:p w14:paraId="60FBA55C" w14:textId="77777777" w:rsidR="00673F22" w:rsidRPr="00211C68" w:rsidRDefault="00673F22" w:rsidP="00673F22">
      <w:pPr>
        <w:pStyle w:val="Doc-text2"/>
        <w:rPr>
          <w:lang w:val="en-US"/>
        </w:rPr>
      </w:pPr>
      <w:r w:rsidRPr="00211C68">
        <w:rPr>
          <w:lang w:val="en-US"/>
        </w:rPr>
        <w:t>Cat-b-Proposal 1</w:t>
      </w:r>
      <w:r w:rsidRPr="00211C68">
        <w:rPr>
          <w:lang w:val="en-US"/>
        </w:rPr>
        <w:tab/>
        <w:t xml:space="preserve">RAN2 should only focus on the specification impact from supporting UE-side propagation delay compensation. Meanwhile, for any issues for network pre-compensation related to network implementation, RAN3 can discuss if there are RAN3 impacts. </w:t>
      </w:r>
    </w:p>
    <w:p w14:paraId="3103A738" w14:textId="77777777" w:rsidR="00673F22" w:rsidRPr="00211C68" w:rsidRDefault="00673F22" w:rsidP="00673F22">
      <w:pPr>
        <w:pStyle w:val="Doc-text2"/>
        <w:rPr>
          <w:lang w:val="en-US"/>
        </w:rPr>
      </w:pPr>
      <w:r w:rsidRPr="00211C68">
        <w:rPr>
          <w:lang w:val="en-US"/>
        </w:rPr>
        <w:t>(9/16: Qualcomm, Huawei, Ericsson, CMCC, Futurewei, ZTE, TCL, Lenovo, LG)</w:t>
      </w:r>
    </w:p>
    <w:p w14:paraId="7432DF4A" w14:textId="77777777" w:rsidR="00673F22" w:rsidRPr="00211C68" w:rsidRDefault="00673F22" w:rsidP="00673F22">
      <w:pPr>
        <w:pStyle w:val="Doc-text2"/>
        <w:rPr>
          <w:lang w:val="en-US"/>
        </w:rPr>
      </w:pPr>
      <w:r w:rsidRPr="00211C68">
        <w:rPr>
          <w:lang w:val="en-US"/>
        </w:rPr>
        <w:t>Cat-b-Proposal 2</w:t>
      </w:r>
      <w:r w:rsidRPr="00211C68">
        <w:rPr>
          <w:lang w:val="en-US"/>
        </w:rPr>
        <w:tab/>
        <w:t xml:space="preserve">Support of the proposal that the traditional TA-based PDC shall be supported. </w:t>
      </w:r>
    </w:p>
    <w:p w14:paraId="5EAD12D1" w14:textId="77777777" w:rsidR="00673F22" w:rsidRPr="00211C68" w:rsidRDefault="00673F22" w:rsidP="00673F22">
      <w:pPr>
        <w:pStyle w:val="Doc-text2"/>
        <w:rPr>
          <w:lang w:val="fi-FI"/>
        </w:rPr>
      </w:pPr>
      <w:r w:rsidRPr="00211C68">
        <w:rPr>
          <w:lang w:val="fi-FI"/>
        </w:rPr>
        <w:t>(8/17: Nokia, Huawei, Lenovo, TCL, CMCC, vivo, OPPO, ZTE)</w:t>
      </w:r>
    </w:p>
    <w:p w14:paraId="30B7BC5C" w14:textId="77777777" w:rsidR="00673F22" w:rsidRPr="00211C68" w:rsidRDefault="00673F22" w:rsidP="00673F22">
      <w:pPr>
        <w:pStyle w:val="Doc-text2"/>
        <w:rPr>
          <w:lang w:val="en-US"/>
        </w:rPr>
      </w:pPr>
      <w:r w:rsidRPr="00211C68">
        <w:rPr>
          <w:lang w:val="en-US"/>
        </w:rPr>
        <w:t>Cat-b-Proposal 3</w:t>
      </w:r>
      <w:r w:rsidRPr="00211C68">
        <w:rPr>
          <w:lang w:val="en-US"/>
        </w:rPr>
        <w:tab/>
        <w:t xml:space="preserve">Support of the proposal that the traditional TA-based PDC shall be supported. </w:t>
      </w:r>
    </w:p>
    <w:p w14:paraId="13C1E67F" w14:textId="77777777" w:rsidR="00673F22" w:rsidRPr="00211C68" w:rsidRDefault="00673F22" w:rsidP="00673F22">
      <w:pPr>
        <w:pStyle w:val="Doc-text2"/>
        <w:rPr>
          <w:lang w:val="en-US"/>
        </w:rPr>
      </w:pPr>
      <w:r w:rsidRPr="00211C68">
        <w:rPr>
          <w:lang w:val="en-US"/>
        </w:rPr>
        <w:t>(8/17: Nokia, Huawei, Lenovo, TCL, vivo, OPPO, ZTE, CMCC)</w:t>
      </w:r>
    </w:p>
    <w:p w14:paraId="10B45E25" w14:textId="77777777" w:rsidR="00673F22" w:rsidRPr="00211C68" w:rsidRDefault="00673F22" w:rsidP="00673F22">
      <w:pPr>
        <w:pStyle w:val="Doc-text2"/>
        <w:rPr>
          <w:lang w:val="en-US"/>
        </w:rPr>
      </w:pPr>
      <w:r w:rsidRPr="00211C68">
        <w:rPr>
          <w:lang w:val="en-US"/>
        </w:rPr>
        <w:t>Cat-b-Proposal 4</w:t>
      </w:r>
      <w:r w:rsidRPr="00211C68">
        <w:rPr>
          <w:lang w:val="en-US"/>
        </w:rPr>
        <w:tab/>
        <w:t xml:space="preserve">   Enabling/disabling UE-side PDC is supported only for ReferenceTimeInfo by unicast delivery.</w:t>
      </w:r>
    </w:p>
    <w:p w14:paraId="728C7A45" w14:textId="2ACB1929" w:rsidR="00673F22" w:rsidRPr="00211C68" w:rsidRDefault="00673F22" w:rsidP="00673F22">
      <w:pPr>
        <w:pStyle w:val="Doc-text2"/>
        <w:rPr>
          <w:lang w:val="en-US"/>
        </w:rPr>
      </w:pPr>
      <w:r w:rsidRPr="00211C68">
        <w:rPr>
          <w:lang w:val="en-US"/>
        </w:rPr>
        <w:t>(6/17: Samsung, Lenovo, vivo, MediaTek, Apple, CMCC)</w:t>
      </w:r>
    </w:p>
    <w:p w14:paraId="123B9830" w14:textId="77777777" w:rsidR="00673F22" w:rsidRPr="00211C68" w:rsidRDefault="00673F22" w:rsidP="00673F22">
      <w:pPr>
        <w:pStyle w:val="Doc-text2"/>
        <w:ind w:left="0" w:firstLine="0"/>
        <w:rPr>
          <w:lang w:val="en-US"/>
        </w:rPr>
      </w:pPr>
    </w:p>
    <w:p w14:paraId="134A2B4D" w14:textId="77777777" w:rsidR="00673F22" w:rsidRPr="00211C68" w:rsidRDefault="00673F22" w:rsidP="00673F22">
      <w:pPr>
        <w:pStyle w:val="Doc-text2"/>
        <w:ind w:left="0" w:firstLine="0"/>
        <w:rPr>
          <w:lang w:val="en-US"/>
        </w:rPr>
      </w:pPr>
      <w:r w:rsidRPr="00211C68">
        <w:rPr>
          <w:lang w:val="en-US"/>
        </w:rPr>
        <w:t>Not treated</w:t>
      </w:r>
    </w:p>
    <w:p w14:paraId="1F6BF5DA" w14:textId="35821F34" w:rsidR="00673F22" w:rsidRPr="00211C68" w:rsidRDefault="00005BAE" w:rsidP="00673F22">
      <w:pPr>
        <w:pStyle w:val="Doc-title"/>
      </w:pPr>
      <w:hyperlink r:id="rId1117" w:history="1">
        <w:r>
          <w:rPr>
            <w:rStyle w:val="Hyperlink"/>
          </w:rPr>
          <w:t>R2-2109302</w:t>
        </w:r>
      </w:hyperlink>
      <w:r w:rsidR="00673F22" w:rsidRPr="00211C68">
        <w:tab/>
        <w:t>RE: LS on Time Synchronization</w:t>
      </w:r>
      <w:r w:rsidR="00673F22" w:rsidRPr="00211C68">
        <w:tab/>
        <w:t>IEEE 1588 WG</w:t>
      </w:r>
      <w:r w:rsidR="00673F22" w:rsidRPr="00211C68">
        <w:tab/>
        <w:t>LS in</w:t>
      </w:r>
      <w:r w:rsidR="00673F22" w:rsidRPr="00211C68">
        <w:tab/>
        <w:t>To:RAN, SA</w:t>
      </w:r>
      <w:r w:rsidR="00673F22" w:rsidRPr="00211C68">
        <w:tab/>
        <w:t>Cc:RAN2</w:t>
      </w:r>
    </w:p>
    <w:p w14:paraId="0BC36D9C" w14:textId="49F744EB" w:rsidR="00673F22" w:rsidRPr="00211C68" w:rsidRDefault="00005BAE" w:rsidP="00673F22">
      <w:pPr>
        <w:pStyle w:val="Doc-title"/>
      </w:pPr>
      <w:hyperlink r:id="rId1118" w:history="1">
        <w:r>
          <w:rPr>
            <w:rStyle w:val="Hyperlink"/>
          </w:rPr>
          <w:t>R2-2109599</w:t>
        </w:r>
      </w:hyperlink>
      <w:r w:rsidR="00673F22" w:rsidRPr="00211C68">
        <w:tab/>
        <w:t>Discussion about propagation delay compensation for accurate time synchronization</w:t>
      </w:r>
      <w:r w:rsidR="00673F22" w:rsidRPr="00211C68">
        <w:tab/>
        <w:t>Huawei, HiSilicon</w:t>
      </w:r>
      <w:r w:rsidR="00673F22" w:rsidRPr="00211C68">
        <w:tab/>
        <w:t>discussion</w:t>
      </w:r>
      <w:r w:rsidR="00673F22" w:rsidRPr="00211C68">
        <w:tab/>
        <w:t>Rel-17</w:t>
      </w:r>
      <w:r w:rsidR="00673F22" w:rsidRPr="00211C68">
        <w:tab/>
        <w:t>NR_IIOT_URLLC_enh-Core</w:t>
      </w:r>
    </w:p>
    <w:p w14:paraId="6350C31A" w14:textId="653ABA08" w:rsidR="00673F22" w:rsidRPr="00211C68" w:rsidRDefault="00005BAE" w:rsidP="00673F22">
      <w:pPr>
        <w:pStyle w:val="Doc-title"/>
      </w:pPr>
      <w:hyperlink r:id="rId1119" w:history="1">
        <w:r>
          <w:rPr>
            <w:rStyle w:val="Hyperlink"/>
          </w:rPr>
          <w:t>R2-2109776</w:t>
        </w:r>
      </w:hyperlink>
      <w:r w:rsidR="00673F22" w:rsidRPr="00211C68">
        <w:tab/>
        <w:t>Summary of PDC Issues</w:t>
      </w:r>
      <w:r w:rsidR="00673F22" w:rsidRPr="00211C68">
        <w:tab/>
        <w:t>Ericsson</w:t>
      </w:r>
      <w:r w:rsidR="00673F22" w:rsidRPr="00211C68">
        <w:tab/>
        <w:t>discussion</w:t>
      </w:r>
    </w:p>
    <w:p w14:paraId="2C599696" w14:textId="02CC43FE" w:rsidR="00673F22" w:rsidRPr="00211C68" w:rsidRDefault="00005BAE" w:rsidP="00673F22">
      <w:pPr>
        <w:pStyle w:val="Doc-title"/>
      </w:pPr>
      <w:hyperlink r:id="rId1120" w:history="1">
        <w:r>
          <w:rPr>
            <w:rStyle w:val="Hyperlink"/>
          </w:rPr>
          <w:t>R2-2109925</w:t>
        </w:r>
      </w:hyperlink>
      <w:r w:rsidR="00673F22" w:rsidRPr="00211C68">
        <w:tab/>
        <w:t>Propagation Delay Compensation for TSN</w:t>
      </w:r>
      <w:r w:rsidR="00673F22" w:rsidRPr="00211C68">
        <w:tab/>
        <w:t>Qualcomm Incorporated</w:t>
      </w:r>
      <w:r w:rsidR="00673F22" w:rsidRPr="00211C68">
        <w:tab/>
        <w:t>discussion</w:t>
      </w:r>
      <w:r w:rsidR="00673F22" w:rsidRPr="00211C68">
        <w:tab/>
        <w:t>Rel-17</w:t>
      </w:r>
    </w:p>
    <w:p w14:paraId="03F2BFAE" w14:textId="020D4055" w:rsidR="00673F22" w:rsidRPr="00211C68" w:rsidRDefault="00005BAE" w:rsidP="00673F22">
      <w:pPr>
        <w:pStyle w:val="Doc-title"/>
      </w:pPr>
      <w:hyperlink r:id="rId1121" w:history="1">
        <w:r>
          <w:rPr>
            <w:rStyle w:val="Hyperlink"/>
          </w:rPr>
          <w:t>R2-2109990</w:t>
        </w:r>
      </w:hyperlink>
      <w:r w:rsidR="00673F22" w:rsidRPr="00211C68">
        <w:tab/>
        <w:t>Discussion on propagation delay compensation</w:t>
      </w:r>
      <w:r w:rsidR="00673F22" w:rsidRPr="00211C68">
        <w:tab/>
        <w:t>vivo</w:t>
      </w:r>
      <w:r w:rsidR="00673F22" w:rsidRPr="00211C68">
        <w:tab/>
        <w:t>discussion</w:t>
      </w:r>
      <w:r w:rsidR="00673F22" w:rsidRPr="00211C68">
        <w:tab/>
        <w:t>Rel-17</w:t>
      </w:r>
      <w:r w:rsidR="00673F22" w:rsidRPr="00211C68">
        <w:tab/>
        <w:t>NR_IIOT_URLLC_enh-Core</w:t>
      </w:r>
    </w:p>
    <w:p w14:paraId="12B018C2" w14:textId="1DBF961C" w:rsidR="00673F22" w:rsidRPr="00211C68" w:rsidRDefault="00005BAE" w:rsidP="00673F22">
      <w:pPr>
        <w:pStyle w:val="Doc-title"/>
      </w:pPr>
      <w:hyperlink r:id="rId1122" w:history="1">
        <w:r>
          <w:rPr>
            <w:rStyle w:val="Hyperlink"/>
          </w:rPr>
          <w:t>R2-2110107</w:t>
        </w:r>
      </w:hyperlink>
      <w:r w:rsidR="00673F22" w:rsidRPr="00211C68">
        <w:tab/>
        <w:t>Remaining FFSs on time synchronization and PDC</w:t>
      </w:r>
      <w:r w:rsidR="00673F22" w:rsidRPr="00211C68">
        <w:tab/>
        <w:t>ZTE Corporation, Sanechips, China Southern Power Grid Co., Ltd</w:t>
      </w:r>
      <w:r w:rsidR="00673F22" w:rsidRPr="00211C68">
        <w:tab/>
        <w:t>discussion</w:t>
      </w:r>
      <w:r w:rsidR="00673F22" w:rsidRPr="00211C68">
        <w:tab/>
        <w:t>NR_IIOT_URLLC_enh-Core</w:t>
      </w:r>
    </w:p>
    <w:p w14:paraId="08B273D7" w14:textId="3555DEA3" w:rsidR="00673F22" w:rsidRPr="00211C68" w:rsidRDefault="00005BAE" w:rsidP="00673F22">
      <w:pPr>
        <w:pStyle w:val="Doc-title"/>
      </w:pPr>
      <w:hyperlink r:id="rId1123" w:history="1">
        <w:r>
          <w:rPr>
            <w:rStyle w:val="Hyperlink"/>
          </w:rPr>
          <w:t>R2-2110199</w:t>
        </w:r>
      </w:hyperlink>
      <w:r w:rsidR="00673F22" w:rsidRPr="00211C68">
        <w:tab/>
        <w:t xml:space="preserve">Discussion on propagation delay compensation for TSN </w:t>
      </w:r>
      <w:r w:rsidR="00673F22" w:rsidRPr="00211C68">
        <w:tab/>
        <w:t>NTT DOCOMO INC.</w:t>
      </w:r>
      <w:r w:rsidR="00673F22" w:rsidRPr="00211C68">
        <w:tab/>
        <w:t>discussion</w:t>
      </w:r>
      <w:r w:rsidR="00673F22" w:rsidRPr="00211C68">
        <w:tab/>
        <w:t>Rel-17</w:t>
      </w:r>
    </w:p>
    <w:p w14:paraId="4112BCC6" w14:textId="68C9E9FC" w:rsidR="00673F22" w:rsidRPr="00211C68" w:rsidRDefault="00005BAE" w:rsidP="00673F22">
      <w:pPr>
        <w:pStyle w:val="Doc-title"/>
      </w:pPr>
      <w:hyperlink r:id="rId1124" w:history="1">
        <w:r>
          <w:rPr>
            <w:rStyle w:val="Hyperlink"/>
          </w:rPr>
          <w:t>R2-2110318</w:t>
        </w:r>
      </w:hyperlink>
      <w:r w:rsidR="00673F22" w:rsidRPr="00211C68">
        <w:tab/>
        <w:t>Left issues for propagation delay compensation</w:t>
      </w:r>
      <w:r w:rsidR="00673F22" w:rsidRPr="00211C68">
        <w:tab/>
        <w:t>Lenovo, Motorola Mobility</w:t>
      </w:r>
      <w:r w:rsidR="00673F22" w:rsidRPr="00211C68">
        <w:tab/>
        <w:t>discussion</w:t>
      </w:r>
      <w:r w:rsidR="00673F22" w:rsidRPr="00211C68">
        <w:tab/>
        <w:t>Rel-17</w:t>
      </w:r>
    </w:p>
    <w:p w14:paraId="06E0BE37" w14:textId="695E2D34" w:rsidR="00673F22" w:rsidRPr="00211C68" w:rsidRDefault="00005BAE" w:rsidP="00673F22">
      <w:pPr>
        <w:pStyle w:val="Doc-title"/>
      </w:pPr>
      <w:hyperlink r:id="rId1125" w:history="1">
        <w:r>
          <w:rPr>
            <w:rStyle w:val="Hyperlink"/>
          </w:rPr>
          <w:t>R2-2110442</w:t>
        </w:r>
      </w:hyperlink>
      <w:r w:rsidR="00673F22" w:rsidRPr="00211C68">
        <w:tab/>
        <w:t>Views on Support of Propagation Delay Compensation</w:t>
      </w:r>
      <w:r w:rsidR="00673F22" w:rsidRPr="00211C68">
        <w:tab/>
        <w:t>Nokia, Nokia Shanghai Bell</w:t>
      </w:r>
      <w:r w:rsidR="00673F22" w:rsidRPr="00211C68">
        <w:tab/>
        <w:t>discussion</w:t>
      </w:r>
      <w:r w:rsidR="00673F22" w:rsidRPr="00211C68">
        <w:tab/>
        <w:t>Rel-17</w:t>
      </w:r>
      <w:r w:rsidR="00673F22" w:rsidRPr="00211C68">
        <w:tab/>
        <w:t>NR_IIOT_URLLC_enh</w:t>
      </w:r>
    </w:p>
    <w:p w14:paraId="76EE05FD" w14:textId="24ACEAA3" w:rsidR="00673F22" w:rsidRPr="00211C68" w:rsidRDefault="00005BAE" w:rsidP="00673F22">
      <w:pPr>
        <w:pStyle w:val="Doc-title"/>
      </w:pPr>
      <w:hyperlink r:id="rId1126" w:history="1">
        <w:r>
          <w:rPr>
            <w:rStyle w:val="Hyperlink"/>
          </w:rPr>
          <w:t>R2-2110496</w:t>
        </w:r>
      </w:hyperlink>
      <w:r w:rsidR="00673F22" w:rsidRPr="00211C68">
        <w:tab/>
        <w:t>Issues on Propagation Delay Compensation</w:t>
      </w:r>
      <w:r w:rsidR="00673F22" w:rsidRPr="00211C68">
        <w:tab/>
        <w:t>Samsung</w:t>
      </w:r>
      <w:r w:rsidR="00673F22" w:rsidRPr="00211C68">
        <w:tab/>
        <w:t>discussion</w:t>
      </w:r>
    </w:p>
    <w:p w14:paraId="2468BC17" w14:textId="5F0312DB" w:rsidR="00673F22" w:rsidRPr="00211C68" w:rsidRDefault="00005BAE" w:rsidP="00673F22">
      <w:pPr>
        <w:pStyle w:val="Doc-title"/>
      </w:pPr>
      <w:hyperlink r:id="rId1127" w:history="1">
        <w:r>
          <w:rPr>
            <w:rStyle w:val="Hyperlink"/>
          </w:rPr>
          <w:t>R2-2110587</w:t>
        </w:r>
      </w:hyperlink>
      <w:r w:rsidR="00673F22" w:rsidRPr="00211C68">
        <w:tab/>
        <w:t>Consideration on the support of time synchronization enhancement</w:t>
      </w:r>
      <w:r w:rsidR="00673F22" w:rsidRPr="00211C68">
        <w:tab/>
        <w:t>OPPO</w:t>
      </w:r>
      <w:r w:rsidR="00673F22" w:rsidRPr="00211C68">
        <w:tab/>
        <w:t>discussion</w:t>
      </w:r>
      <w:r w:rsidR="00673F22" w:rsidRPr="00211C68">
        <w:tab/>
        <w:t>Rel-17</w:t>
      </w:r>
      <w:r w:rsidR="00673F22" w:rsidRPr="00211C68">
        <w:tab/>
        <w:t>NR_IIOT_URLLC_enh-Core</w:t>
      </w:r>
    </w:p>
    <w:p w14:paraId="61047786" w14:textId="3F4C271A" w:rsidR="00673F22" w:rsidRPr="00211C68" w:rsidRDefault="00005BAE" w:rsidP="00673F22">
      <w:pPr>
        <w:pStyle w:val="Doc-title"/>
      </w:pPr>
      <w:hyperlink r:id="rId1128" w:history="1">
        <w:r>
          <w:rPr>
            <w:rStyle w:val="Hyperlink"/>
          </w:rPr>
          <w:t>R2-2110801</w:t>
        </w:r>
      </w:hyperlink>
      <w:r w:rsidR="00673F22" w:rsidRPr="00211C68">
        <w:tab/>
        <w:t>Remaining issues of timing synchronization</w:t>
      </w:r>
      <w:r w:rsidR="00673F22" w:rsidRPr="00211C68">
        <w:tab/>
        <w:t>Intel Corporation</w:t>
      </w:r>
      <w:r w:rsidR="00673F22" w:rsidRPr="00211C68">
        <w:tab/>
        <w:t>discussion</w:t>
      </w:r>
      <w:r w:rsidR="00673F22" w:rsidRPr="00211C68">
        <w:tab/>
        <w:t>Rel-17</w:t>
      </w:r>
      <w:r w:rsidR="00673F22" w:rsidRPr="00211C68">
        <w:tab/>
        <w:t>NR_IIOT_URLLC_enh-Core</w:t>
      </w:r>
    </w:p>
    <w:p w14:paraId="036A403A" w14:textId="704C60E8" w:rsidR="00673F22" w:rsidRPr="00211C68" w:rsidRDefault="00005BAE" w:rsidP="00673F22">
      <w:pPr>
        <w:pStyle w:val="Doc-title"/>
      </w:pPr>
      <w:hyperlink r:id="rId1129" w:history="1">
        <w:r>
          <w:rPr>
            <w:rStyle w:val="Hyperlink"/>
          </w:rPr>
          <w:t>R2-2110963</w:t>
        </w:r>
      </w:hyperlink>
      <w:r w:rsidR="00673F22" w:rsidRPr="00211C68">
        <w:tab/>
        <w:t>Discussion about propagation delay compensation enhancements</w:t>
      </w:r>
      <w:r w:rsidR="00673F22" w:rsidRPr="00211C68">
        <w:tab/>
        <w:t>China Telecommunications</w:t>
      </w:r>
      <w:r w:rsidR="00673F22" w:rsidRPr="00211C68">
        <w:tab/>
        <w:t>discussion</w:t>
      </w:r>
    </w:p>
    <w:p w14:paraId="1E2E9DCE" w14:textId="5D2294AB" w:rsidR="00673F22" w:rsidRPr="00211C68" w:rsidRDefault="00005BAE" w:rsidP="00673F22">
      <w:pPr>
        <w:pStyle w:val="Doc-title"/>
      </w:pPr>
      <w:hyperlink r:id="rId1130" w:history="1">
        <w:r>
          <w:rPr>
            <w:rStyle w:val="Hyperlink"/>
          </w:rPr>
          <w:t>R2-2111046</w:t>
        </w:r>
      </w:hyperlink>
      <w:r w:rsidR="00673F22" w:rsidRPr="00211C68">
        <w:tab/>
        <w:t>Time synchronization for TSN based on RAN1 progress</w:t>
      </w:r>
      <w:r w:rsidR="00673F22" w:rsidRPr="00211C68">
        <w:tab/>
        <w:t>CMCC</w:t>
      </w:r>
      <w:r w:rsidR="00673F22" w:rsidRPr="00211C68">
        <w:tab/>
        <w:t>discussion</w:t>
      </w:r>
      <w:r w:rsidR="00673F22" w:rsidRPr="00211C68">
        <w:tab/>
        <w:t>Rel-17</w:t>
      </w:r>
      <w:r w:rsidR="00673F22" w:rsidRPr="00211C68">
        <w:tab/>
        <w:t>NR_IIOT_URLLC_enh-Core</w:t>
      </w:r>
    </w:p>
    <w:p w14:paraId="7D68AC2B" w14:textId="741B76CC" w:rsidR="00673F22" w:rsidRPr="00211C68" w:rsidRDefault="00005BAE" w:rsidP="00673F22">
      <w:pPr>
        <w:pStyle w:val="Doc-title"/>
      </w:pPr>
      <w:hyperlink r:id="rId1131" w:history="1">
        <w:r>
          <w:rPr>
            <w:rStyle w:val="Hyperlink"/>
          </w:rPr>
          <w:t>R2-2111257</w:t>
        </w:r>
      </w:hyperlink>
      <w:r w:rsidR="00673F22" w:rsidRPr="00211C68">
        <w:tab/>
        <w:t>Summary of AI 8.5.2 on Time Synchronization</w:t>
      </w:r>
      <w:r w:rsidR="00673F22" w:rsidRPr="00211C68">
        <w:tab/>
        <w:t>CMCC</w:t>
      </w:r>
      <w:r w:rsidR="00673F22" w:rsidRPr="00211C68">
        <w:tab/>
        <w:t>discussion</w:t>
      </w:r>
      <w:r w:rsidR="00673F22" w:rsidRPr="00211C68">
        <w:tab/>
        <w:t>Rel-17</w:t>
      </w:r>
      <w:r w:rsidR="00673F22" w:rsidRPr="00211C68">
        <w:tab/>
        <w:t>NR_IIOT_URLLC_enh-Core</w:t>
      </w:r>
    </w:p>
    <w:p w14:paraId="33A1E0A3" w14:textId="77777777" w:rsidR="00673F22" w:rsidRPr="00211C68" w:rsidRDefault="00673F22" w:rsidP="00673F22">
      <w:pPr>
        <w:pStyle w:val="Heading3"/>
      </w:pPr>
      <w:bookmarkStart w:id="192" w:name="_Toc92750830"/>
      <w:r w:rsidRPr="00211C68">
        <w:t>8.5.3</w:t>
      </w:r>
      <w:r w:rsidRPr="00211C68">
        <w:tab/>
        <w:t>Uplink enhancements for URLLC in unlicensed controlled environments</w:t>
      </w:r>
      <w:bookmarkEnd w:id="192"/>
    </w:p>
    <w:p w14:paraId="6433A029" w14:textId="51D5B898" w:rsidR="00673F22" w:rsidRPr="00211C68" w:rsidRDefault="00673F22" w:rsidP="00673F22">
      <w:pPr>
        <w:pStyle w:val="Comments"/>
      </w:pPr>
      <w:r w:rsidRPr="00211C68">
        <w:t>Remaining open issues.</w:t>
      </w:r>
    </w:p>
    <w:p w14:paraId="2B9421A8" w14:textId="77777777" w:rsidR="00673F22" w:rsidRPr="00211C68" w:rsidRDefault="00673F22" w:rsidP="00673F22">
      <w:pPr>
        <w:pStyle w:val="Doc-title"/>
      </w:pPr>
      <w:r w:rsidRPr="00211C68">
        <w:t>Summary email discussion [501]</w:t>
      </w:r>
    </w:p>
    <w:p w14:paraId="6CDBFEEC" w14:textId="77777777" w:rsidR="00673F22" w:rsidRPr="00211C68" w:rsidRDefault="00673F22" w:rsidP="00673F22">
      <w:pPr>
        <w:pStyle w:val="Doc-text2"/>
      </w:pPr>
    </w:p>
    <w:p w14:paraId="4ECF9C38" w14:textId="06CB234B" w:rsidR="00673F22" w:rsidRPr="00211C68" w:rsidRDefault="00005BAE" w:rsidP="00673F22">
      <w:pPr>
        <w:pStyle w:val="Doc-title"/>
      </w:pPr>
      <w:hyperlink r:id="rId1132" w:history="1">
        <w:r>
          <w:rPr>
            <w:rStyle w:val="Hyperlink"/>
          </w:rPr>
          <w:t>R2-2111281</w:t>
        </w:r>
      </w:hyperlink>
      <w:r w:rsidR="00673F22" w:rsidRPr="00211C68">
        <w:tab/>
        <w:t>Summary of UCE oppen issues Oppo</w:t>
      </w:r>
    </w:p>
    <w:p w14:paraId="0DA8ED2F" w14:textId="77777777" w:rsidR="00673F22" w:rsidRPr="00211C68" w:rsidRDefault="00673F22" w:rsidP="00673F22">
      <w:pPr>
        <w:pStyle w:val="Doc-text2"/>
      </w:pPr>
      <w:r w:rsidRPr="00211C68">
        <w:t>=&gt;</w:t>
      </w:r>
      <w:r w:rsidRPr="00211C68">
        <w:tab/>
        <w:t>Easy proposals treated over email</w:t>
      </w:r>
    </w:p>
    <w:p w14:paraId="249FD993" w14:textId="13B94AD0" w:rsidR="00673F22" w:rsidRPr="00211C68" w:rsidRDefault="00673F22" w:rsidP="00673F22">
      <w:pPr>
        <w:pStyle w:val="Doc-text2"/>
      </w:pPr>
      <w:r w:rsidRPr="00211C68">
        <w:t>=&gt;</w:t>
      </w:r>
      <w:r w:rsidRPr="00211C68">
        <w:tab/>
        <w:t xml:space="preserve">Revised in </w:t>
      </w:r>
      <w:hyperlink r:id="rId1133" w:history="1">
        <w:r w:rsidR="00005BAE">
          <w:rPr>
            <w:rStyle w:val="Hyperlink"/>
          </w:rPr>
          <w:t>R2-2111508</w:t>
        </w:r>
      </w:hyperlink>
    </w:p>
    <w:p w14:paraId="236AAA68" w14:textId="65FE6338" w:rsidR="00673F22" w:rsidRPr="00211C68" w:rsidRDefault="00005BAE" w:rsidP="00673F22">
      <w:pPr>
        <w:pStyle w:val="Doc-title"/>
      </w:pPr>
      <w:hyperlink r:id="rId1134" w:history="1">
        <w:r>
          <w:rPr>
            <w:rStyle w:val="Hyperlink"/>
          </w:rPr>
          <w:t>R2-2111508</w:t>
        </w:r>
      </w:hyperlink>
      <w:r w:rsidR="00673F22" w:rsidRPr="00211C68">
        <w:tab/>
        <w:t>Report of [AT116-e][501][IIOT] Open issues for UCE</w:t>
      </w:r>
      <w:r w:rsidR="00673F22" w:rsidRPr="00211C68">
        <w:tab/>
        <w:t>Oppo</w:t>
      </w:r>
    </w:p>
    <w:p w14:paraId="4E180EA1" w14:textId="77777777" w:rsidR="00673F22" w:rsidRPr="00211C68" w:rsidRDefault="00673F22" w:rsidP="00673F22">
      <w:pPr>
        <w:pStyle w:val="Doc-text2"/>
      </w:pPr>
      <w:r w:rsidRPr="00211C68">
        <w:t>=&gt;</w:t>
      </w:r>
      <w:r w:rsidRPr="00211C68">
        <w:tab/>
        <w:t>Noted</w:t>
      </w:r>
    </w:p>
    <w:p w14:paraId="0BF60ED5" w14:textId="77777777" w:rsidR="00673F22" w:rsidRPr="00211C68" w:rsidRDefault="00673F22" w:rsidP="00673F22">
      <w:pPr>
        <w:pStyle w:val="Doc-text2"/>
      </w:pPr>
    </w:p>
    <w:p w14:paraId="79A3BAC5" w14:textId="77777777" w:rsidR="00673F22" w:rsidRPr="00211C68" w:rsidRDefault="00673F22" w:rsidP="00673F22">
      <w:pPr>
        <w:pStyle w:val="Doc-text2"/>
      </w:pPr>
      <w:r w:rsidRPr="00211C68">
        <w:t>Treated by email on 11/11/2021</w:t>
      </w:r>
    </w:p>
    <w:p w14:paraId="19411D04" w14:textId="77777777" w:rsidR="00673F22" w:rsidRPr="00211C68" w:rsidRDefault="00673F22" w:rsidP="00673F22">
      <w:pPr>
        <w:pStyle w:val="Doc-text2"/>
        <w:pBdr>
          <w:top w:val="single" w:sz="4" w:space="1" w:color="auto"/>
          <w:left w:val="single" w:sz="4" w:space="4" w:color="auto"/>
          <w:bottom w:val="single" w:sz="4" w:space="1" w:color="auto"/>
          <w:right w:val="single" w:sz="4" w:space="4" w:color="auto"/>
        </w:pBdr>
        <w:rPr>
          <w:b/>
          <w:bCs/>
        </w:rPr>
      </w:pPr>
      <w:r w:rsidRPr="00211C68">
        <w:rPr>
          <w:b/>
          <w:bCs/>
        </w:rPr>
        <w:t>Agreements:</w:t>
      </w:r>
    </w:p>
    <w:p w14:paraId="7202E942" w14:textId="77777777" w:rsidR="00673F22" w:rsidRPr="00211C68" w:rsidRDefault="00673F22" w:rsidP="00673F22">
      <w:pPr>
        <w:pStyle w:val="Doc-text2"/>
        <w:pBdr>
          <w:top w:val="single" w:sz="4" w:space="1" w:color="auto"/>
          <w:left w:val="single" w:sz="4" w:space="4" w:color="auto"/>
          <w:bottom w:val="single" w:sz="4" w:space="1" w:color="auto"/>
          <w:right w:val="single" w:sz="4" w:space="4" w:color="auto"/>
        </w:pBdr>
      </w:pPr>
      <w:r w:rsidRPr="00211C68">
        <w:t>1.</w:t>
      </w:r>
      <w:r w:rsidRPr="00211C68">
        <w:tab/>
        <w:t>If HARQ process ID selection is among the retransmissions whose HARQ processes are with equal priority, it is up to UE implementation to select the prioritized HARQ process ID.</w:t>
      </w:r>
    </w:p>
    <w:p w14:paraId="74BB7BC4" w14:textId="77777777" w:rsidR="00673F22" w:rsidRPr="00211C68" w:rsidRDefault="00673F22" w:rsidP="00673F22">
      <w:pPr>
        <w:pStyle w:val="Doc-text2"/>
        <w:pBdr>
          <w:top w:val="single" w:sz="4" w:space="1" w:color="auto"/>
          <w:left w:val="single" w:sz="4" w:space="4" w:color="auto"/>
          <w:bottom w:val="single" w:sz="4" w:space="1" w:color="auto"/>
          <w:right w:val="single" w:sz="4" w:space="4" w:color="auto"/>
        </w:pBdr>
      </w:pPr>
      <w:r w:rsidRPr="00211C68">
        <w:t>2.</w:t>
      </w:r>
      <w:r w:rsidRPr="00211C68">
        <w:tab/>
        <w:t>If HARQ process ID selection is among the initial transmissions whose HARQ processes are with equal priority, it is up to UE implementation to select the prioritized HARQ process ID.</w:t>
      </w:r>
    </w:p>
    <w:p w14:paraId="5787F288" w14:textId="77777777" w:rsidR="00673F22" w:rsidRPr="00211C68" w:rsidRDefault="00673F22" w:rsidP="00673F22">
      <w:pPr>
        <w:pStyle w:val="Doc-text2"/>
        <w:pBdr>
          <w:top w:val="single" w:sz="4" w:space="1" w:color="auto"/>
          <w:left w:val="single" w:sz="4" w:space="4" w:color="auto"/>
          <w:bottom w:val="single" w:sz="4" w:space="1" w:color="auto"/>
          <w:right w:val="single" w:sz="4" w:space="4" w:color="auto"/>
        </w:pBdr>
      </w:pPr>
      <w:r w:rsidRPr="00211C68">
        <w:t>3.</w:t>
      </w:r>
      <w:r w:rsidRPr="00211C68">
        <w:tab/>
        <w:t>The priority of the HARQ process associated with a MAC PDU in which no data for logical channels is multiplexed or can be multiplexed is lower than the priority of the HARQ process that associated with a MAC PDU in which any logical channels are multiplexed or can be multiplexed.</w:t>
      </w:r>
    </w:p>
    <w:p w14:paraId="15702DA4" w14:textId="77777777" w:rsidR="00673F22" w:rsidRPr="00211C68" w:rsidRDefault="00673F22" w:rsidP="00673F22">
      <w:pPr>
        <w:pStyle w:val="Doc-text2"/>
        <w:pBdr>
          <w:top w:val="single" w:sz="4" w:space="1" w:color="auto"/>
          <w:left w:val="single" w:sz="4" w:space="4" w:color="auto"/>
          <w:bottom w:val="single" w:sz="4" w:space="1" w:color="auto"/>
          <w:right w:val="single" w:sz="4" w:space="4" w:color="auto"/>
        </w:pBdr>
      </w:pPr>
      <w:r w:rsidRPr="00211C68">
        <w:t>4.</w:t>
      </w:r>
      <w:r w:rsidRPr="00211C68">
        <w:tab/>
        <w:t>RAN2 confirms the naming/usage of configuration “intraCG-Prioritization”.</w:t>
      </w:r>
    </w:p>
    <w:p w14:paraId="0B93A514" w14:textId="77777777" w:rsidR="00673F22" w:rsidRPr="00211C68" w:rsidRDefault="00673F22" w:rsidP="00673F22">
      <w:pPr>
        <w:pStyle w:val="Doc-text2"/>
        <w:pBdr>
          <w:top w:val="single" w:sz="4" w:space="1" w:color="auto"/>
          <w:left w:val="single" w:sz="4" w:space="4" w:color="auto"/>
          <w:bottom w:val="single" w:sz="4" w:space="1" w:color="auto"/>
          <w:right w:val="single" w:sz="4" w:space="4" w:color="auto"/>
        </w:pBdr>
      </w:pPr>
      <w:r w:rsidRPr="00211C68">
        <w:t>5.</w:t>
      </w:r>
      <w:r w:rsidRPr="00211C68">
        <w:tab/>
        <w:t>Autonomous retransmission is triggered in a subsequent and available CG if the UL grant for autonomous retransmission is deprioritized and the corresponding HARQ process status is pending.  No spec changes are needed.</w:t>
      </w:r>
    </w:p>
    <w:p w14:paraId="3A30A218" w14:textId="77777777" w:rsidR="00673F22" w:rsidRPr="00211C68" w:rsidRDefault="00673F22" w:rsidP="00673F22">
      <w:pPr>
        <w:pStyle w:val="Doc-title"/>
      </w:pPr>
    </w:p>
    <w:p w14:paraId="76C7448A" w14:textId="77777777" w:rsidR="00673F22" w:rsidRPr="00211C68" w:rsidRDefault="00673F22" w:rsidP="00673F22">
      <w:pPr>
        <w:pStyle w:val="Doc-title"/>
      </w:pPr>
      <w:r w:rsidRPr="00211C68">
        <w:t>Not treated</w:t>
      </w:r>
    </w:p>
    <w:p w14:paraId="559D4975" w14:textId="4CF681B5" w:rsidR="00673F22" w:rsidRPr="00211C68" w:rsidRDefault="00005BAE" w:rsidP="00673F22">
      <w:pPr>
        <w:pStyle w:val="Doc-title"/>
      </w:pPr>
      <w:hyperlink r:id="rId1135" w:history="1">
        <w:r>
          <w:rPr>
            <w:rStyle w:val="Hyperlink"/>
          </w:rPr>
          <w:t>R2-2109600</w:t>
        </w:r>
      </w:hyperlink>
      <w:r w:rsidR="00673F22" w:rsidRPr="00211C68">
        <w:tab/>
        <w:t>Remaining issues about uplink enhancements for URLLC in UCE</w:t>
      </w:r>
      <w:r w:rsidR="00673F22" w:rsidRPr="00211C68">
        <w:tab/>
        <w:t>Huawei, HiSilicon</w:t>
      </w:r>
      <w:r w:rsidR="00673F22" w:rsidRPr="00211C68">
        <w:tab/>
        <w:t>discussion</w:t>
      </w:r>
      <w:r w:rsidR="00673F22" w:rsidRPr="00211C68">
        <w:tab/>
        <w:t>Rel-17</w:t>
      </w:r>
      <w:r w:rsidR="00673F22" w:rsidRPr="00211C68">
        <w:tab/>
        <w:t>NR_IIOT_URLLC_enh-Core</w:t>
      </w:r>
    </w:p>
    <w:p w14:paraId="0E17F9EE" w14:textId="0434A6A9" w:rsidR="00673F22" w:rsidRPr="00211C68" w:rsidRDefault="00005BAE" w:rsidP="00673F22">
      <w:pPr>
        <w:pStyle w:val="Doc-title"/>
      </w:pPr>
      <w:hyperlink r:id="rId1136" w:history="1">
        <w:r>
          <w:rPr>
            <w:rStyle w:val="Hyperlink"/>
          </w:rPr>
          <w:t>R2-2109653</w:t>
        </w:r>
      </w:hyperlink>
      <w:r w:rsidR="00673F22" w:rsidRPr="00211C68">
        <w:tab/>
        <w:t>cg-RetransmissionTimer configured without autonomousTx</w:t>
      </w:r>
      <w:r w:rsidR="00673F22" w:rsidRPr="00211C68">
        <w:tab/>
        <w:t>CATT</w:t>
      </w:r>
      <w:r w:rsidR="00673F22" w:rsidRPr="00211C68">
        <w:tab/>
        <w:t>discussion</w:t>
      </w:r>
      <w:r w:rsidR="00673F22" w:rsidRPr="00211C68">
        <w:tab/>
        <w:t>NR_IIOT_URLLC_enh-Core</w:t>
      </w:r>
    </w:p>
    <w:p w14:paraId="48DBCC91" w14:textId="444D07F5" w:rsidR="00673F22" w:rsidRPr="00211C68" w:rsidRDefault="00005BAE" w:rsidP="00673F22">
      <w:pPr>
        <w:pStyle w:val="Doc-title"/>
      </w:pPr>
      <w:hyperlink r:id="rId1137" w:history="1">
        <w:r>
          <w:rPr>
            <w:rStyle w:val="Hyperlink"/>
          </w:rPr>
          <w:t>R2-2109777</w:t>
        </w:r>
      </w:hyperlink>
      <w:r w:rsidR="00673F22" w:rsidRPr="00211C68">
        <w:tab/>
        <w:t>Harmonizing UL CG enhancements in NR-U and URLLC</w:t>
      </w:r>
      <w:r w:rsidR="00673F22" w:rsidRPr="00211C68">
        <w:tab/>
        <w:t>Ericsson</w:t>
      </w:r>
      <w:r w:rsidR="00673F22" w:rsidRPr="00211C68">
        <w:tab/>
        <w:t>discussion</w:t>
      </w:r>
    </w:p>
    <w:p w14:paraId="3343BDDA" w14:textId="34E586AD" w:rsidR="00673F22" w:rsidRPr="00211C68" w:rsidRDefault="00005BAE" w:rsidP="00673F22">
      <w:pPr>
        <w:pStyle w:val="Doc-title"/>
      </w:pPr>
      <w:hyperlink r:id="rId1138" w:history="1">
        <w:r>
          <w:rPr>
            <w:rStyle w:val="Hyperlink"/>
          </w:rPr>
          <w:t>R2-2109926</w:t>
        </w:r>
      </w:hyperlink>
      <w:r w:rsidR="00673F22" w:rsidRPr="00211C68">
        <w:tab/>
        <w:t>CG Harmonization for Unlicensed Controlled Environment</w:t>
      </w:r>
      <w:r w:rsidR="00673F22" w:rsidRPr="00211C68">
        <w:tab/>
        <w:t>Qualcomm Incorporated</w:t>
      </w:r>
      <w:r w:rsidR="00673F22" w:rsidRPr="00211C68">
        <w:tab/>
        <w:t>discussion</w:t>
      </w:r>
      <w:r w:rsidR="00673F22" w:rsidRPr="00211C68">
        <w:tab/>
        <w:t>Rel-17</w:t>
      </w:r>
    </w:p>
    <w:p w14:paraId="48D7329B" w14:textId="54221EB1" w:rsidR="00673F22" w:rsidRPr="00211C68" w:rsidRDefault="00005BAE" w:rsidP="00673F22">
      <w:pPr>
        <w:pStyle w:val="Doc-title"/>
      </w:pPr>
      <w:hyperlink r:id="rId1139" w:history="1">
        <w:r>
          <w:rPr>
            <w:rStyle w:val="Hyperlink"/>
          </w:rPr>
          <w:t>R2-2109991</w:t>
        </w:r>
      </w:hyperlink>
      <w:r w:rsidR="00673F22" w:rsidRPr="00211C68">
        <w:tab/>
        <w:t>Remaining Issue about Autonomous Re-transmission</w:t>
      </w:r>
      <w:r w:rsidR="00673F22" w:rsidRPr="00211C68">
        <w:tab/>
        <w:t>vivo</w:t>
      </w:r>
      <w:r w:rsidR="00673F22" w:rsidRPr="00211C68">
        <w:tab/>
        <w:t>discussion</w:t>
      </w:r>
      <w:r w:rsidR="00673F22" w:rsidRPr="00211C68">
        <w:tab/>
        <w:t>Rel-17</w:t>
      </w:r>
      <w:r w:rsidR="00673F22" w:rsidRPr="00211C68">
        <w:tab/>
        <w:t>NR_IIOT_URLLC_enh-Core</w:t>
      </w:r>
    </w:p>
    <w:p w14:paraId="02BD390E" w14:textId="4A9395FB" w:rsidR="00673F22" w:rsidRPr="00211C68" w:rsidRDefault="00005BAE" w:rsidP="00673F22">
      <w:pPr>
        <w:pStyle w:val="Doc-title"/>
      </w:pPr>
      <w:hyperlink r:id="rId1140" w:history="1">
        <w:r>
          <w:rPr>
            <w:rStyle w:val="Hyperlink"/>
          </w:rPr>
          <w:t>R2-2110243</w:t>
        </w:r>
      </w:hyperlink>
      <w:r w:rsidR="00673F22" w:rsidRPr="00211C68">
        <w:tab/>
        <w:t>Remaining details on enhancements for URLLC in UCE</w:t>
      </w:r>
      <w:r w:rsidR="00673F22" w:rsidRPr="00211C68">
        <w:tab/>
        <w:t>Lenovo, Motorola Mobility</w:t>
      </w:r>
      <w:r w:rsidR="00673F22" w:rsidRPr="00211C68">
        <w:tab/>
        <w:t>discussion</w:t>
      </w:r>
      <w:r w:rsidR="00673F22" w:rsidRPr="00211C68">
        <w:tab/>
        <w:t>Rel-17</w:t>
      </w:r>
      <w:r w:rsidR="00673F22" w:rsidRPr="00211C68">
        <w:tab/>
        <w:t>NR_IIOT_URLLC_enh-Core</w:t>
      </w:r>
    </w:p>
    <w:p w14:paraId="30429246" w14:textId="66C2B9B0" w:rsidR="00673F22" w:rsidRPr="00211C68" w:rsidRDefault="00005BAE" w:rsidP="00673F22">
      <w:pPr>
        <w:pStyle w:val="Doc-title"/>
      </w:pPr>
      <w:hyperlink r:id="rId1141" w:history="1">
        <w:r>
          <w:rPr>
            <w:rStyle w:val="Hyperlink"/>
          </w:rPr>
          <w:t>R2-2110443</w:t>
        </w:r>
      </w:hyperlink>
      <w:r w:rsidR="00673F22" w:rsidRPr="00211C68">
        <w:tab/>
        <w:t>Remaining Issues on HARQ Process Selection for Configured Grant</w:t>
      </w:r>
      <w:r w:rsidR="00673F22" w:rsidRPr="00211C68">
        <w:tab/>
        <w:t>Nokia, Nokia Shanghai Bell</w:t>
      </w:r>
      <w:r w:rsidR="00673F22" w:rsidRPr="00211C68">
        <w:tab/>
        <w:t>discussion</w:t>
      </w:r>
      <w:r w:rsidR="00673F22" w:rsidRPr="00211C68">
        <w:tab/>
        <w:t>Rel-17</w:t>
      </w:r>
      <w:r w:rsidR="00673F22" w:rsidRPr="00211C68">
        <w:tab/>
        <w:t>NR_IIOT_URLLC_enh</w:t>
      </w:r>
    </w:p>
    <w:p w14:paraId="04F24627" w14:textId="327F4E50" w:rsidR="00673F22" w:rsidRPr="00211C68" w:rsidRDefault="00005BAE" w:rsidP="00673F22">
      <w:pPr>
        <w:pStyle w:val="Doc-title"/>
      </w:pPr>
      <w:hyperlink r:id="rId1142" w:history="1">
        <w:r>
          <w:rPr>
            <w:rStyle w:val="Hyperlink"/>
          </w:rPr>
          <w:t>R2-2110497</w:t>
        </w:r>
      </w:hyperlink>
      <w:r w:rsidR="00673F22" w:rsidRPr="00211C68">
        <w:tab/>
        <w:t>Remaining Issues on Intra-CG Prioritization and LCH-based Prioritization in UCE</w:t>
      </w:r>
      <w:r w:rsidR="00673F22" w:rsidRPr="00211C68">
        <w:tab/>
        <w:t>Samsung</w:t>
      </w:r>
      <w:r w:rsidR="00673F22" w:rsidRPr="00211C68">
        <w:tab/>
        <w:t>discussion</w:t>
      </w:r>
    </w:p>
    <w:p w14:paraId="5D79EB8E" w14:textId="53B5622C" w:rsidR="00673F22" w:rsidRPr="00211C68" w:rsidRDefault="00005BAE" w:rsidP="00673F22">
      <w:pPr>
        <w:pStyle w:val="Doc-title"/>
      </w:pPr>
      <w:hyperlink r:id="rId1143" w:history="1">
        <w:r>
          <w:rPr>
            <w:rStyle w:val="Hyperlink"/>
          </w:rPr>
          <w:t>R2-2110588</w:t>
        </w:r>
      </w:hyperlink>
      <w:r w:rsidR="00673F22" w:rsidRPr="00211C68">
        <w:tab/>
        <w:t>Consideration on URLLC over NR-U</w:t>
      </w:r>
      <w:r w:rsidR="00673F22" w:rsidRPr="00211C68">
        <w:tab/>
        <w:t>OPPO</w:t>
      </w:r>
      <w:r w:rsidR="00673F22" w:rsidRPr="00211C68">
        <w:tab/>
        <w:t>discussion</w:t>
      </w:r>
      <w:r w:rsidR="00673F22" w:rsidRPr="00211C68">
        <w:tab/>
        <w:t>Rel-17</w:t>
      </w:r>
      <w:r w:rsidR="00673F22" w:rsidRPr="00211C68">
        <w:tab/>
        <w:t>NR_IIOT_URLLC_enh-Core</w:t>
      </w:r>
    </w:p>
    <w:p w14:paraId="294E98EE" w14:textId="01DF30E5" w:rsidR="00673F22" w:rsidRPr="00211C68" w:rsidRDefault="00005BAE" w:rsidP="00673F22">
      <w:pPr>
        <w:pStyle w:val="Doc-title"/>
      </w:pPr>
      <w:hyperlink r:id="rId1144" w:history="1">
        <w:r>
          <w:rPr>
            <w:rStyle w:val="Hyperlink"/>
          </w:rPr>
          <w:t>R2-2110623</w:t>
        </w:r>
      </w:hyperlink>
      <w:r w:rsidR="00673F22" w:rsidRPr="00211C68">
        <w:tab/>
        <w:t>Further Consideration on the Intra-UE multiplexing in UCE</w:t>
      </w:r>
      <w:r w:rsidR="00673F22" w:rsidRPr="00211C68">
        <w:tab/>
        <w:t>ZTE Corporation,Sanechips</w:t>
      </w:r>
      <w:r w:rsidR="00673F22" w:rsidRPr="00211C68">
        <w:tab/>
        <w:t>discussion</w:t>
      </w:r>
      <w:r w:rsidR="00673F22" w:rsidRPr="00211C68">
        <w:tab/>
        <w:t>Rel-17</w:t>
      </w:r>
      <w:r w:rsidR="00673F22" w:rsidRPr="00211C68">
        <w:tab/>
        <w:t>NR_IIOT_URLLC_enh-Core</w:t>
      </w:r>
    </w:p>
    <w:p w14:paraId="474D9CFB" w14:textId="68BCA69F" w:rsidR="00673F22" w:rsidRPr="00211C68" w:rsidRDefault="00005BAE" w:rsidP="00673F22">
      <w:pPr>
        <w:pStyle w:val="Doc-title"/>
      </w:pPr>
      <w:hyperlink r:id="rId1145" w:history="1">
        <w:r>
          <w:rPr>
            <w:rStyle w:val="Hyperlink"/>
          </w:rPr>
          <w:t>R2-2110672</w:t>
        </w:r>
      </w:hyperlink>
      <w:r w:rsidR="00673F22" w:rsidRPr="00211C68">
        <w:tab/>
        <w:t>Remaining issues of CG harmonization</w:t>
      </w:r>
      <w:r w:rsidR="00673F22" w:rsidRPr="00211C68">
        <w:tab/>
        <w:t>Xiaomi Communications</w:t>
      </w:r>
      <w:r w:rsidR="00673F22" w:rsidRPr="00211C68">
        <w:tab/>
        <w:t>discussion</w:t>
      </w:r>
      <w:r w:rsidR="00673F22" w:rsidRPr="00211C68">
        <w:tab/>
        <w:t>Rel-17</w:t>
      </w:r>
      <w:r w:rsidR="00673F22" w:rsidRPr="00211C68">
        <w:tab/>
        <w:t>NR_IIOT_URLLC_enh-Core</w:t>
      </w:r>
      <w:r w:rsidR="00673F22" w:rsidRPr="00211C68">
        <w:tab/>
      </w:r>
      <w:hyperlink r:id="rId1146" w:history="1">
        <w:r>
          <w:rPr>
            <w:rStyle w:val="Hyperlink"/>
          </w:rPr>
          <w:t>R2-2108794</w:t>
        </w:r>
      </w:hyperlink>
    </w:p>
    <w:p w14:paraId="078C1DB5" w14:textId="33FC342B" w:rsidR="00673F22" w:rsidRPr="00211C68" w:rsidRDefault="00005BAE" w:rsidP="00673F22">
      <w:pPr>
        <w:pStyle w:val="Doc-title"/>
      </w:pPr>
      <w:hyperlink r:id="rId1147" w:history="1">
        <w:r>
          <w:rPr>
            <w:rStyle w:val="Hyperlink"/>
          </w:rPr>
          <w:t>R2-2110754</w:t>
        </w:r>
      </w:hyperlink>
      <w:r w:rsidR="00673F22" w:rsidRPr="00211C68">
        <w:tab/>
        <w:t>Remaining issues for UCE</w:t>
      </w:r>
      <w:r w:rsidR="00673F22" w:rsidRPr="00211C68">
        <w:tab/>
        <w:t>MediaTek Inc.</w:t>
      </w:r>
      <w:r w:rsidR="00673F22" w:rsidRPr="00211C68">
        <w:tab/>
        <w:t>discussion</w:t>
      </w:r>
      <w:r w:rsidR="00673F22" w:rsidRPr="00211C68">
        <w:tab/>
        <w:t>Rel-17</w:t>
      </w:r>
      <w:r w:rsidR="00673F22" w:rsidRPr="00211C68">
        <w:tab/>
        <w:t>NR_IIOT_URLLC_enh-Core</w:t>
      </w:r>
    </w:p>
    <w:p w14:paraId="255C5809" w14:textId="219BDF08" w:rsidR="00673F22" w:rsidRPr="00211C68" w:rsidRDefault="00005BAE" w:rsidP="00673F22">
      <w:pPr>
        <w:pStyle w:val="Doc-title"/>
      </w:pPr>
      <w:hyperlink r:id="rId1148" w:history="1">
        <w:r>
          <w:rPr>
            <w:rStyle w:val="Hyperlink"/>
          </w:rPr>
          <w:t>R2-2110916</w:t>
        </w:r>
      </w:hyperlink>
      <w:r w:rsidR="00673F22" w:rsidRPr="00211C68">
        <w:tab/>
        <w:t>IIoT operation in unlicensed controlled environments</w:t>
      </w:r>
      <w:r w:rsidR="00673F22" w:rsidRPr="00211C68">
        <w:tab/>
        <w:t>InterDigital</w:t>
      </w:r>
      <w:r w:rsidR="00673F22" w:rsidRPr="00211C68">
        <w:tab/>
        <w:t>discussion</w:t>
      </w:r>
      <w:r w:rsidR="00673F22" w:rsidRPr="00211C68">
        <w:tab/>
        <w:t>Rel-17</w:t>
      </w:r>
      <w:r w:rsidR="00673F22" w:rsidRPr="00211C68">
        <w:tab/>
        <w:t>NR_IIOT_URLLC_enh-Core</w:t>
      </w:r>
    </w:p>
    <w:p w14:paraId="62AA1C59" w14:textId="0BEFB809" w:rsidR="00673F22" w:rsidRPr="00211C68" w:rsidRDefault="00005BAE" w:rsidP="00673F22">
      <w:pPr>
        <w:pStyle w:val="Doc-title"/>
      </w:pPr>
      <w:hyperlink r:id="rId1149" w:history="1">
        <w:r>
          <w:rPr>
            <w:rStyle w:val="Hyperlink"/>
          </w:rPr>
          <w:t>R2-2111104</w:t>
        </w:r>
      </w:hyperlink>
      <w:r w:rsidR="00673F22" w:rsidRPr="00211C68">
        <w:tab/>
        <w:t>Remaining issues of IIoT in UCE</w:t>
      </w:r>
      <w:r w:rsidR="00673F22" w:rsidRPr="00211C68">
        <w:tab/>
        <w:t>III</w:t>
      </w:r>
      <w:r w:rsidR="00673F22" w:rsidRPr="00211C68">
        <w:tab/>
        <w:t>discussion</w:t>
      </w:r>
      <w:r w:rsidR="00673F22" w:rsidRPr="00211C68">
        <w:tab/>
        <w:t>NR_IIOT_URLLC_enh-Core</w:t>
      </w:r>
    </w:p>
    <w:p w14:paraId="330E5C52" w14:textId="3705F162" w:rsidR="00673F22" w:rsidRPr="00211C68" w:rsidRDefault="00005BAE" w:rsidP="00673F22">
      <w:pPr>
        <w:pStyle w:val="Doc-title"/>
      </w:pPr>
      <w:hyperlink r:id="rId1150" w:history="1">
        <w:r>
          <w:rPr>
            <w:rStyle w:val="Hyperlink"/>
          </w:rPr>
          <w:t>R2-2111169</w:t>
        </w:r>
      </w:hyperlink>
      <w:r w:rsidR="00673F22" w:rsidRPr="00211C68">
        <w:tab/>
        <w:t>Remaining issues in intraCG-Prioritization</w:t>
      </w:r>
      <w:r w:rsidR="00673F22" w:rsidRPr="00211C68">
        <w:tab/>
        <w:t>LG Electronics Inc.</w:t>
      </w:r>
      <w:r w:rsidR="00673F22" w:rsidRPr="00211C68">
        <w:tab/>
        <w:t>discussion</w:t>
      </w:r>
      <w:r w:rsidR="00673F22" w:rsidRPr="00211C68">
        <w:tab/>
        <w:t>NR_IIOT-Core</w:t>
      </w:r>
    </w:p>
    <w:p w14:paraId="48F89566" w14:textId="47232DE3" w:rsidR="00673F22" w:rsidRPr="00211C68" w:rsidRDefault="00005BAE" w:rsidP="00673F22">
      <w:pPr>
        <w:pStyle w:val="Doc-title"/>
      </w:pPr>
      <w:hyperlink r:id="rId1151" w:history="1">
        <w:r>
          <w:rPr>
            <w:rStyle w:val="Hyperlink"/>
          </w:rPr>
          <w:t>R2-2111262</w:t>
        </w:r>
      </w:hyperlink>
      <w:r w:rsidR="00673F22" w:rsidRPr="00211C68">
        <w:tab/>
        <w:t>Summary of Agenda Item 8.5.3: Uplink enhancements for URLLC in unlicensed controlled environments</w:t>
      </w:r>
      <w:r w:rsidR="00673F22" w:rsidRPr="00211C68">
        <w:tab/>
        <w:t>OPPO</w:t>
      </w:r>
      <w:r w:rsidR="00673F22" w:rsidRPr="00211C68">
        <w:tab/>
        <w:t>discussion</w:t>
      </w:r>
    </w:p>
    <w:p w14:paraId="03883B35" w14:textId="77777777" w:rsidR="00673F22" w:rsidRPr="00211C68" w:rsidRDefault="00673F22" w:rsidP="00673F22">
      <w:pPr>
        <w:pStyle w:val="Heading3"/>
      </w:pPr>
      <w:bookmarkStart w:id="193" w:name="_Toc92750831"/>
      <w:r w:rsidRPr="00211C68">
        <w:t>8.5.4</w:t>
      </w:r>
      <w:r w:rsidRPr="00211C68">
        <w:tab/>
        <w:t>RAN enhancements based on new QoS</w:t>
      </w:r>
      <w:bookmarkEnd w:id="193"/>
    </w:p>
    <w:p w14:paraId="1C5408DE" w14:textId="77777777" w:rsidR="00673F22" w:rsidRPr="00211C68" w:rsidRDefault="00673F22" w:rsidP="00673F22">
      <w:pPr>
        <w:pStyle w:val="Comments"/>
      </w:pPr>
      <w:r w:rsidRPr="00211C68">
        <w:t>Contributions should aim to bring new issues not covered in email discussions already and should be clearly separated in the document from issues covered in the email discussion.</w:t>
      </w:r>
    </w:p>
    <w:p w14:paraId="5EE4F15B" w14:textId="77777777" w:rsidR="00673F22" w:rsidRPr="00211C68" w:rsidRDefault="00673F22" w:rsidP="00673F22">
      <w:pPr>
        <w:pStyle w:val="Comments"/>
      </w:pPr>
      <w:r w:rsidRPr="00211C68">
        <w:t>Including email discussion [Post115-e][513][IIoT]</w:t>
      </w:r>
    </w:p>
    <w:p w14:paraId="100C1F8E" w14:textId="77777777" w:rsidR="00673F22" w:rsidRPr="00211C68" w:rsidRDefault="00673F22" w:rsidP="00673F22">
      <w:pPr>
        <w:pStyle w:val="Comments"/>
      </w:pPr>
      <w:r w:rsidRPr="00211C68">
        <w:t xml:space="preserve">RAN enhancements based on new QoS related parameters taken into account SA2 progress </w:t>
      </w:r>
    </w:p>
    <w:p w14:paraId="3C2348DA" w14:textId="3EB0F2C5" w:rsidR="00673F22" w:rsidRPr="00211C68" w:rsidRDefault="00005BAE" w:rsidP="00673F22">
      <w:pPr>
        <w:pStyle w:val="Doc-title"/>
      </w:pPr>
      <w:hyperlink r:id="rId1152" w:history="1">
        <w:r>
          <w:rPr>
            <w:rStyle w:val="Hyperlink"/>
          </w:rPr>
          <w:t>R2-2109602</w:t>
        </w:r>
      </w:hyperlink>
      <w:r w:rsidR="00673F22" w:rsidRPr="00211C68">
        <w:tab/>
        <w:t>Summary of [Post115-e][513][IIoT] QoS survival time</w:t>
      </w:r>
      <w:r w:rsidR="00673F22" w:rsidRPr="00211C68">
        <w:tab/>
        <w:t>Huawei, HiSilicon</w:t>
      </w:r>
      <w:r w:rsidR="00673F22" w:rsidRPr="00211C68">
        <w:tab/>
        <w:t>discussion</w:t>
      </w:r>
      <w:r w:rsidR="00673F22" w:rsidRPr="00211C68">
        <w:tab/>
        <w:t>Rel-17</w:t>
      </w:r>
      <w:r w:rsidR="00673F22" w:rsidRPr="00211C68">
        <w:tab/>
        <w:t>NR_IIOT_URLLC_enh-Core</w:t>
      </w:r>
    </w:p>
    <w:p w14:paraId="30AEAADD" w14:textId="77777777" w:rsidR="00673F22" w:rsidRPr="00211C68" w:rsidRDefault="00673F22" w:rsidP="00673F22">
      <w:pPr>
        <w:pStyle w:val="Doc-text2"/>
        <w:rPr>
          <w:i/>
          <w:iCs/>
        </w:rPr>
      </w:pPr>
      <w:r w:rsidRPr="00211C68">
        <w:rPr>
          <w:i/>
          <w:iCs/>
        </w:rPr>
        <w:t>Proposal 1: The baseline mechanism for Survival Time support is “CG resources will be used for service with Survival Time requirements, such that the mapping relation between the service and the retransmission grant is commonly known to both gNB and UE, and CG retransmission scheduling (addressed by CS-RNTI) can be used for Survival Time state triggering”. (17/20)</w:t>
      </w:r>
    </w:p>
    <w:p w14:paraId="37DDA7B1" w14:textId="77777777" w:rsidR="00673F22" w:rsidRPr="00211C68" w:rsidRDefault="00673F22" w:rsidP="00673F22">
      <w:pPr>
        <w:pStyle w:val="Doc-text2"/>
      </w:pPr>
      <w:r w:rsidRPr="00211C68">
        <w:t>-</w:t>
      </w:r>
      <w:r w:rsidRPr="00211C68">
        <w:tab/>
        <w:t xml:space="preserve">LG is concerned with unlicensed band operation and wonders how we handle it.  Huawei prefers to consider optimization with unlicensed later.  Lenovo thinks that we agreed not to optimize but CATT and Lenovo provided some solutions.  ZTE thinks that we can use the optimization of HARQ-NACK solution for unlicensed.  CATT thinks it would be risky to deploy survival time on unlicensed and to rely on retransmission timer.  Huawei agrees with CATT.  QC thinks we can re-use re-tx as an activation. </w:t>
      </w:r>
    </w:p>
    <w:p w14:paraId="4D770F1C" w14:textId="77777777" w:rsidR="00673F22" w:rsidRPr="00211C68" w:rsidRDefault="00673F22" w:rsidP="00673F22">
      <w:pPr>
        <w:pStyle w:val="Doc-text2"/>
      </w:pPr>
      <w:r w:rsidRPr="00211C68">
        <w:t>-</w:t>
      </w:r>
      <w:r w:rsidRPr="00211C68">
        <w:tab/>
        <w:t xml:space="preserve">Apple is ok with the baseline, but there may be multiple SDUs from different logical channels.  Does it mean we have to have dedicated.  Huawei explains that we can discuss this later, as this is stage 3.  Qualcomm has solution where only DRBs with survival times should be configured for the CG.  </w:t>
      </w:r>
    </w:p>
    <w:p w14:paraId="6B8B8EE5" w14:textId="77777777" w:rsidR="00673F22" w:rsidRPr="00211C68" w:rsidRDefault="00673F22" w:rsidP="00673F22">
      <w:pPr>
        <w:pStyle w:val="Doc-text2"/>
      </w:pPr>
      <w:r w:rsidRPr="00211C68">
        <w:t>-</w:t>
      </w:r>
      <w:r w:rsidRPr="00211C68">
        <w:tab/>
        <w:t>Ericsson points out that how to allocate the resources is not clear.  Lenovo thinks that the network can reconfigure the resources so there is no issues.  QC shares the views of Lenovo.  CATT sees that resources can be pre-allocated and activated with duplication is duplicated</w:t>
      </w:r>
    </w:p>
    <w:p w14:paraId="63F5CC58" w14:textId="77777777" w:rsidR="00673F22" w:rsidRPr="00211C68" w:rsidRDefault="00673F22" w:rsidP="00673F22">
      <w:pPr>
        <w:pStyle w:val="Doc-text2"/>
      </w:pPr>
      <w:r w:rsidRPr="00211C68">
        <w:t>-</w:t>
      </w:r>
      <w:r w:rsidRPr="00211C68">
        <w:tab/>
        <w:t>Ericsson If we do retransmission it requires retransmissions for the failed message, but what should matter is the next one.  Lenovo points out that there is a way to address this and we can do it later.  QC it is a valid concern but this is something we have to live with.  CATT doesn’t see this as a major issue and there is a proposal from Nokia with an RRC parameter on how to interpret HARQ-NACK</w:t>
      </w:r>
    </w:p>
    <w:p w14:paraId="67AD2E33" w14:textId="77777777" w:rsidR="00673F22" w:rsidRPr="00211C68" w:rsidRDefault="00673F22" w:rsidP="00673F22">
      <w:pPr>
        <w:pStyle w:val="Doc-text2"/>
      </w:pPr>
      <w:r w:rsidRPr="00211C68">
        <w:t>-</w:t>
      </w:r>
      <w:r w:rsidRPr="00211C68">
        <w:tab/>
        <w:t xml:space="preserve">LG points out that we may have a problem with MAC CE and it won’t start the timer.  CATT explains that the next packet will use another HARQ process and won’t be blocked by the timer.  </w:t>
      </w:r>
    </w:p>
    <w:p w14:paraId="79D23962" w14:textId="77777777" w:rsidR="00673F22" w:rsidRPr="00211C68" w:rsidRDefault="00673F22" w:rsidP="00673F22">
      <w:pPr>
        <w:pStyle w:val="Doc-text2"/>
        <w:rPr>
          <w:i/>
          <w:iCs/>
        </w:rPr>
      </w:pPr>
      <w:r w:rsidRPr="00211C68">
        <w:rPr>
          <w:i/>
          <w:iCs/>
        </w:rPr>
        <w:t>Proposal 6: MAC entity shall handle the counting of N, if needed. (18/19)</w:t>
      </w:r>
    </w:p>
    <w:p w14:paraId="10F06329" w14:textId="77777777" w:rsidR="00673F22" w:rsidRPr="00211C68" w:rsidRDefault="00673F22" w:rsidP="00673F22">
      <w:pPr>
        <w:pStyle w:val="Doc-text2"/>
      </w:pPr>
      <w:r w:rsidRPr="00211C68">
        <w:t>-</w:t>
      </w:r>
      <w:r w:rsidRPr="00211C68">
        <w:tab/>
        <w:t xml:space="preserve">Vivo asks if this includes DC case.  Huawei explains that they are not correlated.  </w:t>
      </w:r>
    </w:p>
    <w:p w14:paraId="7118C76D" w14:textId="77777777" w:rsidR="00673F22" w:rsidRPr="00211C68" w:rsidRDefault="00673F22" w:rsidP="00673F22">
      <w:pPr>
        <w:pStyle w:val="Doc-text2"/>
      </w:pPr>
      <w:r w:rsidRPr="00211C68">
        <w:t>-</w:t>
      </w:r>
      <w:r w:rsidRPr="00211C68">
        <w:tab/>
        <w:t>Nokia asks if this is per logical channel.  Huawei thinks we can solve this detail later on</w:t>
      </w:r>
    </w:p>
    <w:p w14:paraId="5EA78EE4" w14:textId="77777777" w:rsidR="00673F22" w:rsidRPr="00211C68" w:rsidRDefault="00673F22" w:rsidP="00673F22">
      <w:pPr>
        <w:pStyle w:val="Doc-text2"/>
        <w:rPr>
          <w:i/>
          <w:iCs/>
        </w:rPr>
      </w:pPr>
      <w:r w:rsidRPr="00211C68">
        <w:rPr>
          <w:i/>
          <w:iCs/>
        </w:rPr>
        <w:t>Proposal 7: Specify, if needed, interaction between lower layer (i.e. MAC layer) and PDCP layer for Survival Time state triggering.  (16/20)</w:t>
      </w:r>
    </w:p>
    <w:p w14:paraId="5D21A90D" w14:textId="77777777" w:rsidR="00673F22" w:rsidRPr="00211C68" w:rsidRDefault="00673F22" w:rsidP="00673F22">
      <w:pPr>
        <w:pStyle w:val="Doc-text2"/>
      </w:pPr>
      <w:r w:rsidRPr="00211C68">
        <w:t>-</w:t>
      </w:r>
      <w:r w:rsidRPr="00211C68">
        <w:tab/>
        <w:t xml:space="preserve">CATT doesn’t see a need to involve PDCP.  This is only needed if we support DC duplication scenario and we agreed to focus on the more stringent requirements.  We can go with a simple solution that handles everything in MAC. </w:t>
      </w:r>
    </w:p>
    <w:p w14:paraId="6F5F4AF6" w14:textId="77777777" w:rsidR="00673F22" w:rsidRPr="00211C68" w:rsidRDefault="00673F22" w:rsidP="00673F22">
      <w:pPr>
        <w:pStyle w:val="Doc-text2"/>
        <w:rPr>
          <w:i/>
          <w:iCs/>
        </w:rPr>
      </w:pPr>
      <w:r w:rsidRPr="00211C68">
        <w:rPr>
          <w:i/>
          <w:iCs/>
        </w:rPr>
        <w:t>Proposal 8: RAN2 to further discuss and choose between Option 1) Activate all configured legs, following entry into Survival Time state, and Option 2) Network indicates by RRC, e.g. a bitmap, the PDCP duplication state that the UE should apply upon entry of Survival Time state, the UE changes the duplication state accordingly.</w:t>
      </w:r>
    </w:p>
    <w:p w14:paraId="35CBA725" w14:textId="77777777" w:rsidR="00673F22" w:rsidRPr="00211C68" w:rsidRDefault="00673F22" w:rsidP="00673F22">
      <w:pPr>
        <w:pStyle w:val="Doc-text2"/>
      </w:pPr>
      <w:r w:rsidRPr="00211C68">
        <w:t>-</w:t>
      </w:r>
      <w:r w:rsidRPr="00211C68">
        <w:tab/>
        <w:t xml:space="preserve">Nokia thinks that option 2 covers option 1 and is more flexible and further points out that option 2 is the only option that aligns with the previous agreement. LG agrees.  Samsung doesn’t have the same understanding of that agreement.  Nokia explains that the agreement states which LCH should be activated and option 1 activates all of them. </w:t>
      </w:r>
    </w:p>
    <w:p w14:paraId="60D7FFF2" w14:textId="77777777" w:rsidR="00673F22" w:rsidRPr="00211C68" w:rsidRDefault="00673F22" w:rsidP="00673F22">
      <w:pPr>
        <w:pStyle w:val="Doc-text2"/>
      </w:pPr>
      <w:r w:rsidRPr="00211C68">
        <w:lastRenderedPageBreak/>
        <w:t>-</w:t>
      </w:r>
      <w:r w:rsidRPr="00211C68">
        <w:tab/>
        <w:t>Qualcomm thinks that option 1 is more simple and trigger to enter survival time is one bit and option2 complicates the procedure.  Nokia doesn’t think we should limit gNB to use only PDCP duplication and there is no extra complexity. Samsung, Oppo, Intel and mediatek agrees with Qualcomm.  Apple,InterDigital agrees with Nokia.</w:t>
      </w:r>
    </w:p>
    <w:p w14:paraId="5982C805" w14:textId="361CD0AD" w:rsidR="00673F22" w:rsidRPr="00211C68" w:rsidRDefault="00673F22" w:rsidP="00673F22">
      <w:pPr>
        <w:pStyle w:val="Doc-text2"/>
      </w:pPr>
      <w:r w:rsidRPr="00211C68">
        <w:t>-</w:t>
      </w:r>
      <w:r w:rsidRPr="00211C68">
        <w:tab/>
        <w:t>CATT would also like to go with the simpler approach. LG explains that PDCP duplication, we already have a mechanism that selectively activates RLC legs. option 2 adds no additional complexity to what we have already. So, simplicity shouldn't be the right argument.</w:t>
      </w:r>
    </w:p>
    <w:p w14:paraId="0940513F" w14:textId="77777777" w:rsidR="00673F22" w:rsidRPr="00211C68" w:rsidRDefault="00673F22" w:rsidP="00673F22">
      <w:pPr>
        <w:pStyle w:val="Doc-text2"/>
      </w:pPr>
      <w:r w:rsidRPr="00211C68">
        <w:t>-</w:t>
      </w:r>
      <w:r w:rsidRPr="00211C68">
        <w:tab/>
        <w:t>Futurewei asks “why would the NW configure some LCH(s) that it doesn't plan to use when in the most critical moment?”. Ericsson explains that there are very many reasons for gNB.</w:t>
      </w:r>
    </w:p>
    <w:p w14:paraId="037980CF" w14:textId="77777777" w:rsidR="00673F22" w:rsidRPr="00211C68" w:rsidRDefault="00673F22" w:rsidP="00673F22">
      <w:pPr>
        <w:pStyle w:val="Doc-text2"/>
      </w:pPr>
      <w:r w:rsidRPr="00211C68">
        <w:t>=&gt;</w:t>
      </w:r>
      <w:r w:rsidRPr="00211C68">
        <w:tab/>
        <w:t>Noted</w:t>
      </w:r>
    </w:p>
    <w:p w14:paraId="674F2B09" w14:textId="77777777" w:rsidR="00673F22" w:rsidRPr="00211C68" w:rsidRDefault="00673F22" w:rsidP="00673F22">
      <w:pPr>
        <w:pStyle w:val="Doc-text2"/>
        <w:rPr>
          <w:i/>
          <w:iCs/>
        </w:rPr>
      </w:pPr>
    </w:p>
    <w:p w14:paraId="6332EE0E" w14:textId="77777777" w:rsidR="00673F22" w:rsidRPr="00211C68" w:rsidRDefault="00673F22" w:rsidP="00673F22">
      <w:pPr>
        <w:pStyle w:val="Doc-text2"/>
        <w:pBdr>
          <w:top w:val="single" w:sz="4" w:space="1" w:color="auto"/>
          <w:left w:val="single" w:sz="4" w:space="4" w:color="auto"/>
          <w:bottom w:val="single" w:sz="4" w:space="1" w:color="auto"/>
          <w:right w:val="single" w:sz="4" w:space="4" w:color="auto"/>
        </w:pBdr>
        <w:rPr>
          <w:b/>
          <w:bCs/>
        </w:rPr>
      </w:pPr>
      <w:r w:rsidRPr="00211C68">
        <w:rPr>
          <w:b/>
          <w:bCs/>
        </w:rPr>
        <w:t>Agreements:</w:t>
      </w:r>
    </w:p>
    <w:p w14:paraId="33E37D9B" w14:textId="77777777" w:rsidR="00673F22" w:rsidRPr="00211C68" w:rsidRDefault="00673F22" w:rsidP="00CF50A3">
      <w:pPr>
        <w:pStyle w:val="Doc-text2"/>
        <w:numPr>
          <w:ilvl w:val="0"/>
          <w:numId w:val="6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A RRC parameter is configured for a DRB with Survival Time support</w:t>
      </w:r>
    </w:p>
    <w:p w14:paraId="39567A14" w14:textId="77777777" w:rsidR="00673F22" w:rsidRPr="00211C68" w:rsidRDefault="00673F22" w:rsidP="00CF50A3">
      <w:pPr>
        <w:pStyle w:val="Doc-text2"/>
        <w:numPr>
          <w:ilvl w:val="0"/>
          <w:numId w:val="6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 xml:space="preserve">MAC entity shall handle the determination of triggering survival state based on HARQ-NACK </w:t>
      </w:r>
    </w:p>
    <w:p w14:paraId="459611C7" w14:textId="77777777" w:rsidR="00673F22" w:rsidRPr="00211C68" w:rsidRDefault="00673F22" w:rsidP="00CF50A3">
      <w:pPr>
        <w:pStyle w:val="Doc-text2"/>
        <w:numPr>
          <w:ilvl w:val="0"/>
          <w:numId w:val="6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For the DRB configured with Survival Time support, the network can control the duplication state for the DRB via legacy activation/deactivation MAC CE. No specification change is foreseen.</w:t>
      </w:r>
    </w:p>
    <w:p w14:paraId="2934E832" w14:textId="77777777" w:rsidR="00673F22" w:rsidRPr="00211C68" w:rsidRDefault="00673F22" w:rsidP="00CF50A3">
      <w:pPr>
        <w:pStyle w:val="Doc-text2"/>
        <w:numPr>
          <w:ilvl w:val="0"/>
          <w:numId w:val="6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For the issue that there may be packets already sent to RLC before the pre-configured PDCP duplication configuration is activated, following entry into the Survival Time state, it is up to gNB/UE implementation to handle and no need to specify extra behaviour</w:t>
      </w:r>
    </w:p>
    <w:p w14:paraId="6DBC8507" w14:textId="77777777" w:rsidR="00673F22" w:rsidRPr="00211C68" w:rsidRDefault="00673F22" w:rsidP="00CF50A3">
      <w:pPr>
        <w:pStyle w:val="Doc-text2"/>
        <w:numPr>
          <w:ilvl w:val="0"/>
          <w:numId w:val="6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RAN2 not to consider the interaction between Survival Time solution and handover procedure in Rel-17</w:t>
      </w:r>
    </w:p>
    <w:p w14:paraId="74484697" w14:textId="77777777" w:rsidR="00673F22" w:rsidRPr="00211C68" w:rsidRDefault="00673F22" w:rsidP="00CF50A3">
      <w:pPr>
        <w:pStyle w:val="Doc-text2"/>
        <w:numPr>
          <w:ilvl w:val="0"/>
          <w:numId w:val="6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No specification enhancement will be pursued for CG activation command as Survival Time state trigger</w:t>
      </w:r>
    </w:p>
    <w:p w14:paraId="13C9022C" w14:textId="77777777" w:rsidR="00673F22" w:rsidRPr="00211C68" w:rsidRDefault="00673F22" w:rsidP="00CF50A3">
      <w:pPr>
        <w:pStyle w:val="Doc-text2"/>
        <w:numPr>
          <w:ilvl w:val="0"/>
          <w:numId w:val="6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 xml:space="preserve">The baseline mechanism for Survival Time support is “CG resources will be used for service with Survival Time requirements, such that the mapping relation between the service and the retransmission grant is commonly known to both gNB and UE, and CG retransmission scheduling (addressed by CS-RNTI) can be used for Survival Time state triggering”.  </w:t>
      </w:r>
    </w:p>
    <w:p w14:paraId="21651A71" w14:textId="77777777" w:rsidR="00673F22" w:rsidRPr="00211C68" w:rsidRDefault="00673F22" w:rsidP="00CF50A3">
      <w:pPr>
        <w:pStyle w:val="Doc-text2"/>
        <w:numPr>
          <w:ilvl w:val="0"/>
          <w:numId w:val="6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FFS how UE identifies the corresponding DRB that should enter Survival Time state and other details (i.e. resource allocation)</w:t>
      </w:r>
    </w:p>
    <w:p w14:paraId="3EB42D54" w14:textId="77777777" w:rsidR="00673F22" w:rsidRPr="00211C68" w:rsidRDefault="00673F22" w:rsidP="00CF50A3">
      <w:pPr>
        <w:pStyle w:val="Doc-text2"/>
        <w:numPr>
          <w:ilvl w:val="0"/>
          <w:numId w:val="65"/>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rPr>
      </w:pPr>
      <w:r w:rsidRPr="00211C68">
        <w:t>FFS on unlicensed band</w:t>
      </w:r>
    </w:p>
    <w:p w14:paraId="213BC5E9" w14:textId="77777777" w:rsidR="00673F22" w:rsidRPr="00211C68" w:rsidRDefault="00673F22" w:rsidP="00CF50A3">
      <w:pPr>
        <w:pStyle w:val="Doc-text2"/>
        <w:numPr>
          <w:ilvl w:val="0"/>
          <w:numId w:val="6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Deprioritize autonomous activation of PDCP duplication based on inputs other than retransmission grant</w:t>
      </w:r>
    </w:p>
    <w:p w14:paraId="0D243FAF" w14:textId="77777777" w:rsidR="00673F22" w:rsidRPr="00211C68" w:rsidRDefault="00673F22" w:rsidP="00673F22">
      <w:pPr>
        <w:pStyle w:val="Doc-text2"/>
        <w:pBdr>
          <w:top w:val="single" w:sz="4" w:space="1" w:color="auto"/>
          <w:left w:val="single" w:sz="4" w:space="4" w:color="auto"/>
          <w:bottom w:val="single" w:sz="4" w:space="1" w:color="auto"/>
          <w:right w:val="single" w:sz="4" w:space="4" w:color="auto"/>
        </w:pBdr>
        <w:rPr>
          <w:i/>
          <w:iCs/>
        </w:rPr>
      </w:pPr>
    </w:p>
    <w:p w14:paraId="42ABCD5A" w14:textId="77777777" w:rsidR="00673F22" w:rsidRPr="00211C68" w:rsidRDefault="00673F22" w:rsidP="00673F22">
      <w:pPr>
        <w:pStyle w:val="Doc-text2"/>
      </w:pPr>
      <w:r w:rsidRPr="00211C68">
        <w:rPr>
          <w:i/>
          <w:iCs/>
        </w:rPr>
        <w:t xml:space="preserve">Proposal 14: Deprioritize autonomous activation of PDCP duplication based on inputs other than retransmission grant or CG activation grant. (15/19) </w:t>
      </w:r>
      <w:r w:rsidRPr="00211C68">
        <w:t>[CB]</w:t>
      </w:r>
    </w:p>
    <w:p w14:paraId="53F1D90D" w14:textId="77777777" w:rsidR="00673F22" w:rsidRPr="00211C68" w:rsidRDefault="00673F22" w:rsidP="00673F22">
      <w:pPr>
        <w:pStyle w:val="Doc-text2"/>
      </w:pPr>
      <w:r w:rsidRPr="00211C68">
        <w:t>-</w:t>
      </w:r>
      <w:r w:rsidRPr="00211C68">
        <w:tab/>
        <w:t xml:space="preserve">Ericsson doesn’t support this as the network can’t use for implementation and this depends on proposal 1. </w:t>
      </w:r>
    </w:p>
    <w:p w14:paraId="00209C05" w14:textId="77777777" w:rsidR="00673F22" w:rsidRPr="00211C68" w:rsidRDefault="00673F22" w:rsidP="00673F22">
      <w:pPr>
        <w:pStyle w:val="Doc-text2"/>
        <w:ind w:left="0" w:firstLine="0"/>
      </w:pPr>
    </w:p>
    <w:p w14:paraId="7E0E2C8D" w14:textId="77777777" w:rsidR="00673F22" w:rsidRPr="00211C68" w:rsidRDefault="00673F22" w:rsidP="00673F22">
      <w:pPr>
        <w:pStyle w:val="Doc-text2"/>
        <w:ind w:left="0" w:firstLine="0"/>
      </w:pPr>
      <w:r w:rsidRPr="00211C68">
        <w:t>Not treated</w:t>
      </w:r>
    </w:p>
    <w:p w14:paraId="00D01B08" w14:textId="68ACD146" w:rsidR="00673F22" w:rsidRPr="00211C68" w:rsidRDefault="00005BAE" w:rsidP="00673F22">
      <w:pPr>
        <w:pStyle w:val="Doc-title"/>
      </w:pPr>
      <w:hyperlink r:id="rId1153" w:history="1">
        <w:r>
          <w:rPr>
            <w:rStyle w:val="Hyperlink"/>
          </w:rPr>
          <w:t>R2-2109601</w:t>
        </w:r>
      </w:hyperlink>
      <w:r w:rsidR="00673F22" w:rsidRPr="00211C68">
        <w:tab/>
        <w:t>Discussion on two-level PERs for survival time handling</w:t>
      </w:r>
      <w:r w:rsidR="00673F22" w:rsidRPr="00211C68">
        <w:tab/>
        <w:t>Huawei, HiSilicon</w:t>
      </w:r>
      <w:r w:rsidR="00673F22" w:rsidRPr="00211C68">
        <w:tab/>
        <w:t>discussion</w:t>
      </w:r>
      <w:r w:rsidR="00673F22" w:rsidRPr="00211C68">
        <w:tab/>
        <w:t>Rel-17</w:t>
      </w:r>
      <w:r w:rsidR="00673F22" w:rsidRPr="00211C68">
        <w:tab/>
        <w:t>NR_IIOT_URLLC_enh-Core</w:t>
      </w:r>
    </w:p>
    <w:p w14:paraId="4AA9C2DE" w14:textId="50F3EC59" w:rsidR="00673F22" w:rsidRPr="00211C68" w:rsidRDefault="00005BAE" w:rsidP="00673F22">
      <w:pPr>
        <w:pStyle w:val="Doc-title"/>
      </w:pPr>
      <w:hyperlink r:id="rId1154" w:history="1">
        <w:r>
          <w:rPr>
            <w:rStyle w:val="Hyperlink"/>
          </w:rPr>
          <w:t>R2-2109603</w:t>
        </w:r>
      </w:hyperlink>
      <w:r w:rsidR="00673F22" w:rsidRPr="00211C68">
        <w:tab/>
        <w:t>TP of baseline CR for Survival Time state operation</w:t>
      </w:r>
      <w:r w:rsidR="00673F22" w:rsidRPr="00211C68">
        <w:tab/>
        <w:t>Huawei, HiSilicon</w:t>
      </w:r>
      <w:r w:rsidR="00673F22" w:rsidRPr="00211C68">
        <w:tab/>
        <w:t>discussion</w:t>
      </w:r>
      <w:r w:rsidR="00673F22" w:rsidRPr="00211C68">
        <w:tab/>
        <w:t>Rel-17</w:t>
      </w:r>
      <w:r w:rsidR="00673F22" w:rsidRPr="00211C68">
        <w:tab/>
        <w:t>NR_IIOT_URLLC_enh-Core</w:t>
      </w:r>
    </w:p>
    <w:p w14:paraId="6DA5AAFE" w14:textId="07BC2950" w:rsidR="00673F22" w:rsidRPr="00211C68" w:rsidRDefault="00005BAE" w:rsidP="00673F22">
      <w:pPr>
        <w:pStyle w:val="Doc-title"/>
      </w:pPr>
      <w:hyperlink r:id="rId1155" w:history="1">
        <w:r>
          <w:rPr>
            <w:rStyle w:val="Hyperlink"/>
          </w:rPr>
          <w:t>R2-2109654</w:t>
        </w:r>
      </w:hyperlink>
      <w:r w:rsidR="00673F22" w:rsidRPr="00211C68">
        <w:tab/>
        <w:t>HARQ NACK solution: addressing concerns and design details</w:t>
      </w:r>
      <w:r w:rsidR="00673F22" w:rsidRPr="00211C68">
        <w:tab/>
        <w:t>CATT, CMCC</w:t>
      </w:r>
      <w:r w:rsidR="00673F22" w:rsidRPr="00211C68">
        <w:tab/>
        <w:t>discussion</w:t>
      </w:r>
      <w:r w:rsidR="00673F22" w:rsidRPr="00211C68">
        <w:tab/>
        <w:t>NR_IIOT_URLLC_enh-Core</w:t>
      </w:r>
    </w:p>
    <w:p w14:paraId="079DD09B" w14:textId="7D67DB84" w:rsidR="00673F22" w:rsidRPr="00211C68" w:rsidRDefault="00005BAE" w:rsidP="00673F22">
      <w:pPr>
        <w:pStyle w:val="Doc-title"/>
      </w:pPr>
      <w:hyperlink r:id="rId1156" w:history="1">
        <w:r>
          <w:rPr>
            <w:rStyle w:val="Hyperlink"/>
          </w:rPr>
          <w:t>R2-2109655</w:t>
        </w:r>
      </w:hyperlink>
      <w:r w:rsidR="00673F22" w:rsidRPr="00211C68">
        <w:tab/>
        <w:t>TPs capturing HARQ-NACK solution</w:t>
      </w:r>
      <w:r w:rsidR="00673F22" w:rsidRPr="00211C68">
        <w:tab/>
        <w:t>CATT</w:t>
      </w:r>
      <w:r w:rsidR="00673F22" w:rsidRPr="00211C68">
        <w:tab/>
        <w:t>discussion</w:t>
      </w:r>
      <w:r w:rsidR="00673F22" w:rsidRPr="00211C68">
        <w:tab/>
        <w:t>NR_IIOT_URLLC_enh-Core</w:t>
      </w:r>
    </w:p>
    <w:p w14:paraId="4C588760" w14:textId="6A8C2AC5" w:rsidR="00673F22" w:rsidRPr="00211C68" w:rsidRDefault="00005BAE" w:rsidP="00673F22">
      <w:pPr>
        <w:pStyle w:val="Doc-title"/>
      </w:pPr>
      <w:hyperlink r:id="rId1157" w:history="1">
        <w:r>
          <w:rPr>
            <w:rStyle w:val="Hyperlink"/>
          </w:rPr>
          <w:t>R2-2109709</w:t>
        </w:r>
      </w:hyperlink>
      <w:r w:rsidR="00673F22" w:rsidRPr="00211C68">
        <w:tab/>
        <w:t>L1/L2 configuration adaptation</w:t>
      </w:r>
      <w:r w:rsidR="00673F22" w:rsidRPr="00211C68">
        <w:tab/>
        <w:t>Fujitsu</w:t>
      </w:r>
      <w:r w:rsidR="00673F22" w:rsidRPr="00211C68">
        <w:tab/>
        <w:t>discussion</w:t>
      </w:r>
      <w:r w:rsidR="00673F22" w:rsidRPr="00211C68">
        <w:tab/>
        <w:t>Rel-17</w:t>
      </w:r>
      <w:r w:rsidR="00673F22" w:rsidRPr="00211C68">
        <w:tab/>
        <w:t>NR_IIOT_URLLC_enh-Core</w:t>
      </w:r>
      <w:r w:rsidR="00673F22" w:rsidRPr="00211C68">
        <w:tab/>
      </w:r>
      <w:hyperlink r:id="rId1158" w:history="1">
        <w:r>
          <w:rPr>
            <w:rStyle w:val="Hyperlink"/>
          </w:rPr>
          <w:t>R2-2107658</w:t>
        </w:r>
      </w:hyperlink>
    </w:p>
    <w:p w14:paraId="7B4E4922" w14:textId="5A4DE67A" w:rsidR="00673F22" w:rsidRPr="00211C68" w:rsidRDefault="00005BAE" w:rsidP="00673F22">
      <w:pPr>
        <w:pStyle w:val="Doc-title"/>
      </w:pPr>
      <w:hyperlink r:id="rId1159" w:history="1">
        <w:r>
          <w:rPr>
            <w:rStyle w:val="Hyperlink"/>
          </w:rPr>
          <w:t>R2-2109710</w:t>
        </w:r>
      </w:hyperlink>
      <w:r w:rsidR="00673F22" w:rsidRPr="00211C68">
        <w:tab/>
        <w:t>Additional thought on supporting N&gt;1</w:t>
      </w:r>
      <w:r w:rsidR="00673F22" w:rsidRPr="00211C68">
        <w:tab/>
        <w:t>Fujitsu</w:t>
      </w:r>
      <w:r w:rsidR="00673F22" w:rsidRPr="00211C68">
        <w:tab/>
        <w:t>discussion</w:t>
      </w:r>
      <w:r w:rsidR="00673F22" w:rsidRPr="00211C68">
        <w:tab/>
        <w:t>Rel-17</w:t>
      </w:r>
      <w:r w:rsidR="00673F22" w:rsidRPr="00211C68">
        <w:tab/>
        <w:t>NR_IIOT_URLLC_enh-Core</w:t>
      </w:r>
    </w:p>
    <w:p w14:paraId="0558A6B3" w14:textId="44348D27" w:rsidR="00673F22" w:rsidRPr="00211C68" w:rsidRDefault="00005BAE" w:rsidP="00673F22">
      <w:pPr>
        <w:pStyle w:val="Doc-title"/>
      </w:pPr>
      <w:hyperlink r:id="rId1160" w:history="1">
        <w:r>
          <w:rPr>
            <w:rStyle w:val="Hyperlink"/>
          </w:rPr>
          <w:t>R2-2109778</w:t>
        </w:r>
      </w:hyperlink>
      <w:r w:rsidR="00673F22" w:rsidRPr="00211C68">
        <w:tab/>
        <w:t>RAN enhancements based on new QoS related parameters</w:t>
      </w:r>
      <w:r w:rsidR="00673F22" w:rsidRPr="00211C68">
        <w:tab/>
        <w:t>Ericsson</w:t>
      </w:r>
      <w:r w:rsidR="00673F22" w:rsidRPr="00211C68">
        <w:tab/>
        <w:t>discussion</w:t>
      </w:r>
    </w:p>
    <w:p w14:paraId="34FFD28E" w14:textId="2864D3DE" w:rsidR="00673F22" w:rsidRPr="00211C68" w:rsidRDefault="00005BAE" w:rsidP="00673F22">
      <w:pPr>
        <w:pStyle w:val="Doc-title"/>
      </w:pPr>
      <w:hyperlink r:id="rId1161" w:history="1">
        <w:r>
          <w:rPr>
            <w:rStyle w:val="Hyperlink"/>
          </w:rPr>
          <w:t>R2-2109927</w:t>
        </w:r>
      </w:hyperlink>
      <w:r w:rsidR="00673F22" w:rsidRPr="00211C68">
        <w:tab/>
        <w:t>RAN Enhancement to support Survival Time</w:t>
      </w:r>
      <w:r w:rsidR="00673F22" w:rsidRPr="00211C68">
        <w:tab/>
        <w:t>Qualcomm Incorporated</w:t>
      </w:r>
      <w:r w:rsidR="00673F22" w:rsidRPr="00211C68">
        <w:tab/>
        <w:t>discussion</w:t>
      </w:r>
      <w:r w:rsidR="00673F22" w:rsidRPr="00211C68">
        <w:tab/>
        <w:t>Rel-17</w:t>
      </w:r>
    </w:p>
    <w:p w14:paraId="553D6DE6" w14:textId="53886069" w:rsidR="00673F22" w:rsidRPr="00211C68" w:rsidRDefault="00005BAE" w:rsidP="00673F22">
      <w:pPr>
        <w:pStyle w:val="Doc-title"/>
      </w:pPr>
      <w:hyperlink r:id="rId1162" w:history="1">
        <w:r>
          <w:rPr>
            <w:rStyle w:val="Hyperlink"/>
          </w:rPr>
          <w:t>R2-2109992</w:t>
        </w:r>
      </w:hyperlink>
      <w:r w:rsidR="00673F22" w:rsidRPr="00211C68">
        <w:tab/>
        <w:t>Discussion on HARQ NACK solution</w:t>
      </w:r>
      <w:r w:rsidR="00673F22" w:rsidRPr="00211C68">
        <w:tab/>
        <w:t>vivo</w:t>
      </w:r>
      <w:r w:rsidR="00673F22" w:rsidRPr="00211C68">
        <w:tab/>
        <w:t>discussion</w:t>
      </w:r>
      <w:r w:rsidR="00673F22" w:rsidRPr="00211C68">
        <w:tab/>
        <w:t>Rel-17</w:t>
      </w:r>
      <w:r w:rsidR="00673F22" w:rsidRPr="00211C68">
        <w:tab/>
        <w:t>NR_IIOT_URLLC_enh-Core</w:t>
      </w:r>
    </w:p>
    <w:p w14:paraId="30ADE201" w14:textId="4F2BE2AE" w:rsidR="00673F22" w:rsidRPr="00211C68" w:rsidRDefault="00005BAE" w:rsidP="00673F22">
      <w:pPr>
        <w:pStyle w:val="Doc-title"/>
      </w:pPr>
      <w:hyperlink r:id="rId1163" w:history="1">
        <w:r>
          <w:rPr>
            <w:rStyle w:val="Hyperlink"/>
          </w:rPr>
          <w:t>R2-2110067</w:t>
        </w:r>
      </w:hyperlink>
      <w:r w:rsidR="00673F22" w:rsidRPr="00211C68">
        <w:tab/>
        <w:t>Remaining QoS solution aspects</w:t>
      </w:r>
      <w:r w:rsidR="00673F22" w:rsidRPr="00211C68">
        <w:tab/>
        <w:t>Apple</w:t>
      </w:r>
      <w:r w:rsidR="00673F22" w:rsidRPr="00211C68">
        <w:tab/>
        <w:t>discussion</w:t>
      </w:r>
      <w:r w:rsidR="00673F22" w:rsidRPr="00211C68">
        <w:tab/>
        <w:t>Rel-17</w:t>
      </w:r>
      <w:r w:rsidR="00673F22" w:rsidRPr="00211C68">
        <w:tab/>
        <w:t>NR_IIOT_URLLC_enh-Core</w:t>
      </w:r>
    </w:p>
    <w:p w14:paraId="19C404DA" w14:textId="771E6E33" w:rsidR="00673F22" w:rsidRPr="00211C68" w:rsidRDefault="00005BAE" w:rsidP="00673F22">
      <w:pPr>
        <w:pStyle w:val="Doc-title"/>
      </w:pPr>
      <w:hyperlink r:id="rId1164" w:history="1">
        <w:r>
          <w:rPr>
            <w:rStyle w:val="Hyperlink"/>
          </w:rPr>
          <w:t>R2-2110068</w:t>
        </w:r>
      </w:hyperlink>
      <w:r w:rsidR="00673F22" w:rsidRPr="00211C68">
        <w:tab/>
        <w:t>Adaptive configuration for CG/SPS</w:t>
      </w:r>
      <w:r w:rsidR="00673F22" w:rsidRPr="00211C68">
        <w:tab/>
        <w:t>Apple</w:t>
      </w:r>
      <w:r w:rsidR="00673F22" w:rsidRPr="00211C68">
        <w:tab/>
        <w:t>discussion</w:t>
      </w:r>
      <w:r w:rsidR="00673F22" w:rsidRPr="00211C68">
        <w:tab/>
        <w:t>Rel-17</w:t>
      </w:r>
      <w:r w:rsidR="00673F22" w:rsidRPr="00211C68">
        <w:tab/>
        <w:t>NR_IIOT_URLLC_enh-Core</w:t>
      </w:r>
    </w:p>
    <w:p w14:paraId="0FFAD36C" w14:textId="434C6A97" w:rsidR="00673F22" w:rsidRPr="00211C68" w:rsidRDefault="00005BAE" w:rsidP="00673F22">
      <w:pPr>
        <w:pStyle w:val="Doc-title"/>
      </w:pPr>
      <w:hyperlink r:id="rId1165" w:history="1">
        <w:r>
          <w:rPr>
            <w:rStyle w:val="Hyperlink"/>
          </w:rPr>
          <w:t>R2-2110069</w:t>
        </w:r>
      </w:hyperlink>
      <w:r w:rsidR="00673F22" w:rsidRPr="00211C68">
        <w:tab/>
        <w:t>Further considerations on survival time for new QoS</w:t>
      </w:r>
      <w:r w:rsidR="00673F22" w:rsidRPr="00211C68">
        <w:tab/>
        <w:t>Apple</w:t>
      </w:r>
      <w:r w:rsidR="00673F22" w:rsidRPr="00211C68">
        <w:tab/>
        <w:t>discussion</w:t>
      </w:r>
      <w:r w:rsidR="00673F22" w:rsidRPr="00211C68">
        <w:tab/>
        <w:t>Rel-17</w:t>
      </w:r>
      <w:r w:rsidR="00673F22" w:rsidRPr="00211C68">
        <w:tab/>
        <w:t>NR_IIOT_URLLC_enh-Core</w:t>
      </w:r>
    </w:p>
    <w:p w14:paraId="248DA0DD" w14:textId="335091FD" w:rsidR="00673F22" w:rsidRPr="00211C68" w:rsidRDefault="00005BAE" w:rsidP="00673F22">
      <w:pPr>
        <w:pStyle w:val="Doc-title"/>
      </w:pPr>
      <w:hyperlink r:id="rId1166" w:history="1">
        <w:r>
          <w:rPr>
            <w:rStyle w:val="Hyperlink"/>
          </w:rPr>
          <w:t>R2-2110108</w:t>
        </w:r>
      </w:hyperlink>
      <w:r w:rsidR="00673F22" w:rsidRPr="00211C68">
        <w:tab/>
        <w:t>N and combined Tx-side timer for IIoT QoS</w:t>
      </w:r>
      <w:r w:rsidR="00673F22" w:rsidRPr="00211C68">
        <w:tab/>
        <w:t>ZTE, Sanechips, China Southern Power Grid Co., Ltd, TCL Communication Ltd., vivo</w:t>
      </w:r>
      <w:r w:rsidR="00673F22" w:rsidRPr="00211C68">
        <w:tab/>
        <w:t>discussion</w:t>
      </w:r>
      <w:r w:rsidR="00673F22" w:rsidRPr="00211C68">
        <w:tab/>
        <w:t>NR_IIOT_URLLC_enh-Core</w:t>
      </w:r>
    </w:p>
    <w:p w14:paraId="686114D3" w14:textId="2F9E6588" w:rsidR="00673F22" w:rsidRPr="00211C68" w:rsidRDefault="00005BAE" w:rsidP="00673F22">
      <w:pPr>
        <w:pStyle w:val="Doc-title"/>
      </w:pPr>
      <w:hyperlink r:id="rId1167" w:history="1">
        <w:r>
          <w:rPr>
            <w:rStyle w:val="Hyperlink"/>
          </w:rPr>
          <w:t>R2-2110201</w:t>
        </w:r>
      </w:hyperlink>
      <w:r w:rsidR="00673F22" w:rsidRPr="00211C68">
        <w:tab/>
        <w:t>Discussion on survival time state</w:t>
      </w:r>
      <w:r w:rsidR="00673F22" w:rsidRPr="00211C68">
        <w:tab/>
        <w:t>NTT DOCOMO INC.</w:t>
      </w:r>
      <w:r w:rsidR="00673F22" w:rsidRPr="00211C68">
        <w:tab/>
        <w:t>discussion</w:t>
      </w:r>
      <w:r w:rsidR="00673F22" w:rsidRPr="00211C68">
        <w:tab/>
        <w:t>Rel-17</w:t>
      </w:r>
    </w:p>
    <w:p w14:paraId="6F68DAFC" w14:textId="17CFC23E" w:rsidR="00673F22" w:rsidRPr="00211C68" w:rsidRDefault="00005BAE" w:rsidP="00673F22">
      <w:pPr>
        <w:pStyle w:val="Doc-title"/>
      </w:pPr>
      <w:hyperlink r:id="rId1168" w:history="1">
        <w:r>
          <w:rPr>
            <w:rStyle w:val="Hyperlink"/>
          </w:rPr>
          <w:t>R2-2110227</w:t>
        </w:r>
      </w:hyperlink>
      <w:r w:rsidR="00673F22" w:rsidRPr="00211C68">
        <w:tab/>
        <w:t>Remaining issues on the support of survival time</w:t>
      </w:r>
      <w:r w:rsidR="00673F22" w:rsidRPr="00211C68">
        <w:tab/>
        <w:t>Lenovo, Motorola Mobility</w:t>
      </w:r>
      <w:r w:rsidR="00673F22" w:rsidRPr="00211C68">
        <w:tab/>
        <w:t>discussion</w:t>
      </w:r>
      <w:r w:rsidR="00673F22" w:rsidRPr="00211C68">
        <w:tab/>
        <w:t>Rel-17</w:t>
      </w:r>
      <w:r w:rsidR="00673F22" w:rsidRPr="00211C68">
        <w:tab/>
        <w:t>NR_IIOT_URLLC_enh-Core</w:t>
      </w:r>
    </w:p>
    <w:p w14:paraId="24A5EAD0" w14:textId="1015630F" w:rsidR="00673F22" w:rsidRPr="00211C68" w:rsidRDefault="00005BAE" w:rsidP="00673F22">
      <w:pPr>
        <w:pStyle w:val="Doc-title"/>
      </w:pPr>
      <w:hyperlink r:id="rId1169" w:history="1">
        <w:r>
          <w:rPr>
            <w:rStyle w:val="Hyperlink"/>
          </w:rPr>
          <w:t>R2-2110263</w:t>
        </w:r>
      </w:hyperlink>
      <w:r w:rsidR="00673F22" w:rsidRPr="00211C68">
        <w:tab/>
        <w:t>Discussion on the RAN solution for introduction of new QoS parameters</w:t>
      </w:r>
      <w:r w:rsidR="00673F22" w:rsidRPr="00211C68">
        <w:tab/>
        <w:t>CMCC</w:t>
      </w:r>
      <w:r w:rsidR="00673F22" w:rsidRPr="00211C68">
        <w:tab/>
        <w:t>discussion</w:t>
      </w:r>
      <w:r w:rsidR="00673F22" w:rsidRPr="00211C68">
        <w:tab/>
        <w:t>Rel-17</w:t>
      </w:r>
      <w:r w:rsidR="00673F22" w:rsidRPr="00211C68">
        <w:tab/>
        <w:t>NR_IIOT_URLLC_enh</w:t>
      </w:r>
    </w:p>
    <w:p w14:paraId="0C2DEB62" w14:textId="7971339B" w:rsidR="00673F22" w:rsidRPr="00211C68" w:rsidRDefault="00005BAE" w:rsidP="00673F22">
      <w:pPr>
        <w:pStyle w:val="Doc-title"/>
      </w:pPr>
      <w:hyperlink r:id="rId1170" w:history="1">
        <w:r>
          <w:rPr>
            <w:rStyle w:val="Hyperlink"/>
          </w:rPr>
          <w:t>R2-2110345</w:t>
        </w:r>
      </w:hyperlink>
      <w:r w:rsidR="00673F22" w:rsidRPr="00211C68">
        <w:tab/>
        <w:t>Finalising Survival Time related enhancements</w:t>
      </w:r>
      <w:r w:rsidR="00673F22" w:rsidRPr="00211C68">
        <w:tab/>
        <w:t>Samsung Electronics GmbH</w:t>
      </w:r>
      <w:r w:rsidR="00673F22" w:rsidRPr="00211C68">
        <w:tab/>
        <w:t>discussion</w:t>
      </w:r>
    </w:p>
    <w:p w14:paraId="58ABBC75" w14:textId="3B26D0DB" w:rsidR="00673F22" w:rsidRPr="00211C68" w:rsidRDefault="00005BAE" w:rsidP="00673F22">
      <w:pPr>
        <w:pStyle w:val="Doc-title"/>
      </w:pPr>
      <w:hyperlink r:id="rId1171" w:history="1">
        <w:r>
          <w:rPr>
            <w:rStyle w:val="Hyperlink"/>
          </w:rPr>
          <w:t>R2-2110444</w:t>
        </w:r>
      </w:hyperlink>
      <w:r w:rsidR="00673F22" w:rsidRPr="00211C68">
        <w:tab/>
        <w:t>An Overview of Survival Time Enhancements</w:t>
      </w:r>
      <w:r w:rsidR="00673F22" w:rsidRPr="00211C68">
        <w:tab/>
        <w:t>Nokia, Nokia Shanghai Bell</w:t>
      </w:r>
      <w:r w:rsidR="00673F22" w:rsidRPr="00211C68">
        <w:tab/>
        <w:t>discussion</w:t>
      </w:r>
      <w:r w:rsidR="00673F22" w:rsidRPr="00211C68">
        <w:tab/>
        <w:t>Rel-17</w:t>
      </w:r>
      <w:r w:rsidR="00673F22" w:rsidRPr="00211C68">
        <w:tab/>
        <w:t>NR_IIOT_URLLC_enh</w:t>
      </w:r>
    </w:p>
    <w:p w14:paraId="4F69B4A3" w14:textId="0572CD7C" w:rsidR="00673F22" w:rsidRPr="00211C68" w:rsidRDefault="00005BAE" w:rsidP="00673F22">
      <w:pPr>
        <w:pStyle w:val="Doc-title"/>
      </w:pPr>
      <w:hyperlink r:id="rId1172" w:history="1">
        <w:r>
          <w:rPr>
            <w:rStyle w:val="Hyperlink"/>
          </w:rPr>
          <w:t>R2-2110589</w:t>
        </w:r>
      </w:hyperlink>
      <w:r w:rsidR="00673F22" w:rsidRPr="00211C68">
        <w:tab/>
        <w:t>Consideration on the support of survival time</w:t>
      </w:r>
      <w:r w:rsidR="00673F22" w:rsidRPr="00211C68">
        <w:tab/>
        <w:t>OPPO</w:t>
      </w:r>
      <w:r w:rsidR="00673F22" w:rsidRPr="00211C68">
        <w:tab/>
        <w:t>discussion</w:t>
      </w:r>
      <w:r w:rsidR="00673F22" w:rsidRPr="00211C68">
        <w:tab/>
        <w:t>Rel-17</w:t>
      </w:r>
      <w:r w:rsidR="00673F22" w:rsidRPr="00211C68">
        <w:tab/>
        <w:t>NR_IIOT_URLLC_enh-Core</w:t>
      </w:r>
    </w:p>
    <w:p w14:paraId="2543ACC7" w14:textId="5B1E3B09" w:rsidR="00673F22" w:rsidRPr="00211C68" w:rsidRDefault="00005BAE" w:rsidP="00673F22">
      <w:pPr>
        <w:pStyle w:val="Doc-title"/>
      </w:pPr>
      <w:hyperlink r:id="rId1173" w:history="1">
        <w:r>
          <w:rPr>
            <w:rStyle w:val="Hyperlink"/>
          </w:rPr>
          <w:t>R2-2110673</w:t>
        </w:r>
      </w:hyperlink>
      <w:r w:rsidR="00673F22" w:rsidRPr="00211C68">
        <w:tab/>
        <w:t>Clarification on the survival time requirement</w:t>
      </w:r>
      <w:r w:rsidR="00673F22" w:rsidRPr="00211C68">
        <w:tab/>
        <w:t>Xiaomi Communications</w:t>
      </w:r>
      <w:r w:rsidR="00673F22" w:rsidRPr="00211C68">
        <w:tab/>
        <w:t>discussion</w:t>
      </w:r>
      <w:r w:rsidR="00673F22" w:rsidRPr="00211C68">
        <w:tab/>
        <w:t>Rel-17</w:t>
      </w:r>
      <w:r w:rsidR="00673F22" w:rsidRPr="00211C68">
        <w:tab/>
        <w:t>NR_IIOT_URLLC_enh-Core</w:t>
      </w:r>
      <w:r w:rsidR="00673F22" w:rsidRPr="00211C68">
        <w:tab/>
      </w:r>
      <w:hyperlink r:id="rId1174" w:history="1">
        <w:r>
          <w:rPr>
            <w:rStyle w:val="Hyperlink"/>
          </w:rPr>
          <w:t>R2-2108795</w:t>
        </w:r>
      </w:hyperlink>
    </w:p>
    <w:p w14:paraId="304826C9" w14:textId="7CC34BCE" w:rsidR="00673F22" w:rsidRPr="00211C68" w:rsidRDefault="00005BAE" w:rsidP="00673F22">
      <w:pPr>
        <w:pStyle w:val="Doc-title"/>
      </w:pPr>
      <w:hyperlink r:id="rId1175" w:history="1">
        <w:r>
          <w:rPr>
            <w:rStyle w:val="Hyperlink"/>
          </w:rPr>
          <w:t>R2-2110791</w:t>
        </w:r>
      </w:hyperlink>
      <w:r w:rsidR="00673F22" w:rsidRPr="00211C68">
        <w:tab/>
        <w:t>On counting HARQ-NACKs for triggering survival time state</w:t>
      </w:r>
      <w:r w:rsidR="00673F22" w:rsidRPr="00211C68">
        <w:tab/>
        <w:t>Futurewei Technologies</w:t>
      </w:r>
      <w:r w:rsidR="00673F22" w:rsidRPr="00211C68">
        <w:tab/>
        <w:t>discussion</w:t>
      </w:r>
      <w:r w:rsidR="00673F22" w:rsidRPr="00211C68">
        <w:tab/>
        <w:t>Rel-17</w:t>
      </w:r>
      <w:r w:rsidR="00673F22" w:rsidRPr="00211C68">
        <w:tab/>
        <w:t>NR_IIOT_URLLC_enh-Core</w:t>
      </w:r>
    </w:p>
    <w:p w14:paraId="5B04B45A" w14:textId="63489AA1" w:rsidR="00673F22" w:rsidRPr="00211C68" w:rsidRDefault="00005BAE" w:rsidP="00673F22">
      <w:pPr>
        <w:pStyle w:val="Doc-title"/>
      </w:pPr>
      <w:hyperlink r:id="rId1176" w:history="1">
        <w:r>
          <w:rPr>
            <w:rStyle w:val="Hyperlink"/>
          </w:rPr>
          <w:t>R2-2110802</w:t>
        </w:r>
      </w:hyperlink>
      <w:r w:rsidR="00673F22" w:rsidRPr="00211C68">
        <w:tab/>
        <w:t>Survival time handling</w:t>
      </w:r>
      <w:r w:rsidR="00673F22" w:rsidRPr="00211C68">
        <w:tab/>
        <w:t>Intel Corporation</w:t>
      </w:r>
      <w:r w:rsidR="00673F22" w:rsidRPr="00211C68">
        <w:tab/>
        <w:t>discussion</w:t>
      </w:r>
      <w:r w:rsidR="00673F22" w:rsidRPr="00211C68">
        <w:tab/>
        <w:t>Rel-17</w:t>
      </w:r>
      <w:r w:rsidR="00673F22" w:rsidRPr="00211C68">
        <w:tab/>
        <w:t>NR_IIOT_URLLC_enh-Core</w:t>
      </w:r>
    </w:p>
    <w:p w14:paraId="5E87B789" w14:textId="35CD05B2" w:rsidR="00673F22" w:rsidRPr="00211C68" w:rsidRDefault="00005BAE" w:rsidP="00673F22">
      <w:pPr>
        <w:pStyle w:val="Doc-title"/>
      </w:pPr>
      <w:hyperlink r:id="rId1177" w:history="1">
        <w:r>
          <w:rPr>
            <w:rStyle w:val="Hyperlink"/>
          </w:rPr>
          <w:t>R2-2110913</w:t>
        </w:r>
      </w:hyperlink>
      <w:r w:rsidR="00673F22" w:rsidRPr="00211C68">
        <w:tab/>
        <w:t>Enhancements based on new QoS requirements</w:t>
      </w:r>
      <w:r w:rsidR="00673F22" w:rsidRPr="00211C68">
        <w:tab/>
        <w:t>InterDigital</w:t>
      </w:r>
      <w:r w:rsidR="00673F22" w:rsidRPr="00211C68">
        <w:tab/>
        <w:t>discussion</w:t>
      </w:r>
      <w:r w:rsidR="00673F22" w:rsidRPr="00211C68">
        <w:tab/>
        <w:t>Rel-17</w:t>
      </w:r>
      <w:r w:rsidR="00673F22" w:rsidRPr="00211C68">
        <w:tab/>
        <w:t>NR_IIOT_URLLC_enh-Core</w:t>
      </w:r>
    </w:p>
    <w:p w14:paraId="1798F09E" w14:textId="73350F00" w:rsidR="00673F22" w:rsidRPr="00211C68" w:rsidRDefault="00005BAE" w:rsidP="00673F22">
      <w:pPr>
        <w:pStyle w:val="Doc-title"/>
      </w:pPr>
      <w:hyperlink r:id="rId1178" w:history="1">
        <w:r>
          <w:rPr>
            <w:rStyle w:val="Hyperlink"/>
          </w:rPr>
          <w:t>R2-2110918</w:t>
        </w:r>
      </w:hyperlink>
      <w:r w:rsidR="00673F22" w:rsidRPr="00211C68">
        <w:tab/>
        <w:t>Issues with UE Survival Time support</w:t>
      </w:r>
      <w:r w:rsidR="00673F22" w:rsidRPr="00211C68">
        <w:tab/>
        <w:t>Sequans Communications</w:t>
      </w:r>
      <w:r w:rsidR="00673F22" w:rsidRPr="00211C68">
        <w:tab/>
        <w:t>discussion</w:t>
      </w:r>
      <w:r w:rsidR="00673F22" w:rsidRPr="00211C68">
        <w:tab/>
        <w:t>Rel-17</w:t>
      </w:r>
      <w:r w:rsidR="00673F22" w:rsidRPr="00211C68">
        <w:tab/>
        <w:t>NR_IIOT_URLLC_enh-Core</w:t>
      </w:r>
      <w:r w:rsidR="00673F22" w:rsidRPr="00211C68">
        <w:tab/>
      </w:r>
      <w:hyperlink r:id="rId1179" w:history="1">
        <w:r>
          <w:rPr>
            <w:rStyle w:val="Hyperlink"/>
          </w:rPr>
          <w:t>R2-2108457</w:t>
        </w:r>
      </w:hyperlink>
    </w:p>
    <w:p w14:paraId="61539BD0" w14:textId="4F7DCC55" w:rsidR="00673F22" w:rsidRPr="00211C68" w:rsidRDefault="00005BAE" w:rsidP="00673F22">
      <w:pPr>
        <w:pStyle w:val="Doc-title"/>
      </w:pPr>
      <w:hyperlink r:id="rId1180" w:history="1">
        <w:r>
          <w:rPr>
            <w:rStyle w:val="Hyperlink"/>
          </w:rPr>
          <w:t>R2-2110965</w:t>
        </w:r>
      </w:hyperlink>
      <w:r w:rsidR="00673F22" w:rsidRPr="00211C68">
        <w:tab/>
        <w:t xml:space="preserve">Discussion on RAN enhancement to support survival time </w:t>
      </w:r>
      <w:r w:rsidR="00673F22" w:rsidRPr="00211C68">
        <w:tab/>
        <w:t>China Telecommunications</w:t>
      </w:r>
      <w:r w:rsidR="00673F22" w:rsidRPr="00211C68">
        <w:tab/>
        <w:t>discussion</w:t>
      </w:r>
    </w:p>
    <w:p w14:paraId="5F8D602A" w14:textId="0517FA9B" w:rsidR="00673F22" w:rsidRPr="00211C68" w:rsidRDefault="00005BAE" w:rsidP="00673F22">
      <w:pPr>
        <w:pStyle w:val="Doc-title"/>
      </w:pPr>
      <w:hyperlink r:id="rId1181" w:history="1">
        <w:r>
          <w:rPr>
            <w:rStyle w:val="Hyperlink"/>
          </w:rPr>
          <w:t>R2-2111167</w:t>
        </w:r>
      </w:hyperlink>
      <w:r w:rsidR="00673F22" w:rsidRPr="00211C68">
        <w:tab/>
        <w:t>Remaining aspects in ST mechanism</w:t>
      </w:r>
      <w:r w:rsidR="00673F22" w:rsidRPr="00211C68">
        <w:tab/>
        <w:t>LG Electronics Inc.</w:t>
      </w:r>
      <w:r w:rsidR="00673F22" w:rsidRPr="00211C68">
        <w:tab/>
        <w:t>discussion</w:t>
      </w:r>
      <w:r w:rsidR="00673F22" w:rsidRPr="00211C68">
        <w:tab/>
        <w:t>NR_IIOT-Core</w:t>
      </w:r>
    </w:p>
    <w:p w14:paraId="4DAF10C9" w14:textId="0AE49999" w:rsidR="00673F22" w:rsidRPr="00211C68" w:rsidRDefault="00005BAE" w:rsidP="00673F22">
      <w:pPr>
        <w:pStyle w:val="Doc-title"/>
      </w:pPr>
      <w:hyperlink r:id="rId1182" w:history="1">
        <w:r>
          <w:rPr>
            <w:rStyle w:val="Hyperlink"/>
          </w:rPr>
          <w:t>R2-2111183</w:t>
        </w:r>
      </w:hyperlink>
      <w:r w:rsidR="00673F22" w:rsidRPr="00211C68">
        <w:tab/>
        <w:t>Discussion of RAN Enhancements to Support Survival Time</w:t>
      </w:r>
      <w:r w:rsidR="00673F22" w:rsidRPr="00211C68">
        <w:tab/>
        <w:t>TCL Communication Ltd.</w:t>
      </w:r>
      <w:r w:rsidR="00673F22" w:rsidRPr="00211C68">
        <w:tab/>
        <w:t>discussion</w:t>
      </w:r>
      <w:r w:rsidR="00673F22" w:rsidRPr="00211C68">
        <w:tab/>
        <w:t>Rel-17</w:t>
      </w:r>
      <w:r w:rsidR="00673F22" w:rsidRPr="00211C68">
        <w:tab/>
        <w:t>NR_IIOT_URLLC_enh</w:t>
      </w:r>
    </w:p>
    <w:p w14:paraId="08E7C4AD" w14:textId="77777777" w:rsidR="00673F22" w:rsidRPr="00211C68" w:rsidRDefault="00673F22" w:rsidP="00673F22">
      <w:pPr>
        <w:pStyle w:val="Doc-text2"/>
      </w:pPr>
    </w:p>
    <w:p w14:paraId="1F9BAD4C" w14:textId="77777777" w:rsidR="00673F22" w:rsidRPr="00211C68" w:rsidRDefault="00673F22" w:rsidP="00673F22">
      <w:pPr>
        <w:pStyle w:val="Heading2"/>
      </w:pPr>
      <w:bookmarkStart w:id="194" w:name="_Toc92750832"/>
      <w:r w:rsidRPr="00211C68">
        <w:t>8.6</w:t>
      </w:r>
      <w:r w:rsidRPr="00211C68">
        <w:tab/>
        <w:t>Small Data enhancements</w:t>
      </w:r>
      <w:bookmarkEnd w:id="194"/>
    </w:p>
    <w:p w14:paraId="325412DA" w14:textId="77777777" w:rsidR="00673F22" w:rsidRPr="00211C68" w:rsidRDefault="00673F22" w:rsidP="00673F22">
      <w:pPr>
        <w:pStyle w:val="Comments"/>
      </w:pPr>
      <w:r w:rsidRPr="00211C68">
        <w:t>(NR_SmallData_INACTIVE-Core; leading WG: RAN2; REL-17; WID: RP-212594)</w:t>
      </w:r>
    </w:p>
    <w:p w14:paraId="5E6411A8" w14:textId="77777777" w:rsidR="00673F22" w:rsidRPr="00211C68" w:rsidRDefault="00673F22" w:rsidP="00673F22">
      <w:pPr>
        <w:pStyle w:val="Comments"/>
      </w:pPr>
      <w:r w:rsidRPr="00211C68">
        <w:t>Time budget: 1.5 TU</w:t>
      </w:r>
    </w:p>
    <w:p w14:paraId="4006396A" w14:textId="77777777" w:rsidR="00673F22" w:rsidRPr="00211C68" w:rsidRDefault="00673F22" w:rsidP="00673F22">
      <w:pPr>
        <w:pStyle w:val="Comments"/>
      </w:pPr>
      <w:r w:rsidRPr="00211C68">
        <w:t>Tdoc Limitation: 5 tdocs</w:t>
      </w:r>
    </w:p>
    <w:p w14:paraId="49D57A1D" w14:textId="77777777" w:rsidR="00673F22" w:rsidRPr="00211C68" w:rsidRDefault="00673F22" w:rsidP="00673F22">
      <w:pPr>
        <w:pStyle w:val="Comments"/>
      </w:pPr>
      <w:r w:rsidRPr="00211C68">
        <w:t>Email max expectation: 5 threads</w:t>
      </w:r>
    </w:p>
    <w:p w14:paraId="1DBA85E0" w14:textId="77777777" w:rsidR="00673F22" w:rsidRPr="00211C68" w:rsidRDefault="00673F22" w:rsidP="00673F22">
      <w:pPr>
        <w:pStyle w:val="Heading3"/>
      </w:pPr>
      <w:bookmarkStart w:id="195" w:name="_Toc92750833"/>
      <w:r w:rsidRPr="00211C68">
        <w:t>8.6.1</w:t>
      </w:r>
      <w:r w:rsidRPr="00211C68">
        <w:tab/>
        <w:t>Organizational</w:t>
      </w:r>
      <w:bookmarkEnd w:id="195"/>
    </w:p>
    <w:p w14:paraId="17AEA5F7" w14:textId="77777777" w:rsidR="00673F22" w:rsidRPr="00211C68" w:rsidRDefault="00673F22" w:rsidP="00673F22">
      <w:pPr>
        <w:pStyle w:val="Comments"/>
      </w:pPr>
      <w:r w:rsidRPr="00211C68">
        <w:t xml:space="preserve">In coming LSs, rapporteur input for email discussions summaires etc (tdocs in this don’t count towards tdoc limit). </w:t>
      </w:r>
    </w:p>
    <w:p w14:paraId="2221A210" w14:textId="77777777" w:rsidR="00673F22" w:rsidRPr="00211C68" w:rsidRDefault="00673F22" w:rsidP="00673F22">
      <w:pPr>
        <w:pStyle w:val="Comments"/>
      </w:pPr>
      <w:r w:rsidRPr="00211C68">
        <w:t>Inputs expected for 38.321 CR (Huawei), 38.331 CR (ZTE), 38.300 CR (Nokia)</w:t>
      </w:r>
    </w:p>
    <w:p w14:paraId="7F531587" w14:textId="77777777" w:rsidR="00673F22" w:rsidRPr="00211C68" w:rsidRDefault="00673F22" w:rsidP="00673F22">
      <w:pPr>
        <w:pStyle w:val="Comments"/>
      </w:pPr>
      <w:r w:rsidRPr="00211C68">
        <w:t>Including [Post115-e][508][SDT] Stage-2 running CR update (Nokia), [Post115-e][506][SDT] RRC running CR update (ZTE), and [Post115-e][507][SDT] MAC running CR update (Huawei)</w:t>
      </w:r>
    </w:p>
    <w:p w14:paraId="316DD474" w14:textId="457265A9" w:rsidR="00673F22" w:rsidRPr="00211C68" w:rsidRDefault="00005BAE" w:rsidP="00673F22">
      <w:pPr>
        <w:pStyle w:val="Doc-title"/>
      </w:pPr>
      <w:hyperlink r:id="rId1183" w:history="1">
        <w:r>
          <w:rPr>
            <w:rStyle w:val="Hyperlink"/>
          </w:rPr>
          <w:t>R2-2109308</w:t>
        </w:r>
      </w:hyperlink>
      <w:r w:rsidR="00673F22" w:rsidRPr="00211C68">
        <w:tab/>
        <w:t>Reply LS on Small data transmission (C1-215152; contact: Apple)</w:t>
      </w:r>
      <w:r w:rsidR="00673F22" w:rsidRPr="00211C68">
        <w:tab/>
        <w:t>CT1</w:t>
      </w:r>
      <w:r w:rsidR="00673F22" w:rsidRPr="00211C68">
        <w:tab/>
        <w:t>LS in</w:t>
      </w:r>
      <w:r w:rsidR="00673F22" w:rsidRPr="00211C68">
        <w:tab/>
        <w:t>Rel-17</w:t>
      </w:r>
      <w:r w:rsidR="00673F22" w:rsidRPr="00211C68">
        <w:tab/>
        <w:t>5GProtoc17, NR_SmallData_INACTIVE-Core</w:t>
      </w:r>
      <w:r w:rsidR="00673F22" w:rsidRPr="00211C68">
        <w:tab/>
        <w:t>To:RAN2</w:t>
      </w:r>
      <w:r w:rsidR="00673F22" w:rsidRPr="00211C68">
        <w:tab/>
        <w:t>Cc:SA2</w:t>
      </w:r>
    </w:p>
    <w:p w14:paraId="5D7C3C15" w14:textId="77777777" w:rsidR="00673F22" w:rsidRPr="00211C68" w:rsidRDefault="00673F22" w:rsidP="00673F22">
      <w:pPr>
        <w:pStyle w:val="Doc-text2"/>
      </w:pPr>
      <w:r w:rsidRPr="00211C68">
        <w:t>-</w:t>
      </w:r>
      <w:r w:rsidRPr="00211C68">
        <w:tab/>
        <w:t>Apple points out that NAS cannot differentiate between SDT and non-SDT so AS has to do this</w:t>
      </w:r>
    </w:p>
    <w:p w14:paraId="0219D896" w14:textId="77777777" w:rsidR="00673F22" w:rsidRPr="00211C68" w:rsidRDefault="00673F22" w:rsidP="00673F22">
      <w:pPr>
        <w:pStyle w:val="Doc-text2"/>
      </w:pPr>
      <w:r w:rsidRPr="00211C68">
        <w:t>-</w:t>
      </w:r>
      <w:r w:rsidRPr="00211C68">
        <w:tab/>
        <w:t>ZTE thinks that the simplest option to continue with our framework and this doesn’t require any CT1. Intel supports ZTEs view.  Samsung and Lenovo also support.</w:t>
      </w:r>
    </w:p>
    <w:p w14:paraId="349695A2" w14:textId="77777777" w:rsidR="00673F22" w:rsidRPr="00211C68" w:rsidRDefault="00673F22" w:rsidP="00673F22">
      <w:pPr>
        <w:pStyle w:val="Doc-text2"/>
      </w:pPr>
      <w:r w:rsidRPr="00211C68">
        <w:t>-</w:t>
      </w:r>
      <w:r w:rsidRPr="00211C68">
        <w:tab/>
        <w:t xml:space="preserve">Intel points out that there are papers that discusses CT1 aspects and encourages the companies to take them to CT1 and CT1 can let us know if they require any information.  </w:t>
      </w:r>
    </w:p>
    <w:p w14:paraId="0FF748F7" w14:textId="77777777" w:rsidR="00673F22" w:rsidRPr="00211C68" w:rsidRDefault="00673F22" w:rsidP="00673F22">
      <w:pPr>
        <w:pStyle w:val="Doc-text2"/>
      </w:pPr>
      <w:r w:rsidRPr="00211C68">
        <w:t>-</w:t>
      </w:r>
      <w:r w:rsidRPr="00211C68">
        <w:tab/>
        <w:t xml:space="preserve">Apple thinks that we should notify CT1.  ZTE thinks that we cannot comment on NAS aspects, so no further feedback is needed. </w:t>
      </w:r>
    </w:p>
    <w:p w14:paraId="1CB6DF6F" w14:textId="77777777" w:rsidR="00673F22" w:rsidRPr="00211C68" w:rsidRDefault="00673F22" w:rsidP="00673F22">
      <w:pPr>
        <w:pStyle w:val="Doc-text2"/>
      </w:pPr>
      <w:r w:rsidRPr="00211C68">
        <w:t>-</w:t>
      </w:r>
      <w:r w:rsidRPr="00211C68">
        <w:tab/>
        <w:t xml:space="preserve"> QC thinks that RAN2 needs to consider the new case “CT1 would like RAN2 to also note that the NAS layer needs to transition to 5GMM-IDLE mode if UE radio capability update is needed during ongoing SDT transfer.”.  ZTE explains that this is not new and can happen today.  </w:t>
      </w:r>
    </w:p>
    <w:p w14:paraId="2EA6658A" w14:textId="77777777" w:rsidR="00673F22" w:rsidRPr="00211C68" w:rsidRDefault="00673F22" w:rsidP="00673F22">
      <w:pPr>
        <w:pStyle w:val="Doc-text2"/>
      </w:pPr>
      <w:r w:rsidRPr="00211C68">
        <w:t>=&gt;</w:t>
      </w:r>
      <w:r w:rsidRPr="00211C68">
        <w:tab/>
        <w:t xml:space="preserve">RAN2 will continue with current framework and can notify CT1 later on how the solution looks like. </w:t>
      </w:r>
    </w:p>
    <w:p w14:paraId="40922C29" w14:textId="77777777" w:rsidR="00673F22" w:rsidRPr="00211C68" w:rsidRDefault="00673F22" w:rsidP="00673F22">
      <w:pPr>
        <w:pStyle w:val="Doc-text2"/>
      </w:pPr>
      <w:r w:rsidRPr="00211C68">
        <w:t>=&gt;</w:t>
      </w:r>
      <w:r w:rsidRPr="00211C68">
        <w:tab/>
        <w:t>Noted</w:t>
      </w:r>
    </w:p>
    <w:p w14:paraId="42B4F03E" w14:textId="77777777" w:rsidR="00673F22" w:rsidRPr="00211C68" w:rsidRDefault="00673F22" w:rsidP="00673F22">
      <w:pPr>
        <w:pStyle w:val="Doc-text2"/>
      </w:pPr>
    </w:p>
    <w:p w14:paraId="32716213" w14:textId="1DC4E12F" w:rsidR="00673F22" w:rsidRPr="00211C68" w:rsidRDefault="00005BAE" w:rsidP="00673F22">
      <w:pPr>
        <w:pStyle w:val="Doc-title"/>
      </w:pPr>
      <w:hyperlink r:id="rId1184" w:history="1">
        <w:r>
          <w:rPr>
            <w:rStyle w:val="Hyperlink"/>
          </w:rPr>
          <w:t>R2-2109321</w:t>
        </w:r>
      </w:hyperlink>
      <w:r w:rsidR="00673F22" w:rsidRPr="00211C68">
        <w:tab/>
        <w:t>Reply LS on on physical layer aspects of small data transmission (R1-2108533; contact: vivo)</w:t>
      </w:r>
      <w:r w:rsidR="00673F22" w:rsidRPr="00211C68">
        <w:tab/>
        <w:t>RAN1</w:t>
      </w:r>
      <w:r w:rsidR="00673F22" w:rsidRPr="00211C68">
        <w:tab/>
        <w:t>LS in</w:t>
      </w:r>
      <w:r w:rsidR="00673F22" w:rsidRPr="00211C68">
        <w:tab/>
        <w:t>Rel-17</w:t>
      </w:r>
      <w:r w:rsidR="00673F22" w:rsidRPr="00211C68">
        <w:tab/>
        <w:t>NR_SmallData_INACTIVE-Core</w:t>
      </w:r>
      <w:r w:rsidR="00673F22" w:rsidRPr="00211C68">
        <w:tab/>
        <w:t>To:RAN2</w:t>
      </w:r>
    </w:p>
    <w:p w14:paraId="42CC4DCA" w14:textId="77777777" w:rsidR="00673F22" w:rsidRPr="00211C68" w:rsidRDefault="00673F22" w:rsidP="00673F22">
      <w:pPr>
        <w:pStyle w:val="Doc-text2"/>
      </w:pPr>
      <w:r w:rsidRPr="00211C68">
        <w:t>-</w:t>
      </w:r>
      <w:r w:rsidRPr="00211C68">
        <w:tab/>
        <w:t xml:space="preserve">Vivo indicates that RAN2 can conclude that we can do SDT on initial BWP.  ZTE, Intel, QC, Lenovo, agree.  </w:t>
      </w:r>
    </w:p>
    <w:p w14:paraId="32D124E3" w14:textId="77777777" w:rsidR="00673F22" w:rsidRPr="00211C68" w:rsidRDefault="00673F22" w:rsidP="00673F22">
      <w:pPr>
        <w:pStyle w:val="Doc-text2"/>
      </w:pPr>
      <w:r w:rsidRPr="00211C68">
        <w:t>-</w:t>
      </w:r>
      <w:r w:rsidRPr="00211C68">
        <w:tab/>
        <w:t xml:space="preserve">Ericsson explains that there is no consensus in RAN1 for RAN1.  Huawei thinks we should revert on that agreement for CG.   ZTE thinks that the LS also seem to say that CG is not possible.  LG also thinks that we should stick to our agreement for CG.  LG indicates that the LS says that RAN2 should provide more info for CG.   CATT doesn’t see what else we can provide to RAN1.  LG thinks that we didn’t provide anything regarding necessity.  Xiaomi thinks we can wait for feedback. </w:t>
      </w:r>
    </w:p>
    <w:p w14:paraId="1C80DE86" w14:textId="77777777" w:rsidR="00673F22" w:rsidRPr="00211C68" w:rsidRDefault="00673F22" w:rsidP="00673F22">
      <w:pPr>
        <w:pStyle w:val="Doc-text2"/>
      </w:pPr>
      <w:r w:rsidRPr="00211C68">
        <w:t>=&gt;</w:t>
      </w:r>
      <w:r w:rsidRPr="00211C68">
        <w:tab/>
        <w:t xml:space="preserve">RAN2 changes the agreements and as a baseline we will focus on initial BWP for RA and CG SDT.  FFS if further work on CG SDT for non-initial BWP will be needed, based on RAN1 consensus. </w:t>
      </w:r>
    </w:p>
    <w:p w14:paraId="16E58E27" w14:textId="77777777" w:rsidR="00673F22" w:rsidRPr="00211C68" w:rsidRDefault="00673F22" w:rsidP="00673F22">
      <w:pPr>
        <w:pStyle w:val="Doc-text2"/>
      </w:pPr>
    </w:p>
    <w:p w14:paraId="7F8B2EFA" w14:textId="6908B251" w:rsidR="00673F22" w:rsidRPr="00211C68" w:rsidRDefault="00005BAE" w:rsidP="00673F22">
      <w:pPr>
        <w:pStyle w:val="Doc-title"/>
      </w:pPr>
      <w:hyperlink r:id="rId1185" w:history="1">
        <w:r>
          <w:rPr>
            <w:rStyle w:val="Hyperlink"/>
          </w:rPr>
          <w:t>R2-2109330</w:t>
        </w:r>
      </w:hyperlink>
      <w:r w:rsidR="00673F22" w:rsidRPr="00211C68">
        <w:tab/>
        <w:t>LS on the TA validation and mapping details for CG-SDT (R1-2108649; contact: ZTE)</w:t>
      </w:r>
      <w:r w:rsidR="00673F22" w:rsidRPr="00211C68">
        <w:tab/>
        <w:t>RAN1</w:t>
      </w:r>
      <w:r w:rsidR="00673F22" w:rsidRPr="00211C68">
        <w:tab/>
        <w:t>LS in</w:t>
      </w:r>
      <w:r w:rsidR="00673F22" w:rsidRPr="00211C68">
        <w:tab/>
        <w:t>Rel-17</w:t>
      </w:r>
      <w:r w:rsidR="00673F22" w:rsidRPr="00211C68">
        <w:tab/>
        <w:t>NR_SmallData_INACTIVE-Core</w:t>
      </w:r>
      <w:r w:rsidR="00673F22" w:rsidRPr="00211C68">
        <w:tab/>
        <w:t>To:RAN2</w:t>
      </w:r>
    </w:p>
    <w:p w14:paraId="19963199" w14:textId="3307822F" w:rsidR="00673F22" w:rsidRPr="00211C68" w:rsidRDefault="00673F22" w:rsidP="00673F22">
      <w:pPr>
        <w:pStyle w:val="Doc-text2"/>
      </w:pPr>
      <w:r w:rsidRPr="00211C68">
        <w:t>-</w:t>
      </w:r>
      <w:r w:rsidRPr="00211C68">
        <w:tab/>
        <w:t>ZTE points out that we need to make this decision.  ZTE thinks option 3 and 4 work.  Ericsson option 1 makes sense.  Intel, InterDigital and QC, Spredtrum  support option 1.  Nokia, Oppo option 4. Vivo option 3.</w:t>
      </w:r>
    </w:p>
    <w:p w14:paraId="31F968F7" w14:textId="77777777" w:rsidR="00673F22" w:rsidRPr="00211C68" w:rsidRDefault="00673F22" w:rsidP="00673F22">
      <w:pPr>
        <w:pStyle w:val="Doc-text2"/>
      </w:pPr>
      <w:r w:rsidRPr="00211C68">
        <w:t>=&gt;</w:t>
      </w:r>
      <w:r w:rsidRPr="00211C68">
        <w:tab/>
        <w:t>Add this to SeungJune’s email discussion</w:t>
      </w:r>
    </w:p>
    <w:p w14:paraId="483C8FEA" w14:textId="77777777" w:rsidR="00673F22" w:rsidRPr="00211C68" w:rsidRDefault="00673F22" w:rsidP="00673F22">
      <w:pPr>
        <w:pStyle w:val="Doc-text2"/>
      </w:pPr>
      <w:r w:rsidRPr="00211C68">
        <w:t>The SSB subset for RSRP based TA validation is determined as</w:t>
      </w:r>
    </w:p>
    <w:p w14:paraId="5669E916" w14:textId="77777777" w:rsidR="00673F22" w:rsidRPr="00211C68" w:rsidRDefault="00673F22" w:rsidP="00673F22">
      <w:pPr>
        <w:pStyle w:val="Doc-text2"/>
      </w:pPr>
      <w:r w:rsidRPr="00211C68">
        <w:t></w:t>
      </w:r>
      <w:r w:rsidRPr="00211C68">
        <w:tab/>
        <w:t>Option 1: Within a set of SSBs configured per CG configuration</w:t>
      </w:r>
    </w:p>
    <w:p w14:paraId="381FCC1B" w14:textId="77777777" w:rsidR="00673F22" w:rsidRPr="00211C68" w:rsidRDefault="00673F22" w:rsidP="00673F22">
      <w:pPr>
        <w:pStyle w:val="Doc-text2"/>
      </w:pPr>
      <w:r w:rsidRPr="00211C68">
        <w:t></w:t>
      </w:r>
      <w:r w:rsidRPr="00211C68">
        <w:tab/>
        <w:t>Option 2: Within a set of SSBs configured for all CG configurations</w:t>
      </w:r>
    </w:p>
    <w:p w14:paraId="36E5FCDA" w14:textId="77777777" w:rsidR="00673F22" w:rsidRPr="00211C68" w:rsidRDefault="00673F22" w:rsidP="00673F22">
      <w:pPr>
        <w:pStyle w:val="Doc-text2"/>
      </w:pPr>
      <w:r w:rsidRPr="00211C68">
        <w:t></w:t>
      </w:r>
      <w:r w:rsidRPr="00211C68">
        <w:tab/>
        <w:t>Option 3: Within a set of all SSBs actually transmitted as indicated in SIB1</w:t>
      </w:r>
    </w:p>
    <w:p w14:paraId="30221741" w14:textId="77777777" w:rsidR="00673F22" w:rsidRPr="00211C68" w:rsidRDefault="00673F22" w:rsidP="00673F22">
      <w:pPr>
        <w:pStyle w:val="Doc-text2"/>
      </w:pPr>
      <w:r w:rsidRPr="00211C68">
        <w:t></w:t>
      </w:r>
      <w:r w:rsidRPr="00211C68">
        <w:tab/>
        <w:t>Option 4: Highest N SSBs of all SSBs actually transmitted as indicated in SIB1</w:t>
      </w:r>
    </w:p>
    <w:p w14:paraId="26E2ED36" w14:textId="77777777" w:rsidR="00673F22" w:rsidRPr="00211C68" w:rsidRDefault="00673F22" w:rsidP="00673F22">
      <w:pPr>
        <w:pStyle w:val="Doc-text2"/>
      </w:pPr>
    </w:p>
    <w:p w14:paraId="6AB2E6DD" w14:textId="5A59336F" w:rsidR="00673F22" w:rsidRPr="00211C68" w:rsidRDefault="00005BAE" w:rsidP="00673F22">
      <w:pPr>
        <w:pStyle w:val="Doc-title"/>
      </w:pPr>
      <w:hyperlink r:id="rId1186" w:history="1">
        <w:r>
          <w:rPr>
            <w:rStyle w:val="Hyperlink"/>
          </w:rPr>
          <w:t>R2-2111219</w:t>
        </w:r>
      </w:hyperlink>
      <w:r w:rsidR="00673F22" w:rsidRPr="00211C68">
        <w:tab/>
        <w:t>Reply LS on the physical layer aspects of small data transmission (R1-2110661; contact: ZTE)</w:t>
      </w:r>
      <w:r w:rsidR="00673F22" w:rsidRPr="00211C68">
        <w:tab/>
        <w:t>RAN1</w:t>
      </w:r>
      <w:r w:rsidR="00673F22" w:rsidRPr="00211C68">
        <w:tab/>
        <w:t>LS in</w:t>
      </w:r>
      <w:r w:rsidR="00673F22" w:rsidRPr="00211C68">
        <w:tab/>
        <w:t>Rel-17</w:t>
      </w:r>
      <w:r w:rsidR="00673F22" w:rsidRPr="00211C68">
        <w:tab/>
        <w:t>NR_SmallData_INACTIVE-Core</w:t>
      </w:r>
      <w:r w:rsidR="00673F22" w:rsidRPr="00211C68">
        <w:tab/>
        <w:t>To:RAN2</w:t>
      </w:r>
    </w:p>
    <w:p w14:paraId="6C4F999A" w14:textId="77777777" w:rsidR="00673F22" w:rsidRPr="00211C68" w:rsidRDefault="00673F22" w:rsidP="00673F22">
      <w:pPr>
        <w:pStyle w:val="Doc-text2"/>
      </w:pPr>
      <w:r w:rsidRPr="00211C68">
        <w:t>-</w:t>
      </w:r>
      <w:r w:rsidRPr="00211C68">
        <w:tab/>
        <w:t>ZTE points out that there is an impact to RAN2 design on L1 feedback.  Can we assume that we will not have L1 feedback</w:t>
      </w:r>
    </w:p>
    <w:p w14:paraId="44C4A9AC" w14:textId="77777777" w:rsidR="00673F22" w:rsidRPr="00211C68" w:rsidRDefault="00673F22" w:rsidP="00673F22">
      <w:pPr>
        <w:pStyle w:val="Doc-text2"/>
      </w:pPr>
      <w:r w:rsidRPr="00211C68">
        <w:t>-</w:t>
      </w:r>
      <w:r w:rsidRPr="00211C68">
        <w:tab/>
        <w:t xml:space="preserve">Intel thinks that we can make it work without L1 feedback.  CATT, Interdigital, Apple, Lenovo and Nokia agrees.  </w:t>
      </w:r>
    </w:p>
    <w:p w14:paraId="47AE07B9" w14:textId="77777777" w:rsidR="00673F22" w:rsidRPr="00211C68" w:rsidRDefault="00673F22" w:rsidP="00673F22">
      <w:pPr>
        <w:pStyle w:val="Doc-text2"/>
      </w:pPr>
      <w:r w:rsidRPr="00211C68">
        <w:t>-</w:t>
      </w:r>
      <w:r w:rsidRPr="00211C68">
        <w:tab/>
        <w:t>Xiaomi indicates that we assumed L1 feedback in the email discussion.  Huawei agrees with Xiaomi that we can use the simple solution but for subsequent transmission we need to have some feedback.  Vivo thinks we treat this similar to BWP.</w:t>
      </w:r>
    </w:p>
    <w:p w14:paraId="7A6B0EAF" w14:textId="77777777" w:rsidR="00673F22" w:rsidRPr="00211C68" w:rsidRDefault="00673F22" w:rsidP="00673F22">
      <w:pPr>
        <w:pStyle w:val="Doc-text2"/>
      </w:pPr>
      <w:r w:rsidRPr="00211C68">
        <w:t>-</w:t>
      </w:r>
      <w:r w:rsidRPr="00211C68">
        <w:tab/>
        <w:t xml:space="preserve">Ericsson assumes dynamic grant, same handle BWP.  LG thinks that are other means to enable autonomous transmissions.   </w:t>
      </w:r>
    </w:p>
    <w:p w14:paraId="781F3E8A" w14:textId="77777777" w:rsidR="00673F22" w:rsidRPr="00211C68" w:rsidRDefault="00673F22" w:rsidP="00673F22">
      <w:pPr>
        <w:pStyle w:val="Doc-text2"/>
      </w:pPr>
      <w:r w:rsidRPr="00211C68">
        <w:t>=&gt;</w:t>
      </w:r>
      <w:r w:rsidRPr="00211C68">
        <w:tab/>
        <w:t xml:space="preserve">Assumption that we won’t have L1 feedback as a functionality.  Discuss subsequent and autonomous CG transmissions with email discussion. </w:t>
      </w:r>
    </w:p>
    <w:p w14:paraId="61AF34C8" w14:textId="77777777" w:rsidR="00673F22" w:rsidRPr="00211C68" w:rsidRDefault="00673F22" w:rsidP="00673F22">
      <w:pPr>
        <w:pStyle w:val="Doc-text2"/>
      </w:pPr>
      <w:r w:rsidRPr="00211C68">
        <w:t>=&gt;</w:t>
      </w:r>
      <w:r w:rsidRPr="00211C68">
        <w:tab/>
        <w:t>Noted</w:t>
      </w:r>
    </w:p>
    <w:p w14:paraId="1988D837" w14:textId="77777777" w:rsidR="00673F22" w:rsidRPr="00211C68" w:rsidRDefault="00673F22" w:rsidP="00673F22">
      <w:pPr>
        <w:pStyle w:val="Doc-text2"/>
      </w:pPr>
    </w:p>
    <w:p w14:paraId="31DB7D9D" w14:textId="0BC83D76" w:rsidR="00673F22" w:rsidRPr="00211C68" w:rsidRDefault="00005BAE" w:rsidP="00673F22">
      <w:pPr>
        <w:pStyle w:val="Doc-title"/>
      </w:pPr>
      <w:hyperlink r:id="rId1187" w:history="1">
        <w:r>
          <w:rPr>
            <w:rStyle w:val="Hyperlink"/>
          </w:rPr>
          <w:t>R2-2110185</w:t>
        </w:r>
      </w:hyperlink>
      <w:r w:rsidR="00673F22" w:rsidRPr="00211C68">
        <w:tab/>
        <w:t>Running MAC CR for small data</w:t>
      </w:r>
      <w:r w:rsidR="00673F22" w:rsidRPr="00211C68">
        <w:tab/>
        <w:t>Huawei, HiSilicon</w:t>
      </w:r>
      <w:r w:rsidR="00673F22" w:rsidRPr="00211C68">
        <w:tab/>
        <w:t>draftCR</w:t>
      </w:r>
      <w:r w:rsidR="00673F22" w:rsidRPr="00211C68">
        <w:tab/>
        <w:t>Rel-17</w:t>
      </w:r>
      <w:r w:rsidR="00673F22" w:rsidRPr="00211C68">
        <w:tab/>
        <w:t>38.321</w:t>
      </w:r>
      <w:r w:rsidR="00673F22" w:rsidRPr="00211C68">
        <w:tab/>
        <w:t>16.6.0</w:t>
      </w:r>
      <w:r w:rsidR="00673F22" w:rsidRPr="00211C68">
        <w:tab/>
        <w:t>B</w:t>
      </w:r>
      <w:r w:rsidR="00673F22" w:rsidRPr="00211C68">
        <w:tab/>
        <w:t>NR_SmallData_INACTIVE-Core</w:t>
      </w:r>
      <w:r w:rsidR="00673F22" w:rsidRPr="00211C68">
        <w:tab/>
        <w:t>Late</w:t>
      </w:r>
    </w:p>
    <w:p w14:paraId="4C6EBC63" w14:textId="77777777" w:rsidR="00673F22" w:rsidRPr="00211C68" w:rsidRDefault="00673F22" w:rsidP="00673F22">
      <w:pPr>
        <w:pStyle w:val="Doc-text2"/>
      </w:pPr>
      <w:r w:rsidRPr="00211C68">
        <w:t>-</w:t>
      </w:r>
      <w:r w:rsidRPr="00211C68">
        <w:tab/>
        <w:t xml:space="preserve">LG indicates that there are some modelling issues that depend on the UP open issues. </w:t>
      </w:r>
    </w:p>
    <w:p w14:paraId="4F3DFF53" w14:textId="77777777" w:rsidR="00673F22" w:rsidRPr="00211C68" w:rsidRDefault="00673F22" w:rsidP="00673F22">
      <w:pPr>
        <w:pStyle w:val="Doc-text2"/>
      </w:pPr>
      <w:r w:rsidRPr="00211C68">
        <w:t>=&gt;</w:t>
      </w:r>
      <w:r w:rsidRPr="00211C68">
        <w:tab/>
        <w:t>Noted</w:t>
      </w:r>
    </w:p>
    <w:p w14:paraId="1878F96F" w14:textId="77777777" w:rsidR="00673F22" w:rsidRPr="00211C68" w:rsidRDefault="00673F22" w:rsidP="00673F22">
      <w:pPr>
        <w:pStyle w:val="Doc-text2"/>
      </w:pPr>
    </w:p>
    <w:p w14:paraId="7405C879" w14:textId="19D8AAD0" w:rsidR="00673F22" w:rsidRPr="00211C68" w:rsidRDefault="00005BAE" w:rsidP="00673F22">
      <w:pPr>
        <w:pStyle w:val="Doc-title"/>
      </w:pPr>
      <w:hyperlink r:id="rId1188" w:history="1">
        <w:r>
          <w:rPr>
            <w:rStyle w:val="Hyperlink"/>
          </w:rPr>
          <w:t>R2-2110573</w:t>
        </w:r>
      </w:hyperlink>
      <w:r w:rsidR="00673F22" w:rsidRPr="00211C68">
        <w:tab/>
        <w:t>RRC Running CR for SDT</w:t>
      </w:r>
      <w:r w:rsidR="00673F22" w:rsidRPr="00211C68">
        <w:tab/>
        <w:t>ZTE Corporation (rapporteur)</w:t>
      </w:r>
      <w:r w:rsidR="00673F22" w:rsidRPr="00211C68">
        <w:tab/>
        <w:t>draftCR</w:t>
      </w:r>
      <w:r w:rsidR="00673F22" w:rsidRPr="00211C68">
        <w:tab/>
        <w:t>Rel-17</w:t>
      </w:r>
      <w:r w:rsidR="00673F22" w:rsidRPr="00211C68">
        <w:tab/>
        <w:t>38.331</w:t>
      </w:r>
      <w:r w:rsidR="00673F22" w:rsidRPr="00211C68">
        <w:tab/>
        <w:t>16.6.0</w:t>
      </w:r>
      <w:r w:rsidR="00673F22" w:rsidRPr="00211C68">
        <w:tab/>
        <w:t>B</w:t>
      </w:r>
      <w:r w:rsidR="00673F22" w:rsidRPr="00211C68">
        <w:tab/>
        <w:t>NR_SmallData_INACTIVE</w:t>
      </w:r>
    </w:p>
    <w:p w14:paraId="1CE8D028" w14:textId="77777777" w:rsidR="00673F22" w:rsidRPr="00211C68" w:rsidRDefault="00673F22" w:rsidP="00673F22">
      <w:pPr>
        <w:pStyle w:val="Doc-text2"/>
      </w:pPr>
      <w:r w:rsidRPr="00211C68">
        <w:t>=&gt;</w:t>
      </w:r>
      <w:r w:rsidRPr="00211C68">
        <w:tab/>
        <w:t xml:space="preserve">Noted </w:t>
      </w:r>
    </w:p>
    <w:p w14:paraId="2A864E4C" w14:textId="77777777" w:rsidR="00673F22" w:rsidRPr="00211C68" w:rsidRDefault="00673F22" w:rsidP="00673F22">
      <w:pPr>
        <w:pStyle w:val="Doc-text2"/>
      </w:pPr>
    </w:p>
    <w:p w14:paraId="7D76832F" w14:textId="7900BFF5" w:rsidR="00673F22" w:rsidRPr="00211C68" w:rsidRDefault="00005BAE" w:rsidP="00673F22">
      <w:pPr>
        <w:pStyle w:val="Doc-title"/>
        <w:rPr>
          <w:rStyle w:val="Hyperlink"/>
          <w:color w:val="auto"/>
        </w:rPr>
      </w:pPr>
      <w:hyperlink r:id="rId1189" w:history="1">
        <w:r>
          <w:rPr>
            <w:rStyle w:val="Hyperlink"/>
          </w:rPr>
          <w:t>R2-2110808</w:t>
        </w:r>
      </w:hyperlink>
      <w:r w:rsidR="00673F22" w:rsidRPr="00211C68">
        <w:tab/>
        <w:t>Stage-2 running CR Introduction of SDT</w:t>
      </w:r>
      <w:r w:rsidR="00673F22" w:rsidRPr="00211C68">
        <w:tab/>
        <w:t>Nokia, Nokia Shanghai Bell</w:t>
      </w:r>
      <w:r w:rsidR="00673F22" w:rsidRPr="00211C68">
        <w:tab/>
        <w:t>CR</w:t>
      </w:r>
      <w:r w:rsidR="00673F22" w:rsidRPr="00211C68">
        <w:tab/>
        <w:t>Rel-17</w:t>
      </w:r>
      <w:r w:rsidR="00673F22" w:rsidRPr="00211C68">
        <w:tab/>
        <w:t>38.300</w:t>
      </w:r>
      <w:r w:rsidR="00673F22" w:rsidRPr="00211C68">
        <w:tab/>
        <w:t>16.7.0</w:t>
      </w:r>
      <w:r w:rsidR="00673F22" w:rsidRPr="00211C68">
        <w:tab/>
        <w:t>0357</w:t>
      </w:r>
      <w:r w:rsidR="00673F22" w:rsidRPr="00211C68">
        <w:tab/>
        <w:t>-</w:t>
      </w:r>
      <w:r w:rsidR="00673F22" w:rsidRPr="00211C68">
        <w:tab/>
        <w:t>B</w:t>
      </w:r>
      <w:r w:rsidR="00673F22" w:rsidRPr="00211C68">
        <w:tab/>
        <w:t>NR_SmallData_INACTIVE-Core</w:t>
      </w:r>
      <w:r w:rsidR="00673F22" w:rsidRPr="00211C68">
        <w:tab/>
      </w:r>
      <w:hyperlink r:id="rId1190" w:history="1">
        <w:r>
          <w:rPr>
            <w:rStyle w:val="Hyperlink"/>
          </w:rPr>
          <w:t>R2-2108242</w:t>
        </w:r>
      </w:hyperlink>
    </w:p>
    <w:p w14:paraId="4693B083" w14:textId="77777777" w:rsidR="00673F22" w:rsidRPr="00211C68" w:rsidRDefault="00673F22" w:rsidP="00673F22">
      <w:pPr>
        <w:pStyle w:val="Doc-text2"/>
      </w:pPr>
      <w:r w:rsidRPr="00211C68">
        <w:t>=&gt;</w:t>
      </w:r>
      <w:r w:rsidRPr="00211C68">
        <w:tab/>
        <w:t>Noted</w:t>
      </w:r>
    </w:p>
    <w:p w14:paraId="2AE776F8" w14:textId="77777777" w:rsidR="00673F22" w:rsidRPr="00211C68" w:rsidRDefault="00673F22" w:rsidP="00673F22">
      <w:pPr>
        <w:pStyle w:val="Doc-text2"/>
      </w:pPr>
    </w:p>
    <w:p w14:paraId="0CCBD8B8" w14:textId="0C149979" w:rsidR="00673F22" w:rsidRPr="00211C68" w:rsidRDefault="00005BAE" w:rsidP="00673F22">
      <w:pPr>
        <w:pStyle w:val="Doc-title"/>
      </w:pPr>
      <w:hyperlink r:id="rId1191" w:history="1">
        <w:r>
          <w:rPr>
            <w:rStyle w:val="Hyperlink"/>
          </w:rPr>
          <w:t>R2-2110186</w:t>
        </w:r>
      </w:hyperlink>
      <w:r w:rsidR="00673F22" w:rsidRPr="00211C68">
        <w:tab/>
        <w:t>Remaining issue for MAC spec</w:t>
      </w:r>
      <w:r w:rsidR="00673F22" w:rsidRPr="00211C68">
        <w:tab/>
        <w:t>Huawei, HiSilicon</w:t>
      </w:r>
      <w:r w:rsidR="00673F22" w:rsidRPr="00211C68">
        <w:tab/>
        <w:t>discussion</w:t>
      </w:r>
      <w:r w:rsidR="00673F22" w:rsidRPr="00211C68">
        <w:tab/>
        <w:t>Rel-17</w:t>
      </w:r>
      <w:r w:rsidR="00673F22" w:rsidRPr="00211C68">
        <w:tab/>
        <w:t>NR_SmallData_INACTIVE-Core</w:t>
      </w:r>
      <w:r w:rsidR="00673F22" w:rsidRPr="00211C68">
        <w:tab/>
        <w:t>Late</w:t>
      </w:r>
    </w:p>
    <w:p w14:paraId="0345CF68" w14:textId="77777777" w:rsidR="00673F22" w:rsidRPr="00211C68" w:rsidRDefault="00673F22" w:rsidP="00673F22">
      <w:pPr>
        <w:pStyle w:val="Doc-text2"/>
      </w:pPr>
      <w:r w:rsidRPr="00211C68">
        <w:t>=&gt;</w:t>
      </w:r>
      <w:r w:rsidRPr="00211C68">
        <w:tab/>
        <w:t>Noted</w:t>
      </w:r>
    </w:p>
    <w:p w14:paraId="283283FA" w14:textId="77777777" w:rsidR="00673F22" w:rsidRPr="00211C68" w:rsidRDefault="00673F22" w:rsidP="00673F22">
      <w:pPr>
        <w:pStyle w:val="Doc-text2"/>
      </w:pPr>
    </w:p>
    <w:p w14:paraId="34FDD455" w14:textId="372A291B" w:rsidR="00673F22" w:rsidRPr="00211C68" w:rsidRDefault="00005BAE" w:rsidP="00673F22">
      <w:pPr>
        <w:pStyle w:val="Doc-title"/>
      </w:pPr>
      <w:hyperlink r:id="rId1192" w:history="1">
        <w:r>
          <w:rPr>
            <w:rStyle w:val="Hyperlink"/>
          </w:rPr>
          <w:t>R2-2110187</w:t>
        </w:r>
      </w:hyperlink>
      <w:r w:rsidR="00673F22" w:rsidRPr="00211C68">
        <w:tab/>
        <w:t>Summary of [Post115-e][507][SDT] MAC running CR update (Huawei)</w:t>
      </w:r>
      <w:r w:rsidR="00673F22" w:rsidRPr="00211C68">
        <w:tab/>
        <w:t>Huawei, HiSilicon</w:t>
      </w:r>
      <w:r w:rsidR="00673F22" w:rsidRPr="00211C68">
        <w:tab/>
        <w:t>discussion</w:t>
      </w:r>
      <w:r w:rsidR="00673F22" w:rsidRPr="00211C68">
        <w:tab/>
        <w:t>Rel-17</w:t>
      </w:r>
      <w:r w:rsidR="00673F22" w:rsidRPr="00211C68">
        <w:tab/>
        <w:t>NR_SmallData_INACTIVE-Core</w:t>
      </w:r>
      <w:r w:rsidR="00673F22" w:rsidRPr="00211C68">
        <w:tab/>
        <w:t>Late</w:t>
      </w:r>
    </w:p>
    <w:p w14:paraId="08C78870" w14:textId="77777777" w:rsidR="00673F22" w:rsidRPr="00211C68" w:rsidRDefault="00673F22" w:rsidP="00673F22">
      <w:pPr>
        <w:pStyle w:val="Doc-text2"/>
      </w:pPr>
      <w:r w:rsidRPr="00211C68">
        <w:t>=&gt;</w:t>
      </w:r>
      <w:r w:rsidRPr="00211C68">
        <w:tab/>
        <w:t>Noted</w:t>
      </w:r>
    </w:p>
    <w:p w14:paraId="69C9F612" w14:textId="77777777" w:rsidR="00673F22" w:rsidRPr="00211C68" w:rsidRDefault="00673F22" w:rsidP="00673F22">
      <w:pPr>
        <w:pStyle w:val="Doc-text2"/>
      </w:pPr>
    </w:p>
    <w:p w14:paraId="03F1F206" w14:textId="1E519773" w:rsidR="00673F22" w:rsidRPr="00211C68" w:rsidRDefault="00005BAE" w:rsidP="00673F22">
      <w:pPr>
        <w:pStyle w:val="Doc-title"/>
      </w:pPr>
      <w:hyperlink r:id="rId1193" w:history="1">
        <w:r>
          <w:rPr>
            <w:rStyle w:val="Hyperlink"/>
          </w:rPr>
          <w:t>R2-2110576</w:t>
        </w:r>
      </w:hyperlink>
      <w:r w:rsidR="00673F22" w:rsidRPr="00211C68">
        <w:tab/>
        <w:t>[DRAFT] Reply LS on the physical layer aspects of small data transmission</w:t>
      </w:r>
      <w:r w:rsidR="00673F22" w:rsidRPr="00211C68">
        <w:tab/>
        <w:t>ZTE Corporation, Sanechips</w:t>
      </w:r>
      <w:r w:rsidR="00673F22" w:rsidRPr="00211C68">
        <w:tab/>
        <w:t>LS out</w:t>
      </w:r>
      <w:r w:rsidR="00673F22" w:rsidRPr="00211C68">
        <w:tab/>
        <w:t>Rel-17</w:t>
      </w:r>
      <w:r w:rsidR="00673F22" w:rsidRPr="00211C68">
        <w:tab/>
        <w:t>To:RAN1</w:t>
      </w:r>
    </w:p>
    <w:p w14:paraId="73DE8FB7" w14:textId="7DF23DF9" w:rsidR="00673F22" w:rsidRPr="00211C68" w:rsidRDefault="00673F22" w:rsidP="00673F22">
      <w:pPr>
        <w:pStyle w:val="Doc-text2"/>
      </w:pPr>
      <w:r w:rsidRPr="00211C68">
        <w:t>=&gt;</w:t>
      </w:r>
      <w:r w:rsidRPr="00211C68">
        <w:tab/>
        <w:t>Not treated</w:t>
      </w:r>
    </w:p>
    <w:p w14:paraId="3C3C60E2" w14:textId="77777777" w:rsidR="00673F22" w:rsidRPr="00211C68" w:rsidRDefault="00673F22" w:rsidP="00673F22">
      <w:pPr>
        <w:pStyle w:val="Doc-text2"/>
        <w:ind w:left="0" w:firstLine="0"/>
      </w:pPr>
    </w:p>
    <w:p w14:paraId="735D8C40" w14:textId="5312614B" w:rsidR="00673F22" w:rsidRPr="00211C68" w:rsidRDefault="00005BAE" w:rsidP="00EC08AF">
      <w:pPr>
        <w:pStyle w:val="Doc-title"/>
      </w:pPr>
      <w:hyperlink r:id="rId1194" w:history="1">
        <w:r>
          <w:rPr>
            <w:rStyle w:val="Hyperlink"/>
          </w:rPr>
          <w:t>R2-2111611</w:t>
        </w:r>
      </w:hyperlink>
      <w:r w:rsidR="00673F22" w:rsidRPr="00211C68">
        <w:tab/>
      </w:r>
      <w:r w:rsidR="00EC08AF" w:rsidRPr="00211C68">
        <w:t>Reply LS on the physical layer aspects of small data transmission</w:t>
      </w:r>
      <w:r w:rsidR="00EC08AF" w:rsidRPr="00211C68">
        <w:tab/>
      </w:r>
      <w:r w:rsidR="00673F22" w:rsidRPr="00211C68">
        <w:t>ZTE</w:t>
      </w:r>
      <w:r w:rsidR="00EC08AF" w:rsidRPr="00211C68">
        <w:tab/>
        <w:t>LS out</w:t>
      </w:r>
      <w:r w:rsidR="00EC08AF" w:rsidRPr="00211C68">
        <w:tab/>
        <w:t>Rel-17</w:t>
      </w:r>
      <w:r w:rsidR="00EC08AF" w:rsidRPr="00211C68">
        <w:tab/>
        <w:t>NR_SmallData_INACTIVE-Core</w:t>
      </w:r>
      <w:r w:rsidR="00EC08AF" w:rsidRPr="00211C68">
        <w:tab/>
        <w:t>To:RAN1</w:t>
      </w:r>
    </w:p>
    <w:p w14:paraId="66DA5E65" w14:textId="77777777" w:rsidR="00673F22" w:rsidRPr="00211C68" w:rsidRDefault="00673F22" w:rsidP="00673F22">
      <w:pPr>
        <w:pStyle w:val="Doc-text2"/>
      </w:pPr>
      <w:r w:rsidRPr="00211C68">
        <w:t>=&gt;</w:t>
      </w:r>
      <w:r w:rsidRPr="00211C68">
        <w:tab/>
        <w:t>Discussed and to be approved over email discussion 505</w:t>
      </w:r>
    </w:p>
    <w:p w14:paraId="62643F4D" w14:textId="77777777" w:rsidR="00673F22" w:rsidRPr="00211C68" w:rsidRDefault="00673F22" w:rsidP="00673F22">
      <w:pPr>
        <w:pStyle w:val="Doc-text2"/>
      </w:pPr>
      <w:r w:rsidRPr="00211C68">
        <w:t>=&gt;</w:t>
      </w:r>
      <w:r w:rsidRPr="00211C68">
        <w:tab/>
        <w:t>The LS is approved over email</w:t>
      </w:r>
    </w:p>
    <w:p w14:paraId="3ADD5B6B" w14:textId="77777777" w:rsidR="00673F22" w:rsidRPr="00211C68" w:rsidRDefault="00673F22" w:rsidP="00673F22">
      <w:pPr>
        <w:pStyle w:val="Doc-text2"/>
      </w:pPr>
    </w:p>
    <w:p w14:paraId="5908E7AB" w14:textId="29A6D4A4" w:rsidR="00673F22" w:rsidRPr="00211C68" w:rsidRDefault="00005BAE" w:rsidP="00EC08AF">
      <w:pPr>
        <w:pStyle w:val="Doc-title"/>
      </w:pPr>
      <w:hyperlink r:id="rId1195" w:history="1">
        <w:r>
          <w:rPr>
            <w:rStyle w:val="Hyperlink"/>
          </w:rPr>
          <w:t>R2-2111446</w:t>
        </w:r>
      </w:hyperlink>
      <w:r w:rsidR="00673F22" w:rsidRPr="00211C68">
        <w:tab/>
      </w:r>
      <w:r w:rsidR="00EC08AF" w:rsidRPr="00211C68">
        <w:t>LS on the ROHC continuity for SDT</w:t>
      </w:r>
      <w:r w:rsidR="00EC08AF" w:rsidRPr="00211C68">
        <w:tab/>
      </w:r>
      <w:r w:rsidR="00673F22" w:rsidRPr="00211C68">
        <w:t>Xiaomi</w:t>
      </w:r>
      <w:r w:rsidR="00EC08AF" w:rsidRPr="00211C68">
        <w:tab/>
        <w:t>LS out</w:t>
      </w:r>
      <w:r w:rsidR="00EC08AF" w:rsidRPr="00211C68">
        <w:tab/>
        <w:t>Rel-17</w:t>
      </w:r>
      <w:r w:rsidR="00EC08AF" w:rsidRPr="00211C68">
        <w:tab/>
        <w:t>NR_SmallData_INACTIVE-Core</w:t>
      </w:r>
      <w:r w:rsidR="00EC08AF" w:rsidRPr="00211C68">
        <w:tab/>
        <w:t>To:RAN3</w:t>
      </w:r>
    </w:p>
    <w:p w14:paraId="45AC761E" w14:textId="77777777" w:rsidR="00673F22" w:rsidRPr="00211C68" w:rsidRDefault="00673F22" w:rsidP="00673F22">
      <w:pPr>
        <w:pStyle w:val="Doc-text2"/>
      </w:pPr>
      <w:r w:rsidRPr="00211C68">
        <w:t>=&gt;</w:t>
      </w:r>
      <w:r w:rsidRPr="00211C68">
        <w:tab/>
        <w:t>Discussed and to be approved over email discussion 504</w:t>
      </w:r>
    </w:p>
    <w:p w14:paraId="043C456D" w14:textId="77777777" w:rsidR="00673F22" w:rsidRPr="00211C68" w:rsidRDefault="00673F22" w:rsidP="00673F22">
      <w:pPr>
        <w:pStyle w:val="Doc-text2"/>
      </w:pPr>
      <w:r w:rsidRPr="00211C68">
        <w:t>=&gt;</w:t>
      </w:r>
      <w:r w:rsidRPr="00211C68">
        <w:tab/>
        <w:t>The LS is approved over email</w:t>
      </w:r>
    </w:p>
    <w:p w14:paraId="174028FD" w14:textId="77777777" w:rsidR="00673F22" w:rsidRPr="00211C68" w:rsidRDefault="00673F22" w:rsidP="00673F22">
      <w:pPr>
        <w:pStyle w:val="Doc-text2"/>
        <w:ind w:left="0" w:firstLine="0"/>
      </w:pPr>
    </w:p>
    <w:p w14:paraId="137122D7" w14:textId="77777777" w:rsidR="00673F22" w:rsidRPr="00211C68" w:rsidRDefault="00673F22" w:rsidP="00673F22">
      <w:pPr>
        <w:pStyle w:val="Heading3"/>
      </w:pPr>
      <w:bookmarkStart w:id="196" w:name="_Toc92750834"/>
      <w:r w:rsidRPr="00211C68">
        <w:t>8.6.2</w:t>
      </w:r>
      <w:r w:rsidRPr="00211C68">
        <w:tab/>
        <w:t>User plane common aspects</w:t>
      </w:r>
      <w:bookmarkEnd w:id="196"/>
    </w:p>
    <w:p w14:paraId="76525D08" w14:textId="77777777" w:rsidR="00673F22" w:rsidRPr="00211C68" w:rsidRDefault="00673F22" w:rsidP="00673F22">
      <w:pPr>
        <w:pStyle w:val="Comments"/>
      </w:pPr>
      <w:r w:rsidRPr="00211C68">
        <w:t>Overall user plane procedure for SDT (including details of ROHC continuity, BSR/PHR configuration, LCH restrictions, handling of TAT and CG-TAT) )</w:t>
      </w:r>
    </w:p>
    <w:p w14:paraId="50C7EE52" w14:textId="77777777" w:rsidR="00673F22" w:rsidRPr="00211C68" w:rsidRDefault="00673F22" w:rsidP="00673F22">
      <w:pPr>
        <w:pStyle w:val="Doc-title"/>
      </w:pPr>
    </w:p>
    <w:p w14:paraId="210EA7B8" w14:textId="77777777" w:rsidR="00673F22" w:rsidRPr="00211C68" w:rsidRDefault="00673F22" w:rsidP="00673F22">
      <w:pPr>
        <w:pStyle w:val="Doc-text2"/>
      </w:pPr>
      <w:r w:rsidRPr="00211C68">
        <w:t>Email discussion 503 – to be treated second week</w:t>
      </w:r>
    </w:p>
    <w:p w14:paraId="4A44EED9" w14:textId="4343EB68" w:rsidR="00673F22" w:rsidRPr="00211C68" w:rsidRDefault="00005BAE" w:rsidP="00673F22">
      <w:pPr>
        <w:pStyle w:val="Doc-title"/>
        <w:rPr>
          <w:lang w:val="en-US"/>
        </w:rPr>
      </w:pPr>
      <w:hyperlink r:id="rId1196" w:history="1">
        <w:r>
          <w:rPr>
            <w:rStyle w:val="Hyperlink"/>
          </w:rPr>
          <w:t>R2-2111519</w:t>
        </w:r>
      </w:hyperlink>
      <w:r w:rsidR="00673F22" w:rsidRPr="00211C68">
        <w:tab/>
        <w:t>[AT116-e][503][SData] UP SDT open issues (LG)</w:t>
      </w:r>
      <w:r w:rsidR="00673F22" w:rsidRPr="00211C68">
        <w:tab/>
        <w:t>LG</w:t>
      </w:r>
    </w:p>
    <w:p w14:paraId="518BCCBA" w14:textId="77777777" w:rsidR="00673F22" w:rsidRPr="00211C68" w:rsidRDefault="00673F22" w:rsidP="00673F22">
      <w:pPr>
        <w:pStyle w:val="Doc-text2"/>
      </w:pPr>
      <w:r w:rsidRPr="00211C68">
        <w:t>To be discussed/flagged</w:t>
      </w:r>
    </w:p>
    <w:p w14:paraId="7B39E9DD" w14:textId="77777777" w:rsidR="00673F22" w:rsidRPr="00211C68" w:rsidRDefault="00673F22" w:rsidP="00673F22">
      <w:pPr>
        <w:pStyle w:val="Doc-text2"/>
      </w:pPr>
      <w:r w:rsidRPr="00211C68">
        <w:t>Proposal 7: Confirm that PHR is triggered at initiation of SDT procedure based on the existing PHR trigger. (21/23)</w:t>
      </w:r>
    </w:p>
    <w:p w14:paraId="77CDAB82" w14:textId="77777777" w:rsidR="00673F22" w:rsidRPr="00211C68" w:rsidRDefault="00673F22" w:rsidP="00673F22">
      <w:pPr>
        <w:pStyle w:val="Doc-text2"/>
      </w:pPr>
      <w:r w:rsidRPr="00211C68">
        <w:t>-</w:t>
      </w:r>
      <w:r w:rsidRPr="00211C68">
        <w:tab/>
        <w:t xml:space="preserve">LG explains that we have to discuss the desired behaviour, whether PHR should always be triggered.  </w:t>
      </w:r>
    </w:p>
    <w:p w14:paraId="28398D8B" w14:textId="77777777" w:rsidR="00673F22" w:rsidRPr="00211C68" w:rsidRDefault="00673F22" w:rsidP="00673F22">
      <w:pPr>
        <w:pStyle w:val="Doc-text2"/>
      </w:pPr>
      <w:r w:rsidRPr="00211C68">
        <w:t>-</w:t>
      </w:r>
      <w:r w:rsidRPr="00211C68">
        <w:tab/>
        <w:t xml:space="preserve">Huawei thinks we don’t need to change anything, same as R15.  Qualcomm thinks that it may or may not triggered.  There are cases that it may not be needed.  Lenovo also has the same view as Qualcomm.  PHR is not always needed when power is not limited, so we need new means to omit PHR.  ZTE also thinks if we change nothing it is always triggered but it is not nice because this adds to data overhead (and may be unnecessary in many cases) - agree with QC.  Apple also agrees but prefer to leave it up to UE implementation.  </w:t>
      </w:r>
    </w:p>
    <w:p w14:paraId="42F7D5F4" w14:textId="77777777" w:rsidR="00673F22" w:rsidRPr="00211C68" w:rsidRDefault="00673F22" w:rsidP="00673F22">
      <w:pPr>
        <w:pStyle w:val="Doc-text2"/>
      </w:pPr>
      <w:r w:rsidRPr="00211C68">
        <w:t>-</w:t>
      </w:r>
      <w:r w:rsidRPr="00211C68">
        <w:tab/>
        <w:t xml:space="preserve">Samsung’s understanding is that PHR is triggered when default config is applied.  Vivo is fine with the original P7, no further enhancement is needed as the PHR MAC CE is only of 16 bit.  Samsung explains that we agreed to follow legacy triggers.  CATT agree with Samsung.  </w:t>
      </w:r>
    </w:p>
    <w:p w14:paraId="38D7BDEB" w14:textId="77777777" w:rsidR="00673F22" w:rsidRPr="00211C68" w:rsidRDefault="00673F22" w:rsidP="00673F22">
      <w:pPr>
        <w:pStyle w:val="Doc-text2"/>
      </w:pPr>
      <w:r w:rsidRPr="00211C68">
        <w:t>-</w:t>
      </w:r>
      <w:r w:rsidRPr="00211C68">
        <w:tab/>
        <w:t xml:space="preserve">Ericson also doesn’t think it is always needed and we should have a mechanism to cancel.  </w:t>
      </w:r>
    </w:p>
    <w:p w14:paraId="479DB6C3" w14:textId="77777777" w:rsidR="00673F22" w:rsidRPr="00211C68" w:rsidRDefault="00673F22" w:rsidP="00673F22">
      <w:pPr>
        <w:pStyle w:val="Doc-text2"/>
      </w:pPr>
      <w:r w:rsidRPr="00211C68">
        <w:t>-</w:t>
      </w:r>
      <w:r w:rsidRPr="00211C68">
        <w:tab/>
        <w:t xml:space="preserve">InterDigital thinks that it would be useful to trigger it using existing triggers and no need to enhance further. </w:t>
      </w:r>
    </w:p>
    <w:p w14:paraId="0879413E" w14:textId="77777777" w:rsidR="00673F22" w:rsidRPr="00211C68" w:rsidRDefault="00673F22" w:rsidP="00673F22">
      <w:pPr>
        <w:pStyle w:val="Doc-text2"/>
      </w:pPr>
      <w:r w:rsidRPr="00211C68">
        <w:t>-</w:t>
      </w:r>
      <w:r w:rsidRPr="00211C68">
        <w:tab/>
        <w:t>NEC thinks we have agreed that PHR is only sent if there is spare room in the UL grant, so we don't think any enhancement is needed to disable it (no specification change)]</w:t>
      </w:r>
    </w:p>
    <w:p w14:paraId="2EC8984E" w14:textId="77777777" w:rsidR="00673F22" w:rsidRPr="00211C68" w:rsidRDefault="00673F22" w:rsidP="00673F22">
      <w:pPr>
        <w:pStyle w:val="Doc-text2"/>
      </w:pPr>
      <w:r w:rsidRPr="00211C68">
        <w:t>-</w:t>
      </w:r>
      <w:r w:rsidRPr="00211C68">
        <w:tab/>
        <w:t>ZTE can be Samsung's clarification (i.e. During the SDT procedure, all the triggered PHRs are cancelled if all SDT data are included in the UL grant, if there is NO room in the MAC PDU to fit the PHR.)]</w:t>
      </w:r>
    </w:p>
    <w:p w14:paraId="6087A553" w14:textId="77777777" w:rsidR="00673F22" w:rsidRPr="00211C68" w:rsidRDefault="00673F22" w:rsidP="00673F22">
      <w:pPr>
        <w:pStyle w:val="Doc-text2"/>
        <w:rPr>
          <w:rStyle w:val="Strong"/>
          <w:b w:val="0"/>
          <w:bCs w:val="0"/>
        </w:rPr>
      </w:pPr>
      <w:r w:rsidRPr="00211C68">
        <w:rPr>
          <w:rStyle w:val="Strong"/>
          <w:rFonts w:hint="eastAsia"/>
        </w:rPr>
        <w:t>Proposal 30: The R15/R16 PUSCH skipping mechanism is supported for CG-SDT</w:t>
      </w:r>
    </w:p>
    <w:p w14:paraId="4EDE5BCF" w14:textId="77777777" w:rsidR="00673F22" w:rsidRPr="00211C68" w:rsidRDefault="00673F22" w:rsidP="00673F22">
      <w:pPr>
        <w:pStyle w:val="Doc-text2"/>
        <w:rPr>
          <w:rStyle w:val="Strong"/>
          <w:b w:val="0"/>
          <w:bCs w:val="0"/>
        </w:rPr>
      </w:pPr>
      <w:r w:rsidRPr="00211C68">
        <w:rPr>
          <w:rStyle w:val="Strong"/>
        </w:rPr>
        <w:t>-</w:t>
      </w:r>
      <w:r w:rsidRPr="00211C68">
        <w:rPr>
          <w:rStyle w:val="Strong"/>
        </w:rPr>
        <w:tab/>
        <w:t xml:space="preserve">Vivo thinks this proposal is fine as anyway there is no spec change and configuration is up to network.  </w:t>
      </w:r>
    </w:p>
    <w:p w14:paraId="4374FB4D" w14:textId="77777777" w:rsidR="00673F22" w:rsidRPr="00211C68" w:rsidRDefault="00673F22" w:rsidP="00673F22">
      <w:pPr>
        <w:pStyle w:val="Doc-text2"/>
        <w:rPr>
          <w:rStyle w:val="Strong"/>
          <w:b w:val="0"/>
          <w:bCs w:val="0"/>
        </w:rPr>
      </w:pPr>
      <w:r w:rsidRPr="00211C68">
        <w:rPr>
          <w:rStyle w:val="Strong"/>
        </w:rPr>
        <w:t>-</w:t>
      </w:r>
      <w:r w:rsidRPr="00211C68">
        <w:rPr>
          <w:rStyle w:val="Strong"/>
        </w:rPr>
        <w:tab/>
        <w:t>Qualcomm is not sure why UCI multiplexing is needed to be configured.   Lenovo supports the proposal and explains that if we don’t support UCI multiplexing we anyway have to support the Rel-15.</w:t>
      </w:r>
    </w:p>
    <w:p w14:paraId="79D99069" w14:textId="77777777" w:rsidR="00673F22" w:rsidRPr="00211C68" w:rsidRDefault="00673F22" w:rsidP="00673F22">
      <w:pPr>
        <w:pStyle w:val="Doc-text2"/>
        <w:rPr>
          <w:i/>
          <w:iCs/>
        </w:rPr>
      </w:pPr>
      <w:r w:rsidRPr="00211C68">
        <w:rPr>
          <w:i/>
          <w:iCs/>
        </w:rPr>
        <w:t>Proposal 2: For SDT, ROHC continuity is supported within a same cell. (14/23)</w:t>
      </w:r>
    </w:p>
    <w:p w14:paraId="2A860B60" w14:textId="77777777" w:rsidR="00673F22" w:rsidRPr="00211C68" w:rsidRDefault="00673F22" w:rsidP="00673F22">
      <w:pPr>
        <w:pStyle w:val="Doc-text2"/>
      </w:pPr>
      <w:r w:rsidRPr="00211C68">
        <w:t>-</w:t>
      </w:r>
      <w:r w:rsidRPr="00211C68">
        <w:tab/>
        <w:t xml:space="preserve">ZTE, Huawei, Nokia, Ericsson and Samsung thinks it is too restrictive and it should be configurable.  </w:t>
      </w:r>
    </w:p>
    <w:p w14:paraId="736F25D5" w14:textId="77777777" w:rsidR="00673F22" w:rsidRPr="00211C68" w:rsidRDefault="00673F22" w:rsidP="00673F22">
      <w:pPr>
        <w:pStyle w:val="Doc-text2"/>
      </w:pPr>
      <w:r w:rsidRPr="00211C68">
        <w:t>-</w:t>
      </w:r>
      <w:r w:rsidRPr="00211C68">
        <w:tab/>
        <w:t>Intel is ok P2 as it is aligned with majority view even though we were open to have more options (e.g. making them configurable) as ZTE is proposing</w:t>
      </w:r>
    </w:p>
    <w:p w14:paraId="0A0B52EB" w14:textId="77777777" w:rsidR="00673F22" w:rsidRPr="00211C68" w:rsidRDefault="00673F22" w:rsidP="00673F22">
      <w:pPr>
        <w:pStyle w:val="Doc-text2"/>
      </w:pPr>
      <w:r w:rsidRPr="00211C68">
        <w:t>-</w:t>
      </w:r>
      <w:r w:rsidRPr="00211C68">
        <w:tab/>
        <w:t>LG doesn’t think ROHC is an essential functionality for SDT and we shouldn’t introduce configurability for this minor function.</w:t>
      </w:r>
    </w:p>
    <w:p w14:paraId="6F78C2A2" w14:textId="77777777" w:rsidR="00673F22" w:rsidRPr="00211C68" w:rsidRDefault="00673F22" w:rsidP="00673F22">
      <w:pPr>
        <w:pStyle w:val="Doc-text2"/>
      </w:pPr>
      <w:r w:rsidRPr="00211C68">
        <w:t>-</w:t>
      </w:r>
      <w:r w:rsidRPr="00211C68">
        <w:tab/>
        <w:t xml:space="preserve">ZTE thinks that without ROHC continuity we unnecessarily make the initial UL too big.  </w:t>
      </w:r>
    </w:p>
    <w:p w14:paraId="06CFA2B6" w14:textId="77777777" w:rsidR="00673F22" w:rsidRPr="00211C68" w:rsidRDefault="00673F22" w:rsidP="00673F22">
      <w:pPr>
        <w:pStyle w:val="Doc-text2"/>
      </w:pPr>
      <w:r w:rsidRPr="00211C68">
        <w:t>-</w:t>
      </w:r>
      <w:r w:rsidRPr="00211C68">
        <w:tab/>
        <w:t xml:space="preserve">Xiaomi thinks that we may need to inform RAN3 to change something.  </w:t>
      </w:r>
    </w:p>
    <w:p w14:paraId="66A1DC48" w14:textId="77777777" w:rsidR="00673F22" w:rsidRPr="00211C68" w:rsidRDefault="00673F22" w:rsidP="00673F22">
      <w:pPr>
        <w:pStyle w:val="Doc-text2"/>
      </w:pPr>
      <w:r w:rsidRPr="00211C68">
        <w:lastRenderedPageBreak/>
        <w:t>-</w:t>
      </w:r>
      <w:r w:rsidRPr="00211C68">
        <w:tab/>
        <w:t xml:space="preserve">CATT doesn’t see how it can be configurable.  ZTE explains that the UE can store the context as the PDCP entity anyways has to store the context so context transfer has to happen and there will be no additional delay.  </w:t>
      </w:r>
    </w:p>
    <w:p w14:paraId="6A8CB0E3" w14:textId="77777777" w:rsidR="00673F22" w:rsidRPr="00211C68" w:rsidRDefault="00673F22" w:rsidP="00673F22">
      <w:pPr>
        <w:pStyle w:val="Doc-text2"/>
      </w:pPr>
      <w:r w:rsidRPr="00211C68">
        <w:t>-</w:t>
      </w:r>
      <w:r w:rsidRPr="00211C68">
        <w:tab/>
        <w:t>Fujitsu thinks it can be acceptable but it is better to have default config</w:t>
      </w:r>
    </w:p>
    <w:p w14:paraId="326AE289" w14:textId="77777777" w:rsidR="00673F22" w:rsidRPr="00211C68" w:rsidRDefault="00673F22" w:rsidP="00673F22">
      <w:pPr>
        <w:pStyle w:val="Doc-text2"/>
      </w:pPr>
      <w:r w:rsidRPr="00211C68">
        <w:t>=&gt;</w:t>
      </w:r>
      <w:r w:rsidRPr="00211C68">
        <w:tab/>
        <w:t>Noted</w:t>
      </w:r>
    </w:p>
    <w:p w14:paraId="49817517" w14:textId="77777777" w:rsidR="00673F22" w:rsidRPr="00211C68" w:rsidRDefault="00673F22" w:rsidP="00673F22">
      <w:pPr>
        <w:pStyle w:val="Doc-text2"/>
      </w:pPr>
    </w:p>
    <w:p w14:paraId="0675CC99" w14:textId="77777777" w:rsidR="00673F22" w:rsidRPr="00211C68" w:rsidRDefault="00673F22" w:rsidP="00673F22">
      <w:pPr>
        <w:pStyle w:val="Doc-text2"/>
        <w:pBdr>
          <w:top w:val="single" w:sz="4" w:space="1" w:color="auto"/>
          <w:left w:val="single" w:sz="4" w:space="4" w:color="auto"/>
          <w:bottom w:val="single" w:sz="4" w:space="1" w:color="auto"/>
          <w:right w:val="single" w:sz="4" w:space="4" w:color="auto"/>
        </w:pBdr>
        <w:ind w:left="1982"/>
        <w:rPr>
          <w:b/>
          <w:bCs/>
        </w:rPr>
      </w:pPr>
      <w:r w:rsidRPr="00211C68">
        <w:rPr>
          <w:b/>
          <w:bCs/>
        </w:rPr>
        <w:t>Agreements</w:t>
      </w:r>
    </w:p>
    <w:p w14:paraId="7036C9DE" w14:textId="77777777" w:rsidR="00673F22" w:rsidRPr="00211C68" w:rsidRDefault="00673F22" w:rsidP="00CF50A3">
      <w:pPr>
        <w:pStyle w:val="Doc-text2"/>
        <w:numPr>
          <w:ilvl w:val="0"/>
          <w:numId w:val="6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The statusReportRequired is automatically enabled at termination of SDT procedure, i.e. PDCP status report is temporarily disabled during SDT procedure. (22/22)</w:t>
      </w:r>
    </w:p>
    <w:p w14:paraId="00EB4403" w14:textId="77777777" w:rsidR="00673F22" w:rsidRPr="00211C68" w:rsidRDefault="00673F22" w:rsidP="00CF50A3">
      <w:pPr>
        <w:pStyle w:val="Doc-text2"/>
        <w:numPr>
          <w:ilvl w:val="0"/>
          <w:numId w:val="6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BSR format enhancements are not considered for SDT. (21/23)</w:t>
      </w:r>
    </w:p>
    <w:p w14:paraId="5C9CCC07" w14:textId="77777777" w:rsidR="00673F22" w:rsidRPr="00211C68" w:rsidRDefault="00673F22" w:rsidP="00CF50A3">
      <w:pPr>
        <w:pStyle w:val="Doc-text2"/>
        <w:numPr>
          <w:ilvl w:val="0"/>
          <w:numId w:val="6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BSR calculation take suspended RBs into consideration during SDT. (21/23)</w:t>
      </w:r>
    </w:p>
    <w:p w14:paraId="064C1771" w14:textId="77777777" w:rsidR="00673F22" w:rsidRPr="00211C68" w:rsidRDefault="00673F22" w:rsidP="00CF50A3">
      <w:pPr>
        <w:pStyle w:val="Doc-text2"/>
        <w:numPr>
          <w:ilvl w:val="0"/>
          <w:numId w:val="6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 xml:space="preserve">If NAS data arrives at PDCP layer of suspended RBs, the NAS data should be just stored in PDCP SDU buffer without further processing. (23/23). How to ensure this is up to UE implementation, and no spec change is needed. </w:t>
      </w:r>
    </w:p>
    <w:p w14:paraId="302C0266" w14:textId="77777777" w:rsidR="00673F22" w:rsidRPr="00211C68" w:rsidRDefault="00673F22" w:rsidP="00CF50A3">
      <w:pPr>
        <w:pStyle w:val="Doc-text2"/>
        <w:numPr>
          <w:ilvl w:val="0"/>
          <w:numId w:val="6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PDCP header is not considered for the SDT data volume calculation. (23/23). No spec change is needed.</w:t>
      </w:r>
    </w:p>
    <w:p w14:paraId="2364CD50" w14:textId="77777777" w:rsidR="00673F22" w:rsidRPr="00211C68" w:rsidRDefault="00673F22" w:rsidP="00CF50A3">
      <w:pPr>
        <w:pStyle w:val="Doc-text2"/>
        <w:numPr>
          <w:ilvl w:val="0"/>
          <w:numId w:val="6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Buffered packets in PDCP/RLC entities should be counted in SDT data volume calculation. (21/23). Whether and how to avoid any buffered packets in PDCP/RLC entities at the time of SDT data volume calculation is FFS.</w:t>
      </w:r>
    </w:p>
    <w:p w14:paraId="6D2529C3" w14:textId="77777777" w:rsidR="00673F22" w:rsidRPr="00211C68" w:rsidRDefault="00673F22" w:rsidP="00CF50A3">
      <w:pPr>
        <w:pStyle w:val="Doc-text2"/>
        <w:numPr>
          <w:ilvl w:val="0"/>
          <w:numId w:val="6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The legacy TAT (i.e. timeAlignmentTimerCommon in SIB) is used for UL timing maintenance during RA-SDT procedure. (21/23)</w:t>
      </w:r>
    </w:p>
    <w:p w14:paraId="45C0046B" w14:textId="77777777" w:rsidR="00673F22" w:rsidRPr="00211C68" w:rsidRDefault="00673F22" w:rsidP="00CF50A3">
      <w:pPr>
        <w:pStyle w:val="Doc-text2"/>
        <w:numPr>
          <w:ilvl w:val="0"/>
          <w:numId w:val="6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The legacy TAT (i.e. timeAlignmentTimerCommon in SIB) starts/restarts when RAR TAC or TAC MAC CE is received, regardless of SDT procedure. No spec change is needed. (23/23)</w:t>
      </w:r>
    </w:p>
    <w:p w14:paraId="727649F8" w14:textId="77777777" w:rsidR="00673F22" w:rsidRPr="00211C68" w:rsidRDefault="00673F22" w:rsidP="00CF50A3">
      <w:pPr>
        <w:pStyle w:val="Doc-text2"/>
        <w:numPr>
          <w:ilvl w:val="0"/>
          <w:numId w:val="6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CG-SDT resource is not released even if the legacy TAT expires. (23/23)</w:t>
      </w:r>
    </w:p>
    <w:p w14:paraId="3F00ABC6" w14:textId="77777777" w:rsidR="00673F22" w:rsidRPr="00211C68" w:rsidRDefault="00673F22" w:rsidP="00CF50A3">
      <w:pPr>
        <w:pStyle w:val="Doc-text2"/>
        <w:numPr>
          <w:ilvl w:val="0"/>
          <w:numId w:val="6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The token bucket mechanism is applied for SDT. (21/23)</w:t>
      </w:r>
    </w:p>
    <w:p w14:paraId="17CAAE5D" w14:textId="77777777" w:rsidR="00673F22" w:rsidRPr="00211C68" w:rsidRDefault="00673F22" w:rsidP="00CF50A3">
      <w:pPr>
        <w:pStyle w:val="Doc-text2"/>
        <w:numPr>
          <w:ilvl w:val="0"/>
          <w:numId w:val="6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Confirm that PHR is triggered at initiation of SDT procedure based on the existing PHR trigger.  All the triggered PHRs are cancelled if all SDT data are included in the UL grant, if there is NO room in the MAC PDU to fit the PHR.</w:t>
      </w:r>
    </w:p>
    <w:p w14:paraId="558FDAAF" w14:textId="77777777" w:rsidR="00673F22" w:rsidRPr="00211C68" w:rsidRDefault="00673F22" w:rsidP="00CF50A3">
      <w:pPr>
        <w:pStyle w:val="Doc-text2"/>
        <w:numPr>
          <w:ilvl w:val="0"/>
          <w:numId w:val="6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The R15/R16 PUSCH skipping mechanism is supported for CG-SDT</w:t>
      </w:r>
    </w:p>
    <w:p w14:paraId="0AC54E8F" w14:textId="77777777" w:rsidR="00673F22" w:rsidRPr="00211C68" w:rsidRDefault="00673F22" w:rsidP="00CF50A3">
      <w:pPr>
        <w:pStyle w:val="Doc-text2"/>
        <w:numPr>
          <w:ilvl w:val="0"/>
          <w:numId w:val="6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PHR is configured only by default MAC Cell Group configuration</w:t>
      </w:r>
    </w:p>
    <w:p w14:paraId="4E637567" w14:textId="77777777" w:rsidR="00673F22" w:rsidRPr="00211C68" w:rsidRDefault="00673F22" w:rsidP="00CF50A3">
      <w:pPr>
        <w:pStyle w:val="Doc-text2"/>
        <w:numPr>
          <w:ilvl w:val="0"/>
          <w:numId w:val="6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BSR is configured only by default MAC Cell Group configuration</w:t>
      </w:r>
    </w:p>
    <w:p w14:paraId="589BC5C3" w14:textId="77777777" w:rsidR="00673F22" w:rsidRPr="00211C68" w:rsidRDefault="00673F22" w:rsidP="00CF50A3">
      <w:pPr>
        <w:pStyle w:val="Doc-text2"/>
        <w:numPr>
          <w:ilvl w:val="0"/>
          <w:numId w:val="6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For SDT, ROHC continuity functionality can be configurable between the cell and RNA.  Send LS to RAN3</w:t>
      </w:r>
    </w:p>
    <w:p w14:paraId="6AFE9F68" w14:textId="77777777" w:rsidR="00673F22" w:rsidRPr="00211C68" w:rsidRDefault="00673F22" w:rsidP="00CF50A3">
      <w:pPr>
        <w:pStyle w:val="Doc-text2"/>
        <w:numPr>
          <w:ilvl w:val="0"/>
          <w:numId w:val="69"/>
        </w:numPr>
        <w:pBdr>
          <w:top w:val="single" w:sz="4" w:space="1" w:color="auto"/>
          <w:left w:val="single" w:sz="4" w:space="4" w:color="auto"/>
          <w:bottom w:val="single" w:sz="4" w:space="1" w:color="auto"/>
          <w:right w:val="single" w:sz="4" w:space="4" w:color="auto"/>
        </w:pBdr>
        <w:overflowPunct/>
        <w:autoSpaceDE/>
        <w:autoSpaceDN/>
        <w:adjustRightInd/>
        <w:textAlignment w:val="auto"/>
        <w:rPr>
          <w:rStyle w:val="Strong"/>
          <w:b w:val="0"/>
          <w:bCs w:val="0"/>
        </w:rPr>
      </w:pPr>
      <w:r w:rsidRPr="00211C68">
        <w:rPr>
          <w:rStyle w:val="Strong"/>
        </w:rPr>
        <w:t>LCH restrictions can be applied, re-using existing signalling, and it is up to gNB how restrictions are configured and MAC applies current specification rules)</w:t>
      </w:r>
    </w:p>
    <w:p w14:paraId="45364341" w14:textId="77777777" w:rsidR="00673F22" w:rsidRPr="00211C68" w:rsidRDefault="00673F22" w:rsidP="00CF50A3">
      <w:pPr>
        <w:pStyle w:val="Doc-text2"/>
        <w:numPr>
          <w:ilvl w:val="0"/>
          <w:numId w:val="69"/>
        </w:numPr>
        <w:pBdr>
          <w:top w:val="single" w:sz="4" w:space="1" w:color="auto"/>
          <w:left w:val="single" w:sz="4" w:space="4" w:color="auto"/>
          <w:bottom w:val="single" w:sz="4" w:space="1" w:color="auto"/>
          <w:right w:val="single" w:sz="4" w:space="4" w:color="auto"/>
        </w:pBdr>
        <w:overflowPunct/>
        <w:autoSpaceDE/>
        <w:autoSpaceDN/>
        <w:adjustRightInd/>
        <w:textAlignment w:val="auto"/>
        <w:rPr>
          <w:rStyle w:val="Strong"/>
          <w:b w:val="0"/>
          <w:bCs w:val="0"/>
        </w:rPr>
      </w:pPr>
      <w:r w:rsidRPr="00211C68">
        <w:rPr>
          <w:rStyle w:val="Strong"/>
        </w:rPr>
        <w:t xml:space="preserve">If LCH restriction is applied for SDT, it is applied both for CG-SDT and RA-SDT.  </w:t>
      </w:r>
    </w:p>
    <w:p w14:paraId="4DBEF2CC" w14:textId="77777777" w:rsidR="00673F22" w:rsidRPr="00211C68" w:rsidRDefault="00673F22" w:rsidP="00CF50A3">
      <w:pPr>
        <w:pStyle w:val="Doc-text2"/>
        <w:numPr>
          <w:ilvl w:val="0"/>
          <w:numId w:val="69"/>
        </w:numPr>
        <w:pBdr>
          <w:top w:val="single" w:sz="4" w:space="1" w:color="auto"/>
          <w:left w:val="single" w:sz="4" w:space="4" w:color="auto"/>
          <w:bottom w:val="single" w:sz="4" w:space="1" w:color="auto"/>
          <w:right w:val="single" w:sz="4" w:space="4" w:color="auto"/>
        </w:pBdr>
        <w:overflowPunct/>
        <w:autoSpaceDE/>
        <w:autoSpaceDN/>
        <w:adjustRightInd/>
        <w:textAlignment w:val="auto"/>
        <w:rPr>
          <w:rStyle w:val="Strong"/>
          <w:b w:val="0"/>
          <w:bCs w:val="0"/>
        </w:rPr>
      </w:pPr>
      <w:r w:rsidRPr="00211C68">
        <w:rPr>
          <w:rStyle w:val="Strong"/>
        </w:rPr>
        <w:t>FFS whether the logicalChannelSR-DelayTimer is not applied for logical channels configured with SDT</w:t>
      </w:r>
    </w:p>
    <w:p w14:paraId="31756250" w14:textId="77777777" w:rsidR="00673F22" w:rsidRPr="00211C68" w:rsidRDefault="00673F22" w:rsidP="00CF50A3">
      <w:pPr>
        <w:pStyle w:val="Doc-text2"/>
        <w:numPr>
          <w:ilvl w:val="0"/>
          <w:numId w:val="6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The NAS data can arrive at PDCP layer even if the RB is suspended. When does the NAS deliver UL data to AS is up to UE implementation.  No spec changes are needed</w:t>
      </w:r>
    </w:p>
    <w:p w14:paraId="7F49679B" w14:textId="77777777" w:rsidR="00673F22" w:rsidRPr="00211C68" w:rsidRDefault="00673F22" w:rsidP="00CF50A3">
      <w:pPr>
        <w:pStyle w:val="Doc-text2"/>
        <w:numPr>
          <w:ilvl w:val="0"/>
          <w:numId w:val="6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 xml:space="preserve">If NAS data does not arrive at PDCP layer of suspended RBs, the SDT data volume is calculated by UE implementation. No spec changes are needed.  A NOTE can be added to clarify calculation of data volume and can be discussed in the running CR. </w:t>
      </w:r>
    </w:p>
    <w:p w14:paraId="3E18AFA0" w14:textId="77777777" w:rsidR="00673F22" w:rsidRPr="00211C68" w:rsidRDefault="00673F22" w:rsidP="00CF50A3">
      <w:pPr>
        <w:pStyle w:val="Doc-text2"/>
        <w:numPr>
          <w:ilvl w:val="0"/>
          <w:numId w:val="6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FFS if the size of CCCH message is considered in SDT data volume calculation</w:t>
      </w:r>
    </w:p>
    <w:p w14:paraId="541672F4" w14:textId="77777777" w:rsidR="00673F22" w:rsidRPr="00211C68" w:rsidRDefault="00673F22" w:rsidP="00CF50A3">
      <w:pPr>
        <w:pStyle w:val="Doc-text2"/>
        <w:numPr>
          <w:ilvl w:val="0"/>
          <w:numId w:val="6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Highest N SSBs of all SSBs actually transmitted as indicated in SIB1 is used for RSRP based TA validation</w:t>
      </w:r>
    </w:p>
    <w:p w14:paraId="7C44CEB5" w14:textId="77777777" w:rsidR="00673F22" w:rsidRPr="00211C68" w:rsidRDefault="00673F22" w:rsidP="00673F22">
      <w:pPr>
        <w:pStyle w:val="Doc-text2"/>
      </w:pPr>
    </w:p>
    <w:p w14:paraId="76BAEE4F" w14:textId="77777777" w:rsidR="00673F22" w:rsidRPr="00211C68" w:rsidRDefault="00673F22" w:rsidP="00673F22">
      <w:pPr>
        <w:pStyle w:val="Doc-text2"/>
        <w:rPr>
          <w:i/>
          <w:iCs/>
        </w:rPr>
      </w:pPr>
      <w:r w:rsidRPr="00211C68">
        <w:rPr>
          <w:i/>
          <w:iCs/>
        </w:rPr>
        <w:t>Proposal 21: The size of CCCH message is not considered in SDT data volume calculation. (16/23)</w:t>
      </w:r>
    </w:p>
    <w:p w14:paraId="7C5556F0" w14:textId="77777777" w:rsidR="00673F22" w:rsidRPr="00211C68" w:rsidRDefault="00673F22" w:rsidP="00673F22">
      <w:pPr>
        <w:pStyle w:val="Doc-text2"/>
      </w:pPr>
      <w:r w:rsidRPr="00211C68">
        <w:softHyphen/>
        <w:t>-</w:t>
      </w:r>
      <w:r w:rsidRPr="00211C68">
        <w:tab/>
        <w:t xml:space="preserve">Huawei explains that we cannot do data volume for suspended bearers and we should have a similar note added.  </w:t>
      </w:r>
    </w:p>
    <w:p w14:paraId="70F53A55" w14:textId="77777777" w:rsidR="00673F22" w:rsidRPr="00211C68" w:rsidRDefault="00673F22" w:rsidP="00673F22">
      <w:pPr>
        <w:pStyle w:val="Doc-text2"/>
        <w:rPr>
          <w:i/>
          <w:iCs/>
        </w:rPr>
      </w:pPr>
      <w:r w:rsidRPr="00211C68">
        <w:rPr>
          <w:i/>
          <w:iCs/>
        </w:rPr>
        <w:t>Proposal 31: Highest N SSBs of all SSBs actually transmitted as indicated in SIB1 is used for RSRP based TA validation. (15/23)</w:t>
      </w:r>
    </w:p>
    <w:p w14:paraId="0ACBC68B" w14:textId="77777777" w:rsidR="00673F22" w:rsidRPr="00211C68" w:rsidRDefault="00673F22" w:rsidP="00673F22">
      <w:pPr>
        <w:pStyle w:val="Doc-text2"/>
        <w:rPr>
          <w:i/>
          <w:iCs/>
        </w:rPr>
      </w:pPr>
      <w:r w:rsidRPr="00211C68">
        <w:rPr>
          <w:i/>
          <w:iCs/>
        </w:rPr>
        <w:t xml:space="preserve">Proposal 4: </w:t>
      </w:r>
      <w:bookmarkStart w:id="197" w:name="_Hlk87346746"/>
      <w:r w:rsidRPr="00211C68">
        <w:rPr>
          <w:i/>
          <w:iCs/>
        </w:rPr>
        <w:t>If LCH restriction is applied for SDT, it is applied both for CG-SDT and RA-SDT. (19/22). It should be clarified how the LCH restriction is applied for RA-SDT</w:t>
      </w:r>
      <w:bookmarkEnd w:id="197"/>
      <w:r w:rsidRPr="00211C68">
        <w:rPr>
          <w:i/>
          <w:iCs/>
        </w:rPr>
        <w:t xml:space="preserve">.  </w:t>
      </w:r>
    </w:p>
    <w:p w14:paraId="468C791E" w14:textId="77777777" w:rsidR="00673F22" w:rsidRPr="00211C68" w:rsidRDefault="00673F22" w:rsidP="00673F22">
      <w:pPr>
        <w:pStyle w:val="Doc-text2"/>
      </w:pPr>
      <w:r w:rsidRPr="00211C68">
        <w:rPr>
          <w:i/>
          <w:iCs/>
        </w:rPr>
        <w:t>-</w:t>
      </w:r>
      <w:r w:rsidRPr="00211C68">
        <w:rPr>
          <w:i/>
          <w:iCs/>
        </w:rPr>
        <w:tab/>
        <w:t xml:space="preserve">LG is not sure how it works with RA </w:t>
      </w:r>
      <w:r w:rsidRPr="00211C68">
        <w:t>Lenovo explains that the same behaviour as CG would apply</w:t>
      </w:r>
    </w:p>
    <w:p w14:paraId="160F5DB3" w14:textId="77777777" w:rsidR="00673F22" w:rsidRPr="00211C68" w:rsidRDefault="00673F22" w:rsidP="00673F22">
      <w:pPr>
        <w:pStyle w:val="Doc-text2"/>
        <w:rPr>
          <w:i/>
          <w:iCs/>
        </w:rPr>
      </w:pPr>
      <w:r w:rsidRPr="00211C68">
        <w:rPr>
          <w:i/>
          <w:iCs/>
        </w:rPr>
        <w:t>Proposal 12: The logicalChannelSR-DelayTimer is not applied for logical channels configured with SDT. (17/23)</w:t>
      </w:r>
    </w:p>
    <w:p w14:paraId="668A61C9" w14:textId="77777777" w:rsidR="00673F22" w:rsidRPr="00211C68" w:rsidRDefault="00673F22" w:rsidP="00673F22">
      <w:pPr>
        <w:pStyle w:val="Doc-text2"/>
      </w:pPr>
      <w:r w:rsidRPr="00211C68">
        <w:t>-</w:t>
      </w:r>
      <w:r w:rsidRPr="00211C68">
        <w:tab/>
        <w:t xml:space="preserve">ZTE, Ericsson, Huawei, Lenovo, Fujitsu are not sure why we are restricting the network as this would trigger RA.  Nokia is also surprised that we have this restrictions and we can configure one timer.  </w:t>
      </w:r>
    </w:p>
    <w:p w14:paraId="65D639FA" w14:textId="77777777" w:rsidR="00673F22" w:rsidRPr="00211C68" w:rsidRDefault="00673F22" w:rsidP="00673F22">
      <w:pPr>
        <w:pStyle w:val="Doc-text2"/>
      </w:pPr>
      <w:r w:rsidRPr="00211C68">
        <w:lastRenderedPageBreak/>
        <w:t>-</w:t>
      </w:r>
      <w:r w:rsidRPr="00211C68">
        <w:tab/>
        <w:t>LG thinks this would delay SR.  Samsung, QC, InterDigital, NEC, Oppo agrees with LG. Huawei explains that this is to avoid frequent triggering</w:t>
      </w:r>
    </w:p>
    <w:p w14:paraId="667B237B" w14:textId="77777777" w:rsidR="00673F22" w:rsidRPr="00211C68" w:rsidRDefault="00673F22" w:rsidP="00673F22">
      <w:pPr>
        <w:pStyle w:val="Doc-text2"/>
      </w:pPr>
      <w:r w:rsidRPr="00211C68">
        <w:t>-</w:t>
      </w:r>
      <w:r w:rsidRPr="00211C68">
        <w:tab/>
        <w:t xml:space="preserve">Nokia explains that this issue is with RA-SDT and subsequent transmission.  In this case network would use blind scheduling.  </w:t>
      </w:r>
    </w:p>
    <w:p w14:paraId="1D0D0299" w14:textId="77777777" w:rsidR="00673F22" w:rsidRPr="00211C68" w:rsidRDefault="00673F22" w:rsidP="00673F22">
      <w:pPr>
        <w:pStyle w:val="Doc-text2"/>
      </w:pPr>
      <w:r w:rsidRPr="00211C68">
        <w:t>-</w:t>
      </w:r>
      <w:r w:rsidRPr="00211C68">
        <w:tab/>
        <w:t xml:space="preserve">LG is concerned about signaling as we have to add BSR configuration. </w:t>
      </w:r>
    </w:p>
    <w:p w14:paraId="1729640D" w14:textId="77777777" w:rsidR="00673F22" w:rsidRPr="00211C68" w:rsidRDefault="00673F22" w:rsidP="00673F22">
      <w:pPr>
        <w:pStyle w:val="Doc-text2"/>
        <w:rPr>
          <w:i/>
          <w:iCs/>
        </w:rPr>
      </w:pPr>
      <w:r w:rsidRPr="00211C68">
        <w:rPr>
          <w:i/>
          <w:iCs/>
        </w:rPr>
        <w:t>Postpone:</w:t>
      </w:r>
    </w:p>
    <w:p w14:paraId="29F0109B" w14:textId="77777777" w:rsidR="00673F22" w:rsidRPr="00211C68" w:rsidRDefault="00673F22" w:rsidP="00673F22">
      <w:pPr>
        <w:pStyle w:val="Doc-text2"/>
        <w:rPr>
          <w:i/>
          <w:iCs/>
        </w:rPr>
      </w:pPr>
      <w:r w:rsidRPr="00211C68">
        <w:rPr>
          <w:i/>
          <w:iCs/>
        </w:rPr>
        <w:t>Proposal 24: Postpone the issue to the next meeting: whether and when to start/restart TAT-SDT if RAR TAC is received during legacy RA procedure.</w:t>
      </w:r>
    </w:p>
    <w:p w14:paraId="79B9C187" w14:textId="77777777" w:rsidR="00673F22" w:rsidRPr="00211C68" w:rsidRDefault="00673F22" w:rsidP="00673F22">
      <w:pPr>
        <w:pStyle w:val="Doc-text2"/>
        <w:rPr>
          <w:i/>
          <w:iCs/>
        </w:rPr>
      </w:pPr>
      <w:r w:rsidRPr="00211C68">
        <w:rPr>
          <w:i/>
          <w:iCs/>
        </w:rPr>
        <w:t>Proposal 25: Postpone the issue to the next meeting: whether and when to start/restart TAT-SDT if RAR TAC is received during RA-SDT procedure.</w:t>
      </w:r>
    </w:p>
    <w:p w14:paraId="66425339" w14:textId="77777777" w:rsidR="00673F22" w:rsidRPr="00211C68" w:rsidRDefault="00673F22" w:rsidP="00673F22">
      <w:pPr>
        <w:pStyle w:val="Doc-text2"/>
        <w:rPr>
          <w:i/>
          <w:iCs/>
        </w:rPr>
      </w:pPr>
      <w:r w:rsidRPr="00211C68">
        <w:rPr>
          <w:i/>
          <w:iCs/>
        </w:rPr>
        <w:t>Proposal 26: Postpone the issue to the next meeting: whether to start/restart TAT-SDT if TAC MAC CE is received during subsequent RA-SDT procedure.</w:t>
      </w:r>
    </w:p>
    <w:p w14:paraId="197FA33A" w14:textId="77777777" w:rsidR="00673F22" w:rsidRPr="00211C68" w:rsidRDefault="00673F22" w:rsidP="00673F22">
      <w:pPr>
        <w:pStyle w:val="Doc-text2"/>
      </w:pPr>
      <w:r w:rsidRPr="00211C68">
        <w:t>=&gt;</w:t>
      </w:r>
      <w:r w:rsidRPr="00211C68">
        <w:tab/>
        <w:t>Noted</w:t>
      </w:r>
    </w:p>
    <w:p w14:paraId="50A5A2AA" w14:textId="77777777" w:rsidR="00673F22" w:rsidRPr="00211C68" w:rsidRDefault="00673F22" w:rsidP="00673F22">
      <w:pPr>
        <w:pStyle w:val="Doc-text2"/>
        <w:ind w:left="0" w:firstLine="0"/>
      </w:pPr>
    </w:p>
    <w:p w14:paraId="7D5E2F3E" w14:textId="77777777" w:rsidR="00673F22" w:rsidRPr="00211C68" w:rsidRDefault="00673F22" w:rsidP="00673F22">
      <w:pPr>
        <w:pStyle w:val="Doc-text2"/>
        <w:ind w:left="0" w:firstLine="0"/>
      </w:pPr>
      <w:r w:rsidRPr="00211C68">
        <w:t>Not treated</w:t>
      </w:r>
    </w:p>
    <w:p w14:paraId="21475569" w14:textId="4DD1A86D" w:rsidR="00673F22" w:rsidRPr="00211C68" w:rsidRDefault="00005BAE" w:rsidP="00673F22">
      <w:pPr>
        <w:pStyle w:val="Doc-title"/>
      </w:pPr>
      <w:hyperlink r:id="rId1197" w:history="1">
        <w:r>
          <w:rPr>
            <w:rStyle w:val="Hyperlink"/>
          </w:rPr>
          <w:t>R2-2109437</w:t>
        </w:r>
      </w:hyperlink>
      <w:r w:rsidR="00673F22" w:rsidRPr="00211C68">
        <w:tab/>
        <w:t>Further Discussion on User Plane Aspect of Small Data Transmission</w:t>
      </w:r>
      <w:r w:rsidR="00673F22" w:rsidRPr="00211C68">
        <w:tab/>
        <w:t>vivo</w:t>
      </w:r>
      <w:r w:rsidR="00673F22" w:rsidRPr="00211C68">
        <w:tab/>
        <w:t>discussion</w:t>
      </w:r>
      <w:r w:rsidR="00673F22" w:rsidRPr="00211C68">
        <w:tab/>
        <w:t>Rel-17</w:t>
      </w:r>
      <w:r w:rsidR="00673F22" w:rsidRPr="00211C68">
        <w:tab/>
        <w:t>NR_SmallData_INACTIVE-Core</w:t>
      </w:r>
    </w:p>
    <w:p w14:paraId="48A46899" w14:textId="4E93BB0A" w:rsidR="00673F22" w:rsidRPr="00211C68" w:rsidRDefault="00005BAE" w:rsidP="00673F22">
      <w:pPr>
        <w:pStyle w:val="Doc-title"/>
      </w:pPr>
      <w:hyperlink r:id="rId1198" w:history="1">
        <w:r>
          <w:rPr>
            <w:rStyle w:val="Hyperlink"/>
          </w:rPr>
          <w:t>R2-2109524</w:t>
        </w:r>
      </w:hyperlink>
      <w:r w:rsidR="00673F22" w:rsidRPr="00211C68">
        <w:tab/>
        <w:t>User Plane Common Aspects of RACH and CG based SDT</w:t>
      </w:r>
      <w:r w:rsidR="00673F22" w:rsidRPr="00211C68">
        <w:tab/>
        <w:t>Samsung Electronics Co., Ltd</w:t>
      </w:r>
      <w:r w:rsidR="00673F22" w:rsidRPr="00211C68">
        <w:tab/>
        <w:t>discussion</w:t>
      </w:r>
      <w:r w:rsidR="00673F22" w:rsidRPr="00211C68">
        <w:tab/>
        <w:t>Rel-17</w:t>
      </w:r>
      <w:r w:rsidR="00673F22" w:rsidRPr="00211C68">
        <w:tab/>
        <w:t>NR_SmallData_INACTIVE-Core</w:t>
      </w:r>
    </w:p>
    <w:p w14:paraId="664D8C0C" w14:textId="5D7280BE" w:rsidR="00673F22" w:rsidRPr="00211C68" w:rsidRDefault="00005BAE" w:rsidP="00673F22">
      <w:pPr>
        <w:pStyle w:val="Doc-title"/>
      </w:pPr>
      <w:hyperlink r:id="rId1199" w:history="1">
        <w:r>
          <w:rPr>
            <w:rStyle w:val="Hyperlink"/>
          </w:rPr>
          <w:t>R2-2109593</w:t>
        </w:r>
      </w:hyperlink>
      <w:r w:rsidR="00673F22" w:rsidRPr="00211C68">
        <w:tab/>
        <w:t>Common aspects for SDT</w:t>
      </w:r>
      <w:r w:rsidR="00673F22" w:rsidRPr="00211C68">
        <w:tab/>
        <w:t>Ericsson</w:t>
      </w:r>
      <w:r w:rsidR="00673F22" w:rsidRPr="00211C68">
        <w:tab/>
        <w:t>discussion</w:t>
      </w:r>
      <w:r w:rsidR="00673F22" w:rsidRPr="00211C68">
        <w:tab/>
        <w:t>Rel-17</w:t>
      </w:r>
      <w:r w:rsidR="00673F22" w:rsidRPr="00211C68">
        <w:tab/>
        <w:t>NR_SmallData_INACTIVE-Core</w:t>
      </w:r>
    </w:p>
    <w:p w14:paraId="480299BA" w14:textId="3846918D" w:rsidR="00673F22" w:rsidRPr="00211C68" w:rsidRDefault="00005BAE" w:rsidP="00673F22">
      <w:pPr>
        <w:pStyle w:val="Doc-title"/>
      </w:pPr>
      <w:hyperlink r:id="rId1200" w:history="1">
        <w:r>
          <w:rPr>
            <w:rStyle w:val="Hyperlink"/>
          </w:rPr>
          <w:t>R2-2109621</w:t>
        </w:r>
      </w:hyperlink>
      <w:r w:rsidR="00673F22" w:rsidRPr="00211C68">
        <w:tab/>
        <w:t>User plane leftover issues for SDT procedure</w:t>
      </w:r>
      <w:r w:rsidR="00673F22" w:rsidRPr="00211C68">
        <w:tab/>
        <w:t>Intel Corporation</w:t>
      </w:r>
      <w:r w:rsidR="00673F22" w:rsidRPr="00211C68">
        <w:tab/>
        <w:t>discussion</w:t>
      </w:r>
      <w:r w:rsidR="00673F22" w:rsidRPr="00211C68">
        <w:tab/>
        <w:t>Rel-17</w:t>
      </w:r>
      <w:r w:rsidR="00673F22" w:rsidRPr="00211C68">
        <w:tab/>
        <w:t>NR_SmallData_INACTIVE-Core</w:t>
      </w:r>
    </w:p>
    <w:p w14:paraId="26D04798" w14:textId="27BED4C5" w:rsidR="00673F22" w:rsidRPr="00211C68" w:rsidRDefault="00005BAE" w:rsidP="00673F22">
      <w:pPr>
        <w:pStyle w:val="Doc-title"/>
      </w:pPr>
      <w:hyperlink r:id="rId1201" w:history="1">
        <w:r>
          <w:rPr>
            <w:rStyle w:val="Hyperlink"/>
          </w:rPr>
          <w:t>R2-2109711</w:t>
        </w:r>
      </w:hyperlink>
      <w:r w:rsidR="00673F22" w:rsidRPr="00211C68">
        <w:tab/>
        <w:t>Remaining UP open issues</w:t>
      </w:r>
      <w:r w:rsidR="00673F22" w:rsidRPr="00211C68">
        <w:tab/>
        <w:t>Fujitsu</w:t>
      </w:r>
      <w:r w:rsidR="00673F22" w:rsidRPr="00211C68">
        <w:tab/>
        <w:t>discussion</w:t>
      </w:r>
      <w:r w:rsidR="00673F22" w:rsidRPr="00211C68">
        <w:tab/>
        <w:t>Rel-17</w:t>
      </w:r>
      <w:r w:rsidR="00673F22" w:rsidRPr="00211C68">
        <w:tab/>
        <w:t>NR_SmallData_INACTIVE-Core</w:t>
      </w:r>
    </w:p>
    <w:p w14:paraId="1F574F96" w14:textId="7F9CCF01" w:rsidR="00673F22" w:rsidRPr="00211C68" w:rsidRDefault="00005BAE" w:rsidP="00673F22">
      <w:pPr>
        <w:pStyle w:val="Doc-title"/>
      </w:pPr>
      <w:hyperlink r:id="rId1202" w:history="1">
        <w:r>
          <w:rPr>
            <w:rStyle w:val="Hyperlink"/>
          </w:rPr>
          <w:t>R2-2109768</w:t>
        </w:r>
      </w:hyperlink>
      <w:r w:rsidR="00673F22" w:rsidRPr="00211C68">
        <w:tab/>
        <w:t>Discussion on user plane issues of SDT</w:t>
      </w:r>
      <w:r w:rsidR="00673F22" w:rsidRPr="00211C68">
        <w:tab/>
        <w:t>OPPO</w:t>
      </w:r>
      <w:r w:rsidR="00673F22" w:rsidRPr="00211C68">
        <w:tab/>
        <w:t>discussion</w:t>
      </w:r>
      <w:r w:rsidR="00673F22" w:rsidRPr="00211C68">
        <w:tab/>
        <w:t>Rel-17</w:t>
      </w:r>
      <w:r w:rsidR="00673F22" w:rsidRPr="00211C68">
        <w:tab/>
        <w:t>NR_SmallData_INACTIVE-Core</w:t>
      </w:r>
    </w:p>
    <w:p w14:paraId="7394FE43" w14:textId="3C0F9D7D" w:rsidR="00673F22" w:rsidRPr="00211C68" w:rsidRDefault="00005BAE" w:rsidP="00673F22">
      <w:pPr>
        <w:pStyle w:val="Doc-title"/>
      </w:pPr>
      <w:hyperlink r:id="rId1203" w:history="1">
        <w:r>
          <w:rPr>
            <w:rStyle w:val="Hyperlink"/>
          </w:rPr>
          <w:t>R2-2110030</w:t>
        </w:r>
      </w:hyperlink>
      <w:r w:rsidR="00673F22" w:rsidRPr="00211C68">
        <w:tab/>
        <w:t>User plane aspects of SDT</w:t>
      </w:r>
      <w:r w:rsidR="00673F22" w:rsidRPr="00211C68">
        <w:tab/>
        <w:t>Apple</w:t>
      </w:r>
      <w:r w:rsidR="00673F22" w:rsidRPr="00211C68">
        <w:tab/>
        <w:t>discussion</w:t>
      </w:r>
      <w:r w:rsidR="00673F22" w:rsidRPr="00211C68">
        <w:tab/>
        <w:t>Rel-17</w:t>
      </w:r>
      <w:r w:rsidR="00673F22" w:rsidRPr="00211C68">
        <w:tab/>
        <w:t>NR_SmallData_INACTIVE-Core</w:t>
      </w:r>
    </w:p>
    <w:p w14:paraId="35EB4933" w14:textId="5D0E1FCF" w:rsidR="00673F22" w:rsidRPr="00211C68" w:rsidRDefault="00005BAE" w:rsidP="00673F22">
      <w:pPr>
        <w:pStyle w:val="Doc-title"/>
      </w:pPr>
      <w:hyperlink r:id="rId1204" w:history="1">
        <w:r>
          <w:rPr>
            <w:rStyle w:val="Hyperlink"/>
          </w:rPr>
          <w:t>R2-2110182</w:t>
        </w:r>
      </w:hyperlink>
      <w:r w:rsidR="00673F22" w:rsidRPr="00211C68">
        <w:tab/>
        <w:t>User plane common aspects for SDT</w:t>
      </w:r>
      <w:r w:rsidR="00673F22" w:rsidRPr="00211C68">
        <w:tab/>
        <w:t>Huawei, HiSilicon</w:t>
      </w:r>
      <w:r w:rsidR="00673F22" w:rsidRPr="00211C68">
        <w:tab/>
        <w:t>discussion</w:t>
      </w:r>
      <w:r w:rsidR="00673F22" w:rsidRPr="00211C68">
        <w:tab/>
        <w:t>Rel-17</w:t>
      </w:r>
      <w:r w:rsidR="00673F22" w:rsidRPr="00211C68">
        <w:tab/>
        <w:t>NR_SmallData_INACTIVE-Core</w:t>
      </w:r>
    </w:p>
    <w:p w14:paraId="1E6402EB" w14:textId="34B1A36B" w:rsidR="00673F22" w:rsidRPr="00211C68" w:rsidRDefault="00005BAE" w:rsidP="00673F22">
      <w:pPr>
        <w:pStyle w:val="Doc-title"/>
      </w:pPr>
      <w:hyperlink r:id="rId1205" w:history="1">
        <w:r>
          <w:rPr>
            <w:rStyle w:val="Hyperlink"/>
          </w:rPr>
          <w:t>R2-2110255</w:t>
        </w:r>
      </w:hyperlink>
      <w:r w:rsidR="00673F22" w:rsidRPr="00211C68">
        <w:tab/>
        <w:t>Remaining user plane aspects of SDT</w:t>
      </w:r>
      <w:r w:rsidR="00673F22" w:rsidRPr="00211C68">
        <w:tab/>
        <w:t>NEC</w:t>
      </w:r>
      <w:r w:rsidR="00673F22" w:rsidRPr="00211C68">
        <w:tab/>
        <w:t>discussion</w:t>
      </w:r>
      <w:r w:rsidR="00673F22" w:rsidRPr="00211C68">
        <w:tab/>
        <w:t>Rel-17</w:t>
      </w:r>
      <w:r w:rsidR="00673F22" w:rsidRPr="00211C68">
        <w:tab/>
        <w:t>NR_SmallData_INACTIVE-Core</w:t>
      </w:r>
    </w:p>
    <w:p w14:paraId="7DD0BF98" w14:textId="725EBDCD" w:rsidR="00673F22" w:rsidRPr="00211C68" w:rsidRDefault="00005BAE" w:rsidP="00673F22">
      <w:pPr>
        <w:pStyle w:val="Doc-title"/>
      </w:pPr>
      <w:hyperlink r:id="rId1206" w:history="1">
        <w:r>
          <w:rPr>
            <w:rStyle w:val="Hyperlink"/>
          </w:rPr>
          <w:t>R2-2110328</w:t>
        </w:r>
      </w:hyperlink>
      <w:r w:rsidR="00673F22" w:rsidRPr="00211C68">
        <w:tab/>
        <w:t>The UP common issues for small data transmissions</w:t>
      </w:r>
      <w:r w:rsidR="00673F22" w:rsidRPr="00211C68">
        <w:tab/>
        <w:t>Lenovo, Motorola Mobility</w:t>
      </w:r>
      <w:r w:rsidR="00673F22" w:rsidRPr="00211C68">
        <w:tab/>
        <w:t>discussion</w:t>
      </w:r>
      <w:r w:rsidR="00673F22" w:rsidRPr="00211C68">
        <w:tab/>
        <w:t>Rel-17</w:t>
      </w:r>
    </w:p>
    <w:p w14:paraId="4C531C56" w14:textId="075EA90E" w:rsidR="00673F22" w:rsidRPr="00211C68" w:rsidRDefault="00005BAE" w:rsidP="00673F22">
      <w:pPr>
        <w:pStyle w:val="Doc-title"/>
      </w:pPr>
      <w:hyperlink r:id="rId1207" w:history="1">
        <w:r>
          <w:rPr>
            <w:rStyle w:val="Hyperlink"/>
          </w:rPr>
          <w:t>R2-2110397</w:t>
        </w:r>
      </w:hyperlink>
      <w:r w:rsidR="00673F22" w:rsidRPr="00211C68">
        <w:tab/>
        <w:t>Consideration on UP remaining issues of SDT?</w:t>
      </w:r>
      <w:r w:rsidR="00673F22" w:rsidRPr="00211C68">
        <w:tab/>
        <w:t>CATT</w:t>
      </w:r>
      <w:r w:rsidR="00673F22" w:rsidRPr="00211C68">
        <w:tab/>
        <w:t>discussion</w:t>
      </w:r>
      <w:r w:rsidR="00673F22" w:rsidRPr="00211C68">
        <w:tab/>
        <w:t>Rel-17</w:t>
      </w:r>
      <w:r w:rsidR="00673F22" w:rsidRPr="00211C68">
        <w:tab/>
        <w:t>NR_SmallData_INACTIVE-Core</w:t>
      </w:r>
    </w:p>
    <w:p w14:paraId="2B72DB4C" w14:textId="44412394" w:rsidR="00673F22" w:rsidRPr="00211C68" w:rsidRDefault="00005BAE" w:rsidP="00673F22">
      <w:pPr>
        <w:pStyle w:val="Doc-title"/>
      </w:pPr>
      <w:hyperlink r:id="rId1208" w:history="1">
        <w:r>
          <w:rPr>
            <w:rStyle w:val="Hyperlink"/>
          </w:rPr>
          <w:t>R2-2110575</w:t>
        </w:r>
      </w:hyperlink>
      <w:r w:rsidR="00673F22" w:rsidRPr="00211C68">
        <w:tab/>
        <w:t>User plane common aspects for SDT</w:t>
      </w:r>
      <w:r w:rsidR="00673F22" w:rsidRPr="00211C68">
        <w:tab/>
        <w:t>ZTE Corporation, Sanechips</w:t>
      </w:r>
      <w:r w:rsidR="00673F22" w:rsidRPr="00211C68">
        <w:tab/>
        <w:t>discussion</w:t>
      </w:r>
      <w:r w:rsidR="00673F22" w:rsidRPr="00211C68">
        <w:tab/>
        <w:t>Rel-17</w:t>
      </w:r>
    </w:p>
    <w:p w14:paraId="7053B418" w14:textId="08D0CC8A" w:rsidR="00673F22" w:rsidRPr="00211C68" w:rsidRDefault="00005BAE" w:rsidP="00673F22">
      <w:pPr>
        <w:pStyle w:val="Doc-title"/>
      </w:pPr>
      <w:hyperlink r:id="rId1209" w:history="1">
        <w:r>
          <w:rPr>
            <w:rStyle w:val="Hyperlink"/>
          </w:rPr>
          <w:t>R2-2110667</w:t>
        </w:r>
      </w:hyperlink>
      <w:r w:rsidR="00673F22" w:rsidRPr="00211C68">
        <w:tab/>
        <w:t>Clarification on the data volume computation</w:t>
      </w:r>
      <w:r w:rsidR="00673F22" w:rsidRPr="00211C68">
        <w:tab/>
        <w:t>Xiaomi Communications</w:t>
      </w:r>
      <w:r w:rsidR="00673F22" w:rsidRPr="00211C68">
        <w:tab/>
        <w:t>discussion</w:t>
      </w:r>
      <w:r w:rsidR="00673F22" w:rsidRPr="00211C68">
        <w:tab/>
        <w:t>Rel-17</w:t>
      </w:r>
      <w:r w:rsidR="00673F22" w:rsidRPr="00211C68">
        <w:tab/>
        <w:t>NR_SmallData_INACTIVE-Core</w:t>
      </w:r>
    </w:p>
    <w:p w14:paraId="5630F37B" w14:textId="35C82F03" w:rsidR="00673F22" w:rsidRPr="00211C68" w:rsidRDefault="00005BAE" w:rsidP="00673F22">
      <w:pPr>
        <w:pStyle w:val="Doc-title"/>
      </w:pPr>
      <w:hyperlink r:id="rId1210" w:history="1">
        <w:r>
          <w:rPr>
            <w:rStyle w:val="Hyperlink"/>
          </w:rPr>
          <w:t>R2-2110669</w:t>
        </w:r>
      </w:hyperlink>
      <w:r w:rsidR="00673F22" w:rsidRPr="00211C68">
        <w:tab/>
        <w:t>RACH failure in subsequent data transmission phase</w:t>
      </w:r>
      <w:r w:rsidR="00673F22" w:rsidRPr="00211C68">
        <w:tab/>
        <w:t>Xiaomi Communications</w:t>
      </w:r>
      <w:r w:rsidR="00673F22" w:rsidRPr="00211C68">
        <w:tab/>
        <w:t>discussion</w:t>
      </w:r>
      <w:r w:rsidR="00673F22" w:rsidRPr="00211C68">
        <w:tab/>
        <w:t>Rel-17</w:t>
      </w:r>
      <w:r w:rsidR="00673F22" w:rsidRPr="00211C68">
        <w:tab/>
        <w:t>NR_SmallData_INACTIVE-Core</w:t>
      </w:r>
      <w:r w:rsidR="00673F22" w:rsidRPr="00211C68">
        <w:tab/>
      </w:r>
      <w:hyperlink r:id="rId1211" w:history="1">
        <w:r>
          <w:rPr>
            <w:rStyle w:val="Hyperlink"/>
          </w:rPr>
          <w:t>R2-2108791</w:t>
        </w:r>
      </w:hyperlink>
    </w:p>
    <w:p w14:paraId="2EF98BC7" w14:textId="229D697C" w:rsidR="00673F22" w:rsidRPr="00211C68" w:rsidRDefault="00005BAE" w:rsidP="00673F22">
      <w:pPr>
        <w:pStyle w:val="Doc-title"/>
      </w:pPr>
      <w:hyperlink r:id="rId1212" w:history="1">
        <w:r>
          <w:rPr>
            <w:rStyle w:val="Hyperlink"/>
          </w:rPr>
          <w:t>R2-2110752</w:t>
        </w:r>
      </w:hyperlink>
      <w:r w:rsidR="00673F22" w:rsidRPr="00211C68">
        <w:tab/>
        <w:t>Remaining issues on UP aspects of SDT</w:t>
      </w:r>
      <w:r w:rsidR="00673F22" w:rsidRPr="00211C68">
        <w:tab/>
        <w:t>Qualcomm Incorporated</w:t>
      </w:r>
      <w:r w:rsidR="00673F22" w:rsidRPr="00211C68">
        <w:tab/>
        <w:t>discussion</w:t>
      </w:r>
      <w:r w:rsidR="00673F22" w:rsidRPr="00211C68">
        <w:tab/>
        <w:t>Rel-17</w:t>
      </w:r>
      <w:r w:rsidR="00673F22" w:rsidRPr="00211C68">
        <w:tab/>
        <w:t>NR_SmallData_INACTIVE-Core</w:t>
      </w:r>
    </w:p>
    <w:p w14:paraId="36741FD2" w14:textId="1C8F6E1C" w:rsidR="00673F22" w:rsidRPr="00211C68" w:rsidRDefault="00005BAE" w:rsidP="00673F22">
      <w:pPr>
        <w:pStyle w:val="Doc-title"/>
      </w:pPr>
      <w:hyperlink r:id="rId1213" w:history="1">
        <w:r>
          <w:rPr>
            <w:rStyle w:val="Hyperlink"/>
          </w:rPr>
          <w:t>R2-2110809</w:t>
        </w:r>
      </w:hyperlink>
      <w:r w:rsidR="00673F22" w:rsidRPr="00211C68">
        <w:tab/>
        <w:t>UP aspects for SDT</w:t>
      </w:r>
      <w:r w:rsidR="00673F22" w:rsidRPr="00211C68">
        <w:tab/>
        <w:t>Nokia, Nokia Shanghai Bell</w:t>
      </w:r>
      <w:r w:rsidR="00673F22" w:rsidRPr="00211C68">
        <w:tab/>
        <w:t>discussion</w:t>
      </w:r>
      <w:r w:rsidR="00673F22" w:rsidRPr="00211C68">
        <w:tab/>
        <w:t>Rel-17</w:t>
      </w:r>
      <w:r w:rsidR="00673F22" w:rsidRPr="00211C68">
        <w:tab/>
        <w:t>NR_SmallData_INACTIVE-Core</w:t>
      </w:r>
    </w:p>
    <w:p w14:paraId="1FF57C8E" w14:textId="5B16EE6E" w:rsidR="00673F22" w:rsidRPr="00211C68" w:rsidRDefault="00005BAE" w:rsidP="00673F22">
      <w:pPr>
        <w:pStyle w:val="Doc-title"/>
      </w:pPr>
      <w:hyperlink r:id="rId1214" w:history="1">
        <w:r>
          <w:rPr>
            <w:rStyle w:val="Hyperlink"/>
          </w:rPr>
          <w:t>R2-2110915</w:t>
        </w:r>
      </w:hyperlink>
      <w:r w:rsidR="00673F22" w:rsidRPr="00211C68">
        <w:tab/>
        <w:t>User plane aspects of small data transmission</w:t>
      </w:r>
      <w:r w:rsidR="00673F22" w:rsidRPr="00211C68">
        <w:tab/>
        <w:t>InterDigital</w:t>
      </w:r>
      <w:r w:rsidR="00673F22" w:rsidRPr="00211C68">
        <w:tab/>
        <w:t>discussion</w:t>
      </w:r>
      <w:r w:rsidR="00673F22" w:rsidRPr="00211C68">
        <w:tab/>
        <w:t>Rel-17</w:t>
      </w:r>
      <w:r w:rsidR="00673F22" w:rsidRPr="00211C68">
        <w:tab/>
        <w:t>NR_SmallData_INACTIVE-Core</w:t>
      </w:r>
    </w:p>
    <w:p w14:paraId="27B80F15" w14:textId="37BC2B66" w:rsidR="00673F22" w:rsidRPr="00211C68" w:rsidRDefault="00005BAE" w:rsidP="00673F22">
      <w:pPr>
        <w:pStyle w:val="Doc-title"/>
      </w:pPr>
      <w:hyperlink r:id="rId1215" w:history="1">
        <w:r>
          <w:rPr>
            <w:rStyle w:val="Hyperlink"/>
          </w:rPr>
          <w:t>R2-2110983</w:t>
        </w:r>
      </w:hyperlink>
      <w:r w:rsidR="00673F22" w:rsidRPr="00211C68">
        <w:tab/>
        <w:t>Handling of legacy TAT and CG-SDT-TAT</w:t>
      </w:r>
      <w:r w:rsidR="00673F22" w:rsidRPr="00211C68">
        <w:tab/>
        <w:t>LG Electronics Inc.</w:t>
      </w:r>
      <w:r w:rsidR="00673F22" w:rsidRPr="00211C68">
        <w:tab/>
        <w:t>discussion</w:t>
      </w:r>
      <w:r w:rsidR="00673F22" w:rsidRPr="00211C68">
        <w:tab/>
        <w:t>NR_SmallData_INACTIVE-Core</w:t>
      </w:r>
    </w:p>
    <w:p w14:paraId="5B2754A5" w14:textId="1AE94081" w:rsidR="00673F22" w:rsidRPr="00211C68" w:rsidRDefault="00005BAE" w:rsidP="00673F22">
      <w:pPr>
        <w:pStyle w:val="Doc-title"/>
      </w:pPr>
      <w:hyperlink r:id="rId1216" w:history="1">
        <w:r>
          <w:rPr>
            <w:rStyle w:val="Hyperlink"/>
          </w:rPr>
          <w:t>R2-2111039</w:t>
        </w:r>
      </w:hyperlink>
      <w:r w:rsidR="00673F22" w:rsidRPr="00211C68">
        <w:tab/>
        <w:t>Leftover UP common issues of SDT</w:t>
      </w:r>
      <w:r w:rsidR="00673F22" w:rsidRPr="00211C68">
        <w:tab/>
        <w:t>CMCC</w:t>
      </w:r>
      <w:r w:rsidR="00673F22" w:rsidRPr="00211C68">
        <w:tab/>
        <w:t>discussion</w:t>
      </w:r>
      <w:r w:rsidR="00673F22" w:rsidRPr="00211C68">
        <w:tab/>
        <w:t>Rel-17</w:t>
      </w:r>
      <w:r w:rsidR="00673F22" w:rsidRPr="00211C68">
        <w:tab/>
        <w:t>NR_SmallData_INACTIVE-Core</w:t>
      </w:r>
    </w:p>
    <w:p w14:paraId="0EE72ABE" w14:textId="5AAEC22A" w:rsidR="00673F22" w:rsidRPr="00211C68" w:rsidRDefault="00005BAE" w:rsidP="00673F22">
      <w:pPr>
        <w:pStyle w:val="Doc-title"/>
      </w:pPr>
      <w:hyperlink r:id="rId1217" w:history="1">
        <w:r>
          <w:rPr>
            <w:rStyle w:val="Hyperlink"/>
          </w:rPr>
          <w:t>R2-2111124</w:t>
        </w:r>
      </w:hyperlink>
      <w:r w:rsidR="00673F22" w:rsidRPr="00211C68">
        <w:tab/>
        <w:t>Remaining UP issues in SDT</w:t>
      </w:r>
      <w:r w:rsidR="00673F22" w:rsidRPr="00211C68">
        <w:tab/>
        <w:t>LG Electronics Inc.</w:t>
      </w:r>
      <w:r w:rsidR="00673F22" w:rsidRPr="00211C68">
        <w:tab/>
        <w:t>discussion</w:t>
      </w:r>
      <w:r w:rsidR="00673F22" w:rsidRPr="00211C68">
        <w:tab/>
        <w:t>Rel-17</w:t>
      </w:r>
      <w:r w:rsidR="00673F22" w:rsidRPr="00211C68">
        <w:tab/>
        <w:t>NR_SmallData_INACTIVE-Core</w:t>
      </w:r>
    </w:p>
    <w:p w14:paraId="555F649C" w14:textId="77777777" w:rsidR="00673F22" w:rsidRPr="00211C68" w:rsidRDefault="00673F22" w:rsidP="00673F22">
      <w:pPr>
        <w:pStyle w:val="Heading3"/>
      </w:pPr>
      <w:bookmarkStart w:id="198" w:name="_Toc92750835"/>
      <w:r w:rsidRPr="00211C68">
        <w:t>8.6.3</w:t>
      </w:r>
      <w:r w:rsidRPr="00211C68">
        <w:tab/>
        <w:t>Control plane common aspects</w:t>
      </w:r>
      <w:bookmarkEnd w:id="198"/>
      <w:r w:rsidRPr="00211C68">
        <w:t xml:space="preserve"> </w:t>
      </w:r>
    </w:p>
    <w:p w14:paraId="47A3873E" w14:textId="77777777" w:rsidR="00673F22" w:rsidRPr="00211C68" w:rsidRDefault="00673F22" w:rsidP="00673F22">
      <w:pPr>
        <w:pStyle w:val="Comments"/>
      </w:pPr>
      <w:r w:rsidRPr="00211C68">
        <w:t xml:space="preserve">NOTE: expected input: </w:t>
      </w:r>
    </w:p>
    <w:p w14:paraId="678835CE" w14:textId="77777777" w:rsidR="00673F22" w:rsidRPr="00211C68" w:rsidRDefault="00673F22" w:rsidP="00673F22">
      <w:pPr>
        <w:pStyle w:val="Comments"/>
      </w:pPr>
      <w:r w:rsidRPr="00211C68">
        <w:t xml:space="preserve">Cosourced contributions for CCCH and DCCH solution for non-SDT data arrival indicaiton with acceptable proposals and draft CRs for the solutions for each solution, </w:t>
      </w:r>
    </w:p>
    <w:p w14:paraId="6F850955" w14:textId="77777777" w:rsidR="00673F22" w:rsidRPr="00211C68" w:rsidRDefault="00673F22" w:rsidP="00673F22">
      <w:pPr>
        <w:pStyle w:val="Comments"/>
      </w:pPr>
      <w:r w:rsidRPr="00211C68">
        <w:t xml:space="preserve">Other CP open issues  </w:t>
      </w:r>
    </w:p>
    <w:p w14:paraId="5DC3F87D" w14:textId="77777777" w:rsidR="00673F22" w:rsidRPr="00211C68" w:rsidRDefault="00673F22" w:rsidP="00673F22">
      <w:pPr>
        <w:pStyle w:val="Doc-title"/>
      </w:pPr>
    </w:p>
    <w:p w14:paraId="4220C1EE" w14:textId="303FD219" w:rsidR="00673F22" w:rsidRPr="00211C68" w:rsidRDefault="00005BAE" w:rsidP="00673F22">
      <w:pPr>
        <w:pStyle w:val="Doc-title"/>
      </w:pPr>
      <w:hyperlink r:id="rId1218" w:history="1">
        <w:r>
          <w:rPr>
            <w:rStyle w:val="Hyperlink"/>
          </w:rPr>
          <w:t>R2-2109617</w:t>
        </w:r>
      </w:hyperlink>
      <w:r w:rsidR="00673F22" w:rsidRPr="00211C68">
        <w:tab/>
        <w:t>DCCH-based indication of non-SDT data arrival</w:t>
      </w:r>
      <w:r w:rsidR="00673F22" w:rsidRPr="00211C68">
        <w:tab/>
        <w:t>Intel Corporation, ZTE corporation, Sanechips, Samsung, CMCC, Qualcomm, OPPO, Sharp, Xiaomi, Sony, CATT, FGI, Asia Pacific Telecom, Radisys</w:t>
      </w:r>
      <w:r w:rsidR="00673F22" w:rsidRPr="00211C68">
        <w:tab/>
        <w:t>discussion</w:t>
      </w:r>
      <w:r w:rsidR="00673F22" w:rsidRPr="00211C68">
        <w:tab/>
        <w:t>Rel-17</w:t>
      </w:r>
      <w:r w:rsidR="00673F22" w:rsidRPr="00211C68">
        <w:tab/>
        <w:t>NR_SmallData_INACTIVE-Core</w:t>
      </w:r>
    </w:p>
    <w:p w14:paraId="7DBC9E39" w14:textId="77777777" w:rsidR="00673F22" w:rsidRPr="00211C68" w:rsidRDefault="00673F22" w:rsidP="00673F22">
      <w:pPr>
        <w:pStyle w:val="Doc-text2"/>
        <w:rPr>
          <w:i/>
          <w:iCs/>
        </w:rPr>
      </w:pPr>
      <w:r w:rsidRPr="00211C68">
        <w:rPr>
          <w:i/>
          <w:iCs/>
        </w:rPr>
        <w:t>Proposal 1.</w:t>
      </w:r>
      <w:r w:rsidRPr="00211C68">
        <w:rPr>
          <w:i/>
          <w:iCs/>
        </w:rPr>
        <w:tab/>
        <w:t>DCCH-based approach is used to indicate to the network when data on non-SDT RB(s) is available which involves:</w:t>
      </w:r>
    </w:p>
    <w:p w14:paraId="480EFDF2" w14:textId="77777777" w:rsidR="00673F22" w:rsidRPr="00211C68" w:rsidRDefault="00673F22" w:rsidP="00673F22">
      <w:pPr>
        <w:pStyle w:val="Doc-text2"/>
        <w:rPr>
          <w:i/>
          <w:iCs/>
        </w:rPr>
      </w:pPr>
      <w:r w:rsidRPr="00211C68">
        <w:rPr>
          <w:i/>
          <w:iCs/>
        </w:rPr>
        <w:t>Proposal 1.1.</w:t>
      </w:r>
      <w:r w:rsidRPr="00211C68">
        <w:rPr>
          <w:i/>
          <w:iCs/>
        </w:rPr>
        <w:tab/>
        <w:t>When UL non-SDT data is available, RRC layer generates a corresponding DCCH message and submits this to lower layers for transmission.</w:t>
      </w:r>
    </w:p>
    <w:p w14:paraId="023115E5" w14:textId="77777777" w:rsidR="00673F22" w:rsidRPr="00211C68" w:rsidRDefault="00673F22" w:rsidP="00673F22">
      <w:pPr>
        <w:pStyle w:val="Doc-text2"/>
        <w:rPr>
          <w:i/>
          <w:iCs/>
        </w:rPr>
      </w:pPr>
      <w:r w:rsidRPr="00211C68">
        <w:rPr>
          <w:i/>
          <w:iCs/>
        </w:rPr>
        <w:t>Proposal 1.2.</w:t>
      </w:r>
      <w:r w:rsidRPr="00211C68">
        <w:rPr>
          <w:i/>
          <w:iCs/>
        </w:rPr>
        <w:tab/>
        <w:t>After UE informs the network that non-SDT data is available (i.e. corresponding DCCH message is sent), UE continues with the SDT session ongoing until network informs otherwise to UE (e.g. by transitioning the UE into RRC_CONNECTED or by releasing the UE into legacy RRC_INACTIVE or RRC_IDLE).</w:t>
      </w:r>
    </w:p>
    <w:p w14:paraId="302191AA" w14:textId="77777777" w:rsidR="00673F22" w:rsidRPr="00211C68" w:rsidRDefault="00673F22" w:rsidP="00673F22">
      <w:pPr>
        <w:pStyle w:val="Doc-text2"/>
        <w:rPr>
          <w:i/>
          <w:iCs/>
        </w:rPr>
      </w:pPr>
      <w:r w:rsidRPr="00211C68">
        <w:rPr>
          <w:i/>
          <w:iCs/>
        </w:rPr>
        <w:t>Proposal 2.</w:t>
      </w:r>
      <w:r w:rsidRPr="00211C68">
        <w:rPr>
          <w:i/>
          <w:iCs/>
        </w:rPr>
        <w:tab/>
        <w:t>For DCCH-based approach, a new UL RRC message is used by UE to inform the network when non-SDT data is available in UE.</w:t>
      </w:r>
    </w:p>
    <w:p w14:paraId="12DDE554" w14:textId="77777777" w:rsidR="00673F22" w:rsidRPr="00211C68" w:rsidRDefault="00673F22" w:rsidP="00673F22">
      <w:pPr>
        <w:pStyle w:val="Doc-text2"/>
        <w:rPr>
          <w:i/>
          <w:iCs/>
        </w:rPr>
      </w:pPr>
      <w:r w:rsidRPr="00211C68">
        <w:rPr>
          <w:i/>
          <w:iCs/>
        </w:rPr>
        <w:t>Proposal 3.</w:t>
      </w:r>
      <w:r w:rsidRPr="00211C68">
        <w:rPr>
          <w:i/>
          <w:iCs/>
        </w:rPr>
        <w:tab/>
        <w:t>From RAN2 point of view, no additional information needs to be included as part of the RRC message that UE uses to notify the network that non-SDT data is available.</w:t>
      </w:r>
    </w:p>
    <w:p w14:paraId="65B38554" w14:textId="77777777" w:rsidR="00673F22" w:rsidRPr="00211C68" w:rsidRDefault="00673F22" w:rsidP="00673F22">
      <w:pPr>
        <w:pStyle w:val="Doc-text2"/>
      </w:pPr>
      <w:r w:rsidRPr="00211C68">
        <w:t>=&gt;</w:t>
      </w:r>
      <w:r w:rsidRPr="00211C68">
        <w:tab/>
        <w:t>Noted</w:t>
      </w:r>
    </w:p>
    <w:p w14:paraId="330EE219" w14:textId="77777777" w:rsidR="00673F22" w:rsidRPr="00211C68" w:rsidRDefault="00673F22" w:rsidP="00673F22">
      <w:pPr>
        <w:pStyle w:val="Doc-text2"/>
      </w:pPr>
    </w:p>
    <w:p w14:paraId="5D04B937" w14:textId="00424409" w:rsidR="00673F22" w:rsidRPr="00211C68" w:rsidRDefault="00005BAE" w:rsidP="00673F22">
      <w:pPr>
        <w:pStyle w:val="Doc-title"/>
      </w:pPr>
      <w:hyperlink r:id="rId1219" w:history="1">
        <w:r>
          <w:rPr>
            <w:rStyle w:val="Hyperlink"/>
          </w:rPr>
          <w:t>R2-2110596</w:t>
        </w:r>
      </w:hyperlink>
      <w:r w:rsidR="00673F22" w:rsidRPr="00211C68">
        <w:tab/>
        <w:t>Non-SDT data arrival</w:t>
      </w:r>
      <w:r w:rsidR="00673F22" w:rsidRPr="00211C68">
        <w:tab/>
        <w:t>Huawei, HiSilicon, InterDigital, LGE, Ericsson, ASUSTeK, Nokia, Nokia Shanghai Bell, Google, Rakuten Mobile, Fujitsu, NEC</w:t>
      </w:r>
      <w:r w:rsidR="00673F22" w:rsidRPr="00211C68">
        <w:tab/>
        <w:t>discussion</w:t>
      </w:r>
      <w:r w:rsidR="00673F22" w:rsidRPr="00211C68">
        <w:tab/>
        <w:t>Rel-17</w:t>
      </w:r>
      <w:r w:rsidR="00673F22" w:rsidRPr="00211C68">
        <w:tab/>
        <w:t>NR_SmallData_INACTIVE-Core</w:t>
      </w:r>
    </w:p>
    <w:p w14:paraId="19424E8C" w14:textId="77777777" w:rsidR="00673F22" w:rsidRPr="00211C68" w:rsidRDefault="00673F22" w:rsidP="00673F22">
      <w:pPr>
        <w:pStyle w:val="Doc-text2"/>
        <w:rPr>
          <w:i/>
          <w:iCs/>
        </w:rPr>
      </w:pPr>
      <w:r w:rsidRPr="00211C68">
        <w:rPr>
          <w:i/>
          <w:iCs/>
        </w:rPr>
        <w:t>Proposal 1: Either a) adding a new resume cause or b) allocating a new LCID or c) identifying based on UE’s I-RNTI, is adapted for the differentiation between the regular RRC resumption and the non-SDT data arrival indication.</w:t>
      </w:r>
    </w:p>
    <w:p w14:paraId="1FCC02FD" w14:textId="77777777" w:rsidR="00673F22" w:rsidRPr="00211C68" w:rsidRDefault="00673F22" w:rsidP="00673F22">
      <w:pPr>
        <w:pStyle w:val="Doc-text2"/>
        <w:rPr>
          <w:i/>
          <w:iCs/>
        </w:rPr>
      </w:pPr>
      <w:r w:rsidRPr="00211C68">
        <w:rPr>
          <w:i/>
          <w:iCs/>
        </w:rPr>
        <w:t>Proposal 2: When non-SDT data arrives at the UE during an ongoing SDT session, the UE triggers another RRC resume procedure where the resumeMAC-I is calculated with input parameter(s) (either KEY, MESSAGE or COUNT) modified with respect to the resumeMAC-I included in the previous RRCResumeRequest.</w:t>
      </w:r>
    </w:p>
    <w:p w14:paraId="709B6B3D" w14:textId="77777777" w:rsidR="00673F22" w:rsidRPr="00211C68" w:rsidRDefault="00673F22" w:rsidP="00673F22">
      <w:pPr>
        <w:pStyle w:val="Doc-text2"/>
      </w:pPr>
      <w:r w:rsidRPr="00211C68">
        <w:t>=&gt;</w:t>
      </w:r>
      <w:r w:rsidRPr="00211C68">
        <w:tab/>
        <w:t>Noted</w:t>
      </w:r>
    </w:p>
    <w:p w14:paraId="156E005E" w14:textId="77777777" w:rsidR="00673F22" w:rsidRPr="00211C68" w:rsidRDefault="00673F22" w:rsidP="00673F22">
      <w:pPr>
        <w:pStyle w:val="Doc-text2"/>
      </w:pPr>
      <w:r w:rsidRPr="00211C68">
        <w:t xml:space="preserve">Discussion on DCCH vs. CCCH </w:t>
      </w:r>
    </w:p>
    <w:p w14:paraId="3810DDB5" w14:textId="77777777" w:rsidR="00673F22" w:rsidRPr="00211C68" w:rsidRDefault="00673F22" w:rsidP="00673F22">
      <w:pPr>
        <w:pStyle w:val="Doc-text2"/>
      </w:pPr>
      <w:r w:rsidRPr="00211C68">
        <w:t xml:space="preserve">- Intel points out that there are a number of open issues with CCCH with security and data loss as shown in their late paper.  Huawei indicates that there are issues on both solutions. </w:t>
      </w:r>
    </w:p>
    <w:p w14:paraId="7A162E22" w14:textId="77777777" w:rsidR="00673F22" w:rsidRPr="00211C68" w:rsidRDefault="00673F22" w:rsidP="00673F22">
      <w:pPr>
        <w:pStyle w:val="Doc-text2"/>
      </w:pPr>
      <w:r w:rsidRPr="00211C68">
        <w:t>-</w:t>
      </w:r>
      <w:r w:rsidRPr="00211C68">
        <w:tab/>
        <w:t xml:space="preserve">Interdigital thinks that both DCCH and CCCH have similar pros and cons.  The important difference is that CCCH can be used for both cases but DCCH cannot be used. </w:t>
      </w:r>
    </w:p>
    <w:p w14:paraId="3FF4D632" w14:textId="77777777" w:rsidR="00673F22" w:rsidRPr="00211C68" w:rsidRDefault="00673F22" w:rsidP="00673F22">
      <w:pPr>
        <w:pStyle w:val="Doc-text2"/>
      </w:pPr>
      <w:r w:rsidRPr="00211C68">
        <w:t>-</w:t>
      </w:r>
      <w:r w:rsidRPr="00211C68">
        <w:tab/>
        <w:t>ZTE points out that for CCCH one concern is that there are multiple solutions still on the table and there is no convergence.  It is true that it works for cell reselection but for same cell data will be lost.  Interdigital asks why it will be lost as if we change message or count we satisfy SA3 requirements and we don’t have to suspend PDCP and thus no loss.  Intel agrees with ZTE and the solution on the draft CR is different.</w:t>
      </w:r>
    </w:p>
    <w:p w14:paraId="2ECA2225" w14:textId="77777777" w:rsidR="00673F22" w:rsidRPr="00211C68" w:rsidRDefault="00673F22" w:rsidP="00673F22">
      <w:pPr>
        <w:pStyle w:val="Doc-text2"/>
      </w:pPr>
      <w:r w:rsidRPr="00211C68">
        <w:t>-</w:t>
      </w:r>
      <w:r w:rsidRPr="00211C68">
        <w:tab/>
        <w:t xml:space="preserve">Huawei acknowledges that yes we have to discuss options for CCCH but for DCCH we will also have. </w:t>
      </w:r>
    </w:p>
    <w:p w14:paraId="1B8CA116" w14:textId="77777777" w:rsidR="00673F22" w:rsidRPr="00211C68" w:rsidRDefault="00673F22" w:rsidP="00673F22">
      <w:pPr>
        <w:pStyle w:val="Doc-text2"/>
      </w:pPr>
      <w:r w:rsidRPr="00211C68">
        <w:t>-</w:t>
      </w:r>
      <w:r w:rsidRPr="00211C68">
        <w:tab/>
        <w:t xml:space="preserve">Ericsson points out that this solution solves all the issues with the SA3 and also data lost as security will not be changes, we will keep using the same keys.  RAN2 will have to standardize this solution and it would come for free for SDT.  </w:t>
      </w:r>
    </w:p>
    <w:p w14:paraId="7D0C92F1" w14:textId="77777777" w:rsidR="00673F22" w:rsidRPr="00211C68" w:rsidRDefault="00673F22" w:rsidP="00673F22">
      <w:pPr>
        <w:pStyle w:val="Doc-text2"/>
      </w:pPr>
      <w:r w:rsidRPr="00211C68">
        <w:t>-</w:t>
      </w:r>
      <w:r w:rsidRPr="00211C68">
        <w:tab/>
        <w:t>ZTE thinks this won't work because the resume cause of SDT is in the RACH resource not in resumeCause.  Ericsson explains DCCH would need resumeCause or then limit it to some type of data, also failure handling is not clear, etc. So there are issues as well.</w:t>
      </w:r>
    </w:p>
    <w:p w14:paraId="666E3277" w14:textId="77777777" w:rsidR="00673F22" w:rsidRPr="00211C68" w:rsidRDefault="00673F22" w:rsidP="00673F22">
      <w:pPr>
        <w:pStyle w:val="Doc-text2"/>
      </w:pPr>
      <w:r w:rsidRPr="00211C68">
        <w:t>-</w:t>
      </w:r>
      <w:r w:rsidRPr="00211C68">
        <w:tab/>
        <w:t>Xiaomi asks SRB0 of CCCH does not have PDCP. How can we use COUNT change to calculate resumeMAC-I.  InterDigital explains SRB0 doesn’t have PDCP but COUNT is still set for SRB0</w:t>
      </w:r>
    </w:p>
    <w:p w14:paraId="2C92F671" w14:textId="77777777" w:rsidR="00673F22" w:rsidRPr="00211C68" w:rsidRDefault="00673F22" w:rsidP="00673F22">
      <w:pPr>
        <w:pStyle w:val="Doc-text2"/>
      </w:pPr>
      <w:r w:rsidRPr="00211C68">
        <w:t>-</w:t>
      </w:r>
      <w:r w:rsidRPr="00211C68">
        <w:tab/>
        <w:t xml:space="preserve">Qualcomm thinks that for CCCH we have to check with SA3 and for DCCH we don’t have.  InterDigital doesn’t think we need to ask anything to SA3 if we use the COUNT solution as SA3 has already answered. </w:t>
      </w:r>
    </w:p>
    <w:p w14:paraId="1D052685" w14:textId="77777777" w:rsidR="00673F22" w:rsidRPr="00211C68" w:rsidRDefault="00673F22" w:rsidP="00673F22">
      <w:pPr>
        <w:pStyle w:val="Doc-text2"/>
      </w:pPr>
      <w:r w:rsidRPr="00211C68">
        <w:t>-</w:t>
      </w:r>
      <w:r w:rsidRPr="00211C68">
        <w:tab/>
        <w:t xml:space="preserve">LG doesn’t want to introduce a new procedure to cope with a rare use case and companies should bare in mind that this is not very frequent and we don’t have to worry about data loss. </w:t>
      </w:r>
    </w:p>
    <w:p w14:paraId="69A36B25" w14:textId="77777777" w:rsidR="00673F22" w:rsidRPr="00211C68" w:rsidRDefault="00673F22" w:rsidP="00673F22">
      <w:pPr>
        <w:pStyle w:val="Doc-text2"/>
      </w:pPr>
      <w:r w:rsidRPr="00211C68">
        <w:t>-</w:t>
      </w:r>
      <w:r w:rsidRPr="00211C68">
        <w:tab/>
        <w:t>Mediatek doesn’t understand why the network can respond CCCH immediately instead of DCCH. Why CCCH through RA has higher reliability than DCCH through dedicated transmission</w:t>
      </w:r>
    </w:p>
    <w:p w14:paraId="3D525870" w14:textId="77777777" w:rsidR="00673F22" w:rsidRPr="00211C68" w:rsidRDefault="00673F22" w:rsidP="00673F22">
      <w:pPr>
        <w:pStyle w:val="Doc-text2"/>
      </w:pPr>
    </w:p>
    <w:p w14:paraId="1B178D0B" w14:textId="2B23CF89" w:rsidR="00673F22" w:rsidRPr="00211C68" w:rsidRDefault="00005BAE" w:rsidP="00673F22">
      <w:pPr>
        <w:pStyle w:val="Doc-title"/>
      </w:pPr>
      <w:hyperlink r:id="rId1220" w:history="1">
        <w:r>
          <w:rPr>
            <w:rStyle w:val="Hyperlink"/>
          </w:rPr>
          <w:t>R2-2109619</w:t>
        </w:r>
      </w:hyperlink>
      <w:r w:rsidR="00673F22" w:rsidRPr="00211C68">
        <w:tab/>
        <w:t>DCCH vs CCCH based approach for indication of non-SDT data arrival</w:t>
      </w:r>
      <w:r w:rsidR="00673F22" w:rsidRPr="00211C68">
        <w:tab/>
        <w:t>Intel Corporation, ZTE corporation, Sanechips, Samsung, Qualcomm, OPPO, Sharp, Xiaomi, Sony, CATT, Apple</w:t>
      </w:r>
      <w:r w:rsidR="00673F22" w:rsidRPr="00211C68">
        <w:tab/>
        <w:t>discussion</w:t>
      </w:r>
      <w:r w:rsidR="00673F22" w:rsidRPr="00211C68">
        <w:tab/>
        <w:t>Rel-17</w:t>
      </w:r>
      <w:r w:rsidR="00673F22" w:rsidRPr="00211C68">
        <w:tab/>
        <w:t>NR_SmallData_INACTIVE-Core</w:t>
      </w:r>
    </w:p>
    <w:p w14:paraId="718A95FE" w14:textId="77777777" w:rsidR="00673F22" w:rsidRPr="00211C68" w:rsidRDefault="00673F22" w:rsidP="00673F22">
      <w:pPr>
        <w:pStyle w:val="Doc-text2"/>
        <w:rPr>
          <w:i/>
          <w:iCs/>
          <w:noProof/>
        </w:rPr>
      </w:pPr>
      <w:r w:rsidRPr="00211C68">
        <w:rPr>
          <w:i/>
          <w:iCs/>
          <w:noProof/>
        </w:rPr>
        <w:t>Proposal 1.</w:t>
      </w:r>
      <w:r w:rsidRPr="00211C68">
        <w:rPr>
          <w:i/>
          <w:iCs/>
          <w:noProof/>
        </w:rPr>
        <w:tab/>
        <w:t>RAN2 only enables DCCH-based approach where UE in RRC_INACTIVE with an ongoing SDT session indicates the network when data on non-SDT RB(s) is available.</w:t>
      </w:r>
    </w:p>
    <w:p w14:paraId="6CA9178C" w14:textId="77777777" w:rsidR="00673F22" w:rsidRPr="00211C68" w:rsidRDefault="00673F22" w:rsidP="00673F22">
      <w:pPr>
        <w:pStyle w:val="Doc-text2"/>
      </w:pPr>
      <w:r w:rsidRPr="00211C68">
        <w:lastRenderedPageBreak/>
        <w:t>=&gt;</w:t>
      </w:r>
      <w:r w:rsidRPr="00211C68">
        <w:tab/>
        <w:t>Noted</w:t>
      </w:r>
    </w:p>
    <w:p w14:paraId="2DF953D1" w14:textId="77777777" w:rsidR="00673F22" w:rsidRPr="00211C68" w:rsidRDefault="00673F22" w:rsidP="00673F22">
      <w:pPr>
        <w:pStyle w:val="Doc-text2"/>
      </w:pPr>
    </w:p>
    <w:p w14:paraId="51113970" w14:textId="48C17B9F" w:rsidR="00673F22" w:rsidRPr="00211C68" w:rsidRDefault="00005BAE" w:rsidP="00673F22">
      <w:pPr>
        <w:pStyle w:val="Doc-title"/>
      </w:pPr>
      <w:hyperlink r:id="rId1221" w:history="1">
        <w:r>
          <w:rPr>
            <w:rStyle w:val="Hyperlink"/>
          </w:rPr>
          <w:t>R2-2109618</w:t>
        </w:r>
      </w:hyperlink>
      <w:r w:rsidR="00673F22" w:rsidRPr="00211C68">
        <w:tab/>
        <w:t>Draft CR for introduction of DCCH solution for non-SDT data arrival</w:t>
      </w:r>
      <w:r w:rsidR="00673F22" w:rsidRPr="00211C68">
        <w:tab/>
        <w:t>ZTE corporation, Sanechips, Intel Corporation, Samsung, CMCC, Qualcomm, OPPO, Sharp, Xiaomi, Sony, CATT, FGI, Asia Pacific Telecom, Radisys</w:t>
      </w:r>
      <w:r w:rsidR="00673F22" w:rsidRPr="00211C68">
        <w:tab/>
        <w:t>draftCR</w:t>
      </w:r>
      <w:r w:rsidR="00673F22" w:rsidRPr="00211C68">
        <w:tab/>
        <w:t>Rel-17</w:t>
      </w:r>
      <w:r w:rsidR="00673F22" w:rsidRPr="00211C68">
        <w:tab/>
        <w:t>38.331</w:t>
      </w:r>
      <w:r w:rsidR="00673F22" w:rsidRPr="00211C68">
        <w:tab/>
        <w:t>16.6.0</w:t>
      </w:r>
      <w:r w:rsidR="00673F22" w:rsidRPr="00211C68">
        <w:tab/>
        <w:t>NR_SmallData_INACTIVE-Core</w:t>
      </w:r>
    </w:p>
    <w:p w14:paraId="1CD56697" w14:textId="77777777" w:rsidR="00673F22" w:rsidRPr="00211C68" w:rsidRDefault="00673F22" w:rsidP="00673F22">
      <w:pPr>
        <w:pStyle w:val="Doc-text2"/>
      </w:pPr>
      <w:r w:rsidRPr="00211C68">
        <w:t>=&gt;</w:t>
      </w:r>
      <w:r w:rsidRPr="00211C68">
        <w:tab/>
        <w:t>Not treated</w:t>
      </w:r>
    </w:p>
    <w:p w14:paraId="41CD6DB8" w14:textId="77777777" w:rsidR="00673F22" w:rsidRPr="00211C68" w:rsidRDefault="00673F22" w:rsidP="00673F22">
      <w:pPr>
        <w:pStyle w:val="Doc-title"/>
      </w:pPr>
    </w:p>
    <w:p w14:paraId="00F714E6" w14:textId="7E6A0FE2" w:rsidR="00673F22" w:rsidRPr="00211C68" w:rsidRDefault="00005BAE" w:rsidP="00673F22">
      <w:pPr>
        <w:pStyle w:val="Doc-title"/>
      </w:pPr>
      <w:hyperlink r:id="rId1222" w:history="1">
        <w:r>
          <w:rPr>
            <w:rStyle w:val="Hyperlink"/>
          </w:rPr>
          <w:t>R2-2111275</w:t>
        </w:r>
      </w:hyperlink>
      <w:r w:rsidR="00673F22" w:rsidRPr="00211C68">
        <w:tab/>
        <w:t xml:space="preserve">Comments on the proposed CCCH solution for non-SDT data arrival Intel Corporation, Apple, ZTE </w:t>
      </w:r>
      <w:r w:rsidR="00673F22" w:rsidRPr="00211C68">
        <w:tab/>
        <w:t>discussion</w:t>
      </w:r>
      <w:r w:rsidR="00673F22" w:rsidRPr="00211C68">
        <w:tab/>
        <w:t>8.6.3</w:t>
      </w:r>
      <w:r w:rsidR="00673F22" w:rsidRPr="00211C68">
        <w:tab/>
        <w:t>Rel-17   NR_SmallData_INACTIVE-Core</w:t>
      </w:r>
    </w:p>
    <w:p w14:paraId="21E961FF" w14:textId="565A93BC" w:rsidR="00673F22" w:rsidRPr="00211C68" w:rsidRDefault="00673F22" w:rsidP="00673F22">
      <w:pPr>
        <w:pStyle w:val="Doc-text2"/>
      </w:pPr>
      <w:r w:rsidRPr="00211C68">
        <w:t>Proposal 1.</w:t>
      </w:r>
      <w:r w:rsidRPr="00211C68">
        <w:tab/>
        <w:t xml:space="preserve">The following open issues are identified to the proposed CCCH solution in </w:t>
      </w:r>
      <w:hyperlink r:id="rId1223" w:history="1">
        <w:r w:rsidR="00005BAE">
          <w:rPr>
            <w:rStyle w:val="Hyperlink"/>
          </w:rPr>
          <w:t>R2-2110596</w:t>
        </w:r>
      </w:hyperlink>
      <w:r w:rsidRPr="00211C68">
        <w:t>:</w:t>
      </w:r>
    </w:p>
    <w:p w14:paraId="11612E16" w14:textId="77777777" w:rsidR="00673F22" w:rsidRPr="00211C68" w:rsidRDefault="00673F22" w:rsidP="00673F22">
      <w:pPr>
        <w:pStyle w:val="Doc-text2"/>
      </w:pPr>
      <w:r w:rsidRPr="00211C68">
        <w:t>Proposal 1.1.</w:t>
      </w:r>
      <w:r w:rsidRPr="00211C68">
        <w:tab/>
        <w:t>Security related open issues:</w:t>
      </w:r>
    </w:p>
    <w:p w14:paraId="5831B4AE" w14:textId="77777777" w:rsidR="00673F22" w:rsidRPr="00211C68" w:rsidRDefault="00673F22" w:rsidP="00673F22">
      <w:pPr>
        <w:pStyle w:val="Doc-text2"/>
      </w:pPr>
      <w:r w:rsidRPr="00211C68">
        <w:t>Proposal 1.1.1.</w:t>
      </w:r>
      <w:r w:rsidRPr="00211C68">
        <w:tab/>
        <w:t>[Issue 1] Same security key is used by two different network notes (anchor and serving gNBs); SA3 needs to be contacted on whether there is any security concern with this.</w:t>
      </w:r>
    </w:p>
    <w:p w14:paraId="05ED5FA1" w14:textId="77777777" w:rsidR="00673F22" w:rsidRPr="00211C68" w:rsidRDefault="00673F22" w:rsidP="00673F22">
      <w:pPr>
        <w:pStyle w:val="Doc-text2"/>
      </w:pPr>
      <w:r w:rsidRPr="00211C68">
        <w:t>Proposal 1.1.2.</w:t>
      </w:r>
      <w:r w:rsidRPr="00211C68">
        <w:tab/>
        <w:t>[Issue 2] Security concern as UE autonomous performs the horizontal key derivation.</w:t>
      </w:r>
    </w:p>
    <w:p w14:paraId="7E7A4833" w14:textId="77777777" w:rsidR="00673F22" w:rsidRPr="00211C68" w:rsidRDefault="00673F22" w:rsidP="00673F22">
      <w:pPr>
        <w:pStyle w:val="Doc-text2"/>
      </w:pPr>
      <w:r w:rsidRPr="00211C68">
        <w:t>Proposal 1.1.3.</w:t>
      </w:r>
      <w:r w:rsidRPr="00211C68">
        <w:tab/>
        <w:t>[Issue 3] How resumeMAC-I is calculated for the 2nd RRCResumeRequest msg would require further discussion on RAN2 and SA3.</w:t>
      </w:r>
    </w:p>
    <w:p w14:paraId="3430CCE1" w14:textId="77777777" w:rsidR="00673F22" w:rsidRPr="00211C68" w:rsidRDefault="00673F22" w:rsidP="00673F22">
      <w:pPr>
        <w:pStyle w:val="Doc-text2"/>
      </w:pPr>
      <w:r w:rsidRPr="00211C68">
        <w:t>Proposal 1.1.4.</w:t>
      </w:r>
      <w:r w:rsidRPr="00211C68">
        <w:tab/>
        <w:t>[Issue 4] Security keys between UE and network may go out of sync (e.g. if the 2nd RRCResumeRequest using the new key is sent before the contention resolution of the 1st RRCResumeRequest is completed).</w:t>
      </w:r>
    </w:p>
    <w:p w14:paraId="4F30B36C" w14:textId="77777777" w:rsidR="00673F22" w:rsidRPr="00211C68" w:rsidRDefault="00673F22" w:rsidP="00673F22">
      <w:pPr>
        <w:pStyle w:val="Doc-text2"/>
      </w:pPr>
      <w:r w:rsidRPr="00211C68">
        <w:t>Proposal 1.2.</w:t>
      </w:r>
      <w:r w:rsidRPr="00211C68">
        <w:tab/>
        <w:t>Data loss and interruption related open issues:</w:t>
      </w:r>
    </w:p>
    <w:p w14:paraId="1A600E5A" w14:textId="77777777" w:rsidR="00673F22" w:rsidRPr="00211C68" w:rsidRDefault="00673F22" w:rsidP="00673F22">
      <w:pPr>
        <w:pStyle w:val="Doc-text2"/>
      </w:pPr>
      <w:r w:rsidRPr="00211C68">
        <w:t>Proposal 1.2.1.</w:t>
      </w:r>
      <w:r w:rsidRPr="00211C68">
        <w:tab/>
        <w:t>[Issue 5] After UE autonomously terminates the SDT procedure, DL SDT data being sent by serving gNB gets lost whilst the key is refreshed and the 2nd RRCResumeRequest msg is sent (i.e. the new resume procedure starts).</w:t>
      </w:r>
    </w:p>
    <w:p w14:paraId="72135D8C" w14:textId="77777777" w:rsidR="00673F22" w:rsidRPr="00211C68" w:rsidRDefault="00673F22" w:rsidP="00673F22">
      <w:pPr>
        <w:pStyle w:val="Doc-text2"/>
      </w:pPr>
      <w:r w:rsidRPr="00211C68">
        <w:t>Proposal 1.2.2.</w:t>
      </w:r>
      <w:r w:rsidRPr="00211C68">
        <w:tab/>
        <w:t>[Issue 6] Potential data loss, out of order delivery and interruption as PDCP is suspended which results on a reset of the PDCP COUNT.</w:t>
      </w:r>
    </w:p>
    <w:p w14:paraId="6BF8AF4E" w14:textId="77777777" w:rsidR="00673F22" w:rsidRPr="00211C68" w:rsidRDefault="00673F22" w:rsidP="00673F22">
      <w:pPr>
        <w:pStyle w:val="Doc-text2"/>
      </w:pPr>
      <w:r w:rsidRPr="00211C68">
        <w:t>Proposal 1.3.</w:t>
      </w:r>
      <w:r w:rsidRPr="00211C68">
        <w:tab/>
        <w:t>Network related open issues:</w:t>
      </w:r>
    </w:p>
    <w:p w14:paraId="3E6A2F75" w14:textId="77777777" w:rsidR="00673F22" w:rsidRPr="00211C68" w:rsidRDefault="00673F22" w:rsidP="00673F22">
      <w:pPr>
        <w:pStyle w:val="Doc-text2"/>
      </w:pPr>
      <w:r w:rsidRPr="00211C68">
        <w:t>Proposal 1.3.1.</w:t>
      </w:r>
      <w:r w:rsidRPr="00211C68">
        <w:tab/>
        <w:t>[Issue 7] How anchor gNB differentiates the 2nd RRCResumeRequest requires discussion in RAN2.</w:t>
      </w:r>
    </w:p>
    <w:p w14:paraId="0AAB798B" w14:textId="77777777" w:rsidR="00673F22" w:rsidRPr="00211C68" w:rsidRDefault="00673F22" w:rsidP="00673F22">
      <w:pPr>
        <w:pStyle w:val="Doc-text2"/>
      </w:pPr>
      <w:r w:rsidRPr="00211C68">
        <w:t>Proposal 1.3.2.</w:t>
      </w:r>
      <w:r w:rsidRPr="00211C68">
        <w:tab/>
        <w:t>[Issue 8] How the anchor gNB and serving gNB enable CCCH solution needs discussion in RAN2/RAN3.</w:t>
      </w:r>
    </w:p>
    <w:p w14:paraId="6F627B65" w14:textId="77777777" w:rsidR="00673F22" w:rsidRPr="00211C68" w:rsidRDefault="00673F22" w:rsidP="00673F22">
      <w:pPr>
        <w:pStyle w:val="Doc-text2"/>
      </w:pPr>
      <w:r w:rsidRPr="00211C68">
        <w:t>Proposal 1.3.3.</w:t>
      </w:r>
      <w:r w:rsidRPr="00211C68">
        <w:tab/>
        <w:t>[Issue 9] How proposed CCCH solution can be re-used to a new 3rd gNB is not clear (e.g. when cell reselection happens).</w:t>
      </w:r>
    </w:p>
    <w:p w14:paraId="3024D0D9" w14:textId="77777777" w:rsidR="00673F22" w:rsidRPr="00211C68" w:rsidRDefault="00673F22" w:rsidP="00673F22">
      <w:pPr>
        <w:pStyle w:val="Doc-text2"/>
      </w:pPr>
      <w:r w:rsidRPr="00211C68">
        <w:t>=&gt;</w:t>
      </w:r>
      <w:r w:rsidRPr="00211C68">
        <w:tab/>
        <w:t>Noted</w:t>
      </w:r>
    </w:p>
    <w:p w14:paraId="0F6CD1C1" w14:textId="77777777" w:rsidR="00673F22" w:rsidRPr="00211C68" w:rsidRDefault="00673F22" w:rsidP="00673F22">
      <w:pPr>
        <w:pStyle w:val="Doc-text2"/>
      </w:pPr>
    </w:p>
    <w:p w14:paraId="5CB78013" w14:textId="4E691BA2" w:rsidR="00673F22" w:rsidRPr="00211C68" w:rsidRDefault="00005BAE" w:rsidP="00673F22">
      <w:pPr>
        <w:pStyle w:val="Doc-title"/>
      </w:pPr>
      <w:hyperlink r:id="rId1224" w:history="1">
        <w:r>
          <w:rPr>
            <w:rStyle w:val="Hyperlink"/>
          </w:rPr>
          <w:t>R2-2111509</w:t>
        </w:r>
      </w:hyperlink>
      <w:r w:rsidR="00673F22" w:rsidRPr="00211C68">
        <w:tab/>
        <w:t>Further clarifications on non-SDT arrival solutions</w:t>
      </w:r>
      <w:r w:rsidR="00673F22" w:rsidRPr="00211C68">
        <w:tab/>
        <w:t>Huawei, HiSilicon, InterDigital, LGE, Ericsson, ASUSTeK, Nokia, Nokia Shanghai Bell, Google, NEC, Fujitsu, Rakuten Mobile</w:t>
      </w:r>
      <w:r w:rsidR="00673F22" w:rsidRPr="00211C68">
        <w:tab/>
        <w:t>NR_SmallData_INACTIVE-Core - Release 17</w:t>
      </w:r>
    </w:p>
    <w:p w14:paraId="06B94421" w14:textId="77777777" w:rsidR="00673F22" w:rsidRPr="00211C68" w:rsidRDefault="00673F22" w:rsidP="00673F22">
      <w:pPr>
        <w:pStyle w:val="Doc-text2"/>
        <w:rPr>
          <w:i/>
          <w:iCs/>
        </w:rPr>
      </w:pPr>
      <w:r w:rsidRPr="00211C68">
        <w:rPr>
          <w:i/>
          <w:iCs/>
        </w:rPr>
        <w:t>Proposal 1: RAN2 is requested to choose between CCCH-based approach and DCCH-based approach, considering objective factors such as:</w:t>
      </w:r>
    </w:p>
    <w:p w14:paraId="0C7756B2" w14:textId="77777777" w:rsidR="00673F22" w:rsidRPr="00211C68" w:rsidRDefault="00673F22" w:rsidP="00673F22">
      <w:pPr>
        <w:pStyle w:val="Doc-text2"/>
        <w:rPr>
          <w:i/>
          <w:iCs/>
        </w:rPr>
      </w:pPr>
      <w:r w:rsidRPr="00211C68">
        <w:rPr>
          <w:i/>
          <w:iCs/>
        </w:rPr>
        <w:t>1.</w:t>
      </w:r>
      <w:r w:rsidRPr="00211C68">
        <w:rPr>
          <w:i/>
          <w:iCs/>
        </w:rPr>
        <w:tab/>
        <w:t>The specifications impact of each of the solutions (especially considering that the addressed scenario is unlikely to happen often)</w:t>
      </w:r>
    </w:p>
    <w:p w14:paraId="5945A0B0" w14:textId="77777777" w:rsidR="00673F22" w:rsidRPr="00211C68" w:rsidRDefault="00673F22" w:rsidP="00673F22">
      <w:pPr>
        <w:pStyle w:val="Doc-text2"/>
        <w:rPr>
          <w:i/>
          <w:iCs/>
        </w:rPr>
      </w:pPr>
      <w:r w:rsidRPr="00211C68">
        <w:rPr>
          <w:i/>
          <w:iCs/>
        </w:rPr>
        <w:t>2.</w:t>
      </w:r>
      <w:r w:rsidRPr="00211C68">
        <w:rPr>
          <w:i/>
          <w:iCs/>
        </w:rPr>
        <w:tab/>
        <w:t>The possibility of reuse of the existing procedures (especially considering that the addressed scenario is unlikely to happen often).</w:t>
      </w:r>
    </w:p>
    <w:p w14:paraId="5F32585A" w14:textId="77777777" w:rsidR="00673F22" w:rsidRPr="00211C68" w:rsidRDefault="00673F22" w:rsidP="00673F22">
      <w:pPr>
        <w:pStyle w:val="Doc-text2"/>
        <w:rPr>
          <w:i/>
          <w:iCs/>
        </w:rPr>
      </w:pPr>
      <w:r w:rsidRPr="00211C68">
        <w:rPr>
          <w:i/>
          <w:iCs/>
        </w:rPr>
        <w:t>3.</w:t>
      </w:r>
      <w:r w:rsidRPr="00211C68">
        <w:rPr>
          <w:i/>
          <w:iCs/>
        </w:rPr>
        <w:tab/>
        <w:t>The potential of the solution to be applied to other use cases, namely SDT failure/cell reselection optimization.</w:t>
      </w:r>
    </w:p>
    <w:p w14:paraId="29745B6C" w14:textId="77777777" w:rsidR="00673F22" w:rsidRPr="00211C68" w:rsidRDefault="00673F22" w:rsidP="00673F22">
      <w:pPr>
        <w:pStyle w:val="Doc-text2"/>
      </w:pPr>
      <w:r w:rsidRPr="00211C68">
        <w:t>=&gt;</w:t>
      </w:r>
      <w:r w:rsidRPr="00211C68">
        <w:tab/>
        <w:t>Noted</w:t>
      </w:r>
    </w:p>
    <w:p w14:paraId="6FE41932" w14:textId="77777777" w:rsidR="00673F22" w:rsidRPr="00211C68" w:rsidRDefault="00673F22" w:rsidP="00673F22">
      <w:pPr>
        <w:pStyle w:val="Doc-text2"/>
      </w:pPr>
    </w:p>
    <w:p w14:paraId="1CA780A3" w14:textId="051C8C8A" w:rsidR="00673F22" w:rsidRPr="00211C68" w:rsidRDefault="00005BAE" w:rsidP="00673F22">
      <w:pPr>
        <w:pStyle w:val="Doc-title"/>
      </w:pPr>
      <w:hyperlink r:id="rId1225" w:history="1">
        <w:r>
          <w:rPr>
            <w:rStyle w:val="Hyperlink"/>
          </w:rPr>
          <w:t>R2-2111523</w:t>
        </w:r>
      </w:hyperlink>
      <w:r w:rsidR="00673F22" w:rsidRPr="00211C68">
        <w:tab/>
        <w:t xml:space="preserve">Comments to </w:t>
      </w:r>
      <w:hyperlink r:id="rId1226" w:history="1">
        <w:r>
          <w:rPr>
            <w:rStyle w:val="Hyperlink"/>
          </w:rPr>
          <w:t>R2-2111509</w:t>
        </w:r>
      </w:hyperlink>
      <w:r w:rsidR="00673F22" w:rsidRPr="00211C68">
        <w:t xml:space="preserve"> for non-SDT data arrival</w:t>
      </w:r>
      <w:r w:rsidR="00673F22" w:rsidRPr="00211C68">
        <w:tab/>
        <w:t>Intel Corporation, ZTE corporation, Sanechips, Samsung, Xiaomi, Qualcomm, Apple, Radisys</w:t>
      </w:r>
      <w:r w:rsidR="00673F22" w:rsidRPr="00211C68">
        <w:br/>
        <w:t xml:space="preserve">On summary, the proposed CCCH solution seems to still require further discussion in RAN2 and discussion and specification changes required RAN3 and SA3 and it is not possible to conclude without confirmation from SA3 and RAN3.  Moreover, the solution aborts an existing good connection during the SDT procedure to send the indication which is disruptive and causes user plane interruption and data loss while offering no benefits.   </w:t>
      </w:r>
    </w:p>
    <w:p w14:paraId="60FEAF3A" w14:textId="77777777" w:rsidR="00673F22" w:rsidRPr="00211C68" w:rsidRDefault="00673F22" w:rsidP="00673F22">
      <w:pPr>
        <w:pStyle w:val="Doc-text2"/>
      </w:pPr>
      <w:r w:rsidRPr="00211C68">
        <w:t>=&gt;</w:t>
      </w:r>
      <w:r w:rsidRPr="00211C68">
        <w:tab/>
        <w:t>Noted</w:t>
      </w:r>
    </w:p>
    <w:p w14:paraId="25951EE3" w14:textId="77777777" w:rsidR="00673F22" w:rsidRPr="00211C68" w:rsidRDefault="00673F22" w:rsidP="00673F22">
      <w:pPr>
        <w:pStyle w:val="Doc-text2"/>
      </w:pPr>
    </w:p>
    <w:p w14:paraId="64CEA3A2" w14:textId="77777777" w:rsidR="00673F22" w:rsidRPr="00211C68" w:rsidRDefault="00673F22" w:rsidP="00673F22">
      <w:pPr>
        <w:pStyle w:val="Doc-text2"/>
      </w:pPr>
      <w:r w:rsidRPr="00211C68">
        <w:t>Discussion</w:t>
      </w:r>
    </w:p>
    <w:p w14:paraId="66686E64" w14:textId="77777777" w:rsidR="00673F22" w:rsidRPr="00211C68" w:rsidRDefault="00673F22" w:rsidP="00673F22">
      <w:pPr>
        <w:pStyle w:val="Doc-text2"/>
      </w:pPr>
      <w:r w:rsidRPr="00211C68">
        <w:lastRenderedPageBreak/>
        <w:t>-</w:t>
      </w:r>
      <w:r w:rsidRPr="00211C68">
        <w:tab/>
        <w:t>ZTE accepts that CCCH solution is needed for cell reselection may be needed.  However this is not a simple case but a CCCH is needed.  Looking at the analysis of DCCH for same cell it is strange to abandon current session and there could be data loss.  Samsung shares ZTEs view. QC Have similar view with ZTE. At least for the same cell case we should have DCCH solution.</w:t>
      </w:r>
    </w:p>
    <w:p w14:paraId="4F5FEBC9" w14:textId="77777777" w:rsidR="00673F22" w:rsidRPr="00211C68" w:rsidRDefault="00673F22" w:rsidP="00673F22">
      <w:pPr>
        <w:pStyle w:val="Doc-text2"/>
      </w:pPr>
      <w:r w:rsidRPr="00211C68">
        <w:t>-</w:t>
      </w:r>
      <w:r w:rsidRPr="00211C68">
        <w:tab/>
        <w:t xml:space="preserve">InterDigital agrees that it works for CCCH and it can be an optimization, but wants to avoid to have two solutions.  CCCH is preferable as it can be used for all the cases.  </w:t>
      </w:r>
    </w:p>
    <w:p w14:paraId="2DE568B8" w14:textId="77777777" w:rsidR="00673F22" w:rsidRPr="00211C68" w:rsidRDefault="00673F22" w:rsidP="00673F22">
      <w:pPr>
        <w:pStyle w:val="Doc-text2"/>
      </w:pPr>
      <w:r w:rsidRPr="00211C68">
        <w:t>-</w:t>
      </w:r>
      <w:r w:rsidRPr="00211C68">
        <w:tab/>
        <w:t>LG explains that CCCH is just a legacy solution and we have to support CCCH solution anyways.  Convida supports CCCH solutions as well.  DCCH is addressing a minor use case that doesn’t happen often and there is no data loss.  Intel explains CCCH solution is not the same as legacy resume and requires discussion and potentially spec impact in RAN2, RAN3, SA3</w:t>
      </w:r>
    </w:p>
    <w:p w14:paraId="54EF277F" w14:textId="77777777" w:rsidR="00673F22" w:rsidRPr="00211C68" w:rsidRDefault="00673F22" w:rsidP="00673F22">
      <w:pPr>
        <w:pStyle w:val="Doc-text2"/>
      </w:pPr>
      <w:r w:rsidRPr="00211C68">
        <w:t>-</w:t>
      </w:r>
      <w:r w:rsidRPr="00211C68">
        <w:tab/>
        <w:t>CATT doesn’t see why we need to break the connection.  Interdigital explais that there is no data loss especially since main use case is for AM.  ZTE thinks that we will lose the packet over the air and waste resources.  Lenovo explains that it is not data loss then it is just resource wastage.  Convida agrees with Lenovo.  Ericsson thinks that this is a corner case of a corner case due to RSRP threshold and the unlikely case of this happening in the first case. CCCH sol works in all cases</w:t>
      </w:r>
    </w:p>
    <w:p w14:paraId="75CB0601" w14:textId="77777777" w:rsidR="00673F22" w:rsidRPr="00211C68" w:rsidRDefault="00673F22" w:rsidP="00673F22">
      <w:pPr>
        <w:pStyle w:val="Doc-text2"/>
      </w:pPr>
      <w:r w:rsidRPr="00211C68">
        <w:t>-</w:t>
      </w:r>
      <w:r w:rsidRPr="00211C68">
        <w:tab/>
        <w:t>Apple is OK with the compromise solution. For the same cell case, we should avoid the RACH procedure during the subsequent SDT transmission phase, so we prefer DCCH solution</w:t>
      </w:r>
    </w:p>
    <w:p w14:paraId="08B25086" w14:textId="77777777" w:rsidR="00673F22" w:rsidRPr="00211C68" w:rsidRDefault="00673F22" w:rsidP="00673F22">
      <w:pPr>
        <w:pStyle w:val="Doc-text2"/>
      </w:pPr>
      <w:r w:rsidRPr="00211C68">
        <w:t>-</w:t>
      </w:r>
      <w:r w:rsidRPr="00211C68">
        <w:tab/>
        <w:t xml:space="preserve">Ericsson thinks that there are error cases that haven’t been addressed and would prefer to not have to discuss all issues with both solution. </w:t>
      </w:r>
    </w:p>
    <w:p w14:paraId="3BC7D768" w14:textId="77777777" w:rsidR="00673F22" w:rsidRPr="00211C68" w:rsidRDefault="00673F22" w:rsidP="00673F22">
      <w:pPr>
        <w:pStyle w:val="Doc-text2"/>
      </w:pPr>
      <w:r w:rsidRPr="00211C68">
        <w:t>-</w:t>
      </w:r>
      <w:r w:rsidRPr="00211C68">
        <w:tab/>
        <w:t xml:space="preserve">Nokia prefers CCCH solution but can accepts compromise where both solutions are specified. </w:t>
      </w:r>
    </w:p>
    <w:p w14:paraId="7C9F897E" w14:textId="77777777" w:rsidR="00673F22" w:rsidRPr="00211C68" w:rsidRDefault="00673F22" w:rsidP="00673F22">
      <w:pPr>
        <w:pStyle w:val="Doc-text2"/>
        <w:ind w:left="0" w:firstLine="0"/>
      </w:pPr>
    </w:p>
    <w:p w14:paraId="0F6AA960" w14:textId="77777777" w:rsidR="00673F22" w:rsidRPr="00211C68" w:rsidRDefault="00673F22" w:rsidP="00673F22">
      <w:pPr>
        <w:pStyle w:val="Doc-text2"/>
        <w:ind w:left="0" w:firstLine="0"/>
      </w:pPr>
      <w:r w:rsidRPr="00211C68">
        <w:t>Not treated</w:t>
      </w:r>
    </w:p>
    <w:p w14:paraId="09F0926F" w14:textId="29CB8E28" w:rsidR="00673F22" w:rsidRPr="00211C68" w:rsidRDefault="00005BAE" w:rsidP="00673F22">
      <w:pPr>
        <w:pStyle w:val="Doc-title"/>
      </w:pPr>
      <w:hyperlink r:id="rId1227" w:history="1">
        <w:r>
          <w:rPr>
            <w:rStyle w:val="Hyperlink"/>
          </w:rPr>
          <w:t>R2-2109438</w:t>
        </w:r>
      </w:hyperlink>
      <w:r w:rsidR="00673F22" w:rsidRPr="00211C68">
        <w:tab/>
        <w:t>Handling of non-SDT Data Arrival via BSR</w:t>
      </w:r>
      <w:r w:rsidR="00673F22" w:rsidRPr="00211C68">
        <w:tab/>
        <w:t>vivo</w:t>
      </w:r>
      <w:r w:rsidR="00673F22" w:rsidRPr="00211C68">
        <w:tab/>
        <w:t>discussion</w:t>
      </w:r>
      <w:r w:rsidR="00673F22" w:rsidRPr="00211C68">
        <w:tab/>
        <w:t>Rel-17</w:t>
      </w:r>
      <w:r w:rsidR="00673F22" w:rsidRPr="00211C68">
        <w:tab/>
        <w:t>NR_SmallData_INACTIVE-Core</w:t>
      </w:r>
      <w:r w:rsidR="00673F22" w:rsidRPr="00211C68">
        <w:tab/>
      </w:r>
      <w:hyperlink r:id="rId1228" w:history="1">
        <w:r>
          <w:rPr>
            <w:rStyle w:val="Hyperlink"/>
          </w:rPr>
          <w:t>R2-2107055</w:t>
        </w:r>
      </w:hyperlink>
    </w:p>
    <w:p w14:paraId="6D2E5588" w14:textId="44B2C353" w:rsidR="00673F22" w:rsidRPr="00211C68" w:rsidRDefault="00005BAE" w:rsidP="00673F22">
      <w:pPr>
        <w:pStyle w:val="Doc-title"/>
      </w:pPr>
      <w:hyperlink r:id="rId1229" w:history="1">
        <w:r>
          <w:rPr>
            <w:rStyle w:val="Hyperlink"/>
          </w:rPr>
          <w:t>R2-2109439</w:t>
        </w:r>
      </w:hyperlink>
      <w:r w:rsidR="00673F22" w:rsidRPr="00211C68">
        <w:tab/>
        <w:t>Discussion on RRC-controlled Small Data Transmission</w:t>
      </w:r>
      <w:r w:rsidR="00673F22" w:rsidRPr="00211C68">
        <w:tab/>
        <w:t>vivo</w:t>
      </w:r>
      <w:r w:rsidR="00673F22" w:rsidRPr="00211C68">
        <w:tab/>
        <w:t>discussion</w:t>
      </w:r>
      <w:r w:rsidR="00673F22" w:rsidRPr="00211C68">
        <w:tab/>
        <w:t>Rel-17</w:t>
      </w:r>
      <w:r w:rsidR="00673F22" w:rsidRPr="00211C68">
        <w:tab/>
        <w:t>NR_SmallData_INACTIVE-Core</w:t>
      </w:r>
      <w:r w:rsidR="00673F22" w:rsidRPr="00211C68">
        <w:tab/>
      </w:r>
      <w:hyperlink r:id="rId1230" w:history="1">
        <w:r>
          <w:rPr>
            <w:rStyle w:val="Hyperlink"/>
          </w:rPr>
          <w:t>R2-2107054</w:t>
        </w:r>
      </w:hyperlink>
    </w:p>
    <w:p w14:paraId="25943EDD" w14:textId="2ACABFA8" w:rsidR="00673F22" w:rsidRPr="00211C68" w:rsidRDefault="00005BAE" w:rsidP="00673F22">
      <w:pPr>
        <w:pStyle w:val="Doc-title"/>
      </w:pPr>
      <w:hyperlink r:id="rId1231" w:history="1">
        <w:r>
          <w:rPr>
            <w:rStyle w:val="Hyperlink"/>
          </w:rPr>
          <w:t>R2-2109525</w:t>
        </w:r>
      </w:hyperlink>
      <w:r w:rsidR="00673F22" w:rsidRPr="00211C68">
        <w:tab/>
        <w:t>Control Plane Aspects of SDT Procedure</w:t>
      </w:r>
      <w:r w:rsidR="00673F22" w:rsidRPr="00211C68">
        <w:tab/>
        <w:t>Samsung Electronics Co., Ltd</w:t>
      </w:r>
      <w:r w:rsidR="00673F22" w:rsidRPr="00211C68">
        <w:tab/>
        <w:t>discussion</w:t>
      </w:r>
      <w:r w:rsidR="00673F22" w:rsidRPr="00211C68">
        <w:tab/>
        <w:t>Rel-17</w:t>
      </w:r>
      <w:r w:rsidR="00673F22" w:rsidRPr="00211C68">
        <w:tab/>
        <w:t>NR_SmallData_INACTIVE-Core</w:t>
      </w:r>
    </w:p>
    <w:p w14:paraId="433C72E3" w14:textId="4A0E486E" w:rsidR="00673F22" w:rsidRPr="00211C68" w:rsidRDefault="00005BAE" w:rsidP="00673F22">
      <w:pPr>
        <w:pStyle w:val="Doc-title"/>
      </w:pPr>
      <w:hyperlink r:id="rId1232" w:history="1">
        <w:r>
          <w:rPr>
            <w:rStyle w:val="Hyperlink"/>
          </w:rPr>
          <w:t>R2-2109526</w:t>
        </w:r>
      </w:hyperlink>
      <w:r w:rsidR="00673F22" w:rsidRPr="00211C68">
        <w:tab/>
        <w:t>Handling legacy control plane operations during SDT procedure</w:t>
      </w:r>
      <w:r w:rsidR="00673F22" w:rsidRPr="00211C68">
        <w:tab/>
        <w:t>Samsung Electronics Co., Ltd</w:t>
      </w:r>
      <w:r w:rsidR="00673F22" w:rsidRPr="00211C68">
        <w:tab/>
        <w:t>discussion</w:t>
      </w:r>
      <w:r w:rsidR="00673F22" w:rsidRPr="00211C68">
        <w:tab/>
        <w:t>Rel-17</w:t>
      </w:r>
      <w:r w:rsidR="00673F22" w:rsidRPr="00211C68">
        <w:tab/>
        <w:t>NR_SmallData_INACTIVE-Core</w:t>
      </w:r>
    </w:p>
    <w:p w14:paraId="011036B3" w14:textId="4CED4220" w:rsidR="00673F22" w:rsidRPr="00211C68" w:rsidRDefault="00005BAE" w:rsidP="00673F22">
      <w:pPr>
        <w:pStyle w:val="Doc-title"/>
      </w:pPr>
      <w:hyperlink r:id="rId1233" w:history="1">
        <w:r>
          <w:rPr>
            <w:rStyle w:val="Hyperlink"/>
          </w:rPr>
          <w:t>R2-2109594</w:t>
        </w:r>
      </w:hyperlink>
      <w:r w:rsidR="00673F22" w:rsidRPr="00211C68">
        <w:tab/>
        <w:t>SDT Faliure Handling</w:t>
      </w:r>
      <w:r w:rsidR="00673F22" w:rsidRPr="00211C68">
        <w:tab/>
        <w:t>Ericsson</w:t>
      </w:r>
      <w:r w:rsidR="00673F22" w:rsidRPr="00211C68">
        <w:tab/>
        <w:t>discussion</w:t>
      </w:r>
      <w:r w:rsidR="00673F22" w:rsidRPr="00211C68">
        <w:tab/>
        <w:t>Rel-17</w:t>
      </w:r>
      <w:r w:rsidR="00673F22" w:rsidRPr="00211C68">
        <w:tab/>
        <w:t>NR_SmallData_INACTIVE-Core</w:t>
      </w:r>
      <w:r w:rsidR="00673F22" w:rsidRPr="00211C68">
        <w:tab/>
        <w:t>Withdrawn</w:t>
      </w:r>
    </w:p>
    <w:p w14:paraId="660F2866" w14:textId="74123423" w:rsidR="00673F22" w:rsidRPr="00211C68" w:rsidRDefault="00005BAE" w:rsidP="00673F22">
      <w:pPr>
        <w:pStyle w:val="Doc-title"/>
      </w:pPr>
      <w:hyperlink r:id="rId1234" w:history="1">
        <w:r>
          <w:rPr>
            <w:rStyle w:val="Hyperlink"/>
          </w:rPr>
          <w:t>R2-2109595</w:t>
        </w:r>
      </w:hyperlink>
      <w:r w:rsidR="00673F22" w:rsidRPr="00211C68">
        <w:tab/>
        <w:t>CP aspects for SDT</w:t>
      </w:r>
      <w:r w:rsidR="00673F22" w:rsidRPr="00211C68">
        <w:tab/>
        <w:t>Ericsson</w:t>
      </w:r>
      <w:r w:rsidR="00673F22" w:rsidRPr="00211C68">
        <w:tab/>
        <w:t>discussion</w:t>
      </w:r>
    </w:p>
    <w:p w14:paraId="6E8DB3CF" w14:textId="045C402D" w:rsidR="00673F22" w:rsidRPr="00211C68" w:rsidRDefault="00005BAE" w:rsidP="00673F22">
      <w:pPr>
        <w:pStyle w:val="Doc-title"/>
      </w:pPr>
      <w:hyperlink r:id="rId1235" w:history="1">
        <w:r>
          <w:rPr>
            <w:rStyle w:val="Hyperlink"/>
          </w:rPr>
          <w:t>R2-2109620</w:t>
        </w:r>
      </w:hyperlink>
      <w:r w:rsidR="00673F22" w:rsidRPr="00211C68">
        <w:tab/>
        <w:t>Control plane leftover issues for SDT procedure</w:t>
      </w:r>
      <w:r w:rsidR="00673F22" w:rsidRPr="00211C68">
        <w:tab/>
        <w:t>Intel Corporation</w:t>
      </w:r>
      <w:r w:rsidR="00673F22" w:rsidRPr="00211C68">
        <w:tab/>
        <w:t>discussion</w:t>
      </w:r>
      <w:r w:rsidR="00673F22" w:rsidRPr="00211C68">
        <w:tab/>
        <w:t>Rel-17</w:t>
      </w:r>
      <w:r w:rsidR="00673F22" w:rsidRPr="00211C68">
        <w:tab/>
        <w:t>NR_SmallData_INACTIVE-Core</w:t>
      </w:r>
    </w:p>
    <w:p w14:paraId="4D3800F0" w14:textId="7566B61D" w:rsidR="00673F22" w:rsidRPr="00211C68" w:rsidRDefault="00005BAE" w:rsidP="00673F22">
      <w:pPr>
        <w:pStyle w:val="Doc-title"/>
      </w:pPr>
      <w:hyperlink r:id="rId1236" w:history="1">
        <w:r>
          <w:rPr>
            <w:rStyle w:val="Hyperlink"/>
          </w:rPr>
          <w:t>R2-2109712</w:t>
        </w:r>
      </w:hyperlink>
      <w:r w:rsidR="00673F22" w:rsidRPr="00211C68">
        <w:tab/>
        <w:t>Handling of SDTF detection timer</w:t>
      </w:r>
      <w:r w:rsidR="00673F22" w:rsidRPr="00211C68">
        <w:tab/>
        <w:t>Fujitsu</w:t>
      </w:r>
      <w:r w:rsidR="00673F22" w:rsidRPr="00211C68">
        <w:tab/>
        <w:t>discussion</w:t>
      </w:r>
      <w:r w:rsidR="00673F22" w:rsidRPr="00211C68">
        <w:tab/>
        <w:t>Rel-17</w:t>
      </w:r>
      <w:r w:rsidR="00673F22" w:rsidRPr="00211C68">
        <w:tab/>
        <w:t>NR_SmallData_INACTIVE-Core</w:t>
      </w:r>
      <w:r w:rsidR="00673F22" w:rsidRPr="00211C68">
        <w:tab/>
      </w:r>
      <w:hyperlink r:id="rId1237" w:history="1">
        <w:r>
          <w:rPr>
            <w:rStyle w:val="Hyperlink"/>
          </w:rPr>
          <w:t>R2-2107659</w:t>
        </w:r>
      </w:hyperlink>
    </w:p>
    <w:p w14:paraId="7888D106" w14:textId="63EC35B8" w:rsidR="00673F22" w:rsidRPr="00211C68" w:rsidRDefault="00005BAE" w:rsidP="00673F22">
      <w:pPr>
        <w:pStyle w:val="Doc-title"/>
      </w:pPr>
      <w:hyperlink r:id="rId1238" w:history="1">
        <w:r>
          <w:rPr>
            <w:rStyle w:val="Hyperlink"/>
          </w:rPr>
          <w:t>R2-2109713</w:t>
        </w:r>
      </w:hyperlink>
      <w:r w:rsidR="00673F22" w:rsidRPr="00211C68">
        <w:tab/>
        <w:t>RAN paging reception and response during SDT</w:t>
      </w:r>
      <w:r w:rsidR="00673F22" w:rsidRPr="00211C68">
        <w:tab/>
        <w:t>Fujitsu</w:t>
      </w:r>
      <w:r w:rsidR="00673F22" w:rsidRPr="00211C68">
        <w:tab/>
        <w:t>discussion</w:t>
      </w:r>
      <w:r w:rsidR="00673F22" w:rsidRPr="00211C68">
        <w:tab/>
        <w:t>Rel-17</w:t>
      </w:r>
      <w:r w:rsidR="00673F22" w:rsidRPr="00211C68">
        <w:tab/>
        <w:t>NR_SmallData_INACTIVE-Core</w:t>
      </w:r>
      <w:r w:rsidR="00673F22" w:rsidRPr="00211C68">
        <w:tab/>
      </w:r>
      <w:hyperlink r:id="rId1239" w:history="1">
        <w:r>
          <w:rPr>
            <w:rStyle w:val="Hyperlink"/>
          </w:rPr>
          <w:t>R2-2107660</w:t>
        </w:r>
      </w:hyperlink>
    </w:p>
    <w:p w14:paraId="33C7CB37" w14:textId="5C261006" w:rsidR="00673F22" w:rsidRPr="00211C68" w:rsidRDefault="00005BAE" w:rsidP="00673F22">
      <w:pPr>
        <w:pStyle w:val="Doc-title"/>
      </w:pPr>
      <w:hyperlink r:id="rId1240" w:history="1">
        <w:r>
          <w:rPr>
            <w:rStyle w:val="Hyperlink"/>
          </w:rPr>
          <w:t>R2-2109769</w:t>
        </w:r>
      </w:hyperlink>
      <w:r w:rsidR="00673F22" w:rsidRPr="00211C68">
        <w:tab/>
        <w:t>Discussion on control plane issues of SDT</w:t>
      </w:r>
      <w:r w:rsidR="00673F22" w:rsidRPr="00211C68">
        <w:tab/>
        <w:t>OPPO</w:t>
      </w:r>
      <w:r w:rsidR="00673F22" w:rsidRPr="00211C68">
        <w:tab/>
        <w:t>discussion</w:t>
      </w:r>
      <w:r w:rsidR="00673F22" w:rsidRPr="00211C68">
        <w:tab/>
        <w:t>Rel-17</w:t>
      </w:r>
      <w:r w:rsidR="00673F22" w:rsidRPr="00211C68">
        <w:tab/>
        <w:t>NR_SmallData_INACTIVE-Core</w:t>
      </w:r>
    </w:p>
    <w:p w14:paraId="12CBD686" w14:textId="2E3BF92F" w:rsidR="00673F22" w:rsidRPr="00211C68" w:rsidRDefault="00005BAE" w:rsidP="00673F22">
      <w:pPr>
        <w:pStyle w:val="Doc-title"/>
      </w:pPr>
      <w:hyperlink r:id="rId1241" w:history="1">
        <w:r>
          <w:rPr>
            <w:rStyle w:val="Hyperlink"/>
          </w:rPr>
          <w:t>R2-2110031</w:t>
        </w:r>
      </w:hyperlink>
      <w:r w:rsidR="00673F22" w:rsidRPr="00211C68">
        <w:tab/>
        <w:t>Control plane aspects of SDT</w:t>
      </w:r>
      <w:r w:rsidR="00673F22" w:rsidRPr="00211C68">
        <w:tab/>
        <w:t>Apple</w:t>
      </w:r>
      <w:r w:rsidR="00673F22" w:rsidRPr="00211C68">
        <w:tab/>
        <w:t>discussion</w:t>
      </w:r>
      <w:r w:rsidR="00673F22" w:rsidRPr="00211C68">
        <w:tab/>
        <w:t>Rel-17</w:t>
      </w:r>
      <w:r w:rsidR="00673F22" w:rsidRPr="00211C68">
        <w:tab/>
        <w:t>NR_SmallData_INACTIVE-Core</w:t>
      </w:r>
    </w:p>
    <w:p w14:paraId="30F1887B" w14:textId="00F71A7F" w:rsidR="00673F22" w:rsidRPr="00211C68" w:rsidRDefault="00005BAE" w:rsidP="00673F22">
      <w:pPr>
        <w:pStyle w:val="Doc-title"/>
      </w:pPr>
      <w:hyperlink r:id="rId1242" w:history="1">
        <w:r>
          <w:rPr>
            <w:rStyle w:val="Hyperlink"/>
          </w:rPr>
          <w:t>R2-2110032</w:t>
        </w:r>
      </w:hyperlink>
      <w:r w:rsidR="00673F22" w:rsidRPr="00211C68">
        <w:tab/>
        <w:t>SDT specific NAS and AS interaction</w:t>
      </w:r>
      <w:r w:rsidR="00673F22" w:rsidRPr="00211C68">
        <w:tab/>
        <w:t>Apple</w:t>
      </w:r>
      <w:r w:rsidR="00673F22" w:rsidRPr="00211C68">
        <w:tab/>
        <w:t>discussion</w:t>
      </w:r>
      <w:r w:rsidR="00673F22" w:rsidRPr="00211C68">
        <w:tab/>
        <w:t>Rel-17</w:t>
      </w:r>
      <w:r w:rsidR="00673F22" w:rsidRPr="00211C68">
        <w:tab/>
        <w:t>NR_SmallData_INACTIVE-Core</w:t>
      </w:r>
    </w:p>
    <w:p w14:paraId="3D0D9A32" w14:textId="2716826F" w:rsidR="00673F22" w:rsidRPr="00211C68" w:rsidRDefault="00005BAE" w:rsidP="00673F22">
      <w:pPr>
        <w:pStyle w:val="Doc-title"/>
      </w:pPr>
      <w:hyperlink r:id="rId1243" w:history="1">
        <w:r>
          <w:rPr>
            <w:rStyle w:val="Hyperlink"/>
          </w:rPr>
          <w:t>R2-2110033</w:t>
        </w:r>
      </w:hyperlink>
      <w:r w:rsidR="00673F22" w:rsidRPr="00211C68">
        <w:tab/>
        <w:t>Power Saving for SDT</w:t>
      </w:r>
      <w:r w:rsidR="00673F22" w:rsidRPr="00211C68">
        <w:tab/>
        <w:t>Apple</w:t>
      </w:r>
      <w:r w:rsidR="00673F22" w:rsidRPr="00211C68">
        <w:tab/>
        <w:t>discussion</w:t>
      </w:r>
      <w:r w:rsidR="00673F22" w:rsidRPr="00211C68">
        <w:tab/>
        <w:t>Rel-17</w:t>
      </w:r>
      <w:r w:rsidR="00673F22" w:rsidRPr="00211C68">
        <w:tab/>
        <w:t>NR_SmallData_INACTIVE-Core</w:t>
      </w:r>
    </w:p>
    <w:p w14:paraId="4DE13CE4" w14:textId="608E3B3F" w:rsidR="00673F22" w:rsidRPr="00211C68" w:rsidRDefault="00005BAE" w:rsidP="00673F22">
      <w:pPr>
        <w:pStyle w:val="Doc-title"/>
      </w:pPr>
      <w:hyperlink r:id="rId1244" w:history="1">
        <w:r>
          <w:rPr>
            <w:rStyle w:val="Hyperlink"/>
          </w:rPr>
          <w:t>R2-2110184</w:t>
        </w:r>
      </w:hyperlink>
      <w:r w:rsidR="00673F22" w:rsidRPr="00211C68">
        <w:tab/>
        <w:t>Discussion on the NAS aspects of Small Data</w:t>
      </w:r>
      <w:r w:rsidR="00673F22" w:rsidRPr="00211C68">
        <w:tab/>
        <w:t>Huawei, HiSilicon</w:t>
      </w:r>
      <w:r w:rsidR="00673F22" w:rsidRPr="00211C68">
        <w:tab/>
        <w:t>discussion</w:t>
      </w:r>
      <w:r w:rsidR="00673F22" w:rsidRPr="00211C68">
        <w:tab/>
        <w:t>Rel-17</w:t>
      </w:r>
      <w:r w:rsidR="00673F22" w:rsidRPr="00211C68">
        <w:tab/>
        <w:t>NR_SmallData_INACTIVE-Core</w:t>
      </w:r>
    </w:p>
    <w:p w14:paraId="54E9D0AB" w14:textId="1CC142EA" w:rsidR="00673F22" w:rsidRPr="00211C68" w:rsidRDefault="00005BAE" w:rsidP="00673F22">
      <w:pPr>
        <w:pStyle w:val="Doc-title"/>
      </w:pPr>
      <w:hyperlink r:id="rId1245" w:history="1">
        <w:r>
          <w:rPr>
            <w:rStyle w:val="Hyperlink"/>
          </w:rPr>
          <w:t>R2-2110209</w:t>
        </w:r>
      </w:hyperlink>
      <w:r w:rsidR="00673F22" w:rsidRPr="00211C68">
        <w:tab/>
        <w:t>Remaining Issues on the Arrival of Non-SDT Traffic</w:t>
      </w:r>
      <w:r w:rsidR="00673F22" w:rsidRPr="00211C68">
        <w:tab/>
        <w:t>FGI, Asia Pacific Telecom</w:t>
      </w:r>
      <w:r w:rsidR="00673F22" w:rsidRPr="00211C68">
        <w:tab/>
        <w:t>discussion</w:t>
      </w:r>
    </w:p>
    <w:p w14:paraId="28F701CB" w14:textId="3A6F30F1" w:rsidR="00673F22" w:rsidRPr="00211C68" w:rsidRDefault="00005BAE" w:rsidP="00673F22">
      <w:pPr>
        <w:pStyle w:val="Doc-title"/>
      </w:pPr>
      <w:hyperlink r:id="rId1246" w:history="1">
        <w:r>
          <w:rPr>
            <w:rStyle w:val="Hyperlink"/>
          </w:rPr>
          <w:t>R2-2110254</w:t>
        </w:r>
      </w:hyperlink>
      <w:r w:rsidR="00673F22" w:rsidRPr="00211C68">
        <w:tab/>
        <w:t>Remaining control plane aspects of SDT</w:t>
      </w:r>
      <w:r w:rsidR="00673F22" w:rsidRPr="00211C68">
        <w:tab/>
        <w:t>NEC</w:t>
      </w:r>
      <w:r w:rsidR="00673F22" w:rsidRPr="00211C68">
        <w:tab/>
        <w:t>discussion</w:t>
      </w:r>
      <w:r w:rsidR="00673F22" w:rsidRPr="00211C68">
        <w:tab/>
        <w:t>Rel-17</w:t>
      </w:r>
      <w:r w:rsidR="00673F22" w:rsidRPr="00211C68">
        <w:tab/>
        <w:t>NR_SmallData_INACTIVE-Core</w:t>
      </w:r>
      <w:r w:rsidR="00673F22" w:rsidRPr="00211C68">
        <w:tab/>
      </w:r>
      <w:hyperlink r:id="rId1247" w:history="1">
        <w:r>
          <w:rPr>
            <w:rStyle w:val="Hyperlink"/>
          </w:rPr>
          <w:t>R2-2107779</w:t>
        </w:r>
      </w:hyperlink>
    </w:p>
    <w:p w14:paraId="270CA223" w14:textId="6EE23970" w:rsidR="00673F22" w:rsidRPr="00211C68" w:rsidRDefault="00005BAE" w:rsidP="00673F22">
      <w:pPr>
        <w:pStyle w:val="Doc-title"/>
      </w:pPr>
      <w:hyperlink r:id="rId1248" w:history="1">
        <w:r>
          <w:rPr>
            <w:rStyle w:val="Hyperlink"/>
          </w:rPr>
          <w:t>R2-2110329</w:t>
        </w:r>
      </w:hyperlink>
      <w:r w:rsidR="00673F22" w:rsidRPr="00211C68">
        <w:tab/>
        <w:t>Discussion on CP data transmission over SDT</w:t>
      </w:r>
      <w:r w:rsidR="00673F22" w:rsidRPr="00211C68">
        <w:tab/>
        <w:t>Lenovo, Motorola Mobility</w:t>
      </w:r>
      <w:r w:rsidR="00673F22" w:rsidRPr="00211C68">
        <w:tab/>
        <w:t>discussion</w:t>
      </w:r>
      <w:r w:rsidR="00673F22" w:rsidRPr="00211C68">
        <w:tab/>
        <w:t>Rel-17</w:t>
      </w:r>
    </w:p>
    <w:p w14:paraId="2AB4E6F1" w14:textId="513F7255" w:rsidR="00673F22" w:rsidRPr="00211C68" w:rsidRDefault="00005BAE" w:rsidP="00673F22">
      <w:pPr>
        <w:pStyle w:val="Doc-title"/>
      </w:pPr>
      <w:hyperlink r:id="rId1249" w:history="1">
        <w:r>
          <w:rPr>
            <w:rStyle w:val="Hyperlink"/>
          </w:rPr>
          <w:t>R2-2110398</w:t>
        </w:r>
      </w:hyperlink>
      <w:r w:rsidR="00673F22" w:rsidRPr="00211C68">
        <w:tab/>
        <w:t>Consideration on NAS and AS Interaction</w:t>
      </w:r>
      <w:r w:rsidR="00673F22" w:rsidRPr="00211C68">
        <w:tab/>
        <w:t>CATT</w:t>
      </w:r>
      <w:r w:rsidR="00673F22" w:rsidRPr="00211C68">
        <w:tab/>
        <w:t>discussion</w:t>
      </w:r>
      <w:r w:rsidR="00673F22" w:rsidRPr="00211C68">
        <w:tab/>
        <w:t>Rel-17</w:t>
      </w:r>
      <w:r w:rsidR="00673F22" w:rsidRPr="00211C68">
        <w:tab/>
        <w:t>NR_SmallData_INACTIVE-Core</w:t>
      </w:r>
    </w:p>
    <w:p w14:paraId="790C774D" w14:textId="28240AC6" w:rsidR="00673F22" w:rsidRPr="00211C68" w:rsidRDefault="00005BAE" w:rsidP="00673F22">
      <w:pPr>
        <w:pStyle w:val="Doc-title"/>
      </w:pPr>
      <w:hyperlink r:id="rId1250" w:history="1">
        <w:r>
          <w:rPr>
            <w:rStyle w:val="Hyperlink"/>
          </w:rPr>
          <w:t>R2-2110399</w:t>
        </w:r>
      </w:hyperlink>
      <w:r w:rsidR="00673F22" w:rsidRPr="00211C68">
        <w:tab/>
        <w:t>Consideration on CP issues</w:t>
      </w:r>
      <w:r w:rsidR="00673F22" w:rsidRPr="00211C68">
        <w:tab/>
        <w:t>CATT</w:t>
      </w:r>
      <w:r w:rsidR="00673F22" w:rsidRPr="00211C68">
        <w:tab/>
        <w:t>discussion</w:t>
      </w:r>
      <w:r w:rsidR="00673F22" w:rsidRPr="00211C68">
        <w:tab/>
        <w:t>Rel-17</w:t>
      </w:r>
      <w:r w:rsidR="00673F22" w:rsidRPr="00211C68">
        <w:tab/>
        <w:t>NR_SmallData_INACTIVE-Core</w:t>
      </w:r>
    </w:p>
    <w:p w14:paraId="6E49B750" w14:textId="7F3B656C" w:rsidR="00673F22" w:rsidRPr="00211C68" w:rsidRDefault="00005BAE" w:rsidP="00673F22">
      <w:pPr>
        <w:pStyle w:val="Doc-title"/>
      </w:pPr>
      <w:hyperlink r:id="rId1251" w:history="1">
        <w:r>
          <w:rPr>
            <w:rStyle w:val="Hyperlink"/>
          </w:rPr>
          <w:t>R2-2110572</w:t>
        </w:r>
      </w:hyperlink>
      <w:r w:rsidR="00673F22" w:rsidRPr="00211C68">
        <w:tab/>
        <w:t>Control plane common aspects of SDT</w:t>
      </w:r>
      <w:r w:rsidR="00673F22" w:rsidRPr="00211C68">
        <w:tab/>
        <w:t>ZTE Corporation, Sanechips</w:t>
      </w:r>
      <w:r w:rsidR="00673F22" w:rsidRPr="00211C68">
        <w:tab/>
        <w:t>discussion</w:t>
      </w:r>
      <w:r w:rsidR="00673F22" w:rsidRPr="00211C68">
        <w:tab/>
        <w:t>Rel-17</w:t>
      </w:r>
    </w:p>
    <w:p w14:paraId="1D0A5919" w14:textId="1A2A7B30" w:rsidR="00673F22" w:rsidRPr="00211C68" w:rsidRDefault="00005BAE" w:rsidP="00673F22">
      <w:pPr>
        <w:pStyle w:val="Doc-title"/>
      </w:pPr>
      <w:hyperlink r:id="rId1252" w:history="1">
        <w:r>
          <w:rPr>
            <w:rStyle w:val="Hyperlink"/>
          </w:rPr>
          <w:t>R2-2110595</w:t>
        </w:r>
      </w:hyperlink>
      <w:r w:rsidR="00673F22" w:rsidRPr="00211C68">
        <w:tab/>
        <w:t>Control plane common aspects for SDT</w:t>
      </w:r>
      <w:r w:rsidR="00673F22" w:rsidRPr="00211C68">
        <w:tab/>
        <w:t>Huawei, HiSilicon</w:t>
      </w:r>
      <w:r w:rsidR="00673F22" w:rsidRPr="00211C68">
        <w:tab/>
        <w:t>discussion</w:t>
      </w:r>
      <w:r w:rsidR="00673F22" w:rsidRPr="00211C68">
        <w:tab/>
        <w:t>Rel-17</w:t>
      </w:r>
      <w:r w:rsidR="00673F22" w:rsidRPr="00211C68">
        <w:tab/>
        <w:t>NR_SmallData_INACTIVE-Core</w:t>
      </w:r>
    </w:p>
    <w:p w14:paraId="3108D040" w14:textId="2D143ACC" w:rsidR="00673F22" w:rsidRPr="00211C68" w:rsidRDefault="00005BAE" w:rsidP="00673F22">
      <w:pPr>
        <w:pStyle w:val="Doc-title"/>
      </w:pPr>
      <w:hyperlink r:id="rId1253" w:history="1">
        <w:r>
          <w:rPr>
            <w:rStyle w:val="Hyperlink"/>
          </w:rPr>
          <w:t>R2-2110668</w:t>
        </w:r>
      </w:hyperlink>
      <w:r w:rsidR="00673F22" w:rsidRPr="00211C68">
        <w:tab/>
        <w:t>Paging reception during SDT</w:t>
      </w:r>
      <w:r w:rsidR="00673F22" w:rsidRPr="00211C68">
        <w:tab/>
        <w:t>Xiaomi Communications</w:t>
      </w:r>
      <w:r w:rsidR="00673F22" w:rsidRPr="00211C68">
        <w:tab/>
        <w:t>discussion</w:t>
      </w:r>
      <w:r w:rsidR="00673F22" w:rsidRPr="00211C68">
        <w:tab/>
        <w:t>Rel-17</w:t>
      </w:r>
      <w:r w:rsidR="00673F22" w:rsidRPr="00211C68">
        <w:tab/>
        <w:t>NR_SmallData_INACTIVE-Core</w:t>
      </w:r>
      <w:r w:rsidR="00673F22" w:rsidRPr="00211C68">
        <w:tab/>
      </w:r>
      <w:hyperlink r:id="rId1254" w:history="1">
        <w:r>
          <w:rPr>
            <w:rStyle w:val="Hyperlink"/>
          </w:rPr>
          <w:t>R2-2108790</w:t>
        </w:r>
      </w:hyperlink>
    </w:p>
    <w:p w14:paraId="3A29FB9F" w14:textId="1F073BDA" w:rsidR="00673F22" w:rsidRPr="00211C68" w:rsidRDefault="00005BAE" w:rsidP="00673F22">
      <w:pPr>
        <w:pStyle w:val="Doc-title"/>
      </w:pPr>
      <w:hyperlink r:id="rId1255" w:history="1">
        <w:r>
          <w:rPr>
            <w:rStyle w:val="Hyperlink"/>
          </w:rPr>
          <w:t>R2-2110753</w:t>
        </w:r>
      </w:hyperlink>
      <w:r w:rsidR="00673F22" w:rsidRPr="00211C68">
        <w:tab/>
        <w:t>Remaining issues on CP aspects of SDT</w:t>
      </w:r>
      <w:r w:rsidR="00673F22" w:rsidRPr="00211C68">
        <w:tab/>
        <w:t>Qualcomm Incorporated</w:t>
      </w:r>
      <w:r w:rsidR="00673F22" w:rsidRPr="00211C68">
        <w:tab/>
        <w:t>discussion</w:t>
      </w:r>
      <w:r w:rsidR="00673F22" w:rsidRPr="00211C68">
        <w:tab/>
        <w:t>Rel-17</w:t>
      </w:r>
      <w:r w:rsidR="00673F22" w:rsidRPr="00211C68">
        <w:tab/>
        <w:t>NR_SmallData_INACTIVE-Core</w:t>
      </w:r>
      <w:r w:rsidR="00673F22" w:rsidRPr="00211C68">
        <w:tab/>
      </w:r>
      <w:hyperlink r:id="rId1256" w:history="1">
        <w:r>
          <w:rPr>
            <w:rStyle w:val="Hyperlink"/>
          </w:rPr>
          <w:t>R2-2107992</w:t>
        </w:r>
      </w:hyperlink>
    </w:p>
    <w:p w14:paraId="77A6CA77" w14:textId="21CC8083" w:rsidR="00673F22" w:rsidRPr="00211C68" w:rsidRDefault="00005BAE" w:rsidP="00673F22">
      <w:pPr>
        <w:pStyle w:val="Doc-title"/>
      </w:pPr>
      <w:hyperlink r:id="rId1257" w:history="1">
        <w:r>
          <w:rPr>
            <w:rStyle w:val="Hyperlink"/>
          </w:rPr>
          <w:t>R2-2110797</w:t>
        </w:r>
      </w:hyperlink>
      <w:r w:rsidR="00673F22" w:rsidRPr="00211C68">
        <w:tab/>
        <w:t>Draft LS to CT1 on small data transmission</w:t>
      </w:r>
      <w:r w:rsidR="00673F22" w:rsidRPr="00211C68">
        <w:tab/>
        <w:t>Apple</w:t>
      </w:r>
      <w:r w:rsidR="00673F22" w:rsidRPr="00211C68">
        <w:tab/>
        <w:t>LS out</w:t>
      </w:r>
      <w:r w:rsidR="00673F22" w:rsidRPr="00211C68">
        <w:tab/>
        <w:t>Rel-17</w:t>
      </w:r>
      <w:r w:rsidR="00673F22" w:rsidRPr="00211C68">
        <w:tab/>
        <w:t>NR_SmallData_INACTIVE-Core</w:t>
      </w:r>
      <w:r w:rsidR="00673F22" w:rsidRPr="00211C68">
        <w:tab/>
        <w:t>To:CT1</w:t>
      </w:r>
    </w:p>
    <w:p w14:paraId="54B230EA" w14:textId="1F226331" w:rsidR="00673F22" w:rsidRPr="00211C68" w:rsidRDefault="00005BAE" w:rsidP="00673F22">
      <w:pPr>
        <w:pStyle w:val="Doc-title"/>
      </w:pPr>
      <w:hyperlink r:id="rId1258" w:history="1">
        <w:r>
          <w:rPr>
            <w:rStyle w:val="Hyperlink"/>
          </w:rPr>
          <w:t>R2-2110818</w:t>
        </w:r>
      </w:hyperlink>
      <w:r w:rsidR="00673F22" w:rsidRPr="00211C68">
        <w:tab/>
        <w:t>SDT control plane aspects</w:t>
      </w:r>
      <w:r w:rsidR="00673F22" w:rsidRPr="00211C68">
        <w:tab/>
        <w:t>Nokia, Nokia Shanghai Bell</w:t>
      </w:r>
      <w:r w:rsidR="00673F22" w:rsidRPr="00211C68">
        <w:tab/>
        <w:t>discussion</w:t>
      </w:r>
      <w:r w:rsidR="00673F22" w:rsidRPr="00211C68">
        <w:tab/>
        <w:t>Rel-17</w:t>
      </w:r>
      <w:r w:rsidR="00673F22" w:rsidRPr="00211C68">
        <w:tab/>
        <w:t>NR_SmallData_INACTIVE</w:t>
      </w:r>
    </w:p>
    <w:p w14:paraId="530B5A3F" w14:textId="2DA65512" w:rsidR="00673F22" w:rsidRPr="00211C68" w:rsidRDefault="00005BAE" w:rsidP="00673F22">
      <w:pPr>
        <w:pStyle w:val="Doc-title"/>
      </w:pPr>
      <w:hyperlink r:id="rId1259" w:history="1">
        <w:r>
          <w:rPr>
            <w:rStyle w:val="Hyperlink"/>
          </w:rPr>
          <w:t>R2-2110819</w:t>
        </w:r>
      </w:hyperlink>
      <w:r w:rsidR="00673F22" w:rsidRPr="00211C68">
        <w:tab/>
        <w:t>RRC procedure for SDT</w:t>
      </w:r>
      <w:r w:rsidR="00673F22" w:rsidRPr="00211C68">
        <w:tab/>
        <w:t>Nokia, Nokia Shanghai Bell</w:t>
      </w:r>
      <w:r w:rsidR="00673F22" w:rsidRPr="00211C68">
        <w:tab/>
        <w:t>discussion</w:t>
      </w:r>
      <w:r w:rsidR="00673F22" w:rsidRPr="00211C68">
        <w:tab/>
        <w:t>Rel-17</w:t>
      </w:r>
      <w:r w:rsidR="00673F22" w:rsidRPr="00211C68">
        <w:tab/>
        <w:t>NR_SmallData_INACTIVE</w:t>
      </w:r>
    </w:p>
    <w:p w14:paraId="75920989" w14:textId="12DB368D" w:rsidR="00673F22" w:rsidRPr="00211C68" w:rsidRDefault="00005BAE" w:rsidP="00673F22">
      <w:pPr>
        <w:pStyle w:val="Doc-title"/>
      </w:pPr>
      <w:hyperlink r:id="rId1260" w:history="1">
        <w:r>
          <w:rPr>
            <w:rStyle w:val="Hyperlink"/>
          </w:rPr>
          <w:t>R2-2110865</w:t>
        </w:r>
      </w:hyperlink>
      <w:r w:rsidR="00673F22" w:rsidRPr="00211C68">
        <w:tab/>
        <w:t>Untreated proposal from [Post113-e][503]</w:t>
      </w:r>
      <w:r w:rsidR="00673F22" w:rsidRPr="00211C68">
        <w:tab/>
        <w:t>InterDigital</w:t>
      </w:r>
      <w:r w:rsidR="00673F22" w:rsidRPr="00211C68">
        <w:tab/>
        <w:t>discussion</w:t>
      </w:r>
      <w:r w:rsidR="00673F22" w:rsidRPr="00211C68">
        <w:tab/>
        <w:t>Rel-17</w:t>
      </w:r>
      <w:r w:rsidR="00673F22" w:rsidRPr="00211C68">
        <w:tab/>
        <w:t>NR_SmallData_INACTIVE-Core</w:t>
      </w:r>
      <w:r w:rsidR="00673F22" w:rsidRPr="00211C68">
        <w:tab/>
      </w:r>
      <w:hyperlink r:id="rId1261" w:history="1">
        <w:r>
          <w:rPr>
            <w:rStyle w:val="Hyperlink"/>
          </w:rPr>
          <w:t>R2-2106051</w:t>
        </w:r>
      </w:hyperlink>
    </w:p>
    <w:p w14:paraId="7E84C720" w14:textId="77777777" w:rsidR="00673F22" w:rsidRPr="00211C68" w:rsidRDefault="00673F22" w:rsidP="00673F22">
      <w:pPr>
        <w:pStyle w:val="Heading3"/>
      </w:pPr>
      <w:bookmarkStart w:id="199" w:name="_Toc92750836"/>
      <w:r w:rsidRPr="00211C68">
        <w:t>8.6.4</w:t>
      </w:r>
      <w:r w:rsidRPr="00211C68">
        <w:tab/>
        <w:t>Aspects specific to RACH based schemes</w:t>
      </w:r>
      <w:bookmarkEnd w:id="199"/>
    </w:p>
    <w:p w14:paraId="46D8084B" w14:textId="77777777" w:rsidR="00673F22" w:rsidRPr="00211C68" w:rsidRDefault="00673F22" w:rsidP="00673F22">
      <w:pPr>
        <w:pStyle w:val="Comments"/>
      </w:pPr>
      <w:r w:rsidRPr="00211C68">
        <w:t>RA resource configuration and selection, RAN2 specific details of context fetch/data forwarding with and without anchor relocation. Note: common RACH aspects of signalling will be treated in 8.18</w:t>
      </w:r>
    </w:p>
    <w:p w14:paraId="68C2EDD9" w14:textId="77777777" w:rsidR="00673F22" w:rsidRPr="00211C68" w:rsidRDefault="00673F22" w:rsidP="00673F22">
      <w:pPr>
        <w:pStyle w:val="Doc-title"/>
      </w:pPr>
      <w:r w:rsidRPr="00211C68">
        <w:t>Not treated</w:t>
      </w:r>
    </w:p>
    <w:p w14:paraId="192B9E69" w14:textId="36576EB4" w:rsidR="00673F22" w:rsidRPr="00211C68" w:rsidRDefault="00005BAE" w:rsidP="00673F22">
      <w:pPr>
        <w:pStyle w:val="Doc-title"/>
      </w:pPr>
      <w:hyperlink r:id="rId1262" w:history="1">
        <w:r>
          <w:rPr>
            <w:rStyle w:val="Hyperlink"/>
          </w:rPr>
          <w:t>R2-2109440</w:t>
        </w:r>
      </w:hyperlink>
      <w:r w:rsidR="00673F22" w:rsidRPr="00211C68">
        <w:tab/>
        <w:t>Supporting subsequent UL transmission during RA-SDT</w:t>
      </w:r>
      <w:r w:rsidR="00673F22" w:rsidRPr="00211C68">
        <w:tab/>
        <w:t>vivo</w:t>
      </w:r>
      <w:r w:rsidR="00673F22" w:rsidRPr="00211C68">
        <w:tab/>
        <w:t>discussion</w:t>
      </w:r>
      <w:r w:rsidR="00673F22" w:rsidRPr="00211C68">
        <w:tab/>
        <w:t>Rel-17</w:t>
      </w:r>
      <w:r w:rsidR="00673F22" w:rsidRPr="00211C68">
        <w:tab/>
        <w:t>NR_SmallData_INACTIVE-Core</w:t>
      </w:r>
    </w:p>
    <w:p w14:paraId="3968F04C" w14:textId="7486CAAC" w:rsidR="00673F22" w:rsidRPr="00211C68" w:rsidRDefault="00005BAE" w:rsidP="00673F22">
      <w:pPr>
        <w:pStyle w:val="Doc-title"/>
      </w:pPr>
      <w:hyperlink r:id="rId1263" w:history="1">
        <w:r>
          <w:rPr>
            <w:rStyle w:val="Hyperlink"/>
          </w:rPr>
          <w:t>R2-2109527</w:t>
        </w:r>
      </w:hyperlink>
      <w:r w:rsidR="00673F22" w:rsidRPr="00211C68">
        <w:tab/>
        <w:t>RACH configuration for Small Data Transmission.</w:t>
      </w:r>
      <w:r w:rsidR="00673F22" w:rsidRPr="00211C68">
        <w:tab/>
        <w:t>Samsung Electronics Co., Ltd</w:t>
      </w:r>
      <w:r w:rsidR="00673F22" w:rsidRPr="00211C68">
        <w:tab/>
        <w:t>discussion</w:t>
      </w:r>
      <w:r w:rsidR="00673F22" w:rsidRPr="00211C68">
        <w:tab/>
        <w:t>Rel-17</w:t>
      </w:r>
      <w:r w:rsidR="00673F22" w:rsidRPr="00211C68">
        <w:tab/>
        <w:t>NR_SmallData_INACTIVE-Core</w:t>
      </w:r>
    </w:p>
    <w:p w14:paraId="09D75866" w14:textId="4521D1F0" w:rsidR="00673F22" w:rsidRPr="00211C68" w:rsidRDefault="00005BAE" w:rsidP="00673F22">
      <w:pPr>
        <w:pStyle w:val="Doc-title"/>
      </w:pPr>
      <w:hyperlink r:id="rId1264" w:history="1">
        <w:r>
          <w:rPr>
            <w:rStyle w:val="Hyperlink"/>
          </w:rPr>
          <w:t>R2-2109591</w:t>
        </w:r>
      </w:hyperlink>
      <w:r w:rsidR="00673F22" w:rsidRPr="00211C68">
        <w:tab/>
        <w:t>RACH based small data transmission</w:t>
      </w:r>
      <w:r w:rsidR="00673F22" w:rsidRPr="00211C68">
        <w:tab/>
        <w:t>Ericsson</w:t>
      </w:r>
      <w:r w:rsidR="00673F22" w:rsidRPr="00211C68">
        <w:tab/>
        <w:t>discussion</w:t>
      </w:r>
      <w:r w:rsidR="00673F22" w:rsidRPr="00211C68">
        <w:tab/>
        <w:t>Rel-17</w:t>
      </w:r>
      <w:r w:rsidR="00673F22" w:rsidRPr="00211C68">
        <w:tab/>
        <w:t>NR_SmallData_INACTIVE-Core</w:t>
      </w:r>
    </w:p>
    <w:p w14:paraId="2566EACB" w14:textId="39B8551C" w:rsidR="00673F22" w:rsidRPr="00211C68" w:rsidRDefault="00005BAE" w:rsidP="00673F22">
      <w:pPr>
        <w:pStyle w:val="Doc-title"/>
      </w:pPr>
      <w:hyperlink r:id="rId1265" w:history="1">
        <w:r>
          <w:rPr>
            <w:rStyle w:val="Hyperlink"/>
          </w:rPr>
          <w:t>R2-2109622</w:t>
        </w:r>
      </w:hyperlink>
      <w:r w:rsidR="00673F22" w:rsidRPr="00211C68">
        <w:tab/>
        <w:t>RA-SDT leftover issues</w:t>
      </w:r>
      <w:r w:rsidR="00673F22" w:rsidRPr="00211C68">
        <w:tab/>
        <w:t>Intel Corporation</w:t>
      </w:r>
      <w:r w:rsidR="00673F22" w:rsidRPr="00211C68">
        <w:tab/>
        <w:t>discussion</w:t>
      </w:r>
      <w:r w:rsidR="00673F22" w:rsidRPr="00211C68">
        <w:tab/>
        <w:t>Rel-17</w:t>
      </w:r>
      <w:r w:rsidR="00673F22" w:rsidRPr="00211C68">
        <w:tab/>
        <w:t>NR_SmallData_INACTIVE-Core</w:t>
      </w:r>
    </w:p>
    <w:p w14:paraId="784A27E3" w14:textId="6FE10DE9" w:rsidR="00673F22" w:rsidRPr="00211C68" w:rsidRDefault="00005BAE" w:rsidP="00673F22">
      <w:pPr>
        <w:pStyle w:val="Doc-title"/>
      </w:pPr>
      <w:hyperlink r:id="rId1266" w:history="1">
        <w:r>
          <w:rPr>
            <w:rStyle w:val="Hyperlink"/>
          </w:rPr>
          <w:t>R2-2109770</w:t>
        </w:r>
      </w:hyperlink>
      <w:r w:rsidR="00673F22" w:rsidRPr="00211C68">
        <w:tab/>
        <w:t>Discussion on swiching from RA-SDT to legacy RACH</w:t>
      </w:r>
      <w:r w:rsidR="00673F22" w:rsidRPr="00211C68">
        <w:tab/>
        <w:t>OPPO</w:t>
      </w:r>
      <w:r w:rsidR="00673F22" w:rsidRPr="00211C68">
        <w:tab/>
        <w:t>discussion</w:t>
      </w:r>
      <w:r w:rsidR="00673F22" w:rsidRPr="00211C68">
        <w:tab/>
        <w:t>Rel-17</w:t>
      </w:r>
      <w:r w:rsidR="00673F22" w:rsidRPr="00211C68">
        <w:tab/>
        <w:t>NR_SmallData_INACTIVE-Core</w:t>
      </w:r>
    </w:p>
    <w:p w14:paraId="4FE92DDE" w14:textId="7CC00D84" w:rsidR="00673F22" w:rsidRPr="00211C68" w:rsidRDefault="00005BAE" w:rsidP="00673F22">
      <w:pPr>
        <w:pStyle w:val="Doc-title"/>
      </w:pPr>
      <w:hyperlink r:id="rId1267" w:history="1">
        <w:r>
          <w:rPr>
            <w:rStyle w:val="Hyperlink"/>
          </w:rPr>
          <w:t>R2-2110123</w:t>
        </w:r>
      </w:hyperlink>
      <w:r w:rsidR="00673F22" w:rsidRPr="00211C68">
        <w:tab/>
        <w:t>Discussion on RACH-based SDT</w:t>
      </w:r>
      <w:r w:rsidR="00673F22" w:rsidRPr="00211C68">
        <w:tab/>
        <w:t>Spreadtrum Communications</w:t>
      </w:r>
      <w:r w:rsidR="00673F22" w:rsidRPr="00211C68">
        <w:tab/>
        <w:t>discussion</w:t>
      </w:r>
      <w:r w:rsidR="00673F22" w:rsidRPr="00211C68">
        <w:tab/>
        <w:t>Rel-17</w:t>
      </w:r>
    </w:p>
    <w:p w14:paraId="3F9187F9" w14:textId="153184FE" w:rsidR="00673F22" w:rsidRPr="00211C68" w:rsidRDefault="00005BAE" w:rsidP="00673F22">
      <w:pPr>
        <w:pStyle w:val="Doc-title"/>
      </w:pPr>
      <w:hyperlink r:id="rId1268" w:history="1">
        <w:r>
          <w:rPr>
            <w:rStyle w:val="Hyperlink"/>
          </w:rPr>
          <w:t>R2-2110208</w:t>
        </w:r>
      </w:hyperlink>
      <w:r w:rsidR="00673F22" w:rsidRPr="00211C68">
        <w:tab/>
        <w:t>C-RNTI handling for SDT</w:t>
      </w:r>
      <w:r w:rsidR="00673F22" w:rsidRPr="00211C68">
        <w:tab/>
        <w:t>FGI, Asia Pacific Telecom</w:t>
      </w:r>
      <w:r w:rsidR="00673F22" w:rsidRPr="00211C68">
        <w:tab/>
        <w:t>discussion</w:t>
      </w:r>
    </w:p>
    <w:p w14:paraId="4D1A2BA1" w14:textId="13F04C59" w:rsidR="00673F22" w:rsidRPr="00211C68" w:rsidRDefault="00005BAE" w:rsidP="00673F22">
      <w:pPr>
        <w:pStyle w:val="Doc-title"/>
      </w:pPr>
      <w:hyperlink r:id="rId1269" w:history="1">
        <w:r>
          <w:rPr>
            <w:rStyle w:val="Hyperlink"/>
          </w:rPr>
          <w:t>R2-2110210</w:t>
        </w:r>
      </w:hyperlink>
      <w:r w:rsidR="00673F22" w:rsidRPr="00211C68">
        <w:tab/>
        <w:t>Issues of the Subsequent Data Transmission</w:t>
      </w:r>
      <w:r w:rsidR="00673F22" w:rsidRPr="00211C68">
        <w:tab/>
        <w:t>FGI, Asia Pacific Telecom</w:t>
      </w:r>
      <w:r w:rsidR="00673F22" w:rsidRPr="00211C68">
        <w:tab/>
        <w:t>discussion</w:t>
      </w:r>
      <w:r w:rsidR="00673F22" w:rsidRPr="00211C68">
        <w:tab/>
      </w:r>
      <w:hyperlink r:id="rId1270" w:history="1">
        <w:r>
          <w:rPr>
            <w:rStyle w:val="Hyperlink"/>
          </w:rPr>
          <w:t>R2-2107463</w:t>
        </w:r>
      </w:hyperlink>
    </w:p>
    <w:p w14:paraId="0008A6F8" w14:textId="1FA1971F" w:rsidR="00673F22" w:rsidRPr="00211C68" w:rsidRDefault="00005BAE" w:rsidP="00673F22">
      <w:pPr>
        <w:pStyle w:val="Doc-title"/>
      </w:pPr>
      <w:hyperlink r:id="rId1271" w:history="1">
        <w:r>
          <w:rPr>
            <w:rStyle w:val="Hyperlink"/>
          </w:rPr>
          <w:t>R2-2110330</w:t>
        </w:r>
      </w:hyperlink>
      <w:r w:rsidR="00673F22" w:rsidRPr="00211C68">
        <w:tab/>
        <w:t>Analysis on open issues of RA based SDT</w:t>
      </w:r>
      <w:r w:rsidR="00673F22" w:rsidRPr="00211C68">
        <w:tab/>
        <w:t>Lenovo, Motorola Mobility</w:t>
      </w:r>
      <w:r w:rsidR="00673F22" w:rsidRPr="00211C68">
        <w:tab/>
        <w:t>discussion</w:t>
      </w:r>
      <w:r w:rsidR="00673F22" w:rsidRPr="00211C68">
        <w:tab/>
        <w:t>Rel-17</w:t>
      </w:r>
    </w:p>
    <w:p w14:paraId="66FA25A6" w14:textId="4F98C0D6" w:rsidR="00673F22" w:rsidRPr="00211C68" w:rsidRDefault="00005BAE" w:rsidP="00673F22">
      <w:pPr>
        <w:pStyle w:val="Doc-title"/>
      </w:pPr>
      <w:hyperlink r:id="rId1272" w:history="1">
        <w:r>
          <w:rPr>
            <w:rStyle w:val="Hyperlink"/>
          </w:rPr>
          <w:t>R2-2110349</w:t>
        </w:r>
      </w:hyperlink>
      <w:r w:rsidR="00673F22" w:rsidRPr="00211C68">
        <w:tab/>
        <w:t>Remaining issues of RACH-based SDT in NR</w:t>
      </w:r>
      <w:r w:rsidR="00673F22" w:rsidRPr="00211C68">
        <w:tab/>
        <w:t>Sony</w:t>
      </w:r>
      <w:r w:rsidR="00673F22" w:rsidRPr="00211C68">
        <w:tab/>
        <w:t>discussion</w:t>
      </w:r>
      <w:r w:rsidR="00673F22" w:rsidRPr="00211C68">
        <w:tab/>
        <w:t>Rel-17</w:t>
      </w:r>
      <w:r w:rsidR="00673F22" w:rsidRPr="00211C68">
        <w:tab/>
        <w:t>NR_SmallData_INACTIVE-Core</w:t>
      </w:r>
    </w:p>
    <w:p w14:paraId="25833BEE" w14:textId="07D8CF3A" w:rsidR="00673F22" w:rsidRPr="00211C68" w:rsidRDefault="00005BAE" w:rsidP="00673F22">
      <w:pPr>
        <w:pStyle w:val="Doc-title"/>
      </w:pPr>
      <w:hyperlink r:id="rId1273" w:history="1">
        <w:r>
          <w:rPr>
            <w:rStyle w:val="Hyperlink"/>
          </w:rPr>
          <w:t>R2-2110400</w:t>
        </w:r>
      </w:hyperlink>
      <w:r w:rsidR="00673F22" w:rsidRPr="00211C68">
        <w:tab/>
        <w:t>Anchor relocation during SDT</w:t>
      </w:r>
      <w:r w:rsidR="00673F22" w:rsidRPr="00211C68">
        <w:tab/>
        <w:t>CATT</w:t>
      </w:r>
      <w:r w:rsidR="00673F22" w:rsidRPr="00211C68">
        <w:tab/>
        <w:t>discussion</w:t>
      </w:r>
      <w:r w:rsidR="00673F22" w:rsidRPr="00211C68">
        <w:tab/>
        <w:t>Rel-17</w:t>
      </w:r>
      <w:r w:rsidR="00673F22" w:rsidRPr="00211C68">
        <w:tab/>
        <w:t>NR_SmallData_INACTIVE-Core</w:t>
      </w:r>
    </w:p>
    <w:p w14:paraId="369EECC8" w14:textId="75E27611" w:rsidR="00673F22" w:rsidRPr="00211C68" w:rsidRDefault="00005BAE" w:rsidP="00673F22">
      <w:pPr>
        <w:pStyle w:val="Doc-title"/>
      </w:pPr>
      <w:hyperlink r:id="rId1274" w:history="1">
        <w:r>
          <w:rPr>
            <w:rStyle w:val="Hyperlink"/>
          </w:rPr>
          <w:t>R2-2110594</w:t>
        </w:r>
      </w:hyperlink>
      <w:r w:rsidR="00673F22" w:rsidRPr="00211C68">
        <w:tab/>
        <w:t>Small data transmission with RA-based schemes</w:t>
      </w:r>
      <w:r w:rsidR="00673F22" w:rsidRPr="00211C68">
        <w:tab/>
        <w:t>Huawei, HiSilicon</w:t>
      </w:r>
      <w:r w:rsidR="00673F22" w:rsidRPr="00211C68">
        <w:tab/>
        <w:t>discussion</w:t>
      </w:r>
      <w:r w:rsidR="00673F22" w:rsidRPr="00211C68">
        <w:tab/>
        <w:t>Rel-17</w:t>
      </w:r>
      <w:r w:rsidR="00673F22" w:rsidRPr="00211C68">
        <w:tab/>
        <w:t>NR_SmallData_INACTIVE-Core</w:t>
      </w:r>
    </w:p>
    <w:p w14:paraId="09EE8DE6" w14:textId="302AD5AA" w:rsidR="00673F22" w:rsidRPr="00211C68" w:rsidRDefault="00005BAE" w:rsidP="00673F22">
      <w:pPr>
        <w:pStyle w:val="Doc-title"/>
      </w:pPr>
      <w:hyperlink r:id="rId1275" w:history="1">
        <w:r>
          <w:rPr>
            <w:rStyle w:val="Hyperlink"/>
          </w:rPr>
          <w:t>R2-2110624</w:t>
        </w:r>
      </w:hyperlink>
      <w:r w:rsidR="00673F22" w:rsidRPr="00211C68">
        <w:tab/>
        <w:t>Discussion on RA-based small data transmission</w:t>
      </w:r>
      <w:r w:rsidR="00673F22" w:rsidRPr="00211C68">
        <w:tab/>
        <w:t>Google Inc.</w:t>
      </w:r>
      <w:r w:rsidR="00673F22" w:rsidRPr="00211C68">
        <w:tab/>
        <w:t>discussion</w:t>
      </w:r>
      <w:r w:rsidR="00673F22" w:rsidRPr="00211C68">
        <w:tab/>
        <w:t>NR_SmallData_INACTIVE-Core</w:t>
      </w:r>
    </w:p>
    <w:p w14:paraId="1FC670D8" w14:textId="796AFD0C" w:rsidR="00673F22" w:rsidRPr="00211C68" w:rsidRDefault="00005BAE" w:rsidP="00673F22">
      <w:pPr>
        <w:pStyle w:val="Doc-title"/>
      </w:pPr>
      <w:hyperlink r:id="rId1276" w:history="1">
        <w:r>
          <w:rPr>
            <w:rStyle w:val="Hyperlink"/>
          </w:rPr>
          <w:t>R2-2110760</w:t>
        </w:r>
      </w:hyperlink>
      <w:r w:rsidR="00673F22" w:rsidRPr="00211C68">
        <w:tab/>
        <w:t>Remaining issues on RACH based SDT</w:t>
      </w:r>
      <w:r w:rsidR="00673F22" w:rsidRPr="00211C68">
        <w:tab/>
        <w:t>Qualcomm Incorporated</w:t>
      </w:r>
      <w:r w:rsidR="00673F22" w:rsidRPr="00211C68">
        <w:tab/>
        <w:t>discussion</w:t>
      </w:r>
      <w:r w:rsidR="00673F22" w:rsidRPr="00211C68">
        <w:tab/>
        <w:t>Rel-17</w:t>
      </w:r>
      <w:r w:rsidR="00673F22" w:rsidRPr="00211C68">
        <w:tab/>
        <w:t>NR_SmallData_INACTIVE-Core</w:t>
      </w:r>
      <w:r w:rsidR="00673F22" w:rsidRPr="00211C68">
        <w:tab/>
      </w:r>
      <w:hyperlink r:id="rId1277" w:history="1">
        <w:r>
          <w:rPr>
            <w:rStyle w:val="Hyperlink"/>
          </w:rPr>
          <w:t>R2-2107993</w:t>
        </w:r>
      </w:hyperlink>
    </w:p>
    <w:p w14:paraId="1AE3E277" w14:textId="16374226" w:rsidR="00673F22" w:rsidRPr="00211C68" w:rsidRDefault="00005BAE" w:rsidP="00673F22">
      <w:pPr>
        <w:pStyle w:val="Doc-title"/>
      </w:pPr>
      <w:hyperlink r:id="rId1278" w:history="1">
        <w:r>
          <w:rPr>
            <w:rStyle w:val="Hyperlink"/>
          </w:rPr>
          <w:t>R2-2110810</w:t>
        </w:r>
      </w:hyperlink>
      <w:r w:rsidR="00673F22" w:rsidRPr="00211C68">
        <w:tab/>
        <w:t>RA specific aspects for SDT</w:t>
      </w:r>
      <w:r w:rsidR="00673F22" w:rsidRPr="00211C68">
        <w:tab/>
        <w:t>Nokia, Nokia Shanghai Bell</w:t>
      </w:r>
      <w:r w:rsidR="00673F22" w:rsidRPr="00211C68">
        <w:tab/>
        <w:t>discussion</w:t>
      </w:r>
      <w:r w:rsidR="00673F22" w:rsidRPr="00211C68">
        <w:tab/>
        <w:t>Rel-17</w:t>
      </w:r>
      <w:r w:rsidR="00673F22" w:rsidRPr="00211C68">
        <w:tab/>
        <w:t>NR_SmallData_INACTIVE-Core</w:t>
      </w:r>
    </w:p>
    <w:p w14:paraId="3373BA76" w14:textId="5B54A712" w:rsidR="00673F22" w:rsidRPr="00211C68" w:rsidRDefault="00005BAE" w:rsidP="00673F22">
      <w:pPr>
        <w:pStyle w:val="Doc-title"/>
      </w:pPr>
      <w:hyperlink r:id="rId1279" w:history="1">
        <w:r>
          <w:rPr>
            <w:rStyle w:val="Hyperlink"/>
          </w:rPr>
          <w:t>R2-2110984</w:t>
        </w:r>
      </w:hyperlink>
      <w:r w:rsidR="00673F22" w:rsidRPr="00211C68">
        <w:tab/>
        <w:t>Switching cases of SDT and non-SDT</w:t>
      </w:r>
      <w:r w:rsidR="00673F22" w:rsidRPr="00211C68">
        <w:tab/>
        <w:t>LG Electronics Inc.</w:t>
      </w:r>
      <w:r w:rsidR="00673F22" w:rsidRPr="00211C68">
        <w:tab/>
        <w:t>discussion</w:t>
      </w:r>
      <w:r w:rsidR="00673F22" w:rsidRPr="00211C68">
        <w:tab/>
        <w:t>NR_SmallData_INACTIVE-Core</w:t>
      </w:r>
    </w:p>
    <w:p w14:paraId="79C5026D" w14:textId="27EFA30F" w:rsidR="00673F22" w:rsidRPr="00211C68" w:rsidRDefault="00005BAE" w:rsidP="00673F22">
      <w:pPr>
        <w:pStyle w:val="Doc-title"/>
      </w:pPr>
      <w:hyperlink r:id="rId1280" w:history="1">
        <w:r>
          <w:rPr>
            <w:rStyle w:val="Hyperlink"/>
          </w:rPr>
          <w:t>R2-2111002</w:t>
        </w:r>
      </w:hyperlink>
      <w:r w:rsidR="00673F22" w:rsidRPr="00211C68">
        <w:tab/>
        <w:t>Discussion on fallback to legacy RA for RA-SDT</w:t>
      </w:r>
      <w:r w:rsidR="00673F22" w:rsidRPr="00211C68">
        <w:tab/>
        <w:t>ASUSTeK</w:t>
      </w:r>
      <w:r w:rsidR="00673F22" w:rsidRPr="00211C68">
        <w:tab/>
        <w:t>discussion</w:t>
      </w:r>
      <w:r w:rsidR="00673F22" w:rsidRPr="00211C68">
        <w:tab/>
        <w:t>Rel-17</w:t>
      </w:r>
      <w:r w:rsidR="00673F22" w:rsidRPr="00211C68">
        <w:tab/>
        <w:t>NR_SmallData_INACTIVE-Core</w:t>
      </w:r>
    </w:p>
    <w:p w14:paraId="15FB0D55" w14:textId="16F27958" w:rsidR="00673F22" w:rsidRPr="00211C68" w:rsidRDefault="00005BAE" w:rsidP="00673F22">
      <w:pPr>
        <w:pStyle w:val="Doc-title"/>
      </w:pPr>
      <w:hyperlink r:id="rId1281" w:history="1">
        <w:r>
          <w:rPr>
            <w:rStyle w:val="Hyperlink"/>
          </w:rPr>
          <w:t>R2-2111038</w:t>
        </w:r>
      </w:hyperlink>
      <w:r w:rsidR="00673F22" w:rsidRPr="00211C68">
        <w:tab/>
        <w:t>Discussion on RACH based SDT</w:t>
      </w:r>
      <w:r w:rsidR="00673F22" w:rsidRPr="00211C68">
        <w:tab/>
        <w:t>CMCC</w:t>
      </w:r>
      <w:r w:rsidR="00673F22" w:rsidRPr="00211C68">
        <w:tab/>
        <w:t>discussion</w:t>
      </w:r>
      <w:r w:rsidR="00673F22" w:rsidRPr="00211C68">
        <w:tab/>
        <w:t>Rel-17</w:t>
      </w:r>
      <w:r w:rsidR="00673F22" w:rsidRPr="00211C68">
        <w:tab/>
        <w:t>NR_SmallData_INACTIVE-Core</w:t>
      </w:r>
    </w:p>
    <w:p w14:paraId="5B3B2190" w14:textId="77777777" w:rsidR="00673F22" w:rsidRPr="00211C68" w:rsidRDefault="00673F22" w:rsidP="00673F22">
      <w:pPr>
        <w:pStyle w:val="Heading3"/>
      </w:pPr>
      <w:bookmarkStart w:id="200" w:name="_Toc92750837"/>
      <w:r w:rsidRPr="00211C68">
        <w:t>8.6.5</w:t>
      </w:r>
      <w:r w:rsidRPr="00211C68">
        <w:tab/>
        <w:t>Aspects specific to CG based schemes</w:t>
      </w:r>
      <w:bookmarkEnd w:id="200"/>
    </w:p>
    <w:p w14:paraId="0683672F" w14:textId="77777777" w:rsidR="00673F22" w:rsidRPr="00211C68" w:rsidRDefault="00673F22" w:rsidP="00673F22">
      <w:pPr>
        <w:pStyle w:val="Comments"/>
      </w:pPr>
      <w:r w:rsidRPr="00211C68">
        <w:t>Including [Post114-e][508][SData] Open issues for CG-SDT  (Qualcomm)</w:t>
      </w:r>
    </w:p>
    <w:p w14:paraId="7A1A2FB1" w14:textId="77777777" w:rsidR="00673F22" w:rsidRPr="00211C68" w:rsidRDefault="00673F22" w:rsidP="00673F22">
      <w:pPr>
        <w:pStyle w:val="Comments"/>
      </w:pPr>
      <w:r w:rsidRPr="00211C68">
        <w:lastRenderedPageBreak/>
        <w:t xml:space="preserve">Contributions should aim to bring new issues not covered in email discussions already and should be clearly separated in the document from issues covered in the email discussion. </w:t>
      </w:r>
    </w:p>
    <w:p w14:paraId="59A48D4A" w14:textId="77777777" w:rsidR="00673F22" w:rsidRPr="00211C68" w:rsidRDefault="00673F22" w:rsidP="00673F22">
      <w:pPr>
        <w:pStyle w:val="Comments"/>
      </w:pPr>
      <w:r w:rsidRPr="00211C68">
        <w:t>CG resources, configuration and selection, validity of CG resources, multiple CG configurations, handling of beam selection for CG (including association between CGs and SSBs) etc.</w:t>
      </w:r>
    </w:p>
    <w:p w14:paraId="18CD309E" w14:textId="77777777" w:rsidR="00673F22" w:rsidRPr="00211C68" w:rsidRDefault="00673F22" w:rsidP="00673F22">
      <w:pPr>
        <w:pStyle w:val="Doc-title"/>
      </w:pPr>
    </w:p>
    <w:p w14:paraId="12CEE3FC" w14:textId="1EF547DB" w:rsidR="00673F22" w:rsidRPr="00211C68" w:rsidRDefault="00005BAE" w:rsidP="00673F22">
      <w:pPr>
        <w:pStyle w:val="Doc-title"/>
      </w:pPr>
      <w:hyperlink r:id="rId1282" w:history="1">
        <w:r>
          <w:rPr>
            <w:rStyle w:val="Hyperlink"/>
          </w:rPr>
          <w:t>R2-2110670</w:t>
        </w:r>
      </w:hyperlink>
      <w:r w:rsidR="00673F22" w:rsidRPr="00211C68">
        <w:tab/>
        <w:t>Summary of [Post115-e][509][SDT] CG open issues (Xiaomi)</w:t>
      </w:r>
      <w:r w:rsidR="00673F22" w:rsidRPr="00211C68">
        <w:tab/>
        <w:t>Xiaomi Communications</w:t>
      </w:r>
      <w:r w:rsidR="00673F22" w:rsidRPr="00211C68">
        <w:tab/>
        <w:t>discussion</w:t>
      </w:r>
      <w:r w:rsidR="00673F22" w:rsidRPr="00211C68">
        <w:tab/>
        <w:t>Rel-17</w:t>
      </w:r>
      <w:r w:rsidR="00673F22" w:rsidRPr="00211C68">
        <w:tab/>
        <w:t>NR_SmallData_INACTIVE-Core</w:t>
      </w:r>
      <w:r w:rsidR="00673F22" w:rsidRPr="00211C68">
        <w:tab/>
        <w:t>Late</w:t>
      </w:r>
    </w:p>
    <w:p w14:paraId="260CF212" w14:textId="77777777" w:rsidR="00673F22" w:rsidRPr="00211C68" w:rsidRDefault="00673F22" w:rsidP="00673F22">
      <w:pPr>
        <w:pStyle w:val="Doc-text2"/>
        <w:rPr>
          <w:i/>
          <w:iCs/>
        </w:rPr>
      </w:pPr>
      <w:r w:rsidRPr="00211C68">
        <w:rPr>
          <w:i/>
          <w:iCs/>
        </w:rPr>
        <w:t>Proposal 2 (22/26): The CG-SDT is supported for the unlicensed band only when Rel-17 time allows.</w:t>
      </w:r>
    </w:p>
    <w:p w14:paraId="59AF66DE" w14:textId="77777777" w:rsidR="00673F22" w:rsidRPr="00211C68" w:rsidRDefault="00673F22" w:rsidP="00673F22">
      <w:pPr>
        <w:pStyle w:val="Doc-text2"/>
      </w:pPr>
      <w:r w:rsidRPr="00211C68">
        <w:t>-</w:t>
      </w:r>
      <w:r w:rsidRPr="00211C68">
        <w:tab/>
        <w:t xml:space="preserve">Ericsson thinks that we should leave unlicensed out of the discussion for now </w:t>
      </w:r>
    </w:p>
    <w:p w14:paraId="390A33AE" w14:textId="77777777" w:rsidR="00673F22" w:rsidRPr="00211C68" w:rsidRDefault="00673F22" w:rsidP="00673F22">
      <w:pPr>
        <w:pStyle w:val="Doc-text2"/>
      </w:pPr>
      <w:r w:rsidRPr="00211C68">
        <w:t>-</w:t>
      </w:r>
      <w:r w:rsidRPr="00211C68">
        <w:tab/>
        <w:t>Nokia thinks no need to capture anything for NR-U. Fine if it works, nothing to be done if not</w:t>
      </w:r>
    </w:p>
    <w:p w14:paraId="576D7CAA" w14:textId="77777777" w:rsidR="00673F22" w:rsidRPr="00211C68" w:rsidRDefault="00673F22" w:rsidP="00673F22">
      <w:pPr>
        <w:pStyle w:val="Doc-text2"/>
        <w:rPr>
          <w:i/>
          <w:iCs/>
        </w:rPr>
      </w:pPr>
      <w:r w:rsidRPr="00211C68">
        <w:rPr>
          <w:i/>
          <w:iCs/>
        </w:rPr>
        <w:t>Proposal 6 (24/26): If the UE autonomous retransmission in licensed band is needed for CG-SDT, the UE autonomous retransmission is allowed during the whole period of the SDT procedure (i.e. not restricted in the initial CG transmission phase).</w:t>
      </w:r>
    </w:p>
    <w:p w14:paraId="1E547986" w14:textId="77777777" w:rsidR="00673F22" w:rsidRPr="00211C68" w:rsidRDefault="00673F22" w:rsidP="00673F22">
      <w:pPr>
        <w:pStyle w:val="Doc-text2"/>
      </w:pPr>
      <w:r w:rsidRPr="00211C68">
        <w:t>-</w:t>
      </w:r>
      <w:r w:rsidRPr="00211C68">
        <w:tab/>
        <w:t xml:space="preserve">ZTE explains how it works without L1 feedback.  LG explains that there are other mechanisms for feedback like MAC.  Lenovo explains that this is similar to connected mode with dynamic grant.  We have all the functionalities without something new.  Ericsson also thinks that we use dynamic.  </w:t>
      </w:r>
    </w:p>
    <w:p w14:paraId="29C6D582" w14:textId="77777777" w:rsidR="00673F22" w:rsidRPr="00211C68" w:rsidRDefault="00673F22" w:rsidP="00673F22">
      <w:pPr>
        <w:pStyle w:val="Doc-text2"/>
        <w:rPr>
          <w:i/>
          <w:iCs/>
        </w:rPr>
      </w:pPr>
      <w:r w:rsidRPr="00211C68">
        <w:rPr>
          <w:i/>
          <w:iCs/>
        </w:rPr>
        <w:t>Proposal 7 (17/24): If the UE autonomous retransmission is supported in licensed band, the UE autonomous transmission specified in Rel-16 URLLC is considered as the baseline.</w:t>
      </w:r>
    </w:p>
    <w:p w14:paraId="4BF9AF2C" w14:textId="77777777" w:rsidR="00673F22" w:rsidRPr="00211C68" w:rsidRDefault="00673F22" w:rsidP="00673F22">
      <w:pPr>
        <w:pStyle w:val="Doc-text2"/>
      </w:pPr>
      <w:r w:rsidRPr="00211C68">
        <w:t>-</w:t>
      </w:r>
      <w:r w:rsidRPr="00211C68">
        <w:tab/>
        <w:t>Nokia doesn’t agree with this</w:t>
      </w:r>
    </w:p>
    <w:p w14:paraId="44C207BF" w14:textId="77777777" w:rsidR="00673F22" w:rsidRPr="00211C68" w:rsidRDefault="00673F22" w:rsidP="00673F22">
      <w:pPr>
        <w:pStyle w:val="Doc-text2"/>
      </w:pPr>
      <w:r w:rsidRPr="00211C68">
        <w:t>-</w:t>
      </w:r>
      <w:r w:rsidRPr="00211C68">
        <w:tab/>
        <w:t xml:space="preserve">Huawei, CATT agrees.  ZTE is fine with using URLLC. Xiaomi thinks that using any HARQ process from Nokia is an enhancements and benefits are not quite clear.  LG clarifies that the same HARQ is used similar to URLLC.  The UE uses the same HARQ process for retransmission.  Interdigital, Lenovo, Ericsson, Apple, agree with LG.  </w:t>
      </w:r>
    </w:p>
    <w:p w14:paraId="62AFFF47" w14:textId="77777777" w:rsidR="00673F22" w:rsidRPr="00211C68" w:rsidRDefault="00673F22" w:rsidP="00673F22">
      <w:pPr>
        <w:pStyle w:val="Doc-text2"/>
        <w:rPr>
          <w:i/>
          <w:iCs/>
        </w:rPr>
      </w:pPr>
      <w:r w:rsidRPr="00211C68">
        <w:rPr>
          <w:i/>
          <w:iCs/>
        </w:rPr>
        <w:t>Proposal 8: RAN2 is requested to discuss the following options regarding the expiry of the “CG-SDT timer”</w:t>
      </w:r>
    </w:p>
    <w:p w14:paraId="14E13F48" w14:textId="77777777" w:rsidR="00673F22" w:rsidRPr="00211C68" w:rsidRDefault="00673F22" w:rsidP="00673F22">
      <w:pPr>
        <w:pStyle w:val="Doc-text2"/>
        <w:rPr>
          <w:i/>
          <w:iCs/>
        </w:rPr>
      </w:pPr>
      <w:r w:rsidRPr="00211C68">
        <w:rPr>
          <w:i/>
          <w:iCs/>
        </w:rPr>
        <w:t></w:t>
      </w:r>
      <w:r w:rsidRPr="00211C68">
        <w:rPr>
          <w:i/>
          <w:iCs/>
        </w:rPr>
        <w:tab/>
        <w:t xml:space="preserve">Option 1 (13/26): The UE autonomously retransmits the MAC PDU of CG-SDT upon the expiry of the “CG-SDT timer” . </w:t>
      </w:r>
    </w:p>
    <w:p w14:paraId="204563A2" w14:textId="77777777" w:rsidR="00673F22" w:rsidRPr="00211C68" w:rsidRDefault="00673F22" w:rsidP="00673F22">
      <w:pPr>
        <w:pStyle w:val="Doc-text2"/>
        <w:rPr>
          <w:i/>
          <w:iCs/>
        </w:rPr>
      </w:pPr>
      <w:r w:rsidRPr="00211C68">
        <w:rPr>
          <w:i/>
          <w:iCs/>
        </w:rPr>
        <w:t></w:t>
      </w:r>
      <w:r w:rsidRPr="00211C68">
        <w:rPr>
          <w:i/>
          <w:iCs/>
        </w:rPr>
        <w:tab/>
        <w:t>Option 2 (11/26): The CG-SDT failure is triggered upon the expiry of the “CG-SDT timer”.</w:t>
      </w:r>
    </w:p>
    <w:p w14:paraId="210BF35A" w14:textId="77777777" w:rsidR="00673F22" w:rsidRPr="00211C68" w:rsidRDefault="00673F22" w:rsidP="00673F22">
      <w:pPr>
        <w:pStyle w:val="Doc-text2"/>
      </w:pPr>
      <w:r w:rsidRPr="00211C68">
        <w:t>-</w:t>
      </w:r>
      <w:r w:rsidRPr="00211C68">
        <w:tab/>
        <w:t xml:space="preserve">Huawei thinks we should not assume ACK when timer expires as there is no beam management.  Option 1 is more useful. </w:t>
      </w:r>
    </w:p>
    <w:p w14:paraId="628391B2" w14:textId="77777777" w:rsidR="00673F22" w:rsidRPr="00211C68" w:rsidRDefault="00673F22" w:rsidP="00673F22">
      <w:pPr>
        <w:pStyle w:val="Doc-text2"/>
      </w:pPr>
      <w:r w:rsidRPr="00211C68">
        <w:t>-</w:t>
      </w:r>
      <w:r w:rsidRPr="00211C68">
        <w:tab/>
        <w:t xml:space="preserve">Nokia doesn’t think that autonomous retransmission is needed as it was never needed in licensed. Ericsson, CATT, Sony QC and Intel agree. </w:t>
      </w:r>
    </w:p>
    <w:p w14:paraId="6C7936DF" w14:textId="77777777" w:rsidR="00673F22" w:rsidRPr="00211C68" w:rsidRDefault="00673F22" w:rsidP="00673F22">
      <w:pPr>
        <w:pStyle w:val="Doc-text2"/>
      </w:pPr>
      <w:r w:rsidRPr="00211C68">
        <w:t>-</w:t>
      </w:r>
      <w:r w:rsidRPr="00211C68">
        <w:tab/>
        <w:t>Interdigital explains that for RA SDT we do have autonomous retransmission when we don’t get MsgB or 3 and if we don’t do it for CG then we won’t have a similar behaviour for RA and CG and there will be benefits to having autonomous retx.  Apple thinks that aut. Retx is needed at least during initial tx phase, but support both.  Vivo thinks that we should have automous tx so NW can have another chance to schedule the UE.  LG thinks that it should be supported since even in connected it is supported.  The NW doesn’t know if the UE even made an tx so there will be degradation and this will ensure some reliability otherwise CG SDT will not be useful. Lenovo agrees that it is useful as we don’t support beam and it should be support for subsequent. Samsung also supports.</w:t>
      </w:r>
    </w:p>
    <w:p w14:paraId="013B07B8" w14:textId="77777777" w:rsidR="00673F22" w:rsidRPr="00211C68" w:rsidRDefault="00673F22" w:rsidP="00673F22">
      <w:pPr>
        <w:pStyle w:val="Doc-text2"/>
      </w:pPr>
      <w:r w:rsidRPr="00211C68">
        <w:t>-</w:t>
      </w:r>
      <w:r w:rsidRPr="00211C68">
        <w:tab/>
        <w:t>Nokia explains that we already have the RSRP threshold to ensure beam quality.  Huawei thinks that ‘s for DL beam.</w:t>
      </w:r>
    </w:p>
    <w:p w14:paraId="50A3D750" w14:textId="77777777" w:rsidR="00673F22" w:rsidRPr="00211C68" w:rsidRDefault="00673F22" w:rsidP="00673F22">
      <w:pPr>
        <w:pStyle w:val="Doc-text2"/>
      </w:pPr>
      <w:r w:rsidRPr="00211C68">
        <w:t>-</w:t>
      </w:r>
      <w:r w:rsidRPr="00211C68">
        <w:tab/>
        <w:t xml:space="preserve">ZTE thinks it is import for initial transmission.  ZTE asks if Nokia support initial transmission.  </w:t>
      </w:r>
    </w:p>
    <w:p w14:paraId="3887FE1E" w14:textId="77777777" w:rsidR="00673F22" w:rsidRPr="00211C68" w:rsidRDefault="00673F22" w:rsidP="00673F22">
      <w:pPr>
        <w:pStyle w:val="Doc-text2"/>
      </w:pPr>
      <w:r w:rsidRPr="00211C68">
        <w:t>=&gt;</w:t>
      </w:r>
      <w:r w:rsidRPr="00211C68">
        <w:tab/>
        <w:t>Noted</w:t>
      </w:r>
    </w:p>
    <w:p w14:paraId="542C92F9" w14:textId="77777777" w:rsidR="00673F22" w:rsidRPr="00211C68" w:rsidRDefault="00673F22" w:rsidP="00673F22">
      <w:pPr>
        <w:pStyle w:val="Doc-text2"/>
      </w:pPr>
    </w:p>
    <w:tbl>
      <w:tblPr>
        <w:tblStyle w:val="TableGrid"/>
        <w:tblW w:w="0" w:type="auto"/>
        <w:tblInd w:w="1622" w:type="dxa"/>
        <w:tblLook w:val="04A0" w:firstRow="1" w:lastRow="0" w:firstColumn="1" w:lastColumn="0" w:noHBand="0" w:noVBand="1"/>
      </w:tblPr>
      <w:tblGrid>
        <w:gridCol w:w="8572"/>
      </w:tblGrid>
      <w:tr w:rsidR="00673F22" w:rsidRPr="00211C68" w14:paraId="2AC9E31F" w14:textId="77777777" w:rsidTr="007B3D6A">
        <w:tc>
          <w:tcPr>
            <w:tcW w:w="10194" w:type="dxa"/>
          </w:tcPr>
          <w:p w14:paraId="4D0F3EA3" w14:textId="77777777" w:rsidR="00673F22" w:rsidRPr="00211C68" w:rsidRDefault="00673F22" w:rsidP="007B3D6A">
            <w:pPr>
              <w:pStyle w:val="Doc-text2"/>
              <w:ind w:left="363"/>
              <w:rPr>
                <w:b/>
                <w:bCs/>
              </w:rPr>
            </w:pPr>
            <w:r w:rsidRPr="00211C68">
              <w:rPr>
                <w:b/>
                <w:bCs/>
              </w:rPr>
              <w:t>Agreements</w:t>
            </w:r>
          </w:p>
          <w:p w14:paraId="5CE2C76F" w14:textId="77777777" w:rsidR="00673F22" w:rsidRPr="00211C68" w:rsidRDefault="00673F22" w:rsidP="00CF50A3">
            <w:pPr>
              <w:pStyle w:val="Doc-text2"/>
              <w:numPr>
                <w:ilvl w:val="0"/>
                <w:numId w:val="67"/>
              </w:numPr>
              <w:overflowPunct/>
              <w:autoSpaceDE/>
              <w:autoSpaceDN/>
              <w:adjustRightInd/>
              <w:ind w:left="360"/>
              <w:textAlignment w:val="auto"/>
            </w:pPr>
            <w:r w:rsidRPr="00211C68">
              <w:t>The Rel-16 CG configuration mechanism in licensed band is reused the baseline for CG-SDT.</w:t>
            </w:r>
          </w:p>
          <w:p w14:paraId="0309CD76" w14:textId="77777777" w:rsidR="00673F22" w:rsidRPr="00211C68" w:rsidRDefault="00673F22" w:rsidP="00CF50A3">
            <w:pPr>
              <w:pStyle w:val="Doc-text2"/>
              <w:numPr>
                <w:ilvl w:val="0"/>
                <w:numId w:val="67"/>
              </w:numPr>
              <w:overflowPunct/>
              <w:autoSpaceDE/>
              <w:autoSpaceDN/>
              <w:adjustRightInd/>
              <w:ind w:left="360"/>
              <w:textAlignment w:val="auto"/>
            </w:pPr>
            <w:r w:rsidRPr="00211C68">
              <w:t xml:space="preserve">At least for initial transmission we will have a mechanism to allow the UE to transmit the message again.  FFS for retransmission for subsequent. </w:t>
            </w:r>
          </w:p>
          <w:p w14:paraId="2A1BDD11" w14:textId="77777777" w:rsidR="00673F22" w:rsidRPr="00211C68" w:rsidRDefault="00673F22" w:rsidP="00CF50A3">
            <w:pPr>
              <w:pStyle w:val="Doc-text2"/>
              <w:numPr>
                <w:ilvl w:val="0"/>
                <w:numId w:val="67"/>
              </w:numPr>
              <w:overflowPunct/>
              <w:autoSpaceDE/>
              <w:autoSpaceDN/>
              <w:adjustRightInd/>
              <w:ind w:left="360"/>
              <w:textAlignment w:val="auto"/>
            </w:pPr>
            <w:r w:rsidRPr="00211C68">
              <w:t xml:space="preserve">The UE uses/selects the same HARQ process for retransmission </w:t>
            </w:r>
          </w:p>
          <w:p w14:paraId="09FCADAC" w14:textId="77777777" w:rsidR="00673F22" w:rsidRPr="00211C68" w:rsidRDefault="00673F22" w:rsidP="00CF50A3">
            <w:pPr>
              <w:pStyle w:val="Doc-text2"/>
              <w:numPr>
                <w:ilvl w:val="0"/>
                <w:numId w:val="67"/>
              </w:numPr>
              <w:overflowPunct/>
              <w:autoSpaceDE/>
              <w:autoSpaceDN/>
              <w:adjustRightInd/>
              <w:ind w:left="360"/>
              <w:textAlignment w:val="auto"/>
            </w:pPr>
            <w:r w:rsidRPr="00211C68">
              <w:t>The “CG-SDT timer” starts at the first “valid” PDCCH occasion from the end of the CG-SDT PUSCH transmission. The first “valid” PDCCH occasion is defined in RAN1</w:t>
            </w:r>
          </w:p>
          <w:p w14:paraId="3D9F5775" w14:textId="77777777" w:rsidR="00673F22" w:rsidRPr="00211C68" w:rsidRDefault="00673F22" w:rsidP="00CF50A3">
            <w:pPr>
              <w:pStyle w:val="Doc-text2"/>
              <w:numPr>
                <w:ilvl w:val="0"/>
                <w:numId w:val="67"/>
              </w:numPr>
              <w:overflowPunct/>
              <w:autoSpaceDE/>
              <w:autoSpaceDN/>
              <w:adjustRightInd/>
              <w:ind w:left="360"/>
              <w:textAlignment w:val="auto"/>
            </w:pPr>
            <w:r w:rsidRPr="00211C68">
              <w:t>The “CG-SDT timer” can be started/restarted during for initial and subsequent transmissions</w:t>
            </w:r>
          </w:p>
          <w:p w14:paraId="24EAF148" w14:textId="77777777" w:rsidR="00673F22" w:rsidRPr="00211C68" w:rsidRDefault="00673F22" w:rsidP="00CF50A3">
            <w:pPr>
              <w:pStyle w:val="Doc-text2"/>
              <w:numPr>
                <w:ilvl w:val="0"/>
                <w:numId w:val="67"/>
              </w:numPr>
              <w:overflowPunct/>
              <w:autoSpaceDE/>
              <w:autoSpaceDN/>
              <w:adjustRightInd/>
              <w:ind w:left="360"/>
              <w:textAlignment w:val="auto"/>
            </w:pPr>
            <w:r w:rsidRPr="00211C68">
              <w:t>The UE restarts the “CG-SDT timer” at least:</w:t>
            </w:r>
          </w:p>
          <w:p w14:paraId="64371F76" w14:textId="77777777" w:rsidR="00673F22" w:rsidRPr="00211C68" w:rsidRDefault="00673F22" w:rsidP="00CF50A3">
            <w:pPr>
              <w:pStyle w:val="Doc-text2"/>
              <w:numPr>
                <w:ilvl w:val="0"/>
                <w:numId w:val="68"/>
              </w:numPr>
              <w:overflowPunct/>
              <w:autoSpaceDE/>
              <w:autoSpaceDN/>
              <w:adjustRightInd/>
              <w:ind w:left="720"/>
              <w:textAlignment w:val="auto"/>
            </w:pPr>
            <w:r w:rsidRPr="00211C68">
              <w:t>upon the PUSCH retransmission indicated by the CS-RNTI PDCCH</w:t>
            </w:r>
          </w:p>
          <w:p w14:paraId="31BED692" w14:textId="77777777" w:rsidR="00673F22" w:rsidRPr="00211C68" w:rsidRDefault="00673F22" w:rsidP="00CF50A3">
            <w:pPr>
              <w:pStyle w:val="Doc-text2"/>
              <w:numPr>
                <w:ilvl w:val="0"/>
                <w:numId w:val="68"/>
              </w:numPr>
              <w:overflowPunct/>
              <w:autoSpaceDE/>
              <w:autoSpaceDN/>
              <w:adjustRightInd/>
              <w:ind w:left="720"/>
              <w:textAlignment w:val="auto"/>
            </w:pPr>
            <w:r w:rsidRPr="00211C68">
              <w:t>after each CG-SDT transmission</w:t>
            </w:r>
          </w:p>
          <w:p w14:paraId="013A7DAD" w14:textId="77777777" w:rsidR="00673F22" w:rsidRPr="00211C68" w:rsidRDefault="00673F22" w:rsidP="007B3D6A">
            <w:pPr>
              <w:pStyle w:val="Doc-text2"/>
              <w:ind w:left="363"/>
            </w:pPr>
            <w:r w:rsidRPr="00211C68">
              <w:t>7.</w:t>
            </w:r>
            <w:r w:rsidRPr="00211C68">
              <w:tab/>
              <w:t>The “CG-SDT timer” stops at least:</w:t>
            </w:r>
          </w:p>
          <w:p w14:paraId="3BF41922" w14:textId="77777777" w:rsidR="00673F22" w:rsidRPr="00211C68" w:rsidRDefault="00673F22" w:rsidP="00CF50A3">
            <w:pPr>
              <w:pStyle w:val="Doc-text2"/>
              <w:numPr>
                <w:ilvl w:val="0"/>
                <w:numId w:val="68"/>
              </w:numPr>
              <w:overflowPunct/>
              <w:autoSpaceDE/>
              <w:autoSpaceDN/>
              <w:adjustRightInd/>
              <w:ind w:left="720"/>
              <w:textAlignment w:val="auto"/>
            </w:pPr>
            <w:r w:rsidRPr="00211C68">
              <w:lastRenderedPageBreak/>
              <w:t>When the UE receives RRC feedback messages (e.g. RRCResume, RRCSetup, RRCRelease and RRCReject)</w:t>
            </w:r>
          </w:p>
          <w:p w14:paraId="1E750B8A" w14:textId="77777777" w:rsidR="00673F22" w:rsidRPr="00211C68" w:rsidRDefault="00673F22" w:rsidP="007B3D6A">
            <w:pPr>
              <w:pStyle w:val="Doc-text2"/>
              <w:ind w:left="363"/>
            </w:pPr>
            <w:r w:rsidRPr="00211C68">
              <w:t>8.</w:t>
            </w:r>
            <w:r w:rsidRPr="00211C68">
              <w:tab/>
              <w:t>The Rel-16 calculation on the HARQ process ID of the CG type-1 for licensed band is reused as the baseline for CG-SDT</w:t>
            </w:r>
          </w:p>
          <w:p w14:paraId="0B487870" w14:textId="77777777" w:rsidR="00673F22" w:rsidRPr="00211C68" w:rsidRDefault="00673F22" w:rsidP="007B3D6A">
            <w:pPr>
              <w:pStyle w:val="Doc-text2"/>
              <w:ind w:left="363"/>
            </w:pPr>
            <w:r w:rsidRPr="00211C68">
              <w:t>9.</w:t>
            </w:r>
            <w:r w:rsidRPr="00211C68">
              <w:tab/>
              <w:t>The UE is allowed to initiate subsequent UL data transmission only after the reception of confirmation of initial transmission from the gNB</w:t>
            </w:r>
          </w:p>
          <w:p w14:paraId="76412937" w14:textId="77777777" w:rsidR="00673F22" w:rsidRPr="00211C68" w:rsidRDefault="00673F22" w:rsidP="007B3D6A">
            <w:pPr>
              <w:pStyle w:val="Doc-text2"/>
              <w:ind w:left="363"/>
            </w:pPr>
            <w:r w:rsidRPr="00211C68">
              <w:t>10.</w:t>
            </w:r>
            <w:r w:rsidRPr="00211C68">
              <w:tab/>
              <w:t>The UE can use multiple CG resources for the HARQ initial transmission as Rel-16 in the subsequent CG transmission phase</w:t>
            </w:r>
          </w:p>
          <w:p w14:paraId="3CD71C97" w14:textId="77777777" w:rsidR="00673F22" w:rsidRPr="00211C68" w:rsidRDefault="00673F22" w:rsidP="007B3D6A">
            <w:pPr>
              <w:pStyle w:val="Doc-text2"/>
              <w:ind w:left="363"/>
            </w:pPr>
            <w:r w:rsidRPr="00211C68">
              <w:t>11.</w:t>
            </w:r>
            <w:r w:rsidRPr="00211C68">
              <w:tab/>
              <w:t>The following CG-SDT configurations are per UE:</w:t>
            </w:r>
          </w:p>
          <w:p w14:paraId="23709F34" w14:textId="77777777" w:rsidR="00673F22" w:rsidRPr="00211C68" w:rsidRDefault="00673F22" w:rsidP="00CF50A3">
            <w:pPr>
              <w:pStyle w:val="Doc-text2"/>
              <w:numPr>
                <w:ilvl w:val="0"/>
                <w:numId w:val="70"/>
              </w:numPr>
              <w:overflowPunct/>
              <w:autoSpaceDE/>
              <w:autoSpaceDN/>
              <w:adjustRightInd/>
              <w:textAlignment w:val="auto"/>
            </w:pPr>
            <w:r w:rsidRPr="00211C68">
              <w:t>The new TA timer in RRC_INACTIVE</w:t>
            </w:r>
          </w:p>
          <w:p w14:paraId="32985945" w14:textId="77777777" w:rsidR="00673F22" w:rsidRPr="00211C68" w:rsidRDefault="00673F22" w:rsidP="00CF50A3">
            <w:pPr>
              <w:pStyle w:val="Doc-text2"/>
              <w:numPr>
                <w:ilvl w:val="0"/>
                <w:numId w:val="70"/>
              </w:numPr>
              <w:overflowPunct/>
              <w:autoSpaceDE/>
              <w:autoSpaceDN/>
              <w:adjustRightInd/>
              <w:textAlignment w:val="auto"/>
            </w:pPr>
            <w:r w:rsidRPr="00211C68">
              <w:t>The RSRP change threshold for TA validation mechanism in SDT</w:t>
            </w:r>
          </w:p>
          <w:p w14:paraId="19A57B91" w14:textId="77777777" w:rsidR="00673F22" w:rsidRPr="00211C68" w:rsidRDefault="00673F22" w:rsidP="00CF50A3">
            <w:pPr>
              <w:pStyle w:val="Doc-text2"/>
              <w:numPr>
                <w:ilvl w:val="0"/>
                <w:numId w:val="70"/>
              </w:numPr>
              <w:overflowPunct/>
              <w:autoSpaceDE/>
              <w:autoSpaceDN/>
              <w:adjustRightInd/>
              <w:textAlignment w:val="auto"/>
            </w:pPr>
            <w:r w:rsidRPr="00211C68">
              <w:t>The SSB RSRP threshold for beam selection</w:t>
            </w:r>
          </w:p>
          <w:p w14:paraId="7C8238CC" w14:textId="77777777" w:rsidR="00673F22" w:rsidRPr="00211C68" w:rsidRDefault="00673F22" w:rsidP="007B3D6A">
            <w:pPr>
              <w:pStyle w:val="Doc-text2"/>
              <w:ind w:left="0" w:firstLine="0"/>
            </w:pPr>
          </w:p>
        </w:tc>
      </w:tr>
    </w:tbl>
    <w:p w14:paraId="1E1ADD3A" w14:textId="77777777" w:rsidR="00673F22" w:rsidRPr="00211C68" w:rsidRDefault="00673F22" w:rsidP="00673F22">
      <w:pPr>
        <w:pStyle w:val="Doc-text2"/>
      </w:pPr>
    </w:p>
    <w:p w14:paraId="07A5C00F" w14:textId="77777777" w:rsidR="00673F22" w:rsidRPr="00211C68" w:rsidRDefault="00673F22" w:rsidP="00673F22">
      <w:pPr>
        <w:pStyle w:val="Doc-text2"/>
        <w:ind w:left="0" w:firstLine="0"/>
      </w:pPr>
      <w:r w:rsidRPr="00211C68">
        <w:t>Not treated</w:t>
      </w:r>
    </w:p>
    <w:p w14:paraId="7CC5A596" w14:textId="4E1D34CE" w:rsidR="00673F22" w:rsidRPr="00211C68" w:rsidRDefault="00005BAE" w:rsidP="00673F22">
      <w:pPr>
        <w:pStyle w:val="Doc-title"/>
      </w:pPr>
      <w:hyperlink r:id="rId1283" w:history="1">
        <w:r>
          <w:rPr>
            <w:rStyle w:val="Hyperlink"/>
          </w:rPr>
          <w:t>R2-2109441</w:t>
        </w:r>
      </w:hyperlink>
      <w:r w:rsidR="00673F22" w:rsidRPr="00211C68">
        <w:tab/>
        <w:t>Supporting Small Data Transmission via CG PUSCH</w:t>
      </w:r>
      <w:r w:rsidR="00673F22" w:rsidRPr="00211C68">
        <w:tab/>
        <w:t>vivo</w:t>
      </w:r>
      <w:r w:rsidR="00673F22" w:rsidRPr="00211C68">
        <w:tab/>
        <w:t>discussion</w:t>
      </w:r>
      <w:r w:rsidR="00673F22" w:rsidRPr="00211C68">
        <w:tab/>
        <w:t>Rel-17</w:t>
      </w:r>
      <w:r w:rsidR="00673F22" w:rsidRPr="00211C68">
        <w:tab/>
        <w:t>NR_SmallData_INACTIVE-Core</w:t>
      </w:r>
      <w:r w:rsidR="00673F22" w:rsidRPr="00211C68">
        <w:tab/>
      </w:r>
      <w:hyperlink r:id="rId1284" w:history="1">
        <w:r>
          <w:rPr>
            <w:rStyle w:val="Hyperlink"/>
          </w:rPr>
          <w:t>R2-2107057</w:t>
        </w:r>
      </w:hyperlink>
    </w:p>
    <w:p w14:paraId="456E56CA" w14:textId="571AEF45" w:rsidR="00673F22" w:rsidRPr="00211C68" w:rsidRDefault="00005BAE" w:rsidP="00673F22">
      <w:pPr>
        <w:pStyle w:val="Doc-title"/>
      </w:pPr>
      <w:hyperlink r:id="rId1285" w:history="1">
        <w:r>
          <w:rPr>
            <w:rStyle w:val="Hyperlink"/>
          </w:rPr>
          <w:t>R2-2109528</w:t>
        </w:r>
      </w:hyperlink>
      <w:r w:rsidR="00673F22" w:rsidRPr="00211C68">
        <w:tab/>
        <w:t>TAT-SDT expiry handing during the CG-SDT procedure</w:t>
      </w:r>
      <w:r w:rsidR="00673F22" w:rsidRPr="00211C68">
        <w:tab/>
        <w:t>Samsung Electronics Co., Ltd</w:t>
      </w:r>
      <w:r w:rsidR="00673F22" w:rsidRPr="00211C68">
        <w:tab/>
        <w:t>discussion</w:t>
      </w:r>
      <w:r w:rsidR="00673F22" w:rsidRPr="00211C68">
        <w:tab/>
        <w:t>Rel-17</w:t>
      </w:r>
      <w:r w:rsidR="00673F22" w:rsidRPr="00211C68">
        <w:tab/>
        <w:t>NR_SmallData_INACTIVE-Core</w:t>
      </w:r>
    </w:p>
    <w:p w14:paraId="3504616B" w14:textId="084F8A10" w:rsidR="00673F22" w:rsidRPr="00211C68" w:rsidRDefault="00005BAE" w:rsidP="00673F22">
      <w:pPr>
        <w:pStyle w:val="Doc-title"/>
      </w:pPr>
      <w:hyperlink r:id="rId1286" w:history="1">
        <w:r>
          <w:rPr>
            <w:rStyle w:val="Hyperlink"/>
          </w:rPr>
          <w:t>R2-2109592</w:t>
        </w:r>
      </w:hyperlink>
      <w:r w:rsidR="00673F22" w:rsidRPr="00211C68">
        <w:tab/>
        <w:t>Details of CG based SDT</w:t>
      </w:r>
      <w:r w:rsidR="00673F22" w:rsidRPr="00211C68">
        <w:tab/>
        <w:t>Ericsson</w:t>
      </w:r>
      <w:r w:rsidR="00673F22" w:rsidRPr="00211C68">
        <w:tab/>
        <w:t>discussion</w:t>
      </w:r>
      <w:r w:rsidR="00673F22" w:rsidRPr="00211C68">
        <w:tab/>
        <w:t>Rel-17</w:t>
      </w:r>
      <w:r w:rsidR="00673F22" w:rsidRPr="00211C68">
        <w:tab/>
        <w:t>NR_SmallData_INACTIVE-Core</w:t>
      </w:r>
    </w:p>
    <w:p w14:paraId="041A1E24" w14:textId="713DDE29" w:rsidR="00673F22" w:rsidRPr="00211C68" w:rsidRDefault="00005BAE" w:rsidP="00673F22">
      <w:pPr>
        <w:pStyle w:val="Doc-title"/>
      </w:pPr>
      <w:hyperlink r:id="rId1287" w:history="1">
        <w:r>
          <w:rPr>
            <w:rStyle w:val="Hyperlink"/>
          </w:rPr>
          <w:t>R2-2109623</w:t>
        </w:r>
      </w:hyperlink>
      <w:r w:rsidR="00673F22" w:rsidRPr="00211C68">
        <w:tab/>
        <w:t>CG-SDT leftover issues</w:t>
      </w:r>
      <w:r w:rsidR="00673F22" w:rsidRPr="00211C68">
        <w:tab/>
        <w:t>Intel Corporation</w:t>
      </w:r>
      <w:r w:rsidR="00673F22" w:rsidRPr="00211C68">
        <w:tab/>
        <w:t>discussion</w:t>
      </w:r>
      <w:r w:rsidR="00673F22" w:rsidRPr="00211C68">
        <w:tab/>
        <w:t>Rel-17</w:t>
      </w:r>
      <w:r w:rsidR="00673F22" w:rsidRPr="00211C68">
        <w:tab/>
        <w:t>NR_SmallData_INACTIVE-Core</w:t>
      </w:r>
    </w:p>
    <w:p w14:paraId="7902FD80" w14:textId="1C5D1B6C" w:rsidR="00673F22" w:rsidRPr="00211C68" w:rsidRDefault="00005BAE" w:rsidP="00673F22">
      <w:pPr>
        <w:pStyle w:val="Doc-title"/>
      </w:pPr>
      <w:hyperlink r:id="rId1288" w:history="1">
        <w:r>
          <w:rPr>
            <w:rStyle w:val="Hyperlink"/>
          </w:rPr>
          <w:t>R2-2109645</w:t>
        </w:r>
      </w:hyperlink>
      <w:r w:rsidR="00673F22" w:rsidRPr="00211C68">
        <w:tab/>
        <w:t>Discussion on left issue for CG-SDT resource release</w:t>
      </w:r>
      <w:r w:rsidR="00673F22" w:rsidRPr="00211C68">
        <w:tab/>
        <w:t>SHARP Corporation</w:t>
      </w:r>
      <w:r w:rsidR="00673F22" w:rsidRPr="00211C68">
        <w:tab/>
        <w:t>discussion</w:t>
      </w:r>
      <w:r w:rsidR="00673F22" w:rsidRPr="00211C68">
        <w:tab/>
        <w:t>NR_SmallData_INACTIVE-Core</w:t>
      </w:r>
    </w:p>
    <w:p w14:paraId="02C42113" w14:textId="0C7C3D47" w:rsidR="00673F22" w:rsidRPr="00211C68" w:rsidRDefault="00005BAE" w:rsidP="00673F22">
      <w:pPr>
        <w:pStyle w:val="Doc-title"/>
      </w:pPr>
      <w:hyperlink r:id="rId1289" w:history="1">
        <w:r>
          <w:rPr>
            <w:rStyle w:val="Hyperlink"/>
          </w:rPr>
          <w:t>R2-2109771</w:t>
        </w:r>
      </w:hyperlink>
      <w:r w:rsidR="00673F22" w:rsidRPr="00211C68">
        <w:tab/>
        <w:t>Discussion on the procedure of CG-SDT</w:t>
      </w:r>
      <w:r w:rsidR="00673F22" w:rsidRPr="00211C68">
        <w:tab/>
        <w:t>OPPO</w:t>
      </w:r>
      <w:r w:rsidR="00673F22" w:rsidRPr="00211C68">
        <w:tab/>
        <w:t>discussion</w:t>
      </w:r>
      <w:r w:rsidR="00673F22" w:rsidRPr="00211C68">
        <w:tab/>
        <w:t>Rel-17</w:t>
      </w:r>
      <w:r w:rsidR="00673F22" w:rsidRPr="00211C68">
        <w:tab/>
        <w:t>NR_SmallData_INACTIVE-Core</w:t>
      </w:r>
    </w:p>
    <w:p w14:paraId="393575E6" w14:textId="23D31EA4" w:rsidR="00673F22" w:rsidRPr="00211C68" w:rsidRDefault="00005BAE" w:rsidP="00673F22">
      <w:pPr>
        <w:pStyle w:val="Doc-title"/>
      </w:pPr>
      <w:hyperlink r:id="rId1290" w:history="1">
        <w:r>
          <w:rPr>
            <w:rStyle w:val="Hyperlink"/>
          </w:rPr>
          <w:t>R2-2109772</w:t>
        </w:r>
      </w:hyperlink>
      <w:r w:rsidR="00673F22" w:rsidRPr="00211C68">
        <w:tab/>
        <w:t>Discussion on handling of CG-SDT resources</w:t>
      </w:r>
      <w:r w:rsidR="00673F22" w:rsidRPr="00211C68">
        <w:tab/>
        <w:t>OPPO</w:t>
      </w:r>
      <w:r w:rsidR="00673F22" w:rsidRPr="00211C68">
        <w:tab/>
        <w:t>discussion</w:t>
      </w:r>
      <w:r w:rsidR="00673F22" w:rsidRPr="00211C68">
        <w:tab/>
        <w:t>Rel-17</w:t>
      </w:r>
      <w:r w:rsidR="00673F22" w:rsidRPr="00211C68">
        <w:tab/>
        <w:t>NR_SmallData_INACTIVE-Core</w:t>
      </w:r>
    </w:p>
    <w:p w14:paraId="52F8C189" w14:textId="0A609D0F" w:rsidR="00673F22" w:rsidRPr="00211C68" w:rsidRDefault="00005BAE" w:rsidP="00673F22">
      <w:pPr>
        <w:pStyle w:val="Doc-title"/>
      </w:pPr>
      <w:hyperlink r:id="rId1291" w:history="1">
        <w:r>
          <w:rPr>
            <w:rStyle w:val="Hyperlink"/>
          </w:rPr>
          <w:t>R2-2110034</w:t>
        </w:r>
      </w:hyperlink>
      <w:r w:rsidR="00673F22" w:rsidRPr="00211C68">
        <w:tab/>
        <w:t>CG specific SDT procedure</w:t>
      </w:r>
      <w:r w:rsidR="00673F22" w:rsidRPr="00211C68">
        <w:tab/>
        <w:t>Apple</w:t>
      </w:r>
      <w:r w:rsidR="00673F22" w:rsidRPr="00211C68">
        <w:tab/>
        <w:t>discussion</w:t>
      </w:r>
      <w:r w:rsidR="00673F22" w:rsidRPr="00211C68">
        <w:tab/>
        <w:t>Rel-17</w:t>
      </w:r>
      <w:r w:rsidR="00673F22" w:rsidRPr="00211C68">
        <w:tab/>
        <w:t>NR_SmallData_INACTIVE-Core</w:t>
      </w:r>
    </w:p>
    <w:p w14:paraId="2C259277" w14:textId="27E97403" w:rsidR="00673F22" w:rsidRPr="00211C68" w:rsidRDefault="00005BAE" w:rsidP="00673F22">
      <w:pPr>
        <w:pStyle w:val="Doc-title"/>
      </w:pPr>
      <w:hyperlink r:id="rId1292" w:history="1">
        <w:r>
          <w:rPr>
            <w:rStyle w:val="Hyperlink"/>
          </w:rPr>
          <w:t>R2-2110183</w:t>
        </w:r>
      </w:hyperlink>
      <w:r w:rsidR="00673F22" w:rsidRPr="00211C68">
        <w:tab/>
        <w:t>CG-based schemes for SDT</w:t>
      </w:r>
      <w:r w:rsidR="00673F22" w:rsidRPr="00211C68">
        <w:tab/>
        <w:t>Huawei, HiSilicon</w:t>
      </w:r>
      <w:r w:rsidR="00673F22" w:rsidRPr="00211C68">
        <w:tab/>
        <w:t>discussion</w:t>
      </w:r>
      <w:r w:rsidR="00673F22" w:rsidRPr="00211C68">
        <w:tab/>
        <w:t>Rel-17</w:t>
      </w:r>
      <w:r w:rsidR="00673F22" w:rsidRPr="00211C68">
        <w:tab/>
        <w:t>NR_SmallData_INACTIVE-Core</w:t>
      </w:r>
    </w:p>
    <w:p w14:paraId="3870B613" w14:textId="3237FDD9" w:rsidR="00673F22" w:rsidRPr="00211C68" w:rsidRDefault="00005BAE" w:rsidP="00673F22">
      <w:pPr>
        <w:pStyle w:val="Doc-title"/>
      </w:pPr>
      <w:hyperlink r:id="rId1293" w:history="1">
        <w:r>
          <w:rPr>
            <w:rStyle w:val="Hyperlink"/>
          </w:rPr>
          <w:t>R2-2110245</w:t>
        </w:r>
      </w:hyperlink>
      <w:r w:rsidR="00673F22" w:rsidRPr="00211C68">
        <w:tab/>
        <w:t>Further details on CG based small data transmission</w:t>
      </w:r>
      <w:r w:rsidR="00673F22" w:rsidRPr="00211C68">
        <w:tab/>
        <w:t>Lenovo, Motorola Mobility</w:t>
      </w:r>
      <w:r w:rsidR="00673F22" w:rsidRPr="00211C68">
        <w:tab/>
        <w:t>discussion</w:t>
      </w:r>
      <w:r w:rsidR="00673F22" w:rsidRPr="00211C68">
        <w:tab/>
        <w:t>Rel-17</w:t>
      </w:r>
      <w:r w:rsidR="00673F22" w:rsidRPr="00211C68">
        <w:tab/>
        <w:t>NR_SmallData_INACTIVE-Core</w:t>
      </w:r>
    </w:p>
    <w:p w14:paraId="5705BE62" w14:textId="0083BE52" w:rsidR="00673F22" w:rsidRPr="00211C68" w:rsidRDefault="00005BAE" w:rsidP="00673F22">
      <w:pPr>
        <w:pStyle w:val="Doc-title"/>
      </w:pPr>
      <w:hyperlink r:id="rId1294" w:history="1">
        <w:r>
          <w:rPr>
            <w:rStyle w:val="Hyperlink"/>
          </w:rPr>
          <w:t>R2-2110248</w:t>
        </w:r>
      </w:hyperlink>
      <w:r w:rsidR="00673F22" w:rsidRPr="00211C68">
        <w:tab/>
        <w:t>Additional aspects of CG based SDT</w:t>
      </w:r>
      <w:r w:rsidR="00673F22" w:rsidRPr="00211C68">
        <w:tab/>
        <w:t>Ericsson</w:t>
      </w:r>
      <w:r w:rsidR="00673F22" w:rsidRPr="00211C68">
        <w:tab/>
        <w:t>discussion</w:t>
      </w:r>
      <w:r w:rsidR="00673F22" w:rsidRPr="00211C68">
        <w:tab/>
        <w:t>Rel-17</w:t>
      </w:r>
      <w:r w:rsidR="00673F22" w:rsidRPr="00211C68">
        <w:tab/>
        <w:t>NR_SmallData_INACTIVE-Core</w:t>
      </w:r>
    </w:p>
    <w:p w14:paraId="12659A62" w14:textId="64408E2D" w:rsidR="00673F22" w:rsidRPr="00211C68" w:rsidRDefault="00005BAE" w:rsidP="00673F22">
      <w:pPr>
        <w:pStyle w:val="Doc-title"/>
      </w:pPr>
      <w:hyperlink r:id="rId1295" w:history="1">
        <w:r>
          <w:rPr>
            <w:rStyle w:val="Hyperlink"/>
          </w:rPr>
          <w:t>R2-2110401</w:t>
        </w:r>
      </w:hyperlink>
      <w:r w:rsidR="00673F22" w:rsidRPr="00211C68">
        <w:tab/>
        <w:t>Remaining issues for CG-SDT</w:t>
      </w:r>
      <w:r w:rsidR="00673F22" w:rsidRPr="00211C68">
        <w:tab/>
        <w:t>CATT</w:t>
      </w:r>
      <w:r w:rsidR="00673F22" w:rsidRPr="00211C68">
        <w:tab/>
        <w:t>discussion</w:t>
      </w:r>
      <w:r w:rsidR="00673F22" w:rsidRPr="00211C68">
        <w:tab/>
        <w:t>Rel-17</w:t>
      </w:r>
      <w:r w:rsidR="00673F22" w:rsidRPr="00211C68">
        <w:tab/>
        <w:t>NR_SmallData_INACTIVE-Core</w:t>
      </w:r>
    </w:p>
    <w:p w14:paraId="5EE060D7" w14:textId="206F1155" w:rsidR="00673F22" w:rsidRPr="00211C68" w:rsidRDefault="00005BAE" w:rsidP="00673F22">
      <w:pPr>
        <w:pStyle w:val="Doc-title"/>
      </w:pPr>
      <w:hyperlink r:id="rId1296" w:history="1">
        <w:r>
          <w:rPr>
            <w:rStyle w:val="Hyperlink"/>
          </w:rPr>
          <w:t>R2-2110574</w:t>
        </w:r>
      </w:hyperlink>
      <w:r w:rsidR="00673F22" w:rsidRPr="00211C68">
        <w:tab/>
        <w:t>Open issues for CG based SDT</w:t>
      </w:r>
      <w:r w:rsidR="00673F22" w:rsidRPr="00211C68">
        <w:tab/>
        <w:t>ZTE Corporation, Sanechips</w:t>
      </w:r>
      <w:r w:rsidR="00673F22" w:rsidRPr="00211C68">
        <w:tab/>
        <w:t>discussion</w:t>
      </w:r>
      <w:r w:rsidR="00673F22" w:rsidRPr="00211C68">
        <w:tab/>
        <w:t>Rel-17</w:t>
      </w:r>
      <w:r w:rsidR="00673F22" w:rsidRPr="00211C68">
        <w:tab/>
        <w:t>Revised</w:t>
      </w:r>
    </w:p>
    <w:p w14:paraId="60EFFDA2" w14:textId="6350D531" w:rsidR="00673F22" w:rsidRPr="00211C68" w:rsidRDefault="00005BAE" w:rsidP="00673F22">
      <w:pPr>
        <w:pStyle w:val="Doc-title"/>
      </w:pPr>
      <w:hyperlink r:id="rId1297" w:history="1">
        <w:r>
          <w:rPr>
            <w:rStyle w:val="Hyperlink"/>
          </w:rPr>
          <w:t>R2-2110625</w:t>
        </w:r>
      </w:hyperlink>
      <w:r w:rsidR="00673F22" w:rsidRPr="00211C68">
        <w:tab/>
        <w:t>Discussion on CG-based small data transmission</w:t>
      </w:r>
      <w:r w:rsidR="00673F22" w:rsidRPr="00211C68">
        <w:tab/>
        <w:t>Google Inc.</w:t>
      </w:r>
      <w:r w:rsidR="00673F22" w:rsidRPr="00211C68">
        <w:tab/>
        <w:t>discussion</w:t>
      </w:r>
      <w:r w:rsidR="00673F22" w:rsidRPr="00211C68">
        <w:tab/>
        <w:t>NR_SmallData_INACTIVE-Core</w:t>
      </w:r>
    </w:p>
    <w:p w14:paraId="71E20E69" w14:textId="35684293" w:rsidR="00673F22" w:rsidRPr="00211C68" w:rsidRDefault="00005BAE" w:rsidP="00673F22">
      <w:pPr>
        <w:pStyle w:val="Doc-title"/>
      </w:pPr>
      <w:hyperlink r:id="rId1298" w:history="1">
        <w:r>
          <w:rPr>
            <w:rStyle w:val="Hyperlink"/>
          </w:rPr>
          <w:t>R2-2110671</w:t>
        </w:r>
      </w:hyperlink>
      <w:r w:rsidR="00673F22" w:rsidRPr="00211C68">
        <w:tab/>
        <w:t>Remaining issues of CG SDT in RAN2</w:t>
      </w:r>
      <w:r w:rsidR="00673F22" w:rsidRPr="00211C68">
        <w:tab/>
        <w:t>Xiaomi Communications</w:t>
      </w:r>
      <w:r w:rsidR="00673F22" w:rsidRPr="00211C68">
        <w:tab/>
        <w:t>discussion</w:t>
      </w:r>
      <w:r w:rsidR="00673F22" w:rsidRPr="00211C68">
        <w:tab/>
        <w:t>Rel-17</w:t>
      </w:r>
      <w:r w:rsidR="00673F22" w:rsidRPr="00211C68">
        <w:tab/>
        <w:t>NR_SmallData_INACTIVE-Core</w:t>
      </w:r>
      <w:r w:rsidR="00673F22" w:rsidRPr="00211C68">
        <w:tab/>
      </w:r>
      <w:hyperlink r:id="rId1299" w:history="1">
        <w:r>
          <w:rPr>
            <w:rStyle w:val="Hyperlink"/>
          </w:rPr>
          <w:t>R2-2108792</w:t>
        </w:r>
      </w:hyperlink>
    </w:p>
    <w:p w14:paraId="084FB4D4" w14:textId="05ED4ACB" w:rsidR="00673F22" w:rsidRPr="00211C68" w:rsidRDefault="00005BAE" w:rsidP="00673F22">
      <w:pPr>
        <w:pStyle w:val="Doc-title"/>
      </w:pPr>
      <w:hyperlink r:id="rId1300" w:history="1">
        <w:r>
          <w:rPr>
            <w:rStyle w:val="Hyperlink"/>
          </w:rPr>
          <w:t>R2-2110761</w:t>
        </w:r>
      </w:hyperlink>
      <w:r w:rsidR="00673F22" w:rsidRPr="00211C68">
        <w:tab/>
        <w:t>Remaining issues on CG based SDT</w:t>
      </w:r>
      <w:r w:rsidR="00673F22" w:rsidRPr="00211C68">
        <w:tab/>
        <w:t>Qualcomm Incorporated</w:t>
      </w:r>
      <w:r w:rsidR="00673F22" w:rsidRPr="00211C68">
        <w:tab/>
        <w:t>discussion</w:t>
      </w:r>
      <w:r w:rsidR="00673F22" w:rsidRPr="00211C68">
        <w:tab/>
        <w:t>Rel-17</w:t>
      </w:r>
      <w:r w:rsidR="00673F22" w:rsidRPr="00211C68">
        <w:tab/>
        <w:t>NR_SmallData_INACTIVE-Core</w:t>
      </w:r>
    </w:p>
    <w:p w14:paraId="74D8E508" w14:textId="0CC28430" w:rsidR="00673F22" w:rsidRPr="00211C68" w:rsidRDefault="00005BAE" w:rsidP="00673F22">
      <w:pPr>
        <w:pStyle w:val="Doc-title"/>
      </w:pPr>
      <w:hyperlink r:id="rId1301" w:history="1">
        <w:r>
          <w:rPr>
            <w:rStyle w:val="Hyperlink"/>
          </w:rPr>
          <w:t>R2-2110764</w:t>
        </w:r>
      </w:hyperlink>
      <w:r w:rsidR="00673F22" w:rsidRPr="00211C68">
        <w:tab/>
        <w:t>CG-SDT Switch to RA during subsequent transmissions</w:t>
      </w:r>
      <w:r w:rsidR="00673F22" w:rsidRPr="00211C68">
        <w:tab/>
        <w:t>NEC Telecom MODUS Ltd.</w:t>
      </w:r>
      <w:r w:rsidR="00673F22" w:rsidRPr="00211C68">
        <w:tab/>
        <w:t>discussion</w:t>
      </w:r>
    </w:p>
    <w:p w14:paraId="3FD750B4" w14:textId="1ADC5BC3" w:rsidR="00673F22" w:rsidRPr="00211C68" w:rsidRDefault="00005BAE" w:rsidP="00673F22">
      <w:pPr>
        <w:pStyle w:val="Doc-title"/>
      </w:pPr>
      <w:hyperlink r:id="rId1302" w:history="1">
        <w:r>
          <w:rPr>
            <w:rStyle w:val="Hyperlink"/>
          </w:rPr>
          <w:t>R2-2110914</w:t>
        </w:r>
      </w:hyperlink>
      <w:r w:rsidR="00673F22" w:rsidRPr="00211C68">
        <w:tab/>
        <w:t>CG-based SDT selection and configuration</w:t>
      </w:r>
      <w:r w:rsidR="00673F22" w:rsidRPr="00211C68">
        <w:tab/>
        <w:t>InterDigital</w:t>
      </w:r>
      <w:r w:rsidR="00673F22" w:rsidRPr="00211C68">
        <w:tab/>
        <w:t>discussion</w:t>
      </w:r>
      <w:r w:rsidR="00673F22" w:rsidRPr="00211C68">
        <w:tab/>
        <w:t>Rel-17</w:t>
      </w:r>
      <w:r w:rsidR="00673F22" w:rsidRPr="00211C68">
        <w:tab/>
        <w:t>NR_SmallData_INACTIVE-Core</w:t>
      </w:r>
    </w:p>
    <w:p w14:paraId="423FD957" w14:textId="09535522" w:rsidR="00673F22" w:rsidRPr="00211C68" w:rsidRDefault="00005BAE" w:rsidP="00673F22">
      <w:pPr>
        <w:pStyle w:val="Doc-title"/>
      </w:pPr>
      <w:hyperlink r:id="rId1303" w:history="1">
        <w:r>
          <w:rPr>
            <w:rStyle w:val="Hyperlink"/>
          </w:rPr>
          <w:t>R2-2110961</w:t>
        </w:r>
      </w:hyperlink>
      <w:r w:rsidR="00673F22" w:rsidRPr="00211C68">
        <w:tab/>
        <w:t>Discussion on open issues for CG based SDT</w:t>
      </w:r>
      <w:r w:rsidR="00673F22" w:rsidRPr="00211C68">
        <w:tab/>
        <w:t>China Telecommunications</w:t>
      </w:r>
      <w:r w:rsidR="00673F22" w:rsidRPr="00211C68">
        <w:tab/>
        <w:t>discussion</w:t>
      </w:r>
    </w:p>
    <w:p w14:paraId="2681B12E" w14:textId="1587B568" w:rsidR="00673F22" w:rsidRPr="00211C68" w:rsidRDefault="00005BAE" w:rsidP="00673F22">
      <w:pPr>
        <w:pStyle w:val="Doc-title"/>
      </w:pPr>
      <w:hyperlink r:id="rId1304" w:history="1">
        <w:r>
          <w:rPr>
            <w:rStyle w:val="Hyperlink"/>
          </w:rPr>
          <w:t>R2-2110986</w:t>
        </w:r>
      </w:hyperlink>
      <w:r w:rsidR="00673F22" w:rsidRPr="00211C68">
        <w:tab/>
        <w:t>Remaining CG-SDT issues in SDT</w:t>
      </w:r>
      <w:r w:rsidR="00673F22" w:rsidRPr="00211C68">
        <w:tab/>
        <w:t>LG Electronics Inc.</w:t>
      </w:r>
      <w:r w:rsidR="00673F22" w:rsidRPr="00211C68">
        <w:tab/>
        <w:t>discussion</w:t>
      </w:r>
      <w:r w:rsidR="00673F22" w:rsidRPr="00211C68">
        <w:tab/>
        <w:t>NR_SmallData_INACTIVE-Core</w:t>
      </w:r>
    </w:p>
    <w:p w14:paraId="5876EBA1" w14:textId="5C3BCC6C" w:rsidR="00673F22" w:rsidRPr="00211C68" w:rsidRDefault="00005BAE" w:rsidP="00673F22">
      <w:pPr>
        <w:pStyle w:val="Doc-title"/>
      </w:pPr>
      <w:hyperlink r:id="rId1305" w:history="1">
        <w:r>
          <w:rPr>
            <w:rStyle w:val="Hyperlink"/>
          </w:rPr>
          <w:t>R2-2111031</w:t>
        </w:r>
      </w:hyperlink>
      <w:r w:rsidR="00673F22" w:rsidRPr="00211C68">
        <w:tab/>
        <w:t>Aspects specific to CG-SDT</w:t>
      </w:r>
      <w:r w:rsidR="00673F22" w:rsidRPr="00211C68">
        <w:tab/>
        <w:t>Nokia, Nokia Shanghai Bell</w:t>
      </w:r>
      <w:r w:rsidR="00673F22" w:rsidRPr="00211C68">
        <w:tab/>
        <w:t>discussion</w:t>
      </w:r>
      <w:r w:rsidR="00673F22" w:rsidRPr="00211C68">
        <w:tab/>
        <w:t>Rel-17</w:t>
      </w:r>
      <w:r w:rsidR="00673F22" w:rsidRPr="00211C68">
        <w:tab/>
        <w:t>NR_SmallData_INACTIVE-Core</w:t>
      </w:r>
    </w:p>
    <w:p w14:paraId="653A68FC" w14:textId="2FCA6596" w:rsidR="00673F22" w:rsidRPr="00211C68" w:rsidRDefault="00005BAE" w:rsidP="00673F22">
      <w:pPr>
        <w:pStyle w:val="Doc-title"/>
      </w:pPr>
      <w:hyperlink r:id="rId1306" w:history="1">
        <w:r>
          <w:rPr>
            <w:rStyle w:val="Hyperlink"/>
          </w:rPr>
          <w:t>R2-2111125</w:t>
        </w:r>
      </w:hyperlink>
      <w:r w:rsidR="00673F22" w:rsidRPr="00211C68">
        <w:tab/>
        <w:t>Autonomous retransmission in CG-SDT</w:t>
      </w:r>
      <w:r w:rsidR="00673F22" w:rsidRPr="00211C68">
        <w:tab/>
        <w:t>LG Electronics Inc.</w:t>
      </w:r>
      <w:r w:rsidR="00673F22" w:rsidRPr="00211C68">
        <w:tab/>
        <w:t>discussion</w:t>
      </w:r>
      <w:r w:rsidR="00673F22" w:rsidRPr="00211C68">
        <w:tab/>
        <w:t>Rel-17</w:t>
      </w:r>
      <w:r w:rsidR="00673F22" w:rsidRPr="00211C68">
        <w:tab/>
        <w:t>NR_SmallData_INACTIVE-Core</w:t>
      </w:r>
    </w:p>
    <w:p w14:paraId="0CDA8229" w14:textId="755FB890" w:rsidR="00673F22" w:rsidRPr="00211C68" w:rsidRDefault="00005BAE" w:rsidP="00673F22">
      <w:pPr>
        <w:pStyle w:val="Doc-title"/>
      </w:pPr>
      <w:hyperlink r:id="rId1307" w:history="1">
        <w:r>
          <w:rPr>
            <w:rStyle w:val="Hyperlink"/>
          </w:rPr>
          <w:t>R2-2111185</w:t>
        </w:r>
      </w:hyperlink>
      <w:r w:rsidR="00673F22" w:rsidRPr="00211C68">
        <w:tab/>
        <w:t>Discussion on CG based Small Data Transmission</w:t>
      </w:r>
      <w:r w:rsidR="00673F22" w:rsidRPr="00211C68">
        <w:tab/>
        <w:t>TCL Communication Ltd.</w:t>
      </w:r>
      <w:r w:rsidR="00673F22" w:rsidRPr="00211C68">
        <w:tab/>
        <w:t>discussion</w:t>
      </w:r>
      <w:r w:rsidR="00673F22" w:rsidRPr="00211C68">
        <w:tab/>
        <w:t>Rel-17</w:t>
      </w:r>
      <w:r w:rsidR="00673F22" w:rsidRPr="00211C68">
        <w:tab/>
        <w:t>NR_SmallData_INACTIVE, NR_SmallData_INACTIVE-Core</w:t>
      </w:r>
    </w:p>
    <w:p w14:paraId="35C026FA" w14:textId="5AE5E444" w:rsidR="00673F22" w:rsidRPr="00211C68" w:rsidRDefault="00005BAE" w:rsidP="00673F22">
      <w:pPr>
        <w:pStyle w:val="Doc-title"/>
        <w:rPr>
          <w:rStyle w:val="Hyperlink"/>
          <w:color w:val="auto"/>
        </w:rPr>
      </w:pPr>
      <w:hyperlink r:id="rId1308" w:history="1">
        <w:r>
          <w:rPr>
            <w:rStyle w:val="Hyperlink"/>
          </w:rPr>
          <w:t>R2-2111199</w:t>
        </w:r>
      </w:hyperlink>
      <w:r w:rsidR="00673F22" w:rsidRPr="00211C68">
        <w:tab/>
        <w:t>Open issues for CG based SDT</w:t>
      </w:r>
      <w:r w:rsidR="00673F22" w:rsidRPr="00211C68">
        <w:tab/>
        <w:t>ZTE Corporation, Sanechips</w:t>
      </w:r>
      <w:r w:rsidR="00673F22" w:rsidRPr="00211C68">
        <w:tab/>
        <w:t>discussion</w:t>
      </w:r>
      <w:r w:rsidR="00673F22" w:rsidRPr="00211C68">
        <w:tab/>
        <w:t>Rel-17</w:t>
      </w:r>
      <w:r w:rsidR="00673F22" w:rsidRPr="00211C68">
        <w:tab/>
      </w:r>
      <w:hyperlink r:id="rId1309" w:history="1">
        <w:r>
          <w:rPr>
            <w:rStyle w:val="Hyperlink"/>
          </w:rPr>
          <w:t>R2-2110574</w:t>
        </w:r>
      </w:hyperlink>
    </w:p>
    <w:p w14:paraId="4BAEE1BB" w14:textId="77777777" w:rsidR="00673F22" w:rsidRPr="00211C68" w:rsidRDefault="00673F22" w:rsidP="00673F22">
      <w:pPr>
        <w:pStyle w:val="Doc-text2"/>
      </w:pPr>
    </w:p>
    <w:p w14:paraId="11F6F758" w14:textId="77777777" w:rsidR="00C1519B" w:rsidRPr="00211C68" w:rsidRDefault="00C1519B" w:rsidP="00C1519B">
      <w:pPr>
        <w:pStyle w:val="Heading2"/>
      </w:pPr>
      <w:bookmarkStart w:id="201" w:name="_Hlk84505987"/>
      <w:bookmarkStart w:id="202" w:name="_Toc92750838"/>
      <w:r w:rsidRPr="00211C68">
        <w:t>8.7</w:t>
      </w:r>
      <w:r w:rsidRPr="00211C68">
        <w:tab/>
        <w:t>NR Sidelink relay</w:t>
      </w:r>
      <w:bookmarkEnd w:id="202"/>
    </w:p>
    <w:p w14:paraId="4A7BA38A" w14:textId="77777777" w:rsidR="00C1519B" w:rsidRPr="00211C68" w:rsidRDefault="00C1519B" w:rsidP="00C1519B">
      <w:pPr>
        <w:pStyle w:val="Comments"/>
      </w:pPr>
      <w:r w:rsidRPr="00211C68">
        <w:t>(NR_SL_Relay-Core; leading WG: RAN2; REL-17; WID: RP-212601)</w:t>
      </w:r>
    </w:p>
    <w:p w14:paraId="043DC44C" w14:textId="77777777" w:rsidR="00C1519B" w:rsidRPr="00211C68" w:rsidRDefault="00C1519B" w:rsidP="00C1519B">
      <w:pPr>
        <w:pStyle w:val="Comments"/>
      </w:pPr>
      <w:r w:rsidRPr="00211C68">
        <w:t>Time budget: 2 TU</w:t>
      </w:r>
    </w:p>
    <w:p w14:paraId="50A03EF2" w14:textId="77777777" w:rsidR="00C1519B" w:rsidRPr="00211C68" w:rsidRDefault="00C1519B" w:rsidP="00C1519B">
      <w:pPr>
        <w:pStyle w:val="Comments"/>
      </w:pPr>
      <w:r w:rsidRPr="00211C68">
        <w:t>Tdoc Limitation: 7 tdocs</w:t>
      </w:r>
    </w:p>
    <w:p w14:paraId="2E9BB19E" w14:textId="77777777" w:rsidR="00C1519B" w:rsidRPr="00211C68" w:rsidRDefault="00C1519B" w:rsidP="00C1519B">
      <w:pPr>
        <w:pStyle w:val="Comments"/>
      </w:pPr>
      <w:r w:rsidRPr="00211C68">
        <w:t>Email max expectation: 7 threads</w:t>
      </w:r>
    </w:p>
    <w:p w14:paraId="25F9BCDD" w14:textId="77777777" w:rsidR="00C1519B" w:rsidRPr="00211C68" w:rsidRDefault="00C1519B" w:rsidP="00C1519B">
      <w:pPr>
        <w:pStyle w:val="Heading3"/>
      </w:pPr>
      <w:bookmarkStart w:id="203" w:name="_Toc92750839"/>
      <w:r w:rsidRPr="00211C68">
        <w:t>8.7.1</w:t>
      </w:r>
      <w:r w:rsidRPr="00211C68">
        <w:tab/>
        <w:t>Organizational</w:t>
      </w:r>
      <w:bookmarkEnd w:id="203"/>
    </w:p>
    <w:p w14:paraId="78CF222E" w14:textId="77777777" w:rsidR="00C1519B" w:rsidRPr="00211C68" w:rsidRDefault="00C1519B" w:rsidP="00C1519B">
      <w:pPr>
        <w:pStyle w:val="Comments"/>
      </w:pPr>
      <w:r w:rsidRPr="00211C68">
        <w:t>Incoming LSs, TS updates, rapporteur inputs.  This AI is reserved for rapporteur and organizational inputs.  Documents in this AI do not count towards the tdoc limitation.</w:t>
      </w:r>
    </w:p>
    <w:p w14:paraId="3D5F2BE2" w14:textId="77777777" w:rsidR="00C1519B" w:rsidRPr="00211C68" w:rsidRDefault="00C1519B" w:rsidP="00C1519B">
      <w:pPr>
        <w:pStyle w:val="Comments"/>
      </w:pPr>
    </w:p>
    <w:p w14:paraId="0723499B" w14:textId="77777777" w:rsidR="00C1519B" w:rsidRPr="00211C68" w:rsidRDefault="00C1519B" w:rsidP="00C1519B">
      <w:pPr>
        <w:pStyle w:val="Comments"/>
      </w:pPr>
      <w:r w:rsidRPr="00211C68">
        <w:t>Incoming LSs and related documents</w:t>
      </w:r>
    </w:p>
    <w:p w14:paraId="6FCB843D" w14:textId="58407FA5" w:rsidR="00C1519B" w:rsidRPr="00211C68" w:rsidRDefault="00005BAE" w:rsidP="00C1519B">
      <w:pPr>
        <w:pStyle w:val="Doc-title"/>
      </w:pPr>
      <w:hyperlink r:id="rId1310" w:history="1">
        <w:r>
          <w:rPr>
            <w:rStyle w:val="Hyperlink"/>
          </w:rPr>
          <w:t>R2-2109303</w:t>
        </w:r>
      </w:hyperlink>
      <w:r w:rsidR="00C1519B" w:rsidRPr="00211C68">
        <w:tab/>
        <w:t>Reply LS on establishment/resume cause value and UAC on L2 SL Relay (C1-214795; contact: OPPO</w:t>
      </w:r>
      <w:r w:rsidR="00B6080B">
        <w:t>)</w:t>
      </w:r>
      <w:r w:rsidR="00C1519B" w:rsidRPr="00211C68">
        <w:tab/>
        <w:t>CT1</w:t>
      </w:r>
      <w:r w:rsidR="00C1519B" w:rsidRPr="00211C68">
        <w:tab/>
        <w:t>LS in</w:t>
      </w:r>
      <w:r w:rsidR="00C1519B" w:rsidRPr="00211C68">
        <w:tab/>
        <w:t>Rel-17</w:t>
      </w:r>
      <w:r w:rsidR="00C1519B" w:rsidRPr="00211C68">
        <w:tab/>
        <w:t>5G_ProSe, NR_SL_relay-Core</w:t>
      </w:r>
      <w:r w:rsidR="00C1519B" w:rsidRPr="00211C68">
        <w:tab/>
        <w:t>To:RAN2</w:t>
      </w:r>
      <w:r w:rsidR="00C1519B" w:rsidRPr="00211C68">
        <w:tab/>
        <w:t>Cc:SA2, RAN3</w:t>
      </w:r>
    </w:p>
    <w:p w14:paraId="6D9D1C8E" w14:textId="77777777" w:rsidR="00C1519B" w:rsidRPr="00211C68" w:rsidRDefault="00C1519B" w:rsidP="00CF50A3">
      <w:pPr>
        <w:pStyle w:val="Doc-text2"/>
        <w:numPr>
          <w:ilvl w:val="0"/>
          <w:numId w:val="72"/>
        </w:numPr>
        <w:overflowPunct/>
        <w:autoSpaceDE/>
        <w:autoSpaceDN/>
        <w:adjustRightInd/>
        <w:textAlignment w:val="auto"/>
      </w:pPr>
      <w:r w:rsidRPr="00211C68">
        <w:t>Noted</w:t>
      </w:r>
    </w:p>
    <w:p w14:paraId="3F5D724A" w14:textId="77777777" w:rsidR="00C1519B" w:rsidRPr="00211C68" w:rsidRDefault="00C1519B" w:rsidP="00C1519B">
      <w:pPr>
        <w:pStyle w:val="Doc-text2"/>
      </w:pPr>
    </w:p>
    <w:p w14:paraId="7EF660B6" w14:textId="0E656428" w:rsidR="00C1519B" w:rsidRPr="00211C68" w:rsidRDefault="00005BAE" w:rsidP="00C1519B">
      <w:pPr>
        <w:pStyle w:val="Doc-title"/>
      </w:pPr>
      <w:hyperlink r:id="rId1311" w:history="1">
        <w:r>
          <w:rPr>
            <w:rStyle w:val="Hyperlink"/>
          </w:rPr>
          <w:t>R2-2111236</w:t>
        </w:r>
      </w:hyperlink>
      <w:r w:rsidR="00C1519B" w:rsidRPr="00211C68">
        <w:tab/>
        <w:t>Reply LS on discovery and relay (re)selection (S2-2107972; contact: CATT)</w:t>
      </w:r>
      <w:r w:rsidR="00C1519B" w:rsidRPr="00211C68">
        <w:tab/>
        <w:t>SA2</w:t>
      </w:r>
      <w:r w:rsidR="00C1519B" w:rsidRPr="00211C68">
        <w:tab/>
        <w:t>LS in</w:t>
      </w:r>
      <w:r w:rsidR="00C1519B" w:rsidRPr="00211C68">
        <w:tab/>
        <w:t>Rel-17</w:t>
      </w:r>
      <w:r w:rsidR="00C1519B" w:rsidRPr="00211C68">
        <w:tab/>
        <w:t>5G_ProSe, NR_SL_relay-Core</w:t>
      </w:r>
      <w:r w:rsidR="00C1519B" w:rsidRPr="00211C68">
        <w:tab/>
        <w:t>To:RAN2</w:t>
      </w:r>
    </w:p>
    <w:p w14:paraId="4CE93288" w14:textId="77777777" w:rsidR="00C1519B" w:rsidRPr="00211C68" w:rsidRDefault="00C1519B" w:rsidP="00C1519B">
      <w:pPr>
        <w:pStyle w:val="Doc-text2"/>
      </w:pPr>
    </w:p>
    <w:p w14:paraId="29447488" w14:textId="77777777" w:rsidR="00C1519B" w:rsidRPr="00211C68" w:rsidRDefault="00C1519B" w:rsidP="00C1519B">
      <w:pPr>
        <w:pStyle w:val="Doc-text2"/>
      </w:pPr>
      <w:r w:rsidRPr="00211C68">
        <w:t>Discussion:</w:t>
      </w:r>
    </w:p>
    <w:p w14:paraId="4237592D" w14:textId="77777777" w:rsidR="00C1519B" w:rsidRPr="00211C68" w:rsidRDefault="00C1519B" w:rsidP="00C1519B">
      <w:pPr>
        <w:pStyle w:val="Doc-text2"/>
      </w:pPr>
      <w:r w:rsidRPr="00211C68">
        <w:t>Ericsson think there are related proposals for Q1 in the CP AI.  They understand that we need to decide whether RAN sharing is supported before drafting the LS (they would prefer no, but see that some discussion is needed).</w:t>
      </w:r>
    </w:p>
    <w:p w14:paraId="6064F008" w14:textId="77777777" w:rsidR="00C1519B" w:rsidRPr="00211C68" w:rsidRDefault="00C1519B" w:rsidP="00C1519B">
      <w:pPr>
        <w:pStyle w:val="Doc-text2"/>
      </w:pPr>
      <w:r w:rsidRPr="00211C68">
        <w:t>OPPO think we can try to address this issue in discussion of the LS response.  Qualcomm agree with OPPO.</w:t>
      </w:r>
    </w:p>
    <w:p w14:paraId="1B595733" w14:textId="77777777" w:rsidR="00C1519B" w:rsidRPr="00211C68" w:rsidRDefault="00C1519B" w:rsidP="00CF50A3">
      <w:pPr>
        <w:pStyle w:val="Doc-text2"/>
        <w:numPr>
          <w:ilvl w:val="0"/>
          <w:numId w:val="72"/>
        </w:numPr>
        <w:overflowPunct/>
        <w:autoSpaceDE/>
        <w:autoSpaceDN/>
        <w:adjustRightInd/>
        <w:textAlignment w:val="auto"/>
      </w:pPr>
      <w:r w:rsidRPr="00211C68">
        <w:t>Noted</w:t>
      </w:r>
    </w:p>
    <w:p w14:paraId="4D72EF68" w14:textId="77777777" w:rsidR="00C1519B" w:rsidRPr="00211C68" w:rsidRDefault="00C1519B" w:rsidP="00C1519B">
      <w:pPr>
        <w:pStyle w:val="Doc-text2"/>
      </w:pPr>
    </w:p>
    <w:p w14:paraId="4D57453E" w14:textId="77777777" w:rsidR="00C1519B" w:rsidRPr="00211C68" w:rsidRDefault="00C1519B" w:rsidP="00C1519B">
      <w:pPr>
        <w:pStyle w:val="Doc-text2"/>
      </w:pPr>
    </w:p>
    <w:p w14:paraId="28083AE9" w14:textId="77777777" w:rsidR="00C1519B" w:rsidRPr="00211C68" w:rsidRDefault="00C1519B" w:rsidP="00C1519B">
      <w:pPr>
        <w:pStyle w:val="EmailDiscussion"/>
        <w:overflowPunct/>
        <w:autoSpaceDE/>
        <w:autoSpaceDN/>
        <w:adjustRightInd/>
        <w:ind w:left="1619" w:hanging="360"/>
        <w:textAlignment w:val="auto"/>
      </w:pPr>
      <w:r w:rsidRPr="00211C68">
        <w:t>[AT116-e][620][Relay] Reply LS to SA2 on discovery and relay (re)selection (CATT)</w:t>
      </w:r>
    </w:p>
    <w:p w14:paraId="5EC8B8E3" w14:textId="655E04D1" w:rsidR="00C1519B" w:rsidRPr="00211C68" w:rsidRDefault="00C1519B" w:rsidP="00C1519B">
      <w:pPr>
        <w:pStyle w:val="EmailDiscussion2"/>
      </w:pPr>
      <w:r w:rsidRPr="00211C68">
        <w:tab/>
        <w:t xml:space="preserve">Scope: Discuss the questions in </w:t>
      </w:r>
      <w:hyperlink r:id="rId1312" w:history="1">
        <w:r w:rsidR="00005BAE">
          <w:rPr>
            <w:rStyle w:val="Hyperlink"/>
          </w:rPr>
          <w:t>R2-2111236</w:t>
        </w:r>
      </w:hyperlink>
      <w:r w:rsidRPr="00211C68">
        <w:t xml:space="preserve"> and draft a reply, taking into account decisions of this meeting.</w:t>
      </w:r>
    </w:p>
    <w:p w14:paraId="5569B7CD" w14:textId="3D0D8DDB" w:rsidR="00C1519B" w:rsidRPr="00211C68" w:rsidRDefault="00C1519B" w:rsidP="00C1519B">
      <w:pPr>
        <w:pStyle w:val="EmailDiscussion2"/>
      </w:pPr>
      <w:r w:rsidRPr="00211C68">
        <w:tab/>
        <w:t xml:space="preserve">Intended outcome: Approvable LS in </w:t>
      </w:r>
      <w:hyperlink r:id="rId1313" w:history="1">
        <w:r w:rsidR="00005BAE">
          <w:rPr>
            <w:rStyle w:val="Hyperlink"/>
          </w:rPr>
          <w:t>R2-2111370</w:t>
        </w:r>
      </w:hyperlink>
      <w:r w:rsidRPr="00211C68">
        <w:t xml:space="preserve"> and report in </w:t>
      </w:r>
      <w:hyperlink r:id="rId1314" w:history="1">
        <w:r w:rsidR="00005BAE">
          <w:rPr>
            <w:rStyle w:val="Hyperlink"/>
          </w:rPr>
          <w:t>R2-2111371</w:t>
        </w:r>
      </w:hyperlink>
    </w:p>
    <w:p w14:paraId="53BD1D6C" w14:textId="77777777" w:rsidR="00C1519B" w:rsidRPr="00211C68" w:rsidRDefault="00C1519B" w:rsidP="00C1519B">
      <w:pPr>
        <w:pStyle w:val="EmailDiscussion2"/>
      </w:pPr>
      <w:r w:rsidRPr="00211C68">
        <w:tab/>
        <w:t>Deadline:  Thursday 2021-11-11 0100 UTC</w:t>
      </w:r>
    </w:p>
    <w:p w14:paraId="191E8BEF" w14:textId="77777777" w:rsidR="00C1519B" w:rsidRPr="00211C68" w:rsidRDefault="00C1519B" w:rsidP="00C1519B">
      <w:pPr>
        <w:pStyle w:val="EmailDiscussion2"/>
      </w:pPr>
    </w:p>
    <w:p w14:paraId="43EAFF2E" w14:textId="7E6C8797" w:rsidR="00C1519B" w:rsidRPr="00211C68" w:rsidRDefault="00005BAE" w:rsidP="00C1519B">
      <w:pPr>
        <w:pStyle w:val="Doc-title"/>
      </w:pPr>
      <w:hyperlink r:id="rId1315" w:history="1">
        <w:r>
          <w:rPr>
            <w:rStyle w:val="Hyperlink"/>
          </w:rPr>
          <w:t>R2-2111371</w:t>
        </w:r>
      </w:hyperlink>
      <w:r w:rsidR="00C1519B" w:rsidRPr="00211C68">
        <w:tab/>
        <w:t>Summary [AT116-e][620][Relay] Reply LS to SA2 on discovery and relay (re)selection (CATT)</w:t>
      </w:r>
      <w:r w:rsidR="00C1519B" w:rsidRPr="00211C68">
        <w:tab/>
        <w:t>CATT</w:t>
      </w:r>
      <w:r w:rsidR="00C1519B" w:rsidRPr="00211C68">
        <w:tab/>
        <w:t>discussion</w:t>
      </w:r>
      <w:r w:rsidR="00C1519B" w:rsidRPr="00211C68">
        <w:tab/>
        <w:t>Rel-17</w:t>
      </w:r>
    </w:p>
    <w:p w14:paraId="294C59C2" w14:textId="77777777" w:rsidR="00C1519B" w:rsidRPr="00211C68" w:rsidRDefault="00C1519B" w:rsidP="00C1519B">
      <w:pPr>
        <w:pStyle w:val="Doc-text2"/>
      </w:pPr>
    </w:p>
    <w:p w14:paraId="711C3D57" w14:textId="77777777" w:rsidR="00C1519B" w:rsidRPr="00211C68" w:rsidRDefault="00C1519B" w:rsidP="00C1519B">
      <w:pPr>
        <w:pStyle w:val="Doc-text2"/>
      </w:pPr>
      <w:r w:rsidRPr="00211C68">
        <w:t>Proposal 1: [11/17] For L2 U2N relay, RAN2 further discuss whether RAN sharing can be supported for the NG-RAN node.</w:t>
      </w:r>
    </w:p>
    <w:p w14:paraId="636A38F3" w14:textId="77777777" w:rsidR="00C1519B" w:rsidRPr="00211C68" w:rsidRDefault="00C1519B" w:rsidP="00C1519B">
      <w:pPr>
        <w:pStyle w:val="Doc-text2"/>
      </w:pPr>
      <w:r w:rsidRPr="00211C68">
        <w:t>Proposal 2: If RAN sharing is supported for the NG-RAN node, the non-serving PLMN IDs can be delivered to the remote UE in discovery message (10/12). RAN2 further discuss whether to include it in a RRC container of discovery message (9/12) or not (5/12).</w:t>
      </w:r>
    </w:p>
    <w:p w14:paraId="7D17B656" w14:textId="77777777" w:rsidR="00C1519B" w:rsidRPr="00211C68" w:rsidRDefault="00C1519B" w:rsidP="00C1519B">
      <w:pPr>
        <w:pStyle w:val="Doc-text2"/>
      </w:pPr>
    </w:p>
    <w:p w14:paraId="11BB0F4F"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Agreements:</w:t>
      </w:r>
    </w:p>
    <w:p w14:paraId="50470C29"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3: RAN2 replies SA2 that after PC5 connection establishment, TAI can be forwarded by Relay UE to the Remote UE via PC5-RRC message. </w:t>
      </w:r>
    </w:p>
    <w:p w14:paraId="50AA5F27"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4: [18/18] During the Layer-2 link establishment procedure the Relay UE and Remote UE do not interact with the PC5 QoS Flows Info.</w:t>
      </w:r>
    </w:p>
    <w:p w14:paraId="33114857"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5: [16/18] Whether the Layer-2 link modification procedure is used can be decided by SA2 itself.</w:t>
      </w:r>
    </w:p>
    <w:p w14:paraId="3910FE08"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6: [16/18] Whether authorization information for L3 remote UE is needed for NG-RAN can be decided by RAN3.</w:t>
      </w:r>
    </w:p>
    <w:p w14:paraId="5BEE5D3C" w14:textId="77777777" w:rsidR="00C1519B" w:rsidRPr="00211C68" w:rsidRDefault="00C1519B" w:rsidP="00C1519B">
      <w:pPr>
        <w:pStyle w:val="Doc-text2"/>
      </w:pPr>
    </w:p>
    <w:p w14:paraId="627BA8F3" w14:textId="77777777" w:rsidR="00C1519B" w:rsidRPr="00211C68" w:rsidRDefault="00C1519B" w:rsidP="00C1519B">
      <w:pPr>
        <w:pStyle w:val="Doc-text2"/>
      </w:pPr>
    </w:p>
    <w:p w14:paraId="3D0D7088" w14:textId="77777777" w:rsidR="00C1519B" w:rsidRPr="00211C68" w:rsidRDefault="00C1519B" w:rsidP="00C1519B">
      <w:pPr>
        <w:pStyle w:val="Doc-text2"/>
      </w:pPr>
    </w:p>
    <w:p w14:paraId="47A2EDB8" w14:textId="7DAD33C1" w:rsidR="00C1519B" w:rsidRPr="00211C68" w:rsidRDefault="00005BAE" w:rsidP="00C1519B">
      <w:pPr>
        <w:pStyle w:val="Doc-title"/>
      </w:pPr>
      <w:hyperlink r:id="rId1316" w:history="1">
        <w:r>
          <w:rPr>
            <w:rStyle w:val="Hyperlink"/>
          </w:rPr>
          <w:t>R2-2111370</w:t>
        </w:r>
      </w:hyperlink>
      <w:r w:rsidR="00C1519B" w:rsidRPr="00211C68">
        <w:tab/>
        <w:t>Reply LS on discovery and relay (re)selection</w:t>
      </w:r>
      <w:r w:rsidR="00C1519B" w:rsidRPr="00211C68">
        <w:tab/>
        <w:t>CATT</w:t>
      </w:r>
      <w:r w:rsidR="00C1519B" w:rsidRPr="00211C68">
        <w:tab/>
        <w:t>LS out</w:t>
      </w:r>
      <w:r w:rsidR="00C1519B" w:rsidRPr="00211C68">
        <w:tab/>
        <w:t>To:SA2, RAN3</w:t>
      </w:r>
    </w:p>
    <w:p w14:paraId="50867D4A" w14:textId="77777777" w:rsidR="00C1519B" w:rsidRPr="00211C68" w:rsidRDefault="00C1519B" w:rsidP="00C1519B">
      <w:pPr>
        <w:pStyle w:val="Doc-text2"/>
      </w:pPr>
    </w:p>
    <w:p w14:paraId="52816ABB" w14:textId="77777777" w:rsidR="00C1519B" w:rsidRPr="00211C68" w:rsidRDefault="00C1519B" w:rsidP="00C1519B">
      <w:pPr>
        <w:pStyle w:val="Doc-text2"/>
      </w:pPr>
      <w:r w:rsidRPr="00211C68">
        <w:t>Discussion:</w:t>
      </w:r>
    </w:p>
    <w:p w14:paraId="49E86286" w14:textId="77777777" w:rsidR="00C1519B" w:rsidRPr="00211C68" w:rsidRDefault="00C1519B" w:rsidP="00C1519B">
      <w:pPr>
        <w:pStyle w:val="Doc-text2"/>
      </w:pPr>
      <w:r w:rsidRPr="00211C68">
        <w:t>Ericsson think this LS has not been reviewed enough yet, considering the time zones.  They have concerns with the highlighted portions and think we should not give the information on majority views of discussions in progress.  For the agreements on Q4, they are not sure why they should be included.</w:t>
      </w:r>
    </w:p>
    <w:p w14:paraId="7318794E" w14:textId="77777777" w:rsidR="00C1519B" w:rsidRPr="00211C68" w:rsidRDefault="00C1519B" w:rsidP="00C1519B">
      <w:pPr>
        <w:pStyle w:val="Doc-text2"/>
      </w:pPr>
      <w:r w:rsidRPr="00211C68">
        <w:t>OPPO think the statements of majority view are accurate and it would be disappointing just to say “no progress”.  They think RAN sharing is an important scenario, but can agree to say no consensus now, provided we give the additional information.</w:t>
      </w:r>
    </w:p>
    <w:p w14:paraId="0CF2A23F" w14:textId="77777777" w:rsidR="00C1519B" w:rsidRPr="00211C68" w:rsidRDefault="00C1519B" w:rsidP="00C1519B">
      <w:pPr>
        <w:pStyle w:val="Doc-text2"/>
      </w:pPr>
      <w:r w:rsidRPr="00211C68">
        <w:t>Qualcomm think on Q1, RAN sharing is important especially in China, and they agree with OPPO; they think we could take a WA to support RAN sharing.  For Q4, they agree with Ericsson and think the agreements were not discussed in stage 1 of the email discussion, so they would prefer to remove them for progress.</w:t>
      </w:r>
    </w:p>
    <w:p w14:paraId="5346F692" w14:textId="77777777" w:rsidR="00C1519B" w:rsidRPr="00211C68" w:rsidRDefault="00C1519B" w:rsidP="00C1519B">
      <w:pPr>
        <w:pStyle w:val="Doc-text2"/>
      </w:pPr>
      <w:r w:rsidRPr="00211C68">
        <w:t>Huawei agree with OPPO and Qualcomm on Q1 and think we could reflect the majority view; they do not see extra RAN2 work to support RAN sharing apart from broadcasting the PLMN list.  On Q4, they think the question from SA2 relates to the dedicated discovery configuration, and if we want RAN3 to decide the question we should include the agreements.</w:t>
      </w:r>
    </w:p>
    <w:p w14:paraId="646E14E8" w14:textId="77777777" w:rsidR="00C1519B" w:rsidRPr="00211C68" w:rsidRDefault="00C1519B" w:rsidP="00C1519B">
      <w:pPr>
        <w:pStyle w:val="Doc-text2"/>
      </w:pPr>
      <w:r w:rsidRPr="00211C68">
        <w:t>Chair suggests we could keep the LS as it is.  Apple agrees with this suggestion and thinks it is reasonable on Q4 that we send agreements that we did in fact agree.</w:t>
      </w:r>
    </w:p>
    <w:p w14:paraId="6E24E843" w14:textId="77777777" w:rsidR="00C1519B" w:rsidRPr="00211C68" w:rsidRDefault="00C1519B" w:rsidP="00C1519B">
      <w:pPr>
        <w:pStyle w:val="Doc-text2"/>
      </w:pPr>
      <w:r w:rsidRPr="00211C68">
        <w:t>Nokia can accept this text, but would like to add a sentence saying that other aspects of RAN sharing have not been investigated by RAN2; they think there are other issues like mobility that need to be discussed.</w:t>
      </w:r>
    </w:p>
    <w:p w14:paraId="18EF4655" w14:textId="77777777" w:rsidR="00C1519B" w:rsidRPr="00211C68" w:rsidRDefault="00C1519B" w:rsidP="00C1519B">
      <w:pPr>
        <w:pStyle w:val="Doc-text2"/>
      </w:pPr>
      <w:r w:rsidRPr="00211C68">
        <w:t>Qualcomm think the agreements in Q4 are selected from the discovery agreements; they think we should include the other discovery agreements as well if we include anything.</w:t>
      </w:r>
    </w:p>
    <w:p w14:paraId="2E69E540" w14:textId="77777777" w:rsidR="00C1519B" w:rsidRPr="00211C68" w:rsidRDefault="00C1519B" w:rsidP="00C1519B">
      <w:pPr>
        <w:pStyle w:val="Doc-text2"/>
      </w:pPr>
      <w:r w:rsidRPr="00211C68">
        <w:t>Ericsson still think we need to remove the “majority view” sentence from Q1.</w:t>
      </w:r>
    </w:p>
    <w:p w14:paraId="2F8C8ED5" w14:textId="77777777" w:rsidR="00C1519B" w:rsidRPr="00211C68" w:rsidRDefault="00C1519B" w:rsidP="00C1519B">
      <w:pPr>
        <w:pStyle w:val="Doc-text2"/>
      </w:pPr>
      <w:r w:rsidRPr="00211C68">
        <w:t>Nokia think the majority view is not a good way of expressing a WG view.  They agree with Ericsson that this aspect should not be included.</w:t>
      </w:r>
    </w:p>
    <w:p w14:paraId="3E505F44" w14:textId="77777777" w:rsidR="00C1519B" w:rsidRPr="00211C68" w:rsidRDefault="00C1519B" w:rsidP="00CF50A3">
      <w:pPr>
        <w:pStyle w:val="Doc-text2"/>
        <w:numPr>
          <w:ilvl w:val="0"/>
          <w:numId w:val="72"/>
        </w:numPr>
        <w:overflowPunct/>
        <w:autoSpaceDE/>
        <w:autoSpaceDN/>
        <w:adjustRightInd/>
        <w:textAlignment w:val="auto"/>
      </w:pPr>
      <w:r w:rsidRPr="00211C68">
        <w:t>Remove “The majority view is it can be supported” and keep the rest of the highlighted text, adding “Other aspects of RAN sharing have not been discussed”</w:t>
      </w:r>
    </w:p>
    <w:p w14:paraId="2C637E09" w14:textId="77777777" w:rsidR="00C1519B" w:rsidRPr="00211C68" w:rsidRDefault="00C1519B" w:rsidP="00CF50A3">
      <w:pPr>
        <w:pStyle w:val="Doc-text2"/>
        <w:numPr>
          <w:ilvl w:val="0"/>
          <w:numId w:val="72"/>
        </w:numPr>
        <w:overflowPunct/>
        <w:autoSpaceDE/>
        <w:autoSpaceDN/>
        <w:adjustRightInd/>
        <w:textAlignment w:val="auto"/>
      </w:pPr>
      <w:r w:rsidRPr="00211C68">
        <w:t>Include the full set of relay discovery agreements (including from this meeting) for Q4</w:t>
      </w:r>
    </w:p>
    <w:p w14:paraId="7FE6D9EF" w14:textId="67567070" w:rsidR="00C1519B" w:rsidRPr="00211C68" w:rsidRDefault="00C1519B" w:rsidP="00CF50A3">
      <w:pPr>
        <w:pStyle w:val="Doc-text2"/>
        <w:numPr>
          <w:ilvl w:val="0"/>
          <w:numId w:val="72"/>
        </w:numPr>
        <w:overflowPunct/>
        <w:autoSpaceDE/>
        <w:autoSpaceDN/>
        <w:adjustRightInd/>
        <w:textAlignment w:val="auto"/>
      </w:pPr>
      <w:r w:rsidRPr="00211C68">
        <w:t xml:space="preserve">Approved as </w:t>
      </w:r>
      <w:hyperlink r:id="rId1317" w:history="1">
        <w:r w:rsidR="00005BAE">
          <w:rPr>
            <w:rStyle w:val="Hyperlink"/>
          </w:rPr>
          <w:t>R2-2111487</w:t>
        </w:r>
      </w:hyperlink>
      <w:r w:rsidRPr="00211C68">
        <w:t xml:space="preserve"> (but later rescinded; see below]</w:t>
      </w:r>
    </w:p>
    <w:p w14:paraId="5643AEA4" w14:textId="3A8168DF" w:rsidR="00C1519B" w:rsidRPr="00211C68" w:rsidRDefault="00005BAE" w:rsidP="00C1519B">
      <w:pPr>
        <w:pStyle w:val="Doc-title"/>
      </w:pPr>
      <w:hyperlink r:id="rId1318" w:history="1">
        <w:r>
          <w:rPr>
            <w:rStyle w:val="Hyperlink"/>
          </w:rPr>
          <w:t>R2-2111487</w:t>
        </w:r>
      </w:hyperlink>
      <w:r w:rsidR="00C1519B" w:rsidRPr="00211C68">
        <w:tab/>
        <w:t>Reply LS on discovery and relay (re)selection</w:t>
      </w:r>
      <w:r w:rsidR="00C1519B" w:rsidRPr="00211C68">
        <w:tab/>
        <w:t>CATT</w:t>
      </w:r>
      <w:r w:rsidR="00C1519B" w:rsidRPr="00211C68">
        <w:tab/>
        <w:t>LS out</w:t>
      </w:r>
      <w:r w:rsidR="00C1519B" w:rsidRPr="00211C68">
        <w:tab/>
        <w:t>To:SA2, RAN3</w:t>
      </w:r>
    </w:p>
    <w:p w14:paraId="7D8FBD7D" w14:textId="7F3EDE07" w:rsidR="00C1519B" w:rsidRPr="00211C68" w:rsidRDefault="00C1519B" w:rsidP="00CF50A3">
      <w:pPr>
        <w:pStyle w:val="Doc-text2"/>
        <w:numPr>
          <w:ilvl w:val="0"/>
          <w:numId w:val="72"/>
        </w:numPr>
        <w:overflowPunct/>
        <w:autoSpaceDE/>
        <w:autoSpaceDN/>
        <w:adjustRightInd/>
        <w:textAlignment w:val="auto"/>
      </w:pPr>
      <w:r w:rsidRPr="00211C68">
        <w:t xml:space="preserve">Revised in </w:t>
      </w:r>
      <w:hyperlink r:id="rId1319" w:history="1">
        <w:r w:rsidR="00005BAE">
          <w:rPr>
            <w:rStyle w:val="Hyperlink"/>
          </w:rPr>
          <w:t>R2-2111583</w:t>
        </w:r>
      </w:hyperlink>
      <w:r w:rsidRPr="00211C68">
        <w:t xml:space="preserve"> due to typo in source</w:t>
      </w:r>
    </w:p>
    <w:p w14:paraId="0E65648A" w14:textId="1311F44E" w:rsidR="00C1519B" w:rsidRPr="00211C68" w:rsidRDefault="00005BAE" w:rsidP="00C1519B">
      <w:pPr>
        <w:pStyle w:val="Doc-title"/>
      </w:pPr>
      <w:hyperlink r:id="rId1320" w:history="1">
        <w:r>
          <w:rPr>
            <w:rStyle w:val="Hyperlink"/>
          </w:rPr>
          <w:t>R2-2111583</w:t>
        </w:r>
      </w:hyperlink>
      <w:r w:rsidR="00C1519B" w:rsidRPr="00211C68">
        <w:tab/>
        <w:t>Reply LS on discovery and relay (re)selection</w:t>
      </w:r>
      <w:r w:rsidR="00C1519B" w:rsidRPr="00211C68">
        <w:tab/>
        <w:t>CATT</w:t>
      </w:r>
      <w:r w:rsidR="00C1519B" w:rsidRPr="00211C68">
        <w:tab/>
        <w:t>LS out</w:t>
      </w:r>
      <w:r w:rsidR="00C1519B" w:rsidRPr="00211C68">
        <w:tab/>
        <w:t>To:SA2, RAN3</w:t>
      </w:r>
    </w:p>
    <w:p w14:paraId="62CECCFC" w14:textId="77777777" w:rsidR="00C1519B" w:rsidRPr="00211C68" w:rsidRDefault="00C1519B" w:rsidP="00CF50A3">
      <w:pPr>
        <w:pStyle w:val="Doc-text2"/>
        <w:numPr>
          <w:ilvl w:val="0"/>
          <w:numId w:val="72"/>
        </w:numPr>
        <w:overflowPunct/>
        <w:autoSpaceDE/>
        <w:autoSpaceDN/>
        <w:adjustRightInd/>
        <w:textAlignment w:val="auto"/>
      </w:pPr>
      <w:r w:rsidRPr="00211C68">
        <w:t>Approved</w:t>
      </w:r>
    </w:p>
    <w:p w14:paraId="329ACAFF" w14:textId="77777777" w:rsidR="00C1519B" w:rsidRPr="00211C68" w:rsidRDefault="00C1519B" w:rsidP="00C1519B">
      <w:pPr>
        <w:pStyle w:val="Doc-text2"/>
        <w:ind w:left="0" w:firstLine="0"/>
      </w:pPr>
    </w:p>
    <w:p w14:paraId="776A5E3E" w14:textId="77777777" w:rsidR="00C1519B" w:rsidRPr="00211C68" w:rsidRDefault="00C1519B" w:rsidP="00C1519B">
      <w:pPr>
        <w:pStyle w:val="Doc-text2"/>
      </w:pPr>
    </w:p>
    <w:p w14:paraId="46AE66E9" w14:textId="612398BC" w:rsidR="00C1519B" w:rsidRPr="00211C68" w:rsidRDefault="00005BAE" w:rsidP="00C1519B">
      <w:pPr>
        <w:pStyle w:val="Doc-title"/>
      </w:pPr>
      <w:hyperlink r:id="rId1321" w:history="1">
        <w:r>
          <w:rPr>
            <w:rStyle w:val="Hyperlink"/>
          </w:rPr>
          <w:t>R2-2111123</w:t>
        </w:r>
      </w:hyperlink>
      <w:r w:rsidR="00C1519B" w:rsidRPr="00211C68">
        <w:tab/>
        <w:t>Discussion on LS on discovery and relay (re)selection</w:t>
      </w:r>
      <w:r w:rsidR="00C1519B" w:rsidRPr="00211C68">
        <w:tab/>
        <w:t>OPPO</w:t>
      </w:r>
      <w:r w:rsidR="00C1519B" w:rsidRPr="00211C68">
        <w:tab/>
        <w:t>discussion</w:t>
      </w:r>
      <w:r w:rsidR="00C1519B" w:rsidRPr="00211C68">
        <w:tab/>
        <w:t>Rel-17</w:t>
      </w:r>
      <w:r w:rsidR="00C1519B" w:rsidRPr="00211C68">
        <w:tab/>
        <w:t>NR_SL_relay-Core</w:t>
      </w:r>
    </w:p>
    <w:p w14:paraId="2BAED22F" w14:textId="5FEF218C" w:rsidR="00C1519B" w:rsidRPr="00211C68" w:rsidRDefault="00005BAE" w:rsidP="00C1519B">
      <w:pPr>
        <w:pStyle w:val="Doc-title"/>
      </w:pPr>
      <w:hyperlink r:id="rId1322" w:history="1">
        <w:r>
          <w:rPr>
            <w:rStyle w:val="Hyperlink"/>
          </w:rPr>
          <w:t>R2-2111253</w:t>
        </w:r>
      </w:hyperlink>
      <w:r w:rsidR="00C1519B" w:rsidRPr="00211C68">
        <w:tab/>
        <w:t>Discussion on LS on discovery and relay (re)selection</w:t>
      </w:r>
      <w:r w:rsidR="00C1519B" w:rsidRPr="00211C68">
        <w:tab/>
        <w:t>CATT</w:t>
      </w:r>
      <w:r w:rsidR="00C1519B" w:rsidRPr="00211C68">
        <w:tab/>
        <w:t>discussion</w:t>
      </w:r>
      <w:r w:rsidR="00C1519B" w:rsidRPr="00211C68">
        <w:tab/>
        <w:t>Late</w:t>
      </w:r>
    </w:p>
    <w:p w14:paraId="6CC2313C" w14:textId="77777777" w:rsidR="00C1519B" w:rsidRPr="00211C68" w:rsidRDefault="00C1519B" w:rsidP="00C1519B">
      <w:pPr>
        <w:pStyle w:val="Doc-title"/>
      </w:pPr>
    </w:p>
    <w:p w14:paraId="70E7B4AB" w14:textId="77777777" w:rsidR="00C1519B" w:rsidRPr="00211C68" w:rsidRDefault="00C1519B" w:rsidP="00C1519B">
      <w:pPr>
        <w:pStyle w:val="Comments"/>
      </w:pPr>
      <w:r w:rsidRPr="00211C68">
        <w:t>Organisational documents</w:t>
      </w:r>
    </w:p>
    <w:p w14:paraId="040AF74A" w14:textId="397F6FDE" w:rsidR="00C1519B" w:rsidRPr="00211C68" w:rsidRDefault="00005BAE" w:rsidP="00C1519B">
      <w:pPr>
        <w:pStyle w:val="Doc-title"/>
      </w:pPr>
      <w:hyperlink r:id="rId1323" w:history="1">
        <w:r>
          <w:rPr>
            <w:rStyle w:val="Hyperlink"/>
          </w:rPr>
          <w:t>R2-2109399</w:t>
        </w:r>
      </w:hyperlink>
      <w:r w:rsidR="00C1519B" w:rsidRPr="00211C68">
        <w:tab/>
        <w:t>Work planning for R17 SL relay</w:t>
      </w:r>
      <w:r w:rsidR="00C1519B" w:rsidRPr="00211C68">
        <w:tab/>
        <w:t>OPPO, CMCC</w:t>
      </w:r>
      <w:r w:rsidR="00C1519B" w:rsidRPr="00211C68">
        <w:tab/>
        <w:t>Work Plan</w:t>
      </w:r>
      <w:r w:rsidR="00C1519B" w:rsidRPr="00211C68">
        <w:tab/>
        <w:t>Rel-17</w:t>
      </w:r>
      <w:r w:rsidR="00C1519B" w:rsidRPr="00211C68">
        <w:tab/>
        <w:t>NR_SL_relay-Core</w:t>
      </w:r>
    </w:p>
    <w:p w14:paraId="33BD8C67" w14:textId="77777777" w:rsidR="00C1519B" w:rsidRPr="00211C68" w:rsidRDefault="00C1519B" w:rsidP="00CF50A3">
      <w:pPr>
        <w:pStyle w:val="Doc-text2"/>
        <w:numPr>
          <w:ilvl w:val="0"/>
          <w:numId w:val="72"/>
        </w:numPr>
        <w:overflowPunct/>
        <w:autoSpaceDE/>
        <w:autoSpaceDN/>
        <w:adjustRightInd/>
        <w:textAlignment w:val="auto"/>
      </w:pPr>
      <w:r w:rsidRPr="00211C68">
        <w:t>Noted</w:t>
      </w:r>
    </w:p>
    <w:p w14:paraId="09C01FF1" w14:textId="77777777" w:rsidR="00C1519B" w:rsidRPr="00211C68" w:rsidRDefault="00C1519B" w:rsidP="00C1519B">
      <w:pPr>
        <w:pStyle w:val="Doc-text2"/>
      </w:pPr>
    </w:p>
    <w:p w14:paraId="2A960FD5" w14:textId="01344086" w:rsidR="00C1519B" w:rsidRPr="00211C68" w:rsidRDefault="00005BAE" w:rsidP="00C1519B">
      <w:pPr>
        <w:pStyle w:val="Doc-title"/>
      </w:pPr>
      <w:hyperlink r:id="rId1324" w:history="1">
        <w:r>
          <w:rPr>
            <w:rStyle w:val="Hyperlink"/>
          </w:rPr>
          <w:t>R2-2109401</w:t>
        </w:r>
      </w:hyperlink>
      <w:r w:rsidR="00C1519B" w:rsidRPr="00211C68">
        <w:tab/>
        <w:t>Remaining open issues for R17 SL relay</w:t>
      </w:r>
      <w:r w:rsidR="00C1519B" w:rsidRPr="00211C68">
        <w:tab/>
        <w:t>OPPO</w:t>
      </w:r>
      <w:r w:rsidR="00C1519B" w:rsidRPr="00211C68">
        <w:tab/>
        <w:t>discussion</w:t>
      </w:r>
      <w:r w:rsidR="00C1519B" w:rsidRPr="00211C68">
        <w:tab/>
        <w:t>Rel-17</w:t>
      </w:r>
      <w:r w:rsidR="00C1519B" w:rsidRPr="00211C68">
        <w:tab/>
        <w:t>NR_SL_relay-Core</w:t>
      </w:r>
      <w:r w:rsidR="00C1519B" w:rsidRPr="00211C68">
        <w:tab/>
        <w:t>Late</w:t>
      </w:r>
    </w:p>
    <w:p w14:paraId="59EA2975" w14:textId="77777777" w:rsidR="00C1519B" w:rsidRPr="00211C68" w:rsidRDefault="00C1519B" w:rsidP="00CF50A3">
      <w:pPr>
        <w:pStyle w:val="Doc-text2"/>
        <w:numPr>
          <w:ilvl w:val="0"/>
          <w:numId w:val="72"/>
        </w:numPr>
        <w:overflowPunct/>
        <w:autoSpaceDE/>
        <w:autoSpaceDN/>
        <w:adjustRightInd/>
        <w:textAlignment w:val="auto"/>
      </w:pPr>
      <w:r w:rsidRPr="00211C68">
        <w:t>Noted</w:t>
      </w:r>
    </w:p>
    <w:p w14:paraId="0745477F" w14:textId="77777777" w:rsidR="00C1519B" w:rsidRPr="00211C68" w:rsidRDefault="00C1519B" w:rsidP="00C1519B">
      <w:pPr>
        <w:pStyle w:val="Doc-text2"/>
      </w:pPr>
    </w:p>
    <w:p w14:paraId="07D48C63" w14:textId="77777777" w:rsidR="00C1519B" w:rsidRPr="00211C68" w:rsidRDefault="00C1519B" w:rsidP="00C1519B">
      <w:pPr>
        <w:pStyle w:val="Doc-text2"/>
      </w:pPr>
      <w:r w:rsidRPr="00211C68">
        <w:t>Discussion:</w:t>
      </w:r>
    </w:p>
    <w:p w14:paraId="001A5CC1" w14:textId="77777777" w:rsidR="00C1519B" w:rsidRPr="00211C68" w:rsidRDefault="00C1519B" w:rsidP="00C1519B">
      <w:pPr>
        <w:pStyle w:val="Doc-text2"/>
      </w:pPr>
      <w:r w:rsidRPr="00211C68">
        <w:t>Ericsson want to clarify that this is not a normative document, i.e. we can discuss other issues.  OPPO confirm it is for information.</w:t>
      </w:r>
    </w:p>
    <w:p w14:paraId="0E6500BA" w14:textId="77777777" w:rsidR="00C1519B" w:rsidRPr="00211C68" w:rsidRDefault="00C1519B" w:rsidP="00C1519B">
      <w:pPr>
        <w:pStyle w:val="Doc-text2"/>
      </w:pPr>
      <w:r w:rsidRPr="00211C68">
        <w:t>vivo want to clarify the intention of the document and whether we would have to address all issues.</w:t>
      </w:r>
    </w:p>
    <w:p w14:paraId="53D9A448" w14:textId="77777777" w:rsidR="00C1519B" w:rsidRPr="00211C68" w:rsidRDefault="00C1519B" w:rsidP="00C1519B">
      <w:pPr>
        <w:pStyle w:val="Doc-title"/>
      </w:pPr>
    </w:p>
    <w:p w14:paraId="5F8035A7" w14:textId="77777777" w:rsidR="00C1519B" w:rsidRPr="00211C68" w:rsidRDefault="00C1519B" w:rsidP="00C1519B">
      <w:pPr>
        <w:pStyle w:val="Comments"/>
      </w:pPr>
      <w:r w:rsidRPr="00211C68">
        <w:t>Running CRs</w:t>
      </w:r>
    </w:p>
    <w:p w14:paraId="54972F5E" w14:textId="1F195731" w:rsidR="00C1519B" w:rsidRPr="00211C68" w:rsidRDefault="00005BAE" w:rsidP="00C1519B">
      <w:pPr>
        <w:pStyle w:val="Doc-title"/>
      </w:pPr>
      <w:hyperlink r:id="rId1325" w:history="1">
        <w:r>
          <w:rPr>
            <w:rStyle w:val="Hyperlink"/>
          </w:rPr>
          <w:t>R2-2109400</w:t>
        </w:r>
      </w:hyperlink>
      <w:r w:rsidR="00C1519B" w:rsidRPr="00211C68">
        <w:tab/>
        <w:t>Running CR for TS 38.351</w:t>
      </w:r>
      <w:r w:rsidR="00C1519B" w:rsidRPr="00211C68">
        <w:tab/>
        <w:t>OPPO</w:t>
      </w:r>
      <w:r w:rsidR="00C1519B" w:rsidRPr="00211C68">
        <w:tab/>
        <w:t>draft TS</w:t>
      </w:r>
      <w:r w:rsidR="00C1519B" w:rsidRPr="00211C68">
        <w:tab/>
        <w:t>Rel-17</w:t>
      </w:r>
      <w:r w:rsidR="00C1519B" w:rsidRPr="00211C68">
        <w:tab/>
        <w:t>38.351</w:t>
      </w:r>
      <w:r w:rsidR="00C1519B" w:rsidRPr="00211C68">
        <w:tab/>
        <w:t>0.0.0</w:t>
      </w:r>
      <w:r w:rsidR="00C1519B" w:rsidRPr="00211C68">
        <w:tab/>
        <w:t>NR_SL_relay-Core</w:t>
      </w:r>
    </w:p>
    <w:p w14:paraId="470111F9" w14:textId="02B15DE4" w:rsidR="00C1519B" w:rsidRPr="00211C68" w:rsidRDefault="00C1519B" w:rsidP="00CF50A3">
      <w:pPr>
        <w:pStyle w:val="Doc-text2"/>
        <w:numPr>
          <w:ilvl w:val="0"/>
          <w:numId w:val="72"/>
        </w:numPr>
        <w:overflowPunct/>
        <w:autoSpaceDE/>
        <w:autoSpaceDN/>
        <w:adjustRightInd/>
        <w:textAlignment w:val="auto"/>
      </w:pPr>
      <w:r w:rsidRPr="00211C68">
        <w:t xml:space="preserve">Revised in </w:t>
      </w:r>
      <w:hyperlink r:id="rId1326" w:history="1">
        <w:r w:rsidR="00005BAE">
          <w:rPr>
            <w:rStyle w:val="Hyperlink"/>
          </w:rPr>
          <w:t>R2-2111485</w:t>
        </w:r>
      </w:hyperlink>
    </w:p>
    <w:p w14:paraId="0F1B5BB8" w14:textId="77777777" w:rsidR="00C1519B" w:rsidRPr="00211C68" w:rsidRDefault="00C1519B" w:rsidP="00C1519B">
      <w:pPr>
        <w:pStyle w:val="Doc-text2"/>
      </w:pPr>
    </w:p>
    <w:p w14:paraId="279A68A7" w14:textId="77777777" w:rsidR="00C1519B" w:rsidRPr="00211C68" w:rsidRDefault="00C1519B" w:rsidP="00C1519B">
      <w:pPr>
        <w:pStyle w:val="EmailDiscussion"/>
        <w:overflowPunct/>
        <w:autoSpaceDE/>
        <w:autoSpaceDN/>
        <w:adjustRightInd/>
        <w:ind w:left="1619" w:hanging="360"/>
        <w:textAlignment w:val="auto"/>
      </w:pPr>
      <w:r w:rsidRPr="00211C68">
        <w:t>[AT116-e][621][Relay] 38.351 skeleton (OPPO)</w:t>
      </w:r>
    </w:p>
    <w:p w14:paraId="69AD9B18" w14:textId="77777777" w:rsidR="00C1519B" w:rsidRPr="00211C68" w:rsidRDefault="00C1519B" w:rsidP="00C1519B">
      <w:pPr>
        <w:pStyle w:val="EmailDiscussion2"/>
      </w:pPr>
      <w:r w:rsidRPr="00211C68">
        <w:tab/>
        <w:t>Scope: Collect comments on the skeleton of 38.351.</w:t>
      </w:r>
    </w:p>
    <w:p w14:paraId="4423CC0C" w14:textId="7AEFFCD9" w:rsidR="00C1519B" w:rsidRPr="00211C68" w:rsidRDefault="00C1519B" w:rsidP="00C1519B">
      <w:pPr>
        <w:pStyle w:val="EmailDiscussion2"/>
      </w:pPr>
      <w:r w:rsidRPr="00211C68">
        <w:lastRenderedPageBreak/>
        <w:tab/>
        <w:t xml:space="preserve">Intended outcome: Report to CB session in </w:t>
      </w:r>
      <w:hyperlink r:id="rId1327" w:history="1">
        <w:r w:rsidR="00005BAE">
          <w:rPr>
            <w:rStyle w:val="Hyperlink"/>
          </w:rPr>
          <w:t>R2-2111372</w:t>
        </w:r>
      </w:hyperlink>
      <w:r w:rsidRPr="00211C68">
        <w:t xml:space="preserve">, and revised skeleton in </w:t>
      </w:r>
      <w:hyperlink r:id="rId1328" w:history="1">
        <w:r w:rsidR="00005BAE">
          <w:rPr>
            <w:rStyle w:val="Hyperlink"/>
          </w:rPr>
          <w:t>R2-2111485</w:t>
        </w:r>
      </w:hyperlink>
    </w:p>
    <w:p w14:paraId="2C57CA84" w14:textId="77777777" w:rsidR="00C1519B" w:rsidRPr="00211C68" w:rsidRDefault="00C1519B" w:rsidP="00C1519B">
      <w:pPr>
        <w:pStyle w:val="EmailDiscussion2"/>
      </w:pPr>
      <w:r w:rsidRPr="00211C68">
        <w:tab/>
        <w:t>Deadline:  Thursday 2021-11-11 0100 UTC</w:t>
      </w:r>
    </w:p>
    <w:p w14:paraId="3F0101D8" w14:textId="77777777" w:rsidR="00C1519B" w:rsidRPr="00211C68" w:rsidRDefault="00C1519B" w:rsidP="00C1519B">
      <w:pPr>
        <w:pStyle w:val="Doc-text2"/>
      </w:pPr>
    </w:p>
    <w:p w14:paraId="24B097C8" w14:textId="3F7BB1F4" w:rsidR="00C1519B" w:rsidRPr="00211C68" w:rsidRDefault="00005BAE" w:rsidP="00C1519B">
      <w:pPr>
        <w:pStyle w:val="Doc-title"/>
      </w:pPr>
      <w:hyperlink r:id="rId1329" w:history="1">
        <w:r>
          <w:rPr>
            <w:rStyle w:val="Hyperlink"/>
          </w:rPr>
          <w:t>R2-2111372</w:t>
        </w:r>
      </w:hyperlink>
      <w:r w:rsidR="00C1519B" w:rsidRPr="00211C68">
        <w:tab/>
        <w:t>Summary of [621]</w:t>
      </w:r>
      <w:r w:rsidR="00C1519B" w:rsidRPr="00211C68">
        <w:tab/>
        <w:t>OPPO</w:t>
      </w:r>
      <w:r w:rsidR="00C1519B" w:rsidRPr="00211C68">
        <w:tab/>
        <w:t>discussion</w:t>
      </w:r>
      <w:r w:rsidR="00C1519B" w:rsidRPr="00211C68">
        <w:tab/>
        <w:t>Rel-17</w:t>
      </w:r>
      <w:r w:rsidR="00C1519B" w:rsidRPr="00211C68">
        <w:tab/>
        <w:t>NR_SL_relay-Core</w:t>
      </w:r>
    </w:p>
    <w:p w14:paraId="25BBA51B" w14:textId="77777777" w:rsidR="00C1519B" w:rsidRPr="00211C68" w:rsidRDefault="00C1519B" w:rsidP="00CF50A3">
      <w:pPr>
        <w:pStyle w:val="Doc-text2"/>
        <w:numPr>
          <w:ilvl w:val="0"/>
          <w:numId w:val="72"/>
        </w:numPr>
        <w:overflowPunct/>
        <w:autoSpaceDE/>
        <w:autoSpaceDN/>
        <w:adjustRightInd/>
        <w:textAlignment w:val="auto"/>
      </w:pPr>
      <w:r w:rsidRPr="00211C68">
        <w:t>Noted</w:t>
      </w:r>
    </w:p>
    <w:p w14:paraId="2AB9C14B" w14:textId="77777777" w:rsidR="00C1519B" w:rsidRPr="00211C68" w:rsidRDefault="00C1519B" w:rsidP="00C1519B">
      <w:pPr>
        <w:pStyle w:val="Doc-text2"/>
      </w:pPr>
    </w:p>
    <w:p w14:paraId="333934D6" w14:textId="7C660D8A" w:rsidR="00C1519B" w:rsidRPr="00211C68" w:rsidRDefault="00005BAE" w:rsidP="00C1519B">
      <w:pPr>
        <w:pStyle w:val="Doc-title"/>
      </w:pPr>
      <w:hyperlink r:id="rId1330" w:history="1">
        <w:r>
          <w:rPr>
            <w:rStyle w:val="Hyperlink"/>
          </w:rPr>
          <w:t>R2-2111485</w:t>
        </w:r>
      </w:hyperlink>
      <w:r w:rsidR="00C1519B" w:rsidRPr="00211C68">
        <w:tab/>
        <w:t>Running CR for TS 38.351</w:t>
      </w:r>
      <w:r w:rsidR="00C1519B" w:rsidRPr="00211C68">
        <w:tab/>
        <w:t>OPPO</w:t>
      </w:r>
      <w:r w:rsidR="00C1519B" w:rsidRPr="00211C68">
        <w:tab/>
        <w:t>draft TS</w:t>
      </w:r>
      <w:r w:rsidR="00C1519B" w:rsidRPr="00211C68">
        <w:tab/>
        <w:t>Rel-17</w:t>
      </w:r>
      <w:r w:rsidR="00C1519B" w:rsidRPr="00211C68">
        <w:tab/>
        <w:t>38.351</w:t>
      </w:r>
      <w:r w:rsidR="00C1519B" w:rsidRPr="00211C68">
        <w:tab/>
        <w:t>0.0.1</w:t>
      </w:r>
      <w:r w:rsidR="00C1519B" w:rsidRPr="00211C68">
        <w:tab/>
        <w:t>NR_SL_relay-Core</w:t>
      </w:r>
    </w:p>
    <w:p w14:paraId="34ACC05F" w14:textId="77777777" w:rsidR="00C1519B" w:rsidRPr="00211C68" w:rsidRDefault="00C1519B" w:rsidP="00CF50A3">
      <w:pPr>
        <w:pStyle w:val="Doc-text2"/>
        <w:numPr>
          <w:ilvl w:val="0"/>
          <w:numId w:val="72"/>
        </w:numPr>
        <w:overflowPunct/>
        <w:autoSpaceDE/>
        <w:autoSpaceDN/>
        <w:adjustRightInd/>
        <w:textAlignment w:val="auto"/>
      </w:pPr>
      <w:r w:rsidRPr="00211C68">
        <w:t>Endorsed</w:t>
      </w:r>
    </w:p>
    <w:p w14:paraId="625CD30D" w14:textId="77777777" w:rsidR="00C1519B" w:rsidRPr="00211C68" w:rsidRDefault="00C1519B" w:rsidP="00C1519B">
      <w:pPr>
        <w:pStyle w:val="Doc-text2"/>
      </w:pPr>
    </w:p>
    <w:p w14:paraId="1E19920F" w14:textId="57277EA6" w:rsidR="00C1519B" w:rsidRPr="00211C68" w:rsidRDefault="00005BAE" w:rsidP="00C1519B">
      <w:pPr>
        <w:pStyle w:val="Doc-title"/>
      </w:pPr>
      <w:hyperlink r:id="rId1331" w:history="1">
        <w:r>
          <w:rPr>
            <w:rStyle w:val="Hyperlink"/>
          </w:rPr>
          <w:t>R2-2109543</w:t>
        </w:r>
      </w:hyperlink>
      <w:r w:rsidR="00C1519B" w:rsidRPr="00211C68">
        <w:tab/>
        <w:t>Stage 2 Running CR on Introduction of R17 SL Relay</w:t>
      </w:r>
      <w:r w:rsidR="00C1519B" w:rsidRPr="00211C68">
        <w:tab/>
        <w:t>MediaTek Inc.</w:t>
      </w:r>
      <w:r w:rsidR="00C1519B" w:rsidRPr="00211C68">
        <w:tab/>
      </w:r>
      <w:r w:rsidR="00FA4587" w:rsidRPr="00211C68">
        <w:t>draftCR</w:t>
      </w:r>
      <w:r w:rsidR="00C1519B" w:rsidRPr="00211C68">
        <w:tab/>
        <w:t>Rel-17</w:t>
      </w:r>
      <w:r w:rsidR="00FA4587" w:rsidRPr="00211C68">
        <w:tab/>
        <w:t>38.300</w:t>
      </w:r>
      <w:r w:rsidR="00FA4587" w:rsidRPr="00211C68">
        <w:tab/>
        <w:t>16.6.0</w:t>
      </w:r>
      <w:r w:rsidR="00FA4587" w:rsidRPr="00211C68">
        <w:tab/>
        <w:t>B</w:t>
      </w:r>
      <w:r w:rsidR="00FA4587" w:rsidRPr="00211C68">
        <w:tab/>
        <w:t>NR_SL_relay-Core</w:t>
      </w:r>
    </w:p>
    <w:p w14:paraId="72914C5E" w14:textId="78FDD42F" w:rsidR="00FA4587" w:rsidRPr="00211C68" w:rsidRDefault="00FA4587" w:rsidP="00FA4587">
      <w:pPr>
        <w:pStyle w:val="Doc-text2"/>
      </w:pPr>
      <w:r w:rsidRPr="00211C68">
        <w:t xml:space="preserve">=&gt; Revised in </w:t>
      </w:r>
      <w:hyperlink r:id="rId1332" w:history="1">
        <w:r w:rsidR="00005BAE">
          <w:rPr>
            <w:rStyle w:val="Hyperlink"/>
          </w:rPr>
          <w:t>R2-2111437</w:t>
        </w:r>
      </w:hyperlink>
    </w:p>
    <w:p w14:paraId="14CFFBD7" w14:textId="7C24A70E" w:rsidR="00FA4587" w:rsidRPr="00211C68" w:rsidRDefault="00005BAE" w:rsidP="00FA4587">
      <w:pPr>
        <w:pStyle w:val="Doc-title"/>
      </w:pPr>
      <w:hyperlink r:id="rId1333" w:history="1">
        <w:r>
          <w:rPr>
            <w:rStyle w:val="Hyperlink"/>
          </w:rPr>
          <w:t>R2-2111437</w:t>
        </w:r>
      </w:hyperlink>
      <w:r w:rsidR="00FA4587" w:rsidRPr="00211C68">
        <w:tab/>
        <w:t>Stage 2 Running CR on Introduction of R17 SL Relay</w:t>
      </w:r>
      <w:r w:rsidR="00FA4587" w:rsidRPr="00211C68">
        <w:tab/>
        <w:t>MediaTek Inc.</w:t>
      </w:r>
      <w:r w:rsidR="00FA4587" w:rsidRPr="00211C68">
        <w:tab/>
        <w:t>draftCR</w:t>
      </w:r>
      <w:r w:rsidR="00FA4587" w:rsidRPr="00211C68">
        <w:tab/>
        <w:t>Rel-17</w:t>
      </w:r>
      <w:r w:rsidR="00FA4587" w:rsidRPr="00211C68">
        <w:tab/>
        <w:t>38.300</w:t>
      </w:r>
      <w:r w:rsidR="00FA4587" w:rsidRPr="00211C68">
        <w:tab/>
        <w:t>16.6.0</w:t>
      </w:r>
      <w:r w:rsidR="00FA4587" w:rsidRPr="00211C68">
        <w:tab/>
        <w:t>B</w:t>
      </w:r>
      <w:r w:rsidR="00FA4587" w:rsidRPr="00211C68">
        <w:tab/>
        <w:t>NR_SL_relay-Core</w:t>
      </w:r>
    </w:p>
    <w:p w14:paraId="62983FE2" w14:textId="6F7C9D56" w:rsidR="00FA4587" w:rsidRPr="00211C68" w:rsidRDefault="00FA4587" w:rsidP="00FA4587">
      <w:pPr>
        <w:pStyle w:val="Doc-text2"/>
      </w:pPr>
      <w:r w:rsidRPr="00211C68">
        <w:t>=&gt; Endorsed</w:t>
      </w:r>
    </w:p>
    <w:p w14:paraId="56051859" w14:textId="77777777" w:rsidR="00C1519B" w:rsidRPr="00211C68" w:rsidRDefault="00C1519B" w:rsidP="00C1519B">
      <w:pPr>
        <w:pStyle w:val="Doc-text2"/>
      </w:pPr>
    </w:p>
    <w:p w14:paraId="1C83F270" w14:textId="418BDEE7" w:rsidR="00C1519B" w:rsidRPr="00211C68" w:rsidRDefault="00005BAE" w:rsidP="00C1519B">
      <w:pPr>
        <w:pStyle w:val="Doc-title"/>
      </w:pPr>
      <w:hyperlink r:id="rId1334" w:history="1">
        <w:r>
          <w:rPr>
            <w:rStyle w:val="Hyperlink"/>
          </w:rPr>
          <w:t>R2-2110054</w:t>
        </w:r>
      </w:hyperlink>
      <w:r w:rsidR="00C1519B" w:rsidRPr="00211C68">
        <w:tab/>
        <w:t>MAC running CR for SL relay</w:t>
      </w:r>
      <w:r w:rsidR="00C1519B" w:rsidRPr="00211C68">
        <w:tab/>
        <w:t>Apple (rapporteur)</w:t>
      </w:r>
      <w:r w:rsidR="00C1519B" w:rsidRPr="00211C68">
        <w:tab/>
        <w:t>draftCR</w:t>
      </w:r>
      <w:r w:rsidR="00C1519B" w:rsidRPr="00211C68">
        <w:tab/>
        <w:t>Rel-17</w:t>
      </w:r>
      <w:r w:rsidR="00C1519B" w:rsidRPr="00211C68">
        <w:tab/>
        <w:t>38.321</w:t>
      </w:r>
      <w:r w:rsidR="00C1519B" w:rsidRPr="00211C68">
        <w:tab/>
        <w:t>16.6.0</w:t>
      </w:r>
      <w:r w:rsidR="00C1519B" w:rsidRPr="00211C68">
        <w:tab/>
        <w:t>B</w:t>
      </w:r>
      <w:r w:rsidR="00C1519B" w:rsidRPr="00211C68">
        <w:tab/>
        <w:t>NR_SL_relay-Core</w:t>
      </w:r>
      <w:r w:rsidR="00C1519B" w:rsidRPr="00211C68">
        <w:tab/>
        <w:t>Late</w:t>
      </w:r>
    </w:p>
    <w:p w14:paraId="0CF87FF1" w14:textId="77777777" w:rsidR="00C1519B" w:rsidRPr="00211C68" w:rsidRDefault="00C1519B" w:rsidP="00C1519B">
      <w:pPr>
        <w:pStyle w:val="Doc-text2"/>
      </w:pPr>
    </w:p>
    <w:p w14:paraId="3450FE71" w14:textId="7A7B27C5" w:rsidR="00C1519B" w:rsidRPr="00211C68" w:rsidRDefault="00005BAE" w:rsidP="00C1519B">
      <w:pPr>
        <w:pStyle w:val="Doc-title"/>
      </w:pPr>
      <w:hyperlink r:id="rId1335" w:history="1">
        <w:r>
          <w:rPr>
            <w:rStyle w:val="Hyperlink"/>
          </w:rPr>
          <w:t>R2-2110447</w:t>
        </w:r>
      </w:hyperlink>
      <w:r w:rsidR="00C1519B" w:rsidRPr="00211C68">
        <w:tab/>
        <w:t>Running CR of 38.323 for SL Relay</w:t>
      </w:r>
      <w:r w:rsidR="00C1519B" w:rsidRPr="00211C68">
        <w:tab/>
        <w:t>Samsung</w:t>
      </w:r>
      <w:r w:rsidR="00C1519B" w:rsidRPr="00211C68">
        <w:tab/>
        <w:t>draftCR</w:t>
      </w:r>
      <w:r w:rsidR="00C1519B" w:rsidRPr="00211C68">
        <w:tab/>
        <w:t>Rel-17</w:t>
      </w:r>
      <w:r w:rsidR="00C1519B" w:rsidRPr="00211C68">
        <w:tab/>
        <w:t>38.323</w:t>
      </w:r>
      <w:r w:rsidR="00C1519B" w:rsidRPr="00211C68">
        <w:tab/>
        <w:t>16.5.0</w:t>
      </w:r>
      <w:r w:rsidR="00C1519B" w:rsidRPr="00211C68">
        <w:tab/>
        <w:t>B</w:t>
      </w:r>
      <w:r w:rsidR="00C1519B" w:rsidRPr="00211C68">
        <w:tab/>
        <w:t>NR_SL_relay-Core</w:t>
      </w:r>
    </w:p>
    <w:p w14:paraId="223E103E" w14:textId="77777777" w:rsidR="00C1519B" w:rsidRPr="00211C68" w:rsidRDefault="00C1519B" w:rsidP="00C1519B">
      <w:pPr>
        <w:pStyle w:val="Doc-text2"/>
      </w:pPr>
    </w:p>
    <w:p w14:paraId="4201D02C" w14:textId="24F14D75" w:rsidR="00C1519B" w:rsidRPr="00211C68" w:rsidRDefault="00005BAE" w:rsidP="00C1519B">
      <w:pPr>
        <w:pStyle w:val="Doc-title"/>
      </w:pPr>
      <w:hyperlink r:id="rId1336" w:history="1">
        <w:r>
          <w:rPr>
            <w:rStyle w:val="Hyperlink"/>
          </w:rPr>
          <w:t>R2-2110490</w:t>
        </w:r>
      </w:hyperlink>
      <w:r w:rsidR="00C1519B" w:rsidRPr="00211C68">
        <w:tab/>
        <w:t>RRC running CR for SL relay</w:t>
      </w:r>
      <w:r w:rsidR="00C1519B" w:rsidRPr="00211C68">
        <w:tab/>
        <w:t>Huawei, HiSilicon</w:t>
      </w:r>
      <w:r w:rsidR="00C1519B" w:rsidRPr="00211C68">
        <w:tab/>
        <w:t>draftCR</w:t>
      </w:r>
      <w:r w:rsidR="00C1519B" w:rsidRPr="00211C68">
        <w:tab/>
        <w:t>Rel-17</w:t>
      </w:r>
      <w:r w:rsidR="00C1519B" w:rsidRPr="00211C68">
        <w:tab/>
        <w:t>38.331</w:t>
      </w:r>
      <w:r w:rsidR="00C1519B" w:rsidRPr="00211C68">
        <w:tab/>
        <w:t>16.6.0</w:t>
      </w:r>
      <w:r w:rsidR="00C1519B" w:rsidRPr="00211C68">
        <w:tab/>
        <w:t>B</w:t>
      </w:r>
      <w:r w:rsidR="00C1519B" w:rsidRPr="00211C68">
        <w:tab/>
        <w:t>NR_SL_relay-Core</w:t>
      </w:r>
    </w:p>
    <w:p w14:paraId="5A9C03EC" w14:textId="77777777" w:rsidR="00C1519B" w:rsidRPr="00211C68" w:rsidRDefault="00C1519B" w:rsidP="00CF50A3">
      <w:pPr>
        <w:pStyle w:val="Doc-text2"/>
        <w:numPr>
          <w:ilvl w:val="0"/>
          <w:numId w:val="72"/>
        </w:numPr>
        <w:overflowPunct/>
        <w:autoSpaceDE/>
        <w:autoSpaceDN/>
        <w:adjustRightInd/>
        <w:textAlignment w:val="auto"/>
      </w:pPr>
      <w:r w:rsidRPr="00211C68">
        <w:t>Endorsed</w:t>
      </w:r>
    </w:p>
    <w:p w14:paraId="2E4F49B4" w14:textId="77777777" w:rsidR="00C1519B" w:rsidRPr="00211C68" w:rsidRDefault="00C1519B" w:rsidP="00C1519B">
      <w:pPr>
        <w:pStyle w:val="Doc-text2"/>
      </w:pPr>
    </w:p>
    <w:p w14:paraId="32CB577B" w14:textId="77777777" w:rsidR="00C1519B" w:rsidRPr="00211C68" w:rsidRDefault="00C1519B" w:rsidP="00C1519B">
      <w:pPr>
        <w:pStyle w:val="Doc-text2"/>
      </w:pPr>
      <w:r w:rsidRPr="00211C68">
        <w:t>Discussion:</w:t>
      </w:r>
    </w:p>
    <w:p w14:paraId="3DE7E266" w14:textId="77777777" w:rsidR="00C1519B" w:rsidRPr="00211C68" w:rsidRDefault="00C1519B" w:rsidP="00C1519B">
      <w:pPr>
        <w:pStyle w:val="Doc-text2"/>
      </w:pPr>
      <w:r w:rsidRPr="00211C68">
        <w:t>Ericsson and Huawei think we could endorse the CRs that have already been reviewed (38.331/38.304).</w:t>
      </w:r>
    </w:p>
    <w:p w14:paraId="03E53F4C" w14:textId="77777777" w:rsidR="00C1519B" w:rsidRPr="00211C68" w:rsidRDefault="00C1519B" w:rsidP="00C1519B">
      <w:pPr>
        <w:pStyle w:val="Doc-text2"/>
      </w:pPr>
    </w:p>
    <w:p w14:paraId="0CB9EABA" w14:textId="287777C2" w:rsidR="00C1519B" w:rsidRPr="00211C68" w:rsidRDefault="00005BAE" w:rsidP="00C1519B">
      <w:pPr>
        <w:pStyle w:val="Doc-title"/>
      </w:pPr>
      <w:hyperlink r:id="rId1337" w:history="1">
        <w:r>
          <w:rPr>
            <w:rStyle w:val="Hyperlink"/>
          </w:rPr>
          <w:t>R2-2110687</w:t>
        </w:r>
      </w:hyperlink>
      <w:r w:rsidR="00C1519B" w:rsidRPr="00211C68">
        <w:tab/>
        <w:t>Running CR of 38.304 for SL relay</w:t>
      </w:r>
      <w:r w:rsidR="00C1519B" w:rsidRPr="00211C68">
        <w:tab/>
        <w:t>Ericsson</w:t>
      </w:r>
      <w:r w:rsidR="00C1519B" w:rsidRPr="00211C68">
        <w:tab/>
        <w:t>draftCR</w:t>
      </w:r>
      <w:r w:rsidR="00C1519B" w:rsidRPr="00211C68">
        <w:tab/>
        <w:t>Rel-17</w:t>
      </w:r>
      <w:r w:rsidR="00C1519B" w:rsidRPr="00211C68">
        <w:tab/>
        <w:t>38.304</w:t>
      </w:r>
      <w:r w:rsidR="00C1519B" w:rsidRPr="00211C68">
        <w:tab/>
        <w:t>16.6.0</w:t>
      </w:r>
      <w:r w:rsidR="00C1519B" w:rsidRPr="00211C68">
        <w:tab/>
        <w:t>B</w:t>
      </w:r>
      <w:r w:rsidR="00C1519B" w:rsidRPr="00211C68">
        <w:tab/>
        <w:t>NR_SL_relay-Core</w:t>
      </w:r>
    </w:p>
    <w:p w14:paraId="536EAA2D" w14:textId="77777777" w:rsidR="00C1519B" w:rsidRPr="00211C68" w:rsidRDefault="00C1519B" w:rsidP="00CF50A3">
      <w:pPr>
        <w:pStyle w:val="Doc-text2"/>
        <w:numPr>
          <w:ilvl w:val="0"/>
          <w:numId w:val="72"/>
        </w:numPr>
        <w:overflowPunct/>
        <w:autoSpaceDE/>
        <w:autoSpaceDN/>
        <w:adjustRightInd/>
        <w:textAlignment w:val="auto"/>
      </w:pPr>
      <w:r w:rsidRPr="00211C68">
        <w:t>Endorsed</w:t>
      </w:r>
    </w:p>
    <w:p w14:paraId="57835A8F" w14:textId="77777777" w:rsidR="00C1519B" w:rsidRPr="00211C68" w:rsidRDefault="00C1519B" w:rsidP="00C1519B">
      <w:pPr>
        <w:pStyle w:val="Doc-text2"/>
      </w:pPr>
    </w:p>
    <w:p w14:paraId="65361476" w14:textId="03C51A0C" w:rsidR="00C1519B" w:rsidRPr="00211C68" w:rsidRDefault="00C1519B" w:rsidP="00C1519B">
      <w:pPr>
        <w:pStyle w:val="Doc-text2"/>
      </w:pPr>
      <w:r w:rsidRPr="00211C68">
        <w:t>=&gt; Running CRs to be updated and endorsed by short discussions post-meeting.</w:t>
      </w:r>
    </w:p>
    <w:p w14:paraId="3B84F150" w14:textId="77777777" w:rsidR="004F68F9" w:rsidRPr="00211C68" w:rsidRDefault="004F68F9" w:rsidP="00C1519B">
      <w:pPr>
        <w:pStyle w:val="Doc-text2"/>
      </w:pPr>
    </w:p>
    <w:p w14:paraId="66BBDE03" w14:textId="77777777" w:rsidR="00C1519B" w:rsidRPr="00211C68" w:rsidRDefault="00C1519B" w:rsidP="00C1519B">
      <w:pPr>
        <w:pStyle w:val="Heading3"/>
      </w:pPr>
      <w:bookmarkStart w:id="204" w:name="_Toc92750840"/>
      <w:r w:rsidRPr="00211C68">
        <w:t>8.7.2</w:t>
      </w:r>
      <w:r w:rsidRPr="00211C68">
        <w:tab/>
        <w:t>L2 relay specific topics</w:t>
      </w:r>
      <w:bookmarkEnd w:id="204"/>
    </w:p>
    <w:p w14:paraId="50410F8D" w14:textId="77777777" w:rsidR="00C1519B" w:rsidRPr="00211C68" w:rsidRDefault="00C1519B" w:rsidP="00C1519B">
      <w:pPr>
        <w:pStyle w:val="Comments"/>
      </w:pPr>
      <w:r w:rsidRPr="00211C68">
        <w:t>No documents should be submitted to 8.7.2.  Please submit to 8.7.2.x.</w:t>
      </w:r>
    </w:p>
    <w:p w14:paraId="6AFE74BA" w14:textId="77777777" w:rsidR="00C1519B" w:rsidRPr="00211C68" w:rsidRDefault="00C1519B" w:rsidP="00C1519B">
      <w:pPr>
        <w:pStyle w:val="Heading4"/>
      </w:pPr>
      <w:bookmarkStart w:id="205" w:name="_Toc92750841"/>
      <w:r w:rsidRPr="00211C68">
        <w:t>8.7.2.1</w:t>
      </w:r>
      <w:r w:rsidRPr="00211C68">
        <w:tab/>
        <w:t>Control plane procedures</w:t>
      </w:r>
      <w:bookmarkEnd w:id="205"/>
    </w:p>
    <w:p w14:paraId="3ED101FA" w14:textId="77777777" w:rsidR="00C1519B" w:rsidRPr="00211C68" w:rsidRDefault="00C1519B" w:rsidP="00C1519B">
      <w:pPr>
        <w:pStyle w:val="Comments"/>
      </w:pPr>
      <w:r w:rsidRPr="00211C68">
        <w:t>Including connection management, SI delivery, paging, access control for remote UE.  This agenda item will utilise a summary document.</w:t>
      </w:r>
    </w:p>
    <w:p w14:paraId="734597C7" w14:textId="77777777" w:rsidR="00C1519B" w:rsidRPr="00211C68" w:rsidRDefault="00C1519B" w:rsidP="00C1519B">
      <w:pPr>
        <w:pStyle w:val="Comments"/>
      </w:pPr>
      <w:r w:rsidRPr="00211C68">
        <w:t>Including outcome of [Post115-e][610][Relay] Control plane procedures (InterDigital)</w:t>
      </w:r>
    </w:p>
    <w:p w14:paraId="4FDCA3D4" w14:textId="77777777" w:rsidR="00C1519B" w:rsidRPr="00211C68" w:rsidRDefault="00C1519B" w:rsidP="00C1519B">
      <w:pPr>
        <w:pStyle w:val="Doc-title"/>
      </w:pPr>
    </w:p>
    <w:p w14:paraId="5E85E3A4" w14:textId="77777777" w:rsidR="00C1519B" w:rsidRPr="00211C68" w:rsidRDefault="00C1519B" w:rsidP="00C1519B">
      <w:pPr>
        <w:pStyle w:val="Comments"/>
      </w:pPr>
      <w:r w:rsidRPr="00211C68">
        <w:t>Email discussion summary</w:t>
      </w:r>
    </w:p>
    <w:p w14:paraId="517AEC6F" w14:textId="2E9F99CF" w:rsidR="00C1519B" w:rsidRPr="00211C68" w:rsidRDefault="00005BAE" w:rsidP="00C1519B">
      <w:pPr>
        <w:pStyle w:val="Doc-title"/>
      </w:pPr>
      <w:hyperlink r:id="rId1338" w:history="1">
        <w:r>
          <w:rPr>
            <w:rStyle w:val="Hyperlink"/>
          </w:rPr>
          <w:t>R2-2109928</w:t>
        </w:r>
      </w:hyperlink>
      <w:r w:rsidR="00C1519B" w:rsidRPr="00211C68">
        <w:tab/>
        <w:t>Summary of [POST115-e][610][Relay] Control Plane Procedures (InterDigital)</w:t>
      </w:r>
      <w:r w:rsidR="00C1519B" w:rsidRPr="00211C68">
        <w:tab/>
        <w:t>InterDigital</w:t>
      </w:r>
      <w:r w:rsidR="00C1519B" w:rsidRPr="00211C68">
        <w:tab/>
        <w:t>discussion</w:t>
      </w:r>
      <w:r w:rsidR="00C1519B" w:rsidRPr="00211C68">
        <w:tab/>
        <w:t>Rel-17</w:t>
      </w:r>
      <w:r w:rsidR="00C1519B" w:rsidRPr="00211C68">
        <w:tab/>
        <w:t>FS_NR_SL_relay</w:t>
      </w:r>
    </w:p>
    <w:p w14:paraId="73CD40B4" w14:textId="77777777" w:rsidR="00C1519B" w:rsidRPr="00211C68" w:rsidRDefault="00C1519B" w:rsidP="00C1519B">
      <w:pPr>
        <w:pStyle w:val="Doc-text2"/>
      </w:pPr>
    </w:p>
    <w:p w14:paraId="24382630" w14:textId="77777777" w:rsidR="00C1519B" w:rsidRPr="00211C68" w:rsidRDefault="00C1519B" w:rsidP="00C1519B">
      <w:pPr>
        <w:pStyle w:val="Doc-text2"/>
      </w:pPr>
      <w:r w:rsidRPr="00211C68">
        <w:t>Easy agreements:</w:t>
      </w:r>
    </w:p>
    <w:p w14:paraId="191DCF64" w14:textId="77777777" w:rsidR="00C1519B" w:rsidRPr="00211C68" w:rsidRDefault="00C1519B" w:rsidP="00C1519B">
      <w:pPr>
        <w:pStyle w:val="Doc-text2"/>
      </w:pPr>
    </w:p>
    <w:p w14:paraId="27A9DB8A" w14:textId="77777777" w:rsidR="00C1519B" w:rsidRPr="00211C68" w:rsidRDefault="00C1519B" w:rsidP="00C1519B">
      <w:pPr>
        <w:pStyle w:val="Doc-text2"/>
      </w:pPr>
      <w:r w:rsidRPr="00211C68">
        <w:t>Paging monitoring:</w:t>
      </w:r>
    </w:p>
    <w:p w14:paraId="3A57F70E" w14:textId="77777777" w:rsidR="00C1519B" w:rsidRPr="00211C68" w:rsidRDefault="00C1519B" w:rsidP="00C1519B">
      <w:pPr>
        <w:pStyle w:val="Doc-text2"/>
      </w:pPr>
      <w:r w:rsidRPr="00211C68">
        <w:t xml:space="preserve">Proposal 1: </w:t>
      </w:r>
      <w:r w:rsidRPr="00211C68">
        <w:tab/>
        <w:t>Relay UE in RRC_CONNECTED can determine whether to monitor POs for a remote UE based on PC5-RRC signalling received from the remote UE.  FFS on the signalling contents. [18/23]</w:t>
      </w:r>
    </w:p>
    <w:p w14:paraId="5BAD9738" w14:textId="77777777" w:rsidR="00C1519B" w:rsidRPr="00211C68" w:rsidRDefault="00C1519B" w:rsidP="00C1519B">
      <w:pPr>
        <w:pStyle w:val="Doc-text2"/>
      </w:pPr>
      <w:r w:rsidRPr="00211C68">
        <w:t xml:space="preserve">Proposal 2: </w:t>
      </w:r>
      <w:r w:rsidRPr="00211C68">
        <w:tab/>
        <w:t>Remote UE paging occasions are derived by the relay UE from the formula in 38.304 (for PF/PO calculation).  [23/23]</w:t>
      </w:r>
    </w:p>
    <w:p w14:paraId="2D8F35F5" w14:textId="77777777" w:rsidR="00C1519B" w:rsidRPr="00211C68" w:rsidRDefault="00C1519B" w:rsidP="00C1519B">
      <w:pPr>
        <w:pStyle w:val="Doc-text2"/>
      </w:pPr>
      <w:r w:rsidRPr="00211C68">
        <w:lastRenderedPageBreak/>
        <w:t xml:space="preserve">Proposal 3: </w:t>
      </w:r>
      <w:r w:rsidRPr="00211C68">
        <w:tab/>
        <w:t>Relay UE determines all parameters except for the UE specific DRX cycle and the UE ID, from the relay’s own acquisition of SIB1.  FFS details of what the remote UE provides to the relay UE for the remote UE’s UE specific DRX cycle. [20/23]</w:t>
      </w:r>
    </w:p>
    <w:p w14:paraId="6A15C015" w14:textId="77777777" w:rsidR="00C1519B" w:rsidRPr="00211C68" w:rsidRDefault="00C1519B" w:rsidP="00C1519B">
      <w:pPr>
        <w:pStyle w:val="Doc-text2"/>
      </w:pPr>
      <w:r w:rsidRPr="00211C68">
        <w:t xml:space="preserve">Proposal 4: </w:t>
      </w:r>
      <w:r w:rsidRPr="00211C68">
        <w:tab/>
        <w:t>UE ID and information on UE specific DRX cycle is provided by the remote UE to the relay UE using PC5-RRC signalling. [23/23]</w:t>
      </w:r>
    </w:p>
    <w:p w14:paraId="5F76DBCA" w14:textId="77777777" w:rsidR="00C1519B" w:rsidRPr="00211C68" w:rsidRDefault="00C1519B" w:rsidP="00C1519B">
      <w:pPr>
        <w:pStyle w:val="Doc-text2"/>
      </w:pPr>
      <w:r w:rsidRPr="00211C68">
        <w:t xml:space="preserve">Proposal 5: </w:t>
      </w:r>
      <w:r w:rsidRPr="00211C68">
        <w:tab/>
        <w:t>The dedicated RRC message for delivering remote UE paging to the RRC_CONNECTED relay UE may contain one or more remote UE IDs (5G-S-TMSI or I-RNTI). [23/23]</w:t>
      </w:r>
    </w:p>
    <w:p w14:paraId="6DDABF61" w14:textId="77777777" w:rsidR="00C1519B" w:rsidRPr="00211C68" w:rsidRDefault="00C1519B" w:rsidP="00C1519B">
      <w:pPr>
        <w:pStyle w:val="Doc-text2"/>
      </w:pPr>
    </w:p>
    <w:p w14:paraId="7BECD4C3" w14:textId="77777777" w:rsidR="00C1519B" w:rsidRPr="00211C68" w:rsidRDefault="00C1519B" w:rsidP="00C1519B">
      <w:pPr>
        <w:pStyle w:val="Doc-text2"/>
      </w:pPr>
      <w:r w:rsidRPr="00211C68">
        <w:t>Discussion:</w:t>
      </w:r>
    </w:p>
    <w:p w14:paraId="47AB25AA" w14:textId="77777777" w:rsidR="00C1519B" w:rsidRPr="00211C68" w:rsidRDefault="00C1519B" w:rsidP="00C1519B">
      <w:pPr>
        <w:pStyle w:val="Doc-text2"/>
      </w:pPr>
      <w:r w:rsidRPr="00211C68">
        <w:t>CATT are OK with the intention of P1 but want to understand the intended contents of the signalling, and specifically whether it indicates the remote UE’s RRC state.  InterDigital understood that this was an area of disagreement and the contents are FFS.</w:t>
      </w:r>
    </w:p>
    <w:p w14:paraId="0BD0C919" w14:textId="77777777" w:rsidR="00C1519B" w:rsidRPr="00211C68" w:rsidRDefault="00C1519B" w:rsidP="00C1519B">
      <w:pPr>
        <w:pStyle w:val="Doc-text2"/>
      </w:pPr>
      <w:r w:rsidRPr="00211C68">
        <w:t>OPPO think P1 should not be limited to RRC_CONNECTED relay UE based on the wording of the question.</w:t>
      </w:r>
    </w:p>
    <w:p w14:paraId="63BF6B7E" w14:textId="77777777" w:rsidR="00C1519B" w:rsidRPr="00211C68" w:rsidRDefault="00C1519B" w:rsidP="00C1519B">
      <w:pPr>
        <w:pStyle w:val="Doc-text2"/>
      </w:pPr>
      <w:r w:rsidRPr="00211C68">
        <w:t>vivo think P4 should clarify what the “information” is and if it is related to the FFS in P3.</w:t>
      </w:r>
    </w:p>
    <w:p w14:paraId="418BAF71" w14:textId="77777777" w:rsidR="00C1519B" w:rsidRPr="00211C68" w:rsidRDefault="00C1519B" w:rsidP="00C1519B">
      <w:pPr>
        <w:pStyle w:val="Doc-text2"/>
      </w:pPr>
      <w:r w:rsidRPr="00211C68">
        <w:t>Huawei understand we agreed that the paging ID of the remote UE is needed for the relay UE monitoring the PO, and the proposal seems to imply that something else would be needed.  On P3/P4, Huawei understand that the current wording does not exclude the remote UE sending DRX parameters for the default DRX cycle e.g. the T value.  InterDigital indicate there were three companies preferring that the remote UE take the minimum DRX cycle and send T, but a majority preferred not to have it and the proposal excludes it.</w:t>
      </w:r>
    </w:p>
    <w:p w14:paraId="26D666C2" w14:textId="77777777" w:rsidR="00C1519B" w:rsidRPr="00211C68" w:rsidRDefault="00C1519B" w:rsidP="00C1519B">
      <w:pPr>
        <w:pStyle w:val="Doc-text2"/>
      </w:pPr>
      <w:r w:rsidRPr="00211C68">
        <w:t>Ericsson wonder about the signalling in P1: If the relay UE is in RRC_CONNECTED, and configured with paging CSS, it should be monitoring the POs.  InterDigital understand that the signalling is to avoid the case that the relay UE monitors paging when the remote UE is in RRC_CONNECTED.</w:t>
      </w:r>
    </w:p>
    <w:p w14:paraId="0A30D8C0" w14:textId="77777777" w:rsidR="00C1519B" w:rsidRPr="00211C68" w:rsidRDefault="00C1519B" w:rsidP="00C1519B">
      <w:pPr>
        <w:pStyle w:val="Doc-text2"/>
      </w:pPr>
      <w:r w:rsidRPr="00211C68">
        <w:t>Lenovo think it is wrong that the relay UE in idle/inactive would always monitor the POs; it should only do it when the remote UE needs it.  OPPO and Ericsson agree with Lenovo.  Lenovo also think the relay UE only monitors paging if in a BWP with paging CSS and otherwise relies on the network.</w:t>
      </w:r>
    </w:p>
    <w:p w14:paraId="0EF8010A" w14:textId="77777777" w:rsidR="00C1519B" w:rsidRPr="00211C68" w:rsidRDefault="00C1519B" w:rsidP="00C1519B">
      <w:pPr>
        <w:pStyle w:val="Doc-text2"/>
      </w:pPr>
      <w:r w:rsidRPr="00211C68">
        <w:t>Qualcomm think idle/inactive are not the intention of P1.  MediaTek agree.  Also Ericsson and Apple.</w:t>
      </w:r>
    </w:p>
    <w:p w14:paraId="5B4C9474" w14:textId="77777777" w:rsidR="00C1519B" w:rsidRPr="00211C68" w:rsidRDefault="00C1519B" w:rsidP="00C1519B">
      <w:pPr>
        <w:pStyle w:val="Doc-text2"/>
      </w:pPr>
    </w:p>
    <w:p w14:paraId="23E80C58"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Agreements:</w:t>
      </w:r>
    </w:p>
    <w:p w14:paraId="182E5C85"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1 (modified): </w:t>
      </w:r>
      <w:r w:rsidRPr="00211C68">
        <w:tab/>
        <w:t>Relay UE in RRC_CONNECTED, if configured with paging CSS, can determine whether to monitor POs for a remote UE based on PC5-RRC signalling received from the remote UE.  FFS on the signalling contents and for the case of idle/inactive relay UE. [18/23]</w:t>
      </w:r>
    </w:p>
    <w:p w14:paraId="45A017E8"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2: </w:t>
      </w:r>
      <w:r w:rsidRPr="00211C68">
        <w:tab/>
        <w:t>Remote UE paging occasions are derived by the relay UE from the formula in 38.304 (for PF/PO calculation).  [23/23]</w:t>
      </w:r>
    </w:p>
    <w:p w14:paraId="29C204F6"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3: </w:t>
      </w:r>
      <w:r w:rsidRPr="00211C68">
        <w:tab/>
        <w:t>Relay UE determines all parameters except for the UE specific DRX cycle and the UE ID, from the relay’s own acquisition of SIB1.  FFS details of what the remote UE provides to the relay UE for the remote UE’s UE specific DRX cycle. [20/23]</w:t>
      </w:r>
    </w:p>
    <w:p w14:paraId="13451781"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4 (modified): </w:t>
      </w:r>
      <w:r w:rsidRPr="00211C68">
        <w:tab/>
        <w:t>UE ID and information on UE specific DRX cycle (as provided by the remote UE in accordance with P3) is provided by the remote UE to the relay UE using PC5-RRC signalling. [23/23]</w:t>
      </w:r>
    </w:p>
    <w:p w14:paraId="5CA363F0"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5: </w:t>
      </w:r>
      <w:r w:rsidRPr="00211C68">
        <w:tab/>
        <w:t>The dedicated RRC message for delivering remote UE paging to the RRC_CONNECTED relay UE may contain one or more remote UE IDs (5G-S-TMSI or I-RNTI). [23/23]</w:t>
      </w:r>
    </w:p>
    <w:p w14:paraId="033DD13F" w14:textId="77777777" w:rsidR="00C1519B" w:rsidRPr="00211C68" w:rsidRDefault="00C1519B" w:rsidP="00C1519B">
      <w:pPr>
        <w:pStyle w:val="Doc-text2"/>
      </w:pPr>
    </w:p>
    <w:p w14:paraId="7591164E" w14:textId="77777777" w:rsidR="00C1519B" w:rsidRPr="00211C68" w:rsidRDefault="00C1519B" w:rsidP="00C1519B">
      <w:pPr>
        <w:pStyle w:val="Doc-text2"/>
      </w:pPr>
    </w:p>
    <w:p w14:paraId="5A11A5EC"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TAU/RNAU:</w:t>
      </w:r>
    </w:p>
    <w:p w14:paraId="72173BC1"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12: </w:t>
      </w:r>
      <w:r w:rsidRPr="00211C68">
        <w:tab/>
        <w:t>RAN2 confirms that the IC or OOC remote UE performs TAU/RNAU based on the relay UE serving cell when PC5-RRC connected to the relay UE [23/23].</w:t>
      </w:r>
    </w:p>
    <w:p w14:paraId="005C3FF9"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14: </w:t>
      </w:r>
      <w:r w:rsidRPr="00211C68">
        <w:tab/>
        <w:t>TAU/RNAU performed by the relay UE on behalf of the remote UE is not supported in this release [19/23]</w:t>
      </w:r>
    </w:p>
    <w:p w14:paraId="6E0ED373"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13 (modified): </w:t>
      </w:r>
      <w:r w:rsidRPr="00211C68">
        <w:tab/>
        <w:t>WA: A remote UE in RRC_IDLE/RRC_INACTIVE initiates RNAU/TAU procedure if the serving cell of the relay UE changes (due to HO or reselection of the relay UE) and the new serving cell is outside of the remote UE’s configured RNA/TA, as legacy procedure. [23/23]</w:t>
      </w:r>
    </w:p>
    <w:p w14:paraId="49D2D21F" w14:textId="77777777" w:rsidR="00C1519B" w:rsidRPr="00211C68" w:rsidRDefault="00C1519B" w:rsidP="00C1519B">
      <w:pPr>
        <w:pStyle w:val="Doc-text2"/>
      </w:pPr>
    </w:p>
    <w:p w14:paraId="37D3D457" w14:textId="77777777" w:rsidR="00C1519B" w:rsidRPr="00211C68" w:rsidRDefault="00C1519B" w:rsidP="00C1519B">
      <w:pPr>
        <w:pStyle w:val="Doc-text2"/>
      </w:pPr>
      <w:r w:rsidRPr="00211C68">
        <w:t>Discussion:</w:t>
      </w:r>
    </w:p>
    <w:p w14:paraId="5485E8B8" w14:textId="77777777" w:rsidR="00C1519B" w:rsidRPr="00211C68" w:rsidRDefault="00C1519B" w:rsidP="00C1519B">
      <w:pPr>
        <w:pStyle w:val="Doc-text2"/>
      </w:pPr>
      <w:r w:rsidRPr="00211C68">
        <w:t>Apple have some concern about P14, but can accept the majority view.</w:t>
      </w:r>
    </w:p>
    <w:p w14:paraId="303DAFE3" w14:textId="77777777" w:rsidR="00C1519B" w:rsidRPr="00211C68" w:rsidRDefault="00C1519B" w:rsidP="00C1519B">
      <w:pPr>
        <w:pStyle w:val="Doc-text2"/>
      </w:pPr>
      <w:r w:rsidRPr="00211C68">
        <w:lastRenderedPageBreak/>
        <w:t>Ericsson think in P13, the last part of the proposal describes the legacy procedure.  InterDigital confirm this is the intention, that the remote UE does not trigger TAU/RNAU if it remains in the same area.  Ericsson also think the relay UE will do its own TAU/RNAU and this results in context fetch.</w:t>
      </w:r>
    </w:p>
    <w:p w14:paraId="49917786" w14:textId="77777777" w:rsidR="00C1519B" w:rsidRPr="00211C68" w:rsidRDefault="00C1519B" w:rsidP="00C1519B">
      <w:pPr>
        <w:pStyle w:val="Doc-text2"/>
      </w:pPr>
      <w:r w:rsidRPr="00211C68">
        <w:t>InterDigital clarify the point of RNAU/TAU is to inform the serving cell that will page the UE.  Ericsson understand that the remote UE could have a separate serving cell and monitor paging there instead of through the relay UE.  InterDigital understand we excluded this case in the SI.</w:t>
      </w:r>
    </w:p>
    <w:p w14:paraId="6CA32445" w14:textId="77777777" w:rsidR="00C1519B" w:rsidRPr="00211C68" w:rsidRDefault="00C1519B" w:rsidP="00C1519B">
      <w:pPr>
        <w:pStyle w:val="Doc-text2"/>
      </w:pPr>
    </w:p>
    <w:p w14:paraId="49B36E0A" w14:textId="77777777" w:rsidR="00C1519B" w:rsidRPr="00211C68" w:rsidRDefault="00C1519B" w:rsidP="00C1519B">
      <w:pPr>
        <w:pStyle w:val="Doc-text2"/>
      </w:pPr>
      <w:r w:rsidRPr="00211C68">
        <w:t>UAC and timers:</w:t>
      </w:r>
    </w:p>
    <w:p w14:paraId="039162F5" w14:textId="77777777" w:rsidR="00C1519B" w:rsidRPr="00211C68" w:rsidRDefault="00C1519B" w:rsidP="00C1519B">
      <w:pPr>
        <w:pStyle w:val="Doc-text2"/>
      </w:pPr>
      <w:r w:rsidRPr="00211C68">
        <w:t>Proposal 16: Relay UE does not perform UAC check for the remote UE’s data. [20/23]</w:t>
      </w:r>
    </w:p>
    <w:p w14:paraId="7B8E0500" w14:textId="77777777" w:rsidR="00C1519B" w:rsidRPr="00211C68" w:rsidRDefault="00C1519B" w:rsidP="00C1519B">
      <w:pPr>
        <w:pStyle w:val="Doc-text2"/>
      </w:pPr>
      <w:r w:rsidRPr="00211C68">
        <w:t xml:space="preserve">Proposal 17: Remote UE uses different timers (FFS: value and/or name) for access (T300-like), resume (T319-like) and re-establishment (T301-like) compared to those for legacy Uu procedures [23/23] </w:t>
      </w:r>
    </w:p>
    <w:p w14:paraId="1262D374" w14:textId="77777777" w:rsidR="00C1519B" w:rsidRPr="00211C68" w:rsidRDefault="00C1519B" w:rsidP="00C1519B">
      <w:pPr>
        <w:pStyle w:val="Doc-text2"/>
      </w:pPr>
      <w:r w:rsidRPr="00211C68">
        <w:t xml:space="preserve">Proposal 18: Basing RRC timers (T300-like, etc) on the RRC state of the relay UE is not supported in this release. [19/23]  </w:t>
      </w:r>
    </w:p>
    <w:p w14:paraId="7456C5C1" w14:textId="77777777" w:rsidR="00C1519B" w:rsidRPr="00211C68" w:rsidRDefault="00C1519B" w:rsidP="00C1519B">
      <w:pPr>
        <w:pStyle w:val="Doc-text2"/>
      </w:pPr>
    </w:p>
    <w:p w14:paraId="3FED7B4B" w14:textId="77777777" w:rsidR="00C1519B" w:rsidRPr="00211C68" w:rsidRDefault="00C1519B" w:rsidP="00C1519B">
      <w:pPr>
        <w:pStyle w:val="Doc-text2"/>
      </w:pPr>
      <w:r w:rsidRPr="00211C68">
        <w:t>More difficult agreements and aspects to be discussed with higher priority:</w:t>
      </w:r>
    </w:p>
    <w:p w14:paraId="149FC198" w14:textId="77777777" w:rsidR="00C1519B" w:rsidRPr="00211C68" w:rsidRDefault="00C1519B" w:rsidP="00C1519B">
      <w:pPr>
        <w:pStyle w:val="Doc-text2"/>
      </w:pPr>
      <w:r w:rsidRPr="00211C68">
        <w:t xml:space="preserve">Proposal 9: </w:t>
      </w:r>
      <w:r w:rsidRPr="00211C68">
        <w:tab/>
        <w:t>For the remote UE in RRC_IDLE/RRC_INACTIVE, short message is not forwarded by the relay UE to the remote UE [15/23]</w:t>
      </w:r>
    </w:p>
    <w:p w14:paraId="4FD2936C" w14:textId="77777777" w:rsidR="00C1519B" w:rsidRPr="00211C68" w:rsidRDefault="00C1519B" w:rsidP="00C1519B">
      <w:pPr>
        <w:pStyle w:val="Doc-text2"/>
      </w:pPr>
      <w:r w:rsidRPr="00211C68">
        <w:t xml:space="preserve">Proposal 10: </w:t>
      </w:r>
      <w:r w:rsidRPr="00211C68">
        <w:tab/>
        <w:t xml:space="preserve">When short message forwarding is not performed by the relay UE, the relay UE forwards the PWS SIBs being broadcast after receiving the PWS notification [19/23]. </w:t>
      </w:r>
    </w:p>
    <w:p w14:paraId="5C6E80B5" w14:textId="77777777" w:rsidR="00C1519B" w:rsidRPr="00211C68" w:rsidRDefault="00C1519B" w:rsidP="00C1519B">
      <w:pPr>
        <w:pStyle w:val="Doc-text2"/>
      </w:pPr>
      <w:r w:rsidRPr="00211C68">
        <w:t xml:space="preserve">Proposal 11: </w:t>
      </w:r>
      <w:r w:rsidRPr="00211C68">
        <w:tab/>
        <w:t xml:space="preserve">For a remote UE in RRC_IDLE/RRC_INACTIVE, for SIs other than PWS, the relay UE forwards the SI that has changed and that the remote UE is interested in receiving. [15/23]. </w:t>
      </w:r>
    </w:p>
    <w:p w14:paraId="164C7DDE" w14:textId="77777777" w:rsidR="00C1519B" w:rsidRPr="00211C68" w:rsidRDefault="00C1519B" w:rsidP="00C1519B">
      <w:pPr>
        <w:pStyle w:val="Doc-text2"/>
      </w:pPr>
      <w:r w:rsidRPr="00211C68">
        <w:t xml:space="preserve">Proposal 8: </w:t>
      </w:r>
      <w:r w:rsidRPr="00211C68">
        <w:tab/>
        <w:t>RAN2 further discusses whether, for an RRC_CONNECTED remote UE, a) the relay UE forwards short message to the remote UE for the remote UE to perform dedicatedSIBRequest [12/23] b) the network forwards SIB to each remote UE when the SIB changes; [5/23] or c) the relay UE, following reception of the short message, forwards only the SI that the remote UE requires (based on prior knowledge) [6/23]</w:t>
      </w:r>
    </w:p>
    <w:p w14:paraId="0F856686" w14:textId="77777777" w:rsidR="00C1519B" w:rsidRPr="00211C68" w:rsidRDefault="00C1519B" w:rsidP="00C1519B">
      <w:pPr>
        <w:pStyle w:val="Doc-text2"/>
      </w:pPr>
      <w:r w:rsidRPr="00211C68">
        <w:t xml:space="preserve">Proposal 7: </w:t>
      </w:r>
      <w:r w:rsidRPr="00211C68">
        <w:tab/>
        <w:t xml:space="preserve">RAN2 further discusses whether the PC5-RRC message delivering paging to the remote UE contains a) the entire paging record; b) the UE ID of the UE being paged only; c) the paging type only. </w:t>
      </w:r>
    </w:p>
    <w:p w14:paraId="0BBAD0FD" w14:textId="77777777" w:rsidR="00C1519B" w:rsidRPr="00211C68" w:rsidRDefault="00C1519B" w:rsidP="00C1519B">
      <w:pPr>
        <w:pStyle w:val="Doc-text2"/>
      </w:pPr>
    </w:p>
    <w:p w14:paraId="18F03721" w14:textId="77777777" w:rsidR="00C1519B" w:rsidRPr="00211C68" w:rsidRDefault="00C1519B" w:rsidP="00C1519B">
      <w:pPr>
        <w:pStyle w:val="Doc-text2"/>
      </w:pPr>
      <w:r w:rsidRPr="00211C68">
        <w:t>Agreements/aspects that can be down-prioritized:</w:t>
      </w:r>
    </w:p>
    <w:p w14:paraId="527FAFD3" w14:textId="77777777" w:rsidR="00C1519B" w:rsidRPr="00211C68" w:rsidRDefault="00C1519B" w:rsidP="00C1519B">
      <w:pPr>
        <w:pStyle w:val="Doc-text2"/>
      </w:pPr>
      <w:r w:rsidRPr="00211C68">
        <w:t xml:space="preserve">Proposal 6: </w:t>
      </w:r>
      <w:r w:rsidRPr="00211C68">
        <w:tab/>
        <w:t>RRCReconfiguration is used to deliver remote UE paging to the RRC_CONNECTED relay UE in dedicated fashion. [16/23]</w:t>
      </w:r>
    </w:p>
    <w:p w14:paraId="07890C65" w14:textId="77777777" w:rsidR="00C1519B" w:rsidRPr="00211C68" w:rsidRDefault="00C1519B" w:rsidP="00C1519B">
      <w:pPr>
        <w:pStyle w:val="Doc-text2"/>
      </w:pPr>
      <w:r w:rsidRPr="00211C68">
        <w:t xml:space="preserve">Proposal 15: </w:t>
      </w:r>
      <w:r w:rsidRPr="00211C68">
        <w:tab/>
        <w:t>RAN2 further discusses whether to support the relay UE informing the remote UE of a failed connection establishment/resume by the relay UE.</w:t>
      </w:r>
    </w:p>
    <w:p w14:paraId="2FAD30E5" w14:textId="77777777" w:rsidR="00C1519B" w:rsidRPr="00211C68" w:rsidRDefault="00C1519B" w:rsidP="00C1519B">
      <w:pPr>
        <w:pStyle w:val="Doc-text2"/>
      </w:pPr>
    </w:p>
    <w:p w14:paraId="22398F7E" w14:textId="77777777" w:rsidR="00C1519B" w:rsidRPr="00211C68" w:rsidRDefault="00C1519B" w:rsidP="00C1519B">
      <w:pPr>
        <w:pStyle w:val="Doc-text2"/>
      </w:pPr>
    </w:p>
    <w:p w14:paraId="1542A77F" w14:textId="77777777" w:rsidR="00C1519B" w:rsidRPr="00211C68" w:rsidRDefault="00C1519B" w:rsidP="00C1519B">
      <w:pPr>
        <w:pStyle w:val="EmailDiscussion"/>
        <w:overflowPunct/>
        <w:autoSpaceDE/>
        <w:autoSpaceDN/>
        <w:adjustRightInd/>
        <w:ind w:left="1619" w:hanging="360"/>
        <w:textAlignment w:val="auto"/>
      </w:pPr>
      <w:r w:rsidRPr="00211C68">
        <w:t>[AT116-e][622][Relay] Remaining proposals from relay control plane (InterDigital)</w:t>
      </w:r>
    </w:p>
    <w:p w14:paraId="39207AFE" w14:textId="3B353A84" w:rsidR="00C1519B" w:rsidRPr="00211C68" w:rsidRDefault="00C1519B" w:rsidP="00C1519B">
      <w:pPr>
        <w:pStyle w:val="EmailDiscussion2"/>
      </w:pPr>
      <w:r w:rsidRPr="00211C68">
        <w:tab/>
        <w:t xml:space="preserve">Scope: Attempt to converge the proposals for discussion from </w:t>
      </w:r>
      <w:hyperlink r:id="rId1339" w:history="1">
        <w:r w:rsidR="00005BAE">
          <w:rPr>
            <w:rStyle w:val="Hyperlink"/>
          </w:rPr>
          <w:t>R2-2109928</w:t>
        </w:r>
      </w:hyperlink>
      <w:r w:rsidRPr="00211C68">
        <w:t xml:space="preserve"> and the proposals from </w:t>
      </w:r>
      <w:hyperlink r:id="rId1340" w:history="1">
        <w:r w:rsidR="00005BAE">
          <w:rPr>
            <w:rStyle w:val="Hyperlink"/>
          </w:rPr>
          <w:t>R2-2111368</w:t>
        </w:r>
      </w:hyperlink>
      <w:r w:rsidRPr="00211C68">
        <w:t>.</w:t>
      </w:r>
    </w:p>
    <w:p w14:paraId="2E1B4388" w14:textId="4B60FFA6" w:rsidR="00C1519B" w:rsidRPr="00211C68" w:rsidRDefault="00C1519B" w:rsidP="00C1519B">
      <w:pPr>
        <w:pStyle w:val="EmailDiscussion2"/>
      </w:pPr>
      <w:r w:rsidRPr="00211C68">
        <w:tab/>
        <w:t xml:space="preserve">Intended outcome: Report to CB session in </w:t>
      </w:r>
      <w:hyperlink r:id="rId1341" w:history="1">
        <w:r w:rsidR="00005BAE">
          <w:rPr>
            <w:rStyle w:val="Hyperlink"/>
          </w:rPr>
          <w:t>R2-2111373</w:t>
        </w:r>
      </w:hyperlink>
    </w:p>
    <w:p w14:paraId="66FA8967" w14:textId="77777777" w:rsidR="00C1519B" w:rsidRPr="00211C68" w:rsidRDefault="00C1519B" w:rsidP="00C1519B">
      <w:pPr>
        <w:pStyle w:val="EmailDiscussion2"/>
      </w:pPr>
      <w:r w:rsidRPr="00211C68">
        <w:tab/>
        <w:t>Deadline:  Tuesday 2021-11-09 0800 UTC (can be extended to Thursday if needed)</w:t>
      </w:r>
    </w:p>
    <w:p w14:paraId="34761BD2" w14:textId="77777777" w:rsidR="00C1519B" w:rsidRPr="00211C68" w:rsidRDefault="00C1519B" w:rsidP="00C1519B">
      <w:pPr>
        <w:pStyle w:val="EmailDiscussion2"/>
      </w:pPr>
    </w:p>
    <w:p w14:paraId="3216143E" w14:textId="1313CA42" w:rsidR="00C1519B" w:rsidRPr="00211C68" w:rsidRDefault="00005BAE" w:rsidP="00C1519B">
      <w:pPr>
        <w:pStyle w:val="Doc-title"/>
      </w:pPr>
      <w:hyperlink r:id="rId1342" w:history="1">
        <w:r>
          <w:rPr>
            <w:rStyle w:val="Hyperlink"/>
          </w:rPr>
          <w:t>R2-2111373</w:t>
        </w:r>
      </w:hyperlink>
      <w:r w:rsidR="00C1519B" w:rsidRPr="00211C68">
        <w:tab/>
        <w:t>Summary of [AT116-e][622][Relay] Remaining proposals from relay control plane (InterDigital)</w:t>
      </w:r>
      <w:r w:rsidR="00C1519B" w:rsidRPr="00211C68">
        <w:tab/>
        <w:t>InterDigital</w:t>
      </w:r>
      <w:r w:rsidR="00C1519B" w:rsidRPr="00211C68">
        <w:tab/>
        <w:t>discussion</w:t>
      </w:r>
      <w:r w:rsidR="00C1519B" w:rsidRPr="00211C68">
        <w:tab/>
        <w:t>Rel-17</w:t>
      </w:r>
      <w:r w:rsidR="00C1519B" w:rsidRPr="00211C68">
        <w:tab/>
        <w:t>FS_NR_SL_relay</w:t>
      </w:r>
    </w:p>
    <w:p w14:paraId="141356E8" w14:textId="77777777" w:rsidR="00C1519B" w:rsidRPr="00211C68" w:rsidRDefault="00C1519B" w:rsidP="00C1519B">
      <w:pPr>
        <w:pStyle w:val="Doc-text2"/>
      </w:pPr>
    </w:p>
    <w:p w14:paraId="44F9C797" w14:textId="77777777" w:rsidR="00C1519B" w:rsidRPr="00211C68" w:rsidRDefault="00C1519B" w:rsidP="00C1519B">
      <w:pPr>
        <w:pStyle w:val="Doc-text2"/>
      </w:pPr>
      <w:r w:rsidRPr="00211C68">
        <w:t>The following proposals have significant majority and are suggested for agreement:</w:t>
      </w:r>
    </w:p>
    <w:p w14:paraId="3D6AC65F" w14:textId="77777777" w:rsidR="00C1519B" w:rsidRPr="00211C68" w:rsidRDefault="00C1519B" w:rsidP="00C1519B">
      <w:pPr>
        <w:pStyle w:val="Doc-text2"/>
      </w:pPr>
    </w:p>
    <w:p w14:paraId="4448EE2C"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Agreements:</w:t>
      </w:r>
    </w:p>
    <w:p w14:paraId="3CE5E8A6"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UAC and Timers</w:t>
      </w:r>
    </w:p>
    <w:p w14:paraId="5B1AF9E6"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1: </w:t>
      </w:r>
      <w:r w:rsidRPr="00211C68">
        <w:tab/>
        <w:t>Relay UE does not perform UAC check for the remote UE’s data [23/23]</w:t>
      </w:r>
    </w:p>
    <w:p w14:paraId="34F1E557"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2: </w:t>
      </w:r>
      <w:r w:rsidRPr="00211C68">
        <w:tab/>
        <w:t>Remote UE uses different timers (FFS: value and/or name) for access (T300-like), resume (T319-like) and re-establishment (T301-like) compared to those for legacy Uu procedures [22/23]</w:t>
      </w:r>
    </w:p>
    <w:p w14:paraId="3EF80CF4"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3: </w:t>
      </w:r>
      <w:r w:rsidRPr="00211C68">
        <w:tab/>
        <w:t>Basing RRC timers (T300-like, etc) on the RRC state of the relay UE is not supported in this release. [23/23]</w:t>
      </w:r>
    </w:p>
    <w:p w14:paraId="4D15B805" w14:textId="77777777" w:rsidR="00C1519B" w:rsidRPr="00211C68" w:rsidRDefault="00C1519B" w:rsidP="00C1519B">
      <w:pPr>
        <w:pStyle w:val="Doc-text2"/>
      </w:pPr>
    </w:p>
    <w:p w14:paraId="55416750" w14:textId="77777777" w:rsidR="00C1519B" w:rsidRPr="00211C68" w:rsidRDefault="00C1519B" w:rsidP="00C1519B">
      <w:pPr>
        <w:pStyle w:val="Doc-text2"/>
      </w:pPr>
      <w:r w:rsidRPr="00211C68">
        <w:t>System Information</w:t>
      </w:r>
    </w:p>
    <w:p w14:paraId="49255D8D" w14:textId="77777777" w:rsidR="00C1519B" w:rsidRPr="00211C68" w:rsidRDefault="00C1519B" w:rsidP="00C1519B">
      <w:pPr>
        <w:pStyle w:val="Doc-text2"/>
      </w:pPr>
      <w:r w:rsidRPr="00211C68">
        <w:t xml:space="preserve">Proposal 4: </w:t>
      </w:r>
      <w:r w:rsidRPr="00211C68">
        <w:tab/>
        <w:t>For the remote UE in RRC_IDLE/RRC_INACTIVE, short message is not forwarded by the relay UE to the remote UE. [19/23]</w:t>
      </w:r>
    </w:p>
    <w:p w14:paraId="3982BCDF" w14:textId="77777777" w:rsidR="00C1519B" w:rsidRPr="00211C68" w:rsidRDefault="00C1519B" w:rsidP="00C1519B">
      <w:pPr>
        <w:pStyle w:val="Doc-text2"/>
      </w:pPr>
      <w:r w:rsidRPr="00211C68">
        <w:lastRenderedPageBreak/>
        <w:t xml:space="preserve">Proposal 6: </w:t>
      </w:r>
      <w:r w:rsidRPr="00211C68">
        <w:tab/>
        <w:t>Assuming short message forwarding is not performed, relay UE can forward PWS SIBs to the remote UE [22/23]</w:t>
      </w:r>
    </w:p>
    <w:p w14:paraId="679477E6" w14:textId="77777777" w:rsidR="00C1519B" w:rsidRPr="00211C68" w:rsidRDefault="00C1519B" w:rsidP="00C1519B">
      <w:pPr>
        <w:pStyle w:val="Doc-text2"/>
      </w:pPr>
      <w:r w:rsidRPr="00211C68">
        <w:t xml:space="preserve">Proposal 9: </w:t>
      </w:r>
      <w:r w:rsidRPr="00211C68">
        <w:tab/>
        <w:t>As a baseline, in-coverage Remote UE is allowed to acquire some necessary SIB over Uu irrespective of its PC5 connection to Relay UE. [23/23]</w:t>
      </w:r>
    </w:p>
    <w:p w14:paraId="45C897EF" w14:textId="77777777" w:rsidR="00C1519B" w:rsidRPr="00211C68" w:rsidRDefault="00C1519B" w:rsidP="00C1519B">
      <w:pPr>
        <w:pStyle w:val="Doc-text2"/>
      </w:pPr>
      <w:r w:rsidRPr="00211C68">
        <w:t xml:space="preserve">Proposal 10: </w:t>
      </w:r>
      <w:r w:rsidRPr="00211C68">
        <w:tab/>
        <w:t>Agree that Remote UE needs to know the PCI of Relay UE’s serving cell. FFS how Remote UE obtains the PCI of relay UE’s serving cell. [23/23]</w:t>
      </w:r>
    </w:p>
    <w:p w14:paraId="3B797C73" w14:textId="77777777" w:rsidR="00C1519B" w:rsidRPr="00211C68" w:rsidRDefault="00C1519B" w:rsidP="00C1519B">
      <w:pPr>
        <w:pStyle w:val="Doc-text2"/>
      </w:pPr>
      <w:r w:rsidRPr="00211C68">
        <w:t xml:space="preserve">Proposal 12: </w:t>
      </w:r>
      <w:r w:rsidRPr="00211C68">
        <w:tab/>
        <w:t>Any SIB required by the remote UE’s operation can be requested by the remote UE (from the relay UE). [20/23]</w:t>
      </w:r>
    </w:p>
    <w:p w14:paraId="3EA80C56" w14:textId="77777777" w:rsidR="00C1519B" w:rsidRPr="00211C68" w:rsidRDefault="00C1519B" w:rsidP="00C1519B">
      <w:pPr>
        <w:pStyle w:val="Doc-text2"/>
      </w:pPr>
      <w:r w:rsidRPr="00211C68">
        <w:t xml:space="preserve">Proposal 14: </w:t>
      </w:r>
      <w:r w:rsidRPr="00211C68">
        <w:tab/>
        <w:t>A new PC5-RRC message is used by the remote UE to request SI from the relay UE [23/23]</w:t>
      </w:r>
    </w:p>
    <w:p w14:paraId="4FEE20CC" w14:textId="77777777" w:rsidR="00C1519B" w:rsidRPr="00211C68" w:rsidRDefault="00C1519B" w:rsidP="00C1519B">
      <w:pPr>
        <w:pStyle w:val="Doc-text2"/>
      </w:pPr>
      <w:r w:rsidRPr="00211C68">
        <w:t xml:space="preserve">Proposal 15: </w:t>
      </w:r>
      <w:r w:rsidRPr="00211C68">
        <w:tab/>
        <w:t>A new PC5-RRC message is used by the relay UE to send SI to the remote UE [22/23]</w:t>
      </w:r>
    </w:p>
    <w:p w14:paraId="7D6D1EFA" w14:textId="77777777" w:rsidR="00C1519B" w:rsidRPr="00211C68" w:rsidRDefault="00C1519B" w:rsidP="00C1519B">
      <w:pPr>
        <w:pStyle w:val="Doc-text2"/>
      </w:pPr>
      <w:r w:rsidRPr="00211C68">
        <w:t xml:space="preserve">Proposal 16: </w:t>
      </w:r>
      <w:r w:rsidRPr="00211C68">
        <w:tab/>
        <w:t>Voluntary SIB forwarding by the relay UE, aside from SIB update and SIB request, is left to relay UE implementation</w:t>
      </w:r>
    </w:p>
    <w:p w14:paraId="5E4A5A19" w14:textId="77777777" w:rsidR="00C1519B" w:rsidRPr="00211C68" w:rsidRDefault="00C1519B" w:rsidP="00C1519B">
      <w:pPr>
        <w:pStyle w:val="Doc-text2"/>
      </w:pPr>
      <w:r w:rsidRPr="00211C68">
        <w:t xml:space="preserve">Proposal 18: </w:t>
      </w:r>
      <w:r w:rsidRPr="00211C68">
        <w:tab/>
        <w:t xml:space="preserve">Use of groupcast/broadcast for forwarding SIB from the relay UE to the remote UE after PC5-RRC connection establishment is down-prioritized. </w:t>
      </w:r>
    </w:p>
    <w:p w14:paraId="656F65E5" w14:textId="77777777" w:rsidR="00C1519B" w:rsidRPr="00211C68" w:rsidRDefault="00C1519B" w:rsidP="00C1519B">
      <w:pPr>
        <w:pStyle w:val="Doc-text2"/>
      </w:pPr>
    </w:p>
    <w:p w14:paraId="7DA4E2D8" w14:textId="77777777" w:rsidR="00C1519B" w:rsidRPr="00211C68" w:rsidRDefault="00C1519B" w:rsidP="00C1519B">
      <w:pPr>
        <w:pStyle w:val="Doc-text2"/>
      </w:pPr>
      <w:r w:rsidRPr="00211C68">
        <w:t>Discussion:</w:t>
      </w:r>
    </w:p>
    <w:p w14:paraId="399F84CF" w14:textId="77777777" w:rsidR="00C1519B" w:rsidRPr="00211C68" w:rsidRDefault="00C1519B" w:rsidP="00C1519B">
      <w:pPr>
        <w:pStyle w:val="Doc-text2"/>
      </w:pPr>
      <w:r w:rsidRPr="00211C68">
        <w:t>Ericsson still have a concern about P12; they think we already have an agreement that the remote UE can request SIBs on demand from the relay UE, and they think we need more discussion about which SIBs can be requested.  They think P12 is misleading.</w:t>
      </w:r>
    </w:p>
    <w:p w14:paraId="37B6DB48" w14:textId="77777777" w:rsidR="00C1519B" w:rsidRPr="00211C68" w:rsidRDefault="00C1519B" w:rsidP="00C1519B">
      <w:pPr>
        <w:pStyle w:val="Doc-text2"/>
      </w:pPr>
      <w:r w:rsidRPr="00211C68">
        <w:t>Xiaomi think if we agree P4, the relay UE has to provide updated SI to remote UE, which requires the relay UE to know the remote UE’s interest, and they think this is infeasible in the current design.  They think we should add a condition that the relay UE is aware of the remote UE’s interest in SIBs.  InterDigital clarify that P4 is not intended to exclude any solution for how the relay UE sends the SIB to the remote UE, it just says that we will not forward the short message; there are further proposals on this.  Nokia have a similar view to Xiaomi.  CATT agree with InterDigital.</w:t>
      </w:r>
    </w:p>
    <w:p w14:paraId="7D072A13" w14:textId="77777777" w:rsidR="00C1519B" w:rsidRPr="00211C68" w:rsidRDefault="00C1519B" w:rsidP="00C1519B">
      <w:pPr>
        <w:pStyle w:val="Doc-text2"/>
      </w:pPr>
      <w:r w:rsidRPr="00211C68">
        <w:t>Ericsson suggest we could say “any SIB required for SL relay operation” for the remote UE in P12.  Chair finds it strange if we would have a requirement for remote operation to have a specific SIB but not be able to request it.  Intel are OK with Ericsson’s wording suggestion.</w:t>
      </w:r>
    </w:p>
    <w:p w14:paraId="16E621B4" w14:textId="77777777" w:rsidR="00C1519B" w:rsidRPr="00211C68" w:rsidRDefault="00C1519B" w:rsidP="00C1519B">
      <w:pPr>
        <w:pStyle w:val="Doc-text2"/>
      </w:pPr>
      <w:r w:rsidRPr="00211C68">
        <w:t>vivo agree with Ericsson on P12 and think it would allow the remote UE to request any SIB.  They can accept to leave to UE implementation, i.e. no spec impact to specify which SIBs.</w:t>
      </w:r>
    </w:p>
    <w:p w14:paraId="15A7A12D" w14:textId="77777777" w:rsidR="00C1519B" w:rsidRPr="00211C68" w:rsidRDefault="00C1519B" w:rsidP="00C1519B">
      <w:pPr>
        <w:pStyle w:val="Doc-text2"/>
      </w:pPr>
      <w:r w:rsidRPr="00211C68">
        <w:t>Qualcomm and OPPO think P12 could be left to UE implementation.  Huawei think “can” already implies implementation and suggest “(e.g. for relay purpose)” as an addition to P12.</w:t>
      </w:r>
    </w:p>
    <w:p w14:paraId="5ADF0A52" w14:textId="77777777" w:rsidR="00C1519B" w:rsidRPr="00211C68" w:rsidRDefault="00C1519B" w:rsidP="00C1519B">
      <w:pPr>
        <w:pStyle w:val="Doc-text2"/>
      </w:pPr>
      <w:r w:rsidRPr="00211C68">
        <w:t>ZTE can accept that the remote UE can request any SIB for which it has an actual requirement, but think we should not say “from the relay UE”.</w:t>
      </w:r>
    </w:p>
    <w:p w14:paraId="399BD6DD" w14:textId="77777777" w:rsidR="00C1519B" w:rsidRPr="00211C68" w:rsidRDefault="00C1519B" w:rsidP="00C1519B">
      <w:pPr>
        <w:pStyle w:val="Doc-text2"/>
      </w:pPr>
      <w:r w:rsidRPr="00211C68">
        <w:t>Nokia think P16 may result in forwarding SIBs that were already acquired by the remote UE in accordance with P9.  They also think the relay UE may not know which SIBs are needed by the remote.  Ericsson agree with Nokia.</w:t>
      </w:r>
    </w:p>
    <w:p w14:paraId="2A8EA56B" w14:textId="77777777" w:rsidR="00C1519B" w:rsidRPr="00211C68" w:rsidRDefault="00C1519B" w:rsidP="00C1519B">
      <w:pPr>
        <w:pStyle w:val="Doc-text2"/>
      </w:pPr>
      <w:r w:rsidRPr="00211C68">
        <w:t>Intel are OK with P16, and think P6 implies that we need to be able to request or automatically forward PWS SIBs.</w:t>
      </w:r>
    </w:p>
    <w:p w14:paraId="3D6CB823" w14:textId="77777777" w:rsidR="00C1519B" w:rsidRPr="00211C68" w:rsidRDefault="00C1519B" w:rsidP="00C1519B">
      <w:pPr>
        <w:pStyle w:val="Doc-text2"/>
      </w:pPr>
    </w:p>
    <w:p w14:paraId="0EE0EE62"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Agreements:</w:t>
      </w:r>
    </w:p>
    <w:p w14:paraId="6625ED02"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4: </w:t>
      </w:r>
      <w:r w:rsidRPr="00211C68">
        <w:tab/>
        <w:t>For the remote UE in RRC_IDLE/RRC_INACTIVE, short message is not forwarded by the relay UE to the remote UE. [19/23]</w:t>
      </w:r>
    </w:p>
    <w:p w14:paraId="58024389"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6: </w:t>
      </w:r>
      <w:r w:rsidRPr="00211C68">
        <w:tab/>
        <w:t>Assuming short message forwarding is not performed, relay UE can forward PWS SIBs to the remote UE [22/23]</w:t>
      </w:r>
    </w:p>
    <w:p w14:paraId="69E5C87E"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9: </w:t>
      </w:r>
      <w:r w:rsidRPr="00211C68">
        <w:tab/>
        <w:t>As a baseline, in-coverage Remote UE is allowed to acquire some necessary SIB over Uu irrespective of its PC5 connection to Relay UE. [23/23]</w:t>
      </w:r>
    </w:p>
    <w:p w14:paraId="2F496EEE"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10: </w:t>
      </w:r>
      <w:r w:rsidRPr="00211C68">
        <w:tab/>
        <w:t>Agree that Remote UE needs to know the PCI of Relay UE’s serving cell. FFS how Remote UE obtains the PCI of relay UE’s serving cell. [23/23]</w:t>
      </w:r>
    </w:p>
    <w:p w14:paraId="2F315C2E"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12 (modified): </w:t>
      </w:r>
      <w:r w:rsidRPr="00211C68">
        <w:tab/>
        <w:t>WA: Any SIB which the remote UE has a requirement to use (e.g. for relay purpose) can be requested by the remote UE (from the relay UE or the network). [20/23]  FFS how to capture this in spec, but this agreement does not automatically imply signalling to request all SIBs.</w:t>
      </w:r>
    </w:p>
    <w:p w14:paraId="13AA21A3"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14: </w:t>
      </w:r>
      <w:r w:rsidRPr="00211C68">
        <w:tab/>
        <w:t>A new PC5-RRC message is used by the remote UE to request SI from the relay UE [23/23]</w:t>
      </w:r>
    </w:p>
    <w:p w14:paraId="00D9244A"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15: </w:t>
      </w:r>
      <w:r w:rsidRPr="00211C68">
        <w:tab/>
        <w:t>A new PC5-RRC message is used by the relay UE to send SI to the remote UE [22/23]</w:t>
      </w:r>
    </w:p>
    <w:p w14:paraId="2551D598"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16: </w:t>
      </w:r>
      <w:r w:rsidRPr="00211C68">
        <w:tab/>
        <w:t>WA: Voluntary SIB forwarding by the relay UE, aside from SIB update and SIB request, is left to relay UE implementation</w:t>
      </w:r>
    </w:p>
    <w:p w14:paraId="4F7BF03A"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lastRenderedPageBreak/>
        <w:t xml:space="preserve">Proposal 18: </w:t>
      </w:r>
      <w:r w:rsidRPr="00211C68">
        <w:tab/>
        <w:t xml:space="preserve">Use of groupcast/broadcast for forwarding SIB from the relay UE to the remote UE after PC5-RRC connection establishment is down-prioritized. </w:t>
      </w:r>
    </w:p>
    <w:p w14:paraId="60BBB567" w14:textId="77777777" w:rsidR="00C1519B" w:rsidRPr="00211C68" w:rsidRDefault="00C1519B" w:rsidP="00C1519B">
      <w:pPr>
        <w:pStyle w:val="Doc-text2"/>
      </w:pPr>
    </w:p>
    <w:p w14:paraId="1C2B07C9" w14:textId="77777777" w:rsidR="00C1519B" w:rsidRPr="00211C68" w:rsidRDefault="00C1519B" w:rsidP="00C1519B">
      <w:pPr>
        <w:pStyle w:val="Doc-text2"/>
      </w:pPr>
    </w:p>
    <w:p w14:paraId="39D67BEB" w14:textId="77777777" w:rsidR="00C1519B" w:rsidRPr="00211C68" w:rsidRDefault="00C1519B" w:rsidP="00C1519B">
      <w:pPr>
        <w:pStyle w:val="Doc-text2"/>
      </w:pPr>
    </w:p>
    <w:p w14:paraId="745CAE4D" w14:textId="77777777" w:rsidR="00C1519B" w:rsidRPr="00211C68" w:rsidRDefault="00C1519B" w:rsidP="00C1519B">
      <w:pPr>
        <w:pStyle w:val="Doc-text2"/>
      </w:pPr>
      <w:r w:rsidRPr="00211C68">
        <w:t>Paging</w:t>
      </w:r>
    </w:p>
    <w:p w14:paraId="2297A833" w14:textId="77777777" w:rsidR="00C1519B" w:rsidRPr="00211C68" w:rsidRDefault="00C1519B" w:rsidP="00C1519B">
      <w:pPr>
        <w:pStyle w:val="Doc-text2"/>
      </w:pPr>
      <w:r w:rsidRPr="00211C68">
        <w:t xml:space="preserve">Proposal 11: </w:t>
      </w:r>
      <w:r w:rsidRPr="00211C68">
        <w:tab/>
        <w:t>Agree that Relay UE can notify Remote UE ID (i.e. 5G-S-TMSI/I-RNTI) information to the gNB via dedicated RRC message for paging delivery purpose. [23/23]</w:t>
      </w:r>
    </w:p>
    <w:p w14:paraId="2F1C797B" w14:textId="77777777" w:rsidR="00C1519B" w:rsidRPr="00211C68" w:rsidRDefault="00C1519B" w:rsidP="00C1519B">
      <w:pPr>
        <w:pStyle w:val="Doc-text2"/>
      </w:pPr>
    </w:p>
    <w:p w14:paraId="726D2C10" w14:textId="77777777" w:rsidR="00C1519B" w:rsidRPr="00211C68" w:rsidRDefault="00C1519B" w:rsidP="00C1519B">
      <w:pPr>
        <w:pStyle w:val="Doc-text2"/>
      </w:pPr>
      <w:r w:rsidRPr="00211C68">
        <w:t>Re-establishment/Resume</w:t>
      </w:r>
    </w:p>
    <w:p w14:paraId="61404D7C" w14:textId="77777777" w:rsidR="00C1519B" w:rsidRPr="00211C68" w:rsidRDefault="00C1519B" w:rsidP="00C1519B">
      <w:pPr>
        <w:pStyle w:val="Doc-text2"/>
      </w:pPr>
      <w:r w:rsidRPr="00211C68">
        <w:t>Proposal 20:  RAN2 assume Inter-gNB RRC Re-establishment for the remote UE (directly to a different gNB, or to a relay UE served by a different gNB) can be supported with no specification impact [20/23]</w:t>
      </w:r>
    </w:p>
    <w:p w14:paraId="7AE968A2" w14:textId="77777777" w:rsidR="00C1519B" w:rsidRPr="00211C68" w:rsidRDefault="00C1519B" w:rsidP="00C1519B">
      <w:pPr>
        <w:pStyle w:val="Doc-text2"/>
      </w:pPr>
      <w:r w:rsidRPr="00211C68">
        <w:t xml:space="preserve">Proposal 21: </w:t>
      </w:r>
      <w:r w:rsidRPr="00211C68">
        <w:tab/>
        <w:t>RAN2 assume Inter-gNB resume for the remote UE (directly to a different gNB, or to a relay UE served by a different gNB) can be supported with no specification impact [20/23]</w:t>
      </w:r>
    </w:p>
    <w:p w14:paraId="675FFFD7" w14:textId="77777777" w:rsidR="00C1519B" w:rsidRPr="00211C68" w:rsidRDefault="00C1519B" w:rsidP="00C1519B">
      <w:pPr>
        <w:pStyle w:val="Doc-text2"/>
      </w:pPr>
    </w:p>
    <w:p w14:paraId="68E6D802" w14:textId="77777777" w:rsidR="00C1519B" w:rsidRPr="00211C68" w:rsidRDefault="00C1519B" w:rsidP="00C1519B">
      <w:pPr>
        <w:pStyle w:val="Doc-text2"/>
      </w:pPr>
      <w:r w:rsidRPr="00211C68">
        <w:t>RLF Indication</w:t>
      </w:r>
    </w:p>
    <w:p w14:paraId="7AF9BD0F" w14:textId="77777777" w:rsidR="00C1519B" w:rsidRPr="00211C68" w:rsidRDefault="00C1519B" w:rsidP="00C1519B">
      <w:pPr>
        <w:pStyle w:val="Doc-text2"/>
      </w:pPr>
      <w:r w:rsidRPr="00211C68">
        <w:t xml:space="preserve">Proposal 23: </w:t>
      </w:r>
      <w:r w:rsidRPr="00211C68">
        <w:tab/>
        <w:t>A PC5-RRC message can be used for sending indication to the remote UE upon Uu RLF at the relay UE [20/23].</w:t>
      </w:r>
    </w:p>
    <w:p w14:paraId="59D6DDB6" w14:textId="77777777" w:rsidR="00C1519B" w:rsidRPr="00211C68" w:rsidRDefault="00C1519B" w:rsidP="00C1519B">
      <w:pPr>
        <w:pStyle w:val="Doc-text2"/>
      </w:pPr>
    </w:p>
    <w:p w14:paraId="2304734C" w14:textId="77777777" w:rsidR="00C1519B" w:rsidRPr="00211C68" w:rsidRDefault="00C1519B" w:rsidP="00C1519B">
      <w:pPr>
        <w:pStyle w:val="Doc-text2"/>
      </w:pPr>
      <w:r w:rsidRPr="00211C68">
        <w:t>Discussion:</w:t>
      </w:r>
    </w:p>
    <w:p w14:paraId="7CC7FED3" w14:textId="77777777" w:rsidR="00C1519B" w:rsidRPr="00211C68" w:rsidRDefault="00C1519B" w:rsidP="00C1519B">
      <w:pPr>
        <w:pStyle w:val="Doc-text2"/>
      </w:pPr>
      <w:r w:rsidRPr="00211C68">
        <w:t>Ericsson think P20/P21 are not within the WID scope because we agreed that inter-gNB mobility is not supported.  They think there is spec impact.  Huawei understand that this is inter-gNB service continuity.</w:t>
      </w:r>
    </w:p>
    <w:p w14:paraId="1F87EB27" w14:textId="77777777" w:rsidR="00C1519B" w:rsidRPr="00211C68" w:rsidRDefault="00C1519B" w:rsidP="00C1519B">
      <w:pPr>
        <w:pStyle w:val="Doc-text2"/>
      </w:pPr>
      <w:r w:rsidRPr="00211C68">
        <w:t>Qualcomm think we could clarify that P20/P21 do not imply service continuity.</w:t>
      </w:r>
    </w:p>
    <w:p w14:paraId="3C54EC71" w14:textId="77777777" w:rsidR="00C1519B" w:rsidRPr="00211C68" w:rsidRDefault="00C1519B" w:rsidP="00C1519B">
      <w:pPr>
        <w:pStyle w:val="Doc-text2"/>
      </w:pPr>
      <w:r w:rsidRPr="00211C68">
        <w:t>Huawei think we could add that RAN2 will not further enhance the spec for this.</w:t>
      </w:r>
    </w:p>
    <w:p w14:paraId="20FF8A83" w14:textId="77777777" w:rsidR="00C1519B" w:rsidRPr="00211C68" w:rsidRDefault="00C1519B" w:rsidP="00C1519B">
      <w:pPr>
        <w:pStyle w:val="Doc-text2"/>
      </w:pPr>
    </w:p>
    <w:p w14:paraId="067186CE"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Agreements:</w:t>
      </w:r>
    </w:p>
    <w:p w14:paraId="4C4D3DB0"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11: </w:t>
      </w:r>
      <w:r w:rsidRPr="00211C68">
        <w:tab/>
        <w:t>Agree that Relay UE can notify Remote UE ID (i.e. 5G-S-TMSI/I-RNTI) information to the gNB via dedicated RRC message for paging delivery purpose. [23/23]</w:t>
      </w:r>
    </w:p>
    <w:p w14:paraId="4A447343"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23: </w:t>
      </w:r>
      <w:r w:rsidRPr="00211C68">
        <w:tab/>
        <w:t>A PC5-RRC message can be used for sending indication to the remote UE upon Uu RLF at the relay UE [20/23].</w:t>
      </w:r>
    </w:p>
    <w:p w14:paraId="3F06A183"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20:  RAN2 assume Inter-gNB RRC Re-establishment for the remote UE (directly to a different gNB, or to a relay UE served by a different gNB) can be supported with no specification impact [20/23]</w:t>
      </w:r>
    </w:p>
    <w:p w14:paraId="7C6F0610"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21: </w:t>
      </w:r>
      <w:r w:rsidRPr="00211C68">
        <w:tab/>
        <w:t>RAN2 assume Inter-gNB resume for the remote UE (directly to a different gNB, or to a relay UE served by a different gNB) can be supported with no specification impact [20/23]</w:t>
      </w:r>
    </w:p>
    <w:p w14:paraId="4A488E18"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RAN2 will not do further enhancements for P20/P21.</w:t>
      </w:r>
    </w:p>
    <w:p w14:paraId="5C801957" w14:textId="77777777" w:rsidR="00C1519B" w:rsidRPr="00211C68" w:rsidRDefault="00C1519B" w:rsidP="00C1519B">
      <w:pPr>
        <w:pStyle w:val="Doc-text2"/>
      </w:pPr>
    </w:p>
    <w:p w14:paraId="39590AA7" w14:textId="77777777" w:rsidR="00C1519B" w:rsidRPr="00211C68" w:rsidRDefault="00C1519B" w:rsidP="00C1519B">
      <w:pPr>
        <w:pStyle w:val="Doc-text2"/>
      </w:pPr>
      <w:r w:rsidRPr="00211C68">
        <w:t>The following proposals require further discussion by RAN2.</w:t>
      </w:r>
    </w:p>
    <w:p w14:paraId="27FA7FA9" w14:textId="77777777" w:rsidR="00C1519B" w:rsidRPr="00211C68" w:rsidRDefault="00C1519B" w:rsidP="00C1519B">
      <w:pPr>
        <w:pStyle w:val="Doc-text2"/>
      </w:pPr>
    </w:p>
    <w:p w14:paraId="50004BD0" w14:textId="77777777" w:rsidR="00C1519B" w:rsidRPr="00211C68" w:rsidRDefault="00C1519B" w:rsidP="00C1519B">
      <w:pPr>
        <w:pStyle w:val="Doc-text2"/>
      </w:pPr>
      <w:r w:rsidRPr="00211C68">
        <w:t>UAC and Timers</w:t>
      </w:r>
    </w:p>
    <w:p w14:paraId="3669471A" w14:textId="77777777" w:rsidR="00C1519B" w:rsidRPr="00211C68" w:rsidRDefault="00C1519B" w:rsidP="00C1519B">
      <w:pPr>
        <w:pStyle w:val="Doc-text2"/>
      </w:pPr>
      <w:r w:rsidRPr="00211C68">
        <w:t xml:space="preserve">Proposal 13: </w:t>
      </w:r>
      <w:r w:rsidRPr="00211C68">
        <w:tab/>
        <w:t>RAN2 discuss whether a new cause value for a relay UE entering RRC_CONNECTED for relaying only is supported [9/23] or not [12/23].</w:t>
      </w:r>
    </w:p>
    <w:p w14:paraId="7FD9706E" w14:textId="77777777" w:rsidR="00C1519B" w:rsidRPr="00211C68" w:rsidRDefault="00C1519B" w:rsidP="00C1519B">
      <w:pPr>
        <w:pStyle w:val="Doc-text2"/>
      </w:pPr>
    </w:p>
    <w:p w14:paraId="53BB30CF" w14:textId="77777777" w:rsidR="00C1519B" w:rsidRPr="00211C68" w:rsidRDefault="00C1519B" w:rsidP="00C1519B">
      <w:pPr>
        <w:pStyle w:val="Doc-text2"/>
      </w:pPr>
      <w:r w:rsidRPr="00211C68">
        <w:t>System Information</w:t>
      </w:r>
    </w:p>
    <w:p w14:paraId="4F4C50FC" w14:textId="77777777" w:rsidR="00C1519B" w:rsidRPr="00211C68" w:rsidRDefault="00C1519B" w:rsidP="00C1519B">
      <w:pPr>
        <w:pStyle w:val="Doc-text2"/>
      </w:pPr>
      <w:r w:rsidRPr="00211C68">
        <w:t xml:space="preserve">Proposal 17: </w:t>
      </w:r>
      <w:r w:rsidRPr="00211C68">
        <w:tab/>
        <w:t>RAN2 discuss which other system information (aside from list of non-serving PLMN IDs) should be provided by the relay UE to the remote UE before PC5-RRC connection</w:t>
      </w:r>
    </w:p>
    <w:p w14:paraId="3DCBC0F1" w14:textId="77777777" w:rsidR="00C1519B" w:rsidRPr="00211C68" w:rsidRDefault="00C1519B" w:rsidP="00C1519B">
      <w:pPr>
        <w:pStyle w:val="Doc-text2"/>
      </w:pPr>
      <w:r w:rsidRPr="00211C68">
        <w:t>a)</w:t>
      </w:r>
      <w:r w:rsidRPr="00211C68">
        <w:tab/>
        <w:t>cellBarred from MIB [14/23]</w:t>
      </w:r>
    </w:p>
    <w:p w14:paraId="4CB5BEE2" w14:textId="77777777" w:rsidR="00C1519B" w:rsidRPr="00211C68" w:rsidRDefault="00C1519B" w:rsidP="00C1519B">
      <w:pPr>
        <w:pStyle w:val="Doc-text2"/>
      </w:pPr>
      <w:r w:rsidRPr="00211C68">
        <w:t>b)</w:t>
      </w:r>
      <w:r w:rsidRPr="00211C68">
        <w:tab/>
        <w:t>cellAccessRelatedInfo from SIB1 [16/23]</w:t>
      </w:r>
    </w:p>
    <w:p w14:paraId="7368BC11" w14:textId="77777777" w:rsidR="00C1519B" w:rsidRPr="00211C68" w:rsidRDefault="00C1519B" w:rsidP="00C1519B">
      <w:pPr>
        <w:pStyle w:val="Doc-text2"/>
      </w:pPr>
    </w:p>
    <w:p w14:paraId="1403BB75" w14:textId="77777777" w:rsidR="00C1519B" w:rsidRPr="00211C68" w:rsidRDefault="00C1519B" w:rsidP="00C1519B">
      <w:pPr>
        <w:pStyle w:val="Doc-text2"/>
      </w:pPr>
      <w:r w:rsidRPr="00211C68">
        <w:t>Discussion:</w:t>
      </w:r>
    </w:p>
    <w:p w14:paraId="6E3B44E7" w14:textId="77777777" w:rsidR="00C1519B" w:rsidRPr="00211C68" w:rsidRDefault="00C1519B" w:rsidP="00C1519B">
      <w:pPr>
        <w:pStyle w:val="Doc-text2"/>
      </w:pPr>
      <w:r w:rsidRPr="00211C68">
        <w:t>Ericsson wonder how 17b) would be done, in discovery or by forwarding SIB.</w:t>
      </w:r>
    </w:p>
    <w:p w14:paraId="72CF441B" w14:textId="77777777" w:rsidR="00C1519B" w:rsidRPr="00211C68" w:rsidRDefault="00C1519B" w:rsidP="00C1519B">
      <w:pPr>
        <w:pStyle w:val="Doc-text2"/>
      </w:pPr>
    </w:p>
    <w:p w14:paraId="1474B91F"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w:t>
      </w:r>
    </w:p>
    <w:p w14:paraId="5CEE90BC"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17: </w:t>
      </w:r>
      <w:r w:rsidRPr="00211C68">
        <w:tab/>
        <w:t>WA: cellAccessRelatedInfo from SIB1 [16/23] is forwarded before PC5-RRC connection.  FFS the exact signalling.</w:t>
      </w:r>
    </w:p>
    <w:p w14:paraId="47335829" w14:textId="77777777" w:rsidR="00C1519B" w:rsidRPr="00211C68" w:rsidRDefault="00C1519B" w:rsidP="00C1519B">
      <w:pPr>
        <w:pStyle w:val="Doc-text2"/>
      </w:pPr>
    </w:p>
    <w:p w14:paraId="17C9EAE6" w14:textId="77777777" w:rsidR="00C1519B" w:rsidRPr="00211C68" w:rsidRDefault="00C1519B" w:rsidP="00C1519B">
      <w:pPr>
        <w:pStyle w:val="Doc-text2"/>
      </w:pPr>
    </w:p>
    <w:p w14:paraId="38453067" w14:textId="77777777" w:rsidR="00C1519B" w:rsidRPr="00211C68" w:rsidRDefault="00C1519B" w:rsidP="00C1519B">
      <w:pPr>
        <w:pStyle w:val="Doc-text2"/>
      </w:pPr>
      <w:r w:rsidRPr="00211C68">
        <w:t xml:space="preserve">Proposal 5: </w:t>
      </w:r>
      <w:r w:rsidRPr="00211C68">
        <w:tab/>
        <w:t xml:space="preserve">For the remote UE in RRC_CONNECTED, RAN2 discuss which (if any) of the following is performed by a relay UE when it receives short message a) the relay UE forwards </w:t>
      </w:r>
      <w:r w:rsidRPr="00211C68">
        <w:lastRenderedPageBreak/>
        <w:t>short message to the remote UE for the remote UE to perform dedicatedSIBRequest [8/23] b) the relay UE, forwards SI that the remote UE without sending the short message. [9/23]</w:t>
      </w:r>
    </w:p>
    <w:p w14:paraId="515EB7C2" w14:textId="77777777" w:rsidR="00C1519B" w:rsidRPr="00211C68" w:rsidRDefault="00C1519B" w:rsidP="00C1519B">
      <w:pPr>
        <w:pStyle w:val="Doc-text2"/>
      </w:pPr>
      <w:r w:rsidRPr="00211C68">
        <w:t xml:space="preserve">Proposal 7: </w:t>
      </w:r>
      <w:r w:rsidRPr="00211C68">
        <w:tab/>
        <w:t xml:space="preserve">Assuming short message forwarding is not performed, RAN2 discuss which non-PWS SIB the relay UE forwards to the remote UE upon SI update: </w:t>
      </w:r>
    </w:p>
    <w:p w14:paraId="39BC6D3C" w14:textId="77777777" w:rsidR="00C1519B" w:rsidRPr="00211C68" w:rsidRDefault="00C1519B" w:rsidP="00C1519B">
      <w:pPr>
        <w:pStyle w:val="Doc-text2"/>
      </w:pPr>
      <w:r w:rsidRPr="00211C68">
        <w:t>a)</w:t>
      </w:r>
      <w:r w:rsidRPr="00211C68">
        <w:tab/>
        <w:t>All updated SI [10/23]</w:t>
      </w:r>
    </w:p>
    <w:p w14:paraId="0CB775E2" w14:textId="77777777" w:rsidR="00C1519B" w:rsidRPr="00211C68" w:rsidRDefault="00C1519B" w:rsidP="00C1519B">
      <w:pPr>
        <w:pStyle w:val="Doc-text2"/>
      </w:pPr>
      <w:r w:rsidRPr="00211C68">
        <w:t>b)</w:t>
      </w:r>
      <w:r w:rsidRPr="00211C68">
        <w:tab/>
        <w:t>A subset of the changed SI that is applicable to the remote UE [14/23]</w:t>
      </w:r>
    </w:p>
    <w:p w14:paraId="753225D5" w14:textId="77777777" w:rsidR="00C1519B" w:rsidRPr="00211C68" w:rsidRDefault="00C1519B" w:rsidP="00C1519B">
      <w:pPr>
        <w:pStyle w:val="Doc-text2"/>
      </w:pPr>
      <w:r w:rsidRPr="00211C68">
        <w:t>c)</w:t>
      </w:r>
      <w:r w:rsidRPr="00211C68">
        <w:tab/>
        <w:t>Left to relay UE implementation [2/23]</w:t>
      </w:r>
    </w:p>
    <w:p w14:paraId="1FE24834" w14:textId="77777777" w:rsidR="00C1519B" w:rsidRPr="00211C68" w:rsidRDefault="00C1519B" w:rsidP="00C1519B">
      <w:pPr>
        <w:pStyle w:val="Doc-text2"/>
      </w:pPr>
    </w:p>
    <w:p w14:paraId="46F8B50D" w14:textId="77777777" w:rsidR="00C1519B" w:rsidRPr="00211C68" w:rsidRDefault="00C1519B" w:rsidP="00C1519B">
      <w:pPr>
        <w:pStyle w:val="Doc-text2"/>
      </w:pPr>
      <w:r w:rsidRPr="00211C68">
        <w:t>Paging</w:t>
      </w:r>
    </w:p>
    <w:p w14:paraId="4E469C79" w14:textId="77777777" w:rsidR="00C1519B" w:rsidRPr="00211C68" w:rsidRDefault="00C1519B" w:rsidP="00C1519B">
      <w:pPr>
        <w:pStyle w:val="Doc-text2"/>
      </w:pPr>
      <w:r w:rsidRPr="00211C68">
        <w:t xml:space="preserve">Proposal 8: </w:t>
      </w:r>
      <w:r w:rsidRPr="00211C68">
        <w:tab/>
        <w:t xml:space="preserve">RAN2 discusses whether the paging message sent over PC5-RRC contains: </w:t>
      </w:r>
    </w:p>
    <w:p w14:paraId="05EDA541" w14:textId="77777777" w:rsidR="00C1519B" w:rsidRPr="00211C68" w:rsidRDefault="00C1519B" w:rsidP="00C1519B">
      <w:pPr>
        <w:pStyle w:val="Doc-text2"/>
      </w:pPr>
      <w:r w:rsidRPr="00211C68">
        <w:t>a)</w:t>
      </w:r>
      <w:r w:rsidRPr="00211C68">
        <w:tab/>
        <w:t>The entire paging record received by the relay UE [9/23]</w:t>
      </w:r>
    </w:p>
    <w:p w14:paraId="08E9532F" w14:textId="77777777" w:rsidR="00C1519B" w:rsidRPr="00211C68" w:rsidRDefault="00C1519B" w:rsidP="00C1519B">
      <w:pPr>
        <w:pStyle w:val="Doc-text2"/>
      </w:pPr>
      <w:r w:rsidRPr="00211C68">
        <w:t>b)</w:t>
      </w:r>
      <w:r w:rsidRPr="00211C68">
        <w:tab/>
        <w:t>Only information relevant to that remote UE (i.e. UE ID and/or paging type) [13/23]</w:t>
      </w:r>
    </w:p>
    <w:p w14:paraId="7A28D7C3" w14:textId="77777777" w:rsidR="00C1519B" w:rsidRPr="00211C68" w:rsidRDefault="00C1519B" w:rsidP="00C1519B">
      <w:pPr>
        <w:pStyle w:val="Doc-text2"/>
      </w:pPr>
      <w:r w:rsidRPr="00211C68">
        <w:t xml:space="preserve">Proposal 19: </w:t>
      </w:r>
      <w:r w:rsidRPr="00211C68">
        <w:tab/>
        <w:t xml:space="preserve">RAN2 discuss which RRC message is used to provide remote UE information (i.e. 5G-S-TMSI/I-RNTI) </w:t>
      </w:r>
    </w:p>
    <w:p w14:paraId="0BEA3BB2" w14:textId="77777777" w:rsidR="00C1519B" w:rsidRPr="00211C68" w:rsidRDefault="00C1519B" w:rsidP="00C1519B">
      <w:pPr>
        <w:pStyle w:val="Doc-text2"/>
      </w:pPr>
      <w:r w:rsidRPr="00211C68">
        <w:t>a)</w:t>
      </w:r>
      <w:r w:rsidRPr="00211C68">
        <w:tab/>
        <w:t>UAI [5/23]</w:t>
      </w:r>
    </w:p>
    <w:p w14:paraId="3400C5DA" w14:textId="77777777" w:rsidR="00C1519B" w:rsidRPr="00211C68" w:rsidRDefault="00C1519B" w:rsidP="00C1519B">
      <w:pPr>
        <w:pStyle w:val="Doc-text2"/>
      </w:pPr>
      <w:r w:rsidRPr="00211C68">
        <w:t>b)</w:t>
      </w:r>
      <w:r w:rsidRPr="00211C68">
        <w:tab/>
        <w:t>SUI [18/23]</w:t>
      </w:r>
    </w:p>
    <w:p w14:paraId="1CB2F9CA" w14:textId="77777777" w:rsidR="00C1519B" w:rsidRPr="00211C68" w:rsidRDefault="00C1519B" w:rsidP="00C1519B">
      <w:pPr>
        <w:pStyle w:val="Doc-text2"/>
      </w:pPr>
    </w:p>
    <w:p w14:paraId="192579B3" w14:textId="77777777" w:rsidR="00C1519B" w:rsidRPr="00211C68" w:rsidRDefault="00C1519B" w:rsidP="00C1519B">
      <w:pPr>
        <w:pStyle w:val="Doc-text2"/>
      </w:pPr>
      <w:r w:rsidRPr="00211C68">
        <w:t>RLC Configuration</w:t>
      </w:r>
    </w:p>
    <w:p w14:paraId="4DBA8E29" w14:textId="77777777" w:rsidR="00C1519B" w:rsidRPr="00211C68" w:rsidRDefault="00C1519B" w:rsidP="00C1519B">
      <w:pPr>
        <w:pStyle w:val="Doc-text2"/>
      </w:pPr>
      <w:r w:rsidRPr="00211C68">
        <w:t xml:space="preserve">Proposal 22: </w:t>
      </w:r>
      <w:r w:rsidRPr="00211C68">
        <w:tab/>
        <w:t>RAN2 discusses whether default configuration for Uu RLC carrying SRB0 is specified</w:t>
      </w:r>
    </w:p>
    <w:p w14:paraId="08EC9556" w14:textId="77777777" w:rsidR="00C1519B" w:rsidRPr="00211C68" w:rsidRDefault="00C1519B" w:rsidP="00C1519B">
      <w:pPr>
        <w:pStyle w:val="Doc-text2"/>
      </w:pPr>
    </w:p>
    <w:p w14:paraId="7729C0EE" w14:textId="77777777" w:rsidR="00C1519B" w:rsidRPr="00211C68" w:rsidRDefault="00C1519B" w:rsidP="00C1519B">
      <w:pPr>
        <w:pStyle w:val="Doc-text2"/>
      </w:pPr>
    </w:p>
    <w:p w14:paraId="17DB6F9C" w14:textId="77777777" w:rsidR="00C1519B" w:rsidRPr="00211C68" w:rsidRDefault="00C1519B" w:rsidP="00C1519B">
      <w:pPr>
        <w:pStyle w:val="Comments"/>
      </w:pPr>
    </w:p>
    <w:p w14:paraId="585584F8" w14:textId="77777777" w:rsidR="00C1519B" w:rsidRPr="00211C68" w:rsidRDefault="00C1519B" w:rsidP="00C1519B">
      <w:pPr>
        <w:pStyle w:val="Comments"/>
      </w:pPr>
      <w:r w:rsidRPr="00211C68">
        <w:t>Summary document</w:t>
      </w:r>
    </w:p>
    <w:p w14:paraId="63DAFB01" w14:textId="1F55C5FA" w:rsidR="00C1519B" w:rsidRPr="00211C68" w:rsidRDefault="00005BAE" w:rsidP="00C1519B">
      <w:pPr>
        <w:pStyle w:val="Doc-title"/>
      </w:pPr>
      <w:hyperlink r:id="rId1343" w:history="1">
        <w:r>
          <w:rPr>
            <w:rStyle w:val="Hyperlink"/>
          </w:rPr>
          <w:t>R2-2111368</w:t>
        </w:r>
      </w:hyperlink>
      <w:r w:rsidR="00C1519B" w:rsidRPr="00211C68">
        <w:tab/>
        <w:t>Summary of Agenda item 8.7.2.1: Control plane procedures</w:t>
      </w:r>
      <w:r w:rsidR="00C1519B" w:rsidRPr="00211C68">
        <w:tab/>
        <w:t>Intel Corporation</w:t>
      </w:r>
      <w:r w:rsidR="00C1519B" w:rsidRPr="00211C68">
        <w:tab/>
        <w:t>discussion</w:t>
      </w:r>
      <w:r w:rsidR="00C1519B" w:rsidRPr="00211C68">
        <w:tab/>
        <w:t>Rel-17</w:t>
      </w:r>
      <w:r w:rsidR="00C1519B" w:rsidRPr="00211C68">
        <w:tab/>
        <w:t>NR_SL_relay-Core</w:t>
      </w:r>
    </w:p>
    <w:p w14:paraId="62DC3831" w14:textId="77777777" w:rsidR="00C1519B" w:rsidRPr="00211C68" w:rsidRDefault="00C1519B" w:rsidP="00C1519B">
      <w:pPr>
        <w:pStyle w:val="Doc-text2"/>
      </w:pPr>
    </w:p>
    <w:p w14:paraId="3564A00B" w14:textId="77777777" w:rsidR="00C1519B" w:rsidRPr="00211C68" w:rsidRDefault="00C1519B" w:rsidP="00C1519B">
      <w:pPr>
        <w:pStyle w:val="Doc-text2"/>
      </w:pPr>
      <w:r w:rsidRPr="00211C68">
        <w:t>Proposals for potential agreement:</w:t>
      </w:r>
    </w:p>
    <w:p w14:paraId="705CA394" w14:textId="77777777" w:rsidR="00C1519B" w:rsidRPr="00211C68" w:rsidRDefault="00C1519B" w:rsidP="00C1519B">
      <w:pPr>
        <w:pStyle w:val="Doc-text2"/>
      </w:pPr>
      <w:r w:rsidRPr="00211C68">
        <w:t xml:space="preserve">Proposal 12. As a baseline, in-coverage Remote UE is allowed to acquire some necessary SIB over Uu irrespective of its PC5 connection to Relay UE. </w:t>
      </w:r>
    </w:p>
    <w:p w14:paraId="2CFC5FF3" w14:textId="77777777" w:rsidR="00C1519B" w:rsidRPr="00211C68" w:rsidRDefault="00C1519B" w:rsidP="00C1519B">
      <w:pPr>
        <w:pStyle w:val="Doc-text2"/>
      </w:pPr>
      <w:r w:rsidRPr="00211C68">
        <w:t xml:space="preserve">Proposal 22. Agree that Remote UE needs to know the PCI of Relay UE’s serving cell. FFS how Remote UE obtains the PCI of relay UE’s serving cell. </w:t>
      </w:r>
    </w:p>
    <w:p w14:paraId="68F9B86E" w14:textId="77777777" w:rsidR="00C1519B" w:rsidRPr="00211C68" w:rsidRDefault="00C1519B" w:rsidP="00C1519B">
      <w:pPr>
        <w:pStyle w:val="Doc-text2"/>
      </w:pPr>
      <w:r w:rsidRPr="00211C68">
        <w:t>Proposal 24. Confirm previous agreement that for L2 relay UE in RRC_CONNECTED and L2 remote UE(s) in RRC_IDLE/RRC_INACTIVE, we specify signalling for delivery of the remote UE’s paging through dedicated RRC message.  [Network implementation decision whether to use it (or keep the relay UE on BWP with CSS).  Can be revisited if a problem is found with network knowledge of which paging to forward.]</w:t>
      </w:r>
    </w:p>
    <w:p w14:paraId="4F2534EB" w14:textId="77777777" w:rsidR="00C1519B" w:rsidRPr="00211C68" w:rsidRDefault="00C1519B" w:rsidP="00C1519B">
      <w:pPr>
        <w:pStyle w:val="Doc-text2"/>
      </w:pPr>
      <w:r w:rsidRPr="00211C68">
        <w:t>Proposal 25. Agree that Relay UE can notify Remote UE ID (i.e. 5G-S-TMSI/I-RNTI) information to the gNB via dedicated RRC message for paging delivery purpose.</w:t>
      </w:r>
    </w:p>
    <w:p w14:paraId="616BF6DB" w14:textId="77777777" w:rsidR="00C1519B" w:rsidRPr="00211C68" w:rsidRDefault="00C1519B" w:rsidP="00C1519B">
      <w:pPr>
        <w:pStyle w:val="Doc-text2"/>
      </w:pPr>
    </w:p>
    <w:p w14:paraId="05EA2773" w14:textId="77777777" w:rsidR="00C1519B" w:rsidRPr="00211C68" w:rsidRDefault="00C1519B" w:rsidP="00C1519B">
      <w:pPr>
        <w:pStyle w:val="Doc-text2"/>
      </w:pPr>
      <w:r w:rsidRPr="00211C68">
        <w:t>Proposals with majority view:</w:t>
      </w:r>
    </w:p>
    <w:p w14:paraId="02F80BDF" w14:textId="77777777" w:rsidR="00C1519B" w:rsidRPr="00211C68" w:rsidRDefault="00C1519B" w:rsidP="00C1519B">
      <w:pPr>
        <w:pStyle w:val="Doc-text2"/>
      </w:pPr>
      <w:r w:rsidRPr="00211C68">
        <w:t>Proposal 1. [Majority view, 6(any), 1(except SIB1), specific SIBs(2), updated SIB only (1)] The Remote UE could request any SIB to be forwarded from Relay UE in an on-demand manner. FFS whether request of any specific SIBs is not allowed.</w:t>
      </w:r>
    </w:p>
    <w:p w14:paraId="00EC1A1F" w14:textId="77777777" w:rsidR="00C1519B" w:rsidRPr="00211C68" w:rsidRDefault="00C1519B" w:rsidP="00C1519B">
      <w:pPr>
        <w:pStyle w:val="Doc-text2"/>
      </w:pPr>
      <w:r w:rsidRPr="00211C68">
        <w:t>Proposal 15. [Majority view, 8-1] Agree that the Relay UE reuses existing establishment/resume cause value when Relay UE enters RRC_CONNECTED only for relaying purpose.</w:t>
      </w:r>
    </w:p>
    <w:p w14:paraId="7CB2BBE7" w14:textId="77777777" w:rsidR="00C1519B" w:rsidRPr="00211C68" w:rsidRDefault="00C1519B" w:rsidP="00C1519B">
      <w:pPr>
        <w:pStyle w:val="Doc-text2"/>
      </w:pPr>
    </w:p>
    <w:p w14:paraId="6FDF76EF" w14:textId="77777777" w:rsidR="00C1519B" w:rsidRPr="00211C68" w:rsidRDefault="00C1519B" w:rsidP="00C1519B">
      <w:pPr>
        <w:pStyle w:val="Doc-text2"/>
      </w:pPr>
      <w:r w:rsidRPr="00211C68">
        <w:t>Proposals for further discussion:</w:t>
      </w:r>
    </w:p>
    <w:p w14:paraId="6AE29CBE" w14:textId="77777777" w:rsidR="00C1519B" w:rsidRPr="00211C68" w:rsidRDefault="00C1519B" w:rsidP="00C1519B">
      <w:pPr>
        <w:pStyle w:val="Doc-text2"/>
      </w:pPr>
    </w:p>
    <w:p w14:paraId="12A410D9" w14:textId="77777777" w:rsidR="00C1519B" w:rsidRPr="00211C68" w:rsidRDefault="00C1519B" w:rsidP="00C1519B">
      <w:pPr>
        <w:pStyle w:val="Doc-text2"/>
      </w:pPr>
      <w:r w:rsidRPr="00211C68">
        <w:t>SI and paging forwarding:</w:t>
      </w:r>
    </w:p>
    <w:p w14:paraId="3B2716FF" w14:textId="77777777" w:rsidR="00C1519B" w:rsidRPr="00211C68" w:rsidRDefault="00C1519B" w:rsidP="00C1519B">
      <w:pPr>
        <w:pStyle w:val="Doc-text2"/>
      </w:pPr>
      <w:r w:rsidRPr="00211C68">
        <w:t xml:space="preserve">Proposal 9. Discuss which option is preferable for the PC5-RRC message when Relay UE forwards SIB to Remote UE after PC5 connection establishment for SI request and response: </w:t>
      </w:r>
    </w:p>
    <w:p w14:paraId="65A9F705" w14:textId="77777777" w:rsidR="00C1519B" w:rsidRPr="00211C68" w:rsidRDefault="00C1519B" w:rsidP="00C1519B">
      <w:pPr>
        <w:pStyle w:val="Doc-text2"/>
      </w:pPr>
      <w:r w:rsidRPr="00211C68">
        <w:t>-</w:t>
      </w:r>
      <w:r w:rsidRPr="00211C68">
        <w:tab/>
        <w:t>Option a) New PC5-RRC messages; FFS message content/details (3)</w:t>
      </w:r>
    </w:p>
    <w:p w14:paraId="44767879" w14:textId="77777777" w:rsidR="00C1519B" w:rsidRPr="00211C68" w:rsidRDefault="00C1519B" w:rsidP="00C1519B">
      <w:pPr>
        <w:pStyle w:val="Doc-text2"/>
      </w:pPr>
      <w:r w:rsidRPr="00211C68">
        <w:t>-</w:t>
      </w:r>
      <w:r w:rsidRPr="00211C68">
        <w:tab/>
        <w:t>Option b) Existing RRCReconfigurationSidelink message (1)</w:t>
      </w:r>
    </w:p>
    <w:p w14:paraId="0FF884E3" w14:textId="77777777" w:rsidR="00C1519B" w:rsidRPr="00211C68" w:rsidRDefault="00C1519B" w:rsidP="00C1519B">
      <w:pPr>
        <w:pStyle w:val="Doc-text2"/>
      </w:pPr>
      <w:r w:rsidRPr="00211C68">
        <w:t>Proposal 5. Discuss which option is preferable for the Relay UE to voluntarily forward SIBs to the Remote UE:</w:t>
      </w:r>
    </w:p>
    <w:p w14:paraId="4C0EC484" w14:textId="77777777" w:rsidR="00C1519B" w:rsidRPr="00211C68" w:rsidRDefault="00C1519B" w:rsidP="00C1519B">
      <w:pPr>
        <w:pStyle w:val="Doc-text2"/>
      </w:pPr>
      <w:r w:rsidRPr="00211C68">
        <w:t>Option a) Relay UE can voluntarily forward without a request any SIB (4)</w:t>
      </w:r>
    </w:p>
    <w:p w14:paraId="6D95E3CD" w14:textId="77777777" w:rsidR="00C1519B" w:rsidRPr="00211C68" w:rsidRDefault="00C1519B" w:rsidP="00C1519B">
      <w:pPr>
        <w:pStyle w:val="Doc-text2"/>
      </w:pPr>
      <w:r w:rsidRPr="00211C68">
        <w:t>Option b) Relay UE should voluntarily forward without a request only specific SIBs, such as SIB1, SIB6, SIB7, SIB8 (4) and updated SIB(s) considering Remote UE’s prior request (9)</w:t>
      </w:r>
    </w:p>
    <w:p w14:paraId="2A51263C" w14:textId="20896BC0" w:rsidR="00C1519B" w:rsidRPr="00211C68" w:rsidRDefault="00C1519B" w:rsidP="00C1519B">
      <w:pPr>
        <w:pStyle w:val="Doc-text2"/>
      </w:pPr>
      <w:r w:rsidRPr="00211C68">
        <w:t>Proposal 6.  Discuss based on SA2 recent LS [</w:t>
      </w:r>
      <w:hyperlink r:id="rId1344" w:history="1">
        <w:r w:rsidR="00005BAE">
          <w:rPr>
            <w:rStyle w:val="Hyperlink"/>
          </w:rPr>
          <w:t>R2-2111236</w:t>
        </w:r>
      </w:hyperlink>
      <w:r w:rsidRPr="00211C68">
        <w:t>], how to enable Remote UE to receive the list of non-serving PLMN IDs before PC5 connection establishment.</w:t>
      </w:r>
    </w:p>
    <w:p w14:paraId="0634A1E5" w14:textId="77777777" w:rsidR="00C1519B" w:rsidRPr="00211C68" w:rsidRDefault="00C1519B" w:rsidP="00C1519B">
      <w:pPr>
        <w:pStyle w:val="Doc-text2"/>
      </w:pPr>
      <w:r w:rsidRPr="00211C68">
        <w:lastRenderedPageBreak/>
        <w:t>Proposal 7a. Discuss whether Relay UE could support forwarding of some essential bits of system information besides agreed PLMN ID and cell ID to Remote UE before PC5 connection establishment.</w:t>
      </w:r>
    </w:p>
    <w:p w14:paraId="2C33765B" w14:textId="77777777" w:rsidR="00C1519B" w:rsidRPr="00211C68" w:rsidRDefault="00C1519B" w:rsidP="00C1519B">
      <w:pPr>
        <w:pStyle w:val="Doc-text2"/>
      </w:pPr>
      <w:r w:rsidRPr="00211C68">
        <w:t>Proposal 7b. Discuss which options are preferable for the essential bits of system information besides list of non-serving PLMN IDs to be forwarded toward Remote UE before PC5 connection establishment:</w:t>
      </w:r>
    </w:p>
    <w:p w14:paraId="4D504252" w14:textId="77777777" w:rsidR="00C1519B" w:rsidRPr="00211C68" w:rsidRDefault="00C1519B" w:rsidP="00C1519B">
      <w:pPr>
        <w:pStyle w:val="Doc-text2"/>
      </w:pPr>
      <w:r w:rsidRPr="00211C68">
        <w:t>a)</w:t>
      </w:r>
      <w:r w:rsidRPr="00211C68">
        <w:tab/>
        <w:t>cellBarred from MIB</w:t>
      </w:r>
    </w:p>
    <w:p w14:paraId="1B0D25A6" w14:textId="77777777" w:rsidR="00C1519B" w:rsidRPr="00211C68" w:rsidRDefault="00C1519B" w:rsidP="00C1519B">
      <w:pPr>
        <w:pStyle w:val="Doc-text2"/>
      </w:pPr>
      <w:r w:rsidRPr="00211C68">
        <w:t>b)</w:t>
      </w:r>
      <w:r w:rsidRPr="00211C68">
        <w:tab/>
        <w:t>intraFreqReselection from MIB</w:t>
      </w:r>
    </w:p>
    <w:p w14:paraId="626A0D52" w14:textId="77777777" w:rsidR="00C1519B" w:rsidRPr="00211C68" w:rsidRDefault="00C1519B" w:rsidP="00C1519B">
      <w:pPr>
        <w:pStyle w:val="Doc-text2"/>
      </w:pPr>
      <w:r w:rsidRPr="00211C68">
        <w:t>c)</w:t>
      </w:r>
      <w:r w:rsidRPr="00211C68">
        <w:tab/>
        <w:t>cellAccessRelatedInfo from SIB1 (includes PLMN ID list)</w:t>
      </w:r>
    </w:p>
    <w:p w14:paraId="198DEF96" w14:textId="77777777" w:rsidR="00C1519B" w:rsidRPr="00211C68" w:rsidRDefault="00C1519B" w:rsidP="00C1519B">
      <w:pPr>
        <w:pStyle w:val="Doc-text2"/>
      </w:pPr>
      <w:r w:rsidRPr="00211C68">
        <w:t>d)</w:t>
      </w:r>
      <w:r w:rsidRPr="00211C68">
        <w:tab/>
        <w:t>t300 (3bit), t319 (3bit), useFullResumeID (1bit) from SIB1</w:t>
      </w:r>
    </w:p>
    <w:p w14:paraId="752D1D70" w14:textId="77777777" w:rsidR="00C1519B" w:rsidRPr="00211C68" w:rsidRDefault="00C1519B" w:rsidP="00C1519B">
      <w:pPr>
        <w:pStyle w:val="Doc-text2"/>
      </w:pPr>
      <w:r w:rsidRPr="00211C68">
        <w:t>e)</w:t>
      </w:r>
      <w:r w:rsidRPr="00211C68">
        <w:tab/>
        <w:t>UAC configuration (~217bit), optionally.</w:t>
      </w:r>
    </w:p>
    <w:p w14:paraId="5ECF4A9F" w14:textId="77777777" w:rsidR="00C1519B" w:rsidRPr="00211C68" w:rsidRDefault="00C1519B" w:rsidP="00C1519B">
      <w:pPr>
        <w:pStyle w:val="Doc-text2"/>
      </w:pPr>
      <w:r w:rsidRPr="00211C68">
        <w:t xml:space="preserve">Proposal 8. If proposal 7a is agreed, discuss which option is preferable to enable forwarding of system information before PC5 connection establishment: </w:t>
      </w:r>
    </w:p>
    <w:p w14:paraId="516E9632" w14:textId="77777777" w:rsidR="00C1519B" w:rsidRPr="00211C68" w:rsidRDefault="00C1519B" w:rsidP="00C1519B">
      <w:pPr>
        <w:pStyle w:val="Doc-text2"/>
      </w:pPr>
      <w:r w:rsidRPr="00211C68">
        <w:t>Option a) PC5 broadcast (2 + 2(either option) or 4)</w:t>
      </w:r>
    </w:p>
    <w:p w14:paraId="1A84CD3D" w14:textId="77777777" w:rsidR="00C1519B" w:rsidRPr="00211C68" w:rsidRDefault="00C1519B" w:rsidP="00C1519B">
      <w:pPr>
        <w:pStyle w:val="Doc-text2"/>
      </w:pPr>
      <w:r w:rsidRPr="00211C68">
        <w:t>Option b) Relay discovery message (3+2 (either option) or 5)</w:t>
      </w:r>
    </w:p>
    <w:p w14:paraId="73C2652A" w14:textId="77777777" w:rsidR="00C1519B" w:rsidRPr="00211C68" w:rsidRDefault="00C1519B" w:rsidP="00C1519B">
      <w:pPr>
        <w:pStyle w:val="Doc-text2"/>
      </w:pPr>
      <w:r w:rsidRPr="00211C68">
        <w:t xml:space="preserve">Proposal 10. Further discuss if SIB forwarding using broadcast [and groupcast] from Relay UE is allowed after PC5 connection establishment. </w:t>
      </w:r>
    </w:p>
    <w:p w14:paraId="03AFEB75" w14:textId="77777777" w:rsidR="00C1519B" w:rsidRPr="00211C68" w:rsidRDefault="00C1519B" w:rsidP="00C1519B">
      <w:pPr>
        <w:pStyle w:val="Doc-text2"/>
      </w:pPr>
      <w:r w:rsidRPr="00211C68">
        <w:t>Proposal 13. If P25 is agreed, discuss which one of the following options is preferable to be used by Relay UE to notify Remote UE ID (i.e. 5G-S-TMSI/I-RNTI) information to the gNB via dedicated RRC message for paging delivery purpose:</w:t>
      </w:r>
    </w:p>
    <w:p w14:paraId="0EE889E6" w14:textId="77777777" w:rsidR="00C1519B" w:rsidRPr="00211C68" w:rsidRDefault="00C1519B" w:rsidP="00C1519B">
      <w:pPr>
        <w:pStyle w:val="Doc-text2"/>
      </w:pPr>
      <w:r w:rsidRPr="00211C68">
        <w:t>Option a) UE Assistance information (1)</w:t>
      </w:r>
    </w:p>
    <w:p w14:paraId="09FEFE58" w14:textId="77777777" w:rsidR="00C1519B" w:rsidRPr="00211C68" w:rsidRDefault="00C1519B" w:rsidP="00C1519B">
      <w:pPr>
        <w:pStyle w:val="Doc-text2"/>
      </w:pPr>
      <w:r w:rsidRPr="00211C68">
        <w:t>Option b) SidelinkUEInformation (2)</w:t>
      </w:r>
    </w:p>
    <w:p w14:paraId="16703BE1" w14:textId="77777777" w:rsidR="00C1519B" w:rsidRPr="00211C68" w:rsidRDefault="00C1519B" w:rsidP="00C1519B">
      <w:pPr>
        <w:pStyle w:val="Doc-text2"/>
      </w:pPr>
      <w:r w:rsidRPr="00211C68">
        <w:t>Option c) New RRC message (1)</w:t>
      </w:r>
    </w:p>
    <w:p w14:paraId="6AB5EC45" w14:textId="77777777" w:rsidR="00C1519B" w:rsidRPr="00211C68" w:rsidRDefault="00C1519B" w:rsidP="00C1519B">
      <w:pPr>
        <w:pStyle w:val="Doc-text2"/>
      </w:pPr>
      <w:r w:rsidRPr="00211C68">
        <w:t xml:space="preserve">Proposal 14a. In case P9 is agreed to use new message for SI request/response, discuss whether the SI request/response  and paging request/response use the same PC5-RRC message or separate PC5-RRC messages. </w:t>
      </w:r>
    </w:p>
    <w:p w14:paraId="6036027C" w14:textId="77777777" w:rsidR="00C1519B" w:rsidRPr="00211C68" w:rsidRDefault="00C1519B" w:rsidP="00C1519B">
      <w:pPr>
        <w:pStyle w:val="Doc-text2"/>
      </w:pPr>
    </w:p>
    <w:p w14:paraId="130A2CB6" w14:textId="77777777" w:rsidR="00C1519B" w:rsidRPr="00211C68" w:rsidRDefault="00C1519B" w:rsidP="00C1519B">
      <w:pPr>
        <w:pStyle w:val="Doc-text2"/>
      </w:pPr>
      <w:r w:rsidRPr="00211C68">
        <w:t>Establishment cause:</w:t>
      </w:r>
    </w:p>
    <w:p w14:paraId="0861F78B" w14:textId="77777777" w:rsidR="00C1519B" w:rsidRPr="00211C68" w:rsidRDefault="00C1519B" w:rsidP="00C1519B">
      <w:pPr>
        <w:pStyle w:val="Doc-text2"/>
      </w:pPr>
      <w:r w:rsidRPr="00211C68">
        <w:t>Proposal 16. If proposal 15 is agreed, discuss which one of the following options is preferable for Relay UE to use for establishment/resume cause value when Relay UE enters RRC_CONNECTED only for relaying purpose:</w:t>
      </w:r>
    </w:p>
    <w:p w14:paraId="31625688" w14:textId="77777777" w:rsidR="00C1519B" w:rsidRPr="00211C68" w:rsidRDefault="00C1519B" w:rsidP="00C1519B">
      <w:pPr>
        <w:pStyle w:val="Doc-text2"/>
      </w:pPr>
      <w:r w:rsidRPr="00211C68">
        <w:t>Option a) Provided by its upper layer</w:t>
      </w:r>
    </w:p>
    <w:p w14:paraId="249E5A60" w14:textId="77777777" w:rsidR="00C1519B" w:rsidRPr="00211C68" w:rsidRDefault="00C1519B" w:rsidP="00C1519B">
      <w:pPr>
        <w:pStyle w:val="Doc-text2"/>
      </w:pPr>
      <w:r w:rsidRPr="00211C68">
        <w:t xml:space="preserve">Option b) Received from Remote UE </w:t>
      </w:r>
    </w:p>
    <w:p w14:paraId="69FDECD7" w14:textId="77777777" w:rsidR="00C1519B" w:rsidRPr="00211C68" w:rsidRDefault="00C1519B" w:rsidP="00C1519B">
      <w:pPr>
        <w:pStyle w:val="Doc-text2"/>
      </w:pPr>
    </w:p>
    <w:p w14:paraId="4D73D763" w14:textId="77777777" w:rsidR="00C1519B" w:rsidRPr="00211C68" w:rsidRDefault="00C1519B" w:rsidP="00C1519B">
      <w:pPr>
        <w:pStyle w:val="Doc-text2"/>
      </w:pPr>
      <w:r w:rsidRPr="00211C68">
        <w:t>Inter-gNB re-establishment and resume:</w:t>
      </w:r>
    </w:p>
    <w:p w14:paraId="701ABE4A" w14:textId="77777777" w:rsidR="00C1519B" w:rsidRPr="00211C68" w:rsidRDefault="00C1519B" w:rsidP="00C1519B">
      <w:pPr>
        <w:pStyle w:val="Doc-text2"/>
      </w:pPr>
      <w:r w:rsidRPr="00211C68">
        <w:t>Proposal 17. Discuss whether Inter-gNB RRC Re-establishment for the Remote UE is allowed.</w:t>
      </w:r>
    </w:p>
    <w:p w14:paraId="4D03081B" w14:textId="77777777" w:rsidR="00C1519B" w:rsidRPr="00211C68" w:rsidRDefault="00C1519B" w:rsidP="00C1519B">
      <w:pPr>
        <w:pStyle w:val="Doc-text2"/>
      </w:pPr>
      <w:r w:rsidRPr="00211C68">
        <w:t>Proposal 23. RAN2 discuss whether INACTIVE remote UE can Resume via Relay UE served by a different gNB or via a different gNB directly, i.e., inter-gNB resume is allowed.</w:t>
      </w:r>
    </w:p>
    <w:p w14:paraId="085ACAF4" w14:textId="77777777" w:rsidR="00C1519B" w:rsidRPr="00211C68" w:rsidRDefault="00C1519B" w:rsidP="00C1519B">
      <w:pPr>
        <w:pStyle w:val="Doc-text2"/>
      </w:pPr>
    </w:p>
    <w:p w14:paraId="1E28AFA2" w14:textId="77777777" w:rsidR="00C1519B" w:rsidRPr="00211C68" w:rsidRDefault="00C1519B" w:rsidP="00C1519B">
      <w:pPr>
        <w:pStyle w:val="Doc-text2"/>
      </w:pPr>
      <w:r w:rsidRPr="00211C68">
        <w:t>SRB0 configuration:</w:t>
      </w:r>
    </w:p>
    <w:p w14:paraId="19E6AE26" w14:textId="77777777" w:rsidR="00C1519B" w:rsidRPr="00211C68" w:rsidRDefault="00C1519B" w:rsidP="00C1519B">
      <w:pPr>
        <w:pStyle w:val="Doc-text2"/>
      </w:pPr>
      <w:r w:rsidRPr="00211C68">
        <w:t>Proposal 18. RAN2 discuss whether gNB should configure Relay UE’s Uu RLC carrying Remote UE’s SRB0 while sending Remote UE’s local/temporary ID towards the Relay UE i.e. default configuration is not needed for Uu RLC for SRB0.</w:t>
      </w:r>
    </w:p>
    <w:p w14:paraId="41B3A88B" w14:textId="77777777" w:rsidR="00C1519B" w:rsidRPr="00211C68" w:rsidRDefault="00C1519B" w:rsidP="00C1519B">
      <w:pPr>
        <w:pStyle w:val="Doc-text2"/>
      </w:pPr>
    </w:p>
    <w:p w14:paraId="2455B3F0" w14:textId="77777777" w:rsidR="00C1519B" w:rsidRPr="00211C68" w:rsidRDefault="00C1519B" w:rsidP="00C1519B">
      <w:pPr>
        <w:pStyle w:val="Doc-text2"/>
      </w:pPr>
      <w:r w:rsidRPr="00211C68">
        <w:t>Uu RLF handling:</w:t>
      </w:r>
    </w:p>
    <w:p w14:paraId="06E4D70E" w14:textId="77777777" w:rsidR="00C1519B" w:rsidRPr="00211C68" w:rsidRDefault="00C1519B" w:rsidP="00C1519B">
      <w:pPr>
        <w:pStyle w:val="Doc-text2"/>
      </w:pPr>
      <w:r w:rsidRPr="00211C68">
        <w:t>Proposal 20. Upon Uu RLF, RAN2 discuss whether Relay UE sends new PC5-RRC message based indication to Remote UE.</w:t>
      </w:r>
    </w:p>
    <w:p w14:paraId="141AF7E6" w14:textId="77777777" w:rsidR="00C1519B" w:rsidRPr="00211C68" w:rsidRDefault="00C1519B" w:rsidP="00C1519B">
      <w:pPr>
        <w:pStyle w:val="Doc-text2"/>
      </w:pPr>
    </w:p>
    <w:p w14:paraId="69A4F4CA" w14:textId="77777777" w:rsidR="00C1519B" w:rsidRPr="00211C68" w:rsidRDefault="00C1519B" w:rsidP="00C1519B">
      <w:pPr>
        <w:pStyle w:val="Doc-text2"/>
      </w:pPr>
    </w:p>
    <w:p w14:paraId="784FD919" w14:textId="77777777" w:rsidR="00C1519B" w:rsidRPr="00211C68" w:rsidRDefault="00C1519B" w:rsidP="00C1519B">
      <w:pPr>
        <w:pStyle w:val="Comments"/>
      </w:pPr>
    </w:p>
    <w:p w14:paraId="2A488D9E" w14:textId="77777777" w:rsidR="00C1519B" w:rsidRPr="00211C68" w:rsidRDefault="00C1519B" w:rsidP="00C1519B">
      <w:pPr>
        <w:pStyle w:val="Comments"/>
      </w:pPr>
      <w:r w:rsidRPr="00211C68">
        <w:t>The following documents will not be individually treated</w:t>
      </w:r>
    </w:p>
    <w:p w14:paraId="3C6DB1DA" w14:textId="686EA1D8" w:rsidR="00C1519B" w:rsidRPr="00211C68" w:rsidRDefault="00005BAE" w:rsidP="00C1519B">
      <w:pPr>
        <w:pStyle w:val="Doc-title"/>
      </w:pPr>
      <w:hyperlink r:id="rId1345" w:history="1">
        <w:r>
          <w:rPr>
            <w:rStyle w:val="Hyperlink"/>
          </w:rPr>
          <w:t>R2-2109414</w:t>
        </w:r>
      </w:hyperlink>
      <w:r w:rsidR="00C1519B" w:rsidRPr="00211C68">
        <w:tab/>
        <w:t>Discussion on Control Plane Aspects for L2 Relay</w:t>
      </w:r>
      <w:r w:rsidR="00C1519B" w:rsidRPr="00211C68">
        <w:tab/>
        <w:t>OPPO</w:t>
      </w:r>
      <w:r w:rsidR="00C1519B" w:rsidRPr="00211C68">
        <w:tab/>
        <w:t>discussion</w:t>
      </w:r>
      <w:r w:rsidR="00C1519B" w:rsidRPr="00211C68">
        <w:tab/>
        <w:t>Rel-17</w:t>
      </w:r>
      <w:r w:rsidR="00C1519B" w:rsidRPr="00211C68">
        <w:tab/>
        <w:t>NR_SL_relay-Core</w:t>
      </w:r>
    </w:p>
    <w:p w14:paraId="574CCEA9" w14:textId="0C1446CF" w:rsidR="00C1519B" w:rsidRPr="00211C68" w:rsidRDefault="00005BAE" w:rsidP="00C1519B">
      <w:pPr>
        <w:pStyle w:val="Doc-title"/>
      </w:pPr>
      <w:hyperlink r:id="rId1346" w:history="1">
        <w:r>
          <w:rPr>
            <w:rStyle w:val="Hyperlink"/>
          </w:rPr>
          <w:t>R2-2109419</w:t>
        </w:r>
      </w:hyperlink>
      <w:r w:rsidR="00C1519B" w:rsidRPr="00211C68">
        <w:tab/>
        <w:t>Remaining issues on paging and SIB forwarding in L2 U2N relay</w:t>
      </w:r>
      <w:r w:rsidR="00C1519B" w:rsidRPr="00211C68">
        <w:tab/>
        <w:t>Qualcomm Incorporated</w:t>
      </w:r>
      <w:r w:rsidR="00C1519B" w:rsidRPr="00211C68">
        <w:tab/>
        <w:t>discussion</w:t>
      </w:r>
      <w:r w:rsidR="00C1519B" w:rsidRPr="00211C68">
        <w:tab/>
        <w:t>NR_SL_relay-Core</w:t>
      </w:r>
    </w:p>
    <w:p w14:paraId="38A11AC3" w14:textId="72A73A8D" w:rsidR="00C1519B" w:rsidRPr="00211C68" w:rsidRDefault="00005BAE" w:rsidP="00C1519B">
      <w:pPr>
        <w:pStyle w:val="Doc-title"/>
      </w:pPr>
      <w:hyperlink r:id="rId1347" w:history="1">
        <w:r>
          <w:rPr>
            <w:rStyle w:val="Hyperlink"/>
          </w:rPr>
          <w:t>R2-2109427</w:t>
        </w:r>
      </w:hyperlink>
      <w:r w:rsidR="00C1519B" w:rsidRPr="00211C68">
        <w:tab/>
        <w:t>Remaining issues on RRC connection management of L2 U2N relay</w:t>
      </w:r>
      <w:r w:rsidR="00C1519B" w:rsidRPr="00211C68">
        <w:tab/>
        <w:t>Qualcomm Incorporated</w:t>
      </w:r>
      <w:r w:rsidR="00C1519B" w:rsidRPr="00211C68">
        <w:tab/>
        <w:t>discussion</w:t>
      </w:r>
      <w:r w:rsidR="00C1519B" w:rsidRPr="00211C68">
        <w:tab/>
        <w:t>NR_SL_relay-Core</w:t>
      </w:r>
    </w:p>
    <w:p w14:paraId="178C7DDD" w14:textId="4A7B9CDF" w:rsidR="00C1519B" w:rsidRPr="00211C68" w:rsidRDefault="00005BAE" w:rsidP="00C1519B">
      <w:pPr>
        <w:pStyle w:val="Doc-title"/>
      </w:pPr>
      <w:hyperlink r:id="rId1348" w:history="1">
        <w:r>
          <w:rPr>
            <w:rStyle w:val="Hyperlink"/>
          </w:rPr>
          <w:t>R2-2109507</w:t>
        </w:r>
      </w:hyperlink>
      <w:r w:rsidR="00C1519B" w:rsidRPr="00211C68">
        <w:tab/>
        <w:t>Control Plane Procedures of L2 Relay</w:t>
      </w:r>
      <w:r w:rsidR="00C1519B" w:rsidRPr="00211C68">
        <w:tab/>
        <w:t>CATT</w:t>
      </w:r>
      <w:r w:rsidR="00C1519B" w:rsidRPr="00211C68">
        <w:tab/>
        <w:t>discussion</w:t>
      </w:r>
      <w:r w:rsidR="00C1519B" w:rsidRPr="00211C68">
        <w:tab/>
        <w:t>Rel-17</w:t>
      </w:r>
      <w:r w:rsidR="00C1519B" w:rsidRPr="00211C68">
        <w:tab/>
        <w:t>NR_SL_relay-Core</w:t>
      </w:r>
    </w:p>
    <w:p w14:paraId="03C544A8" w14:textId="352BC8B6" w:rsidR="00C1519B" w:rsidRPr="00211C68" w:rsidRDefault="00005BAE" w:rsidP="00C1519B">
      <w:pPr>
        <w:pStyle w:val="Doc-title"/>
      </w:pPr>
      <w:hyperlink r:id="rId1349" w:history="1">
        <w:r>
          <w:rPr>
            <w:rStyle w:val="Hyperlink"/>
          </w:rPr>
          <w:t>R2-2109508</w:t>
        </w:r>
      </w:hyperlink>
      <w:r w:rsidR="00C1519B" w:rsidRPr="00211C68">
        <w:tab/>
        <w:t>Discussion on Remote UE's Paging via Dedicated RRC Message</w:t>
      </w:r>
      <w:r w:rsidR="00C1519B" w:rsidRPr="00211C68">
        <w:tab/>
        <w:t>CATT</w:t>
      </w:r>
      <w:r w:rsidR="00C1519B" w:rsidRPr="00211C68">
        <w:tab/>
        <w:t>discussion</w:t>
      </w:r>
      <w:r w:rsidR="00C1519B" w:rsidRPr="00211C68">
        <w:tab/>
        <w:t>Rel-17</w:t>
      </w:r>
      <w:r w:rsidR="00C1519B" w:rsidRPr="00211C68">
        <w:tab/>
        <w:t>NR_SL_relay-Core</w:t>
      </w:r>
    </w:p>
    <w:p w14:paraId="41E78B71" w14:textId="54A66BCE" w:rsidR="00C1519B" w:rsidRPr="00211C68" w:rsidRDefault="00005BAE" w:rsidP="00C1519B">
      <w:pPr>
        <w:pStyle w:val="Doc-title"/>
      </w:pPr>
      <w:hyperlink r:id="rId1350" w:history="1">
        <w:r>
          <w:rPr>
            <w:rStyle w:val="Hyperlink"/>
          </w:rPr>
          <w:t>R2-2109544</w:t>
        </w:r>
      </w:hyperlink>
      <w:r w:rsidR="00C1519B" w:rsidRPr="00211C68">
        <w:tab/>
        <w:t>Discussion on SI Modification and PWS Notification</w:t>
      </w:r>
      <w:r w:rsidR="00C1519B" w:rsidRPr="00211C68">
        <w:tab/>
        <w:t>MediaTek Inc.</w:t>
      </w:r>
      <w:r w:rsidR="00C1519B" w:rsidRPr="00211C68">
        <w:tab/>
        <w:t>discussion</w:t>
      </w:r>
      <w:r w:rsidR="00C1519B" w:rsidRPr="00211C68">
        <w:tab/>
        <w:t>Rel-17</w:t>
      </w:r>
    </w:p>
    <w:p w14:paraId="6ADD408B" w14:textId="61865B48" w:rsidR="00C1519B" w:rsidRPr="00211C68" w:rsidRDefault="00005BAE" w:rsidP="00C1519B">
      <w:pPr>
        <w:pStyle w:val="Doc-title"/>
      </w:pPr>
      <w:hyperlink r:id="rId1351" w:history="1">
        <w:r>
          <w:rPr>
            <w:rStyle w:val="Hyperlink"/>
          </w:rPr>
          <w:t>R2-2109545</w:t>
        </w:r>
      </w:hyperlink>
      <w:r w:rsidR="00C1519B" w:rsidRPr="00211C68">
        <w:tab/>
        <w:t>Remaining issue for RLF handling</w:t>
      </w:r>
      <w:r w:rsidR="00C1519B" w:rsidRPr="00211C68">
        <w:tab/>
        <w:t>MediaTek Inc.</w:t>
      </w:r>
      <w:r w:rsidR="00C1519B" w:rsidRPr="00211C68">
        <w:tab/>
        <w:t>discussion</w:t>
      </w:r>
      <w:r w:rsidR="00C1519B" w:rsidRPr="00211C68">
        <w:tab/>
        <w:t>Rel-17</w:t>
      </w:r>
    </w:p>
    <w:p w14:paraId="4502142D" w14:textId="713BCD5C" w:rsidR="00C1519B" w:rsidRPr="00211C68" w:rsidRDefault="00005BAE" w:rsidP="00C1519B">
      <w:pPr>
        <w:pStyle w:val="Doc-title"/>
      </w:pPr>
      <w:hyperlink r:id="rId1352" w:history="1">
        <w:r>
          <w:rPr>
            <w:rStyle w:val="Hyperlink"/>
          </w:rPr>
          <w:t>R2-2109556</w:t>
        </w:r>
      </w:hyperlink>
      <w:r w:rsidR="00C1519B" w:rsidRPr="00211C68">
        <w:tab/>
        <w:t>Discussion on RRC connection management for L2 sidelink relay</w:t>
      </w:r>
      <w:r w:rsidR="00C1519B" w:rsidRPr="00211C68">
        <w:tab/>
        <w:t>Huawei, HiSilicon</w:t>
      </w:r>
      <w:r w:rsidR="00C1519B" w:rsidRPr="00211C68">
        <w:tab/>
        <w:t>discussion</w:t>
      </w:r>
      <w:r w:rsidR="00C1519B" w:rsidRPr="00211C68">
        <w:tab/>
        <w:t>Rel-17</w:t>
      </w:r>
      <w:r w:rsidR="00C1519B" w:rsidRPr="00211C68">
        <w:tab/>
        <w:t>NR_SL_relay-Core</w:t>
      </w:r>
    </w:p>
    <w:p w14:paraId="7BCCC99A" w14:textId="0DF9BC5F" w:rsidR="00C1519B" w:rsidRPr="00211C68" w:rsidRDefault="00005BAE" w:rsidP="00C1519B">
      <w:pPr>
        <w:pStyle w:val="Doc-title"/>
      </w:pPr>
      <w:hyperlink r:id="rId1353" w:history="1">
        <w:r>
          <w:rPr>
            <w:rStyle w:val="Hyperlink"/>
          </w:rPr>
          <w:t>R2-2109557</w:t>
        </w:r>
      </w:hyperlink>
      <w:r w:rsidR="00C1519B" w:rsidRPr="00211C68">
        <w:tab/>
        <w:t>SI forwarding and paging for L2 sidelink relay</w:t>
      </w:r>
      <w:r w:rsidR="00C1519B" w:rsidRPr="00211C68">
        <w:tab/>
        <w:t>Huawei, HiSilicon</w:t>
      </w:r>
      <w:r w:rsidR="00C1519B" w:rsidRPr="00211C68">
        <w:tab/>
        <w:t>discussion</w:t>
      </w:r>
      <w:r w:rsidR="00C1519B" w:rsidRPr="00211C68">
        <w:tab/>
        <w:t>Rel-17</w:t>
      </w:r>
      <w:r w:rsidR="00C1519B" w:rsidRPr="00211C68">
        <w:tab/>
        <w:t>NR_SL_relay-Core</w:t>
      </w:r>
    </w:p>
    <w:p w14:paraId="7A5F0F2E" w14:textId="638FFBB8" w:rsidR="00C1519B" w:rsidRPr="00211C68" w:rsidRDefault="00005BAE" w:rsidP="00C1519B">
      <w:pPr>
        <w:pStyle w:val="Doc-title"/>
      </w:pPr>
      <w:hyperlink r:id="rId1354" w:history="1">
        <w:r>
          <w:rPr>
            <w:rStyle w:val="Hyperlink"/>
          </w:rPr>
          <w:t>R2-2109644</w:t>
        </w:r>
      </w:hyperlink>
      <w:r w:rsidR="00C1519B" w:rsidRPr="00211C68">
        <w:tab/>
        <w:t>Discussion on left issue for paging delivery</w:t>
      </w:r>
      <w:r w:rsidR="00C1519B" w:rsidRPr="00211C68">
        <w:tab/>
        <w:t>SHARP Corporation</w:t>
      </w:r>
      <w:r w:rsidR="00C1519B" w:rsidRPr="00211C68">
        <w:tab/>
        <w:t>discussion</w:t>
      </w:r>
      <w:r w:rsidR="00C1519B" w:rsidRPr="00211C68">
        <w:tab/>
        <w:t>NR_SL_relay-Core</w:t>
      </w:r>
    </w:p>
    <w:p w14:paraId="2BD649D4" w14:textId="4AB55DEE" w:rsidR="00C1519B" w:rsidRPr="00211C68" w:rsidRDefault="00005BAE" w:rsidP="00C1519B">
      <w:pPr>
        <w:pStyle w:val="Doc-title"/>
      </w:pPr>
      <w:hyperlink r:id="rId1355" w:history="1">
        <w:r>
          <w:rPr>
            <w:rStyle w:val="Hyperlink"/>
          </w:rPr>
          <w:t>R2-2109696</w:t>
        </w:r>
      </w:hyperlink>
      <w:r w:rsidR="00C1519B" w:rsidRPr="00211C68">
        <w:tab/>
        <w:t>SI forwarding</w:t>
      </w:r>
      <w:r w:rsidR="00C1519B" w:rsidRPr="00211C68">
        <w:tab/>
        <w:t>NEC Corporation</w:t>
      </w:r>
      <w:r w:rsidR="00C1519B" w:rsidRPr="00211C68">
        <w:tab/>
        <w:t>discussion</w:t>
      </w:r>
      <w:r w:rsidR="00C1519B" w:rsidRPr="00211C68">
        <w:tab/>
        <w:t>Rel-17</w:t>
      </w:r>
      <w:r w:rsidR="00C1519B" w:rsidRPr="00211C68">
        <w:tab/>
        <w:t>NR_SL_relay-Core</w:t>
      </w:r>
    </w:p>
    <w:p w14:paraId="56DB1611" w14:textId="0A1D6B47" w:rsidR="00C1519B" w:rsidRPr="00211C68" w:rsidRDefault="00005BAE" w:rsidP="00C1519B">
      <w:pPr>
        <w:pStyle w:val="Doc-title"/>
      </w:pPr>
      <w:hyperlink r:id="rId1356" w:history="1">
        <w:r>
          <w:rPr>
            <w:rStyle w:val="Hyperlink"/>
          </w:rPr>
          <w:t>R2-2109729</w:t>
        </w:r>
      </w:hyperlink>
      <w:r w:rsidR="00C1519B" w:rsidRPr="00211C68">
        <w:tab/>
        <w:t>Monitoring Paging by a U2N Relay</w:t>
      </w:r>
      <w:r w:rsidR="00C1519B" w:rsidRPr="00211C68">
        <w:tab/>
        <w:t>Lenovo, Motorola Mobility</w:t>
      </w:r>
      <w:r w:rsidR="00C1519B" w:rsidRPr="00211C68">
        <w:tab/>
        <w:t>discussion</w:t>
      </w:r>
      <w:r w:rsidR="00C1519B" w:rsidRPr="00211C68">
        <w:tab/>
        <w:t>NR_SL_relay-Core</w:t>
      </w:r>
    </w:p>
    <w:p w14:paraId="2DEA7207" w14:textId="3FCBC952" w:rsidR="00C1519B" w:rsidRPr="00211C68" w:rsidRDefault="00005BAE" w:rsidP="00C1519B">
      <w:pPr>
        <w:pStyle w:val="Doc-title"/>
      </w:pPr>
      <w:hyperlink r:id="rId1357" w:history="1">
        <w:r>
          <w:rPr>
            <w:rStyle w:val="Hyperlink"/>
          </w:rPr>
          <w:t>R2-2109763</w:t>
        </w:r>
      </w:hyperlink>
      <w:r w:rsidR="00C1519B" w:rsidRPr="00211C68">
        <w:tab/>
        <w:t>Discussion on system information delivery open issues</w:t>
      </w:r>
      <w:r w:rsidR="00C1519B" w:rsidRPr="00211C68">
        <w:tab/>
        <w:t>China Telecom</w:t>
      </w:r>
      <w:r w:rsidR="00C1519B" w:rsidRPr="00211C68">
        <w:tab/>
        <w:t>discussion</w:t>
      </w:r>
      <w:r w:rsidR="00C1519B" w:rsidRPr="00211C68">
        <w:tab/>
        <w:t>Rel-17</w:t>
      </w:r>
      <w:r w:rsidR="00C1519B" w:rsidRPr="00211C68">
        <w:tab/>
        <w:t>NR_SL_relay-Core</w:t>
      </w:r>
    </w:p>
    <w:p w14:paraId="162546F2" w14:textId="3FE05B51" w:rsidR="00C1519B" w:rsidRPr="00211C68" w:rsidRDefault="00005BAE" w:rsidP="00C1519B">
      <w:pPr>
        <w:pStyle w:val="Doc-title"/>
      </w:pPr>
      <w:hyperlink r:id="rId1358" w:history="1">
        <w:r>
          <w:rPr>
            <w:rStyle w:val="Hyperlink"/>
          </w:rPr>
          <w:t>R2-2109811</w:t>
        </w:r>
      </w:hyperlink>
      <w:r w:rsidR="00C1519B" w:rsidRPr="00211C68">
        <w:tab/>
        <w:t>SIB handling in sidelink L2 U2N relay</w:t>
      </w:r>
      <w:r w:rsidR="00C1519B" w:rsidRPr="00211C68">
        <w:tab/>
        <w:t>Nokia, Nokia Shanghai Bell</w:t>
      </w:r>
      <w:r w:rsidR="00C1519B" w:rsidRPr="00211C68">
        <w:tab/>
        <w:t>discussion</w:t>
      </w:r>
      <w:r w:rsidR="00C1519B" w:rsidRPr="00211C68">
        <w:tab/>
        <w:t>Rel-17</w:t>
      </w:r>
      <w:r w:rsidR="00C1519B" w:rsidRPr="00211C68">
        <w:tab/>
        <w:t>NR_SL_relay-Core</w:t>
      </w:r>
      <w:r w:rsidR="00C1519B" w:rsidRPr="00211C68">
        <w:tab/>
      </w:r>
      <w:hyperlink r:id="rId1359" w:history="1">
        <w:r>
          <w:rPr>
            <w:rStyle w:val="Hyperlink"/>
          </w:rPr>
          <w:t>R2-2105739</w:t>
        </w:r>
      </w:hyperlink>
    </w:p>
    <w:p w14:paraId="2F1F6192" w14:textId="1BEAC89A" w:rsidR="00C1519B" w:rsidRPr="00211C68" w:rsidRDefault="00005BAE" w:rsidP="00C1519B">
      <w:pPr>
        <w:pStyle w:val="Doc-title"/>
      </w:pPr>
      <w:hyperlink r:id="rId1360" w:history="1">
        <w:r>
          <w:rPr>
            <w:rStyle w:val="Hyperlink"/>
          </w:rPr>
          <w:t>R2-2109859</w:t>
        </w:r>
      </w:hyperlink>
      <w:r w:rsidR="00C1519B" w:rsidRPr="00211C68">
        <w:tab/>
        <w:t>Consideration on the connection management of SL relay</w:t>
      </w:r>
      <w:r w:rsidR="00C1519B" w:rsidRPr="00211C68">
        <w:tab/>
        <w:t>ZTE, Sanechips</w:t>
      </w:r>
      <w:r w:rsidR="00C1519B" w:rsidRPr="00211C68">
        <w:tab/>
        <w:t>discussion</w:t>
      </w:r>
      <w:r w:rsidR="00C1519B" w:rsidRPr="00211C68">
        <w:tab/>
        <w:t>Rel-17</w:t>
      </w:r>
    </w:p>
    <w:p w14:paraId="61EEE598" w14:textId="6BD40A3E" w:rsidR="00C1519B" w:rsidRPr="00211C68" w:rsidRDefault="00005BAE" w:rsidP="00C1519B">
      <w:pPr>
        <w:pStyle w:val="Doc-title"/>
      </w:pPr>
      <w:hyperlink r:id="rId1361" w:history="1">
        <w:r>
          <w:rPr>
            <w:rStyle w:val="Hyperlink"/>
          </w:rPr>
          <w:t>R2-2109860</w:t>
        </w:r>
      </w:hyperlink>
      <w:r w:rsidR="00C1519B" w:rsidRPr="00211C68">
        <w:tab/>
        <w:t>Consideration on the system information acquisition and paging in SL relay</w:t>
      </w:r>
      <w:r w:rsidR="00C1519B" w:rsidRPr="00211C68">
        <w:tab/>
        <w:t>ZTE, Sanechips</w:t>
      </w:r>
      <w:r w:rsidR="00C1519B" w:rsidRPr="00211C68">
        <w:tab/>
        <w:t>discussion</w:t>
      </w:r>
      <w:r w:rsidR="00C1519B" w:rsidRPr="00211C68">
        <w:tab/>
        <w:t>Rel-17</w:t>
      </w:r>
    </w:p>
    <w:p w14:paraId="24EAE3F8" w14:textId="492EFF2A" w:rsidR="00C1519B" w:rsidRPr="00211C68" w:rsidRDefault="00005BAE" w:rsidP="00C1519B">
      <w:pPr>
        <w:pStyle w:val="Doc-title"/>
      </w:pPr>
      <w:hyperlink r:id="rId1362" w:history="1">
        <w:r>
          <w:rPr>
            <w:rStyle w:val="Hyperlink"/>
          </w:rPr>
          <w:t>R2-2109929</w:t>
        </w:r>
      </w:hyperlink>
      <w:r w:rsidR="00C1519B" w:rsidRPr="00211C68">
        <w:tab/>
        <w:t>Open Issues on Paging Procedure for L2 UE to NW Relays</w:t>
      </w:r>
      <w:r w:rsidR="00C1519B" w:rsidRPr="00211C68">
        <w:tab/>
        <w:t>InterDigital</w:t>
      </w:r>
      <w:r w:rsidR="00C1519B" w:rsidRPr="00211C68">
        <w:tab/>
        <w:t>discussion</w:t>
      </w:r>
      <w:r w:rsidR="00C1519B" w:rsidRPr="00211C68">
        <w:tab/>
        <w:t>Rel-17</w:t>
      </w:r>
      <w:r w:rsidR="00C1519B" w:rsidRPr="00211C68">
        <w:tab/>
        <w:t>FS_NR_SL_relay</w:t>
      </w:r>
    </w:p>
    <w:p w14:paraId="62385C36" w14:textId="285A01AE" w:rsidR="00C1519B" w:rsidRPr="00211C68" w:rsidRDefault="00005BAE" w:rsidP="00C1519B">
      <w:pPr>
        <w:pStyle w:val="Doc-title"/>
      </w:pPr>
      <w:hyperlink r:id="rId1363" w:history="1">
        <w:r>
          <w:rPr>
            <w:rStyle w:val="Hyperlink"/>
          </w:rPr>
          <w:t>R2-2109930</w:t>
        </w:r>
      </w:hyperlink>
      <w:r w:rsidR="00C1519B" w:rsidRPr="00211C68">
        <w:tab/>
        <w:t>Open Issues on SI for L2 UE to NW Relays</w:t>
      </w:r>
      <w:r w:rsidR="00C1519B" w:rsidRPr="00211C68">
        <w:tab/>
        <w:t>InterDigital</w:t>
      </w:r>
      <w:r w:rsidR="00C1519B" w:rsidRPr="00211C68">
        <w:tab/>
        <w:t>discussion</w:t>
      </w:r>
      <w:r w:rsidR="00C1519B" w:rsidRPr="00211C68">
        <w:tab/>
        <w:t>Rel-17</w:t>
      </w:r>
      <w:r w:rsidR="00C1519B" w:rsidRPr="00211C68">
        <w:tab/>
        <w:t>FS_NR_SL_relay</w:t>
      </w:r>
    </w:p>
    <w:p w14:paraId="27366986" w14:textId="4FD0AF8C" w:rsidR="00C1519B" w:rsidRPr="00211C68" w:rsidRDefault="00005BAE" w:rsidP="00C1519B">
      <w:pPr>
        <w:pStyle w:val="Doc-title"/>
      </w:pPr>
      <w:hyperlink r:id="rId1364" w:history="1">
        <w:r>
          <w:rPr>
            <w:rStyle w:val="Hyperlink"/>
          </w:rPr>
          <w:t>R2-2109934</w:t>
        </w:r>
      </w:hyperlink>
      <w:r w:rsidR="00C1519B" w:rsidRPr="00211C68">
        <w:tab/>
        <w:t>Connection Establishment Procedure for L2 UE to NW Relays</w:t>
      </w:r>
      <w:r w:rsidR="00C1519B" w:rsidRPr="00211C68">
        <w:tab/>
        <w:t>InterDigital</w:t>
      </w:r>
      <w:r w:rsidR="00C1519B" w:rsidRPr="00211C68">
        <w:tab/>
        <w:t>discussion</w:t>
      </w:r>
      <w:r w:rsidR="00C1519B" w:rsidRPr="00211C68">
        <w:tab/>
        <w:t>Rel-17</w:t>
      </w:r>
      <w:r w:rsidR="00C1519B" w:rsidRPr="00211C68">
        <w:tab/>
        <w:t>FS_NR_SL_relay</w:t>
      </w:r>
    </w:p>
    <w:p w14:paraId="6D7AEE5A" w14:textId="6CEBDF54" w:rsidR="00C1519B" w:rsidRPr="00211C68" w:rsidRDefault="00005BAE" w:rsidP="00C1519B">
      <w:pPr>
        <w:pStyle w:val="Doc-title"/>
      </w:pPr>
      <w:hyperlink r:id="rId1365" w:history="1">
        <w:r>
          <w:rPr>
            <w:rStyle w:val="Hyperlink"/>
          </w:rPr>
          <w:t>R2-2109959</w:t>
        </w:r>
      </w:hyperlink>
      <w:r w:rsidR="00C1519B" w:rsidRPr="00211C68">
        <w:tab/>
        <w:t>Remaining issues of system information forwarding for L2 U2N Remote UE</w:t>
      </w:r>
      <w:r w:rsidR="00C1519B" w:rsidRPr="00211C68">
        <w:tab/>
        <w:t>Intel Corporation</w:t>
      </w:r>
      <w:r w:rsidR="00C1519B" w:rsidRPr="00211C68">
        <w:tab/>
        <w:t>discussion</w:t>
      </w:r>
      <w:r w:rsidR="00C1519B" w:rsidRPr="00211C68">
        <w:tab/>
        <w:t>Rel-17</w:t>
      </w:r>
      <w:r w:rsidR="00C1519B" w:rsidRPr="00211C68">
        <w:tab/>
        <w:t>NR_SL_relay-Core</w:t>
      </w:r>
    </w:p>
    <w:p w14:paraId="2016E723" w14:textId="3B1CD89C" w:rsidR="00C1519B" w:rsidRPr="00211C68" w:rsidRDefault="00005BAE" w:rsidP="00C1519B">
      <w:pPr>
        <w:pStyle w:val="Doc-title"/>
      </w:pPr>
      <w:hyperlink r:id="rId1366" w:history="1">
        <w:r>
          <w:rPr>
            <w:rStyle w:val="Hyperlink"/>
          </w:rPr>
          <w:t>R2-2109964</w:t>
        </w:r>
      </w:hyperlink>
      <w:r w:rsidR="00C1519B" w:rsidRPr="00211C68">
        <w:tab/>
        <w:t>Access control support for L2 U2N Relay</w:t>
      </w:r>
      <w:r w:rsidR="00C1519B" w:rsidRPr="00211C68">
        <w:tab/>
        <w:t>Intel Corporation</w:t>
      </w:r>
      <w:r w:rsidR="00C1519B" w:rsidRPr="00211C68">
        <w:tab/>
        <w:t>discussion</w:t>
      </w:r>
      <w:r w:rsidR="00C1519B" w:rsidRPr="00211C68">
        <w:tab/>
        <w:t>Rel-17</w:t>
      </w:r>
      <w:r w:rsidR="00C1519B" w:rsidRPr="00211C68">
        <w:tab/>
        <w:t>NR_SL_relay-Core</w:t>
      </w:r>
    </w:p>
    <w:p w14:paraId="29ADE7AF" w14:textId="2E885061" w:rsidR="00C1519B" w:rsidRPr="00211C68" w:rsidRDefault="00005BAE" w:rsidP="00C1519B">
      <w:pPr>
        <w:pStyle w:val="Doc-title"/>
      </w:pPr>
      <w:hyperlink r:id="rId1367" w:history="1">
        <w:r>
          <w:rPr>
            <w:rStyle w:val="Hyperlink"/>
          </w:rPr>
          <w:t>R2-2110064</w:t>
        </w:r>
      </w:hyperlink>
      <w:r w:rsidR="00C1519B" w:rsidRPr="00211C68">
        <w:tab/>
        <w:t>Remaining issues on SIB forwarding</w:t>
      </w:r>
      <w:r w:rsidR="00C1519B" w:rsidRPr="00211C68">
        <w:tab/>
        <w:t>Apple</w:t>
      </w:r>
      <w:r w:rsidR="00C1519B" w:rsidRPr="00211C68">
        <w:tab/>
        <w:t>discussion</w:t>
      </w:r>
      <w:r w:rsidR="00C1519B" w:rsidRPr="00211C68">
        <w:tab/>
        <w:t>Rel-17</w:t>
      </w:r>
      <w:r w:rsidR="00C1519B" w:rsidRPr="00211C68">
        <w:tab/>
        <w:t>NR_SL_relay-Core</w:t>
      </w:r>
    </w:p>
    <w:p w14:paraId="0F9DE05F" w14:textId="06C5B150" w:rsidR="00C1519B" w:rsidRPr="00211C68" w:rsidRDefault="00005BAE" w:rsidP="00C1519B">
      <w:pPr>
        <w:pStyle w:val="Doc-title"/>
      </w:pPr>
      <w:hyperlink r:id="rId1368" w:history="1">
        <w:r>
          <w:rPr>
            <w:rStyle w:val="Hyperlink"/>
          </w:rPr>
          <w:t>R2-2110065</w:t>
        </w:r>
      </w:hyperlink>
      <w:r w:rsidR="00C1519B" w:rsidRPr="00211C68">
        <w:tab/>
        <w:t>RNA Update via L2 UE-to-NW Relay</w:t>
      </w:r>
      <w:r w:rsidR="00C1519B" w:rsidRPr="00211C68">
        <w:tab/>
        <w:t>Apple</w:t>
      </w:r>
      <w:r w:rsidR="00C1519B" w:rsidRPr="00211C68">
        <w:tab/>
        <w:t>discussion</w:t>
      </w:r>
      <w:r w:rsidR="00C1519B" w:rsidRPr="00211C68">
        <w:tab/>
        <w:t>Rel-17</w:t>
      </w:r>
      <w:r w:rsidR="00C1519B" w:rsidRPr="00211C68">
        <w:tab/>
        <w:t>NR_SL_relay-Core</w:t>
      </w:r>
    </w:p>
    <w:p w14:paraId="36B54E0A" w14:textId="4456BF1A" w:rsidR="00C1519B" w:rsidRPr="00211C68" w:rsidRDefault="00005BAE" w:rsidP="00C1519B">
      <w:pPr>
        <w:pStyle w:val="Doc-title"/>
      </w:pPr>
      <w:hyperlink r:id="rId1369" w:history="1">
        <w:r>
          <w:rPr>
            <w:rStyle w:val="Hyperlink"/>
          </w:rPr>
          <w:t>R2-2110121</w:t>
        </w:r>
      </w:hyperlink>
      <w:r w:rsidR="00C1519B" w:rsidRPr="00211C68">
        <w:tab/>
        <w:t>Discussion on control plane procedures for L2 U2N relay</w:t>
      </w:r>
      <w:r w:rsidR="00C1519B" w:rsidRPr="00211C68">
        <w:tab/>
        <w:t>Spreadtrum Communications</w:t>
      </w:r>
      <w:r w:rsidR="00C1519B" w:rsidRPr="00211C68">
        <w:tab/>
        <w:t>discussion</w:t>
      </w:r>
      <w:r w:rsidR="00C1519B" w:rsidRPr="00211C68">
        <w:tab/>
        <w:t>Rel-17</w:t>
      </w:r>
    </w:p>
    <w:p w14:paraId="647FB1F1" w14:textId="4A0F467F" w:rsidR="00C1519B" w:rsidRPr="00211C68" w:rsidRDefault="00005BAE" w:rsidP="00C1519B">
      <w:pPr>
        <w:pStyle w:val="Doc-title"/>
      </w:pPr>
      <w:hyperlink r:id="rId1370" w:history="1">
        <w:r>
          <w:rPr>
            <w:rStyle w:val="Hyperlink"/>
          </w:rPr>
          <w:t>R2-2110163</w:t>
        </w:r>
      </w:hyperlink>
      <w:r w:rsidR="00C1519B" w:rsidRPr="00211C68">
        <w:tab/>
        <w:t>Control plane procedure - SIB delivery, and timer for remote UE</w:t>
      </w:r>
      <w:r w:rsidR="00C1519B" w:rsidRPr="00211C68">
        <w:tab/>
        <w:t>LG Electronics France</w:t>
      </w:r>
      <w:r w:rsidR="00C1519B" w:rsidRPr="00211C68">
        <w:tab/>
        <w:t>discussion</w:t>
      </w:r>
      <w:r w:rsidR="00C1519B" w:rsidRPr="00211C68">
        <w:tab/>
        <w:t>Rel-17</w:t>
      </w:r>
      <w:r w:rsidR="00C1519B" w:rsidRPr="00211C68">
        <w:tab/>
        <w:t>NR_SL_relay</w:t>
      </w:r>
    </w:p>
    <w:p w14:paraId="11DA625D" w14:textId="29DF4AA6" w:rsidR="00C1519B" w:rsidRPr="00211C68" w:rsidRDefault="00005BAE" w:rsidP="00C1519B">
      <w:pPr>
        <w:pStyle w:val="Doc-title"/>
      </w:pPr>
      <w:hyperlink r:id="rId1371" w:history="1">
        <w:r>
          <w:rPr>
            <w:rStyle w:val="Hyperlink"/>
          </w:rPr>
          <w:t>R2-2110165</w:t>
        </w:r>
      </w:hyperlink>
      <w:r w:rsidR="00C1519B" w:rsidRPr="00211C68">
        <w:tab/>
        <w:t xml:space="preserve">L2 relay control plane issues </w:t>
      </w:r>
      <w:r w:rsidR="00C1519B" w:rsidRPr="00211C68">
        <w:tab/>
        <w:t>Kyocera</w:t>
      </w:r>
      <w:r w:rsidR="00C1519B" w:rsidRPr="00211C68">
        <w:tab/>
        <w:t>discussion</w:t>
      </w:r>
    </w:p>
    <w:p w14:paraId="01FC4E46" w14:textId="076B848B" w:rsidR="00C1519B" w:rsidRPr="00211C68" w:rsidRDefault="00005BAE" w:rsidP="00C1519B">
      <w:pPr>
        <w:pStyle w:val="Doc-title"/>
      </w:pPr>
      <w:hyperlink r:id="rId1372" w:history="1">
        <w:r>
          <w:rPr>
            <w:rStyle w:val="Hyperlink"/>
          </w:rPr>
          <w:t>R2-2110213</w:t>
        </w:r>
      </w:hyperlink>
      <w:r w:rsidR="00C1519B" w:rsidRPr="00211C68">
        <w:tab/>
        <w:t>Open issues on L2 Control Plane Procedures</w:t>
      </w:r>
      <w:r w:rsidR="00C1519B" w:rsidRPr="00211C68">
        <w:tab/>
        <w:t>vivo</w:t>
      </w:r>
      <w:r w:rsidR="00C1519B" w:rsidRPr="00211C68">
        <w:tab/>
        <w:t>discussion</w:t>
      </w:r>
    </w:p>
    <w:p w14:paraId="475387A8" w14:textId="57FF7EE5" w:rsidR="00C1519B" w:rsidRPr="00211C68" w:rsidRDefault="00005BAE" w:rsidP="00C1519B">
      <w:pPr>
        <w:pStyle w:val="Doc-title"/>
      </w:pPr>
      <w:hyperlink r:id="rId1373" w:history="1">
        <w:r>
          <w:rPr>
            <w:rStyle w:val="Hyperlink"/>
          </w:rPr>
          <w:t>R2-2110215</w:t>
        </w:r>
      </w:hyperlink>
      <w:r w:rsidR="00C1519B" w:rsidRPr="00211C68">
        <w:tab/>
        <w:t>Draft LS on L2 U2N relay issues</w:t>
      </w:r>
      <w:r w:rsidR="00C1519B" w:rsidRPr="00211C68">
        <w:tab/>
        <w:t>vivo</w:t>
      </w:r>
      <w:r w:rsidR="00C1519B" w:rsidRPr="00211C68">
        <w:tab/>
        <w:t>LS out</w:t>
      </w:r>
      <w:r w:rsidR="00C1519B" w:rsidRPr="00211C68">
        <w:tab/>
        <w:t>To:SA2, CT1</w:t>
      </w:r>
    </w:p>
    <w:p w14:paraId="6A8802A9" w14:textId="12348C5F" w:rsidR="00C1519B" w:rsidRPr="00211C68" w:rsidRDefault="00005BAE" w:rsidP="00C1519B">
      <w:pPr>
        <w:pStyle w:val="Doc-title"/>
      </w:pPr>
      <w:hyperlink r:id="rId1374" w:history="1">
        <w:r>
          <w:rPr>
            <w:rStyle w:val="Hyperlink"/>
          </w:rPr>
          <w:t>R2-2110221</w:t>
        </w:r>
      </w:hyperlink>
      <w:r w:rsidR="00C1519B" w:rsidRPr="00211C68">
        <w:tab/>
        <w:t>Discussion on SI and short message delivery</w:t>
      </w:r>
      <w:r w:rsidR="00C1519B" w:rsidRPr="00211C68">
        <w:tab/>
        <w:t>Xiaomi</w:t>
      </w:r>
      <w:r w:rsidR="00C1519B" w:rsidRPr="00211C68">
        <w:tab/>
        <w:t>discussion</w:t>
      </w:r>
    </w:p>
    <w:p w14:paraId="7EDAFAF0" w14:textId="4C422ABD" w:rsidR="00C1519B" w:rsidRPr="00211C68" w:rsidRDefault="00005BAE" w:rsidP="00C1519B">
      <w:pPr>
        <w:pStyle w:val="Doc-title"/>
      </w:pPr>
      <w:hyperlink r:id="rId1375" w:history="1">
        <w:r>
          <w:rPr>
            <w:rStyle w:val="Hyperlink"/>
          </w:rPr>
          <w:t>R2-2110222</w:t>
        </w:r>
      </w:hyperlink>
      <w:r w:rsidR="00C1519B" w:rsidRPr="00211C68">
        <w:tab/>
        <w:t>Discussion on connection control</w:t>
      </w:r>
      <w:r w:rsidR="00C1519B" w:rsidRPr="00211C68">
        <w:tab/>
        <w:t>Xiaomi</w:t>
      </w:r>
      <w:r w:rsidR="00C1519B" w:rsidRPr="00211C68">
        <w:tab/>
        <w:t>discussion</w:t>
      </w:r>
    </w:p>
    <w:p w14:paraId="31D9B875" w14:textId="6F748C1D" w:rsidR="00C1519B" w:rsidRPr="00211C68" w:rsidRDefault="00005BAE" w:rsidP="00C1519B">
      <w:pPr>
        <w:pStyle w:val="Doc-title"/>
      </w:pPr>
      <w:hyperlink r:id="rId1376" w:history="1">
        <w:r>
          <w:rPr>
            <w:rStyle w:val="Hyperlink"/>
          </w:rPr>
          <w:t>R2-2110284</w:t>
        </w:r>
      </w:hyperlink>
      <w:r w:rsidR="00C1519B" w:rsidRPr="00211C68">
        <w:tab/>
        <w:t>Discussion on access control of L2 relay</w:t>
      </w:r>
      <w:r w:rsidR="00C1519B" w:rsidRPr="00211C68">
        <w:tab/>
        <w:t>SHARP Corporation</w:t>
      </w:r>
      <w:r w:rsidR="00C1519B" w:rsidRPr="00211C68">
        <w:tab/>
        <w:t>discussion</w:t>
      </w:r>
    </w:p>
    <w:p w14:paraId="0886304E" w14:textId="22FD13C2" w:rsidR="00C1519B" w:rsidRPr="00211C68" w:rsidRDefault="00005BAE" w:rsidP="00C1519B">
      <w:pPr>
        <w:pStyle w:val="Doc-title"/>
      </w:pPr>
      <w:hyperlink r:id="rId1377" w:history="1">
        <w:r>
          <w:rPr>
            <w:rStyle w:val="Hyperlink"/>
          </w:rPr>
          <w:t>R2-2110303</w:t>
        </w:r>
      </w:hyperlink>
      <w:r w:rsidR="00C1519B" w:rsidRPr="00211C68">
        <w:tab/>
        <w:t>Considerations on control plane issues</w:t>
      </w:r>
      <w:r w:rsidR="00C1519B" w:rsidRPr="00211C68">
        <w:tab/>
        <w:t>Lenovo, Motorola Mobility</w:t>
      </w:r>
      <w:r w:rsidR="00C1519B" w:rsidRPr="00211C68">
        <w:tab/>
        <w:t>discussion</w:t>
      </w:r>
      <w:r w:rsidR="00C1519B" w:rsidRPr="00211C68">
        <w:tab/>
        <w:t>Rel-17</w:t>
      </w:r>
    </w:p>
    <w:p w14:paraId="1EF7E4F9" w14:textId="17954AE7" w:rsidR="00C1519B" w:rsidRPr="00211C68" w:rsidRDefault="00005BAE" w:rsidP="00C1519B">
      <w:pPr>
        <w:pStyle w:val="Doc-title"/>
      </w:pPr>
      <w:hyperlink r:id="rId1378" w:history="1">
        <w:r>
          <w:rPr>
            <w:rStyle w:val="Hyperlink"/>
          </w:rPr>
          <w:t>R2-2110350</w:t>
        </w:r>
      </w:hyperlink>
      <w:r w:rsidR="00C1519B" w:rsidRPr="00211C68">
        <w:tab/>
        <w:t>Area specific SI issue in L2 relay</w:t>
      </w:r>
      <w:r w:rsidR="00C1519B" w:rsidRPr="00211C68">
        <w:tab/>
        <w:t>Sony</w:t>
      </w:r>
      <w:r w:rsidR="00C1519B" w:rsidRPr="00211C68">
        <w:tab/>
        <w:t>discussion</w:t>
      </w:r>
      <w:r w:rsidR="00C1519B" w:rsidRPr="00211C68">
        <w:tab/>
        <w:t>Rel-17</w:t>
      </w:r>
      <w:r w:rsidR="00C1519B" w:rsidRPr="00211C68">
        <w:tab/>
        <w:t>NR_SL_relay-Core</w:t>
      </w:r>
    </w:p>
    <w:p w14:paraId="2717E69F" w14:textId="14F6FB48" w:rsidR="00C1519B" w:rsidRPr="00211C68" w:rsidRDefault="00005BAE" w:rsidP="00C1519B">
      <w:pPr>
        <w:pStyle w:val="Doc-title"/>
      </w:pPr>
      <w:hyperlink r:id="rId1379" w:history="1">
        <w:r>
          <w:rPr>
            <w:rStyle w:val="Hyperlink"/>
          </w:rPr>
          <w:t>R2-2110363</w:t>
        </w:r>
      </w:hyperlink>
      <w:r w:rsidR="00C1519B" w:rsidRPr="00211C68">
        <w:tab/>
        <w:t>Discussion on establishment cause of relay UE</w:t>
      </w:r>
      <w:r w:rsidR="00C1519B" w:rsidRPr="00211C68">
        <w:tab/>
        <w:t>Xiaomi, Apple, Lenovo, Motorola Mobility</w:t>
      </w:r>
      <w:r w:rsidR="00C1519B" w:rsidRPr="00211C68">
        <w:tab/>
        <w:t>discussion</w:t>
      </w:r>
    </w:p>
    <w:p w14:paraId="5AF72426" w14:textId="3335A04E" w:rsidR="00C1519B" w:rsidRPr="00211C68" w:rsidRDefault="00005BAE" w:rsidP="00C1519B">
      <w:pPr>
        <w:pStyle w:val="Doc-title"/>
      </w:pPr>
      <w:hyperlink r:id="rId1380" w:history="1">
        <w:r>
          <w:rPr>
            <w:rStyle w:val="Hyperlink"/>
          </w:rPr>
          <w:t>R2-2110448</w:t>
        </w:r>
      </w:hyperlink>
      <w:r w:rsidR="00C1519B" w:rsidRPr="00211C68">
        <w:tab/>
        <w:t>Connection management and PC5/Uu RLC configurations</w:t>
      </w:r>
      <w:r w:rsidR="00C1519B" w:rsidRPr="00211C68">
        <w:tab/>
        <w:t>Samsung</w:t>
      </w:r>
      <w:r w:rsidR="00C1519B" w:rsidRPr="00211C68">
        <w:tab/>
        <w:t>discussion</w:t>
      </w:r>
      <w:r w:rsidR="00C1519B" w:rsidRPr="00211C68">
        <w:tab/>
        <w:t>Rel-17</w:t>
      </w:r>
      <w:r w:rsidR="00C1519B" w:rsidRPr="00211C68">
        <w:tab/>
        <w:t>NR_SL_relay-Core</w:t>
      </w:r>
    </w:p>
    <w:p w14:paraId="56329D18" w14:textId="78A4F6CF" w:rsidR="00C1519B" w:rsidRPr="00211C68" w:rsidRDefault="00005BAE" w:rsidP="00C1519B">
      <w:pPr>
        <w:pStyle w:val="Doc-title"/>
      </w:pPr>
      <w:hyperlink r:id="rId1381" w:history="1">
        <w:r>
          <w:rPr>
            <w:rStyle w:val="Hyperlink"/>
          </w:rPr>
          <w:t>R2-2110449</w:t>
        </w:r>
      </w:hyperlink>
      <w:r w:rsidR="00C1519B" w:rsidRPr="00211C68">
        <w:tab/>
        <w:t>Remaining issues for SI message forwarding</w:t>
      </w:r>
      <w:r w:rsidR="00C1519B" w:rsidRPr="00211C68">
        <w:tab/>
        <w:t>Samsung</w:t>
      </w:r>
      <w:r w:rsidR="00C1519B" w:rsidRPr="00211C68">
        <w:tab/>
        <w:t>discussion</w:t>
      </w:r>
      <w:r w:rsidR="00C1519B" w:rsidRPr="00211C68">
        <w:tab/>
        <w:t>Rel-17</w:t>
      </w:r>
      <w:r w:rsidR="00C1519B" w:rsidRPr="00211C68">
        <w:tab/>
        <w:t>NR_SL_relay-Core</w:t>
      </w:r>
    </w:p>
    <w:p w14:paraId="6EC19302" w14:textId="64E61704" w:rsidR="00C1519B" w:rsidRPr="00211C68" w:rsidRDefault="00005BAE" w:rsidP="00C1519B">
      <w:pPr>
        <w:pStyle w:val="Doc-title"/>
      </w:pPr>
      <w:hyperlink r:id="rId1382" w:history="1">
        <w:r>
          <w:rPr>
            <w:rStyle w:val="Hyperlink"/>
          </w:rPr>
          <w:t>R2-2110450</w:t>
        </w:r>
      </w:hyperlink>
      <w:r w:rsidR="00C1519B" w:rsidRPr="00211C68">
        <w:tab/>
        <w:t>Remaining issues for paging delivery</w:t>
      </w:r>
      <w:r w:rsidR="00C1519B" w:rsidRPr="00211C68">
        <w:tab/>
        <w:t>Samsung</w:t>
      </w:r>
      <w:r w:rsidR="00C1519B" w:rsidRPr="00211C68">
        <w:tab/>
        <w:t>discussion</w:t>
      </w:r>
      <w:r w:rsidR="00C1519B" w:rsidRPr="00211C68">
        <w:tab/>
        <w:t>Rel-17</w:t>
      </w:r>
      <w:r w:rsidR="00C1519B" w:rsidRPr="00211C68">
        <w:tab/>
        <w:t>NR_SL_relay-Core</w:t>
      </w:r>
    </w:p>
    <w:p w14:paraId="1331A625" w14:textId="4C1EAC78" w:rsidR="00C1519B" w:rsidRPr="00211C68" w:rsidRDefault="00005BAE" w:rsidP="00C1519B">
      <w:pPr>
        <w:pStyle w:val="Doc-title"/>
      </w:pPr>
      <w:hyperlink r:id="rId1383" w:history="1">
        <w:r>
          <w:rPr>
            <w:rStyle w:val="Hyperlink"/>
          </w:rPr>
          <w:t>R2-2110470</w:t>
        </w:r>
      </w:hyperlink>
      <w:r w:rsidR="00C1519B" w:rsidRPr="00211C68">
        <w:tab/>
        <w:t>Issue with Forwarding SIB9 to remote UE</w:t>
      </w:r>
      <w:r w:rsidR="00C1519B" w:rsidRPr="00211C68">
        <w:tab/>
        <w:t>Nokia, Nokia Shanghai Bell</w:t>
      </w:r>
      <w:r w:rsidR="00C1519B" w:rsidRPr="00211C68">
        <w:tab/>
        <w:t>discussion</w:t>
      </w:r>
      <w:r w:rsidR="00C1519B" w:rsidRPr="00211C68">
        <w:tab/>
        <w:t>NR_SL_relay-Core</w:t>
      </w:r>
    </w:p>
    <w:p w14:paraId="72BF9B00" w14:textId="5580F9B8" w:rsidR="00C1519B" w:rsidRPr="00211C68" w:rsidRDefault="00005BAE" w:rsidP="00C1519B">
      <w:pPr>
        <w:pStyle w:val="Doc-title"/>
      </w:pPr>
      <w:hyperlink r:id="rId1384" w:history="1">
        <w:r>
          <w:rPr>
            <w:rStyle w:val="Hyperlink"/>
          </w:rPr>
          <w:t>R2-2110688</w:t>
        </w:r>
      </w:hyperlink>
      <w:r w:rsidR="00C1519B" w:rsidRPr="00211C68">
        <w:tab/>
        <w:t>Remaining issues on control plane for L2 sidelink relay</w:t>
      </w:r>
      <w:r w:rsidR="00C1519B" w:rsidRPr="00211C68">
        <w:tab/>
        <w:t>Ericsson</w:t>
      </w:r>
      <w:r w:rsidR="00C1519B" w:rsidRPr="00211C68">
        <w:tab/>
        <w:t>discussion</w:t>
      </w:r>
      <w:r w:rsidR="00C1519B" w:rsidRPr="00211C68">
        <w:tab/>
        <w:t>Rel-17</w:t>
      </w:r>
      <w:r w:rsidR="00C1519B" w:rsidRPr="00211C68">
        <w:tab/>
        <w:t>NR_SL_relay-Core</w:t>
      </w:r>
    </w:p>
    <w:p w14:paraId="3BAA4CBB" w14:textId="39C6B701" w:rsidR="00C1519B" w:rsidRPr="00211C68" w:rsidRDefault="00005BAE" w:rsidP="00C1519B">
      <w:pPr>
        <w:pStyle w:val="Doc-title"/>
      </w:pPr>
      <w:hyperlink r:id="rId1385" w:history="1">
        <w:r>
          <w:rPr>
            <w:rStyle w:val="Hyperlink"/>
          </w:rPr>
          <w:t>R2-2111003</w:t>
        </w:r>
      </w:hyperlink>
      <w:r w:rsidR="00C1519B" w:rsidRPr="00211C68">
        <w:tab/>
        <w:t>Discussion on paging procedure and information for U2N Relay</w:t>
      </w:r>
      <w:r w:rsidR="00C1519B" w:rsidRPr="00211C68">
        <w:tab/>
        <w:t>ASUSTeK</w:t>
      </w:r>
      <w:r w:rsidR="00C1519B" w:rsidRPr="00211C68">
        <w:tab/>
        <w:t>discussion</w:t>
      </w:r>
      <w:r w:rsidR="00C1519B" w:rsidRPr="00211C68">
        <w:tab/>
        <w:t>Rel-17</w:t>
      </w:r>
      <w:r w:rsidR="00C1519B" w:rsidRPr="00211C68">
        <w:tab/>
        <w:t>NR_SL_relay-Core</w:t>
      </w:r>
    </w:p>
    <w:p w14:paraId="0F4E73FC" w14:textId="1A5CFA5C" w:rsidR="00C1519B" w:rsidRPr="00211C68" w:rsidRDefault="00005BAE" w:rsidP="00C1519B">
      <w:pPr>
        <w:pStyle w:val="Doc-title"/>
      </w:pPr>
      <w:hyperlink r:id="rId1386" w:history="1">
        <w:r>
          <w:rPr>
            <w:rStyle w:val="Hyperlink"/>
          </w:rPr>
          <w:t>R2-2111029</w:t>
        </w:r>
      </w:hyperlink>
      <w:r w:rsidR="00C1519B" w:rsidRPr="00211C68">
        <w:tab/>
        <w:t>Relayed System Information Acquisition</w:t>
      </w:r>
      <w:r w:rsidR="00C1519B" w:rsidRPr="00211C68">
        <w:tab/>
        <w:t>Futurewei</w:t>
      </w:r>
      <w:r w:rsidR="00C1519B" w:rsidRPr="00211C68">
        <w:tab/>
        <w:t>discussion</w:t>
      </w:r>
      <w:r w:rsidR="00C1519B" w:rsidRPr="00211C68">
        <w:tab/>
        <w:t>Rel-17</w:t>
      </w:r>
      <w:r w:rsidR="00C1519B" w:rsidRPr="00211C68">
        <w:tab/>
        <w:t>NR_SL_relay-Core</w:t>
      </w:r>
    </w:p>
    <w:p w14:paraId="4FC43A0D" w14:textId="185B9763" w:rsidR="00C1519B" w:rsidRPr="00211C68" w:rsidRDefault="00005BAE" w:rsidP="00C1519B">
      <w:pPr>
        <w:pStyle w:val="Doc-title"/>
      </w:pPr>
      <w:hyperlink r:id="rId1387" w:history="1">
        <w:r>
          <w:rPr>
            <w:rStyle w:val="Hyperlink"/>
          </w:rPr>
          <w:t>R2-2111190</w:t>
        </w:r>
      </w:hyperlink>
      <w:r w:rsidR="00C1519B" w:rsidRPr="00211C68">
        <w:tab/>
        <w:t>SI acquisition, CN Registration and RNAU</w:t>
      </w:r>
      <w:r w:rsidR="00C1519B" w:rsidRPr="00211C68">
        <w:tab/>
        <w:t>Lenovo, Motorola Mobility</w:t>
      </w:r>
      <w:r w:rsidR="00C1519B" w:rsidRPr="00211C68">
        <w:tab/>
        <w:t>discussion</w:t>
      </w:r>
      <w:r w:rsidR="00C1519B" w:rsidRPr="00211C68">
        <w:tab/>
        <w:t>Rel-17</w:t>
      </w:r>
      <w:r w:rsidR="00C1519B" w:rsidRPr="00211C68">
        <w:tab/>
        <w:t>NR_SL_relay-Core</w:t>
      </w:r>
    </w:p>
    <w:p w14:paraId="35F3E4B5" w14:textId="77777777" w:rsidR="00C1519B" w:rsidRPr="00211C68" w:rsidRDefault="00C1519B" w:rsidP="00C1519B">
      <w:pPr>
        <w:pStyle w:val="Heading4"/>
      </w:pPr>
      <w:bookmarkStart w:id="206" w:name="_Toc92750842"/>
      <w:r w:rsidRPr="00211C68">
        <w:t>8.7.2.2</w:t>
      </w:r>
      <w:r w:rsidRPr="00211C68">
        <w:tab/>
        <w:t>Service continuity</w:t>
      </w:r>
      <w:bookmarkEnd w:id="206"/>
    </w:p>
    <w:p w14:paraId="6899C161" w14:textId="77777777" w:rsidR="00C1519B" w:rsidRPr="00211C68" w:rsidRDefault="00C1519B" w:rsidP="00C1519B">
      <w:pPr>
        <w:pStyle w:val="Comments"/>
      </w:pPr>
      <w:r w:rsidRPr="00211C68">
        <w:t>Service continuity between Uu and relay paths, limited to intra-gNB cases.  This agenda item will utilise a summary document.</w:t>
      </w:r>
    </w:p>
    <w:p w14:paraId="6D9C86F8" w14:textId="77777777" w:rsidR="00C1519B" w:rsidRPr="00211C68" w:rsidRDefault="00C1519B" w:rsidP="00C1519B">
      <w:pPr>
        <w:pStyle w:val="Doc-title"/>
      </w:pPr>
    </w:p>
    <w:p w14:paraId="28F2C50B" w14:textId="77777777" w:rsidR="00C1519B" w:rsidRPr="00211C68" w:rsidRDefault="00C1519B" w:rsidP="00C1519B">
      <w:pPr>
        <w:pStyle w:val="Comments"/>
      </w:pPr>
      <w:r w:rsidRPr="00211C68">
        <w:t>Summary document</w:t>
      </w:r>
    </w:p>
    <w:p w14:paraId="047DEEAC" w14:textId="1A7F5287" w:rsidR="00C1519B" w:rsidRPr="00211C68" w:rsidRDefault="00005BAE" w:rsidP="00C1519B">
      <w:pPr>
        <w:pStyle w:val="Doc-title"/>
      </w:pPr>
      <w:hyperlink r:id="rId1388" w:history="1">
        <w:r>
          <w:rPr>
            <w:rStyle w:val="Hyperlink"/>
          </w:rPr>
          <w:t>R2-2111365</w:t>
        </w:r>
      </w:hyperlink>
      <w:r w:rsidR="00C1519B" w:rsidRPr="00211C68">
        <w:tab/>
        <w:t>Summary of Agenda item 8.7.2.2: Service continuity</w:t>
      </w:r>
      <w:r w:rsidR="00C1519B" w:rsidRPr="00211C68">
        <w:tab/>
        <w:t>Huawei, HiSilicon</w:t>
      </w:r>
      <w:r w:rsidR="00C1519B" w:rsidRPr="00211C68">
        <w:tab/>
        <w:t>discussion</w:t>
      </w:r>
      <w:r w:rsidR="00C1519B" w:rsidRPr="00211C68">
        <w:tab/>
        <w:t>Rel-17</w:t>
      </w:r>
      <w:r w:rsidR="00C1519B" w:rsidRPr="00211C68">
        <w:tab/>
        <w:t>NR_SL_relay-Core</w:t>
      </w:r>
    </w:p>
    <w:p w14:paraId="6E39EE62" w14:textId="08682564" w:rsidR="00C1519B" w:rsidRPr="00211C68" w:rsidRDefault="00C1519B" w:rsidP="00CF50A3">
      <w:pPr>
        <w:pStyle w:val="Doc-text2"/>
        <w:numPr>
          <w:ilvl w:val="0"/>
          <w:numId w:val="72"/>
        </w:numPr>
        <w:overflowPunct/>
        <w:autoSpaceDE/>
        <w:autoSpaceDN/>
        <w:adjustRightInd/>
        <w:textAlignment w:val="auto"/>
      </w:pPr>
      <w:r w:rsidRPr="00211C68">
        <w:t xml:space="preserve">Revised in </w:t>
      </w:r>
      <w:hyperlink r:id="rId1389" w:history="1">
        <w:r w:rsidR="00005BAE">
          <w:rPr>
            <w:rStyle w:val="Hyperlink"/>
          </w:rPr>
          <w:t>R2-2111276</w:t>
        </w:r>
      </w:hyperlink>
      <w:r w:rsidRPr="00211C68">
        <w:t xml:space="preserve"> (formatting changes only)</w:t>
      </w:r>
    </w:p>
    <w:p w14:paraId="3F7B24C1" w14:textId="2AE63C88" w:rsidR="00C1519B" w:rsidRPr="00211C68" w:rsidRDefault="00005BAE" w:rsidP="00C1519B">
      <w:pPr>
        <w:pStyle w:val="Doc-title"/>
      </w:pPr>
      <w:hyperlink r:id="rId1390" w:history="1">
        <w:r>
          <w:rPr>
            <w:rStyle w:val="Hyperlink"/>
          </w:rPr>
          <w:t>R2-2111276</w:t>
        </w:r>
      </w:hyperlink>
      <w:r w:rsidR="00C1519B" w:rsidRPr="00211C68">
        <w:tab/>
        <w:t>Summary of Agenda item 8.7.2.2: Service continuity</w:t>
      </w:r>
      <w:r w:rsidR="00C1519B" w:rsidRPr="00211C68">
        <w:tab/>
        <w:t>Huawei, HiSilicon</w:t>
      </w:r>
      <w:r w:rsidR="00C1519B" w:rsidRPr="00211C68">
        <w:tab/>
        <w:t>discussion</w:t>
      </w:r>
      <w:r w:rsidR="00C1519B" w:rsidRPr="00211C68">
        <w:tab/>
        <w:t>Rel-17</w:t>
      </w:r>
      <w:r w:rsidR="00C1519B" w:rsidRPr="00211C68">
        <w:tab/>
        <w:t>NR_SL_relay-Core</w:t>
      </w:r>
    </w:p>
    <w:p w14:paraId="723DE364" w14:textId="77777777" w:rsidR="00C1519B" w:rsidRPr="00211C68" w:rsidRDefault="00C1519B" w:rsidP="00C1519B">
      <w:pPr>
        <w:pStyle w:val="Doc-text2"/>
      </w:pPr>
    </w:p>
    <w:p w14:paraId="4B496704" w14:textId="77777777" w:rsidR="00C1519B" w:rsidRPr="00211C68" w:rsidRDefault="00C1519B" w:rsidP="00C1519B">
      <w:pPr>
        <w:pStyle w:val="Doc-text2"/>
      </w:pPr>
      <w:r w:rsidRPr="00211C68">
        <w:t>Easy proposals suggested to be treated first:</w:t>
      </w:r>
    </w:p>
    <w:p w14:paraId="5A01EFAD" w14:textId="77777777" w:rsidR="00C1519B" w:rsidRPr="00211C68" w:rsidRDefault="00C1519B" w:rsidP="00C1519B">
      <w:pPr>
        <w:pStyle w:val="Doc-text2"/>
      </w:pPr>
    </w:p>
    <w:p w14:paraId="175496EB" w14:textId="77777777" w:rsidR="00C1519B" w:rsidRPr="00211C68" w:rsidRDefault="00C1519B" w:rsidP="00C1519B">
      <w:pPr>
        <w:pStyle w:val="Doc-text2"/>
      </w:pPr>
      <w:r w:rsidRPr="00211C68">
        <w:t>Measurement configuration and reporting</w:t>
      </w:r>
    </w:p>
    <w:p w14:paraId="232E6B65" w14:textId="77777777" w:rsidR="00C1519B" w:rsidRPr="00211C68" w:rsidRDefault="00C1519B" w:rsidP="00C1519B">
      <w:pPr>
        <w:pStyle w:val="Doc-text2"/>
      </w:pPr>
      <w:r w:rsidRPr="00211C68">
        <w:t xml:space="preserve">Proposal 1: Legacy Uu RRC measurement configuration and reporting signaling with extensions for relay case is used to configure Remote UE to perform Uu and SL measurements for direct-to-indirect and indirect-to-direct path switch. </w:t>
      </w:r>
    </w:p>
    <w:p w14:paraId="46DADA1B" w14:textId="77777777" w:rsidR="00C1519B" w:rsidRPr="00211C68" w:rsidRDefault="00C1519B" w:rsidP="00C1519B">
      <w:pPr>
        <w:pStyle w:val="Doc-text2"/>
      </w:pPr>
      <w:r w:rsidRPr="00211C68">
        <w:t>Proposal 2: Legacy Uu measurement object (i.e. MeasObjectNR) is used to configure measurement on neighbor Uu cells for indirect-to-direct path switch, and legacy sidelink measurement object (i.e. SL-MeasObject) is used to configure measurement on candidate Relays for direct-to-indirect path switch.</w:t>
      </w:r>
    </w:p>
    <w:p w14:paraId="54EE2489" w14:textId="77777777" w:rsidR="00C1519B" w:rsidRPr="00211C68" w:rsidRDefault="00C1519B" w:rsidP="00C1519B">
      <w:pPr>
        <w:pStyle w:val="Doc-text2"/>
      </w:pPr>
    </w:p>
    <w:p w14:paraId="4EFC76BB" w14:textId="77777777" w:rsidR="00C1519B" w:rsidRPr="00211C68" w:rsidRDefault="00C1519B" w:rsidP="00C1519B">
      <w:pPr>
        <w:pStyle w:val="Doc-text2"/>
      </w:pPr>
      <w:r w:rsidRPr="00211C68">
        <w:t>Discussion:</w:t>
      </w:r>
    </w:p>
    <w:p w14:paraId="4663D167" w14:textId="77777777" w:rsidR="00C1519B" w:rsidRPr="00211C68" w:rsidRDefault="00C1519B" w:rsidP="00C1519B">
      <w:pPr>
        <w:pStyle w:val="Doc-text2"/>
      </w:pPr>
      <w:r w:rsidRPr="00211C68">
        <w:t>Ericsson understand that MeasObjectNR is used also in direct-to-indirect for measurements on the Uu cells.  I.e. we would still have the legacy operation on Uu cells.</w:t>
      </w:r>
    </w:p>
    <w:p w14:paraId="7E6544B7" w14:textId="77777777" w:rsidR="00C1519B" w:rsidRPr="00211C68" w:rsidRDefault="00C1519B" w:rsidP="00C1519B">
      <w:pPr>
        <w:pStyle w:val="Doc-text2"/>
      </w:pPr>
      <w:r w:rsidRPr="00211C68">
        <w:t>Lenovo point out the MeasObjectNR is per frequency, not per cell.</w:t>
      </w:r>
    </w:p>
    <w:p w14:paraId="0E0A1AB1" w14:textId="77777777" w:rsidR="00C1519B" w:rsidRPr="00211C68" w:rsidRDefault="00C1519B" w:rsidP="00C1519B">
      <w:pPr>
        <w:pStyle w:val="Doc-text2"/>
      </w:pPr>
    </w:p>
    <w:p w14:paraId="34AEB5AB"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Agreements:</w:t>
      </w:r>
    </w:p>
    <w:p w14:paraId="2D7C31E5"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1: Legacy Uu RRC measurement configuration and reporting signaling with extensions for relay case is used to configure Remote UE to perform Uu and SL measurements for direct-to-indirect and indirect-to-direct path switch. </w:t>
      </w:r>
    </w:p>
    <w:p w14:paraId="1092F0B1"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2 (modified): Legacy Uu measurement object (i.e. MeasObjectNR) is used to configure measurement on neighbor Uu frequencies for indirect-to-direct path switch, and legacy sidelink measurement object (i.e. SL-MeasObject) is used to configure measurement on candidate Relays for direct-to-indirect path switch.  Uu measurement operation according to legacy principles still applies for Uu frequencies.</w:t>
      </w:r>
    </w:p>
    <w:p w14:paraId="70286940" w14:textId="77777777" w:rsidR="00C1519B" w:rsidRPr="00211C68" w:rsidRDefault="00C1519B" w:rsidP="00C1519B">
      <w:pPr>
        <w:pStyle w:val="Doc-text2"/>
      </w:pPr>
    </w:p>
    <w:p w14:paraId="595AA9DE" w14:textId="77777777" w:rsidR="00C1519B" w:rsidRPr="00211C68" w:rsidRDefault="00C1519B" w:rsidP="00C1519B">
      <w:pPr>
        <w:pStyle w:val="Doc-text2"/>
      </w:pPr>
    </w:p>
    <w:p w14:paraId="06339FF7" w14:textId="77777777" w:rsidR="00C1519B" w:rsidRPr="00211C68" w:rsidRDefault="00C1519B" w:rsidP="00C1519B">
      <w:pPr>
        <w:pStyle w:val="Doc-text2"/>
      </w:pPr>
      <w:r w:rsidRPr="00211C68">
        <w:t>Proposal 4: When SL-RSRP of the serving relay is not available, SD-RSRP is used as the SL measurement quantity.</w:t>
      </w:r>
    </w:p>
    <w:p w14:paraId="058C72F1" w14:textId="77777777" w:rsidR="00C1519B" w:rsidRPr="00211C68" w:rsidRDefault="00C1519B" w:rsidP="00C1519B">
      <w:pPr>
        <w:pStyle w:val="Doc-text2"/>
      </w:pPr>
    </w:p>
    <w:p w14:paraId="78224178" w14:textId="77777777" w:rsidR="00C1519B" w:rsidRPr="00211C68" w:rsidRDefault="00C1519B" w:rsidP="00C1519B">
      <w:pPr>
        <w:pStyle w:val="Doc-text2"/>
      </w:pPr>
      <w:r w:rsidRPr="00211C68">
        <w:t>Discussion:</w:t>
      </w:r>
    </w:p>
    <w:p w14:paraId="55368218" w14:textId="77777777" w:rsidR="00C1519B" w:rsidRPr="00211C68" w:rsidRDefault="00C1519B" w:rsidP="00C1519B">
      <w:pPr>
        <w:pStyle w:val="Doc-text2"/>
      </w:pPr>
      <w:r w:rsidRPr="00211C68">
        <w:t>vivo think how to measure SD-RSRP could be discussed: should it be up to network configuration, always measured by the UE, or up to UE implementation?</w:t>
      </w:r>
    </w:p>
    <w:p w14:paraId="2729A2F8" w14:textId="77777777" w:rsidR="00C1519B" w:rsidRPr="00211C68" w:rsidRDefault="00C1519B" w:rsidP="00C1519B">
      <w:pPr>
        <w:pStyle w:val="Doc-text2"/>
      </w:pPr>
      <w:r w:rsidRPr="00211C68">
        <w:t>LG agree with vivo and wonder if this proposal applies to both direct-to-indirect and indirect-to-direct cases.</w:t>
      </w:r>
    </w:p>
    <w:p w14:paraId="035DCC2E" w14:textId="77777777" w:rsidR="00C1519B" w:rsidRPr="00211C68" w:rsidRDefault="00C1519B" w:rsidP="00C1519B">
      <w:pPr>
        <w:pStyle w:val="Doc-text2"/>
      </w:pPr>
      <w:r w:rsidRPr="00211C68">
        <w:t>OPPO also have the same view as vivo, and think there may not be much impact from this proposal; we can rely on UE implementation.</w:t>
      </w:r>
    </w:p>
    <w:p w14:paraId="406EAA26" w14:textId="77777777" w:rsidR="00C1519B" w:rsidRPr="00211C68" w:rsidRDefault="00C1519B" w:rsidP="00C1519B">
      <w:pPr>
        <w:pStyle w:val="Doc-text2"/>
      </w:pPr>
      <w:r w:rsidRPr="00211C68">
        <w:t>Xiaomi understand that this RSRP is used for event evaluation, and so the threshold should be different for SL-RSRP and SD-RSRP.  If there is only one threshold they doubt if we can directly replace one with the other.  InterDigital have the same concern.</w:t>
      </w:r>
    </w:p>
    <w:p w14:paraId="70823870" w14:textId="77777777" w:rsidR="00C1519B" w:rsidRPr="00211C68" w:rsidRDefault="00C1519B" w:rsidP="00C1519B">
      <w:pPr>
        <w:pStyle w:val="Doc-text2"/>
      </w:pPr>
      <w:r w:rsidRPr="00211C68">
        <w:t>Intel point out this matches the behaviour in relay (re)selection.</w:t>
      </w:r>
    </w:p>
    <w:p w14:paraId="4EBC0936" w14:textId="77777777" w:rsidR="00C1519B" w:rsidRPr="00211C68" w:rsidRDefault="00C1519B" w:rsidP="00C1519B">
      <w:pPr>
        <w:pStyle w:val="Doc-text2"/>
      </w:pPr>
    </w:p>
    <w:p w14:paraId="1EBA4572"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w:t>
      </w:r>
    </w:p>
    <w:p w14:paraId="6B06DE4F"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lastRenderedPageBreak/>
        <w:t>Proposal 4 (modified): When SL-RSRP of the serving relay is not available, SD-RSRP is used as the SL measurement quantity.  FFS how to measure SD-RSRP and if there would be a separate threshold for this case.</w:t>
      </w:r>
    </w:p>
    <w:p w14:paraId="018B69E0" w14:textId="77777777" w:rsidR="00C1519B" w:rsidRPr="00211C68" w:rsidRDefault="00C1519B" w:rsidP="00C1519B">
      <w:pPr>
        <w:pStyle w:val="Doc-text2"/>
      </w:pPr>
    </w:p>
    <w:p w14:paraId="5C695C83" w14:textId="77777777" w:rsidR="00C1519B" w:rsidRPr="00211C68" w:rsidRDefault="00C1519B" w:rsidP="00C1519B">
      <w:pPr>
        <w:pStyle w:val="Doc-text2"/>
      </w:pPr>
    </w:p>
    <w:p w14:paraId="510EF8E3" w14:textId="77777777" w:rsidR="00C1519B" w:rsidRPr="00211C68" w:rsidRDefault="00C1519B" w:rsidP="00C1519B">
      <w:pPr>
        <w:pStyle w:val="Doc-text2"/>
      </w:pPr>
      <w:r w:rsidRPr="00211C68">
        <w:t>Proposal 5: The following new events are to be defined:</w:t>
      </w:r>
    </w:p>
    <w:p w14:paraId="466F05F7" w14:textId="77777777" w:rsidR="00C1519B" w:rsidRPr="00211C68" w:rsidRDefault="00C1519B" w:rsidP="00C1519B">
      <w:pPr>
        <w:pStyle w:val="Doc-text2"/>
      </w:pPr>
      <w:r w:rsidRPr="00211C68">
        <w:rPr>
          <w:rFonts w:hint="eastAsia"/>
        </w:rPr>
        <w:t>‐</w:t>
      </w:r>
      <w:r w:rsidRPr="00211C68">
        <w:rPr>
          <w:rFonts w:hint="eastAsia"/>
        </w:rPr>
        <w:tab/>
        <w:t>Event-X for indirect-to-direct path switch: serving relay becomes worse than threshold-X1 and neighbor Uu cell becomes better than threshold-X2.</w:t>
      </w:r>
    </w:p>
    <w:p w14:paraId="2C44A4FB" w14:textId="77777777" w:rsidR="00C1519B" w:rsidRPr="00211C68" w:rsidRDefault="00C1519B" w:rsidP="00C1519B">
      <w:pPr>
        <w:pStyle w:val="Doc-text2"/>
      </w:pPr>
      <w:r w:rsidRPr="00211C68">
        <w:rPr>
          <w:rFonts w:hint="eastAsia"/>
        </w:rPr>
        <w:t>‐</w:t>
      </w:r>
      <w:r w:rsidRPr="00211C68">
        <w:rPr>
          <w:rFonts w:hint="eastAsia"/>
        </w:rPr>
        <w:tab/>
        <w:t>Event-Y for direct-to-indirect path switch: serving Uu cell becomes worse than threshold-Y1 and candidate relay becomes better than threshold-Y2.</w:t>
      </w:r>
    </w:p>
    <w:p w14:paraId="6079F943" w14:textId="77777777" w:rsidR="00C1519B" w:rsidRPr="00211C68" w:rsidRDefault="00C1519B" w:rsidP="00C1519B">
      <w:pPr>
        <w:pStyle w:val="Doc-text2"/>
      </w:pPr>
    </w:p>
    <w:p w14:paraId="425C7580" w14:textId="77777777" w:rsidR="00C1519B" w:rsidRPr="00211C68" w:rsidRDefault="00C1519B" w:rsidP="00C1519B">
      <w:pPr>
        <w:pStyle w:val="Doc-text2"/>
      </w:pPr>
      <w:r w:rsidRPr="00211C68">
        <w:t>Discussion:</w:t>
      </w:r>
    </w:p>
    <w:p w14:paraId="70149A7F" w14:textId="77777777" w:rsidR="00C1519B" w:rsidRPr="00211C68" w:rsidRDefault="00C1519B" w:rsidP="00C1519B">
      <w:pPr>
        <w:pStyle w:val="Doc-text2"/>
      </w:pPr>
      <w:r w:rsidRPr="00211C68">
        <w:t>Ericsson recall that last meeting we agreed on two events and want to know if these are in addition or replacing the current agreement.  Huawei clarify in the previous agreement we had events like B1 and B2, and now we confirm that at least the B2-like events can be supported, while B1 can be further discussed.</w:t>
      </w:r>
    </w:p>
    <w:p w14:paraId="6177E2A9" w14:textId="77777777" w:rsidR="00C1519B" w:rsidRPr="00211C68" w:rsidRDefault="00C1519B" w:rsidP="00C1519B">
      <w:pPr>
        <w:pStyle w:val="Doc-text2"/>
      </w:pPr>
      <w:r w:rsidRPr="00211C68">
        <w:t>Qualcomm understand that we agreed two types of events at the last meeting, and “serving cell/relay worse than threshold” is supported as a legacy event while the B2-like event requires something new.</w:t>
      </w:r>
    </w:p>
    <w:p w14:paraId="4F3F5638" w14:textId="77777777" w:rsidR="00C1519B" w:rsidRPr="00211C68" w:rsidRDefault="00C1519B" w:rsidP="00C1519B">
      <w:pPr>
        <w:pStyle w:val="Doc-text2"/>
      </w:pPr>
    </w:p>
    <w:p w14:paraId="4BDB809A"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w:t>
      </w:r>
    </w:p>
    <w:p w14:paraId="3EE1811E"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5: The following new events are to be defined:</w:t>
      </w:r>
    </w:p>
    <w:p w14:paraId="6C232853"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rPr>
          <w:rFonts w:hint="eastAsia"/>
        </w:rPr>
        <w:t>‐</w:t>
      </w:r>
      <w:r w:rsidRPr="00211C68">
        <w:rPr>
          <w:rFonts w:hint="eastAsia"/>
        </w:rPr>
        <w:tab/>
        <w:t>Event-X for indirect-to-direct path switch: serving relay becomes worse than threshold-X1 and neighbor Uu cell becomes better than threshold-X2.</w:t>
      </w:r>
    </w:p>
    <w:p w14:paraId="1BCEDC7C"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rPr>
          <w:rFonts w:hint="eastAsia"/>
        </w:rPr>
        <w:t>‐</w:t>
      </w:r>
      <w:r w:rsidRPr="00211C68">
        <w:rPr>
          <w:rFonts w:hint="eastAsia"/>
        </w:rPr>
        <w:tab/>
        <w:t>Event-Y for direct-to-indirect path switch: serving Uu cell becomes worse than threshold-Y1 and candidate relay becomes better than threshold-Y2.</w:t>
      </w:r>
    </w:p>
    <w:p w14:paraId="69ED3CEA"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This does not exclude the use of the legacy S2 event.</w:t>
      </w:r>
    </w:p>
    <w:p w14:paraId="4D46BBDE" w14:textId="77777777" w:rsidR="00C1519B" w:rsidRPr="00211C68" w:rsidRDefault="00C1519B" w:rsidP="00C1519B">
      <w:pPr>
        <w:pStyle w:val="Doc-text2"/>
      </w:pPr>
    </w:p>
    <w:p w14:paraId="2DA20BD7" w14:textId="77777777" w:rsidR="00C1519B" w:rsidRPr="00211C68" w:rsidRDefault="00C1519B" w:rsidP="00C1519B">
      <w:pPr>
        <w:pStyle w:val="Doc-text2"/>
      </w:pPr>
    </w:p>
    <w:p w14:paraId="3CAD08ED" w14:textId="77777777" w:rsidR="00C1519B" w:rsidRPr="00211C68" w:rsidRDefault="00C1519B" w:rsidP="00C1519B">
      <w:pPr>
        <w:pStyle w:val="Doc-text2"/>
      </w:pPr>
      <w:r w:rsidRPr="00211C68">
        <w:t>Proposal 7-1: The Remote UE does not consider the AS criteria for measurement report when performing SL measurement for path switch.</w:t>
      </w:r>
    </w:p>
    <w:p w14:paraId="553C536C" w14:textId="77777777" w:rsidR="00C1519B" w:rsidRPr="00211C68" w:rsidRDefault="00C1519B" w:rsidP="00C1519B">
      <w:pPr>
        <w:pStyle w:val="Doc-text2"/>
      </w:pPr>
      <w:r w:rsidRPr="00211C68">
        <w:t>Proposal 7-2: For event triggered measurement report, Remote UE shall report available measurement results when the event is fulfilled, same as Uu RRM.</w:t>
      </w:r>
    </w:p>
    <w:p w14:paraId="06594296" w14:textId="77777777" w:rsidR="00C1519B" w:rsidRPr="00211C68" w:rsidRDefault="00C1519B" w:rsidP="00C1519B">
      <w:pPr>
        <w:pStyle w:val="Doc-text2"/>
      </w:pPr>
    </w:p>
    <w:p w14:paraId="295C1AA2" w14:textId="77777777" w:rsidR="00C1519B" w:rsidRPr="00211C68" w:rsidRDefault="00C1519B" w:rsidP="00C1519B">
      <w:pPr>
        <w:pStyle w:val="Doc-text2"/>
      </w:pPr>
      <w:r w:rsidRPr="00211C68">
        <w:t>Proposal 9-1: Relay UE ID in measurement report is the Relay UE’s Source L2 ID received in discovery message.</w:t>
      </w:r>
      <w:r w:rsidRPr="00211C68">
        <w:tab/>
      </w:r>
    </w:p>
    <w:p w14:paraId="4D767DC9" w14:textId="77777777" w:rsidR="00C1519B" w:rsidRPr="00211C68" w:rsidRDefault="00C1519B" w:rsidP="00C1519B">
      <w:pPr>
        <w:pStyle w:val="Doc-text2"/>
      </w:pPr>
      <w:r w:rsidRPr="00211C68">
        <w:t>Proposal 9-2: Relay UE in RRC_CONNECTED informs its Source L2 ID to network via SUI message.</w:t>
      </w:r>
    </w:p>
    <w:p w14:paraId="55C4660E" w14:textId="77777777" w:rsidR="00C1519B" w:rsidRPr="00211C68" w:rsidRDefault="00C1519B" w:rsidP="00C1519B">
      <w:pPr>
        <w:pStyle w:val="Doc-text2"/>
      </w:pPr>
    </w:p>
    <w:p w14:paraId="6A8BFF59" w14:textId="77777777" w:rsidR="00C1519B" w:rsidRPr="00211C68" w:rsidRDefault="00C1519B" w:rsidP="00C1519B">
      <w:pPr>
        <w:pStyle w:val="Doc-text2"/>
      </w:pPr>
      <w:r w:rsidRPr="00211C68">
        <w:t>Proposal 11: Relay (re)selection procedure is not performed by a L2 Remote UE in RRC_CONNECTED, except for the case of RLF.</w:t>
      </w:r>
    </w:p>
    <w:p w14:paraId="17CFF87D" w14:textId="77777777" w:rsidR="00C1519B" w:rsidRPr="00211C68" w:rsidRDefault="00C1519B" w:rsidP="00C1519B">
      <w:pPr>
        <w:pStyle w:val="Doc-text2"/>
      </w:pPr>
    </w:p>
    <w:p w14:paraId="207C9041" w14:textId="77777777" w:rsidR="00C1519B" w:rsidRPr="00211C68" w:rsidRDefault="00C1519B" w:rsidP="00C1519B">
      <w:pPr>
        <w:pStyle w:val="Doc-text2"/>
      </w:pPr>
      <w:r w:rsidRPr="00211C68">
        <w:t>Left issues of indirect-to-direct path switch</w:t>
      </w:r>
    </w:p>
    <w:p w14:paraId="65B6D3F8" w14:textId="77777777" w:rsidR="00C1519B" w:rsidRPr="00211C68" w:rsidRDefault="00C1519B" w:rsidP="00C1519B">
      <w:pPr>
        <w:pStyle w:val="Doc-text2"/>
      </w:pPr>
      <w:r w:rsidRPr="00211C68">
        <w:t>Proposal 12: During indirect-to-direct path switch, Remote UE or Relay UE’s AS layer releases PC5-RRC connection and indicates upper layer to release PC5 unicast link after receiving RRC reconfiguration from gNB. LS can be sent to SA2/CT1 if needed.</w:t>
      </w:r>
    </w:p>
    <w:p w14:paraId="31EEC070" w14:textId="77777777" w:rsidR="00C1519B" w:rsidRPr="00211C68" w:rsidRDefault="00C1519B" w:rsidP="00C1519B">
      <w:pPr>
        <w:pStyle w:val="Doc-text2"/>
      </w:pPr>
      <w:r w:rsidRPr="00211C68">
        <w:t>Proposal 13: The existing T304 is used for indirect-to-direct path switch.</w:t>
      </w:r>
    </w:p>
    <w:p w14:paraId="2F595F62" w14:textId="77777777" w:rsidR="00C1519B" w:rsidRPr="00211C68" w:rsidRDefault="00C1519B" w:rsidP="00C1519B">
      <w:pPr>
        <w:pStyle w:val="Doc-text2"/>
      </w:pPr>
    </w:p>
    <w:p w14:paraId="12ACEC26" w14:textId="77777777" w:rsidR="00C1519B" w:rsidRPr="00211C68" w:rsidRDefault="00C1519B" w:rsidP="00C1519B">
      <w:pPr>
        <w:pStyle w:val="Doc-text2"/>
      </w:pPr>
      <w:r w:rsidRPr="00211C68">
        <w:t>Discussion:</w:t>
      </w:r>
    </w:p>
    <w:p w14:paraId="0EEC3477" w14:textId="77777777" w:rsidR="00C1519B" w:rsidRPr="00211C68" w:rsidRDefault="00C1519B" w:rsidP="00C1519B">
      <w:pPr>
        <w:pStyle w:val="Doc-text2"/>
      </w:pPr>
      <w:r w:rsidRPr="00211C68">
        <w:t>OPPO agree with the proposals but think no LS is needed.  CATT have the same view.</w:t>
      </w:r>
    </w:p>
    <w:p w14:paraId="16A577B9" w14:textId="77777777" w:rsidR="00C1519B" w:rsidRPr="00211C68" w:rsidRDefault="00C1519B" w:rsidP="00C1519B">
      <w:pPr>
        <w:pStyle w:val="Doc-text2"/>
      </w:pPr>
      <w:r w:rsidRPr="00211C68">
        <w:t>Kyocera would like to understand if this excludes the case of a non-relay connection.  Chair understands the connections are separate for relay and non-relay.  Ericsson have the same understanding based on SA2 conclusion.</w:t>
      </w:r>
    </w:p>
    <w:p w14:paraId="64EEBA6A" w14:textId="77777777" w:rsidR="00C1519B" w:rsidRPr="00211C68" w:rsidRDefault="00C1519B" w:rsidP="00C1519B">
      <w:pPr>
        <w:pStyle w:val="Doc-text2"/>
      </w:pPr>
      <w:r w:rsidRPr="00211C68">
        <w:t>vivo think we could agree P18 at the same time.</w:t>
      </w:r>
    </w:p>
    <w:p w14:paraId="357255EA" w14:textId="77777777" w:rsidR="00C1519B" w:rsidRPr="00211C68" w:rsidRDefault="00C1519B" w:rsidP="00C1519B">
      <w:pPr>
        <w:pStyle w:val="Doc-text2"/>
      </w:pPr>
    </w:p>
    <w:p w14:paraId="7E56D0F0"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Agreements:</w:t>
      </w:r>
    </w:p>
    <w:p w14:paraId="639A8CB5"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18: RAN2 does not consider the sharing of unicast link between relay service and non-relay service in L2 relay, and the related descriptions are to be removed from stage 2 running CR.</w:t>
      </w:r>
    </w:p>
    <w:p w14:paraId="3B14EFF8"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12 (modified): During indirect-to-direct path switch, Remote UE or Relay UE’s AS layer releases PC5-RRC connection and indicates upper layer to release PC5 unicast link after receiving RRC reconfiguration from gNB.</w:t>
      </w:r>
    </w:p>
    <w:p w14:paraId="2D46CC5F"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13: The existing T304 is used for indirect-to-direct path switch.</w:t>
      </w:r>
    </w:p>
    <w:p w14:paraId="101B12BC" w14:textId="77777777" w:rsidR="00C1519B" w:rsidRPr="00211C68" w:rsidRDefault="00C1519B" w:rsidP="00C1519B">
      <w:pPr>
        <w:pStyle w:val="Doc-text2"/>
      </w:pPr>
    </w:p>
    <w:p w14:paraId="79AA6EF1" w14:textId="77777777" w:rsidR="00C1519B" w:rsidRPr="00211C68" w:rsidRDefault="00C1519B" w:rsidP="00C1519B">
      <w:pPr>
        <w:pStyle w:val="Doc-text2"/>
      </w:pPr>
    </w:p>
    <w:p w14:paraId="1A6EF9AE" w14:textId="77777777" w:rsidR="00C1519B" w:rsidRPr="00211C68" w:rsidRDefault="00C1519B" w:rsidP="00C1519B">
      <w:pPr>
        <w:pStyle w:val="Doc-text2"/>
      </w:pPr>
      <w:r w:rsidRPr="00211C68">
        <w:t>Left issues of direct-to-indirect path switch</w:t>
      </w:r>
    </w:p>
    <w:p w14:paraId="2E6D51DE" w14:textId="77777777" w:rsidR="00C1519B" w:rsidRPr="00211C68" w:rsidRDefault="00C1519B" w:rsidP="00C1519B">
      <w:pPr>
        <w:pStyle w:val="Doc-text2"/>
      </w:pPr>
      <w:r w:rsidRPr="00211C68">
        <w:t>Proposal 14-1: A new T304-like timer is introduced for direct-to-indirect path switch. The Remote UE starts the timer upon reception of the RRC reconfiguration message indicating direct-to-indirect path switch, and the Remote UE initiates RRC re-establishment upon timer expiry.</w:t>
      </w:r>
    </w:p>
    <w:p w14:paraId="32EA7A54" w14:textId="77777777" w:rsidR="00C1519B" w:rsidRPr="00211C68" w:rsidRDefault="00C1519B" w:rsidP="00C1519B">
      <w:pPr>
        <w:pStyle w:val="Doc-text2"/>
      </w:pPr>
      <w:r w:rsidRPr="00211C68">
        <w:t>Proposal 15: RRC reconfiguration message towards the Remote UE should include the Relay UE ID to indicate the target Relay UE for direct-to-indirect path switch which is the same Relay UE ID agreed to be included in SL measurement report.</w:t>
      </w:r>
    </w:p>
    <w:p w14:paraId="6863C9B2" w14:textId="77777777" w:rsidR="00C1519B" w:rsidRPr="00211C68" w:rsidRDefault="00C1519B" w:rsidP="00C1519B">
      <w:pPr>
        <w:pStyle w:val="Doc-text2"/>
      </w:pPr>
      <w:r w:rsidRPr="00211C68">
        <w:t xml:space="preserve">Proposal 16: RRC reconfiguration message towards the target Relay UE should include the Remote UE’s local ID/AL ID and L2 ID when preparing the direct-to-indirect path switch. </w:t>
      </w:r>
    </w:p>
    <w:p w14:paraId="573DA20E" w14:textId="77777777" w:rsidR="00C1519B" w:rsidRPr="00211C68" w:rsidRDefault="00C1519B" w:rsidP="00C1519B">
      <w:pPr>
        <w:pStyle w:val="Doc-text2"/>
      </w:pPr>
    </w:p>
    <w:p w14:paraId="727EDE9B" w14:textId="77777777" w:rsidR="00C1519B" w:rsidRPr="00211C68" w:rsidRDefault="00C1519B" w:rsidP="00C1519B">
      <w:pPr>
        <w:pStyle w:val="Doc-text2"/>
      </w:pPr>
      <w:r w:rsidRPr="00211C68">
        <w:t>Issues common to both path switch directions</w:t>
      </w:r>
    </w:p>
    <w:p w14:paraId="082ED341" w14:textId="77777777" w:rsidR="00C1519B" w:rsidRPr="00211C68" w:rsidRDefault="00C1519B" w:rsidP="00C1519B">
      <w:pPr>
        <w:pStyle w:val="Doc-text2"/>
      </w:pPr>
      <w:r w:rsidRPr="00211C68">
        <w:t>Proposal 18: RAN2 does not consider the sharing of unicast link between relay service and non-relay service in L2 relay, and the related descriptions are to be removed from stage 2 running CR.</w:t>
      </w:r>
    </w:p>
    <w:p w14:paraId="076B0A4E" w14:textId="77777777" w:rsidR="00C1519B" w:rsidRPr="00211C68" w:rsidRDefault="00C1519B" w:rsidP="00C1519B">
      <w:pPr>
        <w:pStyle w:val="Doc-text2"/>
      </w:pPr>
      <w:r w:rsidRPr="00211C68">
        <w:t>Proposal 19: Remote UE can initiate RRC re-establishment towards an Relay UE irrespective whether the Relay UE’s serving gNB is the same as the Remote UE’s old serving gNB/old Relay UE’s serving gNB or not.</w:t>
      </w:r>
    </w:p>
    <w:p w14:paraId="307713D3" w14:textId="77777777" w:rsidR="00C1519B" w:rsidRPr="00211C68" w:rsidRDefault="00C1519B" w:rsidP="00C1519B">
      <w:pPr>
        <w:pStyle w:val="Doc-text2"/>
      </w:pPr>
      <w:r w:rsidRPr="00211C68">
        <w:t xml:space="preserve">Proposal 20: Remote UE shall trigger RRC re-establishment after detecting path switch failure. [If proposal 13 and 14-1 are agreed, this proposal can be skipped.] </w:t>
      </w:r>
    </w:p>
    <w:p w14:paraId="6340560C" w14:textId="77777777" w:rsidR="00C1519B" w:rsidRPr="00211C68" w:rsidRDefault="00C1519B" w:rsidP="00C1519B">
      <w:pPr>
        <w:pStyle w:val="Doc-text2"/>
      </w:pPr>
    </w:p>
    <w:p w14:paraId="363206BE" w14:textId="77777777" w:rsidR="00C1519B" w:rsidRPr="00211C68" w:rsidRDefault="00C1519B" w:rsidP="00C1519B">
      <w:pPr>
        <w:pStyle w:val="Doc-text2"/>
      </w:pPr>
      <w:r w:rsidRPr="00211C68">
        <w:t>Handling of Relay UE’s HO</w:t>
      </w:r>
    </w:p>
    <w:p w14:paraId="38396E95" w14:textId="77777777" w:rsidR="00C1519B" w:rsidRPr="00211C68" w:rsidRDefault="00C1519B" w:rsidP="00C1519B">
      <w:pPr>
        <w:pStyle w:val="Doc-text2"/>
      </w:pPr>
      <w:r w:rsidRPr="00211C68">
        <w:t>Proposal 21: The agreement of “when relay performs HO to another gNB, relay UE may send a PC5-S message (similar to LTE) to its connected remote UE(s) and this message may trigger relay reselection. FFS other indication/message can also be used for notification.” also applies to intra-gNB HO. The FFS point could be discussed in other agenda.</w:t>
      </w:r>
    </w:p>
    <w:p w14:paraId="0E540F84" w14:textId="77777777" w:rsidR="00C1519B" w:rsidRPr="00211C68" w:rsidRDefault="00C1519B" w:rsidP="00C1519B">
      <w:pPr>
        <w:pStyle w:val="Doc-text2"/>
      </w:pPr>
      <w:r w:rsidRPr="00211C68">
        <w:t>Proposal 22: The Remote UE in RRC_CONNECTED may initiate RRC re-establishment procedure upon reception of the PC5-S message/other indication/message from Relay UE due to HO.</w:t>
      </w:r>
    </w:p>
    <w:p w14:paraId="49E3F612" w14:textId="77777777" w:rsidR="00C1519B" w:rsidRPr="00211C68" w:rsidRDefault="00C1519B" w:rsidP="00C1519B">
      <w:pPr>
        <w:pStyle w:val="Doc-text2"/>
      </w:pPr>
    </w:p>
    <w:p w14:paraId="4963F671" w14:textId="77777777" w:rsidR="00C1519B" w:rsidRPr="00211C68" w:rsidRDefault="00C1519B" w:rsidP="00C1519B">
      <w:pPr>
        <w:pStyle w:val="Doc-text2"/>
      </w:pPr>
      <w:r w:rsidRPr="00211C68">
        <w:t>UP behaviour</w:t>
      </w:r>
    </w:p>
    <w:p w14:paraId="1AF22817" w14:textId="77777777" w:rsidR="00C1519B" w:rsidRPr="00211C68" w:rsidRDefault="00C1519B" w:rsidP="00C1519B">
      <w:pPr>
        <w:pStyle w:val="Doc-text2"/>
      </w:pPr>
      <w:r w:rsidRPr="00211C68">
        <w:t>Proposal 24: The legacy PDCP re-establishment or data recovery should be performed by the Remote UE during path switch if gNB configures it.</w:t>
      </w:r>
    </w:p>
    <w:p w14:paraId="56F8C86E" w14:textId="77777777" w:rsidR="00C1519B" w:rsidRPr="00211C68" w:rsidRDefault="00C1519B" w:rsidP="00C1519B">
      <w:pPr>
        <w:pStyle w:val="Doc-text2"/>
      </w:pPr>
      <w:r w:rsidRPr="00211C68">
        <w:t>Proposal 25: No spec impact is required for DL lossless transmission during path switch.</w:t>
      </w:r>
    </w:p>
    <w:p w14:paraId="212E0824" w14:textId="77777777" w:rsidR="00C1519B" w:rsidRPr="00211C68" w:rsidRDefault="00C1519B" w:rsidP="00C1519B">
      <w:pPr>
        <w:pStyle w:val="Doc-text2"/>
      </w:pPr>
    </w:p>
    <w:p w14:paraId="7DFB214B" w14:textId="77777777" w:rsidR="00C1519B" w:rsidRPr="00211C68" w:rsidRDefault="00C1519B" w:rsidP="00C1519B">
      <w:pPr>
        <w:pStyle w:val="Doc-text2"/>
      </w:pPr>
      <w:r w:rsidRPr="00211C68">
        <w:t>Discussion:</w:t>
      </w:r>
    </w:p>
    <w:p w14:paraId="263940BF" w14:textId="77777777" w:rsidR="00C1519B" w:rsidRPr="00211C68" w:rsidRDefault="00C1519B" w:rsidP="00C1519B">
      <w:pPr>
        <w:pStyle w:val="Doc-text2"/>
      </w:pPr>
      <w:r w:rsidRPr="00211C68">
        <w:t>Lenovo want to clarify if P24 applies to both UL and DL; if so, they understand the keys will be changing and we can’t use PDCP recovery.</w:t>
      </w:r>
    </w:p>
    <w:p w14:paraId="7D7594A8" w14:textId="77777777" w:rsidR="00C1519B" w:rsidRPr="00211C68" w:rsidRDefault="00C1519B" w:rsidP="00C1519B">
      <w:pPr>
        <w:pStyle w:val="Doc-text2"/>
      </w:pPr>
      <w:r w:rsidRPr="00211C68">
        <w:t>MediaTek understand this is mainly for UL, because DL is base station implementation.  Lenovo think the key will be changing in UL.  Chair, Huawei, vivo, and Apple understand that for the intra-gNB case there would be no key change.</w:t>
      </w:r>
    </w:p>
    <w:p w14:paraId="22D4F6DB" w14:textId="77777777" w:rsidR="00C1519B" w:rsidRPr="00211C68" w:rsidRDefault="00C1519B" w:rsidP="00C1519B">
      <w:pPr>
        <w:pStyle w:val="Doc-text2"/>
      </w:pPr>
      <w:r w:rsidRPr="00211C68">
        <w:t>Qualcomm clarify P24 was intended only for UL, because we only specify UE behaviour; and it covers direct-to-indirect and indirect-to-direct.  They understand that key change is up to network configuration.  OPPO have the same understanding.</w:t>
      </w:r>
    </w:p>
    <w:p w14:paraId="5F0EF2EB" w14:textId="77777777" w:rsidR="00C1519B" w:rsidRPr="00211C68" w:rsidRDefault="00C1519B" w:rsidP="00C1519B">
      <w:pPr>
        <w:pStyle w:val="Doc-text2"/>
      </w:pPr>
    </w:p>
    <w:p w14:paraId="5B8A0686"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Agreements:</w:t>
      </w:r>
    </w:p>
    <w:p w14:paraId="592924C2"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24 (modified): The legacy PDCP re-establishment or data recovery in UL should be performed by the Remote UE during path switch if gNB configures it.</w:t>
      </w:r>
    </w:p>
    <w:p w14:paraId="1A741DC4"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25: No spec impact is required for DL lossless transmission during path switch.</w:t>
      </w:r>
    </w:p>
    <w:p w14:paraId="73A6A245" w14:textId="77777777" w:rsidR="00C1519B" w:rsidRPr="00211C68" w:rsidRDefault="00C1519B" w:rsidP="00C1519B">
      <w:pPr>
        <w:pStyle w:val="Doc-text2"/>
      </w:pPr>
    </w:p>
    <w:p w14:paraId="5AAC2880" w14:textId="77777777" w:rsidR="00C1519B" w:rsidRPr="00211C68" w:rsidRDefault="00C1519B" w:rsidP="00C1519B">
      <w:pPr>
        <w:pStyle w:val="Doc-text2"/>
      </w:pPr>
    </w:p>
    <w:p w14:paraId="199AA506" w14:textId="77777777" w:rsidR="00C1519B" w:rsidRPr="00211C68" w:rsidRDefault="00C1519B" w:rsidP="00C1519B">
      <w:pPr>
        <w:pStyle w:val="Doc-text2"/>
      </w:pPr>
      <w:r w:rsidRPr="00211C68">
        <w:t>Critical issues need to be decided:</w:t>
      </w:r>
    </w:p>
    <w:p w14:paraId="5CB98795" w14:textId="77777777" w:rsidR="00C1519B" w:rsidRPr="00211C68" w:rsidRDefault="00C1519B" w:rsidP="00C1519B">
      <w:pPr>
        <w:pStyle w:val="Doc-text2"/>
      </w:pPr>
    </w:p>
    <w:p w14:paraId="54934601" w14:textId="77777777" w:rsidR="00C1519B" w:rsidRPr="00211C68" w:rsidRDefault="00C1519B" w:rsidP="00C1519B">
      <w:pPr>
        <w:pStyle w:val="Doc-text2"/>
      </w:pPr>
      <w:r w:rsidRPr="00211C68">
        <w:t>Measurement configuration and reporting</w:t>
      </w:r>
    </w:p>
    <w:p w14:paraId="30F17D44" w14:textId="77777777" w:rsidR="00C1519B" w:rsidRPr="00211C68" w:rsidRDefault="00C1519B" w:rsidP="00C1519B">
      <w:pPr>
        <w:pStyle w:val="Doc-text2"/>
      </w:pPr>
      <w:r w:rsidRPr="00211C68">
        <w:t>Proposal 8-1: FFS if S-measure criteria based on RSRP of serving relay is used for indirect-to-direct path switch.</w:t>
      </w:r>
    </w:p>
    <w:p w14:paraId="3B5F5892" w14:textId="77777777" w:rsidR="00C1519B" w:rsidRPr="00211C68" w:rsidRDefault="00C1519B" w:rsidP="00C1519B">
      <w:pPr>
        <w:pStyle w:val="Doc-text2"/>
      </w:pPr>
    </w:p>
    <w:p w14:paraId="53D59BB9" w14:textId="77777777" w:rsidR="00C1519B" w:rsidRPr="00211C68" w:rsidRDefault="00C1519B" w:rsidP="00C1519B">
      <w:pPr>
        <w:pStyle w:val="Doc-text2"/>
      </w:pPr>
      <w:r w:rsidRPr="00211C68">
        <w:t>Left issues of direct-to-indirect path switch</w:t>
      </w:r>
    </w:p>
    <w:p w14:paraId="44C3FB5F" w14:textId="77777777" w:rsidR="00C1519B" w:rsidRPr="00211C68" w:rsidRDefault="00C1519B" w:rsidP="00C1519B">
      <w:pPr>
        <w:pStyle w:val="Doc-text2"/>
      </w:pPr>
      <w:r w:rsidRPr="00211C68">
        <w:t>Proposal 14-2: FFS which option is taken as stop condition of the new T304-like timer in Remote UE:</w:t>
      </w:r>
    </w:p>
    <w:p w14:paraId="2D8F4C52" w14:textId="77777777" w:rsidR="00C1519B" w:rsidRPr="00211C68" w:rsidRDefault="00C1519B" w:rsidP="00C1519B">
      <w:pPr>
        <w:pStyle w:val="Doc-text2"/>
      </w:pPr>
      <w:r w:rsidRPr="00211C68">
        <w:rPr>
          <w:rFonts w:hint="eastAsia"/>
        </w:rPr>
        <w:t>‐</w:t>
      </w:r>
      <w:r w:rsidRPr="00211C68">
        <w:rPr>
          <w:rFonts w:hint="eastAsia"/>
        </w:rPr>
        <w:tab/>
        <w:t>Option1: Upon successfully sending RRCReconfigurationComplete (i.e., lower layer acknowledge is received from target relay);</w:t>
      </w:r>
    </w:p>
    <w:p w14:paraId="6D6FB356" w14:textId="77777777" w:rsidR="00C1519B" w:rsidRPr="00211C68" w:rsidRDefault="00C1519B" w:rsidP="00C1519B">
      <w:pPr>
        <w:pStyle w:val="Doc-text2"/>
      </w:pPr>
      <w:r w:rsidRPr="00211C68">
        <w:rPr>
          <w:rFonts w:hint="eastAsia"/>
        </w:rPr>
        <w:t>‐</w:t>
      </w:r>
      <w:r w:rsidRPr="00211C68">
        <w:rPr>
          <w:rFonts w:hint="eastAsia"/>
        </w:rPr>
        <w:tab/>
        <w:t>Option2: Upon the PC5 unicast link is successfully established with the target Relay UE;</w:t>
      </w:r>
    </w:p>
    <w:p w14:paraId="713FEA5E" w14:textId="77777777" w:rsidR="00C1519B" w:rsidRPr="00211C68" w:rsidRDefault="00C1519B" w:rsidP="00C1519B">
      <w:pPr>
        <w:pStyle w:val="Doc-text2"/>
      </w:pPr>
      <w:r w:rsidRPr="00211C68">
        <w:rPr>
          <w:rFonts w:hint="eastAsia"/>
        </w:rPr>
        <w:lastRenderedPageBreak/>
        <w:t>‐</w:t>
      </w:r>
      <w:r w:rsidRPr="00211C68">
        <w:rPr>
          <w:rFonts w:hint="eastAsia"/>
        </w:rPr>
        <w:tab/>
        <w:t>Option3: Upon reception of RRCReconfigurationCompleteSidelink message from target Relay UE;</w:t>
      </w:r>
    </w:p>
    <w:p w14:paraId="3C0F095E" w14:textId="77777777" w:rsidR="00C1519B" w:rsidRPr="00211C68" w:rsidRDefault="00C1519B" w:rsidP="00C1519B">
      <w:pPr>
        <w:pStyle w:val="Doc-text2"/>
      </w:pPr>
      <w:r w:rsidRPr="00211C68">
        <w:rPr>
          <w:rFonts w:hint="eastAsia"/>
        </w:rPr>
        <w:t>‐</w:t>
      </w:r>
      <w:r w:rsidRPr="00211C68">
        <w:rPr>
          <w:rFonts w:hint="eastAsia"/>
        </w:rPr>
        <w:tab/>
        <w:t>Option4: Upon reception of an explicit indication from the target Relay UE.</w:t>
      </w:r>
    </w:p>
    <w:p w14:paraId="27E7204F" w14:textId="77777777" w:rsidR="00C1519B" w:rsidRPr="00211C68" w:rsidRDefault="00C1519B" w:rsidP="00C1519B">
      <w:pPr>
        <w:pStyle w:val="Doc-text2"/>
      </w:pPr>
      <w:r w:rsidRPr="00211C68">
        <w:t>Proposal 17: FFS whether existing reconfigurationWithSync or new RRC signaling is used to indicate direct-to-indirect path switch to Remote UE.</w:t>
      </w:r>
    </w:p>
    <w:p w14:paraId="68CF4346" w14:textId="77777777" w:rsidR="00C1519B" w:rsidRPr="00211C68" w:rsidRDefault="00C1519B" w:rsidP="00C1519B">
      <w:pPr>
        <w:pStyle w:val="Doc-text2"/>
      </w:pPr>
    </w:p>
    <w:p w14:paraId="7254C6B1" w14:textId="77777777" w:rsidR="00C1519B" w:rsidRPr="00211C68" w:rsidRDefault="00C1519B" w:rsidP="00C1519B">
      <w:pPr>
        <w:pStyle w:val="Doc-text2"/>
      </w:pPr>
      <w:r w:rsidRPr="00211C68">
        <w:t>Handling of Relay UE in IDLE/INACTIVE</w:t>
      </w:r>
    </w:p>
    <w:p w14:paraId="39577494" w14:textId="77777777" w:rsidR="00C1519B" w:rsidRPr="00211C68" w:rsidRDefault="00C1519B" w:rsidP="00C1519B">
      <w:pPr>
        <w:pStyle w:val="Doc-text2"/>
      </w:pPr>
      <w:r w:rsidRPr="00211C68">
        <w:t>Proposal 23: RAN2 to down select among the following options to handle the case of Relay UE in IDLE/INACTIVE during direct-to-indirect path switch:</w:t>
      </w:r>
    </w:p>
    <w:p w14:paraId="6B202A67" w14:textId="77777777" w:rsidR="00C1519B" w:rsidRPr="00211C68" w:rsidRDefault="00C1519B" w:rsidP="00C1519B">
      <w:pPr>
        <w:pStyle w:val="Doc-text2"/>
      </w:pPr>
      <w:r w:rsidRPr="00211C68">
        <w:rPr>
          <w:rFonts w:hint="eastAsia"/>
        </w:rPr>
        <w:t>‐</w:t>
      </w:r>
      <w:r w:rsidRPr="00211C68">
        <w:rPr>
          <w:rFonts w:hint="eastAsia"/>
        </w:rPr>
        <w:tab/>
        <w:t>Option1: To take the path switch solution of Relay UE in RRC_CONNECTED as baseline, and revisit the case of Relay UE in IDLE/INACTIVE after baseline solution is completed.</w:t>
      </w:r>
    </w:p>
    <w:p w14:paraId="4C07AD0D" w14:textId="77777777" w:rsidR="00C1519B" w:rsidRPr="00211C68" w:rsidRDefault="00C1519B" w:rsidP="00C1519B">
      <w:pPr>
        <w:pStyle w:val="Doc-text2"/>
      </w:pPr>
      <w:r w:rsidRPr="00211C68">
        <w:rPr>
          <w:rFonts w:hint="eastAsia"/>
        </w:rPr>
        <w:t>‐</w:t>
      </w:r>
      <w:r w:rsidRPr="00211C68">
        <w:rPr>
          <w:rFonts w:hint="eastAsia"/>
        </w:rPr>
        <w:tab/>
        <w:t>Option2: To support such case by the Remote UE oriented solution, i.e. after receiving the path switch command, Remote UE establishes PC5 link with the Relay UE and sends HO complete message via the Relay UE which will trigger the Relay UE to enter CONNE</w:t>
      </w:r>
      <w:r w:rsidRPr="00211C68">
        <w:t>CTED sate.</w:t>
      </w:r>
    </w:p>
    <w:p w14:paraId="5D869A79" w14:textId="77777777" w:rsidR="00C1519B" w:rsidRPr="00211C68" w:rsidRDefault="00C1519B" w:rsidP="00C1519B">
      <w:pPr>
        <w:pStyle w:val="Doc-text2"/>
      </w:pPr>
      <w:r w:rsidRPr="00211C68">
        <w:rPr>
          <w:rFonts w:hint="eastAsia"/>
        </w:rPr>
        <w:t>‐</w:t>
      </w:r>
      <w:r w:rsidRPr="00211C68">
        <w:rPr>
          <w:rFonts w:hint="eastAsia"/>
        </w:rPr>
        <w:tab/>
        <w:t>Option3: To support such case by the paging-based solution, i.e. the network sends paging message to the Relay UE which will trigger the Relay UE to enter CONNECTED sate before sending path switch command to the Remote UE.</w:t>
      </w:r>
    </w:p>
    <w:p w14:paraId="0FE0EA21" w14:textId="77777777" w:rsidR="00C1519B" w:rsidRPr="00211C68" w:rsidRDefault="00C1519B" w:rsidP="00C1519B">
      <w:pPr>
        <w:pStyle w:val="Doc-text2"/>
      </w:pPr>
    </w:p>
    <w:p w14:paraId="4282A31E" w14:textId="77777777" w:rsidR="00C1519B" w:rsidRPr="00211C68" w:rsidRDefault="00C1519B" w:rsidP="00C1519B">
      <w:pPr>
        <w:pStyle w:val="Doc-text2"/>
      </w:pPr>
    </w:p>
    <w:p w14:paraId="28B89968" w14:textId="77777777" w:rsidR="00C1519B" w:rsidRPr="00211C68" w:rsidRDefault="00C1519B" w:rsidP="00C1519B">
      <w:pPr>
        <w:pStyle w:val="EmailDiscussion"/>
        <w:overflowPunct/>
        <w:autoSpaceDE/>
        <w:autoSpaceDN/>
        <w:adjustRightInd/>
        <w:ind w:left="1619" w:hanging="360"/>
        <w:textAlignment w:val="auto"/>
      </w:pPr>
      <w:r w:rsidRPr="00211C68">
        <w:t>[AT116-e][626][Relay] Direct-to-indirect path switch (Huawei)</w:t>
      </w:r>
    </w:p>
    <w:p w14:paraId="4CE1E6A6" w14:textId="09ABC051" w:rsidR="00C1519B" w:rsidRPr="00211C68" w:rsidRDefault="00C1519B" w:rsidP="00C1519B">
      <w:pPr>
        <w:pStyle w:val="EmailDiscussion2"/>
      </w:pPr>
      <w:r w:rsidRPr="00211C68">
        <w:tab/>
        <w:t xml:space="preserve">Scope: Discuss P14-1/P15/P16/P14-2/P17/P23 of </w:t>
      </w:r>
      <w:hyperlink r:id="rId1391" w:history="1">
        <w:r w:rsidR="00005BAE">
          <w:rPr>
            <w:rStyle w:val="Hyperlink"/>
          </w:rPr>
          <w:t>R2-2111276</w:t>
        </w:r>
      </w:hyperlink>
      <w:r w:rsidRPr="00211C68">
        <w:t>, and attempt to converge the options.</w:t>
      </w:r>
    </w:p>
    <w:p w14:paraId="115A4D2B" w14:textId="06AAD88C" w:rsidR="00C1519B" w:rsidRPr="00211C68" w:rsidRDefault="00C1519B" w:rsidP="00C1519B">
      <w:pPr>
        <w:pStyle w:val="EmailDiscussion2"/>
      </w:pPr>
      <w:r w:rsidRPr="00211C68">
        <w:tab/>
        <w:t xml:space="preserve">Intended outcome: Report to CB session in </w:t>
      </w:r>
      <w:hyperlink r:id="rId1392" w:history="1">
        <w:r w:rsidR="00005BAE">
          <w:rPr>
            <w:rStyle w:val="Hyperlink"/>
          </w:rPr>
          <w:t>R2-2111380</w:t>
        </w:r>
      </w:hyperlink>
    </w:p>
    <w:p w14:paraId="504F1C73" w14:textId="762A5151" w:rsidR="00C1519B" w:rsidRPr="00211C68" w:rsidRDefault="00C1519B" w:rsidP="00C1519B">
      <w:pPr>
        <w:pStyle w:val="EmailDiscussion2"/>
      </w:pPr>
      <w:r w:rsidRPr="00211C68">
        <w:tab/>
        <w:t>Deadline: Thursday 2021-11-11 0100 UTC</w:t>
      </w:r>
    </w:p>
    <w:p w14:paraId="0603399A" w14:textId="77777777" w:rsidR="00C1519B" w:rsidRPr="00211C68" w:rsidRDefault="00C1519B" w:rsidP="00C1519B">
      <w:pPr>
        <w:pStyle w:val="EmailDiscussion2"/>
      </w:pPr>
    </w:p>
    <w:p w14:paraId="44C589E8" w14:textId="77777777" w:rsidR="00C1519B" w:rsidRPr="00211C68" w:rsidRDefault="00C1519B" w:rsidP="00C1519B">
      <w:pPr>
        <w:pStyle w:val="Doc-text2"/>
      </w:pPr>
    </w:p>
    <w:p w14:paraId="694875A0" w14:textId="77777777" w:rsidR="00C1519B" w:rsidRPr="00211C68" w:rsidRDefault="00C1519B" w:rsidP="00C1519B">
      <w:pPr>
        <w:pStyle w:val="Doc-text2"/>
      </w:pPr>
    </w:p>
    <w:p w14:paraId="1BD56DFE" w14:textId="77777777" w:rsidR="00C1519B" w:rsidRPr="00211C68" w:rsidRDefault="00C1519B" w:rsidP="00C1519B">
      <w:pPr>
        <w:pStyle w:val="Doc-text2"/>
      </w:pPr>
      <w:r w:rsidRPr="00211C68">
        <w:t>UP behaviour</w:t>
      </w:r>
    </w:p>
    <w:p w14:paraId="65E96E35" w14:textId="77777777" w:rsidR="00C1519B" w:rsidRPr="00211C68" w:rsidRDefault="00C1519B" w:rsidP="00C1519B">
      <w:pPr>
        <w:pStyle w:val="Doc-text2"/>
      </w:pPr>
      <w:r w:rsidRPr="00211C68">
        <w:t xml:space="preserve">Proposal 26: RAN2 to down-select below two alternatives to ensure UL PDCP PDU lossless in indirect-to-direct path switch procedure: </w:t>
      </w:r>
    </w:p>
    <w:p w14:paraId="4735C54A" w14:textId="77777777" w:rsidR="00C1519B" w:rsidRPr="00211C68" w:rsidRDefault="00C1519B" w:rsidP="00C1519B">
      <w:pPr>
        <w:pStyle w:val="Doc-text2"/>
      </w:pPr>
      <w:r w:rsidRPr="00211C68">
        <w:rPr>
          <w:rFonts w:hint="eastAsia"/>
        </w:rPr>
        <w:t>‐</w:t>
      </w:r>
      <w:r w:rsidRPr="00211C68">
        <w:rPr>
          <w:rFonts w:hint="eastAsia"/>
        </w:rPr>
        <w:tab/>
        <w:t xml:space="preserve">Alt-1: No spec impact is required (i.e., assume UL PDCP PDUs confirmed by lower layer but not successfully delivered to gNB is corner case or network implementation can address the case).  </w:t>
      </w:r>
    </w:p>
    <w:p w14:paraId="74DE8025" w14:textId="77777777" w:rsidR="00C1519B" w:rsidRPr="00211C68" w:rsidRDefault="00C1519B" w:rsidP="00C1519B">
      <w:pPr>
        <w:pStyle w:val="Doc-text2"/>
      </w:pPr>
      <w:r w:rsidRPr="00211C68">
        <w:rPr>
          <w:rFonts w:hint="eastAsia"/>
        </w:rPr>
        <w:t>‐</w:t>
      </w:r>
      <w:r w:rsidRPr="00211C68">
        <w:rPr>
          <w:rFonts w:hint="eastAsia"/>
        </w:rPr>
        <w:tab/>
        <w:t>Alt-2: Remote UE retransmits all the PDCP SDUs for which the successful delivery of the corresponding PDCP Data PDU has not been confirmed by PDCP status report in the target side after path switch.</w:t>
      </w:r>
    </w:p>
    <w:p w14:paraId="16E70A99" w14:textId="77777777" w:rsidR="00C1519B" w:rsidRPr="00211C68" w:rsidRDefault="00C1519B" w:rsidP="00C1519B">
      <w:pPr>
        <w:pStyle w:val="Doc-text2"/>
      </w:pPr>
    </w:p>
    <w:p w14:paraId="388E4C80" w14:textId="77777777" w:rsidR="00C1519B" w:rsidRPr="00211C68" w:rsidRDefault="00C1519B" w:rsidP="00C1519B">
      <w:pPr>
        <w:pStyle w:val="Doc-text2"/>
      </w:pPr>
      <w:r w:rsidRPr="00211C68">
        <w:t>Open Issues to be discussed only if time allows:</w:t>
      </w:r>
    </w:p>
    <w:p w14:paraId="461997D3" w14:textId="77777777" w:rsidR="00C1519B" w:rsidRPr="00211C68" w:rsidRDefault="00C1519B" w:rsidP="00C1519B">
      <w:pPr>
        <w:pStyle w:val="Doc-text2"/>
      </w:pPr>
    </w:p>
    <w:p w14:paraId="5EE264E0" w14:textId="77777777" w:rsidR="00C1519B" w:rsidRPr="00211C68" w:rsidRDefault="00C1519B" w:rsidP="00C1519B">
      <w:pPr>
        <w:pStyle w:val="Doc-text2"/>
      </w:pPr>
      <w:r w:rsidRPr="00211C68">
        <w:t>Measurement configuration and reporting</w:t>
      </w:r>
    </w:p>
    <w:p w14:paraId="2E44BC71" w14:textId="77777777" w:rsidR="00C1519B" w:rsidRPr="00211C68" w:rsidRDefault="00C1519B" w:rsidP="00C1519B">
      <w:pPr>
        <w:pStyle w:val="Doc-text2"/>
      </w:pPr>
      <w:r w:rsidRPr="00211C68">
        <w:t>Proposal 3: FFS if allow-list and block-list can be configured, and if the list consists of Relay UEs or Uu cells behind Relay UEs.</w:t>
      </w:r>
    </w:p>
    <w:p w14:paraId="1DFE1771" w14:textId="77777777" w:rsidR="00C1519B" w:rsidRPr="00211C68" w:rsidRDefault="00C1519B" w:rsidP="00C1519B">
      <w:pPr>
        <w:pStyle w:val="Doc-text2"/>
      </w:pPr>
      <w:r w:rsidRPr="00211C68">
        <w:t>Proposal 6: FFS on the following new events:</w:t>
      </w:r>
    </w:p>
    <w:p w14:paraId="37D5FC1B" w14:textId="77777777" w:rsidR="00C1519B" w:rsidRPr="00211C68" w:rsidRDefault="00C1519B" w:rsidP="00C1519B">
      <w:pPr>
        <w:pStyle w:val="Doc-text2"/>
      </w:pPr>
      <w:r w:rsidRPr="00211C68">
        <w:rPr>
          <w:rFonts w:hint="eastAsia"/>
        </w:rPr>
        <w:t>‐</w:t>
      </w:r>
      <w:r w:rsidRPr="00211C68">
        <w:rPr>
          <w:rFonts w:hint="eastAsia"/>
        </w:rPr>
        <w:tab/>
        <w:t xml:space="preserve">For indirect-to-direct path switch, </w:t>
      </w:r>
    </w:p>
    <w:p w14:paraId="2735582D" w14:textId="77777777" w:rsidR="00C1519B" w:rsidRPr="00211C68" w:rsidRDefault="00C1519B" w:rsidP="00C1519B">
      <w:pPr>
        <w:pStyle w:val="Doc-text2"/>
      </w:pPr>
      <w:r w:rsidRPr="00211C68">
        <w:t>1.</w:t>
      </w:r>
      <w:r w:rsidRPr="00211C68">
        <w:tab/>
        <w:t xml:space="preserve">serving relay is worse than a threshold, </w:t>
      </w:r>
    </w:p>
    <w:p w14:paraId="44846AF3" w14:textId="77777777" w:rsidR="00C1519B" w:rsidRPr="00211C68" w:rsidRDefault="00C1519B" w:rsidP="00C1519B">
      <w:pPr>
        <w:pStyle w:val="Doc-text2"/>
      </w:pPr>
      <w:r w:rsidRPr="00211C68">
        <w:t>2.</w:t>
      </w:r>
      <w:r w:rsidRPr="00211C68">
        <w:tab/>
        <w:t>neighbor Uu cell is offset better than serving relay.</w:t>
      </w:r>
    </w:p>
    <w:p w14:paraId="2707B363" w14:textId="77777777" w:rsidR="00C1519B" w:rsidRPr="00211C68" w:rsidRDefault="00C1519B" w:rsidP="00C1519B">
      <w:pPr>
        <w:pStyle w:val="Doc-text2"/>
      </w:pPr>
      <w:r w:rsidRPr="00211C68">
        <w:rPr>
          <w:rFonts w:hint="eastAsia"/>
        </w:rPr>
        <w:t>‐</w:t>
      </w:r>
      <w:r w:rsidRPr="00211C68">
        <w:rPr>
          <w:rFonts w:hint="eastAsia"/>
        </w:rPr>
        <w:tab/>
        <w:t xml:space="preserve">For direct-to-indirect path switch, </w:t>
      </w:r>
    </w:p>
    <w:p w14:paraId="6D799EE6" w14:textId="77777777" w:rsidR="00C1519B" w:rsidRPr="00211C68" w:rsidRDefault="00C1519B" w:rsidP="00C1519B">
      <w:pPr>
        <w:pStyle w:val="Doc-text2"/>
      </w:pPr>
      <w:r w:rsidRPr="00211C68">
        <w:t>3.</w:t>
      </w:r>
      <w:r w:rsidRPr="00211C68">
        <w:tab/>
        <w:t xml:space="preserve">candidate relay is better than a threshold, </w:t>
      </w:r>
    </w:p>
    <w:p w14:paraId="6DD1D7C3" w14:textId="77777777" w:rsidR="00C1519B" w:rsidRPr="00211C68" w:rsidRDefault="00C1519B" w:rsidP="00C1519B">
      <w:pPr>
        <w:pStyle w:val="Doc-text2"/>
      </w:pPr>
      <w:r w:rsidRPr="00211C68">
        <w:t>4.</w:t>
      </w:r>
      <w:r w:rsidRPr="00211C68">
        <w:tab/>
        <w:t>candidate relay is offset better than serving Uu cell.</w:t>
      </w:r>
    </w:p>
    <w:p w14:paraId="264F3792" w14:textId="77777777" w:rsidR="00C1519B" w:rsidRPr="00211C68" w:rsidRDefault="00C1519B" w:rsidP="00C1519B">
      <w:pPr>
        <w:pStyle w:val="Doc-text2"/>
      </w:pPr>
      <w:r w:rsidRPr="00211C68">
        <w:t>5.</w:t>
      </w:r>
      <w:r w:rsidRPr="00211C68">
        <w:tab/>
        <w:t>events considering Relay UE’s Uu quality and CBR.</w:t>
      </w:r>
    </w:p>
    <w:p w14:paraId="4813ACE3" w14:textId="77777777" w:rsidR="00C1519B" w:rsidRPr="00211C68" w:rsidRDefault="00C1519B" w:rsidP="00C1519B">
      <w:pPr>
        <w:pStyle w:val="Doc-text2"/>
      </w:pPr>
      <w:r w:rsidRPr="00211C68">
        <w:t>Proposal 8-2: If S-measure criteria is agreed to be used for indirect-to-direct path switch, FFS other AS criteria, e.g. CBR.</w:t>
      </w:r>
    </w:p>
    <w:p w14:paraId="35DC59EE" w14:textId="77777777" w:rsidR="00C1519B" w:rsidRPr="00211C68" w:rsidRDefault="00C1519B" w:rsidP="00C1519B">
      <w:pPr>
        <w:pStyle w:val="Doc-text2"/>
      </w:pPr>
      <w:r w:rsidRPr="00211C68">
        <w:t>Proposal 10: RAN2 to discuss which cell ID to be in SL measurement report to indicate the serving cell of Relay UE, e.g. NCGI, CGI or PCI.</w:t>
      </w:r>
    </w:p>
    <w:p w14:paraId="6172D4A7" w14:textId="77777777" w:rsidR="00C1519B" w:rsidRPr="00211C68" w:rsidRDefault="00C1519B" w:rsidP="00C1519B">
      <w:pPr>
        <w:pStyle w:val="Doc-text2"/>
      </w:pPr>
    </w:p>
    <w:p w14:paraId="0D54F8AB" w14:textId="77777777" w:rsidR="00C1519B" w:rsidRPr="00211C68" w:rsidRDefault="00C1519B" w:rsidP="00C1519B">
      <w:pPr>
        <w:pStyle w:val="Doc-text2"/>
      </w:pPr>
      <w:r w:rsidRPr="00211C68">
        <w:t>Handling of Relay UE in IDLE/INACTIVE</w:t>
      </w:r>
    </w:p>
    <w:p w14:paraId="0FD45E1D" w14:textId="77777777" w:rsidR="00C1519B" w:rsidRPr="00211C68" w:rsidRDefault="00C1519B" w:rsidP="00C1519B">
      <w:pPr>
        <w:pStyle w:val="Doc-text2"/>
      </w:pPr>
      <w:r w:rsidRPr="00211C68">
        <w:t>Proposal 27: FFS if Remote UE needs to report relay UE’s new serving cell upon relay UE changing serving cell, if remote UE had reported this relay UE with the old serving cell.</w:t>
      </w:r>
    </w:p>
    <w:p w14:paraId="612B3588" w14:textId="77777777" w:rsidR="00C1519B" w:rsidRPr="00211C68" w:rsidRDefault="00C1519B" w:rsidP="00C1519B">
      <w:pPr>
        <w:pStyle w:val="Doc-text2"/>
      </w:pPr>
    </w:p>
    <w:p w14:paraId="51B188AF" w14:textId="395CECB3" w:rsidR="00C1519B" w:rsidRPr="00211C68" w:rsidRDefault="00005BAE" w:rsidP="00C1519B">
      <w:pPr>
        <w:pStyle w:val="Doc-title"/>
      </w:pPr>
      <w:hyperlink r:id="rId1393" w:history="1">
        <w:r>
          <w:rPr>
            <w:rStyle w:val="Hyperlink"/>
          </w:rPr>
          <w:t>R2-2111380</w:t>
        </w:r>
      </w:hyperlink>
      <w:r w:rsidR="00C1519B" w:rsidRPr="00211C68">
        <w:tab/>
        <w:t>Summary of [AT116-e][626][Relay] Direct-to-indirect path switch (Huawei)</w:t>
      </w:r>
      <w:r w:rsidR="00C1519B" w:rsidRPr="00211C68">
        <w:tab/>
        <w:t>Huawei, HiSilicon</w:t>
      </w:r>
      <w:r w:rsidR="00C1519B" w:rsidRPr="00211C68">
        <w:tab/>
        <w:t>discussion</w:t>
      </w:r>
      <w:r w:rsidR="00C1519B" w:rsidRPr="00211C68">
        <w:tab/>
        <w:t>Rel-17</w:t>
      </w:r>
      <w:r w:rsidR="00C1519B" w:rsidRPr="00211C68">
        <w:tab/>
        <w:t>NR_SL_relay-Core</w:t>
      </w:r>
    </w:p>
    <w:p w14:paraId="22D57918" w14:textId="77777777" w:rsidR="00C1519B" w:rsidRPr="00211C68" w:rsidRDefault="00C1519B" w:rsidP="00C1519B">
      <w:pPr>
        <w:pStyle w:val="Doc-text2"/>
      </w:pPr>
    </w:p>
    <w:p w14:paraId="72934730"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Agreements:</w:t>
      </w:r>
    </w:p>
    <w:p w14:paraId="171EE27E"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lastRenderedPageBreak/>
        <w:t>Proposal 14-1: [22/22] A new T304-like timer is introduced for direct-to-indirect path switch. The Remote UE starts the timer upon reception of the RRC reconfiguration message indicating direct-to-indirect path switch, and the Remote UE initiates RRC re-establishment upon timer expiry.</w:t>
      </w:r>
    </w:p>
    <w:p w14:paraId="16E3BE8A"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Original Proposal 15: [22/22] RRC reconfiguration message towards the Remote UE should include the Relay UE ID to indicate the target Relay UE for direct-to-indirect path switch which is the same Relay UE ID agreed to be included in SL measurement report.</w:t>
      </w:r>
    </w:p>
    <w:p w14:paraId="3A11618A"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16: [21/22] RRC reconfiguration message towards the target Relay UE should include the Remote UE’s local ID/AL ID and L2 ID when preparing the direct-to-indirect path switch.</w:t>
      </w:r>
    </w:p>
    <w:p w14:paraId="47D7C7D2" w14:textId="77777777" w:rsidR="00C1519B" w:rsidRPr="00211C68" w:rsidRDefault="00C1519B" w:rsidP="00C1519B">
      <w:pPr>
        <w:pStyle w:val="Doc-text2"/>
      </w:pPr>
    </w:p>
    <w:p w14:paraId="3C199137" w14:textId="77777777" w:rsidR="00C1519B" w:rsidRPr="00211C68" w:rsidRDefault="00C1519B" w:rsidP="00C1519B">
      <w:pPr>
        <w:pStyle w:val="Doc-text2"/>
      </w:pPr>
      <w:r w:rsidRPr="00211C68">
        <w:t>Proposals requiring further discussion:</w:t>
      </w:r>
    </w:p>
    <w:p w14:paraId="3BE4C139" w14:textId="77777777" w:rsidR="00C1519B" w:rsidRPr="00211C68" w:rsidRDefault="00C1519B" w:rsidP="00C1519B">
      <w:pPr>
        <w:pStyle w:val="Doc-text2"/>
      </w:pPr>
      <w:r w:rsidRPr="00211C68">
        <w:t>Updated Proposal 14-2: [17/22] The stop condition of the new T304-like timer in Remote UE is: Upon successfully sending RRCReconfigurationComplete (i.e., lower layer acknowledge is received from target relay).</w:t>
      </w:r>
    </w:p>
    <w:p w14:paraId="51D5842B" w14:textId="77777777" w:rsidR="00C1519B" w:rsidRPr="00211C68" w:rsidRDefault="00C1519B" w:rsidP="00C1519B">
      <w:pPr>
        <w:pStyle w:val="Doc-text2"/>
      </w:pPr>
    </w:p>
    <w:p w14:paraId="073C4502" w14:textId="77777777" w:rsidR="00C1519B" w:rsidRPr="00211C68" w:rsidRDefault="00C1519B" w:rsidP="00C1519B">
      <w:pPr>
        <w:pStyle w:val="Doc-text2"/>
      </w:pPr>
      <w:r w:rsidRPr="00211C68">
        <w:t>Discussion:</w:t>
      </w:r>
    </w:p>
    <w:p w14:paraId="2E3019F8" w14:textId="77777777" w:rsidR="00C1519B" w:rsidRPr="00211C68" w:rsidRDefault="00C1519B" w:rsidP="00C1519B">
      <w:pPr>
        <w:pStyle w:val="Doc-text2"/>
      </w:pPr>
      <w:r w:rsidRPr="00211C68">
        <w:t>LG think it will take more time to send the connection complete message to the gNB and inform the remote UE, and that should be stop criterion when the remote UE receives the confirmation.</w:t>
      </w:r>
    </w:p>
    <w:p w14:paraId="06611A6F" w14:textId="77777777" w:rsidR="00C1519B" w:rsidRPr="00211C68" w:rsidRDefault="00C1519B" w:rsidP="00C1519B">
      <w:pPr>
        <w:pStyle w:val="Doc-text2"/>
      </w:pPr>
      <w:r w:rsidRPr="00211C68">
        <w:t>Apple think we should follow the principle of Uu and stop the timer when the connection is established.  Lenovo agree with Apple.</w:t>
      </w:r>
    </w:p>
    <w:p w14:paraId="563FD7E9" w14:textId="77777777" w:rsidR="00C1519B" w:rsidRPr="00211C68" w:rsidRDefault="00C1519B" w:rsidP="00C1519B">
      <w:pPr>
        <w:pStyle w:val="Doc-text2"/>
      </w:pPr>
      <w:r w:rsidRPr="00211C68">
        <w:t>vivo think we could postpone this proposal.</w:t>
      </w:r>
    </w:p>
    <w:p w14:paraId="6A4AD956" w14:textId="77777777" w:rsidR="00C1519B" w:rsidRPr="00211C68" w:rsidRDefault="00C1519B" w:rsidP="00C1519B">
      <w:pPr>
        <w:pStyle w:val="Doc-text2"/>
      </w:pPr>
    </w:p>
    <w:p w14:paraId="5480B453"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w:t>
      </w:r>
    </w:p>
    <w:p w14:paraId="6892A632"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Updated Proposal 23: RAN2 to down select among the following options to handle the case of Relay UE in IDLE/INACTIVE during direct-to-indirect path switch:</w:t>
      </w:r>
    </w:p>
    <w:p w14:paraId="5CFEC865"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rPr>
          <w:rFonts w:hint="eastAsia"/>
        </w:rPr>
        <w:t>‐</w:t>
      </w:r>
      <w:r w:rsidRPr="00211C68">
        <w:rPr>
          <w:rFonts w:hint="eastAsia"/>
        </w:rPr>
        <w:tab/>
        <w:t>[8/22]Option1: The target Relay UE of direct-to-indirect path switch must be in RRC_CONNECTED.</w:t>
      </w:r>
    </w:p>
    <w:p w14:paraId="355AAAAD"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rPr>
          <w:rFonts w:hint="eastAsia"/>
        </w:rPr>
        <w:t>‐</w:t>
      </w:r>
      <w:r w:rsidRPr="00211C68">
        <w:rPr>
          <w:rFonts w:hint="eastAsia"/>
        </w:rPr>
        <w:tab/>
        <w:t xml:space="preserve">[14/22]Option2: Relay UE in IDLE/INACTIVE can be indicated as target Relay, and to support such case by the Remote UE oriented solution, i.e. after receiving the path switch command, Remote UE establishes PC5 link with the Relay UE and sends HO complete </w:t>
      </w:r>
      <w:r w:rsidRPr="00211C68">
        <w:t>message via the Relay UE which will trigger the Relay UE to enter CONNECTED sate.</w:t>
      </w:r>
    </w:p>
    <w:p w14:paraId="72527C78" w14:textId="77777777" w:rsidR="00C1519B" w:rsidRPr="00211C68" w:rsidRDefault="00C1519B" w:rsidP="00C1519B">
      <w:pPr>
        <w:pStyle w:val="Doc-text2"/>
      </w:pPr>
    </w:p>
    <w:p w14:paraId="617E0EB0" w14:textId="77777777" w:rsidR="00C1519B" w:rsidRPr="00211C68" w:rsidRDefault="00C1519B" w:rsidP="00C1519B">
      <w:pPr>
        <w:pStyle w:val="Doc-text2"/>
      </w:pPr>
      <w:r w:rsidRPr="00211C68">
        <w:t>Discussion:</w:t>
      </w:r>
    </w:p>
    <w:p w14:paraId="3C0662F5" w14:textId="77777777" w:rsidR="00C1519B" w:rsidRPr="00211C68" w:rsidRDefault="00C1519B" w:rsidP="00C1519B">
      <w:pPr>
        <w:pStyle w:val="Doc-text2"/>
      </w:pPr>
      <w:r w:rsidRPr="00211C68">
        <w:t>Xiaomi think we can exclude option 3 (paging based) because of complexity.  OPPO think some of the companies supporting option 1 said they could also agree option 2, and think we could take option 2 as a way forward.</w:t>
      </w:r>
    </w:p>
    <w:p w14:paraId="5C0F35DB" w14:textId="77777777" w:rsidR="00C1519B" w:rsidRPr="00211C68" w:rsidRDefault="00C1519B" w:rsidP="00C1519B">
      <w:pPr>
        <w:pStyle w:val="Doc-text2"/>
      </w:pPr>
      <w:r w:rsidRPr="00211C68">
        <w:t>OPPO think it is hard to downselect between 1 and 2 but we could eliminate option 3.</w:t>
      </w:r>
    </w:p>
    <w:p w14:paraId="4E91FF21" w14:textId="77777777" w:rsidR="00C1519B" w:rsidRPr="00211C68" w:rsidRDefault="00C1519B" w:rsidP="00C1519B">
      <w:pPr>
        <w:pStyle w:val="Doc-text2"/>
      </w:pPr>
      <w:r w:rsidRPr="00211C68">
        <w:t>InterDigital support option 2 and think it includes option 1, since the network can always decide to ensure that the HO goes to a UE in RRC_CONNECTED.</w:t>
      </w:r>
    </w:p>
    <w:p w14:paraId="51F57665" w14:textId="77777777" w:rsidR="00C1519B" w:rsidRPr="00211C68" w:rsidRDefault="00C1519B" w:rsidP="00C1519B">
      <w:pPr>
        <w:pStyle w:val="Doc-text2"/>
      </w:pPr>
      <w:r w:rsidRPr="00211C68">
        <w:t>vivo support option 1.</w:t>
      </w:r>
    </w:p>
    <w:p w14:paraId="50CBDFA0" w14:textId="77777777" w:rsidR="00C1519B" w:rsidRPr="00211C68" w:rsidRDefault="00C1519B" w:rsidP="00C1519B">
      <w:pPr>
        <w:pStyle w:val="Doc-text2"/>
      </w:pPr>
      <w:r w:rsidRPr="00211C68">
        <w:t>MediaTek think there are lots of issues to conclude and we do not need to spend time on this one.  This would mean that RRC_CONNECTED is the baseline.  vivo agree with MediaTek.</w:t>
      </w:r>
    </w:p>
    <w:p w14:paraId="384EDC49" w14:textId="77777777" w:rsidR="00C1519B" w:rsidRPr="00211C68" w:rsidRDefault="00C1519B" w:rsidP="00C1519B">
      <w:pPr>
        <w:pStyle w:val="Doc-text2"/>
      </w:pPr>
    </w:p>
    <w:p w14:paraId="4465AA38" w14:textId="77777777" w:rsidR="00C1519B" w:rsidRPr="00211C68" w:rsidRDefault="00C1519B" w:rsidP="00C1519B">
      <w:pPr>
        <w:pStyle w:val="Doc-text2"/>
      </w:pPr>
    </w:p>
    <w:p w14:paraId="0B400E0C" w14:textId="77777777" w:rsidR="00C1519B" w:rsidRPr="00211C68" w:rsidRDefault="00C1519B" w:rsidP="00C1519B">
      <w:pPr>
        <w:pStyle w:val="Doc-text2"/>
      </w:pPr>
      <w:r w:rsidRPr="00211C68">
        <w:t>Updated Proposal 17: [20/22] The existing reconfigurationWithSync is used to indicate direct-to-indirect path switch to Remote UE.</w:t>
      </w:r>
    </w:p>
    <w:p w14:paraId="3367A4D2" w14:textId="77777777" w:rsidR="00C1519B" w:rsidRPr="00211C68" w:rsidRDefault="00C1519B" w:rsidP="00C1519B">
      <w:pPr>
        <w:pStyle w:val="Doc-text2"/>
      </w:pPr>
    </w:p>
    <w:p w14:paraId="2A2AEA8D" w14:textId="77777777" w:rsidR="00C1519B" w:rsidRPr="00211C68" w:rsidRDefault="00C1519B" w:rsidP="00C1519B">
      <w:pPr>
        <w:pStyle w:val="Doc-text2"/>
      </w:pPr>
      <w:r w:rsidRPr="00211C68">
        <w:t>Discussion:</w:t>
      </w:r>
    </w:p>
    <w:p w14:paraId="4B74EA08" w14:textId="77777777" w:rsidR="00C1519B" w:rsidRPr="00211C68" w:rsidRDefault="00C1519B" w:rsidP="00C1519B">
      <w:pPr>
        <w:pStyle w:val="Doc-text2"/>
      </w:pPr>
      <w:r w:rsidRPr="00211C68">
        <w:t>Ericsson object because we have always used reconfigurationWithSync to trigger a RACH, and also because T304 is mandatory in reconfigurationWithSync in the ASN.1.  Xiaomi think the UE could ignore the legacy T304.</w:t>
      </w:r>
    </w:p>
    <w:p w14:paraId="5F430155" w14:textId="77777777" w:rsidR="00C1519B" w:rsidRPr="00211C68" w:rsidRDefault="00C1519B" w:rsidP="00C1519B">
      <w:pPr>
        <w:pStyle w:val="Doc-text2"/>
      </w:pPr>
    </w:p>
    <w:p w14:paraId="2896FE36"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Working assumption:</w:t>
      </w:r>
    </w:p>
    <w:p w14:paraId="43A31969"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The existing reconfigurationWithSync is used to indicate direct-to-indirect path switch to Remote UE.</w:t>
      </w:r>
    </w:p>
    <w:p w14:paraId="6312A909" w14:textId="77777777" w:rsidR="00C1519B" w:rsidRPr="00211C68" w:rsidRDefault="00C1519B" w:rsidP="00C1519B">
      <w:pPr>
        <w:pStyle w:val="Doc-text2"/>
      </w:pPr>
    </w:p>
    <w:p w14:paraId="5DEB9A94" w14:textId="77777777" w:rsidR="00C1519B" w:rsidRPr="00211C68" w:rsidRDefault="00C1519B" w:rsidP="00C1519B">
      <w:pPr>
        <w:pStyle w:val="Comments"/>
      </w:pPr>
    </w:p>
    <w:p w14:paraId="32961794" w14:textId="77777777" w:rsidR="00C1519B" w:rsidRPr="00211C68" w:rsidRDefault="00C1519B" w:rsidP="00C1519B">
      <w:pPr>
        <w:pStyle w:val="Comments"/>
      </w:pPr>
      <w:r w:rsidRPr="00211C68">
        <w:t>The following documents will not be individually treated</w:t>
      </w:r>
    </w:p>
    <w:p w14:paraId="43134D40" w14:textId="76FC05E8" w:rsidR="00C1519B" w:rsidRPr="00211C68" w:rsidRDefault="00005BAE" w:rsidP="00C1519B">
      <w:pPr>
        <w:pStyle w:val="Doc-title"/>
      </w:pPr>
      <w:hyperlink r:id="rId1394" w:history="1">
        <w:r>
          <w:rPr>
            <w:rStyle w:val="Hyperlink"/>
          </w:rPr>
          <w:t>R2-2109428</w:t>
        </w:r>
      </w:hyperlink>
      <w:r w:rsidR="00C1519B" w:rsidRPr="00211C68">
        <w:tab/>
        <w:t>Remaining issues on service continuity of L2 U2N relay</w:t>
      </w:r>
      <w:r w:rsidR="00C1519B" w:rsidRPr="00211C68">
        <w:tab/>
        <w:t>Qualcomm Incorporated</w:t>
      </w:r>
      <w:r w:rsidR="00C1519B" w:rsidRPr="00211C68">
        <w:tab/>
        <w:t>discussion</w:t>
      </w:r>
      <w:r w:rsidR="00C1519B" w:rsidRPr="00211C68">
        <w:tab/>
        <w:t>NR_SL_relay-Core</w:t>
      </w:r>
    </w:p>
    <w:p w14:paraId="56876AD6" w14:textId="5D67BEB2" w:rsidR="00C1519B" w:rsidRPr="00211C68" w:rsidRDefault="00005BAE" w:rsidP="00C1519B">
      <w:pPr>
        <w:pStyle w:val="Doc-title"/>
      </w:pPr>
      <w:hyperlink r:id="rId1395" w:history="1">
        <w:r>
          <w:rPr>
            <w:rStyle w:val="Hyperlink"/>
          </w:rPr>
          <w:t>R2-2109509</w:t>
        </w:r>
      </w:hyperlink>
      <w:r w:rsidR="00C1519B" w:rsidRPr="00211C68">
        <w:tab/>
        <w:t>Service Continuity for L2 U2N Relay</w:t>
      </w:r>
      <w:r w:rsidR="00C1519B" w:rsidRPr="00211C68">
        <w:tab/>
        <w:t>CATT</w:t>
      </w:r>
      <w:r w:rsidR="00C1519B" w:rsidRPr="00211C68">
        <w:tab/>
        <w:t>discussion</w:t>
      </w:r>
      <w:r w:rsidR="00C1519B" w:rsidRPr="00211C68">
        <w:tab/>
        <w:t>Rel-17</w:t>
      </w:r>
      <w:r w:rsidR="00C1519B" w:rsidRPr="00211C68">
        <w:tab/>
        <w:t>NR_SL_relay-Core</w:t>
      </w:r>
    </w:p>
    <w:p w14:paraId="241A84BC" w14:textId="0C84C4C8" w:rsidR="00C1519B" w:rsidRPr="00211C68" w:rsidRDefault="00005BAE" w:rsidP="00C1519B">
      <w:pPr>
        <w:pStyle w:val="Doc-title"/>
      </w:pPr>
      <w:hyperlink r:id="rId1396" w:history="1">
        <w:r>
          <w:rPr>
            <w:rStyle w:val="Hyperlink"/>
          </w:rPr>
          <w:t>R2-2109546</w:t>
        </w:r>
      </w:hyperlink>
      <w:r w:rsidR="00C1519B" w:rsidRPr="00211C68">
        <w:tab/>
        <w:t>Remaining open issues for Service Continuity</w:t>
      </w:r>
      <w:r w:rsidR="00C1519B" w:rsidRPr="00211C68">
        <w:tab/>
        <w:t>MediaTek Inc.</w:t>
      </w:r>
      <w:r w:rsidR="00C1519B" w:rsidRPr="00211C68">
        <w:tab/>
        <w:t>discussion</w:t>
      </w:r>
      <w:r w:rsidR="00C1519B" w:rsidRPr="00211C68">
        <w:tab/>
        <w:t>Rel-17</w:t>
      </w:r>
    </w:p>
    <w:p w14:paraId="2862F6D7" w14:textId="637AD4D1" w:rsidR="00C1519B" w:rsidRPr="00211C68" w:rsidRDefault="00005BAE" w:rsidP="00C1519B">
      <w:pPr>
        <w:pStyle w:val="Doc-title"/>
      </w:pPr>
      <w:hyperlink r:id="rId1397" w:history="1">
        <w:r>
          <w:rPr>
            <w:rStyle w:val="Hyperlink"/>
          </w:rPr>
          <w:t>R2-2109705</w:t>
        </w:r>
      </w:hyperlink>
      <w:r w:rsidR="00C1519B" w:rsidRPr="00211C68">
        <w:tab/>
        <w:t>remaining issues on service continuity</w:t>
      </w:r>
      <w:r w:rsidR="00C1519B" w:rsidRPr="00211C68">
        <w:tab/>
        <w:t>NEC Corporation</w:t>
      </w:r>
      <w:r w:rsidR="00C1519B" w:rsidRPr="00211C68">
        <w:tab/>
        <w:t>discussion</w:t>
      </w:r>
      <w:r w:rsidR="00C1519B" w:rsidRPr="00211C68">
        <w:tab/>
        <w:t>Rel-17</w:t>
      </w:r>
      <w:r w:rsidR="00C1519B" w:rsidRPr="00211C68">
        <w:tab/>
        <w:t>NR_SL_relay-Core</w:t>
      </w:r>
    </w:p>
    <w:p w14:paraId="77A46813" w14:textId="451298D3" w:rsidR="00C1519B" w:rsidRPr="00211C68" w:rsidRDefault="00005BAE" w:rsidP="00C1519B">
      <w:pPr>
        <w:pStyle w:val="Doc-title"/>
      </w:pPr>
      <w:hyperlink r:id="rId1398" w:history="1">
        <w:r>
          <w:rPr>
            <w:rStyle w:val="Hyperlink"/>
          </w:rPr>
          <w:t>R2-2109780</w:t>
        </w:r>
      </w:hyperlink>
      <w:r w:rsidR="00C1519B" w:rsidRPr="00211C68">
        <w:tab/>
        <w:t>Discussion on remaining issues on service continuity</w:t>
      </w:r>
      <w:r w:rsidR="00C1519B" w:rsidRPr="00211C68">
        <w:tab/>
        <w:t>ZTE Corporation, Sanechips</w:t>
      </w:r>
      <w:r w:rsidR="00C1519B" w:rsidRPr="00211C68">
        <w:tab/>
        <w:t>discussion</w:t>
      </w:r>
      <w:r w:rsidR="00C1519B" w:rsidRPr="00211C68">
        <w:tab/>
        <w:t>Rel-17</w:t>
      </w:r>
      <w:r w:rsidR="00C1519B" w:rsidRPr="00211C68">
        <w:tab/>
        <w:t>NR_SL_relay-Core</w:t>
      </w:r>
    </w:p>
    <w:p w14:paraId="79399629" w14:textId="46D4F4C1" w:rsidR="00C1519B" w:rsidRPr="00211C68" w:rsidRDefault="00005BAE" w:rsidP="00C1519B">
      <w:pPr>
        <w:pStyle w:val="Doc-title"/>
      </w:pPr>
      <w:hyperlink r:id="rId1399" w:history="1">
        <w:r>
          <w:rPr>
            <w:rStyle w:val="Hyperlink"/>
          </w:rPr>
          <w:t>R2-2109933</w:t>
        </w:r>
      </w:hyperlink>
      <w:r w:rsidR="00C1519B" w:rsidRPr="00211C68">
        <w:tab/>
        <w:t>Open Issues on Service Continuity for L2 UE to NW Relays</w:t>
      </w:r>
      <w:r w:rsidR="00C1519B" w:rsidRPr="00211C68">
        <w:tab/>
        <w:t>InterDigital</w:t>
      </w:r>
      <w:r w:rsidR="00C1519B" w:rsidRPr="00211C68">
        <w:tab/>
        <w:t>discussion</w:t>
      </w:r>
      <w:r w:rsidR="00C1519B" w:rsidRPr="00211C68">
        <w:tab/>
        <w:t>Rel-17</w:t>
      </w:r>
      <w:r w:rsidR="00C1519B" w:rsidRPr="00211C68">
        <w:tab/>
        <w:t>FS_NR_SL_relay</w:t>
      </w:r>
    </w:p>
    <w:p w14:paraId="3142AD70" w14:textId="277CFEB5" w:rsidR="00C1519B" w:rsidRPr="00211C68" w:rsidRDefault="00005BAE" w:rsidP="00C1519B">
      <w:pPr>
        <w:pStyle w:val="Doc-title"/>
      </w:pPr>
      <w:hyperlink r:id="rId1400" w:history="1">
        <w:r>
          <w:rPr>
            <w:rStyle w:val="Hyperlink"/>
          </w:rPr>
          <w:t>R2-2109962</w:t>
        </w:r>
      </w:hyperlink>
      <w:r w:rsidR="00C1519B" w:rsidRPr="00211C68">
        <w:tab/>
        <w:t>Service continuity left over issues for L2 U2N relaying</w:t>
      </w:r>
      <w:r w:rsidR="00C1519B" w:rsidRPr="00211C68">
        <w:tab/>
        <w:t>Intel Corporation</w:t>
      </w:r>
      <w:r w:rsidR="00C1519B" w:rsidRPr="00211C68">
        <w:tab/>
        <w:t>discussion</w:t>
      </w:r>
      <w:r w:rsidR="00C1519B" w:rsidRPr="00211C68">
        <w:tab/>
        <w:t>Rel-17</w:t>
      </w:r>
      <w:r w:rsidR="00C1519B" w:rsidRPr="00211C68">
        <w:tab/>
        <w:t>NR_SL_relay-Core</w:t>
      </w:r>
    </w:p>
    <w:p w14:paraId="660475FB" w14:textId="7EA595A9" w:rsidR="00C1519B" w:rsidRPr="00211C68" w:rsidRDefault="00005BAE" w:rsidP="00C1519B">
      <w:pPr>
        <w:pStyle w:val="Doc-title"/>
      </w:pPr>
      <w:hyperlink r:id="rId1401" w:history="1">
        <w:r>
          <w:rPr>
            <w:rStyle w:val="Hyperlink"/>
          </w:rPr>
          <w:t>R2-2110059</w:t>
        </w:r>
      </w:hyperlink>
      <w:r w:rsidR="00C1519B" w:rsidRPr="00211C68">
        <w:tab/>
        <w:t>Discussion on U2N Relay UE Identifier</w:t>
      </w:r>
      <w:r w:rsidR="00C1519B" w:rsidRPr="00211C68">
        <w:tab/>
        <w:t>Apple</w:t>
      </w:r>
      <w:r w:rsidR="00C1519B" w:rsidRPr="00211C68">
        <w:tab/>
        <w:t>discussion</w:t>
      </w:r>
      <w:r w:rsidR="00C1519B" w:rsidRPr="00211C68">
        <w:tab/>
        <w:t>Rel-17</w:t>
      </w:r>
      <w:r w:rsidR="00C1519B" w:rsidRPr="00211C68">
        <w:tab/>
        <w:t>NR_SL_relay-Core</w:t>
      </w:r>
    </w:p>
    <w:p w14:paraId="542F0549" w14:textId="58F20472" w:rsidR="00C1519B" w:rsidRPr="00211C68" w:rsidRDefault="00005BAE" w:rsidP="00C1519B">
      <w:pPr>
        <w:pStyle w:val="Doc-title"/>
      </w:pPr>
      <w:hyperlink r:id="rId1402" w:history="1">
        <w:r>
          <w:rPr>
            <w:rStyle w:val="Hyperlink"/>
          </w:rPr>
          <w:t>R2-2110060</w:t>
        </w:r>
      </w:hyperlink>
      <w:r w:rsidR="00C1519B" w:rsidRPr="00211C68">
        <w:tab/>
        <w:t>[Draft]LS on U2N relay UE identifier</w:t>
      </w:r>
      <w:r w:rsidR="00C1519B" w:rsidRPr="00211C68">
        <w:tab/>
        <w:t>Apple</w:t>
      </w:r>
      <w:r w:rsidR="00C1519B" w:rsidRPr="00211C68">
        <w:tab/>
        <w:t>LS out</w:t>
      </w:r>
      <w:r w:rsidR="00C1519B" w:rsidRPr="00211C68">
        <w:tab/>
        <w:t>Rel-17</w:t>
      </w:r>
      <w:r w:rsidR="00C1519B" w:rsidRPr="00211C68">
        <w:tab/>
        <w:t>NR_SL_relay-Core</w:t>
      </w:r>
      <w:r w:rsidR="00C1519B" w:rsidRPr="00211C68">
        <w:tab/>
        <w:t>To:SA2</w:t>
      </w:r>
    </w:p>
    <w:p w14:paraId="2AEA98F6" w14:textId="4F347499" w:rsidR="00C1519B" w:rsidRPr="00211C68" w:rsidRDefault="00005BAE" w:rsidP="00C1519B">
      <w:pPr>
        <w:pStyle w:val="Doc-title"/>
      </w:pPr>
      <w:hyperlink r:id="rId1403" w:history="1">
        <w:r>
          <w:rPr>
            <w:rStyle w:val="Hyperlink"/>
          </w:rPr>
          <w:t>R2-2110066</w:t>
        </w:r>
      </w:hyperlink>
      <w:r w:rsidR="00C1519B" w:rsidRPr="00211C68">
        <w:tab/>
        <w:t>Discussion on remaining issues of service continuity</w:t>
      </w:r>
      <w:r w:rsidR="00C1519B" w:rsidRPr="00211C68">
        <w:tab/>
        <w:t>Apple</w:t>
      </w:r>
      <w:r w:rsidR="00C1519B" w:rsidRPr="00211C68">
        <w:tab/>
        <w:t>discussion</w:t>
      </w:r>
      <w:r w:rsidR="00C1519B" w:rsidRPr="00211C68">
        <w:tab/>
        <w:t>Rel-17</w:t>
      </w:r>
      <w:r w:rsidR="00C1519B" w:rsidRPr="00211C68">
        <w:tab/>
        <w:t>NR_SL_relay-Core</w:t>
      </w:r>
    </w:p>
    <w:p w14:paraId="04FAEE3C" w14:textId="5C8ABC64" w:rsidR="00C1519B" w:rsidRPr="00211C68" w:rsidRDefault="00005BAE" w:rsidP="00C1519B">
      <w:pPr>
        <w:pStyle w:val="Doc-title"/>
      </w:pPr>
      <w:hyperlink r:id="rId1404" w:history="1">
        <w:r>
          <w:rPr>
            <w:rStyle w:val="Hyperlink"/>
          </w:rPr>
          <w:t>R2-2110164</w:t>
        </w:r>
      </w:hyperlink>
      <w:r w:rsidR="00C1519B" w:rsidRPr="00211C68">
        <w:tab/>
        <w:t>Service continuity – depending on relay state</w:t>
      </w:r>
      <w:r w:rsidR="00C1519B" w:rsidRPr="00211C68">
        <w:tab/>
        <w:t>LG Electronics France</w:t>
      </w:r>
      <w:r w:rsidR="00C1519B" w:rsidRPr="00211C68">
        <w:tab/>
        <w:t>discussion</w:t>
      </w:r>
      <w:r w:rsidR="00C1519B" w:rsidRPr="00211C68">
        <w:tab/>
        <w:t>Rel-17</w:t>
      </w:r>
      <w:r w:rsidR="00C1519B" w:rsidRPr="00211C68">
        <w:tab/>
        <w:t>NR_SL_relay</w:t>
      </w:r>
    </w:p>
    <w:p w14:paraId="2992379C" w14:textId="4F378885" w:rsidR="00C1519B" w:rsidRPr="00211C68" w:rsidRDefault="00005BAE" w:rsidP="00C1519B">
      <w:pPr>
        <w:pStyle w:val="Doc-title"/>
      </w:pPr>
      <w:hyperlink r:id="rId1405" w:history="1">
        <w:r>
          <w:rPr>
            <w:rStyle w:val="Hyperlink"/>
          </w:rPr>
          <w:t>R2-2110214</w:t>
        </w:r>
      </w:hyperlink>
      <w:r w:rsidR="00C1519B" w:rsidRPr="00211C68">
        <w:tab/>
        <w:t>Remaining issues on service continuity in L2 U2N relay</w:t>
      </w:r>
      <w:r w:rsidR="00C1519B" w:rsidRPr="00211C68">
        <w:tab/>
        <w:t>vivo</w:t>
      </w:r>
      <w:r w:rsidR="00C1519B" w:rsidRPr="00211C68">
        <w:tab/>
        <w:t>discussion</w:t>
      </w:r>
    </w:p>
    <w:p w14:paraId="696C1DE8" w14:textId="37FFA6DC" w:rsidR="00C1519B" w:rsidRPr="00211C68" w:rsidRDefault="00005BAE" w:rsidP="00C1519B">
      <w:pPr>
        <w:pStyle w:val="Doc-title"/>
      </w:pPr>
      <w:hyperlink r:id="rId1406" w:history="1">
        <w:r>
          <w:rPr>
            <w:rStyle w:val="Hyperlink"/>
          </w:rPr>
          <w:t>R2-2110220</w:t>
        </w:r>
      </w:hyperlink>
      <w:r w:rsidR="00C1519B" w:rsidRPr="00211C68">
        <w:tab/>
        <w:t>Discussion on service continuity</w:t>
      </w:r>
      <w:r w:rsidR="00C1519B" w:rsidRPr="00211C68">
        <w:tab/>
        <w:t>Xiaomi</w:t>
      </w:r>
      <w:r w:rsidR="00C1519B" w:rsidRPr="00211C68">
        <w:tab/>
        <w:t>discussion</w:t>
      </w:r>
    </w:p>
    <w:p w14:paraId="73C43CFF" w14:textId="48CEFEA5" w:rsidR="00C1519B" w:rsidRPr="00211C68" w:rsidRDefault="00005BAE" w:rsidP="00C1519B">
      <w:pPr>
        <w:pStyle w:val="Doc-title"/>
      </w:pPr>
      <w:hyperlink r:id="rId1407" w:history="1">
        <w:r>
          <w:rPr>
            <w:rStyle w:val="Hyperlink"/>
          </w:rPr>
          <w:t>R2-2110302</w:t>
        </w:r>
      </w:hyperlink>
      <w:r w:rsidR="00C1519B" w:rsidRPr="00211C68">
        <w:tab/>
        <w:t>Path switching in L2 U2N relay case</w:t>
      </w:r>
      <w:r w:rsidR="00C1519B" w:rsidRPr="00211C68">
        <w:tab/>
        <w:t>Lenovo, Motorola Mobility</w:t>
      </w:r>
      <w:r w:rsidR="00C1519B" w:rsidRPr="00211C68">
        <w:tab/>
        <w:t>discussion</w:t>
      </w:r>
      <w:r w:rsidR="00C1519B" w:rsidRPr="00211C68">
        <w:tab/>
        <w:t>Rel-17</w:t>
      </w:r>
    </w:p>
    <w:p w14:paraId="4A64FC2C" w14:textId="0A61D0C3" w:rsidR="00C1519B" w:rsidRPr="00211C68" w:rsidRDefault="00005BAE" w:rsidP="00C1519B">
      <w:pPr>
        <w:pStyle w:val="Doc-title"/>
      </w:pPr>
      <w:hyperlink r:id="rId1408" w:history="1">
        <w:r>
          <w:rPr>
            <w:rStyle w:val="Hyperlink"/>
          </w:rPr>
          <w:t>R2-2110351</w:t>
        </w:r>
      </w:hyperlink>
      <w:r w:rsidR="00C1519B" w:rsidRPr="00211C68">
        <w:tab/>
        <w:t>Service continuity open issues in L2 NR sidelink rela</w:t>
      </w:r>
      <w:r w:rsidR="00C1519B" w:rsidRPr="00211C68">
        <w:tab/>
        <w:t>Sony</w:t>
      </w:r>
      <w:r w:rsidR="00C1519B" w:rsidRPr="00211C68">
        <w:tab/>
        <w:t>discussion</w:t>
      </w:r>
      <w:r w:rsidR="00C1519B" w:rsidRPr="00211C68">
        <w:tab/>
        <w:t>Rel-17</w:t>
      </w:r>
      <w:r w:rsidR="00C1519B" w:rsidRPr="00211C68">
        <w:tab/>
        <w:t>NR_SL_relay-Core</w:t>
      </w:r>
    </w:p>
    <w:p w14:paraId="1F2AEF71" w14:textId="0CEBA5B5" w:rsidR="00C1519B" w:rsidRPr="00211C68" w:rsidRDefault="00005BAE" w:rsidP="00C1519B">
      <w:pPr>
        <w:pStyle w:val="Doc-title"/>
      </w:pPr>
      <w:hyperlink r:id="rId1409" w:history="1">
        <w:r>
          <w:rPr>
            <w:rStyle w:val="Hyperlink"/>
          </w:rPr>
          <w:t>R2-2110371</w:t>
        </w:r>
      </w:hyperlink>
      <w:r w:rsidR="00C1519B" w:rsidRPr="00211C68">
        <w:tab/>
        <w:t>Discussion on supported relay UE RRC states in direct to indirect path switch</w:t>
      </w:r>
      <w:r w:rsidR="00C1519B" w:rsidRPr="00211C68">
        <w:tab/>
        <w:t>Nokia, Nokia Shanghai Bell</w:t>
      </w:r>
      <w:r w:rsidR="00C1519B" w:rsidRPr="00211C68">
        <w:tab/>
        <w:t>discussion</w:t>
      </w:r>
      <w:r w:rsidR="00C1519B" w:rsidRPr="00211C68">
        <w:tab/>
        <w:t>Rel-17</w:t>
      </w:r>
      <w:r w:rsidR="00C1519B" w:rsidRPr="00211C68">
        <w:tab/>
        <w:t>NR_SL_relay-Core</w:t>
      </w:r>
    </w:p>
    <w:p w14:paraId="4D307227" w14:textId="060AE058" w:rsidR="00C1519B" w:rsidRPr="00211C68" w:rsidRDefault="00005BAE" w:rsidP="00C1519B">
      <w:pPr>
        <w:pStyle w:val="Doc-title"/>
      </w:pPr>
      <w:hyperlink r:id="rId1410" w:history="1">
        <w:r>
          <w:rPr>
            <w:rStyle w:val="Hyperlink"/>
          </w:rPr>
          <w:t>R2-2110488</w:t>
        </w:r>
      </w:hyperlink>
      <w:r w:rsidR="00C1519B" w:rsidRPr="00211C68">
        <w:tab/>
        <w:t>Discussion on service continuity for L2 U2N Relay</w:t>
      </w:r>
      <w:r w:rsidR="00C1519B" w:rsidRPr="00211C68">
        <w:tab/>
        <w:t>Huawei, HiSilicon</w:t>
      </w:r>
      <w:r w:rsidR="00C1519B" w:rsidRPr="00211C68">
        <w:tab/>
        <w:t>discussion</w:t>
      </w:r>
      <w:r w:rsidR="00C1519B" w:rsidRPr="00211C68">
        <w:tab/>
        <w:t>Rel-17</w:t>
      </w:r>
      <w:r w:rsidR="00C1519B" w:rsidRPr="00211C68">
        <w:tab/>
        <w:t>NR_SL_relay-Core</w:t>
      </w:r>
    </w:p>
    <w:p w14:paraId="56983389" w14:textId="09E141EC" w:rsidR="00C1519B" w:rsidRPr="00211C68" w:rsidRDefault="00005BAE" w:rsidP="00C1519B">
      <w:pPr>
        <w:pStyle w:val="Doc-title"/>
      </w:pPr>
      <w:hyperlink r:id="rId1411" w:history="1">
        <w:r>
          <w:rPr>
            <w:rStyle w:val="Hyperlink"/>
          </w:rPr>
          <w:t>R2-2110499</w:t>
        </w:r>
      </w:hyperlink>
      <w:r w:rsidR="00C1519B" w:rsidRPr="00211C68">
        <w:tab/>
        <w:t>Discussion on NR sidelink relay service continuity</w:t>
      </w:r>
      <w:r w:rsidR="00C1519B" w:rsidRPr="00211C68">
        <w:tab/>
        <w:t>OPPO</w:t>
      </w:r>
      <w:r w:rsidR="00C1519B" w:rsidRPr="00211C68">
        <w:tab/>
        <w:t>discussion</w:t>
      </w:r>
      <w:r w:rsidR="00C1519B" w:rsidRPr="00211C68">
        <w:tab/>
        <w:t>Rel-17</w:t>
      </w:r>
      <w:r w:rsidR="00C1519B" w:rsidRPr="00211C68">
        <w:tab/>
        <w:t>NR_SL_relay-Core</w:t>
      </w:r>
    </w:p>
    <w:p w14:paraId="27FDE1CB" w14:textId="010A5F8A" w:rsidR="00C1519B" w:rsidRPr="00211C68" w:rsidRDefault="00005BAE" w:rsidP="00C1519B">
      <w:pPr>
        <w:pStyle w:val="Doc-title"/>
      </w:pPr>
      <w:hyperlink r:id="rId1412" w:history="1">
        <w:r>
          <w:rPr>
            <w:rStyle w:val="Hyperlink"/>
          </w:rPr>
          <w:t>R2-2110689</w:t>
        </w:r>
      </w:hyperlink>
      <w:r w:rsidR="00C1519B" w:rsidRPr="00211C68">
        <w:tab/>
        <w:t>Discussion on selecting relay UE in RRC_IDLE or INACTIVE during path switch</w:t>
      </w:r>
      <w:r w:rsidR="00C1519B" w:rsidRPr="00211C68">
        <w:tab/>
        <w:t>Ericsson</w:t>
      </w:r>
      <w:r w:rsidR="00C1519B" w:rsidRPr="00211C68">
        <w:tab/>
        <w:t>discussion</w:t>
      </w:r>
      <w:r w:rsidR="00C1519B" w:rsidRPr="00211C68">
        <w:tab/>
        <w:t>Rel-17</w:t>
      </w:r>
      <w:r w:rsidR="00C1519B" w:rsidRPr="00211C68">
        <w:tab/>
        <w:t>NR_SL_relay-Core</w:t>
      </w:r>
    </w:p>
    <w:p w14:paraId="51CBE61D" w14:textId="276B4F86" w:rsidR="00C1519B" w:rsidRPr="00211C68" w:rsidRDefault="00005BAE" w:rsidP="00C1519B">
      <w:pPr>
        <w:pStyle w:val="Doc-title"/>
      </w:pPr>
      <w:hyperlink r:id="rId1413" w:history="1">
        <w:r>
          <w:rPr>
            <w:rStyle w:val="Hyperlink"/>
          </w:rPr>
          <w:t>R2-2110690</w:t>
        </w:r>
      </w:hyperlink>
      <w:r w:rsidR="00C1519B" w:rsidRPr="00211C68">
        <w:tab/>
        <w:t>Remaining Issues on service continuity for L2 Sidelink relay</w:t>
      </w:r>
      <w:r w:rsidR="00C1519B" w:rsidRPr="00211C68">
        <w:tab/>
        <w:t>Ericsson</w:t>
      </w:r>
      <w:r w:rsidR="00C1519B" w:rsidRPr="00211C68">
        <w:tab/>
        <w:t>discussion</w:t>
      </w:r>
      <w:r w:rsidR="00C1519B" w:rsidRPr="00211C68">
        <w:tab/>
        <w:t>Rel-17</w:t>
      </w:r>
      <w:r w:rsidR="00C1519B" w:rsidRPr="00211C68">
        <w:tab/>
        <w:t>NR_SL_relay-Core</w:t>
      </w:r>
    </w:p>
    <w:p w14:paraId="1647B750" w14:textId="32B1F752" w:rsidR="00C1519B" w:rsidRPr="00211C68" w:rsidRDefault="00005BAE" w:rsidP="00C1519B">
      <w:pPr>
        <w:pStyle w:val="Doc-title"/>
      </w:pPr>
      <w:hyperlink r:id="rId1414" w:history="1">
        <w:r>
          <w:rPr>
            <w:rStyle w:val="Hyperlink"/>
          </w:rPr>
          <w:t>R2-2111042</w:t>
        </w:r>
      </w:hyperlink>
      <w:r w:rsidR="00C1519B" w:rsidRPr="00211C68">
        <w:tab/>
        <w:t>Service continuity for L2 relay</w:t>
      </w:r>
      <w:r w:rsidR="00C1519B" w:rsidRPr="00211C68">
        <w:tab/>
        <w:t>CMCC</w:t>
      </w:r>
      <w:r w:rsidR="00C1519B" w:rsidRPr="00211C68">
        <w:tab/>
        <w:t>discussion</w:t>
      </w:r>
      <w:r w:rsidR="00C1519B" w:rsidRPr="00211C68">
        <w:tab/>
        <w:t>Rel-17</w:t>
      </w:r>
      <w:r w:rsidR="00C1519B" w:rsidRPr="00211C68">
        <w:tab/>
        <w:t>NR_SL_relay-Core</w:t>
      </w:r>
    </w:p>
    <w:p w14:paraId="58502432" w14:textId="77777777" w:rsidR="00C1519B" w:rsidRPr="00211C68" w:rsidRDefault="00C1519B" w:rsidP="00C1519B">
      <w:pPr>
        <w:pStyle w:val="Heading4"/>
      </w:pPr>
      <w:bookmarkStart w:id="207" w:name="_Toc92750843"/>
      <w:r w:rsidRPr="00211C68">
        <w:t>8.7.2.3</w:t>
      </w:r>
      <w:r w:rsidRPr="00211C68">
        <w:tab/>
        <w:t>Adaptation layer design</w:t>
      </w:r>
      <w:bookmarkEnd w:id="207"/>
    </w:p>
    <w:p w14:paraId="15896B7B" w14:textId="77777777" w:rsidR="00C1519B" w:rsidRPr="00211C68" w:rsidRDefault="00C1519B" w:rsidP="00C1519B">
      <w:pPr>
        <w:pStyle w:val="Comments"/>
      </w:pPr>
      <w:r w:rsidRPr="00211C68">
        <w:t>Including bearer mapping, remote UE identification, security aspects if any.  This agenda item will utilise a summary document.</w:t>
      </w:r>
    </w:p>
    <w:p w14:paraId="53ED14F1" w14:textId="77777777" w:rsidR="00C1519B" w:rsidRPr="00211C68" w:rsidRDefault="00C1519B" w:rsidP="00C1519B">
      <w:pPr>
        <w:pStyle w:val="Doc-title"/>
      </w:pPr>
    </w:p>
    <w:p w14:paraId="4949316D" w14:textId="77777777" w:rsidR="00C1519B" w:rsidRPr="00211C68" w:rsidRDefault="00C1519B" w:rsidP="00C1519B">
      <w:pPr>
        <w:pStyle w:val="Comments"/>
      </w:pPr>
      <w:r w:rsidRPr="00211C68">
        <w:t>Summary document</w:t>
      </w:r>
    </w:p>
    <w:p w14:paraId="17F9EE34" w14:textId="0DA812AE" w:rsidR="00C1519B" w:rsidRPr="00211C68" w:rsidRDefault="00005BAE" w:rsidP="00C1519B">
      <w:pPr>
        <w:pStyle w:val="Doc-title"/>
      </w:pPr>
      <w:hyperlink r:id="rId1415" w:history="1">
        <w:r>
          <w:rPr>
            <w:rStyle w:val="Hyperlink"/>
          </w:rPr>
          <w:t>R2-2111274</w:t>
        </w:r>
      </w:hyperlink>
      <w:r w:rsidR="00C1519B" w:rsidRPr="00211C68">
        <w:tab/>
        <w:t>Summary of Agenda item 8.7.2.3: Adaptation layer design</w:t>
      </w:r>
      <w:r w:rsidR="00C1519B" w:rsidRPr="00211C68">
        <w:tab/>
        <w:t>MediaTek Inc.</w:t>
      </w:r>
      <w:r w:rsidR="00C1519B" w:rsidRPr="00211C68">
        <w:tab/>
        <w:t>discussion</w:t>
      </w:r>
      <w:r w:rsidR="00C1519B" w:rsidRPr="00211C68">
        <w:tab/>
        <w:t>Rel-17</w:t>
      </w:r>
    </w:p>
    <w:p w14:paraId="6A33FEEE" w14:textId="77777777" w:rsidR="00C1519B" w:rsidRPr="00211C68" w:rsidRDefault="00C1519B" w:rsidP="00C1519B">
      <w:pPr>
        <w:pStyle w:val="Doc-text2"/>
      </w:pPr>
    </w:p>
    <w:p w14:paraId="67C7D995" w14:textId="77777777" w:rsidR="00C1519B" w:rsidRPr="00211C68" w:rsidRDefault="00C1519B" w:rsidP="00C1519B">
      <w:pPr>
        <w:pStyle w:val="Doc-text2"/>
      </w:pPr>
      <w:r w:rsidRPr="00211C68">
        <w:t>“Easy” proposals (green in summary):</w:t>
      </w:r>
    </w:p>
    <w:p w14:paraId="78F32342" w14:textId="77777777" w:rsidR="00C1519B" w:rsidRPr="00211C68" w:rsidRDefault="00C1519B" w:rsidP="00C1519B">
      <w:pPr>
        <w:pStyle w:val="Doc-text2"/>
      </w:pPr>
    </w:p>
    <w:p w14:paraId="229C9E07" w14:textId="77777777" w:rsidR="00C1519B" w:rsidRPr="00211C68" w:rsidRDefault="00C1519B" w:rsidP="00C1519B">
      <w:pPr>
        <w:pStyle w:val="Doc-text2"/>
      </w:pPr>
      <w:r w:rsidRPr="00211C68">
        <w:t>Proposal 4: Relay UE has a single PC5 adaptation layer entity shared for multiple remote UEs.</w:t>
      </w:r>
    </w:p>
    <w:p w14:paraId="6D67408A" w14:textId="77777777" w:rsidR="00C1519B" w:rsidRPr="00211C68" w:rsidRDefault="00C1519B" w:rsidP="00C1519B">
      <w:pPr>
        <w:pStyle w:val="Doc-text2"/>
      </w:pPr>
      <w:r w:rsidRPr="00211C68">
        <w:t>Proposal 6: For Uu hop, rely on LCID to differentiate relay and non-relay traffic, i.e., no impact to adaptation layer design.</w:t>
      </w:r>
    </w:p>
    <w:p w14:paraId="2D23F1B5" w14:textId="77777777" w:rsidR="00C1519B" w:rsidRPr="00211C68" w:rsidRDefault="00C1519B" w:rsidP="00C1519B">
      <w:pPr>
        <w:pStyle w:val="Doc-text2"/>
      </w:pPr>
      <w:r w:rsidRPr="00211C68">
        <w:t>Proposal 7: For PC5 hop, rely on L2-ID and LCID to differentiate relay and non-relay traffic, i.e., no impact to adaptation layer design.</w:t>
      </w:r>
    </w:p>
    <w:p w14:paraId="56FC8518" w14:textId="77777777" w:rsidR="00C1519B" w:rsidRPr="00211C68" w:rsidRDefault="00C1519B" w:rsidP="00C1519B">
      <w:pPr>
        <w:pStyle w:val="Doc-text2"/>
      </w:pPr>
    </w:p>
    <w:p w14:paraId="308AC97A" w14:textId="77777777" w:rsidR="00C1519B" w:rsidRPr="00211C68" w:rsidRDefault="00C1519B" w:rsidP="00C1519B">
      <w:pPr>
        <w:pStyle w:val="Doc-text2"/>
      </w:pPr>
      <w:r w:rsidRPr="00211C68">
        <w:t>Discussion:</w:t>
      </w:r>
    </w:p>
    <w:p w14:paraId="57602C67" w14:textId="77777777" w:rsidR="00C1519B" w:rsidRPr="00211C68" w:rsidRDefault="00C1519B" w:rsidP="00C1519B">
      <w:pPr>
        <w:pStyle w:val="Doc-text2"/>
      </w:pPr>
      <w:r w:rsidRPr="00211C68">
        <w:t>Ericsson have a concern for P7, because SA2 already confirmed separate PC5 links for relay and non-relay traffic; thus they think that L2ID is enough.  Nokia, vivo, and Qualcomm agree.  Also LG.</w:t>
      </w:r>
    </w:p>
    <w:p w14:paraId="1F945884" w14:textId="77777777" w:rsidR="00C1519B" w:rsidRPr="00211C68" w:rsidRDefault="00C1519B" w:rsidP="00C1519B">
      <w:pPr>
        <w:pStyle w:val="Doc-text2"/>
      </w:pPr>
    </w:p>
    <w:p w14:paraId="1914856A"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Agreements:</w:t>
      </w:r>
    </w:p>
    <w:p w14:paraId="434EF598"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4: Relay UE has a single PC5 adaptation layer entity shared for multiple remote UEs.</w:t>
      </w:r>
    </w:p>
    <w:p w14:paraId="4730AA00"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6: For Uu hop, rely on LCID to differentiate relay and non-relay traffic, i.e., no impact to adaptation layer design.</w:t>
      </w:r>
    </w:p>
    <w:p w14:paraId="30F69D6A"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7 (modified): For PC5 hop, rely on L2-ID to differentiate relay and non-relay traffic, i.e., no impact to adaptation layer design.</w:t>
      </w:r>
    </w:p>
    <w:p w14:paraId="0001B611"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9: header should be bytes alignments with additional R bits.</w:t>
      </w:r>
    </w:p>
    <w:p w14:paraId="5CB25363" w14:textId="77777777" w:rsidR="00C1519B" w:rsidRPr="00211C68" w:rsidRDefault="00C1519B" w:rsidP="00C1519B">
      <w:pPr>
        <w:pStyle w:val="Doc-text2"/>
      </w:pPr>
    </w:p>
    <w:p w14:paraId="4035D30F" w14:textId="77777777" w:rsidR="00C1519B" w:rsidRPr="00211C68" w:rsidRDefault="00C1519B" w:rsidP="00C1519B">
      <w:pPr>
        <w:pStyle w:val="Doc-text2"/>
        <w:ind w:left="0" w:firstLine="0"/>
      </w:pPr>
    </w:p>
    <w:p w14:paraId="6BEEC2D5" w14:textId="77777777" w:rsidR="00C1519B" w:rsidRPr="00211C68" w:rsidRDefault="00C1519B" w:rsidP="00C1519B">
      <w:pPr>
        <w:pStyle w:val="Doc-text2"/>
      </w:pPr>
      <w:r w:rsidRPr="00211C68">
        <w:t>Proposal 9: header should be bytes alignments with additional R bits.</w:t>
      </w:r>
    </w:p>
    <w:p w14:paraId="41B56428" w14:textId="77777777" w:rsidR="00C1519B" w:rsidRPr="00211C68" w:rsidRDefault="00C1519B" w:rsidP="00C1519B">
      <w:pPr>
        <w:pStyle w:val="Doc-text2"/>
      </w:pPr>
    </w:p>
    <w:p w14:paraId="66D03942" w14:textId="77777777" w:rsidR="00C1519B" w:rsidRPr="00211C68" w:rsidRDefault="00C1519B" w:rsidP="00C1519B">
      <w:pPr>
        <w:pStyle w:val="Doc-text2"/>
      </w:pPr>
      <w:r w:rsidRPr="00211C68">
        <w:t>Proposal 15: Relay UE is configured by gNB with the local/temp remote UE ID to be used in adaptation layer by RRCReconfiguration message, after reporting the remote UE via SUI message to gNB and before forwarding the first SRB0 UL message of the remote UE.</w:t>
      </w:r>
    </w:p>
    <w:p w14:paraId="5D3173F0" w14:textId="77777777" w:rsidR="00C1519B" w:rsidRPr="00211C68" w:rsidRDefault="00C1519B" w:rsidP="00C1519B">
      <w:pPr>
        <w:pStyle w:val="Doc-text2"/>
      </w:pPr>
      <w:r w:rsidRPr="00211C68">
        <w:t>Proposal 16: It is left to gNB implementation to avoid collision on the usage of local/temp remote UE ID.</w:t>
      </w:r>
    </w:p>
    <w:p w14:paraId="4D39ABA8" w14:textId="77777777" w:rsidR="00C1519B" w:rsidRPr="00211C68" w:rsidRDefault="00C1519B" w:rsidP="00C1519B">
      <w:pPr>
        <w:pStyle w:val="Doc-text2"/>
      </w:pPr>
    </w:p>
    <w:p w14:paraId="387B3455" w14:textId="77777777" w:rsidR="00C1519B" w:rsidRPr="00211C68" w:rsidRDefault="00C1519B" w:rsidP="00C1519B">
      <w:pPr>
        <w:pStyle w:val="Doc-text2"/>
      </w:pPr>
      <w:r w:rsidRPr="00211C68">
        <w:t>Discussion:</w:t>
      </w:r>
    </w:p>
    <w:p w14:paraId="699374B9" w14:textId="77777777" w:rsidR="00C1519B" w:rsidRPr="00211C68" w:rsidRDefault="00C1519B" w:rsidP="00C1519B">
      <w:pPr>
        <w:pStyle w:val="Doc-text2"/>
      </w:pPr>
      <w:r w:rsidRPr="00211C68">
        <w:t>Qualcomm think the second part of P15 can be clarified regarding what is reported.</w:t>
      </w:r>
    </w:p>
    <w:p w14:paraId="58F1C0DC" w14:textId="77777777" w:rsidR="00C1519B" w:rsidRPr="00211C68" w:rsidRDefault="00C1519B" w:rsidP="00C1519B">
      <w:pPr>
        <w:pStyle w:val="Doc-text2"/>
      </w:pPr>
      <w:r w:rsidRPr="00211C68">
        <w:t>Apple want to clarify that we are not changing the legacy SUI message with this agreement; today we only report the destination list.  Xiaomi understand that the current proposal is fine and we don’t need to change the legacy behaviour.</w:t>
      </w:r>
    </w:p>
    <w:p w14:paraId="4D80A817" w14:textId="77777777" w:rsidR="00C1519B" w:rsidRPr="00211C68" w:rsidRDefault="00C1519B" w:rsidP="00C1519B">
      <w:pPr>
        <w:pStyle w:val="Doc-text2"/>
      </w:pPr>
      <w:r w:rsidRPr="00211C68">
        <w:t>Qualcomm think the SUI should indicate that the local UE ID is needed, so there should be some impact.</w:t>
      </w:r>
    </w:p>
    <w:p w14:paraId="5BBD50F9" w14:textId="77777777" w:rsidR="00C1519B" w:rsidRPr="00211C68" w:rsidRDefault="00C1519B" w:rsidP="00C1519B">
      <w:pPr>
        <w:pStyle w:val="Doc-text2"/>
      </w:pPr>
      <w:r w:rsidRPr="00211C68">
        <w:t>Ericsson have a concern about P16, and wonder if it relates to the discussion in SA2 about whether the CU or DU would allocate the ID.</w:t>
      </w:r>
    </w:p>
    <w:p w14:paraId="08D83967" w14:textId="77777777" w:rsidR="00C1519B" w:rsidRPr="00211C68" w:rsidRDefault="00C1519B" w:rsidP="00C1519B">
      <w:pPr>
        <w:pStyle w:val="Doc-text2"/>
      </w:pPr>
    </w:p>
    <w:p w14:paraId="6A1EC8D5"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Agreements:</w:t>
      </w:r>
    </w:p>
    <w:p w14:paraId="3A0B77DC"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15 (modified): Relay UE is configured by gNB with the local/temp remote UE ID to be used in adaptation layer by RRCReconfiguration message, after reporting the remote UE’s L2ID via SUI message to gNB and before forwarding the first SRB0 UL message of the remote UE.  FFS if impact to the SUI contents is needed to enable this.</w:t>
      </w:r>
    </w:p>
    <w:p w14:paraId="6501FCA6"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16: It is left to gNB implementation to avoid collision on the usage of local/temp remote UE ID.</w:t>
      </w:r>
    </w:p>
    <w:p w14:paraId="18466252" w14:textId="77777777" w:rsidR="00C1519B" w:rsidRPr="00211C68" w:rsidRDefault="00C1519B" w:rsidP="00C1519B">
      <w:pPr>
        <w:pStyle w:val="Doc-text2"/>
      </w:pPr>
    </w:p>
    <w:p w14:paraId="5F369A7C" w14:textId="77777777" w:rsidR="00C1519B" w:rsidRPr="00211C68" w:rsidRDefault="00C1519B" w:rsidP="00C1519B">
      <w:pPr>
        <w:pStyle w:val="Doc-text2"/>
      </w:pPr>
    </w:p>
    <w:p w14:paraId="4CD177D0" w14:textId="77777777" w:rsidR="00C1519B" w:rsidRPr="00211C68" w:rsidRDefault="00C1519B" w:rsidP="00C1519B">
      <w:pPr>
        <w:pStyle w:val="Doc-text2"/>
      </w:pPr>
      <w:r w:rsidRPr="00211C68">
        <w:t>Proposal 17: gNB can update the local remote UE ID based on its implementation, and sends the updated ID via RRCReconfiguration message.</w:t>
      </w:r>
    </w:p>
    <w:p w14:paraId="1AEE4E91" w14:textId="77777777" w:rsidR="00C1519B" w:rsidRPr="00211C68" w:rsidRDefault="00C1519B" w:rsidP="00C1519B">
      <w:pPr>
        <w:pStyle w:val="Doc-text2"/>
      </w:pPr>
      <w:r w:rsidRPr="00211C68">
        <w:t>Proposal 18: Serving gNB can perform local remote UE ID update independent of the PC5 unicast link L2 ID update procedure</w:t>
      </w:r>
    </w:p>
    <w:p w14:paraId="4348C8A6" w14:textId="77777777" w:rsidR="00C1519B" w:rsidRPr="00211C68" w:rsidRDefault="00C1519B" w:rsidP="00C1519B">
      <w:pPr>
        <w:pStyle w:val="Doc-text2"/>
      </w:pPr>
    </w:p>
    <w:p w14:paraId="5A465614" w14:textId="77777777" w:rsidR="00C1519B" w:rsidRPr="00211C68" w:rsidRDefault="00C1519B" w:rsidP="00C1519B">
      <w:pPr>
        <w:pStyle w:val="Doc-text2"/>
      </w:pPr>
      <w:r w:rsidRPr="00211C68">
        <w:t>Discussion:</w:t>
      </w:r>
    </w:p>
    <w:p w14:paraId="57612BEF" w14:textId="77777777" w:rsidR="00C1519B" w:rsidRPr="00211C68" w:rsidRDefault="00C1519B" w:rsidP="00C1519B">
      <w:pPr>
        <w:pStyle w:val="Doc-text2"/>
      </w:pPr>
      <w:r w:rsidRPr="00211C68">
        <w:t>MediaTek wonder if we should specify network implementation in P18.  Xiaomi, Huawei, InterDigital agree this is implementation.</w:t>
      </w:r>
    </w:p>
    <w:p w14:paraId="45DF5487" w14:textId="77777777" w:rsidR="00C1519B" w:rsidRPr="00211C68" w:rsidRDefault="00C1519B" w:rsidP="00C1519B">
      <w:pPr>
        <w:pStyle w:val="Doc-text2"/>
      </w:pPr>
    </w:p>
    <w:p w14:paraId="23BA9DAE"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Agreements:</w:t>
      </w:r>
    </w:p>
    <w:p w14:paraId="493FDF7F"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17: gNB can update the local remote UE ID based on its implementation, and sends the updated ID via RRCReconfiguration message.</w:t>
      </w:r>
    </w:p>
    <w:p w14:paraId="326DE953"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18 (modified): Serving gNB can perform local remote UE ID update (based on its implementation) independent of the PC5 unicast link L2 ID update procedure.  FFS if any spec impact.</w:t>
      </w:r>
    </w:p>
    <w:p w14:paraId="3D9CD4FE" w14:textId="77777777" w:rsidR="00C1519B" w:rsidRPr="00211C68" w:rsidRDefault="00C1519B" w:rsidP="00C1519B">
      <w:pPr>
        <w:pStyle w:val="Doc-text2"/>
      </w:pPr>
    </w:p>
    <w:p w14:paraId="44A3E4D2" w14:textId="77777777" w:rsidR="00C1519B" w:rsidRPr="00211C68" w:rsidRDefault="00C1519B" w:rsidP="00C1519B">
      <w:pPr>
        <w:pStyle w:val="Doc-text2"/>
      </w:pPr>
      <w:r w:rsidRPr="00211C68">
        <w:t>“To discuss” proposals (blue in summary):</w:t>
      </w:r>
    </w:p>
    <w:p w14:paraId="5E8E303E" w14:textId="77777777" w:rsidR="00C1519B" w:rsidRPr="00211C68" w:rsidRDefault="00C1519B" w:rsidP="00C1519B">
      <w:pPr>
        <w:pStyle w:val="Doc-text2"/>
      </w:pPr>
    </w:p>
    <w:p w14:paraId="0FDDA034" w14:textId="77777777" w:rsidR="00C1519B" w:rsidRPr="00211C68" w:rsidRDefault="00C1519B" w:rsidP="00C1519B">
      <w:pPr>
        <w:pStyle w:val="Doc-text2"/>
      </w:pPr>
      <w:r w:rsidRPr="00211C68">
        <w:t>Proposal 1: RAN2 to decide naming of adaptation layer TS from following three options.</w:t>
      </w:r>
    </w:p>
    <w:p w14:paraId="4457B106" w14:textId="77777777" w:rsidR="00C1519B" w:rsidRPr="00211C68" w:rsidRDefault="00C1519B" w:rsidP="00C1519B">
      <w:pPr>
        <w:pStyle w:val="Doc-text2"/>
      </w:pPr>
      <w:r w:rsidRPr="00211C68">
        <w:t>•</w:t>
      </w:r>
      <w:r w:rsidRPr="00211C68">
        <w:tab/>
        <w:t>Sidelink Adaptation Layer Protocol (SALP)</w:t>
      </w:r>
    </w:p>
    <w:p w14:paraId="732F0D9E" w14:textId="77777777" w:rsidR="00C1519B" w:rsidRPr="00211C68" w:rsidRDefault="00C1519B" w:rsidP="00C1519B">
      <w:pPr>
        <w:pStyle w:val="Doc-text2"/>
      </w:pPr>
      <w:r w:rsidRPr="00211C68">
        <w:t>•</w:t>
      </w:r>
      <w:r w:rsidRPr="00211C68">
        <w:tab/>
        <w:t>Relay Adaptation Protocol (RAP)</w:t>
      </w:r>
    </w:p>
    <w:p w14:paraId="6F2A4973" w14:textId="77777777" w:rsidR="00C1519B" w:rsidRPr="00211C68" w:rsidRDefault="00C1519B" w:rsidP="00C1519B">
      <w:pPr>
        <w:pStyle w:val="Doc-text2"/>
      </w:pPr>
      <w:r w:rsidRPr="00211C68">
        <w:t>•</w:t>
      </w:r>
      <w:r w:rsidRPr="00211C68">
        <w:tab/>
        <w:t>Sidelink Relay Adaptation Protocol (SRAP)</w:t>
      </w:r>
    </w:p>
    <w:p w14:paraId="4450C613" w14:textId="77777777" w:rsidR="00C1519B" w:rsidRPr="00211C68" w:rsidRDefault="00C1519B" w:rsidP="00C1519B">
      <w:pPr>
        <w:pStyle w:val="Doc-text2"/>
      </w:pPr>
    </w:p>
    <w:p w14:paraId="69CBA622" w14:textId="77777777" w:rsidR="00C1519B" w:rsidRPr="00211C68" w:rsidRDefault="00C1519B" w:rsidP="00C1519B">
      <w:pPr>
        <w:pStyle w:val="Doc-text2"/>
      </w:pPr>
      <w:r w:rsidRPr="00211C68">
        <w:t>Discussion:</w:t>
      </w:r>
    </w:p>
    <w:p w14:paraId="44B16162" w14:textId="77777777" w:rsidR="00C1519B" w:rsidRPr="00211C68" w:rsidRDefault="00C1519B" w:rsidP="00C1519B">
      <w:pPr>
        <w:pStyle w:val="Doc-text2"/>
      </w:pPr>
      <w:r w:rsidRPr="00211C68">
        <w:t>Huawei think we should not use “layer” in the protocol name, and “relay” is a crucial aspect.</w:t>
      </w:r>
    </w:p>
    <w:p w14:paraId="63F1D02E" w14:textId="77777777" w:rsidR="00C1519B" w:rsidRPr="00211C68" w:rsidRDefault="00C1519B" w:rsidP="00C1519B">
      <w:pPr>
        <w:pStyle w:val="Doc-text2"/>
      </w:pPr>
      <w:r w:rsidRPr="00211C68">
        <w:t>Company comments indicate some preference for SRAP.  OPPO and Qualcomm think RAP is better for forward compatibility.  Qualcomm think the protocol spans Uu as well as sidelink, and there has been discussion of future extension to non-3GPP access.</w:t>
      </w:r>
    </w:p>
    <w:p w14:paraId="4ECC5DE9" w14:textId="73B905D9" w:rsidR="00C1519B" w:rsidRPr="00211C68" w:rsidRDefault="00C1519B" w:rsidP="00C1519B">
      <w:pPr>
        <w:pStyle w:val="Doc-text2"/>
      </w:pPr>
      <w:r w:rsidRPr="00211C68">
        <w:t>Huawei do not accept the extension to non-3GPP access, and think if it is agreed in the future it would be a new spec. They think saying only “relay” invites confusion with other forms of relays.  vivo agree.</w:t>
      </w:r>
    </w:p>
    <w:p w14:paraId="113B8E63" w14:textId="77777777" w:rsidR="00C1519B" w:rsidRPr="00211C68" w:rsidRDefault="00C1519B" w:rsidP="00CF50A3">
      <w:pPr>
        <w:pStyle w:val="Doc-text2"/>
        <w:numPr>
          <w:ilvl w:val="0"/>
          <w:numId w:val="72"/>
        </w:numPr>
        <w:overflowPunct/>
        <w:autoSpaceDE/>
        <w:autoSpaceDN/>
        <w:adjustRightInd/>
        <w:textAlignment w:val="auto"/>
      </w:pPr>
      <w:r w:rsidRPr="00211C68">
        <w:t>Left for discussion in offline discussion [AT116-e][621].</w:t>
      </w:r>
    </w:p>
    <w:p w14:paraId="34D21E2B" w14:textId="77777777" w:rsidR="00C1519B" w:rsidRPr="00211C68" w:rsidRDefault="00C1519B" w:rsidP="00C1519B">
      <w:pPr>
        <w:pStyle w:val="Doc-text2"/>
      </w:pPr>
    </w:p>
    <w:p w14:paraId="7BDC25EB" w14:textId="77777777" w:rsidR="00C1519B" w:rsidRPr="00211C68" w:rsidRDefault="00C1519B" w:rsidP="00C1519B">
      <w:pPr>
        <w:pStyle w:val="Doc-text2"/>
      </w:pPr>
      <w:r w:rsidRPr="00211C68">
        <w:lastRenderedPageBreak/>
        <w:t>Proposal 12: For DL bearer mapping, RAN2 to down-select below two alternatives on how relay UE determines egress PC5 RLC bearer/LCID, whether remote UE ID is needed in the mapping is FFS.</w:t>
      </w:r>
    </w:p>
    <w:p w14:paraId="47A7A174" w14:textId="77777777" w:rsidR="00C1519B" w:rsidRPr="00211C68" w:rsidRDefault="00C1519B" w:rsidP="00C1519B">
      <w:pPr>
        <w:pStyle w:val="Doc-text2"/>
      </w:pPr>
      <w:r w:rsidRPr="00211C68">
        <w:t>•</w:t>
      </w:r>
      <w:r w:rsidRPr="00211C68">
        <w:tab/>
        <w:t>Alt-1: relay UE is configured by gNB with a mapping from Uu E2E bearer ID in Uu adaptation layer header to egress PC5 RLC bearer ID/LCID.</w:t>
      </w:r>
    </w:p>
    <w:p w14:paraId="04E9CD5D" w14:textId="77777777" w:rsidR="00C1519B" w:rsidRPr="00211C68" w:rsidRDefault="00C1519B" w:rsidP="00C1519B">
      <w:pPr>
        <w:pStyle w:val="Doc-text2"/>
      </w:pPr>
      <w:r w:rsidRPr="00211C68">
        <w:t>•</w:t>
      </w:r>
      <w:r w:rsidRPr="00211C68">
        <w:tab/>
        <w:t>Alt-2: relay UE is configured by gNB with a mapping from ingress Uu-RLC channel to egress PC5-RLC bearer ID/LCID.</w:t>
      </w:r>
    </w:p>
    <w:p w14:paraId="187823AE" w14:textId="77777777" w:rsidR="00C1519B" w:rsidRPr="00211C68" w:rsidRDefault="00C1519B" w:rsidP="00C1519B">
      <w:pPr>
        <w:pStyle w:val="Doc-text2"/>
      </w:pPr>
      <w:r w:rsidRPr="00211C68">
        <w:t>Proposal 13: For UL bearer mapping, RAN2 to down-select below two alternatives on how relay UE determines egress Uu RLC bearer ID/LCID, whether remote UE ID is needed in the mapping is FFS.</w:t>
      </w:r>
    </w:p>
    <w:p w14:paraId="53FD9B35" w14:textId="77777777" w:rsidR="00C1519B" w:rsidRPr="00211C68" w:rsidRDefault="00C1519B" w:rsidP="00C1519B">
      <w:pPr>
        <w:pStyle w:val="Doc-text2"/>
      </w:pPr>
      <w:r w:rsidRPr="00211C68">
        <w:t>•</w:t>
      </w:r>
      <w:r w:rsidRPr="00211C68">
        <w:tab/>
        <w:t>Alt-1: relay UE is configured by gNB with a mapping from Uu E2E bearer ID in PC5 adaptation layer header to egress Uu RLC bearer ID/LCID.</w:t>
      </w:r>
    </w:p>
    <w:p w14:paraId="433827A8" w14:textId="77777777" w:rsidR="00C1519B" w:rsidRPr="00211C68" w:rsidRDefault="00C1519B" w:rsidP="00C1519B">
      <w:pPr>
        <w:pStyle w:val="Doc-text2"/>
      </w:pPr>
      <w:r w:rsidRPr="00211C68">
        <w:t>•</w:t>
      </w:r>
      <w:r w:rsidRPr="00211C68">
        <w:tab/>
        <w:t>Alt-2: relay UE is configured by gNB with a mapping from ingress PC5-RLC channel to egress Uu RLC bearer ID/LCID.</w:t>
      </w:r>
    </w:p>
    <w:p w14:paraId="5C5624FB" w14:textId="77777777" w:rsidR="00C1519B" w:rsidRPr="00211C68" w:rsidRDefault="00C1519B" w:rsidP="00C1519B">
      <w:pPr>
        <w:pStyle w:val="Doc-text2"/>
      </w:pPr>
      <w:r w:rsidRPr="00211C68">
        <w:t>Proposal 14: For UL bearer mapping, remote UE is configured by gNB with a mapping from Uu E2E bearer ID to egress PC5 RLC bearer/LCID.</w:t>
      </w:r>
    </w:p>
    <w:p w14:paraId="6FD59FED" w14:textId="77777777" w:rsidR="00C1519B" w:rsidRPr="00211C68" w:rsidRDefault="00C1519B" w:rsidP="00C1519B">
      <w:pPr>
        <w:pStyle w:val="Doc-text2"/>
      </w:pPr>
    </w:p>
    <w:p w14:paraId="716532C4" w14:textId="77777777" w:rsidR="00C1519B" w:rsidRPr="00211C68" w:rsidRDefault="00C1519B" w:rsidP="00C1519B">
      <w:pPr>
        <w:pStyle w:val="Doc-text2"/>
        <w:ind w:left="0" w:firstLine="0"/>
      </w:pPr>
    </w:p>
    <w:p w14:paraId="52598A27" w14:textId="77777777" w:rsidR="00C1519B" w:rsidRPr="00211C68" w:rsidRDefault="00C1519B" w:rsidP="00C1519B">
      <w:pPr>
        <w:pStyle w:val="Doc-text2"/>
      </w:pPr>
    </w:p>
    <w:p w14:paraId="5015EB3C" w14:textId="77777777" w:rsidR="00C1519B" w:rsidRPr="00211C68" w:rsidRDefault="00C1519B" w:rsidP="00C1519B">
      <w:pPr>
        <w:pStyle w:val="Doc-text2"/>
      </w:pPr>
      <w:r w:rsidRPr="00211C68">
        <w:t>Proposal 3: RAN2 to discuss of RB ID confusion in the adaptation layer from below three options</w:t>
      </w:r>
    </w:p>
    <w:p w14:paraId="73EE3A4E" w14:textId="77777777" w:rsidR="00C1519B" w:rsidRPr="00211C68" w:rsidRDefault="00C1519B" w:rsidP="00C1519B">
      <w:pPr>
        <w:pStyle w:val="Doc-text2"/>
      </w:pPr>
      <w:r w:rsidRPr="00211C68">
        <w:t>- Alt-1: as in Uu, a Uu DRB and a Uu SRB are mapped to different RLC channels (i.e., PC5 RLC channel and Uu RLC channel).</w:t>
      </w:r>
    </w:p>
    <w:p w14:paraId="153FB68D" w14:textId="77777777" w:rsidR="00C1519B" w:rsidRPr="00211C68" w:rsidRDefault="00C1519B" w:rsidP="00C1519B">
      <w:pPr>
        <w:pStyle w:val="Doc-text2"/>
      </w:pPr>
      <w:r w:rsidRPr="00211C68">
        <w:t>- Alt-2: 1 bit Indication whether it is DRB or SRB.</w:t>
      </w:r>
    </w:p>
    <w:p w14:paraId="484B0E92" w14:textId="77777777" w:rsidR="00C1519B" w:rsidRPr="00211C68" w:rsidRDefault="00C1519B" w:rsidP="00C1519B">
      <w:pPr>
        <w:pStyle w:val="Doc-text2"/>
      </w:pPr>
    </w:p>
    <w:p w14:paraId="027ADE98" w14:textId="77777777" w:rsidR="00C1519B" w:rsidRPr="00211C68" w:rsidRDefault="00C1519B" w:rsidP="00C1519B">
      <w:pPr>
        <w:pStyle w:val="Doc-text2"/>
      </w:pPr>
      <w:r w:rsidRPr="00211C68">
        <w:t>Discussion:</w:t>
      </w:r>
    </w:p>
    <w:p w14:paraId="3EBA21BE" w14:textId="77777777" w:rsidR="00C1519B" w:rsidRPr="00211C68" w:rsidRDefault="00C1519B" w:rsidP="00C1519B">
      <w:pPr>
        <w:pStyle w:val="Doc-text2"/>
      </w:pPr>
      <w:r w:rsidRPr="00211C68">
        <w:t>Ericsson prefer Alt-1 for symmetry with Uu and to avoid additional standardisation effort.  OPPO and Samsung, Sony, and Qualcomm agree.</w:t>
      </w:r>
    </w:p>
    <w:p w14:paraId="05AD5C88" w14:textId="77777777" w:rsidR="00C1519B" w:rsidRPr="00211C68" w:rsidRDefault="00C1519B" w:rsidP="00C1519B">
      <w:pPr>
        <w:pStyle w:val="Doc-text2"/>
      </w:pPr>
      <w:r w:rsidRPr="00211C68">
        <w:t>Huawei think Alt-1 also has some spec impact to clarify the gNB implementation.  Ericsson think on Uu we do not have such spec text.</w:t>
      </w:r>
    </w:p>
    <w:p w14:paraId="66C3841A" w14:textId="77777777" w:rsidR="00C1519B" w:rsidRPr="00211C68" w:rsidRDefault="00C1519B" w:rsidP="00C1519B">
      <w:pPr>
        <w:pStyle w:val="Doc-text2"/>
      </w:pPr>
    </w:p>
    <w:p w14:paraId="75AFCA36"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w:t>
      </w:r>
    </w:p>
    <w:p w14:paraId="73ED619D"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As in Uu, a Uu DRB and a Uu SRB are mapped to different RLC channels (i.e., PC5 RLC channel and Uu RLC channel).  FFS if there is any spec impact.</w:t>
      </w:r>
    </w:p>
    <w:p w14:paraId="74C6C8BB" w14:textId="77777777" w:rsidR="00C1519B" w:rsidRPr="00211C68" w:rsidRDefault="00C1519B" w:rsidP="00C1519B">
      <w:pPr>
        <w:pStyle w:val="Doc-text2"/>
      </w:pPr>
    </w:p>
    <w:p w14:paraId="090FA227" w14:textId="77777777" w:rsidR="00C1519B" w:rsidRPr="00211C68" w:rsidRDefault="00C1519B" w:rsidP="00C1519B">
      <w:pPr>
        <w:pStyle w:val="Doc-text2"/>
      </w:pPr>
      <w:r w:rsidRPr="00211C68">
        <w:t>Proposal 10: RAN2 to discuss whether control PDU is needed and thus D/C field is needed or not? If D/C field is needed, further discuss PDU type field is needed or not.</w:t>
      </w:r>
    </w:p>
    <w:p w14:paraId="37CC5B28" w14:textId="77777777" w:rsidR="00C1519B" w:rsidRPr="00211C68" w:rsidRDefault="00C1519B" w:rsidP="00C1519B">
      <w:pPr>
        <w:pStyle w:val="Doc-text2"/>
      </w:pPr>
    </w:p>
    <w:p w14:paraId="35D1CEB8" w14:textId="77777777" w:rsidR="00C1519B" w:rsidRPr="00211C68" w:rsidRDefault="00C1519B" w:rsidP="00C1519B">
      <w:pPr>
        <w:pStyle w:val="Doc-text2"/>
      </w:pPr>
      <w:r w:rsidRPr="00211C68">
        <w:t>Discussion:</w:t>
      </w:r>
    </w:p>
    <w:p w14:paraId="4CF443BB" w14:textId="77777777" w:rsidR="00C1519B" w:rsidRPr="00211C68" w:rsidRDefault="00C1519B" w:rsidP="00C1519B">
      <w:pPr>
        <w:pStyle w:val="Doc-text2"/>
      </w:pPr>
      <w:r w:rsidRPr="00211C68">
        <w:t>ZTE think we already agreed the adaptation layer only supports bearer mapping, so no need for a control PDU.  OPPO have the same understanding and think it follows that no D/C field is needed now (an R bit can be used later).</w:t>
      </w:r>
    </w:p>
    <w:p w14:paraId="51D7436F" w14:textId="77777777" w:rsidR="00C1519B" w:rsidRPr="00211C68" w:rsidRDefault="00C1519B" w:rsidP="00C1519B">
      <w:pPr>
        <w:pStyle w:val="Doc-text2"/>
      </w:pPr>
      <w:r w:rsidRPr="00211C68">
        <w:t>Samsung think this is linked to QoS discussion and a control PDU is needed; they also think we have not agreed that the Uu and PC5 headers are or are not identical, and we might need control PDU on Uu.</w:t>
      </w:r>
    </w:p>
    <w:p w14:paraId="4A42E5BF" w14:textId="77777777" w:rsidR="00C1519B" w:rsidRPr="00211C68" w:rsidRDefault="00C1519B" w:rsidP="00C1519B">
      <w:pPr>
        <w:pStyle w:val="Doc-text2"/>
      </w:pPr>
      <w:r w:rsidRPr="00211C68">
        <w:t>Huawei think the D/C bit is needed anyway, for forward compatibility; using an R bit may cause a legacy UE that receives the new format in a future release to interpret it wrongly as a data PDU.</w:t>
      </w:r>
    </w:p>
    <w:p w14:paraId="0374A3DC" w14:textId="77777777" w:rsidR="00C1519B" w:rsidRPr="00211C68" w:rsidRDefault="00C1519B" w:rsidP="00C1519B">
      <w:pPr>
        <w:pStyle w:val="Doc-text2"/>
      </w:pPr>
    </w:p>
    <w:p w14:paraId="2CBEEFBD"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w:t>
      </w:r>
    </w:p>
    <w:p w14:paraId="33FFDDB5"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D/C bit is defined in the adaptation layer header at least for future compatibility.  FFS if we need a control PDU in this release.</w:t>
      </w:r>
    </w:p>
    <w:p w14:paraId="79E93D7F" w14:textId="77777777" w:rsidR="00C1519B" w:rsidRPr="00211C68" w:rsidRDefault="00C1519B" w:rsidP="00C1519B">
      <w:pPr>
        <w:pStyle w:val="Doc-text2"/>
      </w:pPr>
    </w:p>
    <w:p w14:paraId="03E91BB0" w14:textId="77777777" w:rsidR="00C1519B" w:rsidRPr="00211C68" w:rsidRDefault="00C1519B" w:rsidP="00C1519B">
      <w:pPr>
        <w:pStyle w:val="Doc-text2"/>
      </w:pPr>
      <w:r w:rsidRPr="00211C68">
        <w:t>Proposal 11: RAN2 to discuss detail PDU format, questions are listed below:</w:t>
      </w:r>
    </w:p>
    <w:p w14:paraId="20D7EDCE" w14:textId="77777777" w:rsidR="00C1519B" w:rsidRPr="00211C68" w:rsidRDefault="00C1519B" w:rsidP="00C1519B">
      <w:pPr>
        <w:pStyle w:val="Doc-text2"/>
      </w:pPr>
      <w:r w:rsidRPr="00211C68">
        <w:t>•</w:t>
      </w:r>
      <w:r w:rsidRPr="00211C68">
        <w:tab/>
        <w:t>Whether the remote UE ID field in PC5 adaptation layer header can be configured to be absent.</w:t>
      </w:r>
    </w:p>
    <w:p w14:paraId="16CABA86" w14:textId="77777777" w:rsidR="00C1519B" w:rsidRPr="00211C68" w:rsidRDefault="00C1519B" w:rsidP="00C1519B">
      <w:pPr>
        <w:pStyle w:val="Doc-text2"/>
      </w:pPr>
      <w:r w:rsidRPr="00211C68">
        <w:t>•</w:t>
      </w:r>
      <w:r w:rsidRPr="00211C68">
        <w:tab/>
        <w:t>Whether apply same PDU format for PC5 and Uu adaptation layer or not?</w:t>
      </w:r>
    </w:p>
    <w:p w14:paraId="7A62737A" w14:textId="77777777" w:rsidR="00C1519B" w:rsidRPr="00211C68" w:rsidRDefault="00C1519B" w:rsidP="00C1519B">
      <w:pPr>
        <w:pStyle w:val="Doc-text2"/>
      </w:pPr>
      <w:r w:rsidRPr="00211C68">
        <w:t>•</w:t>
      </w:r>
      <w:r w:rsidRPr="00211C68">
        <w:tab/>
        <w:t>Size of remote UE ID? [24, 10, 8, 5]</w:t>
      </w:r>
    </w:p>
    <w:p w14:paraId="2DF5167E" w14:textId="77777777" w:rsidR="00C1519B" w:rsidRPr="00211C68" w:rsidRDefault="00C1519B" w:rsidP="00C1519B">
      <w:pPr>
        <w:pStyle w:val="Doc-text2"/>
      </w:pPr>
      <w:r w:rsidRPr="00211C68">
        <w:t>•</w:t>
      </w:r>
      <w:r w:rsidRPr="00211C68">
        <w:tab/>
        <w:t>Size of Radio Bearer ID? [5, 6]</w:t>
      </w:r>
    </w:p>
    <w:p w14:paraId="2E6CAD53" w14:textId="77777777" w:rsidR="00C1519B" w:rsidRPr="00211C68" w:rsidRDefault="00C1519B" w:rsidP="00C1519B">
      <w:pPr>
        <w:pStyle w:val="Doc-text2"/>
      </w:pPr>
      <w:r w:rsidRPr="00211C68">
        <w:t>•</w:t>
      </w:r>
      <w:r w:rsidRPr="00211C68">
        <w:tab/>
        <w:t>Whether include remote UE bearer ID in the Uu adaption layer header also for SRB0 (e.g. value “0”)?</w:t>
      </w:r>
    </w:p>
    <w:p w14:paraId="1A4222EB" w14:textId="77777777" w:rsidR="00C1519B" w:rsidRPr="00211C68" w:rsidRDefault="00C1519B" w:rsidP="00C1519B">
      <w:pPr>
        <w:pStyle w:val="Doc-text2"/>
      </w:pPr>
    </w:p>
    <w:p w14:paraId="76425C12" w14:textId="77777777" w:rsidR="00C1519B" w:rsidRPr="00211C68" w:rsidRDefault="00C1519B" w:rsidP="00C1519B">
      <w:pPr>
        <w:pStyle w:val="Doc-text2"/>
      </w:pPr>
      <w:r w:rsidRPr="00211C68">
        <w:t>Proposal 19: RAN2 to discuss whether remote UE needs to know its local ID configured by gNB to be used in PC5 adaptation layer header in this release</w:t>
      </w:r>
    </w:p>
    <w:p w14:paraId="6AD32269" w14:textId="77777777" w:rsidR="00C1519B" w:rsidRPr="00211C68" w:rsidRDefault="00C1519B" w:rsidP="00C1519B">
      <w:pPr>
        <w:pStyle w:val="Doc-text2"/>
      </w:pPr>
      <w:r w:rsidRPr="00211C68">
        <w:lastRenderedPageBreak/>
        <w:t>Proposal 20: If Proposal 19 concludes remote UE needs to know its local ID, RAN2 to discuss whether Remote UE can obtain UE ID to be used in PC5 adaptation layer from 1) RRCSetup message during setup procedure, 2) RRCReconfiguration message during handover procedure, 3) adaptation layer header of RRCResume for resume procedure, and 4) adaptation layer header of RRCReestablishment for reestablishment procedure.</w:t>
      </w:r>
    </w:p>
    <w:p w14:paraId="40DC0A5C" w14:textId="77777777" w:rsidR="00C1519B" w:rsidRPr="00211C68" w:rsidRDefault="00C1519B" w:rsidP="00C1519B">
      <w:pPr>
        <w:pStyle w:val="Doc-text2"/>
      </w:pPr>
    </w:p>
    <w:p w14:paraId="54863AC5" w14:textId="77777777" w:rsidR="00C1519B" w:rsidRPr="00211C68" w:rsidRDefault="00C1519B" w:rsidP="00C1519B">
      <w:pPr>
        <w:pStyle w:val="Doc-text2"/>
      </w:pPr>
      <w:r w:rsidRPr="00211C68">
        <w:t>“Low priority” proposals (grey in summary):</w:t>
      </w:r>
    </w:p>
    <w:p w14:paraId="3C897F1E" w14:textId="77777777" w:rsidR="00C1519B" w:rsidRPr="00211C68" w:rsidRDefault="00C1519B" w:rsidP="00C1519B">
      <w:pPr>
        <w:pStyle w:val="Doc-text2"/>
      </w:pPr>
      <w:r w:rsidRPr="00211C68">
        <w:t>Proposal 2: The terminologies, including “PC5 SRAP entity at remote UE”, “PC5 SRAP entity at relay UE” and “Uu SRAP entity at relay UE”, can be used in the specification if SRAP can be agreed.</w:t>
      </w:r>
    </w:p>
    <w:p w14:paraId="01DE7CCA" w14:textId="77777777" w:rsidR="00C1519B" w:rsidRPr="00211C68" w:rsidRDefault="00C1519B" w:rsidP="00C1519B">
      <w:pPr>
        <w:pStyle w:val="Doc-text2"/>
      </w:pPr>
      <w:r w:rsidRPr="00211C68">
        <w:t>Proposal 5a: The functionalities of PC5 [SRAP] entity at remote UE includes:</w:t>
      </w:r>
    </w:p>
    <w:p w14:paraId="4F661185" w14:textId="77777777" w:rsidR="00C1519B" w:rsidRPr="00211C68" w:rsidRDefault="00C1519B" w:rsidP="00C1519B">
      <w:pPr>
        <w:pStyle w:val="Doc-text2"/>
      </w:pPr>
      <w:r w:rsidRPr="00211C68">
        <w:t>•</w:t>
      </w:r>
      <w:r w:rsidRPr="00211C68">
        <w:tab/>
        <w:t>For UL or TX side, add the PC5 [SRAP] header and perform the bearer mapping, upon receiving data from upper layer;</w:t>
      </w:r>
    </w:p>
    <w:p w14:paraId="19BB07BE" w14:textId="77777777" w:rsidR="00C1519B" w:rsidRPr="00211C68" w:rsidRDefault="00C1519B" w:rsidP="00C1519B">
      <w:pPr>
        <w:pStyle w:val="Doc-text2"/>
      </w:pPr>
      <w:r w:rsidRPr="00211C68">
        <w:t>•</w:t>
      </w:r>
      <w:r w:rsidRPr="00211C68">
        <w:tab/>
        <w:t>For DL or RX side, deliver the SDU to the corresponding Uu PDCP entity by removing the PC5 [SRAP] header, upon receiving data from lower layer.</w:t>
      </w:r>
    </w:p>
    <w:p w14:paraId="3724C822" w14:textId="77777777" w:rsidR="00C1519B" w:rsidRPr="00211C68" w:rsidRDefault="00C1519B" w:rsidP="00C1519B">
      <w:pPr>
        <w:pStyle w:val="Doc-text2"/>
      </w:pPr>
      <w:r w:rsidRPr="00211C68">
        <w:t>Proposal 5b: The functionalities of PC5 [SRAP] entity at relay UE includes:</w:t>
      </w:r>
    </w:p>
    <w:p w14:paraId="191E9E77" w14:textId="77777777" w:rsidR="00C1519B" w:rsidRPr="00211C68" w:rsidRDefault="00C1519B" w:rsidP="00C1519B">
      <w:pPr>
        <w:pStyle w:val="Doc-text2"/>
      </w:pPr>
      <w:r w:rsidRPr="00211C68">
        <w:t>•</w:t>
      </w:r>
      <w:r w:rsidRPr="00211C68">
        <w:tab/>
        <w:t>For UL or RX side, deliver the packet to the collocated Uu [SRAP] entity and provide the remote UE ID related information, upon receiving data from lower layer;</w:t>
      </w:r>
    </w:p>
    <w:p w14:paraId="46B1F41A" w14:textId="77777777" w:rsidR="00C1519B" w:rsidRPr="00211C68" w:rsidRDefault="00C1519B" w:rsidP="00C1519B">
      <w:pPr>
        <w:pStyle w:val="Doc-text2"/>
      </w:pPr>
      <w:r w:rsidRPr="00211C68">
        <w:t>•</w:t>
      </w:r>
      <w:r w:rsidRPr="00211C68">
        <w:tab/>
        <w:t>For DL or TX side, add the PC5 [SRAP] header, determine the egress PC5 connection and perform the bearer mapping, upon receiving packet from the collocated Uu [SRAP] entity.</w:t>
      </w:r>
    </w:p>
    <w:p w14:paraId="33EE5E1E" w14:textId="77777777" w:rsidR="00C1519B" w:rsidRPr="00211C68" w:rsidRDefault="00C1519B" w:rsidP="00C1519B">
      <w:pPr>
        <w:pStyle w:val="Doc-text2"/>
      </w:pPr>
      <w:r w:rsidRPr="00211C68">
        <w:t>Proposal 5c: The functionalities of Uu [SRAP] entity at relay UE includes:</w:t>
      </w:r>
    </w:p>
    <w:p w14:paraId="5A9D621D" w14:textId="77777777" w:rsidR="00C1519B" w:rsidRPr="00211C68" w:rsidRDefault="00C1519B" w:rsidP="00C1519B">
      <w:pPr>
        <w:pStyle w:val="Doc-text2"/>
      </w:pPr>
      <w:r w:rsidRPr="00211C68">
        <w:t>•</w:t>
      </w:r>
      <w:r w:rsidRPr="00211C68">
        <w:tab/>
        <w:t>For UL or TX side, add the Uu [SRAP] header and perform the bearer mapping, upon receiving packet from the collocated PC5 [SRAP] entity;</w:t>
      </w:r>
    </w:p>
    <w:p w14:paraId="62C9DBBC" w14:textId="77777777" w:rsidR="00C1519B" w:rsidRPr="00211C68" w:rsidRDefault="00C1519B" w:rsidP="00C1519B">
      <w:pPr>
        <w:pStyle w:val="Doc-text2"/>
      </w:pPr>
      <w:r w:rsidRPr="00211C68">
        <w:t>•</w:t>
      </w:r>
      <w:r w:rsidRPr="00211C68">
        <w:tab/>
        <w:t>For DL or RX side, deliver the packet to the collocated PC5 [SRAP] entity and provide the remote UE ID related information, upon receiving data from lower layer.</w:t>
      </w:r>
    </w:p>
    <w:p w14:paraId="74FF9608" w14:textId="77777777" w:rsidR="00C1519B" w:rsidRPr="00211C68" w:rsidRDefault="00C1519B" w:rsidP="00C1519B">
      <w:pPr>
        <w:pStyle w:val="Doc-text2"/>
      </w:pPr>
      <w:r w:rsidRPr="00211C68">
        <w:t>Proposal 8: RAN2 to discuss the presence of adaptation layer header could be configurable or not.</w:t>
      </w:r>
    </w:p>
    <w:p w14:paraId="0C2BAFD7" w14:textId="77777777" w:rsidR="00C1519B" w:rsidRPr="00211C68" w:rsidRDefault="00C1519B" w:rsidP="00C1519B">
      <w:pPr>
        <w:pStyle w:val="Comments"/>
      </w:pPr>
    </w:p>
    <w:p w14:paraId="03057332" w14:textId="77777777" w:rsidR="00C1519B" w:rsidRPr="00211C68" w:rsidRDefault="00C1519B" w:rsidP="00C1519B">
      <w:pPr>
        <w:pStyle w:val="EmailDiscussion"/>
        <w:overflowPunct/>
        <w:autoSpaceDE/>
        <w:autoSpaceDN/>
        <w:adjustRightInd/>
        <w:ind w:left="1619" w:hanging="360"/>
        <w:textAlignment w:val="auto"/>
      </w:pPr>
      <w:r w:rsidRPr="00211C68">
        <w:t>[AT116-e][627][Relay] Bearer mapping and PC5 PDU format in adaptation layer (MediaTek)</w:t>
      </w:r>
    </w:p>
    <w:p w14:paraId="0320FF76" w14:textId="59B65DC3" w:rsidR="00C1519B" w:rsidRPr="00211C68" w:rsidRDefault="00C1519B" w:rsidP="00C1519B">
      <w:pPr>
        <w:pStyle w:val="EmailDiscussion2"/>
      </w:pPr>
      <w:r w:rsidRPr="00211C68">
        <w:tab/>
        <w:t xml:space="preserve">Scope: Discuss P12/P13/P14 of </w:t>
      </w:r>
      <w:hyperlink r:id="rId1416" w:history="1">
        <w:r w:rsidR="00005BAE">
          <w:rPr>
            <w:rStyle w:val="Hyperlink"/>
          </w:rPr>
          <w:t>R2-2111274</w:t>
        </w:r>
      </w:hyperlink>
      <w:r w:rsidRPr="00211C68">
        <w:t>, and the first two bullets of P11.</w:t>
      </w:r>
    </w:p>
    <w:p w14:paraId="23F5117C" w14:textId="7C031684" w:rsidR="00C1519B" w:rsidRPr="00211C68" w:rsidRDefault="00C1519B" w:rsidP="00C1519B">
      <w:pPr>
        <w:pStyle w:val="EmailDiscussion2"/>
      </w:pPr>
      <w:r w:rsidRPr="00211C68">
        <w:tab/>
        <w:t xml:space="preserve">Intended outcome: Report to CB session in </w:t>
      </w:r>
      <w:hyperlink r:id="rId1417" w:history="1">
        <w:r w:rsidR="00005BAE">
          <w:rPr>
            <w:rStyle w:val="Hyperlink"/>
          </w:rPr>
          <w:t>R2-2111381</w:t>
        </w:r>
      </w:hyperlink>
    </w:p>
    <w:p w14:paraId="0BAC94B1" w14:textId="77777777" w:rsidR="00C1519B" w:rsidRPr="00211C68" w:rsidRDefault="00C1519B" w:rsidP="00C1519B">
      <w:pPr>
        <w:pStyle w:val="EmailDiscussion2"/>
      </w:pPr>
      <w:r w:rsidRPr="00211C68">
        <w:tab/>
        <w:t>Deadline:  Wednesday 2021-11-10 1600 UTC</w:t>
      </w:r>
    </w:p>
    <w:p w14:paraId="76D1038B" w14:textId="77777777" w:rsidR="00C1519B" w:rsidRPr="00211C68" w:rsidRDefault="00C1519B" w:rsidP="00C1519B">
      <w:pPr>
        <w:pStyle w:val="EmailDiscussion2"/>
      </w:pPr>
    </w:p>
    <w:p w14:paraId="4B81E302" w14:textId="7E2B31E4" w:rsidR="00C1519B" w:rsidRPr="00211C68" w:rsidRDefault="00005BAE" w:rsidP="00C1519B">
      <w:pPr>
        <w:pStyle w:val="Doc-title"/>
      </w:pPr>
      <w:hyperlink r:id="rId1418" w:history="1">
        <w:r>
          <w:rPr>
            <w:rStyle w:val="Hyperlink"/>
          </w:rPr>
          <w:t>R2-2111381</w:t>
        </w:r>
      </w:hyperlink>
      <w:r w:rsidR="00C1519B" w:rsidRPr="00211C68">
        <w:tab/>
        <w:t>Summary of [AT116-e][627][Relay] Bearer mapping and PC5 PDU format in adaptation layer (MediaTek)</w:t>
      </w:r>
      <w:r w:rsidR="00C1519B" w:rsidRPr="00211C68">
        <w:tab/>
        <w:t>MediaTek Inc.</w:t>
      </w:r>
      <w:r w:rsidR="00C1519B" w:rsidRPr="00211C68">
        <w:tab/>
        <w:t>discussion</w:t>
      </w:r>
      <w:r w:rsidR="00C1519B" w:rsidRPr="00211C68">
        <w:tab/>
        <w:t>Rel-17</w:t>
      </w:r>
    </w:p>
    <w:p w14:paraId="50EE92C6" w14:textId="77777777" w:rsidR="00C1519B" w:rsidRPr="00211C68" w:rsidRDefault="00C1519B" w:rsidP="00C1519B">
      <w:pPr>
        <w:pStyle w:val="Doc-text2"/>
      </w:pPr>
    </w:p>
    <w:p w14:paraId="6B81A7F8" w14:textId="77777777" w:rsidR="00C1519B" w:rsidRPr="00211C68" w:rsidRDefault="00C1519B" w:rsidP="00C1519B">
      <w:pPr>
        <w:pStyle w:val="Doc-text2"/>
      </w:pPr>
      <w:r w:rsidRPr="00211C68">
        <w:t>Proposal 1: For DL bearer mapping, relay UE is configured by gNB with a mapping from Uu E2E bearer ID and remote UE local ID in Uu adaptation layer header to egress PC5 LCID.</w:t>
      </w:r>
    </w:p>
    <w:p w14:paraId="6815C077" w14:textId="77777777" w:rsidR="00C1519B" w:rsidRPr="00211C68" w:rsidRDefault="00C1519B" w:rsidP="00C1519B">
      <w:pPr>
        <w:pStyle w:val="Doc-text2"/>
      </w:pPr>
      <w:r w:rsidRPr="00211C68">
        <w:t>Proposal 2: For UL bearer mapping, relay UE is configured by gNB with a mapping from Uu E2E bearer ID used in PC5 adaptation layer header and remote UE local ID to egress Uu LCID.</w:t>
      </w:r>
    </w:p>
    <w:p w14:paraId="25857A50" w14:textId="77777777" w:rsidR="00C1519B" w:rsidRPr="00211C68" w:rsidRDefault="00C1519B" w:rsidP="00C1519B">
      <w:pPr>
        <w:pStyle w:val="Doc-text2"/>
      </w:pPr>
      <w:r w:rsidRPr="00211C68">
        <w:t>Proposal 3: For UL bearer mapping, remote UE is configured by gNB with a mapping from Uu E2E bearer ID to egress PC5 LCID.</w:t>
      </w:r>
    </w:p>
    <w:p w14:paraId="0CB203D1" w14:textId="77777777" w:rsidR="00C1519B" w:rsidRPr="00211C68" w:rsidRDefault="00C1519B" w:rsidP="00C1519B">
      <w:pPr>
        <w:pStyle w:val="Doc-text2"/>
      </w:pPr>
    </w:p>
    <w:p w14:paraId="2449179C" w14:textId="77777777" w:rsidR="00C1519B" w:rsidRPr="00211C68" w:rsidRDefault="00C1519B" w:rsidP="00C1519B">
      <w:pPr>
        <w:pStyle w:val="Doc-text2"/>
      </w:pPr>
      <w:r w:rsidRPr="00211C68">
        <w:t>Discussion:</w:t>
      </w:r>
    </w:p>
    <w:p w14:paraId="231B755E" w14:textId="77777777" w:rsidR="00C1519B" w:rsidRPr="00211C68" w:rsidRDefault="00C1519B" w:rsidP="00C1519B">
      <w:pPr>
        <w:pStyle w:val="Doc-text2"/>
      </w:pPr>
      <w:r w:rsidRPr="00211C68">
        <w:t>OPPO tend to agree with the intention but think P1 and P2 are somewhat stage 3 oriented and could be more generally worded.</w:t>
      </w:r>
    </w:p>
    <w:p w14:paraId="6F726BBD" w14:textId="77777777" w:rsidR="00C1519B" w:rsidRPr="00211C68" w:rsidRDefault="00C1519B" w:rsidP="00C1519B">
      <w:pPr>
        <w:pStyle w:val="Doc-text2"/>
      </w:pPr>
      <w:r w:rsidRPr="00211C68">
        <w:t>ZTE have a concern with P1 and P2 and think the mapping from the RLC channel ID is better because it allows a reduction in signalling overhead.</w:t>
      </w:r>
    </w:p>
    <w:p w14:paraId="139C34A3" w14:textId="77777777" w:rsidR="00C1519B" w:rsidRPr="00211C68" w:rsidRDefault="00C1519B" w:rsidP="00C1519B">
      <w:pPr>
        <w:pStyle w:val="Doc-text2"/>
      </w:pPr>
      <w:r w:rsidRPr="00211C68">
        <w:t>MediaTek would like to understand if “for each remote UE” enables N:1 mapping.  Chair understands there is no additional restriction.</w:t>
      </w:r>
    </w:p>
    <w:p w14:paraId="6A9C182B" w14:textId="77777777" w:rsidR="00C1519B" w:rsidRPr="00211C68" w:rsidRDefault="00C1519B" w:rsidP="00C1519B">
      <w:pPr>
        <w:pStyle w:val="Doc-text2"/>
      </w:pPr>
    </w:p>
    <w:p w14:paraId="01582A5A"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Agreements:</w:t>
      </w:r>
    </w:p>
    <w:p w14:paraId="2E5D746C"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1: For DL bearer mapping, relay UE is configured by gNB, for each remote UE, with a mapping from Uu E2E bearer ID in Uu adaptation layer header to egress PC5 RLC channel ID/LCID.</w:t>
      </w:r>
    </w:p>
    <w:p w14:paraId="52480FC7"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2: For UL bearer mapping, relay UE is configured by gNB, for each remote UE, with a mapping from Uu E2E bearer ID used in PC5 adaptation layer header to egress Uu RLC channel ID/LCID.</w:t>
      </w:r>
    </w:p>
    <w:p w14:paraId="319221A5"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3: For UL bearer mapping, remote UE is configured by gNB with a mapping from Uu E2E bearer ID to egress PC5 RLC channel ID/LCID.</w:t>
      </w:r>
    </w:p>
    <w:p w14:paraId="4E2178BA"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FFS detailed signalling design.</w:t>
      </w:r>
    </w:p>
    <w:p w14:paraId="752163D7" w14:textId="77777777" w:rsidR="00C1519B" w:rsidRPr="00211C68" w:rsidRDefault="00C1519B" w:rsidP="00C1519B">
      <w:pPr>
        <w:pStyle w:val="Doc-text2"/>
      </w:pPr>
    </w:p>
    <w:p w14:paraId="1D001B01" w14:textId="77777777" w:rsidR="00C1519B" w:rsidRPr="00211C68" w:rsidRDefault="00C1519B" w:rsidP="00C1519B">
      <w:pPr>
        <w:pStyle w:val="Doc-text2"/>
      </w:pPr>
    </w:p>
    <w:p w14:paraId="2818BE6C" w14:textId="77777777" w:rsidR="00C1519B" w:rsidRPr="00211C68" w:rsidRDefault="00C1519B" w:rsidP="00C1519B">
      <w:pPr>
        <w:pStyle w:val="Doc-text2"/>
      </w:pPr>
      <w:r w:rsidRPr="00211C68">
        <w:lastRenderedPageBreak/>
        <w:t>Proposal 4: RAN2 to further down-select below options on remote UE local ID in PC5 adaptation layer header.</w:t>
      </w:r>
    </w:p>
    <w:p w14:paraId="584DEC88" w14:textId="77777777" w:rsidR="00C1519B" w:rsidRPr="00211C68" w:rsidRDefault="00C1519B" w:rsidP="00C1519B">
      <w:pPr>
        <w:pStyle w:val="Doc-text2"/>
      </w:pPr>
      <w:r w:rsidRPr="00211C68">
        <w:t>•</w:t>
      </w:r>
      <w:r w:rsidRPr="00211C68">
        <w:tab/>
        <w:t>Option 1: always absent in this release</w:t>
      </w:r>
    </w:p>
    <w:p w14:paraId="4077F932" w14:textId="77777777" w:rsidR="00C1519B" w:rsidRPr="00211C68" w:rsidRDefault="00C1519B" w:rsidP="00C1519B">
      <w:pPr>
        <w:pStyle w:val="Doc-text2"/>
      </w:pPr>
      <w:r w:rsidRPr="00211C68">
        <w:t>•</w:t>
      </w:r>
      <w:r w:rsidRPr="00211C68">
        <w:tab/>
        <w:t>Option 2: always present in this release</w:t>
      </w:r>
    </w:p>
    <w:p w14:paraId="559FBA32" w14:textId="77777777" w:rsidR="00C1519B" w:rsidRPr="00211C68" w:rsidRDefault="00C1519B" w:rsidP="00C1519B">
      <w:pPr>
        <w:pStyle w:val="Doc-text2"/>
      </w:pPr>
      <w:r w:rsidRPr="00211C68">
        <w:t>•</w:t>
      </w:r>
      <w:r w:rsidRPr="00211C68">
        <w:tab/>
        <w:t>Option 3: always present but always remains to “00000000” in this release (i.e. remote/relay UE will never use this filed in R17)</w:t>
      </w:r>
    </w:p>
    <w:p w14:paraId="6BB6F17E" w14:textId="77777777" w:rsidR="00C1519B" w:rsidRPr="00211C68" w:rsidRDefault="00C1519B" w:rsidP="00C1519B">
      <w:pPr>
        <w:pStyle w:val="Doc-text2"/>
      </w:pPr>
    </w:p>
    <w:p w14:paraId="645B6D1A" w14:textId="77777777" w:rsidR="00C1519B" w:rsidRPr="00211C68" w:rsidRDefault="00C1519B" w:rsidP="00C1519B">
      <w:pPr>
        <w:pStyle w:val="Doc-text2"/>
      </w:pPr>
      <w:r w:rsidRPr="00211C68">
        <w:t>Discussion:</w:t>
      </w:r>
    </w:p>
    <w:p w14:paraId="227561E1" w14:textId="77777777" w:rsidR="00C1519B" w:rsidRPr="00211C68" w:rsidRDefault="00C1519B" w:rsidP="00C1519B">
      <w:pPr>
        <w:pStyle w:val="Doc-text2"/>
      </w:pPr>
      <w:r w:rsidRPr="00211C68">
        <w:t>Huawei wonder if option 1 can be used as a baseline for starting to draft the CR, and further enhancements can be done later.</w:t>
      </w:r>
    </w:p>
    <w:p w14:paraId="0C38A9A4" w14:textId="77777777" w:rsidR="00C1519B" w:rsidRPr="00211C68" w:rsidRDefault="00C1519B" w:rsidP="00C1519B">
      <w:pPr>
        <w:pStyle w:val="Comments"/>
      </w:pPr>
    </w:p>
    <w:p w14:paraId="74D0B531" w14:textId="77777777" w:rsidR="00C1519B" w:rsidRPr="00211C68" w:rsidRDefault="00C1519B" w:rsidP="00C1519B">
      <w:pPr>
        <w:pStyle w:val="Comments"/>
      </w:pPr>
    </w:p>
    <w:p w14:paraId="05C416FC" w14:textId="77777777" w:rsidR="00C1519B" w:rsidRPr="00211C68" w:rsidRDefault="00C1519B" w:rsidP="00C1519B">
      <w:pPr>
        <w:pStyle w:val="Comments"/>
      </w:pPr>
      <w:r w:rsidRPr="00211C68">
        <w:t>The following documents will not be individually treated</w:t>
      </w:r>
    </w:p>
    <w:p w14:paraId="4EB27087" w14:textId="53836270" w:rsidR="00C1519B" w:rsidRPr="00211C68" w:rsidRDefault="00005BAE" w:rsidP="00C1519B">
      <w:pPr>
        <w:pStyle w:val="Doc-title"/>
      </w:pPr>
      <w:hyperlink r:id="rId1419" w:history="1">
        <w:r>
          <w:rPr>
            <w:rStyle w:val="Hyperlink"/>
          </w:rPr>
          <w:t>R2-2109398</w:t>
        </w:r>
      </w:hyperlink>
      <w:r w:rsidR="00C1519B" w:rsidRPr="00211C68">
        <w:tab/>
        <w:t>Left issues for adaptation layer</w:t>
      </w:r>
      <w:r w:rsidR="00C1519B" w:rsidRPr="00211C68">
        <w:tab/>
        <w:t>OPPO</w:t>
      </w:r>
      <w:r w:rsidR="00C1519B" w:rsidRPr="00211C68">
        <w:tab/>
        <w:t>discussion</w:t>
      </w:r>
      <w:r w:rsidR="00C1519B" w:rsidRPr="00211C68">
        <w:tab/>
        <w:t>Rel-17</w:t>
      </w:r>
      <w:r w:rsidR="00C1519B" w:rsidRPr="00211C68">
        <w:tab/>
        <w:t>NR_SL_relay-Core</w:t>
      </w:r>
    </w:p>
    <w:p w14:paraId="2E93C09D" w14:textId="00D455A6" w:rsidR="00C1519B" w:rsidRPr="00211C68" w:rsidRDefault="00005BAE" w:rsidP="00C1519B">
      <w:pPr>
        <w:pStyle w:val="Doc-title"/>
      </w:pPr>
      <w:hyperlink r:id="rId1420" w:history="1">
        <w:r>
          <w:rPr>
            <w:rStyle w:val="Hyperlink"/>
          </w:rPr>
          <w:t>R2-2109429</w:t>
        </w:r>
      </w:hyperlink>
      <w:r w:rsidR="00C1519B" w:rsidRPr="00211C68">
        <w:tab/>
        <w:t>Further discussion on adaptation layer of L2 U2N relay</w:t>
      </w:r>
      <w:r w:rsidR="00C1519B" w:rsidRPr="00211C68">
        <w:tab/>
        <w:t>Qualcomm Incorporated</w:t>
      </w:r>
      <w:r w:rsidR="00C1519B" w:rsidRPr="00211C68">
        <w:tab/>
        <w:t>discussion</w:t>
      </w:r>
      <w:r w:rsidR="00C1519B" w:rsidRPr="00211C68">
        <w:tab/>
        <w:t>NR_SL_relay-Core</w:t>
      </w:r>
    </w:p>
    <w:p w14:paraId="75510B24" w14:textId="703DD9FC" w:rsidR="00C1519B" w:rsidRPr="00211C68" w:rsidRDefault="00005BAE" w:rsidP="00C1519B">
      <w:pPr>
        <w:pStyle w:val="Doc-title"/>
      </w:pPr>
      <w:hyperlink r:id="rId1421" w:history="1">
        <w:r>
          <w:rPr>
            <w:rStyle w:val="Hyperlink"/>
          </w:rPr>
          <w:t>R2-2109510</w:t>
        </w:r>
      </w:hyperlink>
      <w:r w:rsidR="00C1519B" w:rsidRPr="00211C68">
        <w:tab/>
        <w:t>Adaption Layer Design for L2 U2N Relay</w:t>
      </w:r>
      <w:r w:rsidR="00C1519B" w:rsidRPr="00211C68">
        <w:tab/>
        <w:t>CATT</w:t>
      </w:r>
      <w:r w:rsidR="00C1519B" w:rsidRPr="00211C68">
        <w:tab/>
        <w:t>discussion</w:t>
      </w:r>
      <w:r w:rsidR="00C1519B" w:rsidRPr="00211C68">
        <w:tab/>
        <w:t>Rel-17</w:t>
      </w:r>
      <w:r w:rsidR="00C1519B" w:rsidRPr="00211C68">
        <w:tab/>
        <w:t>NR_SL_relay-Core</w:t>
      </w:r>
    </w:p>
    <w:p w14:paraId="4125688D" w14:textId="0B8C0AA7" w:rsidR="00C1519B" w:rsidRPr="00211C68" w:rsidRDefault="00005BAE" w:rsidP="00C1519B">
      <w:pPr>
        <w:pStyle w:val="Doc-title"/>
      </w:pPr>
      <w:hyperlink r:id="rId1422" w:history="1">
        <w:r>
          <w:rPr>
            <w:rStyle w:val="Hyperlink"/>
          </w:rPr>
          <w:t>R2-2109547</w:t>
        </w:r>
      </w:hyperlink>
      <w:r w:rsidR="00C1519B" w:rsidRPr="00211C68">
        <w:tab/>
        <w:t>Configurations for Bearer Mapping</w:t>
      </w:r>
      <w:r w:rsidR="00C1519B" w:rsidRPr="00211C68">
        <w:tab/>
        <w:t>MediaTek Inc.</w:t>
      </w:r>
      <w:r w:rsidR="00C1519B" w:rsidRPr="00211C68">
        <w:tab/>
        <w:t>discussion</w:t>
      </w:r>
      <w:r w:rsidR="00C1519B" w:rsidRPr="00211C68">
        <w:tab/>
        <w:t>Rel-17</w:t>
      </w:r>
    </w:p>
    <w:p w14:paraId="5328C875" w14:textId="5B176CAA" w:rsidR="00C1519B" w:rsidRPr="00211C68" w:rsidRDefault="00005BAE" w:rsidP="00C1519B">
      <w:pPr>
        <w:pStyle w:val="Doc-title"/>
      </w:pPr>
      <w:hyperlink r:id="rId1423" w:history="1">
        <w:r>
          <w:rPr>
            <w:rStyle w:val="Hyperlink"/>
          </w:rPr>
          <w:t>R2-2109558</w:t>
        </w:r>
      </w:hyperlink>
      <w:r w:rsidR="00C1519B" w:rsidRPr="00211C68">
        <w:tab/>
        <w:t>Adaptation layer functionalities for L2 U2N relay</w:t>
      </w:r>
      <w:r w:rsidR="00C1519B" w:rsidRPr="00211C68">
        <w:tab/>
        <w:t>Huawei, HiSilicon</w:t>
      </w:r>
      <w:r w:rsidR="00C1519B" w:rsidRPr="00211C68">
        <w:tab/>
        <w:t>discussion</w:t>
      </w:r>
      <w:r w:rsidR="00C1519B" w:rsidRPr="00211C68">
        <w:tab/>
        <w:t>Rel-17</w:t>
      </w:r>
      <w:r w:rsidR="00C1519B" w:rsidRPr="00211C68">
        <w:tab/>
        <w:t>NR_SL_relay-Core</w:t>
      </w:r>
    </w:p>
    <w:p w14:paraId="5E9F052C" w14:textId="75ACD573" w:rsidR="00C1519B" w:rsidRPr="00211C68" w:rsidRDefault="00005BAE" w:rsidP="00C1519B">
      <w:pPr>
        <w:pStyle w:val="Doc-title"/>
      </w:pPr>
      <w:hyperlink r:id="rId1424" w:history="1">
        <w:r>
          <w:rPr>
            <w:rStyle w:val="Hyperlink"/>
          </w:rPr>
          <w:t>R2-2109693</w:t>
        </w:r>
      </w:hyperlink>
      <w:r w:rsidR="00C1519B" w:rsidRPr="00211C68">
        <w:tab/>
        <w:t>Remaining issues of Adaptation layer</w:t>
      </w:r>
      <w:r w:rsidR="00C1519B" w:rsidRPr="00211C68">
        <w:tab/>
        <w:t>MediaTek Inc.</w:t>
      </w:r>
      <w:r w:rsidR="00C1519B" w:rsidRPr="00211C68">
        <w:tab/>
        <w:t>discussion</w:t>
      </w:r>
      <w:r w:rsidR="00C1519B" w:rsidRPr="00211C68">
        <w:tab/>
        <w:t>Rel-17</w:t>
      </w:r>
    </w:p>
    <w:p w14:paraId="15964C91" w14:textId="689381D8" w:rsidR="00C1519B" w:rsidRPr="00211C68" w:rsidRDefault="00005BAE" w:rsidP="00C1519B">
      <w:pPr>
        <w:pStyle w:val="Doc-title"/>
      </w:pPr>
      <w:hyperlink r:id="rId1425" w:history="1">
        <w:r>
          <w:rPr>
            <w:rStyle w:val="Hyperlink"/>
          </w:rPr>
          <w:t>R2-2109848</w:t>
        </w:r>
      </w:hyperlink>
      <w:r w:rsidR="00C1519B" w:rsidRPr="00211C68">
        <w:tab/>
        <w:t>Bearer Mapping Configuration of Adaptation Layer</w:t>
      </w:r>
      <w:r w:rsidR="00C1519B" w:rsidRPr="00211C68">
        <w:tab/>
        <w:t>Futurewei</w:t>
      </w:r>
      <w:r w:rsidR="00C1519B" w:rsidRPr="00211C68">
        <w:tab/>
        <w:t>discussion</w:t>
      </w:r>
      <w:r w:rsidR="00C1519B" w:rsidRPr="00211C68">
        <w:tab/>
        <w:t>Rel-17</w:t>
      </w:r>
      <w:r w:rsidR="00C1519B" w:rsidRPr="00211C68">
        <w:tab/>
        <w:t>NR_SL_relay-Core</w:t>
      </w:r>
    </w:p>
    <w:p w14:paraId="42041983" w14:textId="3B594FE4" w:rsidR="00C1519B" w:rsidRPr="00211C68" w:rsidRDefault="00005BAE" w:rsidP="00C1519B">
      <w:pPr>
        <w:pStyle w:val="Doc-title"/>
      </w:pPr>
      <w:hyperlink r:id="rId1426" w:history="1">
        <w:r>
          <w:rPr>
            <w:rStyle w:val="Hyperlink"/>
          </w:rPr>
          <w:t>R2-2109862</w:t>
        </w:r>
      </w:hyperlink>
      <w:r w:rsidR="00C1519B" w:rsidRPr="00211C68">
        <w:tab/>
        <w:t>Discussion on adaptation layer design</w:t>
      </w:r>
      <w:r w:rsidR="00C1519B" w:rsidRPr="00211C68">
        <w:tab/>
        <w:t>ZTE, Sanechips</w:t>
      </w:r>
      <w:r w:rsidR="00C1519B" w:rsidRPr="00211C68">
        <w:tab/>
        <w:t>discussion</w:t>
      </w:r>
      <w:r w:rsidR="00C1519B" w:rsidRPr="00211C68">
        <w:tab/>
        <w:t>Rel-17</w:t>
      </w:r>
    </w:p>
    <w:p w14:paraId="32539154" w14:textId="4C6B3C01" w:rsidR="00C1519B" w:rsidRPr="00211C68" w:rsidRDefault="00005BAE" w:rsidP="00C1519B">
      <w:pPr>
        <w:pStyle w:val="Doc-title"/>
      </w:pPr>
      <w:hyperlink r:id="rId1427" w:history="1">
        <w:r>
          <w:rPr>
            <w:rStyle w:val="Hyperlink"/>
          </w:rPr>
          <w:t>R2-2109906</w:t>
        </w:r>
      </w:hyperlink>
      <w:r w:rsidR="00C1519B" w:rsidRPr="00211C68">
        <w:tab/>
        <w:t>UP aspects on Layer 2 SL relay</w:t>
      </w:r>
      <w:r w:rsidR="00C1519B" w:rsidRPr="00211C68">
        <w:tab/>
        <w:t>Ericsson</w:t>
      </w:r>
      <w:r w:rsidR="00C1519B" w:rsidRPr="00211C68">
        <w:tab/>
        <w:t>discussion</w:t>
      </w:r>
      <w:r w:rsidR="00C1519B" w:rsidRPr="00211C68">
        <w:tab/>
        <w:t>Rel-17</w:t>
      </w:r>
      <w:r w:rsidR="00C1519B" w:rsidRPr="00211C68">
        <w:tab/>
        <w:t>NR_SL_relay-Core</w:t>
      </w:r>
    </w:p>
    <w:p w14:paraId="4AFB1C15" w14:textId="6E941CEB" w:rsidR="00C1519B" w:rsidRPr="00211C68" w:rsidRDefault="00005BAE" w:rsidP="00C1519B">
      <w:pPr>
        <w:pStyle w:val="Doc-title"/>
      </w:pPr>
      <w:hyperlink r:id="rId1428" w:history="1">
        <w:r>
          <w:rPr>
            <w:rStyle w:val="Hyperlink"/>
          </w:rPr>
          <w:t>R2-2109935</w:t>
        </w:r>
      </w:hyperlink>
      <w:r w:rsidR="00C1519B" w:rsidRPr="00211C68">
        <w:tab/>
        <w:t>Adaptation Layer Design Remaining Issues</w:t>
      </w:r>
      <w:r w:rsidR="00C1519B" w:rsidRPr="00211C68">
        <w:tab/>
        <w:t>InterDigital</w:t>
      </w:r>
      <w:r w:rsidR="00C1519B" w:rsidRPr="00211C68">
        <w:tab/>
        <w:t>discussion</w:t>
      </w:r>
      <w:r w:rsidR="00C1519B" w:rsidRPr="00211C68">
        <w:tab/>
        <w:t>Rel-17</w:t>
      </w:r>
      <w:r w:rsidR="00C1519B" w:rsidRPr="00211C68">
        <w:tab/>
        <w:t>FS_NR_SL_relay</w:t>
      </w:r>
    </w:p>
    <w:p w14:paraId="1E711FEE" w14:textId="42CD9042" w:rsidR="00C1519B" w:rsidRPr="00211C68" w:rsidRDefault="00005BAE" w:rsidP="00C1519B">
      <w:pPr>
        <w:pStyle w:val="Doc-title"/>
      </w:pPr>
      <w:hyperlink r:id="rId1429" w:history="1">
        <w:r>
          <w:rPr>
            <w:rStyle w:val="Hyperlink"/>
          </w:rPr>
          <w:t>R2-2109963</w:t>
        </w:r>
      </w:hyperlink>
      <w:r w:rsidR="00C1519B" w:rsidRPr="00211C68">
        <w:tab/>
        <w:t>L2 U2N relaying Adaptation layer design open aspects</w:t>
      </w:r>
      <w:r w:rsidR="00C1519B" w:rsidRPr="00211C68">
        <w:tab/>
        <w:t>Intel Corporation</w:t>
      </w:r>
      <w:r w:rsidR="00C1519B" w:rsidRPr="00211C68">
        <w:tab/>
        <w:t>discussion</w:t>
      </w:r>
      <w:r w:rsidR="00C1519B" w:rsidRPr="00211C68">
        <w:tab/>
        <w:t>Rel-17</w:t>
      </w:r>
      <w:r w:rsidR="00C1519B" w:rsidRPr="00211C68">
        <w:tab/>
        <w:t>NR_SL_relay-Core</w:t>
      </w:r>
    </w:p>
    <w:p w14:paraId="74E2C02E" w14:textId="1757D891" w:rsidR="00C1519B" w:rsidRPr="00211C68" w:rsidRDefault="00005BAE" w:rsidP="00C1519B">
      <w:pPr>
        <w:pStyle w:val="Doc-title"/>
      </w:pPr>
      <w:hyperlink r:id="rId1430" w:history="1">
        <w:r>
          <w:rPr>
            <w:rStyle w:val="Hyperlink"/>
          </w:rPr>
          <w:t>R2-2110216</w:t>
        </w:r>
      </w:hyperlink>
      <w:r w:rsidR="00C1519B" w:rsidRPr="00211C68">
        <w:tab/>
        <w:t>Adaptation Layer for Uu and PC5</w:t>
      </w:r>
      <w:r w:rsidR="00C1519B" w:rsidRPr="00211C68">
        <w:tab/>
        <w:t>vivo</w:t>
      </w:r>
      <w:r w:rsidR="00C1519B" w:rsidRPr="00211C68">
        <w:tab/>
        <w:t>discussion</w:t>
      </w:r>
    </w:p>
    <w:p w14:paraId="39F392EE" w14:textId="402DAA32" w:rsidR="00C1519B" w:rsidRPr="00211C68" w:rsidRDefault="00005BAE" w:rsidP="00C1519B">
      <w:pPr>
        <w:pStyle w:val="Doc-title"/>
      </w:pPr>
      <w:hyperlink r:id="rId1431" w:history="1">
        <w:r>
          <w:rPr>
            <w:rStyle w:val="Hyperlink"/>
          </w:rPr>
          <w:t>R2-2110376</w:t>
        </w:r>
      </w:hyperlink>
      <w:r w:rsidR="00C1519B" w:rsidRPr="00211C68">
        <w:tab/>
        <w:t>Finalizing design of Adapt layer</w:t>
      </w:r>
      <w:r w:rsidR="00C1519B" w:rsidRPr="00211C68">
        <w:tab/>
        <w:t>Samsung Electronics GmbH</w:t>
      </w:r>
      <w:r w:rsidR="00C1519B" w:rsidRPr="00211C68">
        <w:tab/>
        <w:t>discussion</w:t>
      </w:r>
    </w:p>
    <w:p w14:paraId="505895CB" w14:textId="63C0402C" w:rsidR="00C1519B" w:rsidRPr="00211C68" w:rsidRDefault="00005BAE" w:rsidP="00C1519B">
      <w:pPr>
        <w:pStyle w:val="Doc-title"/>
      </w:pPr>
      <w:hyperlink r:id="rId1432" w:history="1">
        <w:r>
          <w:rPr>
            <w:rStyle w:val="Hyperlink"/>
          </w:rPr>
          <w:t>R2-2110385</w:t>
        </w:r>
      </w:hyperlink>
      <w:r w:rsidR="00C1519B" w:rsidRPr="00211C68">
        <w:tab/>
        <w:t>On multiplexing of relay UE and remote UE traffic</w:t>
      </w:r>
      <w:r w:rsidR="00C1519B" w:rsidRPr="00211C68">
        <w:tab/>
        <w:t>Samsung Electronics GmbH</w:t>
      </w:r>
      <w:r w:rsidR="00C1519B" w:rsidRPr="00211C68">
        <w:tab/>
        <w:t>discussion</w:t>
      </w:r>
    </w:p>
    <w:p w14:paraId="717764B6" w14:textId="59C590C0" w:rsidR="00C1519B" w:rsidRPr="00211C68" w:rsidRDefault="00005BAE" w:rsidP="00C1519B">
      <w:pPr>
        <w:pStyle w:val="Doc-title"/>
      </w:pPr>
      <w:hyperlink r:id="rId1433" w:history="1">
        <w:r>
          <w:rPr>
            <w:rStyle w:val="Hyperlink"/>
          </w:rPr>
          <w:t>R2-2110987</w:t>
        </w:r>
      </w:hyperlink>
      <w:r w:rsidR="00C1519B" w:rsidRPr="00211C68">
        <w:tab/>
        <w:t>Discussion on Adaptation Layer for L2 U2N Relay</w:t>
      </w:r>
      <w:r w:rsidR="00C1519B" w:rsidRPr="00211C68">
        <w:tab/>
        <w:t>ETRI</w:t>
      </w:r>
      <w:r w:rsidR="00C1519B" w:rsidRPr="00211C68">
        <w:tab/>
        <w:t>discussion</w:t>
      </w:r>
      <w:r w:rsidR="00C1519B" w:rsidRPr="00211C68">
        <w:tab/>
        <w:t>Rel-17</w:t>
      </w:r>
      <w:r w:rsidR="00C1519B" w:rsidRPr="00211C68">
        <w:tab/>
        <w:t>NR_SL_relay-Core</w:t>
      </w:r>
    </w:p>
    <w:p w14:paraId="0C5F7D67" w14:textId="6C1F489D" w:rsidR="00C1519B" w:rsidRPr="00211C68" w:rsidRDefault="00005BAE" w:rsidP="00C1519B">
      <w:pPr>
        <w:pStyle w:val="Doc-title"/>
      </w:pPr>
      <w:hyperlink r:id="rId1434" w:history="1">
        <w:r>
          <w:rPr>
            <w:rStyle w:val="Hyperlink"/>
          </w:rPr>
          <w:t>R2-2111004</w:t>
        </w:r>
      </w:hyperlink>
      <w:r w:rsidR="00C1519B" w:rsidRPr="00211C68">
        <w:tab/>
        <w:t>Discussion on bearer mapping on PC5 adaptation layer</w:t>
      </w:r>
      <w:r w:rsidR="00C1519B" w:rsidRPr="00211C68">
        <w:tab/>
        <w:t>ASUSTeK</w:t>
      </w:r>
      <w:r w:rsidR="00C1519B" w:rsidRPr="00211C68">
        <w:tab/>
        <w:t>discussion</w:t>
      </w:r>
      <w:r w:rsidR="00C1519B" w:rsidRPr="00211C68">
        <w:tab/>
        <w:t>Rel-17</w:t>
      </w:r>
      <w:r w:rsidR="00C1519B" w:rsidRPr="00211C68">
        <w:tab/>
        <w:t>38.300</w:t>
      </w:r>
      <w:r w:rsidR="00C1519B" w:rsidRPr="00211C68">
        <w:tab/>
        <w:t>NR_SL_relay-Core</w:t>
      </w:r>
    </w:p>
    <w:p w14:paraId="465A7F75" w14:textId="030CBE88" w:rsidR="00C1519B" w:rsidRPr="00211C68" w:rsidRDefault="00005BAE" w:rsidP="00C1519B">
      <w:pPr>
        <w:pStyle w:val="Doc-title"/>
      </w:pPr>
      <w:hyperlink r:id="rId1435" w:history="1">
        <w:r>
          <w:rPr>
            <w:rStyle w:val="Hyperlink"/>
          </w:rPr>
          <w:t>R2-2111041</w:t>
        </w:r>
      </w:hyperlink>
      <w:r w:rsidR="00C1519B" w:rsidRPr="00211C68">
        <w:tab/>
        <w:t>Discussion on adaption layer for L2 U2N relay</w:t>
      </w:r>
      <w:r w:rsidR="00C1519B" w:rsidRPr="00211C68">
        <w:tab/>
        <w:t>CMCC</w:t>
      </w:r>
      <w:r w:rsidR="00C1519B" w:rsidRPr="00211C68">
        <w:tab/>
        <w:t>discussion</w:t>
      </w:r>
      <w:r w:rsidR="00C1519B" w:rsidRPr="00211C68">
        <w:tab/>
        <w:t>Rel-17</w:t>
      </w:r>
      <w:r w:rsidR="00C1519B" w:rsidRPr="00211C68">
        <w:tab/>
        <w:t>NR_SL_relay-Core</w:t>
      </w:r>
    </w:p>
    <w:p w14:paraId="18D87756" w14:textId="77777777" w:rsidR="00C1519B" w:rsidRPr="00211C68" w:rsidRDefault="00C1519B" w:rsidP="00C1519B">
      <w:pPr>
        <w:pStyle w:val="Heading4"/>
      </w:pPr>
      <w:bookmarkStart w:id="208" w:name="_Toc92750844"/>
      <w:r w:rsidRPr="00211C68">
        <w:t>8.7.2.4</w:t>
      </w:r>
      <w:r w:rsidRPr="00211C68">
        <w:tab/>
        <w:t>QoS</w:t>
      </w:r>
      <w:bookmarkEnd w:id="208"/>
    </w:p>
    <w:p w14:paraId="4366CAD3" w14:textId="77777777" w:rsidR="00C1519B" w:rsidRPr="00211C68" w:rsidRDefault="00C1519B" w:rsidP="00C1519B">
      <w:pPr>
        <w:pStyle w:val="Comments"/>
      </w:pPr>
      <w:r w:rsidRPr="00211C68">
        <w:t>Mechanisms for E2E QoS management.  This AI will be treated on a time-available basis.  This agenda item will utilise a summary document.</w:t>
      </w:r>
    </w:p>
    <w:p w14:paraId="597FDD6A" w14:textId="77777777" w:rsidR="00C1519B" w:rsidRPr="00211C68" w:rsidRDefault="00C1519B" w:rsidP="00C1519B">
      <w:pPr>
        <w:pStyle w:val="Comments"/>
      </w:pPr>
      <w:r w:rsidRPr="00211C68">
        <w:t>Including outcome of [Post115-e][604][Relay] Relay QoS (Apple)</w:t>
      </w:r>
    </w:p>
    <w:p w14:paraId="195E0067" w14:textId="77777777" w:rsidR="00C1519B" w:rsidRPr="00211C68" w:rsidRDefault="00C1519B" w:rsidP="00C1519B">
      <w:pPr>
        <w:pStyle w:val="Doc-title"/>
      </w:pPr>
    </w:p>
    <w:p w14:paraId="4642418A" w14:textId="77777777" w:rsidR="00C1519B" w:rsidRPr="00211C68" w:rsidRDefault="00C1519B" w:rsidP="00C1519B">
      <w:pPr>
        <w:pStyle w:val="Comments"/>
      </w:pPr>
      <w:r w:rsidRPr="00211C68">
        <w:t>Email discussion summary</w:t>
      </w:r>
    </w:p>
    <w:p w14:paraId="76D927F7" w14:textId="38CB4823" w:rsidR="00C1519B" w:rsidRPr="00211C68" w:rsidRDefault="00005BAE" w:rsidP="00C1519B">
      <w:pPr>
        <w:pStyle w:val="Doc-title"/>
      </w:pPr>
      <w:hyperlink r:id="rId1436" w:history="1">
        <w:r>
          <w:rPr>
            <w:rStyle w:val="Hyperlink"/>
          </w:rPr>
          <w:t>R2-2110053</w:t>
        </w:r>
      </w:hyperlink>
      <w:r w:rsidR="00C1519B" w:rsidRPr="00211C68">
        <w:tab/>
        <w:t>Summary of [Post115-e][604][Relay] Relay QoS (Apple)</w:t>
      </w:r>
      <w:r w:rsidR="00C1519B" w:rsidRPr="00211C68">
        <w:tab/>
        <w:t>Apple</w:t>
      </w:r>
      <w:r w:rsidR="00C1519B" w:rsidRPr="00211C68">
        <w:tab/>
        <w:t>discussion</w:t>
      </w:r>
      <w:r w:rsidR="00C1519B" w:rsidRPr="00211C68">
        <w:tab/>
        <w:t>Rel-17</w:t>
      </w:r>
      <w:r w:rsidR="00C1519B" w:rsidRPr="00211C68">
        <w:tab/>
        <w:t>NR_SL_relay-Core</w:t>
      </w:r>
    </w:p>
    <w:p w14:paraId="03DF30F6" w14:textId="77777777" w:rsidR="00C1519B" w:rsidRPr="00211C68" w:rsidRDefault="00C1519B" w:rsidP="00C1519B">
      <w:pPr>
        <w:pStyle w:val="Doc-text2"/>
      </w:pPr>
    </w:p>
    <w:p w14:paraId="2465F528" w14:textId="77777777" w:rsidR="00C1519B" w:rsidRPr="00211C68" w:rsidRDefault="00C1519B" w:rsidP="00C1519B">
      <w:pPr>
        <w:pStyle w:val="Doc-text2"/>
      </w:pPr>
      <w:r w:rsidRPr="00211C68">
        <w:t xml:space="preserve">Proposal 1(20/21): </w:t>
      </w:r>
      <w:r w:rsidRPr="00211C68">
        <w:tab/>
        <w:t>[Easy] It is up to gNB implementation to perform PDB split between Uu and PC5 (non-standardized PDB values are not precluded). No specification impact is foreseen in RAN2.</w:t>
      </w:r>
    </w:p>
    <w:p w14:paraId="767AC450" w14:textId="77777777" w:rsidR="00C1519B" w:rsidRPr="00211C68" w:rsidRDefault="00C1519B" w:rsidP="00C1519B">
      <w:pPr>
        <w:pStyle w:val="Doc-text2"/>
      </w:pPr>
      <w:r w:rsidRPr="00211C68">
        <w:t xml:space="preserve">Proposal 2(20/21): </w:t>
      </w:r>
      <w:r w:rsidRPr="00211C68">
        <w:tab/>
        <w:t>[Easy] gNB directly configures relay UE for PC5 QoS configuration via Uu RRC signalling. And gNB also directly configures remote UE for PC5 QoS configuration via Uu RRC signalling. FFS signaling details  and when they are triggered.</w:t>
      </w:r>
    </w:p>
    <w:p w14:paraId="5ECA2786" w14:textId="77777777" w:rsidR="00C1519B" w:rsidRPr="00211C68" w:rsidRDefault="00C1519B" w:rsidP="00C1519B">
      <w:pPr>
        <w:pStyle w:val="Doc-text2"/>
      </w:pPr>
      <w:r w:rsidRPr="00211C68">
        <w:t xml:space="preserve">Proposal 3(20/21): </w:t>
      </w:r>
      <w:r w:rsidRPr="00211C68">
        <w:tab/>
        <w:t>[Easy] When gNB configure remote UE and relay UE with PC5 RLC bearer, LCH priority shall reflect the PC5 priority for PC5 hop of relay traffic.</w:t>
      </w:r>
    </w:p>
    <w:p w14:paraId="0C5B2044" w14:textId="77777777" w:rsidR="00C1519B" w:rsidRPr="00211C68" w:rsidRDefault="00C1519B" w:rsidP="00C1519B">
      <w:pPr>
        <w:pStyle w:val="Doc-text2"/>
      </w:pPr>
      <w:r w:rsidRPr="00211C68">
        <w:lastRenderedPageBreak/>
        <w:t xml:space="preserve">Proposal 4(21/21): </w:t>
      </w:r>
      <w:r w:rsidRPr="00211C68">
        <w:tab/>
        <w:t>[Easy] QoS configuration for remote UE  for its operation on PC5 hop (UL) is configured per PC5 RLC bearer.</w:t>
      </w:r>
    </w:p>
    <w:p w14:paraId="1EF1895A" w14:textId="77777777" w:rsidR="00C1519B" w:rsidRPr="00211C68" w:rsidRDefault="00C1519B" w:rsidP="00C1519B">
      <w:pPr>
        <w:pStyle w:val="Doc-text2"/>
      </w:pPr>
      <w:r w:rsidRPr="00211C68">
        <w:t xml:space="preserve">Proposal 5(21/21): </w:t>
      </w:r>
      <w:r w:rsidRPr="00211C68">
        <w:tab/>
        <w:t>[Easy] QoS configuration for relay UE for its operation on PC5 hop (DL) is configured per PC5 RLC bearer.</w:t>
      </w:r>
    </w:p>
    <w:p w14:paraId="332F0176" w14:textId="77777777" w:rsidR="00C1519B" w:rsidRPr="00211C68" w:rsidRDefault="00C1519B" w:rsidP="00C1519B">
      <w:pPr>
        <w:pStyle w:val="Doc-text2"/>
      </w:pPr>
      <w:r w:rsidRPr="00211C68">
        <w:t xml:space="preserve">Proposal 7(21/21): </w:t>
      </w:r>
      <w:r w:rsidRPr="00211C68">
        <w:tab/>
        <w:t>[Easy] PC5 RLC channels with different end-to-end QoS can be mapped to the same Uu RLC channel, which is up to gNB implementation.</w:t>
      </w:r>
    </w:p>
    <w:p w14:paraId="2D57D573" w14:textId="77777777" w:rsidR="00C1519B" w:rsidRPr="00211C68" w:rsidRDefault="00C1519B" w:rsidP="00C1519B">
      <w:pPr>
        <w:pStyle w:val="Doc-text2"/>
      </w:pPr>
      <w:r w:rsidRPr="00211C68">
        <w:t xml:space="preserve">Proposal 8(21/21): </w:t>
      </w:r>
      <w:r w:rsidRPr="00211C68">
        <w:tab/>
        <w:t>[Easy] The existing SL measurement report and CBR measurement reports can be used by gNB to understand PC5 link conditions and determine QoS configuration.</w:t>
      </w:r>
    </w:p>
    <w:p w14:paraId="1DA45E7E" w14:textId="77777777" w:rsidR="00C1519B" w:rsidRPr="00211C68" w:rsidRDefault="00C1519B" w:rsidP="00C1519B">
      <w:pPr>
        <w:pStyle w:val="Doc-text2"/>
      </w:pPr>
    </w:p>
    <w:p w14:paraId="45C9C6B7" w14:textId="77777777" w:rsidR="00C1519B" w:rsidRPr="00211C68" w:rsidRDefault="00C1519B" w:rsidP="00C1519B">
      <w:pPr>
        <w:pStyle w:val="Doc-text2"/>
      </w:pPr>
      <w:r w:rsidRPr="00211C68">
        <w:t>Discussion:</w:t>
      </w:r>
    </w:p>
    <w:p w14:paraId="68D92422" w14:textId="77777777" w:rsidR="00C1519B" w:rsidRPr="00211C68" w:rsidRDefault="00C1519B" w:rsidP="00C1519B">
      <w:pPr>
        <w:pStyle w:val="Doc-text2"/>
      </w:pPr>
      <w:r w:rsidRPr="00211C68">
        <w:t>CATT wonder if there is spec impact from P8.  Apple indicate they understand there is not; the proposal is just that we can rely on the existing reports.  Lenovo also think there is no impact.</w:t>
      </w:r>
    </w:p>
    <w:p w14:paraId="6D4C1B65" w14:textId="77777777" w:rsidR="00C1519B" w:rsidRPr="00211C68" w:rsidRDefault="00C1519B" w:rsidP="00C1519B">
      <w:pPr>
        <w:pStyle w:val="Doc-text2"/>
      </w:pPr>
      <w:r w:rsidRPr="00211C68">
        <w:t>Lenovo have a comment for the FFS part of P2; they wonder if we need to look at the gNB behaviour in this way.  Apple think the signalling details can be FFS and agree we could remove the “when triggered” part.</w:t>
      </w:r>
    </w:p>
    <w:p w14:paraId="1BC3D2E0" w14:textId="77777777" w:rsidR="00C1519B" w:rsidRPr="00211C68" w:rsidRDefault="00C1519B" w:rsidP="00C1519B">
      <w:pPr>
        <w:pStyle w:val="Doc-text2"/>
      </w:pPr>
      <w:r w:rsidRPr="00211C68">
        <w:t>MediaTek think P7 may have impact on the bearer mapping discussion.</w:t>
      </w:r>
    </w:p>
    <w:p w14:paraId="427DA57B" w14:textId="77777777" w:rsidR="00C1519B" w:rsidRPr="00211C68" w:rsidRDefault="00C1519B" w:rsidP="00C1519B">
      <w:pPr>
        <w:pStyle w:val="Doc-text2"/>
      </w:pPr>
    </w:p>
    <w:p w14:paraId="69422BCF"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Agreements:</w:t>
      </w:r>
    </w:p>
    <w:p w14:paraId="2A979305"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1(20/21): </w:t>
      </w:r>
      <w:r w:rsidRPr="00211C68">
        <w:tab/>
        <w:t>[Easy] It is up to gNB implementation to perform PDB split between Uu and PC5 (non-standardized PDB values are not precluded). No specification impact is foreseen in RAN2.</w:t>
      </w:r>
    </w:p>
    <w:p w14:paraId="13EFF319"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2(20/21) (modified): </w:t>
      </w:r>
      <w:r w:rsidRPr="00211C68">
        <w:tab/>
        <w:t>[Easy] gNB directly configures relay UE for PC5 QoS configuration via Uu RRC signalling. And gNB also directly configures remote UE for PC5 QoS configuration via Uu RRC signalling. FFS signaling details.</w:t>
      </w:r>
    </w:p>
    <w:p w14:paraId="774DB61C"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3(20/21): </w:t>
      </w:r>
      <w:r w:rsidRPr="00211C68">
        <w:tab/>
        <w:t>[Easy] When gNB configure remote UE and relay UE with PC5 RLC bearer, LCH priority shall reflect the PC5 priority for PC5 hop of relay traffic.</w:t>
      </w:r>
    </w:p>
    <w:p w14:paraId="7B503A91"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4(21/21): </w:t>
      </w:r>
      <w:r w:rsidRPr="00211C68">
        <w:tab/>
        <w:t>[Easy] QoS configuration for remote UE  for its operation on PC5 hop (UL) is configured per PC5 RLC bearer.</w:t>
      </w:r>
    </w:p>
    <w:p w14:paraId="4FE3CA2E"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5(21/21): </w:t>
      </w:r>
      <w:r w:rsidRPr="00211C68">
        <w:tab/>
        <w:t>[Easy] QoS configuration for relay UE for its operation on PC5 hop (DL) is configured per PC5 RLC bearer.</w:t>
      </w:r>
    </w:p>
    <w:p w14:paraId="70D02A23"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7(21/21): </w:t>
      </w:r>
      <w:r w:rsidRPr="00211C68">
        <w:tab/>
        <w:t>[Easy] PC5 RLC channels with different end-to-end QoS can be mapped to the same Uu RLC channel, which is up to gNB implementation.</w:t>
      </w:r>
    </w:p>
    <w:p w14:paraId="7CED8256"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8(21/21): </w:t>
      </w:r>
      <w:r w:rsidRPr="00211C68">
        <w:tab/>
        <w:t>[Easy] The existing SL measurement report and CBR measurement reports can be used by gNB to understand PC5 link conditions and determine QoS configuration.</w:t>
      </w:r>
    </w:p>
    <w:p w14:paraId="3EAE26BC" w14:textId="77777777" w:rsidR="00C1519B" w:rsidRPr="00211C68" w:rsidRDefault="00C1519B" w:rsidP="00C1519B">
      <w:pPr>
        <w:pStyle w:val="Doc-text2"/>
      </w:pPr>
    </w:p>
    <w:p w14:paraId="3A10E020" w14:textId="77777777" w:rsidR="00C1519B" w:rsidRPr="00211C68" w:rsidRDefault="00C1519B" w:rsidP="00C1519B">
      <w:pPr>
        <w:pStyle w:val="Doc-text2"/>
      </w:pPr>
    </w:p>
    <w:p w14:paraId="3472FFB2" w14:textId="77777777" w:rsidR="00C1519B" w:rsidRPr="00211C68" w:rsidRDefault="00C1519B" w:rsidP="00C1519B">
      <w:pPr>
        <w:pStyle w:val="Doc-text2"/>
      </w:pPr>
      <w:r w:rsidRPr="00211C68">
        <w:t xml:space="preserve">Proposal 6(16/21): </w:t>
      </w:r>
      <w:r w:rsidRPr="00211C68">
        <w:tab/>
        <w:t>[Need Discuss]Remote UE traffic and Relay UE own traffic shall be separated in different Uu RLC bearers in Uu hop.</w:t>
      </w:r>
    </w:p>
    <w:p w14:paraId="3AC821DC" w14:textId="77777777" w:rsidR="00C1519B" w:rsidRPr="00211C68" w:rsidRDefault="00C1519B" w:rsidP="00C1519B">
      <w:pPr>
        <w:pStyle w:val="Doc-text2"/>
      </w:pPr>
    </w:p>
    <w:p w14:paraId="2AC7D8BA" w14:textId="77777777" w:rsidR="00C1519B" w:rsidRPr="00211C68" w:rsidRDefault="00C1519B" w:rsidP="00C1519B">
      <w:pPr>
        <w:pStyle w:val="Doc-text2"/>
      </w:pPr>
      <w:r w:rsidRPr="00211C68">
        <w:t>Discussion:</w:t>
      </w:r>
    </w:p>
    <w:p w14:paraId="4FD22F50" w14:textId="77777777" w:rsidR="00C1519B" w:rsidRPr="00211C68" w:rsidRDefault="00C1519B" w:rsidP="00C1519B">
      <w:pPr>
        <w:pStyle w:val="Doc-text2"/>
      </w:pPr>
      <w:r w:rsidRPr="00211C68">
        <w:t>Apple think this is agreeable after the agreement yesterday to rely on LCID to distinguish non-relay traffic.  Chair thinks maybe nothing needs to be agreed for this reason.</w:t>
      </w:r>
    </w:p>
    <w:p w14:paraId="4D6DDE70" w14:textId="77777777" w:rsidR="00C1519B" w:rsidRPr="00211C68" w:rsidRDefault="00C1519B" w:rsidP="00C1519B">
      <w:pPr>
        <w:pStyle w:val="Doc-text2"/>
      </w:pPr>
    </w:p>
    <w:p w14:paraId="0AFB4861"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w:t>
      </w:r>
    </w:p>
    <w:p w14:paraId="651474F9"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6(16/21): </w:t>
      </w:r>
      <w:r w:rsidRPr="00211C68">
        <w:tab/>
        <w:t>[Need Discuss]Remote UE traffic and Relay UE own traffic shall be separated in different Uu RLC bearers in Uu hop.</w:t>
      </w:r>
    </w:p>
    <w:p w14:paraId="5CD85616" w14:textId="77777777" w:rsidR="00C1519B" w:rsidRPr="00211C68" w:rsidRDefault="00C1519B" w:rsidP="00C1519B">
      <w:pPr>
        <w:pStyle w:val="Doc-text2"/>
      </w:pPr>
    </w:p>
    <w:p w14:paraId="726B7DD4" w14:textId="77777777" w:rsidR="00C1519B" w:rsidRPr="00211C68" w:rsidRDefault="00C1519B" w:rsidP="00C1519B">
      <w:pPr>
        <w:pStyle w:val="Comments"/>
      </w:pPr>
    </w:p>
    <w:p w14:paraId="20C7272D" w14:textId="77777777" w:rsidR="00C1519B" w:rsidRPr="00211C68" w:rsidRDefault="00C1519B" w:rsidP="00C1519B">
      <w:pPr>
        <w:pStyle w:val="Comments"/>
      </w:pPr>
      <w:r w:rsidRPr="00211C68">
        <w:t>Summary document</w:t>
      </w:r>
    </w:p>
    <w:p w14:paraId="1336B840" w14:textId="7CBB5CF5" w:rsidR="00C1519B" w:rsidRPr="00211C68" w:rsidRDefault="00005BAE" w:rsidP="00C1519B">
      <w:pPr>
        <w:pStyle w:val="Doc-title"/>
      </w:pPr>
      <w:hyperlink r:id="rId1437" w:history="1">
        <w:r>
          <w:rPr>
            <w:rStyle w:val="Hyperlink"/>
          </w:rPr>
          <w:t>R2-2111273</w:t>
        </w:r>
      </w:hyperlink>
      <w:r w:rsidR="00C1519B" w:rsidRPr="00211C68">
        <w:tab/>
        <w:t>Summary of Agenda item 8.7.2.4: QoS</w:t>
      </w:r>
      <w:r w:rsidR="00C1519B" w:rsidRPr="00211C68">
        <w:tab/>
        <w:t>Qualcomm Incorporated</w:t>
      </w:r>
      <w:r w:rsidR="00C1519B" w:rsidRPr="00211C68">
        <w:tab/>
        <w:t>discussion</w:t>
      </w:r>
      <w:r w:rsidR="00C1519B" w:rsidRPr="00211C68">
        <w:tab/>
        <w:t>NR_SL_relay-Core</w:t>
      </w:r>
    </w:p>
    <w:p w14:paraId="35472CFE" w14:textId="77777777" w:rsidR="00C1519B" w:rsidRPr="00211C68" w:rsidRDefault="00C1519B" w:rsidP="00C1519B">
      <w:pPr>
        <w:pStyle w:val="Doc-text2"/>
      </w:pPr>
    </w:p>
    <w:p w14:paraId="0695D987" w14:textId="77777777" w:rsidR="00C1519B" w:rsidRPr="00211C68" w:rsidRDefault="00C1519B" w:rsidP="00C1519B">
      <w:pPr>
        <w:pStyle w:val="Doc-text2"/>
      </w:pPr>
      <w:r w:rsidRPr="00211C68">
        <w:t>[easy]</w:t>
      </w:r>
    </w:p>
    <w:p w14:paraId="3DC6CDEF" w14:textId="77777777" w:rsidR="00C1519B" w:rsidRPr="00211C68" w:rsidRDefault="00C1519B" w:rsidP="00C1519B">
      <w:pPr>
        <w:pStyle w:val="Doc-text2"/>
      </w:pPr>
      <w:r w:rsidRPr="00211C68">
        <w:t>Proposal 1: In this release, for L2 U2N relay, remote UE can’t be configured to use CG type 1 of RA Mode 1 if relay connection has been setup</w:t>
      </w:r>
    </w:p>
    <w:p w14:paraId="0ED72504" w14:textId="77777777" w:rsidR="00C1519B" w:rsidRPr="00211C68" w:rsidRDefault="00C1519B" w:rsidP="00C1519B">
      <w:pPr>
        <w:pStyle w:val="Doc-text2"/>
      </w:pPr>
    </w:p>
    <w:p w14:paraId="6EB3C019" w14:textId="77777777" w:rsidR="00C1519B" w:rsidRPr="00211C68" w:rsidRDefault="00C1519B" w:rsidP="00C1519B">
      <w:pPr>
        <w:pStyle w:val="Doc-text2"/>
      </w:pPr>
      <w:r w:rsidRPr="00211C68">
        <w:t>Discussion:</w:t>
      </w:r>
    </w:p>
    <w:p w14:paraId="00DD8163" w14:textId="77777777" w:rsidR="00C1519B" w:rsidRPr="00211C68" w:rsidRDefault="00C1519B" w:rsidP="00C1519B">
      <w:pPr>
        <w:pStyle w:val="Doc-text2"/>
      </w:pPr>
      <w:r w:rsidRPr="00211C68">
        <w:t>Huawei think this is acceptable.  Apple support the proposal.</w:t>
      </w:r>
    </w:p>
    <w:p w14:paraId="4CB961A5" w14:textId="77777777" w:rsidR="00C1519B" w:rsidRPr="00211C68" w:rsidRDefault="00C1519B" w:rsidP="00C1519B">
      <w:pPr>
        <w:pStyle w:val="Doc-text2"/>
      </w:pPr>
    </w:p>
    <w:p w14:paraId="7EE3D6FF" w14:textId="77777777" w:rsidR="00C1519B" w:rsidRPr="00211C68" w:rsidRDefault="00C1519B" w:rsidP="00C1519B">
      <w:pPr>
        <w:pStyle w:val="Doc-text2"/>
      </w:pPr>
      <w:r w:rsidRPr="00211C68">
        <w:t>Proposal 2: Remote UE does not need to report PC5 QoS flow in SUI for relay service.</w:t>
      </w:r>
    </w:p>
    <w:p w14:paraId="05BBFB10" w14:textId="77777777" w:rsidR="00C1519B" w:rsidRPr="00211C68" w:rsidRDefault="00C1519B" w:rsidP="00C1519B">
      <w:pPr>
        <w:pStyle w:val="Doc-text2"/>
      </w:pPr>
      <w:r w:rsidRPr="00211C68">
        <w:t>Proposal 3: Relay UE does not need to report PC5 QoS flow in SUI for relay service.</w:t>
      </w:r>
    </w:p>
    <w:p w14:paraId="179B4332" w14:textId="77777777" w:rsidR="00C1519B" w:rsidRPr="00211C68" w:rsidRDefault="00C1519B" w:rsidP="00C1519B">
      <w:pPr>
        <w:pStyle w:val="Doc-text2"/>
      </w:pPr>
    </w:p>
    <w:p w14:paraId="3A6D9959" w14:textId="77777777" w:rsidR="00C1519B" w:rsidRPr="00211C68" w:rsidRDefault="00C1519B" w:rsidP="00C1519B">
      <w:pPr>
        <w:pStyle w:val="Doc-text2"/>
      </w:pPr>
      <w:r w:rsidRPr="00211C68">
        <w:lastRenderedPageBreak/>
        <w:t>Discussion:</w:t>
      </w:r>
    </w:p>
    <w:p w14:paraId="19A0D06A" w14:textId="77777777" w:rsidR="00C1519B" w:rsidRPr="00211C68" w:rsidRDefault="00C1519B" w:rsidP="00C1519B">
      <w:pPr>
        <w:pStyle w:val="Doc-text2"/>
      </w:pPr>
      <w:r w:rsidRPr="00211C68">
        <w:t>CATT think the wording may be a little bit confusing since the PC5 QoS flow is invisible to AS layer.  They agree with the proposals and think we can clarify later.  Qualcomm indicate that the idea from OPPO’s contribution is that there is no need to report PC5 QoS flow information to the network in the relaying case.  OPPO think we could say “QoS parameters” instead of “QoS flow”.</w:t>
      </w:r>
    </w:p>
    <w:p w14:paraId="49682742" w14:textId="77777777" w:rsidR="00C1519B" w:rsidRPr="00211C68" w:rsidRDefault="00C1519B" w:rsidP="00C1519B">
      <w:pPr>
        <w:pStyle w:val="Doc-text2"/>
      </w:pPr>
    </w:p>
    <w:p w14:paraId="3BB6E405" w14:textId="77777777" w:rsidR="00C1519B" w:rsidRPr="00211C68" w:rsidRDefault="00C1519B" w:rsidP="00C1519B">
      <w:pPr>
        <w:pStyle w:val="Doc-text2"/>
      </w:pPr>
      <w:r w:rsidRPr="00211C68">
        <w:t>Proposal 4: L2 remote UE can support RQI bit as in the legacy mechanism.</w:t>
      </w:r>
    </w:p>
    <w:p w14:paraId="725673DF" w14:textId="77777777" w:rsidR="00C1519B" w:rsidRPr="00211C68" w:rsidRDefault="00C1519B" w:rsidP="00C1519B">
      <w:pPr>
        <w:pStyle w:val="Doc-text2"/>
      </w:pPr>
      <w:r w:rsidRPr="00211C68">
        <w:t>Proposal 5: L2 remote UE can support RDI bit along with potential reconfiguration for necessary PC5 related QoS parameters by the gNB (e.g., split PC5 PDB). The reconfiguration is done by NW implementation without extra Spec impact.</w:t>
      </w:r>
    </w:p>
    <w:p w14:paraId="79A82CF7" w14:textId="77777777" w:rsidR="00C1519B" w:rsidRPr="00211C68" w:rsidRDefault="00C1519B" w:rsidP="00C1519B">
      <w:pPr>
        <w:pStyle w:val="Doc-text2"/>
      </w:pPr>
    </w:p>
    <w:p w14:paraId="43D202C8" w14:textId="77777777" w:rsidR="00C1519B" w:rsidRPr="00211C68" w:rsidRDefault="00C1519B" w:rsidP="00C1519B">
      <w:pPr>
        <w:pStyle w:val="Doc-text2"/>
      </w:pPr>
      <w:r w:rsidRPr="00211C68">
        <w:t>Discussion:</w:t>
      </w:r>
    </w:p>
    <w:p w14:paraId="6AC180A8" w14:textId="77777777" w:rsidR="00C1519B" w:rsidRPr="00211C68" w:rsidRDefault="00C1519B" w:rsidP="00C1519B">
      <w:pPr>
        <w:pStyle w:val="Doc-text2"/>
      </w:pPr>
      <w:r w:rsidRPr="00211C68">
        <w:t>Ericsson think these proposals basically say we are going to reuse the legacy functionality for reflective QoS, and we could just say that.  Huawei have a similar view.</w:t>
      </w:r>
    </w:p>
    <w:p w14:paraId="1C718A3F" w14:textId="77777777" w:rsidR="00C1519B" w:rsidRPr="00211C68" w:rsidRDefault="00C1519B" w:rsidP="00C1519B">
      <w:pPr>
        <w:pStyle w:val="Doc-text2"/>
      </w:pPr>
    </w:p>
    <w:p w14:paraId="4AD144DD" w14:textId="77777777" w:rsidR="00C1519B" w:rsidRPr="00211C68" w:rsidRDefault="00C1519B" w:rsidP="00C1519B">
      <w:pPr>
        <w:pStyle w:val="Doc-text2"/>
      </w:pPr>
      <w:r w:rsidRPr="00211C68">
        <w:t>Proposal 6: With the understanding that remote UE’s LCH priority of PC5 RLC bearer for relaying is for PC5 hop rather than E2E, no spec impact due to different priority range on Uu and SL is foreseen.</w:t>
      </w:r>
    </w:p>
    <w:p w14:paraId="594BB20B" w14:textId="77777777" w:rsidR="00C1519B" w:rsidRPr="00211C68" w:rsidRDefault="00C1519B" w:rsidP="00C1519B">
      <w:pPr>
        <w:pStyle w:val="Doc-text2"/>
      </w:pPr>
    </w:p>
    <w:p w14:paraId="47FA2F14" w14:textId="77777777" w:rsidR="00C1519B" w:rsidRPr="00211C68" w:rsidRDefault="00C1519B" w:rsidP="00C1519B">
      <w:pPr>
        <w:pStyle w:val="Doc-text2"/>
      </w:pPr>
      <w:r w:rsidRPr="00211C68">
        <w:t>Discussion:</w:t>
      </w:r>
    </w:p>
    <w:p w14:paraId="63ECFF5C" w14:textId="77777777" w:rsidR="00C1519B" w:rsidRPr="00211C68" w:rsidRDefault="00C1519B" w:rsidP="00C1519B">
      <w:pPr>
        <w:pStyle w:val="Doc-text2"/>
      </w:pPr>
      <w:r w:rsidRPr="00211C68">
        <w:t>Xiaomi do not directly contest the proposal but think there are questions to be answered regarding whether there is signalling to the gNB about managing the different priorities on Uu and PC5.  They think if it is left purely to gNB implementation there could be different behaviour for L2 and L3 relays, since we have specified combinations in the latter case.</w:t>
      </w:r>
    </w:p>
    <w:p w14:paraId="160D583F" w14:textId="77777777" w:rsidR="00C1519B" w:rsidRPr="00211C68" w:rsidRDefault="00C1519B" w:rsidP="00C1519B">
      <w:pPr>
        <w:pStyle w:val="Doc-text2"/>
      </w:pPr>
      <w:r w:rsidRPr="00211C68">
        <w:t>MediaTek think we can live without P6 since it just says no spec impact is foreseen; there could be spec impact from future discussions anyway.  Ericsson understood it was intended to say that RAN2 does not further discuss enhancements regarding prioritisation between Uu and SL.  Qualcomm confirm this is the intention.</w:t>
      </w:r>
    </w:p>
    <w:p w14:paraId="18FF2AFA" w14:textId="77777777" w:rsidR="00C1519B" w:rsidRPr="00211C68" w:rsidRDefault="00C1519B" w:rsidP="00C1519B">
      <w:pPr>
        <w:pStyle w:val="Doc-text2"/>
      </w:pPr>
      <w:r w:rsidRPr="00211C68">
        <w:t>InterDigital agree with Ericsson that the proposal could be narrowed.</w:t>
      </w:r>
    </w:p>
    <w:p w14:paraId="1020743E" w14:textId="77777777" w:rsidR="00C1519B" w:rsidRPr="00211C68" w:rsidRDefault="00C1519B" w:rsidP="00C1519B">
      <w:pPr>
        <w:pStyle w:val="Doc-text2"/>
      </w:pPr>
    </w:p>
    <w:p w14:paraId="48182393"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Agreements:</w:t>
      </w:r>
    </w:p>
    <w:p w14:paraId="611988F4"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1: In this release, for L2 U2N relay, remote UE can’t be configured to use CG type 1 of RA Mode 1 if relay connection has been setup</w:t>
      </w:r>
    </w:p>
    <w:p w14:paraId="2BA7EE94"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2 (modified): Remote UE does not need to report PC5 QoS parameters in SUI for relay service.</w:t>
      </w:r>
    </w:p>
    <w:p w14:paraId="647879DB"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3 (modified): Relay UE does not need to report PC5 QoS parameters in SUI for relay service.</w:t>
      </w:r>
    </w:p>
    <w:p w14:paraId="7CE7BB71"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Legacy functionality is reused for reflective QoS; no spec impact is anticipated.</w:t>
      </w:r>
    </w:p>
    <w:p w14:paraId="610EEC0A"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RAN2 do not further discuss enhancements regarding prioritisation between Uu and SL.</w:t>
      </w:r>
    </w:p>
    <w:p w14:paraId="14821D91" w14:textId="77777777" w:rsidR="00C1519B" w:rsidRPr="00211C68" w:rsidRDefault="00C1519B" w:rsidP="00C1519B">
      <w:pPr>
        <w:pStyle w:val="Doc-text2"/>
      </w:pPr>
    </w:p>
    <w:p w14:paraId="5EB506A9" w14:textId="77777777" w:rsidR="00C1519B" w:rsidRPr="00211C68" w:rsidRDefault="00C1519B" w:rsidP="00C1519B">
      <w:pPr>
        <w:pStyle w:val="Doc-text2"/>
      </w:pPr>
    </w:p>
    <w:p w14:paraId="61CD6A11" w14:textId="77777777" w:rsidR="00C1519B" w:rsidRPr="00211C68" w:rsidRDefault="00C1519B" w:rsidP="00C1519B">
      <w:pPr>
        <w:pStyle w:val="Doc-text2"/>
      </w:pPr>
      <w:r w:rsidRPr="00211C68">
        <w:t>[For discussion]:</w:t>
      </w:r>
    </w:p>
    <w:p w14:paraId="206B04DD" w14:textId="77777777" w:rsidR="00C1519B" w:rsidRPr="00211C68" w:rsidRDefault="00C1519B" w:rsidP="00C1519B">
      <w:pPr>
        <w:pStyle w:val="Doc-text2"/>
      </w:pPr>
      <w:r w:rsidRPr="00211C68">
        <w:t>Proposal 7: RAN2 to discuss whether to support flow control for L2 relay UE, with below alternatives:</w:t>
      </w:r>
    </w:p>
    <w:p w14:paraId="44A66156" w14:textId="77777777" w:rsidR="00C1519B" w:rsidRPr="00211C68" w:rsidRDefault="00C1519B" w:rsidP="00C1519B">
      <w:pPr>
        <w:pStyle w:val="Doc-text2"/>
      </w:pPr>
      <w:r w:rsidRPr="00211C68">
        <w:t>•</w:t>
      </w:r>
      <w:r w:rsidRPr="00211C68">
        <w:tab/>
        <w:t>Alt-1: No flow control: relay UE handles packet forwarding in legacy granular of Uu RLC channel</w:t>
      </w:r>
    </w:p>
    <w:p w14:paraId="3DF0EBEC" w14:textId="77777777" w:rsidR="00C1519B" w:rsidRPr="00211C68" w:rsidRDefault="00C1519B" w:rsidP="00C1519B">
      <w:pPr>
        <w:pStyle w:val="Doc-text2"/>
      </w:pPr>
      <w:r w:rsidRPr="00211C68">
        <w:t>•</w:t>
      </w:r>
      <w:r w:rsidRPr="00211C68">
        <w:tab/>
        <w:t>Alt-2: Introduce flow control: relay UE handles packet forwarding in a more granular (e.g., on per PDU or group of PDU basis) with new congestion indication over PC5/Uu link sent to remote-UE/gNB.</w:t>
      </w:r>
    </w:p>
    <w:p w14:paraId="5E9781BE" w14:textId="77777777" w:rsidR="00C1519B" w:rsidRPr="00211C68" w:rsidRDefault="00C1519B" w:rsidP="00C1519B">
      <w:pPr>
        <w:pStyle w:val="Doc-text2"/>
      </w:pPr>
    </w:p>
    <w:p w14:paraId="75593B06" w14:textId="77777777" w:rsidR="00C1519B" w:rsidRPr="00211C68" w:rsidRDefault="00C1519B" w:rsidP="00C1519B">
      <w:pPr>
        <w:pStyle w:val="Doc-text2"/>
      </w:pPr>
      <w:r w:rsidRPr="00211C68">
        <w:t>Discussion:</w:t>
      </w:r>
    </w:p>
    <w:p w14:paraId="7B3A4FAF" w14:textId="77777777" w:rsidR="00C1519B" w:rsidRPr="00211C68" w:rsidRDefault="00C1519B" w:rsidP="00C1519B">
      <w:pPr>
        <w:pStyle w:val="Doc-text2"/>
      </w:pPr>
      <w:r w:rsidRPr="00211C68">
        <w:t>Qualcomm indicate there was a split in the contributions and think it should be further discussed.</w:t>
      </w:r>
    </w:p>
    <w:p w14:paraId="070FEC2E" w14:textId="77777777" w:rsidR="00C1519B" w:rsidRPr="00211C68" w:rsidRDefault="00C1519B" w:rsidP="00C1519B">
      <w:pPr>
        <w:pStyle w:val="Doc-text2"/>
      </w:pPr>
      <w:r w:rsidRPr="00211C68">
        <w:t>OPPO think P7/P8/P9 are optimisations and we could skip them and not treat QoS in the next meeting.</w:t>
      </w:r>
    </w:p>
    <w:p w14:paraId="08E46114" w14:textId="77777777" w:rsidR="00C1519B" w:rsidRPr="00211C68" w:rsidRDefault="00C1519B" w:rsidP="00C1519B">
      <w:pPr>
        <w:pStyle w:val="Doc-text2"/>
      </w:pPr>
    </w:p>
    <w:p w14:paraId="3C6CF0DE" w14:textId="77777777" w:rsidR="00C1519B" w:rsidRPr="00211C68" w:rsidRDefault="00C1519B" w:rsidP="00C1519B">
      <w:pPr>
        <w:pStyle w:val="Doc-text2"/>
      </w:pPr>
      <w:r w:rsidRPr="00211C68">
        <w:t>Proposal 8: RAN2 to discuss whether to support pre-emptive BSR for L2 relay UE.</w:t>
      </w:r>
    </w:p>
    <w:p w14:paraId="3A613BC2" w14:textId="77777777" w:rsidR="00C1519B" w:rsidRPr="00211C68" w:rsidRDefault="00C1519B" w:rsidP="00C1519B">
      <w:pPr>
        <w:pStyle w:val="Doc-text2"/>
      </w:pPr>
      <w:r w:rsidRPr="00211C68">
        <w:t>Proposal 9: RAN2 to discuss whether to specify a new MAC CE for Sidelink SL-SCH to support the bit rate recommendation procedure between relay UE and remote UE</w:t>
      </w:r>
    </w:p>
    <w:p w14:paraId="3F3E436A" w14:textId="77777777" w:rsidR="00C1519B" w:rsidRPr="00211C68" w:rsidRDefault="00C1519B" w:rsidP="00C1519B">
      <w:pPr>
        <w:pStyle w:val="Comments"/>
      </w:pPr>
    </w:p>
    <w:p w14:paraId="52AD0D5A" w14:textId="77777777" w:rsidR="00C1519B" w:rsidRPr="00211C68" w:rsidRDefault="00C1519B" w:rsidP="00C1519B">
      <w:pPr>
        <w:pStyle w:val="Comments"/>
      </w:pPr>
      <w:r w:rsidRPr="00211C68">
        <w:t>The following documents will not be individually treated</w:t>
      </w:r>
    </w:p>
    <w:p w14:paraId="53E61959" w14:textId="067B96F5" w:rsidR="00C1519B" w:rsidRPr="00211C68" w:rsidRDefault="00005BAE" w:rsidP="00C1519B">
      <w:pPr>
        <w:pStyle w:val="Doc-title"/>
      </w:pPr>
      <w:hyperlink r:id="rId1438" w:history="1">
        <w:r>
          <w:rPr>
            <w:rStyle w:val="Hyperlink"/>
          </w:rPr>
          <w:t>R2-2109433</w:t>
        </w:r>
      </w:hyperlink>
      <w:r w:rsidR="00C1519B" w:rsidRPr="00211C68">
        <w:tab/>
        <w:t>Remaining issues on E2E QoS enforcement in L2 U2N relay</w:t>
      </w:r>
      <w:r w:rsidR="00C1519B" w:rsidRPr="00211C68">
        <w:tab/>
        <w:t>Qualcomm Incorporated</w:t>
      </w:r>
      <w:r w:rsidR="00C1519B" w:rsidRPr="00211C68">
        <w:tab/>
        <w:t>discussion</w:t>
      </w:r>
      <w:r w:rsidR="00C1519B" w:rsidRPr="00211C68">
        <w:tab/>
        <w:t>NR_SL_relay-Core</w:t>
      </w:r>
    </w:p>
    <w:p w14:paraId="3D675B80" w14:textId="57B44DDD" w:rsidR="00C1519B" w:rsidRPr="00211C68" w:rsidRDefault="00005BAE" w:rsidP="00C1519B">
      <w:pPr>
        <w:pStyle w:val="Doc-title"/>
      </w:pPr>
      <w:hyperlink r:id="rId1439" w:history="1">
        <w:r>
          <w:rPr>
            <w:rStyle w:val="Hyperlink"/>
          </w:rPr>
          <w:t>R2-2109511</w:t>
        </w:r>
      </w:hyperlink>
      <w:r w:rsidR="00C1519B" w:rsidRPr="00211C68">
        <w:tab/>
        <w:t>QoS Management for L2 Sidelink Relay</w:t>
      </w:r>
      <w:r w:rsidR="00C1519B" w:rsidRPr="00211C68">
        <w:tab/>
        <w:t>CATT</w:t>
      </w:r>
      <w:r w:rsidR="00C1519B" w:rsidRPr="00211C68">
        <w:tab/>
        <w:t>discussion</w:t>
      </w:r>
      <w:r w:rsidR="00C1519B" w:rsidRPr="00211C68">
        <w:tab/>
        <w:t>Rel-17</w:t>
      </w:r>
      <w:r w:rsidR="00C1519B" w:rsidRPr="00211C68">
        <w:tab/>
        <w:t>NR_SL_relay-Core</w:t>
      </w:r>
    </w:p>
    <w:p w14:paraId="412E141E" w14:textId="76E44740" w:rsidR="00C1519B" w:rsidRPr="00211C68" w:rsidRDefault="00005BAE" w:rsidP="00C1519B">
      <w:pPr>
        <w:pStyle w:val="Doc-title"/>
      </w:pPr>
      <w:hyperlink r:id="rId1440" w:history="1">
        <w:r>
          <w:rPr>
            <w:rStyle w:val="Hyperlink"/>
          </w:rPr>
          <w:t>R2-2109691</w:t>
        </w:r>
      </w:hyperlink>
      <w:r w:rsidR="00C1519B" w:rsidRPr="00211C68">
        <w:tab/>
        <w:t>Views on QoS for sidelink relay</w:t>
      </w:r>
      <w:r w:rsidR="00C1519B" w:rsidRPr="00211C68">
        <w:tab/>
        <w:t>Continental Automotive GmbH</w:t>
      </w:r>
      <w:r w:rsidR="00C1519B" w:rsidRPr="00211C68">
        <w:tab/>
        <w:t>other</w:t>
      </w:r>
      <w:r w:rsidR="00C1519B" w:rsidRPr="00211C68">
        <w:tab/>
        <w:t>Rel-17</w:t>
      </w:r>
    </w:p>
    <w:p w14:paraId="1FC69BD7" w14:textId="54F8A094" w:rsidR="00C1519B" w:rsidRPr="00211C68" w:rsidRDefault="00005BAE" w:rsidP="00C1519B">
      <w:pPr>
        <w:pStyle w:val="Doc-title"/>
      </w:pPr>
      <w:hyperlink r:id="rId1441" w:history="1">
        <w:r>
          <w:rPr>
            <w:rStyle w:val="Hyperlink"/>
          </w:rPr>
          <w:t>R2-2109822</w:t>
        </w:r>
      </w:hyperlink>
      <w:r w:rsidR="00C1519B" w:rsidRPr="00211C68">
        <w:tab/>
        <w:t>Considerations on voice and video support for Relays</w:t>
      </w:r>
      <w:r w:rsidR="00C1519B" w:rsidRPr="00211C68">
        <w:tab/>
        <w:t>Philips International B.V., MediaTek, Vivo, FirstNet</w:t>
      </w:r>
      <w:r w:rsidR="00C1519B" w:rsidRPr="00211C68">
        <w:tab/>
        <w:t>discussion</w:t>
      </w:r>
      <w:r w:rsidR="00C1519B" w:rsidRPr="00211C68">
        <w:tab/>
        <w:t>Rel-17</w:t>
      </w:r>
      <w:r w:rsidR="00C1519B" w:rsidRPr="00211C68">
        <w:tab/>
        <w:t>NR_SL_relay-Core</w:t>
      </w:r>
    </w:p>
    <w:p w14:paraId="215551E3" w14:textId="794C3A31" w:rsidR="00C1519B" w:rsidRPr="00211C68" w:rsidRDefault="00005BAE" w:rsidP="00C1519B">
      <w:pPr>
        <w:pStyle w:val="Doc-title"/>
      </w:pPr>
      <w:hyperlink r:id="rId1442" w:history="1">
        <w:r>
          <w:rPr>
            <w:rStyle w:val="Hyperlink"/>
          </w:rPr>
          <w:t>R2-2109853</w:t>
        </w:r>
      </w:hyperlink>
      <w:r w:rsidR="00C1519B" w:rsidRPr="00211C68">
        <w:tab/>
        <w:t>QoS measurement and reporting for path switch procedure</w:t>
      </w:r>
      <w:r w:rsidR="00C1519B" w:rsidRPr="00211C68">
        <w:tab/>
        <w:t>Nokia, Nokia Shanghai Bell</w:t>
      </w:r>
      <w:r w:rsidR="00C1519B" w:rsidRPr="00211C68">
        <w:tab/>
        <w:t>discussion</w:t>
      </w:r>
      <w:r w:rsidR="00C1519B" w:rsidRPr="00211C68">
        <w:tab/>
        <w:t>NR_SL_relay-Core</w:t>
      </w:r>
    </w:p>
    <w:p w14:paraId="61332F94" w14:textId="53038FE3" w:rsidR="00C1519B" w:rsidRPr="00211C68" w:rsidRDefault="00005BAE" w:rsidP="00C1519B">
      <w:pPr>
        <w:pStyle w:val="Doc-title"/>
      </w:pPr>
      <w:hyperlink r:id="rId1443" w:history="1">
        <w:r>
          <w:rPr>
            <w:rStyle w:val="Hyperlink"/>
          </w:rPr>
          <w:t>R2-2109863</w:t>
        </w:r>
      </w:hyperlink>
      <w:r w:rsidR="00C1519B" w:rsidRPr="00211C68">
        <w:tab/>
        <w:t>Discussion on QoS of SL relay</w:t>
      </w:r>
      <w:r w:rsidR="00C1519B" w:rsidRPr="00211C68">
        <w:tab/>
        <w:t>ZTE, Sanechips</w:t>
      </w:r>
      <w:r w:rsidR="00C1519B" w:rsidRPr="00211C68">
        <w:tab/>
        <w:t>discussion</w:t>
      </w:r>
      <w:r w:rsidR="00C1519B" w:rsidRPr="00211C68">
        <w:tab/>
        <w:t>Rel-17</w:t>
      </w:r>
    </w:p>
    <w:p w14:paraId="03B530DD" w14:textId="2ECFE54F" w:rsidR="00C1519B" w:rsidRPr="00211C68" w:rsidRDefault="00005BAE" w:rsidP="00C1519B">
      <w:pPr>
        <w:pStyle w:val="Doc-title"/>
      </w:pPr>
      <w:hyperlink r:id="rId1444" w:history="1">
        <w:r>
          <w:rPr>
            <w:rStyle w:val="Hyperlink"/>
          </w:rPr>
          <w:t>R2-2109905</w:t>
        </w:r>
      </w:hyperlink>
      <w:r w:rsidR="00C1519B" w:rsidRPr="00211C68">
        <w:tab/>
        <w:t>Aspects for QoS management with SL relay</w:t>
      </w:r>
      <w:r w:rsidR="00C1519B" w:rsidRPr="00211C68">
        <w:tab/>
        <w:t>Ericsson</w:t>
      </w:r>
      <w:r w:rsidR="00C1519B" w:rsidRPr="00211C68">
        <w:tab/>
        <w:t>discussion</w:t>
      </w:r>
      <w:r w:rsidR="00C1519B" w:rsidRPr="00211C68">
        <w:tab/>
        <w:t>Rel-17</w:t>
      </w:r>
      <w:r w:rsidR="00C1519B" w:rsidRPr="00211C68">
        <w:tab/>
        <w:t>NR_SL_relay-Core</w:t>
      </w:r>
    </w:p>
    <w:p w14:paraId="59203792" w14:textId="0116CD56" w:rsidR="00C1519B" w:rsidRPr="00211C68" w:rsidRDefault="00005BAE" w:rsidP="00C1519B">
      <w:pPr>
        <w:pStyle w:val="Doc-title"/>
      </w:pPr>
      <w:hyperlink r:id="rId1445" w:history="1">
        <w:r>
          <w:rPr>
            <w:rStyle w:val="Hyperlink"/>
          </w:rPr>
          <w:t>R2-2109931</w:t>
        </w:r>
      </w:hyperlink>
      <w:r w:rsidR="00C1519B" w:rsidRPr="00211C68">
        <w:tab/>
        <w:t>Discussion on QoS for L2 UE to NW Relays</w:t>
      </w:r>
      <w:r w:rsidR="00C1519B" w:rsidRPr="00211C68">
        <w:tab/>
        <w:t>InterDigital, Philips</w:t>
      </w:r>
      <w:r w:rsidR="00C1519B" w:rsidRPr="00211C68">
        <w:tab/>
        <w:t>discussion</w:t>
      </w:r>
      <w:r w:rsidR="00C1519B" w:rsidRPr="00211C68">
        <w:tab/>
        <w:t>Rel-17</w:t>
      </w:r>
      <w:r w:rsidR="00C1519B" w:rsidRPr="00211C68">
        <w:tab/>
        <w:t>FS_NR_SL_relay</w:t>
      </w:r>
    </w:p>
    <w:p w14:paraId="4400B91A" w14:textId="3E4221EE" w:rsidR="00C1519B" w:rsidRPr="00211C68" w:rsidRDefault="00005BAE" w:rsidP="00C1519B">
      <w:pPr>
        <w:pStyle w:val="Doc-title"/>
      </w:pPr>
      <w:hyperlink r:id="rId1446" w:history="1">
        <w:r>
          <w:rPr>
            <w:rStyle w:val="Hyperlink"/>
          </w:rPr>
          <w:t>R2-2110217</w:t>
        </w:r>
      </w:hyperlink>
      <w:r w:rsidR="00C1519B" w:rsidRPr="00211C68">
        <w:tab/>
        <w:t>Left issues on E2E QoS management</w:t>
      </w:r>
      <w:r w:rsidR="00C1519B" w:rsidRPr="00211C68">
        <w:tab/>
        <w:t>vivo</w:t>
      </w:r>
      <w:r w:rsidR="00C1519B" w:rsidRPr="00211C68">
        <w:tab/>
        <w:t>discussion</w:t>
      </w:r>
    </w:p>
    <w:p w14:paraId="6AC9E4D9" w14:textId="50AE117F" w:rsidR="00C1519B" w:rsidRPr="00211C68" w:rsidRDefault="00005BAE" w:rsidP="00C1519B">
      <w:pPr>
        <w:pStyle w:val="Doc-title"/>
      </w:pPr>
      <w:hyperlink r:id="rId1447" w:history="1">
        <w:r>
          <w:rPr>
            <w:rStyle w:val="Hyperlink"/>
          </w:rPr>
          <w:t>R2-2110272</w:t>
        </w:r>
      </w:hyperlink>
      <w:r w:rsidR="00C1519B" w:rsidRPr="00211C68">
        <w:tab/>
        <w:t>On recommended bit rate</w:t>
      </w:r>
      <w:r w:rsidR="00C1519B" w:rsidRPr="00211C68">
        <w:tab/>
        <w:t>MediaTek Inc.</w:t>
      </w:r>
      <w:r w:rsidR="00C1519B" w:rsidRPr="00211C68">
        <w:tab/>
        <w:t>discussion</w:t>
      </w:r>
      <w:r w:rsidR="00C1519B" w:rsidRPr="00211C68">
        <w:tab/>
        <w:t>Rel-17</w:t>
      </w:r>
      <w:r w:rsidR="00C1519B" w:rsidRPr="00211C68">
        <w:tab/>
        <w:t>NR_SL_relay-Core</w:t>
      </w:r>
    </w:p>
    <w:p w14:paraId="5E5D40D5" w14:textId="3485A735" w:rsidR="00C1519B" w:rsidRPr="00211C68" w:rsidRDefault="00005BAE" w:rsidP="00C1519B">
      <w:pPr>
        <w:pStyle w:val="Doc-title"/>
      </w:pPr>
      <w:hyperlink r:id="rId1448" w:history="1">
        <w:r>
          <w:rPr>
            <w:rStyle w:val="Hyperlink"/>
          </w:rPr>
          <w:t>R2-2110297</w:t>
        </w:r>
      </w:hyperlink>
      <w:r w:rsidR="00C1519B" w:rsidRPr="00211C68">
        <w:tab/>
        <w:t>QoS for L2 Sidelink Relay</w:t>
      </w:r>
      <w:r w:rsidR="00C1519B" w:rsidRPr="00211C68">
        <w:tab/>
        <w:t>Fraunhofer IIS, Fraunhofer HHI</w:t>
      </w:r>
      <w:r w:rsidR="00C1519B" w:rsidRPr="00211C68">
        <w:tab/>
        <w:t>discussion</w:t>
      </w:r>
      <w:r w:rsidR="00C1519B" w:rsidRPr="00211C68">
        <w:tab/>
        <w:t>Rel-17</w:t>
      </w:r>
    </w:p>
    <w:p w14:paraId="3A8D09B7" w14:textId="2DAE3336" w:rsidR="00C1519B" w:rsidRPr="00211C68" w:rsidRDefault="00005BAE" w:rsidP="00C1519B">
      <w:pPr>
        <w:pStyle w:val="Doc-title"/>
      </w:pPr>
      <w:hyperlink r:id="rId1449" w:history="1">
        <w:r>
          <w:rPr>
            <w:rStyle w:val="Hyperlink"/>
          </w:rPr>
          <w:t>R2-2110451</w:t>
        </w:r>
      </w:hyperlink>
      <w:r w:rsidR="00C1519B" w:rsidRPr="00211C68">
        <w:tab/>
        <w:t>QoS flow control for L2 U2N Relay</w:t>
      </w:r>
      <w:r w:rsidR="00C1519B" w:rsidRPr="00211C68">
        <w:tab/>
        <w:t>Samsung, Philips</w:t>
      </w:r>
      <w:r w:rsidR="00C1519B" w:rsidRPr="00211C68">
        <w:tab/>
        <w:t>discussion</w:t>
      </w:r>
      <w:r w:rsidR="00C1519B" w:rsidRPr="00211C68">
        <w:tab/>
        <w:t>Rel-17</w:t>
      </w:r>
      <w:r w:rsidR="00C1519B" w:rsidRPr="00211C68">
        <w:tab/>
        <w:t>NR_SL_relay-Core</w:t>
      </w:r>
      <w:r w:rsidR="00C1519B" w:rsidRPr="00211C68">
        <w:tab/>
      </w:r>
      <w:hyperlink r:id="rId1450" w:history="1">
        <w:r>
          <w:rPr>
            <w:rStyle w:val="Hyperlink"/>
          </w:rPr>
          <w:t>R2-2107712</w:t>
        </w:r>
      </w:hyperlink>
    </w:p>
    <w:p w14:paraId="4FBA7F41" w14:textId="178A4656" w:rsidR="00C1519B" w:rsidRPr="00211C68" w:rsidRDefault="00005BAE" w:rsidP="00C1519B">
      <w:pPr>
        <w:pStyle w:val="Doc-title"/>
      </w:pPr>
      <w:hyperlink r:id="rId1451" w:history="1">
        <w:r>
          <w:rPr>
            <w:rStyle w:val="Hyperlink"/>
          </w:rPr>
          <w:t>R2-2110498</w:t>
        </w:r>
      </w:hyperlink>
      <w:r w:rsidR="00C1519B" w:rsidRPr="00211C68">
        <w:tab/>
        <w:t>Discussion on QoS for layer 2 relay</w:t>
      </w:r>
      <w:r w:rsidR="00C1519B" w:rsidRPr="00211C68">
        <w:tab/>
        <w:t>OPPO</w:t>
      </w:r>
      <w:r w:rsidR="00C1519B" w:rsidRPr="00211C68">
        <w:tab/>
        <w:t>discussion</w:t>
      </w:r>
      <w:r w:rsidR="00C1519B" w:rsidRPr="00211C68">
        <w:tab/>
        <w:t>Rel-17</w:t>
      </w:r>
      <w:r w:rsidR="00C1519B" w:rsidRPr="00211C68">
        <w:tab/>
        <w:t>NR_SL_relay-Core</w:t>
      </w:r>
    </w:p>
    <w:p w14:paraId="40B0CF48" w14:textId="4A7368F5" w:rsidR="00C1519B" w:rsidRPr="00211C68" w:rsidRDefault="00005BAE" w:rsidP="00C1519B">
      <w:pPr>
        <w:pStyle w:val="Doc-title"/>
      </w:pPr>
      <w:hyperlink r:id="rId1452" w:history="1">
        <w:r>
          <w:rPr>
            <w:rStyle w:val="Hyperlink"/>
          </w:rPr>
          <w:t>R2-2110562</w:t>
        </w:r>
      </w:hyperlink>
      <w:r w:rsidR="00C1519B" w:rsidRPr="00211C68">
        <w:tab/>
        <w:t>Discussion on QoS management of L2 U2N relay</w:t>
      </w:r>
      <w:r w:rsidR="00C1519B" w:rsidRPr="00211C68">
        <w:tab/>
        <w:t>Huawei, HiSilicon</w:t>
      </w:r>
      <w:r w:rsidR="00C1519B" w:rsidRPr="00211C68">
        <w:tab/>
        <w:t>discussion</w:t>
      </w:r>
      <w:r w:rsidR="00C1519B" w:rsidRPr="00211C68">
        <w:tab/>
        <w:t>Rel-17</w:t>
      </w:r>
      <w:r w:rsidR="00C1519B" w:rsidRPr="00211C68">
        <w:tab/>
        <w:t>NR_SL_relay-Core</w:t>
      </w:r>
    </w:p>
    <w:p w14:paraId="5A0CE1DC" w14:textId="6B409D4A" w:rsidR="00C1519B" w:rsidRPr="00211C68" w:rsidRDefault="00005BAE" w:rsidP="00C1519B">
      <w:pPr>
        <w:pStyle w:val="Doc-title"/>
      </w:pPr>
      <w:hyperlink r:id="rId1453" w:history="1">
        <w:r>
          <w:rPr>
            <w:rStyle w:val="Hyperlink"/>
          </w:rPr>
          <w:t>R2-2110750</w:t>
        </w:r>
      </w:hyperlink>
      <w:r w:rsidR="00C1519B" w:rsidRPr="00211C68">
        <w:tab/>
        <w:t>QoS priority mapping combinations</w:t>
      </w:r>
      <w:r w:rsidR="00C1519B" w:rsidRPr="00211C68">
        <w:tab/>
        <w:t>Beijing Xiaomi Mobile Softwar</w:t>
      </w:r>
      <w:r w:rsidR="00C1519B" w:rsidRPr="00211C68">
        <w:tab/>
        <w:t>discussion</w:t>
      </w:r>
      <w:r w:rsidR="00C1519B" w:rsidRPr="00211C68">
        <w:tab/>
        <w:t>Rel-17</w:t>
      </w:r>
    </w:p>
    <w:p w14:paraId="3B41938F" w14:textId="43E98584" w:rsidR="00C1519B" w:rsidRPr="00211C68" w:rsidRDefault="00005BAE" w:rsidP="00C1519B">
      <w:pPr>
        <w:pStyle w:val="Doc-title"/>
      </w:pPr>
      <w:hyperlink r:id="rId1454" w:history="1">
        <w:r>
          <w:rPr>
            <w:rStyle w:val="Hyperlink"/>
          </w:rPr>
          <w:t>R2-2111040</w:t>
        </w:r>
      </w:hyperlink>
      <w:r w:rsidR="00C1519B" w:rsidRPr="00211C68">
        <w:tab/>
        <w:t>Mechanisms for E2E QoS management</w:t>
      </w:r>
      <w:r w:rsidR="00C1519B" w:rsidRPr="00211C68">
        <w:tab/>
        <w:t>CMCC</w:t>
      </w:r>
      <w:r w:rsidR="00C1519B" w:rsidRPr="00211C68">
        <w:tab/>
        <w:t>discussion</w:t>
      </w:r>
      <w:r w:rsidR="00C1519B" w:rsidRPr="00211C68">
        <w:tab/>
        <w:t>Rel-17</w:t>
      </w:r>
      <w:r w:rsidR="00C1519B" w:rsidRPr="00211C68">
        <w:tab/>
        <w:t>NR_SL_relay-Core</w:t>
      </w:r>
    </w:p>
    <w:p w14:paraId="2100F383" w14:textId="77777777" w:rsidR="004F68F9" w:rsidRPr="00211C68" w:rsidRDefault="004F68F9" w:rsidP="004F68F9">
      <w:pPr>
        <w:pStyle w:val="Doc-text2"/>
      </w:pPr>
    </w:p>
    <w:p w14:paraId="5DC6983C" w14:textId="77777777" w:rsidR="00C1519B" w:rsidRPr="00211C68" w:rsidRDefault="00C1519B" w:rsidP="00C1519B">
      <w:pPr>
        <w:pStyle w:val="Heading3"/>
      </w:pPr>
      <w:bookmarkStart w:id="209" w:name="_Toc92750845"/>
      <w:r w:rsidRPr="00211C68">
        <w:t>8.7.3</w:t>
      </w:r>
      <w:r w:rsidRPr="00211C68">
        <w:tab/>
        <w:t>L2/L3 common topics</w:t>
      </w:r>
      <w:bookmarkEnd w:id="209"/>
    </w:p>
    <w:p w14:paraId="26CB13FC" w14:textId="77777777" w:rsidR="00C1519B" w:rsidRPr="00211C68" w:rsidRDefault="00C1519B" w:rsidP="00C1519B">
      <w:pPr>
        <w:pStyle w:val="Comments"/>
      </w:pPr>
      <w:r w:rsidRPr="00211C68">
        <w:t>For any remaining stage 3 issues related to discovery and (re)selection.  No documents should be submitted to 8.7.3.  Please submit to 8.7.3.x.</w:t>
      </w:r>
    </w:p>
    <w:p w14:paraId="57CA6A62" w14:textId="77777777" w:rsidR="00C1519B" w:rsidRPr="00211C68" w:rsidRDefault="00C1519B" w:rsidP="00C1519B">
      <w:pPr>
        <w:pStyle w:val="Heading4"/>
      </w:pPr>
      <w:bookmarkStart w:id="210" w:name="_Toc92750846"/>
      <w:r w:rsidRPr="00211C68">
        <w:t>8.7.3.1</w:t>
      </w:r>
      <w:r w:rsidRPr="00211C68">
        <w:tab/>
        <w:t>Discovery</w:t>
      </w:r>
      <w:bookmarkEnd w:id="210"/>
    </w:p>
    <w:p w14:paraId="0B602884" w14:textId="77777777" w:rsidR="00C1519B" w:rsidRPr="00211C68" w:rsidRDefault="00C1519B" w:rsidP="00C1519B">
      <w:pPr>
        <w:pStyle w:val="Comments"/>
      </w:pPr>
      <w:r w:rsidRPr="00211C68">
        <w:t>Including 5G ProSe Direct Discovery for the non-relaying case.  Re-using LTE discovery as baseline.  This agenda item may utilise a summary document (decision to be made based on submitted tdocs).</w:t>
      </w:r>
    </w:p>
    <w:p w14:paraId="02FF0D8C" w14:textId="77777777" w:rsidR="00C1519B" w:rsidRPr="00211C68" w:rsidRDefault="00C1519B" w:rsidP="00C1519B">
      <w:pPr>
        <w:pStyle w:val="Comments"/>
      </w:pPr>
      <w:r w:rsidRPr="00211C68">
        <w:t>Including outcome of [Post115-e][611][Relay] Discovery shared/dedicated pool issue (Qualcomm)</w:t>
      </w:r>
    </w:p>
    <w:p w14:paraId="0DB7732D" w14:textId="77777777" w:rsidR="00C1519B" w:rsidRPr="00211C68" w:rsidRDefault="00C1519B" w:rsidP="00C1519B">
      <w:pPr>
        <w:pStyle w:val="Doc-title"/>
      </w:pPr>
    </w:p>
    <w:p w14:paraId="51CA4B7B" w14:textId="77777777" w:rsidR="00C1519B" w:rsidRPr="00211C68" w:rsidRDefault="00C1519B" w:rsidP="00C1519B">
      <w:pPr>
        <w:pStyle w:val="Comments"/>
      </w:pPr>
      <w:r w:rsidRPr="00211C68">
        <w:t>Email summary</w:t>
      </w:r>
    </w:p>
    <w:p w14:paraId="58BE9F20" w14:textId="3D828060" w:rsidR="00C1519B" w:rsidRPr="00211C68" w:rsidRDefault="00005BAE" w:rsidP="00C1519B">
      <w:pPr>
        <w:pStyle w:val="Doc-title"/>
      </w:pPr>
      <w:hyperlink r:id="rId1455" w:history="1">
        <w:r>
          <w:rPr>
            <w:rStyle w:val="Hyperlink"/>
          </w:rPr>
          <w:t>R2-2109430</w:t>
        </w:r>
      </w:hyperlink>
      <w:r w:rsidR="00C1519B" w:rsidRPr="00211C68">
        <w:tab/>
        <w:t>Summary report of [Post115-e][611][Relay] Discovery shared and dedicated pool issue (Qualcomm)</w:t>
      </w:r>
      <w:r w:rsidR="00C1519B" w:rsidRPr="00211C68">
        <w:tab/>
        <w:t>Qualcomm Incorporated</w:t>
      </w:r>
      <w:r w:rsidR="00C1519B" w:rsidRPr="00211C68">
        <w:tab/>
        <w:t>discussion</w:t>
      </w:r>
      <w:r w:rsidR="00C1519B" w:rsidRPr="00211C68">
        <w:tab/>
        <w:t>NR_SL_relay-Core</w:t>
      </w:r>
    </w:p>
    <w:p w14:paraId="23EB689E" w14:textId="77777777" w:rsidR="00C1519B" w:rsidRPr="00211C68" w:rsidRDefault="00C1519B" w:rsidP="00C1519B">
      <w:pPr>
        <w:pStyle w:val="Doc-text2"/>
      </w:pPr>
    </w:p>
    <w:p w14:paraId="19192EA5" w14:textId="77777777" w:rsidR="00C1519B" w:rsidRPr="00211C68" w:rsidRDefault="00C1519B" w:rsidP="00C1519B">
      <w:pPr>
        <w:pStyle w:val="Doc-text2"/>
      </w:pPr>
      <w:r w:rsidRPr="00211C68">
        <w:t>[Easy]</w:t>
      </w:r>
    </w:p>
    <w:p w14:paraId="761F4116" w14:textId="77777777" w:rsidR="00C1519B" w:rsidRPr="00211C68" w:rsidRDefault="00C1519B" w:rsidP="00C1519B">
      <w:pPr>
        <w:pStyle w:val="Doc-text2"/>
      </w:pPr>
      <w:r w:rsidRPr="00211C68">
        <w:t>[Easy] Proposal 1 (18/20): If only shared TX pools are configured in SIB/RRC/Pre-config, all the configured TX pools can be used for discovery and SL communication, without extra indication required.</w:t>
      </w:r>
    </w:p>
    <w:p w14:paraId="2810DE55" w14:textId="77777777" w:rsidR="00C1519B" w:rsidRPr="00211C68" w:rsidRDefault="00C1519B" w:rsidP="00C1519B">
      <w:pPr>
        <w:pStyle w:val="Doc-text2"/>
      </w:pPr>
      <w:r w:rsidRPr="00211C68">
        <w:t xml:space="preserve">[Easy] Proposal 2: Deprioritize the discussion on UE which is only interested in discovery rather than SL communication. </w:t>
      </w:r>
    </w:p>
    <w:p w14:paraId="2A2E27BD" w14:textId="77777777" w:rsidR="00C1519B" w:rsidRPr="00211C68" w:rsidRDefault="00C1519B" w:rsidP="00C1519B">
      <w:pPr>
        <w:pStyle w:val="Doc-text2"/>
      </w:pPr>
      <w:r w:rsidRPr="00211C68">
        <w:t xml:space="preserve">[Easy] Proposal 3 (19/20): For relay discovery, dedicated pools can be configured simultaneously with TX shared pool in SIB/RRC/Pre-configuration. </w:t>
      </w:r>
    </w:p>
    <w:p w14:paraId="47B754BA" w14:textId="77777777" w:rsidR="00C1519B" w:rsidRPr="00211C68" w:rsidRDefault="00C1519B" w:rsidP="00C1519B">
      <w:pPr>
        <w:pStyle w:val="Doc-text2"/>
      </w:pPr>
    </w:p>
    <w:p w14:paraId="5F3A3FF5" w14:textId="77777777" w:rsidR="00C1519B" w:rsidRPr="00211C68" w:rsidRDefault="00C1519B" w:rsidP="00C1519B">
      <w:pPr>
        <w:pStyle w:val="Doc-text2"/>
      </w:pPr>
      <w:r w:rsidRPr="00211C68">
        <w:t>Discussion:</w:t>
      </w:r>
    </w:p>
    <w:p w14:paraId="58B4726B" w14:textId="77777777" w:rsidR="00C1519B" w:rsidRPr="00211C68" w:rsidRDefault="00C1519B" w:rsidP="00C1519B">
      <w:pPr>
        <w:pStyle w:val="Doc-text2"/>
      </w:pPr>
      <w:r w:rsidRPr="00211C68">
        <w:t>Huawei think P3 somewhat conflicts with P4.  Chair understands that P3 says the two pool types can be configured at the same time, and P4 addresses how they are used when this happens.  Qualcomm indicate that only one company opposed allowing simultaneous configuration, although there are different opinions about the P4 part.</w:t>
      </w:r>
    </w:p>
    <w:p w14:paraId="1D96599A" w14:textId="77777777" w:rsidR="00C1519B" w:rsidRPr="00211C68" w:rsidRDefault="00C1519B" w:rsidP="00C1519B">
      <w:pPr>
        <w:pStyle w:val="Doc-text2"/>
      </w:pPr>
      <w:r w:rsidRPr="00211C68">
        <w:t>Ericsson think we should clarify that P2 relates to relay discovery.</w:t>
      </w:r>
    </w:p>
    <w:p w14:paraId="2BF81D8C" w14:textId="77777777" w:rsidR="00C1519B" w:rsidRPr="00211C68" w:rsidRDefault="00C1519B" w:rsidP="00C1519B">
      <w:pPr>
        <w:pStyle w:val="Doc-text2"/>
      </w:pPr>
      <w:r w:rsidRPr="00211C68">
        <w:t>LG have the same understanding as Huawei on P3, and think there is not a strong technical motivation for it; they think P4 should be discussed first.</w:t>
      </w:r>
    </w:p>
    <w:p w14:paraId="68924AF7" w14:textId="77777777" w:rsidR="00C1519B" w:rsidRPr="00211C68" w:rsidRDefault="00C1519B" w:rsidP="00C1519B">
      <w:pPr>
        <w:pStyle w:val="Doc-text2"/>
      </w:pPr>
    </w:p>
    <w:p w14:paraId="4F52CE08"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Agreements:</w:t>
      </w:r>
    </w:p>
    <w:p w14:paraId="36B6DCC0"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[Easy] Proposal 1 (18/20): If only shared TX pools are configured in SIB/RRC/Pre-config, all the configured TX pools can be used for discovery and SL communication, without extra indication required.</w:t>
      </w:r>
    </w:p>
    <w:p w14:paraId="203F9568"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lastRenderedPageBreak/>
        <w:t xml:space="preserve">[Easy] Proposal 2 (modified): Deprioritize the discussion on UE which is only interested in relay discovery rather than SL communication. </w:t>
      </w:r>
    </w:p>
    <w:p w14:paraId="42538096" w14:textId="77777777" w:rsidR="00C1519B" w:rsidRPr="00211C68" w:rsidRDefault="00C1519B" w:rsidP="00C1519B">
      <w:pPr>
        <w:pStyle w:val="Doc-text2"/>
      </w:pPr>
    </w:p>
    <w:p w14:paraId="1878D11D" w14:textId="77777777" w:rsidR="00C1519B" w:rsidRPr="00211C68" w:rsidRDefault="00C1519B" w:rsidP="00C1519B">
      <w:pPr>
        <w:pStyle w:val="Doc-text2"/>
      </w:pPr>
      <w:r w:rsidRPr="00211C68">
        <w:t xml:space="preserve">[Easy] Proposal 3 (19/20): For relay discovery, dedicated pools can be configured simultaneously with TX shared pool in SIB/RRC/Pre-configuration. </w:t>
      </w:r>
    </w:p>
    <w:p w14:paraId="6DFAF81C" w14:textId="77777777" w:rsidR="00C1519B" w:rsidRPr="00211C68" w:rsidRDefault="00C1519B" w:rsidP="00C1519B">
      <w:pPr>
        <w:pStyle w:val="Doc-text2"/>
      </w:pPr>
    </w:p>
    <w:p w14:paraId="500D3B50" w14:textId="77777777" w:rsidR="00C1519B" w:rsidRPr="00211C68" w:rsidRDefault="00C1519B" w:rsidP="00C1519B">
      <w:pPr>
        <w:pStyle w:val="Doc-text2"/>
      </w:pPr>
      <w:r w:rsidRPr="00211C68">
        <w:t>[For discussion]</w:t>
      </w:r>
    </w:p>
    <w:p w14:paraId="26A950B1" w14:textId="77777777" w:rsidR="00C1519B" w:rsidRPr="00211C68" w:rsidRDefault="00C1519B" w:rsidP="00C1519B">
      <w:pPr>
        <w:pStyle w:val="Doc-text2"/>
      </w:pPr>
      <w:r w:rsidRPr="00211C68">
        <w:t>[For discussion] Proposal 4: For relay discovery, when dedicated pool is configured simultaneously with TX shared pool in SIB/RRC/Pre-configuration, RAN2 down-select below 2 options:</w:t>
      </w:r>
    </w:p>
    <w:p w14:paraId="48896DF7" w14:textId="77777777" w:rsidR="00C1519B" w:rsidRPr="00211C68" w:rsidRDefault="00C1519B" w:rsidP="00C1519B">
      <w:pPr>
        <w:pStyle w:val="Doc-text2"/>
      </w:pPr>
      <w:r w:rsidRPr="00211C68">
        <w:t>•</w:t>
      </w:r>
      <w:r w:rsidRPr="00211C68">
        <w:tab/>
        <w:t>Option a) (9/20): TX shared pool can only be used for SL communication</w:t>
      </w:r>
    </w:p>
    <w:p w14:paraId="5B4C8A80" w14:textId="77777777" w:rsidR="00C1519B" w:rsidRPr="00211C68" w:rsidRDefault="00C1519B" w:rsidP="00C1519B">
      <w:pPr>
        <w:pStyle w:val="Doc-text2"/>
      </w:pPr>
      <w:r w:rsidRPr="00211C68">
        <w:t>•</w:t>
      </w:r>
      <w:r w:rsidRPr="00211C68">
        <w:tab/>
        <w:t>Option b) (10/20): TX shared pool can be used for both discovery and SL communication.</w:t>
      </w:r>
    </w:p>
    <w:p w14:paraId="226A2E50" w14:textId="77777777" w:rsidR="00C1519B" w:rsidRPr="00211C68" w:rsidRDefault="00C1519B" w:rsidP="00C1519B">
      <w:pPr>
        <w:pStyle w:val="Doc-text2"/>
      </w:pPr>
    </w:p>
    <w:p w14:paraId="5E7F766C" w14:textId="77777777" w:rsidR="00C1519B" w:rsidRPr="00211C68" w:rsidRDefault="00C1519B" w:rsidP="00C1519B">
      <w:pPr>
        <w:pStyle w:val="Doc-text2"/>
      </w:pPr>
      <w:r w:rsidRPr="00211C68">
        <w:t>Discussion:</w:t>
      </w:r>
    </w:p>
    <w:p w14:paraId="5AEEF263" w14:textId="77777777" w:rsidR="00C1519B" w:rsidRPr="00211C68" w:rsidRDefault="00C1519B" w:rsidP="00C1519B">
      <w:pPr>
        <w:pStyle w:val="Doc-text2"/>
      </w:pPr>
      <w:r w:rsidRPr="00211C68">
        <w:t>Xiaomi think it’s well understood that the dedicated pool is optional, and the shared pool when configured on its own offers both discovery and communication; they understand that when you have both, the intention is to have the power saving, and the flexibility comes from having the configurability.  Apple agree with Xiaomi.  MediaTek, vivo, OPPO also support option a.</w:t>
      </w:r>
    </w:p>
    <w:p w14:paraId="1BD5A20C" w14:textId="77777777" w:rsidR="00C1519B" w:rsidRPr="00211C68" w:rsidRDefault="00C1519B" w:rsidP="00C1519B">
      <w:pPr>
        <w:pStyle w:val="Doc-text2"/>
      </w:pPr>
      <w:r w:rsidRPr="00211C68">
        <w:t>Huawei indicate they generally see no need to configure them simultaneously, but they can compromise and are OK with option a.  LG agree with Huawei.</w:t>
      </w:r>
    </w:p>
    <w:p w14:paraId="6DB67748" w14:textId="77777777" w:rsidR="00C1519B" w:rsidRPr="00211C68" w:rsidRDefault="00C1519B" w:rsidP="00C1519B">
      <w:pPr>
        <w:pStyle w:val="Doc-text2"/>
      </w:pPr>
      <w:r w:rsidRPr="00211C68">
        <w:t>InterDigital think P4 suggests that the options are exclusive, and if we want the benefit of the shared and dedicated pool we should consider both.  They think network control can ensure that the shared pool is used in an intelligent way.</w:t>
      </w:r>
    </w:p>
    <w:p w14:paraId="0C0AE598" w14:textId="77777777" w:rsidR="00C1519B" w:rsidRPr="00211C68" w:rsidRDefault="00C1519B" w:rsidP="00C1519B">
      <w:pPr>
        <w:pStyle w:val="Doc-text2"/>
      </w:pPr>
      <w:r w:rsidRPr="00211C68">
        <w:t>Kyocera agree with InterDigital.</w:t>
      </w:r>
    </w:p>
    <w:p w14:paraId="1916A301" w14:textId="77777777" w:rsidR="00C1519B" w:rsidRPr="00211C68" w:rsidRDefault="00C1519B" w:rsidP="00C1519B">
      <w:pPr>
        <w:pStyle w:val="Doc-text2"/>
      </w:pPr>
      <w:r w:rsidRPr="00211C68">
        <w:t>vivo support option a, and think the problem with option b is that we would need to further discuss issues like selection between the pools.</w:t>
      </w:r>
    </w:p>
    <w:p w14:paraId="14782C57" w14:textId="77777777" w:rsidR="00C1519B" w:rsidRPr="00211C68" w:rsidRDefault="00C1519B" w:rsidP="00C1519B">
      <w:pPr>
        <w:pStyle w:val="Doc-text2"/>
      </w:pPr>
      <w:r w:rsidRPr="00211C68">
        <w:t>LG agree with InterDigital and think option a treats the shared and dedicated pool cases differently.</w:t>
      </w:r>
    </w:p>
    <w:p w14:paraId="6149CA50" w14:textId="77777777" w:rsidR="00C1519B" w:rsidRPr="00211C68" w:rsidRDefault="00C1519B" w:rsidP="00C1519B">
      <w:pPr>
        <w:pStyle w:val="Doc-text2"/>
      </w:pPr>
      <w:r w:rsidRPr="00211C68">
        <w:t>Huawei wonder what the benefit of option b is.</w:t>
      </w:r>
    </w:p>
    <w:p w14:paraId="66E34E8E" w14:textId="77777777" w:rsidR="00C1519B" w:rsidRPr="00211C68" w:rsidRDefault="00C1519B" w:rsidP="00C1519B">
      <w:pPr>
        <w:pStyle w:val="Doc-text2"/>
      </w:pPr>
      <w:r w:rsidRPr="00211C68">
        <w:t>MediaTek understand that option b would require the UE to monitor both pools, at the cost of more complexity; they would prefer a simpler solution for Rel-17.</w:t>
      </w:r>
    </w:p>
    <w:p w14:paraId="39498237" w14:textId="77777777" w:rsidR="00C1519B" w:rsidRPr="00211C68" w:rsidRDefault="00C1519B" w:rsidP="00C1519B">
      <w:pPr>
        <w:pStyle w:val="Doc-text2"/>
      </w:pPr>
      <w:r w:rsidRPr="00211C68">
        <w:t>Kyocera think P5 should also be discussed together with P4, because if the network can control how the UE uses the pools, that might be beneficial.</w:t>
      </w:r>
    </w:p>
    <w:p w14:paraId="54154FA5" w14:textId="77777777" w:rsidR="00C1519B" w:rsidRPr="00211C68" w:rsidRDefault="00C1519B" w:rsidP="00C1519B">
      <w:pPr>
        <w:pStyle w:val="Doc-text2"/>
      </w:pPr>
      <w:r w:rsidRPr="00211C68">
        <w:t>Ericsson think companies are not going to change their position, and they prefer option b because of the flexibility and because dedicated pool may bring a resource fragmentation issue.</w:t>
      </w:r>
    </w:p>
    <w:p w14:paraId="509D5AB6" w14:textId="77777777" w:rsidR="00C1519B" w:rsidRPr="00211C68" w:rsidRDefault="00C1519B" w:rsidP="00C1519B">
      <w:pPr>
        <w:pStyle w:val="Doc-text2"/>
      </w:pPr>
    </w:p>
    <w:p w14:paraId="3FADD5EE"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Agreements</w:t>
      </w:r>
    </w:p>
    <w:p w14:paraId="0AF4CED3"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[Easy] Proposal 3 (19/20): For relay discovery, dedicated pools can be configured simultaneously with TX shared pool in SIB/RRC/Pre-configuration. </w:t>
      </w:r>
    </w:p>
    <w:p w14:paraId="6CAF3371"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As baseline, TX shared pool can only be used for SL communication in case dedicated and shared pools are configured simultaneously.  FFS if network can also configure a setting where both shared and dedicated pools can be used for SL discovery.</w:t>
      </w:r>
    </w:p>
    <w:p w14:paraId="18555822" w14:textId="77777777" w:rsidR="00C1519B" w:rsidRPr="00211C68" w:rsidRDefault="00C1519B" w:rsidP="00C1519B">
      <w:pPr>
        <w:pStyle w:val="Doc-text2"/>
      </w:pPr>
    </w:p>
    <w:p w14:paraId="1D22E15A" w14:textId="77777777" w:rsidR="00C1519B" w:rsidRPr="00211C68" w:rsidRDefault="00C1519B" w:rsidP="00C1519B">
      <w:pPr>
        <w:pStyle w:val="Doc-text2"/>
      </w:pPr>
      <w:r w:rsidRPr="00211C68">
        <w:t>[For discussion] Proposal 5 (9/12): For relay discovery, if dedicated pool is configured simultaneously with TX shared pool and TX shared pool can be used for both discovery and SL communication, it is up to UE implementation on selection between shared pool and dedicated pool to carry discovery message in Mode 2</w:t>
      </w:r>
    </w:p>
    <w:p w14:paraId="5E2BFABB" w14:textId="77777777" w:rsidR="00C1519B" w:rsidRPr="00211C68" w:rsidRDefault="00C1519B" w:rsidP="00C1519B">
      <w:pPr>
        <w:pStyle w:val="Comments"/>
      </w:pPr>
    </w:p>
    <w:p w14:paraId="583ECB3F" w14:textId="77777777" w:rsidR="00C1519B" w:rsidRPr="00211C68" w:rsidRDefault="00C1519B" w:rsidP="00C1519B">
      <w:pPr>
        <w:pStyle w:val="Comments"/>
      </w:pPr>
      <w:r w:rsidRPr="00211C68">
        <w:t>Summary document</w:t>
      </w:r>
    </w:p>
    <w:p w14:paraId="7C081EA1" w14:textId="20CC6C9C" w:rsidR="00C1519B" w:rsidRPr="00211C68" w:rsidRDefault="00005BAE" w:rsidP="00C1519B">
      <w:pPr>
        <w:pStyle w:val="Doc-title"/>
      </w:pPr>
      <w:hyperlink r:id="rId1456" w:history="1">
        <w:r>
          <w:rPr>
            <w:rStyle w:val="Hyperlink"/>
          </w:rPr>
          <w:t>R2-2111255</w:t>
        </w:r>
      </w:hyperlink>
      <w:r w:rsidR="00C1519B" w:rsidRPr="00211C68">
        <w:tab/>
        <w:t>Summary of AI 8.7.3.1</w:t>
      </w:r>
      <w:r w:rsidR="00C1519B" w:rsidRPr="00211C68">
        <w:tab/>
        <w:t>CATT</w:t>
      </w:r>
      <w:r w:rsidR="00C1519B" w:rsidRPr="00211C68">
        <w:tab/>
        <w:t>discussion</w:t>
      </w:r>
    </w:p>
    <w:p w14:paraId="5E8BF229" w14:textId="77777777" w:rsidR="00C1519B" w:rsidRPr="00211C68" w:rsidRDefault="00C1519B" w:rsidP="00C1519B">
      <w:pPr>
        <w:pStyle w:val="Doc-text2"/>
      </w:pPr>
    </w:p>
    <w:p w14:paraId="39D5E97C"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Agreements:</w:t>
      </w:r>
    </w:p>
    <w:p w14:paraId="5E6B04AD"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3: The discovery dedicated exceptional resource pool is not introduced.</w:t>
      </w:r>
    </w:p>
    <w:p w14:paraId="4A9F3764"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4: The exceptional pool usage condition for discovery can follow the legacy Rel-16 mechanism, i.e., UE can use the exceptional resource pool to transmit discovery message when T301, T304, T310 or T311 is running for mode 1, or when there is no available sensing result for mode 2.</w:t>
      </w:r>
    </w:p>
    <w:p w14:paraId="591CC94C"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7: RLC UM mode is used for SL-SRB4.</w:t>
      </w:r>
    </w:p>
    <w:p w14:paraId="40635DDF"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10: The transmitting PDCP/RLC entity establishment for SL-SRB4 is requested by upper layer, e.g., if the transmission of PC5 discovery message for a specific destination is requested by upper layers, establish the corresponding PDCP/RLC entity for PC5 discovery message.</w:t>
      </w:r>
    </w:p>
    <w:p w14:paraId="3F15181E"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11: PDCP entity re-establishment for SL-SRB4 is not supported.</w:t>
      </w:r>
    </w:p>
    <w:p w14:paraId="274B0427"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12: The PDCP entity release for a SLRB of sidelink discovery can be requested by the upper layers.</w:t>
      </w:r>
    </w:p>
    <w:p w14:paraId="03EB0A10" w14:textId="77777777" w:rsidR="00C1519B" w:rsidRPr="00211C68" w:rsidRDefault="00C1519B" w:rsidP="00C1519B">
      <w:pPr>
        <w:pStyle w:val="Doc-text2"/>
      </w:pPr>
    </w:p>
    <w:p w14:paraId="6AEDBCA2" w14:textId="77777777" w:rsidR="00C1519B" w:rsidRPr="00211C68" w:rsidRDefault="00C1519B" w:rsidP="00C1519B">
      <w:pPr>
        <w:pStyle w:val="Doc-text2"/>
      </w:pPr>
    </w:p>
    <w:p w14:paraId="3D6A953A" w14:textId="77777777" w:rsidR="00C1519B" w:rsidRPr="00211C68" w:rsidRDefault="00C1519B" w:rsidP="00C1519B">
      <w:pPr>
        <w:pStyle w:val="Doc-text2"/>
      </w:pPr>
      <w:r w:rsidRPr="00211C68">
        <w:t>Proposals can be further discussed:</w:t>
      </w:r>
    </w:p>
    <w:p w14:paraId="3CEBAE02" w14:textId="77777777" w:rsidR="00C1519B" w:rsidRPr="00211C68" w:rsidRDefault="00C1519B" w:rsidP="00C1519B">
      <w:pPr>
        <w:pStyle w:val="Doc-text2"/>
      </w:pPr>
      <w:r w:rsidRPr="00211C68">
        <w:t>Proposal 1:  RAN2 to discuss whether sidelink discovery and sidelink communication data can be multiplexed into one MAC PDU.</w:t>
      </w:r>
    </w:p>
    <w:p w14:paraId="387F57B2" w14:textId="77777777" w:rsidR="00C1519B" w:rsidRPr="00211C68" w:rsidRDefault="00C1519B" w:rsidP="00C1519B">
      <w:pPr>
        <w:pStyle w:val="Doc-text2"/>
      </w:pPr>
      <w:r w:rsidRPr="00211C68">
        <w:t>Proposal 2:  UE should report the destination L2 ID of discovery to gNB via SUI, which is used for gNB to associate between destination L2 ID and reported SL-BSR in case of mode-1 resource allocation.</w:t>
      </w:r>
    </w:p>
    <w:p w14:paraId="085420C2" w14:textId="77777777" w:rsidR="00C1519B" w:rsidRPr="00211C68" w:rsidRDefault="00C1519B" w:rsidP="00C1519B">
      <w:pPr>
        <w:pStyle w:val="Doc-text2"/>
      </w:pPr>
    </w:p>
    <w:p w14:paraId="1E7964D5" w14:textId="77777777" w:rsidR="00C1519B" w:rsidRPr="00211C68" w:rsidRDefault="00C1519B" w:rsidP="00C1519B">
      <w:pPr>
        <w:pStyle w:val="Doc-text2"/>
      </w:pPr>
      <w:r w:rsidRPr="00211C68">
        <w:t>Proposal 5: Reuse SIB12 to carry the relay/discovery related configuration.</w:t>
      </w:r>
    </w:p>
    <w:p w14:paraId="321DF541" w14:textId="77777777" w:rsidR="00C1519B" w:rsidRPr="00211C68" w:rsidRDefault="00C1519B" w:rsidP="00C1519B">
      <w:pPr>
        <w:pStyle w:val="Doc-text2"/>
      </w:pPr>
    </w:p>
    <w:p w14:paraId="42568918" w14:textId="77777777" w:rsidR="00C1519B" w:rsidRPr="00211C68" w:rsidRDefault="00C1519B" w:rsidP="00C1519B">
      <w:pPr>
        <w:pStyle w:val="Doc-text2"/>
      </w:pPr>
      <w:r w:rsidRPr="00211C68">
        <w:t>Discussion:</w:t>
      </w:r>
    </w:p>
    <w:p w14:paraId="0CD62654" w14:textId="77777777" w:rsidR="00C1519B" w:rsidRPr="00211C68" w:rsidRDefault="00C1519B" w:rsidP="00C1519B">
      <w:pPr>
        <w:pStyle w:val="Doc-text2"/>
      </w:pPr>
      <w:r w:rsidRPr="00211C68">
        <w:t>Qualcomm can accept use of SIB12.</w:t>
      </w:r>
    </w:p>
    <w:p w14:paraId="0E89185F" w14:textId="77777777" w:rsidR="00C1519B" w:rsidRPr="00211C68" w:rsidRDefault="00C1519B" w:rsidP="00C1519B">
      <w:pPr>
        <w:pStyle w:val="Doc-text2"/>
      </w:pPr>
      <w:r w:rsidRPr="00211C68">
        <w:t>Huawei, OPPO, Apple, Samsung support P5.</w:t>
      </w:r>
    </w:p>
    <w:p w14:paraId="3C789C4D" w14:textId="77777777" w:rsidR="00C1519B" w:rsidRPr="00211C68" w:rsidRDefault="00C1519B" w:rsidP="00C1519B">
      <w:pPr>
        <w:pStyle w:val="Doc-text2"/>
      </w:pPr>
    </w:p>
    <w:p w14:paraId="7A10FAC1"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w:t>
      </w:r>
    </w:p>
    <w:p w14:paraId="7870B492"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5: Reuse SIB12 to carry the relay/discovery related configuration.</w:t>
      </w:r>
    </w:p>
    <w:p w14:paraId="16CC4BFD" w14:textId="77777777" w:rsidR="00C1519B" w:rsidRPr="00211C68" w:rsidRDefault="00C1519B" w:rsidP="00C1519B">
      <w:pPr>
        <w:pStyle w:val="Doc-text2"/>
      </w:pPr>
    </w:p>
    <w:p w14:paraId="368BE1A2" w14:textId="77777777" w:rsidR="00C1519B" w:rsidRPr="00211C68" w:rsidRDefault="00C1519B" w:rsidP="00C1519B">
      <w:pPr>
        <w:pStyle w:val="Doc-text2"/>
      </w:pPr>
    </w:p>
    <w:p w14:paraId="2F5BCA96" w14:textId="77777777" w:rsidR="00C1519B" w:rsidRPr="00211C68" w:rsidRDefault="00C1519B" w:rsidP="00C1519B">
      <w:pPr>
        <w:pStyle w:val="Doc-text2"/>
      </w:pPr>
      <w:r w:rsidRPr="00211C68">
        <w:t>Proposal 6: Introduce explicit indication in NR SIB to indicate whether the gNB supports L2 relay. FFS for L3 relay and FFS on the detailed signaling design.</w:t>
      </w:r>
    </w:p>
    <w:p w14:paraId="6F77A1F3" w14:textId="77777777" w:rsidR="00C1519B" w:rsidRPr="00211C68" w:rsidRDefault="00C1519B" w:rsidP="00C1519B">
      <w:pPr>
        <w:pStyle w:val="Doc-text2"/>
      </w:pPr>
      <w:r w:rsidRPr="00211C68">
        <w:t>Proposal 8: RAN2 to discuss whether there is any issue in RAN to support unicast and broadcast for SL-SRB4.</w:t>
      </w:r>
    </w:p>
    <w:p w14:paraId="5B8CCFBA" w14:textId="77777777" w:rsidR="00C1519B" w:rsidRPr="00211C68" w:rsidRDefault="00C1519B" w:rsidP="00C1519B">
      <w:pPr>
        <w:pStyle w:val="Doc-text2"/>
      </w:pPr>
    </w:p>
    <w:p w14:paraId="4409F480" w14:textId="77777777" w:rsidR="00C1519B" w:rsidRPr="00211C68" w:rsidRDefault="00C1519B" w:rsidP="00C1519B">
      <w:pPr>
        <w:pStyle w:val="Doc-text2"/>
      </w:pPr>
      <w:r w:rsidRPr="00211C68">
        <w:t>Proposal 13: The transmit operation in subclause 5.2.3 of TS 38.323[1] and the receive operation in subclause 5.2.4 of TS 38.323[1] can be reused for a SLRB of sidelink discovery message.</w:t>
      </w:r>
    </w:p>
    <w:p w14:paraId="4CF5BBD9" w14:textId="77777777" w:rsidR="00C1519B" w:rsidRPr="00211C68" w:rsidRDefault="00C1519B" w:rsidP="00C1519B">
      <w:pPr>
        <w:pStyle w:val="Doc-text2"/>
      </w:pPr>
      <w:r w:rsidRPr="00211C68">
        <w:t xml:space="preserve">Proposal 14: The initial value of TX_NEXT is set to 0 for sidelink discovery. </w:t>
      </w:r>
    </w:p>
    <w:p w14:paraId="0A345C83" w14:textId="77777777" w:rsidR="00C1519B" w:rsidRPr="00211C68" w:rsidRDefault="00C1519B" w:rsidP="00C1519B">
      <w:pPr>
        <w:pStyle w:val="Doc-text2"/>
      </w:pPr>
      <w:r w:rsidRPr="00211C68">
        <w:t>Proposal 15: The same principle for RX_NEXT and RX_DELIV in NR sidelink communication for broadcast and groupcast can be applied to sidelink discovery.</w:t>
      </w:r>
    </w:p>
    <w:p w14:paraId="15CDB78D" w14:textId="77777777" w:rsidR="00C1519B" w:rsidRPr="00211C68" w:rsidRDefault="00C1519B" w:rsidP="00C1519B">
      <w:pPr>
        <w:pStyle w:val="Doc-text2"/>
      </w:pPr>
      <w:r w:rsidRPr="00211C68">
        <w:t xml:space="preserve">Proposal 16: PDCP reordering and in-order delivery is supported for sidelink discovery. </w:t>
      </w:r>
    </w:p>
    <w:p w14:paraId="10076B46" w14:textId="77777777" w:rsidR="00C1519B" w:rsidRPr="00211C68" w:rsidRDefault="00C1519B" w:rsidP="00C1519B">
      <w:pPr>
        <w:pStyle w:val="Doc-text2"/>
      </w:pPr>
      <w:r w:rsidRPr="00211C68">
        <w:t>Proposal 17: For sidelink discovery, t-Reordering timer can be determined by receiving UE implementation.</w:t>
      </w:r>
    </w:p>
    <w:p w14:paraId="07AB281C" w14:textId="77777777" w:rsidR="00C1519B" w:rsidRPr="00211C68" w:rsidRDefault="00C1519B" w:rsidP="00C1519B">
      <w:pPr>
        <w:pStyle w:val="Doc-text2"/>
      </w:pPr>
      <w:r w:rsidRPr="00211C68">
        <w:t>Proposal 9:  RAN2 to discuss whether to support the range requirement for sidelink discovery.</w:t>
      </w:r>
    </w:p>
    <w:p w14:paraId="4C2E7F2E" w14:textId="77777777" w:rsidR="00C1519B" w:rsidRPr="00211C68" w:rsidRDefault="00C1519B" w:rsidP="00C1519B">
      <w:pPr>
        <w:pStyle w:val="Doc-text2"/>
      </w:pPr>
    </w:p>
    <w:p w14:paraId="2ED1ECB7" w14:textId="77777777" w:rsidR="00C1519B" w:rsidRPr="00211C68" w:rsidRDefault="00C1519B" w:rsidP="00C1519B">
      <w:pPr>
        <w:pStyle w:val="Doc-text2"/>
      </w:pPr>
    </w:p>
    <w:p w14:paraId="4672FCA0" w14:textId="77777777" w:rsidR="00C1519B" w:rsidRPr="00211C68" w:rsidRDefault="00C1519B" w:rsidP="00C1519B">
      <w:pPr>
        <w:pStyle w:val="EmailDiscussion"/>
        <w:overflowPunct/>
        <w:autoSpaceDE/>
        <w:autoSpaceDN/>
        <w:adjustRightInd/>
        <w:ind w:left="1619" w:hanging="360"/>
        <w:textAlignment w:val="auto"/>
      </w:pPr>
      <w:r w:rsidRPr="00211C68">
        <w:t>[AT116-e][612][Relay] Non-relay discovery (OPPO)</w:t>
      </w:r>
    </w:p>
    <w:p w14:paraId="44525F4A" w14:textId="77777777" w:rsidR="00C1519B" w:rsidRPr="00211C68" w:rsidRDefault="00C1519B" w:rsidP="00C1519B">
      <w:pPr>
        <w:pStyle w:val="EmailDiscussion2"/>
      </w:pPr>
      <w:r w:rsidRPr="00211C68">
        <w:tab/>
        <w:t>Scope: Evaluate the spec impact of non-relay discovery specific aspects and determine a way forward for handling this objective.</w:t>
      </w:r>
    </w:p>
    <w:p w14:paraId="271E7991" w14:textId="716F3719" w:rsidR="00C1519B" w:rsidRPr="00211C68" w:rsidRDefault="00C1519B" w:rsidP="00C1519B">
      <w:pPr>
        <w:pStyle w:val="EmailDiscussion2"/>
      </w:pPr>
      <w:r w:rsidRPr="00211C68">
        <w:tab/>
        <w:t xml:space="preserve">Intended outcome: Report to CB session, in </w:t>
      </w:r>
      <w:hyperlink r:id="rId1457" w:history="1">
        <w:r w:rsidR="00005BAE">
          <w:rPr>
            <w:rStyle w:val="Hyperlink"/>
          </w:rPr>
          <w:t>R2-2111363</w:t>
        </w:r>
      </w:hyperlink>
    </w:p>
    <w:p w14:paraId="572A87CA" w14:textId="77777777" w:rsidR="00C1519B" w:rsidRPr="00211C68" w:rsidRDefault="00C1519B" w:rsidP="00C1519B">
      <w:pPr>
        <w:pStyle w:val="EmailDiscussion2"/>
      </w:pPr>
      <w:r w:rsidRPr="00211C68">
        <w:tab/>
        <w:t>Deadline:  Tuesday 2021-11-09 0800 UTC (report available)</w:t>
      </w:r>
    </w:p>
    <w:p w14:paraId="15A8419A" w14:textId="77777777" w:rsidR="00C1519B" w:rsidRPr="00211C68" w:rsidRDefault="00C1519B" w:rsidP="00C1519B">
      <w:pPr>
        <w:pStyle w:val="EmailDiscussion2"/>
      </w:pPr>
    </w:p>
    <w:p w14:paraId="72E97607" w14:textId="2E417BF5" w:rsidR="00C1519B" w:rsidRPr="00211C68" w:rsidRDefault="00005BAE" w:rsidP="00C1519B">
      <w:pPr>
        <w:pStyle w:val="Doc-title"/>
      </w:pPr>
      <w:hyperlink r:id="rId1458" w:history="1">
        <w:r>
          <w:rPr>
            <w:rStyle w:val="Hyperlink"/>
          </w:rPr>
          <w:t>R2-2111363</w:t>
        </w:r>
      </w:hyperlink>
      <w:r w:rsidR="00C1519B" w:rsidRPr="00211C68">
        <w:tab/>
        <w:t>Summary on non-relay discovery</w:t>
      </w:r>
      <w:r w:rsidR="00C1519B" w:rsidRPr="00211C68">
        <w:tab/>
        <w:t>OPPO</w:t>
      </w:r>
      <w:r w:rsidR="00C1519B" w:rsidRPr="00211C68">
        <w:tab/>
        <w:t>discussion</w:t>
      </w:r>
      <w:r w:rsidR="00C1519B" w:rsidRPr="00211C68">
        <w:tab/>
        <w:t>Rel-17</w:t>
      </w:r>
      <w:r w:rsidR="00C1519B" w:rsidRPr="00211C68">
        <w:tab/>
        <w:t>NR_SL_relay-Core</w:t>
      </w:r>
    </w:p>
    <w:p w14:paraId="0161D685" w14:textId="77777777" w:rsidR="00C1519B" w:rsidRPr="00211C68" w:rsidRDefault="00C1519B" w:rsidP="00C1519B">
      <w:pPr>
        <w:pStyle w:val="Doc-text2"/>
      </w:pPr>
    </w:p>
    <w:p w14:paraId="216F560E" w14:textId="77777777" w:rsidR="00C1519B" w:rsidRPr="00211C68" w:rsidRDefault="00C1519B" w:rsidP="00C1519B">
      <w:pPr>
        <w:pStyle w:val="Doc-text2"/>
      </w:pPr>
      <w:r w:rsidRPr="00211C68">
        <w:t>[Easy]</w:t>
      </w:r>
    </w:p>
    <w:p w14:paraId="4745113B" w14:textId="77777777" w:rsidR="00C1519B" w:rsidRPr="00211C68" w:rsidRDefault="00C1519B" w:rsidP="00C1519B">
      <w:pPr>
        <w:pStyle w:val="Doc-text2"/>
      </w:pPr>
      <w:r w:rsidRPr="00211C68">
        <w:t>Proposal 1:</w:t>
      </w:r>
      <w:r w:rsidRPr="00211C68">
        <w:tab/>
        <w:t>RAN2 confirm that the following relay-discovery related agreements are also applicable to non-relay discovery.</w:t>
      </w:r>
    </w:p>
    <w:p w14:paraId="3FB2E7FA" w14:textId="77777777" w:rsidR="00C1519B" w:rsidRPr="00211C68" w:rsidRDefault="00C1519B" w:rsidP="00C1519B">
      <w:pPr>
        <w:pStyle w:val="Doc-text2"/>
      </w:pPr>
      <w:r w:rsidRPr="00211C68">
        <w:t>One new SL-SRB4 is used for all discovery messages. Its parameters will be fixed and defined as SCCH configuration in 38.331. (FFS on the LCH priority in Proposal 8b)</w:t>
      </w:r>
    </w:p>
    <w:p w14:paraId="4D7A3464" w14:textId="77777777" w:rsidR="00C1519B" w:rsidRPr="00211C68" w:rsidRDefault="00C1519B" w:rsidP="00C1519B">
      <w:pPr>
        <w:pStyle w:val="Doc-text2"/>
      </w:pPr>
      <w:r w:rsidRPr="00211C68">
        <w:t>No ciphering and integrity protection in PDCP layer is needed for the discovery messages.</w:t>
      </w:r>
    </w:p>
    <w:p w14:paraId="6438C09C" w14:textId="77777777" w:rsidR="00C1519B" w:rsidRPr="00211C68" w:rsidRDefault="00C1519B" w:rsidP="00C1519B">
      <w:pPr>
        <w:pStyle w:val="Doc-text2"/>
      </w:pPr>
      <w:r w:rsidRPr="00211C68">
        <w:t>Shared resource pool shall be the baseline for discovery message transmission/reception.</w:t>
      </w:r>
    </w:p>
    <w:p w14:paraId="70420A2B" w14:textId="77777777" w:rsidR="00C1519B" w:rsidRPr="00211C68" w:rsidRDefault="00C1519B" w:rsidP="00C1519B">
      <w:pPr>
        <w:pStyle w:val="Doc-text2"/>
      </w:pPr>
      <w:r w:rsidRPr="00211C68">
        <w:t>Relay UE and remote UE (IC) in RRC CONNECTED can use the discovery configuration provided via dedicated signalling if available.</w:t>
      </w:r>
    </w:p>
    <w:p w14:paraId="308D0A3C" w14:textId="77777777" w:rsidR="00C1519B" w:rsidRPr="00211C68" w:rsidRDefault="00C1519B" w:rsidP="00C1519B">
      <w:pPr>
        <w:pStyle w:val="Doc-text2"/>
      </w:pPr>
      <w:r w:rsidRPr="00211C68">
        <w:t>Relay UE and remote UE (IC) in RRC IDLE or RRC INACTIVE shall use the discovery configuration provided via SIB if available.</w:t>
      </w:r>
    </w:p>
    <w:p w14:paraId="2DCE67F4" w14:textId="77777777" w:rsidR="00C1519B" w:rsidRPr="00211C68" w:rsidRDefault="00C1519B" w:rsidP="00C1519B">
      <w:pPr>
        <w:pStyle w:val="Doc-text2"/>
      </w:pPr>
      <w:r w:rsidRPr="00211C68">
        <w:t>L2 relay UE will always use the discovery configuration provided by gNB (either via SIB or dedicated signalling).</w:t>
      </w:r>
    </w:p>
    <w:p w14:paraId="6276D268" w14:textId="77777777" w:rsidR="00C1519B" w:rsidRPr="00211C68" w:rsidRDefault="00C1519B" w:rsidP="00C1519B">
      <w:pPr>
        <w:pStyle w:val="Doc-text2"/>
      </w:pPr>
      <w:r w:rsidRPr="00211C68">
        <w:t>RAN2 confirm the SI conclusion that for L2 remote UE which is out-of-coverage, and is neither in RRC_CONNECTED nor RRC_IDLE/INACTIVE, it can rely on pre-configuration.</w:t>
      </w:r>
    </w:p>
    <w:p w14:paraId="0372C6A9" w14:textId="77777777" w:rsidR="00C1519B" w:rsidRPr="00211C68" w:rsidRDefault="00C1519B" w:rsidP="00C1519B">
      <w:pPr>
        <w:pStyle w:val="Doc-text2"/>
      </w:pPr>
      <w:r w:rsidRPr="00211C68">
        <w:t>RAN2 confirm the SI conclusion that for L3 remote UE which is out-of-coverage, and is neither in RRC_CONNECTED nor RRC_IDLE/INACTIVE, it should follow pre-configuration.</w:t>
      </w:r>
    </w:p>
    <w:p w14:paraId="653C03EE" w14:textId="77777777" w:rsidR="00C1519B" w:rsidRPr="00211C68" w:rsidRDefault="00C1519B" w:rsidP="00C1519B">
      <w:pPr>
        <w:pStyle w:val="Doc-text2"/>
      </w:pPr>
      <w:r w:rsidRPr="00211C68">
        <w:lastRenderedPageBreak/>
        <w:t>RAN2 agree that for L2 remote UE which is out-of-coverage, but connected to network via a relay UE (i.e., either in RRC CONNECTED or RRC IDLE/INACTIVE), it should follow network configuration, i.e., SIB or dedicated signalling, if available.</w:t>
      </w:r>
    </w:p>
    <w:p w14:paraId="4A6FA6B0" w14:textId="77777777" w:rsidR="00C1519B" w:rsidRPr="00211C68" w:rsidRDefault="00C1519B" w:rsidP="00C1519B">
      <w:pPr>
        <w:pStyle w:val="Doc-text2"/>
      </w:pPr>
      <w:r w:rsidRPr="00211C68">
        <w:t>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w:t>
      </w:r>
    </w:p>
    <w:p w14:paraId="385A96FD" w14:textId="77777777" w:rsidR="00C1519B" w:rsidRPr="00211C68" w:rsidRDefault="00C1519B" w:rsidP="00C1519B">
      <w:pPr>
        <w:pStyle w:val="Doc-text2"/>
      </w:pPr>
      <w:r w:rsidRPr="00211C68">
        <w:t>If there is Uu deployedcoverage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065F34B7" w14:textId="77777777" w:rsidR="00C1519B" w:rsidRPr="00211C68" w:rsidRDefault="00C1519B" w:rsidP="00C1519B">
      <w:pPr>
        <w:pStyle w:val="Doc-text2"/>
      </w:pPr>
      <w:r w:rsidRPr="00211C68">
        <w:t>If there is no Uu deployedcoverage at the concerned frequency, UE shall rely on pre-configuration.</w:t>
      </w:r>
    </w:p>
    <w:p w14:paraId="0D760AEE" w14:textId="77777777" w:rsidR="00C1519B" w:rsidRPr="00211C68" w:rsidRDefault="00C1519B" w:rsidP="00C1519B">
      <w:pPr>
        <w:pStyle w:val="Doc-text2"/>
      </w:pPr>
      <w:r w:rsidRPr="00211C68">
        <w:rPr>
          <w:rFonts w:hint="eastAsia"/>
        </w:rPr>
        <w:t xml:space="preserve">RAN2 agree that for relay/remote UE in RRC IDLE/INACTIVE state, in-coverage on the serving frequency，if the serving frequency is shared with concerned SL frequency </w:t>
      </w:r>
    </w:p>
    <w:p w14:paraId="048DF3A7" w14:textId="77777777" w:rsidR="00C1519B" w:rsidRPr="00211C68" w:rsidRDefault="00C1519B" w:rsidP="00C1519B">
      <w:pPr>
        <w:pStyle w:val="Doc-text2"/>
      </w:pPr>
      <w:r w:rsidRPr="00211C68">
        <w:t>If there is no discovery related SIB broadcasted on the serving carrier, UE does not perform SL discovery transmission/reception on the concerned frequency.</w:t>
      </w:r>
    </w:p>
    <w:p w14:paraId="54C90111" w14:textId="77777777" w:rsidR="00C1519B" w:rsidRPr="00211C68" w:rsidRDefault="00C1519B" w:rsidP="00C1519B">
      <w:pPr>
        <w:pStyle w:val="Doc-text2"/>
      </w:pPr>
      <w:r w:rsidRPr="00211C68">
        <w:t>RAN2 agrees to reuse Rel-16 power control mechanism for transmission of discovery messages.</w:t>
      </w:r>
    </w:p>
    <w:p w14:paraId="3E3ADA3E" w14:textId="77777777" w:rsidR="00C1519B" w:rsidRPr="00211C68" w:rsidRDefault="00C1519B" w:rsidP="00C1519B">
      <w:pPr>
        <w:pStyle w:val="Doc-text2"/>
      </w:pPr>
      <w:r w:rsidRPr="00211C68">
        <w:t>The same PDCP data PDU format as SL-SRB0 is used for sidelink discovery message (SL-SRB4), and the SDU type field is not used for SL-SRB4.</w:t>
      </w:r>
    </w:p>
    <w:p w14:paraId="72D35A08" w14:textId="77777777" w:rsidR="00C1519B" w:rsidRPr="00211C68" w:rsidRDefault="00C1519B" w:rsidP="00C1519B">
      <w:pPr>
        <w:pStyle w:val="Doc-text2"/>
      </w:pPr>
      <w:r w:rsidRPr="00211C68">
        <w:t>RAN2 rely on SA2 on the L2 ID design for discovery message. No LS is needed.</w:t>
      </w:r>
    </w:p>
    <w:p w14:paraId="3131D91F" w14:textId="77777777" w:rsidR="00C1519B" w:rsidRPr="00211C68" w:rsidRDefault="00C1519B" w:rsidP="00C1519B">
      <w:pPr>
        <w:pStyle w:val="Doc-text2"/>
      </w:pPr>
      <w:r w:rsidRPr="00211C68">
        <w:t>De-prioritize additional condition for discovery transmission/reception in Rel-17.</w:t>
      </w:r>
    </w:p>
    <w:p w14:paraId="6063499C" w14:textId="77777777" w:rsidR="00C1519B" w:rsidRPr="00211C68" w:rsidRDefault="00C1519B" w:rsidP="00C1519B">
      <w:pPr>
        <w:pStyle w:val="Doc-text2"/>
      </w:pPr>
      <w:r w:rsidRPr="00211C68">
        <w:t>RAN2 agrees that for relay/remote UE in RRC IDLE/INACTIVE state, and in-coverage on the serving frequency, if there is discovery related SIB broadcasted on the serving frequency, and if the configuration of concerned SL frequency is included within the SIB of the serving frequency but the Tx resource pool configuration is absent, UE shall enter RRC CONNECTED state to acquire dedicated configuration on Tx resource pool.</w:t>
      </w:r>
    </w:p>
    <w:p w14:paraId="5C0BCD39" w14:textId="77777777" w:rsidR="00C1519B" w:rsidRPr="00211C68" w:rsidRDefault="00C1519B" w:rsidP="00C1519B">
      <w:pPr>
        <w:pStyle w:val="Doc-text2"/>
      </w:pPr>
      <w:r w:rsidRPr="00211C68">
        <w:t>RAN2 agree that RRC_CONNECTED relay/remote UE which are in-coverage on the serving frequency, if there is discovery related SIB broadcasted on the serving frequency, and if the configuration of concerned SL frequency is included within the SIB of the serving frequency, it can only use the SL discovery Tx resource configuration provided by dedicated signalling if provided, or not transmit discovery if not provided.</w:t>
      </w:r>
    </w:p>
    <w:p w14:paraId="4BCCDE98" w14:textId="77777777" w:rsidR="00C1519B" w:rsidRPr="00211C68" w:rsidRDefault="00C1519B" w:rsidP="00C1519B">
      <w:pPr>
        <w:pStyle w:val="Doc-text2"/>
      </w:pPr>
      <w:r w:rsidRPr="00211C68">
        <w:t xml:space="preserve">RAN2 agree that RRC_CONNECTED L3 relay/remote UE or layer 2 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 </w:t>
      </w:r>
    </w:p>
    <w:p w14:paraId="0D8453B9" w14:textId="77777777" w:rsidR="00C1519B" w:rsidRPr="00211C68" w:rsidRDefault="00C1519B" w:rsidP="00C1519B">
      <w:pPr>
        <w:pStyle w:val="Doc-text2"/>
      </w:pPr>
      <w:r w:rsidRPr="00211C68">
        <w:t>If there is Uu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288CA644" w14:textId="77777777" w:rsidR="00C1519B" w:rsidRPr="00211C68" w:rsidRDefault="00C1519B" w:rsidP="00C1519B">
      <w:pPr>
        <w:pStyle w:val="Doc-text2"/>
      </w:pPr>
      <w:r w:rsidRPr="00211C68">
        <w:t>RAN2 agree that for L2 remote UE which is out-of-coverage, but connected to network via a relay UE and in RRC IDLE/INACTIVE state, if the network configuration is not available, i.e., SIB, remote UE shall rely on pre-configuration to perform discovery.</w:t>
      </w:r>
    </w:p>
    <w:p w14:paraId="36D3522D" w14:textId="77777777" w:rsidR="00C1519B" w:rsidRPr="00211C68" w:rsidRDefault="00C1519B" w:rsidP="00C1519B">
      <w:pPr>
        <w:pStyle w:val="Doc-text2"/>
      </w:pPr>
      <w:r w:rsidRPr="00211C68">
        <w:t>RAN2 agrees to down-prioritize discovery specific resource allocation optimization in this release.</w:t>
      </w:r>
    </w:p>
    <w:p w14:paraId="64044929" w14:textId="77777777" w:rsidR="00C1519B" w:rsidRPr="00211C68" w:rsidRDefault="00C1519B" w:rsidP="00C1519B">
      <w:pPr>
        <w:pStyle w:val="Doc-text2"/>
      </w:pPr>
      <w:r w:rsidRPr="00211C68">
        <w:t>RAN2 agrees to down-prioritize the support of discovery gaps in this release.</w:t>
      </w:r>
    </w:p>
    <w:p w14:paraId="1377884F" w14:textId="77777777" w:rsidR="00C1519B" w:rsidRPr="00211C68" w:rsidRDefault="00C1519B" w:rsidP="00C1519B">
      <w:pPr>
        <w:pStyle w:val="Doc-text2"/>
      </w:pPr>
      <w:r w:rsidRPr="00211C68">
        <w:t>RAN2 agree that for L2 remote UE which is out-of-coverage, but connected to network via a relay UE and in RRC CONNECTED state, if the network configuration is not available, i.e., SIB or dedicated signalling, remote UE shall rely on pre-configuration to perform discovery.</w:t>
      </w:r>
    </w:p>
    <w:p w14:paraId="6BB4ED14" w14:textId="77777777" w:rsidR="00C1519B" w:rsidRPr="00211C68" w:rsidRDefault="00C1519B" w:rsidP="00C1519B">
      <w:pPr>
        <w:pStyle w:val="Doc-text2"/>
      </w:pPr>
      <w:r w:rsidRPr="00211C68">
        <w:t>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14:paraId="16F802D1" w14:textId="77777777" w:rsidR="00C1519B" w:rsidRPr="00211C68" w:rsidRDefault="00C1519B" w:rsidP="00C1519B">
      <w:pPr>
        <w:pStyle w:val="Doc-text2"/>
      </w:pPr>
      <w:r w:rsidRPr="00211C68">
        <w:t>RAN2 agrees to fix the priority value as 1 of sidelink discovery message in the specification.</w:t>
      </w:r>
    </w:p>
    <w:p w14:paraId="4390CACA" w14:textId="77777777" w:rsidR="00C1519B" w:rsidRPr="00211C68" w:rsidRDefault="00C1519B" w:rsidP="00C1519B">
      <w:pPr>
        <w:pStyle w:val="Doc-text2"/>
      </w:pPr>
      <w:r w:rsidRPr="00211C68">
        <w:t>No ciphering and integrity protection in PDCP layer is needed for the discovery messages.</w:t>
      </w:r>
    </w:p>
    <w:p w14:paraId="24C0906F" w14:textId="77777777" w:rsidR="00C1519B" w:rsidRPr="00211C68" w:rsidRDefault="00C1519B" w:rsidP="00C1519B">
      <w:pPr>
        <w:pStyle w:val="Doc-text2"/>
      </w:pPr>
      <w:r w:rsidRPr="00211C68">
        <w:t>Shared resource pool shall be the baseline for discovery message transmission/reception.</w:t>
      </w:r>
    </w:p>
    <w:p w14:paraId="0A71BF21" w14:textId="77777777" w:rsidR="00C1519B" w:rsidRPr="00211C68" w:rsidRDefault="00C1519B" w:rsidP="00C1519B">
      <w:pPr>
        <w:pStyle w:val="Doc-text2"/>
      </w:pPr>
      <w:r w:rsidRPr="00211C68">
        <w:t>For mode 1, if agreed that both shared and dedicated resource pools can be configured, it is up to gNB which one the UE should use to transmit discovery message. For mode 2, if agreed that both shared and dedicated resource pools can be configured, downselect from the following options: a) Left to UE implementation; b) Dedicated pool should be prioritized; c) Shared pool should be prioritised</w:t>
      </w:r>
    </w:p>
    <w:p w14:paraId="48BE0F6F" w14:textId="77777777" w:rsidR="00C1519B" w:rsidRPr="00211C68" w:rsidRDefault="00C1519B" w:rsidP="00C1519B">
      <w:pPr>
        <w:pStyle w:val="Doc-text2"/>
      </w:pPr>
    </w:p>
    <w:p w14:paraId="3E62E2E0" w14:textId="77777777" w:rsidR="00C1519B" w:rsidRPr="00211C68" w:rsidRDefault="00C1519B" w:rsidP="00C1519B">
      <w:pPr>
        <w:pStyle w:val="Doc-text2"/>
      </w:pPr>
      <w:r w:rsidRPr="00211C68">
        <w:t>Proposal 2:</w:t>
      </w:r>
      <w:r w:rsidRPr="00211C68">
        <w:tab/>
        <w:t>RAN2 confirm that the following relay-discovery related agreements are not applicable to non-relay discovery.</w:t>
      </w:r>
    </w:p>
    <w:p w14:paraId="72A68523" w14:textId="77777777" w:rsidR="00C1519B" w:rsidRPr="00211C68" w:rsidRDefault="00C1519B" w:rsidP="00C1519B">
      <w:pPr>
        <w:pStyle w:val="Doc-text2"/>
      </w:pPr>
      <w:r w:rsidRPr="00211C68">
        <w:lastRenderedPageBreak/>
        <w:t>As in LTE, the RRC_IDLE/RRC_INACTIVE relay UE is able to perform discovery message transmission, in case:</w:t>
      </w:r>
    </w:p>
    <w:p w14:paraId="794E80C7" w14:textId="77777777" w:rsidR="00C1519B" w:rsidRPr="00211C68" w:rsidRDefault="00C1519B" w:rsidP="00C1519B">
      <w:pPr>
        <w:pStyle w:val="Doc-text2"/>
      </w:pPr>
      <w:r w:rsidRPr="00211C68">
        <w:t>Uu RSRP is above a configured minimum threshold by a hysteresis and below a configured maximum threshold by a hysteresis, or</w:t>
      </w:r>
    </w:p>
    <w:p w14:paraId="53AF563E" w14:textId="77777777" w:rsidR="00C1519B" w:rsidRPr="00211C68" w:rsidRDefault="00C1519B" w:rsidP="00C1519B">
      <w:pPr>
        <w:pStyle w:val="Doc-text2"/>
      </w:pPr>
      <w:r w:rsidRPr="00211C68">
        <w:t>only minimum threshold is provided and Uu RSRP is above the minimum threshold by a hysteresis, or</w:t>
      </w:r>
    </w:p>
    <w:p w14:paraId="088C5D6C" w14:textId="77777777" w:rsidR="00C1519B" w:rsidRPr="00211C68" w:rsidRDefault="00C1519B" w:rsidP="00C1519B">
      <w:pPr>
        <w:pStyle w:val="Doc-text2"/>
      </w:pPr>
      <w:r w:rsidRPr="00211C68">
        <w:t>only maximum threshold is provided and Uu RSRP is below the maximum threshold by a hysteresis</w:t>
      </w:r>
    </w:p>
    <w:p w14:paraId="0BE8A3FF" w14:textId="77777777" w:rsidR="00C1519B" w:rsidRPr="00211C68" w:rsidRDefault="00C1519B" w:rsidP="00C1519B">
      <w:pPr>
        <w:pStyle w:val="Doc-text2"/>
      </w:pPr>
      <w:r w:rsidRPr="00211C68">
        <w:t>As in LTE, the RRC_IDLE/RRC_INACTIVE remote UE is able to perform discovery message transmission, if and only if Uu RSRP of serving cell is below a configured minimum threshold by a hysteresis.</w:t>
      </w:r>
    </w:p>
    <w:p w14:paraId="76E8241B" w14:textId="77777777" w:rsidR="00C1519B" w:rsidRPr="00211C68" w:rsidRDefault="00C1519B" w:rsidP="00C1519B">
      <w:pPr>
        <w:pStyle w:val="Doc-text2"/>
      </w:pPr>
      <w:r w:rsidRPr="00211C68">
        <w:t>Define threshHighRelay and threshLowRelay for relay UE and threshHighRemote for remote UE. The value range for the three thresholds can be half of RSRP-Range specified in TS 38.331.</w:t>
      </w:r>
    </w:p>
    <w:p w14:paraId="42BE2209" w14:textId="77777777" w:rsidR="00C1519B" w:rsidRPr="00211C68" w:rsidRDefault="00C1519B" w:rsidP="00C1519B">
      <w:pPr>
        <w:pStyle w:val="Doc-text2"/>
      </w:pPr>
      <w:r w:rsidRPr="00211C68">
        <w:t>For determining whether remote UE and/or relay UE in RRC CONNECTED can trigger discovery message transmission, i.e., the remote UE and relay UE in the RRC_CONNECTED can use the threshold based methods as in IDLE/INACTIVE, to determine whether it is allowed to perform discovery message transmission.</w:t>
      </w:r>
    </w:p>
    <w:p w14:paraId="132C816C" w14:textId="77777777" w:rsidR="00C1519B" w:rsidRPr="00211C68" w:rsidRDefault="00C1519B" w:rsidP="00C1519B">
      <w:pPr>
        <w:pStyle w:val="Doc-text2"/>
      </w:pPr>
    </w:p>
    <w:p w14:paraId="2D6DD105" w14:textId="77777777" w:rsidR="00C1519B" w:rsidRPr="00211C68" w:rsidRDefault="00C1519B" w:rsidP="00C1519B">
      <w:pPr>
        <w:pStyle w:val="Doc-text2"/>
      </w:pPr>
      <w:r w:rsidRPr="00211C68">
        <w:t>Discussion:</w:t>
      </w:r>
    </w:p>
    <w:p w14:paraId="68F87CEA" w14:textId="77777777" w:rsidR="00C1519B" w:rsidRPr="00211C68" w:rsidRDefault="00C1519B" w:rsidP="00C1519B">
      <w:pPr>
        <w:pStyle w:val="Doc-text2"/>
      </w:pPr>
      <w:r w:rsidRPr="00211C68">
        <w:t>No comments</w:t>
      </w:r>
    </w:p>
    <w:p w14:paraId="1FDCFD85" w14:textId="77777777" w:rsidR="00C1519B" w:rsidRPr="00211C68" w:rsidRDefault="00C1519B" w:rsidP="00CF50A3">
      <w:pPr>
        <w:pStyle w:val="Doc-text2"/>
        <w:numPr>
          <w:ilvl w:val="0"/>
          <w:numId w:val="72"/>
        </w:numPr>
        <w:overflowPunct/>
        <w:autoSpaceDE/>
        <w:autoSpaceDN/>
        <w:adjustRightInd/>
        <w:textAlignment w:val="auto"/>
      </w:pPr>
      <w:r w:rsidRPr="00211C68">
        <w:t>P1/P2 are agreed</w:t>
      </w:r>
    </w:p>
    <w:p w14:paraId="7BF688FE" w14:textId="77777777" w:rsidR="00C1519B" w:rsidRPr="00211C68" w:rsidRDefault="00C1519B" w:rsidP="00C1519B">
      <w:pPr>
        <w:pStyle w:val="Doc-text2"/>
      </w:pPr>
    </w:p>
    <w:p w14:paraId="3BF26286"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Agreements:</w:t>
      </w:r>
    </w:p>
    <w:p w14:paraId="5CBA7808"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1:</w:t>
      </w:r>
      <w:r w:rsidRPr="00211C68">
        <w:tab/>
        <w:t>RAN2 confirm that the following relay-discovery related agreements are also applicable to non-relay discovery.</w:t>
      </w:r>
    </w:p>
    <w:p w14:paraId="789BC470"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One new SL-SRB4 is used for all discovery messages. Its parameters will be fixed and defined as SCCH configuration in 38.331. (FFS on the LCH priority in Proposal 8b)</w:t>
      </w:r>
    </w:p>
    <w:p w14:paraId="0ACBEE5B"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No ciphering and integrity protection in PDCP layer is needed for the discovery messages.</w:t>
      </w:r>
    </w:p>
    <w:p w14:paraId="4C83E1AA"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Shared resource pool shall be the baseline for discovery message transmission/reception.</w:t>
      </w:r>
    </w:p>
    <w:p w14:paraId="7A7510F8"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Relay UE and remote UE (IC) in RRC CONNECTED can use the discovery configuration provided via dedicated signalling if available.</w:t>
      </w:r>
    </w:p>
    <w:p w14:paraId="7818EE9B"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Relay UE and remote UE (IC) in RRC IDLE or RRC INACTIVE shall use the discovery configuration provided via SIB if available.</w:t>
      </w:r>
    </w:p>
    <w:p w14:paraId="6F869B87"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L2 relay UE will always use the discovery configuration provided by gNB (either via SIB or dedicated signalling).</w:t>
      </w:r>
    </w:p>
    <w:p w14:paraId="1A09878D"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RAN2 confirm the SI conclusion that for L2 remote UE which is out-of-coverage, and is neither in RRC_CONNECTED nor RRC_IDLE/INACTIVE, it can rely on pre-configuration.</w:t>
      </w:r>
    </w:p>
    <w:p w14:paraId="7AA1E949"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RAN2 confirm the SI conclusion that for L3 remote UE which is out-of-coverage, and is neither in RRC_CONNECTED nor RRC_IDLE/INACTIVE, it should follow pre-configuration.</w:t>
      </w:r>
    </w:p>
    <w:p w14:paraId="307F9726"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RAN2 agree that for L2 remote UE which is out-of-coverage, but connected to network via a relay UE (i.e., either in RRC CONNECTED or RRC IDLE/INACTIVE), it should follow network configuration, i.e., SIB or dedicated signalling, if available.</w:t>
      </w:r>
    </w:p>
    <w:p w14:paraId="29D64993"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w:t>
      </w:r>
    </w:p>
    <w:p w14:paraId="1CD14BCB"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If there is Uu deployedcoverage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245577D9"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If there is no Uu deployedcoverage at the concerned frequency, UE shall rely on pre-configuration.</w:t>
      </w:r>
    </w:p>
    <w:p w14:paraId="7DE39625"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rPr>
          <w:rFonts w:hint="eastAsia"/>
        </w:rPr>
        <w:t xml:space="preserve">RAN2 agree that for relay/remote UE in RRC IDLE/INACTIVE state, in-coverage on the serving frequency，if the serving frequency is shared with concerned SL frequency </w:t>
      </w:r>
    </w:p>
    <w:p w14:paraId="1F04133D"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If there is no discovery related SIB broadcasted on the serving carrier, UE does not perform SL discovery transmission/reception on the concerned frequency.</w:t>
      </w:r>
    </w:p>
    <w:p w14:paraId="7A62C022"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RAN2 agrees to reuse Rel-16 power control mechanism for transmission of discovery messages.</w:t>
      </w:r>
    </w:p>
    <w:p w14:paraId="3971C24D"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The same PDCP data PDU format as SL-SRB0 is used for sidelink discovery message (SL-SRB4), and the SDU type field is not used for SL-SRB4.</w:t>
      </w:r>
    </w:p>
    <w:p w14:paraId="5C37D7D1"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RAN2 rely on SA2 on the L2 ID design for discovery message. No LS is needed.</w:t>
      </w:r>
    </w:p>
    <w:p w14:paraId="655F5094"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De-prioritize additional condition for discovery transmission/reception in Rel-17.</w:t>
      </w:r>
    </w:p>
    <w:p w14:paraId="14A32DF0"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RAN2 agrees that for relay/remote UE in RRC IDLE/INACTIVE state, and in-coverage on the serving frequency, if there is discovery related SIB broadcasted on the serving frequency, and if the configuration of concerned SL frequency is included within the SIB of the serving frequency but </w:t>
      </w:r>
      <w:r w:rsidRPr="00211C68">
        <w:lastRenderedPageBreak/>
        <w:t>the Tx resource pool configuration is absent, UE shall enter RRC CONNECTED state to acquire dedicated configuration on Tx resource pool.</w:t>
      </w:r>
    </w:p>
    <w:p w14:paraId="53260071"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RAN2 agree that RRC_CONNECTED relay/remote UE which are in-coverage on the serving frequency, if there is discovery related SIB broadcasted on the serving frequency, and if the configuration of concerned SL frequency is included within the SIB of the serving frequency, it can only use the SL discovery Tx resource configuration provided by dedicated signalling if provided, or not transmit discovery if not provided.</w:t>
      </w:r>
    </w:p>
    <w:p w14:paraId="73EBC7FD"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RAN2 agree that RRC_CONNECTED L3 relay/remote UE or layer 2 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 </w:t>
      </w:r>
    </w:p>
    <w:p w14:paraId="3764260E"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If there is Uu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1814A55B"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RAN2 agree that for L2 remote UE which is out-of-coverage, but connected to network via a relay UE and in RRC IDLE/INACTIVE state, if the network configuration is not available, i.e., SIB, remote UE shall rely on pre-configuration to perform discovery.</w:t>
      </w:r>
    </w:p>
    <w:p w14:paraId="6B18455C"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RAN2 agrees to down-prioritize discovery specific resource allocation optimization in this release.</w:t>
      </w:r>
    </w:p>
    <w:p w14:paraId="1D29C832"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RAN2 agrees to down-prioritize the support of discovery gaps in this release.</w:t>
      </w:r>
    </w:p>
    <w:p w14:paraId="66F1DDAF"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RAN2 agree that for L2 remote UE which is out-of-coverage, but connected to network via a relay UE and in RRC CONNECTED state, if the network configuration is not available, i.e., SIB or dedicated signalling, remote UE shall rely on pre-configuration to perform discovery.</w:t>
      </w:r>
    </w:p>
    <w:p w14:paraId="67D27344"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14:paraId="0F9CD8BD"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RAN2 agrees to fix the priority value as 1 of sidelink discovery message in the specification.</w:t>
      </w:r>
    </w:p>
    <w:p w14:paraId="0F3386C2"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No ciphering and integrity protection in PDCP layer is needed for the discovery messages.</w:t>
      </w:r>
    </w:p>
    <w:p w14:paraId="46C56784"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Shared resource pool shall be the baseline for discovery message transmission/reception.</w:t>
      </w:r>
    </w:p>
    <w:p w14:paraId="1E20FEC8"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For mode 1, if agreed that both shared and dedicated resource pools can be configured, it is up to gNB which one the UE should use to transmit discovery message. For mode 2, if agreed that both shared and dedicated resource pools can be configured, downselect from the following options: a) Left to UE implementation; b) Dedicated pool should be prioritized; c) Shared pool should be prioritised</w:t>
      </w:r>
    </w:p>
    <w:p w14:paraId="72DB1199"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p>
    <w:p w14:paraId="593F1DB5"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2:</w:t>
      </w:r>
      <w:r w:rsidRPr="00211C68">
        <w:tab/>
        <w:t>RAN2 confirm that the following relay-discovery related agreements are not applicable to non-relay discovery.</w:t>
      </w:r>
    </w:p>
    <w:p w14:paraId="65637DCC"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As in LTE, the RRC_IDLE/RRC_INACTIVE relay UE is able to perform discovery message transmission, in case:</w:t>
      </w:r>
    </w:p>
    <w:p w14:paraId="34DDDB2B"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Uu RSRP is above a configured minimum threshold by a hysteresis and below a configured maximum threshold by a hysteresis, or</w:t>
      </w:r>
    </w:p>
    <w:p w14:paraId="3E2DD537"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only minimum threshold is provided and Uu RSRP is above the minimum threshold by a hysteresis, or</w:t>
      </w:r>
    </w:p>
    <w:p w14:paraId="7F597B97"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only maximum threshold is provided and Uu RSRP is below the maximum threshold by a hysteresis</w:t>
      </w:r>
    </w:p>
    <w:p w14:paraId="26E73D2D"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As in LTE, the RRC_IDLE/RRC_INACTIVE remote UE is able to perform discovery message transmission, if and only if Uu RSRP of serving cell is below a configured minimum threshold by a hysteresis.</w:t>
      </w:r>
    </w:p>
    <w:p w14:paraId="1022C1CA"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Define threshHighRelay and threshLowRelay for relay UE and threshHighRemote for remote UE. The value range for the three thresholds can be half of RSRP-Range specified in TS 38.331.</w:t>
      </w:r>
    </w:p>
    <w:p w14:paraId="20711F14"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For determining whether remote UE and/or relay UE in RRC CONNECTED can trigger discovery message transmission, i.e., the remote UE and relay UE in the RRC_CONNECTED can use the threshold based methods as in IDLE/INACTIVE, to determine whether it is allowed to perform discovery message transmission.</w:t>
      </w:r>
    </w:p>
    <w:p w14:paraId="2EC1FAB0" w14:textId="77777777" w:rsidR="00C1519B" w:rsidRPr="00211C68" w:rsidRDefault="00C1519B" w:rsidP="00C1519B">
      <w:pPr>
        <w:pStyle w:val="Doc-text2"/>
      </w:pPr>
    </w:p>
    <w:p w14:paraId="62BB0328" w14:textId="77777777" w:rsidR="00C1519B" w:rsidRPr="00211C68" w:rsidRDefault="00C1519B" w:rsidP="00C1519B">
      <w:pPr>
        <w:pStyle w:val="Doc-text2"/>
      </w:pPr>
    </w:p>
    <w:p w14:paraId="3B7511D6" w14:textId="77777777" w:rsidR="00C1519B" w:rsidRPr="00211C68" w:rsidRDefault="00C1519B" w:rsidP="00C1519B">
      <w:pPr>
        <w:pStyle w:val="Doc-text2"/>
      </w:pPr>
    </w:p>
    <w:p w14:paraId="153A25B2" w14:textId="77777777" w:rsidR="00C1519B" w:rsidRPr="00211C68" w:rsidRDefault="00C1519B" w:rsidP="00C1519B">
      <w:pPr>
        <w:pStyle w:val="Doc-text2"/>
      </w:pPr>
      <w:r w:rsidRPr="00211C68">
        <w:t>Proposal 3:</w:t>
      </w:r>
      <w:r w:rsidRPr="00211C68">
        <w:tab/>
        <w:t>RAN2 confirm that the SL-SRB4 is also applicable to group-based discovery</w:t>
      </w:r>
    </w:p>
    <w:p w14:paraId="72C4E72A" w14:textId="77777777" w:rsidR="00C1519B" w:rsidRPr="00211C68" w:rsidRDefault="00C1519B" w:rsidP="00C1519B">
      <w:pPr>
        <w:pStyle w:val="Doc-text2"/>
      </w:pPr>
      <w:r w:rsidRPr="00211C68">
        <w:t>Proposal 4:</w:t>
      </w:r>
      <w:r w:rsidRPr="00211C68">
        <w:tab/>
        <w:t>RAN2 confirm not support discovery range for non-relay discovery in Rel-17.</w:t>
      </w:r>
    </w:p>
    <w:p w14:paraId="06E53DBB" w14:textId="77777777" w:rsidR="00C1519B" w:rsidRPr="00211C68" w:rsidRDefault="00C1519B" w:rsidP="00C1519B">
      <w:pPr>
        <w:pStyle w:val="Doc-text2"/>
      </w:pPr>
    </w:p>
    <w:p w14:paraId="237DF1FF" w14:textId="77777777" w:rsidR="00C1519B" w:rsidRPr="00211C68" w:rsidRDefault="00C1519B" w:rsidP="00C1519B">
      <w:pPr>
        <w:pStyle w:val="Doc-text2"/>
      </w:pPr>
      <w:r w:rsidRPr="00211C68">
        <w:t>Discussion:</w:t>
      </w:r>
    </w:p>
    <w:p w14:paraId="31B98CEB" w14:textId="77777777" w:rsidR="00C1519B" w:rsidRPr="00211C68" w:rsidRDefault="00C1519B" w:rsidP="00C1519B">
      <w:pPr>
        <w:pStyle w:val="Doc-text2"/>
      </w:pPr>
      <w:r w:rsidRPr="00211C68">
        <w:lastRenderedPageBreak/>
        <w:t>Xiaomi are not strongly opposed but think P4 was motivated by limiting impact, and they think it seems strange to exclude it now; they think we should inform SA2 and perhaps SA1 if this is the agreement.</w:t>
      </w:r>
    </w:p>
    <w:p w14:paraId="365FDF93" w14:textId="77777777" w:rsidR="00C1519B" w:rsidRPr="00211C68" w:rsidRDefault="00C1519B" w:rsidP="00C1519B">
      <w:pPr>
        <w:pStyle w:val="Doc-text2"/>
      </w:pPr>
      <w:r w:rsidRPr="00211C68">
        <w:t>vivo agree with Xiaomi and think spec impact should be evaluated first.  They also think SA2 need to be informed as the range requirement is in their spec.</w:t>
      </w:r>
    </w:p>
    <w:p w14:paraId="1710D9D4" w14:textId="77777777" w:rsidR="00C1519B" w:rsidRPr="00211C68" w:rsidRDefault="00C1519B" w:rsidP="00C1519B">
      <w:pPr>
        <w:pStyle w:val="Doc-text2"/>
      </w:pPr>
      <w:r w:rsidRPr="00211C68">
        <w:t>OPPO think an LS to SA2 may be needed.  Qualcomm think we can provide a general list of agreements.  OPPO think a lot of the agreements are specific to AS and do not need to be informed to SA2.  Xiaomi think we did not send them every agreement on relay discovery and we do not need to do it for the non-relay case.</w:t>
      </w:r>
    </w:p>
    <w:p w14:paraId="7C81622B" w14:textId="77777777" w:rsidR="00C1519B" w:rsidRPr="00211C68" w:rsidRDefault="00C1519B" w:rsidP="00C1519B">
      <w:pPr>
        <w:pStyle w:val="Doc-text2"/>
      </w:pPr>
    </w:p>
    <w:p w14:paraId="0AA008C1"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Agreements:</w:t>
      </w:r>
    </w:p>
    <w:p w14:paraId="387C94C7"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3:</w:t>
      </w:r>
      <w:r w:rsidRPr="00211C68">
        <w:tab/>
        <w:t>RAN2 confirm that the SL-SRB4 is also applicable to group-based discovery</w:t>
      </w:r>
    </w:p>
    <w:p w14:paraId="1E6466C5"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4 (modified):</w:t>
      </w:r>
      <w:r w:rsidRPr="00211C68">
        <w:tab/>
        <w:t>RAN2 confirm not support discovery range for non-relay discovery in Rel-17.  LS to be sent to SA2 to inform them of agreements that may affect them (list of agreements to be finalised in LS drafting).</w:t>
      </w:r>
    </w:p>
    <w:p w14:paraId="0CC74A31" w14:textId="77777777" w:rsidR="00C1519B" w:rsidRPr="00211C68" w:rsidRDefault="00C1519B" w:rsidP="00CF50A3">
      <w:pPr>
        <w:pStyle w:val="Doc-text2"/>
        <w:numPr>
          <w:ilvl w:val="0"/>
          <w:numId w:val="72"/>
        </w:numPr>
        <w:overflowPunct/>
        <w:autoSpaceDE/>
        <w:autoSpaceDN/>
        <w:adjustRightInd/>
        <w:textAlignment w:val="auto"/>
      </w:pPr>
      <w:r w:rsidRPr="00211C68">
        <w:t>LS to be drafted in post-meeting discussion (OPPO)</w:t>
      </w:r>
    </w:p>
    <w:p w14:paraId="5475FD3C" w14:textId="77777777" w:rsidR="00C1519B" w:rsidRPr="00211C68" w:rsidRDefault="00C1519B" w:rsidP="00C1519B">
      <w:pPr>
        <w:pStyle w:val="Doc-text2"/>
      </w:pPr>
    </w:p>
    <w:p w14:paraId="4D80D2EB" w14:textId="77777777" w:rsidR="00C1519B" w:rsidRPr="00211C68" w:rsidRDefault="00C1519B" w:rsidP="00C1519B">
      <w:pPr>
        <w:pStyle w:val="Doc-text2"/>
      </w:pPr>
      <w:r w:rsidRPr="00211C68">
        <w:t>[For discussion]</w:t>
      </w:r>
    </w:p>
    <w:p w14:paraId="62285F54" w14:textId="77777777" w:rsidR="00C1519B" w:rsidRPr="00211C68" w:rsidRDefault="00C1519B" w:rsidP="00C1519B">
      <w:pPr>
        <w:pStyle w:val="Doc-text2"/>
      </w:pPr>
      <w:r w:rsidRPr="00211C68">
        <w:t>Way Forward:</w:t>
      </w:r>
      <w:r w:rsidRPr="00211C68">
        <w:tab/>
        <w:t>RAN2 confirm that since R2 #116, unless an agreement is specifically mentioned for “relay discovery” or “non-relay discovery”, it is applicable to both relay and non-relay discovery.</w:t>
      </w:r>
    </w:p>
    <w:p w14:paraId="41DE112D" w14:textId="77777777" w:rsidR="00C1519B" w:rsidRPr="00211C68" w:rsidRDefault="00C1519B" w:rsidP="00C1519B">
      <w:pPr>
        <w:pStyle w:val="Doc-text2"/>
      </w:pPr>
    </w:p>
    <w:p w14:paraId="7F45C841"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w:t>
      </w:r>
    </w:p>
    <w:p w14:paraId="33206ECF"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RAN2 confirm that since R2 #116, unless an agreement is specifically mentioned for “relay discovery” or “non-relay discovery”, it is applicable to both relay and non-relay discovery.</w:t>
      </w:r>
    </w:p>
    <w:p w14:paraId="7E47C526" w14:textId="77777777" w:rsidR="00C1519B" w:rsidRPr="00211C68" w:rsidRDefault="00C1519B" w:rsidP="00C1519B">
      <w:pPr>
        <w:pStyle w:val="Doc-text2"/>
      </w:pPr>
    </w:p>
    <w:p w14:paraId="22634DB9" w14:textId="77777777" w:rsidR="00C1519B" w:rsidRPr="00211C68" w:rsidRDefault="00C1519B" w:rsidP="00C1519B">
      <w:pPr>
        <w:pStyle w:val="Comments"/>
      </w:pPr>
    </w:p>
    <w:p w14:paraId="56A9830E" w14:textId="77777777" w:rsidR="00C1519B" w:rsidRPr="00211C68" w:rsidRDefault="00C1519B" w:rsidP="00C1519B">
      <w:pPr>
        <w:pStyle w:val="Comments"/>
      </w:pPr>
      <w:r w:rsidRPr="00211C68">
        <w:t>The following documents will not be individually treated</w:t>
      </w:r>
    </w:p>
    <w:p w14:paraId="4015898D" w14:textId="3DD38334" w:rsidR="00C1519B" w:rsidRPr="00211C68" w:rsidRDefault="00005BAE" w:rsidP="00C1519B">
      <w:pPr>
        <w:pStyle w:val="Doc-title"/>
      </w:pPr>
      <w:hyperlink r:id="rId1459" w:history="1">
        <w:r>
          <w:rPr>
            <w:rStyle w:val="Hyperlink"/>
          </w:rPr>
          <w:t>R2-2109431</w:t>
        </w:r>
      </w:hyperlink>
      <w:r w:rsidR="00C1519B" w:rsidRPr="00211C68">
        <w:tab/>
        <w:t>Remaining issues on discovery</w:t>
      </w:r>
      <w:r w:rsidR="00C1519B" w:rsidRPr="00211C68">
        <w:tab/>
        <w:t>Qualcomm Incorporated</w:t>
      </w:r>
      <w:r w:rsidR="00C1519B" w:rsidRPr="00211C68">
        <w:tab/>
        <w:t>discussion</w:t>
      </w:r>
      <w:r w:rsidR="00C1519B" w:rsidRPr="00211C68">
        <w:tab/>
        <w:t>NR_SL_relay-Core</w:t>
      </w:r>
    </w:p>
    <w:p w14:paraId="154ABB6B" w14:textId="27A2F1F0" w:rsidR="00C1519B" w:rsidRPr="00211C68" w:rsidRDefault="00005BAE" w:rsidP="00C1519B">
      <w:pPr>
        <w:pStyle w:val="Doc-title"/>
      </w:pPr>
      <w:hyperlink r:id="rId1460" w:history="1">
        <w:r>
          <w:rPr>
            <w:rStyle w:val="Hyperlink"/>
          </w:rPr>
          <w:t>R2-2109512</w:t>
        </w:r>
      </w:hyperlink>
      <w:r w:rsidR="00C1519B" w:rsidRPr="00211C68">
        <w:tab/>
        <w:t>Left Issues for Sidelink Discovery</w:t>
      </w:r>
      <w:r w:rsidR="00C1519B" w:rsidRPr="00211C68">
        <w:tab/>
        <w:t>CATT</w:t>
      </w:r>
      <w:r w:rsidR="00C1519B" w:rsidRPr="00211C68">
        <w:tab/>
        <w:t>discussion</w:t>
      </w:r>
      <w:r w:rsidR="00C1519B" w:rsidRPr="00211C68">
        <w:tab/>
        <w:t>Rel-17</w:t>
      </w:r>
      <w:r w:rsidR="00C1519B" w:rsidRPr="00211C68">
        <w:tab/>
        <w:t>NR_SL_relay-Core</w:t>
      </w:r>
    </w:p>
    <w:p w14:paraId="6F04BF80" w14:textId="6DAB9F94" w:rsidR="00C1519B" w:rsidRPr="00211C68" w:rsidRDefault="00005BAE" w:rsidP="00C1519B">
      <w:pPr>
        <w:pStyle w:val="Doc-title"/>
      </w:pPr>
      <w:hyperlink r:id="rId1461" w:history="1">
        <w:r>
          <w:rPr>
            <w:rStyle w:val="Hyperlink"/>
          </w:rPr>
          <w:t>R2-2109809</w:t>
        </w:r>
      </w:hyperlink>
      <w:r w:rsidR="00C1519B" w:rsidRPr="00211C68">
        <w:tab/>
        <w:t>Discussion on SL discovery resource pool configuration</w:t>
      </w:r>
      <w:r w:rsidR="00C1519B" w:rsidRPr="00211C68">
        <w:tab/>
        <w:t>Nokia, Nokia Shanghai Bell</w:t>
      </w:r>
      <w:r w:rsidR="00C1519B" w:rsidRPr="00211C68">
        <w:tab/>
        <w:t>discussion</w:t>
      </w:r>
      <w:r w:rsidR="00C1519B" w:rsidRPr="00211C68">
        <w:tab/>
        <w:t>Rel-17</w:t>
      </w:r>
      <w:r w:rsidR="00C1519B" w:rsidRPr="00211C68">
        <w:tab/>
        <w:t>NR_SL_relay-Core</w:t>
      </w:r>
    </w:p>
    <w:p w14:paraId="24338438" w14:textId="4B13C06F" w:rsidR="00C1519B" w:rsidRPr="00211C68" w:rsidRDefault="00005BAE" w:rsidP="00C1519B">
      <w:pPr>
        <w:pStyle w:val="Doc-title"/>
      </w:pPr>
      <w:hyperlink r:id="rId1462" w:history="1">
        <w:r>
          <w:rPr>
            <w:rStyle w:val="Hyperlink"/>
          </w:rPr>
          <w:t>R2-2109857</w:t>
        </w:r>
      </w:hyperlink>
      <w:r w:rsidR="00C1519B" w:rsidRPr="00211C68">
        <w:tab/>
        <w:t>Further discussion on Relay discovery</w:t>
      </w:r>
      <w:r w:rsidR="00C1519B" w:rsidRPr="00211C68">
        <w:tab/>
        <w:t>ZTE, Sanechips</w:t>
      </w:r>
      <w:r w:rsidR="00C1519B" w:rsidRPr="00211C68">
        <w:tab/>
        <w:t>discussion</w:t>
      </w:r>
      <w:r w:rsidR="00C1519B" w:rsidRPr="00211C68">
        <w:tab/>
        <w:t>Rel-17</w:t>
      </w:r>
    </w:p>
    <w:p w14:paraId="67640F6A" w14:textId="742B5498" w:rsidR="00C1519B" w:rsidRPr="00211C68" w:rsidRDefault="00005BAE" w:rsidP="00C1519B">
      <w:pPr>
        <w:pStyle w:val="Doc-title"/>
      </w:pPr>
      <w:hyperlink r:id="rId1463" w:history="1">
        <w:r>
          <w:rPr>
            <w:rStyle w:val="Hyperlink"/>
          </w:rPr>
          <w:t>R2-2109903</w:t>
        </w:r>
      </w:hyperlink>
      <w:r w:rsidR="00C1519B" w:rsidRPr="00211C68">
        <w:tab/>
        <w:t>Left issues for SL discovery</w:t>
      </w:r>
      <w:r w:rsidR="00C1519B" w:rsidRPr="00211C68">
        <w:tab/>
        <w:t>Ericsson</w:t>
      </w:r>
      <w:r w:rsidR="00C1519B" w:rsidRPr="00211C68">
        <w:tab/>
        <w:t>discussion</w:t>
      </w:r>
      <w:r w:rsidR="00C1519B" w:rsidRPr="00211C68">
        <w:tab/>
        <w:t>Rel-17</w:t>
      </w:r>
      <w:r w:rsidR="00C1519B" w:rsidRPr="00211C68">
        <w:tab/>
        <w:t>NR_SL_relay-Core</w:t>
      </w:r>
    </w:p>
    <w:p w14:paraId="04B042C2" w14:textId="5F99AE87" w:rsidR="00C1519B" w:rsidRPr="00211C68" w:rsidRDefault="00005BAE" w:rsidP="00C1519B">
      <w:pPr>
        <w:pStyle w:val="Doc-title"/>
      </w:pPr>
      <w:hyperlink r:id="rId1464" w:history="1">
        <w:r>
          <w:rPr>
            <w:rStyle w:val="Hyperlink"/>
          </w:rPr>
          <w:t>R2-2109932</w:t>
        </w:r>
      </w:hyperlink>
      <w:r w:rsidR="00C1519B" w:rsidRPr="00211C68">
        <w:tab/>
        <w:t>Using Shared and Dedicated Resource Pools for Discovery</w:t>
      </w:r>
      <w:r w:rsidR="00C1519B" w:rsidRPr="00211C68">
        <w:tab/>
        <w:t>InterDigital</w:t>
      </w:r>
      <w:r w:rsidR="00C1519B" w:rsidRPr="00211C68">
        <w:tab/>
        <w:t>discussion</w:t>
      </w:r>
      <w:r w:rsidR="00C1519B" w:rsidRPr="00211C68">
        <w:tab/>
        <w:t>Rel-17</w:t>
      </w:r>
      <w:r w:rsidR="00C1519B" w:rsidRPr="00211C68">
        <w:tab/>
        <w:t>FS_NR_SL_relay</w:t>
      </w:r>
    </w:p>
    <w:p w14:paraId="78FDB981" w14:textId="10E35885" w:rsidR="00C1519B" w:rsidRPr="00211C68" w:rsidRDefault="00005BAE" w:rsidP="00C1519B">
      <w:pPr>
        <w:pStyle w:val="Doc-title"/>
      </w:pPr>
      <w:hyperlink r:id="rId1465" w:history="1">
        <w:r>
          <w:rPr>
            <w:rStyle w:val="Hyperlink"/>
          </w:rPr>
          <w:t>R2-2109960</w:t>
        </w:r>
      </w:hyperlink>
      <w:r w:rsidR="00C1519B" w:rsidRPr="00211C68">
        <w:tab/>
        <w:t>Leftover aspects of discovery for L2 U2N relaying</w:t>
      </w:r>
      <w:r w:rsidR="00C1519B" w:rsidRPr="00211C68">
        <w:tab/>
        <w:t>Intel Corporation</w:t>
      </w:r>
      <w:r w:rsidR="00C1519B" w:rsidRPr="00211C68">
        <w:tab/>
        <w:t>discussion</w:t>
      </w:r>
      <w:r w:rsidR="00C1519B" w:rsidRPr="00211C68">
        <w:tab/>
        <w:t>Rel-17</w:t>
      </w:r>
      <w:r w:rsidR="00C1519B" w:rsidRPr="00211C68">
        <w:tab/>
        <w:t>NR_SL_relay-Core</w:t>
      </w:r>
    </w:p>
    <w:p w14:paraId="38C2906F" w14:textId="535379FA" w:rsidR="00C1519B" w:rsidRPr="00211C68" w:rsidRDefault="00005BAE" w:rsidP="00C1519B">
      <w:pPr>
        <w:pStyle w:val="Doc-title"/>
      </w:pPr>
      <w:hyperlink r:id="rId1466" w:history="1">
        <w:r>
          <w:rPr>
            <w:rStyle w:val="Hyperlink"/>
          </w:rPr>
          <w:t>R2-2110218</w:t>
        </w:r>
      </w:hyperlink>
      <w:r w:rsidR="00C1519B" w:rsidRPr="00211C68">
        <w:tab/>
        <w:t>Remaining Issues of Discovery Message Transmission</w:t>
      </w:r>
      <w:r w:rsidR="00C1519B" w:rsidRPr="00211C68">
        <w:tab/>
        <w:t>vivo</w:t>
      </w:r>
      <w:r w:rsidR="00C1519B" w:rsidRPr="00211C68">
        <w:tab/>
        <w:t>discussion</w:t>
      </w:r>
    </w:p>
    <w:p w14:paraId="1B2BD4DC" w14:textId="0642D613" w:rsidR="00C1519B" w:rsidRPr="00211C68" w:rsidRDefault="00005BAE" w:rsidP="00C1519B">
      <w:pPr>
        <w:pStyle w:val="Doc-title"/>
      </w:pPr>
      <w:hyperlink r:id="rId1467" w:history="1">
        <w:r>
          <w:rPr>
            <w:rStyle w:val="Hyperlink"/>
          </w:rPr>
          <w:t>R2-2110271</w:t>
        </w:r>
      </w:hyperlink>
      <w:r w:rsidR="00C1519B" w:rsidRPr="00211C68">
        <w:tab/>
        <w:t>Remaining issues of Relay Discovery</w:t>
      </w:r>
      <w:r w:rsidR="00C1519B" w:rsidRPr="00211C68">
        <w:tab/>
        <w:t>MediaTek Inc.</w:t>
      </w:r>
      <w:r w:rsidR="00C1519B" w:rsidRPr="00211C68">
        <w:tab/>
        <w:t>discussion</w:t>
      </w:r>
      <w:r w:rsidR="00C1519B" w:rsidRPr="00211C68">
        <w:tab/>
        <w:t>Rel-17</w:t>
      </w:r>
      <w:r w:rsidR="00C1519B" w:rsidRPr="00211C68">
        <w:tab/>
        <w:t>NR_SL_relay-Core</w:t>
      </w:r>
    </w:p>
    <w:p w14:paraId="7B91A9ED" w14:textId="75B11C90" w:rsidR="00C1519B" w:rsidRPr="00211C68" w:rsidRDefault="00005BAE" w:rsidP="00C1519B">
      <w:pPr>
        <w:pStyle w:val="Doc-title"/>
      </w:pPr>
      <w:hyperlink r:id="rId1468" w:history="1">
        <w:r>
          <w:rPr>
            <w:rStyle w:val="Hyperlink"/>
          </w:rPr>
          <w:t>R2-2110304</w:t>
        </w:r>
      </w:hyperlink>
      <w:r w:rsidR="00C1519B" w:rsidRPr="00211C68">
        <w:tab/>
        <w:t>Relay Discovery for L2 and L3 relay</w:t>
      </w:r>
      <w:r w:rsidR="00C1519B" w:rsidRPr="00211C68">
        <w:tab/>
        <w:t>Lenovo, Motorola Mobility</w:t>
      </w:r>
      <w:r w:rsidR="00C1519B" w:rsidRPr="00211C68">
        <w:tab/>
        <w:t>discussion</w:t>
      </w:r>
      <w:r w:rsidR="00C1519B" w:rsidRPr="00211C68">
        <w:tab/>
        <w:t>Rel-17</w:t>
      </w:r>
    </w:p>
    <w:p w14:paraId="1E30D72B" w14:textId="437D7C80" w:rsidR="00C1519B" w:rsidRPr="00211C68" w:rsidRDefault="00005BAE" w:rsidP="00C1519B">
      <w:pPr>
        <w:pStyle w:val="Doc-title"/>
      </w:pPr>
      <w:hyperlink r:id="rId1469" w:history="1">
        <w:r>
          <w:rPr>
            <w:rStyle w:val="Hyperlink"/>
          </w:rPr>
          <w:t>R2-2110452</w:t>
        </w:r>
      </w:hyperlink>
      <w:r w:rsidR="00C1519B" w:rsidRPr="00211C68">
        <w:tab/>
        <w:t>PDCP layer aspects for SL discovery</w:t>
      </w:r>
      <w:r w:rsidR="00C1519B" w:rsidRPr="00211C68">
        <w:tab/>
        <w:t>Samsung</w:t>
      </w:r>
      <w:r w:rsidR="00C1519B" w:rsidRPr="00211C68">
        <w:tab/>
        <w:t>discussion</w:t>
      </w:r>
      <w:r w:rsidR="00C1519B" w:rsidRPr="00211C68">
        <w:tab/>
        <w:t>Rel-17</w:t>
      </w:r>
      <w:r w:rsidR="00C1519B" w:rsidRPr="00211C68">
        <w:tab/>
        <w:t>NR_SL_relay-Core</w:t>
      </w:r>
    </w:p>
    <w:p w14:paraId="52BB6004" w14:textId="2BF63D42" w:rsidR="00C1519B" w:rsidRPr="00211C68" w:rsidRDefault="00005BAE" w:rsidP="00C1519B">
      <w:pPr>
        <w:pStyle w:val="Doc-title"/>
      </w:pPr>
      <w:hyperlink r:id="rId1470" w:history="1">
        <w:r>
          <w:rPr>
            <w:rStyle w:val="Hyperlink"/>
          </w:rPr>
          <w:t>R2-2110489</w:t>
        </w:r>
      </w:hyperlink>
      <w:r w:rsidR="00C1519B" w:rsidRPr="00211C68">
        <w:tab/>
        <w:t>Remaining issues on relay discovery</w:t>
      </w:r>
      <w:r w:rsidR="00C1519B" w:rsidRPr="00211C68">
        <w:tab/>
        <w:t>Huawei, HiSilicon</w:t>
      </w:r>
      <w:r w:rsidR="00C1519B" w:rsidRPr="00211C68">
        <w:tab/>
        <w:t>discussion</w:t>
      </w:r>
      <w:r w:rsidR="00C1519B" w:rsidRPr="00211C68">
        <w:tab/>
        <w:t>Rel-17</w:t>
      </w:r>
      <w:r w:rsidR="00C1519B" w:rsidRPr="00211C68">
        <w:tab/>
        <w:t>NR_SL_relay-Core</w:t>
      </w:r>
    </w:p>
    <w:p w14:paraId="795F59A8" w14:textId="2DF810E9" w:rsidR="00C1519B" w:rsidRPr="00211C68" w:rsidRDefault="00005BAE" w:rsidP="00C1519B">
      <w:pPr>
        <w:pStyle w:val="Doc-title"/>
      </w:pPr>
      <w:hyperlink r:id="rId1471" w:history="1">
        <w:r>
          <w:rPr>
            <w:rStyle w:val="Hyperlink"/>
          </w:rPr>
          <w:t>R2-2110500</w:t>
        </w:r>
      </w:hyperlink>
      <w:r w:rsidR="00C1519B" w:rsidRPr="00211C68">
        <w:tab/>
        <w:t>Discussion on common issues for relay and non-relay discovery</w:t>
      </w:r>
      <w:r w:rsidR="00C1519B" w:rsidRPr="00211C68">
        <w:tab/>
        <w:t>OPPO</w:t>
      </w:r>
      <w:r w:rsidR="00C1519B" w:rsidRPr="00211C68">
        <w:tab/>
        <w:t>discussion</w:t>
      </w:r>
      <w:r w:rsidR="00C1519B" w:rsidRPr="00211C68">
        <w:tab/>
        <w:t>Rel-17</w:t>
      </w:r>
      <w:r w:rsidR="00C1519B" w:rsidRPr="00211C68">
        <w:tab/>
        <w:t>NR_SL_relay-Core</w:t>
      </w:r>
    </w:p>
    <w:p w14:paraId="59FF8AED" w14:textId="558DAF37" w:rsidR="00C1519B" w:rsidRPr="00211C68" w:rsidRDefault="00005BAE" w:rsidP="00C1519B">
      <w:pPr>
        <w:pStyle w:val="Doc-title"/>
      </w:pPr>
      <w:hyperlink r:id="rId1472" w:history="1">
        <w:r>
          <w:rPr>
            <w:rStyle w:val="Hyperlink"/>
          </w:rPr>
          <w:t>R2-2110501</w:t>
        </w:r>
      </w:hyperlink>
      <w:r w:rsidR="00C1519B" w:rsidRPr="00211C68">
        <w:tab/>
        <w:t>Discussion on non-relay discovery</w:t>
      </w:r>
      <w:r w:rsidR="00C1519B" w:rsidRPr="00211C68">
        <w:tab/>
        <w:t>OPPO, Apple, Samsung, Ericsson, Qualcomm</w:t>
      </w:r>
      <w:r w:rsidR="00C1519B" w:rsidRPr="00211C68">
        <w:tab/>
        <w:t>discussion</w:t>
      </w:r>
      <w:r w:rsidR="00C1519B" w:rsidRPr="00211C68">
        <w:tab/>
        <w:t>Rel-17</w:t>
      </w:r>
      <w:r w:rsidR="00C1519B" w:rsidRPr="00211C68">
        <w:tab/>
        <w:t>NR_SL_relay-Core</w:t>
      </w:r>
    </w:p>
    <w:p w14:paraId="3B817A8B" w14:textId="5FE35F84" w:rsidR="00C1519B" w:rsidRPr="00211C68" w:rsidRDefault="00005BAE" w:rsidP="00C1519B">
      <w:pPr>
        <w:pStyle w:val="Doc-title"/>
      </w:pPr>
      <w:hyperlink r:id="rId1473" w:history="1">
        <w:r>
          <w:rPr>
            <w:rStyle w:val="Hyperlink"/>
          </w:rPr>
          <w:t>R2-2110749</w:t>
        </w:r>
      </w:hyperlink>
      <w:r w:rsidR="00C1519B" w:rsidRPr="00211C68">
        <w:tab/>
        <w:t>Discovery Range for 5G ProSe Direct Discovery</w:t>
      </w:r>
      <w:r w:rsidR="00C1519B" w:rsidRPr="00211C68">
        <w:tab/>
        <w:t>Beijing Xiaomi Mobile Software</w:t>
      </w:r>
      <w:r w:rsidR="00C1519B" w:rsidRPr="00211C68">
        <w:tab/>
        <w:t>discussion</w:t>
      </w:r>
      <w:r w:rsidR="00C1519B" w:rsidRPr="00211C68">
        <w:tab/>
        <w:t>Rel-17</w:t>
      </w:r>
    </w:p>
    <w:p w14:paraId="7146F52B" w14:textId="62F56055" w:rsidR="00C1519B" w:rsidRPr="00211C68" w:rsidRDefault="00005BAE" w:rsidP="00C1519B">
      <w:pPr>
        <w:pStyle w:val="Doc-title"/>
      </w:pPr>
      <w:hyperlink r:id="rId1474" w:history="1">
        <w:r>
          <w:rPr>
            <w:rStyle w:val="Hyperlink"/>
          </w:rPr>
          <w:t>R2-2110751</w:t>
        </w:r>
      </w:hyperlink>
      <w:r w:rsidR="00C1519B" w:rsidRPr="00211C68">
        <w:tab/>
        <w:t>Discovery with simultaneous Shared and Dedicated Resource Pools</w:t>
      </w:r>
      <w:r w:rsidR="00C1519B" w:rsidRPr="00211C68">
        <w:tab/>
        <w:t>Beijing Xiaomi Mobile Softwar</w:t>
      </w:r>
      <w:r w:rsidR="00C1519B" w:rsidRPr="00211C68">
        <w:tab/>
        <w:t>discussion</w:t>
      </w:r>
      <w:r w:rsidR="00C1519B" w:rsidRPr="00211C68">
        <w:tab/>
        <w:t>Rel-17</w:t>
      </w:r>
    </w:p>
    <w:p w14:paraId="303DFF8F" w14:textId="77777777" w:rsidR="004F68F9" w:rsidRPr="00211C68" w:rsidRDefault="004F68F9" w:rsidP="004F68F9">
      <w:pPr>
        <w:pStyle w:val="Doc-text2"/>
      </w:pPr>
    </w:p>
    <w:p w14:paraId="4A38682F" w14:textId="77777777" w:rsidR="00C1519B" w:rsidRPr="00211C68" w:rsidRDefault="00C1519B" w:rsidP="00C1519B">
      <w:pPr>
        <w:pStyle w:val="Heading4"/>
      </w:pPr>
      <w:bookmarkStart w:id="211" w:name="_Toc92750847"/>
      <w:r w:rsidRPr="00211C68">
        <w:lastRenderedPageBreak/>
        <w:t>8.7.3.2</w:t>
      </w:r>
      <w:r w:rsidRPr="00211C68">
        <w:tab/>
        <w:t>Relay re/selection</w:t>
      </w:r>
      <w:bookmarkEnd w:id="211"/>
    </w:p>
    <w:p w14:paraId="7101ACC3" w14:textId="77777777" w:rsidR="00C1519B" w:rsidRPr="00211C68" w:rsidRDefault="00C1519B" w:rsidP="00C1519B">
      <w:pPr>
        <w:pStyle w:val="Comments"/>
      </w:pPr>
      <w:r w:rsidRPr="00211C68">
        <w:t>Re-using LTE re/selection as baseline. This agenda item may utilise a summary document (decision to be made based on submitted tdocs).</w:t>
      </w:r>
    </w:p>
    <w:p w14:paraId="684D9EF0" w14:textId="77777777" w:rsidR="00C1519B" w:rsidRPr="00211C68" w:rsidRDefault="00C1519B" w:rsidP="00C1519B">
      <w:pPr>
        <w:pStyle w:val="Doc-title"/>
      </w:pPr>
    </w:p>
    <w:p w14:paraId="04D73ED3" w14:textId="77777777" w:rsidR="00C1519B" w:rsidRPr="00211C68" w:rsidRDefault="00C1519B" w:rsidP="00C1519B">
      <w:pPr>
        <w:pStyle w:val="Comments"/>
      </w:pPr>
      <w:r w:rsidRPr="00211C68">
        <w:t>Summary document</w:t>
      </w:r>
    </w:p>
    <w:p w14:paraId="5091CBC4" w14:textId="5E4AF224" w:rsidR="00C1519B" w:rsidRPr="00211C68" w:rsidRDefault="00005BAE" w:rsidP="00C1519B">
      <w:pPr>
        <w:pStyle w:val="Doc-title"/>
      </w:pPr>
      <w:hyperlink r:id="rId1475" w:history="1">
        <w:r>
          <w:rPr>
            <w:rStyle w:val="Hyperlink"/>
          </w:rPr>
          <w:t>R2-2111223</w:t>
        </w:r>
      </w:hyperlink>
      <w:r w:rsidR="00C1519B" w:rsidRPr="00211C68">
        <w:tab/>
        <w:t>Summary of AI 8.7.3.2 Relay (re)selection</w:t>
      </w:r>
      <w:r w:rsidR="00C1519B" w:rsidRPr="00211C68">
        <w:tab/>
        <w:t>vivo</w:t>
      </w:r>
      <w:r w:rsidR="00C1519B" w:rsidRPr="00211C68">
        <w:tab/>
        <w:t>discussion</w:t>
      </w:r>
      <w:r w:rsidR="00C1519B" w:rsidRPr="00211C68">
        <w:tab/>
        <w:t>Rel-17</w:t>
      </w:r>
      <w:r w:rsidR="00C1519B" w:rsidRPr="00211C68">
        <w:tab/>
        <w:t>NR_SL_relay-Core</w:t>
      </w:r>
    </w:p>
    <w:p w14:paraId="0442F101" w14:textId="77777777" w:rsidR="00C1519B" w:rsidRPr="00211C68" w:rsidRDefault="00C1519B" w:rsidP="00C1519B">
      <w:pPr>
        <w:pStyle w:val="Doc-text2"/>
      </w:pPr>
    </w:p>
    <w:p w14:paraId="17245BD4" w14:textId="77777777" w:rsidR="00C1519B" w:rsidRPr="00211C68" w:rsidRDefault="00C1519B" w:rsidP="00C1519B">
      <w:pPr>
        <w:pStyle w:val="Doc-text2"/>
      </w:pPr>
      <w:r w:rsidRPr="00211C68">
        <w:t>[Prioritized to be agreed]</w:t>
      </w:r>
    </w:p>
    <w:p w14:paraId="68E38AC9" w14:textId="77777777" w:rsidR="00C1519B" w:rsidRPr="00211C68" w:rsidRDefault="00C1519B" w:rsidP="00C1519B">
      <w:pPr>
        <w:pStyle w:val="Doc-text2"/>
      </w:pPr>
    </w:p>
    <w:p w14:paraId="7C5038C0"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w:t>
      </w:r>
    </w:p>
    <w:p w14:paraId="2C9E27FF"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8: RAN2 confirms the working assumption that to include NCI in the relay discovery message as the cell ID.</w:t>
      </w:r>
    </w:p>
    <w:p w14:paraId="4A711A0F" w14:textId="77777777" w:rsidR="00C1519B" w:rsidRPr="00211C68" w:rsidRDefault="00C1519B" w:rsidP="00C1519B">
      <w:pPr>
        <w:pStyle w:val="Doc-text2"/>
      </w:pPr>
    </w:p>
    <w:p w14:paraId="700182AB" w14:textId="77777777" w:rsidR="00C1519B" w:rsidRPr="00211C68" w:rsidRDefault="00C1519B" w:rsidP="00C1519B">
      <w:pPr>
        <w:pStyle w:val="Doc-text2"/>
      </w:pPr>
    </w:p>
    <w:p w14:paraId="04FED66E" w14:textId="77777777" w:rsidR="00C1519B" w:rsidRPr="00211C68" w:rsidRDefault="00C1519B" w:rsidP="00C1519B">
      <w:pPr>
        <w:pStyle w:val="Doc-text2"/>
      </w:pPr>
    </w:p>
    <w:p w14:paraId="3F74FAA0" w14:textId="77777777" w:rsidR="00C1519B" w:rsidRPr="00211C68" w:rsidRDefault="00C1519B" w:rsidP="00C1519B">
      <w:pPr>
        <w:pStyle w:val="Doc-text2"/>
      </w:pPr>
      <w:r w:rsidRPr="00211C68">
        <w:t>[Prioritized to be discussed]</w:t>
      </w:r>
    </w:p>
    <w:p w14:paraId="05BF9C9A" w14:textId="77777777" w:rsidR="00C1519B" w:rsidRPr="00211C68" w:rsidRDefault="00C1519B" w:rsidP="00C1519B">
      <w:pPr>
        <w:pStyle w:val="Doc-text2"/>
      </w:pPr>
      <w:r w:rsidRPr="00211C68">
        <w:t>Proposal 1: RAN2 to discuss when relay UE performs cell (re)selection, whether relay UE may send an indication/message to its connected remote UE(s) which may trigger relay reselection.</w:t>
      </w:r>
    </w:p>
    <w:p w14:paraId="22E77692" w14:textId="77777777" w:rsidR="00C1519B" w:rsidRPr="00211C68" w:rsidRDefault="00C1519B" w:rsidP="00C1519B">
      <w:pPr>
        <w:pStyle w:val="Doc-text2"/>
      </w:pPr>
      <w:r w:rsidRPr="00211C68">
        <w:t>•</w:t>
      </w:r>
      <w:r w:rsidRPr="00211C68">
        <w:tab/>
        <w:t>Option-1: Yes</w:t>
      </w:r>
    </w:p>
    <w:p w14:paraId="24BC827A" w14:textId="77777777" w:rsidR="00C1519B" w:rsidRPr="00211C68" w:rsidRDefault="00C1519B" w:rsidP="00C1519B">
      <w:pPr>
        <w:pStyle w:val="Doc-text2"/>
      </w:pPr>
      <w:r w:rsidRPr="00211C68">
        <w:t>•</w:t>
      </w:r>
      <w:r w:rsidRPr="00211C68">
        <w:tab/>
        <w:t>Option-2: Yes, only when (re)select to a new gNB</w:t>
      </w:r>
    </w:p>
    <w:p w14:paraId="6EE64813" w14:textId="77777777" w:rsidR="00C1519B" w:rsidRPr="00211C68" w:rsidRDefault="00C1519B" w:rsidP="00C1519B">
      <w:pPr>
        <w:pStyle w:val="Doc-text2"/>
      </w:pPr>
      <w:r w:rsidRPr="00211C68">
        <w:t>•</w:t>
      </w:r>
      <w:r w:rsidRPr="00211C68">
        <w:tab/>
        <w:t>Option-3: No</w:t>
      </w:r>
    </w:p>
    <w:p w14:paraId="1368053B" w14:textId="77777777" w:rsidR="00C1519B" w:rsidRPr="00211C68" w:rsidRDefault="00C1519B" w:rsidP="00C1519B">
      <w:pPr>
        <w:pStyle w:val="Doc-text2"/>
      </w:pPr>
    </w:p>
    <w:p w14:paraId="189D5385" w14:textId="77777777" w:rsidR="00C1519B" w:rsidRPr="00211C68" w:rsidRDefault="00C1519B" w:rsidP="00C1519B">
      <w:pPr>
        <w:pStyle w:val="Doc-text2"/>
      </w:pPr>
      <w:r w:rsidRPr="00211C68">
        <w:t>Discussion:</w:t>
      </w:r>
    </w:p>
    <w:p w14:paraId="6699D9CD" w14:textId="77777777" w:rsidR="00C1519B" w:rsidRPr="00211C68" w:rsidRDefault="00C1519B" w:rsidP="00C1519B">
      <w:pPr>
        <w:pStyle w:val="Doc-text2"/>
      </w:pPr>
      <w:r w:rsidRPr="00211C68">
        <w:t>OPPO do not think this is necessary, and all of P1-P3 should be treated consistently rather than discussed case by case.  We already discussed HO and RLF and they think relay UE does not need to send messages for the other cases.</w:t>
      </w:r>
    </w:p>
    <w:p w14:paraId="37456810" w14:textId="77777777" w:rsidR="00C1519B" w:rsidRPr="00211C68" w:rsidRDefault="00C1519B" w:rsidP="00C1519B">
      <w:pPr>
        <w:pStyle w:val="Doc-text2"/>
      </w:pPr>
    </w:p>
    <w:p w14:paraId="7CB5F870" w14:textId="77777777" w:rsidR="00C1519B" w:rsidRPr="00211C68" w:rsidRDefault="00C1519B" w:rsidP="00C1519B">
      <w:pPr>
        <w:pStyle w:val="Doc-text2"/>
      </w:pPr>
      <w:r w:rsidRPr="00211C68">
        <w:t>Proposal 2: RAN2 to discuss When Uu RLF is recovered by relay UE, whether relay UE may send an indication/message to its connected remote UE(s).</w:t>
      </w:r>
    </w:p>
    <w:p w14:paraId="6C08DD97" w14:textId="77777777" w:rsidR="00C1519B" w:rsidRPr="00211C68" w:rsidRDefault="00C1519B" w:rsidP="00C1519B">
      <w:pPr>
        <w:pStyle w:val="Doc-text2"/>
      </w:pPr>
      <w:r w:rsidRPr="00211C68">
        <w:t>Proposal 3: RAN2 to discuss which of the following case should also be agreed for the relay UE to send an indication/message to its connected remote UE(s) which may trigger relay reselection:</w:t>
      </w:r>
    </w:p>
    <w:p w14:paraId="2B29E244" w14:textId="77777777" w:rsidR="00C1519B" w:rsidRPr="00211C68" w:rsidRDefault="00C1519B" w:rsidP="00C1519B">
      <w:pPr>
        <w:pStyle w:val="Doc-text2"/>
      </w:pPr>
      <w:r w:rsidRPr="00211C68">
        <w:t>•</w:t>
      </w:r>
      <w:r w:rsidRPr="00211C68">
        <w:tab/>
        <w:t>Uu Recovery failure</w:t>
      </w:r>
    </w:p>
    <w:p w14:paraId="00DA20A6" w14:textId="77777777" w:rsidR="00C1519B" w:rsidRPr="00211C68" w:rsidRDefault="00C1519B" w:rsidP="00C1519B">
      <w:pPr>
        <w:pStyle w:val="Doc-text2"/>
      </w:pPr>
      <w:r w:rsidRPr="00211C68">
        <w:t>•</w:t>
      </w:r>
      <w:r w:rsidRPr="00211C68">
        <w:tab/>
        <w:t>HO failure</w:t>
      </w:r>
    </w:p>
    <w:p w14:paraId="4B2340E4" w14:textId="77777777" w:rsidR="00C1519B" w:rsidRPr="00211C68" w:rsidRDefault="00C1519B" w:rsidP="00C1519B">
      <w:pPr>
        <w:pStyle w:val="Doc-text2"/>
      </w:pPr>
      <w:r w:rsidRPr="00211C68">
        <w:t>•</w:t>
      </w:r>
      <w:r w:rsidRPr="00211C68">
        <w:tab/>
        <w:t>Uu RRC reconfiguration failure</w:t>
      </w:r>
    </w:p>
    <w:p w14:paraId="227D5AB3" w14:textId="77777777" w:rsidR="00C1519B" w:rsidRPr="00211C68" w:rsidRDefault="00C1519B" w:rsidP="00C1519B">
      <w:pPr>
        <w:pStyle w:val="Doc-text2"/>
      </w:pPr>
      <w:r w:rsidRPr="00211C68">
        <w:t>[cross WG]Proposal 4: RAN2 to discuss whether different cause value is needed in PC5-S message for HO, RLF and other cases(if agreed in Proposal 1, Proposal 2 and Proposal 3).</w:t>
      </w:r>
    </w:p>
    <w:p w14:paraId="3E0D4B3C" w14:textId="77777777" w:rsidR="00C1519B" w:rsidRPr="00211C68" w:rsidRDefault="00C1519B" w:rsidP="00C1519B">
      <w:pPr>
        <w:pStyle w:val="Doc-text2"/>
      </w:pPr>
      <w:r w:rsidRPr="00211C68">
        <w:t>•</w:t>
      </w:r>
      <w:r w:rsidRPr="00211C68">
        <w:tab/>
        <w:t>Option-1: Yes</w:t>
      </w:r>
    </w:p>
    <w:p w14:paraId="1F0C1E35" w14:textId="77777777" w:rsidR="00C1519B" w:rsidRPr="00211C68" w:rsidRDefault="00C1519B" w:rsidP="00C1519B">
      <w:pPr>
        <w:pStyle w:val="Doc-text2"/>
      </w:pPr>
      <w:r w:rsidRPr="00211C68">
        <w:t>•</w:t>
      </w:r>
      <w:r w:rsidRPr="00211C68">
        <w:tab/>
        <w:t>Option-2: No</w:t>
      </w:r>
    </w:p>
    <w:p w14:paraId="2EEF8FD3" w14:textId="77777777" w:rsidR="00C1519B" w:rsidRPr="00211C68" w:rsidRDefault="00C1519B" w:rsidP="00C1519B">
      <w:pPr>
        <w:pStyle w:val="Doc-text2"/>
      </w:pPr>
      <w:r w:rsidRPr="00211C68">
        <w:t>•</w:t>
      </w:r>
      <w:r w:rsidRPr="00211C68">
        <w:tab/>
        <w:t>Option-3: Up to CT1</w:t>
      </w:r>
    </w:p>
    <w:p w14:paraId="376D70D0" w14:textId="77777777" w:rsidR="00C1519B" w:rsidRPr="00211C68" w:rsidRDefault="00C1519B" w:rsidP="00C1519B">
      <w:pPr>
        <w:pStyle w:val="Doc-text2"/>
      </w:pPr>
      <w:r w:rsidRPr="00211C68">
        <w:t>Proposal 5: RAN2 to discuss whether new message/ indication is needed (e.g. PC5-RRC) for HO/RLF and other cases(if agreed in Proposal 1, Proposal 2 and Proposal 3).</w:t>
      </w:r>
    </w:p>
    <w:p w14:paraId="7C8DA943" w14:textId="77777777" w:rsidR="00C1519B" w:rsidRPr="00211C68" w:rsidRDefault="00C1519B" w:rsidP="00C1519B">
      <w:pPr>
        <w:pStyle w:val="Doc-text2"/>
      </w:pPr>
    </w:p>
    <w:p w14:paraId="61A3570A" w14:textId="77777777" w:rsidR="00C1519B" w:rsidRPr="00211C68" w:rsidRDefault="00C1519B" w:rsidP="00C1519B">
      <w:pPr>
        <w:pStyle w:val="Doc-text2"/>
      </w:pPr>
    </w:p>
    <w:p w14:paraId="524F0375" w14:textId="77777777" w:rsidR="00C1519B" w:rsidRPr="00211C68" w:rsidRDefault="00C1519B" w:rsidP="00C1519B">
      <w:pPr>
        <w:pStyle w:val="EmailDiscussion"/>
        <w:overflowPunct/>
        <w:autoSpaceDE/>
        <w:autoSpaceDN/>
        <w:adjustRightInd/>
        <w:ind w:left="1619" w:hanging="360"/>
        <w:textAlignment w:val="auto"/>
      </w:pPr>
      <w:bookmarkStart w:id="212" w:name="_Hlk86998726"/>
      <w:r w:rsidRPr="00211C68">
        <w:t>[AT116-e][628][Relay] Signalling from relay UE for cell (re)selection and failure cases (vivo)</w:t>
      </w:r>
    </w:p>
    <w:p w14:paraId="3C447DC4" w14:textId="1E9268B5" w:rsidR="00C1519B" w:rsidRPr="00211C68" w:rsidRDefault="00C1519B" w:rsidP="00C1519B">
      <w:pPr>
        <w:pStyle w:val="EmailDiscussion2"/>
        <w:rPr>
          <w:u w:val="single"/>
        </w:rPr>
      </w:pPr>
      <w:r w:rsidRPr="00211C68">
        <w:tab/>
        <w:t xml:space="preserve">Scope: Discuss P1 </w:t>
      </w:r>
      <w:r w:rsidRPr="00211C68">
        <w:rPr>
          <w:strike/>
        </w:rPr>
        <w:t>and P3</w:t>
      </w:r>
      <w:r w:rsidRPr="00211C68">
        <w:t xml:space="preserve">-P6 of </w:t>
      </w:r>
      <w:hyperlink r:id="rId1476" w:history="1">
        <w:r w:rsidR="00005BAE">
          <w:rPr>
            <w:rStyle w:val="Hyperlink"/>
          </w:rPr>
          <w:t>R2-2111223</w:t>
        </w:r>
      </w:hyperlink>
      <w:r w:rsidRPr="00211C68">
        <w:t xml:space="preserve"> and attempt to converge. </w:t>
      </w:r>
      <w:r w:rsidRPr="00211C68">
        <w:rPr>
          <w:u w:val="single"/>
        </w:rPr>
        <w:t>Discussion of P5 excludes the RLF case which is discussed in [AT116-e][622].</w:t>
      </w:r>
    </w:p>
    <w:p w14:paraId="2A998F03" w14:textId="1F9E97E4" w:rsidR="00C1519B" w:rsidRPr="00211C68" w:rsidRDefault="00C1519B" w:rsidP="00C1519B">
      <w:pPr>
        <w:pStyle w:val="EmailDiscussion2"/>
      </w:pPr>
      <w:r w:rsidRPr="00211C68">
        <w:tab/>
        <w:t xml:space="preserve">Intended outcome: Report to CB session in </w:t>
      </w:r>
      <w:hyperlink r:id="rId1477" w:history="1">
        <w:r w:rsidR="00005BAE">
          <w:rPr>
            <w:rStyle w:val="Hyperlink"/>
          </w:rPr>
          <w:t>R2-2111382</w:t>
        </w:r>
      </w:hyperlink>
    </w:p>
    <w:p w14:paraId="60103284" w14:textId="77777777" w:rsidR="00C1519B" w:rsidRPr="00211C68" w:rsidRDefault="00C1519B" w:rsidP="00C1519B">
      <w:pPr>
        <w:pStyle w:val="EmailDiscussion2"/>
      </w:pPr>
      <w:r w:rsidRPr="00211C68">
        <w:tab/>
        <w:t>Deadline:  Wednesday 2021-11-10 1600 UTC</w:t>
      </w:r>
    </w:p>
    <w:p w14:paraId="686ED648" w14:textId="77777777" w:rsidR="00C1519B" w:rsidRPr="00211C68" w:rsidRDefault="00C1519B" w:rsidP="00C1519B">
      <w:pPr>
        <w:pStyle w:val="EmailDiscussion2"/>
      </w:pPr>
    </w:p>
    <w:bookmarkEnd w:id="212"/>
    <w:p w14:paraId="7F1F6A4F" w14:textId="77777777" w:rsidR="00C1519B" w:rsidRPr="00211C68" w:rsidRDefault="00C1519B" w:rsidP="00C1519B">
      <w:pPr>
        <w:pStyle w:val="Doc-text2"/>
      </w:pPr>
    </w:p>
    <w:p w14:paraId="733E56F3" w14:textId="77777777" w:rsidR="00C1519B" w:rsidRPr="00211C68" w:rsidRDefault="00C1519B" w:rsidP="00C1519B">
      <w:pPr>
        <w:pStyle w:val="Doc-text2"/>
      </w:pPr>
    </w:p>
    <w:p w14:paraId="399AAB07" w14:textId="77777777" w:rsidR="00C1519B" w:rsidRPr="00211C68" w:rsidRDefault="00C1519B" w:rsidP="00C1519B">
      <w:pPr>
        <w:pStyle w:val="Doc-text2"/>
      </w:pPr>
      <w:r w:rsidRPr="00211C68">
        <w:t>[cross WG]Proposal 6: RAN2 to discuss whether the agreed “PC5-S message (similar to LTE) to notify remote UE Uu RLF and HO” is the Disconnect Request message, or is up to SA2.</w:t>
      </w:r>
    </w:p>
    <w:p w14:paraId="7DA00408" w14:textId="77777777" w:rsidR="00C1519B" w:rsidRPr="00211C68" w:rsidRDefault="00C1519B" w:rsidP="00C1519B">
      <w:pPr>
        <w:pStyle w:val="Doc-text2"/>
      </w:pPr>
    </w:p>
    <w:p w14:paraId="7EC79499" w14:textId="77777777" w:rsidR="00C1519B" w:rsidRPr="00211C68" w:rsidRDefault="00C1519B" w:rsidP="00C1519B">
      <w:pPr>
        <w:pStyle w:val="Doc-text2"/>
      </w:pPr>
      <w:r w:rsidRPr="00211C68">
        <w:t>Proposal 7: RAN2 to confirm whether Cell ID of relay UE candidate is used by L2 remote UE in RRC IDLE or RRC INACTIVE as additional AS criteria for relay (re)selection.</w:t>
      </w:r>
    </w:p>
    <w:p w14:paraId="499CAEC9" w14:textId="77777777" w:rsidR="00C1519B" w:rsidRPr="00211C68" w:rsidRDefault="00C1519B" w:rsidP="00C1519B">
      <w:pPr>
        <w:pStyle w:val="Doc-text2"/>
      </w:pPr>
    </w:p>
    <w:p w14:paraId="1AEA42F1" w14:textId="77777777" w:rsidR="00C1519B" w:rsidRPr="00211C68" w:rsidRDefault="00C1519B" w:rsidP="00C1519B">
      <w:pPr>
        <w:pStyle w:val="Doc-text2"/>
      </w:pPr>
      <w:r w:rsidRPr="00211C68">
        <w:t xml:space="preserve">Proposal 9: UE behaviour for cell (re)selection and relay (re)selection which happens during RRC re-establishment procedure, is discussed in CP agenda item (e.g. it is up to remote UE </w:t>
      </w:r>
      <w:r w:rsidRPr="00211C68">
        <w:lastRenderedPageBreak/>
        <w:t>implementation or define prioritization rules  considering cell ID on how to select the relay UE or the target cell).</w:t>
      </w:r>
    </w:p>
    <w:p w14:paraId="2816DCF0" w14:textId="77777777" w:rsidR="00C1519B" w:rsidRPr="00211C68" w:rsidRDefault="00C1519B" w:rsidP="00C1519B">
      <w:pPr>
        <w:pStyle w:val="Doc-text2"/>
      </w:pPr>
      <w:r w:rsidRPr="00211C68">
        <w:t>Original Proposal 10 is merged to Proposal 11.</w:t>
      </w:r>
    </w:p>
    <w:p w14:paraId="10269E4F" w14:textId="77777777" w:rsidR="00C1519B" w:rsidRPr="00211C68" w:rsidRDefault="00C1519B" w:rsidP="00C1519B">
      <w:pPr>
        <w:pStyle w:val="Doc-text2"/>
      </w:pPr>
      <w:r w:rsidRPr="00211C68">
        <w:t>Proposal 11: RAN2 to discuss whether it should be ensured that remote UE will not be triggered to perform relay (re)selection or cell (re)selection immediately after establishing PC5 unicast link with selected relay UE.</w:t>
      </w:r>
    </w:p>
    <w:p w14:paraId="3493FC3D" w14:textId="77777777" w:rsidR="00C1519B" w:rsidRPr="00211C68" w:rsidRDefault="00C1519B" w:rsidP="00C1519B">
      <w:pPr>
        <w:pStyle w:val="Doc-text2"/>
      </w:pPr>
    </w:p>
    <w:p w14:paraId="2C408B33" w14:textId="77777777" w:rsidR="00C1519B" w:rsidRPr="00211C68" w:rsidRDefault="00C1519B" w:rsidP="00C1519B">
      <w:pPr>
        <w:pStyle w:val="Doc-text2"/>
      </w:pPr>
      <w:r w:rsidRPr="00211C68">
        <w:t>[Low priority]</w:t>
      </w:r>
    </w:p>
    <w:p w14:paraId="4328F19A" w14:textId="77777777" w:rsidR="00C1519B" w:rsidRPr="00211C68" w:rsidRDefault="00C1519B" w:rsidP="00C1519B">
      <w:pPr>
        <w:pStyle w:val="Doc-text2"/>
      </w:pPr>
      <w:r w:rsidRPr="00211C68">
        <w:t xml:space="preserve">Proposal 13: RAN2 to discuss whether to support the optimization in Release-17 to build a list of relay UE candidates and reselect to them on connection establishment fails without discovery procedure. </w:t>
      </w:r>
    </w:p>
    <w:p w14:paraId="14C98521" w14:textId="77777777" w:rsidR="00C1519B" w:rsidRPr="00211C68" w:rsidRDefault="00C1519B" w:rsidP="00C1519B">
      <w:pPr>
        <w:pStyle w:val="Doc-text2"/>
      </w:pPr>
      <w:r w:rsidRPr="00211C68">
        <w:t>Proposal 14: RAN2 to discuss whether IDLE/OOC remote UE can be configured with certain conditions to establish SL based U2N relay connection.</w:t>
      </w:r>
    </w:p>
    <w:p w14:paraId="1204F0D9" w14:textId="77777777" w:rsidR="00C1519B" w:rsidRPr="00211C68" w:rsidRDefault="00C1519B" w:rsidP="00C1519B">
      <w:pPr>
        <w:pStyle w:val="Doc-text2"/>
      </w:pPr>
      <w:r w:rsidRPr="00211C68">
        <w:t>Proposal 15: RAN2 to discuss whether to consider the mobility state of the U2N Relay UE to determine candidate relay UE(s).</w:t>
      </w:r>
    </w:p>
    <w:p w14:paraId="62986E9A" w14:textId="77777777" w:rsidR="00C1519B" w:rsidRPr="00211C68" w:rsidRDefault="00C1519B" w:rsidP="00C1519B">
      <w:pPr>
        <w:pStyle w:val="Doc-text2"/>
      </w:pPr>
      <w:r w:rsidRPr="00211C68">
        <w:t>Proposal 16: L2 and or L3 relay indication are continued to be discussed in discovery agenda item.</w:t>
      </w:r>
    </w:p>
    <w:p w14:paraId="0CD7E583" w14:textId="77777777" w:rsidR="00C1519B" w:rsidRPr="00211C68" w:rsidRDefault="00C1519B" w:rsidP="00C1519B">
      <w:pPr>
        <w:pStyle w:val="Comments"/>
      </w:pPr>
    </w:p>
    <w:p w14:paraId="518C84B7" w14:textId="565DB13C" w:rsidR="00C1519B" w:rsidRPr="00211C68" w:rsidRDefault="00005BAE" w:rsidP="00C1519B">
      <w:pPr>
        <w:pStyle w:val="Doc-title"/>
      </w:pPr>
      <w:hyperlink r:id="rId1478" w:history="1">
        <w:r>
          <w:rPr>
            <w:rStyle w:val="Hyperlink"/>
          </w:rPr>
          <w:t>R2-2111382</w:t>
        </w:r>
      </w:hyperlink>
      <w:r w:rsidR="00C1519B" w:rsidRPr="00211C68">
        <w:tab/>
        <w:t xml:space="preserve">Summary of </w:t>
      </w:r>
      <w:r w:rsidR="00C1519B" w:rsidRPr="00211C68">
        <w:tab/>
        <w:t>[AT116-e][628][Relay] Signalling from relay UE for cell (re)selection and failure cases (vivo)</w:t>
      </w:r>
      <w:r w:rsidR="00C1519B" w:rsidRPr="00211C68">
        <w:tab/>
        <w:t>vivo</w:t>
      </w:r>
      <w:r w:rsidR="00C1519B" w:rsidRPr="00211C68">
        <w:tab/>
        <w:t>discussion</w:t>
      </w:r>
      <w:r w:rsidR="00C1519B" w:rsidRPr="00211C68">
        <w:tab/>
        <w:t>Rel-17</w:t>
      </w:r>
      <w:r w:rsidR="00C1519B" w:rsidRPr="00211C68">
        <w:tab/>
        <w:t>NR_SL_relay-Core</w:t>
      </w:r>
    </w:p>
    <w:p w14:paraId="16CC4E2E" w14:textId="77777777" w:rsidR="00C1519B" w:rsidRPr="00211C68" w:rsidRDefault="00C1519B" w:rsidP="00C1519B">
      <w:pPr>
        <w:pStyle w:val="Doc-text2"/>
      </w:pPr>
    </w:p>
    <w:p w14:paraId="36DFEB31"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w:t>
      </w:r>
    </w:p>
    <w:p w14:paraId="474E7E48"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[18/19] Proposal 1 (modified): When idle/inactive relay UE performs cell (re)selection, relay UE may send an indication/message to its connected remote UE(s) which may trigger relay reselection.</w:t>
      </w:r>
    </w:p>
    <w:p w14:paraId="294F74F0" w14:textId="77777777" w:rsidR="00C1519B" w:rsidRPr="00211C68" w:rsidRDefault="00C1519B" w:rsidP="00C1519B">
      <w:pPr>
        <w:pStyle w:val="Doc-text2"/>
      </w:pPr>
    </w:p>
    <w:p w14:paraId="6845DA6D" w14:textId="77777777" w:rsidR="00C1519B" w:rsidRPr="00211C68" w:rsidRDefault="00C1519B" w:rsidP="00C1519B">
      <w:pPr>
        <w:pStyle w:val="Doc-text2"/>
      </w:pPr>
      <w:r w:rsidRPr="00211C68">
        <w:t>[Need discussion]</w:t>
      </w:r>
    </w:p>
    <w:p w14:paraId="5AD96D20" w14:textId="77777777" w:rsidR="00C1519B" w:rsidRPr="00211C68" w:rsidRDefault="00C1519B" w:rsidP="00C1519B">
      <w:pPr>
        <w:pStyle w:val="Doc-text2"/>
      </w:pPr>
      <w:r w:rsidRPr="00211C68">
        <w:t>[12/19] Proposal 2: For the case when Uu RLF is recovered by relay UE, no new indication from relay UE to remote UE is introduced in Rel-17.</w:t>
      </w:r>
    </w:p>
    <w:p w14:paraId="623C432F" w14:textId="77777777" w:rsidR="00C1519B" w:rsidRPr="00211C68" w:rsidRDefault="00C1519B" w:rsidP="00C1519B">
      <w:pPr>
        <w:pStyle w:val="Doc-text2"/>
      </w:pPr>
    </w:p>
    <w:p w14:paraId="3CEA44C1" w14:textId="77777777" w:rsidR="00C1519B" w:rsidRPr="00211C68" w:rsidRDefault="00C1519B" w:rsidP="00C1519B">
      <w:pPr>
        <w:pStyle w:val="Doc-text2"/>
      </w:pPr>
      <w:r w:rsidRPr="00211C68">
        <w:t>[14/19] Proposal 3-1: Relay UE Uu Recovery failure is not specified as a new case for the relay UE to send indication/message to remote UE.</w:t>
      </w:r>
    </w:p>
    <w:p w14:paraId="025C826C" w14:textId="77777777" w:rsidR="00C1519B" w:rsidRPr="00211C68" w:rsidRDefault="00C1519B" w:rsidP="00C1519B">
      <w:pPr>
        <w:pStyle w:val="Doc-text2"/>
      </w:pPr>
      <w:r w:rsidRPr="00211C68">
        <w:t>[12/19] Proposal 3-2: Relay UE HO failure is not specified as a new case for the relay UE to send indication/message to remote UE.</w:t>
      </w:r>
    </w:p>
    <w:p w14:paraId="320428B3" w14:textId="77777777" w:rsidR="00C1519B" w:rsidRPr="00211C68" w:rsidRDefault="00C1519B" w:rsidP="00C1519B">
      <w:pPr>
        <w:pStyle w:val="Doc-text2"/>
      </w:pPr>
      <w:r w:rsidRPr="00211C68">
        <w:t>[12/19] proposal 3-3: Relay UE Uu RRC reconfiguration failure is not specified as a new case for the relay UE to send indication/message to remote UE.</w:t>
      </w:r>
    </w:p>
    <w:p w14:paraId="649A2F19" w14:textId="77777777" w:rsidR="00C1519B" w:rsidRPr="00211C68" w:rsidRDefault="00C1519B" w:rsidP="00C1519B">
      <w:pPr>
        <w:pStyle w:val="Doc-text2"/>
      </w:pPr>
    </w:p>
    <w:p w14:paraId="0A0DBB49" w14:textId="77777777" w:rsidR="00C1519B" w:rsidRPr="00211C68" w:rsidRDefault="00C1519B" w:rsidP="00C1519B">
      <w:pPr>
        <w:pStyle w:val="Doc-text2"/>
      </w:pPr>
      <w:r w:rsidRPr="00211C68">
        <w:t xml:space="preserve"> [11/19] Proposal 4: For the indication from relay UE to remote UE, if different cause values are not introduced in PC5-RRC message, it is up to CT1 how to define the cause value in PC5-S message.</w:t>
      </w:r>
    </w:p>
    <w:p w14:paraId="4BD693E5" w14:textId="77777777" w:rsidR="00C1519B" w:rsidRPr="00211C68" w:rsidRDefault="00C1519B" w:rsidP="00C1519B">
      <w:pPr>
        <w:pStyle w:val="Doc-text2"/>
      </w:pPr>
    </w:p>
    <w:p w14:paraId="01F490C3" w14:textId="77777777" w:rsidR="00C1519B" w:rsidRPr="00211C68" w:rsidRDefault="00C1519B" w:rsidP="00C1519B">
      <w:pPr>
        <w:pStyle w:val="Doc-text2"/>
      </w:pPr>
      <w:r w:rsidRPr="00211C68">
        <w:t>[12/19] Proposal 5-1: PC5-RRC message is used to inform remote UE when relay UE performs HO.</w:t>
      </w:r>
    </w:p>
    <w:p w14:paraId="1E6230C7" w14:textId="77777777" w:rsidR="00C1519B" w:rsidRPr="00211C68" w:rsidRDefault="00C1519B" w:rsidP="00C1519B">
      <w:pPr>
        <w:pStyle w:val="Doc-text2"/>
      </w:pPr>
      <w:r w:rsidRPr="00211C68">
        <w:t>[12/19] Proposal 5-2: PC5-RRC message is used to inform remote UE when relay UE performs cell (re)selection (if agreed in proposal 1).</w:t>
      </w:r>
    </w:p>
    <w:p w14:paraId="37F61504" w14:textId="77777777" w:rsidR="00C1519B" w:rsidRPr="00211C68" w:rsidRDefault="00C1519B" w:rsidP="00C1519B">
      <w:pPr>
        <w:pStyle w:val="Doc-text2"/>
      </w:pPr>
    </w:p>
    <w:p w14:paraId="7691194F" w14:textId="77777777" w:rsidR="00C1519B" w:rsidRPr="00211C68" w:rsidRDefault="00C1519B" w:rsidP="00C1519B">
      <w:pPr>
        <w:pStyle w:val="Doc-text2"/>
      </w:pPr>
      <w:r w:rsidRPr="00211C68">
        <w:t>Discussion:</w:t>
      </w:r>
    </w:p>
    <w:p w14:paraId="3784EA41" w14:textId="77777777" w:rsidR="00C1519B" w:rsidRPr="00211C68" w:rsidRDefault="00C1519B" w:rsidP="00C1519B">
      <w:pPr>
        <w:pStyle w:val="Doc-text2"/>
      </w:pPr>
      <w:r w:rsidRPr="00211C68">
        <w:t>ZTE have a concern about using PC5-RRC and think an implicit indication is enough.</w:t>
      </w:r>
    </w:p>
    <w:p w14:paraId="011B9184" w14:textId="77777777" w:rsidR="00C1519B" w:rsidRPr="00211C68" w:rsidRDefault="00C1519B" w:rsidP="00C1519B">
      <w:pPr>
        <w:pStyle w:val="Doc-text2"/>
      </w:pPr>
      <w:r w:rsidRPr="00211C68">
        <w:t>Qualcomm agree with the proposals.</w:t>
      </w:r>
    </w:p>
    <w:p w14:paraId="19AA1686" w14:textId="77777777" w:rsidR="00C1519B" w:rsidRPr="00211C68" w:rsidRDefault="00C1519B" w:rsidP="00C1519B">
      <w:pPr>
        <w:pStyle w:val="Doc-text2"/>
      </w:pPr>
      <w:r w:rsidRPr="00211C68">
        <w:t xml:space="preserve">Intel think we agreed to do the Uu RLF indication in the CP summary, and these proposals could be considered as a common </w:t>
      </w:r>
      <w:r w:rsidRPr="00211C68">
        <w:rPr>
          <w:strike/>
        </w:rPr>
        <w:t>indication with that</w:t>
      </w:r>
      <w:r w:rsidRPr="00211C68">
        <w:t>message with different cause values.  Since they are AS layer actions and we have PC5-RRC available, they think it is reasonable to use PC5-RRC.</w:t>
      </w:r>
    </w:p>
    <w:p w14:paraId="2D2ED48B" w14:textId="77777777" w:rsidR="00C1519B" w:rsidRPr="00211C68" w:rsidRDefault="00C1519B" w:rsidP="00C1519B">
      <w:pPr>
        <w:pStyle w:val="Doc-text2"/>
      </w:pPr>
      <w:r w:rsidRPr="00211C68">
        <w:t>InterDigital, MediaTek, Xiaomi, CATT, Lenovo, Ericsson support the proposals.</w:t>
      </w:r>
    </w:p>
    <w:p w14:paraId="789CB0DF" w14:textId="77777777" w:rsidR="00C1519B" w:rsidRPr="00211C68" w:rsidRDefault="00C1519B" w:rsidP="00C1519B">
      <w:pPr>
        <w:pStyle w:val="Doc-text2"/>
      </w:pPr>
      <w:r w:rsidRPr="00211C68">
        <w:t>Apple can agree with the proposals and think ZTE’s suggestion to detect cell reselection based on NCGI is not excluded by them.</w:t>
      </w:r>
    </w:p>
    <w:p w14:paraId="2E3A5170" w14:textId="77777777" w:rsidR="00C1519B" w:rsidRPr="00211C68" w:rsidRDefault="00C1519B" w:rsidP="00C1519B">
      <w:pPr>
        <w:pStyle w:val="Doc-text2"/>
      </w:pPr>
      <w:r w:rsidRPr="00211C68">
        <w:t>Kyocera are OK with the proposals but wonder what the HO case covers: is it just intra-gNB?  Qualcomm think we have an agreement from the service continuity or CP discussion that the inter-gNB case is also considered.</w:t>
      </w:r>
    </w:p>
    <w:p w14:paraId="0E52FFA5" w14:textId="77777777" w:rsidR="00C1519B" w:rsidRPr="00211C68" w:rsidRDefault="00C1519B" w:rsidP="00C1519B">
      <w:pPr>
        <w:pStyle w:val="Doc-text2"/>
      </w:pPr>
    </w:p>
    <w:p w14:paraId="21261B22"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Agreements:</w:t>
      </w:r>
    </w:p>
    <w:p w14:paraId="4DEBB80C"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[12/19] Proposal 5-1: PC5-RRC message is used to inform remote UE when relay UE performs HO.</w:t>
      </w:r>
    </w:p>
    <w:p w14:paraId="67009640"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[12/19] Proposal 5-2: PC5-RRC message is used to inform remote UE when relay UE performs cell (re)selection (if agreed in proposal 1).</w:t>
      </w:r>
    </w:p>
    <w:p w14:paraId="1C90F2B0"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FFS detailed signalling design.</w:t>
      </w:r>
    </w:p>
    <w:p w14:paraId="7FBB10D1" w14:textId="77777777" w:rsidR="00C1519B" w:rsidRPr="00211C68" w:rsidRDefault="00C1519B" w:rsidP="00C1519B">
      <w:pPr>
        <w:pStyle w:val="Doc-text2"/>
      </w:pPr>
    </w:p>
    <w:p w14:paraId="46811BAF" w14:textId="77777777" w:rsidR="00C1519B" w:rsidRPr="00211C68" w:rsidRDefault="00C1519B" w:rsidP="00C1519B">
      <w:pPr>
        <w:pStyle w:val="Doc-text2"/>
      </w:pPr>
      <w:r w:rsidRPr="00211C68">
        <w:t>[10/19] Proposal 6: For the agreed “PC5-S message (similar to LTE) to notify remote UE Uu RLF and HO”, it is up to SA2 which specific PC5-S message is used.</w:t>
      </w:r>
    </w:p>
    <w:p w14:paraId="620FE8DB" w14:textId="77777777" w:rsidR="00C1519B" w:rsidRPr="00211C68" w:rsidRDefault="00C1519B" w:rsidP="00C1519B">
      <w:pPr>
        <w:pStyle w:val="Comments"/>
      </w:pPr>
    </w:p>
    <w:p w14:paraId="1765030F" w14:textId="77777777" w:rsidR="00C1519B" w:rsidRPr="00211C68" w:rsidRDefault="00C1519B" w:rsidP="00C1519B">
      <w:pPr>
        <w:pStyle w:val="Comments"/>
      </w:pPr>
      <w:r w:rsidRPr="00211C68">
        <w:t>The following documents will not be individually treated</w:t>
      </w:r>
    </w:p>
    <w:p w14:paraId="193326B3" w14:textId="2A3590B2" w:rsidR="00C1519B" w:rsidRPr="00211C68" w:rsidRDefault="00005BAE" w:rsidP="00C1519B">
      <w:pPr>
        <w:pStyle w:val="Doc-title"/>
      </w:pPr>
      <w:hyperlink r:id="rId1479" w:history="1">
        <w:r>
          <w:rPr>
            <w:rStyle w:val="Hyperlink"/>
          </w:rPr>
          <w:t>R2-2109432</w:t>
        </w:r>
      </w:hyperlink>
      <w:r w:rsidR="00C1519B" w:rsidRPr="00211C68">
        <w:tab/>
        <w:t xml:space="preserve"> Remaining issues on relay (re)selection</w:t>
      </w:r>
      <w:r w:rsidR="00C1519B" w:rsidRPr="00211C68">
        <w:tab/>
        <w:t>Qualcomm Incorporated</w:t>
      </w:r>
      <w:r w:rsidR="00C1519B" w:rsidRPr="00211C68">
        <w:tab/>
        <w:t>discussion</w:t>
      </w:r>
      <w:r w:rsidR="00C1519B" w:rsidRPr="00211C68">
        <w:tab/>
        <w:t>NR_SL_relay-Core</w:t>
      </w:r>
    </w:p>
    <w:p w14:paraId="5A60691B" w14:textId="59FA0A69" w:rsidR="00C1519B" w:rsidRPr="00211C68" w:rsidRDefault="00005BAE" w:rsidP="00C1519B">
      <w:pPr>
        <w:pStyle w:val="Doc-title"/>
      </w:pPr>
      <w:hyperlink r:id="rId1480" w:history="1">
        <w:r>
          <w:rPr>
            <w:rStyle w:val="Hyperlink"/>
          </w:rPr>
          <w:t>R2-2109513</w:t>
        </w:r>
      </w:hyperlink>
      <w:r w:rsidR="00C1519B" w:rsidRPr="00211C68">
        <w:tab/>
        <w:t>New Triggers for Relay Reselection</w:t>
      </w:r>
      <w:r w:rsidR="00C1519B" w:rsidRPr="00211C68">
        <w:tab/>
        <w:t>CATT</w:t>
      </w:r>
      <w:r w:rsidR="00C1519B" w:rsidRPr="00211C68">
        <w:tab/>
        <w:t>discussion</w:t>
      </w:r>
      <w:r w:rsidR="00C1519B" w:rsidRPr="00211C68">
        <w:tab/>
        <w:t>Rel-17</w:t>
      </w:r>
      <w:r w:rsidR="00C1519B" w:rsidRPr="00211C68">
        <w:tab/>
        <w:t>NR_SL_relay-Core</w:t>
      </w:r>
    </w:p>
    <w:p w14:paraId="3FAD26F9" w14:textId="4C4EE06D" w:rsidR="00C1519B" w:rsidRPr="00211C68" w:rsidRDefault="00005BAE" w:rsidP="00C1519B">
      <w:pPr>
        <w:pStyle w:val="Doc-title"/>
      </w:pPr>
      <w:hyperlink r:id="rId1481" w:history="1">
        <w:r>
          <w:rPr>
            <w:rStyle w:val="Hyperlink"/>
          </w:rPr>
          <w:t>R2-2109823</w:t>
        </w:r>
      </w:hyperlink>
      <w:r w:rsidR="00C1519B" w:rsidRPr="00211C68">
        <w:tab/>
        <w:t>U2N Relay UE operation Threshold Conditions: Impact of UE Mobility</w:t>
      </w:r>
      <w:r w:rsidR="00C1519B" w:rsidRPr="00211C68">
        <w:tab/>
        <w:t>Philips International B.V.</w:t>
      </w:r>
      <w:r w:rsidR="00C1519B" w:rsidRPr="00211C68">
        <w:tab/>
        <w:t>discussion</w:t>
      </w:r>
      <w:r w:rsidR="00C1519B" w:rsidRPr="00211C68">
        <w:tab/>
        <w:t>Rel-17</w:t>
      </w:r>
      <w:r w:rsidR="00C1519B" w:rsidRPr="00211C68">
        <w:tab/>
        <w:t>NR_SL_relay-Core</w:t>
      </w:r>
    </w:p>
    <w:p w14:paraId="70BCE317" w14:textId="41901DAA" w:rsidR="00C1519B" w:rsidRPr="00211C68" w:rsidRDefault="00005BAE" w:rsidP="00C1519B">
      <w:pPr>
        <w:pStyle w:val="Doc-title"/>
      </w:pPr>
      <w:hyperlink r:id="rId1482" w:history="1">
        <w:r>
          <w:rPr>
            <w:rStyle w:val="Hyperlink"/>
          </w:rPr>
          <w:t>R2-2109858</w:t>
        </w:r>
      </w:hyperlink>
      <w:r w:rsidR="00C1519B" w:rsidRPr="00211C68">
        <w:tab/>
        <w:t>Further discussion on Relay selection</w:t>
      </w:r>
      <w:r w:rsidR="00C1519B" w:rsidRPr="00211C68">
        <w:tab/>
        <w:t>ZTE, Sanechips</w:t>
      </w:r>
      <w:r w:rsidR="00C1519B" w:rsidRPr="00211C68">
        <w:tab/>
        <w:t>discussion</w:t>
      </w:r>
      <w:r w:rsidR="00C1519B" w:rsidRPr="00211C68">
        <w:tab/>
        <w:t>Rel-17</w:t>
      </w:r>
    </w:p>
    <w:p w14:paraId="1960D1E2" w14:textId="02014CC0" w:rsidR="00C1519B" w:rsidRPr="00211C68" w:rsidRDefault="00005BAE" w:rsidP="00C1519B">
      <w:pPr>
        <w:pStyle w:val="Doc-title"/>
      </w:pPr>
      <w:hyperlink r:id="rId1483" w:history="1">
        <w:r>
          <w:rPr>
            <w:rStyle w:val="Hyperlink"/>
          </w:rPr>
          <w:t>R2-2109904</w:t>
        </w:r>
      </w:hyperlink>
      <w:r w:rsidR="00C1519B" w:rsidRPr="00211C68">
        <w:tab/>
        <w:t>Aspects for  SL relay selection and reselection</w:t>
      </w:r>
      <w:r w:rsidR="00C1519B" w:rsidRPr="00211C68">
        <w:tab/>
        <w:t>Ericsson</w:t>
      </w:r>
      <w:r w:rsidR="00C1519B" w:rsidRPr="00211C68">
        <w:tab/>
        <w:t>discussion</w:t>
      </w:r>
      <w:r w:rsidR="00C1519B" w:rsidRPr="00211C68">
        <w:tab/>
        <w:t>Rel-17</w:t>
      </w:r>
      <w:r w:rsidR="00C1519B" w:rsidRPr="00211C68">
        <w:tab/>
        <w:t>NR_SL_relay-Core</w:t>
      </w:r>
    </w:p>
    <w:p w14:paraId="32608D90" w14:textId="24798336" w:rsidR="00C1519B" w:rsidRPr="00211C68" w:rsidRDefault="00005BAE" w:rsidP="00C1519B">
      <w:pPr>
        <w:pStyle w:val="Doc-title"/>
      </w:pPr>
      <w:hyperlink r:id="rId1484" w:history="1">
        <w:r>
          <w:rPr>
            <w:rStyle w:val="Hyperlink"/>
          </w:rPr>
          <w:t>R2-2109961</w:t>
        </w:r>
      </w:hyperlink>
      <w:r w:rsidR="00C1519B" w:rsidRPr="00211C68">
        <w:tab/>
        <w:t>Open aspects of L2 U2N Relay (re)selection</w:t>
      </w:r>
      <w:r w:rsidR="00C1519B" w:rsidRPr="00211C68">
        <w:tab/>
        <w:t>Intel Corporation</w:t>
      </w:r>
      <w:r w:rsidR="00C1519B" w:rsidRPr="00211C68">
        <w:tab/>
        <w:t>discussion</w:t>
      </w:r>
      <w:r w:rsidR="00C1519B" w:rsidRPr="00211C68">
        <w:tab/>
        <w:t>Rel-17</w:t>
      </w:r>
      <w:r w:rsidR="00C1519B" w:rsidRPr="00211C68">
        <w:tab/>
        <w:t>NR_SL_relay-Core</w:t>
      </w:r>
    </w:p>
    <w:p w14:paraId="3D23AB93" w14:textId="1B23065D" w:rsidR="00C1519B" w:rsidRPr="00211C68" w:rsidRDefault="00005BAE" w:rsidP="00C1519B">
      <w:pPr>
        <w:pStyle w:val="Doc-title"/>
      </w:pPr>
      <w:hyperlink r:id="rId1485" w:history="1">
        <w:r>
          <w:rPr>
            <w:rStyle w:val="Hyperlink"/>
          </w:rPr>
          <w:t>R2-2110166</w:t>
        </w:r>
      </w:hyperlink>
      <w:r w:rsidR="00C1519B" w:rsidRPr="00211C68">
        <w:tab/>
        <w:t xml:space="preserve">Relay reselection upon HO to another gNB </w:t>
      </w:r>
      <w:r w:rsidR="00C1519B" w:rsidRPr="00211C68">
        <w:tab/>
        <w:t>Kyocera</w:t>
      </w:r>
      <w:r w:rsidR="00C1519B" w:rsidRPr="00211C68">
        <w:tab/>
        <w:t>discussion</w:t>
      </w:r>
    </w:p>
    <w:p w14:paraId="1C79ED36" w14:textId="563187FD" w:rsidR="00C1519B" w:rsidRPr="00211C68" w:rsidRDefault="00005BAE" w:rsidP="00C1519B">
      <w:pPr>
        <w:pStyle w:val="Doc-title"/>
      </w:pPr>
      <w:hyperlink r:id="rId1486" w:history="1">
        <w:r>
          <w:rPr>
            <w:rStyle w:val="Hyperlink"/>
          </w:rPr>
          <w:t>R2-2110219</w:t>
        </w:r>
      </w:hyperlink>
      <w:r w:rsidR="00C1519B" w:rsidRPr="00211C68">
        <w:tab/>
        <w:t>Remaining issues on Relay (re)selection</w:t>
      </w:r>
      <w:r w:rsidR="00C1519B" w:rsidRPr="00211C68">
        <w:tab/>
        <w:t>vivo</w:t>
      </w:r>
      <w:r w:rsidR="00C1519B" w:rsidRPr="00211C68">
        <w:tab/>
        <w:t>discussion</w:t>
      </w:r>
    </w:p>
    <w:p w14:paraId="0C8DFD0C" w14:textId="71032C58" w:rsidR="00C1519B" w:rsidRPr="00211C68" w:rsidRDefault="00005BAE" w:rsidP="00C1519B">
      <w:pPr>
        <w:pStyle w:val="Doc-title"/>
      </w:pPr>
      <w:hyperlink r:id="rId1487" w:history="1">
        <w:r>
          <w:rPr>
            <w:rStyle w:val="Hyperlink"/>
          </w:rPr>
          <w:t>R2-2110285</w:t>
        </w:r>
      </w:hyperlink>
      <w:r w:rsidR="00C1519B" w:rsidRPr="00211C68">
        <w:tab/>
        <w:t>Discussion on sidelink relay reselection</w:t>
      </w:r>
      <w:r w:rsidR="00C1519B" w:rsidRPr="00211C68">
        <w:tab/>
        <w:t>SHARP Corporation</w:t>
      </w:r>
      <w:r w:rsidR="00C1519B" w:rsidRPr="00211C68">
        <w:tab/>
        <w:t>discussion</w:t>
      </w:r>
      <w:r w:rsidR="00C1519B" w:rsidRPr="00211C68">
        <w:tab/>
      </w:r>
      <w:hyperlink r:id="rId1488" w:history="1">
        <w:r>
          <w:rPr>
            <w:rStyle w:val="Hyperlink"/>
          </w:rPr>
          <w:t>R2-2107872</w:t>
        </w:r>
      </w:hyperlink>
    </w:p>
    <w:p w14:paraId="3E317353" w14:textId="723B7A49" w:rsidR="00C1519B" w:rsidRPr="00211C68" w:rsidRDefault="00005BAE" w:rsidP="00C1519B">
      <w:pPr>
        <w:pStyle w:val="Doc-title"/>
      </w:pPr>
      <w:hyperlink r:id="rId1489" w:history="1">
        <w:r>
          <w:rPr>
            <w:rStyle w:val="Hyperlink"/>
          </w:rPr>
          <w:t>R2-2110305</w:t>
        </w:r>
      </w:hyperlink>
      <w:r w:rsidR="00C1519B" w:rsidRPr="00211C68">
        <w:tab/>
        <w:t>Relay (re)selection for L2 and L3 relay</w:t>
      </w:r>
      <w:r w:rsidR="00C1519B" w:rsidRPr="00211C68">
        <w:tab/>
        <w:t>Lenovo, Motorola Mobility</w:t>
      </w:r>
      <w:r w:rsidR="00C1519B" w:rsidRPr="00211C68">
        <w:tab/>
        <w:t>discussion</w:t>
      </w:r>
      <w:r w:rsidR="00C1519B" w:rsidRPr="00211C68">
        <w:tab/>
        <w:t>Rel-17</w:t>
      </w:r>
    </w:p>
    <w:p w14:paraId="0A221950" w14:textId="20B004F8" w:rsidR="00C1519B" w:rsidRPr="00211C68" w:rsidRDefault="00005BAE" w:rsidP="00C1519B">
      <w:pPr>
        <w:pStyle w:val="Doc-title"/>
      </w:pPr>
      <w:hyperlink r:id="rId1490" w:history="1">
        <w:r>
          <w:rPr>
            <w:rStyle w:val="Hyperlink"/>
          </w:rPr>
          <w:t>R2-2110370</w:t>
        </w:r>
      </w:hyperlink>
      <w:r w:rsidR="00C1519B" w:rsidRPr="00211C68">
        <w:tab/>
        <w:t>Uu connection error handling</w:t>
      </w:r>
      <w:r w:rsidR="00C1519B" w:rsidRPr="00211C68">
        <w:tab/>
        <w:t>Nokia, Nokia Shanghai Bell</w:t>
      </w:r>
      <w:r w:rsidR="00C1519B" w:rsidRPr="00211C68">
        <w:tab/>
        <w:t>discussion</w:t>
      </w:r>
      <w:r w:rsidR="00C1519B" w:rsidRPr="00211C68">
        <w:tab/>
        <w:t>Rel-17</w:t>
      </w:r>
      <w:r w:rsidR="00C1519B" w:rsidRPr="00211C68">
        <w:tab/>
        <w:t>NR_SL_relay-Core</w:t>
      </w:r>
    </w:p>
    <w:p w14:paraId="5931C397" w14:textId="3F62932E" w:rsidR="00C1519B" w:rsidRPr="00211C68" w:rsidRDefault="00005BAE" w:rsidP="00C1519B">
      <w:pPr>
        <w:pStyle w:val="Doc-title"/>
      </w:pPr>
      <w:hyperlink r:id="rId1491" w:history="1">
        <w:r>
          <w:rPr>
            <w:rStyle w:val="Hyperlink"/>
          </w:rPr>
          <w:t>R2-2110502</w:t>
        </w:r>
      </w:hyperlink>
      <w:r w:rsidR="00C1519B" w:rsidRPr="00211C68">
        <w:tab/>
        <w:t>Discussion on remaining issue of relay reselection</w:t>
      </w:r>
      <w:r w:rsidR="00C1519B" w:rsidRPr="00211C68">
        <w:tab/>
        <w:t>OPPO</w:t>
      </w:r>
      <w:r w:rsidR="00C1519B" w:rsidRPr="00211C68">
        <w:tab/>
        <w:t>discussion</w:t>
      </w:r>
      <w:r w:rsidR="00C1519B" w:rsidRPr="00211C68">
        <w:tab/>
        <w:t>Rel-17</w:t>
      </w:r>
      <w:r w:rsidR="00C1519B" w:rsidRPr="00211C68">
        <w:tab/>
        <w:t>NR_SL_relay-Core</w:t>
      </w:r>
    </w:p>
    <w:p w14:paraId="6529542A" w14:textId="1CCDD897" w:rsidR="00C1519B" w:rsidRPr="00211C68" w:rsidRDefault="00005BAE" w:rsidP="00C1519B">
      <w:pPr>
        <w:pStyle w:val="Doc-title"/>
      </w:pPr>
      <w:hyperlink r:id="rId1492" w:history="1">
        <w:r>
          <w:rPr>
            <w:rStyle w:val="Hyperlink"/>
          </w:rPr>
          <w:t>R2-2110617</w:t>
        </w:r>
      </w:hyperlink>
      <w:r w:rsidR="00C1519B" w:rsidRPr="00211C68">
        <w:tab/>
        <w:t>Discussion on relay reselection aspects</w:t>
      </w:r>
      <w:r w:rsidR="00C1519B" w:rsidRPr="00211C68">
        <w:tab/>
        <w:t>Huawei, HiSilicon</w:t>
      </w:r>
      <w:r w:rsidR="00C1519B" w:rsidRPr="00211C68">
        <w:tab/>
        <w:t>discussion</w:t>
      </w:r>
      <w:r w:rsidR="00C1519B" w:rsidRPr="00211C68">
        <w:tab/>
        <w:t>NR_SL_relay-Core</w:t>
      </w:r>
    </w:p>
    <w:p w14:paraId="7D8EC711" w14:textId="62945778" w:rsidR="00C1519B" w:rsidRPr="00211C68" w:rsidRDefault="00005BAE" w:rsidP="00C1519B">
      <w:pPr>
        <w:pStyle w:val="Doc-title"/>
      </w:pPr>
      <w:hyperlink r:id="rId1493" w:history="1">
        <w:r>
          <w:rPr>
            <w:rStyle w:val="Hyperlink"/>
          </w:rPr>
          <w:t>R2-2110767</w:t>
        </w:r>
      </w:hyperlink>
      <w:r w:rsidR="00C1519B" w:rsidRPr="00211C68">
        <w:tab/>
        <w:t>Support of idle mode mobility for remote-UE in SL UE-to-Nwk relay</w:t>
      </w:r>
      <w:r w:rsidR="00C1519B" w:rsidRPr="00211C68">
        <w:tab/>
        <w:t>Nokia, Nokia Shanghai Bell</w:t>
      </w:r>
      <w:r w:rsidR="00C1519B" w:rsidRPr="00211C68">
        <w:tab/>
        <w:t>discussion</w:t>
      </w:r>
      <w:r w:rsidR="00C1519B" w:rsidRPr="00211C68">
        <w:tab/>
        <w:t>Rel-17</w:t>
      </w:r>
      <w:r w:rsidR="00C1519B" w:rsidRPr="00211C68">
        <w:tab/>
        <w:t>NR_SL_relay-Core</w:t>
      </w:r>
      <w:r w:rsidR="00C1519B" w:rsidRPr="00211C68">
        <w:tab/>
      </w:r>
      <w:hyperlink r:id="rId1494" w:history="1">
        <w:r>
          <w:rPr>
            <w:rStyle w:val="Hyperlink"/>
          </w:rPr>
          <w:t>R2-2108462</w:t>
        </w:r>
      </w:hyperlink>
    </w:p>
    <w:p w14:paraId="7BD3A813" w14:textId="77777777" w:rsidR="00C1519B" w:rsidRPr="00211C68" w:rsidRDefault="00C1519B" w:rsidP="00C1519B">
      <w:pPr>
        <w:pStyle w:val="Doc-text2"/>
      </w:pPr>
    </w:p>
    <w:p w14:paraId="6E056151" w14:textId="77777777" w:rsidR="00517FB3" w:rsidRPr="00211C68" w:rsidRDefault="00517FB3" w:rsidP="00517FB3">
      <w:pPr>
        <w:pStyle w:val="Heading2"/>
      </w:pPr>
      <w:bookmarkStart w:id="213" w:name="_Toc92750848"/>
      <w:r w:rsidRPr="00211C68">
        <w:t>8.8</w:t>
      </w:r>
      <w:r w:rsidRPr="00211C68">
        <w:tab/>
        <w:t>RAN slicing</w:t>
      </w:r>
      <w:bookmarkEnd w:id="213"/>
    </w:p>
    <w:p w14:paraId="5F734042" w14:textId="77777777" w:rsidR="00517FB3" w:rsidRPr="00211C68" w:rsidRDefault="00517FB3" w:rsidP="00517FB3">
      <w:pPr>
        <w:pStyle w:val="Comments"/>
      </w:pPr>
      <w:r w:rsidRPr="00211C68">
        <w:t>(NR_Slice</w:t>
      </w:r>
      <w:r w:rsidRPr="00211C68" w:rsidDel="007E2543">
        <w:t xml:space="preserve"> </w:t>
      </w:r>
      <w:r w:rsidRPr="00211C68">
        <w:t>-Core; leading WG: RAN2; REL-17; WID: RP-211289)</w:t>
      </w:r>
    </w:p>
    <w:p w14:paraId="63750A1A" w14:textId="77777777" w:rsidR="00517FB3" w:rsidRPr="00211C68" w:rsidRDefault="00517FB3" w:rsidP="00517FB3">
      <w:pPr>
        <w:pStyle w:val="Comments"/>
      </w:pPr>
      <w:r w:rsidRPr="00211C68">
        <w:t>Time budget: 0.5 TU</w:t>
      </w:r>
    </w:p>
    <w:p w14:paraId="1C117764" w14:textId="77777777" w:rsidR="00517FB3" w:rsidRPr="00211C68" w:rsidRDefault="00517FB3" w:rsidP="00517FB3">
      <w:pPr>
        <w:pStyle w:val="Comments"/>
      </w:pPr>
      <w:r w:rsidRPr="00211C68">
        <w:t>Tdoc Limitation: 3 tdocs (note that email discussion outcome documents or rapporteur inputs do not count against Tdoc limitations)</w:t>
      </w:r>
    </w:p>
    <w:p w14:paraId="651DF90A" w14:textId="77777777" w:rsidR="00517FB3" w:rsidRPr="00211C68" w:rsidRDefault="00517FB3" w:rsidP="00517FB3">
      <w:pPr>
        <w:pStyle w:val="Comments"/>
      </w:pPr>
      <w:r w:rsidRPr="00211C68">
        <w:t>Email max expectation: 2 threads</w:t>
      </w:r>
    </w:p>
    <w:p w14:paraId="49E7D9F0" w14:textId="77777777" w:rsidR="00517FB3" w:rsidRPr="00211C68" w:rsidRDefault="00517FB3" w:rsidP="00517FB3">
      <w:pPr>
        <w:pStyle w:val="Comments"/>
      </w:pPr>
      <w:r w:rsidRPr="00211C68">
        <w:t>Contributions should illustrate the Stage-3 details of the proposals (e.g. in an Annex containing TP against the running CRs).</w:t>
      </w:r>
    </w:p>
    <w:p w14:paraId="5EA095D7" w14:textId="77777777" w:rsidR="00517FB3" w:rsidRPr="00211C68" w:rsidRDefault="00517FB3" w:rsidP="00517FB3">
      <w:pPr>
        <w:pStyle w:val="Heading3"/>
      </w:pPr>
      <w:bookmarkStart w:id="214" w:name="_Toc92750849"/>
      <w:r w:rsidRPr="00211C68">
        <w:t>8.8.1</w:t>
      </w:r>
      <w:r w:rsidRPr="00211C68">
        <w:tab/>
        <w:t>Organizational</w:t>
      </w:r>
      <w:bookmarkEnd w:id="214"/>
    </w:p>
    <w:p w14:paraId="51A14826" w14:textId="77777777" w:rsidR="00517FB3" w:rsidRPr="00211C68" w:rsidRDefault="00517FB3" w:rsidP="00517FB3">
      <w:pPr>
        <w:pStyle w:val="Comments"/>
      </w:pPr>
      <w:r w:rsidRPr="00211C68">
        <w:t>Including LSs, any rapporteur inputs and results of running CR email discussions [245]-[248]</w:t>
      </w:r>
    </w:p>
    <w:p w14:paraId="3359BAFD" w14:textId="77777777" w:rsidR="00517FB3" w:rsidRPr="00211C68" w:rsidRDefault="00517FB3" w:rsidP="00517FB3">
      <w:pPr>
        <w:pStyle w:val="Comments"/>
      </w:pPr>
    </w:p>
    <w:p w14:paraId="146745F1" w14:textId="4248FEF3" w:rsidR="00517FB3" w:rsidRPr="00211C68" w:rsidRDefault="00005BAE" w:rsidP="00517FB3">
      <w:pPr>
        <w:pStyle w:val="Doc-title"/>
      </w:pPr>
      <w:hyperlink r:id="rId1495" w:history="1">
        <w:r>
          <w:rPr>
            <w:rStyle w:val="Hyperlink"/>
          </w:rPr>
          <w:t>R2-2109349</w:t>
        </w:r>
      </w:hyperlink>
      <w:r w:rsidR="00517FB3" w:rsidRPr="00211C68">
        <w:tab/>
        <w:t>Response to LS on Cell reselection with band-specific network slices (R3-214472; contact: ZTE)</w:t>
      </w:r>
      <w:r w:rsidR="00517FB3" w:rsidRPr="00211C68">
        <w:tab/>
        <w:t>RAN3</w:t>
      </w:r>
      <w:r w:rsidR="00517FB3" w:rsidRPr="00211C68">
        <w:tab/>
        <w:t>LS in</w:t>
      </w:r>
      <w:r w:rsidR="00517FB3" w:rsidRPr="00211C68">
        <w:tab/>
        <w:t>Rel-17</w:t>
      </w:r>
      <w:r w:rsidR="00517FB3" w:rsidRPr="00211C68">
        <w:tab/>
        <w:t>FS_NR_slice</w:t>
      </w:r>
      <w:r w:rsidR="00517FB3" w:rsidRPr="00211C68">
        <w:tab/>
        <w:t>To:SA2</w:t>
      </w:r>
      <w:r w:rsidR="00517FB3" w:rsidRPr="00211C68">
        <w:tab/>
        <w:t>Cc:RAN2</w:t>
      </w:r>
    </w:p>
    <w:p w14:paraId="58F2F3B5"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Noted (RAN2 in CC) </w:t>
      </w:r>
    </w:p>
    <w:p w14:paraId="7B7C59B1" w14:textId="77777777" w:rsidR="00517FB3" w:rsidRPr="00211C68" w:rsidRDefault="00517FB3" w:rsidP="00517FB3">
      <w:pPr>
        <w:pStyle w:val="Comments"/>
      </w:pPr>
    </w:p>
    <w:p w14:paraId="6C89CD90" w14:textId="77777777" w:rsidR="00517FB3" w:rsidRPr="00211C68" w:rsidRDefault="00517FB3" w:rsidP="00517FB3">
      <w:pPr>
        <w:pStyle w:val="BoldComments"/>
      </w:pPr>
      <w:r w:rsidRPr="00211C68">
        <w:t>Web Conf (1st week Tuesday) (1+1+1+2)</w:t>
      </w:r>
    </w:p>
    <w:p w14:paraId="7DA00DA9" w14:textId="39C81CCB" w:rsidR="00517FB3" w:rsidRPr="00211C68" w:rsidRDefault="00005BAE" w:rsidP="00517FB3">
      <w:pPr>
        <w:pStyle w:val="Doc-title"/>
      </w:pPr>
      <w:hyperlink r:id="rId1496" w:history="1">
        <w:r>
          <w:rPr>
            <w:rStyle w:val="Hyperlink"/>
          </w:rPr>
          <w:t>R2-2111235</w:t>
        </w:r>
      </w:hyperlink>
      <w:r w:rsidR="00517FB3" w:rsidRPr="00211C68">
        <w:tab/>
        <w:t>Reply LS on Slice list and priority information for cell reselection (S2-2107861; contact: CMCC)</w:t>
      </w:r>
      <w:r w:rsidR="00517FB3" w:rsidRPr="00211C68">
        <w:tab/>
        <w:t>SA2</w:t>
      </w:r>
      <w:r w:rsidR="00517FB3" w:rsidRPr="00211C68">
        <w:tab/>
        <w:t>LS in</w:t>
      </w:r>
      <w:r w:rsidR="00517FB3" w:rsidRPr="00211C68">
        <w:tab/>
        <w:t>Rel-17</w:t>
      </w:r>
      <w:r w:rsidR="00517FB3" w:rsidRPr="00211C68">
        <w:tab/>
        <w:t>NR_slice-Core</w:t>
      </w:r>
      <w:r w:rsidR="00517FB3" w:rsidRPr="00211C68">
        <w:tab/>
        <w:t>To:RAN2, RAN3</w:t>
      </w:r>
      <w:r w:rsidR="00517FB3" w:rsidRPr="00211C68">
        <w:tab/>
        <w:t>Cc:CT1</w:t>
      </w:r>
    </w:p>
    <w:p w14:paraId="00391272" w14:textId="77777777" w:rsidR="00517FB3" w:rsidRPr="00211C68" w:rsidRDefault="00517FB3" w:rsidP="00517FB3">
      <w:pPr>
        <w:pStyle w:val="Doc-text2"/>
        <w:rPr>
          <w:i/>
          <w:iCs/>
        </w:rPr>
      </w:pPr>
      <w:r w:rsidRPr="00211C68">
        <w:rPr>
          <w:i/>
          <w:iCs/>
        </w:rPr>
        <w:t>SA2 question to RAN2 and RAN3:</w:t>
      </w:r>
    </w:p>
    <w:p w14:paraId="2885513E" w14:textId="77777777" w:rsidR="00517FB3" w:rsidRPr="00211C68" w:rsidRDefault="00517FB3" w:rsidP="00517FB3">
      <w:pPr>
        <w:pStyle w:val="Doc-text2"/>
        <w:rPr>
          <w:i/>
          <w:iCs/>
        </w:rPr>
      </w:pPr>
      <w:r w:rsidRPr="00211C68">
        <w:rPr>
          <w:i/>
          <w:iCs/>
        </w:rPr>
        <w:t>1.</w:t>
      </w:r>
      <w:r w:rsidRPr="00211C68">
        <w:rPr>
          <w:i/>
          <w:iCs/>
        </w:rPr>
        <w:tab/>
        <w:t>SA2 would like to understand from RAN2 perspective, whether it is possible that a network slice can be associated to none, one or more slice groups?</w:t>
      </w:r>
    </w:p>
    <w:p w14:paraId="1D8A8959" w14:textId="77777777" w:rsidR="00517FB3" w:rsidRPr="00211C68" w:rsidRDefault="00517FB3" w:rsidP="00517FB3">
      <w:pPr>
        <w:pStyle w:val="Doc-text2"/>
        <w:rPr>
          <w:i/>
          <w:iCs/>
        </w:rPr>
      </w:pPr>
      <w:r w:rsidRPr="00211C68">
        <w:rPr>
          <w:i/>
          <w:iCs/>
        </w:rPr>
        <w:t>2.</w:t>
      </w:r>
      <w:r w:rsidRPr="00211C68">
        <w:rPr>
          <w:i/>
          <w:iCs/>
        </w:rPr>
        <w:tab/>
        <w:t>Does RAN2 intend to use the slice groups only for cell reselection or also for slice based RACH and if for both would RAN2 require different type of slice groups or is one type of slice group enough?</w:t>
      </w:r>
    </w:p>
    <w:p w14:paraId="66C3EAAE" w14:textId="77777777" w:rsidR="00517FB3" w:rsidRPr="00211C68" w:rsidRDefault="00517FB3" w:rsidP="00517FB3">
      <w:pPr>
        <w:pStyle w:val="Doc-text2"/>
        <w:rPr>
          <w:i/>
          <w:iCs/>
        </w:rPr>
      </w:pPr>
      <w:r w:rsidRPr="00211C68">
        <w:rPr>
          <w:i/>
          <w:iCs/>
        </w:rPr>
        <w:t>3.</w:t>
      </w:r>
      <w:r w:rsidRPr="00211C68">
        <w:rPr>
          <w:i/>
          <w:iCs/>
        </w:rPr>
        <w:tab/>
        <w:t>What are the granularities of the slice groups for cell reselection, i.e. per TA or PLMN?</w:t>
      </w:r>
    </w:p>
    <w:p w14:paraId="050EFCC4" w14:textId="77777777" w:rsidR="00517FB3" w:rsidRPr="00211C68" w:rsidRDefault="00517FB3" w:rsidP="00517FB3">
      <w:pPr>
        <w:pStyle w:val="Doc-text2"/>
        <w:rPr>
          <w:i/>
          <w:iCs/>
        </w:rPr>
      </w:pPr>
      <w:r w:rsidRPr="00211C68">
        <w:rPr>
          <w:i/>
          <w:iCs/>
        </w:rPr>
        <w:lastRenderedPageBreak/>
        <w:t>4.</w:t>
      </w:r>
      <w:r w:rsidRPr="00211C68">
        <w:rPr>
          <w:i/>
          <w:iCs/>
        </w:rPr>
        <w:tab/>
        <w:t>With regards to the logic of network slice priority for cell reselection; SA2 wonder if the UE NAS prioritization should consider network slice registration status (i.e. selecting among registered network slices from the Allowed NSSAI or also not yet registered network slices?</w:t>
      </w:r>
    </w:p>
    <w:p w14:paraId="2B039FBB" w14:textId="77777777" w:rsidR="00517FB3" w:rsidRPr="00211C68" w:rsidRDefault="00517FB3" w:rsidP="00517FB3">
      <w:pPr>
        <w:pStyle w:val="Doc-text2"/>
      </w:pPr>
      <w:r w:rsidRPr="00211C68">
        <w:t>-</w:t>
      </w:r>
      <w:r w:rsidRPr="00211C68">
        <w:tab/>
        <w:t>Huawei wonders do we need to reply to the LS from this meeting. MTK indicated that SA2 was confused that RAN2 defined slice group.</w:t>
      </w:r>
    </w:p>
    <w:p w14:paraId="45138912" w14:textId="77777777" w:rsidR="00517FB3" w:rsidRPr="00211C68" w:rsidRDefault="00517FB3" w:rsidP="00517FB3">
      <w:pPr>
        <w:pStyle w:val="Doc-text2"/>
      </w:pPr>
      <w:r w:rsidRPr="00211C68">
        <w:t>-</w:t>
      </w:r>
      <w:r w:rsidRPr="00211C68">
        <w:tab/>
        <w:t xml:space="preserve">QC wonders if Q4 is related to RAN2? CMCC explains this is about whether UE can prioritize slices in network registration. Not sure RAN2 can reach consensus but should try. </w:t>
      </w:r>
    </w:p>
    <w:p w14:paraId="197E63F7"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RAN2 replies requested, discussed via contributions under 8.8.2</w:t>
      </w:r>
    </w:p>
    <w:p w14:paraId="20CDA7D7"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Noted</w:t>
      </w:r>
    </w:p>
    <w:p w14:paraId="0CACA3EC" w14:textId="77777777" w:rsidR="00517FB3" w:rsidRPr="00211C68" w:rsidRDefault="00517FB3" w:rsidP="00517FB3">
      <w:pPr>
        <w:pStyle w:val="Doc-text2"/>
      </w:pPr>
    </w:p>
    <w:p w14:paraId="56194CC8" w14:textId="77777777" w:rsidR="00517FB3" w:rsidRPr="00211C68" w:rsidRDefault="00517FB3" w:rsidP="00517FB3">
      <w:pPr>
        <w:pStyle w:val="Doc-text2"/>
        <w:ind w:left="0" w:firstLine="0"/>
      </w:pPr>
    </w:p>
    <w:p w14:paraId="23A36967" w14:textId="1FA0BFD1" w:rsidR="00517FB3" w:rsidRPr="00211C68" w:rsidRDefault="00005BAE" w:rsidP="00517FB3">
      <w:pPr>
        <w:pStyle w:val="Doc-title"/>
      </w:pPr>
      <w:hyperlink r:id="rId1497" w:history="1">
        <w:r>
          <w:rPr>
            <w:rStyle w:val="Hyperlink"/>
          </w:rPr>
          <w:t>R2-2109817</w:t>
        </w:r>
      </w:hyperlink>
      <w:r w:rsidR="00517FB3" w:rsidRPr="00211C68">
        <w:tab/>
        <w:t>LS on Slice list and priority information for cell reselection (C1-216256; contact: Ericsson)</w:t>
      </w:r>
      <w:r w:rsidR="00517FB3" w:rsidRPr="00211C68">
        <w:tab/>
        <w:t>CT1</w:t>
      </w:r>
      <w:r w:rsidR="00517FB3" w:rsidRPr="00211C68">
        <w:tab/>
        <w:t>LS in</w:t>
      </w:r>
      <w:r w:rsidR="00517FB3" w:rsidRPr="00211C68">
        <w:tab/>
        <w:t>Rel-17</w:t>
      </w:r>
      <w:r w:rsidR="00517FB3" w:rsidRPr="00211C68">
        <w:tab/>
        <w:t>NR_slice-Core</w:t>
      </w:r>
      <w:r w:rsidR="00517FB3" w:rsidRPr="00211C68">
        <w:tab/>
        <w:t>To:RAN2, SA2</w:t>
      </w:r>
    </w:p>
    <w:p w14:paraId="4F0F589A" w14:textId="77777777" w:rsidR="00517FB3" w:rsidRPr="00211C68" w:rsidRDefault="00517FB3" w:rsidP="00517FB3">
      <w:pPr>
        <w:pStyle w:val="Doc-text2"/>
        <w:rPr>
          <w:i/>
          <w:iCs/>
        </w:rPr>
      </w:pPr>
      <w:r w:rsidRPr="00211C68">
        <w:rPr>
          <w:i/>
          <w:iCs/>
        </w:rPr>
        <w:t>1. Can UE NAS provide to UE AS a list of slices (or slice group(s)), each with its corresponding priority for cell reselection evaluation in RRC_IDLE/RRC_INACTIVE?</w:t>
      </w:r>
    </w:p>
    <w:p w14:paraId="1AC6F107" w14:textId="77777777" w:rsidR="00517FB3" w:rsidRPr="00211C68" w:rsidRDefault="00517FB3" w:rsidP="00517FB3">
      <w:pPr>
        <w:pStyle w:val="Doc-text2"/>
        <w:rPr>
          <w:i/>
          <w:iCs/>
        </w:rPr>
      </w:pPr>
      <w:r w:rsidRPr="00211C68">
        <w:rPr>
          <w:i/>
          <w:iCs/>
        </w:rPr>
        <w:t>Answer 1: CT1 assumes SA2 to agree a stage 2 solution on how a list of slices (or slice group(s)) with priorities is provided to UE NAS. Once such solution is agreed in SA2, CT1 can work on clarifying the related interaction between the NAS and AS layers.</w:t>
      </w:r>
    </w:p>
    <w:p w14:paraId="5D194E4B" w14:textId="77777777" w:rsidR="00517FB3" w:rsidRPr="00211C68" w:rsidRDefault="00517FB3" w:rsidP="00517FB3">
      <w:pPr>
        <w:pStyle w:val="Doc-text2"/>
        <w:rPr>
          <w:i/>
          <w:iCs/>
        </w:rPr>
      </w:pPr>
    </w:p>
    <w:p w14:paraId="2EDD684B" w14:textId="77777777" w:rsidR="00517FB3" w:rsidRPr="00211C68" w:rsidRDefault="00517FB3" w:rsidP="00517FB3">
      <w:pPr>
        <w:pStyle w:val="Doc-text2"/>
        <w:rPr>
          <w:i/>
          <w:iCs/>
        </w:rPr>
      </w:pPr>
      <w:r w:rsidRPr="00211C68">
        <w:rPr>
          <w:i/>
          <w:iCs/>
        </w:rPr>
        <w:t>2. Can the concept of Slice group and its signalling (Slice Group and its identifier) be supported using NAS signalling?</w:t>
      </w:r>
    </w:p>
    <w:p w14:paraId="7EF6BEF0" w14:textId="77777777" w:rsidR="00517FB3" w:rsidRPr="00211C68" w:rsidRDefault="00517FB3" w:rsidP="00517FB3">
      <w:pPr>
        <w:pStyle w:val="Doc-text2"/>
        <w:rPr>
          <w:i/>
          <w:iCs/>
        </w:rPr>
      </w:pPr>
      <w:r w:rsidRPr="00211C68">
        <w:rPr>
          <w:i/>
          <w:iCs/>
        </w:rPr>
        <w:t>Answer 2: CT1 sees no issues to introduce support in NAS to convey information on Slice groups from the network to the UE. A solution would depend on requirements outside CT1 area of responsibility to configure Slice group information in the network, but once stage 2 requirements are available, CT1 can proceed with stage 3 NAS details.</w:t>
      </w:r>
    </w:p>
    <w:p w14:paraId="5B07F825"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Noted (no reply needed specifically to this LS, handled aas part of the SA2 LS) </w:t>
      </w:r>
    </w:p>
    <w:p w14:paraId="5BC78020" w14:textId="77777777" w:rsidR="00517FB3" w:rsidRPr="00211C68" w:rsidRDefault="00517FB3" w:rsidP="00517FB3">
      <w:pPr>
        <w:pStyle w:val="Doc-title"/>
      </w:pPr>
    </w:p>
    <w:p w14:paraId="0F8B3FEB" w14:textId="77777777" w:rsidR="00517FB3" w:rsidRPr="00211C68" w:rsidRDefault="00517FB3" w:rsidP="00517FB3">
      <w:pPr>
        <w:pStyle w:val="BoldComments"/>
      </w:pPr>
      <w:r w:rsidRPr="00211C68">
        <w:t>Web Conf (1st week Tuesday) (1+1+1+1)</w:t>
      </w:r>
    </w:p>
    <w:p w14:paraId="6C1FCA3F" w14:textId="77777777" w:rsidR="00517FB3" w:rsidRPr="00211C68" w:rsidRDefault="00517FB3" w:rsidP="00517FB3">
      <w:pPr>
        <w:pStyle w:val="Comments"/>
      </w:pPr>
      <w:r w:rsidRPr="00211C68">
        <w:t>Running CRs from email discussions [245]-[248]:</w:t>
      </w:r>
    </w:p>
    <w:p w14:paraId="1A9ED5B7" w14:textId="77777777" w:rsidR="00517FB3" w:rsidRPr="00211C68" w:rsidRDefault="00517FB3" w:rsidP="00517FB3">
      <w:pPr>
        <w:pStyle w:val="Comments"/>
      </w:pPr>
      <w:r w:rsidRPr="00211C68">
        <w:t>Outcome of [246]:</w:t>
      </w:r>
    </w:p>
    <w:p w14:paraId="5A7986A6" w14:textId="59855F65" w:rsidR="00517FB3" w:rsidRPr="00211C68" w:rsidRDefault="00005BAE" w:rsidP="00517FB3">
      <w:pPr>
        <w:pStyle w:val="Doc-title"/>
      </w:pPr>
      <w:hyperlink r:id="rId1498" w:history="1">
        <w:r>
          <w:rPr>
            <w:rStyle w:val="Hyperlink"/>
          </w:rPr>
          <w:t>R2-2110239</w:t>
        </w:r>
      </w:hyperlink>
      <w:r w:rsidR="00517FB3" w:rsidRPr="00211C68">
        <w:tab/>
        <w:t>Running 38.304 CR for RAN slicing</w:t>
      </w:r>
      <w:r w:rsidR="00517FB3" w:rsidRPr="00211C68">
        <w:tab/>
        <w:t>CMCC</w:t>
      </w:r>
      <w:r w:rsidR="00517FB3" w:rsidRPr="00211C68">
        <w:tab/>
        <w:t>draftCR</w:t>
      </w:r>
      <w:r w:rsidR="00517FB3" w:rsidRPr="00211C68">
        <w:tab/>
        <w:t>Rel-17</w:t>
      </w:r>
      <w:r w:rsidR="00517FB3" w:rsidRPr="00211C68">
        <w:tab/>
        <w:t>38.304</w:t>
      </w:r>
      <w:r w:rsidR="00517FB3" w:rsidRPr="00211C68">
        <w:tab/>
        <w:t>16.6.0</w:t>
      </w:r>
      <w:r w:rsidR="00517FB3" w:rsidRPr="00211C68">
        <w:tab/>
        <w:t>B</w:t>
      </w:r>
      <w:r w:rsidR="00517FB3" w:rsidRPr="00211C68">
        <w:tab/>
        <w:t>NR_slice-Core</w:t>
      </w:r>
    </w:p>
    <w:p w14:paraId="032F7EDA"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Endorsed as running CR (to be updated after the meeting, see discussion under 8.8.2 on CR structure)</w:t>
      </w:r>
    </w:p>
    <w:p w14:paraId="50221DED" w14:textId="77777777" w:rsidR="00517FB3" w:rsidRPr="00211C68" w:rsidRDefault="00517FB3" w:rsidP="00517FB3">
      <w:pPr>
        <w:pStyle w:val="Doc-title"/>
      </w:pPr>
    </w:p>
    <w:p w14:paraId="47E2F7CC" w14:textId="77777777" w:rsidR="00517FB3" w:rsidRPr="00211C68" w:rsidRDefault="00517FB3" w:rsidP="00517FB3">
      <w:pPr>
        <w:pStyle w:val="Comments"/>
      </w:pPr>
      <w:r w:rsidRPr="00211C68">
        <w:t>Outcome of [247]:</w:t>
      </w:r>
    </w:p>
    <w:p w14:paraId="694930C3" w14:textId="5426013E" w:rsidR="00517FB3" w:rsidRPr="00211C68" w:rsidRDefault="00005BAE" w:rsidP="00517FB3">
      <w:pPr>
        <w:pStyle w:val="Doc-title"/>
      </w:pPr>
      <w:hyperlink r:id="rId1499" w:history="1">
        <w:r>
          <w:rPr>
            <w:rStyle w:val="Hyperlink"/>
          </w:rPr>
          <w:t>R2-2110374</w:t>
        </w:r>
      </w:hyperlink>
      <w:r w:rsidR="00517FB3" w:rsidRPr="00211C68">
        <w:tab/>
        <w:t>Draft stage 2 CR: Enhancements in RAN slicing</w:t>
      </w:r>
      <w:r w:rsidR="00517FB3" w:rsidRPr="00211C68">
        <w:tab/>
        <w:t>Nokia, Nokia Shanghai Bell</w:t>
      </w:r>
      <w:r w:rsidR="00517FB3" w:rsidRPr="00211C68">
        <w:tab/>
        <w:t>draftCR</w:t>
      </w:r>
      <w:r w:rsidR="00517FB3" w:rsidRPr="00211C68">
        <w:tab/>
        <w:t>Rel-17</w:t>
      </w:r>
      <w:r w:rsidR="00517FB3" w:rsidRPr="00211C68">
        <w:tab/>
        <w:t>38.300</w:t>
      </w:r>
      <w:r w:rsidR="00517FB3" w:rsidRPr="00211C68">
        <w:tab/>
        <w:t>16.7.0</w:t>
      </w:r>
      <w:r w:rsidR="00517FB3" w:rsidRPr="00211C68">
        <w:tab/>
        <w:t>NR_slice-Core</w:t>
      </w:r>
    </w:p>
    <w:p w14:paraId="37E09902"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Endorsed as running CR</w:t>
      </w:r>
    </w:p>
    <w:p w14:paraId="3E5AB858" w14:textId="77777777" w:rsidR="00517FB3" w:rsidRPr="00211C68" w:rsidRDefault="00517FB3" w:rsidP="00517FB3">
      <w:pPr>
        <w:pStyle w:val="Doc-text2"/>
        <w:ind w:left="0" w:firstLine="0"/>
      </w:pPr>
    </w:p>
    <w:p w14:paraId="395EE0E9" w14:textId="77777777" w:rsidR="00517FB3" w:rsidRPr="00211C68" w:rsidRDefault="00517FB3" w:rsidP="00517FB3">
      <w:pPr>
        <w:pStyle w:val="Comments"/>
      </w:pPr>
      <w:r w:rsidRPr="00211C68">
        <w:t>Outcome of [248]</w:t>
      </w:r>
    </w:p>
    <w:p w14:paraId="07E7156D" w14:textId="41595687" w:rsidR="00517FB3" w:rsidRPr="00211C68" w:rsidRDefault="00005BAE" w:rsidP="00517FB3">
      <w:pPr>
        <w:pStyle w:val="Doc-title"/>
      </w:pPr>
      <w:hyperlink r:id="rId1500" w:history="1">
        <w:r>
          <w:rPr>
            <w:rStyle w:val="Hyperlink"/>
          </w:rPr>
          <w:t>R2-2110593</w:t>
        </w:r>
      </w:hyperlink>
      <w:r w:rsidR="00517FB3" w:rsidRPr="00211C68">
        <w:tab/>
        <w:t>38.321 running CR for RAN Slicing</w:t>
      </w:r>
      <w:r w:rsidR="00517FB3" w:rsidRPr="00211C68">
        <w:tab/>
        <w:t>OPPO</w:t>
      </w:r>
      <w:r w:rsidR="00517FB3" w:rsidRPr="00211C68">
        <w:tab/>
        <w:t>draftCR</w:t>
      </w:r>
      <w:r w:rsidR="00517FB3" w:rsidRPr="00211C68">
        <w:tab/>
        <w:t>Rel-17</w:t>
      </w:r>
      <w:r w:rsidR="00517FB3" w:rsidRPr="00211C68">
        <w:tab/>
        <w:t>38.321</w:t>
      </w:r>
      <w:r w:rsidR="00517FB3" w:rsidRPr="00211C68">
        <w:tab/>
        <w:t>16.6.0</w:t>
      </w:r>
      <w:r w:rsidR="00517FB3" w:rsidRPr="00211C68">
        <w:tab/>
        <w:t>B</w:t>
      </w:r>
      <w:r w:rsidR="00517FB3" w:rsidRPr="00211C68">
        <w:tab/>
        <w:t>NR_slice-Core</w:t>
      </w:r>
    </w:p>
    <w:p w14:paraId="472DB4B7"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Endorsed as running CR</w:t>
      </w:r>
    </w:p>
    <w:p w14:paraId="3F7A9A36" w14:textId="77777777" w:rsidR="00517FB3" w:rsidRPr="00211C68" w:rsidRDefault="00517FB3" w:rsidP="00517FB3">
      <w:pPr>
        <w:pStyle w:val="Comments"/>
      </w:pPr>
    </w:p>
    <w:p w14:paraId="5D7AD944" w14:textId="77777777" w:rsidR="00517FB3" w:rsidRPr="00211C68" w:rsidRDefault="00517FB3" w:rsidP="00517FB3">
      <w:pPr>
        <w:pStyle w:val="Comments"/>
      </w:pPr>
      <w:r w:rsidRPr="00211C68">
        <w:t>Outcome of [245]</w:t>
      </w:r>
    </w:p>
    <w:p w14:paraId="4CEDE2C3" w14:textId="0687C919" w:rsidR="00517FB3" w:rsidRPr="00211C68" w:rsidRDefault="00005BAE" w:rsidP="00517FB3">
      <w:pPr>
        <w:pStyle w:val="Doc-title"/>
      </w:pPr>
      <w:hyperlink r:id="rId1501" w:history="1">
        <w:r>
          <w:rPr>
            <w:rStyle w:val="Hyperlink"/>
          </w:rPr>
          <w:t>R2-2110646</w:t>
        </w:r>
      </w:hyperlink>
      <w:r w:rsidR="00517FB3" w:rsidRPr="00211C68">
        <w:tab/>
        <w:t>Running CR of introduction of RAN slicing enhancements for NR</w:t>
      </w:r>
      <w:r w:rsidR="00517FB3" w:rsidRPr="00211C68">
        <w:tab/>
        <w:t>Huawei, HiSilicon</w:t>
      </w:r>
      <w:r w:rsidR="00517FB3" w:rsidRPr="00211C68">
        <w:tab/>
        <w:t>draftCR</w:t>
      </w:r>
      <w:r w:rsidR="00517FB3" w:rsidRPr="00211C68">
        <w:tab/>
        <w:t>Rel-17</w:t>
      </w:r>
      <w:r w:rsidR="00517FB3" w:rsidRPr="00211C68">
        <w:tab/>
        <w:t>38.331</w:t>
      </w:r>
      <w:r w:rsidR="00517FB3" w:rsidRPr="00211C68">
        <w:tab/>
        <w:t>16.6.0</w:t>
      </w:r>
      <w:r w:rsidR="00517FB3" w:rsidRPr="00211C68">
        <w:tab/>
        <w:t>B</w:t>
      </w:r>
      <w:r w:rsidR="00517FB3" w:rsidRPr="00211C68">
        <w:tab/>
        <w:t>NR_slice-Core</w:t>
      </w:r>
      <w:r w:rsidR="00517FB3" w:rsidRPr="00211C68">
        <w:tab/>
        <w:t>Late</w:t>
      </w:r>
    </w:p>
    <w:p w14:paraId="5D21439B"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Endorsed as running CR</w:t>
      </w:r>
    </w:p>
    <w:p w14:paraId="602B794F" w14:textId="77777777" w:rsidR="00517FB3" w:rsidRPr="00211C68" w:rsidRDefault="00517FB3" w:rsidP="00517FB3">
      <w:pPr>
        <w:pStyle w:val="Comments"/>
      </w:pPr>
    </w:p>
    <w:p w14:paraId="7ED9AA08" w14:textId="77777777" w:rsidR="00517FB3" w:rsidRPr="00211C68" w:rsidRDefault="00517FB3" w:rsidP="00517FB3">
      <w:pPr>
        <w:pStyle w:val="Comments"/>
      </w:pPr>
      <w:bookmarkStart w:id="215" w:name="_Hlk87518975"/>
      <w:r w:rsidRPr="00211C68">
        <w:t>Outcome of [245]: Do we need new "T320" timer? Is the slice priority per serving frequency or how is it signalled? Do we need new SIB for slice (group) priorities? How are RACH prioritization parameters configured?</w:t>
      </w:r>
    </w:p>
    <w:p w14:paraId="7F5CE90B" w14:textId="049DF2B5" w:rsidR="00517FB3" w:rsidRPr="00211C68" w:rsidRDefault="00005BAE" w:rsidP="00517FB3">
      <w:pPr>
        <w:pStyle w:val="Doc-title"/>
      </w:pPr>
      <w:hyperlink r:id="rId1502" w:history="1">
        <w:r>
          <w:rPr>
            <w:rStyle w:val="Hyperlink"/>
          </w:rPr>
          <w:t>R2-2110645</w:t>
        </w:r>
      </w:hyperlink>
      <w:r w:rsidR="00517FB3" w:rsidRPr="00211C68">
        <w:tab/>
        <w:t>[Post115-e][245][Slicing] Running NR RRC CR for RAN slicing (Huawei)</w:t>
      </w:r>
      <w:r w:rsidR="00517FB3" w:rsidRPr="00211C68">
        <w:tab/>
        <w:t>Huawei</w:t>
      </w:r>
      <w:r w:rsidR="00517FB3" w:rsidRPr="00211C68">
        <w:tab/>
        <w:t>discussion</w:t>
      </w:r>
      <w:r w:rsidR="00517FB3" w:rsidRPr="00211C68">
        <w:tab/>
        <w:t>Rel-17</w:t>
      </w:r>
      <w:r w:rsidR="00517FB3" w:rsidRPr="00211C68">
        <w:tab/>
        <w:t>NR_slice-Core</w:t>
      </w:r>
      <w:r w:rsidR="00517FB3" w:rsidRPr="00211C68">
        <w:tab/>
        <w:t>Late</w:t>
      </w:r>
    </w:p>
    <w:p w14:paraId="2A6539D1" w14:textId="77777777" w:rsidR="00517FB3" w:rsidRPr="00211C68" w:rsidRDefault="00517FB3" w:rsidP="00517FB3">
      <w:pPr>
        <w:pStyle w:val="Doc-text2"/>
        <w:rPr>
          <w:u w:val="single"/>
        </w:rPr>
      </w:pPr>
      <w:r w:rsidRPr="00211C68">
        <w:rPr>
          <w:u w:val="single"/>
        </w:rPr>
        <w:t>Do we need new "T320" timer?</w:t>
      </w:r>
    </w:p>
    <w:p w14:paraId="0867D348" w14:textId="77777777" w:rsidR="00517FB3" w:rsidRPr="00211C68" w:rsidRDefault="00517FB3" w:rsidP="00517FB3">
      <w:pPr>
        <w:pStyle w:val="Doc-text2"/>
        <w:rPr>
          <w:i/>
          <w:iCs/>
        </w:rPr>
      </w:pPr>
      <w:r w:rsidRPr="00211C68">
        <w:rPr>
          <w:i/>
          <w:iCs/>
        </w:rPr>
        <w:lastRenderedPageBreak/>
        <w:t>Summary proposal 1: For slice based cell reselection priorities in dedicated signalling, a T320-like timer is needed, and there are two options:</w:t>
      </w:r>
    </w:p>
    <w:p w14:paraId="12212828" w14:textId="77777777" w:rsidR="00517FB3" w:rsidRPr="00211C68" w:rsidRDefault="00517FB3" w:rsidP="00517FB3">
      <w:pPr>
        <w:pStyle w:val="Doc-text2"/>
        <w:rPr>
          <w:i/>
          <w:iCs/>
        </w:rPr>
      </w:pPr>
      <w:r w:rsidRPr="00211C68">
        <w:rPr>
          <w:i/>
          <w:iCs/>
        </w:rPr>
        <w:t>Option 1: introduce a new T320-like timer which is independent from the current T320 timer</w:t>
      </w:r>
    </w:p>
    <w:p w14:paraId="1D0E4673" w14:textId="77777777" w:rsidR="00517FB3" w:rsidRPr="00211C68" w:rsidRDefault="00517FB3" w:rsidP="00517FB3">
      <w:pPr>
        <w:pStyle w:val="Doc-text2"/>
        <w:rPr>
          <w:i/>
          <w:iCs/>
        </w:rPr>
      </w:pPr>
      <w:r w:rsidRPr="00211C68">
        <w:rPr>
          <w:i/>
          <w:iCs/>
        </w:rPr>
        <w:t>Option 2: re-use the current T320 timer</w:t>
      </w:r>
    </w:p>
    <w:p w14:paraId="47B15AEE" w14:textId="77777777" w:rsidR="00517FB3" w:rsidRPr="00211C68" w:rsidRDefault="00517FB3" w:rsidP="00517FB3">
      <w:pPr>
        <w:pStyle w:val="Doc-text2"/>
        <w:ind w:left="0" w:firstLine="0"/>
        <w:rPr>
          <w:i/>
          <w:iCs/>
        </w:rPr>
      </w:pPr>
    </w:p>
    <w:p w14:paraId="79FA3C4A" w14:textId="77777777" w:rsidR="00517FB3" w:rsidRPr="00211C68" w:rsidRDefault="00517FB3" w:rsidP="00517FB3">
      <w:pPr>
        <w:pStyle w:val="Doc-text2"/>
        <w:rPr>
          <w:u w:val="single"/>
        </w:rPr>
      </w:pPr>
      <w:r w:rsidRPr="00211C68">
        <w:rPr>
          <w:u w:val="single"/>
        </w:rPr>
        <w:t>How is the slice-specific information configured in SI?</w:t>
      </w:r>
    </w:p>
    <w:p w14:paraId="0FE7EF4D" w14:textId="77777777" w:rsidR="00517FB3" w:rsidRPr="00211C68" w:rsidRDefault="00517FB3" w:rsidP="00517FB3">
      <w:pPr>
        <w:pStyle w:val="Doc-text2"/>
        <w:rPr>
          <w:i/>
          <w:iCs/>
        </w:rPr>
      </w:pPr>
      <w:r w:rsidRPr="00211C68">
        <w:rPr>
          <w:i/>
          <w:iCs/>
        </w:rPr>
        <w:t>Summary proposal 2: Slice specific priority for the serving frequency is allowed.</w:t>
      </w:r>
    </w:p>
    <w:p w14:paraId="4FD41FBC" w14:textId="77777777" w:rsidR="00517FB3" w:rsidRPr="00211C68" w:rsidRDefault="00517FB3" w:rsidP="00517FB3">
      <w:pPr>
        <w:pStyle w:val="Doc-text2"/>
        <w:rPr>
          <w:i/>
          <w:iCs/>
        </w:rPr>
      </w:pPr>
      <w:r w:rsidRPr="00211C68">
        <w:rPr>
          <w:i/>
          <w:iCs/>
        </w:rPr>
        <w:t>Summary proposal 3: Regarding where to put the slice relevant parameters in SIBs, there are two options:</w:t>
      </w:r>
    </w:p>
    <w:p w14:paraId="17D24312" w14:textId="77777777" w:rsidR="00517FB3" w:rsidRPr="00211C68" w:rsidRDefault="00517FB3" w:rsidP="00517FB3">
      <w:pPr>
        <w:pStyle w:val="Doc-text2"/>
        <w:rPr>
          <w:i/>
          <w:iCs/>
        </w:rPr>
      </w:pPr>
      <w:r w:rsidRPr="00211C68">
        <w:rPr>
          <w:i/>
          <w:iCs/>
        </w:rPr>
        <w:t>Option a: put all parameters in SIB2 and SIB4 separately, e.g. SIB2 carries parameters related to the serving frequency, and SIB4 carries others</w:t>
      </w:r>
    </w:p>
    <w:p w14:paraId="7863BFDC" w14:textId="77777777" w:rsidR="00517FB3" w:rsidRPr="00211C68" w:rsidRDefault="00517FB3" w:rsidP="00517FB3">
      <w:pPr>
        <w:pStyle w:val="Doc-text2"/>
        <w:rPr>
          <w:i/>
          <w:iCs/>
        </w:rPr>
      </w:pPr>
      <w:r w:rsidRPr="00211C68">
        <w:rPr>
          <w:i/>
          <w:iCs/>
        </w:rPr>
        <w:t>Option b: put all parameters in a new SIB</w:t>
      </w:r>
    </w:p>
    <w:p w14:paraId="25C44F36" w14:textId="77777777" w:rsidR="00517FB3" w:rsidRPr="00211C68" w:rsidRDefault="00517FB3" w:rsidP="00517FB3">
      <w:pPr>
        <w:pStyle w:val="Doc-text2"/>
        <w:rPr>
          <w:i/>
          <w:iCs/>
        </w:rPr>
      </w:pPr>
      <w:r w:rsidRPr="00211C68">
        <w:rPr>
          <w:i/>
          <w:iCs/>
        </w:rPr>
        <w:t>Summary proposal 5: The structure of slice based reselection information is aligned with the current structure of SIB2 and SIB4 where information are provided per frequency band.</w:t>
      </w:r>
    </w:p>
    <w:p w14:paraId="771FA0DB" w14:textId="77777777" w:rsidR="00517FB3" w:rsidRPr="00211C68" w:rsidRDefault="00517FB3" w:rsidP="00517FB3">
      <w:pPr>
        <w:pStyle w:val="Doc-text2"/>
        <w:rPr>
          <w:i/>
          <w:iCs/>
        </w:rPr>
      </w:pPr>
    </w:p>
    <w:p w14:paraId="136AF463" w14:textId="77777777" w:rsidR="00517FB3" w:rsidRPr="00211C68" w:rsidRDefault="00517FB3" w:rsidP="00517FB3">
      <w:pPr>
        <w:pStyle w:val="Doc-text2"/>
        <w:rPr>
          <w:u w:val="single"/>
        </w:rPr>
      </w:pPr>
      <w:r w:rsidRPr="00211C68">
        <w:rPr>
          <w:u w:val="single"/>
        </w:rPr>
        <w:t>RACH prioritization (slicing-specific aspects)</w:t>
      </w:r>
    </w:p>
    <w:p w14:paraId="092E3324" w14:textId="77777777" w:rsidR="00517FB3" w:rsidRPr="00211C68" w:rsidRDefault="00517FB3" w:rsidP="00517FB3">
      <w:pPr>
        <w:pStyle w:val="Doc-text2"/>
        <w:rPr>
          <w:i/>
          <w:iCs/>
        </w:rPr>
      </w:pPr>
      <w:r w:rsidRPr="00211C68">
        <w:rPr>
          <w:i/>
          <w:iCs/>
        </w:rPr>
        <w:t>Summary proposal 4: RACH prioritization parameters (i.e. scalingFactorBI and powerRampingStepHighPriority) are configured per slice/slice group. The same allocation (to the slice group) can be assumed for both: RACH resources configuration &amp; RACH prioritization.</w:t>
      </w:r>
    </w:p>
    <w:p w14:paraId="4C6C8FE5" w14:textId="77777777" w:rsidR="00517FB3" w:rsidRPr="00211C68" w:rsidRDefault="00517FB3" w:rsidP="00517FB3">
      <w:pPr>
        <w:pStyle w:val="Doc-text2"/>
        <w:rPr>
          <w:i/>
          <w:iCs/>
        </w:rPr>
      </w:pPr>
    </w:p>
    <w:bookmarkEnd w:id="215"/>
    <w:p w14:paraId="7BD91749"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P2-5 covered by meeting discussions, P1 can be discussed as part of RRC running CR post-meeting discussion.</w:t>
      </w:r>
    </w:p>
    <w:p w14:paraId="525F3637" w14:textId="77777777" w:rsidR="00517FB3" w:rsidRPr="00211C68" w:rsidRDefault="00517FB3" w:rsidP="00517FB3">
      <w:pPr>
        <w:pStyle w:val="Comments"/>
      </w:pPr>
    </w:p>
    <w:p w14:paraId="29AFCEFF" w14:textId="77777777" w:rsidR="00517FB3" w:rsidRPr="00211C68" w:rsidRDefault="00517FB3" w:rsidP="00517FB3">
      <w:pPr>
        <w:pStyle w:val="BoldComments"/>
      </w:pPr>
      <w:r w:rsidRPr="00211C68">
        <w:t>Post-meeting email discussions (running CRs)</w:t>
      </w:r>
    </w:p>
    <w:p w14:paraId="58A4DF82" w14:textId="69022098" w:rsidR="00517FB3" w:rsidRPr="00211C68" w:rsidRDefault="00517FB3" w:rsidP="00517FB3">
      <w:pPr>
        <w:pStyle w:val="EmailDiscussion"/>
        <w:overflowPunct/>
        <w:autoSpaceDE/>
        <w:autoSpaceDN/>
        <w:adjustRightInd/>
        <w:ind w:left="1619" w:hanging="360"/>
        <w:textAlignment w:val="auto"/>
      </w:pPr>
      <w:r w:rsidRPr="00211C68">
        <w:t>[Post11</w:t>
      </w:r>
      <w:r w:rsidR="00BC4E12" w:rsidRPr="00211C68">
        <w:t>6</w:t>
      </w:r>
      <w:r w:rsidRPr="00211C68">
        <w:t>-e][243][Slicing] Running NR RRC CR for RAN slicing (Huawei)</w:t>
      </w:r>
    </w:p>
    <w:p w14:paraId="481F5405" w14:textId="77777777" w:rsidR="00517FB3" w:rsidRPr="00211C68" w:rsidRDefault="00517FB3" w:rsidP="00517FB3">
      <w:pPr>
        <w:pStyle w:val="EmailDiscussion2"/>
        <w:ind w:left="1619" w:firstLine="0"/>
      </w:pPr>
      <w:r w:rsidRPr="00211C68">
        <w:t>Scope: Update running NR RRC CR for RAN slicing based on agreements. Can discuss whether to introduce new "T320" timer as part of this discussion.</w:t>
      </w:r>
    </w:p>
    <w:p w14:paraId="74E71CD4" w14:textId="77777777" w:rsidR="00517FB3" w:rsidRPr="00211C68" w:rsidRDefault="00517FB3" w:rsidP="00517FB3">
      <w:pPr>
        <w:pStyle w:val="EmailDiscussion2"/>
      </w:pPr>
      <w:r w:rsidRPr="00211C68">
        <w:tab/>
        <w:t>Intended outcome: Running CR</w:t>
      </w:r>
    </w:p>
    <w:p w14:paraId="6149E920" w14:textId="37699DFE" w:rsidR="00517FB3" w:rsidRPr="00211C68" w:rsidRDefault="00517FB3" w:rsidP="00517FB3">
      <w:pPr>
        <w:pStyle w:val="EmailDiscussion2"/>
      </w:pPr>
      <w:r w:rsidRPr="00211C68">
        <w:tab/>
        <w:t>Deadline: Short</w:t>
      </w:r>
    </w:p>
    <w:p w14:paraId="116FA5D5" w14:textId="5159EE4E" w:rsidR="003E13A4" w:rsidRPr="00211C68" w:rsidRDefault="00A947C8" w:rsidP="003E13A4">
      <w:pPr>
        <w:pStyle w:val="EmailDiscussion2"/>
      </w:pPr>
      <w:r>
        <w:t xml:space="preserve">=&gt; Noted in </w:t>
      </w:r>
      <w:hyperlink r:id="rId1503" w:history="1">
        <w:r w:rsidR="00005BAE">
          <w:rPr>
            <w:rStyle w:val="Hyperlink"/>
          </w:rPr>
          <w:t>R2-2111443</w:t>
        </w:r>
      </w:hyperlink>
      <w:r w:rsidR="003E13A4" w:rsidRPr="00211C68">
        <w:t>: Report</w:t>
      </w:r>
    </w:p>
    <w:p w14:paraId="0339866B" w14:textId="2E0A5A4A" w:rsidR="003E13A4" w:rsidRPr="00211C68" w:rsidRDefault="00A947C8" w:rsidP="003E13A4">
      <w:pPr>
        <w:pStyle w:val="EmailDiscussion2"/>
      </w:pPr>
      <w:r>
        <w:t xml:space="preserve">=&gt; Endorsed in </w:t>
      </w:r>
      <w:hyperlink r:id="rId1504" w:history="1">
        <w:r w:rsidR="00005BAE">
          <w:rPr>
            <w:rStyle w:val="Hyperlink"/>
          </w:rPr>
          <w:t>R2-2111444</w:t>
        </w:r>
      </w:hyperlink>
      <w:r w:rsidR="003E13A4" w:rsidRPr="00211C68">
        <w:t>: Running CR</w:t>
      </w:r>
    </w:p>
    <w:p w14:paraId="06FB3443" w14:textId="77777777" w:rsidR="003E13A4" w:rsidRPr="00211C68" w:rsidRDefault="003E13A4" w:rsidP="00517FB3">
      <w:pPr>
        <w:pStyle w:val="EmailDiscussion2"/>
      </w:pPr>
    </w:p>
    <w:p w14:paraId="6B81510E" w14:textId="2B3F086A" w:rsidR="00517FB3" w:rsidRPr="00211C68" w:rsidRDefault="00517FB3" w:rsidP="00517FB3">
      <w:pPr>
        <w:pStyle w:val="EmailDiscussion"/>
        <w:overflowPunct/>
        <w:autoSpaceDE/>
        <w:autoSpaceDN/>
        <w:adjustRightInd/>
        <w:ind w:left="1619" w:hanging="360"/>
        <w:textAlignment w:val="auto"/>
      </w:pPr>
      <w:r w:rsidRPr="00211C68">
        <w:t>[Post11</w:t>
      </w:r>
      <w:r w:rsidR="00BC4E12" w:rsidRPr="00211C68">
        <w:t>6</w:t>
      </w:r>
      <w:r w:rsidRPr="00211C68">
        <w:t>-e][244][Slicing] Running Stage-2 CRs for RAN slicing (Nokia)</w:t>
      </w:r>
    </w:p>
    <w:p w14:paraId="5B0F7D85" w14:textId="77777777" w:rsidR="00517FB3" w:rsidRPr="00211C68" w:rsidRDefault="00517FB3" w:rsidP="00517FB3">
      <w:pPr>
        <w:pStyle w:val="EmailDiscussion2"/>
        <w:ind w:left="1619" w:firstLine="0"/>
      </w:pPr>
      <w:r w:rsidRPr="00211C68">
        <w:t>Scope: Update running Stage-2 CR (for 38.300) for RAN slicing based on agreements</w:t>
      </w:r>
    </w:p>
    <w:p w14:paraId="7C4F45D5" w14:textId="77777777" w:rsidR="00517FB3" w:rsidRPr="00211C68" w:rsidRDefault="00517FB3" w:rsidP="00517FB3">
      <w:pPr>
        <w:pStyle w:val="EmailDiscussion2"/>
      </w:pPr>
      <w:r w:rsidRPr="00211C68">
        <w:tab/>
        <w:t>Intended outcome: Running CR</w:t>
      </w:r>
    </w:p>
    <w:p w14:paraId="0836F983" w14:textId="69DEE267" w:rsidR="00517FB3" w:rsidRPr="00211C68" w:rsidRDefault="00517FB3" w:rsidP="00517FB3">
      <w:pPr>
        <w:pStyle w:val="EmailDiscussion2"/>
      </w:pPr>
      <w:r w:rsidRPr="00211C68">
        <w:tab/>
        <w:t>Deadline: Short</w:t>
      </w:r>
    </w:p>
    <w:p w14:paraId="7B269365" w14:textId="3257C74E" w:rsidR="003E13A4" w:rsidRPr="00211C68" w:rsidRDefault="003E13A4" w:rsidP="003E13A4">
      <w:pPr>
        <w:pStyle w:val="EmailDiscussion2"/>
      </w:pPr>
      <w:r w:rsidRPr="00211C68">
        <w:t xml:space="preserve">=&gt; </w:t>
      </w:r>
      <w:r w:rsidR="00907F89">
        <w:t>Endorsed</w:t>
      </w:r>
      <w:r w:rsidRPr="00211C68">
        <w:t xml:space="preserve"> in </w:t>
      </w:r>
      <w:hyperlink r:id="rId1505" w:history="1">
        <w:r w:rsidR="00005BAE">
          <w:rPr>
            <w:rStyle w:val="Hyperlink"/>
          </w:rPr>
          <w:t>R2-2111400</w:t>
        </w:r>
      </w:hyperlink>
    </w:p>
    <w:p w14:paraId="64BE7F4D" w14:textId="77777777" w:rsidR="003E13A4" w:rsidRPr="00211C68" w:rsidRDefault="003E13A4" w:rsidP="00517FB3">
      <w:pPr>
        <w:pStyle w:val="EmailDiscussion2"/>
      </w:pPr>
    </w:p>
    <w:p w14:paraId="400ED741" w14:textId="2E591630" w:rsidR="00517FB3" w:rsidRPr="00211C68" w:rsidRDefault="00517FB3" w:rsidP="00517FB3">
      <w:pPr>
        <w:pStyle w:val="EmailDiscussion"/>
        <w:overflowPunct/>
        <w:autoSpaceDE/>
        <w:autoSpaceDN/>
        <w:adjustRightInd/>
        <w:ind w:left="1619" w:hanging="360"/>
        <w:textAlignment w:val="auto"/>
      </w:pPr>
      <w:r w:rsidRPr="00211C68">
        <w:t>[Post11</w:t>
      </w:r>
      <w:r w:rsidR="00BC4E12" w:rsidRPr="00211C68">
        <w:t>6</w:t>
      </w:r>
      <w:r w:rsidRPr="00211C68">
        <w:t>-e][245][Slicing] Running MAC CR for RAN slicing (OPPO)</w:t>
      </w:r>
    </w:p>
    <w:p w14:paraId="1464A917" w14:textId="77777777" w:rsidR="00517FB3" w:rsidRPr="00211C68" w:rsidRDefault="00517FB3" w:rsidP="00517FB3">
      <w:pPr>
        <w:pStyle w:val="EmailDiscussion2"/>
        <w:ind w:left="1619" w:firstLine="0"/>
      </w:pPr>
      <w:r w:rsidRPr="00211C68">
        <w:t xml:space="preserve">Scope: Update running 38.321 CR for RAN slicing based on agreements (avoid overlap with general RACH partiotioning) </w:t>
      </w:r>
    </w:p>
    <w:p w14:paraId="74B78DFA" w14:textId="77777777" w:rsidR="00517FB3" w:rsidRPr="00211C68" w:rsidRDefault="00517FB3" w:rsidP="00517FB3">
      <w:pPr>
        <w:pStyle w:val="EmailDiscussion2"/>
      </w:pPr>
      <w:r w:rsidRPr="00211C68">
        <w:tab/>
        <w:t>Intended outcome: Running CR</w:t>
      </w:r>
    </w:p>
    <w:p w14:paraId="40CE999F" w14:textId="26A06E0C" w:rsidR="00517FB3" w:rsidRPr="00211C68" w:rsidRDefault="00517FB3" w:rsidP="00517FB3">
      <w:pPr>
        <w:pStyle w:val="EmailDiscussion2"/>
      </w:pPr>
      <w:r w:rsidRPr="00211C68">
        <w:tab/>
        <w:t>Deadline: Short</w:t>
      </w:r>
    </w:p>
    <w:p w14:paraId="74B91ED5" w14:textId="63D5C536" w:rsidR="003E13A4" w:rsidRPr="00211C68" w:rsidRDefault="003E13A4" w:rsidP="0029429C">
      <w:pPr>
        <w:pStyle w:val="EmailDiscussion2"/>
        <w:tabs>
          <w:tab w:val="left" w:pos="1843"/>
        </w:tabs>
      </w:pPr>
      <w:r w:rsidRPr="00211C68">
        <w:t xml:space="preserve">=&gt; </w:t>
      </w:r>
      <w:r w:rsidR="00907F89">
        <w:t>Endorsed</w:t>
      </w:r>
      <w:r w:rsidRPr="00211C68">
        <w:t xml:space="preserve"> in </w:t>
      </w:r>
      <w:hyperlink r:id="rId1506" w:history="1">
        <w:r w:rsidR="00005BAE">
          <w:rPr>
            <w:rStyle w:val="Hyperlink"/>
          </w:rPr>
          <w:t>R2-2111435</w:t>
        </w:r>
      </w:hyperlink>
    </w:p>
    <w:p w14:paraId="0CFD83E2" w14:textId="77777777" w:rsidR="003E13A4" w:rsidRPr="00211C68" w:rsidRDefault="003E13A4" w:rsidP="00517FB3">
      <w:pPr>
        <w:pStyle w:val="EmailDiscussion2"/>
      </w:pPr>
    </w:p>
    <w:p w14:paraId="50E82E85" w14:textId="77777777" w:rsidR="00517FB3" w:rsidRPr="00211C68" w:rsidRDefault="00517FB3" w:rsidP="00517FB3">
      <w:pPr>
        <w:pStyle w:val="Comments"/>
      </w:pPr>
    </w:p>
    <w:p w14:paraId="764D8246" w14:textId="77777777" w:rsidR="00517FB3" w:rsidRPr="00211C68" w:rsidRDefault="00517FB3" w:rsidP="00517FB3">
      <w:pPr>
        <w:pStyle w:val="Heading3"/>
      </w:pPr>
      <w:bookmarkStart w:id="216" w:name="_Toc92750850"/>
      <w:r w:rsidRPr="00211C68">
        <w:t>8.8.2</w:t>
      </w:r>
      <w:r w:rsidRPr="00211C68">
        <w:tab/>
        <w:t>Cell reselection</w:t>
      </w:r>
      <w:bookmarkEnd w:id="216"/>
    </w:p>
    <w:p w14:paraId="168BAF18" w14:textId="77777777" w:rsidR="00517FB3" w:rsidRPr="00211C68" w:rsidRDefault="00517FB3" w:rsidP="00517FB3">
      <w:pPr>
        <w:pStyle w:val="Comments"/>
      </w:pPr>
      <w:r w:rsidRPr="00211C68">
        <w:t>Including discussion on how definition of "slice group" and how that can be defined and indicated to UE, e.g. do we adopt the same "slice group" definition for cell reselection and RACH?</w:t>
      </w:r>
    </w:p>
    <w:p w14:paraId="07C8E258" w14:textId="77777777" w:rsidR="00517FB3" w:rsidRPr="00211C68" w:rsidRDefault="00517FB3" w:rsidP="00517FB3">
      <w:pPr>
        <w:pStyle w:val="Comments"/>
      </w:pPr>
      <w:r w:rsidRPr="00211C68">
        <w:t>Including discussion on whether additional mechanisms beyond solution 4 are needed</w:t>
      </w:r>
      <w:bookmarkStart w:id="217" w:name="_Hlk80621162"/>
    </w:p>
    <w:bookmarkEnd w:id="217"/>
    <w:p w14:paraId="40A00D68" w14:textId="77777777" w:rsidR="00517FB3" w:rsidRPr="00211C68" w:rsidRDefault="00517FB3" w:rsidP="00517FB3">
      <w:pPr>
        <w:pStyle w:val="Comments"/>
      </w:pPr>
      <w:r w:rsidRPr="00211C68">
        <w:t>Including outcome of [Post115-e][244][Slicing] Resolving FFSs for solution 4 (Lenovo)</w:t>
      </w:r>
    </w:p>
    <w:p w14:paraId="572F148A" w14:textId="77777777" w:rsidR="00517FB3" w:rsidRPr="00211C68" w:rsidRDefault="00517FB3" w:rsidP="00517FB3">
      <w:pPr>
        <w:pStyle w:val="BoldComments"/>
      </w:pPr>
      <w:r w:rsidRPr="00211C68">
        <w:t>Web Conf (1st week Tuesday) (1+1)</w:t>
      </w:r>
    </w:p>
    <w:p w14:paraId="4433D018" w14:textId="77777777" w:rsidR="00517FB3" w:rsidRPr="00211C68" w:rsidRDefault="00517FB3" w:rsidP="00517FB3">
      <w:pPr>
        <w:pStyle w:val="Comments"/>
      </w:pPr>
      <w:r w:rsidRPr="00211C68">
        <w:t>Outcome of [Post115-e][244][Slicing] Resolving FFSs for solution 4 (Lenovo)</w:t>
      </w:r>
    </w:p>
    <w:p w14:paraId="12C2FA05" w14:textId="1E6FE9B3" w:rsidR="00517FB3" w:rsidRPr="00211C68" w:rsidRDefault="00005BAE" w:rsidP="00517FB3">
      <w:pPr>
        <w:pStyle w:val="Doc-title"/>
      </w:pPr>
      <w:hyperlink r:id="rId1507" w:history="1">
        <w:r>
          <w:rPr>
            <w:rStyle w:val="Hyperlink"/>
          </w:rPr>
          <w:t>R2-2109725</w:t>
        </w:r>
      </w:hyperlink>
      <w:r w:rsidR="00517FB3" w:rsidRPr="00211C68">
        <w:tab/>
        <w:t>[Post115-e][244][Slicing] Resolving FFSs for solution 4 (Lenovo)</w:t>
      </w:r>
      <w:r w:rsidR="00517FB3" w:rsidRPr="00211C68">
        <w:tab/>
        <w:t>Lenovo, Motorola Mobility (Rapporteur)</w:t>
      </w:r>
      <w:r w:rsidR="00517FB3" w:rsidRPr="00211C68">
        <w:tab/>
        <w:t>discussion</w:t>
      </w:r>
      <w:r w:rsidR="00517FB3" w:rsidRPr="00211C68">
        <w:tab/>
        <w:t>Rel-17</w:t>
      </w:r>
      <w:r w:rsidR="00517FB3" w:rsidRPr="00211C68">
        <w:tab/>
        <w:t>NR_slice-Core</w:t>
      </w:r>
    </w:p>
    <w:p w14:paraId="5CFE485D" w14:textId="77777777" w:rsidR="00517FB3" w:rsidRPr="00211C68" w:rsidRDefault="00517FB3" w:rsidP="00517FB3">
      <w:pPr>
        <w:pStyle w:val="Doc-text2"/>
        <w:rPr>
          <w:u w:val="single"/>
        </w:rPr>
      </w:pPr>
      <w:r w:rsidRPr="00211C68">
        <w:rPr>
          <w:u w:val="single"/>
        </w:rPr>
        <w:t>Slice support of neighbour cells</w:t>
      </w:r>
    </w:p>
    <w:p w14:paraId="222AFA9E" w14:textId="77777777" w:rsidR="00517FB3" w:rsidRPr="00211C68" w:rsidRDefault="00517FB3" w:rsidP="00517FB3">
      <w:pPr>
        <w:pStyle w:val="Doc-text2"/>
        <w:rPr>
          <w:i/>
          <w:iCs/>
        </w:rPr>
      </w:pPr>
      <w:r w:rsidRPr="00211C68">
        <w:rPr>
          <w:i/>
          <w:iCs/>
        </w:rPr>
        <w:t>Proposal 1: A serving cell provides slice support of neighbour cells.</w:t>
      </w:r>
    </w:p>
    <w:p w14:paraId="65DD4947" w14:textId="77777777" w:rsidR="00517FB3" w:rsidRPr="00211C68" w:rsidRDefault="00517FB3" w:rsidP="00517FB3">
      <w:pPr>
        <w:pStyle w:val="Doc-text2"/>
      </w:pPr>
      <w:r w:rsidRPr="00211C68">
        <w:lastRenderedPageBreak/>
        <w:t>-</w:t>
      </w:r>
      <w:r w:rsidRPr="00211C68">
        <w:tab/>
        <w:t>Ericsson thinks this relates to P3 and intra-frequency should not be needed.</w:t>
      </w:r>
    </w:p>
    <w:p w14:paraId="75510660" w14:textId="77777777" w:rsidR="00517FB3" w:rsidRPr="00211C68" w:rsidRDefault="00517FB3" w:rsidP="00517FB3">
      <w:pPr>
        <w:pStyle w:val="Doc-text2"/>
      </w:pPr>
      <w:r w:rsidRPr="00211C68">
        <w:t>-</w:t>
      </w:r>
      <w:r w:rsidRPr="00211C68">
        <w:tab/>
        <w:t>Xiaomi agrees but thinks some other information is also needed.</w:t>
      </w:r>
    </w:p>
    <w:p w14:paraId="406E8C0F" w14:textId="77777777" w:rsidR="00517FB3" w:rsidRPr="00211C68" w:rsidRDefault="00517FB3" w:rsidP="00517FB3">
      <w:pPr>
        <w:pStyle w:val="Doc-text2"/>
      </w:pPr>
      <w:r w:rsidRPr="00211C68">
        <w:t>-</w:t>
      </w:r>
      <w:r w:rsidRPr="00211C68">
        <w:tab/>
        <w:t>QC is fine but thinks the wording makes it mandatory for network. Should make it optional.</w:t>
      </w:r>
    </w:p>
    <w:p w14:paraId="6BFFE69A" w14:textId="77777777" w:rsidR="00517FB3" w:rsidRPr="00211C68" w:rsidRDefault="00517FB3" w:rsidP="00517FB3">
      <w:pPr>
        <w:pStyle w:val="Doc-text2"/>
      </w:pPr>
      <w:r w:rsidRPr="00211C68">
        <w:t>-</w:t>
      </w:r>
      <w:r w:rsidRPr="00211C68">
        <w:tab/>
        <w:t xml:space="preserve">ZTE agrees with the principle and slice info should be per frequency. Can discuss details later. LGE and CMCC agree. Samsung agrees with the updated version with "can". </w:t>
      </w:r>
    </w:p>
    <w:p w14:paraId="533E82E7" w14:textId="77777777" w:rsidR="00517FB3" w:rsidRPr="00211C68" w:rsidRDefault="00517FB3" w:rsidP="00517FB3">
      <w:pPr>
        <w:pStyle w:val="Doc-text2"/>
        <w:rPr>
          <w:i/>
          <w:iCs/>
        </w:rPr>
      </w:pPr>
    </w:p>
    <w:p w14:paraId="2030B38F"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1: A serving cell can provide slice support of neighbour cells.</w:t>
      </w:r>
    </w:p>
    <w:p w14:paraId="07652E0C" w14:textId="77777777" w:rsidR="00517FB3" w:rsidRPr="00211C68" w:rsidRDefault="00517FB3" w:rsidP="00517FB3">
      <w:pPr>
        <w:pStyle w:val="Doc-text2"/>
        <w:rPr>
          <w:i/>
          <w:iCs/>
        </w:rPr>
      </w:pPr>
    </w:p>
    <w:p w14:paraId="4FA44592" w14:textId="77777777" w:rsidR="00517FB3" w:rsidRPr="00211C68" w:rsidRDefault="00517FB3" w:rsidP="00517FB3">
      <w:pPr>
        <w:pStyle w:val="Doc-text2"/>
        <w:rPr>
          <w:i/>
          <w:iCs/>
        </w:rPr>
      </w:pPr>
      <w:r w:rsidRPr="00211C68">
        <w:rPr>
          <w:i/>
          <w:iCs/>
        </w:rPr>
        <w:t>Proposal 3: Use SIB3 for broadcasting slice info of intra-frequency neighbor cells.</w:t>
      </w:r>
    </w:p>
    <w:p w14:paraId="6C0DC941" w14:textId="77777777" w:rsidR="00517FB3" w:rsidRPr="00211C68" w:rsidRDefault="00517FB3" w:rsidP="00517FB3">
      <w:pPr>
        <w:pStyle w:val="Doc-text2"/>
      </w:pPr>
      <w:r w:rsidRPr="00211C68">
        <w:t>-</w:t>
      </w:r>
      <w:r w:rsidRPr="00211C68">
        <w:tab/>
        <w:t>Lenovo thinks that two cells can have different slice information in the same frequency if they belong to different TAs. That's why P3 is still needed. LGE agrees.</w:t>
      </w:r>
    </w:p>
    <w:p w14:paraId="67EEACEF" w14:textId="77777777" w:rsidR="00517FB3" w:rsidRPr="00211C68" w:rsidRDefault="00517FB3" w:rsidP="00517FB3">
      <w:pPr>
        <w:pStyle w:val="Doc-text2"/>
      </w:pPr>
      <w:r w:rsidRPr="00211C68">
        <w:t>-</w:t>
      </w:r>
      <w:r w:rsidRPr="00211C68">
        <w:tab/>
        <w:t>QC has concern to use legacy SIBs. Should use new SIB e.g. to avoid SIB segmentation. LGE agrees.</w:t>
      </w:r>
    </w:p>
    <w:p w14:paraId="4A6D436F" w14:textId="77777777" w:rsidR="00517FB3" w:rsidRPr="00211C68" w:rsidRDefault="00517FB3" w:rsidP="00517FB3">
      <w:pPr>
        <w:pStyle w:val="Doc-text2"/>
      </w:pPr>
      <w:r w:rsidRPr="00211C68">
        <w:t>-</w:t>
      </w:r>
      <w:r w:rsidRPr="00211C68">
        <w:tab/>
        <w:t>Apple is fine with P3/4 and thinks frequency ranking process considers intra-frequency and UE needs the slice info there. Best cell principle is still upheld.</w:t>
      </w:r>
    </w:p>
    <w:p w14:paraId="5CC0E7C4" w14:textId="77777777" w:rsidR="00517FB3" w:rsidRPr="00211C68" w:rsidRDefault="00517FB3" w:rsidP="00517FB3">
      <w:pPr>
        <w:pStyle w:val="Doc-text2"/>
      </w:pPr>
      <w:r w:rsidRPr="00211C68">
        <w:t>-</w:t>
      </w:r>
      <w:r w:rsidRPr="00211C68">
        <w:tab/>
        <w:t>Huawei thinks the same discussion was done in the running CR discussion. Could consider alternatives first and then decide.</w:t>
      </w:r>
    </w:p>
    <w:p w14:paraId="6F88405D" w14:textId="77777777" w:rsidR="00517FB3" w:rsidRPr="00211C68" w:rsidRDefault="00517FB3" w:rsidP="00517FB3">
      <w:pPr>
        <w:pStyle w:val="Doc-text2"/>
      </w:pPr>
      <w:r w:rsidRPr="00211C68">
        <w:t>-</w:t>
      </w:r>
      <w:r w:rsidRPr="00211C68">
        <w:tab/>
        <w:t>Ericsson asks if UE should prioritize intra-frequency reselection based on slice info? Or should UE just use the best cell principle? Lenovo indicates this was discussed earlier and we didn't want to change the trigger conditions for reselection. So intra-/inter-frequency reselections would be triggered as in legacy. No new measurements are needed. Ericsson thinks why do we need it then if it's not used? Lenovo explains we need to take the different slice support into account.</w:t>
      </w:r>
    </w:p>
    <w:p w14:paraId="591A1AC8" w14:textId="77777777" w:rsidR="00517FB3" w:rsidRPr="00211C68" w:rsidRDefault="00517FB3" w:rsidP="00517FB3">
      <w:pPr>
        <w:pStyle w:val="Doc-text2"/>
      </w:pPr>
      <w:r w:rsidRPr="00211C68">
        <w:t>-</w:t>
      </w:r>
      <w:r w:rsidRPr="00211C68">
        <w:tab/>
        <w:t>QC, Intel support best cell concept (as in legacy).</w:t>
      </w:r>
    </w:p>
    <w:p w14:paraId="5982532E"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Best cell principle for intra-frequency cell reselection should be maintained i.e. UE camps on the strongest cell according to existing cell reselection rules.</w:t>
      </w:r>
    </w:p>
    <w:p w14:paraId="77BDF475"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Network broadcasts slice info for the purpose of inter-frequency reselection. This will also need slicing priority for the serving frequency. FFS in which SIB.</w:t>
      </w:r>
    </w:p>
    <w:p w14:paraId="4D582A28" w14:textId="77777777" w:rsidR="00517FB3" w:rsidRPr="00211C68" w:rsidRDefault="00517FB3" w:rsidP="00517FB3">
      <w:pPr>
        <w:pStyle w:val="Doc-text2"/>
      </w:pPr>
    </w:p>
    <w:p w14:paraId="4A5631E6" w14:textId="77777777" w:rsidR="00517FB3" w:rsidRPr="00211C68" w:rsidRDefault="00517FB3" w:rsidP="00517FB3">
      <w:pPr>
        <w:pStyle w:val="Doc-text2"/>
        <w:rPr>
          <w:i/>
          <w:iCs/>
        </w:rPr>
      </w:pPr>
      <w:r w:rsidRPr="00211C68">
        <w:rPr>
          <w:i/>
          <w:iCs/>
        </w:rPr>
        <w:t>Proposal 3: Use SIB3 for broadcasting slice info of intra-frequency neighbor cells.</w:t>
      </w:r>
    </w:p>
    <w:p w14:paraId="67C51793" w14:textId="77777777" w:rsidR="00517FB3" w:rsidRPr="00211C68" w:rsidRDefault="00517FB3" w:rsidP="00517FB3">
      <w:pPr>
        <w:pStyle w:val="Doc-text2"/>
        <w:rPr>
          <w:i/>
          <w:iCs/>
        </w:rPr>
      </w:pPr>
      <w:r w:rsidRPr="00211C68">
        <w:rPr>
          <w:i/>
          <w:iCs/>
        </w:rPr>
        <w:t>Proposal 4: Use SIB4 for broadcasting slice info of inter-frequency neighbor cells.</w:t>
      </w:r>
    </w:p>
    <w:p w14:paraId="0F264623" w14:textId="77777777" w:rsidR="00517FB3" w:rsidRPr="00211C68" w:rsidRDefault="00517FB3" w:rsidP="00517FB3">
      <w:pPr>
        <w:pStyle w:val="Doc-text2"/>
        <w:rPr>
          <w:i/>
          <w:iCs/>
        </w:rPr>
      </w:pPr>
    </w:p>
    <w:p w14:paraId="4A5D5720" w14:textId="77777777" w:rsidR="00517FB3" w:rsidRPr="00211C68" w:rsidRDefault="00517FB3" w:rsidP="00517FB3">
      <w:pPr>
        <w:pStyle w:val="Doc-text2"/>
        <w:rPr>
          <w:i/>
          <w:iCs/>
        </w:rPr>
      </w:pPr>
      <w:r w:rsidRPr="00211C68">
        <w:rPr>
          <w:i/>
          <w:iCs/>
        </w:rPr>
        <w:t>Proposal 2: RAN2 further discuss how the slice support of neighbour cells can be optimally provided.</w:t>
      </w:r>
    </w:p>
    <w:p w14:paraId="79E4391E" w14:textId="77777777" w:rsidR="00517FB3" w:rsidRPr="00211C68" w:rsidRDefault="00517FB3" w:rsidP="00517FB3">
      <w:pPr>
        <w:pStyle w:val="Doc-text2"/>
        <w:rPr>
          <w:i/>
          <w:iCs/>
        </w:rPr>
      </w:pPr>
    </w:p>
    <w:p w14:paraId="43703394" w14:textId="77777777" w:rsidR="00517FB3" w:rsidRPr="00211C68" w:rsidRDefault="00517FB3" w:rsidP="00517FB3">
      <w:pPr>
        <w:pStyle w:val="Doc-text2"/>
        <w:rPr>
          <w:u w:val="single"/>
        </w:rPr>
      </w:pPr>
      <w:r w:rsidRPr="00211C68">
        <w:rPr>
          <w:u w:val="single"/>
        </w:rPr>
        <w:t>LS to RAN4?</w:t>
      </w:r>
    </w:p>
    <w:p w14:paraId="42777C06" w14:textId="77777777" w:rsidR="00517FB3" w:rsidRPr="00211C68" w:rsidRDefault="00517FB3" w:rsidP="00517FB3">
      <w:pPr>
        <w:pStyle w:val="Doc-text2"/>
        <w:rPr>
          <w:i/>
          <w:iCs/>
        </w:rPr>
      </w:pPr>
      <w:r w:rsidRPr="00211C68">
        <w:rPr>
          <w:i/>
          <w:iCs/>
        </w:rPr>
        <w:t>Proposal 5: RAN2 send LS to RAN4 explaining the scenario and checking if measurements can be reused between different iterations (due to Step 7).</w:t>
      </w:r>
    </w:p>
    <w:p w14:paraId="7CDDC20D"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RAN4 is not in the scope of the WI</w:t>
      </w:r>
    </w:p>
    <w:p w14:paraId="626A5EB0" w14:textId="77777777" w:rsidR="00517FB3" w:rsidRPr="00211C68" w:rsidRDefault="00517FB3" w:rsidP="00517FB3">
      <w:pPr>
        <w:pStyle w:val="Doc-text2"/>
        <w:ind w:left="0" w:firstLine="0"/>
      </w:pPr>
    </w:p>
    <w:p w14:paraId="25BF6A6B" w14:textId="52A6D8FE" w:rsidR="00517FB3" w:rsidRPr="00211C68" w:rsidRDefault="00005BAE" w:rsidP="00517FB3">
      <w:pPr>
        <w:pStyle w:val="Doc-title"/>
      </w:pPr>
      <w:hyperlink r:id="rId1508" w:history="1">
        <w:r>
          <w:rPr>
            <w:rStyle w:val="Hyperlink"/>
          </w:rPr>
          <w:t>R2-2109726</w:t>
        </w:r>
      </w:hyperlink>
      <w:r w:rsidR="00517FB3" w:rsidRPr="00211C68">
        <w:tab/>
        <w:t>[draft] LS on Measurement validity for cell reselection based on Network Slicing</w:t>
      </w:r>
      <w:r w:rsidR="00517FB3" w:rsidRPr="00211C68">
        <w:tab/>
        <w:t>Lenovo, Motorola Mobility (Rapporteur)</w:t>
      </w:r>
      <w:r w:rsidR="00517FB3" w:rsidRPr="00211C68">
        <w:tab/>
        <w:t>LS out</w:t>
      </w:r>
      <w:r w:rsidR="00517FB3" w:rsidRPr="00211C68">
        <w:tab/>
        <w:t>Rel-17</w:t>
      </w:r>
      <w:r w:rsidR="00517FB3" w:rsidRPr="00211C68">
        <w:tab/>
        <w:t>NR_slice-Core</w:t>
      </w:r>
      <w:r w:rsidR="00517FB3" w:rsidRPr="00211C68">
        <w:tab/>
        <w:t>To:RAN4</w:t>
      </w:r>
    </w:p>
    <w:p w14:paraId="3B62549A"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Noted</w:t>
      </w:r>
    </w:p>
    <w:p w14:paraId="2F170F48" w14:textId="77777777" w:rsidR="00517FB3" w:rsidRPr="00211C68" w:rsidRDefault="00517FB3" w:rsidP="00517FB3">
      <w:pPr>
        <w:pStyle w:val="Doc-text2"/>
      </w:pPr>
    </w:p>
    <w:p w14:paraId="22B20790" w14:textId="3D88FFFC" w:rsidR="00517FB3" w:rsidRPr="00211C68" w:rsidRDefault="00005BAE" w:rsidP="00517FB3">
      <w:pPr>
        <w:pStyle w:val="Doc-title"/>
      </w:pPr>
      <w:hyperlink r:id="rId1509" w:history="1">
        <w:r>
          <w:rPr>
            <w:rStyle w:val="Hyperlink"/>
          </w:rPr>
          <w:t>R2-2110274</w:t>
        </w:r>
      </w:hyperlink>
      <w:r w:rsidR="00517FB3" w:rsidRPr="00211C68">
        <w:tab/>
        <w:t xml:space="preserve">A couple of FFS for Cell Reselection </w:t>
      </w:r>
      <w:r w:rsidR="00517FB3" w:rsidRPr="00211C68">
        <w:tab/>
        <w:t xml:space="preserve">Kyocera </w:t>
      </w:r>
      <w:r w:rsidR="00517FB3" w:rsidRPr="00211C68">
        <w:tab/>
        <w:t>discussion</w:t>
      </w:r>
    </w:p>
    <w:p w14:paraId="22D8E0F4" w14:textId="3DA0D890" w:rsidR="00517FB3" w:rsidRPr="00211C68" w:rsidRDefault="00005BAE" w:rsidP="00517FB3">
      <w:pPr>
        <w:pStyle w:val="Doc-title"/>
      </w:pPr>
      <w:hyperlink r:id="rId1510" w:history="1">
        <w:r>
          <w:rPr>
            <w:rStyle w:val="Hyperlink"/>
          </w:rPr>
          <w:t>R2-2110586</w:t>
        </w:r>
      </w:hyperlink>
      <w:r w:rsidR="00517FB3" w:rsidRPr="00211C68">
        <w:tab/>
        <w:t>FFS issues on Solution option 4</w:t>
      </w:r>
      <w:r w:rsidR="00517FB3" w:rsidRPr="00211C68">
        <w:tab/>
        <w:t>LG Electronics UK</w:t>
      </w:r>
      <w:r w:rsidR="00517FB3" w:rsidRPr="00211C68">
        <w:tab/>
        <w:t>discussion</w:t>
      </w:r>
      <w:r w:rsidR="00517FB3" w:rsidRPr="00211C68">
        <w:tab/>
        <w:t>Rel-17</w:t>
      </w:r>
    </w:p>
    <w:p w14:paraId="753AA89C" w14:textId="1BD01E03" w:rsidR="00517FB3" w:rsidRPr="00211C68" w:rsidRDefault="00005BAE" w:rsidP="00517FB3">
      <w:pPr>
        <w:pStyle w:val="Doc-title"/>
      </w:pPr>
      <w:hyperlink r:id="rId1511" w:history="1">
        <w:r>
          <w:rPr>
            <w:rStyle w:val="Hyperlink"/>
          </w:rPr>
          <w:t>R2-2110901</w:t>
        </w:r>
      </w:hyperlink>
      <w:r w:rsidR="00517FB3" w:rsidRPr="00211C68">
        <w:tab/>
        <w:t>Remaining Issues on Slice Info and Option 4</w:t>
      </w:r>
      <w:r w:rsidR="00517FB3" w:rsidRPr="00211C68">
        <w:tab/>
        <w:t>Samsung R&amp;D Institute UK</w:t>
      </w:r>
      <w:r w:rsidR="00517FB3" w:rsidRPr="00211C68">
        <w:tab/>
        <w:t>discussion</w:t>
      </w:r>
    </w:p>
    <w:p w14:paraId="66635CCF" w14:textId="77777777" w:rsidR="00517FB3" w:rsidRPr="00211C68" w:rsidRDefault="00517FB3" w:rsidP="00517FB3">
      <w:pPr>
        <w:pStyle w:val="Doc-text2"/>
        <w:ind w:left="0" w:firstLine="0"/>
      </w:pPr>
    </w:p>
    <w:p w14:paraId="0CEC6006" w14:textId="77777777" w:rsidR="00517FB3" w:rsidRPr="00211C68" w:rsidRDefault="00517FB3" w:rsidP="00517FB3">
      <w:pPr>
        <w:pStyle w:val="Doc-text2"/>
        <w:ind w:left="0" w:firstLine="0"/>
      </w:pPr>
    </w:p>
    <w:p w14:paraId="632C6C17" w14:textId="77777777" w:rsidR="00517FB3" w:rsidRPr="00211C68" w:rsidRDefault="00517FB3" w:rsidP="00517FB3">
      <w:pPr>
        <w:pStyle w:val="BoldComments"/>
      </w:pPr>
      <w:r w:rsidRPr="00211C68">
        <w:t>Web Conf (1st week Tuesday) (1)</w:t>
      </w:r>
    </w:p>
    <w:p w14:paraId="3A3BAB1D" w14:textId="77777777" w:rsidR="00517FB3" w:rsidRPr="00211C68" w:rsidRDefault="00517FB3" w:rsidP="00517FB3">
      <w:pPr>
        <w:pStyle w:val="Comments"/>
      </w:pPr>
      <w:r w:rsidRPr="00211C68">
        <w:t>Alternative way to handle cell reselection with slicing (compared to the 38.304 running CR)?</w:t>
      </w:r>
    </w:p>
    <w:p w14:paraId="1E203B93" w14:textId="3077D33B" w:rsidR="00517FB3" w:rsidRPr="00211C68" w:rsidRDefault="00005BAE" w:rsidP="00517FB3">
      <w:pPr>
        <w:pStyle w:val="Doc-title"/>
      </w:pPr>
      <w:hyperlink r:id="rId1512" w:history="1">
        <w:r>
          <w:rPr>
            <w:rStyle w:val="Hyperlink"/>
          </w:rPr>
          <w:t>R2-2110699</w:t>
        </w:r>
      </w:hyperlink>
      <w:r w:rsidR="00517FB3" w:rsidRPr="00211C68">
        <w:tab/>
        <w:t>Slice-based cell re-selection algorithm</w:t>
      </w:r>
      <w:r w:rsidR="00517FB3" w:rsidRPr="00211C68">
        <w:tab/>
        <w:t>Ericsson</w:t>
      </w:r>
      <w:r w:rsidR="00517FB3" w:rsidRPr="00211C68">
        <w:tab/>
        <w:t>discussion</w:t>
      </w:r>
      <w:r w:rsidR="00517FB3" w:rsidRPr="00211C68">
        <w:tab/>
        <w:t>Rel-17</w:t>
      </w:r>
      <w:r w:rsidR="00517FB3" w:rsidRPr="00211C68">
        <w:tab/>
        <w:t>NR_slice-Core</w:t>
      </w:r>
    </w:p>
    <w:p w14:paraId="559A272E" w14:textId="77777777" w:rsidR="00517FB3" w:rsidRPr="00211C68" w:rsidRDefault="00517FB3" w:rsidP="00517FB3">
      <w:pPr>
        <w:pStyle w:val="Doc-text2"/>
        <w:rPr>
          <w:i/>
          <w:iCs/>
        </w:rPr>
      </w:pPr>
      <w:r w:rsidRPr="00211C68">
        <w:rPr>
          <w:i/>
          <w:iCs/>
        </w:rPr>
        <w:t>Observation 1</w:t>
      </w:r>
      <w:r w:rsidRPr="00211C68">
        <w:rPr>
          <w:i/>
          <w:iCs/>
        </w:rPr>
        <w:tab/>
        <w:t xml:space="preserve">The cell re-selection procedure as currently described in draft running CR to TS38.304 does not correctly cover the fallback from slice-based cell re-selection to legacy cell re-selection. </w:t>
      </w:r>
    </w:p>
    <w:p w14:paraId="15DDF312" w14:textId="77777777" w:rsidR="00517FB3" w:rsidRPr="00211C68" w:rsidRDefault="00517FB3" w:rsidP="00517FB3">
      <w:pPr>
        <w:pStyle w:val="Doc-text2"/>
        <w:rPr>
          <w:i/>
          <w:iCs/>
        </w:rPr>
      </w:pPr>
      <w:r w:rsidRPr="00211C68">
        <w:rPr>
          <w:i/>
          <w:iCs/>
        </w:rPr>
        <w:t>Observation 2</w:t>
      </w:r>
      <w:r w:rsidRPr="00211C68">
        <w:rPr>
          <w:i/>
          <w:iCs/>
        </w:rPr>
        <w:tab/>
        <w:t xml:space="preserve">RAN2 should select the algorithm for deriving the SliceBasedReselectionPriority based on the wanted cell re-selection behaviour. There is no need to take algorithm complexity into account, since re-selection performance is not impacted. </w:t>
      </w:r>
    </w:p>
    <w:p w14:paraId="7EC2A777" w14:textId="77777777" w:rsidR="00517FB3" w:rsidRPr="00211C68" w:rsidRDefault="00517FB3" w:rsidP="00517FB3">
      <w:pPr>
        <w:pStyle w:val="Doc-text2"/>
        <w:rPr>
          <w:i/>
          <w:iCs/>
        </w:rPr>
      </w:pPr>
    </w:p>
    <w:p w14:paraId="0C9F8DB3" w14:textId="77777777" w:rsidR="00517FB3" w:rsidRPr="00211C68" w:rsidRDefault="00517FB3" w:rsidP="00517FB3">
      <w:pPr>
        <w:pStyle w:val="Doc-text2"/>
        <w:rPr>
          <w:i/>
          <w:iCs/>
        </w:rPr>
      </w:pPr>
      <w:r w:rsidRPr="00211C68">
        <w:rPr>
          <w:i/>
          <w:iCs/>
        </w:rPr>
        <w:lastRenderedPageBreak/>
        <w:t>Proposal 1</w:t>
      </w:r>
      <w:r w:rsidRPr="00211C68">
        <w:rPr>
          <w:i/>
          <w:iCs/>
        </w:rPr>
        <w:tab/>
        <w:t>We ask RAN2 to agree that Slice Based Cell re-selection, just as in legacy, shall be based on reselection priorities for all frequencies that the UE may use. The priorities used may be called ‘SliceBasedReselectionPriorities’.</w:t>
      </w:r>
    </w:p>
    <w:p w14:paraId="600BBD1B" w14:textId="77777777" w:rsidR="00517FB3" w:rsidRPr="00211C68" w:rsidRDefault="00517FB3" w:rsidP="00517FB3">
      <w:pPr>
        <w:pStyle w:val="Doc-text2"/>
        <w:rPr>
          <w:i/>
          <w:iCs/>
        </w:rPr>
      </w:pPr>
    </w:p>
    <w:p w14:paraId="3D628DAD" w14:textId="77777777" w:rsidR="00517FB3" w:rsidRPr="00211C68" w:rsidRDefault="00517FB3" w:rsidP="00517FB3">
      <w:pPr>
        <w:pStyle w:val="Doc-text2"/>
        <w:rPr>
          <w:i/>
          <w:iCs/>
        </w:rPr>
      </w:pPr>
      <w:r w:rsidRPr="00211C68">
        <w:rPr>
          <w:i/>
          <w:iCs/>
        </w:rPr>
        <w:t>Proposal 2</w:t>
      </w:r>
      <w:r w:rsidRPr="00211C68">
        <w:rPr>
          <w:i/>
          <w:iCs/>
        </w:rPr>
        <w:tab/>
        <w:t>We ask RAN2 to accept the TP in Appendix A.</w:t>
      </w:r>
    </w:p>
    <w:p w14:paraId="08E1E9A9" w14:textId="77777777" w:rsidR="00517FB3" w:rsidRPr="00211C68" w:rsidRDefault="00517FB3" w:rsidP="00517FB3">
      <w:pPr>
        <w:pStyle w:val="Doc-text2"/>
        <w:rPr>
          <w:i/>
          <w:iCs/>
        </w:rPr>
      </w:pPr>
      <w:r w:rsidRPr="00211C68">
        <w:rPr>
          <w:i/>
          <w:iCs/>
        </w:rPr>
        <w:t>Proposal 3</w:t>
      </w:r>
      <w:r w:rsidRPr="00211C68">
        <w:rPr>
          <w:i/>
          <w:iCs/>
        </w:rPr>
        <w:tab/>
        <w:t>We ask RAN2 to discuss what behaviour is preferred for Slice Based Cell re-selection and agree on the algorithm for calculating the SliceBasedReselectionPriorities.</w:t>
      </w:r>
    </w:p>
    <w:p w14:paraId="5DCDBAA1" w14:textId="77777777" w:rsidR="00517FB3" w:rsidRPr="00211C68" w:rsidRDefault="00517FB3" w:rsidP="00517FB3">
      <w:pPr>
        <w:pStyle w:val="Doc-text2"/>
        <w:rPr>
          <w:i/>
          <w:iCs/>
        </w:rPr>
      </w:pPr>
      <w:r w:rsidRPr="00211C68">
        <w:rPr>
          <w:i/>
          <w:iCs/>
        </w:rPr>
        <w:t>Proposal 4</w:t>
      </w:r>
      <w:r w:rsidRPr="00211C68">
        <w:rPr>
          <w:i/>
          <w:iCs/>
        </w:rPr>
        <w:tab/>
        <w:t>We ask RAN2 to accept the TP in Appendix C.</w:t>
      </w:r>
    </w:p>
    <w:p w14:paraId="387DA235" w14:textId="77777777" w:rsidR="00517FB3" w:rsidRPr="00211C68" w:rsidRDefault="00517FB3" w:rsidP="00517FB3">
      <w:pPr>
        <w:pStyle w:val="Doc-text2"/>
        <w:rPr>
          <w:i/>
          <w:iCs/>
        </w:rPr>
      </w:pPr>
      <w:r w:rsidRPr="00211C68">
        <w:rPr>
          <w:i/>
          <w:iCs/>
        </w:rPr>
        <w:t>Proposal 5</w:t>
      </w:r>
      <w:r w:rsidRPr="00211C68">
        <w:rPr>
          <w:i/>
          <w:iCs/>
        </w:rPr>
        <w:tab/>
        <w:t>A new section is used to describe the calculation of a temporary reselection priority.  The content of that section depends on what algorithm is selected for calculating the frequency SliceBasedReselectionPriorities.</w:t>
      </w:r>
    </w:p>
    <w:p w14:paraId="46C49E6D" w14:textId="77777777" w:rsidR="00517FB3" w:rsidRPr="00211C68" w:rsidRDefault="00517FB3" w:rsidP="00517FB3">
      <w:pPr>
        <w:pStyle w:val="Doc-text2"/>
      </w:pPr>
    </w:p>
    <w:p w14:paraId="7FFE86E6" w14:textId="77777777" w:rsidR="00517FB3" w:rsidRPr="00211C68" w:rsidRDefault="00517FB3" w:rsidP="00517FB3">
      <w:pPr>
        <w:pStyle w:val="Doc-text2"/>
      </w:pPr>
      <w:r w:rsidRPr="00211C68">
        <w:t>-</w:t>
      </w:r>
      <w:r w:rsidRPr="00211C68">
        <w:tab/>
        <w:t>Ericsson explains this tries to align with existing procedure and doesn't introduce new measurements.</w:t>
      </w:r>
    </w:p>
    <w:p w14:paraId="628A1472" w14:textId="77777777" w:rsidR="00517FB3" w:rsidRPr="00211C68" w:rsidRDefault="00517FB3" w:rsidP="00517FB3">
      <w:pPr>
        <w:pStyle w:val="Doc-text2"/>
      </w:pPr>
      <w:r w:rsidRPr="00211C68">
        <w:t>-</w:t>
      </w:r>
      <w:r w:rsidRPr="00211C68">
        <w:tab/>
        <w:t>Nokia supports the proposal in principle: The outcome will be the same as in the procedure in current running CR, and this way the UE procedures are clearer. Some small clarifications can be discussed.</w:t>
      </w:r>
    </w:p>
    <w:p w14:paraId="663F5305" w14:textId="77777777" w:rsidR="00517FB3" w:rsidRPr="00211C68" w:rsidRDefault="00517FB3" w:rsidP="00517FB3">
      <w:pPr>
        <w:pStyle w:val="Doc-text2"/>
      </w:pPr>
      <w:r w:rsidRPr="00211C68">
        <w:t>-</w:t>
      </w:r>
      <w:r w:rsidRPr="00211C68">
        <w:tab/>
        <w:t>Intel also promoted similar concept earlier and supports this. Thinks the current running CR is not exactly the same, determining frequency priorities is different.</w:t>
      </w:r>
    </w:p>
    <w:p w14:paraId="2660DF74" w14:textId="77777777" w:rsidR="00517FB3" w:rsidRPr="00211C68" w:rsidRDefault="00517FB3" w:rsidP="00517FB3">
      <w:pPr>
        <w:pStyle w:val="Doc-text2"/>
      </w:pPr>
      <w:r w:rsidRPr="00211C68">
        <w:t>-</w:t>
      </w:r>
      <w:r w:rsidRPr="00211C68">
        <w:tab/>
        <w:t>CMCC also supports the intention of the approach. Shuld also consider other slices than highest priority slice.</w:t>
      </w:r>
    </w:p>
    <w:p w14:paraId="6D69298C" w14:textId="77777777" w:rsidR="00517FB3" w:rsidRPr="00211C68" w:rsidRDefault="00517FB3" w:rsidP="00517FB3">
      <w:pPr>
        <w:pStyle w:val="Doc-text2"/>
      </w:pPr>
      <w:r w:rsidRPr="00211C68">
        <w:t>-</w:t>
      </w:r>
      <w:r w:rsidRPr="00211C68">
        <w:tab/>
        <w:t>QC thinks this is technically better than existing running CR but thinks this is late change and it looks complex. Don't need multiple algorithms.</w:t>
      </w:r>
    </w:p>
    <w:p w14:paraId="766BD9D7"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There is suppport to go with this approach. </w:t>
      </w:r>
    </w:p>
    <w:p w14:paraId="22910238"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Offline discussion [241] (Ericsson) to sort out the details of this solution. If no problems are found, we adopt this approach in the running CR. We try to decide in 2nd week CB session.</w:t>
      </w:r>
    </w:p>
    <w:p w14:paraId="300EF496" w14:textId="77777777" w:rsidR="00517FB3" w:rsidRPr="00211C68" w:rsidRDefault="00517FB3" w:rsidP="00517FB3">
      <w:pPr>
        <w:pStyle w:val="Doc-text2"/>
      </w:pPr>
    </w:p>
    <w:p w14:paraId="48C9FAF4" w14:textId="77777777" w:rsidR="00517FB3" w:rsidRPr="00211C68" w:rsidRDefault="00517FB3" w:rsidP="00517FB3">
      <w:pPr>
        <w:pStyle w:val="Doc-text2"/>
        <w:ind w:left="0" w:firstLine="0"/>
      </w:pPr>
    </w:p>
    <w:p w14:paraId="07AD4207" w14:textId="77777777" w:rsidR="00517FB3" w:rsidRPr="00211C68" w:rsidRDefault="00517FB3" w:rsidP="00517FB3">
      <w:pPr>
        <w:pStyle w:val="Doc-text2"/>
      </w:pPr>
    </w:p>
    <w:p w14:paraId="1CCAC2CA" w14:textId="77777777" w:rsidR="00517FB3" w:rsidRPr="00211C68" w:rsidRDefault="00517FB3" w:rsidP="00517FB3">
      <w:pPr>
        <w:pStyle w:val="BoldComments"/>
      </w:pPr>
      <w:r w:rsidRPr="00211C68">
        <w:t>Web Conf (1st week Tuesday) (1)</w:t>
      </w:r>
    </w:p>
    <w:p w14:paraId="299F745C" w14:textId="77777777" w:rsidR="00517FB3" w:rsidRPr="00211C68" w:rsidRDefault="00517FB3" w:rsidP="00517FB3">
      <w:pPr>
        <w:pStyle w:val="Comments"/>
      </w:pPr>
      <w:r w:rsidRPr="00211C68">
        <w:t>Slice list and priority information (for reply to SA2 LS)</w:t>
      </w:r>
    </w:p>
    <w:p w14:paraId="653FB101" w14:textId="5BB70AB6" w:rsidR="00517FB3" w:rsidRPr="00211C68" w:rsidRDefault="00005BAE" w:rsidP="00517FB3">
      <w:pPr>
        <w:pStyle w:val="Doc-title"/>
      </w:pPr>
      <w:hyperlink r:id="rId1513" w:history="1">
        <w:r>
          <w:rPr>
            <w:rStyle w:val="Hyperlink"/>
          </w:rPr>
          <w:t>R2-2111118</w:t>
        </w:r>
      </w:hyperlink>
      <w:r w:rsidR="00517FB3" w:rsidRPr="00211C68">
        <w:tab/>
        <w:t>Understanding on the slice list and priority information</w:t>
      </w:r>
      <w:r w:rsidR="00517FB3" w:rsidRPr="00211C68">
        <w:tab/>
        <w:t>ZTE corporation, Sanechips</w:t>
      </w:r>
      <w:r w:rsidR="00517FB3" w:rsidRPr="00211C68">
        <w:tab/>
        <w:t>discussion</w:t>
      </w:r>
      <w:r w:rsidR="00517FB3" w:rsidRPr="00211C68">
        <w:tab/>
        <w:t>Rel-17</w:t>
      </w:r>
      <w:r w:rsidR="00517FB3" w:rsidRPr="00211C68">
        <w:tab/>
        <w:t>NR_slice-Core</w:t>
      </w:r>
    </w:p>
    <w:p w14:paraId="57766D6C" w14:textId="77777777" w:rsidR="00517FB3" w:rsidRPr="00211C68" w:rsidRDefault="00517FB3" w:rsidP="00517FB3">
      <w:pPr>
        <w:pStyle w:val="Doc-text2"/>
        <w:rPr>
          <w:i/>
          <w:iCs/>
        </w:rPr>
      </w:pPr>
      <w:r w:rsidRPr="00211C68">
        <w:rPr>
          <w:i/>
          <w:iCs/>
        </w:rPr>
        <w:t>(moved from 8.8.1)</w:t>
      </w:r>
    </w:p>
    <w:p w14:paraId="75509DF3" w14:textId="77777777" w:rsidR="00517FB3" w:rsidRPr="00211C68" w:rsidRDefault="00517FB3" w:rsidP="00517FB3">
      <w:pPr>
        <w:pStyle w:val="Doc-text2"/>
        <w:rPr>
          <w:i/>
          <w:iCs/>
        </w:rPr>
      </w:pPr>
      <w:r w:rsidRPr="00211C68">
        <w:rPr>
          <w:i/>
          <w:iCs/>
        </w:rPr>
        <w:t>Proposal 1: N to 1 (N&gt;=1) mapping between slice and slice group should be supported. One or more slices can be categorized into one slice group but one slice can only belong to one slice group.</w:t>
      </w:r>
    </w:p>
    <w:p w14:paraId="30C86BB0" w14:textId="77777777" w:rsidR="00517FB3" w:rsidRPr="00211C68" w:rsidRDefault="00517FB3" w:rsidP="00517FB3">
      <w:pPr>
        <w:pStyle w:val="Doc-text2"/>
        <w:rPr>
          <w:i/>
          <w:iCs/>
        </w:rPr>
      </w:pPr>
      <w:r w:rsidRPr="00211C68">
        <w:rPr>
          <w:i/>
          <w:iCs/>
        </w:rPr>
        <w:t>Proposal 2a: The slice groups would be used for both slice based cell reselection and slice based RACH.</w:t>
      </w:r>
    </w:p>
    <w:p w14:paraId="13D814E2" w14:textId="77777777" w:rsidR="00517FB3" w:rsidRPr="00211C68" w:rsidRDefault="00517FB3" w:rsidP="00517FB3">
      <w:pPr>
        <w:pStyle w:val="Doc-text2"/>
        <w:rPr>
          <w:i/>
          <w:iCs/>
        </w:rPr>
      </w:pPr>
      <w:r w:rsidRPr="00211C68">
        <w:rPr>
          <w:i/>
          <w:iCs/>
        </w:rPr>
        <w:t>Proposal 2b: The mapping between slice and slice group should be common for both slice based cell reselection and slice based RACH configuration.</w:t>
      </w:r>
    </w:p>
    <w:p w14:paraId="63A5E2B0" w14:textId="77777777" w:rsidR="00517FB3" w:rsidRPr="00211C68" w:rsidRDefault="00517FB3" w:rsidP="00517FB3">
      <w:pPr>
        <w:pStyle w:val="Doc-text2"/>
        <w:rPr>
          <w:i/>
          <w:iCs/>
        </w:rPr>
      </w:pPr>
      <w:r w:rsidRPr="00211C68">
        <w:rPr>
          <w:i/>
          <w:iCs/>
        </w:rPr>
        <w:t>Proposal 2c: NW should be allowed to configure slice based cell reselection and slice based RACH for different slice groups.</w:t>
      </w:r>
    </w:p>
    <w:p w14:paraId="6DF669CE" w14:textId="77777777" w:rsidR="00517FB3" w:rsidRPr="00211C68" w:rsidRDefault="00517FB3" w:rsidP="00517FB3">
      <w:pPr>
        <w:pStyle w:val="Doc-text2"/>
        <w:rPr>
          <w:i/>
          <w:iCs/>
        </w:rPr>
      </w:pPr>
      <w:r w:rsidRPr="00211C68">
        <w:rPr>
          <w:i/>
          <w:iCs/>
        </w:rPr>
        <w:t>Proposal 3: The slice group and the association with slices should be defined or configured per PLMN.</w:t>
      </w:r>
    </w:p>
    <w:p w14:paraId="2145E4F2" w14:textId="77777777" w:rsidR="00517FB3" w:rsidRPr="00211C68" w:rsidRDefault="00517FB3" w:rsidP="00517FB3">
      <w:pPr>
        <w:pStyle w:val="Doc-text2"/>
        <w:rPr>
          <w:i/>
          <w:iCs/>
        </w:rPr>
      </w:pPr>
      <w:r w:rsidRPr="00211C68">
        <w:rPr>
          <w:i/>
          <w:iCs/>
        </w:rPr>
        <w:t>Proposal 4: It is up to NAS whether to consider the registration status or not or it can be simply left to UE implementation.</w:t>
      </w:r>
    </w:p>
    <w:p w14:paraId="116CDAFA" w14:textId="77777777" w:rsidR="00517FB3" w:rsidRPr="00211C68" w:rsidRDefault="00517FB3" w:rsidP="00517FB3">
      <w:pPr>
        <w:pStyle w:val="Doc-text2"/>
        <w:ind w:left="0" w:firstLine="0"/>
      </w:pPr>
    </w:p>
    <w:p w14:paraId="1819721A" w14:textId="6694E161" w:rsidR="00517FB3" w:rsidRPr="00211C68" w:rsidRDefault="00005BAE" w:rsidP="00517FB3">
      <w:pPr>
        <w:pStyle w:val="Doc-title"/>
      </w:pPr>
      <w:hyperlink r:id="rId1514" w:history="1">
        <w:r>
          <w:rPr>
            <w:rStyle w:val="Hyperlink"/>
          </w:rPr>
          <w:t>R2-2111268</w:t>
        </w:r>
      </w:hyperlink>
      <w:r w:rsidR="00517FB3" w:rsidRPr="00211C68">
        <w:tab/>
        <w:t>[draft] Reply LS on Slice list and priority information for cell reselection</w:t>
      </w:r>
      <w:r w:rsidR="00517FB3" w:rsidRPr="00211C68">
        <w:tab/>
        <w:t>CMCC</w:t>
      </w:r>
      <w:r w:rsidR="00517FB3" w:rsidRPr="00211C68">
        <w:tab/>
        <w:t>LS out</w:t>
      </w:r>
      <w:r w:rsidR="00517FB3" w:rsidRPr="00211C68">
        <w:tab/>
        <w:t>8.8.1</w:t>
      </w:r>
      <w:r w:rsidR="00517FB3" w:rsidRPr="00211C68">
        <w:tab/>
        <w:t>Rel-17 NR_Slice-Core</w:t>
      </w:r>
      <w:r w:rsidR="00517FB3" w:rsidRPr="00211C68">
        <w:tab/>
        <w:t>SA2</w:t>
      </w:r>
      <w:r w:rsidR="00517FB3" w:rsidRPr="00211C68">
        <w:tab/>
        <w:t>SA2, RAN3</w:t>
      </w:r>
      <w:r w:rsidR="00517FB3" w:rsidRPr="00211C68">
        <w:tab/>
        <w:t>CT1</w:t>
      </w:r>
      <w:r w:rsidR="00517FB3" w:rsidRPr="00211C68">
        <w:tab/>
        <w:t>Late</w:t>
      </w:r>
    </w:p>
    <w:p w14:paraId="233B1BA6" w14:textId="77777777" w:rsidR="00517FB3" w:rsidRPr="00211C68" w:rsidRDefault="00517FB3" w:rsidP="00517FB3">
      <w:pPr>
        <w:pStyle w:val="Doc-text2"/>
        <w:rPr>
          <w:i/>
          <w:iCs/>
        </w:rPr>
      </w:pPr>
      <w:r w:rsidRPr="00211C68">
        <w:rPr>
          <w:i/>
          <w:iCs/>
        </w:rPr>
        <w:t>(moved from 8.8.1)</w:t>
      </w:r>
    </w:p>
    <w:p w14:paraId="2DA07EBB" w14:textId="77777777" w:rsidR="00517FB3" w:rsidRPr="00211C68" w:rsidRDefault="00517FB3" w:rsidP="00517FB3">
      <w:pPr>
        <w:pStyle w:val="Doc-text2"/>
        <w:rPr>
          <w:i/>
          <w:iCs/>
        </w:rPr>
      </w:pPr>
      <w:r w:rsidRPr="00211C68">
        <w:rPr>
          <w:i/>
          <w:iCs/>
        </w:rPr>
        <w:t>1.</w:t>
      </w:r>
      <w:r w:rsidRPr="00211C68">
        <w:rPr>
          <w:i/>
          <w:iCs/>
        </w:rPr>
        <w:tab/>
        <w:t>SA2 would like to understand from RAN2 perspective, whether it is possible that a network slice can be associated to none, one or more slice groups?</w:t>
      </w:r>
    </w:p>
    <w:p w14:paraId="012A9418" w14:textId="77777777" w:rsidR="00517FB3" w:rsidRPr="00211C68" w:rsidRDefault="00517FB3" w:rsidP="00517FB3">
      <w:pPr>
        <w:pStyle w:val="Doc-text2"/>
        <w:rPr>
          <w:i/>
          <w:iCs/>
        </w:rPr>
      </w:pPr>
      <w:r w:rsidRPr="00211C68">
        <w:rPr>
          <w:i/>
          <w:iCs/>
        </w:rPr>
        <w:t>RAN2 Answer: A slice can be associated to none or only one slice group. That means, it is allowed to not associate a slice to any of the slice group, and it is allowed to associate a slice to only one of the slice groups. But a slice should not be associated to more than one slice group.</w:t>
      </w:r>
    </w:p>
    <w:p w14:paraId="59800D1F" w14:textId="77777777" w:rsidR="00517FB3" w:rsidRPr="00211C68" w:rsidRDefault="00517FB3" w:rsidP="00517FB3">
      <w:pPr>
        <w:pStyle w:val="Doc-text2"/>
        <w:rPr>
          <w:i/>
          <w:iCs/>
        </w:rPr>
      </w:pPr>
      <w:r w:rsidRPr="00211C68">
        <w:rPr>
          <w:i/>
          <w:iCs/>
        </w:rPr>
        <w:t>2.</w:t>
      </w:r>
      <w:r w:rsidRPr="00211C68">
        <w:rPr>
          <w:i/>
          <w:iCs/>
        </w:rPr>
        <w:tab/>
        <w:t>Does RAN2 intend to use the slice groups only for cell reselection or also for slice based RACH and if for both would RAN2 require different type of slice groups or is one type of slice group enough?</w:t>
      </w:r>
    </w:p>
    <w:p w14:paraId="20844524" w14:textId="77777777" w:rsidR="00517FB3" w:rsidRPr="00211C68" w:rsidRDefault="00517FB3" w:rsidP="00517FB3">
      <w:pPr>
        <w:pStyle w:val="Doc-text2"/>
        <w:rPr>
          <w:i/>
          <w:iCs/>
        </w:rPr>
      </w:pPr>
      <w:r w:rsidRPr="00211C68">
        <w:rPr>
          <w:i/>
          <w:iCs/>
        </w:rPr>
        <w:lastRenderedPageBreak/>
        <w:t>RAN2 answer: RAN2 aims to use one type of slice groups for both cell reselection and slice based RACH.</w:t>
      </w:r>
    </w:p>
    <w:p w14:paraId="0D5D4415" w14:textId="77777777" w:rsidR="00517FB3" w:rsidRPr="00211C68" w:rsidRDefault="00517FB3" w:rsidP="00517FB3">
      <w:pPr>
        <w:pStyle w:val="Doc-text2"/>
        <w:rPr>
          <w:i/>
          <w:iCs/>
        </w:rPr>
      </w:pPr>
      <w:r w:rsidRPr="00211C68">
        <w:rPr>
          <w:i/>
          <w:iCs/>
        </w:rPr>
        <w:t>3.</w:t>
      </w:r>
      <w:r w:rsidRPr="00211C68">
        <w:rPr>
          <w:i/>
          <w:iCs/>
        </w:rPr>
        <w:tab/>
        <w:t>What are the granularities of the slice groups for cell reselection, i.e. per TA or PLMN?</w:t>
      </w:r>
    </w:p>
    <w:p w14:paraId="4E09907A" w14:textId="77777777" w:rsidR="00517FB3" w:rsidRPr="00211C68" w:rsidRDefault="00517FB3" w:rsidP="00517FB3">
      <w:pPr>
        <w:pStyle w:val="Doc-text2"/>
        <w:rPr>
          <w:i/>
          <w:iCs/>
        </w:rPr>
      </w:pPr>
      <w:r w:rsidRPr="00211C68">
        <w:rPr>
          <w:i/>
          <w:iCs/>
        </w:rPr>
        <w:t>RAN2 answer: RAN2 understand the granularities of the slice groups are per TA.</w:t>
      </w:r>
    </w:p>
    <w:p w14:paraId="5FF870A9" w14:textId="77777777" w:rsidR="00517FB3" w:rsidRPr="00211C68" w:rsidRDefault="00517FB3" w:rsidP="00517FB3">
      <w:pPr>
        <w:pStyle w:val="Doc-text2"/>
        <w:rPr>
          <w:i/>
          <w:iCs/>
        </w:rPr>
      </w:pPr>
      <w:r w:rsidRPr="00211C68">
        <w:rPr>
          <w:i/>
          <w:iCs/>
        </w:rPr>
        <w:t>4.</w:t>
      </w:r>
      <w:r w:rsidRPr="00211C68">
        <w:rPr>
          <w:i/>
          <w:iCs/>
        </w:rPr>
        <w:tab/>
        <w:t>With regards to the logic of network slice priority for cell reselection; SA2 wonder if the UE NAS prioritization should consider network slice registration status (i.e. selecting among registered network slices from the Allowed NSSAI or also not yet registered network slices?</w:t>
      </w:r>
    </w:p>
    <w:p w14:paraId="5906E327" w14:textId="77777777" w:rsidR="00517FB3" w:rsidRPr="00211C68" w:rsidRDefault="00517FB3" w:rsidP="00517FB3">
      <w:pPr>
        <w:pStyle w:val="Doc-text2"/>
        <w:rPr>
          <w:i/>
          <w:iCs/>
        </w:rPr>
      </w:pPr>
      <w:r w:rsidRPr="00211C68">
        <w:rPr>
          <w:i/>
          <w:iCs/>
        </w:rPr>
        <w:t>RAN2 answer: RAN2 understand the slice priority for cell reselection can be configured by AMF through NAS message to UE. While configuring slice priority, both registered slices and not yet registered slices can be considered.</w:t>
      </w:r>
    </w:p>
    <w:p w14:paraId="78452E40" w14:textId="77777777" w:rsidR="00517FB3" w:rsidRPr="00211C68" w:rsidRDefault="00517FB3" w:rsidP="00517FB3">
      <w:pPr>
        <w:pStyle w:val="Doc-text2"/>
        <w:ind w:left="0" w:firstLine="0"/>
      </w:pPr>
    </w:p>
    <w:p w14:paraId="110C3A59"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Offline discussion [240] (CMCC) to discuss reply to SA2. Should try to identify open points and find consensus (if possible). Discuss in two phases: 1</w:t>
      </w:r>
      <w:r w:rsidRPr="00211C68">
        <w:rPr>
          <w:vertAlign w:val="superscript"/>
        </w:rPr>
        <w:t>st</w:t>
      </w:r>
      <w:r w:rsidRPr="00211C68">
        <w:t xml:space="preserve"> week for views, 2</w:t>
      </w:r>
      <w:r w:rsidRPr="00211C68">
        <w:rPr>
          <w:vertAlign w:val="superscript"/>
        </w:rPr>
        <w:t>nd</w:t>
      </w:r>
      <w:r w:rsidRPr="00211C68">
        <w:t xml:space="preserve"> week for LS details.</w:t>
      </w:r>
    </w:p>
    <w:p w14:paraId="1D272DCB" w14:textId="77777777" w:rsidR="00517FB3" w:rsidRPr="00211C68" w:rsidRDefault="00517FB3" w:rsidP="00517FB3">
      <w:pPr>
        <w:pStyle w:val="Doc-title"/>
        <w:ind w:left="0" w:firstLine="0"/>
      </w:pPr>
    </w:p>
    <w:p w14:paraId="031486D6" w14:textId="77777777" w:rsidR="00517FB3" w:rsidRPr="00211C68" w:rsidRDefault="00517FB3" w:rsidP="00517FB3">
      <w:pPr>
        <w:pStyle w:val="Doc-text2"/>
      </w:pPr>
    </w:p>
    <w:p w14:paraId="45857B29" w14:textId="77777777" w:rsidR="00517FB3" w:rsidRPr="00211C68" w:rsidRDefault="00517FB3" w:rsidP="00517FB3">
      <w:pPr>
        <w:pStyle w:val="Doc-text2"/>
      </w:pPr>
    </w:p>
    <w:p w14:paraId="2CD2AF50" w14:textId="77777777" w:rsidR="00517FB3" w:rsidRPr="00211C68" w:rsidRDefault="00517FB3" w:rsidP="00517FB3">
      <w:pPr>
        <w:pStyle w:val="Comments"/>
      </w:pPr>
      <w:r w:rsidRPr="00211C68">
        <w:t>Slice list and priority information (for reply to SA2 LS)</w:t>
      </w:r>
    </w:p>
    <w:p w14:paraId="299C4B42" w14:textId="31A06D7F" w:rsidR="00517FB3" w:rsidRPr="00211C68" w:rsidRDefault="00005BAE" w:rsidP="00517FB3">
      <w:pPr>
        <w:pStyle w:val="Doc-title"/>
      </w:pPr>
      <w:hyperlink r:id="rId1515" w:history="1">
        <w:r>
          <w:rPr>
            <w:rStyle w:val="Hyperlink"/>
          </w:rPr>
          <w:t>R2-2110257</w:t>
        </w:r>
      </w:hyperlink>
      <w:r w:rsidR="00517FB3" w:rsidRPr="00211C68">
        <w:tab/>
        <w:t>Open issues for slice based cell reselection</w:t>
      </w:r>
      <w:r w:rsidR="00517FB3" w:rsidRPr="00211C68">
        <w:tab/>
        <w:t>CMCC</w:t>
      </w:r>
      <w:r w:rsidR="00517FB3" w:rsidRPr="00211C68">
        <w:tab/>
        <w:t>discussion</w:t>
      </w:r>
      <w:r w:rsidR="00517FB3" w:rsidRPr="00211C68">
        <w:tab/>
        <w:t>Rel-17</w:t>
      </w:r>
      <w:r w:rsidR="00517FB3" w:rsidRPr="00211C68">
        <w:tab/>
        <w:t>FS_NR_slice</w:t>
      </w:r>
    </w:p>
    <w:p w14:paraId="6BFFE97B" w14:textId="77777777" w:rsidR="00517FB3" w:rsidRPr="00211C68" w:rsidRDefault="00517FB3" w:rsidP="00517FB3">
      <w:pPr>
        <w:pStyle w:val="Doc-text2"/>
        <w:rPr>
          <w:i/>
          <w:iCs/>
        </w:rPr>
      </w:pPr>
      <w:r w:rsidRPr="00211C68">
        <w:rPr>
          <w:i/>
          <w:iCs/>
        </w:rPr>
        <w:t xml:space="preserve">Proposal 7: Option 5 can be supported, especially when slice group priority or frequency priority for each slice group is not provided or different slice groups share the same priority. </w:t>
      </w:r>
    </w:p>
    <w:p w14:paraId="53AD10F6" w14:textId="77777777" w:rsidR="00517FB3" w:rsidRPr="00211C68" w:rsidRDefault="00517FB3" w:rsidP="00517FB3">
      <w:pPr>
        <w:pStyle w:val="Doc-text2"/>
        <w:rPr>
          <w:i/>
          <w:iCs/>
        </w:rPr>
      </w:pPr>
    </w:p>
    <w:p w14:paraId="3170A22E" w14:textId="77777777" w:rsidR="00517FB3" w:rsidRPr="00211C68" w:rsidRDefault="00517FB3" w:rsidP="00517FB3">
      <w:pPr>
        <w:pStyle w:val="Doc-text2"/>
        <w:rPr>
          <w:i/>
          <w:iCs/>
        </w:rPr>
      </w:pPr>
      <w:r w:rsidRPr="00211C68">
        <w:rPr>
          <w:i/>
          <w:iCs/>
        </w:rPr>
        <w:t xml:space="preserve">Proposal 1: The same slice grouping mechanism is applied for both cell reselection and RACH configuration to address security and SIB payload size issues. </w:t>
      </w:r>
    </w:p>
    <w:p w14:paraId="490A9F5E" w14:textId="77777777" w:rsidR="00517FB3" w:rsidRPr="00211C68" w:rsidRDefault="00517FB3" w:rsidP="00517FB3">
      <w:pPr>
        <w:pStyle w:val="Doc-text2"/>
        <w:rPr>
          <w:i/>
          <w:iCs/>
        </w:rPr>
      </w:pPr>
      <w:r w:rsidRPr="00211C68">
        <w:rPr>
          <w:i/>
          <w:iCs/>
        </w:rPr>
        <w:t>Proposal 2: 8bits/16bits for slice group identity size and 16/32 slice groups broadcasted per cell could be feasible as a starting point for further discussion.</w:t>
      </w:r>
    </w:p>
    <w:p w14:paraId="3790BF20" w14:textId="77777777" w:rsidR="00517FB3" w:rsidRPr="00211C68" w:rsidRDefault="00517FB3" w:rsidP="00517FB3">
      <w:pPr>
        <w:pStyle w:val="Doc-text2"/>
        <w:rPr>
          <w:i/>
          <w:iCs/>
        </w:rPr>
      </w:pPr>
      <w:r w:rsidRPr="00211C68">
        <w:rPr>
          <w:i/>
          <w:iCs/>
        </w:rPr>
        <w:t>Proposal 3: RAN2 confirm that reuse the maximum number of intra-Freq cells listed in SIB3 and the maximum number of inter-Freq cells listed in SIB4.</w:t>
      </w:r>
    </w:p>
    <w:p w14:paraId="470110A2" w14:textId="77777777" w:rsidR="00517FB3" w:rsidRPr="00211C68" w:rsidRDefault="00517FB3" w:rsidP="00517FB3">
      <w:pPr>
        <w:pStyle w:val="Doc-text2"/>
        <w:rPr>
          <w:i/>
          <w:iCs/>
        </w:rPr>
      </w:pPr>
      <w:r w:rsidRPr="00211C68">
        <w:rPr>
          <w:i/>
          <w:iCs/>
        </w:rPr>
        <w:t>Proposal 4: The slice info of serving frequency could be involved in SIB2, the slice info of intra-frequency neighbour cells can be involved in SIB3, and the slice info of inter-frequency neighbour cells can be involved in SIB4.</w:t>
      </w:r>
    </w:p>
    <w:p w14:paraId="0EE7E0CF" w14:textId="77777777" w:rsidR="00517FB3" w:rsidRPr="00211C68" w:rsidRDefault="00517FB3" w:rsidP="00517FB3">
      <w:pPr>
        <w:pStyle w:val="Doc-text2"/>
        <w:rPr>
          <w:i/>
          <w:iCs/>
        </w:rPr>
      </w:pPr>
      <w:r w:rsidRPr="00211C68">
        <w:rPr>
          <w:i/>
          <w:iCs/>
        </w:rPr>
        <w:t>Proposal 5: Step 7 of option 4 can be removed.</w:t>
      </w:r>
    </w:p>
    <w:p w14:paraId="70A82363" w14:textId="77777777" w:rsidR="00517FB3" w:rsidRPr="00211C68" w:rsidRDefault="00517FB3" w:rsidP="00517FB3">
      <w:pPr>
        <w:pStyle w:val="Doc-text2"/>
        <w:rPr>
          <w:i/>
          <w:iCs/>
        </w:rPr>
      </w:pPr>
      <w:r w:rsidRPr="00211C68">
        <w:rPr>
          <w:i/>
          <w:iCs/>
        </w:rPr>
        <w:t>Proposal 6: In the procedure for slice-based cell reselection, if the highest ranked cell is not suitable or does not support the selected slice, the UE shall not consider this cell and other cells on the same frequency as candidates for cell reselection up to 300 seconds.</w:t>
      </w:r>
    </w:p>
    <w:p w14:paraId="7D628406" w14:textId="77777777" w:rsidR="00517FB3" w:rsidRPr="00211C68" w:rsidRDefault="00517FB3" w:rsidP="00517FB3">
      <w:pPr>
        <w:pStyle w:val="Doc-text2"/>
        <w:rPr>
          <w:i/>
          <w:iCs/>
        </w:rPr>
      </w:pPr>
      <w:r w:rsidRPr="00211C68">
        <w:rPr>
          <w:i/>
          <w:iCs/>
        </w:rPr>
        <w:t>Proposal 8: RAN2 confirm the following common understanding:</w:t>
      </w:r>
    </w:p>
    <w:p w14:paraId="476FCC25" w14:textId="77777777" w:rsidR="00517FB3" w:rsidRPr="00211C68" w:rsidRDefault="00517FB3" w:rsidP="00517FB3">
      <w:pPr>
        <w:pStyle w:val="Doc-text2"/>
        <w:rPr>
          <w:i/>
          <w:iCs/>
        </w:rPr>
      </w:pPr>
      <w:r w:rsidRPr="00211C68">
        <w:rPr>
          <w:i/>
          <w:iCs/>
        </w:rPr>
        <w:t>4)</w:t>
      </w:r>
      <w:r w:rsidRPr="00211C68">
        <w:rPr>
          <w:i/>
          <w:iCs/>
        </w:rPr>
        <w:tab/>
        <w:t>The cell should support all of the slices in the same slice group;</w:t>
      </w:r>
    </w:p>
    <w:p w14:paraId="26F78BEC" w14:textId="77777777" w:rsidR="00517FB3" w:rsidRPr="00211C68" w:rsidRDefault="00517FB3" w:rsidP="00517FB3">
      <w:pPr>
        <w:pStyle w:val="Doc-text2"/>
        <w:rPr>
          <w:i/>
          <w:iCs/>
        </w:rPr>
      </w:pPr>
      <w:r w:rsidRPr="00211C68">
        <w:rPr>
          <w:i/>
          <w:iCs/>
        </w:rPr>
        <w:t>5)</w:t>
      </w:r>
      <w:r w:rsidRPr="00211C68">
        <w:rPr>
          <w:i/>
          <w:iCs/>
        </w:rPr>
        <w:tab/>
        <w:t>All of the slices in a slice group should be deployed in the same frequency;</w:t>
      </w:r>
    </w:p>
    <w:p w14:paraId="01BFA678" w14:textId="77777777" w:rsidR="00517FB3" w:rsidRPr="00211C68" w:rsidRDefault="00517FB3" w:rsidP="00517FB3">
      <w:pPr>
        <w:pStyle w:val="Doc-text2"/>
        <w:rPr>
          <w:i/>
          <w:iCs/>
        </w:rPr>
      </w:pPr>
      <w:r w:rsidRPr="00211C68">
        <w:rPr>
          <w:i/>
          <w:iCs/>
        </w:rPr>
        <w:t>6)</w:t>
      </w:r>
      <w:r w:rsidRPr="00211C68">
        <w:rPr>
          <w:i/>
          <w:iCs/>
        </w:rPr>
        <w:tab/>
        <w:t>The cells in the same TA should support the same slice groups due to TA homogenous deployment.</w:t>
      </w:r>
    </w:p>
    <w:p w14:paraId="3061F2E1" w14:textId="5F84F2C5" w:rsidR="00517FB3" w:rsidRPr="00211C68" w:rsidRDefault="00005BAE" w:rsidP="00517FB3">
      <w:pPr>
        <w:pStyle w:val="Doc-title"/>
      </w:pPr>
      <w:hyperlink r:id="rId1516" w:history="1">
        <w:r>
          <w:rPr>
            <w:rStyle w:val="Hyperlink"/>
          </w:rPr>
          <w:t>R2-2110372</w:t>
        </w:r>
      </w:hyperlink>
      <w:r w:rsidR="00517FB3" w:rsidRPr="00211C68">
        <w:tab/>
        <w:t>Slice information provisioning for cell reselection</w:t>
      </w:r>
      <w:r w:rsidR="00517FB3" w:rsidRPr="00211C68">
        <w:tab/>
        <w:t>Nokia, Nokia Shanghai Bell</w:t>
      </w:r>
      <w:r w:rsidR="00517FB3" w:rsidRPr="00211C68">
        <w:tab/>
        <w:t>discussion</w:t>
      </w:r>
      <w:r w:rsidR="00517FB3" w:rsidRPr="00211C68">
        <w:tab/>
        <w:t>Rel-17</w:t>
      </w:r>
      <w:r w:rsidR="00517FB3" w:rsidRPr="00211C68">
        <w:tab/>
        <w:t>NR_slice-Core</w:t>
      </w:r>
    </w:p>
    <w:p w14:paraId="38AF7ECD" w14:textId="77777777" w:rsidR="00517FB3" w:rsidRPr="00211C68" w:rsidRDefault="00517FB3" w:rsidP="00517FB3">
      <w:pPr>
        <w:pStyle w:val="Doc-text2"/>
        <w:rPr>
          <w:i/>
          <w:iCs/>
        </w:rPr>
      </w:pPr>
      <w:r w:rsidRPr="00211C68">
        <w:rPr>
          <w:i/>
          <w:iCs/>
        </w:rPr>
        <w:t>Observation 1: If UEs are configured with slice support of neighbour TAs and UEs are configured with TAs of the neighbouring cells, UEs have the slice information of the neighbour cells.</w:t>
      </w:r>
    </w:p>
    <w:p w14:paraId="3FA05FE1" w14:textId="77777777" w:rsidR="00517FB3" w:rsidRPr="00211C68" w:rsidRDefault="00517FB3" w:rsidP="00517FB3">
      <w:pPr>
        <w:pStyle w:val="Doc-text2"/>
        <w:rPr>
          <w:i/>
          <w:iCs/>
        </w:rPr>
      </w:pPr>
      <w:r w:rsidRPr="00211C68">
        <w:rPr>
          <w:i/>
          <w:iCs/>
        </w:rPr>
        <w:t xml:space="preserve">Observation 2: From radio signalling overhead perspective Option 2 (TAC based slice information provisioning) has an advantage as a single identifier is used per cell to describe the slice information of a cell. </w:t>
      </w:r>
    </w:p>
    <w:p w14:paraId="068B19AD" w14:textId="77777777" w:rsidR="00517FB3" w:rsidRPr="00211C68" w:rsidRDefault="00517FB3" w:rsidP="00517FB3">
      <w:pPr>
        <w:pStyle w:val="Doc-text2"/>
        <w:rPr>
          <w:i/>
          <w:iCs/>
        </w:rPr>
      </w:pPr>
      <w:r w:rsidRPr="00211C68">
        <w:rPr>
          <w:i/>
          <w:iCs/>
        </w:rPr>
        <w:t xml:space="preserve">Proposal 1: Radio signalling overhead should be prioritized to determine how neighbour cell slice information is provided to the UE. </w:t>
      </w:r>
    </w:p>
    <w:p w14:paraId="2164BAA5" w14:textId="77777777" w:rsidR="00517FB3" w:rsidRPr="00211C68" w:rsidRDefault="00517FB3" w:rsidP="00517FB3">
      <w:pPr>
        <w:pStyle w:val="Doc-text2"/>
        <w:rPr>
          <w:i/>
          <w:iCs/>
        </w:rPr>
      </w:pPr>
      <w:r w:rsidRPr="00211C68">
        <w:rPr>
          <w:i/>
          <w:iCs/>
        </w:rPr>
        <w:t>Proposal 2: No broadcast of the supported slices of the cell is needed for cell reselection.</w:t>
      </w:r>
    </w:p>
    <w:p w14:paraId="65399047" w14:textId="77777777" w:rsidR="00517FB3" w:rsidRPr="00211C68" w:rsidRDefault="00517FB3" w:rsidP="00517FB3">
      <w:pPr>
        <w:pStyle w:val="Doc-text2"/>
        <w:ind w:left="0" w:firstLine="0"/>
      </w:pPr>
    </w:p>
    <w:p w14:paraId="6C60DC9E" w14:textId="77777777" w:rsidR="00517FB3" w:rsidRPr="00211C68" w:rsidRDefault="00517FB3" w:rsidP="00517FB3">
      <w:pPr>
        <w:pStyle w:val="Doc-text2"/>
        <w:ind w:left="0" w:firstLine="0"/>
      </w:pPr>
    </w:p>
    <w:p w14:paraId="5AFC77A8" w14:textId="5DB0A181" w:rsidR="00517FB3" w:rsidRPr="00211C68" w:rsidRDefault="00005BAE" w:rsidP="00517FB3">
      <w:pPr>
        <w:pStyle w:val="Doc-title"/>
      </w:pPr>
      <w:hyperlink r:id="rId1517" w:history="1">
        <w:r>
          <w:rPr>
            <w:rStyle w:val="Hyperlink"/>
          </w:rPr>
          <w:t>R2-2109403</w:t>
        </w:r>
      </w:hyperlink>
      <w:r w:rsidR="00517FB3" w:rsidRPr="00211C68">
        <w:tab/>
        <w:t>Considerations on slice based cell reselection</w:t>
      </w:r>
      <w:r w:rsidR="00517FB3" w:rsidRPr="00211C68">
        <w:tab/>
        <w:t>Beijing Xiaomi Software Tech</w:t>
      </w:r>
      <w:r w:rsidR="00517FB3" w:rsidRPr="00211C68">
        <w:tab/>
        <w:t>discussion</w:t>
      </w:r>
      <w:r w:rsidR="00517FB3" w:rsidRPr="00211C68">
        <w:tab/>
        <w:t>Rel-17</w:t>
      </w:r>
    </w:p>
    <w:p w14:paraId="2287555B" w14:textId="06CDB252" w:rsidR="00517FB3" w:rsidRPr="00211C68" w:rsidRDefault="00005BAE" w:rsidP="00517FB3">
      <w:pPr>
        <w:pStyle w:val="Doc-title"/>
      </w:pPr>
      <w:hyperlink r:id="rId1518" w:history="1">
        <w:r>
          <w:rPr>
            <w:rStyle w:val="Hyperlink"/>
          </w:rPr>
          <w:t>R2-2109434</w:t>
        </w:r>
      </w:hyperlink>
      <w:r w:rsidR="00517FB3" w:rsidRPr="00211C68">
        <w:tab/>
        <w:t>Remaining issues on slice specific cell reselection</w:t>
      </w:r>
      <w:r w:rsidR="00517FB3" w:rsidRPr="00211C68">
        <w:tab/>
        <w:t>Qualcomm Incorporated</w:t>
      </w:r>
      <w:r w:rsidR="00517FB3" w:rsidRPr="00211C68">
        <w:tab/>
        <w:t>discussion</w:t>
      </w:r>
      <w:r w:rsidR="00517FB3" w:rsidRPr="00211C68">
        <w:tab/>
        <w:t>NR_slice-Core</w:t>
      </w:r>
    </w:p>
    <w:p w14:paraId="3CE2380F" w14:textId="0E81A5DC" w:rsidR="00517FB3" w:rsidRPr="00211C68" w:rsidRDefault="00005BAE" w:rsidP="00517FB3">
      <w:pPr>
        <w:pStyle w:val="Doc-title"/>
      </w:pPr>
      <w:hyperlink r:id="rId1519" w:history="1">
        <w:r>
          <w:rPr>
            <w:rStyle w:val="Hyperlink"/>
          </w:rPr>
          <w:t>R2-2109616</w:t>
        </w:r>
      </w:hyperlink>
      <w:r w:rsidR="00517FB3" w:rsidRPr="00211C68">
        <w:tab/>
        <w:t>Further considerations of slice based cell reselection</w:t>
      </w:r>
      <w:r w:rsidR="00517FB3" w:rsidRPr="00211C68">
        <w:tab/>
        <w:t>Intel Corporation</w:t>
      </w:r>
      <w:r w:rsidR="00517FB3" w:rsidRPr="00211C68">
        <w:tab/>
        <w:t>discussion</w:t>
      </w:r>
      <w:r w:rsidR="00517FB3" w:rsidRPr="00211C68">
        <w:tab/>
        <w:t>Rel-17</w:t>
      </w:r>
      <w:r w:rsidR="00517FB3" w:rsidRPr="00211C68">
        <w:tab/>
        <w:t>NR_slice-Core</w:t>
      </w:r>
    </w:p>
    <w:p w14:paraId="4D8D7389" w14:textId="7C6E6056" w:rsidR="00517FB3" w:rsidRPr="00211C68" w:rsidRDefault="00005BAE" w:rsidP="00517FB3">
      <w:pPr>
        <w:pStyle w:val="Doc-title"/>
      </w:pPr>
      <w:hyperlink r:id="rId1520" w:history="1">
        <w:r>
          <w:rPr>
            <w:rStyle w:val="Hyperlink"/>
          </w:rPr>
          <w:t>R2-2109727</w:t>
        </w:r>
      </w:hyperlink>
      <w:r w:rsidR="00517FB3" w:rsidRPr="00211C68">
        <w:tab/>
        <w:t>Triggers for initiating RAN slicing based cell reselections</w:t>
      </w:r>
      <w:r w:rsidR="00517FB3" w:rsidRPr="00211C68">
        <w:tab/>
        <w:t>Lenovo, Motorola Mobility</w:t>
      </w:r>
      <w:r w:rsidR="00517FB3" w:rsidRPr="00211C68">
        <w:tab/>
        <w:t>discussion</w:t>
      </w:r>
      <w:r w:rsidR="00517FB3" w:rsidRPr="00211C68">
        <w:tab/>
        <w:t>NR_slice-Core</w:t>
      </w:r>
    </w:p>
    <w:p w14:paraId="469631AD" w14:textId="6D0AF055" w:rsidR="00517FB3" w:rsidRPr="00211C68" w:rsidRDefault="00005BAE" w:rsidP="00517FB3">
      <w:pPr>
        <w:pStyle w:val="Doc-title"/>
      </w:pPr>
      <w:hyperlink r:id="rId1521" w:history="1">
        <w:r>
          <w:rPr>
            <w:rStyle w:val="Hyperlink"/>
          </w:rPr>
          <w:t>R2-2109728</w:t>
        </w:r>
      </w:hyperlink>
      <w:r w:rsidR="00517FB3" w:rsidRPr="00211C68">
        <w:tab/>
        <w:t>Optimizations for signalling Slice Information</w:t>
      </w:r>
      <w:r w:rsidR="00517FB3" w:rsidRPr="00211C68">
        <w:tab/>
        <w:t>Lenovo, Motorola Mobility</w:t>
      </w:r>
      <w:r w:rsidR="00517FB3" w:rsidRPr="00211C68">
        <w:tab/>
        <w:t>discussion</w:t>
      </w:r>
      <w:r w:rsidR="00517FB3" w:rsidRPr="00211C68">
        <w:tab/>
        <w:t>NR_slice-Core</w:t>
      </w:r>
    </w:p>
    <w:p w14:paraId="0AFC8AB3" w14:textId="3E255DCB" w:rsidR="00517FB3" w:rsidRPr="00211C68" w:rsidRDefault="00005BAE" w:rsidP="00517FB3">
      <w:pPr>
        <w:pStyle w:val="Doc-title"/>
      </w:pPr>
      <w:hyperlink r:id="rId1522" w:history="1">
        <w:r>
          <w:rPr>
            <w:rStyle w:val="Hyperlink"/>
          </w:rPr>
          <w:t>R2-2109781</w:t>
        </w:r>
      </w:hyperlink>
      <w:r w:rsidR="00517FB3" w:rsidRPr="00211C68">
        <w:tab/>
        <w:t>On optimizing the broadcast of slice support of neighbor cells</w:t>
      </w:r>
      <w:r w:rsidR="00517FB3" w:rsidRPr="00211C68">
        <w:tab/>
        <w:t>Samsung</w:t>
      </w:r>
      <w:r w:rsidR="00517FB3" w:rsidRPr="00211C68">
        <w:tab/>
        <w:t>discussion</w:t>
      </w:r>
    </w:p>
    <w:p w14:paraId="1561A822" w14:textId="6E8E4D25" w:rsidR="00517FB3" w:rsidRPr="00211C68" w:rsidRDefault="00005BAE" w:rsidP="00517FB3">
      <w:pPr>
        <w:pStyle w:val="Doc-title"/>
      </w:pPr>
      <w:hyperlink r:id="rId1523" w:history="1">
        <w:r>
          <w:rPr>
            <w:rStyle w:val="Hyperlink"/>
          </w:rPr>
          <w:t>R2-2109787</w:t>
        </w:r>
      </w:hyperlink>
      <w:r w:rsidR="00517FB3" w:rsidRPr="00211C68">
        <w:tab/>
        <w:t>Discussion on slice-based cell reselection prioritization</w:t>
      </w:r>
      <w:r w:rsidR="00517FB3" w:rsidRPr="00211C68">
        <w:tab/>
        <w:t>BT plc</w:t>
      </w:r>
      <w:r w:rsidR="00517FB3" w:rsidRPr="00211C68">
        <w:tab/>
        <w:t>discussion</w:t>
      </w:r>
      <w:r w:rsidR="00517FB3" w:rsidRPr="00211C68">
        <w:tab/>
        <w:t>Rel-17</w:t>
      </w:r>
    </w:p>
    <w:p w14:paraId="5E7BCF2E" w14:textId="33D2995C" w:rsidR="00517FB3" w:rsidRPr="00211C68" w:rsidRDefault="00005BAE" w:rsidP="00517FB3">
      <w:pPr>
        <w:pStyle w:val="Doc-title"/>
      </w:pPr>
      <w:hyperlink r:id="rId1524" w:history="1">
        <w:r>
          <w:rPr>
            <w:rStyle w:val="Hyperlink"/>
          </w:rPr>
          <w:t>R2-2110083</w:t>
        </w:r>
      </w:hyperlink>
      <w:r w:rsidR="00517FB3" w:rsidRPr="00211C68">
        <w:tab/>
        <w:t>Slice based cell reselection under NW control</w:t>
      </w:r>
      <w:r w:rsidR="00517FB3" w:rsidRPr="00211C68">
        <w:tab/>
        <w:t>Apple</w:t>
      </w:r>
      <w:r w:rsidR="00517FB3" w:rsidRPr="00211C68">
        <w:tab/>
        <w:t>discussion</w:t>
      </w:r>
      <w:r w:rsidR="00517FB3" w:rsidRPr="00211C68">
        <w:tab/>
        <w:t>Rel-17</w:t>
      </w:r>
      <w:r w:rsidR="00517FB3" w:rsidRPr="00211C68">
        <w:tab/>
        <w:t>NR_slice-Core</w:t>
      </w:r>
    </w:p>
    <w:p w14:paraId="4EC805B5" w14:textId="03435415" w:rsidR="00517FB3" w:rsidRPr="00211C68" w:rsidRDefault="00005BAE" w:rsidP="00517FB3">
      <w:pPr>
        <w:pStyle w:val="Doc-title"/>
      </w:pPr>
      <w:hyperlink r:id="rId1525" w:history="1">
        <w:r>
          <w:rPr>
            <w:rStyle w:val="Hyperlink"/>
          </w:rPr>
          <w:t>R2-2110124</w:t>
        </w:r>
      </w:hyperlink>
      <w:r w:rsidR="00517FB3" w:rsidRPr="00211C68">
        <w:tab/>
        <w:t>Discussion on slice based cell reselection</w:t>
      </w:r>
      <w:r w:rsidR="00517FB3" w:rsidRPr="00211C68">
        <w:tab/>
        <w:t>Spreadtrum Communications</w:t>
      </w:r>
      <w:r w:rsidR="00517FB3" w:rsidRPr="00211C68">
        <w:tab/>
        <w:t>discussion</w:t>
      </w:r>
      <w:r w:rsidR="00517FB3" w:rsidRPr="00211C68">
        <w:tab/>
        <w:t>Rel-17</w:t>
      </w:r>
    </w:p>
    <w:p w14:paraId="6A8FBD1B" w14:textId="14334074" w:rsidR="00517FB3" w:rsidRPr="00211C68" w:rsidRDefault="00005BAE" w:rsidP="00517FB3">
      <w:pPr>
        <w:pStyle w:val="Doc-title"/>
      </w:pPr>
      <w:hyperlink r:id="rId1526" w:history="1">
        <w:r>
          <w:rPr>
            <w:rStyle w:val="Hyperlink"/>
          </w:rPr>
          <w:t>R2-2110437</w:t>
        </w:r>
      </w:hyperlink>
      <w:r w:rsidR="00517FB3" w:rsidRPr="00211C68">
        <w:tab/>
        <w:t>Slice based cell reselection</w:t>
      </w:r>
      <w:r w:rsidR="00517FB3" w:rsidRPr="00211C68">
        <w:tab/>
        <w:t>CATT</w:t>
      </w:r>
      <w:r w:rsidR="00517FB3" w:rsidRPr="00211C68">
        <w:tab/>
        <w:t>discussion</w:t>
      </w:r>
      <w:r w:rsidR="00517FB3" w:rsidRPr="00211C68">
        <w:tab/>
        <w:t>Rel-17</w:t>
      </w:r>
      <w:r w:rsidR="00517FB3" w:rsidRPr="00211C68">
        <w:tab/>
        <w:t>NR_slice-Core</w:t>
      </w:r>
    </w:p>
    <w:p w14:paraId="2756922C" w14:textId="4ECC8389" w:rsidR="00517FB3" w:rsidRPr="00211C68" w:rsidRDefault="00005BAE" w:rsidP="00517FB3">
      <w:pPr>
        <w:pStyle w:val="Doc-title"/>
      </w:pPr>
      <w:hyperlink r:id="rId1527" w:history="1">
        <w:r>
          <w:rPr>
            <w:rStyle w:val="Hyperlink"/>
          </w:rPr>
          <w:t>R2-2110522</w:t>
        </w:r>
      </w:hyperlink>
      <w:r w:rsidR="00517FB3" w:rsidRPr="00211C68">
        <w:tab/>
        <w:t xml:space="preserve">Remaining issues on slice priority for cell reselection </w:t>
      </w:r>
      <w:r w:rsidR="00517FB3" w:rsidRPr="00211C68">
        <w:tab/>
        <w:t>Samsung R&amp;D Institute UK</w:t>
      </w:r>
      <w:r w:rsidR="00517FB3" w:rsidRPr="00211C68">
        <w:tab/>
        <w:t>discussion</w:t>
      </w:r>
    </w:p>
    <w:p w14:paraId="3F3261E6" w14:textId="133501DC" w:rsidR="00517FB3" w:rsidRPr="00211C68" w:rsidRDefault="00005BAE" w:rsidP="00517FB3">
      <w:pPr>
        <w:pStyle w:val="Doc-title"/>
      </w:pPr>
      <w:hyperlink r:id="rId1528" w:history="1">
        <w:r>
          <w:rPr>
            <w:rStyle w:val="Hyperlink"/>
          </w:rPr>
          <w:t>R2-2110583</w:t>
        </w:r>
      </w:hyperlink>
      <w:r w:rsidR="00517FB3" w:rsidRPr="00211C68">
        <w:tab/>
        <w:t>Discussion on slice based cell reselection</w:t>
      </w:r>
      <w:r w:rsidR="00517FB3" w:rsidRPr="00211C68">
        <w:tab/>
        <w:t>LG Electronics UK</w:t>
      </w:r>
      <w:r w:rsidR="00517FB3" w:rsidRPr="00211C68">
        <w:tab/>
        <w:t>discussion</w:t>
      </w:r>
      <w:r w:rsidR="00517FB3" w:rsidRPr="00211C68">
        <w:tab/>
        <w:t>Rel-17</w:t>
      </w:r>
    </w:p>
    <w:p w14:paraId="0AE28C13" w14:textId="2A21FE92" w:rsidR="00517FB3" w:rsidRPr="00211C68" w:rsidRDefault="00005BAE" w:rsidP="00517FB3">
      <w:pPr>
        <w:pStyle w:val="Doc-title"/>
      </w:pPr>
      <w:hyperlink r:id="rId1529" w:history="1">
        <w:r>
          <w:rPr>
            <w:rStyle w:val="Hyperlink"/>
          </w:rPr>
          <w:t>R2-2110590</w:t>
        </w:r>
      </w:hyperlink>
      <w:r w:rsidR="00517FB3" w:rsidRPr="00211C68">
        <w:tab/>
        <w:t>Consideration on slice-specific cell reselection</w:t>
      </w:r>
      <w:r w:rsidR="00517FB3" w:rsidRPr="00211C68">
        <w:tab/>
        <w:t>OPPO</w:t>
      </w:r>
      <w:r w:rsidR="00517FB3" w:rsidRPr="00211C68">
        <w:tab/>
        <w:t>discussion</w:t>
      </w:r>
      <w:r w:rsidR="00517FB3" w:rsidRPr="00211C68">
        <w:tab/>
        <w:t>Rel-17</w:t>
      </w:r>
      <w:r w:rsidR="00517FB3" w:rsidRPr="00211C68">
        <w:tab/>
        <w:t>NR_slice-Core</w:t>
      </w:r>
    </w:p>
    <w:p w14:paraId="30246E60" w14:textId="08EA8E85" w:rsidR="00517FB3" w:rsidRPr="00211C68" w:rsidRDefault="00005BAE" w:rsidP="00517FB3">
      <w:pPr>
        <w:pStyle w:val="Doc-title"/>
      </w:pPr>
      <w:hyperlink r:id="rId1530" w:history="1">
        <w:r>
          <w:rPr>
            <w:rStyle w:val="Hyperlink"/>
          </w:rPr>
          <w:t>R2-2110647</w:t>
        </w:r>
      </w:hyperlink>
      <w:r w:rsidR="00517FB3" w:rsidRPr="00211C68">
        <w:tab/>
        <w:t>Discussion on slice based cell reselection under network control</w:t>
      </w:r>
      <w:r w:rsidR="00517FB3" w:rsidRPr="00211C68">
        <w:tab/>
        <w:t>Huawei, HiSilicon</w:t>
      </w:r>
      <w:r w:rsidR="00517FB3" w:rsidRPr="00211C68">
        <w:tab/>
        <w:t>discussion</w:t>
      </w:r>
      <w:r w:rsidR="00517FB3" w:rsidRPr="00211C68">
        <w:tab/>
        <w:t>Rel-17</w:t>
      </w:r>
      <w:r w:rsidR="00517FB3" w:rsidRPr="00211C68">
        <w:tab/>
        <w:t>NR_slice-Core</w:t>
      </w:r>
    </w:p>
    <w:p w14:paraId="00AB1891" w14:textId="3954BE84" w:rsidR="00517FB3" w:rsidRPr="00211C68" w:rsidRDefault="00005BAE" w:rsidP="00517FB3">
      <w:pPr>
        <w:pStyle w:val="Doc-title"/>
      </w:pPr>
      <w:hyperlink r:id="rId1531" w:history="1">
        <w:r>
          <w:rPr>
            <w:rStyle w:val="Hyperlink"/>
          </w:rPr>
          <w:t>R2-2110698</w:t>
        </w:r>
      </w:hyperlink>
      <w:r w:rsidR="00517FB3" w:rsidRPr="00211C68">
        <w:tab/>
        <w:t>Slice support in a serving cell and NAS interaction</w:t>
      </w:r>
      <w:r w:rsidR="00517FB3" w:rsidRPr="00211C68">
        <w:tab/>
        <w:t>Ericsson</w:t>
      </w:r>
      <w:r w:rsidR="00517FB3" w:rsidRPr="00211C68">
        <w:tab/>
        <w:t>discussion</w:t>
      </w:r>
      <w:r w:rsidR="00517FB3" w:rsidRPr="00211C68">
        <w:tab/>
        <w:t>Rel-17</w:t>
      </w:r>
      <w:r w:rsidR="00517FB3" w:rsidRPr="00211C68">
        <w:tab/>
        <w:t>NR_slice-Core</w:t>
      </w:r>
    </w:p>
    <w:p w14:paraId="3EDA354A" w14:textId="10FA694A" w:rsidR="00517FB3" w:rsidRPr="00211C68" w:rsidRDefault="00005BAE" w:rsidP="00517FB3">
      <w:pPr>
        <w:pStyle w:val="Doc-title"/>
      </w:pPr>
      <w:hyperlink r:id="rId1532" w:history="1">
        <w:r>
          <w:rPr>
            <w:rStyle w:val="Hyperlink"/>
          </w:rPr>
          <w:t>R2-2110912</w:t>
        </w:r>
      </w:hyperlink>
      <w:r w:rsidR="00517FB3" w:rsidRPr="00211C68">
        <w:tab/>
        <w:t>Slice information provided by RRCRelease</w:t>
      </w:r>
      <w:r w:rsidR="00517FB3" w:rsidRPr="00211C68">
        <w:tab/>
        <w:t>Sharp</w:t>
      </w:r>
      <w:r w:rsidR="00517FB3" w:rsidRPr="00211C68">
        <w:tab/>
        <w:t>discussion</w:t>
      </w:r>
      <w:r w:rsidR="00517FB3" w:rsidRPr="00211C68">
        <w:tab/>
        <w:t>Rel-17</w:t>
      </w:r>
      <w:r w:rsidR="00517FB3" w:rsidRPr="00211C68">
        <w:tab/>
      </w:r>
      <w:hyperlink r:id="rId1533" w:history="1">
        <w:r>
          <w:rPr>
            <w:rStyle w:val="Hyperlink"/>
          </w:rPr>
          <w:t>R2-2108433</w:t>
        </w:r>
      </w:hyperlink>
    </w:p>
    <w:p w14:paraId="543B1DB7" w14:textId="3A4173E6" w:rsidR="00517FB3" w:rsidRPr="00211C68" w:rsidRDefault="00005BAE" w:rsidP="00517FB3">
      <w:pPr>
        <w:pStyle w:val="Doc-title"/>
      </w:pPr>
      <w:hyperlink r:id="rId1534" w:history="1">
        <w:r>
          <w:rPr>
            <w:rStyle w:val="Hyperlink"/>
          </w:rPr>
          <w:t>R2-2111010</w:t>
        </w:r>
      </w:hyperlink>
      <w:r w:rsidR="00517FB3" w:rsidRPr="00211C68">
        <w:tab/>
        <w:t>Further consideration on slice specific cell reselection</w:t>
      </w:r>
      <w:r w:rsidR="00517FB3" w:rsidRPr="00211C68">
        <w:tab/>
        <w:t>ZTE corporation, Sanechips</w:t>
      </w:r>
      <w:r w:rsidR="00517FB3" w:rsidRPr="00211C68">
        <w:tab/>
        <w:t>discussion</w:t>
      </w:r>
      <w:r w:rsidR="00517FB3" w:rsidRPr="00211C68">
        <w:tab/>
        <w:t>Rel-17</w:t>
      </w:r>
      <w:r w:rsidR="00517FB3" w:rsidRPr="00211C68">
        <w:tab/>
        <w:t>NR_slice-Core</w:t>
      </w:r>
    </w:p>
    <w:p w14:paraId="7AEFE5DF" w14:textId="77777777" w:rsidR="00517FB3" w:rsidRPr="00211C68" w:rsidRDefault="00517FB3" w:rsidP="00517FB3">
      <w:pPr>
        <w:pStyle w:val="Comments"/>
        <w:rPr>
          <w:b/>
          <w:bCs/>
          <w:i w:val="0"/>
          <w:iCs/>
          <w:szCs w:val="22"/>
        </w:rPr>
      </w:pPr>
    </w:p>
    <w:p w14:paraId="60528788" w14:textId="77777777" w:rsidR="00517FB3" w:rsidRPr="00211C68" w:rsidRDefault="00517FB3" w:rsidP="00517FB3">
      <w:pPr>
        <w:pStyle w:val="BoldComments"/>
        <w:rPr>
          <w:lang w:val="fi-FI"/>
        </w:rPr>
      </w:pPr>
      <w:r w:rsidRPr="00211C68">
        <w:t>Email</w:t>
      </w:r>
      <w:r w:rsidRPr="00211C68">
        <w:rPr>
          <w:lang w:val="fi-FI"/>
        </w:rPr>
        <w:t xml:space="preserve"> discussions ([240],[241])</w:t>
      </w:r>
    </w:p>
    <w:p w14:paraId="59265F6C" w14:textId="77777777" w:rsidR="00517FB3" w:rsidRPr="00211C68" w:rsidRDefault="00517FB3" w:rsidP="00517FB3">
      <w:pPr>
        <w:pStyle w:val="EmailDiscussion"/>
        <w:overflowPunct/>
        <w:autoSpaceDE/>
        <w:autoSpaceDN/>
        <w:adjustRightInd/>
        <w:ind w:left="1619" w:hanging="360"/>
        <w:textAlignment w:val="auto"/>
      </w:pPr>
      <w:r w:rsidRPr="00211C68">
        <w:t>[AT116-e][240][Slicing] LS reply on slice list and priority information (CMCC)</w:t>
      </w:r>
    </w:p>
    <w:p w14:paraId="3027851B" w14:textId="77777777" w:rsidR="00517FB3" w:rsidRPr="00211C68" w:rsidRDefault="00517FB3" w:rsidP="00517FB3">
      <w:pPr>
        <w:pStyle w:val="EmailDiscussion2"/>
        <w:ind w:left="1619" w:firstLine="0"/>
        <w:rPr>
          <w:u w:val="single"/>
        </w:rPr>
      </w:pPr>
      <w:r w:rsidRPr="00211C68">
        <w:rPr>
          <w:u w:val="single"/>
        </w:rPr>
        <w:t xml:space="preserve">Scope: </w:t>
      </w:r>
    </w:p>
    <w:p w14:paraId="772A3299" w14:textId="19D1DAE0" w:rsidR="00517FB3" w:rsidRPr="00211C68" w:rsidRDefault="00517FB3" w:rsidP="00517FB3">
      <w:pPr>
        <w:pStyle w:val="EmailDiscussion2"/>
        <w:numPr>
          <w:ilvl w:val="2"/>
          <w:numId w:val="16"/>
        </w:numPr>
        <w:overflowPunct/>
        <w:autoSpaceDE/>
        <w:autoSpaceDN/>
        <w:adjustRightInd/>
        <w:ind w:left="1980"/>
        <w:textAlignment w:val="auto"/>
      </w:pPr>
      <w:r w:rsidRPr="00211C68">
        <w:t xml:space="preserve">Continue discussion on reply LS to </w:t>
      </w:r>
      <w:hyperlink r:id="rId1535" w:history="1">
        <w:r w:rsidR="00005BAE">
          <w:rPr>
            <w:rStyle w:val="Hyperlink"/>
          </w:rPr>
          <w:t>R2-2111235</w:t>
        </w:r>
      </w:hyperlink>
      <w:r w:rsidRPr="00211C68">
        <w:t xml:space="preserve"> and provide draft LS reply.</w:t>
      </w:r>
    </w:p>
    <w:p w14:paraId="28E416F6" w14:textId="77777777" w:rsidR="00517FB3" w:rsidRPr="00211C68" w:rsidRDefault="00517FB3" w:rsidP="00517FB3">
      <w:pPr>
        <w:pStyle w:val="EmailDiscussion2"/>
        <w:rPr>
          <w:u w:val="single"/>
        </w:rPr>
      </w:pPr>
      <w:r w:rsidRPr="00211C68">
        <w:tab/>
      </w:r>
      <w:r w:rsidRPr="00211C68">
        <w:rPr>
          <w:u w:val="single"/>
        </w:rPr>
        <w:t xml:space="preserve">Intended outcome: </w:t>
      </w:r>
    </w:p>
    <w:p w14:paraId="5151AD1D" w14:textId="1C1C8FE6" w:rsidR="00517FB3" w:rsidRPr="00211C68" w:rsidRDefault="00517FB3" w:rsidP="00517FB3">
      <w:pPr>
        <w:pStyle w:val="EmailDiscussion2"/>
        <w:numPr>
          <w:ilvl w:val="2"/>
          <w:numId w:val="16"/>
        </w:numPr>
        <w:overflowPunct/>
        <w:autoSpaceDE/>
        <w:autoSpaceDN/>
        <w:adjustRightInd/>
        <w:ind w:left="1980"/>
        <w:textAlignment w:val="auto"/>
      </w:pPr>
      <w:r w:rsidRPr="00211C68">
        <w:t xml:space="preserve">Discussion summary in </w:t>
      </w:r>
      <w:hyperlink r:id="rId1536" w:history="1">
        <w:r w:rsidR="00005BAE">
          <w:rPr>
            <w:rStyle w:val="Hyperlink"/>
          </w:rPr>
          <w:t>R2-2111308</w:t>
        </w:r>
      </w:hyperlink>
      <w:r w:rsidRPr="00211C68">
        <w:t xml:space="preserve"> and draft LS in </w:t>
      </w:r>
      <w:hyperlink r:id="rId1537" w:history="1">
        <w:r w:rsidR="00005BAE">
          <w:rPr>
            <w:rStyle w:val="Hyperlink"/>
          </w:rPr>
          <w:t>R2-2111309</w:t>
        </w:r>
      </w:hyperlink>
      <w:r w:rsidRPr="00211C68">
        <w:t xml:space="preserve"> (by email rapporteur).</w:t>
      </w:r>
    </w:p>
    <w:p w14:paraId="456B11E5" w14:textId="77777777" w:rsidR="00517FB3" w:rsidRPr="00211C68" w:rsidRDefault="00517FB3" w:rsidP="00517FB3">
      <w:pPr>
        <w:pStyle w:val="EmailDiscussion2"/>
        <w:rPr>
          <w:u w:val="single"/>
        </w:rPr>
      </w:pPr>
      <w:r w:rsidRPr="00211C68">
        <w:tab/>
      </w:r>
      <w:r w:rsidRPr="00211C68">
        <w:rPr>
          <w:u w:val="single"/>
        </w:rPr>
        <w:t xml:space="preserve">Deadline for providing comments, for rapporteur inputs, conclusions and CR finalization:  </w:t>
      </w:r>
    </w:p>
    <w:p w14:paraId="379A484C" w14:textId="77777777" w:rsidR="00517FB3" w:rsidRPr="00211C68" w:rsidRDefault="00517FB3" w:rsidP="00517FB3">
      <w:pPr>
        <w:pStyle w:val="EmailDiscussion2"/>
        <w:numPr>
          <w:ilvl w:val="2"/>
          <w:numId w:val="16"/>
        </w:numPr>
        <w:overflowPunct/>
        <w:autoSpaceDE/>
        <w:autoSpaceDN/>
        <w:adjustRightInd/>
        <w:ind w:left="1980"/>
        <w:textAlignment w:val="auto"/>
      </w:pPr>
      <w:r w:rsidRPr="00211C68">
        <w:t>Initial deadline (for company feedback):  2</w:t>
      </w:r>
      <w:r w:rsidRPr="00211C68">
        <w:rPr>
          <w:vertAlign w:val="superscript"/>
        </w:rPr>
        <w:t>nd</w:t>
      </w:r>
      <w:r w:rsidRPr="00211C68">
        <w:t xml:space="preserve"> week Thu, UTC 0700 </w:t>
      </w:r>
    </w:p>
    <w:p w14:paraId="34D457BD" w14:textId="77777777" w:rsidR="00517FB3" w:rsidRPr="00211C68" w:rsidRDefault="00517FB3" w:rsidP="00517FB3">
      <w:pPr>
        <w:pStyle w:val="EmailDiscussion2"/>
        <w:numPr>
          <w:ilvl w:val="2"/>
          <w:numId w:val="16"/>
        </w:numPr>
        <w:overflowPunct/>
        <w:autoSpaceDE/>
        <w:autoSpaceDN/>
        <w:adjustRightInd/>
        <w:ind w:left="1980"/>
        <w:textAlignment w:val="auto"/>
      </w:pPr>
      <w:r w:rsidRPr="00211C68">
        <w:t>Initial deadline (for rapporteur summary and draft LS):  2</w:t>
      </w:r>
      <w:r w:rsidRPr="00211C68">
        <w:rPr>
          <w:vertAlign w:val="superscript"/>
        </w:rPr>
        <w:t>nd</w:t>
      </w:r>
      <w:r w:rsidRPr="00211C68">
        <w:t xml:space="preserve"> week Thu, UTC 1700</w:t>
      </w:r>
    </w:p>
    <w:p w14:paraId="5136B61D" w14:textId="77777777" w:rsidR="00517FB3" w:rsidRPr="00211C68" w:rsidRDefault="00517FB3" w:rsidP="00517FB3">
      <w:pPr>
        <w:pStyle w:val="Comments"/>
        <w:rPr>
          <w:b/>
          <w:bCs/>
          <w:i w:val="0"/>
          <w:iCs/>
          <w:szCs w:val="22"/>
        </w:rPr>
      </w:pPr>
    </w:p>
    <w:p w14:paraId="3AF5692D" w14:textId="77777777" w:rsidR="00517FB3" w:rsidRPr="00211C68" w:rsidRDefault="00517FB3" w:rsidP="00517FB3">
      <w:pPr>
        <w:pStyle w:val="EmailDiscussion"/>
        <w:overflowPunct/>
        <w:autoSpaceDE/>
        <w:autoSpaceDN/>
        <w:adjustRightInd/>
        <w:ind w:left="1619" w:hanging="360"/>
        <w:textAlignment w:val="auto"/>
      </w:pPr>
      <w:r w:rsidRPr="00211C68">
        <w:t>[AT116-e][241][Slicing] Slice-based cell re-selection algorithm (Ericsson)</w:t>
      </w:r>
    </w:p>
    <w:p w14:paraId="73D0B9BD" w14:textId="77777777" w:rsidR="00517FB3" w:rsidRPr="00211C68" w:rsidRDefault="00517FB3" w:rsidP="00517FB3">
      <w:pPr>
        <w:pStyle w:val="EmailDiscussion2"/>
        <w:ind w:left="1619" w:firstLine="0"/>
        <w:rPr>
          <w:u w:val="single"/>
        </w:rPr>
      </w:pPr>
      <w:r w:rsidRPr="00211C68">
        <w:rPr>
          <w:u w:val="single"/>
        </w:rPr>
        <w:t xml:space="preserve">Scope: </w:t>
      </w:r>
    </w:p>
    <w:p w14:paraId="2972720F" w14:textId="271995E0" w:rsidR="00517FB3" w:rsidRPr="00211C68" w:rsidRDefault="00517FB3" w:rsidP="00517FB3">
      <w:pPr>
        <w:pStyle w:val="EmailDiscussion2"/>
        <w:numPr>
          <w:ilvl w:val="2"/>
          <w:numId w:val="16"/>
        </w:numPr>
        <w:overflowPunct/>
        <w:autoSpaceDE/>
        <w:autoSpaceDN/>
        <w:adjustRightInd/>
        <w:ind w:left="1980"/>
        <w:textAlignment w:val="auto"/>
      </w:pPr>
      <w:r w:rsidRPr="00211C68">
        <w:t xml:space="preserve">Continue discussion on approach from </w:t>
      </w:r>
      <w:hyperlink r:id="rId1538" w:history="1">
        <w:r w:rsidR="00005BAE">
          <w:rPr>
            <w:rStyle w:val="Hyperlink"/>
          </w:rPr>
          <w:t>R2-2110699</w:t>
        </w:r>
      </w:hyperlink>
      <w:r w:rsidRPr="00211C68">
        <w:t xml:space="preserve"> and sort out the details of this solution. Should try to have a draft CR and identify if/how the approach can be simplified. </w:t>
      </w:r>
    </w:p>
    <w:p w14:paraId="268E8098" w14:textId="77777777" w:rsidR="00517FB3" w:rsidRPr="00211C68" w:rsidRDefault="00517FB3" w:rsidP="00517FB3">
      <w:pPr>
        <w:pStyle w:val="EmailDiscussion2"/>
        <w:rPr>
          <w:u w:val="single"/>
        </w:rPr>
      </w:pPr>
      <w:r w:rsidRPr="00211C68">
        <w:tab/>
      </w:r>
      <w:r w:rsidRPr="00211C68">
        <w:rPr>
          <w:u w:val="single"/>
        </w:rPr>
        <w:t xml:space="preserve">Intended outcome: </w:t>
      </w:r>
    </w:p>
    <w:p w14:paraId="43E80436" w14:textId="061E3B80" w:rsidR="00517FB3" w:rsidRPr="00211C68" w:rsidRDefault="00517FB3" w:rsidP="00517FB3">
      <w:pPr>
        <w:pStyle w:val="EmailDiscussion2"/>
        <w:numPr>
          <w:ilvl w:val="2"/>
          <w:numId w:val="16"/>
        </w:numPr>
        <w:overflowPunct/>
        <w:autoSpaceDE/>
        <w:autoSpaceDN/>
        <w:adjustRightInd/>
        <w:ind w:left="1980"/>
        <w:textAlignment w:val="auto"/>
      </w:pPr>
      <w:r w:rsidRPr="00211C68">
        <w:t xml:space="preserve">Discussion summary (including TP) in </w:t>
      </w:r>
      <w:hyperlink r:id="rId1539" w:history="1">
        <w:r w:rsidR="00005BAE">
          <w:rPr>
            <w:rStyle w:val="Hyperlink"/>
          </w:rPr>
          <w:t>R2-2111306</w:t>
        </w:r>
      </w:hyperlink>
      <w:r w:rsidRPr="00211C68">
        <w:t xml:space="preserve"> (by email rapporteur).</w:t>
      </w:r>
    </w:p>
    <w:p w14:paraId="36F65FEA" w14:textId="77777777" w:rsidR="00517FB3" w:rsidRPr="00211C68" w:rsidRDefault="00517FB3" w:rsidP="00517FB3">
      <w:pPr>
        <w:pStyle w:val="EmailDiscussion2"/>
        <w:rPr>
          <w:u w:val="single"/>
        </w:rPr>
      </w:pPr>
      <w:r w:rsidRPr="00211C68">
        <w:tab/>
      </w:r>
      <w:r w:rsidRPr="00211C68">
        <w:rPr>
          <w:u w:val="single"/>
        </w:rPr>
        <w:t xml:space="preserve">Deadline for providing comments, for rapporteur inputs, conclusions and CR finalization:  </w:t>
      </w:r>
    </w:p>
    <w:p w14:paraId="24CA54BF" w14:textId="77777777" w:rsidR="00517FB3" w:rsidRPr="00211C68" w:rsidRDefault="00517FB3" w:rsidP="00517FB3">
      <w:pPr>
        <w:pStyle w:val="EmailDiscussion2"/>
        <w:numPr>
          <w:ilvl w:val="2"/>
          <w:numId w:val="16"/>
        </w:numPr>
        <w:overflowPunct/>
        <w:autoSpaceDE/>
        <w:autoSpaceDN/>
        <w:adjustRightInd/>
        <w:ind w:left="1980"/>
        <w:textAlignment w:val="auto"/>
      </w:pPr>
      <w:r w:rsidRPr="00211C68">
        <w:t>Initial deadline (for comments):  2</w:t>
      </w:r>
      <w:r w:rsidRPr="00211C68">
        <w:rPr>
          <w:vertAlign w:val="superscript"/>
        </w:rPr>
        <w:t>nd</w:t>
      </w:r>
      <w:r w:rsidRPr="00211C68">
        <w:t xml:space="preserve"> week Wed, UTC 1000 </w:t>
      </w:r>
    </w:p>
    <w:p w14:paraId="0121FAD5" w14:textId="77777777" w:rsidR="00517FB3" w:rsidRPr="00211C68" w:rsidRDefault="00517FB3" w:rsidP="00517FB3">
      <w:pPr>
        <w:pStyle w:val="EmailDiscussion2"/>
        <w:numPr>
          <w:ilvl w:val="2"/>
          <w:numId w:val="16"/>
        </w:numPr>
        <w:overflowPunct/>
        <w:autoSpaceDE/>
        <w:autoSpaceDN/>
        <w:adjustRightInd/>
        <w:ind w:left="1980"/>
        <w:textAlignment w:val="auto"/>
      </w:pPr>
      <w:r w:rsidRPr="00211C68">
        <w:t>Initial deadline (for rapporteur summary):  2</w:t>
      </w:r>
      <w:r w:rsidRPr="00211C68">
        <w:rPr>
          <w:vertAlign w:val="superscript"/>
        </w:rPr>
        <w:t>nd</w:t>
      </w:r>
      <w:r w:rsidRPr="00211C68">
        <w:t xml:space="preserve"> week Thu, UTC 1000</w:t>
      </w:r>
    </w:p>
    <w:p w14:paraId="0FA06FE2" w14:textId="77777777" w:rsidR="00517FB3" w:rsidRPr="00211C68" w:rsidRDefault="00517FB3" w:rsidP="00517FB3">
      <w:pPr>
        <w:pStyle w:val="Comments"/>
        <w:rPr>
          <w:b/>
          <w:bCs/>
          <w:i w:val="0"/>
          <w:iCs/>
          <w:szCs w:val="22"/>
        </w:rPr>
      </w:pPr>
    </w:p>
    <w:p w14:paraId="18F0F4EA" w14:textId="77777777" w:rsidR="00517FB3" w:rsidRPr="00211C68" w:rsidRDefault="00517FB3" w:rsidP="00517FB3">
      <w:pPr>
        <w:pStyle w:val="BoldComments"/>
      </w:pPr>
      <w:r w:rsidRPr="00211C68">
        <w:t>Comeback (2nd week Friday) ([240])</w:t>
      </w:r>
    </w:p>
    <w:p w14:paraId="6EF082BE" w14:textId="3BE38B04" w:rsidR="00517FB3" w:rsidRPr="00211C68" w:rsidRDefault="00005BAE" w:rsidP="00517FB3">
      <w:pPr>
        <w:pStyle w:val="Doc-title"/>
      </w:pPr>
      <w:hyperlink r:id="rId1540" w:history="1">
        <w:r>
          <w:rPr>
            <w:rStyle w:val="Hyperlink"/>
          </w:rPr>
          <w:t>R2-2111308</w:t>
        </w:r>
      </w:hyperlink>
      <w:r w:rsidR="00517FB3" w:rsidRPr="00211C68">
        <w:tab/>
        <w:t>Summary of [AT116-e][240][Slicing] LS reply on slice list and priority information (CMCC)</w:t>
      </w:r>
      <w:r w:rsidR="00517FB3" w:rsidRPr="00211C68">
        <w:tab/>
        <w:t>CMCC</w:t>
      </w:r>
      <w:r w:rsidR="00517FB3" w:rsidRPr="00211C68">
        <w:tab/>
        <w:t>discussion</w:t>
      </w:r>
      <w:r w:rsidR="00517FB3" w:rsidRPr="00211C68">
        <w:tab/>
        <w:t>Rel-17</w:t>
      </w:r>
      <w:r w:rsidR="00517FB3" w:rsidRPr="00211C68">
        <w:tab/>
        <w:t>NR_Slice-Core</w:t>
      </w:r>
      <w:r w:rsidR="00517FB3" w:rsidRPr="00211C68">
        <w:tab/>
        <w:t>Late</w:t>
      </w:r>
    </w:p>
    <w:p w14:paraId="1BD4B164" w14:textId="77777777" w:rsidR="00517FB3" w:rsidRPr="00211C68" w:rsidRDefault="00517FB3" w:rsidP="00517FB3">
      <w:pPr>
        <w:pStyle w:val="Doc-text2"/>
      </w:pPr>
      <w:r w:rsidRPr="00211C68">
        <w:t xml:space="preserve">- </w:t>
      </w:r>
    </w:p>
    <w:p w14:paraId="49A61D06"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1: A network slice can be associated to none or only one slice group.</w:t>
      </w:r>
    </w:p>
    <w:p w14:paraId="04B444E7" w14:textId="77777777" w:rsidR="00517FB3" w:rsidRPr="00211C68" w:rsidRDefault="00517FB3" w:rsidP="00517FB3">
      <w:pPr>
        <w:pStyle w:val="Doc-text2"/>
      </w:pPr>
    </w:p>
    <w:p w14:paraId="12C3FD9B" w14:textId="77777777" w:rsidR="00517FB3" w:rsidRPr="00211C68" w:rsidRDefault="00517FB3" w:rsidP="00517FB3">
      <w:pPr>
        <w:pStyle w:val="Doc-text2"/>
      </w:pPr>
      <w:r w:rsidRPr="00211C68">
        <w:t>-</w:t>
      </w:r>
      <w:r w:rsidRPr="00211C68">
        <w:tab/>
        <w:t>OPPO thinks P3 is from NW configuration viewpoint. UE just uses the group according to SIB. Nokia thinks how to use this for TA borders is unclear. Lenovo thinks UE can assume slice group mapping is consistent. Nokia agrees but thinks this is not solved yet.</w:t>
      </w:r>
    </w:p>
    <w:p w14:paraId="03E4D2D1"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3: Working assumption: The granularities of the slice groups for cell reselection are per TA. FFS on the details (e.g. how to resolve TA boundaries).</w:t>
      </w:r>
    </w:p>
    <w:p w14:paraId="7C78558B"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4:  It is up to SA2/CT1 whether to consider the slice registration status. From RAN2 perspective, both registered slices and not yet registered slices can be considered for the slice priority.</w:t>
      </w:r>
    </w:p>
    <w:p w14:paraId="2F76A97D" w14:textId="77777777" w:rsidR="00517FB3" w:rsidRPr="00211C68" w:rsidRDefault="00517FB3" w:rsidP="00517FB3">
      <w:pPr>
        <w:pStyle w:val="Doc-text2"/>
        <w:rPr>
          <w:i/>
          <w:iCs/>
        </w:rPr>
      </w:pPr>
    </w:p>
    <w:p w14:paraId="7650DAC7" w14:textId="77777777" w:rsidR="00517FB3" w:rsidRPr="00211C68" w:rsidRDefault="00517FB3" w:rsidP="00517FB3">
      <w:pPr>
        <w:pStyle w:val="Doc-text2"/>
      </w:pPr>
      <w:r w:rsidRPr="00211C68">
        <w:t>-</w:t>
      </w:r>
      <w:r w:rsidRPr="00211C68">
        <w:tab/>
        <w:t>CMCC thinks P2a/b were already discussed before so no need to capture.</w:t>
      </w:r>
    </w:p>
    <w:p w14:paraId="16E5F13E" w14:textId="77777777" w:rsidR="00517FB3" w:rsidRPr="00211C68" w:rsidRDefault="00517FB3" w:rsidP="00517FB3">
      <w:pPr>
        <w:pStyle w:val="Doc-text2"/>
        <w:rPr>
          <w:i/>
          <w:iCs/>
        </w:rPr>
      </w:pPr>
      <w:r w:rsidRPr="00211C68">
        <w:rPr>
          <w:i/>
          <w:iCs/>
        </w:rPr>
        <w:lastRenderedPageBreak/>
        <w:t>Proposal 2a: The slice group can be used for both slice based cell reselection and slice based RACH.</w:t>
      </w:r>
    </w:p>
    <w:p w14:paraId="0E648F33" w14:textId="77777777" w:rsidR="00517FB3" w:rsidRPr="00211C68" w:rsidRDefault="00517FB3" w:rsidP="00517FB3">
      <w:pPr>
        <w:pStyle w:val="Doc-text2"/>
        <w:rPr>
          <w:i/>
          <w:iCs/>
        </w:rPr>
      </w:pPr>
      <w:r w:rsidRPr="00211C68">
        <w:rPr>
          <w:i/>
          <w:iCs/>
        </w:rPr>
        <w:t>Proposal 2b: Introduce one type of slice group for both slice based cell reselection and slice based RACH, but the network should be allowed to configure reselection priority and RACH resources for different slice groups.</w:t>
      </w:r>
    </w:p>
    <w:p w14:paraId="42D6496E" w14:textId="77777777" w:rsidR="00517FB3" w:rsidRPr="00211C68" w:rsidRDefault="00517FB3" w:rsidP="00517FB3">
      <w:pPr>
        <w:pStyle w:val="Doc-text2"/>
      </w:pPr>
    </w:p>
    <w:p w14:paraId="31CBD9C1" w14:textId="10128CAE" w:rsidR="00517FB3" w:rsidRPr="00211C68" w:rsidRDefault="00005BAE" w:rsidP="00517FB3">
      <w:pPr>
        <w:pStyle w:val="Doc-title"/>
      </w:pPr>
      <w:hyperlink r:id="rId1541" w:history="1">
        <w:r>
          <w:rPr>
            <w:rStyle w:val="Hyperlink"/>
          </w:rPr>
          <w:t>R2-2111309</w:t>
        </w:r>
      </w:hyperlink>
      <w:r w:rsidR="00517FB3" w:rsidRPr="00211C68">
        <w:tab/>
        <w:t>[Draft] Reply LS on Slice list and priority information for cell reselection</w:t>
      </w:r>
      <w:r w:rsidR="00517FB3" w:rsidRPr="00211C68">
        <w:tab/>
        <w:t>CMCC</w:t>
      </w:r>
      <w:r w:rsidR="00517FB3" w:rsidRPr="00211C68">
        <w:tab/>
        <w:t>LS out</w:t>
      </w:r>
      <w:r w:rsidR="00517FB3" w:rsidRPr="00211C68">
        <w:tab/>
        <w:t>Rel-17</w:t>
      </w:r>
      <w:r w:rsidR="00517FB3" w:rsidRPr="00211C68">
        <w:tab/>
        <w:t>NR_slice-Core</w:t>
      </w:r>
      <w:r w:rsidR="00517FB3" w:rsidRPr="00211C68">
        <w:tab/>
        <w:t>To:SA2, RAN3</w:t>
      </w:r>
      <w:r w:rsidR="00517FB3" w:rsidRPr="00211C68">
        <w:tab/>
        <w:t>Cc:CT1</w:t>
      </w:r>
    </w:p>
    <w:p w14:paraId="746D7DF4" w14:textId="77777777" w:rsidR="00517FB3" w:rsidRPr="00211C68" w:rsidRDefault="00517FB3" w:rsidP="00517FB3">
      <w:pPr>
        <w:pStyle w:val="Doc-text2"/>
      </w:pPr>
      <w:r w:rsidRPr="00211C68">
        <w:t>-</w:t>
      </w:r>
      <w:r w:rsidRPr="00211C68">
        <w:tab/>
        <w:t>Nokia thinks we shouldn't mix the terminology and would accept the LS by removing "</w:t>
      </w:r>
      <w:r w:rsidRPr="00211C68">
        <w:rPr>
          <w:i/>
          <w:iCs/>
        </w:rPr>
        <w:t xml:space="preserve"> one type of </w:t>
      </w:r>
      <w:r w:rsidRPr="00211C68">
        <w:t>". Lenovo agrees.</w:t>
      </w:r>
    </w:p>
    <w:p w14:paraId="2785E65D"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rPr>
          <w:lang w:eastAsia="zh-CN"/>
        </w:rPr>
        <w:t>Remove "one type of" and use "RAN2 aims to use slice groups for both cell reselection and slice based RACH"</w:t>
      </w:r>
    </w:p>
    <w:p w14:paraId="56E346D7"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Use "</w:t>
      </w:r>
      <w:r w:rsidRPr="00211C68">
        <w:rPr>
          <w:rFonts w:eastAsia="DengXian" w:cs="Arial"/>
        </w:rPr>
        <w:t xml:space="preserve"> RAN2 understanding is that the </w:t>
      </w:r>
      <w:r w:rsidRPr="00211C68">
        <w:rPr>
          <w:lang w:eastAsia="zh-CN"/>
        </w:rPr>
        <w:t>granularities of the slice groups</w:t>
      </w:r>
      <w:r w:rsidRPr="00211C68">
        <w:rPr>
          <w:rFonts w:eastAsia="DengXian" w:cs="Arial"/>
        </w:rPr>
        <w:t xml:space="preserve"> are per TA but RAN2 details are FFS."</w:t>
      </w:r>
    </w:p>
    <w:p w14:paraId="682183C4"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With the above changes, the LS content is agreed</w:t>
      </w:r>
    </w:p>
    <w:p w14:paraId="68C8D1FD" w14:textId="7933C69C" w:rsidR="00517FB3" w:rsidRPr="00211C68" w:rsidRDefault="00517FB3" w:rsidP="00517FB3">
      <w:pPr>
        <w:pStyle w:val="Agreement"/>
        <w:tabs>
          <w:tab w:val="clear" w:pos="9990"/>
        </w:tabs>
        <w:overflowPunct/>
        <w:autoSpaceDE/>
        <w:autoSpaceDN/>
        <w:adjustRightInd/>
        <w:ind w:left="1619" w:hanging="360"/>
        <w:textAlignment w:val="auto"/>
      </w:pPr>
      <w:r w:rsidRPr="00211C68">
        <w:t>Revised in R2-211310 (use RAN2 as source, remove "[Draft]" from title)</w:t>
      </w:r>
    </w:p>
    <w:p w14:paraId="7B2CC44D" w14:textId="77777777" w:rsidR="00517FB3" w:rsidRPr="00211C68" w:rsidRDefault="00517FB3" w:rsidP="00517FB3">
      <w:pPr>
        <w:pStyle w:val="Doc-text2"/>
      </w:pPr>
    </w:p>
    <w:p w14:paraId="7F73C5AA" w14:textId="2A0619CA" w:rsidR="00517FB3" w:rsidRPr="00211C68" w:rsidRDefault="00005BAE" w:rsidP="00517FB3">
      <w:pPr>
        <w:pStyle w:val="Doc-title"/>
      </w:pPr>
      <w:hyperlink r:id="rId1542" w:history="1">
        <w:r>
          <w:rPr>
            <w:rStyle w:val="Hyperlink"/>
          </w:rPr>
          <w:t>R2-2111310</w:t>
        </w:r>
      </w:hyperlink>
      <w:r w:rsidR="00517FB3" w:rsidRPr="00211C68">
        <w:tab/>
        <w:t>Reply LS on Slice list and priority information for cell reselection</w:t>
      </w:r>
      <w:r w:rsidR="00517FB3" w:rsidRPr="00211C68">
        <w:tab/>
        <w:t>RAN2</w:t>
      </w:r>
      <w:r w:rsidR="00517FB3" w:rsidRPr="00211C68">
        <w:tab/>
        <w:t>LS out</w:t>
      </w:r>
      <w:r w:rsidR="00517FB3" w:rsidRPr="00211C68">
        <w:tab/>
        <w:t>Rel-17</w:t>
      </w:r>
      <w:r w:rsidR="00517FB3" w:rsidRPr="00211C68">
        <w:tab/>
        <w:t>NR_slice-Core</w:t>
      </w:r>
      <w:r w:rsidR="00517FB3" w:rsidRPr="00211C68">
        <w:tab/>
        <w:t>To:SA2, RAN3</w:t>
      </w:r>
      <w:r w:rsidR="00517FB3" w:rsidRPr="00211C68">
        <w:tab/>
        <w:t>Cc:CT1</w:t>
      </w:r>
    </w:p>
    <w:p w14:paraId="1773092A"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Approved (unseen)</w:t>
      </w:r>
    </w:p>
    <w:p w14:paraId="33335438" w14:textId="77777777" w:rsidR="00517FB3" w:rsidRPr="00211C68" w:rsidRDefault="00517FB3" w:rsidP="00517FB3">
      <w:pPr>
        <w:pStyle w:val="Doc-text2"/>
      </w:pPr>
    </w:p>
    <w:p w14:paraId="5332B884" w14:textId="77777777" w:rsidR="00517FB3" w:rsidRPr="00211C68" w:rsidRDefault="00517FB3" w:rsidP="00517FB3">
      <w:pPr>
        <w:pStyle w:val="BoldComments"/>
        <w:rPr>
          <w:lang w:val="fi-FI"/>
        </w:rPr>
      </w:pPr>
      <w:r w:rsidRPr="00211C68">
        <w:rPr>
          <w:lang w:val="fi-FI"/>
        </w:rPr>
        <w:t>Comeback</w:t>
      </w:r>
      <w:r w:rsidRPr="00211C68">
        <w:t xml:space="preserve"> (</w:t>
      </w:r>
      <w:r w:rsidRPr="00211C68">
        <w:rPr>
          <w:lang w:val="fi-FI"/>
        </w:rPr>
        <w:t xml:space="preserve">2nd </w:t>
      </w:r>
      <w:r w:rsidRPr="00211C68">
        <w:t>week</w:t>
      </w:r>
      <w:r w:rsidRPr="00211C68">
        <w:rPr>
          <w:lang w:val="fi-FI"/>
        </w:rPr>
        <w:t xml:space="preserve"> Friday</w:t>
      </w:r>
      <w:r w:rsidRPr="00211C68">
        <w:t>)</w:t>
      </w:r>
      <w:r w:rsidRPr="00211C68">
        <w:rPr>
          <w:lang w:val="fi-FI"/>
        </w:rPr>
        <w:t xml:space="preserve"> ([241])</w:t>
      </w:r>
    </w:p>
    <w:p w14:paraId="5BDD876D" w14:textId="52309FC5" w:rsidR="00517FB3" w:rsidRPr="00211C68" w:rsidRDefault="00005BAE" w:rsidP="00517FB3">
      <w:pPr>
        <w:pStyle w:val="Doc-title"/>
        <w:rPr>
          <w:szCs w:val="22"/>
        </w:rPr>
      </w:pPr>
      <w:hyperlink r:id="rId1543" w:history="1">
        <w:r>
          <w:rPr>
            <w:rStyle w:val="Hyperlink"/>
          </w:rPr>
          <w:t>R2-2111306</w:t>
        </w:r>
      </w:hyperlink>
      <w:r w:rsidR="00517FB3" w:rsidRPr="00211C68">
        <w:tab/>
        <w:t>Summary of [AT116-e][241][Slicing] Slice-based cell re-selection algorithm (Ericsson)</w:t>
      </w:r>
      <w:r w:rsidR="00517FB3" w:rsidRPr="00211C68">
        <w:tab/>
        <w:t>Ericsson</w:t>
      </w:r>
      <w:r w:rsidR="00517FB3" w:rsidRPr="00211C68">
        <w:tab/>
        <w:t>discussion</w:t>
      </w:r>
      <w:r w:rsidR="00517FB3" w:rsidRPr="00211C68">
        <w:tab/>
        <w:t>Rel-17</w:t>
      </w:r>
      <w:r w:rsidR="00517FB3" w:rsidRPr="00211C68">
        <w:tab/>
        <w:t>NR_Slice-Core</w:t>
      </w:r>
      <w:r w:rsidR="00517FB3" w:rsidRPr="00211C68">
        <w:tab/>
        <w:t>Late</w:t>
      </w:r>
    </w:p>
    <w:p w14:paraId="5CA15AE1" w14:textId="220640CE"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Revised in </w:t>
      </w:r>
      <w:hyperlink r:id="rId1544" w:history="1">
        <w:r w:rsidR="00005BAE">
          <w:rPr>
            <w:rStyle w:val="Hyperlink"/>
          </w:rPr>
          <w:t>R2-2111566</w:t>
        </w:r>
      </w:hyperlink>
    </w:p>
    <w:p w14:paraId="3528545D" w14:textId="77777777" w:rsidR="00517FB3" w:rsidRPr="00211C68" w:rsidRDefault="00517FB3" w:rsidP="00517FB3">
      <w:pPr>
        <w:pStyle w:val="Doc-text2"/>
      </w:pPr>
    </w:p>
    <w:p w14:paraId="67393977" w14:textId="29D0D964" w:rsidR="00517FB3" w:rsidRPr="00211C68" w:rsidRDefault="00005BAE" w:rsidP="00517FB3">
      <w:pPr>
        <w:pStyle w:val="Doc-title"/>
      </w:pPr>
      <w:hyperlink r:id="rId1545" w:history="1">
        <w:r>
          <w:rPr>
            <w:rStyle w:val="Hyperlink"/>
          </w:rPr>
          <w:t>R2-2111566</w:t>
        </w:r>
      </w:hyperlink>
      <w:r w:rsidR="00517FB3" w:rsidRPr="00211C68">
        <w:tab/>
        <w:t>Summary of [AT116-e][241][Slicing] Slice-based cell re-selection algorithm (Ericsson)</w:t>
      </w:r>
      <w:r w:rsidR="00517FB3" w:rsidRPr="00211C68">
        <w:tab/>
        <w:t>Ericsson</w:t>
      </w:r>
      <w:r w:rsidR="00517FB3" w:rsidRPr="00211C68">
        <w:tab/>
        <w:t>discussion</w:t>
      </w:r>
      <w:r w:rsidR="00517FB3" w:rsidRPr="00211C68">
        <w:tab/>
        <w:t>Rel-17</w:t>
      </w:r>
      <w:r w:rsidR="00517FB3" w:rsidRPr="00211C68">
        <w:tab/>
        <w:t>NR_Slice-Core</w:t>
      </w:r>
      <w:r w:rsidR="00517FB3" w:rsidRPr="00211C68">
        <w:tab/>
        <w:t>Late</w:t>
      </w:r>
    </w:p>
    <w:p w14:paraId="195E8797" w14:textId="77777777" w:rsidR="00517FB3" w:rsidRPr="00211C68" w:rsidRDefault="00517FB3" w:rsidP="00517FB3">
      <w:pPr>
        <w:pStyle w:val="Doc-text2"/>
        <w:rPr>
          <w:i/>
          <w:iCs/>
        </w:rPr>
      </w:pPr>
      <w:r w:rsidRPr="00211C68">
        <w:rPr>
          <w:i/>
          <w:iCs/>
        </w:rPr>
        <w:t>Proposal 1</w:t>
      </w:r>
      <w:r w:rsidRPr="00211C68">
        <w:rPr>
          <w:i/>
          <w:iCs/>
        </w:rPr>
        <w:tab/>
        <w:t>Continue with (short?) email discussion to conclude whether to adopt the TP provided in Annex B in the 38304 running CR.</w:t>
      </w:r>
    </w:p>
    <w:p w14:paraId="5A845AE9" w14:textId="77777777" w:rsidR="00517FB3" w:rsidRPr="00211C68" w:rsidRDefault="00517FB3" w:rsidP="00517FB3">
      <w:pPr>
        <w:pStyle w:val="Doc-text2"/>
      </w:pPr>
    </w:p>
    <w:p w14:paraId="22A0792F" w14:textId="77777777" w:rsidR="00517FB3" w:rsidRPr="00211C68" w:rsidRDefault="00517FB3" w:rsidP="00517FB3">
      <w:pPr>
        <w:pStyle w:val="Doc-text2"/>
      </w:pPr>
      <w:r w:rsidRPr="00211C68">
        <w:t>-</w:t>
      </w:r>
      <w:r w:rsidRPr="00211C68">
        <w:tab/>
        <w:t>Lenovo thinks we have many open issues so should rather progress running CR. Intel thinks this is not alternative but work on the details of solution 4. The approach allows those details to be captured well. Nokia agrees.</w:t>
      </w:r>
    </w:p>
    <w:p w14:paraId="0155C011" w14:textId="77777777" w:rsidR="00517FB3" w:rsidRPr="00211C68" w:rsidRDefault="00517FB3" w:rsidP="00517FB3">
      <w:pPr>
        <w:pStyle w:val="Doc-text2"/>
      </w:pPr>
      <w:r w:rsidRPr="00211C68">
        <w:t>-</w:t>
      </w:r>
      <w:r w:rsidRPr="00211C68">
        <w:tab/>
        <w:t>Lenovo wonders what is the baseline CR? Thinsk we could consider both alternatives to ensure we have a working CR in the end. Xiaomi agrees.</w:t>
      </w:r>
    </w:p>
    <w:p w14:paraId="51B6044C"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Post-meeting email discussion to conclude the questions raised in [AT116-e][241] via the running CR.</w:t>
      </w:r>
    </w:p>
    <w:p w14:paraId="4ECFB352" w14:textId="77777777" w:rsidR="00517FB3" w:rsidRPr="00211C68" w:rsidRDefault="00517FB3" w:rsidP="00517FB3">
      <w:pPr>
        <w:pStyle w:val="Doc-text2"/>
      </w:pPr>
    </w:p>
    <w:p w14:paraId="111F42AF" w14:textId="77777777" w:rsidR="00517FB3" w:rsidRPr="00211C68" w:rsidRDefault="00517FB3" w:rsidP="00517FB3">
      <w:pPr>
        <w:pStyle w:val="BoldComments"/>
      </w:pPr>
      <w:r w:rsidRPr="00211C68">
        <w:t>Post-meeting email discussions (Slice-based reselection in 38.304)</w:t>
      </w:r>
    </w:p>
    <w:p w14:paraId="774DEAA5" w14:textId="77777777" w:rsidR="00517FB3" w:rsidRPr="00211C68" w:rsidRDefault="00517FB3" w:rsidP="00517FB3">
      <w:pPr>
        <w:pStyle w:val="EmailDiscussion"/>
        <w:overflowPunct/>
        <w:autoSpaceDE/>
        <w:autoSpaceDN/>
        <w:adjustRightInd/>
        <w:ind w:left="1619" w:hanging="360"/>
        <w:textAlignment w:val="auto"/>
      </w:pPr>
      <w:r w:rsidRPr="00211C68">
        <w:t>[Post116-e][242][Slicing] Slice-based cell re-selection algorithm (Ericsson)</w:t>
      </w:r>
    </w:p>
    <w:p w14:paraId="032FA931" w14:textId="77777777" w:rsidR="00517FB3" w:rsidRPr="00211C68" w:rsidRDefault="00517FB3" w:rsidP="00517FB3">
      <w:pPr>
        <w:pStyle w:val="EmailDiscussion2"/>
      </w:pPr>
      <w:r w:rsidRPr="00211C68">
        <w:tab/>
        <w:t>Scope: Continue running CR for the 38.304 CR details. Should consider issues raised in discussion [AT116-e][241]. Also update CR based on meeting agreements. Should consider both previous running CR and Ericsson updates.</w:t>
      </w:r>
    </w:p>
    <w:p w14:paraId="567A69FB" w14:textId="77777777" w:rsidR="00517FB3" w:rsidRPr="00211C68" w:rsidRDefault="00517FB3" w:rsidP="00517FB3">
      <w:pPr>
        <w:pStyle w:val="EmailDiscussion2"/>
      </w:pPr>
      <w:r w:rsidRPr="00211C68">
        <w:tab/>
        <w:t>Intended outcome: Running CR to 38.304</w:t>
      </w:r>
    </w:p>
    <w:p w14:paraId="3140B055" w14:textId="77777777" w:rsidR="00517FB3" w:rsidRPr="00211C68" w:rsidRDefault="00517FB3" w:rsidP="00517FB3">
      <w:pPr>
        <w:pStyle w:val="EmailDiscussion2"/>
      </w:pPr>
      <w:r w:rsidRPr="00211C68">
        <w:tab/>
        <w:t>Deadline:  Long</w:t>
      </w:r>
    </w:p>
    <w:p w14:paraId="19B977CF" w14:textId="77777777" w:rsidR="00517FB3" w:rsidRPr="00211C68" w:rsidRDefault="00517FB3" w:rsidP="00517FB3">
      <w:pPr>
        <w:pStyle w:val="Doc-text2"/>
      </w:pPr>
    </w:p>
    <w:p w14:paraId="7B360C40" w14:textId="77777777" w:rsidR="00517FB3" w:rsidRPr="00211C68" w:rsidRDefault="00517FB3" w:rsidP="00517FB3">
      <w:pPr>
        <w:pStyle w:val="Doc-text2"/>
      </w:pPr>
    </w:p>
    <w:p w14:paraId="6380DB19" w14:textId="77777777" w:rsidR="00517FB3" w:rsidRPr="00211C68" w:rsidRDefault="00517FB3" w:rsidP="00517FB3">
      <w:pPr>
        <w:pStyle w:val="Heading3"/>
      </w:pPr>
      <w:bookmarkStart w:id="218" w:name="_Toc92750851"/>
      <w:r w:rsidRPr="00211C68">
        <w:t>8.8.3</w:t>
      </w:r>
      <w:r w:rsidRPr="00211C68">
        <w:tab/>
        <w:t>RACH</w:t>
      </w:r>
      <w:bookmarkEnd w:id="218"/>
    </w:p>
    <w:p w14:paraId="616244FE" w14:textId="77777777" w:rsidR="00517FB3" w:rsidRPr="00211C68" w:rsidRDefault="00517FB3" w:rsidP="00517FB3">
      <w:pPr>
        <w:pStyle w:val="Comments"/>
      </w:pPr>
      <w:r w:rsidRPr="00211C68">
        <w:t>Including discussion on RAN slicing-specific RACH prioritization impacts that are not discussed as part of the common RACH prioritization agenda (if any)</w:t>
      </w:r>
    </w:p>
    <w:p w14:paraId="11FDA83B" w14:textId="77777777" w:rsidR="00517FB3" w:rsidRPr="00211C68" w:rsidRDefault="00517FB3" w:rsidP="00517FB3">
      <w:pPr>
        <w:pStyle w:val="Comments"/>
      </w:pPr>
      <w:r w:rsidRPr="00211C68">
        <w:t>Including outcome of [Post115-e][242][Slicing] Cell- vs. UE specific slice group signalling (Ericsson)</w:t>
      </w:r>
    </w:p>
    <w:p w14:paraId="4B2B9EBF" w14:textId="77777777" w:rsidR="00517FB3" w:rsidRPr="00211C68" w:rsidRDefault="00517FB3" w:rsidP="00517FB3">
      <w:pPr>
        <w:pStyle w:val="BoldComments"/>
      </w:pPr>
      <w:r w:rsidRPr="00211C68">
        <w:t>Web Conf (2nd week Tuesday) (1)</w:t>
      </w:r>
    </w:p>
    <w:p w14:paraId="6375F1E2" w14:textId="77777777" w:rsidR="00517FB3" w:rsidRPr="00211C68" w:rsidRDefault="00517FB3" w:rsidP="00517FB3">
      <w:pPr>
        <w:pStyle w:val="Comments"/>
      </w:pPr>
      <w:r w:rsidRPr="00211C68">
        <w:t>Outcome of [Post115-e][242][Slicing] Cell- vs. UE specific slice group signalling (Ericsson)</w:t>
      </w:r>
    </w:p>
    <w:p w14:paraId="3ECD458A" w14:textId="3B27C962" w:rsidR="00517FB3" w:rsidRPr="00211C68" w:rsidRDefault="00005BAE" w:rsidP="00517FB3">
      <w:pPr>
        <w:pStyle w:val="Doc-title"/>
      </w:pPr>
      <w:hyperlink r:id="rId1546" w:history="1">
        <w:r>
          <w:rPr>
            <w:rStyle w:val="Hyperlink"/>
          </w:rPr>
          <w:t>R2-2110702</w:t>
        </w:r>
      </w:hyperlink>
      <w:r w:rsidR="00517FB3" w:rsidRPr="00211C68">
        <w:tab/>
        <w:t>[Post115-e][242][Slicing] Cell- vs. UE specific slice group signalling (Ericsson)</w:t>
      </w:r>
      <w:r w:rsidR="00517FB3" w:rsidRPr="00211C68">
        <w:tab/>
        <w:t>Ericsson</w:t>
      </w:r>
      <w:r w:rsidR="00517FB3" w:rsidRPr="00211C68">
        <w:tab/>
        <w:t>discussion</w:t>
      </w:r>
      <w:r w:rsidR="00517FB3" w:rsidRPr="00211C68">
        <w:tab/>
        <w:t>Rel-17</w:t>
      </w:r>
      <w:r w:rsidR="00517FB3" w:rsidRPr="00211C68">
        <w:tab/>
        <w:t>NR_slice-Core</w:t>
      </w:r>
      <w:r w:rsidR="00517FB3" w:rsidRPr="00211C68">
        <w:tab/>
        <w:t>Late</w:t>
      </w:r>
    </w:p>
    <w:p w14:paraId="63F1A230"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1</w:t>
      </w:r>
      <w:r w:rsidRPr="00211C68">
        <w:tab/>
        <w:t>RAN2 agrees there are no issues to be solved w.r.t. “Cell- vs. UE specific slice group signalling” in standards</w:t>
      </w:r>
    </w:p>
    <w:p w14:paraId="47E7EA39" w14:textId="77777777" w:rsidR="00517FB3" w:rsidRPr="00211C68" w:rsidRDefault="00517FB3" w:rsidP="00517FB3">
      <w:pPr>
        <w:pStyle w:val="Doc-text2"/>
      </w:pPr>
    </w:p>
    <w:p w14:paraId="27115DEE" w14:textId="77777777" w:rsidR="00517FB3" w:rsidRPr="00211C68" w:rsidRDefault="00517FB3" w:rsidP="00517FB3">
      <w:pPr>
        <w:pStyle w:val="Doc-text2"/>
      </w:pPr>
      <w:r w:rsidRPr="00211C68">
        <w:t>-</w:t>
      </w:r>
      <w:r w:rsidRPr="00211C68">
        <w:tab/>
        <w:t>Intel wonders if we support RRCRelease for RACH configuration.</w:t>
      </w:r>
    </w:p>
    <w:p w14:paraId="604D4967" w14:textId="77777777" w:rsidR="00517FB3" w:rsidRPr="00211C68" w:rsidRDefault="00517FB3" w:rsidP="00517FB3">
      <w:pPr>
        <w:pStyle w:val="Doc-text2"/>
      </w:pPr>
    </w:p>
    <w:p w14:paraId="1005DB5F"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2</w:t>
      </w:r>
      <w:r w:rsidRPr="00211C68">
        <w:tab/>
        <w:t>The solution for how the nw operator configures the following (CN and/or RAN OAM):</w:t>
      </w:r>
    </w:p>
    <w:p w14:paraId="4BBD9504" w14:textId="77777777" w:rsidR="00517FB3" w:rsidRPr="00211C68" w:rsidRDefault="00517FB3" w:rsidP="00517FB3">
      <w:pPr>
        <w:pStyle w:val="Agreement"/>
        <w:numPr>
          <w:ilvl w:val="0"/>
          <w:numId w:val="0"/>
        </w:numPr>
        <w:ind w:left="1619"/>
      </w:pPr>
      <w:r w:rsidRPr="00211C68">
        <w:t xml:space="preserve">- mapping of slices to slice groups, sent from CN to UE in NAS signalling </w:t>
      </w:r>
    </w:p>
    <w:p w14:paraId="430A9B8F" w14:textId="77777777" w:rsidR="00517FB3" w:rsidRPr="00211C68" w:rsidRDefault="00517FB3" w:rsidP="00517FB3">
      <w:pPr>
        <w:pStyle w:val="Agreement"/>
        <w:numPr>
          <w:ilvl w:val="0"/>
          <w:numId w:val="0"/>
        </w:numPr>
        <w:ind w:left="1619"/>
      </w:pPr>
      <w:r w:rsidRPr="00211C68">
        <w:t>- broadcast of slice group and its slice specific RACH configuration in SIB.</w:t>
      </w:r>
    </w:p>
    <w:p w14:paraId="08FEA661" w14:textId="77777777" w:rsidR="00517FB3" w:rsidRPr="00211C68" w:rsidRDefault="00517FB3" w:rsidP="00517FB3">
      <w:pPr>
        <w:pStyle w:val="Agreement"/>
        <w:numPr>
          <w:ilvl w:val="0"/>
          <w:numId w:val="0"/>
        </w:numPr>
        <w:ind w:left="1619"/>
      </w:pPr>
      <w:r w:rsidRPr="00211C68">
        <w:t>Potential NGAP impact is left for SA2/RAN3 to discuss.</w:t>
      </w:r>
    </w:p>
    <w:p w14:paraId="2C417A28" w14:textId="77777777" w:rsidR="00517FB3" w:rsidRPr="00211C68" w:rsidRDefault="00517FB3" w:rsidP="00517FB3">
      <w:pPr>
        <w:pStyle w:val="Doc-text2"/>
        <w:ind w:left="0" w:firstLine="0"/>
        <w:rPr>
          <w:i/>
          <w:iCs/>
        </w:rPr>
      </w:pPr>
    </w:p>
    <w:p w14:paraId="66F81CBB" w14:textId="77777777" w:rsidR="00517FB3" w:rsidRPr="00211C68" w:rsidRDefault="00517FB3" w:rsidP="00517FB3">
      <w:pPr>
        <w:pStyle w:val="Doc-text2"/>
        <w:rPr>
          <w:i/>
          <w:iCs/>
        </w:rPr>
      </w:pPr>
      <w:r w:rsidRPr="00211C68">
        <w:rPr>
          <w:i/>
          <w:iCs/>
        </w:rPr>
        <w:t>Proposal 3</w:t>
      </w:r>
      <w:r w:rsidRPr="00211C68">
        <w:rPr>
          <w:i/>
          <w:iCs/>
        </w:rPr>
        <w:tab/>
        <w:t>RAN2 to discuss send LS to SA2/RAN3.</w:t>
      </w:r>
    </w:p>
    <w:p w14:paraId="577327B8" w14:textId="77777777" w:rsidR="00517FB3" w:rsidRPr="00211C68" w:rsidRDefault="00517FB3" w:rsidP="00517FB3">
      <w:pPr>
        <w:pStyle w:val="Doc-text2"/>
      </w:pPr>
      <w:r w:rsidRPr="00211C68">
        <w:t>-</w:t>
      </w:r>
      <w:r w:rsidRPr="00211C68">
        <w:tab/>
        <w:t>Ericsson thinks LS may not be needed. Companies can just contribute directly to SA2/RAN3. ZTE and LGE agrees.</w:t>
      </w:r>
    </w:p>
    <w:p w14:paraId="77C7AC5C"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No LS sent to SA2/RAN3. Companies can raise relevant aspects directly in those groups.</w:t>
      </w:r>
    </w:p>
    <w:p w14:paraId="422C428D" w14:textId="77777777" w:rsidR="00517FB3" w:rsidRPr="00211C68" w:rsidRDefault="00517FB3" w:rsidP="00517FB3">
      <w:pPr>
        <w:pStyle w:val="Doc-text2"/>
        <w:ind w:left="0" w:firstLine="0"/>
        <w:rPr>
          <w:i/>
          <w:iCs/>
        </w:rPr>
      </w:pPr>
    </w:p>
    <w:p w14:paraId="37020240" w14:textId="77777777" w:rsidR="00517FB3" w:rsidRPr="00211C68" w:rsidRDefault="00517FB3" w:rsidP="00517FB3">
      <w:pPr>
        <w:pStyle w:val="Doc-text2"/>
        <w:rPr>
          <w:i/>
          <w:iCs/>
        </w:rPr>
      </w:pPr>
    </w:p>
    <w:p w14:paraId="631D21B9"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4</w:t>
      </w:r>
      <w:r w:rsidRPr="00211C68">
        <w:tab/>
        <w:t xml:space="preserve">RAN2 will use the following assumptions on slice groups and slice-specific RACH configuration in the work on Stage 3 details: </w:t>
      </w:r>
    </w:p>
    <w:p w14:paraId="6FA39331" w14:textId="77777777" w:rsidR="00517FB3" w:rsidRPr="00211C68" w:rsidRDefault="00517FB3" w:rsidP="00517FB3">
      <w:pPr>
        <w:pStyle w:val="Doc-text2"/>
      </w:pPr>
      <w:r w:rsidRPr="00211C68">
        <w:t>-</w:t>
      </w:r>
      <w:r w:rsidRPr="00211C68">
        <w:tab/>
        <w:t>Nokia thinks this is not what we discussed in cell reselection. Would like to clarify the "serving frequency" discussion we had earlier. Thinks we didn't agree to have intra-frequency priorities. NEC agrees.</w:t>
      </w:r>
    </w:p>
    <w:p w14:paraId="7152A899" w14:textId="77777777" w:rsidR="00517FB3" w:rsidRPr="00211C68" w:rsidRDefault="00517FB3" w:rsidP="00517FB3">
      <w:pPr>
        <w:pStyle w:val="Doc-text2"/>
      </w:pPr>
      <w:r w:rsidRPr="00211C68">
        <w:t>-</w:t>
      </w:r>
      <w:r w:rsidRPr="00211C68">
        <w:tab/>
        <w:t>Ercisson indicates we have two different topics: Cell-specific priorities and per-frequency priorities. Thinks UE should still obey the best cell principle as agreed earlier.</w:t>
      </w:r>
    </w:p>
    <w:p w14:paraId="0B1AE1B5" w14:textId="77777777" w:rsidR="00517FB3" w:rsidRPr="00211C68" w:rsidRDefault="00517FB3" w:rsidP="00517FB3">
      <w:pPr>
        <w:pStyle w:val="Doc-text2"/>
      </w:pPr>
      <w:r w:rsidRPr="00211C68">
        <w:t>-</w:t>
      </w:r>
      <w:r w:rsidRPr="00211C68">
        <w:tab/>
        <w:t>Intel thinks this is about slice groups, not priorities.</w:t>
      </w:r>
    </w:p>
    <w:p w14:paraId="2151946E" w14:textId="77777777" w:rsidR="00517FB3" w:rsidRPr="00211C68" w:rsidRDefault="00517FB3" w:rsidP="00517FB3">
      <w:pPr>
        <w:pStyle w:val="Doc-text2"/>
      </w:pPr>
      <w:r w:rsidRPr="00211C68">
        <w:t>-</w:t>
      </w:r>
      <w:r w:rsidRPr="00211C68">
        <w:tab/>
        <w:t>Lenovo thinks it's fine to have slice groups but not which slices the cell supports. Nokia clarifies that the current frequency need not advertise supported slices for cell reselection. Lenovo indicates that UE may not have taken slice group priorities in cell selection. But UE needs to do this in cell reselection. So UE needs the current frequency priority.</w:t>
      </w:r>
    </w:p>
    <w:p w14:paraId="51B7F1DD" w14:textId="77777777" w:rsidR="00517FB3" w:rsidRPr="00211C68" w:rsidRDefault="00517FB3" w:rsidP="00517FB3">
      <w:pPr>
        <w:pStyle w:val="Doc-text2"/>
      </w:pPr>
      <w:r w:rsidRPr="00211C68">
        <w:t>-</w:t>
      </w:r>
      <w:r w:rsidRPr="00211C68">
        <w:tab/>
        <w:t>Nokia agrees current frequency is needed but network need not advertise the supported slices. Network can just give slice-priority. Ericsson agrees.</w:t>
      </w:r>
    </w:p>
    <w:p w14:paraId="18C68414"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1. For slice-specific cell re-selection, cell reselection priorities for one or multiple slice group for the serving frequency are indicated in SIB of the serving cell. </w:t>
      </w:r>
    </w:p>
    <w:p w14:paraId="12C5B01C" w14:textId="77777777" w:rsidR="00517FB3" w:rsidRPr="00211C68" w:rsidRDefault="00517FB3" w:rsidP="00517FB3">
      <w:pPr>
        <w:pStyle w:val="Doc-text2"/>
        <w:rPr>
          <w:i/>
          <w:iCs/>
        </w:rPr>
      </w:pPr>
    </w:p>
    <w:p w14:paraId="4501E888" w14:textId="77777777" w:rsidR="00517FB3" w:rsidRPr="00211C68" w:rsidRDefault="00517FB3" w:rsidP="00517FB3">
      <w:pPr>
        <w:pStyle w:val="Doc-text2"/>
      </w:pPr>
      <w:r w:rsidRPr="00211C68">
        <w:t>-</w:t>
      </w:r>
      <w:r w:rsidRPr="00211C68">
        <w:tab/>
        <w:t>Chair asks if the P4.2 means the same configuration? Nokia clarifies this is about framework.</w:t>
      </w:r>
    </w:p>
    <w:p w14:paraId="75427262" w14:textId="77777777" w:rsidR="00517FB3" w:rsidRPr="00211C68" w:rsidRDefault="00517FB3" w:rsidP="00517FB3">
      <w:pPr>
        <w:pStyle w:val="Doc-text2"/>
      </w:pPr>
      <w:r w:rsidRPr="00211C68">
        <w:t>-</w:t>
      </w:r>
      <w:r w:rsidRPr="00211C68">
        <w:tab/>
        <w:t>ZTE wonders if the mapping of slices to slice groups are the same?</w:t>
      </w:r>
    </w:p>
    <w:p w14:paraId="112B16A9" w14:textId="77777777" w:rsidR="00517FB3" w:rsidRPr="00211C68" w:rsidRDefault="00517FB3" w:rsidP="00517FB3">
      <w:pPr>
        <w:pStyle w:val="Doc-text2"/>
      </w:pPr>
      <w:r w:rsidRPr="00211C68">
        <w:t>-</w:t>
      </w:r>
      <w:r w:rsidRPr="00211C68">
        <w:tab/>
        <w:t xml:space="preserve"> NEC wonders if we are talking about two slice group lists of one group list with different group for different purpose?</w:t>
      </w:r>
    </w:p>
    <w:p w14:paraId="3D110B04"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2.</w:t>
      </w:r>
      <w:r w:rsidRPr="00211C68">
        <w:tab/>
        <w:t>Slice to slice-group configuration is common to cell reselection and RACH. Configuration of whether to use slice-specific cell re-selection or slice-specific RACH is up to network configuration (i.e. some slice groups may use cell reselection but not RACH, some may use RACH but not cell reselection, some may use both).</w:t>
      </w:r>
    </w:p>
    <w:p w14:paraId="51E06614" w14:textId="77777777" w:rsidR="00517FB3" w:rsidRPr="00211C68" w:rsidRDefault="00517FB3" w:rsidP="00517FB3">
      <w:pPr>
        <w:pStyle w:val="Doc-text2"/>
      </w:pPr>
    </w:p>
    <w:p w14:paraId="28B8EE00" w14:textId="77777777" w:rsidR="00517FB3" w:rsidRPr="00211C68" w:rsidRDefault="00517FB3" w:rsidP="00517FB3">
      <w:pPr>
        <w:pStyle w:val="Doc-text2"/>
      </w:pPr>
      <w:r w:rsidRPr="00211C68">
        <w:t>-</w:t>
      </w:r>
      <w:r w:rsidRPr="00211C68">
        <w:tab/>
        <w:t>LGE wonders if this is related to the common session. ZTE thinks this is not contradicting that and the discussion is still ongoing for slicing. Nokia and Samsung agrees.</w:t>
      </w:r>
    </w:p>
    <w:p w14:paraId="598F3C95"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3.</w:t>
      </w:r>
      <w:r w:rsidRPr="00211C68">
        <w:tab/>
        <w:t>In a cell, there may be multiple slice-specific RACH configurations.</w:t>
      </w:r>
    </w:p>
    <w:p w14:paraId="6713FE03" w14:textId="77777777" w:rsidR="00517FB3" w:rsidRPr="00211C68" w:rsidRDefault="00517FB3" w:rsidP="00517FB3">
      <w:pPr>
        <w:pStyle w:val="Doc-text2"/>
      </w:pPr>
    </w:p>
    <w:p w14:paraId="0504A9C9" w14:textId="77777777" w:rsidR="00517FB3" w:rsidRPr="00211C68" w:rsidRDefault="00517FB3" w:rsidP="00517FB3">
      <w:pPr>
        <w:pStyle w:val="Doc-text2"/>
      </w:pPr>
      <w:r w:rsidRPr="00211C68">
        <w:t xml:space="preserve">- </w:t>
      </w:r>
      <w:r w:rsidRPr="00211C68">
        <w:tab/>
        <w:t>CATT wonders if we need ID linking?</w:t>
      </w:r>
    </w:p>
    <w:p w14:paraId="1EF23EB1"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4.</w:t>
      </w:r>
      <w:r w:rsidRPr="00211C68">
        <w:tab/>
        <w:t>One or more of the slice groups are linked to a slice-specific RACH configuration.</w:t>
      </w:r>
    </w:p>
    <w:p w14:paraId="4E5BC865" w14:textId="77777777" w:rsidR="00517FB3" w:rsidRPr="00211C68" w:rsidRDefault="00517FB3" w:rsidP="00517FB3">
      <w:pPr>
        <w:pStyle w:val="Doc-text2"/>
      </w:pPr>
    </w:p>
    <w:p w14:paraId="32239818" w14:textId="77777777" w:rsidR="00517FB3" w:rsidRPr="00211C68" w:rsidRDefault="00517FB3" w:rsidP="00517FB3">
      <w:pPr>
        <w:pStyle w:val="Doc-text2"/>
      </w:pPr>
      <w:r w:rsidRPr="00211C68">
        <w:t>-</w:t>
      </w:r>
      <w:r w:rsidRPr="00211C68">
        <w:tab/>
        <w:t>CMCC, Lenovo and QC agrees with 5.</w:t>
      </w:r>
    </w:p>
    <w:p w14:paraId="1A8E9C8C"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5.</w:t>
      </w:r>
      <w:r w:rsidRPr="00211C68">
        <w:tab/>
        <w:t>There may be slice groups that are not linked to a slice-specific RACH configuration (they use the common RACH configuration).</w:t>
      </w:r>
    </w:p>
    <w:p w14:paraId="6C1879CD" w14:textId="77777777" w:rsidR="00517FB3" w:rsidRPr="00211C68" w:rsidRDefault="00517FB3" w:rsidP="00517FB3">
      <w:pPr>
        <w:pStyle w:val="Doc-text2"/>
      </w:pPr>
    </w:p>
    <w:p w14:paraId="0205B09A"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6.</w:t>
      </w:r>
      <w:r w:rsidRPr="00211C68">
        <w:tab/>
        <w:t>All slices of a slice group use the slice-specific RACH configuration of the slice group.</w:t>
      </w:r>
    </w:p>
    <w:p w14:paraId="2F54B2A1" w14:textId="77777777" w:rsidR="00517FB3" w:rsidRPr="00211C68" w:rsidRDefault="00517FB3" w:rsidP="00517FB3">
      <w:pPr>
        <w:pStyle w:val="Doc-title"/>
      </w:pPr>
    </w:p>
    <w:p w14:paraId="5F55842F" w14:textId="77777777" w:rsidR="00517FB3" w:rsidRPr="00211C68" w:rsidRDefault="00517FB3" w:rsidP="00517FB3">
      <w:pPr>
        <w:pStyle w:val="Doc-text2"/>
      </w:pPr>
    </w:p>
    <w:p w14:paraId="6EBCEAAB" w14:textId="77777777" w:rsidR="00517FB3" w:rsidRPr="00211C68" w:rsidRDefault="00517FB3" w:rsidP="00517FB3">
      <w:pPr>
        <w:pStyle w:val="BoldComments"/>
      </w:pPr>
      <w:r w:rsidRPr="00211C68">
        <w:t>Web Conf (2nd week Tuesday) (1)</w:t>
      </w:r>
    </w:p>
    <w:p w14:paraId="60839C07" w14:textId="77777777" w:rsidR="00517FB3" w:rsidRPr="00211C68" w:rsidRDefault="00517FB3" w:rsidP="00517FB3">
      <w:pPr>
        <w:pStyle w:val="Comments"/>
      </w:pPr>
      <w:r w:rsidRPr="00211C68">
        <w:t>Copy of RACH partitioning session agreements:</w:t>
      </w:r>
    </w:p>
    <w:p w14:paraId="3405A6C3" w14:textId="77777777" w:rsidR="00517FB3" w:rsidRPr="00211C68" w:rsidRDefault="00517FB3" w:rsidP="00CF50A3">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rPr>
      </w:pPr>
      <w:r w:rsidRPr="00211C68">
        <w:rPr>
          <w:i/>
          <w:iCs/>
        </w:rPr>
        <w:t>No new feature and/ feature combination specific preambles are defined within the “not available” preambles defined at the end of a RO through the legacy  totalNumberOfRA-Preambles</w:t>
      </w:r>
    </w:p>
    <w:p w14:paraId="57DB6818" w14:textId="77777777" w:rsidR="00517FB3" w:rsidRPr="00211C68" w:rsidRDefault="00517FB3" w:rsidP="00CF50A3">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rPr>
      </w:pPr>
      <w:r w:rsidRPr="00211C68">
        <w:rPr>
          <w:i/>
          <w:iCs/>
        </w:rPr>
        <w:t>Specification allows for use of Separate time-frequency resources, not defined through legacy RRC signalling, within Contention free preamble defined through legacy RRC signaling and the combination of these (i.e. using the reserved preamble at the end of SSBs like 2-step RACH)</w:t>
      </w:r>
    </w:p>
    <w:p w14:paraId="17355815" w14:textId="77777777" w:rsidR="00517FB3" w:rsidRPr="00211C68" w:rsidRDefault="00517FB3" w:rsidP="00CF50A3">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rPr>
      </w:pPr>
      <w:r w:rsidRPr="00211C68">
        <w:rPr>
          <w:i/>
          <w:iCs/>
        </w:rPr>
        <w:t>RAN2 baseline is that preambles for a particular feature combination shall be present in all SSBs (e.g., a feature combination cannot only have preambles in SSB0 but not SSB1)</w:t>
      </w:r>
    </w:p>
    <w:p w14:paraId="7480DEAA" w14:textId="77777777" w:rsidR="00517FB3" w:rsidRPr="00211C68" w:rsidRDefault="00517FB3" w:rsidP="00517FB3">
      <w:pPr>
        <w:pStyle w:val="Doc-text2"/>
        <w:pBdr>
          <w:top w:val="single" w:sz="4" w:space="1" w:color="auto"/>
          <w:left w:val="single" w:sz="4" w:space="4" w:color="auto"/>
          <w:bottom w:val="single" w:sz="4" w:space="1" w:color="auto"/>
          <w:right w:val="single" w:sz="4" w:space="4" w:color="auto"/>
        </w:pBdr>
        <w:rPr>
          <w:i/>
          <w:iCs/>
        </w:rPr>
      </w:pPr>
      <w:r w:rsidRPr="00211C68">
        <w:rPr>
          <w:i/>
          <w:iCs/>
        </w:rPr>
        <w:t>4</w:t>
      </w:r>
      <w:r w:rsidRPr="00211C68">
        <w:rPr>
          <w:i/>
          <w:iCs/>
        </w:rPr>
        <w:tab/>
        <w:t>As a baseline, a feature combination shall have the same number of preambles in all SSBs</w:t>
      </w:r>
    </w:p>
    <w:p w14:paraId="0EEB1313" w14:textId="77777777" w:rsidR="00517FB3" w:rsidRPr="00211C68" w:rsidRDefault="00517FB3" w:rsidP="00517FB3">
      <w:pPr>
        <w:pStyle w:val="Doc-text2"/>
        <w:pBdr>
          <w:top w:val="single" w:sz="4" w:space="1" w:color="auto"/>
          <w:left w:val="single" w:sz="4" w:space="4" w:color="auto"/>
          <w:bottom w:val="single" w:sz="4" w:space="1" w:color="auto"/>
          <w:right w:val="single" w:sz="4" w:space="4" w:color="auto"/>
        </w:pBdr>
        <w:rPr>
          <w:i/>
          <w:iCs/>
        </w:rPr>
      </w:pPr>
      <w:r w:rsidRPr="00211C68">
        <w:rPr>
          <w:i/>
          <w:iCs/>
        </w:rPr>
        <w:t>5</w:t>
      </w:r>
      <w:r w:rsidRPr="00211C68">
        <w:rPr>
          <w:i/>
          <w:iCs/>
        </w:rPr>
        <w:tab/>
        <w:t>Signalling should allow that a particular feature/feature combination can be mapped only to a subset of the RACH occasions of a RACH configuration.</w:t>
      </w:r>
    </w:p>
    <w:p w14:paraId="6B47885B" w14:textId="77777777" w:rsidR="00517FB3" w:rsidRPr="00211C68" w:rsidRDefault="00517FB3" w:rsidP="00517FB3">
      <w:pPr>
        <w:pStyle w:val="Doc-text2"/>
        <w:pBdr>
          <w:top w:val="single" w:sz="4" w:space="1" w:color="auto"/>
          <w:left w:val="single" w:sz="4" w:space="4" w:color="auto"/>
          <w:bottom w:val="single" w:sz="4" w:space="1" w:color="auto"/>
          <w:right w:val="single" w:sz="4" w:space="4" w:color="auto"/>
        </w:pBdr>
        <w:rPr>
          <w:i/>
          <w:iCs/>
        </w:rPr>
      </w:pPr>
      <w:r w:rsidRPr="00211C68">
        <w:rPr>
          <w:i/>
          <w:iCs/>
        </w:rPr>
        <w:t>6</w:t>
      </w:r>
      <w:r w:rsidRPr="00211C68">
        <w:rPr>
          <w:i/>
          <w:iCs/>
        </w:rPr>
        <w:tab/>
        <w:t>The legacy masking index approach is reused in Rel-17 RA partitioning</w:t>
      </w:r>
    </w:p>
    <w:p w14:paraId="3246FDB3" w14:textId="77777777" w:rsidR="00517FB3" w:rsidRPr="00211C68" w:rsidRDefault="00517FB3" w:rsidP="00517FB3">
      <w:pPr>
        <w:pStyle w:val="Doc-text2"/>
        <w:pBdr>
          <w:top w:val="single" w:sz="4" w:space="1" w:color="auto"/>
          <w:left w:val="single" w:sz="4" w:space="4" w:color="auto"/>
          <w:bottom w:val="single" w:sz="4" w:space="1" w:color="auto"/>
          <w:right w:val="single" w:sz="4" w:space="4" w:color="auto"/>
        </w:pBdr>
        <w:rPr>
          <w:i/>
          <w:iCs/>
        </w:rPr>
      </w:pPr>
      <w:r w:rsidRPr="00211C68">
        <w:rPr>
          <w:i/>
          <w:iCs/>
        </w:rPr>
        <w:t>7</w:t>
      </w:r>
      <w:r w:rsidRPr="00211C68">
        <w:rPr>
          <w:i/>
          <w:iCs/>
        </w:rPr>
        <w:tab/>
        <w:t>RAN2 adopts Approach A as baseline (an IE contains one field for each of the features) for indicating which feature/feature combination a partition applies to. Details are FFS, e.g. details around slicing.  FFS how to encode and design the signaling in a future compatible way (i.e. naming)</w:t>
      </w:r>
    </w:p>
    <w:p w14:paraId="687F9291" w14:textId="77777777" w:rsidR="00517FB3" w:rsidRPr="00211C68" w:rsidRDefault="00517FB3" w:rsidP="00517FB3">
      <w:pPr>
        <w:pStyle w:val="Doc-text2"/>
        <w:pBdr>
          <w:top w:val="single" w:sz="4" w:space="1" w:color="auto"/>
          <w:left w:val="single" w:sz="4" w:space="4" w:color="auto"/>
          <w:bottom w:val="single" w:sz="4" w:space="1" w:color="auto"/>
          <w:right w:val="single" w:sz="4" w:space="4" w:color="auto"/>
        </w:pBdr>
        <w:rPr>
          <w:i/>
          <w:iCs/>
        </w:rPr>
      </w:pPr>
      <w:r w:rsidRPr="00211C68">
        <w:rPr>
          <w:i/>
          <w:iCs/>
        </w:rPr>
        <w:t>8</w:t>
      </w:r>
      <w:r w:rsidRPr="00211C68">
        <w:rPr>
          <w:i/>
          <w:iCs/>
        </w:rPr>
        <w:tab/>
        <w:t xml:space="preserve">As a baseline, multiple "RA partitions" for one RA type which map to the same feature/feature combination is not supported on a given BWP.  FFS if there is any special use case that requires multiple RA partition configuration.   </w:t>
      </w:r>
    </w:p>
    <w:p w14:paraId="0126BD04" w14:textId="77777777" w:rsidR="00517FB3" w:rsidRPr="00211C68" w:rsidRDefault="00517FB3" w:rsidP="00517FB3">
      <w:pPr>
        <w:pStyle w:val="Doc-text2"/>
        <w:rPr>
          <w:i/>
          <w:iCs/>
        </w:rPr>
      </w:pPr>
    </w:p>
    <w:p w14:paraId="462DEAFD" w14:textId="77777777" w:rsidR="00517FB3" w:rsidRPr="00211C68" w:rsidRDefault="00517FB3" w:rsidP="00517FB3">
      <w:pPr>
        <w:pStyle w:val="Doc-text2"/>
        <w:rPr>
          <w:i/>
          <w:iCs/>
        </w:rPr>
      </w:pPr>
    </w:p>
    <w:p w14:paraId="6A9CD003" w14:textId="77777777" w:rsidR="00517FB3" w:rsidRPr="00211C68" w:rsidRDefault="00517FB3" w:rsidP="00517FB3">
      <w:pPr>
        <w:pStyle w:val="Doc-text2"/>
        <w:pBdr>
          <w:top w:val="single" w:sz="4" w:space="1" w:color="auto"/>
          <w:left w:val="single" w:sz="4" w:space="4" w:color="auto"/>
          <w:bottom w:val="single" w:sz="4" w:space="1" w:color="auto"/>
          <w:right w:val="single" w:sz="4" w:space="4" w:color="auto"/>
        </w:pBdr>
        <w:rPr>
          <w:i/>
          <w:iCs/>
        </w:rPr>
      </w:pPr>
      <w:r w:rsidRPr="00211C68">
        <w:rPr>
          <w:i/>
          <w:iCs/>
        </w:rPr>
        <w:t>1</w:t>
      </w:r>
      <w:r w:rsidRPr="00211C68">
        <w:rPr>
          <w:i/>
          <w:iCs/>
        </w:rPr>
        <w:tab/>
        <w:t xml:space="preserve">RAN2 assumes that the network may not provide all possible permutation.  FFS whether the selection in case of missing combination is specified or left to UE implementation </w:t>
      </w:r>
    </w:p>
    <w:p w14:paraId="1CE5022C" w14:textId="77777777" w:rsidR="00517FB3" w:rsidRPr="00211C68" w:rsidRDefault="00517FB3" w:rsidP="00517FB3">
      <w:pPr>
        <w:pStyle w:val="Doc-text2"/>
        <w:pBdr>
          <w:top w:val="single" w:sz="4" w:space="1" w:color="auto"/>
          <w:left w:val="single" w:sz="4" w:space="4" w:color="auto"/>
          <w:bottom w:val="single" w:sz="4" w:space="1" w:color="auto"/>
          <w:right w:val="single" w:sz="4" w:space="4" w:color="auto"/>
        </w:pBdr>
        <w:rPr>
          <w:i/>
          <w:iCs/>
        </w:rPr>
      </w:pPr>
      <w:r w:rsidRPr="00211C68">
        <w:rPr>
          <w:i/>
          <w:iCs/>
        </w:rPr>
        <w:t>2</w:t>
      </w:r>
      <w:r w:rsidRPr="00211C68">
        <w:rPr>
          <w:i/>
          <w:iCs/>
        </w:rPr>
        <w:tab/>
        <w:t xml:space="preserve">For slicing, unified partitioning framework should take priority </w:t>
      </w:r>
    </w:p>
    <w:p w14:paraId="189107DC" w14:textId="77777777" w:rsidR="00517FB3" w:rsidRPr="00211C68" w:rsidRDefault="00517FB3" w:rsidP="00517FB3">
      <w:pPr>
        <w:pStyle w:val="Doc-text2"/>
        <w:rPr>
          <w:i/>
          <w:iCs/>
        </w:rPr>
      </w:pPr>
      <w:r w:rsidRPr="00211C68">
        <w:rPr>
          <w:i/>
          <w:iCs/>
        </w:rPr>
        <w:t>FFS for next meeting – whether RAN2 confirms the following agreements/assumption made in the Slicing WI regarding fallback for slice-specific 2-step RACH</w:t>
      </w:r>
    </w:p>
    <w:p w14:paraId="0EE74D67" w14:textId="77777777" w:rsidR="00517FB3" w:rsidRPr="00211C68" w:rsidRDefault="00517FB3" w:rsidP="00517FB3">
      <w:pPr>
        <w:pStyle w:val="Doc-text2"/>
        <w:rPr>
          <w:i/>
          <w:iCs/>
        </w:rPr>
      </w:pPr>
      <w:r w:rsidRPr="00211C68">
        <w:rPr>
          <w:i/>
          <w:iCs/>
        </w:rPr>
        <w:tab/>
        <w:t>=&gt;</w:t>
      </w:r>
      <w:r w:rsidRPr="00211C68">
        <w:rPr>
          <w:i/>
          <w:iCs/>
        </w:rPr>
        <w:tab/>
        <w:t>The agreement 9 needs to be aligned to common framework where the UE falls back (switching) to the same RA type it has initially selected and we will update the wording next meeting</w:t>
      </w:r>
    </w:p>
    <w:p w14:paraId="5A913106" w14:textId="77777777" w:rsidR="00517FB3" w:rsidRPr="00211C68" w:rsidRDefault="00517FB3" w:rsidP="00517FB3">
      <w:pPr>
        <w:spacing w:before="120" w:after="60"/>
        <w:ind w:left="1968" w:hanging="346"/>
        <w:rPr>
          <w:i/>
          <w:iCs/>
        </w:rPr>
      </w:pPr>
      <w:r w:rsidRPr="00211C68">
        <w:rPr>
          <w:i/>
          <w:iCs/>
        </w:rPr>
        <w:t>6  For RACH type selection, UE first selects between slice-specific and common RACH, then selects between 2-step and 4-step.</w:t>
      </w:r>
    </w:p>
    <w:p w14:paraId="0F128D66" w14:textId="77777777" w:rsidR="00517FB3" w:rsidRPr="00211C68" w:rsidRDefault="00517FB3" w:rsidP="00517FB3">
      <w:pPr>
        <w:spacing w:after="60"/>
        <w:ind w:left="1622"/>
        <w:rPr>
          <w:b/>
          <w:bCs/>
          <w:i/>
          <w:iCs/>
        </w:rPr>
      </w:pPr>
      <w:r w:rsidRPr="00211C68">
        <w:rPr>
          <w:b/>
          <w:bCs/>
          <w:i/>
          <w:iCs/>
        </w:rPr>
        <w:t>9  The following fallback case is supported?:</w:t>
      </w:r>
    </w:p>
    <w:p w14:paraId="55C729D7" w14:textId="77777777" w:rsidR="00517FB3" w:rsidRPr="00211C68" w:rsidRDefault="00517FB3" w:rsidP="00517FB3">
      <w:pPr>
        <w:spacing w:after="60"/>
        <w:ind w:left="2236" w:hanging="270"/>
        <w:rPr>
          <w:b/>
          <w:bCs/>
          <w:i/>
          <w:iCs/>
        </w:rPr>
      </w:pPr>
      <w:r w:rsidRPr="00211C68">
        <w:rPr>
          <w:b/>
          <w:bCs/>
          <w:i/>
          <w:iCs/>
        </w:rPr>
        <w:t>–</w:t>
      </w:r>
      <w:r w:rsidRPr="00211C68">
        <w:rPr>
          <w:b/>
          <w:bCs/>
          <w:i/>
          <w:iCs/>
        </w:rPr>
        <w:tab/>
        <w:t xml:space="preserve">Fallback case 2: Fallback from 2-step slice specific RACH to 4-step common RACH, if 4-step slice specific RACH is not configured. </w:t>
      </w:r>
    </w:p>
    <w:p w14:paraId="549D0841" w14:textId="77777777" w:rsidR="00517FB3" w:rsidRPr="00211C68" w:rsidRDefault="00517FB3" w:rsidP="00517FB3">
      <w:pPr>
        <w:spacing w:after="60"/>
        <w:ind w:left="1622"/>
        <w:rPr>
          <w:i/>
          <w:iCs/>
        </w:rPr>
      </w:pPr>
      <w:r w:rsidRPr="00211C68">
        <w:rPr>
          <w:i/>
          <w:iCs/>
        </w:rPr>
        <w:t>10 The following fallback cases are not supported in this release:</w:t>
      </w:r>
    </w:p>
    <w:p w14:paraId="275275B7" w14:textId="77777777" w:rsidR="00517FB3" w:rsidRPr="00211C68" w:rsidRDefault="00517FB3" w:rsidP="00517FB3">
      <w:pPr>
        <w:spacing w:after="60"/>
        <w:ind w:left="2236" w:hanging="270"/>
        <w:rPr>
          <w:i/>
          <w:iCs/>
        </w:rPr>
      </w:pPr>
      <w:r w:rsidRPr="00211C68">
        <w:rPr>
          <w:i/>
          <w:iCs/>
        </w:rPr>
        <w:t>–</w:t>
      </w:r>
      <w:r w:rsidRPr="00211C68">
        <w:rPr>
          <w:i/>
          <w:iCs/>
        </w:rPr>
        <w:tab/>
        <w:t>Fallback case 1: Fallback from 4-step slice specific RACH to 4-step common RACH</w:t>
      </w:r>
    </w:p>
    <w:p w14:paraId="217AA7A1" w14:textId="77777777" w:rsidR="00517FB3" w:rsidRPr="00211C68" w:rsidRDefault="00517FB3" w:rsidP="00517FB3">
      <w:pPr>
        <w:spacing w:after="80"/>
        <w:ind w:left="2242" w:hanging="274"/>
        <w:rPr>
          <w:i/>
          <w:iCs/>
        </w:rPr>
      </w:pPr>
      <w:r w:rsidRPr="00211C68">
        <w:rPr>
          <w:i/>
          <w:iCs/>
        </w:rPr>
        <w:t>–</w:t>
      </w:r>
      <w:r w:rsidRPr="00211C68">
        <w:rPr>
          <w:i/>
          <w:iCs/>
        </w:rPr>
        <w:tab/>
        <w:t>Fallback case 3: Fallback from 2-step slice specific RACH to 2-step common RACH, if neither 4-step slice specific RACH nor 4-step common RACH is configured</w:t>
      </w:r>
    </w:p>
    <w:p w14:paraId="797D7D2A" w14:textId="77777777" w:rsidR="00517FB3" w:rsidRPr="00211C68" w:rsidRDefault="00517FB3" w:rsidP="00517FB3">
      <w:pPr>
        <w:pStyle w:val="Comments"/>
      </w:pPr>
    </w:p>
    <w:p w14:paraId="5E379E81" w14:textId="77777777" w:rsidR="00517FB3" w:rsidRPr="00211C68" w:rsidRDefault="00517FB3" w:rsidP="00517FB3">
      <w:pPr>
        <w:pStyle w:val="Comments"/>
      </w:pPr>
    </w:p>
    <w:p w14:paraId="16C8AA96" w14:textId="77777777" w:rsidR="00517FB3" w:rsidRPr="00211C68" w:rsidRDefault="00517FB3" w:rsidP="00517FB3">
      <w:pPr>
        <w:pStyle w:val="Comments"/>
      </w:pPr>
      <w:r w:rsidRPr="00211C68">
        <w:t xml:space="preserve">RAN slicing-specific RACH prioritization impacts that are not discussed as part of the common RACH prioritization agenda: </w:t>
      </w:r>
    </w:p>
    <w:p w14:paraId="2B44E94D" w14:textId="4005E44B" w:rsidR="00517FB3" w:rsidRPr="00211C68" w:rsidRDefault="00005BAE" w:rsidP="00517FB3">
      <w:pPr>
        <w:pStyle w:val="Doc-title"/>
      </w:pPr>
      <w:hyperlink r:id="rId1547" w:history="1">
        <w:r>
          <w:rPr>
            <w:rStyle w:val="Hyperlink"/>
          </w:rPr>
          <w:t>R2-2110258</w:t>
        </w:r>
      </w:hyperlink>
      <w:r w:rsidR="00517FB3" w:rsidRPr="00211C68">
        <w:tab/>
        <w:t>Open issues for slice based RACH configuration</w:t>
      </w:r>
      <w:r w:rsidR="00517FB3" w:rsidRPr="00211C68">
        <w:tab/>
        <w:t>CMCC</w:t>
      </w:r>
      <w:r w:rsidR="00517FB3" w:rsidRPr="00211C68">
        <w:tab/>
        <w:t>discussion</w:t>
      </w:r>
      <w:r w:rsidR="00517FB3" w:rsidRPr="00211C68">
        <w:tab/>
        <w:t>Rel-17</w:t>
      </w:r>
      <w:r w:rsidR="00517FB3" w:rsidRPr="00211C68">
        <w:tab/>
        <w:t>FS_NR_slice</w:t>
      </w:r>
    </w:p>
    <w:p w14:paraId="0DB6FA47" w14:textId="77777777" w:rsidR="00517FB3" w:rsidRPr="00211C68" w:rsidRDefault="00517FB3" w:rsidP="00517FB3">
      <w:pPr>
        <w:pStyle w:val="Doc-text2"/>
      </w:pPr>
      <w:r w:rsidRPr="00211C68">
        <w:t>-</w:t>
      </w:r>
      <w:r w:rsidRPr="00211C68">
        <w:tab/>
        <w:t>Apple is fine to indicate this to other groups. NEC, QC, OPPO, LGE agree.</w:t>
      </w:r>
    </w:p>
    <w:p w14:paraId="3FAC3E53" w14:textId="77777777" w:rsidR="00517FB3" w:rsidRPr="00211C68" w:rsidRDefault="00517FB3" w:rsidP="00517FB3">
      <w:pPr>
        <w:pStyle w:val="Doc-text2"/>
      </w:pPr>
    </w:p>
    <w:p w14:paraId="4DDFC966"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1: RAN2 confirm the following understanding and send LS to RAN3, SA2 and CT1 to indicate it:</w:t>
      </w:r>
    </w:p>
    <w:p w14:paraId="1D3E2054" w14:textId="77777777" w:rsidR="00517FB3" w:rsidRPr="00211C68" w:rsidRDefault="00517FB3" w:rsidP="00517FB3">
      <w:pPr>
        <w:pStyle w:val="Agreement"/>
        <w:numPr>
          <w:ilvl w:val="0"/>
          <w:numId w:val="0"/>
        </w:numPr>
        <w:ind w:left="1619"/>
      </w:pPr>
      <w:r w:rsidRPr="00211C68">
        <w:t>1)</w:t>
      </w:r>
      <w:r w:rsidRPr="00211C68">
        <w:tab/>
        <w:t>Mapping between slice and slice group should be consistent between serving gNB and UE, in order to avoid misunderstanding of system information.</w:t>
      </w:r>
    </w:p>
    <w:p w14:paraId="736AFAEC" w14:textId="77777777" w:rsidR="00517FB3" w:rsidRPr="00211C68" w:rsidRDefault="00517FB3" w:rsidP="00517FB3">
      <w:pPr>
        <w:pStyle w:val="Agreement"/>
        <w:numPr>
          <w:ilvl w:val="0"/>
          <w:numId w:val="0"/>
        </w:numPr>
        <w:ind w:left="1619"/>
      </w:pPr>
      <w:r w:rsidRPr="00211C68">
        <w:t>2)</w:t>
      </w:r>
      <w:r w:rsidRPr="00211C68">
        <w:tab/>
        <w:t>Mapping between slice and slice group can be consistent within the same TA.</w:t>
      </w:r>
    </w:p>
    <w:p w14:paraId="6A2929B7" w14:textId="77777777" w:rsidR="00517FB3" w:rsidRPr="00211C68" w:rsidRDefault="00517FB3" w:rsidP="00517FB3">
      <w:pPr>
        <w:pStyle w:val="Doc-text2"/>
      </w:pPr>
    </w:p>
    <w:p w14:paraId="48324698" w14:textId="77777777" w:rsidR="00517FB3" w:rsidRPr="00211C68" w:rsidRDefault="00517FB3" w:rsidP="00517FB3">
      <w:pPr>
        <w:pStyle w:val="Doc-text2"/>
      </w:pPr>
      <w:r w:rsidRPr="00211C68">
        <w:t>-</w:t>
      </w:r>
      <w:r w:rsidRPr="00211C68">
        <w:tab/>
        <w:t>CATT thinks different slice group mappings per TA are possible. CMCC thinks this is answering SA2 question on granularity. This was already discussed and all companies agreed in [240].</w:t>
      </w:r>
    </w:p>
    <w:p w14:paraId="4BCB0B63"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lastRenderedPageBreak/>
        <w:t>FFS if there are other aspects to consider for TA boundaries. Can discuss those in [240] if time allows.</w:t>
      </w:r>
    </w:p>
    <w:p w14:paraId="4780AA75" w14:textId="77777777" w:rsidR="00517FB3" w:rsidRPr="00211C68" w:rsidRDefault="00517FB3" w:rsidP="00517FB3">
      <w:pPr>
        <w:pStyle w:val="Doc-text2"/>
      </w:pPr>
    </w:p>
    <w:p w14:paraId="2E182E03"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2: The indication for whether slice override MCS, MPS or MPS override slice is common for all slice groups.</w:t>
      </w:r>
    </w:p>
    <w:p w14:paraId="70A9E4F4"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3: RACH prioritization parameters can be configured per slice group.</w:t>
      </w:r>
    </w:p>
    <w:p w14:paraId="40C169DD" w14:textId="77777777" w:rsidR="00517FB3" w:rsidRPr="00211C68" w:rsidRDefault="00517FB3" w:rsidP="00517FB3">
      <w:pPr>
        <w:pStyle w:val="Doc-text2"/>
      </w:pPr>
    </w:p>
    <w:p w14:paraId="57071BA0" w14:textId="77777777" w:rsidR="00517FB3" w:rsidRPr="00211C68" w:rsidRDefault="00517FB3" w:rsidP="00517FB3">
      <w:pPr>
        <w:pStyle w:val="Doc-text2"/>
      </w:pPr>
      <w:r w:rsidRPr="00211C68">
        <w:t>-</w:t>
      </w:r>
      <w:r w:rsidRPr="00211C68">
        <w:tab/>
        <w:t>Xiaomi thinks that for P2, as there may have some slice has higher priority than MCS/MPS while other slice has lower priority, maybe it can be configured per slice group rather than common for all slice group.</w:t>
      </w:r>
    </w:p>
    <w:p w14:paraId="46BBA8E2" w14:textId="77777777" w:rsidR="00517FB3" w:rsidRPr="00211C68" w:rsidRDefault="00517FB3" w:rsidP="00517FB3">
      <w:pPr>
        <w:pStyle w:val="Doc-text2"/>
      </w:pPr>
    </w:p>
    <w:p w14:paraId="284AC530" w14:textId="3554C419" w:rsidR="00517FB3" w:rsidRPr="00211C68" w:rsidRDefault="00005BAE" w:rsidP="00517FB3">
      <w:pPr>
        <w:pStyle w:val="Doc-title"/>
      </w:pPr>
      <w:hyperlink r:id="rId1548" w:history="1">
        <w:r>
          <w:rPr>
            <w:rStyle w:val="Hyperlink"/>
          </w:rPr>
          <w:t>R2-2110373</w:t>
        </w:r>
      </w:hyperlink>
      <w:r w:rsidR="00517FB3" w:rsidRPr="00211C68">
        <w:tab/>
        <w:t>Slice grouping considerations</w:t>
      </w:r>
      <w:r w:rsidR="00517FB3" w:rsidRPr="00211C68">
        <w:tab/>
        <w:t>Nokia, Nokia Shanghai Bell</w:t>
      </w:r>
      <w:r w:rsidR="00517FB3" w:rsidRPr="00211C68">
        <w:tab/>
        <w:t>discussion</w:t>
      </w:r>
      <w:r w:rsidR="00517FB3" w:rsidRPr="00211C68">
        <w:tab/>
        <w:t>Rel-17</w:t>
      </w:r>
      <w:r w:rsidR="00517FB3" w:rsidRPr="00211C68">
        <w:tab/>
        <w:t>NR_slice-Core</w:t>
      </w:r>
    </w:p>
    <w:p w14:paraId="577B892B" w14:textId="0AB5FF42" w:rsidR="00517FB3" w:rsidRPr="00211C68" w:rsidRDefault="00005BAE" w:rsidP="00517FB3">
      <w:pPr>
        <w:pStyle w:val="Doc-title"/>
      </w:pPr>
      <w:hyperlink r:id="rId1549" w:history="1">
        <w:r>
          <w:rPr>
            <w:rStyle w:val="Hyperlink"/>
          </w:rPr>
          <w:t>R2-2110700</w:t>
        </w:r>
      </w:hyperlink>
      <w:r w:rsidR="00517FB3" w:rsidRPr="00211C68">
        <w:tab/>
        <w:t>RACH for RAN slicing enhancement</w:t>
      </w:r>
      <w:r w:rsidR="00517FB3" w:rsidRPr="00211C68">
        <w:tab/>
        <w:t>Ericsson</w:t>
      </w:r>
      <w:r w:rsidR="00517FB3" w:rsidRPr="00211C68">
        <w:tab/>
        <w:t>discussion</w:t>
      </w:r>
      <w:r w:rsidR="00517FB3" w:rsidRPr="00211C68">
        <w:tab/>
        <w:t>Rel-17</w:t>
      </w:r>
      <w:r w:rsidR="00517FB3" w:rsidRPr="00211C68">
        <w:tab/>
        <w:t>NR_slice-Core</w:t>
      </w:r>
    </w:p>
    <w:p w14:paraId="394A2272" w14:textId="01B08B74" w:rsidR="00517FB3" w:rsidRPr="00211C68" w:rsidRDefault="00005BAE" w:rsidP="00517FB3">
      <w:pPr>
        <w:pStyle w:val="Doc-title"/>
      </w:pPr>
      <w:hyperlink r:id="rId1550" w:history="1">
        <w:r>
          <w:rPr>
            <w:rStyle w:val="Hyperlink"/>
          </w:rPr>
          <w:t>R2-2109435</w:t>
        </w:r>
      </w:hyperlink>
      <w:r w:rsidR="00517FB3" w:rsidRPr="00211C68">
        <w:tab/>
        <w:t>Remaining issues on slice specific RACH</w:t>
      </w:r>
      <w:r w:rsidR="00517FB3" w:rsidRPr="00211C68">
        <w:tab/>
        <w:t>Qualcomm Incorporated</w:t>
      </w:r>
      <w:r w:rsidR="00517FB3" w:rsidRPr="00211C68">
        <w:tab/>
        <w:t>discussion</w:t>
      </w:r>
      <w:r w:rsidR="00517FB3" w:rsidRPr="00211C68">
        <w:tab/>
        <w:t>NR_slice-Core</w:t>
      </w:r>
    </w:p>
    <w:p w14:paraId="6C183180" w14:textId="54F122D8" w:rsidR="00517FB3" w:rsidRPr="00211C68" w:rsidRDefault="00005BAE" w:rsidP="00517FB3">
      <w:pPr>
        <w:pStyle w:val="Doc-title"/>
      </w:pPr>
      <w:hyperlink r:id="rId1551" w:history="1">
        <w:r>
          <w:rPr>
            <w:rStyle w:val="Hyperlink"/>
          </w:rPr>
          <w:t>R2-2109747</w:t>
        </w:r>
      </w:hyperlink>
      <w:r w:rsidR="00517FB3" w:rsidRPr="00211C68">
        <w:tab/>
        <w:t>Considerations on slice based RACH configuration</w:t>
      </w:r>
      <w:r w:rsidR="00517FB3" w:rsidRPr="00211C68">
        <w:tab/>
        <w:t>Beijing Xiaomi Software Tech</w:t>
      </w:r>
      <w:r w:rsidR="00517FB3" w:rsidRPr="00211C68">
        <w:tab/>
        <w:t>discussion</w:t>
      </w:r>
      <w:r w:rsidR="00517FB3" w:rsidRPr="00211C68">
        <w:tab/>
        <w:t>Rel-17</w:t>
      </w:r>
    </w:p>
    <w:p w14:paraId="772FDD47" w14:textId="74F3185A" w:rsidR="00517FB3" w:rsidRPr="00211C68" w:rsidRDefault="00005BAE" w:rsidP="00517FB3">
      <w:pPr>
        <w:pStyle w:val="Doc-title"/>
      </w:pPr>
      <w:hyperlink r:id="rId1552" w:history="1">
        <w:r>
          <w:rPr>
            <w:rStyle w:val="Hyperlink"/>
          </w:rPr>
          <w:t>R2-2110084</w:t>
        </w:r>
      </w:hyperlink>
      <w:r w:rsidR="00517FB3" w:rsidRPr="00211C68">
        <w:tab/>
        <w:t>Slice based RACH configuration</w:t>
      </w:r>
      <w:r w:rsidR="00517FB3" w:rsidRPr="00211C68">
        <w:tab/>
        <w:t>Apple</w:t>
      </w:r>
      <w:r w:rsidR="00517FB3" w:rsidRPr="00211C68">
        <w:tab/>
        <w:t>discussion</w:t>
      </w:r>
      <w:r w:rsidR="00517FB3" w:rsidRPr="00211C68">
        <w:tab/>
        <w:t>Rel-17</w:t>
      </w:r>
      <w:r w:rsidR="00517FB3" w:rsidRPr="00211C68">
        <w:tab/>
        <w:t>NR_slice-Core</w:t>
      </w:r>
    </w:p>
    <w:p w14:paraId="0248EEA6" w14:textId="5D5A6292" w:rsidR="00517FB3" w:rsidRPr="00211C68" w:rsidRDefault="00005BAE" w:rsidP="00517FB3">
      <w:pPr>
        <w:pStyle w:val="Doc-title"/>
      </w:pPr>
      <w:hyperlink r:id="rId1553" w:history="1">
        <w:r>
          <w:rPr>
            <w:rStyle w:val="Hyperlink"/>
          </w:rPr>
          <w:t>R2-2110438</w:t>
        </w:r>
      </w:hyperlink>
      <w:r w:rsidR="00517FB3" w:rsidRPr="00211C68">
        <w:tab/>
        <w:t>Analysis on slice based RACH configuration</w:t>
      </w:r>
      <w:r w:rsidR="00517FB3" w:rsidRPr="00211C68">
        <w:tab/>
        <w:t>CATT</w:t>
      </w:r>
      <w:r w:rsidR="00517FB3" w:rsidRPr="00211C68">
        <w:tab/>
        <w:t>discussion</w:t>
      </w:r>
      <w:r w:rsidR="00517FB3" w:rsidRPr="00211C68">
        <w:tab/>
        <w:t>Rel-17</w:t>
      </w:r>
      <w:r w:rsidR="00517FB3" w:rsidRPr="00211C68">
        <w:tab/>
        <w:t>NR_slice-Core</w:t>
      </w:r>
    </w:p>
    <w:p w14:paraId="42F8018A" w14:textId="2ECA9C4D" w:rsidR="00517FB3" w:rsidRPr="00211C68" w:rsidRDefault="00005BAE" w:rsidP="00517FB3">
      <w:pPr>
        <w:pStyle w:val="Doc-title"/>
      </w:pPr>
      <w:hyperlink r:id="rId1554" w:history="1">
        <w:r>
          <w:rPr>
            <w:rStyle w:val="Hyperlink"/>
          </w:rPr>
          <w:t>R2-2110591</w:t>
        </w:r>
      </w:hyperlink>
      <w:r w:rsidR="00517FB3" w:rsidRPr="00211C68">
        <w:tab/>
        <w:t>Consideration on slice-specific RACH</w:t>
      </w:r>
      <w:r w:rsidR="00517FB3" w:rsidRPr="00211C68">
        <w:tab/>
        <w:t>OPPO</w:t>
      </w:r>
      <w:r w:rsidR="00517FB3" w:rsidRPr="00211C68">
        <w:tab/>
        <w:t>discussion</w:t>
      </w:r>
      <w:r w:rsidR="00517FB3" w:rsidRPr="00211C68">
        <w:tab/>
        <w:t>Rel-17</w:t>
      </w:r>
      <w:r w:rsidR="00517FB3" w:rsidRPr="00211C68">
        <w:tab/>
        <w:t>NR_slice-Core</w:t>
      </w:r>
    </w:p>
    <w:p w14:paraId="3F5FDD8F" w14:textId="4828EEC5" w:rsidR="00517FB3" w:rsidRPr="00211C68" w:rsidRDefault="00005BAE" w:rsidP="00517FB3">
      <w:pPr>
        <w:pStyle w:val="Doc-title"/>
      </w:pPr>
      <w:hyperlink r:id="rId1555" w:history="1">
        <w:r>
          <w:rPr>
            <w:rStyle w:val="Hyperlink"/>
          </w:rPr>
          <w:t>R2-2110648</w:t>
        </w:r>
      </w:hyperlink>
      <w:r w:rsidR="00517FB3" w:rsidRPr="00211C68">
        <w:tab/>
        <w:t>Discussion on slice based RACH configuration</w:t>
      </w:r>
      <w:r w:rsidR="00517FB3" w:rsidRPr="00211C68">
        <w:tab/>
        <w:t>Huawei, HiSilicon</w:t>
      </w:r>
      <w:r w:rsidR="00517FB3" w:rsidRPr="00211C68">
        <w:tab/>
        <w:t>discussion</w:t>
      </w:r>
      <w:r w:rsidR="00517FB3" w:rsidRPr="00211C68">
        <w:tab/>
        <w:t>Rel-17</w:t>
      </w:r>
      <w:r w:rsidR="00517FB3" w:rsidRPr="00211C68">
        <w:tab/>
        <w:t>NR_slice-Core</w:t>
      </w:r>
    </w:p>
    <w:p w14:paraId="5BC379EF" w14:textId="3F352763" w:rsidR="00517FB3" w:rsidRPr="00211C68" w:rsidRDefault="00005BAE" w:rsidP="00517FB3">
      <w:pPr>
        <w:pStyle w:val="Doc-title"/>
      </w:pPr>
      <w:hyperlink r:id="rId1556" w:history="1">
        <w:r>
          <w:rPr>
            <w:rStyle w:val="Hyperlink"/>
          </w:rPr>
          <w:t>R2-2110712</w:t>
        </w:r>
      </w:hyperlink>
      <w:r w:rsidR="00517FB3" w:rsidRPr="00211C68">
        <w:tab/>
        <w:t>Remaining issues for slice-specific RACH configurations</w:t>
      </w:r>
      <w:r w:rsidR="00517FB3" w:rsidRPr="00211C68">
        <w:tab/>
        <w:t>Nokia, Nokia Shanghai Bell</w:t>
      </w:r>
      <w:r w:rsidR="00517FB3" w:rsidRPr="00211C68">
        <w:tab/>
        <w:t>discussion</w:t>
      </w:r>
      <w:r w:rsidR="00517FB3" w:rsidRPr="00211C68">
        <w:tab/>
        <w:t>Rel-17</w:t>
      </w:r>
      <w:r w:rsidR="00517FB3" w:rsidRPr="00211C68">
        <w:tab/>
        <w:t>FS_NR_slice</w:t>
      </w:r>
      <w:r w:rsidR="00517FB3" w:rsidRPr="00211C68">
        <w:tab/>
      </w:r>
      <w:hyperlink r:id="rId1557" w:history="1">
        <w:r>
          <w:rPr>
            <w:rStyle w:val="Hyperlink"/>
          </w:rPr>
          <w:t>R2-2107506</w:t>
        </w:r>
      </w:hyperlink>
    </w:p>
    <w:p w14:paraId="7529AE7F" w14:textId="3FE97F2B" w:rsidR="00517FB3" w:rsidRPr="00211C68" w:rsidRDefault="00005BAE" w:rsidP="00517FB3">
      <w:pPr>
        <w:pStyle w:val="Doc-title"/>
      </w:pPr>
      <w:hyperlink r:id="rId1558" w:history="1">
        <w:r>
          <w:rPr>
            <w:rStyle w:val="Hyperlink"/>
          </w:rPr>
          <w:t>R2-2111011</w:t>
        </w:r>
      </w:hyperlink>
      <w:r w:rsidR="00517FB3" w:rsidRPr="00211C68">
        <w:tab/>
        <w:t>Further consideration on slice specific RACH</w:t>
      </w:r>
      <w:r w:rsidR="00517FB3" w:rsidRPr="00211C68">
        <w:tab/>
        <w:t>ZTE corporation, Sanechips</w:t>
      </w:r>
      <w:r w:rsidR="00517FB3" w:rsidRPr="00211C68">
        <w:tab/>
        <w:t>discussion</w:t>
      </w:r>
      <w:r w:rsidR="00517FB3" w:rsidRPr="00211C68">
        <w:tab/>
        <w:t>Rel-17</w:t>
      </w:r>
      <w:r w:rsidR="00517FB3" w:rsidRPr="00211C68">
        <w:tab/>
        <w:t>NR_slice-Core</w:t>
      </w:r>
    </w:p>
    <w:p w14:paraId="5B1834D2" w14:textId="7587F710" w:rsidR="00517FB3" w:rsidRPr="00211C68" w:rsidRDefault="00005BAE" w:rsidP="00517FB3">
      <w:pPr>
        <w:pStyle w:val="Doc-title"/>
      </w:pPr>
      <w:hyperlink r:id="rId1559" w:history="1">
        <w:r>
          <w:rPr>
            <w:rStyle w:val="Hyperlink"/>
          </w:rPr>
          <w:t>R2-2111165</w:t>
        </w:r>
      </w:hyperlink>
      <w:r w:rsidR="00517FB3" w:rsidRPr="00211C68">
        <w:tab/>
        <w:t>Remaining issues on slice specific RACH prioritization</w:t>
      </w:r>
      <w:r w:rsidR="00517FB3" w:rsidRPr="00211C68">
        <w:tab/>
        <w:t>LG Electronics Inc.</w:t>
      </w:r>
      <w:r w:rsidR="00517FB3" w:rsidRPr="00211C68">
        <w:tab/>
        <w:t>discussion</w:t>
      </w:r>
      <w:r w:rsidR="00517FB3" w:rsidRPr="00211C68">
        <w:tab/>
        <w:t>NR_slice-Core</w:t>
      </w:r>
    </w:p>
    <w:p w14:paraId="168DCF4F" w14:textId="77777777" w:rsidR="004F68F9" w:rsidRPr="00211C68" w:rsidRDefault="004F68F9" w:rsidP="004F68F9">
      <w:pPr>
        <w:pStyle w:val="Doc-text2"/>
      </w:pPr>
    </w:p>
    <w:p w14:paraId="42DE3211" w14:textId="77777777" w:rsidR="00517FB3" w:rsidRPr="00211C68" w:rsidRDefault="00517FB3" w:rsidP="00517FB3">
      <w:pPr>
        <w:pStyle w:val="Heading3"/>
      </w:pPr>
      <w:bookmarkStart w:id="219" w:name="_Toc92750852"/>
      <w:r w:rsidRPr="00211C68">
        <w:t>8.8.4</w:t>
      </w:r>
      <w:r w:rsidRPr="00211C68">
        <w:tab/>
        <w:t>UE capabilities</w:t>
      </w:r>
      <w:bookmarkEnd w:id="219"/>
    </w:p>
    <w:p w14:paraId="6133A18C" w14:textId="77777777" w:rsidR="00517FB3" w:rsidRPr="00211C68" w:rsidRDefault="00517FB3" w:rsidP="00517FB3">
      <w:pPr>
        <w:pStyle w:val="Comments"/>
      </w:pPr>
      <w:r w:rsidRPr="00211C68">
        <w:t>This agenda item may use a summary document.</w:t>
      </w:r>
    </w:p>
    <w:p w14:paraId="14C95CDE" w14:textId="77777777" w:rsidR="00517FB3" w:rsidRPr="00211C68" w:rsidRDefault="00517FB3" w:rsidP="00517FB3">
      <w:pPr>
        <w:pStyle w:val="Comments"/>
      </w:pPr>
      <w:r w:rsidRPr="00211C68">
        <w:t xml:space="preserve">Including discussion on UE capabilities related to RAN2-defined features for RAN slicing. </w:t>
      </w:r>
    </w:p>
    <w:p w14:paraId="0BFC5E6F" w14:textId="77777777" w:rsidR="00517FB3" w:rsidRPr="00211C68" w:rsidRDefault="00517FB3" w:rsidP="00517FB3">
      <w:pPr>
        <w:pStyle w:val="BoldComments"/>
      </w:pPr>
      <w:r w:rsidRPr="00211C68">
        <w:t>Comeback (2nd week Friday) (RAN slicing UE capabilities)</w:t>
      </w:r>
    </w:p>
    <w:p w14:paraId="6BBF7B20" w14:textId="1B0EF076" w:rsidR="00517FB3" w:rsidRPr="00211C68" w:rsidRDefault="00005BAE" w:rsidP="00517FB3">
      <w:pPr>
        <w:pStyle w:val="Doc-title"/>
      </w:pPr>
      <w:hyperlink r:id="rId1560" w:history="1">
        <w:r>
          <w:rPr>
            <w:rStyle w:val="Hyperlink"/>
          </w:rPr>
          <w:t>R2-2111304</w:t>
        </w:r>
      </w:hyperlink>
      <w:r w:rsidR="00517FB3" w:rsidRPr="00211C68">
        <w:tab/>
        <w:t>[204] Summary of agenda 8.8.4: UE capabilities (RAN slicing)</w:t>
      </w:r>
      <w:r w:rsidR="00517FB3" w:rsidRPr="00211C68">
        <w:tab/>
      </w:r>
      <w:r w:rsidR="00517FB3" w:rsidRPr="00211C68">
        <w:tab/>
        <w:t>Qualcomm</w:t>
      </w:r>
      <w:r w:rsidR="00517FB3" w:rsidRPr="00211C68">
        <w:tab/>
        <w:t>discussion</w:t>
      </w:r>
      <w:r w:rsidR="00517FB3" w:rsidRPr="00211C68">
        <w:tab/>
        <w:t>Rel-17</w:t>
      </w:r>
      <w:r w:rsidR="00517FB3" w:rsidRPr="00211C68">
        <w:tab/>
        <w:t>NR_Slice-Core</w:t>
      </w:r>
      <w:r w:rsidR="00517FB3" w:rsidRPr="00211C68">
        <w:tab/>
        <w:t>Late</w:t>
      </w:r>
    </w:p>
    <w:p w14:paraId="2BE35A4F" w14:textId="77777777" w:rsidR="00517FB3" w:rsidRPr="00211C68" w:rsidRDefault="00517FB3" w:rsidP="00517FB3">
      <w:pPr>
        <w:pStyle w:val="Doc-text2"/>
        <w:rPr>
          <w:i/>
          <w:iCs/>
        </w:rPr>
      </w:pPr>
      <w:r w:rsidRPr="00211C68">
        <w:rPr>
          <w:i/>
          <w:iCs/>
        </w:rPr>
        <w:t>Proposal 1: Slice based cell reselection and slice based RACH are optional UE features. FFS whether to split slice based RACH into 2 sub-features (slice based RACH resource partitioning and slice based RACH parameters prioritization)</w:t>
      </w:r>
    </w:p>
    <w:p w14:paraId="4C0C60E4" w14:textId="77777777" w:rsidR="00517FB3" w:rsidRPr="00211C68" w:rsidRDefault="00517FB3" w:rsidP="00517FB3">
      <w:pPr>
        <w:pStyle w:val="Doc-text2"/>
        <w:rPr>
          <w:i/>
          <w:iCs/>
        </w:rPr>
      </w:pPr>
      <w:r w:rsidRPr="00211C68">
        <w:rPr>
          <w:i/>
          <w:iCs/>
        </w:rPr>
        <w:t>Proposal 2: For slice specific cell reselection with slice specific frequency priority provided in SIB, it is specified as optional UE feature without UE radio access capability parameters in Clause 5 of TS 38.306</w:t>
      </w:r>
    </w:p>
    <w:p w14:paraId="11EDDCA7" w14:textId="77777777" w:rsidR="00517FB3" w:rsidRPr="00211C68" w:rsidRDefault="00517FB3" w:rsidP="00517FB3">
      <w:pPr>
        <w:pStyle w:val="Doc-text2"/>
        <w:rPr>
          <w:i/>
          <w:iCs/>
        </w:rPr>
      </w:pPr>
      <w:r w:rsidRPr="00211C68">
        <w:rPr>
          <w:i/>
          <w:iCs/>
        </w:rPr>
        <w:t>Proposal 3: For slice specific cell reselection with slice specific frequency priority provided in RRC release, RAN2 down-select between the following 2 alternatives:</w:t>
      </w:r>
    </w:p>
    <w:p w14:paraId="6D36B3A1" w14:textId="77777777" w:rsidR="00517FB3" w:rsidRPr="00211C68" w:rsidRDefault="00517FB3" w:rsidP="00517FB3">
      <w:pPr>
        <w:pStyle w:val="Doc-text2"/>
        <w:rPr>
          <w:i/>
          <w:iCs/>
        </w:rPr>
      </w:pPr>
      <w:r w:rsidRPr="00211C68">
        <w:rPr>
          <w:i/>
          <w:iCs/>
        </w:rPr>
        <w:t>•</w:t>
      </w:r>
      <w:r w:rsidRPr="00211C68">
        <w:rPr>
          <w:i/>
          <w:iCs/>
        </w:rPr>
        <w:tab/>
        <w:t>Alt-1: Introduce a new optional UE capability parameter for it</w:t>
      </w:r>
    </w:p>
    <w:p w14:paraId="669613D5" w14:textId="77777777" w:rsidR="00517FB3" w:rsidRPr="00211C68" w:rsidRDefault="00517FB3" w:rsidP="00517FB3">
      <w:pPr>
        <w:pStyle w:val="Doc-text2"/>
        <w:rPr>
          <w:i/>
          <w:iCs/>
        </w:rPr>
      </w:pPr>
      <w:r w:rsidRPr="00211C68">
        <w:rPr>
          <w:i/>
          <w:iCs/>
        </w:rPr>
        <w:t>•</w:t>
      </w:r>
      <w:r w:rsidRPr="00211C68">
        <w:rPr>
          <w:i/>
          <w:iCs/>
        </w:rPr>
        <w:tab/>
        <w:t>Alt-2: Include it in the same optional UE feature introduced for SIB</w:t>
      </w:r>
    </w:p>
    <w:p w14:paraId="2683C565" w14:textId="77777777" w:rsidR="00517FB3" w:rsidRPr="00211C68" w:rsidRDefault="00517FB3" w:rsidP="00517FB3">
      <w:pPr>
        <w:pStyle w:val="Doc-text2"/>
        <w:rPr>
          <w:i/>
          <w:iCs/>
        </w:rPr>
      </w:pPr>
      <w:r w:rsidRPr="00211C68">
        <w:rPr>
          <w:i/>
          <w:iCs/>
        </w:rPr>
        <w:t>Proposal 4: For Slice specific RACH with configuration provided by SIB, it is specified as optional UE feature without UE radio access capability parameters in Clause 5 of TS 38.306</w:t>
      </w:r>
    </w:p>
    <w:p w14:paraId="28388690"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Noted</w:t>
      </w:r>
    </w:p>
    <w:p w14:paraId="1B8F181C" w14:textId="77777777" w:rsidR="00517FB3" w:rsidRPr="00211C68" w:rsidRDefault="00517FB3" w:rsidP="00517FB3">
      <w:pPr>
        <w:pStyle w:val="Doc-text2"/>
      </w:pPr>
    </w:p>
    <w:p w14:paraId="5B9C9CD2" w14:textId="723D0E51" w:rsidR="00517FB3" w:rsidRPr="00211C68" w:rsidRDefault="00005BAE" w:rsidP="00517FB3">
      <w:pPr>
        <w:pStyle w:val="Doc-title"/>
      </w:pPr>
      <w:hyperlink r:id="rId1561" w:history="1">
        <w:r>
          <w:rPr>
            <w:rStyle w:val="Hyperlink"/>
          </w:rPr>
          <w:t>R2-2109627</w:t>
        </w:r>
      </w:hyperlink>
      <w:r w:rsidR="00517FB3" w:rsidRPr="00211C68">
        <w:tab/>
        <w:t>UE capability for Slicing enhancement</w:t>
      </w:r>
      <w:r w:rsidR="00517FB3" w:rsidRPr="00211C68">
        <w:tab/>
        <w:t>Intel Corporation</w:t>
      </w:r>
      <w:r w:rsidR="00517FB3" w:rsidRPr="00211C68">
        <w:tab/>
        <w:t>discussion</w:t>
      </w:r>
      <w:r w:rsidR="00517FB3" w:rsidRPr="00211C68">
        <w:tab/>
        <w:t>Rel-17</w:t>
      </w:r>
      <w:r w:rsidR="00517FB3" w:rsidRPr="00211C68">
        <w:tab/>
        <w:t>NR_slice-Core</w:t>
      </w:r>
    </w:p>
    <w:p w14:paraId="22391C67"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As baseline, consider the following capabilities. FFS on details, can consider changes in the next meeting.</w:t>
      </w:r>
    </w:p>
    <w:p w14:paraId="0403556B"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lastRenderedPageBreak/>
        <w:t>#1: UE indicates its support of slice based cell reselection in the UE capability signalling with the following TS38.306 description.</w:t>
      </w:r>
    </w:p>
    <w:tbl>
      <w:tblPr>
        <w:tblW w:w="9529" w:type="dxa"/>
        <w:tblInd w:w="132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517FB3" w:rsidRPr="00211C68" w14:paraId="0D461A0D" w14:textId="77777777" w:rsidTr="00A14DF7">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EF08D9D" w14:textId="77777777" w:rsidR="00517FB3" w:rsidRPr="00211C68" w:rsidRDefault="00517FB3" w:rsidP="00A14DF7">
            <w:pPr>
              <w:pStyle w:val="TAL"/>
            </w:pPr>
            <w:r w:rsidRPr="00211C68">
              <w:t>Definitions for parameters</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D758C2A" w14:textId="77777777" w:rsidR="00517FB3" w:rsidRPr="00211C68" w:rsidRDefault="00517FB3" w:rsidP="00A14DF7">
            <w:pPr>
              <w:pStyle w:val="TAL"/>
              <w:jc w:val="center"/>
            </w:pPr>
            <w:r w:rsidRPr="00211C68">
              <w:t>Per</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18EEFB6" w14:textId="77777777" w:rsidR="00517FB3" w:rsidRPr="00211C68" w:rsidRDefault="00517FB3" w:rsidP="00A14DF7">
            <w:pPr>
              <w:pStyle w:val="TAL"/>
              <w:jc w:val="center"/>
            </w:pPr>
            <w:r w:rsidRPr="00211C68">
              <w:t>M</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38F0BC2" w14:textId="77777777" w:rsidR="00517FB3" w:rsidRPr="00211C68" w:rsidRDefault="00517FB3" w:rsidP="00A14DF7">
            <w:pPr>
              <w:pStyle w:val="TAL"/>
              <w:jc w:val="center"/>
            </w:pPr>
            <w:r w:rsidRPr="00211C68">
              <w:t>FDD-TDD DIFF</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1C2E7DE" w14:textId="77777777" w:rsidR="00517FB3" w:rsidRPr="00211C68" w:rsidRDefault="00517FB3" w:rsidP="00A14DF7">
            <w:pPr>
              <w:pStyle w:val="TAL"/>
              <w:jc w:val="center"/>
            </w:pPr>
            <w:r w:rsidRPr="00211C68">
              <w:t>FR1-FR2 DIFF</w:t>
            </w:r>
          </w:p>
        </w:tc>
      </w:tr>
      <w:tr w:rsidR="00517FB3" w:rsidRPr="00211C68" w14:paraId="1DA4E6AC" w14:textId="77777777" w:rsidTr="00A14DF7">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5621580" w14:textId="77777777" w:rsidR="00517FB3" w:rsidRPr="00211C68" w:rsidRDefault="00517FB3" w:rsidP="00A14DF7">
            <w:pPr>
              <w:pStyle w:val="TAL"/>
              <w:rPr>
                <w:b/>
                <w:bCs/>
                <w:i/>
                <w:iCs/>
              </w:rPr>
            </w:pPr>
            <w:r w:rsidRPr="00211C68">
              <w:rPr>
                <w:b/>
                <w:bCs/>
                <w:i/>
                <w:iCs/>
              </w:rPr>
              <w:t>sliceInfoforCellReselection-r17</w:t>
            </w:r>
          </w:p>
          <w:p w14:paraId="2EDFB2DB" w14:textId="77777777" w:rsidR="00517FB3" w:rsidRPr="00211C68" w:rsidRDefault="00517FB3" w:rsidP="00A14DF7">
            <w:pPr>
              <w:pStyle w:val="TAL"/>
            </w:pPr>
            <w:r w:rsidRPr="00211C68">
              <w:t xml:space="preserve">Indicates whether the UE supports sliceInformation on RRC release for slice based cell reselection </w:t>
            </w:r>
            <w:r w:rsidRPr="00211C68">
              <w:rPr>
                <w:noProof/>
              </w:rPr>
              <w:t>in RRC _IDLE and RRC INACTIVE</w:t>
            </w:r>
            <w:r w:rsidRPr="00211C68">
              <w:t xml:space="preserve"> as defined in TS 38.304 [21].</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6DD4FDA" w14:textId="77777777" w:rsidR="00517FB3" w:rsidRPr="00211C68" w:rsidRDefault="00517FB3" w:rsidP="00A14DF7">
            <w:pPr>
              <w:pStyle w:val="TAL"/>
              <w:jc w:val="center"/>
            </w:pPr>
            <w:r w:rsidRPr="00211C68">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34D454D" w14:textId="77777777" w:rsidR="00517FB3" w:rsidRPr="00211C68" w:rsidRDefault="00517FB3" w:rsidP="00A14DF7">
            <w:pPr>
              <w:pStyle w:val="TAL"/>
              <w:jc w:val="center"/>
            </w:pPr>
            <w:r w:rsidRPr="00211C68">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6684C0D" w14:textId="77777777" w:rsidR="00517FB3" w:rsidRPr="00211C68" w:rsidRDefault="00517FB3" w:rsidP="00A14DF7">
            <w:pPr>
              <w:pStyle w:val="TAL"/>
              <w:jc w:val="center"/>
            </w:pPr>
            <w:r w:rsidRPr="00211C68">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A3A6797" w14:textId="77777777" w:rsidR="00517FB3" w:rsidRPr="00211C68" w:rsidRDefault="00517FB3" w:rsidP="00A14DF7">
            <w:pPr>
              <w:pStyle w:val="TAL"/>
              <w:jc w:val="center"/>
            </w:pPr>
            <w:r w:rsidRPr="00211C68">
              <w:t>No</w:t>
            </w:r>
          </w:p>
        </w:tc>
      </w:tr>
    </w:tbl>
    <w:p w14:paraId="5A320DA7" w14:textId="77777777" w:rsidR="00517FB3" w:rsidRPr="00211C68" w:rsidRDefault="00517FB3" w:rsidP="00517FB3">
      <w:pPr>
        <w:pStyle w:val="Doc-text2"/>
        <w:ind w:left="0" w:firstLine="0"/>
        <w:rPr>
          <w:i/>
          <w:iCs/>
        </w:rPr>
      </w:pPr>
    </w:p>
    <w:p w14:paraId="4D42B036"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#2: Since slice based RACH is only applicable for UE in RRC IDLE and RRC INACTIVE, there is no need for explicit capability to inform network and should just be “Optional without UE capability” as follow under Section 5.4 Other features:</w:t>
      </w:r>
    </w:p>
    <w:tbl>
      <w:tblPr>
        <w:tblW w:w="9630" w:type="dxa"/>
        <w:tblInd w:w="1322" w:type="dxa"/>
        <w:tblLayout w:type="fixed"/>
        <w:tblLook w:val="00A0" w:firstRow="1" w:lastRow="0" w:firstColumn="1" w:lastColumn="0" w:noHBand="0" w:noVBand="0"/>
      </w:tblPr>
      <w:tblGrid>
        <w:gridCol w:w="9630"/>
      </w:tblGrid>
      <w:tr w:rsidR="00517FB3" w:rsidRPr="00211C68" w14:paraId="41C962D1" w14:textId="77777777" w:rsidTr="00A14DF7">
        <w:tc>
          <w:tcPr>
            <w:tcW w:w="963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26EDAB7" w14:textId="77777777" w:rsidR="00517FB3" w:rsidRPr="00211C68" w:rsidRDefault="00517FB3" w:rsidP="00A14DF7">
            <w:pPr>
              <w:jc w:val="center"/>
            </w:pPr>
            <w:r w:rsidRPr="00211C68">
              <w:rPr>
                <w:rFonts w:eastAsia="Arial" w:cs="Arial"/>
                <w:b/>
                <w:bCs/>
                <w:sz w:val="18"/>
                <w:szCs w:val="18"/>
              </w:rPr>
              <w:t>Definitions for feature</w:t>
            </w:r>
          </w:p>
        </w:tc>
      </w:tr>
      <w:tr w:rsidR="00517FB3" w:rsidRPr="00211C68" w14:paraId="5624BB02" w14:textId="77777777" w:rsidTr="00A14DF7">
        <w:tc>
          <w:tcPr>
            <w:tcW w:w="963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5E0B893" w14:textId="77777777" w:rsidR="00517FB3" w:rsidRPr="00211C68" w:rsidRDefault="00517FB3" w:rsidP="00A14DF7">
            <w:pPr>
              <w:spacing w:line="259" w:lineRule="auto"/>
              <w:rPr>
                <w:b/>
                <w:bCs/>
                <w:sz w:val="18"/>
                <w:szCs w:val="18"/>
              </w:rPr>
            </w:pPr>
            <w:r w:rsidRPr="00211C68">
              <w:rPr>
                <w:rFonts w:eastAsia="Arial" w:cs="Arial"/>
                <w:b/>
                <w:bCs/>
                <w:sz w:val="18"/>
                <w:szCs w:val="18"/>
              </w:rPr>
              <w:t xml:space="preserve">Slice based random access </w:t>
            </w:r>
          </w:p>
          <w:p w14:paraId="7915D8A2" w14:textId="77777777" w:rsidR="00517FB3" w:rsidRPr="00211C68" w:rsidRDefault="00517FB3" w:rsidP="00A14DF7">
            <w:pPr>
              <w:rPr>
                <w:rFonts w:eastAsia="Arial" w:cs="Arial"/>
                <w:sz w:val="18"/>
                <w:szCs w:val="18"/>
              </w:rPr>
            </w:pPr>
            <w:r w:rsidRPr="00211C68">
              <w:rPr>
                <w:rFonts w:eastAsia="Arial" w:cs="Arial"/>
                <w:sz w:val="18"/>
                <w:szCs w:val="18"/>
              </w:rPr>
              <w:t>It is optional for UE to support slice based random access as specified in TS 38.321 [8].</w:t>
            </w:r>
          </w:p>
        </w:tc>
      </w:tr>
    </w:tbl>
    <w:p w14:paraId="5A2714D1" w14:textId="77777777" w:rsidR="00517FB3" w:rsidRPr="00211C68" w:rsidRDefault="00517FB3" w:rsidP="00517FB3">
      <w:pPr>
        <w:pStyle w:val="Doc-text2"/>
        <w:rPr>
          <w:i/>
          <w:iCs/>
        </w:rPr>
      </w:pPr>
    </w:p>
    <w:p w14:paraId="28566EA5" w14:textId="77777777" w:rsidR="00517FB3" w:rsidRPr="00211C68" w:rsidRDefault="00517FB3" w:rsidP="00517FB3">
      <w:pPr>
        <w:pStyle w:val="Doc-text2"/>
      </w:pPr>
    </w:p>
    <w:p w14:paraId="16DF65D1" w14:textId="148978F7" w:rsidR="00517FB3" w:rsidRPr="00211C68" w:rsidRDefault="00005BAE" w:rsidP="00517FB3">
      <w:pPr>
        <w:pStyle w:val="Doc-title"/>
      </w:pPr>
      <w:hyperlink r:id="rId1562" w:history="1">
        <w:r>
          <w:rPr>
            <w:rStyle w:val="Hyperlink"/>
          </w:rPr>
          <w:t>R2-2109436</w:t>
        </w:r>
      </w:hyperlink>
      <w:r w:rsidR="00517FB3" w:rsidRPr="00211C68">
        <w:tab/>
        <w:t>Consideration on capability of RAN slicing enhancement</w:t>
      </w:r>
      <w:r w:rsidR="00517FB3" w:rsidRPr="00211C68">
        <w:tab/>
        <w:t>Qualcomm Incorporated</w:t>
      </w:r>
      <w:r w:rsidR="00517FB3" w:rsidRPr="00211C68">
        <w:tab/>
        <w:t>discussion</w:t>
      </w:r>
      <w:r w:rsidR="00517FB3" w:rsidRPr="00211C68">
        <w:tab/>
        <w:t>NR_slice-Core</w:t>
      </w:r>
    </w:p>
    <w:p w14:paraId="1351CD68" w14:textId="3C3C5765" w:rsidR="00517FB3" w:rsidRPr="00211C68" w:rsidRDefault="00005BAE" w:rsidP="00517FB3">
      <w:pPr>
        <w:pStyle w:val="Doc-title"/>
      </w:pPr>
      <w:hyperlink r:id="rId1563" w:history="1">
        <w:r>
          <w:rPr>
            <w:rStyle w:val="Hyperlink"/>
          </w:rPr>
          <w:t>R2-2110259</w:t>
        </w:r>
      </w:hyperlink>
      <w:r w:rsidR="00517FB3" w:rsidRPr="00211C68">
        <w:tab/>
        <w:t>Discussion on UE capability for RAN slicing enhancement</w:t>
      </w:r>
      <w:r w:rsidR="00517FB3" w:rsidRPr="00211C68">
        <w:tab/>
        <w:t>CMCC</w:t>
      </w:r>
      <w:r w:rsidR="00517FB3" w:rsidRPr="00211C68">
        <w:tab/>
        <w:t>discussion</w:t>
      </w:r>
      <w:r w:rsidR="00517FB3" w:rsidRPr="00211C68">
        <w:tab/>
        <w:t>Rel-17</w:t>
      </w:r>
      <w:r w:rsidR="00517FB3" w:rsidRPr="00211C68">
        <w:tab/>
        <w:t>FS_NR_slice</w:t>
      </w:r>
    </w:p>
    <w:p w14:paraId="4441D763" w14:textId="0A93FF33" w:rsidR="00517FB3" w:rsidRPr="00211C68" w:rsidRDefault="00005BAE" w:rsidP="00517FB3">
      <w:pPr>
        <w:pStyle w:val="Doc-title"/>
      </w:pPr>
      <w:hyperlink r:id="rId1564" w:history="1">
        <w:r>
          <w:rPr>
            <w:rStyle w:val="Hyperlink"/>
          </w:rPr>
          <w:t>R2-2110592</w:t>
        </w:r>
      </w:hyperlink>
      <w:r w:rsidR="00517FB3" w:rsidRPr="00211C68">
        <w:tab/>
        <w:t>Consideration on UE capability for Slicing</w:t>
      </w:r>
      <w:r w:rsidR="00517FB3" w:rsidRPr="00211C68">
        <w:tab/>
        <w:t>OPPO</w:t>
      </w:r>
      <w:r w:rsidR="00517FB3" w:rsidRPr="00211C68">
        <w:tab/>
        <w:t>discussion</w:t>
      </w:r>
      <w:r w:rsidR="00517FB3" w:rsidRPr="00211C68">
        <w:tab/>
        <w:t>Rel-17</w:t>
      </w:r>
      <w:r w:rsidR="00517FB3" w:rsidRPr="00211C68">
        <w:tab/>
        <w:t>NR_slice-Core</w:t>
      </w:r>
    </w:p>
    <w:p w14:paraId="2CF0CB2E" w14:textId="33B7F309" w:rsidR="00517FB3" w:rsidRPr="00211C68" w:rsidRDefault="00005BAE" w:rsidP="00517FB3">
      <w:pPr>
        <w:pStyle w:val="Doc-title"/>
      </w:pPr>
      <w:hyperlink r:id="rId1565" w:history="1">
        <w:r>
          <w:rPr>
            <w:rStyle w:val="Hyperlink"/>
          </w:rPr>
          <w:t>R2-2110649</w:t>
        </w:r>
      </w:hyperlink>
      <w:r w:rsidR="00517FB3" w:rsidRPr="00211C68">
        <w:tab/>
        <w:t>Discussion on slice related UE capabilities</w:t>
      </w:r>
      <w:r w:rsidR="00517FB3" w:rsidRPr="00211C68">
        <w:tab/>
        <w:t>Huawei, HiSilicon</w:t>
      </w:r>
      <w:r w:rsidR="00517FB3" w:rsidRPr="00211C68">
        <w:tab/>
        <w:t>discussion</w:t>
      </w:r>
      <w:r w:rsidR="00517FB3" w:rsidRPr="00211C68">
        <w:tab/>
        <w:t>Rel-17</w:t>
      </w:r>
      <w:r w:rsidR="00517FB3" w:rsidRPr="00211C68">
        <w:tab/>
        <w:t>NR_slice-Core</w:t>
      </w:r>
    </w:p>
    <w:p w14:paraId="2CAF71DD" w14:textId="77777777" w:rsidR="00517FB3" w:rsidRPr="00211C68" w:rsidRDefault="00517FB3" w:rsidP="00517FB3">
      <w:pPr>
        <w:pStyle w:val="Comments"/>
        <w:rPr>
          <w:b/>
          <w:bCs/>
          <w:i w:val="0"/>
          <w:iCs/>
          <w:szCs w:val="22"/>
        </w:rPr>
      </w:pPr>
    </w:p>
    <w:p w14:paraId="5C40512C" w14:textId="77777777" w:rsidR="00E0756E" w:rsidRPr="00211C68" w:rsidRDefault="00E0756E" w:rsidP="00E0756E">
      <w:pPr>
        <w:pStyle w:val="Heading2"/>
      </w:pPr>
      <w:bookmarkStart w:id="220" w:name="_Toc92750853"/>
      <w:bookmarkEnd w:id="201"/>
      <w:r w:rsidRPr="00211C68">
        <w:t>8.9</w:t>
      </w:r>
      <w:r w:rsidRPr="00211C68">
        <w:tab/>
        <w:t>UE Power Saving</w:t>
      </w:r>
      <w:bookmarkEnd w:id="220"/>
    </w:p>
    <w:p w14:paraId="2A76ED70" w14:textId="77777777" w:rsidR="00E0756E" w:rsidRPr="00211C68" w:rsidRDefault="00E0756E" w:rsidP="00E0756E">
      <w:pPr>
        <w:pStyle w:val="Comments"/>
      </w:pPr>
      <w:r w:rsidRPr="00211C68">
        <w:t>(NR_UE_pow_sav_enh-Core; leading WG: RAN2; REL-17; WID: RP-212632)</w:t>
      </w:r>
    </w:p>
    <w:p w14:paraId="2F7F9D1B" w14:textId="77777777" w:rsidR="00E0756E" w:rsidRPr="00211C68" w:rsidRDefault="00E0756E" w:rsidP="00E0756E">
      <w:pPr>
        <w:pStyle w:val="Comments"/>
      </w:pPr>
      <w:r w:rsidRPr="00211C68">
        <w:t>Time budget: 1 TU</w:t>
      </w:r>
    </w:p>
    <w:p w14:paraId="4DBAF038" w14:textId="77777777" w:rsidR="00E0756E" w:rsidRPr="00211C68" w:rsidRDefault="00E0756E" w:rsidP="00E0756E">
      <w:pPr>
        <w:pStyle w:val="Comments"/>
      </w:pPr>
      <w:r w:rsidRPr="00211C68">
        <w:t>Tdoc Limitation: 4 tdocs</w:t>
      </w:r>
    </w:p>
    <w:p w14:paraId="179E8543" w14:textId="77777777" w:rsidR="00E0756E" w:rsidRPr="00211C68" w:rsidRDefault="00E0756E" w:rsidP="00E0756E">
      <w:pPr>
        <w:pStyle w:val="Comments"/>
      </w:pPr>
      <w:r w:rsidRPr="00211C68">
        <w:t>Email max expectation: 4 threads</w:t>
      </w:r>
    </w:p>
    <w:p w14:paraId="376B2AEA" w14:textId="7341CF60" w:rsidR="00E0756E" w:rsidRPr="00211C68" w:rsidRDefault="00E0756E" w:rsidP="00E0756E">
      <w:pPr>
        <w:pStyle w:val="Comments"/>
      </w:pPr>
      <w:r w:rsidRPr="00211C68">
        <w:t>RP 93e: PEI: Support PDCCH-based PEI as the only option.</w:t>
      </w:r>
    </w:p>
    <w:p w14:paraId="255A291A" w14:textId="77777777" w:rsidR="00E0756E" w:rsidRPr="00211C68" w:rsidRDefault="00E0756E" w:rsidP="00E0756E">
      <w:pPr>
        <w:pStyle w:val="Comments"/>
      </w:pPr>
    </w:p>
    <w:p w14:paraId="0EE798F9" w14:textId="5956D54D" w:rsidR="00E0756E" w:rsidRPr="00211C68" w:rsidRDefault="00E0756E" w:rsidP="00E0756E">
      <w:pPr>
        <w:pStyle w:val="Heading3"/>
      </w:pPr>
      <w:bookmarkStart w:id="221" w:name="_Toc92750854"/>
      <w:r w:rsidRPr="00211C68">
        <w:t>8.9.1</w:t>
      </w:r>
      <w:r w:rsidRPr="00211C68">
        <w:tab/>
        <w:t>Organizational</w:t>
      </w:r>
      <w:bookmarkEnd w:id="221"/>
    </w:p>
    <w:p w14:paraId="65E449B8" w14:textId="77777777" w:rsidR="00E0756E" w:rsidRPr="00211C68" w:rsidRDefault="00E0756E" w:rsidP="00E0756E">
      <w:pPr>
        <w:pStyle w:val="Comments"/>
      </w:pPr>
      <w:r w:rsidRPr="00211C68">
        <w:t>E.g. Rapporteur input. Incimong LS. Running CRs etc</w:t>
      </w:r>
    </w:p>
    <w:p w14:paraId="01ECF9B4" w14:textId="77777777" w:rsidR="00E0756E" w:rsidRPr="00211C68" w:rsidRDefault="00E0756E" w:rsidP="00E0756E">
      <w:pPr>
        <w:pStyle w:val="BoldComments"/>
      </w:pPr>
      <w:r w:rsidRPr="00211C68">
        <w:t>LS in</w:t>
      </w:r>
    </w:p>
    <w:p w14:paraId="7B342A68" w14:textId="0BBA89CF" w:rsidR="00E0756E" w:rsidRPr="00211C68" w:rsidRDefault="00005BAE" w:rsidP="00E0756E">
      <w:pPr>
        <w:pStyle w:val="Doc-title"/>
      </w:pPr>
      <w:hyperlink r:id="rId1566" w:history="1">
        <w:r>
          <w:rPr>
            <w:rStyle w:val="Hyperlink"/>
          </w:rPr>
          <w:t>R2-2109337</w:t>
        </w:r>
      </w:hyperlink>
      <w:r w:rsidR="00E0756E" w:rsidRPr="00211C68">
        <w:tab/>
        <w:t>LS on RAN3 work associated with UE Power Saving (R3-214281; contact: Nokia)</w:t>
      </w:r>
      <w:r w:rsidR="00E0756E" w:rsidRPr="00211C68">
        <w:tab/>
        <w:t>RAN3</w:t>
      </w:r>
      <w:r w:rsidR="00E0756E" w:rsidRPr="00211C68">
        <w:tab/>
        <w:t>LS in</w:t>
      </w:r>
      <w:r w:rsidR="00E0756E" w:rsidRPr="00211C68">
        <w:tab/>
        <w:t>Rel-17</w:t>
      </w:r>
      <w:r w:rsidR="00E0756E" w:rsidRPr="00211C68">
        <w:tab/>
        <w:t>NR_UE_pow_sav_enh-Core</w:t>
      </w:r>
      <w:r w:rsidR="00E0756E" w:rsidRPr="00211C68">
        <w:tab/>
        <w:t>To:RAN</w:t>
      </w:r>
      <w:r w:rsidR="00E0756E" w:rsidRPr="00211C68">
        <w:tab/>
        <w:t>Cc:RAN2, SA2, CT1</w:t>
      </w:r>
    </w:p>
    <w:p w14:paraId="1B4BC495"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44C148CB" w14:textId="77777777" w:rsidR="00E0756E" w:rsidRPr="00211C68" w:rsidRDefault="00E0756E" w:rsidP="00E0756E">
      <w:pPr>
        <w:pStyle w:val="Doc-text2"/>
      </w:pPr>
    </w:p>
    <w:p w14:paraId="46126438" w14:textId="587492AD" w:rsidR="00E0756E" w:rsidRPr="00211C68" w:rsidRDefault="00005BAE" w:rsidP="00E0756E">
      <w:pPr>
        <w:pStyle w:val="Doc-title"/>
      </w:pPr>
      <w:hyperlink r:id="rId1567" w:history="1">
        <w:r>
          <w:rPr>
            <w:rStyle w:val="Hyperlink"/>
          </w:rPr>
          <w:t>R2-2109362</w:t>
        </w:r>
      </w:hyperlink>
      <w:r w:rsidR="00E0756E" w:rsidRPr="00211C68">
        <w:tab/>
        <w:t>LS on criteria for RLM/BFD relaxation (R4-2115349; contact: vivo &amp; MediaTek)</w:t>
      </w:r>
      <w:r w:rsidR="00E0756E" w:rsidRPr="00211C68">
        <w:tab/>
        <w:t>RAN4</w:t>
      </w:r>
      <w:r w:rsidR="00E0756E" w:rsidRPr="00211C68">
        <w:tab/>
        <w:t>LS in</w:t>
      </w:r>
      <w:r w:rsidR="00E0756E" w:rsidRPr="00211C68">
        <w:tab/>
        <w:t>Rel-17</w:t>
      </w:r>
      <w:r w:rsidR="00E0756E" w:rsidRPr="00211C68">
        <w:tab/>
        <w:t>NR_UE_pow_sav_enh-Core</w:t>
      </w:r>
      <w:r w:rsidR="00E0756E" w:rsidRPr="00211C68">
        <w:tab/>
        <w:t>To:RAN2</w:t>
      </w:r>
      <w:r w:rsidR="00E0756E" w:rsidRPr="00211C68">
        <w:tab/>
        <w:t>Cc:RAN1</w:t>
      </w:r>
    </w:p>
    <w:p w14:paraId="4A9B9554"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4DBCA150" w14:textId="77777777" w:rsidR="00E0756E" w:rsidRPr="00211C68" w:rsidRDefault="00E0756E" w:rsidP="00E0756E">
      <w:pPr>
        <w:pStyle w:val="Doc-text2"/>
      </w:pPr>
    </w:p>
    <w:p w14:paraId="5885662F" w14:textId="26FA3F45" w:rsidR="00E0756E" w:rsidRPr="00211C68" w:rsidRDefault="00005BAE" w:rsidP="00E0756E">
      <w:pPr>
        <w:pStyle w:val="Doc-title"/>
      </w:pPr>
      <w:hyperlink r:id="rId1568" w:history="1">
        <w:r>
          <w:rPr>
            <w:rStyle w:val="Hyperlink"/>
          </w:rPr>
          <w:t>R2-2111234</w:t>
        </w:r>
      </w:hyperlink>
      <w:r w:rsidR="00E0756E" w:rsidRPr="00211C68">
        <w:tab/>
        <w:t>LS Reply on UE Power Saving (S2-2107856; contact: Huawei)</w:t>
      </w:r>
      <w:r w:rsidR="00E0756E" w:rsidRPr="00211C68">
        <w:tab/>
        <w:t>SA2</w:t>
      </w:r>
      <w:r w:rsidR="00E0756E" w:rsidRPr="00211C68">
        <w:tab/>
        <w:t>LS in</w:t>
      </w:r>
      <w:r w:rsidR="00E0756E" w:rsidRPr="00211C68">
        <w:tab/>
        <w:t>Rel-17</w:t>
      </w:r>
      <w:r w:rsidR="00E0756E" w:rsidRPr="00211C68">
        <w:tab/>
        <w:t>NR_UE_pow_sav_enh-Core</w:t>
      </w:r>
      <w:r w:rsidR="00E0756E" w:rsidRPr="00211C68">
        <w:tab/>
        <w:t>To:RAN2, CT1, RAN3</w:t>
      </w:r>
      <w:r w:rsidR="00E0756E" w:rsidRPr="00211C68">
        <w:tab/>
        <w:t>Cc:RAN1</w:t>
      </w:r>
    </w:p>
    <w:p w14:paraId="10ADF70A" w14:textId="77777777" w:rsidR="00E0756E" w:rsidRPr="00211C68" w:rsidRDefault="00E0756E" w:rsidP="00E0756E">
      <w:pPr>
        <w:pStyle w:val="Doc-text2"/>
      </w:pPr>
      <w:r w:rsidRPr="00211C68">
        <w:t>-</w:t>
      </w:r>
      <w:r w:rsidRPr="00211C68">
        <w:tab/>
        <w:t xml:space="preserve">Xiaomi think there is mentioning of UE providing paging probability information. Chair assumes that part will be discussed in R2. </w:t>
      </w:r>
    </w:p>
    <w:p w14:paraId="7CEAE590" w14:textId="77777777" w:rsidR="00E0756E" w:rsidRPr="00211C68" w:rsidRDefault="00E0756E" w:rsidP="00E0756E">
      <w:pPr>
        <w:pStyle w:val="Doc-text2"/>
      </w:pPr>
      <w:r w:rsidRPr="00211C68">
        <w:t>-</w:t>
      </w:r>
      <w:r w:rsidRPr="00211C68">
        <w:tab/>
        <w:t xml:space="preserve">Nokia wonder about UE cap. Chair think this is discussed in R2 for now. </w:t>
      </w:r>
    </w:p>
    <w:p w14:paraId="5A75C896" w14:textId="77777777" w:rsidR="00E0756E" w:rsidRPr="00211C68" w:rsidRDefault="00E0756E" w:rsidP="00E0756E">
      <w:pPr>
        <w:pStyle w:val="Doc-text2"/>
      </w:pPr>
      <w:r w:rsidRPr="00211C68">
        <w:t>-</w:t>
      </w:r>
      <w:r w:rsidRPr="00211C68">
        <w:tab/>
        <w:t xml:space="preserve">VDF think the cover sheet may be somewhat outdated it wasn't the focus. Think ALL AMFs connected to a gNB shall use consistent policy. </w:t>
      </w:r>
    </w:p>
    <w:p w14:paraId="739D0552"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69E20B08" w14:textId="77777777" w:rsidR="00E0756E" w:rsidRPr="00211C68" w:rsidRDefault="00E0756E" w:rsidP="00E0756E">
      <w:pPr>
        <w:pStyle w:val="Doc-text2"/>
      </w:pPr>
    </w:p>
    <w:p w14:paraId="1FCE0FA5" w14:textId="3A6914BC" w:rsidR="00E0756E" w:rsidRPr="00211C68" w:rsidRDefault="00005BAE" w:rsidP="00E0756E">
      <w:pPr>
        <w:pStyle w:val="Doc-title"/>
      </w:pPr>
      <w:hyperlink r:id="rId1569" w:history="1">
        <w:r>
          <w:rPr>
            <w:rStyle w:val="Hyperlink"/>
          </w:rPr>
          <w:t>R2-2111247</w:t>
        </w:r>
      </w:hyperlink>
      <w:r w:rsidR="00E0756E" w:rsidRPr="00211C68">
        <w:tab/>
        <w:t>Reply LS on UE Power Saving (R1-2110608; contact: MediaTek)</w:t>
      </w:r>
      <w:r w:rsidR="00E0756E" w:rsidRPr="00211C68">
        <w:tab/>
        <w:t>RAN1</w:t>
      </w:r>
      <w:r w:rsidR="00E0756E" w:rsidRPr="00211C68">
        <w:tab/>
        <w:t>LS in</w:t>
      </w:r>
      <w:r w:rsidR="00E0756E" w:rsidRPr="00211C68">
        <w:tab/>
        <w:t>Rel-17</w:t>
      </w:r>
      <w:r w:rsidR="00E0756E" w:rsidRPr="00211C68">
        <w:tab/>
        <w:t>NR_UE_pow_sav_enh-Core</w:t>
      </w:r>
      <w:r w:rsidR="00E0756E" w:rsidRPr="00211C68">
        <w:tab/>
        <w:t>To:RAN2</w:t>
      </w:r>
    </w:p>
    <w:p w14:paraId="3F3AE956"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52164B27" w14:textId="77777777" w:rsidR="00E0756E" w:rsidRPr="00211C68" w:rsidRDefault="00E0756E" w:rsidP="00E0756E">
      <w:pPr>
        <w:pStyle w:val="BoldComments"/>
      </w:pPr>
      <w:r w:rsidRPr="00211C68">
        <w:t>CRs</w:t>
      </w:r>
    </w:p>
    <w:p w14:paraId="3C4DF8E0" w14:textId="25732004" w:rsidR="00E0756E" w:rsidRPr="00211C68" w:rsidRDefault="00005BAE" w:rsidP="00E0756E">
      <w:pPr>
        <w:pStyle w:val="Doc-title"/>
      </w:pPr>
      <w:hyperlink r:id="rId1570" w:history="1">
        <w:r>
          <w:rPr>
            <w:rStyle w:val="Hyperlink"/>
          </w:rPr>
          <w:t>R2-2110975</w:t>
        </w:r>
      </w:hyperlink>
      <w:r w:rsidR="00E0756E" w:rsidRPr="00211C68">
        <w:tab/>
        <w:t>38.300 running CR for introduction of UE power saving enhancements</w:t>
      </w:r>
      <w:r w:rsidR="00E0756E" w:rsidRPr="00211C68">
        <w:tab/>
        <w:t>Huawei, HiSilicon</w:t>
      </w:r>
      <w:r w:rsidR="00E0756E" w:rsidRPr="00211C68">
        <w:tab/>
        <w:t>draftCR</w:t>
      </w:r>
      <w:r w:rsidR="00E0756E" w:rsidRPr="00211C68">
        <w:tab/>
        <w:t>Rel-17</w:t>
      </w:r>
      <w:r w:rsidR="00E0756E" w:rsidRPr="00211C68">
        <w:tab/>
        <w:t>38.300</w:t>
      </w:r>
      <w:r w:rsidR="00E0756E" w:rsidRPr="00211C68">
        <w:tab/>
        <w:t>16.7.0</w:t>
      </w:r>
      <w:r w:rsidR="00E0756E" w:rsidRPr="00211C68">
        <w:tab/>
        <w:t>B</w:t>
      </w:r>
      <w:r w:rsidR="00E0756E" w:rsidRPr="00211C68">
        <w:tab/>
        <w:t>NR_UE_pow_sav_enh-Core</w:t>
      </w:r>
    </w:p>
    <w:p w14:paraId="16517DD2" w14:textId="77777777" w:rsidR="00E0756E" w:rsidRPr="00211C68" w:rsidRDefault="00E0756E" w:rsidP="00E0756E">
      <w:pPr>
        <w:pStyle w:val="Doc-text2"/>
      </w:pPr>
    </w:p>
    <w:p w14:paraId="4F54AFF7" w14:textId="77777777" w:rsidR="00E0756E" w:rsidRPr="00211C68" w:rsidRDefault="00E0756E" w:rsidP="00E0756E">
      <w:pPr>
        <w:pStyle w:val="EmailDiscussion"/>
        <w:overflowPunct/>
        <w:autoSpaceDE/>
        <w:autoSpaceDN/>
        <w:adjustRightInd/>
        <w:ind w:left="1619" w:hanging="360"/>
        <w:textAlignment w:val="auto"/>
      </w:pPr>
      <w:r w:rsidRPr="00211C68">
        <w:t>[Post116-e][075][ePowSav] 38300 Running CR (Huawei)</w:t>
      </w:r>
    </w:p>
    <w:p w14:paraId="7EEF65ED" w14:textId="77777777" w:rsidR="00E0756E" w:rsidRPr="00211C68" w:rsidRDefault="00E0756E" w:rsidP="00E0756E">
      <w:pPr>
        <w:pStyle w:val="EmailDiscussion2"/>
      </w:pPr>
      <w:r w:rsidRPr="00211C68">
        <w:tab/>
        <w:t xml:space="preserve">Scope: agreements and editors notes. Again do not need to discuss what shall be captured in RAN stage-2 vs System Stage-2 (may move some part to SA2 / System stage-2 later if needed). </w:t>
      </w:r>
    </w:p>
    <w:p w14:paraId="41263513" w14:textId="77777777" w:rsidR="00E0756E" w:rsidRPr="00211C68" w:rsidRDefault="00E0756E" w:rsidP="00E0756E">
      <w:pPr>
        <w:pStyle w:val="EmailDiscussion2"/>
      </w:pPr>
      <w:r w:rsidRPr="00211C68">
        <w:tab/>
        <w:t>Intended outcome: Endorsed Draft CR</w:t>
      </w:r>
    </w:p>
    <w:p w14:paraId="71CEFD08" w14:textId="77777777" w:rsidR="00E0756E" w:rsidRPr="00211C68" w:rsidRDefault="00E0756E" w:rsidP="00E0756E">
      <w:pPr>
        <w:pStyle w:val="EmailDiscussion2"/>
      </w:pPr>
      <w:r w:rsidRPr="00211C68">
        <w:tab/>
        <w:t xml:space="preserve">Deadline: Short (not for RP) </w:t>
      </w:r>
    </w:p>
    <w:p w14:paraId="70498E4C" w14:textId="1BE50833" w:rsidR="003904C3" w:rsidRPr="00211C68" w:rsidRDefault="003904C3" w:rsidP="003904C3">
      <w:pPr>
        <w:pStyle w:val="EmailDiscussion2"/>
      </w:pPr>
      <w:r w:rsidRPr="00211C68">
        <w:t xml:space="preserve">=&gt; Endorsed in </w:t>
      </w:r>
      <w:hyperlink r:id="rId1571" w:history="1">
        <w:r w:rsidR="00005BAE">
          <w:rPr>
            <w:rStyle w:val="Hyperlink"/>
          </w:rPr>
          <w:t>R2-2111491</w:t>
        </w:r>
      </w:hyperlink>
    </w:p>
    <w:p w14:paraId="2CCE01A9" w14:textId="77777777" w:rsidR="00E0756E" w:rsidRPr="00211C68" w:rsidRDefault="00E0756E" w:rsidP="00E0756E">
      <w:pPr>
        <w:pStyle w:val="Doc-text2"/>
      </w:pPr>
    </w:p>
    <w:p w14:paraId="76227DA5" w14:textId="77777777" w:rsidR="00E0756E" w:rsidRPr="00211C68" w:rsidRDefault="00E0756E" w:rsidP="00E0756E">
      <w:pPr>
        <w:pStyle w:val="EmailDiscussion"/>
        <w:overflowPunct/>
        <w:autoSpaceDE/>
        <w:autoSpaceDN/>
        <w:adjustRightInd/>
        <w:ind w:left="1619" w:hanging="360"/>
        <w:textAlignment w:val="auto"/>
      </w:pPr>
      <w:r w:rsidRPr="00211C68">
        <w:t>[Post116-e][076][ePowSav] RRC Running CR ()</w:t>
      </w:r>
    </w:p>
    <w:p w14:paraId="243B0733" w14:textId="77777777" w:rsidR="00E0756E" w:rsidRPr="00211C68" w:rsidRDefault="00E0756E" w:rsidP="00E0756E">
      <w:pPr>
        <w:pStyle w:val="EmailDiscussion2"/>
      </w:pPr>
      <w:r w:rsidRPr="00211C68">
        <w:tab/>
        <w:t xml:space="preserve">Scope: Create an initial RRC Running CR, Capture agreements as far as reasonable, add editors notes. </w:t>
      </w:r>
    </w:p>
    <w:p w14:paraId="078FE481" w14:textId="77777777" w:rsidR="00E0756E" w:rsidRPr="00211C68" w:rsidRDefault="00E0756E" w:rsidP="00E0756E">
      <w:pPr>
        <w:pStyle w:val="EmailDiscussion2"/>
      </w:pPr>
      <w:r w:rsidRPr="00211C68">
        <w:tab/>
        <w:t>Intended outcome: Endorsed Draft CR</w:t>
      </w:r>
    </w:p>
    <w:p w14:paraId="363DEC73" w14:textId="77777777" w:rsidR="00E0756E" w:rsidRPr="00211C68" w:rsidRDefault="00E0756E" w:rsidP="00E0756E">
      <w:pPr>
        <w:pStyle w:val="EmailDiscussion2"/>
      </w:pPr>
      <w:r w:rsidRPr="00211C68">
        <w:tab/>
        <w:t xml:space="preserve">Deadline: Short 2 (not for RP) </w:t>
      </w:r>
    </w:p>
    <w:p w14:paraId="24578D15" w14:textId="4575E10F" w:rsidR="00551370" w:rsidRDefault="00551370" w:rsidP="00551370">
      <w:pPr>
        <w:pStyle w:val="EmailDiscussion2"/>
      </w:pPr>
      <w:r>
        <w:t xml:space="preserve">=&gt; </w:t>
      </w:r>
      <w:r w:rsidR="002134A2">
        <w:t>Endorsed</w:t>
      </w:r>
      <w:r>
        <w:t xml:space="preserve"> in </w:t>
      </w:r>
      <w:hyperlink r:id="rId1572" w:history="1">
        <w:r w:rsidR="00005BAE">
          <w:rPr>
            <w:rStyle w:val="Hyperlink"/>
          </w:rPr>
          <w:t>R2-2111657</w:t>
        </w:r>
      </w:hyperlink>
    </w:p>
    <w:p w14:paraId="00A4CB7A" w14:textId="77777777" w:rsidR="00E0756E" w:rsidRPr="00211C68" w:rsidRDefault="00E0756E" w:rsidP="00E0756E">
      <w:pPr>
        <w:pStyle w:val="Doc-text2"/>
      </w:pPr>
    </w:p>
    <w:p w14:paraId="4D1EB6AD" w14:textId="77777777" w:rsidR="00E0756E" w:rsidRPr="00211C68" w:rsidRDefault="00E0756E" w:rsidP="00E0756E">
      <w:pPr>
        <w:pStyle w:val="EmailDiscussion"/>
        <w:overflowPunct/>
        <w:autoSpaceDE/>
        <w:autoSpaceDN/>
        <w:adjustRightInd/>
        <w:ind w:left="1619" w:hanging="360"/>
        <w:textAlignment w:val="auto"/>
      </w:pPr>
      <w:r w:rsidRPr="00211C68">
        <w:t>[Post116-e][077][ePowSav] 38304 Running CR ()</w:t>
      </w:r>
    </w:p>
    <w:p w14:paraId="2E52DCE6" w14:textId="77777777" w:rsidR="00E0756E" w:rsidRPr="00211C68" w:rsidRDefault="00E0756E" w:rsidP="00E0756E">
      <w:pPr>
        <w:pStyle w:val="EmailDiscussion2"/>
      </w:pPr>
      <w:r w:rsidRPr="00211C68">
        <w:tab/>
        <w:t xml:space="preserve">Scope: Create an initial 38304 Running CR, Capture agreements as far as reasonable, add editors notes. </w:t>
      </w:r>
    </w:p>
    <w:p w14:paraId="3BF11E86" w14:textId="77777777" w:rsidR="00E0756E" w:rsidRPr="00211C68" w:rsidRDefault="00E0756E" w:rsidP="00E0756E">
      <w:pPr>
        <w:pStyle w:val="EmailDiscussion2"/>
      </w:pPr>
      <w:r w:rsidRPr="00211C68">
        <w:tab/>
        <w:t>Intended outcome: Endorsed Draft CR</w:t>
      </w:r>
    </w:p>
    <w:p w14:paraId="2C2CD2A6" w14:textId="77777777" w:rsidR="00E0756E" w:rsidRPr="00211C68" w:rsidRDefault="00E0756E" w:rsidP="00E0756E">
      <w:pPr>
        <w:pStyle w:val="EmailDiscussion2"/>
      </w:pPr>
      <w:r w:rsidRPr="00211C68">
        <w:tab/>
        <w:t xml:space="preserve">Deadline: Short 2 (not for RP) </w:t>
      </w:r>
    </w:p>
    <w:p w14:paraId="08794CB9" w14:textId="523325B1" w:rsidR="008F2686" w:rsidRDefault="008F2686" w:rsidP="008F2686">
      <w:pPr>
        <w:pStyle w:val="EmailDiscussion2"/>
      </w:pPr>
      <w:r>
        <w:t xml:space="preserve">=&gt; </w:t>
      </w:r>
      <w:r w:rsidR="007B4BCF">
        <w:t>Endorsed</w:t>
      </w:r>
      <w:r>
        <w:t xml:space="preserve"> in </w:t>
      </w:r>
      <w:hyperlink r:id="rId1573" w:history="1">
        <w:r w:rsidR="00005BAE">
          <w:rPr>
            <w:rStyle w:val="Hyperlink"/>
          </w:rPr>
          <w:t>R2-2111664</w:t>
        </w:r>
      </w:hyperlink>
    </w:p>
    <w:p w14:paraId="4E99E739" w14:textId="77777777" w:rsidR="00E0756E" w:rsidRPr="00211C68" w:rsidRDefault="00E0756E" w:rsidP="00E0756E">
      <w:pPr>
        <w:pStyle w:val="Doc-text2"/>
      </w:pPr>
    </w:p>
    <w:p w14:paraId="5FDA4A0E" w14:textId="77777777" w:rsidR="00E0756E" w:rsidRPr="00211C68" w:rsidRDefault="00E0756E" w:rsidP="00E0756E">
      <w:pPr>
        <w:pStyle w:val="Doc-text2"/>
      </w:pPr>
    </w:p>
    <w:p w14:paraId="5457E2F0" w14:textId="77777777" w:rsidR="00E0756E" w:rsidRPr="00211C68" w:rsidRDefault="00E0756E" w:rsidP="00E0756E">
      <w:pPr>
        <w:pStyle w:val="Doc-text2"/>
        <w:rPr>
          <w:b/>
        </w:rPr>
      </w:pPr>
      <w:r w:rsidRPr="00211C68">
        <w:rPr>
          <w:b/>
        </w:rPr>
        <w:t>L1 parameters LS Discussion (brief online)</w:t>
      </w:r>
    </w:p>
    <w:p w14:paraId="4AA9E196" w14:textId="77777777" w:rsidR="00E0756E" w:rsidRPr="00211C68" w:rsidRDefault="00E0756E" w:rsidP="00E0756E">
      <w:pPr>
        <w:pStyle w:val="Doc-text2"/>
      </w:pPr>
      <w:r w:rsidRPr="00211C68">
        <w:t>-</w:t>
      </w:r>
      <w:r w:rsidRPr="00211C68">
        <w:tab/>
        <w:t>Chair wonder about L1 parameters. MTK think there are lot of FFSes. Can discuss more based on Nov update.</w:t>
      </w:r>
    </w:p>
    <w:p w14:paraId="72400D82" w14:textId="77777777" w:rsidR="00E0756E" w:rsidRPr="00211C68" w:rsidRDefault="00E0756E" w:rsidP="00E0756E">
      <w:pPr>
        <w:pStyle w:val="Doc-text2"/>
      </w:pPr>
      <w:r w:rsidRPr="00211C68">
        <w:t>-</w:t>
      </w:r>
      <w:r w:rsidRPr="00211C68">
        <w:tab/>
        <w:t>Xiaomi think there may be things to discuss</w:t>
      </w:r>
    </w:p>
    <w:p w14:paraId="1E532226" w14:textId="77777777" w:rsidR="00E0756E" w:rsidRPr="00211C68" w:rsidRDefault="00E0756E" w:rsidP="00E0756E">
      <w:pPr>
        <w:pStyle w:val="Doc-text2"/>
      </w:pPr>
      <w:r w:rsidRPr="00211C68">
        <w:t>-</w:t>
      </w:r>
      <w:r w:rsidRPr="00211C68">
        <w:tab/>
        <w:t xml:space="preserve">Vivo think we can discuss for running CRs after the meeting. </w:t>
      </w:r>
    </w:p>
    <w:p w14:paraId="7651D143" w14:textId="77777777" w:rsidR="00E0756E" w:rsidRPr="00211C68" w:rsidRDefault="00E0756E" w:rsidP="00E0756E">
      <w:pPr>
        <w:pStyle w:val="Doc-text2"/>
      </w:pPr>
      <w:r w:rsidRPr="00211C68">
        <w:t>-</w:t>
      </w:r>
      <w:r w:rsidRPr="00211C68">
        <w:tab/>
        <w:t xml:space="preserve">CATT think some parameters can be discussed e.g. total number of subgroups (8). </w:t>
      </w:r>
    </w:p>
    <w:p w14:paraId="3BD5DFCA" w14:textId="77777777" w:rsidR="00E0756E" w:rsidRPr="00211C68" w:rsidRDefault="00E0756E" w:rsidP="00E0756E">
      <w:pPr>
        <w:pStyle w:val="Doc-text2"/>
      </w:pPr>
    </w:p>
    <w:p w14:paraId="16F72A51" w14:textId="77777777" w:rsidR="00E0756E" w:rsidRPr="00211C68" w:rsidRDefault="00E0756E" w:rsidP="00E0756E">
      <w:pPr>
        <w:pStyle w:val="Heading3"/>
      </w:pPr>
      <w:bookmarkStart w:id="222" w:name="_Toc92750855"/>
      <w:r w:rsidRPr="00211C68">
        <w:t>8.9.2</w:t>
      </w:r>
      <w:r w:rsidRPr="00211C68">
        <w:tab/>
        <w:t>Idle/inactive-mode UE power saving</w:t>
      </w:r>
      <w:bookmarkEnd w:id="222"/>
    </w:p>
    <w:p w14:paraId="231F286A" w14:textId="77777777" w:rsidR="00E0756E" w:rsidRPr="00211C68" w:rsidRDefault="00E0756E" w:rsidP="00E0756E">
      <w:pPr>
        <w:pStyle w:val="Comments"/>
      </w:pPr>
      <w:r w:rsidRPr="00211C68">
        <w:t xml:space="preserve">Contributions input to 8.9.2.x. </w:t>
      </w:r>
    </w:p>
    <w:p w14:paraId="7D5E2CD1" w14:textId="77777777" w:rsidR="00E0756E" w:rsidRPr="00211C68" w:rsidRDefault="00E0756E" w:rsidP="00E0756E">
      <w:pPr>
        <w:pStyle w:val="Comments"/>
      </w:pPr>
      <w:r w:rsidRPr="00211C68">
        <w:t>Including outcome of [Post115-e][089][ePowSav] Paging Subgrouping (Xiaomi)</w:t>
      </w:r>
    </w:p>
    <w:p w14:paraId="20EA449D" w14:textId="77777777" w:rsidR="00E0756E" w:rsidRPr="00211C68" w:rsidRDefault="00E0756E" w:rsidP="00E0756E">
      <w:pPr>
        <w:pStyle w:val="Doc-title"/>
        <w:rPr>
          <w:rStyle w:val="Hyperlink"/>
          <w:color w:val="auto"/>
        </w:rPr>
      </w:pPr>
    </w:p>
    <w:p w14:paraId="56570A15" w14:textId="5EBBA9F4" w:rsidR="00E0756E" w:rsidRPr="00211C68" w:rsidRDefault="00005BAE" w:rsidP="00E0756E">
      <w:pPr>
        <w:pStyle w:val="Doc-title"/>
      </w:pPr>
      <w:hyperlink r:id="rId1574" w:history="1">
        <w:r>
          <w:rPr>
            <w:rStyle w:val="Hyperlink"/>
          </w:rPr>
          <w:t>R2-2109647</w:t>
        </w:r>
      </w:hyperlink>
      <w:r w:rsidR="00E0756E" w:rsidRPr="00211C68">
        <w:tab/>
        <w:t>Summary of [Post115-e][089][ePowSav] Paging Subgrouping</w:t>
      </w:r>
      <w:r w:rsidR="00E0756E" w:rsidRPr="00211C68">
        <w:tab/>
        <w:t>Beijing Xiaomi Mobile Softwar</w:t>
      </w:r>
      <w:r w:rsidR="00E0756E" w:rsidRPr="00211C68">
        <w:tab/>
        <w:t>discussion</w:t>
      </w:r>
    </w:p>
    <w:p w14:paraId="642AB9AB" w14:textId="77777777" w:rsidR="00E0756E" w:rsidRPr="00211C68" w:rsidRDefault="00E0756E" w:rsidP="00E0756E">
      <w:pPr>
        <w:pStyle w:val="Doc-text2"/>
      </w:pPr>
      <w:r w:rsidRPr="00211C68">
        <w:t xml:space="preserve">DISCUSSION </w:t>
      </w:r>
    </w:p>
    <w:p w14:paraId="5621C07E" w14:textId="77777777" w:rsidR="00E0756E" w:rsidRPr="00211C68" w:rsidRDefault="00E0756E" w:rsidP="00E0756E">
      <w:pPr>
        <w:pStyle w:val="Doc-text2"/>
      </w:pPr>
      <w:r w:rsidRPr="00211C68">
        <w:t>P8 / P9</w:t>
      </w:r>
    </w:p>
    <w:p w14:paraId="67E286C6" w14:textId="77777777" w:rsidR="00E0756E" w:rsidRPr="00211C68" w:rsidRDefault="00E0756E" w:rsidP="00E0756E">
      <w:pPr>
        <w:pStyle w:val="Doc-text2"/>
      </w:pPr>
      <w:r w:rsidRPr="00211C68">
        <w:t>-</w:t>
      </w:r>
      <w:r w:rsidRPr="00211C68">
        <w:tab/>
        <w:t xml:space="preserve">Ericsson IDT Sequans + many companies: overlapping not needed. </w:t>
      </w:r>
    </w:p>
    <w:p w14:paraId="7859546F" w14:textId="77777777" w:rsidR="00E0756E" w:rsidRPr="00211C68" w:rsidRDefault="00E0756E" w:rsidP="00E0756E">
      <w:pPr>
        <w:pStyle w:val="Doc-text2"/>
      </w:pPr>
      <w:r w:rsidRPr="00211C68">
        <w:t>P9.2</w:t>
      </w:r>
    </w:p>
    <w:p w14:paraId="160925DB" w14:textId="77777777" w:rsidR="00E0756E" w:rsidRPr="00211C68" w:rsidRDefault="00E0756E" w:rsidP="00E0756E">
      <w:pPr>
        <w:pStyle w:val="Doc-text2"/>
      </w:pPr>
      <w:r w:rsidRPr="00211C68">
        <w:t>-</w:t>
      </w:r>
      <w:r w:rsidRPr="00211C68">
        <w:tab/>
        <w:t xml:space="preserve">VDF think both are needed simultaneously in a cell, because this is related to core network and we need to support network sharing. FW also think both need to be supported due to AMF capability. </w:t>
      </w:r>
    </w:p>
    <w:p w14:paraId="77FDFC07" w14:textId="77777777" w:rsidR="00E0756E" w:rsidRPr="00211C68" w:rsidRDefault="00E0756E" w:rsidP="00E0756E">
      <w:pPr>
        <w:pStyle w:val="Doc-text2"/>
      </w:pPr>
      <w:r w:rsidRPr="00211C68">
        <w:t>-</w:t>
      </w:r>
      <w:r w:rsidRPr="00211C68">
        <w:tab/>
        <w:t xml:space="preserve">OPPO think that we already agreed that if CN don’t provide subgroup then UE can use UE ID. </w:t>
      </w:r>
    </w:p>
    <w:p w14:paraId="65BA7E98" w14:textId="77777777" w:rsidR="00E0756E" w:rsidRPr="00211C68" w:rsidRDefault="00E0756E" w:rsidP="00E0756E">
      <w:pPr>
        <w:pStyle w:val="Doc-text2"/>
      </w:pPr>
      <w:r w:rsidRPr="00211C68">
        <w:t>-</w:t>
      </w:r>
      <w:r w:rsidRPr="00211C68">
        <w:tab/>
        <w:t xml:space="preserve">ZTE think both should eb supported. </w:t>
      </w:r>
    </w:p>
    <w:p w14:paraId="3E977658" w14:textId="77777777" w:rsidR="00E0756E" w:rsidRPr="00211C68" w:rsidRDefault="00E0756E" w:rsidP="00E0756E">
      <w:pPr>
        <w:pStyle w:val="Doc-text2"/>
      </w:pPr>
      <w:r w:rsidRPr="00211C68">
        <w:t>-</w:t>
      </w:r>
      <w:r w:rsidRPr="00211C68">
        <w:tab/>
        <w:t xml:space="preserve">Chair: Majority of comments (on torhu) indicate that we should only support one of the methods in a cell. </w:t>
      </w:r>
    </w:p>
    <w:p w14:paraId="53A3E1BD" w14:textId="77777777" w:rsidR="00E0756E" w:rsidRPr="00211C68" w:rsidRDefault="00E0756E" w:rsidP="00E0756E">
      <w:pPr>
        <w:pStyle w:val="Doc-text2"/>
      </w:pPr>
      <w:r w:rsidRPr="00211C68">
        <w:t>-</w:t>
      </w:r>
      <w:r w:rsidRPr="00211C68">
        <w:tab/>
        <w:t xml:space="preserve">CATT think that R1 decided that number of subgroups is configurable. Chair think that if we anyway need flexibility, we cannot hard code the no of subgroup indications used for core network subgroups anyway. </w:t>
      </w:r>
    </w:p>
    <w:p w14:paraId="5117EC59" w14:textId="77777777" w:rsidR="00E0756E" w:rsidRPr="00211C68" w:rsidRDefault="00E0756E" w:rsidP="00E0756E">
      <w:pPr>
        <w:pStyle w:val="Doc-text2"/>
      </w:pPr>
      <w:r w:rsidRPr="00211C68">
        <w:t>P10</w:t>
      </w:r>
    </w:p>
    <w:p w14:paraId="1DD2E043" w14:textId="77777777" w:rsidR="00E0756E" w:rsidRPr="00211C68" w:rsidRDefault="00E0756E" w:rsidP="00E0756E">
      <w:pPr>
        <w:pStyle w:val="Doc-text2"/>
      </w:pPr>
      <w:r w:rsidRPr="00211C68">
        <w:t>-</w:t>
      </w:r>
      <w:r w:rsidRPr="00211C68">
        <w:tab/>
        <w:t>LG think this shall be configurable, VDF think this may be OAM,</w:t>
      </w:r>
    </w:p>
    <w:p w14:paraId="3DF21A38" w14:textId="77777777" w:rsidR="00E0756E" w:rsidRPr="00211C68" w:rsidRDefault="00E0756E" w:rsidP="00E0756E">
      <w:pPr>
        <w:pStyle w:val="Doc-text2"/>
        <w:ind w:left="0" w:firstLine="0"/>
      </w:pPr>
    </w:p>
    <w:p w14:paraId="0BE4B2CF" w14:textId="77777777" w:rsidR="00E0756E" w:rsidRPr="00211C68" w:rsidRDefault="00E0756E" w:rsidP="00E0756E">
      <w:pPr>
        <w:pStyle w:val="Agreement"/>
        <w:tabs>
          <w:tab w:val="clear" w:pos="9990"/>
        </w:tabs>
        <w:overflowPunct/>
        <w:autoSpaceDE/>
        <w:autoSpaceDN/>
        <w:adjustRightInd/>
        <w:ind w:left="1620" w:hanging="360"/>
        <w:textAlignment w:val="auto"/>
        <w:rPr>
          <w:lang w:val="en-US"/>
        </w:rPr>
      </w:pPr>
      <w:r w:rsidRPr="00211C68">
        <w:t>Assume that one subgroup indication refer to either CN assigned subgroups or UE-ID based subgroup (no overlapping)</w:t>
      </w:r>
    </w:p>
    <w:p w14:paraId="5FAC6838"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Both UE ID based and CN based subgrouping can be supported simultaneously in a cell, it is allowed to just support one of them. </w:t>
      </w:r>
    </w:p>
    <w:p w14:paraId="74270EF2"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FFS if the total number of CN-assigned subgroups is OAM configured. Max would be 8 as this is what RAN support. </w:t>
      </w:r>
    </w:p>
    <w:p w14:paraId="19755B9E" w14:textId="77777777" w:rsidR="00E0756E" w:rsidRPr="00211C68" w:rsidRDefault="00E0756E" w:rsidP="00E0756E">
      <w:pPr>
        <w:pStyle w:val="Doc-text2"/>
      </w:pPr>
    </w:p>
    <w:p w14:paraId="4648800F" w14:textId="77777777" w:rsidR="00E0756E" w:rsidRPr="00211C68" w:rsidRDefault="00E0756E" w:rsidP="00E0756E">
      <w:pPr>
        <w:pStyle w:val="Doc-text2"/>
      </w:pPr>
    </w:p>
    <w:p w14:paraId="66659A1C" w14:textId="77777777" w:rsidR="00E0756E" w:rsidRPr="00211C68" w:rsidRDefault="00E0756E" w:rsidP="00E0756E">
      <w:pPr>
        <w:pStyle w:val="Doc-text2"/>
      </w:pPr>
      <w:r w:rsidRPr="00211C68">
        <w:t xml:space="preserve">Re-prepare offline for agreements in CB session, where the baseline is the above, </w:t>
      </w:r>
    </w:p>
    <w:p w14:paraId="62D61C21" w14:textId="77777777" w:rsidR="00E0756E" w:rsidRPr="00211C68" w:rsidRDefault="00E0756E" w:rsidP="00E0756E">
      <w:pPr>
        <w:pStyle w:val="Doc-text2"/>
      </w:pPr>
    </w:p>
    <w:p w14:paraId="4B0216C6" w14:textId="77777777" w:rsidR="00E0756E" w:rsidRPr="00211C68" w:rsidRDefault="00E0756E" w:rsidP="00E0756E">
      <w:pPr>
        <w:pStyle w:val="EmailDiscussion"/>
        <w:overflowPunct/>
        <w:autoSpaceDE/>
        <w:autoSpaceDN/>
        <w:adjustRightInd/>
        <w:ind w:left="1619" w:hanging="360"/>
        <w:textAlignment w:val="auto"/>
      </w:pPr>
      <w:r w:rsidRPr="00211C68">
        <w:t>[AT116-e][045][ePowSav] Paging Subgrouping (Xiaomi)</w:t>
      </w:r>
    </w:p>
    <w:p w14:paraId="2A307C47" w14:textId="2C240AAC" w:rsidR="00E0756E" w:rsidRPr="00211C68" w:rsidRDefault="00E0756E" w:rsidP="00E0756E">
      <w:pPr>
        <w:pStyle w:val="EmailDiscussion2"/>
      </w:pPr>
      <w:r w:rsidRPr="00211C68">
        <w:tab/>
        <w:t xml:space="preserve">Scope: a) based on </w:t>
      </w:r>
      <w:hyperlink r:id="rId1575" w:history="1">
        <w:r w:rsidR="00005BAE">
          <w:rPr>
            <w:rStyle w:val="Hyperlink"/>
          </w:rPr>
          <w:t>R2-2109647</w:t>
        </w:r>
      </w:hyperlink>
      <w:r w:rsidRPr="00211C68">
        <w:t xml:space="preserve">, taking into account agreements above, for remaining proposals, collect one round of comments, attempt agreement offline, </w:t>
      </w:r>
    </w:p>
    <w:p w14:paraId="211C7B2C" w14:textId="77777777" w:rsidR="00E0756E" w:rsidRPr="00211C68" w:rsidRDefault="00E0756E" w:rsidP="00E0756E">
      <w:pPr>
        <w:pStyle w:val="EmailDiscussion2"/>
      </w:pPr>
      <w:r w:rsidRPr="00211C68">
        <w:tab/>
        <w:t xml:space="preserve">b) determine what configuration info need to broadcasted by gNB. </w:t>
      </w:r>
    </w:p>
    <w:p w14:paraId="5CAE167B" w14:textId="77777777" w:rsidR="00E0756E" w:rsidRPr="00211C68" w:rsidRDefault="00E0756E" w:rsidP="00E0756E">
      <w:pPr>
        <w:pStyle w:val="EmailDiscussion2"/>
      </w:pPr>
      <w:r w:rsidRPr="00211C68">
        <w:tab/>
        <w:t>Intended outcome: Report</w:t>
      </w:r>
    </w:p>
    <w:p w14:paraId="1DA1622C" w14:textId="77777777" w:rsidR="00E0756E" w:rsidRPr="00211C68" w:rsidRDefault="00E0756E" w:rsidP="00E0756E">
      <w:pPr>
        <w:pStyle w:val="EmailDiscussion2"/>
      </w:pPr>
      <w:r w:rsidRPr="00211C68">
        <w:tab/>
        <w:t>Deadline: Wed W2</w:t>
      </w:r>
    </w:p>
    <w:p w14:paraId="534004A1" w14:textId="77777777" w:rsidR="00E0756E" w:rsidRPr="00211C68" w:rsidRDefault="00E0756E" w:rsidP="00E0756E">
      <w:pPr>
        <w:pStyle w:val="Doc-text2"/>
      </w:pPr>
    </w:p>
    <w:p w14:paraId="59FE7BBD" w14:textId="23BEFA71" w:rsidR="00E0756E" w:rsidRPr="00211C68" w:rsidRDefault="00005BAE" w:rsidP="00E0756E">
      <w:pPr>
        <w:pStyle w:val="Doc-title"/>
      </w:pPr>
      <w:hyperlink r:id="rId1576" w:history="1">
        <w:r>
          <w:rPr>
            <w:rStyle w:val="Hyperlink"/>
          </w:rPr>
          <w:t>R2-2111524</w:t>
        </w:r>
      </w:hyperlink>
      <w:r w:rsidR="00E0756E" w:rsidRPr="00211C68">
        <w:tab/>
        <w:t>Summary of [AT116-e][045][ePowSav] Paging Subgrouping (Xiaomi)</w:t>
      </w:r>
      <w:r w:rsidR="00E0756E" w:rsidRPr="00211C68">
        <w:tab/>
        <w:t>Xiaomi</w:t>
      </w:r>
    </w:p>
    <w:p w14:paraId="12DDE70B" w14:textId="77777777" w:rsidR="00E0756E" w:rsidRPr="00211C68" w:rsidRDefault="00E0756E" w:rsidP="00E0756E">
      <w:pPr>
        <w:pStyle w:val="Doc-text2"/>
      </w:pPr>
      <w:r w:rsidRPr="00211C68">
        <w:t xml:space="preserve">DISCUSSION </w:t>
      </w:r>
    </w:p>
    <w:p w14:paraId="65F53B41" w14:textId="77777777" w:rsidR="00E0756E" w:rsidRPr="00211C68" w:rsidRDefault="00E0756E" w:rsidP="00E0756E">
      <w:pPr>
        <w:pStyle w:val="Doc-text2"/>
      </w:pPr>
      <w:r w:rsidRPr="00211C68">
        <w:t>P2, P1 P5</w:t>
      </w:r>
    </w:p>
    <w:p w14:paraId="0BEF178A" w14:textId="77777777" w:rsidR="00E0756E" w:rsidRPr="00211C68" w:rsidRDefault="00E0756E" w:rsidP="00E0756E">
      <w:pPr>
        <w:pStyle w:val="Doc-text2"/>
      </w:pPr>
      <w:r w:rsidRPr="00211C68">
        <w:t>-</w:t>
      </w:r>
      <w:r w:rsidRPr="00211C68">
        <w:tab/>
        <w:t xml:space="preserve">for P1, LGE think this parameter doesn't say anything about CN assigned subgrouping. </w:t>
      </w:r>
    </w:p>
    <w:p w14:paraId="6E66C453" w14:textId="77777777" w:rsidR="00E0756E" w:rsidRPr="00211C68" w:rsidRDefault="00E0756E" w:rsidP="00E0756E">
      <w:pPr>
        <w:pStyle w:val="Doc-text2"/>
      </w:pPr>
      <w:r w:rsidRPr="00211C68">
        <w:t>P6</w:t>
      </w:r>
    </w:p>
    <w:p w14:paraId="77869105" w14:textId="77777777" w:rsidR="00E0756E" w:rsidRPr="00211C68" w:rsidRDefault="00E0756E" w:rsidP="00E0756E">
      <w:pPr>
        <w:pStyle w:val="Doc-text2"/>
      </w:pPr>
      <w:r w:rsidRPr="00211C68">
        <w:t>-</w:t>
      </w:r>
      <w:r w:rsidRPr="00211C68">
        <w:tab/>
        <w:t xml:space="preserve">Chair wonder if we really need the fine grained capability. Apple think it is needed, e.g. for testing etc. A number of companies agree with Apple. </w:t>
      </w:r>
    </w:p>
    <w:p w14:paraId="00766A2D" w14:textId="77777777" w:rsidR="00E0756E" w:rsidRPr="00211C68" w:rsidRDefault="00E0756E" w:rsidP="00E0756E">
      <w:pPr>
        <w:pStyle w:val="Doc-text2"/>
      </w:pPr>
      <w:r w:rsidRPr="00211C68">
        <w:t>-</w:t>
      </w:r>
      <w:r w:rsidRPr="00211C68">
        <w:tab/>
        <w:t xml:space="preserve">P6: VDF think MME will have different paging strategy if Cn knows UE ID based capability-. </w:t>
      </w:r>
    </w:p>
    <w:p w14:paraId="59D3EF7A" w14:textId="77777777" w:rsidR="00E0756E" w:rsidRPr="00211C68" w:rsidRDefault="00E0756E" w:rsidP="00E0756E">
      <w:pPr>
        <w:pStyle w:val="Doc-text2"/>
      </w:pPr>
      <w:r w:rsidRPr="00211C68">
        <w:tab/>
        <w:t>CATT and Nokia think it makes sense to keep together, no reason to split.</w:t>
      </w:r>
    </w:p>
    <w:p w14:paraId="3296FED4" w14:textId="77777777" w:rsidR="00E0756E" w:rsidRPr="00211C68" w:rsidRDefault="00E0756E" w:rsidP="00E0756E">
      <w:pPr>
        <w:pStyle w:val="Doc-text2"/>
      </w:pPr>
      <w:r w:rsidRPr="00211C68">
        <w:t>-</w:t>
      </w:r>
      <w:r w:rsidRPr="00211C68">
        <w:tab/>
        <w:t xml:space="preserve">Ericsson think that the CN doesn't need to know whether the UE supports UEID based subgrouping or not. </w:t>
      </w:r>
    </w:p>
    <w:p w14:paraId="65BAD258" w14:textId="77777777" w:rsidR="00E0756E" w:rsidRPr="00211C68" w:rsidRDefault="00E0756E" w:rsidP="00E0756E">
      <w:pPr>
        <w:pStyle w:val="Doc-text2"/>
      </w:pPr>
      <w:r w:rsidRPr="00211C68">
        <w:t>-</w:t>
      </w:r>
      <w:r w:rsidRPr="00211C68">
        <w:tab/>
        <w:t>Intel think that with 2b, then AMF need to support UE ID based dubgrouping, 2a allows UE ID based subgrouping with only AS/RAN update.</w:t>
      </w:r>
    </w:p>
    <w:p w14:paraId="4B24772C" w14:textId="77777777" w:rsidR="00E0756E" w:rsidRPr="00211C68" w:rsidRDefault="00E0756E" w:rsidP="00E0756E">
      <w:pPr>
        <w:pStyle w:val="Doc-text2"/>
      </w:pPr>
    </w:p>
    <w:p w14:paraId="50FCC0D4" w14:textId="77777777" w:rsidR="00E0756E" w:rsidRPr="00211C68" w:rsidRDefault="00E0756E" w:rsidP="00E0756E">
      <w:pPr>
        <w:pStyle w:val="Agreement"/>
        <w:tabs>
          <w:tab w:val="clear" w:pos="9990"/>
        </w:tabs>
        <w:overflowPunct/>
        <w:autoSpaceDE/>
        <w:autoSpaceDN/>
        <w:adjustRightInd/>
        <w:ind w:left="1620" w:hanging="360"/>
        <w:textAlignment w:val="auto"/>
        <w:rPr>
          <w:rFonts w:eastAsiaTheme="minorEastAsia"/>
          <w:lang w:eastAsia="en-US"/>
        </w:rPr>
      </w:pPr>
      <w:r w:rsidRPr="00211C68">
        <w:rPr>
          <w:lang w:eastAsia="en-US"/>
        </w:rPr>
        <w:t>The total number of CN-assigned subgroups that is used is not fixed can be configured up to 8 (e.g. by OAM)</w:t>
      </w:r>
      <w:r w:rsidRPr="00211C68">
        <w:rPr>
          <w:rFonts w:eastAsiaTheme="minorEastAsia"/>
        </w:rPr>
        <w:t>. No impact on signalling is assumed.</w:t>
      </w:r>
    </w:p>
    <w:p w14:paraId="0B7E69CC" w14:textId="77777777" w:rsidR="00E0756E" w:rsidRPr="00211C68" w:rsidRDefault="00E0756E" w:rsidP="00E0756E">
      <w:pPr>
        <w:pStyle w:val="Agreement"/>
        <w:tabs>
          <w:tab w:val="clear" w:pos="9990"/>
        </w:tabs>
        <w:overflowPunct/>
        <w:autoSpaceDE/>
        <w:autoSpaceDN/>
        <w:adjustRightInd/>
        <w:ind w:left="1620" w:hanging="360"/>
        <w:textAlignment w:val="auto"/>
        <w:rPr>
          <w:rFonts w:eastAsia="DengXian"/>
        </w:rPr>
      </w:pPr>
      <w:r w:rsidRPr="00211C68">
        <w:t>RAN introduces a new parameter N</w:t>
      </w:r>
      <w:r w:rsidRPr="00211C68">
        <w:rPr>
          <w:vertAlign w:val="subscript"/>
        </w:rPr>
        <w:t xml:space="preserve">sg-UEID </w:t>
      </w:r>
      <w:r w:rsidRPr="00211C68">
        <w:t xml:space="preserve">to indicate its support of UE-ID based subgrouping. </w:t>
      </w:r>
    </w:p>
    <w:p w14:paraId="0BAD765A"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RAN does not support any type of subgrouping if its configuration for subgrouping is either absent or nullified (e.g. </w:t>
      </w:r>
      <w:r w:rsidRPr="00211C68">
        <w:rPr>
          <w:i/>
        </w:rPr>
        <w:t>subgroupsNumPerPO</w:t>
      </w:r>
      <w:r w:rsidRPr="00211C68">
        <w:t xml:space="preserve"> is either absent or set to zero). FFS for the signalling details.</w:t>
      </w:r>
    </w:p>
    <w:p w14:paraId="18A219DD"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We assume separate indications for UE capability of CN based subgrouping and UEID based subgrouping. </w:t>
      </w:r>
    </w:p>
    <w:p w14:paraId="1DC6EB7C"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UE’s capability of supporting the UE ID based subgrouping is reported to RAN by AS UE capability signalling while R2 assumes that UE’s capability of sup</w:t>
      </w:r>
      <w:r w:rsidRPr="00211C68">
        <w:rPr>
          <w:rFonts w:hint="eastAsia"/>
        </w:rPr>
        <w:t>p</w:t>
      </w:r>
      <w:r w:rsidRPr="00211C68">
        <w:t xml:space="preserve">orting the CN-assigned subgrouping is reported to CN by NAS signalling. </w:t>
      </w:r>
    </w:p>
    <w:p w14:paraId="7344B05D" w14:textId="77777777" w:rsidR="00E0756E" w:rsidRPr="00211C68" w:rsidRDefault="00E0756E" w:rsidP="00E0756E">
      <w:pPr>
        <w:pStyle w:val="Doc-text2"/>
      </w:pPr>
    </w:p>
    <w:p w14:paraId="2D2EC218"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We send an LS (short post email discussion)</w:t>
      </w:r>
    </w:p>
    <w:p w14:paraId="75D8D22E" w14:textId="77777777" w:rsidR="00E0756E" w:rsidRPr="00211C68" w:rsidRDefault="00E0756E" w:rsidP="00E0756E">
      <w:pPr>
        <w:pStyle w:val="Doc-text2"/>
      </w:pPr>
    </w:p>
    <w:p w14:paraId="1A042925" w14:textId="77777777" w:rsidR="00E0756E" w:rsidRPr="00211C68" w:rsidRDefault="00E0756E" w:rsidP="00E0756E">
      <w:pPr>
        <w:pStyle w:val="Doc-text2"/>
      </w:pPr>
    </w:p>
    <w:p w14:paraId="2CAB42CA" w14:textId="77777777" w:rsidR="00E0756E" w:rsidRPr="00211C68" w:rsidRDefault="00E0756E" w:rsidP="00E0756E">
      <w:pPr>
        <w:pStyle w:val="EmailDiscussion"/>
        <w:overflowPunct/>
        <w:autoSpaceDE/>
        <w:autoSpaceDN/>
        <w:adjustRightInd/>
        <w:ind w:left="1619" w:hanging="360"/>
        <w:textAlignment w:val="auto"/>
      </w:pPr>
      <w:r w:rsidRPr="00211C68">
        <w:t>[Post116-e][060][ePowSav] LS out on paging subgouping and PEI (XIaomi)</w:t>
      </w:r>
    </w:p>
    <w:p w14:paraId="412E0AC3" w14:textId="77777777" w:rsidR="00E0756E" w:rsidRPr="00211C68" w:rsidRDefault="00E0756E" w:rsidP="00E0756E">
      <w:pPr>
        <w:pStyle w:val="EmailDiscussion2"/>
      </w:pPr>
      <w:r w:rsidRPr="00211C68">
        <w:tab/>
        <w:t xml:space="preserve">Scope: LS out on RAN2 agreements on paging subgrouping and PEI, to concerned groups </w:t>
      </w:r>
    </w:p>
    <w:p w14:paraId="1E5FAA57" w14:textId="77777777" w:rsidR="00E0756E" w:rsidRPr="00211C68" w:rsidRDefault="00E0756E" w:rsidP="00E0756E">
      <w:pPr>
        <w:pStyle w:val="EmailDiscussion2"/>
      </w:pPr>
      <w:r w:rsidRPr="00211C68">
        <w:tab/>
        <w:t>Intended outcome: Approved LS out</w:t>
      </w:r>
    </w:p>
    <w:p w14:paraId="57169ABB" w14:textId="77777777" w:rsidR="00E0756E" w:rsidRPr="00211C68" w:rsidRDefault="00E0756E" w:rsidP="00E0756E">
      <w:pPr>
        <w:pStyle w:val="EmailDiscussion2"/>
      </w:pPr>
      <w:r w:rsidRPr="00211C68">
        <w:tab/>
        <w:t xml:space="preserve">Deadline: Super Short (not for RP) </w:t>
      </w:r>
    </w:p>
    <w:p w14:paraId="73995E84" w14:textId="59D79AE5" w:rsidR="003904C3" w:rsidRPr="00211C68" w:rsidRDefault="003904C3" w:rsidP="003904C3">
      <w:pPr>
        <w:pStyle w:val="EmailDiscussion2"/>
      </w:pPr>
      <w:r w:rsidRPr="00211C68">
        <w:t xml:space="preserve">=&gt; Approved in </w:t>
      </w:r>
      <w:hyperlink r:id="rId1577" w:history="1">
        <w:r w:rsidR="00005BAE">
          <w:rPr>
            <w:rStyle w:val="Hyperlink"/>
          </w:rPr>
          <w:t>R2-2111415</w:t>
        </w:r>
      </w:hyperlink>
    </w:p>
    <w:p w14:paraId="193ACA95" w14:textId="77777777" w:rsidR="00E0756E" w:rsidRPr="00211C68" w:rsidRDefault="00E0756E" w:rsidP="00E0756E">
      <w:pPr>
        <w:pStyle w:val="Doc-text2"/>
      </w:pPr>
    </w:p>
    <w:p w14:paraId="7F7A7703" w14:textId="77777777" w:rsidR="00E0756E" w:rsidRPr="00211C68" w:rsidRDefault="00E0756E" w:rsidP="00E0756E">
      <w:pPr>
        <w:pStyle w:val="Heading4"/>
      </w:pPr>
      <w:bookmarkStart w:id="223" w:name="_Toc92750856"/>
      <w:r w:rsidRPr="00211C68">
        <w:t>8.9.2.1</w:t>
      </w:r>
      <w:r w:rsidRPr="00211C68">
        <w:tab/>
        <w:t>Architecture</w:t>
      </w:r>
      <w:bookmarkEnd w:id="223"/>
    </w:p>
    <w:p w14:paraId="1834B9D5" w14:textId="77777777" w:rsidR="00E0756E" w:rsidRPr="00211C68" w:rsidRDefault="00E0756E" w:rsidP="00E0756E">
      <w:pPr>
        <w:pStyle w:val="Comments"/>
      </w:pPr>
      <w:r w:rsidRPr="00211C68">
        <w:t xml:space="preserve">Further Aspects on responsibility split between nodes (and between WGs). Specific cases. </w:t>
      </w:r>
    </w:p>
    <w:p w14:paraId="39C9F114" w14:textId="77777777" w:rsidR="00E0756E" w:rsidRPr="00211C68" w:rsidRDefault="00E0756E" w:rsidP="00E0756E">
      <w:pPr>
        <w:pStyle w:val="BoldComments"/>
      </w:pPr>
      <w:r w:rsidRPr="00211C68">
        <w:lastRenderedPageBreak/>
        <w:t>UE subgrouping</w:t>
      </w:r>
    </w:p>
    <w:p w14:paraId="133257CC" w14:textId="12B4494A" w:rsidR="00E0756E" w:rsidRPr="00211C68" w:rsidRDefault="00005BAE" w:rsidP="00E0756E">
      <w:pPr>
        <w:pStyle w:val="Doc-title"/>
      </w:pPr>
      <w:hyperlink r:id="rId1578" w:history="1">
        <w:r>
          <w:rPr>
            <w:rStyle w:val="Hyperlink"/>
          </w:rPr>
          <w:t>R2-2109490</w:t>
        </w:r>
      </w:hyperlink>
      <w:r w:rsidR="00E0756E" w:rsidRPr="00211C68">
        <w:tab/>
        <w:t>Discussion on grouping-based paging</w:t>
      </w:r>
      <w:r w:rsidR="00E0756E" w:rsidRPr="00211C68">
        <w:tab/>
        <w:t>OPPO</w:t>
      </w:r>
      <w:r w:rsidR="00E0756E" w:rsidRPr="00211C68">
        <w:tab/>
        <w:t>discussion</w:t>
      </w:r>
      <w:r w:rsidR="00E0756E" w:rsidRPr="00211C68">
        <w:tab/>
        <w:t>Rel-17</w:t>
      </w:r>
      <w:r w:rsidR="00E0756E" w:rsidRPr="00211C68">
        <w:tab/>
        <w:t>NR_UE_pow_sav_enh-Core</w:t>
      </w:r>
    </w:p>
    <w:p w14:paraId="0D5EE42F" w14:textId="373FF48B" w:rsidR="00E0756E" w:rsidRPr="00211C68" w:rsidRDefault="00005BAE" w:rsidP="00E0756E">
      <w:pPr>
        <w:pStyle w:val="Doc-title"/>
      </w:pPr>
      <w:hyperlink r:id="rId1579" w:history="1">
        <w:r>
          <w:rPr>
            <w:rStyle w:val="Hyperlink"/>
          </w:rPr>
          <w:t>R2-2109520</w:t>
        </w:r>
      </w:hyperlink>
      <w:r w:rsidR="00E0756E" w:rsidRPr="00211C68">
        <w:tab/>
        <w:t>Further details of UE Subgrouping</w:t>
      </w:r>
      <w:r w:rsidR="00E0756E" w:rsidRPr="00211C68">
        <w:tab/>
        <w:t>Samsung Electronics Co., Ltd</w:t>
      </w:r>
      <w:r w:rsidR="00E0756E" w:rsidRPr="00211C68">
        <w:tab/>
        <w:t>discussion</w:t>
      </w:r>
      <w:r w:rsidR="00E0756E" w:rsidRPr="00211C68">
        <w:tab/>
        <w:t>Rel-17</w:t>
      </w:r>
      <w:r w:rsidR="00E0756E" w:rsidRPr="00211C68">
        <w:tab/>
        <w:t>NR_UE_pow_sav_enh-Core</w:t>
      </w:r>
    </w:p>
    <w:p w14:paraId="0C64A5F6" w14:textId="7144A2F4" w:rsidR="00E0756E" w:rsidRPr="00211C68" w:rsidRDefault="00005BAE" w:rsidP="00E0756E">
      <w:pPr>
        <w:pStyle w:val="Doc-title"/>
      </w:pPr>
      <w:hyperlink r:id="rId1580" w:history="1">
        <w:r>
          <w:rPr>
            <w:rStyle w:val="Hyperlink"/>
          </w:rPr>
          <w:t>R2-2109736</w:t>
        </w:r>
      </w:hyperlink>
      <w:r w:rsidR="00E0756E" w:rsidRPr="00211C68">
        <w:tab/>
        <w:t>Architecture for paging enhancement by UE subgrouping</w:t>
      </w:r>
      <w:r w:rsidR="00E0756E" w:rsidRPr="00211C68">
        <w:tab/>
        <w:t>vivo</w:t>
      </w:r>
      <w:r w:rsidR="00E0756E" w:rsidRPr="00211C68">
        <w:tab/>
        <w:t>discussion</w:t>
      </w:r>
      <w:r w:rsidR="00E0756E" w:rsidRPr="00211C68">
        <w:tab/>
        <w:t>Rel-17</w:t>
      </w:r>
      <w:r w:rsidR="00E0756E" w:rsidRPr="00211C68">
        <w:tab/>
        <w:t>NR_UE_pow_sav_enh-Core</w:t>
      </w:r>
    </w:p>
    <w:p w14:paraId="0C3F7B67" w14:textId="43BD8F38" w:rsidR="00E0756E" w:rsidRPr="00211C68" w:rsidRDefault="00005BAE" w:rsidP="00E0756E">
      <w:pPr>
        <w:pStyle w:val="Doc-title"/>
      </w:pPr>
      <w:hyperlink r:id="rId1581" w:history="1">
        <w:r>
          <w:rPr>
            <w:rStyle w:val="Hyperlink"/>
          </w:rPr>
          <w:t>R2-2109880</w:t>
        </w:r>
      </w:hyperlink>
      <w:r w:rsidR="00E0756E" w:rsidRPr="00211C68">
        <w:tab/>
        <w:t>Further considerations for subgrouping</w:t>
      </w:r>
      <w:r w:rsidR="00E0756E" w:rsidRPr="00211C68">
        <w:tab/>
        <w:t>Intel Corporation</w:t>
      </w:r>
      <w:r w:rsidR="00E0756E" w:rsidRPr="00211C68">
        <w:tab/>
        <w:t>discussion</w:t>
      </w:r>
      <w:r w:rsidR="00E0756E" w:rsidRPr="00211C68">
        <w:tab/>
        <w:t>Rel-17</w:t>
      </w:r>
      <w:r w:rsidR="00E0756E" w:rsidRPr="00211C68">
        <w:tab/>
        <w:t>NR_UE_pow_sav_enh-Core</w:t>
      </w:r>
    </w:p>
    <w:p w14:paraId="7A6DD842" w14:textId="4D782E62" w:rsidR="00E0756E" w:rsidRPr="00211C68" w:rsidRDefault="00005BAE" w:rsidP="00E0756E">
      <w:pPr>
        <w:pStyle w:val="Doc-title"/>
      </w:pPr>
      <w:hyperlink r:id="rId1582" w:history="1">
        <w:r>
          <w:rPr>
            <w:rStyle w:val="Hyperlink"/>
          </w:rPr>
          <w:t>R2-2110402</w:t>
        </w:r>
      </w:hyperlink>
      <w:r w:rsidR="00E0756E" w:rsidRPr="00211C68">
        <w:tab/>
        <w:t>Further Consideration on Paging Subgrouping</w:t>
      </w:r>
      <w:r w:rsidR="00E0756E" w:rsidRPr="00211C68">
        <w:tab/>
        <w:t>CATT</w:t>
      </w:r>
      <w:r w:rsidR="00E0756E" w:rsidRPr="00211C68">
        <w:tab/>
        <w:t>discussion</w:t>
      </w:r>
      <w:r w:rsidR="00E0756E" w:rsidRPr="00211C68">
        <w:tab/>
        <w:t>Rel-17</w:t>
      </w:r>
      <w:r w:rsidR="00E0756E" w:rsidRPr="00211C68">
        <w:tab/>
        <w:t>NR_UE_pow_sav_enh-Core</w:t>
      </w:r>
    </w:p>
    <w:p w14:paraId="630E64DE" w14:textId="1FC175C2" w:rsidR="00E0756E" w:rsidRPr="00211C68" w:rsidRDefault="00005BAE" w:rsidP="00E0756E">
      <w:pPr>
        <w:pStyle w:val="Doc-title"/>
      </w:pPr>
      <w:hyperlink r:id="rId1583" w:history="1">
        <w:r>
          <w:rPr>
            <w:rStyle w:val="Hyperlink"/>
          </w:rPr>
          <w:t>R2-2110413</w:t>
        </w:r>
      </w:hyperlink>
      <w:r w:rsidR="00E0756E" w:rsidRPr="00211C68">
        <w:tab/>
        <w:t>CN assigned paging subgroups</w:t>
      </w:r>
      <w:r w:rsidR="00E0756E" w:rsidRPr="00211C68">
        <w:tab/>
        <w:t>Ericsson</w:t>
      </w:r>
      <w:r w:rsidR="00E0756E" w:rsidRPr="00211C68">
        <w:tab/>
        <w:t>discussion</w:t>
      </w:r>
      <w:r w:rsidR="00E0756E" w:rsidRPr="00211C68">
        <w:tab/>
        <w:t>Rel-17</w:t>
      </w:r>
      <w:r w:rsidR="00E0756E" w:rsidRPr="00211C68">
        <w:tab/>
        <w:t>NR_UE_pow_sav_enh-Core</w:t>
      </w:r>
    </w:p>
    <w:p w14:paraId="3A409375" w14:textId="5C12C97A" w:rsidR="00E0756E" w:rsidRPr="00211C68" w:rsidRDefault="00005BAE" w:rsidP="00E0756E">
      <w:pPr>
        <w:pStyle w:val="Doc-title"/>
      </w:pPr>
      <w:hyperlink r:id="rId1584" w:history="1">
        <w:r>
          <w:rPr>
            <w:rStyle w:val="Hyperlink"/>
          </w:rPr>
          <w:t>R2-2110481</w:t>
        </w:r>
      </w:hyperlink>
      <w:r w:rsidR="00E0756E" w:rsidRPr="00211C68">
        <w:tab/>
        <w:t>Consideration on Idle/inactive-mode UE power saving</w:t>
      </w:r>
      <w:r w:rsidR="00E0756E" w:rsidRPr="00211C68">
        <w:tab/>
        <w:t>Lenovo, Motorola Mobility</w:t>
      </w:r>
      <w:r w:rsidR="00E0756E" w:rsidRPr="00211C68">
        <w:tab/>
        <w:t>discussion</w:t>
      </w:r>
      <w:r w:rsidR="00E0756E" w:rsidRPr="00211C68">
        <w:tab/>
        <w:t>Rel-17</w:t>
      </w:r>
      <w:r w:rsidR="00E0756E" w:rsidRPr="00211C68">
        <w:tab/>
        <w:t>NR_UE_pow_sav_enh-Core</w:t>
      </w:r>
      <w:r w:rsidR="00E0756E" w:rsidRPr="00211C68">
        <w:tab/>
      </w:r>
      <w:hyperlink r:id="rId1585" w:history="1">
        <w:r>
          <w:rPr>
            <w:rStyle w:val="Hyperlink"/>
          </w:rPr>
          <w:t>R2-2107902</w:t>
        </w:r>
      </w:hyperlink>
    </w:p>
    <w:p w14:paraId="5A65BE2D" w14:textId="021B9808" w:rsidR="00E0756E" w:rsidRPr="00211C68" w:rsidRDefault="00005BAE" w:rsidP="00E0756E">
      <w:pPr>
        <w:pStyle w:val="Doc-title"/>
      </w:pPr>
      <w:hyperlink r:id="rId1586" w:history="1">
        <w:r>
          <w:rPr>
            <w:rStyle w:val="Hyperlink"/>
          </w:rPr>
          <w:t>R2-2110538</w:t>
        </w:r>
      </w:hyperlink>
      <w:r w:rsidR="00E0756E" w:rsidRPr="00211C68">
        <w:tab/>
        <w:t>General scenario consideration on paging subgrouping</w:t>
      </w:r>
      <w:r w:rsidR="00E0756E" w:rsidRPr="00211C68">
        <w:tab/>
        <w:t>Huawei, HiSilicon</w:t>
      </w:r>
      <w:r w:rsidR="00E0756E" w:rsidRPr="00211C68">
        <w:tab/>
        <w:t>discussion</w:t>
      </w:r>
      <w:r w:rsidR="00E0756E" w:rsidRPr="00211C68">
        <w:tab/>
        <w:t>Rel-17</w:t>
      </w:r>
      <w:r w:rsidR="00E0756E" w:rsidRPr="00211C68">
        <w:tab/>
        <w:t>NR_UE_pow_sav_enh-Core</w:t>
      </w:r>
    </w:p>
    <w:p w14:paraId="0C3DB9EA" w14:textId="3AA6928F" w:rsidR="00E0756E" w:rsidRPr="00211C68" w:rsidRDefault="00005BAE" w:rsidP="00E0756E">
      <w:pPr>
        <w:pStyle w:val="Doc-title"/>
      </w:pPr>
      <w:hyperlink r:id="rId1587" w:history="1">
        <w:r>
          <w:rPr>
            <w:rStyle w:val="Hyperlink"/>
          </w:rPr>
          <w:t>R2-2110618</w:t>
        </w:r>
      </w:hyperlink>
      <w:r w:rsidR="00E0756E" w:rsidRPr="00211C68">
        <w:tab/>
        <w:t>Further Consideration on supporting CN Assigned Subgrouping</w:t>
      </w:r>
      <w:r w:rsidR="00E0756E" w:rsidRPr="00211C68">
        <w:tab/>
        <w:t>ZTE Corporation,Sanechips</w:t>
      </w:r>
      <w:r w:rsidR="00E0756E" w:rsidRPr="00211C68">
        <w:tab/>
        <w:t>discussion</w:t>
      </w:r>
      <w:r w:rsidR="00E0756E" w:rsidRPr="00211C68">
        <w:tab/>
        <w:t>Rel-17</w:t>
      </w:r>
      <w:r w:rsidR="00E0756E" w:rsidRPr="00211C68">
        <w:tab/>
        <w:t>NR_UE_pow_sav_enh-Core</w:t>
      </w:r>
    </w:p>
    <w:p w14:paraId="3711F942" w14:textId="758F4F6F" w:rsidR="00E0756E" w:rsidRPr="00211C68" w:rsidRDefault="00005BAE" w:rsidP="00E0756E">
      <w:pPr>
        <w:pStyle w:val="Doc-title"/>
      </w:pPr>
      <w:hyperlink r:id="rId1588" w:history="1">
        <w:r>
          <w:rPr>
            <w:rStyle w:val="Hyperlink"/>
          </w:rPr>
          <w:t>R2-2110967</w:t>
        </w:r>
      </w:hyperlink>
      <w:r w:rsidR="00E0756E" w:rsidRPr="00211C68">
        <w:tab/>
        <w:t>UE Paging Subgroup Assignment</w:t>
      </w:r>
      <w:r w:rsidR="00E0756E" w:rsidRPr="00211C68">
        <w:tab/>
        <w:t>MediaTek Inc.</w:t>
      </w:r>
      <w:r w:rsidR="00E0756E" w:rsidRPr="00211C68">
        <w:tab/>
        <w:t>discussion</w:t>
      </w:r>
    </w:p>
    <w:p w14:paraId="47943C1B" w14:textId="15083DB6" w:rsidR="00E0756E" w:rsidRPr="00211C68" w:rsidRDefault="00005BAE" w:rsidP="00E0756E">
      <w:pPr>
        <w:pStyle w:val="Doc-title"/>
      </w:pPr>
      <w:hyperlink r:id="rId1589" w:history="1">
        <w:r>
          <w:rPr>
            <w:rStyle w:val="Hyperlink"/>
          </w:rPr>
          <w:t>R2-2111032</w:t>
        </w:r>
      </w:hyperlink>
      <w:r w:rsidR="00E0756E" w:rsidRPr="00211C68">
        <w:tab/>
        <w:t>Remaining details on subgrouping</w:t>
      </w:r>
      <w:r w:rsidR="00E0756E" w:rsidRPr="00211C68">
        <w:tab/>
        <w:t>Nokia, Nokia Shanghai Bell</w:t>
      </w:r>
      <w:r w:rsidR="00E0756E" w:rsidRPr="00211C68">
        <w:tab/>
        <w:t>discussion</w:t>
      </w:r>
      <w:r w:rsidR="00E0756E" w:rsidRPr="00211C68">
        <w:tab/>
        <w:t>Rel-17</w:t>
      </w:r>
      <w:r w:rsidR="00E0756E" w:rsidRPr="00211C68">
        <w:tab/>
        <w:t>NR_UE_pow_sav_enh-Core</w:t>
      </w:r>
    </w:p>
    <w:p w14:paraId="1CD2BD90" w14:textId="77777777" w:rsidR="00E0756E" w:rsidRPr="00211C68" w:rsidRDefault="00E0756E" w:rsidP="00E0756E">
      <w:pPr>
        <w:pStyle w:val="BoldComments"/>
      </w:pPr>
      <w:r w:rsidRPr="00211C68">
        <w:t>UE ID and CN assigned subgroup</w:t>
      </w:r>
    </w:p>
    <w:p w14:paraId="5BBF0A6A" w14:textId="170CF7F5" w:rsidR="00E0756E" w:rsidRPr="00211C68" w:rsidRDefault="00005BAE" w:rsidP="00E0756E">
      <w:pPr>
        <w:pStyle w:val="Doc-title"/>
      </w:pPr>
      <w:hyperlink r:id="rId1590" w:history="1">
        <w:r>
          <w:rPr>
            <w:rStyle w:val="Hyperlink"/>
          </w:rPr>
          <w:t>R2-2110545</w:t>
        </w:r>
      </w:hyperlink>
      <w:r w:rsidR="00E0756E" w:rsidRPr="00211C68">
        <w:tab/>
        <w:t>On the co-existence of UE-ID and CN assigned subgroups</w:t>
      </w:r>
      <w:r w:rsidR="00E0756E" w:rsidRPr="00211C68">
        <w:tab/>
        <w:t>Interdigital, Inc.</w:t>
      </w:r>
      <w:r w:rsidR="00E0756E" w:rsidRPr="00211C68">
        <w:tab/>
        <w:t>discussion</w:t>
      </w:r>
      <w:r w:rsidR="00E0756E" w:rsidRPr="00211C68">
        <w:tab/>
        <w:t>Rel-17</w:t>
      </w:r>
      <w:r w:rsidR="00E0756E" w:rsidRPr="00211C68">
        <w:tab/>
        <w:t>NR_UE_pow_sav_enh-Core</w:t>
      </w:r>
    </w:p>
    <w:p w14:paraId="4AFF5AD3" w14:textId="2DA37636" w:rsidR="00E0756E" w:rsidRPr="00211C68" w:rsidRDefault="00005BAE" w:rsidP="00E0756E">
      <w:pPr>
        <w:pStyle w:val="Doc-title"/>
      </w:pPr>
      <w:hyperlink r:id="rId1591" w:history="1">
        <w:r>
          <w:rPr>
            <w:rStyle w:val="Hyperlink"/>
          </w:rPr>
          <w:t>R2-2110792</w:t>
        </w:r>
      </w:hyperlink>
      <w:r w:rsidR="00E0756E" w:rsidRPr="00211C68">
        <w:tab/>
        <w:t>On supporting both CN-assigned subgrouping and UEID-based subgrouping in a same cell</w:t>
      </w:r>
      <w:r w:rsidR="00E0756E" w:rsidRPr="00211C68">
        <w:tab/>
        <w:t>Futurewei Technologies</w:t>
      </w:r>
      <w:r w:rsidR="00E0756E" w:rsidRPr="00211C68">
        <w:tab/>
        <w:t>discussion</w:t>
      </w:r>
      <w:r w:rsidR="00E0756E" w:rsidRPr="00211C68">
        <w:tab/>
        <w:t>Rel-17</w:t>
      </w:r>
      <w:r w:rsidR="00E0756E" w:rsidRPr="00211C68">
        <w:tab/>
        <w:t>NR_UE_pow_sav_enh-Core</w:t>
      </w:r>
    </w:p>
    <w:p w14:paraId="414C3415" w14:textId="38ABC2E4" w:rsidR="00E0756E" w:rsidRPr="00211C68" w:rsidRDefault="00005BAE" w:rsidP="00E0756E">
      <w:pPr>
        <w:pStyle w:val="Doc-title"/>
      </w:pPr>
      <w:hyperlink r:id="rId1592" w:history="1">
        <w:r>
          <w:rPr>
            <w:rStyle w:val="Hyperlink"/>
          </w:rPr>
          <w:t>R2-2111074</w:t>
        </w:r>
      </w:hyperlink>
      <w:r w:rsidR="00E0756E" w:rsidRPr="00211C68">
        <w:tab/>
        <w:t>Considerations on UE-ID based subgrouping</w:t>
      </w:r>
      <w:r w:rsidR="00E0756E" w:rsidRPr="00211C68">
        <w:tab/>
        <w:t>CMCC</w:t>
      </w:r>
      <w:r w:rsidR="00E0756E" w:rsidRPr="00211C68">
        <w:tab/>
        <w:t>discussion</w:t>
      </w:r>
      <w:r w:rsidR="00E0756E" w:rsidRPr="00211C68">
        <w:tab/>
        <w:t>Rel-17</w:t>
      </w:r>
      <w:r w:rsidR="00E0756E" w:rsidRPr="00211C68">
        <w:tab/>
        <w:t>NR_UE_pow_sav_enh-Core</w:t>
      </w:r>
    </w:p>
    <w:p w14:paraId="2376E4E5" w14:textId="77777777" w:rsidR="00E0756E" w:rsidRPr="00211C68" w:rsidRDefault="00E0756E" w:rsidP="00E0756E">
      <w:pPr>
        <w:pStyle w:val="BoldComments"/>
      </w:pPr>
      <w:r w:rsidRPr="00211C68">
        <w:t>UE assistance information</w:t>
      </w:r>
    </w:p>
    <w:p w14:paraId="2337E1CF" w14:textId="77777777" w:rsidR="00E0756E" w:rsidRPr="00211C68" w:rsidRDefault="00E0756E" w:rsidP="00E0756E">
      <w:pPr>
        <w:pStyle w:val="EmailDiscussion"/>
        <w:overflowPunct/>
        <w:autoSpaceDE/>
        <w:autoSpaceDN/>
        <w:adjustRightInd/>
        <w:ind w:left="1619" w:hanging="360"/>
        <w:textAlignment w:val="auto"/>
      </w:pPr>
      <w:r w:rsidRPr="00211C68">
        <w:t>[AT116-e][034][ePowSav] UE assistance for CN subgroups (CMCC)</w:t>
      </w:r>
    </w:p>
    <w:p w14:paraId="31DE9A04" w14:textId="77777777" w:rsidR="00E0756E" w:rsidRPr="00211C68" w:rsidRDefault="00E0756E" w:rsidP="00E0756E">
      <w:pPr>
        <w:pStyle w:val="EmailDiscussion2"/>
      </w:pPr>
      <w:r w:rsidRPr="00211C68">
        <w:tab/>
        <w:t>Scope: Collect comments for the topic of UE assistance for CN subgroups. Make progress if possible, Identify agreements, and potential discussion points. CB online</w:t>
      </w:r>
    </w:p>
    <w:p w14:paraId="43C760CC" w14:textId="77777777" w:rsidR="00E0756E" w:rsidRPr="00211C68" w:rsidRDefault="00E0756E" w:rsidP="00E0756E">
      <w:pPr>
        <w:pStyle w:val="EmailDiscussion2"/>
      </w:pPr>
      <w:r w:rsidRPr="00211C68">
        <w:tab/>
        <w:t>Intended outcome: Report with Agreements</w:t>
      </w:r>
    </w:p>
    <w:p w14:paraId="52D947AD" w14:textId="77777777" w:rsidR="00E0756E" w:rsidRPr="00211C68" w:rsidRDefault="00E0756E" w:rsidP="00E0756E">
      <w:pPr>
        <w:pStyle w:val="EmailDiscussion2"/>
      </w:pPr>
      <w:r w:rsidRPr="00211C68">
        <w:tab/>
        <w:t>Deadline: Wednesday W2 (Online CB)</w:t>
      </w:r>
    </w:p>
    <w:p w14:paraId="749FA251" w14:textId="77777777" w:rsidR="00E0756E" w:rsidRPr="00211C68" w:rsidRDefault="00E0756E" w:rsidP="00E0756E">
      <w:pPr>
        <w:pStyle w:val="EmailDiscussion2"/>
      </w:pPr>
    </w:p>
    <w:p w14:paraId="2B2301E7" w14:textId="46928218" w:rsidR="00E0756E" w:rsidRPr="00211C68" w:rsidRDefault="00005BAE" w:rsidP="00E0756E">
      <w:pPr>
        <w:pStyle w:val="Doc-title"/>
      </w:pPr>
      <w:hyperlink r:id="rId1593" w:history="1">
        <w:r>
          <w:rPr>
            <w:rStyle w:val="Hyperlink"/>
          </w:rPr>
          <w:t>R2-2111535</w:t>
        </w:r>
      </w:hyperlink>
      <w:r w:rsidR="00E0756E" w:rsidRPr="00211C68">
        <w:tab/>
        <w:t>Summary of [AT116-e][034][ePowSav] UE assistance for CN subgroups (CMCC)</w:t>
      </w:r>
      <w:r w:rsidR="00E0756E" w:rsidRPr="00211C68">
        <w:tab/>
        <w:t>CMCC</w:t>
      </w:r>
    </w:p>
    <w:p w14:paraId="790CB3C9" w14:textId="77777777" w:rsidR="00E0756E" w:rsidRPr="00211C68" w:rsidRDefault="00E0756E" w:rsidP="00E0756E">
      <w:pPr>
        <w:pStyle w:val="Doc-text2"/>
      </w:pPr>
      <w:r w:rsidRPr="00211C68">
        <w:t>DISCUSSION</w:t>
      </w:r>
    </w:p>
    <w:p w14:paraId="775A210C" w14:textId="77777777" w:rsidR="00E0756E" w:rsidRPr="00211C68" w:rsidRDefault="00E0756E" w:rsidP="00E0756E">
      <w:pPr>
        <w:pStyle w:val="Doc-text2"/>
      </w:pPr>
      <w:r w:rsidRPr="00211C68">
        <w:t xml:space="preserve">P3 P4 – do we have a case for which UE assistance is needed/shall be used. </w:t>
      </w:r>
    </w:p>
    <w:p w14:paraId="57B2D373" w14:textId="77777777" w:rsidR="00E0756E" w:rsidRPr="00211C68" w:rsidRDefault="00E0756E" w:rsidP="00E0756E">
      <w:pPr>
        <w:pStyle w:val="Doc-text2"/>
      </w:pPr>
      <w:r w:rsidRPr="00211C68">
        <w:t>-</w:t>
      </w:r>
      <w:r w:rsidRPr="00211C68">
        <w:tab/>
        <w:t xml:space="preserve">CATT wonder if this is conditional, if supported, Chair think not. </w:t>
      </w:r>
    </w:p>
    <w:p w14:paraId="0266D9FE" w14:textId="77777777" w:rsidR="00E0756E" w:rsidRPr="00211C68" w:rsidRDefault="00E0756E" w:rsidP="00E0756E">
      <w:pPr>
        <w:pStyle w:val="Doc-text2"/>
      </w:pPr>
      <w:r w:rsidRPr="00211C68">
        <w:t>-</w:t>
      </w:r>
      <w:r w:rsidRPr="00211C68">
        <w:tab/>
        <w:t xml:space="preserve">Ericsson think there was no consensus on P3. It has to be verifiable. Ericsson think that whether the UE has permanent power supply can be verified. </w:t>
      </w:r>
    </w:p>
    <w:p w14:paraId="3EC59860" w14:textId="77777777" w:rsidR="00E0756E" w:rsidRPr="00211C68" w:rsidRDefault="00E0756E" w:rsidP="00E0756E">
      <w:pPr>
        <w:pStyle w:val="Doc-text2"/>
      </w:pPr>
      <w:r w:rsidRPr="00211C68">
        <w:t>-</w:t>
      </w:r>
      <w:r w:rsidRPr="00211C68">
        <w:tab/>
        <w:t xml:space="preserve">OPPO think P4 is not needed. CN has this info. Apple agrees. For P3, there is no need, as power saving is always beneficial, can leave this to CN impl. </w:t>
      </w:r>
    </w:p>
    <w:p w14:paraId="3D737012" w14:textId="77777777" w:rsidR="00E0756E" w:rsidRPr="00211C68" w:rsidRDefault="00E0756E" w:rsidP="00E0756E">
      <w:pPr>
        <w:pStyle w:val="Doc-text2"/>
      </w:pPr>
      <w:r w:rsidRPr="00211C68">
        <w:t>-</w:t>
      </w:r>
      <w:r w:rsidRPr="00211C68">
        <w:tab/>
        <w:t xml:space="preserve">QC think P3 and P4 is about semi-dynamic info so UE assistance is useful, e.g. paging propb is dep on which app is running. </w:t>
      </w:r>
    </w:p>
    <w:p w14:paraId="109F412D" w14:textId="77777777" w:rsidR="00E0756E" w:rsidRPr="00211C68" w:rsidRDefault="00E0756E" w:rsidP="00E0756E">
      <w:pPr>
        <w:pStyle w:val="Doc-text2"/>
      </w:pPr>
      <w:r w:rsidRPr="00211C68">
        <w:t>-</w:t>
      </w:r>
      <w:r w:rsidRPr="00211C68">
        <w:tab/>
        <w:t xml:space="preserve">Samsung think P3 is not clear. It seems not essential. </w:t>
      </w:r>
    </w:p>
    <w:p w14:paraId="48941EA2" w14:textId="77777777" w:rsidR="00E0756E" w:rsidRPr="00211C68" w:rsidRDefault="00E0756E" w:rsidP="00E0756E">
      <w:pPr>
        <w:pStyle w:val="Doc-text2"/>
      </w:pPr>
      <w:r w:rsidRPr="00211C68">
        <w:t>-</w:t>
      </w:r>
      <w:r w:rsidRPr="00211C68">
        <w:tab/>
        <w:t xml:space="preserve">CMCC think that power sensitive UEs should be grouped in small groups. Think the whether UE is charging or not canno be known by the core network. </w:t>
      </w:r>
    </w:p>
    <w:p w14:paraId="75680B09" w14:textId="77777777" w:rsidR="00E0756E" w:rsidRPr="00211C68" w:rsidRDefault="00E0756E" w:rsidP="00E0756E">
      <w:pPr>
        <w:pStyle w:val="Doc-text2"/>
      </w:pPr>
      <w:r w:rsidRPr="00211C68">
        <w:t xml:space="preserve">Chair: There still seems to be no consensus. </w:t>
      </w:r>
    </w:p>
    <w:p w14:paraId="337C3E79"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40757881" w14:textId="77777777" w:rsidR="00E0756E" w:rsidRPr="00211C68" w:rsidRDefault="00E0756E" w:rsidP="00E0756E">
      <w:pPr>
        <w:pStyle w:val="EmailDiscussion2"/>
      </w:pPr>
    </w:p>
    <w:p w14:paraId="759CD0D1" w14:textId="1FF95796" w:rsidR="00E0756E" w:rsidRPr="00211C68" w:rsidRDefault="00005BAE" w:rsidP="00E0756E">
      <w:pPr>
        <w:pStyle w:val="Doc-title"/>
      </w:pPr>
      <w:hyperlink r:id="rId1594" w:history="1">
        <w:r>
          <w:rPr>
            <w:rStyle w:val="Hyperlink"/>
          </w:rPr>
          <w:t>R2-2110546</w:t>
        </w:r>
      </w:hyperlink>
      <w:r w:rsidR="00E0756E" w:rsidRPr="00211C68">
        <w:tab/>
        <w:t>UE assistance for CN assigned subgroups</w:t>
      </w:r>
      <w:r w:rsidR="00E0756E" w:rsidRPr="00211C68">
        <w:tab/>
        <w:t>Interdigital, Inc.</w:t>
      </w:r>
      <w:r w:rsidR="00E0756E" w:rsidRPr="00211C68">
        <w:tab/>
        <w:t>discussion</w:t>
      </w:r>
      <w:r w:rsidR="00E0756E" w:rsidRPr="00211C68">
        <w:tab/>
        <w:t>Rel-17</w:t>
      </w:r>
      <w:r w:rsidR="00E0756E" w:rsidRPr="00211C68">
        <w:tab/>
        <w:t>NR_UE_pow_sav_enh-Core</w:t>
      </w:r>
    </w:p>
    <w:p w14:paraId="1C03C79B"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[034] Noted</w:t>
      </w:r>
    </w:p>
    <w:p w14:paraId="580D4B84" w14:textId="77777777" w:rsidR="00E0756E" w:rsidRPr="00211C68" w:rsidRDefault="00E0756E" w:rsidP="00E0756E">
      <w:pPr>
        <w:pStyle w:val="Doc-text2"/>
      </w:pPr>
    </w:p>
    <w:p w14:paraId="1116E85D" w14:textId="06612FE3" w:rsidR="00E0756E" w:rsidRPr="00211C68" w:rsidRDefault="00005BAE" w:rsidP="00E0756E">
      <w:pPr>
        <w:pStyle w:val="Doc-title"/>
      </w:pPr>
      <w:hyperlink r:id="rId1595" w:history="1">
        <w:r>
          <w:rPr>
            <w:rStyle w:val="Hyperlink"/>
          </w:rPr>
          <w:t>R2-2111073</w:t>
        </w:r>
      </w:hyperlink>
      <w:r w:rsidR="00E0756E" w:rsidRPr="00211C68">
        <w:tab/>
        <w:t>Considerations on assistance information and signaling for paging subgrouping</w:t>
      </w:r>
      <w:r w:rsidR="00E0756E" w:rsidRPr="00211C68">
        <w:tab/>
        <w:t>CMCC</w:t>
      </w:r>
      <w:r w:rsidR="00E0756E" w:rsidRPr="00211C68">
        <w:tab/>
        <w:t>discussion</w:t>
      </w:r>
      <w:r w:rsidR="00E0756E" w:rsidRPr="00211C68">
        <w:tab/>
        <w:t>Rel-17</w:t>
      </w:r>
      <w:r w:rsidR="00E0756E" w:rsidRPr="00211C68">
        <w:tab/>
        <w:t>NR_UE_pow_sav_enh-Core</w:t>
      </w:r>
    </w:p>
    <w:p w14:paraId="36DCF05B" w14:textId="3EBD7F00" w:rsidR="00E0756E" w:rsidRPr="00211C68" w:rsidRDefault="00E0756E" w:rsidP="00E0756E">
      <w:pPr>
        <w:pStyle w:val="Agreement"/>
        <w:tabs>
          <w:tab w:val="clear" w:pos="9990"/>
        </w:tabs>
        <w:overflowPunct/>
        <w:autoSpaceDE/>
        <w:autoSpaceDN/>
        <w:adjustRightInd/>
        <w:ind w:left="1620" w:hanging="360"/>
        <w:textAlignment w:val="auto"/>
      </w:pPr>
      <w:r w:rsidRPr="00211C68">
        <w:t>[034] Noted</w:t>
      </w:r>
    </w:p>
    <w:p w14:paraId="06BDF6D9" w14:textId="77777777" w:rsidR="004F68F9" w:rsidRPr="00211C68" w:rsidRDefault="004F68F9" w:rsidP="004F68F9">
      <w:pPr>
        <w:pStyle w:val="Doc-text2"/>
      </w:pPr>
    </w:p>
    <w:p w14:paraId="54FDB237" w14:textId="77777777" w:rsidR="00E0756E" w:rsidRPr="00211C68" w:rsidRDefault="00E0756E" w:rsidP="00E0756E">
      <w:pPr>
        <w:pStyle w:val="Heading4"/>
      </w:pPr>
      <w:bookmarkStart w:id="224" w:name="_Toc92750857"/>
      <w:r w:rsidRPr="00211C68">
        <w:t>8.9.2.2</w:t>
      </w:r>
      <w:r w:rsidRPr="00211C68">
        <w:tab/>
        <w:t>Control and Procedure details</w:t>
      </w:r>
      <w:bookmarkEnd w:id="224"/>
    </w:p>
    <w:p w14:paraId="23AADC0C" w14:textId="77777777" w:rsidR="00E0756E" w:rsidRPr="00211C68" w:rsidRDefault="00E0756E" w:rsidP="00E0756E">
      <w:pPr>
        <w:pStyle w:val="Comments"/>
      </w:pPr>
      <w:r w:rsidRPr="00211C68">
        <w:t>Further Aspects e.g. on How a UE determines which radio resource(s) to monitor for paging purposes, which configurations are used, etc. UE capabilities</w:t>
      </w:r>
    </w:p>
    <w:p w14:paraId="6CC879B2" w14:textId="77777777" w:rsidR="00E0756E" w:rsidRPr="00211C68" w:rsidRDefault="00E0756E" w:rsidP="00E0756E">
      <w:pPr>
        <w:pStyle w:val="BoldComments"/>
      </w:pPr>
      <w:r w:rsidRPr="00211C68">
        <w:t>Subgrouping</w:t>
      </w:r>
    </w:p>
    <w:p w14:paraId="61F18A7D" w14:textId="6B04BFEF" w:rsidR="00E0756E" w:rsidRPr="00211C68" w:rsidRDefault="00005BAE" w:rsidP="00E0756E">
      <w:pPr>
        <w:pStyle w:val="Doc-title"/>
      </w:pPr>
      <w:hyperlink r:id="rId1596" w:history="1">
        <w:r>
          <w:rPr>
            <w:rStyle w:val="Hyperlink"/>
          </w:rPr>
          <w:t>R2-2109455</w:t>
        </w:r>
      </w:hyperlink>
      <w:r w:rsidR="00E0756E" w:rsidRPr="00211C68">
        <w:tab/>
        <w:t>Subgrouping for paging occasions</w:t>
      </w:r>
      <w:r w:rsidR="00E0756E" w:rsidRPr="00211C68">
        <w:tab/>
        <w:t>Qualcomm Incorporated</w:t>
      </w:r>
      <w:r w:rsidR="00E0756E" w:rsidRPr="00211C68">
        <w:tab/>
        <w:t>discussion</w:t>
      </w:r>
      <w:r w:rsidR="00E0756E" w:rsidRPr="00211C68">
        <w:tab/>
        <w:t>Rel-17</w:t>
      </w:r>
      <w:r w:rsidR="00E0756E" w:rsidRPr="00211C68">
        <w:tab/>
        <w:t>NR_UE_pow_sav_enh-Core</w:t>
      </w:r>
    </w:p>
    <w:p w14:paraId="0A5ABBC0" w14:textId="094955DD" w:rsidR="00E0756E" w:rsidRPr="00211C68" w:rsidRDefault="00005BAE" w:rsidP="00E0756E">
      <w:pPr>
        <w:pStyle w:val="Doc-title"/>
      </w:pPr>
      <w:hyperlink r:id="rId1597" w:history="1">
        <w:r>
          <w:rPr>
            <w:rStyle w:val="Hyperlink"/>
          </w:rPr>
          <w:t>R2-2109737</w:t>
        </w:r>
      </w:hyperlink>
      <w:r w:rsidR="00E0756E" w:rsidRPr="00211C68">
        <w:tab/>
        <w:t>UE subgrouping procedure for paging enhancement</w:t>
      </w:r>
      <w:r w:rsidR="00E0756E" w:rsidRPr="00211C68">
        <w:tab/>
        <w:t>vivo</w:t>
      </w:r>
      <w:r w:rsidR="00E0756E" w:rsidRPr="00211C68">
        <w:tab/>
        <w:t>discussion</w:t>
      </w:r>
      <w:r w:rsidR="00E0756E" w:rsidRPr="00211C68">
        <w:tab/>
        <w:t>Rel-17</w:t>
      </w:r>
      <w:r w:rsidR="00E0756E" w:rsidRPr="00211C68">
        <w:tab/>
        <w:t>NR_UE_pow_sav_enh-Core</w:t>
      </w:r>
    </w:p>
    <w:p w14:paraId="55E15C29" w14:textId="5977B023" w:rsidR="00E0756E" w:rsidRPr="00211C68" w:rsidRDefault="00005BAE" w:rsidP="00E0756E">
      <w:pPr>
        <w:pStyle w:val="Doc-title"/>
      </w:pPr>
      <w:hyperlink r:id="rId1598" w:history="1">
        <w:r>
          <w:rPr>
            <w:rStyle w:val="Hyperlink"/>
          </w:rPr>
          <w:t>R2-2109779</w:t>
        </w:r>
      </w:hyperlink>
      <w:r w:rsidR="00E0756E" w:rsidRPr="00211C68">
        <w:tab/>
        <w:t>Further discussion on CN-assigned paging grouping</w:t>
      </w:r>
      <w:r w:rsidR="00E0756E" w:rsidRPr="00211C68">
        <w:tab/>
        <w:t>Transsion Holdings</w:t>
      </w:r>
      <w:r w:rsidR="00E0756E" w:rsidRPr="00211C68">
        <w:tab/>
        <w:t>discussion</w:t>
      </w:r>
    </w:p>
    <w:p w14:paraId="41997F90" w14:textId="0B85DE98" w:rsidR="00E0756E" w:rsidRPr="00211C68" w:rsidRDefault="00005BAE" w:rsidP="00E0756E">
      <w:pPr>
        <w:pStyle w:val="Doc-title"/>
      </w:pPr>
      <w:hyperlink r:id="rId1599" w:history="1">
        <w:r>
          <w:rPr>
            <w:rStyle w:val="Hyperlink"/>
          </w:rPr>
          <w:t>R2-2110051</w:t>
        </w:r>
      </w:hyperlink>
      <w:r w:rsidR="00E0756E" w:rsidRPr="00211C68">
        <w:tab/>
        <w:t>NR UE Power Save Paging Subgrouping aspects</w:t>
      </w:r>
      <w:r w:rsidR="00E0756E" w:rsidRPr="00211C68">
        <w:tab/>
        <w:t>Apple</w:t>
      </w:r>
      <w:r w:rsidR="00E0756E" w:rsidRPr="00211C68">
        <w:tab/>
        <w:t>discussion</w:t>
      </w:r>
      <w:r w:rsidR="00E0756E" w:rsidRPr="00211C68">
        <w:tab/>
        <w:t>Rel-17</w:t>
      </w:r>
      <w:r w:rsidR="00E0756E" w:rsidRPr="00211C68">
        <w:tab/>
        <w:t>NR_UE_pow_sav_enh-Core</w:t>
      </w:r>
    </w:p>
    <w:p w14:paraId="38BF9C04" w14:textId="006B01AD" w:rsidR="00E0756E" w:rsidRPr="00211C68" w:rsidRDefault="00005BAE" w:rsidP="00E0756E">
      <w:pPr>
        <w:pStyle w:val="Doc-title"/>
      </w:pPr>
      <w:hyperlink r:id="rId1600" w:history="1">
        <w:r>
          <w:rPr>
            <w:rStyle w:val="Hyperlink"/>
          </w:rPr>
          <w:t>R2-2110352</w:t>
        </w:r>
      </w:hyperlink>
      <w:r w:rsidR="00E0756E" w:rsidRPr="00211C68">
        <w:tab/>
        <w:t>Discussion on paging subgroupingenhancements for idle/inactive-mode UE power saving</w:t>
      </w:r>
      <w:r w:rsidR="00E0756E" w:rsidRPr="00211C68">
        <w:tab/>
        <w:t>Sony</w:t>
      </w:r>
      <w:r w:rsidR="00E0756E" w:rsidRPr="00211C68">
        <w:tab/>
        <w:t>discussion</w:t>
      </w:r>
      <w:r w:rsidR="00E0756E" w:rsidRPr="00211C68">
        <w:tab/>
        <w:t>Rel-17</w:t>
      </w:r>
      <w:r w:rsidR="00E0756E" w:rsidRPr="00211C68">
        <w:tab/>
        <w:t>NR_UE_pow_sav_enh-Core</w:t>
      </w:r>
    </w:p>
    <w:p w14:paraId="29D12417" w14:textId="097A1C34" w:rsidR="00E0756E" w:rsidRPr="00211C68" w:rsidRDefault="00005BAE" w:rsidP="00E0756E">
      <w:pPr>
        <w:pStyle w:val="Doc-title"/>
      </w:pPr>
      <w:hyperlink r:id="rId1601" w:history="1">
        <w:r>
          <w:rPr>
            <w:rStyle w:val="Hyperlink"/>
          </w:rPr>
          <w:t>R2-2110380</w:t>
        </w:r>
      </w:hyperlink>
      <w:r w:rsidR="00E0756E" w:rsidRPr="00211C68">
        <w:tab/>
        <w:t>CN assigned subgroup</w:t>
      </w:r>
      <w:r w:rsidR="00E0756E" w:rsidRPr="00211C68">
        <w:tab/>
        <w:t>LG Electronics Inc.</w:t>
      </w:r>
      <w:r w:rsidR="00E0756E" w:rsidRPr="00211C68">
        <w:tab/>
        <w:t>discussion</w:t>
      </w:r>
      <w:r w:rsidR="00E0756E" w:rsidRPr="00211C68">
        <w:tab/>
        <w:t>Rel-17</w:t>
      </w:r>
    </w:p>
    <w:p w14:paraId="576249A4" w14:textId="1EB6F220" w:rsidR="00E0756E" w:rsidRPr="00211C68" w:rsidRDefault="00005BAE" w:rsidP="00E0756E">
      <w:pPr>
        <w:pStyle w:val="Doc-title"/>
      </w:pPr>
      <w:hyperlink r:id="rId1602" w:history="1">
        <w:r>
          <w:rPr>
            <w:rStyle w:val="Hyperlink"/>
          </w:rPr>
          <w:t>R2-2110381</w:t>
        </w:r>
      </w:hyperlink>
      <w:r w:rsidR="00E0756E" w:rsidRPr="00211C68">
        <w:tab/>
        <w:t>UE ID based subgroup</w:t>
      </w:r>
      <w:r w:rsidR="00E0756E" w:rsidRPr="00211C68">
        <w:tab/>
        <w:t>LG Electronics Inc.</w:t>
      </w:r>
      <w:r w:rsidR="00E0756E" w:rsidRPr="00211C68">
        <w:tab/>
        <w:t>discussion</w:t>
      </w:r>
      <w:r w:rsidR="00E0756E" w:rsidRPr="00211C68">
        <w:tab/>
        <w:t>Rel-17</w:t>
      </w:r>
    </w:p>
    <w:p w14:paraId="70AFF6C3" w14:textId="5B80B32D" w:rsidR="00E0756E" w:rsidRPr="00211C68" w:rsidRDefault="00005BAE" w:rsidP="00E0756E">
      <w:pPr>
        <w:pStyle w:val="Doc-title"/>
      </w:pPr>
      <w:hyperlink r:id="rId1603" w:history="1">
        <w:r>
          <w:rPr>
            <w:rStyle w:val="Hyperlink"/>
          </w:rPr>
          <w:t>R2-2110482</w:t>
        </w:r>
      </w:hyperlink>
      <w:r w:rsidR="00E0756E" w:rsidRPr="00211C68">
        <w:tab/>
        <w:t>Considerations on the configuration for UE paging grouping</w:t>
      </w:r>
      <w:r w:rsidR="00E0756E" w:rsidRPr="00211C68">
        <w:tab/>
        <w:t xml:space="preserve">Lenovo, Motorola Mobility </w:t>
      </w:r>
      <w:r w:rsidR="00E0756E" w:rsidRPr="00211C68">
        <w:tab/>
        <w:t>discussion</w:t>
      </w:r>
      <w:r w:rsidR="00E0756E" w:rsidRPr="00211C68">
        <w:tab/>
        <w:t>Rel-17</w:t>
      </w:r>
      <w:r w:rsidR="00E0756E" w:rsidRPr="00211C68">
        <w:tab/>
        <w:t>NR_UE_pow_sav_enh-Core</w:t>
      </w:r>
      <w:r w:rsidR="00E0756E" w:rsidRPr="00211C68">
        <w:tab/>
      </w:r>
      <w:hyperlink r:id="rId1604" w:history="1">
        <w:r>
          <w:rPr>
            <w:rStyle w:val="Hyperlink"/>
          </w:rPr>
          <w:t>R2-2107903</w:t>
        </w:r>
      </w:hyperlink>
    </w:p>
    <w:p w14:paraId="299A7D0B" w14:textId="572986AD" w:rsidR="00E0756E" w:rsidRPr="00211C68" w:rsidRDefault="00005BAE" w:rsidP="00E0756E">
      <w:pPr>
        <w:pStyle w:val="Doc-title"/>
      </w:pPr>
      <w:hyperlink r:id="rId1605" w:history="1">
        <w:r>
          <w:rPr>
            <w:rStyle w:val="Hyperlink"/>
          </w:rPr>
          <w:t>R2-2110539</w:t>
        </w:r>
      </w:hyperlink>
      <w:r w:rsidR="00E0756E" w:rsidRPr="00211C68">
        <w:tab/>
        <w:t>Detailed design on paging subgrouping</w:t>
      </w:r>
      <w:r w:rsidR="00E0756E" w:rsidRPr="00211C68">
        <w:tab/>
        <w:t>Huawei, HiSilicon</w:t>
      </w:r>
      <w:r w:rsidR="00E0756E" w:rsidRPr="00211C68">
        <w:tab/>
        <w:t>discussion</w:t>
      </w:r>
      <w:r w:rsidR="00E0756E" w:rsidRPr="00211C68">
        <w:tab/>
        <w:t>Rel-17</w:t>
      </w:r>
      <w:r w:rsidR="00E0756E" w:rsidRPr="00211C68">
        <w:tab/>
        <w:t>NR_UE_pow_sav_enh-Core</w:t>
      </w:r>
    </w:p>
    <w:p w14:paraId="26BBDF8C" w14:textId="6FF985C5" w:rsidR="00E0756E" w:rsidRPr="00211C68" w:rsidRDefault="00005BAE" w:rsidP="00E0756E">
      <w:pPr>
        <w:pStyle w:val="Doc-title"/>
      </w:pPr>
      <w:hyperlink r:id="rId1606" w:history="1">
        <w:r>
          <w:rPr>
            <w:rStyle w:val="Hyperlink"/>
          </w:rPr>
          <w:t>R2-2110547</w:t>
        </w:r>
      </w:hyperlink>
      <w:r w:rsidR="00E0756E" w:rsidRPr="00211C68">
        <w:tab/>
        <w:t>Subgroup determination</w:t>
      </w:r>
      <w:r w:rsidR="00E0756E" w:rsidRPr="00211C68">
        <w:tab/>
        <w:t>Interdigital, Inc.</w:t>
      </w:r>
      <w:r w:rsidR="00E0756E" w:rsidRPr="00211C68">
        <w:tab/>
        <w:t>discussion</w:t>
      </w:r>
      <w:r w:rsidR="00E0756E" w:rsidRPr="00211C68">
        <w:tab/>
        <w:t>Rel-17</w:t>
      </w:r>
      <w:r w:rsidR="00E0756E" w:rsidRPr="00211C68">
        <w:tab/>
        <w:t>NR_UE_pow_sav_enh-Core</w:t>
      </w:r>
    </w:p>
    <w:p w14:paraId="107BBB74" w14:textId="02492C44" w:rsidR="00E0756E" w:rsidRPr="00211C68" w:rsidRDefault="00005BAE" w:rsidP="00E0756E">
      <w:pPr>
        <w:pStyle w:val="Doc-title"/>
      </w:pPr>
      <w:hyperlink r:id="rId1607" w:history="1">
        <w:r>
          <w:rPr>
            <w:rStyle w:val="Hyperlink"/>
          </w:rPr>
          <w:t>R2-2110620</w:t>
        </w:r>
      </w:hyperlink>
      <w:r w:rsidR="00E0756E" w:rsidRPr="00211C68">
        <w:tab/>
        <w:t>Consideration on the paging enhancement for idle or inactive UE</w:t>
      </w:r>
      <w:r w:rsidR="00E0756E" w:rsidRPr="00211C68">
        <w:tab/>
        <w:t>ZTE Corporation,Sanechips</w:t>
      </w:r>
      <w:r w:rsidR="00E0756E" w:rsidRPr="00211C68">
        <w:tab/>
        <w:t>discussion</w:t>
      </w:r>
      <w:r w:rsidR="00E0756E" w:rsidRPr="00211C68">
        <w:tab/>
        <w:t>Rel-17</w:t>
      </w:r>
      <w:r w:rsidR="00E0756E" w:rsidRPr="00211C68">
        <w:tab/>
        <w:t>NR_UE_pow_sav_enh-Core</w:t>
      </w:r>
    </w:p>
    <w:p w14:paraId="75D31074" w14:textId="4C38EC45" w:rsidR="00E0756E" w:rsidRPr="00211C68" w:rsidRDefault="00005BAE" w:rsidP="00E0756E">
      <w:pPr>
        <w:pStyle w:val="Doc-title"/>
      </w:pPr>
      <w:hyperlink r:id="rId1608" w:history="1">
        <w:r>
          <w:rPr>
            <w:rStyle w:val="Hyperlink"/>
          </w:rPr>
          <w:t>R2-2110968</w:t>
        </w:r>
      </w:hyperlink>
      <w:r w:rsidR="00E0756E" w:rsidRPr="00211C68">
        <w:tab/>
        <w:t>Paging Monitoring with UE Subgrouping</w:t>
      </w:r>
      <w:r w:rsidR="00E0756E" w:rsidRPr="00211C68">
        <w:tab/>
        <w:t>MediaTek Inc.</w:t>
      </w:r>
      <w:r w:rsidR="00E0756E" w:rsidRPr="00211C68">
        <w:tab/>
        <w:t>discussion</w:t>
      </w:r>
    </w:p>
    <w:p w14:paraId="3D2B1EA3" w14:textId="77777777" w:rsidR="00E0756E" w:rsidRPr="00211C68" w:rsidRDefault="00E0756E" w:rsidP="00E0756E">
      <w:pPr>
        <w:pStyle w:val="Doc-text2"/>
      </w:pPr>
    </w:p>
    <w:p w14:paraId="3A432DA7" w14:textId="77777777" w:rsidR="00E0756E" w:rsidRPr="00211C68" w:rsidRDefault="00E0756E" w:rsidP="00E0756E">
      <w:pPr>
        <w:pStyle w:val="Doc-text2"/>
      </w:pPr>
    </w:p>
    <w:p w14:paraId="027B91FF" w14:textId="77777777" w:rsidR="00E0756E" w:rsidRPr="00211C68" w:rsidRDefault="00E0756E" w:rsidP="00E0756E">
      <w:pPr>
        <w:pStyle w:val="EmailDiscussion"/>
        <w:overflowPunct/>
        <w:autoSpaceDE/>
        <w:autoSpaceDN/>
        <w:adjustRightInd/>
        <w:ind w:left="1619" w:hanging="360"/>
        <w:textAlignment w:val="auto"/>
      </w:pPr>
      <w:r w:rsidRPr="00211C68">
        <w:t>[AT116-e][046][ePowSav] Paging Early Indication (Ericsson)</w:t>
      </w:r>
    </w:p>
    <w:p w14:paraId="599C8E7F" w14:textId="77777777" w:rsidR="00E0756E" w:rsidRPr="00211C68" w:rsidRDefault="00E0756E" w:rsidP="00E0756E">
      <w:pPr>
        <w:pStyle w:val="EmailDiscussion2"/>
      </w:pPr>
      <w:r w:rsidRPr="00211C68">
        <w:tab/>
        <w:t xml:space="preserve">Scope: Address PEI proposals submitted to this meeting (pl select top down the most important proposals) collect comments, and identify agreeable proposals. </w:t>
      </w:r>
    </w:p>
    <w:p w14:paraId="66137414" w14:textId="77777777" w:rsidR="00E0756E" w:rsidRPr="00211C68" w:rsidRDefault="00E0756E" w:rsidP="00E0756E">
      <w:pPr>
        <w:pStyle w:val="EmailDiscussion2"/>
      </w:pPr>
      <w:r w:rsidRPr="00211C68">
        <w:tab/>
        <w:t>Intended outcome: Report</w:t>
      </w:r>
    </w:p>
    <w:p w14:paraId="13592139" w14:textId="77777777" w:rsidR="00E0756E" w:rsidRPr="00211C68" w:rsidRDefault="00E0756E" w:rsidP="00E0756E">
      <w:pPr>
        <w:pStyle w:val="EmailDiscussion2"/>
      </w:pPr>
      <w:r w:rsidRPr="00211C68">
        <w:tab/>
        <w:t>Deadline: Wed W2</w:t>
      </w:r>
    </w:p>
    <w:p w14:paraId="5D5C4825" w14:textId="77777777" w:rsidR="00E0756E" w:rsidRPr="00211C68" w:rsidRDefault="00E0756E" w:rsidP="00E0756E">
      <w:pPr>
        <w:pStyle w:val="EmailDiscussion2"/>
      </w:pPr>
    </w:p>
    <w:p w14:paraId="38489560" w14:textId="0BF14B17" w:rsidR="00E0756E" w:rsidRPr="00211C68" w:rsidRDefault="00005BAE" w:rsidP="00E0756E">
      <w:pPr>
        <w:pStyle w:val="Doc-title"/>
      </w:pPr>
      <w:hyperlink r:id="rId1609" w:history="1">
        <w:r>
          <w:rPr>
            <w:rStyle w:val="Hyperlink"/>
          </w:rPr>
          <w:t>R2-2111562</w:t>
        </w:r>
      </w:hyperlink>
      <w:r w:rsidR="00E0756E" w:rsidRPr="00211C68">
        <w:tab/>
        <w:t>Summary of [AT116-e][046][ePowSav] Paging Early Indication</w:t>
      </w:r>
      <w:r w:rsidR="00E0756E" w:rsidRPr="00211C68">
        <w:tab/>
        <w:t>Ericsson</w:t>
      </w:r>
    </w:p>
    <w:p w14:paraId="539746DC" w14:textId="77777777" w:rsidR="00E0756E" w:rsidRPr="00211C68" w:rsidRDefault="00E0756E" w:rsidP="00E0756E">
      <w:pPr>
        <w:pStyle w:val="Doc-text2"/>
        <w:ind w:left="0" w:firstLine="0"/>
      </w:pPr>
    </w:p>
    <w:p w14:paraId="6D864E98" w14:textId="77777777" w:rsidR="00E0756E" w:rsidRPr="00211C68" w:rsidRDefault="00E0756E" w:rsidP="00E0756E">
      <w:pPr>
        <w:pStyle w:val="Doc-text2"/>
      </w:pPr>
      <w:r w:rsidRPr="00211C68">
        <w:t xml:space="preserve">DISCUSSION </w:t>
      </w:r>
    </w:p>
    <w:p w14:paraId="548213E7" w14:textId="77777777" w:rsidR="00E0756E" w:rsidRPr="00211C68" w:rsidRDefault="00E0756E" w:rsidP="00E0756E">
      <w:pPr>
        <w:pStyle w:val="Doc-text2"/>
      </w:pPr>
      <w:r w:rsidRPr="00211C68">
        <w:t>-</w:t>
      </w:r>
      <w:r w:rsidRPr="00211C68">
        <w:tab/>
        <w:t>LG think indeed P10 is about monitoring</w:t>
      </w:r>
    </w:p>
    <w:p w14:paraId="1D427A55" w14:textId="77777777" w:rsidR="00E0756E" w:rsidRPr="00211C68" w:rsidRDefault="00E0756E" w:rsidP="00E0756E">
      <w:pPr>
        <w:pStyle w:val="Doc-text2"/>
      </w:pPr>
      <w:r w:rsidRPr="00211C68">
        <w:t>-</w:t>
      </w:r>
      <w:r w:rsidRPr="00211C68">
        <w:tab/>
        <w:t>HW thikn P3 can be removed</w:t>
      </w:r>
    </w:p>
    <w:p w14:paraId="1A5BDA8F" w14:textId="77777777" w:rsidR="00E0756E" w:rsidRPr="00211C68" w:rsidRDefault="00E0756E" w:rsidP="00E0756E">
      <w:pPr>
        <w:pStyle w:val="Doc-text2"/>
      </w:pPr>
      <w:r w:rsidRPr="00211C68">
        <w:t>-</w:t>
      </w:r>
      <w:r w:rsidRPr="00211C68">
        <w:tab/>
        <w:t xml:space="preserve">P4: Xiaomi thikn this need to be checked by R1. CATT think R1 is not discussing eDRX at all, so this is a R2 issue. CATT agrees that R1 may need to check for issue. Ericsson think P4 reflects the outcome, not enough support to send an LS.  </w:t>
      </w:r>
    </w:p>
    <w:p w14:paraId="50DC64F5" w14:textId="77777777" w:rsidR="00E0756E" w:rsidRPr="00211C68" w:rsidRDefault="00E0756E" w:rsidP="00E0756E">
      <w:pPr>
        <w:pStyle w:val="Doc-text2"/>
      </w:pPr>
      <w:r w:rsidRPr="00211C68">
        <w:t>P8</w:t>
      </w:r>
    </w:p>
    <w:p w14:paraId="3219F002" w14:textId="77777777" w:rsidR="00E0756E" w:rsidRPr="00211C68" w:rsidRDefault="00E0756E" w:rsidP="00E0756E">
      <w:pPr>
        <w:pStyle w:val="Doc-text2"/>
      </w:pPr>
      <w:r w:rsidRPr="00211C68">
        <w:t>-</w:t>
      </w:r>
      <w:r w:rsidRPr="00211C68">
        <w:tab/>
        <w:t xml:space="preserve">Chair wonder if this is related to overhead or what. Ericsson think yes, </w:t>
      </w:r>
    </w:p>
    <w:p w14:paraId="281950DF" w14:textId="77777777" w:rsidR="00E0756E" w:rsidRPr="00211C68" w:rsidRDefault="00E0756E" w:rsidP="00E0756E">
      <w:pPr>
        <w:pStyle w:val="Doc-text2"/>
      </w:pPr>
      <w:r w:rsidRPr="00211C68">
        <w:t>-</w:t>
      </w:r>
      <w:r w:rsidRPr="00211C68">
        <w:tab/>
        <w:t xml:space="preserve">Ericsson also think PEI is not beneficial for UE power saving during mobility. VDF think a major worry is that other UEs are negatively affected. VDF think that if paging load is high, such that it is probable that PEI is set to wake up at any time it is transmitted, then PEI affects the UE power consumption negatively compared to not having a PEI, and if all UEs are pages over a wide area (e.g. for mobility), then the paging load may likely be high. </w:t>
      </w:r>
    </w:p>
    <w:p w14:paraId="6E40542D" w14:textId="77777777" w:rsidR="00E0756E" w:rsidRPr="00211C68" w:rsidRDefault="00E0756E" w:rsidP="00E0756E">
      <w:pPr>
        <w:pStyle w:val="Doc-text2"/>
      </w:pPr>
      <w:r w:rsidRPr="00211C68">
        <w:t>-</w:t>
      </w:r>
      <w:r w:rsidRPr="00211C68">
        <w:tab/>
        <w:t xml:space="preserve">MTK think PEI is helpful also for mobile UEs. </w:t>
      </w:r>
    </w:p>
    <w:p w14:paraId="34EA2208" w14:textId="77777777" w:rsidR="00E0756E" w:rsidRPr="00211C68" w:rsidRDefault="00E0756E" w:rsidP="00E0756E">
      <w:pPr>
        <w:pStyle w:val="Doc-text2"/>
      </w:pPr>
      <w:r w:rsidRPr="00211C68">
        <w:t>-</w:t>
      </w:r>
      <w:r w:rsidRPr="00211C68">
        <w:tab/>
        <w:t xml:space="preserve">Chair: Can continue to think about this. </w:t>
      </w:r>
    </w:p>
    <w:p w14:paraId="1528651A" w14:textId="77777777" w:rsidR="00E0756E" w:rsidRPr="00211C68" w:rsidRDefault="00E0756E" w:rsidP="00E0756E">
      <w:pPr>
        <w:pStyle w:val="Doc-text2"/>
      </w:pPr>
    </w:p>
    <w:p w14:paraId="49BB41E7"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RAN2 assumes that if PEI is detected, and the PEI indicates that the UE has to monitor the associated PO, then the UE monitors paging DCI in the associated PO, including </w:t>
      </w:r>
      <w:r w:rsidRPr="00211C68">
        <w:lastRenderedPageBreak/>
        <w:t>scheduling information for paging PDSCH (if included) as in legacy. This assumption may be updated based on RAN1 agreements.</w:t>
      </w:r>
    </w:p>
    <w:p w14:paraId="2FDC223F"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As a baseline RAN2 has a preference to support PEI with both DRX and eDRX, but potential issues (e.g. PEI and PTW) are FFS.</w:t>
      </w:r>
    </w:p>
    <w:p w14:paraId="2B1A90DF" w14:textId="77777777" w:rsidR="00E0756E" w:rsidRPr="00211C68" w:rsidRDefault="00E0756E" w:rsidP="00E0756E">
      <w:pPr>
        <w:pStyle w:val="Agreement"/>
        <w:tabs>
          <w:tab w:val="clear" w:pos="9990"/>
        </w:tabs>
        <w:overflowPunct/>
        <w:autoSpaceDE/>
        <w:autoSpaceDN/>
        <w:adjustRightInd/>
        <w:ind w:left="1620" w:hanging="360"/>
        <w:textAlignment w:val="auto"/>
        <w:rPr>
          <w:bCs/>
        </w:rPr>
      </w:pPr>
      <w:r w:rsidRPr="00211C68">
        <w:t xml:space="preserve">For UE-ID based subgroups the UE identity is UE_ID = 5G-S-TMSI mod X, where X is 8192 (1024*8). </w:t>
      </w:r>
    </w:p>
    <w:p w14:paraId="35348784"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Introduce a </w:t>
      </w:r>
      <w:r w:rsidRPr="00211C68">
        <w:rPr>
          <w:i/>
          <w:iCs/>
        </w:rPr>
        <w:t>UERadioPagingInfo</w:t>
      </w:r>
      <w:r w:rsidRPr="00211C68">
        <w:t xml:space="preserve"> IE in the </w:t>
      </w:r>
      <w:r w:rsidRPr="00211C68">
        <w:rPr>
          <w:i/>
          <w:iCs/>
        </w:rPr>
        <w:t>UECapabilityInformation</w:t>
      </w:r>
      <w:r w:rsidRPr="00211C68">
        <w:t xml:space="preserve"> message in NR in Rel-17. </w:t>
      </w:r>
    </w:p>
    <w:p w14:paraId="3B3F97E3"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If the UE was not able to monitor the PEI occasion corresponding to its PO the UE shall monitor the PO. </w:t>
      </w:r>
    </w:p>
    <w:p w14:paraId="11B2BD81" w14:textId="77777777" w:rsidR="00E0756E" w:rsidRPr="00211C68" w:rsidRDefault="00E0756E" w:rsidP="00E0756E">
      <w:pPr>
        <w:pStyle w:val="BoldComments"/>
      </w:pPr>
      <w:r w:rsidRPr="00211C68">
        <w:t>PEI</w:t>
      </w:r>
    </w:p>
    <w:p w14:paraId="111CAFC5" w14:textId="0583FF38" w:rsidR="00E0756E" w:rsidRPr="00211C68" w:rsidRDefault="00005BAE" w:rsidP="00E0756E">
      <w:pPr>
        <w:pStyle w:val="Doc-title"/>
      </w:pPr>
      <w:hyperlink r:id="rId1610" w:history="1">
        <w:r>
          <w:rPr>
            <w:rStyle w:val="Hyperlink"/>
          </w:rPr>
          <w:t>R2-2109453</w:t>
        </w:r>
      </w:hyperlink>
      <w:r w:rsidR="00E0756E" w:rsidRPr="00211C68">
        <w:tab/>
        <w:t>PEI configuration and monitoring procedures</w:t>
      </w:r>
      <w:r w:rsidR="00E0756E" w:rsidRPr="00211C68">
        <w:tab/>
        <w:t>Qualcomm Incorporated</w:t>
      </w:r>
      <w:r w:rsidR="00E0756E" w:rsidRPr="00211C68">
        <w:tab/>
        <w:t>discussion</w:t>
      </w:r>
      <w:r w:rsidR="00E0756E" w:rsidRPr="00211C68">
        <w:tab/>
        <w:t>Rel-17</w:t>
      </w:r>
      <w:r w:rsidR="00E0756E" w:rsidRPr="00211C68">
        <w:tab/>
        <w:t>NR_UE_pow_sav_enh-Core</w:t>
      </w:r>
    </w:p>
    <w:p w14:paraId="148FCAFF" w14:textId="110D7534" w:rsidR="00E0756E" w:rsidRPr="00211C68" w:rsidRDefault="00005BAE" w:rsidP="00E0756E">
      <w:pPr>
        <w:pStyle w:val="Doc-title"/>
      </w:pPr>
      <w:hyperlink r:id="rId1611" w:history="1">
        <w:r>
          <w:rPr>
            <w:rStyle w:val="Hyperlink"/>
          </w:rPr>
          <w:t>R2-2109491</w:t>
        </w:r>
      </w:hyperlink>
      <w:r w:rsidR="00E0756E" w:rsidRPr="00211C68">
        <w:tab/>
        <w:t>Discussion on PEI monitoring</w:t>
      </w:r>
      <w:r w:rsidR="00E0756E" w:rsidRPr="00211C68">
        <w:tab/>
        <w:t>OPPO</w:t>
      </w:r>
      <w:r w:rsidR="00E0756E" w:rsidRPr="00211C68">
        <w:tab/>
        <w:t>discussion</w:t>
      </w:r>
      <w:r w:rsidR="00E0756E" w:rsidRPr="00211C68">
        <w:tab/>
        <w:t>Rel-17</w:t>
      </w:r>
      <w:r w:rsidR="00E0756E" w:rsidRPr="00211C68">
        <w:tab/>
        <w:t>NR_UE_pow_sav_enh-Core</w:t>
      </w:r>
    </w:p>
    <w:p w14:paraId="6B6B557A" w14:textId="41935837" w:rsidR="00E0756E" w:rsidRPr="00211C68" w:rsidRDefault="00005BAE" w:rsidP="00E0756E">
      <w:pPr>
        <w:pStyle w:val="Doc-title"/>
      </w:pPr>
      <w:hyperlink r:id="rId1612" w:history="1">
        <w:r>
          <w:rPr>
            <w:rStyle w:val="Hyperlink"/>
          </w:rPr>
          <w:t>R2-2109521</w:t>
        </w:r>
      </w:hyperlink>
      <w:r w:rsidR="00E0756E" w:rsidRPr="00211C68">
        <w:tab/>
        <w:t>UE Idenity for paging subgrouping</w:t>
      </w:r>
      <w:r w:rsidR="00E0756E" w:rsidRPr="00211C68">
        <w:tab/>
        <w:t>Samsung Electronics Co., Ltd</w:t>
      </w:r>
      <w:r w:rsidR="00E0756E" w:rsidRPr="00211C68">
        <w:tab/>
        <w:t>discussion</w:t>
      </w:r>
      <w:r w:rsidR="00E0756E" w:rsidRPr="00211C68">
        <w:tab/>
        <w:t>Rel-17</w:t>
      </w:r>
      <w:r w:rsidR="00E0756E" w:rsidRPr="00211C68">
        <w:tab/>
        <w:t>NR_UE_pow_sav_enh-Core</w:t>
      </w:r>
    </w:p>
    <w:p w14:paraId="0FBB160B" w14:textId="21E9D2E1" w:rsidR="00E0756E" w:rsidRPr="00211C68" w:rsidRDefault="00005BAE" w:rsidP="00E0756E">
      <w:pPr>
        <w:pStyle w:val="Doc-title"/>
      </w:pPr>
      <w:hyperlink r:id="rId1613" w:history="1">
        <w:r>
          <w:rPr>
            <w:rStyle w:val="Hyperlink"/>
          </w:rPr>
          <w:t>R2-2110415</w:t>
        </w:r>
      </w:hyperlink>
      <w:r w:rsidR="00E0756E" w:rsidRPr="00211C68">
        <w:tab/>
        <w:t>PEI monitoring in last used cell</w:t>
      </w:r>
      <w:r w:rsidR="00E0756E" w:rsidRPr="00211C68">
        <w:tab/>
        <w:t>Ericsson, Vodafone</w:t>
      </w:r>
      <w:r w:rsidR="00E0756E" w:rsidRPr="00211C68">
        <w:tab/>
        <w:t>discussion</w:t>
      </w:r>
      <w:r w:rsidR="00E0756E" w:rsidRPr="00211C68">
        <w:tab/>
        <w:t>Rel-17</w:t>
      </w:r>
      <w:r w:rsidR="00E0756E" w:rsidRPr="00211C68">
        <w:tab/>
        <w:t>NR_UE_pow_sav_enh-Core</w:t>
      </w:r>
    </w:p>
    <w:p w14:paraId="17496D0E" w14:textId="24EBD299" w:rsidR="00E0756E" w:rsidRPr="00211C68" w:rsidRDefault="00005BAE" w:rsidP="00E0756E">
      <w:pPr>
        <w:pStyle w:val="Doc-title"/>
      </w:pPr>
      <w:hyperlink r:id="rId1614" w:history="1">
        <w:r>
          <w:rPr>
            <w:rStyle w:val="Hyperlink"/>
          </w:rPr>
          <w:t>R2-2111135</w:t>
        </w:r>
      </w:hyperlink>
      <w:r w:rsidR="00E0756E" w:rsidRPr="00211C68">
        <w:tab/>
        <w:t>Remaining issues on PEI monitoring</w:t>
      </w:r>
      <w:r w:rsidR="00E0756E" w:rsidRPr="00211C68">
        <w:tab/>
        <w:t>Beijing Xiaomi Mobile Softwar</w:t>
      </w:r>
      <w:r w:rsidR="00E0756E" w:rsidRPr="00211C68">
        <w:tab/>
        <w:t>discussion</w:t>
      </w:r>
    </w:p>
    <w:p w14:paraId="76E96961" w14:textId="77777777" w:rsidR="00E0756E" w:rsidRPr="00211C68" w:rsidRDefault="00E0756E" w:rsidP="00E0756E">
      <w:pPr>
        <w:pStyle w:val="BoldComments"/>
        <w:rPr>
          <w:lang w:val="en-US"/>
        </w:rPr>
      </w:pPr>
      <w:r w:rsidRPr="00211C68">
        <w:t>Capabilit</w:t>
      </w:r>
      <w:r w:rsidRPr="00211C68">
        <w:rPr>
          <w:lang w:val="en-US"/>
        </w:rPr>
        <w:t>y</w:t>
      </w:r>
    </w:p>
    <w:p w14:paraId="737CB063" w14:textId="7766E4F7" w:rsidR="00E0756E" w:rsidRPr="00211C68" w:rsidRDefault="00005BAE" w:rsidP="00E0756E">
      <w:pPr>
        <w:pStyle w:val="Doc-title"/>
      </w:pPr>
      <w:hyperlink r:id="rId1615" w:history="1">
        <w:r>
          <w:rPr>
            <w:rStyle w:val="Hyperlink"/>
          </w:rPr>
          <w:t>R2-2111033</w:t>
        </w:r>
      </w:hyperlink>
      <w:r w:rsidR="00E0756E" w:rsidRPr="00211C68">
        <w:tab/>
        <w:t>UE and NW capabilities on subgrouping</w:t>
      </w:r>
      <w:r w:rsidR="00E0756E" w:rsidRPr="00211C68">
        <w:tab/>
        <w:t>Nokia, Nokia Shanghai Bell</w:t>
      </w:r>
      <w:r w:rsidR="00E0756E" w:rsidRPr="00211C68">
        <w:tab/>
        <w:t>discussion</w:t>
      </w:r>
      <w:r w:rsidR="00E0756E" w:rsidRPr="00211C68">
        <w:tab/>
        <w:t>Rel-17</w:t>
      </w:r>
      <w:r w:rsidR="00E0756E" w:rsidRPr="00211C68">
        <w:tab/>
        <w:t>NR_UE_pow_sav_enh-Core</w:t>
      </w:r>
    </w:p>
    <w:p w14:paraId="1187B370" w14:textId="77777777" w:rsidR="00E0756E" w:rsidRPr="00211C68" w:rsidRDefault="00E0756E" w:rsidP="00E0756E">
      <w:pPr>
        <w:pStyle w:val="BoldComments"/>
      </w:pPr>
      <w:r w:rsidRPr="00211C68">
        <w:t>Other</w:t>
      </w:r>
    </w:p>
    <w:p w14:paraId="1DFB91B4" w14:textId="58DDDB20" w:rsidR="00E0756E" w:rsidRPr="00211C68" w:rsidRDefault="00005BAE" w:rsidP="00E0756E">
      <w:pPr>
        <w:pStyle w:val="Doc-title"/>
      </w:pPr>
      <w:hyperlink r:id="rId1616" w:history="1">
        <w:r>
          <w:rPr>
            <w:rStyle w:val="Hyperlink"/>
          </w:rPr>
          <w:t>R2-2109522</w:t>
        </w:r>
      </w:hyperlink>
      <w:r w:rsidR="00E0756E" w:rsidRPr="00211C68">
        <w:tab/>
        <w:t>DRX cycle for monitoring paging</w:t>
      </w:r>
      <w:r w:rsidR="00E0756E" w:rsidRPr="00211C68">
        <w:tab/>
        <w:t>Samsung Electronics Co., Ltd</w:t>
      </w:r>
      <w:r w:rsidR="00E0756E" w:rsidRPr="00211C68">
        <w:tab/>
        <w:t>discussion</w:t>
      </w:r>
      <w:r w:rsidR="00E0756E" w:rsidRPr="00211C68">
        <w:tab/>
        <w:t>Rel-17</w:t>
      </w:r>
      <w:r w:rsidR="00E0756E" w:rsidRPr="00211C68">
        <w:tab/>
        <w:t>NR_UE_pow_sav_enh-Core</w:t>
      </w:r>
    </w:p>
    <w:p w14:paraId="4612B56E" w14:textId="77777777" w:rsidR="004F68F9" w:rsidRPr="00211C68" w:rsidRDefault="004F68F9" w:rsidP="004F68F9">
      <w:pPr>
        <w:pStyle w:val="Doc-text2"/>
      </w:pPr>
    </w:p>
    <w:p w14:paraId="57115AD7" w14:textId="77777777" w:rsidR="00E0756E" w:rsidRPr="00211C68" w:rsidRDefault="00E0756E" w:rsidP="00E0756E">
      <w:pPr>
        <w:pStyle w:val="Heading3"/>
      </w:pPr>
      <w:bookmarkStart w:id="225" w:name="_Toc92750858"/>
      <w:r w:rsidRPr="00211C68">
        <w:t>8.9.3</w:t>
      </w:r>
      <w:r w:rsidRPr="00211C68">
        <w:tab/>
        <w:t>Other aspects RAN2 impacts</w:t>
      </w:r>
      <w:bookmarkEnd w:id="225"/>
    </w:p>
    <w:p w14:paraId="4FD6C9A3" w14:textId="77777777" w:rsidR="00E0756E" w:rsidRPr="00211C68" w:rsidRDefault="00E0756E" w:rsidP="00E0756E">
      <w:pPr>
        <w:pStyle w:val="Comments"/>
      </w:pPr>
      <w:r w:rsidRPr="00211C68">
        <w:t>e.g. TRS/CSI-RS for idle/inactive-mode UE</w:t>
      </w:r>
    </w:p>
    <w:p w14:paraId="7E0262C1" w14:textId="77777777" w:rsidR="00E0756E" w:rsidRPr="00211C68" w:rsidRDefault="00E0756E" w:rsidP="00E0756E">
      <w:pPr>
        <w:pStyle w:val="BoldComments"/>
      </w:pPr>
      <w:r w:rsidRPr="00211C68">
        <w:t>UE capabilit</w:t>
      </w:r>
      <w:r w:rsidRPr="00211C68">
        <w:rPr>
          <w:lang w:val="en-US"/>
        </w:rPr>
        <w:t>y</w:t>
      </w:r>
    </w:p>
    <w:p w14:paraId="3C937F93" w14:textId="3E92E7BC" w:rsidR="00E0756E" w:rsidRPr="00211C68" w:rsidRDefault="00005BAE" w:rsidP="00E0756E">
      <w:pPr>
        <w:pStyle w:val="Doc-title"/>
      </w:pPr>
      <w:hyperlink r:id="rId1617" w:history="1">
        <w:r>
          <w:rPr>
            <w:rStyle w:val="Hyperlink"/>
          </w:rPr>
          <w:t>R2-2109878</w:t>
        </w:r>
      </w:hyperlink>
      <w:r w:rsidR="00E0756E" w:rsidRPr="00211C68">
        <w:tab/>
        <w:t>Consideration of UE capability for Rel-17 UE power saving</w:t>
      </w:r>
      <w:r w:rsidR="00E0756E" w:rsidRPr="00211C68">
        <w:tab/>
        <w:t>Intel Corporation</w:t>
      </w:r>
      <w:r w:rsidR="00E0756E" w:rsidRPr="00211C68">
        <w:tab/>
        <w:t>discussion</w:t>
      </w:r>
      <w:r w:rsidR="00E0756E" w:rsidRPr="00211C68">
        <w:tab/>
        <w:t>Rel-17</w:t>
      </w:r>
      <w:r w:rsidR="00E0756E" w:rsidRPr="00211C68">
        <w:tab/>
        <w:t>NR_UE_pow_sav_enh-Core</w:t>
      </w:r>
    </w:p>
    <w:p w14:paraId="0191EED1" w14:textId="77777777" w:rsidR="00E0756E" w:rsidRPr="00211C68" w:rsidRDefault="00E0756E" w:rsidP="00E0756E">
      <w:pPr>
        <w:pStyle w:val="BoldComments"/>
      </w:pPr>
      <w:r w:rsidRPr="00211C68">
        <w:t>General</w:t>
      </w:r>
    </w:p>
    <w:p w14:paraId="5683752E" w14:textId="3F7D2129" w:rsidR="00E0756E" w:rsidRPr="00211C68" w:rsidRDefault="00005BAE" w:rsidP="00E0756E">
      <w:pPr>
        <w:pStyle w:val="Doc-title"/>
      </w:pPr>
      <w:hyperlink r:id="rId1618" w:history="1">
        <w:r>
          <w:rPr>
            <w:rStyle w:val="Hyperlink"/>
          </w:rPr>
          <w:t>R2-2109493</w:t>
        </w:r>
      </w:hyperlink>
      <w:r w:rsidR="00E0756E" w:rsidRPr="00211C68">
        <w:tab/>
        <w:t>Power saving enhancement for connected mode UE</w:t>
      </w:r>
      <w:r w:rsidR="00E0756E" w:rsidRPr="00211C68">
        <w:tab/>
        <w:t>OPPO</w:t>
      </w:r>
      <w:r w:rsidR="00E0756E" w:rsidRPr="00211C68">
        <w:tab/>
        <w:t>discussion</w:t>
      </w:r>
      <w:r w:rsidR="00E0756E" w:rsidRPr="00211C68">
        <w:tab/>
        <w:t>Rel-17</w:t>
      </w:r>
      <w:r w:rsidR="00E0756E" w:rsidRPr="00211C68">
        <w:tab/>
        <w:t>NR_UE_pow_sav_enh-Core</w:t>
      </w:r>
    </w:p>
    <w:p w14:paraId="0C335AD4" w14:textId="4271C77A" w:rsidR="00E0756E" w:rsidRPr="00211C68" w:rsidRDefault="00005BAE" w:rsidP="00E0756E">
      <w:pPr>
        <w:pStyle w:val="Doc-title"/>
      </w:pPr>
      <w:hyperlink r:id="rId1619" w:history="1">
        <w:r>
          <w:rPr>
            <w:rStyle w:val="Hyperlink"/>
          </w:rPr>
          <w:t>R2-2109523</w:t>
        </w:r>
      </w:hyperlink>
      <w:r w:rsidR="00E0756E" w:rsidRPr="00211C68">
        <w:tab/>
        <w:t>Other RAN2 aspects of UE Power Saving</w:t>
      </w:r>
      <w:r w:rsidR="00E0756E" w:rsidRPr="00211C68">
        <w:tab/>
        <w:t>Samsung Electronics Co., Ltd</w:t>
      </w:r>
      <w:r w:rsidR="00E0756E" w:rsidRPr="00211C68">
        <w:tab/>
        <w:t>discussion</w:t>
      </w:r>
      <w:r w:rsidR="00E0756E" w:rsidRPr="00211C68">
        <w:tab/>
        <w:t>Rel-17</w:t>
      </w:r>
      <w:r w:rsidR="00E0756E" w:rsidRPr="00211C68">
        <w:tab/>
        <w:t>NR_UE_pow_sav_enh-Core</w:t>
      </w:r>
    </w:p>
    <w:p w14:paraId="29303249" w14:textId="4A40C982" w:rsidR="00E0756E" w:rsidRPr="00211C68" w:rsidRDefault="00005BAE" w:rsidP="00E0756E">
      <w:pPr>
        <w:pStyle w:val="Doc-title"/>
      </w:pPr>
      <w:hyperlink r:id="rId1620" w:history="1">
        <w:r>
          <w:rPr>
            <w:rStyle w:val="Hyperlink"/>
          </w:rPr>
          <w:t>R2-2110619</w:t>
        </w:r>
      </w:hyperlink>
      <w:r w:rsidR="00E0756E" w:rsidRPr="00211C68">
        <w:tab/>
        <w:t>Initial Consideration on DCI based Power Saving</w:t>
      </w:r>
      <w:r w:rsidR="00E0756E" w:rsidRPr="00211C68">
        <w:tab/>
        <w:t>ZTE Corporation,Sanechips</w:t>
      </w:r>
      <w:r w:rsidR="00E0756E" w:rsidRPr="00211C68">
        <w:tab/>
        <w:t>discussion</w:t>
      </w:r>
      <w:r w:rsidR="00E0756E" w:rsidRPr="00211C68">
        <w:tab/>
        <w:t>Rel-17</w:t>
      </w:r>
      <w:r w:rsidR="00E0756E" w:rsidRPr="00211C68">
        <w:tab/>
        <w:t>NR_UE_pow_sav_enh-Core</w:t>
      </w:r>
    </w:p>
    <w:p w14:paraId="3905E7FF" w14:textId="3AF53FF2" w:rsidR="00E0756E" w:rsidRPr="00211C68" w:rsidRDefault="00005BAE" w:rsidP="00E0756E">
      <w:pPr>
        <w:pStyle w:val="Doc-title"/>
      </w:pPr>
      <w:hyperlink r:id="rId1621" w:history="1">
        <w:r>
          <w:rPr>
            <w:rStyle w:val="Hyperlink"/>
          </w:rPr>
          <w:t>R2-2110414</w:t>
        </w:r>
      </w:hyperlink>
      <w:r w:rsidR="00E0756E" w:rsidRPr="00211C68">
        <w:tab/>
        <w:t>Other aspects on UE power saving</w:t>
      </w:r>
      <w:r w:rsidR="00E0756E" w:rsidRPr="00211C68">
        <w:tab/>
        <w:t>Ericsson</w:t>
      </w:r>
      <w:r w:rsidR="00E0756E" w:rsidRPr="00211C68">
        <w:tab/>
        <w:t>discussion</w:t>
      </w:r>
      <w:r w:rsidR="00E0756E" w:rsidRPr="00211C68">
        <w:tab/>
        <w:t>Rel-17</w:t>
      </w:r>
      <w:r w:rsidR="00E0756E" w:rsidRPr="00211C68">
        <w:tab/>
        <w:t>NR_UE_pow_sav_enh-Core</w:t>
      </w:r>
    </w:p>
    <w:p w14:paraId="32A1F46F" w14:textId="21962C54" w:rsidR="00E0756E" w:rsidRPr="00211C68" w:rsidRDefault="00005BAE" w:rsidP="00E0756E">
      <w:pPr>
        <w:pStyle w:val="Doc-title"/>
      </w:pPr>
      <w:hyperlink r:id="rId1622" w:history="1">
        <w:r>
          <w:rPr>
            <w:rStyle w:val="Hyperlink"/>
          </w:rPr>
          <w:t>R2-2111034</w:t>
        </w:r>
      </w:hyperlink>
      <w:r w:rsidR="00E0756E" w:rsidRPr="00211C68">
        <w:tab/>
        <w:t>RAN2 impact on connected mode power saving</w:t>
      </w:r>
      <w:r w:rsidR="00E0756E" w:rsidRPr="00211C68">
        <w:tab/>
        <w:t>Nokia, Nokia Shanghai Bell</w:t>
      </w:r>
      <w:r w:rsidR="00E0756E" w:rsidRPr="00211C68">
        <w:tab/>
        <w:t>discussion</w:t>
      </w:r>
      <w:r w:rsidR="00E0756E" w:rsidRPr="00211C68">
        <w:tab/>
        <w:t>Rel-17</w:t>
      </w:r>
      <w:r w:rsidR="00E0756E" w:rsidRPr="00211C68">
        <w:tab/>
        <w:t>NR_UE_pow_sav_enh-Core</w:t>
      </w:r>
    </w:p>
    <w:p w14:paraId="0A2B1527" w14:textId="77777777" w:rsidR="00E0756E" w:rsidRPr="00211C68" w:rsidRDefault="00E0756E" w:rsidP="00E0756E">
      <w:pPr>
        <w:pStyle w:val="BoldComments"/>
      </w:pPr>
      <w:r w:rsidRPr="00211C68">
        <w:t>TRS CSI-RS configuration for Idle and Inactive</w:t>
      </w:r>
    </w:p>
    <w:p w14:paraId="31D72FF1" w14:textId="77777777" w:rsidR="00E0756E" w:rsidRPr="00211C68" w:rsidRDefault="00E0756E" w:rsidP="00E0756E">
      <w:pPr>
        <w:pStyle w:val="EmailDiscussion"/>
        <w:overflowPunct/>
        <w:autoSpaceDE/>
        <w:autoSpaceDN/>
        <w:adjustRightInd/>
        <w:ind w:left="1619" w:hanging="360"/>
        <w:textAlignment w:val="auto"/>
      </w:pPr>
      <w:r w:rsidRPr="00211C68">
        <w:t>[AT116-e][035][ePowSav] TRS CSI-RS for RRC-IDLE and RRC-INACTIVE (Apple)</w:t>
      </w:r>
    </w:p>
    <w:p w14:paraId="275701ED" w14:textId="77777777" w:rsidR="00E0756E" w:rsidRPr="00211C68" w:rsidRDefault="00E0756E" w:rsidP="00E0756E">
      <w:pPr>
        <w:pStyle w:val="EmailDiscussion2"/>
      </w:pPr>
      <w:r w:rsidRPr="00211C68">
        <w:tab/>
        <w:t xml:space="preserve">Scope: Progress the topics of TRS CSI-RS for RRC-IDLE and RRC-INACTIVE based on contributions to this meeting. Identify agreements, and potential discussion points. Converge as much as possible offline. Cb Online if needed. </w:t>
      </w:r>
    </w:p>
    <w:p w14:paraId="4FF19E9D" w14:textId="77777777" w:rsidR="00E0756E" w:rsidRPr="00211C68" w:rsidRDefault="00E0756E" w:rsidP="00E0756E">
      <w:pPr>
        <w:pStyle w:val="EmailDiscussion2"/>
      </w:pPr>
      <w:r w:rsidRPr="00211C68">
        <w:tab/>
        <w:t>Intended outcome: Report with Agreements</w:t>
      </w:r>
    </w:p>
    <w:p w14:paraId="035ECBC0" w14:textId="77777777" w:rsidR="00E0756E" w:rsidRPr="00211C68" w:rsidRDefault="00E0756E" w:rsidP="00E0756E">
      <w:pPr>
        <w:pStyle w:val="EmailDiscussion2"/>
      </w:pPr>
      <w:r w:rsidRPr="00211C68">
        <w:tab/>
        <w:t>Deadline: Wednesday W2 (Online CB if needed)</w:t>
      </w:r>
    </w:p>
    <w:p w14:paraId="66BB28A3" w14:textId="77777777" w:rsidR="00E0756E" w:rsidRPr="00211C68" w:rsidRDefault="00E0756E" w:rsidP="00E0756E">
      <w:pPr>
        <w:pStyle w:val="EmailDiscussion2"/>
      </w:pPr>
    </w:p>
    <w:p w14:paraId="3512F5A5" w14:textId="71F1C5B8" w:rsidR="00E0756E" w:rsidRPr="00211C68" w:rsidRDefault="00005BAE" w:rsidP="00E0756E">
      <w:pPr>
        <w:pStyle w:val="Doc-title"/>
      </w:pPr>
      <w:hyperlink r:id="rId1623" w:history="1">
        <w:r>
          <w:rPr>
            <w:rStyle w:val="Hyperlink"/>
          </w:rPr>
          <w:t>R2-2111285</w:t>
        </w:r>
      </w:hyperlink>
      <w:r w:rsidR="00E0756E" w:rsidRPr="00211C68">
        <w:tab/>
        <w:t>Summary of agenda 8.9.3: Other aspects RAN2 impacts - TRS CSI-RS for RRC-IDLE and RRC-INACTIVE</w:t>
      </w:r>
      <w:r w:rsidR="00E0756E" w:rsidRPr="00211C68">
        <w:tab/>
        <w:t>Apple</w:t>
      </w:r>
    </w:p>
    <w:p w14:paraId="33667B28" w14:textId="77777777" w:rsidR="00E0756E" w:rsidRPr="00211C68" w:rsidRDefault="00E0756E" w:rsidP="00E0756E">
      <w:pPr>
        <w:pStyle w:val="Doc-text2"/>
      </w:pPr>
      <w:r w:rsidRPr="00211C68">
        <w:t xml:space="preserve">DISCUSSION </w:t>
      </w:r>
    </w:p>
    <w:p w14:paraId="7D8F7A8E" w14:textId="77777777" w:rsidR="00E0756E" w:rsidRPr="00211C68" w:rsidRDefault="00E0756E" w:rsidP="00E0756E">
      <w:pPr>
        <w:pStyle w:val="Doc-text2"/>
      </w:pPr>
      <w:r w:rsidRPr="00211C68">
        <w:t>P1</w:t>
      </w:r>
    </w:p>
    <w:p w14:paraId="045D8F4D" w14:textId="77777777" w:rsidR="00E0756E" w:rsidRPr="00211C68" w:rsidRDefault="00E0756E" w:rsidP="00E0756E">
      <w:pPr>
        <w:pStyle w:val="Doc-text2"/>
      </w:pPr>
      <w:r w:rsidRPr="00211C68">
        <w:t>-</w:t>
      </w:r>
      <w:r w:rsidRPr="00211C68">
        <w:tab/>
        <w:t xml:space="preserve">MTK think P1 can be agreed. Not sure why we need to discuss this in R2, we just follow R1. </w:t>
      </w:r>
    </w:p>
    <w:p w14:paraId="144F3E3D" w14:textId="77777777" w:rsidR="00E0756E" w:rsidRPr="00211C68" w:rsidRDefault="00E0756E" w:rsidP="00E0756E">
      <w:pPr>
        <w:pStyle w:val="Doc-text2"/>
      </w:pPr>
      <w:r w:rsidRPr="00211C68">
        <w:t>-</w:t>
      </w:r>
      <w:r w:rsidRPr="00211C68">
        <w:tab/>
        <w:t xml:space="preserve">Ericsson think that there is no signalling needed for SIB based, and this is a R2 mechanism. Think that existing SI change is sufficient, think the only impact may be to be able to enable disable the use of the L1 availablity mechanism. </w:t>
      </w:r>
    </w:p>
    <w:p w14:paraId="3F1365A7" w14:textId="77777777" w:rsidR="00E0756E" w:rsidRPr="00211C68" w:rsidRDefault="00E0756E" w:rsidP="00E0756E">
      <w:pPr>
        <w:pStyle w:val="Doc-text2"/>
      </w:pPr>
      <w:r w:rsidRPr="00211C68">
        <w:t>P3</w:t>
      </w:r>
    </w:p>
    <w:p w14:paraId="662F9A0C" w14:textId="77777777" w:rsidR="00E0756E" w:rsidRPr="00211C68" w:rsidRDefault="00E0756E" w:rsidP="00E0756E">
      <w:pPr>
        <w:pStyle w:val="Doc-text2"/>
      </w:pPr>
      <w:r w:rsidRPr="00211C68">
        <w:t>-</w:t>
      </w:r>
      <w:r w:rsidRPr="00211C68">
        <w:tab/>
        <w:t xml:space="preserve">Apple reports there was a split view. A number of companies think that the same configuration would be used both in connected and Idle/inactive. </w:t>
      </w:r>
    </w:p>
    <w:p w14:paraId="4B35AB28" w14:textId="77777777" w:rsidR="00E0756E" w:rsidRPr="00211C68" w:rsidRDefault="00E0756E" w:rsidP="00E0756E">
      <w:pPr>
        <w:pStyle w:val="Doc-text2"/>
      </w:pPr>
      <w:r w:rsidRPr="00211C68">
        <w:t>-</w:t>
      </w:r>
      <w:r w:rsidRPr="00211C68">
        <w:tab/>
        <w:t xml:space="preserve">Sony think this is about keeping the synch you have in Connected. Think this is the main motivation overall for this feature. Actually SIB distribution is less needed. Vivo has similar view to Sony. Think stationary UEs can use the same config as in connected and will stay in same cell. </w:t>
      </w:r>
    </w:p>
    <w:p w14:paraId="64F3ED7A" w14:textId="77777777" w:rsidR="00E0756E" w:rsidRPr="00211C68" w:rsidRDefault="00E0756E" w:rsidP="00E0756E">
      <w:pPr>
        <w:pStyle w:val="Doc-text2"/>
      </w:pPr>
      <w:r w:rsidRPr="00211C68">
        <w:t>-</w:t>
      </w:r>
      <w:r w:rsidRPr="00211C68">
        <w:tab/>
        <w:t xml:space="preserve">vivo think that not all TRS info will be in the SIB. Think there is a performance enhancement is the UE uses the connected config. </w:t>
      </w:r>
    </w:p>
    <w:p w14:paraId="7CEA5A40" w14:textId="77777777" w:rsidR="00E0756E" w:rsidRPr="00211C68" w:rsidRDefault="00E0756E" w:rsidP="00E0756E">
      <w:pPr>
        <w:pStyle w:val="Doc-text2"/>
      </w:pPr>
      <w:r w:rsidRPr="00211C68">
        <w:t>-</w:t>
      </w:r>
      <w:r w:rsidRPr="00211C68">
        <w:tab/>
        <w:t xml:space="preserve">Oppo think that the L1 availability indication cannot work if different UEs has different configuration, e.g. is UEs remember connected mode configuration instead of using SIB. </w:t>
      </w:r>
    </w:p>
    <w:p w14:paraId="45954FE5" w14:textId="77777777" w:rsidR="00E0756E" w:rsidRPr="00211C68" w:rsidRDefault="00E0756E" w:rsidP="00E0756E">
      <w:pPr>
        <w:pStyle w:val="Doc-text2"/>
      </w:pPr>
      <w:r w:rsidRPr="00211C68">
        <w:t>P10</w:t>
      </w:r>
    </w:p>
    <w:p w14:paraId="0C26EDC5" w14:textId="77777777" w:rsidR="00E0756E" w:rsidRPr="00211C68" w:rsidRDefault="00E0756E" w:rsidP="00E0756E">
      <w:pPr>
        <w:pStyle w:val="Doc-text2"/>
      </w:pPr>
      <w:r w:rsidRPr="00211C68">
        <w:t>-</w:t>
      </w:r>
      <w:r w:rsidRPr="00211C68">
        <w:tab/>
        <w:t xml:space="preserve">Apple report there was a split view. </w:t>
      </w:r>
    </w:p>
    <w:p w14:paraId="4C7C4F6B" w14:textId="77777777" w:rsidR="00E0756E" w:rsidRPr="00211C68" w:rsidRDefault="00E0756E" w:rsidP="00E0756E">
      <w:pPr>
        <w:pStyle w:val="Doc-text2"/>
      </w:pPr>
      <w:r w:rsidRPr="00211C68">
        <w:t>-</w:t>
      </w:r>
      <w:r w:rsidRPr="00211C68">
        <w:tab/>
        <w:t xml:space="preserve">Chair wonder if there is a need to differentiate dep on DRX, eDRX. </w:t>
      </w:r>
    </w:p>
    <w:p w14:paraId="57FFA631" w14:textId="77777777" w:rsidR="00E0756E" w:rsidRPr="00211C68" w:rsidRDefault="00E0756E" w:rsidP="00E0756E">
      <w:pPr>
        <w:pStyle w:val="Doc-text2"/>
      </w:pPr>
      <w:r w:rsidRPr="00211C68">
        <w:t>-</w:t>
      </w:r>
      <w:r w:rsidRPr="00211C68">
        <w:tab/>
        <w:t>CATT think this is about SI update, can allow applicability to eDRX.</w:t>
      </w:r>
    </w:p>
    <w:p w14:paraId="05979C57" w14:textId="77777777" w:rsidR="00E0756E" w:rsidRPr="00211C68" w:rsidRDefault="00E0756E" w:rsidP="00E0756E">
      <w:pPr>
        <w:pStyle w:val="Doc-text2"/>
      </w:pPr>
      <w:r w:rsidRPr="00211C68">
        <w:t>-</w:t>
      </w:r>
      <w:r w:rsidRPr="00211C68">
        <w:tab/>
        <w:t xml:space="preserve">QC think there are issues and we can postpone. </w:t>
      </w:r>
    </w:p>
    <w:p w14:paraId="245576B8" w14:textId="77777777" w:rsidR="00E0756E" w:rsidRPr="00211C68" w:rsidRDefault="00E0756E" w:rsidP="00E0756E">
      <w:pPr>
        <w:pStyle w:val="Doc-text2"/>
      </w:pPr>
      <w:r w:rsidRPr="00211C68">
        <w:t>-</w:t>
      </w:r>
      <w:r w:rsidRPr="00211C68">
        <w:tab/>
        <w:t xml:space="preserve">Chair is not sure to what extent we should do redesigns to specifically adapt tp eDRX but can be discussed later. </w:t>
      </w:r>
    </w:p>
    <w:p w14:paraId="7DB844C3" w14:textId="77777777" w:rsidR="00E0756E" w:rsidRPr="00211C68" w:rsidRDefault="00E0756E" w:rsidP="00E0756E">
      <w:pPr>
        <w:pStyle w:val="Doc-text2"/>
      </w:pPr>
    </w:p>
    <w:p w14:paraId="2132D777"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The scope of the new SIB-X is configurable (either cell or area scope) based on NW implementation.</w:t>
      </w:r>
    </w:p>
    <w:p w14:paraId="3680B5FD"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RAN2 to wait for additional RAN1 feedback, before finalizing aspects on SIB-X sizing, segmentation etc.</w:t>
      </w:r>
    </w:p>
    <w:p w14:paraId="02D288E0"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RAN2 to wait for further RAN1 input on whether TRS/CSI-RS configuration can be split as common and TRS specific part.</w:t>
      </w:r>
    </w:p>
    <w:p w14:paraId="61D9A44F"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The new SIB-X can be made on demand, and it is up to NW configuration. </w:t>
      </w:r>
    </w:p>
    <w:p w14:paraId="7581479C"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There are no UE side impacts due to any additional NW side restriction on on-demand SIB-X.</w:t>
      </w:r>
    </w:p>
    <w:p w14:paraId="7BA52581"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IDLE/INACTIVE UEs do NOT have to report any feedback on its TRS/CSI-RS resource usage.</w:t>
      </w:r>
    </w:p>
    <w:p w14:paraId="099CAD31"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RAN2 assumes to support current RAN1 working agreement of L1 based signalling for TRS/CSI-RS availability indication. FFS whether it should be possible to enable / disable the TRS/CSI-RS L1 based availability mechanism by broadcast signalling.</w:t>
      </w:r>
    </w:p>
    <w:p w14:paraId="5AACF6DC"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R2 assumes that additional TRS/CSI-RS configuration by dedicated signalling is not supported. Can revisit e.g. based on R1 provided info if needed. </w:t>
      </w:r>
    </w:p>
    <w:p w14:paraId="38872965"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Postpone further discussion on TRS/CSI-RS applicability for eDRX UEs. Can consider later</w:t>
      </w:r>
    </w:p>
    <w:p w14:paraId="344BC881" w14:textId="77777777" w:rsidR="00E0756E" w:rsidRPr="00211C68" w:rsidRDefault="00E0756E" w:rsidP="00E0756E">
      <w:pPr>
        <w:pStyle w:val="Doc-text2"/>
      </w:pPr>
    </w:p>
    <w:p w14:paraId="5A57DB46" w14:textId="01147664" w:rsidR="00E0756E" w:rsidRPr="00211C68" w:rsidRDefault="00005BAE" w:rsidP="00E0756E">
      <w:pPr>
        <w:pStyle w:val="Doc-title"/>
      </w:pPr>
      <w:hyperlink r:id="rId1624" w:history="1">
        <w:r>
          <w:rPr>
            <w:rStyle w:val="Hyperlink"/>
          </w:rPr>
          <w:t>R2-2109492</w:t>
        </w:r>
      </w:hyperlink>
      <w:r w:rsidR="00E0756E" w:rsidRPr="00211C68">
        <w:tab/>
        <w:t>Discussion on signaling aspects of TRS/CSI-RS occasion(s) for idle/inactive Ues</w:t>
      </w:r>
      <w:r w:rsidR="00E0756E" w:rsidRPr="00211C68">
        <w:tab/>
        <w:t>OPPO</w:t>
      </w:r>
      <w:r w:rsidR="00E0756E" w:rsidRPr="00211C68">
        <w:tab/>
        <w:t>discussion</w:t>
      </w:r>
      <w:r w:rsidR="00E0756E" w:rsidRPr="00211C68">
        <w:tab/>
        <w:t>Rel-17</w:t>
      </w:r>
      <w:r w:rsidR="00E0756E" w:rsidRPr="00211C68">
        <w:tab/>
        <w:t>NR_UE_pow_sav_enh-Core</w:t>
      </w:r>
    </w:p>
    <w:p w14:paraId="7783E12C" w14:textId="6F765BDB" w:rsidR="00E0756E" w:rsidRPr="00211C68" w:rsidRDefault="00005BAE" w:rsidP="00E0756E">
      <w:pPr>
        <w:pStyle w:val="Doc-title"/>
      </w:pPr>
      <w:hyperlink r:id="rId1625" w:history="1">
        <w:r>
          <w:rPr>
            <w:rStyle w:val="Hyperlink"/>
          </w:rPr>
          <w:t>R2-2109648</w:t>
        </w:r>
      </w:hyperlink>
      <w:r w:rsidR="00E0756E" w:rsidRPr="00211C68">
        <w:tab/>
        <w:t>Discussion on TRS CSI-RS for RRC-IDLE and RRC-INACTIVE State UE</w:t>
      </w:r>
      <w:r w:rsidR="00E0756E" w:rsidRPr="00211C68">
        <w:tab/>
        <w:t>Beijing Xiaomi Mobile Softwar</w:t>
      </w:r>
      <w:r w:rsidR="00E0756E" w:rsidRPr="00211C68">
        <w:tab/>
        <w:t>discussion</w:t>
      </w:r>
    </w:p>
    <w:p w14:paraId="19623F89" w14:textId="0FE6E01E" w:rsidR="00E0756E" w:rsidRPr="00211C68" w:rsidRDefault="00005BAE" w:rsidP="00E0756E">
      <w:pPr>
        <w:pStyle w:val="Doc-title"/>
      </w:pPr>
      <w:hyperlink r:id="rId1626" w:history="1">
        <w:r>
          <w:rPr>
            <w:rStyle w:val="Hyperlink"/>
          </w:rPr>
          <w:t>R2-2109738</w:t>
        </w:r>
      </w:hyperlink>
      <w:r w:rsidR="00E0756E" w:rsidRPr="00211C68">
        <w:tab/>
        <w:t>Discussion on TRS CSI-RS in idle inactive mode</w:t>
      </w:r>
      <w:r w:rsidR="00E0756E" w:rsidRPr="00211C68">
        <w:tab/>
        <w:t>vivo</w:t>
      </w:r>
      <w:r w:rsidR="00E0756E" w:rsidRPr="00211C68">
        <w:tab/>
        <w:t>discussion</w:t>
      </w:r>
      <w:r w:rsidR="00E0756E" w:rsidRPr="00211C68">
        <w:tab/>
        <w:t>Rel-17</w:t>
      </w:r>
      <w:r w:rsidR="00E0756E" w:rsidRPr="00211C68">
        <w:tab/>
        <w:t>NR_UE_pow_sav_enh-Core</w:t>
      </w:r>
    </w:p>
    <w:p w14:paraId="692C29A2" w14:textId="6CFE92B8" w:rsidR="00E0756E" w:rsidRPr="00211C68" w:rsidRDefault="00005BAE" w:rsidP="00E0756E">
      <w:pPr>
        <w:pStyle w:val="Doc-title"/>
      </w:pPr>
      <w:hyperlink r:id="rId1627" w:history="1">
        <w:r>
          <w:rPr>
            <w:rStyle w:val="Hyperlink"/>
          </w:rPr>
          <w:t>R2-2110052</w:t>
        </w:r>
      </w:hyperlink>
      <w:r w:rsidR="00E0756E" w:rsidRPr="00211C68">
        <w:tab/>
        <w:t>TRS/CSI-RS Signaling Aspects for IDLE/INACTIVE UEs</w:t>
      </w:r>
      <w:r w:rsidR="00E0756E" w:rsidRPr="00211C68">
        <w:tab/>
        <w:t>Apple</w:t>
      </w:r>
      <w:r w:rsidR="00E0756E" w:rsidRPr="00211C68">
        <w:tab/>
        <w:t>discussion</w:t>
      </w:r>
      <w:r w:rsidR="00E0756E" w:rsidRPr="00211C68">
        <w:tab/>
        <w:t>Rel-17</w:t>
      </w:r>
      <w:r w:rsidR="00E0756E" w:rsidRPr="00211C68">
        <w:tab/>
        <w:t>NR_UE_pow_sav_enh-Core</w:t>
      </w:r>
    </w:p>
    <w:p w14:paraId="5E4614E6" w14:textId="76E25B67" w:rsidR="00E0756E" w:rsidRPr="00211C68" w:rsidRDefault="00005BAE" w:rsidP="00E0756E">
      <w:pPr>
        <w:pStyle w:val="Doc-title"/>
      </w:pPr>
      <w:hyperlink r:id="rId1628" w:history="1">
        <w:r>
          <w:rPr>
            <w:rStyle w:val="Hyperlink"/>
          </w:rPr>
          <w:t>R2-2110335</w:t>
        </w:r>
      </w:hyperlink>
      <w:r w:rsidR="00E0756E" w:rsidRPr="00211C68">
        <w:tab/>
        <w:t>TRS/CSI-RS configuration for Idle/inactive mode UE</w:t>
      </w:r>
      <w:r w:rsidR="00E0756E" w:rsidRPr="00211C68">
        <w:tab/>
        <w:t>Lenovo, Motorola Mobility</w:t>
      </w:r>
      <w:r w:rsidR="00E0756E" w:rsidRPr="00211C68">
        <w:tab/>
        <w:t>discussion</w:t>
      </w:r>
      <w:r w:rsidR="00E0756E" w:rsidRPr="00211C68">
        <w:tab/>
        <w:t>Rel-17</w:t>
      </w:r>
    </w:p>
    <w:p w14:paraId="419CAEB8" w14:textId="5EA01951" w:rsidR="00E0756E" w:rsidRPr="00211C68" w:rsidRDefault="00005BAE" w:rsidP="00E0756E">
      <w:pPr>
        <w:pStyle w:val="Doc-title"/>
      </w:pPr>
      <w:hyperlink r:id="rId1629" w:history="1">
        <w:r>
          <w:rPr>
            <w:rStyle w:val="Hyperlink"/>
          </w:rPr>
          <w:t>R2-2110353</w:t>
        </w:r>
      </w:hyperlink>
      <w:r w:rsidR="00E0756E" w:rsidRPr="00211C68">
        <w:tab/>
        <w:t>Discussion on dedicated signaling of TRS/CSI-RS configuration</w:t>
      </w:r>
      <w:r w:rsidR="00E0756E" w:rsidRPr="00211C68">
        <w:tab/>
        <w:t>Sony</w:t>
      </w:r>
      <w:r w:rsidR="00E0756E" w:rsidRPr="00211C68">
        <w:tab/>
        <w:t>discussion</w:t>
      </w:r>
      <w:r w:rsidR="00E0756E" w:rsidRPr="00211C68">
        <w:tab/>
        <w:t>Rel-17</w:t>
      </w:r>
      <w:r w:rsidR="00E0756E" w:rsidRPr="00211C68">
        <w:tab/>
        <w:t>NR_UE_pow_sav_enh-Core</w:t>
      </w:r>
    </w:p>
    <w:p w14:paraId="32E7A9A7" w14:textId="621DAF4A" w:rsidR="00E0756E" w:rsidRPr="00211C68" w:rsidRDefault="00005BAE" w:rsidP="00E0756E">
      <w:pPr>
        <w:pStyle w:val="Doc-title"/>
      </w:pPr>
      <w:hyperlink r:id="rId1630" w:history="1">
        <w:r>
          <w:rPr>
            <w:rStyle w:val="Hyperlink"/>
          </w:rPr>
          <w:t>R2-2110403</w:t>
        </w:r>
      </w:hyperlink>
      <w:r w:rsidR="00E0756E" w:rsidRPr="00211C68">
        <w:tab/>
        <w:t>TRS/CSI-RS SI update mechanism for DRX and eDRX Ues</w:t>
      </w:r>
      <w:r w:rsidR="00E0756E" w:rsidRPr="00211C68">
        <w:tab/>
        <w:t>CATT</w:t>
      </w:r>
      <w:r w:rsidR="00E0756E" w:rsidRPr="00211C68">
        <w:tab/>
        <w:t>discussion</w:t>
      </w:r>
      <w:r w:rsidR="00E0756E" w:rsidRPr="00211C68">
        <w:tab/>
        <w:t>Rel-17</w:t>
      </w:r>
      <w:r w:rsidR="00E0756E" w:rsidRPr="00211C68">
        <w:tab/>
        <w:t>NR_UE_pow_sav_enh-Core</w:t>
      </w:r>
    </w:p>
    <w:p w14:paraId="7C643937" w14:textId="48FCB667" w:rsidR="00E0756E" w:rsidRPr="00211C68" w:rsidRDefault="00005BAE" w:rsidP="00E0756E">
      <w:pPr>
        <w:pStyle w:val="Doc-title"/>
      </w:pPr>
      <w:hyperlink r:id="rId1631" w:history="1">
        <w:r>
          <w:rPr>
            <w:rStyle w:val="Hyperlink"/>
          </w:rPr>
          <w:t>R2-2110416</w:t>
        </w:r>
      </w:hyperlink>
      <w:r w:rsidR="00E0756E" w:rsidRPr="00211C68">
        <w:tab/>
        <w:t>Provisioning of TRS occasions to Idle and Inactive UEs</w:t>
      </w:r>
      <w:r w:rsidR="00E0756E" w:rsidRPr="00211C68">
        <w:tab/>
        <w:t>Ericsson</w:t>
      </w:r>
      <w:r w:rsidR="00E0756E" w:rsidRPr="00211C68">
        <w:tab/>
        <w:t>discussion</w:t>
      </w:r>
      <w:r w:rsidR="00E0756E" w:rsidRPr="00211C68">
        <w:tab/>
        <w:t>Rel-17</w:t>
      </w:r>
      <w:r w:rsidR="00E0756E" w:rsidRPr="00211C68">
        <w:tab/>
        <w:t>NR_UE_pow_sav_enh-Core</w:t>
      </w:r>
    </w:p>
    <w:p w14:paraId="2BF3F31C" w14:textId="7C408464" w:rsidR="00E0756E" w:rsidRPr="00211C68" w:rsidRDefault="00005BAE" w:rsidP="00E0756E">
      <w:pPr>
        <w:pStyle w:val="Doc-title"/>
      </w:pPr>
      <w:hyperlink r:id="rId1632" w:history="1">
        <w:r>
          <w:rPr>
            <w:rStyle w:val="Hyperlink"/>
          </w:rPr>
          <w:t>R2-2110540</w:t>
        </w:r>
      </w:hyperlink>
      <w:r w:rsidR="00E0756E" w:rsidRPr="00211C68">
        <w:tab/>
        <w:t>Discussion on potential TRS/CSI-RS</w:t>
      </w:r>
      <w:r w:rsidR="00E0756E" w:rsidRPr="00211C68">
        <w:tab/>
        <w:t>Huawei, HiSilicon</w:t>
      </w:r>
      <w:r w:rsidR="00E0756E" w:rsidRPr="00211C68">
        <w:tab/>
        <w:t>discussion</w:t>
      </w:r>
      <w:r w:rsidR="00E0756E" w:rsidRPr="00211C68">
        <w:tab/>
        <w:t>Rel-17</w:t>
      </w:r>
      <w:r w:rsidR="00E0756E" w:rsidRPr="00211C68">
        <w:tab/>
        <w:t>NR_UE_pow_sav_enh-Core</w:t>
      </w:r>
    </w:p>
    <w:p w14:paraId="48C24406" w14:textId="552C805B" w:rsidR="00E0756E" w:rsidRPr="00211C68" w:rsidRDefault="00005BAE" w:rsidP="00E0756E">
      <w:pPr>
        <w:pStyle w:val="Doc-title"/>
      </w:pPr>
      <w:hyperlink r:id="rId1633" w:history="1">
        <w:r>
          <w:rPr>
            <w:rStyle w:val="Hyperlink"/>
          </w:rPr>
          <w:t>R2-2110820</w:t>
        </w:r>
      </w:hyperlink>
      <w:r w:rsidR="00E0756E" w:rsidRPr="00211C68">
        <w:tab/>
        <w:t>Potential TRS/CSI-RS occasion(s)</w:t>
      </w:r>
      <w:r w:rsidR="00E0756E" w:rsidRPr="00211C68">
        <w:tab/>
        <w:t>Nokia, Nokia Shanghai Bell</w:t>
      </w:r>
      <w:r w:rsidR="00E0756E" w:rsidRPr="00211C68">
        <w:tab/>
        <w:t>discussion</w:t>
      </w:r>
      <w:r w:rsidR="00E0756E" w:rsidRPr="00211C68">
        <w:tab/>
        <w:t>Rel-17</w:t>
      </w:r>
      <w:r w:rsidR="00E0756E" w:rsidRPr="00211C68">
        <w:tab/>
        <w:t>NR_UE_pow_sav_enh-Core</w:t>
      </w:r>
    </w:p>
    <w:p w14:paraId="5FB885A0"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[035] 10 tdocs above are Noted</w:t>
      </w:r>
    </w:p>
    <w:p w14:paraId="44EB3719" w14:textId="77777777" w:rsidR="00E0756E" w:rsidRPr="00211C68" w:rsidRDefault="00E0756E" w:rsidP="00E0756E">
      <w:pPr>
        <w:pStyle w:val="BoldComments"/>
      </w:pPr>
      <w:r w:rsidRPr="00211C68">
        <w:t>RLM BFD relaxation</w:t>
      </w:r>
    </w:p>
    <w:p w14:paraId="0EAD8A1C" w14:textId="77777777" w:rsidR="00E0756E" w:rsidRPr="00211C68" w:rsidRDefault="00E0756E" w:rsidP="00E0756E">
      <w:pPr>
        <w:pStyle w:val="EmailDiscussion"/>
        <w:overflowPunct/>
        <w:autoSpaceDE/>
        <w:autoSpaceDN/>
        <w:adjustRightInd/>
        <w:ind w:left="1619" w:hanging="360"/>
        <w:textAlignment w:val="auto"/>
      </w:pPr>
      <w:r w:rsidRPr="00211C68">
        <w:t>[AT116-e][036][ePowSav] RLM/BFD relaxation (XIaomi)</w:t>
      </w:r>
    </w:p>
    <w:p w14:paraId="32980759" w14:textId="77777777" w:rsidR="00E0756E" w:rsidRPr="00211C68" w:rsidRDefault="00E0756E" w:rsidP="00E0756E">
      <w:pPr>
        <w:pStyle w:val="EmailDiscussion2"/>
      </w:pPr>
      <w:r w:rsidRPr="00211C68">
        <w:tab/>
        <w:t xml:space="preserve">Scope: Progress the topics of RLM/BFD relaxation based on contributions to this meeting. Identify agreements, and potential discussion points. Converge as much as possible offline. Cb Online if needed. </w:t>
      </w:r>
    </w:p>
    <w:p w14:paraId="0D5EBD7F" w14:textId="77777777" w:rsidR="00E0756E" w:rsidRPr="00211C68" w:rsidRDefault="00E0756E" w:rsidP="00E0756E">
      <w:pPr>
        <w:pStyle w:val="EmailDiscussion2"/>
      </w:pPr>
      <w:r w:rsidRPr="00211C68">
        <w:tab/>
        <w:t>Intended outcome: Report with Agreements</w:t>
      </w:r>
    </w:p>
    <w:p w14:paraId="069874A7" w14:textId="77777777" w:rsidR="00E0756E" w:rsidRPr="00211C68" w:rsidRDefault="00E0756E" w:rsidP="00E0756E">
      <w:pPr>
        <w:pStyle w:val="EmailDiscussion2"/>
      </w:pPr>
      <w:r w:rsidRPr="00211C68">
        <w:tab/>
        <w:t>Deadline: Wednesday W2 (Online CB if needed)</w:t>
      </w:r>
    </w:p>
    <w:p w14:paraId="21BFD109" w14:textId="77777777" w:rsidR="00E0756E" w:rsidRPr="00211C68" w:rsidRDefault="00E0756E" w:rsidP="00E0756E">
      <w:pPr>
        <w:pStyle w:val="EmailDiscussion2"/>
      </w:pPr>
    </w:p>
    <w:p w14:paraId="56C2F9BF" w14:textId="01723733" w:rsidR="00E0756E" w:rsidRPr="00211C68" w:rsidRDefault="00005BAE" w:rsidP="00E0756E">
      <w:pPr>
        <w:pStyle w:val="Doc-title"/>
      </w:pPr>
      <w:hyperlink r:id="rId1634" w:history="1">
        <w:r>
          <w:rPr>
            <w:rStyle w:val="Hyperlink"/>
            <w:lang w:val="en-US"/>
          </w:rPr>
          <w:t>R2-2111528</w:t>
        </w:r>
      </w:hyperlink>
      <w:r w:rsidR="00E0756E" w:rsidRPr="00211C68">
        <w:tab/>
        <w:t>Summary of [AT116-e][036][ePowSav] RLM/BFD relaxation (Xiaomi)</w:t>
      </w:r>
      <w:r w:rsidR="00E0756E" w:rsidRPr="00211C68">
        <w:tab/>
        <w:t>Xiaomi</w:t>
      </w:r>
    </w:p>
    <w:p w14:paraId="10F3E610" w14:textId="77777777" w:rsidR="00E0756E" w:rsidRPr="00211C68" w:rsidRDefault="00E0756E" w:rsidP="00E0756E">
      <w:pPr>
        <w:pStyle w:val="Doc-text2"/>
      </w:pPr>
      <w:r w:rsidRPr="00211C68">
        <w:t>DISCUSSION</w:t>
      </w:r>
    </w:p>
    <w:p w14:paraId="77CDA6D6" w14:textId="77777777" w:rsidR="00E0756E" w:rsidRPr="00211C68" w:rsidRDefault="00E0756E" w:rsidP="00E0756E">
      <w:pPr>
        <w:pStyle w:val="Doc-text2"/>
      </w:pPr>
      <w:r w:rsidRPr="00211C68">
        <w:t xml:space="preserve">P3: </w:t>
      </w:r>
    </w:p>
    <w:p w14:paraId="27865455" w14:textId="77777777" w:rsidR="00E0756E" w:rsidRPr="00211C68" w:rsidRDefault="00E0756E" w:rsidP="00E0756E">
      <w:pPr>
        <w:pStyle w:val="Doc-text2"/>
      </w:pPr>
      <w:r w:rsidRPr="00211C68">
        <w:t>-</w:t>
      </w:r>
      <w:r w:rsidRPr="00211C68">
        <w:tab/>
        <w:t xml:space="preserve">Intel wonder if we should wait for R4 feature list. </w:t>
      </w:r>
    </w:p>
    <w:p w14:paraId="675E0CA1" w14:textId="77777777" w:rsidR="00E0756E" w:rsidRPr="00211C68" w:rsidRDefault="00E0756E" w:rsidP="00E0756E">
      <w:pPr>
        <w:pStyle w:val="Doc-text2"/>
      </w:pPr>
      <w:r w:rsidRPr="00211C68">
        <w:t>P2:</w:t>
      </w:r>
    </w:p>
    <w:p w14:paraId="1E176ED5" w14:textId="77777777" w:rsidR="00E0756E" w:rsidRPr="00211C68" w:rsidRDefault="00E0756E" w:rsidP="00E0756E">
      <w:pPr>
        <w:pStyle w:val="Doc-text2"/>
      </w:pPr>
      <w:r w:rsidRPr="00211C68">
        <w:t>-</w:t>
      </w:r>
      <w:r w:rsidRPr="00211C68">
        <w:tab/>
        <w:t xml:space="preserve">Ericsson think P7 need to be discussed first. </w:t>
      </w:r>
    </w:p>
    <w:p w14:paraId="04039BE7" w14:textId="77777777" w:rsidR="00E0756E" w:rsidRPr="00211C68" w:rsidRDefault="00E0756E" w:rsidP="00E0756E">
      <w:pPr>
        <w:pStyle w:val="Doc-text2"/>
      </w:pPr>
      <w:r w:rsidRPr="00211C68">
        <w:t>-</w:t>
      </w:r>
      <w:r w:rsidRPr="00211C68">
        <w:tab/>
        <w:t xml:space="preserve">LG also think P7 and P3 need to be discussed together. LG think the network doesn't indicate exactly when to start stop. Chair think this is about configuration. Vivo agrees and think P2 and P7 are separate. </w:t>
      </w:r>
    </w:p>
    <w:p w14:paraId="19809B14" w14:textId="77777777" w:rsidR="00E0756E" w:rsidRPr="00211C68" w:rsidRDefault="00E0756E" w:rsidP="00E0756E">
      <w:pPr>
        <w:pStyle w:val="Doc-text2"/>
      </w:pPr>
      <w:r w:rsidRPr="00211C68">
        <w:t>-</w:t>
      </w:r>
      <w:r w:rsidRPr="00211C68">
        <w:tab/>
        <w:t xml:space="preserve">Nokia also think the network need to be aware, same view as Ericsson. </w:t>
      </w:r>
    </w:p>
    <w:p w14:paraId="75C9FD8B" w14:textId="77777777" w:rsidR="00E0756E" w:rsidRPr="00211C68" w:rsidRDefault="00E0756E" w:rsidP="00E0756E">
      <w:pPr>
        <w:pStyle w:val="Doc-text2"/>
      </w:pPr>
      <w:r w:rsidRPr="00211C68">
        <w:t>-</w:t>
      </w:r>
      <w:r w:rsidRPr="00211C68">
        <w:tab/>
        <w:t>Huawei support P2</w:t>
      </w:r>
    </w:p>
    <w:p w14:paraId="6110AEF0" w14:textId="77777777" w:rsidR="00E0756E" w:rsidRPr="00211C68" w:rsidRDefault="00E0756E" w:rsidP="00E0756E">
      <w:pPr>
        <w:pStyle w:val="Doc-text2"/>
      </w:pPr>
      <w:r w:rsidRPr="00211C68">
        <w:t>P7</w:t>
      </w:r>
    </w:p>
    <w:p w14:paraId="58140753" w14:textId="77777777" w:rsidR="00E0756E" w:rsidRPr="00211C68" w:rsidRDefault="00E0756E" w:rsidP="00E0756E">
      <w:pPr>
        <w:pStyle w:val="Doc-text2"/>
      </w:pPr>
      <w:r w:rsidRPr="00211C68">
        <w:t>-</w:t>
      </w:r>
      <w:r w:rsidRPr="00211C68">
        <w:tab/>
        <w:t xml:space="preserve">Huawei think same approach as redfcap can be applied, the UE indicates to the network and there is a network command. </w:t>
      </w:r>
    </w:p>
    <w:p w14:paraId="1369E8B3" w14:textId="77777777" w:rsidR="00E0756E" w:rsidRPr="00211C68" w:rsidRDefault="00E0756E" w:rsidP="00E0756E">
      <w:pPr>
        <w:pStyle w:val="Doc-text2"/>
      </w:pPr>
      <w:r w:rsidRPr="00211C68">
        <w:t>-</w:t>
      </w:r>
      <w:r w:rsidRPr="00211C68">
        <w:tab/>
        <w:t xml:space="preserve">vivo think UE can report. </w:t>
      </w:r>
    </w:p>
    <w:p w14:paraId="6110E3EE" w14:textId="77777777" w:rsidR="00E0756E" w:rsidRPr="00211C68" w:rsidRDefault="00E0756E" w:rsidP="00E0756E">
      <w:pPr>
        <w:pStyle w:val="Doc-text2"/>
      </w:pPr>
      <w:r w:rsidRPr="00211C68">
        <w:t>-</w:t>
      </w:r>
      <w:r w:rsidRPr="00211C68">
        <w:tab/>
        <w:t xml:space="preserve">Nokia + Several companies: Main point seems to be whether the network shall be aware that the UE is doing relaxation. </w:t>
      </w:r>
    </w:p>
    <w:p w14:paraId="6005178C" w14:textId="77777777" w:rsidR="00E0756E" w:rsidRPr="00211C68" w:rsidRDefault="00E0756E" w:rsidP="00E0756E">
      <w:pPr>
        <w:pStyle w:val="Doc-text2"/>
      </w:pPr>
    </w:p>
    <w:p w14:paraId="3E6539E4" w14:textId="77777777" w:rsidR="00E0756E" w:rsidRPr="00211C68" w:rsidRDefault="00E0756E" w:rsidP="00E0756E">
      <w:pPr>
        <w:pStyle w:val="Doc-text2"/>
      </w:pPr>
      <w:r w:rsidRPr="00211C68">
        <w:t>-</w:t>
      </w:r>
      <w:r w:rsidRPr="00211C68">
        <w:tab/>
      </w:r>
      <w:r w:rsidRPr="00211C68">
        <w:rPr>
          <w:b/>
          <w:u w:val="single"/>
        </w:rPr>
        <w:t>Chair:</w:t>
      </w:r>
      <w:r w:rsidRPr="00211C68">
        <w:t xml:space="preserve"> ON whether the network need to be aware whether the UE performs relaxation or not, many companies think this is up to RAN4 and is being discussed in RAN4, and RAN2 should wait. Ericsson objects to capture that RAN2 is waiting for RAN4. Chair: this means that effectively R2 will wait for outcome of R4 discussions. </w:t>
      </w:r>
    </w:p>
    <w:p w14:paraId="4C6AA61C" w14:textId="77777777" w:rsidR="00E0756E" w:rsidRPr="00211C68" w:rsidRDefault="00E0756E" w:rsidP="00E0756E">
      <w:pPr>
        <w:pStyle w:val="Doc-text2"/>
      </w:pPr>
    </w:p>
    <w:p w14:paraId="3273688C"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RLM/BFD relaxation criteria are configured by dedicated signalling (e.g. </w:t>
      </w:r>
      <w:r w:rsidRPr="00211C68">
        <w:rPr>
          <w:i/>
          <w:iCs/>
        </w:rPr>
        <w:t>RadioLinkMonitoringConfig</w:t>
      </w:r>
      <w:r w:rsidRPr="00211C68">
        <w:t xml:space="preserve">) as a baseline, if RAN4 decides to provide parameters instead of predefined or by implementation. </w:t>
      </w:r>
    </w:p>
    <w:p w14:paraId="107E9DAD" w14:textId="77777777" w:rsidR="00E0756E" w:rsidRPr="00211C68" w:rsidRDefault="00E0756E" w:rsidP="00E0756E">
      <w:pPr>
        <w:pStyle w:val="Agreement"/>
        <w:tabs>
          <w:tab w:val="clear" w:pos="9990"/>
        </w:tabs>
        <w:overflowPunct/>
        <w:autoSpaceDE/>
        <w:autoSpaceDN/>
        <w:adjustRightInd/>
        <w:ind w:left="1620" w:hanging="360"/>
        <w:textAlignment w:val="auto"/>
        <w:rPr>
          <w:sz w:val="24"/>
        </w:rPr>
      </w:pPr>
      <w:r w:rsidRPr="00211C68">
        <w:t xml:space="preserve">R2 assumes to use AS capability procedure to report UE capability of supporting RLM/BFD relaxation. Details FFS. </w:t>
      </w:r>
    </w:p>
    <w:p w14:paraId="6473AF04"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RAN2 wait for RAN4 progress on the designing of low mobility criterion.</w:t>
      </w:r>
    </w:p>
    <w:p w14:paraId="450E1CFF"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RAN2 assumes the presence/absence of configuration for RLM/BFD relaxation criteria in signalling indicates to the UE whether the UE can/should evaluate the criteria.</w:t>
      </w:r>
    </w:p>
    <w:p w14:paraId="497B35BB" w14:textId="77777777" w:rsidR="00E0756E" w:rsidRPr="00211C68" w:rsidRDefault="00E0756E" w:rsidP="00E0756E">
      <w:pPr>
        <w:pStyle w:val="Doc-text2"/>
        <w:ind w:left="0" w:firstLine="0"/>
      </w:pPr>
    </w:p>
    <w:p w14:paraId="16C931A2" w14:textId="77777777" w:rsidR="00E0756E" w:rsidRPr="00211C68" w:rsidRDefault="00E0756E" w:rsidP="00E0756E">
      <w:pPr>
        <w:pStyle w:val="EmailDiscussion2"/>
      </w:pPr>
    </w:p>
    <w:p w14:paraId="3F81E081" w14:textId="5AB0B405" w:rsidR="00E0756E" w:rsidRPr="00211C68" w:rsidRDefault="00005BAE" w:rsidP="00E0756E">
      <w:pPr>
        <w:pStyle w:val="Doc-title"/>
      </w:pPr>
      <w:hyperlink r:id="rId1635" w:history="1">
        <w:r>
          <w:rPr>
            <w:rStyle w:val="Hyperlink"/>
          </w:rPr>
          <w:t>R2-2109454</w:t>
        </w:r>
      </w:hyperlink>
      <w:r w:rsidR="00E0756E" w:rsidRPr="00211C68">
        <w:tab/>
        <w:t>Criteria and configuration for BFD relaxations</w:t>
      </w:r>
      <w:r w:rsidR="00E0756E" w:rsidRPr="00211C68">
        <w:tab/>
        <w:t>Qualcomm Incorporated</w:t>
      </w:r>
      <w:r w:rsidR="00E0756E" w:rsidRPr="00211C68">
        <w:tab/>
        <w:t>discussion</w:t>
      </w:r>
      <w:r w:rsidR="00E0756E" w:rsidRPr="00211C68">
        <w:tab/>
        <w:t>Rel-17</w:t>
      </w:r>
      <w:r w:rsidR="00E0756E" w:rsidRPr="00211C68">
        <w:tab/>
        <w:t>NR_UE_pow_sav_enh-Core</w:t>
      </w:r>
    </w:p>
    <w:p w14:paraId="748E87BB" w14:textId="5140F154" w:rsidR="00E0756E" w:rsidRPr="00211C68" w:rsidRDefault="00005BAE" w:rsidP="00E0756E">
      <w:pPr>
        <w:pStyle w:val="Doc-title"/>
      </w:pPr>
      <w:hyperlink r:id="rId1636" w:history="1">
        <w:r>
          <w:rPr>
            <w:rStyle w:val="Hyperlink"/>
          </w:rPr>
          <w:t>R2-2109879</w:t>
        </w:r>
      </w:hyperlink>
      <w:r w:rsidR="00E0756E" w:rsidRPr="00211C68">
        <w:tab/>
        <w:t>Signalling aspect on criteria of RLM/BFD relaxation</w:t>
      </w:r>
      <w:r w:rsidR="00E0756E" w:rsidRPr="00211C68">
        <w:tab/>
        <w:t>Intel Corporation</w:t>
      </w:r>
      <w:r w:rsidR="00E0756E" w:rsidRPr="00211C68">
        <w:tab/>
        <w:t>discussion</w:t>
      </w:r>
      <w:r w:rsidR="00E0756E" w:rsidRPr="00211C68">
        <w:tab/>
        <w:t>Rel-17</w:t>
      </w:r>
      <w:r w:rsidR="00E0756E" w:rsidRPr="00211C68">
        <w:tab/>
        <w:t>NR_UE_pow_sav_enh-Core</w:t>
      </w:r>
    </w:p>
    <w:p w14:paraId="1AFA0D18" w14:textId="0990057F" w:rsidR="00E0756E" w:rsidRPr="00211C68" w:rsidRDefault="00005BAE" w:rsidP="00E0756E">
      <w:pPr>
        <w:pStyle w:val="Doc-title"/>
      </w:pPr>
      <w:hyperlink r:id="rId1637" w:history="1">
        <w:r>
          <w:rPr>
            <w:rStyle w:val="Hyperlink"/>
          </w:rPr>
          <w:t>R2-2109739</w:t>
        </w:r>
      </w:hyperlink>
      <w:r w:rsidR="00E0756E" w:rsidRPr="00211C68">
        <w:tab/>
        <w:t>RAN2 impact on RLM/BFD relaxation for power saving</w:t>
      </w:r>
      <w:r w:rsidR="00E0756E" w:rsidRPr="00211C68">
        <w:tab/>
        <w:t>vivo</w:t>
      </w:r>
      <w:r w:rsidR="00E0756E" w:rsidRPr="00211C68">
        <w:tab/>
        <w:t>discussion</w:t>
      </w:r>
      <w:r w:rsidR="00E0756E" w:rsidRPr="00211C68">
        <w:tab/>
        <w:t>Rel-17</w:t>
      </w:r>
      <w:r w:rsidR="00E0756E" w:rsidRPr="00211C68">
        <w:tab/>
        <w:t>NR_UE_pow_sav_enh-Core</w:t>
      </w:r>
    </w:p>
    <w:p w14:paraId="05D50473" w14:textId="1C2C3D7C" w:rsidR="00E0756E" w:rsidRPr="00211C68" w:rsidRDefault="00005BAE" w:rsidP="00E0756E">
      <w:pPr>
        <w:pStyle w:val="Doc-title"/>
      </w:pPr>
      <w:hyperlink r:id="rId1638" w:history="1">
        <w:r>
          <w:rPr>
            <w:rStyle w:val="Hyperlink"/>
          </w:rPr>
          <w:t>R2-2110194</w:t>
        </w:r>
      </w:hyperlink>
      <w:r w:rsidR="00E0756E" w:rsidRPr="00211C68">
        <w:tab/>
        <w:t>Discussion on RLM_BFD measurement relaxation</w:t>
      </w:r>
      <w:r w:rsidR="00E0756E" w:rsidRPr="00211C68">
        <w:tab/>
        <w:t>Xiaomi Communications</w:t>
      </w:r>
      <w:r w:rsidR="00E0756E" w:rsidRPr="00211C68">
        <w:tab/>
        <w:t>discussion</w:t>
      </w:r>
      <w:r w:rsidR="00E0756E" w:rsidRPr="00211C68">
        <w:tab/>
        <w:t>Rel-17</w:t>
      </w:r>
      <w:r w:rsidR="00E0756E" w:rsidRPr="00211C68">
        <w:tab/>
        <w:t>NR_UE_pow_sav_enh-Core</w:t>
      </w:r>
    </w:p>
    <w:p w14:paraId="58186221" w14:textId="0D4110FA" w:rsidR="00E0756E" w:rsidRPr="00211C68" w:rsidRDefault="00005BAE" w:rsidP="00E0756E">
      <w:pPr>
        <w:pStyle w:val="Doc-title"/>
      </w:pPr>
      <w:hyperlink r:id="rId1639" w:history="1">
        <w:r>
          <w:rPr>
            <w:rStyle w:val="Hyperlink"/>
          </w:rPr>
          <w:t>R2-2110541</w:t>
        </w:r>
      </w:hyperlink>
      <w:r w:rsidR="00E0756E" w:rsidRPr="00211C68">
        <w:tab/>
        <w:t>Discussion on criteria for the RLM/BFD relaxation</w:t>
      </w:r>
      <w:r w:rsidR="00E0756E" w:rsidRPr="00211C68">
        <w:tab/>
        <w:t>Huawei, HiSilicon</w:t>
      </w:r>
      <w:r w:rsidR="00E0756E" w:rsidRPr="00211C68">
        <w:tab/>
        <w:t>discussion</w:t>
      </w:r>
      <w:r w:rsidR="00E0756E" w:rsidRPr="00211C68">
        <w:tab/>
        <w:t>Rel-17</w:t>
      </w:r>
      <w:r w:rsidR="00E0756E" w:rsidRPr="00211C68">
        <w:tab/>
        <w:t>NR_UE_pow_sav_enh-Core</w:t>
      </w:r>
    </w:p>
    <w:p w14:paraId="3A79683A" w14:textId="47309647" w:rsidR="00E0756E" w:rsidRPr="00211C68" w:rsidRDefault="00005BAE" w:rsidP="00E0756E">
      <w:pPr>
        <w:pStyle w:val="Doc-title"/>
      </w:pPr>
      <w:hyperlink r:id="rId1640" w:history="1">
        <w:r>
          <w:rPr>
            <w:rStyle w:val="Hyperlink"/>
          </w:rPr>
          <w:t>R2-2110404</w:t>
        </w:r>
      </w:hyperlink>
      <w:r w:rsidR="00E0756E" w:rsidRPr="00211C68">
        <w:tab/>
        <w:t>Configurations for RLM/BFD Relaxation</w:t>
      </w:r>
      <w:r w:rsidR="00E0756E" w:rsidRPr="00211C68">
        <w:tab/>
        <w:t>CATT</w:t>
      </w:r>
      <w:r w:rsidR="00E0756E" w:rsidRPr="00211C68">
        <w:tab/>
        <w:t>discussion</w:t>
      </w:r>
      <w:r w:rsidR="00E0756E" w:rsidRPr="00211C68">
        <w:tab/>
        <w:t>Rel-17</w:t>
      </w:r>
      <w:r w:rsidR="00E0756E" w:rsidRPr="00211C68">
        <w:tab/>
        <w:t>NR_UE_pow_sav_enh-Core</w:t>
      </w:r>
    </w:p>
    <w:p w14:paraId="12D137B2" w14:textId="77777777" w:rsidR="007E73BC" w:rsidRPr="00211C68" w:rsidRDefault="007E73BC" w:rsidP="007E73BC">
      <w:pPr>
        <w:pStyle w:val="Heading2"/>
      </w:pPr>
      <w:bookmarkStart w:id="226" w:name="_Toc92750859"/>
      <w:r w:rsidRPr="00211C68">
        <w:t>8.10</w:t>
      </w:r>
      <w:r w:rsidRPr="00211C68">
        <w:tab/>
        <w:t>NR Non-Terrestrial Networks (NTN)</w:t>
      </w:r>
      <w:bookmarkEnd w:id="226"/>
    </w:p>
    <w:p w14:paraId="7F526D45" w14:textId="77777777" w:rsidR="007E73BC" w:rsidRPr="00211C68" w:rsidRDefault="007E73BC" w:rsidP="007E73BC">
      <w:pPr>
        <w:pStyle w:val="Comments"/>
      </w:pPr>
      <w:r w:rsidRPr="00211C68">
        <w:t xml:space="preserve">(NR_NTN_solutions-Core; leading WG: RAN2; REL-17; WID: RP-211557) </w:t>
      </w:r>
    </w:p>
    <w:p w14:paraId="1836E675" w14:textId="77777777" w:rsidR="007E73BC" w:rsidRPr="00211C68" w:rsidRDefault="007E73BC" w:rsidP="007E73BC">
      <w:pPr>
        <w:pStyle w:val="Comments"/>
      </w:pPr>
      <w:r w:rsidRPr="00211C68">
        <w:t>Time budget: 1.5 TU</w:t>
      </w:r>
    </w:p>
    <w:p w14:paraId="0D33C9AF" w14:textId="77777777" w:rsidR="007E73BC" w:rsidRPr="00211C68" w:rsidRDefault="007E73BC" w:rsidP="007E73BC">
      <w:pPr>
        <w:pStyle w:val="Comments"/>
      </w:pPr>
      <w:r w:rsidRPr="00211C68">
        <w:t>Tdoc Limitation: 5 tdocs</w:t>
      </w:r>
    </w:p>
    <w:p w14:paraId="16CCF460" w14:textId="77777777" w:rsidR="007E73BC" w:rsidRPr="00211C68" w:rsidRDefault="007E73BC" w:rsidP="007E73BC">
      <w:pPr>
        <w:pStyle w:val="Comments"/>
      </w:pPr>
      <w:r w:rsidRPr="00211C68">
        <w:t>Email max expectation: 5 threads</w:t>
      </w:r>
    </w:p>
    <w:p w14:paraId="4FC7CA62" w14:textId="77777777" w:rsidR="007E73BC" w:rsidRPr="00211C68" w:rsidRDefault="007E73BC" w:rsidP="007E73BC">
      <w:pPr>
        <w:pStyle w:val="Heading3"/>
      </w:pPr>
      <w:bookmarkStart w:id="227" w:name="_Toc92750860"/>
      <w:r w:rsidRPr="00211C68">
        <w:t>8.10.1</w:t>
      </w:r>
      <w:r w:rsidRPr="00211C68">
        <w:tab/>
        <w:t>Organizational</w:t>
      </w:r>
      <w:bookmarkEnd w:id="227"/>
    </w:p>
    <w:p w14:paraId="3EAC04B1" w14:textId="77777777" w:rsidR="007E73BC" w:rsidRPr="00211C68" w:rsidRDefault="007E73BC" w:rsidP="007E73BC">
      <w:pPr>
        <w:pStyle w:val="Comments"/>
      </w:pPr>
      <w:r w:rsidRPr="00211C68">
        <w:t>LSs, rapporteur inputs and other organizational documents. Rapporteur inputs and other pre-assigned documents in this AI do not count towards the tdoc limitation.</w:t>
      </w:r>
    </w:p>
    <w:p w14:paraId="683CD423" w14:textId="77777777" w:rsidR="007E73BC" w:rsidRPr="00211C68" w:rsidRDefault="007E73BC" w:rsidP="007E73BC">
      <w:pPr>
        <w:pStyle w:val="Comments"/>
      </w:pPr>
      <w:r w:rsidRPr="00211C68">
        <w:t>Including outcome of:</w:t>
      </w:r>
    </w:p>
    <w:p w14:paraId="00A33AC1" w14:textId="77777777" w:rsidR="007E73BC" w:rsidRPr="00211C68" w:rsidRDefault="007E73BC" w:rsidP="007E73BC">
      <w:pPr>
        <w:pStyle w:val="Comments"/>
      </w:pPr>
      <w:r w:rsidRPr="00211C68">
        <w:t>[Post115-e][101][NTN] Stage 2 running CR (Thales)</w:t>
      </w:r>
    </w:p>
    <w:p w14:paraId="1111B125" w14:textId="77777777" w:rsidR="007E73BC" w:rsidRPr="00211C68" w:rsidRDefault="007E73BC" w:rsidP="007E73BC">
      <w:pPr>
        <w:pStyle w:val="Comments"/>
      </w:pPr>
      <w:r w:rsidRPr="00211C68">
        <w:t>[Post115-e][103][NTN] RRC running CR (Ericsson)</w:t>
      </w:r>
    </w:p>
    <w:p w14:paraId="6EC5804D" w14:textId="77777777" w:rsidR="007E73BC" w:rsidRPr="00211C68" w:rsidRDefault="007E73BC" w:rsidP="007E73BC">
      <w:pPr>
        <w:pStyle w:val="Comments"/>
      </w:pPr>
      <w:r w:rsidRPr="00211C68">
        <w:t>[Post115-e][104][NTN] MAC running CR (Interdigital)</w:t>
      </w:r>
    </w:p>
    <w:p w14:paraId="29D80797" w14:textId="77777777" w:rsidR="007E73BC" w:rsidRPr="00211C68" w:rsidRDefault="007E73BC" w:rsidP="007E73BC">
      <w:pPr>
        <w:pStyle w:val="Comments"/>
      </w:pPr>
      <w:r w:rsidRPr="00211C68">
        <w:t>[Post115-e][105][NTN] 38.304 running CR (ZTE)</w:t>
      </w:r>
    </w:p>
    <w:p w14:paraId="5FA80698" w14:textId="77777777" w:rsidR="007E73BC" w:rsidRPr="00211C68" w:rsidRDefault="007E73BC" w:rsidP="007E73BC">
      <w:pPr>
        <w:pStyle w:val="Comments"/>
      </w:pPr>
    </w:p>
    <w:p w14:paraId="4C11CDC9" w14:textId="77777777" w:rsidR="007E73BC" w:rsidRPr="00211C68" w:rsidRDefault="007E73BC" w:rsidP="007E73BC">
      <w:pPr>
        <w:pStyle w:val="Comments"/>
      </w:pPr>
      <w:r w:rsidRPr="00211C68">
        <w:t>incoming LSs</w:t>
      </w:r>
    </w:p>
    <w:p w14:paraId="62106651" w14:textId="77777777" w:rsidR="007E73BC" w:rsidRPr="00211C68" w:rsidRDefault="007E73BC" w:rsidP="00CF50A3">
      <w:pPr>
        <w:pStyle w:val="Comments"/>
        <w:numPr>
          <w:ilvl w:val="0"/>
          <w:numId w:val="28"/>
        </w:numPr>
        <w:overflowPunct/>
        <w:autoSpaceDE/>
        <w:autoSpaceDN/>
        <w:adjustRightInd/>
        <w:textAlignment w:val="auto"/>
      </w:pPr>
      <w:r w:rsidRPr="00211C68">
        <w:t>extended NAS supervision timers</w:t>
      </w:r>
    </w:p>
    <w:p w14:paraId="2A322A83" w14:textId="3A326C84" w:rsidR="007E73BC" w:rsidRPr="00211C68" w:rsidRDefault="00005BAE" w:rsidP="007E73BC">
      <w:pPr>
        <w:pStyle w:val="Doc-title"/>
      </w:pPr>
      <w:hyperlink r:id="rId1641" w:history="1">
        <w:r>
          <w:rPr>
            <w:rStyle w:val="Hyperlink"/>
          </w:rPr>
          <w:t>R2-2109307</w:t>
        </w:r>
      </w:hyperlink>
      <w:r w:rsidR="007E73BC" w:rsidRPr="00211C68">
        <w:tab/>
        <w:t>LS on extended NAS supervision timers at satellite access (C1-215074; contact: Ericsson)</w:t>
      </w:r>
      <w:r w:rsidR="007E73BC" w:rsidRPr="00211C68">
        <w:tab/>
        <w:t>CT1</w:t>
      </w:r>
      <w:r w:rsidR="007E73BC" w:rsidRPr="00211C68">
        <w:tab/>
        <w:t>LS in</w:t>
      </w:r>
      <w:r w:rsidR="007E73BC" w:rsidRPr="00211C68">
        <w:tab/>
        <w:t>Rel-17</w:t>
      </w:r>
      <w:r w:rsidR="007E73BC" w:rsidRPr="00211C68">
        <w:tab/>
        <w:t>5GSAT_ARCH-CT</w:t>
      </w:r>
      <w:r w:rsidR="007E73BC" w:rsidRPr="00211C68">
        <w:tab/>
        <w:t>To:RAN2</w:t>
      </w:r>
      <w:r w:rsidR="007E73BC" w:rsidRPr="00211C68">
        <w:tab/>
        <w:t>Cc:RAN2</w:t>
      </w:r>
    </w:p>
    <w:p w14:paraId="6195AB72" w14:textId="77777777" w:rsidR="007E73BC" w:rsidRPr="00211C68" w:rsidRDefault="007E73BC" w:rsidP="007E73BC">
      <w:pPr>
        <w:pStyle w:val="Doc-text2"/>
      </w:pPr>
      <w:r w:rsidRPr="00211C68">
        <w:t>-</w:t>
      </w:r>
      <w:r w:rsidRPr="00211C68">
        <w:tab/>
        <w:t>Oppo thinks this is related to a previous LS</w:t>
      </w:r>
    </w:p>
    <w:p w14:paraId="45DF15AC" w14:textId="77777777" w:rsidR="007E73BC" w:rsidRPr="00211C68" w:rsidRDefault="007E73BC" w:rsidP="00CF50A3">
      <w:pPr>
        <w:pStyle w:val="Doc-text2"/>
        <w:numPr>
          <w:ilvl w:val="0"/>
          <w:numId w:val="29"/>
        </w:numPr>
        <w:overflowPunct/>
        <w:autoSpaceDE/>
        <w:autoSpaceDN/>
        <w:adjustRightInd/>
        <w:textAlignment w:val="auto"/>
      </w:pPr>
      <w:r w:rsidRPr="00211C68">
        <w:t>To be discussed in the CP session</w:t>
      </w:r>
    </w:p>
    <w:p w14:paraId="1A4F387C" w14:textId="020874BF" w:rsidR="007E73BC" w:rsidRPr="00211C68" w:rsidRDefault="007E73BC" w:rsidP="00CF50A3">
      <w:pPr>
        <w:pStyle w:val="Doc-text2"/>
        <w:numPr>
          <w:ilvl w:val="0"/>
          <w:numId w:val="29"/>
        </w:numPr>
        <w:overflowPunct/>
        <w:autoSpaceDE/>
        <w:autoSpaceDN/>
        <w:adjustRightInd/>
        <w:textAlignment w:val="auto"/>
      </w:pPr>
      <w:r w:rsidRPr="00211C68">
        <w:t xml:space="preserve">Reply LS in </w:t>
      </w:r>
      <w:hyperlink r:id="rId1642" w:history="1">
        <w:r w:rsidR="00005BAE">
          <w:rPr>
            <w:rStyle w:val="Hyperlink"/>
          </w:rPr>
          <w:t>R2-2111358</w:t>
        </w:r>
      </w:hyperlink>
    </w:p>
    <w:p w14:paraId="6C36AE15" w14:textId="77777777" w:rsidR="007E73BC" w:rsidRPr="00211C68" w:rsidRDefault="007E73BC" w:rsidP="00CF50A3">
      <w:pPr>
        <w:pStyle w:val="Doc-text2"/>
        <w:numPr>
          <w:ilvl w:val="0"/>
          <w:numId w:val="29"/>
        </w:numPr>
        <w:overflowPunct/>
        <w:autoSpaceDE/>
        <w:autoSpaceDN/>
        <w:adjustRightInd/>
        <w:textAlignment w:val="auto"/>
      </w:pPr>
      <w:r w:rsidRPr="00211C68">
        <w:t>Noted</w:t>
      </w:r>
    </w:p>
    <w:p w14:paraId="08C14EF2" w14:textId="77777777" w:rsidR="007E73BC" w:rsidRPr="00211C68" w:rsidRDefault="007E73BC" w:rsidP="007E73BC">
      <w:pPr>
        <w:pStyle w:val="Doc-text2"/>
      </w:pPr>
    </w:p>
    <w:p w14:paraId="7AFE625E" w14:textId="77777777" w:rsidR="007E73BC" w:rsidRPr="00211C68" w:rsidRDefault="007E73BC" w:rsidP="00CF50A3">
      <w:pPr>
        <w:pStyle w:val="Comments"/>
        <w:numPr>
          <w:ilvl w:val="0"/>
          <w:numId w:val="28"/>
        </w:numPr>
        <w:overflowPunct/>
        <w:autoSpaceDE/>
        <w:autoSpaceDN/>
        <w:adjustRightInd/>
        <w:textAlignment w:val="auto"/>
      </w:pPr>
      <w:r w:rsidRPr="00211C68">
        <w:t>TA pre-compensation and TA reporting</w:t>
      </w:r>
    </w:p>
    <w:p w14:paraId="0C10A2CB" w14:textId="682FF8AC" w:rsidR="007E73BC" w:rsidRPr="00211C68" w:rsidRDefault="00005BAE" w:rsidP="007E73BC">
      <w:pPr>
        <w:pStyle w:val="Doc-title"/>
      </w:pPr>
      <w:hyperlink r:id="rId1643" w:history="1">
        <w:r>
          <w:rPr>
            <w:rStyle w:val="Hyperlink"/>
          </w:rPr>
          <w:t>R2-2109312</w:t>
        </w:r>
      </w:hyperlink>
      <w:r w:rsidR="007E73BC" w:rsidRPr="00211C68">
        <w:tab/>
        <w:t>Reply LS on TA pre-compensation (R1-2108410; contact: OPPO)</w:t>
      </w:r>
      <w:r w:rsidR="007E73BC" w:rsidRPr="00211C68">
        <w:tab/>
        <w:t>RAN1</w:t>
      </w:r>
      <w:r w:rsidR="007E73BC" w:rsidRPr="00211C68">
        <w:tab/>
        <w:t>LS in</w:t>
      </w:r>
      <w:r w:rsidR="007E73BC" w:rsidRPr="00211C68">
        <w:tab/>
        <w:t>Rel-17</w:t>
      </w:r>
      <w:r w:rsidR="007E73BC" w:rsidRPr="00211C68">
        <w:tab/>
        <w:t>NR_NTN_solutions-Core</w:t>
      </w:r>
      <w:r w:rsidR="007E73BC" w:rsidRPr="00211C68">
        <w:tab/>
        <w:t>To:RAN2</w:t>
      </w:r>
    </w:p>
    <w:p w14:paraId="7541F5EC" w14:textId="77777777" w:rsidR="007E73BC" w:rsidRPr="00211C68" w:rsidRDefault="007E73BC" w:rsidP="00CF50A3">
      <w:pPr>
        <w:pStyle w:val="Doc-text2"/>
        <w:numPr>
          <w:ilvl w:val="0"/>
          <w:numId w:val="29"/>
        </w:numPr>
        <w:overflowPunct/>
        <w:autoSpaceDE/>
        <w:autoSpaceDN/>
        <w:adjustRightInd/>
        <w:textAlignment w:val="auto"/>
      </w:pPr>
      <w:r w:rsidRPr="00211C68">
        <w:t>Noted</w:t>
      </w:r>
    </w:p>
    <w:p w14:paraId="7E845711" w14:textId="77777777" w:rsidR="007E73BC" w:rsidRPr="00211C68" w:rsidRDefault="007E73BC" w:rsidP="007E73BC">
      <w:pPr>
        <w:pStyle w:val="Doc-text2"/>
      </w:pPr>
    </w:p>
    <w:p w14:paraId="360D1C97" w14:textId="3BAB4C4D" w:rsidR="007E73BC" w:rsidRPr="00211C68" w:rsidRDefault="00005BAE" w:rsidP="007E73BC">
      <w:pPr>
        <w:pStyle w:val="Doc-title"/>
      </w:pPr>
      <w:hyperlink r:id="rId1644" w:history="1">
        <w:r>
          <w:rPr>
            <w:rStyle w:val="Hyperlink"/>
          </w:rPr>
          <w:t>R2-2111221</w:t>
        </w:r>
      </w:hyperlink>
      <w:r w:rsidR="007E73BC" w:rsidRPr="00211C68">
        <w:tab/>
        <w:t>LS on UE TA reporting (R1-2110663; contact: Ericsson)</w:t>
      </w:r>
      <w:r w:rsidR="007E73BC" w:rsidRPr="00211C68">
        <w:tab/>
        <w:t>RAN1</w:t>
      </w:r>
      <w:r w:rsidR="007E73BC" w:rsidRPr="00211C68">
        <w:tab/>
        <w:t>LS in</w:t>
      </w:r>
      <w:r w:rsidR="007E73BC" w:rsidRPr="00211C68">
        <w:tab/>
        <w:t>Rel-17</w:t>
      </w:r>
      <w:r w:rsidR="007E73BC" w:rsidRPr="00211C68">
        <w:tab/>
        <w:t>NR_NTN_solutions</w:t>
      </w:r>
      <w:r w:rsidR="007E73BC" w:rsidRPr="00211C68">
        <w:tab/>
        <w:t>To:RAN2</w:t>
      </w:r>
    </w:p>
    <w:p w14:paraId="300E989C" w14:textId="77777777" w:rsidR="007E73BC" w:rsidRPr="00211C68" w:rsidRDefault="007E73BC" w:rsidP="00CF50A3">
      <w:pPr>
        <w:pStyle w:val="Doc-text2"/>
        <w:numPr>
          <w:ilvl w:val="0"/>
          <w:numId w:val="29"/>
        </w:numPr>
        <w:overflowPunct/>
        <w:autoSpaceDE/>
        <w:autoSpaceDN/>
        <w:adjustRightInd/>
        <w:textAlignment w:val="auto"/>
      </w:pPr>
      <w:r w:rsidRPr="00211C68">
        <w:t>Noted</w:t>
      </w:r>
    </w:p>
    <w:p w14:paraId="3B0164A6" w14:textId="77777777" w:rsidR="007E73BC" w:rsidRPr="00211C68" w:rsidRDefault="007E73BC" w:rsidP="007E73BC">
      <w:pPr>
        <w:pStyle w:val="Doc-text2"/>
      </w:pPr>
    </w:p>
    <w:p w14:paraId="3F7F1530" w14:textId="77777777" w:rsidR="007E73BC" w:rsidRPr="00211C68" w:rsidRDefault="007E73BC" w:rsidP="00CF50A3">
      <w:pPr>
        <w:pStyle w:val="Comments"/>
        <w:numPr>
          <w:ilvl w:val="0"/>
          <w:numId w:val="28"/>
        </w:numPr>
        <w:overflowPunct/>
        <w:autoSpaceDE/>
        <w:autoSpaceDN/>
        <w:adjustRightInd/>
        <w:textAlignment w:val="auto"/>
      </w:pPr>
      <w:r w:rsidRPr="00211C68">
        <w:t>UE location aspects</w:t>
      </w:r>
    </w:p>
    <w:p w14:paraId="095CA6F6" w14:textId="19BC58F1" w:rsidR="007E73BC" w:rsidRPr="00211C68" w:rsidRDefault="00005BAE" w:rsidP="007E73BC">
      <w:pPr>
        <w:pStyle w:val="Doc-title"/>
      </w:pPr>
      <w:hyperlink r:id="rId1645" w:history="1">
        <w:r>
          <w:rPr>
            <w:rStyle w:val="Hyperlink"/>
          </w:rPr>
          <w:t>R2-2109373</w:t>
        </w:r>
      </w:hyperlink>
      <w:r w:rsidR="007E73BC" w:rsidRPr="00211C68">
        <w:tab/>
        <w:t>LS Response to Reply LS on UE location aspects in NTN (S2-2106651; contact: Qualcomm)</w:t>
      </w:r>
      <w:r w:rsidR="007E73BC" w:rsidRPr="00211C68">
        <w:tab/>
        <w:t>SA2</w:t>
      </w:r>
      <w:r w:rsidR="007E73BC" w:rsidRPr="00211C68">
        <w:tab/>
        <w:t>LS in</w:t>
      </w:r>
      <w:r w:rsidR="007E73BC" w:rsidRPr="00211C68">
        <w:tab/>
        <w:t>Rel-17</w:t>
      </w:r>
      <w:r w:rsidR="007E73BC" w:rsidRPr="00211C68">
        <w:tab/>
        <w:t>5GSAT_ARCH</w:t>
      </w:r>
      <w:r w:rsidR="007E73BC" w:rsidRPr="00211C68">
        <w:tab/>
        <w:t>To:RAN3, RAN2, CT1</w:t>
      </w:r>
    </w:p>
    <w:p w14:paraId="427DDAA6" w14:textId="77777777" w:rsidR="007E73BC" w:rsidRPr="00211C68" w:rsidRDefault="007E73BC" w:rsidP="007E73BC">
      <w:pPr>
        <w:pStyle w:val="Doc-text2"/>
      </w:pPr>
      <w:r w:rsidRPr="00211C68">
        <w:t xml:space="preserve">- </w:t>
      </w:r>
      <w:r w:rsidRPr="00211C68">
        <w:tab/>
        <w:t>Vivo thinks we also indicated we would provide some input</w:t>
      </w:r>
    </w:p>
    <w:p w14:paraId="7139DD61" w14:textId="77777777" w:rsidR="007E73BC" w:rsidRPr="00211C68" w:rsidRDefault="007E73BC" w:rsidP="00CF50A3">
      <w:pPr>
        <w:pStyle w:val="Doc-text2"/>
        <w:numPr>
          <w:ilvl w:val="0"/>
          <w:numId w:val="29"/>
        </w:numPr>
        <w:overflowPunct/>
        <w:autoSpaceDE/>
        <w:autoSpaceDN/>
        <w:adjustRightInd/>
        <w:textAlignment w:val="auto"/>
      </w:pPr>
      <w:r w:rsidRPr="00211C68">
        <w:t>We might come back to discuss this further this week</w:t>
      </w:r>
    </w:p>
    <w:p w14:paraId="53EED297" w14:textId="478CA925" w:rsidR="007E73BC" w:rsidRPr="00211C68" w:rsidRDefault="007E73BC" w:rsidP="00CF50A3">
      <w:pPr>
        <w:pStyle w:val="Doc-text2"/>
        <w:numPr>
          <w:ilvl w:val="0"/>
          <w:numId w:val="29"/>
        </w:numPr>
        <w:overflowPunct/>
        <w:autoSpaceDE/>
        <w:autoSpaceDN/>
        <w:adjustRightInd/>
        <w:textAlignment w:val="auto"/>
      </w:pPr>
      <w:r w:rsidRPr="00211C68">
        <w:t xml:space="preserve">Reply LS in </w:t>
      </w:r>
      <w:hyperlink r:id="rId1646" w:history="1">
        <w:r w:rsidR="00005BAE">
          <w:rPr>
            <w:rStyle w:val="Hyperlink"/>
          </w:rPr>
          <w:t>R2-2111357</w:t>
        </w:r>
      </w:hyperlink>
    </w:p>
    <w:p w14:paraId="0C11CA8B" w14:textId="77777777" w:rsidR="007E73BC" w:rsidRPr="00211C68" w:rsidRDefault="007E73BC" w:rsidP="00CF50A3">
      <w:pPr>
        <w:pStyle w:val="Doc-text2"/>
        <w:numPr>
          <w:ilvl w:val="0"/>
          <w:numId w:val="29"/>
        </w:numPr>
        <w:overflowPunct/>
        <w:autoSpaceDE/>
        <w:autoSpaceDN/>
        <w:adjustRightInd/>
        <w:textAlignment w:val="auto"/>
      </w:pPr>
      <w:r w:rsidRPr="00211C68">
        <w:t>Noted</w:t>
      </w:r>
    </w:p>
    <w:p w14:paraId="2193E840" w14:textId="77777777" w:rsidR="007E73BC" w:rsidRPr="00211C68" w:rsidRDefault="007E73BC" w:rsidP="007E73BC">
      <w:pPr>
        <w:pStyle w:val="Doc-text2"/>
        <w:ind w:left="1619" w:firstLine="0"/>
      </w:pPr>
    </w:p>
    <w:p w14:paraId="4241AA1B" w14:textId="08615BD5" w:rsidR="007E73BC" w:rsidRPr="00211C68" w:rsidRDefault="00005BAE" w:rsidP="007E73BC">
      <w:pPr>
        <w:pStyle w:val="Doc-title"/>
      </w:pPr>
      <w:hyperlink r:id="rId1647" w:history="1">
        <w:r>
          <w:rPr>
            <w:rStyle w:val="Hyperlink"/>
          </w:rPr>
          <w:t>R2-2109815</w:t>
        </w:r>
      </w:hyperlink>
      <w:r w:rsidR="007E73BC" w:rsidRPr="00211C68">
        <w:tab/>
        <w:t>Reply LS on UE location aspects in NTN (C1-216250; contact: Nokia)</w:t>
      </w:r>
      <w:r w:rsidR="007E73BC" w:rsidRPr="00211C68">
        <w:tab/>
        <w:t>CT1</w:t>
      </w:r>
      <w:r w:rsidR="007E73BC" w:rsidRPr="00211C68">
        <w:tab/>
        <w:t>LS in</w:t>
      </w:r>
      <w:r w:rsidR="007E73BC" w:rsidRPr="00211C68">
        <w:tab/>
        <w:t>Rel-17</w:t>
      </w:r>
      <w:r w:rsidR="007E73BC" w:rsidRPr="00211C68">
        <w:tab/>
        <w:t>5GSAT_ARCH</w:t>
      </w:r>
      <w:r w:rsidR="007E73BC" w:rsidRPr="00211C68">
        <w:tab/>
        <w:t>To:SA2</w:t>
      </w:r>
      <w:r w:rsidR="007E73BC" w:rsidRPr="00211C68">
        <w:tab/>
        <w:t>Cc:RAN2, RAN3</w:t>
      </w:r>
    </w:p>
    <w:p w14:paraId="6C2792E4" w14:textId="77777777" w:rsidR="007E73BC" w:rsidRPr="00211C68" w:rsidRDefault="007E73BC" w:rsidP="00CF50A3">
      <w:pPr>
        <w:pStyle w:val="Doc-text2"/>
        <w:numPr>
          <w:ilvl w:val="0"/>
          <w:numId w:val="27"/>
        </w:numPr>
        <w:overflowPunct/>
        <w:autoSpaceDE/>
        <w:autoSpaceDN/>
        <w:adjustRightInd/>
        <w:textAlignment w:val="auto"/>
      </w:pPr>
      <w:r w:rsidRPr="00211C68">
        <w:t>Noted</w:t>
      </w:r>
    </w:p>
    <w:p w14:paraId="453B20CD" w14:textId="77777777" w:rsidR="007E73BC" w:rsidRPr="00211C68" w:rsidRDefault="007E73BC" w:rsidP="007E73BC">
      <w:pPr>
        <w:pStyle w:val="Doc-text2"/>
        <w:ind w:left="1619" w:firstLine="0"/>
      </w:pPr>
    </w:p>
    <w:p w14:paraId="08662893" w14:textId="77777777" w:rsidR="007E73BC" w:rsidRPr="00211C68" w:rsidRDefault="007E73BC" w:rsidP="007E73BC">
      <w:pPr>
        <w:pStyle w:val="Doc-text2"/>
        <w:ind w:left="0" w:firstLine="0"/>
      </w:pPr>
    </w:p>
    <w:p w14:paraId="522F498C" w14:textId="77777777" w:rsidR="007E73BC" w:rsidRPr="00211C68" w:rsidRDefault="007E73BC" w:rsidP="007E73BC">
      <w:pPr>
        <w:pStyle w:val="Comments"/>
      </w:pPr>
      <w:r w:rsidRPr="00211C68">
        <w:t>running CRs</w:t>
      </w:r>
    </w:p>
    <w:p w14:paraId="7B2557E6" w14:textId="6CE2B4A4" w:rsidR="007E73BC" w:rsidRPr="00211C68" w:rsidRDefault="00005BAE" w:rsidP="007E73BC">
      <w:pPr>
        <w:pStyle w:val="Doc-title"/>
      </w:pPr>
      <w:hyperlink r:id="rId1648" w:history="1">
        <w:r>
          <w:rPr>
            <w:rStyle w:val="Hyperlink"/>
          </w:rPr>
          <w:t>R2-2109586</w:t>
        </w:r>
      </w:hyperlink>
      <w:r w:rsidR="007E73BC" w:rsidRPr="00211C68">
        <w:tab/>
        <w:t>[Post115-e][101][NTN] Stage 2 running CR (Thales)</w:t>
      </w:r>
      <w:r w:rsidR="007E73BC" w:rsidRPr="00211C68">
        <w:tab/>
        <w:t>THALES</w:t>
      </w:r>
      <w:r w:rsidR="007E73BC" w:rsidRPr="00211C68">
        <w:tab/>
        <w:t>draftCR</w:t>
      </w:r>
      <w:r w:rsidR="007E73BC" w:rsidRPr="00211C68">
        <w:tab/>
        <w:t>Rel-17</w:t>
      </w:r>
      <w:r w:rsidR="007E73BC" w:rsidRPr="00211C68">
        <w:tab/>
        <w:t>38.300</w:t>
      </w:r>
      <w:r w:rsidR="007E73BC" w:rsidRPr="00211C68">
        <w:tab/>
        <w:t>16.7.0</w:t>
      </w:r>
      <w:r w:rsidR="007E73BC" w:rsidRPr="00211C68">
        <w:tab/>
        <w:t>NR_NTN_solutions</w:t>
      </w:r>
    </w:p>
    <w:p w14:paraId="62A9FCCD" w14:textId="77777777" w:rsidR="007E73BC" w:rsidRPr="00211C68" w:rsidRDefault="007E73BC" w:rsidP="007E73BC">
      <w:pPr>
        <w:pStyle w:val="Doc-text2"/>
      </w:pPr>
      <w:r w:rsidRPr="00211C68">
        <w:lastRenderedPageBreak/>
        <w:t>-</w:t>
      </w:r>
      <w:r w:rsidRPr="00211C68">
        <w:tab/>
        <w:t>Ericsson thinks there are still a lot of aspects that would still need to be fixed and prefer to just note this</w:t>
      </w:r>
    </w:p>
    <w:p w14:paraId="2E543431" w14:textId="77777777" w:rsidR="007E73BC" w:rsidRPr="00211C68" w:rsidRDefault="007E73BC" w:rsidP="007E73BC">
      <w:pPr>
        <w:pStyle w:val="Doc-text2"/>
      </w:pPr>
      <w:r w:rsidRPr="00211C68">
        <w:t>-</w:t>
      </w:r>
      <w:r w:rsidRPr="00211C68">
        <w:tab/>
        <w:t>Nokia agrees and thinks that in any case there is no plan to send Stage 2 CRs to RANP</w:t>
      </w:r>
    </w:p>
    <w:p w14:paraId="6F630EF8" w14:textId="77777777" w:rsidR="007E73BC" w:rsidRPr="00211C68" w:rsidRDefault="007E73BC" w:rsidP="00CF50A3">
      <w:pPr>
        <w:pStyle w:val="Doc-text2"/>
        <w:numPr>
          <w:ilvl w:val="0"/>
          <w:numId w:val="27"/>
        </w:numPr>
        <w:overflowPunct/>
        <w:autoSpaceDE/>
        <w:autoSpaceDN/>
        <w:adjustRightInd/>
        <w:textAlignment w:val="auto"/>
      </w:pPr>
      <w:r w:rsidRPr="00211C68">
        <w:t>Continue in offline discussion 107</w:t>
      </w:r>
    </w:p>
    <w:p w14:paraId="464231C3" w14:textId="7360419C" w:rsidR="007E73BC" w:rsidRPr="00211C68" w:rsidRDefault="007E73BC" w:rsidP="00CF50A3">
      <w:pPr>
        <w:pStyle w:val="Doc-text2"/>
        <w:numPr>
          <w:ilvl w:val="0"/>
          <w:numId w:val="27"/>
        </w:numPr>
        <w:overflowPunct/>
        <w:autoSpaceDE/>
        <w:autoSpaceDN/>
        <w:adjustRightInd/>
        <w:textAlignment w:val="auto"/>
      </w:pPr>
      <w:r w:rsidRPr="00211C68">
        <w:t xml:space="preserve">Revised in </w:t>
      </w:r>
      <w:hyperlink r:id="rId1649" w:history="1">
        <w:r w:rsidR="00005BAE">
          <w:rPr>
            <w:rStyle w:val="Hyperlink"/>
          </w:rPr>
          <w:t>R2-2111336</w:t>
        </w:r>
      </w:hyperlink>
    </w:p>
    <w:p w14:paraId="747BCE71" w14:textId="042E9CA6" w:rsidR="007E73BC" w:rsidRPr="00211C68" w:rsidRDefault="00005BAE" w:rsidP="007E73BC">
      <w:pPr>
        <w:pStyle w:val="Doc-title"/>
      </w:pPr>
      <w:hyperlink r:id="rId1650" w:history="1">
        <w:r>
          <w:rPr>
            <w:rStyle w:val="Hyperlink"/>
          </w:rPr>
          <w:t>R2-2111336</w:t>
        </w:r>
      </w:hyperlink>
      <w:r w:rsidR="007E73BC" w:rsidRPr="00211C68">
        <w:tab/>
        <w:t>Stage 2 running CR (Thales)</w:t>
      </w:r>
      <w:r w:rsidR="007E73BC" w:rsidRPr="00211C68">
        <w:tab/>
        <w:t>THALES</w:t>
      </w:r>
      <w:r w:rsidR="007E73BC" w:rsidRPr="00211C68">
        <w:tab/>
        <w:t>draftCR</w:t>
      </w:r>
      <w:r w:rsidR="007E73BC" w:rsidRPr="00211C68">
        <w:tab/>
        <w:t>Rel-17</w:t>
      </w:r>
      <w:r w:rsidR="007E73BC" w:rsidRPr="00211C68">
        <w:tab/>
        <w:t>38.300</w:t>
      </w:r>
      <w:r w:rsidR="007E73BC" w:rsidRPr="00211C68">
        <w:tab/>
        <w:t>16.7.0</w:t>
      </w:r>
      <w:r w:rsidR="007E73BC" w:rsidRPr="00211C68">
        <w:tab/>
        <w:t>NR_NTN_solutions</w:t>
      </w:r>
    </w:p>
    <w:p w14:paraId="4CABC5A1" w14:textId="77777777" w:rsidR="007E73BC" w:rsidRPr="00211C68" w:rsidRDefault="007E73BC" w:rsidP="00CF50A3">
      <w:pPr>
        <w:pStyle w:val="Doc-text2"/>
        <w:numPr>
          <w:ilvl w:val="0"/>
          <w:numId w:val="27"/>
        </w:numPr>
        <w:overflowPunct/>
        <w:autoSpaceDE/>
        <w:autoSpaceDN/>
        <w:adjustRightInd/>
        <w:textAlignment w:val="auto"/>
      </w:pPr>
      <w:r w:rsidRPr="00211C68">
        <w:t>Endorsed</w:t>
      </w:r>
    </w:p>
    <w:p w14:paraId="74C97FA3" w14:textId="77777777" w:rsidR="007E73BC" w:rsidRPr="00211C68" w:rsidRDefault="007E73BC" w:rsidP="007E73BC">
      <w:pPr>
        <w:pStyle w:val="Doc-text2"/>
        <w:ind w:left="1619" w:firstLine="0"/>
      </w:pPr>
    </w:p>
    <w:p w14:paraId="71327B5C" w14:textId="77777777" w:rsidR="007E73BC" w:rsidRPr="00211C68" w:rsidRDefault="007E73BC" w:rsidP="007E73BC">
      <w:pPr>
        <w:pStyle w:val="Doc-text2"/>
      </w:pPr>
    </w:p>
    <w:p w14:paraId="38B36F09" w14:textId="77777777" w:rsidR="007E73BC" w:rsidRPr="00211C68" w:rsidRDefault="007E73BC" w:rsidP="007E73BC">
      <w:pPr>
        <w:pStyle w:val="EmailDiscussion"/>
        <w:overflowPunct/>
        <w:autoSpaceDE/>
        <w:autoSpaceDN/>
        <w:adjustRightInd/>
        <w:ind w:left="1619" w:hanging="360"/>
        <w:textAlignment w:val="auto"/>
        <w:rPr>
          <w:lang w:val="en-US"/>
        </w:rPr>
      </w:pPr>
      <w:r w:rsidRPr="00211C68">
        <w:rPr>
          <w:lang w:val="en-US"/>
        </w:rPr>
        <w:t>[AT116-e][107][NTN] Stage 2 running CR (Thales)</w:t>
      </w:r>
    </w:p>
    <w:p w14:paraId="56B7746D" w14:textId="77777777" w:rsidR="007E73BC" w:rsidRPr="00211C68" w:rsidRDefault="007E73BC" w:rsidP="007E73BC">
      <w:pPr>
        <w:pStyle w:val="EmailDiscussion2"/>
        <w:ind w:left="1619" w:firstLine="0"/>
        <w:rPr>
          <w:shd w:val="clear" w:color="auto" w:fill="FFFFFF"/>
        </w:rPr>
      </w:pPr>
      <w:r w:rsidRPr="00211C68">
        <w:t>Initial scope:</w:t>
      </w:r>
      <w:r w:rsidRPr="00211C68">
        <w:rPr>
          <w:shd w:val="clear" w:color="auto" w:fill="FFFFFF"/>
        </w:rPr>
        <w:t xml:space="preserve"> </w:t>
      </w:r>
      <w:r w:rsidRPr="00211C68">
        <w:t>continue the discussion on the Stage 2 CR (mainly on the structure) and try and reach a version that can be endorsed</w:t>
      </w:r>
    </w:p>
    <w:p w14:paraId="56FA505D" w14:textId="77777777" w:rsidR="007E73BC" w:rsidRPr="00211C68" w:rsidRDefault="007E73BC" w:rsidP="007E73BC">
      <w:pPr>
        <w:pStyle w:val="EmailDiscussion2"/>
        <w:ind w:left="1619" w:firstLine="0"/>
      </w:pPr>
      <w:r w:rsidRPr="00211C68">
        <w:t>Initial intended outcome: endorsable CR</w:t>
      </w:r>
    </w:p>
    <w:p w14:paraId="5BE9E6A9" w14:textId="77777777" w:rsidR="007E73BC" w:rsidRPr="00211C68" w:rsidRDefault="007E73BC" w:rsidP="007E73BC">
      <w:pPr>
        <w:pStyle w:val="EmailDiscussion2"/>
        <w:ind w:left="1619" w:firstLine="0"/>
      </w:pPr>
      <w:r w:rsidRPr="00211C68">
        <w:t>Initial deadline (for companies' feedback): Thursday 2021-11-10 1100 UTC</w:t>
      </w:r>
    </w:p>
    <w:p w14:paraId="3742CA4C" w14:textId="238E5D0A" w:rsidR="007E73BC" w:rsidRPr="00211C68" w:rsidRDefault="007E73BC" w:rsidP="007E73BC">
      <w:pPr>
        <w:pStyle w:val="EmailDiscussion2"/>
        <w:ind w:left="1619" w:firstLine="0"/>
      </w:pPr>
      <w:r w:rsidRPr="00211C68">
        <w:t xml:space="preserve">Initial deadline (for </w:t>
      </w:r>
      <w:r w:rsidRPr="00211C68">
        <w:rPr>
          <w:rStyle w:val="Doc-text2Char"/>
        </w:rPr>
        <w:t xml:space="preserve">rapporteur's summary and running CR in </w:t>
      </w:r>
      <w:hyperlink r:id="rId1651" w:history="1">
        <w:r w:rsidR="00005BAE">
          <w:rPr>
            <w:rStyle w:val="Hyperlink"/>
          </w:rPr>
          <w:t>R2-2111336</w:t>
        </w:r>
      </w:hyperlink>
      <w:r w:rsidRPr="00211C68">
        <w:rPr>
          <w:rStyle w:val="Doc-text2Char"/>
        </w:rPr>
        <w:t xml:space="preserve">): </w:t>
      </w:r>
      <w:r w:rsidRPr="00211C68">
        <w:t>Thursday 2021-11-10 1700 UTC</w:t>
      </w:r>
    </w:p>
    <w:p w14:paraId="1857847A" w14:textId="77777777" w:rsidR="007E73BC" w:rsidRPr="00211C68" w:rsidRDefault="007E73BC" w:rsidP="007E73BC">
      <w:pPr>
        <w:pStyle w:val="EmailDiscussion2"/>
        <w:ind w:left="1619" w:firstLine="0"/>
      </w:pPr>
    </w:p>
    <w:p w14:paraId="7081FF01" w14:textId="77777777" w:rsidR="007E73BC" w:rsidRPr="00211C68" w:rsidRDefault="007E73BC" w:rsidP="007E73BC">
      <w:pPr>
        <w:pStyle w:val="EmailDiscussion2"/>
        <w:ind w:left="1619" w:firstLine="0"/>
      </w:pPr>
    </w:p>
    <w:p w14:paraId="4620BC87" w14:textId="701BEAE5" w:rsidR="007E73BC" w:rsidRPr="00211C68" w:rsidRDefault="00005BAE" w:rsidP="007E73BC">
      <w:pPr>
        <w:pStyle w:val="Doc-title"/>
      </w:pPr>
      <w:hyperlink r:id="rId1652" w:history="1">
        <w:r>
          <w:rPr>
            <w:rStyle w:val="Hyperlink"/>
          </w:rPr>
          <w:t>R2-2111544</w:t>
        </w:r>
      </w:hyperlink>
      <w:r w:rsidR="007E73BC" w:rsidRPr="00211C68">
        <w:tab/>
        <w:t>[107] Stage 2 running CR</w:t>
      </w:r>
      <w:r w:rsidR="007E73BC" w:rsidRPr="00211C68">
        <w:tab/>
        <w:t>Thales</w:t>
      </w:r>
      <w:r w:rsidR="007E73BC" w:rsidRPr="00211C68">
        <w:tab/>
        <w:t>discussion</w:t>
      </w:r>
      <w:r w:rsidR="007E73BC" w:rsidRPr="00211C68">
        <w:tab/>
        <w:t>Rel-17</w:t>
      </w:r>
      <w:r w:rsidR="007E73BC" w:rsidRPr="00211C68">
        <w:tab/>
        <w:t>NR_NTN_solutions-Core</w:t>
      </w:r>
    </w:p>
    <w:p w14:paraId="70ED67EC" w14:textId="77777777" w:rsidR="007E73BC" w:rsidRPr="00211C68" w:rsidRDefault="007E73BC" w:rsidP="00CF50A3">
      <w:pPr>
        <w:pStyle w:val="Doc-text2"/>
        <w:numPr>
          <w:ilvl w:val="0"/>
          <w:numId w:val="27"/>
        </w:numPr>
        <w:overflowPunct/>
        <w:autoSpaceDE/>
        <w:autoSpaceDN/>
        <w:adjustRightInd/>
        <w:textAlignment w:val="auto"/>
      </w:pPr>
      <w:r w:rsidRPr="00211C68">
        <w:t>Noted</w:t>
      </w:r>
    </w:p>
    <w:p w14:paraId="5EB8C39D" w14:textId="77777777" w:rsidR="007E73BC" w:rsidRPr="00211C68" w:rsidRDefault="007E73BC" w:rsidP="007E73BC">
      <w:pPr>
        <w:pStyle w:val="Doc-text2"/>
      </w:pPr>
    </w:p>
    <w:p w14:paraId="71355A0A" w14:textId="001B2F50" w:rsidR="007E73BC" w:rsidRPr="00211C68" w:rsidRDefault="00005BAE" w:rsidP="007E73BC">
      <w:pPr>
        <w:pStyle w:val="Doc-title"/>
      </w:pPr>
      <w:hyperlink r:id="rId1653" w:history="1">
        <w:r>
          <w:rPr>
            <w:rStyle w:val="Hyperlink"/>
          </w:rPr>
          <w:t>R2-2110466</w:t>
        </w:r>
      </w:hyperlink>
      <w:r w:rsidR="007E73BC" w:rsidRPr="00211C68">
        <w:tab/>
        <w:t>Stage-3 running 304 CR for NTN</w:t>
      </w:r>
      <w:r w:rsidR="007E73BC" w:rsidRPr="00211C68">
        <w:tab/>
        <w:t>ZTE corporation, Sanechips</w:t>
      </w:r>
      <w:r w:rsidR="007E73BC" w:rsidRPr="00211C68">
        <w:tab/>
        <w:t>draftCR</w:t>
      </w:r>
      <w:r w:rsidR="007E73BC" w:rsidRPr="00211C68">
        <w:tab/>
        <w:t>Rel-17</w:t>
      </w:r>
      <w:r w:rsidR="007E73BC" w:rsidRPr="00211C68">
        <w:tab/>
        <w:t>38.304</w:t>
      </w:r>
      <w:r w:rsidR="007E73BC" w:rsidRPr="00211C68">
        <w:tab/>
        <w:t>16.6.0</w:t>
      </w:r>
      <w:r w:rsidR="007E73BC" w:rsidRPr="00211C68">
        <w:tab/>
        <w:t>B</w:t>
      </w:r>
      <w:r w:rsidR="007E73BC" w:rsidRPr="00211C68">
        <w:tab/>
        <w:t>NR_NTN_solutions-Core</w:t>
      </w:r>
    </w:p>
    <w:p w14:paraId="26CC2313" w14:textId="77777777" w:rsidR="007E73BC" w:rsidRPr="00211C68" w:rsidRDefault="007E73BC" w:rsidP="00CF50A3">
      <w:pPr>
        <w:pStyle w:val="Doc-text2"/>
        <w:numPr>
          <w:ilvl w:val="0"/>
          <w:numId w:val="27"/>
        </w:numPr>
        <w:overflowPunct/>
        <w:autoSpaceDE/>
        <w:autoSpaceDN/>
        <w:adjustRightInd/>
        <w:textAlignment w:val="auto"/>
      </w:pPr>
      <w:r w:rsidRPr="00211C68">
        <w:t>Endorsed</w:t>
      </w:r>
    </w:p>
    <w:p w14:paraId="006A6A0C" w14:textId="77777777" w:rsidR="007E73BC" w:rsidRPr="00211C68" w:rsidRDefault="007E73BC" w:rsidP="007E73BC">
      <w:pPr>
        <w:pStyle w:val="Doc-text2"/>
        <w:ind w:left="1619" w:firstLine="0"/>
      </w:pPr>
    </w:p>
    <w:p w14:paraId="0D72EF2E" w14:textId="3B997D5B" w:rsidR="007E73BC" w:rsidRPr="00211C68" w:rsidRDefault="00005BAE" w:rsidP="007E73BC">
      <w:pPr>
        <w:pStyle w:val="Doc-title"/>
      </w:pPr>
      <w:hyperlink r:id="rId1654" w:history="1">
        <w:r>
          <w:rPr>
            <w:rStyle w:val="Hyperlink"/>
          </w:rPr>
          <w:t>R2-2110710</w:t>
        </w:r>
      </w:hyperlink>
      <w:r w:rsidR="007E73BC" w:rsidRPr="00211C68">
        <w:tab/>
        <w:t>Stage-3 running RRC CR for NTN Rel-17</w:t>
      </w:r>
      <w:r w:rsidR="007E73BC" w:rsidRPr="00211C68">
        <w:tab/>
        <w:t>Ericsson</w:t>
      </w:r>
      <w:r w:rsidR="007E73BC" w:rsidRPr="00211C68">
        <w:tab/>
        <w:t>draftCR</w:t>
      </w:r>
      <w:r w:rsidR="007E73BC" w:rsidRPr="00211C68">
        <w:tab/>
        <w:t>Rel-16</w:t>
      </w:r>
      <w:r w:rsidR="007E73BC" w:rsidRPr="00211C68">
        <w:tab/>
        <w:t>38.331</w:t>
      </w:r>
      <w:r w:rsidR="007E73BC" w:rsidRPr="00211C68">
        <w:tab/>
        <w:t>16.6.0</w:t>
      </w:r>
      <w:r w:rsidR="007E73BC" w:rsidRPr="00211C68">
        <w:tab/>
        <w:t>NR_NTN_solutions-Core</w:t>
      </w:r>
      <w:r w:rsidR="007E73BC" w:rsidRPr="00211C68">
        <w:tab/>
        <w:t>Late</w:t>
      </w:r>
    </w:p>
    <w:p w14:paraId="0D4E809F" w14:textId="77777777" w:rsidR="007E73BC" w:rsidRPr="00211C68" w:rsidRDefault="007E73BC" w:rsidP="007E73BC">
      <w:pPr>
        <w:pStyle w:val="Doc-text2"/>
      </w:pPr>
      <w:r w:rsidRPr="00211C68">
        <w:t>-</w:t>
      </w:r>
      <w:r w:rsidRPr="00211C68">
        <w:tab/>
        <w:t xml:space="preserve">QC has a comment on the terminology "white cells" (which should not be used). Also wonders whether we need to consider separated lists or just one list. </w:t>
      </w:r>
    </w:p>
    <w:p w14:paraId="17A908A0" w14:textId="77777777" w:rsidR="007E73BC" w:rsidRPr="00211C68" w:rsidRDefault="007E73BC" w:rsidP="007E73BC">
      <w:pPr>
        <w:pStyle w:val="Doc-text2"/>
      </w:pPr>
      <w:r w:rsidRPr="00211C68">
        <w:t>-</w:t>
      </w:r>
      <w:r w:rsidRPr="00211C68">
        <w:tab/>
        <w:t>VC suggests to add a note to the part affected by the QC comment and endorse a revision on this CR</w:t>
      </w:r>
    </w:p>
    <w:p w14:paraId="4ABCAE70" w14:textId="77777777" w:rsidR="007E73BC" w:rsidRPr="00211C68" w:rsidRDefault="007E73BC" w:rsidP="007E73BC">
      <w:pPr>
        <w:pStyle w:val="Doc-text2"/>
      </w:pPr>
      <w:r w:rsidRPr="00211C68">
        <w:t>-</w:t>
      </w:r>
      <w:r w:rsidRPr="00211C68">
        <w:tab/>
        <w:t>Ericsson acknowledges that the uploaded version does not reflect all the changes discussed so a revision is needed</w:t>
      </w:r>
    </w:p>
    <w:p w14:paraId="437CEBBF" w14:textId="2AB95D92" w:rsidR="007E73BC" w:rsidRPr="00211C68" w:rsidRDefault="007E73BC" w:rsidP="00CF50A3">
      <w:pPr>
        <w:pStyle w:val="Doc-text2"/>
        <w:numPr>
          <w:ilvl w:val="0"/>
          <w:numId w:val="27"/>
        </w:numPr>
        <w:overflowPunct/>
        <w:autoSpaceDE/>
        <w:autoSpaceDN/>
        <w:adjustRightInd/>
        <w:textAlignment w:val="auto"/>
      </w:pPr>
      <w:r w:rsidRPr="00211C68">
        <w:t xml:space="preserve">Revised in </w:t>
      </w:r>
      <w:hyperlink r:id="rId1655" w:history="1">
        <w:r w:rsidR="00005BAE">
          <w:rPr>
            <w:rStyle w:val="Hyperlink"/>
          </w:rPr>
          <w:t>R2-2111337</w:t>
        </w:r>
      </w:hyperlink>
    </w:p>
    <w:p w14:paraId="2A6CD382" w14:textId="6CA735D2" w:rsidR="007E73BC" w:rsidRPr="00211C68" w:rsidRDefault="00005BAE" w:rsidP="007E73BC">
      <w:pPr>
        <w:pStyle w:val="Doc-title"/>
      </w:pPr>
      <w:hyperlink r:id="rId1656" w:history="1">
        <w:r>
          <w:rPr>
            <w:rStyle w:val="Hyperlink"/>
          </w:rPr>
          <w:t>R2-2111337</w:t>
        </w:r>
      </w:hyperlink>
      <w:r w:rsidR="007E73BC" w:rsidRPr="00211C68">
        <w:tab/>
        <w:t>Stage-3 running RRC CR for NTN Rel-17</w:t>
      </w:r>
      <w:r w:rsidR="007E73BC" w:rsidRPr="00211C68">
        <w:tab/>
        <w:t>Ericsson</w:t>
      </w:r>
      <w:r w:rsidR="007E73BC" w:rsidRPr="00211C68">
        <w:tab/>
        <w:t>draftCR</w:t>
      </w:r>
      <w:r w:rsidR="007E73BC" w:rsidRPr="00211C68">
        <w:tab/>
        <w:t>Rel-16</w:t>
      </w:r>
      <w:r w:rsidR="007E73BC" w:rsidRPr="00211C68">
        <w:tab/>
        <w:t>38.331</w:t>
      </w:r>
      <w:r w:rsidR="007E73BC" w:rsidRPr="00211C68">
        <w:tab/>
        <w:t>16.6.0</w:t>
      </w:r>
      <w:r w:rsidR="007E73BC" w:rsidRPr="00211C68">
        <w:tab/>
        <w:t>NR_NTN_solutions-Core</w:t>
      </w:r>
    </w:p>
    <w:p w14:paraId="2BFAE2E4" w14:textId="77777777" w:rsidR="007E73BC" w:rsidRPr="00211C68" w:rsidRDefault="007E73BC" w:rsidP="00CF50A3">
      <w:pPr>
        <w:pStyle w:val="Doc-text2"/>
        <w:numPr>
          <w:ilvl w:val="0"/>
          <w:numId w:val="27"/>
        </w:numPr>
        <w:overflowPunct/>
        <w:autoSpaceDE/>
        <w:autoSpaceDN/>
        <w:adjustRightInd/>
        <w:textAlignment w:val="auto"/>
      </w:pPr>
      <w:r w:rsidRPr="00211C68">
        <w:t>Noted</w:t>
      </w:r>
    </w:p>
    <w:p w14:paraId="52DF154D" w14:textId="77777777" w:rsidR="007E73BC" w:rsidRPr="00211C68" w:rsidRDefault="007E73BC" w:rsidP="007E73BC">
      <w:pPr>
        <w:pStyle w:val="Doc-text2"/>
      </w:pPr>
    </w:p>
    <w:p w14:paraId="534107F5" w14:textId="03E51448" w:rsidR="007E73BC" w:rsidRPr="00211C68" w:rsidRDefault="00005BAE" w:rsidP="007E73BC">
      <w:pPr>
        <w:pStyle w:val="Doc-title"/>
      </w:pPr>
      <w:hyperlink r:id="rId1657" w:history="1">
        <w:r>
          <w:rPr>
            <w:rStyle w:val="Hyperlink"/>
          </w:rPr>
          <w:t>R2-2110864</w:t>
        </w:r>
      </w:hyperlink>
      <w:r w:rsidR="007E73BC" w:rsidRPr="00211C68">
        <w:tab/>
        <w:t>Stage 3 NTN running CR for 38.321 - RAN2#116e</w:t>
      </w:r>
      <w:r w:rsidR="007E73BC" w:rsidRPr="00211C68">
        <w:tab/>
        <w:t>InterDigital</w:t>
      </w:r>
      <w:r w:rsidR="007E73BC" w:rsidRPr="00211C68">
        <w:tab/>
        <w:t>draftCR</w:t>
      </w:r>
      <w:r w:rsidR="007E73BC" w:rsidRPr="00211C68">
        <w:tab/>
        <w:t>Rel-17</w:t>
      </w:r>
      <w:r w:rsidR="007E73BC" w:rsidRPr="00211C68">
        <w:tab/>
        <w:t>38.321</w:t>
      </w:r>
      <w:r w:rsidR="007E73BC" w:rsidRPr="00211C68">
        <w:tab/>
        <w:t>16.6.0</w:t>
      </w:r>
      <w:r w:rsidR="007E73BC" w:rsidRPr="00211C68">
        <w:tab/>
        <w:t>NR_NTN_solutions-Core</w:t>
      </w:r>
      <w:r w:rsidR="007E73BC" w:rsidRPr="00211C68">
        <w:tab/>
        <w:t>Late</w:t>
      </w:r>
    </w:p>
    <w:p w14:paraId="00DB2BCF" w14:textId="77777777" w:rsidR="007E73BC" w:rsidRPr="00211C68" w:rsidRDefault="007E73BC" w:rsidP="00CF50A3">
      <w:pPr>
        <w:pStyle w:val="Doc-text2"/>
        <w:numPr>
          <w:ilvl w:val="0"/>
          <w:numId w:val="27"/>
        </w:numPr>
        <w:overflowPunct/>
        <w:autoSpaceDE/>
        <w:autoSpaceDN/>
        <w:adjustRightInd/>
        <w:textAlignment w:val="auto"/>
      </w:pPr>
      <w:r w:rsidRPr="00211C68">
        <w:t>Endorsed</w:t>
      </w:r>
    </w:p>
    <w:p w14:paraId="732C4397" w14:textId="77777777" w:rsidR="007E73BC" w:rsidRPr="00211C68" w:rsidRDefault="007E73BC" w:rsidP="007E73BC">
      <w:pPr>
        <w:pStyle w:val="Doc-text2"/>
      </w:pPr>
    </w:p>
    <w:p w14:paraId="0429FC2F" w14:textId="2EF69E41" w:rsidR="007E73BC" w:rsidRPr="00211C68" w:rsidRDefault="00005BAE" w:rsidP="007E73BC">
      <w:pPr>
        <w:pStyle w:val="Doc-title"/>
      </w:pPr>
      <w:hyperlink r:id="rId1658" w:history="1">
        <w:r>
          <w:rPr>
            <w:rStyle w:val="Hyperlink"/>
          </w:rPr>
          <w:t>R2-2110863</w:t>
        </w:r>
      </w:hyperlink>
      <w:r w:rsidR="007E73BC" w:rsidRPr="00211C68">
        <w:tab/>
        <w:t>MAC open issues in NTN - RAN2#116e</w:t>
      </w:r>
      <w:r w:rsidR="007E73BC" w:rsidRPr="00211C68">
        <w:tab/>
        <w:t>InterDigital</w:t>
      </w:r>
      <w:r w:rsidR="007E73BC" w:rsidRPr="00211C68">
        <w:tab/>
        <w:t>discussion</w:t>
      </w:r>
      <w:r w:rsidR="007E73BC" w:rsidRPr="00211C68">
        <w:tab/>
        <w:t>Rel-17</w:t>
      </w:r>
      <w:r w:rsidR="007E73BC" w:rsidRPr="00211C68">
        <w:tab/>
        <w:t>NR_NTN_solutions-Core</w:t>
      </w:r>
    </w:p>
    <w:p w14:paraId="59BC4D8C" w14:textId="77777777" w:rsidR="007E73BC" w:rsidRPr="00211C68" w:rsidRDefault="007E73BC" w:rsidP="007E73BC">
      <w:pPr>
        <w:pStyle w:val="Doc-text2"/>
      </w:pPr>
    </w:p>
    <w:p w14:paraId="27F7CFB9" w14:textId="77777777" w:rsidR="007E73BC" w:rsidRPr="00211C68" w:rsidRDefault="007E73BC" w:rsidP="007E73BC">
      <w:pPr>
        <w:pStyle w:val="Heading3"/>
      </w:pPr>
      <w:bookmarkStart w:id="228" w:name="_Toc92750861"/>
      <w:r w:rsidRPr="00211C68">
        <w:t>8.10.2</w:t>
      </w:r>
      <w:r w:rsidRPr="00211C68">
        <w:tab/>
        <w:t>User Plane</w:t>
      </w:r>
      <w:bookmarkEnd w:id="228"/>
    </w:p>
    <w:p w14:paraId="68E8BA35" w14:textId="77777777" w:rsidR="007E73BC" w:rsidRPr="00211C68" w:rsidRDefault="007E73BC" w:rsidP="007E73BC">
      <w:pPr>
        <w:pStyle w:val="Heading4"/>
      </w:pPr>
      <w:bookmarkStart w:id="229" w:name="_Toc92750862"/>
      <w:r w:rsidRPr="00211C68">
        <w:t>8.10.2.1</w:t>
      </w:r>
      <w:r w:rsidRPr="00211C68">
        <w:tab/>
        <w:t>RACH aspects</w:t>
      </w:r>
      <w:bookmarkEnd w:id="229"/>
    </w:p>
    <w:p w14:paraId="433C6077" w14:textId="3C0B4F0A" w:rsidR="007E73BC" w:rsidRPr="00211C68" w:rsidRDefault="00005BAE" w:rsidP="007E73BC">
      <w:pPr>
        <w:pStyle w:val="Doc-title"/>
      </w:pPr>
      <w:hyperlink r:id="rId1659" w:history="1">
        <w:r>
          <w:rPr>
            <w:rStyle w:val="Hyperlink"/>
          </w:rPr>
          <w:t>R2-2109498</w:t>
        </w:r>
      </w:hyperlink>
      <w:r w:rsidR="007E73BC" w:rsidRPr="00211C68">
        <w:tab/>
        <w:t>Discussion on RACH and TA report in NTN</w:t>
      </w:r>
      <w:r w:rsidR="007E73BC" w:rsidRPr="00211C68">
        <w:tab/>
        <w:t>OPPO</w:t>
      </w:r>
      <w:r w:rsidR="007E73BC" w:rsidRPr="00211C68">
        <w:tab/>
        <w:t>discussion</w:t>
      </w:r>
      <w:r w:rsidR="007E73BC" w:rsidRPr="00211C68">
        <w:tab/>
        <w:t>Rel-17</w:t>
      </w:r>
      <w:r w:rsidR="007E73BC" w:rsidRPr="00211C68">
        <w:tab/>
        <w:t>NR_NTN_solutions-Core</w:t>
      </w:r>
    </w:p>
    <w:p w14:paraId="7E4D8D91" w14:textId="77777777" w:rsidR="007E73BC" w:rsidRPr="00211C68" w:rsidRDefault="007E73BC" w:rsidP="007E73BC">
      <w:pPr>
        <w:pStyle w:val="Comments"/>
        <w:rPr>
          <w:lang w:val="en-US"/>
        </w:rPr>
      </w:pPr>
      <w:r w:rsidRPr="00211C68">
        <w:t>p1.</w:t>
      </w:r>
      <w:r w:rsidRPr="00211C68">
        <w:tab/>
        <w:t>RAN2 discuss where to provide K_mac value in SIB, e.g. in SIB1, or in the NTN-specific SIB carrying satellite ephemeris</w:t>
      </w:r>
      <w:r w:rsidRPr="00211C68">
        <w:rPr>
          <w:lang w:val="en-US"/>
        </w:rPr>
        <w:t>.</w:t>
      </w:r>
    </w:p>
    <w:p w14:paraId="003CF9CD" w14:textId="77777777" w:rsidR="007E73BC" w:rsidRPr="00211C68" w:rsidRDefault="007E73BC" w:rsidP="007E73BC">
      <w:pPr>
        <w:pStyle w:val="Doc-text2"/>
      </w:pPr>
      <w:r w:rsidRPr="00211C68">
        <w:t>-</w:t>
      </w:r>
      <w:r w:rsidRPr="00211C68">
        <w:tab/>
        <w:t>QC wonders why we focus on K_mac? why not the common TA? Anyway, this can be in SIB1</w:t>
      </w:r>
    </w:p>
    <w:p w14:paraId="3E47E658" w14:textId="77777777" w:rsidR="007E73BC" w:rsidRPr="00211C68" w:rsidRDefault="007E73BC" w:rsidP="007E73BC">
      <w:pPr>
        <w:pStyle w:val="Doc-text2"/>
      </w:pPr>
      <w:r w:rsidRPr="00211C68">
        <w:t>-</w:t>
      </w:r>
      <w:r w:rsidRPr="00211C68">
        <w:tab/>
        <w:t>vivo thinks RAN1 identified the need for sending ephemeris. This will need a new SIB and we could also put K_mac there. Xiaomi agrees. Samsung/Nokia/LGE/Oppo agree.</w:t>
      </w:r>
    </w:p>
    <w:p w14:paraId="675C92A3" w14:textId="77777777" w:rsidR="007E73BC" w:rsidRPr="00211C68" w:rsidRDefault="007E73BC" w:rsidP="007E73BC">
      <w:pPr>
        <w:pStyle w:val="Doc-text2"/>
      </w:pPr>
      <w:r w:rsidRPr="00211C68">
        <w:t>-</w:t>
      </w:r>
      <w:r w:rsidRPr="00211C68">
        <w:tab/>
        <w:t>Ericsson thinks there are other cell specific values as well.</w:t>
      </w:r>
    </w:p>
    <w:p w14:paraId="6572692E" w14:textId="77777777" w:rsidR="007E73BC" w:rsidRPr="00211C68" w:rsidRDefault="007E73BC" w:rsidP="007E73BC">
      <w:pPr>
        <w:pStyle w:val="Doc-text2"/>
      </w:pPr>
      <w:r w:rsidRPr="00211C68">
        <w:t>-</w:t>
      </w:r>
      <w:r w:rsidRPr="00211C68">
        <w:tab/>
        <w:t>Intel/CMCC/CATT think SIB1 is better as this used for initial access and SIB1 is quicker</w:t>
      </w:r>
    </w:p>
    <w:p w14:paraId="7139EE1D" w14:textId="77777777" w:rsidR="007E73BC" w:rsidRPr="00211C68" w:rsidRDefault="007E73BC" w:rsidP="007E73BC">
      <w:pPr>
        <w:pStyle w:val="Doc-text2"/>
      </w:pPr>
      <w:r w:rsidRPr="00211C68">
        <w:lastRenderedPageBreak/>
        <w:t>-</w:t>
      </w:r>
      <w:r w:rsidRPr="00211C68">
        <w:tab/>
        <w:t>Oppo thinks that there is no difference in terms of speed, as the UE needs to acquire the common TA and ephemeris in another SIB</w:t>
      </w:r>
    </w:p>
    <w:p w14:paraId="5670B7A9" w14:textId="77777777" w:rsidR="007E73BC" w:rsidRPr="00211C68" w:rsidRDefault="007E73BC" w:rsidP="007E73BC">
      <w:pPr>
        <w:pStyle w:val="Doc-text2"/>
      </w:pPr>
      <w:r w:rsidRPr="00211C68">
        <w:t>-</w:t>
      </w:r>
      <w:r w:rsidRPr="00211C68">
        <w:tab/>
        <w:t xml:space="preserve">Apple thinks that ephemeris info will change more slowly than K_mac so we need to take this into account. </w:t>
      </w:r>
    </w:p>
    <w:p w14:paraId="3D42A23D" w14:textId="77777777" w:rsidR="007E73BC" w:rsidRPr="00211C68" w:rsidRDefault="007E73BC" w:rsidP="00CF50A3">
      <w:pPr>
        <w:pStyle w:val="Doc-text2"/>
        <w:numPr>
          <w:ilvl w:val="0"/>
          <w:numId w:val="27"/>
        </w:numPr>
        <w:overflowPunct/>
        <w:autoSpaceDE/>
        <w:autoSpaceDN/>
        <w:adjustRightInd/>
        <w:textAlignment w:val="auto"/>
      </w:pPr>
      <w:r w:rsidRPr="00211C68">
        <w:t>Continue in offline 106</w:t>
      </w:r>
    </w:p>
    <w:p w14:paraId="4056E1D1" w14:textId="77777777" w:rsidR="007E73BC" w:rsidRPr="00211C68" w:rsidRDefault="007E73BC" w:rsidP="007E73BC">
      <w:pPr>
        <w:pStyle w:val="Doc-text2"/>
      </w:pPr>
    </w:p>
    <w:p w14:paraId="6021D8BA" w14:textId="77777777" w:rsidR="007E73BC" w:rsidRPr="00211C68" w:rsidRDefault="007E73BC" w:rsidP="007E73BC">
      <w:pPr>
        <w:pStyle w:val="Comments"/>
      </w:pPr>
      <w:r w:rsidRPr="00211C68">
        <w:rPr>
          <w:lang w:val="en-US"/>
        </w:rPr>
        <w:t>p2.</w:t>
      </w:r>
      <w:r w:rsidRPr="00211C68">
        <w:rPr>
          <w:lang w:val="en-US"/>
        </w:rPr>
        <w:tab/>
      </w:r>
      <w:r w:rsidRPr="00211C68">
        <w:t>Use UE location information combined with RSRP for RA type selection in NTN.</w:t>
      </w:r>
    </w:p>
    <w:p w14:paraId="0D84548E" w14:textId="77777777" w:rsidR="007E73BC" w:rsidRPr="00211C68" w:rsidRDefault="007E73BC" w:rsidP="007E73BC">
      <w:pPr>
        <w:pStyle w:val="Doc-text2"/>
      </w:pPr>
      <w:r w:rsidRPr="00211C68">
        <w:t>-</w:t>
      </w:r>
      <w:r w:rsidRPr="00211C68">
        <w:tab/>
        <w:t>Ericsson thinks we cannot agree on this because of diverging views and we can keep it for the next release. ZTE agrees</w:t>
      </w:r>
    </w:p>
    <w:p w14:paraId="28AC7E2A" w14:textId="77777777" w:rsidR="007E73BC" w:rsidRPr="00211C68" w:rsidRDefault="007E73BC" w:rsidP="007E73BC">
      <w:pPr>
        <w:pStyle w:val="Doc-text2"/>
      </w:pPr>
      <w:r w:rsidRPr="00211C68">
        <w:t>-</w:t>
      </w:r>
      <w:r w:rsidRPr="00211C68">
        <w:tab/>
        <w:t>Lenovo thinks that only RSRP might not work well in NTN</w:t>
      </w:r>
    </w:p>
    <w:p w14:paraId="7C70DC08" w14:textId="77777777" w:rsidR="007E73BC" w:rsidRPr="00211C68" w:rsidRDefault="007E73BC" w:rsidP="007E73BC">
      <w:pPr>
        <w:pStyle w:val="Doc-text2"/>
      </w:pPr>
      <w:r w:rsidRPr="00211C68">
        <w:t>-</w:t>
      </w:r>
      <w:r w:rsidRPr="00211C68">
        <w:tab/>
        <w:t>LGE thinks we should not specify a UE location based mechanism. However it's ok to delay this to the next release.</w:t>
      </w:r>
    </w:p>
    <w:p w14:paraId="10B629C0" w14:textId="77777777" w:rsidR="007E73BC" w:rsidRPr="00211C68" w:rsidRDefault="007E73BC" w:rsidP="007E73BC">
      <w:pPr>
        <w:pStyle w:val="Doc-text2"/>
      </w:pPr>
      <w:r w:rsidRPr="00211C68">
        <w:t>-</w:t>
      </w:r>
      <w:r w:rsidRPr="00211C68">
        <w:tab/>
        <w:t>Samsung thinks we should exclude all options or reopen the discussion. Oppo/Vivo/Ericsson agree.</w:t>
      </w:r>
    </w:p>
    <w:p w14:paraId="376C748E" w14:textId="77777777" w:rsidR="007E73BC" w:rsidRPr="00211C68" w:rsidRDefault="007E73BC" w:rsidP="007E73BC">
      <w:pPr>
        <w:pStyle w:val="Doc-text2"/>
      </w:pPr>
      <w:r w:rsidRPr="00211C68">
        <w:t>-</w:t>
      </w:r>
      <w:r w:rsidRPr="00211C68">
        <w:tab/>
        <w:t>Nokia wonders whether this refers only to selection of 4-step RA or 2-step RA or to BSR for 2-step RACH as well. LGE thinks that BSR for 2-step RACH is also an optimization not needed now. Ericsson/ Vivo/Oppo/ZTE/Intel/Huawei agree.</w:t>
      </w:r>
    </w:p>
    <w:p w14:paraId="56C04234" w14:textId="77777777" w:rsidR="007E73BC" w:rsidRPr="00211C68" w:rsidRDefault="007E73BC" w:rsidP="00CF50A3">
      <w:pPr>
        <w:pStyle w:val="Doc-text2"/>
        <w:numPr>
          <w:ilvl w:val="0"/>
          <w:numId w:val="27"/>
        </w:numPr>
        <w:overflowPunct/>
        <w:autoSpaceDE/>
        <w:autoSpaceDN/>
        <w:adjustRightInd/>
        <w:textAlignment w:val="auto"/>
      </w:pPr>
      <w:r w:rsidRPr="00211C68">
        <w:t>Enhancements for RA type selection in NTN will not be pursued in Rel-17. FFS for BSR</w:t>
      </w:r>
    </w:p>
    <w:p w14:paraId="28B89DD5" w14:textId="77777777" w:rsidR="007E73BC" w:rsidRPr="00211C68" w:rsidRDefault="007E73BC" w:rsidP="007E73BC">
      <w:pPr>
        <w:pStyle w:val="Doc-text2"/>
      </w:pPr>
    </w:p>
    <w:p w14:paraId="4D8BBF28" w14:textId="77777777" w:rsidR="007E73BC" w:rsidRPr="00211C68" w:rsidRDefault="007E73BC" w:rsidP="007E73BC">
      <w:pPr>
        <w:pStyle w:val="Comments"/>
      </w:pPr>
      <w:r w:rsidRPr="00211C68">
        <w:rPr>
          <w:lang w:val="en-US"/>
        </w:rPr>
        <w:t>p3.</w:t>
      </w:r>
      <w:r w:rsidRPr="00211C68">
        <w:rPr>
          <w:lang w:val="en-US"/>
        </w:rPr>
        <w:tab/>
      </w:r>
      <w:r w:rsidRPr="00211C68">
        <w:t>RAN2 discuss the logical channel priority for the new TA Report MAC CE.</w:t>
      </w:r>
    </w:p>
    <w:p w14:paraId="05314604" w14:textId="77777777" w:rsidR="007E73BC" w:rsidRPr="00211C68" w:rsidRDefault="007E73BC" w:rsidP="007E73BC">
      <w:pPr>
        <w:pStyle w:val="Comments"/>
      </w:pPr>
      <w:r w:rsidRPr="00211C68">
        <w:t>p4.</w:t>
      </w:r>
      <w:r w:rsidRPr="00211C68">
        <w:tab/>
        <w:t>SR can be triggered if TA reporting has been triggered but there is no available UL-SCH resources, or if the UL-SCH resources cannot accommodate the TA report MAC CE plus its subheader as a result of LCP.</w:t>
      </w:r>
    </w:p>
    <w:p w14:paraId="4E57AAD2" w14:textId="77777777" w:rsidR="007E73BC" w:rsidRPr="00211C68" w:rsidRDefault="007E73BC" w:rsidP="007E73BC">
      <w:pPr>
        <w:pStyle w:val="Comments"/>
      </w:pPr>
      <w:bookmarkStart w:id="230" w:name="_In-sequence_SDU_delivery"/>
      <w:bookmarkStart w:id="231" w:name="_Ref189809556"/>
      <w:bookmarkStart w:id="232" w:name="_Ref174151459"/>
      <w:bookmarkStart w:id="233" w:name="_Ref450865335"/>
      <w:bookmarkEnd w:id="230"/>
      <w:r w:rsidRPr="00211C68">
        <w:t>p5.</w:t>
      </w:r>
      <w:r w:rsidRPr="00211C68">
        <w:tab/>
        <w:t>A report MAC CE can be mapped to one SR configuration, which is configured by RRC using a new parameter, e.g. schedulingRequestID-TA-Report-r17.</w:t>
      </w:r>
    </w:p>
    <w:p w14:paraId="144109F1" w14:textId="08213E61" w:rsidR="007E73BC" w:rsidRPr="00211C68" w:rsidRDefault="007E73BC" w:rsidP="007E73BC">
      <w:pPr>
        <w:pStyle w:val="Comments"/>
      </w:pPr>
      <w:r w:rsidRPr="00211C68">
        <w:t>p6.</w:t>
      </w:r>
      <w:r w:rsidRPr="00211C68">
        <w:tab/>
        <w:t>Include UE-specific TA (i.e.</w:t>
      </w:r>
      <w:r w:rsidRPr="00211C68">
        <w:rPr>
          <w:position w:val="-10"/>
        </w:rPr>
        <w:drawing>
          <wp:inline distT="0" distB="0" distL="0" distR="0" wp14:anchorId="050E5B4C" wp14:editId="7AC8E5B5">
            <wp:extent cx="190500" cy="247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60" cstate="print">
                      <a:extLst>
                        <a:ext uri="{28A0092B-C50C-407E-A947-70E740481C1C}">
                          <a14:useLocalDpi xmlns:a14="http://schemas.microsoft.com/office/drawing/2010/main" val="0"/>
                        </a:ext>
                      </a:extLst>
                    </a:blip>
                    <a:srcRect/>
                    <a:stretch>
                      <a:fillRect/>
                    </a:stretch>
                  </pic:blipFill>
                  <pic:spPr bwMode="auto">
                    <a:xfrm>
                      <a:off x="0" y="0"/>
                      <a:ext cx="190500" cy="247650"/>
                    </a:xfrm>
                    <a:prstGeom prst="rect">
                      <a:avLst/>
                    </a:prstGeom>
                    <a:noFill/>
                    <a:ln>
                      <a:noFill/>
                    </a:ln>
                  </pic:spPr>
                </pic:pic>
              </a:graphicData>
            </a:graphic>
          </wp:inline>
        </w:drawing>
      </w:r>
      <w:r w:rsidRPr="00211C68">
        <w:t>) in the new TA Report MAC CE.</w:t>
      </w:r>
    </w:p>
    <w:p w14:paraId="1E271940" w14:textId="77777777" w:rsidR="007E73BC" w:rsidRPr="00211C68" w:rsidRDefault="007E73BC" w:rsidP="007E73BC">
      <w:pPr>
        <w:pStyle w:val="Comments"/>
      </w:pPr>
    </w:p>
    <w:p w14:paraId="5D0076A7"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Agreements:</w:t>
      </w:r>
    </w:p>
    <w:p w14:paraId="75D4CCAA" w14:textId="77777777" w:rsidR="007E73BC" w:rsidRPr="00211C68" w:rsidRDefault="007E73BC" w:rsidP="00CF50A3">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Enhancements for RA type selection in NTN will not be pursued in Rel-17. FFS for BSR</w:t>
      </w:r>
    </w:p>
    <w:bookmarkEnd w:id="231"/>
    <w:bookmarkEnd w:id="232"/>
    <w:bookmarkEnd w:id="233"/>
    <w:p w14:paraId="7FBC9A74" w14:textId="77777777" w:rsidR="007E73BC" w:rsidRPr="00211C68" w:rsidRDefault="007E73BC" w:rsidP="007E73BC">
      <w:pPr>
        <w:pStyle w:val="Doc-title"/>
        <w:rPr>
          <w:rStyle w:val="Hyperlink"/>
          <w:color w:val="auto"/>
        </w:rPr>
      </w:pPr>
    </w:p>
    <w:p w14:paraId="017E485C" w14:textId="39479140" w:rsidR="007E73BC" w:rsidRPr="00211C68" w:rsidRDefault="00005BAE" w:rsidP="007E73BC">
      <w:pPr>
        <w:pStyle w:val="Doc-title"/>
      </w:pPr>
      <w:hyperlink r:id="rId1661" w:history="1">
        <w:r>
          <w:rPr>
            <w:rStyle w:val="Hyperlink"/>
          </w:rPr>
          <w:t>R2-2110019</w:t>
        </w:r>
      </w:hyperlink>
      <w:r w:rsidR="007E73BC" w:rsidRPr="00211C68">
        <w:tab/>
        <w:t>RACH Type selection and TA report</w:t>
      </w:r>
      <w:r w:rsidR="007E73BC" w:rsidRPr="00211C68">
        <w:tab/>
        <w:t>Xiaomi</w:t>
      </w:r>
      <w:r w:rsidR="007E73BC" w:rsidRPr="00211C68">
        <w:tab/>
        <w:t>discussion</w:t>
      </w:r>
      <w:r w:rsidR="007E73BC" w:rsidRPr="00211C68">
        <w:tab/>
        <w:t>Rel-17</w:t>
      </w:r>
    </w:p>
    <w:p w14:paraId="64AA9A68" w14:textId="77777777" w:rsidR="007E73BC" w:rsidRPr="00211C68" w:rsidRDefault="007E73BC" w:rsidP="007E73BC">
      <w:pPr>
        <w:pStyle w:val="Comments"/>
      </w:pPr>
      <w:r w:rsidRPr="00211C68">
        <w:t>Proposal 1</w:t>
      </w:r>
      <w:r w:rsidRPr="00211C68">
        <w:tab/>
        <w:t>QoS/LCH based RA type selection for connected mode is implemented without specification impact.</w:t>
      </w:r>
    </w:p>
    <w:p w14:paraId="7FF26F54" w14:textId="77777777" w:rsidR="007E73BC" w:rsidRPr="00211C68" w:rsidRDefault="007E73BC" w:rsidP="007E73BC">
      <w:pPr>
        <w:pStyle w:val="Comments"/>
      </w:pPr>
      <w:r w:rsidRPr="00211C68">
        <w:t>Proposal 2</w:t>
      </w:r>
      <w:r w:rsidRPr="00211C68">
        <w:tab/>
        <w:t>QoS/LCH based RA type selection for idle/inactive mode is not considered in Rel-17.</w:t>
      </w:r>
    </w:p>
    <w:p w14:paraId="12A5F63C" w14:textId="77777777" w:rsidR="007E73BC" w:rsidRPr="00211C68" w:rsidRDefault="007E73BC" w:rsidP="007E73BC">
      <w:pPr>
        <w:pStyle w:val="Comments"/>
      </w:pPr>
      <w:r w:rsidRPr="00211C68">
        <w:t>Proposal 3</w:t>
      </w:r>
      <w:r w:rsidRPr="00211C68">
        <w:tab/>
        <w:t>Location/Distance based RA type selection together with RSRP are supported for both idle/inactive and connected mode.</w:t>
      </w:r>
    </w:p>
    <w:p w14:paraId="03E41412" w14:textId="77777777" w:rsidR="007E73BC" w:rsidRPr="00211C68" w:rsidRDefault="007E73BC" w:rsidP="007E73BC">
      <w:pPr>
        <w:pStyle w:val="Comments"/>
      </w:pPr>
      <w:r w:rsidRPr="00211C68">
        <w:t>Proposal 4</w:t>
      </w:r>
      <w:r w:rsidRPr="00211C68">
        <w:tab/>
        <w:t>During RACH, TA report MAC CE can either be included in MsgA/Msg3, or Msg5, depending on the UL grant size for Msg3 or MsgA PUSCH resource size.</w:t>
      </w:r>
    </w:p>
    <w:p w14:paraId="5FE2B9D3" w14:textId="77777777" w:rsidR="007E73BC" w:rsidRPr="00211C68" w:rsidRDefault="007E73BC" w:rsidP="007E73BC">
      <w:pPr>
        <w:pStyle w:val="Comments"/>
      </w:pPr>
      <w:r w:rsidRPr="00211C68">
        <w:t>Proposal 5</w:t>
      </w:r>
      <w:r w:rsidRPr="00211C68">
        <w:tab/>
        <w:t>RAN2 to agree “If the reported content of information about UE specific TA is TA pre-compensation value in connected mode, MAC CE is used to report”.</w:t>
      </w:r>
    </w:p>
    <w:p w14:paraId="17FFB1D7" w14:textId="77777777" w:rsidR="007E73BC" w:rsidRPr="00211C68" w:rsidRDefault="007E73BC" w:rsidP="007E73BC">
      <w:pPr>
        <w:pStyle w:val="Comments"/>
      </w:pPr>
      <w:r w:rsidRPr="00211C68">
        <w:t>Proposal 6</w:t>
      </w:r>
      <w:r w:rsidRPr="00211C68">
        <w:tab/>
        <w:t>In connected mode, TA report MAC CE can be sent during RACH (i.e. in MsgA/Msg3/Msg5) if it is triggered based on the trigger condition configuration, regardless of the enable/disable configuration of TA report during RACH in SI.</w:t>
      </w:r>
    </w:p>
    <w:p w14:paraId="475644F2" w14:textId="77777777" w:rsidR="007E73BC" w:rsidRPr="00211C68" w:rsidRDefault="007E73BC" w:rsidP="007E73BC">
      <w:pPr>
        <w:pStyle w:val="Comments"/>
      </w:pPr>
      <w:r w:rsidRPr="00211C68">
        <w:t>Proposal 7</w:t>
      </w:r>
      <w:r w:rsidRPr="00211C68">
        <w:tab/>
        <w:t>Do not support TA report MAC CE triggering SR/RACH procedure.</w:t>
      </w:r>
    </w:p>
    <w:p w14:paraId="539FC876" w14:textId="77777777" w:rsidR="007E73BC" w:rsidRPr="00211C68" w:rsidRDefault="007E73BC" w:rsidP="007E73BC">
      <w:pPr>
        <w:pStyle w:val="Comments"/>
      </w:pPr>
      <w:r w:rsidRPr="00211C68">
        <w:t>Proposal 8</w:t>
      </w:r>
      <w:r w:rsidRPr="00211C68">
        <w:tab/>
        <w:t>The logical channel priority of TA report MAC CE is higher than MAC CE for SL-BSR prioritized and lower than LBT failure MAC CE.</w:t>
      </w:r>
    </w:p>
    <w:p w14:paraId="33DA3AD3" w14:textId="77777777" w:rsidR="007E73BC" w:rsidRPr="00211C68" w:rsidRDefault="007E73BC" w:rsidP="007E73BC">
      <w:pPr>
        <w:pStyle w:val="Comments"/>
      </w:pPr>
      <w:r w:rsidRPr="00211C68">
        <w:t>Proposal 9</w:t>
      </w:r>
      <w:r w:rsidRPr="00211C68">
        <w:tab/>
        <w:t>Reserved LCID instead of eLCID is used for TA report MAC CE.</w:t>
      </w:r>
    </w:p>
    <w:p w14:paraId="560F6FF7" w14:textId="77777777" w:rsidR="007E73BC" w:rsidRPr="00211C68" w:rsidRDefault="007E73BC" w:rsidP="007E73BC">
      <w:pPr>
        <w:pStyle w:val="Comments"/>
      </w:pPr>
      <w:r w:rsidRPr="00211C68">
        <w:t>Proposal 10</w:t>
      </w:r>
      <w:r w:rsidRPr="00211C68">
        <w:tab/>
        <w:t>The size of TA report MAC CE is limited within 1 byte.</w:t>
      </w:r>
    </w:p>
    <w:p w14:paraId="2947433A" w14:textId="77777777" w:rsidR="007E73BC" w:rsidRPr="00211C68" w:rsidRDefault="007E73BC" w:rsidP="007E73BC">
      <w:pPr>
        <w:pStyle w:val="Comments"/>
      </w:pPr>
      <w:r w:rsidRPr="00211C68">
        <w:t>Proposal 11</w:t>
      </w:r>
      <w:r w:rsidRPr="00211C68">
        <w:tab/>
        <w:t>Network request based TA report is supported.</w:t>
      </w:r>
    </w:p>
    <w:p w14:paraId="2DEAE283" w14:textId="77777777" w:rsidR="007E73BC" w:rsidRPr="00211C68" w:rsidRDefault="007E73BC" w:rsidP="007E73BC">
      <w:pPr>
        <w:pStyle w:val="Comments"/>
      </w:pPr>
      <w:r w:rsidRPr="00211C68">
        <w:t>Proposal 12</w:t>
      </w:r>
      <w:r w:rsidRPr="00211C68">
        <w:tab/>
        <w:t>Periodic TA report is not supported.</w:t>
      </w:r>
    </w:p>
    <w:p w14:paraId="27007849" w14:textId="77777777" w:rsidR="007E73BC" w:rsidRPr="00211C68" w:rsidRDefault="007E73BC" w:rsidP="007E73BC">
      <w:pPr>
        <w:pStyle w:val="Comments"/>
      </w:pPr>
      <w:r w:rsidRPr="00211C68">
        <w:t>Proposal 13</w:t>
      </w:r>
      <w:r w:rsidRPr="00211C68">
        <w:tab/>
        <w:t>For TA report using RRC, reuse existing signalling method(potential enhancement are not precluded) i.e., by configuring includeCommonLocationInfo in the corresponding reportConfig.</w:t>
      </w:r>
    </w:p>
    <w:p w14:paraId="581340F0" w14:textId="77777777" w:rsidR="007E73BC" w:rsidRPr="00211C68" w:rsidRDefault="007E73BC" w:rsidP="007E73BC">
      <w:pPr>
        <w:pStyle w:val="Comments"/>
      </w:pPr>
      <w:r w:rsidRPr="00211C68">
        <w:t>Proposal 14</w:t>
      </w:r>
      <w:r w:rsidRPr="00211C68">
        <w:tab/>
        <w:t>Send LS to SA3 to ask whether user consent for NTN TA report purpose reuse the user consent for NTN LCS purpose.</w:t>
      </w:r>
    </w:p>
    <w:p w14:paraId="75AF2EC5" w14:textId="77777777" w:rsidR="007E73BC" w:rsidRPr="00211C68" w:rsidRDefault="007E73BC" w:rsidP="007E73BC">
      <w:pPr>
        <w:pStyle w:val="Comments"/>
      </w:pPr>
      <w:r w:rsidRPr="00211C68">
        <w:t>Proposal 15</w:t>
      </w:r>
      <w:r w:rsidRPr="00211C68">
        <w:tab/>
        <w:t>if the gNB has user consent to obtain UE location for NTN TA report purpose, reporting of finer location information/full GNSS coordinates in RRC_CONNECTED can be supported after AS security is enabled.</w:t>
      </w:r>
    </w:p>
    <w:p w14:paraId="5CA237DF" w14:textId="77777777" w:rsidR="007E73BC" w:rsidRPr="00211C68" w:rsidRDefault="007E73BC" w:rsidP="007E73BC">
      <w:pPr>
        <w:pStyle w:val="Comments"/>
      </w:pPr>
      <w:r w:rsidRPr="00211C68">
        <w:t>Proposal 16</w:t>
      </w:r>
      <w:r w:rsidRPr="00211C68">
        <w:tab/>
        <w:t>When UE needs to report UE location for TA report purpose, UE acquires location information to report if location information is not available.</w:t>
      </w:r>
    </w:p>
    <w:p w14:paraId="56464D09" w14:textId="77777777" w:rsidR="007E73BC" w:rsidRPr="00211C68" w:rsidRDefault="007E73BC" w:rsidP="007E73BC">
      <w:pPr>
        <w:pStyle w:val="Comments"/>
      </w:pPr>
      <w:r w:rsidRPr="00211C68">
        <w:t>Proposal 17</w:t>
      </w:r>
      <w:r w:rsidRPr="00211C68">
        <w:tab/>
        <w:t>If gNB has no user consent for NTN TA report purpose, UE specific TA is used for TA report.</w:t>
      </w:r>
    </w:p>
    <w:p w14:paraId="6206491B" w14:textId="77777777" w:rsidR="007E73BC" w:rsidRPr="00211C68" w:rsidRDefault="007E73BC" w:rsidP="007E73BC">
      <w:pPr>
        <w:pStyle w:val="Doc-text2"/>
      </w:pPr>
    </w:p>
    <w:p w14:paraId="262F6DCC" w14:textId="583D9FB4" w:rsidR="007E73BC" w:rsidRPr="00211C68" w:rsidRDefault="00005BAE" w:rsidP="007E73BC">
      <w:pPr>
        <w:pStyle w:val="Doc-title"/>
      </w:pPr>
      <w:hyperlink r:id="rId1662" w:history="1">
        <w:r>
          <w:rPr>
            <w:rStyle w:val="Hyperlink"/>
          </w:rPr>
          <w:t>R2-2110733</w:t>
        </w:r>
      </w:hyperlink>
      <w:r w:rsidR="007E73BC" w:rsidRPr="00211C68">
        <w:tab/>
        <w:t>Remaining issues on TA report</w:t>
      </w:r>
      <w:r w:rsidR="007E73BC" w:rsidRPr="00211C68">
        <w:tab/>
        <w:t>ZTE Corporation, Sanechips</w:t>
      </w:r>
      <w:r w:rsidR="007E73BC" w:rsidRPr="00211C68">
        <w:tab/>
        <w:t>discussion</w:t>
      </w:r>
      <w:r w:rsidR="007E73BC" w:rsidRPr="00211C68">
        <w:tab/>
        <w:t>Rel-17</w:t>
      </w:r>
    </w:p>
    <w:p w14:paraId="0493EE8C" w14:textId="77777777" w:rsidR="007E73BC" w:rsidRPr="00211C68" w:rsidRDefault="007E73BC" w:rsidP="007E73BC">
      <w:pPr>
        <w:pStyle w:val="Comments"/>
      </w:pPr>
      <w:r w:rsidRPr="00211C68">
        <w:t xml:space="preserve">Proposal 1: For connected UE, TA can be configured to report via RACH procedure if timeAlignmentTimer is stopped. </w:t>
      </w:r>
    </w:p>
    <w:p w14:paraId="3A33369E" w14:textId="77777777" w:rsidR="007E73BC" w:rsidRPr="00211C68" w:rsidRDefault="007E73BC" w:rsidP="007E73BC">
      <w:pPr>
        <w:pStyle w:val="Comments"/>
      </w:pPr>
      <w:r w:rsidRPr="00211C68">
        <w:lastRenderedPageBreak/>
        <w:t>Proposal 2: The same indication used for TA report via RACH in idle/inactive state is used for enabling TA report via RACH in connected state.</w:t>
      </w:r>
    </w:p>
    <w:p w14:paraId="59C3295B" w14:textId="77777777" w:rsidR="007E73BC" w:rsidRPr="00211C68" w:rsidRDefault="007E73BC" w:rsidP="007E73BC">
      <w:pPr>
        <w:pStyle w:val="Comments"/>
      </w:pPr>
      <w:r w:rsidRPr="00211C68">
        <w:t xml:space="preserve">Proposal 3: TA reported via RACH procedure is Full TA, i.e, T_TA (applied TA for UL transmission) as defined in the UE’s TA formula: T_TA=(N_TA+N_(TA,UE-specific)+N_(TA,common)+N_(TA,offset) )×T_c </w:t>
      </w:r>
    </w:p>
    <w:p w14:paraId="2F167FB8" w14:textId="77777777" w:rsidR="007E73BC" w:rsidRPr="00211C68" w:rsidRDefault="007E73BC" w:rsidP="007E73BC">
      <w:pPr>
        <w:pStyle w:val="Comments"/>
      </w:pPr>
      <w:r w:rsidRPr="00211C68">
        <w:t>Proposal 4: Msg3 is used for TA report via 4stepRACH if enabled by NW.</w:t>
      </w:r>
    </w:p>
    <w:p w14:paraId="0D2E92C2" w14:textId="77777777" w:rsidR="007E73BC" w:rsidRPr="00211C68" w:rsidRDefault="007E73BC" w:rsidP="007E73BC">
      <w:pPr>
        <w:pStyle w:val="Comments"/>
      </w:pPr>
      <w:r w:rsidRPr="00211C68">
        <w:t>Proposal 5: Enhancements is needed to allow inclusion of TA information without extending message size.</w:t>
      </w:r>
    </w:p>
    <w:p w14:paraId="4EC0D8F1" w14:textId="77777777" w:rsidR="007E73BC" w:rsidRPr="00211C68" w:rsidRDefault="007E73BC" w:rsidP="007E73BC">
      <w:pPr>
        <w:pStyle w:val="Comments"/>
      </w:pPr>
      <w:r w:rsidRPr="00211C68">
        <w:t>Proposal 6: It is kindly asked RAN2 to further discuss enhancement on RACH at least based on the alternatives listed below:</w:t>
      </w:r>
    </w:p>
    <w:p w14:paraId="574F85CB" w14:textId="77777777" w:rsidR="007E73BC" w:rsidRPr="00211C68" w:rsidRDefault="007E73BC" w:rsidP="007E73BC">
      <w:pPr>
        <w:pStyle w:val="Comments"/>
      </w:pPr>
      <w:r w:rsidRPr="00211C68">
        <w:tab/>
        <w:t>Option 1: CCCH with cut-off UE identity</w:t>
      </w:r>
    </w:p>
    <w:p w14:paraId="20CC9A55" w14:textId="77777777" w:rsidR="007E73BC" w:rsidRPr="00211C68" w:rsidRDefault="007E73BC" w:rsidP="007E73BC">
      <w:pPr>
        <w:pStyle w:val="Comments"/>
      </w:pPr>
      <w:r w:rsidRPr="00211C68">
        <w:tab/>
        <w:t>Option 2: 64-bit CCCH is always configured in NTN when TA report is enabled</w:t>
      </w:r>
    </w:p>
    <w:p w14:paraId="644983B2" w14:textId="77777777" w:rsidR="007E73BC" w:rsidRPr="00211C68" w:rsidRDefault="007E73BC" w:rsidP="007E73BC">
      <w:pPr>
        <w:pStyle w:val="Comments"/>
      </w:pPr>
      <w:r w:rsidRPr="00211C68">
        <w:tab/>
        <w:t xml:space="preserve">Option 3: Additional Msg3 for TA report in 4stepRACH  </w:t>
      </w:r>
    </w:p>
    <w:p w14:paraId="734E352D" w14:textId="77777777" w:rsidR="007E73BC" w:rsidRPr="00211C68" w:rsidRDefault="007E73BC" w:rsidP="007E73BC">
      <w:pPr>
        <w:pStyle w:val="Comments"/>
      </w:pPr>
      <w:r w:rsidRPr="00211C68">
        <w:t>Proposal 7: The priority of TA report MAC CE is right below C-RNTI MAC CE or data from UL-CCCH.</w:t>
      </w:r>
    </w:p>
    <w:p w14:paraId="1A5B06AC" w14:textId="77777777" w:rsidR="007E73BC" w:rsidRPr="00211C68" w:rsidRDefault="007E73BC" w:rsidP="007E73BC">
      <w:pPr>
        <w:pStyle w:val="Comments"/>
      </w:pPr>
      <w:r w:rsidRPr="00211C68">
        <w:t xml:space="preserve">Proposal 8: A variable (e.g., UE_REPORTED_TA) is defined in MAC entity to store the last successfully reported TA. </w:t>
      </w:r>
    </w:p>
    <w:p w14:paraId="311BA9C2" w14:textId="77777777" w:rsidR="007E73BC" w:rsidRPr="00211C68" w:rsidRDefault="007E73BC" w:rsidP="007E73BC">
      <w:pPr>
        <w:pStyle w:val="Comments"/>
      </w:pPr>
      <w:r w:rsidRPr="00211C68">
        <w:t xml:space="preserve">Proposal 9: UE initializes the variable defined for TA report (e.g., UE_REPORTED_TA) each time configuration for event triggered TA report is received or updated. </w:t>
      </w:r>
    </w:p>
    <w:p w14:paraId="0D4C56F0" w14:textId="77777777" w:rsidR="007E73BC" w:rsidRPr="00211C68" w:rsidRDefault="007E73BC" w:rsidP="007E73BC">
      <w:pPr>
        <w:pStyle w:val="Comments"/>
      </w:pPr>
      <w:r w:rsidRPr="00211C68">
        <w:t>Proposal 10: When event triggered TA is configured, UE reports full TA using RRC signalling in a first report, and reports delta TA in subsequent TA report using MAC CE.</w:t>
      </w:r>
    </w:p>
    <w:p w14:paraId="44AFF866" w14:textId="77777777" w:rsidR="007E73BC" w:rsidRPr="00211C68" w:rsidRDefault="007E73BC" w:rsidP="007E73BC">
      <w:pPr>
        <w:pStyle w:val="Comments"/>
      </w:pPr>
      <w:r w:rsidRPr="00211C68">
        <w:t>Proposal 11: TA report via PDCCH ordered RACH is supported in NTN.</w:t>
      </w:r>
    </w:p>
    <w:p w14:paraId="2DD93846" w14:textId="77777777" w:rsidR="007E73BC" w:rsidRPr="00211C68" w:rsidRDefault="007E73BC" w:rsidP="007E73BC">
      <w:pPr>
        <w:pStyle w:val="Comments"/>
      </w:pPr>
    </w:p>
    <w:p w14:paraId="01509965" w14:textId="77777777" w:rsidR="007E73BC" w:rsidRPr="00211C68" w:rsidRDefault="007E73BC" w:rsidP="007E73BC">
      <w:pPr>
        <w:pStyle w:val="Comments"/>
      </w:pPr>
    </w:p>
    <w:p w14:paraId="0C196181" w14:textId="77777777" w:rsidR="007E73BC" w:rsidRPr="00211C68" w:rsidRDefault="007E73BC" w:rsidP="007E73BC">
      <w:pPr>
        <w:pStyle w:val="EmailDiscussion"/>
        <w:overflowPunct/>
        <w:autoSpaceDE/>
        <w:autoSpaceDN/>
        <w:adjustRightInd/>
        <w:ind w:left="1619" w:hanging="360"/>
        <w:textAlignment w:val="auto"/>
        <w:rPr>
          <w:lang w:val="en-US"/>
        </w:rPr>
      </w:pPr>
      <w:r w:rsidRPr="00211C68">
        <w:rPr>
          <w:lang w:val="en-US"/>
        </w:rPr>
        <w:t>[AT116-e][106][NTN] RACH aspects (Oppo)</w:t>
      </w:r>
    </w:p>
    <w:p w14:paraId="44BE52FA" w14:textId="77777777" w:rsidR="007E73BC" w:rsidRPr="00211C68" w:rsidRDefault="007E73BC" w:rsidP="007E73BC">
      <w:pPr>
        <w:pStyle w:val="EmailDiscussion2"/>
        <w:ind w:left="1619" w:firstLine="0"/>
        <w:rPr>
          <w:shd w:val="clear" w:color="auto" w:fill="FFFFFF"/>
        </w:rPr>
      </w:pPr>
      <w:r w:rsidRPr="00211C68">
        <w:t>Initial scope:</w:t>
      </w:r>
      <w:r w:rsidRPr="00211C68">
        <w:rPr>
          <w:shd w:val="clear" w:color="auto" w:fill="FFFFFF"/>
        </w:rPr>
        <w:t xml:space="preserve"> Continue the discussion on RACH aspects (with focus on TA reporting)</w:t>
      </w:r>
    </w:p>
    <w:p w14:paraId="5482203E" w14:textId="77777777" w:rsidR="007E73BC" w:rsidRPr="00211C68" w:rsidRDefault="007E73BC" w:rsidP="007E73BC">
      <w:pPr>
        <w:pStyle w:val="EmailDiscussion2"/>
        <w:ind w:left="1619" w:firstLine="0"/>
      </w:pPr>
      <w:r w:rsidRPr="00211C68">
        <w:t>Initial intended outcome: Summary of the offline discussion with e.g.:</w:t>
      </w:r>
    </w:p>
    <w:p w14:paraId="1F1BBD65"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for agreement (if any)</w:t>
      </w:r>
    </w:p>
    <w:p w14:paraId="063DA17D"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require online discussions</w:t>
      </w:r>
    </w:p>
    <w:p w14:paraId="0568EB11"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should not be pursued (if any)</w:t>
      </w:r>
    </w:p>
    <w:p w14:paraId="250E9690" w14:textId="77777777" w:rsidR="007E73BC" w:rsidRPr="00211C68" w:rsidRDefault="007E73BC" w:rsidP="007E73BC">
      <w:pPr>
        <w:pStyle w:val="EmailDiscussion2"/>
        <w:ind w:left="1619" w:firstLine="0"/>
      </w:pPr>
      <w:r w:rsidRPr="00211C68">
        <w:t>Initial deadline (for companies' feedback): Thursday 2021-11-04 1000 UTC</w:t>
      </w:r>
    </w:p>
    <w:p w14:paraId="3BB2CC4F" w14:textId="3E54EC39" w:rsidR="007E73BC" w:rsidRPr="00211C68" w:rsidRDefault="007E73BC" w:rsidP="007E73BC">
      <w:pPr>
        <w:pStyle w:val="EmailDiscussion2"/>
        <w:ind w:left="1619" w:firstLine="0"/>
      </w:pPr>
      <w:r w:rsidRPr="00211C68">
        <w:t xml:space="preserve">Initial deadline (for </w:t>
      </w:r>
      <w:r w:rsidRPr="00211C68">
        <w:rPr>
          <w:rStyle w:val="Doc-text2Char"/>
        </w:rPr>
        <w:t xml:space="preserve">rapporteur's summary in </w:t>
      </w:r>
      <w:hyperlink r:id="rId1663" w:history="1">
        <w:r w:rsidR="00005BAE">
          <w:rPr>
            <w:rStyle w:val="Hyperlink"/>
          </w:rPr>
          <w:t>R2-2111338</w:t>
        </w:r>
      </w:hyperlink>
      <w:r w:rsidRPr="00211C68">
        <w:rPr>
          <w:rStyle w:val="Doc-text2Char"/>
        </w:rPr>
        <w:t xml:space="preserve">): </w:t>
      </w:r>
      <w:r w:rsidRPr="00211C68">
        <w:t>Thursday 2021-11-04 1600 UTC</w:t>
      </w:r>
    </w:p>
    <w:p w14:paraId="5554BCCD" w14:textId="7A3B23AC" w:rsidR="007E73BC" w:rsidRPr="00211C68" w:rsidRDefault="007E73BC" w:rsidP="007E73BC">
      <w:pPr>
        <w:pStyle w:val="EmailDiscussion2"/>
        <w:ind w:left="1619" w:firstLine="0"/>
        <w:rPr>
          <w:shd w:val="clear" w:color="auto" w:fill="FFFFFF"/>
        </w:rPr>
      </w:pPr>
      <w:r w:rsidRPr="00211C68">
        <w:t>Updated scope:</w:t>
      </w:r>
      <w:r w:rsidRPr="00211C68">
        <w:rPr>
          <w:shd w:val="clear" w:color="auto" w:fill="FFFFFF"/>
        </w:rPr>
        <w:t xml:space="preserve"> Continue the discussion on RACH aspects, based on </w:t>
      </w:r>
      <w:hyperlink r:id="rId1664" w:history="1">
        <w:r w:rsidR="00005BAE">
          <w:rPr>
            <w:rStyle w:val="Hyperlink"/>
          </w:rPr>
          <w:t>R2-2111338</w:t>
        </w:r>
      </w:hyperlink>
    </w:p>
    <w:p w14:paraId="2EDBF6F7" w14:textId="77777777" w:rsidR="007E73BC" w:rsidRPr="00211C68" w:rsidRDefault="007E73BC" w:rsidP="007E73BC">
      <w:pPr>
        <w:pStyle w:val="EmailDiscussion2"/>
        <w:ind w:left="1619" w:firstLine="0"/>
      </w:pPr>
      <w:r w:rsidRPr="00211C68">
        <w:t>Updated intended outcome: Summary of the offline discussion with e.g.:</w:t>
      </w:r>
    </w:p>
    <w:p w14:paraId="479E2A30"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for agreement (if any)</w:t>
      </w:r>
    </w:p>
    <w:p w14:paraId="19C53FB8"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require online discussions</w:t>
      </w:r>
    </w:p>
    <w:p w14:paraId="3F2A25E0"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should not be pursued (if any)</w:t>
      </w:r>
    </w:p>
    <w:p w14:paraId="4EFBC669" w14:textId="77777777" w:rsidR="007E73BC" w:rsidRPr="00211C68" w:rsidRDefault="007E73BC" w:rsidP="007E73BC">
      <w:pPr>
        <w:pStyle w:val="EmailDiscussion2"/>
        <w:ind w:left="1619" w:firstLine="0"/>
      </w:pPr>
      <w:r w:rsidRPr="00211C68">
        <w:t>Updated deadline (for companies' feedback): Monday 2021-11-08 1600 UTC</w:t>
      </w:r>
    </w:p>
    <w:p w14:paraId="2BF7814A" w14:textId="6998ECC9" w:rsidR="007E73BC" w:rsidRPr="00211C68" w:rsidRDefault="007E73BC" w:rsidP="007E73BC">
      <w:pPr>
        <w:pStyle w:val="EmailDiscussion2"/>
        <w:ind w:left="1619" w:firstLine="0"/>
      </w:pPr>
      <w:r w:rsidRPr="00211C68">
        <w:t xml:space="preserve">Updated deadline (for </w:t>
      </w:r>
      <w:r w:rsidRPr="00211C68">
        <w:rPr>
          <w:rStyle w:val="Doc-text2Char"/>
        </w:rPr>
        <w:t xml:space="preserve">rapporteur's summary in </w:t>
      </w:r>
      <w:hyperlink r:id="rId1665" w:history="1">
        <w:r w:rsidR="00005BAE">
          <w:rPr>
            <w:rStyle w:val="Hyperlink"/>
          </w:rPr>
          <w:t>R2-2111351</w:t>
        </w:r>
      </w:hyperlink>
      <w:r w:rsidRPr="00211C68">
        <w:rPr>
          <w:rStyle w:val="Doc-text2Char"/>
        </w:rPr>
        <w:t xml:space="preserve">): </w:t>
      </w:r>
      <w:r w:rsidRPr="00211C68">
        <w:t>Monday 2021-11-08 1800 UTC</w:t>
      </w:r>
    </w:p>
    <w:p w14:paraId="5127B0E0" w14:textId="34D8AAA6" w:rsidR="007E73BC" w:rsidRPr="00211C68" w:rsidRDefault="007E73BC" w:rsidP="007E73BC">
      <w:pPr>
        <w:pStyle w:val="EmailDiscussion2"/>
        <w:ind w:left="1619" w:firstLine="0"/>
        <w:rPr>
          <w:u w:val="single"/>
        </w:rPr>
      </w:pPr>
      <w:r w:rsidRPr="00211C68">
        <w:rPr>
          <w:u w:val="single"/>
        </w:rPr>
        <w:t xml:space="preserve">Proposals marked "for agreement" in </w:t>
      </w:r>
      <w:hyperlink r:id="rId1666" w:history="1">
        <w:r w:rsidR="00005BAE">
          <w:rPr>
            <w:rStyle w:val="Hyperlink"/>
          </w:rPr>
          <w:t>R2-2111351</w:t>
        </w:r>
      </w:hyperlink>
      <w:r w:rsidRPr="00211C68">
        <w:rPr>
          <w:u w:val="single"/>
        </w:rPr>
        <w:t xml:space="preserve"> not challenged until Tuesday 2021-11-09 0800 UTC will be declared as agreed via email by the session chair (for the rest the discussion will continue in the CB session in Week2).</w:t>
      </w:r>
    </w:p>
    <w:p w14:paraId="7AB955AB" w14:textId="77777777" w:rsidR="007E73BC" w:rsidRPr="00211C68" w:rsidRDefault="007E73BC" w:rsidP="007E73BC">
      <w:pPr>
        <w:pStyle w:val="EmailDiscussion2"/>
        <w:ind w:left="1619" w:firstLine="0"/>
        <w:rPr>
          <w:u w:val="single"/>
        </w:rPr>
      </w:pPr>
    </w:p>
    <w:p w14:paraId="33186839" w14:textId="77777777" w:rsidR="007E73BC" w:rsidRPr="00211C68" w:rsidRDefault="007E73BC" w:rsidP="007E73BC">
      <w:pPr>
        <w:pStyle w:val="EmailDiscussion2"/>
        <w:ind w:left="1619" w:firstLine="0"/>
        <w:rPr>
          <w:u w:val="single"/>
        </w:rPr>
      </w:pPr>
    </w:p>
    <w:p w14:paraId="4A632A26" w14:textId="4D440406" w:rsidR="007E73BC" w:rsidRPr="00211C68" w:rsidRDefault="00005BAE" w:rsidP="007E73BC">
      <w:pPr>
        <w:pStyle w:val="Doc-title"/>
      </w:pPr>
      <w:hyperlink r:id="rId1667" w:history="1">
        <w:r>
          <w:rPr>
            <w:rStyle w:val="Hyperlink"/>
          </w:rPr>
          <w:t>R2-2111338</w:t>
        </w:r>
      </w:hyperlink>
      <w:r w:rsidR="007E73BC" w:rsidRPr="00211C68">
        <w:tab/>
        <w:t>[offline-106] RACH aspects</w:t>
      </w:r>
      <w:r w:rsidR="007E73BC" w:rsidRPr="00211C68">
        <w:tab/>
        <w:t>Oppo</w:t>
      </w:r>
      <w:r w:rsidR="007E73BC" w:rsidRPr="00211C68">
        <w:tab/>
        <w:t>discussion</w:t>
      </w:r>
      <w:r w:rsidR="007E73BC" w:rsidRPr="00211C68">
        <w:tab/>
        <w:t>Rel-17</w:t>
      </w:r>
      <w:r w:rsidR="007E73BC" w:rsidRPr="00211C68">
        <w:tab/>
        <w:t>NR_NTN_solutions-Core</w:t>
      </w:r>
    </w:p>
    <w:p w14:paraId="5954CCAB" w14:textId="77777777" w:rsidR="007E73BC" w:rsidRPr="00211C68" w:rsidRDefault="007E73BC" w:rsidP="007E73BC">
      <w:pPr>
        <w:pStyle w:val="Comments"/>
      </w:pPr>
      <w:r w:rsidRPr="00211C68">
        <w:t>For easy agreements:</w:t>
      </w:r>
    </w:p>
    <w:p w14:paraId="253CA64C" w14:textId="77777777" w:rsidR="007E73BC" w:rsidRPr="00211C68" w:rsidRDefault="007E73BC" w:rsidP="007E73BC">
      <w:pPr>
        <w:pStyle w:val="Comments"/>
      </w:pPr>
      <w:r w:rsidRPr="00211C68">
        <w:t>Proposal 1: Regarding the content of TA reporting, RAN2 further discuss between the following two options:</w:t>
      </w:r>
    </w:p>
    <w:p w14:paraId="22C473D9" w14:textId="77777777" w:rsidR="007E73BC" w:rsidRPr="00211C68" w:rsidRDefault="007E73BC" w:rsidP="007E73BC">
      <w:pPr>
        <w:pStyle w:val="Comments"/>
      </w:pPr>
      <w:r w:rsidRPr="00211C68">
        <w:tab/>
        <w:t xml:space="preserve">(12) Option 1: Full TA (i.e., T_TA as defined in the UE’s TA formula) </w:t>
      </w:r>
    </w:p>
    <w:p w14:paraId="659D152F" w14:textId="77777777" w:rsidR="007E73BC" w:rsidRPr="00211C68" w:rsidRDefault="007E73BC" w:rsidP="007E73BC">
      <w:pPr>
        <w:pStyle w:val="Comments"/>
      </w:pPr>
      <w:r w:rsidRPr="00211C68">
        <w:tab/>
        <w:t>(11) Option 2: UE’s service link TA (i.e., NTA, UE-specific as defined in the UE’s TA formula)</w:t>
      </w:r>
    </w:p>
    <w:p w14:paraId="5642A59B" w14:textId="77777777" w:rsidR="007E73BC" w:rsidRPr="00211C68" w:rsidRDefault="007E73BC" w:rsidP="007E73BC">
      <w:pPr>
        <w:pStyle w:val="Doc-text2"/>
      </w:pPr>
      <w:r w:rsidRPr="00211C68">
        <w:t>-</w:t>
      </w:r>
      <w:r w:rsidRPr="00211C68">
        <w:tab/>
        <w:t>Ericsson thinks the section the questions is asked in is related to reporting during RACH, this should be reflected in the proposals, this is also related to the size of the report P3b</w:t>
      </w:r>
    </w:p>
    <w:p w14:paraId="55D81CF9" w14:textId="77777777" w:rsidR="007E73BC" w:rsidRPr="00211C68" w:rsidRDefault="007E73BC" w:rsidP="007E73BC">
      <w:pPr>
        <w:pStyle w:val="Doc-text2"/>
      </w:pPr>
      <w:r w:rsidRPr="00211C68">
        <w:t>-</w:t>
      </w:r>
      <w:r w:rsidRPr="00211C68">
        <w:tab/>
        <w:t>Oppo (offline rapporteur) thinks that “during RACH” can be added to the proposal, but meanwhile we should also discuss the case for connected mode reporting not during RACH</w:t>
      </w:r>
    </w:p>
    <w:p w14:paraId="5EDC6B59" w14:textId="77777777" w:rsidR="007E73BC" w:rsidRPr="00211C68" w:rsidRDefault="007E73BC" w:rsidP="007E73BC">
      <w:pPr>
        <w:pStyle w:val="Doc-text2"/>
      </w:pPr>
      <w:r w:rsidRPr="00211C68">
        <w:t>-</w:t>
      </w:r>
      <w:r w:rsidRPr="00211C68">
        <w:tab/>
        <w:t xml:space="preserve">VC suggests to reword as: </w:t>
      </w:r>
    </w:p>
    <w:p w14:paraId="490F2EF1" w14:textId="77777777" w:rsidR="007E73BC" w:rsidRPr="00211C68" w:rsidRDefault="007E73BC" w:rsidP="007E73BC">
      <w:pPr>
        <w:pStyle w:val="Doc-text2"/>
        <w:ind w:left="1619" w:firstLine="0"/>
      </w:pPr>
      <w:r w:rsidRPr="00211C68">
        <w:t xml:space="preserve">"Regarding the content of TA reporting </w:t>
      </w:r>
      <w:r w:rsidRPr="00211C68">
        <w:rPr>
          <w:u w:val="single"/>
        </w:rPr>
        <w:t>during RACH</w:t>
      </w:r>
      <w:r w:rsidRPr="00211C68">
        <w:t>, RAN2 further discuss between the following two options:</w:t>
      </w:r>
    </w:p>
    <w:p w14:paraId="6688A5D2" w14:textId="77777777" w:rsidR="007E73BC" w:rsidRPr="00211C68" w:rsidRDefault="007E73BC" w:rsidP="007E73BC">
      <w:pPr>
        <w:pStyle w:val="Doc-text2"/>
      </w:pPr>
      <w:r w:rsidRPr="00211C68">
        <w:tab/>
        <w:t xml:space="preserve">Option 1: Full TA (i.e., T_TA as defined in the UE’s TA formula) </w:t>
      </w:r>
    </w:p>
    <w:p w14:paraId="234E5410" w14:textId="77777777" w:rsidR="007E73BC" w:rsidRPr="00211C68" w:rsidRDefault="007E73BC" w:rsidP="007E73BC">
      <w:pPr>
        <w:pStyle w:val="Doc-text2"/>
      </w:pPr>
      <w:r w:rsidRPr="00211C68">
        <w:tab/>
        <w:t>Option 2: UE’s service link TA (i.e., NTA, UE-specific as defined in the UE’s TA formula)</w:t>
      </w:r>
    </w:p>
    <w:p w14:paraId="0EFBBD70" w14:textId="77777777" w:rsidR="007E73BC" w:rsidRPr="00211C68" w:rsidRDefault="007E73BC" w:rsidP="007E73BC">
      <w:pPr>
        <w:pStyle w:val="Doc-text2"/>
        <w:ind w:left="1619" w:firstLine="0"/>
      </w:pPr>
      <w:r w:rsidRPr="00211C68">
        <w:rPr>
          <w:u w:val="single"/>
        </w:rPr>
        <w:t>FFS for TA reporting during connected mode</w:t>
      </w:r>
      <w:r w:rsidRPr="00211C68">
        <w:t>"</w:t>
      </w:r>
    </w:p>
    <w:p w14:paraId="6A9F1A12" w14:textId="77777777" w:rsidR="007E73BC" w:rsidRPr="00211C68" w:rsidRDefault="007E73BC" w:rsidP="00CF50A3">
      <w:pPr>
        <w:pStyle w:val="Doc-text2"/>
        <w:numPr>
          <w:ilvl w:val="0"/>
          <w:numId w:val="27"/>
        </w:numPr>
        <w:overflowPunct/>
        <w:autoSpaceDE/>
        <w:autoSpaceDN/>
        <w:adjustRightInd/>
        <w:textAlignment w:val="auto"/>
      </w:pPr>
      <w:r w:rsidRPr="00211C68">
        <w:t>Continue in offline 106</w:t>
      </w:r>
    </w:p>
    <w:p w14:paraId="74B82111" w14:textId="77777777" w:rsidR="007E73BC" w:rsidRPr="00211C68" w:rsidRDefault="007E73BC" w:rsidP="007E73BC">
      <w:pPr>
        <w:pStyle w:val="Comments"/>
      </w:pPr>
      <w:r w:rsidRPr="00211C68">
        <w:t xml:space="preserve">Proposal 2: (21/2) Do not mandatory Msg3/MsgA or Msg5 to include TA report MAC CE, and whether it can be included depends on the TB size of Msg3/MsgA or Msg5. </w:t>
      </w:r>
    </w:p>
    <w:p w14:paraId="56D98508" w14:textId="77777777" w:rsidR="007E73BC" w:rsidRPr="00211C68" w:rsidRDefault="007E73BC" w:rsidP="007E73BC">
      <w:pPr>
        <w:pStyle w:val="Doc-text2"/>
      </w:pPr>
      <w:r w:rsidRPr="00211C68">
        <w:t>-</w:t>
      </w:r>
      <w:r w:rsidRPr="00211C68">
        <w:tab/>
        <w:t>Vivo thinks another purpose of the proposal is to confirm that besides the related mandatory texts already in the MAC running CR, no other Spec change is needed for this Msg3/A/5 related issue</w:t>
      </w:r>
      <w:r w:rsidRPr="00211C68">
        <w:rPr>
          <w:rFonts w:cs="Arial"/>
          <w:sz w:val="21"/>
          <w:szCs w:val="21"/>
          <w:shd w:val="clear" w:color="auto" w:fill="FFFFFF"/>
        </w:rPr>
        <w:t xml:space="preserve">. </w:t>
      </w:r>
    </w:p>
    <w:p w14:paraId="71D1677C" w14:textId="77777777" w:rsidR="007E73BC" w:rsidRPr="00211C68" w:rsidRDefault="007E73BC" w:rsidP="00CF50A3">
      <w:pPr>
        <w:pStyle w:val="Doc-text2"/>
        <w:numPr>
          <w:ilvl w:val="0"/>
          <w:numId w:val="27"/>
        </w:numPr>
        <w:overflowPunct/>
        <w:autoSpaceDE/>
        <w:autoSpaceDN/>
        <w:adjustRightInd/>
        <w:textAlignment w:val="auto"/>
        <w:rPr>
          <w:u w:val="single"/>
        </w:rPr>
      </w:pPr>
      <w:r w:rsidRPr="00211C68">
        <w:lastRenderedPageBreak/>
        <w:t xml:space="preserve">Agreed as: "Do not </w:t>
      </w:r>
      <w:r w:rsidRPr="00211C68">
        <w:rPr>
          <w:u w:val="single"/>
        </w:rPr>
        <w:t xml:space="preserve">mandate </w:t>
      </w:r>
      <w:r w:rsidRPr="00211C68">
        <w:t xml:space="preserve">Msg3/MsgA or Msg5 to include TA report MAC CE, and whether it can be included depends on the TB size of Msg3/MsgA or Msg5. </w:t>
      </w:r>
      <w:r w:rsidRPr="00211C68">
        <w:rPr>
          <w:u w:val="single"/>
        </w:rPr>
        <w:t>No spec change is needed for this"</w:t>
      </w:r>
    </w:p>
    <w:p w14:paraId="097BE940" w14:textId="77777777" w:rsidR="007E73BC" w:rsidRPr="00211C68" w:rsidRDefault="007E73BC" w:rsidP="007E73BC">
      <w:pPr>
        <w:pStyle w:val="Comments"/>
      </w:pPr>
      <w:r w:rsidRPr="00211C68">
        <w:t>Proposal 3a: (20/2) Reserved LCID is used for the TA report MAC CE.</w:t>
      </w:r>
    </w:p>
    <w:p w14:paraId="71AFF09F" w14:textId="77777777" w:rsidR="007E73BC" w:rsidRPr="00211C68" w:rsidRDefault="007E73BC" w:rsidP="00CF50A3">
      <w:pPr>
        <w:pStyle w:val="Doc-text2"/>
        <w:numPr>
          <w:ilvl w:val="0"/>
          <w:numId w:val="27"/>
        </w:numPr>
        <w:overflowPunct/>
        <w:autoSpaceDE/>
        <w:autoSpaceDN/>
        <w:adjustRightInd/>
        <w:textAlignment w:val="auto"/>
      </w:pPr>
      <w:r w:rsidRPr="00211C68">
        <w:t>Agreed</w:t>
      </w:r>
    </w:p>
    <w:p w14:paraId="05AF02B2" w14:textId="77777777" w:rsidR="007E73BC" w:rsidRPr="00211C68" w:rsidRDefault="007E73BC" w:rsidP="007E73BC">
      <w:pPr>
        <w:pStyle w:val="Comments"/>
      </w:pPr>
      <w:r w:rsidRPr="00211C68">
        <w:t>Proposal 3b: (18/4) Postpone the discussion on the size of the TA report MAC CE until RAN2 concludes on the content of TA report.</w:t>
      </w:r>
    </w:p>
    <w:p w14:paraId="26070EC1" w14:textId="77777777" w:rsidR="007E73BC" w:rsidRPr="00211C68" w:rsidRDefault="007E73BC" w:rsidP="00CF50A3">
      <w:pPr>
        <w:pStyle w:val="Doc-text2"/>
        <w:numPr>
          <w:ilvl w:val="0"/>
          <w:numId w:val="27"/>
        </w:numPr>
        <w:overflowPunct/>
        <w:autoSpaceDE/>
        <w:autoSpaceDN/>
        <w:adjustRightInd/>
        <w:textAlignment w:val="auto"/>
      </w:pPr>
      <w:r w:rsidRPr="00211C68">
        <w:t>Agreed</w:t>
      </w:r>
    </w:p>
    <w:p w14:paraId="77CDBC68" w14:textId="77777777" w:rsidR="007E73BC" w:rsidRPr="00211C68" w:rsidRDefault="007E73BC" w:rsidP="007E73BC">
      <w:pPr>
        <w:pStyle w:val="Comments"/>
      </w:pPr>
      <w:r w:rsidRPr="00211C68">
        <w:t>Proposal 4: (23/0) RAN2 do not pursue any enhancements to allow inclusion of TA information without extending Msg3 size.</w:t>
      </w:r>
    </w:p>
    <w:p w14:paraId="2AC1C7C3" w14:textId="77777777" w:rsidR="007E73BC" w:rsidRPr="00211C68" w:rsidRDefault="007E73BC" w:rsidP="00CF50A3">
      <w:pPr>
        <w:pStyle w:val="Doc-text2"/>
        <w:numPr>
          <w:ilvl w:val="0"/>
          <w:numId w:val="27"/>
        </w:numPr>
        <w:overflowPunct/>
        <w:autoSpaceDE/>
        <w:autoSpaceDN/>
        <w:adjustRightInd/>
        <w:textAlignment w:val="auto"/>
      </w:pPr>
      <w:r w:rsidRPr="00211C68">
        <w:t>Agreed</w:t>
      </w:r>
    </w:p>
    <w:p w14:paraId="67193F8E" w14:textId="77777777" w:rsidR="007E73BC" w:rsidRPr="00211C68" w:rsidRDefault="007E73BC" w:rsidP="007E73BC">
      <w:pPr>
        <w:pStyle w:val="Comments"/>
      </w:pPr>
      <w:r w:rsidRPr="00211C68">
        <w:t>Proposal 5: (23/0) Logical channel priority of the TA report MAC CE should be lower than that of “C-RNTI MAC CE or data from UL-CCCH” and higher than that of “data from any Logical Channel, except data from UL-CCCH”.</w:t>
      </w:r>
    </w:p>
    <w:p w14:paraId="4EA821DF" w14:textId="77777777" w:rsidR="007E73BC" w:rsidRPr="00211C68" w:rsidRDefault="007E73BC" w:rsidP="00CF50A3">
      <w:pPr>
        <w:pStyle w:val="Doc-text2"/>
        <w:numPr>
          <w:ilvl w:val="0"/>
          <w:numId w:val="27"/>
        </w:numPr>
        <w:overflowPunct/>
        <w:autoSpaceDE/>
        <w:autoSpaceDN/>
        <w:adjustRightInd/>
        <w:textAlignment w:val="auto"/>
      </w:pPr>
      <w:r w:rsidRPr="00211C68">
        <w:t>Agreed</w:t>
      </w:r>
    </w:p>
    <w:p w14:paraId="23284872" w14:textId="77777777" w:rsidR="007E73BC" w:rsidRPr="00211C68" w:rsidRDefault="007E73BC" w:rsidP="007E73BC">
      <w:pPr>
        <w:pStyle w:val="Comments"/>
      </w:pPr>
      <w:r w:rsidRPr="00211C68">
        <w:t>Proposal 6: (16/3) RAN2 further discuss the exact priority of the TA report MAC CE between “C-RNTI MAC CE or data from UL-CCCH” and “MAC CE for BSR, with exception of BSR included for padding”.</w:t>
      </w:r>
    </w:p>
    <w:p w14:paraId="5B700E7C" w14:textId="77777777" w:rsidR="007E73BC" w:rsidRPr="00211C68" w:rsidRDefault="007E73BC" w:rsidP="007E73BC">
      <w:pPr>
        <w:pStyle w:val="Doc-text2"/>
      </w:pPr>
      <w:r w:rsidRPr="00211C68">
        <w:t>-</w:t>
      </w:r>
      <w:r w:rsidRPr="00211C68">
        <w:tab/>
        <w:t>Ericsson would like to further discuss this</w:t>
      </w:r>
    </w:p>
    <w:p w14:paraId="74E8996A" w14:textId="77777777" w:rsidR="007E73BC" w:rsidRPr="00211C68" w:rsidRDefault="007E73BC" w:rsidP="00CF50A3">
      <w:pPr>
        <w:pStyle w:val="Doc-text2"/>
        <w:numPr>
          <w:ilvl w:val="0"/>
          <w:numId w:val="27"/>
        </w:numPr>
        <w:overflowPunct/>
        <w:autoSpaceDE/>
        <w:autoSpaceDN/>
        <w:adjustRightInd/>
        <w:textAlignment w:val="auto"/>
      </w:pPr>
      <w:r w:rsidRPr="00211C68">
        <w:t>Continue in offline 106</w:t>
      </w:r>
    </w:p>
    <w:p w14:paraId="1A5266B4" w14:textId="77777777" w:rsidR="007E73BC" w:rsidRPr="00211C68" w:rsidRDefault="007E73BC" w:rsidP="007E73BC">
      <w:pPr>
        <w:pStyle w:val="Comments"/>
      </w:pPr>
      <w:r w:rsidRPr="00211C68">
        <w:t>Proposal 7: (16/5) TA reporting during RACH in connected mode should not be controlled by the enable/disable indication configured in SI, but should depend on whether a TA update event is triggered.</w:t>
      </w:r>
    </w:p>
    <w:p w14:paraId="663AD025" w14:textId="77777777" w:rsidR="007E73BC" w:rsidRPr="00211C68" w:rsidRDefault="007E73BC" w:rsidP="007E73BC">
      <w:pPr>
        <w:pStyle w:val="Doc-text2"/>
      </w:pPr>
      <w:r w:rsidRPr="00211C68">
        <w:t>-</w:t>
      </w:r>
      <w:r w:rsidRPr="00211C68">
        <w:tab/>
        <w:t>Vivo thinks there is still a concern on whether the TA reporting events to be specified can cover all the RACH trigger events related to the loss of Sync. If not, then p7 does not seem to be sufficient and we should have a further discussion on this issue.</w:t>
      </w:r>
    </w:p>
    <w:p w14:paraId="79500397" w14:textId="77777777" w:rsidR="007E73BC" w:rsidRPr="00211C68" w:rsidRDefault="007E73BC" w:rsidP="007E73BC">
      <w:pPr>
        <w:pStyle w:val="Doc-text2"/>
        <w:rPr>
          <w:rFonts w:cs="Arial"/>
        </w:rPr>
      </w:pPr>
      <w:r w:rsidRPr="00211C68">
        <w:t>-</w:t>
      </w:r>
      <w:r w:rsidRPr="00211C68">
        <w:tab/>
        <w:t xml:space="preserve">Nokia doesn’t agree on p7 since it seems to mandate the UE and NW to implement TA reporting for UE in RRC Connected mode. </w:t>
      </w:r>
      <w:r w:rsidRPr="00211C68">
        <w:rPr>
          <w:rFonts w:cs="Arial"/>
        </w:rPr>
        <w:t>If the TA reporting is disabled in SI for RACH in RRC idle, we want to clarify the expected behaviour for UE when it enters RRC Connected mode. Does it mean UE is mandated to report a TA once it is in connected mode? Otherwise how UE can trigger a TA update event for RACH in connected mode? Nokia thinks it is NW implementation to decide UE should report a TA or not and proposes to revise the proposal as: "(modified) P7: If the TA reporting is enabled by NW, TA reporting during RACH in connected mode depends on whether a TA update event is triggered."</w:t>
      </w:r>
    </w:p>
    <w:p w14:paraId="0DA6A421" w14:textId="77777777" w:rsidR="007E73BC" w:rsidRPr="00211C68" w:rsidRDefault="007E73BC" w:rsidP="00CF50A3">
      <w:pPr>
        <w:pStyle w:val="Doc-text2"/>
        <w:numPr>
          <w:ilvl w:val="0"/>
          <w:numId w:val="27"/>
        </w:numPr>
        <w:overflowPunct/>
        <w:autoSpaceDE/>
        <w:autoSpaceDN/>
        <w:adjustRightInd/>
        <w:textAlignment w:val="auto"/>
      </w:pPr>
      <w:r w:rsidRPr="00211C68">
        <w:t>Continue in offline 106</w:t>
      </w:r>
    </w:p>
    <w:p w14:paraId="4CF34B99" w14:textId="77777777" w:rsidR="007E73BC" w:rsidRPr="00211C68" w:rsidRDefault="007E73BC" w:rsidP="007E73BC">
      <w:pPr>
        <w:pStyle w:val="Comments"/>
      </w:pPr>
      <w:r w:rsidRPr="00211C68">
        <w:t>Proposal 8: (19/3) RAN2 confirm the working assumption that if the reported content of information about UE specific TA is TA pre-compensation value in connected mode, MAC CE is used to report.</w:t>
      </w:r>
    </w:p>
    <w:p w14:paraId="2CA7FC9B" w14:textId="77777777" w:rsidR="007E73BC" w:rsidRPr="00211C68" w:rsidRDefault="007E73BC" w:rsidP="007E73BC">
      <w:pPr>
        <w:pStyle w:val="Doc-text2"/>
      </w:pPr>
      <w:r w:rsidRPr="00211C68">
        <w:t>-</w:t>
      </w:r>
      <w:r w:rsidRPr="00211C68">
        <w:tab/>
        <w:t>Ericsson would like to further discuss this</w:t>
      </w:r>
    </w:p>
    <w:p w14:paraId="43929FD9" w14:textId="77777777" w:rsidR="007E73BC" w:rsidRPr="00211C68" w:rsidRDefault="007E73BC" w:rsidP="00CF50A3">
      <w:pPr>
        <w:pStyle w:val="Doc-text2"/>
        <w:numPr>
          <w:ilvl w:val="0"/>
          <w:numId w:val="27"/>
        </w:numPr>
        <w:overflowPunct/>
        <w:autoSpaceDE/>
        <w:autoSpaceDN/>
        <w:adjustRightInd/>
        <w:textAlignment w:val="auto"/>
      </w:pPr>
      <w:r w:rsidRPr="00211C68">
        <w:t>Continue in offline 106</w:t>
      </w:r>
    </w:p>
    <w:p w14:paraId="6B0B23FE" w14:textId="77777777" w:rsidR="007E73BC" w:rsidRPr="00211C68" w:rsidRDefault="007E73BC" w:rsidP="007E73BC">
      <w:pPr>
        <w:pStyle w:val="Comments"/>
      </w:pPr>
      <w:r w:rsidRPr="00211C68">
        <w:t>Proposal 9: (21/1) Do not introduce additional parameters, e.g. hysteresis and time to trigger, to define the trigger event for TA reporting.</w:t>
      </w:r>
    </w:p>
    <w:p w14:paraId="2570B126" w14:textId="77777777" w:rsidR="007E73BC" w:rsidRPr="00211C68" w:rsidRDefault="007E73BC" w:rsidP="007E73BC">
      <w:pPr>
        <w:pStyle w:val="Doc-text2"/>
      </w:pPr>
      <w:r w:rsidRPr="00211C68">
        <w:t>-</w:t>
      </w:r>
      <w:r w:rsidRPr="00211C68">
        <w:tab/>
        <w:t>Ericsson would like to postpone until more details are available for the report, for example if UE location is reported, or if TA pre-compensation value is reported</w:t>
      </w:r>
    </w:p>
    <w:p w14:paraId="6F48CB9B" w14:textId="77777777" w:rsidR="007E73BC" w:rsidRPr="00211C68" w:rsidRDefault="007E73BC" w:rsidP="00CF50A3">
      <w:pPr>
        <w:pStyle w:val="Doc-text2"/>
        <w:numPr>
          <w:ilvl w:val="0"/>
          <w:numId w:val="27"/>
        </w:numPr>
        <w:overflowPunct/>
        <w:autoSpaceDE/>
        <w:autoSpaceDN/>
        <w:adjustRightInd/>
        <w:textAlignment w:val="auto"/>
      </w:pPr>
      <w:r w:rsidRPr="00211C68">
        <w:t>Continue in offline 106</w:t>
      </w:r>
    </w:p>
    <w:p w14:paraId="56B7DA1D" w14:textId="77777777" w:rsidR="007E73BC" w:rsidRPr="00211C68" w:rsidRDefault="007E73BC" w:rsidP="007E73BC">
      <w:pPr>
        <w:pStyle w:val="Comments"/>
      </w:pPr>
      <w:r w:rsidRPr="00211C68">
        <w:t>Proposal 10: (19/4) Other than event-triggered TA reporting, no more triggers are introduced for TA reporting in connected mode.</w:t>
      </w:r>
    </w:p>
    <w:p w14:paraId="66377E72" w14:textId="77777777" w:rsidR="007E73BC" w:rsidRPr="00211C68" w:rsidRDefault="007E73BC" w:rsidP="007E73BC">
      <w:pPr>
        <w:pStyle w:val="Doc-text2"/>
      </w:pPr>
      <w:r w:rsidRPr="00211C68">
        <w:t>-</w:t>
      </w:r>
      <w:r w:rsidRPr="00211C68">
        <w:tab/>
        <w:t>Ericsson would like to postpone until more details are available for the report</w:t>
      </w:r>
    </w:p>
    <w:p w14:paraId="79FADB8A" w14:textId="77777777" w:rsidR="007E73BC" w:rsidRPr="00211C68" w:rsidRDefault="007E73BC" w:rsidP="00CF50A3">
      <w:pPr>
        <w:pStyle w:val="Doc-text2"/>
        <w:numPr>
          <w:ilvl w:val="0"/>
          <w:numId w:val="27"/>
        </w:numPr>
        <w:overflowPunct/>
        <w:autoSpaceDE/>
        <w:autoSpaceDN/>
        <w:adjustRightInd/>
        <w:textAlignment w:val="auto"/>
      </w:pPr>
      <w:r w:rsidRPr="00211C68">
        <w:t>Continue in offline 106</w:t>
      </w:r>
    </w:p>
    <w:p w14:paraId="27C52E34" w14:textId="77777777" w:rsidR="007E73BC" w:rsidRPr="00211C68" w:rsidRDefault="007E73BC" w:rsidP="007E73BC">
      <w:pPr>
        <w:pStyle w:val="Comments"/>
      </w:pPr>
      <w:r w:rsidRPr="00211C68">
        <w:t>Proposal 11: (19/4) In case UE location information can be reported to network, RRC signaling is used to configure UE to report either the UE location or the UE specific TA information for the purpose of TA reporting.</w:t>
      </w:r>
    </w:p>
    <w:p w14:paraId="528A381D" w14:textId="77777777" w:rsidR="007E73BC" w:rsidRPr="00211C68" w:rsidRDefault="007E73BC" w:rsidP="007E73BC">
      <w:pPr>
        <w:pStyle w:val="Doc-text2"/>
      </w:pPr>
      <w:r w:rsidRPr="00211C68">
        <w:t>-</w:t>
      </w:r>
      <w:r w:rsidRPr="00211C68">
        <w:tab/>
        <w:t>Ericsson thinks there is a difference between the question and the proposal</w:t>
      </w:r>
    </w:p>
    <w:p w14:paraId="1B97855B" w14:textId="77777777" w:rsidR="007E73BC" w:rsidRPr="00211C68" w:rsidRDefault="007E73BC" w:rsidP="007E73BC">
      <w:pPr>
        <w:pStyle w:val="Doc-text2"/>
      </w:pPr>
      <w:r w:rsidRPr="00211C68">
        <w:t>-</w:t>
      </w:r>
      <w:r w:rsidRPr="00211C68">
        <w:tab/>
        <w:t>Mediatek would like to flag this (and p12) as these two proposals involve Location information, which is still a Working Assumption, pending confirmation from other Working Groups (SA3). We need to wait for SA3 response before considering further on UE location reporting options and making agreements based on Working Assumptions.</w:t>
      </w:r>
    </w:p>
    <w:p w14:paraId="1EE3BF37" w14:textId="77777777" w:rsidR="007E73BC" w:rsidRPr="00211C68" w:rsidRDefault="007E73BC" w:rsidP="007E73BC">
      <w:pPr>
        <w:pStyle w:val="Doc-text2"/>
      </w:pPr>
      <w:r w:rsidRPr="00211C68">
        <w:t>-</w:t>
      </w:r>
      <w:r w:rsidRPr="00211C68">
        <w:tab/>
        <w:t>Oppo (offline rapporteur) thinks both p11 and p12 have the pre-conditions “In case UE location information can be reported to network” and “If the content of TA reporting is UE location information” and this should already address the concerns</w:t>
      </w:r>
    </w:p>
    <w:p w14:paraId="222B5B94" w14:textId="77777777" w:rsidR="007E73BC" w:rsidRPr="00211C68" w:rsidRDefault="007E73BC" w:rsidP="00CF50A3">
      <w:pPr>
        <w:pStyle w:val="Doc-text2"/>
        <w:numPr>
          <w:ilvl w:val="0"/>
          <w:numId w:val="27"/>
        </w:numPr>
        <w:overflowPunct/>
        <w:autoSpaceDE/>
        <w:autoSpaceDN/>
        <w:adjustRightInd/>
        <w:textAlignment w:val="auto"/>
      </w:pPr>
      <w:r w:rsidRPr="00211C68">
        <w:t>Continue in offline 106</w:t>
      </w:r>
    </w:p>
    <w:p w14:paraId="7464F1E3" w14:textId="77777777" w:rsidR="007E73BC" w:rsidRPr="00211C68" w:rsidRDefault="007E73BC" w:rsidP="007E73BC">
      <w:pPr>
        <w:pStyle w:val="Comments"/>
      </w:pPr>
      <w:r w:rsidRPr="00211C68">
        <w:t>Proposal 12: (16/4) If the content of TA reporting is UE location information, reuse the TA-based trigger condition, i.e. when TA change between current UE-estimated TA and the last successfully reported TA is larger than network configured threshold.</w:t>
      </w:r>
    </w:p>
    <w:p w14:paraId="5FA08959" w14:textId="77777777" w:rsidR="007E73BC" w:rsidRPr="00211C68" w:rsidRDefault="007E73BC" w:rsidP="007E73BC">
      <w:pPr>
        <w:pStyle w:val="Doc-text2"/>
      </w:pPr>
      <w:r w:rsidRPr="00211C68">
        <w:t>-</w:t>
      </w:r>
      <w:r w:rsidRPr="00211C68">
        <w:tab/>
        <w:t>Ericsson would like to further discuss this</w:t>
      </w:r>
    </w:p>
    <w:p w14:paraId="2CC20D26" w14:textId="77777777" w:rsidR="007E73BC" w:rsidRPr="00211C68" w:rsidRDefault="007E73BC" w:rsidP="007E73BC">
      <w:pPr>
        <w:pStyle w:val="Doc-text2"/>
      </w:pPr>
      <w:r w:rsidRPr="00211C68">
        <w:t>-</w:t>
      </w:r>
      <w:r w:rsidRPr="00211C68">
        <w:tab/>
        <w:t>Mediatek would like to flag this</w:t>
      </w:r>
    </w:p>
    <w:p w14:paraId="2B7F4146" w14:textId="77777777" w:rsidR="007E73BC" w:rsidRPr="00211C68" w:rsidRDefault="007E73BC" w:rsidP="007E73BC">
      <w:pPr>
        <w:pStyle w:val="Doc-text2"/>
      </w:pPr>
      <w:r w:rsidRPr="00211C68">
        <w:t>-</w:t>
      </w:r>
      <w:r w:rsidRPr="00211C68">
        <w:tab/>
        <w:t xml:space="preserve">ZTE would like to flag this as well: so far RAN2 only agreed on two methods for location report, one is coarse location report in Msg5, and the other is MDT frame work based location report by OtherConfig. No explicit agreement has been made on event triggered location report. Considering the feasibility has not yet confirmed by SA3 as well, we prefer to avoid discussion </w:t>
      </w:r>
      <w:r w:rsidRPr="00211C68">
        <w:lastRenderedPageBreak/>
        <w:t>on event triggered location report at this stage, and focus on resolving details on event triggered TA report. </w:t>
      </w:r>
    </w:p>
    <w:p w14:paraId="4BF7E56F" w14:textId="77777777" w:rsidR="007E73BC" w:rsidRPr="00211C68" w:rsidRDefault="007E73BC" w:rsidP="00CF50A3">
      <w:pPr>
        <w:pStyle w:val="Doc-text2"/>
        <w:numPr>
          <w:ilvl w:val="0"/>
          <w:numId w:val="27"/>
        </w:numPr>
        <w:overflowPunct/>
        <w:autoSpaceDE/>
        <w:autoSpaceDN/>
        <w:adjustRightInd/>
        <w:textAlignment w:val="auto"/>
      </w:pPr>
      <w:r w:rsidRPr="00211C68">
        <w:t>Continue in offline 106</w:t>
      </w:r>
    </w:p>
    <w:p w14:paraId="0029A659" w14:textId="77777777" w:rsidR="007E73BC" w:rsidRPr="00211C68" w:rsidRDefault="007E73BC" w:rsidP="007E73BC">
      <w:pPr>
        <w:pStyle w:val="Comments"/>
      </w:pPr>
      <w:r w:rsidRPr="00211C68">
        <w:t>Proposal 16: (23/0) K-mac is included in the new SIB, e.g. the one carrying satellite ephemeris and/or common TA.</w:t>
      </w:r>
    </w:p>
    <w:p w14:paraId="58DF61B2" w14:textId="77777777" w:rsidR="007E73BC" w:rsidRPr="00211C68" w:rsidRDefault="007E73BC" w:rsidP="007E73BC">
      <w:pPr>
        <w:pStyle w:val="Doc-text2"/>
      </w:pPr>
      <w:r w:rsidRPr="00211C68">
        <w:t>-</w:t>
      </w:r>
      <w:r w:rsidRPr="00211C68">
        <w:tab/>
        <w:t>Ericsson would like to postpone and treated together for Kmac, cell-specific Koffset, ephemeris and common TA because the update frequencies are not yet decided by RAN1/RAN2, for example it seems RAN1 have assumed ephemeris and common TA is in the same SIB but ephemeris may change much slower than common TA thus they may be suitable in different SIBs</w:t>
      </w:r>
    </w:p>
    <w:p w14:paraId="0CB3E0CE" w14:textId="77777777" w:rsidR="007E73BC" w:rsidRPr="00211C68" w:rsidRDefault="007E73BC" w:rsidP="007E73BC">
      <w:pPr>
        <w:pStyle w:val="Doc-text2"/>
      </w:pPr>
      <w:r w:rsidRPr="00211C68">
        <w:t>-</w:t>
      </w:r>
      <w:r w:rsidRPr="00211C68">
        <w:tab/>
        <w:t>Oppo (offline rapporteur) notes the wording “K-mac is included in the new SIB, e.g. the one carrying satellite ephemeris and/or common TA” does not exclude the case Ericsson mentioned. Or is it acceptable to reformulate the proposal as “K-mac is not carried in SIB1”?</w:t>
      </w:r>
    </w:p>
    <w:p w14:paraId="6BC3F95A" w14:textId="77777777" w:rsidR="007E73BC" w:rsidRPr="00211C68" w:rsidRDefault="007E73BC" w:rsidP="00CF50A3">
      <w:pPr>
        <w:pStyle w:val="Doc-text2"/>
        <w:numPr>
          <w:ilvl w:val="0"/>
          <w:numId w:val="27"/>
        </w:numPr>
        <w:overflowPunct/>
        <w:autoSpaceDE/>
        <w:autoSpaceDN/>
        <w:adjustRightInd/>
        <w:textAlignment w:val="auto"/>
      </w:pPr>
      <w:r w:rsidRPr="00211C68">
        <w:t>Continue in offline 106</w:t>
      </w:r>
    </w:p>
    <w:p w14:paraId="5841EC94" w14:textId="77777777" w:rsidR="007E73BC" w:rsidRPr="00211C68" w:rsidRDefault="007E73BC" w:rsidP="007E73BC">
      <w:pPr>
        <w:pStyle w:val="Comments"/>
      </w:pPr>
      <w:r w:rsidRPr="00211C68">
        <w:t>Proposal 17: (17/4) Do not introduce additional enhancement on BSR over 2-step RACH.</w:t>
      </w:r>
    </w:p>
    <w:p w14:paraId="741DBF68" w14:textId="77777777" w:rsidR="007E73BC" w:rsidRPr="00211C68" w:rsidRDefault="007E73BC" w:rsidP="007E73BC">
      <w:pPr>
        <w:pStyle w:val="Doc-text2"/>
      </w:pPr>
      <w:r w:rsidRPr="00211C68">
        <w:t>-</w:t>
      </w:r>
      <w:r w:rsidRPr="00211C68">
        <w:tab/>
        <w:t>QC would like to flag p17. Unless it is clarified that network will provide configuration such that UE will not have both SR and 2 step RACH to send BSR triggered by a LCH, p17 is incomplete.</w:t>
      </w:r>
    </w:p>
    <w:p w14:paraId="3444EA39" w14:textId="77777777" w:rsidR="007E73BC" w:rsidRPr="00211C68" w:rsidRDefault="007E73BC" w:rsidP="007E73BC">
      <w:pPr>
        <w:pStyle w:val="Doc-text2"/>
      </w:pPr>
      <w:r w:rsidRPr="00211C68">
        <w:t>-</w:t>
      </w:r>
      <w:r w:rsidRPr="00211C68">
        <w:tab/>
        <w:t xml:space="preserve">Oppo (offline rapporteur) thinks that in the current MAC spec, as long as SR is available for a LCH, 2-step RACH will not be triggered for sending BSR unless SR max is reached. The intention of P17 is that any enhancement is not pursued even when both SR and 2-step RACH are configured to the UE. </w:t>
      </w:r>
    </w:p>
    <w:p w14:paraId="52DA66D8" w14:textId="77777777" w:rsidR="007E73BC" w:rsidRPr="00211C68" w:rsidRDefault="007E73BC" w:rsidP="007E73BC">
      <w:pPr>
        <w:pStyle w:val="Doc-text2"/>
      </w:pPr>
      <w:r w:rsidRPr="00211C68">
        <w:t>-</w:t>
      </w:r>
      <w:r w:rsidRPr="00211C68">
        <w:tab/>
        <w:t>Nokia shares the understanding from OPPO that SR (for a LCH) can be configured with 2-step RACH while 2-step RACH will not be triggered for sending BSR unless SR max is reached. Nokia proposes to revise the proposal as: "(modified) P17: Do not introduce additional enhancement on BSR over 2-step RACH in Rel-17."</w:t>
      </w:r>
    </w:p>
    <w:p w14:paraId="1FA85A04" w14:textId="77777777" w:rsidR="007E73BC" w:rsidRPr="00211C68" w:rsidRDefault="007E73BC" w:rsidP="00CF50A3">
      <w:pPr>
        <w:pStyle w:val="Doc-text2"/>
        <w:numPr>
          <w:ilvl w:val="0"/>
          <w:numId w:val="27"/>
        </w:numPr>
        <w:overflowPunct/>
        <w:autoSpaceDE/>
        <w:autoSpaceDN/>
        <w:adjustRightInd/>
        <w:textAlignment w:val="auto"/>
      </w:pPr>
      <w:r w:rsidRPr="00211C68">
        <w:t>Continue in offline 106</w:t>
      </w:r>
    </w:p>
    <w:p w14:paraId="1892145C" w14:textId="77777777" w:rsidR="007E73BC" w:rsidRPr="00211C68" w:rsidRDefault="007E73BC" w:rsidP="007E73BC">
      <w:pPr>
        <w:pStyle w:val="Comments"/>
      </w:pPr>
      <w:r w:rsidRPr="00211C68">
        <w:t>Proposal 18: (20/1) UE should stop ra-ContentionResolutionTimer once receiving PDCCH which schedules Msg3 retransmission and then start ra-ContentionResolutionTimer after the end of the Msg3 retransmission plus UE-gNB RTT.</w:t>
      </w:r>
    </w:p>
    <w:p w14:paraId="3723DD25" w14:textId="77777777" w:rsidR="007E73BC" w:rsidRPr="00211C68" w:rsidRDefault="007E73BC" w:rsidP="007E73BC">
      <w:pPr>
        <w:pStyle w:val="Doc-text2"/>
        <w:rPr>
          <w:rFonts w:cs="Arial"/>
        </w:rPr>
      </w:pPr>
      <w:r w:rsidRPr="00211C68">
        <w:t>-</w:t>
      </w:r>
      <w:r w:rsidRPr="00211C68">
        <w:tab/>
        <w:t xml:space="preserve">Nokia would like to further discuss this as P18 implicitly adds a restriction to NW implementation. The blind scheduling of MSG3 retransmissions is not possible since the contention resolution timer is stopped immediately after UE receiving one Msg3 retx grant. This </w:t>
      </w:r>
      <w:r w:rsidRPr="00211C68">
        <w:rPr>
          <w:rFonts w:cs="Arial"/>
        </w:rPr>
        <w:t>really limits the scheduling flexibility for NW. If the proposal is agreed, the delay of the RA procedure may be increased a lot considering the long RTT in NTN as the Msg3 retx can only be scheduled after another UE-gNB RTT.</w:t>
      </w:r>
    </w:p>
    <w:p w14:paraId="75E7B878" w14:textId="77777777" w:rsidR="007E73BC" w:rsidRPr="00211C68" w:rsidRDefault="007E73BC" w:rsidP="00CF50A3">
      <w:pPr>
        <w:pStyle w:val="Doc-text2"/>
        <w:numPr>
          <w:ilvl w:val="0"/>
          <w:numId w:val="27"/>
        </w:numPr>
        <w:overflowPunct/>
        <w:autoSpaceDE/>
        <w:autoSpaceDN/>
        <w:adjustRightInd/>
        <w:textAlignment w:val="auto"/>
      </w:pPr>
      <w:r w:rsidRPr="00211C68">
        <w:t>Continue in offline 106</w:t>
      </w:r>
    </w:p>
    <w:p w14:paraId="559CC03D" w14:textId="77777777" w:rsidR="007E73BC" w:rsidRPr="00211C68" w:rsidRDefault="007E73BC" w:rsidP="007E73BC">
      <w:pPr>
        <w:pStyle w:val="Doc-text2"/>
        <w:ind w:left="1619" w:firstLine="0"/>
      </w:pPr>
    </w:p>
    <w:p w14:paraId="7987CCAF" w14:textId="77777777" w:rsidR="007E73BC" w:rsidRPr="00211C68" w:rsidRDefault="007E73BC" w:rsidP="007E73BC">
      <w:pPr>
        <w:pStyle w:val="Comments"/>
      </w:pPr>
      <w:r w:rsidRPr="00211C68">
        <w:t>For further discussion:</w:t>
      </w:r>
    </w:p>
    <w:p w14:paraId="69C43E52" w14:textId="77777777" w:rsidR="007E73BC" w:rsidRPr="00211C68" w:rsidRDefault="007E73BC" w:rsidP="007E73BC">
      <w:pPr>
        <w:pStyle w:val="Comments"/>
      </w:pPr>
      <w:r w:rsidRPr="00211C68">
        <w:t>Proposal 13: (11/9) RAN2 further discuss whether SR/RACH should be triggered when TA reporting has been triggered but there is no available UL-SCH resources for TA reporting.</w:t>
      </w:r>
    </w:p>
    <w:p w14:paraId="2897CD98" w14:textId="77777777" w:rsidR="007E73BC" w:rsidRPr="00211C68" w:rsidRDefault="007E73BC" w:rsidP="00CF50A3">
      <w:pPr>
        <w:pStyle w:val="Doc-text2"/>
        <w:numPr>
          <w:ilvl w:val="0"/>
          <w:numId w:val="27"/>
        </w:numPr>
        <w:overflowPunct/>
        <w:autoSpaceDE/>
        <w:autoSpaceDN/>
        <w:adjustRightInd/>
        <w:textAlignment w:val="auto"/>
      </w:pPr>
      <w:r w:rsidRPr="00211C68">
        <w:t>Continue in offline 106</w:t>
      </w:r>
    </w:p>
    <w:p w14:paraId="62B71915" w14:textId="77777777" w:rsidR="007E73BC" w:rsidRPr="00211C68" w:rsidRDefault="007E73BC" w:rsidP="007E73BC">
      <w:pPr>
        <w:pStyle w:val="Comments"/>
      </w:pPr>
      <w:r w:rsidRPr="00211C68">
        <w:t>Proposal 14: (14/7) do not start or restart the timeAlignmentTimer after UE reports its TA.</w:t>
      </w:r>
    </w:p>
    <w:p w14:paraId="254A24CE" w14:textId="77777777" w:rsidR="007E73BC" w:rsidRPr="00211C68" w:rsidRDefault="007E73BC" w:rsidP="00CF50A3">
      <w:pPr>
        <w:pStyle w:val="Doc-text2"/>
        <w:numPr>
          <w:ilvl w:val="0"/>
          <w:numId w:val="27"/>
        </w:numPr>
        <w:overflowPunct/>
        <w:autoSpaceDE/>
        <w:autoSpaceDN/>
        <w:adjustRightInd/>
        <w:textAlignment w:val="auto"/>
      </w:pPr>
      <w:r w:rsidRPr="00211C68">
        <w:t>Continue in offline 106</w:t>
      </w:r>
    </w:p>
    <w:p w14:paraId="2872B513" w14:textId="77777777" w:rsidR="007E73BC" w:rsidRPr="00211C68" w:rsidRDefault="007E73BC" w:rsidP="007E73BC">
      <w:pPr>
        <w:pStyle w:val="Doc-text2"/>
      </w:pPr>
    </w:p>
    <w:p w14:paraId="53996342" w14:textId="77777777" w:rsidR="007E73BC" w:rsidRPr="00211C68" w:rsidRDefault="007E73BC" w:rsidP="007E73BC">
      <w:pPr>
        <w:pStyle w:val="Doc-text2"/>
      </w:pPr>
    </w:p>
    <w:p w14:paraId="3E81AE26"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Agreements via email - from offline 106:</w:t>
      </w:r>
    </w:p>
    <w:p w14:paraId="1002B31C" w14:textId="77777777" w:rsidR="007E73BC" w:rsidRPr="00211C68" w:rsidRDefault="007E73BC" w:rsidP="00CF50A3">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Do not mandate Msg3/MsgA or Msg5 to include TA report MAC CE, and whether it can be included depends on the TB size of Msg3/MsgA or Msg5. No spec change is needed for this</w:t>
      </w:r>
    </w:p>
    <w:p w14:paraId="529E01B4" w14:textId="77777777" w:rsidR="007E73BC" w:rsidRPr="00211C68" w:rsidRDefault="007E73BC" w:rsidP="00CF50A3">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Reserved LCID is used for the TA report MAC CE.</w:t>
      </w:r>
    </w:p>
    <w:p w14:paraId="12B429A4" w14:textId="77777777" w:rsidR="007E73BC" w:rsidRPr="00211C68" w:rsidRDefault="007E73BC" w:rsidP="00CF50A3">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Postpone the discussion on the size of the TA report MAC CE until RAN2 concludes on the content of TA report.</w:t>
      </w:r>
    </w:p>
    <w:p w14:paraId="24AE247D" w14:textId="77777777" w:rsidR="007E73BC" w:rsidRPr="00211C68" w:rsidRDefault="007E73BC" w:rsidP="00CF50A3">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RAN2 do not pursue any enhancements to allow inclusion of TA information without extending Msg3 size.</w:t>
      </w:r>
    </w:p>
    <w:p w14:paraId="47BA93D2" w14:textId="77777777" w:rsidR="007E73BC" w:rsidRPr="00211C68" w:rsidRDefault="007E73BC" w:rsidP="00CF50A3">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Logical channel priority of the TA report MAC CE should be lower than that of “C-RNTI MAC CE or data from UL-CCCH” and higher than that of “data from any Logical Channel, except data from UL-CCCH”.</w:t>
      </w:r>
    </w:p>
    <w:p w14:paraId="5BC5B2E8" w14:textId="77777777" w:rsidR="007E73BC" w:rsidRPr="00211C68" w:rsidRDefault="007E73BC" w:rsidP="007E73BC">
      <w:pPr>
        <w:pStyle w:val="Doc-text2"/>
      </w:pPr>
    </w:p>
    <w:p w14:paraId="4A6D6365" w14:textId="77777777" w:rsidR="007E73BC" w:rsidRPr="00211C68" w:rsidRDefault="007E73BC" w:rsidP="007E73BC">
      <w:pPr>
        <w:pStyle w:val="Comments"/>
      </w:pPr>
    </w:p>
    <w:p w14:paraId="618AEFDB" w14:textId="2CFA2F44" w:rsidR="007E73BC" w:rsidRPr="00211C68" w:rsidRDefault="00005BAE" w:rsidP="007E73BC">
      <w:pPr>
        <w:pStyle w:val="Doc-title"/>
      </w:pPr>
      <w:hyperlink r:id="rId1668" w:history="1">
        <w:r>
          <w:rPr>
            <w:rStyle w:val="Hyperlink"/>
          </w:rPr>
          <w:t>R2-2111351</w:t>
        </w:r>
      </w:hyperlink>
      <w:r w:rsidR="007E73BC" w:rsidRPr="00211C68">
        <w:tab/>
        <w:t>[offline-106] RACH aspects - second round</w:t>
      </w:r>
      <w:r w:rsidR="007E73BC" w:rsidRPr="00211C68">
        <w:tab/>
        <w:t>Oppo</w:t>
      </w:r>
      <w:r w:rsidR="007E73BC" w:rsidRPr="00211C68">
        <w:tab/>
        <w:t>discussion</w:t>
      </w:r>
      <w:r w:rsidR="007E73BC" w:rsidRPr="00211C68">
        <w:tab/>
        <w:t>Rel-17</w:t>
      </w:r>
      <w:r w:rsidR="007E73BC" w:rsidRPr="00211C68">
        <w:tab/>
        <w:t>NR_NTN_solutions-Core</w:t>
      </w:r>
    </w:p>
    <w:p w14:paraId="2A20A06B" w14:textId="77777777" w:rsidR="007E73BC" w:rsidRPr="00211C68" w:rsidRDefault="007E73BC" w:rsidP="007E73BC">
      <w:pPr>
        <w:pStyle w:val="Comments"/>
      </w:pPr>
      <w:r w:rsidRPr="00211C68">
        <w:t>For easy agreements:</w:t>
      </w:r>
    </w:p>
    <w:p w14:paraId="40B6E603" w14:textId="77777777" w:rsidR="007E73BC" w:rsidRPr="00211C68" w:rsidRDefault="007E73BC" w:rsidP="007E73BC">
      <w:pPr>
        <w:pStyle w:val="Comments"/>
      </w:pPr>
      <w:r w:rsidRPr="00211C68">
        <w:t>Proposal 17bis: (19/0) Do not introduce additional enhancement on BSR over 2-step RACH in Rel-17.</w:t>
      </w:r>
    </w:p>
    <w:p w14:paraId="43A2E352" w14:textId="77777777" w:rsidR="007E73BC" w:rsidRPr="00211C68" w:rsidRDefault="007E73BC" w:rsidP="00CF50A3">
      <w:pPr>
        <w:pStyle w:val="Doc-text2"/>
        <w:numPr>
          <w:ilvl w:val="0"/>
          <w:numId w:val="27"/>
        </w:numPr>
        <w:overflowPunct/>
        <w:autoSpaceDE/>
        <w:autoSpaceDN/>
        <w:adjustRightInd/>
        <w:textAlignment w:val="auto"/>
      </w:pPr>
      <w:r w:rsidRPr="00211C68">
        <w:t>Agreed</w:t>
      </w:r>
    </w:p>
    <w:p w14:paraId="5AF79FA6" w14:textId="77777777" w:rsidR="007E73BC" w:rsidRPr="00211C68" w:rsidRDefault="007E73BC" w:rsidP="007E73BC">
      <w:pPr>
        <w:pStyle w:val="Doc-text2"/>
        <w:ind w:left="1619" w:firstLine="0"/>
      </w:pPr>
    </w:p>
    <w:p w14:paraId="68B47B7E" w14:textId="77777777" w:rsidR="007E73BC" w:rsidRPr="00211C68" w:rsidRDefault="007E73BC" w:rsidP="007E73BC">
      <w:pPr>
        <w:pStyle w:val="Comments"/>
      </w:pPr>
      <w:r w:rsidRPr="00211C68">
        <w:lastRenderedPageBreak/>
        <w:t>For further discussion:</w:t>
      </w:r>
    </w:p>
    <w:p w14:paraId="6EF288F5" w14:textId="77777777" w:rsidR="007E73BC" w:rsidRPr="00211C68" w:rsidRDefault="007E73BC" w:rsidP="007E73BC">
      <w:pPr>
        <w:pStyle w:val="Comments"/>
      </w:pPr>
      <w:r w:rsidRPr="00211C68">
        <w:t>Proposal 1: (18/2) Regarding the content of TA reporting during RACH, RAN2 further discuss between the following two options:</w:t>
      </w:r>
    </w:p>
    <w:p w14:paraId="697D0654" w14:textId="77777777" w:rsidR="007E73BC" w:rsidRPr="00211C68" w:rsidRDefault="007E73BC" w:rsidP="007E73BC">
      <w:pPr>
        <w:pStyle w:val="Comments"/>
      </w:pPr>
      <w:r w:rsidRPr="00211C68">
        <w:t>•</w:t>
      </w:r>
      <w:r w:rsidRPr="00211C68">
        <w:tab/>
        <w:t xml:space="preserve">Option 1: Full TA (i.e., T_TA as defined in the UE’s TA formula) </w:t>
      </w:r>
    </w:p>
    <w:p w14:paraId="7C68B0EF" w14:textId="77777777" w:rsidR="007E73BC" w:rsidRPr="00211C68" w:rsidRDefault="007E73BC" w:rsidP="007E73BC">
      <w:pPr>
        <w:pStyle w:val="Comments"/>
      </w:pPr>
      <w:r w:rsidRPr="00211C68">
        <w:t>•</w:t>
      </w:r>
      <w:r w:rsidRPr="00211C68">
        <w:tab/>
        <w:t>Option 2: UE’s service link TA (i.e., NTA, UE-specific as defined in the UE’s TA formula)</w:t>
      </w:r>
    </w:p>
    <w:p w14:paraId="5758BAA8" w14:textId="77777777" w:rsidR="007E73BC" w:rsidRPr="00211C68" w:rsidRDefault="007E73BC" w:rsidP="007E73BC">
      <w:pPr>
        <w:pStyle w:val="Comments"/>
      </w:pPr>
      <w:r w:rsidRPr="00211C68">
        <w:t>FFS for TA reporting during connected mode.</w:t>
      </w:r>
    </w:p>
    <w:p w14:paraId="01FDA65D" w14:textId="77777777" w:rsidR="007E73BC" w:rsidRPr="00211C68" w:rsidRDefault="007E73BC" w:rsidP="00CF50A3">
      <w:pPr>
        <w:pStyle w:val="Doc-text2"/>
        <w:numPr>
          <w:ilvl w:val="0"/>
          <w:numId w:val="27"/>
        </w:numPr>
        <w:overflowPunct/>
        <w:autoSpaceDE/>
        <w:autoSpaceDN/>
        <w:adjustRightInd/>
        <w:textAlignment w:val="auto"/>
      </w:pPr>
      <w:r w:rsidRPr="00211C68">
        <w:t>Continue online</w:t>
      </w:r>
    </w:p>
    <w:p w14:paraId="7AE3DD67" w14:textId="77777777" w:rsidR="007E73BC" w:rsidRPr="00211C68" w:rsidRDefault="007E73BC" w:rsidP="007E73BC">
      <w:pPr>
        <w:pStyle w:val="Doc-text2"/>
        <w:ind w:left="1259" w:firstLine="0"/>
      </w:pPr>
      <w:r w:rsidRPr="00211C68">
        <w:t>-</w:t>
      </w:r>
      <w:r w:rsidRPr="00211C68">
        <w:tab/>
        <w:t>Xiaomi thinks that option 4 can save 1 byte without complexity</w:t>
      </w:r>
    </w:p>
    <w:p w14:paraId="12B1AB4A" w14:textId="77777777" w:rsidR="007E73BC" w:rsidRPr="00211C68" w:rsidRDefault="007E73BC" w:rsidP="007E73BC">
      <w:pPr>
        <w:pStyle w:val="Doc-text2"/>
        <w:ind w:left="1259" w:firstLine="0"/>
      </w:pPr>
      <w:r w:rsidRPr="00211C68">
        <w:t>-</w:t>
      </w:r>
      <w:r w:rsidRPr="00211C68">
        <w:tab/>
        <w:t>QC thinks that with this optimization we can save 1 byte but we could also use msg5</w:t>
      </w:r>
    </w:p>
    <w:p w14:paraId="4504EB75" w14:textId="77777777" w:rsidR="007E73BC" w:rsidRPr="00211C68" w:rsidRDefault="007E73BC" w:rsidP="007E73BC">
      <w:pPr>
        <w:pStyle w:val="Doc-text2"/>
      </w:pPr>
      <w:r w:rsidRPr="00211C68">
        <w:t>-</w:t>
      </w:r>
      <w:r w:rsidRPr="00211C68">
        <w:tab/>
        <w:t>ZTE thinks this adds complexity at the network side, also to align the understanding between UE and network. Also wonders if the equation is always right. ZTE does not support option 4</w:t>
      </w:r>
    </w:p>
    <w:p w14:paraId="68C9BC78" w14:textId="77777777" w:rsidR="007E73BC" w:rsidRPr="00211C68" w:rsidRDefault="007E73BC" w:rsidP="007E73BC">
      <w:pPr>
        <w:pStyle w:val="Doc-text2"/>
        <w:ind w:left="1259" w:firstLine="0"/>
      </w:pPr>
      <w:r w:rsidRPr="00211C68">
        <w:t>-</w:t>
      </w:r>
      <w:r w:rsidRPr="00211C68">
        <w:tab/>
        <w:t>Oppo thinks that the NW still has to configure a larger msg3 size</w:t>
      </w:r>
    </w:p>
    <w:p w14:paraId="1E50470D" w14:textId="77777777" w:rsidR="007E73BC" w:rsidRPr="00211C68" w:rsidRDefault="007E73BC" w:rsidP="007E73BC">
      <w:pPr>
        <w:pStyle w:val="Doc-text2"/>
      </w:pPr>
      <w:r w:rsidRPr="00211C68">
        <w:t>-</w:t>
      </w:r>
      <w:r w:rsidRPr="00211C68">
        <w:tab/>
        <w:t xml:space="preserve">Ericsson does not agree with the comment from ZTE and thinks it's always essential to save 1 byte in msg3 but also in msg5. Also thinks it's easy to set the differential threshold. </w:t>
      </w:r>
    </w:p>
    <w:p w14:paraId="08C27014" w14:textId="77777777" w:rsidR="007E73BC" w:rsidRPr="00211C68" w:rsidRDefault="007E73BC" w:rsidP="007E73BC">
      <w:pPr>
        <w:pStyle w:val="Doc-text2"/>
      </w:pPr>
      <w:r w:rsidRPr="00211C68">
        <w:t>-</w:t>
      </w:r>
      <w:r w:rsidRPr="00211C68">
        <w:tab/>
        <w:t>Huawei thinks there is no coverage issue with msg5 and option 2 is enough. LGE/CATT agree</w:t>
      </w:r>
    </w:p>
    <w:p w14:paraId="26526524" w14:textId="77777777" w:rsidR="007E73BC" w:rsidRPr="00211C68" w:rsidRDefault="007E73BC" w:rsidP="007E73BC">
      <w:pPr>
        <w:pStyle w:val="Doc-text2"/>
        <w:ind w:left="1259" w:firstLine="0"/>
      </w:pPr>
      <w:r w:rsidRPr="00211C68">
        <w:t>-</w:t>
      </w:r>
      <w:r w:rsidRPr="00211C68">
        <w:tab/>
        <w:t>CMCC also supports option 2</w:t>
      </w:r>
    </w:p>
    <w:p w14:paraId="41FEE08F" w14:textId="77777777" w:rsidR="007E73BC" w:rsidRPr="00211C68" w:rsidRDefault="007E73BC" w:rsidP="007E73BC">
      <w:pPr>
        <w:pStyle w:val="Doc-text2"/>
        <w:ind w:left="1259" w:firstLine="0"/>
      </w:pPr>
      <w:r w:rsidRPr="00211C68">
        <w:t>-</w:t>
      </w:r>
      <w:r w:rsidRPr="00211C68">
        <w:tab/>
        <w:t>Thales was in support of option 1 but can accept 1</w:t>
      </w:r>
    </w:p>
    <w:p w14:paraId="69F9968D" w14:textId="77777777" w:rsidR="007E73BC" w:rsidRPr="00211C68" w:rsidRDefault="007E73BC" w:rsidP="007E73BC">
      <w:pPr>
        <w:pStyle w:val="Doc-text2"/>
        <w:ind w:left="1259" w:firstLine="0"/>
      </w:pPr>
      <w:r w:rsidRPr="00211C68">
        <w:t>-</w:t>
      </w:r>
      <w:r w:rsidRPr="00211C68">
        <w:tab/>
        <w:t>Intel/vivo/Sony/ZTE support option 1</w:t>
      </w:r>
    </w:p>
    <w:p w14:paraId="27119FCD" w14:textId="77777777" w:rsidR="007E73BC" w:rsidRPr="00211C68" w:rsidRDefault="007E73BC" w:rsidP="007E73BC">
      <w:pPr>
        <w:pStyle w:val="Doc-text2"/>
        <w:ind w:left="1259" w:firstLine="0"/>
      </w:pPr>
      <w:r w:rsidRPr="00211C68">
        <w:t>-</w:t>
      </w:r>
      <w:r w:rsidRPr="00211C68">
        <w:tab/>
        <w:t>ZTE thinks based on previous agreement we should select among option 1 and 2</w:t>
      </w:r>
    </w:p>
    <w:p w14:paraId="6A2C499F" w14:textId="77777777" w:rsidR="007E73BC" w:rsidRPr="00211C68" w:rsidRDefault="007E73BC" w:rsidP="007E73BC">
      <w:pPr>
        <w:pStyle w:val="Doc-text2"/>
        <w:ind w:left="1259" w:firstLine="0"/>
      </w:pPr>
    </w:p>
    <w:p w14:paraId="401143E9" w14:textId="77777777" w:rsidR="007E73BC" w:rsidRPr="00211C68" w:rsidRDefault="007E73BC" w:rsidP="007E73BC">
      <w:pPr>
        <w:pStyle w:val="Doc-text2"/>
        <w:ind w:left="1259" w:firstLine="0"/>
      </w:pPr>
      <w:r w:rsidRPr="00211C68">
        <w:t>Show of hands for the support of Option 1 VS Option 2 VS Option 4</w:t>
      </w:r>
    </w:p>
    <w:p w14:paraId="716711BD" w14:textId="77777777" w:rsidR="007E73BC" w:rsidRPr="00211C68" w:rsidRDefault="007E73BC" w:rsidP="007E73BC">
      <w:pPr>
        <w:pStyle w:val="Doc-text2"/>
      </w:pPr>
      <w:r w:rsidRPr="00211C68">
        <w:t>-</w:t>
      </w:r>
      <w:r w:rsidRPr="00211C68">
        <w:tab/>
        <w:t>Option 1: 11 (2 can also support 2)</w:t>
      </w:r>
    </w:p>
    <w:p w14:paraId="1A208689" w14:textId="77777777" w:rsidR="007E73BC" w:rsidRPr="00211C68" w:rsidRDefault="007E73BC" w:rsidP="007E73BC">
      <w:pPr>
        <w:pStyle w:val="Doc-text2"/>
      </w:pPr>
      <w:r w:rsidRPr="00211C68">
        <w:t>-</w:t>
      </w:r>
      <w:r w:rsidRPr="00211C68">
        <w:tab/>
        <w:t>Option 2: 9 (1 can also support 1)</w:t>
      </w:r>
    </w:p>
    <w:p w14:paraId="6CD5E772" w14:textId="77777777" w:rsidR="007E73BC" w:rsidRPr="00211C68" w:rsidRDefault="007E73BC" w:rsidP="007E73BC">
      <w:pPr>
        <w:pStyle w:val="Doc-text2"/>
      </w:pPr>
      <w:r w:rsidRPr="00211C68">
        <w:t>-</w:t>
      </w:r>
      <w:r w:rsidRPr="00211C68">
        <w:tab/>
        <w:t>Option 4: 2</w:t>
      </w:r>
    </w:p>
    <w:p w14:paraId="651CEAA9" w14:textId="77777777" w:rsidR="007E73BC" w:rsidRPr="00211C68" w:rsidRDefault="007E73BC" w:rsidP="007E73BC">
      <w:pPr>
        <w:pStyle w:val="Doc-text2"/>
        <w:ind w:left="360" w:firstLine="0"/>
      </w:pPr>
    </w:p>
    <w:p w14:paraId="2163451D" w14:textId="77777777" w:rsidR="007E73BC" w:rsidRPr="00211C68" w:rsidRDefault="007E73BC" w:rsidP="007E73BC">
      <w:pPr>
        <w:pStyle w:val="Doc-text2"/>
      </w:pPr>
      <w:r w:rsidRPr="00211C68">
        <w:t>-</w:t>
      </w:r>
      <w:r w:rsidRPr="00211C68">
        <w:tab/>
        <w:t>VC proposes to go for Option 1: TA report content is Full TA (i.e., T_TA as defined in the UE’s TA formula)</w:t>
      </w:r>
      <w:r w:rsidRPr="00211C68">
        <w:tab/>
      </w:r>
    </w:p>
    <w:p w14:paraId="785F3CB4" w14:textId="77777777" w:rsidR="007E73BC" w:rsidRPr="00211C68" w:rsidRDefault="007E73BC" w:rsidP="007E73BC">
      <w:pPr>
        <w:pStyle w:val="Doc-text2"/>
      </w:pPr>
      <w:r w:rsidRPr="00211C68">
        <w:t>-</w:t>
      </w:r>
      <w:r w:rsidRPr="00211C68">
        <w:tab/>
        <w:t>Ericsson and Xiaomi would formally object to this</w:t>
      </w:r>
    </w:p>
    <w:p w14:paraId="78A8B70E" w14:textId="77777777" w:rsidR="007E73BC" w:rsidRPr="00211C68" w:rsidRDefault="007E73BC" w:rsidP="00CF50A3">
      <w:pPr>
        <w:pStyle w:val="Doc-text2"/>
        <w:numPr>
          <w:ilvl w:val="0"/>
          <w:numId w:val="27"/>
        </w:numPr>
        <w:overflowPunct/>
        <w:autoSpaceDE/>
        <w:autoSpaceDN/>
        <w:adjustRightInd/>
        <w:textAlignment w:val="auto"/>
      </w:pPr>
      <w:r w:rsidRPr="00211C68">
        <w:t>Postponed</w:t>
      </w:r>
    </w:p>
    <w:p w14:paraId="7B83830D" w14:textId="77777777" w:rsidR="007E73BC" w:rsidRPr="00211C68" w:rsidRDefault="007E73BC" w:rsidP="007E73BC">
      <w:pPr>
        <w:pStyle w:val="Comments"/>
      </w:pPr>
      <w:r w:rsidRPr="00211C68">
        <w:t>Proposal 6: (18/2) RAN2 further discuss the exact priority of the TA report MAC CE between “C-RNTI MAC CE or data from UL-CCCH” and “MAC CE for BSR, with exception of BSR included for padding”.</w:t>
      </w:r>
    </w:p>
    <w:p w14:paraId="7F478A5F" w14:textId="77777777" w:rsidR="007E73BC" w:rsidRPr="00211C68" w:rsidRDefault="007E73BC" w:rsidP="00CF50A3">
      <w:pPr>
        <w:pStyle w:val="Doc-text2"/>
        <w:numPr>
          <w:ilvl w:val="0"/>
          <w:numId w:val="27"/>
        </w:numPr>
        <w:overflowPunct/>
        <w:autoSpaceDE/>
        <w:autoSpaceDN/>
        <w:adjustRightInd/>
        <w:textAlignment w:val="auto"/>
      </w:pPr>
      <w:r w:rsidRPr="00211C68">
        <w:t>Continue online</w:t>
      </w:r>
    </w:p>
    <w:p w14:paraId="76945A11" w14:textId="77777777" w:rsidR="007E73BC" w:rsidRPr="00211C68" w:rsidRDefault="007E73BC" w:rsidP="00CF50A3">
      <w:pPr>
        <w:pStyle w:val="Doc-text2"/>
        <w:numPr>
          <w:ilvl w:val="0"/>
          <w:numId w:val="27"/>
        </w:numPr>
        <w:overflowPunct/>
        <w:autoSpaceDE/>
        <w:autoSpaceDN/>
        <w:adjustRightInd/>
        <w:textAlignment w:val="auto"/>
      </w:pPr>
      <w:r w:rsidRPr="00211C68">
        <w:t>Agreed</w:t>
      </w:r>
    </w:p>
    <w:p w14:paraId="34502C3F" w14:textId="77777777" w:rsidR="007E73BC" w:rsidRPr="00211C68" w:rsidRDefault="007E73BC" w:rsidP="007E73BC">
      <w:pPr>
        <w:pStyle w:val="Comments"/>
      </w:pPr>
      <w:r w:rsidRPr="00211C68">
        <w:t>Proposal 7ter: (12/8) TA reporting during RACH in connected mode is not controlled by the enable/disable indication configured in SI.</w:t>
      </w:r>
    </w:p>
    <w:p w14:paraId="02BE4049" w14:textId="77777777" w:rsidR="007E73BC" w:rsidRPr="00211C68" w:rsidRDefault="007E73BC" w:rsidP="00CF50A3">
      <w:pPr>
        <w:pStyle w:val="Doc-text2"/>
        <w:numPr>
          <w:ilvl w:val="0"/>
          <w:numId w:val="27"/>
        </w:numPr>
        <w:overflowPunct/>
        <w:autoSpaceDE/>
        <w:autoSpaceDN/>
        <w:adjustRightInd/>
        <w:textAlignment w:val="auto"/>
      </w:pPr>
      <w:r w:rsidRPr="00211C68">
        <w:t>Continue online</w:t>
      </w:r>
    </w:p>
    <w:p w14:paraId="57B4EA5D" w14:textId="77777777" w:rsidR="007E73BC" w:rsidRPr="00211C68" w:rsidRDefault="007E73BC" w:rsidP="00CF50A3">
      <w:pPr>
        <w:pStyle w:val="Doc-text2"/>
        <w:numPr>
          <w:ilvl w:val="0"/>
          <w:numId w:val="27"/>
        </w:numPr>
        <w:overflowPunct/>
        <w:autoSpaceDE/>
        <w:autoSpaceDN/>
        <w:adjustRightInd/>
        <w:textAlignment w:val="auto"/>
      </w:pPr>
      <w:r w:rsidRPr="00211C68">
        <w:t>Postponed</w:t>
      </w:r>
    </w:p>
    <w:p w14:paraId="528FD451" w14:textId="77777777" w:rsidR="007E73BC" w:rsidRPr="00211C68" w:rsidRDefault="007E73BC" w:rsidP="007E73BC">
      <w:pPr>
        <w:pStyle w:val="Comments"/>
      </w:pPr>
      <w:r w:rsidRPr="00211C68">
        <w:t>Proposal 8: (18/2) RAN2 confirm the working assumption that if the reported content of information about UE specific TA is TA pre-compensation value in connected mode, MAC CE is used to report.</w:t>
      </w:r>
    </w:p>
    <w:p w14:paraId="72D112CC" w14:textId="77777777" w:rsidR="007E73BC" w:rsidRPr="00211C68" w:rsidRDefault="007E73BC" w:rsidP="00CF50A3">
      <w:pPr>
        <w:pStyle w:val="Doc-text2"/>
        <w:numPr>
          <w:ilvl w:val="0"/>
          <w:numId w:val="27"/>
        </w:numPr>
        <w:overflowPunct/>
        <w:autoSpaceDE/>
        <w:autoSpaceDN/>
        <w:adjustRightInd/>
        <w:textAlignment w:val="auto"/>
      </w:pPr>
      <w:r w:rsidRPr="00211C68">
        <w:t>Continue online</w:t>
      </w:r>
    </w:p>
    <w:p w14:paraId="59CB011D" w14:textId="77777777" w:rsidR="007E73BC" w:rsidRPr="00211C68" w:rsidRDefault="007E73BC" w:rsidP="007E73BC">
      <w:pPr>
        <w:pStyle w:val="Doc-text2"/>
        <w:ind w:left="1259" w:firstLine="0"/>
      </w:pPr>
      <w:r w:rsidRPr="00211C68">
        <w:t>-</w:t>
      </w:r>
      <w:r w:rsidRPr="00211C68">
        <w:tab/>
        <w:t>LGE thinks that also RAN1 is discussing this</w:t>
      </w:r>
    </w:p>
    <w:p w14:paraId="5BF689AE" w14:textId="77777777" w:rsidR="007E73BC" w:rsidRPr="00211C68" w:rsidRDefault="007E73BC" w:rsidP="00CF50A3">
      <w:pPr>
        <w:pStyle w:val="Doc-text2"/>
        <w:numPr>
          <w:ilvl w:val="0"/>
          <w:numId w:val="27"/>
        </w:numPr>
        <w:overflowPunct/>
        <w:autoSpaceDE/>
        <w:autoSpaceDN/>
        <w:adjustRightInd/>
        <w:textAlignment w:val="auto"/>
      </w:pPr>
      <w:r w:rsidRPr="00211C68">
        <w:t>Agreed: "If the reported content of information about UE specific TA is TA pre-compensation value in connected mode, MAC CE is used to report"</w:t>
      </w:r>
    </w:p>
    <w:p w14:paraId="1C0CB161" w14:textId="77777777" w:rsidR="007E73BC" w:rsidRPr="00211C68" w:rsidRDefault="007E73BC" w:rsidP="007E73BC">
      <w:pPr>
        <w:pStyle w:val="Comments"/>
      </w:pPr>
      <w:r w:rsidRPr="00211C68">
        <w:t>Proposal 9: (15/4) Do not introduce additional parameters, e.g. hysteresis and time to trigger, to define the trigger event for TA reporting.</w:t>
      </w:r>
    </w:p>
    <w:p w14:paraId="2DFD8F8F" w14:textId="77777777" w:rsidR="007E73BC" w:rsidRPr="00211C68" w:rsidRDefault="007E73BC" w:rsidP="00CF50A3">
      <w:pPr>
        <w:pStyle w:val="Doc-text2"/>
        <w:numPr>
          <w:ilvl w:val="0"/>
          <w:numId w:val="27"/>
        </w:numPr>
        <w:overflowPunct/>
        <w:autoSpaceDE/>
        <w:autoSpaceDN/>
        <w:adjustRightInd/>
        <w:textAlignment w:val="auto"/>
      </w:pPr>
      <w:r w:rsidRPr="00211C68">
        <w:t>Continue online</w:t>
      </w:r>
    </w:p>
    <w:p w14:paraId="73793910" w14:textId="77777777" w:rsidR="007E73BC" w:rsidRPr="00211C68" w:rsidRDefault="007E73BC" w:rsidP="00CF50A3">
      <w:pPr>
        <w:pStyle w:val="Doc-text2"/>
        <w:numPr>
          <w:ilvl w:val="0"/>
          <w:numId w:val="27"/>
        </w:numPr>
        <w:overflowPunct/>
        <w:autoSpaceDE/>
        <w:autoSpaceDN/>
        <w:adjustRightInd/>
        <w:textAlignment w:val="auto"/>
      </w:pPr>
      <w:r w:rsidRPr="00211C68">
        <w:t>Postponed</w:t>
      </w:r>
    </w:p>
    <w:p w14:paraId="0C8F0C08" w14:textId="77777777" w:rsidR="007E73BC" w:rsidRPr="00211C68" w:rsidRDefault="007E73BC" w:rsidP="007E73BC">
      <w:pPr>
        <w:pStyle w:val="Comments"/>
      </w:pPr>
      <w:r w:rsidRPr="00211C68">
        <w:t>Proposal 10: (16/4) Other than event-triggered TA reporting, no more triggers are introduced for TA reporting in connected mode.</w:t>
      </w:r>
    </w:p>
    <w:p w14:paraId="66CD5410" w14:textId="77777777" w:rsidR="007E73BC" w:rsidRPr="00211C68" w:rsidRDefault="007E73BC" w:rsidP="00CF50A3">
      <w:pPr>
        <w:pStyle w:val="Doc-text2"/>
        <w:numPr>
          <w:ilvl w:val="0"/>
          <w:numId w:val="27"/>
        </w:numPr>
        <w:overflowPunct/>
        <w:autoSpaceDE/>
        <w:autoSpaceDN/>
        <w:adjustRightInd/>
        <w:textAlignment w:val="auto"/>
      </w:pPr>
      <w:r w:rsidRPr="00211C68">
        <w:t>Continue online</w:t>
      </w:r>
    </w:p>
    <w:p w14:paraId="6E1EDCC0" w14:textId="77777777" w:rsidR="007E73BC" w:rsidRPr="00211C68" w:rsidRDefault="007E73BC" w:rsidP="00CF50A3">
      <w:pPr>
        <w:pStyle w:val="Doc-text2"/>
        <w:numPr>
          <w:ilvl w:val="0"/>
          <w:numId w:val="27"/>
        </w:numPr>
        <w:overflowPunct/>
        <w:autoSpaceDE/>
        <w:autoSpaceDN/>
        <w:adjustRightInd/>
        <w:textAlignment w:val="auto"/>
      </w:pPr>
      <w:r w:rsidRPr="00211C68">
        <w:t>Postponed</w:t>
      </w:r>
    </w:p>
    <w:p w14:paraId="3107A404" w14:textId="77777777" w:rsidR="007E73BC" w:rsidRPr="00211C68" w:rsidRDefault="007E73BC" w:rsidP="007E73BC">
      <w:pPr>
        <w:pStyle w:val="Comments"/>
      </w:pPr>
      <w:r w:rsidRPr="00211C68">
        <w:t>Proposal 11: (13/6) In case UE location information can be reported to network, RRC signaling is used to configure UE to report either the UE location or the UE specific TA information for the purpose of TA reporting.</w:t>
      </w:r>
    </w:p>
    <w:p w14:paraId="0D2C0772" w14:textId="77777777" w:rsidR="007E73BC" w:rsidRPr="00211C68" w:rsidRDefault="007E73BC" w:rsidP="007E73BC">
      <w:pPr>
        <w:pStyle w:val="Doc-text2"/>
      </w:pPr>
      <w:r w:rsidRPr="00211C68">
        <w:t>-</w:t>
      </w:r>
      <w:r w:rsidRPr="00211C68">
        <w:tab/>
        <w:t xml:space="preserve">VC suggests to revise as: "In case UE location information can be reported to network, </w:t>
      </w:r>
      <w:r w:rsidRPr="00211C68">
        <w:rPr>
          <w:u w:val="single"/>
        </w:rPr>
        <w:t>dedicated</w:t>
      </w:r>
      <w:r w:rsidRPr="00211C68">
        <w:t xml:space="preserve"> signaling is used to configure UE to report either the UE location and/or the UE specific TA information for the purpose of TA reporting. FFS if both mechanisms are needed in parallel"</w:t>
      </w:r>
    </w:p>
    <w:p w14:paraId="6D2659A8" w14:textId="77777777" w:rsidR="007E73BC" w:rsidRPr="00211C68" w:rsidRDefault="007E73BC" w:rsidP="00CF50A3">
      <w:pPr>
        <w:pStyle w:val="Doc-text2"/>
        <w:numPr>
          <w:ilvl w:val="0"/>
          <w:numId w:val="27"/>
        </w:numPr>
        <w:overflowPunct/>
        <w:autoSpaceDE/>
        <w:autoSpaceDN/>
        <w:adjustRightInd/>
        <w:textAlignment w:val="auto"/>
      </w:pPr>
      <w:r w:rsidRPr="00211C68">
        <w:t>Continue online</w:t>
      </w:r>
    </w:p>
    <w:p w14:paraId="734A798A" w14:textId="77777777" w:rsidR="007E73BC" w:rsidRPr="00211C68" w:rsidRDefault="007E73BC" w:rsidP="00CF50A3">
      <w:pPr>
        <w:pStyle w:val="Doc-text2"/>
        <w:numPr>
          <w:ilvl w:val="0"/>
          <w:numId w:val="27"/>
        </w:numPr>
        <w:overflowPunct/>
        <w:autoSpaceDE/>
        <w:autoSpaceDN/>
        <w:adjustRightInd/>
        <w:textAlignment w:val="auto"/>
      </w:pPr>
      <w:r w:rsidRPr="00211C68">
        <w:t xml:space="preserve">Agreed as: "In case UE location information can be reported to network, </w:t>
      </w:r>
      <w:r w:rsidRPr="00211C68">
        <w:rPr>
          <w:u w:val="single"/>
        </w:rPr>
        <w:t>dedicated</w:t>
      </w:r>
      <w:r w:rsidRPr="00211C68">
        <w:t xml:space="preserve"> signaling is used to configure UE to report the UE location and/or the UE specific TA information for the purpose of TA reporting in connected mode. FFS if both mechanisms are needed in parallel"</w:t>
      </w:r>
    </w:p>
    <w:p w14:paraId="0B25988D" w14:textId="77777777" w:rsidR="007E73BC" w:rsidRPr="00211C68" w:rsidRDefault="007E73BC" w:rsidP="007E73BC">
      <w:pPr>
        <w:pStyle w:val="Comments"/>
      </w:pPr>
      <w:r w:rsidRPr="00211C68">
        <w:t>Proposal 12bis: (12/7) Postpone discussion on the trigger condition for reporting UE location information and wait for SA3 response.</w:t>
      </w:r>
    </w:p>
    <w:p w14:paraId="3C59FE9D" w14:textId="77777777" w:rsidR="007E73BC" w:rsidRPr="00211C68" w:rsidRDefault="007E73BC" w:rsidP="00CF50A3">
      <w:pPr>
        <w:pStyle w:val="Doc-text2"/>
        <w:numPr>
          <w:ilvl w:val="0"/>
          <w:numId w:val="27"/>
        </w:numPr>
        <w:overflowPunct/>
        <w:autoSpaceDE/>
        <w:autoSpaceDN/>
        <w:adjustRightInd/>
        <w:textAlignment w:val="auto"/>
      </w:pPr>
      <w:r w:rsidRPr="00211C68">
        <w:t>Continue online</w:t>
      </w:r>
    </w:p>
    <w:p w14:paraId="63899903" w14:textId="77777777" w:rsidR="007E73BC" w:rsidRPr="00211C68" w:rsidRDefault="007E73BC" w:rsidP="00CF50A3">
      <w:pPr>
        <w:pStyle w:val="Doc-text2"/>
        <w:numPr>
          <w:ilvl w:val="0"/>
          <w:numId w:val="27"/>
        </w:numPr>
        <w:overflowPunct/>
        <w:autoSpaceDE/>
        <w:autoSpaceDN/>
        <w:adjustRightInd/>
        <w:textAlignment w:val="auto"/>
      </w:pPr>
      <w:r w:rsidRPr="00211C68">
        <w:t>Postponed</w:t>
      </w:r>
    </w:p>
    <w:p w14:paraId="30BFE8F9" w14:textId="77777777" w:rsidR="007E73BC" w:rsidRPr="00211C68" w:rsidRDefault="007E73BC" w:rsidP="007E73BC">
      <w:pPr>
        <w:pStyle w:val="Comments"/>
      </w:pPr>
      <w:r w:rsidRPr="00211C68">
        <w:lastRenderedPageBreak/>
        <w:t>Proposal 13bis: (13/8) SR/RACH should be triggered when TA reporting has been triggered but there is no available UL-SCH resources for TA reporting.</w:t>
      </w:r>
    </w:p>
    <w:p w14:paraId="4D596CFA" w14:textId="77777777" w:rsidR="007E73BC" w:rsidRPr="00211C68" w:rsidRDefault="007E73BC" w:rsidP="00CF50A3">
      <w:pPr>
        <w:pStyle w:val="Doc-text2"/>
        <w:numPr>
          <w:ilvl w:val="0"/>
          <w:numId w:val="27"/>
        </w:numPr>
        <w:overflowPunct/>
        <w:autoSpaceDE/>
        <w:autoSpaceDN/>
        <w:adjustRightInd/>
        <w:textAlignment w:val="auto"/>
      </w:pPr>
      <w:r w:rsidRPr="00211C68">
        <w:t>Continue online</w:t>
      </w:r>
    </w:p>
    <w:p w14:paraId="7AB68876" w14:textId="77777777" w:rsidR="007E73BC" w:rsidRPr="00211C68" w:rsidRDefault="007E73BC" w:rsidP="00CF50A3">
      <w:pPr>
        <w:pStyle w:val="Doc-text2"/>
        <w:numPr>
          <w:ilvl w:val="0"/>
          <w:numId w:val="27"/>
        </w:numPr>
        <w:overflowPunct/>
        <w:autoSpaceDE/>
        <w:autoSpaceDN/>
        <w:adjustRightInd/>
        <w:textAlignment w:val="auto"/>
      </w:pPr>
      <w:r w:rsidRPr="00211C68">
        <w:t>Postponed</w:t>
      </w:r>
    </w:p>
    <w:p w14:paraId="479E084F" w14:textId="77777777" w:rsidR="007E73BC" w:rsidRPr="00211C68" w:rsidRDefault="007E73BC" w:rsidP="007E73BC">
      <w:pPr>
        <w:pStyle w:val="Comments"/>
      </w:pPr>
      <w:r w:rsidRPr="00211C68">
        <w:t>Proposal 14: (17/2) Do not start or restart the timeAlignmentTimer after UE reports its TA.</w:t>
      </w:r>
    </w:p>
    <w:p w14:paraId="14B198D7" w14:textId="77777777" w:rsidR="007E73BC" w:rsidRPr="00211C68" w:rsidRDefault="007E73BC" w:rsidP="00CF50A3">
      <w:pPr>
        <w:pStyle w:val="Doc-text2"/>
        <w:numPr>
          <w:ilvl w:val="0"/>
          <w:numId w:val="27"/>
        </w:numPr>
        <w:overflowPunct/>
        <w:autoSpaceDE/>
        <w:autoSpaceDN/>
        <w:adjustRightInd/>
        <w:textAlignment w:val="auto"/>
      </w:pPr>
      <w:r w:rsidRPr="00211C68">
        <w:t>Continue online</w:t>
      </w:r>
    </w:p>
    <w:p w14:paraId="7C413749" w14:textId="77777777" w:rsidR="007E73BC" w:rsidRPr="00211C68" w:rsidRDefault="007E73BC" w:rsidP="00CF50A3">
      <w:pPr>
        <w:pStyle w:val="Doc-text2"/>
        <w:numPr>
          <w:ilvl w:val="0"/>
          <w:numId w:val="27"/>
        </w:numPr>
        <w:overflowPunct/>
        <w:autoSpaceDE/>
        <w:autoSpaceDN/>
        <w:adjustRightInd/>
        <w:textAlignment w:val="auto"/>
      </w:pPr>
      <w:r w:rsidRPr="00211C68">
        <w:t>Postponed</w:t>
      </w:r>
    </w:p>
    <w:p w14:paraId="6CF2DAC9" w14:textId="77777777" w:rsidR="007E73BC" w:rsidRPr="00211C68" w:rsidRDefault="007E73BC" w:rsidP="007E73BC">
      <w:pPr>
        <w:pStyle w:val="Comments"/>
      </w:pPr>
      <w:r w:rsidRPr="00211C68">
        <w:t>Proposal 16: (16/4) K-mac is included in the new SIB, e.g. the one carrying satellite ephemeris and/or common TA.</w:t>
      </w:r>
    </w:p>
    <w:p w14:paraId="3BC0472F" w14:textId="77777777" w:rsidR="007E73BC" w:rsidRPr="00211C68" w:rsidRDefault="007E73BC" w:rsidP="00CF50A3">
      <w:pPr>
        <w:pStyle w:val="Doc-text2"/>
        <w:numPr>
          <w:ilvl w:val="0"/>
          <w:numId w:val="27"/>
        </w:numPr>
        <w:overflowPunct/>
        <w:autoSpaceDE/>
        <w:autoSpaceDN/>
        <w:adjustRightInd/>
        <w:textAlignment w:val="auto"/>
      </w:pPr>
      <w:r w:rsidRPr="00211C68">
        <w:t>Continue online</w:t>
      </w:r>
    </w:p>
    <w:p w14:paraId="5A779AC8" w14:textId="77777777" w:rsidR="007E73BC" w:rsidRPr="00211C68" w:rsidRDefault="007E73BC" w:rsidP="00CF50A3">
      <w:pPr>
        <w:pStyle w:val="Doc-text2"/>
        <w:numPr>
          <w:ilvl w:val="0"/>
          <w:numId w:val="27"/>
        </w:numPr>
        <w:overflowPunct/>
        <w:autoSpaceDE/>
        <w:autoSpaceDN/>
        <w:adjustRightInd/>
        <w:textAlignment w:val="auto"/>
      </w:pPr>
      <w:r w:rsidRPr="00211C68">
        <w:t>Postponed</w:t>
      </w:r>
    </w:p>
    <w:p w14:paraId="3979DA26" w14:textId="77777777" w:rsidR="007E73BC" w:rsidRPr="00211C68" w:rsidRDefault="007E73BC" w:rsidP="007E73BC">
      <w:pPr>
        <w:pStyle w:val="Comments"/>
      </w:pPr>
      <w:r w:rsidRPr="00211C68">
        <w:t>Proposal 18: (19/5) UE should stop ra-ContentionResolutionTimer once receiving PDCCH which schedules Msg3 retransmission and then start ra-ContentionResolutionTimer after the end of the Msg3 retransmission plus UE-gNB RTT.</w:t>
      </w:r>
    </w:p>
    <w:p w14:paraId="12B2C870" w14:textId="77777777" w:rsidR="007E73BC" w:rsidRPr="00211C68" w:rsidRDefault="007E73BC" w:rsidP="00CF50A3">
      <w:pPr>
        <w:pStyle w:val="Doc-text2"/>
        <w:numPr>
          <w:ilvl w:val="0"/>
          <w:numId w:val="27"/>
        </w:numPr>
        <w:overflowPunct/>
        <w:autoSpaceDE/>
        <w:autoSpaceDN/>
        <w:adjustRightInd/>
        <w:textAlignment w:val="auto"/>
      </w:pPr>
      <w:r w:rsidRPr="00211C68">
        <w:t>Continue online</w:t>
      </w:r>
    </w:p>
    <w:p w14:paraId="6FC021FD" w14:textId="77777777" w:rsidR="007E73BC" w:rsidRPr="00211C68" w:rsidRDefault="007E73BC" w:rsidP="00CF50A3">
      <w:pPr>
        <w:pStyle w:val="Doc-text2"/>
        <w:numPr>
          <w:ilvl w:val="0"/>
          <w:numId w:val="27"/>
        </w:numPr>
        <w:overflowPunct/>
        <w:autoSpaceDE/>
        <w:autoSpaceDN/>
        <w:adjustRightInd/>
        <w:textAlignment w:val="auto"/>
      </w:pPr>
      <w:r w:rsidRPr="00211C68">
        <w:t>Postponed</w:t>
      </w:r>
    </w:p>
    <w:p w14:paraId="38E4D4AE" w14:textId="77777777" w:rsidR="007E73BC" w:rsidRPr="00211C68" w:rsidRDefault="007E73BC" w:rsidP="007E73BC">
      <w:pPr>
        <w:pStyle w:val="Comments"/>
      </w:pPr>
    </w:p>
    <w:p w14:paraId="3DBFF519"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Agreements via email - from offline 106 (second round):</w:t>
      </w:r>
    </w:p>
    <w:p w14:paraId="082A8A6A" w14:textId="77777777" w:rsidR="007E73BC" w:rsidRPr="00211C68" w:rsidRDefault="007E73BC" w:rsidP="00CF50A3">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Do not introduce additional enhancement on BSR over 2-step RACH in Rel-17.</w:t>
      </w:r>
    </w:p>
    <w:p w14:paraId="630CBF2D" w14:textId="77777777" w:rsidR="007E73BC" w:rsidRPr="00211C68" w:rsidRDefault="007E73BC" w:rsidP="007E73BC">
      <w:pPr>
        <w:pStyle w:val="Comments"/>
      </w:pPr>
    </w:p>
    <w:p w14:paraId="7B0F03CD"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Agreements online:</w:t>
      </w:r>
    </w:p>
    <w:p w14:paraId="0A11C33E" w14:textId="77777777" w:rsidR="007E73BC" w:rsidRPr="00211C68" w:rsidRDefault="007E73BC" w:rsidP="00CF50A3">
      <w:pPr>
        <w:pStyle w:val="Doc-text2"/>
        <w:numPr>
          <w:ilvl w:val="0"/>
          <w:numId w:val="5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RAN2 further discuss the exact priority of the TA report MAC CE between “C-RNTI MAC CE or data from UL-CCCH” and “MAC CE for BSR, with exception of BSR included for padding</w:t>
      </w:r>
    </w:p>
    <w:p w14:paraId="667BC70F" w14:textId="77777777" w:rsidR="007E73BC" w:rsidRPr="00211C68" w:rsidRDefault="007E73BC" w:rsidP="00CF50A3">
      <w:pPr>
        <w:pStyle w:val="Doc-text2"/>
        <w:numPr>
          <w:ilvl w:val="0"/>
          <w:numId w:val="5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If the reported content of information about UE specific TA is TA pre-compensation value in connected mode, MAC CE is used to report</w:t>
      </w:r>
    </w:p>
    <w:p w14:paraId="35908ABA" w14:textId="77777777" w:rsidR="007E73BC" w:rsidRPr="00211C68" w:rsidRDefault="007E73BC" w:rsidP="00CF50A3">
      <w:pPr>
        <w:pStyle w:val="Doc-text2"/>
        <w:numPr>
          <w:ilvl w:val="0"/>
          <w:numId w:val="5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In case UE location information can be reported to network, dedicated signaling is used to configure UE to report the UE location and/or the UE specific TA information for the purpose of TA reporting in connected mode. FFS if both mechanisms are needed in parallel</w:t>
      </w:r>
    </w:p>
    <w:p w14:paraId="0526DA37" w14:textId="77777777" w:rsidR="007E73BC" w:rsidRPr="00211C68" w:rsidRDefault="007E73BC" w:rsidP="007E73BC">
      <w:pPr>
        <w:pStyle w:val="Comments"/>
      </w:pPr>
    </w:p>
    <w:p w14:paraId="3E8E1EE3" w14:textId="77777777" w:rsidR="007E73BC" w:rsidRPr="00211C68" w:rsidRDefault="007E73BC" w:rsidP="007E73BC">
      <w:pPr>
        <w:pStyle w:val="Comments"/>
      </w:pPr>
    </w:p>
    <w:p w14:paraId="6D43B910" w14:textId="4830B1CF" w:rsidR="007E73BC" w:rsidRPr="00211C68" w:rsidRDefault="00005BAE" w:rsidP="007E73BC">
      <w:pPr>
        <w:pStyle w:val="Doc-title"/>
      </w:pPr>
      <w:hyperlink r:id="rId1669" w:history="1">
        <w:r>
          <w:rPr>
            <w:rStyle w:val="Hyperlink"/>
          </w:rPr>
          <w:t>R2-2109551</w:t>
        </w:r>
      </w:hyperlink>
      <w:r w:rsidR="007E73BC" w:rsidRPr="00211C68">
        <w:tab/>
        <w:t>Discussion on UE-specific  TA information reporting in NTN</w:t>
      </w:r>
      <w:r w:rsidR="007E73BC" w:rsidRPr="00211C68">
        <w:tab/>
        <w:t>CATT</w:t>
      </w:r>
      <w:r w:rsidR="007E73BC" w:rsidRPr="00211C68">
        <w:tab/>
        <w:t>discussion</w:t>
      </w:r>
      <w:r w:rsidR="007E73BC" w:rsidRPr="00211C68">
        <w:tab/>
        <w:t>Rel-17</w:t>
      </w:r>
      <w:r w:rsidR="007E73BC" w:rsidRPr="00211C68">
        <w:tab/>
        <w:t>NR_NTN_solutions-Core</w:t>
      </w:r>
      <w:r w:rsidR="007E73BC" w:rsidRPr="00211C68">
        <w:tab/>
        <w:t>Revised</w:t>
      </w:r>
    </w:p>
    <w:p w14:paraId="5A1F8968" w14:textId="7DD24CA7" w:rsidR="007E73BC" w:rsidRPr="00211C68" w:rsidRDefault="00005BAE" w:rsidP="007E73BC">
      <w:pPr>
        <w:pStyle w:val="Doc-title"/>
      </w:pPr>
      <w:hyperlink r:id="rId1670" w:history="1">
        <w:r>
          <w:rPr>
            <w:rStyle w:val="Hyperlink"/>
          </w:rPr>
          <w:t>R2-2109660</w:t>
        </w:r>
      </w:hyperlink>
      <w:r w:rsidR="007E73BC" w:rsidRPr="00211C68">
        <w:tab/>
        <w:t>Further consideration on TA reporting</w:t>
      </w:r>
      <w:r w:rsidR="007E73BC" w:rsidRPr="00211C68">
        <w:tab/>
        <w:t>Huawei, HiSilicon</w:t>
      </w:r>
      <w:r w:rsidR="007E73BC" w:rsidRPr="00211C68">
        <w:tab/>
        <w:t>discussion</w:t>
      </w:r>
      <w:r w:rsidR="007E73BC" w:rsidRPr="00211C68">
        <w:tab/>
        <w:t>Rel-17</w:t>
      </w:r>
      <w:r w:rsidR="007E73BC" w:rsidRPr="00211C68">
        <w:tab/>
        <w:t>NR_NTN_solutions-Core</w:t>
      </w:r>
    </w:p>
    <w:p w14:paraId="06E73885" w14:textId="09047281" w:rsidR="007E73BC" w:rsidRPr="00211C68" w:rsidRDefault="00005BAE" w:rsidP="007E73BC">
      <w:pPr>
        <w:pStyle w:val="Doc-title"/>
      </w:pPr>
      <w:hyperlink r:id="rId1671" w:history="1">
        <w:r>
          <w:rPr>
            <w:rStyle w:val="Hyperlink"/>
          </w:rPr>
          <w:t>R2-2110044</w:t>
        </w:r>
      </w:hyperlink>
      <w:r w:rsidR="007E73BC" w:rsidRPr="00211C68">
        <w:tab/>
        <w:t>UE Reported UE Specific TA Pre-Compensation</w:t>
      </w:r>
      <w:r w:rsidR="007E73BC" w:rsidRPr="00211C68">
        <w:tab/>
        <w:t>Apple</w:t>
      </w:r>
      <w:r w:rsidR="007E73BC" w:rsidRPr="00211C68">
        <w:tab/>
        <w:t>discussion</w:t>
      </w:r>
      <w:r w:rsidR="007E73BC" w:rsidRPr="00211C68">
        <w:tab/>
        <w:t>Rel-17</w:t>
      </w:r>
      <w:r w:rsidR="007E73BC" w:rsidRPr="00211C68">
        <w:tab/>
        <w:t>NR_NTN_solutions-Core</w:t>
      </w:r>
    </w:p>
    <w:p w14:paraId="6F7002B5" w14:textId="3302612E" w:rsidR="007E73BC" w:rsidRPr="00211C68" w:rsidRDefault="00005BAE" w:rsidP="007E73BC">
      <w:pPr>
        <w:pStyle w:val="Doc-title"/>
      </w:pPr>
      <w:hyperlink r:id="rId1672" w:history="1">
        <w:r>
          <w:rPr>
            <w:rStyle w:val="Hyperlink"/>
          </w:rPr>
          <w:t>R2-2110125</w:t>
        </w:r>
      </w:hyperlink>
      <w:r w:rsidR="007E73BC" w:rsidRPr="00211C68">
        <w:tab/>
        <w:t>TA report procedure</w:t>
      </w:r>
      <w:r w:rsidR="007E73BC" w:rsidRPr="00211C68">
        <w:tab/>
        <w:t>Spreadtrum Communications</w:t>
      </w:r>
      <w:r w:rsidR="007E73BC" w:rsidRPr="00211C68">
        <w:tab/>
        <w:t>discussion</w:t>
      </w:r>
      <w:r w:rsidR="007E73BC" w:rsidRPr="00211C68">
        <w:tab/>
        <w:t>Rel-17</w:t>
      </w:r>
    </w:p>
    <w:p w14:paraId="3724C307" w14:textId="4DAB36C8" w:rsidR="007E73BC" w:rsidRPr="00211C68" w:rsidRDefault="00005BAE" w:rsidP="007E73BC">
      <w:pPr>
        <w:pStyle w:val="Doc-title"/>
      </w:pPr>
      <w:hyperlink r:id="rId1673" w:history="1">
        <w:r>
          <w:rPr>
            <w:rStyle w:val="Hyperlink"/>
          </w:rPr>
          <w:t>R2-2110703</w:t>
        </w:r>
      </w:hyperlink>
      <w:r w:rsidR="007E73BC" w:rsidRPr="00211C68">
        <w:tab/>
        <w:t>Reporting information about UE specific TA and RA Type Selection</w:t>
      </w:r>
      <w:r w:rsidR="007E73BC" w:rsidRPr="00211C68">
        <w:tab/>
        <w:t>Nokia, Nokia Shanghai Bell</w:t>
      </w:r>
      <w:r w:rsidR="007E73BC" w:rsidRPr="00211C68">
        <w:tab/>
        <w:t>discussion</w:t>
      </w:r>
      <w:r w:rsidR="007E73BC" w:rsidRPr="00211C68">
        <w:tab/>
        <w:t>Rel-17</w:t>
      </w:r>
      <w:r w:rsidR="007E73BC" w:rsidRPr="00211C68">
        <w:tab/>
        <w:t>NR_NTN_solutions-Core</w:t>
      </w:r>
    </w:p>
    <w:p w14:paraId="185AC554" w14:textId="7EB5285D" w:rsidR="007E73BC" w:rsidRPr="00211C68" w:rsidRDefault="00005BAE" w:rsidP="007E73BC">
      <w:pPr>
        <w:pStyle w:val="Doc-title"/>
      </w:pPr>
      <w:hyperlink r:id="rId1674" w:history="1">
        <w:r>
          <w:rPr>
            <w:rStyle w:val="Hyperlink"/>
          </w:rPr>
          <w:t>R2-2110765</w:t>
        </w:r>
      </w:hyperlink>
      <w:r w:rsidR="007E73BC" w:rsidRPr="00211C68">
        <w:tab/>
        <w:t>TA reporting Remaining issues</w:t>
      </w:r>
      <w:r w:rsidR="007E73BC" w:rsidRPr="00211C68">
        <w:tab/>
        <w:t>NEC Telecom MODUS Ltd.</w:t>
      </w:r>
      <w:r w:rsidR="007E73BC" w:rsidRPr="00211C68">
        <w:tab/>
        <w:t>discussion</w:t>
      </w:r>
    </w:p>
    <w:p w14:paraId="6D50DC90" w14:textId="513D9526" w:rsidR="007E73BC" w:rsidRPr="00211C68" w:rsidRDefault="00005BAE" w:rsidP="007E73BC">
      <w:pPr>
        <w:pStyle w:val="Doc-title"/>
      </w:pPr>
      <w:hyperlink r:id="rId1675" w:history="1">
        <w:r>
          <w:rPr>
            <w:rStyle w:val="Hyperlink"/>
          </w:rPr>
          <w:t>R2-2110774</w:t>
        </w:r>
      </w:hyperlink>
      <w:r w:rsidR="007E73BC" w:rsidRPr="00211C68">
        <w:tab/>
        <w:t>Further considerations on TA report</w:t>
      </w:r>
      <w:r w:rsidR="007E73BC" w:rsidRPr="00211C68">
        <w:tab/>
        <w:t>Samsung Research America</w:t>
      </w:r>
      <w:r w:rsidR="007E73BC" w:rsidRPr="00211C68">
        <w:tab/>
        <w:t>discussion</w:t>
      </w:r>
      <w:r w:rsidR="007E73BC" w:rsidRPr="00211C68">
        <w:tab/>
        <w:t>NR_NTN_solutions-Core</w:t>
      </w:r>
    </w:p>
    <w:p w14:paraId="522A713B" w14:textId="03585764" w:rsidR="007E73BC" w:rsidRPr="00211C68" w:rsidRDefault="00005BAE" w:rsidP="007E73BC">
      <w:pPr>
        <w:pStyle w:val="Doc-title"/>
      </w:pPr>
      <w:hyperlink r:id="rId1676" w:history="1">
        <w:r>
          <w:rPr>
            <w:rStyle w:val="Hyperlink"/>
          </w:rPr>
          <w:t>R2-2110941</w:t>
        </w:r>
      </w:hyperlink>
      <w:r w:rsidR="007E73BC" w:rsidRPr="00211C68">
        <w:tab/>
        <w:t>Additional criterion for RA type selection</w:t>
      </w:r>
      <w:r w:rsidR="007E73BC" w:rsidRPr="00211C68">
        <w:tab/>
        <w:t>Samsung Research America</w:t>
      </w:r>
      <w:r w:rsidR="007E73BC" w:rsidRPr="00211C68">
        <w:tab/>
        <w:t>discussion</w:t>
      </w:r>
    </w:p>
    <w:p w14:paraId="4146B415" w14:textId="4A112138" w:rsidR="007E73BC" w:rsidRPr="00211C68" w:rsidRDefault="00005BAE" w:rsidP="007E73BC">
      <w:pPr>
        <w:pStyle w:val="Doc-title"/>
      </w:pPr>
      <w:hyperlink r:id="rId1677" w:history="1">
        <w:r>
          <w:rPr>
            <w:rStyle w:val="Hyperlink"/>
          </w:rPr>
          <w:t>R2-2110952</w:t>
        </w:r>
      </w:hyperlink>
      <w:r w:rsidR="007E73BC" w:rsidRPr="00211C68">
        <w:tab/>
        <w:t>Reporting information about UE specific TA pre-compensation in NTNs</w:t>
      </w:r>
      <w:r w:rsidR="007E73BC" w:rsidRPr="00211C68">
        <w:tab/>
        <w:t>Ericsson</w:t>
      </w:r>
      <w:r w:rsidR="007E73BC" w:rsidRPr="00211C68">
        <w:tab/>
        <w:t>discussion</w:t>
      </w:r>
      <w:r w:rsidR="007E73BC" w:rsidRPr="00211C68">
        <w:tab/>
        <w:t>Rel-17</w:t>
      </w:r>
      <w:r w:rsidR="007E73BC" w:rsidRPr="00211C68">
        <w:tab/>
        <w:t>NR_NTN_solutions-Core</w:t>
      </w:r>
    </w:p>
    <w:p w14:paraId="507766B0" w14:textId="1823C7FD" w:rsidR="007E73BC" w:rsidRPr="00211C68" w:rsidRDefault="00005BAE" w:rsidP="007E73BC">
      <w:pPr>
        <w:pStyle w:val="Doc-title"/>
      </w:pPr>
      <w:hyperlink r:id="rId1678" w:history="1">
        <w:r>
          <w:rPr>
            <w:rStyle w:val="Hyperlink"/>
          </w:rPr>
          <w:t>R2-2111005</w:t>
        </w:r>
      </w:hyperlink>
      <w:r w:rsidR="007E73BC" w:rsidRPr="00211C68">
        <w:tab/>
        <w:t>Discussion on LCH-based RA type selection</w:t>
      </w:r>
      <w:r w:rsidR="007E73BC" w:rsidRPr="00211C68">
        <w:tab/>
        <w:t>ASUSTeK</w:t>
      </w:r>
      <w:r w:rsidR="007E73BC" w:rsidRPr="00211C68">
        <w:tab/>
        <w:t>discussion</w:t>
      </w:r>
      <w:r w:rsidR="007E73BC" w:rsidRPr="00211C68">
        <w:tab/>
        <w:t>Rel-17</w:t>
      </w:r>
      <w:r w:rsidR="007E73BC" w:rsidRPr="00211C68">
        <w:tab/>
        <w:t>NR_NTN_solutions-Core</w:t>
      </w:r>
    </w:p>
    <w:p w14:paraId="0FAB5EB5" w14:textId="6D254BDE" w:rsidR="007E73BC" w:rsidRPr="00211C68" w:rsidRDefault="00005BAE" w:rsidP="007E73BC">
      <w:pPr>
        <w:pStyle w:val="Doc-title"/>
      </w:pPr>
      <w:hyperlink r:id="rId1679" w:history="1">
        <w:r>
          <w:rPr>
            <w:rStyle w:val="Hyperlink"/>
          </w:rPr>
          <w:t>R2-2111006</w:t>
        </w:r>
      </w:hyperlink>
      <w:r w:rsidR="007E73BC" w:rsidRPr="00211C68">
        <w:tab/>
        <w:t>Discussion on issue of restarting contention resolution timer</w:t>
      </w:r>
      <w:r w:rsidR="007E73BC" w:rsidRPr="00211C68">
        <w:tab/>
        <w:t>ASUSTeK</w:t>
      </w:r>
      <w:r w:rsidR="007E73BC" w:rsidRPr="00211C68">
        <w:tab/>
        <w:t>discussion</w:t>
      </w:r>
      <w:r w:rsidR="007E73BC" w:rsidRPr="00211C68">
        <w:tab/>
        <w:t>Rel-17</w:t>
      </w:r>
      <w:r w:rsidR="007E73BC" w:rsidRPr="00211C68">
        <w:tab/>
        <w:t>NR_NTN_solutions-Core</w:t>
      </w:r>
    </w:p>
    <w:p w14:paraId="3C5D0764" w14:textId="59366666" w:rsidR="007E73BC" w:rsidRPr="00211C68" w:rsidRDefault="00005BAE" w:rsidP="007E73BC">
      <w:pPr>
        <w:pStyle w:val="Doc-title"/>
      </w:pPr>
      <w:hyperlink r:id="rId1680" w:history="1">
        <w:r>
          <w:rPr>
            <w:rStyle w:val="Hyperlink"/>
          </w:rPr>
          <w:t>R2-2111140</w:t>
        </w:r>
      </w:hyperlink>
      <w:r w:rsidR="007E73BC" w:rsidRPr="00211C68">
        <w:tab/>
        <w:t>Discussion on RACH and TA report aspects</w:t>
      </w:r>
      <w:r w:rsidR="007E73BC" w:rsidRPr="00211C68">
        <w:tab/>
        <w:t>LG Electronics Inc.</w:t>
      </w:r>
      <w:r w:rsidR="007E73BC" w:rsidRPr="00211C68">
        <w:tab/>
        <w:t>discussion</w:t>
      </w:r>
      <w:r w:rsidR="007E73BC" w:rsidRPr="00211C68">
        <w:tab/>
        <w:t>NR_NTN_solutions-Core</w:t>
      </w:r>
    </w:p>
    <w:p w14:paraId="57F165A9" w14:textId="79B23A46" w:rsidR="007E73BC" w:rsidRPr="00211C68" w:rsidRDefault="00005BAE" w:rsidP="007E73BC">
      <w:pPr>
        <w:pStyle w:val="Doc-title"/>
        <w:rPr>
          <w:rStyle w:val="Hyperlink"/>
          <w:color w:val="auto"/>
        </w:rPr>
      </w:pPr>
      <w:hyperlink r:id="rId1681" w:history="1">
        <w:r>
          <w:rPr>
            <w:rStyle w:val="Hyperlink"/>
          </w:rPr>
          <w:t>R2-2111207</w:t>
        </w:r>
      </w:hyperlink>
      <w:r w:rsidR="007E73BC" w:rsidRPr="00211C68">
        <w:tab/>
        <w:t>Discussion on UE-specific  TA information reporting in NTN</w:t>
      </w:r>
      <w:r w:rsidR="007E73BC" w:rsidRPr="00211C68">
        <w:tab/>
        <w:t>CATT</w:t>
      </w:r>
      <w:r w:rsidR="007E73BC" w:rsidRPr="00211C68">
        <w:tab/>
        <w:t>discussion</w:t>
      </w:r>
      <w:r w:rsidR="007E73BC" w:rsidRPr="00211C68">
        <w:tab/>
        <w:t>Rel-17</w:t>
      </w:r>
      <w:r w:rsidR="007E73BC" w:rsidRPr="00211C68">
        <w:tab/>
        <w:t>NR_NTN_solutions-Core</w:t>
      </w:r>
      <w:r w:rsidR="007E73BC" w:rsidRPr="00211C68">
        <w:tab/>
      </w:r>
      <w:hyperlink r:id="rId1682" w:history="1">
        <w:r>
          <w:rPr>
            <w:rStyle w:val="Hyperlink"/>
          </w:rPr>
          <w:t>R2-2109551</w:t>
        </w:r>
      </w:hyperlink>
    </w:p>
    <w:p w14:paraId="62D5F888" w14:textId="77777777" w:rsidR="007E73BC" w:rsidRPr="00211C68" w:rsidRDefault="007E73BC" w:rsidP="007E73BC">
      <w:pPr>
        <w:pStyle w:val="Doc-text2"/>
      </w:pPr>
    </w:p>
    <w:p w14:paraId="45AC6813" w14:textId="77777777" w:rsidR="007E73BC" w:rsidRPr="00211C68" w:rsidRDefault="007E73BC" w:rsidP="007E73BC">
      <w:pPr>
        <w:pStyle w:val="Comments"/>
      </w:pPr>
      <w:r w:rsidRPr="00211C68">
        <w:t>withdrawn</w:t>
      </w:r>
    </w:p>
    <w:p w14:paraId="0221859C" w14:textId="5E06ADA2" w:rsidR="007E73BC" w:rsidRPr="00211C68" w:rsidRDefault="00005BAE" w:rsidP="007E73BC">
      <w:pPr>
        <w:pStyle w:val="Doc-title"/>
      </w:pPr>
      <w:hyperlink r:id="rId1683" w:history="1">
        <w:r>
          <w:rPr>
            <w:rStyle w:val="Hyperlink"/>
          </w:rPr>
          <w:t>R2-2110018</w:t>
        </w:r>
      </w:hyperlink>
      <w:r w:rsidR="007E73BC" w:rsidRPr="00211C68">
        <w:tab/>
        <w:t>RACH Type selection and TA report</w:t>
      </w:r>
      <w:r w:rsidR="007E73BC" w:rsidRPr="00211C68">
        <w:tab/>
        <w:t>Xiaomi</w:t>
      </w:r>
      <w:r w:rsidR="007E73BC" w:rsidRPr="00211C68">
        <w:tab/>
        <w:t>discussion</w:t>
      </w:r>
      <w:r w:rsidR="007E73BC" w:rsidRPr="00211C68">
        <w:tab/>
        <w:t>Rel-17</w:t>
      </w:r>
      <w:r w:rsidR="007E73BC" w:rsidRPr="00211C68">
        <w:tab/>
        <w:t>Late</w:t>
      </w:r>
    </w:p>
    <w:p w14:paraId="5B0F69F1" w14:textId="77777777" w:rsidR="007E73BC" w:rsidRPr="00211C68" w:rsidRDefault="007E73BC" w:rsidP="007E73BC">
      <w:pPr>
        <w:pStyle w:val="Doc-text2"/>
      </w:pPr>
    </w:p>
    <w:p w14:paraId="79602C33" w14:textId="77777777" w:rsidR="007E73BC" w:rsidRPr="00211C68" w:rsidRDefault="007E73BC" w:rsidP="007E73BC">
      <w:pPr>
        <w:pStyle w:val="Heading4"/>
      </w:pPr>
      <w:bookmarkStart w:id="234" w:name="_Toc92750863"/>
      <w:r w:rsidRPr="00211C68">
        <w:t>8.10.2.2</w:t>
      </w:r>
      <w:r w:rsidRPr="00211C68">
        <w:tab/>
        <w:t>Other MAC aspects</w:t>
      </w:r>
      <w:bookmarkEnd w:id="234"/>
    </w:p>
    <w:p w14:paraId="798C95B6" w14:textId="77777777" w:rsidR="007E73BC" w:rsidRPr="00211C68" w:rsidRDefault="007E73BC" w:rsidP="007E73BC">
      <w:pPr>
        <w:pStyle w:val="Doc-title"/>
      </w:pPr>
    </w:p>
    <w:p w14:paraId="21586A9E" w14:textId="2D338AF7" w:rsidR="007E73BC" w:rsidRPr="00211C68" w:rsidRDefault="00005BAE" w:rsidP="007E73BC">
      <w:pPr>
        <w:pStyle w:val="Doc-title"/>
      </w:pPr>
      <w:hyperlink r:id="rId1684" w:history="1">
        <w:r>
          <w:rPr>
            <w:rStyle w:val="Hyperlink"/>
          </w:rPr>
          <w:t>R2-2111331</w:t>
        </w:r>
      </w:hyperlink>
      <w:r w:rsidR="007E73BC" w:rsidRPr="00211C68">
        <w:tab/>
        <w:t>[101][NTN] Summary on remaining aspects of timers, HARQ, and LCP including CG/SPS aspects in AI 8.10.2.2</w:t>
      </w:r>
      <w:r w:rsidR="007E73BC" w:rsidRPr="00211C68">
        <w:tab/>
        <w:t>Interdigital</w:t>
      </w:r>
      <w:r w:rsidR="007E73BC" w:rsidRPr="00211C68">
        <w:tab/>
        <w:t>discussion</w:t>
      </w:r>
      <w:r w:rsidR="007E73BC" w:rsidRPr="00211C68">
        <w:tab/>
        <w:t>Rel-17</w:t>
      </w:r>
      <w:r w:rsidR="007E73BC" w:rsidRPr="00211C68">
        <w:tab/>
        <w:t>NR_NTN_solutions-Core</w:t>
      </w:r>
    </w:p>
    <w:p w14:paraId="57FF00D8" w14:textId="77777777" w:rsidR="007E73BC" w:rsidRPr="00211C68" w:rsidRDefault="007E73BC" w:rsidP="00CF50A3">
      <w:pPr>
        <w:pStyle w:val="Comments"/>
        <w:numPr>
          <w:ilvl w:val="0"/>
          <w:numId w:val="28"/>
        </w:numPr>
        <w:overflowPunct/>
        <w:autoSpaceDE/>
        <w:autoSpaceDN/>
        <w:adjustRightInd/>
        <w:textAlignment w:val="auto"/>
      </w:pPr>
      <w:r w:rsidRPr="00211C68">
        <w:t>Possibly agreeable</w:t>
      </w:r>
    </w:p>
    <w:p w14:paraId="6CD04950" w14:textId="77777777" w:rsidR="007E73BC" w:rsidRPr="00211C68" w:rsidRDefault="007E73BC" w:rsidP="007E73BC">
      <w:pPr>
        <w:pStyle w:val="Comments"/>
      </w:pPr>
      <w:r w:rsidRPr="00211C68">
        <w:t>Proposal 4:</w:t>
      </w:r>
      <w:r w:rsidRPr="00211C68">
        <w:tab/>
        <w:t>The extended values for sr-ProhibitTimer in NTN can include values less than UE-gNB RTT (as in legacy). FFS how this is extended.</w:t>
      </w:r>
    </w:p>
    <w:p w14:paraId="0D998304" w14:textId="77777777" w:rsidR="007E73BC" w:rsidRPr="00211C68" w:rsidRDefault="007E73BC" w:rsidP="007E73BC">
      <w:pPr>
        <w:pStyle w:val="Doc-text2"/>
      </w:pPr>
      <w:r w:rsidRPr="00211C68">
        <w:t>-</w:t>
      </w:r>
      <w:r w:rsidRPr="00211C68">
        <w:tab/>
        <w:t xml:space="preserve">QC wonders what details FFS means. IDC thinks this is about the exact mechanism for extension. </w:t>
      </w:r>
    </w:p>
    <w:p w14:paraId="5543FB28" w14:textId="77777777" w:rsidR="007E73BC" w:rsidRPr="00211C68" w:rsidRDefault="007E73BC" w:rsidP="00CF50A3">
      <w:pPr>
        <w:pStyle w:val="Doc-text2"/>
        <w:numPr>
          <w:ilvl w:val="0"/>
          <w:numId w:val="27"/>
        </w:numPr>
        <w:overflowPunct/>
        <w:autoSpaceDE/>
        <w:autoSpaceDN/>
        <w:adjustRightInd/>
        <w:ind w:left="1620" w:hanging="361"/>
        <w:textAlignment w:val="auto"/>
      </w:pPr>
      <w:r w:rsidRPr="00211C68">
        <w:t xml:space="preserve">The extended values for sr-ProhibitTimer in NTN can include values less than UE-gNB RTT (as in legacy). FFS on the actual values and how this is extended </w:t>
      </w:r>
    </w:p>
    <w:p w14:paraId="2C070B0B" w14:textId="77777777" w:rsidR="007E73BC" w:rsidRPr="00211C68" w:rsidRDefault="007E73BC" w:rsidP="007E73BC">
      <w:pPr>
        <w:pStyle w:val="Comments"/>
      </w:pPr>
      <w:r w:rsidRPr="00211C68">
        <w:t>Proposal 9:</w:t>
      </w:r>
      <w:r w:rsidRPr="00211C68">
        <w:tab/>
        <w:t>RAN2 to confirm that RRC parameter “allowedHARQ-DRX-LCP” is included in LogicalChannelConfig.</w:t>
      </w:r>
    </w:p>
    <w:p w14:paraId="253F72D9" w14:textId="77777777" w:rsidR="007E73BC" w:rsidRPr="00211C68" w:rsidRDefault="007E73BC" w:rsidP="007E73BC">
      <w:pPr>
        <w:pStyle w:val="Doc-text2"/>
      </w:pPr>
      <w:r w:rsidRPr="00211C68">
        <w:t>-</w:t>
      </w:r>
      <w:r w:rsidRPr="00211C68">
        <w:tab/>
        <w:t>Huawei agrees with the principle but would like to change the name into "allowedHARQ-state"</w:t>
      </w:r>
    </w:p>
    <w:p w14:paraId="0E25BE1C" w14:textId="77777777" w:rsidR="007E73BC" w:rsidRPr="00211C68" w:rsidRDefault="007E73BC" w:rsidP="00CF50A3">
      <w:pPr>
        <w:pStyle w:val="Doc-text2"/>
        <w:numPr>
          <w:ilvl w:val="0"/>
          <w:numId w:val="27"/>
        </w:numPr>
        <w:overflowPunct/>
        <w:autoSpaceDE/>
        <w:autoSpaceDN/>
        <w:adjustRightInd/>
        <w:ind w:left="1620" w:hanging="361"/>
        <w:textAlignment w:val="auto"/>
      </w:pPr>
      <w:r w:rsidRPr="00211C68">
        <w:t>RRC parameter “allowedHARQ-DRX-LCP” is included in LogicalChannelConfig (FFS on the actual name of the parameter)</w:t>
      </w:r>
    </w:p>
    <w:p w14:paraId="58FAF264" w14:textId="77777777" w:rsidR="007E73BC" w:rsidRPr="00211C68" w:rsidRDefault="007E73BC" w:rsidP="007E73BC">
      <w:pPr>
        <w:pStyle w:val="Comments"/>
      </w:pPr>
      <w:r w:rsidRPr="00211C68">
        <w:t>Proposal 13:</w:t>
      </w:r>
      <w:r w:rsidRPr="00211C68">
        <w:tab/>
        <w:t>configuredGrantTimer can be extended in NTN. FFS details of when extension is applicable and method of extention.</w:t>
      </w:r>
    </w:p>
    <w:p w14:paraId="2E31C557" w14:textId="77777777" w:rsidR="007E73BC" w:rsidRPr="00211C68" w:rsidRDefault="007E73BC" w:rsidP="00CF50A3">
      <w:pPr>
        <w:pStyle w:val="Doc-text2"/>
        <w:numPr>
          <w:ilvl w:val="0"/>
          <w:numId w:val="27"/>
        </w:numPr>
        <w:overflowPunct/>
        <w:autoSpaceDE/>
        <w:autoSpaceDN/>
        <w:adjustRightInd/>
        <w:textAlignment w:val="auto"/>
      </w:pPr>
      <w:r w:rsidRPr="00211C68">
        <w:t>Agreed</w:t>
      </w:r>
    </w:p>
    <w:p w14:paraId="466C5A5F" w14:textId="77777777" w:rsidR="007E73BC" w:rsidRPr="00211C68" w:rsidRDefault="007E73BC" w:rsidP="007E73BC">
      <w:pPr>
        <w:pStyle w:val="Comments"/>
      </w:pPr>
      <w:r w:rsidRPr="00211C68">
        <w:t>Proposal 15:</w:t>
      </w:r>
      <w:r w:rsidRPr="00211C68">
        <w:tab/>
        <w:t>The ConfiguredGrantConfiguration shall allow for up to 32 in nrofHARQ-Processes, and up to 31 in harq-ProcID-Offset and harq-ProcID-Offset2.</w:t>
      </w:r>
    </w:p>
    <w:p w14:paraId="45D3B817" w14:textId="77777777" w:rsidR="007E73BC" w:rsidRPr="00211C68" w:rsidRDefault="007E73BC" w:rsidP="007E73BC">
      <w:pPr>
        <w:pStyle w:val="Doc-text2"/>
      </w:pPr>
      <w:r w:rsidRPr="00211C68">
        <w:t>-</w:t>
      </w:r>
      <w:r w:rsidRPr="00211C68">
        <w:tab/>
        <w:t>IDC clarifies this is to reflect some RAN1 agreement</w:t>
      </w:r>
    </w:p>
    <w:p w14:paraId="664A326E" w14:textId="77777777" w:rsidR="007E73BC" w:rsidRPr="00211C68" w:rsidRDefault="007E73BC" w:rsidP="00CF50A3">
      <w:pPr>
        <w:pStyle w:val="Doc-text2"/>
        <w:numPr>
          <w:ilvl w:val="0"/>
          <w:numId w:val="27"/>
        </w:numPr>
        <w:overflowPunct/>
        <w:autoSpaceDE/>
        <w:autoSpaceDN/>
        <w:adjustRightInd/>
        <w:textAlignment w:val="auto"/>
      </w:pPr>
      <w:r w:rsidRPr="00211C68">
        <w:t>Agreed</w:t>
      </w:r>
    </w:p>
    <w:p w14:paraId="477D8B44" w14:textId="77777777" w:rsidR="007E73BC" w:rsidRPr="00211C68" w:rsidRDefault="007E73BC" w:rsidP="007E73BC">
      <w:pPr>
        <w:pStyle w:val="Comments"/>
      </w:pPr>
      <w:r w:rsidRPr="00211C68">
        <w:t>Proposal 16:</w:t>
      </w:r>
      <w:r w:rsidRPr="00211C68">
        <w:tab/>
        <w:t>The SPS-Config shall allow up to 32 for nrofHARQ-Processes, and up to 31 in harq-ProcID-Offset.</w:t>
      </w:r>
    </w:p>
    <w:p w14:paraId="3654795C" w14:textId="77777777" w:rsidR="007E73BC" w:rsidRPr="00211C68" w:rsidRDefault="007E73BC" w:rsidP="00CF50A3">
      <w:pPr>
        <w:pStyle w:val="Doc-text2"/>
        <w:numPr>
          <w:ilvl w:val="0"/>
          <w:numId w:val="27"/>
        </w:numPr>
        <w:overflowPunct/>
        <w:autoSpaceDE/>
        <w:autoSpaceDN/>
        <w:adjustRightInd/>
        <w:textAlignment w:val="auto"/>
      </w:pPr>
      <w:r w:rsidRPr="00211C68">
        <w:t>Agreed</w:t>
      </w:r>
    </w:p>
    <w:p w14:paraId="61C0871A" w14:textId="77777777" w:rsidR="007E73BC" w:rsidRPr="00211C68" w:rsidRDefault="007E73BC" w:rsidP="007E73BC">
      <w:pPr>
        <w:pStyle w:val="Comments"/>
      </w:pPr>
      <w:r w:rsidRPr="00211C68">
        <w:t>Proposal 17:</w:t>
      </w:r>
      <w:r w:rsidRPr="00211C68">
        <w:tab/>
        <w:t>HARQ feedback shall always be sent for SPS deactivation (i.e. regardless of HARQ feedback enabled/disabled).</w:t>
      </w:r>
    </w:p>
    <w:p w14:paraId="320BD1A1" w14:textId="77777777" w:rsidR="007E73BC" w:rsidRPr="00211C68" w:rsidRDefault="007E73BC" w:rsidP="007E73BC">
      <w:pPr>
        <w:pStyle w:val="Doc-text2"/>
      </w:pPr>
      <w:r w:rsidRPr="00211C68">
        <w:t>-</w:t>
      </w:r>
      <w:r w:rsidRPr="00211C68">
        <w:tab/>
        <w:t>QC wonders whether we need to inform RAN1. IDC/Ericsson think this comes from a RAN1 agreement</w:t>
      </w:r>
    </w:p>
    <w:p w14:paraId="0A75D785" w14:textId="77777777" w:rsidR="007E73BC" w:rsidRPr="00211C68" w:rsidRDefault="007E73BC" w:rsidP="00CF50A3">
      <w:pPr>
        <w:pStyle w:val="Doc-text2"/>
        <w:numPr>
          <w:ilvl w:val="0"/>
          <w:numId w:val="27"/>
        </w:numPr>
        <w:overflowPunct/>
        <w:autoSpaceDE/>
        <w:autoSpaceDN/>
        <w:adjustRightInd/>
        <w:textAlignment w:val="auto"/>
      </w:pPr>
      <w:r w:rsidRPr="00211C68">
        <w:t>Agreed</w:t>
      </w:r>
    </w:p>
    <w:p w14:paraId="65D9CE79" w14:textId="77777777" w:rsidR="007E73BC" w:rsidRPr="00211C68" w:rsidRDefault="007E73BC" w:rsidP="007E73BC">
      <w:pPr>
        <w:pStyle w:val="Doc-text2"/>
        <w:ind w:left="1619" w:firstLine="0"/>
      </w:pPr>
    </w:p>
    <w:p w14:paraId="6FD2EAE5" w14:textId="77777777" w:rsidR="007E73BC" w:rsidRPr="00211C68" w:rsidRDefault="007E73BC" w:rsidP="007E73BC">
      <w:pPr>
        <w:pStyle w:val="Doc-text2"/>
        <w:ind w:left="0" w:firstLine="0"/>
      </w:pPr>
    </w:p>
    <w:p w14:paraId="098A4576" w14:textId="77777777" w:rsidR="007E73BC" w:rsidRPr="00211C68" w:rsidRDefault="007E73BC" w:rsidP="007E73BC">
      <w:pPr>
        <w:pStyle w:val="Doc-text2"/>
        <w:pBdr>
          <w:top w:val="single" w:sz="4" w:space="1" w:color="auto"/>
          <w:left w:val="single" w:sz="4" w:space="1" w:color="auto"/>
          <w:bottom w:val="single" w:sz="4" w:space="1" w:color="auto"/>
          <w:right w:val="single" w:sz="4" w:space="1" w:color="auto"/>
        </w:pBdr>
        <w:ind w:left="1620" w:firstLine="0"/>
      </w:pPr>
      <w:r w:rsidRPr="00211C68">
        <w:t>Agreements:</w:t>
      </w:r>
    </w:p>
    <w:p w14:paraId="1897737F" w14:textId="77777777" w:rsidR="007E73BC" w:rsidRPr="00211C68" w:rsidRDefault="007E73BC" w:rsidP="00CF50A3">
      <w:pPr>
        <w:pStyle w:val="Doc-text2"/>
        <w:numPr>
          <w:ilvl w:val="0"/>
          <w:numId w:val="31"/>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211C68">
        <w:t xml:space="preserve">The extended values for sr-ProhibitTimer in NTN can include values less than UE-gNB RTT (as in legacy). FFS on the actual values and how this is extended </w:t>
      </w:r>
    </w:p>
    <w:p w14:paraId="05368863" w14:textId="77777777" w:rsidR="007E73BC" w:rsidRPr="00211C68" w:rsidRDefault="007E73BC" w:rsidP="00CF50A3">
      <w:pPr>
        <w:pStyle w:val="Doc-text2"/>
        <w:numPr>
          <w:ilvl w:val="0"/>
          <w:numId w:val="31"/>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211C68">
        <w:t>RRC parameter “allowedHARQ-DRX-LCP” is included in LogicalChannelConfig (FFS on the actual name of the parameter)</w:t>
      </w:r>
    </w:p>
    <w:p w14:paraId="181AE8C0" w14:textId="77777777" w:rsidR="007E73BC" w:rsidRPr="00211C68" w:rsidRDefault="007E73BC" w:rsidP="00CF50A3">
      <w:pPr>
        <w:pStyle w:val="Doc-text2"/>
        <w:numPr>
          <w:ilvl w:val="0"/>
          <w:numId w:val="31"/>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211C68">
        <w:t>configuredGrantTimer can be extended in NTN. FFS details of when extension is applicable and method of extention.</w:t>
      </w:r>
    </w:p>
    <w:p w14:paraId="5B5FDCB9" w14:textId="77777777" w:rsidR="007E73BC" w:rsidRPr="00211C68" w:rsidRDefault="007E73BC" w:rsidP="00CF50A3">
      <w:pPr>
        <w:pStyle w:val="Doc-text2"/>
        <w:numPr>
          <w:ilvl w:val="0"/>
          <w:numId w:val="31"/>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211C68">
        <w:t>The ConfiguredGrantConfiguration shall allow for up to 32 in nrofHARQ-Processes, and up to 31 in harq-ProcID-Offset and harq-ProcID-Offset2.</w:t>
      </w:r>
    </w:p>
    <w:p w14:paraId="07A39049" w14:textId="77777777" w:rsidR="007E73BC" w:rsidRPr="00211C68" w:rsidRDefault="007E73BC" w:rsidP="00CF50A3">
      <w:pPr>
        <w:pStyle w:val="Doc-text2"/>
        <w:numPr>
          <w:ilvl w:val="0"/>
          <w:numId w:val="31"/>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211C68">
        <w:t>The SPS-Config shall allow up to 32 for nrofHARQ-Processes, and up to 31 in harq-ProcID-Offset.</w:t>
      </w:r>
    </w:p>
    <w:p w14:paraId="28E2E34A" w14:textId="77777777" w:rsidR="007E73BC" w:rsidRPr="00211C68" w:rsidRDefault="007E73BC" w:rsidP="00CF50A3">
      <w:pPr>
        <w:pStyle w:val="Doc-text2"/>
        <w:numPr>
          <w:ilvl w:val="0"/>
          <w:numId w:val="31"/>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211C68">
        <w:t>HARQ feedback shall always be sent for SPS deactivation (i.e. regardless of HARQ feedback enabled/disabled).</w:t>
      </w:r>
    </w:p>
    <w:p w14:paraId="23364C26" w14:textId="77777777" w:rsidR="007E73BC" w:rsidRPr="00211C68" w:rsidRDefault="007E73BC" w:rsidP="007E73BC">
      <w:pPr>
        <w:pStyle w:val="Comments"/>
        <w:rPr>
          <w:b/>
        </w:rPr>
      </w:pPr>
    </w:p>
    <w:p w14:paraId="75142578" w14:textId="77777777" w:rsidR="007E73BC" w:rsidRPr="00211C68" w:rsidRDefault="007E73BC" w:rsidP="007E73BC">
      <w:pPr>
        <w:pStyle w:val="Comments"/>
      </w:pPr>
    </w:p>
    <w:p w14:paraId="20EE5A5E" w14:textId="77777777" w:rsidR="007E73BC" w:rsidRPr="00211C68" w:rsidRDefault="007E73BC" w:rsidP="00CF50A3">
      <w:pPr>
        <w:pStyle w:val="Comments"/>
        <w:numPr>
          <w:ilvl w:val="0"/>
          <w:numId w:val="28"/>
        </w:numPr>
        <w:overflowPunct/>
        <w:autoSpaceDE/>
        <w:autoSpaceDN/>
        <w:adjustRightInd/>
        <w:textAlignment w:val="auto"/>
      </w:pPr>
      <w:r w:rsidRPr="00211C68">
        <w:t>Needs further discussion</w:t>
      </w:r>
    </w:p>
    <w:p w14:paraId="730D7FAB" w14:textId="77777777" w:rsidR="007E73BC" w:rsidRPr="00211C68" w:rsidRDefault="007E73BC" w:rsidP="007E73BC">
      <w:pPr>
        <w:pStyle w:val="Comments"/>
      </w:pPr>
      <w:r w:rsidRPr="00211C68">
        <w:t>Proposal 1:</w:t>
      </w:r>
      <w:r w:rsidRPr="00211C68">
        <w:tab/>
        <w:t xml:space="preserve">RAN2 to discuss the following options to support reception of blind UL retransmission grant for HARQ process(es) configured with HARQ mode B: </w:t>
      </w:r>
    </w:p>
    <w:p w14:paraId="67E7B3D0" w14:textId="77777777" w:rsidR="007E73BC" w:rsidRPr="00211C68" w:rsidRDefault="007E73BC" w:rsidP="007E73BC">
      <w:pPr>
        <w:pStyle w:val="Comments"/>
      </w:pPr>
      <w:r w:rsidRPr="00211C68">
        <w:t>1)</w:t>
      </w:r>
      <w:r w:rsidRPr="00211C68">
        <w:tab/>
        <w:t xml:space="preserve">Rely on UE being in DRX Active Time via other means (e.g. Inactivity Timer); </w:t>
      </w:r>
    </w:p>
    <w:p w14:paraId="3EEA1398" w14:textId="77777777" w:rsidR="007E73BC" w:rsidRPr="00211C68" w:rsidRDefault="007E73BC" w:rsidP="007E73BC">
      <w:pPr>
        <w:pStyle w:val="Comments"/>
      </w:pPr>
      <w:r w:rsidRPr="00211C68">
        <w:t>2)</w:t>
      </w:r>
      <w:r w:rsidRPr="00211C68">
        <w:tab/>
        <w:t xml:space="preserve">Start drx-RetransmissionTimerUL at the end of PUSCH transmission; </w:t>
      </w:r>
    </w:p>
    <w:p w14:paraId="34FE90AD" w14:textId="77777777" w:rsidR="007E73BC" w:rsidRPr="00211C68" w:rsidRDefault="007E73BC" w:rsidP="007E73BC">
      <w:pPr>
        <w:pStyle w:val="Comments"/>
      </w:pPr>
      <w:r w:rsidRPr="00211C68">
        <w:t>3)</w:t>
      </w:r>
      <w:r w:rsidRPr="00211C68">
        <w:tab/>
        <w:t>Start drx-RetransmissionTimerUL at offset indicated by NW after the end of PUSCH transmission.</w:t>
      </w:r>
    </w:p>
    <w:p w14:paraId="25010A40" w14:textId="77777777" w:rsidR="007E73BC" w:rsidRPr="00211C68" w:rsidRDefault="007E73BC" w:rsidP="007E73BC">
      <w:pPr>
        <w:pStyle w:val="Comments"/>
      </w:pPr>
      <w:r w:rsidRPr="00211C68">
        <w:t>Proposal 2:</w:t>
      </w:r>
      <w:r w:rsidRPr="00211C68">
        <w:tab/>
        <w:t xml:space="preserve">RAN2 to discuss the following options to support reception of blind retransmission for HARQ process(es) configured with disabled HARQ feedback: </w:t>
      </w:r>
    </w:p>
    <w:p w14:paraId="33F30514" w14:textId="77777777" w:rsidR="007E73BC" w:rsidRPr="00211C68" w:rsidRDefault="007E73BC" w:rsidP="007E73BC">
      <w:pPr>
        <w:pStyle w:val="Comments"/>
      </w:pPr>
      <w:r w:rsidRPr="00211C68">
        <w:t>1)</w:t>
      </w:r>
      <w:r w:rsidRPr="00211C68">
        <w:tab/>
        <w:t xml:space="preserve">Rely on UE being in DRX Active Time via other means (e.g. Inactivity Timer); </w:t>
      </w:r>
    </w:p>
    <w:p w14:paraId="0D16A337" w14:textId="77777777" w:rsidR="007E73BC" w:rsidRPr="00211C68" w:rsidRDefault="007E73BC" w:rsidP="007E73BC">
      <w:pPr>
        <w:pStyle w:val="Comments"/>
      </w:pPr>
      <w:r w:rsidRPr="00211C68">
        <w:t>2)</w:t>
      </w:r>
      <w:r w:rsidRPr="00211C68">
        <w:tab/>
        <w:t xml:space="preserve">Start drx-RetransmissionTimerDL in the first symbol after the end of the reception of the last PDSCH or slot-aggregated PDSCH; </w:t>
      </w:r>
    </w:p>
    <w:p w14:paraId="38802B61" w14:textId="77777777" w:rsidR="007E73BC" w:rsidRPr="00211C68" w:rsidRDefault="007E73BC" w:rsidP="007E73BC">
      <w:pPr>
        <w:pStyle w:val="Comments"/>
      </w:pPr>
      <w:r w:rsidRPr="00211C68">
        <w:t>3)</w:t>
      </w:r>
      <w:r w:rsidRPr="00211C68">
        <w:tab/>
        <w:t>Start drx-RetransmissionTimerDL in the first symbol after the end of the reception of the last PDSCH or slot-aggregated PDSCH plus X (X = T_proc,1);</w:t>
      </w:r>
    </w:p>
    <w:p w14:paraId="280CFD22" w14:textId="77777777" w:rsidR="007E73BC" w:rsidRPr="00211C68" w:rsidRDefault="007E73BC" w:rsidP="007E73BC">
      <w:pPr>
        <w:pStyle w:val="Comments"/>
      </w:pPr>
      <w:r w:rsidRPr="00211C68">
        <w:t>4)</w:t>
      </w:r>
      <w:r w:rsidRPr="00211C68">
        <w:tab/>
        <w:t>Start drx-RetransmissionTimerDL with offset indicated by NW after the end of the reception of the last PDSCH.</w:t>
      </w:r>
    </w:p>
    <w:p w14:paraId="1557D37A" w14:textId="77777777" w:rsidR="007E73BC" w:rsidRPr="00211C68" w:rsidRDefault="007E73BC" w:rsidP="007E73BC">
      <w:pPr>
        <w:pStyle w:val="Comments"/>
      </w:pPr>
      <w:r w:rsidRPr="00211C68">
        <w:t>Proposal 3:</w:t>
      </w:r>
      <w:r w:rsidRPr="00211C68">
        <w:tab/>
        <w:t xml:space="preserve">For HARQ process(es) not configured with DL HARQ feedback enabled/disabled, RAN2 to discuss the following options for drx-HARQ-RTT-TimerDL behaviour: </w:t>
      </w:r>
    </w:p>
    <w:p w14:paraId="6558A5CB" w14:textId="77777777" w:rsidR="007E73BC" w:rsidRPr="00211C68" w:rsidRDefault="007E73BC" w:rsidP="007E73BC">
      <w:pPr>
        <w:pStyle w:val="Comments"/>
      </w:pPr>
      <w:r w:rsidRPr="00211C68">
        <w:t>1)</w:t>
      </w:r>
      <w:r w:rsidRPr="00211C68">
        <w:tab/>
        <w:t>drx-HARQ-RTT-TimerDL is extended by UE-gNB RTT;</w:t>
      </w:r>
    </w:p>
    <w:p w14:paraId="14DD389C" w14:textId="77777777" w:rsidR="007E73BC" w:rsidRPr="00211C68" w:rsidRDefault="007E73BC" w:rsidP="007E73BC">
      <w:pPr>
        <w:pStyle w:val="Comments"/>
      </w:pPr>
      <w:r w:rsidRPr="00211C68">
        <w:t>2)</w:t>
      </w:r>
      <w:r w:rsidRPr="00211C68">
        <w:tab/>
        <w:t>drx-HARQ-RTT-TimerDL is not changed (i.e. legacy behaviour applies).</w:t>
      </w:r>
    </w:p>
    <w:p w14:paraId="05D186AD" w14:textId="77777777" w:rsidR="007E73BC" w:rsidRPr="00211C68" w:rsidRDefault="007E73BC" w:rsidP="007E73BC">
      <w:pPr>
        <w:pStyle w:val="Comments"/>
      </w:pPr>
      <w:r w:rsidRPr="00211C68">
        <w:lastRenderedPageBreak/>
        <w:t>Proposal 5:</w:t>
      </w:r>
      <w:r w:rsidRPr="00211C68">
        <w:tab/>
        <w:t xml:space="preserve">RAN2 to discuss if UE ignores HARQ process configuration (e.g. configured HARQ mode) for the case of a PUSCH transmission scheduled by RAR. </w:t>
      </w:r>
    </w:p>
    <w:p w14:paraId="522851B2" w14:textId="77777777" w:rsidR="007E73BC" w:rsidRPr="00211C68" w:rsidRDefault="007E73BC" w:rsidP="007E73BC">
      <w:pPr>
        <w:pStyle w:val="Comments"/>
      </w:pPr>
      <w:r w:rsidRPr="00211C68">
        <w:t>Proposal 6:</w:t>
      </w:r>
      <w:r w:rsidRPr="00211C68">
        <w:tab/>
        <w:t>RAN2 to discuss if uplinkHARQ-DRX-LCP-Mode-r17 is configured, a HARQ process may be mapped to:</w:t>
      </w:r>
    </w:p>
    <w:p w14:paraId="6FD2F200" w14:textId="77777777" w:rsidR="007E73BC" w:rsidRPr="00211C68" w:rsidRDefault="007E73BC" w:rsidP="007E73BC">
      <w:pPr>
        <w:pStyle w:val="Comments"/>
      </w:pPr>
      <w:r w:rsidRPr="00211C68">
        <w:t>1)</w:t>
      </w:r>
      <w:r w:rsidRPr="00211C68">
        <w:tab/>
        <w:t>‘HARQ mode A’ or ‘HARQ mode B’;</w:t>
      </w:r>
    </w:p>
    <w:p w14:paraId="0A9AF020" w14:textId="77777777" w:rsidR="007E73BC" w:rsidRPr="00211C68" w:rsidRDefault="007E73BC" w:rsidP="007E73BC">
      <w:pPr>
        <w:pStyle w:val="Comments"/>
      </w:pPr>
      <w:r w:rsidRPr="00211C68">
        <w:t>2)</w:t>
      </w:r>
      <w:r w:rsidRPr="00211C68">
        <w:tab/>
        <w:t>‘HARQ mode A’, ‘HARQ mode B’, or ‘Legacy’.</w:t>
      </w:r>
    </w:p>
    <w:p w14:paraId="74FAB47E" w14:textId="77777777" w:rsidR="007E73BC" w:rsidRPr="00211C68" w:rsidRDefault="007E73BC" w:rsidP="007E73BC">
      <w:pPr>
        <w:pStyle w:val="Comments"/>
      </w:pPr>
      <w:r w:rsidRPr="00211C68">
        <w:t>Proposal 7:</w:t>
      </w:r>
      <w:r w:rsidRPr="00211C68">
        <w:tab/>
        <w:t>RAN2 to discuss valid LCH to HARQ process mapping configurations.</w:t>
      </w:r>
    </w:p>
    <w:p w14:paraId="50EB40CE" w14:textId="77777777" w:rsidR="007E73BC" w:rsidRPr="00211C68" w:rsidRDefault="007E73BC" w:rsidP="007E73BC">
      <w:pPr>
        <w:pStyle w:val="Comments"/>
      </w:pPr>
      <w:r w:rsidRPr="00211C68">
        <w:t>Proposal 8:</w:t>
      </w:r>
      <w:r w:rsidRPr="00211C68">
        <w:tab/>
        <w:t>RAN2 to discuss whether RRC parameter uplinkHARQ-DRX-Mode is included in 1) MAC-CellGroupConfig; or 2) PUSCH-ServingCellConfig</w:t>
      </w:r>
    </w:p>
    <w:p w14:paraId="6C220290" w14:textId="77777777" w:rsidR="007E73BC" w:rsidRPr="00211C68" w:rsidRDefault="007E73BC" w:rsidP="007E73BC">
      <w:pPr>
        <w:pStyle w:val="Comments"/>
      </w:pPr>
      <w:r w:rsidRPr="00211C68">
        <w:t>Proposal 10:</w:t>
      </w:r>
      <w:r w:rsidRPr="00211C68">
        <w:tab/>
        <w:t xml:space="preserve">RAN2 to discuss the following options for configuring enabled/disabled DL HARQ feedback for SPS: </w:t>
      </w:r>
    </w:p>
    <w:p w14:paraId="6FC94572" w14:textId="77777777" w:rsidR="007E73BC" w:rsidRPr="00211C68" w:rsidRDefault="007E73BC" w:rsidP="007E73BC">
      <w:pPr>
        <w:pStyle w:val="Comments"/>
      </w:pPr>
      <w:r w:rsidRPr="00211C68">
        <w:t>1)</w:t>
      </w:r>
      <w:r w:rsidRPr="00211C68">
        <w:tab/>
        <w:t>DL HARQ feedback is enabled/disabled per HARQ process (as in DG);</w:t>
      </w:r>
    </w:p>
    <w:p w14:paraId="177A1F6D" w14:textId="77777777" w:rsidR="007E73BC" w:rsidRPr="00211C68" w:rsidRDefault="007E73BC" w:rsidP="007E73BC">
      <w:pPr>
        <w:pStyle w:val="Comments"/>
      </w:pPr>
      <w:r w:rsidRPr="00211C68">
        <w:t>2)</w:t>
      </w:r>
      <w:r w:rsidRPr="00211C68">
        <w:tab/>
        <w:t>DL HARQ feedback is enabled/disabled per SPS configuration.</w:t>
      </w:r>
    </w:p>
    <w:p w14:paraId="43145990" w14:textId="77777777" w:rsidR="007E73BC" w:rsidRPr="00211C68" w:rsidRDefault="007E73BC" w:rsidP="007E73BC">
      <w:pPr>
        <w:pStyle w:val="Comments"/>
      </w:pPr>
      <w:r w:rsidRPr="00211C68">
        <w:t>Proposal 11:</w:t>
      </w:r>
      <w:r w:rsidRPr="00211C68">
        <w:tab/>
        <w:t xml:space="preserve">RAN2 to discuss the following options for configuration of HARQ mode for configured grant: </w:t>
      </w:r>
    </w:p>
    <w:p w14:paraId="7EBCAF4B" w14:textId="77777777" w:rsidR="007E73BC" w:rsidRPr="00211C68" w:rsidRDefault="007E73BC" w:rsidP="007E73BC">
      <w:pPr>
        <w:pStyle w:val="Comments"/>
      </w:pPr>
      <w:r w:rsidRPr="00211C68">
        <w:t>1)</w:t>
      </w:r>
      <w:r w:rsidRPr="00211C68">
        <w:tab/>
        <w:t>HARQ mode is configured per CG;</w:t>
      </w:r>
    </w:p>
    <w:p w14:paraId="279DC31D" w14:textId="77777777" w:rsidR="007E73BC" w:rsidRPr="00211C68" w:rsidRDefault="007E73BC" w:rsidP="007E73BC">
      <w:pPr>
        <w:pStyle w:val="Comments"/>
      </w:pPr>
      <w:r w:rsidRPr="00211C68">
        <w:t>2)</w:t>
      </w:r>
      <w:r w:rsidRPr="00211C68">
        <w:tab/>
        <w:t>Signalling of HARQ mode for DG (i.e. per HARQ process) also applies to CG and NW implementation guarantees that the calculated HARQ processes for configured grant have the same HARQ mode;</w:t>
      </w:r>
    </w:p>
    <w:p w14:paraId="6A52F48B" w14:textId="77777777" w:rsidR="007E73BC" w:rsidRPr="00211C68" w:rsidRDefault="007E73BC" w:rsidP="007E73BC">
      <w:pPr>
        <w:pStyle w:val="Comments"/>
      </w:pPr>
      <w:r w:rsidRPr="00211C68">
        <w:t>3)</w:t>
      </w:r>
      <w:r w:rsidRPr="00211C68">
        <w:tab/>
        <w:t>Signalling of HARQ mode for DG (i.e. per HARQ process) also applies to CG and CG is mapped to the HARQ processes with the same HARQ mode.</w:t>
      </w:r>
    </w:p>
    <w:p w14:paraId="0B7C5D81" w14:textId="77777777" w:rsidR="007E73BC" w:rsidRPr="00211C68" w:rsidRDefault="007E73BC" w:rsidP="007E73BC">
      <w:pPr>
        <w:pStyle w:val="Comments"/>
      </w:pPr>
      <w:r w:rsidRPr="00211C68">
        <w:t>Proposal 12:</w:t>
      </w:r>
      <w:r w:rsidRPr="00211C68">
        <w:tab/>
        <w:t>RAN2 to discuss whether new LCP restriction introduced for dynamic grant also applies to configured grant.</w:t>
      </w:r>
    </w:p>
    <w:p w14:paraId="3D1BCBA5" w14:textId="77777777" w:rsidR="007E73BC" w:rsidRPr="00211C68" w:rsidRDefault="007E73BC" w:rsidP="007E73BC">
      <w:pPr>
        <w:pStyle w:val="Comments"/>
      </w:pPr>
      <w:r w:rsidRPr="00211C68">
        <w:t>Proposal 14:</w:t>
      </w:r>
      <w:r w:rsidRPr="00211C68">
        <w:tab/>
        <w:t>RAN2 to discuss whether a UL HARQ mode is associated with configuredGrantTimer configuration (i.e., configuredGrantTimer configured = HARQ mode A and configuredGrantTimer NOT configured = HARQ mode B).</w:t>
      </w:r>
    </w:p>
    <w:p w14:paraId="6E60521B" w14:textId="77777777" w:rsidR="007E73BC" w:rsidRPr="00211C68" w:rsidRDefault="007E73BC" w:rsidP="007E73BC">
      <w:pPr>
        <w:pStyle w:val="Doc-text2"/>
      </w:pPr>
    </w:p>
    <w:p w14:paraId="003AB57F" w14:textId="77777777" w:rsidR="007E73BC" w:rsidRPr="00211C68" w:rsidRDefault="007E73BC" w:rsidP="007E73BC">
      <w:pPr>
        <w:pStyle w:val="Doc-text2"/>
      </w:pPr>
    </w:p>
    <w:p w14:paraId="67517AF6" w14:textId="77777777" w:rsidR="007E73BC" w:rsidRPr="00211C68" w:rsidRDefault="007E73BC" w:rsidP="007E73BC">
      <w:pPr>
        <w:pStyle w:val="EmailDiscussion"/>
        <w:overflowPunct/>
        <w:autoSpaceDE/>
        <w:autoSpaceDN/>
        <w:adjustRightInd/>
        <w:ind w:left="1619" w:hanging="360"/>
        <w:textAlignment w:val="auto"/>
        <w:rPr>
          <w:lang w:val="en-US"/>
        </w:rPr>
      </w:pPr>
      <w:r w:rsidRPr="00211C68">
        <w:rPr>
          <w:lang w:val="en-US"/>
        </w:rPr>
        <w:t>[AT116-e][101][NTN] Other MAC aspects (Interdigital)</w:t>
      </w:r>
    </w:p>
    <w:p w14:paraId="3BE7278E" w14:textId="7DEEFD6A" w:rsidR="007E73BC" w:rsidRPr="00211C68" w:rsidRDefault="007E73BC" w:rsidP="007E73BC">
      <w:pPr>
        <w:pStyle w:val="EmailDiscussion2"/>
        <w:ind w:left="1619" w:firstLine="0"/>
        <w:rPr>
          <w:shd w:val="clear" w:color="auto" w:fill="FFFFFF"/>
        </w:rPr>
      </w:pPr>
      <w:r w:rsidRPr="00211C68">
        <w:t>Initial scope:</w:t>
      </w:r>
      <w:r w:rsidRPr="00211C68">
        <w:rPr>
          <w:shd w:val="clear" w:color="auto" w:fill="FFFFFF"/>
        </w:rPr>
        <w:t xml:space="preserve"> Continue the discussion on </w:t>
      </w:r>
      <w:r w:rsidRPr="00211C68">
        <w:t xml:space="preserve">remaining aspects of timers, HARQ, and LCP including CG/SPS aspects, based on the proposals in </w:t>
      </w:r>
      <w:hyperlink r:id="rId1685" w:history="1">
        <w:r w:rsidR="00005BAE">
          <w:rPr>
            <w:rStyle w:val="Hyperlink"/>
          </w:rPr>
          <w:t>R2-2111331</w:t>
        </w:r>
      </w:hyperlink>
    </w:p>
    <w:p w14:paraId="2DE541F0" w14:textId="77777777" w:rsidR="007E73BC" w:rsidRPr="00211C68" w:rsidRDefault="007E73BC" w:rsidP="007E73BC">
      <w:pPr>
        <w:pStyle w:val="EmailDiscussion2"/>
        <w:ind w:left="1619" w:firstLine="0"/>
      </w:pPr>
      <w:r w:rsidRPr="00211C68">
        <w:t>Initial intended outcome: Summary of the offline discussion with e.g.:</w:t>
      </w:r>
    </w:p>
    <w:p w14:paraId="4F1F5560"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for agreement (if any)</w:t>
      </w:r>
    </w:p>
    <w:p w14:paraId="001B1EC4"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require online discussions</w:t>
      </w:r>
    </w:p>
    <w:p w14:paraId="2B780558"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should not be pursued (if any)</w:t>
      </w:r>
    </w:p>
    <w:p w14:paraId="3671C707" w14:textId="77777777" w:rsidR="007E73BC" w:rsidRPr="00211C68" w:rsidRDefault="007E73BC" w:rsidP="007E73BC">
      <w:pPr>
        <w:pStyle w:val="EmailDiscussion2"/>
        <w:ind w:left="1619" w:firstLine="0"/>
      </w:pPr>
      <w:r w:rsidRPr="00211C68">
        <w:t>Initial deadline (for companies' feedback): Thursday 2021-11-04 1000 UTC</w:t>
      </w:r>
    </w:p>
    <w:p w14:paraId="45ED3966" w14:textId="7B9701DE" w:rsidR="007E73BC" w:rsidRPr="00211C68" w:rsidRDefault="007E73BC" w:rsidP="007E73BC">
      <w:pPr>
        <w:pStyle w:val="EmailDiscussion2"/>
        <w:ind w:left="1619" w:firstLine="0"/>
      </w:pPr>
      <w:r w:rsidRPr="00211C68">
        <w:t xml:space="preserve">Initial deadline (for </w:t>
      </w:r>
      <w:r w:rsidRPr="00211C68">
        <w:rPr>
          <w:rStyle w:val="Doc-text2Char"/>
        </w:rPr>
        <w:t xml:space="preserve">rapporteur's summary in </w:t>
      </w:r>
      <w:hyperlink r:id="rId1686" w:history="1">
        <w:r w:rsidR="00005BAE">
          <w:rPr>
            <w:rStyle w:val="Hyperlink"/>
          </w:rPr>
          <w:t>R2-2111339</w:t>
        </w:r>
      </w:hyperlink>
      <w:r w:rsidRPr="00211C68">
        <w:rPr>
          <w:rStyle w:val="Doc-text2Char"/>
        </w:rPr>
        <w:t xml:space="preserve">): </w:t>
      </w:r>
      <w:r w:rsidRPr="00211C68">
        <w:t>Thursday 2021-11-04 1600 UTC</w:t>
      </w:r>
    </w:p>
    <w:p w14:paraId="38BFE070" w14:textId="5ECFCB6E" w:rsidR="007E73BC" w:rsidRPr="00211C68" w:rsidRDefault="007E73BC" w:rsidP="007E73BC">
      <w:pPr>
        <w:pStyle w:val="EmailDiscussion2"/>
        <w:ind w:left="1619" w:firstLine="0"/>
        <w:rPr>
          <w:shd w:val="clear" w:color="auto" w:fill="FFFFFF"/>
        </w:rPr>
      </w:pPr>
      <w:r w:rsidRPr="00211C68">
        <w:t>Updated scope:</w:t>
      </w:r>
      <w:r w:rsidRPr="00211C68">
        <w:rPr>
          <w:shd w:val="clear" w:color="auto" w:fill="FFFFFF"/>
        </w:rPr>
        <w:t xml:space="preserve"> Continue the discussion on </w:t>
      </w:r>
      <w:r w:rsidRPr="00211C68">
        <w:t>remaining aspects of timers, HARQ, and LCP including CG/SPS aspects</w:t>
      </w:r>
      <w:r w:rsidRPr="00211C68">
        <w:rPr>
          <w:shd w:val="clear" w:color="auto" w:fill="FFFFFF"/>
        </w:rPr>
        <w:t xml:space="preserve">, based on the outcome of the discussion in </w:t>
      </w:r>
      <w:hyperlink r:id="rId1687" w:history="1">
        <w:r w:rsidR="00005BAE">
          <w:rPr>
            <w:rStyle w:val="Hyperlink"/>
          </w:rPr>
          <w:t>R2-2111351</w:t>
        </w:r>
      </w:hyperlink>
    </w:p>
    <w:p w14:paraId="3411EF1F" w14:textId="77777777" w:rsidR="007E73BC" w:rsidRPr="00211C68" w:rsidRDefault="007E73BC" w:rsidP="007E73BC">
      <w:pPr>
        <w:pStyle w:val="EmailDiscussion2"/>
        <w:ind w:left="1619" w:firstLine="0"/>
      </w:pPr>
      <w:r w:rsidRPr="00211C68">
        <w:t>Updated intended outcome: Summary of the offline discussion with e.g.:</w:t>
      </w:r>
    </w:p>
    <w:p w14:paraId="2F0F4836"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for agreement (if any)</w:t>
      </w:r>
    </w:p>
    <w:p w14:paraId="7852122F"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require online discussions</w:t>
      </w:r>
    </w:p>
    <w:p w14:paraId="7F909BB8"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should not be pursued (if any)</w:t>
      </w:r>
    </w:p>
    <w:p w14:paraId="69B2CB6A" w14:textId="77777777" w:rsidR="007E73BC" w:rsidRPr="00211C68" w:rsidRDefault="007E73BC" w:rsidP="007E73BC">
      <w:pPr>
        <w:pStyle w:val="EmailDiscussion2"/>
        <w:ind w:left="1619" w:firstLine="0"/>
      </w:pPr>
      <w:r w:rsidRPr="00211C68">
        <w:t>Updated deadline (for companies' feedback): Monday 2021-11-08 1600 UTC</w:t>
      </w:r>
    </w:p>
    <w:p w14:paraId="0B329F2B" w14:textId="19737A13" w:rsidR="007E73BC" w:rsidRPr="00211C68" w:rsidRDefault="007E73BC" w:rsidP="007E73BC">
      <w:pPr>
        <w:pStyle w:val="EmailDiscussion2"/>
        <w:ind w:left="1619" w:firstLine="0"/>
      </w:pPr>
      <w:r w:rsidRPr="00211C68">
        <w:t xml:space="preserve">Updated deadline (for </w:t>
      </w:r>
      <w:r w:rsidRPr="00211C68">
        <w:rPr>
          <w:rStyle w:val="Doc-text2Char"/>
        </w:rPr>
        <w:t xml:space="preserve">rapporteur's summary in </w:t>
      </w:r>
      <w:hyperlink r:id="rId1688" w:history="1">
        <w:r w:rsidR="00005BAE">
          <w:rPr>
            <w:rStyle w:val="Hyperlink"/>
          </w:rPr>
          <w:t>R2-2111354</w:t>
        </w:r>
      </w:hyperlink>
      <w:r w:rsidRPr="00211C68">
        <w:rPr>
          <w:rStyle w:val="Doc-text2Char"/>
        </w:rPr>
        <w:t xml:space="preserve">): </w:t>
      </w:r>
      <w:r w:rsidRPr="00211C68">
        <w:t>Monday 2021-11-08 2000 UTC</w:t>
      </w:r>
    </w:p>
    <w:p w14:paraId="3010D930" w14:textId="4AEDD6B7" w:rsidR="007E73BC" w:rsidRPr="00211C68" w:rsidRDefault="007E73BC" w:rsidP="007E73BC">
      <w:pPr>
        <w:pStyle w:val="EmailDiscussion2"/>
        <w:ind w:left="1619" w:firstLine="0"/>
        <w:rPr>
          <w:u w:val="single"/>
        </w:rPr>
      </w:pPr>
      <w:r w:rsidRPr="00211C68">
        <w:rPr>
          <w:u w:val="single"/>
        </w:rPr>
        <w:t xml:space="preserve">Proposals marked "for agreement" in </w:t>
      </w:r>
      <w:hyperlink r:id="rId1689" w:history="1">
        <w:r w:rsidR="00005BAE">
          <w:rPr>
            <w:rStyle w:val="Hyperlink"/>
          </w:rPr>
          <w:t>R2-2111354</w:t>
        </w:r>
      </w:hyperlink>
      <w:r w:rsidRPr="00211C68">
        <w:rPr>
          <w:u w:val="single"/>
        </w:rPr>
        <w:t xml:space="preserve"> not challenged until Tuesday 2021-11-09 0800 UTC will be declared as agreed via email by the session chair (for the rest the discussion will continue in the CB session in Week2).</w:t>
      </w:r>
    </w:p>
    <w:p w14:paraId="1168D27E" w14:textId="77777777" w:rsidR="007E73BC" w:rsidRPr="00211C68" w:rsidRDefault="007E73BC" w:rsidP="007E73BC">
      <w:pPr>
        <w:pStyle w:val="EmailDiscussion2"/>
        <w:ind w:left="1619" w:firstLine="0"/>
        <w:rPr>
          <w:u w:val="single"/>
        </w:rPr>
      </w:pPr>
    </w:p>
    <w:p w14:paraId="7D5FED42" w14:textId="77777777" w:rsidR="007E73BC" w:rsidRPr="00211C68" w:rsidRDefault="007E73BC" w:rsidP="007E73BC">
      <w:pPr>
        <w:pStyle w:val="EmailDiscussion2"/>
        <w:ind w:left="1619" w:firstLine="0"/>
        <w:rPr>
          <w:u w:val="single"/>
        </w:rPr>
      </w:pPr>
    </w:p>
    <w:p w14:paraId="641DF3BC" w14:textId="26B2FE94" w:rsidR="007E73BC" w:rsidRPr="00211C68" w:rsidRDefault="00005BAE" w:rsidP="007E73BC">
      <w:pPr>
        <w:pStyle w:val="Doc-title"/>
      </w:pPr>
      <w:hyperlink r:id="rId1690" w:history="1">
        <w:r>
          <w:rPr>
            <w:rStyle w:val="Hyperlink"/>
          </w:rPr>
          <w:t>R2-2111339</w:t>
        </w:r>
      </w:hyperlink>
      <w:r w:rsidR="007E73BC" w:rsidRPr="00211C68">
        <w:tab/>
        <w:t>[offline-101] Other MAC aspects</w:t>
      </w:r>
      <w:r w:rsidR="007E73BC" w:rsidRPr="00211C68">
        <w:tab/>
        <w:t>Interdigital</w:t>
      </w:r>
      <w:r w:rsidR="007E73BC" w:rsidRPr="00211C68">
        <w:tab/>
        <w:t>discussion</w:t>
      </w:r>
      <w:r w:rsidR="007E73BC" w:rsidRPr="00211C68">
        <w:tab/>
        <w:t>Rel-17</w:t>
      </w:r>
      <w:r w:rsidR="007E73BC" w:rsidRPr="00211C68">
        <w:tab/>
        <w:t>NR_NTN_solutions-Core</w:t>
      </w:r>
    </w:p>
    <w:p w14:paraId="6C1C6FC0" w14:textId="77777777" w:rsidR="007E73BC" w:rsidRPr="00211C68" w:rsidRDefault="007E73BC" w:rsidP="00CF50A3">
      <w:pPr>
        <w:pStyle w:val="Comments"/>
        <w:numPr>
          <w:ilvl w:val="0"/>
          <w:numId w:val="28"/>
        </w:numPr>
        <w:overflowPunct/>
        <w:autoSpaceDE/>
        <w:autoSpaceDN/>
        <w:adjustRightInd/>
        <w:textAlignment w:val="auto"/>
      </w:pPr>
      <w:r w:rsidRPr="00211C68">
        <w:t>For email agreement</w:t>
      </w:r>
    </w:p>
    <w:p w14:paraId="19F80DA4" w14:textId="77777777" w:rsidR="007E73BC" w:rsidRPr="00211C68" w:rsidRDefault="007E73BC" w:rsidP="007E73BC">
      <w:pPr>
        <w:pStyle w:val="Comments"/>
      </w:pPr>
      <w:r w:rsidRPr="00211C68">
        <w:t xml:space="preserve">Proposal 3: </w:t>
      </w:r>
      <w:r w:rsidRPr="00211C68">
        <w:tab/>
        <w:t>For HARQ process(es) not configured with DL HARQ feedback enabled/disabled, drx-HARQ-RTT-TimerDL behaves as per legacy. (15/20)</w:t>
      </w:r>
    </w:p>
    <w:p w14:paraId="5C300DD7" w14:textId="77777777" w:rsidR="007E73BC" w:rsidRPr="00211C68" w:rsidRDefault="007E73BC" w:rsidP="00CF50A3">
      <w:pPr>
        <w:pStyle w:val="Doc-text2"/>
        <w:numPr>
          <w:ilvl w:val="0"/>
          <w:numId w:val="27"/>
        </w:numPr>
        <w:overflowPunct/>
        <w:autoSpaceDE/>
        <w:autoSpaceDN/>
        <w:adjustRightInd/>
        <w:textAlignment w:val="auto"/>
      </w:pPr>
      <w:r w:rsidRPr="00211C68">
        <w:t>Agreed</w:t>
      </w:r>
    </w:p>
    <w:p w14:paraId="3A8FD2F6" w14:textId="77777777" w:rsidR="007E73BC" w:rsidRPr="00211C68" w:rsidRDefault="007E73BC" w:rsidP="007E73BC">
      <w:pPr>
        <w:pStyle w:val="Comments"/>
      </w:pPr>
      <w:r w:rsidRPr="00211C68">
        <w:t xml:space="preserve">Proposal 4: </w:t>
      </w:r>
      <w:r w:rsidRPr="00211C68">
        <w:tab/>
        <w:t>Introduce a new sr-ProhibitTimerExt-r17 IE. Values FFS (13/18)</w:t>
      </w:r>
    </w:p>
    <w:p w14:paraId="3A9D09C0" w14:textId="77777777" w:rsidR="007E73BC" w:rsidRPr="00211C68" w:rsidRDefault="007E73BC" w:rsidP="00CF50A3">
      <w:pPr>
        <w:pStyle w:val="Doc-text2"/>
        <w:numPr>
          <w:ilvl w:val="0"/>
          <w:numId w:val="27"/>
        </w:numPr>
        <w:overflowPunct/>
        <w:autoSpaceDE/>
        <w:autoSpaceDN/>
        <w:adjustRightInd/>
        <w:textAlignment w:val="auto"/>
      </w:pPr>
      <w:r w:rsidRPr="00211C68">
        <w:t>Agreed</w:t>
      </w:r>
    </w:p>
    <w:p w14:paraId="358BD12F" w14:textId="77777777" w:rsidR="007E73BC" w:rsidRPr="00211C68" w:rsidRDefault="007E73BC" w:rsidP="007E73BC">
      <w:pPr>
        <w:pStyle w:val="Comments"/>
      </w:pPr>
      <w:r w:rsidRPr="00211C68">
        <w:t xml:space="preserve">Proposal 6: </w:t>
      </w:r>
      <w:r w:rsidRPr="00211C68">
        <w:tab/>
        <w:t>If uplinkHARQ-DRX-LCP-Mode-r17 is configured, a HARQ process may be mapped to either ‘HARQ mode A’ or ‘HARQ mode B’. (17/19)</w:t>
      </w:r>
    </w:p>
    <w:p w14:paraId="4FE4C806" w14:textId="77777777" w:rsidR="007E73BC" w:rsidRPr="00211C68" w:rsidRDefault="007E73BC" w:rsidP="00CF50A3">
      <w:pPr>
        <w:pStyle w:val="Doc-text2"/>
        <w:numPr>
          <w:ilvl w:val="0"/>
          <w:numId w:val="27"/>
        </w:numPr>
        <w:overflowPunct/>
        <w:autoSpaceDE/>
        <w:autoSpaceDN/>
        <w:adjustRightInd/>
        <w:textAlignment w:val="auto"/>
      </w:pPr>
      <w:r w:rsidRPr="00211C68">
        <w:t>Agreed</w:t>
      </w:r>
    </w:p>
    <w:p w14:paraId="16DA60C1" w14:textId="77777777" w:rsidR="007E73BC" w:rsidRPr="00211C68" w:rsidRDefault="007E73BC" w:rsidP="007E73BC">
      <w:pPr>
        <w:pStyle w:val="Comments"/>
      </w:pPr>
      <w:r w:rsidRPr="00211C68">
        <w:t xml:space="preserve">Proposal 7: </w:t>
      </w:r>
      <w:r w:rsidRPr="00211C68">
        <w:tab/>
        <w:t>The following LCH to HARQ process mapping rules are supported:</w:t>
      </w:r>
    </w:p>
    <w:p w14:paraId="52BE8608" w14:textId="77777777" w:rsidR="007E73BC" w:rsidRPr="00211C68" w:rsidRDefault="007E73BC" w:rsidP="007E73BC">
      <w:pPr>
        <w:pStyle w:val="Comments"/>
      </w:pPr>
      <w:r w:rsidRPr="00211C68">
        <w:t>1) LCH shall be mapped only to HARQ process(es) configured with the HARQ mode A;</w:t>
      </w:r>
    </w:p>
    <w:p w14:paraId="7228CA67" w14:textId="77777777" w:rsidR="007E73BC" w:rsidRPr="00211C68" w:rsidRDefault="007E73BC" w:rsidP="007E73BC">
      <w:pPr>
        <w:pStyle w:val="Comments"/>
      </w:pPr>
      <w:r w:rsidRPr="00211C68">
        <w:t>2) LCH shall be mapped only to HARQ process(es) configured with the HARQ mode B;</w:t>
      </w:r>
    </w:p>
    <w:p w14:paraId="21E9C808" w14:textId="77777777" w:rsidR="007E73BC" w:rsidRPr="00211C68" w:rsidRDefault="007E73BC" w:rsidP="007E73BC">
      <w:pPr>
        <w:pStyle w:val="Comments"/>
      </w:pPr>
      <w:r w:rsidRPr="00211C68">
        <w:t>3) If an LCH is not configured with a mapping rule, it may be mapped to any HARQ process.</w:t>
      </w:r>
    </w:p>
    <w:p w14:paraId="20ABA310" w14:textId="77777777" w:rsidR="007E73BC" w:rsidRPr="00211C68" w:rsidRDefault="007E73BC" w:rsidP="007E73BC">
      <w:pPr>
        <w:pStyle w:val="Doc-text2"/>
      </w:pPr>
      <w:r w:rsidRPr="00211C68">
        <w:t>-</w:t>
      </w:r>
      <w:r w:rsidRPr="00211C68">
        <w:tab/>
        <w:t>Samsung wonders if this still allows to map a LCH to HARQ mode without configuration</w:t>
      </w:r>
    </w:p>
    <w:p w14:paraId="739B7394" w14:textId="77777777" w:rsidR="007E73BC" w:rsidRPr="00211C68" w:rsidRDefault="007E73BC" w:rsidP="007E73BC">
      <w:pPr>
        <w:pStyle w:val="Doc-text2"/>
      </w:pPr>
      <w:r w:rsidRPr="00211C68">
        <w:lastRenderedPageBreak/>
        <w:t>-</w:t>
      </w:r>
      <w:r w:rsidRPr="00211C68">
        <w:tab/>
        <w:t>Ericsson thinks that, based on previous agreement ("</w:t>
      </w:r>
      <w:r w:rsidRPr="00211C68">
        <w:rPr>
          <w:rFonts w:cs="Arial"/>
          <w:shd w:val="clear" w:color="auto" w:fill="FFFFFF"/>
        </w:rPr>
        <w:t>If HARQ process has not been configured with an UL HARQ retransmission state, new LCH mapping rule has no effect (i.e. UE applies legacy behaviour)"</w:t>
      </w:r>
      <w:r w:rsidRPr="00211C68">
        <w:t>), the wording should be:</w:t>
      </w:r>
    </w:p>
    <w:p w14:paraId="2DADDBA5" w14:textId="77777777" w:rsidR="007E73BC" w:rsidRPr="00211C68" w:rsidRDefault="007E73BC" w:rsidP="007E73BC">
      <w:pPr>
        <w:pStyle w:val="Doc-text2"/>
      </w:pPr>
      <w:r w:rsidRPr="00211C68">
        <w:tab/>
        <w:t>"P7.1:</w:t>
      </w:r>
      <w:r w:rsidRPr="00211C68">
        <w:tab/>
        <w:t>The following LCH to HARQ process mapping rules are supported:</w:t>
      </w:r>
    </w:p>
    <w:p w14:paraId="01D00B8F" w14:textId="77777777" w:rsidR="007E73BC" w:rsidRPr="00211C68" w:rsidRDefault="007E73BC" w:rsidP="007E73BC">
      <w:pPr>
        <w:pStyle w:val="Doc-text2"/>
      </w:pPr>
      <w:r w:rsidRPr="00211C68">
        <w:tab/>
        <w:t>1) LCH shall be mapped only to a HARQ process configured with HARQ mode A or a HARQ process not configured with a HARQ mode;</w:t>
      </w:r>
    </w:p>
    <w:p w14:paraId="25580C6C" w14:textId="77777777" w:rsidR="007E73BC" w:rsidRPr="00211C68" w:rsidRDefault="007E73BC" w:rsidP="007E73BC">
      <w:pPr>
        <w:pStyle w:val="Doc-text2"/>
      </w:pPr>
      <w:r w:rsidRPr="00211C68">
        <w:tab/>
        <w:t>2) LCH shall be mapped only to a HARQ process configured with HARQ mode B or a HARQ process not configured with a HARQ mode;</w:t>
      </w:r>
    </w:p>
    <w:p w14:paraId="3DE149CD" w14:textId="77777777" w:rsidR="007E73BC" w:rsidRPr="00211C68" w:rsidRDefault="007E73BC" w:rsidP="007E73BC">
      <w:pPr>
        <w:pStyle w:val="Doc-text2"/>
      </w:pPr>
      <w:r w:rsidRPr="00211C68">
        <w:tab/>
        <w:t>3) If an LCH is not configured with a mapping rule, it may be mapped to any HARQ process."</w:t>
      </w:r>
    </w:p>
    <w:p w14:paraId="06D921A8" w14:textId="77777777" w:rsidR="007E73BC" w:rsidRPr="00211C68" w:rsidRDefault="007E73BC" w:rsidP="007E73BC">
      <w:pPr>
        <w:pStyle w:val="Doc-text2"/>
      </w:pPr>
      <w:r w:rsidRPr="00211C68">
        <w:t> -</w:t>
      </w:r>
      <w:r w:rsidRPr="00211C68">
        <w:tab/>
        <w:t>vivo suggests to change "shall be" into "is". Regarding the comment from Ericsson, vivo has no strong view whether to include this in p7 but notes that this has already been captured in the MAC running CR.</w:t>
      </w:r>
    </w:p>
    <w:p w14:paraId="52ECD7E3" w14:textId="77777777" w:rsidR="007E73BC" w:rsidRPr="00211C68" w:rsidRDefault="007E73BC" w:rsidP="007E73BC">
      <w:pPr>
        <w:pStyle w:val="Doc-text2"/>
      </w:pPr>
      <w:r w:rsidRPr="00211C68">
        <w:t>-</w:t>
      </w:r>
      <w:r w:rsidRPr="00211C68">
        <w:tab/>
        <w:t>IDC (offline rapporteur) understands the concerns and thinks the confusion comes due to the two-stage mapping procedure. This can be simplified based on proposal 6. Assuming P6 is agreed, if uplinkHARQ-DRX-LCP-Mode-r17 is configured every HARQ process will be configured as either mode A or B. So in this case, P7 can be simplified as follows:</w:t>
      </w:r>
    </w:p>
    <w:p w14:paraId="6322FF99" w14:textId="0C186ED3" w:rsidR="007E73BC" w:rsidRPr="00211C68" w:rsidRDefault="007E73BC" w:rsidP="007E73BC">
      <w:pPr>
        <w:pStyle w:val="Doc-text2"/>
      </w:pPr>
      <w:r w:rsidRPr="00211C68">
        <w:tab/>
        <w:t>"p7.2:       </w:t>
      </w:r>
      <w:r w:rsidRPr="00211C68">
        <w:rPr>
          <w:rStyle w:val="apple-converted-space"/>
          <w:rFonts w:ascii="Calibri" w:hAnsi="Calibri" w:cs="Calibri"/>
          <w:b/>
          <w:bCs/>
          <w:sz w:val="22"/>
          <w:szCs w:val="22"/>
        </w:rPr>
        <w:t> </w:t>
      </w:r>
      <w:r w:rsidRPr="00211C68">
        <w:rPr>
          <w:u w:val="single"/>
        </w:rPr>
        <w:t>If</w:t>
      </w:r>
      <w:r w:rsidR="00B70C57" w:rsidRPr="00211C68">
        <w:rPr>
          <w:rStyle w:val="apple-converted-space"/>
          <w:rFonts w:ascii="Calibri" w:hAnsi="Calibri" w:cs="Calibri"/>
          <w:b/>
          <w:bCs/>
          <w:sz w:val="22"/>
          <w:szCs w:val="22"/>
          <w:u w:val="single"/>
        </w:rPr>
        <w:t xml:space="preserve"> </w:t>
      </w:r>
      <w:r w:rsidRPr="00211C68">
        <w:rPr>
          <w:i/>
          <w:iCs/>
          <w:u w:val="single"/>
        </w:rPr>
        <w:t>uplinkHARQ-DRX-LCP-Mode-r17</w:t>
      </w:r>
      <w:r w:rsidR="00B70C57" w:rsidRPr="00211C68">
        <w:rPr>
          <w:rStyle w:val="apple-converted-space"/>
          <w:rFonts w:ascii="Calibri" w:hAnsi="Calibri" w:cs="Calibri"/>
          <w:b/>
          <w:bCs/>
          <w:sz w:val="22"/>
          <w:szCs w:val="22"/>
          <w:u w:val="single"/>
        </w:rPr>
        <w:t xml:space="preserve"> </w:t>
      </w:r>
      <w:r w:rsidRPr="00211C68">
        <w:rPr>
          <w:u w:val="single"/>
        </w:rPr>
        <w:t>is configured,</w:t>
      </w:r>
      <w:r w:rsidR="00B70C57" w:rsidRPr="00211C68">
        <w:rPr>
          <w:rStyle w:val="apple-converted-space"/>
          <w:rFonts w:ascii="Calibri" w:hAnsi="Calibri" w:cs="Calibri"/>
          <w:b/>
          <w:bCs/>
          <w:sz w:val="22"/>
          <w:szCs w:val="22"/>
        </w:rPr>
        <w:t xml:space="preserve"> </w:t>
      </w:r>
      <w:r w:rsidRPr="00211C68">
        <w:t>the following LCH to HARQ process mapping rules are supported:</w:t>
      </w:r>
    </w:p>
    <w:p w14:paraId="50B46C25" w14:textId="77777777" w:rsidR="007E73BC" w:rsidRPr="00211C68" w:rsidRDefault="007E73BC" w:rsidP="007E73BC">
      <w:pPr>
        <w:pStyle w:val="Doc-text2"/>
      </w:pPr>
      <w:r w:rsidRPr="00211C68">
        <w:tab/>
        <w:t>1) LCH</w:t>
      </w:r>
      <w:r w:rsidRPr="00211C68">
        <w:rPr>
          <w:rStyle w:val="apple-converted-space"/>
          <w:rFonts w:ascii="Calibri" w:hAnsi="Calibri" w:cs="Calibri"/>
          <w:b/>
          <w:bCs/>
          <w:sz w:val="22"/>
          <w:szCs w:val="22"/>
        </w:rPr>
        <w:t> </w:t>
      </w:r>
      <w:r w:rsidRPr="00211C68">
        <w:rPr>
          <w:u w:val="single"/>
        </w:rPr>
        <w:t>is</w:t>
      </w:r>
      <w:r w:rsidRPr="00211C68">
        <w:rPr>
          <w:rStyle w:val="apple-converted-space"/>
          <w:rFonts w:ascii="Calibri" w:hAnsi="Calibri" w:cs="Calibri"/>
          <w:b/>
          <w:bCs/>
          <w:sz w:val="22"/>
          <w:szCs w:val="22"/>
          <w:u w:val="single"/>
        </w:rPr>
        <w:t> </w:t>
      </w:r>
      <w:r w:rsidRPr="00211C68">
        <w:t>mapped only to a HARQ process configured with HARQ mode A;</w:t>
      </w:r>
    </w:p>
    <w:p w14:paraId="34A59FEF" w14:textId="77777777" w:rsidR="007E73BC" w:rsidRPr="00211C68" w:rsidRDefault="007E73BC" w:rsidP="007E73BC">
      <w:pPr>
        <w:pStyle w:val="Doc-text2"/>
      </w:pPr>
      <w:r w:rsidRPr="00211C68">
        <w:tab/>
        <w:t>2) LCH</w:t>
      </w:r>
      <w:r w:rsidRPr="00211C68">
        <w:rPr>
          <w:rStyle w:val="apple-converted-space"/>
          <w:rFonts w:ascii="Calibri" w:hAnsi="Calibri" w:cs="Calibri"/>
          <w:b/>
          <w:bCs/>
          <w:sz w:val="22"/>
          <w:szCs w:val="22"/>
        </w:rPr>
        <w:t> </w:t>
      </w:r>
      <w:r w:rsidRPr="00211C68">
        <w:rPr>
          <w:u w:val="single"/>
        </w:rPr>
        <w:t>is</w:t>
      </w:r>
      <w:r w:rsidRPr="00211C68">
        <w:rPr>
          <w:rStyle w:val="apple-converted-space"/>
          <w:rFonts w:ascii="Calibri" w:hAnsi="Calibri" w:cs="Calibri"/>
          <w:b/>
          <w:bCs/>
          <w:sz w:val="22"/>
          <w:szCs w:val="22"/>
        </w:rPr>
        <w:t> </w:t>
      </w:r>
      <w:r w:rsidRPr="00211C68">
        <w:t>mapped only to a HARQ process configured with HARQ mode B;</w:t>
      </w:r>
    </w:p>
    <w:p w14:paraId="50F55B28" w14:textId="77777777" w:rsidR="007E73BC" w:rsidRPr="00211C68" w:rsidRDefault="007E73BC" w:rsidP="007E73BC">
      <w:pPr>
        <w:pStyle w:val="Doc-text2"/>
      </w:pPr>
      <w:r w:rsidRPr="00211C68">
        <w:tab/>
        <w:t>3) If an LCH is not configured with a mapping rule, it may be mapped to any HARQ process (HARQ mode A or B)."</w:t>
      </w:r>
    </w:p>
    <w:p w14:paraId="6FB6E45F" w14:textId="77777777" w:rsidR="007E73BC" w:rsidRPr="00211C68" w:rsidRDefault="007E73BC" w:rsidP="007E73BC">
      <w:pPr>
        <w:pStyle w:val="Doc-text2"/>
      </w:pPr>
      <w:r w:rsidRPr="00211C68">
        <w:tab/>
        <w:t>On the other hand, if uplinkHARQ-DRX-LCP-Mode-r17 is NOT configured, then all HARQ processes will be not configured with an HARQ mode (as indicated above, this case is already covered by past agreement, i.e. LCH configuration does not apply and LCH can be mapped to any HARQ process).</w:t>
      </w:r>
    </w:p>
    <w:p w14:paraId="5663FE5B" w14:textId="77777777" w:rsidR="007E73BC" w:rsidRPr="00211C68" w:rsidRDefault="007E73BC" w:rsidP="00CF50A3">
      <w:pPr>
        <w:pStyle w:val="Doc-text2"/>
        <w:numPr>
          <w:ilvl w:val="0"/>
          <w:numId w:val="27"/>
        </w:numPr>
        <w:overflowPunct/>
        <w:autoSpaceDE/>
        <w:autoSpaceDN/>
        <w:adjustRightInd/>
        <w:textAlignment w:val="auto"/>
      </w:pPr>
      <w:r w:rsidRPr="00211C68">
        <w:t>Continue in offline 101</w:t>
      </w:r>
    </w:p>
    <w:p w14:paraId="5521CDFC" w14:textId="77777777" w:rsidR="007E73BC" w:rsidRPr="00211C68" w:rsidRDefault="007E73BC" w:rsidP="007E73BC">
      <w:pPr>
        <w:pStyle w:val="Comments"/>
      </w:pPr>
      <w:r w:rsidRPr="00211C68">
        <w:t xml:space="preserve">Proposal 8: </w:t>
      </w:r>
      <w:r w:rsidRPr="00211C68">
        <w:tab/>
        <w:t>uplinkHARQ-DRX-Mode shall be included in PUSCH-ServingCellConfig. (consensus)</w:t>
      </w:r>
    </w:p>
    <w:p w14:paraId="0CE83017" w14:textId="77777777" w:rsidR="007E73BC" w:rsidRPr="00211C68" w:rsidRDefault="007E73BC" w:rsidP="00CF50A3">
      <w:pPr>
        <w:pStyle w:val="Doc-text2"/>
        <w:numPr>
          <w:ilvl w:val="0"/>
          <w:numId w:val="27"/>
        </w:numPr>
        <w:overflowPunct/>
        <w:autoSpaceDE/>
        <w:autoSpaceDN/>
        <w:adjustRightInd/>
        <w:textAlignment w:val="auto"/>
      </w:pPr>
      <w:r w:rsidRPr="00211C68">
        <w:t>Agreed</w:t>
      </w:r>
    </w:p>
    <w:p w14:paraId="42899947" w14:textId="77777777" w:rsidR="007E73BC" w:rsidRPr="00211C68" w:rsidRDefault="007E73BC" w:rsidP="007E73BC">
      <w:pPr>
        <w:pStyle w:val="Comments"/>
      </w:pPr>
      <w:r w:rsidRPr="00211C68">
        <w:t xml:space="preserve">Proposal 10: </w:t>
      </w:r>
      <w:r w:rsidRPr="00211C68">
        <w:tab/>
        <w:t>All HARQ processes used by an SPS configuration shall have the same HARQ feedback mode.</w:t>
      </w:r>
    </w:p>
    <w:p w14:paraId="33CA181A" w14:textId="77777777" w:rsidR="007E73BC" w:rsidRPr="00211C68" w:rsidRDefault="007E73BC" w:rsidP="007E73BC">
      <w:pPr>
        <w:pStyle w:val="Doc-text2"/>
      </w:pPr>
      <w:r w:rsidRPr="00211C68">
        <w:t>-</w:t>
      </w:r>
      <w:r w:rsidRPr="00211C68">
        <w:tab/>
        <w:t>Ericsson does not see the need for introducing such limitations, it can be seen as a bad configuration by the gNB or something useful that the gNB is in control of. It is sufficient to capture that the same way to configure the HARQ feedback enable/disable is applied for SPS as for dynamic grants.</w:t>
      </w:r>
    </w:p>
    <w:p w14:paraId="6B0B7915" w14:textId="77777777" w:rsidR="007E73BC" w:rsidRPr="00211C68" w:rsidRDefault="007E73BC" w:rsidP="00CF50A3">
      <w:pPr>
        <w:pStyle w:val="Doc-text2"/>
        <w:numPr>
          <w:ilvl w:val="0"/>
          <w:numId w:val="27"/>
        </w:numPr>
        <w:overflowPunct/>
        <w:autoSpaceDE/>
        <w:autoSpaceDN/>
        <w:adjustRightInd/>
        <w:textAlignment w:val="auto"/>
      </w:pPr>
      <w:r w:rsidRPr="00211C68">
        <w:t>Continue in offline 101</w:t>
      </w:r>
    </w:p>
    <w:p w14:paraId="3230FA17" w14:textId="77777777" w:rsidR="007E73BC" w:rsidRPr="00211C68" w:rsidRDefault="007E73BC" w:rsidP="007E73BC">
      <w:pPr>
        <w:pStyle w:val="Comments"/>
      </w:pPr>
      <w:r w:rsidRPr="00211C68">
        <w:t xml:space="preserve">Proposal 11: </w:t>
      </w:r>
      <w:r w:rsidRPr="00211C68">
        <w:tab/>
        <w:t>It is up to network implementation to ensure all HARQ processes calculated for an SPS configuration have the same HARQ feedback mode (i.e. DL HARQ feedback is enabled/disabled per SPS configuration is not supported). (14/20)</w:t>
      </w:r>
    </w:p>
    <w:p w14:paraId="1BF707B8" w14:textId="77777777" w:rsidR="007E73BC" w:rsidRPr="00211C68" w:rsidRDefault="007E73BC" w:rsidP="007E73BC">
      <w:pPr>
        <w:pStyle w:val="Doc-text2"/>
        <w:rPr>
          <w:shd w:val="clear" w:color="auto" w:fill="FFFFFF"/>
        </w:rPr>
      </w:pPr>
      <w:r w:rsidRPr="00211C68">
        <w:rPr>
          <w:shd w:val="clear" w:color="auto" w:fill="FFFFFF"/>
        </w:rPr>
        <w:t>-</w:t>
      </w:r>
      <w:r w:rsidRPr="00211C68">
        <w:rPr>
          <w:shd w:val="clear" w:color="auto" w:fill="FFFFFF"/>
        </w:rPr>
        <w:tab/>
        <w:t>Regarding p11 and p13, vivo thinks both of them are proposing to leave the HARQ state configuration towards SPS/CG to NW implementation. Considering their similarity, it is unclear why there is a bracket “(i.e. no specification impact)” in p13, but there isn’t in p11. They should follow the same principle, e.g. also adding</w:t>
      </w:r>
      <w:r w:rsidRPr="00211C68">
        <w:t> </w:t>
      </w:r>
      <w:r w:rsidRPr="00211C68">
        <w:rPr>
          <w:shd w:val="clear" w:color="auto" w:fill="FFFFFF"/>
        </w:rPr>
        <w:t>(i.e. no specification impact)</w:t>
      </w:r>
      <w:r w:rsidRPr="00211C68">
        <w:t> </w:t>
      </w:r>
      <w:r w:rsidRPr="00211C68">
        <w:rPr>
          <w:shd w:val="clear" w:color="auto" w:fill="FFFFFF"/>
        </w:rPr>
        <w:t>into P11.</w:t>
      </w:r>
    </w:p>
    <w:p w14:paraId="6EEFDCA2" w14:textId="77777777" w:rsidR="007E73BC" w:rsidRPr="00211C68" w:rsidRDefault="007E73BC" w:rsidP="007E73BC">
      <w:pPr>
        <w:pStyle w:val="Doc-text2"/>
        <w:rPr>
          <w:shd w:val="clear" w:color="auto" w:fill="FFFFFF"/>
        </w:rPr>
      </w:pPr>
      <w:r w:rsidRPr="00211C68">
        <w:rPr>
          <w:shd w:val="clear" w:color="auto" w:fill="FFFFFF"/>
        </w:rPr>
        <w:t>-</w:t>
      </w:r>
      <w:r w:rsidRPr="00211C68">
        <w:rPr>
          <w:shd w:val="clear" w:color="auto" w:fill="FFFFFF"/>
        </w:rPr>
        <w:tab/>
        <w:t>Huawei also thinks p11 and p13 should be classified into the same category and more discussion is needed on both.</w:t>
      </w:r>
    </w:p>
    <w:p w14:paraId="02F014F0" w14:textId="77777777" w:rsidR="007E73BC" w:rsidRPr="00211C68" w:rsidRDefault="007E73BC" w:rsidP="007E73BC">
      <w:pPr>
        <w:pStyle w:val="Doc-text2"/>
        <w:rPr>
          <w:shd w:val="clear" w:color="auto" w:fill="FFFFFF"/>
        </w:rPr>
      </w:pPr>
      <w:r w:rsidRPr="00211C68">
        <w:rPr>
          <w:shd w:val="clear" w:color="auto" w:fill="FFFFFF"/>
        </w:rPr>
        <w:t>-</w:t>
      </w:r>
      <w:r w:rsidRPr="00211C68">
        <w:rPr>
          <w:shd w:val="clear" w:color="auto" w:fill="FFFFFF"/>
        </w:rPr>
        <w:tab/>
      </w:r>
      <w:r w:rsidRPr="00211C68">
        <w:t>IDC (offline rapporteur) suggests to revise p11 and p13 correspondingly (also taking Ericsson comment for p12 into account):</w:t>
      </w:r>
    </w:p>
    <w:p w14:paraId="4F5FE5D2" w14:textId="77777777" w:rsidR="007E73BC" w:rsidRPr="00211C68" w:rsidRDefault="007E73BC" w:rsidP="007E73BC">
      <w:pPr>
        <w:pStyle w:val="Doc-text2"/>
      </w:pPr>
      <w:r w:rsidRPr="00211C68">
        <w:tab/>
        <w:t>"P11.1:      It is up to network implementation to ensure</w:t>
      </w:r>
      <w:r w:rsidRPr="00211C68">
        <w:rPr>
          <w:rStyle w:val="apple-converted-space"/>
          <w:rFonts w:ascii="Calibri" w:hAnsi="Calibri" w:cs="Calibri"/>
          <w:b/>
          <w:bCs/>
          <w:sz w:val="22"/>
          <w:szCs w:val="22"/>
        </w:rPr>
        <w:t> </w:t>
      </w:r>
      <w:r w:rsidRPr="00211C68">
        <w:rPr>
          <w:i/>
          <w:iCs/>
          <w:u w:val="single"/>
        </w:rPr>
        <w:t>downlinkHARQ-FeedbackDisabled</w:t>
      </w:r>
      <w:r w:rsidRPr="00211C68">
        <w:rPr>
          <w:u w:val="single"/>
        </w:rPr>
        <w:t>, if configured,</w:t>
      </w:r>
      <w:r w:rsidRPr="00211C68">
        <w:rPr>
          <w:rStyle w:val="apple-converted-space"/>
          <w:rFonts w:ascii="Calibri" w:hAnsi="Calibri" w:cs="Calibri"/>
          <w:b/>
          <w:bCs/>
          <w:sz w:val="22"/>
          <w:szCs w:val="22"/>
          <w:u w:val="single"/>
        </w:rPr>
        <w:t> </w:t>
      </w:r>
      <w:r w:rsidRPr="00211C68">
        <w:rPr>
          <w:u w:val="single"/>
        </w:rPr>
        <w:t>has the same value for each HARQ process used in an SPS configuration</w:t>
      </w:r>
      <w:r w:rsidRPr="00211C68">
        <w:rPr>
          <w:rStyle w:val="apple-converted-space"/>
          <w:rFonts w:ascii="Calibri" w:hAnsi="Calibri" w:cs="Calibri"/>
          <w:b/>
          <w:bCs/>
          <w:sz w:val="22"/>
          <w:szCs w:val="22"/>
          <w:u w:val="single"/>
        </w:rPr>
        <w:t> </w:t>
      </w:r>
      <w:r w:rsidRPr="00211C68">
        <w:rPr>
          <w:u w:val="single"/>
        </w:rPr>
        <w:t>(i.e. no specification impact).</w:t>
      </w:r>
      <w:r w:rsidRPr="00211C68">
        <w:t>"</w:t>
      </w:r>
    </w:p>
    <w:p w14:paraId="2D0090B2" w14:textId="77777777" w:rsidR="007E73BC" w:rsidRPr="00211C68" w:rsidRDefault="007E73BC" w:rsidP="00CF50A3">
      <w:pPr>
        <w:pStyle w:val="Doc-text2"/>
        <w:numPr>
          <w:ilvl w:val="0"/>
          <w:numId w:val="27"/>
        </w:numPr>
        <w:overflowPunct/>
        <w:autoSpaceDE/>
        <w:autoSpaceDN/>
        <w:adjustRightInd/>
        <w:textAlignment w:val="auto"/>
      </w:pPr>
      <w:r w:rsidRPr="00211C68">
        <w:t>Continue in offline 101</w:t>
      </w:r>
    </w:p>
    <w:p w14:paraId="09BBBA42" w14:textId="77777777" w:rsidR="007E73BC" w:rsidRPr="00211C68" w:rsidRDefault="007E73BC" w:rsidP="007E73BC">
      <w:pPr>
        <w:pStyle w:val="Comments"/>
      </w:pPr>
      <w:r w:rsidRPr="00211C68">
        <w:t xml:space="preserve">Proposal 12: </w:t>
      </w:r>
      <w:r w:rsidRPr="00211C68">
        <w:tab/>
        <w:t>All HARQ processes used by a CG configuration shall have the same UL HARQ mode.</w:t>
      </w:r>
    </w:p>
    <w:p w14:paraId="01E5354C" w14:textId="77777777" w:rsidR="007E73BC" w:rsidRPr="00211C68" w:rsidRDefault="007E73BC" w:rsidP="007E73BC">
      <w:pPr>
        <w:pStyle w:val="Doc-text2"/>
      </w:pPr>
      <w:r w:rsidRPr="00211C68">
        <w:t>-</w:t>
      </w:r>
      <w:r w:rsidRPr="00211C68">
        <w:tab/>
        <w:t>Ericsson wonders what this means. Is it the uplinkHARQ-DRX-LCP-Mode-r17 must have the same value for each HARQ process in a CG-config? In that case, such a limitation is not useful to specify – it is up to network configuration.</w:t>
      </w:r>
    </w:p>
    <w:p w14:paraId="513A4461" w14:textId="77777777" w:rsidR="007E73BC" w:rsidRPr="00211C68" w:rsidRDefault="007E73BC" w:rsidP="007E73BC">
      <w:pPr>
        <w:pStyle w:val="Doc-text2"/>
      </w:pPr>
      <w:r w:rsidRPr="00211C68">
        <w:t>-</w:t>
      </w:r>
      <w:r w:rsidRPr="00211C68">
        <w:tab/>
        <w:t>IDC (offline rapporteur) thinks Ericsson interpretation of P12 is correct. The intention of P10/P12 was more to capture the issue on a high-level, whereas P11/P13 were the proposals which actually address the issue. Based on the comments it seems that P11 is agreeable, so it's okay to only consider P11/P13.</w:t>
      </w:r>
    </w:p>
    <w:p w14:paraId="435E17AE" w14:textId="77777777" w:rsidR="007E73BC" w:rsidRPr="00211C68" w:rsidRDefault="007E73BC" w:rsidP="00CF50A3">
      <w:pPr>
        <w:pStyle w:val="Doc-text2"/>
        <w:numPr>
          <w:ilvl w:val="0"/>
          <w:numId w:val="27"/>
        </w:numPr>
        <w:overflowPunct/>
        <w:autoSpaceDE/>
        <w:autoSpaceDN/>
        <w:adjustRightInd/>
        <w:textAlignment w:val="auto"/>
      </w:pPr>
      <w:r w:rsidRPr="00211C68">
        <w:t>No further discuss this</w:t>
      </w:r>
    </w:p>
    <w:p w14:paraId="0BBF41E9" w14:textId="77777777" w:rsidR="007E73BC" w:rsidRPr="00211C68" w:rsidRDefault="007E73BC" w:rsidP="007E73BC">
      <w:pPr>
        <w:pStyle w:val="Comments"/>
      </w:pPr>
      <w:r w:rsidRPr="00211C68">
        <w:t xml:space="preserve">Proposal 16: </w:t>
      </w:r>
      <w:r w:rsidRPr="00211C68">
        <w:tab/>
        <w:t>An association between UL HARQ mode configuration and configuredGrantTimer configuration is not supported. (14/17)</w:t>
      </w:r>
    </w:p>
    <w:p w14:paraId="43503700" w14:textId="77777777" w:rsidR="007E73BC" w:rsidRPr="00211C68" w:rsidRDefault="007E73BC" w:rsidP="007E73BC">
      <w:pPr>
        <w:pStyle w:val="Doc-text2"/>
      </w:pPr>
      <w:r w:rsidRPr="00211C68">
        <w:t>-</w:t>
      </w:r>
      <w:r w:rsidRPr="00211C68">
        <w:tab/>
        <w:t xml:space="preserve">QC would like to flag p16. For configured grant associated with HARQ state B, HARQ RTT timer is not used because retransmission is not expected. Then it is not clear why </w:t>
      </w:r>
      <w:r w:rsidRPr="00211C68">
        <w:lastRenderedPageBreak/>
        <w:t>configuredGrantTimer needs to be used for this. It should be clarified that the network should not configure this timer for such CG configuration, otherwise it will block any new transmission in any CG associated with the same HARQ process.</w:t>
      </w:r>
    </w:p>
    <w:p w14:paraId="775ACD0B" w14:textId="77777777" w:rsidR="007E73BC" w:rsidRPr="00211C68" w:rsidRDefault="007E73BC" w:rsidP="007E73BC">
      <w:pPr>
        <w:pStyle w:val="Doc-text2"/>
      </w:pPr>
      <w:r w:rsidRPr="00211C68">
        <w:t>-</w:t>
      </w:r>
      <w:r w:rsidRPr="00211C68">
        <w:tab/>
        <w:t>Ericsson wonders what this means. Is it that we do not require the CGT setting / CGT not configured to match the HARQ mode uplinkHARQ-DRX-LCP-Mode-r17 of each HARQ process that belongs to the CG-config? That is fine to leave to NW implementation.</w:t>
      </w:r>
    </w:p>
    <w:p w14:paraId="71791B39" w14:textId="77777777" w:rsidR="007E73BC" w:rsidRPr="00211C68" w:rsidRDefault="007E73BC" w:rsidP="007E73BC">
      <w:pPr>
        <w:pStyle w:val="Doc-text2"/>
      </w:pPr>
      <w:r w:rsidRPr="00211C68">
        <w:t>-</w:t>
      </w:r>
      <w:r w:rsidRPr="00211C68">
        <w:tab/>
        <w:t>IDC (offline rapporteur) thinks P16 relates to P12/13. Ok to discuss P16 later after we further progress on how the HARQ mode will be configured for HARQ processes used by a CG configuration.</w:t>
      </w:r>
    </w:p>
    <w:p w14:paraId="4E166034" w14:textId="77777777" w:rsidR="007E73BC" w:rsidRPr="00211C68" w:rsidRDefault="007E73BC" w:rsidP="00CF50A3">
      <w:pPr>
        <w:pStyle w:val="Doc-text2"/>
        <w:numPr>
          <w:ilvl w:val="0"/>
          <w:numId w:val="27"/>
        </w:numPr>
        <w:overflowPunct/>
        <w:autoSpaceDE/>
        <w:autoSpaceDN/>
        <w:adjustRightInd/>
        <w:textAlignment w:val="auto"/>
      </w:pPr>
      <w:r w:rsidRPr="00211C68">
        <w:t>Continue in offline 101</w:t>
      </w:r>
    </w:p>
    <w:p w14:paraId="4B758687" w14:textId="77777777" w:rsidR="007E73BC" w:rsidRPr="00211C68" w:rsidRDefault="007E73BC" w:rsidP="007E73BC">
      <w:pPr>
        <w:pStyle w:val="Doc-text2"/>
      </w:pPr>
    </w:p>
    <w:p w14:paraId="76B6C880" w14:textId="77777777" w:rsidR="007E73BC" w:rsidRPr="00211C68" w:rsidRDefault="007E73BC" w:rsidP="00CF50A3">
      <w:pPr>
        <w:pStyle w:val="Comments"/>
        <w:numPr>
          <w:ilvl w:val="0"/>
          <w:numId w:val="28"/>
        </w:numPr>
        <w:overflowPunct/>
        <w:autoSpaceDE/>
        <w:autoSpaceDN/>
        <w:adjustRightInd/>
        <w:textAlignment w:val="auto"/>
      </w:pPr>
      <w:r w:rsidRPr="00211C68">
        <w:t>For online discussion</w:t>
      </w:r>
    </w:p>
    <w:p w14:paraId="5D36C013" w14:textId="77777777" w:rsidR="007E73BC" w:rsidRPr="00211C68" w:rsidRDefault="007E73BC" w:rsidP="007E73BC">
      <w:pPr>
        <w:pStyle w:val="Comments"/>
      </w:pPr>
      <w:r w:rsidRPr="00211C68">
        <w:t xml:space="preserve">Proposal 9: </w:t>
      </w:r>
      <w:r w:rsidRPr="00211C68">
        <w:tab/>
        <w:t>downlinkHARQ-FeedbackDisabled shall be included in PDSCH-ServingCellConfig.</w:t>
      </w:r>
    </w:p>
    <w:p w14:paraId="18737032" w14:textId="77777777" w:rsidR="007E73BC" w:rsidRPr="00211C68" w:rsidRDefault="007E73BC" w:rsidP="007E73BC">
      <w:pPr>
        <w:pStyle w:val="Comments"/>
      </w:pPr>
      <w:r w:rsidRPr="00211C68">
        <w:t xml:space="preserve">Proposal 13: </w:t>
      </w:r>
      <w:r w:rsidRPr="00211C68">
        <w:tab/>
        <w:t>It is up to network implementation to ensure that all HARQ processes allocated to an CG configuration shall have the same UL HARQ mode (i.e. no specification impact). (13/20)</w:t>
      </w:r>
    </w:p>
    <w:p w14:paraId="1FA3F918" w14:textId="77777777" w:rsidR="007E73BC" w:rsidRPr="00211C68" w:rsidRDefault="007E73BC" w:rsidP="007E73BC">
      <w:pPr>
        <w:pStyle w:val="Doc-text2"/>
      </w:pPr>
      <w:r w:rsidRPr="00211C68">
        <w:t>-</w:t>
      </w:r>
      <w:r w:rsidRPr="00211C68">
        <w:tab/>
        <w:t>vivo thinks this has the same level of support of p11 and then it could be for agreement</w:t>
      </w:r>
    </w:p>
    <w:p w14:paraId="7097D9C5" w14:textId="77777777" w:rsidR="007E73BC" w:rsidRPr="00211C68" w:rsidRDefault="007E73BC" w:rsidP="007E73BC">
      <w:pPr>
        <w:pStyle w:val="Doc-text2"/>
      </w:pPr>
      <w:r w:rsidRPr="00211C68">
        <w:t>-</w:t>
      </w:r>
      <w:r w:rsidRPr="00211C68">
        <w:tab/>
        <w:t>IDC (offline rapporteur) suggests to revise p13 as:</w:t>
      </w:r>
    </w:p>
    <w:p w14:paraId="0C8A426C" w14:textId="77777777" w:rsidR="007E73BC" w:rsidRPr="00211C68" w:rsidRDefault="007E73BC" w:rsidP="007E73BC">
      <w:pPr>
        <w:pStyle w:val="Doc-text2"/>
      </w:pPr>
      <w:r w:rsidRPr="00211C68">
        <w:tab/>
        <w:t>"p13.1:      It is up to network implementation to ensure</w:t>
      </w:r>
      <w:r w:rsidRPr="00211C68">
        <w:rPr>
          <w:rStyle w:val="apple-converted-space"/>
          <w:rFonts w:ascii="Calibri" w:hAnsi="Calibri" w:cs="Calibri"/>
          <w:b/>
          <w:bCs/>
          <w:sz w:val="22"/>
          <w:szCs w:val="22"/>
        </w:rPr>
        <w:t> </w:t>
      </w:r>
      <w:r w:rsidRPr="00211C68">
        <w:rPr>
          <w:i/>
          <w:iCs/>
          <w:u w:val="single"/>
        </w:rPr>
        <w:t>uplinkHARQ-DRX-LCP-Mode-r17</w:t>
      </w:r>
      <w:r w:rsidRPr="00211C68">
        <w:rPr>
          <w:u w:val="single"/>
        </w:rPr>
        <w:t>, if configured,</w:t>
      </w:r>
      <w:r w:rsidRPr="00211C68">
        <w:rPr>
          <w:rStyle w:val="apple-converted-space"/>
          <w:rFonts w:ascii="Calibri" w:hAnsi="Calibri" w:cs="Calibri"/>
          <w:b/>
          <w:bCs/>
          <w:sz w:val="22"/>
          <w:szCs w:val="22"/>
          <w:u w:val="single"/>
        </w:rPr>
        <w:t> </w:t>
      </w:r>
      <w:r w:rsidRPr="00211C68">
        <w:rPr>
          <w:u w:val="single"/>
        </w:rPr>
        <w:t>has the same value for each HARQ process used in a configured grant configuration</w:t>
      </w:r>
      <w:r w:rsidRPr="00211C68">
        <w:rPr>
          <w:rStyle w:val="apple-converted-space"/>
          <w:rFonts w:ascii="Calibri" w:hAnsi="Calibri" w:cs="Calibri"/>
          <w:sz w:val="22"/>
          <w:szCs w:val="22"/>
        </w:rPr>
        <w:t> </w:t>
      </w:r>
      <w:r w:rsidRPr="00211C68">
        <w:t>(i.e. no specification impact)."</w:t>
      </w:r>
    </w:p>
    <w:p w14:paraId="2F22D36C" w14:textId="77777777" w:rsidR="007E73BC" w:rsidRPr="00211C68" w:rsidRDefault="007E73BC" w:rsidP="00CF50A3">
      <w:pPr>
        <w:pStyle w:val="Doc-text2"/>
        <w:numPr>
          <w:ilvl w:val="0"/>
          <w:numId w:val="27"/>
        </w:numPr>
        <w:overflowPunct/>
        <w:autoSpaceDE/>
        <w:autoSpaceDN/>
        <w:adjustRightInd/>
        <w:textAlignment w:val="auto"/>
      </w:pPr>
      <w:r w:rsidRPr="00211C68">
        <w:t>Continue in offline 101</w:t>
      </w:r>
    </w:p>
    <w:p w14:paraId="661593D3" w14:textId="77777777" w:rsidR="007E73BC" w:rsidRPr="00211C68" w:rsidRDefault="007E73BC" w:rsidP="007E73BC">
      <w:pPr>
        <w:pStyle w:val="Comments"/>
      </w:pPr>
      <w:r w:rsidRPr="00211C68">
        <w:t xml:space="preserve">Proposal 14: </w:t>
      </w:r>
      <w:r w:rsidRPr="00211C68">
        <w:tab/>
        <w:t>New LCP mapping restriction introduced for dynamic grant does not apply to configured grant (12/20).</w:t>
      </w:r>
    </w:p>
    <w:p w14:paraId="64D4EB54" w14:textId="77777777" w:rsidR="007E73BC" w:rsidRPr="00211C68" w:rsidRDefault="007E73BC" w:rsidP="007E73BC">
      <w:pPr>
        <w:pStyle w:val="Comments"/>
      </w:pPr>
    </w:p>
    <w:p w14:paraId="5754E203" w14:textId="77777777" w:rsidR="007E73BC" w:rsidRPr="00211C68" w:rsidRDefault="007E73BC" w:rsidP="00CF50A3">
      <w:pPr>
        <w:pStyle w:val="Comments"/>
        <w:numPr>
          <w:ilvl w:val="0"/>
          <w:numId w:val="28"/>
        </w:numPr>
        <w:overflowPunct/>
        <w:autoSpaceDE/>
        <w:autoSpaceDN/>
        <w:adjustRightInd/>
        <w:textAlignment w:val="auto"/>
      </w:pPr>
      <w:r w:rsidRPr="00211C68">
        <w:t>Requires further discussion</w:t>
      </w:r>
    </w:p>
    <w:p w14:paraId="6E6F6787" w14:textId="77777777" w:rsidR="007E73BC" w:rsidRPr="00211C68" w:rsidRDefault="007E73BC" w:rsidP="007E73BC">
      <w:pPr>
        <w:pStyle w:val="Comments"/>
      </w:pPr>
      <w:r w:rsidRPr="00211C68">
        <w:t xml:space="preserve">Proposal 1: </w:t>
      </w:r>
      <w:r w:rsidRPr="00211C68">
        <w:tab/>
        <w:t>RAN2 to down-select between the following options to support blind retransmission for HARQ process(es) configured with HARQ state B: 1) Rely on UE being in DRX Active Time via other means (e.g. Inactivity Timer); or 2) Start drx-RetransmissionTimerUL at the end of PUSCH transmission;</w:t>
      </w:r>
    </w:p>
    <w:p w14:paraId="42E38919" w14:textId="77777777" w:rsidR="007E73BC" w:rsidRPr="00211C68" w:rsidRDefault="007E73BC" w:rsidP="007E73BC">
      <w:pPr>
        <w:pStyle w:val="Comments"/>
      </w:pPr>
      <w:r w:rsidRPr="00211C68">
        <w:t xml:space="preserve">Proposal 2: </w:t>
      </w:r>
      <w:r w:rsidRPr="00211C68">
        <w:tab/>
        <w:t>RAN2 to down-select between the following options to support blind retransmission for HARQ process(es) configured with disabled HARQ feedback: 1) Rely on UE being in DRX Active Time via other means (e.g. Inactivity Timer); or 2) Start drx-RetransmissionTimerDL in the first symbol after the end of the reception of the last PDSCH or slot-aggregated PDSCH plus X (X = T_proc,1);</w:t>
      </w:r>
    </w:p>
    <w:p w14:paraId="2E0F6305" w14:textId="77777777" w:rsidR="007E73BC" w:rsidRPr="00211C68" w:rsidRDefault="007E73BC" w:rsidP="007E73BC">
      <w:pPr>
        <w:pStyle w:val="Comments"/>
      </w:pPr>
      <w:r w:rsidRPr="00211C68">
        <w:t xml:space="preserve">Proposal 5: </w:t>
      </w:r>
      <w:r w:rsidRPr="00211C68">
        <w:tab/>
        <w:t>For RACH in RRC_CONNECTED mode, it is FFS whether UE ignores HARQ process configuration (e.g. configured HARQ mode) for the case of a PUSCH transmission scheduled by RAR.</w:t>
      </w:r>
    </w:p>
    <w:p w14:paraId="1F566F9D" w14:textId="77777777" w:rsidR="007E73BC" w:rsidRPr="00211C68" w:rsidRDefault="007E73BC" w:rsidP="007E73BC">
      <w:pPr>
        <w:pStyle w:val="Comments"/>
      </w:pPr>
      <w:r w:rsidRPr="00211C68">
        <w:t xml:space="preserve">Proposal 15: </w:t>
      </w:r>
      <w:r w:rsidRPr="00211C68">
        <w:tab/>
        <w:t>RAN2 to down-select between the following options to extend configuredGrantTimer: 1) Introducing value(s) of configuredGrantTimer larger than 64; 2) Value of the configuredGrantTimer is extended by UE-gNB-RTT;</w:t>
      </w:r>
    </w:p>
    <w:p w14:paraId="5204A7BC" w14:textId="77777777" w:rsidR="007E73BC" w:rsidRPr="00211C68" w:rsidRDefault="007E73BC" w:rsidP="007E73BC">
      <w:pPr>
        <w:pStyle w:val="Doc-text2"/>
      </w:pPr>
    </w:p>
    <w:p w14:paraId="17A3BF00" w14:textId="77777777" w:rsidR="007E73BC" w:rsidRPr="00211C68" w:rsidRDefault="007E73BC" w:rsidP="007E73BC">
      <w:pPr>
        <w:pStyle w:val="Doc-text2"/>
      </w:pPr>
    </w:p>
    <w:p w14:paraId="7FE32575"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Agreements via email - from offline 101:</w:t>
      </w:r>
    </w:p>
    <w:p w14:paraId="4820FE20" w14:textId="77777777" w:rsidR="007E73BC" w:rsidRPr="00211C68" w:rsidRDefault="007E73BC" w:rsidP="00CF50A3">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For HARQ process(es) not configured with DL HARQ feedback enabled/disabled, drx-HARQ-RTT-TimerDL behaves as per legacy.</w:t>
      </w:r>
    </w:p>
    <w:p w14:paraId="34C1FEF2" w14:textId="77777777" w:rsidR="007E73BC" w:rsidRPr="00211C68" w:rsidRDefault="007E73BC" w:rsidP="00CF50A3">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 xml:space="preserve">Introduce a new sr-ProhibitTimerExt-r17 IE. Values FFS </w:t>
      </w:r>
    </w:p>
    <w:p w14:paraId="115E6448" w14:textId="77777777" w:rsidR="007E73BC" w:rsidRPr="00211C68" w:rsidRDefault="007E73BC" w:rsidP="00CF50A3">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If uplinkHARQ-DRX-LCP-Mode-r17 is configured, a HARQ process may be mapped to either ‘HARQ mode A’ or ‘HARQ mode B’.</w:t>
      </w:r>
    </w:p>
    <w:p w14:paraId="6D39D3E1" w14:textId="77777777" w:rsidR="007E73BC" w:rsidRPr="00211C68" w:rsidRDefault="007E73BC" w:rsidP="00CF50A3">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uplinkHARQ-DRX-Mode shall be included in PUSCH-ServingCellConfig.</w:t>
      </w:r>
    </w:p>
    <w:p w14:paraId="5E8241A4" w14:textId="77777777" w:rsidR="007E73BC" w:rsidRPr="00211C68" w:rsidRDefault="007E73BC" w:rsidP="007E73BC">
      <w:pPr>
        <w:pStyle w:val="Doc-text2"/>
      </w:pPr>
    </w:p>
    <w:p w14:paraId="461D27CA" w14:textId="77777777" w:rsidR="007E73BC" w:rsidRPr="00211C68" w:rsidRDefault="007E73BC" w:rsidP="007E73BC">
      <w:pPr>
        <w:pStyle w:val="Doc-text2"/>
      </w:pPr>
    </w:p>
    <w:p w14:paraId="678C49D8" w14:textId="009C4EB3" w:rsidR="007E73BC" w:rsidRPr="00211C68" w:rsidRDefault="00005BAE" w:rsidP="007E73BC">
      <w:pPr>
        <w:pStyle w:val="Doc-title"/>
      </w:pPr>
      <w:hyperlink r:id="rId1691" w:history="1">
        <w:r>
          <w:rPr>
            <w:rStyle w:val="Hyperlink"/>
          </w:rPr>
          <w:t>R2-2111354</w:t>
        </w:r>
      </w:hyperlink>
      <w:r w:rsidR="007E73BC" w:rsidRPr="00211C68">
        <w:tab/>
        <w:t>[offline-101] Other MAC aspects - second round</w:t>
      </w:r>
      <w:r w:rsidR="007E73BC" w:rsidRPr="00211C68">
        <w:tab/>
        <w:t>Interdigital</w:t>
      </w:r>
      <w:r w:rsidR="007E73BC" w:rsidRPr="00211C68">
        <w:tab/>
        <w:t>discussion</w:t>
      </w:r>
      <w:r w:rsidR="007E73BC" w:rsidRPr="00211C68">
        <w:tab/>
        <w:t>Rel-17</w:t>
      </w:r>
      <w:r w:rsidR="007E73BC" w:rsidRPr="00211C68">
        <w:tab/>
        <w:t>NR_NTN_solutions-Core</w:t>
      </w:r>
    </w:p>
    <w:p w14:paraId="0BF9DF07" w14:textId="77777777" w:rsidR="007E73BC" w:rsidRPr="00211C68" w:rsidRDefault="007E73BC" w:rsidP="007E73BC">
      <w:pPr>
        <w:pStyle w:val="Comments"/>
      </w:pPr>
      <w:r w:rsidRPr="00211C68">
        <w:t>For email agreement</w:t>
      </w:r>
    </w:p>
    <w:p w14:paraId="0BEDD72E" w14:textId="77777777" w:rsidR="007E73BC" w:rsidRPr="00211C68" w:rsidRDefault="007E73BC" w:rsidP="007E73BC">
      <w:pPr>
        <w:pStyle w:val="Comments"/>
      </w:pPr>
      <w:r w:rsidRPr="00211C68">
        <w:t xml:space="preserve">Proposal 1: </w:t>
      </w:r>
      <w:r w:rsidRPr="00211C68">
        <w:tab/>
        <w:t>If uplinkHARQ-DRX-LCP-Mode-r17 is configured, the following LCH to HARQ process mapping rules are supported: (consensus)</w:t>
      </w:r>
    </w:p>
    <w:p w14:paraId="3E64A5B3" w14:textId="77777777" w:rsidR="007E73BC" w:rsidRPr="00211C68" w:rsidRDefault="007E73BC" w:rsidP="007E73BC">
      <w:pPr>
        <w:pStyle w:val="Comments"/>
      </w:pPr>
      <w:r w:rsidRPr="00211C68">
        <w:t>1) LCH is mapped only to a HARQ process configured with HARQ mode A;</w:t>
      </w:r>
    </w:p>
    <w:p w14:paraId="3635A164" w14:textId="77777777" w:rsidR="007E73BC" w:rsidRPr="00211C68" w:rsidRDefault="007E73BC" w:rsidP="007E73BC">
      <w:pPr>
        <w:pStyle w:val="Comments"/>
      </w:pPr>
      <w:r w:rsidRPr="00211C68">
        <w:t>2) LCH is mapped only to a HARQ process configured with HARQ mode B;</w:t>
      </w:r>
    </w:p>
    <w:p w14:paraId="427D393E" w14:textId="77777777" w:rsidR="007E73BC" w:rsidRPr="00211C68" w:rsidRDefault="007E73BC" w:rsidP="007E73BC">
      <w:pPr>
        <w:pStyle w:val="Comments"/>
      </w:pPr>
      <w:r w:rsidRPr="00211C68">
        <w:t>3) If an LCH is not configured with a mapping rule, it may be mapped to any HARQ process (HARQ mode A or B).</w:t>
      </w:r>
    </w:p>
    <w:p w14:paraId="5909D70A" w14:textId="77777777" w:rsidR="007E73BC" w:rsidRPr="00211C68" w:rsidRDefault="007E73BC" w:rsidP="00CF50A3">
      <w:pPr>
        <w:pStyle w:val="Doc-text2"/>
        <w:numPr>
          <w:ilvl w:val="0"/>
          <w:numId w:val="27"/>
        </w:numPr>
        <w:overflowPunct/>
        <w:autoSpaceDE/>
        <w:autoSpaceDN/>
        <w:adjustRightInd/>
        <w:textAlignment w:val="auto"/>
      </w:pPr>
      <w:r w:rsidRPr="00211C68">
        <w:t>Agreed</w:t>
      </w:r>
    </w:p>
    <w:p w14:paraId="698B7A77" w14:textId="77777777" w:rsidR="007E73BC" w:rsidRPr="00211C68" w:rsidRDefault="007E73BC" w:rsidP="007E73BC">
      <w:pPr>
        <w:pStyle w:val="Comments"/>
      </w:pPr>
      <w:r w:rsidRPr="00211C68">
        <w:t xml:space="preserve">Proposal 4: </w:t>
      </w:r>
      <w:r w:rsidRPr="00211C68">
        <w:tab/>
        <w:t>If uplinkHARQ-DRX-LCP-Mode-r17 is configured, proper configuration of the configuredGrantTimer is left to network implementation. (19/20)</w:t>
      </w:r>
    </w:p>
    <w:p w14:paraId="26E60D49" w14:textId="77777777" w:rsidR="007E73BC" w:rsidRPr="00211C68" w:rsidRDefault="007E73BC" w:rsidP="007E73BC">
      <w:pPr>
        <w:pStyle w:val="Doc-text2"/>
      </w:pPr>
      <w:r w:rsidRPr="00211C68">
        <w:t>-</w:t>
      </w:r>
      <w:r w:rsidRPr="00211C68">
        <w:tab/>
        <w:t>QC thinks it’s not clear what proper configuration is (i.e., configure proper value?). It is also not clear yet how the value CG timer is extended. Network may NOT need to configure CG timer for some CG, like CG type 1</w:t>
      </w:r>
    </w:p>
    <w:p w14:paraId="62986C21" w14:textId="77777777" w:rsidR="007E73BC" w:rsidRPr="00211C68" w:rsidRDefault="007E73BC" w:rsidP="007E73BC">
      <w:pPr>
        <w:pStyle w:val="Doc-text2"/>
      </w:pPr>
      <w:r w:rsidRPr="00211C68">
        <w:t>-</w:t>
      </w:r>
      <w:r w:rsidRPr="00211C68">
        <w:tab/>
        <w:t>Ericsson agrees that "proper configuration" is a bit vague but are fine with it</w:t>
      </w:r>
    </w:p>
    <w:p w14:paraId="0C791A30" w14:textId="77777777" w:rsidR="007E73BC" w:rsidRPr="00211C68" w:rsidRDefault="007E73BC" w:rsidP="00CF50A3">
      <w:pPr>
        <w:pStyle w:val="Doc-text2"/>
        <w:numPr>
          <w:ilvl w:val="0"/>
          <w:numId w:val="27"/>
        </w:numPr>
        <w:overflowPunct/>
        <w:autoSpaceDE/>
        <w:autoSpaceDN/>
        <w:adjustRightInd/>
        <w:textAlignment w:val="auto"/>
      </w:pPr>
      <w:r w:rsidRPr="00211C68">
        <w:lastRenderedPageBreak/>
        <w:t>Continue online</w:t>
      </w:r>
    </w:p>
    <w:p w14:paraId="1CEE6201" w14:textId="77777777" w:rsidR="007E73BC" w:rsidRPr="00211C68" w:rsidRDefault="007E73BC" w:rsidP="00CF50A3">
      <w:pPr>
        <w:pStyle w:val="Doc-text2"/>
        <w:numPr>
          <w:ilvl w:val="0"/>
          <w:numId w:val="27"/>
        </w:numPr>
        <w:overflowPunct/>
        <w:autoSpaceDE/>
        <w:autoSpaceDN/>
        <w:adjustRightInd/>
        <w:textAlignment w:val="auto"/>
      </w:pPr>
      <w:r w:rsidRPr="00211C68">
        <w:t>Postponed</w:t>
      </w:r>
    </w:p>
    <w:p w14:paraId="00328D8B" w14:textId="77777777" w:rsidR="007E73BC" w:rsidRPr="00211C68" w:rsidRDefault="007E73BC" w:rsidP="007E73BC">
      <w:pPr>
        <w:pStyle w:val="Comments"/>
      </w:pPr>
      <w:r w:rsidRPr="00211C68">
        <w:t xml:space="preserve">Proposal 5: </w:t>
      </w:r>
      <w:r w:rsidRPr="00211C68">
        <w:tab/>
        <w:t>downlinkHARQ-FeedbackDisabled shall be included in PDSCH-ServingCellConfig. (consensus)</w:t>
      </w:r>
    </w:p>
    <w:p w14:paraId="2E6CC46C" w14:textId="77777777" w:rsidR="007E73BC" w:rsidRPr="00211C68" w:rsidRDefault="007E73BC" w:rsidP="00CF50A3">
      <w:pPr>
        <w:pStyle w:val="Doc-text2"/>
        <w:numPr>
          <w:ilvl w:val="0"/>
          <w:numId w:val="27"/>
        </w:numPr>
        <w:overflowPunct/>
        <w:autoSpaceDE/>
        <w:autoSpaceDN/>
        <w:adjustRightInd/>
        <w:textAlignment w:val="auto"/>
      </w:pPr>
      <w:r w:rsidRPr="00211C68">
        <w:t>Agreed</w:t>
      </w:r>
    </w:p>
    <w:p w14:paraId="1DB81C2F" w14:textId="77777777" w:rsidR="007E73BC" w:rsidRPr="00211C68" w:rsidRDefault="007E73BC" w:rsidP="007E73BC">
      <w:pPr>
        <w:pStyle w:val="Comments"/>
      </w:pPr>
    </w:p>
    <w:p w14:paraId="3B1DFABC" w14:textId="77777777" w:rsidR="007E73BC" w:rsidRPr="00211C68" w:rsidRDefault="007E73BC" w:rsidP="007E73BC">
      <w:pPr>
        <w:pStyle w:val="Comments"/>
      </w:pPr>
      <w:r w:rsidRPr="00211C68">
        <w:t>For online discussion</w:t>
      </w:r>
    </w:p>
    <w:p w14:paraId="0828D8F7" w14:textId="77777777" w:rsidR="007E73BC" w:rsidRPr="00211C68" w:rsidRDefault="007E73BC" w:rsidP="007E73BC">
      <w:pPr>
        <w:pStyle w:val="Comments"/>
      </w:pPr>
      <w:r w:rsidRPr="00211C68">
        <w:t xml:space="preserve">Proposal 2: </w:t>
      </w:r>
      <w:r w:rsidRPr="00211C68">
        <w:tab/>
        <w:t>It is up to network implementation to ensure downlinkHARQ-FeedbackDisabled, if configured, has the same value for each HARQ process used in an SPS configuration (i.e. no specification impact). (13/18)</w:t>
      </w:r>
    </w:p>
    <w:p w14:paraId="221826F7" w14:textId="77777777" w:rsidR="007E73BC" w:rsidRPr="00211C68" w:rsidRDefault="007E73BC" w:rsidP="007E73BC">
      <w:pPr>
        <w:pStyle w:val="Doc-text2"/>
      </w:pPr>
      <w:r w:rsidRPr="00211C68">
        <w:t>-</w:t>
      </w:r>
      <w:r w:rsidRPr="00211C68">
        <w:tab/>
        <w:t>Ericsson thinks nothing on how the UE shall act is undefined if we do not agree to p2 and p3, so there is no need to agree on them</w:t>
      </w:r>
    </w:p>
    <w:p w14:paraId="139BA428" w14:textId="02752213" w:rsidR="007E73BC" w:rsidRPr="00211C68" w:rsidRDefault="007E73BC" w:rsidP="007E73BC">
      <w:pPr>
        <w:pStyle w:val="Doc-text2"/>
      </w:pPr>
      <w:r w:rsidRPr="00211C68">
        <w:t>-</w:t>
      </w:r>
      <w:r w:rsidRPr="00211C68">
        <w:tab/>
        <w:t>IDC (offline rapporteur) sympathizes with Ericsson point and wonders if the following proposal could be agreed instead: "Proposal: No further enhancements are considered in this release</w:t>
      </w:r>
      <w:r w:rsidR="002D5C63" w:rsidRPr="00211C68">
        <w:t xml:space="preserve"> </w:t>
      </w:r>
      <w:r w:rsidRPr="00211C68">
        <w:t>regarding configuration of</w:t>
      </w:r>
      <w:r w:rsidR="002D5C63" w:rsidRPr="00211C68">
        <w:t xml:space="preserve"> </w:t>
      </w:r>
      <w:r w:rsidRPr="00211C68">
        <w:t>uplinkHARQ-DRX-LCP-Mode-r17 or</w:t>
      </w:r>
      <w:r w:rsidR="002D5C63" w:rsidRPr="00211C68">
        <w:t xml:space="preserve"> </w:t>
      </w:r>
      <w:r w:rsidRPr="00211C68">
        <w:t>downlinkHARQ-FeedbackDisabled</w:t>
      </w:r>
      <w:r w:rsidR="002D5C63" w:rsidRPr="00211C68">
        <w:t xml:space="preserve"> </w:t>
      </w:r>
      <w:r w:rsidRPr="00211C68">
        <w:t>for a CG or SPS configuration (i.e. up to network implementation)"</w:t>
      </w:r>
    </w:p>
    <w:p w14:paraId="54F53E83" w14:textId="77777777" w:rsidR="007E73BC" w:rsidRPr="00211C68" w:rsidRDefault="007E73BC" w:rsidP="00CF50A3">
      <w:pPr>
        <w:pStyle w:val="Doc-text2"/>
        <w:numPr>
          <w:ilvl w:val="0"/>
          <w:numId w:val="27"/>
        </w:numPr>
        <w:overflowPunct/>
        <w:autoSpaceDE/>
        <w:autoSpaceDN/>
        <w:adjustRightInd/>
        <w:textAlignment w:val="auto"/>
      </w:pPr>
      <w:r w:rsidRPr="00211C68">
        <w:t>Continue online</w:t>
      </w:r>
    </w:p>
    <w:p w14:paraId="5F6C1954" w14:textId="77777777" w:rsidR="007E73BC" w:rsidRPr="00211C68" w:rsidRDefault="007E73BC" w:rsidP="007E73BC">
      <w:pPr>
        <w:pStyle w:val="Doc-text2"/>
      </w:pPr>
      <w:r w:rsidRPr="00211C68">
        <w:t>-</w:t>
      </w:r>
      <w:r w:rsidRPr="00211C68">
        <w:tab/>
        <w:t>QC thinks the network still needs to guarantee that for SPS and CG the HARQ state is the same</w:t>
      </w:r>
    </w:p>
    <w:p w14:paraId="5114A161" w14:textId="77777777" w:rsidR="007E73BC" w:rsidRPr="00211C68" w:rsidRDefault="007E73BC" w:rsidP="00CF50A3">
      <w:pPr>
        <w:pStyle w:val="Doc-text2"/>
        <w:numPr>
          <w:ilvl w:val="0"/>
          <w:numId w:val="27"/>
        </w:numPr>
        <w:overflowPunct/>
        <w:autoSpaceDE/>
        <w:autoSpaceDN/>
        <w:adjustRightInd/>
        <w:textAlignment w:val="auto"/>
      </w:pPr>
      <w:r w:rsidRPr="00211C68">
        <w:t>Postponed</w:t>
      </w:r>
    </w:p>
    <w:p w14:paraId="1F7FD55D" w14:textId="77777777" w:rsidR="007E73BC" w:rsidRPr="00211C68" w:rsidRDefault="007E73BC" w:rsidP="007E73BC">
      <w:pPr>
        <w:pStyle w:val="Comments"/>
      </w:pPr>
      <w:r w:rsidRPr="00211C68">
        <w:t xml:space="preserve">Proposal 3: </w:t>
      </w:r>
      <w:r w:rsidRPr="00211C68">
        <w:tab/>
        <w:t>It is up to network implementation to ensure uplinkHARQ-DRX-LCP-Mode-r17, if configured, has the same value for each HARQ process used in a configured grant configuration (i.e. no specification impact). (14/19)</w:t>
      </w:r>
    </w:p>
    <w:p w14:paraId="0629236F" w14:textId="77777777" w:rsidR="007E73BC" w:rsidRPr="00211C68" w:rsidRDefault="007E73BC" w:rsidP="00CF50A3">
      <w:pPr>
        <w:pStyle w:val="Doc-text2"/>
        <w:numPr>
          <w:ilvl w:val="0"/>
          <w:numId w:val="27"/>
        </w:numPr>
        <w:overflowPunct/>
        <w:autoSpaceDE/>
        <w:autoSpaceDN/>
        <w:adjustRightInd/>
        <w:textAlignment w:val="auto"/>
      </w:pPr>
      <w:r w:rsidRPr="00211C68">
        <w:t>Continue online</w:t>
      </w:r>
    </w:p>
    <w:p w14:paraId="73411A36" w14:textId="77777777" w:rsidR="007E73BC" w:rsidRPr="00211C68" w:rsidRDefault="007E73BC" w:rsidP="00CF50A3">
      <w:pPr>
        <w:pStyle w:val="Doc-text2"/>
        <w:numPr>
          <w:ilvl w:val="0"/>
          <w:numId w:val="27"/>
        </w:numPr>
        <w:overflowPunct/>
        <w:autoSpaceDE/>
        <w:autoSpaceDN/>
        <w:adjustRightInd/>
        <w:textAlignment w:val="auto"/>
      </w:pPr>
      <w:r w:rsidRPr="00211C68">
        <w:t>Postponed</w:t>
      </w:r>
    </w:p>
    <w:p w14:paraId="23976EFF" w14:textId="77777777" w:rsidR="007E73BC" w:rsidRPr="00211C68" w:rsidRDefault="007E73BC" w:rsidP="007E73BC">
      <w:pPr>
        <w:pStyle w:val="Comments"/>
      </w:pPr>
      <w:r w:rsidRPr="00211C68">
        <w:t xml:space="preserve">Additionally, from phase 1: </w:t>
      </w:r>
    </w:p>
    <w:p w14:paraId="0389FD57" w14:textId="77777777" w:rsidR="007E73BC" w:rsidRPr="00211C68" w:rsidRDefault="007E73BC" w:rsidP="007E73BC">
      <w:pPr>
        <w:pStyle w:val="Comments"/>
        <w:rPr>
          <w:rStyle w:val="Strong"/>
          <w:b w:val="0"/>
          <w:bCs w:val="0"/>
        </w:rPr>
      </w:pPr>
      <w:r w:rsidRPr="00211C68">
        <w:rPr>
          <w:rStyle w:val="Strong"/>
          <w:b w:val="0"/>
          <w:bCs w:val="0"/>
        </w:rPr>
        <w:t>Proposal 14:      New LCP mapping restriction introduced for dynamic grant does not apply to configured grant (12/20).</w:t>
      </w:r>
    </w:p>
    <w:p w14:paraId="5FC897C5" w14:textId="77777777" w:rsidR="007E73BC" w:rsidRPr="00211C68" w:rsidRDefault="007E73BC" w:rsidP="00CF50A3">
      <w:pPr>
        <w:pStyle w:val="Doc-text2"/>
        <w:numPr>
          <w:ilvl w:val="0"/>
          <w:numId w:val="27"/>
        </w:numPr>
        <w:overflowPunct/>
        <w:autoSpaceDE/>
        <w:autoSpaceDN/>
        <w:adjustRightInd/>
        <w:textAlignment w:val="auto"/>
      </w:pPr>
      <w:r w:rsidRPr="00211C68">
        <w:t>Continue online</w:t>
      </w:r>
    </w:p>
    <w:p w14:paraId="2D733E01" w14:textId="77777777" w:rsidR="007E73BC" w:rsidRPr="00211C68" w:rsidRDefault="007E73BC" w:rsidP="00CF50A3">
      <w:pPr>
        <w:pStyle w:val="Doc-text2"/>
        <w:numPr>
          <w:ilvl w:val="0"/>
          <w:numId w:val="27"/>
        </w:numPr>
        <w:overflowPunct/>
        <w:autoSpaceDE/>
        <w:autoSpaceDN/>
        <w:adjustRightInd/>
        <w:textAlignment w:val="auto"/>
      </w:pPr>
      <w:r w:rsidRPr="00211C68">
        <w:t>Postponed</w:t>
      </w:r>
    </w:p>
    <w:p w14:paraId="391E733F" w14:textId="77777777" w:rsidR="007E73BC" w:rsidRPr="00211C68" w:rsidRDefault="007E73BC" w:rsidP="007E73BC">
      <w:pPr>
        <w:pStyle w:val="Comments"/>
      </w:pPr>
    </w:p>
    <w:p w14:paraId="60380B48" w14:textId="77777777" w:rsidR="007E73BC" w:rsidRPr="00211C68" w:rsidRDefault="007E73BC" w:rsidP="007E73BC">
      <w:pPr>
        <w:pStyle w:val="Comments"/>
      </w:pPr>
      <w:r w:rsidRPr="00211C68">
        <w:t>Proposals suggested for next meeting:</w:t>
      </w:r>
    </w:p>
    <w:p w14:paraId="6115A95D" w14:textId="77777777" w:rsidR="007E73BC" w:rsidRPr="00211C68" w:rsidRDefault="007E73BC" w:rsidP="007E73BC">
      <w:pPr>
        <w:pStyle w:val="Comments"/>
      </w:pPr>
      <w:r w:rsidRPr="00211C68">
        <w:t>RAN2 to down-select between the following options to support blind retransmission for HARQ process(es) configured with HARQ state B: 1) Rely on UE being in DRX Active Time via other means (e.g. Inactivity Timer); or 2) Start drx-RetransmissionTimerUL at the end of PUSCH transmission;</w:t>
      </w:r>
    </w:p>
    <w:p w14:paraId="170F3752" w14:textId="77777777" w:rsidR="007E73BC" w:rsidRPr="00211C68" w:rsidRDefault="007E73BC" w:rsidP="00CF50A3">
      <w:pPr>
        <w:pStyle w:val="Doc-text2"/>
        <w:numPr>
          <w:ilvl w:val="0"/>
          <w:numId w:val="27"/>
        </w:numPr>
        <w:overflowPunct/>
        <w:autoSpaceDE/>
        <w:autoSpaceDN/>
        <w:adjustRightInd/>
        <w:textAlignment w:val="auto"/>
      </w:pPr>
      <w:r w:rsidRPr="00211C68">
        <w:t>FFS</w:t>
      </w:r>
    </w:p>
    <w:p w14:paraId="3DC9F2CC" w14:textId="77777777" w:rsidR="007E73BC" w:rsidRPr="00211C68" w:rsidRDefault="007E73BC" w:rsidP="007E73BC">
      <w:pPr>
        <w:pStyle w:val="Comments"/>
      </w:pPr>
      <w:r w:rsidRPr="00211C68">
        <w:t>RAN2 to down-select between the following options to support blind retransmission for HARQ process(es) configured with disabled HARQ feedback: 1) Rely on UE being in DRX Active Time via other means (e.g. Inactivity Timer); or 2) Start drx-RetransmissionTimerDL in the first symbol after the end of the reception of the last PDSCH or slot-aggregated PDSCH plus X (X = T_proc,1);</w:t>
      </w:r>
    </w:p>
    <w:p w14:paraId="077443D2" w14:textId="77777777" w:rsidR="007E73BC" w:rsidRPr="00211C68" w:rsidRDefault="007E73BC" w:rsidP="00CF50A3">
      <w:pPr>
        <w:pStyle w:val="Doc-text2"/>
        <w:numPr>
          <w:ilvl w:val="0"/>
          <w:numId w:val="27"/>
        </w:numPr>
        <w:overflowPunct/>
        <w:autoSpaceDE/>
        <w:autoSpaceDN/>
        <w:adjustRightInd/>
        <w:textAlignment w:val="auto"/>
      </w:pPr>
      <w:r w:rsidRPr="00211C68">
        <w:t>FFS</w:t>
      </w:r>
    </w:p>
    <w:p w14:paraId="125A7C40" w14:textId="77777777" w:rsidR="007E73BC" w:rsidRPr="00211C68" w:rsidRDefault="007E73BC" w:rsidP="007E73BC">
      <w:pPr>
        <w:pStyle w:val="Comments"/>
      </w:pPr>
      <w:r w:rsidRPr="00211C68">
        <w:t>For RACH in RRC_CONNECTED mode, it is FFS whether</w:t>
      </w:r>
      <w:r w:rsidRPr="00211C68">
        <w:rPr>
          <w:rStyle w:val="apple-converted-space"/>
          <w:rFonts w:ascii="Calibri" w:hAnsi="Calibri" w:cs="Calibri"/>
          <w:i w:val="0"/>
          <w:iCs/>
          <w:sz w:val="22"/>
          <w:szCs w:val="22"/>
        </w:rPr>
        <w:t> </w:t>
      </w:r>
      <w:r w:rsidRPr="00211C68">
        <w:t>UE ignores HARQ process configuration (e.g. configured HARQ mode) for the case of a PUSCH transmission scheduled by RAR.</w:t>
      </w:r>
    </w:p>
    <w:p w14:paraId="345D5621" w14:textId="77777777" w:rsidR="007E73BC" w:rsidRPr="00211C68" w:rsidRDefault="007E73BC" w:rsidP="00CF50A3">
      <w:pPr>
        <w:pStyle w:val="Doc-text2"/>
        <w:numPr>
          <w:ilvl w:val="0"/>
          <w:numId w:val="27"/>
        </w:numPr>
        <w:overflowPunct/>
        <w:autoSpaceDE/>
        <w:autoSpaceDN/>
        <w:adjustRightInd/>
        <w:textAlignment w:val="auto"/>
      </w:pPr>
      <w:r w:rsidRPr="00211C68">
        <w:t>FFS</w:t>
      </w:r>
    </w:p>
    <w:p w14:paraId="7BBDF046" w14:textId="77777777" w:rsidR="007E73BC" w:rsidRPr="00211C68" w:rsidRDefault="007E73BC" w:rsidP="007E73BC">
      <w:pPr>
        <w:pStyle w:val="Comments"/>
      </w:pPr>
      <w:r w:rsidRPr="00211C68">
        <w:t>RAN2 to down-select between the following options to extend configuredGrantTimer: 1) Introducing value(s) of configuredGrantTimer larger than 64; 2) Value of the configuredGrantTimer is extended by UE-gNB-RTT;”</w:t>
      </w:r>
    </w:p>
    <w:p w14:paraId="40B7A7CA" w14:textId="77777777" w:rsidR="007E73BC" w:rsidRPr="00211C68" w:rsidRDefault="007E73BC" w:rsidP="00CF50A3">
      <w:pPr>
        <w:pStyle w:val="Doc-text2"/>
        <w:numPr>
          <w:ilvl w:val="0"/>
          <w:numId w:val="27"/>
        </w:numPr>
        <w:overflowPunct/>
        <w:autoSpaceDE/>
        <w:autoSpaceDN/>
        <w:adjustRightInd/>
        <w:textAlignment w:val="auto"/>
      </w:pPr>
      <w:r w:rsidRPr="00211C68">
        <w:t>FFS</w:t>
      </w:r>
    </w:p>
    <w:p w14:paraId="60ACBBAF" w14:textId="77777777" w:rsidR="007E73BC" w:rsidRPr="00211C68" w:rsidRDefault="007E73BC" w:rsidP="007E73BC">
      <w:pPr>
        <w:pStyle w:val="Comments"/>
      </w:pPr>
    </w:p>
    <w:p w14:paraId="5DA91777" w14:textId="77777777" w:rsidR="007E73BC" w:rsidRPr="00211C68" w:rsidRDefault="007E73BC" w:rsidP="007E73BC">
      <w:pPr>
        <w:pStyle w:val="Comments"/>
      </w:pPr>
    </w:p>
    <w:p w14:paraId="3AF629D7"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Agreements via email - from offline 101 (second round):</w:t>
      </w:r>
    </w:p>
    <w:p w14:paraId="10AFEF61" w14:textId="1B47382B"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1.</w:t>
      </w:r>
      <w:r w:rsidRPr="00211C68">
        <w:tab/>
      </w:r>
      <w:r w:rsidR="00D12C88" w:rsidRPr="00D12C88">
        <w:t>For at least dynamic grants, i</w:t>
      </w:r>
      <w:r w:rsidRPr="00211C68">
        <w:t xml:space="preserve">f uplinkHARQ-DRX-LCP-Mode-r17 is configured, the following LCH to HARQ process mapping rules are supported: </w:t>
      </w:r>
    </w:p>
    <w:p w14:paraId="487F20A6"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ab/>
        <w:t>1) LCH is mapped only to a HARQ process configured with HARQ mode A;</w:t>
      </w:r>
    </w:p>
    <w:p w14:paraId="501453ED"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ab/>
        <w:t>2) LCH is mapped only to a HARQ process configured with HARQ mode B;</w:t>
      </w:r>
    </w:p>
    <w:p w14:paraId="36E479D9"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ab/>
        <w:t>3) If an LCH is not configured with a mapping rule, it may be mapped to any HARQ process (HARQ mode A or B).</w:t>
      </w:r>
    </w:p>
    <w:p w14:paraId="76234FFF"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2.</w:t>
      </w:r>
      <w:r w:rsidRPr="00211C68">
        <w:tab/>
        <w:t xml:space="preserve">downlinkHARQ-FeedbackDisabled shall be included in PDSCH-ServingCellConfig. </w:t>
      </w:r>
    </w:p>
    <w:p w14:paraId="43C0E57E" w14:textId="77777777" w:rsidR="007E73BC" w:rsidRPr="00211C68" w:rsidRDefault="007E73BC" w:rsidP="007E73BC">
      <w:pPr>
        <w:pStyle w:val="Comments"/>
      </w:pPr>
    </w:p>
    <w:p w14:paraId="5A30F65A" w14:textId="77777777" w:rsidR="007E73BC" w:rsidRPr="00211C68" w:rsidRDefault="007E73BC" w:rsidP="007E73BC">
      <w:pPr>
        <w:pStyle w:val="Comments"/>
      </w:pPr>
    </w:p>
    <w:p w14:paraId="2367C3E6" w14:textId="4D2707E2" w:rsidR="007E73BC" w:rsidRPr="00211C68" w:rsidRDefault="00005BAE" w:rsidP="007E73BC">
      <w:pPr>
        <w:pStyle w:val="Doc-title"/>
      </w:pPr>
      <w:hyperlink r:id="rId1692" w:history="1">
        <w:r>
          <w:rPr>
            <w:rStyle w:val="Hyperlink"/>
          </w:rPr>
          <w:t>R2-2109499</w:t>
        </w:r>
      </w:hyperlink>
      <w:r w:rsidR="007E73BC" w:rsidRPr="00211C68">
        <w:tab/>
        <w:t>Discussion on HARQ related aspects in NTN</w:t>
      </w:r>
      <w:r w:rsidR="007E73BC" w:rsidRPr="00211C68">
        <w:tab/>
        <w:t>OPPO</w:t>
      </w:r>
      <w:r w:rsidR="007E73BC" w:rsidRPr="00211C68">
        <w:tab/>
        <w:t>discussion</w:t>
      </w:r>
      <w:r w:rsidR="007E73BC" w:rsidRPr="00211C68">
        <w:tab/>
        <w:t>Rel-17</w:t>
      </w:r>
      <w:r w:rsidR="007E73BC" w:rsidRPr="00211C68">
        <w:tab/>
        <w:t>NR_NTN_solutions-Core</w:t>
      </w:r>
    </w:p>
    <w:p w14:paraId="5ED302EE" w14:textId="5A89A4C5" w:rsidR="007E73BC" w:rsidRPr="00211C68" w:rsidRDefault="00005BAE" w:rsidP="007E73BC">
      <w:pPr>
        <w:pStyle w:val="Doc-title"/>
      </w:pPr>
      <w:hyperlink r:id="rId1693" w:history="1">
        <w:r>
          <w:rPr>
            <w:rStyle w:val="Hyperlink"/>
          </w:rPr>
          <w:t>R2-2109552</w:t>
        </w:r>
      </w:hyperlink>
      <w:r w:rsidR="007E73BC" w:rsidRPr="00211C68">
        <w:tab/>
        <w:t>Co-existence issue of BSR over CG and BSR over 2-step RA</w:t>
      </w:r>
      <w:r w:rsidR="007E73BC" w:rsidRPr="00211C68">
        <w:tab/>
        <w:t>CATT</w:t>
      </w:r>
      <w:r w:rsidR="007E73BC" w:rsidRPr="00211C68">
        <w:tab/>
        <w:t>discussion</w:t>
      </w:r>
      <w:r w:rsidR="007E73BC" w:rsidRPr="00211C68">
        <w:tab/>
        <w:t>Rel-17</w:t>
      </w:r>
      <w:r w:rsidR="007E73BC" w:rsidRPr="00211C68">
        <w:tab/>
        <w:t>NR_NTN_solutions-Core</w:t>
      </w:r>
    </w:p>
    <w:p w14:paraId="60243D06" w14:textId="0E0B6367" w:rsidR="007E73BC" w:rsidRPr="00211C68" w:rsidRDefault="00005BAE" w:rsidP="007E73BC">
      <w:pPr>
        <w:pStyle w:val="Doc-title"/>
      </w:pPr>
      <w:hyperlink r:id="rId1694" w:history="1">
        <w:r>
          <w:rPr>
            <w:rStyle w:val="Hyperlink"/>
          </w:rPr>
          <w:t>R2-2109631</w:t>
        </w:r>
      </w:hyperlink>
      <w:r w:rsidR="007E73BC" w:rsidRPr="00211C68">
        <w:tab/>
        <w:t>Remaining issue on disabling uplink HARQ retransmission</w:t>
      </w:r>
      <w:r w:rsidR="007E73BC" w:rsidRPr="00211C68">
        <w:tab/>
        <w:t>MediaTek Inc.</w:t>
      </w:r>
      <w:r w:rsidR="007E73BC" w:rsidRPr="00211C68">
        <w:tab/>
        <w:t>discussion</w:t>
      </w:r>
    </w:p>
    <w:p w14:paraId="694603D7" w14:textId="4FA58F76" w:rsidR="007E73BC" w:rsidRPr="00211C68" w:rsidRDefault="007E73BC" w:rsidP="00CF50A3">
      <w:pPr>
        <w:pStyle w:val="Doc-text2"/>
        <w:numPr>
          <w:ilvl w:val="0"/>
          <w:numId w:val="26"/>
        </w:numPr>
        <w:overflowPunct/>
        <w:autoSpaceDE/>
        <w:autoSpaceDN/>
        <w:adjustRightInd/>
        <w:textAlignment w:val="auto"/>
      </w:pPr>
      <w:r w:rsidRPr="00211C68">
        <w:t xml:space="preserve">Revised in </w:t>
      </w:r>
      <w:hyperlink r:id="rId1695" w:history="1">
        <w:r w:rsidR="00005BAE">
          <w:rPr>
            <w:rStyle w:val="Hyperlink"/>
          </w:rPr>
          <w:t>R2-2111267</w:t>
        </w:r>
      </w:hyperlink>
    </w:p>
    <w:p w14:paraId="3E0E4831" w14:textId="07BE05A8" w:rsidR="007E73BC" w:rsidRPr="00211C68" w:rsidRDefault="00005BAE" w:rsidP="007E73BC">
      <w:pPr>
        <w:pStyle w:val="Doc-title"/>
      </w:pPr>
      <w:hyperlink r:id="rId1696" w:history="1">
        <w:r>
          <w:rPr>
            <w:rStyle w:val="Hyperlink"/>
          </w:rPr>
          <w:t>R2-2111267</w:t>
        </w:r>
      </w:hyperlink>
      <w:r w:rsidR="007E73BC" w:rsidRPr="00211C68">
        <w:tab/>
        <w:t>Remaining issue on disabling uplink HARQ retransmission</w:t>
      </w:r>
      <w:r w:rsidR="007E73BC" w:rsidRPr="00211C68">
        <w:tab/>
        <w:t>MediaTek Inc.</w:t>
      </w:r>
      <w:r w:rsidR="007E73BC" w:rsidRPr="00211C68">
        <w:tab/>
        <w:t>discussion</w:t>
      </w:r>
    </w:p>
    <w:p w14:paraId="44F447A8" w14:textId="42B9014B" w:rsidR="007E73BC" w:rsidRPr="00211C68" w:rsidRDefault="00005BAE" w:rsidP="007E73BC">
      <w:pPr>
        <w:pStyle w:val="Doc-title"/>
      </w:pPr>
      <w:hyperlink r:id="rId1697" w:history="1">
        <w:r>
          <w:rPr>
            <w:rStyle w:val="Hyperlink"/>
          </w:rPr>
          <w:t>R2-2109632</w:t>
        </w:r>
      </w:hyperlink>
      <w:r w:rsidR="007E73BC" w:rsidRPr="00211C68">
        <w:tab/>
        <w:t>Round trip delay offset for configured grant timers</w:t>
      </w:r>
      <w:r w:rsidR="007E73BC" w:rsidRPr="00211C68">
        <w:tab/>
        <w:t>MediaTek Inc.</w:t>
      </w:r>
      <w:r w:rsidR="007E73BC" w:rsidRPr="00211C68">
        <w:tab/>
        <w:t>discussion</w:t>
      </w:r>
      <w:r w:rsidR="007E73BC" w:rsidRPr="00211C68">
        <w:tab/>
      </w:r>
      <w:hyperlink r:id="rId1698" w:history="1">
        <w:r>
          <w:rPr>
            <w:rStyle w:val="Hyperlink"/>
          </w:rPr>
          <w:t>R2-2108319</w:t>
        </w:r>
      </w:hyperlink>
    </w:p>
    <w:p w14:paraId="6A6DD949" w14:textId="6DE4D966" w:rsidR="007E73BC" w:rsidRPr="00211C68" w:rsidRDefault="00005BAE" w:rsidP="007E73BC">
      <w:pPr>
        <w:pStyle w:val="Doc-title"/>
      </w:pPr>
      <w:hyperlink r:id="rId1699" w:history="1">
        <w:r>
          <w:rPr>
            <w:rStyle w:val="Hyperlink"/>
          </w:rPr>
          <w:t>R2-2109661</w:t>
        </w:r>
      </w:hyperlink>
      <w:r w:rsidR="007E73BC" w:rsidRPr="00211C68">
        <w:tab/>
        <w:t>Further consideration on LCP and HARQ</w:t>
      </w:r>
      <w:r w:rsidR="007E73BC" w:rsidRPr="00211C68">
        <w:tab/>
        <w:t>Huawei, HiSilicon</w:t>
      </w:r>
      <w:r w:rsidR="007E73BC" w:rsidRPr="00211C68">
        <w:tab/>
        <w:t>discussion</w:t>
      </w:r>
      <w:r w:rsidR="007E73BC" w:rsidRPr="00211C68">
        <w:tab/>
        <w:t>Rel-17</w:t>
      </w:r>
      <w:r w:rsidR="007E73BC" w:rsidRPr="00211C68">
        <w:tab/>
        <w:t>NR_NTN_solutions-Core</w:t>
      </w:r>
    </w:p>
    <w:p w14:paraId="1335BCE2" w14:textId="2189A67E" w:rsidR="007E73BC" w:rsidRPr="00211C68" w:rsidRDefault="00005BAE" w:rsidP="007E73BC">
      <w:pPr>
        <w:pStyle w:val="Doc-title"/>
      </w:pPr>
      <w:hyperlink r:id="rId1700" w:history="1">
        <w:r>
          <w:rPr>
            <w:rStyle w:val="Hyperlink"/>
          </w:rPr>
          <w:t>R2-2109968</w:t>
        </w:r>
      </w:hyperlink>
      <w:r w:rsidR="007E73BC" w:rsidRPr="00211C68">
        <w:tab/>
        <w:t>HARQ process for SPS and CG</w:t>
      </w:r>
      <w:r w:rsidR="007E73BC" w:rsidRPr="00211C68">
        <w:tab/>
        <w:t>Qualcomm Incorporated</w:t>
      </w:r>
      <w:r w:rsidR="007E73BC" w:rsidRPr="00211C68">
        <w:tab/>
        <w:t>discussion</w:t>
      </w:r>
      <w:r w:rsidR="007E73BC" w:rsidRPr="00211C68">
        <w:tab/>
        <w:t>Rel-17</w:t>
      </w:r>
      <w:r w:rsidR="007E73BC" w:rsidRPr="00211C68">
        <w:tab/>
        <w:t>NR_NTN_solutions-Core</w:t>
      </w:r>
    </w:p>
    <w:p w14:paraId="0F9BEB25" w14:textId="372C2BA7" w:rsidR="007E73BC" w:rsidRPr="00211C68" w:rsidRDefault="00005BAE" w:rsidP="007E73BC">
      <w:pPr>
        <w:pStyle w:val="Doc-title"/>
      </w:pPr>
      <w:hyperlink r:id="rId1701" w:history="1">
        <w:r>
          <w:rPr>
            <w:rStyle w:val="Hyperlink"/>
          </w:rPr>
          <w:t>R2-2110017</w:t>
        </w:r>
      </w:hyperlink>
      <w:r w:rsidR="007E73BC" w:rsidRPr="00211C68">
        <w:tab/>
        <w:t>Remaining issues related to HARQ retransmission state</w:t>
      </w:r>
      <w:r w:rsidR="007E73BC" w:rsidRPr="00211C68">
        <w:tab/>
        <w:t>Xiaomi</w:t>
      </w:r>
      <w:r w:rsidR="007E73BC" w:rsidRPr="00211C68">
        <w:tab/>
        <w:t>discussion</w:t>
      </w:r>
      <w:r w:rsidR="007E73BC" w:rsidRPr="00211C68">
        <w:tab/>
        <w:t>Rel-17</w:t>
      </w:r>
    </w:p>
    <w:p w14:paraId="6B989107" w14:textId="5C227394" w:rsidR="007E73BC" w:rsidRPr="00211C68" w:rsidRDefault="00005BAE" w:rsidP="007E73BC">
      <w:pPr>
        <w:pStyle w:val="Doc-title"/>
        <w:rPr>
          <w:lang w:val="fr-FR"/>
        </w:rPr>
      </w:pPr>
      <w:hyperlink r:id="rId1702" w:history="1">
        <w:r>
          <w:rPr>
            <w:rStyle w:val="Hyperlink"/>
            <w:lang w:val="fr-FR"/>
          </w:rPr>
          <w:t>R2-2110045</w:t>
        </w:r>
      </w:hyperlink>
      <w:r w:rsidR="007E73BC" w:rsidRPr="00211C68">
        <w:rPr>
          <w:lang w:val="fr-FR"/>
        </w:rPr>
        <w:tab/>
        <w:t>NTN HARQ Management</w:t>
      </w:r>
      <w:r w:rsidR="007E73BC" w:rsidRPr="00211C68">
        <w:rPr>
          <w:lang w:val="fr-FR"/>
        </w:rPr>
        <w:tab/>
        <w:t>Apple</w:t>
      </w:r>
      <w:r w:rsidR="007E73BC" w:rsidRPr="00211C68">
        <w:rPr>
          <w:lang w:val="fr-FR"/>
        </w:rPr>
        <w:tab/>
        <w:t>discussion</w:t>
      </w:r>
      <w:r w:rsidR="007E73BC" w:rsidRPr="00211C68">
        <w:rPr>
          <w:lang w:val="fr-FR"/>
        </w:rPr>
        <w:tab/>
        <w:t>Rel-17</w:t>
      </w:r>
      <w:r w:rsidR="007E73BC" w:rsidRPr="00211C68">
        <w:rPr>
          <w:lang w:val="fr-FR"/>
        </w:rPr>
        <w:tab/>
        <w:t>NR_NTN_solutions-Core</w:t>
      </w:r>
    </w:p>
    <w:p w14:paraId="5700A849" w14:textId="69A5D059" w:rsidR="007E73BC" w:rsidRPr="00211C68" w:rsidRDefault="00005BAE" w:rsidP="007E73BC">
      <w:pPr>
        <w:pStyle w:val="Doc-title"/>
      </w:pPr>
      <w:hyperlink r:id="rId1703" w:history="1">
        <w:r>
          <w:rPr>
            <w:rStyle w:val="Hyperlink"/>
          </w:rPr>
          <w:t>R2-2110126</w:t>
        </w:r>
      </w:hyperlink>
      <w:r w:rsidR="007E73BC" w:rsidRPr="00211C68">
        <w:tab/>
        <w:t>Discussion on HARQ and LCP remaining issues</w:t>
      </w:r>
      <w:r w:rsidR="007E73BC" w:rsidRPr="00211C68">
        <w:tab/>
        <w:t>Spreadtrum Communications</w:t>
      </w:r>
      <w:r w:rsidR="007E73BC" w:rsidRPr="00211C68">
        <w:tab/>
        <w:t>discussion</w:t>
      </w:r>
      <w:r w:rsidR="007E73BC" w:rsidRPr="00211C68">
        <w:tab/>
        <w:t>Rel-17</w:t>
      </w:r>
    </w:p>
    <w:p w14:paraId="4F44E457" w14:textId="7FF6C99D" w:rsidR="007E73BC" w:rsidRPr="00211C68" w:rsidRDefault="00005BAE" w:rsidP="007E73BC">
      <w:pPr>
        <w:pStyle w:val="Doc-title"/>
      </w:pPr>
      <w:hyperlink r:id="rId1704" w:history="1">
        <w:r>
          <w:rPr>
            <w:rStyle w:val="Hyperlink"/>
          </w:rPr>
          <w:t>R2-2110308</w:t>
        </w:r>
      </w:hyperlink>
      <w:r w:rsidR="007E73BC" w:rsidRPr="00211C68">
        <w:tab/>
        <w:t>Remaining UP issues for NR NTN</w:t>
      </w:r>
      <w:r w:rsidR="007E73BC" w:rsidRPr="00211C68">
        <w:tab/>
        <w:t>Lenovo, Motorola Mobility</w:t>
      </w:r>
      <w:r w:rsidR="007E73BC" w:rsidRPr="00211C68">
        <w:tab/>
        <w:t>discussion</w:t>
      </w:r>
      <w:r w:rsidR="007E73BC" w:rsidRPr="00211C68">
        <w:tab/>
        <w:t>Rel-17</w:t>
      </w:r>
    </w:p>
    <w:p w14:paraId="20F8C60F" w14:textId="5A4AAEC3" w:rsidR="007E73BC" w:rsidRPr="00211C68" w:rsidRDefault="00005BAE" w:rsidP="007E73BC">
      <w:pPr>
        <w:pStyle w:val="Doc-title"/>
      </w:pPr>
      <w:hyperlink r:id="rId1705" w:history="1">
        <w:r>
          <w:rPr>
            <w:rStyle w:val="Hyperlink"/>
          </w:rPr>
          <w:t>R2-2110354</w:t>
        </w:r>
      </w:hyperlink>
      <w:r w:rsidR="007E73BC" w:rsidRPr="00211C68">
        <w:tab/>
        <w:t>CG enhancements in NTN</w:t>
      </w:r>
      <w:r w:rsidR="007E73BC" w:rsidRPr="00211C68">
        <w:tab/>
        <w:t>Sony</w:t>
      </w:r>
      <w:r w:rsidR="007E73BC" w:rsidRPr="00211C68">
        <w:tab/>
        <w:t>discussion</w:t>
      </w:r>
      <w:r w:rsidR="007E73BC" w:rsidRPr="00211C68">
        <w:tab/>
        <w:t>Rel-17</w:t>
      </w:r>
      <w:r w:rsidR="007E73BC" w:rsidRPr="00211C68">
        <w:tab/>
        <w:t>NR_NTN_solutions-Core</w:t>
      </w:r>
    </w:p>
    <w:p w14:paraId="02D2E8DF" w14:textId="54DD4FEC" w:rsidR="007E73BC" w:rsidRPr="00211C68" w:rsidRDefault="00005BAE" w:rsidP="007E73BC">
      <w:pPr>
        <w:pStyle w:val="Doc-title"/>
      </w:pPr>
      <w:hyperlink r:id="rId1706" w:history="1">
        <w:r>
          <w:rPr>
            <w:rStyle w:val="Hyperlink"/>
          </w:rPr>
          <w:t>R2-2110704</w:t>
        </w:r>
      </w:hyperlink>
      <w:r w:rsidR="007E73BC" w:rsidRPr="00211C68">
        <w:tab/>
        <w:t>Discussion on UL scheduling, DRX and other MAC aspects</w:t>
      </w:r>
      <w:r w:rsidR="007E73BC" w:rsidRPr="00211C68">
        <w:tab/>
        <w:t>Nokia, Nokia Shanghai Bell</w:t>
      </w:r>
      <w:r w:rsidR="007E73BC" w:rsidRPr="00211C68">
        <w:tab/>
        <w:t>discussion</w:t>
      </w:r>
      <w:r w:rsidR="007E73BC" w:rsidRPr="00211C68">
        <w:tab/>
        <w:t>Rel-17</w:t>
      </w:r>
      <w:r w:rsidR="007E73BC" w:rsidRPr="00211C68">
        <w:tab/>
        <w:t>NR_NTN_solutions-Core</w:t>
      </w:r>
    </w:p>
    <w:p w14:paraId="703C680F" w14:textId="0563B882" w:rsidR="007E73BC" w:rsidRPr="00211C68" w:rsidRDefault="00005BAE" w:rsidP="007E73BC">
      <w:pPr>
        <w:pStyle w:val="Doc-title"/>
      </w:pPr>
      <w:hyperlink r:id="rId1707" w:history="1">
        <w:r>
          <w:rPr>
            <w:rStyle w:val="Hyperlink"/>
          </w:rPr>
          <w:t>R2-2110734</w:t>
        </w:r>
      </w:hyperlink>
      <w:r w:rsidR="007E73BC" w:rsidRPr="00211C68">
        <w:tab/>
        <w:t>Remaining issues on HARQ aspects</w:t>
      </w:r>
      <w:r w:rsidR="007E73BC" w:rsidRPr="00211C68">
        <w:tab/>
        <w:t>ZTE Corporation, Sanechips</w:t>
      </w:r>
      <w:r w:rsidR="007E73BC" w:rsidRPr="00211C68">
        <w:tab/>
        <w:t>discussion</w:t>
      </w:r>
      <w:r w:rsidR="007E73BC" w:rsidRPr="00211C68">
        <w:tab/>
        <w:t>Rel-17</w:t>
      </w:r>
    </w:p>
    <w:p w14:paraId="5870F85E" w14:textId="4767018D" w:rsidR="007E73BC" w:rsidRPr="00211C68" w:rsidRDefault="00005BAE" w:rsidP="007E73BC">
      <w:pPr>
        <w:pStyle w:val="Doc-title"/>
      </w:pPr>
      <w:hyperlink r:id="rId1708" w:history="1">
        <w:r>
          <w:rPr>
            <w:rStyle w:val="Hyperlink"/>
          </w:rPr>
          <w:t>R2-2110859</w:t>
        </w:r>
      </w:hyperlink>
      <w:r w:rsidR="007E73BC" w:rsidRPr="00211C68">
        <w:tab/>
        <w:t>Remaining MAC open issues in NTN</w:t>
      </w:r>
      <w:r w:rsidR="007E73BC" w:rsidRPr="00211C68">
        <w:tab/>
        <w:t>InterDigital</w:t>
      </w:r>
      <w:r w:rsidR="007E73BC" w:rsidRPr="00211C68">
        <w:tab/>
        <w:t>discussion</w:t>
      </w:r>
      <w:r w:rsidR="007E73BC" w:rsidRPr="00211C68">
        <w:tab/>
        <w:t>Rel-17</w:t>
      </w:r>
      <w:r w:rsidR="007E73BC" w:rsidRPr="00211C68">
        <w:tab/>
        <w:t>NR_NTN_solutions-Core</w:t>
      </w:r>
    </w:p>
    <w:p w14:paraId="00F514BB" w14:textId="2BCF029F" w:rsidR="007E73BC" w:rsidRPr="00211C68" w:rsidRDefault="00005BAE" w:rsidP="007E73BC">
      <w:pPr>
        <w:pStyle w:val="Doc-title"/>
      </w:pPr>
      <w:hyperlink r:id="rId1709" w:history="1">
        <w:r>
          <w:rPr>
            <w:rStyle w:val="Hyperlink"/>
          </w:rPr>
          <w:t>R2-2110926</w:t>
        </w:r>
      </w:hyperlink>
      <w:r w:rsidR="007E73BC" w:rsidRPr="00211C68">
        <w:tab/>
        <w:t>Updating SR-Prohibit Timer</w:t>
      </w:r>
      <w:r w:rsidR="007E73BC" w:rsidRPr="00211C68">
        <w:tab/>
        <w:t>MediaTek Inc.</w:t>
      </w:r>
      <w:r w:rsidR="007E73BC" w:rsidRPr="00211C68">
        <w:tab/>
        <w:t>discussion</w:t>
      </w:r>
    </w:p>
    <w:p w14:paraId="5528F098" w14:textId="662F96EB" w:rsidR="007E73BC" w:rsidRPr="00211C68" w:rsidRDefault="00005BAE" w:rsidP="007E73BC">
      <w:pPr>
        <w:pStyle w:val="Doc-title"/>
      </w:pPr>
      <w:hyperlink r:id="rId1710" w:history="1">
        <w:r>
          <w:rPr>
            <w:rStyle w:val="Hyperlink"/>
          </w:rPr>
          <w:t>R2-2110951</w:t>
        </w:r>
      </w:hyperlink>
      <w:r w:rsidR="007E73BC" w:rsidRPr="00211C68">
        <w:tab/>
        <w:t>On configured scheduling, DRX, LCP, HARQ and SR/BSR in NTNs</w:t>
      </w:r>
      <w:r w:rsidR="007E73BC" w:rsidRPr="00211C68">
        <w:tab/>
        <w:t>Ericsson</w:t>
      </w:r>
      <w:r w:rsidR="007E73BC" w:rsidRPr="00211C68">
        <w:tab/>
        <w:t>discussion</w:t>
      </w:r>
      <w:r w:rsidR="007E73BC" w:rsidRPr="00211C68">
        <w:tab/>
        <w:t>Rel-17</w:t>
      </w:r>
      <w:r w:rsidR="007E73BC" w:rsidRPr="00211C68">
        <w:tab/>
        <w:t>NR_NTN_solutions-Core</w:t>
      </w:r>
    </w:p>
    <w:p w14:paraId="1EA2ECEF" w14:textId="4DF577B7" w:rsidR="007E73BC" w:rsidRPr="00211C68" w:rsidRDefault="00005BAE" w:rsidP="007E73BC">
      <w:pPr>
        <w:pStyle w:val="Doc-title"/>
      </w:pPr>
      <w:hyperlink r:id="rId1711" w:history="1">
        <w:r>
          <w:rPr>
            <w:rStyle w:val="Hyperlink"/>
          </w:rPr>
          <w:t>R2-2111044</w:t>
        </w:r>
      </w:hyperlink>
      <w:r w:rsidR="007E73BC" w:rsidRPr="00211C68">
        <w:tab/>
        <w:t>Remaining Issue on LCP Restrictions and CG Impact in NTN</w:t>
      </w:r>
      <w:r w:rsidR="007E73BC" w:rsidRPr="00211C68">
        <w:tab/>
        <w:t>CMCC</w:t>
      </w:r>
      <w:r w:rsidR="007E73BC" w:rsidRPr="00211C68">
        <w:tab/>
        <w:t>discussion</w:t>
      </w:r>
      <w:r w:rsidR="007E73BC" w:rsidRPr="00211C68">
        <w:tab/>
        <w:t>Rel-17</w:t>
      </w:r>
      <w:r w:rsidR="007E73BC" w:rsidRPr="00211C68">
        <w:tab/>
        <w:t>NR_NTN_solutions-Core</w:t>
      </w:r>
    </w:p>
    <w:p w14:paraId="6B685979" w14:textId="00A49FE8" w:rsidR="007E73BC" w:rsidRPr="00211C68" w:rsidRDefault="00005BAE" w:rsidP="007E73BC">
      <w:pPr>
        <w:pStyle w:val="Doc-title"/>
      </w:pPr>
      <w:hyperlink r:id="rId1712" w:history="1">
        <w:r>
          <w:rPr>
            <w:rStyle w:val="Hyperlink"/>
          </w:rPr>
          <w:t>R2-2111139</w:t>
        </w:r>
      </w:hyperlink>
      <w:r w:rsidR="007E73BC" w:rsidRPr="00211C68">
        <w:tab/>
        <w:t>Discussion on other MAC aspects</w:t>
      </w:r>
      <w:r w:rsidR="007E73BC" w:rsidRPr="00211C68">
        <w:tab/>
        <w:t>LG Electronics Inc.</w:t>
      </w:r>
      <w:r w:rsidR="007E73BC" w:rsidRPr="00211C68">
        <w:tab/>
        <w:t>discussion</w:t>
      </w:r>
      <w:r w:rsidR="007E73BC" w:rsidRPr="00211C68">
        <w:tab/>
        <w:t>NR_NTN_solutions-Core</w:t>
      </w:r>
    </w:p>
    <w:p w14:paraId="1D3D7032" w14:textId="276D902F" w:rsidR="007E73BC" w:rsidRPr="00211C68" w:rsidRDefault="00005BAE" w:rsidP="007E73BC">
      <w:pPr>
        <w:pStyle w:val="Doc-title"/>
      </w:pPr>
      <w:hyperlink r:id="rId1713" w:history="1">
        <w:r>
          <w:rPr>
            <w:rStyle w:val="Hyperlink"/>
          </w:rPr>
          <w:t>R2-2111151</w:t>
        </w:r>
      </w:hyperlink>
      <w:r w:rsidR="007E73BC" w:rsidRPr="00211C68">
        <w:tab/>
        <w:t>Retransmission timer for HARQ state B</w:t>
      </w:r>
      <w:r w:rsidR="007E73BC" w:rsidRPr="00211C68">
        <w:tab/>
        <w:t>ITL</w:t>
      </w:r>
      <w:r w:rsidR="007E73BC" w:rsidRPr="00211C68">
        <w:tab/>
        <w:t>discussion</w:t>
      </w:r>
      <w:r w:rsidR="007E73BC" w:rsidRPr="00211C68">
        <w:tab/>
        <w:t>Rel-17</w:t>
      </w:r>
    </w:p>
    <w:p w14:paraId="5905DDBE" w14:textId="2C6A733C" w:rsidR="007E73BC" w:rsidRPr="00211C68" w:rsidRDefault="00005BAE" w:rsidP="007E73BC">
      <w:pPr>
        <w:pStyle w:val="Doc-title"/>
      </w:pPr>
      <w:hyperlink r:id="rId1714" w:history="1">
        <w:r>
          <w:rPr>
            <w:rStyle w:val="Hyperlink"/>
          </w:rPr>
          <w:t>R2-2111154</w:t>
        </w:r>
      </w:hyperlink>
      <w:r w:rsidR="007E73BC" w:rsidRPr="00211C68">
        <w:tab/>
        <w:t>HARQ State A/B for CG aspects</w:t>
      </w:r>
      <w:r w:rsidR="007E73BC" w:rsidRPr="00211C68">
        <w:tab/>
        <w:t>ITL</w:t>
      </w:r>
      <w:r w:rsidR="007E73BC" w:rsidRPr="00211C68">
        <w:tab/>
        <w:t>discussion</w:t>
      </w:r>
      <w:r w:rsidR="007E73BC" w:rsidRPr="00211C68">
        <w:tab/>
        <w:t>Rel-17</w:t>
      </w:r>
    </w:p>
    <w:p w14:paraId="5118A8F9" w14:textId="77777777" w:rsidR="007E73BC" w:rsidRPr="00211C68" w:rsidRDefault="007E73BC" w:rsidP="007E73BC">
      <w:pPr>
        <w:pStyle w:val="Doc-text2"/>
      </w:pPr>
    </w:p>
    <w:p w14:paraId="3A174853" w14:textId="77777777" w:rsidR="007E73BC" w:rsidRPr="00211C68" w:rsidRDefault="007E73BC" w:rsidP="007E73BC">
      <w:pPr>
        <w:pStyle w:val="Comments"/>
      </w:pPr>
      <w:r w:rsidRPr="00211C68">
        <w:t>Withdrawn</w:t>
      </w:r>
    </w:p>
    <w:p w14:paraId="2A3E7943" w14:textId="768355AC" w:rsidR="007E73BC" w:rsidRPr="00211C68" w:rsidRDefault="00005BAE" w:rsidP="007E73BC">
      <w:pPr>
        <w:pStyle w:val="Doc-title"/>
      </w:pPr>
      <w:hyperlink r:id="rId1715" w:history="1">
        <w:r>
          <w:rPr>
            <w:rStyle w:val="Hyperlink"/>
          </w:rPr>
          <w:t>R2-2109922</w:t>
        </w:r>
      </w:hyperlink>
      <w:r w:rsidR="007E73BC" w:rsidRPr="00211C68">
        <w:tab/>
        <w:t>On Updating SR-Prohibit Timer in NR-NTN</w:t>
      </w:r>
      <w:r w:rsidR="007E73BC" w:rsidRPr="00211C68">
        <w:tab/>
        <w:t>MediaTek Inc.</w:t>
      </w:r>
      <w:r w:rsidR="007E73BC" w:rsidRPr="00211C68">
        <w:tab/>
        <w:t>discussion</w:t>
      </w:r>
      <w:r w:rsidR="007E73BC" w:rsidRPr="00211C68">
        <w:tab/>
        <w:t>Late</w:t>
      </w:r>
    </w:p>
    <w:p w14:paraId="39BEC267" w14:textId="77777777" w:rsidR="007E73BC" w:rsidRPr="00211C68" w:rsidRDefault="007E73BC" w:rsidP="007E73BC">
      <w:pPr>
        <w:pStyle w:val="Doc-text2"/>
      </w:pPr>
    </w:p>
    <w:p w14:paraId="6634B2B2" w14:textId="56C71394" w:rsidR="007E73BC" w:rsidRPr="00211C68" w:rsidRDefault="007E73BC" w:rsidP="007E73BC">
      <w:pPr>
        <w:pStyle w:val="Heading4"/>
      </w:pPr>
      <w:bookmarkStart w:id="235" w:name="_Toc92750864"/>
      <w:r w:rsidRPr="00211C68">
        <w:t>8.10.2.3</w:t>
      </w:r>
      <w:r w:rsidRPr="00211C68">
        <w:tab/>
        <w:t>RLC and PDCP aspects</w:t>
      </w:r>
      <w:bookmarkEnd w:id="235"/>
    </w:p>
    <w:p w14:paraId="0EB8493C" w14:textId="4874478A" w:rsidR="007E73BC" w:rsidRPr="00211C68" w:rsidRDefault="00005BAE" w:rsidP="007E73BC">
      <w:pPr>
        <w:pStyle w:val="Doc-title"/>
      </w:pPr>
      <w:hyperlink r:id="rId1716" w:history="1">
        <w:r>
          <w:rPr>
            <w:rStyle w:val="Hyperlink"/>
          </w:rPr>
          <w:t>R2-2110548</w:t>
        </w:r>
      </w:hyperlink>
      <w:r w:rsidR="007E73BC" w:rsidRPr="00211C68">
        <w:tab/>
        <w:t>Consequences of long propagation delays on RLC</w:t>
      </w:r>
      <w:r w:rsidR="007E73BC" w:rsidRPr="00211C68">
        <w:tab/>
        <w:t>Interdigital, Inc.</w:t>
      </w:r>
      <w:r w:rsidR="007E73BC" w:rsidRPr="00211C68">
        <w:tab/>
        <w:t>discussion</w:t>
      </w:r>
      <w:r w:rsidR="007E73BC" w:rsidRPr="00211C68">
        <w:tab/>
        <w:t>Rel-17</w:t>
      </w:r>
      <w:r w:rsidR="007E73BC" w:rsidRPr="00211C68">
        <w:tab/>
        <w:t>NR_NTN_solutions-Core</w:t>
      </w:r>
    </w:p>
    <w:p w14:paraId="4EDE2BDB" w14:textId="26BD5B8C" w:rsidR="007E73BC" w:rsidRPr="00211C68" w:rsidRDefault="00005BAE" w:rsidP="007E73BC">
      <w:pPr>
        <w:pStyle w:val="Doc-title"/>
      </w:pPr>
      <w:hyperlink r:id="rId1717" w:history="1">
        <w:r>
          <w:rPr>
            <w:rStyle w:val="Hyperlink"/>
          </w:rPr>
          <w:t>R2-2110766</w:t>
        </w:r>
      </w:hyperlink>
      <w:r w:rsidR="007E73BC" w:rsidRPr="00211C68">
        <w:tab/>
        <w:t>RLC t-Reassembly timer</w:t>
      </w:r>
      <w:r w:rsidR="007E73BC" w:rsidRPr="00211C68">
        <w:tab/>
        <w:t>NEC Telecom MODUS Ltd.</w:t>
      </w:r>
      <w:r w:rsidR="007E73BC" w:rsidRPr="00211C68">
        <w:tab/>
        <w:t>discussion</w:t>
      </w:r>
    </w:p>
    <w:p w14:paraId="3C455F14" w14:textId="0504CE76" w:rsidR="007E73BC" w:rsidRPr="00211C68" w:rsidRDefault="00005BAE" w:rsidP="007E73BC">
      <w:pPr>
        <w:pStyle w:val="Doc-title"/>
      </w:pPr>
      <w:hyperlink r:id="rId1718" w:history="1">
        <w:r>
          <w:rPr>
            <w:rStyle w:val="Hyperlink"/>
          </w:rPr>
          <w:t>R2-2110925</w:t>
        </w:r>
      </w:hyperlink>
      <w:r w:rsidR="007E73BC" w:rsidRPr="00211C68">
        <w:tab/>
        <w:t>On RLC t-Reassembly for NTN</w:t>
      </w:r>
      <w:r w:rsidR="007E73BC" w:rsidRPr="00211C68">
        <w:tab/>
        <w:t>Sequans Communications</w:t>
      </w:r>
      <w:r w:rsidR="007E73BC" w:rsidRPr="00211C68">
        <w:tab/>
        <w:t>discussion</w:t>
      </w:r>
      <w:r w:rsidR="007E73BC" w:rsidRPr="00211C68">
        <w:tab/>
        <w:t>Rel-17</w:t>
      </w:r>
      <w:r w:rsidR="007E73BC" w:rsidRPr="00211C68">
        <w:tab/>
        <w:t>NR_NTN_solutions-Core</w:t>
      </w:r>
      <w:r w:rsidR="007E73BC" w:rsidRPr="00211C68">
        <w:tab/>
      </w:r>
      <w:hyperlink r:id="rId1719" w:history="1">
        <w:r>
          <w:rPr>
            <w:rStyle w:val="Hyperlink"/>
          </w:rPr>
          <w:t>R2-2108460</w:t>
        </w:r>
      </w:hyperlink>
    </w:p>
    <w:p w14:paraId="4C5D5908" w14:textId="0CC38168" w:rsidR="007E73BC" w:rsidRPr="00211C68" w:rsidRDefault="00005BAE" w:rsidP="007E73BC">
      <w:pPr>
        <w:pStyle w:val="Doc-title"/>
      </w:pPr>
      <w:hyperlink r:id="rId1720" w:history="1">
        <w:r>
          <w:rPr>
            <w:rStyle w:val="Hyperlink"/>
          </w:rPr>
          <w:t>R2-2110950</w:t>
        </w:r>
      </w:hyperlink>
      <w:r w:rsidR="007E73BC" w:rsidRPr="00211C68">
        <w:tab/>
        <w:t>On RLC and PDCP for NTNs</w:t>
      </w:r>
      <w:r w:rsidR="007E73BC" w:rsidRPr="00211C68">
        <w:tab/>
        <w:t>Ericsson</w:t>
      </w:r>
      <w:r w:rsidR="007E73BC" w:rsidRPr="00211C68">
        <w:tab/>
        <w:t>discussion</w:t>
      </w:r>
      <w:r w:rsidR="007E73BC" w:rsidRPr="00211C68">
        <w:tab/>
        <w:t>Rel-17</w:t>
      </w:r>
      <w:r w:rsidR="007E73BC" w:rsidRPr="00211C68">
        <w:tab/>
        <w:t>NR_NTN_solutions-Core</w:t>
      </w:r>
    </w:p>
    <w:p w14:paraId="342D6EC9" w14:textId="2E46EDB5" w:rsidR="007E73BC" w:rsidRPr="00211C68" w:rsidRDefault="007E73BC" w:rsidP="007E73BC">
      <w:pPr>
        <w:pStyle w:val="Heading3"/>
      </w:pPr>
      <w:bookmarkStart w:id="236" w:name="_Toc92750865"/>
      <w:r w:rsidRPr="00211C68">
        <w:t>8.10.3</w:t>
      </w:r>
      <w:r w:rsidRPr="00211C68">
        <w:tab/>
        <w:t>Control Plane</w:t>
      </w:r>
      <w:bookmarkEnd w:id="236"/>
    </w:p>
    <w:p w14:paraId="4DFFD78E" w14:textId="0F98CB99" w:rsidR="007E73BC" w:rsidRPr="00211C68" w:rsidRDefault="007E73BC" w:rsidP="007E73BC">
      <w:pPr>
        <w:pStyle w:val="Heading4"/>
      </w:pPr>
      <w:bookmarkStart w:id="237" w:name="_Toc92750866"/>
      <w:r w:rsidRPr="00211C68">
        <w:t>8.10.3.1</w:t>
      </w:r>
      <w:r w:rsidR="003961E7" w:rsidRPr="00211C68">
        <w:tab/>
      </w:r>
      <w:r w:rsidRPr="00211C68">
        <w:t>General aspects</w:t>
      </w:r>
      <w:bookmarkEnd w:id="237"/>
    </w:p>
    <w:p w14:paraId="6AFD47D0" w14:textId="77777777" w:rsidR="007E73BC" w:rsidRPr="00211C68" w:rsidRDefault="007E73BC" w:rsidP="007E73BC">
      <w:pPr>
        <w:pStyle w:val="Comments"/>
      </w:pPr>
      <w:r w:rsidRPr="00211C68">
        <w:t>Including Earth fixed/moving beams related issues, TAC update and LCS aspects</w:t>
      </w:r>
    </w:p>
    <w:p w14:paraId="11B8DF9D" w14:textId="77777777" w:rsidR="007E73BC" w:rsidRPr="00211C68" w:rsidRDefault="007E73BC" w:rsidP="007E73BC">
      <w:pPr>
        <w:pStyle w:val="Comments"/>
      </w:pPr>
    </w:p>
    <w:p w14:paraId="7C6756FC" w14:textId="77777777" w:rsidR="007E73BC" w:rsidRPr="00211C68" w:rsidRDefault="007E73BC" w:rsidP="007E73BC">
      <w:pPr>
        <w:pStyle w:val="Comments"/>
      </w:pPr>
      <w:r w:rsidRPr="00211C68">
        <w:t>extended NAS supervision timers</w:t>
      </w:r>
    </w:p>
    <w:p w14:paraId="2380F04B" w14:textId="62FF002E" w:rsidR="007E73BC" w:rsidRPr="00211C68" w:rsidRDefault="00005BAE" w:rsidP="007E73BC">
      <w:pPr>
        <w:pStyle w:val="Doc-title"/>
      </w:pPr>
      <w:hyperlink r:id="rId1721" w:history="1">
        <w:r>
          <w:rPr>
            <w:rStyle w:val="Hyperlink"/>
          </w:rPr>
          <w:t>R2-2110388</w:t>
        </w:r>
      </w:hyperlink>
      <w:r w:rsidR="007E73BC" w:rsidRPr="00211C68">
        <w:tab/>
        <w:t>Discussion on reply LS to CT1 on extended NAs supervision timers at satellite access</w:t>
      </w:r>
      <w:r w:rsidR="007E73BC" w:rsidRPr="00211C68">
        <w:tab/>
        <w:t>Ericsson</w:t>
      </w:r>
      <w:r w:rsidR="007E73BC" w:rsidRPr="00211C68">
        <w:tab/>
        <w:t>discussion</w:t>
      </w:r>
      <w:r w:rsidR="007E73BC" w:rsidRPr="00211C68">
        <w:tab/>
        <w:t>NR_NTN_solutions-Core</w:t>
      </w:r>
    </w:p>
    <w:p w14:paraId="248F32B5" w14:textId="77777777" w:rsidR="007E73BC" w:rsidRPr="00211C68" w:rsidRDefault="007E73BC" w:rsidP="007E73BC">
      <w:pPr>
        <w:pStyle w:val="Comments"/>
      </w:pPr>
      <w:r w:rsidRPr="00211C68">
        <w:t>Observation 1</w:t>
      </w:r>
      <w:r w:rsidRPr="00211C68">
        <w:tab/>
        <w:t>Long propagation delay is a big factor in how long time it takes to complete the AS and NAS procedures, and thus the NAS and AS timers may need to be adapted.</w:t>
      </w:r>
    </w:p>
    <w:p w14:paraId="24990BD8" w14:textId="77777777" w:rsidR="007E73BC" w:rsidRPr="00211C68" w:rsidRDefault="007E73BC" w:rsidP="007E73BC">
      <w:pPr>
        <w:pStyle w:val="Comments"/>
      </w:pPr>
      <w:r w:rsidRPr="00211C68">
        <w:t>Observation 2</w:t>
      </w:r>
      <w:r w:rsidRPr="00211C68">
        <w:tab/>
        <w:t>Due to the range of MEO altitudes there are no typical propagation delays for MEO.</w:t>
      </w:r>
    </w:p>
    <w:p w14:paraId="1E6818E4" w14:textId="77777777" w:rsidR="007E73BC" w:rsidRPr="00211C68" w:rsidRDefault="007E73BC" w:rsidP="007E73BC">
      <w:pPr>
        <w:pStyle w:val="Comments"/>
      </w:pPr>
      <w:r w:rsidRPr="00211C68">
        <w:t>Observation 3</w:t>
      </w:r>
      <w:r w:rsidRPr="00211C68">
        <w:tab/>
        <w:t>Propagation delays of MEO can in general be said to be somewhere between LEO and GEO and the delays in the procedures would also be somewhere between that of LEO and GEO.</w:t>
      </w:r>
    </w:p>
    <w:p w14:paraId="1A8F97E1" w14:textId="77777777" w:rsidR="007E73BC" w:rsidRPr="00211C68" w:rsidRDefault="007E73BC" w:rsidP="007E73BC">
      <w:pPr>
        <w:pStyle w:val="Comments"/>
      </w:pPr>
      <w:r w:rsidRPr="00211C68">
        <w:t>Observation 4</w:t>
      </w:r>
      <w:r w:rsidRPr="00211C68">
        <w:tab/>
        <w:t>From RAN1 point of view there will be no requirements on when the UE shall perform GNSS position acquisition, only that the GNSS position shall be available when computing the pre-compensated Timing Advance.</w:t>
      </w:r>
    </w:p>
    <w:p w14:paraId="11C25D4C" w14:textId="77777777" w:rsidR="007E73BC" w:rsidRPr="00211C68" w:rsidRDefault="007E73BC" w:rsidP="007E73BC">
      <w:pPr>
        <w:pStyle w:val="Comments"/>
      </w:pPr>
      <w:r w:rsidRPr="00211C68">
        <w:t>Observation 5</w:t>
      </w:r>
      <w:r w:rsidRPr="00211C68">
        <w:tab/>
        <w:t>The GNSS receiver can have 3 states when performing a GNSS fix; hot, warm and cold where some reference requirements are from 2 to 100 seconds for the time until a first fix.</w:t>
      </w:r>
    </w:p>
    <w:p w14:paraId="6881D5D1" w14:textId="77777777" w:rsidR="007E73BC" w:rsidRPr="00211C68" w:rsidRDefault="007E73BC" w:rsidP="007E73BC">
      <w:pPr>
        <w:pStyle w:val="Comments"/>
      </w:pPr>
      <w:r w:rsidRPr="00211C68">
        <w:t>Observation 6</w:t>
      </w:r>
      <w:r w:rsidRPr="00211C68">
        <w:tab/>
        <w:t>Delays for non-initial NAS message in UL with 4 retransmissions are 170 ms and 3.52 s in LEO and GEO respectively.</w:t>
      </w:r>
    </w:p>
    <w:p w14:paraId="57F4AF61" w14:textId="77777777" w:rsidR="007E73BC" w:rsidRPr="00211C68" w:rsidRDefault="007E73BC" w:rsidP="007E73BC">
      <w:pPr>
        <w:pStyle w:val="Comments"/>
      </w:pPr>
      <w:r w:rsidRPr="00211C68">
        <w:lastRenderedPageBreak/>
        <w:t>Observation 7</w:t>
      </w:r>
      <w:r w:rsidRPr="00211C68">
        <w:tab/>
        <w:t>Delays for NAS message in the downlink with 4 retransmissions are 117 ms and 2.44 s in LEO and GEO respectively.</w:t>
      </w:r>
    </w:p>
    <w:p w14:paraId="60F91120" w14:textId="77777777" w:rsidR="007E73BC" w:rsidRPr="00211C68" w:rsidRDefault="007E73BC" w:rsidP="007E73BC">
      <w:pPr>
        <w:pStyle w:val="Comments"/>
      </w:pPr>
      <w:r w:rsidRPr="00211C68">
        <w:t>Observation 8</w:t>
      </w:r>
      <w:r w:rsidRPr="00211C68">
        <w:tab/>
        <w:t>Delays for initial NAS message in uplink are 481 ms and 10.30 s in LEO and GEO respectively.</w:t>
      </w:r>
    </w:p>
    <w:p w14:paraId="4E12E040" w14:textId="77777777" w:rsidR="007E73BC" w:rsidRPr="00211C68" w:rsidRDefault="007E73BC" w:rsidP="007E73BC">
      <w:pPr>
        <w:pStyle w:val="Comments"/>
      </w:pPr>
      <w:r w:rsidRPr="00211C68">
        <w:t>Observation 9</w:t>
      </w:r>
      <w:r w:rsidRPr="00211C68">
        <w:tab/>
        <w:t>There may be cases when GNSS fix may need to be performed when NAS or AS timers are running according to current procedures.</w:t>
      </w:r>
    </w:p>
    <w:p w14:paraId="4531D91B" w14:textId="77777777" w:rsidR="007E73BC" w:rsidRPr="00211C68" w:rsidRDefault="007E73BC" w:rsidP="007E73BC">
      <w:pPr>
        <w:pStyle w:val="Comments"/>
      </w:pPr>
      <w:r w:rsidRPr="00211C68">
        <w:t>Observation 10</w:t>
      </w:r>
      <w:r w:rsidRPr="00211C68">
        <w:tab/>
        <w:t>For the UE in a cold state in our example it can take up to 110 seconds in GEO in worst case scenario.</w:t>
      </w:r>
    </w:p>
    <w:p w14:paraId="2462C331" w14:textId="77777777" w:rsidR="007E73BC" w:rsidRPr="00211C68" w:rsidRDefault="007E73BC" w:rsidP="007E73BC">
      <w:pPr>
        <w:pStyle w:val="Comments"/>
      </w:pPr>
      <w:r w:rsidRPr="00211C68">
        <w:t>Observation 11</w:t>
      </w:r>
      <w:r w:rsidRPr="00211C68">
        <w:tab/>
        <w:t>For the UE in a hot GNSS state or with GNSS available in our example it would take about 12 seconds in GEO and with GNSS available just above 10 seconds.</w:t>
      </w:r>
    </w:p>
    <w:p w14:paraId="7BE6F53B" w14:textId="77777777" w:rsidR="007E73BC" w:rsidRPr="00211C68" w:rsidRDefault="007E73BC" w:rsidP="007E73BC">
      <w:pPr>
        <w:pStyle w:val="Comments"/>
      </w:pPr>
      <w:r w:rsidRPr="00211C68">
        <w:t>Observation 12</w:t>
      </w:r>
      <w:r w:rsidRPr="00211C68">
        <w:tab/>
        <w:t>For several alternatives RAN2 cannot judge the feasibility.</w:t>
      </w:r>
    </w:p>
    <w:p w14:paraId="665ACEBE" w14:textId="77777777" w:rsidR="007E73BC" w:rsidRPr="00211C68" w:rsidRDefault="007E73BC" w:rsidP="007E73BC">
      <w:pPr>
        <w:pStyle w:val="Comments"/>
      </w:pPr>
    </w:p>
    <w:p w14:paraId="44BA4808" w14:textId="77777777" w:rsidR="007E73BC" w:rsidRPr="00211C68" w:rsidRDefault="007E73BC" w:rsidP="007E73BC">
      <w:pPr>
        <w:pStyle w:val="Comments"/>
      </w:pPr>
      <w:r w:rsidRPr="00211C68">
        <w:t>Based on the discussion in the previous sections we propose the following:</w:t>
      </w:r>
    </w:p>
    <w:p w14:paraId="396A4228" w14:textId="77777777" w:rsidR="007E73BC" w:rsidRPr="00211C68" w:rsidRDefault="007E73BC" w:rsidP="007E73BC">
      <w:pPr>
        <w:pStyle w:val="Comments"/>
      </w:pPr>
      <w:r w:rsidRPr="00211C68">
        <w:t>Proposal 1</w:t>
      </w:r>
      <w:r w:rsidRPr="00211C68">
        <w:tab/>
        <w:t>RAN2 to include the delay results for non-initial NAs message in uplink direction.</w:t>
      </w:r>
    </w:p>
    <w:p w14:paraId="3C78DDE9" w14:textId="77777777" w:rsidR="007E73BC" w:rsidRPr="00211C68" w:rsidRDefault="007E73BC" w:rsidP="007E73BC">
      <w:pPr>
        <w:pStyle w:val="Comments"/>
      </w:pPr>
      <w:r w:rsidRPr="00211C68">
        <w:t>Proposal 2</w:t>
      </w:r>
      <w:r w:rsidRPr="00211C68">
        <w:tab/>
        <w:t>RAN2 to include the delay results for NAS message in the downlink.</w:t>
      </w:r>
    </w:p>
    <w:p w14:paraId="03E60445" w14:textId="77777777" w:rsidR="007E73BC" w:rsidRPr="00211C68" w:rsidRDefault="007E73BC" w:rsidP="007E73BC">
      <w:pPr>
        <w:pStyle w:val="Comments"/>
      </w:pPr>
      <w:r w:rsidRPr="00211C68">
        <w:t>Proposal 3</w:t>
      </w:r>
      <w:r w:rsidRPr="00211C68">
        <w:tab/>
        <w:t>RAN2 to include the delay results for initial NAS message in uplink direction.</w:t>
      </w:r>
    </w:p>
    <w:p w14:paraId="2A3E8FA1" w14:textId="77777777" w:rsidR="007E73BC" w:rsidRPr="00211C68" w:rsidRDefault="007E73BC" w:rsidP="007E73BC">
      <w:pPr>
        <w:pStyle w:val="Comments"/>
      </w:pPr>
      <w:r w:rsidRPr="00211C68">
        <w:t>Proposal 4</w:t>
      </w:r>
      <w:r w:rsidRPr="00211C68">
        <w:tab/>
        <w:t>RAN2 to notify CT1 about potential problem of the need to perform GNSS fix during on-going timers.</w:t>
      </w:r>
    </w:p>
    <w:p w14:paraId="3D18CEAF" w14:textId="77777777" w:rsidR="007E73BC" w:rsidRPr="00211C68" w:rsidRDefault="007E73BC" w:rsidP="007E73BC">
      <w:pPr>
        <w:pStyle w:val="Comments"/>
      </w:pPr>
      <w:r w:rsidRPr="00211C68">
        <w:t>Proposal 5</w:t>
      </w:r>
      <w:r w:rsidRPr="00211C68">
        <w:tab/>
        <w:t>RAN2 to discuss RAN2-based options on AS/NAS timers or whether RAN2 shall solve the problem related to potential needed GNSS fix.</w:t>
      </w:r>
    </w:p>
    <w:p w14:paraId="7BBDD614" w14:textId="77777777" w:rsidR="007E73BC" w:rsidRPr="00211C68" w:rsidRDefault="007E73BC" w:rsidP="007E73BC">
      <w:pPr>
        <w:pStyle w:val="Comments"/>
      </w:pPr>
      <w:r w:rsidRPr="00211C68">
        <w:t>Proposal 6</w:t>
      </w:r>
      <w:r w:rsidRPr="00211C68">
        <w:tab/>
        <w:t>RAN2 to avoid extending NAS and AS timers and rely on UE either keeping an accurate recent GNSS position or by keeping the GNSS in a hot state by implementation.</w:t>
      </w:r>
    </w:p>
    <w:p w14:paraId="3CCABA8C" w14:textId="60F7AE6C" w:rsidR="007E73BC" w:rsidRPr="00211C68" w:rsidRDefault="007E73BC" w:rsidP="007E73BC">
      <w:pPr>
        <w:pStyle w:val="Comments"/>
      </w:pPr>
      <w:r w:rsidRPr="00211C68">
        <w:t>Proposal 7</w:t>
      </w:r>
      <w:r w:rsidRPr="00211C68">
        <w:tab/>
        <w:t xml:space="preserve">RAN2 to consider the draft reply LS in </w:t>
      </w:r>
      <w:hyperlink r:id="rId1722" w:history="1">
        <w:r w:rsidR="00005BAE">
          <w:rPr>
            <w:rStyle w:val="Hyperlink"/>
          </w:rPr>
          <w:t>R2-2110386</w:t>
        </w:r>
      </w:hyperlink>
      <w:r w:rsidRPr="00211C68">
        <w:t>.</w:t>
      </w:r>
    </w:p>
    <w:p w14:paraId="48635B4F" w14:textId="77777777" w:rsidR="007E73BC" w:rsidRPr="00211C68" w:rsidRDefault="007E73BC" w:rsidP="007E73BC">
      <w:pPr>
        <w:pStyle w:val="Doc-text2"/>
      </w:pPr>
    </w:p>
    <w:p w14:paraId="26B2C65C" w14:textId="77777777" w:rsidR="007E73BC" w:rsidRPr="00211C68" w:rsidRDefault="007E73BC" w:rsidP="007E73BC">
      <w:pPr>
        <w:pStyle w:val="Doc-text2"/>
      </w:pPr>
      <w:r w:rsidRPr="00211C68">
        <w:t>-</w:t>
      </w:r>
      <w:r w:rsidRPr="00211C68">
        <w:tab/>
        <w:t>QC wonders if the intention is to target also IoT NTN. Ericsson thinks this is only about NR NTN, and this could be clarified in the reply LS. QC thinks we should aim at providing some information for IoT NTN as well. Oppo thinks we should try to focus on NR NTN, as the repetition schemes could be different in the two cases and then the conclusions could be different. ZTE thinks we could suggest to treat this LS also in the IoT NTN session.</w:t>
      </w:r>
    </w:p>
    <w:p w14:paraId="33707709" w14:textId="77777777" w:rsidR="007E73BC" w:rsidRPr="00211C68" w:rsidRDefault="007E73BC" w:rsidP="007E73BC">
      <w:pPr>
        <w:pStyle w:val="Doc-text2"/>
      </w:pPr>
      <w:r w:rsidRPr="00211C68">
        <w:t>-</w:t>
      </w:r>
      <w:r w:rsidRPr="00211C68">
        <w:tab/>
        <w:t>HW thinks the delay results for initial NAS message assumes 16 retx. Do we need that many? Ericsson agrees we could have less. vivo thinks the original LS was asking about the worst case so it makes sense to consider 16. Nokia thinks it makes sense to provide few differente values for the different cases. Thales agrees</w:t>
      </w:r>
    </w:p>
    <w:p w14:paraId="7C937646" w14:textId="77777777" w:rsidR="007E73BC" w:rsidRPr="00211C68" w:rsidRDefault="007E73BC" w:rsidP="007E73BC">
      <w:pPr>
        <w:pStyle w:val="Doc-text2"/>
      </w:pPr>
      <w:r w:rsidRPr="00211C68">
        <w:t>-</w:t>
      </w:r>
      <w:r w:rsidRPr="00211C68">
        <w:tab/>
        <w:t>Apple thinks Ericsson analysis is good. However cannot agree with the conclusions on p5 and p6 for now.</w:t>
      </w:r>
    </w:p>
    <w:p w14:paraId="402D4BBF" w14:textId="77777777" w:rsidR="007E73BC" w:rsidRPr="00211C68" w:rsidRDefault="007E73BC" w:rsidP="007E73BC">
      <w:pPr>
        <w:pStyle w:val="Doc-text2"/>
      </w:pPr>
      <w:r w:rsidRPr="00211C68">
        <w:t>-</w:t>
      </w:r>
      <w:r w:rsidRPr="00211C68">
        <w:tab/>
        <w:t>QC thinks we should identify which solution to go</w:t>
      </w:r>
    </w:p>
    <w:p w14:paraId="24BFC304" w14:textId="77777777" w:rsidR="007E73BC" w:rsidRPr="00211C68" w:rsidRDefault="007E73BC" w:rsidP="00CF50A3">
      <w:pPr>
        <w:pStyle w:val="Doc-text2"/>
        <w:numPr>
          <w:ilvl w:val="0"/>
          <w:numId w:val="27"/>
        </w:numPr>
        <w:overflowPunct/>
        <w:autoSpaceDE/>
        <w:autoSpaceDN/>
        <w:adjustRightInd/>
        <w:textAlignment w:val="auto"/>
      </w:pPr>
      <w:r w:rsidRPr="00211C68">
        <w:t>VC will check with RAN2 chair and decide how to address the IoT NTN aspects</w:t>
      </w:r>
    </w:p>
    <w:p w14:paraId="6BA9481E" w14:textId="77777777" w:rsidR="007E73BC" w:rsidRPr="00211C68" w:rsidRDefault="007E73BC" w:rsidP="00CF50A3">
      <w:pPr>
        <w:pStyle w:val="Doc-text2"/>
        <w:numPr>
          <w:ilvl w:val="0"/>
          <w:numId w:val="27"/>
        </w:numPr>
        <w:overflowPunct/>
        <w:autoSpaceDE/>
        <w:autoSpaceDN/>
        <w:adjustRightInd/>
        <w:textAlignment w:val="auto"/>
      </w:pPr>
      <w:r w:rsidRPr="00211C68">
        <w:t>Continue in offline 108</w:t>
      </w:r>
    </w:p>
    <w:p w14:paraId="584094AB" w14:textId="77777777" w:rsidR="007E73BC" w:rsidRPr="00211C68" w:rsidRDefault="007E73BC" w:rsidP="007E73BC">
      <w:pPr>
        <w:pStyle w:val="Doc-text2"/>
        <w:ind w:left="0" w:firstLine="0"/>
      </w:pPr>
    </w:p>
    <w:p w14:paraId="40944202" w14:textId="2E4D2462" w:rsidR="007E73BC" w:rsidRPr="00211C68" w:rsidRDefault="00005BAE" w:rsidP="007E73BC">
      <w:pPr>
        <w:pStyle w:val="Doc-title"/>
      </w:pPr>
      <w:hyperlink r:id="rId1723" w:history="1">
        <w:r>
          <w:rPr>
            <w:rStyle w:val="Hyperlink"/>
          </w:rPr>
          <w:t>R2-2110386</w:t>
        </w:r>
      </w:hyperlink>
      <w:r w:rsidR="007E73BC" w:rsidRPr="00211C68">
        <w:tab/>
        <w:t>DRAFT Reply LS on extended NAS supervision timers at satellite access</w:t>
      </w:r>
      <w:r w:rsidR="007E73BC" w:rsidRPr="00211C68">
        <w:tab/>
        <w:t>Ericsson</w:t>
      </w:r>
      <w:r w:rsidR="007E73BC" w:rsidRPr="00211C68">
        <w:tab/>
        <w:t>LS out</w:t>
      </w:r>
      <w:r w:rsidR="007E73BC" w:rsidRPr="00211C68">
        <w:tab/>
        <w:t>Rel-17</w:t>
      </w:r>
      <w:r w:rsidR="007E73BC" w:rsidRPr="00211C68">
        <w:tab/>
        <w:t>NR_NTN_solutions-Core, 5GSAT_ARCH-CT</w:t>
      </w:r>
      <w:r w:rsidR="007E73BC" w:rsidRPr="00211C68">
        <w:tab/>
        <w:t>To:CT1</w:t>
      </w:r>
      <w:r w:rsidR="007E73BC" w:rsidRPr="00211C68">
        <w:tab/>
        <w:t>Cc:RAN3, SA2</w:t>
      </w:r>
    </w:p>
    <w:p w14:paraId="12B5110F" w14:textId="0BB6CB81" w:rsidR="007E73BC" w:rsidRPr="00211C68" w:rsidRDefault="007E73BC" w:rsidP="00CF50A3">
      <w:pPr>
        <w:pStyle w:val="Doc-text2"/>
        <w:numPr>
          <w:ilvl w:val="0"/>
          <w:numId w:val="27"/>
        </w:numPr>
        <w:overflowPunct/>
        <w:autoSpaceDE/>
        <w:autoSpaceDN/>
        <w:adjustRightInd/>
        <w:textAlignment w:val="auto"/>
      </w:pPr>
      <w:r w:rsidRPr="00211C68">
        <w:t xml:space="preserve">Revised in </w:t>
      </w:r>
      <w:hyperlink r:id="rId1724" w:history="1">
        <w:r w:rsidR="00005BAE">
          <w:rPr>
            <w:rStyle w:val="Hyperlink"/>
          </w:rPr>
          <w:t>R2-2111358</w:t>
        </w:r>
      </w:hyperlink>
    </w:p>
    <w:p w14:paraId="475C271E" w14:textId="27B57945" w:rsidR="007E73BC" w:rsidRPr="00211C68" w:rsidRDefault="00005BAE" w:rsidP="007E73BC">
      <w:pPr>
        <w:pStyle w:val="Doc-title"/>
      </w:pPr>
      <w:hyperlink r:id="rId1725" w:history="1">
        <w:r>
          <w:rPr>
            <w:rStyle w:val="Hyperlink"/>
          </w:rPr>
          <w:t>R2-2111358</w:t>
        </w:r>
      </w:hyperlink>
      <w:r w:rsidR="007E73BC" w:rsidRPr="00211C68">
        <w:tab/>
        <w:t>DRAFT Reply LS on extended NAS supervision timers at satellite access</w:t>
      </w:r>
      <w:r w:rsidR="007E73BC" w:rsidRPr="00211C68">
        <w:tab/>
        <w:t>Ericsson</w:t>
      </w:r>
      <w:r w:rsidR="007E73BC" w:rsidRPr="00211C68">
        <w:tab/>
        <w:t>LS out</w:t>
      </w:r>
      <w:r w:rsidR="007E73BC" w:rsidRPr="00211C68">
        <w:tab/>
        <w:t>Rel-17</w:t>
      </w:r>
      <w:r w:rsidR="007E73BC" w:rsidRPr="00211C68">
        <w:tab/>
        <w:t>NR_NTN_solutions-Core, 5GSAT_ARCH-CT</w:t>
      </w:r>
      <w:r w:rsidR="007E73BC" w:rsidRPr="00211C68">
        <w:tab/>
        <w:t>To:CT1</w:t>
      </w:r>
      <w:r w:rsidR="007E73BC" w:rsidRPr="00211C68">
        <w:tab/>
        <w:t>Cc:RAN3, SA2</w:t>
      </w:r>
    </w:p>
    <w:p w14:paraId="35558C5B" w14:textId="179355BC" w:rsidR="007E73BC" w:rsidRPr="00211C68" w:rsidRDefault="007E73BC" w:rsidP="00CF50A3">
      <w:pPr>
        <w:pStyle w:val="Doc-text2"/>
        <w:numPr>
          <w:ilvl w:val="0"/>
          <w:numId w:val="27"/>
        </w:numPr>
        <w:overflowPunct/>
        <w:autoSpaceDE/>
        <w:autoSpaceDN/>
        <w:adjustRightInd/>
        <w:textAlignment w:val="auto"/>
      </w:pPr>
      <w:r w:rsidRPr="00211C68">
        <w:t xml:space="preserve">Revised in </w:t>
      </w:r>
      <w:hyperlink r:id="rId1726" w:history="1">
        <w:r w:rsidR="00005BAE">
          <w:rPr>
            <w:rStyle w:val="Hyperlink"/>
          </w:rPr>
          <w:t>R2-2111546</w:t>
        </w:r>
      </w:hyperlink>
    </w:p>
    <w:p w14:paraId="2DF64C76" w14:textId="64087891" w:rsidR="007E73BC" w:rsidRPr="00211C68" w:rsidRDefault="00005BAE" w:rsidP="007E73BC">
      <w:pPr>
        <w:pStyle w:val="Doc-title"/>
      </w:pPr>
      <w:hyperlink r:id="rId1727" w:history="1">
        <w:r>
          <w:rPr>
            <w:rStyle w:val="Hyperlink"/>
          </w:rPr>
          <w:t>R2-2111546</w:t>
        </w:r>
      </w:hyperlink>
      <w:r w:rsidR="007E73BC" w:rsidRPr="00211C68">
        <w:tab/>
        <w:t>Reply LS on extended NAS supervision timers at satellite access (contact: Ericsson)</w:t>
      </w:r>
      <w:r w:rsidR="007E73BC" w:rsidRPr="00211C68">
        <w:tab/>
        <w:t>LS out</w:t>
      </w:r>
      <w:r w:rsidR="007E73BC" w:rsidRPr="00211C68">
        <w:tab/>
        <w:t>Rel-17</w:t>
      </w:r>
      <w:r w:rsidR="007E73BC" w:rsidRPr="00211C68">
        <w:tab/>
        <w:t>NR_NTN_solutions-Core, 5GSAT_ARCH-CT</w:t>
      </w:r>
      <w:r w:rsidR="007E73BC" w:rsidRPr="00211C68">
        <w:tab/>
        <w:t>To:CT1</w:t>
      </w:r>
      <w:r w:rsidR="007E73BC" w:rsidRPr="00211C68">
        <w:tab/>
        <w:t>Cc:RAN3, SA2</w:t>
      </w:r>
    </w:p>
    <w:p w14:paraId="5CE016B1" w14:textId="69C033C0" w:rsidR="007E73BC" w:rsidRPr="00211C68" w:rsidRDefault="007E73BC" w:rsidP="00CF50A3">
      <w:pPr>
        <w:pStyle w:val="Doc-text2"/>
        <w:numPr>
          <w:ilvl w:val="0"/>
          <w:numId w:val="27"/>
        </w:numPr>
        <w:overflowPunct/>
        <w:autoSpaceDE/>
        <w:autoSpaceDN/>
        <w:adjustRightInd/>
        <w:textAlignment w:val="auto"/>
      </w:pPr>
      <w:r w:rsidRPr="00211C68">
        <w:t xml:space="preserve">Further revised in </w:t>
      </w:r>
      <w:hyperlink r:id="rId1728" w:history="1">
        <w:r w:rsidR="00005BAE">
          <w:rPr>
            <w:rStyle w:val="Hyperlink"/>
          </w:rPr>
          <w:t>R2-2111612</w:t>
        </w:r>
      </w:hyperlink>
    </w:p>
    <w:p w14:paraId="1BD37D9D" w14:textId="06EE67AF" w:rsidR="007E73BC" w:rsidRPr="00211C68" w:rsidRDefault="00005BAE" w:rsidP="007E73BC">
      <w:pPr>
        <w:pStyle w:val="Doc-title"/>
      </w:pPr>
      <w:hyperlink r:id="rId1729" w:history="1">
        <w:r>
          <w:rPr>
            <w:rStyle w:val="Hyperlink"/>
          </w:rPr>
          <w:t>R2-2111612</w:t>
        </w:r>
      </w:hyperlink>
      <w:r w:rsidR="007E73BC" w:rsidRPr="00211C68">
        <w:tab/>
        <w:t>Reply LS on extended NAS supervision timers at satellite access (contact: Ericsson)</w:t>
      </w:r>
      <w:r w:rsidR="007E73BC" w:rsidRPr="00211C68">
        <w:tab/>
        <w:t>LS out</w:t>
      </w:r>
      <w:r w:rsidR="007E73BC" w:rsidRPr="00211C68">
        <w:tab/>
        <w:t>Rel-17</w:t>
      </w:r>
      <w:r w:rsidR="007E73BC" w:rsidRPr="00211C68">
        <w:tab/>
        <w:t>NR_NTN_solutions-Core, 5GSAT_ARCH-CT</w:t>
      </w:r>
      <w:r w:rsidR="007E73BC" w:rsidRPr="00211C68">
        <w:tab/>
        <w:t>To:CT1</w:t>
      </w:r>
      <w:r w:rsidR="007E73BC" w:rsidRPr="00211C68">
        <w:tab/>
        <w:t>Cc:RAN3, SA2</w:t>
      </w:r>
    </w:p>
    <w:p w14:paraId="1B86A670" w14:textId="77777777" w:rsidR="007E73BC" w:rsidRPr="00211C68" w:rsidRDefault="007E73BC" w:rsidP="00CF50A3">
      <w:pPr>
        <w:pStyle w:val="Doc-text2"/>
        <w:numPr>
          <w:ilvl w:val="0"/>
          <w:numId w:val="27"/>
        </w:numPr>
        <w:overflowPunct/>
        <w:autoSpaceDE/>
        <w:autoSpaceDN/>
        <w:adjustRightInd/>
        <w:textAlignment w:val="auto"/>
      </w:pPr>
      <w:r w:rsidRPr="00211C68">
        <w:t>Approved</w:t>
      </w:r>
    </w:p>
    <w:p w14:paraId="17ABC539" w14:textId="77777777" w:rsidR="007E73BC" w:rsidRPr="00211C68" w:rsidRDefault="007E73BC" w:rsidP="007E73BC">
      <w:pPr>
        <w:pStyle w:val="Doc-text2"/>
      </w:pPr>
    </w:p>
    <w:p w14:paraId="33B9C777" w14:textId="5F49D879" w:rsidR="007E73BC" w:rsidRPr="00211C68" w:rsidRDefault="00005BAE" w:rsidP="007E73BC">
      <w:pPr>
        <w:pStyle w:val="Doc-title"/>
      </w:pPr>
      <w:hyperlink r:id="rId1730" w:history="1">
        <w:r>
          <w:rPr>
            <w:rStyle w:val="Hyperlink"/>
          </w:rPr>
          <w:t>R2-2109500</w:t>
        </w:r>
      </w:hyperlink>
      <w:r w:rsidR="007E73BC" w:rsidRPr="00211C68">
        <w:tab/>
        <w:t>Discussion on T300’s extension in NTN</w:t>
      </w:r>
      <w:r w:rsidR="007E73BC" w:rsidRPr="00211C68">
        <w:tab/>
        <w:t>OPPO</w:t>
      </w:r>
      <w:r w:rsidR="007E73BC" w:rsidRPr="00211C68">
        <w:tab/>
        <w:t>discussion</w:t>
      </w:r>
      <w:r w:rsidR="007E73BC" w:rsidRPr="00211C68">
        <w:tab/>
        <w:t>Rel-17</w:t>
      </w:r>
      <w:r w:rsidR="007E73BC" w:rsidRPr="00211C68">
        <w:tab/>
        <w:t>NR_NTN_solutions-Core</w:t>
      </w:r>
    </w:p>
    <w:p w14:paraId="7925FD10" w14:textId="77777777" w:rsidR="007E73BC" w:rsidRPr="00211C68" w:rsidRDefault="007E73BC" w:rsidP="007E73BC">
      <w:pPr>
        <w:pStyle w:val="Doc-text2"/>
      </w:pPr>
    </w:p>
    <w:p w14:paraId="416A510A" w14:textId="77777777" w:rsidR="007E73BC" w:rsidRPr="00211C68" w:rsidRDefault="007E73BC" w:rsidP="007E73BC">
      <w:pPr>
        <w:pStyle w:val="Doc-text2"/>
      </w:pPr>
    </w:p>
    <w:p w14:paraId="26B3BAC9" w14:textId="77777777" w:rsidR="007E73BC" w:rsidRPr="00211C68" w:rsidRDefault="007E73BC" w:rsidP="007E73BC">
      <w:pPr>
        <w:pStyle w:val="EmailDiscussion"/>
        <w:overflowPunct/>
        <w:autoSpaceDE/>
        <w:autoSpaceDN/>
        <w:adjustRightInd/>
        <w:ind w:left="1619" w:hanging="360"/>
        <w:textAlignment w:val="auto"/>
        <w:rPr>
          <w:lang w:val="en-US"/>
        </w:rPr>
      </w:pPr>
      <w:r w:rsidRPr="00211C68">
        <w:rPr>
          <w:lang w:val="en-US"/>
        </w:rPr>
        <w:t>[AT116-e][108][NTN] Extended NAS timers (Ericsson)</w:t>
      </w:r>
    </w:p>
    <w:p w14:paraId="581175CD" w14:textId="77777777" w:rsidR="007E73BC" w:rsidRPr="00211C68" w:rsidRDefault="007E73BC" w:rsidP="007E73BC">
      <w:pPr>
        <w:pStyle w:val="EmailDiscussion2"/>
        <w:ind w:left="1619" w:firstLine="0"/>
        <w:rPr>
          <w:shd w:val="clear" w:color="auto" w:fill="FFFFFF"/>
        </w:rPr>
      </w:pPr>
      <w:r w:rsidRPr="00211C68">
        <w:t>Initial scope: continue the discussion on extended NAS timers and attempt a reply LS</w:t>
      </w:r>
      <w:r w:rsidRPr="00211C68">
        <w:rPr>
          <w:shd w:val="clear" w:color="auto" w:fill="FFFFFF"/>
        </w:rPr>
        <w:t xml:space="preserve"> </w:t>
      </w:r>
    </w:p>
    <w:p w14:paraId="30E12FEF" w14:textId="77777777" w:rsidR="007E73BC" w:rsidRPr="00211C68" w:rsidRDefault="007E73BC" w:rsidP="007E73BC">
      <w:pPr>
        <w:pStyle w:val="EmailDiscussion2"/>
        <w:ind w:left="1619" w:firstLine="0"/>
      </w:pPr>
      <w:r w:rsidRPr="00211C68">
        <w:t>Initial intended outcome: Summary of the offline discussion and draft reply LS.</w:t>
      </w:r>
    </w:p>
    <w:p w14:paraId="49F8C455" w14:textId="77777777" w:rsidR="007E73BC" w:rsidRPr="00211C68" w:rsidRDefault="007E73BC" w:rsidP="007E73BC">
      <w:pPr>
        <w:pStyle w:val="EmailDiscussion2"/>
        <w:ind w:left="1619" w:firstLine="0"/>
      </w:pPr>
      <w:r w:rsidRPr="00211C68">
        <w:t>Initial deadline (for companies' feedback): Tuesday 2021-11-09 1000 UTC</w:t>
      </w:r>
    </w:p>
    <w:p w14:paraId="6790C8EB" w14:textId="12365275" w:rsidR="007E73BC" w:rsidRPr="00211C68" w:rsidRDefault="007E73BC" w:rsidP="007E73BC">
      <w:pPr>
        <w:pStyle w:val="EmailDiscussion2"/>
        <w:ind w:left="1619" w:firstLine="0"/>
      </w:pPr>
      <w:r w:rsidRPr="00211C68">
        <w:t xml:space="preserve">Initial deadline (for </w:t>
      </w:r>
      <w:r w:rsidRPr="00211C68">
        <w:rPr>
          <w:rStyle w:val="Doc-text2Char"/>
        </w:rPr>
        <w:t xml:space="preserve">rapporteur's summary in </w:t>
      </w:r>
      <w:hyperlink r:id="rId1731" w:history="1">
        <w:r w:rsidR="00005BAE">
          <w:rPr>
            <w:rStyle w:val="Hyperlink"/>
          </w:rPr>
          <w:t>R2-2111342</w:t>
        </w:r>
      </w:hyperlink>
      <w:r w:rsidRPr="00211C68">
        <w:rPr>
          <w:rStyle w:val="Doc-text2Char"/>
        </w:rPr>
        <w:t xml:space="preserve">): </w:t>
      </w:r>
      <w:r w:rsidRPr="00211C68">
        <w:t>Tuesday 2021-11-09 1200 UTC</w:t>
      </w:r>
    </w:p>
    <w:p w14:paraId="3878C99F" w14:textId="03EB3E17" w:rsidR="007E73BC" w:rsidRPr="00211C68" w:rsidRDefault="007E73BC" w:rsidP="007E73BC">
      <w:pPr>
        <w:pStyle w:val="EmailDiscussion2"/>
        <w:ind w:left="1619" w:firstLine="0"/>
        <w:rPr>
          <w:shd w:val="clear" w:color="auto" w:fill="FFFFFF"/>
        </w:rPr>
      </w:pPr>
      <w:r w:rsidRPr="00211C68">
        <w:t xml:space="preserve">Updated scope: Draft a reply LS based on the outcome of </w:t>
      </w:r>
      <w:hyperlink r:id="rId1732" w:history="1">
        <w:r w:rsidR="00005BAE">
          <w:rPr>
            <w:rStyle w:val="Hyperlink"/>
          </w:rPr>
          <w:t>R2-2111342</w:t>
        </w:r>
      </w:hyperlink>
    </w:p>
    <w:p w14:paraId="0CDBA1F8" w14:textId="77777777" w:rsidR="007E73BC" w:rsidRPr="00211C68" w:rsidRDefault="007E73BC" w:rsidP="007E73BC">
      <w:pPr>
        <w:pStyle w:val="EmailDiscussion2"/>
        <w:ind w:left="1619" w:firstLine="0"/>
      </w:pPr>
      <w:r w:rsidRPr="00211C68">
        <w:t>Updated intended outcome: Draft reply LS.</w:t>
      </w:r>
    </w:p>
    <w:p w14:paraId="60E16C53" w14:textId="77777777" w:rsidR="007E73BC" w:rsidRPr="00211C68" w:rsidRDefault="007E73BC" w:rsidP="007E73BC">
      <w:pPr>
        <w:pStyle w:val="EmailDiscussion2"/>
        <w:ind w:left="1619" w:firstLine="0"/>
      </w:pPr>
      <w:r w:rsidRPr="00211C68">
        <w:t>Updated deadline (for companies' feedback): Thursday 2021-11-11 1600 UTC</w:t>
      </w:r>
    </w:p>
    <w:p w14:paraId="4305A610" w14:textId="570F9AFA" w:rsidR="007E73BC" w:rsidRPr="00211C68" w:rsidRDefault="007E73BC" w:rsidP="007E73BC">
      <w:pPr>
        <w:pStyle w:val="EmailDiscussion2"/>
        <w:ind w:left="1619" w:firstLine="0"/>
      </w:pPr>
      <w:r w:rsidRPr="00211C68">
        <w:t xml:space="preserve">Updated deadline (for </w:t>
      </w:r>
      <w:r w:rsidRPr="00211C68">
        <w:rPr>
          <w:rStyle w:val="Doc-text2Char"/>
        </w:rPr>
        <w:t xml:space="preserve">draft reply LS in </w:t>
      </w:r>
      <w:hyperlink r:id="rId1733" w:history="1">
        <w:r w:rsidR="00005BAE">
          <w:rPr>
            <w:rStyle w:val="Hyperlink"/>
          </w:rPr>
          <w:t>R2-2111358</w:t>
        </w:r>
      </w:hyperlink>
      <w:r w:rsidRPr="00211C68">
        <w:rPr>
          <w:rStyle w:val="Doc-text2Char"/>
        </w:rPr>
        <w:t xml:space="preserve">): </w:t>
      </w:r>
      <w:r w:rsidRPr="00211C68">
        <w:t>Thursday 2021-11-11 1800 UTC</w:t>
      </w:r>
    </w:p>
    <w:p w14:paraId="4AC07B98" w14:textId="77777777" w:rsidR="007E73BC" w:rsidRPr="00211C68" w:rsidRDefault="007E73BC" w:rsidP="007E73BC">
      <w:pPr>
        <w:pStyle w:val="Doc-text2"/>
      </w:pPr>
    </w:p>
    <w:p w14:paraId="55525082" w14:textId="77777777" w:rsidR="007E73BC" w:rsidRPr="00211C68" w:rsidRDefault="007E73BC" w:rsidP="007E73BC">
      <w:pPr>
        <w:pStyle w:val="Doc-text2"/>
      </w:pPr>
    </w:p>
    <w:p w14:paraId="51E76058" w14:textId="72ED4285" w:rsidR="007E73BC" w:rsidRPr="00211C68" w:rsidRDefault="00005BAE" w:rsidP="007E73BC">
      <w:pPr>
        <w:pStyle w:val="Doc-title"/>
      </w:pPr>
      <w:hyperlink r:id="rId1734" w:history="1">
        <w:r>
          <w:rPr>
            <w:rStyle w:val="Hyperlink"/>
          </w:rPr>
          <w:t>R2-2111342</w:t>
        </w:r>
      </w:hyperlink>
      <w:r w:rsidR="007E73BC" w:rsidRPr="00211C68">
        <w:tab/>
        <w:t>[offline-108] Extended NAS timers</w:t>
      </w:r>
      <w:r w:rsidR="007E73BC" w:rsidRPr="00211C68">
        <w:tab/>
        <w:t>Ericsson</w:t>
      </w:r>
      <w:r w:rsidR="007E73BC" w:rsidRPr="00211C68">
        <w:tab/>
        <w:t>discussion</w:t>
      </w:r>
      <w:r w:rsidR="007E73BC" w:rsidRPr="00211C68">
        <w:tab/>
        <w:t>Rel-17</w:t>
      </w:r>
      <w:r w:rsidR="007E73BC" w:rsidRPr="00211C68">
        <w:tab/>
        <w:t>NR_NTN_solutions-Core</w:t>
      </w:r>
    </w:p>
    <w:p w14:paraId="3467F6FF" w14:textId="77777777" w:rsidR="007E73BC" w:rsidRPr="00211C68" w:rsidRDefault="007E73BC" w:rsidP="007E73BC">
      <w:pPr>
        <w:pStyle w:val="Comments"/>
      </w:pPr>
      <w:r w:rsidRPr="00211C68">
        <w:t>Proposals for agreement:</w:t>
      </w:r>
    </w:p>
    <w:p w14:paraId="137B651D" w14:textId="77777777" w:rsidR="007E73BC" w:rsidRPr="00211C68" w:rsidRDefault="007E73BC" w:rsidP="007E73BC">
      <w:pPr>
        <w:pStyle w:val="Comments"/>
      </w:pPr>
      <w:r w:rsidRPr="00211C68">
        <w:t>Proposal 1 RAN2 responds only from NR NTN WI perspective</w:t>
      </w:r>
    </w:p>
    <w:p w14:paraId="7FE2C028" w14:textId="77777777" w:rsidR="007E73BC" w:rsidRPr="00211C68" w:rsidRDefault="007E73BC" w:rsidP="00CF50A3">
      <w:pPr>
        <w:pStyle w:val="Doc-text2"/>
        <w:numPr>
          <w:ilvl w:val="0"/>
          <w:numId w:val="27"/>
        </w:numPr>
        <w:overflowPunct/>
        <w:autoSpaceDE/>
        <w:autoSpaceDN/>
        <w:adjustRightInd/>
        <w:textAlignment w:val="auto"/>
      </w:pPr>
      <w:r w:rsidRPr="00211C68">
        <w:t>Agreed</w:t>
      </w:r>
    </w:p>
    <w:p w14:paraId="38F2A855" w14:textId="77777777" w:rsidR="007E73BC" w:rsidRPr="00211C68" w:rsidRDefault="007E73BC" w:rsidP="007E73BC">
      <w:pPr>
        <w:pStyle w:val="Comments"/>
      </w:pPr>
      <w:r w:rsidRPr="00211C68">
        <w:t>Proposal 2 RAN2 to use the RTT values shown in TR 38.821 Table 4.2-2 for LEO and GEO. FFS if these values are shared in the LS with CT1</w:t>
      </w:r>
    </w:p>
    <w:p w14:paraId="50308AA3" w14:textId="77777777" w:rsidR="007E73BC" w:rsidRPr="00211C68" w:rsidRDefault="007E73BC" w:rsidP="00CF50A3">
      <w:pPr>
        <w:pStyle w:val="Doc-text2"/>
        <w:numPr>
          <w:ilvl w:val="0"/>
          <w:numId w:val="27"/>
        </w:numPr>
        <w:overflowPunct/>
        <w:autoSpaceDE/>
        <w:autoSpaceDN/>
        <w:adjustRightInd/>
        <w:textAlignment w:val="auto"/>
      </w:pPr>
      <w:r w:rsidRPr="00211C68">
        <w:t>Agreed</w:t>
      </w:r>
    </w:p>
    <w:p w14:paraId="71436D2C" w14:textId="77777777" w:rsidR="007E73BC" w:rsidRPr="00211C68" w:rsidRDefault="007E73BC" w:rsidP="007E73BC">
      <w:pPr>
        <w:pStyle w:val="Comments"/>
      </w:pPr>
      <w:r w:rsidRPr="00211C68">
        <w:t>Proposal 3 RAN2 to state that MEO delay may be anything in between what is stated for LEO&amp;GEO and provide values only for LEO&amp;GEO</w:t>
      </w:r>
    </w:p>
    <w:p w14:paraId="42C028A5" w14:textId="77777777" w:rsidR="007E73BC" w:rsidRPr="00211C68" w:rsidRDefault="007E73BC" w:rsidP="00CF50A3">
      <w:pPr>
        <w:pStyle w:val="Doc-text2"/>
        <w:numPr>
          <w:ilvl w:val="0"/>
          <w:numId w:val="27"/>
        </w:numPr>
        <w:overflowPunct/>
        <w:autoSpaceDE/>
        <w:autoSpaceDN/>
        <w:adjustRightInd/>
        <w:textAlignment w:val="auto"/>
      </w:pPr>
      <w:r w:rsidRPr="00211C68">
        <w:t>Agreed</w:t>
      </w:r>
    </w:p>
    <w:p w14:paraId="60E41EED" w14:textId="77777777" w:rsidR="007E73BC" w:rsidRPr="00211C68" w:rsidRDefault="007E73BC" w:rsidP="007E73BC">
      <w:pPr>
        <w:pStyle w:val="Comments"/>
      </w:pPr>
      <w:r w:rsidRPr="00211C68">
        <w:t>Proposal 4 RAN2 to use formula (N_initialaccessexchange + N_retransmissionfactor)*RTT as an approximative formula for calculating the delay for initial NAS message in uplink without GNSS impact</w:t>
      </w:r>
    </w:p>
    <w:p w14:paraId="2A8353E6" w14:textId="77777777" w:rsidR="007E73BC" w:rsidRPr="00211C68" w:rsidRDefault="007E73BC" w:rsidP="007E73BC">
      <w:pPr>
        <w:pStyle w:val="Doc-text2"/>
      </w:pPr>
      <w:r w:rsidRPr="00211C68">
        <w:t>-</w:t>
      </w:r>
      <w:r w:rsidRPr="00211C68">
        <w:tab/>
        <w:t>QC thinks we can take into account how many times the random access procedure can be repeated.</w:t>
      </w:r>
    </w:p>
    <w:p w14:paraId="0B366451" w14:textId="77777777" w:rsidR="007E73BC" w:rsidRPr="00211C68" w:rsidRDefault="007E73BC" w:rsidP="007E73BC">
      <w:pPr>
        <w:pStyle w:val="Doc-text2"/>
      </w:pPr>
      <w:r w:rsidRPr="00211C68">
        <w:t>-</w:t>
      </w:r>
      <w:r w:rsidRPr="00211C68">
        <w:tab/>
        <w:t xml:space="preserve">Ericsson and Nokia think this is an approximate formula. Defining a precise formula would take time. </w:t>
      </w:r>
    </w:p>
    <w:p w14:paraId="40B32F06" w14:textId="77777777" w:rsidR="007E73BC" w:rsidRPr="00211C68" w:rsidRDefault="007E73BC" w:rsidP="007E73BC">
      <w:pPr>
        <w:pStyle w:val="Doc-text2"/>
      </w:pPr>
      <w:r w:rsidRPr="00211C68">
        <w:t>-</w:t>
      </w:r>
      <w:r w:rsidRPr="00211C68">
        <w:tab/>
        <w:t>ZTE suggests to agree on p4 and then actually discuss the values in Table 1.</w:t>
      </w:r>
    </w:p>
    <w:p w14:paraId="351FCA7A" w14:textId="77777777" w:rsidR="007E73BC" w:rsidRPr="00211C68" w:rsidRDefault="007E73BC" w:rsidP="00CF50A3">
      <w:pPr>
        <w:pStyle w:val="Doc-text2"/>
        <w:numPr>
          <w:ilvl w:val="0"/>
          <w:numId w:val="27"/>
        </w:numPr>
        <w:overflowPunct/>
        <w:autoSpaceDE/>
        <w:autoSpaceDN/>
        <w:adjustRightInd/>
        <w:textAlignment w:val="auto"/>
      </w:pPr>
      <w:r w:rsidRPr="00211C68">
        <w:t>Agreed</w:t>
      </w:r>
    </w:p>
    <w:p w14:paraId="1FA7873C" w14:textId="77777777" w:rsidR="007E73BC" w:rsidRPr="00211C68" w:rsidRDefault="007E73BC" w:rsidP="007E73BC">
      <w:pPr>
        <w:pStyle w:val="Comments"/>
      </w:pPr>
      <w:r w:rsidRPr="00211C68">
        <w:t>Proposal 5 RAN2 to agree with the values in Table 1 as approximations for the delay for initial NAS message in UL</w:t>
      </w:r>
    </w:p>
    <w:p w14:paraId="78FBC543" w14:textId="77777777" w:rsidR="007E73BC" w:rsidRPr="00211C68" w:rsidRDefault="007E73BC" w:rsidP="00CF50A3">
      <w:pPr>
        <w:pStyle w:val="Doc-text2"/>
        <w:numPr>
          <w:ilvl w:val="0"/>
          <w:numId w:val="27"/>
        </w:numPr>
        <w:overflowPunct/>
        <w:autoSpaceDE/>
        <w:autoSpaceDN/>
        <w:adjustRightInd/>
        <w:textAlignment w:val="auto"/>
      </w:pPr>
      <w:r w:rsidRPr="00211C68">
        <w:t>Agreed</w:t>
      </w:r>
    </w:p>
    <w:p w14:paraId="6DCB8B94" w14:textId="77777777" w:rsidR="007E73BC" w:rsidRPr="00211C68" w:rsidRDefault="007E73BC" w:rsidP="007E73BC">
      <w:pPr>
        <w:pStyle w:val="Comments"/>
      </w:pPr>
      <w:r w:rsidRPr="00211C68">
        <w:t>Proposal 6 RAN2 to use formula (N_sr-bsr + 0.5 + N_retransmissionfactor)*RTT as an approximative formula for calculating the delay for non-initial NAS message in uplink without GNSS impact</w:t>
      </w:r>
    </w:p>
    <w:p w14:paraId="34B6B0DD" w14:textId="77777777" w:rsidR="007E73BC" w:rsidRPr="00211C68" w:rsidRDefault="007E73BC" w:rsidP="00CF50A3">
      <w:pPr>
        <w:pStyle w:val="Doc-text2"/>
        <w:numPr>
          <w:ilvl w:val="0"/>
          <w:numId w:val="27"/>
        </w:numPr>
        <w:overflowPunct/>
        <w:autoSpaceDE/>
        <w:autoSpaceDN/>
        <w:adjustRightInd/>
        <w:textAlignment w:val="auto"/>
      </w:pPr>
      <w:r w:rsidRPr="00211C68">
        <w:t>Agreed</w:t>
      </w:r>
    </w:p>
    <w:p w14:paraId="5FABF11D" w14:textId="77777777" w:rsidR="007E73BC" w:rsidRPr="00211C68" w:rsidRDefault="007E73BC" w:rsidP="007E73BC">
      <w:pPr>
        <w:pStyle w:val="Comments"/>
      </w:pPr>
      <w:r w:rsidRPr="00211C68">
        <w:t>Proposal 7 RAN2 to agree with the values in Table 2 as approximations for the delay for non-initial NAS message in UL</w:t>
      </w:r>
    </w:p>
    <w:p w14:paraId="624DD5C7" w14:textId="77777777" w:rsidR="007E73BC" w:rsidRPr="00211C68" w:rsidRDefault="007E73BC" w:rsidP="00CF50A3">
      <w:pPr>
        <w:pStyle w:val="Doc-text2"/>
        <w:numPr>
          <w:ilvl w:val="0"/>
          <w:numId w:val="27"/>
        </w:numPr>
        <w:overflowPunct/>
        <w:autoSpaceDE/>
        <w:autoSpaceDN/>
        <w:adjustRightInd/>
        <w:textAlignment w:val="auto"/>
      </w:pPr>
      <w:r w:rsidRPr="00211C68">
        <w:t>Agreed</w:t>
      </w:r>
    </w:p>
    <w:p w14:paraId="5F0F10E0" w14:textId="77777777" w:rsidR="007E73BC" w:rsidRPr="00211C68" w:rsidRDefault="007E73BC" w:rsidP="007E73BC">
      <w:pPr>
        <w:pStyle w:val="Comments"/>
      </w:pPr>
      <w:r w:rsidRPr="00211C68">
        <w:t>Proposal 8 RAN2 to use formula (0.5 + N_retransmissionfactor)*RTT as an approximative formula for calculating the delay for NAS message in DL without GNSS impact</w:t>
      </w:r>
    </w:p>
    <w:p w14:paraId="60075C8E" w14:textId="77777777" w:rsidR="007E73BC" w:rsidRPr="00211C68" w:rsidRDefault="007E73BC" w:rsidP="00CF50A3">
      <w:pPr>
        <w:pStyle w:val="Doc-text2"/>
        <w:numPr>
          <w:ilvl w:val="0"/>
          <w:numId w:val="27"/>
        </w:numPr>
        <w:overflowPunct/>
        <w:autoSpaceDE/>
        <w:autoSpaceDN/>
        <w:adjustRightInd/>
        <w:textAlignment w:val="auto"/>
      </w:pPr>
      <w:r w:rsidRPr="00211C68">
        <w:t>Agreed</w:t>
      </w:r>
    </w:p>
    <w:p w14:paraId="1576A51B" w14:textId="77777777" w:rsidR="007E73BC" w:rsidRPr="00211C68" w:rsidRDefault="007E73BC" w:rsidP="007E73BC">
      <w:pPr>
        <w:pStyle w:val="Comments"/>
      </w:pPr>
      <w:r w:rsidRPr="00211C68">
        <w:t>Proposal 9 RAN2 to agree with the values in Table 3 as approximations for the delay for NAS message in DL</w:t>
      </w:r>
    </w:p>
    <w:p w14:paraId="03A8B768" w14:textId="77777777" w:rsidR="007E73BC" w:rsidRPr="00211C68" w:rsidRDefault="007E73BC" w:rsidP="00CF50A3">
      <w:pPr>
        <w:pStyle w:val="Doc-text2"/>
        <w:numPr>
          <w:ilvl w:val="0"/>
          <w:numId w:val="27"/>
        </w:numPr>
        <w:overflowPunct/>
        <w:autoSpaceDE/>
        <w:autoSpaceDN/>
        <w:adjustRightInd/>
        <w:textAlignment w:val="auto"/>
      </w:pPr>
      <w:r w:rsidRPr="00211C68">
        <w:t>Agreed</w:t>
      </w:r>
    </w:p>
    <w:p w14:paraId="7A90C5E7" w14:textId="77777777" w:rsidR="007E73BC" w:rsidRPr="00211C68" w:rsidRDefault="007E73BC" w:rsidP="007E73BC">
      <w:pPr>
        <w:pStyle w:val="Comments"/>
      </w:pPr>
      <w:r w:rsidRPr="00211C68">
        <w:t>Proposal 11 RAN2 to use formula (N_initialaccessexchange + N_retransmissionfactor)*RTT + TTFF_state as an approximative formula for calculating the GNSS impact</w:t>
      </w:r>
    </w:p>
    <w:p w14:paraId="1F0526CE" w14:textId="77777777" w:rsidR="007E73BC" w:rsidRPr="00211C68" w:rsidRDefault="007E73BC" w:rsidP="00CF50A3">
      <w:pPr>
        <w:pStyle w:val="Doc-text2"/>
        <w:numPr>
          <w:ilvl w:val="0"/>
          <w:numId w:val="27"/>
        </w:numPr>
        <w:overflowPunct/>
        <w:autoSpaceDE/>
        <w:autoSpaceDN/>
        <w:adjustRightInd/>
        <w:textAlignment w:val="auto"/>
      </w:pPr>
      <w:r w:rsidRPr="00211C68">
        <w:t>Agreed</w:t>
      </w:r>
    </w:p>
    <w:p w14:paraId="23AE784A" w14:textId="77777777" w:rsidR="007E73BC" w:rsidRPr="00211C68" w:rsidRDefault="007E73BC" w:rsidP="007E73BC">
      <w:pPr>
        <w:pStyle w:val="Comments"/>
      </w:pPr>
      <w:r w:rsidRPr="00211C68">
        <w:t>Proposal 12 RAN2 to agree with the values in Table 4 as approximative exampled for the GNSS impact</w:t>
      </w:r>
    </w:p>
    <w:p w14:paraId="77498559" w14:textId="77777777" w:rsidR="007E73BC" w:rsidRPr="00211C68" w:rsidRDefault="007E73BC" w:rsidP="00CF50A3">
      <w:pPr>
        <w:pStyle w:val="Doc-text2"/>
        <w:numPr>
          <w:ilvl w:val="0"/>
          <w:numId w:val="27"/>
        </w:numPr>
        <w:overflowPunct/>
        <w:autoSpaceDE/>
        <w:autoSpaceDN/>
        <w:adjustRightInd/>
        <w:textAlignment w:val="auto"/>
      </w:pPr>
      <w:r w:rsidRPr="00211C68">
        <w:t>Agreed</w:t>
      </w:r>
    </w:p>
    <w:p w14:paraId="5A8D98B2" w14:textId="77777777" w:rsidR="007E73BC" w:rsidRPr="00211C68" w:rsidRDefault="007E73BC" w:rsidP="007E73BC">
      <w:pPr>
        <w:pStyle w:val="Comments"/>
      </w:pPr>
    </w:p>
    <w:p w14:paraId="0527DE20" w14:textId="77777777" w:rsidR="007E73BC" w:rsidRPr="00211C68" w:rsidRDefault="007E73BC" w:rsidP="007E73BC">
      <w:pPr>
        <w:pStyle w:val="Comments"/>
      </w:pPr>
      <w:r w:rsidRPr="00211C68">
        <w:t>Companies had diverting views on the number and scale of values for delay to be included in the LS. 7 companies preferred to give only worse case values and 7 companies preferred to show all values</w:t>
      </w:r>
    </w:p>
    <w:p w14:paraId="658135F5" w14:textId="77777777" w:rsidR="007E73BC" w:rsidRPr="00211C68" w:rsidRDefault="007E73BC" w:rsidP="007E73BC">
      <w:pPr>
        <w:pStyle w:val="Comments"/>
      </w:pPr>
      <w:r w:rsidRPr="00211C68">
        <w:t xml:space="preserve">Proposal 10 RAN2 to discuss how many and which values to include in the LS to CT1 </w:t>
      </w:r>
    </w:p>
    <w:p w14:paraId="28FFEB05" w14:textId="77777777" w:rsidR="007E73BC" w:rsidRPr="00211C68" w:rsidRDefault="007E73BC" w:rsidP="007E73BC">
      <w:pPr>
        <w:pStyle w:val="Doc-text2"/>
      </w:pPr>
      <w:r w:rsidRPr="00211C68">
        <w:t>-</w:t>
      </w:r>
      <w:r w:rsidRPr="00211C68">
        <w:tab/>
        <w:t>Nokia thinks the incoming LS was asking about worst case but it's ok to provide both best and worst case</w:t>
      </w:r>
    </w:p>
    <w:p w14:paraId="7CE7F1AF" w14:textId="77777777" w:rsidR="007E73BC" w:rsidRPr="00211C68" w:rsidRDefault="007E73BC" w:rsidP="007E73BC">
      <w:pPr>
        <w:pStyle w:val="Doc-text2"/>
      </w:pPr>
      <w:r w:rsidRPr="00211C68">
        <w:t>-</w:t>
      </w:r>
      <w:r w:rsidRPr="00211C68">
        <w:tab/>
        <w:t xml:space="preserve">CMCC thinks we should cover both LEO and GEO. </w:t>
      </w:r>
    </w:p>
    <w:p w14:paraId="692FC2BA" w14:textId="77777777" w:rsidR="007E73BC" w:rsidRPr="00211C68" w:rsidRDefault="007E73BC" w:rsidP="007E73BC">
      <w:pPr>
        <w:pStyle w:val="Doc-text2"/>
      </w:pPr>
      <w:r w:rsidRPr="00211C68">
        <w:t>-</w:t>
      </w:r>
      <w:r w:rsidRPr="00211C68">
        <w:tab/>
        <w:t>Ericsson thinks that for MEO we can simply say that values are in between</w:t>
      </w:r>
    </w:p>
    <w:p w14:paraId="684E5905" w14:textId="77777777" w:rsidR="007E73BC" w:rsidRPr="00211C68" w:rsidRDefault="007E73BC" w:rsidP="007E73BC">
      <w:pPr>
        <w:pStyle w:val="Doc-text2"/>
      </w:pPr>
      <w:r w:rsidRPr="00211C68">
        <w:t>-</w:t>
      </w:r>
      <w:r w:rsidRPr="00211C68">
        <w:tab/>
        <w:t>For the worst case, Huawei thinks we should indicate the retx factor</w:t>
      </w:r>
    </w:p>
    <w:p w14:paraId="20BA13E6" w14:textId="77777777" w:rsidR="007E73BC" w:rsidRPr="00211C68" w:rsidRDefault="007E73BC" w:rsidP="00CF50A3">
      <w:pPr>
        <w:pStyle w:val="Doc-text2"/>
        <w:numPr>
          <w:ilvl w:val="0"/>
          <w:numId w:val="27"/>
        </w:numPr>
        <w:overflowPunct/>
        <w:autoSpaceDE/>
        <w:autoSpaceDN/>
        <w:adjustRightInd/>
        <w:textAlignment w:val="auto"/>
      </w:pPr>
      <w:r w:rsidRPr="00211C68">
        <w:t>Include the best and the worst case in the LS (indicating the assumed retx factor)</w:t>
      </w:r>
    </w:p>
    <w:p w14:paraId="1D9A146E" w14:textId="77777777" w:rsidR="007E73BC" w:rsidRPr="00211C68" w:rsidRDefault="007E73BC" w:rsidP="007E73BC">
      <w:pPr>
        <w:pStyle w:val="Comments"/>
      </w:pPr>
    </w:p>
    <w:p w14:paraId="3B0E8A71" w14:textId="77777777" w:rsidR="007E73BC" w:rsidRPr="00211C68" w:rsidRDefault="007E73BC" w:rsidP="007E73BC">
      <w:pPr>
        <w:pStyle w:val="Comments"/>
      </w:pPr>
      <w:r w:rsidRPr="00211C68">
        <w:t>Companies had diverting views on the number and scale of values for GNSS impact to be included in the LS. 6 companies preferred to give only worse case values and 6 companies preferred to show all values</w:t>
      </w:r>
    </w:p>
    <w:p w14:paraId="37E1D9A8" w14:textId="77777777" w:rsidR="007E73BC" w:rsidRPr="00211C68" w:rsidRDefault="007E73BC" w:rsidP="007E73BC">
      <w:pPr>
        <w:pStyle w:val="Comments"/>
      </w:pPr>
      <w:r w:rsidRPr="00211C68">
        <w:t>Proposal 13 RAN2 to discuss how many and which values to include in the LS to CT1 for GNSS impact</w:t>
      </w:r>
    </w:p>
    <w:p w14:paraId="6E67DC3E" w14:textId="77777777" w:rsidR="007E73BC" w:rsidRPr="00211C68" w:rsidRDefault="007E73BC" w:rsidP="007E73BC">
      <w:pPr>
        <w:pStyle w:val="Doc-text2"/>
      </w:pPr>
      <w:r w:rsidRPr="00211C68">
        <w:t>-</w:t>
      </w:r>
      <w:r w:rsidRPr="00211C68">
        <w:tab/>
        <w:t>Huawei thinks that for GNSS impact we don't need to provide extra set of values but just say that extra time needs to be added to previous values</w:t>
      </w:r>
    </w:p>
    <w:p w14:paraId="21792B0A" w14:textId="77777777" w:rsidR="007E73BC" w:rsidRPr="00211C68" w:rsidRDefault="007E73BC" w:rsidP="00CF50A3">
      <w:pPr>
        <w:pStyle w:val="Doc-text2"/>
        <w:numPr>
          <w:ilvl w:val="0"/>
          <w:numId w:val="27"/>
        </w:numPr>
        <w:overflowPunct/>
        <w:autoSpaceDE/>
        <w:autoSpaceDN/>
        <w:adjustRightInd/>
        <w:textAlignment w:val="auto"/>
      </w:pPr>
      <w:r w:rsidRPr="00211C68">
        <w:t>Include the best and the worst case in the LS (indicating the assumed retx factor)</w:t>
      </w:r>
    </w:p>
    <w:p w14:paraId="5F482FD7" w14:textId="77777777" w:rsidR="007E73BC" w:rsidRPr="00211C68" w:rsidRDefault="007E73BC" w:rsidP="007E73BC">
      <w:pPr>
        <w:pStyle w:val="Doc-text2"/>
        <w:ind w:left="0" w:firstLine="0"/>
      </w:pPr>
    </w:p>
    <w:p w14:paraId="6F60277D" w14:textId="77777777" w:rsidR="007E73BC" w:rsidRPr="00211C68" w:rsidRDefault="007E73BC" w:rsidP="007E73BC">
      <w:pPr>
        <w:pStyle w:val="Comments"/>
      </w:pPr>
      <w:r w:rsidRPr="00211C68">
        <w:t>TAC aspects</w:t>
      </w:r>
    </w:p>
    <w:p w14:paraId="56D7E530" w14:textId="77777777" w:rsidR="007E73BC" w:rsidRPr="00211C68" w:rsidRDefault="007E73BC" w:rsidP="007E73BC">
      <w:pPr>
        <w:pStyle w:val="Doc-text2"/>
        <w:ind w:left="0" w:firstLine="0"/>
      </w:pPr>
    </w:p>
    <w:p w14:paraId="3380492A" w14:textId="77777777" w:rsidR="007E73BC" w:rsidRPr="00211C68" w:rsidRDefault="007E73BC" w:rsidP="00CF50A3">
      <w:pPr>
        <w:pStyle w:val="Comments"/>
        <w:numPr>
          <w:ilvl w:val="0"/>
          <w:numId w:val="28"/>
        </w:numPr>
        <w:overflowPunct/>
        <w:autoSpaceDE/>
        <w:autoSpaceDN/>
        <w:adjustRightInd/>
        <w:textAlignment w:val="auto"/>
      </w:pPr>
      <w:r w:rsidRPr="00211C68">
        <w:t>TAC in ULI</w:t>
      </w:r>
    </w:p>
    <w:p w14:paraId="5B83AB38" w14:textId="77777777" w:rsidR="007E73BC" w:rsidRPr="00211C68" w:rsidRDefault="007E73BC" w:rsidP="007E73BC">
      <w:pPr>
        <w:pStyle w:val="Comments"/>
      </w:pPr>
      <w:r w:rsidRPr="00211C68">
        <w:t>Background information: Options mentioned in SA2 LS</w:t>
      </w:r>
    </w:p>
    <w:p w14:paraId="654C70D0" w14:textId="77777777" w:rsidR="007E73BC" w:rsidRPr="00211C68" w:rsidRDefault="007E73BC" w:rsidP="007E73BC">
      <w:pPr>
        <w:pStyle w:val="Comments"/>
      </w:pPr>
      <w:r w:rsidRPr="00211C68">
        <w:t>Option A:</w:t>
      </w:r>
      <w:r w:rsidRPr="00211C68">
        <w:tab/>
        <w:t xml:space="preserve">The ULI contains a TAC selected by NG-RAN out of the TAC(s) broadcast by the serving radio cell for the UE. Different options are available for how this TAC is selected. For example: </w:t>
      </w:r>
    </w:p>
    <w:p w14:paraId="4090C3DD" w14:textId="77777777" w:rsidR="007E73BC" w:rsidRPr="00211C68" w:rsidRDefault="007E73BC" w:rsidP="00CF50A3">
      <w:pPr>
        <w:pStyle w:val="Comments"/>
        <w:numPr>
          <w:ilvl w:val="0"/>
          <w:numId w:val="34"/>
        </w:numPr>
        <w:overflowPunct/>
        <w:autoSpaceDE/>
        <w:autoSpaceDN/>
        <w:adjustRightInd/>
        <w:textAlignment w:val="auto"/>
      </w:pPr>
      <w:r w:rsidRPr="00211C68">
        <w:lastRenderedPageBreak/>
        <w:t xml:space="preserve">The TAC could be selected by NG-RAN and correspond to the TA in which the UE is physically located if this is one of the TACs broadcast in the serving radio cell. NG-RAN selects the TAC based on its available knowledge of the UE location. This option does not apply in case the UE is located in a TAI and the corresponding TAC is not broadcast in UE’s serving cell (e.g. in case of hard TAC).  </w:t>
      </w:r>
    </w:p>
    <w:p w14:paraId="0CB6C922" w14:textId="77777777" w:rsidR="007E73BC" w:rsidRPr="00211C68" w:rsidRDefault="007E73BC" w:rsidP="00CF50A3">
      <w:pPr>
        <w:pStyle w:val="Comments"/>
        <w:numPr>
          <w:ilvl w:val="0"/>
          <w:numId w:val="34"/>
        </w:numPr>
        <w:overflowPunct/>
        <w:autoSpaceDE/>
        <w:autoSpaceDN/>
        <w:adjustRightInd/>
        <w:textAlignment w:val="auto"/>
      </w:pPr>
      <w:r w:rsidRPr="00211C68">
        <w:t xml:space="preserve">The TAC could be selected by NG-RAN and corresponding to the TA with greatest geographic overlap with the current earth area projected by the NTN Uu cell. </w:t>
      </w:r>
    </w:p>
    <w:p w14:paraId="5B4EDAA4" w14:textId="77777777" w:rsidR="007E73BC" w:rsidRPr="00211C68" w:rsidRDefault="007E73BC" w:rsidP="007E73BC">
      <w:pPr>
        <w:pStyle w:val="Comments"/>
      </w:pPr>
      <w:r w:rsidRPr="00211C68">
        <w:t>Option B:</w:t>
      </w:r>
      <w:r w:rsidRPr="00211C68">
        <w:tab/>
        <w:t xml:space="preserve">The ULI contains a TAC selected by the UE out of the TAC(s) broadcast by the serving radio cell. The TAC could be selected by the UE based on the Registration Area and other information. The UE provides the selected TAC to NG-RAN and NG-RAN provides it to the CN in the ULI. </w:t>
      </w:r>
    </w:p>
    <w:p w14:paraId="7B26B5BE" w14:textId="77777777" w:rsidR="007E73BC" w:rsidRPr="00211C68" w:rsidRDefault="007E73BC" w:rsidP="007E73BC">
      <w:pPr>
        <w:pStyle w:val="Comments"/>
      </w:pPr>
      <w:r w:rsidRPr="00211C68">
        <w:t xml:space="preserve">Option C: </w:t>
      </w:r>
      <w:r w:rsidRPr="00211C68">
        <w:tab/>
        <w:t>The ULI contains the TAC for the TA in which the UE is physically located, independent of whether the TAC is broadcast in the serving radio cell or not. NG-RAN determines the TAC based on its available knowledge of the UE location. NG-RAN may also indicate in the ULI whether the TAC is broadcast in the serving radio cell.</w:t>
      </w:r>
    </w:p>
    <w:p w14:paraId="17173702" w14:textId="77777777" w:rsidR="007E73BC" w:rsidRPr="00211C68" w:rsidRDefault="007E73BC" w:rsidP="007E73BC">
      <w:pPr>
        <w:pStyle w:val="Comments"/>
      </w:pPr>
      <w:r w:rsidRPr="00211C68">
        <w:t xml:space="preserve">Option D: </w:t>
      </w:r>
      <w:r w:rsidRPr="00211C68">
        <w:tab/>
        <w:t>The ULI contains all TAC(s) currently broadcast by the serving radio cell.</w:t>
      </w:r>
    </w:p>
    <w:p w14:paraId="70A5FA4D" w14:textId="77777777" w:rsidR="007E73BC" w:rsidRPr="00211C68" w:rsidRDefault="007E73BC" w:rsidP="007E73BC">
      <w:pPr>
        <w:pStyle w:val="Comments"/>
      </w:pPr>
    </w:p>
    <w:p w14:paraId="2A804D1E" w14:textId="42809E72" w:rsidR="007E73BC" w:rsidRPr="00211C68" w:rsidRDefault="00005BAE" w:rsidP="007E73BC">
      <w:pPr>
        <w:pStyle w:val="Doc-title"/>
      </w:pPr>
      <w:hyperlink r:id="rId1735" w:history="1">
        <w:r>
          <w:rPr>
            <w:rStyle w:val="Hyperlink"/>
          </w:rPr>
          <w:t>R2-2109973</w:t>
        </w:r>
      </w:hyperlink>
      <w:r w:rsidR="007E73BC" w:rsidRPr="00211C68">
        <w:tab/>
        <w:t>Discussion on UE reporting of selected TAI</w:t>
      </w:r>
      <w:r w:rsidR="007E73BC" w:rsidRPr="00211C68">
        <w:tab/>
        <w:t>vivo, Nokia, Nokia Shanghai Bell, Ericsson</w:t>
      </w:r>
      <w:r w:rsidR="007E73BC" w:rsidRPr="00211C68">
        <w:tab/>
        <w:t>discussion</w:t>
      </w:r>
      <w:r w:rsidR="007E73BC" w:rsidRPr="00211C68">
        <w:tab/>
        <w:t>Rel-17</w:t>
      </w:r>
      <w:r w:rsidR="007E73BC" w:rsidRPr="00211C68">
        <w:tab/>
        <w:t>NR_NTN_solutions-Core</w:t>
      </w:r>
    </w:p>
    <w:p w14:paraId="171B362B" w14:textId="77777777" w:rsidR="007E73BC" w:rsidRPr="00211C68" w:rsidRDefault="007E73BC" w:rsidP="007E73BC">
      <w:pPr>
        <w:pStyle w:val="Comments"/>
      </w:pPr>
      <w:r w:rsidRPr="00211C68">
        <w:t>Observation 1: CT1 decided to introduce TAI selection at UE’s NAS layer for NTN and informed the decision to RAN2. RAN2 confirmed this decision from AS perspective, provided necessary information needed by CT1 and introduced necessary RAN2 impact to support such TAI selection.</w:t>
      </w:r>
    </w:p>
    <w:p w14:paraId="09F9C0ED" w14:textId="77777777" w:rsidR="007E73BC" w:rsidRPr="00211C68" w:rsidRDefault="007E73BC" w:rsidP="007E73BC">
      <w:pPr>
        <w:pStyle w:val="Comments"/>
      </w:pPr>
      <w:r w:rsidRPr="00211C68">
        <w:t>Observation 2: In RAN2 #115e, there were a number of companies sharing the view to consider the possibility for the UE to directly report the TAC of the TAI selected by the NAS to the RAN, with the UE anyway needing to select the actual TA in which it is located at the NAS as per CT1’s decision.</w:t>
      </w:r>
    </w:p>
    <w:p w14:paraId="4D6B0B81" w14:textId="77777777" w:rsidR="007E73BC" w:rsidRPr="00211C68" w:rsidRDefault="007E73BC" w:rsidP="007E73BC">
      <w:pPr>
        <w:pStyle w:val="Comments"/>
      </w:pPr>
      <w:r w:rsidRPr="00211C68">
        <w:rPr>
          <w:u w:val="single"/>
        </w:rPr>
        <w:t>Proposal 1:</w:t>
      </w:r>
      <w:r w:rsidRPr="00211C68">
        <w:t xml:space="preserve"> RAN2 concludes to support UE reporting of the NAS-selected TAC to the RAN which then can fill in the ULI with the reported TAC received from the UE.</w:t>
      </w:r>
    </w:p>
    <w:p w14:paraId="1EA531AD" w14:textId="77777777" w:rsidR="007E73BC" w:rsidRPr="00211C68" w:rsidRDefault="007E73BC" w:rsidP="007E73BC">
      <w:pPr>
        <w:pStyle w:val="Doc-text2"/>
      </w:pPr>
      <w:r w:rsidRPr="00211C68">
        <w:t>-</w:t>
      </w:r>
      <w:r w:rsidRPr="00211C68">
        <w:tab/>
        <w:t>HW prefers option D because of security risks</w:t>
      </w:r>
    </w:p>
    <w:p w14:paraId="426F7D35" w14:textId="77777777" w:rsidR="007E73BC" w:rsidRPr="00211C68" w:rsidRDefault="007E73BC" w:rsidP="00CF50A3">
      <w:pPr>
        <w:pStyle w:val="Doc-text2"/>
        <w:numPr>
          <w:ilvl w:val="0"/>
          <w:numId w:val="27"/>
        </w:numPr>
        <w:overflowPunct/>
        <w:autoSpaceDE/>
        <w:autoSpaceDN/>
        <w:adjustRightInd/>
        <w:textAlignment w:val="auto"/>
      </w:pPr>
      <w:r w:rsidRPr="00211C68">
        <w:t xml:space="preserve">RAN2 understanding is that with any option we select we will not transfer a finer UE location during initial access than what already agreed about the coarse UE location </w:t>
      </w:r>
    </w:p>
    <w:p w14:paraId="4A233F68" w14:textId="77777777" w:rsidR="007E73BC" w:rsidRPr="00211C68" w:rsidRDefault="007E73BC" w:rsidP="007E73BC">
      <w:pPr>
        <w:pStyle w:val="Doc-text2"/>
      </w:pPr>
      <w:r w:rsidRPr="00211C68">
        <w:t>-</w:t>
      </w:r>
      <w:r w:rsidRPr="00211C68">
        <w:tab/>
        <w:t xml:space="preserve">QC thinks RAN2 doesn't have to discuss this. </w:t>
      </w:r>
    </w:p>
    <w:p w14:paraId="45445ADD" w14:textId="77777777" w:rsidR="007E73BC" w:rsidRPr="00211C68" w:rsidRDefault="007E73BC" w:rsidP="007E73BC">
      <w:pPr>
        <w:pStyle w:val="Doc-text2"/>
      </w:pPr>
      <w:r w:rsidRPr="00211C68">
        <w:t>-</w:t>
      </w:r>
      <w:r w:rsidRPr="00211C68">
        <w:tab/>
        <w:t>Intel thinks it's up to NG-RAN. No need to enhance Uu for this. CATT agrees</w:t>
      </w:r>
    </w:p>
    <w:p w14:paraId="6A5EA135" w14:textId="77777777" w:rsidR="007E73BC" w:rsidRPr="00211C68" w:rsidRDefault="007E73BC" w:rsidP="007E73BC">
      <w:pPr>
        <w:pStyle w:val="Doc-text2"/>
      </w:pPr>
      <w:r w:rsidRPr="00211C68">
        <w:t>-</w:t>
      </w:r>
      <w:r w:rsidRPr="00211C68">
        <w:tab/>
        <w:t>Apple also think this is not urgent to discuss in RAN2</w:t>
      </w:r>
    </w:p>
    <w:p w14:paraId="4B5B4EB0" w14:textId="77777777" w:rsidR="007E73BC" w:rsidRPr="00211C68" w:rsidRDefault="007E73BC" w:rsidP="007E73BC">
      <w:pPr>
        <w:pStyle w:val="Doc-text2"/>
      </w:pPr>
    </w:p>
    <w:p w14:paraId="08E68703" w14:textId="62297507" w:rsidR="007E73BC" w:rsidRPr="00211C68" w:rsidRDefault="00005BAE" w:rsidP="007E73BC">
      <w:pPr>
        <w:pStyle w:val="Doc-title"/>
      </w:pPr>
      <w:hyperlink r:id="rId1736" w:history="1">
        <w:r>
          <w:rPr>
            <w:rStyle w:val="Hyperlink"/>
          </w:rPr>
          <w:t>R2-2110528</w:t>
        </w:r>
      </w:hyperlink>
      <w:r w:rsidR="007E73BC" w:rsidRPr="00211C68">
        <w:tab/>
        <w:t xml:space="preserve">Further considerations on TAC selection in NTN </w:t>
      </w:r>
      <w:r w:rsidR="007E73BC" w:rsidRPr="00211C68">
        <w:tab/>
        <w:t>Samsung R&amp;D Institute UK</w:t>
      </w:r>
      <w:r w:rsidR="007E73BC" w:rsidRPr="00211C68">
        <w:tab/>
        <w:t>discussion</w:t>
      </w:r>
    </w:p>
    <w:p w14:paraId="0ED64619" w14:textId="77777777" w:rsidR="007E73BC" w:rsidRPr="00211C68" w:rsidRDefault="007E73BC" w:rsidP="007E73BC">
      <w:pPr>
        <w:pStyle w:val="Comments"/>
      </w:pPr>
      <w:r w:rsidRPr="00211C68">
        <w:t xml:space="preserve">Observation 1: In Option A, the NG-RAN selects a TAC that corresponds to a TA in which the UE is located, or a TA with greatest geographic overlap with the current earth area covered by the NTN cell. </w:t>
      </w:r>
    </w:p>
    <w:p w14:paraId="4D4BF5E9" w14:textId="77777777" w:rsidR="007E73BC" w:rsidRPr="00211C68" w:rsidRDefault="007E73BC" w:rsidP="007E73BC">
      <w:pPr>
        <w:pStyle w:val="Comments"/>
      </w:pPr>
      <w:r w:rsidRPr="00211C68">
        <w:t xml:space="preserve">Observation 2: Option A may have two issues: </w:t>
      </w:r>
    </w:p>
    <w:p w14:paraId="7625DAC3" w14:textId="77777777" w:rsidR="007E73BC" w:rsidRPr="00211C68" w:rsidRDefault="007E73BC" w:rsidP="007E73BC">
      <w:pPr>
        <w:pStyle w:val="Comments"/>
      </w:pPr>
      <w:r w:rsidRPr="00211C68">
        <w:t>1.</w:t>
      </w:r>
      <w:r w:rsidRPr="00211C68">
        <w:tab/>
        <w:t>The NG-RAN requires knowledge of the UE location information. This could cause privacy concern and NG-RAN may need user consent on reporting the UE location information.</w:t>
      </w:r>
    </w:p>
    <w:p w14:paraId="254652FE" w14:textId="77777777" w:rsidR="007E73BC" w:rsidRPr="00211C68" w:rsidRDefault="007E73BC" w:rsidP="007E73BC">
      <w:pPr>
        <w:pStyle w:val="Comments"/>
      </w:pPr>
      <w:r w:rsidRPr="00211C68">
        <w:t>2.</w:t>
      </w:r>
      <w:r w:rsidRPr="00211C68">
        <w:tab/>
        <w:t xml:space="preserve">The selected TAC may not be consistent with the UE’s Registration Area. This may have issues to support e.g. reachability/paging or mobility restrictions. </w:t>
      </w:r>
    </w:p>
    <w:p w14:paraId="15EAA056" w14:textId="77777777" w:rsidR="007E73BC" w:rsidRPr="00211C68" w:rsidRDefault="007E73BC" w:rsidP="007E73BC">
      <w:pPr>
        <w:pStyle w:val="Comments"/>
      </w:pPr>
      <w:r w:rsidRPr="00211C68">
        <w:t xml:space="preserve">Observation 3: in Option B, the UE selects a TAC, from multiple TACs broadcast by its serving cell, based on its Registration Area. </w:t>
      </w:r>
    </w:p>
    <w:p w14:paraId="6515B059" w14:textId="77777777" w:rsidR="007E73BC" w:rsidRPr="00211C68" w:rsidRDefault="007E73BC" w:rsidP="007E73BC">
      <w:pPr>
        <w:pStyle w:val="Comments"/>
      </w:pPr>
      <w:r w:rsidRPr="00211C68">
        <w:t>Observation 4: Option B may avoid the issues faced by Option A, but it will have impact on the UE due to TAC selection.</w:t>
      </w:r>
    </w:p>
    <w:p w14:paraId="0C1B2D83" w14:textId="77777777" w:rsidR="007E73BC" w:rsidRPr="00211C68" w:rsidRDefault="007E73BC" w:rsidP="007E73BC">
      <w:pPr>
        <w:pStyle w:val="Comments"/>
      </w:pPr>
      <w:r w:rsidRPr="00211C68">
        <w:t>Observation 5: in Option C, the NG-RAN selects a TAC based on UE location information and independent whether this TAC is broadcast by the serving cell.</w:t>
      </w:r>
    </w:p>
    <w:p w14:paraId="09ADB2A4" w14:textId="77777777" w:rsidR="007E73BC" w:rsidRPr="00211C68" w:rsidRDefault="007E73BC" w:rsidP="007E73BC">
      <w:pPr>
        <w:pStyle w:val="Comments"/>
      </w:pPr>
      <w:r w:rsidRPr="00211C68">
        <w:t xml:space="preserve">Observation 6: Option C has similar issues to Option A, in addition to the problem of possibility of the NG-RAN selecting a TAC that is not broadcast by the serving cell. </w:t>
      </w:r>
    </w:p>
    <w:p w14:paraId="67AAEBF5" w14:textId="77777777" w:rsidR="007E73BC" w:rsidRPr="00211C68" w:rsidRDefault="007E73BC" w:rsidP="007E73BC">
      <w:pPr>
        <w:pStyle w:val="Comments"/>
      </w:pPr>
      <w:r w:rsidRPr="00211C68">
        <w:t xml:space="preserve">Observation 7: no TAC selection in Option D, all TACs are provided by the NG-RAN to CN in ULI. This option may have the least impact at the CN side. </w:t>
      </w:r>
    </w:p>
    <w:p w14:paraId="232B008E" w14:textId="77777777" w:rsidR="007E73BC" w:rsidRPr="00211C68" w:rsidRDefault="007E73BC" w:rsidP="007E73BC">
      <w:pPr>
        <w:pStyle w:val="Comments"/>
      </w:pPr>
      <w:r w:rsidRPr="00211C68">
        <w:t xml:space="preserve">Proposal 1: RAN2 to discuss cons and pros of the different TAC selection options provided by SA2. </w:t>
      </w:r>
    </w:p>
    <w:p w14:paraId="43C1064D" w14:textId="77777777" w:rsidR="007E73BC" w:rsidRPr="00211C68" w:rsidRDefault="007E73BC" w:rsidP="007E73BC">
      <w:pPr>
        <w:pStyle w:val="Comments"/>
      </w:pPr>
      <w:r w:rsidRPr="00211C68">
        <w:rPr>
          <w:u w:val="single"/>
        </w:rPr>
        <w:t>Proposal 2:</w:t>
      </w:r>
      <w:r w:rsidRPr="00211C68">
        <w:t xml:space="preserve"> RAN2 to agree on selection of Option A or Option D</w:t>
      </w:r>
    </w:p>
    <w:p w14:paraId="5F1B9315" w14:textId="77777777" w:rsidR="007E73BC" w:rsidRPr="00211C68" w:rsidRDefault="007E73BC" w:rsidP="007E73BC">
      <w:pPr>
        <w:pStyle w:val="Comments"/>
      </w:pPr>
      <w:r w:rsidRPr="00211C68">
        <w:t xml:space="preserve">Proposal 3: RAN2 to provide a reply LS to SA2 with feedback on the selected option(s).     </w:t>
      </w:r>
    </w:p>
    <w:p w14:paraId="3FE68809" w14:textId="77777777" w:rsidR="007E73BC" w:rsidRPr="00211C68" w:rsidRDefault="007E73BC" w:rsidP="007E73BC">
      <w:pPr>
        <w:pStyle w:val="Doc-text2"/>
        <w:ind w:left="0" w:firstLine="0"/>
      </w:pPr>
    </w:p>
    <w:p w14:paraId="09FDA155" w14:textId="77777777" w:rsidR="007E73BC" w:rsidRPr="00211C68" w:rsidRDefault="007E73BC" w:rsidP="00CF50A3">
      <w:pPr>
        <w:pStyle w:val="Comments"/>
        <w:numPr>
          <w:ilvl w:val="0"/>
          <w:numId w:val="28"/>
        </w:numPr>
        <w:overflowPunct/>
        <w:autoSpaceDE/>
        <w:autoSpaceDN/>
        <w:adjustRightInd/>
        <w:textAlignment w:val="auto"/>
      </w:pPr>
      <w:r w:rsidRPr="00211C68">
        <w:t>Validity timer</w:t>
      </w:r>
    </w:p>
    <w:p w14:paraId="6222E81C" w14:textId="5BB70F11" w:rsidR="007E73BC" w:rsidRPr="00211C68" w:rsidRDefault="00005BAE" w:rsidP="007E73BC">
      <w:pPr>
        <w:pStyle w:val="Doc-title"/>
      </w:pPr>
      <w:hyperlink r:id="rId1737" w:history="1">
        <w:r>
          <w:rPr>
            <w:rStyle w:val="Hyperlink"/>
          </w:rPr>
          <w:t>R2-2109587</w:t>
        </w:r>
      </w:hyperlink>
      <w:r w:rsidR="007E73BC" w:rsidRPr="00211C68">
        <w:tab/>
        <w:t>Validity timer of a broadcasted TAC</w:t>
      </w:r>
      <w:r w:rsidR="007E73BC" w:rsidRPr="00211C68">
        <w:tab/>
        <w:t>THALES, Ericsson</w:t>
      </w:r>
      <w:r w:rsidR="007E73BC" w:rsidRPr="00211C68">
        <w:tab/>
        <w:t>discussion</w:t>
      </w:r>
      <w:r w:rsidR="007E73BC" w:rsidRPr="00211C68">
        <w:tab/>
        <w:t>Rel-17</w:t>
      </w:r>
      <w:r w:rsidR="007E73BC" w:rsidRPr="00211C68">
        <w:tab/>
        <w:t>NR_NTN_solutions</w:t>
      </w:r>
    </w:p>
    <w:p w14:paraId="702F56C8" w14:textId="77777777" w:rsidR="007E73BC" w:rsidRPr="00211C68" w:rsidRDefault="007E73BC" w:rsidP="007E73BC">
      <w:pPr>
        <w:pStyle w:val="Comments"/>
      </w:pPr>
      <w:r w:rsidRPr="00211C68">
        <w:rPr>
          <w:u w:val="single"/>
        </w:rPr>
        <w:t>Proposal 1</w:t>
      </w:r>
      <w:r w:rsidRPr="00211C68">
        <w:tab/>
        <w:t>: A validity timer associated to each TAI is broadcasted in the SI</w:t>
      </w:r>
    </w:p>
    <w:p w14:paraId="632123FA" w14:textId="77777777" w:rsidR="007E73BC" w:rsidRPr="00211C68" w:rsidRDefault="007E73BC" w:rsidP="007E73BC">
      <w:pPr>
        <w:pStyle w:val="Comments"/>
      </w:pPr>
      <w:r w:rsidRPr="00211C68">
        <w:t>Proposal 2</w:t>
      </w:r>
      <w:r w:rsidRPr="00211C68">
        <w:tab/>
        <w:t>: UE uses the validity timer associated to the broadcasted TAC when selecting which TAC to update to NAS layer as well as when performing location update.</w:t>
      </w:r>
    </w:p>
    <w:p w14:paraId="096E0843" w14:textId="77777777" w:rsidR="007E73BC" w:rsidRPr="00211C68" w:rsidRDefault="007E73BC" w:rsidP="007E73BC">
      <w:pPr>
        <w:pStyle w:val="Comments"/>
      </w:pPr>
      <w:r w:rsidRPr="00211C68">
        <w:t>Proposal 3</w:t>
      </w:r>
      <w:r w:rsidRPr="00211C68">
        <w:tab/>
        <w:t>: The validity timer associated to a broadcasted TAC can be described with 16 bits and support a timing accuracy of +/-100 ms.</w:t>
      </w:r>
    </w:p>
    <w:p w14:paraId="5D3FAF08" w14:textId="77777777" w:rsidR="007E73BC" w:rsidRPr="00211C68" w:rsidRDefault="007E73BC" w:rsidP="007E73BC">
      <w:pPr>
        <w:pStyle w:val="Doc-text2"/>
      </w:pPr>
      <w:r w:rsidRPr="00211C68">
        <w:t>-</w:t>
      </w:r>
      <w:r w:rsidRPr="00211C68">
        <w:tab/>
        <w:t>VC wonders how many TACs would typically be broadcast in an NTN cell. Ericsson thinks it's difficult to provide a number but this could be in the range of 2~4.</w:t>
      </w:r>
    </w:p>
    <w:p w14:paraId="6F2AA4B0" w14:textId="77777777" w:rsidR="007E73BC" w:rsidRPr="00211C68" w:rsidRDefault="007E73BC" w:rsidP="007E73BC">
      <w:pPr>
        <w:pStyle w:val="Doc-text2"/>
      </w:pPr>
      <w:r w:rsidRPr="00211C68">
        <w:lastRenderedPageBreak/>
        <w:t>-</w:t>
      </w:r>
      <w:r w:rsidRPr="00211C68">
        <w:tab/>
        <w:t>QC thinks that we might need to wait for an SA2 decision on this.</w:t>
      </w:r>
    </w:p>
    <w:p w14:paraId="51FCEB86" w14:textId="77777777" w:rsidR="007E73BC" w:rsidRPr="00211C68" w:rsidRDefault="007E73BC" w:rsidP="00CF50A3">
      <w:pPr>
        <w:pStyle w:val="Doc-text2"/>
        <w:numPr>
          <w:ilvl w:val="0"/>
          <w:numId w:val="27"/>
        </w:numPr>
        <w:overflowPunct/>
        <w:autoSpaceDE/>
        <w:autoSpaceDN/>
        <w:adjustRightInd/>
        <w:textAlignment w:val="auto"/>
      </w:pPr>
      <w:r w:rsidRPr="00211C68">
        <w:t>Postpone the discussion on how many TAC are broadcast pending feedback from SA2.</w:t>
      </w:r>
    </w:p>
    <w:p w14:paraId="6EE4499F" w14:textId="77777777" w:rsidR="007E73BC" w:rsidRPr="00211C68" w:rsidRDefault="007E73BC" w:rsidP="00CF50A3">
      <w:pPr>
        <w:pStyle w:val="Doc-text2"/>
        <w:numPr>
          <w:ilvl w:val="0"/>
          <w:numId w:val="27"/>
        </w:numPr>
        <w:overflowPunct/>
        <w:autoSpaceDE/>
        <w:autoSpaceDN/>
        <w:adjustRightInd/>
        <w:textAlignment w:val="auto"/>
      </w:pPr>
      <w:r w:rsidRPr="00211C68">
        <w:t>Discuss offline the possible content of an LS to SA2 to ask their view on the number of TACs to be broadcast in an NTN cell</w:t>
      </w:r>
    </w:p>
    <w:p w14:paraId="46E93FB7" w14:textId="77777777" w:rsidR="007E73BC" w:rsidRPr="00211C68" w:rsidRDefault="007E73BC" w:rsidP="00CF50A3">
      <w:pPr>
        <w:pStyle w:val="Doc-text2"/>
        <w:numPr>
          <w:ilvl w:val="0"/>
          <w:numId w:val="27"/>
        </w:numPr>
        <w:overflowPunct/>
        <w:autoSpaceDE/>
        <w:autoSpaceDN/>
        <w:adjustRightInd/>
        <w:textAlignment w:val="auto"/>
      </w:pPr>
      <w:r w:rsidRPr="00211C68">
        <w:t>Continue in offline 109</w:t>
      </w:r>
    </w:p>
    <w:p w14:paraId="7D3E1922" w14:textId="77777777" w:rsidR="007E73BC" w:rsidRPr="00211C68" w:rsidRDefault="007E73BC" w:rsidP="007E73BC">
      <w:pPr>
        <w:pStyle w:val="Doc-text2"/>
      </w:pPr>
    </w:p>
    <w:p w14:paraId="52571C65" w14:textId="2C168D0B" w:rsidR="007E73BC" w:rsidRPr="00211C68" w:rsidRDefault="00005BAE" w:rsidP="007E73BC">
      <w:pPr>
        <w:pStyle w:val="Doc-title"/>
      </w:pPr>
      <w:hyperlink r:id="rId1738" w:history="1">
        <w:r>
          <w:rPr>
            <w:rStyle w:val="Hyperlink"/>
          </w:rPr>
          <w:t>R2-2109975</w:t>
        </w:r>
      </w:hyperlink>
      <w:r w:rsidR="007E73BC" w:rsidRPr="00211C68">
        <w:tab/>
        <w:t>Discussion on the remaining issue on TAC update</w:t>
      </w:r>
      <w:r w:rsidR="007E73BC" w:rsidRPr="00211C68">
        <w:tab/>
        <w:t>vivo</w:t>
      </w:r>
      <w:r w:rsidR="007E73BC" w:rsidRPr="00211C68">
        <w:tab/>
        <w:t>discussion</w:t>
      </w:r>
      <w:r w:rsidR="007E73BC" w:rsidRPr="00211C68">
        <w:tab/>
        <w:t>Rel-17</w:t>
      </w:r>
      <w:r w:rsidR="007E73BC" w:rsidRPr="00211C68">
        <w:tab/>
        <w:t>NR_NTN_solutions-Core</w:t>
      </w:r>
    </w:p>
    <w:p w14:paraId="72E93005" w14:textId="77777777" w:rsidR="007E73BC" w:rsidRPr="00211C68" w:rsidRDefault="007E73BC" w:rsidP="007E73BC">
      <w:pPr>
        <w:pStyle w:val="Comments"/>
      </w:pPr>
      <w:r w:rsidRPr="00211C68">
        <w:t xml:space="preserve">Observation 1: </w:t>
      </w:r>
      <w:r w:rsidRPr="00211C68">
        <w:rPr>
          <w:rFonts w:hint="eastAsia"/>
        </w:rPr>
        <w:t xml:space="preserve">Regardless of </w:t>
      </w:r>
      <w:r w:rsidRPr="00211C68">
        <w:t>earth-</w:t>
      </w:r>
      <w:r w:rsidRPr="00211C68">
        <w:rPr>
          <w:rFonts w:hint="eastAsia"/>
        </w:rPr>
        <w:t xml:space="preserve">fixed cell and </w:t>
      </w:r>
      <w:r w:rsidRPr="00211C68">
        <w:t>earth-</w:t>
      </w:r>
      <w:r w:rsidRPr="00211C68">
        <w:rPr>
          <w:rFonts w:hint="eastAsia"/>
        </w:rPr>
        <w:t>moving cell scenario</w:t>
      </w:r>
      <w:r w:rsidRPr="00211C68">
        <w:t>,</w:t>
      </w:r>
      <w:r w:rsidRPr="00211C68">
        <w:rPr>
          <w:rFonts w:hint="eastAsia"/>
        </w:rPr>
        <w:t xml:space="preserve"> the</w:t>
      </w:r>
      <w:r w:rsidRPr="00211C68">
        <w:t xml:space="preserve"> </w:t>
      </w:r>
      <w:r w:rsidRPr="00211C68">
        <w:rPr>
          <w:rFonts w:hint="eastAsia"/>
        </w:rPr>
        <w:t xml:space="preserve">SI change notification </w:t>
      </w:r>
      <w:r w:rsidRPr="00211C68">
        <w:t>due to TAC change may</w:t>
      </w:r>
      <w:r w:rsidRPr="00211C68">
        <w:rPr>
          <w:rFonts w:hint="eastAsia"/>
        </w:rPr>
        <w:t xml:space="preserve"> not need</w:t>
      </w:r>
      <w:r w:rsidRPr="00211C68">
        <w:t xml:space="preserve"> to be performed</w:t>
      </w:r>
      <w:r w:rsidRPr="00211C68">
        <w:rPr>
          <w:rFonts w:hint="eastAsia"/>
        </w:rPr>
        <w:t xml:space="preserve"> for most of case</w:t>
      </w:r>
      <w:r w:rsidRPr="00211C68">
        <w:t>s,</w:t>
      </w:r>
      <w:r w:rsidRPr="00211C68">
        <w:rPr>
          <w:rFonts w:hint="eastAsia"/>
        </w:rPr>
        <w:t xml:space="preserve"> if </w:t>
      </w:r>
      <w:r w:rsidRPr="00211C68">
        <w:t xml:space="preserve">hard TAC update </w:t>
      </w:r>
      <w:r w:rsidRPr="00211C68">
        <w:rPr>
          <w:rFonts w:hint="eastAsia"/>
        </w:rPr>
        <w:t>is</w:t>
      </w:r>
      <w:r w:rsidRPr="00211C68">
        <w:t xml:space="preserve"> applied, meaning that paging for SI modification in hard TAC update may not frequently happen.</w:t>
      </w:r>
    </w:p>
    <w:p w14:paraId="76E42E24" w14:textId="77777777" w:rsidR="007E73BC" w:rsidRPr="00211C68" w:rsidRDefault="007E73BC" w:rsidP="007E73BC">
      <w:pPr>
        <w:pStyle w:val="Comments"/>
      </w:pPr>
      <w:r w:rsidRPr="00211C68">
        <w:t>Observation 2: If the soft TAC update is applied, the paging overhead for SI change notification due to TAC update can be balanced via reasonable NW deployment.</w:t>
      </w:r>
    </w:p>
    <w:p w14:paraId="2ACB24DF" w14:textId="77777777" w:rsidR="007E73BC" w:rsidRPr="00211C68" w:rsidRDefault="007E73BC" w:rsidP="007E73BC">
      <w:pPr>
        <w:pStyle w:val="Comments"/>
      </w:pPr>
      <w:r w:rsidRPr="00211C68">
        <w:rPr>
          <w:rFonts w:hint="eastAsia"/>
          <w:bCs/>
          <w:iCs/>
          <w:u w:val="single"/>
        </w:rPr>
        <w:t>Proposal 1:</w:t>
      </w:r>
      <w:r w:rsidRPr="00211C68">
        <w:rPr>
          <w:rFonts w:hint="eastAsia"/>
          <w:bCs/>
          <w:iCs/>
        </w:rPr>
        <w:t xml:space="preserve"> </w:t>
      </w:r>
      <w:r w:rsidRPr="00211C68">
        <w:rPr>
          <w:bCs/>
          <w:iCs/>
        </w:rPr>
        <w:t>Do not support broadcasting TAC update time</w:t>
      </w:r>
      <w:r w:rsidRPr="00211C68">
        <w:rPr>
          <w:rFonts w:hint="eastAsia"/>
          <w:bCs/>
          <w:iCs/>
        </w:rPr>
        <w:t>.</w:t>
      </w:r>
    </w:p>
    <w:p w14:paraId="4E525A59" w14:textId="77777777" w:rsidR="007E73BC" w:rsidRPr="00211C68" w:rsidRDefault="007E73BC" w:rsidP="007E73BC">
      <w:pPr>
        <w:pStyle w:val="Doc-text2"/>
        <w:rPr>
          <w:lang w:val="en-US"/>
        </w:rPr>
      </w:pPr>
    </w:p>
    <w:p w14:paraId="4860F248" w14:textId="77777777" w:rsidR="007E73BC" w:rsidRPr="00211C68" w:rsidRDefault="007E73BC" w:rsidP="007E73BC">
      <w:pPr>
        <w:pStyle w:val="Doc-text2"/>
        <w:rPr>
          <w:lang w:val="en-US"/>
        </w:rPr>
      </w:pPr>
    </w:p>
    <w:p w14:paraId="4A3B87DA" w14:textId="77777777" w:rsidR="007E73BC" w:rsidRPr="00211C68" w:rsidRDefault="007E73BC" w:rsidP="007E73BC">
      <w:pPr>
        <w:pStyle w:val="EmailDiscussion"/>
        <w:overflowPunct/>
        <w:autoSpaceDE/>
        <w:autoSpaceDN/>
        <w:adjustRightInd/>
        <w:ind w:left="1619" w:hanging="360"/>
        <w:textAlignment w:val="auto"/>
        <w:rPr>
          <w:lang w:val="en-US"/>
        </w:rPr>
      </w:pPr>
      <w:r w:rsidRPr="00211C68">
        <w:rPr>
          <w:lang w:val="en-US"/>
        </w:rPr>
        <w:t>[AT116-e][109][NTN] Reply LS to SA2 on the number of TACs (Qualcomm)</w:t>
      </w:r>
    </w:p>
    <w:p w14:paraId="68D78BE9" w14:textId="77777777" w:rsidR="007E73BC" w:rsidRPr="00211C68" w:rsidRDefault="007E73BC" w:rsidP="007E73BC">
      <w:pPr>
        <w:pStyle w:val="EmailDiscussion2"/>
        <w:ind w:left="1619" w:firstLine="0"/>
        <w:rPr>
          <w:shd w:val="clear" w:color="auto" w:fill="FFFFFF"/>
        </w:rPr>
      </w:pPr>
      <w:r w:rsidRPr="00211C68">
        <w:t>Scope: Discuss the possible content of a reply LS to SA2 to ask their view on the number of TACs to be broadcast in an NTN cell</w:t>
      </w:r>
    </w:p>
    <w:p w14:paraId="301F620E" w14:textId="77777777" w:rsidR="007E73BC" w:rsidRPr="00211C68" w:rsidRDefault="007E73BC" w:rsidP="007E73BC">
      <w:pPr>
        <w:pStyle w:val="EmailDiscussion2"/>
        <w:ind w:left="1619" w:firstLine="0"/>
      </w:pPr>
      <w:r w:rsidRPr="00211C68">
        <w:t>Intended outcome: Draft reply LS</w:t>
      </w:r>
    </w:p>
    <w:p w14:paraId="3F0188F4" w14:textId="77777777" w:rsidR="007E73BC" w:rsidRPr="00211C68" w:rsidRDefault="007E73BC" w:rsidP="007E73BC">
      <w:pPr>
        <w:pStyle w:val="EmailDiscussion2"/>
        <w:ind w:left="1619" w:firstLine="0"/>
      </w:pPr>
      <w:r w:rsidRPr="00211C68">
        <w:t>Initial deadline (for companies' feedback): Tuesday 2021-11-09 0200 UTC</w:t>
      </w:r>
    </w:p>
    <w:p w14:paraId="38EFD8A0" w14:textId="6BCE7BB4" w:rsidR="007E73BC" w:rsidRPr="00211C68" w:rsidRDefault="007E73BC" w:rsidP="007E73BC">
      <w:pPr>
        <w:pStyle w:val="EmailDiscussion2"/>
        <w:ind w:left="1619" w:firstLine="0"/>
      </w:pPr>
      <w:r w:rsidRPr="00211C68">
        <w:t xml:space="preserve">Initial deadline (for </w:t>
      </w:r>
      <w:r w:rsidRPr="00211C68">
        <w:rPr>
          <w:rStyle w:val="Doc-text2Char"/>
        </w:rPr>
        <w:t xml:space="preserve">draft reply LS in </w:t>
      </w:r>
      <w:hyperlink r:id="rId1739" w:history="1">
        <w:r w:rsidR="00005BAE">
          <w:rPr>
            <w:rStyle w:val="Hyperlink"/>
          </w:rPr>
          <w:t>R2-2111343</w:t>
        </w:r>
      </w:hyperlink>
      <w:r w:rsidRPr="00211C68">
        <w:rPr>
          <w:rStyle w:val="Doc-text2Char"/>
        </w:rPr>
        <w:t xml:space="preserve">): </w:t>
      </w:r>
      <w:r w:rsidRPr="00211C68">
        <w:t>Tuesday 2021-11-09 0400 UTC</w:t>
      </w:r>
    </w:p>
    <w:p w14:paraId="64563FC0" w14:textId="77777777" w:rsidR="007E73BC" w:rsidRPr="00211C68" w:rsidRDefault="007E73BC" w:rsidP="007E73BC">
      <w:pPr>
        <w:pStyle w:val="EmailDiscussion2"/>
        <w:ind w:left="1619" w:firstLine="0"/>
      </w:pPr>
      <w:r w:rsidRPr="00211C68">
        <w:t>Updated deadline (for companies' feedback): Thursday 2021-11-11 1800 UTC</w:t>
      </w:r>
    </w:p>
    <w:p w14:paraId="5BD8897B" w14:textId="127405C3" w:rsidR="007E73BC" w:rsidRPr="00211C68" w:rsidRDefault="007E73BC" w:rsidP="007E73BC">
      <w:pPr>
        <w:pStyle w:val="EmailDiscussion2"/>
        <w:ind w:left="1619" w:firstLine="0"/>
      </w:pPr>
      <w:r w:rsidRPr="00211C68">
        <w:t xml:space="preserve">Updated deadline (for </w:t>
      </w:r>
      <w:r w:rsidRPr="00211C68">
        <w:rPr>
          <w:rStyle w:val="Doc-text2Char"/>
        </w:rPr>
        <w:t xml:space="preserve">draft reply LS in </w:t>
      </w:r>
      <w:hyperlink r:id="rId1740" w:history="1">
        <w:r w:rsidR="00005BAE">
          <w:rPr>
            <w:rStyle w:val="Hyperlink"/>
          </w:rPr>
          <w:t>R2-2111357</w:t>
        </w:r>
      </w:hyperlink>
      <w:r w:rsidRPr="00211C68">
        <w:rPr>
          <w:rStyle w:val="Doc-text2Char"/>
        </w:rPr>
        <w:t xml:space="preserve">): </w:t>
      </w:r>
      <w:r w:rsidRPr="00211C68">
        <w:t>Thursday 2021-11-11 2000 UTC</w:t>
      </w:r>
    </w:p>
    <w:p w14:paraId="1D1F20A2" w14:textId="77777777" w:rsidR="007E73BC" w:rsidRPr="00211C68" w:rsidRDefault="007E73BC" w:rsidP="007E73BC">
      <w:pPr>
        <w:pStyle w:val="Doc-text2"/>
      </w:pPr>
    </w:p>
    <w:p w14:paraId="4E339E5F" w14:textId="77777777" w:rsidR="007E73BC" w:rsidRPr="00211C68" w:rsidRDefault="007E73BC" w:rsidP="007E73BC">
      <w:pPr>
        <w:pStyle w:val="Doc-text2"/>
      </w:pPr>
    </w:p>
    <w:p w14:paraId="2D4F9335" w14:textId="340E5D53" w:rsidR="007E73BC" w:rsidRPr="00211C68" w:rsidRDefault="00005BAE" w:rsidP="007E73BC">
      <w:pPr>
        <w:pStyle w:val="Doc-title"/>
      </w:pPr>
      <w:hyperlink r:id="rId1741" w:history="1">
        <w:r>
          <w:rPr>
            <w:rStyle w:val="Hyperlink"/>
          </w:rPr>
          <w:t>R2-2111343</w:t>
        </w:r>
      </w:hyperlink>
      <w:r w:rsidR="007E73BC" w:rsidRPr="00211C68">
        <w:tab/>
        <w:t>Draft Reply on UE location aspects in NTN (contact: Qualcomm)</w:t>
      </w:r>
      <w:r w:rsidR="007E73BC" w:rsidRPr="00211C68">
        <w:tab/>
        <w:t>RAN2</w:t>
      </w:r>
      <w:r w:rsidR="007E73BC" w:rsidRPr="00211C68">
        <w:tab/>
        <w:t>LS in</w:t>
      </w:r>
      <w:r w:rsidR="007E73BC" w:rsidRPr="00211C68">
        <w:tab/>
        <w:t>Rel-17</w:t>
      </w:r>
      <w:r w:rsidR="007E73BC" w:rsidRPr="00211C68">
        <w:tab/>
      </w:r>
    </w:p>
    <w:p w14:paraId="60CF12EC" w14:textId="77777777" w:rsidR="007E73BC" w:rsidRPr="00211C68" w:rsidRDefault="007E73BC" w:rsidP="007E73BC">
      <w:pPr>
        <w:pStyle w:val="Doc-title"/>
      </w:pPr>
      <w:r w:rsidRPr="00211C68">
        <w:tab/>
        <w:t>NR_NTN_solutions-Core</w:t>
      </w:r>
      <w:r w:rsidRPr="00211C68">
        <w:tab/>
        <w:t>To:SA2</w:t>
      </w:r>
      <w:r w:rsidRPr="00211C68">
        <w:tab/>
        <w:t>Cc:RAN3,CT1</w:t>
      </w:r>
    </w:p>
    <w:p w14:paraId="0315CA32" w14:textId="77777777" w:rsidR="007E73BC" w:rsidRPr="00211C68" w:rsidRDefault="007E73BC" w:rsidP="007E73BC">
      <w:pPr>
        <w:pStyle w:val="Doc-text2"/>
      </w:pPr>
      <w:r w:rsidRPr="00211C68">
        <w:t>-</w:t>
      </w:r>
      <w:r w:rsidRPr="00211C68">
        <w:tab/>
        <w:t>QC also prefers to add some RAN2 assumption in the reply LS. We could indicate that we could have max 12 TACs, from the same or different PLMNs</w:t>
      </w:r>
    </w:p>
    <w:p w14:paraId="75FA8733" w14:textId="77777777" w:rsidR="007E73BC" w:rsidRPr="00211C68" w:rsidRDefault="007E73BC" w:rsidP="007E73BC">
      <w:pPr>
        <w:pStyle w:val="Doc-text2"/>
      </w:pPr>
      <w:r w:rsidRPr="00211C68">
        <w:t>-</w:t>
      </w:r>
      <w:r w:rsidRPr="00211C68">
        <w:tab/>
        <w:t>Nokia is fine to indicate this, saying that this comes from multiple PLMNs</w:t>
      </w:r>
    </w:p>
    <w:p w14:paraId="2721A1B9" w14:textId="77777777" w:rsidR="007E73BC" w:rsidRPr="00211C68" w:rsidRDefault="007E73BC" w:rsidP="007E73BC">
      <w:pPr>
        <w:pStyle w:val="Doc-text2"/>
      </w:pPr>
      <w:r w:rsidRPr="00211C68">
        <w:t>-</w:t>
      </w:r>
      <w:r w:rsidRPr="00211C68">
        <w:tab/>
        <w:t>ZTE thinks we can have an annex with the Thales analysis to support the assumption</w:t>
      </w:r>
    </w:p>
    <w:p w14:paraId="5045F9DE" w14:textId="77777777" w:rsidR="007E73BC" w:rsidRPr="00211C68" w:rsidRDefault="007E73BC" w:rsidP="007E73BC">
      <w:pPr>
        <w:pStyle w:val="Doc-text2"/>
      </w:pPr>
      <w:r w:rsidRPr="00211C68">
        <w:t>-</w:t>
      </w:r>
      <w:r w:rsidRPr="00211C68">
        <w:tab/>
        <w:t>Ericsson is fine to have a RAN2 assumption and wonders whether SA2 can say more on this</w:t>
      </w:r>
    </w:p>
    <w:p w14:paraId="278F9450" w14:textId="77777777" w:rsidR="007E73BC" w:rsidRPr="00211C68" w:rsidRDefault="007E73BC" w:rsidP="007E73BC">
      <w:pPr>
        <w:pStyle w:val="Doc-text2"/>
      </w:pPr>
      <w:r w:rsidRPr="00211C68">
        <w:t>-</w:t>
      </w:r>
      <w:r w:rsidRPr="00211C68">
        <w:tab/>
        <w:t>Huawei is also fine, but thinks that in our signalling we need to indicate the max TACs per PLMN. Also thinks we could add analysis from Thales</w:t>
      </w:r>
    </w:p>
    <w:p w14:paraId="4A3992A9" w14:textId="77777777" w:rsidR="007E73BC" w:rsidRPr="00211C68" w:rsidRDefault="007E73BC" w:rsidP="00CF50A3">
      <w:pPr>
        <w:pStyle w:val="Doc-text2"/>
        <w:numPr>
          <w:ilvl w:val="0"/>
          <w:numId w:val="27"/>
        </w:numPr>
        <w:overflowPunct/>
        <w:autoSpaceDE/>
        <w:autoSpaceDN/>
        <w:adjustRightInd/>
        <w:textAlignment w:val="auto"/>
      </w:pPr>
      <w:r w:rsidRPr="00211C68">
        <w:t>RAN2 assumption is that there will be max 12 TACs per NR NTN cell, including same or different PLMNs.</w:t>
      </w:r>
    </w:p>
    <w:p w14:paraId="1DBC2FD1" w14:textId="77777777" w:rsidR="007E73BC" w:rsidRPr="00211C68" w:rsidRDefault="007E73BC" w:rsidP="00CF50A3">
      <w:pPr>
        <w:pStyle w:val="Doc-text2"/>
        <w:numPr>
          <w:ilvl w:val="0"/>
          <w:numId w:val="27"/>
        </w:numPr>
        <w:overflowPunct/>
        <w:autoSpaceDE/>
        <w:autoSpaceDN/>
        <w:adjustRightInd/>
        <w:textAlignment w:val="auto"/>
      </w:pPr>
      <w:r w:rsidRPr="00211C68">
        <w:t>Include this assumption in a revision of the reply LS. Also check whether it's possible to summarize the analysis (e.g. mention the typical beam size and number of countries expected to be covered by one beam)</w:t>
      </w:r>
    </w:p>
    <w:p w14:paraId="57833745" w14:textId="27A33EA3" w:rsidR="007E73BC" w:rsidRPr="00211C68" w:rsidRDefault="007E73BC" w:rsidP="00CF50A3">
      <w:pPr>
        <w:pStyle w:val="Doc-text2"/>
        <w:numPr>
          <w:ilvl w:val="0"/>
          <w:numId w:val="27"/>
        </w:numPr>
        <w:overflowPunct/>
        <w:autoSpaceDE/>
        <w:autoSpaceDN/>
        <w:adjustRightInd/>
        <w:textAlignment w:val="auto"/>
      </w:pPr>
      <w:r w:rsidRPr="00211C68">
        <w:t xml:space="preserve">Revised in </w:t>
      </w:r>
      <w:hyperlink r:id="rId1742" w:history="1">
        <w:r w:rsidR="00005BAE">
          <w:rPr>
            <w:rStyle w:val="Hyperlink"/>
          </w:rPr>
          <w:t>R2-2111357</w:t>
        </w:r>
      </w:hyperlink>
      <w:r w:rsidRPr="00211C68">
        <w:t xml:space="preserve"> to reflect changes above</w:t>
      </w:r>
    </w:p>
    <w:p w14:paraId="05F22BB4" w14:textId="77777777" w:rsidR="007E73BC" w:rsidRPr="00211C68" w:rsidRDefault="007E73BC" w:rsidP="007E73BC">
      <w:pPr>
        <w:pStyle w:val="Doc-text2"/>
        <w:ind w:left="0" w:firstLine="0"/>
      </w:pPr>
    </w:p>
    <w:p w14:paraId="36834127"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ind w:left="1619" w:firstLine="0"/>
      </w:pPr>
      <w:r w:rsidRPr="00211C68">
        <w:t>RAN2 assumption:</w:t>
      </w:r>
    </w:p>
    <w:p w14:paraId="646747D0" w14:textId="77777777" w:rsidR="007E73BC" w:rsidRPr="00211C68" w:rsidRDefault="007E73BC" w:rsidP="00CF50A3">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There will be max 12 TACs per NR NTN cell, including same or different PLMNs.</w:t>
      </w:r>
    </w:p>
    <w:p w14:paraId="693ADDD0" w14:textId="77777777" w:rsidR="007E73BC" w:rsidRPr="00211C68" w:rsidRDefault="007E73BC" w:rsidP="007E73BC">
      <w:pPr>
        <w:pStyle w:val="Doc-text2"/>
        <w:ind w:left="0" w:firstLine="0"/>
      </w:pPr>
    </w:p>
    <w:p w14:paraId="125C59F2" w14:textId="77777777" w:rsidR="007E73BC" w:rsidRPr="00211C68" w:rsidRDefault="007E73BC" w:rsidP="007E73BC">
      <w:pPr>
        <w:pStyle w:val="Doc-text2"/>
        <w:ind w:left="0" w:firstLine="0"/>
      </w:pPr>
    </w:p>
    <w:p w14:paraId="7BF3432C" w14:textId="0E643D5E" w:rsidR="007E73BC" w:rsidRPr="00211C68" w:rsidRDefault="00005BAE" w:rsidP="007E73BC">
      <w:pPr>
        <w:pStyle w:val="Doc-title"/>
      </w:pPr>
      <w:hyperlink r:id="rId1743" w:history="1">
        <w:r>
          <w:rPr>
            <w:rStyle w:val="Hyperlink"/>
          </w:rPr>
          <w:t>R2-2111357</w:t>
        </w:r>
      </w:hyperlink>
      <w:r w:rsidR="007E73BC" w:rsidRPr="00211C68">
        <w:tab/>
        <w:t>Draft Reply on UE location aspects in NTN (contact: Qualcomm)</w:t>
      </w:r>
      <w:r w:rsidR="007E73BC" w:rsidRPr="00211C68">
        <w:tab/>
        <w:t>RAN2</w:t>
      </w:r>
      <w:r w:rsidR="007E73BC" w:rsidRPr="00211C68">
        <w:tab/>
        <w:t>LS out</w:t>
      </w:r>
      <w:r w:rsidR="007E73BC" w:rsidRPr="00211C68">
        <w:tab/>
        <w:t>Rel-17</w:t>
      </w:r>
      <w:r w:rsidR="007E73BC" w:rsidRPr="00211C68">
        <w:tab/>
      </w:r>
    </w:p>
    <w:p w14:paraId="3E64D9E8" w14:textId="77777777" w:rsidR="007E73BC" w:rsidRPr="00211C68" w:rsidRDefault="007E73BC" w:rsidP="007E73BC">
      <w:pPr>
        <w:pStyle w:val="Doc-title"/>
      </w:pPr>
      <w:r w:rsidRPr="00211C68">
        <w:tab/>
        <w:t>NR_NTN_solutions-Core</w:t>
      </w:r>
      <w:r w:rsidRPr="00211C68">
        <w:tab/>
        <w:t>To:SA2</w:t>
      </w:r>
      <w:r w:rsidRPr="00211C68">
        <w:tab/>
        <w:t>Cc:RAN3,CT1</w:t>
      </w:r>
    </w:p>
    <w:p w14:paraId="3E087AEA" w14:textId="27C606F8" w:rsidR="007E73BC" w:rsidRPr="00211C68" w:rsidRDefault="007E73BC" w:rsidP="00CF50A3">
      <w:pPr>
        <w:pStyle w:val="Doc-text2"/>
        <w:numPr>
          <w:ilvl w:val="0"/>
          <w:numId w:val="27"/>
        </w:numPr>
        <w:overflowPunct/>
        <w:autoSpaceDE/>
        <w:autoSpaceDN/>
        <w:adjustRightInd/>
        <w:textAlignment w:val="auto"/>
      </w:pPr>
      <w:r w:rsidRPr="00211C68">
        <w:t xml:space="preserve">Revised in </w:t>
      </w:r>
      <w:hyperlink r:id="rId1744" w:history="1">
        <w:r w:rsidR="00005BAE">
          <w:rPr>
            <w:rStyle w:val="Hyperlink"/>
          </w:rPr>
          <w:t>R2-2111454</w:t>
        </w:r>
      </w:hyperlink>
      <w:r w:rsidRPr="00211C68">
        <w:t xml:space="preserve"> to take into account the GEO case</w:t>
      </w:r>
    </w:p>
    <w:p w14:paraId="6660307B" w14:textId="0B1C0DBC" w:rsidR="007E73BC" w:rsidRPr="00211C68" w:rsidRDefault="00005BAE" w:rsidP="007E73BC">
      <w:pPr>
        <w:pStyle w:val="Doc-title"/>
      </w:pPr>
      <w:hyperlink r:id="rId1745" w:history="1">
        <w:r>
          <w:rPr>
            <w:rStyle w:val="Hyperlink"/>
          </w:rPr>
          <w:t>R2-2111454</w:t>
        </w:r>
      </w:hyperlink>
      <w:r w:rsidR="007E73BC" w:rsidRPr="00211C68">
        <w:tab/>
        <w:t>Draft Reply on UE location aspects in NTN (contact: Qualcomm)</w:t>
      </w:r>
      <w:r w:rsidR="007E73BC" w:rsidRPr="00211C68">
        <w:tab/>
        <w:t>RAN2</w:t>
      </w:r>
      <w:r w:rsidR="007E73BC" w:rsidRPr="00211C68">
        <w:tab/>
        <w:t>LS out</w:t>
      </w:r>
      <w:r w:rsidR="007E73BC" w:rsidRPr="00211C68">
        <w:tab/>
        <w:t>Rel-17</w:t>
      </w:r>
      <w:r w:rsidR="007E73BC" w:rsidRPr="00211C68">
        <w:tab/>
      </w:r>
    </w:p>
    <w:p w14:paraId="1330D7D8" w14:textId="77777777" w:rsidR="007E73BC" w:rsidRPr="00211C68" w:rsidRDefault="007E73BC" w:rsidP="007E73BC">
      <w:pPr>
        <w:pStyle w:val="Doc-title"/>
      </w:pPr>
      <w:r w:rsidRPr="00211C68">
        <w:tab/>
        <w:t>NR_NTN_solutions-Core</w:t>
      </w:r>
      <w:r w:rsidRPr="00211C68">
        <w:tab/>
        <w:t>To:SA2</w:t>
      </w:r>
      <w:r w:rsidRPr="00211C68">
        <w:tab/>
        <w:t>Cc:RAN3,CT1</w:t>
      </w:r>
    </w:p>
    <w:p w14:paraId="53D5484B" w14:textId="517BBA8F" w:rsidR="007E73BC" w:rsidRPr="00211C68" w:rsidRDefault="007E73BC" w:rsidP="00CF50A3">
      <w:pPr>
        <w:pStyle w:val="Doc-text2"/>
        <w:numPr>
          <w:ilvl w:val="0"/>
          <w:numId w:val="27"/>
        </w:numPr>
        <w:overflowPunct/>
        <w:autoSpaceDE/>
        <w:autoSpaceDN/>
        <w:adjustRightInd/>
        <w:textAlignment w:val="auto"/>
      </w:pPr>
      <w:r w:rsidRPr="00211C68">
        <w:t xml:space="preserve">Revised in </w:t>
      </w:r>
      <w:hyperlink r:id="rId1746" w:history="1">
        <w:r w:rsidR="00005BAE">
          <w:rPr>
            <w:rStyle w:val="Hyperlink"/>
          </w:rPr>
          <w:t>R2-2111547</w:t>
        </w:r>
      </w:hyperlink>
    </w:p>
    <w:p w14:paraId="38434262" w14:textId="13DB6293" w:rsidR="007E73BC" w:rsidRPr="00211C68" w:rsidRDefault="00005BAE" w:rsidP="007E73BC">
      <w:pPr>
        <w:pStyle w:val="Doc-title"/>
      </w:pPr>
      <w:hyperlink r:id="rId1747" w:history="1">
        <w:r>
          <w:rPr>
            <w:rStyle w:val="Hyperlink"/>
          </w:rPr>
          <w:t>R2-2111547</w:t>
        </w:r>
      </w:hyperlink>
      <w:r w:rsidR="007E73BC" w:rsidRPr="00211C68">
        <w:tab/>
        <w:t>Reply on UE location aspects in NTN (contact: Qualcomm)</w:t>
      </w:r>
      <w:r w:rsidR="007E73BC" w:rsidRPr="00211C68">
        <w:tab/>
        <w:t>LS out</w:t>
      </w:r>
      <w:r w:rsidR="007E73BC" w:rsidRPr="00211C68">
        <w:tab/>
        <w:t>Rel-17</w:t>
      </w:r>
      <w:r w:rsidR="007E73BC" w:rsidRPr="00211C68">
        <w:tab/>
      </w:r>
    </w:p>
    <w:p w14:paraId="07567AFA" w14:textId="77777777" w:rsidR="007E73BC" w:rsidRPr="00211C68" w:rsidRDefault="007E73BC" w:rsidP="007E73BC">
      <w:pPr>
        <w:pStyle w:val="Doc-title"/>
      </w:pPr>
      <w:r w:rsidRPr="00211C68">
        <w:tab/>
        <w:t>NR_NTN_solutions-Core</w:t>
      </w:r>
      <w:r w:rsidRPr="00211C68">
        <w:tab/>
        <w:t>To:SA2</w:t>
      </w:r>
      <w:r w:rsidRPr="00211C68">
        <w:tab/>
        <w:t>Cc:RAN3,CT1</w:t>
      </w:r>
    </w:p>
    <w:p w14:paraId="1BB88657" w14:textId="77777777" w:rsidR="007E73BC" w:rsidRPr="00211C68" w:rsidRDefault="007E73BC" w:rsidP="00CF50A3">
      <w:pPr>
        <w:pStyle w:val="Doc-text2"/>
        <w:numPr>
          <w:ilvl w:val="0"/>
          <w:numId w:val="27"/>
        </w:numPr>
        <w:overflowPunct/>
        <w:autoSpaceDE/>
        <w:autoSpaceDN/>
        <w:adjustRightInd/>
        <w:textAlignment w:val="auto"/>
      </w:pPr>
      <w:r w:rsidRPr="00211C68">
        <w:t>Approved</w:t>
      </w:r>
    </w:p>
    <w:p w14:paraId="11066FF4" w14:textId="77777777" w:rsidR="007E73BC" w:rsidRPr="00211C68" w:rsidRDefault="007E73BC" w:rsidP="007E73BC">
      <w:pPr>
        <w:pStyle w:val="Doc-text2"/>
        <w:ind w:left="0" w:firstLine="0"/>
        <w:rPr>
          <w:lang w:val="en-US"/>
        </w:rPr>
      </w:pPr>
    </w:p>
    <w:p w14:paraId="3F01ADE5" w14:textId="525E32B8" w:rsidR="007E73BC" w:rsidRPr="00211C68" w:rsidRDefault="00005BAE" w:rsidP="007E73BC">
      <w:pPr>
        <w:pStyle w:val="Doc-title"/>
      </w:pPr>
      <w:hyperlink r:id="rId1748" w:history="1">
        <w:r>
          <w:rPr>
            <w:rStyle w:val="Hyperlink"/>
          </w:rPr>
          <w:t>R2-2110127</w:t>
        </w:r>
      </w:hyperlink>
      <w:r w:rsidR="007E73BC" w:rsidRPr="00211C68">
        <w:tab/>
        <w:t>Discussion on stop serving time of NTN cell</w:t>
      </w:r>
      <w:r w:rsidR="007E73BC" w:rsidRPr="00211C68">
        <w:tab/>
        <w:t>Spreadtrum Communications</w:t>
      </w:r>
      <w:r w:rsidR="007E73BC" w:rsidRPr="00211C68">
        <w:tab/>
        <w:t>discussion</w:t>
      </w:r>
      <w:r w:rsidR="007E73BC" w:rsidRPr="00211C68">
        <w:tab/>
        <w:t>Rel-17</w:t>
      </w:r>
    </w:p>
    <w:p w14:paraId="3E790441" w14:textId="248079D1" w:rsidR="007E73BC" w:rsidRPr="00211C68" w:rsidRDefault="00005BAE" w:rsidP="007E73BC">
      <w:pPr>
        <w:pStyle w:val="Doc-title"/>
      </w:pPr>
      <w:hyperlink r:id="rId1749" w:history="1">
        <w:r>
          <w:rPr>
            <w:rStyle w:val="Hyperlink"/>
          </w:rPr>
          <w:t>R2-2110136</w:t>
        </w:r>
      </w:hyperlink>
      <w:r w:rsidR="007E73BC" w:rsidRPr="00211C68">
        <w:tab/>
        <w:t>Discussion on TAC update in NTN</w:t>
      </w:r>
      <w:r w:rsidR="007E73BC" w:rsidRPr="00211C68">
        <w:tab/>
        <w:t>Spreadtrum Communications</w:t>
      </w:r>
      <w:r w:rsidR="007E73BC" w:rsidRPr="00211C68">
        <w:tab/>
        <w:t>discussion</w:t>
      </w:r>
      <w:r w:rsidR="007E73BC" w:rsidRPr="00211C68">
        <w:tab/>
        <w:t>Rel-17</w:t>
      </w:r>
    </w:p>
    <w:p w14:paraId="43A51831" w14:textId="5AD5C44D" w:rsidR="007E73BC" w:rsidRPr="00211C68" w:rsidRDefault="00005BAE" w:rsidP="007E73BC">
      <w:pPr>
        <w:pStyle w:val="Doc-title"/>
      </w:pPr>
      <w:hyperlink r:id="rId1750" w:history="1">
        <w:r>
          <w:rPr>
            <w:rStyle w:val="Hyperlink"/>
          </w:rPr>
          <w:t>R2-2110467</w:t>
        </w:r>
      </w:hyperlink>
      <w:r w:rsidR="007E73BC" w:rsidRPr="00211C68">
        <w:tab/>
        <w:t>UE location report and TAC in NTN</w:t>
      </w:r>
      <w:r w:rsidR="007E73BC" w:rsidRPr="00211C68">
        <w:tab/>
        <w:t>ZTE corporation, Sanechips</w:t>
      </w:r>
      <w:r w:rsidR="007E73BC" w:rsidRPr="00211C68">
        <w:tab/>
        <w:t>discussion</w:t>
      </w:r>
      <w:r w:rsidR="007E73BC" w:rsidRPr="00211C68">
        <w:tab/>
        <w:t>Rel-17</w:t>
      </w:r>
      <w:r w:rsidR="007E73BC" w:rsidRPr="00211C68">
        <w:tab/>
        <w:t>NR_NTN_solutions-Core</w:t>
      </w:r>
    </w:p>
    <w:p w14:paraId="2F9DDCD4" w14:textId="77777777" w:rsidR="007E73BC" w:rsidRPr="00211C68" w:rsidRDefault="007E73BC" w:rsidP="007E73BC">
      <w:pPr>
        <w:pStyle w:val="Doc-text2"/>
        <w:ind w:left="0" w:firstLine="0"/>
      </w:pPr>
    </w:p>
    <w:p w14:paraId="562D805D" w14:textId="77777777" w:rsidR="007E73BC" w:rsidRPr="00211C68" w:rsidRDefault="007E73BC" w:rsidP="007E73BC">
      <w:pPr>
        <w:pStyle w:val="Doc-text2"/>
        <w:ind w:left="0" w:firstLine="0"/>
      </w:pPr>
    </w:p>
    <w:p w14:paraId="2AA25756" w14:textId="77777777" w:rsidR="007E73BC" w:rsidRPr="00211C68" w:rsidRDefault="007E73BC" w:rsidP="007E73BC">
      <w:pPr>
        <w:pStyle w:val="Comments"/>
      </w:pPr>
      <w:r w:rsidRPr="00211C68">
        <w:t>UE capability</w:t>
      </w:r>
    </w:p>
    <w:p w14:paraId="30FD5922" w14:textId="7CEB31FA" w:rsidR="007E73BC" w:rsidRPr="00211C68" w:rsidRDefault="00005BAE" w:rsidP="007E73BC">
      <w:pPr>
        <w:pStyle w:val="Doc-title"/>
      </w:pPr>
      <w:hyperlink r:id="rId1751" w:history="1">
        <w:r>
          <w:rPr>
            <w:rStyle w:val="Hyperlink"/>
          </w:rPr>
          <w:t>R2-2109636</w:t>
        </w:r>
      </w:hyperlink>
      <w:r w:rsidR="007E73BC" w:rsidRPr="00211C68">
        <w:tab/>
        <w:t>Consideration on RAN2-determined NTN UE capabilities</w:t>
      </w:r>
      <w:r w:rsidR="007E73BC" w:rsidRPr="00211C68">
        <w:tab/>
        <w:t>Intel Corporation</w:t>
      </w:r>
      <w:r w:rsidR="007E73BC" w:rsidRPr="00211C68">
        <w:tab/>
        <w:t>discussion</w:t>
      </w:r>
      <w:r w:rsidR="007E73BC" w:rsidRPr="00211C68">
        <w:tab/>
        <w:t>Rel-17</w:t>
      </w:r>
      <w:r w:rsidR="007E73BC" w:rsidRPr="00211C68">
        <w:tab/>
        <w:t>NR_NTN_solutions-Core</w:t>
      </w:r>
    </w:p>
    <w:p w14:paraId="02512D7F" w14:textId="77777777" w:rsidR="007E73BC" w:rsidRPr="00211C68" w:rsidRDefault="007E73BC" w:rsidP="007E73BC">
      <w:pPr>
        <w:pStyle w:val="Comments"/>
      </w:pPr>
      <w:r w:rsidRPr="00211C68">
        <w:t>Proposal 1: for NTN enhancements to user plane, the adaptations of RACH and HARQ, and the timer extension to accommodate long RTT in RLC and PDCP layers are essential sub-features.</w:t>
      </w:r>
    </w:p>
    <w:p w14:paraId="7F4B00D4" w14:textId="77777777" w:rsidR="007E73BC" w:rsidRPr="00211C68" w:rsidRDefault="007E73BC" w:rsidP="007E73BC">
      <w:pPr>
        <w:pStyle w:val="Comments"/>
      </w:pPr>
      <w:r w:rsidRPr="00211C68">
        <w:t>Proposal 2: for NTN enhancements to user plane, TA reporting, disabling HARQ feedback for downlink transmission, new HARQ state for uplink transmission and the corresponding new LCP rule for dynamic grants, are optional sub-features.</w:t>
      </w:r>
    </w:p>
    <w:p w14:paraId="7B6BBED9" w14:textId="77777777" w:rsidR="007E73BC" w:rsidRPr="00211C68" w:rsidRDefault="007E73BC" w:rsidP="007E73BC">
      <w:pPr>
        <w:pStyle w:val="Comments"/>
      </w:pPr>
      <w:r w:rsidRPr="00211C68">
        <w:t>Proposal 3: for NTN enhancements to control plane, the following sub-features are essential:</w:t>
      </w:r>
    </w:p>
    <w:p w14:paraId="6F858915" w14:textId="77777777" w:rsidR="007E73BC" w:rsidRPr="00211C68" w:rsidRDefault="007E73BC" w:rsidP="007E73BC">
      <w:pPr>
        <w:pStyle w:val="Comments"/>
      </w:pPr>
      <w:r w:rsidRPr="00211C68">
        <w:t>TN prioritization over NTN, soft TAC update, reporting coarse UE location, and periodic location reporting.</w:t>
      </w:r>
    </w:p>
    <w:p w14:paraId="70E8ED60" w14:textId="77777777" w:rsidR="007E73BC" w:rsidRPr="00211C68" w:rsidRDefault="007E73BC" w:rsidP="007E73BC">
      <w:pPr>
        <w:pStyle w:val="Comments"/>
      </w:pPr>
      <w:r w:rsidRPr="00211C68">
        <w:t>Proposal 4: for NTN enhancements to control plane, the following sub-features are optional:</w:t>
      </w:r>
    </w:p>
    <w:p w14:paraId="32E77ABB" w14:textId="77777777" w:rsidR="007E73BC" w:rsidRPr="00211C68" w:rsidRDefault="007E73BC" w:rsidP="007E73BC">
      <w:pPr>
        <w:pStyle w:val="Comments"/>
      </w:pPr>
      <w:r w:rsidRPr="00211C68">
        <w:t>Stop-time based neighbour cell measurements, location based cell reselection, location reporting triggered by a location event, SMTC enhancements and CHO enhancements.</w:t>
      </w:r>
    </w:p>
    <w:p w14:paraId="755C1F56" w14:textId="77777777" w:rsidR="007E73BC" w:rsidRPr="00211C68" w:rsidRDefault="007E73BC" w:rsidP="007E73BC">
      <w:pPr>
        <w:pStyle w:val="Comments"/>
      </w:pPr>
      <w:r w:rsidRPr="00211C68">
        <w:rPr>
          <w:u w:val="single"/>
        </w:rPr>
        <w:t>Proposal 5:</w:t>
      </w:r>
      <w:r w:rsidRPr="00211C68">
        <w:t xml:space="preserve"> RAN2 to discuss whether to define separate UE capabilities for GEO case and LEO case.</w:t>
      </w:r>
    </w:p>
    <w:p w14:paraId="6A2B2A6A" w14:textId="77777777" w:rsidR="007E73BC" w:rsidRPr="00211C68" w:rsidRDefault="007E73BC" w:rsidP="007E73BC">
      <w:pPr>
        <w:pStyle w:val="Doc-text2"/>
      </w:pPr>
      <w:r w:rsidRPr="00211C68">
        <w:t>-</w:t>
      </w:r>
      <w:r w:rsidRPr="00211C68">
        <w:tab/>
        <w:t>CMCC thinks this is related to the UL power capability. It might involve RAN4</w:t>
      </w:r>
    </w:p>
    <w:p w14:paraId="15070E3C" w14:textId="77777777" w:rsidR="007E73BC" w:rsidRPr="00211C68" w:rsidRDefault="007E73BC" w:rsidP="007E73BC">
      <w:pPr>
        <w:pStyle w:val="Doc-text2"/>
      </w:pPr>
      <w:r w:rsidRPr="00211C68">
        <w:t>-</w:t>
      </w:r>
      <w:r w:rsidRPr="00211C68">
        <w:tab/>
        <w:t xml:space="preserve">QC thinks we need to discuss this and how capabilities would be handled by the CN. </w:t>
      </w:r>
    </w:p>
    <w:p w14:paraId="4AB9D296" w14:textId="77777777" w:rsidR="007E73BC" w:rsidRPr="00211C68" w:rsidRDefault="007E73BC" w:rsidP="00CF50A3">
      <w:pPr>
        <w:pStyle w:val="Doc-text2"/>
        <w:numPr>
          <w:ilvl w:val="0"/>
          <w:numId w:val="27"/>
        </w:numPr>
        <w:overflowPunct/>
        <w:autoSpaceDE/>
        <w:autoSpaceDN/>
        <w:adjustRightInd/>
        <w:textAlignment w:val="auto"/>
      </w:pPr>
      <w:r w:rsidRPr="00211C68">
        <w:t>Come back at the end of the meeting to decide how to progress on UE capabilities</w:t>
      </w:r>
    </w:p>
    <w:p w14:paraId="55D0A693" w14:textId="77777777" w:rsidR="007E73BC" w:rsidRPr="00211C68" w:rsidRDefault="007E73BC" w:rsidP="007E73BC">
      <w:pPr>
        <w:pStyle w:val="Doc-text2"/>
      </w:pPr>
    </w:p>
    <w:p w14:paraId="40932653" w14:textId="5F600DBE" w:rsidR="007E73BC" w:rsidRPr="00211C68" w:rsidRDefault="00005BAE" w:rsidP="007E73BC">
      <w:pPr>
        <w:pStyle w:val="Doc-title"/>
      </w:pPr>
      <w:hyperlink r:id="rId1752" w:history="1">
        <w:r>
          <w:rPr>
            <w:rStyle w:val="Hyperlink"/>
          </w:rPr>
          <w:t>R2-2109974</w:t>
        </w:r>
      </w:hyperlink>
      <w:r w:rsidR="007E73BC" w:rsidRPr="00211C68">
        <w:tab/>
        <w:t>Discussion on UE capability for Rel-17 NR NTN</w:t>
      </w:r>
      <w:r w:rsidR="007E73BC" w:rsidRPr="00211C68">
        <w:tab/>
        <w:t>vivo</w:t>
      </w:r>
      <w:r w:rsidR="007E73BC" w:rsidRPr="00211C68">
        <w:tab/>
        <w:t>discussion</w:t>
      </w:r>
      <w:r w:rsidR="007E73BC" w:rsidRPr="00211C68">
        <w:tab/>
        <w:t>Rel-17</w:t>
      </w:r>
      <w:r w:rsidR="007E73BC" w:rsidRPr="00211C68">
        <w:tab/>
        <w:t>NR_NTN_solutions-Core</w:t>
      </w:r>
    </w:p>
    <w:p w14:paraId="68321E95" w14:textId="77777777" w:rsidR="007E73BC" w:rsidRPr="00211C68" w:rsidRDefault="007E73BC" w:rsidP="00CF50A3">
      <w:pPr>
        <w:pStyle w:val="Comments"/>
        <w:numPr>
          <w:ilvl w:val="0"/>
          <w:numId w:val="28"/>
        </w:numPr>
        <w:overflowPunct/>
        <w:autoSpaceDE/>
        <w:autoSpaceDN/>
        <w:adjustRightInd/>
        <w:textAlignment w:val="auto"/>
      </w:pPr>
      <w:r w:rsidRPr="00211C68">
        <w:t>CP related UE capabilities</w:t>
      </w:r>
    </w:p>
    <w:p w14:paraId="65CC3190" w14:textId="77777777" w:rsidR="007E73BC" w:rsidRPr="00211C68" w:rsidRDefault="007E73BC" w:rsidP="007E73BC">
      <w:pPr>
        <w:pStyle w:val="Comments"/>
      </w:pPr>
      <w:r w:rsidRPr="00211C68">
        <w:t xml:space="preserve">Proposal C1: Introduce two UE capabilities on whether the UE supports time-based CHO and location-based CHO, respectively. They are optional capabilities with signalling based on the per UE granularity. </w:t>
      </w:r>
    </w:p>
    <w:p w14:paraId="65964FAE" w14:textId="77777777" w:rsidR="007E73BC" w:rsidRPr="00211C68" w:rsidRDefault="007E73BC" w:rsidP="007E73BC">
      <w:pPr>
        <w:pStyle w:val="Comments"/>
      </w:pPr>
      <w:r w:rsidRPr="00211C68">
        <w:t xml:space="preserve">Proposal C2a: Introduce a UE capability on whether the UE supports time-based cell (re)selection. It is an optional capability w/o signalling based on the per UE granularity. </w:t>
      </w:r>
    </w:p>
    <w:p w14:paraId="527BB567" w14:textId="77777777" w:rsidR="007E73BC" w:rsidRPr="00211C68" w:rsidRDefault="007E73BC" w:rsidP="007E73BC">
      <w:pPr>
        <w:pStyle w:val="Comments"/>
      </w:pPr>
      <w:r w:rsidRPr="00211C68">
        <w:t xml:space="preserve">Proposal C2b: Introduce a UE capability on whether the UE supports location-assisted cell (re)selection. It is an optional capability w/o signalling based on the per UE granularity. </w:t>
      </w:r>
    </w:p>
    <w:p w14:paraId="6EEB1F89" w14:textId="77777777" w:rsidR="007E73BC" w:rsidRPr="00211C68" w:rsidRDefault="007E73BC" w:rsidP="007E73BC">
      <w:pPr>
        <w:pStyle w:val="Comments"/>
      </w:pPr>
      <w:r w:rsidRPr="00211C68">
        <w:t xml:space="preserve">Proposal C3: Introduce a UE capability on the support of multiple SMTCs. It is an optional capability with signalling. FFS on the signalling type for this capability, i.e. a Boolean bit (i.e. support with a fixed number or not) or a value of SMTC actually supported by the UE. </w:t>
      </w:r>
    </w:p>
    <w:p w14:paraId="4D25B2EB" w14:textId="77777777" w:rsidR="007E73BC" w:rsidRPr="00211C68" w:rsidRDefault="007E73BC" w:rsidP="007E73BC">
      <w:pPr>
        <w:pStyle w:val="Comments"/>
      </w:pPr>
      <w:r w:rsidRPr="00211C68">
        <w:t xml:space="preserve">Proposal C3a: RAN2 further discusses the granularity of this UE capability for multi-SMTC support. If RAN2 cannot decide, send LS to RAN4 for clarification. </w:t>
      </w:r>
    </w:p>
    <w:p w14:paraId="3A4DCDCB" w14:textId="77777777" w:rsidR="007E73BC" w:rsidRPr="00211C68" w:rsidRDefault="007E73BC" w:rsidP="007E73BC">
      <w:pPr>
        <w:pStyle w:val="Comments"/>
      </w:pPr>
      <w:r w:rsidRPr="00211C68">
        <w:rPr>
          <w:u w:val="single"/>
        </w:rPr>
        <w:t>Proposal C4:</w:t>
      </w:r>
      <w:r w:rsidRPr="00211C68">
        <w:t xml:space="preserve"> Introduce a UE capability for whether the UE supports coarse location reporting (once confirmed with SA3 reply). It is an optional capability. FFS whether it needs to be signalled to the gNB.  </w:t>
      </w:r>
    </w:p>
    <w:p w14:paraId="55DCB837" w14:textId="77777777" w:rsidR="007E73BC" w:rsidRPr="00211C68" w:rsidRDefault="007E73BC" w:rsidP="007E73BC">
      <w:pPr>
        <w:pStyle w:val="Doc-text2"/>
      </w:pPr>
      <w:r w:rsidRPr="00211C68">
        <w:t>-</w:t>
      </w:r>
      <w:r w:rsidRPr="00211C68">
        <w:tab/>
        <w:t>vivo thinks this is an NTN specific capability so we might need to have it. Nokia agrees</w:t>
      </w:r>
    </w:p>
    <w:p w14:paraId="0F93FD29" w14:textId="77777777" w:rsidR="007E73BC" w:rsidRPr="00211C68" w:rsidRDefault="007E73BC" w:rsidP="007E73BC">
      <w:pPr>
        <w:pStyle w:val="Comments"/>
      </w:pPr>
      <w:r w:rsidRPr="00211C68">
        <w:t xml:space="preserve">Proposal C5a: Introduce a UE capability for the handling of multiple TACs broadcast in the SIB. This capability must be supported for an NTN UE without capability signalling. </w:t>
      </w:r>
    </w:p>
    <w:p w14:paraId="3B63C5F1" w14:textId="77777777" w:rsidR="007E73BC" w:rsidRPr="00211C68" w:rsidRDefault="007E73BC" w:rsidP="007E73BC">
      <w:pPr>
        <w:pStyle w:val="Comments"/>
      </w:pPr>
      <w:r w:rsidRPr="00211C68">
        <w:rPr>
          <w:u w:val="single"/>
        </w:rPr>
        <w:t>Proposal C5b:</w:t>
      </w:r>
      <w:r w:rsidRPr="00211C68">
        <w:t xml:space="preserve"> RAN2 confirms whether every UE supporting NR NTN in this release must be with GNSS capability, and whether such a GNSS capability needs to be signalled to the gNB. </w:t>
      </w:r>
    </w:p>
    <w:p w14:paraId="7DAD834B" w14:textId="77777777" w:rsidR="007E73BC" w:rsidRPr="00211C68" w:rsidRDefault="007E73BC" w:rsidP="007E73BC">
      <w:pPr>
        <w:pStyle w:val="Doc-text2"/>
      </w:pPr>
      <w:r w:rsidRPr="00211C68">
        <w:t>-</w:t>
      </w:r>
      <w:r w:rsidRPr="00211C68">
        <w:tab/>
        <w:t>LG thinks this is already assumed in the WID. IDC agrees. QC agrees but thinks we stil need to discuss whether this is conditionally mandatory.</w:t>
      </w:r>
    </w:p>
    <w:p w14:paraId="0492BECC" w14:textId="77777777" w:rsidR="007E73BC" w:rsidRPr="00211C68" w:rsidRDefault="007E73BC" w:rsidP="007E73BC">
      <w:pPr>
        <w:pStyle w:val="Comments"/>
      </w:pPr>
    </w:p>
    <w:p w14:paraId="0CAE56FA" w14:textId="77777777" w:rsidR="007E73BC" w:rsidRPr="00211C68" w:rsidRDefault="007E73BC" w:rsidP="00CF50A3">
      <w:pPr>
        <w:pStyle w:val="Comments"/>
        <w:numPr>
          <w:ilvl w:val="0"/>
          <w:numId w:val="28"/>
        </w:numPr>
        <w:overflowPunct/>
        <w:autoSpaceDE/>
        <w:autoSpaceDN/>
        <w:adjustRightInd/>
        <w:textAlignment w:val="auto"/>
      </w:pPr>
      <w:r w:rsidRPr="00211C68">
        <w:t>UP related UE capabilities</w:t>
      </w:r>
    </w:p>
    <w:p w14:paraId="174B7782" w14:textId="77777777" w:rsidR="007E73BC" w:rsidRPr="00211C68" w:rsidRDefault="007E73BC" w:rsidP="007E73BC">
      <w:pPr>
        <w:pStyle w:val="Comments"/>
      </w:pPr>
      <w:r w:rsidRPr="00211C68">
        <w:t xml:space="preserve">Proposal U1: UE capabilities related to RACH/Pre-compensation depend on RAN1 feature list discussion. RAN2 may discuss whether any L2 capability needs to be introduced on top of related FGs agreed by RAN1.  </w:t>
      </w:r>
    </w:p>
    <w:p w14:paraId="45348307" w14:textId="77777777" w:rsidR="007E73BC" w:rsidRPr="00211C68" w:rsidRDefault="007E73BC" w:rsidP="007E73BC">
      <w:pPr>
        <w:pStyle w:val="Comments"/>
      </w:pPr>
      <w:r w:rsidRPr="00211C68">
        <w:t xml:space="preserve">Proposal U2a: Introduce a UE capability on whether the UE supports DL HARQ feedback enabling/disabling operation. It is an optional capability with signalling based on the per UE granularity. </w:t>
      </w:r>
    </w:p>
    <w:p w14:paraId="0A93845B" w14:textId="77777777" w:rsidR="007E73BC" w:rsidRPr="00211C68" w:rsidRDefault="007E73BC" w:rsidP="007E73BC">
      <w:pPr>
        <w:pStyle w:val="Comments"/>
      </w:pPr>
      <w:r w:rsidRPr="00211C68">
        <w:t xml:space="preserve">Proposal U2b: Introduce a UE capability on whether the UE supports UL HARQ retransmission state configuration. It is an optional capability with signalling based on the per UE granularity. </w:t>
      </w:r>
    </w:p>
    <w:p w14:paraId="58493E3F" w14:textId="77777777" w:rsidR="007E73BC" w:rsidRPr="00211C68" w:rsidRDefault="007E73BC" w:rsidP="007E73BC">
      <w:pPr>
        <w:pStyle w:val="Comments"/>
      </w:pPr>
      <w:r w:rsidRPr="00211C68">
        <w:t xml:space="preserve">Proposal U3: Introduce a UE capability on whether the UE supports the new LCP restriction based on UL HARQ retransmission state. It is an optional capability with signalling based on the per UE granularity.  </w:t>
      </w:r>
    </w:p>
    <w:p w14:paraId="0CE5D0A7" w14:textId="77777777" w:rsidR="007E73BC" w:rsidRPr="00211C68" w:rsidRDefault="007E73BC" w:rsidP="007E73BC">
      <w:pPr>
        <w:pStyle w:val="Doc-text2"/>
        <w:ind w:left="0" w:firstLine="0"/>
      </w:pPr>
    </w:p>
    <w:p w14:paraId="6782615F" w14:textId="77777777" w:rsidR="007E73BC" w:rsidRPr="00211C68" w:rsidRDefault="007E73BC" w:rsidP="007E73BC">
      <w:pPr>
        <w:pStyle w:val="Comments"/>
      </w:pPr>
      <w:r w:rsidRPr="00211C68">
        <w:t>UE locations aspects</w:t>
      </w:r>
    </w:p>
    <w:p w14:paraId="0FDE5707" w14:textId="4E11C8A0" w:rsidR="007E73BC" w:rsidRPr="00211C68" w:rsidRDefault="00005BAE" w:rsidP="007E73BC">
      <w:pPr>
        <w:pStyle w:val="Doc-title"/>
      </w:pPr>
      <w:hyperlink r:id="rId1753" w:history="1">
        <w:r>
          <w:rPr>
            <w:rStyle w:val="Hyperlink"/>
          </w:rPr>
          <w:t>R2-2109553</w:t>
        </w:r>
      </w:hyperlink>
      <w:r w:rsidR="007E73BC" w:rsidRPr="00211C68">
        <w:tab/>
        <w:t>Discussion on UE coarse location information report in NTN</w:t>
      </w:r>
      <w:r w:rsidR="007E73BC" w:rsidRPr="00211C68">
        <w:tab/>
        <w:t>CATT</w:t>
      </w:r>
      <w:r w:rsidR="007E73BC" w:rsidRPr="00211C68">
        <w:tab/>
        <w:t>discussion</w:t>
      </w:r>
      <w:r w:rsidR="007E73BC" w:rsidRPr="00211C68">
        <w:tab/>
        <w:t>Rel-17</w:t>
      </w:r>
      <w:r w:rsidR="007E73BC" w:rsidRPr="00211C68">
        <w:tab/>
        <w:t>NR_NTN_solutions-Core</w:t>
      </w:r>
    </w:p>
    <w:p w14:paraId="5FBD4F07" w14:textId="6DA9BF19" w:rsidR="007E73BC" w:rsidRPr="00211C68" w:rsidRDefault="00005BAE" w:rsidP="007E73BC">
      <w:pPr>
        <w:pStyle w:val="Doc-title"/>
      </w:pPr>
      <w:hyperlink r:id="rId1754" w:history="1">
        <w:r>
          <w:rPr>
            <w:rStyle w:val="Hyperlink"/>
          </w:rPr>
          <w:t>R2-2109969</w:t>
        </w:r>
      </w:hyperlink>
      <w:r w:rsidR="007E73BC" w:rsidRPr="00211C68">
        <w:tab/>
        <w:t>Coarse UE location report in RRC_CONNECTED</w:t>
      </w:r>
      <w:r w:rsidR="007E73BC" w:rsidRPr="00211C68">
        <w:tab/>
        <w:t>Qualcomm Incorporated</w:t>
      </w:r>
      <w:r w:rsidR="007E73BC" w:rsidRPr="00211C68">
        <w:tab/>
        <w:t>discussion</w:t>
      </w:r>
      <w:r w:rsidR="007E73BC" w:rsidRPr="00211C68">
        <w:tab/>
        <w:t>Rel-17</w:t>
      </w:r>
      <w:r w:rsidR="007E73BC" w:rsidRPr="00211C68">
        <w:tab/>
        <w:t>NR_NTN_solutions-Core</w:t>
      </w:r>
    </w:p>
    <w:p w14:paraId="7C8DB52D" w14:textId="423EFC8B" w:rsidR="007E73BC" w:rsidRPr="00211C68" w:rsidRDefault="00005BAE" w:rsidP="007E73BC">
      <w:pPr>
        <w:pStyle w:val="Doc-title"/>
      </w:pPr>
      <w:hyperlink r:id="rId1755" w:history="1">
        <w:r>
          <w:rPr>
            <w:rStyle w:val="Hyperlink"/>
          </w:rPr>
          <w:t>R2-2110355</w:t>
        </w:r>
      </w:hyperlink>
      <w:r w:rsidR="007E73BC" w:rsidRPr="00211C68">
        <w:tab/>
        <w:t>Event triggered location reporting in NTN</w:t>
      </w:r>
      <w:r w:rsidR="007E73BC" w:rsidRPr="00211C68">
        <w:tab/>
        <w:t>Sony</w:t>
      </w:r>
      <w:r w:rsidR="007E73BC" w:rsidRPr="00211C68">
        <w:tab/>
        <w:t>discussion</w:t>
      </w:r>
      <w:r w:rsidR="007E73BC" w:rsidRPr="00211C68">
        <w:tab/>
        <w:t>Rel-17</w:t>
      </w:r>
      <w:r w:rsidR="007E73BC" w:rsidRPr="00211C68">
        <w:tab/>
        <w:t>NR_NTN_solutions-Core</w:t>
      </w:r>
    </w:p>
    <w:p w14:paraId="636C864B" w14:textId="62F34F8C" w:rsidR="007E73BC" w:rsidRPr="00211C68" w:rsidRDefault="00005BAE" w:rsidP="007E73BC">
      <w:pPr>
        <w:pStyle w:val="Doc-title"/>
      </w:pPr>
      <w:hyperlink r:id="rId1756" w:history="1">
        <w:r>
          <w:rPr>
            <w:rStyle w:val="Hyperlink"/>
          </w:rPr>
          <w:t>R2-2110614</w:t>
        </w:r>
      </w:hyperlink>
      <w:r w:rsidR="007E73BC" w:rsidRPr="00211C68">
        <w:tab/>
        <w:t>Final views on location aspects for Rel-17 NTN</w:t>
      </w:r>
      <w:r w:rsidR="007E73BC" w:rsidRPr="00211C68">
        <w:tab/>
        <w:t>Nokia, Nokia Shanghai Bell</w:t>
      </w:r>
      <w:r w:rsidR="007E73BC" w:rsidRPr="00211C68">
        <w:tab/>
        <w:t>discussion</w:t>
      </w:r>
      <w:r w:rsidR="007E73BC" w:rsidRPr="00211C68">
        <w:tab/>
        <w:t>Rel-17</w:t>
      </w:r>
      <w:r w:rsidR="007E73BC" w:rsidRPr="00211C68">
        <w:tab/>
        <w:t>NR_NTN_solutions-Core</w:t>
      </w:r>
    </w:p>
    <w:p w14:paraId="5568CA54" w14:textId="3A5ECFC2" w:rsidR="007E73BC" w:rsidRPr="00211C68" w:rsidRDefault="00005BAE" w:rsidP="007E73BC">
      <w:pPr>
        <w:pStyle w:val="Doc-title"/>
      </w:pPr>
      <w:hyperlink r:id="rId1757" w:history="1">
        <w:r>
          <w:rPr>
            <w:rStyle w:val="Hyperlink"/>
          </w:rPr>
          <w:t>R2-2111007</w:t>
        </w:r>
      </w:hyperlink>
      <w:r w:rsidR="007E73BC" w:rsidRPr="00211C68">
        <w:tab/>
        <w:t>Discussion on event triggered based UE location report</w:t>
      </w:r>
      <w:r w:rsidR="007E73BC" w:rsidRPr="00211C68">
        <w:tab/>
        <w:t>ASUSTeK</w:t>
      </w:r>
      <w:r w:rsidR="007E73BC" w:rsidRPr="00211C68">
        <w:tab/>
        <w:t>discussion</w:t>
      </w:r>
      <w:r w:rsidR="007E73BC" w:rsidRPr="00211C68">
        <w:tab/>
        <w:t>Rel-17</w:t>
      </w:r>
      <w:r w:rsidR="007E73BC" w:rsidRPr="00211C68">
        <w:tab/>
        <w:t>NR_NTN_solutions-Core</w:t>
      </w:r>
    </w:p>
    <w:p w14:paraId="3026E59D" w14:textId="2020B4B1" w:rsidR="007E73BC" w:rsidRPr="00211C68" w:rsidRDefault="00005BAE" w:rsidP="007E73BC">
      <w:pPr>
        <w:pStyle w:val="Doc-title"/>
      </w:pPr>
      <w:hyperlink r:id="rId1758" w:history="1">
        <w:r>
          <w:rPr>
            <w:rStyle w:val="Hyperlink"/>
          </w:rPr>
          <w:t>R2-2111043</w:t>
        </w:r>
      </w:hyperlink>
      <w:r w:rsidR="007E73BC" w:rsidRPr="00211C68">
        <w:tab/>
        <w:t>Discussion on UE Coarse Location Information Report in NTN</w:t>
      </w:r>
      <w:r w:rsidR="007E73BC" w:rsidRPr="00211C68">
        <w:tab/>
        <w:t>CMCC</w:t>
      </w:r>
      <w:r w:rsidR="007E73BC" w:rsidRPr="00211C68">
        <w:tab/>
        <w:t>discussion</w:t>
      </w:r>
      <w:r w:rsidR="007E73BC" w:rsidRPr="00211C68">
        <w:tab/>
        <w:t>Rel-17</w:t>
      </w:r>
      <w:r w:rsidR="007E73BC" w:rsidRPr="00211C68">
        <w:tab/>
        <w:t>NR_NTN_solutions-Core</w:t>
      </w:r>
    </w:p>
    <w:p w14:paraId="5F437D7E" w14:textId="6EB65778" w:rsidR="007E73BC" w:rsidRPr="00211C68" w:rsidRDefault="00005BAE" w:rsidP="007E73BC">
      <w:pPr>
        <w:pStyle w:val="Doc-title"/>
      </w:pPr>
      <w:hyperlink r:id="rId1759" w:history="1">
        <w:r>
          <w:rPr>
            <w:rStyle w:val="Hyperlink"/>
          </w:rPr>
          <w:t>R2-2111110</w:t>
        </w:r>
      </w:hyperlink>
      <w:r w:rsidR="007E73BC" w:rsidRPr="00211C68">
        <w:tab/>
        <w:t>Discussion on UE location reporting in NTN</w:t>
      </w:r>
      <w:r w:rsidR="007E73BC" w:rsidRPr="00211C68">
        <w:tab/>
        <w:t>Xiaomi</w:t>
      </w:r>
      <w:r w:rsidR="007E73BC" w:rsidRPr="00211C68">
        <w:tab/>
        <w:t>discussion</w:t>
      </w:r>
    </w:p>
    <w:p w14:paraId="6B065CE2" w14:textId="77777777" w:rsidR="004F68F9" w:rsidRPr="00211C68" w:rsidRDefault="004F68F9" w:rsidP="004F68F9">
      <w:pPr>
        <w:pStyle w:val="Doc-text2"/>
      </w:pPr>
    </w:p>
    <w:p w14:paraId="3B323339" w14:textId="77777777" w:rsidR="007E73BC" w:rsidRPr="00211C68" w:rsidRDefault="007E73BC" w:rsidP="007E73BC">
      <w:pPr>
        <w:pStyle w:val="Heading4"/>
      </w:pPr>
      <w:bookmarkStart w:id="238" w:name="_Toc92750867"/>
      <w:r w:rsidRPr="00211C68">
        <w:t>8.10.3.2</w:t>
      </w:r>
      <w:r w:rsidRPr="00211C68">
        <w:tab/>
        <w:t>Idle/Inactive mode</w:t>
      </w:r>
      <w:bookmarkEnd w:id="238"/>
    </w:p>
    <w:p w14:paraId="0FE3F37E" w14:textId="77777777" w:rsidR="007E73BC" w:rsidRPr="00211C68" w:rsidRDefault="007E73BC" w:rsidP="007E73BC">
      <w:pPr>
        <w:pStyle w:val="Comments"/>
      </w:pPr>
      <w:r w:rsidRPr="00211C68">
        <w:t>Idle/inactive mode specific issues.</w:t>
      </w:r>
    </w:p>
    <w:p w14:paraId="3700DDD3" w14:textId="77777777" w:rsidR="007E73BC" w:rsidRPr="00211C68" w:rsidRDefault="007E73BC" w:rsidP="007E73BC">
      <w:pPr>
        <w:pStyle w:val="Comments"/>
      </w:pPr>
    </w:p>
    <w:p w14:paraId="374AB235" w14:textId="77777777" w:rsidR="007E73BC" w:rsidRPr="00211C68" w:rsidRDefault="007E73BC" w:rsidP="007E73BC">
      <w:pPr>
        <w:pStyle w:val="Comments"/>
      </w:pPr>
      <w:r w:rsidRPr="00211C68">
        <w:t>cell selection / reselection</w:t>
      </w:r>
    </w:p>
    <w:p w14:paraId="47A36AD4" w14:textId="4E2D23AC" w:rsidR="007E73BC" w:rsidRPr="00211C68" w:rsidRDefault="00005BAE" w:rsidP="007E73BC">
      <w:pPr>
        <w:pStyle w:val="Doc-title"/>
      </w:pPr>
      <w:hyperlink r:id="rId1760" w:history="1">
        <w:r>
          <w:rPr>
            <w:rStyle w:val="Hyperlink"/>
          </w:rPr>
          <w:t>R2-2111332</w:t>
        </w:r>
      </w:hyperlink>
      <w:r w:rsidR="007E73BC" w:rsidRPr="00211C68">
        <w:tab/>
        <w:t>[102][NTN] Summary of cell (re)selection aspects in AI 8.10.3.2</w:t>
      </w:r>
      <w:r w:rsidR="007E73BC" w:rsidRPr="00211C68">
        <w:tab/>
        <w:t>Intel</w:t>
      </w:r>
      <w:r w:rsidR="007E73BC" w:rsidRPr="00211C68">
        <w:tab/>
        <w:t>discussion</w:t>
      </w:r>
      <w:r w:rsidR="007E73BC" w:rsidRPr="00211C68">
        <w:tab/>
        <w:t>Rel-17</w:t>
      </w:r>
      <w:r w:rsidR="007E73BC" w:rsidRPr="00211C68">
        <w:tab/>
        <w:t>NR_NTN_solutions-Core</w:t>
      </w:r>
    </w:p>
    <w:p w14:paraId="63461D1B" w14:textId="77777777" w:rsidR="007E73BC" w:rsidRPr="00211C68" w:rsidRDefault="007E73BC" w:rsidP="007E73BC">
      <w:pPr>
        <w:pStyle w:val="Comments"/>
      </w:pPr>
      <w:r w:rsidRPr="00211C68">
        <w:t>Easy agreements:</w:t>
      </w:r>
    </w:p>
    <w:p w14:paraId="13D789B3" w14:textId="77777777" w:rsidR="007E73BC" w:rsidRPr="00211C68" w:rsidRDefault="007E73BC" w:rsidP="007E73BC">
      <w:pPr>
        <w:pStyle w:val="Comments"/>
      </w:pPr>
      <w:r w:rsidRPr="00211C68">
        <w:t>Proposal 1: RAN2 to agree:</w:t>
      </w:r>
    </w:p>
    <w:p w14:paraId="4ECA594A" w14:textId="77777777" w:rsidR="007E73BC" w:rsidRPr="00211C68" w:rsidRDefault="007E73BC" w:rsidP="007E73BC">
      <w:pPr>
        <w:pStyle w:val="Comments"/>
      </w:pPr>
      <w:r w:rsidRPr="00211C68">
        <w:t>Location assisted cell reselection, with the distance between UE and the reference location of the cell (serving cell and/or neighbor cell) taken into account, is supported for quasi-earth fixed cell. FFS on how UE performs location acquisition.</w:t>
      </w:r>
    </w:p>
    <w:p w14:paraId="43D04DBD" w14:textId="77777777" w:rsidR="007E73BC" w:rsidRPr="00211C68" w:rsidRDefault="007E73BC" w:rsidP="007E73BC">
      <w:pPr>
        <w:pStyle w:val="Doc-text2"/>
      </w:pPr>
      <w:r w:rsidRPr="00211C68">
        <w:t>-</w:t>
      </w:r>
      <w:r w:rsidRPr="00211C68">
        <w:tab/>
        <w:t xml:space="preserve">QC wonders if this just to reconfirm the WA we had last time. </w:t>
      </w:r>
    </w:p>
    <w:p w14:paraId="29432E0B" w14:textId="77777777" w:rsidR="007E73BC" w:rsidRPr="00211C68" w:rsidRDefault="007E73BC" w:rsidP="007E73BC">
      <w:pPr>
        <w:pStyle w:val="Doc-text2"/>
      </w:pPr>
      <w:r w:rsidRPr="00211C68">
        <w:t>-</w:t>
      </w:r>
      <w:r w:rsidRPr="00211C68">
        <w:tab/>
        <w:t>Vivo/Mediatek think we should discuss this together with p2</w:t>
      </w:r>
    </w:p>
    <w:p w14:paraId="114A226F" w14:textId="77777777" w:rsidR="007E73BC" w:rsidRPr="00211C68" w:rsidRDefault="007E73BC" w:rsidP="00CF50A3">
      <w:pPr>
        <w:pStyle w:val="Doc-text2"/>
        <w:numPr>
          <w:ilvl w:val="0"/>
          <w:numId w:val="27"/>
        </w:numPr>
        <w:overflowPunct/>
        <w:autoSpaceDE/>
        <w:autoSpaceDN/>
        <w:adjustRightInd/>
        <w:textAlignment w:val="auto"/>
      </w:pPr>
      <w:r w:rsidRPr="00211C68">
        <w:t>Location assisted cell reselection, with the distance between UE and the reference location of the cell (serving cell and/or neighbor cell) taken into account, is supported for quasi-earth fixed cell. FFS on how UE performs location acquisition (discussed as part of p2).</w:t>
      </w:r>
    </w:p>
    <w:p w14:paraId="6417A5E8" w14:textId="77777777" w:rsidR="007E73BC" w:rsidRPr="00211C68" w:rsidRDefault="007E73BC" w:rsidP="007E73BC">
      <w:pPr>
        <w:pStyle w:val="Comments"/>
      </w:pPr>
      <w:r w:rsidRPr="00211C68">
        <w:t>Proposal 6: For quasi-earth fixed cell, UE should perform neighbour cell measurements if the distance between UE and serving cell reference location is larger than a threshold.</w:t>
      </w:r>
    </w:p>
    <w:p w14:paraId="7A44AE36" w14:textId="77777777" w:rsidR="007E73BC" w:rsidRPr="00211C68" w:rsidRDefault="007E73BC" w:rsidP="007E73BC">
      <w:pPr>
        <w:pStyle w:val="Doc-comment"/>
      </w:pPr>
      <w:r w:rsidRPr="00211C68">
        <w:t>-</w:t>
      </w:r>
      <w:r w:rsidRPr="00211C68">
        <w:tab/>
      </w:r>
      <w:r w:rsidRPr="00211C68">
        <w:rPr>
          <w:i w:val="0"/>
        </w:rPr>
        <w:t>NEC wonders what neighbour cell measurements means here. Is this intra-freq or inter-freq? Does this means that no measurement is performed also on higher priority measurements. NEC is ok not perform measurements on frequency with lower or equal priorities but not on higher priority ones. HW agrees with the point raised by NEC but think the proposal applies to all measurements and also to timer based reselection. Oppo agrees with NEC</w:t>
      </w:r>
      <w:r w:rsidRPr="00211C68">
        <w:t xml:space="preserve"> </w:t>
      </w:r>
    </w:p>
    <w:p w14:paraId="37DC5444" w14:textId="77777777" w:rsidR="007E73BC" w:rsidRPr="00211C68" w:rsidRDefault="007E73BC" w:rsidP="00CF50A3">
      <w:pPr>
        <w:pStyle w:val="Doc-text2"/>
        <w:numPr>
          <w:ilvl w:val="0"/>
          <w:numId w:val="27"/>
        </w:numPr>
        <w:overflowPunct/>
        <w:autoSpaceDE/>
        <w:autoSpaceDN/>
        <w:adjustRightInd/>
        <w:textAlignment w:val="auto"/>
      </w:pPr>
      <w:r w:rsidRPr="00211C68">
        <w:t xml:space="preserve">Continue in offline 102  </w:t>
      </w:r>
    </w:p>
    <w:p w14:paraId="1A9977EB" w14:textId="77777777" w:rsidR="007E73BC" w:rsidRPr="00211C68" w:rsidRDefault="007E73BC" w:rsidP="007E73BC">
      <w:pPr>
        <w:pStyle w:val="Comments"/>
      </w:pPr>
    </w:p>
    <w:p w14:paraId="0C9A233A" w14:textId="77777777" w:rsidR="007E73BC" w:rsidRPr="00211C68" w:rsidRDefault="007E73BC" w:rsidP="007E73BC">
      <w:pPr>
        <w:pStyle w:val="Comments"/>
      </w:pPr>
    </w:p>
    <w:p w14:paraId="10462C09"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Agreements:</w:t>
      </w:r>
    </w:p>
    <w:p w14:paraId="6F13FF14" w14:textId="77777777" w:rsidR="007E73BC" w:rsidRPr="00211C68" w:rsidRDefault="007E73BC" w:rsidP="00CF50A3">
      <w:pPr>
        <w:pStyle w:val="Doc-text2"/>
        <w:numPr>
          <w:ilvl w:val="0"/>
          <w:numId w:val="3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Location assisted cell reselection, with the distance between UE and the reference location of the cell (serving cell and/or neighbor cell) taken into account, is supported for quasi-earth fixed cell. FFS on how UE performs location acquisition.</w:t>
      </w:r>
    </w:p>
    <w:p w14:paraId="6D2D89BD" w14:textId="77777777" w:rsidR="007E73BC" w:rsidRPr="00211C68" w:rsidRDefault="007E73BC" w:rsidP="007E73BC">
      <w:pPr>
        <w:pStyle w:val="Comments"/>
      </w:pPr>
    </w:p>
    <w:p w14:paraId="070A1206" w14:textId="77777777" w:rsidR="007E73BC" w:rsidRPr="00211C68" w:rsidRDefault="007E73BC" w:rsidP="007E73BC">
      <w:pPr>
        <w:pStyle w:val="Comments"/>
      </w:pPr>
    </w:p>
    <w:p w14:paraId="2862151F" w14:textId="77777777" w:rsidR="007E73BC" w:rsidRPr="00211C68" w:rsidRDefault="007E73BC" w:rsidP="007E73BC">
      <w:pPr>
        <w:pStyle w:val="Comments"/>
      </w:pPr>
      <w:r w:rsidRPr="00211C68">
        <w:t>For further discussion:</w:t>
      </w:r>
    </w:p>
    <w:p w14:paraId="55D10ECB" w14:textId="77777777" w:rsidR="007E73BC" w:rsidRPr="00211C68" w:rsidRDefault="007E73BC" w:rsidP="007E73BC">
      <w:pPr>
        <w:pStyle w:val="Comments"/>
      </w:pPr>
      <w:r w:rsidRPr="00211C68">
        <w:t>Proposal 2: regarding how UE performs location acquisition, RAN2 to further discuss the following options:</w:t>
      </w:r>
    </w:p>
    <w:p w14:paraId="503154FE" w14:textId="77777777" w:rsidR="007E73BC" w:rsidRPr="00211C68" w:rsidRDefault="007E73BC" w:rsidP="007E73BC">
      <w:pPr>
        <w:pStyle w:val="Comments"/>
      </w:pPr>
      <w:r w:rsidRPr="00211C68">
        <w:t>Option 1: location acquisition will not be triggered at UE side only for location assisted cell reselection;</w:t>
      </w:r>
    </w:p>
    <w:p w14:paraId="0F96668C" w14:textId="77777777" w:rsidR="007E73BC" w:rsidRPr="00211C68" w:rsidRDefault="007E73BC" w:rsidP="007E73BC">
      <w:pPr>
        <w:pStyle w:val="Comments"/>
      </w:pPr>
      <w:r w:rsidRPr="00211C68">
        <w:t>Option 2: it depends on UE implementation to perform location acquisition for cell reselection;</w:t>
      </w:r>
    </w:p>
    <w:p w14:paraId="17E8CD46" w14:textId="77777777" w:rsidR="007E73BC" w:rsidRPr="00211C68" w:rsidRDefault="007E73BC" w:rsidP="007E73BC">
      <w:pPr>
        <w:pStyle w:val="Comments"/>
      </w:pPr>
      <w:r w:rsidRPr="00211C68">
        <w:t>Option 3: UE tracks the location intermittently or periodically instead of continuously tracking for cell reselection.</w:t>
      </w:r>
    </w:p>
    <w:p w14:paraId="5917A3AF" w14:textId="77777777" w:rsidR="007E73BC" w:rsidRPr="00211C68" w:rsidRDefault="007E73BC" w:rsidP="007E73BC">
      <w:pPr>
        <w:pStyle w:val="Comments"/>
      </w:pPr>
      <w:r w:rsidRPr="00211C68">
        <w:t>Proposal 3: RAN2 to discuss how to apply distance based cell reselection for quasi-earth fixed cell:</w:t>
      </w:r>
    </w:p>
    <w:p w14:paraId="7AEF65AF" w14:textId="77777777" w:rsidR="007E73BC" w:rsidRPr="00211C68" w:rsidRDefault="007E73BC" w:rsidP="007E73BC">
      <w:pPr>
        <w:pStyle w:val="Comments"/>
      </w:pPr>
      <w:r w:rsidRPr="00211C68">
        <w:t>Option 1: only neighbour cells with distance shorter than a threshold will be considered during cell reselection;</w:t>
      </w:r>
    </w:p>
    <w:p w14:paraId="4D1CE71B" w14:textId="77777777" w:rsidR="007E73BC" w:rsidRPr="00211C68" w:rsidRDefault="007E73BC" w:rsidP="007E73BC">
      <w:pPr>
        <w:pStyle w:val="Comments"/>
      </w:pPr>
      <w:r w:rsidRPr="00211C68">
        <w:t>Option 2: distance based ranking is used together with legacy R criteria.</w:t>
      </w:r>
    </w:p>
    <w:p w14:paraId="68DACC73" w14:textId="77777777" w:rsidR="007E73BC" w:rsidRPr="00211C68" w:rsidRDefault="007E73BC" w:rsidP="007E73BC">
      <w:pPr>
        <w:pStyle w:val="Comments"/>
      </w:pPr>
      <w:r w:rsidRPr="00211C68">
        <w:t>Proposal 4: For quasi-earth fixed cell, the cell stop time of neighbor cell(s) is broadcast.</w:t>
      </w:r>
    </w:p>
    <w:p w14:paraId="2CE24938" w14:textId="77777777" w:rsidR="007E73BC" w:rsidRPr="00211C68" w:rsidRDefault="007E73BC" w:rsidP="007E73BC">
      <w:pPr>
        <w:pStyle w:val="Comments"/>
      </w:pPr>
      <w:r w:rsidRPr="00211C68">
        <w:t>Proposal 5: if P4 is agreed, RAN2 to further discuss about the usage of remaining serving time in cell reselection:</w:t>
      </w:r>
    </w:p>
    <w:p w14:paraId="001FC356" w14:textId="77777777" w:rsidR="007E73BC" w:rsidRPr="00211C68" w:rsidRDefault="007E73BC" w:rsidP="007E73BC">
      <w:pPr>
        <w:pStyle w:val="Comments"/>
      </w:pPr>
      <w:r w:rsidRPr="00211C68">
        <w:t>Option 1: only neighbour cells with remaining serving time longer than a threshold will be considered during cell reselection;</w:t>
      </w:r>
    </w:p>
    <w:p w14:paraId="5D95737C" w14:textId="77777777" w:rsidR="007E73BC" w:rsidRPr="00211C68" w:rsidRDefault="007E73BC" w:rsidP="007E73BC">
      <w:pPr>
        <w:pStyle w:val="Comments"/>
      </w:pPr>
      <w:r w:rsidRPr="00211C68">
        <w:t>Option 2: remaining serving time based ranking is used together with legacy R criteria;</w:t>
      </w:r>
    </w:p>
    <w:p w14:paraId="497C538F" w14:textId="77777777" w:rsidR="007E73BC" w:rsidRPr="00211C68" w:rsidRDefault="007E73BC" w:rsidP="007E73BC">
      <w:pPr>
        <w:pStyle w:val="Comments"/>
      </w:pPr>
      <w:r w:rsidRPr="00211C68">
        <w:t>Option 3: remaining serving time is used as supplementary condition, e.g. a UE selects the second-best ranked cell if the selected cell has cell stop time that is too near.</w:t>
      </w:r>
    </w:p>
    <w:p w14:paraId="419E724F" w14:textId="77777777" w:rsidR="007E73BC" w:rsidRPr="00211C68" w:rsidRDefault="007E73BC" w:rsidP="007E73BC">
      <w:pPr>
        <w:pStyle w:val="Comments"/>
      </w:pPr>
      <w:r w:rsidRPr="00211C68">
        <w:t>Proposal 7: RAN2 to discuss whether to broadcast the reference location of the cell (serving cell and/or neighbor cell) for earth moving cell.</w:t>
      </w:r>
    </w:p>
    <w:p w14:paraId="769426F9" w14:textId="77777777" w:rsidR="007E73BC" w:rsidRPr="00211C68" w:rsidRDefault="007E73BC" w:rsidP="007E73BC">
      <w:pPr>
        <w:pStyle w:val="Comments"/>
      </w:pPr>
      <w:r w:rsidRPr="00211C68">
        <w:t>Proposal 8: RAN2 to discuss whether to provide the information of the next candidate cell(s) to UE.</w:t>
      </w:r>
    </w:p>
    <w:p w14:paraId="2CA81C57" w14:textId="77777777" w:rsidR="007E73BC" w:rsidRPr="00211C68" w:rsidRDefault="007E73BC" w:rsidP="007E73BC">
      <w:pPr>
        <w:pStyle w:val="Comments"/>
      </w:pPr>
    </w:p>
    <w:p w14:paraId="4853EF13" w14:textId="77777777" w:rsidR="007E73BC" w:rsidRPr="00211C68" w:rsidRDefault="007E73BC" w:rsidP="007E73BC">
      <w:pPr>
        <w:pStyle w:val="Comments"/>
      </w:pPr>
    </w:p>
    <w:p w14:paraId="570791F4" w14:textId="77777777" w:rsidR="007E73BC" w:rsidRPr="00211C68" w:rsidRDefault="007E73BC" w:rsidP="007E73BC">
      <w:pPr>
        <w:pStyle w:val="EmailDiscussion"/>
        <w:overflowPunct/>
        <w:autoSpaceDE/>
        <w:autoSpaceDN/>
        <w:adjustRightInd/>
        <w:ind w:left="1619" w:hanging="360"/>
        <w:textAlignment w:val="auto"/>
        <w:rPr>
          <w:lang w:val="en-US"/>
        </w:rPr>
      </w:pPr>
      <w:r w:rsidRPr="00211C68">
        <w:rPr>
          <w:lang w:val="en-US"/>
        </w:rPr>
        <w:lastRenderedPageBreak/>
        <w:t>[AT116-e][102][NTN] Idle mode aspects (Intel)</w:t>
      </w:r>
    </w:p>
    <w:p w14:paraId="5877269D" w14:textId="5F8D46B2" w:rsidR="007E73BC" w:rsidRPr="00211C68" w:rsidRDefault="007E73BC" w:rsidP="007E73BC">
      <w:pPr>
        <w:pStyle w:val="EmailDiscussion2"/>
        <w:ind w:left="1619" w:firstLine="0"/>
        <w:rPr>
          <w:shd w:val="clear" w:color="auto" w:fill="FFFFFF"/>
        </w:rPr>
      </w:pPr>
      <w:r w:rsidRPr="00211C68">
        <w:t>Initial scope:</w:t>
      </w:r>
      <w:r w:rsidRPr="00211C68">
        <w:rPr>
          <w:shd w:val="clear" w:color="auto" w:fill="FFFFFF"/>
        </w:rPr>
        <w:t xml:space="preserve"> Continue the discussion on cell (re)selection aspects, based on proposals in </w:t>
      </w:r>
      <w:hyperlink r:id="rId1761" w:history="1">
        <w:r w:rsidR="00005BAE">
          <w:rPr>
            <w:rStyle w:val="Hyperlink"/>
          </w:rPr>
          <w:t>R2-2111332</w:t>
        </w:r>
      </w:hyperlink>
    </w:p>
    <w:p w14:paraId="6E11413B" w14:textId="77777777" w:rsidR="007E73BC" w:rsidRPr="00211C68" w:rsidRDefault="007E73BC" w:rsidP="007E73BC">
      <w:pPr>
        <w:pStyle w:val="EmailDiscussion2"/>
        <w:ind w:left="1619" w:firstLine="0"/>
      </w:pPr>
      <w:r w:rsidRPr="00211C68">
        <w:t>Initial intended outcome: Summary of the offline discussion with e.g.:</w:t>
      </w:r>
    </w:p>
    <w:p w14:paraId="2700595D"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for agreement (if any)</w:t>
      </w:r>
    </w:p>
    <w:p w14:paraId="53711209"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require online discussions</w:t>
      </w:r>
    </w:p>
    <w:p w14:paraId="33CDC786"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should not be pursued (if any)</w:t>
      </w:r>
    </w:p>
    <w:p w14:paraId="786C3ADD" w14:textId="77777777" w:rsidR="007E73BC" w:rsidRPr="00211C68" w:rsidRDefault="007E73BC" w:rsidP="007E73BC">
      <w:pPr>
        <w:pStyle w:val="EmailDiscussion2"/>
        <w:ind w:left="1619" w:firstLine="0"/>
      </w:pPr>
      <w:r w:rsidRPr="00211C68">
        <w:t>Initial deadline (for companies' feedback): Thursday 2021-11-04 1000 UTC</w:t>
      </w:r>
    </w:p>
    <w:p w14:paraId="6B1B32A8" w14:textId="239E95D9" w:rsidR="007E73BC" w:rsidRPr="00211C68" w:rsidRDefault="007E73BC" w:rsidP="007E73BC">
      <w:pPr>
        <w:pStyle w:val="EmailDiscussion2"/>
        <w:ind w:left="1619" w:firstLine="0"/>
      </w:pPr>
      <w:r w:rsidRPr="00211C68">
        <w:t xml:space="preserve">Initial deadline (for </w:t>
      </w:r>
      <w:r w:rsidRPr="00211C68">
        <w:rPr>
          <w:rStyle w:val="Doc-text2Char"/>
        </w:rPr>
        <w:t xml:space="preserve">rapporteur's summary in </w:t>
      </w:r>
      <w:hyperlink r:id="rId1762" w:history="1">
        <w:r w:rsidR="00005BAE">
          <w:rPr>
            <w:rStyle w:val="Hyperlink"/>
          </w:rPr>
          <w:t>R2-2111341</w:t>
        </w:r>
      </w:hyperlink>
      <w:r w:rsidRPr="00211C68">
        <w:t>)</w:t>
      </w:r>
      <w:r w:rsidRPr="00211C68">
        <w:rPr>
          <w:rStyle w:val="Doc-text2Char"/>
        </w:rPr>
        <w:t xml:space="preserve">: </w:t>
      </w:r>
      <w:r w:rsidRPr="00211C68">
        <w:t>Thursday 2021-11-04 1600 UTC</w:t>
      </w:r>
    </w:p>
    <w:p w14:paraId="0D735956" w14:textId="229F4F1F" w:rsidR="007E73BC" w:rsidRPr="00211C68" w:rsidRDefault="007E73BC" w:rsidP="007E73BC">
      <w:pPr>
        <w:pStyle w:val="EmailDiscussion2"/>
        <w:ind w:left="1619" w:firstLine="0"/>
        <w:rPr>
          <w:shd w:val="clear" w:color="auto" w:fill="FFFFFF"/>
        </w:rPr>
      </w:pPr>
      <w:r w:rsidRPr="00211C68">
        <w:t>Updated scope:</w:t>
      </w:r>
      <w:r w:rsidRPr="00211C68">
        <w:rPr>
          <w:shd w:val="clear" w:color="auto" w:fill="FFFFFF"/>
        </w:rPr>
        <w:t xml:space="preserve"> Continue the discussion on cell (re)selection aspects, based on </w:t>
      </w:r>
      <w:hyperlink r:id="rId1763" w:history="1">
        <w:r w:rsidR="00005BAE">
          <w:rPr>
            <w:rStyle w:val="Hyperlink"/>
          </w:rPr>
          <w:t>R2-2111341</w:t>
        </w:r>
      </w:hyperlink>
    </w:p>
    <w:p w14:paraId="1D36E6ED" w14:textId="77777777" w:rsidR="007E73BC" w:rsidRPr="00211C68" w:rsidRDefault="007E73BC" w:rsidP="007E73BC">
      <w:pPr>
        <w:pStyle w:val="EmailDiscussion2"/>
        <w:ind w:left="1619" w:firstLine="0"/>
      </w:pPr>
      <w:r w:rsidRPr="00211C68">
        <w:t>Updated intended outcome: Summary of the offline discussion with e.g.:</w:t>
      </w:r>
    </w:p>
    <w:p w14:paraId="5E45CBCA"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for agreement (if any)</w:t>
      </w:r>
    </w:p>
    <w:p w14:paraId="36A7FF57"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require online discussions</w:t>
      </w:r>
    </w:p>
    <w:p w14:paraId="65FB8937"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should not be pursued (if any)</w:t>
      </w:r>
    </w:p>
    <w:p w14:paraId="7DCBF04C" w14:textId="77777777" w:rsidR="007E73BC" w:rsidRPr="00211C68" w:rsidRDefault="007E73BC" w:rsidP="007E73BC">
      <w:pPr>
        <w:pStyle w:val="EmailDiscussion2"/>
        <w:ind w:left="1619" w:firstLine="0"/>
      </w:pPr>
      <w:r w:rsidRPr="00211C68">
        <w:t>Updated deadline (for companies' feedback): Monday 2021-11-08 1600 UTC</w:t>
      </w:r>
    </w:p>
    <w:p w14:paraId="13CE9457" w14:textId="0C1830D5" w:rsidR="007E73BC" w:rsidRPr="00211C68" w:rsidRDefault="007E73BC" w:rsidP="007E73BC">
      <w:pPr>
        <w:pStyle w:val="EmailDiscussion2"/>
        <w:ind w:left="1619" w:firstLine="0"/>
      </w:pPr>
      <w:r w:rsidRPr="00211C68">
        <w:t xml:space="preserve">Updated deadline (for </w:t>
      </w:r>
      <w:r w:rsidRPr="00211C68">
        <w:rPr>
          <w:rStyle w:val="Doc-text2Char"/>
        </w:rPr>
        <w:t xml:space="preserve">rapporteur's summary in </w:t>
      </w:r>
      <w:hyperlink r:id="rId1764" w:history="1">
        <w:r w:rsidR="00005BAE">
          <w:rPr>
            <w:rStyle w:val="Hyperlink"/>
          </w:rPr>
          <w:t>R2-2111352</w:t>
        </w:r>
      </w:hyperlink>
      <w:r w:rsidRPr="00211C68">
        <w:rPr>
          <w:rStyle w:val="Doc-text2Char"/>
        </w:rPr>
        <w:t xml:space="preserve">): </w:t>
      </w:r>
      <w:r w:rsidRPr="00211C68">
        <w:t>Monday 2021-11-08 1800 UTC</w:t>
      </w:r>
    </w:p>
    <w:p w14:paraId="771D837A" w14:textId="1195631B" w:rsidR="007E73BC" w:rsidRPr="00211C68" w:rsidRDefault="007E73BC" w:rsidP="007E73BC">
      <w:pPr>
        <w:pStyle w:val="EmailDiscussion2"/>
        <w:ind w:left="1619" w:firstLine="0"/>
        <w:rPr>
          <w:u w:val="single"/>
        </w:rPr>
      </w:pPr>
      <w:r w:rsidRPr="00211C68">
        <w:rPr>
          <w:u w:val="single"/>
        </w:rPr>
        <w:t xml:space="preserve">Proposals marked "for agreement" in </w:t>
      </w:r>
      <w:hyperlink r:id="rId1765" w:history="1">
        <w:r w:rsidR="00005BAE">
          <w:rPr>
            <w:rStyle w:val="Hyperlink"/>
          </w:rPr>
          <w:t>R2-2111352</w:t>
        </w:r>
      </w:hyperlink>
      <w:r w:rsidRPr="00211C68">
        <w:rPr>
          <w:u w:val="single"/>
        </w:rPr>
        <w:t xml:space="preserve"> not challenged until Tuesday 2021-11-09 0800 UTC will be declared as agreed via email by the session chair (for the rest the discussion will continue in the CB session in Week2).</w:t>
      </w:r>
    </w:p>
    <w:p w14:paraId="4249D02A" w14:textId="77777777" w:rsidR="007E73BC" w:rsidRPr="00211C68" w:rsidRDefault="007E73BC" w:rsidP="007E73BC">
      <w:pPr>
        <w:pStyle w:val="Comments"/>
      </w:pPr>
    </w:p>
    <w:p w14:paraId="24C3A404" w14:textId="77777777" w:rsidR="007E73BC" w:rsidRPr="00211C68" w:rsidRDefault="007E73BC" w:rsidP="007E73BC">
      <w:pPr>
        <w:pStyle w:val="Comments"/>
      </w:pPr>
    </w:p>
    <w:p w14:paraId="0077EF3F" w14:textId="4406031C" w:rsidR="007E73BC" w:rsidRPr="00211C68" w:rsidRDefault="00005BAE" w:rsidP="007E73BC">
      <w:pPr>
        <w:pStyle w:val="Doc-title"/>
      </w:pPr>
      <w:hyperlink r:id="rId1766" w:history="1">
        <w:r>
          <w:rPr>
            <w:rStyle w:val="Hyperlink"/>
          </w:rPr>
          <w:t>R2-2111341</w:t>
        </w:r>
      </w:hyperlink>
      <w:r w:rsidR="007E73BC" w:rsidRPr="00211C68">
        <w:tab/>
        <w:t>[offline-102] Idle mode aspects</w:t>
      </w:r>
      <w:r w:rsidR="007E73BC" w:rsidRPr="00211C68">
        <w:tab/>
        <w:t>Intel</w:t>
      </w:r>
      <w:r w:rsidR="007E73BC" w:rsidRPr="00211C68">
        <w:tab/>
        <w:t>discussion</w:t>
      </w:r>
      <w:r w:rsidR="007E73BC" w:rsidRPr="00211C68">
        <w:tab/>
        <w:t>Rel-17</w:t>
      </w:r>
      <w:r w:rsidR="007E73BC" w:rsidRPr="00211C68">
        <w:tab/>
        <w:t>NR_NTN_solutions-Core</w:t>
      </w:r>
    </w:p>
    <w:p w14:paraId="1421E36F" w14:textId="77777777" w:rsidR="007E73BC" w:rsidRPr="00211C68" w:rsidRDefault="007E73BC" w:rsidP="00CF50A3">
      <w:pPr>
        <w:pStyle w:val="Comments"/>
        <w:numPr>
          <w:ilvl w:val="0"/>
          <w:numId w:val="28"/>
        </w:numPr>
        <w:overflowPunct/>
        <w:autoSpaceDE/>
        <w:autoSpaceDN/>
        <w:adjustRightInd/>
        <w:textAlignment w:val="auto"/>
      </w:pPr>
      <w:r w:rsidRPr="00211C68">
        <w:t>List of proposals for agreement:</w:t>
      </w:r>
    </w:p>
    <w:p w14:paraId="731EDEDB" w14:textId="77777777" w:rsidR="007E73BC" w:rsidRPr="00211C68" w:rsidRDefault="007E73BC" w:rsidP="007E73BC">
      <w:pPr>
        <w:pStyle w:val="Comments"/>
      </w:pPr>
      <w:r w:rsidRPr="00211C68">
        <w:t>(21/22) Proposal 1: it depends on UE implementation whether/when to perform location acquisition for cell reselection.</w:t>
      </w:r>
    </w:p>
    <w:p w14:paraId="0258727C" w14:textId="77777777" w:rsidR="007E73BC" w:rsidRPr="00211C68" w:rsidRDefault="007E73BC" w:rsidP="007E73BC">
      <w:pPr>
        <w:pStyle w:val="Doc-text2"/>
        <w:rPr>
          <w:shd w:val="clear" w:color="auto" w:fill="FFFFFF"/>
        </w:rPr>
      </w:pPr>
      <w:r w:rsidRPr="00211C68">
        <w:t>-</w:t>
      </w:r>
      <w:r w:rsidRPr="00211C68">
        <w:tab/>
        <w:t xml:space="preserve">Samsung wonders if this implies that </w:t>
      </w:r>
      <w:r w:rsidRPr="00211C68">
        <w:rPr>
          <w:shd w:val="clear" w:color="auto" w:fill="FFFFFF"/>
        </w:rPr>
        <w:t xml:space="preserve">when location information is available then location criterion is used for cell reselection and when location information is not available then RSRP/RSRQ criterion (legacy criterion) only is used for cell reselection. Then we think it can bring the frequent cell reselection measurement quantity changes time to time, which can cause unnecessary cell reselections, which also consumes UE power. </w:t>
      </w:r>
    </w:p>
    <w:p w14:paraId="162C9EBF" w14:textId="77777777" w:rsidR="007E73BC" w:rsidRPr="00211C68" w:rsidRDefault="007E73BC" w:rsidP="007E73BC">
      <w:pPr>
        <w:pStyle w:val="Doc-text2"/>
        <w:rPr>
          <w:shd w:val="clear" w:color="auto" w:fill="FFFFFF"/>
        </w:rPr>
      </w:pPr>
      <w:r w:rsidRPr="00211C68">
        <w:rPr>
          <w:shd w:val="clear" w:color="auto" w:fill="FFFFFF"/>
        </w:rPr>
        <w:t>-</w:t>
      </w:r>
      <w:r w:rsidRPr="00211C68">
        <w:rPr>
          <w:shd w:val="clear" w:color="auto" w:fill="FFFFFF"/>
        </w:rPr>
        <w:tab/>
        <w:t>Intel (offline rapporteur) thinks there is no “the cell reselection criterion change”. When the UE uses location based cell reselection enhancements, the available/valid location information should be guaranteed by UE implementation (e.g. using GNSS capabilities), with no need to specify the detailed UE behavior on whether/when UE performs location acquisition. This is the intention of P1.</w:t>
      </w:r>
    </w:p>
    <w:p w14:paraId="48D2B27F" w14:textId="77777777" w:rsidR="007E73BC" w:rsidRPr="00211C68" w:rsidRDefault="007E73BC" w:rsidP="00CF50A3">
      <w:pPr>
        <w:pStyle w:val="Doc-text2"/>
        <w:numPr>
          <w:ilvl w:val="0"/>
          <w:numId w:val="27"/>
        </w:numPr>
        <w:overflowPunct/>
        <w:autoSpaceDE/>
        <w:autoSpaceDN/>
        <w:adjustRightInd/>
        <w:textAlignment w:val="auto"/>
      </w:pPr>
      <w:r w:rsidRPr="00211C68">
        <w:t xml:space="preserve">Agreed as: "When UE uses location based cell reselection enhancements, it's up to UE implementation to guarantee that a valid location information is available"  </w:t>
      </w:r>
    </w:p>
    <w:p w14:paraId="561689F4" w14:textId="77777777" w:rsidR="007E73BC" w:rsidRPr="00211C68" w:rsidRDefault="007E73BC" w:rsidP="007E73BC">
      <w:pPr>
        <w:pStyle w:val="Comments"/>
      </w:pPr>
      <w:r w:rsidRPr="00211C68">
        <w:t>(19/22) Proposal 4: For quasi-earth fixed cell, same as legacy, UE shall perform neighbour cell measurements of “higher priority NR inter-frequency or inter-RAT frequencies” regardless of the distance between UE and serving cell reference location.</w:t>
      </w:r>
    </w:p>
    <w:p w14:paraId="39B72AFC" w14:textId="77777777" w:rsidR="007E73BC" w:rsidRPr="00211C68" w:rsidRDefault="007E73BC" w:rsidP="00CF50A3">
      <w:pPr>
        <w:pStyle w:val="Doc-text2"/>
        <w:numPr>
          <w:ilvl w:val="0"/>
          <w:numId w:val="27"/>
        </w:numPr>
        <w:overflowPunct/>
        <w:autoSpaceDE/>
        <w:autoSpaceDN/>
        <w:adjustRightInd/>
        <w:textAlignment w:val="auto"/>
      </w:pPr>
      <w:r w:rsidRPr="00211C68">
        <w:t xml:space="preserve">Agreed  </w:t>
      </w:r>
    </w:p>
    <w:p w14:paraId="42F8DB1D" w14:textId="77777777" w:rsidR="007E73BC" w:rsidRPr="00211C68" w:rsidRDefault="007E73BC" w:rsidP="007E73BC">
      <w:pPr>
        <w:pStyle w:val="Comments"/>
        <w:rPr>
          <w:b/>
        </w:rPr>
      </w:pPr>
    </w:p>
    <w:p w14:paraId="5FFAD202" w14:textId="77777777" w:rsidR="007E73BC" w:rsidRPr="00211C68" w:rsidRDefault="007E73BC" w:rsidP="00CF50A3">
      <w:pPr>
        <w:pStyle w:val="Comments"/>
        <w:numPr>
          <w:ilvl w:val="0"/>
          <w:numId w:val="28"/>
        </w:numPr>
        <w:overflowPunct/>
        <w:autoSpaceDE/>
        <w:autoSpaceDN/>
        <w:adjustRightInd/>
        <w:textAlignment w:val="auto"/>
      </w:pPr>
      <w:r w:rsidRPr="00211C68">
        <w:t>List of proposals that require online discussions:</w:t>
      </w:r>
    </w:p>
    <w:p w14:paraId="345774D6" w14:textId="77777777" w:rsidR="007E73BC" w:rsidRPr="00211C68" w:rsidRDefault="007E73BC" w:rsidP="007E73BC">
      <w:pPr>
        <w:pStyle w:val="Comments"/>
      </w:pPr>
      <w:r w:rsidRPr="00211C68">
        <w:t>(15/22) Proposal 2: For quasi-earth fixed cell, distance based cell reselection criteria is supported. FFS on the detail (e.g., exclude neighbour cells too far away or distance based ranking).</w:t>
      </w:r>
    </w:p>
    <w:p w14:paraId="1A2A14FB" w14:textId="77777777" w:rsidR="007E73BC" w:rsidRPr="00211C68" w:rsidRDefault="007E73BC" w:rsidP="00CF50A3">
      <w:pPr>
        <w:pStyle w:val="Doc-text2"/>
        <w:numPr>
          <w:ilvl w:val="0"/>
          <w:numId w:val="27"/>
        </w:numPr>
        <w:overflowPunct/>
        <w:autoSpaceDE/>
        <w:autoSpaceDN/>
        <w:adjustRightInd/>
        <w:textAlignment w:val="auto"/>
      </w:pPr>
      <w:r w:rsidRPr="00211C68">
        <w:t xml:space="preserve">Continue in offline 102  </w:t>
      </w:r>
    </w:p>
    <w:p w14:paraId="5B738F7D" w14:textId="77777777" w:rsidR="007E73BC" w:rsidRPr="00211C68" w:rsidRDefault="007E73BC" w:rsidP="007E73BC">
      <w:pPr>
        <w:pStyle w:val="Comments"/>
      </w:pPr>
      <w:r w:rsidRPr="00211C68">
        <w:t>(16/22) Proposal 3: For quasi-earth fixed cell, the cell stop time of neighbour cell(s) is NOT broadcast.</w:t>
      </w:r>
    </w:p>
    <w:p w14:paraId="7B5491FD" w14:textId="77777777" w:rsidR="007E73BC" w:rsidRPr="00211C68" w:rsidRDefault="007E73BC" w:rsidP="00CF50A3">
      <w:pPr>
        <w:pStyle w:val="Doc-text2"/>
        <w:numPr>
          <w:ilvl w:val="0"/>
          <w:numId w:val="27"/>
        </w:numPr>
        <w:overflowPunct/>
        <w:autoSpaceDE/>
        <w:autoSpaceDN/>
        <w:adjustRightInd/>
        <w:textAlignment w:val="auto"/>
      </w:pPr>
      <w:r w:rsidRPr="00211C68">
        <w:t xml:space="preserve">Continue in offline 102  </w:t>
      </w:r>
    </w:p>
    <w:p w14:paraId="7671801B" w14:textId="77777777" w:rsidR="007E73BC" w:rsidRPr="00211C68" w:rsidRDefault="007E73BC" w:rsidP="007E73BC">
      <w:pPr>
        <w:pStyle w:val="Comments"/>
      </w:pPr>
      <w:r w:rsidRPr="00211C68">
        <w:t>(16/22) Proposal 5: For quasi-earth fixed cell, UE may choose not to perform neighbour cell measurements of “NR intra-freq or inter-freq with equal or lower priority” if the distance between UE and serving cell reference location is shorter than a threshold.</w:t>
      </w:r>
    </w:p>
    <w:p w14:paraId="7B4C8CE8" w14:textId="77777777" w:rsidR="007E73BC" w:rsidRPr="00211C68" w:rsidRDefault="007E73BC" w:rsidP="00CF50A3">
      <w:pPr>
        <w:pStyle w:val="Doc-text2"/>
        <w:numPr>
          <w:ilvl w:val="0"/>
          <w:numId w:val="27"/>
        </w:numPr>
        <w:overflowPunct/>
        <w:autoSpaceDE/>
        <w:autoSpaceDN/>
        <w:adjustRightInd/>
        <w:textAlignment w:val="auto"/>
      </w:pPr>
      <w:r w:rsidRPr="00211C68">
        <w:t xml:space="preserve">Continue in offline 102   </w:t>
      </w:r>
    </w:p>
    <w:p w14:paraId="42C69F49" w14:textId="77777777" w:rsidR="007E73BC" w:rsidRPr="00211C68" w:rsidRDefault="007E73BC" w:rsidP="007E73BC">
      <w:pPr>
        <w:pStyle w:val="Comments"/>
      </w:pPr>
      <w:r w:rsidRPr="00211C68">
        <w:t>Proposal 6: if P5 is agreed, further discuss the exact UE behaviour under the combination of new distance based measurement principle, cell stop time based measurement principle which has been agreed before, and legacy measurement principle.</w:t>
      </w:r>
    </w:p>
    <w:p w14:paraId="58D988DD" w14:textId="77777777" w:rsidR="007E73BC" w:rsidRPr="00211C68" w:rsidRDefault="007E73BC" w:rsidP="00CF50A3">
      <w:pPr>
        <w:pStyle w:val="Doc-text2"/>
        <w:numPr>
          <w:ilvl w:val="0"/>
          <w:numId w:val="27"/>
        </w:numPr>
        <w:overflowPunct/>
        <w:autoSpaceDE/>
        <w:autoSpaceDN/>
        <w:adjustRightInd/>
        <w:textAlignment w:val="auto"/>
      </w:pPr>
      <w:r w:rsidRPr="00211C68">
        <w:t xml:space="preserve">Continue in offline 102  </w:t>
      </w:r>
    </w:p>
    <w:p w14:paraId="2C645BDB" w14:textId="77777777" w:rsidR="007E73BC" w:rsidRPr="00211C68" w:rsidRDefault="007E73BC" w:rsidP="007E73BC">
      <w:pPr>
        <w:pStyle w:val="Comments"/>
      </w:pPr>
      <w:r w:rsidRPr="00211C68">
        <w:t>(14/22) Proposal 8: the information of the next candidate cell(s) is NOT provided to UE.</w:t>
      </w:r>
    </w:p>
    <w:p w14:paraId="2124A4AC" w14:textId="77777777" w:rsidR="007E73BC" w:rsidRPr="00211C68" w:rsidRDefault="007E73BC" w:rsidP="00CF50A3">
      <w:pPr>
        <w:pStyle w:val="Doc-text2"/>
        <w:numPr>
          <w:ilvl w:val="0"/>
          <w:numId w:val="27"/>
        </w:numPr>
        <w:overflowPunct/>
        <w:autoSpaceDE/>
        <w:autoSpaceDN/>
        <w:adjustRightInd/>
        <w:textAlignment w:val="auto"/>
      </w:pPr>
      <w:r w:rsidRPr="00211C68">
        <w:t xml:space="preserve">Continue in offline 102  </w:t>
      </w:r>
    </w:p>
    <w:p w14:paraId="15CE123C" w14:textId="77777777" w:rsidR="007E73BC" w:rsidRPr="00211C68" w:rsidRDefault="007E73BC" w:rsidP="007E73BC">
      <w:pPr>
        <w:pStyle w:val="Comments"/>
      </w:pPr>
    </w:p>
    <w:p w14:paraId="1D9E40AB" w14:textId="77777777" w:rsidR="007E73BC" w:rsidRPr="00211C68" w:rsidRDefault="007E73BC" w:rsidP="00CF50A3">
      <w:pPr>
        <w:pStyle w:val="Comments"/>
        <w:numPr>
          <w:ilvl w:val="0"/>
          <w:numId w:val="28"/>
        </w:numPr>
        <w:overflowPunct/>
        <w:autoSpaceDE/>
        <w:autoSpaceDN/>
        <w:adjustRightInd/>
        <w:textAlignment w:val="auto"/>
      </w:pPr>
      <w:r w:rsidRPr="00211C68">
        <w:t>List of proposals that should not be pursued:</w:t>
      </w:r>
    </w:p>
    <w:p w14:paraId="5B23B4CA" w14:textId="77777777" w:rsidR="007E73BC" w:rsidRPr="00211C68" w:rsidRDefault="007E73BC" w:rsidP="007E73BC">
      <w:pPr>
        <w:pStyle w:val="Comments"/>
      </w:pPr>
      <w:r w:rsidRPr="00211C68">
        <w:t>(11/21 Support, 10/21 Don’t support/Not clear) Proposal 7: postpone the following discussion point to next meeting:</w:t>
      </w:r>
    </w:p>
    <w:p w14:paraId="03DB8CF7" w14:textId="77777777" w:rsidR="007E73BC" w:rsidRPr="00211C68" w:rsidRDefault="007E73BC" w:rsidP="007E73BC">
      <w:pPr>
        <w:pStyle w:val="Comments"/>
      </w:pPr>
      <w:r w:rsidRPr="00211C68">
        <w:t>Whether/how to broadcast the reference location of the cell (serving cell and/or neighbour cell) for earth moving cell.</w:t>
      </w:r>
    </w:p>
    <w:p w14:paraId="18BBA292" w14:textId="77777777" w:rsidR="007E73BC" w:rsidRPr="00211C68" w:rsidRDefault="007E73BC" w:rsidP="007E73BC">
      <w:pPr>
        <w:pStyle w:val="Comments"/>
      </w:pPr>
    </w:p>
    <w:p w14:paraId="71586F69" w14:textId="77777777" w:rsidR="007E73BC" w:rsidRPr="00211C68" w:rsidRDefault="007E73BC" w:rsidP="007E73BC">
      <w:pPr>
        <w:pStyle w:val="Comments"/>
      </w:pPr>
    </w:p>
    <w:p w14:paraId="68B70E12"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Agreements via email - from offline 102:</w:t>
      </w:r>
    </w:p>
    <w:p w14:paraId="51A3BD5A" w14:textId="77777777" w:rsidR="007E73BC" w:rsidRPr="00211C68" w:rsidRDefault="007E73BC" w:rsidP="00CF50A3">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lastRenderedPageBreak/>
        <w:t>When UE uses location based cell reselection enhancements, it's up to UE implementation to guarantee that a valid location information is available</w:t>
      </w:r>
    </w:p>
    <w:p w14:paraId="11A4065B" w14:textId="77777777" w:rsidR="007E73BC" w:rsidRPr="00211C68" w:rsidRDefault="007E73BC" w:rsidP="00CF50A3">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For quasi-earth fixed cell, same as legacy, UE shall perform neighbour cell measurements of “higher priority NR inter-frequency or inter-RAT frequencies” regardless of the distance between UE and serving cell reference location.</w:t>
      </w:r>
    </w:p>
    <w:p w14:paraId="5C9490AC" w14:textId="77777777" w:rsidR="007E73BC" w:rsidRPr="00211C68" w:rsidRDefault="007E73BC" w:rsidP="007E73BC">
      <w:pPr>
        <w:pStyle w:val="Comments"/>
      </w:pPr>
    </w:p>
    <w:p w14:paraId="4A7EF87E" w14:textId="77777777" w:rsidR="007E73BC" w:rsidRPr="00211C68" w:rsidRDefault="007E73BC" w:rsidP="007E73BC">
      <w:pPr>
        <w:pStyle w:val="Comments"/>
      </w:pPr>
    </w:p>
    <w:p w14:paraId="040FC3BB" w14:textId="56E1BEAE" w:rsidR="007E73BC" w:rsidRPr="00211C68" w:rsidRDefault="00005BAE" w:rsidP="007E73BC">
      <w:pPr>
        <w:pStyle w:val="Doc-title"/>
      </w:pPr>
      <w:hyperlink r:id="rId1767" w:history="1">
        <w:r>
          <w:rPr>
            <w:rStyle w:val="Hyperlink"/>
          </w:rPr>
          <w:t>R2-2111352</w:t>
        </w:r>
      </w:hyperlink>
      <w:r w:rsidR="007E73BC" w:rsidRPr="00211C68">
        <w:tab/>
        <w:t>[offline-102] Idle mode aspects - second round</w:t>
      </w:r>
      <w:r w:rsidR="007E73BC" w:rsidRPr="00211C68">
        <w:tab/>
        <w:t>Intel</w:t>
      </w:r>
      <w:r w:rsidR="007E73BC" w:rsidRPr="00211C68">
        <w:tab/>
        <w:t>discussion</w:t>
      </w:r>
      <w:r w:rsidR="007E73BC" w:rsidRPr="00211C68">
        <w:tab/>
        <w:t>Rel-17</w:t>
      </w:r>
      <w:r w:rsidR="007E73BC" w:rsidRPr="00211C68">
        <w:tab/>
        <w:t>NR_NTN_solutions-Core</w:t>
      </w:r>
    </w:p>
    <w:p w14:paraId="6BD49B1F" w14:textId="77777777" w:rsidR="007E73BC" w:rsidRPr="00211C68" w:rsidRDefault="007E73BC" w:rsidP="007E73BC">
      <w:pPr>
        <w:pStyle w:val="Comments"/>
      </w:pPr>
      <w:r w:rsidRPr="00211C68">
        <w:t>List of proposals for agreement:</w:t>
      </w:r>
    </w:p>
    <w:p w14:paraId="564FEB52" w14:textId="77777777" w:rsidR="007E73BC" w:rsidRPr="00211C68" w:rsidRDefault="007E73BC" w:rsidP="007E73BC">
      <w:pPr>
        <w:pStyle w:val="Comments"/>
      </w:pPr>
      <w:r w:rsidRPr="00211C68">
        <w:t>(Proponents:23, Opponents:0) Proposal 2: For quasi-earth fixed cell, UE should start measurements on neighbour cells before the serving cell stops covering the current area, regardless of (the distance between UE and serving cell reference location) or (if legacy Srxlev/Squal condition is met, i.e., serving cell’s Srxlev/Squal is better than a threshold).</w:t>
      </w:r>
    </w:p>
    <w:p w14:paraId="53039AC1" w14:textId="77777777" w:rsidR="007E73BC" w:rsidRPr="00211C68" w:rsidRDefault="007E73BC" w:rsidP="00CF50A3">
      <w:pPr>
        <w:pStyle w:val="Doc-text2"/>
        <w:numPr>
          <w:ilvl w:val="0"/>
          <w:numId w:val="27"/>
        </w:numPr>
        <w:overflowPunct/>
        <w:autoSpaceDE/>
        <w:autoSpaceDN/>
        <w:adjustRightInd/>
        <w:textAlignment w:val="auto"/>
      </w:pPr>
      <w:r w:rsidRPr="00211C68">
        <w:t>Agreed</w:t>
      </w:r>
    </w:p>
    <w:p w14:paraId="4C54C284" w14:textId="77777777" w:rsidR="007E73BC" w:rsidRPr="00211C68" w:rsidRDefault="007E73BC" w:rsidP="007E73BC">
      <w:pPr>
        <w:pStyle w:val="Comments"/>
      </w:pPr>
      <w:r w:rsidRPr="00211C68">
        <w:t>(Proponents:22, Opponents:1) Proposal 5: postpone the following discussion point to next meeting:</w:t>
      </w:r>
    </w:p>
    <w:p w14:paraId="6AB72B13" w14:textId="77777777" w:rsidR="007E73BC" w:rsidRPr="00211C68" w:rsidRDefault="007E73BC" w:rsidP="007E73BC">
      <w:pPr>
        <w:pStyle w:val="Comments"/>
      </w:pPr>
      <w:r w:rsidRPr="00211C68">
        <w:t>Whether/how to broadcast the reference location of the cell (serving cell and/or neighbour cell) for earth moving cell.</w:t>
      </w:r>
    </w:p>
    <w:p w14:paraId="0FFC720A" w14:textId="77777777" w:rsidR="007E73BC" w:rsidRPr="00211C68" w:rsidRDefault="007E73BC" w:rsidP="00CF50A3">
      <w:pPr>
        <w:pStyle w:val="Doc-text2"/>
        <w:numPr>
          <w:ilvl w:val="0"/>
          <w:numId w:val="27"/>
        </w:numPr>
        <w:overflowPunct/>
        <w:autoSpaceDE/>
        <w:autoSpaceDN/>
        <w:adjustRightInd/>
        <w:textAlignment w:val="auto"/>
      </w:pPr>
      <w:r w:rsidRPr="00211C68">
        <w:t>Agreed (discussion postponed to the next meeting)</w:t>
      </w:r>
    </w:p>
    <w:p w14:paraId="62AF9FF4" w14:textId="77777777" w:rsidR="007E73BC" w:rsidRPr="00211C68" w:rsidRDefault="007E73BC" w:rsidP="007E73BC">
      <w:pPr>
        <w:pStyle w:val="Comments"/>
      </w:pPr>
    </w:p>
    <w:p w14:paraId="069847EF" w14:textId="77777777" w:rsidR="007E73BC" w:rsidRPr="00211C68" w:rsidRDefault="007E73BC" w:rsidP="007E73BC">
      <w:pPr>
        <w:pStyle w:val="Comments"/>
      </w:pPr>
      <w:r w:rsidRPr="00211C68">
        <w:t>List of proposals that require online discussions:</w:t>
      </w:r>
    </w:p>
    <w:p w14:paraId="1B0C4BB5" w14:textId="77777777" w:rsidR="007E73BC" w:rsidRPr="00211C68" w:rsidRDefault="007E73BC" w:rsidP="007E73BC">
      <w:pPr>
        <w:pStyle w:val="Comments"/>
      </w:pPr>
      <w:r w:rsidRPr="00211C68">
        <w:t>(Proponents:13, Opponents:7) Proposal 1: RAN2 to discuss whether to support the following location based neighbour cell measurement rule:</w:t>
      </w:r>
    </w:p>
    <w:p w14:paraId="41C114DA" w14:textId="77777777" w:rsidR="007E73BC" w:rsidRPr="00211C68" w:rsidRDefault="007E73BC" w:rsidP="007E73BC">
      <w:pPr>
        <w:pStyle w:val="Comments"/>
      </w:pPr>
      <w:r w:rsidRPr="00211C68">
        <w:t>For quasi-earth fixed cell, UE may choose not to perform neighbour cell measurements of “NR intra-freq or inter-freq with equal or lower priority”, if (the distance between UE and serving cell reference location is shorter than a threshold) AND (legacy Srxlev/Squal condition is met, i.e., serving cell’s Srxlev/Squal is better than a threshold)</w:t>
      </w:r>
    </w:p>
    <w:p w14:paraId="2749CE95" w14:textId="77777777" w:rsidR="007E73BC" w:rsidRPr="00211C68" w:rsidRDefault="007E73BC" w:rsidP="00CF50A3">
      <w:pPr>
        <w:pStyle w:val="Doc-text2"/>
        <w:numPr>
          <w:ilvl w:val="0"/>
          <w:numId w:val="27"/>
        </w:numPr>
        <w:overflowPunct/>
        <w:autoSpaceDE/>
        <w:autoSpaceDN/>
        <w:adjustRightInd/>
        <w:textAlignment w:val="auto"/>
      </w:pPr>
      <w:r w:rsidRPr="00211C68">
        <w:t>Continue online</w:t>
      </w:r>
    </w:p>
    <w:p w14:paraId="5586E65F" w14:textId="77777777" w:rsidR="007E73BC" w:rsidRPr="00211C68" w:rsidRDefault="007E73BC" w:rsidP="00CF50A3">
      <w:pPr>
        <w:pStyle w:val="Doc-text2"/>
        <w:numPr>
          <w:ilvl w:val="0"/>
          <w:numId w:val="27"/>
        </w:numPr>
        <w:overflowPunct/>
        <w:autoSpaceDE/>
        <w:autoSpaceDN/>
        <w:adjustRightInd/>
        <w:textAlignment w:val="auto"/>
      </w:pPr>
      <w:r w:rsidRPr="00211C68">
        <w:t>Postponed</w:t>
      </w:r>
    </w:p>
    <w:p w14:paraId="3340A5DA" w14:textId="77777777" w:rsidR="007E73BC" w:rsidRPr="00211C68" w:rsidRDefault="007E73BC" w:rsidP="007E73BC">
      <w:pPr>
        <w:pStyle w:val="Comments"/>
      </w:pPr>
      <w:r w:rsidRPr="00211C68">
        <w:t xml:space="preserve">(Proponents:18, Opponents:5) Proposal 3: RAN2 to discuss whether to support distance based cell reselection criteria for quasi-earth fixed cell. </w:t>
      </w:r>
    </w:p>
    <w:p w14:paraId="52275FC8" w14:textId="77777777" w:rsidR="007E73BC" w:rsidRPr="00211C68" w:rsidRDefault="007E73BC" w:rsidP="00CF50A3">
      <w:pPr>
        <w:pStyle w:val="Doc-text2"/>
        <w:numPr>
          <w:ilvl w:val="0"/>
          <w:numId w:val="27"/>
        </w:numPr>
        <w:overflowPunct/>
        <w:autoSpaceDE/>
        <w:autoSpaceDN/>
        <w:adjustRightInd/>
        <w:textAlignment w:val="auto"/>
      </w:pPr>
      <w:r w:rsidRPr="00211C68">
        <w:t>Continue online</w:t>
      </w:r>
    </w:p>
    <w:p w14:paraId="4B924F5A" w14:textId="77777777" w:rsidR="007E73BC" w:rsidRPr="00211C68" w:rsidRDefault="007E73BC" w:rsidP="00CF50A3">
      <w:pPr>
        <w:pStyle w:val="Doc-text2"/>
        <w:numPr>
          <w:ilvl w:val="0"/>
          <w:numId w:val="27"/>
        </w:numPr>
        <w:overflowPunct/>
        <w:autoSpaceDE/>
        <w:autoSpaceDN/>
        <w:adjustRightInd/>
        <w:textAlignment w:val="auto"/>
      </w:pPr>
      <w:r w:rsidRPr="00211C68">
        <w:t>Agreed as: "Distance based cell reselection criteria for quasi-earth fixed cell is supported"</w:t>
      </w:r>
    </w:p>
    <w:p w14:paraId="46FB056A" w14:textId="77777777" w:rsidR="007E73BC" w:rsidRPr="00211C68" w:rsidRDefault="007E73BC" w:rsidP="007E73BC">
      <w:pPr>
        <w:pStyle w:val="Comments"/>
      </w:pPr>
      <w:r w:rsidRPr="00211C68">
        <w:t>(Proponents:17, Opponents:6) Proposal 4: RAN2 to discuss whether to support the following proposal:</w:t>
      </w:r>
    </w:p>
    <w:p w14:paraId="270B858E" w14:textId="77777777" w:rsidR="007E73BC" w:rsidRPr="00211C68" w:rsidRDefault="007E73BC" w:rsidP="007E73BC">
      <w:pPr>
        <w:pStyle w:val="Comments"/>
      </w:pPr>
      <w:r w:rsidRPr="00211C68">
        <w:t>For quasi-earth fixed cell, the cell stop time of neighbour cell(s) is NOT broadcast.</w:t>
      </w:r>
    </w:p>
    <w:p w14:paraId="000F6E75" w14:textId="77777777" w:rsidR="007E73BC" w:rsidRPr="00211C68" w:rsidRDefault="007E73BC" w:rsidP="00CF50A3">
      <w:pPr>
        <w:pStyle w:val="Doc-text2"/>
        <w:numPr>
          <w:ilvl w:val="0"/>
          <w:numId w:val="27"/>
        </w:numPr>
        <w:overflowPunct/>
        <w:autoSpaceDE/>
        <w:autoSpaceDN/>
        <w:adjustRightInd/>
        <w:textAlignment w:val="auto"/>
      </w:pPr>
      <w:r w:rsidRPr="00211C68">
        <w:t>Continue online</w:t>
      </w:r>
    </w:p>
    <w:p w14:paraId="6B0D381F" w14:textId="77777777" w:rsidR="007E73BC" w:rsidRPr="00211C68" w:rsidRDefault="007E73BC" w:rsidP="007E73BC">
      <w:pPr>
        <w:pStyle w:val="Doc-text2"/>
      </w:pPr>
      <w:r w:rsidRPr="00211C68">
        <w:t>-</w:t>
      </w:r>
      <w:r w:rsidRPr="00211C68">
        <w:tab/>
        <w:t>Huawei thinks if we agree on this then the cell stop time is not used for cell ranking but only to start measurements</w:t>
      </w:r>
    </w:p>
    <w:p w14:paraId="752EF140" w14:textId="77777777" w:rsidR="007E73BC" w:rsidRPr="00211C68" w:rsidRDefault="007E73BC" w:rsidP="007E73BC">
      <w:pPr>
        <w:pStyle w:val="Doc-text2"/>
        <w:ind w:left="1259" w:firstLine="0"/>
      </w:pPr>
      <w:r w:rsidRPr="00211C68">
        <w:t>-</w:t>
      </w:r>
      <w:r w:rsidRPr="00211C68">
        <w:tab/>
        <w:t>Nokia is fine with p4</w:t>
      </w:r>
    </w:p>
    <w:p w14:paraId="24EA12C5" w14:textId="77777777" w:rsidR="007E73BC" w:rsidRPr="00211C68" w:rsidRDefault="007E73BC" w:rsidP="007E73BC">
      <w:pPr>
        <w:pStyle w:val="Doc-text2"/>
        <w:ind w:left="1259" w:firstLine="0"/>
      </w:pPr>
      <w:r w:rsidRPr="00211C68">
        <w:t>-</w:t>
      </w:r>
      <w:r w:rsidRPr="00211C68">
        <w:tab/>
        <w:t>Oppo is fine not to use the cell stop time for cell ranking</w:t>
      </w:r>
    </w:p>
    <w:p w14:paraId="42DEE669" w14:textId="77777777" w:rsidR="007E73BC" w:rsidRPr="00211C68" w:rsidRDefault="007E73BC" w:rsidP="007E73BC">
      <w:pPr>
        <w:pStyle w:val="Doc-text2"/>
        <w:ind w:left="1259" w:firstLine="0"/>
      </w:pPr>
      <w:r w:rsidRPr="00211C68">
        <w:t>-</w:t>
      </w:r>
      <w:r w:rsidRPr="00211C68">
        <w:tab/>
        <w:t>Intel also supports p4</w:t>
      </w:r>
    </w:p>
    <w:p w14:paraId="7C3A119F" w14:textId="77777777" w:rsidR="007E73BC" w:rsidRPr="00211C68" w:rsidRDefault="007E73BC" w:rsidP="007E73BC">
      <w:pPr>
        <w:pStyle w:val="Doc-text2"/>
        <w:ind w:left="1259" w:firstLine="0"/>
      </w:pPr>
      <w:r w:rsidRPr="00211C68">
        <w:t>-</w:t>
      </w:r>
      <w:r w:rsidRPr="00211C68">
        <w:tab/>
        <w:t xml:space="preserve">LG still thinks the stop time of neighbour cells is useful. </w:t>
      </w:r>
    </w:p>
    <w:p w14:paraId="5AC30BE7" w14:textId="77777777" w:rsidR="007E73BC" w:rsidRPr="00211C68" w:rsidRDefault="007E73BC" w:rsidP="007E73BC">
      <w:pPr>
        <w:pStyle w:val="Doc-text2"/>
      </w:pPr>
      <w:r w:rsidRPr="00211C68">
        <w:t>-</w:t>
      </w:r>
      <w:r w:rsidRPr="00211C68">
        <w:tab/>
        <w:t>Ericsson thinks it would be useful to have this information to stop measurements but not for cell ranking</w:t>
      </w:r>
    </w:p>
    <w:p w14:paraId="07AC8299" w14:textId="77777777" w:rsidR="007E73BC" w:rsidRPr="00211C68" w:rsidRDefault="007E73BC" w:rsidP="007E73BC">
      <w:pPr>
        <w:pStyle w:val="Doc-text2"/>
        <w:ind w:left="1259" w:firstLine="0"/>
      </w:pPr>
      <w:r w:rsidRPr="00211C68">
        <w:t>-</w:t>
      </w:r>
      <w:r w:rsidRPr="00211C68">
        <w:tab/>
        <w:t>ZTE thinks this is useful to exclude some cells but can accept p4</w:t>
      </w:r>
    </w:p>
    <w:p w14:paraId="001AEDB8" w14:textId="77777777" w:rsidR="007E73BC" w:rsidRPr="00211C68" w:rsidRDefault="007E73BC" w:rsidP="00CF50A3">
      <w:pPr>
        <w:pStyle w:val="Doc-text2"/>
        <w:numPr>
          <w:ilvl w:val="0"/>
          <w:numId w:val="27"/>
        </w:numPr>
        <w:overflowPunct/>
        <w:autoSpaceDE/>
        <w:autoSpaceDN/>
        <w:adjustRightInd/>
        <w:textAlignment w:val="auto"/>
      </w:pPr>
      <w:r w:rsidRPr="00211C68">
        <w:t>Agreed as "For quasi-earth fixed cell, the cell stop time of neighbour cell(s) is NOT broadcast"</w:t>
      </w:r>
    </w:p>
    <w:p w14:paraId="241E5FEC" w14:textId="77777777" w:rsidR="007E73BC" w:rsidRPr="00211C68" w:rsidRDefault="007E73BC" w:rsidP="007E73BC">
      <w:pPr>
        <w:pStyle w:val="Comments"/>
      </w:pPr>
      <w:r w:rsidRPr="00211C68">
        <w:t>(Proponents:12, Opponents:11) Proposal 6: RAN2 to discuss whether to support the following proposal:</w:t>
      </w:r>
    </w:p>
    <w:p w14:paraId="3C529D6E" w14:textId="77777777" w:rsidR="007E73BC" w:rsidRPr="00211C68" w:rsidRDefault="007E73BC" w:rsidP="007E73BC">
      <w:pPr>
        <w:pStyle w:val="Comments"/>
      </w:pPr>
      <w:r w:rsidRPr="00211C68">
        <w:t>the information of the next candidate cell(s) is NOT provided to UE.</w:t>
      </w:r>
    </w:p>
    <w:p w14:paraId="486E4BC5" w14:textId="77777777" w:rsidR="007E73BC" w:rsidRPr="00211C68" w:rsidRDefault="007E73BC" w:rsidP="00CF50A3">
      <w:pPr>
        <w:pStyle w:val="Doc-text2"/>
        <w:numPr>
          <w:ilvl w:val="0"/>
          <w:numId w:val="27"/>
        </w:numPr>
        <w:overflowPunct/>
        <w:autoSpaceDE/>
        <w:autoSpaceDN/>
        <w:adjustRightInd/>
        <w:textAlignment w:val="auto"/>
      </w:pPr>
      <w:r w:rsidRPr="00211C68">
        <w:t>Continue online</w:t>
      </w:r>
    </w:p>
    <w:p w14:paraId="4A5D90FE" w14:textId="77777777" w:rsidR="007E73BC" w:rsidRPr="00211C68" w:rsidRDefault="007E73BC" w:rsidP="00CF50A3">
      <w:pPr>
        <w:pStyle w:val="Doc-text2"/>
        <w:numPr>
          <w:ilvl w:val="0"/>
          <w:numId w:val="27"/>
        </w:numPr>
        <w:overflowPunct/>
        <w:autoSpaceDE/>
        <w:autoSpaceDN/>
        <w:adjustRightInd/>
        <w:textAlignment w:val="auto"/>
      </w:pPr>
      <w:r w:rsidRPr="00211C68">
        <w:t>Postponed</w:t>
      </w:r>
    </w:p>
    <w:p w14:paraId="0290449B" w14:textId="77777777" w:rsidR="007E73BC" w:rsidRPr="00211C68" w:rsidRDefault="007E73BC" w:rsidP="007E73BC">
      <w:pPr>
        <w:pStyle w:val="Doc-text2"/>
        <w:ind w:left="1619" w:firstLine="0"/>
      </w:pPr>
    </w:p>
    <w:p w14:paraId="73A4AA19" w14:textId="77777777" w:rsidR="007E73BC" w:rsidRPr="00211C68" w:rsidRDefault="007E73BC" w:rsidP="007E73BC">
      <w:pPr>
        <w:pStyle w:val="Comments"/>
      </w:pPr>
    </w:p>
    <w:p w14:paraId="0F1E7F58"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Agreements via email - from offline 102 - second round:</w:t>
      </w:r>
    </w:p>
    <w:p w14:paraId="2007F98F" w14:textId="77777777" w:rsidR="007E73BC" w:rsidRPr="00211C68" w:rsidRDefault="007E73BC" w:rsidP="00CF50A3">
      <w:pPr>
        <w:pStyle w:val="Doc-text2"/>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For quasi-earth fixed cell, UE should start measurements on neighbour cells before the serving cell stops covering the current area, regardless of (the distance between UE and serving cell reference location) or (if legacy Srxlev/Squal condition is met, i.e., serving cell’s Srxlev/Squal is better than a threshold).</w:t>
      </w:r>
    </w:p>
    <w:p w14:paraId="6CFDAB54" w14:textId="77777777" w:rsidR="007E73BC" w:rsidRPr="00211C68" w:rsidRDefault="007E73BC" w:rsidP="007E73BC">
      <w:pPr>
        <w:pStyle w:val="Comments"/>
      </w:pPr>
    </w:p>
    <w:p w14:paraId="5AA2A130"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Agreements online:</w:t>
      </w:r>
    </w:p>
    <w:p w14:paraId="2C0E8907" w14:textId="77777777" w:rsidR="007E73BC" w:rsidRPr="00211C68" w:rsidRDefault="007E73BC" w:rsidP="00CF50A3">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Distance based cell reselection criteria for quasi-earth fixed cell is supported</w:t>
      </w:r>
    </w:p>
    <w:p w14:paraId="44AB9C2C" w14:textId="77777777" w:rsidR="007E73BC" w:rsidRPr="00211C68" w:rsidRDefault="007E73BC" w:rsidP="00CF50A3">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For quasi-earth fixed cell, the cell stop time of neighbour cell(s) is NOT broadcast</w:t>
      </w:r>
    </w:p>
    <w:p w14:paraId="06931A88" w14:textId="77777777" w:rsidR="007E73BC" w:rsidRPr="00211C68" w:rsidRDefault="007E73BC" w:rsidP="007E73BC">
      <w:pPr>
        <w:pStyle w:val="Comments"/>
      </w:pPr>
    </w:p>
    <w:p w14:paraId="546D7F03" w14:textId="77777777" w:rsidR="007E73BC" w:rsidRPr="00211C68" w:rsidRDefault="007E73BC" w:rsidP="007E73BC">
      <w:pPr>
        <w:pStyle w:val="Comments"/>
      </w:pPr>
    </w:p>
    <w:p w14:paraId="07AE8B5B" w14:textId="24510852" w:rsidR="007E73BC" w:rsidRPr="00211C68" w:rsidRDefault="00005BAE" w:rsidP="007E73BC">
      <w:pPr>
        <w:pStyle w:val="Doc-title"/>
      </w:pPr>
      <w:hyperlink r:id="rId1768" w:history="1">
        <w:r>
          <w:rPr>
            <w:rStyle w:val="Hyperlink"/>
          </w:rPr>
          <w:t>R2-2109501</w:t>
        </w:r>
      </w:hyperlink>
      <w:r w:rsidR="007E73BC" w:rsidRPr="00211C68">
        <w:tab/>
        <w:t>Discussion on idle/inactive mode procedures in NTN</w:t>
      </w:r>
      <w:r w:rsidR="007E73BC" w:rsidRPr="00211C68">
        <w:tab/>
        <w:t>OPPO</w:t>
      </w:r>
      <w:r w:rsidR="007E73BC" w:rsidRPr="00211C68">
        <w:tab/>
        <w:t>discussion</w:t>
      </w:r>
      <w:r w:rsidR="007E73BC" w:rsidRPr="00211C68">
        <w:tab/>
        <w:t>Rel-17</w:t>
      </w:r>
      <w:r w:rsidR="007E73BC" w:rsidRPr="00211C68">
        <w:tab/>
        <w:t>NR_NTN_solutions-Core</w:t>
      </w:r>
    </w:p>
    <w:p w14:paraId="4E24DFCD" w14:textId="01636CB6" w:rsidR="007E73BC" w:rsidRPr="00211C68" w:rsidRDefault="00005BAE" w:rsidP="007E73BC">
      <w:pPr>
        <w:pStyle w:val="Doc-title"/>
      </w:pPr>
      <w:hyperlink r:id="rId1769" w:history="1">
        <w:r>
          <w:rPr>
            <w:rStyle w:val="Hyperlink"/>
          </w:rPr>
          <w:t>R2-2109554</w:t>
        </w:r>
      </w:hyperlink>
      <w:r w:rsidR="007E73BC" w:rsidRPr="00211C68">
        <w:tab/>
        <w:t>Further Discussion on the Leftover Issues of IDLE/INACTIVE</w:t>
      </w:r>
      <w:r w:rsidR="007E73BC" w:rsidRPr="00211C68">
        <w:tab/>
        <w:t>CATT</w:t>
      </w:r>
      <w:r w:rsidR="007E73BC" w:rsidRPr="00211C68">
        <w:tab/>
        <w:t>discussion</w:t>
      </w:r>
      <w:r w:rsidR="007E73BC" w:rsidRPr="00211C68">
        <w:tab/>
        <w:t>Rel-17</w:t>
      </w:r>
      <w:r w:rsidR="007E73BC" w:rsidRPr="00211C68">
        <w:tab/>
        <w:t>NR_NTN_solutions-Core</w:t>
      </w:r>
    </w:p>
    <w:p w14:paraId="77AA88B8" w14:textId="55DB1216" w:rsidR="007E73BC" w:rsidRPr="00211C68" w:rsidRDefault="00005BAE" w:rsidP="007E73BC">
      <w:pPr>
        <w:pStyle w:val="Doc-title"/>
      </w:pPr>
      <w:hyperlink r:id="rId1770" w:history="1">
        <w:r>
          <w:rPr>
            <w:rStyle w:val="Hyperlink"/>
          </w:rPr>
          <w:t>R2-2109637</w:t>
        </w:r>
      </w:hyperlink>
      <w:r w:rsidR="007E73BC" w:rsidRPr="00211C68">
        <w:tab/>
        <w:t>Discussion on enhancements to cell reselection</w:t>
      </w:r>
      <w:r w:rsidR="007E73BC" w:rsidRPr="00211C68">
        <w:tab/>
        <w:t>Intel Corporation</w:t>
      </w:r>
      <w:r w:rsidR="007E73BC" w:rsidRPr="00211C68">
        <w:tab/>
        <w:t>discussion</w:t>
      </w:r>
      <w:r w:rsidR="007E73BC" w:rsidRPr="00211C68">
        <w:tab/>
        <w:t>Rel-17</w:t>
      </w:r>
      <w:r w:rsidR="007E73BC" w:rsidRPr="00211C68">
        <w:tab/>
        <w:t>NR_NTN_solutions-Core</w:t>
      </w:r>
    </w:p>
    <w:p w14:paraId="644C0576" w14:textId="0EACB060" w:rsidR="007E73BC" w:rsidRPr="00211C68" w:rsidRDefault="00005BAE" w:rsidP="007E73BC">
      <w:pPr>
        <w:pStyle w:val="Doc-title"/>
      </w:pPr>
      <w:hyperlink r:id="rId1771" w:history="1">
        <w:r>
          <w:rPr>
            <w:rStyle w:val="Hyperlink"/>
          </w:rPr>
          <w:t>R2-2109765</w:t>
        </w:r>
      </w:hyperlink>
      <w:r w:rsidR="007E73BC" w:rsidRPr="00211C68">
        <w:tab/>
        <w:t>Cell selection and reselection enhancements for NTN</w:t>
      </w:r>
      <w:r w:rsidR="007E73BC" w:rsidRPr="00211C68">
        <w:tab/>
        <w:t>China Telecom</w:t>
      </w:r>
      <w:r w:rsidR="007E73BC" w:rsidRPr="00211C68">
        <w:tab/>
        <w:t>discussion</w:t>
      </w:r>
      <w:r w:rsidR="007E73BC" w:rsidRPr="00211C68">
        <w:tab/>
        <w:t>Rel-17</w:t>
      </w:r>
      <w:r w:rsidR="007E73BC" w:rsidRPr="00211C68">
        <w:tab/>
        <w:t>NR_NTN_solutions-Core</w:t>
      </w:r>
    </w:p>
    <w:p w14:paraId="537A5B34" w14:textId="70DB2D44" w:rsidR="007E73BC" w:rsidRPr="00211C68" w:rsidRDefault="00005BAE" w:rsidP="007E73BC">
      <w:pPr>
        <w:pStyle w:val="Doc-title"/>
      </w:pPr>
      <w:hyperlink r:id="rId1772" w:history="1">
        <w:r>
          <w:rPr>
            <w:rStyle w:val="Hyperlink"/>
          </w:rPr>
          <w:t>R2-2109970</w:t>
        </w:r>
      </w:hyperlink>
      <w:r w:rsidR="007E73BC" w:rsidRPr="00211C68">
        <w:tab/>
        <w:t>Enhancement to cell selection and reselection</w:t>
      </w:r>
      <w:r w:rsidR="007E73BC" w:rsidRPr="00211C68">
        <w:tab/>
        <w:t>Qualcomm Incorporated</w:t>
      </w:r>
      <w:r w:rsidR="007E73BC" w:rsidRPr="00211C68">
        <w:tab/>
        <w:t>discussion</w:t>
      </w:r>
      <w:r w:rsidR="007E73BC" w:rsidRPr="00211C68">
        <w:tab/>
        <w:t>Rel-17</w:t>
      </w:r>
      <w:r w:rsidR="007E73BC" w:rsidRPr="00211C68">
        <w:tab/>
        <w:t>NR_NTN_solutions-Core</w:t>
      </w:r>
    </w:p>
    <w:p w14:paraId="1809C3D8" w14:textId="36118A8A" w:rsidR="007E73BC" w:rsidRPr="00211C68" w:rsidRDefault="00005BAE" w:rsidP="007E73BC">
      <w:pPr>
        <w:pStyle w:val="Doc-title"/>
      </w:pPr>
      <w:hyperlink r:id="rId1773" w:history="1">
        <w:r>
          <w:rPr>
            <w:rStyle w:val="Hyperlink"/>
          </w:rPr>
          <w:t>R2-2109976</w:t>
        </w:r>
      </w:hyperlink>
      <w:r w:rsidR="007E73BC" w:rsidRPr="00211C68">
        <w:tab/>
        <w:t>Remaining issues on cell reselection for NTN</w:t>
      </w:r>
      <w:r w:rsidR="007E73BC" w:rsidRPr="00211C68">
        <w:tab/>
        <w:t>vivo</w:t>
      </w:r>
      <w:r w:rsidR="007E73BC" w:rsidRPr="00211C68">
        <w:tab/>
        <w:t>discussion</w:t>
      </w:r>
      <w:r w:rsidR="007E73BC" w:rsidRPr="00211C68">
        <w:tab/>
        <w:t>Rel-17</w:t>
      </w:r>
      <w:r w:rsidR="007E73BC" w:rsidRPr="00211C68">
        <w:tab/>
        <w:t>NR_NTN_solutions-Core</w:t>
      </w:r>
    </w:p>
    <w:p w14:paraId="49AAE2CD" w14:textId="77777777" w:rsidR="007E73BC" w:rsidRPr="00211C68" w:rsidRDefault="007E73BC" w:rsidP="007E73BC">
      <w:pPr>
        <w:pStyle w:val="Comments"/>
      </w:pPr>
      <w:r w:rsidRPr="00211C68">
        <w:t>moved here from 8.10.3.1</w:t>
      </w:r>
    </w:p>
    <w:p w14:paraId="3BCBA831" w14:textId="264696C4" w:rsidR="007E73BC" w:rsidRPr="00211C68" w:rsidRDefault="00005BAE" w:rsidP="007E73BC">
      <w:pPr>
        <w:pStyle w:val="Doc-title"/>
      </w:pPr>
      <w:hyperlink r:id="rId1774" w:history="1">
        <w:r>
          <w:rPr>
            <w:rStyle w:val="Hyperlink"/>
          </w:rPr>
          <w:t>R2-2110043</w:t>
        </w:r>
      </w:hyperlink>
      <w:r w:rsidR="007E73BC" w:rsidRPr="00211C68">
        <w:tab/>
        <w:t>NTN Ephemeris definition and signaling</w:t>
      </w:r>
      <w:r w:rsidR="007E73BC" w:rsidRPr="00211C68">
        <w:tab/>
        <w:t>Apple</w:t>
      </w:r>
      <w:r w:rsidR="007E73BC" w:rsidRPr="00211C68">
        <w:tab/>
        <w:t>discussion</w:t>
      </w:r>
      <w:r w:rsidR="007E73BC" w:rsidRPr="00211C68">
        <w:tab/>
        <w:t>Rel-17</w:t>
      </w:r>
      <w:r w:rsidR="007E73BC" w:rsidRPr="00211C68">
        <w:tab/>
        <w:t>NR_NTN_solutions-Core</w:t>
      </w:r>
    </w:p>
    <w:p w14:paraId="0F0031DA" w14:textId="41B94CC6" w:rsidR="007E73BC" w:rsidRPr="00211C68" w:rsidRDefault="00005BAE" w:rsidP="007E73BC">
      <w:pPr>
        <w:pStyle w:val="Doc-title"/>
      </w:pPr>
      <w:hyperlink r:id="rId1775" w:history="1">
        <w:r>
          <w:rPr>
            <w:rStyle w:val="Hyperlink"/>
          </w:rPr>
          <w:t>R2-2110046</w:t>
        </w:r>
      </w:hyperlink>
      <w:r w:rsidR="007E73BC" w:rsidRPr="00211C68">
        <w:tab/>
        <w:t>NTN Cell Selection and Cell Reselection</w:t>
      </w:r>
      <w:r w:rsidR="007E73BC" w:rsidRPr="00211C68">
        <w:tab/>
        <w:t>Apple</w:t>
      </w:r>
      <w:r w:rsidR="007E73BC" w:rsidRPr="00211C68">
        <w:tab/>
        <w:t>discussion</w:t>
      </w:r>
      <w:r w:rsidR="007E73BC" w:rsidRPr="00211C68">
        <w:tab/>
        <w:t>Rel-17</w:t>
      </w:r>
      <w:r w:rsidR="007E73BC" w:rsidRPr="00211C68">
        <w:tab/>
        <w:t>NR_NTN_solutions-Core</w:t>
      </w:r>
    </w:p>
    <w:p w14:paraId="158527B4" w14:textId="2C4FA600" w:rsidR="007E73BC" w:rsidRPr="00211C68" w:rsidRDefault="00005BAE" w:rsidP="007E73BC">
      <w:pPr>
        <w:pStyle w:val="Doc-title"/>
      </w:pPr>
      <w:hyperlink r:id="rId1776" w:history="1">
        <w:r>
          <w:rPr>
            <w:rStyle w:val="Hyperlink"/>
          </w:rPr>
          <w:t>R2-2110228</w:t>
        </w:r>
      </w:hyperlink>
      <w:r w:rsidR="007E73BC" w:rsidRPr="00211C68">
        <w:tab/>
        <w:t>Remaining issues in NTN idle mode</w:t>
      </w:r>
      <w:r w:rsidR="007E73BC" w:rsidRPr="00211C68">
        <w:tab/>
        <w:t>LG Electronics Inc.</w:t>
      </w:r>
      <w:r w:rsidR="007E73BC" w:rsidRPr="00211C68">
        <w:tab/>
        <w:t>discussion</w:t>
      </w:r>
      <w:r w:rsidR="007E73BC" w:rsidRPr="00211C68">
        <w:tab/>
        <w:t>Rel-17</w:t>
      </w:r>
      <w:r w:rsidR="007E73BC" w:rsidRPr="00211C68">
        <w:tab/>
        <w:t>NR_NTN_solutions-Core</w:t>
      </w:r>
    </w:p>
    <w:p w14:paraId="3050DE03" w14:textId="7F3E59FB" w:rsidR="007E73BC" w:rsidRPr="00211C68" w:rsidRDefault="00005BAE" w:rsidP="007E73BC">
      <w:pPr>
        <w:pStyle w:val="Doc-title"/>
      </w:pPr>
      <w:hyperlink r:id="rId1777" w:history="1">
        <w:r>
          <w:rPr>
            <w:rStyle w:val="Hyperlink"/>
          </w:rPr>
          <w:t>R2-2110265</w:t>
        </w:r>
      </w:hyperlink>
      <w:r w:rsidR="007E73BC" w:rsidRPr="00211C68">
        <w:tab/>
        <w:t>Discussion on cell reselection</w:t>
      </w:r>
      <w:r w:rsidR="007E73BC" w:rsidRPr="00211C68">
        <w:tab/>
        <w:t>CMCC</w:t>
      </w:r>
      <w:r w:rsidR="007E73BC" w:rsidRPr="00211C68">
        <w:tab/>
        <w:t>discussion</w:t>
      </w:r>
      <w:r w:rsidR="007E73BC" w:rsidRPr="00211C68">
        <w:tab/>
        <w:t>Rel-17</w:t>
      </w:r>
      <w:r w:rsidR="007E73BC" w:rsidRPr="00211C68">
        <w:tab/>
        <w:t>NR_NTN_solutions-Core</w:t>
      </w:r>
    </w:p>
    <w:p w14:paraId="2961E6B8" w14:textId="5C2B83C3" w:rsidR="007E73BC" w:rsidRPr="00211C68" w:rsidRDefault="00005BAE" w:rsidP="007E73BC">
      <w:pPr>
        <w:pStyle w:val="Doc-title"/>
      </w:pPr>
      <w:hyperlink r:id="rId1778" w:history="1">
        <w:r>
          <w:rPr>
            <w:rStyle w:val="Hyperlink"/>
          </w:rPr>
          <w:t>R2-2110275</w:t>
        </w:r>
      </w:hyperlink>
      <w:r w:rsidR="007E73BC" w:rsidRPr="00211C68">
        <w:tab/>
        <w:t>Discussion on cell reselection</w:t>
      </w:r>
      <w:r w:rsidR="007E73BC" w:rsidRPr="00211C68">
        <w:tab/>
        <w:t>Huawei, HiSilicon</w:t>
      </w:r>
      <w:r w:rsidR="007E73BC" w:rsidRPr="00211C68">
        <w:tab/>
        <w:t>discussion</w:t>
      </w:r>
      <w:r w:rsidR="007E73BC" w:rsidRPr="00211C68">
        <w:tab/>
        <w:t>Rel-17</w:t>
      </w:r>
      <w:r w:rsidR="007E73BC" w:rsidRPr="00211C68">
        <w:tab/>
        <w:t>NR_NTN_solutions-Core</w:t>
      </w:r>
    </w:p>
    <w:p w14:paraId="2BDCDB37" w14:textId="77777777" w:rsidR="007E73BC" w:rsidRPr="00211C68" w:rsidRDefault="007E73BC" w:rsidP="007E73BC">
      <w:pPr>
        <w:pStyle w:val="Comments"/>
      </w:pPr>
      <w:r w:rsidRPr="00211C68">
        <w:t>moved here from 8.10.3.1</w:t>
      </w:r>
    </w:p>
    <w:p w14:paraId="52D29390" w14:textId="6A1FAA87" w:rsidR="007E73BC" w:rsidRPr="00211C68" w:rsidRDefault="00005BAE" w:rsidP="007E73BC">
      <w:pPr>
        <w:pStyle w:val="Doc-title"/>
      </w:pPr>
      <w:hyperlink r:id="rId1779" w:history="1">
        <w:r>
          <w:rPr>
            <w:rStyle w:val="Hyperlink"/>
          </w:rPr>
          <w:t>R2-2110309</w:t>
        </w:r>
      </w:hyperlink>
      <w:r w:rsidR="007E73BC" w:rsidRPr="00211C68">
        <w:tab/>
        <w:t>Considerations on ephemeris provision for NTN</w:t>
      </w:r>
      <w:r w:rsidR="007E73BC" w:rsidRPr="00211C68">
        <w:tab/>
        <w:t>Lenovo, Motorola Mobility</w:t>
      </w:r>
      <w:r w:rsidR="007E73BC" w:rsidRPr="00211C68">
        <w:tab/>
        <w:t>discussion</w:t>
      </w:r>
      <w:r w:rsidR="007E73BC" w:rsidRPr="00211C68">
        <w:tab/>
        <w:t>Rel-17</w:t>
      </w:r>
    </w:p>
    <w:p w14:paraId="7373D932" w14:textId="4A973A1A" w:rsidR="007E73BC" w:rsidRPr="00211C68" w:rsidRDefault="00005BAE" w:rsidP="007E73BC">
      <w:pPr>
        <w:pStyle w:val="Doc-title"/>
      </w:pPr>
      <w:hyperlink r:id="rId1780" w:history="1">
        <w:r>
          <w:rPr>
            <w:rStyle w:val="Hyperlink"/>
          </w:rPr>
          <w:t>R2-2110356</w:t>
        </w:r>
      </w:hyperlink>
      <w:r w:rsidR="007E73BC" w:rsidRPr="00211C68">
        <w:tab/>
        <w:t>Idle mode enhancement in NTN</w:t>
      </w:r>
      <w:r w:rsidR="007E73BC" w:rsidRPr="00211C68">
        <w:tab/>
        <w:t>Sony</w:t>
      </w:r>
      <w:r w:rsidR="007E73BC" w:rsidRPr="00211C68">
        <w:tab/>
        <w:t>discussion</w:t>
      </w:r>
      <w:r w:rsidR="007E73BC" w:rsidRPr="00211C68">
        <w:tab/>
        <w:t>Rel-17</w:t>
      </w:r>
      <w:r w:rsidR="007E73BC" w:rsidRPr="00211C68">
        <w:tab/>
        <w:t>NR_NTN_solutions-Core</w:t>
      </w:r>
    </w:p>
    <w:p w14:paraId="3E6043DB" w14:textId="40850080" w:rsidR="007E73BC" w:rsidRPr="00211C68" w:rsidRDefault="00005BAE" w:rsidP="007E73BC">
      <w:pPr>
        <w:pStyle w:val="Doc-title"/>
      </w:pPr>
      <w:hyperlink r:id="rId1781" w:history="1">
        <w:r>
          <w:rPr>
            <w:rStyle w:val="Hyperlink"/>
          </w:rPr>
          <w:t>R2-2110468</w:t>
        </w:r>
      </w:hyperlink>
      <w:r w:rsidR="007E73BC" w:rsidRPr="00211C68">
        <w:tab/>
        <w:t>Consideration on the system information and idle mode mobility for intra-NTN and TN-NTN case</w:t>
      </w:r>
      <w:r w:rsidR="007E73BC" w:rsidRPr="00211C68">
        <w:tab/>
        <w:t>ZTE corporation, Sanechips</w:t>
      </w:r>
      <w:r w:rsidR="007E73BC" w:rsidRPr="00211C68">
        <w:tab/>
        <w:t>discussion</w:t>
      </w:r>
      <w:r w:rsidR="007E73BC" w:rsidRPr="00211C68">
        <w:tab/>
        <w:t>Rel-17</w:t>
      </w:r>
      <w:r w:rsidR="007E73BC" w:rsidRPr="00211C68">
        <w:tab/>
        <w:t>NR_NTN_solutions-Core</w:t>
      </w:r>
    </w:p>
    <w:p w14:paraId="0E180998" w14:textId="6884C8EE" w:rsidR="007E73BC" w:rsidRPr="00211C68" w:rsidRDefault="00005BAE" w:rsidP="007E73BC">
      <w:pPr>
        <w:pStyle w:val="Doc-title"/>
      </w:pPr>
      <w:hyperlink r:id="rId1782" w:history="1">
        <w:r>
          <w:rPr>
            <w:rStyle w:val="Hyperlink"/>
          </w:rPr>
          <w:t>R2-2110769</w:t>
        </w:r>
      </w:hyperlink>
      <w:r w:rsidR="007E73BC" w:rsidRPr="00211C68">
        <w:tab/>
        <w:t>Time and Location-assisted cell reselection</w:t>
      </w:r>
      <w:r w:rsidR="007E73BC" w:rsidRPr="00211C68">
        <w:tab/>
        <w:t>NEC Telecom MODUS Ltd.</w:t>
      </w:r>
      <w:r w:rsidR="007E73BC" w:rsidRPr="00211C68">
        <w:tab/>
        <w:t>discussion</w:t>
      </w:r>
    </w:p>
    <w:p w14:paraId="4B34C850" w14:textId="3CFD9F16" w:rsidR="007E73BC" w:rsidRPr="00211C68" w:rsidRDefault="00005BAE" w:rsidP="007E73BC">
      <w:pPr>
        <w:pStyle w:val="Doc-title"/>
      </w:pPr>
      <w:hyperlink r:id="rId1783" w:history="1">
        <w:r>
          <w:rPr>
            <w:rStyle w:val="Hyperlink"/>
          </w:rPr>
          <w:t>R2-2110862</w:t>
        </w:r>
      </w:hyperlink>
      <w:r w:rsidR="007E73BC" w:rsidRPr="00211C68">
        <w:tab/>
        <w:t>Cell reselection for earth moving cells</w:t>
      </w:r>
      <w:r w:rsidR="007E73BC" w:rsidRPr="00211C68">
        <w:tab/>
        <w:t>InterDigital</w:t>
      </w:r>
      <w:r w:rsidR="007E73BC" w:rsidRPr="00211C68">
        <w:tab/>
        <w:t>discussion</w:t>
      </w:r>
      <w:r w:rsidR="007E73BC" w:rsidRPr="00211C68">
        <w:tab/>
        <w:t>Rel-17</w:t>
      </w:r>
      <w:r w:rsidR="007E73BC" w:rsidRPr="00211C68">
        <w:tab/>
        <w:t>NR_NTN_solutions-Core</w:t>
      </w:r>
    </w:p>
    <w:p w14:paraId="42F57277" w14:textId="021F2215" w:rsidR="007E73BC" w:rsidRPr="00211C68" w:rsidRDefault="00005BAE" w:rsidP="007E73BC">
      <w:pPr>
        <w:pStyle w:val="Doc-title"/>
      </w:pPr>
      <w:hyperlink r:id="rId1784" w:history="1">
        <w:r>
          <w:rPr>
            <w:rStyle w:val="Hyperlink"/>
          </w:rPr>
          <w:t>R2-2110943</w:t>
        </w:r>
      </w:hyperlink>
      <w:r w:rsidR="007E73BC" w:rsidRPr="00211C68">
        <w:tab/>
        <w:t>Further considerations on idle/inactive behaviours</w:t>
      </w:r>
      <w:r w:rsidR="007E73BC" w:rsidRPr="00211C68">
        <w:tab/>
        <w:t>Samsung Research America</w:t>
      </w:r>
      <w:r w:rsidR="007E73BC" w:rsidRPr="00211C68">
        <w:tab/>
        <w:t>discussion</w:t>
      </w:r>
    </w:p>
    <w:p w14:paraId="5D350B0E" w14:textId="0FB661A3" w:rsidR="007E73BC" w:rsidRPr="00211C68" w:rsidRDefault="00005BAE" w:rsidP="007E73BC">
      <w:pPr>
        <w:pStyle w:val="Doc-title"/>
      </w:pPr>
      <w:hyperlink r:id="rId1785" w:history="1">
        <w:r>
          <w:rPr>
            <w:rStyle w:val="Hyperlink"/>
          </w:rPr>
          <w:t>R2-2111111</w:t>
        </w:r>
      </w:hyperlink>
      <w:r w:rsidR="007E73BC" w:rsidRPr="00211C68">
        <w:tab/>
        <w:t>Cell selection and reselection enhancements for NTN</w:t>
      </w:r>
      <w:r w:rsidR="007E73BC" w:rsidRPr="00211C68">
        <w:tab/>
        <w:t>Xiaomi</w:t>
      </w:r>
      <w:r w:rsidR="007E73BC" w:rsidRPr="00211C68">
        <w:tab/>
        <w:t>discussion</w:t>
      </w:r>
    </w:p>
    <w:p w14:paraId="56F61165" w14:textId="77777777" w:rsidR="007E73BC" w:rsidRPr="00211C68" w:rsidRDefault="007E73BC" w:rsidP="007E73BC">
      <w:pPr>
        <w:pStyle w:val="Doc-text2"/>
      </w:pPr>
    </w:p>
    <w:p w14:paraId="39062C74" w14:textId="77777777" w:rsidR="007E73BC" w:rsidRPr="00211C68" w:rsidRDefault="007E73BC" w:rsidP="007E73BC">
      <w:pPr>
        <w:pStyle w:val="Comments"/>
      </w:pPr>
      <w:r w:rsidRPr="00211C68">
        <w:t>NTN-TN mobility</w:t>
      </w:r>
    </w:p>
    <w:p w14:paraId="3CE43309" w14:textId="4B51AF6A" w:rsidR="007E73BC" w:rsidRPr="00211C68" w:rsidRDefault="00005BAE" w:rsidP="007E73BC">
      <w:pPr>
        <w:pStyle w:val="Doc-title"/>
      </w:pPr>
      <w:hyperlink r:id="rId1786" w:history="1">
        <w:r>
          <w:rPr>
            <w:rStyle w:val="Hyperlink"/>
          </w:rPr>
          <w:t>R2-2109639</w:t>
        </w:r>
      </w:hyperlink>
      <w:r w:rsidR="007E73BC" w:rsidRPr="00211C68">
        <w:tab/>
        <w:t>Discussion on TN prioritization over NTN for idle mode</w:t>
      </w:r>
      <w:r w:rsidR="007E73BC" w:rsidRPr="00211C68">
        <w:tab/>
        <w:t>Intel Corporation</w:t>
      </w:r>
      <w:r w:rsidR="007E73BC" w:rsidRPr="00211C68">
        <w:tab/>
        <w:t>discussion</w:t>
      </w:r>
      <w:r w:rsidR="007E73BC" w:rsidRPr="00211C68">
        <w:tab/>
        <w:t>Rel-17</w:t>
      </w:r>
      <w:r w:rsidR="007E73BC" w:rsidRPr="00211C68">
        <w:tab/>
        <w:t>NR_NTN_solutions-Core</w:t>
      </w:r>
    </w:p>
    <w:p w14:paraId="1986B265" w14:textId="2BDE687F" w:rsidR="007E73BC" w:rsidRPr="00211C68" w:rsidRDefault="00005BAE" w:rsidP="007E73BC">
      <w:pPr>
        <w:pStyle w:val="Doc-title"/>
      </w:pPr>
      <w:hyperlink r:id="rId1787" w:history="1">
        <w:r>
          <w:rPr>
            <w:rStyle w:val="Hyperlink"/>
          </w:rPr>
          <w:t>R2-2110211</w:t>
        </w:r>
      </w:hyperlink>
      <w:r w:rsidR="007E73BC" w:rsidRPr="00211C68">
        <w:tab/>
        <w:t>NTN-TN Mobility Enhancement in IDLE and INACTIVE State</w:t>
      </w:r>
      <w:r w:rsidR="007E73BC" w:rsidRPr="00211C68">
        <w:tab/>
        <w:t>FGI, Asia Pacific Telecom</w:t>
      </w:r>
      <w:r w:rsidR="007E73BC" w:rsidRPr="00211C68">
        <w:tab/>
        <w:t>discussion</w:t>
      </w:r>
    </w:p>
    <w:p w14:paraId="5F76832A" w14:textId="56C1D363" w:rsidR="007E73BC" w:rsidRPr="00211C68" w:rsidRDefault="00005BAE" w:rsidP="007E73BC">
      <w:pPr>
        <w:pStyle w:val="Doc-title"/>
      </w:pPr>
      <w:hyperlink r:id="rId1788" w:history="1">
        <w:r>
          <w:rPr>
            <w:rStyle w:val="Hyperlink"/>
          </w:rPr>
          <w:t>R2-2110768</w:t>
        </w:r>
      </w:hyperlink>
      <w:r w:rsidR="007E73BC" w:rsidRPr="00211C68">
        <w:tab/>
        <w:t>NTN to TN mobility in Idle or Inactive mode</w:t>
      </w:r>
      <w:r w:rsidR="007E73BC" w:rsidRPr="00211C68">
        <w:tab/>
        <w:t>NEC Telecom MODUS Ltd.</w:t>
      </w:r>
      <w:r w:rsidR="007E73BC" w:rsidRPr="00211C68">
        <w:tab/>
        <w:t>discussion</w:t>
      </w:r>
    </w:p>
    <w:p w14:paraId="6092BE1E" w14:textId="77777777" w:rsidR="007E73BC" w:rsidRPr="00211C68" w:rsidRDefault="007E73BC" w:rsidP="007E73BC">
      <w:pPr>
        <w:pStyle w:val="Doc-text2"/>
        <w:ind w:left="0" w:firstLine="0"/>
      </w:pPr>
    </w:p>
    <w:p w14:paraId="78947942" w14:textId="77777777" w:rsidR="007E73BC" w:rsidRPr="00211C68" w:rsidRDefault="007E73BC" w:rsidP="007E73BC">
      <w:pPr>
        <w:pStyle w:val="Doc-text2"/>
      </w:pPr>
    </w:p>
    <w:p w14:paraId="72FCDC8C" w14:textId="08325183" w:rsidR="007E73BC" w:rsidRPr="00211C68" w:rsidRDefault="00005BAE" w:rsidP="007E73BC">
      <w:pPr>
        <w:pStyle w:val="Doc-title"/>
      </w:pPr>
      <w:hyperlink r:id="rId1789" w:history="1">
        <w:r>
          <w:rPr>
            <w:rStyle w:val="Hyperlink"/>
          </w:rPr>
          <w:t>R2-2110375</w:t>
        </w:r>
      </w:hyperlink>
      <w:r w:rsidR="007E73BC" w:rsidRPr="00211C68">
        <w:tab/>
        <w:t>Idle mode aspects for NTN</w:t>
      </w:r>
      <w:r w:rsidR="007E73BC" w:rsidRPr="00211C68">
        <w:tab/>
        <w:t>Ericsson</w:t>
      </w:r>
      <w:r w:rsidR="007E73BC" w:rsidRPr="00211C68">
        <w:tab/>
        <w:t>discussion</w:t>
      </w:r>
      <w:r w:rsidR="007E73BC" w:rsidRPr="00211C68">
        <w:tab/>
        <w:t>NR_NTN_solutions-Core</w:t>
      </w:r>
      <w:r w:rsidR="007E73BC" w:rsidRPr="00211C68">
        <w:tab/>
        <w:t>Late</w:t>
      </w:r>
    </w:p>
    <w:p w14:paraId="69A5E590" w14:textId="77777777" w:rsidR="007E73BC" w:rsidRPr="00211C68" w:rsidRDefault="007E73BC" w:rsidP="007E73BC">
      <w:pPr>
        <w:pStyle w:val="Doc-text2"/>
      </w:pPr>
    </w:p>
    <w:p w14:paraId="1C64A526" w14:textId="77777777" w:rsidR="007E73BC" w:rsidRPr="00211C68" w:rsidRDefault="007E73BC" w:rsidP="007E73BC">
      <w:pPr>
        <w:pStyle w:val="Heading4"/>
      </w:pPr>
      <w:bookmarkStart w:id="239" w:name="_Toc92750868"/>
      <w:r w:rsidRPr="00211C68">
        <w:t>8.10.3.3</w:t>
      </w:r>
      <w:r w:rsidRPr="00211C68">
        <w:tab/>
        <w:t>Connected mode</w:t>
      </w:r>
      <w:bookmarkEnd w:id="239"/>
      <w:r w:rsidRPr="00211C68">
        <w:t xml:space="preserve"> </w:t>
      </w:r>
    </w:p>
    <w:p w14:paraId="5C20627E" w14:textId="77777777" w:rsidR="007E73BC" w:rsidRPr="00211C68" w:rsidRDefault="007E73BC" w:rsidP="007E73BC">
      <w:pPr>
        <w:pStyle w:val="Comments"/>
      </w:pPr>
      <w:r w:rsidRPr="00211C68">
        <w:t xml:space="preserve">Connected mode specific issues. </w:t>
      </w:r>
    </w:p>
    <w:p w14:paraId="616F64BF" w14:textId="77777777" w:rsidR="007E73BC" w:rsidRPr="00211C68" w:rsidRDefault="007E73BC" w:rsidP="007E73BC">
      <w:pPr>
        <w:pStyle w:val="Comments"/>
      </w:pPr>
    </w:p>
    <w:p w14:paraId="0978DF96" w14:textId="77777777" w:rsidR="007E73BC" w:rsidRPr="00211C68" w:rsidRDefault="007E73BC" w:rsidP="007E73BC">
      <w:pPr>
        <w:pStyle w:val="Comments"/>
      </w:pPr>
      <w:r w:rsidRPr="00211C68">
        <w:t>SMTC/gaps</w:t>
      </w:r>
    </w:p>
    <w:p w14:paraId="7D263C0E" w14:textId="04850532" w:rsidR="007E73BC" w:rsidRPr="00211C68" w:rsidRDefault="00005BAE" w:rsidP="007E73BC">
      <w:pPr>
        <w:pStyle w:val="Doc-title"/>
      </w:pPr>
      <w:hyperlink r:id="rId1790" w:history="1">
        <w:r>
          <w:rPr>
            <w:rStyle w:val="Hyperlink"/>
          </w:rPr>
          <w:t>R2-2111333</w:t>
        </w:r>
      </w:hyperlink>
      <w:r w:rsidR="007E73BC" w:rsidRPr="00211C68">
        <w:tab/>
        <w:t>[103][NTN] Summary of SMTC/gaps aspects in AI 8.10.3.3</w:t>
      </w:r>
      <w:r w:rsidR="007E73BC" w:rsidRPr="00211C68">
        <w:tab/>
        <w:t>Nokia</w:t>
      </w:r>
      <w:r w:rsidR="007E73BC" w:rsidRPr="00211C68">
        <w:tab/>
        <w:t>discussion</w:t>
      </w:r>
      <w:r w:rsidR="007E73BC" w:rsidRPr="00211C68">
        <w:tab/>
        <w:t>Rel-17</w:t>
      </w:r>
      <w:r w:rsidR="007E73BC" w:rsidRPr="00211C68">
        <w:tab/>
        <w:t>NR_NTN_solutions-Core</w:t>
      </w:r>
    </w:p>
    <w:p w14:paraId="3EDAD8A0" w14:textId="77777777" w:rsidR="007E73BC" w:rsidRPr="00211C68" w:rsidRDefault="007E73BC" w:rsidP="007E73BC">
      <w:pPr>
        <w:pStyle w:val="Comments"/>
      </w:pPr>
      <w:r w:rsidRPr="00211C68">
        <w:t>Proposal for agreement:</w:t>
      </w:r>
    </w:p>
    <w:p w14:paraId="6CB54F8F" w14:textId="77777777" w:rsidR="007E73BC" w:rsidRPr="00211C68" w:rsidRDefault="007E73BC" w:rsidP="007E73BC">
      <w:pPr>
        <w:pStyle w:val="Comments"/>
      </w:pPr>
      <w:r w:rsidRPr="00211C68">
        <w:t xml:space="preserve">Proposal 7: Configured SMTCs for NTN neighbour measurements cannot be activated/deactivated. </w:t>
      </w:r>
    </w:p>
    <w:p w14:paraId="02BA0E33" w14:textId="77777777" w:rsidR="007E73BC" w:rsidRPr="00211C68" w:rsidRDefault="007E73BC" w:rsidP="007E73BC">
      <w:pPr>
        <w:pStyle w:val="Doc-text2"/>
      </w:pPr>
      <w:r w:rsidRPr="00211C68">
        <w:t>-</w:t>
      </w:r>
      <w:r w:rsidRPr="00211C68">
        <w:tab/>
        <w:t>CATT is ok with this. Oppo agrees</w:t>
      </w:r>
    </w:p>
    <w:p w14:paraId="36BF67B6" w14:textId="77777777" w:rsidR="007E73BC" w:rsidRPr="00211C68" w:rsidRDefault="007E73BC" w:rsidP="007E73BC">
      <w:pPr>
        <w:pStyle w:val="Doc-text2"/>
      </w:pPr>
      <w:r w:rsidRPr="00211C68">
        <w:t>-</w:t>
      </w:r>
      <w:r w:rsidRPr="00211C68">
        <w:tab/>
        <w:t>QC wonders whether the NW can still deconfigure this. Nokia thinks this means to avoid (de)activation by means like MAC CE, but RRC can always (re)configure</w:t>
      </w:r>
    </w:p>
    <w:p w14:paraId="67FA78E6" w14:textId="77777777" w:rsidR="007E73BC" w:rsidRPr="00211C68" w:rsidRDefault="007E73BC" w:rsidP="007E73BC">
      <w:pPr>
        <w:pStyle w:val="Doc-text2"/>
      </w:pPr>
      <w:r w:rsidRPr="00211C68">
        <w:t>-</w:t>
      </w:r>
      <w:r w:rsidRPr="00211C68">
        <w:tab/>
        <w:t>Huawei thinks this is lagacy behaviour and we should not word it as new agreement</w:t>
      </w:r>
    </w:p>
    <w:p w14:paraId="0EFD00D9" w14:textId="77777777" w:rsidR="007E73BC" w:rsidRPr="00211C68" w:rsidRDefault="007E73BC" w:rsidP="007E73BC">
      <w:pPr>
        <w:pStyle w:val="Doc-text2"/>
      </w:pPr>
      <w:r w:rsidRPr="00211C68">
        <w:lastRenderedPageBreak/>
        <w:t>-</w:t>
      </w:r>
      <w:r w:rsidRPr="00211C68">
        <w:tab/>
        <w:t>LGE agrees but thinks this clashes with p8. Nokia agrees that agreeing on p7 resolves the discussion in p8</w:t>
      </w:r>
    </w:p>
    <w:p w14:paraId="1B1650E3" w14:textId="77777777" w:rsidR="007E73BC" w:rsidRPr="00211C68" w:rsidRDefault="007E73BC" w:rsidP="007E73BC">
      <w:pPr>
        <w:pStyle w:val="Doc-text2"/>
      </w:pPr>
      <w:r w:rsidRPr="00211C68">
        <w:t>-</w:t>
      </w:r>
      <w:r w:rsidRPr="00211C68">
        <w:tab/>
        <w:t>Intel assumes this means UE should use all SMTCs in parallel and is ok with this</w:t>
      </w:r>
    </w:p>
    <w:p w14:paraId="4229D5F4" w14:textId="77777777" w:rsidR="007E73BC" w:rsidRPr="00211C68" w:rsidRDefault="007E73BC" w:rsidP="007E73BC">
      <w:pPr>
        <w:pStyle w:val="Doc-text2"/>
      </w:pPr>
      <w:r w:rsidRPr="00211C68">
        <w:t>-</w:t>
      </w:r>
      <w:r w:rsidRPr="00211C68">
        <w:tab/>
        <w:t>ZTE also supports proposal p7. Would have preferred the first formulation but can accept the rewording for now.</w:t>
      </w:r>
    </w:p>
    <w:p w14:paraId="5A01C20A" w14:textId="77777777" w:rsidR="007E73BC" w:rsidRPr="00211C68" w:rsidRDefault="007E73BC" w:rsidP="007E73BC">
      <w:pPr>
        <w:pStyle w:val="Doc-text2"/>
      </w:pPr>
      <w:r w:rsidRPr="00211C68">
        <w:t>-</w:t>
      </w:r>
      <w:r w:rsidRPr="00211C68">
        <w:tab/>
        <w:t>Oppo thinks the UE based solution is not fully excluded with this agreement</w:t>
      </w:r>
    </w:p>
    <w:p w14:paraId="107DCFA7" w14:textId="77777777" w:rsidR="007E73BC" w:rsidRPr="00211C68" w:rsidRDefault="007E73BC" w:rsidP="00CF50A3">
      <w:pPr>
        <w:pStyle w:val="Doc-text2"/>
        <w:numPr>
          <w:ilvl w:val="0"/>
          <w:numId w:val="27"/>
        </w:numPr>
        <w:overflowPunct/>
        <w:autoSpaceDE/>
        <w:autoSpaceDN/>
        <w:adjustRightInd/>
        <w:textAlignment w:val="auto"/>
      </w:pPr>
      <w:r w:rsidRPr="00211C68">
        <w:t>We don't introduce new mechanisms (e.g. based on MAC CE) to activate/deactivate SMTCs for NTN neighbour measurements. Which SMTCs the UE will consider is only based on RRC configuration (UE based solutions are not excluded by this)</w:t>
      </w:r>
    </w:p>
    <w:p w14:paraId="45940139" w14:textId="77777777" w:rsidR="007E73BC" w:rsidRPr="00211C68" w:rsidRDefault="007E73BC" w:rsidP="007E73BC">
      <w:pPr>
        <w:pStyle w:val="Comments"/>
      </w:pPr>
    </w:p>
    <w:p w14:paraId="59FFD374" w14:textId="77777777" w:rsidR="007E73BC" w:rsidRPr="00211C68" w:rsidRDefault="007E73BC" w:rsidP="007E73BC">
      <w:pPr>
        <w:pStyle w:val="Comments"/>
      </w:pPr>
    </w:p>
    <w:p w14:paraId="465FEA9F"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Agreements:</w:t>
      </w:r>
    </w:p>
    <w:p w14:paraId="68B8BBA9" w14:textId="77777777" w:rsidR="007E73BC" w:rsidRPr="00211C68" w:rsidRDefault="007E73BC" w:rsidP="00CF50A3">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We don't introduce new mechanisms (e.g. based on MAC CE) to activate/deactivate SMTCs for NTN neighbour measurements. Which SMTCs the UE will consider is only based on RRC configuration (UE based solutions are not excluded by this)</w:t>
      </w:r>
    </w:p>
    <w:p w14:paraId="120443CC" w14:textId="77777777" w:rsidR="007E73BC" w:rsidRPr="00211C68" w:rsidRDefault="007E73BC" w:rsidP="007E73BC">
      <w:pPr>
        <w:pStyle w:val="Comments"/>
      </w:pPr>
    </w:p>
    <w:p w14:paraId="48A9B72F" w14:textId="77777777" w:rsidR="007E73BC" w:rsidRPr="00211C68" w:rsidRDefault="007E73BC" w:rsidP="007E73BC">
      <w:pPr>
        <w:pStyle w:val="Comments"/>
      </w:pPr>
      <w:r w:rsidRPr="00211C68">
        <w:t>Proposals for discussion:</w:t>
      </w:r>
    </w:p>
    <w:p w14:paraId="31E56A41" w14:textId="77777777" w:rsidR="007E73BC" w:rsidRPr="00211C68" w:rsidRDefault="007E73BC" w:rsidP="007E73BC">
      <w:pPr>
        <w:pStyle w:val="Comments"/>
      </w:pPr>
      <w:r w:rsidRPr="00211C68">
        <w:t xml:space="preserve">Proposal 1: RAN2 is asked to decide if NTN assistance information for SMTC/MG configuration is in the form of a propagation delay or UE location reporting. </w:t>
      </w:r>
    </w:p>
    <w:p w14:paraId="492A13D5" w14:textId="77777777" w:rsidR="007E73BC" w:rsidRPr="00211C68" w:rsidRDefault="007E73BC" w:rsidP="007E73BC">
      <w:pPr>
        <w:pStyle w:val="Comments"/>
      </w:pPr>
      <w:r w:rsidRPr="00211C68">
        <w:t>Proposal 2: If propagation delay related assistance information for SMTC/MG configuration is supported, RAN2 decides how it is implemented (using SFTD, propagation delay, propagation delay difference, delay modulo periodicity in milliseconds or other option).</w:t>
      </w:r>
    </w:p>
    <w:p w14:paraId="6E47B282" w14:textId="77777777" w:rsidR="007E73BC" w:rsidRPr="00211C68" w:rsidRDefault="007E73BC" w:rsidP="007E73BC">
      <w:pPr>
        <w:pStyle w:val="Comments"/>
      </w:pPr>
      <w:r w:rsidRPr="00211C68">
        <w:t>Proposal 3: RAN2 is asked to consider if/how neighbour cell ephemeris information and feeder link delay component needs to be considered for propagation delay estimation.</w:t>
      </w:r>
    </w:p>
    <w:p w14:paraId="4F982727" w14:textId="77777777" w:rsidR="007E73BC" w:rsidRPr="00211C68" w:rsidRDefault="007E73BC" w:rsidP="007E73BC">
      <w:pPr>
        <w:pStyle w:val="Comments"/>
      </w:pPr>
      <w:r w:rsidRPr="00211C68">
        <w:t xml:space="preserve">Proposal 4: RAN2 is asked to decide if the assistance information reporting is event-triggered, e.g. based on UE’s location or time window shift by more than a NW-configurable threshold. </w:t>
      </w:r>
    </w:p>
    <w:p w14:paraId="1B22DBD0" w14:textId="77777777" w:rsidR="007E73BC" w:rsidRPr="00211C68" w:rsidRDefault="007E73BC" w:rsidP="007E73BC">
      <w:pPr>
        <w:pStyle w:val="Comments"/>
      </w:pPr>
      <w:r w:rsidRPr="00211C68">
        <w:t>Proposal 5: RAN2 is asked to decide if the UE can apply e.g. a shift of the time window, or switch to another configuration provided earlier by the NW, based on the configurable event trigger.</w:t>
      </w:r>
    </w:p>
    <w:p w14:paraId="23576978" w14:textId="77777777" w:rsidR="007E73BC" w:rsidRPr="00211C68" w:rsidRDefault="007E73BC" w:rsidP="007E73BC">
      <w:pPr>
        <w:pStyle w:val="Comments"/>
      </w:pPr>
      <w:r w:rsidRPr="00211C68">
        <w:t>Proposal 6: RAN2 is asked to consider supporting UE-based SMTC adjustment scheme which may be actually quite similar to NW-based approach, so a small specification effort on top of NW-based approach is foreseen.</w:t>
      </w:r>
    </w:p>
    <w:p w14:paraId="6B75EF31" w14:textId="77777777" w:rsidR="007E73BC" w:rsidRPr="00211C68" w:rsidRDefault="007E73BC" w:rsidP="007E73BC">
      <w:pPr>
        <w:pStyle w:val="Comments"/>
      </w:pPr>
      <w:r w:rsidRPr="00211C68">
        <w:t>Proposal 8: RAN2 is asked to decide if the UE is capable/can use all configured SMTCs in parallel or needs to use one at a time and report/switch to another only if the event triggers.</w:t>
      </w:r>
    </w:p>
    <w:p w14:paraId="26661966" w14:textId="77777777" w:rsidR="007E73BC" w:rsidRPr="00211C68" w:rsidRDefault="007E73BC" w:rsidP="007E73BC">
      <w:pPr>
        <w:pStyle w:val="Doc-text2"/>
      </w:pPr>
      <w:r w:rsidRPr="00211C68">
        <w:t>-</w:t>
      </w:r>
      <w:r w:rsidRPr="00211C68">
        <w:tab/>
        <w:t>QC thinks this still allows a RRC method to indicate to the UE to consider only a subset of the SMTCs</w:t>
      </w:r>
    </w:p>
    <w:p w14:paraId="35E9156D" w14:textId="77777777" w:rsidR="007E73BC" w:rsidRPr="00211C68" w:rsidRDefault="007E73BC" w:rsidP="007E73BC">
      <w:pPr>
        <w:pStyle w:val="Comments"/>
      </w:pPr>
      <w:r w:rsidRPr="00211C68">
        <w:t>Proposal 9: RAN2 is asked to decide if a single smtc per MO principle is kept, but up to 4 periodicityAndOffset parameters per smtc are allowed.</w:t>
      </w:r>
    </w:p>
    <w:p w14:paraId="49E7D95A" w14:textId="77777777" w:rsidR="007E73BC" w:rsidRPr="00211C68" w:rsidRDefault="007E73BC" w:rsidP="007E73BC">
      <w:pPr>
        <w:pStyle w:val="Comments"/>
      </w:pPr>
      <w:r w:rsidRPr="00211C68">
        <w:t>Proposal 10: RAN2 is asked to decide if multiple gaps or multiple gap patterns can be configured for NTN UE and how many are needed.</w:t>
      </w:r>
    </w:p>
    <w:p w14:paraId="5E8A3AF8" w14:textId="77777777" w:rsidR="007E73BC" w:rsidRPr="00211C68" w:rsidRDefault="007E73BC" w:rsidP="007E73BC">
      <w:pPr>
        <w:pStyle w:val="Comments"/>
      </w:pPr>
      <w:r w:rsidRPr="00211C68">
        <w:t>Proposal 11: RAN2 is asked to discuss how to ensure the gaps are aligned with SMTC windows for all SMTC durations.</w:t>
      </w:r>
    </w:p>
    <w:p w14:paraId="78051DCC" w14:textId="77777777" w:rsidR="007E73BC" w:rsidRPr="00211C68" w:rsidRDefault="007E73BC" w:rsidP="007E73BC">
      <w:pPr>
        <w:pStyle w:val="Comments"/>
      </w:pPr>
      <w:r w:rsidRPr="00211C68">
        <w:t>Proposal 12: RAN2 is asked to decide which SMTC-related decisions can be also adopted for measurement gaps.</w:t>
      </w:r>
    </w:p>
    <w:p w14:paraId="775515EA" w14:textId="77777777" w:rsidR="007E73BC" w:rsidRPr="00211C68" w:rsidRDefault="007E73BC" w:rsidP="007E73BC">
      <w:pPr>
        <w:pStyle w:val="Comments"/>
      </w:pPr>
    </w:p>
    <w:p w14:paraId="1636A720" w14:textId="77777777" w:rsidR="007E73BC" w:rsidRPr="00211C68" w:rsidRDefault="007E73BC" w:rsidP="007E73BC">
      <w:pPr>
        <w:pStyle w:val="EmailDiscussion"/>
        <w:overflowPunct/>
        <w:autoSpaceDE/>
        <w:autoSpaceDN/>
        <w:adjustRightInd/>
        <w:ind w:left="1619" w:hanging="360"/>
        <w:textAlignment w:val="auto"/>
        <w:rPr>
          <w:lang w:val="en-US"/>
        </w:rPr>
      </w:pPr>
      <w:r w:rsidRPr="00211C68">
        <w:rPr>
          <w:lang w:val="en-US"/>
        </w:rPr>
        <w:t>[AT116-e][103][NTN] SMTC and gaps (Nokia)</w:t>
      </w:r>
    </w:p>
    <w:p w14:paraId="49B62681" w14:textId="5AF772C3" w:rsidR="007E73BC" w:rsidRPr="00211C68" w:rsidRDefault="007E73BC" w:rsidP="007E73BC">
      <w:pPr>
        <w:pStyle w:val="EmailDiscussion2"/>
        <w:ind w:left="1619" w:firstLine="0"/>
        <w:rPr>
          <w:shd w:val="clear" w:color="auto" w:fill="FFFFFF"/>
        </w:rPr>
      </w:pPr>
      <w:r w:rsidRPr="00211C68">
        <w:t>Initial scope:</w:t>
      </w:r>
      <w:r w:rsidRPr="00211C68">
        <w:rPr>
          <w:shd w:val="clear" w:color="auto" w:fill="FFFFFF"/>
        </w:rPr>
        <w:t xml:space="preserve"> Continue the discussion on SMTC and gaps, based on the proposals in </w:t>
      </w:r>
      <w:hyperlink r:id="rId1791" w:history="1">
        <w:r w:rsidR="00005BAE">
          <w:rPr>
            <w:rStyle w:val="Hyperlink"/>
          </w:rPr>
          <w:t>R2-2111333</w:t>
        </w:r>
      </w:hyperlink>
    </w:p>
    <w:p w14:paraId="6BEFFF53" w14:textId="77777777" w:rsidR="007E73BC" w:rsidRPr="00211C68" w:rsidRDefault="007E73BC" w:rsidP="007E73BC">
      <w:pPr>
        <w:pStyle w:val="EmailDiscussion2"/>
        <w:ind w:left="1619" w:firstLine="0"/>
      </w:pPr>
      <w:r w:rsidRPr="00211C68">
        <w:t>Initial intended outcome: Summary of the offline discussion with e.g.:</w:t>
      </w:r>
    </w:p>
    <w:p w14:paraId="7122F289"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for agreement (if any)</w:t>
      </w:r>
    </w:p>
    <w:p w14:paraId="64BF5473"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require online discussions</w:t>
      </w:r>
    </w:p>
    <w:p w14:paraId="1B17A229"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should not be pursued (if any)</w:t>
      </w:r>
    </w:p>
    <w:p w14:paraId="74B4C553" w14:textId="77777777" w:rsidR="007E73BC" w:rsidRPr="00211C68" w:rsidRDefault="007E73BC" w:rsidP="007E73BC">
      <w:pPr>
        <w:pStyle w:val="EmailDiscussion2"/>
        <w:ind w:left="1619" w:firstLine="0"/>
      </w:pPr>
      <w:r w:rsidRPr="00211C68">
        <w:t>Initial deadline (for companies' feedback): Thursday 2021-11-04 1000 UTC</w:t>
      </w:r>
    </w:p>
    <w:p w14:paraId="5602F777" w14:textId="754F80C4" w:rsidR="007E73BC" w:rsidRPr="00211C68" w:rsidRDefault="007E73BC" w:rsidP="007E73BC">
      <w:pPr>
        <w:pStyle w:val="EmailDiscussion2"/>
        <w:ind w:left="1619" w:firstLine="0"/>
      </w:pPr>
      <w:r w:rsidRPr="00211C68">
        <w:t xml:space="preserve">Initial deadline (for </w:t>
      </w:r>
      <w:r w:rsidRPr="00211C68">
        <w:rPr>
          <w:rStyle w:val="Doc-text2Char"/>
        </w:rPr>
        <w:t xml:space="preserve">rapporteur's summary in </w:t>
      </w:r>
      <w:hyperlink r:id="rId1792" w:history="1">
        <w:r w:rsidR="00005BAE">
          <w:rPr>
            <w:rStyle w:val="Hyperlink"/>
          </w:rPr>
          <w:t>R2-2111340</w:t>
        </w:r>
      </w:hyperlink>
      <w:r w:rsidRPr="00211C68">
        <w:t>)</w:t>
      </w:r>
      <w:r w:rsidRPr="00211C68">
        <w:rPr>
          <w:rStyle w:val="Doc-text2Char"/>
        </w:rPr>
        <w:t xml:space="preserve">: </w:t>
      </w:r>
      <w:r w:rsidRPr="00211C68">
        <w:t>Thursday 2021-11-04 1600 UTC</w:t>
      </w:r>
    </w:p>
    <w:p w14:paraId="4ADC62E0" w14:textId="2F768A85" w:rsidR="007E73BC" w:rsidRPr="00211C68" w:rsidRDefault="007E73BC" w:rsidP="007E73BC">
      <w:pPr>
        <w:pStyle w:val="EmailDiscussion2"/>
        <w:ind w:left="1619" w:firstLine="0"/>
        <w:rPr>
          <w:shd w:val="clear" w:color="auto" w:fill="FFFFFF"/>
        </w:rPr>
      </w:pPr>
      <w:r w:rsidRPr="00211C68">
        <w:t>Updated scope:</w:t>
      </w:r>
      <w:r w:rsidRPr="00211C68">
        <w:rPr>
          <w:shd w:val="clear" w:color="auto" w:fill="FFFFFF"/>
        </w:rPr>
        <w:t xml:space="preserve"> Continue the discussion on SMTC and gaps, based on </w:t>
      </w:r>
      <w:hyperlink r:id="rId1793" w:history="1">
        <w:r w:rsidR="00005BAE">
          <w:rPr>
            <w:rStyle w:val="Hyperlink"/>
          </w:rPr>
          <w:t>R2-2111340</w:t>
        </w:r>
      </w:hyperlink>
    </w:p>
    <w:p w14:paraId="03CA12A1" w14:textId="77777777" w:rsidR="007E73BC" w:rsidRPr="00211C68" w:rsidRDefault="007E73BC" w:rsidP="007E73BC">
      <w:pPr>
        <w:pStyle w:val="EmailDiscussion2"/>
        <w:ind w:left="1619" w:firstLine="0"/>
      </w:pPr>
      <w:r w:rsidRPr="00211C68">
        <w:t>Updated intended outcome: Summary of the offline discussion with e.g.:</w:t>
      </w:r>
    </w:p>
    <w:p w14:paraId="7A396980"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for agreement (if any)</w:t>
      </w:r>
    </w:p>
    <w:p w14:paraId="07914A7D"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require online discussions</w:t>
      </w:r>
    </w:p>
    <w:p w14:paraId="6BE361F8"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should not be pursued (if any)</w:t>
      </w:r>
    </w:p>
    <w:p w14:paraId="0D3248A7" w14:textId="77777777" w:rsidR="007E73BC" w:rsidRPr="00211C68" w:rsidRDefault="007E73BC" w:rsidP="007E73BC">
      <w:pPr>
        <w:pStyle w:val="EmailDiscussion2"/>
        <w:ind w:left="1619" w:firstLine="0"/>
      </w:pPr>
      <w:r w:rsidRPr="00211C68">
        <w:t>Updated deadline (for companies' feedback): Monday 2021-11-08 1600 UTC</w:t>
      </w:r>
    </w:p>
    <w:p w14:paraId="5D19F553" w14:textId="55AC7667" w:rsidR="007E73BC" w:rsidRPr="00211C68" w:rsidRDefault="007E73BC" w:rsidP="007E73BC">
      <w:pPr>
        <w:pStyle w:val="EmailDiscussion2"/>
        <w:ind w:left="1619" w:firstLine="0"/>
      </w:pPr>
      <w:r w:rsidRPr="00211C68">
        <w:t xml:space="preserve">Updated deadline (for </w:t>
      </w:r>
      <w:r w:rsidRPr="00211C68">
        <w:rPr>
          <w:rStyle w:val="Doc-text2Char"/>
        </w:rPr>
        <w:t xml:space="preserve">rapporteur's summary in </w:t>
      </w:r>
      <w:hyperlink r:id="rId1794" w:history="1">
        <w:r w:rsidR="00005BAE">
          <w:rPr>
            <w:rStyle w:val="Hyperlink"/>
          </w:rPr>
          <w:t>R2-2111353</w:t>
        </w:r>
      </w:hyperlink>
      <w:r w:rsidRPr="00211C68">
        <w:rPr>
          <w:rStyle w:val="Doc-text2Char"/>
        </w:rPr>
        <w:t xml:space="preserve">): </w:t>
      </w:r>
      <w:r w:rsidRPr="00211C68">
        <w:t>Monday 2021-11-08 1800 UTC</w:t>
      </w:r>
    </w:p>
    <w:p w14:paraId="47E55601" w14:textId="0C13124D" w:rsidR="007E73BC" w:rsidRPr="00211C68" w:rsidRDefault="007E73BC" w:rsidP="007E73BC">
      <w:pPr>
        <w:pStyle w:val="EmailDiscussion2"/>
        <w:ind w:left="1619" w:firstLine="0"/>
        <w:rPr>
          <w:u w:val="single"/>
        </w:rPr>
      </w:pPr>
      <w:r w:rsidRPr="00211C68">
        <w:rPr>
          <w:u w:val="single"/>
        </w:rPr>
        <w:t xml:space="preserve">Proposals marked "for agreement" in </w:t>
      </w:r>
      <w:hyperlink r:id="rId1795" w:history="1">
        <w:r w:rsidR="00005BAE">
          <w:rPr>
            <w:rStyle w:val="Hyperlink"/>
          </w:rPr>
          <w:t>R2-2111353</w:t>
        </w:r>
      </w:hyperlink>
      <w:r w:rsidRPr="00211C68">
        <w:rPr>
          <w:u w:val="single"/>
        </w:rPr>
        <w:t xml:space="preserve"> not challenged until Tuesday 2021-11-09 0800 UTC will be declared as agreed via email by the session chair (for the rest the discussion will continue in the CB session in Week2).</w:t>
      </w:r>
    </w:p>
    <w:p w14:paraId="442150EF" w14:textId="77777777" w:rsidR="007E73BC" w:rsidRPr="00211C68" w:rsidRDefault="007E73BC" w:rsidP="007E73BC">
      <w:pPr>
        <w:pStyle w:val="Comments"/>
      </w:pPr>
    </w:p>
    <w:p w14:paraId="4D2AC23B" w14:textId="77777777" w:rsidR="007E73BC" w:rsidRPr="00211C68" w:rsidRDefault="007E73BC" w:rsidP="007E73BC">
      <w:pPr>
        <w:pStyle w:val="Comments"/>
      </w:pPr>
    </w:p>
    <w:p w14:paraId="7C6A305D" w14:textId="482931C6" w:rsidR="007E73BC" w:rsidRPr="00211C68" w:rsidRDefault="00005BAE" w:rsidP="007E73BC">
      <w:pPr>
        <w:pStyle w:val="Doc-title"/>
      </w:pPr>
      <w:hyperlink r:id="rId1796" w:history="1">
        <w:r>
          <w:rPr>
            <w:rStyle w:val="Hyperlink"/>
          </w:rPr>
          <w:t>R2-2111340</w:t>
        </w:r>
      </w:hyperlink>
      <w:r w:rsidR="007E73BC" w:rsidRPr="00211C68">
        <w:tab/>
        <w:t>[offline-103] SMTC and gaps</w:t>
      </w:r>
      <w:r w:rsidR="007E73BC" w:rsidRPr="00211C68">
        <w:tab/>
        <w:t>Nokia</w:t>
      </w:r>
      <w:r w:rsidR="007E73BC" w:rsidRPr="00211C68">
        <w:tab/>
        <w:t>discussion</w:t>
      </w:r>
      <w:r w:rsidR="007E73BC" w:rsidRPr="00211C68">
        <w:tab/>
        <w:t>Rel-17</w:t>
      </w:r>
      <w:r w:rsidR="007E73BC" w:rsidRPr="00211C68">
        <w:tab/>
        <w:t>NR_NTN_solutions-Core</w:t>
      </w:r>
    </w:p>
    <w:p w14:paraId="10CE6550" w14:textId="77777777" w:rsidR="007E73BC" w:rsidRPr="00211C68" w:rsidRDefault="007E73BC" w:rsidP="007E73BC">
      <w:pPr>
        <w:pStyle w:val="Comments"/>
      </w:pPr>
      <w:r w:rsidRPr="00211C68">
        <w:t>Proposals for agreement:</w:t>
      </w:r>
    </w:p>
    <w:p w14:paraId="5911558C" w14:textId="46B50648" w:rsidR="007E73BC" w:rsidRPr="00211C68" w:rsidRDefault="007E73BC" w:rsidP="007E73BC">
      <w:pPr>
        <w:pStyle w:val="Comments"/>
      </w:pPr>
      <w:r w:rsidRPr="00211C68">
        <w:t>Proposal 1: RAN2 will decide which option to choose for NTN assistance information for SMTC/MG once SA3 feedback on user consent is received.</w:t>
      </w:r>
    </w:p>
    <w:p w14:paraId="090BD180" w14:textId="028720D8" w:rsidR="007E73BC" w:rsidRPr="00211C68" w:rsidRDefault="007E73BC" w:rsidP="00CF50A3">
      <w:pPr>
        <w:pStyle w:val="Doc-text2"/>
        <w:numPr>
          <w:ilvl w:val="0"/>
          <w:numId w:val="27"/>
        </w:numPr>
        <w:overflowPunct/>
        <w:autoSpaceDE/>
        <w:autoSpaceDN/>
        <w:adjustRightInd/>
        <w:textAlignment w:val="auto"/>
      </w:pPr>
      <w:r w:rsidRPr="00211C68">
        <w:t>Agreed</w:t>
      </w:r>
    </w:p>
    <w:p w14:paraId="2570D5B9" w14:textId="15039D44" w:rsidR="007E73BC" w:rsidRPr="00211C68" w:rsidRDefault="007E73BC" w:rsidP="007E73BC">
      <w:pPr>
        <w:pStyle w:val="Comments"/>
      </w:pPr>
      <w:r w:rsidRPr="00211C68">
        <w:t>Proposal 2: If propagation delay based UE assistance information for NTN SMTC is agreed, it is defined in the form of propagation delay difference.</w:t>
      </w:r>
    </w:p>
    <w:p w14:paraId="74C3D2DA" w14:textId="19E6C5AA" w:rsidR="007E73BC" w:rsidRPr="00211C68" w:rsidRDefault="007E73BC" w:rsidP="00CF50A3">
      <w:pPr>
        <w:pStyle w:val="Doc-text2"/>
        <w:numPr>
          <w:ilvl w:val="0"/>
          <w:numId w:val="27"/>
        </w:numPr>
        <w:overflowPunct/>
        <w:autoSpaceDE/>
        <w:autoSpaceDN/>
        <w:adjustRightInd/>
        <w:textAlignment w:val="auto"/>
      </w:pPr>
      <w:r w:rsidRPr="00211C68">
        <w:t>Agreed</w:t>
      </w:r>
    </w:p>
    <w:p w14:paraId="177CDB53" w14:textId="77777777" w:rsidR="007E73BC" w:rsidRPr="00211C68" w:rsidRDefault="007E73BC" w:rsidP="007E73BC">
      <w:pPr>
        <w:pStyle w:val="Comments"/>
      </w:pPr>
      <w:r w:rsidRPr="00211C68">
        <w:t>Proposal 3: RAN2 assumes FL delay is known to and compensated by the network. RAN2 also assumes the UE needs to have neighbour cell ephemeris for the propagation delay estimation.</w:t>
      </w:r>
    </w:p>
    <w:p w14:paraId="2BF6C8CF" w14:textId="5335761D" w:rsidR="007E73BC" w:rsidRPr="00211C68" w:rsidRDefault="007E73BC" w:rsidP="00CF50A3">
      <w:pPr>
        <w:pStyle w:val="Doc-text2"/>
        <w:numPr>
          <w:ilvl w:val="0"/>
          <w:numId w:val="27"/>
        </w:numPr>
        <w:overflowPunct/>
        <w:autoSpaceDE/>
        <w:autoSpaceDN/>
        <w:adjustRightInd/>
        <w:textAlignment w:val="auto"/>
      </w:pPr>
      <w:r w:rsidRPr="00211C68">
        <w:t>Agreed</w:t>
      </w:r>
    </w:p>
    <w:p w14:paraId="358275E1" w14:textId="77777777" w:rsidR="007E73BC" w:rsidRPr="00211C68" w:rsidRDefault="007E73BC" w:rsidP="007E73BC">
      <w:pPr>
        <w:pStyle w:val="Comments"/>
      </w:pPr>
      <w:r w:rsidRPr="00211C68">
        <w:t>Proposal 4: UE assistance information for NTN SMTC is event-triggered. FFS if distance threshold or configured measurement window change by more than a threshold is used for triggering.</w:t>
      </w:r>
    </w:p>
    <w:p w14:paraId="68F119EB" w14:textId="77777777" w:rsidR="007E73BC" w:rsidRPr="00211C68" w:rsidRDefault="007E73BC" w:rsidP="007E73BC">
      <w:pPr>
        <w:pStyle w:val="Doc-text2"/>
      </w:pPr>
      <w:r w:rsidRPr="00211C68">
        <w:t>-</w:t>
      </w:r>
      <w:r w:rsidRPr="00211C68">
        <w:tab/>
        <w:t>Samsung has concern with p4: UE assistance information for NTN SMTC is event-triggered, but with FFS details of trigger event. The current FFS is restrictive. If UE location is used as assistance information, the event defined for LCS aspects should be reused</w:t>
      </w:r>
    </w:p>
    <w:p w14:paraId="047C3CC4" w14:textId="77777777" w:rsidR="007E73BC" w:rsidRPr="00211C68" w:rsidRDefault="007E73BC" w:rsidP="007E73BC">
      <w:pPr>
        <w:pStyle w:val="Doc-text2"/>
      </w:pPr>
      <w:r w:rsidRPr="00211C68">
        <w:t>-</w:t>
      </w:r>
      <w:r w:rsidRPr="00211C68">
        <w:tab/>
        <w:t>Nokia (offline rapporteur) understands (based on the views provided) that even for UE location based assistance information the reporting shall be based on the event (and not e.g. periodic). Thus, Nokia does not get the point about using ‘event defined for LCS aspects’.</w:t>
      </w:r>
    </w:p>
    <w:p w14:paraId="2D33F05D" w14:textId="77777777" w:rsidR="007E73BC" w:rsidRPr="00211C68" w:rsidRDefault="007E73BC" w:rsidP="00CF50A3">
      <w:pPr>
        <w:pStyle w:val="Doc-text2"/>
        <w:numPr>
          <w:ilvl w:val="0"/>
          <w:numId w:val="27"/>
        </w:numPr>
        <w:overflowPunct/>
        <w:autoSpaceDE/>
        <w:autoSpaceDN/>
        <w:adjustRightInd/>
        <w:textAlignment w:val="auto"/>
      </w:pPr>
      <w:r w:rsidRPr="00211C68">
        <w:t>continue in offline 103</w:t>
      </w:r>
    </w:p>
    <w:p w14:paraId="3C98EC5D" w14:textId="445E8CD6" w:rsidR="007E73BC" w:rsidRPr="00211C68" w:rsidRDefault="007E73BC" w:rsidP="007E73BC">
      <w:pPr>
        <w:pStyle w:val="Comments"/>
      </w:pPr>
      <w:r w:rsidRPr="00211C68">
        <w:t>Proposal 5: In NW-based SMTC solution the UE is not allowed to apply shifts to configured SMTCs.</w:t>
      </w:r>
    </w:p>
    <w:p w14:paraId="51B077B0" w14:textId="57E341C2" w:rsidR="007E73BC" w:rsidRPr="00211C68" w:rsidRDefault="007E73BC" w:rsidP="00CF50A3">
      <w:pPr>
        <w:pStyle w:val="Doc-text2"/>
        <w:numPr>
          <w:ilvl w:val="0"/>
          <w:numId w:val="27"/>
        </w:numPr>
        <w:overflowPunct/>
        <w:autoSpaceDE/>
        <w:autoSpaceDN/>
        <w:adjustRightInd/>
        <w:textAlignment w:val="auto"/>
      </w:pPr>
      <w:r w:rsidRPr="00211C68">
        <w:t>Agreed</w:t>
      </w:r>
    </w:p>
    <w:p w14:paraId="79EC74D9" w14:textId="77777777" w:rsidR="007E73BC" w:rsidRPr="00211C68" w:rsidRDefault="007E73BC" w:rsidP="007E73BC">
      <w:pPr>
        <w:pStyle w:val="Comments"/>
      </w:pPr>
      <w:r w:rsidRPr="00211C68">
        <w:t>Proposal 7: In NW-based solution the UE uses all configured SMTCs in parallel, i.e. there is no switching between configured SMTCs and no activation.</w:t>
      </w:r>
    </w:p>
    <w:p w14:paraId="7F4BA7D5" w14:textId="77777777" w:rsidR="007E73BC" w:rsidRPr="00211C68" w:rsidRDefault="007E73BC" w:rsidP="007E73BC">
      <w:pPr>
        <w:pStyle w:val="Doc-text2"/>
      </w:pPr>
      <w:r w:rsidRPr="00211C68">
        <w:t>-</w:t>
      </w:r>
      <w:r w:rsidRPr="00211C68">
        <w:tab/>
        <w:t>Mediatek would like to flag p7 as it forces UE to use all configured SMTCs in parallel. With 4 SMTCs configured, according to p 7, the UEs will need to perform cell searching for the entire 20ms (=5ms x 4) frame. First of all this will seriously affect UE’s power consumption. Moreover, if the UE is required to do cell searching in the entire time, there is no need to provide SMTC. Hence, if multiple SMTCs are configured, either network should explicitly configures with RRC signaling or provide multiple configurations with time window, mentioning when each configuration to use</w:t>
      </w:r>
    </w:p>
    <w:p w14:paraId="14729217" w14:textId="77777777" w:rsidR="007E73BC" w:rsidRPr="00211C68" w:rsidRDefault="007E73BC" w:rsidP="007E73BC">
      <w:pPr>
        <w:pStyle w:val="Doc-text2"/>
      </w:pPr>
      <w:r w:rsidRPr="00211C68">
        <w:t>-</w:t>
      </w:r>
      <w:r w:rsidRPr="00211C68">
        <w:tab/>
        <w:t>Huawei is supportive of p7: the NW will not configure multiple SMTCs if one SMTC can cover all SSBs of neighbour cells on a particular frequency. The SMTC window has a maximum duration of 5ms, and SS burst of one cell is within 5ms. Considering there’s propagation delay difference between cells, it is possible that one SMTC window cannot cover SSBs of all neighbour cells, in this case, the NW can configure multiple SMTCs (differ only in offsets), but that does not mean it always occupies 20ms of search time because there can be some overlap.</w:t>
      </w:r>
    </w:p>
    <w:p w14:paraId="0A5B2BA4" w14:textId="77777777" w:rsidR="007E73BC" w:rsidRPr="00211C68" w:rsidRDefault="007E73BC" w:rsidP="007E73BC">
      <w:pPr>
        <w:pStyle w:val="Doc-text2"/>
      </w:pPr>
      <w:r w:rsidRPr="00211C68">
        <w:t>-</w:t>
      </w:r>
      <w:r w:rsidRPr="00211C68">
        <w:tab/>
        <w:t>Nokia (offline rapporteur) understands the concerns from MTK, however, this is what the majority supports. Nokia also thinks Huawei is right and there may be time window overlap for measuring SSBs in different cells, so 4x5 ms may be an extreme example (not necessarily a realistic one). Nokia thinks we still have a possibility to reduce the number of supported SMTCs (e.g. from 4 to 2) if the problem is acknowledged and cannot be addressed differently.</w:t>
      </w:r>
    </w:p>
    <w:p w14:paraId="66A5D74A" w14:textId="77777777" w:rsidR="007E73BC" w:rsidRPr="00211C68" w:rsidRDefault="007E73BC" w:rsidP="00CF50A3">
      <w:pPr>
        <w:pStyle w:val="Doc-text2"/>
        <w:numPr>
          <w:ilvl w:val="0"/>
          <w:numId w:val="27"/>
        </w:numPr>
        <w:overflowPunct/>
        <w:autoSpaceDE/>
        <w:autoSpaceDN/>
        <w:adjustRightInd/>
        <w:textAlignment w:val="auto"/>
      </w:pPr>
      <w:r w:rsidRPr="00211C68">
        <w:t>continue in offline 103</w:t>
      </w:r>
    </w:p>
    <w:p w14:paraId="0341323D" w14:textId="77777777" w:rsidR="007E73BC" w:rsidRPr="00211C68" w:rsidRDefault="007E73BC" w:rsidP="007E73BC">
      <w:pPr>
        <w:pStyle w:val="Comments"/>
      </w:pPr>
      <w:r w:rsidRPr="00211C68">
        <w:t>Proposal 8: Measurement gap related aspects for Rel-17 NTN will be addressed in Rel-17 NTN WI. Coordination and avoiding overlap with other WIs and WGs is recommended.</w:t>
      </w:r>
    </w:p>
    <w:p w14:paraId="77310767" w14:textId="360EDD58" w:rsidR="007E73BC" w:rsidRPr="00211C68" w:rsidRDefault="007E73BC" w:rsidP="00CF50A3">
      <w:pPr>
        <w:pStyle w:val="Doc-text2"/>
        <w:numPr>
          <w:ilvl w:val="0"/>
          <w:numId w:val="27"/>
        </w:numPr>
        <w:overflowPunct/>
        <w:autoSpaceDE/>
        <w:autoSpaceDN/>
        <w:adjustRightInd/>
        <w:textAlignment w:val="auto"/>
      </w:pPr>
      <w:r w:rsidRPr="00211C68">
        <w:t>Agreed</w:t>
      </w:r>
    </w:p>
    <w:p w14:paraId="2EF5F1EF" w14:textId="77777777" w:rsidR="007E73BC" w:rsidRPr="00211C68" w:rsidRDefault="007E73BC" w:rsidP="007E73BC">
      <w:pPr>
        <w:pStyle w:val="Comments"/>
      </w:pPr>
      <w:r w:rsidRPr="00211C68">
        <w:t>Proposal 9: RAN2 assumes the number of configurable measurement gaps for NTN shall be aligned with the number of SMTCs.</w:t>
      </w:r>
    </w:p>
    <w:p w14:paraId="2C4F1D71" w14:textId="77777777" w:rsidR="007E73BC" w:rsidRPr="00211C68" w:rsidRDefault="007E73BC" w:rsidP="007E73BC">
      <w:pPr>
        <w:pStyle w:val="Doc-text2"/>
      </w:pPr>
      <w:r w:rsidRPr="00211C68">
        <w:t>-</w:t>
      </w:r>
      <w:r w:rsidRPr="00211C68">
        <w:tab/>
        <w:t>Huawei thinks p9 is unclear. By “aligned with”, does it mean the number of gaps is the same as the number of SMTCs? There’s no need for this one-to-one correspondence. In R15, the UE can be configured with only one gap (at most two, one for FR1 and the other for FR2) but many SMTCs (e.g. one SMTC on each MO, and the SMTCs from different MOs may not be aligned in time domain). Huawei shares the view from MediaTek during the offline that the gaps should be as few as possible.</w:t>
      </w:r>
    </w:p>
    <w:p w14:paraId="722933B1" w14:textId="77777777" w:rsidR="007E73BC" w:rsidRPr="00211C68" w:rsidRDefault="007E73BC" w:rsidP="007E73BC">
      <w:pPr>
        <w:pStyle w:val="Doc-text2"/>
      </w:pPr>
      <w:r w:rsidRPr="00211C68">
        <w:t>-</w:t>
      </w:r>
      <w:r w:rsidRPr="00211C68">
        <w:tab/>
        <w:t>ZTE understands that for some cases extending the gap length would be sufficient so maybe the number of gaps does not need to be equal to the number of SMTCs all the time. The configuration of gap(s) should cater to the configuration of SMTC (s) as usual but the number does not need to be the same.</w:t>
      </w:r>
    </w:p>
    <w:p w14:paraId="31B0FD9F" w14:textId="77777777" w:rsidR="007E73BC" w:rsidRPr="00211C68" w:rsidRDefault="007E73BC" w:rsidP="007E73BC">
      <w:pPr>
        <w:pStyle w:val="Doc-text2"/>
      </w:pPr>
      <w:r w:rsidRPr="00211C68">
        <w:rPr>
          <w:rFonts w:ascii="Calibri" w:hAnsi="Calibri" w:cs="Calibri"/>
          <w:sz w:val="22"/>
          <w:szCs w:val="22"/>
          <w:shd w:val="clear" w:color="auto" w:fill="FFFFFF"/>
        </w:rPr>
        <w:t>-</w:t>
      </w:r>
      <w:r w:rsidRPr="00211C68">
        <w:rPr>
          <w:rFonts w:ascii="Calibri" w:hAnsi="Calibri" w:cs="Calibri"/>
          <w:sz w:val="22"/>
          <w:szCs w:val="22"/>
          <w:shd w:val="clear" w:color="auto" w:fill="FFFFFF"/>
        </w:rPr>
        <w:tab/>
      </w:r>
      <w:r w:rsidRPr="00211C68">
        <w:t xml:space="preserve">Nokia (offline rapporteur) acknowledges the wording may be a bit misleading. The intention, based on the comments provided, was to say the number of measurement gaps shall not exceed the number of SMTCs and the configurations should be aligned (i.e. the MG shall match the </w:t>
      </w:r>
      <w:r w:rsidRPr="00211C68">
        <w:lastRenderedPageBreak/>
        <w:t>SMTC). But it is true it does not necessarily mean each SMTC requires a dedicated separate MG. That should be indeed clarified.</w:t>
      </w:r>
    </w:p>
    <w:p w14:paraId="6DFE7B06" w14:textId="77777777" w:rsidR="007E73BC" w:rsidRPr="00211C68" w:rsidRDefault="007E73BC" w:rsidP="00CF50A3">
      <w:pPr>
        <w:pStyle w:val="Doc-text2"/>
        <w:numPr>
          <w:ilvl w:val="0"/>
          <w:numId w:val="27"/>
        </w:numPr>
        <w:overflowPunct/>
        <w:autoSpaceDE/>
        <w:autoSpaceDN/>
        <w:adjustRightInd/>
        <w:textAlignment w:val="auto"/>
      </w:pPr>
      <w:r w:rsidRPr="00211C68">
        <w:t>continue in offline 103</w:t>
      </w:r>
    </w:p>
    <w:p w14:paraId="56C29335" w14:textId="77777777" w:rsidR="007E73BC" w:rsidRPr="00211C68" w:rsidRDefault="007E73BC" w:rsidP="007E73BC">
      <w:pPr>
        <w:pStyle w:val="Comments"/>
      </w:pPr>
      <w:r w:rsidRPr="00211C68">
        <w:t>Proposal 10: RAN2 will reuse at least the SMTC agreements made for UE assistance information reporting also in the area of measurement gaps for NTN.</w:t>
      </w:r>
    </w:p>
    <w:p w14:paraId="0196462E" w14:textId="1D6FD086" w:rsidR="007E73BC" w:rsidRPr="00211C68" w:rsidRDefault="007E73BC" w:rsidP="00CF50A3">
      <w:pPr>
        <w:pStyle w:val="Doc-text2"/>
        <w:numPr>
          <w:ilvl w:val="0"/>
          <w:numId w:val="27"/>
        </w:numPr>
        <w:overflowPunct/>
        <w:autoSpaceDE/>
        <w:autoSpaceDN/>
        <w:adjustRightInd/>
        <w:textAlignment w:val="auto"/>
      </w:pPr>
      <w:r w:rsidRPr="00211C68">
        <w:t>Agreed</w:t>
      </w:r>
    </w:p>
    <w:p w14:paraId="7D0EF1BA" w14:textId="77777777" w:rsidR="007E73BC" w:rsidRPr="00211C68" w:rsidRDefault="007E73BC" w:rsidP="007E73BC">
      <w:pPr>
        <w:pStyle w:val="Comments"/>
      </w:pPr>
    </w:p>
    <w:p w14:paraId="415C746B" w14:textId="77777777" w:rsidR="007E73BC" w:rsidRPr="00211C68" w:rsidRDefault="007E73BC" w:rsidP="007E73BC">
      <w:pPr>
        <w:pStyle w:val="Comments"/>
      </w:pPr>
      <w:r w:rsidRPr="00211C68">
        <w:t>Proposals for discussion:</w:t>
      </w:r>
    </w:p>
    <w:p w14:paraId="12EAF807" w14:textId="77777777" w:rsidR="007E73BC" w:rsidRPr="00211C68" w:rsidRDefault="007E73BC" w:rsidP="007E73BC">
      <w:pPr>
        <w:pStyle w:val="Comments"/>
      </w:pPr>
      <w:r w:rsidRPr="00211C68">
        <w:t>Proposal 6: RAN2 is asked to consider if UE-based SMTC solution should be supported, at least for IDLE mode.</w:t>
      </w:r>
    </w:p>
    <w:p w14:paraId="5B39DF23" w14:textId="77777777" w:rsidR="007E73BC" w:rsidRPr="00211C68" w:rsidRDefault="007E73BC" w:rsidP="00CF50A3">
      <w:pPr>
        <w:pStyle w:val="Doc-text2"/>
        <w:numPr>
          <w:ilvl w:val="0"/>
          <w:numId w:val="27"/>
        </w:numPr>
        <w:overflowPunct/>
        <w:autoSpaceDE/>
        <w:autoSpaceDN/>
        <w:adjustRightInd/>
        <w:textAlignment w:val="auto"/>
      </w:pPr>
      <w:r w:rsidRPr="00211C68">
        <w:t>continue in offline 103</w:t>
      </w:r>
    </w:p>
    <w:p w14:paraId="56321D34" w14:textId="77777777" w:rsidR="007E73BC" w:rsidRPr="00211C68" w:rsidRDefault="007E73BC" w:rsidP="007E73BC">
      <w:pPr>
        <w:pStyle w:val="Comments"/>
      </w:pPr>
    </w:p>
    <w:p w14:paraId="5B972569" w14:textId="77777777" w:rsidR="007E73BC" w:rsidRPr="00211C68" w:rsidRDefault="007E73BC" w:rsidP="007E73BC">
      <w:pPr>
        <w:pStyle w:val="Comments"/>
      </w:pPr>
    </w:p>
    <w:p w14:paraId="50831EF6"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Agreements via email - from offline 103:</w:t>
      </w:r>
    </w:p>
    <w:p w14:paraId="514799D5" w14:textId="77777777" w:rsidR="007E73BC" w:rsidRPr="00211C68" w:rsidRDefault="007E73BC" w:rsidP="00CF50A3">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 xml:space="preserve">RAN2 will decide which option to choose for NTN assistance information for SMTC/MG once SA3 feedback on user consent is received. </w:t>
      </w:r>
    </w:p>
    <w:p w14:paraId="42E571BF" w14:textId="77777777" w:rsidR="007E73BC" w:rsidRPr="00211C68" w:rsidRDefault="007E73BC" w:rsidP="00CF50A3">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 xml:space="preserve">If propagation delay based UE assistance information for NTN SMTC is agreed, it is defined in the form of propagation delay difference. </w:t>
      </w:r>
    </w:p>
    <w:p w14:paraId="77497F67" w14:textId="77777777" w:rsidR="007E73BC" w:rsidRPr="00211C68" w:rsidRDefault="007E73BC" w:rsidP="00CF50A3">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RAN2 assumes FL delay is known to and compensated by the network. RAN2 also assumes the UE needs to have neighbour cell ephemeris for the propagation delay estimation.</w:t>
      </w:r>
    </w:p>
    <w:p w14:paraId="59A99C82" w14:textId="77777777" w:rsidR="007E73BC" w:rsidRPr="00211C68" w:rsidRDefault="007E73BC" w:rsidP="00CF50A3">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 xml:space="preserve">In NW-based SMTC solution the UE is not allowed to apply shifts to configured SMTCs. </w:t>
      </w:r>
    </w:p>
    <w:p w14:paraId="5AE61E70" w14:textId="77777777" w:rsidR="007E73BC" w:rsidRPr="00211C68" w:rsidRDefault="007E73BC" w:rsidP="00CF50A3">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Measurement gap related aspects for Rel-17 NTN will be addressed in Rel-17 NTN WI. Coordination and avoiding overlap with other WIs and WGs is recommended.</w:t>
      </w:r>
    </w:p>
    <w:p w14:paraId="492A8827" w14:textId="77777777" w:rsidR="007E73BC" w:rsidRPr="00211C68" w:rsidRDefault="007E73BC" w:rsidP="00CF50A3">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RAN2 will reuse at least the SMTC agreements made for UE assistance information reporting also in the area of measurement gaps for NTN</w:t>
      </w:r>
    </w:p>
    <w:p w14:paraId="7FB6155C" w14:textId="77777777" w:rsidR="007E73BC" w:rsidRPr="00211C68" w:rsidRDefault="007E73BC" w:rsidP="007E73BC">
      <w:pPr>
        <w:pStyle w:val="Comments"/>
      </w:pPr>
    </w:p>
    <w:p w14:paraId="075E586C" w14:textId="77777777" w:rsidR="007E73BC" w:rsidRPr="00211C68" w:rsidRDefault="007E73BC" w:rsidP="007E73BC">
      <w:pPr>
        <w:pStyle w:val="Comments"/>
      </w:pPr>
    </w:p>
    <w:p w14:paraId="4972CD39" w14:textId="74433395" w:rsidR="007E73BC" w:rsidRPr="00211C68" w:rsidRDefault="00005BAE" w:rsidP="007E73BC">
      <w:pPr>
        <w:pStyle w:val="Doc-title"/>
      </w:pPr>
      <w:hyperlink r:id="rId1797" w:history="1">
        <w:r>
          <w:rPr>
            <w:rStyle w:val="Hyperlink"/>
          </w:rPr>
          <w:t>R2-2111353</w:t>
        </w:r>
      </w:hyperlink>
      <w:r w:rsidR="007E73BC" w:rsidRPr="00211C68">
        <w:tab/>
        <w:t>[offline-103] SMTC and gaps - second round</w:t>
      </w:r>
      <w:r w:rsidR="007E73BC" w:rsidRPr="00211C68">
        <w:tab/>
        <w:t>Nokia</w:t>
      </w:r>
      <w:r w:rsidR="007E73BC" w:rsidRPr="00211C68">
        <w:tab/>
        <w:t>discussion</w:t>
      </w:r>
      <w:r w:rsidR="007E73BC" w:rsidRPr="00211C68">
        <w:tab/>
        <w:t>Rel-17</w:t>
      </w:r>
      <w:r w:rsidR="007E73BC" w:rsidRPr="00211C68">
        <w:tab/>
        <w:t>NR_NTN_solutions-Core</w:t>
      </w:r>
    </w:p>
    <w:p w14:paraId="5437E111" w14:textId="77777777" w:rsidR="007E73BC" w:rsidRPr="00211C68" w:rsidRDefault="007E73BC" w:rsidP="007E73BC">
      <w:pPr>
        <w:pStyle w:val="Comments"/>
      </w:pPr>
      <w:r w:rsidRPr="00211C68">
        <w:t>Proposals for agreement:</w:t>
      </w:r>
    </w:p>
    <w:p w14:paraId="7EC22F73" w14:textId="77777777" w:rsidR="007E73BC" w:rsidRPr="00211C68" w:rsidRDefault="007E73BC" w:rsidP="007E73BC">
      <w:pPr>
        <w:pStyle w:val="Comments"/>
      </w:pPr>
      <w:r w:rsidRPr="00211C68">
        <w:t>Proposal 4-1: UE assistance information for NTN SMTC adjustments is event-triggered. Details of the triggering event are FFS (pending the decision on supported assistance information type).</w:t>
      </w:r>
    </w:p>
    <w:p w14:paraId="7AA34CA7" w14:textId="2CF488FB" w:rsidR="007E73BC" w:rsidRPr="00211C68" w:rsidRDefault="007E73BC" w:rsidP="00CF50A3">
      <w:pPr>
        <w:pStyle w:val="Doc-text2"/>
        <w:numPr>
          <w:ilvl w:val="0"/>
          <w:numId w:val="27"/>
        </w:numPr>
        <w:overflowPunct/>
        <w:autoSpaceDE/>
        <w:autoSpaceDN/>
        <w:adjustRightInd/>
        <w:textAlignment w:val="auto"/>
      </w:pPr>
      <w:r w:rsidRPr="00211C68">
        <w:t>Agreed</w:t>
      </w:r>
    </w:p>
    <w:p w14:paraId="65C0A8DD" w14:textId="77777777" w:rsidR="007E73BC" w:rsidRPr="00211C68" w:rsidRDefault="007E73BC" w:rsidP="007E73BC">
      <w:pPr>
        <w:pStyle w:val="Comments"/>
      </w:pPr>
      <w:r w:rsidRPr="00211C68">
        <w:t xml:space="preserve">Proposal 4-2: In NW-based solution the UE uses all configured SMTCs in parallel, i.e. there is no switching between or activation/deactivation of configured SMTCs. </w:t>
      </w:r>
    </w:p>
    <w:p w14:paraId="2B1B0C6A" w14:textId="77777777" w:rsidR="007E73BC" w:rsidRPr="00211C68" w:rsidRDefault="007E73BC" w:rsidP="007E73BC">
      <w:pPr>
        <w:pStyle w:val="Doc-text2"/>
      </w:pPr>
      <w:r w:rsidRPr="00211C68">
        <w:t>-</w:t>
      </w:r>
      <w:r w:rsidRPr="00211C68">
        <w:tab/>
        <w:t>Mediatek still thinks that the UE should not be mandated to search all the set of SMTCs (maximum of 4) in parallel. Either SMTC should only be provided/active for the upcoming satellite or UE should be configured which SMTC should be used in a time window.</w:t>
      </w:r>
    </w:p>
    <w:p w14:paraId="47B80816" w14:textId="77777777" w:rsidR="007E73BC" w:rsidRPr="00211C68" w:rsidRDefault="007E73BC" w:rsidP="00CF50A3">
      <w:pPr>
        <w:pStyle w:val="Doc-text2"/>
        <w:numPr>
          <w:ilvl w:val="0"/>
          <w:numId w:val="27"/>
        </w:numPr>
        <w:overflowPunct/>
        <w:autoSpaceDE/>
        <w:autoSpaceDN/>
        <w:adjustRightInd/>
        <w:textAlignment w:val="auto"/>
      </w:pPr>
      <w:r w:rsidRPr="00211C68">
        <w:t>Continue online</w:t>
      </w:r>
    </w:p>
    <w:p w14:paraId="7A1B1C10" w14:textId="77777777" w:rsidR="007E73BC" w:rsidRPr="00211C68" w:rsidRDefault="007E73BC" w:rsidP="007E73BC">
      <w:pPr>
        <w:pStyle w:val="Doc-text2"/>
      </w:pPr>
      <w:r w:rsidRPr="00211C68">
        <w:t>-</w:t>
      </w:r>
      <w:r w:rsidRPr="00211C68">
        <w:tab/>
        <w:t xml:space="preserve">Mediatek thinks the UE should not be mandated to monitor SMTCs all the time. If 4 SMTCs need to be supported, they need to be supported regardless how likely this is. QC understands Mediatek point. </w:t>
      </w:r>
    </w:p>
    <w:p w14:paraId="7D109D7A" w14:textId="77777777" w:rsidR="007E73BC" w:rsidRPr="00211C68" w:rsidRDefault="007E73BC" w:rsidP="007E73BC">
      <w:pPr>
        <w:pStyle w:val="Doc-text2"/>
      </w:pPr>
      <w:r w:rsidRPr="00211C68">
        <w:t>-</w:t>
      </w:r>
      <w:r w:rsidRPr="00211C68">
        <w:tab/>
        <w:t>Huawei thinks for NW based solution the UE should trust the NW configuration</w:t>
      </w:r>
    </w:p>
    <w:p w14:paraId="01764158" w14:textId="77777777" w:rsidR="007E73BC" w:rsidRPr="00211C68" w:rsidRDefault="007E73BC" w:rsidP="007E73BC">
      <w:pPr>
        <w:pStyle w:val="Doc-text2"/>
      </w:pPr>
      <w:r w:rsidRPr="00211C68">
        <w:t>-</w:t>
      </w:r>
      <w:r w:rsidRPr="00211C68">
        <w:tab/>
        <w:t>Mediatek thinks that reducing from 4 to 2 SMTCs would be acceptable</w:t>
      </w:r>
    </w:p>
    <w:p w14:paraId="30B56F5D" w14:textId="77777777" w:rsidR="007E73BC" w:rsidRPr="00211C68" w:rsidRDefault="007E73BC" w:rsidP="007E73BC">
      <w:pPr>
        <w:pStyle w:val="Doc-text2"/>
      </w:pPr>
      <w:r w:rsidRPr="00211C68">
        <w:t>-</w:t>
      </w:r>
      <w:r w:rsidRPr="00211C68">
        <w:tab/>
        <w:t>Ericsson thinks this could be a UE capability.</w:t>
      </w:r>
    </w:p>
    <w:p w14:paraId="3B7E0493" w14:textId="77777777" w:rsidR="007E73BC" w:rsidRPr="00211C68" w:rsidRDefault="007E73BC" w:rsidP="00CF50A3">
      <w:pPr>
        <w:pStyle w:val="Doc-text2"/>
        <w:numPr>
          <w:ilvl w:val="0"/>
          <w:numId w:val="27"/>
        </w:numPr>
        <w:overflowPunct/>
        <w:autoSpaceDE/>
        <w:autoSpaceDN/>
        <w:adjustRightInd/>
        <w:textAlignment w:val="auto"/>
      </w:pPr>
      <w:r w:rsidRPr="00211C68">
        <w:t>Agreed as "In NW-based solution, the network can configure up to 2 SMTCs in parallel and the UE uses all of them, i.e. there is no switching between or activation/deactivation of configured SMTCs. FFS whether this (UE support for 2 SMTCs) requires a UE capability. FFS whether we have a UE capability indicating support for 4 SMTCs (in this case the NW can configure up to 4 SMTCs in parallel)"</w:t>
      </w:r>
    </w:p>
    <w:p w14:paraId="6C824CCF" w14:textId="77777777" w:rsidR="007E73BC" w:rsidRPr="00211C68" w:rsidRDefault="007E73BC" w:rsidP="007E73BC">
      <w:pPr>
        <w:pStyle w:val="Comments"/>
      </w:pPr>
      <w:r w:rsidRPr="00211C68">
        <w:t>Proposal 4-3: RAN2 aims to minimize the number of configurable measurement gaps required for monitoring configured SMTCs in NTN. At least gap length and UE capabilities impact the number of required measurement gaps.</w:t>
      </w:r>
    </w:p>
    <w:p w14:paraId="5DC99BC8" w14:textId="77777777" w:rsidR="007E73BC" w:rsidRPr="00211C68" w:rsidRDefault="007E73BC" w:rsidP="007E73BC">
      <w:pPr>
        <w:pStyle w:val="Doc-text2"/>
      </w:pPr>
      <w:r w:rsidRPr="00211C68">
        <w:t>-</w:t>
      </w:r>
      <w:r w:rsidRPr="00211C68">
        <w:tab/>
        <w:t>Huawei suggests to add: "FFS what UE capabilities it refers to."</w:t>
      </w:r>
    </w:p>
    <w:p w14:paraId="1A6A27CB" w14:textId="77777777" w:rsidR="007E73BC" w:rsidRPr="00211C68" w:rsidRDefault="007E73BC" w:rsidP="007E73BC">
      <w:pPr>
        <w:pStyle w:val="Doc-text2"/>
      </w:pPr>
      <w:r w:rsidRPr="00211C68">
        <w:t>-</w:t>
      </w:r>
      <w:r w:rsidRPr="00211C68">
        <w:tab/>
        <w:t>Nokia thinks the term ‘’UE capabilities’’ is broad enough and does not restrict any particular direction of interpretation. Thus, it can be decided at the end of the WI which UE capabilities can be considered to decide how many gaps and what kind of length is necessary.</w:t>
      </w:r>
    </w:p>
    <w:p w14:paraId="75854BF1" w14:textId="3C37D0F0" w:rsidR="007E73BC" w:rsidRPr="00211C68" w:rsidRDefault="007E73BC" w:rsidP="00CF50A3">
      <w:pPr>
        <w:pStyle w:val="Doc-text2"/>
        <w:numPr>
          <w:ilvl w:val="0"/>
          <w:numId w:val="27"/>
        </w:numPr>
        <w:overflowPunct/>
        <w:autoSpaceDE/>
        <w:autoSpaceDN/>
        <w:adjustRightInd/>
        <w:textAlignment w:val="auto"/>
      </w:pPr>
      <w:r w:rsidRPr="00211C68">
        <w:t>Agreed</w:t>
      </w:r>
    </w:p>
    <w:p w14:paraId="15BF5B68" w14:textId="77777777" w:rsidR="007E73BC" w:rsidRPr="00211C68" w:rsidRDefault="007E73BC" w:rsidP="007E73BC">
      <w:pPr>
        <w:pStyle w:val="Comments"/>
      </w:pPr>
      <w:r w:rsidRPr="00211C68">
        <w:t>Proposal 4-4: UE-based solution for SMTC adjustments in NTN is supported for IDLE/INACTIVE UEs. FFS how does the UE perform the necessary shifts in SMTC.</w:t>
      </w:r>
    </w:p>
    <w:p w14:paraId="69226C30" w14:textId="4B963FC2" w:rsidR="007E73BC" w:rsidRPr="00211C68" w:rsidRDefault="007E73BC" w:rsidP="00CF50A3">
      <w:pPr>
        <w:pStyle w:val="Doc-text2"/>
        <w:numPr>
          <w:ilvl w:val="0"/>
          <w:numId w:val="27"/>
        </w:numPr>
        <w:overflowPunct/>
        <w:autoSpaceDE/>
        <w:autoSpaceDN/>
        <w:adjustRightInd/>
        <w:textAlignment w:val="auto"/>
      </w:pPr>
      <w:r w:rsidRPr="00211C68">
        <w:t>Agreed</w:t>
      </w:r>
    </w:p>
    <w:p w14:paraId="689D4B3F" w14:textId="77777777" w:rsidR="007E73BC" w:rsidRPr="00211C68" w:rsidRDefault="007E73BC" w:rsidP="007E73BC">
      <w:pPr>
        <w:pStyle w:val="Doc-text2"/>
      </w:pPr>
    </w:p>
    <w:p w14:paraId="755C999C" w14:textId="77777777" w:rsidR="007E73BC" w:rsidRPr="00211C68" w:rsidRDefault="007E73BC" w:rsidP="007E73BC">
      <w:pPr>
        <w:pStyle w:val="Doc-text2"/>
      </w:pPr>
    </w:p>
    <w:p w14:paraId="7C7DDAD2" w14:textId="77777777" w:rsidR="007E73BC" w:rsidRPr="00211C68" w:rsidRDefault="007E73BC" w:rsidP="007E73BC">
      <w:pPr>
        <w:pStyle w:val="Doc-text2"/>
        <w:pBdr>
          <w:top w:val="single" w:sz="4" w:space="1" w:color="auto"/>
          <w:left w:val="single" w:sz="4" w:space="1" w:color="auto"/>
          <w:bottom w:val="single" w:sz="4" w:space="1" w:color="auto"/>
          <w:right w:val="single" w:sz="4" w:space="1" w:color="auto"/>
        </w:pBdr>
      </w:pPr>
      <w:r w:rsidRPr="00211C68">
        <w:t>Agreements via email - from offline 103 (second round):</w:t>
      </w:r>
    </w:p>
    <w:p w14:paraId="0340B2E3" w14:textId="77777777" w:rsidR="007E73BC" w:rsidRPr="00211C68" w:rsidRDefault="007E73BC" w:rsidP="00CF50A3">
      <w:pPr>
        <w:pStyle w:val="Doc-text2"/>
        <w:numPr>
          <w:ilvl w:val="0"/>
          <w:numId w:val="50"/>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211C68">
        <w:lastRenderedPageBreak/>
        <w:t>UE assistance information for NTN SMTC adjustments is event-triggered. Details of the triggering event are FFS (pending the decision on supported assistance information type).</w:t>
      </w:r>
    </w:p>
    <w:p w14:paraId="641B6709" w14:textId="77777777" w:rsidR="007E73BC" w:rsidRPr="00211C68" w:rsidRDefault="007E73BC" w:rsidP="00CF50A3">
      <w:pPr>
        <w:pStyle w:val="Doc-text2"/>
        <w:numPr>
          <w:ilvl w:val="0"/>
          <w:numId w:val="50"/>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211C68">
        <w:t>RAN2 aims to minimize the number of configurable measurement gaps required for monitoring configured SMTCs in NTN. At least gap length and UE capabilities impact the number of required measurement gaps.</w:t>
      </w:r>
    </w:p>
    <w:p w14:paraId="0A4CA36F" w14:textId="77777777" w:rsidR="007E73BC" w:rsidRPr="00211C68" w:rsidRDefault="007E73BC" w:rsidP="00CF50A3">
      <w:pPr>
        <w:pStyle w:val="Doc-text2"/>
        <w:numPr>
          <w:ilvl w:val="0"/>
          <w:numId w:val="50"/>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211C68">
        <w:t>UE-based solution for SMTC adjustments in NTN is supported for IDLE/INACTIVE UEs. FFS how does the UE perform the necessary shifts in SMTC.</w:t>
      </w:r>
    </w:p>
    <w:p w14:paraId="392697AA" w14:textId="77777777" w:rsidR="007E73BC" w:rsidRPr="00211C68" w:rsidRDefault="007E73BC" w:rsidP="007E73BC">
      <w:pPr>
        <w:pStyle w:val="Comments"/>
      </w:pPr>
    </w:p>
    <w:p w14:paraId="18953365" w14:textId="77777777" w:rsidR="007E73BC" w:rsidRPr="00211C68" w:rsidRDefault="007E73BC" w:rsidP="007E73BC">
      <w:pPr>
        <w:pStyle w:val="Comments"/>
      </w:pPr>
    </w:p>
    <w:p w14:paraId="2EE16CFA" w14:textId="77777777" w:rsidR="007E73BC" w:rsidRPr="00211C68" w:rsidRDefault="007E73BC" w:rsidP="007E73BC">
      <w:pPr>
        <w:pStyle w:val="Comments"/>
      </w:pPr>
      <w:r w:rsidRPr="00211C68">
        <w:t>Friday CB session:</w:t>
      </w:r>
    </w:p>
    <w:p w14:paraId="191E9102" w14:textId="77777777" w:rsidR="007E73BC" w:rsidRPr="00211C68" w:rsidRDefault="007E73BC" w:rsidP="007E73BC">
      <w:pPr>
        <w:pStyle w:val="Doc-text2"/>
      </w:pPr>
      <w:r w:rsidRPr="00211C68">
        <w:t>-</w:t>
      </w:r>
      <w:r w:rsidRPr="00211C68">
        <w:tab/>
        <w:t xml:space="preserve">VC suggests to revise the latest agreement on number of SMTCs in parallel to better align to the previous decision to support 4 SMTCs, as: </w:t>
      </w:r>
    </w:p>
    <w:p w14:paraId="44ADB991" w14:textId="77777777" w:rsidR="007E73BC" w:rsidRPr="00211C68" w:rsidRDefault="007E73BC" w:rsidP="007E73BC">
      <w:pPr>
        <w:pStyle w:val="Doc-text2"/>
        <w:rPr>
          <w:shd w:val="clear" w:color="auto" w:fill="FFFFFF"/>
        </w:rPr>
      </w:pPr>
      <w:r w:rsidRPr="00211C68">
        <w:rPr>
          <w:shd w:val="clear" w:color="auto" w:fill="FFFFFF"/>
        </w:rPr>
        <w:tab/>
        <w:t>"In NW-based solution, the network can configure up to 2 SMTCs in parallel and the UE uses all of them, i.e. there is no switching between or activation/deactivation of configured SMTCs. FFS whether this (UE support for 2 SMTCs) requires a UE capability.</w:t>
      </w:r>
      <w:r w:rsidRPr="00211C68">
        <w:rPr>
          <w:rStyle w:val="apple-converted-space"/>
          <w:shd w:val="clear" w:color="auto" w:fill="FFFFFF"/>
        </w:rPr>
        <w:t> </w:t>
      </w:r>
      <w:r w:rsidRPr="00211C68">
        <w:rPr>
          <w:strike/>
          <w:shd w:val="clear" w:color="auto" w:fill="FFFFFF"/>
        </w:rPr>
        <w:t>FFS whether we have a UE capability indicating</w:t>
      </w:r>
      <w:r w:rsidRPr="00211C68">
        <w:rPr>
          <w:shd w:val="clear" w:color="auto" w:fill="FFFFFF"/>
        </w:rPr>
        <w:t> </w:t>
      </w:r>
      <w:r w:rsidRPr="00211C68">
        <w:rPr>
          <w:u w:val="single"/>
          <w:shd w:val="clear" w:color="auto" w:fill="FFFFFF"/>
        </w:rPr>
        <w:t>A UE can optionally indicate</w:t>
      </w:r>
      <w:r w:rsidRPr="00211C68">
        <w:rPr>
          <w:rStyle w:val="apple-converted-space"/>
          <w:u w:val="single"/>
          <w:shd w:val="clear" w:color="auto" w:fill="FFFFFF"/>
        </w:rPr>
        <w:t> </w:t>
      </w:r>
      <w:r w:rsidRPr="00211C68">
        <w:rPr>
          <w:shd w:val="clear" w:color="auto" w:fill="FFFFFF"/>
        </w:rPr>
        <w:t>support for 4 SMTCs (in this case the NW can configure up to 4 SMTCs in parallel)."</w:t>
      </w:r>
    </w:p>
    <w:p w14:paraId="57B4C039" w14:textId="77777777" w:rsidR="007E73BC" w:rsidRPr="00211C68" w:rsidRDefault="007E73BC" w:rsidP="00CF50A3">
      <w:pPr>
        <w:pStyle w:val="Doc-text2"/>
        <w:numPr>
          <w:ilvl w:val="0"/>
          <w:numId w:val="27"/>
        </w:numPr>
        <w:overflowPunct/>
        <w:autoSpaceDE/>
        <w:autoSpaceDN/>
        <w:adjustRightInd/>
        <w:textAlignment w:val="auto"/>
      </w:pPr>
      <w:r w:rsidRPr="00211C68">
        <w:t>Agreed</w:t>
      </w:r>
    </w:p>
    <w:p w14:paraId="4C3F2EA9" w14:textId="77777777" w:rsidR="007E73BC" w:rsidRPr="00211C68" w:rsidRDefault="007E73BC" w:rsidP="007E73BC">
      <w:pPr>
        <w:pStyle w:val="Doc-text2"/>
      </w:pPr>
    </w:p>
    <w:p w14:paraId="2EEDEF13" w14:textId="77777777" w:rsidR="007E73BC" w:rsidRPr="00211C68" w:rsidRDefault="007E73BC" w:rsidP="007E73BC">
      <w:pPr>
        <w:pStyle w:val="Doc-text2"/>
      </w:pPr>
    </w:p>
    <w:p w14:paraId="78F97208"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Agreements:</w:t>
      </w:r>
    </w:p>
    <w:p w14:paraId="14989DB6" w14:textId="77777777" w:rsidR="007E73BC" w:rsidRPr="00211C68" w:rsidRDefault="007E73BC" w:rsidP="00CF50A3">
      <w:pPr>
        <w:pStyle w:val="Doc-text2"/>
        <w:numPr>
          <w:ilvl w:val="0"/>
          <w:numId w:val="5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rPr>
          <w:shd w:val="clear" w:color="auto" w:fill="FFFFFF"/>
        </w:rPr>
        <w:t>In NW-based solution, the network can configure up to 2 SMTCs in parallel and the UE uses all of them, i.e. there is no switching between or activation/deactivation of configured SMTCs. FFS whether this (UE support for 2 SMTCs) requires a UE capability.</w:t>
      </w:r>
      <w:r w:rsidRPr="00211C68">
        <w:rPr>
          <w:rStyle w:val="apple-converted-space"/>
          <w:shd w:val="clear" w:color="auto" w:fill="FFFFFF"/>
        </w:rPr>
        <w:t> </w:t>
      </w:r>
      <w:r w:rsidRPr="00211C68">
        <w:rPr>
          <w:shd w:val="clear" w:color="auto" w:fill="FFFFFF"/>
        </w:rPr>
        <w:t>A UE can optionally indicate support for 4 SMTCs (in this case the NW can configure up to 4 SMTCs in parallel)</w:t>
      </w:r>
    </w:p>
    <w:p w14:paraId="3DE70BE2" w14:textId="77777777" w:rsidR="007E73BC" w:rsidRPr="00211C68" w:rsidRDefault="007E73BC" w:rsidP="007E73BC">
      <w:pPr>
        <w:pStyle w:val="Comments"/>
      </w:pPr>
    </w:p>
    <w:p w14:paraId="63BFC2DA" w14:textId="77777777" w:rsidR="007E73BC" w:rsidRPr="00211C68" w:rsidRDefault="007E73BC" w:rsidP="007E73BC">
      <w:pPr>
        <w:pStyle w:val="Comments"/>
      </w:pPr>
    </w:p>
    <w:p w14:paraId="4EA318A9" w14:textId="1F6A84CB" w:rsidR="007E73BC" w:rsidRPr="00211C68" w:rsidRDefault="00005BAE" w:rsidP="007E73BC">
      <w:pPr>
        <w:pStyle w:val="Doc-title"/>
      </w:pPr>
      <w:hyperlink r:id="rId1798" w:history="1">
        <w:r>
          <w:rPr>
            <w:rStyle w:val="Hyperlink"/>
          </w:rPr>
          <w:t>R2-2109502</w:t>
        </w:r>
      </w:hyperlink>
      <w:r w:rsidR="007E73BC" w:rsidRPr="00211C68">
        <w:tab/>
        <w:t>Discussion on mobility management for connected mode UE in NTN</w:t>
      </w:r>
      <w:r w:rsidR="007E73BC" w:rsidRPr="00211C68">
        <w:tab/>
        <w:t>OPPO</w:t>
      </w:r>
      <w:r w:rsidR="007E73BC" w:rsidRPr="00211C68">
        <w:tab/>
        <w:t>discussion</w:t>
      </w:r>
      <w:r w:rsidR="007E73BC" w:rsidRPr="00211C68">
        <w:tab/>
        <w:t>Rel-17</w:t>
      </w:r>
      <w:r w:rsidR="007E73BC" w:rsidRPr="00211C68">
        <w:tab/>
        <w:t>NR_NTN_solutions-Core</w:t>
      </w:r>
    </w:p>
    <w:p w14:paraId="61F5E1B6" w14:textId="6B779940" w:rsidR="007E73BC" w:rsidRPr="00211C68" w:rsidRDefault="00005BAE" w:rsidP="007E73BC">
      <w:pPr>
        <w:pStyle w:val="Doc-title"/>
      </w:pPr>
      <w:hyperlink r:id="rId1799" w:history="1">
        <w:r>
          <w:rPr>
            <w:rStyle w:val="Hyperlink"/>
          </w:rPr>
          <w:t>R2-2109634</w:t>
        </w:r>
      </w:hyperlink>
      <w:r w:rsidR="007E73BC" w:rsidRPr="00211C68">
        <w:tab/>
        <w:t>Efficient Configuration of SMTC and Measurement Gaps in NR-NTN</w:t>
      </w:r>
      <w:r w:rsidR="007E73BC" w:rsidRPr="00211C68">
        <w:tab/>
        <w:t>MediaTek Inc.</w:t>
      </w:r>
      <w:r w:rsidR="007E73BC" w:rsidRPr="00211C68">
        <w:tab/>
        <w:t>discussion</w:t>
      </w:r>
      <w:r w:rsidR="007E73BC" w:rsidRPr="00211C68">
        <w:tab/>
      </w:r>
      <w:hyperlink r:id="rId1800" w:history="1">
        <w:r>
          <w:rPr>
            <w:rStyle w:val="Hyperlink"/>
          </w:rPr>
          <w:t>R2-2108326</w:t>
        </w:r>
      </w:hyperlink>
    </w:p>
    <w:p w14:paraId="30E0E68C" w14:textId="5D8B33BC" w:rsidR="007E73BC" w:rsidRPr="00211C68" w:rsidRDefault="00005BAE" w:rsidP="007E73BC">
      <w:pPr>
        <w:pStyle w:val="Doc-title"/>
      </w:pPr>
      <w:hyperlink r:id="rId1801" w:history="1">
        <w:r>
          <w:rPr>
            <w:rStyle w:val="Hyperlink"/>
          </w:rPr>
          <w:t>R2-2109638</w:t>
        </w:r>
      </w:hyperlink>
      <w:r w:rsidR="007E73BC" w:rsidRPr="00211C68">
        <w:tab/>
        <w:t>Discussion on remaining issues on SMTC</w:t>
      </w:r>
      <w:r w:rsidR="007E73BC" w:rsidRPr="00211C68">
        <w:tab/>
        <w:t>Intel Corporation</w:t>
      </w:r>
      <w:r w:rsidR="007E73BC" w:rsidRPr="00211C68">
        <w:tab/>
        <w:t>discussion</w:t>
      </w:r>
      <w:r w:rsidR="007E73BC" w:rsidRPr="00211C68">
        <w:tab/>
        <w:t>Rel-17</w:t>
      </w:r>
      <w:r w:rsidR="007E73BC" w:rsidRPr="00211C68">
        <w:tab/>
        <w:t>NR_NTN_solutions-Core</w:t>
      </w:r>
    </w:p>
    <w:p w14:paraId="3EF9641F" w14:textId="4652771A" w:rsidR="007E73BC" w:rsidRPr="00211C68" w:rsidRDefault="00005BAE" w:rsidP="007E73BC">
      <w:pPr>
        <w:pStyle w:val="Doc-title"/>
      </w:pPr>
      <w:hyperlink r:id="rId1802" w:history="1">
        <w:r>
          <w:rPr>
            <w:rStyle w:val="Hyperlink"/>
          </w:rPr>
          <w:t>R2-2109972</w:t>
        </w:r>
      </w:hyperlink>
      <w:r w:rsidR="007E73BC" w:rsidRPr="00211C68">
        <w:tab/>
        <w:t>SMTC and MG enhancements</w:t>
      </w:r>
      <w:r w:rsidR="007E73BC" w:rsidRPr="00211C68">
        <w:tab/>
        <w:t>Qualcomm Incorporated</w:t>
      </w:r>
      <w:r w:rsidR="007E73BC" w:rsidRPr="00211C68">
        <w:tab/>
        <w:t>discussion</w:t>
      </w:r>
      <w:r w:rsidR="007E73BC" w:rsidRPr="00211C68">
        <w:tab/>
        <w:t>Rel-17</w:t>
      </w:r>
      <w:r w:rsidR="007E73BC" w:rsidRPr="00211C68">
        <w:tab/>
        <w:t>NR_NTN_solutions-Core</w:t>
      </w:r>
      <w:r w:rsidR="007E73BC" w:rsidRPr="00211C68">
        <w:tab/>
      </w:r>
      <w:hyperlink r:id="rId1803" w:history="1">
        <w:r>
          <w:rPr>
            <w:rStyle w:val="Hyperlink"/>
          </w:rPr>
          <w:t>R2-2107566</w:t>
        </w:r>
      </w:hyperlink>
    </w:p>
    <w:p w14:paraId="0082DC3F" w14:textId="5E6D9AE9" w:rsidR="007E73BC" w:rsidRPr="00211C68" w:rsidRDefault="00005BAE" w:rsidP="007E73BC">
      <w:pPr>
        <w:pStyle w:val="Doc-title"/>
      </w:pPr>
      <w:hyperlink r:id="rId1804" w:history="1">
        <w:r>
          <w:rPr>
            <w:rStyle w:val="Hyperlink"/>
          </w:rPr>
          <w:t>R2-2110267</w:t>
        </w:r>
      </w:hyperlink>
      <w:r w:rsidR="007E73BC" w:rsidRPr="00211C68">
        <w:tab/>
        <w:t>Further discussion on SMTC and measurement Gap configuration for NTN</w:t>
      </w:r>
      <w:r w:rsidR="007E73BC" w:rsidRPr="00211C68">
        <w:tab/>
        <w:t>CMCC</w:t>
      </w:r>
      <w:r w:rsidR="007E73BC" w:rsidRPr="00211C68">
        <w:tab/>
        <w:t>discussion</w:t>
      </w:r>
      <w:r w:rsidR="007E73BC" w:rsidRPr="00211C68">
        <w:tab/>
        <w:t>Rel-17</w:t>
      </w:r>
      <w:r w:rsidR="007E73BC" w:rsidRPr="00211C68">
        <w:tab/>
        <w:t>NR_NTN_solutions-Core</w:t>
      </w:r>
    </w:p>
    <w:p w14:paraId="37480E57" w14:textId="0D12FE98" w:rsidR="007E73BC" w:rsidRPr="00211C68" w:rsidRDefault="00005BAE" w:rsidP="007E73BC">
      <w:pPr>
        <w:pStyle w:val="Doc-title"/>
      </w:pPr>
      <w:hyperlink r:id="rId1805" w:history="1">
        <w:r>
          <w:rPr>
            <w:rStyle w:val="Hyperlink"/>
          </w:rPr>
          <w:t>R2-2110277</w:t>
        </w:r>
      </w:hyperlink>
      <w:r w:rsidR="007E73BC" w:rsidRPr="00211C68">
        <w:tab/>
        <w:t>Discussion on SMTC and measurement gap configuration</w:t>
      </w:r>
      <w:r w:rsidR="007E73BC" w:rsidRPr="00211C68">
        <w:tab/>
        <w:t>Huawei, HiSilicon</w:t>
      </w:r>
      <w:r w:rsidR="007E73BC" w:rsidRPr="00211C68">
        <w:tab/>
        <w:t>discussion</w:t>
      </w:r>
      <w:r w:rsidR="007E73BC" w:rsidRPr="00211C68">
        <w:tab/>
        <w:t>Rel-17</w:t>
      </w:r>
      <w:r w:rsidR="007E73BC" w:rsidRPr="00211C68">
        <w:tab/>
        <w:t>NR_NTN_solutions-Core</w:t>
      </w:r>
    </w:p>
    <w:p w14:paraId="625AF4F3" w14:textId="165A4A40" w:rsidR="007E73BC" w:rsidRPr="00211C68" w:rsidRDefault="00005BAE" w:rsidP="007E73BC">
      <w:pPr>
        <w:pStyle w:val="Doc-title"/>
      </w:pPr>
      <w:hyperlink r:id="rId1806" w:history="1">
        <w:r>
          <w:rPr>
            <w:rStyle w:val="Hyperlink"/>
          </w:rPr>
          <w:t>R2-2110310</w:t>
        </w:r>
      </w:hyperlink>
      <w:r w:rsidR="007E73BC" w:rsidRPr="00211C68">
        <w:tab/>
        <w:t>UE assistance for measurement gap and SMTC configuration in NTN</w:t>
      </w:r>
      <w:r w:rsidR="007E73BC" w:rsidRPr="00211C68">
        <w:tab/>
        <w:t>Lenovo, Motorola Mobility</w:t>
      </w:r>
      <w:r w:rsidR="007E73BC" w:rsidRPr="00211C68">
        <w:tab/>
        <w:t>discussion</w:t>
      </w:r>
      <w:r w:rsidR="007E73BC" w:rsidRPr="00211C68">
        <w:tab/>
        <w:t>Rel-17</w:t>
      </w:r>
    </w:p>
    <w:p w14:paraId="5673EF4F" w14:textId="2EC91D7A" w:rsidR="007E73BC" w:rsidRPr="00211C68" w:rsidRDefault="00005BAE" w:rsidP="007E73BC">
      <w:pPr>
        <w:pStyle w:val="Doc-title"/>
      </w:pPr>
      <w:hyperlink r:id="rId1807" w:history="1">
        <w:r>
          <w:rPr>
            <w:rStyle w:val="Hyperlink"/>
          </w:rPr>
          <w:t>R2-2110340</w:t>
        </w:r>
      </w:hyperlink>
      <w:r w:rsidR="007E73BC" w:rsidRPr="00211C68">
        <w:tab/>
        <w:t>Connected mode aspects for NTN</w:t>
      </w:r>
      <w:r w:rsidR="007E73BC" w:rsidRPr="00211C68">
        <w:tab/>
        <w:t>Ericsson</w:t>
      </w:r>
      <w:r w:rsidR="007E73BC" w:rsidRPr="00211C68">
        <w:tab/>
        <w:t>discussion</w:t>
      </w:r>
      <w:r w:rsidR="007E73BC" w:rsidRPr="00211C68">
        <w:tab/>
        <w:t>NR_NTN_solutions-Core</w:t>
      </w:r>
    </w:p>
    <w:p w14:paraId="38B08C28" w14:textId="379D6B0E" w:rsidR="007E73BC" w:rsidRPr="00211C68" w:rsidRDefault="00005BAE" w:rsidP="007E73BC">
      <w:pPr>
        <w:pStyle w:val="Doc-title"/>
        <w:rPr>
          <w:rStyle w:val="Hyperlink"/>
          <w:color w:val="auto"/>
        </w:rPr>
      </w:pPr>
      <w:hyperlink r:id="rId1808" w:history="1">
        <w:r>
          <w:rPr>
            <w:rStyle w:val="Hyperlink"/>
          </w:rPr>
          <w:t>R2-2110357</w:t>
        </w:r>
      </w:hyperlink>
      <w:r w:rsidR="007E73BC" w:rsidRPr="00211C68">
        <w:tab/>
        <w:t>SMTC enhancement in NTN</w:t>
      </w:r>
      <w:r w:rsidR="007E73BC" w:rsidRPr="00211C68">
        <w:tab/>
        <w:t>Sony</w:t>
      </w:r>
      <w:r w:rsidR="007E73BC" w:rsidRPr="00211C68">
        <w:tab/>
        <w:t>discussion</w:t>
      </w:r>
      <w:r w:rsidR="007E73BC" w:rsidRPr="00211C68">
        <w:tab/>
        <w:t>Rel-17</w:t>
      </w:r>
      <w:r w:rsidR="007E73BC" w:rsidRPr="00211C68">
        <w:tab/>
        <w:t>NR_NTN_solutions-Core</w:t>
      </w:r>
      <w:r w:rsidR="007E73BC" w:rsidRPr="00211C68">
        <w:tab/>
      </w:r>
      <w:hyperlink r:id="rId1809" w:history="1">
        <w:r>
          <w:rPr>
            <w:rStyle w:val="Hyperlink"/>
          </w:rPr>
          <w:t>R2-2108067</w:t>
        </w:r>
      </w:hyperlink>
    </w:p>
    <w:p w14:paraId="67FDA7EE" w14:textId="1BB34BD4" w:rsidR="007E73BC" w:rsidRPr="00211C68" w:rsidRDefault="00005BAE" w:rsidP="007E73BC">
      <w:pPr>
        <w:pStyle w:val="Doc-title"/>
      </w:pPr>
      <w:hyperlink r:id="rId1810" w:history="1">
        <w:r>
          <w:rPr>
            <w:rStyle w:val="Hyperlink"/>
          </w:rPr>
          <w:t>R2-2110384</w:t>
        </w:r>
      </w:hyperlink>
      <w:r w:rsidR="007E73BC" w:rsidRPr="00211C68">
        <w:tab/>
        <w:t>SMTC and measurement gap enhancements</w:t>
      </w:r>
      <w:r w:rsidR="007E73BC" w:rsidRPr="00211C68">
        <w:tab/>
        <w:t>LG Electronics Inc.</w:t>
      </w:r>
      <w:r w:rsidR="007E73BC" w:rsidRPr="00211C68">
        <w:tab/>
        <w:t>discussion</w:t>
      </w:r>
      <w:r w:rsidR="007E73BC" w:rsidRPr="00211C68">
        <w:tab/>
        <w:t>Rel-17</w:t>
      </w:r>
    </w:p>
    <w:p w14:paraId="092047A8" w14:textId="66AD1671" w:rsidR="007E73BC" w:rsidRPr="00211C68" w:rsidRDefault="00005BAE" w:rsidP="007E73BC">
      <w:pPr>
        <w:pStyle w:val="Doc-title"/>
      </w:pPr>
      <w:hyperlink r:id="rId1811" w:history="1">
        <w:r>
          <w:rPr>
            <w:rStyle w:val="Hyperlink"/>
          </w:rPr>
          <w:t>R2-2110469</w:t>
        </w:r>
      </w:hyperlink>
      <w:r w:rsidR="007E73BC" w:rsidRPr="00211C68">
        <w:tab/>
        <w:t>Consideration on CHO and measurements</w:t>
      </w:r>
      <w:r w:rsidR="007E73BC" w:rsidRPr="00211C68">
        <w:tab/>
        <w:t>ZTE corporation, Sanechips</w:t>
      </w:r>
      <w:r w:rsidR="007E73BC" w:rsidRPr="00211C68">
        <w:tab/>
        <w:t>discussion</w:t>
      </w:r>
      <w:r w:rsidR="007E73BC" w:rsidRPr="00211C68">
        <w:tab/>
        <w:t>Rel-17</w:t>
      </w:r>
      <w:r w:rsidR="007E73BC" w:rsidRPr="00211C68">
        <w:tab/>
        <w:t>NR_NTN_solutions-Core</w:t>
      </w:r>
    </w:p>
    <w:p w14:paraId="3669A49D" w14:textId="4DDE3925" w:rsidR="007E73BC" w:rsidRPr="00211C68" w:rsidRDefault="00005BAE" w:rsidP="007E73BC">
      <w:pPr>
        <w:pStyle w:val="Doc-title"/>
        <w:rPr>
          <w:rStyle w:val="Hyperlink"/>
          <w:color w:val="auto"/>
        </w:rPr>
      </w:pPr>
      <w:hyperlink r:id="rId1812" w:history="1">
        <w:r>
          <w:rPr>
            <w:rStyle w:val="Hyperlink"/>
          </w:rPr>
          <w:t>R2-2110613</w:t>
        </w:r>
      </w:hyperlink>
      <w:r w:rsidR="007E73BC" w:rsidRPr="00211C68">
        <w:tab/>
        <w:t>Final views on SMTC and measurement gaps for Rel-17 NTN</w:t>
      </w:r>
      <w:r w:rsidR="007E73BC" w:rsidRPr="00211C68">
        <w:tab/>
        <w:t>Nokia, Nokia Shanghai Bell</w:t>
      </w:r>
      <w:r w:rsidR="007E73BC" w:rsidRPr="00211C68">
        <w:tab/>
        <w:t>discussion</w:t>
      </w:r>
      <w:r w:rsidR="007E73BC" w:rsidRPr="00211C68">
        <w:tab/>
        <w:t>Rel-17</w:t>
      </w:r>
      <w:r w:rsidR="007E73BC" w:rsidRPr="00211C68">
        <w:tab/>
        <w:t>NR_NTN_solutions-Core</w:t>
      </w:r>
      <w:r w:rsidR="007E73BC" w:rsidRPr="00211C68">
        <w:tab/>
      </w:r>
      <w:hyperlink r:id="rId1813" w:history="1">
        <w:r>
          <w:rPr>
            <w:rStyle w:val="Hyperlink"/>
          </w:rPr>
          <w:t>R2-2107521</w:t>
        </w:r>
      </w:hyperlink>
    </w:p>
    <w:p w14:paraId="0DDCF7CD" w14:textId="5F5422A2" w:rsidR="007E73BC" w:rsidRPr="00211C68" w:rsidRDefault="00005BAE" w:rsidP="007E73BC">
      <w:pPr>
        <w:pStyle w:val="Doc-title"/>
      </w:pPr>
      <w:hyperlink r:id="rId1814" w:history="1">
        <w:r>
          <w:rPr>
            <w:rStyle w:val="Hyperlink"/>
          </w:rPr>
          <w:t>R2-2110815</w:t>
        </w:r>
      </w:hyperlink>
      <w:r w:rsidR="007E73BC" w:rsidRPr="00211C68">
        <w:tab/>
        <w:t>Measurements and handover</w:t>
      </w:r>
      <w:r w:rsidR="007E73BC" w:rsidRPr="00211C68">
        <w:tab/>
        <w:t>Samsung Research America</w:t>
      </w:r>
      <w:r w:rsidR="007E73BC" w:rsidRPr="00211C68">
        <w:tab/>
        <w:t>discussion</w:t>
      </w:r>
      <w:r w:rsidR="007E73BC" w:rsidRPr="00211C68">
        <w:tab/>
        <w:t>NR_NTN_solutions-Core</w:t>
      </w:r>
    </w:p>
    <w:p w14:paraId="711B2200" w14:textId="391BBB55" w:rsidR="007E73BC" w:rsidRPr="00211C68" w:rsidRDefault="00005BAE" w:rsidP="007E73BC">
      <w:pPr>
        <w:pStyle w:val="Doc-title"/>
      </w:pPr>
      <w:hyperlink r:id="rId1815" w:history="1">
        <w:r>
          <w:rPr>
            <w:rStyle w:val="Hyperlink"/>
          </w:rPr>
          <w:t>R2-2111166</w:t>
        </w:r>
      </w:hyperlink>
      <w:r w:rsidR="007E73BC" w:rsidRPr="00211C68">
        <w:tab/>
        <w:t>Remaining Issues on SMTC and measurement Gap configuration for NTN</w:t>
      </w:r>
      <w:r w:rsidR="007E73BC" w:rsidRPr="00211C68">
        <w:tab/>
        <w:t>Rakuten Mobile, Inc</w:t>
      </w:r>
      <w:r w:rsidR="007E73BC" w:rsidRPr="00211C68">
        <w:tab/>
        <w:t>discussion</w:t>
      </w:r>
      <w:r w:rsidR="007E73BC" w:rsidRPr="00211C68">
        <w:tab/>
        <w:t>Rel-17</w:t>
      </w:r>
    </w:p>
    <w:p w14:paraId="38F4527C" w14:textId="120502D3" w:rsidR="007E73BC" w:rsidRPr="00211C68" w:rsidRDefault="00005BAE" w:rsidP="007E73BC">
      <w:pPr>
        <w:pStyle w:val="Doc-title"/>
      </w:pPr>
      <w:hyperlink r:id="rId1816" w:history="1">
        <w:r>
          <w:rPr>
            <w:rStyle w:val="Hyperlink"/>
          </w:rPr>
          <w:t>R2-2111028</w:t>
        </w:r>
      </w:hyperlink>
      <w:r w:rsidR="007E73BC" w:rsidRPr="00211C68">
        <w:tab/>
        <w:t>Discussion on connected mode aspects for NTN</w:t>
      </w:r>
      <w:r w:rsidR="007E73BC" w:rsidRPr="00211C68">
        <w:tab/>
        <w:t>Xiaomi Communications</w:t>
      </w:r>
      <w:r w:rsidR="007E73BC" w:rsidRPr="00211C68">
        <w:tab/>
        <w:t>discussion</w:t>
      </w:r>
    </w:p>
    <w:p w14:paraId="100D3BE3" w14:textId="77777777" w:rsidR="007E73BC" w:rsidRPr="00211C68" w:rsidRDefault="007E73BC" w:rsidP="007E73BC">
      <w:pPr>
        <w:pStyle w:val="Comments"/>
      </w:pPr>
    </w:p>
    <w:p w14:paraId="66BF28F6" w14:textId="77777777" w:rsidR="007E73BC" w:rsidRPr="00211C68" w:rsidRDefault="007E73BC" w:rsidP="007E73BC">
      <w:pPr>
        <w:pStyle w:val="Comments"/>
      </w:pPr>
      <w:r w:rsidRPr="00211C68">
        <w:t>CHO</w:t>
      </w:r>
    </w:p>
    <w:p w14:paraId="4E9359BB" w14:textId="68465420" w:rsidR="007E73BC" w:rsidRPr="00211C68" w:rsidRDefault="00005BAE" w:rsidP="007E73BC">
      <w:pPr>
        <w:pStyle w:val="Doc-title"/>
      </w:pPr>
      <w:hyperlink r:id="rId1817" w:history="1">
        <w:r>
          <w:rPr>
            <w:rStyle w:val="Hyperlink"/>
          </w:rPr>
          <w:t>R2-2110229</w:t>
        </w:r>
      </w:hyperlink>
      <w:r w:rsidR="007E73BC" w:rsidRPr="00211C68">
        <w:tab/>
        <w:t>Remaining issues in NTN CHO</w:t>
      </w:r>
      <w:r w:rsidR="007E73BC" w:rsidRPr="00211C68">
        <w:tab/>
        <w:t>LG Electronics Inc.</w:t>
      </w:r>
      <w:r w:rsidR="007E73BC" w:rsidRPr="00211C68">
        <w:tab/>
        <w:t>discussion</w:t>
      </w:r>
      <w:r w:rsidR="007E73BC" w:rsidRPr="00211C68">
        <w:tab/>
        <w:t>Rel-17</w:t>
      </w:r>
      <w:r w:rsidR="007E73BC" w:rsidRPr="00211C68">
        <w:tab/>
        <w:t>NR_NTN_solutions-Core</w:t>
      </w:r>
    </w:p>
    <w:p w14:paraId="05E63826" w14:textId="77777777" w:rsidR="007E73BC" w:rsidRPr="00211C68" w:rsidRDefault="007E73BC" w:rsidP="007E73BC">
      <w:pPr>
        <w:pStyle w:val="Comments"/>
      </w:pPr>
      <w:r w:rsidRPr="00211C68">
        <w:rPr>
          <w:u w:val="single"/>
        </w:rPr>
        <w:lastRenderedPageBreak/>
        <w:t>Proposal 1:</w:t>
      </w:r>
      <w:r w:rsidRPr="00211C68">
        <w:t xml:space="preserve"> RAN2 to discuss how to discard CHO configuration after time period [t1, t2] during which the UE is allowed to perform CHO, based on following three alternatives:</w:t>
      </w:r>
    </w:p>
    <w:p w14:paraId="6C04BBC8" w14:textId="77777777" w:rsidR="007E73BC" w:rsidRPr="00211C68" w:rsidRDefault="007E73BC" w:rsidP="007E73BC">
      <w:pPr>
        <w:pStyle w:val="Comments"/>
      </w:pPr>
      <w:r w:rsidRPr="00211C68">
        <w:t>- Discard CHO configuration of the candidate cell after t2.</w:t>
      </w:r>
    </w:p>
    <w:p w14:paraId="0CA4C76B" w14:textId="77777777" w:rsidR="007E73BC" w:rsidRPr="00211C68" w:rsidRDefault="007E73BC" w:rsidP="007E73BC">
      <w:pPr>
        <w:pStyle w:val="Comments"/>
      </w:pPr>
      <w:r w:rsidRPr="00211C68">
        <w:t>- Introduce new time point t3 and the CHO candidate cell is discarded at the t3. During [t2, t3], the UE is only allowed to perform CHO to the cell when RLF occurs and the candidate cell is selected.</w:t>
      </w:r>
    </w:p>
    <w:p w14:paraId="28830CBE" w14:textId="77777777" w:rsidR="007E73BC" w:rsidRPr="00211C68" w:rsidRDefault="007E73BC" w:rsidP="007E73BC">
      <w:pPr>
        <w:pStyle w:val="Comments"/>
      </w:pPr>
      <w:r w:rsidRPr="00211C68">
        <w:t>- Follow the existing CHO mechanism. (CHO candidate cell is discarded by network command). After t2, the UE can perform CHO to the cell when RLF occurs and the cell is selected.</w:t>
      </w:r>
    </w:p>
    <w:p w14:paraId="468CA9B1" w14:textId="77777777" w:rsidR="007E73BC" w:rsidRPr="00211C68" w:rsidRDefault="007E73BC" w:rsidP="007E73BC">
      <w:pPr>
        <w:pStyle w:val="Comments"/>
      </w:pPr>
      <w:r w:rsidRPr="00211C68">
        <w:t>Proposal 2: For NTN CHO, if multiple CHO candidate cells satisfy CHO execution conditions simultaneously, the UE has to select the target cell having the longest remaining serving time among the candidate cells.</w:t>
      </w:r>
    </w:p>
    <w:p w14:paraId="1D56CEE2" w14:textId="77777777" w:rsidR="007E73BC" w:rsidRPr="00211C68" w:rsidRDefault="007E73BC" w:rsidP="007E73BC">
      <w:pPr>
        <w:pStyle w:val="Comments"/>
      </w:pPr>
      <w:r w:rsidRPr="00211C68">
        <w:t>Observation 1: If the network wants to configure CHO triggering condition that both time condition and location condition should be satisfied, it should be configured in one CHO triggering condition.</w:t>
      </w:r>
    </w:p>
    <w:p w14:paraId="264B76F1" w14:textId="77777777" w:rsidR="007E73BC" w:rsidRPr="00211C68" w:rsidRDefault="007E73BC" w:rsidP="007E73BC">
      <w:pPr>
        <w:pStyle w:val="Comments"/>
      </w:pPr>
      <w:r w:rsidRPr="00211C68">
        <w:t>Proposal 3: RAN2 to clarify whether RRM, and time, and location condition can be configured together in a CHO triggering condition.</w:t>
      </w:r>
    </w:p>
    <w:p w14:paraId="381EAFED" w14:textId="77777777" w:rsidR="007E73BC" w:rsidRPr="00211C68" w:rsidRDefault="007E73BC" w:rsidP="007E73BC">
      <w:pPr>
        <w:pStyle w:val="Comments"/>
      </w:pPr>
    </w:p>
    <w:p w14:paraId="0C4FEFAB" w14:textId="56EF4054" w:rsidR="007E73BC" w:rsidRPr="00211C68" w:rsidRDefault="00005BAE" w:rsidP="007E73BC">
      <w:pPr>
        <w:pStyle w:val="Doc-title"/>
      </w:pPr>
      <w:hyperlink r:id="rId1818" w:history="1">
        <w:r>
          <w:rPr>
            <w:rStyle w:val="Hyperlink"/>
          </w:rPr>
          <w:t>R2-2109971</w:t>
        </w:r>
      </w:hyperlink>
      <w:r w:rsidR="007E73BC" w:rsidRPr="00211C68">
        <w:tab/>
        <w:t>Open issues in CHO</w:t>
      </w:r>
      <w:r w:rsidR="007E73BC" w:rsidRPr="00211C68">
        <w:tab/>
        <w:t>Qualcomm Incorporated</w:t>
      </w:r>
      <w:r w:rsidR="007E73BC" w:rsidRPr="00211C68">
        <w:tab/>
        <w:t>discussion</w:t>
      </w:r>
      <w:r w:rsidR="007E73BC" w:rsidRPr="00211C68">
        <w:tab/>
        <w:t>Rel-17</w:t>
      </w:r>
      <w:r w:rsidR="007E73BC" w:rsidRPr="00211C68">
        <w:tab/>
        <w:t>NR_NTN_solutions-Core</w:t>
      </w:r>
    </w:p>
    <w:p w14:paraId="71AA1B0E" w14:textId="77777777" w:rsidR="007E73BC" w:rsidRPr="00211C68" w:rsidRDefault="007E73BC" w:rsidP="007E73BC">
      <w:pPr>
        <w:pStyle w:val="Comments"/>
      </w:pPr>
      <w:r w:rsidRPr="00211C68">
        <w:rPr>
          <w:u w:val="single"/>
        </w:rPr>
        <w:t>Proposal 1</w:t>
      </w:r>
      <w:r w:rsidRPr="00211C68">
        <w:tab/>
        <w:t>Time-based and location-based conditions are not configured simultaneously for a candidate cell.</w:t>
      </w:r>
    </w:p>
    <w:p w14:paraId="25DCE12C" w14:textId="77777777" w:rsidR="007E73BC" w:rsidRPr="00211C68" w:rsidRDefault="007E73BC" w:rsidP="007E73BC">
      <w:pPr>
        <w:pStyle w:val="Comments"/>
      </w:pPr>
      <w:r w:rsidRPr="00211C68">
        <w:rPr>
          <w:u w:val="single"/>
        </w:rPr>
        <w:t>Proposal 2</w:t>
      </w:r>
      <w:r w:rsidRPr="00211C68">
        <w:tab/>
        <w:t>Time-based/location-based conditions are provided by source in the CHO command.</w:t>
      </w:r>
    </w:p>
    <w:p w14:paraId="25B71CD8" w14:textId="77777777" w:rsidR="007E73BC" w:rsidRPr="00211C68" w:rsidRDefault="007E73BC" w:rsidP="007E73BC">
      <w:pPr>
        <w:pStyle w:val="Comments"/>
      </w:pPr>
      <w:r w:rsidRPr="00211C68">
        <w:t>Proposal 3</w:t>
      </w:r>
      <w:r w:rsidRPr="00211C68">
        <w:tab/>
        <w:t>Instead of sending normal handover command of a candidate cell to the UE, network can send indication to execute the CHO stored by UE for the same candidate cell.</w:t>
      </w:r>
    </w:p>
    <w:p w14:paraId="7CDA455C" w14:textId="77777777" w:rsidR="007E73BC" w:rsidRPr="00211C68" w:rsidRDefault="007E73BC" w:rsidP="007E73BC">
      <w:pPr>
        <w:pStyle w:val="Comments"/>
      </w:pPr>
      <w:r w:rsidRPr="00211C68">
        <w:t>Proposal 4</w:t>
      </w:r>
      <w:r w:rsidRPr="00211C68">
        <w:tab/>
        <w:t>In time-based CHO condition, a UE can be indicated whether to store the CHO command of a candidate cell connecting to the same gateway/gNB with future execution time (i.e., the CHO command is executable in future time t1-t2) even after successful CHO procedure.</w:t>
      </w:r>
    </w:p>
    <w:p w14:paraId="5CA3D1C8" w14:textId="77777777" w:rsidR="007E73BC" w:rsidRPr="00211C68" w:rsidRDefault="007E73BC" w:rsidP="007E73BC">
      <w:pPr>
        <w:pStyle w:val="Comments"/>
      </w:pPr>
    </w:p>
    <w:p w14:paraId="13B3CD23" w14:textId="02A26563" w:rsidR="007E73BC" w:rsidRPr="00211C68" w:rsidRDefault="00005BAE" w:rsidP="007E73BC">
      <w:pPr>
        <w:pStyle w:val="Doc-title"/>
      </w:pPr>
      <w:hyperlink r:id="rId1819" w:history="1">
        <w:r>
          <w:rPr>
            <w:rStyle w:val="Hyperlink"/>
          </w:rPr>
          <w:t>R2-2109555</w:t>
        </w:r>
      </w:hyperlink>
      <w:r w:rsidR="007E73BC" w:rsidRPr="00211C68">
        <w:tab/>
        <w:t>Futher discussion on NTN mobility aspect</w:t>
      </w:r>
      <w:r w:rsidR="007E73BC" w:rsidRPr="00211C68">
        <w:tab/>
        <w:t>CATT</w:t>
      </w:r>
      <w:r w:rsidR="007E73BC" w:rsidRPr="00211C68">
        <w:tab/>
        <w:t>discussion</w:t>
      </w:r>
      <w:r w:rsidR="007E73BC" w:rsidRPr="00211C68">
        <w:tab/>
        <w:t>Rel-17</w:t>
      </w:r>
      <w:r w:rsidR="007E73BC" w:rsidRPr="00211C68">
        <w:tab/>
        <w:t>NR_NTN_solutions-Core</w:t>
      </w:r>
    </w:p>
    <w:p w14:paraId="73D16545" w14:textId="6F152E4B" w:rsidR="007E73BC" w:rsidRPr="00211C68" w:rsidRDefault="00005BAE" w:rsidP="007E73BC">
      <w:pPr>
        <w:pStyle w:val="Doc-title"/>
      </w:pPr>
      <w:hyperlink r:id="rId1820" w:history="1">
        <w:r>
          <w:rPr>
            <w:rStyle w:val="Hyperlink"/>
          </w:rPr>
          <w:t>R2-2109977</w:t>
        </w:r>
      </w:hyperlink>
      <w:r w:rsidR="007E73BC" w:rsidRPr="00211C68">
        <w:tab/>
        <w:t>Remaining issues on connected mode mobility for NTN</w:t>
      </w:r>
      <w:r w:rsidR="007E73BC" w:rsidRPr="00211C68">
        <w:tab/>
        <w:t>vivo</w:t>
      </w:r>
      <w:r w:rsidR="007E73BC" w:rsidRPr="00211C68">
        <w:tab/>
        <w:t>discussion</w:t>
      </w:r>
      <w:r w:rsidR="007E73BC" w:rsidRPr="00211C68">
        <w:tab/>
        <w:t>Rel-17</w:t>
      </w:r>
      <w:r w:rsidR="007E73BC" w:rsidRPr="00211C68">
        <w:tab/>
        <w:t>NR_NTN_solutions-Core</w:t>
      </w:r>
    </w:p>
    <w:p w14:paraId="4326F2B1" w14:textId="6AB7BB4C" w:rsidR="007E73BC" w:rsidRPr="00211C68" w:rsidRDefault="00005BAE" w:rsidP="007E73BC">
      <w:pPr>
        <w:pStyle w:val="Doc-title"/>
      </w:pPr>
      <w:hyperlink r:id="rId1821" w:history="1">
        <w:r>
          <w:rPr>
            <w:rStyle w:val="Hyperlink"/>
          </w:rPr>
          <w:t>R2-2110266</w:t>
        </w:r>
      </w:hyperlink>
      <w:r w:rsidR="007E73BC" w:rsidRPr="00211C68">
        <w:tab/>
        <w:t>Further discussion on intra-NTN mobility</w:t>
      </w:r>
      <w:r w:rsidR="007E73BC" w:rsidRPr="00211C68">
        <w:tab/>
        <w:t>CMCC</w:t>
      </w:r>
      <w:r w:rsidR="007E73BC" w:rsidRPr="00211C68">
        <w:tab/>
        <w:t>discussion</w:t>
      </w:r>
      <w:r w:rsidR="007E73BC" w:rsidRPr="00211C68">
        <w:tab/>
        <w:t>Rel-17</w:t>
      </w:r>
      <w:r w:rsidR="007E73BC" w:rsidRPr="00211C68">
        <w:tab/>
        <w:t>NR_NTN_solutions-Core</w:t>
      </w:r>
    </w:p>
    <w:p w14:paraId="4839360F" w14:textId="4F4F3102" w:rsidR="007E73BC" w:rsidRPr="00211C68" w:rsidRDefault="00005BAE" w:rsidP="007E73BC">
      <w:pPr>
        <w:pStyle w:val="Doc-title"/>
      </w:pPr>
      <w:hyperlink r:id="rId1822" w:history="1">
        <w:r>
          <w:rPr>
            <w:rStyle w:val="Hyperlink"/>
          </w:rPr>
          <w:t>R2-2110276</w:t>
        </w:r>
      </w:hyperlink>
      <w:r w:rsidR="007E73BC" w:rsidRPr="00211C68">
        <w:tab/>
        <w:t>Discussion on CHO in NTN</w:t>
      </w:r>
      <w:r w:rsidR="007E73BC" w:rsidRPr="00211C68">
        <w:tab/>
        <w:t>Huawei, HiSilicon</w:t>
      </w:r>
      <w:r w:rsidR="007E73BC" w:rsidRPr="00211C68">
        <w:tab/>
        <w:t>discussion</w:t>
      </w:r>
      <w:r w:rsidR="007E73BC" w:rsidRPr="00211C68">
        <w:tab/>
        <w:t>Rel-17</w:t>
      </w:r>
      <w:r w:rsidR="007E73BC" w:rsidRPr="00211C68">
        <w:tab/>
        <w:t>NR_NTN_solutions-Core</w:t>
      </w:r>
    </w:p>
    <w:p w14:paraId="55DBBB69" w14:textId="736E7637" w:rsidR="007E73BC" w:rsidRPr="00211C68" w:rsidRDefault="00005BAE" w:rsidP="007E73BC">
      <w:pPr>
        <w:pStyle w:val="Doc-title"/>
      </w:pPr>
      <w:hyperlink r:id="rId1823" w:history="1">
        <w:r>
          <w:rPr>
            <w:rStyle w:val="Hyperlink"/>
          </w:rPr>
          <w:t>R2-2110283</w:t>
        </w:r>
      </w:hyperlink>
      <w:r w:rsidR="007E73BC" w:rsidRPr="00211C68">
        <w:tab/>
        <w:t>Discussion on signaling and data transmission issues of NTN CHO</w:t>
      </w:r>
      <w:r w:rsidR="007E73BC" w:rsidRPr="00211C68">
        <w:tab/>
        <w:t>ITRI</w:t>
      </w:r>
      <w:r w:rsidR="007E73BC" w:rsidRPr="00211C68">
        <w:tab/>
        <w:t>discussion</w:t>
      </w:r>
      <w:r w:rsidR="007E73BC" w:rsidRPr="00211C68">
        <w:tab/>
        <w:t>NR_NTN_solutions-Core</w:t>
      </w:r>
    </w:p>
    <w:p w14:paraId="69B17C71" w14:textId="14477A20" w:rsidR="007E73BC" w:rsidRPr="00211C68" w:rsidRDefault="00005BAE" w:rsidP="007E73BC">
      <w:pPr>
        <w:pStyle w:val="Doc-title"/>
      </w:pPr>
      <w:hyperlink r:id="rId1824" w:history="1">
        <w:r>
          <w:rPr>
            <w:rStyle w:val="Hyperlink"/>
          </w:rPr>
          <w:t>R2-2110312</w:t>
        </w:r>
      </w:hyperlink>
      <w:r w:rsidR="007E73BC" w:rsidRPr="00211C68">
        <w:tab/>
        <w:t>Remaining issues for CHO in NTN</w:t>
      </w:r>
      <w:r w:rsidR="007E73BC" w:rsidRPr="00211C68">
        <w:tab/>
        <w:t>Lenovo, Motorola Mobility</w:t>
      </w:r>
      <w:r w:rsidR="007E73BC" w:rsidRPr="00211C68">
        <w:tab/>
        <w:t>discussion</w:t>
      </w:r>
      <w:r w:rsidR="007E73BC" w:rsidRPr="00211C68">
        <w:tab/>
        <w:t>Rel-17</w:t>
      </w:r>
    </w:p>
    <w:p w14:paraId="58FFD7F6" w14:textId="6962F14A" w:rsidR="007E73BC" w:rsidRPr="00211C68" w:rsidRDefault="00005BAE" w:rsidP="007E73BC">
      <w:pPr>
        <w:pStyle w:val="Doc-title"/>
      </w:pPr>
      <w:hyperlink r:id="rId1825" w:history="1">
        <w:r>
          <w:rPr>
            <w:rStyle w:val="Hyperlink"/>
          </w:rPr>
          <w:t>R2-2110358</w:t>
        </w:r>
      </w:hyperlink>
      <w:r w:rsidR="007E73BC" w:rsidRPr="00211C68">
        <w:tab/>
        <w:t>Signaling storm during HOs</w:t>
      </w:r>
      <w:r w:rsidR="007E73BC" w:rsidRPr="00211C68">
        <w:tab/>
        <w:t>Sony</w:t>
      </w:r>
      <w:r w:rsidR="007E73BC" w:rsidRPr="00211C68">
        <w:tab/>
        <w:t>discussion</w:t>
      </w:r>
      <w:r w:rsidR="007E73BC" w:rsidRPr="00211C68">
        <w:tab/>
        <w:t>Rel-17</w:t>
      </w:r>
      <w:r w:rsidR="007E73BC" w:rsidRPr="00211C68">
        <w:tab/>
        <w:t>NR_NTN_solutions-Core</w:t>
      </w:r>
      <w:r w:rsidR="007E73BC" w:rsidRPr="00211C68">
        <w:tab/>
      </w:r>
      <w:hyperlink r:id="rId1826" w:history="1">
        <w:r>
          <w:rPr>
            <w:rStyle w:val="Hyperlink"/>
          </w:rPr>
          <w:t>R2-2108065</w:t>
        </w:r>
      </w:hyperlink>
    </w:p>
    <w:p w14:paraId="6A0CDB32" w14:textId="64F622ED" w:rsidR="007E73BC" w:rsidRPr="00211C68" w:rsidRDefault="00005BAE" w:rsidP="007E73BC">
      <w:pPr>
        <w:pStyle w:val="Doc-title"/>
      </w:pPr>
      <w:hyperlink r:id="rId1827" w:history="1">
        <w:r>
          <w:rPr>
            <w:rStyle w:val="Hyperlink"/>
          </w:rPr>
          <w:t>R2-2110612</w:t>
        </w:r>
      </w:hyperlink>
      <w:r w:rsidR="007E73BC" w:rsidRPr="00211C68">
        <w:tab/>
        <w:t>More thoughts on mobility in Rel-17 NTN</w:t>
      </w:r>
      <w:r w:rsidR="007E73BC" w:rsidRPr="00211C68">
        <w:tab/>
        <w:t>Nokia, Nokia Shanghai Bell</w:t>
      </w:r>
      <w:r w:rsidR="007E73BC" w:rsidRPr="00211C68">
        <w:tab/>
        <w:t>discussion</w:t>
      </w:r>
      <w:r w:rsidR="007E73BC" w:rsidRPr="00211C68">
        <w:tab/>
        <w:t>Rel-17</w:t>
      </w:r>
      <w:r w:rsidR="007E73BC" w:rsidRPr="00211C68">
        <w:tab/>
        <w:t>NR_NTN_solutions-Core</w:t>
      </w:r>
    </w:p>
    <w:p w14:paraId="0A41FD69" w14:textId="77777777" w:rsidR="007E73BC" w:rsidRPr="00211C68" w:rsidRDefault="007E73BC" w:rsidP="007E73BC">
      <w:pPr>
        <w:pStyle w:val="Doc-title"/>
        <w:rPr>
          <w:rStyle w:val="Hyperlink"/>
          <w:color w:val="auto"/>
        </w:rPr>
      </w:pPr>
    </w:p>
    <w:p w14:paraId="20A35C5E" w14:textId="77777777" w:rsidR="007E73BC" w:rsidRPr="00211C68" w:rsidRDefault="007E73BC" w:rsidP="007E73BC">
      <w:pPr>
        <w:pStyle w:val="Comments"/>
      </w:pPr>
      <w:r w:rsidRPr="00211C68">
        <w:t>NTN-TN mobility</w:t>
      </w:r>
    </w:p>
    <w:p w14:paraId="361B56F8" w14:textId="01CCDEB8" w:rsidR="007E73BC" w:rsidRPr="00211C68" w:rsidRDefault="00005BAE" w:rsidP="007E73BC">
      <w:pPr>
        <w:pStyle w:val="Doc-title"/>
        <w:rPr>
          <w:rStyle w:val="Hyperlink"/>
          <w:color w:val="auto"/>
          <w:u w:val="none"/>
        </w:rPr>
      </w:pPr>
      <w:hyperlink r:id="rId1828" w:history="1">
        <w:r>
          <w:rPr>
            <w:rStyle w:val="Hyperlink"/>
          </w:rPr>
          <w:t>R2-2109635</w:t>
        </w:r>
      </w:hyperlink>
      <w:r w:rsidR="007E73BC" w:rsidRPr="00211C68">
        <w:tab/>
        <w:t>Mobility for NTN-TN scenarios</w:t>
      </w:r>
      <w:r w:rsidR="007E73BC" w:rsidRPr="00211C68">
        <w:tab/>
        <w:t>MediaTek Inc.</w:t>
      </w:r>
      <w:r w:rsidR="007E73BC" w:rsidRPr="00211C68">
        <w:tab/>
        <w:t>discussion</w:t>
      </w:r>
      <w:r w:rsidR="007E73BC" w:rsidRPr="00211C68">
        <w:tab/>
      </w:r>
      <w:hyperlink r:id="rId1829" w:history="1">
        <w:r>
          <w:rPr>
            <w:rStyle w:val="Hyperlink"/>
          </w:rPr>
          <w:t>R2-2108329</w:t>
        </w:r>
      </w:hyperlink>
    </w:p>
    <w:p w14:paraId="51E4333F" w14:textId="2A4DF046" w:rsidR="007E73BC" w:rsidRPr="00211C68" w:rsidRDefault="00005BAE" w:rsidP="007E73BC">
      <w:pPr>
        <w:pStyle w:val="Doc-title"/>
      </w:pPr>
      <w:hyperlink r:id="rId1830" w:history="1">
        <w:r>
          <w:rPr>
            <w:rStyle w:val="Hyperlink"/>
          </w:rPr>
          <w:t>R2-2110311</w:t>
        </w:r>
      </w:hyperlink>
      <w:r w:rsidR="007E73BC" w:rsidRPr="00211C68">
        <w:tab/>
        <w:t>Connected mobility for NTN/TN continuity</w:t>
      </w:r>
      <w:r w:rsidR="007E73BC" w:rsidRPr="00211C68">
        <w:tab/>
        <w:t>Lenovo, Motorola Mobility</w:t>
      </w:r>
      <w:r w:rsidR="007E73BC" w:rsidRPr="00211C68">
        <w:tab/>
        <w:t>discussion</w:t>
      </w:r>
      <w:r w:rsidR="007E73BC" w:rsidRPr="00211C68">
        <w:tab/>
        <w:t>Rel-17</w:t>
      </w:r>
    </w:p>
    <w:p w14:paraId="3A8ED8D8" w14:textId="77777777" w:rsidR="007E73BC" w:rsidRPr="00211C68" w:rsidRDefault="007E73BC" w:rsidP="007E73BC">
      <w:pPr>
        <w:pStyle w:val="Doc-text2"/>
      </w:pPr>
    </w:p>
    <w:p w14:paraId="1521B1F6" w14:textId="77777777" w:rsidR="007E73BC" w:rsidRPr="00211C68" w:rsidRDefault="007E73BC" w:rsidP="007E73BC">
      <w:pPr>
        <w:pStyle w:val="Comments"/>
      </w:pPr>
      <w:r w:rsidRPr="00211C68">
        <w:t>Reporting in connected mode</w:t>
      </w:r>
    </w:p>
    <w:p w14:paraId="48B4D587" w14:textId="564B25BA" w:rsidR="007E73BC" w:rsidRPr="00211C68" w:rsidRDefault="00005BAE" w:rsidP="007E73BC">
      <w:pPr>
        <w:pStyle w:val="Doc-title"/>
      </w:pPr>
      <w:hyperlink r:id="rId1831" w:history="1">
        <w:r>
          <w:rPr>
            <w:rStyle w:val="Hyperlink"/>
          </w:rPr>
          <w:t>R2-2110860</w:t>
        </w:r>
      </w:hyperlink>
      <w:r w:rsidR="007E73BC" w:rsidRPr="00211C68">
        <w:tab/>
        <w:t>UE location reporting in NTN</w:t>
      </w:r>
      <w:r w:rsidR="007E73BC" w:rsidRPr="00211C68">
        <w:tab/>
        <w:t>InterDigital</w:t>
      </w:r>
      <w:r w:rsidR="007E73BC" w:rsidRPr="00211C68">
        <w:tab/>
        <w:t>discussion</w:t>
      </w:r>
      <w:r w:rsidR="007E73BC" w:rsidRPr="00211C68">
        <w:tab/>
        <w:t>Rel-17</w:t>
      </w:r>
      <w:r w:rsidR="007E73BC" w:rsidRPr="00211C68">
        <w:tab/>
        <w:t>NR_NTN_solutions-Core</w:t>
      </w:r>
    </w:p>
    <w:p w14:paraId="5C70677F" w14:textId="0194959F" w:rsidR="007E73BC" w:rsidRPr="00211C68" w:rsidRDefault="00005BAE" w:rsidP="007E73BC">
      <w:pPr>
        <w:pStyle w:val="Doc-title"/>
      </w:pPr>
      <w:hyperlink r:id="rId1832" w:history="1">
        <w:r>
          <w:rPr>
            <w:rStyle w:val="Hyperlink"/>
          </w:rPr>
          <w:t>R2-2110861</w:t>
        </w:r>
      </w:hyperlink>
      <w:r w:rsidR="007E73BC" w:rsidRPr="00211C68">
        <w:tab/>
        <w:t>UE-specific TA reporting in connected mode</w:t>
      </w:r>
      <w:r w:rsidR="007E73BC" w:rsidRPr="00211C68">
        <w:tab/>
        <w:t>InterDigital</w:t>
      </w:r>
      <w:r w:rsidR="007E73BC" w:rsidRPr="00211C68">
        <w:tab/>
        <w:t>discussion</w:t>
      </w:r>
      <w:r w:rsidR="007E73BC" w:rsidRPr="00211C68">
        <w:tab/>
        <w:t>Rel-17</w:t>
      </w:r>
      <w:r w:rsidR="007E73BC" w:rsidRPr="00211C68">
        <w:tab/>
        <w:t>NR_NTN_solutions-Core</w:t>
      </w:r>
    </w:p>
    <w:p w14:paraId="2C59493A" w14:textId="77777777" w:rsidR="007E73BC" w:rsidRPr="00211C68" w:rsidRDefault="007E73BC" w:rsidP="007E73BC">
      <w:pPr>
        <w:pStyle w:val="Doc-text2"/>
      </w:pPr>
    </w:p>
    <w:p w14:paraId="3A6B11DF" w14:textId="77777777" w:rsidR="00C1519B" w:rsidRPr="00211C68" w:rsidRDefault="00C1519B" w:rsidP="00C1519B">
      <w:pPr>
        <w:pStyle w:val="Heading2"/>
      </w:pPr>
      <w:bookmarkStart w:id="240" w:name="_Toc92750869"/>
      <w:r w:rsidRPr="00211C68">
        <w:t>8.11</w:t>
      </w:r>
      <w:r w:rsidRPr="00211C68">
        <w:tab/>
        <w:t>NR positioning enhancements</w:t>
      </w:r>
      <w:bookmarkEnd w:id="240"/>
    </w:p>
    <w:p w14:paraId="38997440" w14:textId="77777777" w:rsidR="00C1519B" w:rsidRPr="00211C68" w:rsidRDefault="00C1519B" w:rsidP="00C1519B">
      <w:pPr>
        <w:pStyle w:val="Comments"/>
      </w:pPr>
      <w:r w:rsidRPr="00211C68">
        <w:t>(NR_pos_enh-Core; leading WG: RAN1; REL-17; WID: RP-210903)</w:t>
      </w:r>
    </w:p>
    <w:p w14:paraId="720D85BA" w14:textId="77777777" w:rsidR="00C1519B" w:rsidRPr="00211C68" w:rsidRDefault="00C1519B" w:rsidP="00C1519B">
      <w:pPr>
        <w:pStyle w:val="Comments"/>
      </w:pPr>
      <w:r w:rsidRPr="00211C68">
        <w:t>Time budget: 2 TU</w:t>
      </w:r>
    </w:p>
    <w:p w14:paraId="0BD01F8B" w14:textId="77777777" w:rsidR="00C1519B" w:rsidRPr="00211C68" w:rsidRDefault="00C1519B" w:rsidP="00C1519B">
      <w:pPr>
        <w:pStyle w:val="Comments"/>
      </w:pPr>
      <w:r w:rsidRPr="00211C68">
        <w:t>Tdoc Limitation: 7 tdocs</w:t>
      </w:r>
    </w:p>
    <w:p w14:paraId="4A56CB6C" w14:textId="77777777" w:rsidR="00C1519B" w:rsidRPr="00211C68" w:rsidRDefault="00C1519B" w:rsidP="00C1519B">
      <w:pPr>
        <w:pStyle w:val="Comments"/>
      </w:pPr>
      <w:r w:rsidRPr="00211C68">
        <w:t>Email max expectation: 7 threads</w:t>
      </w:r>
    </w:p>
    <w:p w14:paraId="7EC6C359" w14:textId="77777777" w:rsidR="00C1519B" w:rsidRPr="00211C68" w:rsidRDefault="00C1519B" w:rsidP="00C1519B">
      <w:pPr>
        <w:pStyle w:val="Heading3"/>
      </w:pPr>
      <w:bookmarkStart w:id="241" w:name="_Toc92750870"/>
      <w:r w:rsidRPr="00211C68">
        <w:t>8.11.1</w:t>
      </w:r>
      <w:r w:rsidRPr="00211C68">
        <w:tab/>
        <w:t>Organizational</w:t>
      </w:r>
      <w:bookmarkEnd w:id="241"/>
    </w:p>
    <w:p w14:paraId="2A413AB9" w14:textId="77777777" w:rsidR="00C1519B" w:rsidRPr="00211C68" w:rsidRDefault="00C1519B" w:rsidP="00C1519B">
      <w:pPr>
        <w:pStyle w:val="Comments"/>
      </w:pPr>
      <w:r w:rsidRPr="00211C68">
        <w:t>Rapporteur input. Incoming LS etc. This AI is reserved for rapporteur and organizational inputs; documents in this AI do not count towards the tdoc limitation.</w:t>
      </w:r>
    </w:p>
    <w:p w14:paraId="23769BC2" w14:textId="77777777" w:rsidR="00C1519B" w:rsidRPr="00211C68" w:rsidRDefault="00C1519B" w:rsidP="00C1519B">
      <w:pPr>
        <w:pStyle w:val="Comments"/>
      </w:pPr>
    </w:p>
    <w:p w14:paraId="18421F12" w14:textId="77777777" w:rsidR="00C1519B" w:rsidRPr="00211C68" w:rsidRDefault="00C1519B" w:rsidP="00C1519B">
      <w:pPr>
        <w:pStyle w:val="Comments"/>
      </w:pPr>
      <w:r w:rsidRPr="00211C68">
        <w:lastRenderedPageBreak/>
        <w:t>Incoming LSs with RAN2 in Cc:</w:t>
      </w:r>
    </w:p>
    <w:p w14:paraId="3BAEB4DB" w14:textId="60D56AC1" w:rsidR="00C1519B" w:rsidRPr="00211C68" w:rsidRDefault="00005BAE" w:rsidP="00C1519B">
      <w:pPr>
        <w:pStyle w:val="Doc-title"/>
      </w:pPr>
      <w:hyperlink r:id="rId1833" w:history="1">
        <w:r>
          <w:rPr>
            <w:rStyle w:val="Hyperlink"/>
          </w:rPr>
          <w:t>R2-2109316</w:t>
        </w:r>
      </w:hyperlink>
      <w:r w:rsidR="00C1519B" w:rsidRPr="00211C68">
        <w:tab/>
        <w:t>Reply LS on determination of location estimates in local co-ordinates (R1-2108509; contact: Ericsson)</w:t>
      </w:r>
      <w:r w:rsidR="00C1519B" w:rsidRPr="00211C68">
        <w:tab/>
        <w:t>RAN1</w:t>
      </w:r>
      <w:r w:rsidR="00C1519B" w:rsidRPr="00211C68">
        <w:tab/>
        <w:t>LS in</w:t>
      </w:r>
      <w:r w:rsidR="00C1519B" w:rsidRPr="00211C68">
        <w:tab/>
        <w:t>Rel-17</w:t>
      </w:r>
      <w:r w:rsidR="00C1519B" w:rsidRPr="00211C68">
        <w:tab/>
        <w:t>5G_eLCS_ph2</w:t>
      </w:r>
      <w:r w:rsidR="00C1519B" w:rsidRPr="00211C68">
        <w:tab/>
        <w:t>To:SA2</w:t>
      </w:r>
      <w:r w:rsidR="00C1519B" w:rsidRPr="00211C68">
        <w:tab/>
        <w:t>Cc:RAN2, RAN3</w:t>
      </w:r>
    </w:p>
    <w:p w14:paraId="385CFBB1" w14:textId="47F8CF3C" w:rsidR="00C1519B" w:rsidRPr="00211C68" w:rsidRDefault="00005BAE" w:rsidP="00C1519B">
      <w:pPr>
        <w:pStyle w:val="Doc-title"/>
      </w:pPr>
      <w:hyperlink r:id="rId1834" w:history="1">
        <w:r>
          <w:rPr>
            <w:rStyle w:val="Hyperlink"/>
          </w:rPr>
          <w:t>R2-2109339</w:t>
        </w:r>
      </w:hyperlink>
      <w:r w:rsidR="00C1519B" w:rsidRPr="00211C68">
        <w:tab/>
        <w:t>Reply LS on determination of location estimates in local co-ordinates (R3-214312; contact: Huawei)</w:t>
      </w:r>
      <w:r w:rsidR="00C1519B" w:rsidRPr="00211C68">
        <w:tab/>
        <w:t>RAN3</w:t>
      </w:r>
      <w:r w:rsidR="00C1519B" w:rsidRPr="00211C68">
        <w:tab/>
        <w:t>LS in</w:t>
      </w:r>
      <w:r w:rsidR="00C1519B" w:rsidRPr="00211C68">
        <w:tab/>
        <w:t>Rel-17</w:t>
      </w:r>
      <w:r w:rsidR="00C1519B" w:rsidRPr="00211C68">
        <w:tab/>
        <w:t>5G_eLCS_ph2</w:t>
      </w:r>
      <w:r w:rsidR="00C1519B" w:rsidRPr="00211C68">
        <w:tab/>
        <w:t>To:SA2</w:t>
      </w:r>
      <w:r w:rsidR="00C1519B" w:rsidRPr="00211C68">
        <w:tab/>
        <w:t>Cc:RAN1, RAN2</w:t>
      </w:r>
    </w:p>
    <w:p w14:paraId="62308FBD" w14:textId="2F046A95" w:rsidR="00C1519B" w:rsidRPr="00211C68" w:rsidRDefault="00005BAE" w:rsidP="00C1519B">
      <w:pPr>
        <w:pStyle w:val="Doc-title"/>
      </w:pPr>
      <w:hyperlink r:id="rId1835" w:history="1">
        <w:r>
          <w:rPr>
            <w:rStyle w:val="Hyperlink"/>
          </w:rPr>
          <w:t>R2-2111216</w:t>
        </w:r>
      </w:hyperlink>
      <w:r w:rsidR="00C1519B" w:rsidRPr="00211C68">
        <w:tab/>
        <w:t>LS on DL PRS reception priority by RRC_INACTIVE UEs (R1-2110644; contact: Intel)</w:t>
      </w:r>
      <w:r w:rsidR="00C1519B" w:rsidRPr="00211C68">
        <w:tab/>
        <w:t>RAN1</w:t>
      </w:r>
      <w:r w:rsidR="00C1519B" w:rsidRPr="00211C68">
        <w:tab/>
        <w:t>LS in</w:t>
      </w:r>
      <w:r w:rsidR="00C1519B" w:rsidRPr="00211C68">
        <w:tab/>
        <w:t>Rel-17</w:t>
      </w:r>
      <w:r w:rsidR="00C1519B" w:rsidRPr="00211C68">
        <w:tab/>
        <w:t>NR_pos_enh-Core</w:t>
      </w:r>
      <w:r w:rsidR="00C1519B" w:rsidRPr="00211C68">
        <w:tab/>
        <w:t>To:RAN4</w:t>
      </w:r>
      <w:r w:rsidR="00C1519B" w:rsidRPr="00211C68">
        <w:tab/>
        <w:t>Cc:RAN2</w:t>
      </w:r>
    </w:p>
    <w:p w14:paraId="7C0728B6" w14:textId="77777777" w:rsidR="00C1519B" w:rsidRPr="00211C68" w:rsidRDefault="00C1519B" w:rsidP="00CF50A3">
      <w:pPr>
        <w:pStyle w:val="Doc-text2"/>
        <w:numPr>
          <w:ilvl w:val="0"/>
          <w:numId w:val="72"/>
        </w:numPr>
        <w:overflowPunct/>
        <w:autoSpaceDE/>
        <w:autoSpaceDN/>
        <w:adjustRightInd/>
        <w:textAlignment w:val="auto"/>
      </w:pPr>
      <w:r w:rsidRPr="00211C68">
        <w:t>Above 3 LSs are noted without presentation (checked in email discussion [AT116-e][600])</w:t>
      </w:r>
    </w:p>
    <w:p w14:paraId="39B1D344" w14:textId="77777777" w:rsidR="00C1519B" w:rsidRPr="00211C68" w:rsidRDefault="00C1519B" w:rsidP="00C1519B">
      <w:pPr>
        <w:pStyle w:val="Comments"/>
      </w:pPr>
    </w:p>
    <w:p w14:paraId="7602A8FF" w14:textId="77777777" w:rsidR="00C1519B" w:rsidRPr="00211C68" w:rsidRDefault="00C1519B" w:rsidP="00C1519B">
      <w:pPr>
        <w:pStyle w:val="Comments"/>
      </w:pPr>
      <w:r w:rsidRPr="00211C68">
        <w:t>LS from RTCM</w:t>
      </w:r>
    </w:p>
    <w:p w14:paraId="5F1A41E9" w14:textId="6EB61087" w:rsidR="00C1519B" w:rsidRPr="00211C68" w:rsidRDefault="00005BAE" w:rsidP="00C1519B">
      <w:pPr>
        <w:pStyle w:val="Doc-title"/>
      </w:pPr>
      <w:hyperlink r:id="rId1836" w:history="1">
        <w:r>
          <w:rPr>
            <w:rStyle w:val="Hyperlink"/>
          </w:rPr>
          <w:t>R2-2109392</w:t>
        </w:r>
      </w:hyperlink>
      <w:r w:rsidR="00C1519B" w:rsidRPr="00211C68">
        <w:tab/>
        <w:t xml:space="preserve">Liaison Note to 3GPP RAN 2, Reply comments to letter </w:t>
      </w:r>
      <w:hyperlink r:id="rId1837" w:history="1">
        <w:r>
          <w:rPr>
            <w:rStyle w:val="Hyperlink"/>
          </w:rPr>
          <w:t>R2-2106596</w:t>
        </w:r>
      </w:hyperlink>
      <w:r w:rsidR="00C1519B" w:rsidRPr="00211C68">
        <w:t xml:space="preserve"> (RTCM Paper 2021-SC134-0113)</w:t>
      </w:r>
      <w:r w:rsidR="00C1519B" w:rsidRPr="00211C68">
        <w:tab/>
        <w:t>RTCM</w:t>
      </w:r>
      <w:r w:rsidR="00C1519B" w:rsidRPr="00211C68">
        <w:tab/>
        <w:t>LS in</w:t>
      </w:r>
      <w:r w:rsidR="00C1519B" w:rsidRPr="00211C68">
        <w:tab/>
        <w:t>To:RAN2</w:t>
      </w:r>
    </w:p>
    <w:p w14:paraId="0D5F6A7A" w14:textId="4E668A88" w:rsidR="00C1519B" w:rsidRPr="00211C68" w:rsidRDefault="00005BAE" w:rsidP="00C1519B">
      <w:pPr>
        <w:pStyle w:val="Doc-title"/>
      </w:pPr>
      <w:hyperlink r:id="rId1838" w:history="1">
        <w:r>
          <w:rPr>
            <w:rStyle w:val="Hyperlink"/>
          </w:rPr>
          <w:t>R2-2109807</w:t>
        </w:r>
      </w:hyperlink>
      <w:r w:rsidR="00C1519B" w:rsidRPr="00211C68">
        <w:tab/>
        <w:t>Discussion RTCM reply to RAN2 on GNSS integrity coordination</w:t>
      </w:r>
      <w:r w:rsidR="00C1519B" w:rsidRPr="00211C68">
        <w:tab/>
        <w:t>ESA, Intel Corporation</w:t>
      </w:r>
      <w:r w:rsidR="00C1519B" w:rsidRPr="00211C68">
        <w:tab/>
        <w:t>discussion</w:t>
      </w:r>
      <w:r w:rsidR="00C1519B" w:rsidRPr="00211C68">
        <w:tab/>
        <w:t>Rel-17</w:t>
      </w:r>
      <w:r w:rsidR="00C1519B" w:rsidRPr="00211C68">
        <w:tab/>
        <w:t>FS_NR_pos_enh</w:t>
      </w:r>
    </w:p>
    <w:p w14:paraId="20849434" w14:textId="77777777" w:rsidR="00C1519B" w:rsidRPr="00211C68" w:rsidRDefault="00C1519B" w:rsidP="00C1519B">
      <w:pPr>
        <w:pStyle w:val="Doc-text2"/>
      </w:pPr>
    </w:p>
    <w:p w14:paraId="1936461E" w14:textId="77777777" w:rsidR="00C1519B" w:rsidRPr="00211C68" w:rsidRDefault="00C1519B" w:rsidP="00C1519B">
      <w:pPr>
        <w:pStyle w:val="Doc-text2"/>
      </w:pPr>
    </w:p>
    <w:p w14:paraId="522C9B5A" w14:textId="77777777" w:rsidR="00C1519B" w:rsidRPr="00211C68" w:rsidRDefault="00C1519B" w:rsidP="00C1519B">
      <w:pPr>
        <w:pStyle w:val="EmailDiscussion"/>
        <w:overflowPunct/>
        <w:autoSpaceDE/>
        <w:autoSpaceDN/>
        <w:adjustRightInd/>
        <w:ind w:left="1619" w:hanging="360"/>
        <w:textAlignment w:val="auto"/>
      </w:pPr>
      <w:bookmarkStart w:id="242" w:name="_Hlk86327024"/>
      <w:r w:rsidRPr="00211C68">
        <w:t>[AT116-e][611][POS] LS to RTCM (ESA)</w:t>
      </w:r>
    </w:p>
    <w:p w14:paraId="1450BD37" w14:textId="2ACCDA8D" w:rsidR="00C1519B" w:rsidRPr="00211C68" w:rsidRDefault="00C1519B" w:rsidP="00C1519B">
      <w:pPr>
        <w:pStyle w:val="EmailDiscussion2"/>
      </w:pPr>
      <w:r w:rsidRPr="00211C68">
        <w:tab/>
        <w:t xml:space="preserve">Scope: Discuss coordination with RTCM, taking into account the way-forward proposals in </w:t>
      </w:r>
      <w:hyperlink r:id="rId1839" w:history="1">
        <w:r w:rsidR="00005BAE">
          <w:rPr>
            <w:rStyle w:val="Hyperlink"/>
          </w:rPr>
          <w:t>R2-2109807</w:t>
        </w:r>
      </w:hyperlink>
      <w:r w:rsidRPr="00211C68">
        <w:t xml:space="preserve"> and related parts of </w:t>
      </w:r>
      <w:hyperlink r:id="rId1840" w:history="1">
        <w:r w:rsidR="00005BAE">
          <w:rPr>
            <w:rStyle w:val="Hyperlink"/>
          </w:rPr>
          <w:t>R2-2110181</w:t>
        </w:r>
      </w:hyperlink>
      <w:r w:rsidRPr="00211C68">
        <w:t>:</w:t>
      </w:r>
    </w:p>
    <w:p w14:paraId="7877A192" w14:textId="77777777" w:rsidR="00C1519B" w:rsidRPr="00211C68" w:rsidRDefault="00C1519B" w:rsidP="00CF50A3">
      <w:pPr>
        <w:pStyle w:val="EmailDiscussion2"/>
        <w:numPr>
          <w:ilvl w:val="0"/>
          <w:numId w:val="62"/>
        </w:numPr>
        <w:overflowPunct/>
        <w:autoSpaceDE/>
        <w:autoSpaceDN/>
        <w:adjustRightInd/>
        <w:textAlignment w:val="auto"/>
      </w:pPr>
      <w:r w:rsidRPr="00211C68">
        <w:t>Conclude on the intention to specify GNSS integrity signalling in Rel-17</w:t>
      </w:r>
    </w:p>
    <w:p w14:paraId="207E5FE4" w14:textId="77777777" w:rsidR="00C1519B" w:rsidRPr="00211C68" w:rsidRDefault="00C1519B" w:rsidP="00CF50A3">
      <w:pPr>
        <w:pStyle w:val="EmailDiscussion2"/>
        <w:numPr>
          <w:ilvl w:val="0"/>
          <w:numId w:val="62"/>
        </w:numPr>
        <w:overflowPunct/>
        <w:autoSpaceDE/>
        <w:autoSpaceDN/>
        <w:adjustRightInd/>
        <w:textAlignment w:val="auto"/>
      </w:pPr>
      <w:r w:rsidRPr="00211C68">
        <w:t>Determine what information we intend to share with RTCM</w:t>
      </w:r>
    </w:p>
    <w:p w14:paraId="2B317F6D" w14:textId="77777777" w:rsidR="00C1519B" w:rsidRPr="00211C68" w:rsidRDefault="00C1519B" w:rsidP="00CF50A3">
      <w:pPr>
        <w:pStyle w:val="EmailDiscussion2"/>
        <w:numPr>
          <w:ilvl w:val="0"/>
          <w:numId w:val="62"/>
        </w:numPr>
        <w:overflowPunct/>
        <w:autoSpaceDE/>
        <w:autoSpaceDN/>
        <w:adjustRightInd/>
        <w:textAlignment w:val="auto"/>
      </w:pPr>
      <w:r w:rsidRPr="00211C68">
        <w:t>Draft an LS reply (TP to be endorsed later)</w:t>
      </w:r>
    </w:p>
    <w:p w14:paraId="24F24B05" w14:textId="0809FA01" w:rsidR="00C1519B" w:rsidRPr="00211C68" w:rsidRDefault="00C1519B" w:rsidP="00C1519B">
      <w:pPr>
        <w:pStyle w:val="EmailDiscussion2"/>
      </w:pPr>
      <w:r w:rsidRPr="00211C68">
        <w:tab/>
        <w:t xml:space="preserve">Intended outcome: Report in </w:t>
      </w:r>
      <w:hyperlink r:id="rId1841" w:history="1">
        <w:r w:rsidR="00005BAE">
          <w:rPr>
            <w:rStyle w:val="Hyperlink"/>
          </w:rPr>
          <w:t>R2-2111361</w:t>
        </w:r>
      </w:hyperlink>
      <w:r w:rsidRPr="00211C68">
        <w:t xml:space="preserve"> and approvable LS in </w:t>
      </w:r>
      <w:hyperlink r:id="rId1842" w:history="1">
        <w:r w:rsidR="00005BAE">
          <w:rPr>
            <w:rStyle w:val="Hyperlink"/>
          </w:rPr>
          <w:t>R2-2111362</w:t>
        </w:r>
      </w:hyperlink>
    </w:p>
    <w:p w14:paraId="7E34D129" w14:textId="77777777" w:rsidR="00C1519B" w:rsidRPr="00211C68" w:rsidRDefault="00C1519B" w:rsidP="00C1519B">
      <w:pPr>
        <w:pStyle w:val="EmailDiscussion2"/>
      </w:pPr>
      <w:r w:rsidRPr="00211C68">
        <w:tab/>
        <w:t>Deadline:  Friday 2021-11-05 1000 UTC (comments), Monday 2021-11-08 1100 UTC (output available) – extended to Thursday 2021-11-11 0100 UTC to finalise text of LS</w:t>
      </w:r>
    </w:p>
    <w:bookmarkEnd w:id="242"/>
    <w:p w14:paraId="4B4903A3" w14:textId="77777777" w:rsidR="00C1519B" w:rsidRPr="00211C68" w:rsidRDefault="00C1519B" w:rsidP="00C1519B">
      <w:pPr>
        <w:pStyle w:val="Doc-text2"/>
        <w:ind w:left="0" w:firstLine="0"/>
      </w:pPr>
    </w:p>
    <w:p w14:paraId="4B1D53DD" w14:textId="77777777" w:rsidR="00C1519B" w:rsidRPr="00211C68" w:rsidRDefault="00C1519B" w:rsidP="00C1519B">
      <w:pPr>
        <w:pStyle w:val="Comments"/>
      </w:pPr>
      <w:r w:rsidRPr="00211C68">
        <w:t>Other incoming LSs with RAN2 in To: (“take into account” actions only and no draft reply submitted)</w:t>
      </w:r>
    </w:p>
    <w:p w14:paraId="3F272259" w14:textId="054B4D76" w:rsidR="00C1519B" w:rsidRPr="00211C68" w:rsidRDefault="00005BAE" w:rsidP="00C1519B">
      <w:pPr>
        <w:pStyle w:val="Doc-title"/>
      </w:pPr>
      <w:hyperlink r:id="rId1843" w:history="1">
        <w:r>
          <w:rPr>
            <w:rStyle w:val="Hyperlink"/>
          </w:rPr>
          <w:t>R2-2109322</w:t>
        </w:r>
      </w:hyperlink>
      <w:r w:rsidR="00C1519B" w:rsidRPr="00211C68">
        <w:tab/>
        <w:t>LS to RAN2 on SRS for Positioning Transmission by UEs in RRC_INACTIVE State (R1-2108564; contact: Intel)</w:t>
      </w:r>
      <w:r w:rsidR="00C1519B" w:rsidRPr="00211C68">
        <w:tab/>
        <w:t>RAN1</w:t>
      </w:r>
      <w:r w:rsidR="00C1519B" w:rsidRPr="00211C68">
        <w:tab/>
        <w:t>LS in</w:t>
      </w:r>
      <w:r w:rsidR="00C1519B" w:rsidRPr="00211C68">
        <w:tab/>
        <w:t>Rel-17</w:t>
      </w:r>
      <w:r w:rsidR="00C1519B" w:rsidRPr="00211C68">
        <w:tab/>
        <w:t>NR_pos_enh-Core</w:t>
      </w:r>
      <w:r w:rsidR="00C1519B" w:rsidRPr="00211C68">
        <w:tab/>
        <w:t>To:RAN2</w:t>
      </w:r>
    </w:p>
    <w:p w14:paraId="5B5D7ABC" w14:textId="39CD786A" w:rsidR="00C1519B" w:rsidRPr="00211C68" w:rsidRDefault="00005BAE" w:rsidP="00C1519B">
      <w:pPr>
        <w:pStyle w:val="Doc-title"/>
      </w:pPr>
      <w:hyperlink r:id="rId1844" w:history="1">
        <w:r>
          <w:rPr>
            <w:rStyle w:val="Hyperlink"/>
          </w:rPr>
          <w:t>R2-2109345</w:t>
        </w:r>
      </w:hyperlink>
      <w:r w:rsidR="00C1519B" w:rsidRPr="00211C68">
        <w:tab/>
        <w:t>Reply LS on Positioning Reference Units (R3-214457; contact: Ericsson)</w:t>
      </w:r>
      <w:r w:rsidR="00C1519B" w:rsidRPr="00211C68">
        <w:tab/>
        <w:t>RAN3</w:t>
      </w:r>
      <w:r w:rsidR="00C1519B" w:rsidRPr="00211C68">
        <w:tab/>
        <w:t>LS in</w:t>
      </w:r>
      <w:r w:rsidR="00C1519B" w:rsidRPr="00211C68">
        <w:tab/>
        <w:t>Rel-17</w:t>
      </w:r>
      <w:r w:rsidR="00C1519B" w:rsidRPr="00211C68">
        <w:tab/>
        <w:t>NR_pos_enh-Core</w:t>
      </w:r>
      <w:r w:rsidR="00C1519B" w:rsidRPr="00211C68">
        <w:tab/>
        <w:t>To:RAN1, RAN2</w:t>
      </w:r>
      <w:r w:rsidR="00C1519B" w:rsidRPr="00211C68">
        <w:tab/>
        <w:t>Cc:SA2</w:t>
      </w:r>
    </w:p>
    <w:p w14:paraId="2C3A664D" w14:textId="7226F3AF" w:rsidR="00C1519B" w:rsidRPr="00211C68" w:rsidRDefault="00005BAE" w:rsidP="00C1519B">
      <w:pPr>
        <w:pStyle w:val="Doc-title"/>
      </w:pPr>
      <w:hyperlink r:id="rId1845" w:history="1">
        <w:r>
          <w:rPr>
            <w:rStyle w:val="Hyperlink"/>
          </w:rPr>
          <w:t>R2-2111211</w:t>
        </w:r>
      </w:hyperlink>
      <w:r w:rsidR="00C1519B" w:rsidRPr="00211C68">
        <w:tab/>
        <w:t>LS on support of SP-SRS for positioning by RRC_INACTIVE UEs (R1-2110598; contact: Intel)</w:t>
      </w:r>
      <w:r w:rsidR="00C1519B" w:rsidRPr="00211C68">
        <w:tab/>
        <w:t>RAN1</w:t>
      </w:r>
      <w:r w:rsidR="00C1519B" w:rsidRPr="00211C68">
        <w:tab/>
        <w:t>LS in</w:t>
      </w:r>
      <w:r w:rsidR="00C1519B" w:rsidRPr="00211C68">
        <w:tab/>
        <w:t>Rel-17</w:t>
      </w:r>
      <w:r w:rsidR="00C1519B" w:rsidRPr="00211C68">
        <w:tab/>
        <w:t>NR_pos_enh-Core</w:t>
      </w:r>
      <w:r w:rsidR="00C1519B" w:rsidRPr="00211C68">
        <w:tab/>
        <w:t>To:RAN2</w:t>
      </w:r>
    </w:p>
    <w:p w14:paraId="57734FF1" w14:textId="77777777" w:rsidR="00C1519B" w:rsidRPr="00211C68" w:rsidRDefault="00C1519B" w:rsidP="00CF50A3">
      <w:pPr>
        <w:pStyle w:val="Doc-text2"/>
        <w:numPr>
          <w:ilvl w:val="0"/>
          <w:numId w:val="72"/>
        </w:numPr>
        <w:overflowPunct/>
        <w:autoSpaceDE/>
        <w:autoSpaceDN/>
        <w:adjustRightInd/>
        <w:textAlignment w:val="auto"/>
      </w:pPr>
      <w:r w:rsidRPr="00211C68">
        <w:t>Above 3 LSs are noted without presentation</w:t>
      </w:r>
    </w:p>
    <w:p w14:paraId="7DCEC4B0" w14:textId="77777777" w:rsidR="00C1519B" w:rsidRPr="00211C68" w:rsidRDefault="00C1519B" w:rsidP="00C1519B">
      <w:pPr>
        <w:pStyle w:val="Doc-title"/>
      </w:pPr>
    </w:p>
    <w:p w14:paraId="005C829C" w14:textId="77777777" w:rsidR="00C1519B" w:rsidRPr="00211C68" w:rsidRDefault="00C1519B" w:rsidP="00C1519B">
      <w:pPr>
        <w:pStyle w:val="Comments"/>
      </w:pPr>
      <w:r w:rsidRPr="00211C68">
        <w:t>Incoming LSs with RAN2 in To: (feedback requested)</w:t>
      </w:r>
    </w:p>
    <w:p w14:paraId="780B5916" w14:textId="09CA5650" w:rsidR="00C1519B" w:rsidRPr="00211C68" w:rsidRDefault="00005BAE" w:rsidP="00C1519B">
      <w:pPr>
        <w:pStyle w:val="Doc-title"/>
      </w:pPr>
      <w:hyperlink r:id="rId1846" w:history="1">
        <w:r>
          <w:rPr>
            <w:rStyle w:val="Hyperlink"/>
          </w:rPr>
          <w:t>R2-2109328</w:t>
        </w:r>
      </w:hyperlink>
      <w:r w:rsidR="00C1519B" w:rsidRPr="00211C68">
        <w:tab/>
        <w:t>LS on PRS measurement outside the measurement gap (R1-2108639; contact: Huawei)</w:t>
      </w:r>
      <w:r w:rsidR="00C1519B" w:rsidRPr="00211C68">
        <w:tab/>
        <w:t>RAN1</w:t>
      </w:r>
      <w:r w:rsidR="00C1519B" w:rsidRPr="00211C68">
        <w:tab/>
        <w:t>LS in</w:t>
      </w:r>
      <w:r w:rsidR="00C1519B" w:rsidRPr="00211C68">
        <w:tab/>
        <w:t>Rel-17</w:t>
      </w:r>
      <w:r w:rsidR="00C1519B" w:rsidRPr="00211C68">
        <w:tab/>
        <w:t>NR_pos_enh-Core</w:t>
      </w:r>
      <w:r w:rsidR="00C1519B" w:rsidRPr="00211C68">
        <w:tab/>
        <w:t>To:RAN2, RAN3, RAN4</w:t>
      </w:r>
    </w:p>
    <w:p w14:paraId="66658698" w14:textId="77777777" w:rsidR="00C1519B" w:rsidRPr="00211C68" w:rsidRDefault="00C1519B" w:rsidP="00C1519B">
      <w:pPr>
        <w:pStyle w:val="Doc-text2"/>
      </w:pPr>
    </w:p>
    <w:p w14:paraId="5FE96922" w14:textId="77777777" w:rsidR="00C1519B" w:rsidRPr="00211C68" w:rsidRDefault="00C1519B" w:rsidP="00C1519B">
      <w:pPr>
        <w:pStyle w:val="Doc-text2"/>
      </w:pPr>
      <w:r w:rsidRPr="00211C68">
        <w:t>Discussion:</w:t>
      </w:r>
    </w:p>
    <w:p w14:paraId="1873171E" w14:textId="77777777" w:rsidR="00C1519B" w:rsidRPr="00211C68" w:rsidRDefault="00C1519B" w:rsidP="00C1519B">
      <w:pPr>
        <w:pStyle w:val="Doc-text2"/>
      </w:pPr>
      <w:r w:rsidRPr="00211C68">
        <w:t>Huawei indicate RAN1 have taken a working assumption and there is no necessary action from RAN2, but we can indicate if any concerns.</w:t>
      </w:r>
    </w:p>
    <w:p w14:paraId="124AA49B" w14:textId="77777777" w:rsidR="00C1519B" w:rsidRPr="00211C68" w:rsidRDefault="00C1519B" w:rsidP="00C1519B">
      <w:pPr>
        <w:pStyle w:val="Doc-text2"/>
      </w:pPr>
      <w:r w:rsidRPr="00211C68">
        <w:t>CATT have a concern with the PRS-related conditions and think there will not be a benefit from Alt 1 where the conditions apply only to the serving cell PRS.  They also wonder if RAN1 will send us a conclusion on the downselection of these options.</w:t>
      </w:r>
    </w:p>
    <w:p w14:paraId="54998574" w14:textId="77777777" w:rsidR="00C1519B" w:rsidRPr="00211C68" w:rsidRDefault="00C1519B" w:rsidP="00C1519B">
      <w:pPr>
        <w:pStyle w:val="Doc-text2"/>
      </w:pPr>
      <w:r w:rsidRPr="00211C68">
        <w:t>Intel understand RAN1 will continue discussion and we don’t need to spend RAN2 time on it.</w:t>
      </w:r>
    </w:p>
    <w:p w14:paraId="20A1A75B" w14:textId="77777777" w:rsidR="00C1519B" w:rsidRPr="00211C68" w:rsidRDefault="00C1519B" w:rsidP="00CF50A3">
      <w:pPr>
        <w:pStyle w:val="Doc-text2"/>
        <w:numPr>
          <w:ilvl w:val="0"/>
          <w:numId w:val="72"/>
        </w:numPr>
        <w:overflowPunct/>
        <w:autoSpaceDE/>
        <w:autoSpaceDN/>
        <w:adjustRightInd/>
        <w:textAlignment w:val="auto"/>
      </w:pPr>
      <w:r w:rsidRPr="00211C68">
        <w:t>Noted</w:t>
      </w:r>
    </w:p>
    <w:p w14:paraId="749E1D54" w14:textId="77777777" w:rsidR="00C1519B" w:rsidRPr="00211C68" w:rsidRDefault="00C1519B" w:rsidP="00C1519B">
      <w:pPr>
        <w:pStyle w:val="Doc-text2"/>
      </w:pPr>
    </w:p>
    <w:p w14:paraId="70D82675" w14:textId="77777777" w:rsidR="00C1519B" w:rsidRPr="00211C68" w:rsidRDefault="00C1519B" w:rsidP="00C1519B">
      <w:pPr>
        <w:pStyle w:val="Comments"/>
      </w:pPr>
      <w:r w:rsidRPr="00211C68">
        <w:t>Incoming LSs with RAN2 in To: (draft reply submitted)</w:t>
      </w:r>
    </w:p>
    <w:p w14:paraId="2F485BF4" w14:textId="06AD7361" w:rsidR="00C1519B" w:rsidRPr="00211C68" w:rsidRDefault="00005BAE" w:rsidP="00C1519B">
      <w:pPr>
        <w:pStyle w:val="Doc-title"/>
      </w:pPr>
      <w:hyperlink r:id="rId1847" w:history="1">
        <w:r>
          <w:rPr>
            <w:rStyle w:val="Hyperlink"/>
          </w:rPr>
          <w:t>R2-2109329</w:t>
        </w:r>
      </w:hyperlink>
      <w:r w:rsidR="00C1519B" w:rsidRPr="00211C68">
        <w:tab/>
        <w:t>LS on beam/antenna information for DL AOD in NR positioning (R1-2108646; contact: Ericsson)</w:t>
      </w:r>
      <w:r w:rsidR="00C1519B" w:rsidRPr="00211C68">
        <w:tab/>
        <w:t>RAN1</w:t>
      </w:r>
      <w:r w:rsidR="00C1519B" w:rsidRPr="00211C68">
        <w:tab/>
        <w:t>LS in</w:t>
      </w:r>
      <w:r w:rsidR="00C1519B" w:rsidRPr="00211C68">
        <w:tab/>
        <w:t>Rel-17</w:t>
      </w:r>
      <w:r w:rsidR="00C1519B" w:rsidRPr="00211C68">
        <w:tab/>
        <w:t>NR_pos_enh-Core</w:t>
      </w:r>
      <w:r w:rsidR="00C1519B" w:rsidRPr="00211C68">
        <w:tab/>
        <w:t>To:RAN2, RAN3</w:t>
      </w:r>
    </w:p>
    <w:p w14:paraId="05FC6674" w14:textId="77777777" w:rsidR="00C1519B" w:rsidRPr="00211C68" w:rsidRDefault="00C1519B" w:rsidP="00C1519B">
      <w:pPr>
        <w:pStyle w:val="Doc-text2"/>
      </w:pPr>
    </w:p>
    <w:p w14:paraId="3EF31634" w14:textId="77777777" w:rsidR="00C1519B" w:rsidRPr="00211C68" w:rsidRDefault="00C1519B" w:rsidP="00C1519B">
      <w:pPr>
        <w:pStyle w:val="Doc-text2"/>
      </w:pPr>
      <w:r w:rsidRPr="00211C68">
        <w:t>Discussion:</w:t>
      </w:r>
    </w:p>
    <w:p w14:paraId="0EA7AD39" w14:textId="77777777" w:rsidR="00C1519B" w:rsidRPr="00211C68" w:rsidRDefault="00C1519B" w:rsidP="00C1519B">
      <w:pPr>
        <w:pStyle w:val="Doc-text2"/>
      </w:pPr>
      <w:r w:rsidRPr="00211C68">
        <w:t>Ericsson understand that RAN2 could comment on the two options under consideration.</w:t>
      </w:r>
    </w:p>
    <w:p w14:paraId="51AD1F80" w14:textId="77777777" w:rsidR="00C1519B" w:rsidRPr="00211C68" w:rsidRDefault="00C1519B" w:rsidP="00C1519B">
      <w:pPr>
        <w:pStyle w:val="Doc-text2"/>
      </w:pPr>
      <w:r w:rsidRPr="00211C68">
        <w:t>Qualcomm think RAN1 will continue the discussion and both options can be supported from signalling point of view.  They think we can wait.  vivo, Huawei, Apple, OPPO, and Nokia agree.</w:t>
      </w:r>
    </w:p>
    <w:p w14:paraId="799E4963" w14:textId="77777777" w:rsidR="00C1519B" w:rsidRPr="00211C68" w:rsidRDefault="00C1519B" w:rsidP="00C1519B">
      <w:pPr>
        <w:pStyle w:val="Doc-text2"/>
      </w:pPr>
      <w:r w:rsidRPr="00211C68">
        <w:t>ZTE think this relates more to RAN3 than RAN2, but if a decision needs to be taken they prefer the first option.</w:t>
      </w:r>
    </w:p>
    <w:p w14:paraId="48725DA4" w14:textId="77777777" w:rsidR="00C1519B" w:rsidRPr="00211C68" w:rsidRDefault="00C1519B" w:rsidP="00CF50A3">
      <w:pPr>
        <w:pStyle w:val="Doc-text2"/>
        <w:numPr>
          <w:ilvl w:val="0"/>
          <w:numId w:val="72"/>
        </w:numPr>
        <w:overflowPunct/>
        <w:autoSpaceDE/>
        <w:autoSpaceDN/>
        <w:adjustRightInd/>
        <w:textAlignment w:val="auto"/>
      </w:pPr>
      <w:r w:rsidRPr="00211C68">
        <w:t>Noted</w:t>
      </w:r>
    </w:p>
    <w:p w14:paraId="667F2E06" w14:textId="77777777" w:rsidR="00C1519B" w:rsidRPr="00211C68" w:rsidRDefault="00C1519B" w:rsidP="00C1519B">
      <w:pPr>
        <w:pStyle w:val="Doc-text2"/>
      </w:pPr>
    </w:p>
    <w:p w14:paraId="38158707" w14:textId="77777777" w:rsidR="00C1519B" w:rsidRPr="00211C68" w:rsidRDefault="00C1519B" w:rsidP="00C1519B">
      <w:pPr>
        <w:pStyle w:val="Comments"/>
      </w:pPr>
      <w:r w:rsidRPr="00211C68">
        <w:t>Draft replies</w:t>
      </w:r>
    </w:p>
    <w:p w14:paraId="2CE9F222" w14:textId="3F43E463" w:rsidR="00C1519B" w:rsidRPr="00211C68" w:rsidRDefault="00005BAE" w:rsidP="00C1519B">
      <w:pPr>
        <w:pStyle w:val="Doc-title"/>
      </w:pPr>
      <w:hyperlink r:id="rId1848" w:history="1">
        <w:r>
          <w:rPr>
            <w:rStyle w:val="Hyperlink"/>
          </w:rPr>
          <w:t>R2-2109480</w:t>
        </w:r>
      </w:hyperlink>
      <w:r w:rsidR="00C1519B" w:rsidRPr="00211C68">
        <w:tab/>
        <w:t>[Draft] Response LS on the Positioning Reference Units (PRUs) for positioning enhancement</w:t>
      </w:r>
      <w:r w:rsidR="00C1519B" w:rsidRPr="00211C68">
        <w:tab/>
        <w:t>CATT</w:t>
      </w:r>
      <w:r w:rsidR="00C1519B" w:rsidRPr="00211C68">
        <w:tab/>
        <w:t>LS out</w:t>
      </w:r>
      <w:r w:rsidR="00C1519B" w:rsidRPr="00211C68">
        <w:tab/>
        <w:t>Rel-17</w:t>
      </w:r>
      <w:r w:rsidR="00C1519B" w:rsidRPr="00211C68">
        <w:tab/>
        <w:t>To:RAN1,SA2</w:t>
      </w:r>
      <w:r w:rsidR="00C1519B" w:rsidRPr="00211C68">
        <w:tab/>
        <w:t>Cc:RAN3</w:t>
      </w:r>
    </w:p>
    <w:p w14:paraId="25FACCFB" w14:textId="3A7BE376" w:rsidR="00C1519B" w:rsidRPr="00211C68" w:rsidRDefault="00005BAE" w:rsidP="00C1519B">
      <w:pPr>
        <w:pStyle w:val="Doc-title"/>
      </w:pPr>
      <w:hyperlink r:id="rId1849" w:history="1">
        <w:r>
          <w:rPr>
            <w:rStyle w:val="Hyperlink"/>
          </w:rPr>
          <w:t>R2-2110803</w:t>
        </w:r>
      </w:hyperlink>
      <w:r w:rsidR="00C1519B" w:rsidRPr="00211C68">
        <w:tab/>
        <w:t>Beam/antenna information for DL AOD in NR positioning</w:t>
      </w:r>
      <w:r w:rsidR="00C1519B" w:rsidRPr="00211C68">
        <w:tab/>
        <w:t>Ericsson</w:t>
      </w:r>
      <w:r w:rsidR="00C1519B" w:rsidRPr="00211C68">
        <w:tab/>
        <w:t>discussion</w:t>
      </w:r>
      <w:r w:rsidR="00C1519B" w:rsidRPr="00211C68">
        <w:tab/>
        <w:t>Rel-17</w:t>
      </w:r>
    </w:p>
    <w:p w14:paraId="21968FBA" w14:textId="77777777" w:rsidR="00C1519B" w:rsidRPr="00211C68" w:rsidRDefault="00C1519B" w:rsidP="00C1519B">
      <w:pPr>
        <w:pStyle w:val="Doc-title"/>
      </w:pPr>
    </w:p>
    <w:p w14:paraId="2814A48B" w14:textId="77777777" w:rsidR="00C1519B" w:rsidRPr="00211C68" w:rsidRDefault="00C1519B" w:rsidP="00C1519B">
      <w:pPr>
        <w:pStyle w:val="Comments"/>
      </w:pPr>
      <w:r w:rsidRPr="00211C68">
        <w:t>Running CRs and related reports</w:t>
      </w:r>
    </w:p>
    <w:p w14:paraId="3AF93765" w14:textId="4E49B69C" w:rsidR="00C1519B" w:rsidRPr="00211C68" w:rsidRDefault="00005BAE" w:rsidP="00C1519B">
      <w:pPr>
        <w:pStyle w:val="Doc-title"/>
      </w:pPr>
      <w:hyperlink r:id="rId1850" w:history="1">
        <w:r>
          <w:rPr>
            <w:rStyle w:val="Hyperlink"/>
          </w:rPr>
          <w:t>R2-2109673</w:t>
        </w:r>
      </w:hyperlink>
      <w:r w:rsidR="00C1519B" w:rsidRPr="00211C68">
        <w:tab/>
        <w:t>Email discussion report on [609][POS] RAT-dependent stage 2 CR (Intel)</w:t>
      </w:r>
      <w:r w:rsidR="00C1519B" w:rsidRPr="00211C68">
        <w:tab/>
        <w:t>Intel Corporation</w:t>
      </w:r>
      <w:r w:rsidR="00C1519B" w:rsidRPr="00211C68">
        <w:tab/>
        <w:t>discussion</w:t>
      </w:r>
      <w:r w:rsidR="00C1519B" w:rsidRPr="00211C68">
        <w:tab/>
        <w:t>Rel-17</w:t>
      </w:r>
      <w:r w:rsidR="00C1519B" w:rsidRPr="00211C68">
        <w:tab/>
        <w:t>NR_pos_enh-Core</w:t>
      </w:r>
    </w:p>
    <w:p w14:paraId="05CF01CD" w14:textId="77777777" w:rsidR="00C1519B" w:rsidRPr="00211C68" w:rsidRDefault="00C1519B" w:rsidP="00CF50A3">
      <w:pPr>
        <w:pStyle w:val="Doc-text2"/>
        <w:numPr>
          <w:ilvl w:val="0"/>
          <w:numId w:val="72"/>
        </w:numPr>
        <w:overflowPunct/>
        <w:autoSpaceDE/>
        <w:autoSpaceDN/>
        <w:adjustRightInd/>
        <w:textAlignment w:val="auto"/>
      </w:pPr>
      <w:r w:rsidRPr="00211C68">
        <w:t>Noted</w:t>
      </w:r>
    </w:p>
    <w:p w14:paraId="7184BC5C" w14:textId="77777777" w:rsidR="00C1519B" w:rsidRPr="00211C68" w:rsidRDefault="00C1519B" w:rsidP="00C1519B">
      <w:pPr>
        <w:pStyle w:val="Doc-text2"/>
      </w:pPr>
    </w:p>
    <w:p w14:paraId="0C3AF9AE" w14:textId="7DFF352C" w:rsidR="00C1519B" w:rsidRPr="00211C68" w:rsidRDefault="00005BAE" w:rsidP="00C1519B">
      <w:pPr>
        <w:pStyle w:val="Doc-title"/>
      </w:pPr>
      <w:hyperlink r:id="rId1851" w:history="1">
        <w:r>
          <w:rPr>
            <w:rStyle w:val="Hyperlink"/>
          </w:rPr>
          <w:t>R2-2109674</w:t>
        </w:r>
      </w:hyperlink>
      <w:r w:rsidR="00C1519B" w:rsidRPr="00211C68">
        <w:tab/>
        <w:t>Email discussion [609] Running 38.305 CR for Positioning WI on RAT dependent positioning methods</w:t>
      </w:r>
      <w:r w:rsidR="00C1519B" w:rsidRPr="00211C68">
        <w:tab/>
        <w:t>Intel Corporation</w:t>
      </w:r>
      <w:r w:rsidR="00C1519B" w:rsidRPr="00211C68">
        <w:tab/>
        <w:t>draftCR</w:t>
      </w:r>
      <w:r w:rsidR="00C1519B" w:rsidRPr="00211C68">
        <w:tab/>
        <w:t>Rel-17</w:t>
      </w:r>
      <w:r w:rsidR="00C1519B" w:rsidRPr="00211C68">
        <w:tab/>
        <w:t>38.305</w:t>
      </w:r>
      <w:r w:rsidR="00C1519B" w:rsidRPr="00211C68">
        <w:tab/>
        <w:t>16.6.0</w:t>
      </w:r>
      <w:r w:rsidR="00C1519B" w:rsidRPr="00211C68">
        <w:tab/>
        <w:t>B</w:t>
      </w:r>
      <w:r w:rsidR="00C1519B" w:rsidRPr="00211C68">
        <w:tab/>
        <w:t>NR_pos_enh-Core</w:t>
      </w:r>
    </w:p>
    <w:p w14:paraId="4D893D2F" w14:textId="77777777" w:rsidR="00C1519B" w:rsidRPr="00211C68" w:rsidRDefault="00C1519B" w:rsidP="00C1519B">
      <w:pPr>
        <w:pStyle w:val="Doc-text2"/>
      </w:pPr>
    </w:p>
    <w:p w14:paraId="24FD1E06" w14:textId="77777777" w:rsidR="00C1519B" w:rsidRPr="00211C68" w:rsidRDefault="00C1519B" w:rsidP="00C1519B">
      <w:pPr>
        <w:pStyle w:val="Doc-text2"/>
      </w:pPr>
      <w:r w:rsidRPr="00211C68">
        <w:t>Discussion:</w:t>
      </w:r>
    </w:p>
    <w:p w14:paraId="1D759FE1" w14:textId="77777777" w:rsidR="00C1519B" w:rsidRPr="00211C68" w:rsidRDefault="00C1519B" w:rsidP="00C1519B">
      <w:pPr>
        <w:pStyle w:val="Doc-text2"/>
      </w:pPr>
      <w:r w:rsidRPr="00211C68">
        <w:t>Qualcomm think some changes need to be made before it can be endorsed.</w:t>
      </w:r>
    </w:p>
    <w:p w14:paraId="44832A18" w14:textId="77777777" w:rsidR="00C1519B" w:rsidRPr="00211C68" w:rsidRDefault="00C1519B" w:rsidP="00C1519B">
      <w:pPr>
        <w:pStyle w:val="Doc-text2"/>
      </w:pPr>
      <w:r w:rsidRPr="00211C68">
        <w:t>Intel would prefer to have a post-meeting email discussion to update the CR for endorsement.</w:t>
      </w:r>
    </w:p>
    <w:p w14:paraId="76F2ACC3" w14:textId="77777777" w:rsidR="00C1519B" w:rsidRPr="00211C68" w:rsidRDefault="00C1519B" w:rsidP="00C1519B">
      <w:pPr>
        <w:pStyle w:val="Doc-text2"/>
      </w:pPr>
      <w:r w:rsidRPr="00211C68">
        <w:t>Nokia think it could be endorsed as a baseline and we continue to take comments.</w:t>
      </w:r>
    </w:p>
    <w:p w14:paraId="56DAB112" w14:textId="77777777" w:rsidR="00C1519B" w:rsidRPr="00211C68" w:rsidRDefault="00C1519B" w:rsidP="00C1519B">
      <w:pPr>
        <w:pStyle w:val="Doc-text2"/>
      </w:pPr>
    </w:p>
    <w:p w14:paraId="1EC7DFAD" w14:textId="77777777" w:rsidR="00C1519B" w:rsidRPr="00211C68" w:rsidRDefault="00C1519B" w:rsidP="00C1519B">
      <w:pPr>
        <w:pStyle w:val="Doc-text2"/>
      </w:pPr>
    </w:p>
    <w:p w14:paraId="74DCA50B" w14:textId="77777777" w:rsidR="00C1519B" w:rsidRPr="00211C68" w:rsidRDefault="00C1519B" w:rsidP="00C1519B">
      <w:pPr>
        <w:pStyle w:val="EmailDiscussion"/>
        <w:overflowPunct/>
        <w:autoSpaceDE/>
        <w:autoSpaceDN/>
        <w:adjustRightInd/>
        <w:ind w:left="1619" w:hanging="360"/>
        <w:textAlignment w:val="auto"/>
      </w:pPr>
      <w:r w:rsidRPr="00211C68">
        <w:t>[AT116-e][623][POS] 38.305 CR for RAT-dependent positioning (Intel)</w:t>
      </w:r>
    </w:p>
    <w:p w14:paraId="4FB495D9" w14:textId="77777777" w:rsidR="00C1519B" w:rsidRPr="00211C68" w:rsidRDefault="00C1519B" w:rsidP="00C1519B">
      <w:pPr>
        <w:pStyle w:val="EmailDiscussion2"/>
      </w:pPr>
      <w:r w:rsidRPr="00211C68">
        <w:tab/>
        <w:t>Scope: Collect comments on the running CR preparatory to endorsement.</w:t>
      </w:r>
    </w:p>
    <w:p w14:paraId="5DE5939A" w14:textId="6B39A14E" w:rsidR="00C1519B" w:rsidRPr="00211C68" w:rsidRDefault="00C1519B" w:rsidP="00C1519B">
      <w:pPr>
        <w:pStyle w:val="EmailDiscussion2"/>
      </w:pPr>
      <w:r w:rsidRPr="00211C68">
        <w:tab/>
        <w:t xml:space="preserve">Intended outcome: Updated CR in </w:t>
      </w:r>
      <w:hyperlink r:id="rId1852" w:history="1">
        <w:r w:rsidR="00005BAE">
          <w:rPr>
            <w:rStyle w:val="Hyperlink"/>
          </w:rPr>
          <w:t>R2-2111374</w:t>
        </w:r>
      </w:hyperlink>
      <w:r w:rsidRPr="00211C68">
        <w:t xml:space="preserve"> and report in </w:t>
      </w:r>
      <w:hyperlink r:id="rId1853" w:history="1">
        <w:r w:rsidR="00005BAE">
          <w:rPr>
            <w:rStyle w:val="Hyperlink"/>
          </w:rPr>
          <w:t>R2-2111375</w:t>
        </w:r>
      </w:hyperlink>
    </w:p>
    <w:p w14:paraId="4B5C58C1" w14:textId="77777777" w:rsidR="00C1519B" w:rsidRPr="00211C68" w:rsidRDefault="00C1519B" w:rsidP="00C1519B">
      <w:pPr>
        <w:pStyle w:val="EmailDiscussion2"/>
      </w:pPr>
      <w:r w:rsidRPr="00211C68">
        <w:tab/>
        <w:t>Deadline:  Tuesday 2021-11-09 0800 UTC</w:t>
      </w:r>
    </w:p>
    <w:p w14:paraId="30C5CDD7" w14:textId="77777777" w:rsidR="00C1519B" w:rsidRPr="00211C68" w:rsidRDefault="00C1519B" w:rsidP="00C1519B">
      <w:pPr>
        <w:pStyle w:val="EmailDiscussion2"/>
      </w:pPr>
    </w:p>
    <w:p w14:paraId="2F766FE6" w14:textId="6142451F" w:rsidR="00C1519B" w:rsidRPr="00211C68" w:rsidRDefault="00005BAE" w:rsidP="00C1519B">
      <w:pPr>
        <w:pStyle w:val="Doc-title"/>
      </w:pPr>
      <w:hyperlink r:id="rId1854" w:history="1">
        <w:r>
          <w:rPr>
            <w:rStyle w:val="Hyperlink"/>
          </w:rPr>
          <w:t>R2-2111374</w:t>
        </w:r>
      </w:hyperlink>
      <w:r w:rsidR="00C1519B" w:rsidRPr="00211C68">
        <w:tab/>
        <w:t>Running 38.305 CR for Positioning WI on RAT dependent positioning methods</w:t>
      </w:r>
      <w:r w:rsidR="00C1519B" w:rsidRPr="00211C68">
        <w:tab/>
        <w:t>Intel Corporation</w:t>
      </w:r>
      <w:r w:rsidR="00C1519B" w:rsidRPr="00211C68">
        <w:tab/>
        <w:t>draftCR</w:t>
      </w:r>
      <w:r w:rsidR="00C1519B" w:rsidRPr="00211C68">
        <w:tab/>
        <w:t>Rel-17</w:t>
      </w:r>
      <w:r w:rsidR="00C1519B" w:rsidRPr="00211C68">
        <w:tab/>
        <w:t>38.305</w:t>
      </w:r>
      <w:r w:rsidR="00C1519B" w:rsidRPr="00211C68">
        <w:tab/>
        <w:t>16.6.0</w:t>
      </w:r>
      <w:r w:rsidR="00C1519B" w:rsidRPr="00211C68">
        <w:tab/>
        <w:t>B</w:t>
      </w:r>
      <w:r w:rsidR="00C1519B" w:rsidRPr="00211C68">
        <w:tab/>
        <w:t>NR_pos_enh-Core</w:t>
      </w:r>
    </w:p>
    <w:p w14:paraId="6DAF8645" w14:textId="77777777" w:rsidR="00C1519B" w:rsidRPr="00211C68" w:rsidRDefault="00C1519B" w:rsidP="00C1519B">
      <w:pPr>
        <w:pStyle w:val="Doc-text2"/>
      </w:pPr>
    </w:p>
    <w:p w14:paraId="01BEFC5B" w14:textId="77777777" w:rsidR="00C1519B" w:rsidRPr="00211C68" w:rsidRDefault="00C1519B" w:rsidP="00C1519B">
      <w:pPr>
        <w:pStyle w:val="Doc-text2"/>
      </w:pPr>
      <w:r w:rsidRPr="00211C68">
        <w:t>Discussion:</w:t>
      </w:r>
    </w:p>
    <w:p w14:paraId="16E3E921" w14:textId="77777777" w:rsidR="00C1519B" w:rsidRPr="00211C68" w:rsidRDefault="00C1519B" w:rsidP="00C1519B">
      <w:pPr>
        <w:pStyle w:val="Doc-text2"/>
      </w:pPr>
      <w:r w:rsidRPr="00211C68">
        <w:t>Ericsson think the use of “pre-defined” for on-demand PRS could be just “on-demand PRS configuration”, because the pre-defined aspect is still under discussion.</w:t>
      </w:r>
    </w:p>
    <w:p w14:paraId="40736810" w14:textId="77777777" w:rsidR="00C1519B" w:rsidRPr="00211C68" w:rsidRDefault="00C1519B" w:rsidP="00C1519B">
      <w:pPr>
        <w:pStyle w:val="Doc-text2"/>
      </w:pPr>
      <w:r w:rsidRPr="00211C68">
        <w:t>Huawei agree with Ericsson on the nomenclature, and wonder about alignment with the GNSS integrity CRs and whether we should merge.  Intel indicate we agreed to maintain separate running CRs and merge before the plenary at the end of the WI.</w:t>
      </w:r>
    </w:p>
    <w:p w14:paraId="266C0CD3" w14:textId="77777777" w:rsidR="00C1519B" w:rsidRPr="00211C68" w:rsidRDefault="00C1519B" w:rsidP="00C1519B">
      <w:pPr>
        <w:pStyle w:val="Doc-text2"/>
      </w:pPr>
      <w:r w:rsidRPr="00211C68">
        <w:t>Intel assume regarding Ericsson’s comment, we could endorse the CR as a baseline and further discuss the details.  Qualcomm agree with Intel; they have similar concerns to Ericsson, but think we need a baseline.</w:t>
      </w:r>
    </w:p>
    <w:p w14:paraId="1A34BA6B" w14:textId="77777777" w:rsidR="00C1519B" w:rsidRPr="00211C68" w:rsidRDefault="00C1519B" w:rsidP="00CF50A3">
      <w:pPr>
        <w:pStyle w:val="Doc-text2"/>
        <w:numPr>
          <w:ilvl w:val="0"/>
          <w:numId w:val="72"/>
        </w:numPr>
        <w:overflowPunct/>
        <w:autoSpaceDE/>
        <w:autoSpaceDN/>
        <w:adjustRightInd/>
        <w:textAlignment w:val="auto"/>
      </w:pPr>
      <w:r w:rsidRPr="00211C68">
        <w:t>Endorsed</w:t>
      </w:r>
    </w:p>
    <w:p w14:paraId="73E06473" w14:textId="77777777" w:rsidR="00C1519B" w:rsidRPr="00211C68" w:rsidRDefault="00C1519B" w:rsidP="00C1519B">
      <w:pPr>
        <w:pStyle w:val="Doc-text2"/>
      </w:pPr>
    </w:p>
    <w:p w14:paraId="027A77DB" w14:textId="3E8D1C38" w:rsidR="00C1519B" w:rsidRPr="00211C68" w:rsidRDefault="00005BAE" w:rsidP="00C1519B">
      <w:pPr>
        <w:pStyle w:val="Doc-title"/>
      </w:pPr>
      <w:hyperlink r:id="rId1855" w:history="1">
        <w:r>
          <w:rPr>
            <w:rStyle w:val="Hyperlink"/>
          </w:rPr>
          <w:t>R2-2111375</w:t>
        </w:r>
      </w:hyperlink>
      <w:r w:rsidR="00C1519B" w:rsidRPr="00211C68">
        <w:tab/>
        <w:t>Report of offline discussion [AT116-e][623][POS] 38.305 CR for RAT-dependent positioning (Intel)</w:t>
      </w:r>
      <w:r w:rsidR="00C1519B" w:rsidRPr="00211C68">
        <w:tab/>
        <w:t>Intel Corporation</w:t>
      </w:r>
      <w:r w:rsidR="00C1519B" w:rsidRPr="00211C68">
        <w:tab/>
        <w:t>discussion</w:t>
      </w:r>
      <w:r w:rsidR="00C1519B" w:rsidRPr="00211C68">
        <w:tab/>
        <w:t>Rel-17</w:t>
      </w:r>
    </w:p>
    <w:p w14:paraId="2F54CB93" w14:textId="77777777" w:rsidR="00C1519B" w:rsidRPr="00211C68" w:rsidRDefault="00C1519B" w:rsidP="00CF50A3">
      <w:pPr>
        <w:pStyle w:val="Doc-text2"/>
        <w:numPr>
          <w:ilvl w:val="0"/>
          <w:numId w:val="72"/>
        </w:numPr>
        <w:overflowPunct/>
        <w:autoSpaceDE/>
        <w:autoSpaceDN/>
        <w:adjustRightInd/>
        <w:textAlignment w:val="auto"/>
      </w:pPr>
      <w:r w:rsidRPr="00211C68">
        <w:t>Noted</w:t>
      </w:r>
    </w:p>
    <w:p w14:paraId="63129707" w14:textId="77777777" w:rsidR="00C1519B" w:rsidRPr="00211C68" w:rsidRDefault="00C1519B" w:rsidP="00C1519B">
      <w:pPr>
        <w:pStyle w:val="Doc-text2"/>
      </w:pPr>
    </w:p>
    <w:p w14:paraId="5B38C31B" w14:textId="77777777" w:rsidR="00C1519B" w:rsidRPr="00211C68" w:rsidRDefault="00C1519B" w:rsidP="00C1519B">
      <w:pPr>
        <w:pStyle w:val="Doc-text2"/>
      </w:pPr>
    </w:p>
    <w:p w14:paraId="2BA1BB4D" w14:textId="1E5BCAA7" w:rsidR="00C1519B" w:rsidRPr="00211C68" w:rsidRDefault="00005BAE" w:rsidP="00C1519B">
      <w:pPr>
        <w:pStyle w:val="Doc-title"/>
      </w:pPr>
      <w:hyperlink r:id="rId1856" w:history="1">
        <w:r>
          <w:rPr>
            <w:rStyle w:val="Hyperlink"/>
          </w:rPr>
          <w:t>R2-2110997</w:t>
        </w:r>
      </w:hyperlink>
      <w:r w:rsidR="00C1519B" w:rsidRPr="00211C68">
        <w:tab/>
        <w:t>Email discussion report on [614][POS] GNSS Positioning Integrity Stage 2 CR (InterDigital)</w:t>
      </w:r>
      <w:r w:rsidR="00C1519B" w:rsidRPr="00211C68">
        <w:tab/>
        <w:t>InterDigital, Inc.</w:t>
      </w:r>
      <w:r w:rsidR="00C1519B" w:rsidRPr="00211C68">
        <w:tab/>
        <w:t>discussion</w:t>
      </w:r>
      <w:r w:rsidR="00C1519B" w:rsidRPr="00211C68">
        <w:tab/>
        <w:t>Rel-17</w:t>
      </w:r>
      <w:r w:rsidR="00C1519B" w:rsidRPr="00211C68">
        <w:tab/>
        <w:t>NR_pos_enh-Core</w:t>
      </w:r>
    </w:p>
    <w:p w14:paraId="769B404D" w14:textId="77777777" w:rsidR="00C1519B" w:rsidRPr="00211C68" w:rsidRDefault="00C1519B" w:rsidP="00CF50A3">
      <w:pPr>
        <w:pStyle w:val="Doc-text2"/>
        <w:numPr>
          <w:ilvl w:val="0"/>
          <w:numId w:val="72"/>
        </w:numPr>
        <w:overflowPunct/>
        <w:autoSpaceDE/>
        <w:autoSpaceDN/>
        <w:adjustRightInd/>
        <w:textAlignment w:val="auto"/>
      </w:pPr>
      <w:r w:rsidRPr="00211C68">
        <w:t>Noted</w:t>
      </w:r>
    </w:p>
    <w:p w14:paraId="3CFEC72E" w14:textId="77777777" w:rsidR="00C1519B" w:rsidRPr="00211C68" w:rsidRDefault="00C1519B" w:rsidP="00C1519B">
      <w:pPr>
        <w:pStyle w:val="Doc-text2"/>
      </w:pPr>
    </w:p>
    <w:p w14:paraId="152BF745" w14:textId="21CA156F" w:rsidR="00C1519B" w:rsidRPr="00211C68" w:rsidRDefault="00005BAE" w:rsidP="00C1519B">
      <w:pPr>
        <w:pStyle w:val="Doc-title"/>
      </w:pPr>
      <w:hyperlink r:id="rId1857" w:history="1">
        <w:r>
          <w:rPr>
            <w:rStyle w:val="Hyperlink"/>
          </w:rPr>
          <w:t>R2-2111012</w:t>
        </w:r>
      </w:hyperlink>
      <w:r w:rsidR="00C1519B" w:rsidRPr="00211C68">
        <w:tab/>
        <w:t>Running CR of 38.305 for GNSS Positioning Integrity</w:t>
      </w:r>
      <w:r w:rsidR="00C1519B" w:rsidRPr="00211C68">
        <w:tab/>
        <w:t>InterDigital, Inc.</w:t>
      </w:r>
      <w:r w:rsidR="00C1519B" w:rsidRPr="00211C68">
        <w:tab/>
        <w:t>draftCR</w:t>
      </w:r>
      <w:r w:rsidR="00C1519B" w:rsidRPr="00211C68">
        <w:tab/>
        <w:t>Rel-17</w:t>
      </w:r>
      <w:r w:rsidR="00C1519B" w:rsidRPr="00211C68">
        <w:tab/>
        <w:t>38.305</w:t>
      </w:r>
      <w:r w:rsidR="00C1519B" w:rsidRPr="00211C68">
        <w:tab/>
        <w:t>16.6.0</w:t>
      </w:r>
      <w:r w:rsidR="00C1519B" w:rsidRPr="00211C68">
        <w:tab/>
        <w:t>B</w:t>
      </w:r>
      <w:r w:rsidR="00C1519B" w:rsidRPr="00211C68">
        <w:tab/>
        <w:t>NR_pos_enh-Core</w:t>
      </w:r>
    </w:p>
    <w:p w14:paraId="52B9D773" w14:textId="32E67939" w:rsidR="00C1519B" w:rsidRPr="00211C68" w:rsidRDefault="00C1519B" w:rsidP="00CF50A3">
      <w:pPr>
        <w:pStyle w:val="Doc-text2"/>
        <w:numPr>
          <w:ilvl w:val="0"/>
          <w:numId w:val="72"/>
        </w:numPr>
        <w:overflowPunct/>
        <w:autoSpaceDE/>
        <w:autoSpaceDN/>
        <w:adjustRightInd/>
        <w:textAlignment w:val="auto"/>
      </w:pPr>
      <w:r w:rsidRPr="00211C68">
        <w:t xml:space="preserve">Revised in </w:t>
      </w:r>
      <w:hyperlink r:id="rId1858" w:history="1">
        <w:r w:rsidR="00005BAE">
          <w:rPr>
            <w:rStyle w:val="Hyperlink"/>
          </w:rPr>
          <w:t>R2-2111377</w:t>
        </w:r>
      </w:hyperlink>
    </w:p>
    <w:p w14:paraId="3E8B3842" w14:textId="77777777" w:rsidR="00C1519B" w:rsidRPr="00211C68" w:rsidRDefault="00C1519B" w:rsidP="00C1519B">
      <w:pPr>
        <w:pStyle w:val="Doc-title"/>
      </w:pPr>
    </w:p>
    <w:p w14:paraId="7DFA21E0" w14:textId="4C9F98E9" w:rsidR="00C1519B" w:rsidRPr="00211C68" w:rsidRDefault="00005BAE" w:rsidP="00C1519B">
      <w:pPr>
        <w:pStyle w:val="Doc-title"/>
      </w:pPr>
      <w:hyperlink r:id="rId1859" w:history="1">
        <w:r>
          <w:rPr>
            <w:rStyle w:val="Hyperlink"/>
          </w:rPr>
          <w:t>R2-2111013</w:t>
        </w:r>
      </w:hyperlink>
      <w:r w:rsidR="00C1519B" w:rsidRPr="00211C68">
        <w:tab/>
        <w:t>Running CR of 36.305 for GNSS Positioning Integrity</w:t>
      </w:r>
      <w:r w:rsidR="00C1519B" w:rsidRPr="00211C68">
        <w:tab/>
        <w:t>InterDigital, Inc.</w:t>
      </w:r>
      <w:r w:rsidR="00C1519B" w:rsidRPr="00211C68">
        <w:tab/>
        <w:t>draftCR</w:t>
      </w:r>
      <w:r w:rsidR="00C1519B" w:rsidRPr="00211C68">
        <w:tab/>
        <w:t>Rel-16</w:t>
      </w:r>
      <w:r w:rsidR="00C1519B" w:rsidRPr="00211C68">
        <w:tab/>
        <w:t>36.305</w:t>
      </w:r>
      <w:r w:rsidR="00C1519B" w:rsidRPr="00211C68">
        <w:tab/>
        <w:t>16.4.0</w:t>
      </w:r>
      <w:r w:rsidR="00C1519B" w:rsidRPr="00211C68">
        <w:tab/>
        <w:t>B</w:t>
      </w:r>
      <w:r w:rsidR="00C1519B" w:rsidRPr="00211C68">
        <w:tab/>
        <w:t>NR_pos_enh-Core</w:t>
      </w:r>
    </w:p>
    <w:p w14:paraId="7FF28FC6" w14:textId="5E72DF92" w:rsidR="00C1519B" w:rsidRPr="00211C68" w:rsidRDefault="00C1519B" w:rsidP="00CF50A3">
      <w:pPr>
        <w:pStyle w:val="Doc-text2"/>
        <w:numPr>
          <w:ilvl w:val="0"/>
          <w:numId w:val="72"/>
        </w:numPr>
        <w:overflowPunct/>
        <w:autoSpaceDE/>
        <w:autoSpaceDN/>
        <w:adjustRightInd/>
        <w:textAlignment w:val="auto"/>
      </w:pPr>
      <w:r w:rsidRPr="00211C68">
        <w:t xml:space="preserve">Revised in </w:t>
      </w:r>
      <w:hyperlink r:id="rId1860" w:history="1">
        <w:r w:rsidR="00005BAE">
          <w:rPr>
            <w:rStyle w:val="Hyperlink"/>
          </w:rPr>
          <w:t>R2-2111376</w:t>
        </w:r>
      </w:hyperlink>
    </w:p>
    <w:p w14:paraId="17829372" w14:textId="77777777" w:rsidR="00C1519B" w:rsidRPr="00211C68" w:rsidRDefault="00C1519B" w:rsidP="00C1519B">
      <w:pPr>
        <w:pStyle w:val="Doc-text2"/>
      </w:pPr>
    </w:p>
    <w:p w14:paraId="075F4147" w14:textId="77777777" w:rsidR="00C1519B" w:rsidRPr="00211C68" w:rsidRDefault="00C1519B" w:rsidP="00C1519B">
      <w:pPr>
        <w:pStyle w:val="Doc-text2"/>
      </w:pPr>
    </w:p>
    <w:p w14:paraId="6C57F17E" w14:textId="77777777" w:rsidR="00C1519B" w:rsidRPr="00211C68" w:rsidRDefault="00C1519B" w:rsidP="00C1519B">
      <w:pPr>
        <w:pStyle w:val="EmailDiscussion"/>
        <w:overflowPunct/>
        <w:autoSpaceDE/>
        <w:autoSpaceDN/>
        <w:adjustRightInd/>
        <w:ind w:left="1619" w:hanging="360"/>
        <w:textAlignment w:val="auto"/>
      </w:pPr>
      <w:r w:rsidRPr="00211C68">
        <w:t>[AT116-e][624][POS] 36.305 and 38.305 CRs for GNSS positioning integrity (InterDigital)</w:t>
      </w:r>
    </w:p>
    <w:p w14:paraId="04D87187" w14:textId="77777777" w:rsidR="00C1519B" w:rsidRPr="00211C68" w:rsidRDefault="00C1519B" w:rsidP="00C1519B">
      <w:pPr>
        <w:pStyle w:val="EmailDiscussion2"/>
      </w:pPr>
      <w:r w:rsidRPr="00211C68">
        <w:tab/>
        <w:t>Scope: Collect comments on the running CRs preparatory to endorsement.</w:t>
      </w:r>
    </w:p>
    <w:p w14:paraId="7E87FA2B" w14:textId="6BB9CE4A" w:rsidR="00C1519B" w:rsidRPr="00211C68" w:rsidRDefault="00C1519B" w:rsidP="00C1519B">
      <w:pPr>
        <w:pStyle w:val="EmailDiscussion2"/>
      </w:pPr>
      <w:r w:rsidRPr="00211C68">
        <w:lastRenderedPageBreak/>
        <w:tab/>
        <w:t xml:space="preserve">Intended outcome: Updated CRs in </w:t>
      </w:r>
      <w:hyperlink r:id="rId1861" w:history="1">
        <w:r w:rsidR="00005BAE">
          <w:rPr>
            <w:rStyle w:val="Hyperlink"/>
          </w:rPr>
          <w:t>R2-2111376</w:t>
        </w:r>
      </w:hyperlink>
      <w:r w:rsidRPr="00211C68">
        <w:t xml:space="preserve"> (36.305) and </w:t>
      </w:r>
      <w:hyperlink r:id="rId1862" w:history="1">
        <w:r w:rsidR="00005BAE">
          <w:rPr>
            <w:rStyle w:val="Hyperlink"/>
          </w:rPr>
          <w:t>R2-2111377</w:t>
        </w:r>
      </w:hyperlink>
      <w:r w:rsidRPr="00211C68">
        <w:t xml:space="preserve"> (38.305) and report in </w:t>
      </w:r>
      <w:hyperlink r:id="rId1863" w:history="1">
        <w:r w:rsidR="00005BAE">
          <w:rPr>
            <w:rStyle w:val="Hyperlink"/>
          </w:rPr>
          <w:t>R2-2111378</w:t>
        </w:r>
      </w:hyperlink>
    </w:p>
    <w:p w14:paraId="41953151" w14:textId="77777777" w:rsidR="00C1519B" w:rsidRPr="00211C68" w:rsidRDefault="00C1519B" w:rsidP="00C1519B">
      <w:pPr>
        <w:pStyle w:val="EmailDiscussion2"/>
      </w:pPr>
      <w:r w:rsidRPr="00211C68">
        <w:tab/>
        <w:t>Deadline:  Tuesday 2021-11-09 0800 UTC</w:t>
      </w:r>
    </w:p>
    <w:p w14:paraId="1391C745" w14:textId="77777777" w:rsidR="00C1519B" w:rsidRPr="00211C68" w:rsidRDefault="00C1519B" w:rsidP="00C1519B">
      <w:pPr>
        <w:pStyle w:val="EmailDiscussion2"/>
      </w:pPr>
    </w:p>
    <w:p w14:paraId="5A96698C" w14:textId="4692E90C" w:rsidR="00C1519B" w:rsidRPr="00211C68" w:rsidRDefault="00005BAE" w:rsidP="00C1519B">
      <w:pPr>
        <w:pStyle w:val="Doc-title"/>
      </w:pPr>
      <w:hyperlink r:id="rId1864" w:history="1">
        <w:r>
          <w:rPr>
            <w:rStyle w:val="Hyperlink"/>
          </w:rPr>
          <w:t>R2-2111378</w:t>
        </w:r>
      </w:hyperlink>
      <w:r w:rsidR="00C1519B" w:rsidRPr="00211C68">
        <w:tab/>
        <w:t>Email discussion report on [AT116-e][624][POS] 36.305 and 38.305 CRs for GNSS positioning integrity (InterDigital)</w:t>
      </w:r>
      <w:r w:rsidR="00C1519B" w:rsidRPr="00211C68">
        <w:tab/>
        <w:t>InterDigital, Inc.</w:t>
      </w:r>
      <w:r w:rsidR="00C1519B" w:rsidRPr="00211C68">
        <w:tab/>
        <w:t>discussion</w:t>
      </w:r>
      <w:r w:rsidR="00C1519B" w:rsidRPr="00211C68">
        <w:tab/>
        <w:t>Rel-17</w:t>
      </w:r>
      <w:r w:rsidR="00C1519B" w:rsidRPr="00211C68">
        <w:tab/>
        <w:t>NR_pos_enh-Core</w:t>
      </w:r>
    </w:p>
    <w:p w14:paraId="575C04A3" w14:textId="77777777" w:rsidR="00C1519B" w:rsidRPr="00211C68" w:rsidRDefault="00C1519B" w:rsidP="00CF50A3">
      <w:pPr>
        <w:pStyle w:val="Doc-text2"/>
        <w:numPr>
          <w:ilvl w:val="0"/>
          <w:numId w:val="72"/>
        </w:numPr>
        <w:overflowPunct/>
        <w:autoSpaceDE/>
        <w:autoSpaceDN/>
        <w:adjustRightInd/>
        <w:textAlignment w:val="auto"/>
      </w:pPr>
      <w:r w:rsidRPr="00211C68">
        <w:t>Noted</w:t>
      </w:r>
    </w:p>
    <w:p w14:paraId="002AC6D2" w14:textId="77777777" w:rsidR="00C1519B" w:rsidRPr="00211C68" w:rsidRDefault="00C1519B" w:rsidP="00C1519B">
      <w:pPr>
        <w:pStyle w:val="Doc-title"/>
      </w:pPr>
    </w:p>
    <w:p w14:paraId="041A2575" w14:textId="721A4441" w:rsidR="00C1519B" w:rsidRPr="00211C68" w:rsidRDefault="00005BAE" w:rsidP="00C1519B">
      <w:pPr>
        <w:pStyle w:val="Doc-title"/>
      </w:pPr>
      <w:hyperlink r:id="rId1865" w:history="1">
        <w:r>
          <w:rPr>
            <w:rStyle w:val="Hyperlink"/>
          </w:rPr>
          <w:t>R2-2111376</w:t>
        </w:r>
      </w:hyperlink>
      <w:r w:rsidR="00C1519B" w:rsidRPr="00211C68">
        <w:tab/>
        <w:t>Running CR of 36.305 for GNSS Positioning Integrity</w:t>
      </w:r>
      <w:r w:rsidR="00C1519B" w:rsidRPr="00211C68">
        <w:tab/>
        <w:t>InterDigital, Inc.</w:t>
      </w:r>
      <w:r w:rsidR="00C1519B" w:rsidRPr="00211C68">
        <w:tab/>
        <w:t>draftCR</w:t>
      </w:r>
      <w:r w:rsidR="00C1519B" w:rsidRPr="00211C68">
        <w:tab/>
        <w:t>Rel-16</w:t>
      </w:r>
      <w:r w:rsidR="00C1519B" w:rsidRPr="00211C68">
        <w:tab/>
        <w:t>36.305</w:t>
      </w:r>
      <w:r w:rsidR="00C1519B" w:rsidRPr="00211C68">
        <w:tab/>
        <w:t>16.4.0</w:t>
      </w:r>
      <w:r w:rsidR="00C1519B" w:rsidRPr="00211C68">
        <w:tab/>
        <w:t>B</w:t>
      </w:r>
      <w:r w:rsidR="00C1519B" w:rsidRPr="00211C68">
        <w:tab/>
        <w:t>NR_pos_enh-Core</w:t>
      </w:r>
    </w:p>
    <w:p w14:paraId="7A1BB1B3" w14:textId="77777777" w:rsidR="00C1519B" w:rsidRPr="00211C68" w:rsidRDefault="00C1519B" w:rsidP="00CF50A3">
      <w:pPr>
        <w:pStyle w:val="Doc-text2"/>
        <w:numPr>
          <w:ilvl w:val="0"/>
          <w:numId w:val="72"/>
        </w:numPr>
        <w:overflowPunct/>
        <w:autoSpaceDE/>
        <w:autoSpaceDN/>
        <w:adjustRightInd/>
        <w:textAlignment w:val="auto"/>
      </w:pPr>
      <w:r w:rsidRPr="00211C68">
        <w:t>Endorsed</w:t>
      </w:r>
    </w:p>
    <w:p w14:paraId="137D1115" w14:textId="77777777" w:rsidR="00C1519B" w:rsidRPr="00211C68" w:rsidRDefault="00C1519B" w:rsidP="00C1519B">
      <w:pPr>
        <w:pStyle w:val="Doc-text2"/>
      </w:pPr>
    </w:p>
    <w:p w14:paraId="40051949" w14:textId="7E9B14EA" w:rsidR="00C1519B" w:rsidRPr="00211C68" w:rsidRDefault="00005BAE" w:rsidP="00C1519B">
      <w:pPr>
        <w:pStyle w:val="Doc-title"/>
      </w:pPr>
      <w:hyperlink r:id="rId1866" w:history="1">
        <w:r>
          <w:rPr>
            <w:rStyle w:val="Hyperlink"/>
          </w:rPr>
          <w:t>R2-2111377</w:t>
        </w:r>
      </w:hyperlink>
      <w:r w:rsidR="00C1519B" w:rsidRPr="00211C68">
        <w:tab/>
        <w:t>Running CR of 38.305 for GNSS Positioning Integrity</w:t>
      </w:r>
      <w:r w:rsidR="00C1519B" w:rsidRPr="00211C68">
        <w:tab/>
        <w:t>InterDigital, Inc.</w:t>
      </w:r>
      <w:r w:rsidR="00C1519B" w:rsidRPr="00211C68">
        <w:tab/>
        <w:t>draftCR</w:t>
      </w:r>
      <w:r w:rsidR="00C1519B" w:rsidRPr="00211C68">
        <w:tab/>
        <w:t>Rel-17</w:t>
      </w:r>
      <w:r w:rsidR="00C1519B" w:rsidRPr="00211C68">
        <w:tab/>
        <w:t>38.305</w:t>
      </w:r>
      <w:r w:rsidR="00C1519B" w:rsidRPr="00211C68">
        <w:tab/>
        <w:t>16.6.0</w:t>
      </w:r>
      <w:r w:rsidR="00C1519B" w:rsidRPr="00211C68">
        <w:tab/>
        <w:t>B</w:t>
      </w:r>
      <w:r w:rsidR="00C1519B" w:rsidRPr="00211C68">
        <w:tab/>
        <w:t>NR_pos_enh-Core</w:t>
      </w:r>
    </w:p>
    <w:p w14:paraId="1EA7EA60" w14:textId="77777777" w:rsidR="00C1519B" w:rsidRPr="00211C68" w:rsidRDefault="00C1519B" w:rsidP="00CF50A3">
      <w:pPr>
        <w:pStyle w:val="Doc-text2"/>
        <w:numPr>
          <w:ilvl w:val="0"/>
          <w:numId w:val="72"/>
        </w:numPr>
        <w:overflowPunct/>
        <w:autoSpaceDE/>
        <w:autoSpaceDN/>
        <w:adjustRightInd/>
        <w:textAlignment w:val="auto"/>
      </w:pPr>
      <w:r w:rsidRPr="00211C68">
        <w:t>Endorsed</w:t>
      </w:r>
    </w:p>
    <w:p w14:paraId="2AD72B16" w14:textId="77777777" w:rsidR="00C1519B" w:rsidRPr="00211C68" w:rsidRDefault="00C1519B" w:rsidP="00C1519B">
      <w:pPr>
        <w:pStyle w:val="Doc-text2"/>
      </w:pPr>
    </w:p>
    <w:p w14:paraId="1B9CA60A" w14:textId="77777777" w:rsidR="00C1519B" w:rsidRPr="00211C68" w:rsidRDefault="00C1519B" w:rsidP="00C1519B">
      <w:pPr>
        <w:pStyle w:val="Heading3"/>
      </w:pPr>
      <w:bookmarkStart w:id="243" w:name="_Toc92750871"/>
      <w:r w:rsidRPr="00211C68">
        <w:t>8.11.2</w:t>
      </w:r>
      <w:r w:rsidRPr="00211C68">
        <w:tab/>
        <w:t>Latency enhancements</w:t>
      </w:r>
      <w:bookmarkEnd w:id="243"/>
    </w:p>
    <w:p w14:paraId="639A8634" w14:textId="77777777" w:rsidR="00C1519B" w:rsidRPr="00211C68" w:rsidRDefault="00C1519B" w:rsidP="00C1519B">
      <w:pPr>
        <w:pStyle w:val="Comments"/>
      </w:pPr>
      <w:r w:rsidRPr="00211C68">
        <w:t>Enhancements of signalling, and procedures for improving positioning latency of the Rel-16 NR positioning methods, for DL and DL+UL positioning methods.  This agenda item will utilise a summary document.</w:t>
      </w:r>
    </w:p>
    <w:p w14:paraId="3A1B580D" w14:textId="77777777" w:rsidR="00C1519B" w:rsidRPr="00211C68" w:rsidRDefault="00C1519B" w:rsidP="00C1519B">
      <w:pPr>
        <w:pStyle w:val="Comments"/>
      </w:pPr>
      <w:r w:rsidRPr="00211C68">
        <w:t>Including outcome of [Post115-e][605][POS] Pre-configured assistance data (Intel)</w:t>
      </w:r>
    </w:p>
    <w:p w14:paraId="460DB86C" w14:textId="77777777" w:rsidR="00C1519B" w:rsidRPr="00211C68" w:rsidRDefault="00C1519B" w:rsidP="00C1519B">
      <w:pPr>
        <w:pStyle w:val="Comments"/>
      </w:pPr>
    </w:p>
    <w:p w14:paraId="1768EEF0" w14:textId="77777777" w:rsidR="00C1519B" w:rsidRPr="00211C68" w:rsidRDefault="00C1519B" w:rsidP="00C1519B">
      <w:pPr>
        <w:pStyle w:val="Comments"/>
      </w:pPr>
      <w:r w:rsidRPr="00211C68">
        <w:t>Email discussion summary</w:t>
      </w:r>
    </w:p>
    <w:p w14:paraId="2FA32FA6" w14:textId="2E3E476F" w:rsidR="00C1519B" w:rsidRPr="00211C68" w:rsidRDefault="00005BAE" w:rsidP="00C1519B">
      <w:pPr>
        <w:pStyle w:val="Doc-title"/>
      </w:pPr>
      <w:hyperlink r:id="rId1867" w:history="1">
        <w:r>
          <w:rPr>
            <w:rStyle w:val="Hyperlink"/>
          </w:rPr>
          <w:t>R2-2109665</w:t>
        </w:r>
      </w:hyperlink>
      <w:r w:rsidR="00C1519B" w:rsidRPr="00211C68">
        <w:tab/>
        <w:t>Summary of [Post115-e][605][POS] Pre-configured assistance data (Intel)</w:t>
      </w:r>
      <w:r w:rsidR="00C1519B" w:rsidRPr="00211C68">
        <w:tab/>
        <w:t>Intel Corporation</w:t>
      </w:r>
      <w:r w:rsidR="00C1519B" w:rsidRPr="00211C68">
        <w:tab/>
        <w:t>discussion</w:t>
      </w:r>
      <w:r w:rsidR="00C1519B" w:rsidRPr="00211C68">
        <w:tab/>
        <w:t>Rel-17</w:t>
      </w:r>
      <w:r w:rsidR="00C1519B" w:rsidRPr="00211C68">
        <w:tab/>
        <w:t>NR_pos_enh-Core</w:t>
      </w:r>
    </w:p>
    <w:p w14:paraId="2267D191" w14:textId="77777777" w:rsidR="00C1519B" w:rsidRPr="00211C68" w:rsidRDefault="00C1519B" w:rsidP="00C1519B">
      <w:pPr>
        <w:pStyle w:val="Doc-text2"/>
      </w:pPr>
    </w:p>
    <w:p w14:paraId="03DF6E7D" w14:textId="77777777" w:rsidR="00C1519B" w:rsidRPr="00211C68" w:rsidRDefault="00C1519B" w:rsidP="00C1519B">
      <w:pPr>
        <w:pStyle w:val="Doc-text2"/>
      </w:pPr>
      <w:r w:rsidRPr="00211C68">
        <w:t>Applicability across positioning sessions:</w:t>
      </w:r>
    </w:p>
    <w:p w14:paraId="2D9E577A" w14:textId="77777777" w:rsidR="00C1519B" w:rsidRPr="00211C68" w:rsidRDefault="00C1519B" w:rsidP="00C1519B">
      <w:pPr>
        <w:pStyle w:val="Doc-text2"/>
      </w:pPr>
      <w:r w:rsidRPr="00211C68">
        <w:t>Proposal 1: Assistance data can be (pre-)configured independently of any given LPP positioning session and thus can be reused across multiple positioning sessions.</w:t>
      </w:r>
    </w:p>
    <w:p w14:paraId="2E8EA14A" w14:textId="77777777" w:rsidR="00C1519B" w:rsidRPr="00211C68" w:rsidRDefault="00C1519B" w:rsidP="00C1519B">
      <w:pPr>
        <w:pStyle w:val="Doc-text2"/>
      </w:pPr>
      <w:r w:rsidRPr="00211C68">
        <w:t>Proposal 2: It is suggested to agree that in order to reduce positioning latency associated with signaling of assistance data (via both broadcast or dedicated signaling), pre-configured assistance data can be considered valid for usage across multiple LPP positioning sessions.</w:t>
      </w:r>
    </w:p>
    <w:p w14:paraId="30CE4FAD" w14:textId="77777777" w:rsidR="00C1519B" w:rsidRPr="00211C68" w:rsidRDefault="00C1519B" w:rsidP="00C1519B">
      <w:pPr>
        <w:pStyle w:val="Doc-text2"/>
      </w:pPr>
    </w:p>
    <w:p w14:paraId="75D377BC" w14:textId="77777777" w:rsidR="00C1519B" w:rsidRPr="00211C68" w:rsidRDefault="00C1519B" w:rsidP="00C1519B">
      <w:pPr>
        <w:pStyle w:val="Doc-text2"/>
      </w:pPr>
      <w:r w:rsidRPr="00211C68">
        <w:t>Discussion:</w:t>
      </w:r>
    </w:p>
    <w:p w14:paraId="4CA569F9" w14:textId="77777777" w:rsidR="00C1519B" w:rsidRPr="00211C68" w:rsidRDefault="00C1519B" w:rsidP="00C1519B">
      <w:pPr>
        <w:pStyle w:val="Doc-text2"/>
      </w:pPr>
      <w:r w:rsidRPr="00211C68">
        <w:t>Qualcomm think P1 and P2, as well as the rest of the proposals, are already supported since Rel-9.  Their understanding is that AD can already be provided and used across positioning sessions.  They see that P5 is not quite explicit in the specs today but the rest is not new.</w:t>
      </w:r>
    </w:p>
    <w:p w14:paraId="00DF46E9" w14:textId="77777777" w:rsidR="00C1519B" w:rsidRPr="00211C68" w:rsidRDefault="00C1519B" w:rsidP="00C1519B">
      <w:pPr>
        <w:pStyle w:val="Doc-text2"/>
      </w:pPr>
      <w:r w:rsidRPr="00211C68">
        <w:t>Intel indicate that Qualcomm’s concern was raised in the discussion but there seems to be interest from companies to capture at least the principle.  For the validity conditions, they understand that the main impact would be from P5 on area-specific validity.</w:t>
      </w:r>
    </w:p>
    <w:p w14:paraId="10AFF6C5" w14:textId="77777777" w:rsidR="00C1519B" w:rsidRPr="00211C68" w:rsidRDefault="00C1519B" w:rsidP="00C1519B">
      <w:pPr>
        <w:pStyle w:val="Doc-text2"/>
      </w:pPr>
      <w:r w:rsidRPr="00211C68">
        <w:t>Huawei wonder if it is useful to capture the principles if there is no spec impact.  They also think there are leftovers from Rel-16 that should be resolved first, e.g. priority of PRS.  vivo think this should be discussed first in RAN1.</w:t>
      </w:r>
    </w:p>
    <w:p w14:paraId="499A97CB" w14:textId="77777777" w:rsidR="00C1519B" w:rsidRPr="00211C68" w:rsidRDefault="00C1519B" w:rsidP="00C1519B">
      <w:pPr>
        <w:pStyle w:val="Doc-text2"/>
      </w:pPr>
    </w:p>
    <w:p w14:paraId="4ABE1CE0"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Agreements:</w:t>
      </w:r>
    </w:p>
    <w:p w14:paraId="7A66A286"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1: Assistance data can be (pre-)configured independently of any given LPP positioning session and thus can be reused across multiple positioning sessions.</w:t>
      </w:r>
    </w:p>
    <w:p w14:paraId="4E75F720"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2: It is suggested to agree that in order to reduce positioning latency associated with signaling of assistance data (via both broadcast or dedicated signaling), pre-configured assistance data can be considered valid for usage across multiple LPP positioning sessions.</w:t>
      </w:r>
    </w:p>
    <w:p w14:paraId="1E9657A0"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FFS spec impact from these proposals.</w:t>
      </w:r>
    </w:p>
    <w:p w14:paraId="08AC562B" w14:textId="77777777" w:rsidR="00C1519B" w:rsidRPr="00211C68" w:rsidRDefault="00C1519B" w:rsidP="00C1519B">
      <w:pPr>
        <w:pStyle w:val="Doc-text2"/>
      </w:pPr>
    </w:p>
    <w:p w14:paraId="56725635" w14:textId="77777777" w:rsidR="00C1519B" w:rsidRPr="00211C68" w:rsidRDefault="00C1519B" w:rsidP="00C1519B">
      <w:pPr>
        <w:pStyle w:val="Doc-text2"/>
      </w:pPr>
      <w:r w:rsidRPr="00211C68">
        <w:t>Validity conditions:</w:t>
      </w:r>
    </w:p>
    <w:p w14:paraId="7B621DFF" w14:textId="77777777" w:rsidR="00C1519B" w:rsidRPr="00211C68" w:rsidRDefault="00C1519B" w:rsidP="00C1519B">
      <w:pPr>
        <w:pStyle w:val="Doc-text2"/>
      </w:pPr>
      <w:r w:rsidRPr="00211C68">
        <w:t>Proposal 3: It is proposed to agree that validity condition(s) is/are needed for usage of pre-configured assistance data across multiple (consecutive) positioning sessions. The specific validity conditions to be defined can be discussed on a case-by-case basis.</w:t>
      </w:r>
    </w:p>
    <w:p w14:paraId="7E25AB4E" w14:textId="77777777" w:rsidR="00C1519B" w:rsidRPr="00211C68" w:rsidRDefault="00C1519B" w:rsidP="00C1519B">
      <w:pPr>
        <w:pStyle w:val="Doc-text2"/>
      </w:pPr>
      <w:r w:rsidRPr="00211C68">
        <w:t>Proposal 4: The UE stops using the pre-configured assistance data for positioning in case the associated validity condition(s) are no longer valid.</w:t>
      </w:r>
    </w:p>
    <w:p w14:paraId="0629D04B" w14:textId="77777777" w:rsidR="00C1519B" w:rsidRPr="00211C68" w:rsidRDefault="00C1519B" w:rsidP="00C1519B">
      <w:pPr>
        <w:pStyle w:val="Doc-text2"/>
      </w:pPr>
      <w:r w:rsidRPr="00211C68">
        <w:t>Proposal 5: Validity condition for pre-configured assistance data based on a specific area needs to be defined. FFS the spec impact and new signaling needed to support it.</w:t>
      </w:r>
    </w:p>
    <w:p w14:paraId="0D287197" w14:textId="77777777" w:rsidR="00C1519B" w:rsidRPr="00211C68" w:rsidRDefault="00C1519B" w:rsidP="00C1519B">
      <w:pPr>
        <w:pStyle w:val="Doc-text2"/>
      </w:pPr>
      <w:r w:rsidRPr="00211C68">
        <w:lastRenderedPageBreak/>
        <w:t>Proposal 6: It is proposed to further discuss if validity of pre-configured assistance data based on explicit modification or release from the LMF/NG-RAN needs to be supported.</w:t>
      </w:r>
    </w:p>
    <w:p w14:paraId="639A6500" w14:textId="77777777" w:rsidR="00C1519B" w:rsidRPr="00211C68" w:rsidRDefault="00C1519B" w:rsidP="00C1519B">
      <w:pPr>
        <w:pStyle w:val="Doc-text2"/>
      </w:pPr>
    </w:p>
    <w:p w14:paraId="3521A537" w14:textId="77777777" w:rsidR="00C1519B" w:rsidRPr="00211C68" w:rsidRDefault="00C1519B" w:rsidP="00C1519B">
      <w:pPr>
        <w:pStyle w:val="Doc-text2"/>
      </w:pPr>
      <w:r w:rsidRPr="00211C68">
        <w:t>Discussion:</w:t>
      </w:r>
    </w:p>
    <w:p w14:paraId="66CBFE41" w14:textId="77777777" w:rsidR="00C1519B" w:rsidRPr="00211C68" w:rsidRDefault="00C1519B" w:rsidP="00C1519B">
      <w:pPr>
        <w:pStyle w:val="Doc-text2"/>
      </w:pPr>
      <w:r w:rsidRPr="00211C68">
        <w:t>vivo think the validity of AD is not clear in the current spec for dedicated LPP signalling.</w:t>
      </w:r>
    </w:p>
    <w:p w14:paraId="3AE5E432" w14:textId="77777777" w:rsidR="00C1519B" w:rsidRPr="00211C68" w:rsidRDefault="00C1519B" w:rsidP="00C1519B">
      <w:pPr>
        <w:pStyle w:val="Doc-text2"/>
      </w:pPr>
      <w:r w:rsidRPr="00211C68">
        <w:t>ZTE can accept the validity conditions, and wonder if the validity condition is the same as the one in RRC_INACTIVE.  For P3, they think the last sentence can be deleted.</w:t>
      </w:r>
    </w:p>
    <w:p w14:paraId="2070312D" w14:textId="77777777" w:rsidR="00C1519B" w:rsidRPr="00211C68" w:rsidRDefault="00C1519B" w:rsidP="00C1519B">
      <w:pPr>
        <w:pStyle w:val="Doc-text2"/>
      </w:pPr>
      <w:r w:rsidRPr="00211C68">
        <w:t>Xiaomi are OK with P4, but think if the UE receives new AD, it should stop using the preconfigured AD.  For P6, they think it is not necessary to introduce a new procedure to invalidate the assistance data.</w:t>
      </w:r>
    </w:p>
    <w:p w14:paraId="0B1B4B1D" w14:textId="77777777" w:rsidR="00C1519B" w:rsidRPr="00211C68" w:rsidRDefault="00C1519B" w:rsidP="00C1519B">
      <w:pPr>
        <w:pStyle w:val="Doc-text2"/>
      </w:pPr>
      <w:r w:rsidRPr="00211C68">
        <w:t>CATT think we can focus on dedicated LPP signalling in RRC_CONNECTED for this agenda item, and specifically on P5 which had majority support and has new impact.</w:t>
      </w:r>
    </w:p>
    <w:p w14:paraId="311D611E" w14:textId="77777777" w:rsidR="00C1519B" w:rsidRPr="00211C68" w:rsidRDefault="00C1519B" w:rsidP="00C1519B">
      <w:pPr>
        <w:pStyle w:val="Doc-text2"/>
      </w:pPr>
      <w:r w:rsidRPr="00211C68">
        <w:t>Qualcomm consider that these proposals are generic enough to apply to all positioning AD, not just PRS, and this already describes generic LPP functionality.  They do not want to change Rel-16 behaviour (or earlier).  For some AD e.g. GNSS almanac/ephemeris we already have validity criteria, and if we want something new it should be for Rel-17 PRS assistance data.</w:t>
      </w:r>
    </w:p>
    <w:p w14:paraId="4F237D9C" w14:textId="77777777" w:rsidR="00C1519B" w:rsidRPr="00211C68" w:rsidRDefault="00C1519B" w:rsidP="00C1519B">
      <w:pPr>
        <w:pStyle w:val="Doc-text2"/>
      </w:pPr>
      <w:r w:rsidRPr="00211C68">
        <w:t>Intel understand that companies are mainly focussed on DL-PRS in this discussion, and the use cases that Qualcomm mentions were not raised by other companies.  Think we could capture the scoping to DL-PRS.</w:t>
      </w:r>
    </w:p>
    <w:p w14:paraId="1F96AEFA" w14:textId="77777777" w:rsidR="00C1519B" w:rsidRPr="00211C68" w:rsidRDefault="00C1519B" w:rsidP="00C1519B">
      <w:pPr>
        <w:pStyle w:val="Doc-text2"/>
      </w:pPr>
      <w:r w:rsidRPr="00211C68">
        <w:t>Lenovo wonder if we are going to scope the decisions to the use cases that were discussed in the email or leave open the possibility of new validity conditions.  Would prefer to delete the last sentence of P3.</w:t>
      </w:r>
    </w:p>
    <w:p w14:paraId="72C37679" w14:textId="77777777" w:rsidR="00C1519B" w:rsidRPr="00211C68" w:rsidRDefault="00C1519B" w:rsidP="00C1519B">
      <w:pPr>
        <w:pStyle w:val="Doc-text2"/>
      </w:pPr>
      <w:r w:rsidRPr="00211C68">
        <w:t>Huawei think P5 is not agreeable because the DL-PRS is already inherently defined based on a specific area; they do not see a need to define a validity condition.</w:t>
      </w:r>
    </w:p>
    <w:p w14:paraId="4FA4EF00" w14:textId="77777777" w:rsidR="00C1519B" w:rsidRPr="00211C68" w:rsidRDefault="00C1519B" w:rsidP="00C1519B">
      <w:pPr>
        <w:pStyle w:val="Doc-text2"/>
      </w:pPr>
      <w:r w:rsidRPr="00211C68">
        <w:t>OPPO agree with P5, and regarding Huawei’s concern, they think that due to the multipath environment it is complicated to determine when a particular DL-PRS signal can be heard/used.</w:t>
      </w:r>
    </w:p>
    <w:p w14:paraId="0571B456" w14:textId="77777777" w:rsidR="00C1519B" w:rsidRPr="00211C68" w:rsidRDefault="00C1519B" w:rsidP="00C1519B">
      <w:pPr>
        <w:pStyle w:val="Doc-text2"/>
      </w:pPr>
      <w:r w:rsidRPr="00211C68">
        <w:t>Nokia understand that we should clarify the distinction from predefined DL-PRS configurations with an associated ID as discussed for on-demand PRS.</w:t>
      </w:r>
    </w:p>
    <w:p w14:paraId="761FF8D7" w14:textId="77777777" w:rsidR="00C1519B" w:rsidRPr="00211C68" w:rsidRDefault="00C1519B" w:rsidP="00C1519B">
      <w:pPr>
        <w:pStyle w:val="Doc-text2"/>
      </w:pPr>
      <w:r w:rsidRPr="00211C68">
        <w:t>Apple see Huawei’s point and think it is difficult to progress with generic proposals.  Think maybe nothing is needed.  Even for P5 they think it is too generic to agree.</w:t>
      </w:r>
    </w:p>
    <w:p w14:paraId="439A59C0" w14:textId="77777777" w:rsidR="00C1519B" w:rsidRPr="00211C68" w:rsidRDefault="00C1519B" w:rsidP="00C1519B">
      <w:pPr>
        <w:pStyle w:val="Doc-text2"/>
      </w:pPr>
    </w:p>
    <w:p w14:paraId="1371E827" w14:textId="77777777" w:rsidR="00C1519B" w:rsidRPr="00211C68" w:rsidRDefault="00C1519B" w:rsidP="00C1519B">
      <w:pPr>
        <w:pStyle w:val="Doc-text2"/>
      </w:pPr>
      <w:r w:rsidRPr="00211C68">
        <w:t>Definition:</w:t>
      </w:r>
    </w:p>
    <w:p w14:paraId="13E3EC00" w14:textId="77777777" w:rsidR="00C1519B" w:rsidRPr="00211C68" w:rsidRDefault="00C1519B" w:rsidP="00C1519B">
      <w:pPr>
        <w:pStyle w:val="Doc-text2"/>
      </w:pPr>
      <w:r w:rsidRPr="00211C68">
        <w:t>Proposal 7: It is proposed to capture the following definition for pre-configured assistance data:</w:t>
      </w:r>
    </w:p>
    <w:p w14:paraId="29E16896" w14:textId="77777777" w:rsidR="00C1519B" w:rsidRPr="00211C68" w:rsidRDefault="00C1519B" w:rsidP="00C1519B">
      <w:pPr>
        <w:pStyle w:val="Doc-text2"/>
      </w:pPr>
      <w:r w:rsidRPr="00211C68">
        <w:t>Pre-configured assistance data refers to the assistance data (with associated validity criteria) that can be provided to the UE (before or during an ongoing LPP positioning session), to be then utilized for potential positioning measurements at a future time (e.g. for deferred MT-LR). It is FFS whether this pre-configured assistance data can be provided to the UE using broadcast and/or dedicated signaling.</w:t>
      </w:r>
    </w:p>
    <w:p w14:paraId="4775F8E4" w14:textId="77777777" w:rsidR="00C1519B" w:rsidRPr="00211C68" w:rsidRDefault="00C1519B" w:rsidP="00C1519B">
      <w:pPr>
        <w:pStyle w:val="Doc-text2"/>
      </w:pPr>
    </w:p>
    <w:p w14:paraId="13DA17BA" w14:textId="77777777" w:rsidR="00C1519B" w:rsidRPr="00211C68" w:rsidRDefault="00C1519B" w:rsidP="00C1519B">
      <w:pPr>
        <w:pStyle w:val="Doc-text2"/>
      </w:pPr>
      <w:r w:rsidRPr="00211C68">
        <w:t>Discussion:</w:t>
      </w:r>
    </w:p>
    <w:p w14:paraId="30CCE654" w14:textId="77777777" w:rsidR="00C1519B" w:rsidRPr="00211C68" w:rsidRDefault="00C1519B" w:rsidP="00C1519B">
      <w:pPr>
        <w:pStyle w:val="Doc-text2"/>
      </w:pPr>
      <w:r w:rsidRPr="00211C68">
        <w:t>Qualcomm think we could keep this definition for further work but it does not need to be captured in the spec or as a formal agreement.</w:t>
      </w:r>
    </w:p>
    <w:p w14:paraId="3FAD015A" w14:textId="77777777" w:rsidR="00C1519B" w:rsidRPr="00211C68" w:rsidRDefault="00C1519B" w:rsidP="00C1519B">
      <w:pPr>
        <w:pStyle w:val="Doc-text2"/>
      </w:pPr>
      <w:r w:rsidRPr="00211C68">
        <w:t>Huawei think the definition should exclude broadcast, which is not associated with any LPP session.</w:t>
      </w:r>
    </w:p>
    <w:p w14:paraId="6B19B58E" w14:textId="77777777" w:rsidR="00C1519B" w:rsidRPr="00211C68" w:rsidRDefault="00C1519B" w:rsidP="00C1519B">
      <w:pPr>
        <w:pStyle w:val="Doc-text2"/>
      </w:pPr>
      <w:r w:rsidRPr="00211C68">
        <w:t>CATT think we need to clarify if SRS is included.  Huawei think SRS is out of scope for this part of the Rel-17 discussion.  vivo agree that latency reduction for UL positioning is not in scope.</w:t>
      </w:r>
    </w:p>
    <w:p w14:paraId="5456FCF3" w14:textId="77777777" w:rsidR="00C1519B" w:rsidRPr="00211C68" w:rsidRDefault="00C1519B" w:rsidP="00C1519B">
      <w:pPr>
        <w:pStyle w:val="Doc-text2"/>
      </w:pPr>
      <w:r w:rsidRPr="00211C68">
        <w:t>OPPO agree we should focus on DL-PRS.</w:t>
      </w:r>
    </w:p>
    <w:p w14:paraId="2832D391" w14:textId="77777777" w:rsidR="00C1519B" w:rsidRPr="00211C68" w:rsidRDefault="00C1519B" w:rsidP="00C1519B">
      <w:pPr>
        <w:pStyle w:val="Doc-text2"/>
      </w:pPr>
    </w:p>
    <w:p w14:paraId="40EB1A9F"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w:t>
      </w:r>
    </w:p>
    <w:p w14:paraId="16692167"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Pre-configured assistance data (distinct from “pre-defined configuration” as discussed for on-demand PRS) refers to the DL-PRS assistance data (with associated validity criteria) that can be provided to the UE (before or during an ongoing LPP positioning session), to be then utilized for potential positioning measurements at a future time (e.g. for deferred MT-LR).  FFS whether to capture this in a spec.</w:t>
      </w:r>
    </w:p>
    <w:p w14:paraId="5A332583" w14:textId="77777777" w:rsidR="00C1519B" w:rsidRPr="00211C68" w:rsidRDefault="00C1519B" w:rsidP="00C1519B">
      <w:pPr>
        <w:pStyle w:val="Doc-text2"/>
      </w:pPr>
    </w:p>
    <w:p w14:paraId="7732FC29" w14:textId="77777777" w:rsidR="00C1519B" w:rsidRPr="00211C68" w:rsidRDefault="00C1519B" w:rsidP="00C1519B">
      <w:pPr>
        <w:pStyle w:val="Doc-text2"/>
      </w:pPr>
    </w:p>
    <w:p w14:paraId="7A00AE79" w14:textId="77777777" w:rsidR="00C1519B" w:rsidRPr="00211C68" w:rsidRDefault="00C1519B" w:rsidP="00C1519B">
      <w:pPr>
        <w:pStyle w:val="Doc-text2"/>
      </w:pPr>
      <w:r w:rsidRPr="00211C68">
        <w:t>Pre-configured SRS triggering:</w:t>
      </w:r>
    </w:p>
    <w:p w14:paraId="07324249" w14:textId="77777777" w:rsidR="00C1519B" w:rsidRPr="00211C68" w:rsidRDefault="00C1519B" w:rsidP="00C1519B">
      <w:pPr>
        <w:pStyle w:val="Doc-text2"/>
      </w:pPr>
      <w:r w:rsidRPr="00211C68">
        <w:t>Proposal 8: With regards to the proposed enhancements for latency reduction, it is proposed to at least down-prioritize option 3, i.e. Dynamic triggering of a preconfigured SRS at UE by gNB for transmitting SRS based on measurement report provided by UE) in Rel-17. The need for supporting other proposed enhancements still needs to be discussed.</w:t>
      </w:r>
    </w:p>
    <w:p w14:paraId="2E259468" w14:textId="77777777" w:rsidR="00C1519B" w:rsidRPr="00211C68" w:rsidRDefault="00C1519B" w:rsidP="00C1519B">
      <w:pPr>
        <w:pStyle w:val="Doc-text2"/>
      </w:pPr>
    </w:p>
    <w:p w14:paraId="72BB21DC" w14:textId="77777777" w:rsidR="00C1519B" w:rsidRPr="00211C68" w:rsidRDefault="00C1519B" w:rsidP="00C1519B">
      <w:pPr>
        <w:pStyle w:val="Doc-text2"/>
      </w:pPr>
      <w:r w:rsidRPr="00211C68">
        <w:t>Discussion:</w:t>
      </w:r>
    </w:p>
    <w:p w14:paraId="100EEB16" w14:textId="77777777" w:rsidR="00C1519B" w:rsidRPr="00211C68" w:rsidRDefault="00C1519B" w:rsidP="00C1519B">
      <w:pPr>
        <w:pStyle w:val="Doc-text2"/>
      </w:pPr>
      <w:r w:rsidRPr="00211C68">
        <w:lastRenderedPageBreak/>
        <w:t>Qualcomm think this is OK for connected mode but needs to be discussed separately for RRC_INACTIVE.</w:t>
      </w:r>
    </w:p>
    <w:p w14:paraId="275D6FB4" w14:textId="77777777" w:rsidR="00C1519B" w:rsidRPr="00211C68" w:rsidRDefault="00C1519B" w:rsidP="00C1519B">
      <w:pPr>
        <w:pStyle w:val="Doc-text2"/>
      </w:pPr>
    </w:p>
    <w:p w14:paraId="46931585"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w:t>
      </w:r>
    </w:p>
    <w:p w14:paraId="13AD73F3"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8 (modified): Down-prioritize dynamic triggering of a preconfigured SRS at UE in connected mode by gNB for transmitting SRS based on measurement report provided by UE in Rel-17.</w:t>
      </w:r>
    </w:p>
    <w:p w14:paraId="0045E296" w14:textId="77777777" w:rsidR="00C1519B" w:rsidRPr="00211C68" w:rsidRDefault="00C1519B" w:rsidP="00C1519B">
      <w:pPr>
        <w:pStyle w:val="Doc-text2"/>
      </w:pPr>
    </w:p>
    <w:p w14:paraId="1412358A" w14:textId="77777777" w:rsidR="00C1519B" w:rsidRPr="00211C68" w:rsidRDefault="00C1519B" w:rsidP="00C1519B">
      <w:pPr>
        <w:pStyle w:val="Doc-text2"/>
      </w:pPr>
    </w:p>
    <w:p w14:paraId="199CA695" w14:textId="77777777" w:rsidR="00C1519B" w:rsidRPr="00211C68" w:rsidRDefault="00C1519B" w:rsidP="00C1519B">
      <w:pPr>
        <w:pStyle w:val="Doc-text2"/>
      </w:pPr>
      <w:r w:rsidRPr="00211C68">
        <w:t>1.</w:t>
      </w:r>
      <w:r w:rsidRPr="00211C68">
        <w:tab/>
        <w:t>The introduction of an Add/mod/release mechanism for PRS configurations and a complete definition of priority of PRS configuration for measurement</w:t>
      </w:r>
    </w:p>
    <w:p w14:paraId="29AF73DC" w14:textId="77777777" w:rsidR="00C1519B" w:rsidRPr="00211C68" w:rsidRDefault="00C1519B" w:rsidP="00C1519B">
      <w:pPr>
        <w:pStyle w:val="Doc-text2"/>
      </w:pPr>
      <w:r w:rsidRPr="00211C68">
        <w:t>2.</w:t>
      </w:r>
      <w:r w:rsidRPr="00211C68">
        <w:tab/>
        <w:t>Dynamic triggering of a preconfigured PRS at UE by LMF or gNB for making measurements on DL-PRS</w:t>
      </w:r>
    </w:p>
    <w:p w14:paraId="4AFC80C4" w14:textId="77777777" w:rsidR="00C1519B" w:rsidRPr="00211C68" w:rsidRDefault="00C1519B" w:rsidP="00C1519B">
      <w:pPr>
        <w:pStyle w:val="Doc-text2"/>
      </w:pPr>
      <w:r w:rsidRPr="00211C68">
        <w:t>3.</w:t>
      </w:r>
      <w:r w:rsidRPr="00211C68">
        <w:tab/>
        <w:t>Dynamic triggering of a preconfigured SRS at UE by gNB for transmitting SRS based on measurement report provided by UE</w:t>
      </w:r>
    </w:p>
    <w:p w14:paraId="53E4B3F2" w14:textId="77777777" w:rsidR="00C1519B" w:rsidRPr="00211C68" w:rsidRDefault="00C1519B" w:rsidP="00C1519B">
      <w:pPr>
        <w:pStyle w:val="Doc-text2"/>
      </w:pPr>
      <w:r w:rsidRPr="00211C68">
        <w:t>4.</w:t>
      </w:r>
      <w:r w:rsidRPr="00211C68">
        <w:tab/>
        <w:t>Priority indications for multiple (pre-)configured assistance data sets corresponding to multiple position fixes</w:t>
      </w:r>
    </w:p>
    <w:p w14:paraId="07D83577" w14:textId="77777777" w:rsidR="00C1519B" w:rsidRPr="00211C68" w:rsidRDefault="00C1519B" w:rsidP="00C1519B">
      <w:pPr>
        <w:pStyle w:val="Comments"/>
      </w:pPr>
    </w:p>
    <w:p w14:paraId="0C87D4F3" w14:textId="77777777" w:rsidR="00C1519B" w:rsidRPr="00211C68" w:rsidRDefault="00C1519B" w:rsidP="00C1519B">
      <w:pPr>
        <w:pStyle w:val="Comments"/>
      </w:pPr>
      <w:r w:rsidRPr="00211C68">
        <w:t>Summary document</w:t>
      </w:r>
    </w:p>
    <w:p w14:paraId="52012307" w14:textId="5C0467FB" w:rsidR="00C1519B" w:rsidRPr="00211C68" w:rsidRDefault="00005BAE" w:rsidP="00C1519B">
      <w:pPr>
        <w:pStyle w:val="Doc-title"/>
      </w:pPr>
      <w:hyperlink r:id="rId1868" w:history="1">
        <w:r>
          <w:rPr>
            <w:rStyle w:val="Hyperlink"/>
          </w:rPr>
          <w:t>R2-2111252</w:t>
        </w:r>
      </w:hyperlink>
      <w:r w:rsidR="00C1519B" w:rsidRPr="00211C68">
        <w:tab/>
        <w:t>Summary of agenda 8.11.2: Latency enhancements</w:t>
      </w:r>
      <w:r w:rsidR="00C1519B" w:rsidRPr="00211C68">
        <w:tab/>
        <w:t>Samsung</w:t>
      </w:r>
      <w:r w:rsidR="00C1519B" w:rsidRPr="00211C68">
        <w:tab/>
        <w:t>discussion</w:t>
      </w:r>
    </w:p>
    <w:p w14:paraId="10A99897" w14:textId="77777777" w:rsidR="00C1519B" w:rsidRPr="00211C68" w:rsidRDefault="00C1519B" w:rsidP="00C1519B">
      <w:pPr>
        <w:pStyle w:val="Doc-text2"/>
      </w:pPr>
    </w:p>
    <w:p w14:paraId="554F928D" w14:textId="77777777" w:rsidR="00C1519B" w:rsidRPr="00211C68" w:rsidRDefault="00C1519B" w:rsidP="00C1519B">
      <w:pPr>
        <w:pStyle w:val="Doc-text2"/>
        <w:rPr>
          <w:lang w:val="en-US"/>
        </w:rPr>
      </w:pPr>
      <w:r w:rsidRPr="00211C68">
        <w:rPr>
          <w:lang w:val="en-US"/>
        </w:rPr>
        <w:t>Proposal 0: RAN2 discuss on which items in latency reduction AI can be considered for the discussion in this meeting based on WID and the progress of related WG, and make the conditions to be considered in the upcoming meeting for ones not discussed in this meeting.</w:t>
      </w:r>
    </w:p>
    <w:p w14:paraId="68B5FFD1" w14:textId="77777777" w:rsidR="00C1519B" w:rsidRPr="00211C68" w:rsidRDefault="00C1519B" w:rsidP="00CF50A3">
      <w:pPr>
        <w:pStyle w:val="Doc-text2"/>
        <w:numPr>
          <w:ilvl w:val="0"/>
          <w:numId w:val="62"/>
        </w:numPr>
        <w:overflowPunct/>
        <w:autoSpaceDE/>
        <w:autoSpaceDN/>
        <w:adjustRightInd/>
        <w:textAlignment w:val="auto"/>
        <w:rPr>
          <w:lang w:val="en-US"/>
        </w:rPr>
      </w:pPr>
      <w:r w:rsidRPr="00211C68">
        <w:rPr>
          <w:lang w:val="en-US"/>
        </w:rPr>
        <w:t>Scheduled location time</w:t>
      </w:r>
    </w:p>
    <w:p w14:paraId="2923D18A" w14:textId="77777777" w:rsidR="00C1519B" w:rsidRPr="00211C68" w:rsidRDefault="00C1519B" w:rsidP="00CF50A3">
      <w:pPr>
        <w:pStyle w:val="Doc-text2"/>
        <w:numPr>
          <w:ilvl w:val="0"/>
          <w:numId w:val="62"/>
        </w:numPr>
        <w:overflowPunct/>
        <w:autoSpaceDE/>
        <w:autoSpaceDN/>
        <w:adjustRightInd/>
        <w:textAlignment w:val="auto"/>
        <w:rPr>
          <w:lang w:val="en-US"/>
        </w:rPr>
      </w:pPr>
      <w:r w:rsidRPr="00211C68">
        <w:rPr>
          <w:lang w:val="en-US"/>
        </w:rPr>
        <w:t>Response time granularity</w:t>
      </w:r>
    </w:p>
    <w:p w14:paraId="5E2A6217" w14:textId="77777777" w:rsidR="00C1519B" w:rsidRPr="00211C68" w:rsidRDefault="00C1519B" w:rsidP="00CF50A3">
      <w:pPr>
        <w:pStyle w:val="Doc-text2"/>
        <w:numPr>
          <w:ilvl w:val="0"/>
          <w:numId w:val="62"/>
        </w:numPr>
        <w:overflowPunct/>
        <w:autoSpaceDE/>
        <w:autoSpaceDN/>
        <w:adjustRightInd/>
        <w:textAlignment w:val="auto"/>
        <w:rPr>
          <w:lang w:val="en-US"/>
        </w:rPr>
      </w:pPr>
      <w:r w:rsidRPr="00211C68">
        <w:rPr>
          <w:lang w:val="en-US"/>
        </w:rPr>
        <w:t>Prioritisation of PRS measurements/reports</w:t>
      </w:r>
    </w:p>
    <w:p w14:paraId="1B01E6B9" w14:textId="77777777" w:rsidR="00C1519B" w:rsidRPr="00211C68" w:rsidRDefault="00C1519B" w:rsidP="00CF50A3">
      <w:pPr>
        <w:pStyle w:val="Doc-text2"/>
        <w:numPr>
          <w:ilvl w:val="0"/>
          <w:numId w:val="62"/>
        </w:numPr>
        <w:overflowPunct/>
        <w:autoSpaceDE/>
        <w:autoSpaceDN/>
        <w:adjustRightInd/>
        <w:textAlignment w:val="auto"/>
        <w:rPr>
          <w:lang w:val="en-US"/>
        </w:rPr>
      </w:pPr>
      <w:r w:rsidRPr="00211C68">
        <w:rPr>
          <w:lang w:val="en-US"/>
        </w:rPr>
        <w:t>Multiple QoS</w:t>
      </w:r>
    </w:p>
    <w:p w14:paraId="32FCFCEF" w14:textId="77777777" w:rsidR="00C1519B" w:rsidRPr="00211C68" w:rsidRDefault="00C1519B" w:rsidP="00CF50A3">
      <w:pPr>
        <w:pStyle w:val="Doc-text2"/>
        <w:numPr>
          <w:ilvl w:val="0"/>
          <w:numId w:val="62"/>
        </w:numPr>
        <w:overflowPunct/>
        <w:autoSpaceDE/>
        <w:autoSpaceDN/>
        <w:adjustRightInd/>
        <w:textAlignment w:val="auto"/>
        <w:rPr>
          <w:lang w:val="en-US"/>
        </w:rPr>
      </w:pPr>
      <w:r w:rsidRPr="00211C68">
        <w:rPr>
          <w:lang w:val="en-US"/>
        </w:rPr>
        <w:t>Measurement gap configuration/activation</w:t>
      </w:r>
    </w:p>
    <w:p w14:paraId="2E80195E" w14:textId="77777777" w:rsidR="00C1519B" w:rsidRPr="00211C68" w:rsidRDefault="00C1519B" w:rsidP="00CF50A3">
      <w:pPr>
        <w:pStyle w:val="Doc-text2"/>
        <w:numPr>
          <w:ilvl w:val="0"/>
          <w:numId w:val="62"/>
        </w:numPr>
        <w:overflowPunct/>
        <w:autoSpaceDE/>
        <w:autoSpaceDN/>
        <w:adjustRightInd/>
        <w:textAlignment w:val="auto"/>
        <w:rPr>
          <w:lang w:val="en-US"/>
        </w:rPr>
      </w:pPr>
      <w:r w:rsidRPr="00211C68">
        <w:rPr>
          <w:lang w:val="en-US"/>
        </w:rPr>
        <w:t>Stored capability</w:t>
      </w:r>
    </w:p>
    <w:p w14:paraId="0359FC00" w14:textId="77777777" w:rsidR="00C1519B" w:rsidRPr="00211C68" w:rsidRDefault="00C1519B" w:rsidP="00CF50A3">
      <w:pPr>
        <w:pStyle w:val="Doc-text2"/>
        <w:numPr>
          <w:ilvl w:val="0"/>
          <w:numId w:val="62"/>
        </w:numPr>
        <w:overflowPunct/>
        <w:autoSpaceDE/>
        <w:autoSpaceDN/>
        <w:adjustRightInd/>
        <w:textAlignment w:val="auto"/>
        <w:rPr>
          <w:lang w:val="en-US"/>
        </w:rPr>
      </w:pPr>
      <w:r w:rsidRPr="00211C68">
        <w:rPr>
          <w:lang w:val="en-US"/>
        </w:rPr>
        <w:t>CG for ProvideLocationInformation</w:t>
      </w:r>
    </w:p>
    <w:p w14:paraId="2E253F1A" w14:textId="77777777" w:rsidR="00C1519B" w:rsidRPr="00211C68" w:rsidRDefault="00C1519B" w:rsidP="00CF50A3">
      <w:pPr>
        <w:pStyle w:val="Doc-text2"/>
        <w:numPr>
          <w:ilvl w:val="0"/>
          <w:numId w:val="62"/>
        </w:numPr>
        <w:overflowPunct/>
        <w:autoSpaceDE/>
        <w:autoSpaceDN/>
        <w:adjustRightInd/>
        <w:textAlignment w:val="auto"/>
        <w:rPr>
          <w:lang w:val="en-US"/>
        </w:rPr>
      </w:pPr>
      <w:r w:rsidRPr="00211C68">
        <w:rPr>
          <w:lang w:val="en-US"/>
        </w:rPr>
        <w:t>Handover impact on latency</w:t>
      </w:r>
    </w:p>
    <w:p w14:paraId="65F29DA3" w14:textId="0CB6731A" w:rsidR="00C1519B" w:rsidRPr="00211C68" w:rsidRDefault="00C1519B" w:rsidP="00C1519B">
      <w:pPr>
        <w:pStyle w:val="Doc-text2"/>
        <w:rPr>
          <w:lang w:val="en-US"/>
        </w:rPr>
      </w:pPr>
      <w:r w:rsidRPr="00211C68">
        <w:rPr>
          <w:lang w:val="en-US"/>
        </w:rPr>
        <w:t>Proposal 2: RAN2 discuss the preconfiguration of Assistance data issues based on the summary document of [Post115-e][605][POS] Pre-configured assistance data (Intel) (</w:t>
      </w:r>
      <w:hyperlink r:id="rId1869" w:history="1">
        <w:r w:rsidR="00005BAE">
          <w:rPr>
            <w:rStyle w:val="Hyperlink"/>
            <w:lang w:val="en-US"/>
          </w:rPr>
          <w:t>R2-2109665</w:t>
        </w:r>
      </w:hyperlink>
      <w:r w:rsidRPr="00211C68">
        <w:rPr>
          <w:lang w:val="en-US"/>
        </w:rPr>
        <w:t>).</w:t>
      </w:r>
    </w:p>
    <w:p w14:paraId="27966436" w14:textId="77777777" w:rsidR="00C1519B" w:rsidRPr="00211C68" w:rsidRDefault="00C1519B" w:rsidP="00C1519B">
      <w:pPr>
        <w:pStyle w:val="Doc-text2"/>
        <w:rPr>
          <w:lang w:val="en-US"/>
        </w:rPr>
      </w:pPr>
    </w:p>
    <w:p w14:paraId="4F8F37F8" w14:textId="77777777" w:rsidR="00C1519B" w:rsidRPr="00211C68" w:rsidRDefault="00C1519B" w:rsidP="00C1519B">
      <w:pPr>
        <w:pStyle w:val="Doc-text2"/>
        <w:rPr>
          <w:lang w:val="en-US"/>
        </w:rPr>
      </w:pPr>
      <w:r w:rsidRPr="00211C68">
        <w:rPr>
          <w:lang w:val="en-US"/>
        </w:rPr>
        <w:t>Discussion:</w:t>
      </w:r>
    </w:p>
    <w:p w14:paraId="44630274" w14:textId="77777777" w:rsidR="00C1519B" w:rsidRPr="00211C68" w:rsidRDefault="00C1519B" w:rsidP="00C1519B">
      <w:pPr>
        <w:pStyle w:val="Doc-text2"/>
        <w:rPr>
          <w:lang w:val="en-US"/>
        </w:rPr>
      </w:pPr>
      <w:r w:rsidRPr="00211C68">
        <w:rPr>
          <w:lang w:val="en-US"/>
        </w:rPr>
        <w:t>Chair proposes that we prioritise the first three topics.</w:t>
      </w:r>
    </w:p>
    <w:p w14:paraId="2562026B" w14:textId="77777777" w:rsidR="00C1519B" w:rsidRPr="00211C68" w:rsidRDefault="00C1519B" w:rsidP="00C1519B">
      <w:pPr>
        <w:pStyle w:val="Doc-text2"/>
        <w:rPr>
          <w:lang w:val="en-US"/>
        </w:rPr>
      </w:pPr>
      <w:r w:rsidRPr="00211C68">
        <w:rPr>
          <w:lang w:val="en-US"/>
        </w:rPr>
        <w:t>Qualcomm think prioritization of PRS measurements/reports is also under discussion in RAN1 and we should receive something from them.  Nokia have the same understanding.  Huawei think prioritization discussion in RAN1 is between PHY channels (i.e. PRS prioritized over data), not between frequency layers, and the latter is proposed in RAN2.</w:t>
      </w:r>
    </w:p>
    <w:p w14:paraId="3C039A63" w14:textId="77777777" w:rsidR="00C1519B" w:rsidRPr="00211C68" w:rsidRDefault="00C1519B" w:rsidP="00C1519B">
      <w:pPr>
        <w:pStyle w:val="Doc-text2"/>
        <w:rPr>
          <w:lang w:val="en-US"/>
        </w:rPr>
      </w:pPr>
      <w:r w:rsidRPr="00211C68">
        <w:rPr>
          <w:lang w:val="en-US"/>
        </w:rPr>
        <w:t>vivo think prioritization between frequency layers is also in RAN1 scope.</w:t>
      </w:r>
    </w:p>
    <w:p w14:paraId="7146A7CC" w14:textId="77777777" w:rsidR="00C1519B" w:rsidRPr="00211C68" w:rsidRDefault="00C1519B" w:rsidP="00C1519B">
      <w:pPr>
        <w:pStyle w:val="Doc-text2"/>
        <w:rPr>
          <w:lang w:val="en-US"/>
        </w:rPr>
      </w:pPr>
      <w:r w:rsidRPr="00211C68">
        <w:rPr>
          <w:lang w:val="en-US"/>
        </w:rPr>
        <w:t>Lenovo think the CG should be considered, because there is a need to align the CG with the measurement report intervals.</w:t>
      </w:r>
    </w:p>
    <w:p w14:paraId="3EA0232A" w14:textId="77777777" w:rsidR="00C1519B" w:rsidRPr="00211C68" w:rsidRDefault="00C1519B" w:rsidP="00C1519B">
      <w:pPr>
        <w:pStyle w:val="Doc-text2"/>
        <w:rPr>
          <w:lang w:val="en-US"/>
        </w:rPr>
      </w:pPr>
      <w:r w:rsidRPr="00211C68">
        <w:rPr>
          <w:lang w:val="en-US"/>
        </w:rPr>
        <w:t>Intel think the response time granularity cannot be decided without RAN1/RAN4, so we should wait for input.  Also think for PRS prioritization we should be driven by RAN1 and this was the previous RAN2 understanding.</w:t>
      </w:r>
    </w:p>
    <w:p w14:paraId="2071C505" w14:textId="77777777" w:rsidR="00C1519B" w:rsidRPr="00211C68" w:rsidRDefault="00C1519B" w:rsidP="00C1519B">
      <w:pPr>
        <w:pStyle w:val="Doc-text2"/>
        <w:rPr>
          <w:lang w:val="en-US"/>
        </w:rPr>
      </w:pPr>
    </w:p>
    <w:p w14:paraId="47A02496" w14:textId="77777777" w:rsidR="00C1519B" w:rsidRPr="00211C68" w:rsidRDefault="00C1519B" w:rsidP="00C1519B">
      <w:pPr>
        <w:pStyle w:val="Doc-text2"/>
        <w:rPr>
          <w:lang w:val="en-US"/>
        </w:rPr>
      </w:pPr>
      <w:r w:rsidRPr="00211C68">
        <w:rPr>
          <w:lang w:val="en-US"/>
        </w:rPr>
        <w:t>Scheduled location time:</w:t>
      </w:r>
    </w:p>
    <w:p w14:paraId="65A86B2D" w14:textId="77777777" w:rsidR="00C1519B" w:rsidRPr="00211C68" w:rsidRDefault="00C1519B" w:rsidP="00C1519B">
      <w:pPr>
        <w:pStyle w:val="Doc-text2"/>
        <w:rPr>
          <w:lang w:val="en-US"/>
        </w:rPr>
      </w:pPr>
      <w:r w:rsidRPr="00211C68">
        <w:rPr>
          <w:lang w:val="en-US"/>
        </w:rPr>
        <w:t>Proposal 1: RAN2 is proposed to further discuss whether the scheduled location time (including other information associated with it) needs to be provided to the UE/NG-RAN or not.</w:t>
      </w:r>
    </w:p>
    <w:p w14:paraId="092491A4" w14:textId="77777777" w:rsidR="00C1519B" w:rsidRPr="00211C68" w:rsidRDefault="00C1519B" w:rsidP="00C1519B">
      <w:pPr>
        <w:pStyle w:val="Doc-text2"/>
        <w:rPr>
          <w:lang w:val="en-US"/>
        </w:rPr>
      </w:pPr>
    </w:p>
    <w:p w14:paraId="5AF3F075" w14:textId="77777777" w:rsidR="00C1519B" w:rsidRPr="00211C68" w:rsidRDefault="00C1519B" w:rsidP="00C1519B">
      <w:pPr>
        <w:pStyle w:val="Doc-text2"/>
        <w:rPr>
          <w:lang w:val="en-US"/>
        </w:rPr>
      </w:pPr>
      <w:r w:rsidRPr="00211C68">
        <w:rPr>
          <w:lang w:val="en-US"/>
        </w:rPr>
        <w:t>Discussion:</w:t>
      </w:r>
    </w:p>
    <w:p w14:paraId="5B5C94F7" w14:textId="77777777" w:rsidR="00C1519B" w:rsidRPr="00211C68" w:rsidRDefault="00C1519B" w:rsidP="00C1519B">
      <w:pPr>
        <w:pStyle w:val="Doc-text2"/>
        <w:rPr>
          <w:lang w:val="en-US"/>
        </w:rPr>
      </w:pPr>
      <w:r w:rsidRPr="00211C68">
        <w:rPr>
          <w:lang w:val="en-US"/>
        </w:rPr>
        <w:t>Intel are OK with not providing scheduled time to UE/NG-RAN.</w:t>
      </w:r>
    </w:p>
    <w:p w14:paraId="09CBA71E" w14:textId="77777777" w:rsidR="00C1519B" w:rsidRPr="00211C68" w:rsidRDefault="00C1519B" w:rsidP="00C1519B">
      <w:pPr>
        <w:pStyle w:val="Doc-text2"/>
        <w:rPr>
          <w:lang w:val="en-US"/>
        </w:rPr>
      </w:pPr>
      <w:r w:rsidRPr="00211C68">
        <w:rPr>
          <w:lang w:val="en-US"/>
        </w:rPr>
        <w:t>Ericsson think this is not just related to latency but also to the measurement time window, but they think the LMF can consider this and it does not need to be provided to UE/NG-RAN.  However, they think we could discuss how we define the measurement time window.</w:t>
      </w:r>
    </w:p>
    <w:p w14:paraId="64D6E624" w14:textId="77777777" w:rsidR="00C1519B" w:rsidRPr="00211C68" w:rsidRDefault="00C1519B" w:rsidP="00C1519B">
      <w:pPr>
        <w:pStyle w:val="Doc-text2"/>
        <w:rPr>
          <w:lang w:val="en-US"/>
        </w:rPr>
      </w:pPr>
      <w:r w:rsidRPr="00211C68">
        <w:rPr>
          <w:lang w:val="en-US"/>
        </w:rPr>
        <w:t xml:space="preserve">vivo think the response time in NRPPa is already there in RAN3, and we can send an LS to SA2 to inform them that we do not inform the UE/NG-RAN of the scheduled location time.  Qualcomm think the response time is still under discussion and anyway does not give enough information to specify a time when the location should be valid.  They understand that the response time defines when the measurement should be sent, which may not coincide with when the location is </w:t>
      </w:r>
      <w:r w:rsidRPr="00211C68">
        <w:rPr>
          <w:lang w:val="en-US"/>
        </w:rPr>
        <w:lastRenderedPageBreak/>
        <w:t>valid (e.g. for RTK the measurement could span minutes).  They also note that a scheduled location time is specified in LPPe for RTK for this reason, and do not see a problem with importing the same concept to LPP.</w:t>
      </w:r>
    </w:p>
    <w:p w14:paraId="2347CE6B" w14:textId="77777777" w:rsidR="00C1519B" w:rsidRPr="00211C68" w:rsidRDefault="00C1519B" w:rsidP="00C1519B">
      <w:pPr>
        <w:pStyle w:val="Doc-text2"/>
        <w:rPr>
          <w:lang w:val="en-US"/>
        </w:rPr>
      </w:pPr>
      <w:r w:rsidRPr="00211C68">
        <w:rPr>
          <w:lang w:val="en-US"/>
        </w:rPr>
        <w:t>Samsung also prefer not to provide the scheduled time to UE/NG-RAN; they understand that there is no explicit requirement on alignment with the measurement time and the LMF can consider the scheduled location time by itself.</w:t>
      </w:r>
    </w:p>
    <w:p w14:paraId="14C6A276" w14:textId="77777777" w:rsidR="00C1519B" w:rsidRPr="00211C68" w:rsidRDefault="00C1519B" w:rsidP="00C1519B">
      <w:pPr>
        <w:pStyle w:val="Doc-text2"/>
        <w:rPr>
          <w:lang w:val="en-US"/>
        </w:rPr>
      </w:pPr>
      <w:r w:rsidRPr="00211C68">
        <w:rPr>
          <w:lang w:val="en-US"/>
        </w:rPr>
        <w:t>Nokia support signalling the scheduled location time; they understand that the solution came from SA2 and a majority there thought that having the scheduled location time reduces latency.  They think if everything is left to LMF implementation, there is not much value in the scheduled time parameter.  They do not see a problem with signalling the time.</w:t>
      </w:r>
    </w:p>
    <w:p w14:paraId="23533633" w14:textId="77777777" w:rsidR="00C1519B" w:rsidRPr="00211C68" w:rsidRDefault="00C1519B" w:rsidP="00C1519B">
      <w:pPr>
        <w:pStyle w:val="Doc-text2"/>
        <w:rPr>
          <w:lang w:val="en-US"/>
        </w:rPr>
      </w:pPr>
    </w:p>
    <w:p w14:paraId="4A53183F" w14:textId="77777777" w:rsidR="00C1519B" w:rsidRPr="00211C68" w:rsidRDefault="00C1519B" w:rsidP="00C1519B">
      <w:pPr>
        <w:pStyle w:val="Doc-text2"/>
        <w:rPr>
          <w:lang w:val="en-US"/>
        </w:rPr>
      </w:pPr>
    </w:p>
    <w:p w14:paraId="70D5FAEE" w14:textId="77777777" w:rsidR="00C1519B" w:rsidRPr="00211C68" w:rsidRDefault="00C1519B" w:rsidP="00C1519B">
      <w:pPr>
        <w:pStyle w:val="Doc-text2"/>
        <w:rPr>
          <w:lang w:val="en-US"/>
        </w:rPr>
      </w:pPr>
      <w:r w:rsidRPr="00211C68">
        <w:rPr>
          <w:lang w:val="en-US"/>
        </w:rPr>
        <w:t>Response time granularity:</w:t>
      </w:r>
    </w:p>
    <w:p w14:paraId="5C0878B1" w14:textId="77777777" w:rsidR="00C1519B" w:rsidRPr="00211C68" w:rsidRDefault="00C1519B" w:rsidP="00C1519B">
      <w:pPr>
        <w:pStyle w:val="Doc-text2"/>
        <w:rPr>
          <w:lang w:val="en-US"/>
        </w:rPr>
      </w:pPr>
      <w:r w:rsidRPr="00211C68">
        <w:rPr>
          <w:lang w:val="en-US"/>
        </w:rPr>
        <w:t>Proposal 3-1: RAN2 agrees to introduce finer granularity for responseTime IE by extending the ‘unit’ field to include “ten-milliseconds”.</w:t>
      </w:r>
    </w:p>
    <w:p w14:paraId="4C0AFE6F" w14:textId="77777777" w:rsidR="00C1519B" w:rsidRPr="00211C68" w:rsidRDefault="00C1519B" w:rsidP="00C1519B">
      <w:pPr>
        <w:pStyle w:val="Doc-text2"/>
        <w:rPr>
          <w:lang w:val="en-US"/>
        </w:rPr>
      </w:pPr>
      <w:r w:rsidRPr="00211C68">
        <w:rPr>
          <w:lang w:val="en-US"/>
        </w:rPr>
        <w:t>Proposal 3-2: RAN2 is proposed to discuss introducing new UE capability for the support of ten-milliseconds unit in ResponseTime IE. FFS if it needs to be indicated per each positioning method or not.</w:t>
      </w:r>
    </w:p>
    <w:p w14:paraId="5CCFC3E3" w14:textId="77777777" w:rsidR="00C1519B" w:rsidRPr="00211C68" w:rsidRDefault="00C1519B" w:rsidP="00C1519B">
      <w:pPr>
        <w:pStyle w:val="Doc-text2"/>
        <w:rPr>
          <w:lang w:val="en-US"/>
        </w:rPr>
      </w:pPr>
    </w:p>
    <w:p w14:paraId="299AB3F5" w14:textId="77777777" w:rsidR="00C1519B" w:rsidRPr="00211C68" w:rsidRDefault="00C1519B" w:rsidP="00C1519B">
      <w:pPr>
        <w:pStyle w:val="Doc-text2"/>
        <w:rPr>
          <w:lang w:val="en-US"/>
        </w:rPr>
      </w:pPr>
      <w:r w:rsidRPr="00211C68">
        <w:rPr>
          <w:lang w:val="en-US"/>
        </w:rPr>
        <w:t>Prioritisation of PRS measurements/reports:</w:t>
      </w:r>
    </w:p>
    <w:p w14:paraId="2EF68556" w14:textId="77777777" w:rsidR="00C1519B" w:rsidRPr="00211C68" w:rsidRDefault="00C1519B" w:rsidP="00C1519B">
      <w:pPr>
        <w:pStyle w:val="Doc-text2"/>
        <w:rPr>
          <w:lang w:val="en-US"/>
        </w:rPr>
      </w:pPr>
      <w:r w:rsidRPr="00211C68">
        <w:rPr>
          <w:lang w:val="en-US"/>
        </w:rPr>
        <w:t xml:space="preserve">Proposal 4-1: RAN2 agree to introduce the prioritization of at least DL-PRS can be adopted for the shorter measurement reporting latency than measuring all the DL-PRS indicated in AssistanceData. </w:t>
      </w:r>
    </w:p>
    <w:p w14:paraId="42660B16" w14:textId="77777777" w:rsidR="00C1519B" w:rsidRPr="00211C68" w:rsidRDefault="00C1519B" w:rsidP="00C1519B">
      <w:pPr>
        <w:pStyle w:val="Doc-text2"/>
        <w:rPr>
          <w:lang w:val="en-US"/>
        </w:rPr>
      </w:pPr>
      <w:r w:rsidRPr="00211C68">
        <w:rPr>
          <w:lang w:val="en-US"/>
        </w:rPr>
        <w:t xml:space="preserve">Proposal 4-2: RAN2 further discuss on: </w:t>
      </w:r>
    </w:p>
    <w:p w14:paraId="5FC41279" w14:textId="77777777" w:rsidR="00C1519B" w:rsidRPr="00211C68" w:rsidRDefault="00C1519B" w:rsidP="00C1519B">
      <w:pPr>
        <w:pStyle w:val="Doc-text2"/>
        <w:rPr>
          <w:lang w:val="en-US"/>
        </w:rPr>
      </w:pPr>
      <w:r w:rsidRPr="00211C68">
        <w:rPr>
          <w:lang w:val="en-US"/>
        </w:rPr>
        <w:t>-</w:t>
      </w:r>
      <w:r w:rsidRPr="00211C68">
        <w:rPr>
          <w:lang w:val="en-US"/>
        </w:rPr>
        <w:tab/>
        <w:t xml:space="preserve">Association between DL-PRS set and responseTimeEarlyFix, more than one early location information reports before the final response time </w:t>
      </w:r>
    </w:p>
    <w:p w14:paraId="000590BD" w14:textId="77777777" w:rsidR="00C1519B" w:rsidRPr="00211C68" w:rsidRDefault="00C1519B" w:rsidP="00C1519B">
      <w:pPr>
        <w:pStyle w:val="Doc-text2"/>
        <w:rPr>
          <w:lang w:val="en-US"/>
        </w:rPr>
      </w:pPr>
      <w:r w:rsidRPr="00211C68">
        <w:rPr>
          <w:lang w:val="en-US"/>
        </w:rPr>
        <w:t>-</w:t>
      </w:r>
      <w:r w:rsidRPr="00211C68">
        <w:rPr>
          <w:lang w:val="en-US"/>
        </w:rPr>
        <w:tab/>
        <w:t>Support the dropping of low priority measurements that do not meet the required response time.</w:t>
      </w:r>
    </w:p>
    <w:p w14:paraId="708E61E6" w14:textId="77777777" w:rsidR="00C1519B" w:rsidRPr="00211C68" w:rsidRDefault="00C1519B" w:rsidP="00C1519B">
      <w:pPr>
        <w:pStyle w:val="Doc-text2"/>
        <w:rPr>
          <w:lang w:val="en-US"/>
        </w:rPr>
      </w:pPr>
      <w:r w:rsidRPr="00211C68">
        <w:rPr>
          <w:lang w:val="en-US"/>
        </w:rPr>
        <w:t>-</w:t>
      </w:r>
      <w:r w:rsidRPr="00211C68">
        <w:rPr>
          <w:lang w:val="en-US"/>
        </w:rPr>
        <w:tab/>
        <w:t>Reuse the NR-SelectedDL-PRS-IndexList IE to indicate the priority the PRS in different frequency layers</w:t>
      </w:r>
    </w:p>
    <w:p w14:paraId="214E9A16" w14:textId="77777777" w:rsidR="00C1519B" w:rsidRPr="00211C68" w:rsidRDefault="00C1519B" w:rsidP="00C1519B">
      <w:pPr>
        <w:pStyle w:val="Doc-text2"/>
        <w:rPr>
          <w:lang w:val="en-US"/>
        </w:rPr>
      </w:pPr>
      <w:r w:rsidRPr="00211C68">
        <w:rPr>
          <w:lang w:val="en-US"/>
        </w:rPr>
        <w:t xml:space="preserve">Proposal 4-3: RAN2 further discuss if there is any specification impact by the RAN1’s conclusion on the prioritization between DL-PRS measurement and other DL channel/signals carrying LPP messages. </w:t>
      </w:r>
    </w:p>
    <w:p w14:paraId="5F7A040C" w14:textId="77777777" w:rsidR="00C1519B" w:rsidRPr="00211C68" w:rsidRDefault="00C1519B" w:rsidP="00C1519B">
      <w:pPr>
        <w:pStyle w:val="Doc-text2"/>
        <w:rPr>
          <w:lang w:val="en-US"/>
        </w:rPr>
      </w:pPr>
    </w:p>
    <w:p w14:paraId="66FA3A31" w14:textId="77777777" w:rsidR="00C1519B" w:rsidRPr="00211C68" w:rsidRDefault="00C1519B" w:rsidP="00C1519B">
      <w:pPr>
        <w:pStyle w:val="Doc-text2"/>
        <w:rPr>
          <w:lang w:val="en-US"/>
        </w:rPr>
      </w:pPr>
      <w:r w:rsidRPr="00211C68">
        <w:rPr>
          <w:lang w:val="en-US"/>
        </w:rPr>
        <w:t>Multiple QoS:</w:t>
      </w:r>
    </w:p>
    <w:p w14:paraId="289750FB" w14:textId="77777777" w:rsidR="00C1519B" w:rsidRPr="00211C68" w:rsidRDefault="00C1519B" w:rsidP="00C1519B">
      <w:pPr>
        <w:pStyle w:val="Doc-text2"/>
        <w:rPr>
          <w:lang w:val="en-US"/>
        </w:rPr>
      </w:pPr>
      <w:r w:rsidRPr="00211C68">
        <w:rPr>
          <w:lang w:val="en-US"/>
        </w:rPr>
        <w:t>Proposal 5-1: RAN2 agree that LMF can indicate the multiple QoS level information i.e., accuracy values to UE in location information request procedure when this LCS request from LCS client is initiated for the multipleQoS class.</w:t>
      </w:r>
    </w:p>
    <w:p w14:paraId="500A653B" w14:textId="77777777" w:rsidR="00C1519B" w:rsidRPr="00211C68" w:rsidRDefault="00C1519B" w:rsidP="00C1519B">
      <w:pPr>
        <w:pStyle w:val="Doc-text2"/>
        <w:rPr>
          <w:lang w:val="en-US"/>
        </w:rPr>
      </w:pPr>
    </w:p>
    <w:p w14:paraId="39DA5D2E" w14:textId="77777777" w:rsidR="00C1519B" w:rsidRPr="00211C68" w:rsidRDefault="00C1519B" w:rsidP="00C1519B">
      <w:pPr>
        <w:pStyle w:val="Doc-text2"/>
        <w:rPr>
          <w:lang w:val="en-US"/>
        </w:rPr>
      </w:pPr>
      <w:r w:rsidRPr="00211C68">
        <w:rPr>
          <w:lang w:val="en-US"/>
        </w:rPr>
        <w:t>Measurement gap configuration/activation:</w:t>
      </w:r>
    </w:p>
    <w:p w14:paraId="093571E6" w14:textId="77777777" w:rsidR="00C1519B" w:rsidRPr="00211C68" w:rsidRDefault="00C1519B" w:rsidP="00C1519B">
      <w:pPr>
        <w:pStyle w:val="Doc-text2"/>
        <w:rPr>
          <w:lang w:val="en-US"/>
        </w:rPr>
      </w:pPr>
      <w:r w:rsidRPr="00211C68">
        <w:rPr>
          <w:lang w:val="en-US"/>
        </w:rPr>
        <w:t xml:space="preserve">Proposal 6-0: RAN2 agree that UE’s MG activation request mechanism needs preconfiguration of possible MG configuration to UE. </w:t>
      </w:r>
    </w:p>
    <w:p w14:paraId="625F4345" w14:textId="77777777" w:rsidR="00C1519B" w:rsidRPr="00211C68" w:rsidRDefault="00C1519B" w:rsidP="00C1519B">
      <w:pPr>
        <w:pStyle w:val="Doc-text2"/>
        <w:rPr>
          <w:lang w:val="en-US"/>
        </w:rPr>
      </w:pPr>
      <w:r w:rsidRPr="00211C68">
        <w:rPr>
          <w:lang w:val="en-US"/>
        </w:rPr>
        <w:t>Proposal 6-1. For UE’s MG activation request, RAN2 agree that LMF is able to indicate the information related to MG configuration to gNB, FFS the details for the MG configuration related information.</w:t>
      </w:r>
    </w:p>
    <w:p w14:paraId="7BA4892D" w14:textId="77777777" w:rsidR="00C1519B" w:rsidRPr="00211C68" w:rsidRDefault="00C1519B" w:rsidP="00C1519B">
      <w:pPr>
        <w:pStyle w:val="Doc-text2"/>
        <w:rPr>
          <w:lang w:val="en-US"/>
        </w:rPr>
      </w:pPr>
      <w:r w:rsidRPr="00211C68">
        <w:rPr>
          <w:lang w:val="en-US"/>
        </w:rPr>
        <w:t>Proposal 6-2. For UE’s MG activation request, RAN2 agree that gNB can configure multiple of possible MG configurations to UE before requesting Location Information to UE. FFS for signaling details of gNB’s configuration i.e., Id assignment to each MG, and the signaling layer.</w:t>
      </w:r>
    </w:p>
    <w:p w14:paraId="722F7EC0" w14:textId="77777777" w:rsidR="00C1519B" w:rsidRPr="00211C68" w:rsidRDefault="00C1519B" w:rsidP="00C1519B">
      <w:pPr>
        <w:pStyle w:val="Doc-text2"/>
        <w:rPr>
          <w:lang w:val="en-US"/>
        </w:rPr>
      </w:pPr>
      <w:r w:rsidRPr="00211C68">
        <w:rPr>
          <w:lang w:val="en-US"/>
        </w:rPr>
        <w:t>Proposal 6-3. For UE’s MG activation request, RAN2 agree that UE can choose one of the MG preconfigured and indicate to gNB via MAC CE once it is pre-configured with the MG configurations by gNB and Location Information is requested by the LMF.</w:t>
      </w:r>
    </w:p>
    <w:p w14:paraId="231E9240" w14:textId="77777777" w:rsidR="00C1519B" w:rsidRPr="00211C68" w:rsidRDefault="00C1519B" w:rsidP="00C1519B">
      <w:pPr>
        <w:pStyle w:val="Doc-text2"/>
        <w:rPr>
          <w:lang w:val="en-US"/>
        </w:rPr>
      </w:pPr>
      <w:r w:rsidRPr="00211C68">
        <w:rPr>
          <w:lang w:val="en-US"/>
        </w:rPr>
        <w:t>Proposal 6-4. For UE’s MG activation request, RAN2 agree that gNB will activate/deactivate the indicated MG to be used to UE via MAC CE once it is indicated by UE on specific MG configuration.</w:t>
      </w:r>
    </w:p>
    <w:p w14:paraId="66DD5686" w14:textId="77777777" w:rsidR="00C1519B" w:rsidRPr="00211C68" w:rsidRDefault="00C1519B" w:rsidP="00C1519B">
      <w:pPr>
        <w:pStyle w:val="Doc-text2"/>
        <w:rPr>
          <w:lang w:val="en-US"/>
        </w:rPr>
      </w:pPr>
      <w:r w:rsidRPr="00211C68">
        <w:rPr>
          <w:lang w:val="en-US"/>
        </w:rPr>
        <w:t>Proposal 6-5. For fast MG activation, RAN2 discuss the following sub items regarding LMF’s activation request</w:t>
      </w:r>
    </w:p>
    <w:p w14:paraId="544D3223" w14:textId="77777777" w:rsidR="00C1519B" w:rsidRPr="00211C68" w:rsidRDefault="00C1519B" w:rsidP="00C1519B">
      <w:pPr>
        <w:pStyle w:val="Doc-text2"/>
        <w:rPr>
          <w:lang w:val="en-US"/>
        </w:rPr>
      </w:pPr>
      <w:r w:rsidRPr="00211C68">
        <w:rPr>
          <w:lang w:val="en-US"/>
        </w:rPr>
        <w:t>-</w:t>
      </w:r>
      <w:r w:rsidRPr="00211C68">
        <w:rPr>
          <w:lang w:val="en-US"/>
        </w:rPr>
        <w:tab/>
        <w:t xml:space="preserve">whether option 1 (activation request by UE) and 2 (activation request by LMF) can be configured simultaneously, </w:t>
      </w:r>
    </w:p>
    <w:p w14:paraId="3089524A" w14:textId="77777777" w:rsidR="00C1519B" w:rsidRPr="00211C68" w:rsidRDefault="00C1519B" w:rsidP="00C1519B">
      <w:pPr>
        <w:pStyle w:val="Doc-text2"/>
        <w:rPr>
          <w:lang w:val="en-US"/>
        </w:rPr>
      </w:pPr>
      <w:r w:rsidRPr="00211C68">
        <w:rPr>
          <w:lang w:val="en-US"/>
        </w:rPr>
        <w:t>-</w:t>
      </w:r>
      <w:r w:rsidRPr="00211C68">
        <w:rPr>
          <w:lang w:val="en-US"/>
        </w:rPr>
        <w:tab/>
        <w:t xml:space="preserve">whether LMF’s indication is necessary in the LPP RequestLocationInformation to UE that LMF can handle the MG configuration for positioning. </w:t>
      </w:r>
    </w:p>
    <w:p w14:paraId="1F26B81A" w14:textId="77777777" w:rsidR="00C1519B" w:rsidRPr="00211C68" w:rsidRDefault="00C1519B" w:rsidP="00C1519B">
      <w:pPr>
        <w:pStyle w:val="Doc-text2"/>
        <w:rPr>
          <w:lang w:val="en-US"/>
        </w:rPr>
      </w:pPr>
      <w:r w:rsidRPr="00211C68">
        <w:rPr>
          <w:lang w:val="en-US"/>
        </w:rPr>
        <w:t>-</w:t>
      </w:r>
      <w:r w:rsidRPr="00211C68">
        <w:rPr>
          <w:lang w:val="en-US"/>
        </w:rPr>
        <w:tab/>
        <w:t>Define timing relationship between LPP RequestLocationInformation and NRPPa on MG activation request when option 2 is agreed.</w:t>
      </w:r>
    </w:p>
    <w:p w14:paraId="2B718168" w14:textId="77777777" w:rsidR="00C1519B" w:rsidRPr="00211C68" w:rsidRDefault="00C1519B" w:rsidP="00C1519B">
      <w:pPr>
        <w:pStyle w:val="Doc-text2"/>
        <w:rPr>
          <w:lang w:val="en-US"/>
        </w:rPr>
      </w:pPr>
      <w:r w:rsidRPr="00211C68">
        <w:rPr>
          <w:lang w:val="en-US"/>
        </w:rPr>
        <w:t>Proposal 6-6. RAN2 discuss the following sub items for the PRS measurement without MG:</w:t>
      </w:r>
    </w:p>
    <w:p w14:paraId="3C7E42F4" w14:textId="77777777" w:rsidR="00C1519B" w:rsidRPr="00211C68" w:rsidRDefault="00C1519B" w:rsidP="00C1519B">
      <w:pPr>
        <w:pStyle w:val="Doc-text2"/>
        <w:rPr>
          <w:lang w:val="en-US"/>
        </w:rPr>
      </w:pPr>
      <w:r w:rsidRPr="00211C68">
        <w:rPr>
          <w:lang w:val="en-US"/>
        </w:rPr>
        <w:lastRenderedPageBreak/>
        <w:t>-</w:t>
      </w:r>
      <w:r w:rsidRPr="00211C68">
        <w:rPr>
          <w:lang w:val="en-US"/>
        </w:rPr>
        <w:tab/>
        <w:t>Down-selection of the PRS applicability between serving cell PRS only OR all PRS under conditions to PRS of non-serving cell</w:t>
      </w:r>
    </w:p>
    <w:p w14:paraId="52DB721E" w14:textId="77777777" w:rsidR="00C1519B" w:rsidRPr="00211C68" w:rsidRDefault="00C1519B" w:rsidP="00C1519B">
      <w:pPr>
        <w:pStyle w:val="Doc-text2"/>
        <w:rPr>
          <w:lang w:val="en-US"/>
        </w:rPr>
      </w:pPr>
      <w:r w:rsidRPr="00211C68">
        <w:rPr>
          <w:lang w:val="en-US"/>
        </w:rPr>
        <w:t>-</w:t>
      </w:r>
      <w:r w:rsidRPr="00211C68">
        <w:rPr>
          <w:lang w:val="en-US"/>
        </w:rPr>
        <w:tab/>
        <w:t>Configurability to UE on MG for positioning between selecting fast MG activation and PRS measurement without MG</w:t>
      </w:r>
    </w:p>
    <w:p w14:paraId="47B5BCD1" w14:textId="77777777" w:rsidR="00C1519B" w:rsidRPr="00211C68" w:rsidRDefault="00C1519B" w:rsidP="00C1519B">
      <w:pPr>
        <w:pStyle w:val="Doc-text2"/>
        <w:rPr>
          <w:lang w:val="en-US"/>
        </w:rPr>
      </w:pPr>
    </w:p>
    <w:p w14:paraId="2219888D" w14:textId="77777777" w:rsidR="00C1519B" w:rsidRPr="00211C68" w:rsidRDefault="00C1519B" w:rsidP="00C1519B">
      <w:pPr>
        <w:pStyle w:val="Doc-text2"/>
        <w:rPr>
          <w:lang w:val="en-US"/>
        </w:rPr>
      </w:pPr>
      <w:r w:rsidRPr="00211C68">
        <w:rPr>
          <w:lang w:val="en-US"/>
        </w:rPr>
        <w:t>Stored capability:</w:t>
      </w:r>
    </w:p>
    <w:p w14:paraId="48984EE8" w14:textId="77777777" w:rsidR="00C1519B" w:rsidRPr="00211C68" w:rsidRDefault="00C1519B" w:rsidP="00C1519B">
      <w:pPr>
        <w:pStyle w:val="Doc-text2"/>
        <w:rPr>
          <w:lang w:val="en-US"/>
        </w:rPr>
      </w:pPr>
      <w:r w:rsidRPr="00211C68">
        <w:rPr>
          <w:lang w:val="en-US"/>
        </w:rPr>
        <w:t>Proposal 7-1: RAN2 agrees that there is no need to introduce new indication to inform the LMF on whether UE positioning capability is variable or not.</w:t>
      </w:r>
    </w:p>
    <w:p w14:paraId="1617F147" w14:textId="77777777" w:rsidR="00C1519B" w:rsidRPr="00211C68" w:rsidRDefault="00C1519B" w:rsidP="00C1519B">
      <w:pPr>
        <w:pStyle w:val="Doc-text2"/>
        <w:rPr>
          <w:lang w:val="en-US"/>
        </w:rPr>
      </w:pPr>
      <w:r w:rsidRPr="00211C68">
        <w:rPr>
          <w:lang w:val="en-US"/>
        </w:rPr>
        <w:t>Proposal 7-2: RAN2 agrees that storing UE positioning capability in AMF has no RAN2 impact except potential stage 2 description</w:t>
      </w:r>
    </w:p>
    <w:p w14:paraId="2F8FDFD9" w14:textId="77777777" w:rsidR="00C1519B" w:rsidRPr="00211C68" w:rsidRDefault="00C1519B" w:rsidP="00C1519B">
      <w:pPr>
        <w:pStyle w:val="Doc-text2"/>
        <w:rPr>
          <w:lang w:val="en-US"/>
        </w:rPr>
      </w:pPr>
    </w:p>
    <w:p w14:paraId="3D8B645E" w14:textId="77777777" w:rsidR="00C1519B" w:rsidRPr="00211C68" w:rsidRDefault="00C1519B" w:rsidP="00C1519B">
      <w:pPr>
        <w:pStyle w:val="Doc-text2"/>
        <w:rPr>
          <w:lang w:val="en-US"/>
        </w:rPr>
      </w:pPr>
      <w:r w:rsidRPr="00211C68">
        <w:rPr>
          <w:lang w:val="en-US"/>
        </w:rPr>
        <w:t>CG for ProvideLocationInformation:</w:t>
      </w:r>
    </w:p>
    <w:p w14:paraId="27965081" w14:textId="77777777" w:rsidR="00C1519B" w:rsidRPr="00211C68" w:rsidRDefault="00C1519B" w:rsidP="00C1519B">
      <w:pPr>
        <w:pStyle w:val="Doc-text2"/>
        <w:rPr>
          <w:lang w:val="en-US"/>
        </w:rPr>
      </w:pPr>
      <w:r w:rsidRPr="00211C68">
        <w:rPr>
          <w:lang w:val="en-US"/>
        </w:rPr>
        <w:t>Proposal 8-1: (Low Priority) RAN2 agree the necessity of the CG-based transmission of LPP ProvideLocationInformation message to LMF.</w:t>
      </w:r>
    </w:p>
    <w:p w14:paraId="4C9B1CFC" w14:textId="77777777" w:rsidR="00C1519B" w:rsidRPr="00211C68" w:rsidRDefault="00C1519B" w:rsidP="00C1519B">
      <w:pPr>
        <w:pStyle w:val="Doc-text2"/>
        <w:rPr>
          <w:lang w:val="en-US"/>
        </w:rPr>
      </w:pPr>
      <w:r w:rsidRPr="00211C68">
        <w:rPr>
          <w:lang w:val="en-US"/>
        </w:rPr>
        <w:t xml:space="preserve">Proposal 8-2: RAN2 agree that LMF-based CG-based transmission where LMF transmits the assistance information for CG-configuration to gNB via NRPPa. </w:t>
      </w:r>
    </w:p>
    <w:p w14:paraId="75B3CB42" w14:textId="77777777" w:rsidR="00C1519B" w:rsidRPr="00211C68" w:rsidRDefault="00C1519B" w:rsidP="00C1519B">
      <w:pPr>
        <w:pStyle w:val="Doc-text2"/>
        <w:rPr>
          <w:lang w:val="en-US"/>
        </w:rPr>
      </w:pPr>
      <w:r w:rsidRPr="00211C68">
        <w:rPr>
          <w:lang w:val="en-US"/>
        </w:rPr>
        <w:t>Proposal 8-3: FFS for the following sub items:</w:t>
      </w:r>
    </w:p>
    <w:p w14:paraId="0D898968" w14:textId="77777777" w:rsidR="00C1519B" w:rsidRPr="00211C68" w:rsidRDefault="00C1519B" w:rsidP="00C1519B">
      <w:pPr>
        <w:pStyle w:val="Doc-text2"/>
        <w:rPr>
          <w:lang w:val="en-US"/>
        </w:rPr>
      </w:pPr>
      <w:r w:rsidRPr="00211C68">
        <w:rPr>
          <w:lang w:val="en-US"/>
        </w:rPr>
        <w:t>-</w:t>
      </w:r>
      <w:r w:rsidRPr="00211C68">
        <w:rPr>
          <w:lang w:val="en-US"/>
        </w:rPr>
        <w:tab/>
        <w:t xml:space="preserve">The further details on assistance information can be FFS. </w:t>
      </w:r>
    </w:p>
    <w:p w14:paraId="706919F1" w14:textId="77777777" w:rsidR="00C1519B" w:rsidRPr="00211C68" w:rsidRDefault="00C1519B" w:rsidP="00C1519B">
      <w:pPr>
        <w:pStyle w:val="Doc-text2"/>
        <w:rPr>
          <w:lang w:val="en-US"/>
        </w:rPr>
      </w:pPr>
      <w:r w:rsidRPr="00211C68">
        <w:rPr>
          <w:lang w:val="en-US"/>
        </w:rPr>
        <w:t>-</w:t>
      </w:r>
      <w:r w:rsidRPr="00211C68">
        <w:rPr>
          <w:lang w:val="en-US"/>
        </w:rPr>
        <w:tab/>
        <w:t>Having finer granular value for reportInterval and reportAmount IE can be FFS.</w:t>
      </w:r>
    </w:p>
    <w:p w14:paraId="0B15377A" w14:textId="77777777" w:rsidR="00C1519B" w:rsidRPr="00211C68" w:rsidRDefault="00C1519B" w:rsidP="00C1519B">
      <w:pPr>
        <w:pStyle w:val="Doc-text2"/>
        <w:rPr>
          <w:lang w:val="en-US"/>
        </w:rPr>
      </w:pPr>
    </w:p>
    <w:p w14:paraId="47FDFFCA" w14:textId="77777777" w:rsidR="00C1519B" w:rsidRPr="00211C68" w:rsidRDefault="00C1519B" w:rsidP="00C1519B">
      <w:pPr>
        <w:pStyle w:val="Doc-text2"/>
        <w:rPr>
          <w:lang w:val="en-US"/>
        </w:rPr>
      </w:pPr>
      <w:r w:rsidRPr="00211C68">
        <w:rPr>
          <w:lang w:val="en-US"/>
        </w:rPr>
        <w:t>Handover impact on latency (lower priority):</w:t>
      </w:r>
    </w:p>
    <w:p w14:paraId="764AB242" w14:textId="77777777" w:rsidR="00C1519B" w:rsidRPr="00211C68" w:rsidRDefault="00C1519B" w:rsidP="00C1519B">
      <w:pPr>
        <w:pStyle w:val="Doc-text2"/>
        <w:rPr>
          <w:lang w:val="en-US"/>
        </w:rPr>
      </w:pPr>
      <w:r w:rsidRPr="00211C68">
        <w:rPr>
          <w:lang w:val="en-US"/>
        </w:rPr>
        <w:t>Proposal 9-1: (Low Priority) RAN2 discuss if the handover makes a significant problem on latency increase between LMF and UE due to LPP message discarding in NR.</w:t>
      </w:r>
    </w:p>
    <w:p w14:paraId="2AA591ED" w14:textId="77777777" w:rsidR="00C1519B" w:rsidRPr="00211C68" w:rsidRDefault="00C1519B" w:rsidP="00C1519B">
      <w:pPr>
        <w:pStyle w:val="Comments"/>
      </w:pPr>
    </w:p>
    <w:p w14:paraId="2CDC05FE" w14:textId="77777777" w:rsidR="00C1519B" w:rsidRPr="00211C68" w:rsidRDefault="00C1519B" w:rsidP="00C1519B">
      <w:pPr>
        <w:pStyle w:val="Comments"/>
      </w:pPr>
      <w:r w:rsidRPr="00211C68">
        <w:t>The following documents will not be individually treated</w:t>
      </w:r>
    </w:p>
    <w:p w14:paraId="0FDEB366" w14:textId="0AC2A8A3" w:rsidR="00C1519B" w:rsidRPr="00211C68" w:rsidRDefault="00005BAE" w:rsidP="00C1519B">
      <w:pPr>
        <w:pStyle w:val="Doc-title"/>
      </w:pPr>
      <w:hyperlink r:id="rId1870" w:history="1">
        <w:r>
          <w:rPr>
            <w:rStyle w:val="Hyperlink"/>
          </w:rPr>
          <w:t>R2-2109460</w:t>
        </w:r>
      </w:hyperlink>
      <w:r w:rsidR="00C1519B" w:rsidRPr="00211C68">
        <w:tab/>
        <w:t>Discussion on positioning latency reduction</w:t>
      </w:r>
      <w:r w:rsidR="00C1519B" w:rsidRPr="00211C68">
        <w:tab/>
        <w:t>ZTE</w:t>
      </w:r>
      <w:r w:rsidR="00C1519B" w:rsidRPr="00211C68">
        <w:tab/>
        <w:t>discussion</w:t>
      </w:r>
    </w:p>
    <w:p w14:paraId="6D950686" w14:textId="08229AE6" w:rsidR="00C1519B" w:rsidRPr="00211C68" w:rsidRDefault="00005BAE" w:rsidP="00C1519B">
      <w:pPr>
        <w:pStyle w:val="Doc-title"/>
      </w:pPr>
      <w:hyperlink r:id="rId1871" w:history="1">
        <w:r>
          <w:rPr>
            <w:rStyle w:val="Hyperlink"/>
          </w:rPr>
          <w:t>R2-2109481</w:t>
        </w:r>
      </w:hyperlink>
      <w:r w:rsidR="00C1519B" w:rsidRPr="00211C68">
        <w:tab/>
        <w:t>Discussion on Enhancements for Latency Reduction</w:t>
      </w:r>
      <w:r w:rsidR="00C1519B" w:rsidRPr="00211C68">
        <w:tab/>
        <w:t>CATT</w:t>
      </w:r>
      <w:r w:rsidR="00C1519B" w:rsidRPr="00211C68">
        <w:tab/>
        <w:t>discussion</w:t>
      </w:r>
      <w:r w:rsidR="00C1519B" w:rsidRPr="00211C68">
        <w:tab/>
        <w:t>Rel-17</w:t>
      </w:r>
      <w:r w:rsidR="00C1519B" w:rsidRPr="00211C68">
        <w:tab/>
        <w:t>NR_pos_enh-Core</w:t>
      </w:r>
    </w:p>
    <w:p w14:paraId="092844E9" w14:textId="5A9C2D5C" w:rsidR="00C1519B" w:rsidRPr="00211C68" w:rsidRDefault="00005BAE" w:rsidP="00C1519B">
      <w:pPr>
        <w:pStyle w:val="Doc-title"/>
      </w:pPr>
      <w:hyperlink r:id="rId1872" w:history="1">
        <w:r>
          <w:rPr>
            <w:rStyle w:val="Hyperlink"/>
          </w:rPr>
          <w:t>R2-2109663</w:t>
        </w:r>
      </w:hyperlink>
      <w:r w:rsidR="00C1519B" w:rsidRPr="00211C68">
        <w:tab/>
        <w:t>Leftover issues on Latency reduction</w:t>
      </w:r>
      <w:r w:rsidR="00C1519B" w:rsidRPr="00211C68">
        <w:tab/>
        <w:t>Intel Corporation</w:t>
      </w:r>
      <w:r w:rsidR="00C1519B" w:rsidRPr="00211C68">
        <w:tab/>
        <w:t>discussion</w:t>
      </w:r>
      <w:r w:rsidR="00C1519B" w:rsidRPr="00211C68">
        <w:tab/>
        <w:t>Rel-17</w:t>
      </w:r>
      <w:r w:rsidR="00C1519B" w:rsidRPr="00211C68">
        <w:tab/>
        <w:t>NR_pos_enh-Core</w:t>
      </w:r>
    </w:p>
    <w:p w14:paraId="68E8466E" w14:textId="2ED10AFC" w:rsidR="00C1519B" w:rsidRPr="00211C68" w:rsidRDefault="00005BAE" w:rsidP="00C1519B">
      <w:pPr>
        <w:pStyle w:val="Doc-title"/>
      </w:pPr>
      <w:hyperlink r:id="rId1873" w:history="1">
        <w:r>
          <w:rPr>
            <w:rStyle w:val="Hyperlink"/>
          </w:rPr>
          <w:t>R2-2109824</w:t>
        </w:r>
      </w:hyperlink>
      <w:r w:rsidR="00C1519B" w:rsidRPr="00211C68">
        <w:tab/>
        <w:t>Positioning Latency Reduction Enhancements</w:t>
      </w:r>
      <w:r w:rsidR="00C1519B" w:rsidRPr="00211C68">
        <w:tab/>
        <w:t>Lenovo, Motorola Mobility</w:t>
      </w:r>
      <w:r w:rsidR="00C1519B" w:rsidRPr="00211C68">
        <w:tab/>
        <w:t>discussion</w:t>
      </w:r>
      <w:r w:rsidR="00C1519B" w:rsidRPr="00211C68">
        <w:tab/>
        <w:t>Rel-17</w:t>
      </w:r>
    </w:p>
    <w:p w14:paraId="31E2D51C" w14:textId="24043B84" w:rsidR="00C1519B" w:rsidRPr="00211C68" w:rsidRDefault="00005BAE" w:rsidP="00C1519B">
      <w:pPr>
        <w:pStyle w:val="Doc-title"/>
      </w:pPr>
      <w:hyperlink r:id="rId1874" w:history="1">
        <w:r>
          <w:rPr>
            <w:rStyle w:val="Hyperlink"/>
          </w:rPr>
          <w:t>R2-2109915</w:t>
        </w:r>
      </w:hyperlink>
      <w:r w:rsidR="00C1519B" w:rsidRPr="00211C68">
        <w:tab/>
        <w:t>Time T and Measurement Gap for Measurement Time Window</w:t>
      </w:r>
      <w:r w:rsidR="00C1519B" w:rsidRPr="00211C68">
        <w:tab/>
        <w:t>Ericsson</w:t>
      </w:r>
      <w:r w:rsidR="00C1519B" w:rsidRPr="00211C68">
        <w:tab/>
        <w:t>discussion</w:t>
      </w:r>
      <w:r w:rsidR="00C1519B" w:rsidRPr="00211C68">
        <w:tab/>
        <w:t>Rel-17</w:t>
      </w:r>
    </w:p>
    <w:p w14:paraId="66166345" w14:textId="3BE15595" w:rsidR="00C1519B" w:rsidRPr="00211C68" w:rsidRDefault="00005BAE" w:rsidP="00C1519B">
      <w:pPr>
        <w:pStyle w:val="Doc-title"/>
      </w:pPr>
      <w:hyperlink r:id="rId1875" w:history="1">
        <w:r>
          <w:rPr>
            <w:rStyle w:val="Hyperlink"/>
          </w:rPr>
          <w:t>R2-2109978</w:t>
        </w:r>
      </w:hyperlink>
      <w:r w:rsidR="00C1519B" w:rsidRPr="00211C68">
        <w:tab/>
        <w:t>Discussion on latency enhancement</w:t>
      </w:r>
      <w:r w:rsidR="00C1519B" w:rsidRPr="00211C68">
        <w:tab/>
        <w:t>vivo</w:t>
      </w:r>
      <w:r w:rsidR="00C1519B" w:rsidRPr="00211C68">
        <w:tab/>
        <w:t>discussion</w:t>
      </w:r>
      <w:r w:rsidR="00C1519B" w:rsidRPr="00211C68">
        <w:tab/>
        <w:t>Rel-17</w:t>
      </w:r>
      <w:r w:rsidR="00C1519B" w:rsidRPr="00211C68">
        <w:tab/>
        <w:t>NR_pos_enh-Core</w:t>
      </w:r>
    </w:p>
    <w:p w14:paraId="03EB2E94" w14:textId="5C6E7F29" w:rsidR="00C1519B" w:rsidRPr="00211C68" w:rsidRDefault="00005BAE" w:rsidP="00C1519B">
      <w:pPr>
        <w:pStyle w:val="Doc-title"/>
      </w:pPr>
      <w:hyperlink r:id="rId1876" w:history="1">
        <w:r>
          <w:rPr>
            <w:rStyle w:val="Hyperlink"/>
          </w:rPr>
          <w:t>R2-2110103</w:t>
        </w:r>
      </w:hyperlink>
      <w:r w:rsidR="00C1519B" w:rsidRPr="00211C68">
        <w:tab/>
        <w:t>Further consideration of positioning latency enhancements</w:t>
      </w:r>
      <w:r w:rsidR="00C1519B" w:rsidRPr="00211C68">
        <w:tab/>
        <w:t>OPPO</w:t>
      </w:r>
      <w:r w:rsidR="00C1519B" w:rsidRPr="00211C68">
        <w:tab/>
        <w:t>discussion</w:t>
      </w:r>
      <w:r w:rsidR="00C1519B" w:rsidRPr="00211C68">
        <w:tab/>
        <w:t>Rel-17</w:t>
      </w:r>
      <w:r w:rsidR="00C1519B" w:rsidRPr="00211C68">
        <w:tab/>
        <w:t>NR_pos_enh-Core</w:t>
      </w:r>
    </w:p>
    <w:p w14:paraId="70669571" w14:textId="2F644827" w:rsidR="00C1519B" w:rsidRPr="00211C68" w:rsidRDefault="00005BAE" w:rsidP="00C1519B">
      <w:pPr>
        <w:pStyle w:val="Doc-title"/>
      </w:pPr>
      <w:hyperlink r:id="rId1877" w:history="1">
        <w:r>
          <w:rPr>
            <w:rStyle w:val="Hyperlink"/>
          </w:rPr>
          <w:t>R2-2110178</w:t>
        </w:r>
      </w:hyperlink>
      <w:r w:rsidR="00C1519B" w:rsidRPr="00211C68">
        <w:tab/>
        <w:t>Discussion on latency reduction techniques from other groups</w:t>
      </w:r>
      <w:r w:rsidR="00C1519B" w:rsidRPr="00211C68">
        <w:tab/>
        <w:t>Huawei, HiSilicon</w:t>
      </w:r>
      <w:r w:rsidR="00C1519B" w:rsidRPr="00211C68">
        <w:tab/>
        <w:t>discussion</w:t>
      </w:r>
      <w:r w:rsidR="00C1519B" w:rsidRPr="00211C68">
        <w:tab/>
        <w:t>NR_pos_enh-Core</w:t>
      </w:r>
    </w:p>
    <w:p w14:paraId="2A7FFA4D" w14:textId="1DBC8610" w:rsidR="00C1519B" w:rsidRPr="00211C68" w:rsidRDefault="00005BAE" w:rsidP="00C1519B">
      <w:pPr>
        <w:pStyle w:val="Doc-title"/>
      </w:pPr>
      <w:hyperlink r:id="rId1878" w:history="1">
        <w:r>
          <w:rPr>
            <w:rStyle w:val="Hyperlink"/>
          </w:rPr>
          <w:t>R2-2110179</w:t>
        </w:r>
      </w:hyperlink>
      <w:r w:rsidR="00C1519B" w:rsidRPr="00211C68">
        <w:tab/>
        <w:t>Text Proposal for finer granularity of responseTime</w:t>
      </w:r>
      <w:r w:rsidR="00C1519B" w:rsidRPr="00211C68">
        <w:tab/>
        <w:t>Huawei, HiSilicon</w:t>
      </w:r>
      <w:r w:rsidR="00C1519B" w:rsidRPr="00211C68">
        <w:tab/>
        <w:t>discussion</w:t>
      </w:r>
      <w:r w:rsidR="00C1519B" w:rsidRPr="00211C68">
        <w:tab/>
        <w:t>NR_pos_enh-Core</w:t>
      </w:r>
    </w:p>
    <w:p w14:paraId="0AB22555" w14:textId="7D363544" w:rsidR="00C1519B" w:rsidRPr="00211C68" w:rsidRDefault="00005BAE" w:rsidP="00C1519B">
      <w:pPr>
        <w:pStyle w:val="Doc-title"/>
      </w:pPr>
      <w:hyperlink r:id="rId1879" w:history="1">
        <w:r>
          <w:rPr>
            <w:rStyle w:val="Hyperlink"/>
          </w:rPr>
          <w:t>R2-2110180</w:t>
        </w:r>
      </w:hyperlink>
      <w:r w:rsidR="00C1519B" w:rsidRPr="00211C68">
        <w:tab/>
        <w:t>Discussion on pre-configured PRS</w:t>
      </w:r>
      <w:r w:rsidR="00C1519B" w:rsidRPr="00211C68">
        <w:tab/>
        <w:t>Huawei, HiSilicon</w:t>
      </w:r>
      <w:r w:rsidR="00C1519B" w:rsidRPr="00211C68">
        <w:tab/>
        <w:t>discussion</w:t>
      </w:r>
      <w:r w:rsidR="00C1519B" w:rsidRPr="00211C68">
        <w:tab/>
        <w:t>NR_pos_enh-Core</w:t>
      </w:r>
    </w:p>
    <w:p w14:paraId="6F4EDAAF" w14:textId="0EDD7792" w:rsidR="00C1519B" w:rsidRPr="00211C68" w:rsidRDefault="00005BAE" w:rsidP="00C1519B">
      <w:pPr>
        <w:pStyle w:val="Doc-title"/>
      </w:pPr>
      <w:hyperlink r:id="rId1880" w:history="1">
        <w:r>
          <w:rPr>
            <w:rStyle w:val="Hyperlink"/>
          </w:rPr>
          <w:t>R2-2110336</w:t>
        </w:r>
      </w:hyperlink>
      <w:r w:rsidR="00C1519B" w:rsidRPr="00211C68">
        <w:tab/>
        <w:t>Discussion on the response time</w:t>
      </w:r>
      <w:r w:rsidR="00C1519B" w:rsidRPr="00211C68">
        <w:tab/>
        <w:t>Samsung</w:t>
      </w:r>
      <w:r w:rsidR="00C1519B" w:rsidRPr="00211C68">
        <w:tab/>
        <w:t>discussion</w:t>
      </w:r>
      <w:r w:rsidR="00C1519B" w:rsidRPr="00211C68">
        <w:tab/>
        <w:t>Rel-17</w:t>
      </w:r>
      <w:r w:rsidR="00C1519B" w:rsidRPr="00211C68">
        <w:tab/>
        <w:t>NR_pos_enh-Core</w:t>
      </w:r>
    </w:p>
    <w:p w14:paraId="3F285D3E" w14:textId="588458DE" w:rsidR="00C1519B" w:rsidRPr="00211C68" w:rsidRDefault="00005BAE" w:rsidP="00C1519B">
      <w:pPr>
        <w:pStyle w:val="Doc-title"/>
      </w:pPr>
      <w:hyperlink r:id="rId1881" w:history="1">
        <w:r>
          <w:rPr>
            <w:rStyle w:val="Hyperlink"/>
          </w:rPr>
          <w:t>R2-2110359</w:t>
        </w:r>
      </w:hyperlink>
      <w:r w:rsidR="00C1519B" w:rsidRPr="00211C68">
        <w:tab/>
        <w:t>Considerations on positioning latency</w:t>
      </w:r>
      <w:r w:rsidR="00C1519B" w:rsidRPr="00211C68">
        <w:tab/>
        <w:t>Sony</w:t>
      </w:r>
      <w:r w:rsidR="00C1519B" w:rsidRPr="00211C68">
        <w:tab/>
        <w:t>discussion</w:t>
      </w:r>
      <w:r w:rsidR="00C1519B" w:rsidRPr="00211C68">
        <w:tab/>
        <w:t>NR_pos_enh-Core</w:t>
      </w:r>
    </w:p>
    <w:p w14:paraId="0A8DDC22" w14:textId="306D2568" w:rsidR="00C1519B" w:rsidRPr="00211C68" w:rsidRDefault="00005BAE" w:rsidP="00C1519B">
      <w:pPr>
        <w:pStyle w:val="Doc-title"/>
      </w:pPr>
      <w:hyperlink r:id="rId1882" w:history="1">
        <w:r>
          <w:rPr>
            <w:rStyle w:val="Hyperlink"/>
          </w:rPr>
          <w:t>R2-2110798</w:t>
        </w:r>
      </w:hyperlink>
      <w:r w:rsidR="00C1519B" w:rsidRPr="00211C68">
        <w:tab/>
        <w:t>PRS Measurements outside measurement Gap</w:t>
      </w:r>
      <w:r w:rsidR="00C1519B" w:rsidRPr="00211C68">
        <w:tab/>
        <w:t>Ericsson</w:t>
      </w:r>
      <w:r w:rsidR="00C1519B" w:rsidRPr="00211C68">
        <w:tab/>
        <w:t>discussion</w:t>
      </w:r>
      <w:r w:rsidR="00C1519B" w:rsidRPr="00211C68">
        <w:tab/>
        <w:t>Rel-17</w:t>
      </w:r>
    </w:p>
    <w:p w14:paraId="7F42B833" w14:textId="12A9F4AA" w:rsidR="00C1519B" w:rsidRPr="00211C68" w:rsidRDefault="00005BAE" w:rsidP="00C1519B">
      <w:pPr>
        <w:pStyle w:val="Doc-title"/>
      </w:pPr>
      <w:hyperlink r:id="rId1883" w:history="1">
        <w:r>
          <w:rPr>
            <w:rStyle w:val="Hyperlink"/>
          </w:rPr>
          <w:t>R2-2110822</w:t>
        </w:r>
      </w:hyperlink>
      <w:r w:rsidR="00C1519B" w:rsidRPr="00211C68">
        <w:tab/>
        <w:t xml:space="preserve">Remaining Issues on Scheduling Location in Advance </w:t>
      </w:r>
      <w:r w:rsidR="00C1519B" w:rsidRPr="00211C68">
        <w:tab/>
        <w:t>Qualcomm Incorporated</w:t>
      </w:r>
      <w:r w:rsidR="00C1519B" w:rsidRPr="00211C68">
        <w:tab/>
        <w:t>discussion</w:t>
      </w:r>
    </w:p>
    <w:p w14:paraId="3DA1710B" w14:textId="76E2FE40" w:rsidR="00C1519B" w:rsidRPr="00211C68" w:rsidRDefault="00005BAE" w:rsidP="00C1519B">
      <w:pPr>
        <w:pStyle w:val="Doc-title"/>
      </w:pPr>
      <w:hyperlink r:id="rId1884" w:history="1">
        <w:r>
          <w:rPr>
            <w:rStyle w:val="Hyperlink"/>
          </w:rPr>
          <w:t>R2-2110928</w:t>
        </w:r>
      </w:hyperlink>
      <w:r w:rsidR="00C1519B" w:rsidRPr="00211C68">
        <w:tab/>
        <w:t xml:space="preserve">Discussion on Enhancements for Latency Reduction </w:t>
      </w:r>
      <w:r w:rsidR="00C1519B" w:rsidRPr="00211C68">
        <w:tab/>
        <w:t>InterDigital, Inc.</w:t>
      </w:r>
      <w:r w:rsidR="00C1519B" w:rsidRPr="00211C68">
        <w:tab/>
        <w:t>discussion</w:t>
      </w:r>
      <w:r w:rsidR="00C1519B" w:rsidRPr="00211C68">
        <w:tab/>
        <w:t>NR_pos_enh</w:t>
      </w:r>
    </w:p>
    <w:p w14:paraId="757A77DA" w14:textId="70990872" w:rsidR="00C1519B" w:rsidRPr="00211C68" w:rsidRDefault="00005BAE" w:rsidP="00C1519B">
      <w:pPr>
        <w:pStyle w:val="Doc-title"/>
      </w:pPr>
      <w:hyperlink r:id="rId1885" w:history="1">
        <w:r>
          <w:rPr>
            <w:rStyle w:val="Hyperlink"/>
          </w:rPr>
          <w:t>R2-2111075</w:t>
        </w:r>
      </w:hyperlink>
      <w:r w:rsidR="00C1519B" w:rsidRPr="00211C68">
        <w:tab/>
        <w:t>Discussion on the priority rule for latency reduction</w:t>
      </w:r>
      <w:r w:rsidR="00C1519B" w:rsidRPr="00211C68">
        <w:tab/>
        <w:t>CMCC</w:t>
      </w:r>
      <w:r w:rsidR="00C1519B" w:rsidRPr="00211C68">
        <w:tab/>
        <w:t>discussion</w:t>
      </w:r>
      <w:r w:rsidR="00C1519B" w:rsidRPr="00211C68">
        <w:tab/>
        <w:t>Rel-17</w:t>
      </w:r>
      <w:r w:rsidR="00C1519B" w:rsidRPr="00211C68">
        <w:tab/>
        <w:t>NR_pos_enh-Core</w:t>
      </w:r>
    </w:p>
    <w:p w14:paraId="7654E39F" w14:textId="569D85FD" w:rsidR="00C1519B" w:rsidRPr="00211C68" w:rsidRDefault="00005BAE" w:rsidP="00C1519B">
      <w:pPr>
        <w:pStyle w:val="Doc-title"/>
      </w:pPr>
      <w:hyperlink r:id="rId1886" w:history="1">
        <w:r>
          <w:rPr>
            <w:rStyle w:val="Hyperlink"/>
          </w:rPr>
          <w:t>R2-2111081</w:t>
        </w:r>
      </w:hyperlink>
      <w:r w:rsidR="00C1519B" w:rsidRPr="00211C68">
        <w:tab/>
        <w:t>Simulation study for multiple QoS class handling for latency reduction</w:t>
      </w:r>
      <w:r w:rsidR="00C1519B" w:rsidRPr="00211C68">
        <w:tab/>
        <w:t>Samsung Electronics</w:t>
      </w:r>
      <w:r w:rsidR="00C1519B" w:rsidRPr="00211C68">
        <w:tab/>
        <w:t>discussion</w:t>
      </w:r>
      <w:r w:rsidR="00C1519B" w:rsidRPr="00211C68">
        <w:tab/>
        <w:t>NR_pos_enh-Core</w:t>
      </w:r>
    </w:p>
    <w:p w14:paraId="31AD4DAA" w14:textId="338795D6" w:rsidR="00C1519B" w:rsidRPr="00211C68" w:rsidRDefault="00005BAE" w:rsidP="00C1519B">
      <w:pPr>
        <w:pStyle w:val="Doc-title"/>
      </w:pPr>
      <w:hyperlink r:id="rId1887" w:history="1">
        <w:r>
          <w:rPr>
            <w:rStyle w:val="Hyperlink"/>
          </w:rPr>
          <w:t>R2-2111083</w:t>
        </w:r>
      </w:hyperlink>
      <w:r w:rsidR="00C1519B" w:rsidRPr="00211C68">
        <w:tab/>
        <w:t>Handling of multiple QoS for latency reduction</w:t>
      </w:r>
      <w:r w:rsidR="00C1519B" w:rsidRPr="00211C68">
        <w:tab/>
        <w:t>Samsung Electronics</w:t>
      </w:r>
      <w:r w:rsidR="00C1519B" w:rsidRPr="00211C68">
        <w:tab/>
        <w:t>discussion</w:t>
      </w:r>
      <w:r w:rsidR="00C1519B" w:rsidRPr="00211C68">
        <w:tab/>
        <w:t>NR_pos_enh-Core</w:t>
      </w:r>
    </w:p>
    <w:p w14:paraId="608932D2" w14:textId="6CEDDE67" w:rsidR="00C1519B" w:rsidRPr="00211C68" w:rsidRDefault="00005BAE" w:rsidP="00C1519B">
      <w:pPr>
        <w:pStyle w:val="Doc-title"/>
      </w:pPr>
      <w:hyperlink r:id="rId1888" w:history="1">
        <w:r>
          <w:rPr>
            <w:rStyle w:val="Hyperlink"/>
          </w:rPr>
          <w:t>R2-2111084</w:t>
        </w:r>
      </w:hyperlink>
      <w:r w:rsidR="00C1519B" w:rsidRPr="00211C68">
        <w:tab/>
        <w:t>Discussion on the Pre-configured Assistance Data</w:t>
      </w:r>
      <w:r w:rsidR="00C1519B" w:rsidRPr="00211C68">
        <w:tab/>
        <w:t>Samsung Electronics</w:t>
      </w:r>
      <w:r w:rsidR="00C1519B" w:rsidRPr="00211C68">
        <w:tab/>
        <w:t>discussion</w:t>
      </w:r>
      <w:r w:rsidR="00C1519B" w:rsidRPr="00211C68">
        <w:tab/>
        <w:t>NR_pos_enh-Core</w:t>
      </w:r>
    </w:p>
    <w:p w14:paraId="0A6F87BF" w14:textId="17C2CC47" w:rsidR="00C1519B" w:rsidRPr="00211C68" w:rsidRDefault="00005BAE" w:rsidP="00C1519B">
      <w:pPr>
        <w:pStyle w:val="Doc-title"/>
      </w:pPr>
      <w:hyperlink r:id="rId1889" w:history="1">
        <w:r>
          <w:rPr>
            <w:rStyle w:val="Hyperlink"/>
          </w:rPr>
          <w:t>R2-2111086</w:t>
        </w:r>
      </w:hyperlink>
      <w:r w:rsidR="00C1519B" w:rsidRPr="00211C68">
        <w:tab/>
        <w:t>Latency reduction via configured grant for positioning</w:t>
      </w:r>
      <w:r w:rsidR="00C1519B" w:rsidRPr="00211C68">
        <w:tab/>
        <w:t>Samsung Electronics</w:t>
      </w:r>
      <w:r w:rsidR="00C1519B" w:rsidRPr="00211C68">
        <w:tab/>
        <w:t>discussion</w:t>
      </w:r>
      <w:r w:rsidR="00C1519B" w:rsidRPr="00211C68">
        <w:tab/>
        <w:t>NR_pos_enh-Core</w:t>
      </w:r>
    </w:p>
    <w:p w14:paraId="73B75B9D" w14:textId="2F337E3D" w:rsidR="00C1519B" w:rsidRPr="00211C68" w:rsidRDefault="00005BAE" w:rsidP="00C1519B">
      <w:pPr>
        <w:pStyle w:val="Doc-title"/>
      </w:pPr>
      <w:hyperlink r:id="rId1890" w:history="1">
        <w:r>
          <w:rPr>
            <w:rStyle w:val="Hyperlink"/>
          </w:rPr>
          <w:t>R2-2111105</w:t>
        </w:r>
      </w:hyperlink>
      <w:r w:rsidR="00C1519B" w:rsidRPr="00211C68">
        <w:tab/>
        <w:t>Positioning enhancements on latency reduction</w:t>
      </w:r>
      <w:r w:rsidR="00C1519B" w:rsidRPr="00211C68">
        <w:tab/>
        <w:t>Xiaomi</w:t>
      </w:r>
      <w:r w:rsidR="00C1519B" w:rsidRPr="00211C68">
        <w:tab/>
        <w:t>discussion</w:t>
      </w:r>
    </w:p>
    <w:p w14:paraId="17058E02" w14:textId="77777777" w:rsidR="002322E9" w:rsidRPr="00211C68" w:rsidRDefault="002322E9" w:rsidP="002322E9">
      <w:pPr>
        <w:pStyle w:val="Doc-text2"/>
      </w:pPr>
    </w:p>
    <w:p w14:paraId="5C427CD6" w14:textId="77777777" w:rsidR="00C1519B" w:rsidRPr="00211C68" w:rsidRDefault="00C1519B" w:rsidP="00C1519B">
      <w:pPr>
        <w:pStyle w:val="Heading3"/>
      </w:pPr>
      <w:bookmarkStart w:id="244" w:name="_Toc92750872"/>
      <w:r w:rsidRPr="00211C68">
        <w:t>8.11.3</w:t>
      </w:r>
      <w:r w:rsidRPr="00211C68">
        <w:tab/>
        <w:t>RRC_INACTIVE</w:t>
      </w:r>
      <w:bookmarkEnd w:id="244"/>
    </w:p>
    <w:p w14:paraId="7DBBFFAC" w14:textId="77777777" w:rsidR="00C1519B" w:rsidRPr="00211C68" w:rsidRDefault="00C1519B" w:rsidP="00C1519B">
      <w:pPr>
        <w:pStyle w:val="Comments"/>
      </w:pPr>
      <w:r w:rsidRPr="00211C68">
        <w:t>Methods, measurements, signalling and procedures to support positioning for UEs in RRC_ INACTIVE state, for UE-based and UE-assisted positioning solutions.  UL and DL+UL NR positioning methods and gNB positioning measurements for UEs in RRC_INACTIVE are treated at lower priority.  This agenda item will utilise a summary document.</w:t>
      </w:r>
    </w:p>
    <w:p w14:paraId="304C52D6" w14:textId="77777777" w:rsidR="00C1519B" w:rsidRPr="00211C68" w:rsidRDefault="00C1519B" w:rsidP="00C1519B">
      <w:pPr>
        <w:pStyle w:val="Comments"/>
      </w:pPr>
      <w:r w:rsidRPr="00211C68">
        <w:t>Including outcome of [Post115-e][608][POS] PRS configuration and measurement in RRC_INACTIVE (vivo)</w:t>
      </w:r>
    </w:p>
    <w:p w14:paraId="7B129E33" w14:textId="77777777" w:rsidR="00C1519B" w:rsidRPr="00211C68" w:rsidRDefault="00C1519B" w:rsidP="00C1519B">
      <w:pPr>
        <w:pStyle w:val="Doc-title"/>
      </w:pPr>
    </w:p>
    <w:p w14:paraId="144C0F27" w14:textId="77777777" w:rsidR="00C1519B" w:rsidRPr="00211C68" w:rsidRDefault="00C1519B" w:rsidP="00C1519B">
      <w:pPr>
        <w:pStyle w:val="Comments"/>
      </w:pPr>
      <w:r w:rsidRPr="00211C68">
        <w:t>Email discussion summary</w:t>
      </w:r>
    </w:p>
    <w:p w14:paraId="44EE1220" w14:textId="2191B4FC" w:rsidR="00C1519B" w:rsidRPr="00211C68" w:rsidRDefault="00005BAE" w:rsidP="00C1519B">
      <w:pPr>
        <w:pStyle w:val="Doc-title"/>
      </w:pPr>
      <w:hyperlink r:id="rId1891" w:history="1">
        <w:r>
          <w:rPr>
            <w:rStyle w:val="Hyperlink"/>
          </w:rPr>
          <w:t>R2-2109979</w:t>
        </w:r>
      </w:hyperlink>
      <w:r w:rsidR="00C1519B" w:rsidRPr="00211C68">
        <w:tab/>
        <w:t>Summary of [Post115-e][608][POS] PRS configuration and measurement in RRC_INACTIVE</w:t>
      </w:r>
      <w:r w:rsidR="00C1519B" w:rsidRPr="00211C68">
        <w:tab/>
        <w:t>vivo</w:t>
      </w:r>
      <w:r w:rsidR="00C1519B" w:rsidRPr="00211C68">
        <w:tab/>
        <w:t>discussion</w:t>
      </w:r>
      <w:r w:rsidR="00C1519B" w:rsidRPr="00211C68">
        <w:tab/>
        <w:t>Rel-17</w:t>
      </w:r>
      <w:r w:rsidR="00C1519B" w:rsidRPr="00211C68">
        <w:tab/>
        <w:t>NR_pos_enh-Core</w:t>
      </w:r>
    </w:p>
    <w:p w14:paraId="7C3A2FFC" w14:textId="77777777" w:rsidR="00C1519B" w:rsidRPr="00211C68" w:rsidRDefault="00C1519B" w:rsidP="00C1519B">
      <w:pPr>
        <w:pStyle w:val="Doc-text2"/>
      </w:pPr>
    </w:p>
    <w:p w14:paraId="5F4FD8FF" w14:textId="77777777" w:rsidR="00C1519B" w:rsidRPr="00211C68" w:rsidRDefault="00C1519B" w:rsidP="00C1519B">
      <w:pPr>
        <w:pStyle w:val="Doc-text2"/>
      </w:pPr>
      <w:r w:rsidRPr="00211C68">
        <w:t>Proposal 1: The PRS configuration from LMF to UE is independent of the RRC state. That is, no impact on PRS configuration for RRC_INACTIVE (13/15).</w:t>
      </w:r>
    </w:p>
    <w:p w14:paraId="1544919F" w14:textId="77777777" w:rsidR="00C1519B" w:rsidRPr="00211C68" w:rsidRDefault="00C1519B" w:rsidP="00C1519B">
      <w:pPr>
        <w:pStyle w:val="Doc-text2"/>
      </w:pPr>
    </w:p>
    <w:p w14:paraId="02933238" w14:textId="77777777" w:rsidR="00C1519B" w:rsidRPr="00211C68" w:rsidRDefault="00C1519B" w:rsidP="00C1519B">
      <w:pPr>
        <w:pStyle w:val="Doc-text2"/>
      </w:pPr>
      <w:r w:rsidRPr="00211C68">
        <w:t>Discussion:</w:t>
      </w:r>
    </w:p>
    <w:p w14:paraId="63FA3D52" w14:textId="77777777" w:rsidR="00C1519B" w:rsidRPr="00211C68" w:rsidRDefault="00C1519B" w:rsidP="00C1519B">
      <w:pPr>
        <w:pStyle w:val="Doc-text2"/>
      </w:pPr>
      <w:r w:rsidRPr="00211C68">
        <w:t>Lenovo think the PRS priority in inactive mode, as discussed in RAN1, could affect the configuration.</w:t>
      </w:r>
    </w:p>
    <w:p w14:paraId="120F6EBA" w14:textId="77777777" w:rsidR="00C1519B" w:rsidRPr="00211C68" w:rsidRDefault="00C1519B" w:rsidP="00C1519B">
      <w:pPr>
        <w:pStyle w:val="Doc-text2"/>
      </w:pPr>
    </w:p>
    <w:p w14:paraId="75178A51" w14:textId="77777777" w:rsidR="00C1519B" w:rsidRPr="00211C68" w:rsidRDefault="00C1519B" w:rsidP="00C1519B">
      <w:pPr>
        <w:pStyle w:val="Doc-text2"/>
      </w:pPr>
      <w:r w:rsidRPr="00211C68">
        <w:t>Pre-configuration of PRS:</w:t>
      </w:r>
    </w:p>
    <w:p w14:paraId="232240D6" w14:textId="77777777" w:rsidR="00C1519B" w:rsidRPr="00211C68" w:rsidRDefault="00C1519B" w:rsidP="00C1519B">
      <w:pPr>
        <w:pStyle w:val="Doc-text2"/>
      </w:pPr>
      <w:r w:rsidRPr="00211C68">
        <w:t>Proposal 2: Agree on the following working assumption and revisit it when the definition and validity criteria of pre-configuration are clear:</w:t>
      </w:r>
    </w:p>
    <w:p w14:paraId="741E0B82" w14:textId="77777777" w:rsidR="00C1519B" w:rsidRPr="00211C68" w:rsidRDefault="00C1519B" w:rsidP="00C1519B">
      <w:pPr>
        <w:pStyle w:val="Doc-text2"/>
      </w:pPr>
      <w:r w:rsidRPr="00211C68">
        <w:t>If the UE has received the pre-configuration of PRS in RRC_CONNECTED, it shall store and reuse that pre-configuration in RRC_INACTIVE and follow its validity criteria, if any (9/15).</w:t>
      </w:r>
    </w:p>
    <w:p w14:paraId="3FAC7C27" w14:textId="77777777" w:rsidR="00C1519B" w:rsidRPr="00211C68" w:rsidRDefault="00C1519B" w:rsidP="00C1519B">
      <w:pPr>
        <w:pStyle w:val="Doc-text2"/>
      </w:pPr>
      <w:r w:rsidRPr="00211C68">
        <w:t>Proposal 3: Triggering indication to UE in RRC_INACTIVE for initiating the measurement of pre-configured PRS via initial access messages will not be supported (15/15)..</w:t>
      </w:r>
    </w:p>
    <w:p w14:paraId="5723BCCF" w14:textId="77777777" w:rsidR="00C1519B" w:rsidRPr="00211C68" w:rsidRDefault="00C1519B" w:rsidP="00C1519B">
      <w:pPr>
        <w:pStyle w:val="Doc-text2"/>
      </w:pPr>
    </w:p>
    <w:p w14:paraId="110F2679" w14:textId="77777777" w:rsidR="00C1519B" w:rsidRPr="00211C68" w:rsidRDefault="00C1519B" w:rsidP="00C1519B">
      <w:pPr>
        <w:pStyle w:val="Doc-text2"/>
      </w:pPr>
      <w:r w:rsidRPr="00211C68">
        <w:t>Discussion:</w:t>
      </w:r>
    </w:p>
    <w:p w14:paraId="0D439832" w14:textId="77777777" w:rsidR="00C1519B" w:rsidRPr="00211C68" w:rsidRDefault="00C1519B" w:rsidP="00C1519B">
      <w:pPr>
        <w:pStyle w:val="Doc-text2"/>
      </w:pPr>
      <w:r w:rsidRPr="00211C68">
        <w:t>vivo indicate that P2 may be agreeable.</w:t>
      </w:r>
    </w:p>
    <w:p w14:paraId="75327E64" w14:textId="77777777" w:rsidR="00C1519B" w:rsidRPr="00211C68" w:rsidRDefault="00C1519B" w:rsidP="00C1519B">
      <w:pPr>
        <w:pStyle w:val="Doc-text2"/>
      </w:pPr>
      <w:r w:rsidRPr="00211C68">
        <w:t>Qualcomm think P2 should apply to all AD, not just PRS; and they understand that the RRC state is transparent to the LPP layer, while this proposal would require awareness of the state.</w:t>
      </w:r>
    </w:p>
    <w:p w14:paraId="2D27C66E" w14:textId="77777777" w:rsidR="00C1519B" w:rsidRPr="00211C68" w:rsidRDefault="00C1519B" w:rsidP="00C1519B">
      <w:pPr>
        <w:pStyle w:val="Doc-text2"/>
      </w:pPr>
      <w:r w:rsidRPr="00211C68">
        <w:t>vivo understand that the LMF does not see the RRC state, but the requirement is on the UE.  They understand that the requirement would be for the LPP layer to take no action when the UE enters RRC_INACTIVE, i.e. it does not delete the AD.</w:t>
      </w:r>
    </w:p>
    <w:p w14:paraId="69F4266D" w14:textId="77777777" w:rsidR="00C1519B" w:rsidRPr="00211C68" w:rsidRDefault="00C1519B" w:rsidP="00C1519B">
      <w:pPr>
        <w:pStyle w:val="Doc-text2"/>
      </w:pPr>
      <w:r w:rsidRPr="00211C68">
        <w:t>Huawei think what we discussed about pre-configuration is not applicable here.  This is about one positioning session.</w:t>
      </w:r>
    </w:p>
    <w:p w14:paraId="567313D7" w14:textId="77777777" w:rsidR="00C1519B" w:rsidRPr="00211C68" w:rsidRDefault="00C1519B" w:rsidP="00C1519B">
      <w:pPr>
        <w:pStyle w:val="Doc-text2"/>
      </w:pPr>
      <w:r w:rsidRPr="00211C68">
        <w:t>Intel think Qualcomm have a point that we agreed RRC state is transparent to LPP, so the LPP layer does not know what state the UE is in when it receives/uses the AD.  So they see nothing to discuss on this issue.  They also agree with Huawei.</w:t>
      </w:r>
    </w:p>
    <w:p w14:paraId="17CCFCB2" w14:textId="77777777" w:rsidR="00C1519B" w:rsidRPr="00211C68" w:rsidRDefault="00C1519B" w:rsidP="00C1519B">
      <w:pPr>
        <w:pStyle w:val="Doc-text2"/>
      </w:pPr>
    </w:p>
    <w:p w14:paraId="2E06E71F"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w:t>
      </w:r>
    </w:p>
    <w:p w14:paraId="59DD5B6A"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1 (modified): The PRS configuration from LMF to UE is independent of the RRC state. That is, no impact on PRS configuration for RRC_INACTIVE (13/15) from RAN2 perspective.</w:t>
      </w:r>
    </w:p>
    <w:p w14:paraId="1C08D278" w14:textId="77777777" w:rsidR="00C1519B" w:rsidRPr="00211C68" w:rsidRDefault="00C1519B" w:rsidP="00C1519B">
      <w:pPr>
        <w:pStyle w:val="Doc-text2"/>
      </w:pPr>
    </w:p>
    <w:p w14:paraId="197EFAB8" w14:textId="77777777" w:rsidR="00C1519B" w:rsidRPr="00211C68" w:rsidRDefault="00C1519B" w:rsidP="00C1519B">
      <w:pPr>
        <w:pStyle w:val="Doc-text2"/>
      </w:pPr>
      <w:r w:rsidRPr="00211C68">
        <w:t>SDT assistance information:</w:t>
      </w:r>
    </w:p>
    <w:p w14:paraId="3765365E" w14:textId="77777777" w:rsidR="00C1519B" w:rsidRPr="00211C68" w:rsidRDefault="00C1519B" w:rsidP="00C1519B">
      <w:pPr>
        <w:pStyle w:val="Doc-text2"/>
      </w:pPr>
      <w:r w:rsidRPr="00211C68">
        <w:t>Proposal 4: Wait for SDT WI progress to confirm that UE can send assistance information to gNB for SDT configuration. If confirmed, further discuss the specific assistance information in POS WI (10/15).</w:t>
      </w:r>
    </w:p>
    <w:p w14:paraId="40E37F9A" w14:textId="77777777" w:rsidR="00C1519B" w:rsidRPr="00211C68" w:rsidRDefault="00C1519B" w:rsidP="00C1519B">
      <w:pPr>
        <w:pStyle w:val="Doc-text2"/>
      </w:pPr>
      <w:r w:rsidRPr="00211C68">
        <w:t>Proposal 5: The gNB informs LMF of the SDT data volume threshold will not be supported (15/15).</w:t>
      </w:r>
    </w:p>
    <w:p w14:paraId="72A30D69" w14:textId="77777777" w:rsidR="00C1519B" w:rsidRPr="00211C68" w:rsidRDefault="00C1519B" w:rsidP="00C1519B">
      <w:pPr>
        <w:pStyle w:val="Doc-text2"/>
      </w:pPr>
      <w:r w:rsidRPr="00211C68">
        <w:t>Proposal 7: Assistance information from LMF to gNB for SDT configuration will not be supported (12/15).</w:t>
      </w:r>
    </w:p>
    <w:p w14:paraId="74466682" w14:textId="77777777" w:rsidR="00C1519B" w:rsidRPr="00211C68" w:rsidRDefault="00C1519B" w:rsidP="00C1519B">
      <w:pPr>
        <w:pStyle w:val="Doc-text2"/>
      </w:pPr>
    </w:p>
    <w:p w14:paraId="4BD782AF" w14:textId="77777777" w:rsidR="00C1519B" w:rsidRPr="00211C68" w:rsidRDefault="00C1519B" w:rsidP="00C1519B">
      <w:pPr>
        <w:pStyle w:val="Doc-text2"/>
      </w:pPr>
      <w:r w:rsidRPr="00211C68">
        <w:t>Discussion:</w:t>
      </w:r>
    </w:p>
    <w:p w14:paraId="25BD5E59" w14:textId="77777777" w:rsidR="00C1519B" w:rsidRPr="00211C68" w:rsidRDefault="00C1519B" w:rsidP="00C1519B">
      <w:pPr>
        <w:pStyle w:val="Doc-text2"/>
      </w:pPr>
      <w:r w:rsidRPr="00211C68">
        <w:t>P4:</w:t>
      </w:r>
    </w:p>
    <w:p w14:paraId="6CD94FF3" w14:textId="77777777" w:rsidR="00C1519B" w:rsidRPr="00211C68" w:rsidRDefault="00C1519B" w:rsidP="00C1519B">
      <w:pPr>
        <w:pStyle w:val="Doc-text2"/>
      </w:pPr>
      <w:r w:rsidRPr="00211C68">
        <w:t>Huawei think this has been discussed in the SDT session, with doubts from some companies about whether there is motivation to support it.  Think we could agree that we have motivation to support it, and allow SDT session to progress.</w:t>
      </w:r>
    </w:p>
    <w:p w14:paraId="67DD1263" w14:textId="77777777" w:rsidR="00C1519B" w:rsidRPr="00211C68" w:rsidRDefault="00C1519B" w:rsidP="00C1519B">
      <w:pPr>
        <w:pStyle w:val="Doc-text2"/>
      </w:pPr>
      <w:r w:rsidRPr="00211C68">
        <w:t>Intel think we do not need to take a formal agreement and companies can coordinate; we don’t need to repeat the discussion here.</w:t>
      </w:r>
    </w:p>
    <w:p w14:paraId="27175C93" w14:textId="77777777" w:rsidR="00C1519B" w:rsidRPr="00211C68" w:rsidRDefault="00C1519B" w:rsidP="00C1519B">
      <w:pPr>
        <w:pStyle w:val="Doc-text2"/>
      </w:pPr>
      <w:r w:rsidRPr="00211C68">
        <w:lastRenderedPageBreak/>
        <w:t>ZTE agree with Huawei; Ericsson and OPPO agree with Intel.</w:t>
      </w:r>
    </w:p>
    <w:p w14:paraId="46472980" w14:textId="77777777" w:rsidR="00C1519B" w:rsidRPr="00211C68" w:rsidRDefault="00C1519B" w:rsidP="00C1519B">
      <w:pPr>
        <w:pStyle w:val="Doc-text2"/>
      </w:pPr>
      <w:r w:rsidRPr="00211C68">
        <w:t>CATT think we should wait for SDT progress on P4, but we could discuss P7.</w:t>
      </w:r>
    </w:p>
    <w:p w14:paraId="330FF2E3" w14:textId="77777777" w:rsidR="00C1519B" w:rsidRPr="00211C68" w:rsidRDefault="00C1519B" w:rsidP="00C1519B">
      <w:pPr>
        <w:pStyle w:val="Doc-text2"/>
      </w:pPr>
    </w:p>
    <w:p w14:paraId="05E5AAB6" w14:textId="77777777" w:rsidR="00C1519B" w:rsidRPr="00211C68" w:rsidRDefault="00C1519B" w:rsidP="00C1519B">
      <w:pPr>
        <w:pStyle w:val="Doc-text2"/>
      </w:pPr>
      <w:r w:rsidRPr="00211C68">
        <w:t>Differential measurement:</w:t>
      </w:r>
    </w:p>
    <w:p w14:paraId="56D2BD17" w14:textId="77777777" w:rsidR="00C1519B" w:rsidRPr="00211C68" w:rsidRDefault="00C1519B" w:rsidP="00C1519B">
      <w:pPr>
        <w:pStyle w:val="Doc-text2"/>
      </w:pPr>
      <w:r w:rsidRPr="00211C68">
        <w:t>Proposal 6: Differential report of multiple consecutive measurements in deferred MT-LR will not be supported (14/15).</w:t>
      </w:r>
    </w:p>
    <w:p w14:paraId="6DAD054D" w14:textId="77777777" w:rsidR="00C1519B" w:rsidRPr="00211C68" w:rsidRDefault="00C1519B" w:rsidP="00C1519B">
      <w:pPr>
        <w:pStyle w:val="Doc-text2"/>
      </w:pPr>
    </w:p>
    <w:p w14:paraId="21B15508" w14:textId="77777777" w:rsidR="00C1519B" w:rsidRPr="00211C68" w:rsidRDefault="00C1519B" w:rsidP="00C1519B">
      <w:pPr>
        <w:pStyle w:val="Doc-text2"/>
      </w:pPr>
      <w:r w:rsidRPr="00211C68">
        <w:t>LPP segmentation (note P9 is out of WI scope):</w:t>
      </w:r>
    </w:p>
    <w:p w14:paraId="2B17E9B3" w14:textId="77777777" w:rsidR="00C1519B" w:rsidRPr="00211C68" w:rsidRDefault="00C1519B" w:rsidP="00C1519B">
      <w:pPr>
        <w:pStyle w:val="Doc-text2"/>
      </w:pPr>
      <w:r w:rsidRPr="00211C68">
        <w:t>Proposal 8: The message size threshold for LPP segmentation is up to UE implementation and has no specification impact in RAN side from RAN2 perspective (14/15).</w:t>
      </w:r>
    </w:p>
    <w:p w14:paraId="4F6D510B" w14:textId="77777777" w:rsidR="00C1519B" w:rsidRPr="00211C68" w:rsidRDefault="00C1519B" w:rsidP="00C1519B">
      <w:pPr>
        <w:pStyle w:val="Doc-text2"/>
      </w:pPr>
      <w:r w:rsidRPr="00211C68">
        <w:t>Proposal 9: LS to SA2 to clarify the potential issue when LPP message (e.g., ProvideLocationInformation) in LCS message (e.g., EventReport) is segmented (12/15).</w:t>
      </w:r>
    </w:p>
    <w:p w14:paraId="2FCAE4BF" w14:textId="77777777" w:rsidR="00C1519B" w:rsidRPr="00211C68" w:rsidRDefault="00C1519B" w:rsidP="00C1519B">
      <w:pPr>
        <w:pStyle w:val="Comments"/>
      </w:pPr>
    </w:p>
    <w:p w14:paraId="15B62D62" w14:textId="77777777" w:rsidR="00C1519B" w:rsidRPr="00211C68" w:rsidRDefault="00C1519B" w:rsidP="00C1519B">
      <w:pPr>
        <w:pStyle w:val="Comments"/>
      </w:pPr>
      <w:r w:rsidRPr="00211C68">
        <w:t>Summary document</w:t>
      </w:r>
    </w:p>
    <w:p w14:paraId="08F7D2B6" w14:textId="1E55A19F" w:rsidR="00C1519B" w:rsidRPr="00211C68" w:rsidRDefault="00005BAE" w:rsidP="00C1519B">
      <w:pPr>
        <w:pStyle w:val="Doc-title"/>
      </w:pPr>
      <w:hyperlink r:id="rId1892" w:history="1">
        <w:r>
          <w:rPr>
            <w:rStyle w:val="Hyperlink"/>
          </w:rPr>
          <w:t>R2-2111251</w:t>
        </w:r>
      </w:hyperlink>
      <w:r w:rsidR="00C1519B" w:rsidRPr="00211C68">
        <w:tab/>
        <w:t>Summary for AI 8.11.3 on positioning in RRC_INACTIVE</w:t>
      </w:r>
      <w:r w:rsidR="00C1519B" w:rsidRPr="00211C68">
        <w:tab/>
        <w:t>OPPO</w:t>
      </w:r>
      <w:r w:rsidR="00C1519B" w:rsidRPr="00211C68">
        <w:tab/>
        <w:t>discussion</w:t>
      </w:r>
    </w:p>
    <w:p w14:paraId="265B35E2" w14:textId="77777777" w:rsidR="00C1519B" w:rsidRPr="00211C68" w:rsidRDefault="00C1519B" w:rsidP="00C1519B">
      <w:pPr>
        <w:pStyle w:val="Doc-text2"/>
      </w:pPr>
    </w:p>
    <w:p w14:paraId="142EE78F" w14:textId="77777777" w:rsidR="00C1519B" w:rsidRPr="00211C68" w:rsidRDefault="00C1519B" w:rsidP="00C1519B">
      <w:pPr>
        <w:pStyle w:val="Doc-text2"/>
      </w:pPr>
      <w:r w:rsidRPr="00211C68">
        <w:t>Easily Agreeable</w:t>
      </w:r>
    </w:p>
    <w:p w14:paraId="66762539" w14:textId="77777777" w:rsidR="00C1519B" w:rsidRPr="00211C68" w:rsidRDefault="00C1519B" w:rsidP="00C1519B">
      <w:pPr>
        <w:pStyle w:val="Doc-text2"/>
      </w:pPr>
      <w:r w:rsidRPr="00211C68">
        <w:t>Proposal 1: Support MT-LR, MO-LR, NI-LR and deferred MT-LR for RRC_INACTIVE state.</w:t>
      </w:r>
    </w:p>
    <w:p w14:paraId="5D7EF876" w14:textId="77777777" w:rsidR="00C1519B" w:rsidRPr="00211C68" w:rsidRDefault="00C1519B" w:rsidP="00C1519B">
      <w:pPr>
        <w:pStyle w:val="Doc-text2"/>
      </w:pPr>
      <w:r w:rsidRPr="00211C68">
        <w:t>Proposal 3: For positioning in RRC_INACTIVE state, the positioning assistance data can be delivered to UE through the following ways:</w:t>
      </w:r>
    </w:p>
    <w:p w14:paraId="6B0EB143" w14:textId="77777777" w:rsidR="00C1519B" w:rsidRPr="00211C68" w:rsidRDefault="00C1519B" w:rsidP="00C1519B">
      <w:pPr>
        <w:pStyle w:val="Doc-text2"/>
      </w:pPr>
      <w:r w:rsidRPr="00211C68">
        <w:t>•</w:t>
      </w:r>
      <w:r w:rsidRPr="00211C68">
        <w:tab/>
        <w:t>the existing deferred MT-LR procedure;</w:t>
      </w:r>
    </w:p>
    <w:p w14:paraId="2DB354D9" w14:textId="77777777" w:rsidR="00C1519B" w:rsidRPr="00211C68" w:rsidRDefault="00C1519B" w:rsidP="00C1519B">
      <w:pPr>
        <w:pStyle w:val="Doc-text2"/>
      </w:pPr>
      <w:r w:rsidRPr="00211C68">
        <w:t>•</w:t>
      </w:r>
      <w:r w:rsidRPr="00211C68">
        <w:tab/>
        <w:t>positioning system information, i.e. posSIB;</w:t>
      </w:r>
    </w:p>
    <w:p w14:paraId="53CAC5E6" w14:textId="77777777" w:rsidR="00C1519B" w:rsidRPr="00211C68" w:rsidRDefault="00C1519B" w:rsidP="00C1519B">
      <w:pPr>
        <w:pStyle w:val="Doc-text2"/>
      </w:pPr>
      <w:r w:rsidRPr="00211C68">
        <w:t>•</w:t>
      </w:r>
      <w:r w:rsidRPr="00211C68">
        <w:tab/>
        <w:t>pre-configure assistance data when UE in RRC_CONNECTED state;</w:t>
      </w:r>
    </w:p>
    <w:p w14:paraId="2516E3D2" w14:textId="77777777" w:rsidR="00C1519B" w:rsidRPr="00211C68" w:rsidRDefault="00C1519B" w:rsidP="00C1519B">
      <w:pPr>
        <w:pStyle w:val="Doc-text2"/>
      </w:pPr>
      <w:r w:rsidRPr="00211C68">
        <w:t>•</w:t>
      </w:r>
      <w:r w:rsidRPr="00211C68">
        <w:tab/>
        <w:t>send to UE in RRC_INACTIVE during ongoing SDT procedure.</w:t>
      </w:r>
    </w:p>
    <w:p w14:paraId="7A2EABE7" w14:textId="77777777" w:rsidR="00C1519B" w:rsidRPr="00211C68" w:rsidRDefault="00C1519B" w:rsidP="00C1519B">
      <w:pPr>
        <w:pStyle w:val="Doc-text2"/>
      </w:pPr>
      <w:r w:rsidRPr="00211C68">
        <w:t>Proposal 5: SRS for positioning in RRC_INACTIVE state can be configured through the following ways:</w:t>
      </w:r>
    </w:p>
    <w:p w14:paraId="6B85BB18" w14:textId="77777777" w:rsidR="00C1519B" w:rsidRPr="00211C68" w:rsidRDefault="00C1519B" w:rsidP="00C1519B">
      <w:pPr>
        <w:pStyle w:val="Doc-text2"/>
      </w:pPr>
      <w:r w:rsidRPr="00211C68">
        <w:t>•</w:t>
      </w:r>
      <w:r w:rsidRPr="00211C68">
        <w:tab/>
        <w:t>SDT DL RRC message</w:t>
      </w:r>
    </w:p>
    <w:p w14:paraId="0467836E" w14:textId="77777777" w:rsidR="00C1519B" w:rsidRPr="00211C68" w:rsidRDefault="00C1519B" w:rsidP="00C1519B">
      <w:pPr>
        <w:pStyle w:val="Doc-text2"/>
      </w:pPr>
      <w:r w:rsidRPr="00211C68">
        <w:tab/>
        <w:t>- Msg B / Msg 4 of RA-SDT</w:t>
      </w:r>
    </w:p>
    <w:p w14:paraId="1229C23E" w14:textId="77777777" w:rsidR="00C1519B" w:rsidRPr="00211C68" w:rsidRDefault="00C1519B" w:rsidP="00C1519B">
      <w:pPr>
        <w:pStyle w:val="Doc-text2"/>
      </w:pPr>
      <w:r w:rsidRPr="00211C68">
        <w:t>•</w:t>
      </w:r>
      <w:r w:rsidRPr="00211C68">
        <w:tab/>
        <w:t>RRCRelease with SuspendConfig</w:t>
      </w:r>
    </w:p>
    <w:p w14:paraId="670D8F99" w14:textId="77777777" w:rsidR="00C1519B" w:rsidRPr="00211C68" w:rsidRDefault="00C1519B" w:rsidP="00C1519B">
      <w:pPr>
        <w:pStyle w:val="Doc-text2"/>
      </w:pPr>
      <w:r w:rsidRPr="00211C68">
        <w:t>•</w:t>
      </w:r>
      <w:r w:rsidRPr="00211C68">
        <w:tab/>
        <w:t>pre-configure positioning SRS in RRC_CONNECTED</w:t>
      </w:r>
    </w:p>
    <w:p w14:paraId="0E4AE0F0" w14:textId="77777777" w:rsidR="00C1519B" w:rsidRPr="00211C68" w:rsidRDefault="00C1519B" w:rsidP="00C1519B">
      <w:pPr>
        <w:pStyle w:val="Doc-text2"/>
      </w:pPr>
      <w:r w:rsidRPr="00211C68">
        <w:t>•</w:t>
      </w:r>
      <w:r w:rsidRPr="00211C68">
        <w:tab/>
        <w:t>positioning system information, i.e. posSIB</w:t>
      </w:r>
    </w:p>
    <w:p w14:paraId="69A4106E" w14:textId="77777777" w:rsidR="00C1519B" w:rsidRPr="00211C68" w:rsidRDefault="00C1519B" w:rsidP="00C1519B">
      <w:pPr>
        <w:pStyle w:val="Doc-text2"/>
      </w:pPr>
      <w:r w:rsidRPr="00211C68">
        <w:t>FFS whether UE can be configured with more than one SRS configurations for RRC_INACTIVE positioning.</w:t>
      </w:r>
    </w:p>
    <w:p w14:paraId="56174378" w14:textId="77777777" w:rsidR="00C1519B" w:rsidRPr="00211C68" w:rsidRDefault="00C1519B" w:rsidP="00C1519B">
      <w:pPr>
        <w:pStyle w:val="Doc-text2"/>
      </w:pPr>
      <w:r w:rsidRPr="00211C68">
        <w:t xml:space="preserve">Proposal 6: Support SP SRS for positioning in RRC_INACTIVE state and SP SRS activation MAC CE is used by network to trigger SP SRS transmission. </w:t>
      </w:r>
    </w:p>
    <w:p w14:paraId="558447EE" w14:textId="77777777" w:rsidR="00C1519B" w:rsidRPr="00211C68" w:rsidRDefault="00C1519B" w:rsidP="00C1519B">
      <w:pPr>
        <w:pStyle w:val="Doc-text2"/>
      </w:pPr>
      <w:r w:rsidRPr="00211C68">
        <w:t>Proposal 8: Follow the CG-SDT approach for Positioning SRS configuration and TA:</w:t>
      </w:r>
    </w:p>
    <w:p w14:paraId="4EC86088" w14:textId="77777777" w:rsidR="00C1519B" w:rsidRPr="00211C68" w:rsidRDefault="00C1519B" w:rsidP="00C1519B">
      <w:pPr>
        <w:pStyle w:val="Doc-text2"/>
      </w:pPr>
      <w:r w:rsidRPr="00211C68">
        <w:t>•</w:t>
      </w:r>
      <w:r w:rsidRPr="00211C68">
        <w:tab/>
        <w:t xml:space="preserve">The posSRS configuration is released when the UE sends RRCResumeRequest to an gNB other than the gNB where it is released to RRC_INACTIVE state. </w:t>
      </w:r>
    </w:p>
    <w:p w14:paraId="782C30E5" w14:textId="77777777" w:rsidR="00C1519B" w:rsidRPr="00211C68" w:rsidRDefault="00C1519B" w:rsidP="00C1519B">
      <w:pPr>
        <w:pStyle w:val="Doc-text2"/>
      </w:pPr>
      <w:r w:rsidRPr="00211C68">
        <w:t>•</w:t>
      </w:r>
      <w:r w:rsidRPr="00211C68">
        <w:tab/>
        <w:t xml:space="preserve">UE releases posSRS configuration when TA timer expires in RRC_INACTIVE. </w:t>
      </w:r>
    </w:p>
    <w:p w14:paraId="525CCC2F" w14:textId="77777777" w:rsidR="00C1519B" w:rsidRPr="00211C68" w:rsidRDefault="00C1519B" w:rsidP="00C1519B">
      <w:pPr>
        <w:pStyle w:val="Doc-text2"/>
      </w:pPr>
      <w:r w:rsidRPr="00211C68">
        <w:t>•</w:t>
      </w:r>
      <w:r w:rsidRPr="00211C68">
        <w:tab/>
        <w:t>TA timer configuration can be included in RRCRelease with suspendConfig for UL positioning in RRC_INACTIVE.</w:t>
      </w:r>
    </w:p>
    <w:p w14:paraId="4D11FED1" w14:textId="77777777" w:rsidR="00C1519B" w:rsidRPr="00211C68" w:rsidRDefault="00C1519B" w:rsidP="00C1519B">
      <w:pPr>
        <w:pStyle w:val="Doc-text2"/>
      </w:pPr>
      <w:r w:rsidRPr="00211C68">
        <w:t>•</w:t>
      </w:r>
      <w:r w:rsidRPr="00211C68">
        <w:tab/>
        <w:t>When cell reselection is performed and UE initiates RRC resume procedure to the cell which is different from the cell in which the posSRS is configured, the TA timer configuration for SRS should be released.</w:t>
      </w:r>
    </w:p>
    <w:p w14:paraId="4669664D" w14:textId="77777777" w:rsidR="00C1519B" w:rsidRPr="00211C68" w:rsidRDefault="00C1519B" w:rsidP="00C1519B">
      <w:pPr>
        <w:pStyle w:val="Doc-text2"/>
      </w:pPr>
      <w:r w:rsidRPr="00211C68">
        <w:t>FFS whether UE can indicate network for SRS configuration update;</w:t>
      </w:r>
    </w:p>
    <w:p w14:paraId="548671A9" w14:textId="77777777" w:rsidR="00C1519B" w:rsidRPr="00211C68" w:rsidRDefault="00C1519B" w:rsidP="00C1519B">
      <w:pPr>
        <w:pStyle w:val="Doc-text2"/>
      </w:pPr>
      <w:r w:rsidRPr="00211C68">
        <w:t>FFS on UE behaviour for SRS transmission and measurement reporting after state transition.</w:t>
      </w:r>
    </w:p>
    <w:p w14:paraId="44C34A7E" w14:textId="77777777" w:rsidR="00C1519B" w:rsidRPr="00211C68" w:rsidRDefault="00C1519B" w:rsidP="00C1519B">
      <w:pPr>
        <w:pStyle w:val="Doc-text2"/>
      </w:pPr>
      <w:r w:rsidRPr="00211C68">
        <w:t>FFS on whether RSRP change based solution is reused for TA validation.</w:t>
      </w:r>
    </w:p>
    <w:p w14:paraId="130DA568" w14:textId="77777777" w:rsidR="00C1519B" w:rsidRPr="00211C68" w:rsidRDefault="00C1519B" w:rsidP="00C1519B">
      <w:pPr>
        <w:pStyle w:val="Doc-text2"/>
      </w:pPr>
    </w:p>
    <w:p w14:paraId="0D8F5443" w14:textId="77777777" w:rsidR="00C1519B" w:rsidRPr="00211C68" w:rsidRDefault="00C1519B" w:rsidP="00C1519B">
      <w:pPr>
        <w:pStyle w:val="Doc-text2"/>
      </w:pPr>
      <w:r w:rsidRPr="00211C68">
        <w:t>Need Further Discussion</w:t>
      </w:r>
    </w:p>
    <w:p w14:paraId="4EA03AC6" w14:textId="77777777" w:rsidR="00C1519B" w:rsidRPr="00211C68" w:rsidRDefault="00C1519B" w:rsidP="00C1519B">
      <w:pPr>
        <w:pStyle w:val="Doc-text2"/>
      </w:pPr>
      <w:r w:rsidRPr="00211C68">
        <w:t>Proposal 2:</w:t>
      </w:r>
      <w:r w:rsidRPr="00211C68">
        <w:tab/>
        <w:t>RAN2 discuss whether to capture the following procedures in TS 38.305:</w:t>
      </w:r>
    </w:p>
    <w:p w14:paraId="73FB8CC0" w14:textId="77777777" w:rsidR="00C1519B" w:rsidRPr="00211C68" w:rsidRDefault="00C1519B" w:rsidP="00C1519B">
      <w:pPr>
        <w:pStyle w:val="Doc-text2"/>
      </w:pPr>
      <w:r w:rsidRPr="00211C68">
        <w:t>•</w:t>
      </w:r>
      <w:r w:rsidRPr="00211C68">
        <w:tab/>
        <w:t>LPP PDU and LCS message transfer with SDT in RRC_INACTIVE state;</w:t>
      </w:r>
    </w:p>
    <w:p w14:paraId="1453A541" w14:textId="77777777" w:rsidR="00C1519B" w:rsidRPr="00211C68" w:rsidRDefault="00C1519B" w:rsidP="00C1519B">
      <w:pPr>
        <w:pStyle w:val="Doc-text2"/>
      </w:pPr>
      <w:r w:rsidRPr="00211C68">
        <w:t>•</w:t>
      </w:r>
      <w:r w:rsidRPr="00211C68">
        <w:tab/>
        <w:t>DL and RAT-independent positioning in RRC_INACTIVE state;</w:t>
      </w:r>
    </w:p>
    <w:p w14:paraId="67F759B2" w14:textId="77777777" w:rsidR="00C1519B" w:rsidRPr="00211C68" w:rsidRDefault="00C1519B" w:rsidP="00C1519B">
      <w:pPr>
        <w:pStyle w:val="Doc-text2"/>
      </w:pPr>
      <w:r w:rsidRPr="00211C68">
        <w:t>•</w:t>
      </w:r>
      <w:r w:rsidRPr="00211C68">
        <w:tab/>
        <w:t>UL/ UL+DL positioning in RRC_INACTIVE state.</w:t>
      </w:r>
    </w:p>
    <w:p w14:paraId="1738EC84" w14:textId="77777777" w:rsidR="00C1519B" w:rsidRPr="00211C68" w:rsidRDefault="00C1519B" w:rsidP="00C1519B">
      <w:pPr>
        <w:pStyle w:val="Doc-text2"/>
      </w:pPr>
      <w:r w:rsidRPr="00211C68">
        <w:t xml:space="preserve">Proposal 4: Send LS to SA2 including the baseline procedure for RAT-dependent and RAT-independent positioning. </w:t>
      </w:r>
    </w:p>
    <w:p w14:paraId="7DD6382D" w14:textId="77777777" w:rsidR="00C1519B" w:rsidRPr="00211C68" w:rsidRDefault="00C1519B" w:rsidP="00C1519B">
      <w:pPr>
        <w:pStyle w:val="Doc-text2"/>
      </w:pPr>
      <w:r w:rsidRPr="00211C68">
        <w:t xml:space="preserve">Proposal 9: Adopt the stage2 procedure in Annex C as baseline for UL and UL+DL positioning in RRC_INACIVE. </w:t>
      </w:r>
    </w:p>
    <w:p w14:paraId="1E360758" w14:textId="77777777" w:rsidR="00C1519B" w:rsidRPr="00211C68" w:rsidRDefault="00C1519B" w:rsidP="00C1519B">
      <w:pPr>
        <w:pStyle w:val="Doc-text2"/>
      </w:pPr>
      <w:r w:rsidRPr="00211C68">
        <w:t>Proposal 7: RAN2 further discuss whether to support AP SRS in RRC_INACTIVE state.</w:t>
      </w:r>
    </w:p>
    <w:p w14:paraId="19C46B26" w14:textId="77777777" w:rsidR="00C1519B" w:rsidRPr="00211C68" w:rsidRDefault="00C1519B" w:rsidP="00C1519B">
      <w:pPr>
        <w:pStyle w:val="Doc-text2"/>
      </w:pPr>
      <w:r w:rsidRPr="00211C68">
        <w:t>Proposal 10: RAN2 further discuss the following issues of positioning in RRC_INACTIVE:</w:t>
      </w:r>
    </w:p>
    <w:p w14:paraId="1F4F62C7" w14:textId="77777777" w:rsidR="00C1519B" w:rsidRPr="00211C68" w:rsidRDefault="00C1519B" w:rsidP="00C1519B">
      <w:pPr>
        <w:pStyle w:val="Doc-text2"/>
      </w:pPr>
      <w:r w:rsidRPr="00211C68">
        <w:t>-</w:t>
      </w:r>
      <w:r w:rsidRPr="00211C68">
        <w:tab/>
        <w:t>Whether to support ECID in RRC_INACTIVE</w:t>
      </w:r>
    </w:p>
    <w:p w14:paraId="438D3B31" w14:textId="77777777" w:rsidR="00C1519B" w:rsidRPr="00211C68" w:rsidRDefault="00C1519B" w:rsidP="00C1519B">
      <w:pPr>
        <w:pStyle w:val="Doc-text2"/>
      </w:pPr>
      <w:r w:rsidRPr="00211C68">
        <w:t>-</w:t>
      </w:r>
      <w:r w:rsidRPr="00211C68">
        <w:tab/>
        <w:t>DL-PRS reception priority</w:t>
      </w:r>
    </w:p>
    <w:p w14:paraId="1C24AAE8" w14:textId="77777777" w:rsidR="00C1519B" w:rsidRPr="00211C68" w:rsidRDefault="00C1519B" w:rsidP="00C1519B">
      <w:pPr>
        <w:pStyle w:val="Doc-text2"/>
      </w:pPr>
      <w:r w:rsidRPr="00211C68">
        <w:t>-</w:t>
      </w:r>
      <w:r w:rsidRPr="00211C68">
        <w:tab/>
        <w:t>UE capability</w:t>
      </w:r>
    </w:p>
    <w:p w14:paraId="45BD5388" w14:textId="77777777" w:rsidR="00C1519B" w:rsidRPr="00211C68" w:rsidRDefault="00C1519B" w:rsidP="00C1519B">
      <w:pPr>
        <w:pStyle w:val="Doc-text2"/>
      </w:pPr>
    </w:p>
    <w:p w14:paraId="0B3A6CAA" w14:textId="77777777" w:rsidR="00C1519B" w:rsidRPr="00211C68" w:rsidRDefault="00C1519B" w:rsidP="00C1519B">
      <w:pPr>
        <w:pStyle w:val="Doc-text2"/>
      </w:pPr>
    </w:p>
    <w:p w14:paraId="5B676A95" w14:textId="77777777" w:rsidR="00C1519B" w:rsidRPr="00211C68" w:rsidRDefault="00C1519B" w:rsidP="00C1519B">
      <w:pPr>
        <w:pStyle w:val="EmailDiscussion"/>
        <w:overflowPunct/>
        <w:autoSpaceDE/>
        <w:autoSpaceDN/>
        <w:adjustRightInd/>
        <w:ind w:left="1619" w:hanging="360"/>
        <w:textAlignment w:val="auto"/>
      </w:pPr>
      <w:r w:rsidRPr="00211C68">
        <w:t>[AT116-e][625][POS] Proposals from RRC_INACTIVE positioning summary (OPPO)</w:t>
      </w:r>
    </w:p>
    <w:p w14:paraId="2970B224" w14:textId="77777777" w:rsidR="00C1519B" w:rsidRPr="00211C68" w:rsidRDefault="00C1519B" w:rsidP="00C1519B">
      <w:pPr>
        <w:pStyle w:val="EmailDiscussion2"/>
      </w:pPr>
      <w:r w:rsidRPr="00211C68">
        <w:tab/>
        <w:t>Scope: Discuss the proposals from the agenda item summary and identify agreeable aspects.</w:t>
      </w:r>
    </w:p>
    <w:p w14:paraId="636EEB03" w14:textId="0036E88A" w:rsidR="00C1519B" w:rsidRPr="00211C68" w:rsidRDefault="00C1519B" w:rsidP="00C1519B">
      <w:pPr>
        <w:pStyle w:val="EmailDiscussion2"/>
      </w:pPr>
      <w:r w:rsidRPr="00211C68">
        <w:tab/>
        <w:t xml:space="preserve">Intended outcome: Report to CB session in </w:t>
      </w:r>
      <w:hyperlink r:id="rId1893" w:history="1">
        <w:r w:rsidR="00005BAE">
          <w:rPr>
            <w:rStyle w:val="Hyperlink"/>
          </w:rPr>
          <w:t>R2-2111379</w:t>
        </w:r>
      </w:hyperlink>
    </w:p>
    <w:p w14:paraId="313ACD6C" w14:textId="77777777" w:rsidR="00C1519B" w:rsidRPr="00211C68" w:rsidRDefault="00C1519B" w:rsidP="00C1519B">
      <w:pPr>
        <w:pStyle w:val="EmailDiscussion2"/>
      </w:pPr>
      <w:r w:rsidRPr="00211C68">
        <w:tab/>
        <w:t>Deadline:  Thursday 2021-11-11 0100 UTC</w:t>
      </w:r>
    </w:p>
    <w:p w14:paraId="37E78153" w14:textId="77777777" w:rsidR="00C1519B" w:rsidRPr="00211C68" w:rsidRDefault="00C1519B" w:rsidP="00C1519B">
      <w:pPr>
        <w:pStyle w:val="EmailDiscussion2"/>
      </w:pPr>
    </w:p>
    <w:p w14:paraId="475925DE" w14:textId="71F209F3" w:rsidR="00C1519B" w:rsidRPr="00211C68" w:rsidRDefault="00005BAE" w:rsidP="00C1519B">
      <w:pPr>
        <w:pStyle w:val="Doc-title"/>
      </w:pPr>
      <w:hyperlink r:id="rId1894" w:history="1">
        <w:r>
          <w:rPr>
            <w:rStyle w:val="Hyperlink"/>
          </w:rPr>
          <w:t>R2-2111379</w:t>
        </w:r>
      </w:hyperlink>
      <w:r w:rsidR="00C1519B" w:rsidRPr="00211C68">
        <w:tab/>
        <w:t>[AT116-e][625][POS] Proposals from RRC_INACTIVE positioning</w:t>
      </w:r>
      <w:r w:rsidR="00C1519B" w:rsidRPr="00211C68">
        <w:tab/>
        <w:t>OPPO</w:t>
      </w:r>
      <w:r w:rsidR="00C1519B" w:rsidRPr="00211C68">
        <w:tab/>
        <w:t>discussion</w:t>
      </w:r>
      <w:r w:rsidR="00C1519B" w:rsidRPr="00211C68">
        <w:tab/>
        <w:t>Rel-17</w:t>
      </w:r>
      <w:r w:rsidR="00C1519B" w:rsidRPr="00211C68">
        <w:tab/>
        <w:t>NR_pos_enh-Core</w:t>
      </w:r>
    </w:p>
    <w:p w14:paraId="420E91E3" w14:textId="77777777" w:rsidR="00C1519B" w:rsidRPr="00211C68" w:rsidRDefault="00C1519B" w:rsidP="00C1519B">
      <w:pPr>
        <w:pStyle w:val="Doc-text2"/>
      </w:pPr>
    </w:p>
    <w:p w14:paraId="43FF7BF2" w14:textId="77777777" w:rsidR="00C1519B" w:rsidRPr="00211C68" w:rsidRDefault="00C1519B" w:rsidP="00C1519B">
      <w:pPr>
        <w:pStyle w:val="Doc-text2"/>
      </w:pPr>
      <w:r w:rsidRPr="00211C68">
        <w:t>Potential easy agreements:</w:t>
      </w:r>
    </w:p>
    <w:p w14:paraId="3B42BB85" w14:textId="77777777" w:rsidR="00C1519B" w:rsidRPr="00211C68" w:rsidRDefault="00C1519B" w:rsidP="00C1519B">
      <w:pPr>
        <w:pStyle w:val="Doc-text2"/>
      </w:pPr>
      <w:r w:rsidRPr="00211C68">
        <w:t>Proposal 1: From RAN2 perspective, only deferred MT-LR is supported for RRC_INACTIVE state in R17. (13/13)</w:t>
      </w:r>
    </w:p>
    <w:p w14:paraId="0A20B789" w14:textId="77777777" w:rsidR="00C1519B" w:rsidRPr="00211C68" w:rsidRDefault="00C1519B" w:rsidP="00C1519B">
      <w:pPr>
        <w:pStyle w:val="Doc-text2"/>
      </w:pPr>
      <w:r w:rsidRPr="00211C68">
        <w:t>Proposal 4: For positioning in RRC_INACTIVE state, the positioning assistance data can be delivered to UE through the following ways:</w:t>
      </w:r>
    </w:p>
    <w:p w14:paraId="242DAA8F" w14:textId="77777777" w:rsidR="00C1519B" w:rsidRPr="00211C68" w:rsidRDefault="00C1519B" w:rsidP="00C1519B">
      <w:pPr>
        <w:pStyle w:val="Doc-text2"/>
      </w:pPr>
      <w:r w:rsidRPr="00211C68">
        <w:t>-</w:t>
      </w:r>
      <w:r w:rsidRPr="00211C68">
        <w:tab/>
        <w:t>the existing deferred MT-LR procedure; (12/13)</w:t>
      </w:r>
    </w:p>
    <w:p w14:paraId="06F4F4BD" w14:textId="77777777" w:rsidR="00C1519B" w:rsidRPr="00211C68" w:rsidRDefault="00C1519B" w:rsidP="00C1519B">
      <w:pPr>
        <w:pStyle w:val="Doc-text2"/>
      </w:pPr>
      <w:r w:rsidRPr="00211C68">
        <w:t>-</w:t>
      </w:r>
      <w:r w:rsidRPr="00211C68">
        <w:tab/>
        <w:t>positioning system information, i.e. posSIB;(12/13)</w:t>
      </w:r>
    </w:p>
    <w:p w14:paraId="7E5DA064" w14:textId="77777777" w:rsidR="00C1519B" w:rsidRPr="00211C68" w:rsidRDefault="00C1519B" w:rsidP="00C1519B">
      <w:pPr>
        <w:pStyle w:val="Doc-text2"/>
      </w:pPr>
      <w:r w:rsidRPr="00211C68">
        <w:t>-</w:t>
      </w:r>
      <w:r w:rsidRPr="00211C68">
        <w:tab/>
        <w:t>pre-configure assistance data when UE in RRC_CONNECTED state;(11/13)</w:t>
      </w:r>
    </w:p>
    <w:p w14:paraId="68DF2332" w14:textId="77777777" w:rsidR="00C1519B" w:rsidRPr="00211C68" w:rsidRDefault="00C1519B" w:rsidP="00C1519B">
      <w:pPr>
        <w:pStyle w:val="Doc-text2"/>
      </w:pPr>
      <w:r w:rsidRPr="00211C68">
        <w:t>-</w:t>
      </w:r>
      <w:r w:rsidRPr="00211C68">
        <w:tab/>
        <w:t>send to UE in RRC_INACTIVE during ongoing SDT procedure. (9/13)</w:t>
      </w:r>
    </w:p>
    <w:p w14:paraId="53563391" w14:textId="77777777" w:rsidR="00C1519B" w:rsidRPr="00211C68" w:rsidRDefault="00C1519B" w:rsidP="00C1519B">
      <w:pPr>
        <w:pStyle w:val="Doc-text2"/>
      </w:pPr>
    </w:p>
    <w:p w14:paraId="2D052BED" w14:textId="77777777" w:rsidR="00C1519B" w:rsidRPr="00211C68" w:rsidRDefault="00C1519B" w:rsidP="00C1519B">
      <w:pPr>
        <w:pStyle w:val="Doc-text2"/>
      </w:pPr>
      <w:r w:rsidRPr="00211C68">
        <w:t>Discussion:</w:t>
      </w:r>
    </w:p>
    <w:p w14:paraId="3A72EC4E" w14:textId="77777777" w:rsidR="00C1519B" w:rsidRPr="00211C68" w:rsidRDefault="00C1519B" w:rsidP="00C1519B">
      <w:pPr>
        <w:pStyle w:val="Doc-text2"/>
      </w:pPr>
      <w:r w:rsidRPr="00211C68">
        <w:t>ZTE think other cases besides deferred MT-LR would not have additional impact on our specs and should be supported when the UE is already in the SDT active period.  Xiaomi and vivo agree with ZTE.</w:t>
      </w:r>
    </w:p>
    <w:p w14:paraId="65E03191" w14:textId="77777777" w:rsidR="00C1519B" w:rsidRPr="00211C68" w:rsidRDefault="00C1519B" w:rsidP="00C1519B">
      <w:pPr>
        <w:pStyle w:val="Doc-text2"/>
      </w:pPr>
      <w:r w:rsidRPr="00211C68">
        <w:t>Intel understand we already agreed that deferred MT-LR is supported, and they agree with ZTE that we should not take P1 now with the word “only”.</w:t>
      </w:r>
    </w:p>
    <w:p w14:paraId="64DA8195" w14:textId="77777777" w:rsidR="00C1519B" w:rsidRPr="00211C68" w:rsidRDefault="00C1519B" w:rsidP="00C1519B">
      <w:pPr>
        <w:pStyle w:val="Doc-text2"/>
      </w:pPr>
      <w:r w:rsidRPr="00211C68">
        <w:t>vivo are unsure about the first bullet of P4: Does it mean AD received in RRC_CONNECTED?</w:t>
      </w:r>
    </w:p>
    <w:p w14:paraId="2DAA1F46" w14:textId="77777777" w:rsidR="00C1519B" w:rsidRPr="00211C68" w:rsidRDefault="00C1519B" w:rsidP="00C1519B">
      <w:pPr>
        <w:pStyle w:val="Doc-text2"/>
      </w:pPr>
      <w:r w:rsidRPr="00211C68">
        <w:t>Ericsson have the same understanding about the first bullet, that the UE would be in connected mode.</w:t>
      </w:r>
    </w:p>
    <w:p w14:paraId="727E9AB7" w14:textId="77777777" w:rsidR="00C1519B" w:rsidRPr="00211C68" w:rsidRDefault="00C1519B" w:rsidP="00C1519B">
      <w:pPr>
        <w:pStyle w:val="Doc-text2"/>
      </w:pPr>
      <w:r w:rsidRPr="00211C68">
        <w:t>Huawei think the first and third bullets overlap.</w:t>
      </w:r>
    </w:p>
    <w:p w14:paraId="7E0259F5" w14:textId="77777777" w:rsidR="00C1519B" w:rsidRPr="00211C68" w:rsidRDefault="00C1519B" w:rsidP="00C1519B">
      <w:pPr>
        <w:pStyle w:val="Doc-text2"/>
      </w:pPr>
      <w:r w:rsidRPr="00211C68">
        <w:t>Qualcomm agree that “existing deferred MT-LR” is confusing because it applies to RRC_CONNECTED.</w:t>
      </w:r>
    </w:p>
    <w:p w14:paraId="3B421965" w14:textId="77777777" w:rsidR="00C1519B" w:rsidRPr="00211C68" w:rsidRDefault="00C1519B" w:rsidP="00C1519B">
      <w:pPr>
        <w:pStyle w:val="Doc-text2"/>
      </w:pPr>
    </w:p>
    <w:p w14:paraId="71D5083D"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w:t>
      </w:r>
    </w:p>
    <w:p w14:paraId="14A9F01E"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4 (modified): For positioning in RRC_INACTIVE state, the positioning assistance data can be delivered to UE through the following ways:</w:t>
      </w:r>
    </w:p>
    <w:p w14:paraId="566D6E5D"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w:t>
      </w:r>
      <w:r w:rsidRPr="00211C68">
        <w:tab/>
        <w:t>positioning system information, i.e. posSIB;(12/13)</w:t>
      </w:r>
    </w:p>
    <w:p w14:paraId="3F2FB9DB"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w:t>
      </w:r>
      <w:r w:rsidRPr="00211C68">
        <w:tab/>
        <w:t>pre-configure assistance data when UE in RRC_CONNECTED state;(11/13)</w:t>
      </w:r>
    </w:p>
    <w:p w14:paraId="24F9D8C2"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w:t>
      </w:r>
      <w:r w:rsidRPr="00211C68">
        <w:tab/>
        <w:t>send to UE in RRC_INACTIVE during ongoing SDT procedure. (9/13)</w:t>
      </w:r>
    </w:p>
    <w:p w14:paraId="1FFD47EC" w14:textId="77777777" w:rsidR="00C1519B" w:rsidRPr="00211C68" w:rsidRDefault="00C1519B" w:rsidP="00C1519B">
      <w:pPr>
        <w:pStyle w:val="Doc-text2"/>
      </w:pPr>
    </w:p>
    <w:p w14:paraId="52BCDA1C" w14:textId="77777777" w:rsidR="00C1519B" w:rsidRPr="00211C68" w:rsidRDefault="00C1519B" w:rsidP="00C1519B">
      <w:pPr>
        <w:pStyle w:val="Doc-text2"/>
      </w:pPr>
    </w:p>
    <w:p w14:paraId="320858E9" w14:textId="77777777" w:rsidR="00C1519B" w:rsidRPr="00211C68" w:rsidRDefault="00C1519B" w:rsidP="00C1519B">
      <w:pPr>
        <w:pStyle w:val="Doc-text2"/>
      </w:pPr>
    </w:p>
    <w:p w14:paraId="0547BC56" w14:textId="77777777" w:rsidR="00C1519B" w:rsidRPr="00211C68" w:rsidRDefault="00C1519B" w:rsidP="00C1519B">
      <w:pPr>
        <w:pStyle w:val="Doc-text2"/>
      </w:pPr>
      <w:r w:rsidRPr="00211C68">
        <w:t>Proposal 5: Adopt the stage2 procedure in Annex C as baseline for UL and UL+DL positioning in RRC_INACTIVE for further study. (10/12)</w:t>
      </w:r>
    </w:p>
    <w:p w14:paraId="2C10F2FB" w14:textId="77777777" w:rsidR="00C1519B" w:rsidRPr="00211C68" w:rsidRDefault="00C1519B" w:rsidP="00C1519B">
      <w:pPr>
        <w:pStyle w:val="Doc-text2"/>
      </w:pPr>
    </w:p>
    <w:p w14:paraId="21464274" w14:textId="77777777" w:rsidR="00C1519B" w:rsidRPr="00211C68" w:rsidRDefault="00C1519B" w:rsidP="00C1519B">
      <w:pPr>
        <w:pStyle w:val="Doc-text2"/>
      </w:pPr>
      <w:r w:rsidRPr="00211C68">
        <w:t>Discussion:</w:t>
      </w:r>
    </w:p>
    <w:p w14:paraId="1F70299E" w14:textId="77777777" w:rsidR="00C1519B" w:rsidRPr="00211C68" w:rsidRDefault="00C1519B" w:rsidP="00C1519B">
      <w:pPr>
        <w:pStyle w:val="Doc-text2"/>
      </w:pPr>
      <w:r w:rsidRPr="00211C68">
        <w:t>Qualcomm think there are issues with this proposal that need to be addressed, the main one being that the UE receives an LPP Request Location Information every time a periodic event is triggered.  They also think it does not work without assistance from the UE to the gNB, and they think it violates the decision that the LPP layer does not need to be aware of the RRC state.</w:t>
      </w:r>
    </w:p>
    <w:p w14:paraId="2CF96532" w14:textId="77777777" w:rsidR="00C1519B" w:rsidRPr="00211C68" w:rsidRDefault="00C1519B" w:rsidP="00C1519B">
      <w:pPr>
        <w:pStyle w:val="Doc-text2"/>
      </w:pPr>
      <w:r w:rsidRPr="00211C68">
        <w:t>Huawei understand that there is no dependency on the LMF or the LPP layer knowing the RRC state.  They think this is the only proposal compatible with the SA2 spec.  CATT agree with Huawei.</w:t>
      </w:r>
    </w:p>
    <w:p w14:paraId="76ABFDFC" w14:textId="77777777" w:rsidR="00C1519B" w:rsidRPr="00211C68" w:rsidRDefault="00C1519B" w:rsidP="00C1519B">
      <w:pPr>
        <w:pStyle w:val="Doc-text2"/>
      </w:pPr>
      <w:r w:rsidRPr="00211C68">
        <w:t>Qualcomm think the last step of the procedure does not work unless the UE knows to request an acknowledgement.  Huawei think this can be done in the SDT framework as subsequent downlink data.</w:t>
      </w:r>
    </w:p>
    <w:p w14:paraId="3F3BB00C" w14:textId="77777777" w:rsidR="00C1519B" w:rsidRPr="00211C68" w:rsidRDefault="00C1519B" w:rsidP="00C1519B">
      <w:pPr>
        <w:pStyle w:val="Doc-text2"/>
      </w:pPr>
      <w:r w:rsidRPr="00211C68">
        <w:t>Ericsson think both sides have a point and we cannot conclude now.</w:t>
      </w:r>
    </w:p>
    <w:p w14:paraId="6FDD8DCE" w14:textId="77777777" w:rsidR="00C1519B" w:rsidRPr="00211C68" w:rsidRDefault="00C1519B" w:rsidP="00C1519B">
      <w:pPr>
        <w:pStyle w:val="Doc-text2"/>
      </w:pPr>
      <w:r w:rsidRPr="00211C68">
        <w:t>Intel think we could conclude there is no stage 3 impact.</w:t>
      </w:r>
    </w:p>
    <w:p w14:paraId="219602B0" w14:textId="77777777" w:rsidR="00C1519B" w:rsidRPr="00211C68" w:rsidRDefault="00C1519B" w:rsidP="00C1519B">
      <w:pPr>
        <w:pStyle w:val="Doc-text2"/>
      </w:pPr>
    </w:p>
    <w:p w14:paraId="12F1CE51" w14:textId="77777777" w:rsidR="00C1519B" w:rsidRPr="00211C68" w:rsidRDefault="00C1519B" w:rsidP="00C1519B">
      <w:pPr>
        <w:pStyle w:val="Doc-text2"/>
      </w:pPr>
      <w:r w:rsidRPr="00211C68">
        <w:t xml:space="preserve">Proposal 6: SRS for positioning in RRC_INACTIVE state can be configured through the following ways: </w:t>
      </w:r>
    </w:p>
    <w:p w14:paraId="6184ABA0" w14:textId="77777777" w:rsidR="00C1519B" w:rsidRPr="00211C68" w:rsidRDefault="00C1519B" w:rsidP="00C1519B">
      <w:pPr>
        <w:pStyle w:val="Doc-text2"/>
      </w:pPr>
      <w:r w:rsidRPr="00211C68">
        <w:t>-</w:t>
      </w:r>
      <w:r w:rsidRPr="00211C68">
        <w:tab/>
        <w:t>RRCRelease with SuspendConfig (13/13)</w:t>
      </w:r>
    </w:p>
    <w:p w14:paraId="39B90DCA" w14:textId="77777777" w:rsidR="00C1519B" w:rsidRPr="00211C68" w:rsidRDefault="00C1519B" w:rsidP="00C1519B">
      <w:pPr>
        <w:pStyle w:val="Doc-text2"/>
      </w:pPr>
      <w:r w:rsidRPr="00211C68">
        <w:lastRenderedPageBreak/>
        <w:t>-</w:t>
      </w:r>
      <w:r w:rsidRPr="00211C68">
        <w:tab/>
        <w:t>SDT DL RRC message, i.e. Msg B / Msg 4 of RA-SDT (9/13)</w:t>
      </w:r>
    </w:p>
    <w:p w14:paraId="0B52D11B" w14:textId="77777777" w:rsidR="00C1519B" w:rsidRPr="00211C68" w:rsidRDefault="00C1519B" w:rsidP="00C1519B">
      <w:pPr>
        <w:pStyle w:val="Doc-text2"/>
      </w:pPr>
      <w:r w:rsidRPr="00211C68">
        <w:t>-</w:t>
      </w:r>
      <w:r w:rsidRPr="00211C68">
        <w:tab/>
        <w:t>pre-configure positioning SRS in RRC_CONNECTED (9/13)</w:t>
      </w:r>
    </w:p>
    <w:p w14:paraId="032CC0AB" w14:textId="77777777" w:rsidR="00C1519B" w:rsidRPr="00211C68" w:rsidRDefault="00C1519B" w:rsidP="00C1519B">
      <w:pPr>
        <w:pStyle w:val="Doc-text2"/>
      </w:pPr>
      <w:r w:rsidRPr="00211C68">
        <w:t>Proposal 8: Support SP SRSp for positioning in RRC_INACTIVE state. (12/13)</w:t>
      </w:r>
    </w:p>
    <w:p w14:paraId="66E81B03" w14:textId="77777777" w:rsidR="00C1519B" w:rsidRPr="00211C68" w:rsidRDefault="00C1519B" w:rsidP="00C1519B">
      <w:pPr>
        <w:pStyle w:val="Doc-text2"/>
      </w:pPr>
      <w:r w:rsidRPr="00211C68">
        <w:t xml:space="preserve">Proposal 9: SP Positioning SRS Activation/Deactivation MAC CE is reused for triggering SRSp transmission in RRC_INACTIVE. (12/12) </w:t>
      </w:r>
    </w:p>
    <w:p w14:paraId="71613973" w14:textId="77777777" w:rsidR="00C1519B" w:rsidRPr="00211C68" w:rsidRDefault="00C1519B" w:rsidP="00C1519B">
      <w:pPr>
        <w:pStyle w:val="Doc-text2"/>
      </w:pPr>
      <w:r w:rsidRPr="00211C68">
        <w:t>Proposal 10: AP SRSp is not supported for positioning in RRC_INACTIVE state. (11/13)</w:t>
      </w:r>
    </w:p>
    <w:p w14:paraId="39E5EF2F" w14:textId="77777777" w:rsidR="00C1519B" w:rsidRPr="00211C68" w:rsidRDefault="00C1519B" w:rsidP="00C1519B">
      <w:pPr>
        <w:pStyle w:val="Doc-text2"/>
      </w:pPr>
    </w:p>
    <w:p w14:paraId="4515A209" w14:textId="77777777" w:rsidR="00C1519B" w:rsidRPr="00211C68" w:rsidRDefault="00C1519B" w:rsidP="00C1519B">
      <w:pPr>
        <w:pStyle w:val="Doc-text2"/>
      </w:pPr>
      <w:r w:rsidRPr="00211C68">
        <w:t>Discussion:</w:t>
      </w:r>
    </w:p>
    <w:p w14:paraId="69F60371" w14:textId="77777777" w:rsidR="00C1519B" w:rsidRPr="00211C68" w:rsidRDefault="00C1519B" w:rsidP="00C1519B">
      <w:pPr>
        <w:pStyle w:val="Doc-text2"/>
      </w:pPr>
      <w:r w:rsidRPr="00211C68">
        <w:t>Huawei support these proposals and think we should also take the stage 2 baseline from P5.</w:t>
      </w:r>
    </w:p>
    <w:p w14:paraId="1DEEED87" w14:textId="77777777" w:rsidR="00C1519B" w:rsidRPr="00211C68" w:rsidRDefault="00C1519B" w:rsidP="00C1519B">
      <w:pPr>
        <w:pStyle w:val="Doc-text2"/>
      </w:pPr>
      <w:r w:rsidRPr="00211C68">
        <w:t>ZTE, Apple, and Intel support P6/8/9/10.</w:t>
      </w:r>
    </w:p>
    <w:p w14:paraId="721B27F6" w14:textId="77777777" w:rsidR="00C1519B" w:rsidRPr="00211C68" w:rsidRDefault="00C1519B" w:rsidP="00C1519B">
      <w:pPr>
        <w:pStyle w:val="Doc-text2"/>
      </w:pPr>
      <w:r w:rsidRPr="00211C68">
        <w:t>CATT understand in P6, bullets 1 and 3 are for a UE that does not move out of the serving cell; bullet 2 is a candidate solution for a UE that moves.  They would like to further discuss broadcast SRS configuration for all UEs along with the second bullet.</w:t>
      </w:r>
    </w:p>
    <w:p w14:paraId="16D8F2FE" w14:textId="77777777" w:rsidR="00C1519B" w:rsidRPr="00211C68" w:rsidRDefault="00C1519B" w:rsidP="00C1519B">
      <w:pPr>
        <w:pStyle w:val="Doc-text2"/>
      </w:pPr>
      <w:r w:rsidRPr="00211C68">
        <w:t>OPPO think CATT’s proposal was discussed but did not have majority support in the email discussion.</w:t>
      </w:r>
    </w:p>
    <w:p w14:paraId="1BEEC009" w14:textId="77777777" w:rsidR="00C1519B" w:rsidRPr="00211C68" w:rsidRDefault="00C1519B" w:rsidP="00C1519B">
      <w:pPr>
        <w:pStyle w:val="Doc-text2"/>
      </w:pPr>
      <w:r w:rsidRPr="00211C68">
        <w:t>Ericsson think preconfigured positioning SRS in RRC_CONNECTED is not clear.  CATT have a similar concern.</w:t>
      </w:r>
    </w:p>
    <w:p w14:paraId="3149D0DE" w14:textId="77777777" w:rsidR="00C1519B" w:rsidRPr="00211C68" w:rsidRDefault="00C1519B" w:rsidP="00C1519B">
      <w:pPr>
        <w:pStyle w:val="Doc-text2"/>
      </w:pPr>
      <w:r w:rsidRPr="00211C68">
        <w:t>vivo wonder on the second bullet of P6 is the RRC reconfiguration can be sent via SDT.  Intel understand that RRCReconfiguration is used in MsgB/Msg4 in SDT and they do not see a problem.</w:t>
      </w:r>
    </w:p>
    <w:p w14:paraId="77DEA5F1" w14:textId="77777777" w:rsidR="00C1519B" w:rsidRPr="00211C68" w:rsidRDefault="00C1519B" w:rsidP="00C1519B">
      <w:pPr>
        <w:pStyle w:val="Doc-text2"/>
      </w:pPr>
      <w:r w:rsidRPr="00211C68">
        <w:t>Huawei understand that the SDT configuration is only given to the UE in RRCRelease as a dedicated configuration, but they think RRCRelease can be included in MsgB/Msg4, so the second bullet is OK.</w:t>
      </w:r>
    </w:p>
    <w:p w14:paraId="339111D4" w14:textId="77777777" w:rsidR="00C1519B" w:rsidRPr="00211C68" w:rsidRDefault="00C1519B" w:rsidP="00C1519B">
      <w:pPr>
        <w:pStyle w:val="Doc-text2"/>
      </w:pPr>
    </w:p>
    <w:p w14:paraId="5F65AE7B"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w:t>
      </w:r>
    </w:p>
    <w:p w14:paraId="5AE394ED"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6: SRS for positioning in RRC_INACTIVE state can be configured through the following ways: </w:t>
      </w:r>
    </w:p>
    <w:p w14:paraId="67D525AE"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w:t>
      </w:r>
      <w:r w:rsidRPr="00211C68">
        <w:tab/>
        <w:t>RRCRelease with SuspendConfig (13/13)</w:t>
      </w:r>
    </w:p>
    <w:p w14:paraId="77137F64"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w:t>
      </w:r>
      <w:r w:rsidRPr="00211C68">
        <w:tab/>
        <w:t>SDT DL RRC message, i.e. Msg B / Msg 4 of RA-SDT (9/13)</w:t>
      </w:r>
    </w:p>
    <w:p w14:paraId="420B10D8"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w:t>
      </w:r>
      <w:r w:rsidRPr="00211C68">
        <w:tab/>
        <w:t>WA: pre-configure positioning SRS in RRC_CONNECTED (9/13)</w:t>
      </w:r>
    </w:p>
    <w:p w14:paraId="3D920F80"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FFS detailed signalling for these approaches.</w:t>
      </w:r>
    </w:p>
    <w:p w14:paraId="276983F5"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8: Support SP SRSp for positioning in RRC_INACTIVE state. (12/13)</w:t>
      </w:r>
    </w:p>
    <w:p w14:paraId="15F81B68"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9: SP Positioning SRS Activation/Deactivation MAC CE is reused for triggering SRSp transmission in RRC_INACTIVE. (12/12) </w:t>
      </w:r>
    </w:p>
    <w:p w14:paraId="6A40309B"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10: AP SRSp is not supported for positioning in RRC_INACTIVE state. (11/13)</w:t>
      </w:r>
    </w:p>
    <w:p w14:paraId="3B95A39E" w14:textId="77777777" w:rsidR="00C1519B" w:rsidRPr="00211C68" w:rsidRDefault="00C1519B" w:rsidP="00C1519B">
      <w:pPr>
        <w:pStyle w:val="Doc-text2"/>
      </w:pPr>
    </w:p>
    <w:p w14:paraId="76B2C128" w14:textId="77777777" w:rsidR="00C1519B" w:rsidRPr="00211C68" w:rsidRDefault="00C1519B" w:rsidP="00C1519B">
      <w:pPr>
        <w:pStyle w:val="Doc-text2"/>
      </w:pPr>
    </w:p>
    <w:p w14:paraId="42A916CA" w14:textId="77777777" w:rsidR="00C1519B" w:rsidRPr="00211C68" w:rsidRDefault="00C1519B" w:rsidP="00C1519B">
      <w:pPr>
        <w:pStyle w:val="Doc-text2"/>
      </w:pPr>
    </w:p>
    <w:p w14:paraId="6BDC1594" w14:textId="77777777" w:rsidR="00C1519B" w:rsidRPr="00211C68" w:rsidRDefault="00C1519B" w:rsidP="00C1519B">
      <w:pPr>
        <w:pStyle w:val="Doc-text2"/>
      </w:pPr>
      <w:r w:rsidRPr="00211C68">
        <w:t>Proposal 11: Follow the CG-SDT approach for Positioning SRS configuration and TA (10/13):</w:t>
      </w:r>
    </w:p>
    <w:p w14:paraId="7534B291" w14:textId="77777777" w:rsidR="00C1519B" w:rsidRPr="00211C68" w:rsidRDefault="00C1519B" w:rsidP="00C1519B">
      <w:pPr>
        <w:pStyle w:val="Doc-text2"/>
      </w:pPr>
      <w:r w:rsidRPr="00211C68">
        <w:t>-</w:t>
      </w:r>
      <w:r w:rsidRPr="00211C68">
        <w:tab/>
        <w:t xml:space="preserve">UE releases posSRS configuration when TA timer expires in RRC_INACTIVE. </w:t>
      </w:r>
    </w:p>
    <w:p w14:paraId="01B362C9" w14:textId="77777777" w:rsidR="00C1519B" w:rsidRPr="00211C68" w:rsidRDefault="00C1519B" w:rsidP="00C1519B">
      <w:pPr>
        <w:pStyle w:val="Doc-text2"/>
      </w:pPr>
      <w:r w:rsidRPr="00211C68">
        <w:t>-</w:t>
      </w:r>
      <w:r w:rsidRPr="00211C68">
        <w:tab/>
        <w:t xml:space="preserve">TA timer configuration can be included in RRCRelease with suspendConfig for UL positioning in RRC_INACTIVE. </w:t>
      </w:r>
    </w:p>
    <w:p w14:paraId="59E1611B" w14:textId="77777777" w:rsidR="00C1519B" w:rsidRPr="00211C68" w:rsidRDefault="00C1519B" w:rsidP="00C1519B">
      <w:pPr>
        <w:pStyle w:val="Doc-text2"/>
      </w:pPr>
      <w:r w:rsidRPr="00211C68">
        <w:t>-</w:t>
      </w:r>
      <w:r w:rsidRPr="00211C68">
        <w:tab/>
        <w:t xml:space="preserve">The posSRS configuration is released when the UE sends RRCResumeRequest to an gNB other than the gNB where it is released to RRC_INACTIVE state. </w:t>
      </w:r>
    </w:p>
    <w:p w14:paraId="36572978" w14:textId="77777777" w:rsidR="00C1519B" w:rsidRPr="00211C68" w:rsidRDefault="00C1519B" w:rsidP="00C1519B">
      <w:pPr>
        <w:pStyle w:val="Doc-text2"/>
      </w:pPr>
      <w:r w:rsidRPr="00211C68">
        <w:t>-</w:t>
      </w:r>
      <w:r w:rsidRPr="00211C68">
        <w:tab/>
        <w:t>When cell reselection is performed and UE initiates RRC resume procedure to the cell which is different from the cell in which the posSRS is configured, the TA timer configuration for SRS should be released.</w:t>
      </w:r>
    </w:p>
    <w:p w14:paraId="48DEB736" w14:textId="77777777" w:rsidR="00C1519B" w:rsidRPr="00211C68" w:rsidRDefault="00C1519B" w:rsidP="00C1519B">
      <w:pPr>
        <w:pStyle w:val="Doc-text2"/>
      </w:pPr>
    </w:p>
    <w:p w14:paraId="23276B8F" w14:textId="77777777" w:rsidR="00C1519B" w:rsidRPr="00211C68" w:rsidRDefault="00C1519B" w:rsidP="00C1519B">
      <w:pPr>
        <w:pStyle w:val="Doc-text2"/>
      </w:pPr>
      <w:r w:rsidRPr="00211C68">
        <w:t>Proposal 14: RSRP change based TA validation solution in CG-SDT is reused for positioning in RRC_INACTIVE. (10/11)</w:t>
      </w:r>
    </w:p>
    <w:p w14:paraId="3A5617BA" w14:textId="77777777" w:rsidR="00C1519B" w:rsidRPr="00211C68" w:rsidRDefault="00C1519B" w:rsidP="00C1519B">
      <w:pPr>
        <w:pStyle w:val="Doc-text2"/>
      </w:pPr>
    </w:p>
    <w:p w14:paraId="13D91F0D" w14:textId="77777777" w:rsidR="00C1519B" w:rsidRPr="00211C68" w:rsidRDefault="00C1519B" w:rsidP="00C1519B">
      <w:pPr>
        <w:pStyle w:val="Doc-text2"/>
      </w:pPr>
      <w:r w:rsidRPr="00211C68">
        <w:t>Need further discussion online:</w:t>
      </w:r>
    </w:p>
    <w:p w14:paraId="0B88FF75" w14:textId="77777777" w:rsidR="00C1519B" w:rsidRPr="00211C68" w:rsidRDefault="00C1519B" w:rsidP="00C1519B">
      <w:pPr>
        <w:pStyle w:val="Doc-text2"/>
      </w:pPr>
      <w:r w:rsidRPr="00211C68">
        <w:t>Proposal 2: RAN2 further discuss whether to capture the agreed baseline procedures in TS 38.305 (5/13):</w:t>
      </w:r>
    </w:p>
    <w:p w14:paraId="21BCD4CB" w14:textId="77777777" w:rsidR="00C1519B" w:rsidRPr="00211C68" w:rsidRDefault="00C1519B" w:rsidP="00C1519B">
      <w:pPr>
        <w:pStyle w:val="Doc-text2"/>
      </w:pPr>
      <w:r w:rsidRPr="00211C68">
        <w:t>-</w:t>
      </w:r>
      <w:r w:rsidRPr="00211C68">
        <w:tab/>
        <w:t>LPP PDU and LCS message transfer with SDT in RRC_INACTIVE state;</w:t>
      </w:r>
    </w:p>
    <w:p w14:paraId="643C2671" w14:textId="77777777" w:rsidR="00C1519B" w:rsidRPr="00211C68" w:rsidRDefault="00C1519B" w:rsidP="00C1519B">
      <w:pPr>
        <w:pStyle w:val="Doc-text2"/>
      </w:pPr>
      <w:r w:rsidRPr="00211C68">
        <w:t>-</w:t>
      </w:r>
      <w:r w:rsidRPr="00211C68">
        <w:tab/>
        <w:t>DL and RAT-independent positioning in RRC_INACTIVE state;</w:t>
      </w:r>
    </w:p>
    <w:p w14:paraId="729BADD1" w14:textId="77777777" w:rsidR="00C1519B" w:rsidRPr="00211C68" w:rsidRDefault="00C1519B" w:rsidP="00C1519B">
      <w:pPr>
        <w:pStyle w:val="Doc-text2"/>
      </w:pPr>
      <w:r w:rsidRPr="00211C68">
        <w:t>-</w:t>
      </w:r>
      <w:r w:rsidRPr="00211C68">
        <w:tab/>
        <w:t>UL/ UL+DL positioning in RRC_INACTIVE state.</w:t>
      </w:r>
    </w:p>
    <w:p w14:paraId="596812ED" w14:textId="77777777" w:rsidR="00C1519B" w:rsidRPr="00211C68" w:rsidRDefault="00C1519B" w:rsidP="00C1519B">
      <w:pPr>
        <w:pStyle w:val="Doc-text2"/>
      </w:pPr>
      <w:r w:rsidRPr="00211C68">
        <w:t>Proposal 3: Send LS to SA2 including RAN2 agreements related to positioning in RRC_INACTIVE to request SA2 to determine any SA2 specification impacts. (8/12)</w:t>
      </w:r>
    </w:p>
    <w:p w14:paraId="08AAEC70" w14:textId="77777777" w:rsidR="00C1519B" w:rsidRPr="00211C68" w:rsidRDefault="00C1519B" w:rsidP="00C1519B">
      <w:pPr>
        <w:pStyle w:val="Doc-text2"/>
      </w:pPr>
      <w:r w:rsidRPr="00211C68">
        <w:t>Proposal 7: Pre-configured multiple SRS configurations for RRC_INACTIVE positioning is not supported in Rel-17. (9/12)</w:t>
      </w:r>
    </w:p>
    <w:p w14:paraId="203D2C1A" w14:textId="77777777" w:rsidR="00C1519B" w:rsidRPr="00211C68" w:rsidRDefault="00C1519B" w:rsidP="00C1519B">
      <w:pPr>
        <w:pStyle w:val="Doc-text2"/>
      </w:pPr>
      <w:r w:rsidRPr="00211C68">
        <w:lastRenderedPageBreak/>
        <w:t>Proposal 12: From RAN2 perspective, SRS transmission/configuration is not impacted due to state transition unless SRS configuration is reconfigured/released. (8/12)</w:t>
      </w:r>
    </w:p>
    <w:p w14:paraId="65D1A9C0" w14:textId="77777777" w:rsidR="00C1519B" w:rsidRPr="00211C68" w:rsidRDefault="00C1519B" w:rsidP="00C1519B">
      <w:pPr>
        <w:pStyle w:val="Doc-text2"/>
      </w:pPr>
      <w:r w:rsidRPr="00211C68">
        <w:t>Proposal 13: Check with RAN4 on whether UE measurements are still valid when UE switches from Inactive to connected mode</w:t>
      </w:r>
    </w:p>
    <w:p w14:paraId="376A0F74" w14:textId="77777777" w:rsidR="00C1519B" w:rsidRPr="00211C68" w:rsidRDefault="00C1519B" w:rsidP="00C1519B">
      <w:pPr>
        <w:pStyle w:val="Doc-text2"/>
      </w:pPr>
      <w:r w:rsidRPr="00211C68">
        <w:t>Proposal 15: RAN2 further study whether and how to define UE capability for positioning in RRC_INACTIVE state.</w:t>
      </w:r>
    </w:p>
    <w:p w14:paraId="7ADFB3C6" w14:textId="77777777" w:rsidR="00C1519B" w:rsidRPr="00211C68" w:rsidRDefault="00C1519B" w:rsidP="00C1519B">
      <w:pPr>
        <w:pStyle w:val="Doc-text2"/>
      </w:pPr>
    </w:p>
    <w:p w14:paraId="73009C93" w14:textId="77777777" w:rsidR="00C1519B" w:rsidRPr="00211C68" w:rsidRDefault="00C1519B" w:rsidP="00C1519B">
      <w:pPr>
        <w:pStyle w:val="Comments"/>
      </w:pPr>
    </w:p>
    <w:p w14:paraId="7983B819" w14:textId="77777777" w:rsidR="00C1519B" w:rsidRPr="00211C68" w:rsidRDefault="00C1519B" w:rsidP="00C1519B">
      <w:pPr>
        <w:pStyle w:val="Comments"/>
      </w:pPr>
      <w:r w:rsidRPr="00211C68">
        <w:t>The following documents will not be individually treated</w:t>
      </w:r>
    </w:p>
    <w:p w14:paraId="4D3A8B4C" w14:textId="6CCCC228" w:rsidR="00C1519B" w:rsidRPr="00211C68" w:rsidRDefault="00005BAE" w:rsidP="00C1519B">
      <w:pPr>
        <w:pStyle w:val="Doc-title"/>
      </w:pPr>
      <w:hyperlink r:id="rId1895" w:history="1">
        <w:r>
          <w:rPr>
            <w:rStyle w:val="Hyperlink"/>
          </w:rPr>
          <w:t>R2-2109461</w:t>
        </w:r>
      </w:hyperlink>
      <w:r w:rsidR="00C1519B" w:rsidRPr="00211C68">
        <w:tab/>
        <w:t>Discussion on positioning in RRC INACTIVE state</w:t>
      </w:r>
      <w:r w:rsidR="00C1519B" w:rsidRPr="00211C68">
        <w:tab/>
        <w:t>ZTE</w:t>
      </w:r>
      <w:r w:rsidR="00C1519B" w:rsidRPr="00211C68">
        <w:tab/>
        <w:t>discussion</w:t>
      </w:r>
    </w:p>
    <w:p w14:paraId="59FEB1F5" w14:textId="5CA6002C" w:rsidR="00C1519B" w:rsidRPr="00211C68" w:rsidRDefault="00005BAE" w:rsidP="00C1519B">
      <w:pPr>
        <w:pStyle w:val="Doc-title"/>
      </w:pPr>
      <w:hyperlink r:id="rId1896" w:history="1">
        <w:r>
          <w:rPr>
            <w:rStyle w:val="Hyperlink"/>
          </w:rPr>
          <w:t>R2-2109482</w:t>
        </w:r>
      </w:hyperlink>
      <w:r w:rsidR="00C1519B" w:rsidRPr="00211C68">
        <w:tab/>
        <w:t>Discussion on UL NR positioning in RRC_INACTIVE</w:t>
      </w:r>
      <w:r w:rsidR="00C1519B" w:rsidRPr="00211C68">
        <w:tab/>
        <w:t>CATT</w:t>
      </w:r>
      <w:r w:rsidR="00C1519B" w:rsidRPr="00211C68">
        <w:tab/>
        <w:t>discussion</w:t>
      </w:r>
      <w:r w:rsidR="00C1519B" w:rsidRPr="00211C68">
        <w:tab/>
        <w:t>Rel-17</w:t>
      </w:r>
      <w:r w:rsidR="00C1519B" w:rsidRPr="00211C68">
        <w:tab/>
        <w:t>NR_pos_enh-Core</w:t>
      </w:r>
      <w:r w:rsidR="00C1519B" w:rsidRPr="00211C68">
        <w:tab/>
        <w:t>Withdrawn</w:t>
      </w:r>
    </w:p>
    <w:p w14:paraId="1AFDEB8F" w14:textId="28A62558" w:rsidR="00C1519B" w:rsidRPr="00211C68" w:rsidRDefault="00005BAE" w:rsidP="00C1519B">
      <w:pPr>
        <w:pStyle w:val="Doc-title"/>
      </w:pPr>
      <w:hyperlink r:id="rId1897" w:history="1">
        <w:r>
          <w:rPr>
            <w:rStyle w:val="Hyperlink"/>
          </w:rPr>
          <w:t>R2-2109758</w:t>
        </w:r>
      </w:hyperlink>
      <w:r w:rsidR="00C1519B" w:rsidRPr="00211C68">
        <w:tab/>
        <w:t>Supporting positioning in RRC_INACTIVE state</w:t>
      </w:r>
      <w:r w:rsidR="00C1519B" w:rsidRPr="00211C68">
        <w:tab/>
        <w:t>OPPO</w:t>
      </w:r>
      <w:r w:rsidR="00C1519B" w:rsidRPr="00211C68">
        <w:tab/>
        <w:t>discussion</w:t>
      </w:r>
      <w:r w:rsidR="00C1519B" w:rsidRPr="00211C68">
        <w:tab/>
        <w:t>Rel-17</w:t>
      </w:r>
      <w:r w:rsidR="00C1519B" w:rsidRPr="00211C68">
        <w:tab/>
        <w:t>NR_pos_enh-Core</w:t>
      </w:r>
    </w:p>
    <w:p w14:paraId="1A42817A" w14:textId="38478291" w:rsidR="00C1519B" w:rsidRPr="00211C68" w:rsidRDefault="00005BAE" w:rsidP="00C1519B">
      <w:pPr>
        <w:pStyle w:val="Doc-title"/>
      </w:pPr>
      <w:hyperlink r:id="rId1898" w:history="1">
        <w:r>
          <w:rPr>
            <w:rStyle w:val="Hyperlink"/>
          </w:rPr>
          <w:t>R2-2109759</w:t>
        </w:r>
      </w:hyperlink>
      <w:r w:rsidR="00C1519B" w:rsidRPr="00211C68">
        <w:tab/>
        <w:t>Discussion on UL Positioning methods in RRC_INACTIVE state</w:t>
      </w:r>
      <w:r w:rsidR="00C1519B" w:rsidRPr="00211C68">
        <w:tab/>
        <w:t>OPPO</w:t>
      </w:r>
      <w:r w:rsidR="00C1519B" w:rsidRPr="00211C68">
        <w:tab/>
        <w:t>discussion</w:t>
      </w:r>
      <w:r w:rsidR="00C1519B" w:rsidRPr="00211C68">
        <w:tab/>
        <w:t>Rel-17</w:t>
      </w:r>
      <w:r w:rsidR="00C1519B" w:rsidRPr="00211C68">
        <w:tab/>
        <w:t>NR_pos_enh-Core</w:t>
      </w:r>
    </w:p>
    <w:p w14:paraId="046DE577" w14:textId="206D8DD8" w:rsidR="00C1519B" w:rsidRPr="00211C68" w:rsidRDefault="00005BAE" w:rsidP="00C1519B">
      <w:pPr>
        <w:pStyle w:val="Doc-title"/>
      </w:pPr>
      <w:hyperlink r:id="rId1899" w:history="1">
        <w:r>
          <w:rPr>
            <w:rStyle w:val="Hyperlink"/>
          </w:rPr>
          <w:t>R2-2109825</w:t>
        </w:r>
      </w:hyperlink>
      <w:r w:rsidR="00C1519B" w:rsidRPr="00211C68">
        <w:tab/>
        <w:t>On Positioning in RRC_INACTIVE state</w:t>
      </w:r>
      <w:r w:rsidR="00C1519B" w:rsidRPr="00211C68">
        <w:tab/>
        <w:t>Lenovo, Motorola Mobility</w:t>
      </w:r>
      <w:r w:rsidR="00C1519B" w:rsidRPr="00211C68">
        <w:tab/>
        <w:t>discussion</w:t>
      </w:r>
      <w:r w:rsidR="00C1519B" w:rsidRPr="00211C68">
        <w:tab/>
        <w:t>Rel-17</w:t>
      </w:r>
    </w:p>
    <w:p w14:paraId="0708A5EE" w14:textId="0959D2F4" w:rsidR="00C1519B" w:rsidRPr="00211C68" w:rsidRDefault="00005BAE" w:rsidP="00C1519B">
      <w:pPr>
        <w:pStyle w:val="Doc-title"/>
      </w:pPr>
      <w:hyperlink r:id="rId1900" w:history="1">
        <w:r>
          <w:rPr>
            <w:rStyle w:val="Hyperlink"/>
          </w:rPr>
          <w:t>R2-2109918</w:t>
        </w:r>
      </w:hyperlink>
      <w:r w:rsidR="00C1519B" w:rsidRPr="00211C68">
        <w:tab/>
        <w:t>Discussion on RRC Inactive mode Positioning</w:t>
      </w:r>
      <w:r w:rsidR="00C1519B" w:rsidRPr="00211C68">
        <w:tab/>
        <w:t>Ericsson</w:t>
      </w:r>
      <w:r w:rsidR="00C1519B" w:rsidRPr="00211C68">
        <w:tab/>
        <w:t>discussion</w:t>
      </w:r>
      <w:r w:rsidR="00C1519B" w:rsidRPr="00211C68">
        <w:tab/>
        <w:t>Rel-17</w:t>
      </w:r>
    </w:p>
    <w:p w14:paraId="71D24891" w14:textId="5B388DC8" w:rsidR="00C1519B" w:rsidRPr="00211C68" w:rsidRDefault="00005BAE" w:rsidP="00C1519B">
      <w:pPr>
        <w:pStyle w:val="Doc-title"/>
      </w:pPr>
      <w:hyperlink r:id="rId1901" w:history="1">
        <w:r>
          <w:rPr>
            <w:rStyle w:val="Hyperlink"/>
          </w:rPr>
          <w:t>R2-2109980</w:t>
        </w:r>
      </w:hyperlink>
      <w:r w:rsidR="00C1519B" w:rsidRPr="00211C68">
        <w:tab/>
        <w:t>Discussion on UL positioning in RRC_INACTIVE</w:t>
      </w:r>
      <w:r w:rsidR="00C1519B" w:rsidRPr="00211C68">
        <w:tab/>
        <w:t>vivo</w:t>
      </w:r>
      <w:r w:rsidR="00C1519B" w:rsidRPr="00211C68">
        <w:tab/>
        <w:t>discussion</w:t>
      </w:r>
      <w:r w:rsidR="00C1519B" w:rsidRPr="00211C68">
        <w:tab/>
        <w:t>Rel-17</w:t>
      </w:r>
      <w:r w:rsidR="00C1519B" w:rsidRPr="00211C68">
        <w:tab/>
        <w:t>NR_pos_enh-Core</w:t>
      </w:r>
    </w:p>
    <w:p w14:paraId="2B36C9DB" w14:textId="420133F3" w:rsidR="00C1519B" w:rsidRPr="00211C68" w:rsidRDefault="00005BAE" w:rsidP="00C1519B">
      <w:pPr>
        <w:pStyle w:val="Doc-title"/>
      </w:pPr>
      <w:hyperlink r:id="rId1902" w:history="1">
        <w:r>
          <w:rPr>
            <w:rStyle w:val="Hyperlink"/>
          </w:rPr>
          <w:t>R2-2110021</w:t>
        </w:r>
      </w:hyperlink>
      <w:r w:rsidR="00C1519B" w:rsidRPr="00211C68">
        <w:tab/>
        <w:t>Support of UL&amp;UL+DL positioning in RRC_INACTIVE</w:t>
      </w:r>
      <w:r w:rsidR="00C1519B" w:rsidRPr="00211C68">
        <w:tab/>
        <w:t>Intel Corporation</w:t>
      </w:r>
      <w:r w:rsidR="00C1519B" w:rsidRPr="00211C68">
        <w:tab/>
        <w:t>discussion</w:t>
      </w:r>
      <w:r w:rsidR="00C1519B" w:rsidRPr="00211C68">
        <w:tab/>
        <w:t>Rel-17</w:t>
      </w:r>
      <w:r w:rsidR="00C1519B" w:rsidRPr="00211C68">
        <w:tab/>
        <w:t>NR_pos_enh-Core</w:t>
      </w:r>
    </w:p>
    <w:p w14:paraId="6FEA8EAD" w14:textId="6DCC093B" w:rsidR="00C1519B" w:rsidRPr="00211C68" w:rsidRDefault="00005BAE" w:rsidP="00C1519B">
      <w:pPr>
        <w:pStyle w:val="Doc-title"/>
      </w:pPr>
      <w:hyperlink r:id="rId1903" w:history="1">
        <w:r>
          <w:rPr>
            <w:rStyle w:val="Hyperlink"/>
          </w:rPr>
          <w:t>R2-2110174</w:t>
        </w:r>
      </w:hyperlink>
      <w:r w:rsidR="00C1519B" w:rsidRPr="00211C68">
        <w:tab/>
        <w:t>Way-forward for RRC_INACTIVE positioning</w:t>
      </w:r>
      <w:r w:rsidR="00C1519B" w:rsidRPr="00211C68">
        <w:tab/>
        <w:t>Huawei, CATT, China Unicom, CMCC, Fraunhofer, Futurewei, HiSilicon, Intel Corporation, Spreadtrum Communications, OPPO, VIVO, Xiaomi, ZTE Corporation</w:t>
      </w:r>
      <w:r w:rsidR="00C1519B" w:rsidRPr="00211C68">
        <w:tab/>
        <w:t>discussion</w:t>
      </w:r>
      <w:r w:rsidR="00C1519B" w:rsidRPr="00211C68">
        <w:tab/>
        <w:t>NR_pos_enh-Core</w:t>
      </w:r>
    </w:p>
    <w:p w14:paraId="147084ED" w14:textId="716A5576" w:rsidR="00C1519B" w:rsidRPr="00211C68" w:rsidRDefault="00005BAE" w:rsidP="00C1519B">
      <w:pPr>
        <w:pStyle w:val="Doc-title"/>
      </w:pPr>
      <w:hyperlink r:id="rId1904" w:history="1">
        <w:r>
          <w:rPr>
            <w:rStyle w:val="Hyperlink"/>
          </w:rPr>
          <w:t>R2-2110249</w:t>
        </w:r>
      </w:hyperlink>
      <w:r w:rsidR="00C1519B" w:rsidRPr="00211C68">
        <w:tab/>
        <w:t>UE Positioning in RRC_INACTIVE mode</w:t>
      </w:r>
      <w:r w:rsidR="00C1519B" w:rsidRPr="00211C68">
        <w:tab/>
        <w:t>Fraunhofer IIS; Fraunhofer HHI</w:t>
      </w:r>
      <w:r w:rsidR="00C1519B" w:rsidRPr="00211C68">
        <w:tab/>
        <w:t>discussion</w:t>
      </w:r>
      <w:r w:rsidR="00C1519B" w:rsidRPr="00211C68">
        <w:tab/>
        <w:t>Rel-17</w:t>
      </w:r>
    </w:p>
    <w:p w14:paraId="3BA83829" w14:textId="6E274A82" w:rsidR="00C1519B" w:rsidRPr="00211C68" w:rsidRDefault="00005BAE" w:rsidP="00C1519B">
      <w:pPr>
        <w:pStyle w:val="Doc-title"/>
      </w:pPr>
      <w:hyperlink r:id="rId1905" w:history="1">
        <w:r>
          <w:rPr>
            <w:rStyle w:val="Hyperlink"/>
          </w:rPr>
          <w:t>R2-2110337</w:t>
        </w:r>
      </w:hyperlink>
      <w:r w:rsidR="00C1519B" w:rsidRPr="00211C68">
        <w:tab/>
        <w:t>Discussion on the measurement reporting in RRC_INACTIVE</w:t>
      </w:r>
      <w:r w:rsidR="00C1519B" w:rsidRPr="00211C68">
        <w:tab/>
        <w:t>Samsung</w:t>
      </w:r>
      <w:r w:rsidR="00C1519B" w:rsidRPr="00211C68">
        <w:tab/>
        <w:t>discussion</w:t>
      </w:r>
      <w:r w:rsidR="00C1519B" w:rsidRPr="00211C68">
        <w:tab/>
        <w:t>Rel-17</w:t>
      </w:r>
      <w:r w:rsidR="00C1519B" w:rsidRPr="00211C68">
        <w:tab/>
        <w:t>NR_pos_enh-Core</w:t>
      </w:r>
    </w:p>
    <w:p w14:paraId="3F7F6259" w14:textId="0055906B" w:rsidR="00C1519B" w:rsidRPr="00211C68" w:rsidRDefault="00005BAE" w:rsidP="00C1519B">
      <w:pPr>
        <w:pStyle w:val="Doc-title"/>
      </w:pPr>
      <w:hyperlink r:id="rId1906" w:history="1">
        <w:r>
          <w:rPr>
            <w:rStyle w:val="Hyperlink"/>
          </w:rPr>
          <w:t>R2-2110360</w:t>
        </w:r>
      </w:hyperlink>
      <w:r w:rsidR="00C1519B" w:rsidRPr="00211C68">
        <w:tab/>
        <w:t>Considerations on positioning RRC Inactive</w:t>
      </w:r>
      <w:r w:rsidR="00C1519B" w:rsidRPr="00211C68">
        <w:tab/>
        <w:t>Sony</w:t>
      </w:r>
      <w:r w:rsidR="00C1519B" w:rsidRPr="00211C68">
        <w:tab/>
        <w:t>discussion</w:t>
      </w:r>
      <w:r w:rsidR="00C1519B" w:rsidRPr="00211C68">
        <w:tab/>
        <w:t>Rel-17</w:t>
      </w:r>
      <w:r w:rsidR="00C1519B" w:rsidRPr="00211C68">
        <w:tab/>
        <w:t>NR_pos_enh-Core</w:t>
      </w:r>
    </w:p>
    <w:p w14:paraId="14ECC7ED" w14:textId="50BDF3D0" w:rsidR="00C1519B" w:rsidRPr="00211C68" w:rsidRDefault="00005BAE" w:rsidP="00C1519B">
      <w:pPr>
        <w:pStyle w:val="Doc-title"/>
      </w:pPr>
      <w:hyperlink r:id="rId1907" w:history="1">
        <w:r>
          <w:rPr>
            <w:rStyle w:val="Hyperlink"/>
          </w:rPr>
          <w:t>R2-2110823</w:t>
        </w:r>
      </w:hyperlink>
      <w:r w:rsidR="00C1519B" w:rsidRPr="00211C68">
        <w:tab/>
        <w:t xml:space="preserve">Remaining issues for positioning of UEs in RRC_INACTIVE State </w:t>
      </w:r>
      <w:r w:rsidR="00C1519B" w:rsidRPr="00211C68">
        <w:tab/>
        <w:t>Qualcomm Incorporated</w:t>
      </w:r>
      <w:r w:rsidR="00C1519B" w:rsidRPr="00211C68">
        <w:tab/>
        <w:t>discussion</w:t>
      </w:r>
    </w:p>
    <w:p w14:paraId="5ABE8F89" w14:textId="2BB12BEF" w:rsidR="00C1519B" w:rsidRPr="00211C68" w:rsidRDefault="00005BAE" w:rsidP="00C1519B">
      <w:pPr>
        <w:pStyle w:val="Doc-title"/>
      </w:pPr>
      <w:hyperlink r:id="rId1908" w:history="1">
        <w:r>
          <w:rPr>
            <w:rStyle w:val="Hyperlink"/>
          </w:rPr>
          <w:t>R2-2110824</w:t>
        </w:r>
      </w:hyperlink>
      <w:r w:rsidR="00C1519B" w:rsidRPr="00211C68">
        <w:tab/>
        <w:t xml:space="preserve">[draft] LS on DL-only and RAT-Independent Positioning in RRC_INACTIVE State </w:t>
      </w:r>
      <w:r w:rsidR="00C1519B" w:rsidRPr="00211C68">
        <w:tab/>
        <w:t>Qualcomm Incorporated</w:t>
      </w:r>
      <w:r w:rsidR="00C1519B" w:rsidRPr="00211C68">
        <w:tab/>
        <w:t>LS out</w:t>
      </w:r>
      <w:r w:rsidR="00C1519B" w:rsidRPr="00211C68">
        <w:tab/>
        <w:t>To:SA2</w:t>
      </w:r>
      <w:r w:rsidR="00C1519B" w:rsidRPr="00211C68">
        <w:tab/>
        <w:t>Cc:RAN3</w:t>
      </w:r>
    </w:p>
    <w:p w14:paraId="5B955CB3" w14:textId="05676FBA" w:rsidR="00C1519B" w:rsidRPr="00211C68" w:rsidRDefault="00005BAE" w:rsidP="00C1519B">
      <w:pPr>
        <w:pStyle w:val="Doc-title"/>
      </w:pPr>
      <w:hyperlink r:id="rId1909" w:history="1">
        <w:r>
          <w:rPr>
            <w:rStyle w:val="Hyperlink"/>
          </w:rPr>
          <w:t>R2-2110929</w:t>
        </w:r>
      </w:hyperlink>
      <w:r w:rsidR="00C1519B" w:rsidRPr="00211C68">
        <w:tab/>
        <w:t>Discussion on Positioning in RRC INACTIVE state</w:t>
      </w:r>
      <w:r w:rsidR="00C1519B" w:rsidRPr="00211C68">
        <w:tab/>
        <w:t>InterDigital, Inc.</w:t>
      </w:r>
      <w:r w:rsidR="00C1519B" w:rsidRPr="00211C68">
        <w:tab/>
        <w:t>discussion</w:t>
      </w:r>
      <w:r w:rsidR="00C1519B" w:rsidRPr="00211C68">
        <w:tab/>
        <w:t>NR_pos_enh</w:t>
      </w:r>
    </w:p>
    <w:p w14:paraId="0C122861" w14:textId="43881E24" w:rsidR="00C1519B" w:rsidRPr="00211C68" w:rsidRDefault="00005BAE" w:rsidP="00C1519B">
      <w:pPr>
        <w:pStyle w:val="Doc-title"/>
      </w:pPr>
      <w:hyperlink r:id="rId1910" w:history="1">
        <w:r>
          <w:rPr>
            <w:rStyle w:val="Hyperlink"/>
          </w:rPr>
          <w:t>R2-2110930</w:t>
        </w:r>
      </w:hyperlink>
      <w:r w:rsidR="00C1519B" w:rsidRPr="00211C68">
        <w:tab/>
        <w:t xml:space="preserve">Discussion on reporting of positioning information using SDT </w:t>
      </w:r>
      <w:r w:rsidR="00C1519B" w:rsidRPr="00211C68">
        <w:tab/>
        <w:t>InterDigital, Inc.</w:t>
      </w:r>
      <w:r w:rsidR="00C1519B" w:rsidRPr="00211C68">
        <w:tab/>
        <w:t>discussion</w:t>
      </w:r>
      <w:r w:rsidR="00C1519B" w:rsidRPr="00211C68">
        <w:tab/>
        <w:t>NR_pos_enh</w:t>
      </w:r>
    </w:p>
    <w:p w14:paraId="2FA3D38D" w14:textId="2514EDF8" w:rsidR="00C1519B" w:rsidRPr="00211C68" w:rsidRDefault="00005BAE" w:rsidP="00C1519B">
      <w:pPr>
        <w:pStyle w:val="Doc-title"/>
      </w:pPr>
      <w:hyperlink r:id="rId1911" w:history="1">
        <w:r>
          <w:rPr>
            <w:rStyle w:val="Hyperlink"/>
          </w:rPr>
          <w:t>R2-2111076</w:t>
        </w:r>
      </w:hyperlink>
      <w:r w:rsidR="00C1519B" w:rsidRPr="00211C68">
        <w:tab/>
        <w:t>Considerations on Positioning in RRC_INACTIVE state</w:t>
      </w:r>
      <w:r w:rsidR="00C1519B" w:rsidRPr="00211C68">
        <w:tab/>
        <w:t>CMCC</w:t>
      </w:r>
      <w:r w:rsidR="00C1519B" w:rsidRPr="00211C68">
        <w:tab/>
        <w:t>discussion</w:t>
      </w:r>
      <w:r w:rsidR="00C1519B" w:rsidRPr="00211C68">
        <w:tab/>
        <w:t>Rel-17</w:t>
      </w:r>
      <w:r w:rsidR="00C1519B" w:rsidRPr="00211C68">
        <w:tab/>
        <w:t>NR_pos_enh-Core</w:t>
      </w:r>
    </w:p>
    <w:p w14:paraId="3AF7988C" w14:textId="6ADF3A14" w:rsidR="00C1519B" w:rsidRPr="00211C68" w:rsidRDefault="00005BAE" w:rsidP="00C1519B">
      <w:pPr>
        <w:pStyle w:val="Doc-title"/>
      </w:pPr>
      <w:hyperlink r:id="rId1912" w:history="1">
        <w:r>
          <w:rPr>
            <w:rStyle w:val="Hyperlink"/>
          </w:rPr>
          <w:t>R2-2111106</w:t>
        </w:r>
      </w:hyperlink>
      <w:r w:rsidR="00C1519B" w:rsidRPr="00211C68">
        <w:tab/>
        <w:t>Discussion on positioning for UEs in RRC Inactive</w:t>
      </w:r>
      <w:r w:rsidR="00C1519B" w:rsidRPr="00211C68">
        <w:tab/>
        <w:t>Xiaomi</w:t>
      </w:r>
      <w:r w:rsidR="00C1519B" w:rsidRPr="00211C68">
        <w:tab/>
        <w:t>discussion</w:t>
      </w:r>
    </w:p>
    <w:p w14:paraId="7E5BBF67" w14:textId="77777777" w:rsidR="002322E9" w:rsidRPr="00211C68" w:rsidRDefault="002322E9" w:rsidP="002322E9">
      <w:pPr>
        <w:pStyle w:val="Doc-text2"/>
      </w:pPr>
    </w:p>
    <w:p w14:paraId="47A401E9" w14:textId="77777777" w:rsidR="00C1519B" w:rsidRPr="00211C68" w:rsidRDefault="00C1519B" w:rsidP="00C1519B">
      <w:pPr>
        <w:pStyle w:val="Heading3"/>
      </w:pPr>
      <w:bookmarkStart w:id="245" w:name="_Toc92750873"/>
      <w:r w:rsidRPr="00211C68">
        <w:t>8.11.4</w:t>
      </w:r>
      <w:r w:rsidRPr="00211C68">
        <w:tab/>
        <w:t>On-demand PRS</w:t>
      </w:r>
      <w:bookmarkEnd w:id="245"/>
    </w:p>
    <w:p w14:paraId="79EA1352" w14:textId="77777777" w:rsidR="00C1519B" w:rsidRPr="00211C68" w:rsidRDefault="00C1519B" w:rsidP="00C1519B">
      <w:pPr>
        <w:pStyle w:val="Comments"/>
      </w:pPr>
      <w:r w:rsidRPr="00211C68">
        <w:t>Specify UE-initiated and LMF-initiated on-demand transmission and reception of DL PRS for DL and DL+UL positioning for UE-based and UE-assisted positioning solutions.  This agenda item will utilise a summary document.</w:t>
      </w:r>
    </w:p>
    <w:p w14:paraId="23F41C2A" w14:textId="77777777" w:rsidR="00C1519B" w:rsidRPr="00211C68" w:rsidRDefault="00C1519B" w:rsidP="00C1519B">
      <w:pPr>
        <w:pStyle w:val="Comments"/>
      </w:pPr>
      <w:r w:rsidRPr="00211C68">
        <w:t>Including outcome of [Post115-e][606][POS] MO-LR for on-demand PRS (CATT)</w:t>
      </w:r>
    </w:p>
    <w:p w14:paraId="66E935F9" w14:textId="77777777" w:rsidR="00C1519B" w:rsidRPr="00211C68" w:rsidRDefault="00C1519B" w:rsidP="00C1519B">
      <w:pPr>
        <w:pStyle w:val="Doc-title"/>
      </w:pPr>
    </w:p>
    <w:p w14:paraId="1BC86C93" w14:textId="77777777" w:rsidR="00C1519B" w:rsidRPr="00211C68" w:rsidRDefault="00C1519B" w:rsidP="00C1519B">
      <w:pPr>
        <w:pStyle w:val="Comments"/>
      </w:pPr>
      <w:r w:rsidRPr="00211C68">
        <w:t>Email discussion summary</w:t>
      </w:r>
    </w:p>
    <w:p w14:paraId="72F9F214" w14:textId="0E3C868A" w:rsidR="00C1519B" w:rsidRPr="00211C68" w:rsidRDefault="00005BAE" w:rsidP="00C1519B">
      <w:pPr>
        <w:pStyle w:val="Doc-title"/>
      </w:pPr>
      <w:hyperlink r:id="rId1913" w:history="1">
        <w:r>
          <w:rPr>
            <w:rStyle w:val="Hyperlink"/>
          </w:rPr>
          <w:t>R2-2109483</w:t>
        </w:r>
      </w:hyperlink>
      <w:r w:rsidR="00C1519B" w:rsidRPr="00211C68">
        <w:tab/>
        <w:t>Report of [Post115-e][606][POS] MO-LR for on-demand PRS (CATT)</w:t>
      </w:r>
      <w:r w:rsidR="00C1519B" w:rsidRPr="00211C68">
        <w:tab/>
        <w:t>CATT</w:t>
      </w:r>
      <w:r w:rsidR="00C1519B" w:rsidRPr="00211C68">
        <w:tab/>
        <w:t>discussion</w:t>
      </w:r>
      <w:r w:rsidR="00C1519B" w:rsidRPr="00211C68">
        <w:tab/>
        <w:t>Rel-17</w:t>
      </w:r>
      <w:r w:rsidR="00C1519B" w:rsidRPr="00211C68">
        <w:tab/>
        <w:t>NR_pos_enh-Core</w:t>
      </w:r>
    </w:p>
    <w:p w14:paraId="79C8EFAF" w14:textId="77777777" w:rsidR="00C1519B" w:rsidRPr="00211C68" w:rsidRDefault="00C1519B" w:rsidP="00C1519B">
      <w:pPr>
        <w:pStyle w:val="Doc-text2"/>
      </w:pPr>
    </w:p>
    <w:p w14:paraId="2CA007AF" w14:textId="77777777" w:rsidR="00C1519B" w:rsidRPr="00211C68" w:rsidRDefault="00C1519B" w:rsidP="00C1519B">
      <w:pPr>
        <w:pStyle w:val="Doc-text2"/>
      </w:pPr>
      <w:r w:rsidRPr="00211C68">
        <w:t>Easy Agreement:</w:t>
      </w:r>
    </w:p>
    <w:p w14:paraId="125388D6" w14:textId="77777777" w:rsidR="00C1519B" w:rsidRPr="00211C68" w:rsidRDefault="00C1519B" w:rsidP="00C1519B">
      <w:pPr>
        <w:pStyle w:val="Doc-text2"/>
      </w:pPr>
      <w:r w:rsidRPr="00211C68">
        <w:t>Proposal 1: RAN2 to agree to support the UE originated request of on-demand PRS via MO-LR for autonomous self location. (11/14)</w:t>
      </w:r>
    </w:p>
    <w:p w14:paraId="29B53F6D" w14:textId="77777777" w:rsidR="00C1519B" w:rsidRPr="00211C68" w:rsidRDefault="00C1519B" w:rsidP="00C1519B">
      <w:pPr>
        <w:pStyle w:val="Doc-text2"/>
      </w:pPr>
      <w:r w:rsidRPr="00211C68">
        <w:t xml:space="preserve">Proposal 3: RAN2 to agree that UE can send an MO-LR Request message included in an UL NAS TRANSPORT message to the serving AMF including an LPP Request Assistance Data message </w:t>
      </w:r>
      <w:r w:rsidRPr="00211C68">
        <w:lastRenderedPageBreak/>
        <w:t>which is used for on-demand DL-PRS transmission, and the MOLR-Type of this MO-LR Request message is “assistanceData”. (12/14)</w:t>
      </w:r>
    </w:p>
    <w:p w14:paraId="294F0F97" w14:textId="59EDF5C6" w:rsidR="00C1519B" w:rsidRPr="00211C68" w:rsidRDefault="00C1519B" w:rsidP="00C1519B">
      <w:pPr>
        <w:pStyle w:val="Doc-text2"/>
      </w:pPr>
      <w:r w:rsidRPr="00211C68">
        <w:t xml:space="preserve">Proposal 4: RAN2 to agree the following general stage 2 procedure as baseline for UE initiated on-demand PRS via MO-LR. (13/14) [Figure 2 of </w:t>
      </w:r>
      <w:hyperlink r:id="rId1914" w:history="1">
        <w:r w:rsidR="00005BAE">
          <w:rPr>
            <w:rStyle w:val="Hyperlink"/>
          </w:rPr>
          <w:t>R2-2109483</w:t>
        </w:r>
      </w:hyperlink>
      <w:r w:rsidRPr="00211C68">
        <w:t xml:space="preserve">, with the associated list of steps as given in section 5 of </w:t>
      </w:r>
      <w:hyperlink r:id="rId1915" w:history="1">
        <w:r w:rsidR="00005BAE">
          <w:rPr>
            <w:rStyle w:val="Hyperlink"/>
          </w:rPr>
          <w:t>R2-2109483</w:t>
        </w:r>
      </w:hyperlink>
      <w:r w:rsidRPr="00211C68">
        <w:t>]</w:t>
      </w:r>
    </w:p>
    <w:p w14:paraId="5915E946" w14:textId="77777777" w:rsidR="00C1519B" w:rsidRPr="00211C68" w:rsidRDefault="00C1519B" w:rsidP="00C1519B">
      <w:pPr>
        <w:pStyle w:val="Doc-text2"/>
      </w:pPr>
    </w:p>
    <w:p w14:paraId="38A2FEF8" w14:textId="77777777" w:rsidR="00C1519B" w:rsidRPr="00211C68" w:rsidRDefault="00C1519B" w:rsidP="00C1519B">
      <w:pPr>
        <w:pStyle w:val="Doc-text2"/>
      </w:pPr>
      <w:r w:rsidRPr="00211C68">
        <w:t>Discussion:</w:t>
      </w:r>
    </w:p>
    <w:p w14:paraId="601C3015" w14:textId="77777777" w:rsidR="00C1519B" w:rsidRPr="00211C68" w:rsidRDefault="00C1519B" w:rsidP="00C1519B">
      <w:pPr>
        <w:pStyle w:val="Doc-text2"/>
      </w:pPr>
      <w:r w:rsidRPr="00211C68">
        <w:t>Nokia have no concern with the procedure but think it should be taken into the discussion on the running CR.</w:t>
      </w:r>
    </w:p>
    <w:p w14:paraId="346D741D" w14:textId="77777777" w:rsidR="00C1519B" w:rsidRPr="00211C68" w:rsidRDefault="00C1519B" w:rsidP="00C1519B">
      <w:pPr>
        <w:pStyle w:val="Doc-text2"/>
      </w:pPr>
      <w:r w:rsidRPr="00211C68">
        <w:t>Apple think we do not necessarily need to capture this in our specs; it is more SA2 stage 2 impact.  They would prefer to capture less detail, perhaps a modification to an existing flow.  CATT understand that we have service-level flows in our stage 2 and most companies wanted to capture this level of detail, because it is a different LCS message flow from the other cases.</w:t>
      </w:r>
    </w:p>
    <w:p w14:paraId="660C583F" w14:textId="77777777" w:rsidR="00C1519B" w:rsidRPr="00211C68" w:rsidRDefault="00C1519B" w:rsidP="00C1519B">
      <w:pPr>
        <w:pStyle w:val="Doc-text2"/>
      </w:pPr>
      <w:r w:rsidRPr="00211C68">
        <w:t>vivo agree with Apple and think there is a lot of overlap with the general MO-LR procedure.</w:t>
      </w:r>
    </w:p>
    <w:p w14:paraId="02A24F51" w14:textId="77777777" w:rsidR="00C1519B" w:rsidRPr="00211C68" w:rsidRDefault="00C1519B" w:rsidP="00C1519B">
      <w:pPr>
        <w:pStyle w:val="Doc-text2"/>
      </w:pPr>
      <w:r w:rsidRPr="00211C68">
        <w:t>Ericsson think we can talk about the LPP Request Assistance Data instead of the MO-LR, and understand that there is no impact.</w:t>
      </w:r>
    </w:p>
    <w:p w14:paraId="27C99584" w14:textId="77777777" w:rsidR="00C1519B" w:rsidRPr="00211C68" w:rsidRDefault="00C1519B" w:rsidP="00C1519B">
      <w:pPr>
        <w:pStyle w:val="Doc-text2"/>
      </w:pPr>
      <w:r w:rsidRPr="00211C68">
        <w:t>Intel understand the main difference from the existing procedure in the running CR is the MO-LR aspect, and they would prefer to handle the details in post-meeting discussion.</w:t>
      </w:r>
    </w:p>
    <w:p w14:paraId="7B79C08B" w14:textId="77777777" w:rsidR="00C1519B" w:rsidRPr="00211C68" w:rsidRDefault="00C1519B" w:rsidP="00C1519B">
      <w:pPr>
        <w:pStyle w:val="Doc-text2"/>
      </w:pPr>
    </w:p>
    <w:p w14:paraId="08DC924E"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Agreements:</w:t>
      </w:r>
    </w:p>
    <w:p w14:paraId="10E56CEA"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1: RAN2 to agree to support the UE originated request of on-demand PRS via MO-LR for autonomous self location. (11/14)</w:t>
      </w:r>
    </w:p>
    <w:p w14:paraId="4C9017C9"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3: RAN2 to agree that UE can send an MO-LR Request message included in an UL NAS TRANSPORT message to the serving AMF including an LPP Request Assistance Data message which is used for on-demand DL-PRS transmission, and the MOLR-Type of this MO-LR Request message is “assistanceData”. (12/14)</w:t>
      </w:r>
    </w:p>
    <w:p w14:paraId="4EED5E7F" w14:textId="0B357A36"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4: RAN2 to agree the following general stage 2 procedure as baseline for UE initiated on-demand PRS via MO-LR. (13/14) [Figure 2 of </w:t>
      </w:r>
      <w:hyperlink r:id="rId1916" w:history="1">
        <w:r w:rsidR="00005BAE">
          <w:rPr>
            <w:rStyle w:val="Hyperlink"/>
          </w:rPr>
          <w:t>R2-2109483</w:t>
        </w:r>
      </w:hyperlink>
      <w:r w:rsidRPr="00211C68">
        <w:t xml:space="preserve">, with the associated list of steps as given in section 5 of </w:t>
      </w:r>
      <w:hyperlink r:id="rId1917" w:history="1">
        <w:r w:rsidR="00005BAE">
          <w:rPr>
            <w:rStyle w:val="Hyperlink"/>
          </w:rPr>
          <w:t>R2-2109483</w:t>
        </w:r>
      </w:hyperlink>
      <w:r w:rsidRPr="00211C68">
        <w:t>.] To be discussed in development of the running stage 2 CR (post-meeting) how much of this detail we need to capture in 38.305.</w:t>
      </w:r>
    </w:p>
    <w:p w14:paraId="034F1E3C" w14:textId="77777777" w:rsidR="00C1519B" w:rsidRPr="00211C68" w:rsidRDefault="00C1519B" w:rsidP="00C1519B">
      <w:pPr>
        <w:pStyle w:val="Doc-text2"/>
      </w:pPr>
    </w:p>
    <w:p w14:paraId="0D478D16" w14:textId="77777777" w:rsidR="00C1519B" w:rsidRPr="00211C68" w:rsidRDefault="00C1519B" w:rsidP="00C1519B">
      <w:pPr>
        <w:pStyle w:val="Doc-text2"/>
      </w:pPr>
    </w:p>
    <w:p w14:paraId="0CFC3BB2" w14:textId="77777777" w:rsidR="00C1519B" w:rsidRPr="00211C68" w:rsidRDefault="00C1519B" w:rsidP="00C1519B">
      <w:pPr>
        <w:pStyle w:val="Doc-text2"/>
      </w:pPr>
    </w:p>
    <w:p w14:paraId="438AD6B3" w14:textId="77777777" w:rsidR="00C1519B" w:rsidRPr="00211C68" w:rsidRDefault="00C1519B" w:rsidP="00C1519B">
      <w:pPr>
        <w:pStyle w:val="Doc-text2"/>
      </w:pPr>
      <w:r w:rsidRPr="00211C68">
        <w:t>Need Further Discussion:</w:t>
      </w:r>
    </w:p>
    <w:p w14:paraId="405B60B4" w14:textId="77777777" w:rsidR="00C1519B" w:rsidRPr="00211C68" w:rsidRDefault="00C1519B" w:rsidP="00C1519B">
      <w:pPr>
        <w:pStyle w:val="Doc-text2"/>
      </w:pPr>
      <w:r w:rsidRPr="00211C68">
        <w:t>Proposal 2: RAN2 to agree that UE initiate the on-demand PRS request via MO-LR only if the DL-PRS configurations for on-demand PRS are provided to UE via posSIBs (10/14).</w:t>
      </w:r>
    </w:p>
    <w:p w14:paraId="0C99BDDF" w14:textId="77777777" w:rsidR="00C1519B" w:rsidRPr="00211C68" w:rsidRDefault="00C1519B" w:rsidP="00C1519B">
      <w:pPr>
        <w:pStyle w:val="Doc-text2"/>
      </w:pPr>
      <w:r w:rsidRPr="00211C68">
        <w:t>Note: According to companies’ comments, P2 only focus MO-LR for on on-demand PRS request. And P5 only focus on-demand PRS request via LPP.</w:t>
      </w:r>
    </w:p>
    <w:p w14:paraId="0115DDBF" w14:textId="77777777" w:rsidR="00C1519B" w:rsidRPr="00211C68" w:rsidRDefault="00C1519B" w:rsidP="00C1519B">
      <w:pPr>
        <w:pStyle w:val="Doc-text2"/>
      </w:pPr>
    </w:p>
    <w:p w14:paraId="3EE891AC" w14:textId="77777777" w:rsidR="00C1519B" w:rsidRPr="00211C68" w:rsidRDefault="00C1519B" w:rsidP="00C1519B">
      <w:pPr>
        <w:pStyle w:val="Doc-text2"/>
      </w:pPr>
      <w:r w:rsidRPr="00211C68">
        <w:t>Discussion:</w:t>
      </w:r>
    </w:p>
    <w:p w14:paraId="7B29508B" w14:textId="77777777" w:rsidR="00C1519B" w:rsidRPr="00211C68" w:rsidRDefault="00C1519B" w:rsidP="00C1519B">
      <w:pPr>
        <w:pStyle w:val="Doc-text2"/>
      </w:pPr>
      <w:r w:rsidRPr="00211C68">
        <w:t>ZTE think it is up to LMF implementation to determine how to handle the UE’s request, and the LMF can always reject it; so they see that it does not matter if the UE sends a request the network cannot grant.</w:t>
      </w:r>
    </w:p>
    <w:p w14:paraId="7B03E0B9" w14:textId="77777777" w:rsidR="00C1519B" w:rsidRPr="00211C68" w:rsidRDefault="00C1519B" w:rsidP="00C1519B">
      <w:pPr>
        <w:pStyle w:val="Doc-text2"/>
      </w:pPr>
      <w:r w:rsidRPr="00211C68">
        <w:t>Qualcomm have the same view as ZTE and think this would create a difference from ordinary Request Assistance Data.  They understand that the UE can already request AD that the network may or may not support, e.g. in GNSS.</w:t>
      </w:r>
    </w:p>
    <w:p w14:paraId="5ED11FB4" w14:textId="77777777" w:rsidR="00C1519B" w:rsidRPr="00211C68" w:rsidRDefault="00C1519B" w:rsidP="00C1519B">
      <w:pPr>
        <w:pStyle w:val="Doc-text2"/>
      </w:pPr>
      <w:r w:rsidRPr="00211C68">
        <w:t>CATT indicate that there was a majority to require the posSIB in order to have the UE under control of the network, and the supporting companies did not want to have the UE send the request freely.</w:t>
      </w:r>
    </w:p>
    <w:p w14:paraId="17BA1808" w14:textId="77777777" w:rsidR="00C1519B" w:rsidRPr="00211C68" w:rsidRDefault="00C1519B" w:rsidP="00C1519B">
      <w:pPr>
        <w:pStyle w:val="Doc-text2"/>
      </w:pPr>
      <w:r w:rsidRPr="00211C68">
        <w:t>vivo support the proposal and think that a request without permission is likely to be meaningless signalling.  They think it is similar to power saving where a UE can be configured with guidance on whether to signal its preference.</w:t>
      </w:r>
    </w:p>
    <w:p w14:paraId="5938A400" w14:textId="77777777" w:rsidR="00C1519B" w:rsidRPr="00211C68" w:rsidRDefault="00C1519B" w:rsidP="00C1519B">
      <w:pPr>
        <w:pStyle w:val="Doc-text2"/>
      </w:pPr>
      <w:r w:rsidRPr="00211C68">
        <w:t>Ericsson think we have the legacy mechanism where the UE can request AD, and the question is whether it can request additional information not advertised by the network.  They see this as more of a UE implementation issue.</w:t>
      </w:r>
    </w:p>
    <w:p w14:paraId="6CF87D92" w14:textId="77777777" w:rsidR="00C1519B" w:rsidRPr="00211C68" w:rsidRDefault="00C1519B" w:rsidP="00C1519B">
      <w:pPr>
        <w:pStyle w:val="Doc-text2"/>
      </w:pPr>
      <w:r w:rsidRPr="00211C68">
        <w:t>Qualcomm think the restriction does not make sense and cannot accept it at this time; they think this is already within Rel-16 functionality.  They also think there is some confusion between MO-LR and LPP request.</w:t>
      </w:r>
    </w:p>
    <w:p w14:paraId="13F6479F" w14:textId="77777777" w:rsidR="00C1519B" w:rsidRPr="00211C68" w:rsidRDefault="00C1519B" w:rsidP="00C1519B">
      <w:pPr>
        <w:pStyle w:val="Doc-text2"/>
      </w:pPr>
    </w:p>
    <w:p w14:paraId="6A2662B8" w14:textId="77777777" w:rsidR="00C1519B" w:rsidRPr="00211C68" w:rsidRDefault="00C1519B" w:rsidP="00C1519B">
      <w:pPr>
        <w:pStyle w:val="Doc-text2"/>
      </w:pPr>
    </w:p>
    <w:p w14:paraId="5DA62361" w14:textId="77777777" w:rsidR="00C1519B" w:rsidRPr="00211C68" w:rsidRDefault="00C1519B" w:rsidP="00C1519B">
      <w:pPr>
        <w:pStyle w:val="Doc-text2"/>
      </w:pPr>
      <w:r w:rsidRPr="00211C68">
        <w:t>Proposal 5: RAN2 to agree that UE can trigger the on-demand PRS request only if the PRS configurations for on-demand PRS have been provided to the UE. (9/13)</w:t>
      </w:r>
    </w:p>
    <w:p w14:paraId="49A827B7" w14:textId="77777777" w:rsidR="00C1519B" w:rsidRPr="00211C68" w:rsidRDefault="00C1519B" w:rsidP="00C1519B">
      <w:pPr>
        <w:pStyle w:val="Doc-text2"/>
      </w:pPr>
      <w:r w:rsidRPr="00211C68">
        <w:lastRenderedPageBreak/>
        <w:t>Proposal 6: RAN2 to agree that UE can only request the configurations within the PRS configuration for on-demand PRS provided by NW (8/13).</w:t>
      </w:r>
    </w:p>
    <w:p w14:paraId="53086B66" w14:textId="77777777" w:rsidR="00C1519B" w:rsidRPr="00211C68" w:rsidRDefault="00C1519B" w:rsidP="00C1519B">
      <w:pPr>
        <w:pStyle w:val="Doc-text2"/>
      </w:pPr>
    </w:p>
    <w:p w14:paraId="050D12AE" w14:textId="56976B20" w:rsidR="00C1519B" w:rsidRPr="00211C68" w:rsidRDefault="00005BAE" w:rsidP="00C1519B">
      <w:pPr>
        <w:pStyle w:val="Doc-title"/>
      </w:pPr>
      <w:hyperlink r:id="rId1918" w:history="1">
        <w:r>
          <w:rPr>
            <w:rStyle w:val="Hyperlink"/>
          </w:rPr>
          <w:t>R2-2110966</w:t>
        </w:r>
      </w:hyperlink>
      <w:r w:rsidR="00C1519B" w:rsidRPr="00211C68">
        <w:tab/>
        <w:t>[Draft] LS on MO-LR for on-demand PRS</w:t>
      </w:r>
      <w:r w:rsidR="00C1519B" w:rsidRPr="00211C68">
        <w:tab/>
        <w:t>CATT</w:t>
      </w:r>
      <w:r w:rsidR="00C1519B" w:rsidRPr="00211C68">
        <w:tab/>
        <w:t>LS out</w:t>
      </w:r>
      <w:r w:rsidR="00C1519B" w:rsidRPr="00211C68">
        <w:tab/>
        <w:t>Rel-17</w:t>
      </w:r>
      <w:r w:rsidR="00C1519B" w:rsidRPr="00211C68">
        <w:tab/>
        <w:t>NR_pos_enh-Core</w:t>
      </w:r>
      <w:r w:rsidR="00C1519B" w:rsidRPr="00211C68">
        <w:tab/>
        <w:t>To:SA2</w:t>
      </w:r>
    </w:p>
    <w:p w14:paraId="619262E4" w14:textId="77777777" w:rsidR="00C1519B" w:rsidRPr="00211C68" w:rsidRDefault="00C1519B" w:rsidP="00C1519B">
      <w:pPr>
        <w:pStyle w:val="Doc-text2"/>
      </w:pPr>
    </w:p>
    <w:p w14:paraId="47E8C22F" w14:textId="77777777" w:rsidR="00C1519B" w:rsidRPr="00211C68" w:rsidRDefault="00C1519B" w:rsidP="00C1519B">
      <w:pPr>
        <w:pStyle w:val="Doc-text2"/>
      </w:pPr>
      <w:r w:rsidRPr="00211C68">
        <w:t>Discussion:</w:t>
      </w:r>
    </w:p>
    <w:p w14:paraId="476E5A7E" w14:textId="77777777" w:rsidR="00C1519B" w:rsidRPr="00211C68" w:rsidRDefault="00C1519B" w:rsidP="00C1519B">
      <w:pPr>
        <w:pStyle w:val="Doc-text2"/>
      </w:pPr>
      <w:r w:rsidRPr="00211C68">
        <w:t>Huawei think if we have not identified an SA2 issue we do not need to send the LS.  If it is for information only it can be done by internal communication.  Ericsson have the same view.</w:t>
      </w:r>
    </w:p>
    <w:p w14:paraId="6F92704F" w14:textId="77777777" w:rsidR="00C1519B" w:rsidRPr="00211C68" w:rsidRDefault="00C1519B" w:rsidP="00C1519B">
      <w:pPr>
        <w:pStyle w:val="Doc-text2"/>
      </w:pPr>
      <w:r w:rsidRPr="00211C68">
        <w:t>CATT think we need to inform SA2 because we indicated FFS on this point in an LS last meeting.</w:t>
      </w:r>
    </w:p>
    <w:p w14:paraId="5FEB6D0D" w14:textId="77777777" w:rsidR="00C1519B" w:rsidRPr="00211C68" w:rsidRDefault="00C1519B" w:rsidP="00C1519B">
      <w:pPr>
        <w:pStyle w:val="Doc-text2"/>
      </w:pPr>
      <w:r w:rsidRPr="00211C68">
        <w:t>Nokia think it’s not critical to send the LS now and would rather see how the stage 2 develops.  Apple think the LS is not essential.</w:t>
      </w:r>
    </w:p>
    <w:p w14:paraId="65C36A5B" w14:textId="77777777" w:rsidR="00C1519B" w:rsidRPr="00211C68" w:rsidRDefault="00C1519B" w:rsidP="00C1519B">
      <w:pPr>
        <w:pStyle w:val="Comments"/>
      </w:pPr>
    </w:p>
    <w:p w14:paraId="14D40EB6" w14:textId="77777777" w:rsidR="00C1519B" w:rsidRPr="00211C68" w:rsidRDefault="00C1519B" w:rsidP="00C1519B">
      <w:pPr>
        <w:pStyle w:val="Comments"/>
      </w:pPr>
      <w:r w:rsidRPr="00211C68">
        <w:t>Summary document</w:t>
      </w:r>
    </w:p>
    <w:p w14:paraId="264513F1" w14:textId="2C1DB373" w:rsidR="00C1519B" w:rsidRPr="00211C68" w:rsidRDefault="00005BAE" w:rsidP="00C1519B">
      <w:pPr>
        <w:pStyle w:val="Doc-title"/>
      </w:pPr>
      <w:hyperlink r:id="rId1919" w:history="1">
        <w:r>
          <w:rPr>
            <w:rStyle w:val="Hyperlink"/>
          </w:rPr>
          <w:t>R2-2111256</w:t>
        </w:r>
      </w:hyperlink>
      <w:r w:rsidR="00C1519B" w:rsidRPr="00211C68">
        <w:tab/>
        <w:t>Summary of Agenda Item 8.11.4: On-demand PRS</w:t>
      </w:r>
      <w:r w:rsidR="00C1519B" w:rsidRPr="00211C68">
        <w:tab/>
        <w:t>Lenovo, Motorola Mobility</w:t>
      </w:r>
      <w:r w:rsidR="00C1519B" w:rsidRPr="00211C68">
        <w:tab/>
        <w:t>discussion</w:t>
      </w:r>
    </w:p>
    <w:p w14:paraId="431AC464" w14:textId="77777777" w:rsidR="00C1519B" w:rsidRPr="00211C68" w:rsidRDefault="00C1519B" w:rsidP="00C1519B">
      <w:pPr>
        <w:pStyle w:val="Doc-text2"/>
      </w:pPr>
    </w:p>
    <w:p w14:paraId="74ED00E0" w14:textId="77777777" w:rsidR="00C1519B" w:rsidRPr="00211C68" w:rsidRDefault="00C1519B" w:rsidP="00C1519B">
      <w:pPr>
        <w:pStyle w:val="Doc-text2"/>
      </w:pPr>
      <w:r w:rsidRPr="00211C68">
        <w:t>Potentially agreeable proposals</w:t>
      </w:r>
    </w:p>
    <w:p w14:paraId="43477554" w14:textId="77777777" w:rsidR="00C1519B" w:rsidRPr="00211C68" w:rsidRDefault="00C1519B" w:rsidP="00C1519B">
      <w:pPr>
        <w:pStyle w:val="Doc-text2"/>
      </w:pPr>
      <w:r w:rsidRPr="00211C68">
        <w:t xml:space="preserve">Proposal 1.1: The UE may initiate an on-demand PRS request per positioning method including DL-TDoA, DL-AoD and Multi-RTT, via the existing LPP RequestAssistanceData message. </w:t>
      </w:r>
    </w:p>
    <w:p w14:paraId="276CFD58" w14:textId="77777777" w:rsidR="00C1519B" w:rsidRPr="00211C68" w:rsidRDefault="00C1519B" w:rsidP="00C1519B">
      <w:pPr>
        <w:pStyle w:val="Doc-text2"/>
      </w:pPr>
      <w:r w:rsidRPr="00211C68">
        <w:t>Proposal 1.2: If Proposal 1.1 is agreed, then there is no need for introducing a new LPP message to carry the on-demand PRS request.</w:t>
      </w:r>
    </w:p>
    <w:p w14:paraId="1B3FED0A" w14:textId="77777777" w:rsidR="00C1519B" w:rsidRPr="00211C68" w:rsidRDefault="00C1519B" w:rsidP="00C1519B">
      <w:pPr>
        <w:pStyle w:val="Doc-text2"/>
      </w:pPr>
    </w:p>
    <w:p w14:paraId="7E756AD3" w14:textId="77777777" w:rsidR="00C1519B" w:rsidRPr="00211C68" w:rsidRDefault="00C1519B" w:rsidP="00C1519B">
      <w:pPr>
        <w:pStyle w:val="Doc-text2"/>
      </w:pPr>
      <w:r w:rsidRPr="00211C68">
        <w:t>Discussion:</w:t>
      </w:r>
    </w:p>
    <w:p w14:paraId="79902AD1" w14:textId="77777777" w:rsidR="00C1519B" w:rsidRPr="00211C68" w:rsidRDefault="00C1519B" w:rsidP="00C1519B">
      <w:pPr>
        <w:pStyle w:val="Doc-text2"/>
      </w:pPr>
      <w:r w:rsidRPr="00211C68">
        <w:t>Nokia do not understand P1.1: Is it saying we need to indicate something about the positioning method as part of the request?  Lenovo clarify that the intention was to expand on the agreement to enhance this message, and this proposal would associate the requested on-demand PRS with the actual positioning method to be used.  Nokia are still not sure if this is necessary since the PRS configuration applies to multiple methods.</w:t>
      </w:r>
    </w:p>
    <w:p w14:paraId="2AC79208" w14:textId="77777777" w:rsidR="00C1519B" w:rsidRPr="00211C68" w:rsidRDefault="00C1519B" w:rsidP="00C1519B">
      <w:pPr>
        <w:pStyle w:val="Doc-text2"/>
      </w:pPr>
      <w:r w:rsidRPr="00211C68">
        <w:t>Qualcomm agree with Lenovo’s comment.  They understand that LPP Request AD already exists for the positioning methods, and all we need in addition is the details of what the UE requests.  So they see this as a natural extension.  Ericsson agree with Qualcomm.</w:t>
      </w:r>
    </w:p>
    <w:p w14:paraId="453A0B5B" w14:textId="77777777" w:rsidR="00C1519B" w:rsidRPr="00211C68" w:rsidRDefault="00C1519B" w:rsidP="00C1519B">
      <w:pPr>
        <w:pStyle w:val="Doc-text2"/>
      </w:pPr>
      <w:r w:rsidRPr="00211C68">
        <w:t>Huawei think currently the PRS configuration can be different per method, and it is natural to have the same thing for on-demand.</w:t>
      </w:r>
    </w:p>
    <w:p w14:paraId="5ED282B7" w14:textId="77777777" w:rsidR="00C1519B" w:rsidRPr="00211C68" w:rsidRDefault="00C1519B" w:rsidP="00C1519B">
      <w:pPr>
        <w:pStyle w:val="Doc-text2"/>
      </w:pPr>
      <w:r w:rsidRPr="00211C68">
        <w:t>Nokia can accept the proposals.  ZTE agree with the proposals.  Intel also.  Nokia would like to clarify if the parameters requested by RAN1 might include anything not fitting with the existing signalling for AD.</w:t>
      </w:r>
    </w:p>
    <w:p w14:paraId="4CED8C75" w14:textId="77777777" w:rsidR="00C1519B" w:rsidRPr="00211C68" w:rsidRDefault="00C1519B" w:rsidP="00C1519B">
      <w:pPr>
        <w:pStyle w:val="Doc-text2"/>
      </w:pPr>
    </w:p>
    <w:p w14:paraId="50324682"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Agreements:</w:t>
      </w:r>
    </w:p>
    <w:p w14:paraId="33C7D98C"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1.1: The UE may initiate an on-demand PRS request per positioning method including DL-TDoA, DL-AoD and Multi-RTT, via the existing LPP RequestAssistanceData message. </w:t>
      </w:r>
    </w:p>
    <w:p w14:paraId="14F18E0E"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1.2: There is no need for introducing a new LPP message to carry the on-demand PRS request.</w:t>
      </w:r>
    </w:p>
    <w:p w14:paraId="11E3596C" w14:textId="77777777" w:rsidR="00C1519B" w:rsidRPr="00211C68" w:rsidRDefault="00C1519B" w:rsidP="00C1519B">
      <w:pPr>
        <w:pStyle w:val="Doc-text2"/>
      </w:pPr>
    </w:p>
    <w:p w14:paraId="59EA4FC3" w14:textId="77777777" w:rsidR="00C1519B" w:rsidRPr="00211C68" w:rsidRDefault="00C1519B" w:rsidP="00C1519B">
      <w:pPr>
        <w:pStyle w:val="Doc-text2"/>
      </w:pPr>
    </w:p>
    <w:p w14:paraId="0D02C947" w14:textId="77777777" w:rsidR="00C1519B" w:rsidRPr="00211C68" w:rsidRDefault="00C1519B" w:rsidP="00C1519B">
      <w:pPr>
        <w:pStyle w:val="Doc-text2"/>
      </w:pPr>
      <w:r w:rsidRPr="00211C68">
        <w:t>Proposal 1.3: UE may indicate its preferred DL-PRS configuration to the LMF, irrespective of whether a (pre-defined) DL-PRS configuration is available or not at the UE.</w:t>
      </w:r>
    </w:p>
    <w:p w14:paraId="3EF06FAD" w14:textId="77777777" w:rsidR="00C1519B" w:rsidRPr="00211C68" w:rsidRDefault="00C1519B" w:rsidP="00C1519B">
      <w:pPr>
        <w:pStyle w:val="Doc-text2"/>
      </w:pPr>
    </w:p>
    <w:p w14:paraId="28F9133F" w14:textId="77777777" w:rsidR="00C1519B" w:rsidRPr="00211C68" w:rsidRDefault="00C1519B" w:rsidP="00C1519B">
      <w:pPr>
        <w:pStyle w:val="Doc-text2"/>
      </w:pPr>
      <w:r w:rsidRPr="00211C68">
        <w:t>Discussion:</w:t>
      </w:r>
    </w:p>
    <w:p w14:paraId="766411BA" w14:textId="77777777" w:rsidR="00C1519B" w:rsidRPr="00211C68" w:rsidRDefault="00C1519B" w:rsidP="00C1519B">
      <w:pPr>
        <w:pStyle w:val="Doc-text2"/>
      </w:pPr>
      <w:r w:rsidRPr="00211C68">
        <w:t>Apple do not fully understand the proposal and think it is tied to P2.  They think it is a nice mechanism to have the preconfigurations and this is sort of an optimisation.</w:t>
      </w:r>
    </w:p>
    <w:p w14:paraId="78091576" w14:textId="77777777" w:rsidR="00C1519B" w:rsidRPr="00211C68" w:rsidRDefault="00C1519B" w:rsidP="00C1519B">
      <w:pPr>
        <w:pStyle w:val="Doc-text2"/>
      </w:pPr>
      <w:r w:rsidRPr="00211C68">
        <w:t>Qualcomm think this is included in the RAN1 parameter list and should be straightforward.</w:t>
      </w:r>
    </w:p>
    <w:p w14:paraId="0F894AAE" w14:textId="77777777" w:rsidR="00C1519B" w:rsidRPr="00211C68" w:rsidRDefault="00C1519B" w:rsidP="00C1519B">
      <w:pPr>
        <w:pStyle w:val="Doc-text2"/>
      </w:pPr>
      <w:r w:rsidRPr="00211C68">
        <w:t>Intel prefer to avoid UE requests that the LMF cannot support, but they agree that if the UE only wants to request DL-PRS, the existing Rel-16 mechanism can be reused.  If we want to support additional Rel-17 parameters, it would be good to have the predefined configuration.</w:t>
      </w:r>
    </w:p>
    <w:p w14:paraId="21029D99" w14:textId="77777777" w:rsidR="00C1519B" w:rsidRPr="00211C68" w:rsidRDefault="00C1519B" w:rsidP="00C1519B">
      <w:pPr>
        <w:pStyle w:val="Doc-text2"/>
      </w:pPr>
    </w:p>
    <w:p w14:paraId="7C64CCBF" w14:textId="77777777" w:rsidR="00C1519B" w:rsidRPr="00211C68" w:rsidRDefault="00C1519B" w:rsidP="00C1519B">
      <w:pPr>
        <w:pStyle w:val="Doc-text2"/>
      </w:pPr>
    </w:p>
    <w:p w14:paraId="420FB73E" w14:textId="77777777" w:rsidR="00C1519B" w:rsidRPr="00211C68" w:rsidRDefault="00C1519B" w:rsidP="00C1519B">
      <w:pPr>
        <w:pStyle w:val="Doc-text2"/>
      </w:pPr>
      <w:r w:rsidRPr="00211C68">
        <w:t>Note: Proposal 2 and Proposal 8.1 can be jointly discussed.</w:t>
      </w:r>
    </w:p>
    <w:p w14:paraId="6FF5A91A" w14:textId="77777777" w:rsidR="00C1519B" w:rsidRPr="00211C68" w:rsidRDefault="00C1519B" w:rsidP="00C1519B">
      <w:pPr>
        <w:pStyle w:val="Doc-text2"/>
      </w:pPr>
      <w:r w:rsidRPr="00211C68">
        <w:t>Proposal 2: The UE may request explicit on-demand PRS parameter(s) from the network</w:t>
      </w:r>
    </w:p>
    <w:p w14:paraId="3E6533A5" w14:textId="77777777" w:rsidR="00C1519B" w:rsidRPr="00211C68" w:rsidRDefault="00C1519B" w:rsidP="00C1519B">
      <w:pPr>
        <w:pStyle w:val="Doc-text2"/>
      </w:pPr>
      <w:r w:rsidRPr="00211C68">
        <w:t>Proposal 8.1:  RAN2 to further discuss:</w:t>
      </w:r>
    </w:p>
    <w:p w14:paraId="4B7B1BAE" w14:textId="77777777" w:rsidR="00C1519B" w:rsidRPr="00211C68" w:rsidRDefault="00C1519B" w:rsidP="00C1519B">
      <w:pPr>
        <w:pStyle w:val="Doc-text2"/>
      </w:pPr>
      <w:r w:rsidRPr="00211C68">
        <w:t>•</w:t>
      </w:r>
      <w:r w:rsidRPr="00211C68">
        <w:tab/>
        <w:t>Whether a parameter list may be associated with the request of one or more DL-PRS parameters</w:t>
      </w:r>
    </w:p>
    <w:p w14:paraId="4CE1BAC7" w14:textId="77777777" w:rsidR="00C1519B" w:rsidRPr="00211C68" w:rsidRDefault="00C1519B" w:rsidP="00C1519B">
      <w:pPr>
        <w:pStyle w:val="Doc-text2"/>
      </w:pPr>
      <w:r w:rsidRPr="00211C68">
        <w:t>•</w:t>
      </w:r>
      <w:r w:rsidRPr="00211C68">
        <w:tab/>
        <w:t>If there is need to associate each explicit parameter with a separate ID.</w:t>
      </w:r>
    </w:p>
    <w:p w14:paraId="0AC73299" w14:textId="77777777" w:rsidR="00C1519B" w:rsidRPr="00211C68" w:rsidRDefault="00C1519B" w:rsidP="00C1519B">
      <w:pPr>
        <w:pStyle w:val="Doc-text2"/>
      </w:pPr>
    </w:p>
    <w:p w14:paraId="16ECC3F1" w14:textId="77777777" w:rsidR="00C1519B" w:rsidRPr="00211C68" w:rsidRDefault="00C1519B" w:rsidP="00C1519B">
      <w:pPr>
        <w:pStyle w:val="Doc-text2"/>
      </w:pPr>
      <w:r w:rsidRPr="00211C68">
        <w:t>Discussion:</w:t>
      </w:r>
    </w:p>
    <w:p w14:paraId="1425BC69" w14:textId="77777777" w:rsidR="00C1519B" w:rsidRPr="00211C68" w:rsidRDefault="00C1519B" w:rsidP="00C1519B">
      <w:pPr>
        <w:pStyle w:val="Doc-text2"/>
      </w:pPr>
      <w:r w:rsidRPr="00211C68">
        <w:t>Ericsson and Xiaomi are fine with P2.  Apple think P2 is not needed and more of an optimisation.</w:t>
      </w:r>
    </w:p>
    <w:p w14:paraId="06B9C30B" w14:textId="77777777" w:rsidR="00C1519B" w:rsidRPr="00211C68" w:rsidRDefault="00C1519B" w:rsidP="00C1519B">
      <w:pPr>
        <w:pStyle w:val="Doc-text2"/>
      </w:pPr>
      <w:r w:rsidRPr="00211C68">
        <w:t>Intel understand that P2 is related to what parameters are needed, hence to RAN1 discussion.  They think we can wait.</w:t>
      </w:r>
    </w:p>
    <w:p w14:paraId="1F7C27A2" w14:textId="77777777" w:rsidR="00C1519B" w:rsidRPr="00211C68" w:rsidRDefault="00C1519B" w:rsidP="00C1519B">
      <w:pPr>
        <w:pStyle w:val="Doc-text2"/>
      </w:pPr>
    </w:p>
    <w:p w14:paraId="790932E3" w14:textId="77777777" w:rsidR="00C1519B" w:rsidRPr="00211C68" w:rsidRDefault="00C1519B" w:rsidP="00C1519B">
      <w:pPr>
        <w:pStyle w:val="Doc-text2"/>
      </w:pPr>
      <w:r w:rsidRPr="00211C68">
        <w:t xml:space="preserve">Proposal 3: LPP ProvideAssistanceData message is enhanced to enable the on-demand PRS response signalling from the LMF based on the UE’s on-demand PRS request. </w:t>
      </w:r>
    </w:p>
    <w:p w14:paraId="70F221C7" w14:textId="77777777" w:rsidR="00C1519B" w:rsidRPr="00211C68" w:rsidRDefault="00C1519B" w:rsidP="00C1519B">
      <w:pPr>
        <w:pStyle w:val="Doc-text2"/>
      </w:pPr>
      <w:r w:rsidRPr="00211C68">
        <w:t>•</w:t>
      </w:r>
      <w:r w:rsidRPr="00211C68">
        <w:tab/>
        <w:t>Error indication is supported for a partial or completely unfulfilled on-demand PRS request.</w:t>
      </w:r>
    </w:p>
    <w:p w14:paraId="1406BE1D" w14:textId="77777777" w:rsidR="00C1519B" w:rsidRPr="00211C68" w:rsidRDefault="00C1519B" w:rsidP="00C1519B">
      <w:pPr>
        <w:pStyle w:val="Doc-text2"/>
      </w:pPr>
      <w:r w:rsidRPr="00211C68">
        <w:t>•</w:t>
      </w:r>
      <w:r w:rsidRPr="00211C68">
        <w:tab/>
        <w:t>FFS other scope of enhancements (e.g., ACK/NACK signalling).</w:t>
      </w:r>
    </w:p>
    <w:p w14:paraId="61B82AE3" w14:textId="1C96EBED" w:rsidR="00C1519B" w:rsidRPr="00211C68" w:rsidRDefault="00C1519B" w:rsidP="00C1519B">
      <w:pPr>
        <w:pStyle w:val="Doc-text2"/>
      </w:pPr>
      <w:r w:rsidRPr="00211C68">
        <w:t>Proposal 7: Send LS to RAN3 relating to the latest on-demand PRS Stage 2 Running CR, based on the draft LS of [20]. [</w:t>
      </w:r>
      <w:hyperlink r:id="rId1920" w:history="1">
        <w:r w:rsidR="00005BAE">
          <w:rPr>
            <w:rStyle w:val="Hyperlink"/>
          </w:rPr>
          <w:t>R2-2111090</w:t>
        </w:r>
      </w:hyperlink>
      <w:r w:rsidRPr="00211C68">
        <w:t>]</w:t>
      </w:r>
    </w:p>
    <w:p w14:paraId="715223D3" w14:textId="77777777" w:rsidR="00C1519B" w:rsidRPr="00211C68" w:rsidRDefault="00C1519B" w:rsidP="00C1519B">
      <w:pPr>
        <w:pStyle w:val="Doc-text2"/>
      </w:pPr>
    </w:p>
    <w:p w14:paraId="77353BED" w14:textId="77777777" w:rsidR="00C1519B" w:rsidRPr="00211C68" w:rsidRDefault="00C1519B" w:rsidP="00C1519B">
      <w:pPr>
        <w:pStyle w:val="Doc-text2"/>
      </w:pPr>
      <w:r w:rsidRPr="00211C68">
        <w:t>Discussion:</w:t>
      </w:r>
    </w:p>
    <w:p w14:paraId="5048F10D" w14:textId="77777777" w:rsidR="00C1519B" w:rsidRPr="00211C68" w:rsidRDefault="00C1519B" w:rsidP="00C1519B">
      <w:pPr>
        <w:pStyle w:val="Doc-text2"/>
      </w:pPr>
      <w:r w:rsidRPr="00211C68">
        <w:t>Ericsson think the scope of the hypothetical LS would need to be discussed.  They think some indication is needed from the LMF to the gNB and RAN3 are waiting for input from us; we should decide what information can be provided from LMF to gNB.</w:t>
      </w:r>
    </w:p>
    <w:p w14:paraId="1954669A" w14:textId="77777777" w:rsidR="00C1519B" w:rsidRPr="00211C68" w:rsidRDefault="00C1519B" w:rsidP="00C1519B">
      <w:pPr>
        <w:pStyle w:val="Doc-text2"/>
      </w:pPr>
      <w:r w:rsidRPr="00211C68">
        <w:t>CATT have the same understanding that RAN3 are waiting for us, and think we should capture our agreements, especially the stage 2 procedure, for them.</w:t>
      </w:r>
    </w:p>
    <w:p w14:paraId="55F0E47B" w14:textId="77777777" w:rsidR="00C1519B" w:rsidRPr="00211C68" w:rsidRDefault="00C1519B" w:rsidP="00C1519B">
      <w:pPr>
        <w:pStyle w:val="Doc-text2"/>
      </w:pPr>
      <w:r w:rsidRPr="00211C68">
        <w:t>Nokia feel it’s critical to decide on P2 before sending an LS.  Intel think the contents would relate to RAN1 parameters and they do not see a strong need for RAN2 to send an LS.</w:t>
      </w:r>
    </w:p>
    <w:p w14:paraId="157A27EA" w14:textId="355D92CB" w:rsidR="00C1519B" w:rsidRPr="00211C68" w:rsidRDefault="00C1519B" w:rsidP="00C1519B">
      <w:pPr>
        <w:pStyle w:val="Doc-text2"/>
      </w:pPr>
      <w:r w:rsidRPr="00211C68">
        <w:t>Qualcomm think RAN1 already agreed on the list of parameters, and the NRPPa and LPP signalling can be pretty much the same. They agree it is not urgent to send an LS to RAN3, but do not object to sending it. They understand that RAN1 agreed to P2 already. Ericsson agree with Qualcomm.</w:t>
      </w:r>
    </w:p>
    <w:p w14:paraId="0A59FEB3" w14:textId="15D8B327" w:rsidR="00C1519B" w:rsidRPr="00211C68" w:rsidRDefault="00C1519B" w:rsidP="00C1519B">
      <w:pPr>
        <w:pStyle w:val="Doc-text2"/>
      </w:pPr>
      <w:r w:rsidRPr="00211C68">
        <w:t>Nokia are not sure of Qualcomm’s understanding. They agree RAN1 settled on parameters, but are not sure there is an agreement that the UE can request them. They would prefer that whatever parameters RAN1 agreed may be explicitly request or part of a predefined configuration. Think more discussion is needed.</w:t>
      </w:r>
    </w:p>
    <w:p w14:paraId="398CBF77" w14:textId="77777777" w:rsidR="00C1519B" w:rsidRPr="00211C68" w:rsidRDefault="00C1519B" w:rsidP="00C1519B">
      <w:pPr>
        <w:pStyle w:val="Doc-text2"/>
      </w:pPr>
    </w:p>
    <w:p w14:paraId="679A1909" w14:textId="77777777" w:rsidR="00C1519B" w:rsidRPr="00211C68" w:rsidRDefault="00C1519B" w:rsidP="00C1519B">
      <w:pPr>
        <w:pStyle w:val="Doc-text2"/>
      </w:pPr>
      <w:r w:rsidRPr="00211C68">
        <w:t>Proposal 10: Support the need of transmitting assistance information from UE to LMF to aid in configuring on-demand PRS. FFS further details such as signalling and content of UE assistance information.</w:t>
      </w:r>
    </w:p>
    <w:p w14:paraId="1DBF6230" w14:textId="77777777" w:rsidR="00C1519B" w:rsidRPr="00211C68" w:rsidRDefault="00C1519B" w:rsidP="00C1519B">
      <w:pPr>
        <w:pStyle w:val="Doc-text2"/>
      </w:pPr>
      <w:r w:rsidRPr="00211C68">
        <w:t>Proposal 11: Trigger conditions/criteria for LMF-initiated on-demand PRS is up to network implementation.</w:t>
      </w:r>
    </w:p>
    <w:p w14:paraId="52267ED6" w14:textId="77777777" w:rsidR="00C1519B" w:rsidRPr="00211C68" w:rsidRDefault="00C1519B" w:rsidP="00C1519B">
      <w:pPr>
        <w:pStyle w:val="Doc-text2"/>
      </w:pPr>
    </w:p>
    <w:p w14:paraId="29DCC8D0" w14:textId="77777777" w:rsidR="00C1519B" w:rsidRPr="00211C68" w:rsidRDefault="00C1519B" w:rsidP="00C1519B">
      <w:pPr>
        <w:pStyle w:val="Doc-text2"/>
      </w:pPr>
      <w:r w:rsidRPr="00211C68">
        <w:t>Requires further discussion</w:t>
      </w:r>
    </w:p>
    <w:p w14:paraId="16108AB6" w14:textId="77777777" w:rsidR="00C1519B" w:rsidRPr="00211C68" w:rsidRDefault="00C1519B" w:rsidP="00C1519B">
      <w:pPr>
        <w:pStyle w:val="Doc-text2"/>
      </w:pPr>
      <w:r w:rsidRPr="00211C68">
        <w:t>Proposal 4: Network control of UE-initiated on-demand PRS is supported. The following options are to be downselected:</w:t>
      </w:r>
    </w:p>
    <w:p w14:paraId="13A635F9" w14:textId="77777777" w:rsidR="00C1519B" w:rsidRPr="00211C68" w:rsidRDefault="00C1519B" w:rsidP="00C1519B">
      <w:pPr>
        <w:pStyle w:val="Doc-text2"/>
      </w:pPr>
      <w:r w:rsidRPr="00211C68">
        <w:t>•</w:t>
      </w:r>
      <w:r w:rsidRPr="00211C68">
        <w:tab/>
        <w:t>Option A: UE can only request on-demand PRS based on prior reception of on-demand PRS configuration sets</w:t>
      </w:r>
    </w:p>
    <w:p w14:paraId="6A713A5E" w14:textId="77777777" w:rsidR="00C1519B" w:rsidRPr="00211C68" w:rsidRDefault="00C1519B" w:rsidP="00C1519B">
      <w:pPr>
        <w:pStyle w:val="Doc-text2"/>
      </w:pPr>
      <w:r w:rsidRPr="00211C68">
        <w:t>•</w:t>
      </w:r>
      <w:r w:rsidRPr="00211C68">
        <w:tab/>
        <w:t>Option B: Configuration of a prohibit timer</w:t>
      </w:r>
    </w:p>
    <w:p w14:paraId="14D908BC" w14:textId="77777777" w:rsidR="00C1519B" w:rsidRPr="00211C68" w:rsidRDefault="00C1519B" w:rsidP="00C1519B">
      <w:pPr>
        <w:pStyle w:val="Doc-text2"/>
      </w:pPr>
      <w:r w:rsidRPr="00211C68">
        <w:t>•</w:t>
      </w:r>
      <w:r w:rsidRPr="00211C68">
        <w:tab/>
        <w:t>Option C: Reattempt timer</w:t>
      </w:r>
    </w:p>
    <w:p w14:paraId="6530CCF1" w14:textId="77777777" w:rsidR="00C1519B" w:rsidRPr="00211C68" w:rsidRDefault="00C1519B" w:rsidP="00C1519B">
      <w:pPr>
        <w:pStyle w:val="Doc-text2"/>
      </w:pPr>
      <w:r w:rsidRPr="00211C68">
        <w:t>•</w:t>
      </w:r>
      <w:r w:rsidRPr="00211C68">
        <w:tab/>
        <w:t>Option D: Stop message indication from the LMF</w:t>
      </w:r>
    </w:p>
    <w:p w14:paraId="1C331FAE" w14:textId="77777777" w:rsidR="00C1519B" w:rsidRPr="00211C68" w:rsidRDefault="00C1519B" w:rsidP="00C1519B">
      <w:pPr>
        <w:pStyle w:val="Doc-text2"/>
      </w:pPr>
      <w:r w:rsidRPr="00211C68">
        <w:t>•</w:t>
      </w:r>
      <w:r w:rsidRPr="00211C68">
        <w:tab/>
        <w:t>Note: If error indication in Proposal 3 is supported, Option D is not required.</w:t>
      </w:r>
    </w:p>
    <w:p w14:paraId="70531FCA" w14:textId="77777777" w:rsidR="00C1519B" w:rsidRPr="00211C68" w:rsidRDefault="00C1519B" w:rsidP="00C1519B">
      <w:pPr>
        <w:pStyle w:val="Doc-text2"/>
      </w:pPr>
      <w:r w:rsidRPr="00211C68">
        <w:t>Proposal 5: Further discuss the on-demand PRS capability definition for UE-initiated on-demand PRS and whether additional alignment with RAN1 is required.</w:t>
      </w:r>
    </w:p>
    <w:p w14:paraId="3FF77075" w14:textId="77777777" w:rsidR="00C1519B" w:rsidRPr="00211C68" w:rsidRDefault="00C1519B" w:rsidP="00C1519B">
      <w:pPr>
        <w:pStyle w:val="Doc-text2"/>
      </w:pPr>
      <w:r w:rsidRPr="00211C68">
        <w:t>Proposal 6: On the gNB on-demand PRS response to the LMF, consider the following options:</w:t>
      </w:r>
    </w:p>
    <w:p w14:paraId="12A21DE3" w14:textId="77777777" w:rsidR="00C1519B" w:rsidRPr="00211C68" w:rsidRDefault="00C1519B" w:rsidP="00C1519B">
      <w:pPr>
        <w:pStyle w:val="Doc-text2"/>
      </w:pPr>
      <w:r w:rsidRPr="00211C68">
        <w:t>•</w:t>
      </w:r>
      <w:r w:rsidRPr="00211C68">
        <w:tab/>
        <w:t>Option A: Further discuss the type of DL PRS configuration information to be transmitted from the gNB to the LMF, e.g., activity report, supported configuration IDs, PRS configuration currently being transmitted.</w:t>
      </w:r>
    </w:p>
    <w:p w14:paraId="706137B9" w14:textId="77777777" w:rsidR="00C1519B" w:rsidRPr="00211C68" w:rsidRDefault="00C1519B" w:rsidP="00C1519B">
      <w:pPr>
        <w:pStyle w:val="Doc-text2"/>
      </w:pPr>
      <w:r w:rsidRPr="00211C68">
        <w:t>•</w:t>
      </w:r>
      <w:r w:rsidRPr="00211C68">
        <w:tab/>
        <w:t>Option B: Leave the discussion up to RAN3.</w:t>
      </w:r>
    </w:p>
    <w:p w14:paraId="5CA39F21" w14:textId="77777777" w:rsidR="00C1519B" w:rsidRPr="00211C68" w:rsidRDefault="00C1519B" w:rsidP="00C1519B">
      <w:pPr>
        <w:pStyle w:val="Doc-text2"/>
      </w:pPr>
      <w:r w:rsidRPr="00211C68">
        <w:t>Proposal 8.2: On the pre-defined on-demand PRS configuration, further discuss whether the pre-defined on-demand PRS configuration sets should be provided based on:</w:t>
      </w:r>
    </w:p>
    <w:p w14:paraId="0C1C96A0" w14:textId="77777777" w:rsidR="00C1519B" w:rsidRPr="00211C68" w:rsidRDefault="00C1519B" w:rsidP="00C1519B">
      <w:pPr>
        <w:pStyle w:val="Doc-text2"/>
      </w:pPr>
      <w:r w:rsidRPr="00211C68">
        <w:t>•</w:t>
      </w:r>
      <w:r w:rsidRPr="00211C68">
        <w:tab/>
        <w:t xml:space="preserve">Different PRS granularities (e.g., per frequency layer/TRP/Resource Set/Resource ID) </w:t>
      </w:r>
    </w:p>
    <w:p w14:paraId="3FCB1F3D" w14:textId="77777777" w:rsidR="00C1519B" w:rsidRPr="00211C68" w:rsidRDefault="00C1519B" w:rsidP="00C1519B">
      <w:pPr>
        <w:pStyle w:val="Doc-text2"/>
      </w:pPr>
      <w:r w:rsidRPr="00211C68">
        <w:t>•</w:t>
      </w:r>
      <w:r w:rsidRPr="00211C68">
        <w:tab/>
        <w:t>Bundling/grouping mechanism for pre-defined configuration sets</w:t>
      </w:r>
    </w:p>
    <w:p w14:paraId="6E7A39F4" w14:textId="77777777" w:rsidR="00C1519B" w:rsidRPr="00211C68" w:rsidRDefault="00C1519B" w:rsidP="00C1519B">
      <w:pPr>
        <w:pStyle w:val="Doc-text2"/>
      </w:pPr>
      <w:r w:rsidRPr="00211C68">
        <w:t>•</w:t>
      </w:r>
      <w:r w:rsidRPr="00211C68">
        <w:tab/>
        <w:t>A limit on the maximum number of PRS configuration sets</w:t>
      </w:r>
    </w:p>
    <w:p w14:paraId="620E3AD4" w14:textId="77777777" w:rsidR="00C1519B" w:rsidRPr="00211C68" w:rsidRDefault="00C1519B" w:rsidP="00C1519B">
      <w:pPr>
        <w:pStyle w:val="Doc-text2"/>
      </w:pPr>
      <w:r w:rsidRPr="00211C68">
        <w:t>Proposal 9: Further discuss the information associated with a pre-defined on-demand PRS configuration, which may include the following options:</w:t>
      </w:r>
    </w:p>
    <w:p w14:paraId="56F3B427" w14:textId="77777777" w:rsidR="00C1519B" w:rsidRPr="00211C68" w:rsidRDefault="00C1519B" w:rsidP="00C1519B">
      <w:pPr>
        <w:pStyle w:val="Doc-text2"/>
      </w:pPr>
      <w:r w:rsidRPr="00211C68">
        <w:t>•</w:t>
      </w:r>
      <w:r w:rsidRPr="00211C68">
        <w:tab/>
        <w:t>Option A: Validity criteria, e.g., area, timer</w:t>
      </w:r>
    </w:p>
    <w:p w14:paraId="5E530D8A" w14:textId="77777777" w:rsidR="00C1519B" w:rsidRPr="00211C68" w:rsidRDefault="00C1519B" w:rsidP="00C1519B">
      <w:pPr>
        <w:pStyle w:val="Doc-text2"/>
      </w:pPr>
      <w:r w:rsidRPr="00211C68">
        <w:t>•</w:t>
      </w:r>
      <w:r w:rsidRPr="00211C68">
        <w:tab/>
        <w:t>Option B: Prioritization indications, FFS whether the pre-defined PRS configuration is based on a network and/or UE configured priority.</w:t>
      </w:r>
    </w:p>
    <w:p w14:paraId="333B4B03" w14:textId="77777777" w:rsidR="00C1519B" w:rsidRPr="00211C68" w:rsidRDefault="00C1519B" w:rsidP="00C1519B">
      <w:pPr>
        <w:pStyle w:val="Doc-text2"/>
      </w:pPr>
      <w:r w:rsidRPr="00211C68">
        <w:t>Proposal 12: FFS the support for triggering condition/criteria for UE-initiated on-demand PRS.</w:t>
      </w:r>
    </w:p>
    <w:p w14:paraId="04B990CE" w14:textId="77777777" w:rsidR="00C1519B" w:rsidRPr="00211C68" w:rsidRDefault="00C1519B" w:rsidP="00C1519B">
      <w:pPr>
        <w:pStyle w:val="Comments"/>
      </w:pPr>
    </w:p>
    <w:p w14:paraId="5DF4D2BA" w14:textId="77777777" w:rsidR="00C1519B" w:rsidRPr="00211C68" w:rsidRDefault="00C1519B" w:rsidP="00C1519B">
      <w:pPr>
        <w:pStyle w:val="Comments"/>
      </w:pPr>
    </w:p>
    <w:p w14:paraId="144503A3" w14:textId="77777777" w:rsidR="00C1519B" w:rsidRPr="00211C68" w:rsidRDefault="00C1519B" w:rsidP="00C1519B">
      <w:pPr>
        <w:pStyle w:val="Comments"/>
      </w:pPr>
      <w:r w:rsidRPr="00211C68">
        <w:t>The following documents will not be individually treated</w:t>
      </w:r>
    </w:p>
    <w:p w14:paraId="36A9446E" w14:textId="0FE63725" w:rsidR="00C1519B" w:rsidRPr="00211C68" w:rsidRDefault="00005BAE" w:rsidP="00C1519B">
      <w:pPr>
        <w:pStyle w:val="Doc-title"/>
      </w:pPr>
      <w:hyperlink r:id="rId1921" w:history="1">
        <w:r>
          <w:rPr>
            <w:rStyle w:val="Hyperlink"/>
          </w:rPr>
          <w:t>R2-2109462</w:t>
        </w:r>
      </w:hyperlink>
      <w:r w:rsidR="00C1519B" w:rsidRPr="00211C68">
        <w:tab/>
        <w:t>Discussion on on-demand PRS</w:t>
      </w:r>
      <w:r w:rsidR="00C1519B" w:rsidRPr="00211C68">
        <w:tab/>
        <w:t>ZTE</w:t>
      </w:r>
      <w:r w:rsidR="00C1519B" w:rsidRPr="00211C68">
        <w:tab/>
        <w:t>discussion</w:t>
      </w:r>
    </w:p>
    <w:p w14:paraId="16B2FCFD" w14:textId="520028E1" w:rsidR="00C1519B" w:rsidRPr="00211C68" w:rsidRDefault="00005BAE" w:rsidP="00C1519B">
      <w:pPr>
        <w:pStyle w:val="Doc-title"/>
      </w:pPr>
      <w:hyperlink r:id="rId1922" w:history="1">
        <w:r>
          <w:rPr>
            <w:rStyle w:val="Hyperlink"/>
          </w:rPr>
          <w:t>R2-2109484</w:t>
        </w:r>
      </w:hyperlink>
      <w:r w:rsidR="00C1519B" w:rsidRPr="00211C68">
        <w:tab/>
        <w:t>Discussion on on-demand PRS</w:t>
      </w:r>
      <w:r w:rsidR="00C1519B" w:rsidRPr="00211C68">
        <w:tab/>
        <w:t>CATT</w:t>
      </w:r>
      <w:r w:rsidR="00C1519B" w:rsidRPr="00211C68">
        <w:tab/>
        <w:t>discussion</w:t>
      </w:r>
      <w:r w:rsidR="00C1519B" w:rsidRPr="00211C68">
        <w:tab/>
        <w:t>Rel-17</w:t>
      </w:r>
      <w:r w:rsidR="00C1519B" w:rsidRPr="00211C68">
        <w:tab/>
        <w:t>NR_pos_enh-Core</w:t>
      </w:r>
    </w:p>
    <w:p w14:paraId="6BA04542" w14:textId="45C77F00" w:rsidR="00C1519B" w:rsidRPr="00211C68" w:rsidRDefault="00005BAE" w:rsidP="00C1519B">
      <w:pPr>
        <w:pStyle w:val="Doc-title"/>
      </w:pPr>
      <w:hyperlink r:id="rId1923" w:history="1">
        <w:r>
          <w:rPr>
            <w:rStyle w:val="Hyperlink"/>
          </w:rPr>
          <w:t>R2-2109664</w:t>
        </w:r>
      </w:hyperlink>
      <w:r w:rsidR="00C1519B" w:rsidRPr="00211C68">
        <w:tab/>
        <w:t>Support of On-Demand PRS request</w:t>
      </w:r>
      <w:r w:rsidR="00C1519B" w:rsidRPr="00211C68">
        <w:tab/>
        <w:t>Intel Corporation</w:t>
      </w:r>
      <w:r w:rsidR="00C1519B" w:rsidRPr="00211C68">
        <w:tab/>
        <w:t>discussion</w:t>
      </w:r>
      <w:r w:rsidR="00C1519B" w:rsidRPr="00211C68">
        <w:tab/>
        <w:t>Rel-17</w:t>
      </w:r>
      <w:r w:rsidR="00C1519B" w:rsidRPr="00211C68">
        <w:tab/>
        <w:t>NR_pos_enh-Core</w:t>
      </w:r>
    </w:p>
    <w:p w14:paraId="7E8DDC86" w14:textId="54A14AC8" w:rsidR="00C1519B" w:rsidRPr="00211C68" w:rsidRDefault="00005BAE" w:rsidP="00C1519B">
      <w:pPr>
        <w:pStyle w:val="Doc-title"/>
      </w:pPr>
      <w:hyperlink r:id="rId1924" w:history="1">
        <w:r>
          <w:rPr>
            <w:rStyle w:val="Hyperlink"/>
          </w:rPr>
          <w:t>R2-2109757</w:t>
        </w:r>
      </w:hyperlink>
      <w:r w:rsidR="00C1519B" w:rsidRPr="00211C68">
        <w:tab/>
        <w:t>Discussion on on-demand DL-PRS</w:t>
      </w:r>
      <w:r w:rsidR="00C1519B" w:rsidRPr="00211C68">
        <w:tab/>
        <w:t>OPPO</w:t>
      </w:r>
      <w:r w:rsidR="00C1519B" w:rsidRPr="00211C68">
        <w:tab/>
        <w:t>discussion</w:t>
      </w:r>
      <w:r w:rsidR="00C1519B" w:rsidRPr="00211C68">
        <w:tab/>
        <w:t>Rel-17</w:t>
      </w:r>
      <w:r w:rsidR="00C1519B" w:rsidRPr="00211C68">
        <w:tab/>
        <w:t>NR_pos_enh-Core</w:t>
      </w:r>
    </w:p>
    <w:p w14:paraId="23520215" w14:textId="1AF600C6" w:rsidR="00C1519B" w:rsidRPr="00211C68" w:rsidRDefault="00005BAE" w:rsidP="00C1519B">
      <w:pPr>
        <w:pStyle w:val="Doc-title"/>
      </w:pPr>
      <w:hyperlink r:id="rId1925" w:history="1">
        <w:r>
          <w:rPr>
            <w:rStyle w:val="Hyperlink"/>
          </w:rPr>
          <w:t>R2-2109826</w:t>
        </w:r>
      </w:hyperlink>
      <w:r w:rsidR="00C1519B" w:rsidRPr="00211C68">
        <w:tab/>
        <w:t>Support of On-Demand DL-PRS</w:t>
      </w:r>
      <w:r w:rsidR="00C1519B" w:rsidRPr="00211C68">
        <w:tab/>
        <w:t>Lenovo, Motorola Mobility</w:t>
      </w:r>
      <w:r w:rsidR="00C1519B" w:rsidRPr="00211C68">
        <w:tab/>
        <w:t>discussion</w:t>
      </w:r>
      <w:r w:rsidR="00C1519B" w:rsidRPr="00211C68">
        <w:tab/>
        <w:t>Rel-17</w:t>
      </w:r>
    </w:p>
    <w:p w14:paraId="1C26ADC8" w14:textId="7313E5D7" w:rsidR="00C1519B" w:rsidRPr="00211C68" w:rsidRDefault="00005BAE" w:rsidP="00C1519B">
      <w:pPr>
        <w:pStyle w:val="Doc-title"/>
      </w:pPr>
      <w:hyperlink r:id="rId1926" w:history="1">
        <w:r>
          <w:rPr>
            <w:rStyle w:val="Hyperlink"/>
          </w:rPr>
          <w:t>R2-2109916</w:t>
        </w:r>
      </w:hyperlink>
      <w:r w:rsidR="00C1519B" w:rsidRPr="00211C68">
        <w:tab/>
        <w:t>On demand PRS</w:t>
      </w:r>
      <w:r w:rsidR="00C1519B" w:rsidRPr="00211C68">
        <w:tab/>
        <w:t>Ericsson</w:t>
      </w:r>
      <w:r w:rsidR="00C1519B" w:rsidRPr="00211C68">
        <w:tab/>
        <w:t>discussion</w:t>
      </w:r>
      <w:r w:rsidR="00C1519B" w:rsidRPr="00211C68">
        <w:tab/>
        <w:t>Rel-17</w:t>
      </w:r>
    </w:p>
    <w:p w14:paraId="12E59672" w14:textId="63D1261D" w:rsidR="00C1519B" w:rsidRPr="00211C68" w:rsidRDefault="00005BAE" w:rsidP="00C1519B">
      <w:pPr>
        <w:pStyle w:val="Doc-title"/>
      </w:pPr>
      <w:hyperlink r:id="rId1927" w:history="1">
        <w:r>
          <w:rPr>
            <w:rStyle w:val="Hyperlink"/>
          </w:rPr>
          <w:t>R2-2109981</w:t>
        </w:r>
      </w:hyperlink>
      <w:r w:rsidR="00C1519B" w:rsidRPr="00211C68">
        <w:tab/>
        <w:t>Discussion on on-demand PRS</w:t>
      </w:r>
      <w:r w:rsidR="00C1519B" w:rsidRPr="00211C68">
        <w:tab/>
        <w:t>vivo</w:t>
      </w:r>
      <w:r w:rsidR="00C1519B" w:rsidRPr="00211C68">
        <w:tab/>
        <w:t>discussion</w:t>
      </w:r>
      <w:r w:rsidR="00C1519B" w:rsidRPr="00211C68">
        <w:tab/>
        <w:t>Rel-17</w:t>
      </w:r>
      <w:r w:rsidR="00C1519B" w:rsidRPr="00211C68">
        <w:tab/>
        <w:t>NR_pos_enh-Core</w:t>
      </w:r>
    </w:p>
    <w:p w14:paraId="0CC93D27" w14:textId="040803C0" w:rsidR="00C1519B" w:rsidRPr="00211C68" w:rsidRDefault="00005BAE" w:rsidP="00C1519B">
      <w:pPr>
        <w:pStyle w:val="Doc-title"/>
      </w:pPr>
      <w:hyperlink r:id="rId1928" w:history="1">
        <w:r>
          <w:rPr>
            <w:rStyle w:val="Hyperlink"/>
          </w:rPr>
          <w:t>R2-2110040</w:t>
        </w:r>
      </w:hyperlink>
      <w:r w:rsidR="00C1519B" w:rsidRPr="00211C68">
        <w:tab/>
        <w:t>Stage-2 procedure for on-demand PRS</w:t>
      </w:r>
      <w:r w:rsidR="00C1519B" w:rsidRPr="00211C68">
        <w:tab/>
        <w:t>Apple</w:t>
      </w:r>
      <w:r w:rsidR="00C1519B" w:rsidRPr="00211C68">
        <w:tab/>
        <w:t>discussion</w:t>
      </w:r>
      <w:r w:rsidR="00C1519B" w:rsidRPr="00211C68">
        <w:tab/>
        <w:t>NR_pos_enh-Core</w:t>
      </w:r>
    </w:p>
    <w:p w14:paraId="1F3BBB51" w14:textId="09AE29D4" w:rsidR="00C1519B" w:rsidRPr="00211C68" w:rsidRDefault="00005BAE" w:rsidP="00C1519B">
      <w:pPr>
        <w:pStyle w:val="Doc-title"/>
      </w:pPr>
      <w:hyperlink r:id="rId1929" w:history="1">
        <w:r>
          <w:rPr>
            <w:rStyle w:val="Hyperlink"/>
          </w:rPr>
          <w:t>R2-2110175</w:t>
        </w:r>
      </w:hyperlink>
      <w:r w:rsidR="00C1519B" w:rsidRPr="00211C68">
        <w:tab/>
        <w:t>Discussion on on-demand PRS</w:t>
      </w:r>
      <w:r w:rsidR="00C1519B" w:rsidRPr="00211C68">
        <w:tab/>
        <w:t>Huawei, HiSilicon</w:t>
      </w:r>
      <w:r w:rsidR="00C1519B" w:rsidRPr="00211C68">
        <w:tab/>
        <w:t>discussion</w:t>
      </w:r>
      <w:r w:rsidR="00C1519B" w:rsidRPr="00211C68">
        <w:tab/>
        <w:t>NR_pos_enh-Core</w:t>
      </w:r>
    </w:p>
    <w:p w14:paraId="518DC41A" w14:textId="1134A731" w:rsidR="00C1519B" w:rsidRPr="00211C68" w:rsidRDefault="00005BAE" w:rsidP="00C1519B">
      <w:pPr>
        <w:pStyle w:val="Doc-title"/>
      </w:pPr>
      <w:hyperlink r:id="rId1930" w:history="1">
        <w:r>
          <w:rPr>
            <w:rStyle w:val="Hyperlink"/>
          </w:rPr>
          <w:t>R2-2110247</w:t>
        </w:r>
      </w:hyperlink>
      <w:r w:rsidR="00C1519B" w:rsidRPr="00211C68">
        <w:tab/>
        <w:t>On-demand PRS</w:t>
      </w:r>
      <w:r w:rsidR="00C1519B" w:rsidRPr="00211C68">
        <w:tab/>
        <w:t>Fraunhofer IIS, Fraunhofer HHI</w:t>
      </w:r>
      <w:r w:rsidR="00C1519B" w:rsidRPr="00211C68">
        <w:tab/>
        <w:t>discussion</w:t>
      </w:r>
      <w:r w:rsidR="00C1519B" w:rsidRPr="00211C68">
        <w:tab/>
        <w:t>Rel-17</w:t>
      </w:r>
    </w:p>
    <w:p w14:paraId="46A903B2" w14:textId="0F5A7334" w:rsidR="00C1519B" w:rsidRPr="00211C68" w:rsidRDefault="00005BAE" w:rsidP="00C1519B">
      <w:pPr>
        <w:pStyle w:val="Doc-title"/>
      </w:pPr>
      <w:hyperlink r:id="rId1931" w:history="1">
        <w:r>
          <w:rPr>
            <w:rStyle w:val="Hyperlink"/>
          </w:rPr>
          <w:t>R2-2110361</w:t>
        </w:r>
      </w:hyperlink>
      <w:r w:rsidR="00C1519B" w:rsidRPr="00211C68">
        <w:tab/>
        <w:t>Considerations on positioning PRS On-demand</w:t>
      </w:r>
      <w:r w:rsidR="00C1519B" w:rsidRPr="00211C68">
        <w:tab/>
        <w:t>Sony</w:t>
      </w:r>
      <w:r w:rsidR="00C1519B" w:rsidRPr="00211C68">
        <w:tab/>
        <w:t>discussion</w:t>
      </w:r>
      <w:r w:rsidR="00C1519B" w:rsidRPr="00211C68">
        <w:tab/>
        <w:t>Rel-17</w:t>
      </w:r>
      <w:r w:rsidR="00C1519B" w:rsidRPr="00211C68">
        <w:tab/>
        <w:t>NR_pos_enh-Core</w:t>
      </w:r>
    </w:p>
    <w:p w14:paraId="5CFF8CDE" w14:textId="3E6B4BA7" w:rsidR="00C1519B" w:rsidRPr="00211C68" w:rsidRDefault="00005BAE" w:rsidP="00C1519B">
      <w:pPr>
        <w:pStyle w:val="Doc-title"/>
      </w:pPr>
      <w:hyperlink r:id="rId1932" w:history="1">
        <w:r>
          <w:rPr>
            <w:rStyle w:val="Hyperlink"/>
          </w:rPr>
          <w:t>R2-2110825</w:t>
        </w:r>
      </w:hyperlink>
      <w:r w:rsidR="00C1519B" w:rsidRPr="00211C68">
        <w:tab/>
        <w:t xml:space="preserve">Remaining issues for on-demand DL-PRS </w:t>
      </w:r>
      <w:r w:rsidR="00C1519B" w:rsidRPr="00211C68">
        <w:tab/>
        <w:t>Qualcomm Incorporated</w:t>
      </w:r>
      <w:r w:rsidR="00C1519B" w:rsidRPr="00211C68">
        <w:tab/>
        <w:t>discussion</w:t>
      </w:r>
    </w:p>
    <w:p w14:paraId="52CC0C3F" w14:textId="0CC3DB63" w:rsidR="00C1519B" w:rsidRPr="00211C68" w:rsidRDefault="00005BAE" w:rsidP="00C1519B">
      <w:pPr>
        <w:pStyle w:val="Doc-title"/>
      </w:pPr>
      <w:hyperlink r:id="rId1933" w:history="1">
        <w:r>
          <w:rPr>
            <w:rStyle w:val="Hyperlink"/>
          </w:rPr>
          <w:t>R2-2110931</w:t>
        </w:r>
      </w:hyperlink>
      <w:r w:rsidR="00C1519B" w:rsidRPr="00211C68">
        <w:tab/>
        <w:t>Discussion on procedures for On-demand PRS for DL-based positioning</w:t>
      </w:r>
      <w:r w:rsidR="00C1519B" w:rsidRPr="00211C68">
        <w:tab/>
        <w:t>InterDigital, Inc.</w:t>
      </w:r>
      <w:r w:rsidR="00C1519B" w:rsidRPr="00211C68">
        <w:tab/>
        <w:t>discussion</w:t>
      </w:r>
      <w:r w:rsidR="00C1519B" w:rsidRPr="00211C68">
        <w:tab/>
        <w:t>NR_pos_enh</w:t>
      </w:r>
    </w:p>
    <w:p w14:paraId="78FEA06E" w14:textId="76421881" w:rsidR="00C1519B" w:rsidRPr="00211C68" w:rsidRDefault="00005BAE" w:rsidP="00C1519B">
      <w:pPr>
        <w:pStyle w:val="Doc-title"/>
      </w:pPr>
      <w:hyperlink r:id="rId1934" w:history="1">
        <w:r>
          <w:rPr>
            <w:rStyle w:val="Hyperlink"/>
          </w:rPr>
          <w:t>R2-2110932</w:t>
        </w:r>
      </w:hyperlink>
      <w:r w:rsidR="00C1519B" w:rsidRPr="00211C68">
        <w:tab/>
        <w:t>Discussion on procedure for On-demand PRS for DL+UL based positioning</w:t>
      </w:r>
      <w:r w:rsidR="00C1519B" w:rsidRPr="00211C68">
        <w:tab/>
        <w:t>InterDigital, Inc.</w:t>
      </w:r>
      <w:r w:rsidR="00C1519B" w:rsidRPr="00211C68">
        <w:tab/>
        <w:t>discussion</w:t>
      </w:r>
      <w:r w:rsidR="00C1519B" w:rsidRPr="00211C68">
        <w:tab/>
        <w:t>NR_pos_enh</w:t>
      </w:r>
    </w:p>
    <w:p w14:paraId="5B5D8A1B" w14:textId="18E8E8CD" w:rsidR="00C1519B" w:rsidRPr="00211C68" w:rsidRDefault="00005BAE" w:rsidP="00C1519B">
      <w:pPr>
        <w:pStyle w:val="Doc-title"/>
      </w:pPr>
      <w:hyperlink r:id="rId1935" w:history="1">
        <w:r>
          <w:rPr>
            <w:rStyle w:val="Hyperlink"/>
          </w:rPr>
          <w:t>R2-2110956</w:t>
        </w:r>
      </w:hyperlink>
      <w:r w:rsidR="00C1519B" w:rsidRPr="00211C68">
        <w:tab/>
        <w:t>Clarifications to on-demand PRS Stage 2</w:t>
      </w:r>
      <w:r w:rsidR="00C1519B" w:rsidRPr="00211C68">
        <w:tab/>
        <w:t>Nokia, Nokia Shanghai Bell</w:t>
      </w:r>
      <w:r w:rsidR="00C1519B" w:rsidRPr="00211C68">
        <w:tab/>
        <w:t>discussion</w:t>
      </w:r>
      <w:r w:rsidR="00C1519B" w:rsidRPr="00211C68">
        <w:tab/>
        <w:t>Rel-17</w:t>
      </w:r>
      <w:r w:rsidR="00C1519B" w:rsidRPr="00211C68">
        <w:tab/>
        <w:t>NR_pos_enh-Core</w:t>
      </w:r>
    </w:p>
    <w:p w14:paraId="2E880840" w14:textId="144A3D52" w:rsidR="00C1519B" w:rsidRPr="00211C68" w:rsidRDefault="00005BAE" w:rsidP="00C1519B">
      <w:pPr>
        <w:pStyle w:val="Doc-title"/>
      </w:pPr>
      <w:hyperlink r:id="rId1936" w:history="1">
        <w:r>
          <w:rPr>
            <w:rStyle w:val="Hyperlink"/>
          </w:rPr>
          <w:t>R2-2110957</w:t>
        </w:r>
      </w:hyperlink>
      <w:r w:rsidR="00C1519B" w:rsidRPr="00211C68">
        <w:tab/>
        <w:t>UE-initiated on-demand PRS requests</w:t>
      </w:r>
      <w:r w:rsidR="00C1519B" w:rsidRPr="00211C68">
        <w:tab/>
        <w:t>Nokia, Nokia Shanghai Bell</w:t>
      </w:r>
      <w:r w:rsidR="00C1519B" w:rsidRPr="00211C68">
        <w:tab/>
        <w:t>discussion</w:t>
      </w:r>
      <w:r w:rsidR="00C1519B" w:rsidRPr="00211C68">
        <w:tab/>
        <w:t>Rel-17</w:t>
      </w:r>
      <w:r w:rsidR="00C1519B" w:rsidRPr="00211C68">
        <w:tab/>
        <w:t>NR_pos_enh-Core</w:t>
      </w:r>
    </w:p>
    <w:p w14:paraId="33B13BF1" w14:textId="75EB5C2C" w:rsidR="00C1519B" w:rsidRPr="00211C68" w:rsidRDefault="00005BAE" w:rsidP="00C1519B">
      <w:pPr>
        <w:pStyle w:val="Doc-title"/>
      </w:pPr>
      <w:hyperlink r:id="rId1937" w:history="1">
        <w:r>
          <w:rPr>
            <w:rStyle w:val="Hyperlink"/>
          </w:rPr>
          <w:t>R2-2110958</w:t>
        </w:r>
      </w:hyperlink>
      <w:r w:rsidR="00C1519B" w:rsidRPr="00211C68">
        <w:tab/>
        <w:t>Pre-configured assistance data for on-demand PRS</w:t>
      </w:r>
      <w:r w:rsidR="00C1519B" w:rsidRPr="00211C68">
        <w:tab/>
        <w:t>Nokia, Nokia Shanghai Bell</w:t>
      </w:r>
      <w:r w:rsidR="00C1519B" w:rsidRPr="00211C68">
        <w:tab/>
        <w:t>discussion</w:t>
      </w:r>
      <w:r w:rsidR="00C1519B" w:rsidRPr="00211C68">
        <w:tab/>
        <w:t>Rel-17</w:t>
      </w:r>
      <w:r w:rsidR="00C1519B" w:rsidRPr="00211C68">
        <w:tab/>
        <w:t>NR_pos_enh-Core</w:t>
      </w:r>
    </w:p>
    <w:p w14:paraId="31556B56" w14:textId="03AF9D1E" w:rsidR="00C1519B" w:rsidRPr="00211C68" w:rsidRDefault="00005BAE" w:rsidP="00C1519B">
      <w:pPr>
        <w:pStyle w:val="Doc-title"/>
      </w:pPr>
      <w:hyperlink r:id="rId1938" w:history="1">
        <w:r>
          <w:rPr>
            <w:rStyle w:val="Hyperlink"/>
          </w:rPr>
          <w:t>R2-2111090</w:t>
        </w:r>
      </w:hyperlink>
      <w:r w:rsidR="00C1519B" w:rsidRPr="00211C68">
        <w:tab/>
        <w:t>[Draft] LS on stage-2 on-demand PRS procedure</w:t>
      </w:r>
      <w:r w:rsidR="00C1519B" w:rsidRPr="00211C68">
        <w:tab/>
        <w:t>CATT</w:t>
      </w:r>
      <w:r w:rsidR="00C1519B" w:rsidRPr="00211C68">
        <w:tab/>
        <w:t>LS out</w:t>
      </w:r>
      <w:r w:rsidR="00C1519B" w:rsidRPr="00211C68">
        <w:tab/>
        <w:t>Rel-17</w:t>
      </w:r>
      <w:r w:rsidR="00C1519B" w:rsidRPr="00211C68">
        <w:tab/>
        <w:t>NR_pos_enh-Core</w:t>
      </w:r>
      <w:r w:rsidR="00C1519B" w:rsidRPr="00211C68">
        <w:tab/>
        <w:t>To:RAN3</w:t>
      </w:r>
    </w:p>
    <w:p w14:paraId="35039377" w14:textId="74788B6A" w:rsidR="00C1519B" w:rsidRPr="00211C68" w:rsidRDefault="00005BAE" w:rsidP="00C1519B">
      <w:pPr>
        <w:pStyle w:val="Doc-title"/>
      </w:pPr>
      <w:hyperlink r:id="rId1939" w:history="1">
        <w:r>
          <w:rPr>
            <w:rStyle w:val="Hyperlink"/>
          </w:rPr>
          <w:t>R2-2111107</w:t>
        </w:r>
      </w:hyperlink>
      <w:r w:rsidR="00C1519B" w:rsidRPr="00211C68">
        <w:tab/>
        <w:t>Positioning enhancement to on-demand DL PRS</w:t>
      </w:r>
      <w:r w:rsidR="00C1519B" w:rsidRPr="00211C68">
        <w:tab/>
        <w:t>Xiaomi</w:t>
      </w:r>
      <w:r w:rsidR="00C1519B" w:rsidRPr="00211C68">
        <w:tab/>
        <w:t>discussion</w:t>
      </w:r>
    </w:p>
    <w:p w14:paraId="1CB79546" w14:textId="77777777" w:rsidR="002322E9" w:rsidRPr="00211C68" w:rsidRDefault="002322E9" w:rsidP="002322E9">
      <w:pPr>
        <w:pStyle w:val="Doc-text2"/>
      </w:pPr>
    </w:p>
    <w:p w14:paraId="653D122C" w14:textId="77777777" w:rsidR="00C1519B" w:rsidRPr="00211C68" w:rsidRDefault="00C1519B" w:rsidP="00C1519B">
      <w:pPr>
        <w:pStyle w:val="Heading3"/>
      </w:pPr>
      <w:bookmarkStart w:id="246" w:name="_Toc92750874"/>
      <w:r w:rsidRPr="00211C68">
        <w:t>8.11.5</w:t>
      </w:r>
      <w:r w:rsidRPr="00211C68">
        <w:tab/>
        <w:t>GNSS positioning integrity</w:t>
      </w:r>
      <w:bookmarkEnd w:id="246"/>
    </w:p>
    <w:p w14:paraId="72EF08EF" w14:textId="77777777" w:rsidR="00C1519B" w:rsidRPr="00211C68" w:rsidRDefault="00C1519B" w:rsidP="00C1519B">
      <w:pPr>
        <w:pStyle w:val="Comments"/>
      </w:pPr>
      <w:r w:rsidRPr="00211C68">
        <w:t>Signalling, and procedures to support GNSS positioning integrity determination.  This agenda item will utilise a summary document.</w:t>
      </w:r>
    </w:p>
    <w:p w14:paraId="5736A8B1" w14:textId="77777777" w:rsidR="00C1519B" w:rsidRPr="00211C68" w:rsidRDefault="00C1519B" w:rsidP="00C1519B">
      <w:pPr>
        <w:pStyle w:val="Comments"/>
      </w:pPr>
      <w:r w:rsidRPr="00211C68">
        <w:t>Including outcome of [Post115-e][607][POS] Integrity assistance data (Huawei)</w:t>
      </w:r>
    </w:p>
    <w:p w14:paraId="66F26F7B" w14:textId="77777777" w:rsidR="00C1519B" w:rsidRPr="00211C68" w:rsidRDefault="00C1519B" w:rsidP="00C1519B">
      <w:pPr>
        <w:pStyle w:val="Doc-title"/>
      </w:pPr>
    </w:p>
    <w:p w14:paraId="7DABB213" w14:textId="77777777" w:rsidR="00C1519B" w:rsidRPr="00211C68" w:rsidRDefault="00C1519B" w:rsidP="00C1519B">
      <w:pPr>
        <w:pStyle w:val="Comments"/>
      </w:pPr>
      <w:r w:rsidRPr="00211C68">
        <w:t>Coordination with RTCM (outcome of [AT116-e][611])</w:t>
      </w:r>
    </w:p>
    <w:p w14:paraId="3EDB6E6D" w14:textId="46BEC06B" w:rsidR="00C1519B" w:rsidRPr="00211C68" w:rsidRDefault="00005BAE" w:rsidP="00C1519B">
      <w:pPr>
        <w:pStyle w:val="Doc-title"/>
      </w:pPr>
      <w:hyperlink r:id="rId1940" w:history="1">
        <w:r>
          <w:rPr>
            <w:rStyle w:val="Hyperlink"/>
          </w:rPr>
          <w:t>R2-2111361</w:t>
        </w:r>
      </w:hyperlink>
      <w:r w:rsidR="00C1519B" w:rsidRPr="00211C68">
        <w:tab/>
        <w:t>Email discussion on LS to RTCM for GNSS integrity</w:t>
      </w:r>
      <w:r w:rsidR="00C1519B" w:rsidRPr="00211C68">
        <w:tab/>
        <w:t>ESA</w:t>
      </w:r>
      <w:r w:rsidR="00C1519B" w:rsidRPr="00211C68">
        <w:tab/>
        <w:t>discussion</w:t>
      </w:r>
      <w:r w:rsidR="00C1519B" w:rsidRPr="00211C68">
        <w:tab/>
        <w:t>NR_pos_enh-Core</w:t>
      </w:r>
    </w:p>
    <w:p w14:paraId="03281841" w14:textId="77777777" w:rsidR="00C1519B" w:rsidRPr="00211C68" w:rsidRDefault="00C1519B" w:rsidP="00C1519B">
      <w:pPr>
        <w:pStyle w:val="Doc-text2"/>
      </w:pPr>
    </w:p>
    <w:p w14:paraId="3437221F" w14:textId="77777777" w:rsidR="00C1519B" w:rsidRPr="00211C68" w:rsidRDefault="00C1519B" w:rsidP="00C1519B">
      <w:pPr>
        <w:pStyle w:val="Doc-text2"/>
      </w:pPr>
      <w:r w:rsidRPr="00211C68">
        <w:t>Proposal 1. Request feedback from RTCM SC134 on the specific technical attributes:</w:t>
      </w:r>
    </w:p>
    <w:p w14:paraId="4224D50F" w14:textId="77777777" w:rsidR="00C1519B" w:rsidRPr="00211C68" w:rsidRDefault="00C1519B" w:rsidP="00C1519B">
      <w:pPr>
        <w:pStyle w:val="Doc-text2"/>
      </w:pPr>
      <w:r w:rsidRPr="00211C68">
        <w:t>- overbounding of GNSS errors: zero-mean assumption (provision of standard deviation only) or non-zero mean assumption (provision of mean in addition to standard deviation); paired overbounding vs single overbounding.</w:t>
      </w:r>
    </w:p>
    <w:p w14:paraId="1A0E6A1B" w14:textId="77777777" w:rsidR="00C1519B" w:rsidRPr="00211C68" w:rsidRDefault="00C1519B" w:rsidP="00C1519B">
      <w:pPr>
        <w:pStyle w:val="Doc-text2"/>
      </w:pPr>
      <w:r w:rsidRPr="00211C68">
        <w:t>- additional items are FFS for now and depend on progress during RAN2 #116.</w:t>
      </w:r>
    </w:p>
    <w:p w14:paraId="3609567D" w14:textId="30C3AC0F" w:rsidR="00C1519B" w:rsidRPr="00211C68" w:rsidRDefault="00C1519B" w:rsidP="00C1519B">
      <w:pPr>
        <w:pStyle w:val="Doc-text2"/>
      </w:pPr>
      <w:r w:rsidRPr="00211C68">
        <w:t xml:space="preserve">Proposal 2. RAN2 to proceed with the Rel-17 work scope. What is achieved is FFS and depends on contributions and proposals under discussions in </w:t>
      </w:r>
      <w:hyperlink r:id="rId1941" w:history="1">
        <w:r w:rsidR="00005BAE">
          <w:rPr>
            <w:rStyle w:val="Hyperlink"/>
          </w:rPr>
          <w:t>R2-2110181</w:t>
        </w:r>
      </w:hyperlink>
      <w:r w:rsidRPr="00211C68">
        <w:t>.</w:t>
      </w:r>
    </w:p>
    <w:p w14:paraId="1F47DA98" w14:textId="77777777" w:rsidR="00C1519B" w:rsidRPr="00211C68" w:rsidRDefault="00C1519B" w:rsidP="00C1519B">
      <w:pPr>
        <w:pStyle w:val="Doc-text2"/>
      </w:pPr>
      <w:r w:rsidRPr="00211C68">
        <w:t>Proposal 3. RAN2 agrees to leverage in the future on standards for GNSS integrity message produced by RTCM SC134 when this become available.</w:t>
      </w:r>
    </w:p>
    <w:p w14:paraId="2299C340" w14:textId="77777777" w:rsidR="00C1519B" w:rsidRPr="00211C68" w:rsidRDefault="00C1519B" w:rsidP="00C1519B">
      <w:pPr>
        <w:pStyle w:val="Doc-text2"/>
      </w:pPr>
      <w:r w:rsidRPr="00211C68">
        <w:t>Proposal 4. Include in the draft LS all our agreements/conclusions dealing with GNSS integrity.</w:t>
      </w:r>
    </w:p>
    <w:p w14:paraId="7FE43368" w14:textId="77777777" w:rsidR="00C1519B" w:rsidRPr="00211C68" w:rsidRDefault="00C1519B" w:rsidP="00C1519B">
      <w:pPr>
        <w:pStyle w:val="Doc-text2"/>
      </w:pPr>
    </w:p>
    <w:p w14:paraId="70950FB8" w14:textId="77777777" w:rsidR="00C1519B" w:rsidRPr="00211C68" w:rsidRDefault="00C1519B" w:rsidP="00C1519B">
      <w:pPr>
        <w:pStyle w:val="Doc-text2"/>
      </w:pPr>
      <w:r w:rsidRPr="00211C68">
        <w:t>Discussion:</w:t>
      </w:r>
    </w:p>
    <w:p w14:paraId="2188F843" w14:textId="77777777" w:rsidR="00C1519B" w:rsidRPr="00211C68" w:rsidRDefault="00C1519B" w:rsidP="00C1519B">
      <w:pPr>
        <w:pStyle w:val="Doc-text2"/>
      </w:pPr>
      <w:r w:rsidRPr="00211C68">
        <w:t>Swift think in P1 we should include the specific technical term “paired overbounding” rather than zero vs. nonzero mean.</w:t>
      </w:r>
    </w:p>
    <w:p w14:paraId="1EA8E3E8" w14:textId="77777777" w:rsidR="00C1519B" w:rsidRPr="00211C68" w:rsidRDefault="00C1519B" w:rsidP="00C1519B">
      <w:pPr>
        <w:pStyle w:val="Doc-text2"/>
      </w:pPr>
      <w:r w:rsidRPr="00211C68">
        <w:t>Huawei are OK with the proposals.</w:t>
      </w:r>
    </w:p>
    <w:p w14:paraId="503BEC49" w14:textId="77777777" w:rsidR="00C1519B" w:rsidRPr="00211C68" w:rsidRDefault="00C1519B" w:rsidP="00C1519B">
      <w:pPr>
        <w:pStyle w:val="Doc-text2"/>
      </w:pPr>
    </w:p>
    <w:p w14:paraId="25E47E6B"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Agreements:</w:t>
      </w:r>
    </w:p>
    <w:p w14:paraId="49D296CD"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1. Request feedback from RTCM SC134 on the specific technical attributes:</w:t>
      </w:r>
    </w:p>
    <w:p w14:paraId="2EF01EB3"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overbounding of GNSS errors: zero-mean assumption (provision of standard deviation only) or non-zero mean assumption (provision of mean in addition to standard deviation); paired overbounding vs single overbounding.</w:t>
      </w:r>
    </w:p>
    <w:p w14:paraId="4CD685E7"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additional items are FFS for now and depend on progress during RAN2 #116.</w:t>
      </w:r>
    </w:p>
    <w:p w14:paraId="5CDBD6B1" w14:textId="4AD43B00"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 2. RAN2 to proceed with the Rel-17 work scope. What is achieved is FFS and depends on contributions and proposals under discussions in </w:t>
      </w:r>
      <w:hyperlink r:id="rId1942" w:history="1">
        <w:r w:rsidR="00005BAE">
          <w:rPr>
            <w:rStyle w:val="Hyperlink"/>
          </w:rPr>
          <w:t>R2-2110181</w:t>
        </w:r>
      </w:hyperlink>
      <w:r w:rsidRPr="00211C68">
        <w:t>.</w:t>
      </w:r>
    </w:p>
    <w:p w14:paraId="78C83417"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3. RAN2 agrees to leverage in the future on standards for GNSS integrity message produced by RTCM SC134 when this become available.</w:t>
      </w:r>
    </w:p>
    <w:p w14:paraId="338356DC"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 4. Include in the draft LS all our agreements/conclusions dealing with GNSS integrity.</w:t>
      </w:r>
    </w:p>
    <w:p w14:paraId="50A7FD2E" w14:textId="77777777" w:rsidR="00C1519B" w:rsidRPr="00211C68" w:rsidRDefault="00C1519B" w:rsidP="00C1519B">
      <w:pPr>
        <w:pStyle w:val="Doc-text2"/>
      </w:pPr>
    </w:p>
    <w:p w14:paraId="57A89D95" w14:textId="77777777" w:rsidR="00C1519B" w:rsidRPr="00211C68" w:rsidRDefault="00C1519B" w:rsidP="00C1519B">
      <w:pPr>
        <w:pStyle w:val="Doc-text2"/>
      </w:pPr>
    </w:p>
    <w:p w14:paraId="7AB24F17" w14:textId="4B9BFC69" w:rsidR="00C1519B" w:rsidRPr="00211C68" w:rsidRDefault="00005BAE" w:rsidP="00C1519B">
      <w:pPr>
        <w:pStyle w:val="Doc-title"/>
      </w:pPr>
      <w:hyperlink r:id="rId1943" w:history="1">
        <w:r>
          <w:rPr>
            <w:rStyle w:val="Hyperlink"/>
          </w:rPr>
          <w:t>R2-2111362</w:t>
        </w:r>
      </w:hyperlink>
      <w:r w:rsidR="00C1519B" w:rsidRPr="00211C68">
        <w:tab/>
        <w:t>LS to RTCM on GNSS integrity assistance data</w:t>
      </w:r>
      <w:r w:rsidR="00C1519B" w:rsidRPr="00211C68">
        <w:tab/>
        <w:t>ESA</w:t>
      </w:r>
      <w:r w:rsidR="00C1519B" w:rsidRPr="00211C68">
        <w:tab/>
        <w:t>LS out</w:t>
      </w:r>
      <w:r w:rsidR="00C1519B" w:rsidRPr="00211C68">
        <w:tab/>
        <w:t>Rel-17</w:t>
      </w:r>
      <w:r w:rsidR="00C1519B" w:rsidRPr="00211C68">
        <w:tab/>
        <w:t>NR_pos_enh-Core</w:t>
      </w:r>
      <w:r w:rsidR="00C1519B" w:rsidRPr="00211C68">
        <w:tab/>
        <w:t>To:RTCM SC134</w:t>
      </w:r>
    </w:p>
    <w:p w14:paraId="25913020" w14:textId="77777777" w:rsidR="00C1519B" w:rsidRPr="00211C68" w:rsidRDefault="00C1519B" w:rsidP="00C1519B">
      <w:pPr>
        <w:pStyle w:val="Doc-text2"/>
      </w:pPr>
    </w:p>
    <w:p w14:paraId="4DEFFE63" w14:textId="77777777" w:rsidR="00C1519B" w:rsidRPr="00211C68" w:rsidRDefault="00C1519B" w:rsidP="00C1519B">
      <w:pPr>
        <w:pStyle w:val="Doc-text2"/>
      </w:pPr>
      <w:r w:rsidRPr="00211C68">
        <w:t>Discussion:</w:t>
      </w:r>
    </w:p>
    <w:p w14:paraId="0AFEEFBD" w14:textId="77777777" w:rsidR="00C1519B" w:rsidRPr="00211C68" w:rsidRDefault="00C1519B" w:rsidP="00C1519B">
      <w:pPr>
        <w:pStyle w:val="Doc-text2"/>
      </w:pPr>
      <w:r w:rsidRPr="00211C68">
        <w:t>ESA think we need to update the LS to include agreements of this meeting, and we should extend the deadline.</w:t>
      </w:r>
    </w:p>
    <w:p w14:paraId="713FDBFB" w14:textId="77777777" w:rsidR="00C1519B" w:rsidRPr="00211C68" w:rsidRDefault="00C1519B" w:rsidP="00CF50A3">
      <w:pPr>
        <w:pStyle w:val="Doc-text2"/>
        <w:numPr>
          <w:ilvl w:val="0"/>
          <w:numId w:val="72"/>
        </w:numPr>
        <w:overflowPunct/>
        <w:autoSpaceDE/>
        <w:autoSpaceDN/>
        <w:adjustRightInd/>
        <w:textAlignment w:val="auto"/>
      </w:pPr>
      <w:r w:rsidRPr="00211C68">
        <w:t>Email discussion [611] to be extended to finalise the LS and capture agreements: to Thursday 2021-11-11 0100 UTC</w:t>
      </w:r>
    </w:p>
    <w:p w14:paraId="39E72079" w14:textId="43142025" w:rsidR="00C1519B" w:rsidRPr="00211C68" w:rsidRDefault="00C1519B" w:rsidP="00CF50A3">
      <w:pPr>
        <w:pStyle w:val="Doc-text2"/>
        <w:numPr>
          <w:ilvl w:val="0"/>
          <w:numId w:val="72"/>
        </w:numPr>
        <w:overflowPunct/>
        <w:autoSpaceDE/>
        <w:autoSpaceDN/>
        <w:adjustRightInd/>
        <w:textAlignment w:val="auto"/>
      </w:pPr>
      <w:r w:rsidRPr="00211C68">
        <w:t xml:space="preserve">Revised in </w:t>
      </w:r>
      <w:hyperlink r:id="rId1944" w:history="1">
        <w:r w:rsidR="00005BAE">
          <w:rPr>
            <w:rStyle w:val="Hyperlink"/>
          </w:rPr>
          <w:t>R2-2111390</w:t>
        </w:r>
      </w:hyperlink>
    </w:p>
    <w:p w14:paraId="72D59832" w14:textId="77777777" w:rsidR="00C1519B" w:rsidRPr="00211C68" w:rsidRDefault="00C1519B" w:rsidP="00C1519B">
      <w:pPr>
        <w:pStyle w:val="Comments"/>
      </w:pPr>
    </w:p>
    <w:p w14:paraId="073CB8FE" w14:textId="0E1A649A" w:rsidR="00C1519B" w:rsidRPr="00211C68" w:rsidRDefault="00005BAE" w:rsidP="00C1519B">
      <w:pPr>
        <w:pStyle w:val="Doc-title"/>
      </w:pPr>
      <w:hyperlink r:id="rId1945" w:history="1">
        <w:r>
          <w:rPr>
            <w:rStyle w:val="Hyperlink"/>
          </w:rPr>
          <w:t>R2-2111390</w:t>
        </w:r>
      </w:hyperlink>
      <w:r w:rsidR="00C1519B" w:rsidRPr="00211C68">
        <w:tab/>
        <w:t>LS to RTCM on GNSS integrity assistance data</w:t>
      </w:r>
      <w:r w:rsidR="00C1519B" w:rsidRPr="00211C68">
        <w:tab/>
        <w:t>ESA</w:t>
      </w:r>
      <w:r w:rsidR="00C1519B" w:rsidRPr="00211C68">
        <w:tab/>
        <w:t>LS out</w:t>
      </w:r>
      <w:r w:rsidR="00C1519B" w:rsidRPr="00211C68">
        <w:tab/>
        <w:t>Rel-17</w:t>
      </w:r>
      <w:r w:rsidR="00C1519B" w:rsidRPr="00211C68">
        <w:tab/>
        <w:t>NR_pos_enh-Core</w:t>
      </w:r>
      <w:r w:rsidR="00C1519B" w:rsidRPr="00211C68">
        <w:tab/>
        <w:t>To:RTCM SC134</w:t>
      </w:r>
    </w:p>
    <w:p w14:paraId="3F91A172" w14:textId="77777777" w:rsidR="00C1519B" w:rsidRPr="00211C68" w:rsidRDefault="00C1519B" w:rsidP="00CF50A3">
      <w:pPr>
        <w:pStyle w:val="Doc-text2"/>
        <w:numPr>
          <w:ilvl w:val="0"/>
          <w:numId w:val="72"/>
        </w:numPr>
        <w:overflowPunct/>
        <w:autoSpaceDE/>
        <w:autoSpaceDN/>
        <w:adjustRightInd/>
        <w:textAlignment w:val="auto"/>
      </w:pPr>
      <w:r w:rsidRPr="00211C68">
        <w:t>Approved</w:t>
      </w:r>
    </w:p>
    <w:p w14:paraId="50EB5C98" w14:textId="77777777" w:rsidR="00C1519B" w:rsidRPr="00211C68" w:rsidRDefault="00C1519B" w:rsidP="00C1519B">
      <w:pPr>
        <w:pStyle w:val="Comments"/>
      </w:pPr>
    </w:p>
    <w:p w14:paraId="704C0650" w14:textId="044A9187" w:rsidR="00C1519B" w:rsidRPr="00211C68" w:rsidRDefault="00005BAE" w:rsidP="00C1519B">
      <w:pPr>
        <w:pStyle w:val="Doc-title"/>
      </w:pPr>
      <w:hyperlink r:id="rId1946" w:history="1">
        <w:r>
          <w:rPr>
            <w:rStyle w:val="Hyperlink"/>
          </w:rPr>
          <w:t>R2-2111482</w:t>
        </w:r>
      </w:hyperlink>
      <w:r w:rsidR="00C1519B" w:rsidRPr="00211C68">
        <w:tab/>
        <w:t>Email discussion on LS to RTCM for GNSS integrity</w:t>
      </w:r>
      <w:r w:rsidR="00C1519B" w:rsidRPr="00211C68">
        <w:tab/>
        <w:t>ESA</w:t>
      </w:r>
      <w:r w:rsidR="00C1519B" w:rsidRPr="00211C68">
        <w:tab/>
        <w:t>discussion</w:t>
      </w:r>
      <w:r w:rsidR="00C1519B" w:rsidRPr="00211C68">
        <w:tab/>
        <w:t>NR_pos_enh-Core</w:t>
      </w:r>
    </w:p>
    <w:p w14:paraId="2F9B15C3" w14:textId="77777777" w:rsidR="00C1519B" w:rsidRPr="00211C68" w:rsidRDefault="00C1519B" w:rsidP="00CF50A3">
      <w:pPr>
        <w:pStyle w:val="Doc-text2"/>
        <w:numPr>
          <w:ilvl w:val="0"/>
          <w:numId w:val="72"/>
        </w:numPr>
        <w:overflowPunct/>
        <w:autoSpaceDE/>
        <w:autoSpaceDN/>
        <w:adjustRightInd/>
        <w:textAlignment w:val="auto"/>
      </w:pPr>
      <w:r w:rsidRPr="00211C68">
        <w:t>Noted</w:t>
      </w:r>
    </w:p>
    <w:p w14:paraId="6B9EA67D" w14:textId="77777777" w:rsidR="00C1519B" w:rsidRPr="00211C68" w:rsidRDefault="00C1519B" w:rsidP="00C1519B">
      <w:pPr>
        <w:pStyle w:val="Comments"/>
      </w:pPr>
    </w:p>
    <w:p w14:paraId="406602A5" w14:textId="77777777" w:rsidR="00C1519B" w:rsidRPr="00211C68" w:rsidRDefault="00C1519B" w:rsidP="00C1519B">
      <w:pPr>
        <w:pStyle w:val="Comments"/>
      </w:pPr>
      <w:r w:rsidRPr="00211C68">
        <w:t>Email discussion summary</w:t>
      </w:r>
    </w:p>
    <w:p w14:paraId="248049E3" w14:textId="1D95EF64" w:rsidR="00C1519B" w:rsidRPr="00211C68" w:rsidRDefault="00005BAE" w:rsidP="00C1519B">
      <w:pPr>
        <w:pStyle w:val="Doc-title"/>
      </w:pPr>
      <w:hyperlink r:id="rId1947" w:history="1">
        <w:r>
          <w:rPr>
            <w:rStyle w:val="Hyperlink"/>
          </w:rPr>
          <w:t>R2-2110181</w:t>
        </w:r>
      </w:hyperlink>
      <w:r w:rsidR="00C1519B" w:rsidRPr="00211C68">
        <w:tab/>
        <w:t>Summary of [Post115-e][607][POS] Integrity assistance data</w:t>
      </w:r>
      <w:r w:rsidR="00C1519B" w:rsidRPr="00211C68">
        <w:tab/>
        <w:t>Huawei, HiSilicon</w:t>
      </w:r>
      <w:r w:rsidR="00C1519B" w:rsidRPr="00211C68">
        <w:tab/>
        <w:t>discussion</w:t>
      </w:r>
      <w:r w:rsidR="00C1519B" w:rsidRPr="00211C68">
        <w:tab/>
        <w:t>NR_pos_enh-Core</w:t>
      </w:r>
    </w:p>
    <w:p w14:paraId="689F4A0D" w14:textId="77777777" w:rsidR="00C1519B" w:rsidRPr="00211C68" w:rsidRDefault="00C1519B" w:rsidP="00C1519B">
      <w:pPr>
        <w:pStyle w:val="Doc-text2"/>
      </w:pPr>
    </w:p>
    <w:p w14:paraId="41E8C497" w14:textId="77777777" w:rsidR="00C1519B" w:rsidRPr="00211C68" w:rsidRDefault="00C1519B" w:rsidP="00C1519B">
      <w:pPr>
        <w:pStyle w:val="Doc-text2"/>
      </w:pPr>
      <w:r w:rsidRPr="00211C68">
        <w:t xml:space="preserve">Proposal1-1: The paired overbounding technique is supported for bounding the error probability distribution for GNSS integrity as a baseline. </w:t>
      </w:r>
    </w:p>
    <w:p w14:paraId="19CAB5F7" w14:textId="77777777" w:rsidR="00C1519B" w:rsidRPr="00211C68" w:rsidRDefault="00C1519B" w:rsidP="00C1519B">
      <w:pPr>
        <w:pStyle w:val="Doc-text2"/>
      </w:pPr>
      <w:r w:rsidRPr="00211C68">
        <w:t xml:space="preserve">Proposal1-2: Error representation by SSR is supported for GNSS integrity. FFS alignment with the assistance data for OSR in RTCM. </w:t>
      </w:r>
    </w:p>
    <w:p w14:paraId="10B387CB" w14:textId="77777777" w:rsidR="00C1519B" w:rsidRPr="00211C68" w:rsidRDefault="00C1519B" w:rsidP="00C1519B">
      <w:pPr>
        <w:pStyle w:val="Doc-text2"/>
      </w:pPr>
      <w:r w:rsidRPr="00211C68">
        <w:t>Proposal1-3: The support for GNSS integrity in R16 is in-efficient for the use cases defined for GNSS integrity in TR 38.857 for R17</w:t>
      </w:r>
    </w:p>
    <w:p w14:paraId="526D4006" w14:textId="77777777" w:rsidR="00C1519B" w:rsidRPr="00211C68" w:rsidRDefault="00C1519B" w:rsidP="00C1519B">
      <w:pPr>
        <w:pStyle w:val="Doc-text2"/>
      </w:pPr>
      <w:r w:rsidRPr="00211C68">
        <w:t>Proposal1-4: Alert parameters can also be used for feared events in GNSS assistance data in addition to GNSS feared events</w:t>
      </w:r>
    </w:p>
    <w:p w14:paraId="443E18BF" w14:textId="77777777" w:rsidR="00C1519B" w:rsidRPr="00211C68" w:rsidRDefault="00C1519B" w:rsidP="00C1519B">
      <w:pPr>
        <w:pStyle w:val="Doc-text2"/>
      </w:pPr>
      <w:r w:rsidRPr="00211C68">
        <w:t>Proposal1-5: Assistance data for GNSS-feared event can be categorized into the five categories of (a)Integrity Bounds (b) Residual Risks (c) Correlation Times (d) Alerts (e) Validity Times</w:t>
      </w:r>
    </w:p>
    <w:p w14:paraId="1D4826D0" w14:textId="77777777" w:rsidR="00C1519B" w:rsidRPr="00211C68" w:rsidRDefault="00C1519B" w:rsidP="00C1519B">
      <w:pPr>
        <w:pStyle w:val="Doc-text2"/>
      </w:pPr>
      <w:r w:rsidRPr="00211C68">
        <w:t>Proposal1-7: The only needed assistance data for GNSS integrity service is Integrity Risk</w:t>
      </w:r>
    </w:p>
    <w:p w14:paraId="7405C1B7" w14:textId="77777777" w:rsidR="00C1519B" w:rsidRPr="00211C68" w:rsidRDefault="00C1519B" w:rsidP="00C1519B">
      <w:pPr>
        <w:pStyle w:val="Doc-text2"/>
      </w:pPr>
    </w:p>
    <w:p w14:paraId="1BE5869D" w14:textId="77777777" w:rsidR="00C1519B" w:rsidRPr="00211C68" w:rsidRDefault="00C1519B" w:rsidP="00C1519B">
      <w:pPr>
        <w:pStyle w:val="Doc-text2"/>
      </w:pPr>
      <w:r w:rsidRPr="00211C68">
        <w:t>Discussion:</w:t>
      </w:r>
    </w:p>
    <w:p w14:paraId="4F69F5B3" w14:textId="77777777" w:rsidR="00C1519B" w:rsidRPr="00211C68" w:rsidRDefault="00C1519B" w:rsidP="00C1519B">
      <w:pPr>
        <w:pStyle w:val="Doc-text2"/>
      </w:pPr>
      <w:r w:rsidRPr="00211C68">
        <w:t>Qualcomm think P1-1 overlaps with the LS for RTCM and think we could take a WA.  For P1-2, they think alignment with SSR AD is FFS as well.  On P1-3, they see no impact.</w:t>
      </w:r>
    </w:p>
    <w:p w14:paraId="2F03A480" w14:textId="77777777" w:rsidR="00C1519B" w:rsidRPr="00211C68" w:rsidRDefault="00C1519B" w:rsidP="00C1519B">
      <w:pPr>
        <w:pStyle w:val="Doc-text2"/>
      </w:pPr>
      <w:r w:rsidRPr="00211C68">
        <w:t>Qualcomm think the alert parameters require a bit more discussion; they are not sure the DNU flags are needed and think they may cause unnecessary overhead.  If the intention is only to indicate a failure event when it happens, this could be done more efficiently.  For P1-5, they think we need definitions so the agreement does not become a blank check.</w:t>
      </w:r>
    </w:p>
    <w:p w14:paraId="39CA9F7D" w14:textId="77777777" w:rsidR="00C1519B" w:rsidRPr="00211C68" w:rsidRDefault="00C1519B" w:rsidP="00C1519B">
      <w:pPr>
        <w:pStyle w:val="Doc-text2"/>
      </w:pPr>
      <w:r w:rsidRPr="00211C68">
        <w:t>Swift think P1-3 could be stronger, and think the Rel-16 AD does not satisfy the use cases.  For P1-7, they agree with the intention but disagree with the wording, and understand the intention was to capture that we do not identify further AD needed now; they also think the IR should have been a range.</w:t>
      </w:r>
    </w:p>
    <w:p w14:paraId="2D5541D9" w14:textId="77777777" w:rsidR="00C1519B" w:rsidRPr="00211C68" w:rsidRDefault="00C1519B" w:rsidP="00C1519B">
      <w:pPr>
        <w:pStyle w:val="Doc-text2"/>
      </w:pPr>
      <w:r w:rsidRPr="00211C68">
        <w:t xml:space="preserve">Huawei indicate on P1-7 that during the discussion, the question asked was related to Swift’s TP to the last meeting; the only integrity service AD in that TP was integrity risk, and the question was </w:t>
      </w:r>
      <w:r w:rsidRPr="00211C68">
        <w:lastRenderedPageBreak/>
        <w:t>whether companies see more AD that is needed.  Regarding Qualcomm’s comment on P1-4, Huawei understand that most companies felt the alert parameters can be used for GNSS AD feared events, so the DNU flag is not limited only to the GNSS feared events.  And on P1-3, they think the “inefficient” wording was intended to mean that the Rel-16 mechanism is not sufficient for the use cases/QoS that we have already agreed, and the wording could be changed to reflect that.  Qualcomm think this is covered by the WI justification.</w:t>
      </w:r>
    </w:p>
    <w:p w14:paraId="3ACBE797" w14:textId="77777777" w:rsidR="00C1519B" w:rsidRPr="00211C68" w:rsidRDefault="00C1519B" w:rsidP="00C1519B">
      <w:pPr>
        <w:pStyle w:val="Doc-text2"/>
      </w:pPr>
      <w:r w:rsidRPr="00211C68">
        <w:t>Ericsson indicate on the DNU flags, the AD may be valid for position estimation; they think it could be good to focus on this question.  For example, if there is a redundancy in the reference network, it may provide something that can be used in place of a reference indicated as DNU.</w:t>
      </w:r>
    </w:p>
    <w:p w14:paraId="3B8069D1" w14:textId="77777777" w:rsidR="00C1519B" w:rsidRPr="00211C68" w:rsidRDefault="00C1519B" w:rsidP="00C1519B">
      <w:pPr>
        <w:pStyle w:val="Doc-text2"/>
      </w:pPr>
      <w:r w:rsidRPr="00211C68">
        <w:t>ESA want to clarify that there may be no RTCM specifications in Rel-17, in respect of P1-2.</w:t>
      </w:r>
    </w:p>
    <w:p w14:paraId="48684839" w14:textId="77777777" w:rsidR="00C1519B" w:rsidRPr="00211C68" w:rsidRDefault="00C1519B" w:rsidP="00C1519B">
      <w:pPr>
        <w:pStyle w:val="Doc-text2"/>
      </w:pPr>
      <w:r w:rsidRPr="00211C68">
        <w:t>Qualcomm understand the motivation for a minimum integrity range but not the maximum, and think P1-7 is not completely clear.</w:t>
      </w:r>
    </w:p>
    <w:p w14:paraId="63A78F9E" w14:textId="77777777" w:rsidR="00C1519B" w:rsidRPr="00211C68" w:rsidRDefault="00C1519B" w:rsidP="00C1519B">
      <w:pPr>
        <w:pStyle w:val="Doc-text2"/>
      </w:pPr>
    </w:p>
    <w:p w14:paraId="2E3D833B"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Agreements:</w:t>
      </w:r>
    </w:p>
    <w:p w14:paraId="08E03851"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Proposal1-1 (modified): WA: The paired overbounding technique is supported for bounding the error probability distribution for GNSS integrity as a baseline. </w:t>
      </w:r>
    </w:p>
    <w:p w14:paraId="1CDD32A7"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Proposal1-2 (modified): Error representation by SSR is supported for GNSS integrity. FFS alignment with the assistance data for OSR in RTCM (also FFS alignment with SSR, if RTCM produce something in that direction in the Rel-17 time frame). </w:t>
      </w:r>
    </w:p>
    <w:p w14:paraId="563899C7" w14:textId="77777777" w:rsidR="00C1519B" w:rsidRPr="00211C68" w:rsidRDefault="00C1519B" w:rsidP="00C1519B">
      <w:pPr>
        <w:pStyle w:val="Doc-text2"/>
      </w:pPr>
    </w:p>
    <w:p w14:paraId="54704853" w14:textId="77777777" w:rsidR="00C1519B" w:rsidRPr="00211C68" w:rsidRDefault="00C1519B" w:rsidP="00C1519B">
      <w:pPr>
        <w:pStyle w:val="Doc-text2"/>
      </w:pPr>
    </w:p>
    <w:p w14:paraId="72937A9B" w14:textId="77777777" w:rsidR="00C1519B" w:rsidRPr="00211C68" w:rsidRDefault="00C1519B" w:rsidP="00C1519B">
      <w:pPr>
        <w:pStyle w:val="Doc-text2"/>
      </w:pPr>
      <w:r w:rsidRPr="00211C68">
        <w:t>Signal structure</w:t>
      </w:r>
    </w:p>
    <w:p w14:paraId="1ED38013" w14:textId="77777777" w:rsidR="00C1519B" w:rsidRPr="00211C68" w:rsidRDefault="00C1519B" w:rsidP="00C1519B">
      <w:pPr>
        <w:pStyle w:val="Doc-text2"/>
      </w:pPr>
      <w:r w:rsidRPr="00211C68">
        <w:t>Proposal2-1: A single new "common assistance data" and a single new "generic assistance data" are defined for GNSS integrity AD. FFS whether and how the new assistance data can be integrated into the existing assistance data.</w:t>
      </w:r>
    </w:p>
    <w:p w14:paraId="32E524CE" w14:textId="77777777" w:rsidR="00C1519B" w:rsidRPr="00211C68" w:rsidRDefault="00C1519B" w:rsidP="00C1519B">
      <w:pPr>
        <w:pStyle w:val="Doc-text2"/>
      </w:pPr>
      <w:r w:rsidRPr="00211C68">
        <w:t xml:space="preserve">Proposal2-9: Assistance data for GNSS integrity can be sent periodically. </w:t>
      </w:r>
    </w:p>
    <w:p w14:paraId="1BC1CCC1" w14:textId="77777777" w:rsidR="00C1519B" w:rsidRPr="00211C68" w:rsidRDefault="00C1519B" w:rsidP="00C1519B">
      <w:pPr>
        <w:pStyle w:val="Doc-text2"/>
      </w:pPr>
      <w:r w:rsidRPr="00211C68">
        <w:t>Proposal2-11: The assistance data in GNSS-RealTimeIntegrity can be reused for GNSS integrity in R17</w:t>
      </w:r>
    </w:p>
    <w:p w14:paraId="74D8BA63" w14:textId="77777777" w:rsidR="00C1519B" w:rsidRPr="00211C68" w:rsidRDefault="00C1519B" w:rsidP="00C1519B">
      <w:pPr>
        <w:pStyle w:val="Doc-text2"/>
      </w:pPr>
    </w:p>
    <w:p w14:paraId="39736399" w14:textId="77777777" w:rsidR="00C1519B" w:rsidRPr="00211C68" w:rsidRDefault="00C1519B" w:rsidP="00C1519B">
      <w:pPr>
        <w:pStyle w:val="Doc-text2"/>
      </w:pPr>
      <w:r w:rsidRPr="00211C68">
        <w:t>Discussion:</w:t>
      </w:r>
    </w:p>
    <w:p w14:paraId="1AC0B356" w14:textId="77777777" w:rsidR="00C1519B" w:rsidRPr="00211C68" w:rsidRDefault="00C1519B" w:rsidP="00C1519B">
      <w:pPr>
        <w:pStyle w:val="Doc-text2"/>
      </w:pPr>
      <w:r w:rsidRPr="00211C68">
        <w:t>Swift do not agree with P2-1 and think at least the service alerts and constellation alerts should be separated.</w:t>
      </w:r>
    </w:p>
    <w:p w14:paraId="6DAC9A0B" w14:textId="77777777" w:rsidR="00C1519B" w:rsidRPr="00211C68" w:rsidRDefault="00C1519B" w:rsidP="00C1519B">
      <w:pPr>
        <w:pStyle w:val="Doc-text2"/>
      </w:pPr>
      <w:r w:rsidRPr="00211C68">
        <w:t>Huawei indicate in the TP from Swift, the AD were offered in high granularity, and some companies felt this would have a high overhead cost especially for broadcast.  They think the signalling can be optimised by combining the AD, hence the proposal.</w:t>
      </w:r>
    </w:p>
    <w:p w14:paraId="119E93DB" w14:textId="77777777" w:rsidR="00C1519B" w:rsidRPr="00211C68" w:rsidRDefault="00C1519B" w:rsidP="00C1519B">
      <w:pPr>
        <w:pStyle w:val="Doc-text2"/>
      </w:pPr>
      <w:r w:rsidRPr="00211C68">
        <w:t>Qualcomm would prefer to integrate the AD into existing IEs, but think we do not know what the individual IEs are yet and we could leave this aspect for later.  They think we need to understand the minimum AD needed at the device to calculate integrity, e.g. start from “standard deviation of error bounds” and then discuss which errors need to be considered.</w:t>
      </w:r>
    </w:p>
    <w:p w14:paraId="0B9AF5C7" w14:textId="77777777" w:rsidR="00C1519B" w:rsidRPr="00211C68" w:rsidRDefault="00C1519B" w:rsidP="00C1519B">
      <w:pPr>
        <w:pStyle w:val="Doc-text2"/>
      </w:pPr>
      <w:r w:rsidRPr="00211C68">
        <w:t>Intel think the main problem is that companies want to align with RTCM, and if RTCM cannot answer our questions on time we need to decide what to do.</w:t>
      </w:r>
    </w:p>
    <w:p w14:paraId="52D39621" w14:textId="77777777" w:rsidR="00C1519B" w:rsidRPr="00211C68" w:rsidRDefault="00C1519B" w:rsidP="00C1519B">
      <w:pPr>
        <w:pStyle w:val="Doc-text2"/>
      </w:pPr>
    </w:p>
    <w:p w14:paraId="1A334ABB"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Agreements:</w:t>
      </w:r>
    </w:p>
    <w:p w14:paraId="3CC69A23"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 xml:space="preserve">Proposal2-9: Assistance data for GNSS integrity can be sent periodically. </w:t>
      </w:r>
    </w:p>
    <w:p w14:paraId="2A13FF04"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Proposal2-11: The assistance data in GNSS-RealTimeIntegrity can be reused for GNSS integrity in R17</w:t>
      </w:r>
    </w:p>
    <w:p w14:paraId="5C2B0F2C" w14:textId="77777777" w:rsidR="00C1519B" w:rsidRPr="00211C68" w:rsidRDefault="00C1519B" w:rsidP="00C1519B">
      <w:pPr>
        <w:pStyle w:val="Doc-text2"/>
      </w:pPr>
    </w:p>
    <w:p w14:paraId="7AF1F933" w14:textId="77777777" w:rsidR="00C1519B" w:rsidRPr="00211C68" w:rsidRDefault="00C1519B" w:rsidP="00C1519B">
      <w:pPr>
        <w:pStyle w:val="Doc-text2"/>
      </w:pPr>
    </w:p>
    <w:p w14:paraId="2FF22126" w14:textId="77777777" w:rsidR="00C1519B" w:rsidRPr="00211C68" w:rsidRDefault="00C1519B" w:rsidP="00C1519B">
      <w:pPr>
        <w:pStyle w:val="Doc-text2"/>
      </w:pPr>
      <w:r w:rsidRPr="00211C68">
        <w:t>Take the following agreements as baseline for the discussion on assistance data for GNSS integrity, also keeping the room for further clarification on the fields, explanation and changes</w:t>
      </w:r>
    </w:p>
    <w:p w14:paraId="76EE7FF3" w14:textId="77777777" w:rsidR="00C1519B" w:rsidRPr="00211C68" w:rsidRDefault="00C1519B" w:rsidP="00C1519B">
      <w:pPr>
        <w:pStyle w:val="Doc-text2"/>
      </w:pPr>
      <w:r w:rsidRPr="00211C68">
        <w:t>Proposal2-2: Adopt the fields pConstellation, pSatellite, epochTime, iod-ssr, validityPeriodSeconds, and validityPeriodDays for the assistance data for constellation parameters. FFS the other parameters</w:t>
      </w:r>
    </w:p>
    <w:p w14:paraId="36AF829E" w14:textId="77777777" w:rsidR="00C1519B" w:rsidRPr="00211C68" w:rsidRDefault="00C1519B" w:rsidP="00C1519B">
      <w:pPr>
        <w:pStyle w:val="Doc-text2"/>
      </w:pPr>
      <w:r w:rsidRPr="00211C68">
        <w:t>Proposal2-3: Adopt the fields meanCodeBias, stdDevCodeBias, epochTime, iod-ssr, validityPeriodSeconds, validityPeriodDays, and svID for the assistance data for bias error bounds. FFS the other parameters.</w:t>
      </w:r>
    </w:p>
    <w:p w14:paraId="0632AC43" w14:textId="77777777" w:rsidR="00C1519B" w:rsidRPr="00211C68" w:rsidRDefault="00C1519B" w:rsidP="00C1519B">
      <w:pPr>
        <w:pStyle w:val="Doc-text2"/>
      </w:pPr>
      <w:r w:rsidRPr="00211C68">
        <w:t>Proposal2-4: Adopt orbitClockErrorMeanShapeVector, orbitClockErrorCovarianceShapeMatrix, orbitClockErrorScaleFactor, epochTime, iod-ssr, validityPeriodSeconds, validityPeriodDays, and svID for the assistance data for orbit clock error. FFS the other parameters</w:t>
      </w:r>
    </w:p>
    <w:p w14:paraId="6107370B" w14:textId="77777777" w:rsidR="00C1519B" w:rsidRPr="00211C68" w:rsidRDefault="00C1519B" w:rsidP="00C1519B">
      <w:pPr>
        <w:pStyle w:val="Doc-text2"/>
      </w:pPr>
      <w:r w:rsidRPr="00211C68">
        <w:t>Proposal2-5: Adopt fields EpochTime, iod-ssr, validityPeriod, pIonosphere, tIonosphere, tCorrelationInosphere, and tCorrelationIonosphereRate as the assistance data for ionosphere parameters. FFS the other parameters</w:t>
      </w:r>
    </w:p>
    <w:p w14:paraId="6CD77D61" w14:textId="77777777" w:rsidR="00C1519B" w:rsidRPr="00211C68" w:rsidRDefault="00C1519B" w:rsidP="00C1519B">
      <w:pPr>
        <w:pStyle w:val="Doc-text2"/>
      </w:pPr>
      <w:r w:rsidRPr="00211C68">
        <w:lastRenderedPageBreak/>
        <w:t>Proposal2-6: Adopt the fields meanIonosphere, stdDevIonosphere, epochTime, iod-ssr, correctionPointSetID, validityPeriod, gridList, and svID as the assistance data for ionosphere error sources. FFS the other parameters</w:t>
      </w:r>
    </w:p>
    <w:p w14:paraId="21F1F105" w14:textId="77777777" w:rsidR="00C1519B" w:rsidRPr="00211C68" w:rsidRDefault="00C1519B" w:rsidP="00C1519B">
      <w:pPr>
        <w:pStyle w:val="Doc-text2"/>
      </w:pPr>
      <w:r w:rsidRPr="00211C68">
        <w:t>Proposal 2-7: Adopt the fields epochTime, iod-ssr, validityPeriod, pTroposphere, tTroposphere, tCorrelationTroposphere, and tCorrelationTroposphereRate for the assistance data for troposphere parameters. FFS the other parameters</w:t>
      </w:r>
    </w:p>
    <w:p w14:paraId="59B80D2E" w14:textId="77777777" w:rsidR="00C1519B" w:rsidRPr="00211C68" w:rsidRDefault="00C1519B" w:rsidP="00C1519B">
      <w:pPr>
        <w:pStyle w:val="Doc-text2"/>
      </w:pPr>
      <w:r w:rsidRPr="00211C68">
        <w:t>Proposal2-8: Adopt the fields meanTroposphereVerticalWetDelay, stdDevTroposphereVerticalWetDelay epochTime, iod-ssr, correctionPointSetID, validityPeriod, gridList, and svID as assistance data for troposphere error source. FFS the other parameters</w:t>
      </w:r>
    </w:p>
    <w:p w14:paraId="04DE78AE" w14:textId="77777777" w:rsidR="00C1519B" w:rsidRPr="00211C68" w:rsidRDefault="00C1519B" w:rsidP="00C1519B">
      <w:pPr>
        <w:pStyle w:val="Doc-text2"/>
      </w:pPr>
      <w:r w:rsidRPr="00211C68">
        <w:t>Proposal2-10: Adopt serviceDNU, ionosphereDNU and troposphereDNU for service alert. FFS the other parameters for service parameters and alert.</w:t>
      </w:r>
    </w:p>
    <w:p w14:paraId="65C84BF4" w14:textId="77777777" w:rsidR="00C1519B" w:rsidRPr="00211C68" w:rsidRDefault="00C1519B" w:rsidP="00C1519B">
      <w:pPr>
        <w:pStyle w:val="Doc-text2"/>
      </w:pPr>
    </w:p>
    <w:p w14:paraId="5016B7F1" w14:textId="77777777" w:rsidR="00C1519B" w:rsidRPr="00211C68" w:rsidRDefault="00C1519B" w:rsidP="00C1519B">
      <w:pPr>
        <w:pStyle w:val="Doc-text2"/>
      </w:pPr>
      <w:r w:rsidRPr="00211C68">
        <w:t>Discussion:</w:t>
      </w:r>
    </w:p>
    <w:p w14:paraId="129B6C66" w14:textId="77777777" w:rsidR="00C1519B" w:rsidRPr="00211C68" w:rsidRDefault="00C1519B" w:rsidP="00C1519B">
      <w:pPr>
        <w:pStyle w:val="Doc-text2"/>
      </w:pPr>
      <w:r w:rsidRPr="00211C68">
        <w:t>Huawei understand that this baseline is aligned with GNSS industry norms.  Intel support using it as a baseline.  Swift also.</w:t>
      </w:r>
    </w:p>
    <w:p w14:paraId="6F9A4258" w14:textId="77777777" w:rsidR="00C1519B" w:rsidRPr="00211C68" w:rsidRDefault="00C1519B" w:rsidP="00C1519B">
      <w:pPr>
        <w:pStyle w:val="Doc-text2"/>
      </w:pPr>
      <w:r w:rsidRPr="00211C68">
        <w:t>Qualcomm are not aware of any standard baseline for integrity, and think RTCM have been working on it already for a long time without a standard.  They think we can produce a common denominator of all proposals for Rel-17.  ZTE and vivo agree with Qualcomm.</w:t>
      </w:r>
    </w:p>
    <w:p w14:paraId="0BF01A24" w14:textId="77777777" w:rsidR="00C1519B" w:rsidRPr="00211C68" w:rsidRDefault="00C1519B" w:rsidP="00C1519B">
      <w:pPr>
        <w:pStyle w:val="Doc-text2"/>
      </w:pPr>
      <w:r w:rsidRPr="00211C68">
        <w:t>Ericsson think it is quite a step to go into the specific parameters, but think there is a natural relation to the error sources and error distribution.  Think we could continue by email.</w:t>
      </w:r>
    </w:p>
    <w:p w14:paraId="15278769" w14:textId="77777777" w:rsidR="00C1519B" w:rsidRPr="00211C68" w:rsidRDefault="00C1519B" w:rsidP="00C1519B">
      <w:pPr>
        <w:pStyle w:val="Comments"/>
      </w:pPr>
    </w:p>
    <w:p w14:paraId="288280B1" w14:textId="77777777" w:rsidR="00C1519B" w:rsidRPr="00211C68" w:rsidRDefault="00C1519B" w:rsidP="00C1519B">
      <w:pPr>
        <w:pStyle w:val="Comments"/>
      </w:pPr>
      <w:r w:rsidRPr="00211C68">
        <w:t>Summary document</w:t>
      </w:r>
    </w:p>
    <w:p w14:paraId="318FCCF6" w14:textId="487B7291" w:rsidR="00C1519B" w:rsidRPr="00211C68" w:rsidRDefault="00005BAE" w:rsidP="00C1519B">
      <w:pPr>
        <w:pStyle w:val="Doc-title"/>
      </w:pPr>
      <w:hyperlink r:id="rId1948" w:history="1">
        <w:r>
          <w:rPr>
            <w:rStyle w:val="Hyperlink"/>
          </w:rPr>
          <w:t>R2-2111263</w:t>
        </w:r>
      </w:hyperlink>
      <w:r w:rsidR="00C1519B" w:rsidRPr="00211C68">
        <w:tab/>
        <w:t>Summary of Agenda item 8.11.5- GNSS positioning integrity</w:t>
      </w:r>
      <w:r w:rsidR="00C1519B" w:rsidRPr="00211C68">
        <w:tab/>
        <w:t>CATT</w:t>
      </w:r>
      <w:r w:rsidR="00C1519B" w:rsidRPr="00211C68">
        <w:tab/>
        <w:t>discussion</w:t>
      </w:r>
      <w:r w:rsidR="00C1519B" w:rsidRPr="00211C68">
        <w:tab/>
        <w:t>Rel-17</w:t>
      </w:r>
      <w:r w:rsidR="00C1519B" w:rsidRPr="00211C68">
        <w:tab/>
        <w:t>NR_pos_enh-Core</w:t>
      </w:r>
    </w:p>
    <w:p w14:paraId="74B6B7DB" w14:textId="77777777" w:rsidR="00C1519B" w:rsidRPr="00211C68" w:rsidRDefault="00C1519B" w:rsidP="00C1519B">
      <w:pPr>
        <w:pStyle w:val="Doc-text2"/>
      </w:pPr>
    </w:p>
    <w:p w14:paraId="20B83922" w14:textId="77777777" w:rsidR="00C1519B" w:rsidRPr="00211C68" w:rsidRDefault="00C1519B" w:rsidP="00C1519B">
      <w:pPr>
        <w:pStyle w:val="Doc-text2"/>
      </w:pPr>
      <w:r w:rsidRPr="00211C68">
        <w:t>Location Information (UE-based):</w:t>
      </w:r>
    </w:p>
    <w:p w14:paraId="56748878" w14:textId="77777777" w:rsidR="00C1519B" w:rsidRPr="00211C68" w:rsidRDefault="00C1519B" w:rsidP="00C1519B">
      <w:pPr>
        <w:pStyle w:val="Doc-text2"/>
      </w:pPr>
      <w:r w:rsidRPr="00211C68">
        <w:t>Proposal 3: RAN2 to agree not to report achieved KPIs (TIR, AL, TTA) together with integrity results.</w:t>
      </w:r>
    </w:p>
    <w:p w14:paraId="4FA4497F" w14:textId="77777777" w:rsidR="00C1519B" w:rsidRPr="00211C68" w:rsidRDefault="00C1519B" w:rsidP="00C1519B">
      <w:pPr>
        <w:pStyle w:val="Doc-text2"/>
      </w:pPr>
      <w:r w:rsidRPr="00211C68">
        <w:t xml:space="preserve">Proposal 4: RAN2 to agree to report integrity flag for at least UE-based mode. </w:t>
      </w:r>
    </w:p>
    <w:p w14:paraId="6CA4682C" w14:textId="77777777" w:rsidR="00C1519B" w:rsidRPr="00211C68" w:rsidRDefault="00C1519B" w:rsidP="00C1519B">
      <w:pPr>
        <w:pStyle w:val="Doc-text2"/>
      </w:pPr>
      <w:r w:rsidRPr="00211C68">
        <w:t xml:space="preserve">Proposal 4-a: RAN2 to agree the LMF may indicate which reporting mode is enabled in the LPP message RequestLocationInformation for at least UE-based mode.  </w:t>
      </w:r>
    </w:p>
    <w:p w14:paraId="7A3D546B" w14:textId="77777777" w:rsidR="00C1519B" w:rsidRPr="00211C68" w:rsidRDefault="00C1519B" w:rsidP="00C1519B">
      <w:pPr>
        <w:pStyle w:val="Doc-text2"/>
      </w:pPr>
    </w:p>
    <w:p w14:paraId="1DDC9791" w14:textId="77777777" w:rsidR="00C1519B" w:rsidRPr="00211C68" w:rsidRDefault="00C1519B" w:rsidP="00C1519B">
      <w:pPr>
        <w:pStyle w:val="Doc-text2"/>
      </w:pPr>
      <w:r w:rsidRPr="00211C68">
        <w:t>Assistance Data (UE-based):</w:t>
      </w:r>
    </w:p>
    <w:p w14:paraId="32AF518B" w14:textId="38E694A4" w:rsidR="00C1519B" w:rsidRPr="00211C68" w:rsidRDefault="00C1519B" w:rsidP="00C1519B">
      <w:pPr>
        <w:pStyle w:val="Doc-text2"/>
      </w:pPr>
      <w:r w:rsidRPr="00211C68">
        <w:t xml:space="preserve">Proposal 5: RAN2 to agree the TP of ‘Integrity Service Alert’, ‘Integrity Correlation Times’ and ‘Integrity Service Parameters’ in </w:t>
      </w:r>
      <w:hyperlink r:id="rId1949" w:history="1">
        <w:r w:rsidR="00005BAE">
          <w:rPr>
            <w:rStyle w:val="Hyperlink"/>
          </w:rPr>
          <w:t>R2-2110141</w:t>
        </w:r>
      </w:hyperlink>
      <w:r w:rsidRPr="00211C68">
        <w:t>.</w:t>
      </w:r>
    </w:p>
    <w:p w14:paraId="0AD8205C" w14:textId="5B6CA5AF" w:rsidR="00C1519B" w:rsidRPr="00211C68" w:rsidRDefault="00C1519B" w:rsidP="00C1519B">
      <w:pPr>
        <w:pStyle w:val="Doc-text2"/>
      </w:pPr>
      <w:r w:rsidRPr="00211C68">
        <w:t xml:space="preserve">Proposal 6: RAN2 to further discuss the TP of ‘Integrity Principle of Operation’ in </w:t>
      </w:r>
      <w:hyperlink r:id="rId1950" w:history="1">
        <w:r w:rsidR="00005BAE">
          <w:rPr>
            <w:rStyle w:val="Hyperlink"/>
          </w:rPr>
          <w:t>R2-2110141</w:t>
        </w:r>
      </w:hyperlink>
      <w:r w:rsidRPr="00211C68">
        <w:t>, especially the proposed IEs: constellationDoNotUse, svDoNotUse, orbitClockRateErrorMeanShapeVector, orbitClockErrorMeanScaleFactor, etc.</w:t>
      </w:r>
    </w:p>
    <w:p w14:paraId="205E1B40" w14:textId="4D9907C5" w:rsidR="00C1519B" w:rsidRPr="00211C68" w:rsidRDefault="00C1519B" w:rsidP="00C1519B">
      <w:pPr>
        <w:pStyle w:val="Doc-text2"/>
      </w:pPr>
      <w:r w:rsidRPr="00211C68">
        <w:t xml:space="preserve">Proposal 7: RAN2 to further discuss the TP of ‘Integrity Bounds’ in </w:t>
      </w:r>
      <w:hyperlink r:id="rId1951" w:history="1">
        <w:r w:rsidR="00005BAE">
          <w:rPr>
            <w:rStyle w:val="Hyperlink"/>
          </w:rPr>
          <w:t>R2-2110141</w:t>
        </w:r>
      </w:hyperlink>
      <w:r w:rsidRPr="00211C68">
        <w:t>, e.g. the formula Bound = mean + K * stdDev, K = normInv(IRallocation / 2), irMinimum &lt;= IRallocation &lt;= irMaximum</w:t>
      </w:r>
    </w:p>
    <w:p w14:paraId="55483812" w14:textId="77777777" w:rsidR="00C1519B" w:rsidRPr="00211C68" w:rsidRDefault="00C1519B" w:rsidP="00C1519B">
      <w:pPr>
        <w:pStyle w:val="Doc-text2"/>
      </w:pPr>
    </w:p>
    <w:p w14:paraId="4E9BF1DD" w14:textId="77777777" w:rsidR="00C1519B" w:rsidRPr="00211C68" w:rsidRDefault="00C1519B" w:rsidP="00C1519B">
      <w:pPr>
        <w:pStyle w:val="Doc-text2"/>
      </w:pPr>
      <w:r w:rsidRPr="00211C68">
        <w:t>LMF-based/UE-assisted integrity:</w:t>
      </w:r>
    </w:p>
    <w:p w14:paraId="4F9A97A1" w14:textId="77777777" w:rsidR="00C1519B" w:rsidRPr="00211C68" w:rsidRDefault="00C1519B" w:rsidP="00C1519B">
      <w:pPr>
        <w:pStyle w:val="Doc-text2"/>
      </w:pPr>
      <w:r w:rsidRPr="00211C68">
        <w:t>Proposal 1: RAN2 to discuss whether to support LMF-based/UE-assisted Integrity computation in Rel-17 or not.</w:t>
      </w:r>
    </w:p>
    <w:p w14:paraId="78B7EE5A" w14:textId="77777777" w:rsidR="00C1519B" w:rsidRPr="00211C68" w:rsidRDefault="00C1519B" w:rsidP="00C1519B">
      <w:pPr>
        <w:pStyle w:val="Doc-text2"/>
      </w:pPr>
      <w:r w:rsidRPr="00211C68">
        <w:t>Proposal 2: RAN2 to discuss not support UE report UE feared events information to LMF for LMF-based/UE-assisted mode in Rel-17.</w:t>
      </w:r>
    </w:p>
    <w:p w14:paraId="433FDDFE" w14:textId="77777777" w:rsidR="00C1519B" w:rsidRPr="00211C68" w:rsidRDefault="00C1519B" w:rsidP="00C1519B">
      <w:pPr>
        <w:pStyle w:val="Doc-text2"/>
      </w:pPr>
      <w:r w:rsidRPr="00211C68">
        <w:t>Proposal 1-a: Add to GNSS-MeasurementList IE two new fields: multipath value with range from 0 to 50m and the standard deviation of the value.</w:t>
      </w:r>
    </w:p>
    <w:p w14:paraId="04343750" w14:textId="77777777" w:rsidR="00C1519B" w:rsidRPr="00211C68" w:rsidRDefault="00C1519B" w:rsidP="00C1519B">
      <w:pPr>
        <w:pStyle w:val="Doc-text2"/>
      </w:pPr>
    </w:p>
    <w:p w14:paraId="623AA9F7" w14:textId="77777777" w:rsidR="00C1519B" w:rsidRPr="00211C68" w:rsidRDefault="00C1519B" w:rsidP="00C1519B">
      <w:pPr>
        <w:pStyle w:val="Doc-text2"/>
      </w:pPr>
      <w:r w:rsidRPr="00211C68">
        <w:t>Discussion:</w:t>
      </w:r>
    </w:p>
    <w:p w14:paraId="7F974184" w14:textId="77777777" w:rsidR="00C1519B" w:rsidRPr="00211C68" w:rsidRDefault="00C1519B" w:rsidP="00C1519B">
      <w:pPr>
        <w:pStyle w:val="Doc-text2"/>
      </w:pPr>
      <w:r w:rsidRPr="00211C68">
        <w:t>ESA think supporting LMF-based is not a big problem in spec terms, because there are error sources that need to be known at the LMF.  They think there are measurements reported to the LMF that can be exploited for integrity, e.g. signal strength, multipath.  Fraunhofer agree.</w:t>
      </w:r>
    </w:p>
    <w:p w14:paraId="68B96E85" w14:textId="77777777" w:rsidR="00C1519B" w:rsidRPr="00211C68" w:rsidRDefault="00C1519B" w:rsidP="00C1519B">
      <w:pPr>
        <w:pStyle w:val="Doc-text2"/>
      </w:pPr>
      <w:r w:rsidRPr="00211C68">
        <w:t>Qualcomm think it can be best-effort; they see no technical issue but are not sure if there is a   market need for UE-assisted GNSS.</w:t>
      </w:r>
    </w:p>
    <w:p w14:paraId="2CD1D10A" w14:textId="77777777" w:rsidR="00C1519B" w:rsidRPr="00211C68" w:rsidRDefault="00C1519B" w:rsidP="00C1519B">
      <w:pPr>
        <w:pStyle w:val="Doc-text2"/>
      </w:pPr>
      <w:r w:rsidRPr="00211C68">
        <w:t>OPPO think LMF-based integrity would be beneficial in terms of UE power saving.</w:t>
      </w:r>
    </w:p>
    <w:p w14:paraId="084D359E" w14:textId="77777777" w:rsidR="00C1519B" w:rsidRPr="00211C68" w:rsidRDefault="00C1519B" w:rsidP="00C1519B">
      <w:pPr>
        <w:pStyle w:val="Doc-text2"/>
      </w:pPr>
      <w:r w:rsidRPr="00211C68">
        <w:t>Ericsson think integrity is not only about the highest possible accuracy and finest resolution, but also at the level of standard resolution.  So we should not be tied to RTK precision and think there are less accurate use cases.</w:t>
      </w:r>
    </w:p>
    <w:p w14:paraId="150E9EBB" w14:textId="77777777" w:rsidR="00C1519B" w:rsidRPr="00211C68" w:rsidRDefault="00C1519B" w:rsidP="00C1519B">
      <w:pPr>
        <w:pStyle w:val="Doc-text2"/>
      </w:pPr>
    </w:p>
    <w:p w14:paraId="6CEC257A"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Agreement:</w:t>
      </w:r>
    </w:p>
    <w:p w14:paraId="3A66A657"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pPr>
      <w:r w:rsidRPr="00211C68">
        <w:t>Pursue LMF-based integrity on a best-effort basis in Rel-17.</w:t>
      </w:r>
    </w:p>
    <w:p w14:paraId="0F083C8A" w14:textId="77777777" w:rsidR="00C1519B" w:rsidRPr="00211C68" w:rsidRDefault="00C1519B" w:rsidP="00C1519B">
      <w:pPr>
        <w:pStyle w:val="Doc-text2"/>
      </w:pPr>
    </w:p>
    <w:p w14:paraId="4A0720F2" w14:textId="77777777" w:rsidR="00C1519B" w:rsidRPr="00211C68" w:rsidRDefault="00C1519B" w:rsidP="00C1519B">
      <w:pPr>
        <w:pStyle w:val="Doc-text2"/>
      </w:pPr>
      <w:r w:rsidRPr="00211C68">
        <w:t>Proposal 1-b: RAN2 to discuss the integrity information relating to GNSS local environment feared events reported by UE includes at least of:</w:t>
      </w:r>
    </w:p>
    <w:p w14:paraId="0E87C134" w14:textId="77777777" w:rsidR="00C1519B" w:rsidRPr="00211C68" w:rsidRDefault="00C1519B" w:rsidP="00C1519B">
      <w:pPr>
        <w:pStyle w:val="Doc-text2"/>
      </w:pPr>
      <w:r w:rsidRPr="00211C68">
        <w:t>•</w:t>
      </w:r>
      <w:r w:rsidRPr="00211C68">
        <w:tab/>
        <w:t>Timestamp</w:t>
      </w:r>
    </w:p>
    <w:p w14:paraId="090BA0D7" w14:textId="77777777" w:rsidR="00C1519B" w:rsidRPr="00211C68" w:rsidRDefault="00C1519B" w:rsidP="00C1519B">
      <w:pPr>
        <w:pStyle w:val="Doc-text2"/>
      </w:pPr>
      <w:r w:rsidRPr="00211C68">
        <w:t>•</w:t>
      </w:r>
      <w:r w:rsidRPr="00211C68">
        <w:tab/>
        <w:t>Position estimate</w:t>
      </w:r>
    </w:p>
    <w:p w14:paraId="1E260D62" w14:textId="77777777" w:rsidR="00C1519B" w:rsidRPr="00211C68" w:rsidRDefault="00C1519B" w:rsidP="00C1519B">
      <w:pPr>
        <w:pStyle w:val="Doc-text2"/>
      </w:pPr>
      <w:r w:rsidRPr="00211C68">
        <w:t>•</w:t>
      </w:r>
      <w:r w:rsidRPr="00211C68">
        <w:tab/>
        <w:t>Specific GNSS local environment feared event information</w:t>
      </w:r>
    </w:p>
    <w:p w14:paraId="34DC21B3" w14:textId="77777777" w:rsidR="00C1519B" w:rsidRPr="00211C68" w:rsidRDefault="00C1519B" w:rsidP="00C1519B">
      <w:pPr>
        <w:pStyle w:val="Doc-text2"/>
      </w:pPr>
    </w:p>
    <w:p w14:paraId="7C05933C" w14:textId="77777777" w:rsidR="00C1519B" w:rsidRPr="00211C68" w:rsidRDefault="00C1519B" w:rsidP="00C1519B">
      <w:pPr>
        <w:pStyle w:val="Doc-text2"/>
      </w:pPr>
      <w:r w:rsidRPr="00211C68">
        <w:t>Way forward on collaborating with RTCM:</w:t>
      </w:r>
    </w:p>
    <w:p w14:paraId="7CEE6260" w14:textId="77777777" w:rsidR="00C1519B" w:rsidRPr="00211C68" w:rsidRDefault="00C1519B" w:rsidP="00C1519B">
      <w:pPr>
        <w:pStyle w:val="Doc-text2"/>
      </w:pPr>
      <w:r w:rsidRPr="00211C68">
        <w:t xml:space="preserve">Proposal 8: RAN2 to agree to continue working on GNSS integrity during Rel-17 and a new LS to RTCM SC134 including agreements at RAN2#116-e. FFS the plan how to align its specs with RTCM if RTCM integrity standard is not available in Rel-17 time frame. </w:t>
      </w:r>
    </w:p>
    <w:p w14:paraId="6040E732" w14:textId="77777777" w:rsidR="00C1519B" w:rsidRPr="00211C68" w:rsidRDefault="00C1519B" w:rsidP="00C1519B">
      <w:pPr>
        <w:pStyle w:val="Doc-text2"/>
      </w:pPr>
      <w:r w:rsidRPr="00211C68">
        <w:t>Alignment with Other WGs:</w:t>
      </w:r>
    </w:p>
    <w:p w14:paraId="34F25FC7" w14:textId="77777777" w:rsidR="00C1519B" w:rsidRPr="00211C68" w:rsidRDefault="00C1519B" w:rsidP="00C1519B">
      <w:pPr>
        <w:pStyle w:val="Doc-text2"/>
      </w:pPr>
      <w:r w:rsidRPr="00211C68">
        <w:t>Proposal 9: Send an LS to SA1 requesting them to study and evaluate any potential LCS Quality of Service aspects for positioning integrity support.</w:t>
      </w:r>
    </w:p>
    <w:p w14:paraId="51511D60" w14:textId="77777777" w:rsidR="00C1519B" w:rsidRPr="00211C68" w:rsidRDefault="00C1519B" w:rsidP="00C1519B">
      <w:pPr>
        <w:pStyle w:val="Comments"/>
      </w:pPr>
    </w:p>
    <w:p w14:paraId="2FE0BBAD" w14:textId="77777777" w:rsidR="00C1519B" w:rsidRPr="00211C68" w:rsidRDefault="00C1519B" w:rsidP="00C1519B">
      <w:pPr>
        <w:pStyle w:val="Comments"/>
      </w:pPr>
      <w:r w:rsidRPr="00211C68">
        <w:t>The following documents will not be individually treated</w:t>
      </w:r>
    </w:p>
    <w:p w14:paraId="5B8CA07B" w14:textId="30FA1545" w:rsidR="00C1519B" w:rsidRPr="00211C68" w:rsidRDefault="00005BAE" w:rsidP="00C1519B">
      <w:pPr>
        <w:pStyle w:val="Doc-title"/>
      </w:pPr>
      <w:hyperlink r:id="rId1952" w:history="1">
        <w:r>
          <w:rPr>
            <w:rStyle w:val="Hyperlink"/>
          </w:rPr>
          <w:t>R2-2109463</w:t>
        </w:r>
      </w:hyperlink>
      <w:r w:rsidR="00C1519B" w:rsidRPr="00211C68">
        <w:tab/>
        <w:t>Discussion on positioning integrity</w:t>
      </w:r>
      <w:r w:rsidR="00C1519B" w:rsidRPr="00211C68">
        <w:tab/>
        <w:t>ZTE</w:t>
      </w:r>
      <w:r w:rsidR="00C1519B" w:rsidRPr="00211C68">
        <w:tab/>
        <w:t>discussion</w:t>
      </w:r>
    </w:p>
    <w:p w14:paraId="3CF57736" w14:textId="0C8FAB4E" w:rsidR="00C1519B" w:rsidRPr="00211C68" w:rsidRDefault="00005BAE" w:rsidP="00C1519B">
      <w:pPr>
        <w:pStyle w:val="Doc-title"/>
      </w:pPr>
      <w:hyperlink r:id="rId1953" w:history="1">
        <w:r>
          <w:rPr>
            <w:rStyle w:val="Hyperlink"/>
          </w:rPr>
          <w:t>R2-2109920</w:t>
        </w:r>
      </w:hyperlink>
      <w:r w:rsidR="00C1519B" w:rsidRPr="00211C68">
        <w:tab/>
        <w:t>On GNSS Integrity</w:t>
      </w:r>
      <w:r w:rsidR="00C1519B" w:rsidRPr="00211C68">
        <w:tab/>
        <w:t>Ericsson</w:t>
      </w:r>
      <w:r w:rsidR="00C1519B" w:rsidRPr="00211C68">
        <w:tab/>
        <w:t>discussion</w:t>
      </w:r>
      <w:r w:rsidR="00C1519B" w:rsidRPr="00211C68">
        <w:tab/>
        <w:t>Rel-17</w:t>
      </w:r>
    </w:p>
    <w:p w14:paraId="2FEB1501" w14:textId="069FB31E" w:rsidR="00C1519B" w:rsidRPr="00211C68" w:rsidRDefault="00005BAE" w:rsidP="00C1519B">
      <w:pPr>
        <w:pStyle w:val="Doc-title"/>
      </w:pPr>
      <w:hyperlink r:id="rId1954" w:history="1">
        <w:r>
          <w:rPr>
            <w:rStyle w:val="Hyperlink"/>
          </w:rPr>
          <w:t>R2-2109982</w:t>
        </w:r>
      </w:hyperlink>
      <w:r w:rsidR="00C1519B" w:rsidRPr="00211C68">
        <w:tab/>
        <w:t>Discussion on open issues for GNSS positioning integrity</w:t>
      </w:r>
      <w:r w:rsidR="00C1519B" w:rsidRPr="00211C68">
        <w:tab/>
        <w:t>vivo</w:t>
      </w:r>
      <w:r w:rsidR="00C1519B" w:rsidRPr="00211C68">
        <w:tab/>
        <w:t>discussion</w:t>
      </w:r>
      <w:r w:rsidR="00C1519B" w:rsidRPr="00211C68">
        <w:tab/>
        <w:t>Rel-17</w:t>
      </w:r>
      <w:r w:rsidR="00C1519B" w:rsidRPr="00211C68">
        <w:tab/>
        <w:t>NR_pos_enh-Core</w:t>
      </w:r>
    </w:p>
    <w:p w14:paraId="68919EA7" w14:textId="06A0E9CD" w:rsidR="00C1519B" w:rsidRPr="00211C68" w:rsidRDefault="00005BAE" w:rsidP="00C1519B">
      <w:pPr>
        <w:pStyle w:val="Doc-title"/>
      </w:pPr>
      <w:hyperlink r:id="rId1955" w:history="1">
        <w:r>
          <w:rPr>
            <w:rStyle w:val="Hyperlink"/>
          </w:rPr>
          <w:t>R2-2110102</w:t>
        </w:r>
      </w:hyperlink>
      <w:r w:rsidR="00C1519B" w:rsidRPr="00211C68">
        <w:tab/>
        <w:t>Discussion on supporting positioing integrity in RAN</w:t>
      </w:r>
      <w:r w:rsidR="00C1519B" w:rsidRPr="00211C68">
        <w:tab/>
        <w:t>OPPO</w:t>
      </w:r>
      <w:r w:rsidR="00C1519B" w:rsidRPr="00211C68">
        <w:tab/>
        <w:t>discussion</w:t>
      </w:r>
      <w:r w:rsidR="00C1519B" w:rsidRPr="00211C68">
        <w:tab/>
        <w:t>Rel-17</w:t>
      </w:r>
      <w:r w:rsidR="00C1519B" w:rsidRPr="00211C68">
        <w:tab/>
        <w:t>NR_pos_enh-Core</w:t>
      </w:r>
    </w:p>
    <w:p w14:paraId="35805DF6" w14:textId="7FB59288" w:rsidR="00C1519B" w:rsidRPr="00211C68" w:rsidRDefault="00005BAE" w:rsidP="00C1519B">
      <w:pPr>
        <w:pStyle w:val="Doc-title"/>
      </w:pPr>
      <w:hyperlink r:id="rId1956" w:history="1">
        <w:r>
          <w:rPr>
            <w:rStyle w:val="Hyperlink"/>
          </w:rPr>
          <w:t>R2-2110141</w:t>
        </w:r>
      </w:hyperlink>
      <w:r w:rsidR="00C1519B" w:rsidRPr="00211C68">
        <w:tab/>
        <w:t>Discussion on GNSS Integrity Assistance Data</w:t>
      </w:r>
      <w:r w:rsidR="00C1519B" w:rsidRPr="00211C68">
        <w:tab/>
        <w:t>Swift Navigation, Mitsubishi Electric Corporation, Intel Corporation, Ericsson</w:t>
      </w:r>
      <w:r w:rsidR="00C1519B" w:rsidRPr="00211C68">
        <w:tab/>
        <w:t>discussion</w:t>
      </w:r>
      <w:r w:rsidR="00C1519B" w:rsidRPr="00211C68">
        <w:tab/>
        <w:t>Rel-17</w:t>
      </w:r>
    </w:p>
    <w:p w14:paraId="18A1726C" w14:textId="0D0AFFEB" w:rsidR="00C1519B" w:rsidRPr="00211C68" w:rsidRDefault="00005BAE" w:rsidP="00C1519B">
      <w:pPr>
        <w:pStyle w:val="Doc-title"/>
      </w:pPr>
      <w:hyperlink r:id="rId1957" w:history="1">
        <w:r>
          <w:rPr>
            <w:rStyle w:val="Hyperlink"/>
          </w:rPr>
          <w:t>R2-2110176</w:t>
        </w:r>
      </w:hyperlink>
      <w:r w:rsidR="00C1519B" w:rsidRPr="00211C68">
        <w:tab/>
        <w:t>Remaining issues on positioning integrity</w:t>
      </w:r>
      <w:r w:rsidR="00C1519B" w:rsidRPr="00211C68">
        <w:tab/>
        <w:t>Huawei, HiSilicon</w:t>
      </w:r>
      <w:r w:rsidR="00C1519B" w:rsidRPr="00211C68">
        <w:tab/>
        <w:t>discussion</w:t>
      </w:r>
      <w:r w:rsidR="00C1519B" w:rsidRPr="00211C68">
        <w:tab/>
        <w:t>NR_pos_enh-Core</w:t>
      </w:r>
    </w:p>
    <w:p w14:paraId="04AF5ABA" w14:textId="0980D219" w:rsidR="00C1519B" w:rsidRPr="00211C68" w:rsidRDefault="00005BAE" w:rsidP="00C1519B">
      <w:pPr>
        <w:pStyle w:val="Doc-title"/>
      </w:pPr>
      <w:hyperlink r:id="rId1958" w:history="1">
        <w:r>
          <w:rPr>
            <w:rStyle w:val="Hyperlink"/>
          </w:rPr>
          <w:t>R2-2110246</w:t>
        </w:r>
      </w:hyperlink>
      <w:r w:rsidR="00C1519B" w:rsidRPr="00211C68">
        <w:tab/>
        <w:t>UE-aided detection of threat to GNSS systems and assistance data signaling</w:t>
      </w:r>
      <w:r w:rsidR="00C1519B" w:rsidRPr="00211C68">
        <w:tab/>
        <w:t>Fraunhofer IIS; Fraunhofer HHI; Ericsson; ESA</w:t>
      </w:r>
      <w:r w:rsidR="00C1519B" w:rsidRPr="00211C68">
        <w:tab/>
        <w:t>discussion</w:t>
      </w:r>
      <w:r w:rsidR="00C1519B" w:rsidRPr="00211C68">
        <w:tab/>
      </w:r>
      <w:hyperlink r:id="rId1959" w:history="1">
        <w:r>
          <w:rPr>
            <w:rStyle w:val="Hyperlink"/>
          </w:rPr>
          <w:t>R2-2107147</w:t>
        </w:r>
      </w:hyperlink>
    </w:p>
    <w:p w14:paraId="56383B9B" w14:textId="0B5E02C3" w:rsidR="00C1519B" w:rsidRPr="00211C68" w:rsidRDefault="00005BAE" w:rsidP="00C1519B">
      <w:pPr>
        <w:pStyle w:val="Doc-title"/>
      </w:pPr>
      <w:hyperlink r:id="rId1960" w:history="1">
        <w:r>
          <w:rPr>
            <w:rStyle w:val="Hyperlink"/>
          </w:rPr>
          <w:t>R2-2110445</w:t>
        </w:r>
      </w:hyperlink>
      <w:r w:rsidR="00C1519B" w:rsidRPr="00211C68">
        <w:tab/>
        <w:t>On GNSS Positioning Integrity</w:t>
      </w:r>
      <w:r w:rsidR="00C1519B" w:rsidRPr="00211C68">
        <w:tab/>
        <w:t>Nokia, Nokia Shanghai Bell</w:t>
      </w:r>
      <w:r w:rsidR="00C1519B" w:rsidRPr="00211C68">
        <w:tab/>
        <w:t>discussion</w:t>
      </w:r>
      <w:r w:rsidR="00C1519B" w:rsidRPr="00211C68">
        <w:tab/>
        <w:t>Rel-17</w:t>
      </w:r>
      <w:r w:rsidR="00C1519B" w:rsidRPr="00211C68">
        <w:tab/>
        <w:t>FS_NR_pos_enh</w:t>
      </w:r>
    </w:p>
    <w:p w14:paraId="46537F54" w14:textId="6C8C44EA" w:rsidR="00C1519B" w:rsidRPr="00211C68" w:rsidRDefault="00005BAE" w:rsidP="00C1519B">
      <w:pPr>
        <w:pStyle w:val="Doc-title"/>
      </w:pPr>
      <w:hyperlink r:id="rId1961" w:history="1">
        <w:r>
          <w:rPr>
            <w:rStyle w:val="Hyperlink"/>
          </w:rPr>
          <w:t>R2-2110933</w:t>
        </w:r>
      </w:hyperlink>
      <w:r w:rsidR="00C1519B" w:rsidRPr="00211C68">
        <w:tab/>
        <w:t>Discussion on procedures and signalling for GNSS positioning integrity</w:t>
      </w:r>
      <w:r w:rsidR="00C1519B" w:rsidRPr="00211C68">
        <w:tab/>
        <w:t>InterDigital, Inc.</w:t>
      </w:r>
      <w:r w:rsidR="00C1519B" w:rsidRPr="00211C68">
        <w:tab/>
        <w:t>discussion</w:t>
      </w:r>
      <w:r w:rsidR="00C1519B" w:rsidRPr="00211C68">
        <w:tab/>
        <w:t>NR_pos_enh</w:t>
      </w:r>
    </w:p>
    <w:p w14:paraId="0C488113" w14:textId="29848D73" w:rsidR="00C1519B" w:rsidRPr="00211C68" w:rsidRDefault="00005BAE" w:rsidP="00C1519B">
      <w:pPr>
        <w:pStyle w:val="Doc-title"/>
      </w:pPr>
      <w:hyperlink r:id="rId1962" w:history="1">
        <w:r>
          <w:rPr>
            <w:rStyle w:val="Hyperlink"/>
          </w:rPr>
          <w:t>R2-2111087</w:t>
        </w:r>
      </w:hyperlink>
      <w:r w:rsidR="00C1519B" w:rsidRPr="00211C68">
        <w:tab/>
        <w:t>Consideration on the signalling design for Positioning Integrity</w:t>
      </w:r>
      <w:r w:rsidR="00C1519B" w:rsidRPr="00211C68">
        <w:tab/>
        <w:t>Samsung Electronics</w:t>
      </w:r>
      <w:r w:rsidR="00C1519B" w:rsidRPr="00211C68">
        <w:tab/>
        <w:t>discussion</w:t>
      </w:r>
      <w:r w:rsidR="00C1519B" w:rsidRPr="00211C68">
        <w:tab/>
        <w:t>NR_pos_enh-Core</w:t>
      </w:r>
    </w:p>
    <w:p w14:paraId="548C7B49" w14:textId="1026056C" w:rsidR="00C1519B" w:rsidRPr="00211C68" w:rsidRDefault="00005BAE" w:rsidP="00C1519B">
      <w:pPr>
        <w:pStyle w:val="Doc-title"/>
      </w:pPr>
      <w:hyperlink r:id="rId1963" w:history="1">
        <w:r>
          <w:rPr>
            <w:rStyle w:val="Hyperlink"/>
          </w:rPr>
          <w:t>R2-2111108</w:t>
        </w:r>
      </w:hyperlink>
      <w:r w:rsidR="00C1519B" w:rsidRPr="00211C68">
        <w:tab/>
        <w:t>Discussion on GNSS positioning integrity</w:t>
      </w:r>
      <w:r w:rsidR="00C1519B" w:rsidRPr="00211C68">
        <w:tab/>
        <w:t>Xiaomi</w:t>
      </w:r>
      <w:r w:rsidR="00C1519B" w:rsidRPr="00211C68">
        <w:tab/>
        <w:t>discussion</w:t>
      </w:r>
    </w:p>
    <w:p w14:paraId="26F77F64" w14:textId="77777777" w:rsidR="002322E9" w:rsidRPr="00211C68" w:rsidRDefault="002322E9" w:rsidP="002322E9">
      <w:pPr>
        <w:pStyle w:val="Doc-text2"/>
      </w:pPr>
    </w:p>
    <w:p w14:paraId="2C628101" w14:textId="77777777" w:rsidR="00C1519B" w:rsidRPr="00211C68" w:rsidRDefault="00C1519B" w:rsidP="00C1519B">
      <w:pPr>
        <w:pStyle w:val="Heading3"/>
      </w:pPr>
      <w:bookmarkStart w:id="247" w:name="_Toc92750875"/>
      <w:r w:rsidRPr="00211C68">
        <w:t>8.11.6</w:t>
      </w:r>
      <w:r w:rsidRPr="00211C68">
        <w:tab/>
        <w:t>A-GNSS enhancements</w:t>
      </w:r>
      <w:bookmarkEnd w:id="247"/>
    </w:p>
    <w:p w14:paraId="59FBC2E7" w14:textId="77777777" w:rsidR="00C1519B" w:rsidRPr="00211C68" w:rsidRDefault="00C1519B" w:rsidP="00C1519B">
      <w:pPr>
        <w:pStyle w:val="Comments"/>
      </w:pPr>
      <w:r w:rsidRPr="00211C68">
        <w:t>Including support of BDS B2a and B3I signals and support of NavIC.</w:t>
      </w:r>
    </w:p>
    <w:p w14:paraId="2A70F2F5" w14:textId="2F8398F6" w:rsidR="00C1519B" w:rsidRPr="00211C68" w:rsidRDefault="00005BAE" w:rsidP="00C1519B">
      <w:pPr>
        <w:pStyle w:val="Doc-title"/>
      </w:pPr>
      <w:hyperlink r:id="rId1964" w:history="1">
        <w:r>
          <w:rPr>
            <w:rStyle w:val="Hyperlink"/>
          </w:rPr>
          <w:t>R2-2109485</w:t>
        </w:r>
      </w:hyperlink>
      <w:r w:rsidR="00C1519B" w:rsidRPr="00211C68">
        <w:tab/>
        <w:t>Introduction of B2a and B3I signal in BDS system in A-GNSS</w:t>
      </w:r>
      <w:r w:rsidR="00C1519B" w:rsidRPr="00211C68">
        <w:tab/>
        <w:t>CATT, CAICT</w:t>
      </w:r>
      <w:r w:rsidR="00C1519B" w:rsidRPr="00211C68">
        <w:tab/>
        <w:t>draftCR</w:t>
      </w:r>
      <w:r w:rsidR="00C1519B" w:rsidRPr="00211C68">
        <w:tab/>
        <w:t>Rel-17</w:t>
      </w:r>
      <w:r w:rsidR="00C1519B" w:rsidRPr="00211C68">
        <w:tab/>
        <w:t>36.305</w:t>
      </w:r>
      <w:r w:rsidR="00C1519B" w:rsidRPr="00211C68">
        <w:tab/>
        <w:t>16.4.0</w:t>
      </w:r>
      <w:r w:rsidR="00C1519B" w:rsidRPr="00211C68">
        <w:tab/>
        <w:t>B</w:t>
      </w:r>
      <w:r w:rsidR="00C1519B" w:rsidRPr="00211C68">
        <w:tab/>
        <w:t>NR_pos_enh-Core</w:t>
      </w:r>
      <w:r w:rsidR="00C1519B" w:rsidRPr="00211C68">
        <w:tab/>
      </w:r>
      <w:hyperlink r:id="rId1965" w:history="1">
        <w:r>
          <w:rPr>
            <w:rStyle w:val="Hyperlink"/>
          </w:rPr>
          <w:t>R2-2107138</w:t>
        </w:r>
      </w:hyperlink>
    </w:p>
    <w:p w14:paraId="4A256F14" w14:textId="77777777" w:rsidR="00C1519B" w:rsidRPr="00211C68" w:rsidRDefault="00C1519B" w:rsidP="00CF50A3">
      <w:pPr>
        <w:pStyle w:val="Doc-text2"/>
        <w:numPr>
          <w:ilvl w:val="0"/>
          <w:numId w:val="72"/>
        </w:numPr>
        <w:overflowPunct/>
        <w:autoSpaceDE/>
        <w:autoSpaceDN/>
        <w:adjustRightInd/>
        <w:textAlignment w:val="auto"/>
      </w:pPr>
      <w:r w:rsidRPr="00211C68">
        <w:t>Endorsed</w:t>
      </w:r>
    </w:p>
    <w:p w14:paraId="19233673" w14:textId="77777777" w:rsidR="00C1519B" w:rsidRPr="00211C68" w:rsidRDefault="00C1519B" w:rsidP="00C1519B">
      <w:pPr>
        <w:pStyle w:val="Doc-text2"/>
      </w:pPr>
    </w:p>
    <w:p w14:paraId="76EC87A1" w14:textId="4BFBAD7E" w:rsidR="00C1519B" w:rsidRPr="00211C68" w:rsidRDefault="00005BAE" w:rsidP="00C1519B">
      <w:pPr>
        <w:pStyle w:val="Doc-title"/>
      </w:pPr>
      <w:hyperlink r:id="rId1966" w:history="1">
        <w:r>
          <w:rPr>
            <w:rStyle w:val="Hyperlink"/>
          </w:rPr>
          <w:t>R2-2109486</w:t>
        </w:r>
      </w:hyperlink>
      <w:r w:rsidR="00C1519B" w:rsidRPr="00211C68">
        <w:tab/>
        <w:t>Introduction of B2a and B3I signal in BDS system in A-GNSS</w:t>
      </w:r>
      <w:r w:rsidR="00C1519B" w:rsidRPr="00211C68">
        <w:tab/>
        <w:t>CATT, CAICT</w:t>
      </w:r>
      <w:r w:rsidR="00C1519B" w:rsidRPr="00211C68">
        <w:tab/>
        <w:t>draftCR</w:t>
      </w:r>
      <w:r w:rsidR="00C1519B" w:rsidRPr="00211C68">
        <w:tab/>
        <w:t>Rel-17</w:t>
      </w:r>
      <w:r w:rsidR="00C1519B" w:rsidRPr="00211C68">
        <w:tab/>
        <w:t>38.305</w:t>
      </w:r>
      <w:r w:rsidR="00C1519B" w:rsidRPr="00211C68">
        <w:tab/>
        <w:t>16.6.0</w:t>
      </w:r>
      <w:r w:rsidR="00C1519B" w:rsidRPr="00211C68">
        <w:tab/>
        <w:t>B</w:t>
      </w:r>
      <w:r w:rsidR="00C1519B" w:rsidRPr="00211C68">
        <w:tab/>
        <w:t>NR_pos_enh-Core</w:t>
      </w:r>
      <w:r w:rsidR="00C1519B" w:rsidRPr="00211C68">
        <w:tab/>
      </w:r>
      <w:hyperlink r:id="rId1967" w:history="1">
        <w:r>
          <w:rPr>
            <w:rStyle w:val="Hyperlink"/>
          </w:rPr>
          <w:t>R2-2107139</w:t>
        </w:r>
      </w:hyperlink>
    </w:p>
    <w:p w14:paraId="6B1C31FB" w14:textId="77777777" w:rsidR="00C1519B" w:rsidRPr="00211C68" w:rsidRDefault="00C1519B" w:rsidP="00CF50A3">
      <w:pPr>
        <w:pStyle w:val="Doc-text2"/>
        <w:numPr>
          <w:ilvl w:val="0"/>
          <w:numId w:val="72"/>
        </w:numPr>
        <w:overflowPunct/>
        <w:autoSpaceDE/>
        <w:autoSpaceDN/>
        <w:adjustRightInd/>
        <w:textAlignment w:val="auto"/>
      </w:pPr>
      <w:r w:rsidRPr="00211C68">
        <w:t>Endorsed</w:t>
      </w:r>
    </w:p>
    <w:p w14:paraId="33B66C2F" w14:textId="77777777" w:rsidR="00C1519B" w:rsidRPr="00211C68" w:rsidRDefault="00C1519B" w:rsidP="00C1519B">
      <w:pPr>
        <w:pStyle w:val="Doc-text2"/>
      </w:pPr>
    </w:p>
    <w:p w14:paraId="7861269B" w14:textId="5954CEEC" w:rsidR="00C1519B" w:rsidRPr="00211C68" w:rsidRDefault="00005BAE" w:rsidP="00C1519B">
      <w:pPr>
        <w:pStyle w:val="Doc-title"/>
      </w:pPr>
      <w:hyperlink r:id="rId1968" w:history="1">
        <w:r>
          <w:rPr>
            <w:rStyle w:val="Hyperlink"/>
          </w:rPr>
          <w:t>R2-2109487</w:t>
        </w:r>
      </w:hyperlink>
      <w:r w:rsidR="00C1519B" w:rsidRPr="00211C68">
        <w:tab/>
        <w:t>Introduction of B2a signal in BDS system in A-GNSS</w:t>
      </w:r>
      <w:r w:rsidR="00C1519B" w:rsidRPr="00211C68">
        <w:tab/>
        <w:t>CATT, CAICT</w:t>
      </w:r>
      <w:r w:rsidR="00C1519B" w:rsidRPr="00211C68">
        <w:tab/>
        <w:t>draftCR</w:t>
      </w:r>
      <w:r w:rsidR="00C1519B" w:rsidRPr="00211C68">
        <w:tab/>
        <w:t>Rel-17</w:t>
      </w:r>
      <w:r w:rsidR="00C1519B" w:rsidRPr="00211C68">
        <w:tab/>
        <w:t>37.355</w:t>
      </w:r>
      <w:r w:rsidR="00C1519B" w:rsidRPr="00211C68">
        <w:tab/>
        <w:t>16.6.0</w:t>
      </w:r>
      <w:r w:rsidR="00C1519B" w:rsidRPr="00211C68">
        <w:tab/>
        <w:t>B</w:t>
      </w:r>
      <w:r w:rsidR="00C1519B" w:rsidRPr="00211C68">
        <w:tab/>
        <w:t>NR_pos_enh-Core</w:t>
      </w:r>
      <w:r w:rsidR="00C1519B" w:rsidRPr="00211C68">
        <w:tab/>
      </w:r>
      <w:hyperlink r:id="rId1969" w:history="1">
        <w:r>
          <w:rPr>
            <w:rStyle w:val="Hyperlink"/>
          </w:rPr>
          <w:t>R2-2107140</w:t>
        </w:r>
      </w:hyperlink>
    </w:p>
    <w:p w14:paraId="4212F8DA" w14:textId="2858F23E" w:rsidR="00C1519B" w:rsidRPr="00211C68" w:rsidRDefault="00C1519B" w:rsidP="00CF50A3">
      <w:pPr>
        <w:pStyle w:val="Doc-text2"/>
        <w:numPr>
          <w:ilvl w:val="0"/>
          <w:numId w:val="72"/>
        </w:numPr>
        <w:overflowPunct/>
        <w:autoSpaceDE/>
        <w:autoSpaceDN/>
        <w:adjustRightInd/>
        <w:textAlignment w:val="auto"/>
      </w:pPr>
      <w:r w:rsidRPr="00211C68">
        <w:t xml:space="preserve">Revised in </w:t>
      </w:r>
      <w:hyperlink r:id="rId1970" w:history="1">
        <w:r w:rsidR="00005BAE">
          <w:rPr>
            <w:rStyle w:val="Hyperlink"/>
          </w:rPr>
          <w:t>R2-2111504</w:t>
        </w:r>
      </w:hyperlink>
    </w:p>
    <w:p w14:paraId="6CE19670" w14:textId="28F9D052" w:rsidR="00C1519B" w:rsidRPr="00211C68" w:rsidRDefault="00005BAE" w:rsidP="00C1519B">
      <w:pPr>
        <w:pStyle w:val="Doc-title"/>
      </w:pPr>
      <w:hyperlink r:id="rId1971" w:history="1">
        <w:r>
          <w:rPr>
            <w:rStyle w:val="Hyperlink"/>
          </w:rPr>
          <w:t>R2-2111504</w:t>
        </w:r>
      </w:hyperlink>
      <w:r w:rsidR="00C1519B" w:rsidRPr="00211C68">
        <w:tab/>
        <w:t>Introduction of B2a signal in BDS system in A-GNSS</w:t>
      </w:r>
      <w:r w:rsidR="00C1519B" w:rsidRPr="00211C68">
        <w:tab/>
        <w:t>CATT, CAICT</w:t>
      </w:r>
      <w:r w:rsidR="00C1519B" w:rsidRPr="00211C68">
        <w:tab/>
        <w:t>draftCR</w:t>
      </w:r>
      <w:r w:rsidR="00C1519B" w:rsidRPr="00211C68">
        <w:tab/>
        <w:t>Rel-17</w:t>
      </w:r>
      <w:r w:rsidR="00C1519B" w:rsidRPr="00211C68">
        <w:tab/>
        <w:t>37.355</w:t>
      </w:r>
      <w:r w:rsidR="00C1519B" w:rsidRPr="00211C68">
        <w:tab/>
        <w:t>16.6.0</w:t>
      </w:r>
      <w:r w:rsidR="00C1519B" w:rsidRPr="00211C68">
        <w:tab/>
        <w:t>B</w:t>
      </w:r>
      <w:r w:rsidR="00C1519B" w:rsidRPr="00211C68">
        <w:tab/>
        <w:t>NR_pos_enh-Core</w:t>
      </w:r>
      <w:r w:rsidR="00C1519B" w:rsidRPr="00211C68">
        <w:tab/>
      </w:r>
      <w:hyperlink r:id="rId1972" w:history="1">
        <w:r>
          <w:rPr>
            <w:rStyle w:val="Hyperlink"/>
          </w:rPr>
          <w:t>R2-2107140</w:t>
        </w:r>
      </w:hyperlink>
    </w:p>
    <w:p w14:paraId="25553F53" w14:textId="77777777" w:rsidR="00C1519B" w:rsidRPr="00211C68" w:rsidRDefault="00C1519B" w:rsidP="00CF50A3">
      <w:pPr>
        <w:pStyle w:val="Doc-text2"/>
        <w:numPr>
          <w:ilvl w:val="0"/>
          <w:numId w:val="72"/>
        </w:numPr>
        <w:overflowPunct/>
        <w:autoSpaceDE/>
        <w:autoSpaceDN/>
        <w:adjustRightInd/>
        <w:textAlignment w:val="auto"/>
      </w:pPr>
      <w:r w:rsidRPr="00211C68">
        <w:t>Endorsed</w:t>
      </w:r>
    </w:p>
    <w:p w14:paraId="526B17B6" w14:textId="77777777" w:rsidR="00C1519B" w:rsidRPr="00211C68" w:rsidRDefault="00C1519B" w:rsidP="00C1519B">
      <w:pPr>
        <w:pStyle w:val="Doc-text2"/>
      </w:pPr>
    </w:p>
    <w:p w14:paraId="717982AC" w14:textId="46D75E77" w:rsidR="00C1519B" w:rsidRPr="00211C68" w:rsidRDefault="00005BAE" w:rsidP="00C1519B">
      <w:pPr>
        <w:pStyle w:val="Doc-title"/>
      </w:pPr>
      <w:hyperlink r:id="rId1973" w:history="1">
        <w:r>
          <w:rPr>
            <w:rStyle w:val="Hyperlink"/>
          </w:rPr>
          <w:t>R2-2109488</w:t>
        </w:r>
      </w:hyperlink>
      <w:r w:rsidR="00C1519B" w:rsidRPr="00211C68">
        <w:tab/>
        <w:t>Introduction of B3I signal in BDS system in A-GNSS</w:t>
      </w:r>
      <w:r w:rsidR="00C1519B" w:rsidRPr="00211C68">
        <w:tab/>
        <w:t>CATT, CAICT</w:t>
      </w:r>
      <w:r w:rsidR="00C1519B" w:rsidRPr="00211C68">
        <w:tab/>
        <w:t>draftCR</w:t>
      </w:r>
      <w:r w:rsidR="00C1519B" w:rsidRPr="00211C68">
        <w:tab/>
        <w:t>Rel-17</w:t>
      </w:r>
      <w:r w:rsidR="00C1519B" w:rsidRPr="00211C68">
        <w:tab/>
        <w:t>37.355</w:t>
      </w:r>
      <w:r w:rsidR="00C1519B" w:rsidRPr="00211C68">
        <w:tab/>
        <w:t>16.6.0</w:t>
      </w:r>
      <w:r w:rsidR="00C1519B" w:rsidRPr="00211C68">
        <w:tab/>
        <w:t>B</w:t>
      </w:r>
      <w:r w:rsidR="00C1519B" w:rsidRPr="00211C68">
        <w:tab/>
        <w:t>NR_pos_enh-Core</w:t>
      </w:r>
      <w:r w:rsidR="00C1519B" w:rsidRPr="00211C68">
        <w:tab/>
      </w:r>
      <w:hyperlink r:id="rId1974" w:history="1">
        <w:r>
          <w:rPr>
            <w:rStyle w:val="Hyperlink"/>
          </w:rPr>
          <w:t>R2-2107141</w:t>
        </w:r>
      </w:hyperlink>
    </w:p>
    <w:p w14:paraId="5D96ED5B" w14:textId="77777777" w:rsidR="00C1519B" w:rsidRPr="00211C68" w:rsidRDefault="00C1519B" w:rsidP="00CF50A3">
      <w:pPr>
        <w:pStyle w:val="Doc-text2"/>
        <w:numPr>
          <w:ilvl w:val="0"/>
          <w:numId w:val="72"/>
        </w:numPr>
        <w:overflowPunct/>
        <w:autoSpaceDE/>
        <w:autoSpaceDN/>
        <w:adjustRightInd/>
        <w:textAlignment w:val="auto"/>
      </w:pPr>
      <w:r w:rsidRPr="00211C68">
        <w:t>Endorsed</w:t>
      </w:r>
    </w:p>
    <w:p w14:paraId="021C930E" w14:textId="77777777" w:rsidR="00C1519B" w:rsidRPr="00211C68" w:rsidRDefault="00C1519B" w:rsidP="00C1519B">
      <w:pPr>
        <w:pStyle w:val="Doc-text2"/>
      </w:pPr>
    </w:p>
    <w:p w14:paraId="1D422F25" w14:textId="77777777" w:rsidR="00C1519B" w:rsidRPr="00211C68" w:rsidRDefault="00C1519B" w:rsidP="00C1519B">
      <w:pPr>
        <w:pStyle w:val="Doc-text2"/>
      </w:pPr>
    </w:p>
    <w:p w14:paraId="0F17549F" w14:textId="77777777" w:rsidR="00C1519B" w:rsidRPr="00211C68" w:rsidRDefault="00C1519B" w:rsidP="00C1519B">
      <w:pPr>
        <w:pStyle w:val="EmailDiscussion"/>
        <w:overflowPunct/>
        <w:autoSpaceDE/>
        <w:autoSpaceDN/>
        <w:adjustRightInd/>
        <w:ind w:left="1619" w:hanging="360"/>
        <w:textAlignment w:val="auto"/>
      </w:pPr>
      <w:bookmarkStart w:id="248" w:name="_Hlk86328485"/>
      <w:r w:rsidRPr="00211C68">
        <w:t>[AT116-e][613][POS] BDS B2a and B3I signals (CATT)</w:t>
      </w:r>
    </w:p>
    <w:p w14:paraId="0D160865" w14:textId="05814502" w:rsidR="00C1519B" w:rsidRPr="00211C68" w:rsidRDefault="00C1519B" w:rsidP="00C1519B">
      <w:pPr>
        <w:pStyle w:val="EmailDiscussion2"/>
      </w:pPr>
      <w:r w:rsidRPr="00211C68">
        <w:tab/>
        <w:t xml:space="preserve">Scope: Discuss the CRs in </w:t>
      </w:r>
      <w:hyperlink r:id="rId1975" w:history="1">
        <w:r w:rsidR="00005BAE">
          <w:rPr>
            <w:rStyle w:val="Hyperlink"/>
          </w:rPr>
          <w:t>R2-2109485</w:t>
        </w:r>
      </w:hyperlink>
      <w:r w:rsidRPr="00211C68">
        <w:t xml:space="preserve">, </w:t>
      </w:r>
      <w:hyperlink r:id="rId1976" w:history="1">
        <w:r w:rsidR="00005BAE">
          <w:rPr>
            <w:rStyle w:val="Hyperlink"/>
          </w:rPr>
          <w:t>R2-2109486</w:t>
        </w:r>
      </w:hyperlink>
      <w:r w:rsidRPr="00211C68">
        <w:t xml:space="preserve">, </w:t>
      </w:r>
      <w:hyperlink r:id="rId1977" w:history="1">
        <w:r w:rsidR="00005BAE">
          <w:rPr>
            <w:rStyle w:val="Hyperlink"/>
          </w:rPr>
          <w:t>R2-2109487</w:t>
        </w:r>
      </w:hyperlink>
      <w:r w:rsidRPr="00211C68">
        <w:t xml:space="preserve">, and </w:t>
      </w:r>
      <w:hyperlink r:id="rId1978" w:history="1">
        <w:r w:rsidR="00005BAE">
          <w:rPr>
            <w:rStyle w:val="Hyperlink"/>
          </w:rPr>
          <w:t>R2-2109488</w:t>
        </w:r>
      </w:hyperlink>
      <w:r w:rsidRPr="00211C68">
        <w:t>, collect any comments and produce updates if necessary for endorsement.</w:t>
      </w:r>
    </w:p>
    <w:p w14:paraId="214CB9C0" w14:textId="77777777" w:rsidR="00C1519B" w:rsidRPr="00211C68" w:rsidRDefault="00C1519B" w:rsidP="00C1519B">
      <w:pPr>
        <w:pStyle w:val="EmailDiscussion2"/>
      </w:pPr>
      <w:r w:rsidRPr="00211C68">
        <w:tab/>
        <w:t>Intended outcome: Endorsable CRs</w:t>
      </w:r>
    </w:p>
    <w:p w14:paraId="177EB0ED" w14:textId="77777777" w:rsidR="00C1519B" w:rsidRPr="00211C68" w:rsidRDefault="00C1519B" w:rsidP="00C1519B">
      <w:pPr>
        <w:pStyle w:val="EmailDiscussion2"/>
      </w:pPr>
      <w:r w:rsidRPr="00211C68">
        <w:tab/>
        <w:t>Deadline:  Friday 2021-11-05 1000 UTC (comments), Monday 2021-11-08 1100 UTC (output available)</w:t>
      </w:r>
    </w:p>
    <w:bookmarkEnd w:id="248"/>
    <w:p w14:paraId="72563415" w14:textId="77777777" w:rsidR="00C1519B" w:rsidRPr="00211C68" w:rsidRDefault="00C1519B" w:rsidP="00C1519B">
      <w:pPr>
        <w:pStyle w:val="Doc-text2"/>
        <w:ind w:left="0" w:firstLine="0"/>
      </w:pPr>
    </w:p>
    <w:p w14:paraId="70190E79" w14:textId="085429E0" w:rsidR="00C1519B" w:rsidRPr="00211C68" w:rsidRDefault="00005BAE" w:rsidP="00C1519B">
      <w:pPr>
        <w:pStyle w:val="Doc-title"/>
      </w:pPr>
      <w:hyperlink r:id="rId1979" w:history="1">
        <w:r>
          <w:rPr>
            <w:rStyle w:val="Hyperlink"/>
          </w:rPr>
          <w:t>R2-2111514</w:t>
        </w:r>
      </w:hyperlink>
      <w:r w:rsidR="00C1519B" w:rsidRPr="00211C68">
        <w:tab/>
        <w:t>[AT116-e][613][POS] BDS B2a and B3I signals (CATT)</w:t>
      </w:r>
      <w:r w:rsidR="00C1519B" w:rsidRPr="00211C68">
        <w:tab/>
        <w:t>CATT</w:t>
      </w:r>
      <w:r w:rsidR="00C1519B" w:rsidRPr="00211C68">
        <w:tab/>
        <w:t>discussion</w:t>
      </w:r>
      <w:r w:rsidR="00C1519B" w:rsidRPr="00211C68">
        <w:tab/>
        <w:t>Rel-17</w:t>
      </w:r>
      <w:r w:rsidR="00C1519B" w:rsidRPr="00211C68">
        <w:tab/>
        <w:t>NR_pos_enh-Core</w:t>
      </w:r>
    </w:p>
    <w:p w14:paraId="0C4D3A1C" w14:textId="77777777" w:rsidR="00C1519B" w:rsidRPr="00211C68" w:rsidRDefault="00C1519B" w:rsidP="00CF50A3">
      <w:pPr>
        <w:pStyle w:val="Doc-text2"/>
        <w:numPr>
          <w:ilvl w:val="0"/>
          <w:numId w:val="72"/>
        </w:numPr>
        <w:overflowPunct/>
        <w:autoSpaceDE/>
        <w:autoSpaceDN/>
        <w:adjustRightInd/>
        <w:textAlignment w:val="auto"/>
      </w:pPr>
      <w:r w:rsidRPr="00211C68">
        <w:t>Noted</w:t>
      </w:r>
    </w:p>
    <w:p w14:paraId="09BB0B48" w14:textId="77777777" w:rsidR="00C1519B" w:rsidRPr="00211C68" w:rsidRDefault="00C1519B" w:rsidP="00C1519B">
      <w:pPr>
        <w:pStyle w:val="Doc-text2"/>
        <w:ind w:left="0" w:firstLine="0"/>
      </w:pPr>
    </w:p>
    <w:p w14:paraId="67AC8B17" w14:textId="77777777" w:rsidR="00C1519B" w:rsidRPr="00211C68" w:rsidRDefault="00C1519B" w:rsidP="00C1519B">
      <w:pPr>
        <w:pStyle w:val="Heading3"/>
      </w:pPr>
      <w:bookmarkStart w:id="249" w:name="_Toc92750876"/>
      <w:r w:rsidRPr="00211C68">
        <w:t>8.11.7</w:t>
      </w:r>
      <w:r w:rsidRPr="00211C68">
        <w:tab/>
        <w:t>Other</w:t>
      </w:r>
      <w:bookmarkEnd w:id="249"/>
    </w:p>
    <w:p w14:paraId="6160EB90" w14:textId="77777777" w:rsidR="00C1519B" w:rsidRPr="00211C68" w:rsidRDefault="00C1519B" w:rsidP="00C1519B">
      <w:pPr>
        <w:pStyle w:val="Comments"/>
      </w:pPr>
      <w:r w:rsidRPr="00211C68">
        <w:t xml:space="preserve">Input on other WI objectives. </w:t>
      </w:r>
    </w:p>
    <w:p w14:paraId="5E39D6F7" w14:textId="77777777" w:rsidR="00C1519B" w:rsidRPr="00211C68" w:rsidRDefault="00C1519B" w:rsidP="00C1519B">
      <w:pPr>
        <w:pStyle w:val="Comments"/>
      </w:pPr>
    </w:p>
    <w:p w14:paraId="6BF8B1E5" w14:textId="77777777" w:rsidR="00C1519B" w:rsidRPr="00211C68" w:rsidRDefault="00C1519B" w:rsidP="00C1519B">
      <w:pPr>
        <w:pStyle w:val="Comments"/>
      </w:pPr>
      <w:r w:rsidRPr="00211C68">
        <w:t>PRUs</w:t>
      </w:r>
    </w:p>
    <w:p w14:paraId="3ECD9B2C" w14:textId="42158AD2" w:rsidR="00C1519B" w:rsidRPr="00211C68" w:rsidRDefault="00005BAE" w:rsidP="00C1519B">
      <w:pPr>
        <w:pStyle w:val="Doc-title"/>
      </w:pPr>
      <w:hyperlink r:id="rId1980" w:history="1">
        <w:r>
          <w:rPr>
            <w:rStyle w:val="Hyperlink"/>
          </w:rPr>
          <w:t>R2-2109489</w:t>
        </w:r>
      </w:hyperlink>
      <w:r w:rsidR="00C1519B" w:rsidRPr="00211C68">
        <w:tab/>
        <w:t>Discussion on Positioning Reference Units(PRUs)</w:t>
      </w:r>
      <w:r w:rsidR="00C1519B" w:rsidRPr="00211C68">
        <w:tab/>
        <w:t xml:space="preserve">CATT, ZTE Coroporation, Intel Coroporation </w:t>
      </w:r>
      <w:r w:rsidR="00C1519B" w:rsidRPr="00211C68">
        <w:tab/>
        <w:t>discussion</w:t>
      </w:r>
      <w:r w:rsidR="00C1519B" w:rsidRPr="00211C68">
        <w:tab/>
        <w:t>Rel-17</w:t>
      </w:r>
      <w:r w:rsidR="00C1519B" w:rsidRPr="00211C68">
        <w:tab/>
        <w:t>NR_pos_enh-Core</w:t>
      </w:r>
    </w:p>
    <w:p w14:paraId="70C6BFEC" w14:textId="659717C6" w:rsidR="00C1519B" w:rsidRPr="00211C68" w:rsidRDefault="00005BAE" w:rsidP="00C1519B">
      <w:pPr>
        <w:pStyle w:val="Doc-title"/>
      </w:pPr>
      <w:hyperlink r:id="rId1981" w:history="1">
        <w:r>
          <w:rPr>
            <w:rStyle w:val="Hyperlink"/>
          </w:rPr>
          <w:t>R2-2109827</w:t>
        </w:r>
      </w:hyperlink>
      <w:r w:rsidR="00C1519B" w:rsidRPr="00211C68">
        <w:tab/>
        <w:t>Support of Positioning Reference Units</w:t>
      </w:r>
      <w:r w:rsidR="00C1519B" w:rsidRPr="00211C68">
        <w:tab/>
        <w:t>Lenovo, Motorola Mobility</w:t>
      </w:r>
      <w:r w:rsidR="00C1519B" w:rsidRPr="00211C68">
        <w:tab/>
        <w:t>discussion</w:t>
      </w:r>
      <w:r w:rsidR="00C1519B" w:rsidRPr="00211C68">
        <w:tab/>
        <w:t>Rel-17</w:t>
      </w:r>
    </w:p>
    <w:p w14:paraId="13BDB1E1" w14:textId="77EE5E68" w:rsidR="00C1519B" w:rsidRPr="00211C68" w:rsidRDefault="00005BAE" w:rsidP="00C1519B">
      <w:pPr>
        <w:pStyle w:val="Doc-title"/>
      </w:pPr>
      <w:hyperlink r:id="rId1982" w:history="1">
        <w:r>
          <w:rPr>
            <w:rStyle w:val="Hyperlink"/>
          </w:rPr>
          <w:t>R2-2109919</w:t>
        </w:r>
      </w:hyperlink>
      <w:r w:rsidR="00C1519B" w:rsidRPr="00211C68">
        <w:tab/>
        <w:t>On the Positioning Reference Units aspects</w:t>
      </w:r>
      <w:r w:rsidR="00C1519B" w:rsidRPr="00211C68">
        <w:tab/>
        <w:t>Ericsson</w:t>
      </w:r>
      <w:r w:rsidR="00C1519B" w:rsidRPr="00211C68">
        <w:tab/>
        <w:t>discussion</w:t>
      </w:r>
      <w:r w:rsidR="00C1519B" w:rsidRPr="00211C68">
        <w:tab/>
        <w:t>Rel-17</w:t>
      </w:r>
    </w:p>
    <w:p w14:paraId="6F5DC300" w14:textId="236A72BC" w:rsidR="00C1519B" w:rsidRPr="00211C68" w:rsidRDefault="00005BAE" w:rsidP="00C1519B">
      <w:pPr>
        <w:pStyle w:val="Doc-title"/>
      </w:pPr>
      <w:hyperlink r:id="rId1983" w:history="1">
        <w:r>
          <w:rPr>
            <w:rStyle w:val="Hyperlink"/>
          </w:rPr>
          <w:t>R2-2109983</w:t>
        </w:r>
      </w:hyperlink>
      <w:r w:rsidR="00C1519B" w:rsidRPr="00211C68">
        <w:tab/>
        <w:t>Discussion on support for positioning reference unit</w:t>
      </w:r>
      <w:r w:rsidR="00C1519B" w:rsidRPr="00211C68">
        <w:tab/>
        <w:t>vivo</w:t>
      </w:r>
      <w:r w:rsidR="00C1519B" w:rsidRPr="00211C68">
        <w:tab/>
        <w:t>discussion</w:t>
      </w:r>
      <w:r w:rsidR="00C1519B" w:rsidRPr="00211C68">
        <w:tab/>
        <w:t>Rel-17</w:t>
      </w:r>
      <w:r w:rsidR="00C1519B" w:rsidRPr="00211C68">
        <w:tab/>
        <w:t>NR_pos_enh-Core</w:t>
      </w:r>
    </w:p>
    <w:p w14:paraId="7B0ED507" w14:textId="70EBF1C3" w:rsidR="00C1519B" w:rsidRPr="00211C68" w:rsidRDefault="00005BAE" w:rsidP="00C1519B">
      <w:pPr>
        <w:pStyle w:val="Doc-title"/>
      </w:pPr>
      <w:hyperlink r:id="rId1984" w:history="1">
        <w:r>
          <w:rPr>
            <w:rStyle w:val="Hyperlink"/>
          </w:rPr>
          <w:t>R2-2110039</w:t>
        </w:r>
      </w:hyperlink>
      <w:r w:rsidR="00C1519B" w:rsidRPr="00211C68">
        <w:tab/>
        <w:t>Stage-3 impacts of PRU support</w:t>
      </w:r>
      <w:r w:rsidR="00C1519B" w:rsidRPr="00211C68">
        <w:tab/>
        <w:t>Apple</w:t>
      </w:r>
      <w:r w:rsidR="00C1519B" w:rsidRPr="00211C68">
        <w:tab/>
        <w:t>discussion</w:t>
      </w:r>
      <w:r w:rsidR="00C1519B" w:rsidRPr="00211C68">
        <w:tab/>
        <w:t>NR_pos_enh-Core</w:t>
      </w:r>
    </w:p>
    <w:p w14:paraId="030F5B78" w14:textId="61B97E93" w:rsidR="00C1519B" w:rsidRPr="00211C68" w:rsidRDefault="00005BAE" w:rsidP="00C1519B">
      <w:pPr>
        <w:pStyle w:val="Doc-title"/>
      </w:pPr>
      <w:hyperlink r:id="rId1985" w:history="1">
        <w:r>
          <w:rPr>
            <w:rStyle w:val="Hyperlink"/>
          </w:rPr>
          <w:t>R2-2110177</w:t>
        </w:r>
      </w:hyperlink>
      <w:r w:rsidR="00C1519B" w:rsidRPr="00211C68">
        <w:tab/>
        <w:t>Discussion on PRU</w:t>
      </w:r>
      <w:r w:rsidR="00C1519B" w:rsidRPr="00211C68">
        <w:tab/>
        <w:t>Huawei, HiSilicon</w:t>
      </w:r>
      <w:r w:rsidR="00C1519B" w:rsidRPr="00211C68">
        <w:tab/>
        <w:t>discussion</w:t>
      </w:r>
      <w:r w:rsidR="00C1519B" w:rsidRPr="00211C68">
        <w:tab/>
        <w:t>NR_pos_enh-Core</w:t>
      </w:r>
    </w:p>
    <w:p w14:paraId="7F34A9AF" w14:textId="1228B4CA" w:rsidR="00C1519B" w:rsidRPr="00211C68" w:rsidRDefault="00005BAE" w:rsidP="00C1519B">
      <w:pPr>
        <w:pStyle w:val="Doc-title"/>
      </w:pPr>
      <w:hyperlink r:id="rId1986" w:history="1">
        <w:r>
          <w:rPr>
            <w:rStyle w:val="Hyperlink"/>
          </w:rPr>
          <w:t>R2-2110826</w:t>
        </w:r>
      </w:hyperlink>
      <w:r w:rsidR="00C1519B" w:rsidRPr="00211C68">
        <w:tab/>
        <w:t xml:space="preserve">Remaining issues for Positioning Reference Units </w:t>
      </w:r>
      <w:r w:rsidR="00C1519B" w:rsidRPr="00211C68">
        <w:tab/>
        <w:t>Qualcomm Incorporated</w:t>
      </w:r>
      <w:r w:rsidR="00C1519B" w:rsidRPr="00211C68">
        <w:tab/>
        <w:t>discussion</w:t>
      </w:r>
    </w:p>
    <w:p w14:paraId="225EAD64" w14:textId="62A80858" w:rsidR="00C1519B" w:rsidRPr="00211C68" w:rsidRDefault="00005BAE" w:rsidP="00C1519B">
      <w:pPr>
        <w:pStyle w:val="Doc-title"/>
      </w:pPr>
      <w:hyperlink r:id="rId1987" w:history="1">
        <w:r>
          <w:rPr>
            <w:rStyle w:val="Hyperlink"/>
          </w:rPr>
          <w:t>R2-2110827</w:t>
        </w:r>
      </w:hyperlink>
      <w:r w:rsidR="00C1519B" w:rsidRPr="00211C68">
        <w:tab/>
        <w:t xml:space="preserve">[draft] Response LS on Positioning Reference Units (PRUs) for enhancing positioning performance </w:t>
      </w:r>
      <w:r w:rsidR="00C1519B" w:rsidRPr="00211C68">
        <w:tab/>
        <w:t>Qualcomm Incorporated</w:t>
      </w:r>
      <w:r w:rsidR="00C1519B" w:rsidRPr="00211C68">
        <w:tab/>
        <w:t>LS out</w:t>
      </w:r>
      <w:r w:rsidR="00C1519B" w:rsidRPr="00211C68">
        <w:tab/>
        <w:t>To:SA2, RAN1</w:t>
      </w:r>
      <w:r w:rsidR="00C1519B" w:rsidRPr="00211C68">
        <w:tab/>
        <w:t>Cc:RAN3</w:t>
      </w:r>
    </w:p>
    <w:p w14:paraId="252EA7D3" w14:textId="4E4C71EB" w:rsidR="00C1519B" w:rsidRPr="00211C68" w:rsidRDefault="00005BAE" w:rsidP="00C1519B">
      <w:pPr>
        <w:pStyle w:val="Doc-title"/>
      </w:pPr>
      <w:hyperlink r:id="rId1988" w:history="1">
        <w:r>
          <w:rPr>
            <w:rStyle w:val="Hyperlink"/>
          </w:rPr>
          <w:t>R2-2110934</w:t>
        </w:r>
      </w:hyperlink>
      <w:r w:rsidR="00C1519B" w:rsidRPr="00211C68">
        <w:tab/>
        <w:t>Discussion on supporting Positioning Reference Units</w:t>
      </w:r>
      <w:r w:rsidR="00C1519B" w:rsidRPr="00211C68">
        <w:tab/>
        <w:t>InterDigital, Inc.</w:t>
      </w:r>
      <w:r w:rsidR="00C1519B" w:rsidRPr="00211C68">
        <w:tab/>
        <w:t>discussion</w:t>
      </w:r>
      <w:r w:rsidR="00C1519B" w:rsidRPr="00211C68">
        <w:tab/>
        <w:t>NR_pos_enh</w:t>
      </w:r>
    </w:p>
    <w:p w14:paraId="09E922F8" w14:textId="69E9028D" w:rsidR="00C1519B" w:rsidRPr="00211C68" w:rsidRDefault="00005BAE" w:rsidP="00C1519B">
      <w:pPr>
        <w:pStyle w:val="Doc-title"/>
      </w:pPr>
      <w:hyperlink r:id="rId1989" w:history="1">
        <w:r>
          <w:rPr>
            <w:rStyle w:val="Hyperlink"/>
          </w:rPr>
          <w:t>R2-2111109</w:t>
        </w:r>
      </w:hyperlink>
      <w:r w:rsidR="00C1519B" w:rsidRPr="00211C68">
        <w:tab/>
        <w:t>Discussion on how to manage PRU</w:t>
      </w:r>
      <w:r w:rsidR="00C1519B" w:rsidRPr="00211C68">
        <w:tab/>
        <w:t>Xiaomi</w:t>
      </w:r>
      <w:r w:rsidR="00C1519B" w:rsidRPr="00211C68">
        <w:tab/>
        <w:t>discussion</w:t>
      </w:r>
    </w:p>
    <w:p w14:paraId="4FEF4B5A" w14:textId="77777777" w:rsidR="00C1519B" w:rsidRPr="00211C68" w:rsidRDefault="00C1519B" w:rsidP="00C1519B">
      <w:pPr>
        <w:pStyle w:val="Doc-text2"/>
      </w:pPr>
    </w:p>
    <w:p w14:paraId="2A2A8B92" w14:textId="77777777" w:rsidR="00C1519B" w:rsidRPr="00211C68" w:rsidRDefault="00C1519B" w:rsidP="00C1519B">
      <w:pPr>
        <w:pStyle w:val="Doc-text2"/>
      </w:pPr>
    </w:p>
    <w:p w14:paraId="3D392BA4" w14:textId="77777777" w:rsidR="00C1519B" w:rsidRPr="00211C68" w:rsidRDefault="00C1519B" w:rsidP="00C1519B">
      <w:pPr>
        <w:pStyle w:val="EmailDiscussion"/>
        <w:overflowPunct/>
        <w:autoSpaceDE/>
        <w:autoSpaceDN/>
        <w:adjustRightInd/>
        <w:ind w:left="1619" w:hanging="360"/>
        <w:textAlignment w:val="auto"/>
      </w:pPr>
      <w:r w:rsidRPr="00211C68">
        <w:t>[AT116-e][615][POS] PRUs (Qualcomm)</w:t>
      </w:r>
    </w:p>
    <w:p w14:paraId="554C16FB" w14:textId="77777777" w:rsidR="00C1519B" w:rsidRPr="00211C68" w:rsidRDefault="00C1519B" w:rsidP="00C1519B">
      <w:pPr>
        <w:pStyle w:val="EmailDiscussion2"/>
      </w:pPr>
      <w:r w:rsidRPr="00211C68">
        <w:tab/>
        <w:t>Scope: Discuss the handling of the PRU topic taking the related contributions into account, and determine a way forward.</w:t>
      </w:r>
    </w:p>
    <w:p w14:paraId="631A844E" w14:textId="332FF19F" w:rsidR="00C1519B" w:rsidRPr="00211C68" w:rsidRDefault="00C1519B" w:rsidP="00C1519B">
      <w:pPr>
        <w:pStyle w:val="EmailDiscussion2"/>
      </w:pPr>
      <w:r w:rsidRPr="00211C68">
        <w:tab/>
        <w:t xml:space="preserve">Intended outcome: Report to positioning session in </w:t>
      </w:r>
      <w:hyperlink r:id="rId1990" w:history="1">
        <w:r w:rsidR="00005BAE">
          <w:rPr>
            <w:rStyle w:val="Hyperlink"/>
          </w:rPr>
          <w:t>R2-2111364</w:t>
        </w:r>
      </w:hyperlink>
      <w:r w:rsidRPr="00211C68">
        <w:t>, and LS out if necessary</w:t>
      </w:r>
    </w:p>
    <w:p w14:paraId="0B529E79" w14:textId="77777777" w:rsidR="00C1519B" w:rsidRPr="00211C68" w:rsidRDefault="00C1519B" w:rsidP="00C1519B">
      <w:pPr>
        <w:pStyle w:val="EmailDiscussion2"/>
      </w:pPr>
      <w:r w:rsidRPr="00211C68">
        <w:tab/>
        <w:t>Deadline:  Monday 2021-11-08 1000 UTC (report available) – extended to Friday 2021-11-12 1000 UTC to approve LS by email</w:t>
      </w:r>
    </w:p>
    <w:p w14:paraId="7B963E47" w14:textId="77777777" w:rsidR="00C1519B" w:rsidRPr="00211C68" w:rsidRDefault="00C1519B" w:rsidP="00C1519B">
      <w:pPr>
        <w:pStyle w:val="EmailDiscussion2"/>
      </w:pPr>
    </w:p>
    <w:p w14:paraId="4DE01E15" w14:textId="5757A609" w:rsidR="00C1519B" w:rsidRPr="00211C68" w:rsidRDefault="00005BAE" w:rsidP="00C1519B">
      <w:pPr>
        <w:pStyle w:val="Doc-title"/>
      </w:pPr>
      <w:hyperlink r:id="rId1991" w:history="1">
        <w:r>
          <w:rPr>
            <w:rStyle w:val="Hyperlink"/>
          </w:rPr>
          <w:t>R2-2111364</w:t>
        </w:r>
      </w:hyperlink>
      <w:r w:rsidR="00C1519B" w:rsidRPr="00211C68">
        <w:tab/>
        <w:t>Summary of [AT116-e][615][POS] PRUs</w:t>
      </w:r>
      <w:r w:rsidR="00C1519B" w:rsidRPr="00211C68">
        <w:tab/>
        <w:t>Qualcomm Incorporated</w:t>
      </w:r>
      <w:r w:rsidR="00C1519B" w:rsidRPr="00211C68">
        <w:tab/>
        <w:t>discussion</w:t>
      </w:r>
    </w:p>
    <w:p w14:paraId="29EEE1DF" w14:textId="77777777" w:rsidR="00C1519B" w:rsidRPr="00211C68" w:rsidRDefault="00C1519B" w:rsidP="00C1519B">
      <w:pPr>
        <w:pStyle w:val="Doc-text2"/>
      </w:pPr>
    </w:p>
    <w:p w14:paraId="4C5C0479" w14:textId="77777777" w:rsidR="00C1519B" w:rsidRPr="00211C68" w:rsidRDefault="00C1519B" w:rsidP="00C1519B">
      <w:pPr>
        <w:pStyle w:val="Doc-text2"/>
        <w:rPr>
          <w:lang w:val="en-US"/>
        </w:rPr>
      </w:pPr>
      <w:r w:rsidRPr="00211C68">
        <w:rPr>
          <w:lang w:val="en-US"/>
        </w:rPr>
        <w:t>Proposal 5:</w:t>
      </w:r>
      <w:r w:rsidRPr="00211C68">
        <w:rPr>
          <w:lang w:val="en-US"/>
        </w:rPr>
        <w:tab/>
        <w:t>Regarding the handling of the PRU topic, agree the following way forward:</w:t>
      </w:r>
    </w:p>
    <w:p w14:paraId="01247558" w14:textId="77777777" w:rsidR="00C1519B" w:rsidRPr="00211C68" w:rsidRDefault="00C1519B" w:rsidP="00C1519B">
      <w:pPr>
        <w:pStyle w:val="Doc-text2"/>
        <w:rPr>
          <w:lang w:val="en-US"/>
        </w:rPr>
      </w:pPr>
      <w:r w:rsidRPr="00211C68">
        <w:rPr>
          <w:lang w:val="en-US"/>
        </w:rPr>
        <w:t>(1) Send an LS to SA2 asking SA2 whether the MT-LR or MO-LR location procedures as currently specified in TS 23.273 can be used to enable an LMF obtaining location measurements from PRUs (via LPP) and to trigger SRS transmission of PRUs (via NRPPa), or whether an LMF needs to be enabled to instigate location procedures for a PRU (e.g., LPP, NRPPa procedures) without receiving a location request for the PRU from an AMF (i.e., in the absence of an MT-LR or MO-LR for the PRU), and if so, whether support can be provided as part of Release 17.</w:t>
      </w:r>
    </w:p>
    <w:p w14:paraId="6EB66D35" w14:textId="77777777" w:rsidR="00C1519B" w:rsidRPr="00211C68" w:rsidRDefault="00C1519B" w:rsidP="00C1519B">
      <w:pPr>
        <w:pStyle w:val="Doc-text2"/>
        <w:rPr>
          <w:lang w:val="en-US"/>
        </w:rPr>
      </w:pPr>
      <w:r w:rsidRPr="00211C68">
        <w:rPr>
          <w:lang w:val="en-US"/>
        </w:rPr>
        <w:t>(2) Send an LS to RAN1 asking RAN1 whether the LMF determined "correction information" obtained from PRU measurements need to be provided to target UEs for UE-based mode of operation, and if so, ask RAN1 to provide further details on the specific "correction information" which need to be provided to target UEs. In addition, ask RAN1 to provide further details on the "PRU antenna orientation information" which should be provided to an LMF.</w:t>
      </w:r>
    </w:p>
    <w:p w14:paraId="67888BF4" w14:textId="77777777" w:rsidR="00C1519B" w:rsidRPr="00211C68" w:rsidRDefault="00C1519B" w:rsidP="00C1519B">
      <w:pPr>
        <w:pStyle w:val="Doc-text2"/>
        <w:rPr>
          <w:lang w:val="en-US"/>
        </w:rPr>
      </w:pPr>
      <w:r w:rsidRPr="00211C68">
        <w:rPr>
          <w:lang w:val="en-US"/>
        </w:rPr>
        <w:t>(3)</w:t>
      </w:r>
      <w:r w:rsidRPr="00211C68">
        <w:rPr>
          <w:lang w:val="en-US"/>
        </w:rPr>
        <w:tab/>
        <w:t>RAN2 continues to discuss the general PRU functionality and capabilities.</w:t>
      </w:r>
    </w:p>
    <w:p w14:paraId="7C6E0533" w14:textId="77777777" w:rsidR="00C1519B" w:rsidRPr="00211C68" w:rsidRDefault="00C1519B" w:rsidP="00C1519B">
      <w:pPr>
        <w:pStyle w:val="Doc-text2"/>
        <w:rPr>
          <w:lang w:val="en-US"/>
        </w:rPr>
      </w:pPr>
      <w:r w:rsidRPr="00211C68">
        <w:rPr>
          <w:lang w:val="en-US"/>
        </w:rPr>
        <w:t>(4)</w:t>
      </w:r>
      <w:r w:rsidRPr="00211C68">
        <w:rPr>
          <w:lang w:val="en-US"/>
        </w:rPr>
        <w:tab/>
        <w:t>Revisit the handling of the PRU topic once a response LS from SA2 has been received.</w:t>
      </w:r>
    </w:p>
    <w:p w14:paraId="23CA7582" w14:textId="77777777" w:rsidR="00C1519B" w:rsidRPr="00211C68" w:rsidRDefault="00C1519B" w:rsidP="00C1519B">
      <w:pPr>
        <w:pStyle w:val="Doc-text2"/>
        <w:rPr>
          <w:lang w:val="en-US"/>
        </w:rPr>
      </w:pPr>
      <w:r w:rsidRPr="00211C68">
        <w:rPr>
          <w:lang w:val="en-US"/>
        </w:rPr>
        <w:t>A draft LS to SA2 and RAN1 (cc: RAN3) is proposed in Section 7 below.</w:t>
      </w:r>
    </w:p>
    <w:p w14:paraId="290AB8FF" w14:textId="77777777" w:rsidR="00C1519B" w:rsidRPr="00211C68" w:rsidRDefault="00C1519B" w:rsidP="00C1519B">
      <w:pPr>
        <w:pStyle w:val="Doc-text2"/>
        <w:rPr>
          <w:lang w:val="en-US"/>
        </w:rPr>
      </w:pPr>
    </w:p>
    <w:p w14:paraId="1B67CE07" w14:textId="77777777" w:rsidR="00C1519B" w:rsidRPr="00211C68" w:rsidRDefault="00C1519B" w:rsidP="00C1519B">
      <w:pPr>
        <w:pStyle w:val="Doc-text2"/>
        <w:rPr>
          <w:lang w:val="en-US"/>
        </w:rPr>
      </w:pPr>
      <w:r w:rsidRPr="00211C68">
        <w:rPr>
          <w:lang w:val="en-US"/>
        </w:rPr>
        <w:lastRenderedPageBreak/>
        <w:t>Discussion:</w:t>
      </w:r>
    </w:p>
    <w:p w14:paraId="7857AFA4" w14:textId="77777777" w:rsidR="00C1519B" w:rsidRPr="00211C68" w:rsidRDefault="00C1519B" w:rsidP="00C1519B">
      <w:pPr>
        <w:pStyle w:val="Doc-text2"/>
        <w:rPr>
          <w:lang w:val="en-US"/>
        </w:rPr>
      </w:pPr>
      <w:r w:rsidRPr="00211C68">
        <w:rPr>
          <w:lang w:val="en-US"/>
        </w:rPr>
        <w:t>Qualcomm understand we need feedback from SA2 about whether there is spec impact on their side, and the LS to RAN1 is for clarification.</w:t>
      </w:r>
    </w:p>
    <w:p w14:paraId="56FA2342" w14:textId="77777777" w:rsidR="00C1519B" w:rsidRPr="00211C68" w:rsidRDefault="00C1519B" w:rsidP="00C1519B">
      <w:pPr>
        <w:pStyle w:val="Doc-text2"/>
        <w:rPr>
          <w:lang w:val="en-US"/>
        </w:rPr>
      </w:pPr>
      <w:r w:rsidRPr="00211C68">
        <w:rPr>
          <w:lang w:val="en-US"/>
        </w:rPr>
        <w:t>Huawei think the current LS to SA2 is OK, and for the LS to RAN1 they think RAN2 may be able to determine this information by itself; they understand that if there is any correction term needed, it can be reflected in the AD and there is no specification impact.</w:t>
      </w:r>
    </w:p>
    <w:p w14:paraId="55277E68" w14:textId="77777777" w:rsidR="00C1519B" w:rsidRPr="00211C68" w:rsidRDefault="00C1519B" w:rsidP="00C1519B">
      <w:pPr>
        <w:pStyle w:val="Doc-text2"/>
        <w:rPr>
          <w:lang w:val="en-US"/>
        </w:rPr>
      </w:pPr>
      <w:r w:rsidRPr="00211C68">
        <w:rPr>
          <w:lang w:val="en-US"/>
        </w:rPr>
        <w:t>CATT agree with the LS to both groups, but have a concern on the SA2 side because Rel-17 is frozen there and there is no time budget for PRUs.</w:t>
      </w:r>
    </w:p>
    <w:p w14:paraId="6729370B" w14:textId="77777777" w:rsidR="00C1519B" w:rsidRPr="00211C68" w:rsidRDefault="00C1519B" w:rsidP="00C1519B">
      <w:pPr>
        <w:pStyle w:val="Doc-text2"/>
        <w:rPr>
          <w:lang w:val="en-US"/>
        </w:rPr>
      </w:pPr>
      <w:r w:rsidRPr="00211C68">
        <w:rPr>
          <w:lang w:val="en-US"/>
        </w:rPr>
        <w:t>Intel think the proposal is good, and regarding the LS to SA2, they acknowledge that SA2 have no allocated time but assume this is normal TEI17 handling.  For RAN1, they think we need to understand what additional AD is needed for PRUs.</w:t>
      </w:r>
    </w:p>
    <w:p w14:paraId="333183FA" w14:textId="77777777" w:rsidR="00C1519B" w:rsidRPr="00211C68" w:rsidRDefault="00C1519B" w:rsidP="00C1519B">
      <w:pPr>
        <w:pStyle w:val="Doc-text2"/>
        <w:rPr>
          <w:lang w:val="en-US"/>
        </w:rPr>
      </w:pPr>
      <w:r w:rsidRPr="00211C68">
        <w:rPr>
          <w:lang w:val="en-US"/>
        </w:rPr>
        <w:t>Nokia think we can avoid the SA2 dependencies.</w:t>
      </w:r>
    </w:p>
    <w:p w14:paraId="0DA0E5A4" w14:textId="77777777" w:rsidR="00C1519B" w:rsidRPr="00211C68" w:rsidRDefault="00C1519B" w:rsidP="00C1519B">
      <w:pPr>
        <w:pStyle w:val="Doc-text2"/>
        <w:rPr>
          <w:lang w:val="en-US"/>
        </w:rPr>
      </w:pPr>
    </w:p>
    <w:p w14:paraId="7096738E"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rPr>
          <w:lang w:val="en-US"/>
        </w:rPr>
      </w:pPr>
      <w:r w:rsidRPr="00211C68">
        <w:rPr>
          <w:lang w:val="en-US"/>
        </w:rPr>
        <w:t>Agreement:</w:t>
      </w:r>
    </w:p>
    <w:p w14:paraId="56DC0A84"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rPr>
          <w:lang w:val="en-US"/>
        </w:rPr>
      </w:pPr>
      <w:r w:rsidRPr="00211C68">
        <w:rPr>
          <w:lang w:val="en-US"/>
        </w:rPr>
        <w:t>Proposal 5:</w:t>
      </w:r>
      <w:r w:rsidRPr="00211C68">
        <w:rPr>
          <w:lang w:val="en-US"/>
        </w:rPr>
        <w:tab/>
        <w:t>Regarding the handling of the PRU topic, agree the following way forward:</w:t>
      </w:r>
    </w:p>
    <w:p w14:paraId="528C5493"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rPr>
          <w:lang w:val="en-US"/>
        </w:rPr>
      </w:pPr>
      <w:r w:rsidRPr="00211C68">
        <w:rPr>
          <w:lang w:val="en-US"/>
        </w:rPr>
        <w:t>(1) Send an LS to SA2 asking SA2 whether the MT-LR or MO-LR location procedures as currently specified in TS 23.273 can be used to enable an LMF obtaining location measurements from PRUs (via LPP) and to trigger SRS transmission of PRUs (via NRPPa), or whether an LMF needs to be enabled to instigate location procedures for a PRU (e.g., LPP, NRPPa procedures) without receiving a location request for the PRU from an AMF (i.e., in the absence of an MT-LR or MO-LR for the PRU), and if so, whether support can be provided as part of Release 17.</w:t>
      </w:r>
    </w:p>
    <w:p w14:paraId="6C957772"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rPr>
          <w:lang w:val="en-US"/>
        </w:rPr>
      </w:pPr>
      <w:r w:rsidRPr="00211C68">
        <w:rPr>
          <w:lang w:val="en-US"/>
        </w:rPr>
        <w:t>(2) Send an LS to RAN1 asking RAN1 whether the LMF determined "correction information" obtained from PRU measurements need to be provided to target UEs for UE-based mode of operation, and if so, ask RAN1 to provide further details on the specific "correction information" which need to be provided to target UEs. In addition, ask RAN1 to provide further details on the "PRU antenna orientation information" which should be provided to an LMF.</w:t>
      </w:r>
    </w:p>
    <w:p w14:paraId="3D144DC5"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rPr>
          <w:lang w:val="en-US"/>
        </w:rPr>
      </w:pPr>
      <w:r w:rsidRPr="00211C68">
        <w:rPr>
          <w:lang w:val="en-US"/>
        </w:rPr>
        <w:t>LS to be progressed by email (extension of [AT116-e][615], to approve by email by EOM).</w:t>
      </w:r>
    </w:p>
    <w:p w14:paraId="4EF8540F" w14:textId="77777777" w:rsidR="00C1519B" w:rsidRPr="00211C68" w:rsidRDefault="00C1519B" w:rsidP="00C1519B">
      <w:pPr>
        <w:pStyle w:val="Doc-text2"/>
        <w:rPr>
          <w:lang w:val="en-US"/>
        </w:rPr>
      </w:pPr>
    </w:p>
    <w:p w14:paraId="27BDA6F5" w14:textId="77777777" w:rsidR="00C1519B" w:rsidRPr="00211C68" w:rsidRDefault="00C1519B" w:rsidP="00C1519B">
      <w:pPr>
        <w:pStyle w:val="Doc-text2"/>
        <w:rPr>
          <w:lang w:val="en-US"/>
        </w:rPr>
      </w:pPr>
    </w:p>
    <w:p w14:paraId="31BAC0DF" w14:textId="77777777" w:rsidR="00C1519B" w:rsidRPr="00211C68" w:rsidRDefault="00C1519B" w:rsidP="00C1519B">
      <w:pPr>
        <w:pStyle w:val="Doc-text2"/>
        <w:rPr>
          <w:lang w:val="en-US"/>
        </w:rPr>
      </w:pPr>
      <w:r w:rsidRPr="00211C68">
        <w:rPr>
          <w:lang w:val="en-US"/>
        </w:rPr>
        <w:t>Proposal 3:</w:t>
      </w:r>
      <w:r w:rsidRPr="00211C68">
        <w:rPr>
          <w:lang w:val="en-US"/>
        </w:rPr>
        <w:tab/>
        <w:t>RAN2 confirm that the PRU considered as a UE supports the normal LPP procedures for PRU capability transfer.</w:t>
      </w:r>
    </w:p>
    <w:p w14:paraId="648609DE" w14:textId="77777777" w:rsidR="00C1519B" w:rsidRPr="00211C68" w:rsidRDefault="00C1519B" w:rsidP="00C1519B">
      <w:pPr>
        <w:pStyle w:val="Doc-text2"/>
        <w:rPr>
          <w:lang w:val="en-US"/>
        </w:rPr>
      </w:pPr>
    </w:p>
    <w:p w14:paraId="05358835" w14:textId="77777777" w:rsidR="00C1519B" w:rsidRPr="00211C68" w:rsidRDefault="00C1519B" w:rsidP="00C1519B">
      <w:pPr>
        <w:pStyle w:val="Doc-text2"/>
        <w:rPr>
          <w:lang w:val="en-US"/>
        </w:rPr>
      </w:pPr>
      <w:r w:rsidRPr="00211C68">
        <w:rPr>
          <w:lang w:val="en-US"/>
        </w:rPr>
        <w:t>Proposal 1:</w:t>
      </w:r>
      <w:r w:rsidRPr="00211C68">
        <w:rPr>
          <w:lang w:val="en-US"/>
        </w:rPr>
        <w:tab/>
        <w:t>RAN2 confirms that a PRU can support at least the following functionality (as described in the RAN1 LS), dependent on PRU capability:</w:t>
      </w:r>
    </w:p>
    <w:p w14:paraId="71B704B6" w14:textId="77777777" w:rsidR="00C1519B" w:rsidRPr="00211C68" w:rsidRDefault="00C1519B" w:rsidP="00C1519B">
      <w:pPr>
        <w:pStyle w:val="Doc-text2"/>
        <w:rPr>
          <w:lang w:val="en-US"/>
        </w:rPr>
      </w:pPr>
      <w:r w:rsidRPr="00211C68">
        <w:rPr>
          <w:lang w:val="en-US"/>
        </w:rPr>
        <w:t>- Provide the positioning measurements (e.g., RSTD, RSRP, Rx-Tx time differences) to an LMF.</w:t>
      </w:r>
    </w:p>
    <w:p w14:paraId="153CA172" w14:textId="77777777" w:rsidR="00C1519B" w:rsidRPr="00211C68" w:rsidRDefault="00C1519B" w:rsidP="00C1519B">
      <w:pPr>
        <w:pStyle w:val="Doc-text2"/>
        <w:rPr>
          <w:lang w:val="en-US"/>
        </w:rPr>
      </w:pPr>
      <w:r w:rsidRPr="00211C68">
        <w:rPr>
          <w:lang w:val="en-US"/>
        </w:rPr>
        <w:t>- Transmit the UL SRS signals for positioning.</w:t>
      </w:r>
    </w:p>
    <w:p w14:paraId="520A5879" w14:textId="77777777" w:rsidR="00C1519B" w:rsidRPr="00211C68" w:rsidRDefault="00C1519B" w:rsidP="00C1519B">
      <w:pPr>
        <w:pStyle w:val="Doc-text2"/>
        <w:rPr>
          <w:lang w:val="en-US"/>
        </w:rPr>
      </w:pPr>
      <w:r w:rsidRPr="00211C68">
        <w:rPr>
          <w:lang w:val="en-US"/>
        </w:rPr>
        <w:t>- Provide its own known location coordinate information to an LMF.</w:t>
      </w:r>
    </w:p>
    <w:p w14:paraId="71F0ED6D" w14:textId="77777777" w:rsidR="00C1519B" w:rsidRPr="00211C68" w:rsidRDefault="00C1519B" w:rsidP="00C1519B">
      <w:pPr>
        <w:pStyle w:val="Doc-text2"/>
        <w:rPr>
          <w:lang w:val="en-US"/>
        </w:rPr>
      </w:pPr>
      <w:r w:rsidRPr="00211C68">
        <w:rPr>
          <w:lang w:val="en-US"/>
        </w:rPr>
        <w:t>- Provide its antenna orientation information to an LMF.</w:t>
      </w:r>
    </w:p>
    <w:p w14:paraId="42D155C6" w14:textId="77777777" w:rsidR="00C1519B" w:rsidRPr="00211C68" w:rsidRDefault="00C1519B" w:rsidP="00C1519B">
      <w:pPr>
        <w:pStyle w:val="Doc-text2"/>
        <w:rPr>
          <w:lang w:val="en-US"/>
        </w:rPr>
      </w:pPr>
    </w:p>
    <w:p w14:paraId="73D46B69" w14:textId="77777777" w:rsidR="00C1519B" w:rsidRPr="00211C68" w:rsidRDefault="00C1519B" w:rsidP="00C1519B">
      <w:pPr>
        <w:pStyle w:val="Doc-text2"/>
        <w:rPr>
          <w:lang w:val="en-US"/>
        </w:rPr>
      </w:pPr>
      <w:r w:rsidRPr="00211C68">
        <w:rPr>
          <w:lang w:val="en-US"/>
        </w:rPr>
        <w:t>Discussion:</w:t>
      </w:r>
    </w:p>
    <w:p w14:paraId="37299D39" w14:textId="77777777" w:rsidR="00C1519B" w:rsidRPr="00211C68" w:rsidRDefault="00C1519B" w:rsidP="00C1519B">
      <w:pPr>
        <w:pStyle w:val="Doc-text2"/>
        <w:rPr>
          <w:lang w:val="en-US"/>
        </w:rPr>
      </w:pPr>
      <w:r w:rsidRPr="00211C68">
        <w:rPr>
          <w:lang w:val="en-US"/>
        </w:rPr>
        <w:t>Intel agree with P1 and P3.</w:t>
      </w:r>
    </w:p>
    <w:p w14:paraId="528153C5" w14:textId="77777777" w:rsidR="00C1519B" w:rsidRPr="00211C68" w:rsidRDefault="00C1519B" w:rsidP="00C1519B">
      <w:pPr>
        <w:pStyle w:val="Doc-text2"/>
        <w:rPr>
          <w:lang w:val="en-US"/>
        </w:rPr>
      </w:pPr>
      <w:r w:rsidRPr="00211C68">
        <w:rPr>
          <w:lang w:val="en-US"/>
        </w:rPr>
        <w:t>Apple think P3 is fine, but have some concern about the known location coordinates in P1; they indicate the question did not include the word “known” and it is a bit unclear what companies support.  They acknowledge providing the location to LMF is mentioned in the RAN1 LS, but think this is not in RAN1 scope to decide and should be discussed here.  They think OAM is the default approach for providing the location to the LMF.</w:t>
      </w:r>
    </w:p>
    <w:p w14:paraId="46779205" w14:textId="77777777" w:rsidR="00C1519B" w:rsidRPr="00211C68" w:rsidRDefault="00C1519B" w:rsidP="00C1519B">
      <w:pPr>
        <w:pStyle w:val="Doc-text2"/>
        <w:rPr>
          <w:lang w:val="en-US"/>
        </w:rPr>
      </w:pPr>
      <w:r w:rsidRPr="00211C68">
        <w:rPr>
          <w:lang w:val="en-US"/>
        </w:rPr>
        <w:t>Lenovo are generally supportive of P1 and P3, and understand that the PRU can provide its location via signalling or it can be provided via OAM.  They also understand that the confidence interval of the location is important and wonder if it will be further discussed.</w:t>
      </w:r>
    </w:p>
    <w:p w14:paraId="7429A168" w14:textId="77777777" w:rsidR="00C1519B" w:rsidRPr="00211C68" w:rsidRDefault="00C1519B" w:rsidP="00C1519B">
      <w:pPr>
        <w:pStyle w:val="Doc-text2"/>
        <w:rPr>
          <w:lang w:val="en-US"/>
        </w:rPr>
      </w:pPr>
      <w:r w:rsidRPr="00211C68">
        <w:rPr>
          <w:lang w:val="en-US"/>
        </w:rPr>
        <w:t>Ericsson think we previously indicated that the “known” location was known to some accuracy, and LPP has the facility for a device to indicate its confidence.  They think there is no antenna orientation information in LPP today and the last bullet is a bit more disputed.</w:t>
      </w:r>
    </w:p>
    <w:p w14:paraId="7C21F994" w14:textId="77777777" w:rsidR="00C1519B" w:rsidRPr="00211C68" w:rsidRDefault="00C1519B" w:rsidP="00C1519B">
      <w:pPr>
        <w:pStyle w:val="Doc-text2"/>
        <w:rPr>
          <w:lang w:val="en-US"/>
        </w:rPr>
      </w:pPr>
      <w:r w:rsidRPr="00211C68">
        <w:rPr>
          <w:lang w:val="en-US"/>
        </w:rPr>
        <w:t>Huawei are fine with the current proposals, but would like to clarify if the “known location coordinate information” is the same as “location” or implies a specific format.  Qualcomm understand that it is the same as location, and indicate that the bullets were copied from the RAN1 LS.  They agree that the antenna orientation information is not in LPP today, but RAN1 asked for it.</w:t>
      </w:r>
    </w:p>
    <w:p w14:paraId="3E70AB10" w14:textId="77777777" w:rsidR="00C1519B" w:rsidRPr="00211C68" w:rsidRDefault="00C1519B" w:rsidP="00C1519B">
      <w:pPr>
        <w:pStyle w:val="Doc-text2"/>
        <w:rPr>
          <w:lang w:val="en-US"/>
        </w:rPr>
      </w:pPr>
      <w:r w:rsidRPr="00211C68">
        <w:rPr>
          <w:lang w:val="en-US"/>
        </w:rPr>
        <w:t>Qualcomm have some concern if we would use LPP to provide the PRU’s location to the LMF, because we should not overload LPP with functionality that is not useful to a UE.</w:t>
      </w:r>
    </w:p>
    <w:p w14:paraId="035F47E1" w14:textId="77777777" w:rsidR="00C1519B" w:rsidRPr="00211C68" w:rsidRDefault="00C1519B" w:rsidP="00C1519B">
      <w:pPr>
        <w:pStyle w:val="Doc-text2"/>
        <w:rPr>
          <w:lang w:val="en-US"/>
        </w:rPr>
      </w:pPr>
    </w:p>
    <w:p w14:paraId="795525A7"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rPr>
          <w:lang w:val="en-US"/>
        </w:rPr>
      </w:pPr>
      <w:r w:rsidRPr="00211C68">
        <w:rPr>
          <w:lang w:val="en-US"/>
        </w:rPr>
        <w:t>Agreements:</w:t>
      </w:r>
    </w:p>
    <w:p w14:paraId="52926A3C"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rPr>
          <w:lang w:val="en-US"/>
        </w:rPr>
      </w:pPr>
      <w:r w:rsidRPr="00211C68">
        <w:rPr>
          <w:lang w:val="en-US"/>
        </w:rPr>
        <w:t>Proposal 3:</w:t>
      </w:r>
      <w:r w:rsidRPr="00211C68">
        <w:rPr>
          <w:lang w:val="en-US"/>
        </w:rPr>
        <w:tab/>
        <w:t>RAN2 confirm that the PRU considered as a UE supports the normal LPP procedures for PRU capability transfer.</w:t>
      </w:r>
    </w:p>
    <w:p w14:paraId="56024F4B"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rPr>
          <w:lang w:val="en-US"/>
        </w:rPr>
      </w:pPr>
      <w:r w:rsidRPr="00211C68">
        <w:rPr>
          <w:lang w:val="en-US"/>
        </w:rPr>
        <w:lastRenderedPageBreak/>
        <w:t>Proposal 1 (modified):</w:t>
      </w:r>
      <w:r w:rsidRPr="00211C68">
        <w:rPr>
          <w:lang w:val="en-US"/>
        </w:rPr>
        <w:tab/>
        <w:t>RAN2 confirms that a PRU can support at least the following functionality (as described in the RAN1 LS), dependent on PRU capability:</w:t>
      </w:r>
    </w:p>
    <w:p w14:paraId="31A8E5BC"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rPr>
          <w:lang w:val="en-US"/>
        </w:rPr>
      </w:pPr>
      <w:r w:rsidRPr="00211C68">
        <w:rPr>
          <w:lang w:val="en-US"/>
        </w:rPr>
        <w:t>- Provide the positioning measurements (e.g., RSTD, RSRP, Rx-Tx time differences) to an LMF.</w:t>
      </w:r>
    </w:p>
    <w:p w14:paraId="37822FF2"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rPr>
          <w:lang w:val="en-US"/>
        </w:rPr>
      </w:pPr>
      <w:r w:rsidRPr="00211C68">
        <w:rPr>
          <w:lang w:val="en-US"/>
        </w:rPr>
        <w:t>- Transmit the UL SRS signals for positioning.</w:t>
      </w:r>
    </w:p>
    <w:p w14:paraId="187617CE" w14:textId="77777777" w:rsidR="00C1519B" w:rsidRPr="00211C68" w:rsidRDefault="00C1519B" w:rsidP="00C1519B">
      <w:pPr>
        <w:pStyle w:val="Doc-text2"/>
        <w:pBdr>
          <w:top w:val="single" w:sz="4" w:space="1" w:color="auto"/>
          <w:left w:val="single" w:sz="4" w:space="4" w:color="auto"/>
          <w:bottom w:val="single" w:sz="4" w:space="1" w:color="auto"/>
          <w:right w:val="single" w:sz="4" w:space="4" w:color="auto"/>
        </w:pBdr>
        <w:rPr>
          <w:lang w:val="en-US"/>
        </w:rPr>
      </w:pPr>
      <w:r w:rsidRPr="00211C68">
        <w:rPr>
          <w:lang w:val="en-US"/>
        </w:rPr>
        <w:t>- FFS known location information and antenna orientation information</w:t>
      </w:r>
    </w:p>
    <w:p w14:paraId="057BF8DB" w14:textId="77777777" w:rsidR="00C1519B" w:rsidRPr="00211C68" w:rsidRDefault="00C1519B" w:rsidP="00C1519B">
      <w:pPr>
        <w:pStyle w:val="Doc-text2"/>
        <w:rPr>
          <w:lang w:val="en-US"/>
        </w:rPr>
      </w:pPr>
    </w:p>
    <w:p w14:paraId="1761A3DA" w14:textId="77777777" w:rsidR="00C1519B" w:rsidRPr="00211C68" w:rsidRDefault="00C1519B" w:rsidP="00C1519B">
      <w:pPr>
        <w:pStyle w:val="Doc-text2"/>
        <w:rPr>
          <w:lang w:val="en-US"/>
        </w:rPr>
      </w:pPr>
    </w:p>
    <w:p w14:paraId="17D79D65" w14:textId="77777777" w:rsidR="00C1519B" w:rsidRPr="00211C68" w:rsidRDefault="00C1519B" w:rsidP="00C1519B">
      <w:pPr>
        <w:pStyle w:val="Doc-text2"/>
        <w:rPr>
          <w:lang w:val="en-US"/>
        </w:rPr>
      </w:pPr>
      <w:r w:rsidRPr="00211C68">
        <w:rPr>
          <w:lang w:val="en-US"/>
        </w:rPr>
        <w:t>Proposal 2:</w:t>
      </w:r>
      <w:r w:rsidRPr="00211C68">
        <w:rPr>
          <w:lang w:val="en-US"/>
        </w:rPr>
        <w:tab/>
        <w:t>RAN2 to discuss further whether PRU specific information can be configured in an LMF via proprietary means (e.g., OAM), and if so, which PRU specific information this includes.</w:t>
      </w:r>
    </w:p>
    <w:p w14:paraId="45BDD97E" w14:textId="77777777" w:rsidR="00C1519B" w:rsidRPr="00211C68" w:rsidRDefault="00C1519B" w:rsidP="00C1519B">
      <w:pPr>
        <w:pStyle w:val="Doc-text2"/>
        <w:rPr>
          <w:lang w:val="en-US"/>
        </w:rPr>
      </w:pPr>
    </w:p>
    <w:p w14:paraId="1F4D8817" w14:textId="2FA57023" w:rsidR="00C1519B" w:rsidRPr="00211C68" w:rsidRDefault="00005BAE" w:rsidP="00C1519B">
      <w:pPr>
        <w:pStyle w:val="Doc-title"/>
      </w:pPr>
      <w:hyperlink r:id="rId1992" w:history="1">
        <w:r>
          <w:rPr>
            <w:rStyle w:val="Hyperlink"/>
          </w:rPr>
          <w:t>R2-2111488</w:t>
        </w:r>
      </w:hyperlink>
      <w:r w:rsidR="00C1519B" w:rsidRPr="00211C68">
        <w:tab/>
        <w:t xml:space="preserve">Response LS on Positioning Reference Units (PRUs) for enhancing positioning performance </w:t>
      </w:r>
      <w:r w:rsidR="00C1519B" w:rsidRPr="00211C68">
        <w:tab/>
        <w:t>Qualcomm Incorporated, CATT</w:t>
      </w:r>
      <w:r w:rsidR="00C1519B" w:rsidRPr="00211C68">
        <w:tab/>
        <w:t>LS out</w:t>
      </w:r>
      <w:r w:rsidR="00C1519B" w:rsidRPr="00211C68">
        <w:tab/>
        <w:t>To:SA2, RAN1</w:t>
      </w:r>
      <w:r w:rsidR="00C1519B" w:rsidRPr="00211C68">
        <w:tab/>
        <w:t>Cc:RAN3</w:t>
      </w:r>
    </w:p>
    <w:p w14:paraId="7C6AAF65" w14:textId="77777777" w:rsidR="00C1519B" w:rsidRPr="00211C68" w:rsidRDefault="00C1519B" w:rsidP="00CF50A3">
      <w:pPr>
        <w:pStyle w:val="Doc-text2"/>
        <w:numPr>
          <w:ilvl w:val="0"/>
          <w:numId w:val="72"/>
        </w:numPr>
        <w:overflowPunct/>
        <w:autoSpaceDE/>
        <w:autoSpaceDN/>
        <w:adjustRightInd/>
        <w:textAlignment w:val="auto"/>
      </w:pPr>
      <w:r w:rsidRPr="00211C68">
        <w:t>Approved (conclusion of email discussion [AT116-e][615])</w:t>
      </w:r>
    </w:p>
    <w:p w14:paraId="23D7BC1D" w14:textId="77777777" w:rsidR="00C1519B" w:rsidRPr="00211C68" w:rsidRDefault="00C1519B" w:rsidP="00C1519B">
      <w:pPr>
        <w:pStyle w:val="Doc-text2"/>
      </w:pPr>
    </w:p>
    <w:p w14:paraId="26587948" w14:textId="77777777" w:rsidR="00C1519B" w:rsidRPr="00211C68" w:rsidRDefault="00C1519B" w:rsidP="00C1519B">
      <w:pPr>
        <w:pStyle w:val="Doc-text2"/>
      </w:pPr>
    </w:p>
    <w:p w14:paraId="2B318358" w14:textId="77777777" w:rsidR="00C1519B" w:rsidRPr="00211C68" w:rsidRDefault="00C1519B" w:rsidP="00C1519B">
      <w:pPr>
        <w:pStyle w:val="Comments"/>
      </w:pPr>
      <w:r w:rsidRPr="00211C68">
        <w:t>Other</w:t>
      </w:r>
    </w:p>
    <w:p w14:paraId="258885B0" w14:textId="3FBF220B" w:rsidR="00C1519B" w:rsidRPr="00211C68" w:rsidRDefault="00005BAE" w:rsidP="00C1519B">
      <w:pPr>
        <w:pStyle w:val="Doc-title"/>
      </w:pPr>
      <w:hyperlink r:id="rId1993" w:history="1">
        <w:r>
          <w:rPr>
            <w:rStyle w:val="Hyperlink"/>
          </w:rPr>
          <w:t>R2-2109917</w:t>
        </w:r>
      </w:hyperlink>
      <w:r w:rsidR="00C1519B" w:rsidRPr="00211C68">
        <w:tab/>
        <w:t>On high accuracy aspects</w:t>
      </w:r>
      <w:r w:rsidR="00C1519B" w:rsidRPr="00211C68">
        <w:tab/>
        <w:t>Ericsson</w:t>
      </w:r>
      <w:r w:rsidR="00C1519B" w:rsidRPr="00211C68">
        <w:tab/>
        <w:t>discussion</w:t>
      </w:r>
      <w:r w:rsidR="00C1519B" w:rsidRPr="00211C68">
        <w:tab/>
        <w:t>Rel-17</w:t>
      </w:r>
    </w:p>
    <w:p w14:paraId="017D65B1" w14:textId="7E0287BD" w:rsidR="00C1519B" w:rsidRPr="00211C68" w:rsidRDefault="00005BAE" w:rsidP="00C1519B">
      <w:pPr>
        <w:pStyle w:val="Doc-title"/>
      </w:pPr>
      <w:hyperlink r:id="rId1994" w:history="1">
        <w:r>
          <w:rPr>
            <w:rStyle w:val="Hyperlink"/>
          </w:rPr>
          <w:t>R2-2111089</w:t>
        </w:r>
      </w:hyperlink>
      <w:r w:rsidR="00C1519B" w:rsidRPr="00211C68">
        <w:tab/>
        <w:t>Discussion on incoming LSs from RAN1 on positioning</w:t>
      </w:r>
      <w:r w:rsidR="00C1519B" w:rsidRPr="00211C68">
        <w:tab/>
        <w:t>vivo</w:t>
      </w:r>
      <w:r w:rsidR="00C1519B" w:rsidRPr="00211C68">
        <w:tab/>
        <w:t>discussion</w:t>
      </w:r>
      <w:r w:rsidR="00C1519B" w:rsidRPr="00211C68">
        <w:tab/>
        <w:t>Rel-17</w:t>
      </w:r>
      <w:r w:rsidR="00C1519B" w:rsidRPr="00211C68">
        <w:tab/>
        <w:t>NR_pos_enh-Core</w:t>
      </w:r>
    </w:p>
    <w:p w14:paraId="42B2E5FB" w14:textId="77777777" w:rsidR="00C1519B" w:rsidRPr="00211C68" w:rsidRDefault="00C1519B" w:rsidP="00C1519B">
      <w:pPr>
        <w:pStyle w:val="Doc-text2"/>
      </w:pPr>
    </w:p>
    <w:p w14:paraId="5FAADAA5" w14:textId="18F65C45" w:rsidR="007E73BC" w:rsidRPr="00211C68" w:rsidRDefault="007E73BC" w:rsidP="007E73BC">
      <w:pPr>
        <w:pStyle w:val="Heading2"/>
      </w:pPr>
      <w:bookmarkStart w:id="250" w:name="_Toc92750877"/>
      <w:r w:rsidRPr="00211C68">
        <w:t>8.12</w:t>
      </w:r>
      <w:r w:rsidRPr="00211C68">
        <w:tab/>
        <w:t>Reduced Capability</w:t>
      </w:r>
      <w:bookmarkEnd w:id="250"/>
    </w:p>
    <w:p w14:paraId="3892DF8E" w14:textId="77777777" w:rsidR="007E73BC" w:rsidRPr="00211C68" w:rsidRDefault="007E73BC" w:rsidP="007E73BC">
      <w:pPr>
        <w:pStyle w:val="Comments"/>
      </w:pPr>
      <w:r w:rsidRPr="00211C68">
        <w:t>(NR_redcap-Core; leading WG: RAN1; REL-17; WID: RP-211574)</w:t>
      </w:r>
    </w:p>
    <w:p w14:paraId="75972ED6" w14:textId="77777777" w:rsidR="007E73BC" w:rsidRPr="00211C68" w:rsidRDefault="007E73BC" w:rsidP="007E73BC">
      <w:pPr>
        <w:pStyle w:val="Comments"/>
      </w:pPr>
      <w:r w:rsidRPr="00211C68">
        <w:t>Time budget: 1 TU</w:t>
      </w:r>
    </w:p>
    <w:p w14:paraId="43ECC94B" w14:textId="77777777" w:rsidR="007E73BC" w:rsidRPr="00211C68" w:rsidRDefault="007E73BC" w:rsidP="007E73BC">
      <w:pPr>
        <w:pStyle w:val="Comments"/>
      </w:pPr>
      <w:r w:rsidRPr="00211C68">
        <w:t>Tdoc Limitation: 4 tdocs</w:t>
      </w:r>
    </w:p>
    <w:p w14:paraId="6DF31E55" w14:textId="77777777" w:rsidR="007E73BC" w:rsidRPr="00211C68" w:rsidRDefault="007E73BC" w:rsidP="007E73BC">
      <w:pPr>
        <w:pStyle w:val="Comments"/>
      </w:pPr>
      <w:r w:rsidRPr="00211C68">
        <w:t>Email max expectation: 4 threads</w:t>
      </w:r>
    </w:p>
    <w:p w14:paraId="22DF85C9" w14:textId="5CD777D6" w:rsidR="007E73BC" w:rsidRPr="00211C68" w:rsidRDefault="007E73BC" w:rsidP="007E73BC">
      <w:pPr>
        <w:pStyle w:val="Heading3"/>
      </w:pPr>
      <w:bookmarkStart w:id="251" w:name="_Toc92750878"/>
      <w:r w:rsidRPr="00211C68">
        <w:t>8.12.1</w:t>
      </w:r>
      <w:r w:rsidR="002322E9" w:rsidRPr="00211C68">
        <w:tab/>
      </w:r>
      <w:r w:rsidRPr="00211C68">
        <w:t>Organizational</w:t>
      </w:r>
      <w:bookmarkEnd w:id="251"/>
    </w:p>
    <w:p w14:paraId="741C40DD" w14:textId="77777777" w:rsidR="007E73BC" w:rsidRPr="00211C68" w:rsidRDefault="007E73BC" w:rsidP="007E73BC">
      <w:pPr>
        <w:pStyle w:val="Comments"/>
      </w:pPr>
      <w:r w:rsidRPr="00211C68">
        <w:t>LSs, rapporteur inputs and other organizational documents. Rapporteur inputs and other pre-assigned documents in this AI do not count towards the tdoc limitation.</w:t>
      </w:r>
    </w:p>
    <w:p w14:paraId="7AF15E1C" w14:textId="77777777" w:rsidR="007E73BC" w:rsidRPr="00211C68" w:rsidRDefault="007E73BC" w:rsidP="007E73BC">
      <w:pPr>
        <w:pStyle w:val="Comments"/>
      </w:pPr>
      <w:r w:rsidRPr="00211C68">
        <w:t>Including outcome of:</w:t>
      </w:r>
    </w:p>
    <w:p w14:paraId="18B453E2" w14:textId="77777777" w:rsidR="007E73BC" w:rsidRPr="00211C68" w:rsidRDefault="007E73BC" w:rsidP="007E73BC">
      <w:pPr>
        <w:pStyle w:val="Comments"/>
      </w:pPr>
      <w:r w:rsidRPr="00211C68">
        <w:t>[Post115-e][106][RedCap] Running CRs (Ericsson)</w:t>
      </w:r>
    </w:p>
    <w:p w14:paraId="5902B461" w14:textId="77777777" w:rsidR="007E73BC" w:rsidRPr="00211C68" w:rsidRDefault="007E73BC" w:rsidP="007E73BC">
      <w:pPr>
        <w:pStyle w:val="Comments"/>
      </w:pPr>
      <w:r w:rsidRPr="00211C68">
        <w:t>[Post115-e][107][RedCap] Stage 2 Running CR (Nokia)</w:t>
      </w:r>
    </w:p>
    <w:p w14:paraId="57CEDEAE" w14:textId="77777777" w:rsidR="007E73BC" w:rsidRPr="00211C68" w:rsidRDefault="007E73BC" w:rsidP="007E73BC">
      <w:pPr>
        <w:pStyle w:val="Comments"/>
      </w:pPr>
      <w:r w:rsidRPr="00211C68">
        <w:t>[Post115-e][108][RedCap] 38.306 Running CR (Intel)</w:t>
      </w:r>
    </w:p>
    <w:p w14:paraId="36419333" w14:textId="77777777" w:rsidR="007E73BC" w:rsidRPr="00211C68" w:rsidRDefault="007E73BC" w:rsidP="007E73BC">
      <w:pPr>
        <w:pStyle w:val="Comments"/>
        <w:rPr>
          <w:rStyle w:val="Hyperlink"/>
          <w:color w:val="auto"/>
          <w:u w:val="none"/>
        </w:rPr>
      </w:pPr>
      <w:r w:rsidRPr="00211C68">
        <w:t>[Post115-e][109][RedCap] MAC running CR (vivo)</w:t>
      </w:r>
    </w:p>
    <w:p w14:paraId="0CB8EB24" w14:textId="77777777" w:rsidR="007E73BC" w:rsidRPr="00211C68" w:rsidRDefault="007E73BC" w:rsidP="007E73BC">
      <w:pPr>
        <w:pStyle w:val="Doc-text2"/>
      </w:pPr>
    </w:p>
    <w:p w14:paraId="2D216EDD" w14:textId="77777777" w:rsidR="007E73BC" w:rsidRPr="00211C68" w:rsidRDefault="007E73BC" w:rsidP="007E73BC">
      <w:pPr>
        <w:pStyle w:val="Comments"/>
      </w:pPr>
      <w:r w:rsidRPr="00211C68">
        <w:t>Incoming LSs</w:t>
      </w:r>
    </w:p>
    <w:p w14:paraId="76A6E342" w14:textId="77777777" w:rsidR="007E73BC" w:rsidRPr="00211C68" w:rsidRDefault="007E73BC" w:rsidP="007E73BC">
      <w:pPr>
        <w:pStyle w:val="Comments"/>
        <w:rPr>
          <w:rStyle w:val="Hyperlink"/>
          <w:color w:val="auto"/>
          <w:u w:val="none"/>
        </w:rPr>
      </w:pPr>
    </w:p>
    <w:p w14:paraId="7B69460C" w14:textId="77777777" w:rsidR="007E73BC" w:rsidRPr="00211C68" w:rsidRDefault="007E73BC" w:rsidP="007E73BC">
      <w:pPr>
        <w:pStyle w:val="Comments"/>
        <w:rPr>
          <w:rStyle w:val="Hyperlink"/>
          <w:color w:val="auto"/>
          <w:u w:val="none"/>
        </w:rPr>
      </w:pPr>
      <w:r w:rsidRPr="00211C68">
        <w:rPr>
          <w:rStyle w:val="Hyperlink"/>
          <w:color w:val="auto"/>
          <w:u w:val="none"/>
        </w:rPr>
        <w:t>NCD-SSB</w:t>
      </w:r>
    </w:p>
    <w:p w14:paraId="10B129EE" w14:textId="03CDA97A" w:rsidR="007E73BC" w:rsidRPr="00211C68" w:rsidRDefault="00005BAE" w:rsidP="007E73BC">
      <w:pPr>
        <w:pStyle w:val="Doc-title"/>
      </w:pPr>
      <w:hyperlink r:id="rId1995" w:history="1">
        <w:r>
          <w:rPr>
            <w:rStyle w:val="Hyperlink"/>
          </w:rPr>
          <w:t>R2-2110727</w:t>
        </w:r>
      </w:hyperlink>
      <w:r w:rsidR="007E73BC" w:rsidRPr="00211C68">
        <w:tab/>
        <w:t>LS on use of NCD-SSB instead of CD-SSB for RedCap UE (R1-2110600; contact: Ericsson)</w:t>
      </w:r>
      <w:r w:rsidR="007E73BC" w:rsidRPr="00211C68">
        <w:tab/>
        <w:t>RAN1</w:t>
      </w:r>
      <w:r w:rsidR="007E73BC" w:rsidRPr="00211C68">
        <w:tab/>
        <w:t>LS in</w:t>
      </w:r>
      <w:r w:rsidR="007E73BC" w:rsidRPr="00211C68">
        <w:tab/>
        <w:t>Rel-17</w:t>
      </w:r>
      <w:r w:rsidR="007E73BC" w:rsidRPr="00211C68">
        <w:tab/>
        <w:t>NR_redcap-Core</w:t>
      </w:r>
      <w:r w:rsidR="007E73BC" w:rsidRPr="00211C68">
        <w:tab/>
        <w:t>To:RAN2, RAN4</w:t>
      </w:r>
    </w:p>
    <w:p w14:paraId="77A254C4" w14:textId="77777777" w:rsidR="007E73BC" w:rsidRPr="00211C68" w:rsidRDefault="007E73BC" w:rsidP="00CF50A3">
      <w:pPr>
        <w:pStyle w:val="Doc-text2"/>
        <w:numPr>
          <w:ilvl w:val="0"/>
          <w:numId w:val="26"/>
        </w:numPr>
        <w:overflowPunct/>
        <w:autoSpaceDE/>
        <w:autoSpaceDN/>
        <w:adjustRightInd/>
        <w:textAlignment w:val="auto"/>
      </w:pPr>
      <w:r w:rsidRPr="00211C68">
        <w:t>Initially discussed in offline 104</w:t>
      </w:r>
    </w:p>
    <w:p w14:paraId="299AE415" w14:textId="58506349" w:rsidR="007E73BC" w:rsidRPr="00211C68" w:rsidRDefault="007E73BC" w:rsidP="00CF50A3">
      <w:pPr>
        <w:pStyle w:val="Doc-text2"/>
        <w:numPr>
          <w:ilvl w:val="0"/>
          <w:numId w:val="26"/>
        </w:numPr>
        <w:overflowPunct/>
        <w:autoSpaceDE/>
        <w:autoSpaceDN/>
        <w:adjustRightInd/>
        <w:textAlignment w:val="auto"/>
      </w:pPr>
      <w:r w:rsidRPr="00211C68">
        <w:t xml:space="preserve">Reply LS in </w:t>
      </w:r>
      <w:hyperlink r:id="rId1996" w:history="1">
        <w:r w:rsidR="00005BAE">
          <w:rPr>
            <w:rStyle w:val="Hyperlink"/>
          </w:rPr>
          <w:t>R2-2111545</w:t>
        </w:r>
      </w:hyperlink>
    </w:p>
    <w:p w14:paraId="362CBD4A" w14:textId="77777777" w:rsidR="007E73BC" w:rsidRPr="00211C68" w:rsidRDefault="007E73BC" w:rsidP="007E73BC">
      <w:pPr>
        <w:pStyle w:val="Doc-text2"/>
      </w:pPr>
    </w:p>
    <w:p w14:paraId="6D669A8B" w14:textId="41BB7D06" w:rsidR="007E73BC" w:rsidRPr="00211C68" w:rsidRDefault="00005BAE" w:rsidP="007E73BC">
      <w:pPr>
        <w:pStyle w:val="Doc-title"/>
      </w:pPr>
      <w:hyperlink r:id="rId1997" w:history="1">
        <w:r>
          <w:rPr>
            <w:rStyle w:val="Hyperlink"/>
          </w:rPr>
          <w:t>R2-2111545</w:t>
        </w:r>
      </w:hyperlink>
      <w:r w:rsidR="007E73BC" w:rsidRPr="00211C68">
        <w:tab/>
        <w:t>Reply LS on use of NCD-SSB instead of CD-SSB for RedCap UE (contact: Ericsson)</w:t>
      </w:r>
      <w:r w:rsidR="007E73BC" w:rsidRPr="00211C68">
        <w:tab/>
      </w:r>
      <w:r w:rsidR="007E73BC" w:rsidRPr="00211C68">
        <w:tab/>
        <w:t>LS out</w:t>
      </w:r>
      <w:r w:rsidR="007E73BC" w:rsidRPr="00211C68">
        <w:tab/>
        <w:t>Rel-17</w:t>
      </w:r>
      <w:r w:rsidR="007E73BC" w:rsidRPr="00211C68">
        <w:tab/>
        <w:t>NR_redcap-Core</w:t>
      </w:r>
      <w:r w:rsidR="007E73BC" w:rsidRPr="00211C68">
        <w:tab/>
        <w:t>To:RAN1, RAN4</w:t>
      </w:r>
    </w:p>
    <w:p w14:paraId="1443BE76" w14:textId="77777777" w:rsidR="007E73BC" w:rsidRPr="00211C68" w:rsidRDefault="007E73BC" w:rsidP="00CF50A3">
      <w:pPr>
        <w:pStyle w:val="Doc-text2"/>
        <w:numPr>
          <w:ilvl w:val="0"/>
          <w:numId w:val="26"/>
        </w:numPr>
        <w:overflowPunct/>
        <w:autoSpaceDE/>
        <w:autoSpaceDN/>
        <w:adjustRightInd/>
        <w:textAlignment w:val="auto"/>
      </w:pPr>
      <w:r w:rsidRPr="00211C68">
        <w:t>Approved</w:t>
      </w:r>
    </w:p>
    <w:p w14:paraId="05EE6101" w14:textId="77777777" w:rsidR="007E73BC" w:rsidRPr="00211C68" w:rsidRDefault="007E73BC" w:rsidP="007E73BC">
      <w:pPr>
        <w:pStyle w:val="Doc-title"/>
        <w:rPr>
          <w:rStyle w:val="Hyperlink"/>
          <w:color w:val="auto"/>
        </w:rPr>
      </w:pPr>
    </w:p>
    <w:p w14:paraId="250C1651" w14:textId="77777777" w:rsidR="007E73BC" w:rsidRPr="00211C68" w:rsidRDefault="007E73BC" w:rsidP="007E73BC">
      <w:pPr>
        <w:pStyle w:val="Comments"/>
      </w:pPr>
      <w:r w:rsidRPr="00211C68">
        <w:t>eDRX cycles</w:t>
      </w:r>
    </w:p>
    <w:p w14:paraId="5BC0E8AE" w14:textId="215744DA" w:rsidR="007E73BC" w:rsidRPr="00211C68" w:rsidRDefault="00005BAE" w:rsidP="007E73BC">
      <w:pPr>
        <w:pStyle w:val="Doc-title"/>
      </w:pPr>
      <w:hyperlink r:id="rId1998" w:history="1">
        <w:r>
          <w:rPr>
            <w:rStyle w:val="Hyperlink"/>
          </w:rPr>
          <w:t>R2-2109305</w:t>
        </w:r>
      </w:hyperlink>
      <w:r w:rsidR="007E73BC" w:rsidRPr="00211C68">
        <w:tab/>
        <w:t>Reply LS on lower bound for eDRX cycle length (C1-214961; contact: Qualcomm)</w:t>
      </w:r>
      <w:r w:rsidR="007E73BC" w:rsidRPr="00211C68">
        <w:tab/>
        <w:t>CT1</w:t>
      </w:r>
      <w:r w:rsidR="007E73BC" w:rsidRPr="00211C68">
        <w:tab/>
        <w:t>LS in</w:t>
      </w:r>
      <w:r w:rsidR="007E73BC" w:rsidRPr="00211C68">
        <w:tab/>
        <w:t>Rel-17</w:t>
      </w:r>
      <w:r w:rsidR="007E73BC" w:rsidRPr="00211C68">
        <w:tab/>
        <w:t>NR_redcap-Core</w:t>
      </w:r>
      <w:r w:rsidR="007E73BC" w:rsidRPr="00211C68">
        <w:tab/>
        <w:t>To:RAN2</w:t>
      </w:r>
      <w:r w:rsidR="007E73BC" w:rsidRPr="00211C68">
        <w:tab/>
        <w:t>Cc:SA2, RAN3</w:t>
      </w:r>
    </w:p>
    <w:p w14:paraId="12AB5173" w14:textId="77777777" w:rsidR="007E73BC" w:rsidRPr="00211C68" w:rsidRDefault="007E73BC" w:rsidP="00CF50A3">
      <w:pPr>
        <w:pStyle w:val="Doc-text2"/>
        <w:numPr>
          <w:ilvl w:val="0"/>
          <w:numId w:val="26"/>
        </w:numPr>
        <w:overflowPunct/>
        <w:autoSpaceDE/>
        <w:autoSpaceDN/>
        <w:adjustRightInd/>
        <w:textAlignment w:val="auto"/>
      </w:pPr>
      <w:r w:rsidRPr="00211C68">
        <w:t>Noted</w:t>
      </w:r>
    </w:p>
    <w:p w14:paraId="51607461" w14:textId="0CC7AD06" w:rsidR="007E73BC" w:rsidRPr="00211C68" w:rsidRDefault="00005BAE" w:rsidP="007E73BC">
      <w:pPr>
        <w:pStyle w:val="Doc-title"/>
      </w:pPr>
      <w:hyperlink r:id="rId1999" w:history="1">
        <w:r>
          <w:rPr>
            <w:rStyle w:val="Hyperlink"/>
          </w:rPr>
          <w:t>R2-2109378</w:t>
        </w:r>
      </w:hyperlink>
      <w:r w:rsidR="007E73BC" w:rsidRPr="00211C68">
        <w:tab/>
        <w:t>Reply LS on introducing extended DRX for RedCap UEs (S2-2106978; contact: Qualcomm)</w:t>
      </w:r>
      <w:r w:rsidR="007E73BC" w:rsidRPr="00211C68">
        <w:tab/>
        <w:t>SA2</w:t>
      </w:r>
      <w:r w:rsidR="007E73BC" w:rsidRPr="00211C68">
        <w:tab/>
        <w:t>LS in</w:t>
      </w:r>
      <w:r w:rsidR="007E73BC" w:rsidRPr="00211C68">
        <w:tab/>
        <w:t>Rel-17</w:t>
      </w:r>
      <w:r w:rsidR="007E73BC" w:rsidRPr="00211C68">
        <w:tab/>
        <w:t>NR_redcap-Core</w:t>
      </w:r>
      <w:r w:rsidR="007E73BC" w:rsidRPr="00211C68">
        <w:tab/>
        <w:t>To:RAN2, RAN3, CT1</w:t>
      </w:r>
    </w:p>
    <w:p w14:paraId="7C5D91A4" w14:textId="77777777" w:rsidR="007E73BC" w:rsidRPr="00211C68" w:rsidRDefault="007E73BC" w:rsidP="00CF50A3">
      <w:pPr>
        <w:pStyle w:val="Doc-text2"/>
        <w:numPr>
          <w:ilvl w:val="0"/>
          <w:numId w:val="26"/>
        </w:numPr>
        <w:overflowPunct/>
        <w:autoSpaceDE/>
        <w:autoSpaceDN/>
        <w:adjustRightInd/>
        <w:textAlignment w:val="auto"/>
      </w:pPr>
      <w:r w:rsidRPr="00211C68">
        <w:t>Also RAN2 will not work on eDRX cycle extension beyond 10.24s for RRC Inactive</w:t>
      </w:r>
    </w:p>
    <w:p w14:paraId="2CA929B4" w14:textId="77777777" w:rsidR="007E73BC" w:rsidRPr="00211C68" w:rsidRDefault="007E73BC" w:rsidP="00CF50A3">
      <w:pPr>
        <w:pStyle w:val="Doc-text2"/>
        <w:numPr>
          <w:ilvl w:val="0"/>
          <w:numId w:val="26"/>
        </w:numPr>
        <w:overflowPunct/>
        <w:autoSpaceDE/>
        <w:autoSpaceDN/>
        <w:adjustRightInd/>
        <w:textAlignment w:val="auto"/>
        <w:rPr>
          <w:rStyle w:val="Hyperlink"/>
          <w:color w:val="auto"/>
          <w:u w:val="none"/>
        </w:rPr>
      </w:pPr>
      <w:r w:rsidRPr="00211C68">
        <w:t>Noted</w:t>
      </w:r>
    </w:p>
    <w:p w14:paraId="70B1B23C" w14:textId="77777777" w:rsidR="007E73BC" w:rsidRPr="00211C68" w:rsidRDefault="007E73BC" w:rsidP="007E73BC">
      <w:pPr>
        <w:pStyle w:val="Doc-text2"/>
      </w:pPr>
    </w:p>
    <w:p w14:paraId="6C0F8B73" w14:textId="77777777" w:rsidR="007E73BC" w:rsidRPr="00211C68" w:rsidRDefault="007E73BC" w:rsidP="007E73BC">
      <w:pPr>
        <w:pStyle w:val="Comments"/>
      </w:pPr>
      <w:r w:rsidRPr="00211C68">
        <w:t>Other RAN1 input</w:t>
      </w:r>
    </w:p>
    <w:p w14:paraId="2B65AB19" w14:textId="715B5737" w:rsidR="007E73BC" w:rsidRPr="00211C68" w:rsidRDefault="00005BAE" w:rsidP="007E73BC">
      <w:pPr>
        <w:pStyle w:val="Doc-title"/>
      </w:pPr>
      <w:hyperlink r:id="rId2000" w:history="1">
        <w:r>
          <w:rPr>
            <w:rStyle w:val="Hyperlink"/>
          </w:rPr>
          <w:t>R2-2109325</w:t>
        </w:r>
      </w:hyperlink>
      <w:r w:rsidR="007E73BC" w:rsidRPr="00211C68">
        <w:tab/>
        <w:t>LS on RAN1 agreements on RAN2-led features for RedCap (R1-2108631; contact: NTT DOCOMO)</w:t>
      </w:r>
      <w:r w:rsidR="007E73BC" w:rsidRPr="00211C68">
        <w:tab/>
        <w:t>RAN1</w:t>
      </w:r>
      <w:r w:rsidR="007E73BC" w:rsidRPr="00211C68">
        <w:tab/>
        <w:t>LS in</w:t>
      </w:r>
      <w:r w:rsidR="007E73BC" w:rsidRPr="00211C68">
        <w:tab/>
        <w:t>Rel-17</w:t>
      </w:r>
      <w:r w:rsidR="007E73BC" w:rsidRPr="00211C68">
        <w:tab/>
        <w:t>NR_redcap-Core</w:t>
      </w:r>
      <w:r w:rsidR="007E73BC" w:rsidRPr="00211C68">
        <w:tab/>
        <w:t>To:RAN2</w:t>
      </w:r>
    </w:p>
    <w:p w14:paraId="76619C58" w14:textId="77777777" w:rsidR="007E73BC" w:rsidRPr="00211C68" w:rsidRDefault="007E73BC" w:rsidP="00CF50A3">
      <w:pPr>
        <w:pStyle w:val="Doc-text2"/>
        <w:numPr>
          <w:ilvl w:val="0"/>
          <w:numId w:val="26"/>
        </w:numPr>
        <w:overflowPunct/>
        <w:autoSpaceDE/>
        <w:autoSpaceDN/>
        <w:adjustRightInd/>
        <w:textAlignment w:val="auto"/>
      </w:pPr>
      <w:r w:rsidRPr="00211C68">
        <w:t>Noted</w:t>
      </w:r>
    </w:p>
    <w:p w14:paraId="19B7DA00" w14:textId="77777777" w:rsidR="007E73BC" w:rsidRPr="00211C68" w:rsidRDefault="007E73BC" w:rsidP="007E73BC">
      <w:pPr>
        <w:pStyle w:val="Doc-text2"/>
        <w:ind w:left="0" w:firstLine="0"/>
      </w:pPr>
    </w:p>
    <w:p w14:paraId="3D32F98F" w14:textId="0102CDCF" w:rsidR="007E73BC" w:rsidRPr="00211C68" w:rsidRDefault="00005BAE" w:rsidP="007E73BC">
      <w:pPr>
        <w:pStyle w:val="Doc-title"/>
      </w:pPr>
      <w:hyperlink r:id="rId2001" w:history="1">
        <w:r>
          <w:rPr>
            <w:rStyle w:val="Hyperlink"/>
          </w:rPr>
          <w:t>R2-2111215</w:t>
        </w:r>
      </w:hyperlink>
      <w:r w:rsidR="007E73BC" w:rsidRPr="00211C68">
        <w:tab/>
        <w:t>Reply LS on L2 buffer size reduction (R1-2110638; contact: Intel)</w:t>
      </w:r>
      <w:r w:rsidR="007E73BC" w:rsidRPr="00211C68">
        <w:tab/>
        <w:t>RAN1</w:t>
      </w:r>
      <w:r w:rsidR="007E73BC" w:rsidRPr="00211C68">
        <w:tab/>
        <w:t>LS in</w:t>
      </w:r>
      <w:r w:rsidR="007E73BC" w:rsidRPr="00211C68">
        <w:tab/>
        <w:t>Rel-17</w:t>
      </w:r>
      <w:r w:rsidR="007E73BC" w:rsidRPr="00211C68">
        <w:tab/>
        <w:t>NR_redcap-Core</w:t>
      </w:r>
      <w:r w:rsidR="007E73BC" w:rsidRPr="00211C68">
        <w:tab/>
        <w:t>To:RAN2</w:t>
      </w:r>
    </w:p>
    <w:p w14:paraId="679CA855" w14:textId="77777777" w:rsidR="007E73BC" w:rsidRPr="00211C68" w:rsidRDefault="007E73BC" w:rsidP="007E73BC">
      <w:pPr>
        <w:pStyle w:val="Doc-text2"/>
      </w:pPr>
      <w:r w:rsidRPr="00211C68">
        <w:t>-</w:t>
      </w:r>
      <w:r w:rsidRPr="00211C68">
        <w:tab/>
        <w:t>Spreadtrum would like to know the reason for not having this and then how to progress: can this be brought back in the next release?</w:t>
      </w:r>
    </w:p>
    <w:p w14:paraId="7FF2A65B" w14:textId="77777777" w:rsidR="007E73BC" w:rsidRPr="00211C68" w:rsidRDefault="007E73BC" w:rsidP="007E73BC">
      <w:pPr>
        <w:pStyle w:val="Doc-text2"/>
      </w:pPr>
      <w:r w:rsidRPr="00211C68">
        <w:t>-</w:t>
      </w:r>
      <w:r w:rsidRPr="00211C68">
        <w:tab/>
        <w:t xml:space="preserve">Intel clarifies that multiple companies in RAN1 think there might be no cost/complexity gain and that this is not part of the WID. </w:t>
      </w:r>
    </w:p>
    <w:p w14:paraId="1AE4FD54" w14:textId="77777777" w:rsidR="007E73BC" w:rsidRPr="00211C68" w:rsidRDefault="007E73BC" w:rsidP="007E73BC">
      <w:pPr>
        <w:pStyle w:val="Doc-text2"/>
      </w:pPr>
      <w:r w:rsidRPr="00211C68">
        <w:t>-</w:t>
      </w:r>
      <w:r w:rsidRPr="00211C68">
        <w:tab/>
        <w:t>vivo thinks we should not take decisions for the next release</w:t>
      </w:r>
    </w:p>
    <w:p w14:paraId="5DD73430" w14:textId="77777777" w:rsidR="007E73BC" w:rsidRPr="00211C68" w:rsidRDefault="007E73BC" w:rsidP="007E73BC">
      <w:pPr>
        <w:pStyle w:val="Doc-text2"/>
      </w:pPr>
      <w:r w:rsidRPr="00211C68">
        <w:t>-</w:t>
      </w:r>
      <w:r w:rsidRPr="00211C68">
        <w:tab/>
        <w:t>Ericsson thinks we should not prioritize this discussion</w:t>
      </w:r>
    </w:p>
    <w:p w14:paraId="23FA09E1" w14:textId="77777777" w:rsidR="007E73BC" w:rsidRPr="00211C68" w:rsidRDefault="007E73BC" w:rsidP="00CF50A3">
      <w:pPr>
        <w:pStyle w:val="Doc-text2"/>
        <w:numPr>
          <w:ilvl w:val="0"/>
          <w:numId w:val="26"/>
        </w:numPr>
        <w:overflowPunct/>
        <w:autoSpaceDE/>
        <w:autoSpaceDN/>
        <w:adjustRightInd/>
        <w:textAlignment w:val="auto"/>
      </w:pPr>
      <w:r w:rsidRPr="00211C68">
        <w:t>RAN2 will not further discuss L2 buffer size reduction for RedCap UEs in Rel-17 (this does not prevent future discussion in future releases)</w:t>
      </w:r>
    </w:p>
    <w:p w14:paraId="4A59BA8E" w14:textId="77777777" w:rsidR="007E73BC" w:rsidRPr="00211C68" w:rsidRDefault="007E73BC" w:rsidP="00CF50A3">
      <w:pPr>
        <w:pStyle w:val="Doc-text2"/>
        <w:numPr>
          <w:ilvl w:val="0"/>
          <w:numId w:val="26"/>
        </w:numPr>
        <w:overflowPunct/>
        <w:autoSpaceDE/>
        <w:autoSpaceDN/>
        <w:adjustRightInd/>
        <w:textAlignment w:val="auto"/>
        <w:rPr>
          <w:rStyle w:val="Hyperlink"/>
          <w:color w:val="auto"/>
          <w:u w:val="none"/>
        </w:rPr>
      </w:pPr>
      <w:r w:rsidRPr="00211C68">
        <w:t>Noted</w:t>
      </w:r>
    </w:p>
    <w:p w14:paraId="6F56ADCE" w14:textId="77777777" w:rsidR="007E73BC" w:rsidRPr="00211C68" w:rsidRDefault="007E73BC" w:rsidP="007E73BC">
      <w:pPr>
        <w:pStyle w:val="Doc-text2"/>
      </w:pPr>
    </w:p>
    <w:p w14:paraId="6B5697F7"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Agreements:</w:t>
      </w:r>
    </w:p>
    <w:p w14:paraId="7410E0BA" w14:textId="77777777" w:rsidR="007E73BC" w:rsidRPr="00211C68" w:rsidRDefault="007E73BC" w:rsidP="00CF50A3">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RAN2 will not further discuss L2 buffer size reduction for RedCap UEs in Rel-17 (this does not prevent future discussion in future releases)</w:t>
      </w:r>
    </w:p>
    <w:p w14:paraId="468A4578" w14:textId="77777777" w:rsidR="007E73BC" w:rsidRPr="00211C68" w:rsidRDefault="007E73BC" w:rsidP="007E73BC">
      <w:pPr>
        <w:pStyle w:val="Comments"/>
      </w:pPr>
    </w:p>
    <w:p w14:paraId="4197D6D9" w14:textId="77777777" w:rsidR="007E73BC" w:rsidRPr="00211C68" w:rsidRDefault="007E73BC" w:rsidP="007E73BC">
      <w:pPr>
        <w:pStyle w:val="Comments"/>
      </w:pPr>
      <w:r w:rsidRPr="00211C68">
        <w:t>SA input</w:t>
      </w:r>
    </w:p>
    <w:p w14:paraId="791A1CE5" w14:textId="4B4740BD" w:rsidR="007E73BC" w:rsidRPr="00211C68" w:rsidRDefault="00005BAE" w:rsidP="007E73BC">
      <w:pPr>
        <w:pStyle w:val="Doc-title"/>
      </w:pPr>
      <w:hyperlink r:id="rId2002" w:history="1">
        <w:r>
          <w:rPr>
            <w:rStyle w:val="Hyperlink"/>
          </w:rPr>
          <w:t>R2-2111233</w:t>
        </w:r>
      </w:hyperlink>
      <w:r w:rsidR="007E73BC" w:rsidRPr="00211C68">
        <w:tab/>
        <w:t>LS on introducing NR RedCap Indication (S2-2107853; contact: Ericsson)</w:t>
      </w:r>
      <w:r w:rsidR="007E73BC" w:rsidRPr="00211C68">
        <w:tab/>
        <w:t>SA2</w:t>
      </w:r>
      <w:r w:rsidR="007E73BC" w:rsidRPr="00211C68">
        <w:tab/>
        <w:t>LS in</w:t>
      </w:r>
      <w:r w:rsidR="007E73BC" w:rsidRPr="00211C68">
        <w:tab/>
        <w:t>Rel-17</w:t>
      </w:r>
      <w:r w:rsidR="007E73BC" w:rsidRPr="00211C68">
        <w:tab/>
        <w:t>ARCH_NR_REDCAP</w:t>
      </w:r>
      <w:r w:rsidR="007E73BC" w:rsidRPr="00211C68">
        <w:tab/>
        <w:t>To:RAN2, RAN3, CT4, SA5</w:t>
      </w:r>
      <w:r w:rsidR="007E73BC" w:rsidRPr="00211C68">
        <w:tab/>
        <w:t>Cc:CT1</w:t>
      </w:r>
    </w:p>
    <w:p w14:paraId="79D363C4" w14:textId="77777777" w:rsidR="007E73BC" w:rsidRPr="00211C68" w:rsidRDefault="007E73BC" w:rsidP="007E73BC">
      <w:pPr>
        <w:pStyle w:val="Doc-text2"/>
      </w:pPr>
      <w:r w:rsidRPr="00211C68">
        <w:t>-</w:t>
      </w:r>
      <w:r w:rsidRPr="00211C68">
        <w:tab/>
        <w:t>LGE thinks that SA2 also agreed to have RedCap indication during RRC establishment procedure.</w:t>
      </w:r>
    </w:p>
    <w:p w14:paraId="3DA749AB" w14:textId="77777777" w:rsidR="007E73BC" w:rsidRPr="00211C68" w:rsidRDefault="007E73BC" w:rsidP="00CF50A3">
      <w:pPr>
        <w:pStyle w:val="Doc-text2"/>
        <w:numPr>
          <w:ilvl w:val="0"/>
          <w:numId w:val="26"/>
        </w:numPr>
        <w:overflowPunct/>
        <w:autoSpaceDE/>
        <w:autoSpaceDN/>
        <w:adjustRightInd/>
        <w:textAlignment w:val="auto"/>
        <w:rPr>
          <w:rStyle w:val="Hyperlink"/>
          <w:color w:val="auto"/>
          <w:u w:val="none"/>
        </w:rPr>
      </w:pPr>
      <w:r w:rsidRPr="00211C68">
        <w:t>Noted</w:t>
      </w:r>
    </w:p>
    <w:p w14:paraId="55C1FB83" w14:textId="77777777" w:rsidR="007E73BC" w:rsidRPr="00211C68" w:rsidRDefault="007E73BC" w:rsidP="007E73BC">
      <w:pPr>
        <w:pStyle w:val="Doc-title"/>
        <w:rPr>
          <w:rStyle w:val="Hyperlink"/>
          <w:color w:val="auto"/>
        </w:rPr>
      </w:pPr>
    </w:p>
    <w:p w14:paraId="0DDABAFE" w14:textId="77777777" w:rsidR="007E73BC" w:rsidRPr="00211C68" w:rsidRDefault="007E73BC" w:rsidP="007E73BC">
      <w:pPr>
        <w:pStyle w:val="Comments"/>
      </w:pPr>
      <w:r w:rsidRPr="00211C68">
        <w:t>RAN3 input</w:t>
      </w:r>
    </w:p>
    <w:p w14:paraId="1B44530E" w14:textId="7BE62D31" w:rsidR="007E73BC" w:rsidRPr="00211C68" w:rsidRDefault="00005BAE" w:rsidP="007E73BC">
      <w:pPr>
        <w:pStyle w:val="Doc-title"/>
      </w:pPr>
      <w:hyperlink r:id="rId2003" w:history="1">
        <w:r>
          <w:rPr>
            <w:rStyle w:val="Hyperlink"/>
          </w:rPr>
          <w:t>R2-2109342</w:t>
        </w:r>
      </w:hyperlink>
      <w:r w:rsidR="007E73BC" w:rsidRPr="00211C68">
        <w:tab/>
        <w:t>Reply LS on the coordination between gNBs on the supporting of RedCap UEs (R3-214422; contact: Ericsson)</w:t>
      </w:r>
      <w:r w:rsidR="007E73BC" w:rsidRPr="00211C68">
        <w:tab/>
        <w:t>RAN3</w:t>
      </w:r>
      <w:r w:rsidR="007E73BC" w:rsidRPr="00211C68">
        <w:tab/>
        <w:t>LS in</w:t>
      </w:r>
      <w:r w:rsidR="007E73BC" w:rsidRPr="00211C68">
        <w:tab/>
        <w:t>Rel-17</w:t>
      </w:r>
      <w:r w:rsidR="007E73BC" w:rsidRPr="00211C68">
        <w:tab/>
        <w:t>NR_redcap-Core</w:t>
      </w:r>
      <w:r w:rsidR="007E73BC" w:rsidRPr="00211C68">
        <w:tab/>
        <w:t>To:RAN2</w:t>
      </w:r>
    </w:p>
    <w:p w14:paraId="2732FD14" w14:textId="77777777" w:rsidR="007E73BC" w:rsidRPr="00211C68" w:rsidRDefault="007E73BC" w:rsidP="00CF50A3">
      <w:pPr>
        <w:pStyle w:val="Doc-text2"/>
        <w:numPr>
          <w:ilvl w:val="0"/>
          <w:numId w:val="26"/>
        </w:numPr>
        <w:overflowPunct/>
        <w:autoSpaceDE/>
        <w:autoSpaceDN/>
        <w:adjustRightInd/>
        <w:textAlignment w:val="auto"/>
      </w:pPr>
      <w:r w:rsidRPr="00211C68">
        <w:t>Continue in AI 8.12.2.1</w:t>
      </w:r>
    </w:p>
    <w:p w14:paraId="6A23BC8F" w14:textId="77777777" w:rsidR="007E73BC" w:rsidRPr="00211C68" w:rsidRDefault="007E73BC" w:rsidP="00CF50A3">
      <w:pPr>
        <w:pStyle w:val="Doc-text2"/>
        <w:numPr>
          <w:ilvl w:val="0"/>
          <w:numId w:val="26"/>
        </w:numPr>
        <w:overflowPunct/>
        <w:autoSpaceDE/>
        <w:autoSpaceDN/>
        <w:adjustRightInd/>
        <w:textAlignment w:val="auto"/>
      </w:pPr>
      <w:r w:rsidRPr="00211C68">
        <w:t>Prepare a reply LS</w:t>
      </w:r>
    </w:p>
    <w:p w14:paraId="7805A10C" w14:textId="77777777" w:rsidR="007E73BC" w:rsidRPr="00211C68" w:rsidRDefault="007E73BC" w:rsidP="00CF50A3">
      <w:pPr>
        <w:pStyle w:val="Doc-text2"/>
        <w:numPr>
          <w:ilvl w:val="0"/>
          <w:numId w:val="26"/>
        </w:numPr>
        <w:overflowPunct/>
        <w:autoSpaceDE/>
        <w:autoSpaceDN/>
        <w:adjustRightInd/>
        <w:textAlignment w:val="auto"/>
      </w:pPr>
      <w:r w:rsidRPr="00211C68">
        <w:t>Noted</w:t>
      </w:r>
    </w:p>
    <w:p w14:paraId="0B00472B" w14:textId="23094728" w:rsidR="007E73BC" w:rsidRPr="00211C68" w:rsidRDefault="00005BAE" w:rsidP="007E73BC">
      <w:pPr>
        <w:pStyle w:val="Doc-title"/>
      </w:pPr>
      <w:hyperlink r:id="rId2004" w:history="1">
        <w:r>
          <w:rPr>
            <w:rStyle w:val="Hyperlink"/>
          </w:rPr>
          <w:t>R2-2111102</w:t>
        </w:r>
      </w:hyperlink>
      <w:r w:rsidR="007E73BC" w:rsidRPr="00211C68">
        <w:tab/>
        <w:t>[Draft] LS reply on the coordination between gNBs supporting RedCap UEs</w:t>
      </w:r>
      <w:r w:rsidR="007E73BC" w:rsidRPr="00211C68">
        <w:tab/>
        <w:t>Ericsson</w:t>
      </w:r>
      <w:r w:rsidR="007E73BC" w:rsidRPr="00211C68">
        <w:tab/>
        <w:t>LS out</w:t>
      </w:r>
      <w:r w:rsidR="007E73BC" w:rsidRPr="00211C68">
        <w:tab/>
        <w:t>NR_redcap-Core</w:t>
      </w:r>
      <w:r w:rsidR="007E73BC" w:rsidRPr="00211C68">
        <w:tab/>
        <w:t>To:RAN3</w:t>
      </w:r>
    </w:p>
    <w:p w14:paraId="24B6EF33" w14:textId="2BA7A4A1" w:rsidR="007E73BC" w:rsidRPr="00211C68" w:rsidRDefault="007E73BC" w:rsidP="00CF50A3">
      <w:pPr>
        <w:pStyle w:val="Doc-text2"/>
        <w:numPr>
          <w:ilvl w:val="0"/>
          <w:numId w:val="26"/>
        </w:numPr>
        <w:overflowPunct/>
        <w:autoSpaceDE/>
        <w:autoSpaceDN/>
        <w:adjustRightInd/>
        <w:textAlignment w:val="auto"/>
      </w:pPr>
      <w:r w:rsidRPr="00211C68">
        <w:t xml:space="preserve">Revised in </w:t>
      </w:r>
      <w:hyperlink r:id="rId2005" w:history="1">
        <w:r w:rsidR="00005BAE">
          <w:rPr>
            <w:rStyle w:val="Hyperlink"/>
          </w:rPr>
          <w:t>R2-2111349</w:t>
        </w:r>
      </w:hyperlink>
      <w:r w:rsidRPr="00211C68">
        <w:t xml:space="preserve"> based on the discussion in offline 113</w:t>
      </w:r>
    </w:p>
    <w:p w14:paraId="1903424F" w14:textId="399812A0" w:rsidR="007E73BC" w:rsidRPr="00211C68" w:rsidRDefault="00005BAE" w:rsidP="007E73BC">
      <w:pPr>
        <w:pStyle w:val="Doc-title"/>
      </w:pPr>
      <w:hyperlink r:id="rId2006" w:history="1">
        <w:r>
          <w:rPr>
            <w:rStyle w:val="Hyperlink"/>
          </w:rPr>
          <w:t>R2-2111349</w:t>
        </w:r>
      </w:hyperlink>
      <w:r w:rsidR="007E73BC" w:rsidRPr="00211C68">
        <w:tab/>
        <w:t>[Draft] LS reply on the coordination between gNBs supporting RedCap UEs</w:t>
      </w:r>
      <w:r w:rsidR="007E73BC" w:rsidRPr="00211C68">
        <w:tab/>
        <w:t>Ericsson</w:t>
      </w:r>
      <w:r w:rsidR="007E73BC" w:rsidRPr="00211C68">
        <w:tab/>
        <w:t>LS out</w:t>
      </w:r>
      <w:r w:rsidR="007E73BC" w:rsidRPr="00211C68">
        <w:tab/>
        <w:t>NR_redcap-Core</w:t>
      </w:r>
      <w:r w:rsidR="007E73BC" w:rsidRPr="00211C68">
        <w:tab/>
        <w:t>To:RAN3</w:t>
      </w:r>
    </w:p>
    <w:p w14:paraId="2D138ED1" w14:textId="77777777" w:rsidR="007E73BC" w:rsidRPr="00211C68" w:rsidRDefault="007E73BC" w:rsidP="007E73BC">
      <w:pPr>
        <w:pStyle w:val="Doc-text2"/>
      </w:pPr>
      <w:r w:rsidRPr="00211C68">
        <w:t>-</w:t>
      </w:r>
      <w:r w:rsidRPr="00211C68">
        <w:tab/>
        <w:t>Huawei suggest to revise answer to Q2</w:t>
      </w:r>
    </w:p>
    <w:p w14:paraId="625AB1A7" w14:textId="77777777" w:rsidR="007E73BC" w:rsidRPr="00211C68" w:rsidRDefault="007E73BC" w:rsidP="007E73BC">
      <w:pPr>
        <w:pStyle w:val="Doc-text2"/>
      </w:pPr>
      <w:r w:rsidRPr="00211C68">
        <w:t>-</w:t>
      </w:r>
      <w:r w:rsidRPr="00211C68">
        <w:tab/>
        <w:t>For answer to Q1, QC is ok to accept the LS as is</w:t>
      </w:r>
    </w:p>
    <w:p w14:paraId="4C5E49AE" w14:textId="0127EC7B" w:rsidR="007E73BC" w:rsidRPr="00211C68" w:rsidRDefault="007E73BC" w:rsidP="00CF50A3">
      <w:pPr>
        <w:pStyle w:val="Doc-text2"/>
        <w:numPr>
          <w:ilvl w:val="0"/>
          <w:numId w:val="26"/>
        </w:numPr>
        <w:overflowPunct/>
        <w:autoSpaceDE/>
        <w:autoSpaceDN/>
        <w:adjustRightInd/>
        <w:textAlignment w:val="auto"/>
      </w:pPr>
      <w:r w:rsidRPr="00211C68">
        <w:t xml:space="preserve">Revised in </w:t>
      </w:r>
      <w:hyperlink r:id="rId2007" w:history="1">
        <w:r w:rsidR="00005BAE">
          <w:rPr>
            <w:rStyle w:val="Hyperlink"/>
          </w:rPr>
          <w:t>R2-2111360</w:t>
        </w:r>
      </w:hyperlink>
      <w:r w:rsidRPr="00211C68">
        <w:t xml:space="preserve"> to include changes to the answer for Q2</w:t>
      </w:r>
    </w:p>
    <w:p w14:paraId="583D7545" w14:textId="3A37BA09" w:rsidR="007E73BC" w:rsidRPr="00211C68" w:rsidRDefault="00005BAE" w:rsidP="007E73BC">
      <w:pPr>
        <w:pStyle w:val="Doc-title"/>
      </w:pPr>
      <w:hyperlink r:id="rId2008" w:history="1">
        <w:r>
          <w:rPr>
            <w:rStyle w:val="Hyperlink"/>
          </w:rPr>
          <w:t>R2-2111360</w:t>
        </w:r>
      </w:hyperlink>
      <w:r w:rsidR="007E73BC" w:rsidRPr="00211C68">
        <w:tab/>
        <w:t>LS reply on the coordination between gNBs supporting RedCap UEs (contact: Ericsson)</w:t>
      </w:r>
      <w:r w:rsidR="007E73BC" w:rsidRPr="00211C68">
        <w:tab/>
        <w:t>LS out</w:t>
      </w:r>
      <w:r w:rsidR="007E73BC" w:rsidRPr="00211C68">
        <w:tab/>
        <w:t>NR_redcap-Core</w:t>
      </w:r>
      <w:r w:rsidR="007E73BC" w:rsidRPr="00211C68">
        <w:tab/>
        <w:t>To:RAN3</w:t>
      </w:r>
    </w:p>
    <w:p w14:paraId="48C8C8D5" w14:textId="77777777" w:rsidR="007E73BC" w:rsidRPr="00211C68" w:rsidRDefault="007E73BC" w:rsidP="00CF50A3">
      <w:pPr>
        <w:pStyle w:val="Doc-text2"/>
        <w:numPr>
          <w:ilvl w:val="0"/>
          <w:numId w:val="26"/>
        </w:numPr>
        <w:overflowPunct/>
        <w:autoSpaceDE/>
        <w:autoSpaceDN/>
        <w:adjustRightInd/>
        <w:textAlignment w:val="auto"/>
      </w:pPr>
      <w:r w:rsidRPr="00211C68">
        <w:t>Approved</w:t>
      </w:r>
    </w:p>
    <w:p w14:paraId="59CD7B61" w14:textId="77777777" w:rsidR="007E73BC" w:rsidRPr="00211C68" w:rsidRDefault="007E73BC" w:rsidP="007E73BC">
      <w:pPr>
        <w:pStyle w:val="Doc-text2"/>
      </w:pPr>
    </w:p>
    <w:p w14:paraId="3B031693" w14:textId="77777777" w:rsidR="007E73BC" w:rsidRPr="00211C68" w:rsidRDefault="007E73BC" w:rsidP="007E73BC">
      <w:pPr>
        <w:pStyle w:val="Comments"/>
      </w:pPr>
    </w:p>
    <w:p w14:paraId="0085D32F" w14:textId="77777777" w:rsidR="007E73BC" w:rsidRPr="00211C68" w:rsidRDefault="007E73BC" w:rsidP="007E73BC">
      <w:pPr>
        <w:pStyle w:val="Comments"/>
      </w:pPr>
      <w:r w:rsidRPr="00211C68">
        <w:t>Running CRs</w:t>
      </w:r>
    </w:p>
    <w:p w14:paraId="29035405" w14:textId="5A0C1E59" w:rsidR="007E73BC" w:rsidRPr="00211C68" w:rsidRDefault="00005BAE" w:rsidP="007E73BC">
      <w:pPr>
        <w:pStyle w:val="Doc-title"/>
      </w:pPr>
      <w:hyperlink r:id="rId2009" w:history="1">
        <w:r>
          <w:rPr>
            <w:rStyle w:val="Hyperlink"/>
          </w:rPr>
          <w:t>R2-2110821</w:t>
        </w:r>
      </w:hyperlink>
      <w:r w:rsidR="007E73BC" w:rsidRPr="00211C68">
        <w:tab/>
        <w:t>Running 38300 CR for RedCap</w:t>
      </w:r>
      <w:r w:rsidR="007E73BC" w:rsidRPr="00211C68">
        <w:tab/>
        <w:t>Nokia, Nokia Shanghai Bell</w:t>
      </w:r>
      <w:r w:rsidR="007E73BC" w:rsidRPr="00211C68">
        <w:tab/>
        <w:t>draftCR</w:t>
      </w:r>
      <w:r w:rsidR="007E73BC" w:rsidRPr="00211C68">
        <w:tab/>
        <w:t>Rel-17</w:t>
      </w:r>
      <w:r w:rsidR="007E73BC" w:rsidRPr="00211C68">
        <w:tab/>
        <w:t>38.300</w:t>
      </w:r>
      <w:r w:rsidR="007E73BC" w:rsidRPr="00211C68">
        <w:tab/>
        <w:t>16.7.0</w:t>
      </w:r>
      <w:r w:rsidR="007E73BC" w:rsidRPr="00211C68">
        <w:tab/>
        <w:t>B</w:t>
      </w:r>
      <w:r w:rsidR="007E73BC" w:rsidRPr="00211C68">
        <w:tab/>
        <w:t>NR_redcap-Core</w:t>
      </w:r>
    </w:p>
    <w:p w14:paraId="7FBB0228" w14:textId="77777777" w:rsidR="007E73BC" w:rsidRPr="00211C68" w:rsidRDefault="007E73BC" w:rsidP="007E73BC">
      <w:pPr>
        <w:pStyle w:val="Doc-text2"/>
      </w:pPr>
      <w:r w:rsidRPr="00211C68">
        <w:t>-</w:t>
      </w:r>
      <w:r w:rsidRPr="00211C68">
        <w:tab/>
        <w:t xml:space="preserve">Nokia thinks this is in a good shape and could be endorsed. We need to correct the reference to CPC (instead of CAPC). </w:t>
      </w:r>
    </w:p>
    <w:p w14:paraId="444EA2AB" w14:textId="751B217B" w:rsidR="007E73BC" w:rsidRPr="00211C68" w:rsidRDefault="007E73BC" w:rsidP="00CF50A3">
      <w:pPr>
        <w:pStyle w:val="Doc-text2"/>
        <w:numPr>
          <w:ilvl w:val="0"/>
          <w:numId w:val="26"/>
        </w:numPr>
        <w:overflowPunct/>
        <w:autoSpaceDE/>
        <w:autoSpaceDN/>
        <w:adjustRightInd/>
        <w:textAlignment w:val="auto"/>
      </w:pPr>
      <w:r w:rsidRPr="00211C68">
        <w:t xml:space="preserve">Revised in </w:t>
      </w:r>
      <w:hyperlink r:id="rId2010" w:history="1">
        <w:r w:rsidR="00005BAE">
          <w:rPr>
            <w:rStyle w:val="Hyperlink"/>
          </w:rPr>
          <w:t>R2-2111347</w:t>
        </w:r>
      </w:hyperlink>
    </w:p>
    <w:p w14:paraId="17C34C2C" w14:textId="0A4C6EA3" w:rsidR="007E73BC" w:rsidRPr="00211C68" w:rsidRDefault="00005BAE" w:rsidP="007E73BC">
      <w:pPr>
        <w:pStyle w:val="Doc-title"/>
      </w:pPr>
      <w:hyperlink r:id="rId2011" w:history="1">
        <w:r>
          <w:rPr>
            <w:rStyle w:val="Hyperlink"/>
          </w:rPr>
          <w:t>R2-2111347</w:t>
        </w:r>
      </w:hyperlink>
      <w:r w:rsidR="007E73BC" w:rsidRPr="00211C68">
        <w:tab/>
        <w:t>Running 38300 CR for RedCap</w:t>
      </w:r>
      <w:r w:rsidR="007E73BC" w:rsidRPr="00211C68">
        <w:tab/>
        <w:t>Nokia, Nokia Shanghai Bell</w:t>
      </w:r>
      <w:r w:rsidR="007E73BC" w:rsidRPr="00211C68">
        <w:tab/>
        <w:t>draftCR</w:t>
      </w:r>
      <w:r w:rsidR="007E73BC" w:rsidRPr="00211C68">
        <w:tab/>
        <w:t>Rel-17</w:t>
      </w:r>
      <w:r w:rsidR="007E73BC" w:rsidRPr="00211C68">
        <w:tab/>
        <w:t>38.300</w:t>
      </w:r>
      <w:r w:rsidR="007E73BC" w:rsidRPr="00211C68">
        <w:tab/>
        <w:t>16.7.0</w:t>
      </w:r>
      <w:r w:rsidR="007E73BC" w:rsidRPr="00211C68">
        <w:tab/>
        <w:t>B</w:t>
      </w:r>
      <w:r w:rsidR="007E73BC" w:rsidRPr="00211C68">
        <w:tab/>
        <w:t>NR_redcap-Core</w:t>
      </w:r>
    </w:p>
    <w:p w14:paraId="3A4DE37D" w14:textId="77777777" w:rsidR="007E73BC" w:rsidRPr="00211C68" w:rsidRDefault="007E73BC" w:rsidP="00CF50A3">
      <w:pPr>
        <w:pStyle w:val="Doc-text2"/>
        <w:numPr>
          <w:ilvl w:val="0"/>
          <w:numId w:val="26"/>
        </w:numPr>
        <w:overflowPunct/>
        <w:autoSpaceDE/>
        <w:autoSpaceDN/>
        <w:adjustRightInd/>
        <w:textAlignment w:val="auto"/>
      </w:pPr>
      <w:r w:rsidRPr="00211C68">
        <w:t xml:space="preserve">Endorsed </w:t>
      </w:r>
    </w:p>
    <w:p w14:paraId="591D1264" w14:textId="77777777" w:rsidR="007E73BC" w:rsidRPr="00211C68" w:rsidRDefault="007E73BC" w:rsidP="007E73BC">
      <w:pPr>
        <w:pStyle w:val="Doc-text2"/>
      </w:pPr>
    </w:p>
    <w:p w14:paraId="4B577A51" w14:textId="0576FBA5" w:rsidR="007E73BC" w:rsidRPr="00211C68" w:rsidRDefault="00005BAE" w:rsidP="007E73BC">
      <w:pPr>
        <w:pStyle w:val="Doc-title"/>
      </w:pPr>
      <w:hyperlink r:id="rId2012" w:history="1">
        <w:r>
          <w:rPr>
            <w:rStyle w:val="Hyperlink"/>
          </w:rPr>
          <w:t>R2-2109666</w:t>
        </w:r>
      </w:hyperlink>
      <w:r w:rsidR="007E73BC" w:rsidRPr="00211C68">
        <w:tab/>
        <w:t>Email discussion report on [108][RedCap] 38.306 Running CR (Intel)</w:t>
      </w:r>
      <w:r w:rsidR="007E73BC" w:rsidRPr="00211C68">
        <w:tab/>
        <w:t>Intel Corporation</w:t>
      </w:r>
      <w:r w:rsidR="007E73BC" w:rsidRPr="00211C68">
        <w:tab/>
        <w:t>discussion</w:t>
      </w:r>
      <w:r w:rsidR="007E73BC" w:rsidRPr="00211C68">
        <w:tab/>
        <w:t>Rel-17</w:t>
      </w:r>
      <w:r w:rsidR="007E73BC" w:rsidRPr="00211C68">
        <w:tab/>
        <w:t>NR_redcap</w:t>
      </w:r>
    </w:p>
    <w:p w14:paraId="75FC5628" w14:textId="77777777" w:rsidR="007E73BC" w:rsidRPr="00211C68" w:rsidRDefault="007E73BC" w:rsidP="007E73BC">
      <w:pPr>
        <w:pStyle w:val="Doc-text2"/>
      </w:pPr>
      <w:r w:rsidRPr="00211C68">
        <w:lastRenderedPageBreak/>
        <w:t>-</w:t>
      </w:r>
      <w:r w:rsidRPr="00211C68">
        <w:tab/>
        <w:t>Intel thinks the running CR can be endorsed and further comments can be taken in the next round</w:t>
      </w:r>
    </w:p>
    <w:p w14:paraId="6C822979" w14:textId="687A5B7C" w:rsidR="007E73BC" w:rsidRPr="00211C68" w:rsidRDefault="007E73BC" w:rsidP="00CF50A3">
      <w:pPr>
        <w:pStyle w:val="Doc-text2"/>
        <w:numPr>
          <w:ilvl w:val="0"/>
          <w:numId w:val="26"/>
        </w:numPr>
        <w:overflowPunct/>
        <w:autoSpaceDE/>
        <w:autoSpaceDN/>
        <w:adjustRightInd/>
        <w:textAlignment w:val="auto"/>
      </w:pPr>
      <w:r w:rsidRPr="00211C68">
        <w:t>Noted</w:t>
      </w:r>
    </w:p>
    <w:p w14:paraId="39149C4F" w14:textId="77777777" w:rsidR="002322E9" w:rsidRPr="00211C68" w:rsidRDefault="002322E9" w:rsidP="002322E9">
      <w:pPr>
        <w:pStyle w:val="Doc-text2"/>
      </w:pPr>
    </w:p>
    <w:p w14:paraId="587E0B5B" w14:textId="3733CF3C" w:rsidR="007E73BC" w:rsidRPr="00211C68" w:rsidRDefault="00005BAE" w:rsidP="007E73BC">
      <w:pPr>
        <w:pStyle w:val="Doc-title"/>
      </w:pPr>
      <w:hyperlink r:id="rId2013" w:history="1">
        <w:r>
          <w:rPr>
            <w:rStyle w:val="Hyperlink"/>
          </w:rPr>
          <w:t>R2-2109667</w:t>
        </w:r>
      </w:hyperlink>
      <w:r w:rsidR="007E73BC" w:rsidRPr="00211C68">
        <w:tab/>
        <w:t>Email discussion [108]Running 38.331 CR for the RedCap WI on capablities</w:t>
      </w:r>
      <w:r w:rsidR="007E73BC" w:rsidRPr="00211C68">
        <w:tab/>
        <w:t>Intel Corporation</w:t>
      </w:r>
      <w:r w:rsidR="007E73BC" w:rsidRPr="00211C68">
        <w:tab/>
        <w:t>draftCR</w:t>
      </w:r>
      <w:r w:rsidR="007E73BC" w:rsidRPr="00211C68">
        <w:tab/>
        <w:t>Rel-17</w:t>
      </w:r>
      <w:r w:rsidR="007E73BC" w:rsidRPr="00211C68">
        <w:tab/>
        <w:t>38.331</w:t>
      </w:r>
      <w:r w:rsidR="007E73BC" w:rsidRPr="00211C68">
        <w:tab/>
        <w:t>16.6.0</w:t>
      </w:r>
      <w:r w:rsidR="007E73BC" w:rsidRPr="00211C68">
        <w:tab/>
        <w:t>B</w:t>
      </w:r>
      <w:r w:rsidR="007E73BC" w:rsidRPr="00211C68">
        <w:tab/>
        <w:t>NR_redcap</w:t>
      </w:r>
    </w:p>
    <w:p w14:paraId="76867A65" w14:textId="77777777" w:rsidR="007E73BC" w:rsidRPr="00211C68" w:rsidRDefault="007E73BC" w:rsidP="00CF50A3">
      <w:pPr>
        <w:pStyle w:val="Doc-text2"/>
        <w:numPr>
          <w:ilvl w:val="0"/>
          <w:numId w:val="26"/>
        </w:numPr>
        <w:overflowPunct/>
        <w:autoSpaceDE/>
        <w:autoSpaceDN/>
        <w:adjustRightInd/>
        <w:textAlignment w:val="auto"/>
      </w:pPr>
      <w:r w:rsidRPr="00211C68">
        <w:t>Text for 38.331 is endorsed</w:t>
      </w:r>
    </w:p>
    <w:p w14:paraId="20127AD1" w14:textId="36B551EC" w:rsidR="007E73BC" w:rsidRPr="00211C68" w:rsidRDefault="00005BAE" w:rsidP="007E73BC">
      <w:pPr>
        <w:pStyle w:val="Doc-title"/>
      </w:pPr>
      <w:hyperlink r:id="rId2014" w:history="1">
        <w:r>
          <w:rPr>
            <w:rStyle w:val="Hyperlink"/>
          </w:rPr>
          <w:t>R2-2109668</w:t>
        </w:r>
      </w:hyperlink>
      <w:r w:rsidR="007E73BC" w:rsidRPr="00211C68">
        <w:tab/>
        <w:t>Email discussion [108]Running 38.306 CR for the RedCap WI on capablities</w:t>
      </w:r>
      <w:r w:rsidR="007E73BC" w:rsidRPr="00211C68">
        <w:tab/>
        <w:t>Intel Corporation</w:t>
      </w:r>
      <w:r w:rsidR="007E73BC" w:rsidRPr="00211C68">
        <w:tab/>
        <w:t>draftCR</w:t>
      </w:r>
      <w:r w:rsidR="007E73BC" w:rsidRPr="00211C68">
        <w:tab/>
        <w:t>Rel-17</w:t>
      </w:r>
      <w:r w:rsidR="007E73BC" w:rsidRPr="00211C68">
        <w:tab/>
        <w:t>38.306</w:t>
      </w:r>
      <w:r w:rsidR="007E73BC" w:rsidRPr="00211C68">
        <w:tab/>
        <w:t>16.6.0</w:t>
      </w:r>
      <w:r w:rsidR="007E73BC" w:rsidRPr="00211C68">
        <w:tab/>
        <w:t>B</w:t>
      </w:r>
      <w:r w:rsidR="007E73BC" w:rsidRPr="00211C68">
        <w:tab/>
        <w:t>NR_redcap</w:t>
      </w:r>
    </w:p>
    <w:p w14:paraId="7FFE5CCB" w14:textId="77777777" w:rsidR="007E73BC" w:rsidRPr="00211C68" w:rsidRDefault="007E73BC" w:rsidP="00CF50A3">
      <w:pPr>
        <w:pStyle w:val="Doc-text2"/>
        <w:numPr>
          <w:ilvl w:val="0"/>
          <w:numId w:val="26"/>
        </w:numPr>
        <w:overflowPunct/>
        <w:autoSpaceDE/>
        <w:autoSpaceDN/>
        <w:adjustRightInd/>
        <w:textAlignment w:val="auto"/>
      </w:pPr>
      <w:r w:rsidRPr="00211C68">
        <w:t>Endorsed</w:t>
      </w:r>
    </w:p>
    <w:p w14:paraId="5C3AD2C7" w14:textId="77777777" w:rsidR="007E73BC" w:rsidRPr="00211C68" w:rsidRDefault="007E73BC" w:rsidP="007E73BC">
      <w:pPr>
        <w:pStyle w:val="Doc-text2"/>
        <w:ind w:left="1619" w:firstLine="0"/>
      </w:pPr>
    </w:p>
    <w:p w14:paraId="57B50005" w14:textId="5236928C" w:rsidR="007E73BC" w:rsidRPr="00211C68" w:rsidRDefault="00005BAE" w:rsidP="007E73BC">
      <w:pPr>
        <w:pStyle w:val="Doc-title"/>
      </w:pPr>
      <w:hyperlink r:id="rId2015" w:history="1">
        <w:r>
          <w:rPr>
            <w:rStyle w:val="Hyperlink"/>
          </w:rPr>
          <w:t>R2-2111095</w:t>
        </w:r>
      </w:hyperlink>
      <w:r w:rsidR="007E73BC" w:rsidRPr="00211C68">
        <w:tab/>
        <w:t>Running 38.304 CR for the RedCap WI</w:t>
      </w:r>
      <w:r w:rsidR="007E73BC" w:rsidRPr="00211C68">
        <w:tab/>
        <w:t>Ericsson</w:t>
      </w:r>
      <w:r w:rsidR="007E73BC" w:rsidRPr="00211C68">
        <w:tab/>
        <w:t>draftCR</w:t>
      </w:r>
      <w:r w:rsidR="007E73BC" w:rsidRPr="00211C68">
        <w:tab/>
        <w:t>Rel-17</w:t>
      </w:r>
      <w:r w:rsidR="007E73BC" w:rsidRPr="00211C68">
        <w:tab/>
        <w:t>38.304</w:t>
      </w:r>
      <w:r w:rsidR="007E73BC" w:rsidRPr="00211C68">
        <w:tab/>
        <w:t>16.6.0</w:t>
      </w:r>
      <w:r w:rsidR="007E73BC" w:rsidRPr="00211C68">
        <w:tab/>
        <w:t>B</w:t>
      </w:r>
      <w:r w:rsidR="007E73BC" w:rsidRPr="00211C68">
        <w:tab/>
        <w:t>NR_redcap-Core</w:t>
      </w:r>
      <w:r w:rsidR="007E73BC" w:rsidRPr="00211C68">
        <w:tab/>
        <w:t>Late</w:t>
      </w:r>
    </w:p>
    <w:p w14:paraId="55CEB6F4" w14:textId="77777777" w:rsidR="007E73BC" w:rsidRPr="00211C68" w:rsidRDefault="007E73BC" w:rsidP="007E73BC">
      <w:pPr>
        <w:pStyle w:val="Doc-text2"/>
      </w:pPr>
      <w:r w:rsidRPr="00211C68">
        <w:t>-</w:t>
      </w:r>
      <w:r w:rsidRPr="00211C68">
        <w:tab/>
        <w:t>Ericsson indicates that a few aspects were raised for both 304 and 331 running CRs but can be considered in the next round</w:t>
      </w:r>
    </w:p>
    <w:p w14:paraId="764D8122" w14:textId="77777777" w:rsidR="007E73BC" w:rsidRPr="00211C68" w:rsidRDefault="007E73BC" w:rsidP="00CF50A3">
      <w:pPr>
        <w:pStyle w:val="Doc-text2"/>
        <w:numPr>
          <w:ilvl w:val="0"/>
          <w:numId w:val="26"/>
        </w:numPr>
        <w:overflowPunct/>
        <w:autoSpaceDE/>
        <w:autoSpaceDN/>
        <w:adjustRightInd/>
        <w:textAlignment w:val="auto"/>
      </w:pPr>
      <w:r w:rsidRPr="00211C68">
        <w:t>Endorsed</w:t>
      </w:r>
    </w:p>
    <w:p w14:paraId="165FF508" w14:textId="77777777" w:rsidR="007E73BC" w:rsidRPr="00211C68" w:rsidRDefault="007E73BC" w:rsidP="007E73BC">
      <w:pPr>
        <w:pStyle w:val="Doc-text2"/>
        <w:ind w:left="1619" w:firstLine="0"/>
      </w:pPr>
    </w:p>
    <w:p w14:paraId="7A47FB29" w14:textId="264DF61E" w:rsidR="007E73BC" w:rsidRPr="00211C68" w:rsidRDefault="00005BAE" w:rsidP="007E73BC">
      <w:pPr>
        <w:pStyle w:val="Doc-title"/>
      </w:pPr>
      <w:hyperlink r:id="rId2016" w:history="1">
        <w:r>
          <w:rPr>
            <w:rStyle w:val="Hyperlink"/>
          </w:rPr>
          <w:t>R2-2111097</w:t>
        </w:r>
      </w:hyperlink>
      <w:r w:rsidR="007E73BC" w:rsidRPr="00211C68">
        <w:tab/>
        <w:t>Running 38.331 CR for the RedCap WI</w:t>
      </w:r>
      <w:r w:rsidR="007E73BC" w:rsidRPr="00211C68">
        <w:tab/>
        <w:t>Ericsson</w:t>
      </w:r>
      <w:r w:rsidR="007E73BC" w:rsidRPr="00211C68">
        <w:tab/>
        <w:t>draftCR</w:t>
      </w:r>
      <w:r w:rsidR="007E73BC" w:rsidRPr="00211C68">
        <w:tab/>
        <w:t>Rel-17</w:t>
      </w:r>
      <w:r w:rsidR="007E73BC" w:rsidRPr="00211C68">
        <w:tab/>
        <w:t>38.331</w:t>
      </w:r>
      <w:r w:rsidR="007E73BC" w:rsidRPr="00211C68">
        <w:tab/>
        <w:t>16.6.0</w:t>
      </w:r>
      <w:r w:rsidR="007E73BC" w:rsidRPr="00211C68">
        <w:tab/>
        <w:t>B</w:t>
      </w:r>
      <w:r w:rsidR="007E73BC" w:rsidRPr="00211C68">
        <w:tab/>
        <w:t>NR_redcap-Core</w:t>
      </w:r>
      <w:r w:rsidR="007E73BC" w:rsidRPr="00211C68">
        <w:tab/>
        <w:t>Late</w:t>
      </w:r>
    </w:p>
    <w:p w14:paraId="367B4A22" w14:textId="77777777" w:rsidR="007E73BC" w:rsidRPr="00211C68" w:rsidRDefault="007E73BC" w:rsidP="00CF50A3">
      <w:pPr>
        <w:pStyle w:val="Doc-text2"/>
        <w:numPr>
          <w:ilvl w:val="0"/>
          <w:numId w:val="26"/>
        </w:numPr>
        <w:overflowPunct/>
        <w:autoSpaceDE/>
        <w:autoSpaceDN/>
        <w:adjustRightInd/>
        <w:textAlignment w:val="auto"/>
      </w:pPr>
      <w:r w:rsidRPr="00211C68">
        <w:t>Endorsed</w:t>
      </w:r>
    </w:p>
    <w:p w14:paraId="32D7C61B" w14:textId="77777777" w:rsidR="007E73BC" w:rsidRPr="00211C68" w:rsidRDefault="007E73BC" w:rsidP="007E73BC">
      <w:pPr>
        <w:pStyle w:val="Doc-text2"/>
        <w:ind w:left="1619" w:firstLine="0"/>
      </w:pPr>
    </w:p>
    <w:p w14:paraId="1AD7C5CA" w14:textId="58DB0304" w:rsidR="007E73BC" w:rsidRPr="00211C68" w:rsidRDefault="00005BAE" w:rsidP="007E73BC">
      <w:pPr>
        <w:pStyle w:val="Doc-title"/>
      </w:pPr>
      <w:hyperlink r:id="rId2017" w:history="1">
        <w:r>
          <w:rPr>
            <w:rStyle w:val="Hyperlink"/>
          </w:rPr>
          <w:t>R2-2109740</w:t>
        </w:r>
      </w:hyperlink>
      <w:r w:rsidR="007E73BC" w:rsidRPr="00211C68">
        <w:tab/>
        <w:t>Email discussion [109] Running MAC CR for RedCap</w:t>
      </w:r>
      <w:r w:rsidR="007E73BC" w:rsidRPr="00211C68">
        <w:tab/>
        <w:t>vivo (Rapporteur)</w:t>
      </w:r>
      <w:r w:rsidR="007E73BC" w:rsidRPr="00211C68">
        <w:tab/>
        <w:t>draftCR</w:t>
      </w:r>
      <w:r w:rsidR="007E73BC" w:rsidRPr="00211C68">
        <w:tab/>
        <w:t>Rel-17</w:t>
      </w:r>
      <w:r w:rsidR="007E73BC" w:rsidRPr="00211C68">
        <w:tab/>
        <w:t>38.321</w:t>
      </w:r>
      <w:r w:rsidR="007E73BC" w:rsidRPr="00211C68">
        <w:tab/>
        <w:t>16.6.0</w:t>
      </w:r>
      <w:r w:rsidR="007E73BC" w:rsidRPr="00211C68">
        <w:tab/>
        <w:t>NR_redcap-Core</w:t>
      </w:r>
    </w:p>
    <w:p w14:paraId="62CB90E6" w14:textId="77777777" w:rsidR="007E73BC" w:rsidRPr="00211C68" w:rsidRDefault="007E73BC" w:rsidP="007E73BC">
      <w:pPr>
        <w:pStyle w:val="Doc-text2"/>
      </w:pPr>
      <w:r w:rsidRPr="00211C68">
        <w:t>-</w:t>
      </w:r>
      <w:r w:rsidRPr="00211C68">
        <w:tab/>
        <w:t>vivo indicates that mainly editor's notes were added and we can endorse it</w:t>
      </w:r>
    </w:p>
    <w:p w14:paraId="3682C270" w14:textId="77777777" w:rsidR="007E73BC" w:rsidRPr="00211C68" w:rsidRDefault="007E73BC" w:rsidP="00CF50A3">
      <w:pPr>
        <w:pStyle w:val="Doc-text2"/>
        <w:numPr>
          <w:ilvl w:val="0"/>
          <w:numId w:val="26"/>
        </w:numPr>
        <w:overflowPunct/>
        <w:autoSpaceDE/>
        <w:autoSpaceDN/>
        <w:adjustRightInd/>
        <w:textAlignment w:val="auto"/>
      </w:pPr>
      <w:r w:rsidRPr="00211C68">
        <w:t>Endorsed</w:t>
      </w:r>
    </w:p>
    <w:p w14:paraId="516A1854" w14:textId="77777777" w:rsidR="007E73BC" w:rsidRPr="00211C68" w:rsidRDefault="007E73BC" w:rsidP="007E73BC">
      <w:pPr>
        <w:pStyle w:val="Doc-text2"/>
      </w:pPr>
    </w:p>
    <w:p w14:paraId="6E343FF4" w14:textId="71AAF9D5" w:rsidR="007E73BC" w:rsidRPr="00211C68" w:rsidRDefault="007E73BC" w:rsidP="007E73BC">
      <w:pPr>
        <w:pStyle w:val="Heading3"/>
      </w:pPr>
      <w:bookmarkStart w:id="252" w:name="_Toc92750879"/>
      <w:r w:rsidRPr="00211C68">
        <w:t>8.12.2</w:t>
      </w:r>
      <w:r w:rsidR="002322E9" w:rsidRPr="00211C68">
        <w:tab/>
      </w:r>
      <w:r w:rsidRPr="00211C68">
        <w:t>Framework for reduced capabilities</w:t>
      </w:r>
      <w:bookmarkEnd w:id="252"/>
    </w:p>
    <w:p w14:paraId="658673FE" w14:textId="77777777" w:rsidR="007E73BC" w:rsidRPr="00211C68" w:rsidRDefault="007E73BC" w:rsidP="007E73BC">
      <w:pPr>
        <w:pStyle w:val="Comments"/>
      </w:pPr>
      <w:r w:rsidRPr="00211C68">
        <w:t>No contribution is expected to this agenda item but directly to the sub-agenda items.</w:t>
      </w:r>
    </w:p>
    <w:p w14:paraId="721CB6F4" w14:textId="62F3821F" w:rsidR="007E73BC" w:rsidRPr="00211C68" w:rsidRDefault="007E73BC" w:rsidP="007E73BC">
      <w:pPr>
        <w:pStyle w:val="Heading4"/>
      </w:pPr>
      <w:bookmarkStart w:id="253" w:name="_Toc92750880"/>
      <w:r w:rsidRPr="00211C68">
        <w:t>8.12.2.1</w:t>
      </w:r>
      <w:r w:rsidR="002322E9" w:rsidRPr="00211C68">
        <w:tab/>
      </w:r>
      <w:r w:rsidRPr="00211C68">
        <w:t>Definition of RedCap UE type and reduced capabilities</w:t>
      </w:r>
      <w:bookmarkEnd w:id="253"/>
    </w:p>
    <w:p w14:paraId="52A3AD1E" w14:textId="77777777" w:rsidR="007E73BC" w:rsidRPr="00211C68" w:rsidRDefault="007E73BC" w:rsidP="007E73BC">
      <w:pPr>
        <w:pStyle w:val="Doc-title"/>
        <w:rPr>
          <w:rStyle w:val="Hyperlink"/>
          <w:color w:val="auto"/>
        </w:rPr>
      </w:pPr>
    </w:p>
    <w:p w14:paraId="6C35491D" w14:textId="77777777" w:rsidR="007E73BC" w:rsidRPr="00211C68" w:rsidRDefault="007E73BC" w:rsidP="007E73BC">
      <w:pPr>
        <w:pStyle w:val="Comments"/>
      </w:pPr>
      <w:r w:rsidRPr="00211C68">
        <w:t>Definition of RedCap</w:t>
      </w:r>
    </w:p>
    <w:p w14:paraId="5342C8FB" w14:textId="7BCA6450" w:rsidR="007E73BC" w:rsidRPr="00211C68" w:rsidRDefault="00005BAE" w:rsidP="007E73BC">
      <w:pPr>
        <w:pStyle w:val="Doc-title"/>
      </w:pPr>
      <w:hyperlink r:id="rId2018" w:history="1">
        <w:r>
          <w:rPr>
            <w:rStyle w:val="Hyperlink"/>
          </w:rPr>
          <w:t>R2-2110771</w:t>
        </w:r>
      </w:hyperlink>
      <w:r w:rsidR="007E73BC" w:rsidRPr="00211C68">
        <w:tab/>
        <w:t>Definition of RedCap UE and discussion on capabilities</w:t>
      </w:r>
      <w:r w:rsidR="007E73BC" w:rsidRPr="00211C68">
        <w:tab/>
        <w:t>Ericsson</w:t>
      </w:r>
      <w:r w:rsidR="007E73BC" w:rsidRPr="00211C68">
        <w:tab/>
        <w:t>discussion</w:t>
      </w:r>
    </w:p>
    <w:p w14:paraId="4425314E" w14:textId="77777777" w:rsidR="007E73BC" w:rsidRPr="00211C68" w:rsidRDefault="007E73BC" w:rsidP="007E73BC">
      <w:pPr>
        <w:pStyle w:val="Comments"/>
      </w:pPr>
      <w:r w:rsidRPr="00211C68">
        <w:t>Observation 1</w:t>
      </w:r>
      <w:r w:rsidRPr="00211C68">
        <w:tab/>
        <w:t>The existing non-RedCap UEs are expected to support 100 MHz channel BW in FR1 and 200 MHz channel BW in FR2.</w:t>
      </w:r>
    </w:p>
    <w:p w14:paraId="61E15B4B" w14:textId="77777777" w:rsidR="007E73BC" w:rsidRPr="00211C68" w:rsidRDefault="007E73BC" w:rsidP="007E73BC">
      <w:pPr>
        <w:pStyle w:val="Comments"/>
      </w:pPr>
      <w:r w:rsidRPr="00211C68">
        <w:t>Observation 2</w:t>
      </w:r>
      <w:r w:rsidRPr="00211C68">
        <w:tab/>
        <w:t>It is already possible to signal [5, 10, 15, 20] MHz maximum supported channel BW for FR1 and [50, 100] MHz maximum BW for FR2 using the existing fields and IEs.</w:t>
      </w:r>
    </w:p>
    <w:p w14:paraId="1D7843E9" w14:textId="77777777" w:rsidR="007E73BC" w:rsidRPr="00211C68" w:rsidRDefault="007E73BC" w:rsidP="007E73BC">
      <w:pPr>
        <w:pStyle w:val="Comments"/>
      </w:pPr>
      <w:r w:rsidRPr="00211C68">
        <w:t>Observation 3</w:t>
      </w:r>
      <w:r w:rsidRPr="00211C68">
        <w:tab/>
        <w:t>Using the information of the supported BWs, the network can configure a dedicated BWP not exceeding the supported BW of the UE after the initial access, if needed.</w:t>
      </w:r>
    </w:p>
    <w:p w14:paraId="29D1F832" w14:textId="77777777" w:rsidR="007E73BC" w:rsidRPr="00211C68" w:rsidRDefault="007E73BC" w:rsidP="007E73BC">
      <w:pPr>
        <w:pStyle w:val="Comments"/>
      </w:pPr>
      <w:r w:rsidRPr="00211C68">
        <w:t>Observation 4</w:t>
      </w:r>
      <w:r w:rsidRPr="00211C68">
        <w:tab/>
        <w:t>There is no need for RedCap UE to signal support for 20 MHz bandwidth for FR1 bands where 20 MHz channel BW is not supported according to TS 38.101.</w:t>
      </w:r>
    </w:p>
    <w:p w14:paraId="772B52A1" w14:textId="77777777" w:rsidR="007E73BC" w:rsidRPr="00211C68" w:rsidRDefault="007E73BC" w:rsidP="007E73BC">
      <w:pPr>
        <w:pStyle w:val="Comments"/>
      </w:pPr>
    </w:p>
    <w:p w14:paraId="540DDABB" w14:textId="77777777" w:rsidR="007E73BC" w:rsidRPr="00211C68" w:rsidRDefault="007E73BC" w:rsidP="007E73BC">
      <w:pPr>
        <w:pStyle w:val="Comments"/>
      </w:pPr>
      <w:r w:rsidRPr="00211C68">
        <w:t>Proposal 1</w:t>
      </w:r>
      <w:r w:rsidRPr="00211C68">
        <w:tab/>
        <w:t>The network identifies RedCap UE based on the early indication and an explicit capability (not a type) indicating the UE is a RedCap UE.</w:t>
      </w:r>
    </w:p>
    <w:p w14:paraId="328D15AC" w14:textId="77777777" w:rsidR="007E73BC" w:rsidRPr="00211C68" w:rsidRDefault="007E73BC" w:rsidP="007E73BC">
      <w:pPr>
        <w:pStyle w:val="Doc-text2"/>
      </w:pPr>
      <w:r w:rsidRPr="00211C68">
        <w:t>-</w:t>
      </w:r>
      <w:r w:rsidRPr="00211C68">
        <w:tab/>
        <w:t>Apple thinks we already agreed on this</w:t>
      </w:r>
    </w:p>
    <w:p w14:paraId="698523E0" w14:textId="77777777" w:rsidR="007E73BC" w:rsidRPr="00211C68" w:rsidRDefault="007E73BC" w:rsidP="007E73BC">
      <w:pPr>
        <w:pStyle w:val="Doc-text2"/>
      </w:pPr>
      <w:r w:rsidRPr="00211C68">
        <w:t>-</w:t>
      </w:r>
      <w:r w:rsidRPr="00211C68">
        <w:tab/>
        <w:t>HW thinks the need to have a RedCap UE type is also discussed in RAN1</w:t>
      </w:r>
    </w:p>
    <w:p w14:paraId="33BE31A6" w14:textId="77777777" w:rsidR="007E73BC" w:rsidRPr="00211C68" w:rsidRDefault="007E73BC" w:rsidP="007E73BC">
      <w:pPr>
        <w:pStyle w:val="Doc-text2"/>
      </w:pPr>
      <w:r w:rsidRPr="00211C68">
        <w:t>-</w:t>
      </w:r>
      <w:r w:rsidRPr="00211C68">
        <w:tab/>
        <w:t>Nokia wonders why an explicit capability if this is conveyed in msg1/msg3</w:t>
      </w:r>
    </w:p>
    <w:p w14:paraId="22838F03" w14:textId="77777777" w:rsidR="007E73BC" w:rsidRPr="00211C68" w:rsidRDefault="007E73BC" w:rsidP="007E73BC">
      <w:pPr>
        <w:pStyle w:val="Comments"/>
      </w:pPr>
      <w:r w:rsidRPr="00211C68">
        <w:t>Proposal 2</w:t>
      </w:r>
      <w:r w:rsidRPr="00211C68">
        <w:tab/>
        <w:t>RedCap UE uses the existing capability signaling to indicate channel bandwidth per band, and per carrier (i.e. in feature set per CC). The field descriptions are updated to clarify that RedCap UEs indicate support for at most 20 MHz in FR1 and 100 MHz in FR2.</w:t>
      </w:r>
    </w:p>
    <w:p w14:paraId="2C123A89" w14:textId="77777777" w:rsidR="007E73BC" w:rsidRPr="00211C68" w:rsidRDefault="007E73BC" w:rsidP="007E73BC">
      <w:pPr>
        <w:pStyle w:val="Comments"/>
      </w:pPr>
      <w:r w:rsidRPr="00211C68">
        <w:t>Proposal 3</w:t>
      </w:r>
      <w:r w:rsidRPr="00211C68">
        <w:tab/>
        <w:t>The existing capability maxNumberMIMO-LayersPDSCH is used for indicating both the number of Rx branches and supported number of DL MIMO layers.</w:t>
      </w:r>
    </w:p>
    <w:p w14:paraId="525C6872" w14:textId="77777777" w:rsidR="007E73BC" w:rsidRPr="00211C68" w:rsidRDefault="007E73BC" w:rsidP="007E73BC">
      <w:pPr>
        <w:pStyle w:val="Comments"/>
      </w:pPr>
      <w:r w:rsidRPr="00211C68">
        <w:t>Proposal 4</w:t>
      </w:r>
      <w:r w:rsidRPr="00211C68">
        <w:tab/>
        <w:t>Introduce a new capability for HD-FDD for RedCap UEs, the details can be discussed further.</w:t>
      </w:r>
    </w:p>
    <w:p w14:paraId="3E1FAC9D" w14:textId="77777777" w:rsidR="007E73BC" w:rsidRPr="00211C68" w:rsidRDefault="007E73BC" w:rsidP="007E73BC">
      <w:pPr>
        <w:pStyle w:val="Comments"/>
      </w:pPr>
      <w:r w:rsidRPr="00211C68">
        <w:t>Proposal 5</w:t>
      </w:r>
      <w:r w:rsidRPr="00211C68">
        <w:tab/>
        <w:t>NR UEs may indicate optional support for the Rel-17 eDRX enhancement and/or the Rel-17 RRM measurement relaxation. Capture the relevant capabilities in TS 38.306.</w:t>
      </w:r>
    </w:p>
    <w:p w14:paraId="602DDCA6" w14:textId="77777777" w:rsidR="007E73BC" w:rsidRPr="00211C68" w:rsidRDefault="007E73BC" w:rsidP="007E73BC">
      <w:pPr>
        <w:pStyle w:val="Comments"/>
      </w:pPr>
      <w:r w:rsidRPr="00211C68">
        <w:t>Proposal 6</w:t>
      </w:r>
      <w:r w:rsidRPr="00211C68">
        <w:tab/>
        <w:t>Support relaxation of the product of the maximum number of supported MIMO layers, maximum supported modulation order and the scaling factor as the mean to reduce the size of the L2 buffer.</w:t>
      </w:r>
    </w:p>
    <w:p w14:paraId="5A76AF6F" w14:textId="77777777" w:rsidR="007E73BC" w:rsidRPr="00211C68" w:rsidRDefault="007E73BC" w:rsidP="007E73BC">
      <w:pPr>
        <w:pStyle w:val="Comments"/>
      </w:pPr>
      <w:r w:rsidRPr="00211C68">
        <w:lastRenderedPageBreak/>
        <w:t>Proposal 7</w:t>
      </w:r>
      <w:r w:rsidRPr="00211C68">
        <w:tab/>
        <w:t>RedCap UE is defined by the support of: reduced maximum UE bandwidth (20 MHz for FR1, 100 MHz for FR2), the possibility to support only one MIMO layer and one Rx branch, optional support for 256 QAM in DL for FR1, possibility to support HD-FDD within one carrier, and optional FD-FDD support. RedCap UE does not support CA/DC.</w:t>
      </w:r>
    </w:p>
    <w:p w14:paraId="16351B14" w14:textId="77777777" w:rsidR="007E73BC" w:rsidRPr="00211C68" w:rsidRDefault="007E73BC" w:rsidP="007E73BC">
      <w:pPr>
        <w:pStyle w:val="Comments"/>
      </w:pPr>
      <w:r w:rsidRPr="00211C68">
        <w:t>Proposal 8</w:t>
      </w:r>
      <w:r w:rsidRPr="00211C68">
        <w:tab/>
        <w:t>Capture the following definition of term “RedCap UE” in RAN2 specifications: “RedCap UE: reduced capability UE which supports maximum 20 MHz (FR1) or 100 MHz (FR2) channel bandwidth and as further specified in TS 38.306 [xx]’’.</w:t>
      </w:r>
    </w:p>
    <w:p w14:paraId="0E5C9B5F" w14:textId="77777777" w:rsidR="007E73BC" w:rsidRPr="00211C68" w:rsidRDefault="007E73BC" w:rsidP="007E73BC">
      <w:pPr>
        <w:pStyle w:val="Doc-text2"/>
      </w:pPr>
    </w:p>
    <w:p w14:paraId="11C13B78" w14:textId="77777777" w:rsidR="007E73BC" w:rsidRPr="00211C68" w:rsidRDefault="007E73BC" w:rsidP="007E73BC">
      <w:pPr>
        <w:pStyle w:val="Comments"/>
      </w:pPr>
      <w:r w:rsidRPr="00211C68">
        <w:t>Fallback operation</w:t>
      </w:r>
    </w:p>
    <w:p w14:paraId="3D1327A9" w14:textId="0725A806" w:rsidR="007E73BC" w:rsidRPr="00211C68" w:rsidRDefault="00005BAE" w:rsidP="007E73BC">
      <w:pPr>
        <w:pStyle w:val="Doc-title"/>
      </w:pPr>
      <w:hyperlink r:id="rId2019" w:history="1">
        <w:r>
          <w:rPr>
            <w:rStyle w:val="Hyperlink"/>
          </w:rPr>
          <w:t>R2-2109446</w:t>
        </w:r>
      </w:hyperlink>
      <w:r w:rsidR="007E73BC" w:rsidRPr="00211C68">
        <w:tab/>
        <w:t>Support for fallback operation by RedCap UEs</w:t>
      </w:r>
      <w:r w:rsidR="007E73BC" w:rsidRPr="00211C68">
        <w:tab/>
        <w:t>Qualcomm Incorporated</w:t>
      </w:r>
      <w:r w:rsidR="007E73BC" w:rsidRPr="00211C68">
        <w:tab/>
        <w:t>discussion</w:t>
      </w:r>
      <w:r w:rsidR="007E73BC" w:rsidRPr="00211C68">
        <w:tab/>
        <w:t>Rel-17</w:t>
      </w:r>
      <w:r w:rsidR="007E73BC" w:rsidRPr="00211C68">
        <w:tab/>
        <w:t>FS_NR_redcap</w:t>
      </w:r>
    </w:p>
    <w:p w14:paraId="22E559A9" w14:textId="77777777" w:rsidR="007E73BC" w:rsidRPr="00211C68" w:rsidRDefault="007E73BC" w:rsidP="007E73BC">
      <w:pPr>
        <w:pStyle w:val="Comments"/>
      </w:pPr>
      <w:r w:rsidRPr="00211C68">
        <w:t>Observation 1. RedCap may not be widely supported across operator’s network in its initial deployment. That could be a big hurdle for the adoption of new RedCap devices.</w:t>
      </w:r>
    </w:p>
    <w:p w14:paraId="53AD6503" w14:textId="77777777" w:rsidR="007E73BC" w:rsidRPr="00211C68" w:rsidRDefault="007E73BC" w:rsidP="007E73BC">
      <w:pPr>
        <w:pStyle w:val="Comments"/>
      </w:pPr>
      <w:r w:rsidRPr="00211C68">
        <w:t>Observation 2. Some spec-compliant RedCap UEs can operate in legacy cells in certain bands (e.g. under 2.496 GHz) in the same way as non-RedCap UEs.</w:t>
      </w:r>
    </w:p>
    <w:p w14:paraId="3E08FBE8" w14:textId="77777777" w:rsidR="007E73BC" w:rsidRPr="00211C68" w:rsidRDefault="007E73BC" w:rsidP="007E73BC">
      <w:pPr>
        <w:pStyle w:val="Comments"/>
      </w:pPr>
      <w:r w:rsidRPr="00211C68">
        <w:t>Observation 3. Allowing a RedCap UE to access legacy cells in which it is capable of operating as a non-RedCap UE in a spec-compliant manner can help improve its service coverage.</w:t>
      </w:r>
    </w:p>
    <w:p w14:paraId="79B4C89F" w14:textId="77777777" w:rsidR="007E73BC" w:rsidRPr="00211C68" w:rsidRDefault="007E73BC" w:rsidP="007E73BC">
      <w:pPr>
        <w:pStyle w:val="Comments"/>
      </w:pPr>
      <w:r w:rsidRPr="00211C68">
        <w:rPr>
          <w:u w:val="single"/>
        </w:rPr>
        <w:t>Proposal 1</w:t>
      </w:r>
      <w:r w:rsidRPr="00211C68">
        <w:t xml:space="preserve">.  </w:t>
      </w:r>
      <w:r w:rsidRPr="00211C68">
        <w:tab/>
        <w:t>Support fallback operation for RedCap, with which a RedCap UE is allowed to camp on or access a legacy cell as a spec-compliant non-RedCap UE when no RedCap-supporting cells are available.</w:t>
      </w:r>
    </w:p>
    <w:p w14:paraId="278177B2" w14:textId="77777777" w:rsidR="007E73BC" w:rsidRPr="00211C68" w:rsidRDefault="007E73BC" w:rsidP="007E73BC">
      <w:pPr>
        <w:pStyle w:val="Doc-text2"/>
      </w:pPr>
      <w:r w:rsidRPr="00211C68">
        <w:t>-</w:t>
      </w:r>
      <w:r w:rsidRPr="00211C68">
        <w:tab/>
        <w:t>Ericsson thinks this could apply to the case where there is no uniform RedCap UE support in the network, but this should not be the typical case. HW agrees. ZTE has similar views and thinks this will lead to a new UE type. Samsung agrees with Ericsson.</w:t>
      </w:r>
    </w:p>
    <w:p w14:paraId="2CD9ABED" w14:textId="77777777" w:rsidR="007E73BC" w:rsidRPr="00211C68" w:rsidRDefault="007E73BC" w:rsidP="007E73BC">
      <w:pPr>
        <w:pStyle w:val="Doc-text2"/>
      </w:pPr>
      <w:r w:rsidRPr="00211C68">
        <w:t>-</w:t>
      </w:r>
      <w:r w:rsidRPr="00211C68">
        <w:tab/>
        <w:t>Vodafone thinks it's possible we will not have complete coverage in the network and we should have mechanisms to support this.</w:t>
      </w:r>
    </w:p>
    <w:p w14:paraId="35A568C8" w14:textId="77777777" w:rsidR="007E73BC" w:rsidRPr="00211C68" w:rsidRDefault="007E73BC" w:rsidP="007E73BC">
      <w:pPr>
        <w:pStyle w:val="Doc-text2"/>
      </w:pPr>
      <w:r w:rsidRPr="00211C68">
        <w:t>-</w:t>
      </w:r>
      <w:r w:rsidRPr="00211C68">
        <w:tab/>
        <w:t>T-mobile supports this proposal</w:t>
      </w:r>
    </w:p>
    <w:p w14:paraId="25B197A6" w14:textId="77777777" w:rsidR="007E73BC" w:rsidRPr="00211C68" w:rsidRDefault="007E73BC" w:rsidP="007E73BC">
      <w:pPr>
        <w:pStyle w:val="Doc-text2"/>
      </w:pPr>
      <w:r w:rsidRPr="00211C68">
        <w:t>-</w:t>
      </w:r>
      <w:r w:rsidRPr="00211C68">
        <w:tab/>
        <w:t>vivo understands the motivation from QC. LGE also supports p1</w:t>
      </w:r>
    </w:p>
    <w:p w14:paraId="291390BA" w14:textId="77777777" w:rsidR="007E73BC" w:rsidRPr="00211C68" w:rsidRDefault="007E73BC" w:rsidP="007E73BC">
      <w:pPr>
        <w:pStyle w:val="Doc-text2"/>
      </w:pPr>
      <w:r w:rsidRPr="00211C68">
        <w:t>-</w:t>
      </w:r>
      <w:r w:rsidRPr="00211C68">
        <w:tab/>
        <w:t>Mediatek wonders if RedCap restrictions would apply for a UE in a legacy cell. QC thinks that a RedCap UE would only access legacy cells they could access with their RedCap capabilities (e.g. depending maximum bandwidth)</w:t>
      </w:r>
    </w:p>
    <w:p w14:paraId="6EA3E5BE" w14:textId="77777777" w:rsidR="007E73BC" w:rsidRPr="00211C68" w:rsidRDefault="007E73BC" w:rsidP="00CF50A3">
      <w:pPr>
        <w:pStyle w:val="Doc-text2"/>
        <w:numPr>
          <w:ilvl w:val="0"/>
          <w:numId w:val="26"/>
        </w:numPr>
        <w:overflowPunct/>
        <w:autoSpaceDE/>
        <w:autoSpaceDN/>
        <w:adjustRightInd/>
        <w:textAlignment w:val="auto"/>
      </w:pPr>
      <w:r w:rsidRPr="00211C68">
        <w:t>Continue in the next meeting</w:t>
      </w:r>
    </w:p>
    <w:p w14:paraId="20B19061" w14:textId="77777777" w:rsidR="007E73BC" w:rsidRPr="00211C68" w:rsidRDefault="007E73BC" w:rsidP="007E73BC">
      <w:pPr>
        <w:pStyle w:val="Comments"/>
      </w:pPr>
      <w:r w:rsidRPr="00211C68">
        <w:t xml:space="preserve">Proposal 2. </w:t>
      </w:r>
      <w:r w:rsidRPr="00211C68">
        <w:tab/>
        <w:t>RedCap UEs capable of fallback operation always prioritize RedCap-supporting cells over legacy cells in cell re-/selection, irrespective of cell barring status.</w:t>
      </w:r>
    </w:p>
    <w:p w14:paraId="56FC9182" w14:textId="77777777" w:rsidR="007E73BC" w:rsidRPr="00211C68" w:rsidRDefault="007E73BC" w:rsidP="007E73BC">
      <w:pPr>
        <w:pStyle w:val="Comments"/>
      </w:pPr>
      <w:r w:rsidRPr="00211C68">
        <w:t xml:space="preserve">Proposal 3. </w:t>
      </w:r>
      <w:r w:rsidRPr="00211C68">
        <w:tab/>
        <w:t xml:space="preserve">When a cell indicates RedCap UEs being barred, a RedCap UE capable of fallback operation should not attempt access to this cell as a non-RedCap UE.   </w:t>
      </w:r>
    </w:p>
    <w:p w14:paraId="326711E0" w14:textId="77777777" w:rsidR="007E73BC" w:rsidRPr="00211C68" w:rsidRDefault="007E73BC" w:rsidP="007E73BC">
      <w:pPr>
        <w:pStyle w:val="Comments"/>
      </w:pPr>
      <w:r w:rsidRPr="00211C68">
        <w:t xml:space="preserve">Proposal 4. </w:t>
      </w:r>
      <w:r w:rsidRPr="00211C68">
        <w:tab/>
        <w:t>When a RedCap UE capable of fallback operation accesses through a legacy cell, it should update CN by NAS signaling that it operates as non-RedCap, to help ensure proper handling in CN procedures such as access restriction, charging, etc.</w:t>
      </w:r>
    </w:p>
    <w:p w14:paraId="37259C90" w14:textId="77777777" w:rsidR="007E73BC" w:rsidRPr="00211C68" w:rsidRDefault="007E73BC" w:rsidP="007E73BC">
      <w:pPr>
        <w:pStyle w:val="Comments"/>
      </w:pPr>
      <w:r w:rsidRPr="00211C68">
        <w:t xml:space="preserve">Proposal 5. </w:t>
      </w:r>
      <w:r w:rsidRPr="00211C68">
        <w:tab/>
        <w:t>UE explicitly indicates whether it supports RedCap only or RedCap with fallback capability during capability signaling. The capability for fallback operation is per-band.</w:t>
      </w:r>
    </w:p>
    <w:p w14:paraId="38F40027" w14:textId="77777777" w:rsidR="007E73BC" w:rsidRPr="00211C68" w:rsidRDefault="007E73BC" w:rsidP="007E73BC">
      <w:pPr>
        <w:pStyle w:val="Comments"/>
      </w:pPr>
      <w:r w:rsidRPr="00211C68">
        <w:t xml:space="preserve">Proposal 6. </w:t>
      </w:r>
      <w:r w:rsidRPr="00211C68">
        <w:tab/>
        <w:t>To support fallback operation with the existing UE signaling framework, apply the following capability reporting rules for all RedCap UEs:</w:t>
      </w:r>
    </w:p>
    <w:p w14:paraId="03B6A8B8" w14:textId="77777777" w:rsidR="007E73BC" w:rsidRPr="00211C68" w:rsidRDefault="007E73BC" w:rsidP="007E73BC">
      <w:pPr>
        <w:pStyle w:val="Comments"/>
      </w:pPr>
      <w:r w:rsidRPr="00211C68">
        <w:t>-</w:t>
      </w:r>
      <w:r w:rsidRPr="00211C68">
        <w:tab/>
        <w:t>Capabilities that are mandatory in legacy but optional for RedCap should be reported in the NCE of UE radio capability container;</w:t>
      </w:r>
    </w:p>
    <w:p w14:paraId="11735870" w14:textId="77777777" w:rsidR="007E73BC" w:rsidRPr="00211C68" w:rsidRDefault="007E73BC" w:rsidP="007E73BC">
      <w:pPr>
        <w:pStyle w:val="Comments"/>
      </w:pPr>
      <w:r w:rsidRPr="00211C68">
        <w:t>-</w:t>
      </w:r>
      <w:r w:rsidRPr="00211C68">
        <w:tab/>
        <w:t xml:space="preserve">Capabilities that are optional for both legacy and RedCap should be reported separately in both the legacy and the NCE part of UE radio capability container. </w:t>
      </w:r>
    </w:p>
    <w:p w14:paraId="11148001" w14:textId="77777777" w:rsidR="007E73BC" w:rsidRPr="00211C68" w:rsidRDefault="007E73BC" w:rsidP="007E73BC">
      <w:pPr>
        <w:pStyle w:val="Comments"/>
      </w:pPr>
      <w:r w:rsidRPr="00211C68">
        <w:t>Proposal 7.</w:t>
      </w:r>
      <w:r w:rsidRPr="00211C68">
        <w:tab/>
        <w:t>UE change its operation mode after a handover, after either receiving an explicit indication in the handover command or checking the target cell’s SIB for availability of RedCap support.</w:t>
      </w:r>
    </w:p>
    <w:p w14:paraId="5A7F6C7F" w14:textId="77777777" w:rsidR="007E73BC" w:rsidRPr="00211C68" w:rsidRDefault="007E73BC" w:rsidP="007E73BC">
      <w:pPr>
        <w:pStyle w:val="Comments"/>
      </w:pPr>
      <w:r w:rsidRPr="00211C68">
        <w:t>Proposal 8.</w:t>
      </w:r>
      <w:r w:rsidRPr="00211C68">
        <w:tab/>
        <w:t>If a UE changes its operation mode after a handover, it updates the CN by NAS signaling with its new operation mode.</w:t>
      </w:r>
    </w:p>
    <w:p w14:paraId="65721E93" w14:textId="77777777" w:rsidR="007E73BC" w:rsidRPr="00211C68" w:rsidRDefault="007E73BC" w:rsidP="007E73BC">
      <w:pPr>
        <w:pStyle w:val="Comments"/>
      </w:pPr>
      <w:r w:rsidRPr="00211C68">
        <w:t xml:space="preserve">Proposal 9. </w:t>
      </w:r>
      <w:r w:rsidRPr="00211C68">
        <w:tab/>
        <w:t xml:space="preserve">If the source cell supports RedCap, it should select a target cell for a RedCap UE capable of fallback operation only among RedCap-supporting neighbor cells, unless no such cells are available.       </w:t>
      </w:r>
    </w:p>
    <w:p w14:paraId="660BD075" w14:textId="77777777" w:rsidR="007E73BC" w:rsidRPr="00211C68" w:rsidRDefault="007E73BC" w:rsidP="007E73BC">
      <w:pPr>
        <w:pStyle w:val="Comments"/>
      </w:pPr>
      <w:r w:rsidRPr="00211C68">
        <w:t xml:space="preserve">Proposal 10.  </w:t>
      </w:r>
      <w:r w:rsidRPr="00211C68">
        <w:tab/>
        <w:t>If a RedCap UE capable of fallback operation is handover to a legacy cell, it is up to UE implementation whether/when to autonomously reselect to a RedCap-supporting cell (e.g. by RRC re-establishment).</w:t>
      </w:r>
    </w:p>
    <w:p w14:paraId="6E48F749" w14:textId="77777777" w:rsidR="007E73BC" w:rsidRPr="00211C68" w:rsidRDefault="007E73BC" w:rsidP="007E73BC">
      <w:pPr>
        <w:pStyle w:val="Comments"/>
      </w:pPr>
    </w:p>
    <w:p w14:paraId="0043A31C" w14:textId="77777777" w:rsidR="007E73BC" w:rsidRPr="00211C68" w:rsidRDefault="007E73BC" w:rsidP="007E73BC">
      <w:pPr>
        <w:pStyle w:val="Comments"/>
      </w:pPr>
      <w:r w:rsidRPr="00211C68">
        <w:t>L2 buffer size</w:t>
      </w:r>
    </w:p>
    <w:p w14:paraId="3DD518C0" w14:textId="463F2EB5" w:rsidR="007E73BC" w:rsidRPr="00211C68" w:rsidRDefault="00005BAE" w:rsidP="007E73BC">
      <w:pPr>
        <w:pStyle w:val="Doc-title"/>
      </w:pPr>
      <w:hyperlink r:id="rId2020" w:history="1">
        <w:r>
          <w:rPr>
            <w:rStyle w:val="Hyperlink"/>
          </w:rPr>
          <w:t>R2-2110134</w:t>
        </w:r>
      </w:hyperlink>
      <w:r w:rsidR="007E73BC" w:rsidRPr="00211C68">
        <w:tab/>
        <w:t>Discussion on L2 buffer size reduction for Redcap UE</w:t>
      </w:r>
      <w:r w:rsidR="007E73BC" w:rsidRPr="00211C68">
        <w:tab/>
        <w:t>Spreadtrum Communications</w:t>
      </w:r>
      <w:r w:rsidR="007E73BC" w:rsidRPr="00211C68">
        <w:tab/>
        <w:t>discussion</w:t>
      </w:r>
      <w:r w:rsidR="007E73BC" w:rsidRPr="00211C68">
        <w:tab/>
        <w:t>Rel-17</w:t>
      </w:r>
    </w:p>
    <w:p w14:paraId="332364B4" w14:textId="366CA675" w:rsidR="007E73BC" w:rsidRPr="00211C68" w:rsidRDefault="00005BAE" w:rsidP="007E73BC">
      <w:pPr>
        <w:pStyle w:val="Doc-title"/>
      </w:pPr>
      <w:hyperlink r:id="rId2021" w:history="1">
        <w:r>
          <w:rPr>
            <w:rStyle w:val="Hyperlink"/>
          </w:rPr>
          <w:t>R2-2110881</w:t>
        </w:r>
      </w:hyperlink>
      <w:r w:rsidR="007E73BC" w:rsidRPr="00211C68">
        <w:tab/>
        <w:t>Discussion on L2 buffer size reduction</w:t>
      </w:r>
      <w:r w:rsidR="007E73BC" w:rsidRPr="00211C68">
        <w:tab/>
        <w:t>Sierra Wireless. S.A.</w:t>
      </w:r>
      <w:r w:rsidR="007E73BC" w:rsidRPr="00211C68">
        <w:tab/>
        <w:t>discussion</w:t>
      </w:r>
    </w:p>
    <w:p w14:paraId="6FDB2547" w14:textId="77777777" w:rsidR="007E73BC" w:rsidRPr="00211C68" w:rsidRDefault="007E73BC" w:rsidP="007E73BC">
      <w:pPr>
        <w:pStyle w:val="Doc-title"/>
        <w:ind w:left="0" w:firstLine="0"/>
        <w:rPr>
          <w:rStyle w:val="Hyperlink"/>
          <w:color w:val="auto"/>
        </w:rPr>
      </w:pPr>
    </w:p>
    <w:p w14:paraId="45321778" w14:textId="77777777" w:rsidR="007E73BC" w:rsidRPr="00211C68" w:rsidRDefault="007E73BC" w:rsidP="007E73BC">
      <w:pPr>
        <w:pStyle w:val="Comments"/>
      </w:pPr>
      <w:r w:rsidRPr="00211C68">
        <w:t>Number of DRBs</w:t>
      </w:r>
    </w:p>
    <w:p w14:paraId="2DBB280B" w14:textId="4BD7DEEA" w:rsidR="007E73BC" w:rsidRPr="00211C68" w:rsidRDefault="00005BAE" w:rsidP="007E73BC">
      <w:pPr>
        <w:pStyle w:val="Doc-title"/>
      </w:pPr>
      <w:hyperlink r:id="rId2022" w:history="1">
        <w:r>
          <w:rPr>
            <w:rStyle w:val="Hyperlink"/>
          </w:rPr>
          <w:t>R2-2110093</w:t>
        </w:r>
      </w:hyperlink>
      <w:r w:rsidR="007E73BC" w:rsidRPr="00211C68">
        <w:tab/>
        <w:t>Optional support of more than 8 DRB for RedCap</w:t>
      </w:r>
      <w:r w:rsidR="007E73BC" w:rsidRPr="00211C68">
        <w:tab/>
        <w:t>Apple, Facebook Inc.</w:t>
      </w:r>
      <w:r w:rsidR="007E73BC" w:rsidRPr="00211C68">
        <w:tab/>
        <w:t>discussion</w:t>
      </w:r>
      <w:r w:rsidR="007E73BC" w:rsidRPr="00211C68">
        <w:tab/>
        <w:t>Rel-17</w:t>
      </w:r>
      <w:r w:rsidR="007E73BC" w:rsidRPr="00211C68">
        <w:tab/>
        <w:t>NR_redcap-Core</w:t>
      </w:r>
    </w:p>
    <w:p w14:paraId="7FFBF27A" w14:textId="77777777" w:rsidR="007E73BC" w:rsidRPr="00211C68" w:rsidRDefault="007E73BC" w:rsidP="007E73BC">
      <w:pPr>
        <w:pStyle w:val="Comments"/>
      </w:pPr>
      <w:r w:rsidRPr="00211C68">
        <w:t>Observation 1: Some Redcap devices operate with use-cases comparable to the legacy NR devices, the number of DRBs used by these services should also be comparable.</w:t>
      </w:r>
    </w:p>
    <w:p w14:paraId="7F923345" w14:textId="77777777" w:rsidR="007E73BC" w:rsidRPr="00211C68" w:rsidRDefault="007E73BC" w:rsidP="007E73BC">
      <w:pPr>
        <w:pStyle w:val="Comments"/>
      </w:pPr>
      <w:r w:rsidRPr="00211C68">
        <w:lastRenderedPageBreak/>
        <w:t>Observation 2: Current RAN2 agreement does not preclude the support of &gt;8DRB for RedCap</w:t>
      </w:r>
    </w:p>
    <w:p w14:paraId="26C5CF23" w14:textId="77777777" w:rsidR="007E73BC" w:rsidRPr="00211C68" w:rsidRDefault="007E73BC" w:rsidP="007E73BC">
      <w:pPr>
        <w:pStyle w:val="Comments"/>
      </w:pPr>
      <w:r w:rsidRPr="00211C68">
        <w:t>Proposal 1: RedCap UE can optionally support 16 DRBs qualified with a capability.</w:t>
      </w:r>
    </w:p>
    <w:p w14:paraId="0DA828F1" w14:textId="77777777" w:rsidR="007E73BC" w:rsidRPr="00211C68" w:rsidRDefault="007E73BC" w:rsidP="007E73BC">
      <w:pPr>
        <w:pStyle w:val="Doc-text2"/>
        <w:ind w:left="0" w:firstLine="0"/>
      </w:pPr>
    </w:p>
    <w:p w14:paraId="07375403" w14:textId="77777777" w:rsidR="007E73BC" w:rsidRPr="00211C68" w:rsidRDefault="007E73BC" w:rsidP="007E73BC">
      <w:pPr>
        <w:pStyle w:val="Doc-text2"/>
        <w:ind w:left="0" w:firstLine="0"/>
      </w:pPr>
    </w:p>
    <w:p w14:paraId="709E9BE1" w14:textId="0CBDED00" w:rsidR="007E73BC" w:rsidRPr="00211C68" w:rsidRDefault="00005BAE" w:rsidP="007E73BC">
      <w:pPr>
        <w:pStyle w:val="Doc-title"/>
      </w:pPr>
      <w:hyperlink r:id="rId2023" w:history="1">
        <w:r>
          <w:rPr>
            <w:rStyle w:val="Hyperlink"/>
          </w:rPr>
          <w:t>R2-2109576</w:t>
        </w:r>
      </w:hyperlink>
      <w:r w:rsidR="007E73BC" w:rsidRPr="00211C68">
        <w:tab/>
        <w:t>Definition and reduced capabilities for RedCap UE, and NCD-SSB related LS</w:t>
      </w:r>
      <w:r w:rsidR="007E73BC" w:rsidRPr="00211C68">
        <w:tab/>
        <w:t>Huawei, HiSilicon</w:t>
      </w:r>
      <w:r w:rsidR="007E73BC" w:rsidRPr="00211C68">
        <w:tab/>
        <w:t>discussion</w:t>
      </w:r>
      <w:r w:rsidR="007E73BC" w:rsidRPr="00211C68">
        <w:tab/>
        <w:t>Rel-17</w:t>
      </w:r>
      <w:r w:rsidR="007E73BC" w:rsidRPr="00211C68">
        <w:tab/>
        <w:t>NR_redcap-Core</w:t>
      </w:r>
    </w:p>
    <w:p w14:paraId="0FCEE7B3" w14:textId="622E135D" w:rsidR="007E73BC" w:rsidRPr="00211C68" w:rsidRDefault="00005BAE" w:rsidP="007E73BC">
      <w:pPr>
        <w:pStyle w:val="Doc-title"/>
      </w:pPr>
      <w:hyperlink r:id="rId2024" w:history="1">
        <w:r>
          <w:rPr>
            <w:rStyle w:val="Hyperlink"/>
          </w:rPr>
          <w:t>R2-2109669</w:t>
        </w:r>
      </w:hyperlink>
      <w:r w:rsidR="007E73BC" w:rsidRPr="00211C68">
        <w:tab/>
        <w:t>Open issues on RedCap capabilities</w:t>
      </w:r>
      <w:r w:rsidR="007E73BC" w:rsidRPr="00211C68">
        <w:tab/>
        <w:t>Intel Corporation</w:t>
      </w:r>
      <w:r w:rsidR="007E73BC" w:rsidRPr="00211C68">
        <w:tab/>
        <w:t>discussion</w:t>
      </w:r>
      <w:r w:rsidR="007E73BC" w:rsidRPr="00211C68">
        <w:tab/>
        <w:t>Rel-17</w:t>
      </w:r>
      <w:r w:rsidR="007E73BC" w:rsidRPr="00211C68">
        <w:tab/>
        <w:t>NR_redcap</w:t>
      </w:r>
    </w:p>
    <w:p w14:paraId="0F9B734E" w14:textId="5D3F29B8" w:rsidR="007E73BC" w:rsidRPr="00211C68" w:rsidRDefault="00005BAE" w:rsidP="007E73BC">
      <w:pPr>
        <w:pStyle w:val="Doc-title"/>
      </w:pPr>
      <w:hyperlink r:id="rId2025" w:history="1">
        <w:r>
          <w:rPr>
            <w:rStyle w:val="Hyperlink"/>
          </w:rPr>
          <w:t>R2-2110709</w:t>
        </w:r>
      </w:hyperlink>
      <w:r w:rsidR="007E73BC" w:rsidRPr="00211C68">
        <w:tab/>
        <w:t>Discussion on reduced capabilities</w:t>
      </w:r>
      <w:r w:rsidR="007E73BC" w:rsidRPr="00211C68">
        <w:tab/>
        <w:t>LG Electronics UK</w:t>
      </w:r>
      <w:r w:rsidR="007E73BC" w:rsidRPr="00211C68">
        <w:tab/>
        <w:t>discussion</w:t>
      </w:r>
      <w:r w:rsidR="007E73BC" w:rsidRPr="00211C68">
        <w:tab/>
        <w:t>Rel-17</w:t>
      </w:r>
    </w:p>
    <w:p w14:paraId="0264EA1C" w14:textId="77777777" w:rsidR="002322E9" w:rsidRPr="00211C68" w:rsidRDefault="002322E9" w:rsidP="002322E9">
      <w:pPr>
        <w:pStyle w:val="Doc-text2"/>
      </w:pPr>
    </w:p>
    <w:p w14:paraId="59A3306E" w14:textId="68C08E70" w:rsidR="007E73BC" w:rsidRPr="00211C68" w:rsidRDefault="007E73BC" w:rsidP="007E73BC">
      <w:pPr>
        <w:pStyle w:val="Heading4"/>
      </w:pPr>
      <w:bookmarkStart w:id="254" w:name="_Toc92750881"/>
      <w:r w:rsidRPr="00211C68">
        <w:t>8.12.2.2</w:t>
      </w:r>
      <w:r w:rsidR="002322E9" w:rsidRPr="00211C68">
        <w:tab/>
      </w:r>
      <w:r w:rsidRPr="00211C68">
        <w:t>Identification, access and camping restrictions</w:t>
      </w:r>
      <w:bookmarkEnd w:id="254"/>
    </w:p>
    <w:p w14:paraId="6485D588" w14:textId="77777777" w:rsidR="007E73BC" w:rsidRPr="00211C68" w:rsidRDefault="007E73BC" w:rsidP="007E73BC">
      <w:pPr>
        <w:pStyle w:val="Comments"/>
      </w:pPr>
      <w:r w:rsidRPr="00211C68">
        <w:t>Early identification of RedCap UEs (e.g.  details of msg3 early identification). Common Aspects related to RACH partitioning (due to msg1 early identification) shall be submitted to 8.18.</w:t>
      </w:r>
    </w:p>
    <w:p w14:paraId="7D5DBFFC" w14:textId="77777777" w:rsidR="007E73BC" w:rsidRPr="00211C68" w:rsidRDefault="007E73BC" w:rsidP="007E73BC">
      <w:pPr>
        <w:pStyle w:val="Comments"/>
      </w:pPr>
      <w:r w:rsidRPr="00211C68">
        <w:t>System information indication for camping restrictions.</w:t>
      </w:r>
    </w:p>
    <w:p w14:paraId="109B10E0" w14:textId="77777777" w:rsidR="007E73BC" w:rsidRPr="00211C68" w:rsidRDefault="007E73BC" w:rsidP="007E73BC">
      <w:pPr>
        <w:pStyle w:val="Comments"/>
      </w:pPr>
    </w:p>
    <w:p w14:paraId="27E30B43" w14:textId="77777777" w:rsidR="007E73BC" w:rsidRPr="00211C68" w:rsidRDefault="007E73BC" w:rsidP="007E73BC">
      <w:pPr>
        <w:pStyle w:val="Comments"/>
      </w:pPr>
      <w:r w:rsidRPr="00211C68">
        <w:t>NCD-SSB</w:t>
      </w:r>
    </w:p>
    <w:p w14:paraId="4C33D16C" w14:textId="0208C2D6" w:rsidR="007E73BC" w:rsidRPr="00211C68" w:rsidRDefault="00005BAE" w:rsidP="007E73BC">
      <w:pPr>
        <w:pStyle w:val="Doc-title"/>
      </w:pPr>
      <w:hyperlink r:id="rId2026" w:history="1">
        <w:r>
          <w:rPr>
            <w:rStyle w:val="Hyperlink"/>
          </w:rPr>
          <w:t>R2-2109448</w:t>
        </w:r>
      </w:hyperlink>
      <w:r w:rsidR="007E73BC" w:rsidRPr="00211C68">
        <w:tab/>
        <w:t>Reply LS on use of NCD-SSB instead of CD-SSB for RedCap UE</w:t>
      </w:r>
      <w:r w:rsidR="007E73BC" w:rsidRPr="00211C68">
        <w:tab/>
        <w:t>Qualcomm Incorporated</w:t>
      </w:r>
      <w:r w:rsidR="007E73BC" w:rsidRPr="00211C68">
        <w:tab/>
        <w:t>LS out</w:t>
      </w:r>
      <w:r w:rsidR="007E73BC" w:rsidRPr="00211C68">
        <w:tab/>
        <w:t>Rel-17</w:t>
      </w:r>
      <w:r w:rsidR="007E73BC" w:rsidRPr="00211C68">
        <w:tab/>
        <w:t>NR_redcap-Core</w:t>
      </w:r>
      <w:r w:rsidR="007E73BC" w:rsidRPr="00211C68">
        <w:tab/>
        <w:t>To:RAN1, RAN4</w:t>
      </w:r>
    </w:p>
    <w:p w14:paraId="7AF5EC08" w14:textId="0EDC8E5D" w:rsidR="007E73BC" w:rsidRPr="00211C68" w:rsidRDefault="00005BAE" w:rsidP="007E73BC">
      <w:pPr>
        <w:pStyle w:val="Doc-title"/>
      </w:pPr>
      <w:hyperlink r:id="rId2027" w:history="1">
        <w:r>
          <w:rPr>
            <w:rStyle w:val="Hyperlink"/>
          </w:rPr>
          <w:t>R2-2109451</w:t>
        </w:r>
      </w:hyperlink>
      <w:r w:rsidR="007E73BC" w:rsidRPr="00211C68">
        <w:tab/>
        <w:t>NCD-SSB and RedCap-specific BWPs</w:t>
      </w:r>
      <w:r w:rsidR="007E73BC" w:rsidRPr="00211C68">
        <w:tab/>
        <w:t>Qualcomm Incorporated</w:t>
      </w:r>
      <w:r w:rsidR="007E73BC" w:rsidRPr="00211C68">
        <w:tab/>
        <w:t>discussion</w:t>
      </w:r>
      <w:r w:rsidR="007E73BC" w:rsidRPr="00211C68">
        <w:tab/>
        <w:t>Rel-17</w:t>
      </w:r>
      <w:r w:rsidR="007E73BC" w:rsidRPr="00211C68">
        <w:tab/>
        <w:t>FS_NR_redcap</w:t>
      </w:r>
    </w:p>
    <w:p w14:paraId="476CD9E7" w14:textId="3E5F153A" w:rsidR="007E73BC" w:rsidRPr="00211C68" w:rsidRDefault="00005BAE" w:rsidP="007E73BC">
      <w:pPr>
        <w:pStyle w:val="Doc-title"/>
      </w:pPr>
      <w:hyperlink r:id="rId2028" w:history="1">
        <w:r>
          <w:rPr>
            <w:rStyle w:val="Hyperlink"/>
          </w:rPr>
          <w:t>R2-2109741</w:t>
        </w:r>
      </w:hyperlink>
      <w:r w:rsidR="007E73BC" w:rsidRPr="00211C68">
        <w:tab/>
        <w:t>Discussion on NCD SSB and UE type for RedCap UEs</w:t>
      </w:r>
      <w:r w:rsidR="007E73BC" w:rsidRPr="00211C68">
        <w:tab/>
        <w:t>vivo,  Guangdong Genius</w:t>
      </w:r>
      <w:r w:rsidR="007E73BC" w:rsidRPr="00211C68">
        <w:tab/>
        <w:t>discussion</w:t>
      </w:r>
      <w:r w:rsidR="007E73BC" w:rsidRPr="00211C68">
        <w:tab/>
        <w:t>Rel-17</w:t>
      </w:r>
      <w:r w:rsidR="007E73BC" w:rsidRPr="00211C68">
        <w:tab/>
        <w:t>NR_redcap-Core</w:t>
      </w:r>
    </w:p>
    <w:p w14:paraId="35F05B72" w14:textId="77777777" w:rsidR="007E73BC" w:rsidRPr="00211C68" w:rsidRDefault="007E73BC" w:rsidP="007E73BC">
      <w:pPr>
        <w:pStyle w:val="Comments"/>
      </w:pPr>
      <w:r w:rsidRPr="00211C68">
        <w:t>Moved here from 8.12.2.1</w:t>
      </w:r>
    </w:p>
    <w:p w14:paraId="60F0E6CD" w14:textId="5F6CE02E" w:rsidR="007E73BC" w:rsidRPr="00211C68" w:rsidRDefault="00005BAE" w:rsidP="007E73BC">
      <w:pPr>
        <w:pStyle w:val="Doc-title"/>
      </w:pPr>
      <w:hyperlink r:id="rId2029" w:history="1">
        <w:r>
          <w:rPr>
            <w:rStyle w:val="Hyperlink"/>
          </w:rPr>
          <w:t>R2-2110773</w:t>
        </w:r>
      </w:hyperlink>
      <w:r w:rsidR="007E73BC" w:rsidRPr="00211C68">
        <w:tab/>
        <w:t>Use of NCD-SSB instead of CD-SSB for RedCap UEs</w:t>
      </w:r>
      <w:r w:rsidR="007E73BC" w:rsidRPr="00211C68">
        <w:tab/>
        <w:t xml:space="preserve">Ericsson </w:t>
      </w:r>
      <w:r w:rsidR="007E73BC" w:rsidRPr="00211C68">
        <w:tab/>
        <w:t>discussion</w:t>
      </w:r>
      <w:r w:rsidR="007E73BC" w:rsidRPr="00211C68">
        <w:tab/>
        <w:t>Late</w:t>
      </w:r>
    </w:p>
    <w:p w14:paraId="14D31DC4" w14:textId="2BAFE21B" w:rsidR="007E73BC" w:rsidRPr="00211C68" w:rsidRDefault="00005BAE" w:rsidP="007E73BC">
      <w:pPr>
        <w:pStyle w:val="Doc-title"/>
      </w:pPr>
      <w:hyperlink r:id="rId2030" w:history="1">
        <w:r>
          <w:rPr>
            <w:rStyle w:val="Hyperlink"/>
          </w:rPr>
          <w:t>R2-2110095</w:t>
        </w:r>
      </w:hyperlink>
      <w:r w:rsidR="007E73BC" w:rsidRPr="00211C68">
        <w:tab/>
        <w:t>Making ND-SSB work for RedCap in Rel-17</w:t>
      </w:r>
      <w:r w:rsidR="007E73BC" w:rsidRPr="00211C68">
        <w:tab/>
        <w:t>Apple</w:t>
      </w:r>
      <w:r w:rsidR="007E73BC" w:rsidRPr="00211C68">
        <w:tab/>
        <w:t>discussion</w:t>
      </w:r>
      <w:r w:rsidR="007E73BC" w:rsidRPr="00211C68">
        <w:tab/>
        <w:t>Rel-17</w:t>
      </w:r>
      <w:r w:rsidR="007E73BC" w:rsidRPr="00211C68">
        <w:tab/>
        <w:t>NR_redcap-Core</w:t>
      </w:r>
      <w:r w:rsidR="007E73BC" w:rsidRPr="00211C68">
        <w:tab/>
        <w:t>Late</w:t>
      </w:r>
    </w:p>
    <w:p w14:paraId="0229B323" w14:textId="77777777" w:rsidR="007E73BC" w:rsidRPr="00211C68" w:rsidRDefault="007E73BC" w:rsidP="007E73BC">
      <w:pPr>
        <w:pStyle w:val="Comments"/>
      </w:pPr>
    </w:p>
    <w:p w14:paraId="14C9EB68" w14:textId="77777777" w:rsidR="007E73BC" w:rsidRPr="00211C68" w:rsidRDefault="007E73BC" w:rsidP="007E73BC">
      <w:pPr>
        <w:pStyle w:val="EmailDiscussion"/>
        <w:overflowPunct/>
        <w:autoSpaceDE/>
        <w:autoSpaceDN/>
        <w:adjustRightInd/>
        <w:ind w:left="1619" w:hanging="360"/>
        <w:textAlignment w:val="auto"/>
        <w:rPr>
          <w:lang w:val="en-US"/>
        </w:rPr>
      </w:pPr>
      <w:r w:rsidRPr="00211C68">
        <w:rPr>
          <w:lang w:val="en-US"/>
        </w:rPr>
        <w:t>[AT116-e][104][RedCap] NCD-SSB (Ericsson)</w:t>
      </w:r>
    </w:p>
    <w:p w14:paraId="2158B646" w14:textId="5959D47B" w:rsidR="007E73BC" w:rsidRPr="00211C68" w:rsidRDefault="007E73BC" w:rsidP="007E73BC">
      <w:pPr>
        <w:pStyle w:val="EmailDiscussion2"/>
        <w:ind w:left="1619" w:firstLine="0"/>
        <w:rPr>
          <w:shd w:val="clear" w:color="auto" w:fill="FFFFFF"/>
        </w:rPr>
      </w:pPr>
      <w:r w:rsidRPr="00211C68">
        <w:t>Initial scope:</w:t>
      </w:r>
      <w:r w:rsidRPr="00211C68">
        <w:rPr>
          <w:shd w:val="clear" w:color="auto" w:fill="FFFFFF"/>
        </w:rPr>
        <w:t xml:space="preserve"> Discuss incoming LS in </w:t>
      </w:r>
      <w:hyperlink r:id="rId2031" w:history="1">
        <w:r w:rsidR="00005BAE">
          <w:rPr>
            <w:rStyle w:val="Hyperlink"/>
          </w:rPr>
          <w:t>R2-2110727</w:t>
        </w:r>
      </w:hyperlink>
      <w:r w:rsidRPr="00211C68">
        <w:rPr>
          <w:shd w:val="clear" w:color="auto" w:fill="FFFFFF"/>
        </w:rPr>
        <w:t xml:space="preserve"> and related company contributions </w:t>
      </w:r>
    </w:p>
    <w:p w14:paraId="63555C77" w14:textId="77777777" w:rsidR="007E73BC" w:rsidRPr="00211C68" w:rsidRDefault="007E73BC" w:rsidP="007E73BC">
      <w:pPr>
        <w:pStyle w:val="EmailDiscussion2"/>
        <w:ind w:left="1619" w:firstLine="0"/>
      </w:pPr>
      <w:r w:rsidRPr="00211C68">
        <w:t>Initial intended outcome: Summary of the offline discussion with e.g.:</w:t>
      </w:r>
    </w:p>
    <w:p w14:paraId="5CC9348B"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for agreement (if any)</w:t>
      </w:r>
    </w:p>
    <w:p w14:paraId="2DF1A73E"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require online discussions</w:t>
      </w:r>
    </w:p>
    <w:p w14:paraId="2AA9BAD5" w14:textId="77777777" w:rsidR="007E73BC" w:rsidRPr="00211C68" w:rsidRDefault="007E73BC" w:rsidP="007E73BC">
      <w:pPr>
        <w:pStyle w:val="EmailDiscussion2"/>
        <w:ind w:left="1619" w:firstLine="0"/>
      </w:pPr>
      <w:r w:rsidRPr="00211C68">
        <w:t>Initial deadline (for companies' feedback): Wednesday 2021-11-03 0500 UTC</w:t>
      </w:r>
    </w:p>
    <w:p w14:paraId="4C7157E4" w14:textId="49B5877B" w:rsidR="007E73BC" w:rsidRPr="00211C68" w:rsidRDefault="007E73BC" w:rsidP="007E73BC">
      <w:pPr>
        <w:pStyle w:val="EmailDiscussion2"/>
        <w:ind w:left="1619" w:firstLine="0"/>
      </w:pPr>
      <w:r w:rsidRPr="00211C68">
        <w:t xml:space="preserve">Initial deadline (for </w:t>
      </w:r>
      <w:r w:rsidRPr="00211C68">
        <w:rPr>
          <w:rStyle w:val="Doc-text2Char"/>
        </w:rPr>
        <w:t xml:space="preserve">rapporteur's summary in </w:t>
      </w:r>
      <w:hyperlink r:id="rId2032" w:history="1">
        <w:r w:rsidR="00005BAE">
          <w:rPr>
            <w:rStyle w:val="Hyperlink"/>
          </w:rPr>
          <w:t>R2-2111334</w:t>
        </w:r>
      </w:hyperlink>
      <w:r w:rsidRPr="00211C68">
        <w:rPr>
          <w:rStyle w:val="Doc-text2Char"/>
        </w:rPr>
        <w:t xml:space="preserve">): </w:t>
      </w:r>
      <w:r w:rsidRPr="00211C68">
        <w:t>Wednesday 2021-11-03 09:00 UTC</w:t>
      </w:r>
    </w:p>
    <w:p w14:paraId="3345AFDA" w14:textId="4CB22390" w:rsidR="007E73BC" w:rsidRPr="00211C68" w:rsidRDefault="007E73BC" w:rsidP="007E73BC">
      <w:pPr>
        <w:pStyle w:val="EmailDiscussion2"/>
        <w:ind w:left="1619" w:firstLine="0"/>
        <w:rPr>
          <w:shd w:val="clear" w:color="auto" w:fill="FFFFFF"/>
        </w:rPr>
      </w:pPr>
      <w:r w:rsidRPr="00211C68">
        <w:t>Updated scope:</w:t>
      </w:r>
      <w:r w:rsidRPr="00211C68">
        <w:rPr>
          <w:shd w:val="clear" w:color="auto" w:fill="FFFFFF"/>
        </w:rPr>
        <w:t xml:space="preserve"> Based on </w:t>
      </w:r>
      <w:hyperlink r:id="rId2033" w:history="1">
        <w:r w:rsidR="00005BAE">
          <w:rPr>
            <w:rStyle w:val="Hyperlink"/>
            <w:shd w:val="clear" w:color="auto" w:fill="FFFFFF"/>
          </w:rPr>
          <w:t>R2-2111334</w:t>
        </w:r>
      </w:hyperlink>
      <w:r w:rsidRPr="00211C68">
        <w:rPr>
          <w:shd w:val="clear" w:color="auto" w:fill="FFFFFF"/>
        </w:rPr>
        <w:t xml:space="preserve"> continue the discussion and attempt to draft a reply LS to RAN1 </w:t>
      </w:r>
    </w:p>
    <w:p w14:paraId="137818DD" w14:textId="77777777" w:rsidR="007E73BC" w:rsidRPr="00211C68" w:rsidRDefault="007E73BC" w:rsidP="007E73BC">
      <w:pPr>
        <w:pStyle w:val="EmailDiscussion2"/>
        <w:ind w:left="1619" w:firstLine="0"/>
      </w:pPr>
      <w:r w:rsidRPr="00211C68">
        <w:t>Updated intended outcome: Summary of the offline discussion with a possible draft reply LS</w:t>
      </w:r>
    </w:p>
    <w:p w14:paraId="015E8186" w14:textId="77777777" w:rsidR="007E73BC" w:rsidRPr="00211C68" w:rsidRDefault="007E73BC" w:rsidP="007E73BC">
      <w:pPr>
        <w:pStyle w:val="EmailDiscussion2"/>
        <w:ind w:left="1619" w:firstLine="0"/>
      </w:pPr>
      <w:r w:rsidRPr="00211C68">
        <w:t>Updated deadline (for companies' feedback): Tuesday 2021-11-09 1200 UTC</w:t>
      </w:r>
    </w:p>
    <w:p w14:paraId="219B9DBD" w14:textId="7E7A17C2" w:rsidR="007E73BC" w:rsidRPr="00211C68" w:rsidRDefault="007E73BC" w:rsidP="007E73BC">
      <w:pPr>
        <w:pStyle w:val="EmailDiscussion2"/>
        <w:ind w:left="1619" w:firstLine="0"/>
      </w:pPr>
      <w:r w:rsidRPr="00211C68">
        <w:t xml:space="preserve">Updated deadline (for </w:t>
      </w:r>
      <w:r w:rsidRPr="00211C68">
        <w:rPr>
          <w:rStyle w:val="Doc-text2Char"/>
        </w:rPr>
        <w:t xml:space="preserve">rapporteur's summary in </w:t>
      </w:r>
      <w:hyperlink r:id="rId2034" w:history="1">
        <w:r w:rsidR="00005BAE">
          <w:rPr>
            <w:rStyle w:val="Hyperlink"/>
          </w:rPr>
          <w:t>R2-2111348</w:t>
        </w:r>
      </w:hyperlink>
      <w:r w:rsidRPr="00211C68">
        <w:rPr>
          <w:rStyle w:val="Doc-text2Char"/>
        </w:rPr>
        <w:t xml:space="preserve">): </w:t>
      </w:r>
      <w:r w:rsidRPr="00211C68">
        <w:t>Tuesday 2021-11-09 1800 UTC</w:t>
      </w:r>
    </w:p>
    <w:p w14:paraId="69FF2E01" w14:textId="62BDEE3F" w:rsidR="007E73BC" w:rsidRPr="00211C68" w:rsidRDefault="007E73BC" w:rsidP="007E73BC">
      <w:pPr>
        <w:pStyle w:val="EmailDiscussion2"/>
        <w:ind w:left="1619" w:firstLine="0"/>
        <w:rPr>
          <w:shd w:val="clear" w:color="auto" w:fill="FFFFFF"/>
        </w:rPr>
      </w:pPr>
      <w:r w:rsidRPr="00211C68">
        <w:t>Updated scope:</w:t>
      </w:r>
      <w:r w:rsidRPr="00211C68">
        <w:rPr>
          <w:shd w:val="clear" w:color="auto" w:fill="FFFFFF"/>
        </w:rPr>
        <w:t xml:space="preserve"> Based on </w:t>
      </w:r>
      <w:hyperlink r:id="rId2035" w:history="1">
        <w:r w:rsidR="00005BAE">
          <w:rPr>
            <w:rStyle w:val="Hyperlink"/>
            <w:shd w:val="clear" w:color="auto" w:fill="FFFFFF"/>
          </w:rPr>
          <w:t>R2-2111348</w:t>
        </w:r>
      </w:hyperlink>
      <w:r w:rsidRPr="00211C68">
        <w:rPr>
          <w:shd w:val="clear" w:color="auto" w:fill="FFFFFF"/>
        </w:rPr>
        <w:t xml:space="preserve"> continue the discussion and attempt to draft a reply LS to RAN1 </w:t>
      </w:r>
    </w:p>
    <w:p w14:paraId="7D94D99A" w14:textId="77777777" w:rsidR="007E73BC" w:rsidRPr="00211C68" w:rsidRDefault="007E73BC" w:rsidP="007E73BC">
      <w:pPr>
        <w:pStyle w:val="EmailDiscussion2"/>
        <w:ind w:left="1619" w:firstLine="0"/>
      </w:pPr>
      <w:r w:rsidRPr="00211C68">
        <w:t>Updated intended outcome: Summary of the offline discussion and draft reply LS</w:t>
      </w:r>
    </w:p>
    <w:p w14:paraId="526CED6B" w14:textId="77777777" w:rsidR="007E73BC" w:rsidRPr="00211C68" w:rsidRDefault="007E73BC" w:rsidP="007E73BC">
      <w:pPr>
        <w:pStyle w:val="EmailDiscussion2"/>
        <w:ind w:left="1619" w:firstLine="0"/>
      </w:pPr>
      <w:r w:rsidRPr="00211C68">
        <w:t>Updated deadline (for companies' feedback): Thursday 2021-11-11 1500 UTC</w:t>
      </w:r>
    </w:p>
    <w:p w14:paraId="37DD011B" w14:textId="371EB8EA" w:rsidR="007E73BC" w:rsidRPr="00211C68" w:rsidRDefault="007E73BC" w:rsidP="007E73BC">
      <w:pPr>
        <w:pStyle w:val="EmailDiscussion2"/>
        <w:ind w:left="1619" w:firstLine="0"/>
      </w:pPr>
      <w:r w:rsidRPr="00211C68">
        <w:t xml:space="preserve">Updated deadline (for </w:t>
      </w:r>
      <w:r w:rsidRPr="00211C68">
        <w:rPr>
          <w:rStyle w:val="Doc-text2Char"/>
        </w:rPr>
        <w:t xml:space="preserve">rapporteur's summary in </w:t>
      </w:r>
      <w:hyperlink r:id="rId2036" w:history="1">
        <w:r w:rsidR="00005BAE">
          <w:rPr>
            <w:rStyle w:val="Hyperlink"/>
          </w:rPr>
          <w:t>R2-2111543</w:t>
        </w:r>
      </w:hyperlink>
      <w:r w:rsidRPr="00211C68">
        <w:rPr>
          <w:rStyle w:val="Doc-text2Char"/>
        </w:rPr>
        <w:t xml:space="preserve">): </w:t>
      </w:r>
      <w:r w:rsidRPr="00211C68">
        <w:t>Thursday 2021-11-11 1700 UTC</w:t>
      </w:r>
    </w:p>
    <w:p w14:paraId="34803D7B" w14:textId="63346FE0" w:rsidR="007E73BC" w:rsidRPr="00211C68" w:rsidRDefault="007E73BC" w:rsidP="007E73BC">
      <w:pPr>
        <w:pStyle w:val="EmailDiscussion2"/>
        <w:ind w:left="1619" w:firstLine="0"/>
        <w:rPr>
          <w:u w:val="single"/>
        </w:rPr>
      </w:pPr>
      <w:r w:rsidRPr="00211C68">
        <w:rPr>
          <w:u w:val="single"/>
        </w:rPr>
        <w:t xml:space="preserve">Proposals marked "for agreement" in </w:t>
      </w:r>
      <w:hyperlink r:id="rId2037" w:history="1">
        <w:r w:rsidR="00005BAE">
          <w:rPr>
            <w:rStyle w:val="Hyperlink"/>
          </w:rPr>
          <w:t>R2-2111543</w:t>
        </w:r>
      </w:hyperlink>
      <w:r w:rsidRPr="00211C68">
        <w:rPr>
          <w:rStyle w:val="Doc-text2Char"/>
          <w:u w:val="single"/>
        </w:rPr>
        <w:t xml:space="preserve"> </w:t>
      </w:r>
      <w:r w:rsidRPr="00211C68">
        <w:rPr>
          <w:u w:val="single"/>
        </w:rPr>
        <w:t>not challenged until Friday 2021-11-12 0400 UTC will be declared as agreed via email by the session chair (how to continue will then be decided in the CB session on Friday).</w:t>
      </w:r>
    </w:p>
    <w:p w14:paraId="36C354E7" w14:textId="77777777" w:rsidR="007E73BC" w:rsidRPr="00211C68" w:rsidRDefault="007E73BC" w:rsidP="007E73BC">
      <w:pPr>
        <w:pStyle w:val="EmailDiscussion2"/>
        <w:ind w:left="1619" w:firstLine="0"/>
      </w:pPr>
    </w:p>
    <w:p w14:paraId="7E9CE4C0" w14:textId="77777777" w:rsidR="007E73BC" w:rsidRPr="00211C68" w:rsidRDefault="007E73BC" w:rsidP="007E73BC">
      <w:pPr>
        <w:pStyle w:val="Comments"/>
      </w:pPr>
    </w:p>
    <w:p w14:paraId="64009AD9" w14:textId="60432C16" w:rsidR="007E73BC" w:rsidRPr="00211C68" w:rsidRDefault="00005BAE" w:rsidP="007E73BC">
      <w:pPr>
        <w:pStyle w:val="Doc-title"/>
      </w:pPr>
      <w:hyperlink r:id="rId2038" w:history="1">
        <w:r>
          <w:rPr>
            <w:rStyle w:val="Hyperlink"/>
          </w:rPr>
          <w:t>R2-2111334</w:t>
        </w:r>
      </w:hyperlink>
      <w:r w:rsidR="007E73BC" w:rsidRPr="00211C68">
        <w:tab/>
        <w:t>[offline-104] NCD-SSB</w:t>
      </w:r>
      <w:r w:rsidR="007E73BC" w:rsidRPr="00211C68">
        <w:tab/>
        <w:t>Ericsson</w:t>
      </w:r>
      <w:r w:rsidR="007E73BC" w:rsidRPr="00211C68">
        <w:tab/>
        <w:t>discussion</w:t>
      </w:r>
      <w:r w:rsidR="007E73BC" w:rsidRPr="00211C68">
        <w:tab/>
        <w:t>Rel-17</w:t>
      </w:r>
      <w:r w:rsidR="007E73BC" w:rsidRPr="00211C68">
        <w:tab/>
        <w:t>NR_redcap-Core</w:t>
      </w:r>
    </w:p>
    <w:p w14:paraId="064175D7" w14:textId="77777777" w:rsidR="007E73BC" w:rsidRPr="00211C68" w:rsidRDefault="007E73BC" w:rsidP="007E73BC">
      <w:pPr>
        <w:pStyle w:val="Comments"/>
      </w:pPr>
      <w:r w:rsidRPr="00211C68">
        <w:t>Proposal 1</w:t>
      </w:r>
      <w:r w:rsidRPr="00211C68">
        <w:tab/>
        <w:t>(18/18) For idle and Inactive UEs, the concept of non-cell-defining SSB (NCD-SSB) and the corresponding procedures, i.e., measurements, cell (re-)selection, do not exist in the current RAN2 specifications.</w:t>
      </w:r>
    </w:p>
    <w:p w14:paraId="18526803" w14:textId="77777777" w:rsidR="007E73BC" w:rsidRPr="00211C68" w:rsidRDefault="007E73BC" w:rsidP="007E73BC">
      <w:pPr>
        <w:pStyle w:val="Doc-text2"/>
      </w:pPr>
      <w:r w:rsidRPr="00211C68">
        <w:t>-</w:t>
      </w:r>
      <w:r w:rsidRPr="00211C68">
        <w:tab/>
        <w:t>ZTE thinks this is valid for Idle and Inactive UEs. For Connected UEs it's possible to perform RRM measurements on NDC-SSB</w:t>
      </w:r>
    </w:p>
    <w:p w14:paraId="2C6D09B1" w14:textId="77777777" w:rsidR="007E73BC" w:rsidRPr="00211C68" w:rsidRDefault="007E73BC" w:rsidP="007E73BC">
      <w:pPr>
        <w:pStyle w:val="Doc-text2"/>
      </w:pPr>
      <w:r w:rsidRPr="00211C68">
        <w:t>-</w:t>
      </w:r>
      <w:r w:rsidRPr="00211C68">
        <w:tab/>
        <w:t>Huawei wonders if the intention is to draft the reply LS. Ericsson confirms</w:t>
      </w:r>
    </w:p>
    <w:p w14:paraId="6E199387" w14:textId="77777777" w:rsidR="007E73BC" w:rsidRPr="00211C68" w:rsidRDefault="007E73BC" w:rsidP="007E73BC">
      <w:pPr>
        <w:pStyle w:val="Doc-text2"/>
      </w:pPr>
      <w:r w:rsidRPr="00211C68">
        <w:t>-</w:t>
      </w:r>
      <w:r w:rsidRPr="00211C68">
        <w:tab/>
        <w:t>Apple thinks this is not needed in the response. HW thinks this is beneficial</w:t>
      </w:r>
    </w:p>
    <w:p w14:paraId="663DA624" w14:textId="77777777" w:rsidR="007E73BC" w:rsidRPr="00211C68" w:rsidRDefault="007E73BC" w:rsidP="00CF50A3">
      <w:pPr>
        <w:pStyle w:val="Doc-text2"/>
        <w:numPr>
          <w:ilvl w:val="0"/>
          <w:numId w:val="26"/>
        </w:numPr>
        <w:overflowPunct/>
        <w:autoSpaceDE/>
        <w:autoSpaceDN/>
        <w:adjustRightInd/>
        <w:textAlignment w:val="auto"/>
      </w:pPr>
      <w:r w:rsidRPr="00211C68">
        <w:t>RAN2 confirms this is the understanding of the current situation (we will discuss later whether this can be included in the reply LS)</w:t>
      </w:r>
    </w:p>
    <w:p w14:paraId="661B95E8" w14:textId="77777777" w:rsidR="007E73BC" w:rsidRPr="00211C68" w:rsidRDefault="007E73BC" w:rsidP="007E73BC">
      <w:pPr>
        <w:pStyle w:val="Comments"/>
      </w:pPr>
      <w:r w:rsidRPr="00211C68">
        <w:lastRenderedPageBreak/>
        <w:t>Proposal 2</w:t>
      </w:r>
      <w:r w:rsidRPr="00211C68">
        <w:tab/>
        <w:t>(15/18) For idle and Inactive UEs, using NCD-SSB for measurements and cell (re-)selection would still require the UE to re-tune to the CORESET#0 for reading SIBs</w:t>
      </w:r>
    </w:p>
    <w:p w14:paraId="4B52D586" w14:textId="77777777" w:rsidR="007E73BC" w:rsidRPr="00211C68" w:rsidRDefault="007E73BC" w:rsidP="007E73BC">
      <w:pPr>
        <w:pStyle w:val="Doc-text2"/>
      </w:pPr>
      <w:r w:rsidRPr="00211C68">
        <w:t>-</w:t>
      </w:r>
      <w:r w:rsidRPr="00211C68">
        <w:tab/>
        <w:t>Intel thinks this is true but it might not happen frequently and we should highlight this to RAN1</w:t>
      </w:r>
    </w:p>
    <w:p w14:paraId="43D65344" w14:textId="77777777" w:rsidR="007E73BC" w:rsidRPr="00211C68" w:rsidRDefault="007E73BC" w:rsidP="007E73BC">
      <w:pPr>
        <w:pStyle w:val="Doc-text2"/>
      </w:pPr>
      <w:r w:rsidRPr="00211C68">
        <w:t>-</w:t>
      </w:r>
      <w:r w:rsidRPr="00211C68">
        <w:tab/>
        <w:t>ZTE thinks the frequency of updates is based on NW implementation. HW wonders what is "lower"</w:t>
      </w:r>
    </w:p>
    <w:p w14:paraId="10452C86" w14:textId="77777777" w:rsidR="007E73BC" w:rsidRPr="00211C68" w:rsidRDefault="007E73BC" w:rsidP="00CF50A3">
      <w:pPr>
        <w:pStyle w:val="Doc-text2"/>
        <w:numPr>
          <w:ilvl w:val="0"/>
          <w:numId w:val="26"/>
        </w:numPr>
        <w:overflowPunct/>
        <w:autoSpaceDE/>
        <w:autoSpaceDN/>
        <w:adjustRightInd/>
        <w:textAlignment w:val="auto"/>
      </w:pPr>
      <w:r w:rsidRPr="00211C68">
        <w:t>RAN2 confirms this is the understanding of the current situation (we will discuss later whether this can be included in the reply LS based on the consideration that the frequency of this requirement is not the clear)</w:t>
      </w:r>
    </w:p>
    <w:p w14:paraId="48C9DBD5" w14:textId="77777777" w:rsidR="007E73BC" w:rsidRPr="00211C68" w:rsidRDefault="007E73BC" w:rsidP="007E73BC">
      <w:pPr>
        <w:pStyle w:val="Comments"/>
      </w:pPr>
      <w:r w:rsidRPr="00211C68">
        <w:t>Proposal 3</w:t>
      </w:r>
      <w:r w:rsidRPr="00211C68">
        <w:tab/>
        <w:t>In connected mode, current RRC signalling allows configuring SSB-based RRM measurements on any (CD- or NCD-) SSB, but it does not allow using an NCD-SSB for RLM, BFD, link recovery, RO selection, mobility (mobility here refers to the frequency indicated in FreqDLInfo in HO commmand), in TCI-states or for any other functionality (other than RRM measurements).</w:t>
      </w:r>
    </w:p>
    <w:p w14:paraId="03035B57" w14:textId="77777777" w:rsidR="007E73BC" w:rsidRPr="00211C68" w:rsidRDefault="007E73BC" w:rsidP="007E73BC">
      <w:pPr>
        <w:pStyle w:val="Doc-text2"/>
      </w:pPr>
      <w:r w:rsidRPr="00211C68">
        <w:t>-</w:t>
      </w:r>
      <w:r w:rsidRPr="00211C68">
        <w:tab/>
        <w:t>Apple wonders if the wording is completely correct. Ericsson clarifies that one thing is the current status, another thing what is possible to do. This proposal refers to the current status.</w:t>
      </w:r>
    </w:p>
    <w:p w14:paraId="32D3CDBB" w14:textId="77777777" w:rsidR="007E73BC" w:rsidRPr="00211C68" w:rsidRDefault="007E73BC" w:rsidP="00CF50A3">
      <w:pPr>
        <w:pStyle w:val="Doc-text2"/>
        <w:numPr>
          <w:ilvl w:val="0"/>
          <w:numId w:val="26"/>
        </w:numPr>
        <w:overflowPunct/>
        <w:autoSpaceDE/>
        <w:autoSpaceDN/>
        <w:adjustRightInd/>
        <w:textAlignment w:val="auto"/>
      </w:pPr>
      <w:r w:rsidRPr="00211C68">
        <w:t>RAN2 confirms this is the understanding of the current situation (we will discuss later whether this can be included in the reply LS)</w:t>
      </w:r>
    </w:p>
    <w:p w14:paraId="02885076" w14:textId="77777777" w:rsidR="007E73BC" w:rsidRPr="00211C68" w:rsidRDefault="007E73BC" w:rsidP="007E73BC">
      <w:pPr>
        <w:pStyle w:val="Comments"/>
      </w:pPr>
      <w:r w:rsidRPr="00211C68">
        <w:t>Proposal 4</w:t>
      </w:r>
      <w:r w:rsidRPr="00211C68">
        <w:tab/>
        <w:t>Discuss further whether it should be possible for UEs in idle and inactive to use NCD-SSBs, if introduced, for idle/inactive mode measurements and mobility.</w:t>
      </w:r>
    </w:p>
    <w:p w14:paraId="42837AF6" w14:textId="77777777" w:rsidR="007E73BC" w:rsidRPr="00211C68" w:rsidRDefault="007E73BC" w:rsidP="007E73BC">
      <w:pPr>
        <w:pStyle w:val="Comments"/>
      </w:pPr>
      <w:r w:rsidRPr="00211C68">
        <w:t>Proposal 5</w:t>
      </w:r>
      <w:r w:rsidRPr="00211C68">
        <w:tab/>
        <w:t>(18/18) It would be feasible to inform IDLE, INACTIVE and CONNECTED UEs about a NCD-SSB, however it is up to RAN1 and RAN4 to decide whether it is possible to use a NCD-SSB as QCL source.</w:t>
      </w:r>
    </w:p>
    <w:p w14:paraId="4910FCC5" w14:textId="77777777" w:rsidR="007E73BC" w:rsidRPr="00211C68" w:rsidRDefault="007E73BC" w:rsidP="00CF50A3">
      <w:pPr>
        <w:pStyle w:val="Doc-text2"/>
        <w:numPr>
          <w:ilvl w:val="0"/>
          <w:numId w:val="26"/>
        </w:numPr>
        <w:overflowPunct/>
        <w:autoSpaceDE/>
        <w:autoSpaceDN/>
        <w:adjustRightInd/>
        <w:textAlignment w:val="auto"/>
      </w:pPr>
      <w:r w:rsidRPr="00211C68">
        <w:t>RAN2 confirms the understanding that it would be feasible to inform IDLE, INACTIVE and CONNECTED UEs about a NCD-SSB, however it is up to RAN1 and RAN4 to decide whether it is possible to use a NCD-SSB as QCL source</w:t>
      </w:r>
    </w:p>
    <w:p w14:paraId="2BBDF466" w14:textId="77777777" w:rsidR="007E73BC" w:rsidRPr="00211C68" w:rsidRDefault="007E73BC" w:rsidP="007E73BC">
      <w:pPr>
        <w:pStyle w:val="Comments"/>
      </w:pPr>
      <w:r w:rsidRPr="00211C68">
        <w:t>Proposal 6</w:t>
      </w:r>
      <w:r w:rsidRPr="00211C68">
        <w:tab/>
        <w:t>According to the current RRC specification, PCIs indicated by the NCD-SSB and CD-SSB may be either the same or different if both NCD-SSB and CD-SSB are transmitted on the serving cell.</w:t>
      </w:r>
    </w:p>
    <w:p w14:paraId="3155B6EF" w14:textId="77777777" w:rsidR="007E73BC" w:rsidRPr="00211C68" w:rsidRDefault="007E73BC" w:rsidP="00CF50A3">
      <w:pPr>
        <w:pStyle w:val="Doc-text2"/>
        <w:numPr>
          <w:ilvl w:val="0"/>
          <w:numId w:val="26"/>
        </w:numPr>
        <w:overflowPunct/>
        <w:autoSpaceDE/>
        <w:autoSpaceDN/>
        <w:adjustRightInd/>
        <w:textAlignment w:val="auto"/>
      </w:pPr>
      <w:r w:rsidRPr="00211C68">
        <w:t xml:space="preserve">RAN2 confirms the understanding that according to the current RRC specification, PCIs indicated by other SSB and CD-SSB may be either the same or different if both other SSB and CD-SSB are transmitted on the serving cell </w:t>
      </w:r>
    </w:p>
    <w:p w14:paraId="4057CC69" w14:textId="77777777" w:rsidR="007E73BC" w:rsidRPr="00211C68" w:rsidRDefault="007E73BC" w:rsidP="007E73BC">
      <w:pPr>
        <w:pStyle w:val="Comments"/>
      </w:pPr>
      <w:r w:rsidRPr="00211C68">
        <w:t>Proposal 7</w:t>
      </w:r>
      <w:r w:rsidRPr="00211C68">
        <w:tab/>
        <w:t>(14/18) PCIs indicated by the NCD-SSB and CD-SSB should be configured as same if both NCD-SSB and CD-SSB are transmitted on the serving cell of RedCap UE.</w:t>
      </w:r>
    </w:p>
    <w:p w14:paraId="0349ACF8" w14:textId="77777777" w:rsidR="007E73BC" w:rsidRPr="00211C68" w:rsidRDefault="007E73BC" w:rsidP="00CF50A3">
      <w:pPr>
        <w:pStyle w:val="Doc-text2"/>
        <w:numPr>
          <w:ilvl w:val="0"/>
          <w:numId w:val="26"/>
        </w:numPr>
        <w:overflowPunct/>
        <w:autoSpaceDE/>
        <w:autoSpaceDN/>
        <w:adjustRightInd/>
        <w:textAlignment w:val="auto"/>
      </w:pPr>
      <w:r w:rsidRPr="00211C68">
        <w:t>RAN2 confirms the understanding that PCIs indicated by the NCD-SSB and CD-SSB should be configured as same if both NCD-SSB and CD-SSB are transmitted on the serving cell.</w:t>
      </w:r>
    </w:p>
    <w:p w14:paraId="3C7D4AE2" w14:textId="77777777" w:rsidR="007E73BC" w:rsidRPr="00211C68" w:rsidRDefault="007E73BC" w:rsidP="007E73BC">
      <w:pPr>
        <w:pStyle w:val="Comments"/>
      </w:pPr>
      <w:r w:rsidRPr="00211C68">
        <w:t>Proposal 8</w:t>
      </w:r>
      <w:r w:rsidRPr="00211C68">
        <w:tab/>
        <w:t>According to the current RRC specification, periodicities and/or TX power and/or block indexes (provided by ssb-PositionsInBurst in SIB1 or in ServingCellConfigCommon) and/or QCL sources of NCD-SSB may be either the same or different from those of CD-SSB, if both NCD-SSB and CD-SSB are transmitted on the serving cell.</w:t>
      </w:r>
    </w:p>
    <w:p w14:paraId="2DAEA110" w14:textId="77777777" w:rsidR="007E73BC" w:rsidRPr="00211C68" w:rsidRDefault="007E73BC" w:rsidP="00CF50A3">
      <w:pPr>
        <w:pStyle w:val="Doc-text2"/>
        <w:numPr>
          <w:ilvl w:val="0"/>
          <w:numId w:val="26"/>
        </w:numPr>
        <w:overflowPunct/>
        <w:autoSpaceDE/>
        <w:autoSpaceDN/>
        <w:adjustRightInd/>
        <w:textAlignment w:val="auto"/>
      </w:pPr>
      <w:r w:rsidRPr="00211C68">
        <w:t>RAN2 confirms the understanding that according to the current RRC specification, periodicities and/or TX power and/or block indexes (provided by ssb-PositionsInBurst in SIB1 or in ServingCellConfigCommon) and/or QCL sources of other SSB may be either the same or different from those of CD-SSB, if both other SSB and CD-SSB are transmitted on the serving cell.</w:t>
      </w:r>
    </w:p>
    <w:p w14:paraId="1F65AEF1" w14:textId="77777777" w:rsidR="007E73BC" w:rsidRPr="00211C68" w:rsidRDefault="007E73BC" w:rsidP="007E73BC">
      <w:pPr>
        <w:pStyle w:val="Comments"/>
      </w:pPr>
      <w:r w:rsidRPr="00211C68">
        <w:t>Proposal 9</w:t>
      </w:r>
      <w:r w:rsidRPr="00211C68">
        <w:tab/>
        <w:t>Discuss further whether periodicities and/or TX power and/or block indices (provided by ssb-PositionsInBurst in SIB1 or in ServingCellConfigCommon) and/or QCL sources of NCD-SSB should be configured same as those of CD-SSB, if both NCD-SSB and CD-SSB are transmitted on the serving cell of RedCap UE.</w:t>
      </w:r>
    </w:p>
    <w:p w14:paraId="1AF51C02" w14:textId="77777777" w:rsidR="007E73BC" w:rsidRPr="00211C68" w:rsidRDefault="007E73BC" w:rsidP="007E73BC">
      <w:pPr>
        <w:pStyle w:val="Comments"/>
      </w:pPr>
      <w:r w:rsidRPr="00211C68">
        <w:t>Proposal 10</w:t>
      </w:r>
      <w:r w:rsidRPr="00211C68">
        <w:tab/>
        <w:t>Discuss further whether configuration limitations for NCD-SSB (e.g., regarding frequency locations, periodicity) should be introduced.</w:t>
      </w:r>
    </w:p>
    <w:p w14:paraId="48404501" w14:textId="77777777" w:rsidR="007E73BC" w:rsidRPr="00211C68" w:rsidRDefault="007E73BC" w:rsidP="007E73BC">
      <w:pPr>
        <w:pStyle w:val="Comments"/>
      </w:pPr>
      <w:r w:rsidRPr="00211C68">
        <w:t>Proposal 11</w:t>
      </w:r>
      <w:r w:rsidRPr="00211C68">
        <w:tab/>
        <w:t>(17/18) use of CSI-RS for cell and beam RLM and measurements is already supported from RAN2 signaling standpoint.</w:t>
      </w:r>
    </w:p>
    <w:p w14:paraId="64A40DC1" w14:textId="77777777" w:rsidR="007E73BC" w:rsidRPr="00211C68" w:rsidRDefault="007E73BC" w:rsidP="00CF50A3">
      <w:pPr>
        <w:pStyle w:val="Doc-text2"/>
        <w:numPr>
          <w:ilvl w:val="0"/>
          <w:numId w:val="26"/>
        </w:numPr>
        <w:overflowPunct/>
        <w:autoSpaceDE/>
        <w:autoSpaceDN/>
        <w:adjustRightInd/>
        <w:textAlignment w:val="auto"/>
      </w:pPr>
      <w:r w:rsidRPr="00211C68">
        <w:t>RAN2 confirms the understanding that use of CSI-RS for cell and beam RLM and measurements is already supported from RAN2 signaling standpoint (we will discuss later whether this can be included in the reply LS)</w:t>
      </w:r>
    </w:p>
    <w:p w14:paraId="04B08F84" w14:textId="77777777" w:rsidR="007E73BC" w:rsidRPr="00211C68" w:rsidRDefault="007E73BC" w:rsidP="007E73BC">
      <w:pPr>
        <w:pStyle w:val="Comments"/>
      </w:pPr>
      <w:r w:rsidRPr="00211C68">
        <w:t>Proposal 12</w:t>
      </w:r>
      <w:r w:rsidRPr="00211C68">
        <w:tab/>
        <w:t>Discuss further whether CSI-RS can be used for cell and beam RLM and measurements as an alternative to NCD-SSB.</w:t>
      </w:r>
    </w:p>
    <w:p w14:paraId="047E6BBC" w14:textId="77777777" w:rsidR="007E73BC" w:rsidRPr="00211C68" w:rsidRDefault="007E73BC" w:rsidP="007E73BC">
      <w:pPr>
        <w:pStyle w:val="Comments"/>
      </w:pPr>
      <w:r w:rsidRPr="00211C68">
        <w:t>Proposal 13</w:t>
      </w:r>
      <w:r w:rsidRPr="00211C68">
        <w:tab/>
        <w:t>(14/18) From RAN2 standpoint it is feasible for a RedCap UE to retune to a CD-SSB rather than use an NCD-SSB of larger periodicity.</w:t>
      </w:r>
    </w:p>
    <w:p w14:paraId="00F7C84B" w14:textId="77777777" w:rsidR="007E73BC" w:rsidRPr="00211C68" w:rsidRDefault="007E73BC" w:rsidP="007E73BC">
      <w:pPr>
        <w:pStyle w:val="Comments"/>
      </w:pPr>
    </w:p>
    <w:p w14:paraId="3CCB932D" w14:textId="77777777" w:rsidR="007E73BC" w:rsidRPr="00211C68" w:rsidRDefault="007E73BC" w:rsidP="00CF50A3">
      <w:pPr>
        <w:pStyle w:val="Doc-text2"/>
        <w:numPr>
          <w:ilvl w:val="0"/>
          <w:numId w:val="26"/>
        </w:numPr>
        <w:overflowPunct/>
        <w:autoSpaceDE/>
        <w:autoSpaceDN/>
        <w:adjustRightInd/>
        <w:textAlignment w:val="auto"/>
      </w:pPr>
      <w:r w:rsidRPr="00211C68">
        <w:t>Continue the discussion on possible reply LS to RAN1 in offline 104</w:t>
      </w:r>
    </w:p>
    <w:p w14:paraId="68DA0C73" w14:textId="77777777" w:rsidR="007E73BC" w:rsidRPr="00211C68" w:rsidRDefault="007E73BC" w:rsidP="007E73BC">
      <w:pPr>
        <w:pStyle w:val="Comments"/>
      </w:pPr>
    </w:p>
    <w:p w14:paraId="101C7AB0" w14:textId="77777777" w:rsidR="007E73BC" w:rsidRPr="00211C68" w:rsidRDefault="007E73BC" w:rsidP="007E73BC">
      <w:pPr>
        <w:pStyle w:val="Comments"/>
      </w:pPr>
    </w:p>
    <w:p w14:paraId="2F9B5C6C"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RAN2 confirmed understanding of the current situation:</w:t>
      </w:r>
    </w:p>
    <w:p w14:paraId="763574B2"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(FFS if any of the following will be included in a reply LS to RAN1)</w:t>
      </w:r>
    </w:p>
    <w:p w14:paraId="7BCACC38" w14:textId="77777777" w:rsidR="007E73BC" w:rsidRPr="00211C68" w:rsidRDefault="007E73BC" w:rsidP="00CF50A3">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For idle/inactive UEs, the concept of non-cell-defining SSB (NCD-SSB) and the corresponding procedures, i.e., measurements, cell (re-)selection, do not exist in the current RAN2 specifications.</w:t>
      </w:r>
    </w:p>
    <w:p w14:paraId="2E096E6A" w14:textId="77777777" w:rsidR="007E73BC" w:rsidRPr="00211C68" w:rsidRDefault="007E73BC" w:rsidP="00CF50A3">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lastRenderedPageBreak/>
        <w:t>For idle/inactive UEs, using NCD-SSB for measurements and cell (re-)selection would still require the UE to re-tune to the CORESET#0 for reading SIBs.</w:t>
      </w:r>
    </w:p>
    <w:p w14:paraId="3ADDABE7" w14:textId="77777777" w:rsidR="007E73BC" w:rsidRPr="00211C68" w:rsidRDefault="007E73BC" w:rsidP="00CF50A3">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In connected mode, current RRC signalling allows configuring SSB-based RRM measurements on any (CD- or NCD-) SSB, but it does not allow using an NCD-SSB for RLM, BFD, link recovery, RO selection, mobility (mobility here refers to the frequency indicated in FreqDLInfo in HO command), in TCI-states or for any other functionality (other than RRM measurements).</w:t>
      </w:r>
    </w:p>
    <w:p w14:paraId="65189D20" w14:textId="77777777" w:rsidR="007E73BC" w:rsidRPr="00211C68" w:rsidRDefault="007E73BC" w:rsidP="00CF50A3">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It would be feasible to inform IDLE, INACTIVE and CONNECTED UEs about a NCD-SSB, however it is up to RAN1 and RAN4 to decide whether it is possible to use a NCD-SSB as QCL source.</w:t>
      </w:r>
    </w:p>
    <w:p w14:paraId="7C50B727" w14:textId="77777777" w:rsidR="007E73BC" w:rsidRPr="00211C68" w:rsidRDefault="007E73BC" w:rsidP="00CF50A3">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According to the current RRC specification, PCIs indicated by other SSB and CD-SSB may be either the same or different if both other SSB and CD-SSB are transmitted on the serving cell.</w:t>
      </w:r>
    </w:p>
    <w:p w14:paraId="3F8F4DE7" w14:textId="77777777" w:rsidR="007E73BC" w:rsidRPr="00211C68" w:rsidRDefault="007E73BC" w:rsidP="00CF50A3">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PCIs indicated by the NCD-SSB and CD-SSB should be configured as same if both NCD-SSB and CD-SSB are transmitted on the serving cell.</w:t>
      </w:r>
    </w:p>
    <w:p w14:paraId="77AC5EC5" w14:textId="77777777" w:rsidR="007E73BC" w:rsidRPr="00211C68" w:rsidRDefault="007E73BC" w:rsidP="00CF50A3">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According to the current RRC specification, periodicities and/or TX power and/or block indexes (provided by ssb-PositionsInBurst in SIB1 or in ServingCellConfigCommon) and/or QCL sources of other SSB may be either the same or different from those of CD-SSB, if both other SSB and CD-SSB are transmitted on the serving cell.</w:t>
      </w:r>
    </w:p>
    <w:p w14:paraId="2ABCB330" w14:textId="77777777" w:rsidR="007E73BC" w:rsidRPr="00211C68" w:rsidRDefault="007E73BC" w:rsidP="00CF50A3">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Use of CSI-RS for cell and beam RLM and measurements is already supported from RAN2 signaling standpoint.</w:t>
      </w:r>
    </w:p>
    <w:p w14:paraId="24330996" w14:textId="77777777" w:rsidR="007E73BC" w:rsidRPr="00211C68" w:rsidRDefault="007E73BC" w:rsidP="007E73BC">
      <w:pPr>
        <w:pStyle w:val="Comments"/>
      </w:pPr>
    </w:p>
    <w:p w14:paraId="55038E77" w14:textId="77777777" w:rsidR="007E73BC" w:rsidRPr="00211C68" w:rsidRDefault="007E73BC" w:rsidP="007E73BC">
      <w:pPr>
        <w:pStyle w:val="Comments"/>
      </w:pPr>
    </w:p>
    <w:p w14:paraId="047D564F" w14:textId="50C96117" w:rsidR="007E73BC" w:rsidRPr="00211C68" w:rsidRDefault="00005BAE" w:rsidP="007E73BC">
      <w:pPr>
        <w:pStyle w:val="Doc-title"/>
      </w:pPr>
      <w:hyperlink r:id="rId2039" w:history="1">
        <w:r>
          <w:rPr>
            <w:rStyle w:val="Hyperlink"/>
          </w:rPr>
          <w:t>R2-2111348</w:t>
        </w:r>
      </w:hyperlink>
      <w:r w:rsidR="007E73BC" w:rsidRPr="00211C68">
        <w:tab/>
        <w:t>[offline-104] NCD-SSB - second round</w:t>
      </w:r>
      <w:r w:rsidR="007E73BC" w:rsidRPr="00211C68">
        <w:tab/>
        <w:t>Ericsson</w:t>
      </w:r>
      <w:r w:rsidR="007E73BC" w:rsidRPr="00211C68">
        <w:tab/>
        <w:t>discussion</w:t>
      </w:r>
      <w:r w:rsidR="007E73BC" w:rsidRPr="00211C68">
        <w:tab/>
        <w:t>Rel-17</w:t>
      </w:r>
      <w:r w:rsidR="007E73BC" w:rsidRPr="00211C68">
        <w:tab/>
        <w:t>NR_redcap-Core</w:t>
      </w:r>
    </w:p>
    <w:p w14:paraId="5764B777" w14:textId="77777777" w:rsidR="007E73BC" w:rsidRPr="00211C68" w:rsidRDefault="007E73BC" w:rsidP="007E73BC">
      <w:pPr>
        <w:pStyle w:val="Comments"/>
      </w:pPr>
      <w:r w:rsidRPr="00211C68">
        <w:t>Proposal 1</w:t>
      </w:r>
      <w:r w:rsidRPr="00211C68">
        <w:tab/>
        <w:t>RAN2 captures the following as the baseline for the reply to Q1:</w:t>
      </w:r>
    </w:p>
    <w:p w14:paraId="4DDF34DC" w14:textId="77777777" w:rsidR="007E73BC" w:rsidRPr="00211C68" w:rsidRDefault="007E73BC" w:rsidP="007E73BC">
      <w:pPr>
        <w:pStyle w:val="Comments"/>
      </w:pPr>
      <w:r w:rsidRPr="00211C68">
        <w:t>“In connected mode, current RRC signalling allows configuring SSB-based RRM measurements on any (CD or NCD) SSB. For RLM, BFD, link recovery, RO selection, mobility, i.e., assuming that “mobility” here refers to the frequency indicated in FreqDLInfo in HO command, in TCI-states or for any other functionality (other than RRM measurements), current RRC signalling does not use NCD-SSB, however from signalling standpoint it would be feasible to inform the UE about an NCD-SSB which it shall use instead of the CD-SSB.</w:t>
      </w:r>
    </w:p>
    <w:p w14:paraId="06FBB397" w14:textId="77777777" w:rsidR="007E73BC" w:rsidRPr="00211C68" w:rsidRDefault="007E73BC" w:rsidP="007E73BC">
      <w:pPr>
        <w:pStyle w:val="Comments"/>
      </w:pPr>
      <w:r w:rsidRPr="00211C68">
        <w:t>In idle/inactive mode it would be feasible to inform UEs about an NCD-SSB from signalling standpoint. The concept of non-cell-defining SSB (NCD-SSB) and the corresponding procedures, i.e., measurements, cell (re-)selection, do not exist in the current RAN2 specifications and using NCD-SSB for measurements and cell (re-)selection would still require the UE to re-tune to the CORESET#0 for reading SIBs.”</w:t>
      </w:r>
    </w:p>
    <w:p w14:paraId="01256F44" w14:textId="77777777" w:rsidR="007E73BC" w:rsidRPr="00211C68" w:rsidRDefault="007E73BC" w:rsidP="007E73BC">
      <w:pPr>
        <w:pStyle w:val="Doc-text2"/>
      </w:pPr>
      <w:r w:rsidRPr="00211C68">
        <w:t>-</w:t>
      </w:r>
      <w:r w:rsidRPr="00211C68">
        <w:tab/>
        <w:t>QC thinks we should remove "for measurements". Huawei thinks we should keep</w:t>
      </w:r>
    </w:p>
    <w:p w14:paraId="142A3B27" w14:textId="77777777" w:rsidR="007E73BC" w:rsidRPr="00211C68" w:rsidRDefault="007E73BC" w:rsidP="007E73BC">
      <w:pPr>
        <w:pStyle w:val="Doc-text2"/>
      </w:pPr>
      <w:r w:rsidRPr="00211C68">
        <w:t>-</w:t>
      </w:r>
      <w:r w:rsidRPr="00211C68">
        <w:tab/>
        <w:t>ZTE still wonders how this would work for mobility. Samsung thinks in the HO command we could include the CD-SSB but also another indication.</w:t>
      </w:r>
    </w:p>
    <w:p w14:paraId="332C0A88" w14:textId="77777777" w:rsidR="007E73BC" w:rsidRPr="00211C68" w:rsidRDefault="007E73BC" w:rsidP="00CF50A3">
      <w:pPr>
        <w:pStyle w:val="Doc-text2"/>
        <w:numPr>
          <w:ilvl w:val="0"/>
          <w:numId w:val="26"/>
        </w:numPr>
        <w:overflowPunct/>
        <w:autoSpaceDE/>
        <w:autoSpaceDN/>
        <w:adjustRightInd/>
        <w:textAlignment w:val="auto"/>
      </w:pPr>
      <w:r w:rsidRPr="00211C68">
        <w:t>Continue offline</w:t>
      </w:r>
    </w:p>
    <w:p w14:paraId="3B9CCDB3" w14:textId="77777777" w:rsidR="007E73BC" w:rsidRPr="00211C68" w:rsidRDefault="007E73BC" w:rsidP="007E73BC">
      <w:pPr>
        <w:pStyle w:val="Comments"/>
      </w:pPr>
      <w:r w:rsidRPr="00211C68">
        <w:t>Proposal 2</w:t>
      </w:r>
      <w:r w:rsidRPr="00211C68">
        <w:tab/>
        <w:t>Discuss whether the following is additionally captured for the reply to Q1:</w:t>
      </w:r>
    </w:p>
    <w:p w14:paraId="098C1666" w14:textId="77777777" w:rsidR="007E73BC" w:rsidRPr="00211C68" w:rsidRDefault="007E73BC" w:rsidP="007E73BC">
      <w:pPr>
        <w:pStyle w:val="Comments"/>
      </w:pPr>
      <w:r w:rsidRPr="00211C68">
        <w:t>“There is no consensus in RAN2 regarding whether the impact on specifications due to using NCD-SSB instead of CD-SSB for serving and non-serving cell measurements for idle/inactive mode would be substantial.</w:t>
      </w:r>
    </w:p>
    <w:p w14:paraId="5E43F210" w14:textId="77777777" w:rsidR="007E73BC" w:rsidRPr="00211C68" w:rsidRDefault="007E73BC" w:rsidP="007E73BC">
      <w:pPr>
        <w:pStyle w:val="Doc-text2"/>
      </w:pPr>
      <w:r w:rsidRPr="00211C68">
        <w:t>-</w:t>
      </w:r>
      <w:r w:rsidRPr="00211C68">
        <w:tab/>
        <w:t>Apple thinks that no consensus is a strong word. We should say RAN2 was not able to discuss</w:t>
      </w:r>
    </w:p>
    <w:p w14:paraId="6FAA33B0" w14:textId="77777777" w:rsidR="007E73BC" w:rsidRPr="00211C68" w:rsidRDefault="007E73BC" w:rsidP="00CF50A3">
      <w:pPr>
        <w:pStyle w:val="Doc-text2"/>
        <w:numPr>
          <w:ilvl w:val="0"/>
          <w:numId w:val="26"/>
        </w:numPr>
        <w:overflowPunct/>
        <w:autoSpaceDE/>
        <w:autoSpaceDN/>
        <w:adjustRightInd/>
        <w:textAlignment w:val="auto"/>
      </w:pPr>
      <w:r w:rsidRPr="00211C68">
        <w:t>Continue offline</w:t>
      </w:r>
    </w:p>
    <w:p w14:paraId="6F8DEC02" w14:textId="77777777" w:rsidR="007E73BC" w:rsidRPr="00211C68" w:rsidRDefault="007E73BC" w:rsidP="007E73BC">
      <w:pPr>
        <w:pStyle w:val="Comments"/>
      </w:pPr>
      <w:r w:rsidRPr="00211C68">
        <w:t>Proposal 3</w:t>
      </w:r>
      <w:r w:rsidRPr="00211C68">
        <w:tab/>
        <w:t>RAN2 captures the following for the reply to Q2:</w:t>
      </w:r>
    </w:p>
    <w:p w14:paraId="32A3F958" w14:textId="77777777" w:rsidR="007E73BC" w:rsidRPr="00211C68" w:rsidRDefault="007E73BC" w:rsidP="007E73BC">
      <w:pPr>
        <w:pStyle w:val="Comments"/>
      </w:pPr>
      <w:r w:rsidRPr="00211C68">
        <w:t>“From signalling perspective, it is feasible to use NCD-SSB as QCL source for UEs in idle, inactive and/or connected mode. However, it is up to RAN1 and RAN4 to decide whether it is possible to use an NCD-SSB as QCL source.”</w:t>
      </w:r>
    </w:p>
    <w:p w14:paraId="57A17F1B" w14:textId="77777777" w:rsidR="007E73BC" w:rsidRPr="00211C68" w:rsidRDefault="007E73BC" w:rsidP="007E73BC">
      <w:pPr>
        <w:pStyle w:val="Comments"/>
      </w:pPr>
      <w:r w:rsidRPr="00211C68">
        <w:t>Proposal 4</w:t>
      </w:r>
      <w:r w:rsidRPr="00211C68">
        <w:tab/>
        <w:t>RAN2 captures the following for the reply to Q3:</w:t>
      </w:r>
    </w:p>
    <w:p w14:paraId="69961C5A" w14:textId="77777777" w:rsidR="007E73BC" w:rsidRPr="00211C68" w:rsidRDefault="007E73BC" w:rsidP="007E73BC">
      <w:pPr>
        <w:pStyle w:val="Comments"/>
      </w:pPr>
      <w:r w:rsidRPr="00211C68">
        <w:t>“According to the current RRC specification, PCIs indicated by NCD-SSB and CD-SSB may either be same or different if both NCD-SSB and CD-SSB are transmitted on the serving cell. However, RAN2 thinks that PCIs indicated by NCD-SSB and CD-SSB should be configured as same if both NCD-SSB and CD-SSB are transmitted in the serving cell and NCD-SSB is used for serving and non-serving cell measurements for idle, inactive, and/or connected mode.”</w:t>
      </w:r>
    </w:p>
    <w:p w14:paraId="3ECA97F7" w14:textId="77777777" w:rsidR="007E73BC" w:rsidRPr="00211C68" w:rsidRDefault="007E73BC" w:rsidP="007E73BC">
      <w:pPr>
        <w:pStyle w:val="Comments"/>
      </w:pPr>
      <w:r w:rsidRPr="00211C68">
        <w:t>Proposal 5</w:t>
      </w:r>
      <w:r w:rsidRPr="00211C68">
        <w:tab/>
        <w:t>RAN2 captures the following for the reply to Q4:</w:t>
      </w:r>
    </w:p>
    <w:p w14:paraId="7D34AE73" w14:textId="77777777" w:rsidR="007E73BC" w:rsidRPr="00211C68" w:rsidRDefault="007E73BC" w:rsidP="007E73BC">
      <w:pPr>
        <w:pStyle w:val="Comments"/>
      </w:pPr>
      <w:r w:rsidRPr="00211C68">
        <w:t>“According to the current RRC specification, periodicities and/or TX power and/or block indexes (provided by ssb-PositionsInBurst in SIB1 or in ServingCellConfigCommon) and/or QCL sources of NCD-SSB may either be same or different from those of CD-SSB, if both NCD-SSB and CD-SSB are transmitted on the serving cell. RAN2 thinks that those parameters should be configured differently only when it is really needed, e.g., periodicity, to avoid further consideration required to investigate the impact on signaling and procedures.”</w:t>
      </w:r>
    </w:p>
    <w:p w14:paraId="69157C2B" w14:textId="77777777" w:rsidR="007E73BC" w:rsidRPr="00211C68" w:rsidRDefault="007E73BC" w:rsidP="007E73BC">
      <w:pPr>
        <w:pStyle w:val="Comments"/>
      </w:pPr>
      <w:r w:rsidRPr="00211C68">
        <w:t>Proposal 6</w:t>
      </w:r>
      <w:r w:rsidRPr="00211C68">
        <w:tab/>
        <w:t>RAN2 captures the following for the reply to Q5:</w:t>
      </w:r>
    </w:p>
    <w:p w14:paraId="78496A57" w14:textId="77777777" w:rsidR="007E73BC" w:rsidRPr="00211C68" w:rsidRDefault="007E73BC" w:rsidP="007E73BC">
      <w:pPr>
        <w:pStyle w:val="Comments"/>
      </w:pPr>
      <w:r w:rsidRPr="00211C68">
        <w:t>“RAN2 could not reach consensus on whether it is necessary to introduce configuration limitations for NCD-SSB. Some companies think that NCD-SSB should not be on the sync raster and/or periodicity of NCD-SSB should be equal to or larger than that of CD-SSB whereas others think that there seems to be no need to have any limitations in the configurations, other than PCI as mentioned above or even if it is so this should be up to RAN1/4 to decide.”</w:t>
      </w:r>
    </w:p>
    <w:p w14:paraId="33817AF3" w14:textId="77777777" w:rsidR="007E73BC" w:rsidRPr="00211C68" w:rsidRDefault="007E73BC" w:rsidP="007E73BC">
      <w:pPr>
        <w:pStyle w:val="Comments"/>
      </w:pPr>
      <w:r w:rsidRPr="00211C68">
        <w:t>Proposal 7</w:t>
      </w:r>
      <w:r w:rsidRPr="00211C68">
        <w:tab/>
        <w:t>Discuss whether RAN2 captures the following for the reply to Q6:</w:t>
      </w:r>
    </w:p>
    <w:p w14:paraId="0956931F" w14:textId="77777777" w:rsidR="007E73BC" w:rsidRPr="00211C68" w:rsidRDefault="007E73BC" w:rsidP="007E73BC">
      <w:pPr>
        <w:pStyle w:val="Comments"/>
      </w:pPr>
      <w:r w:rsidRPr="00211C68">
        <w:lastRenderedPageBreak/>
        <w:t>“Use of CSI-RS for cell and beam RLM and measurements is already supported from RAN2 signalling standpoint. Regarding UE re-tuning to CD-SSB and CORESET#0; it is possible for the network to allow the UE to use gaps for intra-frequency measurements however whether those gaps are needed or feasible is up to RAN4 to decide”</w:t>
      </w:r>
    </w:p>
    <w:p w14:paraId="5956D3BE" w14:textId="77777777" w:rsidR="007E73BC" w:rsidRPr="00211C68" w:rsidRDefault="007E73BC" w:rsidP="007E73BC">
      <w:pPr>
        <w:pStyle w:val="Comments"/>
      </w:pPr>
      <w:r w:rsidRPr="00211C68">
        <w:t>Proposal 8</w:t>
      </w:r>
      <w:r w:rsidRPr="00211C68">
        <w:tab/>
        <w:t>RAN2 captures the following as the baseline for the reply to Q7:</w:t>
      </w:r>
    </w:p>
    <w:p w14:paraId="730604CD" w14:textId="77777777" w:rsidR="007E73BC" w:rsidRPr="00211C68" w:rsidRDefault="007E73BC" w:rsidP="007E73BC">
      <w:pPr>
        <w:pStyle w:val="Comments"/>
      </w:pPr>
      <w:r w:rsidRPr="00211C68">
        <w:t>“From RAN2 standpoint, it is possible for a RedCap UE to retune to a CD-SSB rather than using an NCD-SSB of larger periodicity.”</w:t>
      </w:r>
    </w:p>
    <w:p w14:paraId="48F31213" w14:textId="77777777" w:rsidR="007E73BC" w:rsidRPr="00211C68" w:rsidRDefault="007E73BC" w:rsidP="007E73BC">
      <w:pPr>
        <w:pStyle w:val="Comments"/>
      </w:pPr>
      <w:r w:rsidRPr="00211C68">
        <w:t>Proposal 9</w:t>
      </w:r>
      <w:r w:rsidRPr="00211C68">
        <w:tab/>
        <w:t>Discuss whether the following is additionally captured for the reply to Q7:</w:t>
      </w:r>
    </w:p>
    <w:p w14:paraId="3009486E" w14:textId="77777777" w:rsidR="007E73BC" w:rsidRPr="00211C68" w:rsidRDefault="007E73BC" w:rsidP="007E73BC">
      <w:pPr>
        <w:pStyle w:val="Comments"/>
      </w:pPr>
      <w:r w:rsidRPr="00211C68">
        <w:t>“However, it is up to RAN1/4 to decide whether it is more sensible/efficient to retune to a CD-SSB or to configure an NCD-SSB with a periodicity comparable to that of CD-SSB.”</w:t>
      </w:r>
    </w:p>
    <w:p w14:paraId="6F2C8285" w14:textId="77777777" w:rsidR="007E73BC" w:rsidRPr="00211C68" w:rsidRDefault="007E73BC" w:rsidP="007E73BC">
      <w:pPr>
        <w:pStyle w:val="Comments"/>
      </w:pPr>
      <w:r w:rsidRPr="00211C68">
        <w:t>Proposal 10</w:t>
      </w:r>
      <w:r w:rsidRPr="00211C68">
        <w:tab/>
        <w:t>RAN2 captures the following for the reply to Q8:</w:t>
      </w:r>
    </w:p>
    <w:p w14:paraId="19980B00" w14:textId="77777777" w:rsidR="007E73BC" w:rsidRPr="00211C68" w:rsidRDefault="007E73BC" w:rsidP="007E73BC">
      <w:pPr>
        <w:pStyle w:val="Comments"/>
      </w:pPr>
      <w:r w:rsidRPr="00211C68">
        <w:t>“There may be more potential impact due to the use of NCD-SSB instead of CD-SSB. This is what RAN2 has identified at this point in time, but more discussion is needed for further consideration.”</w:t>
      </w:r>
    </w:p>
    <w:p w14:paraId="78EABB04" w14:textId="77777777" w:rsidR="007E73BC" w:rsidRPr="00211C68" w:rsidRDefault="007E73BC" w:rsidP="007E73BC">
      <w:pPr>
        <w:pStyle w:val="Comments"/>
      </w:pPr>
    </w:p>
    <w:p w14:paraId="6015753F" w14:textId="7C2EA187" w:rsidR="007E73BC" w:rsidRPr="00211C68" w:rsidRDefault="00005BAE" w:rsidP="007E73BC">
      <w:pPr>
        <w:pStyle w:val="Doc-title"/>
      </w:pPr>
      <w:hyperlink r:id="rId2040" w:history="1">
        <w:r>
          <w:rPr>
            <w:rStyle w:val="Hyperlink"/>
          </w:rPr>
          <w:t>R2-2111543</w:t>
        </w:r>
      </w:hyperlink>
      <w:r w:rsidR="007E73BC" w:rsidRPr="00211C68">
        <w:tab/>
        <w:t>[offline-104] NCD-SSB - third round</w:t>
      </w:r>
      <w:r w:rsidR="007E73BC" w:rsidRPr="00211C68">
        <w:tab/>
        <w:t>Ericsson</w:t>
      </w:r>
      <w:r w:rsidR="007E73BC" w:rsidRPr="00211C68">
        <w:tab/>
        <w:t>discussion</w:t>
      </w:r>
      <w:r w:rsidR="007E73BC" w:rsidRPr="00211C68">
        <w:tab/>
        <w:t>Rel-17</w:t>
      </w:r>
      <w:r w:rsidR="007E73BC" w:rsidRPr="00211C68">
        <w:tab/>
        <w:t>NR_redcap-Core</w:t>
      </w:r>
    </w:p>
    <w:p w14:paraId="323FE833" w14:textId="77777777" w:rsidR="007E73BC" w:rsidRPr="00211C68" w:rsidRDefault="007E73BC" w:rsidP="007E73BC">
      <w:pPr>
        <w:pStyle w:val="Comments"/>
      </w:pPr>
      <w:r w:rsidRPr="00211C68">
        <w:t>For agreement:</w:t>
      </w:r>
    </w:p>
    <w:p w14:paraId="58BBBF19" w14:textId="77777777" w:rsidR="007E73BC" w:rsidRPr="00211C68" w:rsidRDefault="007E73BC" w:rsidP="007E73BC">
      <w:pPr>
        <w:pStyle w:val="Comments"/>
      </w:pPr>
      <w:r w:rsidRPr="00211C68">
        <w:t>Proposal 2       RAN2 replies to Q2 as follows:</w:t>
      </w:r>
    </w:p>
    <w:p w14:paraId="359F025E" w14:textId="77777777" w:rsidR="007E73BC" w:rsidRPr="00211C68" w:rsidRDefault="007E73BC" w:rsidP="007E73BC">
      <w:pPr>
        <w:pStyle w:val="Comments"/>
      </w:pPr>
      <w:r w:rsidRPr="00211C68">
        <w:t>“From signalling perspective, it is feasible to inform UEs in idle, inactive and/or connected mode about an NCD-SSB. However, it is up to RAN1 and RAN4 to decide whether it is possible to use an NCD-SSB as QCL source and spatial relation.”</w:t>
      </w:r>
    </w:p>
    <w:p w14:paraId="302A9349"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6C6127C4" w14:textId="77777777" w:rsidR="007E73BC" w:rsidRPr="00211C68" w:rsidRDefault="007E73BC" w:rsidP="007E73BC">
      <w:pPr>
        <w:pStyle w:val="Comments"/>
      </w:pPr>
      <w:r w:rsidRPr="00211C68">
        <w:t>Proposal 3       RAN2 replies to Q3 as follows:</w:t>
      </w:r>
    </w:p>
    <w:p w14:paraId="663F78A5" w14:textId="77777777" w:rsidR="007E73BC" w:rsidRPr="00211C68" w:rsidRDefault="007E73BC" w:rsidP="007E73BC">
      <w:pPr>
        <w:pStyle w:val="Comments"/>
      </w:pPr>
      <w:r w:rsidRPr="00211C68">
        <w:t>“According to the current RRC specification, PCIs indicated by NCD-SSB and CD-SSB may either be same or different if both NCD-SSB and CD-SSB are transmitted by the same serving cell. However, RAN2 thinks that PCIs indicated by NCD-SSB and CD-SSB should be configured as same if both NCD-SSB and CD-SSB are transmitted by the same serving cell, even though this may limit network configuration.”</w:t>
      </w:r>
    </w:p>
    <w:p w14:paraId="2C044841"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3B54B82F" w14:textId="77777777" w:rsidR="007E73BC" w:rsidRPr="00211C68" w:rsidRDefault="007E73BC" w:rsidP="007E73BC">
      <w:pPr>
        <w:pStyle w:val="Comments"/>
      </w:pPr>
      <w:r w:rsidRPr="00211C68">
        <w:t>Proposal 4       RAN2 replies to Q4 as follows:</w:t>
      </w:r>
    </w:p>
    <w:p w14:paraId="3C2AC35C" w14:textId="77777777" w:rsidR="007E73BC" w:rsidRPr="00211C68" w:rsidRDefault="007E73BC" w:rsidP="007E73BC">
      <w:pPr>
        <w:pStyle w:val="Comments"/>
      </w:pPr>
      <w:r w:rsidRPr="00211C68">
        <w:t>“According to the current RRC specification, periodicities and/or TX power and/or block indexes (provided by ssb-PositionsInBurst in SIB1 or in ServingCellConfigCommon) and/or QCL sources of NCD-SSB may either be same or different from those of CD-SSB, if both NCD-SSB and CD-SSB are transmitted on the serving cell. RAN2 thinks that those parameters can only be configured differently when needed to avoid further consideration required to investigate the impact on signaling and procedures, also considering input from RAN4 on periodicity in their LS in R4-2120327.”</w:t>
      </w:r>
    </w:p>
    <w:p w14:paraId="4F95638F" w14:textId="77777777" w:rsidR="007E73BC" w:rsidRPr="00211C68" w:rsidRDefault="007E73BC" w:rsidP="007E73BC">
      <w:pPr>
        <w:pStyle w:val="Doc-text2"/>
      </w:pPr>
      <w:r w:rsidRPr="00211C68">
        <w:t xml:space="preserve">- </w:t>
      </w:r>
      <w:r w:rsidRPr="00211C68">
        <w:tab/>
        <w:t>HW would like to change to "except periodicity". Apple thinks this changes the meaning. QC thinks this is a bit confusing</w:t>
      </w:r>
    </w:p>
    <w:p w14:paraId="31193533" w14:textId="77777777" w:rsidR="007E73BC" w:rsidRPr="00211C68" w:rsidRDefault="007E73BC" w:rsidP="007E73BC">
      <w:pPr>
        <w:pStyle w:val="Doc-text2"/>
      </w:pPr>
      <w:r w:rsidRPr="00211C68">
        <w:t>-</w:t>
      </w:r>
      <w:r w:rsidRPr="00211C68">
        <w:tab/>
        <w:t>Ericsson suggests to remove reference to periodicity.</w:t>
      </w:r>
    </w:p>
    <w:p w14:paraId="2F1AAD9C" w14:textId="77777777" w:rsidR="007E73BC" w:rsidRPr="00211C68" w:rsidRDefault="007E73BC" w:rsidP="007E73BC">
      <w:pPr>
        <w:pStyle w:val="Doc-text2"/>
      </w:pPr>
      <w:r w:rsidRPr="00211C68">
        <w:t>-</w:t>
      </w:r>
      <w:r w:rsidRPr="00211C68">
        <w:tab/>
        <w:t>ZTE suggests to change "should" to "can"</w:t>
      </w:r>
    </w:p>
    <w:p w14:paraId="2D830979" w14:textId="77777777" w:rsidR="007E73BC" w:rsidRPr="00211C68" w:rsidRDefault="007E73BC" w:rsidP="007E73BC">
      <w:pPr>
        <w:pStyle w:val="Doc-text2"/>
      </w:pPr>
      <w:r w:rsidRPr="00211C68">
        <w:t>-</w:t>
      </w:r>
      <w:r w:rsidRPr="00211C68">
        <w:tab/>
        <w:t>Huawei wants to remove "only". Apple would like to keep it</w:t>
      </w:r>
    </w:p>
    <w:p w14:paraId="170F2B98" w14:textId="77777777" w:rsidR="007E73BC" w:rsidRPr="00211C68" w:rsidRDefault="007E73BC" w:rsidP="00CF50A3">
      <w:pPr>
        <w:pStyle w:val="Doc-text2"/>
        <w:numPr>
          <w:ilvl w:val="0"/>
          <w:numId w:val="26"/>
        </w:numPr>
        <w:overflowPunct/>
        <w:autoSpaceDE/>
        <w:autoSpaceDN/>
        <w:adjustRightInd/>
        <w:textAlignment w:val="auto"/>
      </w:pPr>
      <w:r w:rsidRPr="00211C68">
        <w:t>Agreed as "According to the current RRC specification, periodicities and/or TX power and/or block indexes (provided by ssb-PositionsInBurst in SIB1 or in ServingCellConfigCommon) and/or QCL sources of NCD-SSB may either be same or different from those of CD-SSB, if both NCD-SSB and CD-SSB are transmitted on the serving cell. RAN2 thinks that those parameters can only be configured differently when needed to avoid further consideration required to investigate the impact on signaling and procedures, also considering input from RAN4 on periodicity in their LS in R4-2120327"</w:t>
      </w:r>
    </w:p>
    <w:p w14:paraId="3C082862" w14:textId="77777777" w:rsidR="007E73BC" w:rsidRPr="00211C68" w:rsidRDefault="007E73BC" w:rsidP="007E73BC">
      <w:pPr>
        <w:pStyle w:val="Comments"/>
      </w:pPr>
      <w:r w:rsidRPr="00211C68">
        <w:t>Proposal 5       RAN2 replies to Q5 as follows:</w:t>
      </w:r>
    </w:p>
    <w:p w14:paraId="2001F9FE" w14:textId="77777777" w:rsidR="007E73BC" w:rsidRPr="00211C68" w:rsidRDefault="007E73BC" w:rsidP="007E73BC">
      <w:pPr>
        <w:pStyle w:val="Comments"/>
      </w:pPr>
      <w:r w:rsidRPr="00211C68">
        <w:t>“RAN2 could not reach consensus on whether it is necessary to introduce configuration limitations for NCD-SSB. Some companies think that NCD-SSB should not be on the sync raster and/or periodicity of NCD-SSB should be equal to or larger than that of CD-SSB whereas others think that there seems to be no need to have any limitations for configuration, other than PCI as mentioned above, or even if it is so this should be up to RAN1/4 to decide.”</w:t>
      </w:r>
    </w:p>
    <w:p w14:paraId="06E03635"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628C33D1" w14:textId="77777777" w:rsidR="007E73BC" w:rsidRPr="00211C68" w:rsidRDefault="007E73BC" w:rsidP="007E73BC">
      <w:pPr>
        <w:pStyle w:val="Comments"/>
      </w:pPr>
      <w:r w:rsidRPr="00211C68">
        <w:t>Proposal 8       RAN2 replies to Q8 as follows:</w:t>
      </w:r>
    </w:p>
    <w:p w14:paraId="37ACCB58" w14:textId="77777777" w:rsidR="007E73BC" w:rsidRPr="00211C68" w:rsidRDefault="007E73BC" w:rsidP="007E73BC">
      <w:pPr>
        <w:pStyle w:val="Comments"/>
      </w:pPr>
      <w:r w:rsidRPr="00211C68">
        <w:t>“There may be more potential impact due to the use of NCD-SSB instead of CD-SSB. This reply LS captures what RAN2 has identified at this point in time, but more discussion is needed for further consideration.”</w:t>
      </w:r>
    </w:p>
    <w:p w14:paraId="7B01B074"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0ADB48E8" w14:textId="77777777" w:rsidR="007E73BC" w:rsidRPr="00211C68" w:rsidRDefault="007E73BC" w:rsidP="007E73BC">
      <w:pPr>
        <w:pStyle w:val="Comments"/>
      </w:pPr>
    </w:p>
    <w:p w14:paraId="19889C03" w14:textId="77777777" w:rsidR="007E73BC" w:rsidRPr="00211C68" w:rsidRDefault="007E73BC" w:rsidP="007E73BC">
      <w:pPr>
        <w:pStyle w:val="Comments"/>
      </w:pPr>
      <w:r w:rsidRPr="00211C68">
        <w:t>For further discussion:</w:t>
      </w:r>
    </w:p>
    <w:p w14:paraId="28D5ED9E" w14:textId="77777777" w:rsidR="007E73BC" w:rsidRPr="00211C68" w:rsidRDefault="007E73BC" w:rsidP="007E73BC">
      <w:pPr>
        <w:pStyle w:val="Comments"/>
      </w:pPr>
      <w:r w:rsidRPr="00211C68">
        <w:t>Proposal 1       RAN2 replies to Q1 as follows:</w:t>
      </w:r>
    </w:p>
    <w:p w14:paraId="320987AA" w14:textId="77777777" w:rsidR="007E73BC" w:rsidRPr="00211C68" w:rsidRDefault="007E73BC" w:rsidP="007E73BC">
      <w:pPr>
        <w:pStyle w:val="Comments"/>
      </w:pPr>
      <w:r w:rsidRPr="00211C68">
        <w:t>“In connected mode, current RRC signalling allows configuring SSB-based RRM measurements on any (CD or NCD) SSB. For RLM, BFD, link recovery, RO selection, mobility, i.e., assuming that here “mobility” refers to the frequency indicated in FreqDLInfo in HO command, in TCI-states or for any other functionality (other than RRM measurements), current RRC signalling does not use NCD-SSB, however from signalling standpoint it would be feasible to inform the UE about an NCD-SSB which it shall use instead of the CD-SSB.</w:t>
      </w:r>
    </w:p>
    <w:p w14:paraId="32A64041" w14:textId="77777777" w:rsidR="007E73BC" w:rsidRPr="00211C68" w:rsidRDefault="007E73BC" w:rsidP="007E73BC">
      <w:pPr>
        <w:pStyle w:val="Comments"/>
      </w:pPr>
      <w:r w:rsidRPr="00211C68">
        <w:t xml:space="preserve">In idle/inactive mode it would be feasible to inform UEs about an NCD-SSB from signalling standpoint. The concept of non-cell-defining SSB (NCD-SSB) and the corresponding procedures, i.e., measurements, cell (re-)selection, do not exist in the current </w:t>
      </w:r>
      <w:r w:rsidRPr="00211C68">
        <w:lastRenderedPageBreak/>
        <w:t>RAN2 specifications and using NCD-SSB for measurements and cell (re-)selection would still require the UE to re-tune to the CORESET#0 for reading SIBs.</w:t>
      </w:r>
    </w:p>
    <w:p w14:paraId="2EFBB9A2" w14:textId="77777777" w:rsidR="007E73BC" w:rsidRPr="00211C68" w:rsidRDefault="007E73BC" w:rsidP="007E73BC">
      <w:pPr>
        <w:pStyle w:val="Comments"/>
      </w:pPr>
      <w:r w:rsidRPr="00211C68">
        <w:t>RAN2 has different views on whether impact on specifications due to using NCD-SSB instead of CD-SSB for serving and non-serving cell measurements for idle/inactive mode, would be substantial or not and could not conclude the discussion due to limited time.”</w:t>
      </w:r>
    </w:p>
    <w:p w14:paraId="0A0D424A" w14:textId="77777777" w:rsidR="007E73BC" w:rsidRPr="00211C68" w:rsidRDefault="007E73BC" w:rsidP="007E73BC">
      <w:pPr>
        <w:pStyle w:val="Doc-text2"/>
      </w:pPr>
      <w:r w:rsidRPr="00211C68">
        <w:t>-</w:t>
      </w:r>
      <w:r w:rsidRPr="00211C68">
        <w:tab/>
        <w:t>QC suggests to revise the third paragraph</w:t>
      </w:r>
    </w:p>
    <w:p w14:paraId="39B4BA78" w14:textId="77777777" w:rsidR="007E73BC" w:rsidRPr="00211C68" w:rsidRDefault="007E73BC" w:rsidP="007E73BC">
      <w:pPr>
        <w:pStyle w:val="Doc-text2"/>
      </w:pPr>
      <w:r w:rsidRPr="00211C68">
        <w:t>-</w:t>
      </w:r>
      <w:r w:rsidRPr="00211C68">
        <w:tab/>
        <w:t>Samsung/Huawei would like to stick to the original proposal</w:t>
      </w:r>
    </w:p>
    <w:p w14:paraId="6562602A" w14:textId="77777777" w:rsidR="007E73BC" w:rsidRPr="00211C68" w:rsidRDefault="007E73BC" w:rsidP="007E73BC">
      <w:pPr>
        <w:pStyle w:val="Doc-text2"/>
      </w:pPr>
      <w:r w:rsidRPr="00211C68">
        <w:t>-</w:t>
      </w:r>
      <w:r w:rsidRPr="00211C68">
        <w:tab/>
        <w:t>ZTE wonders whether this implies that RAN2 has no problems with the impact of connected mode. Ericsson thinks that RAN2 view is covered by the first paragraph</w:t>
      </w:r>
    </w:p>
    <w:p w14:paraId="0A100B8B" w14:textId="77777777" w:rsidR="007E73BC" w:rsidRPr="00211C68" w:rsidRDefault="007E73BC" w:rsidP="00CF50A3">
      <w:pPr>
        <w:pStyle w:val="Doc-text2"/>
        <w:numPr>
          <w:ilvl w:val="0"/>
          <w:numId w:val="26"/>
        </w:numPr>
        <w:overflowPunct/>
        <w:autoSpaceDE/>
        <w:autoSpaceDN/>
        <w:adjustRightInd/>
        <w:textAlignment w:val="auto"/>
      </w:pPr>
      <w:r w:rsidRPr="00211C68">
        <w:t>Agreed, changing "substantial" into "substantial or not"</w:t>
      </w:r>
    </w:p>
    <w:p w14:paraId="249796A2" w14:textId="77777777" w:rsidR="007E73BC" w:rsidRPr="00211C68" w:rsidRDefault="007E73BC" w:rsidP="007E73BC">
      <w:pPr>
        <w:pStyle w:val="Comments"/>
      </w:pPr>
      <w:r w:rsidRPr="00211C68">
        <w:t>Proposal 6       RAN2 replies to Q6 as follows:</w:t>
      </w:r>
    </w:p>
    <w:p w14:paraId="667A9519" w14:textId="77777777" w:rsidR="007E73BC" w:rsidRPr="00211C68" w:rsidRDefault="007E73BC" w:rsidP="007E73BC">
      <w:pPr>
        <w:pStyle w:val="Comments"/>
      </w:pPr>
      <w:r w:rsidRPr="00211C68">
        <w:t>“Use of CSI-RS for cell and beam RLM and measurements is already supported from RAN2 signaling standpoint. Use of CSI-RS for such measurements is optional UE capability. Regarding UE re-tuning to CD-SSB and CORESET#0; it is possible for the network to allow the UE to use gaps for intra-frequency measurements however whether those gaps are needed or feasible is up to RAN4 to decide”</w:t>
      </w:r>
    </w:p>
    <w:p w14:paraId="07B6CE88"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0B1DE0D8" w14:textId="77777777" w:rsidR="007E73BC" w:rsidRPr="00211C68" w:rsidRDefault="007E73BC" w:rsidP="007E73BC">
      <w:pPr>
        <w:pStyle w:val="Comments"/>
      </w:pPr>
      <w:r w:rsidRPr="00211C68">
        <w:t>Proposal 7       RAN2 replies to Q7 as follows:</w:t>
      </w:r>
    </w:p>
    <w:p w14:paraId="1447831B" w14:textId="77777777" w:rsidR="007E73BC" w:rsidRPr="00211C68" w:rsidRDefault="007E73BC" w:rsidP="007E73BC">
      <w:pPr>
        <w:pStyle w:val="Comments"/>
      </w:pPr>
      <w:r w:rsidRPr="00211C68">
        <w:t>“From RAN2 standpoint, it is already possible for a RedCap UE to retune to a CD-SSB rather than using an NCD-SSB of larger periodicity. However, it is up to RAN1/4 to judge whether it is preferable to retune to a CD-SSB or to configure an NCD-SSB with a periodicity comparable to that of CD-SSB.”</w:t>
      </w:r>
    </w:p>
    <w:p w14:paraId="167D64F9"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639766D7" w14:textId="77777777" w:rsidR="007E73BC" w:rsidRPr="00211C68" w:rsidRDefault="007E73BC" w:rsidP="007E73BC">
      <w:pPr>
        <w:pStyle w:val="Comments"/>
        <w:rPr>
          <w:i w:val="0"/>
          <w:noProof w:val="0"/>
          <w:sz w:val="20"/>
        </w:rPr>
      </w:pPr>
    </w:p>
    <w:p w14:paraId="425143C3" w14:textId="77777777" w:rsidR="007E73BC" w:rsidRPr="00211C68" w:rsidRDefault="007E73BC" w:rsidP="007E73BC">
      <w:pPr>
        <w:pStyle w:val="Comments"/>
      </w:pPr>
    </w:p>
    <w:p w14:paraId="42A15AC5" w14:textId="77777777" w:rsidR="007E73BC" w:rsidRPr="00211C68" w:rsidRDefault="007E73BC" w:rsidP="007E73BC">
      <w:pPr>
        <w:pStyle w:val="Comments"/>
      </w:pPr>
      <w:r w:rsidRPr="00211C68">
        <w:t>On coordination between gNBs supporting RedCap UEs</w:t>
      </w:r>
    </w:p>
    <w:p w14:paraId="4324039E" w14:textId="6C53E59C" w:rsidR="007E73BC" w:rsidRPr="00211C68" w:rsidRDefault="00005BAE" w:rsidP="007E73BC">
      <w:pPr>
        <w:pStyle w:val="Doc-title"/>
      </w:pPr>
      <w:hyperlink r:id="rId2041" w:history="1">
        <w:r>
          <w:rPr>
            <w:rStyle w:val="Hyperlink"/>
          </w:rPr>
          <w:t>R2-2111100</w:t>
        </w:r>
      </w:hyperlink>
      <w:r w:rsidR="007E73BC" w:rsidRPr="00211C68">
        <w:tab/>
        <w:t>Discussion on the coordination between gNBs supporting RedCap UEs</w:t>
      </w:r>
      <w:r w:rsidR="007E73BC" w:rsidRPr="00211C68">
        <w:tab/>
        <w:t>Ericsson</w:t>
      </w:r>
      <w:r w:rsidR="007E73BC" w:rsidRPr="00211C68">
        <w:tab/>
        <w:t>discussion</w:t>
      </w:r>
      <w:r w:rsidR="007E73BC" w:rsidRPr="00211C68">
        <w:tab/>
        <w:t>NR_redcap-Core</w:t>
      </w:r>
    </w:p>
    <w:p w14:paraId="57ABAC3F" w14:textId="77777777" w:rsidR="007E73BC" w:rsidRPr="00211C68" w:rsidRDefault="007E73BC" w:rsidP="007E73BC">
      <w:pPr>
        <w:pStyle w:val="Comments"/>
      </w:pPr>
      <w:r w:rsidRPr="00211C68">
        <w:t>Observation 1</w:t>
      </w:r>
      <w:r w:rsidRPr="00211C68">
        <w:tab/>
        <w:t>RedCap UEs should not attempt to camp/access in legacy cells or be handed over to such cells.</w:t>
      </w:r>
    </w:p>
    <w:p w14:paraId="6FFBE3A5" w14:textId="77777777" w:rsidR="007E73BC" w:rsidRPr="00211C68" w:rsidRDefault="007E73BC" w:rsidP="007E73BC">
      <w:pPr>
        <w:pStyle w:val="Comments"/>
      </w:pPr>
      <w:r w:rsidRPr="00211C68">
        <w:t>Observation 2</w:t>
      </w:r>
      <w:r w:rsidRPr="00211C68">
        <w:tab/>
        <w:t>A legacy gNB can not detect a RedCap UE via the (RedCap) UE radio capabilities.</w:t>
      </w:r>
    </w:p>
    <w:p w14:paraId="2D592D53" w14:textId="77777777" w:rsidR="007E73BC" w:rsidRPr="00211C68" w:rsidRDefault="007E73BC" w:rsidP="007E73BC">
      <w:pPr>
        <w:pStyle w:val="Comments"/>
      </w:pPr>
      <w:r w:rsidRPr="00211C68">
        <w:t>Based on the discussion in the previous sections we propose the following:</w:t>
      </w:r>
    </w:p>
    <w:p w14:paraId="512C90B5" w14:textId="77777777" w:rsidR="007E73BC" w:rsidRPr="00211C68" w:rsidRDefault="007E73BC" w:rsidP="007E73BC">
      <w:pPr>
        <w:pStyle w:val="Comments"/>
      </w:pPr>
      <w:r w:rsidRPr="00211C68">
        <w:t>Proposal 1</w:t>
      </w:r>
      <w:r w:rsidRPr="00211C68">
        <w:tab/>
        <w:t>Observations 1 and 2 are to be captured in the reply LS to RAN3</w:t>
      </w:r>
    </w:p>
    <w:p w14:paraId="35B85B80" w14:textId="77777777" w:rsidR="007E73BC" w:rsidRPr="00211C68" w:rsidRDefault="007E73BC" w:rsidP="007E73BC">
      <w:pPr>
        <w:pStyle w:val="Doc-text2"/>
      </w:pPr>
      <w:r w:rsidRPr="00211C68">
        <w:t>-</w:t>
      </w:r>
      <w:r w:rsidRPr="00211C68">
        <w:tab/>
        <w:t>Huawei is ok with a reply LS along the lines suggested by Ericsson. Vivo as well. LGE as well.</w:t>
      </w:r>
    </w:p>
    <w:p w14:paraId="7C9B1EFA" w14:textId="77777777" w:rsidR="007E73BC" w:rsidRPr="00211C68" w:rsidRDefault="007E73BC" w:rsidP="00CF50A3">
      <w:pPr>
        <w:pStyle w:val="Doc-text2"/>
        <w:numPr>
          <w:ilvl w:val="0"/>
          <w:numId w:val="26"/>
        </w:numPr>
        <w:overflowPunct/>
        <w:autoSpaceDE/>
        <w:autoSpaceDN/>
        <w:adjustRightInd/>
        <w:textAlignment w:val="auto"/>
      </w:pPr>
      <w:r w:rsidRPr="00211C68">
        <w:t>Continue the discussion on possible reply LS to RAN3 in offline 113</w:t>
      </w:r>
    </w:p>
    <w:p w14:paraId="66006916" w14:textId="77777777" w:rsidR="007E73BC" w:rsidRPr="00211C68" w:rsidRDefault="007E73BC" w:rsidP="007E73BC">
      <w:pPr>
        <w:pStyle w:val="Doc-text2"/>
        <w:ind w:left="0" w:firstLine="0"/>
      </w:pPr>
    </w:p>
    <w:p w14:paraId="38CC4C08" w14:textId="7B8F974A" w:rsidR="007E73BC" w:rsidRPr="00211C68" w:rsidRDefault="00005BAE" w:rsidP="007E73BC">
      <w:pPr>
        <w:pStyle w:val="Doc-title"/>
      </w:pPr>
      <w:hyperlink r:id="rId2042" w:history="1">
        <w:r>
          <w:rPr>
            <w:rStyle w:val="Hyperlink"/>
          </w:rPr>
          <w:t>R2-2109447</w:t>
        </w:r>
      </w:hyperlink>
      <w:r w:rsidR="007E73BC" w:rsidRPr="00211C68">
        <w:tab/>
        <w:t>Reply LS to RAN3 on the coordination between gNBs on the supporting RedCap UEs</w:t>
      </w:r>
      <w:r w:rsidR="007E73BC" w:rsidRPr="00211C68">
        <w:tab/>
        <w:t>Qualcomm Incorporated</w:t>
      </w:r>
      <w:r w:rsidR="007E73BC" w:rsidRPr="00211C68">
        <w:tab/>
        <w:t>LS out</w:t>
      </w:r>
      <w:r w:rsidR="007E73BC" w:rsidRPr="00211C68">
        <w:tab/>
        <w:t>Rel-17</w:t>
      </w:r>
      <w:r w:rsidR="007E73BC" w:rsidRPr="00211C68">
        <w:tab/>
        <w:t>NR_redcap-Core</w:t>
      </w:r>
      <w:r w:rsidR="007E73BC" w:rsidRPr="00211C68">
        <w:tab/>
        <w:t>To:RAN3</w:t>
      </w:r>
    </w:p>
    <w:p w14:paraId="108D9CFC" w14:textId="517DEFB0" w:rsidR="007E73BC" w:rsidRPr="00211C68" w:rsidRDefault="00005BAE" w:rsidP="007E73BC">
      <w:pPr>
        <w:pStyle w:val="Doc-title"/>
      </w:pPr>
      <w:hyperlink r:id="rId2043" w:history="1">
        <w:r>
          <w:rPr>
            <w:rStyle w:val="Hyperlink"/>
          </w:rPr>
          <w:t>R2-2110536</w:t>
        </w:r>
      </w:hyperlink>
      <w:r w:rsidR="007E73BC" w:rsidRPr="00211C68">
        <w:tab/>
        <w:t>Discussion on RAN3 LS</w:t>
      </w:r>
      <w:r w:rsidR="007E73BC" w:rsidRPr="00211C68">
        <w:tab/>
        <w:t>CMCC</w:t>
      </w:r>
      <w:r w:rsidR="007E73BC" w:rsidRPr="00211C68">
        <w:tab/>
        <w:t>discussion</w:t>
      </w:r>
      <w:r w:rsidR="007E73BC" w:rsidRPr="00211C68">
        <w:tab/>
        <w:t>Rel-17</w:t>
      </w:r>
      <w:r w:rsidR="007E73BC" w:rsidRPr="00211C68">
        <w:tab/>
        <w:t>NR_redcap-Core</w:t>
      </w:r>
    </w:p>
    <w:p w14:paraId="23CC2D5D" w14:textId="77777777" w:rsidR="007E73BC" w:rsidRPr="00211C68" w:rsidRDefault="007E73BC" w:rsidP="007E73BC">
      <w:pPr>
        <w:pStyle w:val="Comments"/>
      </w:pPr>
    </w:p>
    <w:p w14:paraId="6AF51D01" w14:textId="77777777" w:rsidR="007E73BC" w:rsidRPr="00211C68" w:rsidRDefault="007E73BC" w:rsidP="007E73BC">
      <w:pPr>
        <w:pStyle w:val="Comments"/>
      </w:pPr>
    </w:p>
    <w:p w14:paraId="58668F7F" w14:textId="77777777" w:rsidR="007E73BC" w:rsidRPr="00211C68" w:rsidRDefault="007E73BC" w:rsidP="007E73BC">
      <w:pPr>
        <w:pStyle w:val="EmailDiscussion"/>
        <w:overflowPunct/>
        <w:autoSpaceDE/>
        <w:autoSpaceDN/>
        <w:adjustRightInd/>
        <w:ind w:left="1619" w:hanging="360"/>
        <w:textAlignment w:val="auto"/>
        <w:rPr>
          <w:lang w:val="en-US"/>
        </w:rPr>
      </w:pPr>
      <w:r w:rsidRPr="00211C68">
        <w:rPr>
          <w:lang w:val="en-US"/>
        </w:rPr>
        <w:t>[AT116-e][113][RedCap] LS on inter-gNB coordination (Ericsson)</w:t>
      </w:r>
    </w:p>
    <w:p w14:paraId="719BD6C5" w14:textId="5E5BBE0D" w:rsidR="007E73BC" w:rsidRPr="00211C68" w:rsidRDefault="007E73BC" w:rsidP="007E73BC">
      <w:pPr>
        <w:pStyle w:val="EmailDiscussion2"/>
        <w:ind w:left="1619" w:firstLine="0"/>
        <w:rPr>
          <w:shd w:val="clear" w:color="auto" w:fill="FFFFFF"/>
        </w:rPr>
      </w:pPr>
      <w:r w:rsidRPr="00211C68">
        <w:t>Scope:</w:t>
      </w:r>
      <w:r w:rsidRPr="00211C68">
        <w:rPr>
          <w:shd w:val="clear" w:color="auto" w:fill="FFFFFF"/>
        </w:rPr>
        <w:t xml:space="preserve"> Draft a reply LS for </w:t>
      </w:r>
      <w:hyperlink r:id="rId2044" w:history="1">
        <w:r w:rsidR="00005BAE">
          <w:rPr>
            <w:rStyle w:val="Hyperlink"/>
          </w:rPr>
          <w:t>R2-2109342</w:t>
        </w:r>
      </w:hyperlink>
    </w:p>
    <w:p w14:paraId="028B4964" w14:textId="77777777" w:rsidR="007E73BC" w:rsidRPr="00211C68" w:rsidRDefault="007E73BC" w:rsidP="007E73BC">
      <w:pPr>
        <w:pStyle w:val="EmailDiscussion2"/>
        <w:ind w:left="1619" w:firstLine="0"/>
      </w:pPr>
      <w:r w:rsidRPr="00211C68">
        <w:t>Intended outcome: Draft reply LS to RAN3</w:t>
      </w:r>
    </w:p>
    <w:p w14:paraId="348B44B1" w14:textId="77777777" w:rsidR="007E73BC" w:rsidRPr="00211C68" w:rsidRDefault="007E73BC" w:rsidP="007E73BC">
      <w:pPr>
        <w:pStyle w:val="EmailDiscussion2"/>
        <w:ind w:left="1619" w:firstLine="0"/>
      </w:pPr>
      <w:r w:rsidRPr="00211C68">
        <w:t>Initial deadline (for companies' feedback): Tuesday 2021-11-09 1200 UTC</w:t>
      </w:r>
    </w:p>
    <w:p w14:paraId="5DD6F917" w14:textId="57B76324" w:rsidR="007E73BC" w:rsidRPr="00211C68" w:rsidRDefault="007E73BC" w:rsidP="007E73BC">
      <w:pPr>
        <w:pStyle w:val="EmailDiscussion2"/>
        <w:ind w:left="1619" w:firstLine="0"/>
      </w:pPr>
      <w:r w:rsidRPr="00211C68">
        <w:t xml:space="preserve">Initial deadline (for summary and </w:t>
      </w:r>
      <w:r w:rsidRPr="00211C68">
        <w:rPr>
          <w:rStyle w:val="Doc-text2Char"/>
        </w:rPr>
        <w:t xml:space="preserve">draft reply LS in </w:t>
      </w:r>
      <w:hyperlink r:id="rId2045" w:history="1">
        <w:r w:rsidR="00005BAE">
          <w:rPr>
            <w:rStyle w:val="Hyperlink"/>
          </w:rPr>
          <w:t>R2-2111349</w:t>
        </w:r>
      </w:hyperlink>
      <w:r w:rsidRPr="00211C68">
        <w:rPr>
          <w:rStyle w:val="Doc-text2Char"/>
        </w:rPr>
        <w:t xml:space="preserve">): </w:t>
      </w:r>
      <w:r w:rsidRPr="00211C68">
        <w:t>Tuesday 2021-11-09 1800 UTC</w:t>
      </w:r>
    </w:p>
    <w:p w14:paraId="1B1EE071" w14:textId="77777777" w:rsidR="007E73BC" w:rsidRPr="00211C68" w:rsidRDefault="007E73BC" w:rsidP="007E73BC">
      <w:pPr>
        <w:pStyle w:val="EmailDiscussion2"/>
        <w:ind w:left="1619" w:firstLine="0"/>
      </w:pPr>
      <w:r w:rsidRPr="00211C68">
        <w:t>Updated deadline (for companies' feedback): Thursday 2021-11-11 1800 UTC</w:t>
      </w:r>
    </w:p>
    <w:p w14:paraId="0A9516E9" w14:textId="2BBE2A22" w:rsidR="007E73BC" w:rsidRPr="00211C68" w:rsidRDefault="007E73BC" w:rsidP="007E73BC">
      <w:pPr>
        <w:pStyle w:val="EmailDiscussion2"/>
        <w:ind w:left="1619" w:firstLine="0"/>
      </w:pPr>
      <w:r w:rsidRPr="00211C68">
        <w:t xml:space="preserve">Updated deadline (for </w:t>
      </w:r>
      <w:r w:rsidRPr="00211C68">
        <w:rPr>
          <w:rStyle w:val="Doc-text2Char"/>
        </w:rPr>
        <w:t xml:space="preserve">reply LS in </w:t>
      </w:r>
      <w:hyperlink r:id="rId2046" w:history="1">
        <w:r w:rsidR="00005BAE">
          <w:rPr>
            <w:rStyle w:val="Hyperlink"/>
          </w:rPr>
          <w:t>R2-2111360</w:t>
        </w:r>
      </w:hyperlink>
      <w:r w:rsidRPr="00211C68">
        <w:rPr>
          <w:rStyle w:val="Doc-text2Char"/>
        </w:rPr>
        <w:t xml:space="preserve">): </w:t>
      </w:r>
      <w:r w:rsidRPr="00211C68">
        <w:t>Thursday 2021-11-11 2000 UTC</w:t>
      </w:r>
    </w:p>
    <w:p w14:paraId="149CA38B" w14:textId="77777777" w:rsidR="007E73BC" w:rsidRPr="00211C68" w:rsidRDefault="007E73BC" w:rsidP="007E73BC">
      <w:pPr>
        <w:pStyle w:val="EmailDiscussion2"/>
        <w:ind w:left="0" w:firstLine="0"/>
      </w:pPr>
    </w:p>
    <w:p w14:paraId="583AB621" w14:textId="77777777" w:rsidR="007E73BC" w:rsidRPr="00211C68" w:rsidRDefault="007E73BC" w:rsidP="007E73BC">
      <w:pPr>
        <w:pStyle w:val="Comments"/>
      </w:pPr>
    </w:p>
    <w:p w14:paraId="5F69F763" w14:textId="1AFD5050" w:rsidR="007E73BC" w:rsidRPr="00211C68" w:rsidRDefault="00005BAE" w:rsidP="007E73BC">
      <w:pPr>
        <w:pStyle w:val="Doc-title"/>
      </w:pPr>
      <w:hyperlink r:id="rId2047" w:history="1">
        <w:r>
          <w:rPr>
            <w:rStyle w:val="Hyperlink"/>
          </w:rPr>
          <w:t>R2-2111359</w:t>
        </w:r>
      </w:hyperlink>
      <w:r w:rsidR="007E73BC" w:rsidRPr="00211C68">
        <w:tab/>
        <w:t>Report of offline 113: Discussion for LS on inter-gNB coordination</w:t>
      </w:r>
      <w:r w:rsidR="007E73BC" w:rsidRPr="00211C68">
        <w:tab/>
        <w:t>Ericsson</w:t>
      </w:r>
      <w:r w:rsidR="007E73BC" w:rsidRPr="00211C68">
        <w:tab/>
        <w:t>discussion</w:t>
      </w:r>
      <w:r w:rsidR="007E73BC" w:rsidRPr="00211C68">
        <w:tab/>
        <w:t>Rel-17</w:t>
      </w:r>
      <w:r w:rsidR="007E73BC" w:rsidRPr="00211C68">
        <w:tab/>
        <w:t>NR_redcap-Core</w:t>
      </w:r>
    </w:p>
    <w:p w14:paraId="7F448447" w14:textId="77777777" w:rsidR="007E73BC" w:rsidRPr="00211C68" w:rsidRDefault="007E73BC" w:rsidP="00CF50A3">
      <w:pPr>
        <w:pStyle w:val="Doc-text2"/>
        <w:numPr>
          <w:ilvl w:val="0"/>
          <w:numId w:val="26"/>
        </w:numPr>
        <w:overflowPunct/>
        <w:autoSpaceDE/>
        <w:autoSpaceDN/>
        <w:adjustRightInd/>
        <w:textAlignment w:val="auto"/>
      </w:pPr>
      <w:r w:rsidRPr="00211C68">
        <w:t>Noted</w:t>
      </w:r>
    </w:p>
    <w:p w14:paraId="0293868B" w14:textId="77777777" w:rsidR="007E73BC" w:rsidRPr="00211C68" w:rsidRDefault="007E73BC" w:rsidP="007E73BC">
      <w:pPr>
        <w:pStyle w:val="Comments"/>
      </w:pPr>
    </w:p>
    <w:p w14:paraId="709D2197" w14:textId="77777777" w:rsidR="007E73BC" w:rsidRPr="00211C68" w:rsidRDefault="007E73BC" w:rsidP="007E73BC">
      <w:pPr>
        <w:pStyle w:val="Comments"/>
      </w:pPr>
    </w:p>
    <w:p w14:paraId="571E864F" w14:textId="77777777" w:rsidR="007E73BC" w:rsidRPr="00211C68" w:rsidRDefault="007E73BC" w:rsidP="007E73BC">
      <w:pPr>
        <w:pStyle w:val="Comments"/>
      </w:pPr>
      <w:r w:rsidRPr="00211C68">
        <w:t xml:space="preserve">All other aspects </w:t>
      </w:r>
    </w:p>
    <w:p w14:paraId="49135732" w14:textId="07DB2A94" w:rsidR="007E73BC" w:rsidRPr="00211C68" w:rsidRDefault="00005BAE" w:rsidP="007E73BC">
      <w:pPr>
        <w:pStyle w:val="Doc-title"/>
      </w:pPr>
      <w:hyperlink r:id="rId2048" w:history="1">
        <w:r>
          <w:rPr>
            <w:rStyle w:val="Hyperlink"/>
          </w:rPr>
          <w:t>R2-2109577</w:t>
        </w:r>
      </w:hyperlink>
      <w:r w:rsidR="007E73BC" w:rsidRPr="00211C68">
        <w:tab/>
        <w:t>Identification and access restriction of RedCap UE</w:t>
      </w:r>
      <w:r w:rsidR="007E73BC" w:rsidRPr="00211C68">
        <w:tab/>
        <w:t>Huawei, HiSilicon</w:t>
      </w:r>
      <w:r w:rsidR="007E73BC" w:rsidRPr="00211C68">
        <w:tab/>
        <w:t>discussion</w:t>
      </w:r>
      <w:r w:rsidR="007E73BC" w:rsidRPr="00211C68">
        <w:tab/>
        <w:t>Rel-17</w:t>
      </w:r>
      <w:r w:rsidR="007E73BC" w:rsidRPr="00211C68">
        <w:tab/>
        <w:t>NR_redcap-Core</w:t>
      </w:r>
    </w:p>
    <w:p w14:paraId="0604F27C" w14:textId="77777777" w:rsidR="007E73BC" w:rsidRPr="00211C68" w:rsidRDefault="007E73BC" w:rsidP="007E73BC">
      <w:pPr>
        <w:pStyle w:val="Comments"/>
      </w:pPr>
      <w:r w:rsidRPr="00211C68">
        <w:t>Proposal 1: In MAC perspective, RedCap UE use Msg1 early identification whenever transmitting preamble for CBRA, as long as the Msg1 early identification is configured by NW.</w:t>
      </w:r>
    </w:p>
    <w:p w14:paraId="06D71FF2" w14:textId="77777777" w:rsidR="007E73BC" w:rsidRPr="00211C68" w:rsidRDefault="007E73BC" w:rsidP="007E73BC">
      <w:pPr>
        <w:pStyle w:val="Comments"/>
      </w:pPr>
      <w:r w:rsidRPr="00211C68">
        <w:t xml:space="preserve">Proposal 2: For Msg1 early identification, RAN2 confirm both dedicated ROs and dedicated PRACH preamble should be supported. </w:t>
      </w:r>
    </w:p>
    <w:p w14:paraId="05F1306E" w14:textId="77777777" w:rsidR="007E73BC" w:rsidRPr="00211C68" w:rsidRDefault="007E73BC" w:rsidP="007E73BC">
      <w:pPr>
        <w:pStyle w:val="Comments"/>
      </w:pPr>
      <w:r w:rsidRPr="00211C68">
        <w:t>Proposal 3: Msg1 early identification is enabled/disabled implicitly by the presence of dedicate RACH configuration for Msg1 early identification.</w:t>
      </w:r>
    </w:p>
    <w:p w14:paraId="10DB9134" w14:textId="77777777" w:rsidR="007E73BC" w:rsidRPr="00211C68" w:rsidRDefault="007E73BC" w:rsidP="007E73BC">
      <w:pPr>
        <w:pStyle w:val="Comments"/>
      </w:pPr>
      <w:r w:rsidRPr="00211C68">
        <w:lastRenderedPageBreak/>
        <w:t>Proposal 4: Two reserved LCIDs are used for CCCH and CCCH1 cases respectively for Msg3 early identification.</w:t>
      </w:r>
    </w:p>
    <w:p w14:paraId="525E35EE" w14:textId="77777777" w:rsidR="007E73BC" w:rsidRPr="00211C68" w:rsidRDefault="007E73BC" w:rsidP="007E73BC">
      <w:pPr>
        <w:pStyle w:val="Comments"/>
      </w:pPr>
      <w:r w:rsidRPr="00211C68">
        <w:t>Proposal 5: In MAC perspective, RedCap UE uses the dedicated LCID for Msg3 early identification, whenever the Msg3 includes the CCCH data.</w:t>
      </w:r>
    </w:p>
    <w:p w14:paraId="0347D497" w14:textId="77777777" w:rsidR="007E73BC" w:rsidRPr="00211C68" w:rsidRDefault="007E73BC" w:rsidP="007E73BC">
      <w:pPr>
        <w:pStyle w:val="Comments"/>
      </w:pPr>
      <w:r w:rsidRPr="00211C68">
        <w:t>Proposal 6: At least the dedicated LCID (i.e. the Msg3 early identification solution) can be supported for MsgA early identification. It is up to RAN1 on the need of dedicated preamble and/or dedicated PUSCH resource configuration.</w:t>
      </w:r>
    </w:p>
    <w:p w14:paraId="75B35242" w14:textId="77777777" w:rsidR="007E73BC" w:rsidRPr="00211C68" w:rsidRDefault="007E73BC" w:rsidP="007E73BC">
      <w:pPr>
        <w:pStyle w:val="Comments"/>
      </w:pPr>
      <w:r w:rsidRPr="00211C68">
        <w:t>Proposal 7: Introduce two mandatory IEs in SIB1 with {barred, notBarred} values for 1RX and 2RX RedCap UE respectively.</w:t>
      </w:r>
    </w:p>
    <w:p w14:paraId="7B67B106" w14:textId="77777777" w:rsidR="007E73BC" w:rsidRPr="00211C68" w:rsidRDefault="007E73BC" w:rsidP="007E73BC">
      <w:pPr>
        <w:pStyle w:val="Comments"/>
      </w:pPr>
      <w:r w:rsidRPr="00211C68">
        <w:t>Proposal 8: RAN2 to discuss whether RedCap UE uses the absence of RedCap specific cellBarred or RedCap specific IFRI, to consider the gNB as not supporting RedCap.</w:t>
      </w:r>
    </w:p>
    <w:p w14:paraId="53FF3E78" w14:textId="77777777" w:rsidR="007E73BC" w:rsidRPr="00211C68" w:rsidRDefault="007E73BC" w:rsidP="007E73BC">
      <w:pPr>
        <w:pStyle w:val="Comments"/>
      </w:pPr>
      <w:r w:rsidRPr="00211C68">
        <w:t xml:space="preserve">Proposal 9: Intra-frequency cell reselection is considered as “allowed” by RedCap UEs, in case the cell is barred due to not supporting RedCap. </w:t>
      </w:r>
    </w:p>
    <w:p w14:paraId="020C7536" w14:textId="77777777" w:rsidR="007E73BC" w:rsidRPr="00211C68" w:rsidRDefault="007E73BC" w:rsidP="007E73BC">
      <w:pPr>
        <w:pStyle w:val="Comments"/>
      </w:pPr>
      <w:r w:rsidRPr="00211C68">
        <w:t>Proposal 10a: RAN2 reply RAN3 that RedCap UEs should not attempt to camp/access in legacy cells or be handed over to such cells, and RedCap UEs consider the legacy cell by the absence of RedCap specific cellBarred or IFRI.</w:t>
      </w:r>
    </w:p>
    <w:p w14:paraId="32F95682" w14:textId="77777777" w:rsidR="007E73BC" w:rsidRPr="00211C68" w:rsidRDefault="007E73BC" w:rsidP="007E73BC">
      <w:pPr>
        <w:pStyle w:val="Comments"/>
      </w:pPr>
      <w:r w:rsidRPr="00211C68">
        <w:t>Proposal 10b: RAN2 reply RAN3 that legacy gNB can NOT detect via the (RedCap) UE Radio Capabilities (e.g. at Handover preparation) that it cannot configure or serve the RedCap UE.</w:t>
      </w:r>
    </w:p>
    <w:p w14:paraId="2278946B" w14:textId="77777777" w:rsidR="007E73BC" w:rsidRPr="00211C68" w:rsidRDefault="007E73BC" w:rsidP="007E73BC">
      <w:pPr>
        <w:pStyle w:val="Comments"/>
      </w:pPr>
      <w:r w:rsidRPr="00211C68">
        <w:t>Proposal 11: Support the RedCap specific cell selection parameters.</w:t>
      </w:r>
    </w:p>
    <w:p w14:paraId="06E29987" w14:textId="77777777" w:rsidR="007E73BC" w:rsidRPr="00211C68" w:rsidRDefault="007E73BC" w:rsidP="007E73BC">
      <w:pPr>
        <w:pStyle w:val="Comments"/>
      </w:pPr>
      <w:r w:rsidRPr="00211C68">
        <w:t>Proposal 12: Support the RedCap specific UAC parameters, with consideration of signalling overhead reduction.</w:t>
      </w:r>
    </w:p>
    <w:p w14:paraId="3E287C8D" w14:textId="77777777" w:rsidR="007E73BC" w:rsidRPr="00211C68" w:rsidRDefault="007E73BC" w:rsidP="007E73BC">
      <w:pPr>
        <w:pStyle w:val="Comments"/>
      </w:pPr>
    </w:p>
    <w:p w14:paraId="323F0304" w14:textId="77777777" w:rsidR="007E73BC" w:rsidRPr="00211C68" w:rsidRDefault="007E73BC" w:rsidP="007E73BC">
      <w:pPr>
        <w:pStyle w:val="Comments"/>
      </w:pPr>
    </w:p>
    <w:p w14:paraId="36638978" w14:textId="77777777" w:rsidR="007E73BC" w:rsidRPr="00211C68" w:rsidRDefault="007E73BC" w:rsidP="007E73BC">
      <w:pPr>
        <w:pStyle w:val="EmailDiscussion"/>
        <w:overflowPunct/>
        <w:autoSpaceDE/>
        <w:autoSpaceDN/>
        <w:adjustRightInd/>
        <w:ind w:left="1619" w:hanging="360"/>
        <w:textAlignment w:val="auto"/>
        <w:rPr>
          <w:lang w:val="en-US"/>
        </w:rPr>
      </w:pPr>
      <w:r w:rsidRPr="00211C68">
        <w:rPr>
          <w:lang w:val="en-US"/>
        </w:rPr>
        <w:t>[AT116-e][110][RedCap] Identification and access restriction (Huawei)</w:t>
      </w:r>
    </w:p>
    <w:p w14:paraId="239D9258" w14:textId="01958A61" w:rsidR="007E73BC" w:rsidRPr="00211C68" w:rsidRDefault="007E73BC" w:rsidP="007E73BC">
      <w:pPr>
        <w:pStyle w:val="EmailDiscussion2"/>
        <w:ind w:left="1619" w:firstLine="0"/>
        <w:rPr>
          <w:shd w:val="clear" w:color="auto" w:fill="FFFFFF"/>
        </w:rPr>
      </w:pPr>
      <w:r w:rsidRPr="00211C68">
        <w:t>Initial scope:</w:t>
      </w:r>
      <w:r w:rsidRPr="00211C68">
        <w:rPr>
          <w:shd w:val="clear" w:color="auto" w:fill="FFFFFF"/>
        </w:rPr>
        <w:t xml:space="preserve"> Continue the discussion on </w:t>
      </w:r>
      <w:r w:rsidRPr="00211C68">
        <w:t xml:space="preserve">remaining aspects of RedCap identification (msg1/msg3/msgA) and access restriction (cell barring/UAC), e.g. based on the proposals in </w:t>
      </w:r>
      <w:hyperlink r:id="rId2049" w:history="1">
        <w:r w:rsidR="00005BAE">
          <w:rPr>
            <w:rStyle w:val="Hyperlink"/>
          </w:rPr>
          <w:t>R2-2109577</w:t>
        </w:r>
      </w:hyperlink>
    </w:p>
    <w:p w14:paraId="6F03F3F6" w14:textId="77777777" w:rsidR="007E73BC" w:rsidRPr="00211C68" w:rsidRDefault="007E73BC" w:rsidP="007E73BC">
      <w:pPr>
        <w:pStyle w:val="EmailDiscussion2"/>
        <w:ind w:left="1619" w:firstLine="0"/>
      </w:pPr>
      <w:r w:rsidRPr="00211C68">
        <w:t>Initial intended outcome: Summary of the offline discussion with e.g.:</w:t>
      </w:r>
    </w:p>
    <w:p w14:paraId="05B314D7"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for agreement (if any)</w:t>
      </w:r>
    </w:p>
    <w:p w14:paraId="423321F2"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require online discussions</w:t>
      </w:r>
    </w:p>
    <w:p w14:paraId="3EAA1057"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should not be pursued (if any)</w:t>
      </w:r>
    </w:p>
    <w:p w14:paraId="1D41A1C4" w14:textId="77777777" w:rsidR="007E73BC" w:rsidRPr="00211C68" w:rsidRDefault="007E73BC" w:rsidP="007E73BC">
      <w:pPr>
        <w:pStyle w:val="EmailDiscussion2"/>
        <w:ind w:left="1619" w:firstLine="0"/>
      </w:pPr>
      <w:r w:rsidRPr="00211C68">
        <w:t>Initial deadline (for companies' feedback): Friday 2021-11-05 0900 UTC</w:t>
      </w:r>
    </w:p>
    <w:p w14:paraId="79E78C9B" w14:textId="37EABBC8" w:rsidR="007E73BC" w:rsidRPr="00211C68" w:rsidRDefault="007E73BC" w:rsidP="007E73BC">
      <w:pPr>
        <w:pStyle w:val="EmailDiscussion2"/>
        <w:ind w:left="1619" w:firstLine="0"/>
      </w:pPr>
      <w:r w:rsidRPr="00211C68">
        <w:t xml:space="preserve">Initial deadline (for </w:t>
      </w:r>
      <w:r w:rsidRPr="00211C68">
        <w:rPr>
          <w:rStyle w:val="Doc-text2Char"/>
        </w:rPr>
        <w:t xml:space="preserve">rapporteur's summary in </w:t>
      </w:r>
      <w:hyperlink r:id="rId2050" w:history="1">
        <w:r w:rsidR="00005BAE">
          <w:rPr>
            <w:rStyle w:val="Hyperlink"/>
          </w:rPr>
          <w:t>R2-2111344</w:t>
        </w:r>
      </w:hyperlink>
      <w:r w:rsidRPr="00211C68">
        <w:rPr>
          <w:rStyle w:val="Doc-text2Char"/>
        </w:rPr>
        <w:t xml:space="preserve">): </w:t>
      </w:r>
      <w:r w:rsidRPr="00211C68">
        <w:t>Friday 2021-11-05 1200 UTC</w:t>
      </w:r>
    </w:p>
    <w:p w14:paraId="4309FD2F" w14:textId="427C673D" w:rsidR="007E73BC" w:rsidRPr="00211C68" w:rsidRDefault="007E73BC" w:rsidP="007E73BC">
      <w:pPr>
        <w:pStyle w:val="EmailDiscussion2"/>
        <w:ind w:left="1619" w:firstLine="0"/>
        <w:rPr>
          <w:shd w:val="clear" w:color="auto" w:fill="FFFFFF"/>
        </w:rPr>
      </w:pPr>
      <w:r w:rsidRPr="00211C68">
        <w:t>Updated scope:</w:t>
      </w:r>
      <w:r w:rsidRPr="00211C68">
        <w:rPr>
          <w:shd w:val="clear" w:color="auto" w:fill="FFFFFF"/>
        </w:rPr>
        <w:t xml:space="preserve"> Continue the discussion on</w:t>
      </w:r>
      <w:r w:rsidRPr="00211C68">
        <w:t xml:space="preserve"> remaining aspects of RedCap identification (msg1/msg3/msgA) and access restriction (cell barring/UAC),</w:t>
      </w:r>
      <w:r w:rsidRPr="00211C68">
        <w:rPr>
          <w:shd w:val="clear" w:color="auto" w:fill="FFFFFF"/>
        </w:rPr>
        <w:t xml:space="preserve"> based on </w:t>
      </w:r>
      <w:hyperlink r:id="rId2051" w:history="1">
        <w:r w:rsidR="00005BAE">
          <w:rPr>
            <w:rStyle w:val="Hyperlink"/>
          </w:rPr>
          <w:t>R2-2111344</w:t>
        </w:r>
      </w:hyperlink>
    </w:p>
    <w:p w14:paraId="7142DD0C" w14:textId="77777777" w:rsidR="007E73BC" w:rsidRPr="00211C68" w:rsidRDefault="007E73BC" w:rsidP="007E73BC">
      <w:pPr>
        <w:pStyle w:val="EmailDiscussion2"/>
        <w:ind w:left="1619" w:firstLine="0"/>
      </w:pPr>
      <w:r w:rsidRPr="00211C68">
        <w:t>Updated intended outcome: Summary of the offline discussion with e.g.:</w:t>
      </w:r>
    </w:p>
    <w:p w14:paraId="2D27018F"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for agreement (if any)</w:t>
      </w:r>
    </w:p>
    <w:p w14:paraId="4C738984"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require online discussions</w:t>
      </w:r>
    </w:p>
    <w:p w14:paraId="076F5A22"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should not be pursued (if any)</w:t>
      </w:r>
    </w:p>
    <w:p w14:paraId="55E18146" w14:textId="77777777" w:rsidR="007E73BC" w:rsidRPr="00211C68" w:rsidRDefault="007E73BC" w:rsidP="007E73BC">
      <w:pPr>
        <w:pStyle w:val="EmailDiscussion2"/>
        <w:ind w:left="1619" w:firstLine="0"/>
      </w:pPr>
      <w:r w:rsidRPr="00211C68">
        <w:t>Updated deadline (for companies' feedback): Tuesday 2021-11-09 1400 UTC</w:t>
      </w:r>
    </w:p>
    <w:p w14:paraId="472939BD" w14:textId="0AEAE72C" w:rsidR="007E73BC" w:rsidRPr="00211C68" w:rsidRDefault="007E73BC" w:rsidP="007E73BC">
      <w:pPr>
        <w:pStyle w:val="EmailDiscussion2"/>
        <w:ind w:left="1619" w:firstLine="0"/>
      </w:pPr>
      <w:r w:rsidRPr="00211C68">
        <w:t xml:space="preserve">Updated deadline (for </w:t>
      </w:r>
      <w:r w:rsidRPr="00211C68">
        <w:rPr>
          <w:rStyle w:val="Doc-text2Char"/>
        </w:rPr>
        <w:t xml:space="preserve">rapporteur's summary in </w:t>
      </w:r>
      <w:hyperlink r:id="rId2052" w:history="1">
        <w:r w:rsidR="00005BAE">
          <w:rPr>
            <w:rStyle w:val="Hyperlink"/>
          </w:rPr>
          <w:t>R2-2111356</w:t>
        </w:r>
      </w:hyperlink>
      <w:r w:rsidRPr="00211C68">
        <w:rPr>
          <w:rStyle w:val="Doc-text2Char"/>
        </w:rPr>
        <w:t xml:space="preserve">): </w:t>
      </w:r>
      <w:r w:rsidRPr="00211C68">
        <w:t>Tuesday 2021-11-09 1800 UTC</w:t>
      </w:r>
    </w:p>
    <w:p w14:paraId="1398E34D" w14:textId="77777777" w:rsidR="007E73BC" w:rsidRPr="00211C68" w:rsidRDefault="007E73BC" w:rsidP="007E73BC">
      <w:pPr>
        <w:pStyle w:val="Comments"/>
      </w:pPr>
    </w:p>
    <w:p w14:paraId="6B54BA11" w14:textId="77777777" w:rsidR="007E73BC" w:rsidRPr="00211C68" w:rsidRDefault="007E73BC" w:rsidP="007E73BC">
      <w:pPr>
        <w:pStyle w:val="Comments"/>
      </w:pPr>
    </w:p>
    <w:p w14:paraId="2C7307C0" w14:textId="2A5EBB12" w:rsidR="007E73BC" w:rsidRPr="00211C68" w:rsidRDefault="00005BAE" w:rsidP="007E73BC">
      <w:pPr>
        <w:pStyle w:val="Doc-title"/>
      </w:pPr>
      <w:hyperlink r:id="rId2053" w:history="1">
        <w:r>
          <w:rPr>
            <w:rStyle w:val="Hyperlink"/>
          </w:rPr>
          <w:t>R2-2111344</w:t>
        </w:r>
      </w:hyperlink>
      <w:r w:rsidR="007E73BC" w:rsidRPr="00211C68">
        <w:tab/>
        <w:t>[offline-110] Identification and access restriction</w:t>
      </w:r>
      <w:r w:rsidR="007E73BC" w:rsidRPr="00211C68">
        <w:tab/>
        <w:t>Huawei</w:t>
      </w:r>
      <w:r w:rsidR="007E73BC" w:rsidRPr="00211C68">
        <w:tab/>
        <w:t>discussion</w:t>
      </w:r>
      <w:r w:rsidR="007E73BC" w:rsidRPr="00211C68">
        <w:tab/>
        <w:t>Rel-17</w:t>
      </w:r>
      <w:r w:rsidR="007E73BC" w:rsidRPr="00211C68">
        <w:tab/>
        <w:t>NR_redcap-Core</w:t>
      </w:r>
    </w:p>
    <w:p w14:paraId="53FD280A" w14:textId="77777777" w:rsidR="007E73BC" w:rsidRPr="00211C68" w:rsidRDefault="007E73BC" w:rsidP="007E73BC">
      <w:pPr>
        <w:pStyle w:val="Comments"/>
      </w:pPr>
      <w:r w:rsidRPr="00211C68">
        <w:t>Easy proposals for agreement</w:t>
      </w:r>
    </w:p>
    <w:p w14:paraId="31F5F8ED" w14:textId="77777777" w:rsidR="007E73BC" w:rsidRPr="00211C68" w:rsidRDefault="007E73BC" w:rsidP="007E73BC">
      <w:pPr>
        <w:pStyle w:val="Comments"/>
      </w:pPr>
      <w:r w:rsidRPr="00211C68">
        <w:t>Proposal 1’: [Easy] In MAC perspective, a RedCap UE uses Msg1 early identification whenever transmitting preamble for CBRA, as long as the Msg1 early identification is configured for RedCap by NW.</w:t>
      </w:r>
    </w:p>
    <w:p w14:paraId="445B6826"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01B761A9" w14:textId="77777777" w:rsidR="007E73BC" w:rsidRPr="00211C68" w:rsidRDefault="007E73BC" w:rsidP="007E73BC">
      <w:pPr>
        <w:pStyle w:val="Comments"/>
      </w:pPr>
      <w:r w:rsidRPr="00211C68">
        <w:t xml:space="preserve">Proposal 2: [Easy] For Msg1 early identification, RAN2 confirm both dedicated ROs and dedicated PRACH preamble can be supported. </w:t>
      </w:r>
    </w:p>
    <w:p w14:paraId="732A3A6D" w14:textId="77777777" w:rsidR="007E73BC" w:rsidRPr="00211C68" w:rsidRDefault="007E73BC" w:rsidP="007E73BC">
      <w:pPr>
        <w:pStyle w:val="Doc-text2"/>
      </w:pPr>
      <w:r w:rsidRPr="00211C68">
        <w:t>-</w:t>
      </w:r>
      <w:r w:rsidRPr="00211C68">
        <w:tab/>
        <w:t>Futurewei, Samsung, vivo and ZTE have some comments on the wording. The intention is to say what is possible from signalling point of view. Then the common RACH session will have to decide whether dedicated RO and/or shared RO can be configured, per RACH resource.</w:t>
      </w:r>
    </w:p>
    <w:p w14:paraId="361063FB" w14:textId="77777777" w:rsidR="007E73BC" w:rsidRPr="00211C68" w:rsidRDefault="007E73BC" w:rsidP="00CF50A3">
      <w:pPr>
        <w:pStyle w:val="Doc-text2"/>
        <w:numPr>
          <w:ilvl w:val="0"/>
          <w:numId w:val="26"/>
        </w:numPr>
        <w:overflowPunct/>
        <w:autoSpaceDE/>
        <w:autoSpaceDN/>
        <w:adjustRightInd/>
        <w:textAlignment w:val="auto"/>
      </w:pPr>
      <w:r w:rsidRPr="00211C68">
        <w:t xml:space="preserve">Agreed as "For Msg1 early identification, RAN2 confirm both dedicated ROs and dedicated PRACH preamble can be supported </w:t>
      </w:r>
      <w:r w:rsidRPr="00211C68">
        <w:rPr>
          <w:u w:val="single"/>
        </w:rPr>
        <w:t>from signalling point of view</w:t>
      </w:r>
      <w:r w:rsidRPr="00211C68">
        <w:t>"</w:t>
      </w:r>
    </w:p>
    <w:p w14:paraId="2DD872D2" w14:textId="77777777" w:rsidR="007E73BC" w:rsidRPr="00211C68" w:rsidRDefault="007E73BC" w:rsidP="007E73BC">
      <w:pPr>
        <w:pStyle w:val="Comments"/>
      </w:pPr>
      <w:r w:rsidRPr="00211C68">
        <w:t>Proposal 3’: [Easy] For RedCap, Msg1 early identification is enabled/disabled implicitly by the presence of dedicate RACH configuration for Msg1 early identification.</w:t>
      </w:r>
    </w:p>
    <w:p w14:paraId="63B9A593"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6411D696" w14:textId="77777777" w:rsidR="007E73BC" w:rsidRPr="00211C68" w:rsidRDefault="007E73BC" w:rsidP="007E73BC">
      <w:pPr>
        <w:pStyle w:val="Comments"/>
      </w:pPr>
      <w:r w:rsidRPr="00211C68">
        <w:t>Proposal 6: [Easy] At least the dedicated LCID (i.e. the Msg3 early identification solution) can be supported for MsgA early identification. It is up to RAN1 on the need of dedicated preamble and/or dedicated PUSCH resource configuration.</w:t>
      </w:r>
    </w:p>
    <w:p w14:paraId="1B621EB2"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1E406337" w14:textId="77777777" w:rsidR="007E73BC" w:rsidRPr="00211C68" w:rsidRDefault="007E73BC" w:rsidP="007E73BC">
      <w:pPr>
        <w:pStyle w:val="Comments"/>
      </w:pPr>
      <w:r w:rsidRPr="00211C68">
        <w:t>Proposal 12: [Easy] Do not support the RedCap specific UAC parameters.</w:t>
      </w:r>
    </w:p>
    <w:p w14:paraId="272AF293"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35A8B0B8" w14:textId="77777777" w:rsidR="007E73BC" w:rsidRPr="00211C68" w:rsidRDefault="007E73BC" w:rsidP="007E73BC">
      <w:pPr>
        <w:pStyle w:val="Comments"/>
      </w:pPr>
    </w:p>
    <w:p w14:paraId="239048FB" w14:textId="77777777" w:rsidR="007E73BC" w:rsidRPr="00211C68" w:rsidRDefault="007E73BC" w:rsidP="007E73BC">
      <w:pPr>
        <w:pStyle w:val="Comments"/>
      </w:pPr>
      <w:r w:rsidRPr="00211C68">
        <w:t>Proposals for online discussion</w:t>
      </w:r>
    </w:p>
    <w:p w14:paraId="714C7942" w14:textId="77777777" w:rsidR="007E73BC" w:rsidRPr="00211C68" w:rsidRDefault="007E73BC" w:rsidP="007E73BC">
      <w:pPr>
        <w:pStyle w:val="Comments"/>
      </w:pPr>
      <w:r w:rsidRPr="00211C68">
        <w:t>Proposal 4: [To discuss] [16 vs. 5] Two reserved LCIDs are used for CCCH and CCCH1 cases respectively for Msg3 early identification.</w:t>
      </w:r>
    </w:p>
    <w:p w14:paraId="1DD4BC09" w14:textId="77777777" w:rsidR="007E73BC" w:rsidRPr="00211C68" w:rsidRDefault="007E73BC" w:rsidP="007E73BC">
      <w:pPr>
        <w:pStyle w:val="Comments"/>
      </w:pPr>
      <w:r w:rsidRPr="00211C68">
        <w:lastRenderedPageBreak/>
        <w:t>Proposal 5: [To discuss] In MAC perspective, RedCap UE uses the dedicated LCID for Msg3 early identification:</w:t>
      </w:r>
    </w:p>
    <w:p w14:paraId="053E5DD8" w14:textId="77777777" w:rsidR="007E73BC" w:rsidRPr="00211C68" w:rsidRDefault="007E73BC" w:rsidP="007E73BC">
      <w:pPr>
        <w:pStyle w:val="Comments"/>
      </w:pPr>
      <w:r w:rsidRPr="00211C68">
        <w:t>Option 1: whenever the Msg3 includes the CCCH data [15];</w:t>
      </w:r>
    </w:p>
    <w:p w14:paraId="44A2E044" w14:textId="77777777" w:rsidR="007E73BC" w:rsidRPr="00211C68" w:rsidRDefault="007E73BC" w:rsidP="007E73BC">
      <w:pPr>
        <w:pStyle w:val="Comments"/>
      </w:pPr>
      <w:r w:rsidRPr="00211C68">
        <w:t>Option 2: whenever the Msg3 includes the CCCH data and Msg1 early identification is not configured [2];</w:t>
      </w:r>
    </w:p>
    <w:p w14:paraId="37825E68" w14:textId="77777777" w:rsidR="007E73BC" w:rsidRPr="00211C68" w:rsidRDefault="007E73BC" w:rsidP="007E73BC">
      <w:pPr>
        <w:pStyle w:val="Comments"/>
      </w:pPr>
      <w:r w:rsidRPr="00211C68">
        <w:t>Option 3: whenever the Msg3 includes the CCCH data and Msg3 early identification is enabled by NW [5].</w:t>
      </w:r>
    </w:p>
    <w:p w14:paraId="1F6C7D1F" w14:textId="77777777" w:rsidR="007E73BC" w:rsidRPr="00211C68" w:rsidRDefault="007E73BC" w:rsidP="007E73BC">
      <w:pPr>
        <w:pStyle w:val="Comments"/>
      </w:pPr>
      <w:r w:rsidRPr="00211C68">
        <w:t xml:space="preserve">Proposal 7: [To discuss] For the gNB supporting RedCap UE case, introduce below for 1RX and 2RX RedCap UE respectively, </w:t>
      </w:r>
    </w:p>
    <w:p w14:paraId="2008D0BA" w14:textId="77777777" w:rsidR="007E73BC" w:rsidRPr="00211C68" w:rsidRDefault="007E73BC" w:rsidP="007E73BC">
      <w:pPr>
        <w:pStyle w:val="Comments"/>
      </w:pPr>
      <w:r w:rsidRPr="00211C68">
        <w:t>Option 1: two mandatory IEs in SIB1 with {barred, notBarred} present for gNB supporting RedCap [10]</w:t>
      </w:r>
    </w:p>
    <w:p w14:paraId="0D3C2778" w14:textId="77777777" w:rsidR="007E73BC" w:rsidRPr="00211C68" w:rsidRDefault="007E73BC" w:rsidP="007E73BC">
      <w:pPr>
        <w:pStyle w:val="Comments"/>
      </w:pPr>
      <w:r w:rsidRPr="00211C68">
        <w:t>Option 2: two optional IEs in SIB1 with {barred} [6]</w:t>
      </w:r>
    </w:p>
    <w:p w14:paraId="57C2ED66" w14:textId="77777777" w:rsidR="007E73BC" w:rsidRPr="00211C68" w:rsidRDefault="007E73BC" w:rsidP="007E73BC">
      <w:pPr>
        <w:pStyle w:val="Comments"/>
      </w:pPr>
      <w:r w:rsidRPr="00211C68">
        <w:t>Proposal 9: [To discuss] In case the cell is barred due to not supporting RedCap, intra-frequency cell reselection is considered by RedCap UE as:</w:t>
      </w:r>
    </w:p>
    <w:p w14:paraId="6C1A54D8" w14:textId="77777777" w:rsidR="007E73BC" w:rsidRPr="00211C68" w:rsidRDefault="007E73BC" w:rsidP="007E73BC">
      <w:pPr>
        <w:pStyle w:val="Comments"/>
      </w:pPr>
      <w:r w:rsidRPr="00211C68">
        <w:t>Option 1: “allowed”; [9]</w:t>
      </w:r>
    </w:p>
    <w:p w14:paraId="4935C6CC" w14:textId="77777777" w:rsidR="007E73BC" w:rsidRPr="00211C68" w:rsidRDefault="007E73BC" w:rsidP="007E73BC">
      <w:pPr>
        <w:pStyle w:val="Comments"/>
      </w:pPr>
      <w:r w:rsidRPr="00211C68">
        <w:t>Option 2: follow the legacy IFRI in MIB; [8]</w:t>
      </w:r>
    </w:p>
    <w:p w14:paraId="2F186257" w14:textId="77777777" w:rsidR="007E73BC" w:rsidRPr="00211C68" w:rsidRDefault="007E73BC" w:rsidP="007E73BC">
      <w:pPr>
        <w:pStyle w:val="Comments"/>
      </w:pPr>
      <w:r w:rsidRPr="00211C68">
        <w:t>Option3: Not to specify (i.e. UE implementation) [2]</w:t>
      </w:r>
    </w:p>
    <w:p w14:paraId="55818277" w14:textId="77777777" w:rsidR="007E73BC" w:rsidRPr="00211C68" w:rsidRDefault="007E73BC" w:rsidP="007E73BC">
      <w:pPr>
        <w:pStyle w:val="Comments"/>
      </w:pPr>
      <w:r w:rsidRPr="00211C68">
        <w:t>Option4: “not allowed” [1]</w:t>
      </w:r>
    </w:p>
    <w:p w14:paraId="6476E76B" w14:textId="77777777" w:rsidR="007E73BC" w:rsidRPr="00211C68" w:rsidRDefault="007E73BC" w:rsidP="007E73BC">
      <w:pPr>
        <w:pStyle w:val="Comments"/>
      </w:pPr>
      <w:r w:rsidRPr="00211C68">
        <w:t>Proposal 13: [To discuss] Discuss whether system information should provide information on which cells accept RedCap UE access, and if, what this information should include (e¸g. support, barring?) and in which form (e.g. NCell, allow-list, exclude-list)</w:t>
      </w:r>
    </w:p>
    <w:p w14:paraId="4098EC0E" w14:textId="77777777" w:rsidR="007E73BC" w:rsidRPr="00211C68" w:rsidRDefault="007E73BC" w:rsidP="007E73BC">
      <w:pPr>
        <w:pStyle w:val="Comments"/>
      </w:pPr>
      <w:r w:rsidRPr="00211C68">
        <w:t>Proposal 11: [To discuss] RAN2 deprioritize/postpone the discussion on the RedCap specific cell selection related parameters.</w:t>
      </w:r>
    </w:p>
    <w:p w14:paraId="45A4BC69" w14:textId="77777777" w:rsidR="007E73BC" w:rsidRPr="00211C68" w:rsidRDefault="007E73BC" w:rsidP="007E73BC">
      <w:pPr>
        <w:pStyle w:val="Comments"/>
      </w:pPr>
    </w:p>
    <w:p w14:paraId="5BDCF47D" w14:textId="77777777" w:rsidR="007E73BC" w:rsidRPr="00211C68" w:rsidRDefault="007E73BC" w:rsidP="007E73BC">
      <w:pPr>
        <w:pStyle w:val="Comments"/>
      </w:pPr>
    </w:p>
    <w:p w14:paraId="469C5246"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Agreements via email - from offline 110:</w:t>
      </w:r>
    </w:p>
    <w:p w14:paraId="760D32B9" w14:textId="77777777" w:rsidR="007E73BC" w:rsidRPr="00211C68" w:rsidRDefault="007E73BC" w:rsidP="00CF50A3">
      <w:pPr>
        <w:pStyle w:val="Doc-text2"/>
        <w:numPr>
          <w:ilvl w:val="0"/>
          <w:numId w:val="4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In MAC perspective, a RedCap UE uses Msg1 early identification whenever transmitting preamble for CBRA, as long as the Msg1 early identification is configured for RedCap by NW.</w:t>
      </w:r>
    </w:p>
    <w:p w14:paraId="735FE79A"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2.</w:t>
      </w:r>
      <w:r w:rsidRPr="00211C68">
        <w:tab/>
        <w:t>For Msg1 early identification, RAN2 confirm both dedicated ROs and dedicated PRACH preamble can be supported from signalling point of view</w:t>
      </w:r>
    </w:p>
    <w:p w14:paraId="4144FDA6"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3.</w:t>
      </w:r>
      <w:r w:rsidRPr="00211C68">
        <w:tab/>
        <w:t>For RedCap, Msg1 early identification is enabled/disabled implicitly by the presence of dedicate RACH configuration for Msg1 early identification.</w:t>
      </w:r>
    </w:p>
    <w:p w14:paraId="0EC3A924"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4.</w:t>
      </w:r>
      <w:r w:rsidRPr="00211C68">
        <w:tab/>
        <w:t>At least the dedicated LCID (i.e. the Msg3 early identification solution) can be supported for MsgA early identification. It is up to RAN1 on the need of dedicated preamble and/or dedicated PUSCH resource configuration.</w:t>
      </w:r>
    </w:p>
    <w:p w14:paraId="033C89C5"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5.</w:t>
      </w:r>
      <w:r w:rsidRPr="00211C68">
        <w:tab/>
        <w:t>Do not support the RedCap specific UAC parameters.</w:t>
      </w:r>
    </w:p>
    <w:p w14:paraId="447E0D2D" w14:textId="77777777" w:rsidR="007E73BC" w:rsidRPr="00211C68" w:rsidRDefault="007E73BC" w:rsidP="007E73BC">
      <w:pPr>
        <w:pStyle w:val="Comments"/>
      </w:pPr>
    </w:p>
    <w:p w14:paraId="32CC638C" w14:textId="77777777" w:rsidR="007E73BC" w:rsidRPr="00211C68" w:rsidRDefault="007E73BC" w:rsidP="007E73BC">
      <w:pPr>
        <w:pStyle w:val="Comments"/>
      </w:pPr>
    </w:p>
    <w:p w14:paraId="6613C76D" w14:textId="1330ADE8" w:rsidR="007E73BC" w:rsidRPr="00211C68" w:rsidRDefault="00005BAE" w:rsidP="007E73BC">
      <w:pPr>
        <w:pStyle w:val="Doc-title"/>
      </w:pPr>
      <w:hyperlink r:id="rId2054" w:history="1">
        <w:r>
          <w:rPr>
            <w:rStyle w:val="Hyperlink"/>
          </w:rPr>
          <w:t>R2-2111356</w:t>
        </w:r>
      </w:hyperlink>
      <w:r w:rsidR="007E73BC" w:rsidRPr="00211C68">
        <w:tab/>
        <w:t>[offline-110] Identification and access restriction - second round</w:t>
      </w:r>
      <w:r w:rsidR="007E73BC" w:rsidRPr="00211C68">
        <w:tab/>
        <w:t>Huawei</w:t>
      </w:r>
      <w:r w:rsidR="007E73BC" w:rsidRPr="00211C68">
        <w:tab/>
        <w:t>discussion</w:t>
      </w:r>
      <w:r w:rsidR="007E73BC" w:rsidRPr="00211C68">
        <w:tab/>
        <w:t>Rel-17</w:t>
      </w:r>
      <w:r w:rsidR="007E73BC" w:rsidRPr="00211C68">
        <w:tab/>
        <w:t>NR_redcap-Core</w:t>
      </w:r>
    </w:p>
    <w:p w14:paraId="1FD68B13" w14:textId="77777777" w:rsidR="007E73BC" w:rsidRPr="00211C68" w:rsidRDefault="007E73BC" w:rsidP="007E73BC">
      <w:pPr>
        <w:pStyle w:val="Comments"/>
      </w:pPr>
      <w:r w:rsidRPr="00211C68">
        <w:t>Proposal 5: [Easy with no concern] In MAC perspective, RedCap UE uses the dedicated LCID for Msg3 early identification, when the Msg3 includes the CCCH data. FFS on whether it requires no other precondition, or precondition as “when Msg1 early identification is not configured”, or precondition as “when Msg3 early identification is enabled by NW”.</w:t>
      </w:r>
    </w:p>
    <w:p w14:paraId="04A20FA7" w14:textId="77777777" w:rsidR="007E73BC" w:rsidRPr="00211C68" w:rsidRDefault="007E73BC" w:rsidP="007E73BC">
      <w:pPr>
        <w:pStyle w:val="Doc-text2"/>
      </w:pPr>
      <w:r w:rsidRPr="00211C68">
        <w:t>-</w:t>
      </w:r>
      <w:r w:rsidRPr="00211C68">
        <w:tab/>
        <w:t>ZTE thinks we could also remove the FFS. There is no reason to remove the LCID in some cases once we support this. Samsung/Huawei agree</w:t>
      </w:r>
    </w:p>
    <w:p w14:paraId="583F328A" w14:textId="77777777" w:rsidR="007E73BC" w:rsidRPr="00211C68" w:rsidRDefault="007E73BC" w:rsidP="007E73BC">
      <w:pPr>
        <w:pStyle w:val="Doc-text2"/>
      </w:pPr>
      <w:r w:rsidRPr="00211C68">
        <w:t>-</w:t>
      </w:r>
      <w:r w:rsidRPr="00211C68">
        <w:tab/>
        <w:t>Intel/Apple/LGE would like to keep the FFS</w:t>
      </w:r>
    </w:p>
    <w:p w14:paraId="0B82ACCE"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2F2C180E" w14:textId="77777777" w:rsidR="007E73BC" w:rsidRPr="00211C68" w:rsidRDefault="007E73BC" w:rsidP="007E73BC">
      <w:pPr>
        <w:pStyle w:val="Comments"/>
      </w:pPr>
      <w:r w:rsidRPr="00211C68">
        <w:t>Proposal 4: [15 vs. 2] Working assumption: Two reserved LCIDs are used for CCCH and CCCH1 cases respectively for Msg3 early identification.</w:t>
      </w:r>
    </w:p>
    <w:p w14:paraId="49A393EC" w14:textId="77777777" w:rsidR="007E73BC" w:rsidRPr="00211C68" w:rsidRDefault="007E73BC" w:rsidP="007E73BC">
      <w:pPr>
        <w:pStyle w:val="Doc-text2"/>
      </w:pPr>
      <w:r w:rsidRPr="00211C68">
        <w:t>-</w:t>
      </w:r>
      <w:r w:rsidRPr="00211C68">
        <w:tab/>
        <w:t>Samsung is fine with this (also to have a real agreement).</w:t>
      </w:r>
    </w:p>
    <w:p w14:paraId="236E9F79" w14:textId="77777777" w:rsidR="007E73BC" w:rsidRPr="00211C68" w:rsidRDefault="007E73BC" w:rsidP="00CF50A3">
      <w:pPr>
        <w:pStyle w:val="Doc-text2"/>
        <w:numPr>
          <w:ilvl w:val="0"/>
          <w:numId w:val="26"/>
        </w:numPr>
        <w:overflowPunct/>
        <w:autoSpaceDE/>
        <w:autoSpaceDN/>
        <w:adjustRightInd/>
        <w:textAlignment w:val="auto"/>
      </w:pPr>
      <w:r w:rsidRPr="00211C68">
        <w:t>Agreed: Two reserved LCIDs are used for CCCH and CCCH1 cases respectively for Msg3 early identification</w:t>
      </w:r>
    </w:p>
    <w:p w14:paraId="65E8BD85" w14:textId="77777777" w:rsidR="007E73BC" w:rsidRPr="00211C68" w:rsidRDefault="007E73BC" w:rsidP="007E73BC">
      <w:pPr>
        <w:pStyle w:val="Comments"/>
      </w:pPr>
      <w:r w:rsidRPr="00211C68">
        <w:t>Proposal 7: RAN2 use Option 1, for the gNB/cell supporting RedCap UE case, introduce below for 1RX and 2RX RedCap UE respectively:</w:t>
      </w:r>
    </w:p>
    <w:p w14:paraId="2CBB8BFB" w14:textId="77777777" w:rsidR="007E73BC" w:rsidRPr="00211C68" w:rsidRDefault="007E73BC" w:rsidP="007E73BC">
      <w:pPr>
        <w:pStyle w:val="Comments"/>
      </w:pPr>
      <w:r w:rsidRPr="00211C68">
        <w:t>Option 1: two mandatory IEs in SIB1 with {barred, notBarred} present for gNB/cell supporting RedCap [15]</w:t>
      </w:r>
    </w:p>
    <w:p w14:paraId="31F5EEE8" w14:textId="77777777" w:rsidR="007E73BC" w:rsidRPr="00211C68" w:rsidRDefault="007E73BC" w:rsidP="007E73BC">
      <w:pPr>
        <w:pStyle w:val="Comments"/>
      </w:pPr>
      <w:r w:rsidRPr="00211C68">
        <w:t>Option 2: two optional IEs in SIB1 with {barred} [2]</w:t>
      </w:r>
    </w:p>
    <w:p w14:paraId="42DB0223" w14:textId="77777777" w:rsidR="007E73BC" w:rsidRPr="00211C68" w:rsidRDefault="007E73BC" w:rsidP="007E73BC">
      <w:pPr>
        <w:pStyle w:val="Doc-text2"/>
      </w:pPr>
      <w:r w:rsidRPr="00211C68">
        <w:t>-</w:t>
      </w:r>
      <w:r w:rsidRPr="00211C68">
        <w:tab/>
        <w:t>T-mobile strongly prefers option 2. Ericsson prefers 2 as well and thinks we still need to clarify the stage 2 behaviour (i.e. RedCap UE behaviour when a cell is barred in MIB). Apple/Lenovo think this is already clear: RedCap UE will follow MIB (and not check SIB1).</w:t>
      </w:r>
    </w:p>
    <w:p w14:paraId="66EDD9F8" w14:textId="77777777" w:rsidR="007E73BC" w:rsidRPr="00211C68" w:rsidRDefault="007E73BC" w:rsidP="007E73BC">
      <w:pPr>
        <w:pStyle w:val="Doc-text2"/>
      </w:pPr>
      <w:r w:rsidRPr="00211C68">
        <w:t>-</w:t>
      </w:r>
      <w:r w:rsidRPr="00211C68">
        <w:tab/>
        <w:t>Apple thinks that what is important is that the UE clearly knows whether 1RX and/or 2RX are barred.</w:t>
      </w:r>
    </w:p>
    <w:p w14:paraId="4DCFF674" w14:textId="77777777" w:rsidR="007E73BC" w:rsidRPr="00211C68" w:rsidRDefault="007E73BC" w:rsidP="00CF50A3">
      <w:pPr>
        <w:pStyle w:val="Doc-text2"/>
        <w:numPr>
          <w:ilvl w:val="0"/>
          <w:numId w:val="26"/>
        </w:numPr>
        <w:overflowPunct/>
        <w:autoSpaceDE/>
        <w:autoSpaceDN/>
        <w:adjustRightInd/>
        <w:textAlignment w:val="auto"/>
      </w:pPr>
      <w:r w:rsidRPr="00211C68">
        <w:t>Postponed to when we discuss the ASN.1 structure</w:t>
      </w:r>
    </w:p>
    <w:p w14:paraId="3E2EA78B" w14:textId="77777777" w:rsidR="007E73BC" w:rsidRPr="00211C68" w:rsidRDefault="007E73BC" w:rsidP="007E73BC">
      <w:pPr>
        <w:pStyle w:val="Comments"/>
      </w:pPr>
      <w:r w:rsidRPr="00211C68">
        <w:t>Proposal 9: [10+ vs. 3] In case the cell is barred due to not supporting RedCap, it is FFS that intra-frequency cell reselection is considered by RedCap UE as “allowed” or follows the legacy IFRI in MIB</w:t>
      </w:r>
    </w:p>
    <w:p w14:paraId="1EDE4C73" w14:textId="77777777" w:rsidR="007E73BC" w:rsidRPr="00211C68" w:rsidRDefault="007E73BC" w:rsidP="007E73BC">
      <w:pPr>
        <w:pStyle w:val="Doc-text2"/>
      </w:pPr>
      <w:r w:rsidRPr="00211C68">
        <w:t>-</w:t>
      </w:r>
      <w:r w:rsidRPr="00211C68">
        <w:tab/>
        <w:t>Mediatek thinks there is no reason to specify anything at all. The UE should be free to do what it wants. ZTE agrees</w:t>
      </w:r>
    </w:p>
    <w:p w14:paraId="5127A028" w14:textId="77777777" w:rsidR="007E73BC" w:rsidRPr="00211C68" w:rsidRDefault="007E73BC" w:rsidP="007E73BC">
      <w:pPr>
        <w:pStyle w:val="Doc-text2"/>
      </w:pPr>
      <w:r w:rsidRPr="00211C68">
        <w:t>-</w:t>
      </w:r>
      <w:r w:rsidRPr="00211C68">
        <w:tab/>
        <w:t>Intel thinks we specify the behaviour in legacy</w:t>
      </w:r>
    </w:p>
    <w:p w14:paraId="78380A33" w14:textId="77777777" w:rsidR="007E73BC" w:rsidRPr="00211C68" w:rsidRDefault="007E73BC" w:rsidP="007E73BC">
      <w:pPr>
        <w:pStyle w:val="Doc-text2"/>
      </w:pPr>
      <w:r w:rsidRPr="00211C68">
        <w:t>-</w:t>
      </w:r>
      <w:r w:rsidRPr="00211C68">
        <w:tab/>
        <w:t>Xiaomi wonders what case is covered by saying barred due to not supporting RedCap</w:t>
      </w:r>
    </w:p>
    <w:p w14:paraId="18EC4768" w14:textId="77777777" w:rsidR="007E73BC" w:rsidRPr="00211C68" w:rsidRDefault="007E73BC" w:rsidP="00CF50A3">
      <w:pPr>
        <w:pStyle w:val="Doc-text2"/>
        <w:numPr>
          <w:ilvl w:val="0"/>
          <w:numId w:val="26"/>
        </w:numPr>
        <w:overflowPunct/>
        <w:autoSpaceDE/>
        <w:autoSpaceDN/>
        <w:adjustRightInd/>
        <w:textAlignment w:val="auto"/>
      </w:pPr>
      <w:r w:rsidRPr="00211C68">
        <w:lastRenderedPageBreak/>
        <w:t xml:space="preserve">In case the cell is barred due to not supporting RedCap, UE behaviour for intra-frequency cell reselection is FFS </w:t>
      </w:r>
    </w:p>
    <w:p w14:paraId="3B7C2471" w14:textId="77777777" w:rsidR="007E73BC" w:rsidRPr="00211C68" w:rsidRDefault="007E73BC" w:rsidP="007E73BC">
      <w:pPr>
        <w:pStyle w:val="Comments"/>
      </w:pPr>
      <w:r w:rsidRPr="00211C68">
        <w:t>Proposal 13: [To discuss] Discuss whether system information should provide information on which cells accept RedCap UE access, and if, what this information should include (e¸g. support, barring?) and in which form (e.g. NCell, allow-list, exclude-list)</w:t>
      </w:r>
    </w:p>
    <w:p w14:paraId="248EDDB7" w14:textId="77777777" w:rsidR="007E73BC" w:rsidRPr="00211C68" w:rsidRDefault="007E73BC" w:rsidP="00CF50A3">
      <w:pPr>
        <w:pStyle w:val="Doc-text2"/>
        <w:numPr>
          <w:ilvl w:val="0"/>
          <w:numId w:val="26"/>
        </w:numPr>
        <w:overflowPunct/>
        <w:autoSpaceDE/>
        <w:autoSpaceDN/>
        <w:adjustRightInd/>
        <w:textAlignment w:val="auto"/>
      </w:pPr>
      <w:r w:rsidRPr="00211C68">
        <w:t>FFS whether system information should provide information on which cells accept RedCap UE access, and if, what this information should include (e¸g. support, barring?) and in which form (e.g. NCell, allow-list, exclude-list)</w:t>
      </w:r>
    </w:p>
    <w:p w14:paraId="17DC8715" w14:textId="77777777" w:rsidR="007E73BC" w:rsidRPr="00211C68" w:rsidRDefault="007E73BC" w:rsidP="007E73BC">
      <w:pPr>
        <w:pStyle w:val="Comments"/>
      </w:pPr>
      <w:r w:rsidRPr="00211C68">
        <w:t>Proposal 11: [To discuss] RAN2 deprioritize/postpone the discussion on the RedCap specific cell selection related parameters.</w:t>
      </w:r>
    </w:p>
    <w:p w14:paraId="0236DCB1" w14:textId="77777777" w:rsidR="007E73BC" w:rsidRPr="00211C68" w:rsidRDefault="007E73BC" w:rsidP="00CF50A3">
      <w:pPr>
        <w:pStyle w:val="Doc-text2"/>
        <w:numPr>
          <w:ilvl w:val="0"/>
          <w:numId w:val="26"/>
        </w:numPr>
        <w:overflowPunct/>
        <w:autoSpaceDE/>
        <w:autoSpaceDN/>
        <w:adjustRightInd/>
        <w:textAlignment w:val="auto"/>
      </w:pPr>
      <w:r w:rsidRPr="00211C68">
        <w:t>Postponed</w:t>
      </w:r>
    </w:p>
    <w:p w14:paraId="0DBD1E49" w14:textId="77777777" w:rsidR="007E73BC" w:rsidRPr="00211C68" w:rsidRDefault="007E73BC" w:rsidP="007E73BC">
      <w:pPr>
        <w:pStyle w:val="Comments"/>
      </w:pPr>
    </w:p>
    <w:p w14:paraId="2B3FA1E7" w14:textId="77777777" w:rsidR="007E73BC" w:rsidRPr="00211C68" w:rsidRDefault="007E73BC" w:rsidP="007E73BC">
      <w:pPr>
        <w:pStyle w:val="Comments"/>
      </w:pPr>
    </w:p>
    <w:p w14:paraId="4332DB0F"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Agreements online:</w:t>
      </w:r>
    </w:p>
    <w:p w14:paraId="110A9483" w14:textId="77777777" w:rsidR="007E73BC" w:rsidRPr="00211C68" w:rsidRDefault="007E73BC" w:rsidP="00CF50A3">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In MAC perspective, RedCap UE uses the dedicated LCID for Msg3 early identification, when the Msg3 includes the CCCH data. FFS on whether it requires no other precondition, or precondition as “when Msg1 early identification is not configured”, or precondition as “when Msg3 early identification is enabled by NW”.</w:t>
      </w:r>
    </w:p>
    <w:p w14:paraId="5DF012B2" w14:textId="77777777" w:rsidR="007E73BC" w:rsidRPr="00211C68" w:rsidRDefault="007E73BC" w:rsidP="00CF50A3">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Two reserved LCIDs are used for CCCH and CCCH1 cases respectively for Msg3 early identification</w:t>
      </w:r>
    </w:p>
    <w:p w14:paraId="5E0A1DD7"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FFSs:</w:t>
      </w:r>
    </w:p>
    <w:p w14:paraId="45279F84" w14:textId="77777777" w:rsidR="007E73BC" w:rsidRPr="00211C68" w:rsidRDefault="007E73BC" w:rsidP="00CF50A3">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In case the cell is barred due to not supporting RedCap, UE behaviour for intra-frequency cell reselection is FFS</w:t>
      </w:r>
    </w:p>
    <w:p w14:paraId="1C1F5FB3" w14:textId="77777777" w:rsidR="007E73BC" w:rsidRPr="00211C68" w:rsidRDefault="007E73BC" w:rsidP="00CF50A3">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FFS whether system information should provide information on which cells accept RedCap UE access, and if, what this information should include (e¸g. support, barring?) and in which form (e.g. NCell, allow-list, exclude-list)</w:t>
      </w:r>
    </w:p>
    <w:p w14:paraId="7AA71A35" w14:textId="77777777" w:rsidR="007E73BC" w:rsidRPr="00211C68" w:rsidRDefault="007E73BC" w:rsidP="007E73BC">
      <w:pPr>
        <w:pStyle w:val="Comments"/>
      </w:pPr>
    </w:p>
    <w:p w14:paraId="77A56EB1" w14:textId="77777777" w:rsidR="007E73BC" w:rsidRPr="00211C68" w:rsidRDefault="007E73BC" w:rsidP="007E73BC">
      <w:pPr>
        <w:pStyle w:val="Comments"/>
      </w:pPr>
    </w:p>
    <w:p w14:paraId="20947DDB" w14:textId="1946D2F2" w:rsidR="007E73BC" w:rsidRPr="00211C68" w:rsidRDefault="00005BAE" w:rsidP="007E73BC">
      <w:pPr>
        <w:pStyle w:val="Doc-title"/>
      </w:pPr>
      <w:hyperlink r:id="rId2055" w:history="1">
        <w:r>
          <w:rPr>
            <w:rStyle w:val="Hyperlink"/>
          </w:rPr>
          <w:t>R2-2109494</w:t>
        </w:r>
      </w:hyperlink>
      <w:r w:rsidR="007E73BC" w:rsidRPr="00211C68">
        <w:tab/>
        <w:t>Discussion on early identification and access restrictions</w:t>
      </w:r>
      <w:r w:rsidR="007E73BC" w:rsidRPr="00211C68">
        <w:tab/>
        <w:t>OPPO</w:t>
      </w:r>
      <w:r w:rsidR="007E73BC" w:rsidRPr="00211C68">
        <w:tab/>
        <w:t>discussion</w:t>
      </w:r>
      <w:r w:rsidR="007E73BC" w:rsidRPr="00211C68">
        <w:tab/>
        <w:t>Rel-17</w:t>
      </w:r>
      <w:r w:rsidR="007E73BC" w:rsidRPr="00211C68">
        <w:tab/>
        <w:t>NR_redcap-Core</w:t>
      </w:r>
    </w:p>
    <w:p w14:paraId="7BACF047" w14:textId="7C790EA1" w:rsidR="007E73BC" w:rsidRPr="00211C68" w:rsidRDefault="00005BAE" w:rsidP="007E73BC">
      <w:pPr>
        <w:pStyle w:val="Doc-title"/>
      </w:pPr>
      <w:hyperlink r:id="rId2056" w:history="1">
        <w:r>
          <w:rPr>
            <w:rStyle w:val="Hyperlink"/>
          </w:rPr>
          <w:t>R2-2109536</w:t>
        </w:r>
      </w:hyperlink>
      <w:r w:rsidR="007E73BC" w:rsidRPr="00211C68">
        <w:tab/>
        <w:t>Cell barring aspects and early indication in Msg3_MsgA</w:t>
      </w:r>
      <w:r w:rsidR="007E73BC" w:rsidRPr="00211C68">
        <w:tab/>
        <w:t>Samsung Electronics Co., Ltd</w:t>
      </w:r>
      <w:r w:rsidR="007E73BC" w:rsidRPr="00211C68">
        <w:tab/>
        <w:t>discussion</w:t>
      </w:r>
      <w:r w:rsidR="007E73BC" w:rsidRPr="00211C68">
        <w:tab/>
        <w:t>Rel-17</w:t>
      </w:r>
      <w:r w:rsidR="007E73BC" w:rsidRPr="00211C68">
        <w:tab/>
        <w:t>NR_redcap-Core</w:t>
      </w:r>
    </w:p>
    <w:p w14:paraId="348ADD10" w14:textId="4065F4C9" w:rsidR="007E73BC" w:rsidRPr="00211C68" w:rsidRDefault="00005BAE" w:rsidP="007E73BC">
      <w:pPr>
        <w:pStyle w:val="Doc-title"/>
      </w:pPr>
      <w:hyperlink r:id="rId2057" w:history="1">
        <w:r>
          <w:rPr>
            <w:rStyle w:val="Hyperlink"/>
          </w:rPr>
          <w:t>R2-2109646</w:t>
        </w:r>
      </w:hyperlink>
      <w:r w:rsidR="007E73BC" w:rsidRPr="00211C68">
        <w:tab/>
        <w:t>Neighbour cell information and cell (re)selection for RedCap UE</w:t>
      </w:r>
      <w:r w:rsidR="007E73BC" w:rsidRPr="00211C68">
        <w:tab/>
        <w:t>DENSO CORPORATION</w:t>
      </w:r>
      <w:r w:rsidR="007E73BC" w:rsidRPr="00211C68">
        <w:tab/>
        <w:t>discussion</w:t>
      </w:r>
      <w:r w:rsidR="007E73BC" w:rsidRPr="00211C68">
        <w:tab/>
        <w:t>Rel-17</w:t>
      </w:r>
      <w:r w:rsidR="007E73BC" w:rsidRPr="00211C68">
        <w:tab/>
        <w:t>NR_redcap-Core</w:t>
      </w:r>
    </w:p>
    <w:p w14:paraId="4E4F7FA9" w14:textId="38F13886" w:rsidR="007E73BC" w:rsidRPr="00211C68" w:rsidRDefault="00005BAE" w:rsidP="007E73BC">
      <w:pPr>
        <w:pStyle w:val="Doc-title"/>
      </w:pPr>
      <w:hyperlink r:id="rId2058" w:history="1">
        <w:r>
          <w:rPr>
            <w:rStyle w:val="Hyperlink"/>
          </w:rPr>
          <w:t>R2-2109670</w:t>
        </w:r>
      </w:hyperlink>
      <w:r w:rsidR="007E73BC" w:rsidRPr="00211C68">
        <w:tab/>
        <w:t>Early identification and camping restrictions for RedCap UE</w:t>
      </w:r>
      <w:r w:rsidR="007E73BC" w:rsidRPr="00211C68">
        <w:tab/>
        <w:t>Intel Corporation</w:t>
      </w:r>
      <w:r w:rsidR="007E73BC" w:rsidRPr="00211C68">
        <w:tab/>
        <w:t>discussion</w:t>
      </w:r>
      <w:r w:rsidR="007E73BC" w:rsidRPr="00211C68">
        <w:tab/>
        <w:t>Rel-17</w:t>
      </w:r>
      <w:r w:rsidR="007E73BC" w:rsidRPr="00211C68">
        <w:tab/>
        <w:t>NR_redcap</w:t>
      </w:r>
    </w:p>
    <w:p w14:paraId="5AE14FDC" w14:textId="131CF07E" w:rsidR="007E73BC" w:rsidRPr="00211C68" w:rsidRDefault="00005BAE" w:rsidP="007E73BC">
      <w:pPr>
        <w:pStyle w:val="Doc-title"/>
      </w:pPr>
      <w:hyperlink r:id="rId2059" w:history="1">
        <w:r>
          <w:rPr>
            <w:rStyle w:val="Hyperlink"/>
          </w:rPr>
          <w:t>R2-2109698</w:t>
        </w:r>
      </w:hyperlink>
      <w:r w:rsidR="007E73BC" w:rsidRPr="00211C68">
        <w:tab/>
        <w:t>Discussion on the remaining issues of early identification</w:t>
      </w:r>
      <w:r w:rsidR="007E73BC" w:rsidRPr="00211C68">
        <w:tab/>
        <w:t>CATT</w:t>
      </w:r>
      <w:r w:rsidR="007E73BC" w:rsidRPr="00211C68">
        <w:tab/>
        <w:t>discussion</w:t>
      </w:r>
      <w:r w:rsidR="007E73BC" w:rsidRPr="00211C68">
        <w:tab/>
        <w:t>Rel-17</w:t>
      </w:r>
      <w:r w:rsidR="007E73BC" w:rsidRPr="00211C68">
        <w:tab/>
        <w:t>NR_redcap-Core</w:t>
      </w:r>
    </w:p>
    <w:p w14:paraId="10C1801E" w14:textId="4D681417" w:rsidR="007E73BC" w:rsidRPr="00211C68" w:rsidRDefault="00005BAE" w:rsidP="007E73BC">
      <w:pPr>
        <w:pStyle w:val="Doc-title"/>
      </w:pPr>
      <w:hyperlink r:id="rId2060" w:history="1">
        <w:r>
          <w:rPr>
            <w:rStyle w:val="Hyperlink"/>
          </w:rPr>
          <w:t>R2-2109723</w:t>
        </w:r>
      </w:hyperlink>
      <w:r w:rsidR="007E73BC" w:rsidRPr="00211C68">
        <w:tab/>
        <w:t>Discussion on potential interference issues in networks partially supporting RedCap UE cell selection/re-selection</w:t>
      </w:r>
      <w:r w:rsidR="007E73BC" w:rsidRPr="00211C68">
        <w:tab/>
        <w:t>NEC Corporation</w:t>
      </w:r>
      <w:r w:rsidR="007E73BC" w:rsidRPr="00211C68">
        <w:tab/>
        <w:t>discussion</w:t>
      </w:r>
    </w:p>
    <w:p w14:paraId="6A5CC687" w14:textId="71711BE9" w:rsidR="007E73BC" w:rsidRPr="00211C68" w:rsidRDefault="00005BAE" w:rsidP="007E73BC">
      <w:pPr>
        <w:pStyle w:val="Doc-title"/>
      </w:pPr>
      <w:hyperlink r:id="rId2061" w:history="1">
        <w:r>
          <w:rPr>
            <w:rStyle w:val="Hyperlink"/>
          </w:rPr>
          <w:t>R2-2109742</w:t>
        </w:r>
      </w:hyperlink>
      <w:r w:rsidR="007E73BC" w:rsidRPr="00211C68">
        <w:tab/>
        <w:t>Identification and access restrictions for RedCap UEs</w:t>
      </w:r>
      <w:r w:rsidR="007E73BC" w:rsidRPr="00211C68">
        <w:tab/>
        <w:t>vivo,  Guangdong Genius</w:t>
      </w:r>
      <w:r w:rsidR="007E73BC" w:rsidRPr="00211C68">
        <w:tab/>
        <w:t>discussion</w:t>
      </w:r>
      <w:r w:rsidR="007E73BC" w:rsidRPr="00211C68">
        <w:tab/>
        <w:t>Rel-17</w:t>
      </w:r>
      <w:r w:rsidR="007E73BC" w:rsidRPr="00211C68">
        <w:tab/>
        <w:t>NR_redcap-Core</w:t>
      </w:r>
    </w:p>
    <w:p w14:paraId="04391BC3" w14:textId="4D742407" w:rsidR="007E73BC" w:rsidRPr="00211C68" w:rsidRDefault="00005BAE" w:rsidP="007E73BC">
      <w:pPr>
        <w:pStyle w:val="Doc-title"/>
      </w:pPr>
      <w:hyperlink r:id="rId2062" w:history="1">
        <w:r>
          <w:rPr>
            <w:rStyle w:val="Hyperlink"/>
          </w:rPr>
          <w:t>R2-2109752</w:t>
        </w:r>
      </w:hyperlink>
      <w:r w:rsidR="007E73BC" w:rsidRPr="00211C68">
        <w:tab/>
        <w:t>Camping restrictions of RedCap UE</w:t>
      </w:r>
      <w:r w:rsidR="007E73BC" w:rsidRPr="00211C68">
        <w:tab/>
        <w:t>Fujitsu</w:t>
      </w:r>
      <w:r w:rsidR="007E73BC" w:rsidRPr="00211C68">
        <w:tab/>
        <w:t>discussion</w:t>
      </w:r>
      <w:r w:rsidR="007E73BC" w:rsidRPr="00211C68">
        <w:tab/>
        <w:t>Rel-17</w:t>
      </w:r>
      <w:r w:rsidR="007E73BC" w:rsidRPr="00211C68">
        <w:tab/>
        <w:t>NR_redcap-Core</w:t>
      </w:r>
      <w:r w:rsidR="007E73BC" w:rsidRPr="00211C68">
        <w:tab/>
      </w:r>
      <w:hyperlink r:id="rId2063" w:history="1">
        <w:r>
          <w:rPr>
            <w:rStyle w:val="Hyperlink"/>
          </w:rPr>
          <w:t>R2-2107652</w:t>
        </w:r>
      </w:hyperlink>
    </w:p>
    <w:p w14:paraId="1DEABED7" w14:textId="235E0588" w:rsidR="007E73BC" w:rsidRPr="00211C68" w:rsidRDefault="00005BAE" w:rsidP="007E73BC">
      <w:pPr>
        <w:pStyle w:val="Doc-title"/>
      </w:pPr>
      <w:hyperlink r:id="rId2064" w:history="1">
        <w:r>
          <w:rPr>
            <w:rStyle w:val="Hyperlink"/>
          </w:rPr>
          <w:t>R2-2109819</w:t>
        </w:r>
      </w:hyperlink>
      <w:r w:rsidR="007E73BC" w:rsidRPr="00211C68">
        <w:tab/>
        <w:t>Discussion on UE access restrictions for Redcap devices</w:t>
      </w:r>
      <w:r w:rsidR="007E73BC" w:rsidRPr="00211C68">
        <w:tab/>
        <w:t>Beijing Xiaomi Mobile Softwar</w:t>
      </w:r>
      <w:r w:rsidR="007E73BC" w:rsidRPr="00211C68">
        <w:tab/>
        <w:t>discussion</w:t>
      </w:r>
    </w:p>
    <w:p w14:paraId="51A7FE05" w14:textId="66623874" w:rsidR="007E73BC" w:rsidRPr="00211C68" w:rsidRDefault="00005BAE" w:rsidP="007E73BC">
      <w:pPr>
        <w:pStyle w:val="Doc-title"/>
      </w:pPr>
      <w:hyperlink r:id="rId2065" w:history="1">
        <w:r>
          <w:rPr>
            <w:rStyle w:val="Hyperlink"/>
          </w:rPr>
          <w:t>R2-2109820</w:t>
        </w:r>
      </w:hyperlink>
      <w:r w:rsidR="007E73BC" w:rsidRPr="00211C68">
        <w:tab/>
        <w:t>Discussion on early Identification for Redcap devices</w:t>
      </w:r>
      <w:r w:rsidR="007E73BC" w:rsidRPr="00211C68">
        <w:tab/>
        <w:t>Beijing Xiaomi Mobile Softwar</w:t>
      </w:r>
      <w:r w:rsidR="007E73BC" w:rsidRPr="00211C68">
        <w:tab/>
        <w:t>discussion</w:t>
      </w:r>
    </w:p>
    <w:p w14:paraId="34C8DD55" w14:textId="75CCDFCE" w:rsidR="007E73BC" w:rsidRPr="00211C68" w:rsidRDefault="00005BAE" w:rsidP="007E73BC">
      <w:pPr>
        <w:pStyle w:val="Doc-title"/>
      </w:pPr>
      <w:hyperlink r:id="rId2066" w:history="1">
        <w:r>
          <w:rPr>
            <w:rStyle w:val="Hyperlink"/>
          </w:rPr>
          <w:t>R2-2109897</w:t>
        </w:r>
      </w:hyperlink>
      <w:r w:rsidR="007E73BC" w:rsidRPr="00211C68">
        <w:tab/>
        <w:t>Identification, access and camping restrictions for RedCap UE</w:t>
      </w:r>
      <w:r w:rsidR="007E73BC" w:rsidRPr="00211C68">
        <w:tab/>
        <w:t>ZTE Corporation, Sanechips</w:t>
      </w:r>
      <w:r w:rsidR="007E73BC" w:rsidRPr="00211C68">
        <w:tab/>
        <w:t>discussion</w:t>
      </w:r>
      <w:r w:rsidR="007E73BC" w:rsidRPr="00211C68">
        <w:tab/>
        <w:t>Rel-17</w:t>
      </w:r>
      <w:r w:rsidR="007E73BC" w:rsidRPr="00211C68">
        <w:tab/>
        <w:t>NR_redcap-Core</w:t>
      </w:r>
    </w:p>
    <w:p w14:paraId="18DFE5B7" w14:textId="5B28255B" w:rsidR="007E73BC" w:rsidRPr="00211C68" w:rsidRDefault="00005BAE" w:rsidP="007E73BC">
      <w:pPr>
        <w:pStyle w:val="Doc-title"/>
      </w:pPr>
      <w:hyperlink r:id="rId2067" w:history="1">
        <w:r>
          <w:rPr>
            <w:rStyle w:val="Hyperlink"/>
          </w:rPr>
          <w:t>R2-2110094</w:t>
        </w:r>
      </w:hyperlink>
      <w:r w:rsidR="007E73BC" w:rsidRPr="00211C68">
        <w:tab/>
        <w:t>RA-RNTI overlap in RedCap and it’s impact on unified RACH work</w:t>
      </w:r>
      <w:r w:rsidR="007E73BC" w:rsidRPr="00211C68">
        <w:tab/>
        <w:t>Apple</w:t>
      </w:r>
      <w:r w:rsidR="007E73BC" w:rsidRPr="00211C68">
        <w:tab/>
        <w:t>discussion</w:t>
      </w:r>
      <w:r w:rsidR="007E73BC" w:rsidRPr="00211C68">
        <w:tab/>
        <w:t>Rel-17</w:t>
      </w:r>
      <w:r w:rsidR="007E73BC" w:rsidRPr="00211C68">
        <w:tab/>
        <w:t>NR_redcap-Core</w:t>
      </w:r>
    </w:p>
    <w:p w14:paraId="607C5D2B" w14:textId="4012F244" w:rsidR="007E73BC" w:rsidRPr="00211C68" w:rsidRDefault="00005BAE" w:rsidP="007E73BC">
      <w:pPr>
        <w:pStyle w:val="Doc-title"/>
      </w:pPr>
      <w:hyperlink r:id="rId2068" w:history="1">
        <w:r>
          <w:rPr>
            <w:rStyle w:val="Hyperlink"/>
          </w:rPr>
          <w:t>R2-2110096</w:t>
        </w:r>
      </w:hyperlink>
      <w:r w:rsidR="007E73BC" w:rsidRPr="00211C68">
        <w:tab/>
        <w:t>System information indication for camping restrictions of RedCap UE</w:t>
      </w:r>
      <w:r w:rsidR="007E73BC" w:rsidRPr="00211C68">
        <w:tab/>
        <w:t>China Telecommunications</w:t>
      </w:r>
      <w:r w:rsidR="007E73BC" w:rsidRPr="00211C68">
        <w:tab/>
        <w:t>discussion</w:t>
      </w:r>
      <w:r w:rsidR="007E73BC" w:rsidRPr="00211C68">
        <w:tab/>
        <w:t>Rel-17</w:t>
      </w:r>
    </w:p>
    <w:p w14:paraId="1E0F2399" w14:textId="5551D8E1" w:rsidR="007E73BC" w:rsidRPr="00211C68" w:rsidRDefault="00005BAE" w:rsidP="007E73BC">
      <w:pPr>
        <w:pStyle w:val="Doc-title"/>
      </w:pPr>
      <w:hyperlink r:id="rId2069" w:history="1">
        <w:r>
          <w:rPr>
            <w:rStyle w:val="Hyperlink"/>
          </w:rPr>
          <w:t>R2-2110135</w:t>
        </w:r>
      </w:hyperlink>
      <w:r w:rsidR="007E73BC" w:rsidRPr="00211C68">
        <w:tab/>
        <w:t>Discussion on the open issues of early indication for RedCap UE</w:t>
      </w:r>
      <w:r w:rsidR="007E73BC" w:rsidRPr="00211C68">
        <w:tab/>
        <w:t>Spreadtrum Communications</w:t>
      </w:r>
      <w:r w:rsidR="007E73BC" w:rsidRPr="00211C68">
        <w:tab/>
        <w:t>discussion</w:t>
      </w:r>
      <w:r w:rsidR="007E73BC" w:rsidRPr="00211C68">
        <w:tab/>
        <w:t>Rel-17</w:t>
      </w:r>
    </w:p>
    <w:p w14:paraId="45D56A6A" w14:textId="62085A77" w:rsidR="007E73BC" w:rsidRPr="00211C68" w:rsidRDefault="00005BAE" w:rsidP="007E73BC">
      <w:pPr>
        <w:pStyle w:val="Doc-title"/>
      </w:pPr>
      <w:hyperlink r:id="rId2070" w:history="1">
        <w:r>
          <w:rPr>
            <w:rStyle w:val="Hyperlink"/>
          </w:rPr>
          <w:t>R2-2110202</w:t>
        </w:r>
      </w:hyperlink>
      <w:r w:rsidR="007E73BC" w:rsidRPr="00211C68">
        <w:tab/>
        <w:t>Access Restriction for RedCap UE</w:t>
      </w:r>
      <w:r w:rsidR="007E73BC" w:rsidRPr="00211C68">
        <w:tab/>
        <w:t>NTT DOCOMO INC.</w:t>
      </w:r>
      <w:r w:rsidR="007E73BC" w:rsidRPr="00211C68">
        <w:tab/>
        <w:t>discussion</w:t>
      </w:r>
      <w:r w:rsidR="007E73BC" w:rsidRPr="00211C68">
        <w:tab/>
        <w:t>Rel-17</w:t>
      </w:r>
    </w:p>
    <w:p w14:paraId="27604970" w14:textId="0D1B5A3D" w:rsidR="007E73BC" w:rsidRPr="00211C68" w:rsidRDefault="00005BAE" w:rsidP="007E73BC">
      <w:pPr>
        <w:pStyle w:val="Doc-title"/>
      </w:pPr>
      <w:hyperlink r:id="rId2071" w:history="1">
        <w:r>
          <w:rPr>
            <w:rStyle w:val="Hyperlink"/>
          </w:rPr>
          <w:t>R2-2110535</w:t>
        </w:r>
      </w:hyperlink>
      <w:r w:rsidR="007E73BC" w:rsidRPr="00211C68">
        <w:tab/>
        <w:t>Discussion on access restrictions and early identification</w:t>
      </w:r>
      <w:r w:rsidR="007E73BC" w:rsidRPr="00211C68">
        <w:tab/>
        <w:t>CMCC</w:t>
      </w:r>
      <w:r w:rsidR="007E73BC" w:rsidRPr="00211C68">
        <w:tab/>
        <w:t>discussion</w:t>
      </w:r>
      <w:r w:rsidR="007E73BC" w:rsidRPr="00211C68">
        <w:tab/>
        <w:t>Rel-17</w:t>
      </w:r>
      <w:r w:rsidR="007E73BC" w:rsidRPr="00211C68">
        <w:tab/>
        <w:t>NR_redcap-Core</w:t>
      </w:r>
    </w:p>
    <w:p w14:paraId="33EE1ADD" w14:textId="1A9A770D" w:rsidR="007E73BC" w:rsidRPr="00211C68" w:rsidRDefault="00005BAE" w:rsidP="007E73BC">
      <w:pPr>
        <w:pStyle w:val="Doc-title"/>
      </w:pPr>
      <w:hyperlink r:id="rId2072" w:history="1">
        <w:r>
          <w:rPr>
            <w:rStyle w:val="Hyperlink"/>
          </w:rPr>
          <w:t>R2-2110537</w:t>
        </w:r>
      </w:hyperlink>
      <w:r w:rsidR="007E73BC" w:rsidRPr="00211C68">
        <w:tab/>
        <w:t>Corrections for cellBarred in MIB handling for RedCap UE</w:t>
      </w:r>
      <w:r w:rsidR="007E73BC" w:rsidRPr="00211C68">
        <w:tab/>
        <w:t>InterDigital, Europe, Ltd.</w:t>
      </w:r>
      <w:r w:rsidR="007E73BC" w:rsidRPr="00211C68">
        <w:tab/>
        <w:t>discussion</w:t>
      </w:r>
      <w:r w:rsidR="007E73BC" w:rsidRPr="00211C68">
        <w:tab/>
        <w:t>Rel-17</w:t>
      </w:r>
    </w:p>
    <w:p w14:paraId="50896D92" w14:textId="55A046A1" w:rsidR="007E73BC" w:rsidRPr="00211C68" w:rsidRDefault="00005BAE" w:rsidP="007E73BC">
      <w:pPr>
        <w:pStyle w:val="Doc-title"/>
      </w:pPr>
      <w:hyperlink r:id="rId2073" w:history="1">
        <w:r>
          <w:rPr>
            <w:rStyle w:val="Hyperlink"/>
          </w:rPr>
          <w:t>R2-2110585</w:t>
        </w:r>
      </w:hyperlink>
      <w:r w:rsidR="007E73BC" w:rsidRPr="00211C68">
        <w:tab/>
        <w:t>Discussion on SI indication for camping restrictions for RedCap UEs</w:t>
      </w:r>
      <w:r w:rsidR="007E73BC" w:rsidRPr="00211C68">
        <w:tab/>
        <w:t>LG Electronics UK</w:t>
      </w:r>
      <w:r w:rsidR="007E73BC" w:rsidRPr="00211C68">
        <w:tab/>
        <w:t>discussion</w:t>
      </w:r>
      <w:r w:rsidR="007E73BC" w:rsidRPr="00211C68">
        <w:tab/>
        <w:t>Rel-17</w:t>
      </w:r>
    </w:p>
    <w:p w14:paraId="433D5959" w14:textId="5B0F94C1" w:rsidR="007E73BC" w:rsidRPr="00211C68" w:rsidRDefault="00005BAE" w:rsidP="007E73BC">
      <w:pPr>
        <w:pStyle w:val="Doc-title"/>
      </w:pPr>
      <w:hyperlink r:id="rId2074" w:history="1">
        <w:r>
          <w:rPr>
            <w:rStyle w:val="Hyperlink"/>
          </w:rPr>
          <w:t>R2-2110659</w:t>
        </w:r>
      </w:hyperlink>
      <w:r w:rsidR="007E73BC" w:rsidRPr="00211C68">
        <w:tab/>
        <w:t>Network behaviour for RedCap Msg3 and cell barring</w:t>
      </w:r>
      <w:r w:rsidR="007E73BC" w:rsidRPr="00211C68">
        <w:tab/>
        <w:t>BT plc</w:t>
      </w:r>
      <w:r w:rsidR="007E73BC" w:rsidRPr="00211C68">
        <w:tab/>
        <w:t>discussion</w:t>
      </w:r>
      <w:r w:rsidR="007E73BC" w:rsidRPr="00211C68">
        <w:tab/>
        <w:t>Rel-17</w:t>
      </w:r>
    </w:p>
    <w:p w14:paraId="239986F9" w14:textId="430ACD14" w:rsidR="007E73BC" w:rsidRPr="00211C68" w:rsidRDefault="00005BAE" w:rsidP="007E73BC">
      <w:pPr>
        <w:pStyle w:val="Doc-title"/>
      </w:pPr>
      <w:hyperlink r:id="rId2075" w:history="1">
        <w:r>
          <w:rPr>
            <w:rStyle w:val="Hyperlink"/>
          </w:rPr>
          <w:t>R2-2110664</w:t>
        </w:r>
      </w:hyperlink>
      <w:r w:rsidR="007E73BC" w:rsidRPr="00211C68">
        <w:tab/>
        <w:t>Access restrictions for RedCap</w:t>
      </w:r>
      <w:r w:rsidR="007E73BC" w:rsidRPr="00211C68">
        <w:tab/>
        <w:t>NEC</w:t>
      </w:r>
      <w:r w:rsidR="007E73BC" w:rsidRPr="00211C68">
        <w:tab/>
        <w:t>discussion</w:t>
      </w:r>
      <w:r w:rsidR="007E73BC" w:rsidRPr="00211C68">
        <w:tab/>
        <w:t>Rel-17</w:t>
      </w:r>
      <w:r w:rsidR="007E73BC" w:rsidRPr="00211C68">
        <w:tab/>
        <w:t>NR_redcap-Core</w:t>
      </w:r>
    </w:p>
    <w:p w14:paraId="53DBB78D" w14:textId="70A3B120" w:rsidR="007E73BC" w:rsidRPr="00211C68" w:rsidRDefault="00005BAE" w:rsidP="007E73BC">
      <w:pPr>
        <w:pStyle w:val="Doc-title"/>
      </w:pPr>
      <w:hyperlink r:id="rId2076" w:history="1">
        <w:r>
          <w:rPr>
            <w:rStyle w:val="Hyperlink"/>
          </w:rPr>
          <w:t>R2-2110793</w:t>
        </w:r>
      </w:hyperlink>
      <w:r w:rsidR="007E73BC" w:rsidRPr="00211C68">
        <w:tab/>
        <w:t>On RedCap UE behaviors when missing essential system information</w:t>
      </w:r>
      <w:r w:rsidR="007E73BC" w:rsidRPr="00211C68">
        <w:tab/>
        <w:t>Futurewei Technologies</w:t>
      </w:r>
      <w:r w:rsidR="007E73BC" w:rsidRPr="00211C68">
        <w:tab/>
        <w:t>discussion</w:t>
      </w:r>
      <w:r w:rsidR="007E73BC" w:rsidRPr="00211C68">
        <w:tab/>
        <w:t>Rel-17</w:t>
      </w:r>
      <w:r w:rsidR="007E73BC" w:rsidRPr="00211C68">
        <w:tab/>
        <w:t>NR_redcap-Core</w:t>
      </w:r>
    </w:p>
    <w:p w14:paraId="2F1D85CC" w14:textId="490BA960" w:rsidR="007E73BC" w:rsidRPr="00211C68" w:rsidRDefault="00005BAE" w:rsidP="007E73BC">
      <w:pPr>
        <w:pStyle w:val="Doc-title"/>
      </w:pPr>
      <w:hyperlink r:id="rId2077" w:history="1">
        <w:r>
          <w:rPr>
            <w:rStyle w:val="Hyperlink"/>
          </w:rPr>
          <w:t>R2-2110811</w:t>
        </w:r>
      </w:hyperlink>
      <w:r w:rsidR="007E73BC" w:rsidRPr="00211C68">
        <w:tab/>
        <w:t>REDCAP UE early identification</w:t>
      </w:r>
      <w:r w:rsidR="007E73BC" w:rsidRPr="00211C68">
        <w:tab/>
        <w:t>Nokia, Nokia Shanghai Bell</w:t>
      </w:r>
      <w:r w:rsidR="007E73BC" w:rsidRPr="00211C68">
        <w:tab/>
        <w:t>discussion</w:t>
      </w:r>
      <w:r w:rsidR="007E73BC" w:rsidRPr="00211C68">
        <w:tab/>
        <w:t>Rel-17</w:t>
      </w:r>
      <w:r w:rsidR="007E73BC" w:rsidRPr="00211C68">
        <w:tab/>
        <w:t>NR_redcap-Core</w:t>
      </w:r>
    </w:p>
    <w:p w14:paraId="1AA2BA54" w14:textId="2EA459AD" w:rsidR="007E73BC" w:rsidRPr="00211C68" w:rsidRDefault="00005BAE" w:rsidP="007E73BC">
      <w:pPr>
        <w:pStyle w:val="Doc-title"/>
      </w:pPr>
      <w:hyperlink r:id="rId2078" w:history="1">
        <w:r>
          <w:rPr>
            <w:rStyle w:val="Hyperlink"/>
          </w:rPr>
          <w:t>R2-2110880</w:t>
        </w:r>
      </w:hyperlink>
      <w:r w:rsidR="007E73BC" w:rsidRPr="00211C68">
        <w:tab/>
        <w:t>Early identification and camping restrictions for RedCap UE</w:t>
      </w:r>
      <w:r w:rsidR="007E73BC" w:rsidRPr="00211C68">
        <w:tab/>
        <w:t>Sierra Wireless. S.A.</w:t>
      </w:r>
      <w:r w:rsidR="007E73BC" w:rsidRPr="00211C68">
        <w:tab/>
        <w:t>discussion</w:t>
      </w:r>
    </w:p>
    <w:p w14:paraId="6FD2EC79" w14:textId="1E7F3999" w:rsidR="007E73BC" w:rsidRPr="00211C68" w:rsidRDefault="00005BAE" w:rsidP="007E73BC">
      <w:pPr>
        <w:pStyle w:val="Doc-title"/>
      </w:pPr>
      <w:hyperlink r:id="rId2079" w:history="1">
        <w:r>
          <w:rPr>
            <w:rStyle w:val="Hyperlink"/>
          </w:rPr>
          <w:t>R2-2111098</w:t>
        </w:r>
      </w:hyperlink>
      <w:r w:rsidR="007E73BC" w:rsidRPr="00211C68">
        <w:tab/>
        <w:t>Early indication &amp; access restriction for RedCap UEs</w:t>
      </w:r>
      <w:r w:rsidR="007E73BC" w:rsidRPr="00211C68">
        <w:tab/>
        <w:t>Ericsson</w:t>
      </w:r>
      <w:r w:rsidR="007E73BC" w:rsidRPr="00211C68">
        <w:tab/>
        <w:t>discussion</w:t>
      </w:r>
      <w:r w:rsidR="007E73BC" w:rsidRPr="00211C68">
        <w:tab/>
        <w:t>NR_redcap-Core</w:t>
      </w:r>
    </w:p>
    <w:p w14:paraId="09C6D47F" w14:textId="1E570DAB" w:rsidR="007E73BC" w:rsidRPr="00211C68" w:rsidRDefault="00005BAE" w:rsidP="007E73BC">
      <w:pPr>
        <w:pStyle w:val="Doc-title"/>
      </w:pPr>
      <w:hyperlink r:id="rId2080" w:history="1">
        <w:r>
          <w:rPr>
            <w:rStyle w:val="Hyperlink"/>
          </w:rPr>
          <w:t>R2-2111150</w:t>
        </w:r>
      </w:hyperlink>
      <w:r w:rsidR="007E73BC" w:rsidRPr="00211C68">
        <w:tab/>
        <w:t>System Information and supporting for RedCap UEs</w:t>
      </w:r>
      <w:r w:rsidR="007E73BC" w:rsidRPr="00211C68">
        <w:tab/>
        <w:t>KDDI Corporation</w:t>
      </w:r>
      <w:r w:rsidR="007E73BC" w:rsidRPr="00211C68">
        <w:tab/>
        <w:t>discussion</w:t>
      </w:r>
      <w:r w:rsidR="007E73BC" w:rsidRPr="00211C68">
        <w:tab/>
        <w:t>Rel-17</w:t>
      </w:r>
    </w:p>
    <w:p w14:paraId="2BD2CD67" w14:textId="77777777" w:rsidR="007E73BC" w:rsidRPr="00211C68" w:rsidRDefault="007E73BC" w:rsidP="007E73BC">
      <w:pPr>
        <w:pStyle w:val="Doc-title"/>
      </w:pPr>
    </w:p>
    <w:p w14:paraId="511EA3E9" w14:textId="77777777" w:rsidR="007E73BC" w:rsidRPr="00211C68" w:rsidRDefault="007E73BC" w:rsidP="007E73BC">
      <w:pPr>
        <w:pStyle w:val="Comments"/>
      </w:pPr>
      <w:r w:rsidRPr="00211C68">
        <w:t>Withdrawn</w:t>
      </w:r>
    </w:p>
    <w:p w14:paraId="1F830407" w14:textId="72E8CE27" w:rsidR="007E73BC" w:rsidRPr="00211C68" w:rsidRDefault="00005BAE" w:rsidP="007E73BC">
      <w:pPr>
        <w:pStyle w:val="Doc-title"/>
      </w:pPr>
      <w:hyperlink r:id="rId2081" w:history="1">
        <w:r>
          <w:rPr>
            <w:rStyle w:val="Hyperlink"/>
          </w:rPr>
          <w:t>R2-2110804</w:t>
        </w:r>
      </w:hyperlink>
      <w:r w:rsidR="007E73BC" w:rsidRPr="00211C68">
        <w:tab/>
        <w:t>On the use of NCD-SSB instead of CD-SSB for RedCap UE</w:t>
      </w:r>
      <w:r w:rsidR="007E73BC" w:rsidRPr="00211C68">
        <w:tab/>
        <w:t>MediaTek Inc.</w:t>
      </w:r>
      <w:r w:rsidR="007E73BC" w:rsidRPr="00211C68">
        <w:tab/>
        <w:t>discussion</w:t>
      </w:r>
      <w:r w:rsidR="007E73BC" w:rsidRPr="00211C68">
        <w:tab/>
        <w:t>Rel-17</w:t>
      </w:r>
      <w:r w:rsidR="007E73BC" w:rsidRPr="00211C68">
        <w:tab/>
        <w:t>NR_redcap-Core</w:t>
      </w:r>
      <w:r w:rsidR="007E73BC" w:rsidRPr="00211C68">
        <w:tab/>
        <w:t>Late</w:t>
      </w:r>
    </w:p>
    <w:p w14:paraId="003E46FB" w14:textId="77777777" w:rsidR="007E73BC" w:rsidRPr="00211C68" w:rsidRDefault="007E73BC" w:rsidP="007E73BC">
      <w:pPr>
        <w:pStyle w:val="Doc-text2"/>
      </w:pPr>
    </w:p>
    <w:p w14:paraId="7035B4C4" w14:textId="240C3791" w:rsidR="007E73BC" w:rsidRPr="00211C68" w:rsidRDefault="007E73BC" w:rsidP="007E73BC">
      <w:pPr>
        <w:pStyle w:val="Heading3"/>
      </w:pPr>
      <w:bookmarkStart w:id="255" w:name="_Toc92750882"/>
      <w:r w:rsidRPr="00211C68">
        <w:t>8.12.3</w:t>
      </w:r>
      <w:r w:rsidR="002322E9" w:rsidRPr="00211C68">
        <w:tab/>
      </w:r>
      <w:r w:rsidRPr="00211C68">
        <w:t>UE power saving and battery lifetime enhancement</w:t>
      </w:r>
      <w:bookmarkEnd w:id="255"/>
    </w:p>
    <w:p w14:paraId="5764BC23" w14:textId="77777777" w:rsidR="007E73BC" w:rsidRPr="00211C68" w:rsidRDefault="007E73BC" w:rsidP="007E73BC">
      <w:pPr>
        <w:pStyle w:val="Comments"/>
      </w:pPr>
      <w:r w:rsidRPr="00211C68">
        <w:t>No contribution is expected to this agenda item but directly to the sub-agenda items.</w:t>
      </w:r>
    </w:p>
    <w:p w14:paraId="4E927962" w14:textId="707673AE" w:rsidR="007E73BC" w:rsidRPr="00211C68" w:rsidRDefault="007E73BC" w:rsidP="007E73BC">
      <w:pPr>
        <w:pStyle w:val="Heading4"/>
      </w:pPr>
      <w:bookmarkStart w:id="256" w:name="_Toc92750883"/>
      <w:r w:rsidRPr="00211C68">
        <w:t>8.12.3.1</w:t>
      </w:r>
      <w:r w:rsidR="002322E9" w:rsidRPr="00211C68">
        <w:tab/>
      </w:r>
      <w:r w:rsidRPr="00211C68">
        <w:t>eDRX cycles</w:t>
      </w:r>
      <w:bookmarkEnd w:id="256"/>
    </w:p>
    <w:p w14:paraId="6447894E" w14:textId="77777777" w:rsidR="007E73BC" w:rsidRPr="00211C68" w:rsidRDefault="007E73BC" w:rsidP="007E73BC">
      <w:pPr>
        <w:pStyle w:val="Comments"/>
      </w:pPr>
      <w:r w:rsidRPr="00211C68">
        <w:t>Extended DRX enhancements for RRC Inactive and Idle.</w:t>
      </w:r>
    </w:p>
    <w:p w14:paraId="276B53F9" w14:textId="77777777" w:rsidR="007E73BC" w:rsidRPr="00211C68" w:rsidRDefault="007E73BC" w:rsidP="007E73BC">
      <w:pPr>
        <w:pStyle w:val="Comments"/>
      </w:pPr>
    </w:p>
    <w:p w14:paraId="5B813ABE" w14:textId="77777777" w:rsidR="007E73BC" w:rsidRPr="00211C68" w:rsidRDefault="007E73BC" w:rsidP="007E73BC">
      <w:pPr>
        <w:pStyle w:val="EmailDiscussion"/>
        <w:overflowPunct/>
        <w:autoSpaceDE/>
        <w:autoSpaceDN/>
        <w:adjustRightInd/>
        <w:ind w:left="1619" w:hanging="360"/>
        <w:textAlignment w:val="auto"/>
      </w:pPr>
      <w:r w:rsidRPr="00211C68">
        <w:t>[AT116-e][105][RedCap] eDRX cycles aspects (Apple)</w:t>
      </w:r>
    </w:p>
    <w:p w14:paraId="07B76936" w14:textId="77777777" w:rsidR="007E73BC" w:rsidRPr="00211C68" w:rsidRDefault="007E73BC" w:rsidP="007E73BC">
      <w:pPr>
        <w:pStyle w:val="EmailDiscussion2"/>
        <w:ind w:left="1619" w:firstLine="0"/>
        <w:rPr>
          <w:shd w:val="clear" w:color="auto" w:fill="FFFFFF"/>
        </w:rPr>
      </w:pPr>
      <w:r w:rsidRPr="00211C68">
        <w:t>Initial scope:</w:t>
      </w:r>
      <w:r w:rsidRPr="00211C68">
        <w:rPr>
          <w:shd w:val="clear" w:color="auto" w:fill="FFFFFF"/>
        </w:rPr>
        <w:t xml:space="preserve"> Discuss proposals in AI 8.12.3.1 (skipping those on INACTIVE eDRX &gt;10.24sec and on pure ASN.1 aspects)</w:t>
      </w:r>
    </w:p>
    <w:p w14:paraId="224BFC75" w14:textId="77777777" w:rsidR="007E73BC" w:rsidRPr="00211C68" w:rsidRDefault="007E73BC" w:rsidP="007E73BC">
      <w:pPr>
        <w:pStyle w:val="EmailDiscussion2"/>
        <w:ind w:left="1619" w:firstLine="0"/>
      </w:pPr>
      <w:r w:rsidRPr="00211C68">
        <w:t>Initial intended outcome: Summary of the offline discussion with e.g.:</w:t>
      </w:r>
    </w:p>
    <w:p w14:paraId="5820E50D"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for agreement (if any)</w:t>
      </w:r>
    </w:p>
    <w:p w14:paraId="010007AE"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require online discussions</w:t>
      </w:r>
    </w:p>
    <w:p w14:paraId="79335D86"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should not be pursued (if any)</w:t>
      </w:r>
    </w:p>
    <w:p w14:paraId="4297CA2D" w14:textId="77777777" w:rsidR="007E73BC" w:rsidRPr="00211C68" w:rsidRDefault="007E73BC" w:rsidP="007E73BC">
      <w:pPr>
        <w:pStyle w:val="EmailDiscussion2"/>
        <w:ind w:left="1619" w:firstLine="0"/>
      </w:pPr>
      <w:r w:rsidRPr="00211C68">
        <w:t>Initial deadline (for companies' feedback): Tuesday 2021-11-02 2000 UTC</w:t>
      </w:r>
    </w:p>
    <w:p w14:paraId="54340653" w14:textId="7D60DE66" w:rsidR="007E73BC" w:rsidRPr="00211C68" w:rsidRDefault="007E73BC" w:rsidP="007E73BC">
      <w:pPr>
        <w:pStyle w:val="EmailDiscussion2"/>
        <w:ind w:left="1619" w:firstLine="0"/>
      </w:pPr>
      <w:r w:rsidRPr="00211C68">
        <w:t xml:space="preserve">Initial deadline (for </w:t>
      </w:r>
      <w:r w:rsidRPr="00211C68">
        <w:rPr>
          <w:rStyle w:val="Doc-text2Char"/>
        </w:rPr>
        <w:t xml:space="preserve">rapporteur's summary in </w:t>
      </w:r>
      <w:hyperlink r:id="rId2082" w:history="1">
        <w:r w:rsidR="00005BAE">
          <w:rPr>
            <w:rStyle w:val="Hyperlink"/>
          </w:rPr>
          <w:t>R2-2111335</w:t>
        </w:r>
      </w:hyperlink>
      <w:r w:rsidRPr="00211C68">
        <w:rPr>
          <w:rStyle w:val="Doc-text2Char"/>
        </w:rPr>
        <w:t xml:space="preserve">): </w:t>
      </w:r>
      <w:r w:rsidRPr="00211C68">
        <w:t>Wednesday 2021-11-03 00:00 UTC</w:t>
      </w:r>
    </w:p>
    <w:p w14:paraId="6AE38028" w14:textId="79F405D9" w:rsidR="007E73BC" w:rsidRPr="00211C68" w:rsidRDefault="007E73BC" w:rsidP="007E73BC">
      <w:pPr>
        <w:pStyle w:val="EmailDiscussion2"/>
        <w:ind w:left="1619" w:firstLine="0"/>
      </w:pPr>
      <w:r w:rsidRPr="00211C68">
        <w:t xml:space="preserve">Updated scope: continue the discussion based on the proposals in </w:t>
      </w:r>
      <w:hyperlink r:id="rId2083" w:history="1">
        <w:r w:rsidR="00005BAE">
          <w:rPr>
            <w:rStyle w:val="Hyperlink"/>
          </w:rPr>
          <w:t>R2-2111335</w:t>
        </w:r>
      </w:hyperlink>
    </w:p>
    <w:p w14:paraId="34B86EDA" w14:textId="77777777" w:rsidR="007E73BC" w:rsidRPr="00211C68" w:rsidRDefault="007E73BC" w:rsidP="007E73BC">
      <w:pPr>
        <w:pStyle w:val="EmailDiscussion2"/>
        <w:ind w:left="1619" w:firstLine="0"/>
      </w:pPr>
      <w:r w:rsidRPr="00211C68">
        <w:t>Updated intended outcome: Summary of the offline discussion with e.g.:</w:t>
      </w:r>
    </w:p>
    <w:p w14:paraId="22815F76"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for agreement (if any)</w:t>
      </w:r>
    </w:p>
    <w:p w14:paraId="58380988"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require online discussions</w:t>
      </w:r>
    </w:p>
    <w:p w14:paraId="78D2942C"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should not be pursued (if any)</w:t>
      </w:r>
    </w:p>
    <w:p w14:paraId="418B6028" w14:textId="77777777" w:rsidR="007E73BC" w:rsidRPr="00211C68" w:rsidRDefault="007E73BC" w:rsidP="007E73BC">
      <w:pPr>
        <w:pStyle w:val="EmailDiscussion2"/>
        <w:ind w:left="1619" w:firstLine="0"/>
      </w:pPr>
      <w:r w:rsidRPr="00211C68">
        <w:t>Updated deadline (for companies' feedback): Friday 2021-11-05 1000 UTC</w:t>
      </w:r>
    </w:p>
    <w:p w14:paraId="1AF4C842" w14:textId="1B68C15E" w:rsidR="007E73BC" w:rsidRPr="00211C68" w:rsidRDefault="007E73BC" w:rsidP="007E73BC">
      <w:pPr>
        <w:pStyle w:val="EmailDiscussion2"/>
        <w:ind w:left="1619" w:firstLine="0"/>
      </w:pPr>
      <w:r w:rsidRPr="00211C68">
        <w:t xml:space="preserve">Updated deadline (for </w:t>
      </w:r>
      <w:r w:rsidRPr="00211C68">
        <w:rPr>
          <w:rStyle w:val="Doc-text2Char"/>
        </w:rPr>
        <w:t xml:space="preserve">rapporteur's summary in </w:t>
      </w:r>
      <w:hyperlink r:id="rId2084" w:history="1">
        <w:r w:rsidR="00005BAE">
          <w:rPr>
            <w:rStyle w:val="Hyperlink"/>
          </w:rPr>
          <w:t>R2-2111350</w:t>
        </w:r>
      </w:hyperlink>
      <w:r w:rsidRPr="00211C68">
        <w:rPr>
          <w:rStyle w:val="Doc-text2Char"/>
        </w:rPr>
        <w:t xml:space="preserve">): </w:t>
      </w:r>
      <w:r w:rsidRPr="00211C68">
        <w:t>Friday 2021-11-05 1800 UTC</w:t>
      </w:r>
    </w:p>
    <w:p w14:paraId="3BB34AC4" w14:textId="1BA3433D" w:rsidR="007E73BC" w:rsidRPr="00211C68" w:rsidRDefault="007E73BC" w:rsidP="007E73BC">
      <w:pPr>
        <w:pStyle w:val="EmailDiscussion2"/>
        <w:ind w:left="1619" w:firstLine="0"/>
        <w:rPr>
          <w:u w:val="single"/>
        </w:rPr>
      </w:pPr>
      <w:r w:rsidRPr="00211C68">
        <w:rPr>
          <w:u w:val="single"/>
        </w:rPr>
        <w:t xml:space="preserve">Proposals marked "for agreement" in </w:t>
      </w:r>
      <w:hyperlink r:id="rId2085" w:history="1">
        <w:r w:rsidR="00005BAE">
          <w:rPr>
            <w:rStyle w:val="Hyperlink"/>
          </w:rPr>
          <w:t>R2-2111350</w:t>
        </w:r>
      </w:hyperlink>
      <w:r w:rsidRPr="00211C68">
        <w:rPr>
          <w:u w:val="single"/>
        </w:rPr>
        <w:t xml:space="preserve">  not challenged until Monday 2021-11-08 1200 UTC will be declared as agreed via email by the session chair (for the rest the discussion will further continue offline until the CB session in Week2).</w:t>
      </w:r>
    </w:p>
    <w:p w14:paraId="68482348" w14:textId="77777777" w:rsidR="007E73BC" w:rsidRPr="00211C68" w:rsidRDefault="007E73BC" w:rsidP="007E73BC">
      <w:pPr>
        <w:pStyle w:val="EmailDiscussion2"/>
        <w:ind w:left="1619" w:firstLine="0"/>
        <w:rPr>
          <w:rFonts w:cs="Arial"/>
          <w:sz w:val="21"/>
          <w:szCs w:val="21"/>
        </w:rPr>
      </w:pPr>
    </w:p>
    <w:p w14:paraId="327E7871" w14:textId="77777777" w:rsidR="007E73BC" w:rsidRPr="00211C68" w:rsidRDefault="007E73BC" w:rsidP="007E73BC">
      <w:pPr>
        <w:pStyle w:val="EmailDiscussion2"/>
        <w:ind w:left="1619" w:firstLine="0"/>
      </w:pPr>
    </w:p>
    <w:p w14:paraId="38DF677C" w14:textId="5FA5E7E9" w:rsidR="007E73BC" w:rsidRPr="00211C68" w:rsidRDefault="00005BAE" w:rsidP="007E73BC">
      <w:pPr>
        <w:pStyle w:val="Doc-title"/>
      </w:pPr>
      <w:hyperlink r:id="rId2086" w:history="1">
        <w:r>
          <w:rPr>
            <w:rStyle w:val="Hyperlink"/>
          </w:rPr>
          <w:t>R2-2111335</w:t>
        </w:r>
      </w:hyperlink>
      <w:r w:rsidR="007E73BC" w:rsidRPr="00211C68">
        <w:tab/>
        <w:t>[offline-105] eDRX cycles</w:t>
      </w:r>
      <w:r w:rsidR="007E73BC" w:rsidRPr="00211C68">
        <w:tab/>
        <w:t>Apple</w:t>
      </w:r>
      <w:r w:rsidR="007E73BC" w:rsidRPr="00211C68">
        <w:tab/>
        <w:t>discussion</w:t>
      </w:r>
      <w:r w:rsidR="007E73BC" w:rsidRPr="00211C68">
        <w:tab/>
        <w:t>Rel-17</w:t>
      </w:r>
      <w:r w:rsidR="007E73BC" w:rsidRPr="00211C68">
        <w:tab/>
        <w:t>NR_redcap-Core</w:t>
      </w:r>
    </w:p>
    <w:p w14:paraId="6D91D11E" w14:textId="77777777" w:rsidR="007E73BC" w:rsidRPr="00211C68" w:rsidRDefault="007E73BC" w:rsidP="007E73BC">
      <w:pPr>
        <w:pStyle w:val="Doc-text2"/>
      </w:pPr>
      <w:r w:rsidRPr="00211C68">
        <w:t>-</w:t>
      </w:r>
      <w:r w:rsidRPr="00211C68">
        <w:tab/>
        <w:t>Apple indicates that some inputs were unfortunately not included in the report</w:t>
      </w:r>
    </w:p>
    <w:p w14:paraId="0E105A45" w14:textId="77777777" w:rsidR="007E73BC" w:rsidRPr="00211C68" w:rsidRDefault="007E73BC" w:rsidP="007E73BC">
      <w:pPr>
        <w:pStyle w:val="Comments"/>
      </w:pPr>
      <w:r w:rsidRPr="00211C68">
        <w:t>Proposals for agreement:</w:t>
      </w:r>
    </w:p>
    <w:p w14:paraId="2463D1F9" w14:textId="77777777" w:rsidR="007E73BC" w:rsidRPr="00211C68" w:rsidRDefault="007E73BC" w:rsidP="007E73BC">
      <w:pPr>
        <w:pStyle w:val="Comments"/>
      </w:pPr>
      <w:r w:rsidRPr="00211C68">
        <w:t>Proposal 1 [13/13] :  The max eDRX cycle length for RRC Inactive is 10.24s in Rel-17</w:t>
      </w:r>
    </w:p>
    <w:p w14:paraId="247B0D2F"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1FB581BE" w14:textId="77777777" w:rsidR="007E73BC" w:rsidRPr="00211C68" w:rsidRDefault="007E73BC" w:rsidP="007E73BC">
      <w:pPr>
        <w:pStyle w:val="Comments"/>
      </w:pPr>
      <w:r w:rsidRPr="00211C68">
        <w:t>Proposal 2 [13/13] :  Capture in the specification explicitly the below restrictions:</w:t>
      </w:r>
    </w:p>
    <w:p w14:paraId="113F1C4F" w14:textId="77777777" w:rsidR="007E73BC" w:rsidRPr="00211C68" w:rsidRDefault="007E73BC" w:rsidP="007E73BC">
      <w:pPr>
        <w:pStyle w:val="Comments"/>
      </w:pPr>
      <w:r w:rsidRPr="00211C68">
        <w:t>-</w:t>
      </w:r>
      <w:r w:rsidRPr="00211C68">
        <w:tab/>
        <w:t xml:space="preserve">RAN2 considers the configuration as an invalid case, where INACTIVE eDRX cycle is configured but IDLE eDRX cycle is not configured. </w:t>
      </w:r>
    </w:p>
    <w:p w14:paraId="3D2DC4B6" w14:textId="77777777" w:rsidR="007E73BC" w:rsidRPr="00211C68" w:rsidRDefault="007E73BC" w:rsidP="007E73BC">
      <w:pPr>
        <w:pStyle w:val="Comments"/>
      </w:pPr>
      <w:r w:rsidRPr="00211C68">
        <w:t>-</w:t>
      </w:r>
      <w:r w:rsidRPr="00211C68">
        <w:tab/>
        <w:t xml:space="preserve">RAN2 considers the configuration as invalid case, where INACTIVE eDRX cycle is longer than IDLE eDRX cycle. </w:t>
      </w:r>
    </w:p>
    <w:p w14:paraId="1FE054EF" w14:textId="77777777" w:rsidR="007E73BC" w:rsidRPr="00211C68" w:rsidRDefault="007E73BC" w:rsidP="007E73BC">
      <w:pPr>
        <w:pStyle w:val="Doc-text2"/>
      </w:pPr>
      <w:r w:rsidRPr="00211C68">
        <w:lastRenderedPageBreak/>
        <w:t>-</w:t>
      </w:r>
      <w:r w:rsidRPr="00211C68">
        <w:tab/>
        <w:t>Nokia would like to further discuss this, as they don't think we should have restrictions</w:t>
      </w:r>
    </w:p>
    <w:p w14:paraId="7C270DFE" w14:textId="77777777" w:rsidR="007E73BC" w:rsidRPr="00211C68" w:rsidRDefault="007E73BC" w:rsidP="007E73BC">
      <w:pPr>
        <w:pStyle w:val="Doc-text2"/>
      </w:pPr>
      <w:r w:rsidRPr="00211C68">
        <w:t>-</w:t>
      </w:r>
      <w:r w:rsidRPr="00211C68">
        <w:tab/>
        <w:t>Intel thinks we could cover this as a restriction on the UE side.</w:t>
      </w:r>
    </w:p>
    <w:p w14:paraId="0150B9D2" w14:textId="77777777" w:rsidR="007E73BC" w:rsidRPr="00211C68" w:rsidRDefault="007E73BC" w:rsidP="007E73BC">
      <w:pPr>
        <w:pStyle w:val="Doc-text2"/>
      </w:pPr>
      <w:r w:rsidRPr="00211C68">
        <w:t>-</w:t>
      </w:r>
      <w:r w:rsidRPr="00211C68">
        <w:tab/>
        <w:t>Ericsson thinks we already agreed on this and we can discuss later how to capture this. Intel agrees</w:t>
      </w:r>
    </w:p>
    <w:p w14:paraId="10F55A2D" w14:textId="77777777" w:rsidR="007E73BC" w:rsidRPr="00211C68" w:rsidRDefault="007E73BC" w:rsidP="00CF50A3">
      <w:pPr>
        <w:pStyle w:val="Doc-text2"/>
        <w:numPr>
          <w:ilvl w:val="0"/>
          <w:numId w:val="26"/>
        </w:numPr>
        <w:overflowPunct/>
        <w:autoSpaceDE/>
        <w:autoSpaceDN/>
        <w:adjustRightInd/>
        <w:textAlignment w:val="auto"/>
      </w:pPr>
      <w:r w:rsidRPr="00211C68">
        <w:t>Discuss later when working on the actual CRs</w:t>
      </w:r>
    </w:p>
    <w:p w14:paraId="2F911C42" w14:textId="77777777" w:rsidR="007E73BC" w:rsidRPr="00211C68" w:rsidRDefault="007E73BC" w:rsidP="007E73BC">
      <w:pPr>
        <w:pStyle w:val="Comments"/>
      </w:pPr>
      <w:r w:rsidRPr="00211C68">
        <w:t>Proposal 4 [13/13]: PO determination for non-overlapping CN/RN case is applicable to eDRX</w:t>
      </w:r>
    </w:p>
    <w:p w14:paraId="6CF5DFE3"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2F9AE9BC" w14:textId="77777777" w:rsidR="007E73BC" w:rsidRPr="00211C68" w:rsidRDefault="007E73BC" w:rsidP="007E73BC">
      <w:pPr>
        <w:pStyle w:val="Comments"/>
      </w:pPr>
      <w:r w:rsidRPr="00211C68">
        <w:t>Proposal 5 [13/13]:: When IDLE eDRX and INACTIVE eDRX are configured and both cycles are no longer than 10.24s, PO is determined by IDLE eDRX.</w:t>
      </w:r>
    </w:p>
    <w:p w14:paraId="6505A07F"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23EB01C1" w14:textId="77777777" w:rsidR="007E73BC" w:rsidRPr="00211C68" w:rsidRDefault="007E73BC" w:rsidP="007E73BC">
      <w:pPr>
        <w:pStyle w:val="Comments"/>
      </w:pPr>
      <w:r w:rsidRPr="00211C68">
        <w:t>Proposal 6 [13/13]:: When IDLE eDRX is configured and is no longer than 10.24s, INACITVE eDRX cycle is not configured, PO is determined by IDLE eDRX.</w:t>
      </w:r>
    </w:p>
    <w:p w14:paraId="09AF05E2"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1A816E7E" w14:textId="77777777" w:rsidR="007E73BC" w:rsidRPr="00211C68" w:rsidRDefault="007E73BC" w:rsidP="007E73BC">
      <w:pPr>
        <w:pStyle w:val="Comments"/>
      </w:pPr>
      <w:r w:rsidRPr="00211C68">
        <w:t>Proposal 7 [13/13]:: During CN PTW when IDLE eDRX is configured and longer than 10.24s, and INACTIVE eDRX is configured, PO is determined by the shortest value of default paging cycle and UE specific DRX cycle if configured by upper layer.</w:t>
      </w:r>
    </w:p>
    <w:p w14:paraId="7278A4DF"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1959FBB2" w14:textId="77777777" w:rsidR="007E73BC" w:rsidRPr="00211C68" w:rsidRDefault="007E73BC" w:rsidP="007E73BC">
      <w:pPr>
        <w:pStyle w:val="Comments"/>
      </w:pPr>
      <w:r w:rsidRPr="00211C68">
        <w:t>Proposal 8 [13/13]:: During CN PTW when IDLE eDRX is configure and is longer than 10.24s, INACTIVE eDRX cycle is not configured, PO is determined by the shortest value of default paging cycle and UE specific DRX cycle if configured by upper layer.</w:t>
      </w:r>
    </w:p>
    <w:p w14:paraId="2C1998BB"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6D051932" w14:textId="77777777" w:rsidR="007E73BC" w:rsidRPr="00211C68" w:rsidRDefault="007E73BC" w:rsidP="007E73BC">
      <w:pPr>
        <w:pStyle w:val="Comments"/>
      </w:pPr>
      <w:r w:rsidRPr="00211C68">
        <w:t>Proposal 9 [13/13]: eDRX supporting UEs are assumed to also support the UE capability on PO determination for non overlapping CN/RN case.</w:t>
      </w:r>
    </w:p>
    <w:p w14:paraId="77A47624" w14:textId="77777777" w:rsidR="007E73BC" w:rsidRPr="00211C68" w:rsidRDefault="007E73BC" w:rsidP="007E73BC">
      <w:pPr>
        <w:pStyle w:val="Doc-text2"/>
      </w:pPr>
      <w:r w:rsidRPr="00211C68">
        <w:t>-</w:t>
      </w:r>
      <w:r w:rsidRPr="00211C68">
        <w:tab/>
        <w:t>Ericsson would like to further discuss this</w:t>
      </w:r>
    </w:p>
    <w:p w14:paraId="7B554154" w14:textId="77777777" w:rsidR="007E73BC" w:rsidRPr="00211C68" w:rsidRDefault="007E73BC" w:rsidP="007E73BC">
      <w:pPr>
        <w:pStyle w:val="Doc-text2"/>
      </w:pPr>
      <w:r w:rsidRPr="00211C68">
        <w:t>-</w:t>
      </w:r>
      <w:r w:rsidRPr="00211C68">
        <w:tab/>
        <w:t xml:space="preserve">Apple thinks Ericsson views is aligned to others </w:t>
      </w:r>
    </w:p>
    <w:p w14:paraId="10B83645" w14:textId="77777777" w:rsidR="007E73BC" w:rsidRPr="00211C68" w:rsidRDefault="007E73BC" w:rsidP="007E73BC">
      <w:pPr>
        <w:pStyle w:val="Doc-text2"/>
      </w:pPr>
      <w:r w:rsidRPr="00211C68">
        <w:t>-</w:t>
      </w:r>
      <w:r w:rsidRPr="00211C68">
        <w:tab/>
        <w:t>Huawei suggests to remove the last part. Ericsson agrees.</w:t>
      </w:r>
    </w:p>
    <w:p w14:paraId="0606A733" w14:textId="77777777" w:rsidR="007E73BC" w:rsidRPr="00211C68" w:rsidRDefault="007E73BC" w:rsidP="007E73BC">
      <w:pPr>
        <w:pStyle w:val="Doc-text2"/>
      </w:pPr>
      <w:r w:rsidRPr="00211C68">
        <w:t>-</w:t>
      </w:r>
      <w:r w:rsidRPr="00211C68">
        <w:tab/>
        <w:t>vivo supports the original proposal</w:t>
      </w:r>
    </w:p>
    <w:p w14:paraId="4848F07F" w14:textId="77777777" w:rsidR="007E73BC" w:rsidRPr="00211C68" w:rsidRDefault="007E73BC" w:rsidP="00CF50A3">
      <w:pPr>
        <w:pStyle w:val="Doc-text2"/>
        <w:numPr>
          <w:ilvl w:val="0"/>
          <w:numId w:val="26"/>
        </w:numPr>
        <w:overflowPunct/>
        <w:autoSpaceDE/>
        <w:autoSpaceDN/>
        <w:adjustRightInd/>
        <w:textAlignment w:val="auto"/>
      </w:pPr>
      <w:r w:rsidRPr="00211C68">
        <w:t>eDRX supporting UEs are assumed to also support the UE capability on PO determination for non overlapping CN/RN case</w:t>
      </w:r>
    </w:p>
    <w:p w14:paraId="313F0EFB" w14:textId="77777777" w:rsidR="007E73BC" w:rsidRPr="00211C68" w:rsidRDefault="007E73BC" w:rsidP="00CF50A3">
      <w:pPr>
        <w:pStyle w:val="Doc-text2"/>
        <w:numPr>
          <w:ilvl w:val="0"/>
          <w:numId w:val="26"/>
        </w:numPr>
        <w:overflowPunct/>
        <w:autoSpaceDE/>
        <w:autoSpaceDN/>
        <w:adjustRightInd/>
        <w:textAlignment w:val="auto"/>
      </w:pPr>
      <w:r w:rsidRPr="00211C68">
        <w:t>Further discuss on the reporting of eDRX capability</w:t>
      </w:r>
    </w:p>
    <w:p w14:paraId="5B2E7AAA" w14:textId="77777777" w:rsidR="007E73BC" w:rsidRPr="00211C68" w:rsidRDefault="007E73BC" w:rsidP="007E73BC">
      <w:pPr>
        <w:pStyle w:val="Comments"/>
      </w:pPr>
      <w:r w:rsidRPr="00211C68">
        <w:t>Proposal 11 [13/13]: The below working agreement is now changed to an agreement.</w:t>
      </w:r>
    </w:p>
    <w:p w14:paraId="2124B08A" w14:textId="77777777" w:rsidR="007E73BC" w:rsidRPr="00211C68" w:rsidRDefault="007E73BC" w:rsidP="007E73BC">
      <w:pPr>
        <w:pStyle w:val="Comments"/>
      </w:pPr>
      <w:r w:rsidRPr="00211C68">
        <w:t>When IDLE eDRX cycle is longer than 10.24s, CN PTW_start calculation formula defined in LTE is re-used as the baseline, as below. FFS whether CN PTW_start position could be configurable by network and in case which node decides the N value. Note: this formula would be revisited if INACTIVE eDRX cycle can be above 10.24s</w:t>
      </w:r>
    </w:p>
    <w:p w14:paraId="17955D60" w14:textId="77777777" w:rsidR="007E73BC" w:rsidRPr="00211C68" w:rsidRDefault="007E73BC" w:rsidP="007E73BC">
      <w:pPr>
        <w:pStyle w:val="Comments"/>
      </w:pPr>
      <w:r w:rsidRPr="00211C68">
        <w:t>PTW_start denotes the first radio frame of the PH that is part of the PTW and has SFN satisfying the following equation:</w:t>
      </w:r>
    </w:p>
    <w:p w14:paraId="582BEB0A" w14:textId="77777777" w:rsidR="007E73BC" w:rsidRPr="00211C68" w:rsidRDefault="007E73BC" w:rsidP="007E73BC">
      <w:pPr>
        <w:pStyle w:val="Comments"/>
      </w:pPr>
      <w:r w:rsidRPr="00211C68">
        <w:tab/>
      </w:r>
      <w:r w:rsidRPr="00211C68">
        <w:tab/>
        <w:t>SFN = 1024/N* ieDRX, where</w:t>
      </w:r>
    </w:p>
    <w:p w14:paraId="27E4BD32" w14:textId="77777777" w:rsidR="007E73BC" w:rsidRPr="00211C68" w:rsidRDefault="007E73BC" w:rsidP="007E73BC">
      <w:pPr>
        <w:pStyle w:val="Comments"/>
      </w:pPr>
      <w:r w:rsidRPr="00211C68">
        <w:tab/>
      </w:r>
      <w:r w:rsidRPr="00211C68">
        <w:tab/>
        <w:t>ieDRX = floor(UE_ID_H /TeDRX,H) mod N</w:t>
      </w:r>
    </w:p>
    <w:p w14:paraId="0D3AE37C" w14:textId="77777777" w:rsidR="007E73BC" w:rsidRPr="00211C68" w:rsidRDefault="007E73BC" w:rsidP="007E73BC">
      <w:pPr>
        <w:pStyle w:val="Comments"/>
      </w:pPr>
      <w:r w:rsidRPr="00211C68">
        <w:tab/>
      </w:r>
      <w:r w:rsidRPr="00211C68">
        <w:tab/>
        <w:t>FFS N = 4 or 8, FFS if N can take other values</w:t>
      </w:r>
    </w:p>
    <w:p w14:paraId="2735C7FE"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55461ABD" w14:textId="77777777" w:rsidR="007E73BC" w:rsidRPr="00211C68" w:rsidRDefault="007E73BC" w:rsidP="007E73BC">
      <w:pPr>
        <w:pStyle w:val="Comments"/>
      </w:pPr>
      <w:r w:rsidRPr="00211C68">
        <w:t>Proposal 13 [13/13]: the same LTE hashed UE_ID calculation is used for UE_ID_H for NR.</w:t>
      </w:r>
    </w:p>
    <w:p w14:paraId="7D7C98BA"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2FFC1022" w14:textId="77777777" w:rsidR="007E73BC" w:rsidRPr="00211C68" w:rsidRDefault="007E73BC" w:rsidP="007E73BC">
      <w:pPr>
        <w:pStyle w:val="Comments"/>
      </w:pPr>
    </w:p>
    <w:p w14:paraId="7403A5DD" w14:textId="77777777" w:rsidR="007E73BC" w:rsidRPr="00211C68" w:rsidRDefault="007E73BC" w:rsidP="007E73BC">
      <w:pPr>
        <w:pStyle w:val="Comments"/>
      </w:pPr>
      <w:r w:rsidRPr="00211C68">
        <w:t>To discuss:</w:t>
      </w:r>
    </w:p>
    <w:p w14:paraId="4AFF145C" w14:textId="77777777" w:rsidR="007E73BC" w:rsidRPr="00211C68" w:rsidRDefault="007E73BC" w:rsidP="007E73BC">
      <w:pPr>
        <w:pStyle w:val="Comments"/>
      </w:pPr>
      <w:r w:rsidRPr="00211C68">
        <w:t>Proposal 3 : It is FFS if an explicit table capturing the determination of ‘T’ for different DRX/eDRX configurations, is needed in TS38.304. If the table is agreed to be added, this table can also include the restrictions from P2.</w:t>
      </w:r>
    </w:p>
    <w:p w14:paraId="36BCD7AD" w14:textId="77777777" w:rsidR="007E73BC" w:rsidRPr="00211C68" w:rsidRDefault="007E73BC" w:rsidP="007E73BC">
      <w:pPr>
        <w:pStyle w:val="Comments"/>
      </w:pPr>
      <w:r w:rsidRPr="00211C68">
        <w:t>Proposal 10 [To discuss]:: RAN2 to discuss if a eDRX capability is also needed to be reported to gNB.</w:t>
      </w:r>
    </w:p>
    <w:p w14:paraId="05AAE1EA" w14:textId="77777777" w:rsidR="007E73BC" w:rsidRPr="00211C68" w:rsidRDefault="007E73BC" w:rsidP="007E73BC">
      <w:pPr>
        <w:pStyle w:val="Comments"/>
      </w:pPr>
      <w:r w:rsidRPr="00211C68">
        <w:t>Proposal 12 [8/13]: The value of N is 8 and it is not configurable..</w:t>
      </w:r>
    </w:p>
    <w:p w14:paraId="07A98E3A" w14:textId="77777777" w:rsidR="007E73BC" w:rsidRPr="00211C68" w:rsidRDefault="007E73BC" w:rsidP="007E73BC">
      <w:pPr>
        <w:pStyle w:val="Comments"/>
      </w:pPr>
      <w:r w:rsidRPr="00211C68">
        <w:t>Proposal 14 [11/13]: For eDRX in NR, the UE_ID is given by 5G-S-TMSI mod 4096</w:t>
      </w:r>
    </w:p>
    <w:p w14:paraId="0EC1EDBD" w14:textId="77777777" w:rsidR="007E73BC" w:rsidRPr="00211C68" w:rsidRDefault="007E73BC" w:rsidP="007E73BC">
      <w:pPr>
        <w:pStyle w:val="Comments"/>
      </w:pPr>
      <w:r w:rsidRPr="00211C68">
        <w:t>Proposal 15 [to discuss]: DRX cycle the UE uses for comparing with the modification period to decide if the eDRX acquisition period is to be used:</w:t>
      </w:r>
    </w:p>
    <w:p w14:paraId="40CA14A5" w14:textId="77777777" w:rsidR="007E73BC" w:rsidRPr="00211C68" w:rsidRDefault="007E73BC" w:rsidP="007E73BC">
      <w:pPr>
        <w:pStyle w:val="Comments"/>
      </w:pPr>
      <w:r w:rsidRPr="00211C68">
        <w:t>-</w:t>
      </w:r>
      <w:r w:rsidRPr="00211C68">
        <w:tab/>
        <w:t>[6/13] CN_eDRX for both RRC_IDLE and RRC_INACTIVE (same as LTE)</w:t>
      </w:r>
    </w:p>
    <w:p w14:paraId="2386E57F" w14:textId="77777777" w:rsidR="007E73BC" w:rsidRPr="00211C68" w:rsidRDefault="007E73BC" w:rsidP="007E73BC">
      <w:pPr>
        <w:pStyle w:val="Comments"/>
      </w:pPr>
      <w:r w:rsidRPr="00211C68">
        <w:t>-</w:t>
      </w:r>
      <w:r w:rsidRPr="00211C68">
        <w:tab/>
        <w:t>[4/13] separate CN eDRX for RRC_IDLE, and RAN eDRX if configured for RRC_INACTIVE (use CN eDRX if RAN eDRX is not configured)</w:t>
      </w:r>
    </w:p>
    <w:p w14:paraId="091EEDAA" w14:textId="77777777" w:rsidR="007E73BC" w:rsidRPr="00211C68" w:rsidRDefault="007E73BC" w:rsidP="007E73BC">
      <w:pPr>
        <w:pStyle w:val="Comments"/>
      </w:pPr>
      <w:r w:rsidRPr="00211C68">
        <w:t>Proposal 16 [10/2]: eDRX acquisition period set to the maximum configurable value of the eDRX cycle.</w:t>
      </w:r>
    </w:p>
    <w:p w14:paraId="029052E7" w14:textId="77777777" w:rsidR="007E73BC" w:rsidRPr="00211C68" w:rsidRDefault="007E73BC" w:rsidP="007E73BC">
      <w:pPr>
        <w:pStyle w:val="Comments"/>
      </w:pPr>
      <w:r w:rsidRPr="00211C68">
        <w:t>Proposal 17 [7/2]: eDRX acquisition period is the same for RRC_IDLE and RRC_INACTIVE (as in LTE).</w:t>
      </w:r>
    </w:p>
    <w:p w14:paraId="75C9079C" w14:textId="77777777" w:rsidR="007E73BC" w:rsidRPr="00211C68" w:rsidRDefault="007E73BC" w:rsidP="007E73BC">
      <w:pPr>
        <w:pStyle w:val="Comments"/>
      </w:pPr>
      <w:r w:rsidRPr="00211C68">
        <w:t>Proposal 18 [11/2/]: eDRX specific on-demand SI enhancements are not considered for Rel-17.</w:t>
      </w:r>
    </w:p>
    <w:p w14:paraId="3C35E582" w14:textId="77777777" w:rsidR="007E73BC" w:rsidRPr="00211C68" w:rsidRDefault="007E73BC" w:rsidP="007E73BC">
      <w:pPr>
        <w:pStyle w:val="Comments"/>
      </w:pPr>
      <w:r w:rsidRPr="00211C68">
        <w:t>Proposal 19 [9/4]: Option 2 is agreed for the below two cases:</w:t>
      </w:r>
    </w:p>
    <w:p w14:paraId="7AB2841D" w14:textId="77777777" w:rsidR="007E73BC" w:rsidRPr="00211C68" w:rsidRDefault="007E73BC" w:rsidP="007E73BC">
      <w:pPr>
        <w:pStyle w:val="Comments"/>
      </w:pPr>
      <w:r w:rsidRPr="00211C68">
        <w:t>For RRC_INACTIVE UE, when IDLE eDRX cycle is no longer than 10.24s and INACTIVE eDRX cycle is not configured, T is determined by the shortest of RAN paging cycle and IDLE eDRX cycle.</w:t>
      </w:r>
    </w:p>
    <w:p w14:paraId="2D834F36" w14:textId="77777777" w:rsidR="007E73BC" w:rsidRPr="00211C68" w:rsidRDefault="007E73BC" w:rsidP="007E73BC">
      <w:pPr>
        <w:pStyle w:val="Comments"/>
      </w:pPr>
      <w:r w:rsidRPr="00211C68">
        <w:t>For RRC_INACTIVE UE, when IDLE eDRX cycle is longer than 10.24s and INACTIVE eDRX cycle is not configured, outside CN PTW, T is determined by RAN paging cycle.</w:t>
      </w:r>
    </w:p>
    <w:p w14:paraId="21829C11" w14:textId="77777777" w:rsidR="007E73BC" w:rsidRPr="00211C68" w:rsidRDefault="007E73BC" w:rsidP="007E73BC">
      <w:pPr>
        <w:pStyle w:val="Comments"/>
      </w:pPr>
    </w:p>
    <w:p w14:paraId="2AA9FCA9" w14:textId="77777777" w:rsidR="007E73BC" w:rsidRPr="00211C68" w:rsidRDefault="007E73BC" w:rsidP="007E73BC">
      <w:pPr>
        <w:pStyle w:val="Comments"/>
      </w:pPr>
    </w:p>
    <w:p w14:paraId="564EB9FB"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Agreements via email - from offline 105:</w:t>
      </w:r>
    </w:p>
    <w:p w14:paraId="2541C32D" w14:textId="77777777" w:rsidR="007E73BC" w:rsidRPr="00211C68" w:rsidRDefault="007E73BC" w:rsidP="00CF50A3">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The max eDRX cycle length for RRC Inactive is 10.24s in Rel-17</w:t>
      </w:r>
    </w:p>
    <w:p w14:paraId="66E96BE3" w14:textId="77777777" w:rsidR="007E73BC" w:rsidRPr="00211C68" w:rsidRDefault="007E73BC" w:rsidP="00CF50A3">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PO determination for non-overlapping CN/RN case is applicable to eDRX</w:t>
      </w:r>
    </w:p>
    <w:p w14:paraId="23DCDBCD" w14:textId="77777777" w:rsidR="007E73BC" w:rsidRPr="00211C68" w:rsidRDefault="007E73BC" w:rsidP="00CF50A3">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When IDLE eDRX and INACTIVE eDRX are configured and both cycles are no longer than 10.24s, PO is determined by IDLE eDRX.</w:t>
      </w:r>
    </w:p>
    <w:p w14:paraId="6AE9165F" w14:textId="77777777" w:rsidR="007E73BC" w:rsidRPr="00211C68" w:rsidRDefault="007E73BC" w:rsidP="00CF50A3">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When IDLE eDRX is configured and is no longer than 10.24s, INACITVE eDRX cycle is not configured, PO is determined by IDLE eDRX.</w:t>
      </w:r>
    </w:p>
    <w:p w14:paraId="0B0C1E9F" w14:textId="77777777" w:rsidR="007E73BC" w:rsidRPr="00211C68" w:rsidRDefault="007E73BC" w:rsidP="00CF50A3">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During CN PTW when IDLE eDRX is configured and longer than 10.24s, and INACTIVE eDRX is configured, PO is determined by the shortest value of default paging cycle and UE specific DRX cycle if configured by upper layer.</w:t>
      </w:r>
    </w:p>
    <w:p w14:paraId="6AFF60A6" w14:textId="77777777" w:rsidR="007E73BC" w:rsidRPr="00211C68" w:rsidRDefault="007E73BC" w:rsidP="00CF50A3">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During CN PTW when IDLE eDRX is configure and is longer than 10.24s, INACTIVE eDRX cycle is not configured, PO is determined by the shortest value of default paging cycle and UE specific DRX cycle if configured by upper layer.</w:t>
      </w:r>
    </w:p>
    <w:p w14:paraId="622BA48F" w14:textId="77777777" w:rsidR="007E73BC" w:rsidRPr="00211C68" w:rsidRDefault="007E73BC" w:rsidP="00CF50A3">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eDRX supporting UEs are assumed to also support the UE capability on PO determination for non overlapping CN/RN case (Further discuss on the reporting of eDRX capability)</w:t>
      </w:r>
    </w:p>
    <w:p w14:paraId="3F54DD4A" w14:textId="77777777" w:rsidR="007E73BC" w:rsidRPr="00211C68" w:rsidRDefault="007E73BC" w:rsidP="00CF50A3">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The below working agreement is now changed to an agreement.</w:t>
      </w:r>
    </w:p>
    <w:p w14:paraId="35BA2378"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ab/>
        <w:t>When IDLE eDRX cycle is longer than 10.24s, CN PTW_start calculation formula defined in LTE is re-used as the baseline, as below. FFS whether CN PTW_start position could be configurable by network and in case which node decides the N value. Note: this formula would be revisited if INACTIVE eDRX cycle can be above 10.24s</w:t>
      </w:r>
    </w:p>
    <w:p w14:paraId="40EF864A"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ab/>
        <w:t>PTW_start denotes the first radio frame of the PH that is part of the PTW and has SFN satisfying the following equation:</w:t>
      </w:r>
    </w:p>
    <w:p w14:paraId="3FFF9A9A"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ab/>
      </w:r>
      <w:r w:rsidRPr="00211C68">
        <w:tab/>
        <w:t>SFN = 1024/N* ieDRX, where</w:t>
      </w:r>
    </w:p>
    <w:p w14:paraId="4BDAD7FE"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ab/>
      </w:r>
      <w:r w:rsidRPr="00211C68">
        <w:tab/>
        <w:t>ieDRX = floor(UE_ID_H /TeDRX,H) mod N</w:t>
      </w:r>
    </w:p>
    <w:p w14:paraId="259D0125"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ab/>
      </w:r>
      <w:r w:rsidRPr="00211C68">
        <w:tab/>
        <w:t>FFS N = 4 or 8, FFS if N can take other values</w:t>
      </w:r>
    </w:p>
    <w:p w14:paraId="1341A210" w14:textId="77777777" w:rsidR="007E73BC" w:rsidRPr="00211C68" w:rsidRDefault="007E73BC" w:rsidP="00CF50A3">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The same LTE hashed UE_ID calculation is used for UE_ID_H for NR.</w:t>
      </w:r>
    </w:p>
    <w:p w14:paraId="57F30D70" w14:textId="77777777" w:rsidR="007E73BC" w:rsidRPr="00211C68" w:rsidRDefault="007E73BC" w:rsidP="007E73BC">
      <w:pPr>
        <w:pStyle w:val="Comments"/>
      </w:pPr>
    </w:p>
    <w:p w14:paraId="2257626C" w14:textId="77777777" w:rsidR="007E73BC" w:rsidRPr="00211C68" w:rsidRDefault="007E73BC" w:rsidP="007E73BC">
      <w:pPr>
        <w:pStyle w:val="Comments"/>
      </w:pPr>
    </w:p>
    <w:p w14:paraId="0D678FD2" w14:textId="22588662" w:rsidR="007E73BC" w:rsidRPr="00211C68" w:rsidRDefault="00005BAE" w:rsidP="007E73BC">
      <w:pPr>
        <w:pStyle w:val="Doc-title"/>
      </w:pPr>
      <w:hyperlink r:id="rId2087" w:history="1">
        <w:r>
          <w:rPr>
            <w:rStyle w:val="Hyperlink"/>
          </w:rPr>
          <w:t>R2-2111350</w:t>
        </w:r>
      </w:hyperlink>
      <w:r w:rsidR="007E73BC" w:rsidRPr="00211C68">
        <w:tab/>
        <w:t>[offline-105] eDRX cycles - second round</w:t>
      </w:r>
      <w:r w:rsidR="007E73BC" w:rsidRPr="00211C68">
        <w:tab/>
        <w:t>Apple</w:t>
      </w:r>
      <w:r w:rsidR="007E73BC" w:rsidRPr="00211C68">
        <w:tab/>
        <w:t>discussion</w:t>
      </w:r>
      <w:r w:rsidR="007E73BC" w:rsidRPr="00211C68">
        <w:tab/>
        <w:t>Rel-17</w:t>
      </w:r>
      <w:r w:rsidR="007E73BC" w:rsidRPr="00211C68">
        <w:tab/>
        <w:t>NR_redcap-Core</w:t>
      </w:r>
    </w:p>
    <w:p w14:paraId="590522CF" w14:textId="77777777" w:rsidR="007E73BC" w:rsidRPr="00211C68" w:rsidRDefault="007E73BC" w:rsidP="007E73BC">
      <w:pPr>
        <w:pStyle w:val="Comments"/>
      </w:pPr>
      <w:r w:rsidRPr="00211C68">
        <w:t xml:space="preserve"> (For agreement):</w:t>
      </w:r>
    </w:p>
    <w:p w14:paraId="35154FE4" w14:textId="77777777" w:rsidR="007E73BC" w:rsidRPr="00211C68" w:rsidRDefault="007E73BC" w:rsidP="007E73BC">
      <w:pPr>
        <w:pStyle w:val="Comments"/>
      </w:pPr>
      <w:r w:rsidRPr="00211C68">
        <w:t>Proposal 2.1 : eDRX feature can be supported by non RedCap UEs.</w:t>
      </w:r>
    </w:p>
    <w:p w14:paraId="0DA6BEDD"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50F4E060" w14:textId="77777777" w:rsidR="007E73BC" w:rsidRPr="00211C68" w:rsidRDefault="007E73BC" w:rsidP="007E73BC">
      <w:pPr>
        <w:pStyle w:val="Comments"/>
      </w:pPr>
      <w:r w:rsidRPr="00211C68">
        <w:t xml:space="preserve">Proposal 2.2 : eDRX feature request by the UE is using the NAS signalling. FFS if additional capability signalling in RAN in the UE capability message, is also needed   </w:t>
      </w:r>
    </w:p>
    <w:p w14:paraId="5D50B6A3" w14:textId="77777777" w:rsidR="007E73BC" w:rsidRPr="00211C68" w:rsidRDefault="007E73BC" w:rsidP="007E73BC">
      <w:pPr>
        <w:pStyle w:val="Doc-text2"/>
      </w:pPr>
      <w:r w:rsidRPr="00211C68">
        <w:t>-</w:t>
      </w:r>
      <w:r w:rsidRPr="00211C68">
        <w:tab/>
        <w:t>Ericsson suggests to reformulate as: "Proposal 2.2 A UE in idle mode requests eDRX configuration via NAS signalling. FFS if capability signalling in RAN, as part of the UE capability message, is also needed."</w:t>
      </w:r>
    </w:p>
    <w:p w14:paraId="7C7B7D67" w14:textId="77777777" w:rsidR="007E73BC" w:rsidRPr="00211C68" w:rsidRDefault="007E73BC" w:rsidP="00CF50A3">
      <w:pPr>
        <w:pStyle w:val="Doc-text2"/>
        <w:numPr>
          <w:ilvl w:val="0"/>
          <w:numId w:val="26"/>
        </w:numPr>
        <w:overflowPunct/>
        <w:autoSpaceDE/>
        <w:autoSpaceDN/>
        <w:adjustRightInd/>
        <w:textAlignment w:val="auto"/>
      </w:pPr>
      <w:r w:rsidRPr="00211C68">
        <w:t>Agreed as: "A UE in idle mode requests eDRX configuration via NAS signalling. FFS if capability signalling in RAN, as part of the UE capability message, is also needed."</w:t>
      </w:r>
    </w:p>
    <w:p w14:paraId="2886D1BB" w14:textId="77777777" w:rsidR="007E73BC" w:rsidRPr="00211C68" w:rsidRDefault="007E73BC" w:rsidP="007E73BC">
      <w:pPr>
        <w:pStyle w:val="Comments"/>
      </w:pPr>
      <w:r w:rsidRPr="00211C68">
        <w:t>Proposal 2.3 : eDRX support is optional for the RedCap UE.</w:t>
      </w:r>
    </w:p>
    <w:p w14:paraId="5728A968"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4DF7D6A5" w14:textId="77777777" w:rsidR="007E73BC" w:rsidRPr="00211C68" w:rsidRDefault="007E73BC" w:rsidP="007E73BC">
      <w:pPr>
        <w:pStyle w:val="Comments"/>
      </w:pPr>
      <w:r w:rsidRPr="00211C68">
        <w:t>Proposal 2.5: the UE_ID for eDRX is defined by 5G-S-TMSI mod 4096.</w:t>
      </w:r>
    </w:p>
    <w:p w14:paraId="37F245F1"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64720BC2" w14:textId="77777777" w:rsidR="007E73BC" w:rsidRPr="00211C68" w:rsidRDefault="007E73BC" w:rsidP="007E73BC">
      <w:pPr>
        <w:pStyle w:val="Comments"/>
      </w:pPr>
      <w:r w:rsidRPr="00211C68">
        <w:t>Proposal 2.7: the eDRX acquisition period is the maximum configurable value of the eDRX cycle</w:t>
      </w:r>
    </w:p>
    <w:p w14:paraId="063A102F"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7C8B9477" w14:textId="77777777" w:rsidR="007E73BC" w:rsidRPr="00211C68" w:rsidRDefault="007E73BC" w:rsidP="007E73BC">
      <w:pPr>
        <w:pStyle w:val="Comments"/>
      </w:pPr>
      <w:r w:rsidRPr="00211C68">
        <w:t>Proposal 2.9: No eDRX specific on-demand SI enhancements are considered for Rel-17</w:t>
      </w:r>
    </w:p>
    <w:p w14:paraId="11CB9EAE"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4B934005" w14:textId="77777777" w:rsidR="007E73BC" w:rsidRPr="00211C68" w:rsidRDefault="007E73BC" w:rsidP="007E73BC">
      <w:pPr>
        <w:pStyle w:val="Comments"/>
      </w:pPr>
    </w:p>
    <w:p w14:paraId="6B0BCC3E" w14:textId="77777777" w:rsidR="007E73BC" w:rsidRPr="00211C68" w:rsidRDefault="007E73BC" w:rsidP="007E73BC">
      <w:pPr>
        <w:pStyle w:val="Comments"/>
      </w:pPr>
      <w:r w:rsidRPr="00211C68">
        <w:t>(Needs discussion for agreements):</w:t>
      </w:r>
    </w:p>
    <w:p w14:paraId="3EA74ADA" w14:textId="77777777" w:rsidR="007E73BC" w:rsidRPr="00211C68" w:rsidRDefault="007E73BC" w:rsidP="007E73BC">
      <w:pPr>
        <w:pStyle w:val="Comments"/>
      </w:pPr>
      <w:r w:rsidRPr="00211C68">
        <w:t xml:space="preserve">Proposal 2.4 [to discuss, 11 for, 3 against]: For the eDRX PTW start calculation, agree to N=8. No signalling needed to CN. </w:t>
      </w:r>
    </w:p>
    <w:p w14:paraId="32EF6F6D" w14:textId="77777777" w:rsidR="007E73BC" w:rsidRPr="00211C68" w:rsidRDefault="007E73BC" w:rsidP="00CF50A3">
      <w:pPr>
        <w:pStyle w:val="Doc-text2"/>
        <w:numPr>
          <w:ilvl w:val="0"/>
          <w:numId w:val="26"/>
        </w:numPr>
        <w:overflowPunct/>
        <w:autoSpaceDE/>
        <w:autoSpaceDN/>
        <w:adjustRightInd/>
        <w:textAlignment w:val="auto"/>
      </w:pPr>
      <w:r w:rsidRPr="00211C68">
        <w:t>Continue online</w:t>
      </w:r>
    </w:p>
    <w:p w14:paraId="26928775"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5E636BB1" w14:textId="77777777" w:rsidR="007E73BC" w:rsidRPr="00211C68" w:rsidRDefault="007E73BC" w:rsidP="007E73BC">
      <w:pPr>
        <w:pStyle w:val="Comments"/>
      </w:pPr>
      <w:r w:rsidRPr="00211C68">
        <w:t>Below proposals deal with SI update for eDRX devices:</w:t>
      </w:r>
    </w:p>
    <w:p w14:paraId="27275D7D" w14:textId="77777777" w:rsidR="007E73BC" w:rsidRPr="00211C68" w:rsidRDefault="007E73BC" w:rsidP="007E73BC">
      <w:pPr>
        <w:pStyle w:val="Comments"/>
      </w:pPr>
      <w:r w:rsidRPr="00211C68">
        <w:t>Proposal 2.6 [to discuss]: DRX cycle the UE uses for comparing with the modification period to decide if the eDRX acquisition period is to be used:</w:t>
      </w:r>
    </w:p>
    <w:p w14:paraId="2C3A4560" w14:textId="77777777" w:rsidR="007E73BC" w:rsidRPr="00211C68" w:rsidRDefault="007E73BC" w:rsidP="007E73BC">
      <w:pPr>
        <w:pStyle w:val="Comments"/>
      </w:pPr>
      <w:r w:rsidRPr="00211C68">
        <w:t>-</w:t>
      </w:r>
      <w:r w:rsidRPr="00211C68">
        <w:tab/>
        <w:t>CN_eDRX for both RRC_IDLE and RRC_INACTIVE (same as LTE)</w:t>
      </w:r>
    </w:p>
    <w:p w14:paraId="528439DB" w14:textId="77777777" w:rsidR="007E73BC" w:rsidRPr="00211C68" w:rsidRDefault="007E73BC" w:rsidP="007E73BC">
      <w:pPr>
        <w:pStyle w:val="Comments"/>
      </w:pPr>
      <w:r w:rsidRPr="00211C68">
        <w:t>-</w:t>
      </w:r>
      <w:r w:rsidRPr="00211C68">
        <w:tab/>
        <w:t>separate CN eDRX for RRC_IDLE, and RAN eDRX if configured for RRC_INACTIVE (use CN eDRX if RAN eDRX is not configured)</w:t>
      </w:r>
    </w:p>
    <w:p w14:paraId="35AC796D" w14:textId="77777777" w:rsidR="007E73BC" w:rsidRPr="00211C68" w:rsidRDefault="007E73BC" w:rsidP="00CF50A3">
      <w:pPr>
        <w:pStyle w:val="Doc-text2"/>
        <w:numPr>
          <w:ilvl w:val="0"/>
          <w:numId w:val="26"/>
        </w:numPr>
        <w:overflowPunct/>
        <w:autoSpaceDE/>
        <w:autoSpaceDN/>
        <w:adjustRightInd/>
        <w:textAlignment w:val="auto"/>
      </w:pPr>
      <w:r w:rsidRPr="00211C68">
        <w:t>Continue online</w:t>
      </w:r>
    </w:p>
    <w:p w14:paraId="34BB0F88" w14:textId="77777777" w:rsidR="007E73BC" w:rsidRPr="00211C68" w:rsidRDefault="007E73BC" w:rsidP="00CF50A3">
      <w:pPr>
        <w:pStyle w:val="Doc-text2"/>
        <w:numPr>
          <w:ilvl w:val="0"/>
          <w:numId w:val="26"/>
        </w:numPr>
        <w:overflowPunct/>
        <w:autoSpaceDE/>
        <w:autoSpaceDN/>
        <w:adjustRightInd/>
        <w:textAlignment w:val="auto"/>
      </w:pPr>
      <w:r w:rsidRPr="00211C68">
        <w:t>Postponed</w:t>
      </w:r>
    </w:p>
    <w:p w14:paraId="074FB272" w14:textId="77777777" w:rsidR="007E73BC" w:rsidRPr="00211C68" w:rsidRDefault="007E73BC" w:rsidP="007E73BC">
      <w:pPr>
        <w:pStyle w:val="Comments"/>
      </w:pPr>
      <w:r w:rsidRPr="00211C68">
        <w:lastRenderedPageBreak/>
        <w:t>Proposal 2.8 [ to discuss, for 11, no 2] : the eDRX acquisition period is the same for IDLE and INACTIVE.</w:t>
      </w:r>
    </w:p>
    <w:p w14:paraId="177D7152" w14:textId="77777777" w:rsidR="007E73BC" w:rsidRPr="00211C68" w:rsidRDefault="007E73BC" w:rsidP="00CF50A3">
      <w:pPr>
        <w:pStyle w:val="Doc-text2"/>
        <w:numPr>
          <w:ilvl w:val="0"/>
          <w:numId w:val="26"/>
        </w:numPr>
        <w:overflowPunct/>
        <w:autoSpaceDE/>
        <w:autoSpaceDN/>
        <w:adjustRightInd/>
        <w:textAlignment w:val="auto"/>
      </w:pPr>
      <w:r w:rsidRPr="00211C68">
        <w:t>Continue online</w:t>
      </w:r>
    </w:p>
    <w:p w14:paraId="42710937"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057B6630" w14:textId="77777777" w:rsidR="007E73BC" w:rsidRPr="00211C68" w:rsidRDefault="007E73BC" w:rsidP="007E73BC">
      <w:pPr>
        <w:pStyle w:val="Comments"/>
      </w:pPr>
      <w:r w:rsidRPr="00211C68">
        <w:t>Proposal 2.10: (13 ok, 1 against)</w:t>
      </w:r>
    </w:p>
    <w:p w14:paraId="6A0C05CB" w14:textId="77777777" w:rsidR="007E73BC" w:rsidRPr="00211C68" w:rsidRDefault="007E73BC" w:rsidP="007E73BC">
      <w:pPr>
        <w:pStyle w:val="Comments"/>
      </w:pPr>
      <w:r w:rsidRPr="00211C68">
        <w:t>A)</w:t>
      </w:r>
      <w:r w:rsidRPr="00211C68">
        <w:tab/>
        <w:t>For RRC_INACTIVE UE, when IDLE eDRX cycle is no longer than 10.24s and INACTIVE eDRX cycle is not configured, T is determined by the shortest of RAN paging cycle and IDLE eDRX cycle.</w:t>
      </w:r>
    </w:p>
    <w:p w14:paraId="6A472C16" w14:textId="77777777" w:rsidR="007E73BC" w:rsidRPr="00211C68" w:rsidRDefault="007E73BC" w:rsidP="007E73BC">
      <w:pPr>
        <w:pStyle w:val="Comments"/>
      </w:pPr>
      <w:r w:rsidRPr="00211C68">
        <w:t>B)</w:t>
      </w:r>
      <w:r w:rsidRPr="00211C68">
        <w:tab/>
        <w:t>For RRC_INACTIVE UE, when IDLE eDRX cycle is longer than 10.24s and INACTIVE eDRX cycle is not configured, outside CN PTW, T is determined by RAN paging cycle.</w:t>
      </w:r>
    </w:p>
    <w:p w14:paraId="4773450C" w14:textId="77777777" w:rsidR="007E73BC" w:rsidRPr="00211C68" w:rsidRDefault="007E73BC" w:rsidP="00CF50A3">
      <w:pPr>
        <w:pStyle w:val="Doc-text2"/>
        <w:numPr>
          <w:ilvl w:val="0"/>
          <w:numId w:val="26"/>
        </w:numPr>
        <w:overflowPunct/>
        <w:autoSpaceDE/>
        <w:autoSpaceDN/>
        <w:adjustRightInd/>
        <w:textAlignment w:val="auto"/>
      </w:pPr>
      <w:r w:rsidRPr="00211C68">
        <w:t>Continue online</w:t>
      </w:r>
    </w:p>
    <w:p w14:paraId="2C2CBD45"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4B65C6B9" w14:textId="77777777" w:rsidR="007E73BC" w:rsidRPr="00211C68" w:rsidRDefault="007E73BC" w:rsidP="007E73BC">
      <w:pPr>
        <w:pStyle w:val="Comments"/>
      </w:pPr>
    </w:p>
    <w:p w14:paraId="1A858C10" w14:textId="77777777" w:rsidR="007E73BC" w:rsidRPr="00211C68" w:rsidRDefault="007E73BC" w:rsidP="007E73BC">
      <w:pPr>
        <w:pStyle w:val="Comments"/>
      </w:pPr>
    </w:p>
    <w:p w14:paraId="105B0806"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Agreements via email - from offline 105 (second round):</w:t>
      </w:r>
    </w:p>
    <w:p w14:paraId="0F4F893A" w14:textId="77777777" w:rsidR="007E73BC" w:rsidRPr="00211C68" w:rsidRDefault="007E73BC" w:rsidP="00CF50A3">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eDRX feature can be supported by non RedCap UEs.</w:t>
      </w:r>
    </w:p>
    <w:p w14:paraId="79502EA3" w14:textId="77777777" w:rsidR="007E73BC" w:rsidRPr="00211C68" w:rsidRDefault="007E73BC" w:rsidP="00CF50A3">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A UE in idle mode requests eDRX configuration via NAS signalling. FFS if capability signalling in RAN, as part of the UE capability message, is also needed.</w:t>
      </w:r>
    </w:p>
    <w:p w14:paraId="141A28BD" w14:textId="77777777" w:rsidR="007E73BC" w:rsidRPr="00211C68" w:rsidRDefault="007E73BC" w:rsidP="00CF50A3">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eDRX support is optional for the RedCap UE.</w:t>
      </w:r>
    </w:p>
    <w:p w14:paraId="4A99A883" w14:textId="77777777" w:rsidR="007E73BC" w:rsidRPr="00211C68" w:rsidRDefault="007E73BC" w:rsidP="00CF50A3">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the UE_ID for eDRX is defined by 5G-S-TMSI mod 4096.</w:t>
      </w:r>
    </w:p>
    <w:p w14:paraId="03E278DE" w14:textId="77777777" w:rsidR="007E73BC" w:rsidRPr="00211C68" w:rsidRDefault="007E73BC" w:rsidP="00CF50A3">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the eDRX acquisition period is the maximum configurable value of the eDRX cycle</w:t>
      </w:r>
    </w:p>
    <w:p w14:paraId="224396DF"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 xml:space="preserve">6. </w:t>
      </w:r>
      <w:r w:rsidRPr="00211C68">
        <w:tab/>
        <w:t>No eDRX specific on-demand SI enhancements are considered for Rel-17</w:t>
      </w:r>
    </w:p>
    <w:p w14:paraId="15FFA1A9" w14:textId="77777777" w:rsidR="007E73BC" w:rsidRPr="00211C68" w:rsidRDefault="007E73BC" w:rsidP="007E73BC">
      <w:pPr>
        <w:pStyle w:val="Comments"/>
      </w:pPr>
    </w:p>
    <w:p w14:paraId="0AE99029"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Agreements online:</w:t>
      </w:r>
    </w:p>
    <w:p w14:paraId="3D4C3E79" w14:textId="77777777" w:rsidR="007E73BC" w:rsidRPr="00211C68" w:rsidRDefault="007E73BC" w:rsidP="00CF50A3">
      <w:pPr>
        <w:pStyle w:val="Doc-text2"/>
        <w:numPr>
          <w:ilvl w:val="0"/>
          <w:numId w:val="6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For the eDRX PTW start calculation, agree to N=8. No signalling needed to CN.</w:t>
      </w:r>
    </w:p>
    <w:p w14:paraId="31059009"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2.</w:t>
      </w:r>
      <w:r w:rsidRPr="00211C68">
        <w:tab/>
        <w:t>The eDRX acquisition period is the same for IDLE and INACTIVE.</w:t>
      </w:r>
    </w:p>
    <w:p w14:paraId="3D736836"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3.</w:t>
      </w:r>
      <w:r w:rsidRPr="00211C68">
        <w:tab/>
        <w:t>A)</w:t>
      </w:r>
      <w:r w:rsidRPr="00211C68">
        <w:tab/>
        <w:t>For RRC_INACTIVE UE, when IDLE eDRX cycle is no longer than 10.24s and INACTIVE eDRX cycle is not configured, T is determined by the shortest of RAN paging cycle and IDLE eDRX cycle.</w:t>
      </w:r>
    </w:p>
    <w:p w14:paraId="0F71A946"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ab/>
        <w:t>B)</w:t>
      </w:r>
      <w:r w:rsidRPr="00211C68">
        <w:tab/>
        <w:t>For RRC_INACTIVE UE, when IDLE eDRX cycle is longer than 10.24s and INACTIVE eDRX cycle is not configured, outside CN PTW, T is determined by RAN paging cycle.</w:t>
      </w:r>
    </w:p>
    <w:p w14:paraId="1677AB1D" w14:textId="77777777" w:rsidR="007E73BC" w:rsidRPr="00211C68" w:rsidRDefault="007E73BC" w:rsidP="007E73BC">
      <w:pPr>
        <w:pStyle w:val="Comments"/>
      </w:pPr>
    </w:p>
    <w:p w14:paraId="07EC325C" w14:textId="77777777" w:rsidR="007E73BC" w:rsidRPr="00211C68" w:rsidRDefault="007E73BC" w:rsidP="007E73BC">
      <w:pPr>
        <w:pStyle w:val="Comments"/>
      </w:pPr>
    </w:p>
    <w:p w14:paraId="0B549717" w14:textId="6F1DBD57" w:rsidR="007E73BC" w:rsidRPr="00211C68" w:rsidRDefault="00005BAE" w:rsidP="007E73BC">
      <w:pPr>
        <w:pStyle w:val="Doc-title"/>
      </w:pPr>
      <w:hyperlink r:id="rId2088" w:history="1">
        <w:r>
          <w:rPr>
            <w:rStyle w:val="Hyperlink"/>
          </w:rPr>
          <w:t>R2-2109449</w:t>
        </w:r>
      </w:hyperlink>
      <w:r w:rsidR="007E73BC" w:rsidRPr="00211C68">
        <w:tab/>
        <w:t>Remaining issues on eDRX</w:t>
      </w:r>
      <w:r w:rsidR="007E73BC" w:rsidRPr="00211C68">
        <w:tab/>
        <w:t>Qualcomm Incorporated</w:t>
      </w:r>
      <w:r w:rsidR="007E73BC" w:rsidRPr="00211C68">
        <w:tab/>
        <w:t>discussion</w:t>
      </w:r>
      <w:r w:rsidR="007E73BC" w:rsidRPr="00211C68">
        <w:tab/>
        <w:t>Rel-17</w:t>
      </w:r>
      <w:r w:rsidR="007E73BC" w:rsidRPr="00211C68">
        <w:tab/>
        <w:t>FS_NR_redcap</w:t>
      </w:r>
    </w:p>
    <w:p w14:paraId="47351284" w14:textId="509B6A9E" w:rsidR="007E73BC" w:rsidRPr="00211C68" w:rsidRDefault="00005BAE" w:rsidP="007E73BC">
      <w:pPr>
        <w:pStyle w:val="Doc-title"/>
      </w:pPr>
      <w:hyperlink r:id="rId2089" w:history="1">
        <w:r>
          <w:rPr>
            <w:rStyle w:val="Hyperlink"/>
          </w:rPr>
          <w:t>R2-2109495</w:t>
        </w:r>
      </w:hyperlink>
      <w:r w:rsidR="007E73BC" w:rsidRPr="00211C68">
        <w:tab/>
        <w:t>Discussion on eDRX for RedCap Ues</w:t>
      </w:r>
      <w:r w:rsidR="007E73BC" w:rsidRPr="00211C68">
        <w:tab/>
        <w:t>OPPO</w:t>
      </w:r>
      <w:r w:rsidR="007E73BC" w:rsidRPr="00211C68">
        <w:tab/>
        <w:t>discussion</w:t>
      </w:r>
      <w:r w:rsidR="007E73BC" w:rsidRPr="00211C68">
        <w:tab/>
        <w:t>Rel-17</w:t>
      </w:r>
      <w:r w:rsidR="007E73BC" w:rsidRPr="00211C68">
        <w:tab/>
        <w:t>NR_redcap-Core</w:t>
      </w:r>
    </w:p>
    <w:p w14:paraId="5A141E87" w14:textId="4DA3E270" w:rsidR="007E73BC" w:rsidRPr="00211C68" w:rsidRDefault="00005BAE" w:rsidP="007E73BC">
      <w:pPr>
        <w:pStyle w:val="Doc-title"/>
      </w:pPr>
      <w:hyperlink r:id="rId2090" w:history="1">
        <w:r>
          <w:rPr>
            <w:rStyle w:val="Hyperlink"/>
          </w:rPr>
          <w:t>R2-2109537</w:t>
        </w:r>
      </w:hyperlink>
      <w:r w:rsidR="007E73BC" w:rsidRPr="00211C68">
        <w:tab/>
        <w:t>UE_ID for extended DRX cycle and SI update aspects</w:t>
      </w:r>
      <w:r w:rsidR="007E73BC" w:rsidRPr="00211C68">
        <w:tab/>
        <w:t>Samsung Electronics Co., Ltd</w:t>
      </w:r>
      <w:r w:rsidR="007E73BC" w:rsidRPr="00211C68">
        <w:tab/>
        <w:t>discussion</w:t>
      </w:r>
      <w:r w:rsidR="007E73BC" w:rsidRPr="00211C68">
        <w:tab/>
        <w:t>Rel-17</w:t>
      </w:r>
      <w:r w:rsidR="007E73BC" w:rsidRPr="00211C68">
        <w:tab/>
        <w:t>NR_redcap-Core</w:t>
      </w:r>
    </w:p>
    <w:p w14:paraId="50E4134F" w14:textId="7BACB6E9" w:rsidR="007E73BC" w:rsidRPr="00211C68" w:rsidRDefault="00005BAE" w:rsidP="007E73BC">
      <w:pPr>
        <w:pStyle w:val="Doc-title"/>
      </w:pPr>
      <w:hyperlink r:id="rId2091" w:history="1">
        <w:r>
          <w:rPr>
            <w:rStyle w:val="Hyperlink"/>
          </w:rPr>
          <w:t>R2-2109578</w:t>
        </w:r>
      </w:hyperlink>
      <w:r w:rsidR="007E73BC" w:rsidRPr="00211C68">
        <w:tab/>
        <w:t>eDRX for RedCap UE</w:t>
      </w:r>
      <w:r w:rsidR="007E73BC" w:rsidRPr="00211C68">
        <w:tab/>
        <w:t>Huawei, HiSilicon</w:t>
      </w:r>
      <w:r w:rsidR="007E73BC" w:rsidRPr="00211C68">
        <w:tab/>
        <w:t>discussion</w:t>
      </w:r>
      <w:r w:rsidR="007E73BC" w:rsidRPr="00211C68">
        <w:tab/>
        <w:t>Rel-17</w:t>
      </w:r>
      <w:r w:rsidR="007E73BC" w:rsidRPr="00211C68">
        <w:tab/>
        <w:t>NR_redcap-Core</w:t>
      </w:r>
    </w:p>
    <w:p w14:paraId="58C5979D" w14:textId="03F70216" w:rsidR="007E73BC" w:rsidRPr="00211C68" w:rsidRDefault="00005BAE" w:rsidP="007E73BC">
      <w:pPr>
        <w:pStyle w:val="Doc-title"/>
      </w:pPr>
      <w:hyperlink r:id="rId2092" w:history="1">
        <w:r>
          <w:rPr>
            <w:rStyle w:val="Hyperlink"/>
          </w:rPr>
          <w:t>R2-2109649</w:t>
        </w:r>
      </w:hyperlink>
      <w:r w:rsidR="007E73BC" w:rsidRPr="00211C68">
        <w:tab/>
        <w:t>Discussion on e-DRX for Redcap Devices</w:t>
      </w:r>
      <w:r w:rsidR="007E73BC" w:rsidRPr="00211C68">
        <w:tab/>
        <w:t>Beijing Xiaomi Mobile Softwar</w:t>
      </w:r>
      <w:r w:rsidR="007E73BC" w:rsidRPr="00211C68">
        <w:tab/>
        <w:t>discussion</w:t>
      </w:r>
    </w:p>
    <w:p w14:paraId="2F563AAD" w14:textId="787A8F5F" w:rsidR="007E73BC" w:rsidRPr="00211C68" w:rsidRDefault="00005BAE" w:rsidP="007E73BC">
      <w:pPr>
        <w:pStyle w:val="Doc-title"/>
      </w:pPr>
      <w:hyperlink r:id="rId2093" w:history="1">
        <w:r>
          <w:rPr>
            <w:rStyle w:val="Hyperlink"/>
          </w:rPr>
          <w:t>R2-2109671</w:t>
        </w:r>
      </w:hyperlink>
      <w:r w:rsidR="007E73BC" w:rsidRPr="00211C68">
        <w:tab/>
        <w:t>Leftover issues for eDRX</w:t>
      </w:r>
      <w:r w:rsidR="007E73BC" w:rsidRPr="00211C68">
        <w:tab/>
        <w:t>Intel Corporation</w:t>
      </w:r>
      <w:r w:rsidR="007E73BC" w:rsidRPr="00211C68">
        <w:tab/>
        <w:t>discussion</w:t>
      </w:r>
      <w:r w:rsidR="007E73BC" w:rsidRPr="00211C68">
        <w:tab/>
        <w:t>Rel-17</w:t>
      </w:r>
      <w:r w:rsidR="007E73BC" w:rsidRPr="00211C68">
        <w:tab/>
        <w:t>NR_redcap</w:t>
      </w:r>
    </w:p>
    <w:p w14:paraId="1A15D41E" w14:textId="23DC0102" w:rsidR="007E73BC" w:rsidRPr="00211C68" w:rsidRDefault="00005BAE" w:rsidP="007E73BC">
      <w:pPr>
        <w:pStyle w:val="Doc-title"/>
      </w:pPr>
      <w:hyperlink r:id="rId2094" w:history="1">
        <w:r>
          <w:rPr>
            <w:rStyle w:val="Hyperlink"/>
          </w:rPr>
          <w:t>R2-2109699</w:t>
        </w:r>
      </w:hyperlink>
      <w:r w:rsidR="007E73BC" w:rsidRPr="00211C68">
        <w:tab/>
        <w:t>Further Discussion on eDRX for NR RRC Inactive and Idle</w:t>
      </w:r>
      <w:r w:rsidR="007E73BC" w:rsidRPr="00211C68">
        <w:tab/>
        <w:t>CATT</w:t>
      </w:r>
      <w:r w:rsidR="007E73BC" w:rsidRPr="00211C68">
        <w:tab/>
        <w:t>discussion</w:t>
      </w:r>
      <w:r w:rsidR="007E73BC" w:rsidRPr="00211C68">
        <w:tab/>
        <w:t>Rel-17</w:t>
      </w:r>
      <w:r w:rsidR="007E73BC" w:rsidRPr="00211C68">
        <w:tab/>
        <w:t>NR_redcap-Core</w:t>
      </w:r>
    </w:p>
    <w:p w14:paraId="5277517F" w14:textId="03D61CE4" w:rsidR="007E73BC" w:rsidRPr="00211C68" w:rsidRDefault="00005BAE" w:rsidP="007E73BC">
      <w:pPr>
        <w:pStyle w:val="Doc-title"/>
      </w:pPr>
      <w:hyperlink r:id="rId2095" w:history="1">
        <w:r>
          <w:rPr>
            <w:rStyle w:val="Hyperlink"/>
          </w:rPr>
          <w:t>R2-2109743</w:t>
        </w:r>
      </w:hyperlink>
      <w:r w:rsidR="007E73BC" w:rsidRPr="00211C68">
        <w:tab/>
        <w:t>Discussion on eDRX  for RedCap UEs</w:t>
      </w:r>
      <w:r w:rsidR="007E73BC" w:rsidRPr="00211C68">
        <w:tab/>
        <w:t>vivo,  Guangdong Genius</w:t>
      </w:r>
      <w:r w:rsidR="007E73BC" w:rsidRPr="00211C68">
        <w:tab/>
        <w:t>discussion</w:t>
      </w:r>
      <w:r w:rsidR="007E73BC" w:rsidRPr="00211C68">
        <w:tab/>
        <w:t>Rel-17</w:t>
      </w:r>
      <w:r w:rsidR="007E73BC" w:rsidRPr="00211C68">
        <w:tab/>
        <w:t>NR_redcap-Core</w:t>
      </w:r>
    </w:p>
    <w:p w14:paraId="467E63BB" w14:textId="57535451" w:rsidR="007E73BC" w:rsidRPr="00211C68" w:rsidRDefault="00005BAE" w:rsidP="007E73BC">
      <w:pPr>
        <w:pStyle w:val="Doc-title"/>
      </w:pPr>
      <w:hyperlink r:id="rId2096" w:history="1">
        <w:r>
          <w:rPr>
            <w:rStyle w:val="Hyperlink"/>
          </w:rPr>
          <w:t>R2-2109898</w:t>
        </w:r>
      </w:hyperlink>
      <w:r w:rsidR="007E73BC" w:rsidRPr="00211C68">
        <w:tab/>
        <w:t>Discussion on eDRX for RedCap UE</w:t>
      </w:r>
      <w:r w:rsidR="007E73BC" w:rsidRPr="00211C68">
        <w:tab/>
        <w:t>ZTE Corporation, Sanechips</w:t>
      </w:r>
      <w:r w:rsidR="007E73BC" w:rsidRPr="00211C68">
        <w:tab/>
        <w:t>discussion</w:t>
      </w:r>
      <w:r w:rsidR="007E73BC" w:rsidRPr="00211C68">
        <w:tab/>
        <w:t>Rel-17</w:t>
      </w:r>
      <w:r w:rsidR="007E73BC" w:rsidRPr="00211C68">
        <w:tab/>
        <w:t>NR_redcap-Core</w:t>
      </w:r>
    </w:p>
    <w:p w14:paraId="79C4DAAA" w14:textId="2CE52DC0" w:rsidR="007E73BC" w:rsidRPr="00211C68" w:rsidRDefault="00005BAE" w:rsidP="007E73BC">
      <w:pPr>
        <w:pStyle w:val="Doc-title"/>
      </w:pPr>
      <w:hyperlink r:id="rId2097" w:history="1">
        <w:r>
          <w:rPr>
            <w:rStyle w:val="Hyperlink"/>
          </w:rPr>
          <w:t>R2-2110151</w:t>
        </w:r>
      </w:hyperlink>
      <w:r w:rsidR="007E73BC" w:rsidRPr="00211C68">
        <w:tab/>
        <w:t>Leftover issues on derivation of PTW_start</w:t>
      </w:r>
      <w:r w:rsidR="007E73BC" w:rsidRPr="00211C68">
        <w:tab/>
        <w:t>DENSO CORPORATION</w:t>
      </w:r>
      <w:r w:rsidR="007E73BC" w:rsidRPr="00211C68">
        <w:tab/>
        <w:t>discussion</w:t>
      </w:r>
      <w:r w:rsidR="007E73BC" w:rsidRPr="00211C68">
        <w:tab/>
        <w:t>Rel-17</w:t>
      </w:r>
      <w:r w:rsidR="007E73BC" w:rsidRPr="00211C68">
        <w:tab/>
        <w:t>NR_redcap-Core</w:t>
      </w:r>
    </w:p>
    <w:p w14:paraId="1005B4E1" w14:textId="4CB319D9" w:rsidR="007E73BC" w:rsidRPr="00211C68" w:rsidRDefault="00005BAE" w:rsidP="007E73BC">
      <w:pPr>
        <w:pStyle w:val="Doc-title"/>
      </w:pPr>
      <w:hyperlink r:id="rId2098" w:history="1">
        <w:r>
          <w:rPr>
            <w:rStyle w:val="Hyperlink"/>
          </w:rPr>
          <w:t>R2-2110331</w:t>
        </w:r>
      </w:hyperlink>
      <w:r w:rsidR="007E73BC" w:rsidRPr="00211C68">
        <w:tab/>
        <w:t>Consideration on eDRX for RedCap UE</w:t>
      </w:r>
      <w:r w:rsidR="007E73BC" w:rsidRPr="00211C68">
        <w:tab/>
        <w:t>Lenovo, Motorola Mobility</w:t>
      </w:r>
      <w:r w:rsidR="007E73BC" w:rsidRPr="00211C68">
        <w:tab/>
        <w:t>discussion</w:t>
      </w:r>
      <w:r w:rsidR="007E73BC" w:rsidRPr="00211C68">
        <w:tab/>
        <w:t>Rel-17</w:t>
      </w:r>
    </w:p>
    <w:p w14:paraId="45F8DECD" w14:textId="0072CB63" w:rsidR="007E73BC" w:rsidRPr="00211C68" w:rsidRDefault="00005BAE" w:rsidP="007E73BC">
      <w:pPr>
        <w:pStyle w:val="Doc-title"/>
      </w:pPr>
      <w:hyperlink r:id="rId2099" w:history="1">
        <w:r>
          <w:rPr>
            <w:rStyle w:val="Hyperlink"/>
          </w:rPr>
          <w:t>R2-2110584</w:t>
        </w:r>
      </w:hyperlink>
      <w:r w:rsidR="007E73BC" w:rsidRPr="00211C68">
        <w:tab/>
        <w:t>Discussion on eDRX for RRC_IDLE and RRC_INACTIVE</w:t>
      </w:r>
      <w:r w:rsidR="007E73BC" w:rsidRPr="00211C68">
        <w:tab/>
        <w:t>LG Electronics UK</w:t>
      </w:r>
      <w:r w:rsidR="007E73BC" w:rsidRPr="00211C68">
        <w:tab/>
        <w:t>discussion</w:t>
      </w:r>
      <w:r w:rsidR="007E73BC" w:rsidRPr="00211C68">
        <w:tab/>
        <w:t>Rel-17</w:t>
      </w:r>
    </w:p>
    <w:p w14:paraId="778827C0" w14:textId="3F72325A" w:rsidR="007E73BC" w:rsidRPr="00211C68" w:rsidRDefault="00005BAE" w:rsidP="007E73BC">
      <w:pPr>
        <w:pStyle w:val="Doc-title"/>
      </w:pPr>
      <w:hyperlink r:id="rId2100" w:history="1">
        <w:r>
          <w:rPr>
            <w:rStyle w:val="Hyperlink"/>
          </w:rPr>
          <w:t>R2-2110755</w:t>
        </w:r>
      </w:hyperlink>
      <w:r w:rsidR="007E73BC" w:rsidRPr="00211C68">
        <w:tab/>
        <w:t>Remaining issues for eDRX</w:t>
      </w:r>
      <w:r w:rsidR="007E73BC" w:rsidRPr="00211C68">
        <w:tab/>
        <w:t>MediaTek Inc.</w:t>
      </w:r>
      <w:r w:rsidR="007E73BC" w:rsidRPr="00211C68">
        <w:tab/>
        <w:t>discussion</w:t>
      </w:r>
      <w:r w:rsidR="007E73BC" w:rsidRPr="00211C68">
        <w:tab/>
        <w:t>Rel-17</w:t>
      </w:r>
      <w:r w:rsidR="007E73BC" w:rsidRPr="00211C68">
        <w:tab/>
        <w:t>NR_redcap-Core</w:t>
      </w:r>
    </w:p>
    <w:p w14:paraId="3D69E351" w14:textId="3F96559A" w:rsidR="007E73BC" w:rsidRPr="00211C68" w:rsidRDefault="00005BAE" w:rsidP="007E73BC">
      <w:pPr>
        <w:pStyle w:val="Doc-title"/>
      </w:pPr>
      <w:hyperlink r:id="rId2101" w:history="1">
        <w:r>
          <w:rPr>
            <w:rStyle w:val="Hyperlink"/>
          </w:rPr>
          <w:t>R2-2111099</w:t>
        </w:r>
      </w:hyperlink>
      <w:r w:rsidR="007E73BC" w:rsidRPr="00211C68">
        <w:tab/>
        <w:t>Extended DRX for Reduced Capability UEs</w:t>
      </w:r>
      <w:r w:rsidR="007E73BC" w:rsidRPr="00211C68">
        <w:tab/>
        <w:t>Ericsson</w:t>
      </w:r>
      <w:r w:rsidR="007E73BC" w:rsidRPr="00211C68">
        <w:tab/>
        <w:t>discussion</w:t>
      </w:r>
      <w:r w:rsidR="007E73BC" w:rsidRPr="00211C68">
        <w:tab/>
        <w:t>NR_redcap-Core</w:t>
      </w:r>
    </w:p>
    <w:p w14:paraId="224269ED" w14:textId="52345741" w:rsidR="007E73BC" w:rsidRPr="00211C68" w:rsidRDefault="00005BAE" w:rsidP="007E73BC">
      <w:pPr>
        <w:pStyle w:val="Doc-title"/>
      </w:pPr>
      <w:hyperlink r:id="rId2102" w:history="1">
        <w:r>
          <w:rPr>
            <w:rStyle w:val="Hyperlink"/>
          </w:rPr>
          <w:t>R2-2111129</w:t>
        </w:r>
      </w:hyperlink>
      <w:r w:rsidR="007E73BC" w:rsidRPr="00211C68">
        <w:tab/>
        <w:t>Remaining issues in paging monitoring</w:t>
      </w:r>
      <w:r w:rsidR="007E73BC" w:rsidRPr="00211C68">
        <w:tab/>
        <w:t>Samsung</w:t>
      </w:r>
      <w:r w:rsidR="007E73BC" w:rsidRPr="00211C68">
        <w:tab/>
        <w:t>discussion</w:t>
      </w:r>
      <w:r w:rsidR="007E73BC" w:rsidRPr="00211C68">
        <w:tab/>
        <w:t>Rel-17</w:t>
      </w:r>
    </w:p>
    <w:p w14:paraId="68E67838" w14:textId="6637CFD5" w:rsidR="007E73BC" w:rsidRPr="00211C68" w:rsidRDefault="007E73BC" w:rsidP="007E73BC">
      <w:pPr>
        <w:pStyle w:val="Heading4"/>
        <w:rPr>
          <w:rStyle w:val="Heading4Char"/>
        </w:rPr>
      </w:pPr>
      <w:bookmarkStart w:id="257" w:name="_Toc92750884"/>
      <w:r w:rsidRPr="00211C68">
        <w:t>8.12.3.2</w:t>
      </w:r>
      <w:r w:rsidR="00E211CB">
        <w:tab/>
      </w:r>
      <w:r w:rsidRPr="00211C68">
        <w:t>RRM relaxations</w:t>
      </w:r>
      <w:bookmarkEnd w:id="257"/>
    </w:p>
    <w:p w14:paraId="6C9EF55A" w14:textId="77777777" w:rsidR="007E73BC" w:rsidRPr="00211C68" w:rsidRDefault="007E73BC" w:rsidP="007E73BC">
      <w:pPr>
        <w:pStyle w:val="Comments"/>
      </w:pPr>
      <w:r w:rsidRPr="00211C68">
        <w:t>Measurement-based stationarity criterion and related not-at-cell-edge criterion, for RRC Inactive, Idle and Connected.</w:t>
      </w:r>
    </w:p>
    <w:p w14:paraId="293764F3" w14:textId="394572B2" w:rsidR="007E73BC" w:rsidRPr="00211C68" w:rsidRDefault="00005BAE" w:rsidP="007E73BC">
      <w:pPr>
        <w:pStyle w:val="Doc-title"/>
      </w:pPr>
      <w:hyperlink r:id="rId2103" w:history="1">
        <w:r>
          <w:rPr>
            <w:rStyle w:val="Hyperlink"/>
          </w:rPr>
          <w:t>R2-2109450</w:t>
        </w:r>
      </w:hyperlink>
      <w:r w:rsidR="007E73BC" w:rsidRPr="00211C68">
        <w:tab/>
        <w:t>Remaining issues on RRM relaxation</w:t>
      </w:r>
      <w:r w:rsidR="007E73BC" w:rsidRPr="00211C68">
        <w:tab/>
        <w:t>Qualcomm Incorporated</w:t>
      </w:r>
      <w:r w:rsidR="007E73BC" w:rsidRPr="00211C68">
        <w:tab/>
        <w:t>discussion</w:t>
      </w:r>
      <w:r w:rsidR="007E73BC" w:rsidRPr="00211C68">
        <w:tab/>
        <w:t>Rel-17</w:t>
      </w:r>
      <w:r w:rsidR="007E73BC" w:rsidRPr="00211C68">
        <w:tab/>
        <w:t>FS_NR_redcap</w:t>
      </w:r>
    </w:p>
    <w:p w14:paraId="4D287D71" w14:textId="20CFD4FA" w:rsidR="007E73BC" w:rsidRPr="00211C68" w:rsidRDefault="00005BAE" w:rsidP="007E73BC">
      <w:pPr>
        <w:pStyle w:val="Doc-title"/>
      </w:pPr>
      <w:hyperlink r:id="rId2104" w:history="1">
        <w:r>
          <w:rPr>
            <w:rStyle w:val="Hyperlink"/>
          </w:rPr>
          <w:t>R2-2109579</w:t>
        </w:r>
      </w:hyperlink>
      <w:r w:rsidR="007E73BC" w:rsidRPr="00211C68">
        <w:tab/>
        <w:t>RRM measurement relaxation for RedCap UE</w:t>
      </w:r>
      <w:r w:rsidR="007E73BC" w:rsidRPr="00211C68">
        <w:tab/>
        <w:t>Huawei, HiSilicon</w:t>
      </w:r>
      <w:r w:rsidR="007E73BC" w:rsidRPr="00211C68">
        <w:tab/>
        <w:t>discussion</w:t>
      </w:r>
      <w:r w:rsidR="007E73BC" w:rsidRPr="00211C68">
        <w:tab/>
        <w:t>Rel-17</w:t>
      </w:r>
      <w:r w:rsidR="007E73BC" w:rsidRPr="00211C68">
        <w:tab/>
        <w:t>NR_redcap-Core</w:t>
      </w:r>
    </w:p>
    <w:p w14:paraId="2561369D" w14:textId="198631FF" w:rsidR="007E73BC" w:rsidRPr="00211C68" w:rsidRDefault="00005BAE" w:rsidP="007E73BC">
      <w:pPr>
        <w:pStyle w:val="Doc-title"/>
      </w:pPr>
      <w:hyperlink r:id="rId2105" w:history="1">
        <w:r>
          <w:rPr>
            <w:rStyle w:val="Hyperlink"/>
          </w:rPr>
          <w:t>R2-2110564</w:t>
        </w:r>
      </w:hyperlink>
      <w:r w:rsidR="007E73BC" w:rsidRPr="00211C68">
        <w:tab/>
        <w:t>Details on RRM relaxation</w:t>
      </w:r>
      <w:r w:rsidR="007E73BC" w:rsidRPr="00211C68">
        <w:tab/>
        <w:t>Ericsson</w:t>
      </w:r>
      <w:r w:rsidR="007E73BC" w:rsidRPr="00211C68">
        <w:tab/>
        <w:t>discussion</w:t>
      </w:r>
      <w:r w:rsidR="007E73BC" w:rsidRPr="00211C68">
        <w:tab/>
        <w:t>Rel-17</w:t>
      </w:r>
      <w:r w:rsidR="007E73BC" w:rsidRPr="00211C68">
        <w:tab/>
        <w:t>NR_redcap-Core</w:t>
      </w:r>
    </w:p>
    <w:p w14:paraId="1D78E15B" w14:textId="6DC4FCB1" w:rsidR="007E73BC" w:rsidRPr="00211C68" w:rsidRDefault="00005BAE" w:rsidP="007E73BC">
      <w:pPr>
        <w:pStyle w:val="Doc-title"/>
      </w:pPr>
      <w:hyperlink r:id="rId2106" w:history="1">
        <w:r>
          <w:rPr>
            <w:rStyle w:val="Hyperlink"/>
          </w:rPr>
          <w:t>R2-2109893</w:t>
        </w:r>
      </w:hyperlink>
      <w:r w:rsidR="007E73BC" w:rsidRPr="00211C68">
        <w:tab/>
        <w:t>Further discussion on RRM relaxation for RedCap UE</w:t>
      </w:r>
      <w:r w:rsidR="007E73BC" w:rsidRPr="00211C68">
        <w:tab/>
        <w:t>ZTE Corporation, Sanechips</w:t>
      </w:r>
      <w:r w:rsidR="007E73BC" w:rsidRPr="00211C68">
        <w:tab/>
        <w:t>discussion</w:t>
      </w:r>
      <w:r w:rsidR="007E73BC" w:rsidRPr="00211C68">
        <w:tab/>
        <w:t>Rel-17</w:t>
      </w:r>
      <w:r w:rsidR="007E73BC" w:rsidRPr="00211C68">
        <w:tab/>
        <w:t>NR_redcap-Core</w:t>
      </w:r>
    </w:p>
    <w:p w14:paraId="416A1C00" w14:textId="5642F312" w:rsidR="007E73BC" w:rsidRPr="00211C68" w:rsidRDefault="00005BAE" w:rsidP="007E73BC">
      <w:pPr>
        <w:pStyle w:val="Doc-title"/>
      </w:pPr>
      <w:hyperlink r:id="rId2107" w:history="1">
        <w:r>
          <w:rPr>
            <w:rStyle w:val="Hyperlink"/>
          </w:rPr>
          <w:t>R2-2109744</w:t>
        </w:r>
      </w:hyperlink>
      <w:r w:rsidR="007E73BC" w:rsidRPr="00211C68">
        <w:tab/>
        <w:t>RRM relaxation for neighboring cell for RedCap UEs</w:t>
      </w:r>
      <w:r w:rsidR="007E73BC" w:rsidRPr="00211C68">
        <w:tab/>
        <w:t>vivo,  Guangdong Genius</w:t>
      </w:r>
      <w:r w:rsidR="007E73BC" w:rsidRPr="00211C68">
        <w:tab/>
        <w:t>discussion</w:t>
      </w:r>
      <w:r w:rsidR="007E73BC" w:rsidRPr="00211C68">
        <w:tab/>
        <w:t>Rel-17</w:t>
      </w:r>
      <w:r w:rsidR="007E73BC" w:rsidRPr="00211C68">
        <w:tab/>
        <w:t>NR_redcap-Core</w:t>
      </w:r>
    </w:p>
    <w:p w14:paraId="1EC111D4" w14:textId="77777777" w:rsidR="007E73BC" w:rsidRPr="00211C68" w:rsidRDefault="007E73BC" w:rsidP="007E73BC">
      <w:pPr>
        <w:pStyle w:val="Doc-text2"/>
      </w:pPr>
    </w:p>
    <w:p w14:paraId="6FD5C615" w14:textId="77777777" w:rsidR="007E73BC" w:rsidRPr="00211C68" w:rsidRDefault="007E73BC" w:rsidP="007E73BC">
      <w:pPr>
        <w:pStyle w:val="Doc-text2"/>
      </w:pPr>
    </w:p>
    <w:p w14:paraId="771D0C2F" w14:textId="77777777" w:rsidR="007E73BC" w:rsidRPr="00211C68" w:rsidRDefault="007E73BC" w:rsidP="007E73BC">
      <w:pPr>
        <w:pStyle w:val="EmailDiscussion"/>
        <w:overflowPunct/>
        <w:autoSpaceDE/>
        <w:autoSpaceDN/>
        <w:adjustRightInd/>
        <w:ind w:left="1619" w:hanging="360"/>
        <w:textAlignment w:val="auto"/>
        <w:rPr>
          <w:lang w:val="en-US"/>
        </w:rPr>
      </w:pPr>
      <w:r w:rsidRPr="00211C68">
        <w:rPr>
          <w:lang w:val="en-US"/>
        </w:rPr>
        <w:t>[AT116-e][111][RedCap] RRM relaxation (Qualcomm)</w:t>
      </w:r>
    </w:p>
    <w:p w14:paraId="30697151" w14:textId="77777777" w:rsidR="007E73BC" w:rsidRPr="00211C68" w:rsidRDefault="007E73BC" w:rsidP="007E73BC">
      <w:pPr>
        <w:pStyle w:val="EmailDiscussion2"/>
        <w:ind w:left="1619" w:firstLine="0"/>
        <w:rPr>
          <w:shd w:val="clear" w:color="auto" w:fill="FFFFFF"/>
        </w:rPr>
      </w:pPr>
      <w:r w:rsidRPr="00211C68">
        <w:t>Initial scope:</w:t>
      </w:r>
      <w:r w:rsidRPr="00211C68">
        <w:rPr>
          <w:shd w:val="clear" w:color="auto" w:fill="FFFFFF"/>
        </w:rPr>
        <w:t xml:space="preserve"> Continue the discussion on </w:t>
      </w:r>
      <w:r w:rsidRPr="00211C68">
        <w:t>remaining aspects of RRM relaxation</w:t>
      </w:r>
    </w:p>
    <w:p w14:paraId="582D0F35" w14:textId="77777777" w:rsidR="007E73BC" w:rsidRPr="00211C68" w:rsidRDefault="007E73BC" w:rsidP="007E73BC">
      <w:pPr>
        <w:pStyle w:val="EmailDiscussion2"/>
        <w:ind w:left="1619" w:firstLine="0"/>
      </w:pPr>
      <w:r w:rsidRPr="00211C68">
        <w:t>Initial intended outcome: Summary of the offline discussion with e.g.:</w:t>
      </w:r>
    </w:p>
    <w:p w14:paraId="53AD5BD7"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for agreement (if any)</w:t>
      </w:r>
    </w:p>
    <w:p w14:paraId="3CA91D0C"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require online discussions</w:t>
      </w:r>
    </w:p>
    <w:p w14:paraId="3ECC3C50"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should not be pursued (if any)</w:t>
      </w:r>
    </w:p>
    <w:p w14:paraId="3C329291" w14:textId="77777777" w:rsidR="007E73BC" w:rsidRPr="00211C68" w:rsidRDefault="007E73BC" w:rsidP="007E73BC">
      <w:pPr>
        <w:pStyle w:val="EmailDiscussion2"/>
        <w:ind w:left="1619" w:firstLine="0"/>
      </w:pPr>
      <w:r w:rsidRPr="00211C68">
        <w:t>Initial deadline (for companies' feedback): Friday 2021-11-05 0900 UTC</w:t>
      </w:r>
    </w:p>
    <w:p w14:paraId="7B2DA5C8" w14:textId="62218331" w:rsidR="007E73BC" w:rsidRPr="00211C68" w:rsidRDefault="007E73BC" w:rsidP="007E73BC">
      <w:pPr>
        <w:pStyle w:val="EmailDiscussion2"/>
        <w:ind w:left="1619" w:firstLine="0"/>
      </w:pPr>
      <w:r w:rsidRPr="00211C68">
        <w:t xml:space="preserve">Initial deadline (for </w:t>
      </w:r>
      <w:r w:rsidRPr="00211C68">
        <w:rPr>
          <w:rStyle w:val="Doc-text2Char"/>
        </w:rPr>
        <w:t xml:space="preserve">rapporteur's summary in </w:t>
      </w:r>
      <w:hyperlink r:id="rId2108" w:history="1">
        <w:r w:rsidR="00005BAE">
          <w:rPr>
            <w:rStyle w:val="Hyperlink"/>
          </w:rPr>
          <w:t>R2-2111345</w:t>
        </w:r>
      </w:hyperlink>
      <w:r w:rsidRPr="00211C68">
        <w:rPr>
          <w:rStyle w:val="Doc-text2Char"/>
        </w:rPr>
        <w:t xml:space="preserve">): </w:t>
      </w:r>
      <w:r w:rsidRPr="00211C68">
        <w:t>Friday 2021-11-05 1200 UTC</w:t>
      </w:r>
    </w:p>
    <w:p w14:paraId="213DD315" w14:textId="49BAF4C9" w:rsidR="007E73BC" w:rsidRPr="00211C68" w:rsidRDefault="007E73BC" w:rsidP="007E73BC">
      <w:pPr>
        <w:pStyle w:val="EmailDiscussion2"/>
        <w:ind w:left="1619" w:firstLine="0"/>
        <w:rPr>
          <w:shd w:val="clear" w:color="auto" w:fill="FFFFFF"/>
        </w:rPr>
      </w:pPr>
      <w:r w:rsidRPr="00211C68">
        <w:t>Updated scope:</w:t>
      </w:r>
      <w:r w:rsidRPr="00211C68">
        <w:rPr>
          <w:shd w:val="clear" w:color="auto" w:fill="FFFFFF"/>
        </w:rPr>
        <w:t xml:space="preserve"> Continue the discussion on</w:t>
      </w:r>
      <w:r w:rsidRPr="00211C68">
        <w:t xml:space="preserve"> remaining aspects of RRM relaxation</w:t>
      </w:r>
      <w:r w:rsidRPr="00211C68">
        <w:rPr>
          <w:shd w:val="clear" w:color="auto" w:fill="FFFFFF"/>
        </w:rPr>
        <w:t xml:space="preserve">, based on </w:t>
      </w:r>
      <w:hyperlink r:id="rId2109" w:history="1">
        <w:r w:rsidR="00005BAE">
          <w:rPr>
            <w:rStyle w:val="Hyperlink"/>
          </w:rPr>
          <w:t>R2-2111345</w:t>
        </w:r>
      </w:hyperlink>
    </w:p>
    <w:p w14:paraId="5BD795FB" w14:textId="77777777" w:rsidR="007E73BC" w:rsidRPr="00211C68" w:rsidRDefault="007E73BC" w:rsidP="007E73BC">
      <w:pPr>
        <w:pStyle w:val="EmailDiscussion2"/>
        <w:ind w:left="1619" w:firstLine="0"/>
      </w:pPr>
      <w:r w:rsidRPr="00211C68">
        <w:t>Updated intended outcome: Summary of the offline discussion with e.g.:</w:t>
      </w:r>
    </w:p>
    <w:p w14:paraId="78A1B7B7"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for agreement (if any)</w:t>
      </w:r>
    </w:p>
    <w:p w14:paraId="6F11D925"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require online discussions</w:t>
      </w:r>
    </w:p>
    <w:p w14:paraId="1AC44F6A"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should not be pursued (if any)</w:t>
      </w:r>
    </w:p>
    <w:p w14:paraId="7827496E" w14:textId="77777777" w:rsidR="007E73BC" w:rsidRPr="00211C68" w:rsidRDefault="007E73BC" w:rsidP="007E73BC">
      <w:pPr>
        <w:pStyle w:val="EmailDiscussion2"/>
        <w:ind w:left="1619" w:firstLine="0"/>
      </w:pPr>
      <w:r w:rsidRPr="00211C68">
        <w:t>Updated deadline (for companies' feedback): Tuesday 2021-11-09 1800 UTC</w:t>
      </w:r>
    </w:p>
    <w:p w14:paraId="1638FC72" w14:textId="689ACDD2" w:rsidR="007E73BC" w:rsidRPr="00211C68" w:rsidRDefault="007E73BC" w:rsidP="007E73BC">
      <w:pPr>
        <w:pStyle w:val="EmailDiscussion2"/>
        <w:ind w:left="1619" w:firstLine="0"/>
      </w:pPr>
      <w:r w:rsidRPr="00211C68">
        <w:t xml:space="preserve">Updated deadline (for </w:t>
      </w:r>
      <w:r w:rsidRPr="00211C68">
        <w:rPr>
          <w:rStyle w:val="Doc-text2Char"/>
        </w:rPr>
        <w:t xml:space="preserve">rapporteur's summary in </w:t>
      </w:r>
      <w:hyperlink r:id="rId2110" w:history="1">
        <w:r w:rsidR="00005BAE">
          <w:rPr>
            <w:rStyle w:val="Hyperlink"/>
          </w:rPr>
          <w:t>R2-2111355</w:t>
        </w:r>
      </w:hyperlink>
      <w:r w:rsidRPr="00211C68">
        <w:rPr>
          <w:rStyle w:val="Doc-text2Char"/>
        </w:rPr>
        <w:t xml:space="preserve">): </w:t>
      </w:r>
      <w:r w:rsidRPr="00211C68">
        <w:t>Tuesday 2021-11-09 2100 UTC</w:t>
      </w:r>
    </w:p>
    <w:p w14:paraId="23396214" w14:textId="77777777" w:rsidR="007E73BC" w:rsidRPr="00211C68" w:rsidRDefault="007E73BC" w:rsidP="007E73BC">
      <w:pPr>
        <w:pStyle w:val="Comments"/>
      </w:pPr>
    </w:p>
    <w:p w14:paraId="6B7469BC" w14:textId="740BD4EB" w:rsidR="007E73BC" w:rsidRPr="00211C68" w:rsidRDefault="00005BAE" w:rsidP="007E73BC">
      <w:pPr>
        <w:pStyle w:val="Doc-title"/>
        <w:rPr>
          <w:rStyle w:val="Hyperlink"/>
          <w:color w:val="auto"/>
          <w:u w:val="none"/>
        </w:rPr>
      </w:pPr>
      <w:hyperlink r:id="rId2111" w:history="1">
        <w:r>
          <w:rPr>
            <w:rStyle w:val="Hyperlink"/>
          </w:rPr>
          <w:t>R2-2111345</w:t>
        </w:r>
      </w:hyperlink>
      <w:r w:rsidR="007E73BC" w:rsidRPr="00211C68">
        <w:tab/>
        <w:t>[offline-111] RRM relaxation</w:t>
      </w:r>
      <w:r w:rsidR="007E73BC" w:rsidRPr="00211C68">
        <w:tab/>
        <w:t>Qualcomm</w:t>
      </w:r>
      <w:r w:rsidR="007E73BC" w:rsidRPr="00211C68">
        <w:tab/>
        <w:t>discussion</w:t>
      </w:r>
      <w:r w:rsidR="007E73BC" w:rsidRPr="00211C68">
        <w:tab/>
        <w:t>Rel-17</w:t>
      </w:r>
      <w:r w:rsidR="007E73BC" w:rsidRPr="00211C68">
        <w:tab/>
        <w:t>NR_redcap-Core</w:t>
      </w:r>
    </w:p>
    <w:p w14:paraId="6C0954A5" w14:textId="77777777" w:rsidR="007E73BC" w:rsidRPr="00211C68" w:rsidRDefault="007E73BC" w:rsidP="007E73BC">
      <w:pPr>
        <w:pStyle w:val="Comments"/>
      </w:pPr>
      <w:r w:rsidRPr="00211C68">
        <w:t>For agreement by email:</w:t>
      </w:r>
    </w:p>
    <w:p w14:paraId="3D0127D1" w14:textId="77777777" w:rsidR="007E73BC" w:rsidRPr="00211C68" w:rsidRDefault="007E73BC" w:rsidP="007E73BC">
      <w:pPr>
        <w:pStyle w:val="Comments"/>
      </w:pPr>
      <w:r w:rsidRPr="00211C68">
        <w:t xml:space="preserve">Proposal 1. </w:t>
      </w:r>
      <w:r w:rsidRPr="00211C68">
        <w:tab/>
        <w:t>(20/20) UE is not allowed to relax its RRM measurements if both stationarity criterion and R17 not-at-cell-edge criterion are configured but UE meets only the R17 not-at-cell-edge criterion.</w:t>
      </w:r>
    </w:p>
    <w:p w14:paraId="706149BA"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5F564560" w14:textId="77777777" w:rsidR="007E73BC" w:rsidRPr="00211C68" w:rsidRDefault="007E73BC" w:rsidP="007E73BC">
      <w:pPr>
        <w:pStyle w:val="Comments"/>
      </w:pPr>
      <w:r w:rsidRPr="00211C68">
        <w:t>Proposal 4.  (20/20) UE reports to network when it no longer meets relaxation criteria.</w:t>
      </w:r>
    </w:p>
    <w:p w14:paraId="0BB067CB"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098A8A27" w14:textId="77777777" w:rsidR="007E73BC" w:rsidRPr="00211C68" w:rsidRDefault="007E73BC" w:rsidP="007E73BC">
      <w:pPr>
        <w:pStyle w:val="Comments"/>
      </w:pPr>
      <w:r w:rsidRPr="00211C68">
        <w:t>Proposal 8.</w:t>
      </w:r>
      <w:r w:rsidRPr="00211C68">
        <w:tab/>
        <w:t>(19/20) No additional signaling is introduced for network to tell UE whether and which criteria for RRM relaxation is considered satisfied when leaving RRC_CONNECTED state.</w:t>
      </w:r>
    </w:p>
    <w:p w14:paraId="22E29E83"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6AE7BEBC" w14:textId="77777777" w:rsidR="007E73BC" w:rsidRPr="00211C68" w:rsidRDefault="007E73BC" w:rsidP="007E73BC">
      <w:pPr>
        <w:pStyle w:val="Comments"/>
      </w:pPr>
      <w:r w:rsidRPr="00211C68">
        <w:t>Proposal 9.</w:t>
      </w:r>
      <w:r w:rsidRPr="00211C68">
        <w:tab/>
        <w:t>(18/20) No need for UE to send UE Assistance Information to request network configuring it with relaxation criteria.</w:t>
      </w:r>
    </w:p>
    <w:p w14:paraId="578D2682"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5D0B3EF0" w14:textId="77777777" w:rsidR="007E73BC" w:rsidRPr="00211C68" w:rsidRDefault="007E73BC" w:rsidP="007E73BC">
      <w:pPr>
        <w:pStyle w:val="Comments"/>
      </w:pPr>
      <w:r w:rsidRPr="00211C68">
        <w:t xml:space="preserve">Proposal 7.  (16/20) UE does not report its history/state of RRM relaxation when transitioning from RRC Idle/Inactive to RRC Connected.  </w:t>
      </w:r>
    </w:p>
    <w:p w14:paraId="137A64BE"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5977818C" w14:textId="77777777" w:rsidR="007E73BC" w:rsidRPr="00211C68" w:rsidRDefault="007E73BC" w:rsidP="007E73BC">
      <w:pPr>
        <w:pStyle w:val="Comments"/>
      </w:pPr>
      <w:r w:rsidRPr="00211C68">
        <w:t xml:space="preserve">Proposal 3. </w:t>
      </w:r>
      <w:r w:rsidRPr="00211C68">
        <w:tab/>
        <w:t>(17/19) Relaxation criteria for UEs in RRC Connected are configured by only dedicated signaling.</w:t>
      </w:r>
    </w:p>
    <w:p w14:paraId="58B1BE5C"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35E0BBD8" w14:textId="77777777" w:rsidR="007E73BC" w:rsidRPr="00211C68" w:rsidRDefault="007E73BC" w:rsidP="007E73BC">
      <w:pPr>
        <w:pStyle w:val="Comments"/>
      </w:pPr>
    </w:p>
    <w:p w14:paraId="099320F1" w14:textId="77777777" w:rsidR="007E73BC" w:rsidRPr="00211C68" w:rsidRDefault="007E73BC" w:rsidP="007E73BC">
      <w:pPr>
        <w:pStyle w:val="Comments"/>
      </w:pPr>
      <w:r w:rsidRPr="00211C68">
        <w:t>For possible agreements during online:</w:t>
      </w:r>
    </w:p>
    <w:p w14:paraId="6C637E5D" w14:textId="77777777" w:rsidR="007E73BC" w:rsidRPr="00211C68" w:rsidRDefault="007E73BC" w:rsidP="007E73BC">
      <w:pPr>
        <w:pStyle w:val="Comments"/>
      </w:pPr>
      <w:r w:rsidRPr="00211C68">
        <w:t>Proposal 10.</w:t>
      </w:r>
      <w:r w:rsidRPr="00211C68">
        <w:tab/>
        <w:t>(15/20) For the purpose of continued discussions, RAN2 assume that the existing RRM measurement framework can be used as baseline for enabling and disabling UE’s RRM relaxations in RRC Connected, unless RAN4 introduce different or additional methods.</w:t>
      </w:r>
    </w:p>
    <w:p w14:paraId="3FF39432" w14:textId="77777777" w:rsidR="007E73BC" w:rsidRPr="00211C68" w:rsidRDefault="007E73BC" w:rsidP="007E73BC">
      <w:pPr>
        <w:pStyle w:val="Comments"/>
      </w:pPr>
      <w:r w:rsidRPr="00211C68">
        <w:t>Proposal 11. (4/20) RAN2 continue to wait for RAN4’s progress before deciding on UE’s behaviors when UE meets both R16 and R17 relaxation criteria.</w:t>
      </w:r>
    </w:p>
    <w:p w14:paraId="7E8916E8" w14:textId="77777777" w:rsidR="007E73BC" w:rsidRPr="00211C68" w:rsidRDefault="007E73BC" w:rsidP="007E73BC">
      <w:pPr>
        <w:pStyle w:val="Comments"/>
      </w:pPr>
      <w:r w:rsidRPr="00211C68">
        <w:t xml:space="preserve">Proposal 12. (16/20) R17 RRM relaxation can be applied to both RedCap and non-RedCap UEs. </w:t>
      </w:r>
    </w:p>
    <w:p w14:paraId="6C40ACD4" w14:textId="77777777" w:rsidR="007E73BC" w:rsidRPr="00211C68" w:rsidRDefault="007E73BC" w:rsidP="007E73BC">
      <w:pPr>
        <w:pStyle w:val="Comments"/>
      </w:pPr>
      <w:r w:rsidRPr="00211C68">
        <w:t xml:space="preserve">Proposal 2.  (11/19) (working assumption) Introduce an indication similar to combineRelaxedMeasCondition-r16, if RAN4 confirm that RRM relaxation level can be different depend on whether only stationary criterion or both criteria are met. </w:t>
      </w:r>
    </w:p>
    <w:p w14:paraId="0833263F" w14:textId="77777777" w:rsidR="007E73BC" w:rsidRPr="00211C68" w:rsidRDefault="007E73BC" w:rsidP="007E73BC">
      <w:pPr>
        <w:pStyle w:val="Comments"/>
      </w:pPr>
      <w:r w:rsidRPr="00211C68">
        <w:t xml:space="preserve">Proposal 6.  If measurement reporting framework is used by UE to report its relaxation status, no prohibit timer is needed. If UE Assistance Information is used by UE to report relaxation status, RAN2 discuss further whether prohibit timer is needed. </w:t>
      </w:r>
    </w:p>
    <w:p w14:paraId="2D4F01A6" w14:textId="77777777" w:rsidR="007E73BC" w:rsidRPr="00211C68" w:rsidRDefault="007E73BC" w:rsidP="007E73BC">
      <w:pPr>
        <w:pStyle w:val="Comments"/>
      </w:pPr>
      <w:r w:rsidRPr="00211C68">
        <w:t xml:space="preserve">Proposal 5. </w:t>
      </w:r>
      <w:r w:rsidRPr="00211C68">
        <w:tab/>
        <w:t>(11 vs 8) Continue discussion on whether UAI or measurement reporting framework should be reused for UE to report its relaxation status.</w:t>
      </w:r>
    </w:p>
    <w:p w14:paraId="4AFF1113" w14:textId="77777777" w:rsidR="007E73BC" w:rsidRPr="00211C68" w:rsidRDefault="007E73BC" w:rsidP="007E73BC">
      <w:pPr>
        <w:pStyle w:val="Doc-text2"/>
      </w:pPr>
    </w:p>
    <w:p w14:paraId="363EE297" w14:textId="77777777" w:rsidR="007E73BC" w:rsidRPr="00211C68" w:rsidRDefault="007E73BC" w:rsidP="007E73BC">
      <w:pPr>
        <w:pStyle w:val="Doc-text2"/>
      </w:pPr>
    </w:p>
    <w:p w14:paraId="258788C8"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Agreements via email - from offline 111:</w:t>
      </w:r>
    </w:p>
    <w:p w14:paraId="5B9736E6" w14:textId="77777777" w:rsidR="007E73BC" w:rsidRPr="00211C68" w:rsidRDefault="007E73BC" w:rsidP="00CF50A3">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lastRenderedPageBreak/>
        <w:t>UE is not allowed to relax its RRM measurements if both stationarity criterion and R17 not-at-cell-edge criterion are configured but UE meets only the R17 not-at-cell-edge criterion.</w:t>
      </w:r>
    </w:p>
    <w:p w14:paraId="5321F204" w14:textId="77777777" w:rsidR="007E73BC" w:rsidRPr="00211C68" w:rsidRDefault="007E73BC" w:rsidP="00CF50A3">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UE reports to network when it no longer meets relaxation criteria.</w:t>
      </w:r>
    </w:p>
    <w:p w14:paraId="584E62D6" w14:textId="77777777" w:rsidR="007E73BC" w:rsidRPr="00211C68" w:rsidRDefault="007E73BC" w:rsidP="00CF50A3">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No additional signaling is introduced for network to tell UE whether and which criteria for RRM relaxation is considered satisfied when leaving RRC_CONNECTED state.</w:t>
      </w:r>
    </w:p>
    <w:p w14:paraId="52328E59" w14:textId="77777777" w:rsidR="007E73BC" w:rsidRPr="00211C68" w:rsidRDefault="007E73BC" w:rsidP="00CF50A3">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No need for UE to send UE Assistance Information to request network configuring it with relaxation criteria.</w:t>
      </w:r>
    </w:p>
    <w:p w14:paraId="788BC7AB" w14:textId="77777777" w:rsidR="007E73BC" w:rsidRPr="00211C68" w:rsidRDefault="007E73BC" w:rsidP="00CF50A3">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 xml:space="preserve">UE does not report its history/state of RRM relaxation when transitioning from RRC Idle/Inactive to RRC Connected.  </w:t>
      </w:r>
    </w:p>
    <w:p w14:paraId="2577D512" w14:textId="77777777" w:rsidR="007E73BC" w:rsidRPr="00211C68" w:rsidRDefault="007E73BC" w:rsidP="00CF50A3">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Relaxation criteria for UEs in RRC Connected are configured by only dedicated signaling.</w:t>
      </w:r>
    </w:p>
    <w:p w14:paraId="0135E763" w14:textId="77777777" w:rsidR="007E73BC" w:rsidRPr="00211C68" w:rsidRDefault="007E73BC" w:rsidP="007E73BC">
      <w:pPr>
        <w:pStyle w:val="Doc-text2"/>
      </w:pPr>
    </w:p>
    <w:p w14:paraId="0BFA7E42" w14:textId="77777777" w:rsidR="007E73BC" w:rsidRPr="00211C68" w:rsidRDefault="007E73BC" w:rsidP="007E73BC">
      <w:pPr>
        <w:pStyle w:val="Doc-text2"/>
      </w:pPr>
    </w:p>
    <w:p w14:paraId="23CA73C9" w14:textId="058C08DF" w:rsidR="007E73BC" w:rsidRPr="00211C68" w:rsidRDefault="00005BAE" w:rsidP="007E73BC">
      <w:pPr>
        <w:pStyle w:val="Doc-title"/>
        <w:rPr>
          <w:rStyle w:val="Hyperlink"/>
          <w:color w:val="auto"/>
          <w:u w:val="none"/>
        </w:rPr>
      </w:pPr>
      <w:hyperlink r:id="rId2112" w:history="1">
        <w:r>
          <w:rPr>
            <w:rStyle w:val="Hyperlink"/>
          </w:rPr>
          <w:t>R2-2111355</w:t>
        </w:r>
      </w:hyperlink>
      <w:r w:rsidR="007E73BC" w:rsidRPr="00211C68">
        <w:tab/>
        <w:t>[offline-111] RRM relaxation - second round</w:t>
      </w:r>
      <w:r w:rsidR="007E73BC" w:rsidRPr="00211C68">
        <w:tab/>
        <w:t>Qualcomm</w:t>
      </w:r>
      <w:r w:rsidR="007E73BC" w:rsidRPr="00211C68">
        <w:tab/>
        <w:t>discussion</w:t>
      </w:r>
      <w:r w:rsidR="007E73BC" w:rsidRPr="00211C68">
        <w:tab/>
        <w:t>Rel-17</w:t>
      </w:r>
      <w:r w:rsidR="007E73BC" w:rsidRPr="00211C68">
        <w:tab/>
        <w:t>NR_redcap-Core</w:t>
      </w:r>
    </w:p>
    <w:p w14:paraId="28C8A1C7" w14:textId="77777777" w:rsidR="007E73BC" w:rsidRPr="00211C68" w:rsidRDefault="007E73BC" w:rsidP="007E73BC">
      <w:pPr>
        <w:pStyle w:val="Comments"/>
      </w:pPr>
      <w:r w:rsidRPr="00211C68">
        <w:t>For agreements:</w:t>
      </w:r>
    </w:p>
    <w:p w14:paraId="33F31085" w14:textId="77777777" w:rsidR="007E73BC" w:rsidRPr="00211C68" w:rsidRDefault="007E73BC" w:rsidP="007E73BC">
      <w:pPr>
        <w:pStyle w:val="Comments"/>
      </w:pPr>
      <w:r w:rsidRPr="00211C68">
        <w:t>Proposal 2.1 (13/15) RAN2 assume that the existing RRM measurement framework can be used as baseline for enabling and disabling RRM relaxations for UEs in RRC Connected. Other methods can be considered too based on relaxation methods agreed by RAN4.</w:t>
      </w:r>
    </w:p>
    <w:p w14:paraId="0ECD8983"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7E21117C" w14:textId="77777777" w:rsidR="007E73BC" w:rsidRPr="00211C68" w:rsidRDefault="007E73BC" w:rsidP="007E73BC">
      <w:pPr>
        <w:pStyle w:val="Comments"/>
      </w:pPr>
      <w:r w:rsidRPr="00211C68">
        <w:t>Proposal 2.3</w:t>
      </w:r>
      <w:r w:rsidRPr="00211C68">
        <w:tab/>
        <w:t xml:space="preserve">(13/15) RAN2 can introduce an indication similar to combineRelaxedMeasCondition-r16 when both stationary and not-at-cell-edge criteria are configured, if RAN4 confirm that RRM relaxation levels can be different depend on whether only stationary criterion is met or both criteria are met. </w:t>
      </w:r>
    </w:p>
    <w:p w14:paraId="55A8AEA8" w14:textId="77777777" w:rsidR="007E73BC" w:rsidRPr="00211C68" w:rsidRDefault="007E73BC" w:rsidP="007E73BC">
      <w:pPr>
        <w:pStyle w:val="Doc-text2"/>
      </w:pPr>
      <w:r w:rsidRPr="00211C68">
        <w:t>-</w:t>
      </w:r>
      <w:r w:rsidRPr="00211C68">
        <w:tab/>
        <w:t>Mediatek can accept this but wonders whether we need to send a LS to RAN4. vivo/Oppo/CATT think the LS is needed</w:t>
      </w:r>
    </w:p>
    <w:p w14:paraId="434134C7" w14:textId="77777777" w:rsidR="007E73BC" w:rsidRPr="00211C68" w:rsidRDefault="007E73BC" w:rsidP="007E73BC">
      <w:pPr>
        <w:pStyle w:val="Doc-text2"/>
      </w:pPr>
      <w:r w:rsidRPr="00211C68">
        <w:t>-</w:t>
      </w:r>
      <w:r w:rsidRPr="00211C68">
        <w:tab/>
        <w:t>ZTE thinks we can wait for input for RAN4. QC agrees. Intel/Apple/Futurewei agree</w:t>
      </w:r>
    </w:p>
    <w:p w14:paraId="379296A7" w14:textId="77777777" w:rsidR="007E73BC" w:rsidRPr="00211C68" w:rsidRDefault="007E73BC" w:rsidP="00CF50A3">
      <w:pPr>
        <w:pStyle w:val="Doc-text2"/>
        <w:numPr>
          <w:ilvl w:val="0"/>
          <w:numId w:val="26"/>
        </w:numPr>
        <w:overflowPunct/>
        <w:autoSpaceDE/>
        <w:autoSpaceDN/>
        <w:adjustRightInd/>
        <w:textAlignment w:val="auto"/>
      </w:pPr>
      <w:r w:rsidRPr="00211C68">
        <w:t>Postponed</w:t>
      </w:r>
    </w:p>
    <w:p w14:paraId="0DAA4EC7" w14:textId="77777777" w:rsidR="007E73BC" w:rsidRPr="00211C68" w:rsidRDefault="007E73BC" w:rsidP="007E73BC">
      <w:pPr>
        <w:pStyle w:val="Comments"/>
      </w:pPr>
      <w:r w:rsidRPr="00211C68">
        <w:t xml:space="preserve">Proposal 2.4 </w:t>
      </w:r>
      <w:r w:rsidRPr="00211C68">
        <w:tab/>
        <w:t>(14/15) no prohibit timer is needed if legacy measurement reporting framework is reused by UE to report its relaxation status.</w:t>
      </w:r>
    </w:p>
    <w:p w14:paraId="599CCE0E" w14:textId="77777777" w:rsidR="007E73BC" w:rsidRPr="00211C68" w:rsidRDefault="007E73BC" w:rsidP="007E73BC">
      <w:pPr>
        <w:pStyle w:val="Doc-text2"/>
      </w:pPr>
      <w:r w:rsidRPr="00211C68">
        <w:t>-</w:t>
      </w:r>
      <w:r w:rsidRPr="00211C68">
        <w:tab/>
        <w:t>ZTE thinks this is only needed if we use the legacy reporting framework.</w:t>
      </w:r>
    </w:p>
    <w:p w14:paraId="6F99DDE7" w14:textId="77777777" w:rsidR="007E73BC" w:rsidRPr="00211C68" w:rsidRDefault="007E73BC" w:rsidP="00CF50A3">
      <w:pPr>
        <w:pStyle w:val="Doc-text2"/>
        <w:numPr>
          <w:ilvl w:val="0"/>
          <w:numId w:val="26"/>
        </w:numPr>
        <w:overflowPunct/>
        <w:autoSpaceDE/>
        <w:autoSpaceDN/>
        <w:adjustRightInd/>
        <w:textAlignment w:val="auto"/>
      </w:pPr>
      <w:r w:rsidRPr="00211C68">
        <w:t>RAN2 understands that no prohibit timer is needed, if legacy measurement reporting framework is reused by UE to report its relaxation status.</w:t>
      </w:r>
      <w:r w:rsidRPr="00211C68">
        <w:tab/>
      </w:r>
    </w:p>
    <w:p w14:paraId="7CE2D98E" w14:textId="77777777" w:rsidR="007E73BC" w:rsidRPr="00211C68" w:rsidRDefault="007E73BC" w:rsidP="007E73BC">
      <w:pPr>
        <w:pStyle w:val="Comments"/>
      </w:pPr>
      <w:r w:rsidRPr="00211C68">
        <w:t xml:space="preserve">Proposal 2.6. </w:t>
      </w:r>
      <w:r w:rsidRPr="00211C68">
        <w:tab/>
        <w:t>(15/15) The granularity of RRM measurement relaxations (i.e. whether it should be specified per beam, per cell or per frequency) should be handled by RAN4.</w:t>
      </w:r>
    </w:p>
    <w:p w14:paraId="25C1197E"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7BFBC8D1" w14:textId="77777777" w:rsidR="007E73BC" w:rsidRPr="00211C68" w:rsidRDefault="007E73BC" w:rsidP="007E73BC">
      <w:pPr>
        <w:pStyle w:val="Comments"/>
      </w:pPr>
    </w:p>
    <w:p w14:paraId="0553F629" w14:textId="77777777" w:rsidR="007E73BC" w:rsidRPr="00211C68" w:rsidRDefault="007E73BC" w:rsidP="007E73BC">
      <w:pPr>
        <w:pStyle w:val="Comments"/>
      </w:pPr>
      <w:r w:rsidRPr="00211C68">
        <w:t>For more discussion:</w:t>
      </w:r>
    </w:p>
    <w:p w14:paraId="01173CAB" w14:textId="77777777" w:rsidR="007E73BC" w:rsidRPr="00211C68" w:rsidRDefault="007E73BC" w:rsidP="007E73BC">
      <w:pPr>
        <w:pStyle w:val="Comments"/>
      </w:pPr>
      <w:r w:rsidRPr="00211C68">
        <w:t xml:space="preserve">Proposal 2.2 </w:t>
      </w:r>
      <w:r w:rsidRPr="00211C68">
        <w:tab/>
        <w:t xml:space="preserve">(16/20, 11/15) RRM relaxation can be applied to non-RedCap UEs too. FFS Whether that can be configurable by network. </w:t>
      </w:r>
    </w:p>
    <w:p w14:paraId="737F2151" w14:textId="77777777" w:rsidR="007E73BC" w:rsidRPr="00211C68" w:rsidRDefault="007E73BC" w:rsidP="007E73BC">
      <w:pPr>
        <w:pStyle w:val="Doc-text2"/>
      </w:pPr>
      <w:r w:rsidRPr="00211C68">
        <w:t>-</w:t>
      </w:r>
      <w:r w:rsidRPr="00211C68">
        <w:tab/>
        <w:t>QC thinks that a compromise would be that the application to non RedCap UEs could be configurable</w:t>
      </w:r>
    </w:p>
    <w:p w14:paraId="6F2E1F47" w14:textId="77777777" w:rsidR="007E73BC" w:rsidRPr="00211C68" w:rsidRDefault="007E73BC" w:rsidP="007E73BC">
      <w:pPr>
        <w:pStyle w:val="Doc-text2"/>
      </w:pPr>
      <w:r w:rsidRPr="00211C68">
        <w:t>-</w:t>
      </w:r>
      <w:r w:rsidRPr="00211C68">
        <w:tab/>
        <w:t>Apple could accept this and we can remove the FFS</w:t>
      </w:r>
      <w:r w:rsidRPr="00211C68">
        <w:tab/>
      </w:r>
    </w:p>
    <w:p w14:paraId="5772E01A" w14:textId="77777777" w:rsidR="007E73BC" w:rsidRPr="00211C68" w:rsidRDefault="007E73BC" w:rsidP="007E73BC">
      <w:pPr>
        <w:pStyle w:val="Doc-text2"/>
      </w:pPr>
      <w:r w:rsidRPr="00211C68">
        <w:t>-</w:t>
      </w:r>
      <w:r w:rsidRPr="00211C68">
        <w:tab/>
        <w:t>Huawei thinks this should not be extended to other UEs</w:t>
      </w:r>
    </w:p>
    <w:p w14:paraId="6D0C2247" w14:textId="77777777" w:rsidR="007E73BC" w:rsidRPr="00211C68" w:rsidRDefault="007E73BC" w:rsidP="007E73BC">
      <w:pPr>
        <w:pStyle w:val="Doc-text2"/>
      </w:pPr>
      <w:r w:rsidRPr="00211C68">
        <w:t>-</w:t>
      </w:r>
      <w:r w:rsidRPr="00211C68">
        <w:tab/>
        <w:t>Ericsson can live with no proposal, but otherwise it should not be configurable by the network</w:t>
      </w:r>
    </w:p>
    <w:p w14:paraId="058C0006" w14:textId="77777777" w:rsidR="007E73BC" w:rsidRPr="00211C68" w:rsidRDefault="007E73BC" w:rsidP="00CF50A3">
      <w:pPr>
        <w:pStyle w:val="Doc-text2"/>
        <w:numPr>
          <w:ilvl w:val="0"/>
          <w:numId w:val="26"/>
        </w:numPr>
        <w:overflowPunct/>
        <w:autoSpaceDE/>
        <w:autoSpaceDN/>
        <w:adjustRightInd/>
        <w:textAlignment w:val="auto"/>
      </w:pPr>
      <w:r w:rsidRPr="00211C68">
        <w:t xml:space="preserve">Postponed </w:t>
      </w:r>
    </w:p>
    <w:p w14:paraId="66E98DF7" w14:textId="77777777" w:rsidR="007E73BC" w:rsidRPr="00211C68" w:rsidRDefault="007E73BC" w:rsidP="007E73BC">
      <w:pPr>
        <w:pStyle w:val="Comments"/>
      </w:pPr>
    </w:p>
    <w:p w14:paraId="28F827E1" w14:textId="77777777" w:rsidR="007E73BC" w:rsidRPr="00211C68" w:rsidRDefault="007E73BC" w:rsidP="007E73BC">
      <w:pPr>
        <w:pStyle w:val="Comments"/>
      </w:pPr>
      <w:r w:rsidRPr="00211C68">
        <w:t>Postpone:</w:t>
      </w:r>
    </w:p>
    <w:p w14:paraId="531EB2D6" w14:textId="77777777" w:rsidR="007E73BC" w:rsidRPr="00211C68" w:rsidRDefault="007E73BC" w:rsidP="007E73BC">
      <w:pPr>
        <w:pStyle w:val="Comments"/>
      </w:pPr>
      <w:r w:rsidRPr="00211C68">
        <w:t xml:space="preserve">Proposal 1.5. </w:t>
      </w:r>
      <w:r w:rsidRPr="00211C68">
        <w:tab/>
        <w:t xml:space="preserve">(11 vs 8) FFS whether UE Assistance Information or legacy measurement reporting framework should be used by UE to report its relaxation status. </w:t>
      </w:r>
    </w:p>
    <w:p w14:paraId="5BBF9C40" w14:textId="77777777" w:rsidR="007E73BC" w:rsidRPr="00211C68" w:rsidRDefault="007E73BC" w:rsidP="007E73BC">
      <w:pPr>
        <w:pStyle w:val="Comments"/>
      </w:pPr>
      <w:r w:rsidRPr="00211C68">
        <w:t xml:space="preserve">Proposal 2.5 </w:t>
      </w:r>
      <w:r w:rsidRPr="00211C68">
        <w:tab/>
        <w:t>(8 vs 7) FFS whether prohibit timer is needed if UE Assistance Information is used by UE to report its relaxation status.</w:t>
      </w:r>
    </w:p>
    <w:p w14:paraId="60DA1B4A" w14:textId="77777777" w:rsidR="007E73BC" w:rsidRPr="00211C68" w:rsidRDefault="007E73BC" w:rsidP="007E73BC">
      <w:pPr>
        <w:pStyle w:val="Doc-text2"/>
      </w:pPr>
    </w:p>
    <w:p w14:paraId="2A55D022" w14:textId="77777777" w:rsidR="007E73BC" w:rsidRPr="00211C68" w:rsidRDefault="007E73BC" w:rsidP="007E73BC">
      <w:pPr>
        <w:pStyle w:val="Doc-text2"/>
      </w:pPr>
    </w:p>
    <w:p w14:paraId="391E718F"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Agreements online:</w:t>
      </w:r>
    </w:p>
    <w:p w14:paraId="5FF7402E" w14:textId="77777777" w:rsidR="007E73BC" w:rsidRPr="00211C68" w:rsidRDefault="007E73BC" w:rsidP="00CF50A3">
      <w:pPr>
        <w:pStyle w:val="Doc-text2"/>
        <w:numPr>
          <w:ilvl w:val="0"/>
          <w:numId w:val="5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RAN2 assume that the existing RRM measurement framework can be used as baseline for enabling and disabling RRM relaxations for UEs in RRC Connected. Other methods can be considered too based on relaxation methods agreed by RAN4.</w:t>
      </w:r>
    </w:p>
    <w:p w14:paraId="2B661E9F" w14:textId="77777777" w:rsidR="007E73BC" w:rsidRPr="00211C68" w:rsidRDefault="007E73BC" w:rsidP="00CF50A3">
      <w:pPr>
        <w:pStyle w:val="Doc-text2"/>
        <w:numPr>
          <w:ilvl w:val="0"/>
          <w:numId w:val="5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RAN2 understands that no prohibit timer is needed, if legacy measurement reporting framework is reused by UE to report its relaxation status</w:t>
      </w:r>
    </w:p>
    <w:p w14:paraId="07B1818C" w14:textId="77777777" w:rsidR="007E73BC" w:rsidRPr="00211C68" w:rsidRDefault="007E73BC" w:rsidP="00CF50A3">
      <w:pPr>
        <w:pStyle w:val="Doc-text2"/>
        <w:numPr>
          <w:ilvl w:val="0"/>
          <w:numId w:val="5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The granularity of RRM measurement relaxations (i.e. whether it should be specified per beam, per cell or per frequency) should be handled by RAN4</w:t>
      </w:r>
    </w:p>
    <w:p w14:paraId="3FC38BC9" w14:textId="77777777" w:rsidR="007E73BC" w:rsidRPr="00211C68" w:rsidRDefault="007E73BC" w:rsidP="007E73BC">
      <w:pPr>
        <w:pStyle w:val="Doc-text2"/>
      </w:pPr>
    </w:p>
    <w:p w14:paraId="4BD67323" w14:textId="77777777" w:rsidR="007E73BC" w:rsidRPr="00211C68" w:rsidRDefault="007E73BC" w:rsidP="007E73BC">
      <w:pPr>
        <w:pStyle w:val="Doc-text2"/>
      </w:pPr>
    </w:p>
    <w:p w14:paraId="7D0BECBD" w14:textId="56C7A157" w:rsidR="007E73BC" w:rsidRPr="00211C68" w:rsidRDefault="00005BAE" w:rsidP="007E73BC">
      <w:pPr>
        <w:pStyle w:val="Doc-title"/>
      </w:pPr>
      <w:hyperlink r:id="rId2113" w:history="1">
        <w:r>
          <w:rPr>
            <w:rStyle w:val="Hyperlink"/>
          </w:rPr>
          <w:t>R2-2109496</w:t>
        </w:r>
      </w:hyperlink>
      <w:r w:rsidR="007E73BC" w:rsidRPr="00211C68">
        <w:tab/>
        <w:t>Discussion on RRM relax for RRC idle</w:t>
      </w:r>
      <w:r w:rsidR="007E73BC" w:rsidRPr="00211C68">
        <w:tab/>
        <w:t>OPPO</w:t>
      </w:r>
      <w:r w:rsidR="007E73BC" w:rsidRPr="00211C68">
        <w:tab/>
        <w:t>discussion</w:t>
      </w:r>
      <w:r w:rsidR="007E73BC" w:rsidRPr="00211C68">
        <w:tab/>
        <w:t>Rel-17</w:t>
      </w:r>
      <w:r w:rsidR="007E73BC" w:rsidRPr="00211C68">
        <w:tab/>
        <w:t>NR_redcap-Core</w:t>
      </w:r>
    </w:p>
    <w:p w14:paraId="4D86057F" w14:textId="0C7818C1" w:rsidR="007E73BC" w:rsidRPr="00211C68" w:rsidRDefault="00005BAE" w:rsidP="007E73BC">
      <w:pPr>
        <w:pStyle w:val="Doc-title"/>
      </w:pPr>
      <w:hyperlink r:id="rId2114" w:history="1">
        <w:r>
          <w:rPr>
            <w:rStyle w:val="Hyperlink"/>
          </w:rPr>
          <w:t>R2-2109497</w:t>
        </w:r>
      </w:hyperlink>
      <w:r w:rsidR="007E73BC" w:rsidRPr="00211C68">
        <w:tab/>
        <w:t>Discussion on RRM relax for RRC connected</w:t>
      </w:r>
      <w:r w:rsidR="007E73BC" w:rsidRPr="00211C68">
        <w:tab/>
        <w:t>OPPO</w:t>
      </w:r>
      <w:r w:rsidR="007E73BC" w:rsidRPr="00211C68">
        <w:tab/>
        <w:t>discussion</w:t>
      </w:r>
      <w:r w:rsidR="007E73BC" w:rsidRPr="00211C68">
        <w:tab/>
        <w:t>Rel-17</w:t>
      </w:r>
      <w:r w:rsidR="007E73BC" w:rsidRPr="00211C68">
        <w:tab/>
        <w:t>NR_redcap-Core</w:t>
      </w:r>
    </w:p>
    <w:p w14:paraId="298DB646" w14:textId="138C13DB" w:rsidR="007E73BC" w:rsidRPr="00211C68" w:rsidRDefault="00005BAE" w:rsidP="007E73BC">
      <w:pPr>
        <w:pStyle w:val="Doc-title"/>
      </w:pPr>
      <w:hyperlink r:id="rId2115" w:history="1">
        <w:r>
          <w:rPr>
            <w:rStyle w:val="Hyperlink"/>
          </w:rPr>
          <w:t>R2-2109575</w:t>
        </w:r>
      </w:hyperlink>
      <w:r w:rsidR="007E73BC" w:rsidRPr="00211C68">
        <w:tab/>
        <w:t>NR-REDCAP stationarity relaxations in case of RRC_CONNECTED</w:t>
      </w:r>
      <w:r w:rsidR="007E73BC" w:rsidRPr="00211C68">
        <w:tab/>
        <w:t>THALES</w:t>
      </w:r>
      <w:r w:rsidR="007E73BC" w:rsidRPr="00211C68">
        <w:tab/>
        <w:t>discussion</w:t>
      </w:r>
    </w:p>
    <w:p w14:paraId="3C966CCD" w14:textId="6C2EBE91" w:rsidR="007E73BC" w:rsidRPr="00211C68" w:rsidRDefault="00005BAE" w:rsidP="007E73BC">
      <w:pPr>
        <w:pStyle w:val="Doc-title"/>
      </w:pPr>
      <w:hyperlink r:id="rId2116" w:history="1">
        <w:r>
          <w:rPr>
            <w:rStyle w:val="Hyperlink"/>
          </w:rPr>
          <w:t>R2-2109588</w:t>
        </w:r>
      </w:hyperlink>
      <w:r w:rsidR="007E73BC" w:rsidRPr="00211C68">
        <w:tab/>
        <w:t>On the efficient RRM relaxation on RRC connected mode</w:t>
      </w:r>
      <w:r w:rsidR="007E73BC" w:rsidRPr="00211C68">
        <w:tab/>
        <w:t>Fraunhofer IIS, Fraunhofer HHI</w:t>
      </w:r>
      <w:r w:rsidR="007E73BC" w:rsidRPr="00211C68">
        <w:tab/>
        <w:t>discussion</w:t>
      </w:r>
      <w:r w:rsidR="007E73BC" w:rsidRPr="00211C68">
        <w:tab/>
        <w:t>Rel-17</w:t>
      </w:r>
      <w:r w:rsidR="007E73BC" w:rsidRPr="00211C68">
        <w:tab/>
      </w:r>
      <w:hyperlink r:id="rId2117" w:history="1">
        <w:r>
          <w:rPr>
            <w:rStyle w:val="Hyperlink"/>
          </w:rPr>
          <w:t>R2-2107145</w:t>
        </w:r>
      </w:hyperlink>
    </w:p>
    <w:p w14:paraId="71D8D859" w14:textId="22FC8BBD" w:rsidR="007E73BC" w:rsidRPr="00211C68" w:rsidRDefault="00005BAE" w:rsidP="007E73BC">
      <w:pPr>
        <w:pStyle w:val="Doc-title"/>
      </w:pPr>
      <w:hyperlink r:id="rId2118" w:history="1">
        <w:r>
          <w:rPr>
            <w:rStyle w:val="Hyperlink"/>
          </w:rPr>
          <w:t>R2-2109672</w:t>
        </w:r>
      </w:hyperlink>
      <w:r w:rsidR="007E73BC" w:rsidRPr="00211C68">
        <w:tab/>
        <w:t>RRM measurement relaxation for RedCap UE in RRC_CONNECTED</w:t>
      </w:r>
      <w:r w:rsidR="007E73BC" w:rsidRPr="00211C68">
        <w:tab/>
        <w:t>Intel Corporation</w:t>
      </w:r>
      <w:r w:rsidR="007E73BC" w:rsidRPr="00211C68">
        <w:tab/>
        <w:t>discussion</w:t>
      </w:r>
      <w:r w:rsidR="007E73BC" w:rsidRPr="00211C68">
        <w:tab/>
        <w:t>Rel-17</w:t>
      </w:r>
      <w:r w:rsidR="007E73BC" w:rsidRPr="00211C68">
        <w:tab/>
        <w:t>NR_redcap</w:t>
      </w:r>
    </w:p>
    <w:p w14:paraId="26F0D368" w14:textId="4B49F70B" w:rsidR="007E73BC" w:rsidRPr="00211C68" w:rsidRDefault="00005BAE" w:rsidP="007E73BC">
      <w:pPr>
        <w:pStyle w:val="Doc-title"/>
      </w:pPr>
      <w:hyperlink r:id="rId2119" w:history="1">
        <w:r>
          <w:rPr>
            <w:rStyle w:val="Hyperlink"/>
          </w:rPr>
          <w:t>R2-2109700</w:t>
        </w:r>
      </w:hyperlink>
      <w:r w:rsidR="007E73BC" w:rsidRPr="00211C68">
        <w:tab/>
        <w:t>Further Discussion on RRM relaxations</w:t>
      </w:r>
      <w:r w:rsidR="007E73BC" w:rsidRPr="00211C68">
        <w:tab/>
        <w:t>CATT</w:t>
      </w:r>
      <w:r w:rsidR="007E73BC" w:rsidRPr="00211C68">
        <w:tab/>
        <w:t>discussion</w:t>
      </w:r>
      <w:r w:rsidR="007E73BC" w:rsidRPr="00211C68">
        <w:tab/>
        <w:t>Rel-17</w:t>
      </w:r>
      <w:r w:rsidR="007E73BC" w:rsidRPr="00211C68">
        <w:tab/>
        <w:t>NR_redcap-Core</w:t>
      </w:r>
    </w:p>
    <w:p w14:paraId="7FEB0708" w14:textId="6C616A62" w:rsidR="007E73BC" w:rsidRPr="00211C68" w:rsidRDefault="00005BAE" w:rsidP="007E73BC">
      <w:pPr>
        <w:pStyle w:val="Doc-title"/>
      </w:pPr>
      <w:hyperlink r:id="rId2120" w:history="1">
        <w:r>
          <w:rPr>
            <w:rStyle w:val="Hyperlink"/>
          </w:rPr>
          <w:t>R2-2110105</w:t>
        </w:r>
      </w:hyperlink>
      <w:r w:rsidR="007E73BC" w:rsidRPr="00211C68">
        <w:tab/>
        <w:t>RRM relaxation criterion of RedCap UE</w:t>
      </w:r>
      <w:r w:rsidR="007E73BC" w:rsidRPr="00211C68">
        <w:tab/>
        <w:t>China Telecommunications</w:t>
      </w:r>
      <w:r w:rsidR="007E73BC" w:rsidRPr="00211C68">
        <w:tab/>
        <w:t>discussion</w:t>
      </w:r>
      <w:r w:rsidR="007E73BC" w:rsidRPr="00211C68">
        <w:tab/>
        <w:t>Rel-17</w:t>
      </w:r>
    </w:p>
    <w:p w14:paraId="7679BE55" w14:textId="45D9AE21" w:rsidR="007E73BC" w:rsidRPr="00211C68" w:rsidRDefault="00005BAE" w:rsidP="007E73BC">
      <w:pPr>
        <w:pStyle w:val="Doc-title"/>
      </w:pPr>
      <w:hyperlink r:id="rId2121" w:history="1">
        <w:r>
          <w:rPr>
            <w:rStyle w:val="Hyperlink"/>
          </w:rPr>
          <w:t>R2-2110193</w:t>
        </w:r>
      </w:hyperlink>
      <w:r w:rsidR="007E73BC" w:rsidRPr="00211C68">
        <w:tab/>
        <w:t>Discussion on RRM measurement relaxation for redcap</w:t>
      </w:r>
      <w:r w:rsidR="007E73BC" w:rsidRPr="00211C68">
        <w:tab/>
        <w:t>Xiaomi Communications</w:t>
      </w:r>
      <w:r w:rsidR="007E73BC" w:rsidRPr="00211C68">
        <w:tab/>
        <w:t>discussion</w:t>
      </w:r>
      <w:r w:rsidR="007E73BC" w:rsidRPr="00211C68">
        <w:tab/>
        <w:t>Rel-17</w:t>
      </w:r>
      <w:r w:rsidR="007E73BC" w:rsidRPr="00211C68">
        <w:tab/>
        <w:t>NR_redcap-Core</w:t>
      </w:r>
    </w:p>
    <w:p w14:paraId="3787A99B" w14:textId="2045A85F" w:rsidR="007E73BC" w:rsidRPr="00211C68" w:rsidRDefault="00005BAE" w:rsidP="007E73BC">
      <w:pPr>
        <w:pStyle w:val="Doc-title"/>
      </w:pPr>
      <w:hyperlink r:id="rId2122" w:history="1">
        <w:r>
          <w:rPr>
            <w:rStyle w:val="Hyperlink"/>
          </w:rPr>
          <w:t>R2-2110230</w:t>
        </w:r>
      </w:hyperlink>
      <w:r w:rsidR="007E73BC" w:rsidRPr="00211C68">
        <w:tab/>
        <w:t>Remaining issues in RRM relaxation</w:t>
      </w:r>
      <w:r w:rsidR="007E73BC" w:rsidRPr="00211C68">
        <w:tab/>
        <w:t>LG Electronics Inc.</w:t>
      </w:r>
      <w:r w:rsidR="007E73BC" w:rsidRPr="00211C68">
        <w:tab/>
        <w:t>discussion</w:t>
      </w:r>
      <w:r w:rsidR="007E73BC" w:rsidRPr="00211C68">
        <w:tab/>
        <w:t>Rel-17</w:t>
      </w:r>
      <w:r w:rsidR="007E73BC" w:rsidRPr="00211C68">
        <w:tab/>
        <w:t>NR_redcap-Core</w:t>
      </w:r>
    </w:p>
    <w:p w14:paraId="6A827A58" w14:textId="12C29C0F" w:rsidR="007E73BC" w:rsidRPr="00211C68" w:rsidRDefault="00005BAE" w:rsidP="007E73BC">
      <w:pPr>
        <w:pStyle w:val="Doc-title"/>
      </w:pPr>
      <w:hyperlink r:id="rId2123" w:history="1">
        <w:r>
          <w:rPr>
            <w:rStyle w:val="Hyperlink"/>
          </w:rPr>
          <w:t>R2-2110287</w:t>
        </w:r>
      </w:hyperlink>
      <w:r w:rsidR="007E73BC" w:rsidRPr="00211C68">
        <w:tab/>
        <w:t>RRM relaxation for RedCap UEs</w:t>
      </w:r>
      <w:r w:rsidR="007E73BC" w:rsidRPr="00211C68">
        <w:tab/>
        <w:t>SHARP Corporation</w:t>
      </w:r>
      <w:r w:rsidR="007E73BC" w:rsidRPr="00211C68">
        <w:tab/>
        <w:t>discussion</w:t>
      </w:r>
      <w:r w:rsidR="007E73BC" w:rsidRPr="00211C68">
        <w:tab/>
      </w:r>
      <w:hyperlink r:id="rId2124" w:history="1">
        <w:r>
          <w:rPr>
            <w:rStyle w:val="Hyperlink"/>
          </w:rPr>
          <w:t>R2-2107873</w:t>
        </w:r>
      </w:hyperlink>
    </w:p>
    <w:p w14:paraId="2A9C7669" w14:textId="2C4E544B" w:rsidR="007E73BC" w:rsidRPr="00211C68" w:rsidRDefault="00005BAE" w:rsidP="007E73BC">
      <w:pPr>
        <w:pStyle w:val="Doc-title"/>
      </w:pPr>
      <w:hyperlink r:id="rId2125" w:history="1">
        <w:r>
          <w:rPr>
            <w:rStyle w:val="Hyperlink"/>
          </w:rPr>
          <w:t>R2-2110816</w:t>
        </w:r>
      </w:hyperlink>
      <w:r w:rsidR="007E73BC" w:rsidRPr="00211C68">
        <w:tab/>
        <w:t>On RRM relaxations for REDCAP</w:t>
      </w:r>
      <w:r w:rsidR="007E73BC" w:rsidRPr="00211C68">
        <w:tab/>
        <w:t>Nokia, Nokia Shanghai Bell</w:t>
      </w:r>
      <w:r w:rsidR="007E73BC" w:rsidRPr="00211C68">
        <w:tab/>
        <w:t>discussion</w:t>
      </w:r>
      <w:r w:rsidR="007E73BC" w:rsidRPr="00211C68">
        <w:tab/>
        <w:t>Rel-17</w:t>
      </w:r>
      <w:r w:rsidR="007E73BC" w:rsidRPr="00211C68">
        <w:tab/>
        <w:t>NR_redcap-Core</w:t>
      </w:r>
    </w:p>
    <w:p w14:paraId="4F7757F6" w14:textId="5671F30E" w:rsidR="007E73BC" w:rsidRPr="00211C68" w:rsidRDefault="00005BAE" w:rsidP="007E73BC">
      <w:pPr>
        <w:pStyle w:val="Doc-title"/>
      </w:pPr>
      <w:hyperlink r:id="rId2126" w:history="1">
        <w:r>
          <w:rPr>
            <w:rStyle w:val="Hyperlink"/>
          </w:rPr>
          <w:t>R2-2110817</w:t>
        </w:r>
      </w:hyperlink>
      <w:r w:rsidR="007E73BC" w:rsidRPr="00211C68">
        <w:tab/>
        <w:t>On RRM relaxations in CONNECTED</w:t>
      </w:r>
      <w:r w:rsidR="007E73BC" w:rsidRPr="00211C68">
        <w:tab/>
        <w:t>Nokia, Nokia Shanghai Bell</w:t>
      </w:r>
      <w:r w:rsidR="007E73BC" w:rsidRPr="00211C68">
        <w:tab/>
        <w:t>discussion</w:t>
      </w:r>
      <w:r w:rsidR="007E73BC" w:rsidRPr="00211C68">
        <w:tab/>
        <w:t>Rel-17</w:t>
      </w:r>
      <w:r w:rsidR="007E73BC" w:rsidRPr="00211C68">
        <w:tab/>
        <w:t>NR_redcap-Core</w:t>
      </w:r>
    </w:p>
    <w:p w14:paraId="30764C96" w14:textId="306D2F3F" w:rsidR="007E73BC" w:rsidRPr="00211C68" w:rsidRDefault="00005BAE" w:rsidP="007E73BC">
      <w:pPr>
        <w:pStyle w:val="Doc-title"/>
      </w:pPr>
      <w:hyperlink r:id="rId2127" w:history="1">
        <w:r>
          <w:rPr>
            <w:rStyle w:val="Hyperlink"/>
          </w:rPr>
          <w:t>R2-2111130</w:t>
        </w:r>
      </w:hyperlink>
      <w:r w:rsidR="007E73BC" w:rsidRPr="00211C68">
        <w:tab/>
        <w:t>RRM measurement relaxation in RedCap</w:t>
      </w:r>
      <w:r w:rsidR="007E73BC" w:rsidRPr="00211C68">
        <w:tab/>
        <w:t>Samsung</w:t>
      </w:r>
      <w:r w:rsidR="007E73BC" w:rsidRPr="00211C68">
        <w:tab/>
        <w:t>discussion</w:t>
      </w:r>
      <w:r w:rsidR="007E73BC" w:rsidRPr="00211C68">
        <w:tab/>
        <w:t>Rel-17</w:t>
      </w:r>
    </w:p>
    <w:p w14:paraId="4564F6A0" w14:textId="77777777" w:rsidR="007E73BC" w:rsidRPr="00211C68" w:rsidRDefault="007E73BC" w:rsidP="007E73BC">
      <w:pPr>
        <w:pStyle w:val="Doc-text2"/>
      </w:pPr>
    </w:p>
    <w:p w14:paraId="1A8E32A8" w14:textId="77777777" w:rsidR="00FA2DEE" w:rsidRPr="00211C68" w:rsidRDefault="00FA2DEE" w:rsidP="00FA2DEE">
      <w:pPr>
        <w:pStyle w:val="Heading2"/>
      </w:pPr>
      <w:bookmarkStart w:id="258" w:name="_Toc92750885"/>
      <w:r w:rsidRPr="00211C68">
        <w:t>8.13</w:t>
      </w:r>
      <w:r w:rsidRPr="00211C68">
        <w:tab/>
        <w:t>SON/MDT</w:t>
      </w:r>
      <w:bookmarkEnd w:id="258"/>
    </w:p>
    <w:p w14:paraId="5C3A1B24" w14:textId="77777777" w:rsidR="00FA2DEE" w:rsidRPr="00211C68" w:rsidRDefault="00FA2DEE" w:rsidP="00FA2DEE">
      <w:pPr>
        <w:pStyle w:val="Comments"/>
      </w:pPr>
      <w:r w:rsidRPr="00211C68">
        <w:t>(NR_ENDC_SON_MDT_enh-Core; leading WG: RAN3; REL-17; WID: RP-201281)</w:t>
      </w:r>
    </w:p>
    <w:p w14:paraId="3C301230" w14:textId="77777777" w:rsidR="00FA2DEE" w:rsidRPr="00211C68" w:rsidRDefault="00FA2DEE" w:rsidP="00FA2DEE">
      <w:pPr>
        <w:pStyle w:val="Comments"/>
      </w:pPr>
      <w:r w:rsidRPr="00211C68">
        <w:t>Time budget: 1 TU</w:t>
      </w:r>
    </w:p>
    <w:p w14:paraId="1B369AAD" w14:textId="77777777" w:rsidR="00FA2DEE" w:rsidRPr="00211C68" w:rsidRDefault="00FA2DEE" w:rsidP="00FA2DEE">
      <w:pPr>
        <w:pStyle w:val="Comments"/>
      </w:pPr>
      <w:r w:rsidRPr="00211C68">
        <w:t>Tdoc Limitation: 6 tdocs</w:t>
      </w:r>
    </w:p>
    <w:p w14:paraId="18D88D28" w14:textId="77777777" w:rsidR="00FA2DEE" w:rsidRPr="00211C68" w:rsidRDefault="00FA2DEE" w:rsidP="00FA2DEE">
      <w:pPr>
        <w:pStyle w:val="Comments"/>
      </w:pPr>
      <w:r w:rsidRPr="00211C68">
        <w:t>Email max expectation: 6 threads</w:t>
      </w:r>
    </w:p>
    <w:p w14:paraId="46ABF4BF" w14:textId="77777777" w:rsidR="00FA2DEE" w:rsidRPr="00211C68" w:rsidRDefault="00FA2DEE" w:rsidP="00FA2DEE">
      <w:pPr>
        <w:pStyle w:val="Heading3"/>
      </w:pPr>
      <w:bookmarkStart w:id="259" w:name="_Toc92750886"/>
      <w:r w:rsidRPr="00211C68">
        <w:t>8.13.1</w:t>
      </w:r>
      <w:r w:rsidRPr="00211C68">
        <w:tab/>
        <w:t>Organizational</w:t>
      </w:r>
      <w:bookmarkEnd w:id="259"/>
    </w:p>
    <w:p w14:paraId="4DD92C96" w14:textId="05C63BD4" w:rsidR="00FA2DEE" w:rsidRPr="00211C68" w:rsidRDefault="00005BAE" w:rsidP="00FA2DEE">
      <w:pPr>
        <w:pStyle w:val="Doc-title"/>
      </w:pPr>
      <w:hyperlink r:id="rId2128" w:history="1">
        <w:r>
          <w:rPr>
            <w:rStyle w:val="Hyperlink"/>
          </w:rPr>
          <w:t>R2-2109334</w:t>
        </w:r>
      </w:hyperlink>
      <w:r w:rsidR="00FA2DEE" w:rsidRPr="00211C68">
        <w:tab/>
        <w:t>LS on Area scope configuration and Frequency band info in MDT configuration (R3-212824; contact: Huawei)</w:t>
      </w:r>
      <w:r w:rsidR="00FA2DEE" w:rsidRPr="00211C68">
        <w:tab/>
        <w:t>RAN3</w:t>
      </w:r>
      <w:r w:rsidR="00FA2DEE" w:rsidRPr="00211C68">
        <w:tab/>
        <w:t>LS in</w:t>
      </w:r>
      <w:r w:rsidR="00FA2DEE" w:rsidRPr="00211C68">
        <w:tab/>
        <w:t>Rel-17</w:t>
      </w:r>
      <w:r w:rsidR="00FA2DEE" w:rsidRPr="00211C68">
        <w:tab/>
        <w:t>NR_ENDC_SON_MDT_enh-Core</w:t>
      </w:r>
      <w:r w:rsidR="00FA2DEE" w:rsidRPr="00211C68">
        <w:tab/>
        <w:t>To:RAN2</w:t>
      </w:r>
    </w:p>
    <w:p w14:paraId="1F90513C" w14:textId="77777777" w:rsidR="00FA2DEE" w:rsidRPr="00211C68" w:rsidRDefault="00FA2DEE" w:rsidP="00FA2DEE">
      <w:pPr>
        <w:pStyle w:val="Doc-text2"/>
      </w:pPr>
    </w:p>
    <w:p w14:paraId="7E891CFF" w14:textId="77777777" w:rsidR="00FA2DEE" w:rsidRPr="00211C68" w:rsidRDefault="00FA2DEE" w:rsidP="00FA2DEE">
      <w:pPr>
        <w:pStyle w:val="Doc-text2"/>
        <w:numPr>
          <w:ilvl w:val="0"/>
          <w:numId w:val="3"/>
        </w:numPr>
        <w:tabs>
          <w:tab w:val="clear" w:pos="1619"/>
          <w:tab w:val="left" w:pos="1622"/>
        </w:tabs>
        <w:overflowPunct/>
        <w:autoSpaceDE/>
        <w:autoSpaceDN/>
        <w:adjustRightInd/>
        <w:textAlignment w:val="auto"/>
        <w:rPr>
          <w:b/>
        </w:rPr>
      </w:pPr>
      <w:r w:rsidRPr="00211C68">
        <w:rPr>
          <w:b/>
        </w:rPr>
        <w:t>[AT116e][830][SON/MDT] Reply LS on Area scope configuration and Frequency band info in MDT configuration (</w:t>
      </w:r>
      <w:r w:rsidRPr="00211C68">
        <w:rPr>
          <w:rFonts w:hint="eastAsia"/>
          <w:b/>
        </w:rPr>
        <w:t>Huawei</w:t>
      </w:r>
      <w:r w:rsidRPr="00211C68">
        <w:rPr>
          <w:b/>
        </w:rPr>
        <w:t>)</w:t>
      </w:r>
    </w:p>
    <w:p w14:paraId="6D2A574C" w14:textId="4726407E" w:rsidR="00FA2DEE" w:rsidRPr="00211C68" w:rsidRDefault="00FA2DEE" w:rsidP="00FA2DEE">
      <w:pPr>
        <w:pStyle w:val="Doc-text2"/>
      </w:pPr>
      <w:r w:rsidRPr="00211C68">
        <w:tab/>
        <w:t xml:space="preserve">Based on </w:t>
      </w:r>
      <w:hyperlink r:id="rId2129" w:history="1">
        <w:r w:rsidR="00005BAE">
          <w:rPr>
            <w:rStyle w:val="Hyperlink"/>
          </w:rPr>
          <w:t>R2-2109334</w:t>
        </w:r>
      </w:hyperlink>
      <w:r w:rsidRPr="00211C68">
        <w:t xml:space="preserve"> to figure out the acceptable version on Reply LS</w:t>
      </w:r>
    </w:p>
    <w:p w14:paraId="0C63F7C6" w14:textId="77777777" w:rsidR="00FA2DEE" w:rsidRPr="00211C68" w:rsidRDefault="00FA2DEE" w:rsidP="00FA2DEE">
      <w:pPr>
        <w:pStyle w:val="Doc-text2"/>
      </w:pPr>
      <w:r w:rsidRPr="00211C68">
        <w:tab/>
        <w:t>Intended outcome: Approved LS</w:t>
      </w:r>
    </w:p>
    <w:p w14:paraId="72250F77" w14:textId="77777777" w:rsidR="00FA2DEE" w:rsidRPr="00211C68" w:rsidRDefault="00FA2DEE" w:rsidP="00FA2DEE">
      <w:pPr>
        <w:pStyle w:val="Doc-text2"/>
      </w:pPr>
      <w:r w:rsidRPr="00211C68">
        <w:tab/>
        <w:t>Deadline: 05:00 UTC, Friday November 5</w:t>
      </w:r>
      <w:r w:rsidRPr="00211C68">
        <w:rPr>
          <w:vertAlign w:val="superscript"/>
        </w:rPr>
        <w:t>th</w:t>
      </w:r>
    </w:p>
    <w:p w14:paraId="12CF2C56" w14:textId="46B555DD" w:rsidR="00FA2DEE" w:rsidRPr="00211C68" w:rsidRDefault="00005BAE" w:rsidP="00FA2DEE">
      <w:pPr>
        <w:pStyle w:val="Doc-title"/>
      </w:pPr>
      <w:hyperlink r:id="rId2130" w:history="1">
        <w:r>
          <w:rPr>
            <w:rStyle w:val="Hyperlink"/>
          </w:rPr>
          <w:t>R2-2111288</w:t>
        </w:r>
      </w:hyperlink>
      <w:r w:rsidR="00FA2DEE" w:rsidRPr="00211C68">
        <w:tab/>
        <w:t>Reply LS on Area scope configuration and Frequency band info in MDT configuration</w:t>
      </w:r>
    </w:p>
    <w:p w14:paraId="30E4AC7F" w14:textId="77777777" w:rsidR="00FA2DEE" w:rsidRPr="00211C68" w:rsidRDefault="00FA2DEE" w:rsidP="00FA2DEE">
      <w:pPr>
        <w:pStyle w:val="Doc-text2"/>
      </w:pPr>
      <w:r w:rsidRPr="00211C68">
        <w:t>=&gt;</w:t>
      </w:r>
      <w:r w:rsidRPr="00211C68">
        <w:tab/>
        <w:t>LS is approved.</w:t>
      </w:r>
    </w:p>
    <w:p w14:paraId="4FBA4207" w14:textId="3B96005E" w:rsidR="00FA2DEE" w:rsidRPr="00211C68" w:rsidRDefault="00005BAE" w:rsidP="00FA2DEE">
      <w:pPr>
        <w:pStyle w:val="Doc-title"/>
      </w:pPr>
      <w:hyperlink r:id="rId2131" w:history="1">
        <w:r>
          <w:rPr>
            <w:rStyle w:val="Hyperlink"/>
          </w:rPr>
          <w:t>R2-2109347</w:t>
        </w:r>
      </w:hyperlink>
      <w:r w:rsidR="00FA2DEE" w:rsidRPr="00211C68">
        <w:tab/>
        <w:t>MDT M6 calculation for split bearers in MR-DC (R3-214466; contact: Huawei)</w:t>
      </w:r>
      <w:r w:rsidR="00FA2DEE" w:rsidRPr="00211C68">
        <w:tab/>
        <w:t>RAN3</w:t>
      </w:r>
      <w:r w:rsidR="00FA2DEE" w:rsidRPr="00211C68">
        <w:tab/>
        <w:t>LS in</w:t>
      </w:r>
      <w:r w:rsidR="00FA2DEE" w:rsidRPr="00211C68">
        <w:tab/>
        <w:t>Rel-17</w:t>
      </w:r>
      <w:r w:rsidR="00FA2DEE" w:rsidRPr="00211C68">
        <w:tab/>
        <w:t>NR_ENDC_SON_MDT_enh-Core</w:t>
      </w:r>
      <w:r w:rsidR="00FA2DEE" w:rsidRPr="00211C68">
        <w:tab/>
        <w:t>To:RAN2</w:t>
      </w:r>
    </w:p>
    <w:p w14:paraId="3783E1BB" w14:textId="77777777" w:rsidR="00FA2DEE" w:rsidRPr="00211C68" w:rsidRDefault="00FA2DEE" w:rsidP="00FA2DEE">
      <w:pPr>
        <w:pStyle w:val="Doc-text2"/>
      </w:pPr>
    </w:p>
    <w:p w14:paraId="59779EF2" w14:textId="77777777" w:rsidR="00FA2DEE" w:rsidRPr="00211C68" w:rsidRDefault="00FA2DEE" w:rsidP="00FA2DEE">
      <w:pPr>
        <w:pStyle w:val="Doc-text2"/>
        <w:numPr>
          <w:ilvl w:val="0"/>
          <w:numId w:val="3"/>
        </w:numPr>
        <w:tabs>
          <w:tab w:val="clear" w:pos="1619"/>
          <w:tab w:val="left" w:pos="1622"/>
        </w:tabs>
        <w:overflowPunct/>
        <w:autoSpaceDE/>
        <w:autoSpaceDN/>
        <w:adjustRightInd/>
        <w:textAlignment w:val="auto"/>
        <w:rPr>
          <w:b/>
        </w:rPr>
      </w:pPr>
      <w:r w:rsidRPr="00211C68">
        <w:rPr>
          <w:b/>
        </w:rPr>
        <w:t>[AT116e][831][SON/MDT] Reply LS on M6 calculation for split bearers in MR-DC (</w:t>
      </w:r>
      <w:r w:rsidRPr="00211C68">
        <w:rPr>
          <w:rFonts w:hint="eastAsia"/>
          <w:b/>
        </w:rPr>
        <w:t>Huawei</w:t>
      </w:r>
      <w:r w:rsidRPr="00211C68">
        <w:rPr>
          <w:b/>
        </w:rPr>
        <w:t>)</w:t>
      </w:r>
    </w:p>
    <w:p w14:paraId="5D1985DA" w14:textId="5D0C3FCF" w:rsidR="00FA2DEE" w:rsidRPr="00211C68" w:rsidRDefault="00FA2DEE" w:rsidP="00FA2DEE">
      <w:pPr>
        <w:pStyle w:val="Doc-text2"/>
      </w:pPr>
      <w:r w:rsidRPr="00211C68">
        <w:tab/>
        <w:t xml:space="preserve">Based on </w:t>
      </w:r>
      <w:hyperlink r:id="rId2132" w:history="1">
        <w:r w:rsidR="00005BAE">
          <w:rPr>
            <w:rStyle w:val="Hyperlink"/>
          </w:rPr>
          <w:t>R2-2109347</w:t>
        </w:r>
      </w:hyperlink>
      <w:r w:rsidRPr="00211C68">
        <w:t xml:space="preserve"> to figure out the acceptable version on Reply LS</w:t>
      </w:r>
    </w:p>
    <w:p w14:paraId="3730D12A" w14:textId="77777777" w:rsidR="00FA2DEE" w:rsidRPr="00211C68" w:rsidRDefault="00FA2DEE" w:rsidP="00FA2DEE">
      <w:pPr>
        <w:pStyle w:val="Doc-text2"/>
      </w:pPr>
      <w:r w:rsidRPr="00211C68">
        <w:tab/>
        <w:t>Intended outcome: Approved LS</w:t>
      </w:r>
    </w:p>
    <w:p w14:paraId="66D51158" w14:textId="77777777" w:rsidR="00FA2DEE" w:rsidRPr="00211C68" w:rsidRDefault="00FA2DEE" w:rsidP="00FA2DEE">
      <w:pPr>
        <w:pStyle w:val="Doc-text2"/>
      </w:pPr>
      <w:r w:rsidRPr="00211C68">
        <w:tab/>
        <w:t>Deadline: 05:00 UTC, Friday November 5</w:t>
      </w:r>
      <w:r w:rsidRPr="00211C68">
        <w:rPr>
          <w:vertAlign w:val="superscript"/>
        </w:rPr>
        <w:t>th</w:t>
      </w:r>
    </w:p>
    <w:p w14:paraId="17075C0D" w14:textId="036D09DF" w:rsidR="00FA2DEE" w:rsidRPr="00211C68" w:rsidRDefault="00005BAE" w:rsidP="00FA2DEE">
      <w:pPr>
        <w:pStyle w:val="Doc-title"/>
      </w:pPr>
      <w:hyperlink r:id="rId2133" w:history="1">
        <w:r>
          <w:rPr>
            <w:rStyle w:val="Hyperlink"/>
          </w:rPr>
          <w:t>R2-2111290</w:t>
        </w:r>
      </w:hyperlink>
      <w:r w:rsidR="00FA2DEE" w:rsidRPr="00211C68">
        <w:tab/>
        <w:t>Reply LS on MDT M6 calculation for split bearers in MR-DC</w:t>
      </w:r>
      <w:r w:rsidR="005B3B56" w:rsidRPr="00211C68">
        <w:tab/>
        <w:t>RAN2</w:t>
      </w:r>
      <w:r w:rsidR="005B3B56" w:rsidRPr="00211C68">
        <w:tab/>
        <w:t>LS out</w:t>
      </w:r>
      <w:r w:rsidR="005B3B56" w:rsidRPr="00211C68">
        <w:tab/>
        <w:t>Rel-17</w:t>
      </w:r>
      <w:r w:rsidR="005B3B56" w:rsidRPr="00211C68">
        <w:tab/>
        <w:t>NR_ENDC_SON_MDT_enh-Core</w:t>
      </w:r>
      <w:r w:rsidR="005B3B56" w:rsidRPr="00211C68">
        <w:tab/>
        <w:t>To:RAN3</w:t>
      </w:r>
    </w:p>
    <w:p w14:paraId="10631499" w14:textId="77777777" w:rsidR="00FA2DEE" w:rsidRPr="00211C68" w:rsidRDefault="00FA2DEE" w:rsidP="00FA2DEE">
      <w:pPr>
        <w:pStyle w:val="Doc-text2"/>
      </w:pPr>
      <w:r w:rsidRPr="00211C68">
        <w:t>=&gt;</w:t>
      </w:r>
      <w:r w:rsidRPr="00211C68">
        <w:tab/>
        <w:t>LS is approved</w:t>
      </w:r>
    </w:p>
    <w:p w14:paraId="4419FC10" w14:textId="38C853D4" w:rsidR="00FA2DEE" w:rsidRPr="00211C68" w:rsidRDefault="00005BAE" w:rsidP="00FA2DEE">
      <w:pPr>
        <w:pStyle w:val="Doc-title"/>
      </w:pPr>
      <w:hyperlink r:id="rId2134" w:history="1">
        <w:r>
          <w:rPr>
            <w:rStyle w:val="Hyperlink"/>
          </w:rPr>
          <w:t>R2-2109352</w:t>
        </w:r>
      </w:hyperlink>
      <w:r w:rsidR="00FA2DEE" w:rsidRPr="00211C68">
        <w:tab/>
        <w:t>LS on the Beam measurement reports for the MDT measurements (R3-214519; contact: Ericsson)</w:t>
      </w:r>
      <w:r w:rsidR="00FA2DEE" w:rsidRPr="00211C68">
        <w:tab/>
        <w:t>RAN3</w:t>
      </w:r>
      <w:r w:rsidR="00FA2DEE" w:rsidRPr="00211C68">
        <w:tab/>
        <w:t>LS in</w:t>
      </w:r>
      <w:r w:rsidR="00FA2DEE" w:rsidRPr="00211C68">
        <w:tab/>
        <w:t>Rel-17</w:t>
      </w:r>
      <w:r w:rsidR="00FA2DEE" w:rsidRPr="00211C68">
        <w:tab/>
        <w:t>NR_ENDC_SON_MDT_enh-Core</w:t>
      </w:r>
      <w:r w:rsidR="00FA2DEE" w:rsidRPr="00211C68">
        <w:tab/>
        <w:t>To:SA5, RAN2</w:t>
      </w:r>
    </w:p>
    <w:p w14:paraId="33E7BA6B" w14:textId="77777777" w:rsidR="00FA2DEE" w:rsidRPr="00211C68" w:rsidRDefault="00FA2DEE" w:rsidP="00FA2DEE">
      <w:pPr>
        <w:pStyle w:val="Doc-text2"/>
      </w:pPr>
    </w:p>
    <w:p w14:paraId="5BE77515" w14:textId="77777777" w:rsidR="00FA2DEE" w:rsidRPr="00211C68" w:rsidRDefault="00FA2DEE" w:rsidP="00FA2DEE">
      <w:pPr>
        <w:pStyle w:val="Doc-text2"/>
        <w:numPr>
          <w:ilvl w:val="0"/>
          <w:numId w:val="3"/>
        </w:numPr>
        <w:tabs>
          <w:tab w:val="clear" w:pos="1619"/>
          <w:tab w:val="left" w:pos="1622"/>
        </w:tabs>
        <w:overflowPunct/>
        <w:autoSpaceDE/>
        <w:autoSpaceDN/>
        <w:adjustRightInd/>
        <w:textAlignment w:val="auto"/>
        <w:rPr>
          <w:b/>
        </w:rPr>
      </w:pPr>
      <w:r w:rsidRPr="00211C68">
        <w:rPr>
          <w:b/>
        </w:rPr>
        <w:t>[AT116e][832][SON/MDT] Reply LS on Beam measurement reports (Ericsson)</w:t>
      </w:r>
    </w:p>
    <w:p w14:paraId="59839B24" w14:textId="296D84FE" w:rsidR="00FA2DEE" w:rsidRPr="00211C68" w:rsidRDefault="00FA2DEE" w:rsidP="00FA2DEE">
      <w:pPr>
        <w:pStyle w:val="Doc-text2"/>
      </w:pPr>
      <w:r w:rsidRPr="00211C68">
        <w:tab/>
        <w:t xml:space="preserve">Based on </w:t>
      </w:r>
      <w:hyperlink r:id="rId2135" w:history="1">
        <w:r w:rsidR="00005BAE">
          <w:rPr>
            <w:rStyle w:val="Hyperlink"/>
          </w:rPr>
          <w:t>R2-2109352</w:t>
        </w:r>
      </w:hyperlink>
      <w:r w:rsidRPr="00211C68">
        <w:t xml:space="preserve"> to figure out feasibility of the proposals mentioned in LS</w:t>
      </w:r>
    </w:p>
    <w:p w14:paraId="28E39F3A" w14:textId="77777777" w:rsidR="00FA2DEE" w:rsidRPr="00211C68" w:rsidRDefault="00FA2DEE" w:rsidP="00FA2DEE">
      <w:pPr>
        <w:pStyle w:val="Doc-text2"/>
      </w:pPr>
      <w:r w:rsidRPr="00211C68">
        <w:tab/>
        <w:t>Intended outcome: Approved LS</w:t>
      </w:r>
    </w:p>
    <w:p w14:paraId="3F60442B" w14:textId="77777777" w:rsidR="00FA2DEE" w:rsidRPr="00211C68" w:rsidRDefault="00FA2DEE" w:rsidP="00FA2DEE">
      <w:pPr>
        <w:pStyle w:val="Doc-text2"/>
        <w:rPr>
          <w:vertAlign w:val="superscript"/>
        </w:rPr>
      </w:pPr>
      <w:r w:rsidRPr="00211C68">
        <w:tab/>
        <w:t>Deadline: 05:00 UTC, Friday November 5</w:t>
      </w:r>
      <w:r w:rsidRPr="00211C68">
        <w:rPr>
          <w:vertAlign w:val="superscript"/>
        </w:rPr>
        <w:t>th</w:t>
      </w:r>
    </w:p>
    <w:p w14:paraId="6B240620" w14:textId="6D096B10" w:rsidR="00FA2DEE" w:rsidRPr="00211C68" w:rsidRDefault="00005BAE" w:rsidP="00FA2DEE">
      <w:pPr>
        <w:pStyle w:val="Doc-title"/>
      </w:pPr>
      <w:hyperlink r:id="rId2136" w:history="1">
        <w:r>
          <w:rPr>
            <w:rStyle w:val="Hyperlink"/>
          </w:rPr>
          <w:t>R2-2111506</w:t>
        </w:r>
      </w:hyperlink>
      <w:r w:rsidR="00FA2DEE" w:rsidRPr="00211C68">
        <w:tab/>
        <w:t>Report of [AT115e][832][SONMDT] Reply LS on Beam measurement reports</w:t>
      </w:r>
      <w:r w:rsidR="00FA2DEE" w:rsidRPr="00211C68">
        <w:tab/>
        <w:t>Ericsson</w:t>
      </w:r>
    </w:p>
    <w:p w14:paraId="600BF807" w14:textId="77777777" w:rsidR="00FA2DEE" w:rsidRPr="00211C68" w:rsidRDefault="00FA2DEE" w:rsidP="00FA2DEE">
      <w:pPr>
        <w:pStyle w:val="Doc-text2"/>
      </w:pPr>
      <w:r w:rsidRPr="00211C68">
        <w:t>=&gt;</w:t>
      </w:r>
      <w:r w:rsidRPr="00211C68">
        <w:tab/>
        <w:t>Noted</w:t>
      </w:r>
    </w:p>
    <w:p w14:paraId="46370EDE" w14:textId="77BA4AFF" w:rsidR="00FA2DEE" w:rsidRPr="00211C68" w:rsidRDefault="00005BAE" w:rsidP="00FA2DEE">
      <w:pPr>
        <w:pStyle w:val="Doc-title"/>
      </w:pPr>
      <w:hyperlink r:id="rId2137" w:history="1">
        <w:r>
          <w:rPr>
            <w:rStyle w:val="Hyperlink"/>
          </w:rPr>
          <w:t>R2-2111476</w:t>
        </w:r>
      </w:hyperlink>
      <w:r w:rsidR="00FA2DEE" w:rsidRPr="00211C68">
        <w:tab/>
        <w:t>Reply LS on Beam measurement reports for the MDT measurements</w:t>
      </w:r>
      <w:r w:rsidR="005B3B56" w:rsidRPr="00211C68">
        <w:tab/>
        <w:t>RAN2</w:t>
      </w:r>
      <w:r w:rsidR="005B3B56" w:rsidRPr="00211C68">
        <w:tab/>
        <w:t>LS out</w:t>
      </w:r>
      <w:r w:rsidR="005B3B56" w:rsidRPr="00211C68">
        <w:tab/>
        <w:t>Rel-17</w:t>
      </w:r>
      <w:r w:rsidR="005B3B56" w:rsidRPr="00211C68">
        <w:tab/>
        <w:t>NR_ENDC_SON_MDT_enh-Core</w:t>
      </w:r>
      <w:r w:rsidR="005B3B56" w:rsidRPr="00211C68">
        <w:tab/>
        <w:t>To:RAN3</w:t>
      </w:r>
      <w:r w:rsidR="005B3B56" w:rsidRPr="00211C68">
        <w:tab/>
        <w:t>Cc:SA5</w:t>
      </w:r>
    </w:p>
    <w:p w14:paraId="49422AD2" w14:textId="77777777" w:rsidR="00FA2DEE" w:rsidRPr="00211C68" w:rsidRDefault="00FA2DEE" w:rsidP="00FA2DEE">
      <w:pPr>
        <w:pStyle w:val="Doc-text2"/>
      </w:pPr>
      <w:r w:rsidRPr="00211C68">
        <w:t>=&gt;</w:t>
      </w:r>
      <w:r w:rsidRPr="00211C68">
        <w:tab/>
        <w:t>The LS is approved.</w:t>
      </w:r>
    </w:p>
    <w:p w14:paraId="0A71A1C5" w14:textId="77E26F62" w:rsidR="00FA2DEE" w:rsidRPr="00211C68" w:rsidRDefault="00005BAE" w:rsidP="00FA2DEE">
      <w:pPr>
        <w:pStyle w:val="Doc-title"/>
      </w:pPr>
      <w:hyperlink r:id="rId2138" w:history="1">
        <w:r>
          <w:rPr>
            <w:rStyle w:val="Hyperlink"/>
          </w:rPr>
          <w:t>R2-2109335</w:t>
        </w:r>
      </w:hyperlink>
      <w:r w:rsidR="00FA2DEE" w:rsidRPr="00211C68">
        <w:tab/>
        <w:t>LS on UP measurements for Successful Handover Report (R3-212935; contact: Ericsson)</w:t>
      </w:r>
      <w:r w:rsidR="00FA2DEE" w:rsidRPr="00211C68">
        <w:tab/>
        <w:t>RAN3</w:t>
      </w:r>
      <w:r w:rsidR="00FA2DEE" w:rsidRPr="00211C68">
        <w:tab/>
        <w:t>LS in</w:t>
      </w:r>
      <w:r w:rsidR="00FA2DEE" w:rsidRPr="00211C68">
        <w:tab/>
        <w:t>Rel-17</w:t>
      </w:r>
      <w:r w:rsidR="00FA2DEE" w:rsidRPr="00211C68">
        <w:tab/>
        <w:t>NR_ENDC_SON_MDT_enh-Core</w:t>
      </w:r>
      <w:r w:rsidR="00FA2DEE" w:rsidRPr="00211C68">
        <w:tab/>
        <w:t>To:RAN2</w:t>
      </w:r>
    </w:p>
    <w:p w14:paraId="4457B01F" w14:textId="140075D9" w:rsidR="00FA2DEE" w:rsidRPr="00211C68" w:rsidRDefault="00005BAE" w:rsidP="00FA2DEE">
      <w:pPr>
        <w:pStyle w:val="Doc-title"/>
      </w:pPr>
      <w:hyperlink r:id="rId2139" w:history="1">
        <w:r>
          <w:rPr>
            <w:rStyle w:val="Hyperlink"/>
          </w:rPr>
          <w:t>R2-2109352</w:t>
        </w:r>
      </w:hyperlink>
      <w:r w:rsidR="00FA2DEE" w:rsidRPr="00211C68">
        <w:tab/>
        <w:t>LS on the Beam measurement reports for the MDT measurements (R3-214519; contact: Ericsson)</w:t>
      </w:r>
      <w:r w:rsidR="00FA2DEE" w:rsidRPr="00211C68">
        <w:tab/>
        <w:t>RAN3</w:t>
      </w:r>
      <w:r w:rsidR="00FA2DEE" w:rsidRPr="00211C68">
        <w:tab/>
        <w:t>LS in</w:t>
      </w:r>
      <w:r w:rsidR="00FA2DEE" w:rsidRPr="00211C68">
        <w:tab/>
        <w:t>Rel-17</w:t>
      </w:r>
      <w:r w:rsidR="00FA2DEE" w:rsidRPr="00211C68">
        <w:tab/>
        <w:t>NR_ENDC_SON_MDT_enh-Core</w:t>
      </w:r>
      <w:r w:rsidR="00FA2DEE" w:rsidRPr="00211C68">
        <w:tab/>
        <w:t>To:SA5, RAN2</w:t>
      </w:r>
    </w:p>
    <w:p w14:paraId="730C7FE2" w14:textId="3CB23FEF" w:rsidR="00FA2DEE" w:rsidRPr="00211C68" w:rsidRDefault="00005BAE" w:rsidP="00FA2DEE">
      <w:pPr>
        <w:pStyle w:val="Doc-title"/>
      </w:pPr>
      <w:hyperlink r:id="rId2140" w:history="1">
        <w:r>
          <w:rPr>
            <w:rStyle w:val="Hyperlink"/>
          </w:rPr>
          <w:t>R2-2109336</w:t>
        </w:r>
      </w:hyperlink>
      <w:r w:rsidR="00FA2DEE" w:rsidRPr="00211C68">
        <w:tab/>
        <w:t>Reply LS on UE context keeping in the source cell (R3-212944; contact: Ericsson)</w:t>
      </w:r>
      <w:r w:rsidR="00FA2DEE" w:rsidRPr="00211C68">
        <w:tab/>
        <w:t>RAN3</w:t>
      </w:r>
      <w:r w:rsidR="00FA2DEE" w:rsidRPr="00211C68">
        <w:tab/>
        <w:t>LS in</w:t>
      </w:r>
      <w:r w:rsidR="00FA2DEE" w:rsidRPr="00211C68">
        <w:tab/>
        <w:t>Rel-17</w:t>
      </w:r>
      <w:r w:rsidR="00FA2DEE" w:rsidRPr="00211C68">
        <w:tab/>
        <w:t>NR_ENDC_SON_MDT_enh-Core</w:t>
      </w:r>
      <w:r w:rsidR="00FA2DEE" w:rsidRPr="00211C68">
        <w:tab/>
        <w:t>To:RAN2</w:t>
      </w:r>
    </w:p>
    <w:p w14:paraId="4192ED26" w14:textId="575F2C61" w:rsidR="00FA2DEE" w:rsidRPr="00211C68" w:rsidRDefault="00005BAE" w:rsidP="00FA2DEE">
      <w:pPr>
        <w:pStyle w:val="Doc-title"/>
      </w:pPr>
      <w:hyperlink r:id="rId2141" w:history="1">
        <w:r>
          <w:rPr>
            <w:rStyle w:val="Hyperlink"/>
          </w:rPr>
          <w:t>R2-2109343</w:t>
        </w:r>
      </w:hyperlink>
      <w:r w:rsidR="00FA2DEE" w:rsidRPr="00211C68">
        <w:tab/>
        <w:t>LS Reply on the details of logging forms reported by the gNB-CU-CP, gNB-CU-UP and gNB-DU under measurement pollution conditions (R3-214429; contact: Ericsson)</w:t>
      </w:r>
      <w:r w:rsidR="00FA2DEE" w:rsidRPr="00211C68">
        <w:tab/>
        <w:t>RAN3</w:t>
      </w:r>
      <w:r w:rsidR="00FA2DEE" w:rsidRPr="00211C68">
        <w:tab/>
        <w:t>LS in</w:t>
      </w:r>
      <w:r w:rsidR="00FA2DEE" w:rsidRPr="00211C68">
        <w:tab/>
        <w:t>Rel-17</w:t>
      </w:r>
      <w:r w:rsidR="00FA2DEE" w:rsidRPr="00211C68">
        <w:tab/>
        <w:t>NR_ENDC_SON_MDT_enh-Core</w:t>
      </w:r>
      <w:r w:rsidR="00FA2DEE" w:rsidRPr="00211C68">
        <w:tab/>
        <w:t>To:SA5, RAN2</w:t>
      </w:r>
    </w:p>
    <w:p w14:paraId="3CA0A1F2" w14:textId="450CE5B1" w:rsidR="00FA2DEE" w:rsidRPr="00211C68" w:rsidRDefault="00005BAE" w:rsidP="00FA2DEE">
      <w:pPr>
        <w:pStyle w:val="Doc-title"/>
      </w:pPr>
      <w:hyperlink r:id="rId2142" w:history="1">
        <w:r>
          <w:rPr>
            <w:rStyle w:val="Hyperlink"/>
          </w:rPr>
          <w:t>R2-2109388</w:t>
        </w:r>
      </w:hyperlink>
      <w:r w:rsidR="00FA2DEE" w:rsidRPr="00211C68">
        <w:tab/>
        <w:t>Reply LS on the details of logging forms reported by the gNB-CU-CP, gNB-CU-UP and gNB-DU under measurement pollution conditions (S5-213499; contact: Ericsson)</w:t>
      </w:r>
      <w:r w:rsidR="00FA2DEE" w:rsidRPr="00211C68">
        <w:tab/>
        <w:t>SA5</w:t>
      </w:r>
      <w:r w:rsidR="00FA2DEE" w:rsidRPr="00211C68">
        <w:tab/>
        <w:t>LS in</w:t>
      </w:r>
      <w:r w:rsidR="00FA2DEE" w:rsidRPr="00211C68">
        <w:tab/>
        <w:t>Rel-17</w:t>
      </w:r>
      <w:r w:rsidR="00FA2DEE" w:rsidRPr="00211C68">
        <w:tab/>
        <w:t>NR_ENDC_SON_MDT_enh-Core</w:t>
      </w:r>
      <w:r w:rsidR="00FA2DEE" w:rsidRPr="00211C68">
        <w:tab/>
        <w:t>To:RAN3</w:t>
      </w:r>
      <w:r w:rsidR="00FA2DEE" w:rsidRPr="00211C68">
        <w:tab/>
        <w:t>Cc:RAN2</w:t>
      </w:r>
    </w:p>
    <w:p w14:paraId="7971A444" w14:textId="14523CDD" w:rsidR="00FA2DEE" w:rsidRPr="00211C68" w:rsidRDefault="00005BAE" w:rsidP="00FA2DEE">
      <w:pPr>
        <w:pStyle w:val="Doc-title"/>
      </w:pPr>
      <w:hyperlink r:id="rId2143" w:history="1">
        <w:r>
          <w:rPr>
            <w:rStyle w:val="Hyperlink"/>
          </w:rPr>
          <w:t>R2-2109391</w:t>
        </w:r>
      </w:hyperlink>
      <w:r w:rsidR="00FA2DEE" w:rsidRPr="00211C68">
        <w:tab/>
        <w:t>Reply LS on Report Amount for M4, M5, M6, M7 measurements (S5-214523; contact: Nokia)</w:t>
      </w:r>
      <w:r w:rsidR="00FA2DEE" w:rsidRPr="00211C68">
        <w:tab/>
        <w:t>SA5</w:t>
      </w:r>
      <w:r w:rsidR="00FA2DEE" w:rsidRPr="00211C68">
        <w:tab/>
        <w:t>LS in</w:t>
      </w:r>
      <w:r w:rsidR="00FA2DEE" w:rsidRPr="00211C68">
        <w:tab/>
        <w:t>Rel-17</w:t>
      </w:r>
      <w:r w:rsidR="00FA2DEE" w:rsidRPr="00211C68">
        <w:tab/>
        <w:t>NR_ENDC_SON_MDT_enh-Core</w:t>
      </w:r>
      <w:r w:rsidR="00FA2DEE" w:rsidRPr="00211C68">
        <w:tab/>
        <w:t>To:RAN3</w:t>
      </w:r>
      <w:r w:rsidR="00FA2DEE" w:rsidRPr="00211C68">
        <w:tab/>
        <w:t>Cc:RAN2</w:t>
      </w:r>
    </w:p>
    <w:p w14:paraId="17B7BF5D" w14:textId="644C4351" w:rsidR="00FA2DEE" w:rsidRPr="00211C68" w:rsidRDefault="00005BAE" w:rsidP="00FA2DEE">
      <w:pPr>
        <w:pStyle w:val="Doc-title"/>
      </w:pPr>
      <w:hyperlink r:id="rId2144" w:history="1">
        <w:r>
          <w:rPr>
            <w:rStyle w:val="Hyperlink"/>
          </w:rPr>
          <w:t>R2-2111226</w:t>
        </w:r>
      </w:hyperlink>
      <w:r w:rsidR="00FA2DEE" w:rsidRPr="00211C68">
        <w:tab/>
        <w:t>Reply LS on the details of logging forms reported by the gNB-CU-CP, gNB-CU-UP and gNB-DU under measurement pollution conditions (S5-215493; contact: Ericsson)</w:t>
      </w:r>
      <w:r w:rsidR="00FA2DEE" w:rsidRPr="00211C68">
        <w:tab/>
        <w:t>SA5</w:t>
      </w:r>
      <w:r w:rsidR="00FA2DEE" w:rsidRPr="00211C68">
        <w:tab/>
        <w:t>LS in</w:t>
      </w:r>
      <w:r w:rsidR="00FA2DEE" w:rsidRPr="00211C68">
        <w:tab/>
        <w:t>Rel-17</w:t>
      </w:r>
      <w:r w:rsidR="00FA2DEE" w:rsidRPr="00211C68">
        <w:tab/>
        <w:t>e_5GMDT</w:t>
      </w:r>
      <w:r w:rsidR="00FA2DEE" w:rsidRPr="00211C68">
        <w:tab/>
        <w:t>To:RAN3</w:t>
      </w:r>
      <w:r w:rsidR="00FA2DEE" w:rsidRPr="00211C68">
        <w:tab/>
        <w:t>Cc:RAN2</w:t>
      </w:r>
    </w:p>
    <w:p w14:paraId="7F351398" w14:textId="346FFB26" w:rsidR="00FA2DEE" w:rsidRPr="00211C68" w:rsidRDefault="00005BAE" w:rsidP="00FA2DEE">
      <w:pPr>
        <w:pStyle w:val="Doc-title"/>
      </w:pPr>
      <w:hyperlink r:id="rId2145" w:history="1">
        <w:r>
          <w:rPr>
            <w:rStyle w:val="Hyperlink"/>
          </w:rPr>
          <w:t>R2-2110846</w:t>
        </w:r>
      </w:hyperlink>
      <w:r w:rsidR="00FA2DEE" w:rsidRPr="00211C68">
        <w:tab/>
        <w:t>On beam information in immediate MDT measurement reports (reply LS R3-214519)</w:t>
      </w:r>
      <w:r w:rsidR="00FA2DEE" w:rsidRPr="00211C68">
        <w:tab/>
        <w:t>Ericsson</w:t>
      </w:r>
      <w:r w:rsidR="00FA2DEE" w:rsidRPr="00211C68">
        <w:tab/>
        <w:t>discussion</w:t>
      </w:r>
    </w:p>
    <w:p w14:paraId="323DB2FE" w14:textId="5D028DD9" w:rsidR="00FA2DEE" w:rsidRPr="00211C68" w:rsidRDefault="00005BAE" w:rsidP="00FA2DEE">
      <w:pPr>
        <w:pStyle w:val="Doc-title"/>
      </w:pPr>
      <w:hyperlink r:id="rId2146" w:history="1">
        <w:r>
          <w:rPr>
            <w:rStyle w:val="Hyperlink"/>
          </w:rPr>
          <w:t>R2-2110884</w:t>
        </w:r>
      </w:hyperlink>
      <w:r w:rsidR="00FA2DEE" w:rsidRPr="00211C68">
        <w:tab/>
        <w:t>LS Reply On user plane masurements for successful handover report</w:t>
      </w:r>
      <w:r w:rsidR="00FA2DEE" w:rsidRPr="00211C68">
        <w:tab/>
        <w:t>Ericsson</w:t>
      </w:r>
      <w:r w:rsidR="00FA2DEE" w:rsidRPr="00211C68">
        <w:tab/>
        <w:t>discussion</w:t>
      </w:r>
      <w:r w:rsidR="00FA2DEE" w:rsidRPr="00211C68">
        <w:tab/>
        <w:t>NR_ENDC_SON_MDT_enh-Core</w:t>
      </w:r>
    </w:p>
    <w:p w14:paraId="4EC08C04" w14:textId="77777777" w:rsidR="002322E9" w:rsidRPr="00211C68" w:rsidRDefault="002322E9" w:rsidP="002322E9">
      <w:pPr>
        <w:pStyle w:val="Doc-text2"/>
      </w:pPr>
    </w:p>
    <w:p w14:paraId="04088F05" w14:textId="77777777" w:rsidR="00FA2DEE" w:rsidRPr="00211C68" w:rsidRDefault="00FA2DEE" w:rsidP="00FA2DEE">
      <w:pPr>
        <w:pStyle w:val="Heading3"/>
      </w:pPr>
      <w:bookmarkStart w:id="260" w:name="_Toc92750887"/>
      <w:r w:rsidRPr="00211C68">
        <w:t>8.13.2</w:t>
      </w:r>
      <w:r w:rsidRPr="00211C68">
        <w:tab/>
        <w:t>SON</w:t>
      </w:r>
      <w:bookmarkEnd w:id="260"/>
    </w:p>
    <w:p w14:paraId="57637700" w14:textId="77777777" w:rsidR="00FA2DEE" w:rsidRPr="00211C68" w:rsidRDefault="00FA2DEE" w:rsidP="00FA2DEE">
      <w:pPr>
        <w:pStyle w:val="Heading4"/>
      </w:pPr>
      <w:bookmarkStart w:id="261" w:name="_Toc92750888"/>
      <w:r w:rsidRPr="00211C68">
        <w:t>8.13.2.1</w:t>
      </w:r>
      <w:r w:rsidRPr="00211C68">
        <w:tab/>
        <w:t>Handover related SON aspects</w:t>
      </w:r>
      <w:bookmarkEnd w:id="261"/>
    </w:p>
    <w:p w14:paraId="1DD92015" w14:textId="77777777" w:rsidR="00FA2DEE" w:rsidRPr="00211C68" w:rsidRDefault="00FA2DEE" w:rsidP="00FA2DEE">
      <w:pPr>
        <w:pStyle w:val="Comments"/>
      </w:pPr>
      <w:r w:rsidRPr="00211C68">
        <w:t>Including outcome of [Post115-e][899][SON/MDT] Handover related SON aspects (Ericsson)</w:t>
      </w:r>
    </w:p>
    <w:p w14:paraId="2DB07A61" w14:textId="5077D18C" w:rsidR="00FA2DEE" w:rsidRPr="00211C68" w:rsidRDefault="00005BAE" w:rsidP="00FA2DEE">
      <w:pPr>
        <w:pStyle w:val="Doc-title"/>
      </w:pPr>
      <w:hyperlink r:id="rId2147" w:history="1">
        <w:r>
          <w:rPr>
            <w:rStyle w:val="Hyperlink"/>
          </w:rPr>
          <w:t>R2-2110889</w:t>
        </w:r>
      </w:hyperlink>
      <w:r w:rsidR="00FA2DEE" w:rsidRPr="00211C68">
        <w:tab/>
        <w:t>[Post115-e][899][SON/MDT] Handover related SON aspects (Ericsson)</w:t>
      </w:r>
      <w:r w:rsidR="00FA2DEE" w:rsidRPr="00211C68">
        <w:tab/>
        <w:t>Ericsson</w:t>
      </w:r>
      <w:r w:rsidR="00FA2DEE" w:rsidRPr="00211C68">
        <w:tab/>
        <w:t>discussion</w:t>
      </w:r>
      <w:r w:rsidR="00FA2DEE" w:rsidRPr="00211C68">
        <w:tab/>
        <w:t>NR_ENDC_SON_MDT_enh-Core</w:t>
      </w:r>
    </w:p>
    <w:p w14:paraId="6653B048" w14:textId="77777777" w:rsidR="00FA2DEE" w:rsidRPr="00211C68" w:rsidRDefault="00FA2DEE" w:rsidP="00FA2DEE">
      <w:pPr>
        <w:pStyle w:val="Doc-text2"/>
      </w:pPr>
    </w:p>
    <w:p w14:paraId="339E9A37"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r w:rsidRPr="00211C68">
        <w:t>Agreements:</w:t>
      </w:r>
    </w:p>
    <w:p w14:paraId="668F0493"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r w:rsidRPr="00211C68">
        <w:t>1</w:t>
      </w:r>
      <w:r w:rsidRPr="00211C68">
        <w:tab/>
        <w:t>The following method to support for Time D among the following: The “Time D” is represented via the timeConnFailure, which is supposed to start at CHO execution and stop when the HOF/RLF occurs.</w:t>
      </w:r>
    </w:p>
    <w:p w14:paraId="17AF5804"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p>
    <w:p w14:paraId="3CD05869" w14:textId="77777777" w:rsidR="00FA2DEE" w:rsidRPr="00211C68" w:rsidRDefault="00FA2DEE" w:rsidP="00FA2DEE">
      <w:pPr>
        <w:pStyle w:val="Doc-text2"/>
      </w:pPr>
    </w:p>
    <w:p w14:paraId="1FDC8E83" w14:textId="77777777" w:rsidR="00FA2DEE" w:rsidRPr="00211C68" w:rsidRDefault="00FA2DEE" w:rsidP="00FA2DEE">
      <w:pPr>
        <w:pStyle w:val="Doc-text2"/>
        <w:numPr>
          <w:ilvl w:val="0"/>
          <w:numId w:val="3"/>
        </w:numPr>
        <w:tabs>
          <w:tab w:val="clear" w:pos="1619"/>
          <w:tab w:val="left" w:pos="1622"/>
        </w:tabs>
        <w:overflowPunct/>
        <w:autoSpaceDE/>
        <w:autoSpaceDN/>
        <w:adjustRightInd/>
        <w:textAlignment w:val="auto"/>
        <w:rPr>
          <w:b/>
        </w:rPr>
      </w:pPr>
      <w:r w:rsidRPr="00211C68">
        <w:rPr>
          <w:b/>
        </w:rPr>
        <w:t xml:space="preserve"> [AT116e][850][SON/MDT] </w:t>
      </w:r>
      <w:r w:rsidRPr="00211C68">
        <w:t xml:space="preserve">Handover related SON aspects again </w:t>
      </w:r>
      <w:r w:rsidRPr="00211C68">
        <w:rPr>
          <w:b/>
        </w:rPr>
        <w:t>(Ericsson)</w:t>
      </w:r>
    </w:p>
    <w:p w14:paraId="6B53ED50" w14:textId="425ED555" w:rsidR="00FA2DEE" w:rsidRPr="00211C68" w:rsidRDefault="00FA2DEE" w:rsidP="00FA2DEE">
      <w:pPr>
        <w:pStyle w:val="Doc-text2"/>
        <w:ind w:left="1619" w:firstLine="0"/>
      </w:pPr>
      <w:r w:rsidRPr="00211C68">
        <w:t xml:space="preserve">Scope: focus on proposals 5-14 in </w:t>
      </w:r>
      <w:hyperlink r:id="rId2148" w:history="1">
        <w:r w:rsidR="00005BAE">
          <w:rPr>
            <w:rStyle w:val="Hyperlink"/>
          </w:rPr>
          <w:t>R2-2110889</w:t>
        </w:r>
      </w:hyperlink>
      <w:r w:rsidRPr="00211C68">
        <w:t>.</w:t>
      </w:r>
    </w:p>
    <w:p w14:paraId="0DC3F8F9" w14:textId="77777777" w:rsidR="00FA2DEE" w:rsidRPr="00211C68" w:rsidRDefault="00FA2DEE" w:rsidP="00FA2DEE">
      <w:pPr>
        <w:pStyle w:val="Doc-text2"/>
      </w:pPr>
      <w:r w:rsidRPr="00211C68">
        <w:tab/>
        <w:t>Intended outcome: Report</w:t>
      </w:r>
    </w:p>
    <w:p w14:paraId="323312F1" w14:textId="77777777" w:rsidR="00FA2DEE" w:rsidRPr="00211C68" w:rsidRDefault="00FA2DEE" w:rsidP="00FA2DEE">
      <w:pPr>
        <w:pStyle w:val="Doc-text2"/>
      </w:pPr>
      <w:r w:rsidRPr="00211C68">
        <w:tab/>
        <w:t>Deadline: 05:00 UTC, Wednesday November 10</w:t>
      </w:r>
      <w:r w:rsidRPr="00211C68">
        <w:rPr>
          <w:vertAlign w:val="superscript"/>
        </w:rPr>
        <w:t>th</w:t>
      </w:r>
    </w:p>
    <w:p w14:paraId="6C6A8103" w14:textId="5048205B" w:rsidR="00FA2DEE" w:rsidRPr="00211C68" w:rsidRDefault="00005BAE" w:rsidP="00FA2DEE">
      <w:pPr>
        <w:pStyle w:val="Doc-title"/>
      </w:pPr>
      <w:hyperlink r:id="rId2149" w:history="1">
        <w:r>
          <w:rPr>
            <w:rStyle w:val="Hyperlink"/>
          </w:rPr>
          <w:t>R2-2111507</w:t>
        </w:r>
      </w:hyperlink>
      <w:r w:rsidR="00FA2DEE" w:rsidRPr="00211C68">
        <w:tab/>
        <w:t>[AT116-e][850][SONMDT] Handover related SON aspects again (Ericsson)</w:t>
      </w:r>
    </w:p>
    <w:p w14:paraId="4CE44BA5" w14:textId="77777777" w:rsidR="00FA2DEE" w:rsidRPr="00211C68" w:rsidRDefault="00FA2DEE" w:rsidP="00FA2DEE">
      <w:pPr>
        <w:pStyle w:val="Doc-text2"/>
      </w:pPr>
    </w:p>
    <w:p w14:paraId="6D36E702"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r w:rsidRPr="00211C68">
        <w:t>Agreements:</w:t>
      </w:r>
    </w:p>
    <w:p w14:paraId="6E493168"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r w:rsidRPr="00211C68">
        <w:t>1</w:t>
      </w:r>
      <w:r w:rsidRPr="00211C68">
        <w:tab/>
        <w:t>Include an indicator in the RLF report indicating whether the last executed HO before the RLF in the target cell was a DAPS HO.</w:t>
      </w:r>
    </w:p>
    <w:p w14:paraId="08F96263"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r w:rsidRPr="00211C68">
        <w:t>2</w:t>
      </w:r>
      <w:r w:rsidRPr="00211C68">
        <w:tab/>
        <w:t>The value of the T304 threshold to be provided in the SHR configuration is configured by the target cell.</w:t>
      </w:r>
    </w:p>
    <w:p w14:paraId="62403054"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r w:rsidRPr="00211C68">
        <w:t>3</w:t>
      </w:r>
      <w:r w:rsidRPr="00211C68">
        <w:tab/>
        <w:t>An explicit indicator is added in the RLF report indicating whether the last executed HO before the RLF in the target cell was a CHO HO</w:t>
      </w:r>
    </w:p>
    <w:p w14:paraId="538AE17A" w14:textId="77777777" w:rsidR="00FA2DEE" w:rsidRPr="00211C68" w:rsidRDefault="00FA2DEE" w:rsidP="00FA2DEE">
      <w:pPr>
        <w:pStyle w:val="Doc-text2"/>
      </w:pPr>
    </w:p>
    <w:p w14:paraId="11F8F2CB" w14:textId="77777777" w:rsidR="00FA2DEE" w:rsidRPr="00211C68" w:rsidRDefault="00FA2DEE" w:rsidP="00FA2DEE">
      <w:pPr>
        <w:pStyle w:val="Doc-text2"/>
      </w:pPr>
    </w:p>
    <w:p w14:paraId="168717B0" w14:textId="77777777" w:rsidR="00FA2DEE" w:rsidRPr="00211C68" w:rsidRDefault="00FA2DEE" w:rsidP="00FA2DEE">
      <w:pPr>
        <w:pStyle w:val="Doc-text2"/>
      </w:pPr>
      <w:r w:rsidRPr="00211C68">
        <w:t>=&gt;</w:t>
      </w:r>
      <w:r w:rsidRPr="00211C68">
        <w:tab/>
        <w:t>RAN2 to further discuss whether and how to handle the scenario of SHR and RLF-Report being generated for the same HO.</w:t>
      </w:r>
    </w:p>
    <w:p w14:paraId="57A4686B" w14:textId="77777777" w:rsidR="00FA2DEE" w:rsidRPr="00211C68" w:rsidRDefault="00FA2DEE" w:rsidP="00FA2DEE">
      <w:pPr>
        <w:pStyle w:val="Doc-text2"/>
      </w:pPr>
      <w:r w:rsidRPr="00211C68">
        <w:lastRenderedPageBreak/>
        <w:t>=&gt;</w:t>
      </w:r>
      <w:r w:rsidRPr="00211C68">
        <w:tab/>
        <w:t>SHR does not include information on whether the UE is handed-over to another cell early after the successful HO.</w:t>
      </w:r>
    </w:p>
    <w:p w14:paraId="5946B486" w14:textId="77777777" w:rsidR="00FA2DEE" w:rsidRPr="00211C68" w:rsidRDefault="00FA2DEE" w:rsidP="00FA2DEE">
      <w:pPr>
        <w:pStyle w:val="Doc-text2"/>
      </w:pPr>
      <w:r w:rsidRPr="00211C68">
        <w:t>=&gt;</w:t>
      </w:r>
      <w:r w:rsidRPr="00211C68">
        <w:tab/>
        <w:t>The following triggering conditions for SHR are not pursued in rel-17:</w:t>
      </w:r>
    </w:p>
    <w:p w14:paraId="088868DA" w14:textId="77777777" w:rsidR="00FA2DEE" w:rsidRPr="00211C68" w:rsidRDefault="00FA2DEE" w:rsidP="00FA2DEE">
      <w:pPr>
        <w:pStyle w:val="Doc-text2"/>
      </w:pPr>
      <w:r w:rsidRPr="00211C68">
        <w:t>a.</w:t>
      </w:r>
      <w:r w:rsidRPr="00211C68">
        <w:tab/>
        <w:t>T310/T312 in target cell is started after a short time of successful HO</w:t>
      </w:r>
    </w:p>
    <w:p w14:paraId="742B2372" w14:textId="77777777" w:rsidR="00FA2DEE" w:rsidRPr="00211C68" w:rsidRDefault="00FA2DEE" w:rsidP="00FA2DEE">
      <w:pPr>
        <w:pStyle w:val="Doc-text2"/>
      </w:pPr>
      <w:r w:rsidRPr="00211C68">
        <w:t>b.</w:t>
      </w:r>
      <w:r w:rsidRPr="00211C68">
        <w:tab/>
        <w:t>The number of preamble attempt in target cell is greater than one threshold</w:t>
      </w:r>
    </w:p>
    <w:p w14:paraId="35FBCBB8" w14:textId="77777777" w:rsidR="00FA2DEE" w:rsidRPr="00211C68" w:rsidRDefault="00FA2DEE" w:rsidP="00FA2DEE">
      <w:pPr>
        <w:pStyle w:val="Doc-text2"/>
      </w:pPr>
      <w:r w:rsidRPr="00211C68">
        <w:t>c.</w:t>
      </w:r>
      <w:r w:rsidRPr="00211C68">
        <w:tab/>
        <w:t>If the UP interruption time is above a certain threshold</w:t>
      </w:r>
    </w:p>
    <w:p w14:paraId="17C31CB3" w14:textId="77777777" w:rsidR="00FA2DEE" w:rsidRPr="00211C68" w:rsidRDefault="00FA2DEE" w:rsidP="00FA2DEE">
      <w:pPr>
        <w:pStyle w:val="Doc-text2"/>
      </w:pPr>
      <w:r w:rsidRPr="00211C68">
        <w:t>d.</w:t>
      </w:r>
      <w:r w:rsidRPr="00211C68">
        <w:tab/>
        <w:t>Configured CFRA RACH resource not used and the UE is forced to use the CBRA for HO</w:t>
      </w:r>
    </w:p>
    <w:p w14:paraId="3330C41D" w14:textId="07A4CE1E" w:rsidR="00FA2DEE" w:rsidRPr="00211C68" w:rsidRDefault="00005BAE" w:rsidP="00FA2DEE">
      <w:pPr>
        <w:pStyle w:val="Doc-title"/>
      </w:pPr>
      <w:hyperlink r:id="rId2150" w:history="1">
        <w:r>
          <w:rPr>
            <w:rStyle w:val="Hyperlink"/>
          </w:rPr>
          <w:t>R2-2109562</w:t>
        </w:r>
      </w:hyperlink>
      <w:r w:rsidR="00FA2DEE" w:rsidRPr="00211C68">
        <w:tab/>
        <w:t>Discussion on SHR enhancements</w:t>
      </w:r>
      <w:r w:rsidR="00FA2DEE" w:rsidRPr="00211C68">
        <w:tab/>
        <w:t>vivo</w:t>
      </w:r>
      <w:r w:rsidR="00FA2DEE" w:rsidRPr="00211C68">
        <w:tab/>
        <w:t>discussion</w:t>
      </w:r>
      <w:r w:rsidR="00FA2DEE" w:rsidRPr="00211C68">
        <w:tab/>
        <w:t>Rel-17</w:t>
      </w:r>
      <w:r w:rsidR="00FA2DEE" w:rsidRPr="00211C68">
        <w:tab/>
        <w:t>NR_ENDC_SON_MDT_enh-Core</w:t>
      </w:r>
    </w:p>
    <w:p w14:paraId="70E05224" w14:textId="25908CD1" w:rsidR="00FA2DEE" w:rsidRPr="00211C68" w:rsidRDefault="00005BAE" w:rsidP="00FA2DEE">
      <w:pPr>
        <w:pStyle w:val="Doc-title"/>
      </w:pPr>
      <w:hyperlink r:id="rId2151" w:history="1">
        <w:r>
          <w:rPr>
            <w:rStyle w:val="Hyperlink"/>
          </w:rPr>
          <w:t>R2-2109563</w:t>
        </w:r>
      </w:hyperlink>
      <w:r w:rsidR="00FA2DEE" w:rsidRPr="00211C68">
        <w:tab/>
        <w:t>Indication on the availability of rlf-Report via failureInformation for DAPS HO failure</w:t>
      </w:r>
      <w:r w:rsidR="00FA2DEE" w:rsidRPr="00211C68">
        <w:tab/>
        <w:t>vivo</w:t>
      </w:r>
      <w:r w:rsidR="00FA2DEE" w:rsidRPr="00211C68">
        <w:tab/>
        <w:t>discussion</w:t>
      </w:r>
      <w:r w:rsidR="00FA2DEE" w:rsidRPr="00211C68">
        <w:tab/>
        <w:t>Rel-17</w:t>
      </w:r>
      <w:r w:rsidR="00FA2DEE" w:rsidRPr="00211C68">
        <w:tab/>
        <w:t>NR_ENDC_SON_MDT_enh-Core</w:t>
      </w:r>
    </w:p>
    <w:p w14:paraId="68BC2576" w14:textId="593D6D48" w:rsidR="00FA2DEE" w:rsidRPr="00211C68" w:rsidRDefault="00005BAE" w:rsidP="00FA2DEE">
      <w:pPr>
        <w:pStyle w:val="Doc-title"/>
      </w:pPr>
      <w:hyperlink r:id="rId2152" w:history="1">
        <w:r>
          <w:rPr>
            <w:rStyle w:val="Hyperlink"/>
          </w:rPr>
          <w:t>R2-2110005</w:t>
        </w:r>
      </w:hyperlink>
      <w:r w:rsidR="00FA2DEE" w:rsidRPr="00211C68">
        <w:tab/>
        <w:t>Further Discussion on CHO and DAPS Aspects</w:t>
      </w:r>
      <w:r w:rsidR="00FA2DEE" w:rsidRPr="00211C68">
        <w:tab/>
        <w:t>CATT</w:t>
      </w:r>
      <w:r w:rsidR="00FA2DEE" w:rsidRPr="00211C68">
        <w:tab/>
        <w:t>discussion</w:t>
      </w:r>
      <w:r w:rsidR="00FA2DEE" w:rsidRPr="00211C68">
        <w:tab/>
        <w:t>Rel-17</w:t>
      </w:r>
      <w:r w:rsidR="00FA2DEE" w:rsidRPr="00211C68">
        <w:tab/>
        <w:t>NR_ENDC_SON_MDT_enh-Core</w:t>
      </w:r>
    </w:p>
    <w:p w14:paraId="14F61FC6" w14:textId="04D82D07" w:rsidR="00FA2DEE" w:rsidRPr="00211C68" w:rsidRDefault="00005BAE" w:rsidP="00FA2DEE">
      <w:pPr>
        <w:pStyle w:val="Doc-title"/>
      </w:pPr>
      <w:hyperlink r:id="rId2153" w:history="1">
        <w:r>
          <w:rPr>
            <w:rStyle w:val="Hyperlink"/>
          </w:rPr>
          <w:t>R2-2110041</w:t>
        </w:r>
      </w:hyperlink>
      <w:r w:rsidR="00FA2DEE" w:rsidRPr="00211C68">
        <w:tab/>
        <w:t>UP measurements of HO interruption time</w:t>
      </w:r>
      <w:r w:rsidR="00FA2DEE" w:rsidRPr="00211C68">
        <w:tab/>
        <w:t>Apple</w:t>
      </w:r>
      <w:r w:rsidR="00FA2DEE" w:rsidRPr="00211C68">
        <w:tab/>
        <w:t>discussion</w:t>
      </w:r>
      <w:r w:rsidR="00FA2DEE" w:rsidRPr="00211C68">
        <w:tab/>
        <w:t>NR_ENDC_SON_MDT_enh-Core</w:t>
      </w:r>
    </w:p>
    <w:p w14:paraId="412DA4BA" w14:textId="0E4ABDF5" w:rsidR="00FA2DEE" w:rsidRPr="00211C68" w:rsidRDefault="00005BAE" w:rsidP="00FA2DEE">
      <w:pPr>
        <w:pStyle w:val="Doc-title"/>
      </w:pPr>
      <w:hyperlink r:id="rId2154" w:history="1">
        <w:r>
          <w:rPr>
            <w:rStyle w:val="Hyperlink"/>
          </w:rPr>
          <w:t>R2-2110097</w:t>
        </w:r>
      </w:hyperlink>
      <w:r w:rsidR="00FA2DEE" w:rsidRPr="00211C68">
        <w:tab/>
        <w:t>Further consideration of SON of HO related aspects</w:t>
      </w:r>
      <w:r w:rsidR="00FA2DEE" w:rsidRPr="00211C68">
        <w:tab/>
        <w:t>OPPO</w:t>
      </w:r>
      <w:r w:rsidR="00FA2DEE" w:rsidRPr="00211C68">
        <w:tab/>
        <w:t>discussion</w:t>
      </w:r>
      <w:r w:rsidR="00FA2DEE" w:rsidRPr="00211C68">
        <w:tab/>
        <w:t>Rel-17</w:t>
      </w:r>
      <w:r w:rsidR="00FA2DEE" w:rsidRPr="00211C68">
        <w:tab/>
        <w:t>NR_ENDC_SON_MDT_enh-Core</w:t>
      </w:r>
    </w:p>
    <w:p w14:paraId="0F155D73" w14:textId="623EE49B" w:rsidR="00FA2DEE" w:rsidRPr="00211C68" w:rsidRDefault="00005BAE" w:rsidP="00FA2DEE">
      <w:pPr>
        <w:pStyle w:val="Doc-title"/>
      </w:pPr>
      <w:hyperlink r:id="rId2155" w:history="1">
        <w:r>
          <w:rPr>
            <w:rStyle w:val="Hyperlink"/>
          </w:rPr>
          <w:t>R2-2110104</w:t>
        </w:r>
      </w:hyperlink>
      <w:r w:rsidR="00FA2DEE" w:rsidRPr="00211C68">
        <w:tab/>
        <w:t>Further consideration on successful handover report</w:t>
      </w:r>
      <w:r w:rsidR="00FA2DEE" w:rsidRPr="00211C68">
        <w:tab/>
        <w:t>OPPO</w:t>
      </w:r>
      <w:r w:rsidR="00FA2DEE" w:rsidRPr="00211C68">
        <w:tab/>
        <w:t>discussion</w:t>
      </w:r>
      <w:r w:rsidR="00FA2DEE" w:rsidRPr="00211C68">
        <w:tab/>
        <w:t>Rel-17</w:t>
      </w:r>
      <w:r w:rsidR="00FA2DEE" w:rsidRPr="00211C68">
        <w:tab/>
        <w:t>NR_ENDC_SON_MDT_enh-Core</w:t>
      </w:r>
    </w:p>
    <w:p w14:paraId="41AEAB24" w14:textId="186F0E10" w:rsidR="00FA2DEE" w:rsidRPr="00211C68" w:rsidRDefault="00005BAE" w:rsidP="00FA2DEE">
      <w:pPr>
        <w:pStyle w:val="Doc-title"/>
      </w:pPr>
      <w:hyperlink r:id="rId2156" w:history="1">
        <w:r>
          <w:rPr>
            <w:rStyle w:val="Hyperlink"/>
          </w:rPr>
          <w:t>R2-2110256</w:t>
        </w:r>
      </w:hyperlink>
      <w:r w:rsidR="00FA2DEE" w:rsidRPr="00211C68">
        <w:tab/>
        <w:t>Open issues on SHR</w:t>
      </w:r>
      <w:r w:rsidR="00FA2DEE" w:rsidRPr="00211C68">
        <w:tab/>
        <w:t>NEC</w:t>
      </w:r>
      <w:r w:rsidR="00FA2DEE" w:rsidRPr="00211C68">
        <w:tab/>
        <w:t>discussion</w:t>
      </w:r>
      <w:r w:rsidR="00FA2DEE" w:rsidRPr="00211C68">
        <w:tab/>
        <w:t>Rel-17</w:t>
      </w:r>
      <w:r w:rsidR="00FA2DEE" w:rsidRPr="00211C68">
        <w:tab/>
        <w:t>NR_ENDC_SON_MDT_enh-Core</w:t>
      </w:r>
    </w:p>
    <w:p w14:paraId="64E85DEA" w14:textId="2FCBDBF1" w:rsidR="00FA2DEE" w:rsidRPr="00211C68" w:rsidRDefault="00005BAE" w:rsidP="00FA2DEE">
      <w:pPr>
        <w:pStyle w:val="Doc-title"/>
      </w:pPr>
      <w:hyperlink r:id="rId2157" w:history="1">
        <w:r>
          <w:rPr>
            <w:rStyle w:val="Hyperlink"/>
          </w:rPr>
          <w:t>R2-2110298</w:t>
        </w:r>
      </w:hyperlink>
      <w:r w:rsidR="00FA2DEE" w:rsidRPr="00211C68">
        <w:tab/>
        <w:t>SON Enhancements for CHO</w:t>
      </w:r>
      <w:r w:rsidR="00FA2DEE" w:rsidRPr="00211C68">
        <w:tab/>
        <w:t>Lenovo, Motorola Mobility</w:t>
      </w:r>
      <w:r w:rsidR="00FA2DEE" w:rsidRPr="00211C68">
        <w:tab/>
        <w:t>discussion</w:t>
      </w:r>
      <w:r w:rsidR="00FA2DEE" w:rsidRPr="00211C68">
        <w:tab/>
        <w:t>Rel-17</w:t>
      </w:r>
    </w:p>
    <w:p w14:paraId="4167D20B" w14:textId="0C93E5B0" w:rsidR="00FA2DEE" w:rsidRPr="00211C68" w:rsidRDefault="00005BAE" w:rsidP="00FA2DEE">
      <w:pPr>
        <w:pStyle w:val="Doc-title"/>
      </w:pPr>
      <w:hyperlink r:id="rId2158" w:history="1">
        <w:r>
          <w:rPr>
            <w:rStyle w:val="Hyperlink"/>
          </w:rPr>
          <w:t>R2-2110299</w:t>
        </w:r>
      </w:hyperlink>
      <w:r w:rsidR="00FA2DEE" w:rsidRPr="00211C68">
        <w:tab/>
        <w:t>SON Enhancements for DAPS Handover</w:t>
      </w:r>
      <w:r w:rsidR="00FA2DEE" w:rsidRPr="00211C68">
        <w:tab/>
        <w:t>Lenovo, Motorola Mobility</w:t>
      </w:r>
      <w:r w:rsidR="00FA2DEE" w:rsidRPr="00211C68">
        <w:tab/>
        <w:t>discussion</w:t>
      </w:r>
      <w:r w:rsidR="00FA2DEE" w:rsidRPr="00211C68">
        <w:tab/>
        <w:t>Rel-17</w:t>
      </w:r>
    </w:p>
    <w:p w14:paraId="46F1C963" w14:textId="74D7857B" w:rsidR="00FA2DEE" w:rsidRPr="00211C68" w:rsidRDefault="00005BAE" w:rsidP="00FA2DEE">
      <w:pPr>
        <w:pStyle w:val="Doc-title"/>
      </w:pPr>
      <w:hyperlink r:id="rId2159" w:history="1">
        <w:r>
          <w:rPr>
            <w:rStyle w:val="Hyperlink"/>
          </w:rPr>
          <w:t>R2-2110300</w:t>
        </w:r>
      </w:hyperlink>
      <w:r w:rsidR="00FA2DEE" w:rsidRPr="00211C68">
        <w:tab/>
        <w:t>SON Enhancements for SHR</w:t>
      </w:r>
      <w:r w:rsidR="00FA2DEE" w:rsidRPr="00211C68">
        <w:tab/>
        <w:t>Lenovo, Motorola Mobility</w:t>
      </w:r>
      <w:r w:rsidR="00FA2DEE" w:rsidRPr="00211C68">
        <w:tab/>
        <w:t>discussion</w:t>
      </w:r>
      <w:r w:rsidR="00FA2DEE" w:rsidRPr="00211C68">
        <w:tab/>
        <w:t>Rel-17</w:t>
      </w:r>
    </w:p>
    <w:p w14:paraId="44C7A931" w14:textId="2BB6D117" w:rsidR="00FA2DEE" w:rsidRPr="00211C68" w:rsidRDefault="00005BAE" w:rsidP="00FA2DEE">
      <w:pPr>
        <w:pStyle w:val="Doc-title"/>
      </w:pPr>
      <w:hyperlink r:id="rId2160" w:history="1">
        <w:r>
          <w:rPr>
            <w:rStyle w:val="Hyperlink"/>
          </w:rPr>
          <w:t>R2-2110529</w:t>
        </w:r>
      </w:hyperlink>
      <w:r w:rsidR="00FA2DEE" w:rsidRPr="00211C68">
        <w:tab/>
        <w:t>Remaining issues on SON Enhancement for CHO</w:t>
      </w:r>
      <w:r w:rsidR="00FA2DEE" w:rsidRPr="00211C68">
        <w:tab/>
        <w:t>CMCC</w:t>
      </w:r>
      <w:r w:rsidR="00FA2DEE" w:rsidRPr="00211C68">
        <w:tab/>
        <w:t>discussion</w:t>
      </w:r>
      <w:r w:rsidR="00FA2DEE" w:rsidRPr="00211C68">
        <w:tab/>
        <w:t>Rel-17</w:t>
      </w:r>
      <w:r w:rsidR="00FA2DEE" w:rsidRPr="00211C68">
        <w:tab/>
        <w:t>NR_ENDC_SON_MDT_enh-Core</w:t>
      </w:r>
    </w:p>
    <w:p w14:paraId="3AB2888E" w14:textId="236855A5" w:rsidR="00FA2DEE" w:rsidRPr="00211C68" w:rsidRDefault="00005BAE" w:rsidP="00FA2DEE">
      <w:pPr>
        <w:pStyle w:val="Doc-title"/>
      </w:pPr>
      <w:hyperlink r:id="rId2161" w:history="1">
        <w:r>
          <w:rPr>
            <w:rStyle w:val="Hyperlink"/>
          </w:rPr>
          <w:t>R2-2110530</w:t>
        </w:r>
      </w:hyperlink>
      <w:r w:rsidR="00FA2DEE" w:rsidRPr="00211C68">
        <w:tab/>
        <w:t>Remaining issues on SON Enhancement for DAPS</w:t>
      </w:r>
      <w:r w:rsidR="00FA2DEE" w:rsidRPr="00211C68">
        <w:tab/>
        <w:t>CMCC</w:t>
      </w:r>
      <w:r w:rsidR="00FA2DEE" w:rsidRPr="00211C68">
        <w:tab/>
        <w:t>discussion</w:t>
      </w:r>
      <w:r w:rsidR="00FA2DEE" w:rsidRPr="00211C68">
        <w:tab/>
        <w:t>Rel-17</w:t>
      </w:r>
      <w:r w:rsidR="00FA2DEE" w:rsidRPr="00211C68">
        <w:tab/>
        <w:t>NR_ENDC_SON_MDT_enh-Core</w:t>
      </w:r>
    </w:p>
    <w:p w14:paraId="6E2D7B90" w14:textId="6CE3075E" w:rsidR="00FA2DEE" w:rsidRPr="00211C68" w:rsidRDefault="00005BAE" w:rsidP="00FA2DEE">
      <w:pPr>
        <w:pStyle w:val="Doc-title"/>
      </w:pPr>
      <w:hyperlink r:id="rId2162" w:history="1">
        <w:r>
          <w:rPr>
            <w:rStyle w:val="Hyperlink"/>
          </w:rPr>
          <w:t>R2-2110531</w:t>
        </w:r>
      </w:hyperlink>
      <w:r w:rsidR="00FA2DEE" w:rsidRPr="00211C68">
        <w:tab/>
        <w:t>Further Discussion on Successful Handover Report</w:t>
      </w:r>
      <w:r w:rsidR="00FA2DEE" w:rsidRPr="00211C68">
        <w:tab/>
        <w:t>CMCC</w:t>
      </w:r>
      <w:r w:rsidR="00FA2DEE" w:rsidRPr="00211C68">
        <w:tab/>
        <w:t>discussion</w:t>
      </w:r>
      <w:r w:rsidR="00FA2DEE" w:rsidRPr="00211C68">
        <w:tab/>
        <w:t>Rel-17</w:t>
      </w:r>
      <w:r w:rsidR="00FA2DEE" w:rsidRPr="00211C68">
        <w:tab/>
        <w:t>NR_ENDC_SON_MDT_enh-Core</w:t>
      </w:r>
    </w:p>
    <w:p w14:paraId="61EA2431" w14:textId="701B4D49" w:rsidR="00FA2DEE" w:rsidRPr="00211C68" w:rsidRDefault="00005BAE" w:rsidP="00FA2DEE">
      <w:pPr>
        <w:pStyle w:val="Doc-title"/>
      </w:pPr>
      <w:hyperlink r:id="rId2163" w:history="1">
        <w:r>
          <w:rPr>
            <w:rStyle w:val="Hyperlink"/>
          </w:rPr>
          <w:t>R2-2110635</w:t>
        </w:r>
      </w:hyperlink>
      <w:r w:rsidR="00FA2DEE" w:rsidRPr="00211C68">
        <w:tab/>
        <w:t>Discussion on handover related SON aspects</w:t>
      </w:r>
      <w:r w:rsidR="00FA2DEE" w:rsidRPr="00211C68">
        <w:tab/>
        <w:t>Huawei, HiSilicon</w:t>
      </w:r>
      <w:r w:rsidR="00FA2DEE" w:rsidRPr="00211C68">
        <w:tab/>
        <w:t>discussion</w:t>
      </w:r>
      <w:r w:rsidR="00FA2DEE" w:rsidRPr="00211C68">
        <w:tab/>
        <w:t>Rel-17</w:t>
      </w:r>
      <w:r w:rsidR="00FA2DEE" w:rsidRPr="00211C68">
        <w:tab/>
        <w:t>NR_ENDC_SON_MDT_enh-Core</w:t>
      </w:r>
    </w:p>
    <w:p w14:paraId="6E7B66C1" w14:textId="6AD2D347" w:rsidR="00FA2DEE" w:rsidRPr="00211C68" w:rsidRDefault="00005BAE" w:rsidP="00FA2DEE">
      <w:pPr>
        <w:pStyle w:val="Doc-title"/>
      </w:pPr>
      <w:hyperlink r:id="rId2164" w:history="1">
        <w:r>
          <w:rPr>
            <w:rStyle w:val="Hyperlink"/>
          </w:rPr>
          <w:t>R2-2110717</w:t>
        </w:r>
      </w:hyperlink>
      <w:r w:rsidR="00FA2DEE" w:rsidRPr="00211C68">
        <w:tab/>
        <w:t>Further clarification on SON MRO</w:t>
      </w:r>
      <w:r w:rsidR="00FA2DEE" w:rsidRPr="00211C68">
        <w:tab/>
        <w:t>Nokia, Nokia Shanghai Bell</w:t>
      </w:r>
      <w:r w:rsidR="00FA2DEE" w:rsidRPr="00211C68">
        <w:tab/>
        <w:t>discussion</w:t>
      </w:r>
      <w:r w:rsidR="00FA2DEE" w:rsidRPr="00211C68">
        <w:tab/>
        <w:t>Rel-17</w:t>
      </w:r>
      <w:r w:rsidR="00FA2DEE" w:rsidRPr="00211C68">
        <w:tab/>
        <w:t>NR_ENDC_SON_MDT_enh-Core</w:t>
      </w:r>
    </w:p>
    <w:p w14:paraId="0F21FD17" w14:textId="04834309" w:rsidR="00FA2DEE" w:rsidRPr="00211C68" w:rsidRDefault="00005BAE" w:rsidP="00FA2DEE">
      <w:pPr>
        <w:pStyle w:val="Doc-title"/>
      </w:pPr>
      <w:hyperlink r:id="rId2165" w:history="1">
        <w:r>
          <w:rPr>
            <w:rStyle w:val="Hyperlink"/>
          </w:rPr>
          <w:t>R2-2110735</w:t>
        </w:r>
      </w:hyperlink>
      <w:r w:rsidR="00FA2DEE" w:rsidRPr="00211C68">
        <w:tab/>
        <w:t>Remaining issues on HO related SON aspects</w:t>
      </w:r>
      <w:r w:rsidR="00FA2DEE" w:rsidRPr="00211C68">
        <w:tab/>
        <w:t>ZTE Corporation, Sanechips</w:t>
      </w:r>
      <w:r w:rsidR="00FA2DEE" w:rsidRPr="00211C68">
        <w:tab/>
        <w:t>discussion</w:t>
      </w:r>
      <w:r w:rsidR="00FA2DEE" w:rsidRPr="00211C68">
        <w:tab/>
        <w:t>Rel-17</w:t>
      </w:r>
    </w:p>
    <w:p w14:paraId="25F72251" w14:textId="68DD31CA" w:rsidR="00FA2DEE" w:rsidRPr="00211C68" w:rsidRDefault="00005BAE" w:rsidP="00FA2DEE">
      <w:pPr>
        <w:pStyle w:val="Doc-title"/>
      </w:pPr>
      <w:hyperlink r:id="rId2166" w:history="1">
        <w:r>
          <w:rPr>
            <w:rStyle w:val="Hyperlink"/>
          </w:rPr>
          <w:t>R2-2110882</w:t>
        </w:r>
      </w:hyperlink>
      <w:r w:rsidR="00FA2DEE" w:rsidRPr="00211C68">
        <w:tab/>
        <w:t>Handover-related SON aspects</w:t>
      </w:r>
      <w:r w:rsidR="00FA2DEE" w:rsidRPr="00211C68">
        <w:tab/>
        <w:t>Ericsson</w:t>
      </w:r>
      <w:r w:rsidR="00FA2DEE" w:rsidRPr="00211C68">
        <w:tab/>
        <w:t>discussion</w:t>
      </w:r>
      <w:r w:rsidR="00FA2DEE" w:rsidRPr="00211C68">
        <w:tab/>
        <w:t>NR_ENDC_SON_MDT_enh-Core</w:t>
      </w:r>
    </w:p>
    <w:p w14:paraId="14EC316E" w14:textId="0E140929" w:rsidR="00FA2DEE" w:rsidRPr="00211C68" w:rsidRDefault="00005BAE" w:rsidP="00FA2DEE">
      <w:pPr>
        <w:pStyle w:val="Doc-title"/>
      </w:pPr>
      <w:hyperlink r:id="rId2167" w:history="1">
        <w:r>
          <w:rPr>
            <w:rStyle w:val="Hyperlink"/>
          </w:rPr>
          <w:t>R2-2110920</w:t>
        </w:r>
      </w:hyperlink>
      <w:r w:rsidR="00FA2DEE" w:rsidRPr="00211C68">
        <w:tab/>
        <w:t xml:space="preserve">HO related SON changes </w:t>
      </w:r>
      <w:r w:rsidR="00FA2DEE" w:rsidRPr="00211C68">
        <w:tab/>
        <w:t>QUALCOMM Technologies INC.</w:t>
      </w:r>
      <w:r w:rsidR="00FA2DEE" w:rsidRPr="00211C68">
        <w:tab/>
        <w:t>discussion</w:t>
      </w:r>
      <w:r w:rsidR="00FA2DEE" w:rsidRPr="00211C68">
        <w:tab/>
        <w:t>Rel-17</w:t>
      </w:r>
    </w:p>
    <w:p w14:paraId="4430FEAF" w14:textId="03E77BEB" w:rsidR="00FA2DEE" w:rsidRPr="00211C68" w:rsidRDefault="00005BAE" w:rsidP="00FA2DEE">
      <w:pPr>
        <w:pStyle w:val="Doc-title"/>
      </w:pPr>
      <w:hyperlink r:id="rId2168" w:history="1">
        <w:r>
          <w:rPr>
            <w:rStyle w:val="Hyperlink"/>
          </w:rPr>
          <w:t>R2-2110936</w:t>
        </w:r>
      </w:hyperlink>
      <w:r w:rsidR="00FA2DEE" w:rsidRPr="00211C68">
        <w:tab/>
        <w:t>Discussion on CHO related RLF-Report</w:t>
      </w:r>
      <w:r w:rsidR="00FA2DEE" w:rsidRPr="00211C68">
        <w:tab/>
        <w:t>LG Electronics</w:t>
      </w:r>
      <w:r w:rsidR="00FA2DEE" w:rsidRPr="00211C68">
        <w:tab/>
        <w:t>discussion</w:t>
      </w:r>
      <w:r w:rsidR="00FA2DEE" w:rsidRPr="00211C68">
        <w:tab/>
        <w:t>Rel-17</w:t>
      </w:r>
      <w:r w:rsidR="00FA2DEE" w:rsidRPr="00211C68">
        <w:tab/>
        <w:t>NR_ENDC_SON_MDT_enh-Core</w:t>
      </w:r>
    </w:p>
    <w:p w14:paraId="26A7627B" w14:textId="1E391C92" w:rsidR="00FA2DEE" w:rsidRPr="00211C68" w:rsidRDefault="00005BAE" w:rsidP="00FA2DEE">
      <w:pPr>
        <w:pStyle w:val="Doc-title"/>
      </w:pPr>
      <w:hyperlink r:id="rId2169" w:history="1">
        <w:r>
          <w:rPr>
            <w:rStyle w:val="Hyperlink"/>
          </w:rPr>
          <w:t>R2-2110988</w:t>
        </w:r>
      </w:hyperlink>
      <w:r w:rsidR="00FA2DEE" w:rsidRPr="00211C68">
        <w:tab/>
        <w:t>SON Enhancements for CHO and DAPS HO</w:t>
      </w:r>
      <w:r w:rsidR="00FA2DEE" w:rsidRPr="00211C68">
        <w:tab/>
        <w:t>Samsung</w:t>
      </w:r>
      <w:r w:rsidR="00FA2DEE" w:rsidRPr="00211C68">
        <w:tab/>
        <w:t>discussion</w:t>
      </w:r>
      <w:r w:rsidR="00FA2DEE" w:rsidRPr="00211C68">
        <w:tab/>
        <w:t>NR_ENDC_SON_MDT_enh-Core</w:t>
      </w:r>
    </w:p>
    <w:p w14:paraId="7E79D987" w14:textId="1476FF1C" w:rsidR="00FA2DEE" w:rsidRPr="00211C68" w:rsidRDefault="00005BAE" w:rsidP="00FA2DEE">
      <w:pPr>
        <w:pStyle w:val="Doc-title"/>
      </w:pPr>
      <w:hyperlink r:id="rId2170" w:history="1">
        <w:r>
          <w:rPr>
            <w:rStyle w:val="Hyperlink"/>
          </w:rPr>
          <w:t>R2-2110992</w:t>
        </w:r>
      </w:hyperlink>
      <w:r w:rsidR="00FA2DEE" w:rsidRPr="00211C68">
        <w:tab/>
        <w:t>SON Enhancements for Successful HO Report</w:t>
      </w:r>
      <w:r w:rsidR="00FA2DEE" w:rsidRPr="00211C68">
        <w:tab/>
        <w:t>Samsung</w:t>
      </w:r>
      <w:r w:rsidR="00FA2DEE" w:rsidRPr="00211C68">
        <w:tab/>
        <w:t>discussion</w:t>
      </w:r>
      <w:r w:rsidR="00FA2DEE" w:rsidRPr="00211C68">
        <w:tab/>
        <w:t>NR_ENDC_SON_MDT_enh-Core</w:t>
      </w:r>
    </w:p>
    <w:p w14:paraId="239B0FDF" w14:textId="3B2A04B3" w:rsidR="00FA2DEE" w:rsidRPr="00211C68" w:rsidRDefault="00005BAE" w:rsidP="00FA2DEE">
      <w:pPr>
        <w:pStyle w:val="Doc-title"/>
      </w:pPr>
      <w:hyperlink r:id="rId2171" w:history="1">
        <w:r>
          <w:rPr>
            <w:rStyle w:val="Hyperlink"/>
          </w:rPr>
          <w:t>R2-2111016</w:t>
        </w:r>
      </w:hyperlink>
      <w:r w:rsidR="00FA2DEE" w:rsidRPr="00211C68">
        <w:tab/>
        <w:t>Discussion on HO type indicator for CHO and DAPS</w:t>
      </w:r>
      <w:r w:rsidR="00FA2DEE" w:rsidRPr="00211C68">
        <w:tab/>
        <w:t>SHARP Corporation</w:t>
      </w:r>
      <w:r w:rsidR="00FA2DEE" w:rsidRPr="00211C68">
        <w:tab/>
        <w:t>discussion</w:t>
      </w:r>
      <w:r w:rsidR="00FA2DEE" w:rsidRPr="00211C68">
        <w:tab/>
        <w:t>Rel-17</w:t>
      </w:r>
      <w:r w:rsidR="00FA2DEE" w:rsidRPr="00211C68">
        <w:tab/>
        <w:t>NR_ENDC_SON_MDT_enh-Core</w:t>
      </w:r>
    </w:p>
    <w:p w14:paraId="0EBCB35C" w14:textId="1F40BFE3" w:rsidR="00FA2DEE" w:rsidRPr="00211C68" w:rsidRDefault="00005BAE" w:rsidP="00FA2DEE">
      <w:pPr>
        <w:pStyle w:val="Doc-title"/>
      </w:pPr>
      <w:hyperlink r:id="rId2172" w:history="1">
        <w:r>
          <w:rPr>
            <w:rStyle w:val="Hyperlink"/>
          </w:rPr>
          <w:t>R2-2111024</w:t>
        </w:r>
      </w:hyperlink>
      <w:r w:rsidR="00FA2DEE" w:rsidRPr="00211C68">
        <w:tab/>
        <w:t>Discussion on contents of successful HO report</w:t>
      </w:r>
      <w:r w:rsidR="00FA2DEE" w:rsidRPr="00211C68">
        <w:tab/>
        <w:t>SHARP Corporation</w:t>
      </w:r>
      <w:r w:rsidR="00FA2DEE" w:rsidRPr="00211C68">
        <w:tab/>
        <w:t>discussion</w:t>
      </w:r>
      <w:r w:rsidR="00FA2DEE" w:rsidRPr="00211C68">
        <w:tab/>
        <w:t>NR_ENDC_SON_MDT_enh-Core</w:t>
      </w:r>
    </w:p>
    <w:p w14:paraId="61AD3E5A" w14:textId="77777777" w:rsidR="002322E9" w:rsidRPr="00211C68" w:rsidRDefault="002322E9" w:rsidP="002322E9">
      <w:pPr>
        <w:pStyle w:val="Doc-text2"/>
      </w:pPr>
    </w:p>
    <w:p w14:paraId="78397FA0" w14:textId="77777777" w:rsidR="00FA2DEE" w:rsidRPr="00211C68" w:rsidRDefault="00FA2DEE" w:rsidP="00FA2DEE">
      <w:pPr>
        <w:pStyle w:val="Heading4"/>
      </w:pPr>
      <w:bookmarkStart w:id="262" w:name="_Toc92750889"/>
      <w:r w:rsidRPr="00211C68">
        <w:t>8.13.2.2</w:t>
      </w:r>
      <w:r w:rsidRPr="00211C68">
        <w:tab/>
        <w:t>2-step RA related SON aspects</w:t>
      </w:r>
      <w:bookmarkEnd w:id="262"/>
    </w:p>
    <w:p w14:paraId="50E20799" w14:textId="77777777" w:rsidR="00FA2DEE" w:rsidRPr="00211C68" w:rsidRDefault="00FA2DEE" w:rsidP="00FA2DEE">
      <w:pPr>
        <w:pStyle w:val="Comments"/>
      </w:pPr>
      <w:r w:rsidRPr="00211C68">
        <w:t>Including outcome of [Post115-e][898][SON/MDT] 2-step RA related SON aspects (CATT)</w:t>
      </w:r>
    </w:p>
    <w:bookmarkStart w:id="263" w:name="OLE_LINK5"/>
    <w:p w14:paraId="0A4A56C5" w14:textId="629DB614" w:rsidR="00FA2DEE" w:rsidRPr="00211C68" w:rsidRDefault="00005BAE" w:rsidP="00FA2DEE">
      <w:pPr>
        <w:pStyle w:val="Doc-title"/>
      </w:pPr>
      <w:r>
        <w:fldChar w:fldCharType="begin"/>
      </w:r>
      <w:r>
        <w:instrText xml:space="preserve"> HYPERLINK "http://www.3gpp.org/ftp/tsg_ran/WG2_RL2/TSGR2_116-e/Docs/R2-2110006.zip" </w:instrText>
      </w:r>
      <w:r>
        <w:fldChar w:fldCharType="separate"/>
      </w:r>
      <w:bookmarkEnd w:id="263"/>
      <w:r>
        <w:rPr>
          <w:rStyle w:val="Hyperlink"/>
        </w:rPr>
        <w:t>R2-2110006</w:t>
      </w:r>
      <w:r>
        <w:fldChar w:fldCharType="end"/>
      </w:r>
      <w:r w:rsidR="00FA2DEE" w:rsidRPr="00211C68">
        <w:tab/>
        <w:t>Report of [Post115-e][898][SON/MDT] 2-step RA related SON aspects</w:t>
      </w:r>
      <w:r w:rsidR="00FA2DEE" w:rsidRPr="00211C68">
        <w:tab/>
        <w:t>CATT</w:t>
      </w:r>
      <w:r w:rsidR="00FA2DEE" w:rsidRPr="00211C68">
        <w:tab/>
        <w:t>discussion</w:t>
      </w:r>
      <w:r w:rsidR="00FA2DEE" w:rsidRPr="00211C68">
        <w:tab/>
        <w:t>Rel-17</w:t>
      </w:r>
      <w:r w:rsidR="00FA2DEE" w:rsidRPr="00211C68">
        <w:tab/>
        <w:t>NR_ENDC_SON_MDT_enh-Core</w:t>
      </w:r>
    </w:p>
    <w:p w14:paraId="60EF8367" w14:textId="77777777" w:rsidR="00FA2DEE" w:rsidRPr="00211C68" w:rsidRDefault="00FA2DEE" w:rsidP="00FA2DEE">
      <w:pPr>
        <w:pStyle w:val="Doc-text2"/>
      </w:pPr>
    </w:p>
    <w:p w14:paraId="5F90FD54"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r w:rsidRPr="00211C68">
        <w:t>Agreements:</w:t>
      </w:r>
    </w:p>
    <w:p w14:paraId="58536378"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r w:rsidRPr="00211C68">
        <w:t>1</w:t>
      </w:r>
      <w:r w:rsidRPr="00211C68">
        <w:tab/>
        <w:t>Including the field msgA-Transmax in RA-InformationCommon IE to indicate RA type switching point in the 2-step RA report.</w:t>
      </w:r>
    </w:p>
    <w:p w14:paraId="121BD846"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r w:rsidRPr="00211C68">
        <w:lastRenderedPageBreak/>
        <w:t>2</w:t>
      </w:r>
      <w:r w:rsidRPr="00211C68">
        <w:tab/>
        <w:t>Preamble group optimization for RACH report is not introduced in Rel-17.</w:t>
      </w:r>
    </w:p>
    <w:p w14:paraId="5144BB90"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r w:rsidRPr="00211C68">
        <w:t xml:space="preserve">3 </w:t>
      </w:r>
      <w:r w:rsidRPr="00211C68">
        <w:tab/>
        <w:t>Introduce MSGA PUSCH resource related information in 2-step RA report and the details within the following information: the payload size transmitted in MSGA for a 2-step RACH attempt. FFS the detail and how to reduce overhead.</w:t>
      </w:r>
    </w:p>
    <w:p w14:paraId="54DC5DC0"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p>
    <w:p w14:paraId="250571CF" w14:textId="77777777" w:rsidR="00FA2DEE" w:rsidRPr="00211C68" w:rsidRDefault="00FA2DEE" w:rsidP="00FA2DEE">
      <w:pPr>
        <w:pStyle w:val="Doc-text2"/>
      </w:pPr>
    </w:p>
    <w:p w14:paraId="5CEBCA9E" w14:textId="55ABF2CF" w:rsidR="00FA2DEE" w:rsidRPr="00211C68" w:rsidRDefault="00005BAE" w:rsidP="00FA2DEE">
      <w:pPr>
        <w:pStyle w:val="Doc-title"/>
      </w:pPr>
      <w:hyperlink r:id="rId2173" w:history="1">
        <w:r>
          <w:rPr>
            <w:rStyle w:val="Hyperlink"/>
          </w:rPr>
          <w:t>R2-2110007</w:t>
        </w:r>
      </w:hyperlink>
      <w:r w:rsidR="00FA2DEE" w:rsidRPr="00211C68">
        <w:tab/>
        <w:t>TS38.331 Draft CR for 2-step RA related SON aspects</w:t>
      </w:r>
      <w:r w:rsidR="00FA2DEE" w:rsidRPr="00211C68">
        <w:tab/>
        <w:t>CATT</w:t>
      </w:r>
      <w:r w:rsidR="00FA2DEE" w:rsidRPr="00211C68">
        <w:tab/>
        <w:t>draftCR</w:t>
      </w:r>
      <w:r w:rsidR="00FA2DEE" w:rsidRPr="00211C68">
        <w:tab/>
        <w:t>Rel-17</w:t>
      </w:r>
      <w:r w:rsidR="00FA2DEE" w:rsidRPr="00211C68">
        <w:tab/>
        <w:t>38.331</w:t>
      </w:r>
      <w:r w:rsidR="00FA2DEE" w:rsidRPr="00211C68">
        <w:tab/>
        <w:t>16.6.0</w:t>
      </w:r>
      <w:r w:rsidR="00FA2DEE" w:rsidRPr="00211C68">
        <w:tab/>
        <w:t>NR_ENDC_SON_MDT_enh-Core</w:t>
      </w:r>
    </w:p>
    <w:p w14:paraId="5CC906FC" w14:textId="4E017F99" w:rsidR="00FA2DEE" w:rsidRPr="00211C68" w:rsidRDefault="00005BAE" w:rsidP="00FA2DEE">
      <w:pPr>
        <w:pStyle w:val="Doc-title"/>
      </w:pPr>
      <w:hyperlink r:id="rId2174" w:history="1">
        <w:r>
          <w:rPr>
            <w:rStyle w:val="Hyperlink"/>
          </w:rPr>
          <w:t>R2-2110008</w:t>
        </w:r>
      </w:hyperlink>
      <w:r w:rsidR="00FA2DEE" w:rsidRPr="00211C68">
        <w:tab/>
        <w:t>Discussion on Signalling Structure of 2-step RA Report</w:t>
      </w:r>
      <w:r w:rsidR="00FA2DEE" w:rsidRPr="00211C68">
        <w:tab/>
        <w:t>CATT</w:t>
      </w:r>
      <w:r w:rsidR="00FA2DEE" w:rsidRPr="00211C68">
        <w:tab/>
        <w:t>discussion</w:t>
      </w:r>
      <w:r w:rsidR="00FA2DEE" w:rsidRPr="00211C68">
        <w:tab/>
        <w:t>Rel-17</w:t>
      </w:r>
      <w:r w:rsidR="00FA2DEE" w:rsidRPr="00211C68">
        <w:tab/>
        <w:t>NR_ENDC_SON_MDT_enh-Core</w:t>
      </w:r>
    </w:p>
    <w:p w14:paraId="271DC77E" w14:textId="79A7F97C" w:rsidR="00FA2DEE" w:rsidRPr="00211C68" w:rsidRDefault="00005BAE" w:rsidP="00FA2DEE">
      <w:pPr>
        <w:pStyle w:val="Doc-title"/>
      </w:pPr>
      <w:hyperlink r:id="rId2175" w:history="1">
        <w:r>
          <w:rPr>
            <w:rStyle w:val="Hyperlink"/>
          </w:rPr>
          <w:t>R2-2110532</w:t>
        </w:r>
      </w:hyperlink>
      <w:r w:rsidR="00FA2DEE" w:rsidRPr="00211C68">
        <w:tab/>
        <w:t>Remaining issues on SON Enhancement for 2-step RA</w:t>
      </w:r>
      <w:r w:rsidR="00FA2DEE" w:rsidRPr="00211C68">
        <w:tab/>
        <w:t>CMCC</w:t>
      </w:r>
      <w:r w:rsidR="00FA2DEE" w:rsidRPr="00211C68">
        <w:tab/>
        <w:t>discussion</w:t>
      </w:r>
      <w:r w:rsidR="00FA2DEE" w:rsidRPr="00211C68">
        <w:tab/>
        <w:t>Rel-17</w:t>
      </w:r>
      <w:r w:rsidR="00FA2DEE" w:rsidRPr="00211C68">
        <w:tab/>
        <w:t>NR_ENDC_SON_MDT_enh-Core</w:t>
      </w:r>
    </w:p>
    <w:p w14:paraId="3C7AED5D" w14:textId="3E1D9EFF" w:rsidR="00FA2DEE" w:rsidRPr="00211C68" w:rsidRDefault="00005BAE" w:rsidP="00FA2DEE">
      <w:pPr>
        <w:pStyle w:val="Doc-title"/>
      </w:pPr>
      <w:hyperlink r:id="rId2176" w:history="1">
        <w:r>
          <w:rPr>
            <w:rStyle w:val="Hyperlink"/>
          </w:rPr>
          <w:t>R2-2110636</w:t>
        </w:r>
      </w:hyperlink>
      <w:r w:rsidR="00FA2DEE" w:rsidRPr="00211C68">
        <w:tab/>
        <w:t>Discussion on 2 step RA related SON aspects</w:t>
      </w:r>
      <w:r w:rsidR="00FA2DEE" w:rsidRPr="00211C68">
        <w:tab/>
        <w:t>Huawei, HiSilicon</w:t>
      </w:r>
      <w:r w:rsidR="00FA2DEE" w:rsidRPr="00211C68">
        <w:tab/>
        <w:t>discussion</w:t>
      </w:r>
      <w:r w:rsidR="00FA2DEE" w:rsidRPr="00211C68">
        <w:tab/>
        <w:t>Rel-17</w:t>
      </w:r>
      <w:r w:rsidR="00FA2DEE" w:rsidRPr="00211C68">
        <w:tab/>
        <w:t>NR_ENDC_SON_MDT_enh-Core</w:t>
      </w:r>
    </w:p>
    <w:p w14:paraId="52F0D24A" w14:textId="50A154D2" w:rsidR="00FA2DEE" w:rsidRPr="00211C68" w:rsidRDefault="00005BAE" w:rsidP="00FA2DEE">
      <w:pPr>
        <w:pStyle w:val="Doc-title"/>
      </w:pPr>
      <w:hyperlink r:id="rId2177" w:history="1">
        <w:r>
          <w:rPr>
            <w:rStyle w:val="Hyperlink"/>
          </w:rPr>
          <w:t>R2-2110736</w:t>
        </w:r>
      </w:hyperlink>
      <w:r w:rsidR="00FA2DEE" w:rsidRPr="00211C68">
        <w:tab/>
        <w:t>2step RA related enhancements</w:t>
      </w:r>
      <w:r w:rsidR="00FA2DEE" w:rsidRPr="00211C68">
        <w:tab/>
        <w:t>ZTE Corporation, Sanechips</w:t>
      </w:r>
      <w:r w:rsidR="00FA2DEE" w:rsidRPr="00211C68">
        <w:tab/>
        <w:t>discussion</w:t>
      </w:r>
      <w:r w:rsidR="00FA2DEE" w:rsidRPr="00211C68">
        <w:tab/>
        <w:t>Rel-17</w:t>
      </w:r>
    </w:p>
    <w:p w14:paraId="7BC041FD" w14:textId="57831475" w:rsidR="00FA2DEE" w:rsidRPr="00211C68" w:rsidRDefault="00005BAE" w:rsidP="00FA2DEE">
      <w:pPr>
        <w:pStyle w:val="Doc-title"/>
      </w:pPr>
      <w:hyperlink r:id="rId2178" w:history="1">
        <w:r>
          <w:rPr>
            <w:rStyle w:val="Hyperlink"/>
          </w:rPr>
          <w:t>R2-2110837</w:t>
        </w:r>
      </w:hyperlink>
      <w:r w:rsidR="00FA2DEE" w:rsidRPr="00211C68">
        <w:tab/>
        <w:t>2-Step RA information for SON purposes</w:t>
      </w:r>
      <w:r w:rsidR="00FA2DEE" w:rsidRPr="00211C68">
        <w:tab/>
        <w:t>Ericsson</w:t>
      </w:r>
      <w:r w:rsidR="00FA2DEE" w:rsidRPr="00211C68">
        <w:tab/>
        <w:t>discussion</w:t>
      </w:r>
    </w:p>
    <w:p w14:paraId="19B07056" w14:textId="13524D61" w:rsidR="00FA2DEE" w:rsidRPr="00211C68" w:rsidRDefault="00005BAE" w:rsidP="00FA2DEE">
      <w:pPr>
        <w:pStyle w:val="Doc-title"/>
      </w:pPr>
      <w:hyperlink r:id="rId2179" w:history="1">
        <w:r>
          <w:rPr>
            <w:rStyle w:val="Hyperlink"/>
          </w:rPr>
          <w:t>R2-2110994</w:t>
        </w:r>
      </w:hyperlink>
      <w:r w:rsidR="00FA2DEE" w:rsidRPr="00211C68">
        <w:tab/>
        <w:t>SON Enhancements for 2SRA</w:t>
      </w:r>
      <w:r w:rsidR="00FA2DEE" w:rsidRPr="00211C68">
        <w:tab/>
        <w:t>Samsung</w:t>
      </w:r>
      <w:r w:rsidR="00FA2DEE" w:rsidRPr="00211C68">
        <w:tab/>
        <w:t>discussion</w:t>
      </w:r>
      <w:r w:rsidR="00FA2DEE" w:rsidRPr="00211C68">
        <w:tab/>
        <w:t>NR_ENDC_SON_MDT_enh-Core</w:t>
      </w:r>
    </w:p>
    <w:p w14:paraId="38D487D4" w14:textId="77777777" w:rsidR="002322E9" w:rsidRPr="00211C68" w:rsidRDefault="002322E9" w:rsidP="002322E9">
      <w:pPr>
        <w:pStyle w:val="Doc-text2"/>
      </w:pPr>
    </w:p>
    <w:p w14:paraId="20D25C99" w14:textId="77777777" w:rsidR="00FA2DEE" w:rsidRPr="00211C68" w:rsidRDefault="00FA2DEE" w:rsidP="00FA2DEE">
      <w:pPr>
        <w:pStyle w:val="Heading4"/>
      </w:pPr>
      <w:bookmarkStart w:id="264" w:name="_Toc92750890"/>
      <w:r w:rsidRPr="00211C68">
        <w:t>8.13.2.3</w:t>
      </w:r>
      <w:r w:rsidRPr="00211C68">
        <w:tab/>
        <w:t>Other WID related SON features</w:t>
      </w:r>
      <w:bookmarkEnd w:id="264"/>
      <w:r w:rsidRPr="00211C68">
        <w:t xml:space="preserve"> </w:t>
      </w:r>
    </w:p>
    <w:p w14:paraId="41372CC1" w14:textId="77777777" w:rsidR="00FA2DEE" w:rsidRPr="00211C68" w:rsidRDefault="00FA2DEE" w:rsidP="00FA2DEE">
      <w:pPr>
        <w:pStyle w:val="Comments"/>
      </w:pPr>
      <w:r w:rsidRPr="00211C68">
        <w:t>Including outcome of [Post115-e][897][SON/MDT] 2 Modeling aspects related to information required by SN/SCG (Huawei)</w:t>
      </w:r>
    </w:p>
    <w:p w14:paraId="7CBCB36A" w14:textId="54D6985E" w:rsidR="00FA2DEE" w:rsidRPr="00211C68" w:rsidRDefault="00005BAE" w:rsidP="00FA2DEE">
      <w:pPr>
        <w:pStyle w:val="Doc-title"/>
      </w:pPr>
      <w:hyperlink r:id="rId2180" w:history="1">
        <w:r>
          <w:rPr>
            <w:rStyle w:val="Hyperlink"/>
          </w:rPr>
          <w:t>R2-2110637</w:t>
        </w:r>
      </w:hyperlink>
      <w:r w:rsidR="00FA2DEE" w:rsidRPr="00211C68">
        <w:tab/>
        <w:t>[Post115-e][897][SONMDT]  Modeling aspects related to information required by SNSCG (Huawei)</w:t>
      </w:r>
      <w:r w:rsidR="00FA2DEE" w:rsidRPr="00211C68">
        <w:tab/>
        <w:t>Huawei</w:t>
      </w:r>
      <w:r w:rsidR="00FA2DEE" w:rsidRPr="00211C68">
        <w:tab/>
        <w:t>discussion</w:t>
      </w:r>
      <w:r w:rsidR="00FA2DEE" w:rsidRPr="00211C68">
        <w:tab/>
        <w:t>Rel-17</w:t>
      </w:r>
      <w:r w:rsidR="00FA2DEE" w:rsidRPr="00211C68">
        <w:tab/>
        <w:t>NR_ENDC_SON_MDT_enh-Core</w:t>
      </w:r>
    </w:p>
    <w:p w14:paraId="6E3BD866" w14:textId="77777777" w:rsidR="00FA2DEE" w:rsidRPr="00211C68" w:rsidRDefault="00FA2DEE" w:rsidP="00FA2DEE">
      <w:pPr>
        <w:pStyle w:val="Doc-text2"/>
      </w:pPr>
    </w:p>
    <w:p w14:paraId="08E9BAAB" w14:textId="77777777" w:rsidR="00FA2DEE" w:rsidRPr="00211C68" w:rsidRDefault="00FA2DEE" w:rsidP="00FA2DEE">
      <w:pPr>
        <w:pStyle w:val="Doc-text2"/>
        <w:numPr>
          <w:ilvl w:val="0"/>
          <w:numId w:val="3"/>
        </w:numPr>
        <w:tabs>
          <w:tab w:val="clear" w:pos="1619"/>
          <w:tab w:val="left" w:pos="1622"/>
        </w:tabs>
        <w:overflowPunct/>
        <w:autoSpaceDE/>
        <w:autoSpaceDN/>
        <w:adjustRightInd/>
        <w:textAlignment w:val="auto"/>
        <w:rPr>
          <w:b/>
        </w:rPr>
      </w:pPr>
      <w:r w:rsidRPr="00211C68">
        <w:rPr>
          <w:b/>
        </w:rPr>
        <w:t>[AT116e][820][SON/MDT] Information required by SNSCG (</w:t>
      </w:r>
      <w:r w:rsidRPr="00211C68">
        <w:rPr>
          <w:rFonts w:hint="eastAsia"/>
          <w:b/>
        </w:rPr>
        <w:t>Huawei</w:t>
      </w:r>
      <w:r w:rsidRPr="00211C68">
        <w:rPr>
          <w:b/>
        </w:rPr>
        <w:t>)</w:t>
      </w:r>
    </w:p>
    <w:p w14:paraId="09AADE1C" w14:textId="19CFA31B" w:rsidR="00FA2DEE" w:rsidRPr="00211C68" w:rsidRDefault="00FA2DEE" w:rsidP="00FA2DEE">
      <w:pPr>
        <w:pStyle w:val="Doc-text2"/>
        <w:ind w:left="1619" w:firstLine="0"/>
      </w:pPr>
      <w:r w:rsidRPr="00211C68">
        <w:t xml:space="preserve">Focus on summary proposal 1, 2 and 3 in </w:t>
      </w:r>
      <w:hyperlink r:id="rId2181" w:history="1">
        <w:r w:rsidR="00005BAE">
          <w:rPr>
            <w:rStyle w:val="Hyperlink"/>
          </w:rPr>
          <w:t>R2-2110637</w:t>
        </w:r>
      </w:hyperlink>
    </w:p>
    <w:p w14:paraId="7B177D2F" w14:textId="77777777" w:rsidR="00FA2DEE" w:rsidRPr="00211C68" w:rsidRDefault="00FA2DEE" w:rsidP="00FA2DEE">
      <w:pPr>
        <w:pStyle w:val="Doc-text2"/>
        <w:ind w:left="1619" w:firstLine="0"/>
      </w:pPr>
      <w:r w:rsidRPr="00211C68">
        <w:t>(1) For summary proposal 1, progress on the conditions which will trigger to log RA information.</w:t>
      </w:r>
    </w:p>
    <w:p w14:paraId="4F2A69F0" w14:textId="77777777" w:rsidR="00FA2DEE" w:rsidRPr="00211C68" w:rsidRDefault="00FA2DEE" w:rsidP="00FA2DEE">
      <w:pPr>
        <w:pStyle w:val="Doc-text2"/>
        <w:ind w:left="1619" w:firstLine="0"/>
      </w:pPr>
      <w:r w:rsidRPr="00211C68">
        <w:t>(2) progress on summary proposal 3.</w:t>
      </w:r>
    </w:p>
    <w:p w14:paraId="292EEB63" w14:textId="77777777" w:rsidR="00FA2DEE" w:rsidRPr="00211C68" w:rsidRDefault="00FA2DEE" w:rsidP="00FA2DEE">
      <w:pPr>
        <w:pStyle w:val="Doc-text2"/>
        <w:ind w:left="1619" w:firstLine="0"/>
      </w:pPr>
      <w:r w:rsidRPr="00211C68">
        <w:t>(3) just final check and confirm to agree proposal 2.</w:t>
      </w:r>
    </w:p>
    <w:p w14:paraId="08090E95" w14:textId="77777777" w:rsidR="00FA2DEE" w:rsidRPr="00211C68" w:rsidRDefault="00FA2DEE" w:rsidP="00FA2DEE">
      <w:pPr>
        <w:pStyle w:val="Doc-text2"/>
      </w:pPr>
      <w:r w:rsidRPr="00211C68">
        <w:tab/>
        <w:t>Intended outcome: Agreements</w:t>
      </w:r>
    </w:p>
    <w:p w14:paraId="5E8126E5" w14:textId="77777777" w:rsidR="00FA2DEE" w:rsidRPr="00211C68" w:rsidRDefault="00FA2DEE" w:rsidP="00FA2DEE">
      <w:pPr>
        <w:pStyle w:val="Doc-text2"/>
      </w:pPr>
      <w:r w:rsidRPr="00211C68">
        <w:tab/>
        <w:t>Deadline: 05:00 UTC, Friday November 5</w:t>
      </w:r>
      <w:r w:rsidRPr="00211C68">
        <w:rPr>
          <w:vertAlign w:val="superscript"/>
        </w:rPr>
        <w:t>th</w:t>
      </w:r>
    </w:p>
    <w:p w14:paraId="1BBE04F2" w14:textId="77777777" w:rsidR="00FA2DEE" w:rsidRPr="00211C68" w:rsidRDefault="00FA2DEE" w:rsidP="00FA2DEE">
      <w:pPr>
        <w:pStyle w:val="Doc-text2"/>
      </w:pPr>
    </w:p>
    <w:p w14:paraId="63D08503"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r w:rsidRPr="00211C68">
        <w:t>Agreements:</w:t>
      </w:r>
    </w:p>
    <w:p w14:paraId="518BC0C5"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r w:rsidRPr="00211C68">
        <w:t>1: The UE needs to include RA information in case that failureType is set to randomAccessProblem or beamFailureRecoveryFailure-r16.</w:t>
      </w:r>
    </w:p>
    <w:p w14:paraId="796F28FE"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r w:rsidRPr="00211C68">
        <w:t>2: RA-InformationCommon-r16 is used as a baseline to indicate random-access related information set by the PSCell.</w:t>
      </w:r>
    </w:p>
    <w:p w14:paraId="388499E6"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r w:rsidRPr="00211C68">
        <w:t>3: The parameter connectionFailureType could reuse the current failureType in SCG failure message. FFS on enhancements.</w:t>
      </w:r>
    </w:p>
    <w:p w14:paraId="5210EFAF"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r w:rsidRPr="00211C68">
        <w:t>4</w:t>
      </w:r>
      <w:r w:rsidRPr="00211C68">
        <w:tab/>
        <w:t>The condition “failureType is set to synchReconfigFailureSCG” for including RA information.</w:t>
      </w:r>
    </w:p>
    <w:p w14:paraId="6EC7F253"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p>
    <w:p w14:paraId="07A84D9F" w14:textId="77777777" w:rsidR="00FA2DEE" w:rsidRPr="00211C68" w:rsidRDefault="00FA2DEE" w:rsidP="00FA2DEE">
      <w:pPr>
        <w:pStyle w:val="Doc-text2"/>
      </w:pPr>
    </w:p>
    <w:p w14:paraId="5EB67CCA" w14:textId="77777777" w:rsidR="00FA2DEE" w:rsidRPr="00211C68" w:rsidRDefault="00FA2DEE" w:rsidP="00FA2DEE">
      <w:pPr>
        <w:pStyle w:val="Doc-text2"/>
      </w:pPr>
      <w:r w:rsidRPr="00211C68">
        <w:rPr>
          <w:bCs/>
        </w:rPr>
        <w:tab/>
        <w:t>=&gt;</w:t>
      </w:r>
      <w:r w:rsidRPr="00211C68">
        <w:rPr>
          <w:bCs/>
        </w:rPr>
        <w:tab/>
        <w:t>FFS: Introduce one bit flag to indicate whether T304 is running or not in SCG failure message.</w:t>
      </w:r>
    </w:p>
    <w:p w14:paraId="19DE3BC9" w14:textId="77777777" w:rsidR="00FA2DEE" w:rsidRPr="00211C68" w:rsidRDefault="00FA2DEE" w:rsidP="00FA2DEE">
      <w:pPr>
        <w:pStyle w:val="Doc-text2"/>
      </w:pPr>
    </w:p>
    <w:p w14:paraId="7DA83ECB" w14:textId="76BBA223" w:rsidR="00FA2DEE" w:rsidRPr="00211C68" w:rsidRDefault="00005BAE" w:rsidP="00FA2DEE">
      <w:pPr>
        <w:pStyle w:val="Doc-title"/>
      </w:pPr>
      <w:hyperlink r:id="rId2182" w:history="1">
        <w:r>
          <w:rPr>
            <w:rStyle w:val="Hyperlink"/>
          </w:rPr>
          <w:t>R2-2110009</w:t>
        </w:r>
      </w:hyperlink>
      <w:r w:rsidR="00FA2DEE" w:rsidRPr="00211C68">
        <w:tab/>
        <w:t>Further Analysis on UE RACH Report for SN</w:t>
      </w:r>
      <w:r w:rsidR="00FA2DEE" w:rsidRPr="00211C68">
        <w:tab/>
        <w:t>CATT</w:t>
      </w:r>
      <w:r w:rsidR="00FA2DEE" w:rsidRPr="00211C68">
        <w:tab/>
        <w:t>discussion</w:t>
      </w:r>
      <w:r w:rsidR="00FA2DEE" w:rsidRPr="00211C68">
        <w:tab/>
        <w:t>Rel-17</w:t>
      </w:r>
      <w:r w:rsidR="00FA2DEE" w:rsidRPr="00211C68">
        <w:tab/>
        <w:t>NR_ENDC_SON_MDT_enh-Core</w:t>
      </w:r>
    </w:p>
    <w:p w14:paraId="3A7DFB77" w14:textId="5569C12A" w:rsidR="00FA2DEE" w:rsidRPr="00211C68" w:rsidRDefault="00005BAE" w:rsidP="00FA2DEE">
      <w:pPr>
        <w:pStyle w:val="Doc-title"/>
      </w:pPr>
      <w:hyperlink r:id="rId2183" w:history="1">
        <w:r>
          <w:rPr>
            <w:rStyle w:val="Hyperlink"/>
          </w:rPr>
          <w:t>R2-2110010</w:t>
        </w:r>
      </w:hyperlink>
      <w:r w:rsidR="00FA2DEE" w:rsidRPr="00211C68">
        <w:tab/>
        <w:t>Further Analysis on PSCell MHI Enhancement</w:t>
      </w:r>
      <w:r w:rsidR="00FA2DEE" w:rsidRPr="00211C68">
        <w:tab/>
        <w:t>CATT</w:t>
      </w:r>
      <w:r w:rsidR="00FA2DEE" w:rsidRPr="00211C68">
        <w:tab/>
        <w:t>discussion</w:t>
      </w:r>
      <w:r w:rsidR="00FA2DEE" w:rsidRPr="00211C68">
        <w:tab/>
        <w:t>Rel-17</w:t>
      </w:r>
      <w:r w:rsidR="00FA2DEE" w:rsidRPr="00211C68">
        <w:tab/>
        <w:t>NR_ENDC_SON_MDT_enh-Core</w:t>
      </w:r>
    </w:p>
    <w:p w14:paraId="0E24D8AE" w14:textId="3E88C92B" w:rsidR="00FA2DEE" w:rsidRPr="00211C68" w:rsidRDefault="00005BAE" w:rsidP="00FA2DEE">
      <w:pPr>
        <w:pStyle w:val="Doc-title"/>
      </w:pPr>
      <w:hyperlink r:id="rId2184" w:history="1">
        <w:r>
          <w:rPr>
            <w:rStyle w:val="Hyperlink"/>
          </w:rPr>
          <w:t>R2-2110301</w:t>
        </w:r>
      </w:hyperlink>
      <w:r w:rsidR="00FA2DEE" w:rsidRPr="00211C68">
        <w:tab/>
        <w:t>SON Enhancement for NR-U</w:t>
      </w:r>
      <w:r w:rsidR="00FA2DEE" w:rsidRPr="00211C68">
        <w:tab/>
        <w:t>Lenovo, Motorola Mobility</w:t>
      </w:r>
      <w:r w:rsidR="00FA2DEE" w:rsidRPr="00211C68">
        <w:tab/>
        <w:t>discussion</w:t>
      </w:r>
      <w:r w:rsidR="00FA2DEE" w:rsidRPr="00211C68">
        <w:tab/>
        <w:t>Rel-17</w:t>
      </w:r>
    </w:p>
    <w:p w14:paraId="36993386" w14:textId="6AC02266" w:rsidR="00FA2DEE" w:rsidRPr="00211C68" w:rsidRDefault="00005BAE" w:rsidP="00FA2DEE">
      <w:pPr>
        <w:pStyle w:val="Doc-title"/>
      </w:pPr>
      <w:hyperlink r:id="rId2185" w:history="1">
        <w:r>
          <w:rPr>
            <w:rStyle w:val="Hyperlink"/>
          </w:rPr>
          <w:t>R2-2110638</w:t>
        </w:r>
      </w:hyperlink>
      <w:r w:rsidR="00FA2DEE" w:rsidRPr="00211C68">
        <w:tab/>
        <w:t>Discussion on other SON aspects</w:t>
      </w:r>
      <w:r w:rsidR="00FA2DEE" w:rsidRPr="00211C68">
        <w:tab/>
        <w:t>Huawei, HiSilicon</w:t>
      </w:r>
      <w:r w:rsidR="00FA2DEE" w:rsidRPr="00211C68">
        <w:tab/>
        <w:t>discussion</w:t>
      </w:r>
      <w:r w:rsidR="00FA2DEE" w:rsidRPr="00211C68">
        <w:tab/>
        <w:t>Rel-17</w:t>
      </w:r>
      <w:r w:rsidR="00FA2DEE" w:rsidRPr="00211C68">
        <w:tab/>
        <w:t>NR_ENDC_SON_MDT_enh-Core</w:t>
      </w:r>
    </w:p>
    <w:p w14:paraId="2E5A6AE1" w14:textId="2F1B9FFE" w:rsidR="00FA2DEE" w:rsidRPr="00211C68" w:rsidRDefault="00005BAE" w:rsidP="00FA2DEE">
      <w:pPr>
        <w:pStyle w:val="Doc-title"/>
      </w:pPr>
      <w:hyperlink r:id="rId2186" w:history="1">
        <w:r>
          <w:rPr>
            <w:rStyle w:val="Hyperlink"/>
          </w:rPr>
          <w:t>R2-2110716</w:t>
        </w:r>
      </w:hyperlink>
      <w:r w:rsidR="00FA2DEE" w:rsidRPr="00211C68">
        <w:tab/>
        <w:t>Discussion on other SON aspects</w:t>
      </w:r>
      <w:r w:rsidR="00FA2DEE" w:rsidRPr="00211C68">
        <w:tab/>
        <w:t>Nokia, Nokia Shanghai Bell</w:t>
      </w:r>
      <w:r w:rsidR="00FA2DEE" w:rsidRPr="00211C68">
        <w:tab/>
        <w:t>discussion</w:t>
      </w:r>
      <w:r w:rsidR="00FA2DEE" w:rsidRPr="00211C68">
        <w:tab/>
        <w:t>Rel-17</w:t>
      </w:r>
      <w:r w:rsidR="00FA2DEE" w:rsidRPr="00211C68">
        <w:tab/>
        <w:t>NR_ENDC_SON_MDT_enh-Core</w:t>
      </w:r>
    </w:p>
    <w:p w14:paraId="5DC3135A" w14:textId="616F9A21" w:rsidR="00FA2DEE" w:rsidRPr="00211C68" w:rsidRDefault="00005BAE" w:rsidP="00FA2DEE">
      <w:pPr>
        <w:pStyle w:val="Doc-title"/>
      </w:pPr>
      <w:hyperlink r:id="rId2187" w:history="1">
        <w:r>
          <w:rPr>
            <w:rStyle w:val="Hyperlink"/>
          </w:rPr>
          <w:t>R2-2110719</w:t>
        </w:r>
      </w:hyperlink>
      <w:r w:rsidR="00FA2DEE" w:rsidRPr="00211C68">
        <w:tab/>
        <w:t xml:space="preserve">UE grouping impact on MRO </w:t>
      </w:r>
      <w:r w:rsidR="00FA2DEE" w:rsidRPr="00211C68">
        <w:tab/>
        <w:t>Nokia, Nokia Shanghai Bell</w:t>
      </w:r>
      <w:r w:rsidR="00FA2DEE" w:rsidRPr="00211C68">
        <w:tab/>
        <w:t>discussion</w:t>
      </w:r>
      <w:r w:rsidR="00FA2DEE" w:rsidRPr="00211C68">
        <w:tab/>
        <w:t>Rel-17</w:t>
      </w:r>
      <w:r w:rsidR="00FA2DEE" w:rsidRPr="00211C68">
        <w:tab/>
        <w:t>NR_ENDC_SON_MDT_enh-Core</w:t>
      </w:r>
    </w:p>
    <w:p w14:paraId="1FCA46D4" w14:textId="4568F7D9" w:rsidR="00FA2DEE" w:rsidRPr="00211C68" w:rsidRDefault="00005BAE" w:rsidP="00FA2DEE">
      <w:pPr>
        <w:pStyle w:val="Doc-title"/>
      </w:pPr>
      <w:hyperlink r:id="rId2188" w:history="1">
        <w:r>
          <w:rPr>
            <w:rStyle w:val="Hyperlink"/>
          </w:rPr>
          <w:t>R2-2110737</w:t>
        </w:r>
      </w:hyperlink>
      <w:r w:rsidR="00FA2DEE" w:rsidRPr="00211C68">
        <w:tab/>
        <w:t>On other WID related issues</w:t>
      </w:r>
      <w:r w:rsidR="00FA2DEE" w:rsidRPr="00211C68">
        <w:tab/>
        <w:t>ZTE Corporation, Sanechips</w:t>
      </w:r>
      <w:r w:rsidR="00FA2DEE" w:rsidRPr="00211C68">
        <w:tab/>
        <w:t>discussion</w:t>
      </w:r>
      <w:r w:rsidR="00FA2DEE" w:rsidRPr="00211C68">
        <w:tab/>
        <w:t>Rel-17</w:t>
      </w:r>
    </w:p>
    <w:p w14:paraId="2E0BF268" w14:textId="58FBE919" w:rsidR="00FA2DEE" w:rsidRPr="00211C68" w:rsidRDefault="00005BAE" w:rsidP="00FA2DEE">
      <w:pPr>
        <w:pStyle w:val="Doc-title"/>
      </w:pPr>
      <w:hyperlink r:id="rId2189" w:history="1">
        <w:r>
          <w:rPr>
            <w:rStyle w:val="Hyperlink"/>
          </w:rPr>
          <w:t>R2-2110854</w:t>
        </w:r>
      </w:hyperlink>
      <w:r w:rsidR="00FA2DEE" w:rsidRPr="00211C68">
        <w:tab/>
        <w:t>On Other WID related SON features</w:t>
      </w:r>
      <w:r w:rsidR="00FA2DEE" w:rsidRPr="00211C68">
        <w:tab/>
        <w:t>Ericsson</w:t>
      </w:r>
      <w:r w:rsidR="00FA2DEE" w:rsidRPr="00211C68">
        <w:tab/>
        <w:t>discussion</w:t>
      </w:r>
    </w:p>
    <w:p w14:paraId="1B5F4CE3" w14:textId="558A6993" w:rsidR="00FA2DEE" w:rsidRPr="00211C68" w:rsidRDefault="00005BAE" w:rsidP="00FA2DEE">
      <w:pPr>
        <w:pStyle w:val="Doc-title"/>
      </w:pPr>
      <w:hyperlink r:id="rId2190" w:history="1">
        <w:r>
          <w:rPr>
            <w:rStyle w:val="Hyperlink"/>
          </w:rPr>
          <w:t>R2-2110921</w:t>
        </w:r>
      </w:hyperlink>
      <w:r w:rsidR="00FA2DEE" w:rsidRPr="00211C68">
        <w:tab/>
        <w:t xml:space="preserve">NR-U Related Enhancements  </w:t>
      </w:r>
      <w:r w:rsidR="00FA2DEE" w:rsidRPr="00211C68">
        <w:tab/>
        <w:t>QUALCOMM Technologies INC.</w:t>
      </w:r>
      <w:r w:rsidR="00FA2DEE" w:rsidRPr="00211C68">
        <w:tab/>
        <w:t>discussion</w:t>
      </w:r>
      <w:r w:rsidR="00FA2DEE" w:rsidRPr="00211C68">
        <w:tab/>
        <w:t>Rel-17</w:t>
      </w:r>
    </w:p>
    <w:p w14:paraId="3215506C" w14:textId="1391FECA" w:rsidR="00FA2DEE" w:rsidRPr="00211C68" w:rsidRDefault="00005BAE" w:rsidP="00FA2DEE">
      <w:pPr>
        <w:pStyle w:val="Doc-title"/>
      </w:pPr>
      <w:hyperlink r:id="rId2191" w:history="1">
        <w:r>
          <w:rPr>
            <w:rStyle w:val="Hyperlink"/>
          </w:rPr>
          <w:t>R2-2110995</w:t>
        </w:r>
      </w:hyperlink>
      <w:r w:rsidR="00FA2DEE" w:rsidRPr="00211C68">
        <w:tab/>
        <w:t>SON Enhancements: Others</w:t>
      </w:r>
      <w:r w:rsidR="00FA2DEE" w:rsidRPr="00211C68">
        <w:tab/>
        <w:t>Samsung</w:t>
      </w:r>
      <w:r w:rsidR="00FA2DEE" w:rsidRPr="00211C68">
        <w:tab/>
        <w:t>discussion</w:t>
      </w:r>
      <w:r w:rsidR="00FA2DEE" w:rsidRPr="00211C68">
        <w:tab/>
        <w:t>NR_ENDC_SON_MDT_enh-Core</w:t>
      </w:r>
    </w:p>
    <w:p w14:paraId="0011210D" w14:textId="77777777" w:rsidR="002322E9" w:rsidRPr="00211C68" w:rsidRDefault="002322E9" w:rsidP="002322E9">
      <w:pPr>
        <w:pStyle w:val="Doc-text2"/>
      </w:pPr>
    </w:p>
    <w:p w14:paraId="76BAFC4C" w14:textId="4C6B9267" w:rsidR="00FA2DEE" w:rsidRPr="00211C68" w:rsidRDefault="00FA2DEE" w:rsidP="00FA2DEE">
      <w:pPr>
        <w:pStyle w:val="Heading3"/>
      </w:pPr>
      <w:bookmarkStart w:id="265" w:name="_Toc92750891"/>
      <w:r w:rsidRPr="00211C68">
        <w:t>8.13.3</w:t>
      </w:r>
      <w:r w:rsidRPr="00211C68">
        <w:tab/>
        <w:t>MDT</w:t>
      </w:r>
      <w:bookmarkEnd w:id="265"/>
    </w:p>
    <w:p w14:paraId="7E6DF13B" w14:textId="77777777" w:rsidR="00FA2DEE" w:rsidRPr="00211C68" w:rsidRDefault="00FA2DEE" w:rsidP="00FA2DEE">
      <w:pPr>
        <w:pStyle w:val="Heading4"/>
      </w:pPr>
      <w:bookmarkStart w:id="266" w:name="_Toc92750892"/>
      <w:r w:rsidRPr="00211C68">
        <w:t>8.13.3.1</w:t>
      </w:r>
      <w:r w:rsidRPr="00211C68">
        <w:tab/>
        <w:t>Immediate MDT enhancements</w:t>
      </w:r>
      <w:bookmarkEnd w:id="266"/>
    </w:p>
    <w:p w14:paraId="5ACC6DED" w14:textId="77777777" w:rsidR="00FA2DEE" w:rsidRPr="00211C68" w:rsidRDefault="00FA2DEE" w:rsidP="00FA2DEE">
      <w:pPr>
        <w:pStyle w:val="Comments"/>
      </w:pPr>
      <w:r w:rsidRPr="00211C68">
        <w:t>Including outcome of [Post115-e][895][SON/MDT] IMM MDT (ZTE)</w:t>
      </w:r>
    </w:p>
    <w:p w14:paraId="6FA202EC" w14:textId="77777777" w:rsidR="00FA2DEE" w:rsidRPr="00211C68" w:rsidRDefault="00FA2DEE" w:rsidP="00FA2DEE">
      <w:pPr>
        <w:pStyle w:val="Comments"/>
      </w:pPr>
    </w:p>
    <w:bookmarkStart w:id="267" w:name="OLE_LINK15"/>
    <w:bookmarkStart w:id="268" w:name="OLE_LINK16"/>
    <w:p w14:paraId="3557122B" w14:textId="3D347894" w:rsidR="00FA2DEE" w:rsidRPr="00211C68" w:rsidRDefault="00005BAE" w:rsidP="00FA2DEE">
      <w:pPr>
        <w:pStyle w:val="Doc-title"/>
      </w:pPr>
      <w:r>
        <w:fldChar w:fldCharType="begin"/>
      </w:r>
      <w:r>
        <w:instrText xml:space="preserve"> HYPERLINK "http://www.3gpp.org/ftp/tsg_ran/WG2_RL2/TSGR2_116-e/Docs/R2-2110738.zip" </w:instrText>
      </w:r>
      <w:r>
        <w:fldChar w:fldCharType="separate"/>
      </w:r>
      <w:bookmarkEnd w:id="267"/>
      <w:bookmarkEnd w:id="268"/>
      <w:r>
        <w:rPr>
          <w:rStyle w:val="Hyperlink"/>
        </w:rPr>
        <w:t>R2-2110738</w:t>
      </w:r>
      <w:r>
        <w:fldChar w:fldCharType="end"/>
      </w:r>
      <w:r w:rsidR="00FA2DEE" w:rsidRPr="00211C68">
        <w:tab/>
        <w:t>Report of [Post115-e][895][SON/MDT] IMM MDT</w:t>
      </w:r>
      <w:r w:rsidR="00FA2DEE" w:rsidRPr="00211C68">
        <w:tab/>
        <w:t>ZTE Corporation, Sanechips</w:t>
      </w:r>
      <w:r w:rsidR="00FA2DEE" w:rsidRPr="00211C68">
        <w:tab/>
        <w:t>report</w:t>
      </w:r>
      <w:r w:rsidR="00FA2DEE" w:rsidRPr="00211C68">
        <w:tab/>
        <w:t>Rel-17</w:t>
      </w:r>
    </w:p>
    <w:p w14:paraId="6860CDF7"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p>
    <w:p w14:paraId="64CA6E78"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r w:rsidRPr="00211C68">
        <w:t>Agreements:</w:t>
      </w:r>
    </w:p>
    <w:p w14:paraId="44FCE775"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r w:rsidRPr="00211C68">
        <w:t>1</w:t>
      </w:r>
      <w:r w:rsidRPr="00211C68">
        <w:tab/>
        <w:t>For non-duplication and duplication case,  a single D1 is calculated.</w:t>
      </w:r>
    </w:p>
    <w:p w14:paraId="354842A1"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r w:rsidRPr="00211C68">
        <w:t>2</w:t>
      </w:r>
      <w:r w:rsidRPr="00211C68">
        <w:tab/>
        <w:t>The following method is used for configuring D1 in case of split bearer: only one node can configures D1 to UE, and UE reports D1 to corresponding node where configuration is received;</w:t>
      </w:r>
    </w:p>
    <w:p w14:paraId="3030ED23"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rPr>
          <w:rFonts w:eastAsia="SimSun"/>
        </w:rPr>
      </w:pPr>
      <w:r w:rsidRPr="00211C68">
        <w:rPr>
          <w:rFonts w:eastAsia="SimSun"/>
        </w:rPr>
        <w:t>3</w:t>
      </w:r>
      <w:r w:rsidRPr="00211C68">
        <w:rPr>
          <w:rFonts w:eastAsia="SimSun"/>
        </w:rPr>
        <w:tab/>
      </w:r>
      <w:r w:rsidRPr="00211C68">
        <w:rPr>
          <w:rFonts w:eastAsia="SimSun" w:hint="eastAsia"/>
        </w:rPr>
        <w:t>At least for OAM observability, MN and SN can calculate  M5 measurement in the DU respectively when split bearer is used.</w:t>
      </w:r>
    </w:p>
    <w:p w14:paraId="6006189A"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r w:rsidRPr="00211C68">
        <w:t>4</w:t>
      </w:r>
      <w:r w:rsidRPr="00211C68">
        <w:tab/>
      </w:r>
      <w:r w:rsidRPr="00211C68">
        <w:rPr>
          <w:rFonts w:hint="eastAsia"/>
        </w:rPr>
        <w:t xml:space="preserve">The same as LTE,  reporting of immediate MDT results won’t be impact by IDC. </w:t>
      </w:r>
    </w:p>
    <w:p w14:paraId="64EAB152"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rPr>
          <w:b/>
        </w:rPr>
      </w:pPr>
      <w:r w:rsidRPr="00211C68">
        <w:t>5</w:t>
      </w:r>
      <w:r w:rsidRPr="00211C68">
        <w:tab/>
      </w:r>
      <w:r w:rsidRPr="00211C68">
        <w:rPr>
          <w:rFonts w:hint="eastAsia"/>
        </w:rPr>
        <w:t>No enhancement is needed in RAN2 signalling to support IDC tagging in immediate MDT results</w:t>
      </w:r>
      <w:r w:rsidRPr="00211C68">
        <w:rPr>
          <w:rFonts w:hint="eastAsia"/>
          <w:b/>
        </w:rPr>
        <w:t>.</w:t>
      </w:r>
    </w:p>
    <w:p w14:paraId="1AA18DC7"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r w:rsidRPr="00211C68">
        <w:t>6</w:t>
      </w:r>
      <w:r w:rsidRPr="00211C68">
        <w:tab/>
        <w:t>MN and SN can calculate  M7 measurement in the DU respectively when split bearer is used.</w:t>
      </w:r>
    </w:p>
    <w:p w14:paraId="42C8CFDA"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r w:rsidRPr="00211C68">
        <w:rPr>
          <w:rFonts w:eastAsia="SimSun"/>
        </w:rPr>
        <w:t>7</w:t>
      </w:r>
      <w:r w:rsidRPr="00211C68">
        <w:tab/>
      </w:r>
      <w:r w:rsidRPr="00211C68">
        <w:rPr>
          <w:rFonts w:eastAsia="SimSun" w:hint="eastAsia"/>
        </w:rPr>
        <w:t>From RAN2</w:t>
      </w:r>
      <w:r w:rsidRPr="00211C68">
        <w:rPr>
          <w:rFonts w:eastAsia="SimSun"/>
        </w:rPr>
        <w:t>’</w:t>
      </w:r>
      <w:r w:rsidRPr="00211C68">
        <w:rPr>
          <w:rFonts w:eastAsia="SimSun" w:hint="eastAsia"/>
        </w:rPr>
        <w:t>s perspective,  indication of duplication status is beneficial to be included for M5/M7 measurement in split bearer</w:t>
      </w:r>
    </w:p>
    <w:p w14:paraId="2CDABFC1"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rPr>
          <w:b/>
        </w:rPr>
      </w:pPr>
    </w:p>
    <w:p w14:paraId="5EFB159F" w14:textId="77777777" w:rsidR="00FA2DEE" w:rsidRPr="00211C68" w:rsidRDefault="00FA2DEE" w:rsidP="00FA2DEE">
      <w:pPr>
        <w:pStyle w:val="Doc-text2"/>
        <w:rPr>
          <w:rFonts w:eastAsia="SimSun"/>
        </w:rPr>
      </w:pPr>
    </w:p>
    <w:p w14:paraId="61794BAD" w14:textId="77777777" w:rsidR="00FA2DEE" w:rsidRPr="00211C68" w:rsidRDefault="00FA2DEE" w:rsidP="00FA2DEE">
      <w:pPr>
        <w:pStyle w:val="Doc-text2"/>
        <w:numPr>
          <w:ilvl w:val="0"/>
          <w:numId w:val="3"/>
        </w:numPr>
        <w:tabs>
          <w:tab w:val="clear" w:pos="1619"/>
          <w:tab w:val="left" w:pos="1622"/>
        </w:tabs>
        <w:overflowPunct/>
        <w:autoSpaceDE/>
        <w:autoSpaceDN/>
        <w:adjustRightInd/>
        <w:textAlignment w:val="auto"/>
        <w:rPr>
          <w:b/>
        </w:rPr>
      </w:pPr>
      <w:r w:rsidRPr="00211C68">
        <w:rPr>
          <w:b/>
        </w:rPr>
        <w:t xml:space="preserve">[AT116e][851][SON/MDT] </w:t>
      </w:r>
      <w:r w:rsidRPr="00211C68">
        <w:t xml:space="preserve">IMM MDT again </w:t>
      </w:r>
      <w:r w:rsidRPr="00211C68">
        <w:rPr>
          <w:b/>
        </w:rPr>
        <w:t>(ZTE)</w:t>
      </w:r>
    </w:p>
    <w:p w14:paraId="055920AA" w14:textId="3AAAC972" w:rsidR="00FA2DEE" w:rsidRPr="00211C68" w:rsidRDefault="00FA2DEE" w:rsidP="00FA2DEE">
      <w:pPr>
        <w:pStyle w:val="Doc-text2"/>
        <w:ind w:left="1619" w:firstLine="0"/>
      </w:pPr>
      <w:r w:rsidRPr="00211C68">
        <w:t xml:space="preserve">Scope: focus on proposals 5 and 7 in </w:t>
      </w:r>
      <w:hyperlink r:id="rId2192" w:history="1">
        <w:r w:rsidR="00005BAE">
          <w:rPr>
            <w:rStyle w:val="Hyperlink"/>
          </w:rPr>
          <w:t>R2-2110738</w:t>
        </w:r>
      </w:hyperlink>
      <w:r w:rsidRPr="00211C68">
        <w:t>.</w:t>
      </w:r>
    </w:p>
    <w:p w14:paraId="4746D40D" w14:textId="77777777" w:rsidR="00FA2DEE" w:rsidRPr="00211C68" w:rsidRDefault="00FA2DEE" w:rsidP="00FA2DEE">
      <w:pPr>
        <w:pStyle w:val="Doc-text2"/>
      </w:pPr>
      <w:r w:rsidRPr="00211C68">
        <w:tab/>
        <w:t>Intended outcome: Report</w:t>
      </w:r>
    </w:p>
    <w:p w14:paraId="0341DCB4" w14:textId="77777777" w:rsidR="00FA2DEE" w:rsidRPr="00211C68" w:rsidRDefault="00FA2DEE" w:rsidP="00FA2DEE">
      <w:pPr>
        <w:pStyle w:val="Doc-text2"/>
      </w:pPr>
      <w:r w:rsidRPr="00211C68">
        <w:tab/>
        <w:t>Deadline: 05:00 UTC, Wednesday November 10</w:t>
      </w:r>
      <w:r w:rsidRPr="00211C68">
        <w:rPr>
          <w:vertAlign w:val="superscript"/>
        </w:rPr>
        <w:t>th</w:t>
      </w:r>
    </w:p>
    <w:p w14:paraId="10BCA109" w14:textId="77968C72" w:rsidR="00FA2DEE" w:rsidRPr="00211C68" w:rsidRDefault="00005BAE" w:rsidP="00FA2DEE">
      <w:pPr>
        <w:pStyle w:val="Doc-title"/>
      </w:pPr>
      <w:hyperlink r:id="rId2193" w:history="1">
        <w:r>
          <w:rPr>
            <w:rStyle w:val="Hyperlink"/>
          </w:rPr>
          <w:t>R2-2111568</w:t>
        </w:r>
      </w:hyperlink>
      <w:r w:rsidR="00FA2DEE" w:rsidRPr="00211C68">
        <w:tab/>
        <w:t>Report of [AT116-e][851][SON/MDT] IMM MDT again (ZTE)</w:t>
      </w:r>
    </w:p>
    <w:p w14:paraId="2F7AA03A" w14:textId="77777777" w:rsidR="00FA2DEE" w:rsidRPr="00211C68" w:rsidRDefault="00FA2DEE" w:rsidP="00FA2DEE">
      <w:pPr>
        <w:pStyle w:val="Doc-text2"/>
        <w:rPr>
          <w:bCs/>
        </w:rPr>
      </w:pPr>
      <w:r w:rsidRPr="00211C68">
        <w:rPr>
          <w:bCs/>
        </w:rPr>
        <w:t>=&gt;</w:t>
      </w:r>
      <w:r w:rsidRPr="00211C68">
        <w:rPr>
          <w:bCs/>
        </w:rPr>
        <w:tab/>
      </w:r>
      <w:r w:rsidRPr="00211C68">
        <w:rPr>
          <w:rFonts w:hint="eastAsia"/>
          <w:bCs/>
        </w:rPr>
        <w:t>Enhancement on M5 measurement  is not pursued in this release.</w:t>
      </w:r>
    </w:p>
    <w:p w14:paraId="0E61A644" w14:textId="77777777" w:rsidR="00FA2DEE" w:rsidRPr="00211C68" w:rsidRDefault="00FA2DEE" w:rsidP="00FA2DEE">
      <w:pPr>
        <w:pStyle w:val="Doc-text2"/>
        <w:rPr>
          <w:bCs/>
        </w:rPr>
      </w:pPr>
      <w:r w:rsidRPr="00211C68">
        <w:rPr>
          <w:bCs/>
        </w:rPr>
        <w:t>=&gt;</w:t>
      </w:r>
      <w:r w:rsidRPr="00211C68">
        <w:rPr>
          <w:bCs/>
        </w:rPr>
        <w:tab/>
      </w:r>
      <w:r w:rsidRPr="00211C68">
        <w:rPr>
          <w:rFonts w:hint="eastAsia"/>
          <w:bCs/>
        </w:rPr>
        <w:t>Enhancement on M7 measurement  is not pursued in this release.</w:t>
      </w:r>
    </w:p>
    <w:p w14:paraId="53344655" w14:textId="77777777" w:rsidR="00FA2DEE" w:rsidRPr="00211C68" w:rsidRDefault="00FA2DEE" w:rsidP="00FA2DEE">
      <w:pPr>
        <w:pStyle w:val="Comments"/>
      </w:pPr>
    </w:p>
    <w:p w14:paraId="177B1D99" w14:textId="57F6483B" w:rsidR="00FA2DEE" w:rsidRPr="00211C68" w:rsidRDefault="00005BAE" w:rsidP="00FA2DEE">
      <w:pPr>
        <w:pStyle w:val="Doc-title"/>
      </w:pPr>
      <w:hyperlink r:id="rId2194" w:history="1">
        <w:r>
          <w:rPr>
            <w:rStyle w:val="Hyperlink"/>
          </w:rPr>
          <w:t>R2-2109564</w:t>
        </w:r>
      </w:hyperlink>
      <w:r w:rsidR="00FA2DEE" w:rsidRPr="00211C68">
        <w:tab/>
        <w:t>Discussions on RAN3 LS on immediate MDT</w:t>
      </w:r>
      <w:r w:rsidR="00FA2DEE" w:rsidRPr="00211C68">
        <w:tab/>
        <w:t>vivo</w:t>
      </w:r>
      <w:r w:rsidR="00FA2DEE" w:rsidRPr="00211C68">
        <w:tab/>
        <w:t>discussion</w:t>
      </w:r>
      <w:r w:rsidR="00FA2DEE" w:rsidRPr="00211C68">
        <w:tab/>
        <w:t>Rel-17</w:t>
      </w:r>
      <w:r w:rsidR="00FA2DEE" w:rsidRPr="00211C68">
        <w:tab/>
        <w:t>NR_ENDC_SON_MDT_enh-Core</w:t>
      </w:r>
    </w:p>
    <w:p w14:paraId="692B2D94" w14:textId="7472154F" w:rsidR="00FA2DEE" w:rsidRPr="00211C68" w:rsidRDefault="00005BAE" w:rsidP="00FA2DEE">
      <w:pPr>
        <w:pStyle w:val="Doc-title"/>
      </w:pPr>
      <w:hyperlink r:id="rId2195" w:history="1">
        <w:r>
          <w:rPr>
            <w:rStyle w:val="Hyperlink"/>
          </w:rPr>
          <w:t>R2-2110639</w:t>
        </w:r>
      </w:hyperlink>
      <w:r w:rsidR="00FA2DEE" w:rsidRPr="00211C68">
        <w:tab/>
        <w:t xml:space="preserve">Discussion on M6 calculation for split bearers in MR-DC (RAN3 LS </w:t>
      </w:r>
      <w:hyperlink r:id="rId2196" w:history="1">
        <w:r>
          <w:rPr>
            <w:rStyle w:val="Hyperlink"/>
          </w:rPr>
          <w:t>R2-2109347</w:t>
        </w:r>
      </w:hyperlink>
      <w:r w:rsidR="00FA2DEE" w:rsidRPr="00211C68">
        <w:t>)</w:t>
      </w:r>
      <w:r w:rsidR="00FA2DEE" w:rsidRPr="00211C68">
        <w:tab/>
        <w:t>Huawei, HiSilicon</w:t>
      </w:r>
      <w:r w:rsidR="00FA2DEE" w:rsidRPr="00211C68">
        <w:tab/>
        <w:t>discussion</w:t>
      </w:r>
      <w:r w:rsidR="00FA2DEE" w:rsidRPr="00211C68">
        <w:tab/>
        <w:t>Rel-17</w:t>
      </w:r>
      <w:r w:rsidR="00FA2DEE" w:rsidRPr="00211C68">
        <w:tab/>
        <w:t>NR_ENDC_SON_MDT_enh-Core</w:t>
      </w:r>
    </w:p>
    <w:p w14:paraId="38806D0B" w14:textId="3BBB759D" w:rsidR="00FA2DEE" w:rsidRPr="00211C68" w:rsidRDefault="00005BAE" w:rsidP="00FA2DEE">
      <w:pPr>
        <w:pStyle w:val="Doc-title"/>
      </w:pPr>
      <w:hyperlink r:id="rId2197" w:history="1">
        <w:r>
          <w:rPr>
            <w:rStyle w:val="Hyperlink"/>
          </w:rPr>
          <w:t>R2-2110640</w:t>
        </w:r>
      </w:hyperlink>
      <w:r w:rsidR="00FA2DEE" w:rsidRPr="00211C68">
        <w:tab/>
        <w:t>Discussion on immediate MDT enhancements</w:t>
      </w:r>
      <w:r w:rsidR="00FA2DEE" w:rsidRPr="00211C68">
        <w:tab/>
        <w:t>Huawei, HiSilicon</w:t>
      </w:r>
      <w:r w:rsidR="00FA2DEE" w:rsidRPr="00211C68">
        <w:tab/>
        <w:t>discussion</w:t>
      </w:r>
      <w:r w:rsidR="00FA2DEE" w:rsidRPr="00211C68">
        <w:tab/>
        <w:t>Rel-17</w:t>
      </w:r>
      <w:r w:rsidR="00FA2DEE" w:rsidRPr="00211C68">
        <w:tab/>
        <w:t>NR_ENDC_SON_MDT_enh-Core</w:t>
      </w:r>
    </w:p>
    <w:p w14:paraId="31E41683" w14:textId="5455ADA8" w:rsidR="00FA2DEE" w:rsidRPr="00211C68" w:rsidRDefault="00005BAE" w:rsidP="00FA2DEE">
      <w:pPr>
        <w:pStyle w:val="Doc-title"/>
      </w:pPr>
      <w:hyperlink r:id="rId2198" w:history="1">
        <w:r>
          <w:rPr>
            <w:rStyle w:val="Hyperlink"/>
          </w:rPr>
          <w:t>R2-2110718</w:t>
        </w:r>
      </w:hyperlink>
      <w:r w:rsidR="00FA2DEE" w:rsidRPr="00211C68">
        <w:tab/>
        <w:t>M5 Measurement for DC</w:t>
      </w:r>
      <w:r w:rsidR="00FA2DEE" w:rsidRPr="00211C68">
        <w:tab/>
        <w:t>Nokia, Nokia Shanghai Bell</w:t>
      </w:r>
      <w:r w:rsidR="00FA2DEE" w:rsidRPr="00211C68">
        <w:tab/>
        <w:t>discussion</w:t>
      </w:r>
      <w:r w:rsidR="00FA2DEE" w:rsidRPr="00211C68">
        <w:tab/>
        <w:t>Rel-17</w:t>
      </w:r>
      <w:r w:rsidR="00FA2DEE" w:rsidRPr="00211C68">
        <w:tab/>
        <w:t>NR_ENDC_SON_MDT_enh-Core</w:t>
      </w:r>
    </w:p>
    <w:p w14:paraId="16407F6D" w14:textId="2A804F71" w:rsidR="00FA2DEE" w:rsidRPr="00211C68" w:rsidRDefault="00005BAE" w:rsidP="00FA2DEE">
      <w:pPr>
        <w:pStyle w:val="Doc-title"/>
      </w:pPr>
      <w:hyperlink r:id="rId2199" w:history="1">
        <w:r>
          <w:rPr>
            <w:rStyle w:val="Hyperlink"/>
          </w:rPr>
          <w:t>R2-2110739</w:t>
        </w:r>
      </w:hyperlink>
      <w:r w:rsidR="00FA2DEE" w:rsidRPr="00211C68">
        <w:tab/>
        <w:t>Consideration on immediate MDT enhancements</w:t>
      </w:r>
      <w:r w:rsidR="00FA2DEE" w:rsidRPr="00211C68">
        <w:tab/>
        <w:t>ZTE Corporation, Sanechips</w:t>
      </w:r>
      <w:r w:rsidR="00FA2DEE" w:rsidRPr="00211C68">
        <w:tab/>
        <w:t>discussion</w:t>
      </w:r>
      <w:r w:rsidR="00FA2DEE" w:rsidRPr="00211C68">
        <w:tab/>
        <w:t>Rel-17</w:t>
      </w:r>
    </w:p>
    <w:p w14:paraId="43653849" w14:textId="2D8DDF6E" w:rsidR="00FA2DEE" w:rsidRPr="00211C68" w:rsidRDefault="00005BAE" w:rsidP="00FA2DEE">
      <w:pPr>
        <w:pStyle w:val="Doc-title"/>
      </w:pPr>
      <w:hyperlink r:id="rId2200" w:history="1">
        <w:r>
          <w:rPr>
            <w:rStyle w:val="Hyperlink"/>
          </w:rPr>
          <w:t>R2-2110848</w:t>
        </w:r>
      </w:hyperlink>
      <w:r w:rsidR="00FA2DEE" w:rsidRPr="00211C68">
        <w:tab/>
        <w:t>On Immediate MDT Enhancements</w:t>
      </w:r>
      <w:r w:rsidR="00FA2DEE" w:rsidRPr="00211C68">
        <w:tab/>
        <w:t>Ericsson</w:t>
      </w:r>
      <w:r w:rsidR="00FA2DEE" w:rsidRPr="00211C68">
        <w:tab/>
        <w:t>discussion</w:t>
      </w:r>
    </w:p>
    <w:p w14:paraId="6BC9C4FF" w14:textId="77777777" w:rsidR="002322E9" w:rsidRPr="00211C68" w:rsidRDefault="002322E9" w:rsidP="002322E9">
      <w:pPr>
        <w:pStyle w:val="Doc-text2"/>
      </w:pPr>
    </w:p>
    <w:p w14:paraId="1D2D317F" w14:textId="77777777" w:rsidR="00FA2DEE" w:rsidRPr="00211C68" w:rsidRDefault="00FA2DEE" w:rsidP="00FA2DEE">
      <w:pPr>
        <w:pStyle w:val="Heading4"/>
      </w:pPr>
      <w:bookmarkStart w:id="269" w:name="_Toc92750893"/>
      <w:r w:rsidRPr="00211C68">
        <w:t>8.13.3.2</w:t>
      </w:r>
      <w:r w:rsidRPr="00211C68">
        <w:tab/>
        <w:t>Logged MDT enhancements</w:t>
      </w:r>
      <w:bookmarkEnd w:id="269"/>
    </w:p>
    <w:p w14:paraId="69D09AF8" w14:textId="77777777" w:rsidR="00FA2DEE" w:rsidRPr="00211C68" w:rsidRDefault="00FA2DEE" w:rsidP="00FA2DEE">
      <w:pPr>
        <w:pStyle w:val="Comments"/>
      </w:pPr>
      <w:r w:rsidRPr="00211C68">
        <w:t>Including outcome of [Post115-e][896][SON/MDT] Logged MDT (Nokia)</w:t>
      </w:r>
    </w:p>
    <w:p w14:paraId="02D60107" w14:textId="77777777" w:rsidR="00FA2DEE" w:rsidRPr="00211C68" w:rsidRDefault="00FA2DEE" w:rsidP="00FA2DEE">
      <w:pPr>
        <w:pStyle w:val="Comments"/>
      </w:pPr>
      <w:r w:rsidRPr="00211C68">
        <w:t xml:space="preserve">Also need to trear </w:t>
      </w:r>
      <w:r w:rsidRPr="00211C68">
        <w:rPr>
          <w:rFonts w:hint="eastAsia"/>
        </w:rPr>
        <w:t>i</w:t>
      </w:r>
      <w:r w:rsidRPr="00211C68">
        <w:t>ssue of  Signalling based MDT overriding avoidance</w:t>
      </w:r>
    </w:p>
    <w:p w14:paraId="66F2105B" w14:textId="77777777" w:rsidR="00FA2DEE" w:rsidRPr="00211C68" w:rsidRDefault="00FA2DEE" w:rsidP="00FA2DEE">
      <w:pPr>
        <w:pStyle w:val="Comments"/>
      </w:pPr>
    </w:p>
    <w:p w14:paraId="5C993647" w14:textId="2584FAC4" w:rsidR="00FA2DEE" w:rsidRPr="00211C68" w:rsidRDefault="00005BAE" w:rsidP="002322E9">
      <w:pPr>
        <w:pStyle w:val="Doc-title"/>
      </w:pPr>
      <w:hyperlink r:id="rId2201" w:history="1">
        <w:r>
          <w:rPr>
            <w:rStyle w:val="Hyperlink"/>
          </w:rPr>
          <w:t>R2-2110714</w:t>
        </w:r>
      </w:hyperlink>
      <w:r w:rsidR="00FA2DEE" w:rsidRPr="00211C68">
        <w:tab/>
        <w:t>Report on [Post115-e][896][SON/MDT] Logged MDT (Nokia)</w:t>
      </w:r>
      <w:r w:rsidR="00FA2DEE" w:rsidRPr="00211C68">
        <w:tab/>
        <w:t>Nokia, Nokia Shanghai Bell</w:t>
      </w:r>
      <w:r w:rsidR="00FA2DEE" w:rsidRPr="00211C68">
        <w:tab/>
        <w:t>discussion</w:t>
      </w:r>
      <w:r w:rsidR="00FA2DEE" w:rsidRPr="00211C68">
        <w:tab/>
        <w:t>Rel-17</w:t>
      </w:r>
      <w:r w:rsidR="00FA2DEE" w:rsidRPr="00211C68">
        <w:tab/>
        <w:t>NR_ENDC_SON_MDT_enh-Core</w:t>
      </w:r>
    </w:p>
    <w:p w14:paraId="7CC43ACC" w14:textId="77777777" w:rsidR="00FA2DEE" w:rsidRPr="00211C68" w:rsidRDefault="00FA2DEE" w:rsidP="00FA2DEE">
      <w:pPr>
        <w:pStyle w:val="Doc-text2"/>
      </w:pPr>
      <w:r w:rsidRPr="00211C68">
        <w:rPr>
          <w:bCs/>
        </w:rPr>
        <w:t>=&gt;</w:t>
      </w:r>
      <w:r w:rsidRPr="00211C68">
        <w:tab/>
        <w:t>Frequency-specific and RAT-specific coverage hole indication in logged MDT are not pursued in Rel-17.</w:t>
      </w:r>
    </w:p>
    <w:p w14:paraId="0F10B1BA" w14:textId="77777777" w:rsidR="00FA2DEE" w:rsidRPr="00211C68" w:rsidRDefault="00FA2DEE" w:rsidP="00FA2DEE">
      <w:pPr>
        <w:pStyle w:val="Doc-text2"/>
      </w:pPr>
    </w:p>
    <w:p w14:paraId="0E7EEBBD"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r w:rsidRPr="00211C68">
        <w:t>Agreements:</w:t>
      </w:r>
    </w:p>
    <w:p w14:paraId="362669DB"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r w:rsidRPr="00211C68">
        <w:t>1</w:t>
      </w:r>
      <w:r w:rsidRPr="00211C68">
        <w:tab/>
        <w:t xml:space="preserve">Extended LoggedMeasurementConfiguration with AreaConfig and/or InterFreqTargetInfo, implies the  Logged MDT reports are provided according to legacy MDT performance measurements. </w:t>
      </w:r>
    </w:p>
    <w:p w14:paraId="7AB7D93C"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r w:rsidRPr="00211C68">
        <w:lastRenderedPageBreak/>
        <w:t>2</w:t>
      </w:r>
      <w:r w:rsidRPr="00211C68">
        <w:tab/>
        <w:t>LoggedMeasurementConfiguration is extended with a flag to indicate if an early measurement/idle mode configuration has relevance for logged measurement purposes.</w:t>
      </w:r>
    </w:p>
    <w:p w14:paraId="7A15DB76"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r w:rsidRPr="00211C68">
        <w:rPr>
          <w:bCs/>
        </w:rPr>
        <w:t>3</w:t>
      </w:r>
      <w:r w:rsidRPr="00211C68">
        <w:tab/>
        <w:t>Multiple CEF reports is introduced to solve the problem about UL/DL coverage imbalance. FFS whether UE capability is applied. FFS how to limit the overhead during running CR.</w:t>
      </w:r>
    </w:p>
    <w:p w14:paraId="33914A0F"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p>
    <w:p w14:paraId="67D2F597" w14:textId="77777777" w:rsidR="00FA2DEE" w:rsidRPr="00211C68" w:rsidRDefault="00FA2DEE" w:rsidP="00FA2DEE">
      <w:pPr>
        <w:pStyle w:val="Doc-text2"/>
      </w:pPr>
    </w:p>
    <w:p w14:paraId="2324A163" w14:textId="77777777" w:rsidR="00FA2DEE" w:rsidRPr="00211C68" w:rsidRDefault="00FA2DEE" w:rsidP="00FA2DEE">
      <w:pPr>
        <w:pStyle w:val="Doc-text2"/>
      </w:pPr>
      <w:r w:rsidRPr="00211C68">
        <w:t>Votes for support</w:t>
      </w:r>
    </w:p>
    <w:p w14:paraId="4F500C49" w14:textId="77777777" w:rsidR="00FA2DEE" w:rsidRPr="00211C68" w:rsidRDefault="00FA2DEE" w:rsidP="00FA2DEE">
      <w:pPr>
        <w:pStyle w:val="Doc-text2"/>
      </w:pPr>
      <w:r w:rsidRPr="00211C68">
        <w:t>“DL signal state during UL outage” (4)</w:t>
      </w:r>
    </w:p>
    <w:p w14:paraId="4CF424A2" w14:textId="77777777" w:rsidR="00FA2DEE" w:rsidRPr="00211C68" w:rsidRDefault="00FA2DEE" w:rsidP="00FA2DEE">
      <w:pPr>
        <w:pStyle w:val="Doc-text2"/>
      </w:pPr>
      <w:r w:rsidRPr="00211C68">
        <w:t>“multiple CEF reports” (5)</w:t>
      </w:r>
    </w:p>
    <w:p w14:paraId="4D2E4C11" w14:textId="77777777" w:rsidR="00FA2DEE" w:rsidRPr="00211C68" w:rsidRDefault="00FA2DEE" w:rsidP="00FA2DEE">
      <w:pPr>
        <w:pStyle w:val="Doc-title"/>
      </w:pPr>
    </w:p>
    <w:p w14:paraId="042913A0" w14:textId="1065CD75" w:rsidR="00FA2DEE" w:rsidRPr="00211C68" w:rsidRDefault="00005BAE" w:rsidP="00FA2DEE">
      <w:pPr>
        <w:pStyle w:val="Doc-title"/>
      </w:pPr>
      <w:hyperlink r:id="rId2202" w:history="1">
        <w:r>
          <w:rPr>
            <w:rStyle w:val="Hyperlink"/>
          </w:rPr>
          <w:t>R2-2110011</w:t>
        </w:r>
      </w:hyperlink>
      <w:r w:rsidR="00FA2DEE" w:rsidRPr="00211C68">
        <w:tab/>
        <w:t>Discussion on Logged MDT Enhancement</w:t>
      </w:r>
      <w:r w:rsidR="00FA2DEE" w:rsidRPr="00211C68">
        <w:tab/>
        <w:t>CATT</w:t>
      </w:r>
      <w:r w:rsidR="00FA2DEE" w:rsidRPr="00211C68">
        <w:tab/>
        <w:t>discussion</w:t>
      </w:r>
      <w:r w:rsidR="00FA2DEE" w:rsidRPr="00211C68">
        <w:tab/>
        <w:t>Rel-17</w:t>
      </w:r>
      <w:r w:rsidR="00FA2DEE" w:rsidRPr="00211C68">
        <w:tab/>
        <w:t>NR_ENDC_SON_MDT_enh-Core</w:t>
      </w:r>
    </w:p>
    <w:p w14:paraId="36E2A6BC" w14:textId="15A4616D" w:rsidR="00FA2DEE" w:rsidRPr="00211C68" w:rsidRDefault="00005BAE" w:rsidP="00FA2DEE">
      <w:pPr>
        <w:pStyle w:val="Doc-title"/>
      </w:pPr>
      <w:hyperlink r:id="rId2203" w:history="1">
        <w:r>
          <w:rPr>
            <w:rStyle w:val="Hyperlink"/>
          </w:rPr>
          <w:t>R2-2110042</w:t>
        </w:r>
      </w:hyperlink>
      <w:r w:rsidR="00FA2DEE" w:rsidRPr="00211C68">
        <w:tab/>
        <w:t>Remaining issues for logged MDT</w:t>
      </w:r>
      <w:r w:rsidR="00FA2DEE" w:rsidRPr="00211C68">
        <w:tab/>
        <w:t>Apple</w:t>
      </w:r>
      <w:r w:rsidR="00FA2DEE" w:rsidRPr="00211C68">
        <w:tab/>
        <w:t>discussion</w:t>
      </w:r>
      <w:r w:rsidR="00FA2DEE" w:rsidRPr="00211C68">
        <w:tab/>
        <w:t>NR_ENDC_SON_MDT_enh-Core</w:t>
      </w:r>
    </w:p>
    <w:p w14:paraId="30234A52" w14:textId="19142C46" w:rsidR="00FA2DEE" w:rsidRPr="00211C68" w:rsidRDefault="00005BAE" w:rsidP="00FA2DEE">
      <w:pPr>
        <w:pStyle w:val="Doc-title"/>
      </w:pPr>
      <w:hyperlink r:id="rId2204" w:history="1">
        <w:r>
          <w:rPr>
            <w:rStyle w:val="Hyperlink"/>
          </w:rPr>
          <w:t>R2-2110098</w:t>
        </w:r>
      </w:hyperlink>
      <w:r w:rsidR="00FA2DEE" w:rsidRPr="00211C68">
        <w:tab/>
        <w:t>Enhancements for logged MDT regarding RAT-specific coverage hole</w:t>
      </w:r>
      <w:r w:rsidR="00FA2DEE" w:rsidRPr="00211C68">
        <w:tab/>
        <w:t>OPPO</w:t>
      </w:r>
      <w:r w:rsidR="00FA2DEE" w:rsidRPr="00211C68">
        <w:tab/>
        <w:t>discussion</w:t>
      </w:r>
      <w:r w:rsidR="00FA2DEE" w:rsidRPr="00211C68">
        <w:tab/>
        <w:t>Rel-17</w:t>
      </w:r>
      <w:r w:rsidR="00FA2DEE" w:rsidRPr="00211C68">
        <w:tab/>
        <w:t>NR_ENDC_SON_MDT_enh-Core</w:t>
      </w:r>
    </w:p>
    <w:p w14:paraId="54E70554" w14:textId="1FDD5F1C" w:rsidR="00FA2DEE" w:rsidRPr="00211C68" w:rsidRDefault="00005BAE" w:rsidP="00FA2DEE">
      <w:pPr>
        <w:pStyle w:val="Doc-title"/>
      </w:pPr>
      <w:hyperlink r:id="rId2205" w:history="1">
        <w:r>
          <w:rPr>
            <w:rStyle w:val="Hyperlink"/>
          </w:rPr>
          <w:t>R2-2110533</w:t>
        </w:r>
      </w:hyperlink>
      <w:r w:rsidR="00FA2DEE" w:rsidRPr="00211C68">
        <w:tab/>
        <w:t>Further consideration on UL-DL coverage mismatch</w:t>
      </w:r>
      <w:r w:rsidR="00FA2DEE" w:rsidRPr="00211C68">
        <w:tab/>
        <w:t>CMCC</w:t>
      </w:r>
      <w:r w:rsidR="00FA2DEE" w:rsidRPr="00211C68">
        <w:tab/>
        <w:t>discussion</w:t>
      </w:r>
      <w:r w:rsidR="00FA2DEE" w:rsidRPr="00211C68">
        <w:tab/>
        <w:t>Rel-17</w:t>
      </w:r>
      <w:r w:rsidR="00FA2DEE" w:rsidRPr="00211C68">
        <w:tab/>
        <w:t>NR_ENDC_SON_MDT_enh-Core</w:t>
      </w:r>
    </w:p>
    <w:p w14:paraId="3DC443AE" w14:textId="7C70B788" w:rsidR="00FA2DEE" w:rsidRPr="00211C68" w:rsidRDefault="00005BAE" w:rsidP="00FA2DEE">
      <w:pPr>
        <w:pStyle w:val="Doc-title"/>
      </w:pPr>
      <w:hyperlink r:id="rId2206" w:history="1">
        <w:r>
          <w:rPr>
            <w:rStyle w:val="Hyperlink"/>
          </w:rPr>
          <w:t>R2-2110641</w:t>
        </w:r>
      </w:hyperlink>
      <w:r w:rsidR="00FA2DEE" w:rsidRPr="00211C68">
        <w:tab/>
        <w:t>Discussion on logged MDT enhancements</w:t>
      </w:r>
      <w:r w:rsidR="00FA2DEE" w:rsidRPr="00211C68">
        <w:tab/>
        <w:t>Huawei, HiSilicon</w:t>
      </w:r>
      <w:r w:rsidR="00FA2DEE" w:rsidRPr="00211C68">
        <w:tab/>
        <w:t>discussion</w:t>
      </w:r>
      <w:r w:rsidR="00FA2DEE" w:rsidRPr="00211C68">
        <w:tab/>
        <w:t>Rel-17</w:t>
      </w:r>
      <w:r w:rsidR="00FA2DEE" w:rsidRPr="00211C68">
        <w:tab/>
        <w:t>NR_ENDC_SON_MDT_enh-Core</w:t>
      </w:r>
    </w:p>
    <w:p w14:paraId="2D652DB9" w14:textId="7A3561E9" w:rsidR="00FA2DEE" w:rsidRPr="00211C68" w:rsidRDefault="00005BAE" w:rsidP="00FA2DEE">
      <w:pPr>
        <w:pStyle w:val="Doc-title"/>
      </w:pPr>
      <w:hyperlink r:id="rId2207" w:history="1">
        <w:r>
          <w:rPr>
            <w:rStyle w:val="Hyperlink"/>
          </w:rPr>
          <w:t>R2-2110715</w:t>
        </w:r>
      </w:hyperlink>
      <w:r w:rsidR="00FA2DEE" w:rsidRPr="00211C68">
        <w:tab/>
        <w:t>Logged MDT and other enhancements</w:t>
      </w:r>
      <w:r w:rsidR="00FA2DEE" w:rsidRPr="00211C68">
        <w:tab/>
        <w:t>Nokia, Nokia Shanghai Bell</w:t>
      </w:r>
      <w:r w:rsidR="00FA2DEE" w:rsidRPr="00211C68">
        <w:tab/>
        <w:t>discussion</w:t>
      </w:r>
      <w:r w:rsidR="00FA2DEE" w:rsidRPr="00211C68">
        <w:tab/>
        <w:t>Rel-17</w:t>
      </w:r>
      <w:r w:rsidR="00FA2DEE" w:rsidRPr="00211C68">
        <w:tab/>
        <w:t>NR_ENDC_SON_MDT_enh-Core</w:t>
      </w:r>
      <w:r w:rsidR="00FA2DEE" w:rsidRPr="00211C68">
        <w:tab/>
      </w:r>
      <w:hyperlink r:id="rId2208" w:history="1">
        <w:r>
          <w:rPr>
            <w:rStyle w:val="Hyperlink"/>
          </w:rPr>
          <w:t>R2-2107508</w:t>
        </w:r>
      </w:hyperlink>
    </w:p>
    <w:p w14:paraId="1D97DEF0" w14:textId="03A56111" w:rsidR="00FA2DEE" w:rsidRPr="00211C68" w:rsidRDefault="00005BAE" w:rsidP="00FA2DEE">
      <w:pPr>
        <w:pStyle w:val="Doc-title"/>
      </w:pPr>
      <w:hyperlink r:id="rId2209" w:history="1">
        <w:r>
          <w:rPr>
            <w:rStyle w:val="Hyperlink"/>
          </w:rPr>
          <w:t>R2-2110740</w:t>
        </w:r>
      </w:hyperlink>
      <w:r w:rsidR="00FA2DEE" w:rsidRPr="00211C68">
        <w:tab/>
        <w:t>CEF report enhancements</w:t>
      </w:r>
      <w:r w:rsidR="00FA2DEE" w:rsidRPr="00211C68">
        <w:tab/>
        <w:t>ZTE Corporation, Sanechips</w:t>
      </w:r>
      <w:r w:rsidR="00FA2DEE" w:rsidRPr="00211C68">
        <w:tab/>
        <w:t>discussion</w:t>
      </w:r>
      <w:r w:rsidR="00FA2DEE" w:rsidRPr="00211C68">
        <w:tab/>
        <w:t>Rel-17</w:t>
      </w:r>
    </w:p>
    <w:p w14:paraId="665050A9" w14:textId="27A90F58" w:rsidR="00FA2DEE" w:rsidRPr="00211C68" w:rsidRDefault="00005BAE" w:rsidP="00FA2DEE">
      <w:pPr>
        <w:pStyle w:val="Doc-title"/>
      </w:pPr>
      <w:hyperlink r:id="rId2210" w:history="1">
        <w:r>
          <w:rPr>
            <w:rStyle w:val="Hyperlink"/>
          </w:rPr>
          <w:t>R2-2110850</w:t>
        </w:r>
      </w:hyperlink>
      <w:r w:rsidR="00FA2DEE" w:rsidRPr="00211C68">
        <w:tab/>
        <w:t>On logged MDT related enhancements</w:t>
      </w:r>
      <w:r w:rsidR="00FA2DEE" w:rsidRPr="00211C68">
        <w:tab/>
        <w:t>Ericsson</w:t>
      </w:r>
      <w:r w:rsidR="00FA2DEE" w:rsidRPr="00211C68">
        <w:tab/>
        <w:t>discussion</w:t>
      </w:r>
    </w:p>
    <w:p w14:paraId="32335B6E" w14:textId="71317002" w:rsidR="00FA2DEE" w:rsidRPr="00211C68" w:rsidRDefault="00005BAE" w:rsidP="00FA2DEE">
      <w:pPr>
        <w:pStyle w:val="Doc-title"/>
      </w:pPr>
      <w:hyperlink r:id="rId2211" w:history="1">
        <w:r>
          <w:rPr>
            <w:rStyle w:val="Hyperlink"/>
          </w:rPr>
          <w:t>R2-2110923</w:t>
        </w:r>
      </w:hyperlink>
      <w:r w:rsidR="00FA2DEE" w:rsidRPr="00211C68">
        <w:tab/>
        <w:t>Logged measurement Enhancements</w:t>
      </w:r>
      <w:r w:rsidR="00FA2DEE" w:rsidRPr="00211C68">
        <w:tab/>
        <w:t>QUALCOMM Technologies INC.</w:t>
      </w:r>
      <w:r w:rsidR="00FA2DEE" w:rsidRPr="00211C68">
        <w:tab/>
        <w:t>discussion</w:t>
      </w:r>
      <w:r w:rsidR="00FA2DEE" w:rsidRPr="00211C68">
        <w:tab/>
        <w:t>Rel-17</w:t>
      </w:r>
    </w:p>
    <w:p w14:paraId="77476459" w14:textId="1F92E9D6" w:rsidR="00FA2DEE" w:rsidRPr="00211C68" w:rsidRDefault="00005BAE" w:rsidP="00FA2DEE">
      <w:pPr>
        <w:pStyle w:val="Doc-title"/>
      </w:pPr>
      <w:hyperlink r:id="rId2212" w:history="1">
        <w:r>
          <w:rPr>
            <w:rStyle w:val="Hyperlink"/>
          </w:rPr>
          <w:t>R2-2110999</w:t>
        </w:r>
      </w:hyperlink>
      <w:r w:rsidR="00FA2DEE" w:rsidRPr="00211C68">
        <w:tab/>
        <w:t>SON Enhancements for SI Request Optimization</w:t>
      </w:r>
      <w:r w:rsidR="00FA2DEE" w:rsidRPr="00211C68">
        <w:tab/>
        <w:t>Samsung</w:t>
      </w:r>
      <w:r w:rsidR="00FA2DEE" w:rsidRPr="00211C68">
        <w:tab/>
        <w:t>discussion</w:t>
      </w:r>
      <w:r w:rsidR="00FA2DEE" w:rsidRPr="00211C68">
        <w:tab/>
        <w:t>NR_ENDC_SON_MDT_enh-Core</w:t>
      </w:r>
    </w:p>
    <w:p w14:paraId="08E19EED" w14:textId="29070807" w:rsidR="00FA2DEE" w:rsidRPr="00211C68" w:rsidRDefault="00005BAE" w:rsidP="00FA2DEE">
      <w:pPr>
        <w:pStyle w:val="Doc-title"/>
      </w:pPr>
      <w:hyperlink r:id="rId2213" w:history="1">
        <w:r>
          <w:rPr>
            <w:rStyle w:val="Hyperlink"/>
          </w:rPr>
          <w:t>R2-2111168</w:t>
        </w:r>
      </w:hyperlink>
      <w:r w:rsidR="00FA2DEE" w:rsidRPr="00211C68">
        <w:tab/>
        <w:t>Discussion on Logged MDT issues</w:t>
      </w:r>
      <w:r w:rsidR="00FA2DEE" w:rsidRPr="00211C68">
        <w:tab/>
        <w:t>Samsung Electronics Co., Ltd</w:t>
      </w:r>
      <w:r w:rsidR="00FA2DEE" w:rsidRPr="00211C68">
        <w:tab/>
        <w:t>discussion</w:t>
      </w:r>
      <w:r w:rsidR="00FA2DEE" w:rsidRPr="00211C68">
        <w:tab/>
        <w:t>Rel-17</w:t>
      </w:r>
      <w:r w:rsidR="00FA2DEE" w:rsidRPr="00211C68">
        <w:tab/>
        <w:t>NR_ENDC_SON_MDT_enh-Core</w:t>
      </w:r>
    </w:p>
    <w:p w14:paraId="6426D73A" w14:textId="77777777" w:rsidR="002322E9" w:rsidRPr="00211C68" w:rsidRDefault="002322E9" w:rsidP="002322E9">
      <w:pPr>
        <w:pStyle w:val="Doc-text2"/>
      </w:pPr>
    </w:p>
    <w:p w14:paraId="529A8F7C" w14:textId="77777777" w:rsidR="00FA2DEE" w:rsidRPr="00211C68" w:rsidRDefault="00FA2DEE" w:rsidP="00FA2DEE">
      <w:pPr>
        <w:pStyle w:val="Heading3"/>
      </w:pPr>
      <w:bookmarkStart w:id="270" w:name="_Toc92750894"/>
      <w:r w:rsidRPr="00211C68">
        <w:t>8.13.4</w:t>
      </w:r>
      <w:r w:rsidRPr="00211C68">
        <w:tab/>
        <w:t>L2 Measurements</w:t>
      </w:r>
      <w:bookmarkEnd w:id="270"/>
    </w:p>
    <w:p w14:paraId="0E7F7A64" w14:textId="77777777" w:rsidR="00FA2DEE" w:rsidRPr="00211C68" w:rsidRDefault="00FA2DEE" w:rsidP="00FA2DEE">
      <w:pPr>
        <w:pStyle w:val="Doc-title"/>
      </w:pPr>
    </w:p>
    <w:p w14:paraId="4B8708D9" w14:textId="437534A8" w:rsidR="00FA2DEE" w:rsidRPr="00211C68" w:rsidRDefault="00005BAE" w:rsidP="00FA2DEE">
      <w:pPr>
        <w:pStyle w:val="Doc-title"/>
      </w:pPr>
      <w:hyperlink r:id="rId2214" w:history="1">
        <w:r>
          <w:rPr>
            <w:rStyle w:val="Hyperlink"/>
          </w:rPr>
          <w:t>R2-2111196</w:t>
        </w:r>
      </w:hyperlink>
      <w:r w:rsidR="00FA2DEE" w:rsidRPr="00211C68">
        <w:tab/>
        <w:t>Introduction of enhanced PRB Usage for MIMO</w:t>
      </w:r>
      <w:r w:rsidR="00FA2DEE" w:rsidRPr="00211C68">
        <w:tab/>
        <w:t>China Unicom</w:t>
      </w:r>
      <w:r w:rsidR="00FA2DEE" w:rsidRPr="00211C68">
        <w:tab/>
        <w:t>discussion</w:t>
      </w:r>
      <w:r w:rsidR="00FA2DEE" w:rsidRPr="00211C68">
        <w:tab/>
        <w:t>Rel-17</w:t>
      </w:r>
    </w:p>
    <w:p w14:paraId="166B415B" w14:textId="77777777" w:rsidR="00FA2DEE" w:rsidRPr="00211C68" w:rsidRDefault="00FA2DEE" w:rsidP="00FA2DEE">
      <w:pPr>
        <w:pStyle w:val="Doc-text2"/>
      </w:pPr>
      <w:r w:rsidRPr="00211C68">
        <w:t>=&gt;</w:t>
      </w:r>
      <w:r w:rsidRPr="00211C68">
        <w:tab/>
        <w:t>Noted</w:t>
      </w:r>
    </w:p>
    <w:p w14:paraId="2BB6EF57" w14:textId="4477A596" w:rsidR="00FA2DEE" w:rsidRPr="00211C68" w:rsidRDefault="00005BAE" w:rsidP="00FA2DEE">
      <w:pPr>
        <w:pStyle w:val="Doc-title"/>
      </w:pPr>
      <w:hyperlink r:id="rId2215" w:history="1">
        <w:r>
          <w:rPr>
            <w:rStyle w:val="Hyperlink"/>
          </w:rPr>
          <w:t>R2-2110959</w:t>
        </w:r>
      </w:hyperlink>
      <w:r w:rsidR="00FA2DEE" w:rsidRPr="00211C68">
        <w:tab/>
        <w:t>Introducion of PRB usage based on statistical MIMO layer</w:t>
      </w:r>
      <w:r w:rsidR="00FA2DEE" w:rsidRPr="00211C68">
        <w:tab/>
        <w:t>CMCC</w:t>
      </w:r>
      <w:r w:rsidR="00FA2DEE" w:rsidRPr="00211C68">
        <w:tab/>
        <w:t>discussion</w:t>
      </w:r>
      <w:r w:rsidR="00FA2DEE" w:rsidRPr="00211C68">
        <w:tab/>
        <w:t>Rel-17</w:t>
      </w:r>
      <w:r w:rsidR="00FA2DEE" w:rsidRPr="00211C68">
        <w:tab/>
        <w:t>NR_ENDC_SON_MDT_enh-Core</w:t>
      </w:r>
      <w:r w:rsidR="00FA2DEE" w:rsidRPr="00211C68">
        <w:tab/>
      </w:r>
      <w:hyperlink r:id="rId2216" w:history="1">
        <w:r>
          <w:rPr>
            <w:rStyle w:val="Hyperlink"/>
          </w:rPr>
          <w:t>R2-2110242</w:t>
        </w:r>
      </w:hyperlink>
    </w:p>
    <w:p w14:paraId="2408A7B0" w14:textId="77777777" w:rsidR="00FA2DEE" w:rsidRPr="00211C68" w:rsidRDefault="00FA2DEE" w:rsidP="00FA2DEE">
      <w:pPr>
        <w:pStyle w:val="Doc-text2"/>
      </w:pPr>
      <w:r w:rsidRPr="00211C68">
        <w:t>=&gt;</w:t>
      </w:r>
      <w:r w:rsidRPr="00211C68">
        <w:tab/>
        <w:t>Noted</w:t>
      </w:r>
    </w:p>
    <w:p w14:paraId="7B15BE8F" w14:textId="77777777" w:rsidR="00FA2DEE" w:rsidRPr="00211C68" w:rsidRDefault="00FA2DEE" w:rsidP="00FA2DEE">
      <w:pPr>
        <w:pStyle w:val="Doc-text2"/>
      </w:pPr>
    </w:p>
    <w:p w14:paraId="0C3C79ED" w14:textId="77777777" w:rsidR="00FA2DEE" w:rsidRPr="00211C68" w:rsidRDefault="00FA2DEE" w:rsidP="00FA2DEE">
      <w:pPr>
        <w:pStyle w:val="Doc-text2"/>
      </w:pPr>
    </w:p>
    <w:p w14:paraId="071E23E3"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r w:rsidRPr="00211C68">
        <w:t>Agreements:</w:t>
      </w:r>
    </w:p>
    <w:p w14:paraId="2A536414"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r w:rsidRPr="00211C68">
        <w:t>1</w:t>
      </w:r>
      <w:r w:rsidRPr="00211C68">
        <w:tab/>
        <w:t>Alpha in PRB Usage for MIMO is changed to float value 1.00~100.00</w:t>
      </w:r>
    </w:p>
    <w:p w14:paraId="5C3317F9"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r w:rsidRPr="00211C68">
        <w:t>2</w:t>
      </w:r>
      <w:r w:rsidRPr="00211C68">
        <w:tab/>
        <w:t>Introduce a new PRB usage matrix with Alpha autonomously adjusted based on statistical data of MIMO layer, the variable value can be called β.</w:t>
      </w:r>
    </w:p>
    <w:p w14:paraId="2F2B9AF4"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p>
    <w:p w14:paraId="36E440E8" w14:textId="77777777" w:rsidR="00FA2DEE" w:rsidRPr="00211C68" w:rsidRDefault="00FA2DEE" w:rsidP="00FA2DEE">
      <w:pPr>
        <w:pStyle w:val="ComeBack"/>
        <w:numPr>
          <w:ilvl w:val="0"/>
          <w:numId w:val="0"/>
        </w:numPr>
        <w:ind w:left="1622"/>
      </w:pPr>
    </w:p>
    <w:p w14:paraId="6D9ADBF2" w14:textId="77777777" w:rsidR="00FA2DEE" w:rsidRPr="00211C68" w:rsidRDefault="00FA2DEE" w:rsidP="00FA2DEE">
      <w:pPr>
        <w:pStyle w:val="Doc-text2"/>
        <w:numPr>
          <w:ilvl w:val="0"/>
          <w:numId w:val="3"/>
        </w:numPr>
        <w:tabs>
          <w:tab w:val="clear" w:pos="1619"/>
          <w:tab w:val="left" w:pos="1622"/>
        </w:tabs>
        <w:overflowPunct/>
        <w:autoSpaceDE/>
        <w:autoSpaceDN/>
        <w:adjustRightInd/>
        <w:textAlignment w:val="auto"/>
        <w:rPr>
          <w:b/>
        </w:rPr>
      </w:pPr>
      <w:r w:rsidRPr="00211C68">
        <w:rPr>
          <w:b/>
        </w:rPr>
        <w:t>[AT116e][886][SON/MDT] PRB usage based on MIMO layer (CMCC)</w:t>
      </w:r>
    </w:p>
    <w:p w14:paraId="68F4C0AF" w14:textId="0B02A8BA" w:rsidR="00FA2DEE" w:rsidRPr="00211C68" w:rsidRDefault="00FA2DEE" w:rsidP="00FA2DEE">
      <w:pPr>
        <w:pStyle w:val="Doc-text2"/>
        <w:ind w:left="1619" w:firstLine="0"/>
      </w:pPr>
      <w:r w:rsidRPr="00211C68">
        <w:t xml:space="preserve">Scope: Based on the method and definition of </w:t>
      </w:r>
      <w:r w:rsidRPr="00211C68">
        <w:rPr>
          <w:bCs/>
        </w:rPr>
        <w:t xml:space="preserve">new measurement for PRB usage in both </w:t>
      </w:r>
      <w:hyperlink r:id="rId2217" w:history="1">
        <w:r w:rsidR="00005BAE">
          <w:rPr>
            <w:rStyle w:val="Hyperlink"/>
            <w:bCs/>
          </w:rPr>
          <w:t>R2-2110959</w:t>
        </w:r>
      </w:hyperlink>
      <w:r w:rsidRPr="00211C68">
        <w:rPr>
          <w:bCs/>
        </w:rPr>
        <w:t xml:space="preserve"> and </w:t>
      </w:r>
      <w:r w:rsidRPr="00211C68">
        <w:t xml:space="preserve"> </w:t>
      </w:r>
      <w:hyperlink r:id="rId2218" w:history="1">
        <w:r w:rsidR="00005BAE">
          <w:rPr>
            <w:rStyle w:val="Hyperlink"/>
          </w:rPr>
          <w:t>R2-2111196</w:t>
        </w:r>
      </w:hyperlink>
      <w:r w:rsidRPr="00211C68">
        <w:rPr>
          <w:bCs/>
        </w:rPr>
        <w:t>, produce 38.314 CR</w:t>
      </w:r>
    </w:p>
    <w:p w14:paraId="1090D776" w14:textId="77777777" w:rsidR="00FA2DEE" w:rsidRPr="00211C68" w:rsidRDefault="00FA2DEE" w:rsidP="00FA2DEE">
      <w:pPr>
        <w:pStyle w:val="Doc-text2"/>
      </w:pPr>
      <w:r w:rsidRPr="00211C68">
        <w:tab/>
        <w:t>Intended outcome: agreeable CRs.</w:t>
      </w:r>
    </w:p>
    <w:p w14:paraId="1FA69433" w14:textId="77777777" w:rsidR="00FA2DEE" w:rsidRPr="00211C68" w:rsidRDefault="00FA2DEE" w:rsidP="00FA2DEE">
      <w:pPr>
        <w:pStyle w:val="Doc-text2"/>
        <w:rPr>
          <w:vertAlign w:val="superscript"/>
        </w:rPr>
      </w:pPr>
      <w:r w:rsidRPr="00211C68">
        <w:tab/>
        <w:t>Deadline: 05:00 UTC, Monday November 8</w:t>
      </w:r>
      <w:r w:rsidRPr="00211C68">
        <w:rPr>
          <w:vertAlign w:val="superscript"/>
        </w:rPr>
        <w:t>th</w:t>
      </w:r>
    </w:p>
    <w:p w14:paraId="54902332" w14:textId="77777777" w:rsidR="00FA2DEE" w:rsidRPr="00211C68" w:rsidRDefault="00FA2DEE" w:rsidP="00FA2DEE">
      <w:pPr>
        <w:pStyle w:val="Doc-title"/>
      </w:pPr>
    </w:p>
    <w:p w14:paraId="38A3179F" w14:textId="315970F5" w:rsidR="00FA2DEE" w:rsidRPr="00211C68" w:rsidRDefault="00005BAE" w:rsidP="00FA2DEE">
      <w:pPr>
        <w:pStyle w:val="Doc-title"/>
      </w:pPr>
      <w:hyperlink r:id="rId2219" w:history="1">
        <w:r>
          <w:rPr>
            <w:rStyle w:val="Hyperlink"/>
          </w:rPr>
          <w:t>R2-2111534</w:t>
        </w:r>
      </w:hyperlink>
      <w:r w:rsidR="00FA2DEE" w:rsidRPr="00211C68">
        <w:tab/>
        <w:t>38.314 CR to PRB Usage for MIMO</w:t>
      </w:r>
      <w:r w:rsidR="00FA2DEE" w:rsidRPr="00211C68">
        <w:tab/>
        <w:t>CMCC</w:t>
      </w:r>
      <w:r w:rsidR="00FA2DEE" w:rsidRPr="00211C68">
        <w:tab/>
        <w:t>CR</w:t>
      </w:r>
      <w:r w:rsidR="00FA2DEE" w:rsidRPr="00211C68">
        <w:tab/>
        <w:t>Rel-17</w:t>
      </w:r>
      <w:r w:rsidR="00FA2DEE" w:rsidRPr="00211C68">
        <w:tab/>
        <w:t>38.314</w:t>
      </w:r>
      <w:r w:rsidR="00FA2DEE" w:rsidRPr="00211C68">
        <w:tab/>
        <w:t>16.4.0</w:t>
      </w:r>
      <w:r w:rsidR="00FA2DEE" w:rsidRPr="00211C68">
        <w:tab/>
        <w:t>0019</w:t>
      </w:r>
      <w:r w:rsidR="00FA2DEE" w:rsidRPr="00211C68">
        <w:tab/>
        <w:t>-</w:t>
      </w:r>
      <w:r w:rsidR="00FA2DEE" w:rsidRPr="00211C68">
        <w:tab/>
        <w:t>B</w:t>
      </w:r>
      <w:r w:rsidR="00FA2DEE" w:rsidRPr="00211C68">
        <w:tab/>
        <w:t>NR_ENDC_SON_MDT_enh-Core</w:t>
      </w:r>
    </w:p>
    <w:p w14:paraId="63CDFC29" w14:textId="77777777" w:rsidR="00FA2DEE" w:rsidRPr="00211C68" w:rsidRDefault="00FA2DEE" w:rsidP="00FA2DEE">
      <w:pPr>
        <w:pStyle w:val="Doc-text2"/>
      </w:pPr>
      <w:r w:rsidRPr="00211C68">
        <w:t>=&gt;</w:t>
      </w:r>
      <w:r w:rsidRPr="00211C68">
        <w:tab/>
        <w:t>CR is agreed in principle</w:t>
      </w:r>
    </w:p>
    <w:p w14:paraId="704FA315" w14:textId="77777777" w:rsidR="00FA2DEE" w:rsidRPr="00211C68" w:rsidRDefault="00FA2DEE" w:rsidP="00FA2DEE">
      <w:pPr>
        <w:pStyle w:val="Doc-text2"/>
      </w:pPr>
      <w:r w:rsidRPr="00211C68">
        <w:t>=&gt;</w:t>
      </w:r>
      <w:r w:rsidRPr="00211C68">
        <w:tab/>
        <w:t>Will be merged into big R17 38.314 CR when available.</w:t>
      </w:r>
    </w:p>
    <w:p w14:paraId="3A3055F0" w14:textId="67948DEB" w:rsidR="00FA2DEE" w:rsidRPr="00211C68" w:rsidRDefault="00005BAE" w:rsidP="00FA2DEE">
      <w:pPr>
        <w:pStyle w:val="Doc-title"/>
      </w:pPr>
      <w:hyperlink r:id="rId2220" w:history="1">
        <w:r>
          <w:rPr>
            <w:rStyle w:val="Hyperlink"/>
          </w:rPr>
          <w:t>R2-2110642</w:t>
        </w:r>
      </w:hyperlink>
      <w:r w:rsidR="00FA2DEE" w:rsidRPr="00211C68">
        <w:tab/>
        <w:t>Discussion on L2M</w:t>
      </w:r>
      <w:r w:rsidR="00FA2DEE" w:rsidRPr="00211C68">
        <w:tab/>
        <w:t>Huawei, CMCC, HiSilicon</w:t>
      </w:r>
      <w:r w:rsidR="00FA2DEE" w:rsidRPr="00211C68">
        <w:tab/>
        <w:t>discussion</w:t>
      </w:r>
      <w:r w:rsidR="00FA2DEE" w:rsidRPr="00211C68">
        <w:tab/>
        <w:t>Rel-17</w:t>
      </w:r>
      <w:r w:rsidR="00FA2DEE" w:rsidRPr="00211C68">
        <w:tab/>
        <w:t>NR_ENDC_SON_MDT_enh-Core</w:t>
      </w:r>
      <w:r w:rsidR="00FA2DEE" w:rsidRPr="00211C68">
        <w:tab/>
      </w:r>
      <w:hyperlink r:id="rId2221" w:history="1">
        <w:r>
          <w:rPr>
            <w:rStyle w:val="Hyperlink"/>
          </w:rPr>
          <w:t>R2-2108567</w:t>
        </w:r>
      </w:hyperlink>
    </w:p>
    <w:p w14:paraId="6B5DB505" w14:textId="77777777" w:rsidR="00FA2DEE" w:rsidRPr="00211C68" w:rsidRDefault="00FA2DEE" w:rsidP="00FA2DEE">
      <w:pPr>
        <w:pStyle w:val="Doc-text2"/>
      </w:pPr>
    </w:p>
    <w:p w14:paraId="04F6830C" w14:textId="77777777" w:rsidR="00FA2DEE" w:rsidRPr="00211C68" w:rsidRDefault="00FA2DEE" w:rsidP="00FA2DEE">
      <w:pPr>
        <w:pStyle w:val="Doc-text2"/>
      </w:pPr>
      <w:r w:rsidRPr="00211C68">
        <w:t>=&gt;</w:t>
      </w:r>
      <w:r w:rsidRPr="00211C68">
        <w:tab/>
        <w:t>Introduce packet “reliability” measurement for D1, i.e. reuse the LTE metric.</w:t>
      </w:r>
    </w:p>
    <w:p w14:paraId="000E0B27" w14:textId="77777777" w:rsidR="00FA2DEE" w:rsidRPr="00211C68" w:rsidRDefault="00FA2DEE" w:rsidP="00FA2DEE">
      <w:pPr>
        <w:pStyle w:val="Doc-text2"/>
      </w:pPr>
    </w:p>
    <w:p w14:paraId="35CE7597" w14:textId="77777777" w:rsidR="00FA2DEE" w:rsidRPr="00211C68" w:rsidRDefault="00FA2DEE" w:rsidP="00FA2DEE">
      <w:pPr>
        <w:pStyle w:val="Doc-text2"/>
        <w:numPr>
          <w:ilvl w:val="0"/>
          <w:numId w:val="3"/>
        </w:numPr>
        <w:tabs>
          <w:tab w:val="clear" w:pos="1619"/>
          <w:tab w:val="left" w:pos="1622"/>
        </w:tabs>
        <w:overflowPunct/>
        <w:autoSpaceDE/>
        <w:autoSpaceDN/>
        <w:adjustRightInd/>
        <w:textAlignment w:val="auto"/>
        <w:rPr>
          <w:b/>
        </w:rPr>
      </w:pPr>
      <w:r w:rsidRPr="00211C68">
        <w:rPr>
          <w:b/>
        </w:rPr>
        <w:t xml:space="preserve"> [AT116e][852][SON/MDT] </w:t>
      </w:r>
      <w:r w:rsidRPr="00211C68">
        <w:t xml:space="preserve"> Packet “reliability” measurement for D1</w:t>
      </w:r>
      <w:r w:rsidRPr="00211C68">
        <w:rPr>
          <w:b/>
        </w:rPr>
        <w:t xml:space="preserve"> (Huawei)</w:t>
      </w:r>
    </w:p>
    <w:p w14:paraId="4C81F1F4" w14:textId="77777777" w:rsidR="00FA2DEE" w:rsidRPr="00211C68" w:rsidRDefault="00FA2DEE" w:rsidP="00FA2DEE">
      <w:pPr>
        <w:pStyle w:val="Doc-text2"/>
        <w:ind w:left="1619" w:firstLine="0"/>
      </w:pPr>
      <w:r w:rsidRPr="00211C68">
        <w:t>Scope: progress the detail including the definition and also requirements through email.</w:t>
      </w:r>
    </w:p>
    <w:p w14:paraId="302C0BC9" w14:textId="77777777" w:rsidR="00FA2DEE" w:rsidRPr="00211C68" w:rsidRDefault="00FA2DEE" w:rsidP="00FA2DEE">
      <w:pPr>
        <w:pStyle w:val="Doc-text2"/>
      </w:pPr>
      <w:r w:rsidRPr="00211C68">
        <w:tab/>
        <w:t>Intended outcome: Report</w:t>
      </w:r>
    </w:p>
    <w:p w14:paraId="24CCF84F" w14:textId="77777777" w:rsidR="00FA2DEE" w:rsidRPr="00211C68" w:rsidRDefault="00FA2DEE" w:rsidP="00FA2DEE">
      <w:pPr>
        <w:pStyle w:val="Doc-text2"/>
        <w:rPr>
          <w:vertAlign w:val="superscript"/>
        </w:rPr>
      </w:pPr>
      <w:r w:rsidRPr="00211C68">
        <w:tab/>
        <w:t>Deadline: 05:00 UTC, Wednesday November 10</w:t>
      </w:r>
      <w:r w:rsidRPr="00211C68">
        <w:rPr>
          <w:vertAlign w:val="superscript"/>
        </w:rPr>
        <w:t>th</w:t>
      </w:r>
    </w:p>
    <w:p w14:paraId="665EC3D1" w14:textId="33253940" w:rsidR="00FA2DEE" w:rsidRPr="00211C68" w:rsidRDefault="00005BAE" w:rsidP="00FA2DEE">
      <w:pPr>
        <w:pStyle w:val="Doc-title"/>
        <w:rPr>
          <w:bCs/>
        </w:rPr>
      </w:pPr>
      <w:hyperlink r:id="rId2222" w:history="1">
        <w:r>
          <w:rPr>
            <w:rStyle w:val="Hyperlink"/>
          </w:rPr>
          <w:t>R2-2111300</w:t>
        </w:r>
      </w:hyperlink>
      <w:r w:rsidR="00FA2DEE" w:rsidRPr="00211C68">
        <w:tab/>
      </w:r>
      <w:r w:rsidR="00FA2DEE" w:rsidRPr="00211C68">
        <w:rPr>
          <w:bCs/>
        </w:rPr>
        <w:t>Report of email discussion [AT116e][852][SON/MDT] Packet “reliability” measurement for D1 (Huawei)</w:t>
      </w:r>
    </w:p>
    <w:p w14:paraId="5C8B0FF3" w14:textId="77777777" w:rsidR="00FA2DEE" w:rsidRPr="00211C68" w:rsidRDefault="00FA2DEE" w:rsidP="00FA2DEE">
      <w:pPr>
        <w:pStyle w:val="Doc-text2"/>
      </w:pPr>
    </w:p>
    <w:p w14:paraId="5DEFD41D"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r w:rsidRPr="00211C68">
        <w:t>Agreements</w:t>
      </w:r>
    </w:p>
    <w:p w14:paraId="54A93985"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r w:rsidRPr="00211C68">
        <w:t>1 The new delay measurement can be called excess packet delay for NR.</w:t>
      </w:r>
    </w:p>
    <w:p w14:paraId="7B108D1D"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r w:rsidRPr="00211C68">
        <w:t>2 FFS: the definition of the measurement of excess packet delay for NR is:</w:t>
      </w:r>
    </w:p>
    <w:p w14:paraId="45027DA8"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r w:rsidRPr="00211C68">
        <w:t>-</w:t>
      </w:r>
      <w:r w:rsidRPr="00211C68">
        <w:tab/>
        <w:t>it represents the ratio of packets in UL per DRB exceeding the configured delay threshold among the UL PDCP SDUs received. The delay for each packet is calculated from packet arrival at PDCP upper SAP until the UL grant to transmit the packet is available, which has included the delay the UE gets resources granted (from sending SR/RACH to get the first grant)</w:t>
      </w:r>
    </w:p>
    <w:p w14:paraId="0B9B7412"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r w:rsidRPr="00211C68">
        <w:t>3 The network can collect the measurement excess packet delay for NR from the UE.</w:t>
      </w:r>
    </w:p>
    <w:p w14:paraId="65C08870" w14:textId="77777777" w:rsidR="00FA2DEE" w:rsidRPr="00211C68" w:rsidRDefault="00FA2DEE" w:rsidP="00FA2DEE">
      <w:pPr>
        <w:pStyle w:val="Doc-text2"/>
        <w:pBdr>
          <w:top w:val="single" w:sz="4" w:space="1" w:color="auto"/>
          <w:left w:val="single" w:sz="4" w:space="4" w:color="auto"/>
          <w:bottom w:val="single" w:sz="4" w:space="1" w:color="auto"/>
          <w:right w:val="single" w:sz="4" w:space="4" w:color="auto"/>
        </w:pBdr>
      </w:pPr>
      <w:r w:rsidRPr="00211C68">
        <w:t>4 LTE excess packet delay reporting can be used as a baseline, and details can be further discussed.</w:t>
      </w:r>
    </w:p>
    <w:p w14:paraId="263F2FD8" w14:textId="77777777" w:rsidR="00FA2DEE" w:rsidRPr="00211C68" w:rsidRDefault="00FA2DEE" w:rsidP="00FA2DEE">
      <w:pPr>
        <w:pStyle w:val="Doc-text2"/>
        <w:ind w:left="0" w:firstLine="0"/>
      </w:pPr>
    </w:p>
    <w:p w14:paraId="611B2E4F" w14:textId="188D1BCB" w:rsidR="00FA2DEE" w:rsidRPr="00211C68" w:rsidRDefault="00005BAE" w:rsidP="00FA2DEE">
      <w:pPr>
        <w:pStyle w:val="Doc-title"/>
      </w:pPr>
      <w:hyperlink r:id="rId2223" w:history="1">
        <w:r>
          <w:rPr>
            <w:rStyle w:val="Hyperlink"/>
          </w:rPr>
          <w:t>R2-2110242</w:t>
        </w:r>
      </w:hyperlink>
      <w:r w:rsidR="00FA2DEE" w:rsidRPr="00211C68">
        <w:tab/>
        <w:t>Introducion of PRB usage based on statistical MIMO layer</w:t>
      </w:r>
      <w:r w:rsidR="00FA2DEE" w:rsidRPr="00211C68">
        <w:tab/>
        <w:t>CMCC</w:t>
      </w:r>
      <w:r w:rsidR="00FA2DEE" w:rsidRPr="00211C68">
        <w:tab/>
        <w:t>discussion</w:t>
      </w:r>
      <w:r w:rsidR="00FA2DEE" w:rsidRPr="00211C68">
        <w:tab/>
        <w:t>Rel-17</w:t>
      </w:r>
      <w:r w:rsidR="00FA2DEE" w:rsidRPr="00211C68">
        <w:tab/>
        <w:t>NR_ENDC_SON_MDT_enh-Core</w:t>
      </w:r>
      <w:r w:rsidR="00FA2DEE" w:rsidRPr="00211C68">
        <w:tab/>
        <w:t>Revised</w:t>
      </w:r>
    </w:p>
    <w:p w14:paraId="6ACC796B" w14:textId="284BEC64" w:rsidR="00FA2DEE" w:rsidRPr="00211C68" w:rsidRDefault="00005BAE" w:rsidP="00FA2DEE">
      <w:pPr>
        <w:pStyle w:val="Doc-title"/>
      </w:pPr>
      <w:hyperlink r:id="rId2224" w:history="1">
        <w:r>
          <w:rPr>
            <w:rStyle w:val="Hyperlink"/>
          </w:rPr>
          <w:t>R2-2110741</w:t>
        </w:r>
      </w:hyperlink>
      <w:r w:rsidR="00FA2DEE" w:rsidRPr="00211C68">
        <w:tab/>
        <w:t>L2 measurements enhancements</w:t>
      </w:r>
      <w:r w:rsidR="00FA2DEE" w:rsidRPr="00211C68">
        <w:tab/>
        <w:t>ZTE Corporation, Sanechips</w:t>
      </w:r>
      <w:r w:rsidR="00FA2DEE" w:rsidRPr="00211C68">
        <w:tab/>
        <w:t>discussion</w:t>
      </w:r>
      <w:r w:rsidR="00FA2DEE" w:rsidRPr="00211C68">
        <w:tab/>
        <w:t>Rel-17</w:t>
      </w:r>
    </w:p>
    <w:p w14:paraId="415AED37" w14:textId="35CAB9DA" w:rsidR="00FA2DEE" w:rsidRPr="00211C68" w:rsidRDefault="00005BAE" w:rsidP="00FA2DEE">
      <w:pPr>
        <w:pStyle w:val="Doc-title"/>
      </w:pPr>
      <w:hyperlink r:id="rId2225" w:history="1">
        <w:r>
          <w:rPr>
            <w:rStyle w:val="Hyperlink"/>
          </w:rPr>
          <w:t>R2-2110849</w:t>
        </w:r>
      </w:hyperlink>
      <w:r w:rsidR="00FA2DEE" w:rsidRPr="00211C68">
        <w:tab/>
        <w:t>On layer-2 measurements</w:t>
      </w:r>
      <w:r w:rsidR="00FA2DEE" w:rsidRPr="00211C68">
        <w:tab/>
        <w:t>Ericsson</w:t>
      </w:r>
      <w:r w:rsidR="00FA2DEE" w:rsidRPr="00211C68">
        <w:tab/>
        <w:t>discussion</w:t>
      </w:r>
    </w:p>
    <w:p w14:paraId="584B2DD2" w14:textId="00C72134" w:rsidR="00FA2DEE" w:rsidRPr="00211C68" w:rsidRDefault="00005BAE" w:rsidP="00FA2DEE">
      <w:pPr>
        <w:pStyle w:val="Doc-title"/>
      </w:pPr>
      <w:hyperlink r:id="rId2226" w:history="1">
        <w:r>
          <w:rPr>
            <w:rStyle w:val="Hyperlink"/>
          </w:rPr>
          <w:t>R2-2111202</w:t>
        </w:r>
      </w:hyperlink>
      <w:r w:rsidR="00FA2DEE" w:rsidRPr="00211C68">
        <w:tab/>
        <w:t>38.314 CR to introduce the enhanced PRB Usage for MIMO</w:t>
      </w:r>
      <w:r w:rsidR="00FA2DEE" w:rsidRPr="00211C68">
        <w:tab/>
        <w:t>China Unicom</w:t>
      </w:r>
      <w:r w:rsidR="00FA2DEE" w:rsidRPr="00211C68">
        <w:tab/>
        <w:t>CR</w:t>
      </w:r>
      <w:r w:rsidR="00FA2DEE" w:rsidRPr="00211C68">
        <w:tab/>
        <w:t>Rel-17</w:t>
      </w:r>
      <w:r w:rsidR="00FA2DEE" w:rsidRPr="00211C68">
        <w:tab/>
        <w:t>38.314</w:t>
      </w:r>
      <w:r w:rsidR="00FA2DEE" w:rsidRPr="00211C68">
        <w:tab/>
        <w:t>16.4.0</w:t>
      </w:r>
      <w:r w:rsidR="00FA2DEE" w:rsidRPr="00211C68">
        <w:tab/>
        <w:t>0018</w:t>
      </w:r>
      <w:r w:rsidR="00FA2DEE" w:rsidRPr="00211C68">
        <w:tab/>
        <w:t>-</w:t>
      </w:r>
      <w:r w:rsidR="00FA2DEE" w:rsidRPr="00211C68">
        <w:tab/>
        <w:t>B</w:t>
      </w:r>
      <w:r w:rsidR="00FA2DEE" w:rsidRPr="00211C68">
        <w:tab/>
        <w:t>NR_ENDC_SON_MDT_enh-Core</w:t>
      </w:r>
    </w:p>
    <w:p w14:paraId="5729BF22" w14:textId="77777777" w:rsidR="00FA2DEE" w:rsidRPr="00211C68" w:rsidRDefault="00FA2DEE" w:rsidP="00FA2DEE">
      <w:pPr>
        <w:pStyle w:val="Doc-text2"/>
      </w:pPr>
    </w:p>
    <w:p w14:paraId="77966021" w14:textId="77777777" w:rsidR="00FA2DEE" w:rsidRPr="00211C68" w:rsidRDefault="00FA2DEE" w:rsidP="00FA2DEE">
      <w:pPr>
        <w:pStyle w:val="Doc-text2"/>
        <w:numPr>
          <w:ilvl w:val="0"/>
          <w:numId w:val="3"/>
        </w:numPr>
        <w:tabs>
          <w:tab w:val="clear" w:pos="1619"/>
          <w:tab w:val="left" w:pos="1622"/>
        </w:tabs>
        <w:overflowPunct/>
        <w:autoSpaceDE/>
        <w:autoSpaceDN/>
        <w:adjustRightInd/>
        <w:textAlignment w:val="auto"/>
        <w:rPr>
          <w:b/>
        </w:rPr>
      </w:pPr>
      <w:r w:rsidRPr="00211C68">
        <w:rPr>
          <w:b/>
        </w:rPr>
        <w:t xml:space="preserve">[POST116e][887][SON/MDT] </w:t>
      </w:r>
      <w:r w:rsidRPr="00211C68">
        <w:t xml:space="preserve"> Running 38.331 for introducing R17 SON</w:t>
      </w:r>
      <w:r w:rsidRPr="00211C68">
        <w:rPr>
          <w:b/>
        </w:rPr>
        <w:t xml:space="preserve"> (Ericsson )</w:t>
      </w:r>
    </w:p>
    <w:p w14:paraId="5EF2B797" w14:textId="77777777" w:rsidR="00FA2DEE" w:rsidRPr="00211C68" w:rsidRDefault="00FA2DEE" w:rsidP="00FA2DEE">
      <w:pPr>
        <w:pStyle w:val="Doc-text2"/>
        <w:ind w:left="1619" w:firstLine="0"/>
      </w:pPr>
      <w:r w:rsidRPr="00211C68">
        <w:t xml:space="preserve">Scope: building the whole running CR for SON features </w:t>
      </w:r>
    </w:p>
    <w:p w14:paraId="207A0163" w14:textId="77777777" w:rsidR="00FA2DEE" w:rsidRPr="00211C68" w:rsidRDefault="00FA2DEE" w:rsidP="00FA2DEE">
      <w:pPr>
        <w:pStyle w:val="Doc-text2"/>
      </w:pPr>
      <w:r w:rsidRPr="00211C68">
        <w:tab/>
        <w:t>Intended outcome: running CR</w:t>
      </w:r>
    </w:p>
    <w:p w14:paraId="0393EB2A" w14:textId="77777777" w:rsidR="00FA2DEE" w:rsidRPr="00211C68" w:rsidRDefault="00FA2DEE" w:rsidP="00FA2DEE">
      <w:pPr>
        <w:pStyle w:val="Doc-text2"/>
      </w:pPr>
      <w:r w:rsidRPr="00211C68">
        <w:tab/>
        <w:t>Deadline: long</w:t>
      </w:r>
    </w:p>
    <w:p w14:paraId="5CB16693" w14:textId="77777777" w:rsidR="00FA2DEE" w:rsidRPr="00211C68" w:rsidRDefault="00FA2DEE" w:rsidP="00FA2DEE">
      <w:pPr>
        <w:pStyle w:val="Doc-text2"/>
      </w:pPr>
    </w:p>
    <w:p w14:paraId="1CB8F7B6" w14:textId="77777777" w:rsidR="00FA2DEE" w:rsidRPr="00211C68" w:rsidRDefault="00FA2DEE" w:rsidP="00FA2DEE">
      <w:pPr>
        <w:pStyle w:val="Doc-text2"/>
        <w:numPr>
          <w:ilvl w:val="0"/>
          <w:numId w:val="3"/>
        </w:numPr>
        <w:tabs>
          <w:tab w:val="clear" w:pos="1619"/>
          <w:tab w:val="left" w:pos="1622"/>
        </w:tabs>
        <w:overflowPunct/>
        <w:autoSpaceDE/>
        <w:autoSpaceDN/>
        <w:adjustRightInd/>
        <w:textAlignment w:val="auto"/>
        <w:rPr>
          <w:b/>
        </w:rPr>
      </w:pPr>
      <w:r w:rsidRPr="00211C68">
        <w:rPr>
          <w:b/>
        </w:rPr>
        <w:t xml:space="preserve">[POST116e][887.5][SON/MDT] </w:t>
      </w:r>
      <w:r w:rsidRPr="00211C68">
        <w:t xml:space="preserve"> Leftover issues on SON </w:t>
      </w:r>
      <w:r w:rsidRPr="00211C68">
        <w:rPr>
          <w:b/>
        </w:rPr>
        <w:t xml:space="preserve"> (Ericsson )</w:t>
      </w:r>
    </w:p>
    <w:p w14:paraId="7F03C094" w14:textId="12E1FCF9" w:rsidR="00FA2DEE" w:rsidRPr="00211C68" w:rsidRDefault="00FA2DEE" w:rsidP="00FA2DEE">
      <w:pPr>
        <w:pStyle w:val="Doc-text2"/>
        <w:ind w:left="1619" w:firstLine="0"/>
      </w:pPr>
      <w:r w:rsidRPr="00211C68">
        <w:t xml:space="preserve">Scope: Continue the discussion on the left issues in </w:t>
      </w:r>
      <w:hyperlink r:id="rId2227" w:history="1">
        <w:r w:rsidR="00005BAE">
          <w:rPr>
            <w:rStyle w:val="Hyperlink"/>
          </w:rPr>
          <w:t>R2-2111507</w:t>
        </w:r>
      </w:hyperlink>
      <w:r w:rsidRPr="00211C68">
        <w:t>. Any other critical issues should also be included.</w:t>
      </w:r>
    </w:p>
    <w:p w14:paraId="4DFFE833" w14:textId="77777777" w:rsidR="00FA2DEE" w:rsidRPr="00211C68" w:rsidRDefault="00FA2DEE" w:rsidP="00FA2DEE">
      <w:pPr>
        <w:pStyle w:val="Doc-text2"/>
      </w:pPr>
      <w:r w:rsidRPr="00211C68">
        <w:tab/>
        <w:t xml:space="preserve">Intended outcome: report </w:t>
      </w:r>
    </w:p>
    <w:p w14:paraId="6D7BBEDF" w14:textId="77777777" w:rsidR="00FA2DEE" w:rsidRPr="00211C68" w:rsidRDefault="00FA2DEE" w:rsidP="00FA2DEE">
      <w:pPr>
        <w:pStyle w:val="Doc-text2"/>
      </w:pPr>
      <w:r w:rsidRPr="00211C68">
        <w:tab/>
        <w:t>Deadline: long</w:t>
      </w:r>
    </w:p>
    <w:p w14:paraId="3F5662C1" w14:textId="77777777" w:rsidR="00FA2DEE" w:rsidRPr="00211C68" w:rsidRDefault="00FA2DEE" w:rsidP="00FA2DEE">
      <w:pPr>
        <w:pStyle w:val="Doc-text2"/>
      </w:pPr>
    </w:p>
    <w:p w14:paraId="701755C2" w14:textId="77777777" w:rsidR="00FA2DEE" w:rsidRPr="00211C68" w:rsidRDefault="00FA2DEE" w:rsidP="00FA2DEE">
      <w:pPr>
        <w:pStyle w:val="Doc-text2"/>
        <w:numPr>
          <w:ilvl w:val="0"/>
          <w:numId w:val="3"/>
        </w:numPr>
        <w:tabs>
          <w:tab w:val="clear" w:pos="1619"/>
          <w:tab w:val="left" w:pos="1622"/>
        </w:tabs>
        <w:overflowPunct/>
        <w:autoSpaceDE/>
        <w:autoSpaceDN/>
        <w:adjustRightInd/>
        <w:textAlignment w:val="auto"/>
        <w:rPr>
          <w:b/>
        </w:rPr>
      </w:pPr>
      <w:r w:rsidRPr="00211C68">
        <w:rPr>
          <w:b/>
        </w:rPr>
        <w:t xml:space="preserve">[POST116e][889][SON/MDT] </w:t>
      </w:r>
      <w:r w:rsidRPr="00211C68">
        <w:t xml:space="preserve"> Running 38.331 for introducing R17 MDT</w:t>
      </w:r>
      <w:r w:rsidRPr="00211C68">
        <w:rPr>
          <w:b/>
        </w:rPr>
        <w:t xml:space="preserve"> (Huawei)</w:t>
      </w:r>
    </w:p>
    <w:p w14:paraId="4A41F6E7" w14:textId="77777777" w:rsidR="00FA2DEE" w:rsidRPr="00211C68" w:rsidRDefault="00FA2DEE" w:rsidP="00FA2DEE">
      <w:pPr>
        <w:pStyle w:val="Doc-text2"/>
        <w:ind w:left="1619" w:firstLine="0"/>
      </w:pPr>
      <w:r w:rsidRPr="00211C68">
        <w:t xml:space="preserve">Scope: building the whole running CR for MDT features </w:t>
      </w:r>
    </w:p>
    <w:p w14:paraId="5FA9C678" w14:textId="77777777" w:rsidR="00FA2DEE" w:rsidRPr="00211C68" w:rsidRDefault="00FA2DEE" w:rsidP="00FA2DEE">
      <w:pPr>
        <w:pStyle w:val="Doc-text2"/>
      </w:pPr>
      <w:r w:rsidRPr="00211C68">
        <w:tab/>
        <w:t>Intended outcome: running CR</w:t>
      </w:r>
    </w:p>
    <w:p w14:paraId="0F2FDF89" w14:textId="77777777" w:rsidR="00FA2DEE" w:rsidRPr="00211C68" w:rsidRDefault="00FA2DEE" w:rsidP="00FA2DEE">
      <w:pPr>
        <w:pStyle w:val="Doc-text2"/>
      </w:pPr>
      <w:r w:rsidRPr="00211C68">
        <w:tab/>
        <w:t>Deadline: long</w:t>
      </w:r>
    </w:p>
    <w:p w14:paraId="3A9F3A80" w14:textId="77777777" w:rsidR="00FA2DEE" w:rsidRPr="00211C68" w:rsidRDefault="00FA2DEE" w:rsidP="00FA2DEE">
      <w:pPr>
        <w:pStyle w:val="Doc-text2"/>
      </w:pPr>
    </w:p>
    <w:p w14:paraId="09940F07" w14:textId="77777777" w:rsidR="00FA2DEE" w:rsidRPr="00211C68" w:rsidRDefault="00FA2DEE" w:rsidP="00FA2DEE">
      <w:pPr>
        <w:pStyle w:val="Doc-text2"/>
        <w:numPr>
          <w:ilvl w:val="0"/>
          <w:numId w:val="3"/>
        </w:numPr>
        <w:tabs>
          <w:tab w:val="clear" w:pos="1619"/>
          <w:tab w:val="left" w:pos="1622"/>
        </w:tabs>
        <w:overflowPunct/>
        <w:autoSpaceDE/>
        <w:autoSpaceDN/>
        <w:adjustRightInd/>
        <w:textAlignment w:val="auto"/>
        <w:rPr>
          <w:b/>
        </w:rPr>
      </w:pPr>
      <w:r w:rsidRPr="00211C68">
        <w:rPr>
          <w:b/>
        </w:rPr>
        <w:t xml:space="preserve">[POST116e][879][SON/MDT] </w:t>
      </w:r>
      <w:r w:rsidRPr="00211C68">
        <w:t xml:space="preserve"> Running R17 38.314</w:t>
      </w:r>
      <w:r w:rsidRPr="00211C68">
        <w:rPr>
          <w:b/>
        </w:rPr>
        <w:t xml:space="preserve"> (CMCC)</w:t>
      </w:r>
    </w:p>
    <w:p w14:paraId="101140CF" w14:textId="77777777" w:rsidR="00FA2DEE" w:rsidRPr="00211C68" w:rsidRDefault="00FA2DEE" w:rsidP="00FA2DEE">
      <w:pPr>
        <w:pStyle w:val="Doc-text2"/>
        <w:ind w:left="1619" w:firstLine="0"/>
      </w:pPr>
      <w:r w:rsidRPr="00211C68">
        <w:t xml:space="preserve">Scope: </w:t>
      </w:r>
    </w:p>
    <w:p w14:paraId="00F000B2" w14:textId="77777777" w:rsidR="00FA2DEE" w:rsidRPr="00211C68" w:rsidRDefault="00FA2DEE" w:rsidP="00FA2DEE">
      <w:pPr>
        <w:pStyle w:val="Doc-text2"/>
        <w:ind w:left="1619" w:firstLine="0"/>
      </w:pPr>
      <w:r w:rsidRPr="00211C68">
        <w:t>building the whole running CR, including the agreed changes and agreemetns from this meeting.</w:t>
      </w:r>
    </w:p>
    <w:p w14:paraId="125768AF" w14:textId="77777777" w:rsidR="00FA2DEE" w:rsidRPr="00211C68" w:rsidRDefault="00FA2DEE" w:rsidP="00FA2DEE">
      <w:pPr>
        <w:pStyle w:val="Doc-text2"/>
        <w:ind w:left="1619" w:firstLine="0"/>
      </w:pPr>
      <w:r w:rsidRPr="00211C68">
        <w:t>Including the definition of the measurement of excess packet delay for NR</w:t>
      </w:r>
    </w:p>
    <w:p w14:paraId="3E57C802" w14:textId="77777777" w:rsidR="00FA2DEE" w:rsidRPr="00211C68" w:rsidRDefault="00FA2DEE" w:rsidP="00FA2DEE">
      <w:pPr>
        <w:pStyle w:val="Doc-text2"/>
      </w:pPr>
      <w:r w:rsidRPr="00211C68">
        <w:tab/>
        <w:t>Intended outcome: running CR</w:t>
      </w:r>
    </w:p>
    <w:p w14:paraId="48A0D02D" w14:textId="77777777" w:rsidR="00FA2DEE" w:rsidRPr="00211C68" w:rsidRDefault="00FA2DEE" w:rsidP="00FA2DEE">
      <w:pPr>
        <w:pStyle w:val="Doc-text2"/>
      </w:pPr>
      <w:r w:rsidRPr="00211C68">
        <w:tab/>
        <w:t>Deadline: long</w:t>
      </w:r>
    </w:p>
    <w:p w14:paraId="5C5F2F9A" w14:textId="77777777" w:rsidR="00FA2DEE" w:rsidRPr="00211C68" w:rsidRDefault="00FA2DEE" w:rsidP="00FA2DEE">
      <w:pPr>
        <w:pStyle w:val="Doc-text2"/>
      </w:pPr>
    </w:p>
    <w:p w14:paraId="4AB21E4E" w14:textId="77777777" w:rsidR="00FA2DEE" w:rsidRPr="00211C68" w:rsidRDefault="00FA2DEE" w:rsidP="00FA2DEE">
      <w:pPr>
        <w:pStyle w:val="Doc-text2"/>
        <w:numPr>
          <w:ilvl w:val="0"/>
          <w:numId w:val="3"/>
        </w:numPr>
        <w:tabs>
          <w:tab w:val="clear" w:pos="1619"/>
          <w:tab w:val="left" w:pos="1622"/>
        </w:tabs>
        <w:overflowPunct/>
        <w:autoSpaceDE/>
        <w:autoSpaceDN/>
        <w:adjustRightInd/>
        <w:textAlignment w:val="auto"/>
        <w:rPr>
          <w:b/>
        </w:rPr>
      </w:pPr>
      <w:r w:rsidRPr="00211C68">
        <w:rPr>
          <w:b/>
        </w:rPr>
        <w:t xml:space="preserve">[POST116e][897][SON/MDT] </w:t>
      </w:r>
      <w:r w:rsidRPr="00211C68">
        <w:t xml:space="preserve"> Running R17 37.320</w:t>
      </w:r>
      <w:r w:rsidRPr="00211C68">
        <w:rPr>
          <w:b/>
        </w:rPr>
        <w:t xml:space="preserve"> (CMCC, Nokia)</w:t>
      </w:r>
    </w:p>
    <w:p w14:paraId="2E417DBD" w14:textId="77777777" w:rsidR="00FA2DEE" w:rsidRPr="00211C68" w:rsidRDefault="00FA2DEE" w:rsidP="00FA2DEE">
      <w:pPr>
        <w:pStyle w:val="Doc-text2"/>
        <w:ind w:left="1619" w:firstLine="0"/>
      </w:pPr>
      <w:r w:rsidRPr="00211C68">
        <w:t xml:space="preserve">Scope: building the whole running CR </w:t>
      </w:r>
    </w:p>
    <w:p w14:paraId="2181889D" w14:textId="77777777" w:rsidR="00FA2DEE" w:rsidRPr="00211C68" w:rsidRDefault="00FA2DEE" w:rsidP="00FA2DEE">
      <w:pPr>
        <w:pStyle w:val="Doc-text2"/>
      </w:pPr>
      <w:r w:rsidRPr="00211C68">
        <w:tab/>
        <w:t>Intended outcome: running CR</w:t>
      </w:r>
    </w:p>
    <w:p w14:paraId="0162B76C" w14:textId="77777777" w:rsidR="00FA2DEE" w:rsidRPr="00211C68" w:rsidRDefault="00FA2DEE" w:rsidP="00FA2DEE">
      <w:pPr>
        <w:pStyle w:val="Doc-text2"/>
      </w:pPr>
      <w:r w:rsidRPr="00211C68">
        <w:tab/>
        <w:t>Deadline: long</w:t>
      </w:r>
    </w:p>
    <w:p w14:paraId="4323492E" w14:textId="77777777" w:rsidR="00FA2DEE" w:rsidRPr="00211C68" w:rsidRDefault="00FA2DEE" w:rsidP="00FA2DEE">
      <w:pPr>
        <w:pStyle w:val="Doc-text2"/>
      </w:pPr>
    </w:p>
    <w:p w14:paraId="4E53DC20" w14:textId="77777777" w:rsidR="00E0756E" w:rsidRPr="00211C68" w:rsidRDefault="00E0756E" w:rsidP="00E0756E">
      <w:pPr>
        <w:pStyle w:val="Heading2"/>
      </w:pPr>
      <w:bookmarkStart w:id="271" w:name="_Toc92750895"/>
      <w:r w:rsidRPr="00211C68">
        <w:t>8.14</w:t>
      </w:r>
      <w:r w:rsidRPr="00211C68">
        <w:tab/>
        <w:t>NR QoE</w:t>
      </w:r>
      <w:bookmarkEnd w:id="271"/>
    </w:p>
    <w:p w14:paraId="0230A28D" w14:textId="77777777" w:rsidR="00E0756E" w:rsidRPr="00211C68" w:rsidRDefault="00E0756E" w:rsidP="00E0756E">
      <w:pPr>
        <w:pStyle w:val="Comments"/>
      </w:pPr>
      <w:r w:rsidRPr="00211C68">
        <w:t>(NR_QoE-Core; leading WG: RAN3; REL-17; WID: RP-211406)</w:t>
      </w:r>
    </w:p>
    <w:p w14:paraId="1ED8B66B" w14:textId="77777777" w:rsidR="00E0756E" w:rsidRPr="00211C68" w:rsidRDefault="00E0756E" w:rsidP="00E0756E">
      <w:pPr>
        <w:pStyle w:val="Comments"/>
      </w:pPr>
      <w:r w:rsidRPr="00211C68">
        <w:t xml:space="preserve">Time budget: 0.5 TU </w:t>
      </w:r>
    </w:p>
    <w:p w14:paraId="7ADAED61" w14:textId="77777777" w:rsidR="00E0756E" w:rsidRPr="00211C68" w:rsidRDefault="00E0756E" w:rsidP="00E0756E">
      <w:pPr>
        <w:pStyle w:val="Comments"/>
      </w:pPr>
      <w:r w:rsidRPr="00211C68">
        <w:lastRenderedPageBreak/>
        <w:t>Tdoc Limitation: 3 tdocs</w:t>
      </w:r>
    </w:p>
    <w:p w14:paraId="3BD19029" w14:textId="77777777" w:rsidR="00E0756E" w:rsidRPr="00211C68" w:rsidRDefault="00E0756E" w:rsidP="00E0756E">
      <w:pPr>
        <w:pStyle w:val="Comments"/>
      </w:pPr>
      <w:r w:rsidRPr="00211C68">
        <w:t>Email max expectation: 2 threads</w:t>
      </w:r>
    </w:p>
    <w:p w14:paraId="71943A5A" w14:textId="77777777" w:rsidR="00E0756E" w:rsidRPr="00211C68" w:rsidRDefault="00E0756E" w:rsidP="00E0756E">
      <w:pPr>
        <w:pStyle w:val="Comments"/>
      </w:pPr>
      <w:r w:rsidRPr="00211C68">
        <w:t>Focus on adressing open issues</w:t>
      </w:r>
    </w:p>
    <w:p w14:paraId="5E8F7725" w14:textId="77777777" w:rsidR="00E0756E" w:rsidRPr="00211C68" w:rsidRDefault="00E0756E" w:rsidP="00E0756E">
      <w:pPr>
        <w:pStyle w:val="Heading3"/>
      </w:pPr>
      <w:bookmarkStart w:id="272" w:name="_Toc92750896"/>
      <w:r w:rsidRPr="00211C68">
        <w:t>8.14.1</w:t>
      </w:r>
      <w:r w:rsidRPr="00211C68">
        <w:tab/>
        <w:t>Organizational</w:t>
      </w:r>
      <w:bookmarkEnd w:id="272"/>
    </w:p>
    <w:p w14:paraId="40DAA85F" w14:textId="3718D93B" w:rsidR="00E0756E" w:rsidRPr="00211C68" w:rsidRDefault="00E0756E" w:rsidP="00E0756E">
      <w:pPr>
        <w:pStyle w:val="Comments"/>
      </w:pPr>
      <w:r w:rsidRPr="00211C68">
        <w:t>LS in. Rapporteur input. Running CRs.</w:t>
      </w:r>
    </w:p>
    <w:p w14:paraId="1F7A2DDD" w14:textId="77777777" w:rsidR="00E0756E" w:rsidRPr="00211C68" w:rsidRDefault="00E0756E" w:rsidP="00E0756E">
      <w:pPr>
        <w:pStyle w:val="BoldComments"/>
      </w:pPr>
      <w:r w:rsidRPr="00211C68">
        <w:t>LS in</w:t>
      </w:r>
    </w:p>
    <w:p w14:paraId="2D3E3999" w14:textId="0B52E4C8" w:rsidR="00E0756E" w:rsidRPr="00211C68" w:rsidRDefault="00005BAE" w:rsidP="00E0756E">
      <w:pPr>
        <w:pStyle w:val="Doc-title"/>
      </w:pPr>
      <w:hyperlink r:id="rId2228" w:history="1">
        <w:r>
          <w:rPr>
            <w:rStyle w:val="Hyperlink"/>
          </w:rPr>
          <w:t>R2-2109386</w:t>
        </w:r>
      </w:hyperlink>
      <w:r w:rsidR="00E0756E" w:rsidRPr="00211C68">
        <w:tab/>
        <w:t>Reply LS on QoE configuration and reporting related issues (S4-211291; contact: Huawei)</w:t>
      </w:r>
      <w:r w:rsidR="00E0756E" w:rsidRPr="00211C68">
        <w:tab/>
        <w:t>SA4</w:t>
      </w:r>
      <w:r w:rsidR="00E0756E" w:rsidRPr="00211C68">
        <w:tab/>
        <w:t>LS in</w:t>
      </w:r>
      <w:r w:rsidR="00E0756E" w:rsidRPr="00211C68">
        <w:tab/>
        <w:t>Rel-17</w:t>
      </w:r>
      <w:r w:rsidR="00E0756E" w:rsidRPr="00211C68">
        <w:tab/>
        <w:t>NR_QoE-Core</w:t>
      </w:r>
      <w:r w:rsidR="00E0756E" w:rsidRPr="00211C68">
        <w:tab/>
        <w:t>To:RAN2</w:t>
      </w:r>
      <w:r w:rsidR="00E0756E" w:rsidRPr="00211C68">
        <w:tab/>
        <w:t>Cc:RAN3, SA5</w:t>
      </w:r>
    </w:p>
    <w:p w14:paraId="473472E8"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4228FD55" w14:textId="77777777" w:rsidR="00E0756E" w:rsidRPr="00211C68" w:rsidRDefault="00E0756E" w:rsidP="00E0756E">
      <w:pPr>
        <w:pStyle w:val="Doc-text2"/>
      </w:pPr>
    </w:p>
    <w:p w14:paraId="398B718F" w14:textId="3122E01D" w:rsidR="00E0756E" w:rsidRPr="00211C68" w:rsidRDefault="00005BAE" w:rsidP="00E0756E">
      <w:pPr>
        <w:pStyle w:val="Doc-title"/>
      </w:pPr>
      <w:hyperlink r:id="rId2229" w:history="1">
        <w:r>
          <w:rPr>
            <w:rStyle w:val="Hyperlink"/>
          </w:rPr>
          <w:t>R2-2109348</w:t>
        </w:r>
      </w:hyperlink>
      <w:r w:rsidR="00E0756E" w:rsidRPr="00211C68">
        <w:tab/>
        <w:t>Reply LS on QoE configuration and reporting related issues (R3-214471; contact: CMCC)</w:t>
      </w:r>
      <w:r w:rsidR="00E0756E" w:rsidRPr="00211C68">
        <w:tab/>
        <w:t>RAN3</w:t>
      </w:r>
      <w:r w:rsidR="00E0756E" w:rsidRPr="00211C68">
        <w:tab/>
        <w:t>LS in</w:t>
      </w:r>
      <w:r w:rsidR="00E0756E" w:rsidRPr="00211C68">
        <w:tab/>
        <w:t>Rel-17</w:t>
      </w:r>
      <w:r w:rsidR="00E0756E" w:rsidRPr="00211C68">
        <w:tab/>
        <w:t>NR_QoE-Core</w:t>
      </w:r>
      <w:r w:rsidR="00E0756E" w:rsidRPr="00211C68">
        <w:tab/>
        <w:t>To:RAN2</w:t>
      </w:r>
    </w:p>
    <w:p w14:paraId="35903FF6"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79F27F01" w14:textId="77777777" w:rsidR="00E0756E" w:rsidRPr="00211C68" w:rsidRDefault="00E0756E" w:rsidP="00E0756E">
      <w:pPr>
        <w:pStyle w:val="Doc-text2"/>
      </w:pPr>
    </w:p>
    <w:p w14:paraId="66FF43DE" w14:textId="13D01BB5" w:rsidR="00E0756E" w:rsidRPr="00211C68" w:rsidRDefault="00005BAE" w:rsidP="00E0756E">
      <w:pPr>
        <w:pStyle w:val="Doc-title"/>
      </w:pPr>
      <w:hyperlink r:id="rId2230" w:history="1">
        <w:r>
          <w:rPr>
            <w:rStyle w:val="Hyperlink"/>
          </w:rPr>
          <w:t>R2-2109390</w:t>
        </w:r>
      </w:hyperlink>
      <w:r w:rsidR="00E0756E" w:rsidRPr="00211C68">
        <w:tab/>
        <w:t>Reply LS on QoE configuration and reporting related issues (S5-214520; contact: Huawei)</w:t>
      </w:r>
      <w:r w:rsidR="00E0756E" w:rsidRPr="00211C68">
        <w:tab/>
        <w:t>SA5</w:t>
      </w:r>
      <w:r w:rsidR="00E0756E" w:rsidRPr="00211C68">
        <w:tab/>
        <w:t>LS in</w:t>
      </w:r>
      <w:r w:rsidR="00E0756E" w:rsidRPr="00211C68">
        <w:tab/>
        <w:t>Rel-17</w:t>
      </w:r>
      <w:r w:rsidR="00E0756E" w:rsidRPr="00211C68">
        <w:tab/>
        <w:t>NR_QoE-Core</w:t>
      </w:r>
      <w:r w:rsidR="00E0756E" w:rsidRPr="00211C68">
        <w:tab/>
        <w:t>To:RAN2</w:t>
      </w:r>
      <w:r w:rsidR="00E0756E" w:rsidRPr="00211C68">
        <w:tab/>
        <w:t>Cc:SA4, RAN3</w:t>
      </w:r>
    </w:p>
    <w:p w14:paraId="69DB9B40"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28DFCCE7" w14:textId="77777777" w:rsidR="00E0756E" w:rsidRPr="00211C68" w:rsidRDefault="00E0756E" w:rsidP="00E0756E">
      <w:pPr>
        <w:pStyle w:val="Agreement"/>
        <w:numPr>
          <w:ilvl w:val="0"/>
          <w:numId w:val="0"/>
        </w:numPr>
        <w:ind w:left="1619"/>
        <w:rPr>
          <w:rStyle w:val="Hyperlink"/>
          <w:color w:val="auto"/>
        </w:rPr>
      </w:pPr>
    </w:p>
    <w:p w14:paraId="2CC48DEA" w14:textId="75434326" w:rsidR="00E0756E" w:rsidRPr="00211C68" w:rsidRDefault="00005BAE" w:rsidP="00E0756E">
      <w:pPr>
        <w:pStyle w:val="Doc-title"/>
      </w:pPr>
      <w:hyperlink r:id="rId2231" w:history="1">
        <w:r>
          <w:rPr>
            <w:rStyle w:val="Hyperlink"/>
          </w:rPr>
          <w:t>R2-2109351</w:t>
        </w:r>
      </w:hyperlink>
      <w:r w:rsidR="00E0756E" w:rsidRPr="00211C68">
        <w:tab/>
        <w:t>LS on RAN3 agreements for NR QoE (R3-214477; contact: China Unicom)</w:t>
      </w:r>
      <w:r w:rsidR="00E0756E" w:rsidRPr="00211C68">
        <w:tab/>
        <w:t>RAN3</w:t>
      </w:r>
      <w:r w:rsidR="00E0756E" w:rsidRPr="00211C68">
        <w:tab/>
        <w:t>LS in</w:t>
      </w:r>
      <w:r w:rsidR="00E0756E" w:rsidRPr="00211C68">
        <w:tab/>
        <w:t>Rel-17</w:t>
      </w:r>
      <w:r w:rsidR="00E0756E" w:rsidRPr="00211C68">
        <w:tab/>
        <w:t>NR_QoE-Core</w:t>
      </w:r>
      <w:r w:rsidR="00E0756E" w:rsidRPr="00211C68">
        <w:tab/>
        <w:t>To:RAN2, SA4, SA5</w:t>
      </w:r>
    </w:p>
    <w:p w14:paraId="0B85153D" w14:textId="77777777" w:rsidR="00E0756E" w:rsidRPr="00211C68" w:rsidRDefault="00E0756E" w:rsidP="00E0756E">
      <w:pPr>
        <w:pStyle w:val="Doc-text2"/>
        <w:rPr>
          <w:lang w:val="en-US"/>
        </w:rPr>
      </w:pPr>
      <w:r w:rsidRPr="00211C68">
        <w:rPr>
          <w:lang w:val="en-US"/>
        </w:rPr>
        <w:t>-</w:t>
      </w:r>
      <w:r w:rsidRPr="00211C68">
        <w:rPr>
          <w:lang w:val="en-US"/>
        </w:rPr>
        <w:tab/>
        <w:t xml:space="preserve">Lenovo asks it R2 will discuss RV QoE, also Lenovo wonder why high priority SRB would be needed. </w:t>
      </w:r>
    </w:p>
    <w:p w14:paraId="0B8C86BA" w14:textId="77777777" w:rsidR="00E0756E" w:rsidRPr="00211C68" w:rsidRDefault="00E0756E" w:rsidP="00E0756E">
      <w:pPr>
        <w:pStyle w:val="Doc-text2"/>
        <w:rPr>
          <w:lang w:val="en-US"/>
        </w:rPr>
      </w:pPr>
      <w:r w:rsidRPr="00211C68">
        <w:rPr>
          <w:lang w:val="en-US"/>
        </w:rPr>
        <w:t>-</w:t>
      </w:r>
      <w:r w:rsidRPr="00211C68">
        <w:rPr>
          <w:lang w:val="en-US"/>
        </w:rPr>
        <w:tab/>
        <w:t>Chair think we will discuss</w:t>
      </w:r>
    </w:p>
    <w:p w14:paraId="29193E93" w14:textId="77777777" w:rsidR="00E0756E" w:rsidRPr="00211C68" w:rsidRDefault="00E0756E" w:rsidP="00E0756E">
      <w:pPr>
        <w:pStyle w:val="Doc-text2"/>
        <w:rPr>
          <w:lang w:val="en-US"/>
        </w:rPr>
      </w:pPr>
      <w:r w:rsidRPr="00211C68">
        <w:rPr>
          <w:lang w:val="en-US"/>
        </w:rPr>
        <w:t>-</w:t>
      </w:r>
      <w:r w:rsidRPr="00211C68">
        <w:rPr>
          <w:lang w:val="en-US"/>
        </w:rPr>
        <w:tab/>
        <w:t>Ericsson think the SRB question is due to the need for immediate gNB action.</w:t>
      </w:r>
    </w:p>
    <w:p w14:paraId="48825F4C" w14:textId="77777777" w:rsidR="00E0756E" w:rsidRPr="00211C68" w:rsidRDefault="00E0756E" w:rsidP="00E0756E">
      <w:pPr>
        <w:pStyle w:val="Doc-text2"/>
        <w:rPr>
          <w:lang w:val="en-US"/>
        </w:rPr>
      </w:pPr>
      <w:r w:rsidRPr="00211C68">
        <w:rPr>
          <w:lang w:val="en-US"/>
        </w:rPr>
        <w:t>-</w:t>
      </w:r>
      <w:r w:rsidRPr="00211C68">
        <w:rPr>
          <w:lang w:val="en-US"/>
        </w:rPr>
        <w:tab/>
        <w:t xml:space="preserve">Chair believe we will not use SRB1 as this is for AS internal control, to react to radio conditions in time. </w:t>
      </w:r>
    </w:p>
    <w:p w14:paraId="4C8ED4E7" w14:textId="77777777" w:rsidR="00E0756E" w:rsidRPr="00211C68" w:rsidRDefault="00E0756E" w:rsidP="00E0756E">
      <w:pPr>
        <w:pStyle w:val="Doc-text2"/>
        <w:rPr>
          <w:lang w:val="en-US"/>
        </w:rPr>
      </w:pPr>
      <w:r w:rsidRPr="00211C68">
        <w:rPr>
          <w:lang w:val="en-US"/>
        </w:rPr>
        <w:t>-</w:t>
      </w:r>
      <w:r w:rsidRPr="00211C68">
        <w:rPr>
          <w:lang w:val="en-US"/>
        </w:rPr>
        <w:tab/>
        <w:t xml:space="preserve">Oppo think RV QoE measurement are still just QoE measurements. </w:t>
      </w:r>
    </w:p>
    <w:p w14:paraId="1E8A8A25" w14:textId="77777777" w:rsidR="00E0756E" w:rsidRPr="00211C68" w:rsidRDefault="00E0756E" w:rsidP="00E0756E">
      <w:pPr>
        <w:pStyle w:val="Agreement"/>
        <w:tabs>
          <w:tab w:val="clear" w:pos="9990"/>
        </w:tabs>
        <w:overflowPunct/>
        <w:autoSpaceDE/>
        <w:autoSpaceDN/>
        <w:adjustRightInd/>
        <w:ind w:left="1620" w:hanging="360"/>
        <w:textAlignment w:val="auto"/>
        <w:rPr>
          <w:lang w:val="en-US"/>
        </w:rPr>
      </w:pPr>
      <w:r w:rsidRPr="00211C68">
        <w:rPr>
          <w:lang w:val="en-US"/>
        </w:rPr>
        <w:t>Noted</w:t>
      </w:r>
    </w:p>
    <w:p w14:paraId="43E27A51" w14:textId="77777777" w:rsidR="00E0756E" w:rsidRPr="00211C68" w:rsidRDefault="00E0756E" w:rsidP="00E0756E">
      <w:pPr>
        <w:pStyle w:val="Doc-text2"/>
      </w:pPr>
    </w:p>
    <w:p w14:paraId="627B5D33" w14:textId="496A9D56" w:rsidR="00E0756E" w:rsidRPr="00211C68" w:rsidRDefault="00005BAE" w:rsidP="00E0756E">
      <w:pPr>
        <w:pStyle w:val="Doc-title"/>
      </w:pPr>
      <w:hyperlink r:id="rId2232" w:history="1">
        <w:r>
          <w:rPr>
            <w:rStyle w:val="Hyperlink"/>
          </w:rPr>
          <w:t>R2-2109384</w:t>
        </w:r>
      </w:hyperlink>
      <w:r w:rsidR="00E0756E" w:rsidRPr="00211C68">
        <w:tab/>
        <w:t>LS Reply on requirement for configuration changes of ongoing QMC sessions (S4-211248; contact: Huawei)</w:t>
      </w:r>
      <w:r w:rsidR="00E0756E" w:rsidRPr="00211C68">
        <w:tab/>
        <w:t>SA4</w:t>
      </w:r>
      <w:r w:rsidR="00E0756E" w:rsidRPr="00211C68">
        <w:tab/>
        <w:t>LS in</w:t>
      </w:r>
      <w:r w:rsidR="00E0756E" w:rsidRPr="00211C68">
        <w:tab/>
        <w:t>Rel-17</w:t>
      </w:r>
      <w:r w:rsidR="00E0756E" w:rsidRPr="00211C68">
        <w:tab/>
        <w:t>NR_QoE</w:t>
      </w:r>
      <w:r w:rsidR="00E0756E" w:rsidRPr="00211C68">
        <w:tab/>
        <w:t>To:RAN3</w:t>
      </w:r>
      <w:r w:rsidR="00E0756E" w:rsidRPr="00211C68">
        <w:tab/>
        <w:t>Cc:SA5, RAN2</w:t>
      </w:r>
    </w:p>
    <w:p w14:paraId="31B35D52"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490FECED" w14:textId="77777777" w:rsidR="00E0756E" w:rsidRPr="00211C68" w:rsidRDefault="00E0756E" w:rsidP="00EF71AC">
      <w:pPr>
        <w:pStyle w:val="Doc-text2"/>
        <w:rPr>
          <w:rStyle w:val="Hyperlink"/>
          <w:color w:val="auto"/>
        </w:rPr>
      </w:pPr>
    </w:p>
    <w:p w14:paraId="03012DA6" w14:textId="6B1D7408" w:rsidR="00E0756E" w:rsidRPr="00211C68" w:rsidRDefault="00005BAE" w:rsidP="00E0756E">
      <w:pPr>
        <w:pStyle w:val="Doc-title"/>
      </w:pPr>
      <w:hyperlink r:id="rId2233" w:history="1">
        <w:r>
          <w:rPr>
            <w:rStyle w:val="Hyperlink"/>
          </w:rPr>
          <w:t>R2-2109385</w:t>
        </w:r>
      </w:hyperlink>
      <w:r w:rsidR="00E0756E" w:rsidRPr="00211C68">
        <w:tab/>
        <w:t>LS Reply on QoE report handling at QoE pause (S4-211290; contact: Huawei)</w:t>
      </w:r>
      <w:r w:rsidR="00E0756E" w:rsidRPr="00211C68">
        <w:tab/>
        <w:t>SA4</w:t>
      </w:r>
      <w:r w:rsidR="00E0756E" w:rsidRPr="00211C68">
        <w:tab/>
        <w:t>LS in</w:t>
      </w:r>
      <w:r w:rsidR="00E0756E" w:rsidRPr="00211C68">
        <w:tab/>
        <w:t>Rel-17</w:t>
      </w:r>
      <w:r w:rsidR="00E0756E" w:rsidRPr="00211C68">
        <w:tab/>
        <w:t>NR_QoE-Core</w:t>
      </w:r>
      <w:r w:rsidR="00E0756E" w:rsidRPr="00211C68">
        <w:tab/>
        <w:t>To:RAN2, SA5</w:t>
      </w:r>
      <w:r w:rsidR="00E0756E" w:rsidRPr="00211C68">
        <w:tab/>
        <w:t>Cc:SA3</w:t>
      </w:r>
    </w:p>
    <w:p w14:paraId="5F40DBD8" w14:textId="77777777" w:rsidR="00E0756E" w:rsidRPr="00211C68" w:rsidRDefault="00E0756E" w:rsidP="00E0756E">
      <w:pPr>
        <w:pStyle w:val="Doc-text2"/>
      </w:pPr>
      <w:r w:rsidRPr="00211C68">
        <w:t>-</w:t>
      </w:r>
      <w:r w:rsidRPr="00211C68">
        <w:tab/>
        <w:t>SA4 has questions, we will reply</w:t>
      </w:r>
    </w:p>
    <w:p w14:paraId="563EE38F" w14:textId="77777777" w:rsidR="00E0756E" w:rsidRPr="00211C68" w:rsidRDefault="00E0756E" w:rsidP="00E0756E">
      <w:pPr>
        <w:pStyle w:val="Doc-text2"/>
      </w:pPr>
      <w:r w:rsidRPr="00211C68">
        <w:t>-</w:t>
      </w:r>
      <w:r w:rsidRPr="00211C68">
        <w:tab/>
        <w:t xml:space="preserve">Huawei think pause resume has low priority. </w:t>
      </w:r>
    </w:p>
    <w:p w14:paraId="45ACB99E" w14:textId="77777777" w:rsidR="00E0756E" w:rsidRPr="00211C68" w:rsidRDefault="00E0756E" w:rsidP="00E0756E">
      <w:pPr>
        <w:pStyle w:val="Doc-text2"/>
      </w:pPr>
      <w:r w:rsidRPr="00211C68">
        <w:t>-</w:t>
      </w:r>
      <w:r w:rsidRPr="00211C68">
        <w:tab/>
        <w:t xml:space="preserve">Lenovo indicate that SA3 has discussed this but didn’t converge. Think that if we cannot decide option 1 or 2 in this meeting we might move this to R18- </w:t>
      </w:r>
    </w:p>
    <w:p w14:paraId="0E59C5FB"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250CF106" w14:textId="77777777" w:rsidR="00E0756E" w:rsidRPr="00211C68" w:rsidRDefault="00E0756E" w:rsidP="00E0756E">
      <w:pPr>
        <w:pStyle w:val="Doc-text2"/>
      </w:pPr>
    </w:p>
    <w:p w14:paraId="7C87278D" w14:textId="67E574A6" w:rsidR="00E0756E" w:rsidRPr="00211C68" w:rsidRDefault="00005BAE" w:rsidP="00E0756E">
      <w:pPr>
        <w:pStyle w:val="Doc-title"/>
      </w:pPr>
      <w:hyperlink r:id="rId2234" w:history="1">
        <w:r>
          <w:rPr>
            <w:rStyle w:val="Hyperlink"/>
          </w:rPr>
          <w:t>R2-2109389</w:t>
        </w:r>
      </w:hyperlink>
      <w:r w:rsidR="00E0756E" w:rsidRPr="00211C68">
        <w:tab/>
        <w:t>Reply LS on QoE report handling at QoE pause (S5-214519; contact: Huawei)</w:t>
      </w:r>
      <w:r w:rsidR="00E0756E" w:rsidRPr="00211C68">
        <w:tab/>
        <w:t>SA5</w:t>
      </w:r>
      <w:r w:rsidR="00E0756E" w:rsidRPr="00211C68">
        <w:tab/>
        <w:t>LS in</w:t>
      </w:r>
      <w:r w:rsidR="00E0756E" w:rsidRPr="00211C68">
        <w:tab/>
        <w:t>Rel-17</w:t>
      </w:r>
      <w:r w:rsidR="00E0756E" w:rsidRPr="00211C68">
        <w:tab/>
        <w:t>NR_QoE-Core</w:t>
      </w:r>
      <w:r w:rsidR="00E0756E" w:rsidRPr="00211C68">
        <w:tab/>
        <w:t>To:RAN2, SA4</w:t>
      </w:r>
      <w:r w:rsidR="00E0756E" w:rsidRPr="00211C68">
        <w:tab/>
        <w:t>Cc:SA3</w:t>
      </w:r>
    </w:p>
    <w:p w14:paraId="68054B26" w14:textId="77777777" w:rsidR="00E0756E" w:rsidRPr="00211C68" w:rsidRDefault="00E0756E" w:rsidP="00E0756E">
      <w:pPr>
        <w:pStyle w:val="Doc-text2"/>
      </w:pPr>
      <w:r w:rsidRPr="00211C68">
        <w:t xml:space="preserve">- </w:t>
      </w:r>
      <w:r w:rsidRPr="00211C68">
        <w:tab/>
        <w:t>SA5 doesn't want to discard</w:t>
      </w:r>
    </w:p>
    <w:p w14:paraId="2E20E59F"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3F15BF0E" w14:textId="77777777" w:rsidR="00E0756E" w:rsidRPr="00211C68" w:rsidRDefault="00E0756E" w:rsidP="00E0756E">
      <w:pPr>
        <w:pStyle w:val="Doc-text2"/>
      </w:pPr>
    </w:p>
    <w:p w14:paraId="404F6210" w14:textId="7913294B" w:rsidR="00E0756E" w:rsidRPr="00211C68" w:rsidRDefault="00005BAE" w:rsidP="00E0756E">
      <w:pPr>
        <w:pStyle w:val="Doc-title"/>
      </w:pPr>
      <w:hyperlink r:id="rId2235" w:history="1">
        <w:r>
          <w:rPr>
            <w:rStyle w:val="Hyperlink"/>
          </w:rPr>
          <w:t>R2-2111225</w:t>
        </w:r>
      </w:hyperlink>
      <w:r w:rsidR="00E0756E" w:rsidRPr="00211C68">
        <w:tab/>
        <w:t>Reply LS on QoE Reference and maximum number of QoE configurations in RRC (S5-215213; contact: Huawei)</w:t>
      </w:r>
      <w:r w:rsidR="00E0756E" w:rsidRPr="00211C68">
        <w:tab/>
        <w:t>SA5</w:t>
      </w:r>
      <w:r w:rsidR="00E0756E" w:rsidRPr="00211C68">
        <w:tab/>
        <w:t>LS in</w:t>
      </w:r>
      <w:r w:rsidR="00E0756E" w:rsidRPr="00211C68">
        <w:tab/>
        <w:t>Rel-17</w:t>
      </w:r>
      <w:r w:rsidR="00E0756E" w:rsidRPr="00211C68">
        <w:tab/>
        <w:t>eQoE</w:t>
      </w:r>
      <w:r w:rsidR="00E0756E" w:rsidRPr="00211C68">
        <w:tab/>
        <w:t>To:RAN2, RAN3</w:t>
      </w:r>
      <w:r w:rsidR="00E0756E" w:rsidRPr="00211C68">
        <w:tab/>
        <w:t>Cc:SA4</w:t>
      </w:r>
    </w:p>
    <w:p w14:paraId="4071E1D2" w14:textId="77777777" w:rsidR="00E0756E" w:rsidRPr="00211C68" w:rsidRDefault="00E0756E" w:rsidP="00E0756E">
      <w:pPr>
        <w:pStyle w:val="Doc-text2"/>
      </w:pPr>
      <w:r w:rsidRPr="00211C68">
        <w:t>-</w:t>
      </w:r>
      <w:r w:rsidRPr="00211C68">
        <w:tab/>
        <w:t xml:space="preserve">Chair think we proposed 8.16, 32, 64. Ericsson think 32 had most number of votes. Lenovo </w:t>
      </w:r>
    </w:p>
    <w:p w14:paraId="6BF0FF3E" w14:textId="77777777" w:rsidR="00E0756E" w:rsidRPr="00211C68" w:rsidRDefault="00E0756E" w:rsidP="00E0756E">
      <w:pPr>
        <w:pStyle w:val="Doc-text2"/>
      </w:pPr>
      <w:r w:rsidRPr="00211C68">
        <w:t>-</w:t>
      </w:r>
      <w:r w:rsidRPr="00211C68">
        <w:tab/>
        <w:t xml:space="preserve">Chair wonder if we can choose 32 then but think 8 would be ok. </w:t>
      </w:r>
    </w:p>
    <w:p w14:paraId="177CD214" w14:textId="77777777" w:rsidR="00E0756E" w:rsidRPr="00211C68" w:rsidRDefault="00E0756E" w:rsidP="00E0756E">
      <w:pPr>
        <w:pStyle w:val="Doc-text2"/>
      </w:pPr>
      <w:r w:rsidRPr="00211C68">
        <w:t>-</w:t>
      </w:r>
      <w:r w:rsidRPr="00211C68">
        <w:tab/>
        <w:t xml:space="preserve">Apple think 8 is more than sufficient. Chair think this could be the baseline. Nokia think even lower number would be suitable, e.g. 4. Samsung think 16 would be future proof.Huawei point out that these are configured configurations. </w:t>
      </w:r>
    </w:p>
    <w:p w14:paraId="2A941A1D"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Noted </w:t>
      </w:r>
    </w:p>
    <w:p w14:paraId="0EBAA401" w14:textId="77777777" w:rsidR="00E0756E" w:rsidRPr="00211C68" w:rsidRDefault="00E0756E" w:rsidP="00E0756E">
      <w:pPr>
        <w:pStyle w:val="Doc-text2"/>
      </w:pPr>
    </w:p>
    <w:p w14:paraId="29326932" w14:textId="2BE70C60" w:rsidR="00E0756E" w:rsidRPr="00211C68" w:rsidRDefault="00005BAE" w:rsidP="00E0756E">
      <w:pPr>
        <w:pStyle w:val="Doc-title"/>
      </w:pPr>
      <w:hyperlink r:id="rId2236" w:history="1">
        <w:r>
          <w:rPr>
            <w:rStyle w:val="Hyperlink"/>
          </w:rPr>
          <w:t>R2-2109382</w:t>
        </w:r>
      </w:hyperlink>
      <w:r w:rsidR="00E0756E" w:rsidRPr="00211C68">
        <w:tab/>
        <w:t>Reply LS on the mapping between service types and slice at application (S4-211225; contact: Qualcomm)</w:t>
      </w:r>
      <w:r w:rsidR="00E0756E" w:rsidRPr="00211C68">
        <w:tab/>
        <w:t>SA4</w:t>
      </w:r>
      <w:r w:rsidR="00E0756E" w:rsidRPr="00211C68">
        <w:tab/>
        <w:t>LS in</w:t>
      </w:r>
      <w:r w:rsidR="00E0756E" w:rsidRPr="00211C68">
        <w:tab/>
        <w:t>Rel-17</w:t>
      </w:r>
      <w:r w:rsidR="00E0756E" w:rsidRPr="00211C68">
        <w:tab/>
        <w:t>NR_QoE</w:t>
      </w:r>
      <w:r w:rsidR="00E0756E" w:rsidRPr="00211C68">
        <w:tab/>
        <w:t>To:RAN3</w:t>
      </w:r>
      <w:r w:rsidR="00E0756E" w:rsidRPr="00211C68">
        <w:tab/>
        <w:t>Cc:CT1, SA4, RAN2, SA2</w:t>
      </w:r>
    </w:p>
    <w:p w14:paraId="0DFA6ACD" w14:textId="446C7998" w:rsidR="00E0756E" w:rsidRPr="00211C68" w:rsidRDefault="00005BAE" w:rsidP="00E0756E">
      <w:pPr>
        <w:pStyle w:val="Doc-title"/>
      </w:pPr>
      <w:hyperlink r:id="rId2237" w:history="1">
        <w:r>
          <w:rPr>
            <w:rStyle w:val="Hyperlink"/>
          </w:rPr>
          <w:t>R2-2109372</w:t>
        </w:r>
      </w:hyperlink>
      <w:r w:rsidR="00E0756E" w:rsidRPr="00211C68">
        <w:tab/>
        <w:t>Reply LS on the mapping between service types and slice at application (S2-2106537; contact: Qualcomm)</w:t>
      </w:r>
      <w:r w:rsidR="00E0756E" w:rsidRPr="00211C68">
        <w:tab/>
        <w:t>SA2</w:t>
      </w:r>
      <w:r w:rsidR="00E0756E" w:rsidRPr="00211C68">
        <w:tab/>
        <w:t>LS in</w:t>
      </w:r>
      <w:r w:rsidR="00E0756E" w:rsidRPr="00211C68">
        <w:tab/>
        <w:t>Rel-17</w:t>
      </w:r>
      <w:r w:rsidR="00E0756E" w:rsidRPr="00211C68">
        <w:tab/>
        <w:t>NR_slice-Core</w:t>
      </w:r>
      <w:r w:rsidR="00E0756E" w:rsidRPr="00211C68">
        <w:tab/>
        <w:t>To:RAN3</w:t>
      </w:r>
      <w:r w:rsidR="00E0756E" w:rsidRPr="00211C68">
        <w:tab/>
        <w:t>Cc:SA4, CT1, SA5, RAN2</w:t>
      </w:r>
    </w:p>
    <w:p w14:paraId="5ADFE076" w14:textId="0FB89DFE" w:rsidR="00E0756E" w:rsidRPr="00211C68" w:rsidRDefault="00005BAE" w:rsidP="00E0756E">
      <w:pPr>
        <w:pStyle w:val="Doc-title"/>
      </w:pPr>
      <w:hyperlink r:id="rId2238" w:history="1">
        <w:r>
          <w:rPr>
            <w:rStyle w:val="Hyperlink"/>
          </w:rPr>
          <w:t>R2-2109383</w:t>
        </w:r>
      </w:hyperlink>
      <w:r w:rsidR="00E0756E" w:rsidRPr="00211C68">
        <w:tab/>
        <w:t>LS on TS 28.404/TS 28.405 Clarification (S4-211234; contact: Qualcomm)</w:t>
      </w:r>
      <w:r w:rsidR="00E0756E" w:rsidRPr="00211C68">
        <w:tab/>
        <w:t>SA4</w:t>
      </w:r>
      <w:r w:rsidR="00E0756E" w:rsidRPr="00211C68">
        <w:tab/>
        <w:t>LS in</w:t>
      </w:r>
      <w:r w:rsidR="00E0756E" w:rsidRPr="00211C68">
        <w:tab/>
        <w:t>Rel-17</w:t>
      </w:r>
      <w:r w:rsidR="00E0756E" w:rsidRPr="00211C68">
        <w:tab/>
        <w:t>NR_QoE-Core</w:t>
      </w:r>
      <w:r w:rsidR="00E0756E" w:rsidRPr="00211C68">
        <w:tab/>
        <w:t>To:SA5</w:t>
      </w:r>
      <w:r w:rsidR="00E0756E" w:rsidRPr="00211C68">
        <w:tab/>
        <w:t>Cc:RAN2</w:t>
      </w:r>
    </w:p>
    <w:p w14:paraId="59B2EC3A"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3 Noted</w:t>
      </w:r>
    </w:p>
    <w:p w14:paraId="401D5359" w14:textId="77777777" w:rsidR="00E0756E" w:rsidRPr="00211C68" w:rsidRDefault="00E0756E" w:rsidP="00E0756E">
      <w:pPr>
        <w:pStyle w:val="BoldComments"/>
      </w:pPr>
      <w:r w:rsidRPr="00211C68">
        <w:t>CRs</w:t>
      </w:r>
    </w:p>
    <w:p w14:paraId="401354D9" w14:textId="4A29277A" w:rsidR="00E0756E" w:rsidRPr="00211C68" w:rsidRDefault="00005BAE" w:rsidP="00E0756E">
      <w:pPr>
        <w:pStyle w:val="Doc-title"/>
      </w:pPr>
      <w:hyperlink r:id="rId2239" w:history="1">
        <w:r>
          <w:rPr>
            <w:rStyle w:val="Hyperlink"/>
          </w:rPr>
          <w:t>R2-2109865</w:t>
        </w:r>
      </w:hyperlink>
      <w:r w:rsidR="00E0756E" w:rsidRPr="00211C68">
        <w:tab/>
        <w:t>Running RRC CR for QoE measurements</w:t>
      </w:r>
      <w:r w:rsidR="00E0756E" w:rsidRPr="00211C68">
        <w:tab/>
        <w:t>Ericsson</w:t>
      </w:r>
      <w:r w:rsidR="00E0756E" w:rsidRPr="00211C68">
        <w:tab/>
        <w:t>draftCR</w:t>
      </w:r>
      <w:r w:rsidR="00E0756E" w:rsidRPr="00211C68">
        <w:tab/>
        <w:t>Rel-17</w:t>
      </w:r>
      <w:r w:rsidR="00E0756E" w:rsidRPr="00211C68">
        <w:tab/>
        <w:t>38.331</w:t>
      </w:r>
      <w:r w:rsidR="00E0756E" w:rsidRPr="00211C68">
        <w:tab/>
        <w:t>16.6.0</w:t>
      </w:r>
      <w:r w:rsidR="00E0756E" w:rsidRPr="00211C68">
        <w:tab/>
        <w:t>B</w:t>
      </w:r>
      <w:r w:rsidR="00E0756E" w:rsidRPr="00211C68">
        <w:tab/>
        <w:t>NR_QoE-Core</w:t>
      </w:r>
    </w:p>
    <w:p w14:paraId="40AAE8AA" w14:textId="07033391" w:rsidR="00E0756E" w:rsidRPr="00211C68" w:rsidRDefault="00005BAE" w:rsidP="00E0756E">
      <w:pPr>
        <w:pStyle w:val="Doc-title"/>
      </w:pPr>
      <w:hyperlink r:id="rId2240" w:history="1">
        <w:r>
          <w:rPr>
            <w:rStyle w:val="Hyperlink"/>
          </w:rPr>
          <w:t>R2-2111064</w:t>
        </w:r>
      </w:hyperlink>
      <w:r w:rsidR="00E0756E" w:rsidRPr="00211C68">
        <w:tab/>
        <w:t>Running CR of UE capability for NR QoE</w:t>
      </w:r>
      <w:r w:rsidR="00E0756E" w:rsidRPr="00211C68">
        <w:tab/>
        <w:t>CMCC</w:t>
      </w:r>
      <w:r w:rsidR="00E0756E" w:rsidRPr="00211C68">
        <w:tab/>
        <w:t>draftCR</w:t>
      </w:r>
      <w:r w:rsidR="00E0756E" w:rsidRPr="00211C68">
        <w:tab/>
        <w:t>Rel-17</w:t>
      </w:r>
      <w:r w:rsidR="00E0756E" w:rsidRPr="00211C68">
        <w:tab/>
        <w:t>38.306</w:t>
      </w:r>
      <w:r w:rsidR="00E0756E" w:rsidRPr="00211C68">
        <w:tab/>
        <w:t>16.6.0</w:t>
      </w:r>
      <w:r w:rsidR="00E0756E" w:rsidRPr="00211C68">
        <w:tab/>
        <w:t>NR_QoE</w:t>
      </w:r>
    </w:p>
    <w:p w14:paraId="77ACA7CF" w14:textId="33E3D705" w:rsidR="00E0756E" w:rsidRPr="00211C68" w:rsidRDefault="00005BAE" w:rsidP="00E0756E">
      <w:pPr>
        <w:pStyle w:val="Doc-title"/>
      </w:pPr>
      <w:hyperlink r:id="rId2241" w:history="1">
        <w:r>
          <w:rPr>
            <w:rStyle w:val="Hyperlink"/>
          </w:rPr>
          <w:t>R2-2111162</w:t>
        </w:r>
      </w:hyperlink>
      <w:r w:rsidR="00E0756E" w:rsidRPr="00211C68">
        <w:tab/>
        <w:t>38.300 running CR for Introduction of QoE measurements in NR</w:t>
      </w:r>
      <w:r w:rsidR="00E0756E" w:rsidRPr="00211C68">
        <w:tab/>
        <w:t>China Unicom, Huawei, HiSilicon</w:t>
      </w:r>
      <w:r w:rsidR="00E0756E" w:rsidRPr="00211C68">
        <w:tab/>
        <w:t>draftCR</w:t>
      </w:r>
      <w:r w:rsidR="00E0756E" w:rsidRPr="00211C68">
        <w:tab/>
        <w:t>Rel-17</w:t>
      </w:r>
      <w:r w:rsidR="00E0756E" w:rsidRPr="00211C68">
        <w:tab/>
        <w:t>38.300</w:t>
      </w:r>
      <w:r w:rsidR="00E0756E" w:rsidRPr="00211C68">
        <w:tab/>
        <w:t>16.7.0</w:t>
      </w:r>
      <w:r w:rsidR="00E0756E" w:rsidRPr="00211C68">
        <w:tab/>
        <w:t>B</w:t>
      </w:r>
      <w:r w:rsidR="00E0756E" w:rsidRPr="00211C68">
        <w:tab/>
        <w:t>NR_QoE-Core</w:t>
      </w:r>
    </w:p>
    <w:p w14:paraId="35AE992D" w14:textId="77777777" w:rsidR="00E0756E" w:rsidRPr="00211C68" w:rsidRDefault="00E0756E" w:rsidP="00E0756E">
      <w:pPr>
        <w:pStyle w:val="Doc-text2"/>
      </w:pPr>
    </w:p>
    <w:p w14:paraId="06371942" w14:textId="77777777" w:rsidR="00E0756E" w:rsidRPr="00211C68" w:rsidRDefault="00E0756E" w:rsidP="00E0756E">
      <w:pPr>
        <w:pStyle w:val="Doc-text2"/>
      </w:pPr>
    </w:p>
    <w:p w14:paraId="0AD0BE83" w14:textId="77777777" w:rsidR="00E0756E" w:rsidRPr="00211C68" w:rsidRDefault="00E0756E" w:rsidP="00E0756E">
      <w:pPr>
        <w:pStyle w:val="EmailDiscussion"/>
        <w:overflowPunct/>
        <w:autoSpaceDE/>
        <w:autoSpaceDN/>
        <w:adjustRightInd/>
        <w:ind w:left="1619" w:hanging="360"/>
        <w:textAlignment w:val="auto"/>
      </w:pPr>
      <w:r w:rsidRPr="00211C68">
        <w:t>[Post116-e][078][QoE] RRC running CR (Ericsson)</w:t>
      </w:r>
    </w:p>
    <w:p w14:paraId="052970A6" w14:textId="0393402B" w:rsidR="00E0756E" w:rsidRPr="00211C68" w:rsidRDefault="00E0756E" w:rsidP="00E0756E">
      <w:pPr>
        <w:pStyle w:val="EmailDiscussion2"/>
      </w:pPr>
      <w:r w:rsidRPr="00211C68">
        <w:tab/>
        <w:t>Scope: Progress the 38331 running CR. Update with agreements. Use Editors notes where appropriate.</w:t>
      </w:r>
    </w:p>
    <w:p w14:paraId="21D3479B" w14:textId="77777777" w:rsidR="00E0756E" w:rsidRPr="00211C68" w:rsidRDefault="00E0756E" w:rsidP="00E0756E">
      <w:pPr>
        <w:pStyle w:val="EmailDiscussion2"/>
      </w:pPr>
      <w:r w:rsidRPr="00211C68">
        <w:tab/>
        <w:t>Intended outcome: Endorsed draft CR.</w:t>
      </w:r>
    </w:p>
    <w:p w14:paraId="416EBABC" w14:textId="0DB0BE23" w:rsidR="00E0756E" w:rsidRPr="00211C68" w:rsidRDefault="00E0756E" w:rsidP="00E0756E">
      <w:pPr>
        <w:pStyle w:val="EmailDiscussion2"/>
      </w:pPr>
      <w:r w:rsidRPr="00211C68">
        <w:tab/>
        <w:t>Deadline: Short (not for RP)</w:t>
      </w:r>
    </w:p>
    <w:p w14:paraId="31A66715" w14:textId="599759B9" w:rsidR="003904C3" w:rsidRPr="00211C68" w:rsidRDefault="003904C3" w:rsidP="003904C3">
      <w:pPr>
        <w:pStyle w:val="EmailDiscussion2"/>
      </w:pPr>
      <w:r w:rsidRPr="00211C68">
        <w:t xml:space="preserve">=&gt; </w:t>
      </w:r>
      <w:r w:rsidR="009E34AE">
        <w:t>Endorsed</w:t>
      </w:r>
      <w:r w:rsidRPr="00211C68">
        <w:t xml:space="preserve"> in </w:t>
      </w:r>
      <w:hyperlink r:id="rId2242" w:history="1">
        <w:r w:rsidR="00005BAE">
          <w:rPr>
            <w:rStyle w:val="Hyperlink"/>
          </w:rPr>
          <w:t>R2-2111650</w:t>
        </w:r>
      </w:hyperlink>
    </w:p>
    <w:p w14:paraId="4FFE8554" w14:textId="77777777" w:rsidR="00E0756E" w:rsidRPr="00211C68" w:rsidRDefault="00E0756E" w:rsidP="00E0756E">
      <w:pPr>
        <w:pStyle w:val="EmailDiscussion2"/>
      </w:pPr>
    </w:p>
    <w:p w14:paraId="724DC8D8" w14:textId="77777777" w:rsidR="00E0756E" w:rsidRPr="00211C68" w:rsidRDefault="00E0756E" w:rsidP="00E0756E">
      <w:pPr>
        <w:pStyle w:val="EmailDiscussion"/>
        <w:overflowPunct/>
        <w:autoSpaceDE/>
        <w:autoSpaceDN/>
        <w:adjustRightInd/>
        <w:ind w:left="1619" w:hanging="360"/>
        <w:textAlignment w:val="auto"/>
      </w:pPr>
      <w:r w:rsidRPr="00211C68">
        <w:t>[Post116-e][079][QoE] Stage-2 running CR (Huawei, China Unicom)</w:t>
      </w:r>
    </w:p>
    <w:p w14:paraId="2D1F04CD" w14:textId="43116732" w:rsidR="00E0756E" w:rsidRPr="00211C68" w:rsidRDefault="00E0756E" w:rsidP="00E0756E">
      <w:pPr>
        <w:pStyle w:val="EmailDiscussion2"/>
      </w:pPr>
      <w:r w:rsidRPr="00211C68">
        <w:tab/>
        <w:t>Scope: Progress the 38300 running CR. Update with agreements. Use Editors notes where appropriate.</w:t>
      </w:r>
    </w:p>
    <w:p w14:paraId="1A07E98B" w14:textId="77777777" w:rsidR="00E0756E" w:rsidRPr="00211C68" w:rsidRDefault="00E0756E" w:rsidP="00E0756E">
      <w:pPr>
        <w:pStyle w:val="EmailDiscussion2"/>
      </w:pPr>
      <w:r w:rsidRPr="00211C68">
        <w:tab/>
        <w:t>Intended outcome: Endorsed draft CR.</w:t>
      </w:r>
    </w:p>
    <w:p w14:paraId="3C972E65" w14:textId="507AF771" w:rsidR="00E0756E" w:rsidRPr="00211C68" w:rsidRDefault="00E0756E" w:rsidP="00E0756E">
      <w:pPr>
        <w:pStyle w:val="EmailDiscussion2"/>
      </w:pPr>
      <w:r w:rsidRPr="00211C68">
        <w:tab/>
        <w:t>Deadline: Short (not for RP)</w:t>
      </w:r>
    </w:p>
    <w:p w14:paraId="3918CA45" w14:textId="68AC8F2F" w:rsidR="003904C3" w:rsidRPr="00211C68" w:rsidRDefault="003904C3" w:rsidP="003904C3">
      <w:pPr>
        <w:pStyle w:val="EmailDiscussion2"/>
      </w:pPr>
      <w:r w:rsidRPr="00211C68">
        <w:t xml:space="preserve">=&gt; Endorsed in </w:t>
      </w:r>
      <w:hyperlink r:id="rId2243" w:history="1">
        <w:r w:rsidR="00005BAE">
          <w:rPr>
            <w:rStyle w:val="Hyperlink"/>
          </w:rPr>
          <w:t>R2-2111634</w:t>
        </w:r>
      </w:hyperlink>
    </w:p>
    <w:p w14:paraId="0EDBBBAD" w14:textId="07147FE1" w:rsidR="00E0756E" w:rsidRPr="00211C68" w:rsidRDefault="00E0756E" w:rsidP="00E0756E">
      <w:pPr>
        <w:pStyle w:val="EmailDiscussion2"/>
      </w:pPr>
    </w:p>
    <w:p w14:paraId="1C289852" w14:textId="77777777" w:rsidR="00E0756E" w:rsidRPr="00211C68" w:rsidRDefault="00E0756E" w:rsidP="00E0756E">
      <w:pPr>
        <w:pStyle w:val="Heading3"/>
      </w:pPr>
      <w:bookmarkStart w:id="273" w:name="_Toc92750897"/>
      <w:r w:rsidRPr="00211C68">
        <w:t>8.14.2</w:t>
      </w:r>
      <w:r w:rsidRPr="00211C68">
        <w:tab/>
        <w:t>QoE measurement collection NR standalone</w:t>
      </w:r>
      <w:bookmarkEnd w:id="273"/>
    </w:p>
    <w:p w14:paraId="5C6830FE" w14:textId="77777777" w:rsidR="00E0756E" w:rsidRPr="00211C68" w:rsidRDefault="00E0756E" w:rsidP="00E0756E">
      <w:pPr>
        <w:pStyle w:val="Comments"/>
      </w:pPr>
      <w:r w:rsidRPr="00211C68">
        <w:t xml:space="preserve">Specify the support for QoE measurement collection in NR standalone mode. [RAN2, RAN3], including: configuration, activation, and deactivation procedures for both signalling-based and management-based QoE measurement collection and reporting, taking LTE QoE solutions as baseline, as defined in TR 38.890, Including determination of QoE measurement handling at RRC state transition/in RRC_INACTIVE. including: support for multiple simultaneous QoE measurements at a UE, including: QoE measurement handling at RAN overload, including pause and resume of QoE measurement reporting. </w:t>
      </w:r>
    </w:p>
    <w:p w14:paraId="242C6AC0" w14:textId="77777777" w:rsidR="00E0756E" w:rsidRPr="00211C68" w:rsidRDefault="00E0756E" w:rsidP="00E0756E">
      <w:pPr>
        <w:pStyle w:val="Comments"/>
      </w:pPr>
      <w:r w:rsidRPr="00211C68">
        <w:t>Do not input to 8.14.2 but instead to 8.14.2.x</w:t>
      </w:r>
    </w:p>
    <w:p w14:paraId="5707FF7F" w14:textId="77777777" w:rsidR="00E0756E" w:rsidRPr="00211C68" w:rsidRDefault="00E0756E" w:rsidP="00E0756E">
      <w:pPr>
        <w:pStyle w:val="Heading4"/>
      </w:pPr>
      <w:bookmarkStart w:id="274" w:name="_Toc92750898"/>
      <w:r w:rsidRPr="00211C68">
        <w:t>8.14.2.1</w:t>
      </w:r>
      <w:r w:rsidRPr="00211C68">
        <w:tab/>
        <w:t>Configuration architecture general aspects</w:t>
      </w:r>
      <w:bookmarkEnd w:id="274"/>
    </w:p>
    <w:p w14:paraId="68E18A5E" w14:textId="77777777" w:rsidR="00E0756E" w:rsidRPr="00211C68" w:rsidRDefault="00E0756E" w:rsidP="00E0756E">
      <w:pPr>
        <w:pStyle w:val="Doc-text2"/>
      </w:pPr>
    </w:p>
    <w:p w14:paraId="2F86332F" w14:textId="77777777" w:rsidR="00E0756E" w:rsidRPr="00211C68" w:rsidRDefault="00E0756E" w:rsidP="00E0756E">
      <w:pPr>
        <w:pStyle w:val="EmailDiscussion"/>
        <w:overflowPunct/>
        <w:autoSpaceDE/>
        <w:autoSpaceDN/>
        <w:adjustRightInd/>
        <w:ind w:left="1619" w:hanging="360"/>
        <w:textAlignment w:val="auto"/>
      </w:pPr>
      <w:r w:rsidRPr="00211C68">
        <w:t>[AT116-e][042][eQOE] Configuration and reporting (Ericsson)</w:t>
      </w:r>
    </w:p>
    <w:p w14:paraId="4A664F4A" w14:textId="77777777" w:rsidR="00E0756E" w:rsidRPr="00211C68" w:rsidRDefault="00E0756E" w:rsidP="00E0756E">
      <w:pPr>
        <w:pStyle w:val="EmailDiscussion2"/>
      </w:pPr>
      <w:r w:rsidRPr="00211C68">
        <w:tab/>
        <w:t xml:space="preserve">Scope: Items: MeasConfigAppLayerId handling e.g. provided to/from application?, Segmentation further details e.g. can it be mandatory, if not, indicate to application?,  </w:t>
      </w:r>
    </w:p>
    <w:p w14:paraId="51FCB315" w14:textId="77777777" w:rsidR="00E0756E" w:rsidRPr="00211C68" w:rsidRDefault="00E0756E" w:rsidP="00E0756E">
      <w:pPr>
        <w:pStyle w:val="EmailDiscussion2"/>
      </w:pPr>
      <w:r w:rsidRPr="00211C68">
        <w:tab/>
        <w:t xml:space="preserve">Whether application need to inform AS session start stop, </w:t>
      </w:r>
    </w:p>
    <w:p w14:paraId="666F075D" w14:textId="2EE349A1" w:rsidR="00E0756E" w:rsidRPr="00211C68" w:rsidRDefault="00E0756E" w:rsidP="00E0756E">
      <w:pPr>
        <w:pStyle w:val="EmailDiscussion2"/>
      </w:pPr>
      <w:r w:rsidRPr="00211C68">
        <w:tab/>
        <w:t xml:space="preserve">RRC handling at Resume, Handover etc, delta config and fullconfig, can use </w:t>
      </w:r>
      <w:hyperlink r:id="rId2244" w:history="1">
        <w:r w:rsidR="00005BAE">
          <w:rPr>
            <w:rStyle w:val="Hyperlink"/>
          </w:rPr>
          <w:t>R2-2108967</w:t>
        </w:r>
      </w:hyperlink>
      <w:r w:rsidRPr="00211C68">
        <w:t xml:space="preserve"> as baseline for discussion. </w:t>
      </w:r>
    </w:p>
    <w:p w14:paraId="4C7A79B7" w14:textId="77777777" w:rsidR="00E0756E" w:rsidRPr="00211C68" w:rsidRDefault="00E0756E" w:rsidP="00E0756E">
      <w:pPr>
        <w:pStyle w:val="Doc-text2"/>
        <w:rPr>
          <w:lang w:val="sv-SE"/>
        </w:rPr>
      </w:pPr>
      <w:r w:rsidRPr="00211C68">
        <w:rPr>
          <w:lang w:val="sv-SE"/>
        </w:rPr>
        <w:tab/>
      </w:r>
      <w:r w:rsidRPr="00211C68">
        <w:rPr>
          <w:u w:val="single"/>
          <w:lang w:val="sv-SE"/>
        </w:rPr>
        <w:t>PH2</w:t>
      </w:r>
      <w:r w:rsidRPr="00211C68">
        <w:rPr>
          <w:lang w:val="sv-SE"/>
        </w:rPr>
        <w:t xml:space="preserve">: P7: Discuss whether RAN2 intends to fulfil the SA4 requirements related to mobility. Chair: LS out (on topics of this Agenda item) + Discuss in detail what are the mobility cases, what is the expected AS behaviour. Can limit to Uu part. Can discuss whethter we need further clarifications by LS, </w:t>
      </w:r>
    </w:p>
    <w:p w14:paraId="119C2FC9" w14:textId="77777777" w:rsidR="00E0756E" w:rsidRPr="00211C68" w:rsidRDefault="00E0756E" w:rsidP="00E0756E">
      <w:pPr>
        <w:pStyle w:val="EmailDiscussion2"/>
      </w:pPr>
      <w:r w:rsidRPr="00211C68">
        <w:tab/>
        <w:t xml:space="preserve">Intended outcome: Report, RRC TP for agreeable parts. </w:t>
      </w:r>
      <w:r w:rsidRPr="00211C68">
        <w:rPr>
          <w:u w:val="single"/>
        </w:rPr>
        <w:t>PH2</w:t>
      </w:r>
      <w:r w:rsidRPr="00211C68">
        <w:t>: Report with agreements, Approved LS out</w:t>
      </w:r>
    </w:p>
    <w:p w14:paraId="2FE1DE61" w14:textId="77777777" w:rsidR="00E0756E" w:rsidRPr="00211C68" w:rsidRDefault="00E0756E" w:rsidP="00E0756E">
      <w:pPr>
        <w:pStyle w:val="EmailDiscussion2"/>
      </w:pPr>
      <w:r w:rsidRPr="00211C68">
        <w:tab/>
        <w:t xml:space="preserve">Deadline: Tuesday W2, </w:t>
      </w:r>
      <w:r w:rsidRPr="00211C68">
        <w:rPr>
          <w:u w:val="single"/>
        </w:rPr>
        <w:t>PH2</w:t>
      </w:r>
      <w:r w:rsidRPr="00211C68">
        <w:t>: EOM (offline)</w:t>
      </w:r>
    </w:p>
    <w:p w14:paraId="071CF719" w14:textId="77777777" w:rsidR="00E0756E" w:rsidRPr="00211C68" w:rsidRDefault="00E0756E" w:rsidP="00E0756E">
      <w:pPr>
        <w:pStyle w:val="EmailDiscussion2"/>
      </w:pPr>
    </w:p>
    <w:p w14:paraId="7D4034F9" w14:textId="77777777" w:rsidR="00E0756E" w:rsidRPr="00211C68" w:rsidRDefault="00E0756E" w:rsidP="00E0756E">
      <w:pPr>
        <w:pStyle w:val="EmailDiscussion2"/>
      </w:pPr>
      <w:r w:rsidRPr="00211C68">
        <w:t>Make ph2 into a short post email disc</w:t>
      </w:r>
    </w:p>
    <w:p w14:paraId="233D2BD2" w14:textId="77777777" w:rsidR="00E0756E" w:rsidRPr="00211C68" w:rsidRDefault="00E0756E" w:rsidP="00E0756E">
      <w:pPr>
        <w:pStyle w:val="EmailDiscussion2"/>
      </w:pPr>
    </w:p>
    <w:p w14:paraId="7CC6D866" w14:textId="77777777" w:rsidR="00E0756E" w:rsidRPr="00211C68" w:rsidRDefault="00E0756E" w:rsidP="00E0756E">
      <w:pPr>
        <w:pStyle w:val="EmailDiscussion"/>
        <w:overflowPunct/>
        <w:autoSpaceDE/>
        <w:autoSpaceDN/>
        <w:adjustRightInd/>
        <w:ind w:left="1619" w:hanging="360"/>
        <w:textAlignment w:val="auto"/>
      </w:pPr>
      <w:r w:rsidRPr="00211C68">
        <w:t>[Post116-e][080][eQoE] Mobility (Ericsson)</w:t>
      </w:r>
    </w:p>
    <w:p w14:paraId="7368BB56" w14:textId="77777777" w:rsidR="00E0756E" w:rsidRPr="00211C68" w:rsidRDefault="00E0756E" w:rsidP="00E0756E">
      <w:pPr>
        <w:pStyle w:val="EmailDiscussion2"/>
      </w:pPr>
      <w:r w:rsidRPr="00211C68">
        <w:tab/>
        <w:t xml:space="preserve">Scope: </w:t>
      </w:r>
      <w:r w:rsidRPr="00211C68">
        <w:rPr>
          <w:lang w:val="sv-SE"/>
        </w:rPr>
        <w:t>Discuss whether RAN2 intends to fulfil the SA4 requirements related to mobility, what those requirements are (e.g. based on different case). Determine whether we need further clarifications by LS, and if so LS approval. In case there is need (in order to converge on mobility in general), the non-LS part of this discussion can continue in a long email discussion (and then the report is then for next meeting).</w:t>
      </w:r>
    </w:p>
    <w:p w14:paraId="13E7BCDE" w14:textId="77777777" w:rsidR="00E0756E" w:rsidRPr="00211C68" w:rsidRDefault="00E0756E" w:rsidP="00E0756E">
      <w:pPr>
        <w:pStyle w:val="EmailDiscussion2"/>
      </w:pPr>
      <w:r w:rsidRPr="00211C68">
        <w:tab/>
        <w:t xml:space="preserve">Intended outcome: Approved LS out, Report </w:t>
      </w:r>
    </w:p>
    <w:p w14:paraId="3C455668" w14:textId="7C6A2ED9" w:rsidR="00E0756E" w:rsidRDefault="00E0756E" w:rsidP="00E0756E">
      <w:pPr>
        <w:pStyle w:val="EmailDiscussion2"/>
      </w:pPr>
      <w:r w:rsidRPr="00211C68">
        <w:tab/>
        <w:t>Deadline: Short 2 (not for RP)</w:t>
      </w:r>
    </w:p>
    <w:p w14:paraId="109429A7" w14:textId="08EC0D79" w:rsidR="00DE78A1" w:rsidRPr="00211C68" w:rsidRDefault="00DE78A1" w:rsidP="00E0756E">
      <w:pPr>
        <w:pStyle w:val="EmailDiscussion2"/>
      </w:pPr>
      <w:r>
        <w:t xml:space="preserve">=&gt; LSout </w:t>
      </w:r>
      <w:r w:rsidR="00383829">
        <w:t>approved</w:t>
      </w:r>
      <w:r>
        <w:t xml:space="preserve"> in </w:t>
      </w:r>
      <w:hyperlink r:id="rId2245" w:history="1">
        <w:r w:rsidR="00005BAE">
          <w:rPr>
            <w:rStyle w:val="Hyperlink"/>
          </w:rPr>
          <w:t>R2-2111665</w:t>
        </w:r>
      </w:hyperlink>
    </w:p>
    <w:p w14:paraId="4B10B1BE" w14:textId="77777777" w:rsidR="00E0756E" w:rsidRPr="00211C68" w:rsidRDefault="00E0756E" w:rsidP="00E0756E">
      <w:pPr>
        <w:pStyle w:val="Doc-text2"/>
        <w:ind w:left="0" w:firstLine="0"/>
      </w:pPr>
    </w:p>
    <w:p w14:paraId="5A7F9752" w14:textId="4E2DC538" w:rsidR="00E0756E" w:rsidRPr="00211C68" w:rsidRDefault="00005BAE" w:rsidP="00E0756E">
      <w:pPr>
        <w:pStyle w:val="Doc-title"/>
      </w:pPr>
      <w:hyperlink r:id="rId2246" w:history="1">
        <w:r>
          <w:rPr>
            <w:rStyle w:val="Hyperlink"/>
          </w:rPr>
          <w:t>R2-2111536</w:t>
        </w:r>
      </w:hyperlink>
      <w:r w:rsidR="00E0756E" w:rsidRPr="00211C68">
        <w:tab/>
        <w:t>Feature summary for 8.14.2.1</w:t>
      </w:r>
      <w:r w:rsidR="00E0756E" w:rsidRPr="00211C68">
        <w:tab/>
        <w:t>Ericsson</w:t>
      </w:r>
    </w:p>
    <w:p w14:paraId="6BDD01B3" w14:textId="77777777" w:rsidR="00E0756E" w:rsidRPr="00211C68" w:rsidRDefault="00E0756E" w:rsidP="00E0756E">
      <w:pPr>
        <w:pStyle w:val="Doc-text2"/>
      </w:pPr>
      <w:r w:rsidRPr="00211C68">
        <w:t>DISCUSSION</w:t>
      </w:r>
    </w:p>
    <w:p w14:paraId="189712DC" w14:textId="77777777" w:rsidR="00E0756E" w:rsidRPr="00211C68" w:rsidRDefault="00E0756E" w:rsidP="00E0756E">
      <w:pPr>
        <w:pStyle w:val="Doc-text2"/>
      </w:pPr>
      <w:r w:rsidRPr="00211C68">
        <w:t>-</w:t>
      </w:r>
      <w:r w:rsidRPr="00211C68">
        <w:tab/>
        <w:t xml:space="preserve">OPPO: ON P6 it is not useful when UE is connected. Only useful for resume, so it is useful to restrict to this case. </w:t>
      </w:r>
    </w:p>
    <w:p w14:paraId="76BB4BE0" w14:textId="77777777" w:rsidR="00E0756E" w:rsidRPr="00211C68" w:rsidRDefault="00E0756E" w:rsidP="00E0756E">
      <w:pPr>
        <w:pStyle w:val="Doc-text2"/>
      </w:pPr>
      <w:r w:rsidRPr="00211C68">
        <w:t>-</w:t>
      </w:r>
      <w:r w:rsidRPr="00211C68">
        <w:tab/>
        <w:t xml:space="preserve">QC: P7 think there is no requirement to fullfill continuity. P8: think that behaviour of legacy gNB need to clarified. </w:t>
      </w:r>
    </w:p>
    <w:p w14:paraId="0A5AB4EF" w14:textId="77777777" w:rsidR="00E0756E" w:rsidRPr="00211C68" w:rsidRDefault="00E0756E" w:rsidP="00E0756E">
      <w:pPr>
        <w:pStyle w:val="Doc-text2"/>
      </w:pPr>
      <w:r w:rsidRPr="00211C68">
        <w:t>-</w:t>
      </w:r>
      <w:r w:rsidRPr="00211C68">
        <w:tab/>
        <w:t xml:space="preserve">Leonovo: P5 Why do we need to discuss this, we were asked to remove the limit. P6 if reports are event driven AS may receive multiple reports at same time. </w:t>
      </w:r>
    </w:p>
    <w:p w14:paraId="54DBDF4F" w14:textId="77777777" w:rsidR="00E0756E" w:rsidRPr="00211C68" w:rsidRDefault="00E0756E" w:rsidP="00E0756E">
      <w:pPr>
        <w:pStyle w:val="Doc-text2"/>
      </w:pPr>
      <w:r w:rsidRPr="00211C68">
        <w:t>-</w:t>
      </w:r>
      <w:r w:rsidRPr="00211C68">
        <w:tab/>
        <w:t>Apple P4: need to inform SA4 the consequences of using RRC segmentation. P5: think RRC segmentation is already supported for DL so no need. P7 disconnect between R3 and SA4 but opposed to sending start stop indications. P6 shouold be up to UE impl</w:t>
      </w:r>
    </w:p>
    <w:p w14:paraId="1212B32B" w14:textId="77777777" w:rsidR="00E0756E" w:rsidRPr="00211C68" w:rsidRDefault="00E0756E" w:rsidP="00E0756E">
      <w:pPr>
        <w:pStyle w:val="Doc-text2"/>
      </w:pPr>
      <w:r w:rsidRPr="00211C68">
        <w:t>-</w:t>
      </w:r>
      <w:r w:rsidRPr="00211C68">
        <w:tab/>
        <w:t>LG P4: think the max number of segments is 16 so there is a max size also with segmentation. Nokia agrees.</w:t>
      </w:r>
    </w:p>
    <w:p w14:paraId="72702773" w14:textId="77777777" w:rsidR="00E0756E" w:rsidRPr="00211C68" w:rsidRDefault="00E0756E" w:rsidP="00E0756E">
      <w:pPr>
        <w:pStyle w:val="Doc-text2"/>
      </w:pPr>
      <w:r w:rsidRPr="00211C68">
        <w:t>-</w:t>
      </w:r>
      <w:r w:rsidRPr="00211C68">
        <w:tab/>
        <w:t xml:space="preserve">Intel P8 P9 Think the basics of RRC is sufficient, maybe need to continue detailed discussion to address confusion. Apple agrees. Huawei agrees and think P8 is how it works today with delta. P9 is useful. </w:t>
      </w:r>
    </w:p>
    <w:p w14:paraId="53A654C5" w14:textId="77777777" w:rsidR="00E0756E" w:rsidRPr="00211C68" w:rsidRDefault="00E0756E" w:rsidP="00E0756E">
      <w:pPr>
        <w:pStyle w:val="Doc-text2"/>
      </w:pPr>
      <w:r w:rsidRPr="00211C68">
        <w:t>-</w:t>
      </w:r>
      <w:r w:rsidRPr="00211C68">
        <w:tab/>
        <w:t xml:space="preserve">ZTE P6 see no benefit. Think RRC segmentation is a burden. P2 thinl other WG should decide </w:t>
      </w:r>
    </w:p>
    <w:p w14:paraId="2F0EFC48" w14:textId="77777777" w:rsidR="00E0756E" w:rsidRPr="00211C68" w:rsidRDefault="00E0756E" w:rsidP="00E0756E">
      <w:pPr>
        <w:pStyle w:val="Doc-text2"/>
      </w:pPr>
      <w:r w:rsidRPr="00211C68">
        <w:t>-</w:t>
      </w:r>
      <w:r w:rsidRPr="00211C68">
        <w:tab/>
        <w:t xml:space="preserve">Huawei P7 it is clear that mobility requirements shall still be fullfilled. </w:t>
      </w:r>
    </w:p>
    <w:p w14:paraId="6CF13384" w14:textId="77777777" w:rsidR="00E0756E" w:rsidRPr="00211C68" w:rsidRDefault="00E0756E" w:rsidP="00E0756E">
      <w:pPr>
        <w:pStyle w:val="Doc-text2"/>
      </w:pPr>
      <w:r w:rsidRPr="00211C68">
        <w:tab/>
        <w:t>RRC segmentations should be optional at least for the network, so if configurations need segmentation this is an issue</w:t>
      </w:r>
    </w:p>
    <w:p w14:paraId="7C52353A" w14:textId="77777777" w:rsidR="00E0756E" w:rsidRPr="00211C68" w:rsidRDefault="00E0756E" w:rsidP="00E0756E">
      <w:pPr>
        <w:pStyle w:val="Doc-text2"/>
      </w:pPr>
      <w:r w:rsidRPr="00211C68">
        <w:t>-</w:t>
      </w:r>
      <w:r w:rsidRPr="00211C68">
        <w:tab/>
        <w:t xml:space="preserve">Samsung P7 Think there is diffierent understandings in R2, would like to ask SA4. P10 suport but there seems to be on TS impact. </w:t>
      </w:r>
    </w:p>
    <w:p w14:paraId="78D0F006" w14:textId="77777777" w:rsidR="00E0756E" w:rsidRPr="00211C68" w:rsidRDefault="00E0756E" w:rsidP="00E0756E">
      <w:pPr>
        <w:pStyle w:val="Doc-text2"/>
      </w:pPr>
      <w:r w:rsidRPr="00211C68">
        <w:t>-</w:t>
      </w:r>
      <w:r w:rsidRPr="00211C68">
        <w:tab/>
        <w:t xml:space="preserve">Nokia P1-4 are agreeable. P6 can be left to UE impl. P10 should not have an impact. P7 agrees that area handling is not over Uu, so no impact to RAN2. P9 should keep RRC basics for full config, may not need enhancements for QoE. </w:t>
      </w:r>
    </w:p>
    <w:p w14:paraId="0294FD0F" w14:textId="77777777" w:rsidR="00E0756E" w:rsidRPr="00211C68" w:rsidRDefault="00E0756E" w:rsidP="00E0756E">
      <w:pPr>
        <w:pStyle w:val="Doc-text2"/>
      </w:pPr>
      <w:r w:rsidRPr="00211C68">
        <w:t>-</w:t>
      </w:r>
      <w:r w:rsidRPr="00211C68">
        <w:tab/>
        <w:t xml:space="preserve">Ericsson think P6 is not currently supported. Reply LS with new size limit. On Handover, many think measurements are released, but they are not. </w:t>
      </w:r>
    </w:p>
    <w:p w14:paraId="28BCEB10" w14:textId="77777777" w:rsidR="00E0756E" w:rsidRPr="00211C68" w:rsidRDefault="00E0756E" w:rsidP="00E0756E">
      <w:pPr>
        <w:pStyle w:val="Doc-text2"/>
      </w:pPr>
    </w:p>
    <w:p w14:paraId="72928AA5" w14:textId="77777777" w:rsidR="00E0756E" w:rsidRPr="00211C68" w:rsidRDefault="00E0756E" w:rsidP="00E0756E">
      <w:pPr>
        <w:pStyle w:val="Agreement"/>
        <w:tabs>
          <w:tab w:val="clear" w:pos="9990"/>
        </w:tabs>
        <w:overflowPunct/>
        <w:autoSpaceDE/>
        <w:autoSpaceDN/>
        <w:adjustRightInd/>
        <w:ind w:left="1620" w:hanging="360"/>
        <w:textAlignment w:val="auto"/>
        <w:rPr>
          <w:lang w:val="sv-SE"/>
        </w:rPr>
      </w:pPr>
      <w:r w:rsidRPr="00211C68">
        <w:rPr>
          <w:lang w:val="sv-SE"/>
        </w:rPr>
        <w:t>Forward the measConfigAppLayerId from the AS layer to the application layer together with the QoE configuration.</w:t>
      </w:r>
    </w:p>
    <w:p w14:paraId="7ADDD7DF" w14:textId="77777777" w:rsidR="00E0756E" w:rsidRPr="00211C68" w:rsidRDefault="00E0756E" w:rsidP="00E0756E">
      <w:pPr>
        <w:pStyle w:val="Agreement"/>
        <w:tabs>
          <w:tab w:val="clear" w:pos="9990"/>
        </w:tabs>
        <w:overflowPunct/>
        <w:autoSpaceDE/>
        <w:autoSpaceDN/>
        <w:adjustRightInd/>
        <w:ind w:left="1620" w:hanging="360"/>
        <w:textAlignment w:val="auto"/>
        <w:rPr>
          <w:lang w:val="sv-SE"/>
        </w:rPr>
      </w:pPr>
      <w:r w:rsidRPr="00211C68">
        <w:rPr>
          <w:lang w:val="sv-SE"/>
        </w:rPr>
        <w:t>Forward the measConfigAppLayerId from the application layer to the AS layer together with the QoE report.</w:t>
      </w:r>
    </w:p>
    <w:p w14:paraId="2BAF70A3" w14:textId="50385535" w:rsidR="00E0756E" w:rsidRPr="00211C68" w:rsidRDefault="00E0756E" w:rsidP="00E0756E">
      <w:pPr>
        <w:pStyle w:val="Agreement"/>
        <w:tabs>
          <w:tab w:val="clear" w:pos="9990"/>
        </w:tabs>
        <w:overflowPunct/>
        <w:autoSpaceDE/>
        <w:autoSpaceDN/>
        <w:adjustRightInd/>
        <w:ind w:left="1620" w:hanging="360"/>
        <w:textAlignment w:val="auto"/>
        <w:rPr>
          <w:lang w:val="sv-SE"/>
        </w:rPr>
      </w:pPr>
      <w:r w:rsidRPr="00211C68">
        <w:rPr>
          <w:lang w:val="sv-SE"/>
        </w:rPr>
        <w:t>Reply to SA4 that the size limitation of the QoE report has chang</w:t>
      </w:r>
      <w:r w:rsidR="002D5C63" w:rsidRPr="00211C68">
        <w:rPr>
          <w:lang w:val="sv-SE"/>
        </w:rPr>
        <w:t>e</w:t>
      </w:r>
      <w:r w:rsidRPr="00211C68">
        <w:rPr>
          <w:lang w:val="sv-SE"/>
        </w:rPr>
        <w:t>d. RAN2 has agreed to optionally support RRC segmentation for transmission of QoE reports, and we indicate the new limits</w:t>
      </w:r>
    </w:p>
    <w:p w14:paraId="0480E2FA" w14:textId="77777777" w:rsidR="00E0756E" w:rsidRPr="00211C68" w:rsidRDefault="00E0756E" w:rsidP="00E0756E">
      <w:pPr>
        <w:pStyle w:val="Agreement"/>
        <w:tabs>
          <w:tab w:val="clear" w:pos="9990"/>
        </w:tabs>
        <w:overflowPunct/>
        <w:autoSpaceDE/>
        <w:autoSpaceDN/>
        <w:adjustRightInd/>
        <w:ind w:left="1620" w:hanging="360"/>
        <w:textAlignment w:val="auto"/>
        <w:rPr>
          <w:lang w:val="sv-SE"/>
        </w:rPr>
      </w:pPr>
      <w:r w:rsidRPr="00211C68">
        <w:rPr>
          <w:lang w:val="sv-SE"/>
        </w:rPr>
        <w:t>Size limit of QoE configuration = size of one PDCP SDU.</w:t>
      </w:r>
    </w:p>
    <w:p w14:paraId="5F90486A" w14:textId="77777777" w:rsidR="00E0756E" w:rsidRPr="00211C68" w:rsidRDefault="00E0756E" w:rsidP="00E0756E">
      <w:pPr>
        <w:pStyle w:val="Agreement"/>
        <w:tabs>
          <w:tab w:val="clear" w:pos="9990"/>
        </w:tabs>
        <w:overflowPunct/>
        <w:autoSpaceDE/>
        <w:autoSpaceDN/>
        <w:adjustRightInd/>
        <w:ind w:left="1620" w:hanging="360"/>
        <w:textAlignment w:val="auto"/>
        <w:rPr>
          <w:lang w:val="sv-SE"/>
        </w:rPr>
      </w:pPr>
      <w:r w:rsidRPr="00211C68">
        <w:rPr>
          <w:lang w:val="sv-SE"/>
        </w:rPr>
        <w:t xml:space="preserve">Inform CT1 and SA4 of these agreements and ask them to specify the measConfigAppLayerId (e.g. in AT command). Can also discuss whether we need to have an action related to size limitation (whether to inform application of the size that is supported). </w:t>
      </w:r>
    </w:p>
    <w:p w14:paraId="3D37022B" w14:textId="77777777" w:rsidR="00E0756E" w:rsidRPr="00211C68" w:rsidRDefault="00E0756E" w:rsidP="00E0756E">
      <w:pPr>
        <w:pStyle w:val="Agreement"/>
        <w:tabs>
          <w:tab w:val="clear" w:pos="9990"/>
        </w:tabs>
        <w:overflowPunct/>
        <w:autoSpaceDE/>
        <w:autoSpaceDN/>
        <w:adjustRightInd/>
        <w:ind w:left="1620" w:hanging="360"/>
        <w:textAlignment w:val="auto"/>
        <w:rPr>
          <w:lang w:val="sv-SE"/>
        </w:rPr>
      </w:pPr>
      <w:r w:rsidRPr="00211C68">
        <w:rPr>
          <w:lang w:val="sv-SE"/>
        </w:rPr>
        <w:t xml:space="preserve">FFS if to Allow multiple QoE reports in the same RRC message, but leave it to UE implementation when / whether to use this (does not involve additional buffering). </w:t>
      </w:r>
    </w:p>
    <w:p w14:paraId="025B0889" w14:textId="77777777" w:rsidR="00E0756E" w:rsidRPr="00211C68" w:rsidRDefault="00E0756E" w:rsidP="00E0756E">
      <w:pPr>
        <w:pStyle w:val="Doc-text2"/>
        <w:rPr>
          <w:lang w:val="sv-SE"/>
        </w:rPr>
      </w:pPr>
    </w:p>
    <w:p w14:paraId="79632C3C" w14:textId="77777777" w:rsidR="00E0756E" w:rsidRPr="00211C68" w:rsidRDefault="00E0756E" w:rsidP="00E0756E">
      <w:pPr>
        <w:pStyle w:val="Doc-text2"/>
        <w:rPr>
          <w:lang w:val="sv-SE"/>
        </w:rPr>
      </w:pPr>
      <w:r w:rsidRPr="00211C68">
        <w:rPr>
          <w:lang w:val="sv-SE"/>
        </w:rPr>
        <w:t xml:space="preserve">Continue the offline on mobility: </w:t>
      </w:r>
    </w:p>
    <w:p w14:paraId="6CA4EA0A" w14:textId="77777777" w:rsidR="00E0756E" w:rsidRPr="00211C68" w:rsidRDefault="00E0756E" w:rsidP="00E0756E">
      <w:pPr>
        <w:pStyle w:val="Doc-text2"/>
        <w:rPr>
          <w:lang w:val="sv-SE"/>
        </w:rPr>
      </w:pPr>
      <w:r w:rsidRPr="00211C68">
        <w:rPr>
          <w:lang w:val="sv-SE"/>
        </w:rPr>
        <w:t xml:space="preserve">P7: Discuss whether RAN2 intends to fulfil the SA4 requirements related to mobility. Chair: Discuss in detail what are the mobility cases, what is the expected AS behaviour. Can limit to Uu part. </w:t>
      </w:r>
    </w:p>
    <w:p w14:paraId="0DB3764D" w14:textId="77777777" w:rsidR="00E0756E" w:rsidRPr="00211C68" w:rsidRDefault="00E0756E" w:rsidP="00E0756E">
      <w:pPr>
        <w:pStyle w:val="Doc-text2"/>
        <w:rPr>
          <w:lang w:val="sv-SE"/>
        </w:rPr>
      </w:pPr>
      <w:r w:rsidRPr="00211C68">
        <w:rPr>
          <w:lang w:val="sv-SE"/>
        </w:rPr>
        <w:t xml:space="preserve">Can discuss whethter we need clarifications by LS. </w:t>
      </w:r>
    </w:p>
    <w:p w14:paraId="38CE1468" w14:textId="77777777" w:rsidR="00E0756E" w:rsidRPr="00211C68" w:rsidRDefault="00E0756E" w:rsidP="00E0756E">
      <w:pPr>
        <w:pStyle w:val="Doc-text2"/>
        <w:rPr>
          <w:lang w:val="sv-SE"/>
        </w:rPr>
      </w:pPr>
    </w:p>
    <w:p w14:paraId="54F1A89B" w14:textId="77777777" w:rsidR="00E0756E" w:rsidRPr="00211C68" w:rsidRDefault="00E0756E" w:rsidP="00E0756E">
      <w:pPr>
        <w:pStyle w:val="Doc-text2"/>
        <w:rPr>
          <w:lang w:val="sv-SE"/>
        </w:rPr>
      </w:pPr>
    </w:p>
    <w:p w14:paraId="55DE1F72" w14:textId="77777777" w:rsidR="00E0756E" w:rsidRPr="00211C68" w:rsidRDefault="00E0756E" w:rsidP="00E0756E">
      <w:pPr>
        <w:pStyle w:val="Doc-text2"/>
        <w:rPr>
          <w:lang w:val="sv-SE"/>
        </w:rPr>
      </w:pPr>
      <w:r w:rsidRPr="00211C68">
        <w:rPr>
          <w:lang w:val="sv-SE"/>
        </w:rPr>
        <w:lastRenderedPageBreak/>
        <w:t>Potential Long email discussion</w:t>
      </w:r>
    </w:p>
    <w:p w14:paraId="456929C9" w14:textId="77777777" w:rsidR="00E0756E" w:rsidRPr="00211C68" w:rsidRDefault="00E0756E" w:rsidP="00E0756E">
      <w:pPr>
        <w:pStyle w:val="Doc-text2"/>
        <w:rPr>
          <w:lang w:val="sv-SE"/>
        </w:rPr>
      </w:pPr>
      <w:r w:rsidRPr="00211C68">
        <w:rPr>
          <w:lang w:val="sv-SE"/>
        </w:rPr>
        <w:t>P8/P9: Continue discussion, assuming no or minimal change to current AS behaviour</w:t>
      </w:r>
    </w:p>
    <w:p w14:paraId="6E74E7E5" w14:textId="77777777" w:rsidR="00E0756E" w:rsidRPr="00211C68" w:rsidRDefault="00E0756E" w:rsidP="00E0756E">
      <w:pPr>
        <w:pStyle w:val="Doc-text2"/>
        <w:rPr>
          <w:lang w:val="sv-SE"/>
        </w:rPr>
      </w:pPr>
      <w:r w:rsidRPr="00211C68">
        <w:rPr>
          <w:lang w:val="sv-SE"/>
        </w:rPr>
        <w:t>P10: Is there any other aspect of release that need to be clarified?</w:t>
      </w:r>
    </w:p>
    <w:p w14:paraId="15F14144" w14:textId="77777777" w:rsidR="00E0756E" w:rsidRPr="00211C68" w:rsidRDefault="00E0756E" w:rsidP="00E0756E">
      <w:pPr>
        <w:pStyle w:val="BoldComments"/>
      </w:pPr>
      <w:r w:rsidRPr="00211C68">
        <w:t>General</w:t>
      </w:r>
    </w:p>
    <w:p w14:paraId="636197F5" w14:textId="5BD7698A" w:rsidR="00E0756E" w:rsidRPr="00211C68" w:rsidRDefault="00005BAE" w:rsidP="00E0756E">
      <w:pPr>
        <w:pStyle w:val="Doc-title"/>
      </w:pPr>
      <w:hyperlink r:id="rId2247" w:history="1">
        <w:r>
          <w:rPr>
            <w:rStyle w:val="Hyperlink"/>
          </w:rPr>
          <w:t>R2-2109565</w:t>
        </w:r>
      </w:hyperlink>
      <w:r w:rsidR="00E0756E" w:rsidRPr="00211C68">
        <w:tab/>
        <w:t>QoE configuration, reporting and mobility</w:t>
      </w:r>
      <w:r w:rsidR="00E0756E" w:rsidRPr="00211C68">
        <w:tab/>
        <w:t>Qualcomm Incorporated</w:t>
      </w:r>
      <w:r w:rsidR="00E0756E" w:rsidRPr="00211C68">
        <w:tab/>
        <w:t>discussion</w:t>
      </w:r>
      <w:r w:rsidR="00E0756E" w:rsidRPr="00211C68">
        <w:tab/>
        <w:t>NR_QoE-Core</w:t>
      </w:r>
    </w:p>
    <w:p w14:paraId="320F6C12" w14:textId="75BB4690" w:rsidR="00E0756E" w:rsidRPr="00211C68" w:rsidRDefault="00005BAE" w:rsidP="00E0756E">
      <w:pPr>
        <w:pStyle w:val="Doc-title"/>
      </w:pPr>
      <w:hyperlink r:id="rId2248" w:history="1">
        <w:r>
          <w:rPr>
            <w:rStyle w:val="Hyperlink"/>
          </w:rPr>
          <w:t>R2-2109866</w:t>
        </w:r>
      </w:hyperlink>
      <w:r w:rsidR="00E0756E" w:rsidRPr="00211C68">
        <w:tab/>
        <w:t>Configuration and reporting of QoE measurements</w:t>
      </w:r>
      <w:r w:rsidR="00E0756E" w:rsidRPr="00211C68">
        <w:tab/>
        <w:t>Ericsson</w:t>
      </w:r>
      <w:r w:rsidR="00E0756E" w:rsidRPr="00211C68">
        <w:tab/>
        <w:t>discussion</w:t>
      </w:r>
      <w:r w:rsidR="00E0756E" w:rsidRPr="00211C68">
        <w:tab/>
        <w:t>Rel-17</w:t>
      </w:r>
      <w:r w:rsidR="00E0756E" w:rsidRPr="00211C68">
        <w:tab/>
        <w:t>NR_QoE-Core</w:t>
      </w:r>
    </w:p>
    <w:p w14:paraId="14B1AEC1" w14:textId="7D6B8E8A" w:rsidR="00E0756E" w:rsidRPr="00211C68" w:rsidRDefault="00005BAE" w:rsidP="00E0756E">
      <w:pPr>
        <w:pStyle w:val="Doc-title"/>
      </w:pPr>
      <w:hyperlink r:id="rId2249" w:history="1">
        <w:r>
          <w:rPr>
            <w:rStyle w:val="Hyperlink"/>
          </w:rPr>
          <w:t>R2-2109662</w:t>
        </w:r>
      </w:hyperlink>
      <w:r w:rsidR="00E0756E" w:rsidRPr="00211C68">
        <w:tab/>
        <w:t>QoE measurement configuration and general aspects</w:t>
      </w:r>
      <w:r w:rsidR="00E0756E" w:rsidRPr="00211C68">
        <w:tab/>
        <w:t>Intel Corporation</w:t>
      </w:r>
      <w:r w:rsidR="00E0756E" w:rsidRPr="00211C68">
        <w:tab/>
        <w:t>discussion</w:t>
      </w:r>
      <w:r w:rsidR="00E0756E" w:rsidRPr="00211C68">
        <w:tab/>
        <w:t>Rel-17</w:t>
      </w:r>
      <w:r w:rsidR="00E0756E" w:rsidRPr="00211C68">
        <w:tab/>
        <w:t>NR_QoE-Core</w:t>
      </w:r>
    </w:p>
    <w:p w14:paraId="7F89EF23" w14:textId="6F918431" w:rsidR="00E0756E" w:rsidRPr="00211C68" w:rsidRDefault="00005BAE" w:rsidP="00E0756E">
      <w:pPr>
        <w:pStyle w:val="Doc-title"/>
      </w:pPr>
      <w:hyperlink r:id="rId2250" w:history="1">
        <w:r>
          <w:rPr>
            <w:rStyle w:val="Hyperlink"/>
          </w:rPr>
          <w:t>R2-2109832</w:t>
        </w:r>
      </w:hyperlink>
      <w:r w:rsidR="00E0756E" w:rsidRPr="00211C68">
        <w:tab/>
        <w:t>Further discussion on transmission of QoE reports</w:t>
      </w:r>
      <w:r w:rsidR="00E0756E" w:rsidRPr="00211C68">
        <w:tab/>
        <w:t>Lenovo, Motorola Mobility</w:t>
      </w:r>
      <w:r w:rsidR="00E0756E" w:rsidRPr="00211C68">
        <w:tab/>
        <w:t>discussion</w:t>
      </w:r>
      <w:r w:rsidR="00E0756E" w:rsidRPr="00211C68">
        <w:tab/>
        <w:t>Rel-17</w:t>
      </w:r>
      <w:r w:rsidR="00E0756E" w:rsidRPr="00211C68">
        <w:tab/>
        <w:t>NR_QoE-Core</w:t>
      </w:r>
    </w:p>
    <w:p w14:paraId="69A8076D" w14:textId="79512D1D" w:rsidR="00E0756E" w:rsidRPr="00211C68" w:rsidRDefault="00005BAE" w:rsidP="00E0756E">
      <w:pPr>
        <w:pStyle w:val="Doc-title"/>
      </w:pPr>
      <w:hyperlink r:id="rId2251" w:history="1">
        <w:r>
          <w:rPr>
            <w:rStyle w:val="Hyperlink"/>
          </w:rPr>
          <w:t>R2-2109984</w:t>
        </w:r>
      </w:hyperlink>
      <w:r w:rsidR="00E0756E" w:rsidRPr="00211C68">
        <w:tab/>
        <w:t>Discussion on QoE configuration</w:t>
      </w:r>
      <w:r w:rsidR="00E0756E" w:rsidRPr="00211C68">
        <w:tab/>
        <w:t>vivo</w:t>
      </w:r>
      <w:r w:rsidR="00E0756E" w:rsidRPr="00211C68">
        <w:tab/>
        <w:t>discussion</w:t>
      </w:r>
      <w:r w:rsidR="00E0756E" w:rsidRPr="00211C68">
        <w:tab/>
        <w:t>Rel-17</w:t>
      </w:r>
      <w:r w:rsidR="00E0756E" w:rsidRPr="00211C68">
        <w:tab/>
        <w:t>NR_QoE-Core</w:t>
      </w:r>
    </w:p>
    <w:p w14:paraId="6E31C839" w14:textId="1290A859" w:rsidR="00E0756E" w:rsidRPr="00211C68" w:rsidRDefault="00005BAE" w:rsidP="00E0756E">
      <w:pPr>
        <w:pStyle w:val="Doc-title"/>
      </w:pPr>
      <w:hyperlink r:id="rId2252" w:history="1">
        <w:r>
          <w:rPr>
            <w:rStyle w:val="Hyperlink"/>
          </w:rPr>
          <w:t>R2-2110099</w:t>
        </w:r>
      </w:hyperlink>
      <w:r w:rsidR="00E0756E" w:rsidRPr="00211C68">
        <w:tab/>
        <w:t>Discussion on QoE measurement collection in NR</w:t>
      </w:r>
      <w:r w:rsidR="00E0756E" w:rsidRPr="00211C68">
        <w:tab/>
        <w:t>OPPO</w:t>
      </w:r>
      <w:r w:rsidR="00E0756E" w:rsidRPr="00211C68">
        <w:tab/>
        <w:t>discussion</w:t>
      </w:r>
      <w:r w:rsidR="00E0756E" w:rsidRPr="00211C68">
        <w:tab/>
        <w:t>Rel-17</w:t>
      </w:r>
      <w:r w:rsidR="00E0756E" w:rsidRPr="00211C68">
        <w:tab/>
        <w:t>NR_QoE-Core</w:t>
      </w:r>
    </w:p>
    <w:p w14:paraId="06DB1491" w14:textId="008AAF0D" w:rsidR="00E0756E" w:rsidRPr="00211C68" w:rsidRDefault="00005BAE" w:rsidP="00E0756E">
      <w:pPr>
        <w:pStyle w:val="Doc-title"/>
      </w:pPr>
      <w:hyperlink r:id="rId2253" w:history="1">
        <w:r>
          <w:rPr>
            <w:rStyle w:val="Hyperlink"/>
          </w:rPr>
          <w:t>R2-2110605</w:t>
        </w:r>
      </w:hyperlink>
      <w:r w:rsidR="00E0756E" w:rsidRPr="00211C68">
        <w:tab/>
        <w:t>Discussion on QoE measurement configuration and reporting</w:t>
      </w:r>
      <w:r w:rsidR="00E0756E" w:rsidRPr="00211C68">
        <w:tab/>
        <w:t>Huawei, HiSilicon</w:t>
      </w:r>
      <w:r w:rsidR="00E0756E" w:rsidRPr="00211C68">
        <w:tab/>
        <w:t>discussion</w:t>
      </w:r>
      <w:r w:rsidR="00E0756E" w:rsidRPr="00211C68">
        <w:tab/>
        <w:t>Rel-17</w:t>
      </w:r>
      <w:r w:rsidR="00E0756E" w:rsidRPr="00211C68">
        <w:tab/>
        <w:t>NR_QoE-Core</w:t>
      </w:r>
    </w:p>
    <w:p w14:paraId="1DB0BAD8" w14:textId="53932247" w:rsidR="00E0756E" w:rsidRPr="00211C68" w:rsidRDefault="00005BAE" w:rsidP="00E0756E">
      <w:pPr>
        <w:pStyle w:val="Doc-title"/>
      </w:pPr>
      <w:hyperlink r:id="rId2254" w:history="1">
        <w:r>
          <w:rPr>
            <w:rStyle w:val="Hyperlink"/>
          </w:rPr>
          <w:t>R2-2110720</w:t>
        </w:r>
      </w:hyperlink>
      <w:r w:rsidR="00E0756E" w:rsidRPr="00211C68">
        <w:tab/>
        <w:t>QoE configuration handling</w:t>
      </w:r>
      <w:r w:rsidR="00E0756E" w:rsidRPr="00211C68">
        <w:tab/>
        <w:t>Nokia, Nokia Shanghai Bell</w:t>
      </w:r>
      <w:r w:rsidR="00E0756E" w:rsidRPr="00211C68">
        <w:tab/>
        <w:t>discussion</w:t>
      </w:r>
      <w:r w:rsidR="00E0756E" w:rsidRPr="00211C68">
        <w:tab/>
        <w:t>Rel-17</w:t>
      </w:r>
      <w:r w:rsidR="00E0756E" w:rsidRPr="00211C68">
        <w:tab/>
        <w:t>NR_QoE-Core</w:t>
      </w:r>
      <w:r w:rsidR="00E0756E" w:rsidRPr="00211C68">
        <w:tab/>
      </w:r>
      <w:hyperlink r:id="rId2255" w:history="1">
        <w:r>
          <w:rPr>
            <w:rStyle w:val="Hyperlink"/>
          </w:rPr>
          <w:t>R2-2107513</w:t>
        </w:r>
      </w:hyperlink>
    </w:p>
    <w:p w14:paraId="1FFCC4D7" w14:textId="53D317A8" w:rsidR="00E0756E" w:rsidRPr="00211C68" w:rsidRDefault="00005BAE" w:rsidP="00E0756E">
      <w:pPr>
        <w:pStyle w:val="Doc-title"/>
      </w:pPr>
      <w:hyperlink r:id="rId2256" w:history="1">
        <w:r>
          <w:rPr>
            <w:rStyle w:val="Hyperlink"/>
          </w:rPr>
          <w:t>R2-2110991</w:t>
        </w:r>
      </w:hyperlink>
      <w:r w:rsidR="00E0756E" w:rsidRPr="00211C68">
        <w:tab/>
        <w:t>Discussion on NR QoE configuration</w:t>
      </w:r>
      <w:r w:rsidR="00E0756E" w:rsidRPr="00211C68">
        <w:tab/>
        <w:t>ZTE Corporation, Sanechips</w:t>
      </w:r>
      <w:r w:rsidR="00E0756E" w:rsidRPr="00211C68">
        <w:tab/>
        <w:t>discussion</w:t>
      </w:r>
      <w:r w:rsidR="00E0756E" w:rsidRPr="00211C68">
        <w:tab/>
        <w:t>Rel-17</w:t>
      </w:r>
    </w:p>
    <w:p w14:paraId="3F1833D0" w14:textId="2ADE6BA3" w:rsidR="00E0756E" w:rsidRPr="00211C68" w:rsidRDefault="00005BAE" w:rsidP="00E0756E">
      <w:pPr>
        <w:pStyle w:val="Doc-title"/>
      </w:pPr>
      <w:hyperlink r:id="rId2257" w:history="1">
        <w:r>
          <w:rPr>
            <w:rStyle w:val="Hyperlink"/>
          </w:rPr>
          <w:t>R2-2110993</w:t>
        </w:r>
      </w:hyperlink>
      <w:r w:rsidR="00E0756E" w:rsidRPr="00211C68">
        <w:tab/>
        <w:t>Discussion on NR QoE configuration</w:t>
      </w:r>
      <w:r w:rsidR="00E0756E" w:rsidRPr="00211C68">
        <w:tab/>
        <w:t>CATT</w:t>
      </w:r>
      <w:r w:rsidR="00E0756E" w:rsidRPr="00211C68">
        <w:tab/>
        <w:t>discussion</w:t>
      </w:r>
      <w:r w:rsidR="00E0756E" w:rsidRPr="00211C68">
        <w:tab/>
        <w:t>NR_QoE-Core</w:t>
      </w:r>
    </w:p>
    <w:p w14:paraId="1E8885E3" w14:textId="61C9EACF" w:rsidR="00E0756E" w:rsidRPr="00211C68" w:rsidRDefault="00005BAE" w:rsidP="00E0756E">
      <w:pPr>
        <w:pStyle w:val="Doc-title"/>
      </w:pPr>
      <w:hyperlink r:id="rId2258" w:history="1">
        <w:r>
          <w:rPr>
            <w:rStyle w:val="Hyperlink"/>
          </w:rPr>
          <w:t>R2-2111062</w:t>
        </w:r>
      </w:hyperlink>
      <w:r w:rsidR="00E0756E" w:rsidRPr="00211C68">
        <w:tab/>
        <w:t>Remaining issues on configuration and reporting</w:t>
      </w:r>
      <w:r w:rsidR="00E0756E" w:rsidRPr="00211C68">
        <w:tab/>
        <w:t>CMCC</w:t>
      </w:r>
      <w:r w:rsidR="00E0756E" w:rsidRPr="00211C68">
        <w:tab/>
        <w:t>discussion</w:t>
      </w:r>
      <w:r w:rsidR="00E0756E" w:rsidRPr="00211C68">
        <w:tab/>
        <w:t>Rel-17</w:t>
      </w:r>
    </w:p>
    <w:p w14:paraId="76850857" w14:textId="15ECC4C6" w:rsidR="00E0756E" w:rsidRPr="00211C68" w:rsidRDefault="00005BAE" w:rsidP="00E0756E">
      <w:pPr>
        <w:pStyle w:val="Doc-title"/>
      </w:pPr>
      <w:hyperlink r:id="rId2259" w:history="1">
        <w:r>
          <w:rPr>
            <w:rStyle w:val="Hyperlink"/>
          </w:rPr>
          <w:t>R2-2111132</w:t>
        </w:r>
      </w:hyperlink>
      <w:r w:rsidR="00E0756E" w:rsidRPr="00211C68">
        <w:tab/>
        <w:t>QoE configuration in general aspects</w:t>
      </w:r>
      <w:r w:rsidR="00E0756E" w:rsidRPr="00211C68">
        <w:tab/>
        <w:t>Samsung</w:t>
      </w:r>
      <w:r w:rsidR="00E0756E" w:rsidRPr="00211C68">
        <w:tab/>
        <w:t>discussion</w:t>
      </w:r>
      <w:r w:rsidR="00E0756E" w:rsidRPr="00211C68">
        <w:tab/>
        <w:t>Rel-17</w:t>
      </w:r>
    </w:p>
    <w:p w14:paraId="689DD841" w14:textId="0C1FA4F9" w:rsidR="00E0756E" w:rsidRPr="00211C68" w:rsidRDefault="00005BAE" w:rsidP="00E0756E">
      <w:pPr>
        <w:pStyle w:val="Doc-title"/>
      </w:pPr>
      <w:hyperlink r:id="rId2260" w:history="1">
        <w:r>
          <w:rPr>
            <w:rStyle w:val="Hyperlink"/>
          </w:rPr>
          <w:t>R2-2111188</w:t>
        </w:r>
      </w:hyperlink>
      <w:r w:rsidR="00E0756E" w:rsidRPr="00211C68">
        <w:tab/>
        <w:t>Discussion on NR QoE measurement and configurations</w:t>
      </w:r>
      <w:r w:rsidR="00E0756E" w:rsidRPr="00211C68">
        <w:tab/>
        <w:t>China Unicom</w:t>
      </w:r>
      <w:r w:rsidR="00E0756E" w:rsidRPr="00211C68">
        <w:tab/>
        <w:t>discussion</w:t>
      </w:r>
      <w:r w:rsidR="00E0756E" w:rsidRPr="00211C68">
        <w:tab/>
        <w:t>NR_QoE-Core</w:t>
      </w:r>
    </w:p>
    <w:p w14:paraId="0A7E3020" w14:textId="77777777" w:rsidR="00E0756E" w:rsidRPr="00211C68" w:rsidRDefault="00E0756E" w:rsidP="00E0756E">
      <w:pPr>
        <w:pStyle w:val="BoldComments"/>
      </w:pPr>
      <w:r w:rsidRPr="00211C68">
        <w:t>Mobility</w:t>
      </w:r>
    </w:p>
    <w:p w14:paraId="2608EE6E" w14:textId="38DCC879" w:rsidR="00E0756E" w:rsidRPr="00211C68" w:rsidRDefault="00005BAE" w:rsidP="00E0756E">
      <w:pPr>
        <w:pStyle w:val="Doc-title"/>
      </w:pPr>
      <w:hyperlink r:id="rId2261" w:history="1">
        <w:r>
          <w:rPr>
            <w:rStyle w:val="Hyperlink"/>
          </w:rPr>
          <w:t>R2-2109867</w:t>
        </w:r>
      </w:hyperlink>
      <w:r w:rsidR="00E0756E" w:rsidRPr="00211C68">
        <w:tab/>
        <w:t>QoE measurements at handover, resume and re-establishment</w:t>
      </w:r>
      <w:r w:rsidR="00E0756E" w:rsidRPr="00211C68">
        <w:tab/>
        <w:t>Ericsson, China Unicom</w:t>
      </w:r>
      <w:r w:rsidR="00E0756E" w:rsidRPr="00211C68">
        <w:tab/>
        <w:t>discussion</w:t>
      </w:r>
      <w:r w:rsidR="00E0756E" w:rsidRPr="00211C68">
        <w:tab/>
        <w:t>Rel-17</w:t>
      </w:r>
      <w:r w:rsidR="00E0756E" w:rsidRPr="00211C68">
        <w:tab/>
        <w:t>NR_QoE-Core</w:t>
      </w:r>
    </w:p>
    <w:p w14:paraId="3FAFAB48" w14:textId="77777777" w:rsidR="00E0756E" w:rsidRPr="00211C68" w:rsidRDefault="00E0756E" w:rsidP="00E0756E">
      <w:pPr>
        <w:pStyle w:val="Doc-text2"/>
      </w:pPr>
    </w:p>
    <w:p w14:paraId="514AC145" w14:textId="77777777" w:rsidR="00E0756E" w:rsidRPr="00211C68" w:rsidRDefault="00E0756E" w:rsidP="00E0756E">
      <w:pPr>
        <w:pStyle w:val="Doc-text2"/>
      </w:pPr>
      <w:r w:rsidRPr="00211C68">
        <w:t>P1-P8</w:t>
      </w:r>
    </w:p>
    <w:p w14:paraId="3BE56549" w14:textId="77777777" w:rsidR="00E0756E" w:rsidRPr="00211C68" w:rsidRDefault="00E0756E" w:rsidP="00E0756E">
      <w:pPr>
        <w:pStyle w:val="Doc-text2"/>
      </w:pPr>
      <w:r w:rsidRPr="00211C68">
        <w:t>-</w:t>
      </w:r>
      <w:r w:rsidRPr="00211C68">
        <w:tab/>
        <w:t xml:space="preserve">P7 ZTE think this is discussed in RAN3. </w:t>
      </w:r>
    </w:p>
    <w:p w14:paraId="6A6B669A" w14:textId="77777777" w:rsidR="00E0756E" w:rsidRPr="00211C68" w:rsidRDefault="00E0756E" w:rsidP="00E0756E">
      <w:pPr>
        <w:pStyle w:val="Doc-text2"/>
      </w:pPr>
      <w:r w:rsidRPr="00211C68">
        <w:t>-</w:t>
      </w:r>
      <w:r w:rsidRPr="00211C68">
        <w:tab/>
        <w:t>P1-P3 QC think that we agreed that we agreed to indicate explicitly which ones to be resumed</w:t>
      </w:r>
    </w:p>
    <w:p w14:paraId="354C0DEB" w14:textId="1C29A13B" w:rsidR="00E0756E" w:rsidRPr="00211C68" w:rsidRDefault="00E0756E" w:rsidP="00E0756E">
      <w:pPr>
        <w:pStyle w:val="Doc-text2"/>
      </w:pPr>
      <w:r w:rsidRPr="00211C68">
        <w:t>-</w:t>
      </w:r>
      <w:r w:rsidRPr="00211C68">
        <w:tab/>
        <w:t>P2 Intel think that releasing the AS like this is ok, it works with fullconfig.</w:t>
      </w:r>
    </w:p>
    <w:p w14:paraId="41BEC065" w14:textId="77777777" w:rsidR="00E0756E" w:rsidRPr="00211C68" w:rsidRDefault="00E0756E" w:rsidP="00E0756E">
      <w:pPr>
        <w:pStyle w:val="Doc-text2"/>
      </w:pPr>
      <w:r w:rsidRPr="00211C68">
        <w:t>-</w:t>
      </w:r>
      <w:r w:rsidRPr="00211C68">
        <w:tab/>
        <w:t xml:space="preserve">Huawei agrees with the spirit of most proposals. </w:t>
      </w:r>
    </w:p>
    <w:p w14:paraId="4DE7BC3B"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4E2CFF98" w14:textId="77777777" w:rsidR="00E0756E" w:rsidRPr="00211C68" w:rsidRDefault="00E0756E" w:rsidP="00E0756E">
      <w:pPr>
        <w:pStyle w:val="Doc-text2"/>
        <w:ind w:left="0" w:firstLine="0"/>
      </w:pPr>
    </w:p>
    <w:p w14:paraId="2F565418" w14:textId="4EC8116A" w:rsidR="00E0756E" w:rsidRPr="00211C68" w:rsidRDefault="00005BAE" w:rsidP="00E0756E">
      <w:pPr>
        <w:pStyle w:val="Doc-title"/>
      </w:pPr>
      <w:hyperlink r:id="rId2262" w:history="1">
        <w:r>
          <w:rPr>
            <w:rStyle w:val="Hyperlink"/>
          </w:rPr>
          <w:t>R2-2110073</w:t>
        </w:r>
      </w:hyperlink>
      <w:r w:rsidR="00E0756E" w:rsidRPr="00211C68">
        <w:tab/>
        <w:t>Supporting mobility for NR QoE</w:t>
      </w:r>
      <w:r w:rsidR="00E0756E" w:rsidRPr="00211C68">
        <w:tab/>
        <w:t>Apple</w:t>
      </w:r>
      <w:r w:rsidR="00E0756E" w:rsidRPr="00211C68">
        <w:tab/>
        <w:t>discussion</w:t>
      </w:r>
      <w:r w:rsidR="00E0756E" w:rsidRPr="00211C68">
        <w:tab/>
        <w:t>Rel-17</w:t>
      </w:r>
      <w:r w:rsidR="00E0756E" w:rsidRPr="00211C68">
        <w:tab/>
        <w:t>NR_QoE-Core</w:t>
      </w:r>
    </w:p>
    <w:p w14:paraId="1DE4E973" w14:textId="50966F4E" w:rsidR="00E0756E" w:rsidRPr="00211C68" w:rsidRDefault="00005BAE" w:rsidP="00E0756E">
      <w:pPr>
        <w:pStyle w:val="Doc-title"/>
      </w:pPr>
      <w:hyperlink r:id="rId2263" w:history="1">
        <w:r>
          <w:rPr>
            <w:rStyle w:val="Hyperlink"/>
          </w:rPr>
          <w:t>R2-2110606</w:t>
        </w:r>
      </w:hyperlink>
      <w:r w:rsidR="00E0756E" w:rsidRPr="00211C68">
        <w:tab/>
        <w:t>QoE handling during UE mobility</w:t>
      </w:r>
      <w:r w:rsidR="00E0756E" w:rsidRPr="00211C68">
        <w:tab/>
        <w:t>Huawei, HiSilicon</w:t>
      </w:r>
      <w:r w:rsidR="00E0756E" w:rsidRPr="00211C68">
        <w:tab/>
        <w:t>discussion</w:t>
      </w:r>
      <w:r w:rsidR="00E0756E" w:rsidRPr="00211C68">
        <w:tab/>
        <w:t>Rel-17</w:t>
      </w:r>
      <w:r w:rsidR="00E0756E" w:rsidRPr="00211C68">
        <w:tab/>
        <w:t>NR_QoE-Core</w:t>
      </w:r>
    </w:p>
    <w:p w14:paraId="71DC9440" w14:textId="77777777" w:rsidR="00E0756E" w:rsidRPr="00211C68" w:rsidRDefault="00E0756E" w:rsidP="00E0756E">
      <w:pPr>
        <w:pStyle w:val="Doc-text2"/>
      </w:pPr>
    </w:p>
    <w:p w14:paraId="36305349" w14:textId="77777777" w:rsidR="00E0756E" w:rsidRPr="00211C68" w:rsidRDefault="00E0756E" w:rsidP="00E0756E">
      <w:pPr>
        <w:pStyle w:val="BoldComments"/>
      </w:pPr>
      <w:r w:rsidRPr="00211C68">
        <w:t>RRC segmentation</w:t>
      </w:r>
    </w:p>
    <w:p w14:paraId="76F7F10E" w14:textId="74E3F894" w:rsidR="00E0756E" w:rsidRPr="00211C68" w:rsidRDefault="00005BAE" w:rsidP="00E0756E">
      <w:pPr>
        <w:pStyle w:val="Doc-title"/>
      </w:pPr>
      <w:hyperlink r:id="rId2264" w:history="1">
        <w:r>
          <w:rPr>
            <w:rStyle w:val="Hyperlink"/>
          </w:rPr>
          <w:t>R2-2111133</w:t>
        </w:r>
      </w:hyperlink>
      <w:r w:rsidR="00E0756E" w:rsidRPr="00211C68">
        <w:tab/>
        <w:t>RRC segmentation for QoE configuration and report</w:t>
      </w:r>
      <w:r w:rsidR="00E0756E" w:rsidRPr="00211C68">
        <w:tab/>
        <w:t>Samsung</w:t>
      </w:r>
      <w:r w:rsidR="00E0756E" w:rsidRPr="00211C68">
        <w:tab/>
        <w:t>discussion</w:t>
      </w:r>
      <w:r w:rsidR="00E0756E" w:rsidRPr="00211C68">
        <w:tab/>
        <w:t>Rel-17</w:t>
      </w:r>
    </w:p>
    <w:p w14:paraId="20E7A89D" w14:textId="77777777" w:rsidR="00E0756E" w:rsidRPr="00211C68" w:rsidRDefault="00E0756E" w:rsidP="00E0756E">
      <w:pPr>
        <w:pStyle w:val="Doc-text2"/>
      </w:pPr>
      <w:r w:rsidRPr="00211C68">
        <w:t>-</w:t>
      </w:r>
      <w:r w:rsidRPr="00211C68">
        <w:tab/>
        <w:t xml:space="preserve">Huawei think it should be optional, as today. </w:t>
      </w:r>
    </w:p>
    <w:p w14:paraId="723C52B1" w14:textId="77777777" w:rsidR="00E0756E" w:rsidRPr="00211C68" w:rsidRDefault="00E0756E" w:rsidP="00E0756E">
      <w:pPr>
        <w:pStyle w:val="Doc-text2"/>
      </w:pPr>
      <w:r w:rsidRPr="00211C68">
        <w:t>-</w:t>
      </w:r>
      <w:r w:rsidRPr="00211C68">
        <w:tab/>
        <w:t xml:space="preserve">Apple think the gNB may need to be aware. And other groups, </w:t>
      </w:r>
    </w:p>
    <w:p w14:paraId="0F3D5155" w14:textId="77777777" w:rsidR="00E0756E" w:rsidRPr="00211C68" w:rsidRDefault="00E0756E" w:rsidP="00E0756E">
      <w:pPr>
        <w:pStyle w:val="Doc-text2"/>
      </w:pPr>
      <w:r w:rsidRPr="00211C68">
        <w:t>-</w:t>
      </w:r>
      <w:r w:rsidRPr="00211C68">
        <w:tab/>
        <w:t xml:space="preserve">Ericsson think the gNB is aware. </w:t>
      </w:r>
    </w:p>
    <w:p w14:paraId="3E65D543" w14:textId="77777777" w:rsidR="00E0756E" w:rsidRPr="00211C68" w:rsidRDefault="00E0756E" w:rsidP="00E0756E">
      <w:pPr>
        <w:pStyle w:val="Doc-text2"/>
      </w:pPr>
      <w:r w:rsidRPr="00211C68">
        <w:t>-</w:t>
      </w:r>
      <w:r w:rsidRPr="00211C68">
        <w:tab/>
        <w:t xml:space="preserve">Lenovo think for configuration it is already supported, think it is needed. </w:t>
      </w:r>
    </w:p>
    <w:p w14:paraId="63B34BB2"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Support RRC segmentation for the Reporting</w:t>
      </w:r>
    </w:p>
    <w:p w14:paraId="706BDC21"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FFS whether it is optional or cond. mandatory for UE that support QoE (can continue discuss in this meeting)</w:t>
      </w:r>
    </w:p>
    <w:p w14:paraId="74E8D07A"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Will inform other groups (R3, SA5, SA4, CT1?)</w:t>
      </w:r>
    </w:p>
    <w:p w14:paraId="2292C724" w14:textId="77777777" w:rsidR="00E0756E" w:rsidRPr="00211C68" w:rsidRDefault="00E0756E" w:rsidP="00E0756E">
      <w:pPr>
        <w:pStyle w:val="Doc-text2"/>
      </w:pPr>
    </w:p>
    <w:p w14:paraId="73EE7C6D" w14:textId="195C89CB" w:rsidR="00E0756E" w:rsidRPr="00211C68" w:rsidRDefault="00005BAE" w:rsidP="00E0756E">
      <w:pPr>
        <w:pStyle w:val="Doc-title"/>
      </w:pPr>
      <w:hyperlink r:id="rId2265" w:history="1">
        <w:r>
          <w:rPr>
            <w:rStyle w:val="Hyperlink"/>
          </w:rPr>
          <w:t>R2-2110074</w:t>
        </w:r>
      </w:hyperlink>
      <w:r w:rsidR="00E0756E" w:rsidRPr="00211C68">
        <w:tab/>
        <w:t>RRC segmentation for NR QoE</w:t>
      </w:r>
      <w:r w:rsidR="00E0756E" w:rsidRPr="00211C68">
        <w:tab/>
        <w:t>Apple</w:t>
      </w:r>
      <w:r w:rsidR="00E0756E" w:rsidRPr="00211C68">
        <w:tab/>
        <w:t>discussion</w:t>
      </w:r>
      <w:r w:rsidR="00E0756E" w:rsidRPr="00211C68">
        <w:tab/>
        <w:t>Rel-17</w:t>
      </w:r>
      <w:r w:rsidR="00E0756E" w:rsidRPr="00211C68">
        <w:tab/>
        <w:t>NR_QoE-Core</w:t>
      </w:r>
    </w:p>
    <w:p w14:paraId="1F286553" w14:textId="77777777" w:rsidR="00E0756E" w:rsidRPr="00211C68" w:rsidRDefault="00E0756E" w:rsidP="00E0756E">
      <w:pPr>
        <w:pStyle w:val="Doc-text2"/>
      </w:pPr>
    </w:p>
    <w:p w14:paraId="6BC3E137" w14:textId="77777777" w:rsidR="00E0756E" w:rsidRPr="00211C68" w:rsidRDefault="00E0756E" w:rsidP="00E0756E">
      <w:pPr>
        <w:pStyle w:val="BoldComments"/>
      </w:pPr>
      <w:r w:rsidRPr="00211C68">
        <w:t>Reply LS</w:t>
      </w:r>
    </w:p>
    <w:p w14:paraId="54A3E06F" w14:textId="0C5CB372" w:rsidR="00E0756E" w:rsidRPr="00211C68" w:rsidRDefault="00005BAE" w:rsidP="00E0756E">
      <w:pPr>
        <w:pStyle w:val="Doc-title"/>
      </w:pPr>
      <w:hyperlink r:id="rId2266" w:history="1">
        <w:r>
          <w:rPr>
            <w:rStyle w:val="Hyperlink"/>
          </w:rPr>
          <w:t>R2-2110609</w:t>
        </w:r>
      </w:hyperlink>
      <w:r w:rsidR="00E0756E" w:rsidRPr="00211C68">
        <w:tab/>
        <w:t>Draft reply LS on QoE configuration and reporting related issues</w:t>
      </w:r>
      <w:r w:rsidR="00E0756E" w:rsidRPr="00211C68">
        <w:tab/>
        <w:t>Huawei, HiSilicon</w:t>
      </w:r>
      <w:r w:rsidR="00E0756E" w:rsidRPr="00211C68">
        <w:tab/>
        <w:t>LS out</w:t>
      </w:r>
      <w:r w:rsidR="00E0756E" w:rsidRPr="00211C68">
        <w:tab/>
        <w:t>Rel-17</w:t>
      </w:r>
      <w:r w:rsidR="00E0756E" w:rsidRPr="00211C68">
        <w:tab/>
        <w:t>NR_QoE-Core</w:t>
      </w:r>
      <w:r w:rsidR="00E0756E" w:rsidRPr="00211C68">
        <w:tab/>
        <w:t>To:SA4, SA5</w:t>
      </w:r>
      <w:r w:rsidR="00E0756E" w:rsidRPr="00211C68">
        <w:tab/>
        <w:t>Cc:RAN3</w:t>
      </w:r>
    </w:p>
    <w:p w14:paraId="2DE5DA11" w14:textId="77777777" w:rsidR="00E0756E" w:rsidRPr="00211C68" w:rsidRDefault="00E0756E" w:rsidP="00E0756E">
      <w:pPr>
        <w:pStyle w:val="Doc-text2"/>
      </w:pPr>
    </w:p>
    <w:p w14:paraId="65EB8C8C" w14:textId="77777777" w:rsidR="00E0756E" w:rsidRPr="00211C68" w:rsidRDefault="00E0756E" w:rsidP="00E0756E">
      <w:pPr>
        <w:pStyle w:val="Heading4"/>
      </w:pPr>
      <w:bookmarkStart w:id="275" w:name="_Toc92750899"/>
      <w:r w:rsidRPr="00211C68">
        <w:t>8.14.2.2</w:t>
      </w:r>
      <w:r w:rsidRPr="00211C68">
        <w:tab/>
        <w:t>Start and Stop</w:t>
      </w:r>
      <w:bookmarkEnd w:id="275"/>
    </w:p>
    <w:p w14:paraId="187BD6EA" w14:textId="77777777" w:rsidR="00E0756E" w:rsidRPr="00211C68" w:rsidRDefault="00E0756E" w:rsidP="00E0756E">
      <w:pPr>
        <w:pStyle w:val="Comments"/>
      </w:pPr>
      <w:r w:rsidRPr="00211C68">
        <w:t xml:space="preserve">Activation Deactivation Pause Resume. Note that the remaining discussion on Pause Resume may be deprioritized awaiting reply LS. </w:t>
      </w:r>
    </w:p>
    <w:p w14:paraId="61F092BE" w14:textId="4A1D265D" w:rsidR="00E0756E" w:rsidRPr="00211C68" w:rsidRDefault="00005BAE" w:rsidP="00E0756E">
      <w:pPr>
        <w:pStyle w:val="Doc-title"/>
      </w:pPr>
      <w:hyperlink r:id="rId2267" w:history="1">
        <w:r>
          <w:rPr>
            <w:rStyle w:val="Hyperlink"/>
          </w:rPr>
          <w:t>R2-2110075</w:t>
        </w:r>
      </w:hyperlink>
      <w:r w:rsidR="00E0756E" w:rsidRPr="00211C68">
        <w:tab/>
        <w:t>Pause/Resume functionality</w:t>
      </w:r>
      <w:r w:rsidR="00E0756E" w:rsidRPr="00211C68">
        <w:tab/>
        <w:t>Apple</w:t>
      </w:r>
      <w:r w:rsidR="00E0756E" w:rsidRPr="00211C68">
        <w:tab/>
        <w:t>discussion</w:t>
      </w:r>
      <w:r w:rsidR="00E0756E" w:rsidRPr="00211C68">
        <w:tab/>
        <w:t>Rel-17</w:t>
      </w:r>
      <w:r w:rsidR="00E0756E" w:rsidRPr="00211C68">
        <w:tab/>
        <w:t>NR_QoE-Core</w:t>
      </w:r>
    </w:p>
    <w:p w14:paraId="653A64A7" w14:textId="77777777" w:rsidR="00E0756E" w:rsidRPr="00211C68" w:rsidRDefault="00E0756E" w:rsidP="00E0756E">
      <w:pPr>
        <w:pStyle w:val="Doc-text2"/>
      </w:pPr>
      <w:r w:rsidRPr="00211C68">
        <w:t>-</w:t>
      </w:r>
      <w:r w:rsidRPr="00211C68">
        <w:tab/>
        <w:t xml:space="preserve">ZTE think we can postpone this pause resume to R18. </w:t>
      </w:r>
    </w:p>
    <w:p w14:paraId="0C344E83" w14:textId="77777777" w:rsidR="00E0756E" w:rsidRPr="00211C68" w:rsidRDefault="00E0756E" w:rsidP="00E0756E">
      <w:pPr>
        <w:pStyle w:val="Doc-text2"/>
      </w:pPr>
      <w:r w:rsidRPr="00211C68">
        <w:t>-</w:t>
      </w:r>
      <w:r w:rsidRPr="00211C68">
        <w:tab/>
        <w:t>LG support this.</w:t>
      </w:r>
    </w:p>
    <w:p w14:paraId="4DB4A406" w14:textId="77777777" w:rsidR="00E0756E" w:rsidRPr="00211C68" w:rsidRDefault="00E0756E" w:rsidP="00E0756E">
      <w:pPr>
        <w:pStyle w:val="Doc-text2"/>
      </w:pPr>
      <w:r w:rsidRPr="00211C68">
        <w:t>-</w:t>
      </w:r>
      <w:r w:rsidRPr="00211C68">
        <w:tab/>
        <w:t xml:space="preserve">vivo think there may be different requirements for different configurations. </w:t>
      </w:r>
    </w:p>
    <w:p w14:paraId="26054902" w14:textId="77777777" w:rsidR="00E0756E" w:rsidRPr="00211C68" w:rsidRDefault="00E0756E" w:rsidP="00E0756E">
      <w:pPr>
        <w:pStyle w:val="Doc-text2"/>
      </w:pPr>
      <w:r w:rsidRPr="00211C68">
        <w:t>-</w:t>
      </w:r>
      <w:r w:rsidRPr="00211C68">
        <w:tab/>
        <w:t xml:space="preserve">Ericsson think we can support selective pause resume .. </w:t>
      </w:r>
    </w:p>
    <w:p w14:paraId="33CE8880" w14:textId="77777777" w:rsidR="00E0756E" w:rsidRPr="00211C68" w:rsidRDefault="00E0756E" w:rsidP="00E0756E">
      <w:pPr>
        <w:pStyle w:val="Doc-text2"/>
      </w:pPr>
      <w:r w:rsidRPr="00211C68">
        <w:t>-</w:t>
      </w:r>
      <w:r w:rsidRPr="00211C68">
        <w:tab/>
        <w:t xml:space="preserve">Nokia think we have pause resume anyway in RRC inactive. </w:t>
      </w:r>
    </w:p>
    <w:p w14:paraId="155767E0" w14:textId="77777777" w:rsidR="00E0756E" w:rsidRPr="00211C68" w:rsidRDefault="00E0756E" w:rsidP="00E0756E">
      <w:pPr>
        <w:pStyle w:val="Doc-text2"/>
      </w:pPr>
      <w:r w:rsidRPr="00211C68">
        <w:t>-</w:t>
      </w:r>
      <w:r w:rsidRPr="00211C68">
        <w:tab/>
        <w:t xml:space="preserve">Samsung think for selective pause there will be more work , e.g. in other groups. </w:t>
      </w:r>
    </w:p>
    <w:p w14:paraId="5538B9E4" w14:textId="77777777" w:rsidR="00E0756E" w:rsidRPr="00211C68" w:rsidRDefault="00E0756E" w:rsidP="00E0756E">
      <w:pPr>
        <w:pStyle w:val="Doc-text2"/>
      </w:pPr>
      <w:r w:rsidRPr="00211C68">
        <w:t>-</w:t>
      </w:r>
      <w:r w:rsidRPr="00211C68">
        <w:tab/>
        <w:t>Chair think we chose the simplest alternative, and if that is not possible we postpone to next release.</w:t>
      </w:r>
    </w:p>
    <w:p w14:paraId="7C403E89" w14:textId="77777777" w:rsidR="00E0756E" w:rsidRPr="00211C68" w:rsidRDefault="00E0756E" w:rsidP="00E0756E">
      <w:pPr>
        <w:pStyle w:val="Doc-text2"/>
      </w:pPr>
      <w:r w:rsidRPr="00211C68">
        <w:t>-</w:t>
      </w:r>
      <w:r w:rsidRPr="00211C68">
        <w:tab/>
        <w:t xml:space="preserve">The majority seems to support selective pause. </w:t>
      </w:r>
    </w:p>
    <w:p w14:paraId="47ABFE63" w14:textId="77777777" w:rsidR="00E0756E" w:rsidRPr="00211C68" w:rsidRDefault="00E0756E" w:rsidP="00E0756E">
      <w:pPr>
        <w:pStyle w:val="Doc-text2"/>
      </w:pPr>
      <w:r w:rsidRPr="00211C68">
        <w:t>-</w:t>
      </w:r>
      <w:r w:rsidRPr="00211C68">
        <w:tab/>
        <w:t xml:space="preserve">QC wonder if we then need to discuss how to select. Chair think we can say we don't discuss in R2 but maybe other groups. </w:t>
      </w:r>
    </w:p>
    <w:p w14:paraId="2C4AF61B" w14:textId="77777777" w:rsidR="00E0756E" w:rsidRPr="00211C68" w:rsidRDefault="00E0756E" w:rsidP="00E0756E">
      <w:pPr>
        <w:pStyle w:val="Doc-text2"/>
      </w:pPr>
      <w:r w:rsidRPr="00211C68">
        <w:t>-</w:t>
      </w:r>
      <w:r w:rsidRPr="00211C68">
        <w:tab/>
        <w:t xml:space="preserve">OPPO want to ask Ran3. </w:t>
      </w:r>
    </w:p>
    <w:p w14:paraId="52D030FD"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We go with selective pause resume (with the understanding that we will not work further on the information the gNB may use for election).</w:t>
      </w:r>
    </w:p>
    <w:p w14:paraId="17F4492E" w14:textId="77777777" w:rsidR="00E0756E" w:rsidRPr="00211C68" w:rsidRDefault="00E0756E" w:rsidP="00E0756E">
      <w:pPr>
        <w:pStyle w:val="Doc-text2"/>
      </w:pPr>
    </w:p>
    <w:p w14:paraId="11A83970" w14:textId="0DB58A3E" w:rsidR="00E0756E" w:rsidRPr="00211C68" w:rsidRDefault="00005BAE" w:rsidP="00E0756E">
      <w:pPr>
        <w:pStyle w:val="Doc-title"/>
      </w:pPr>
      <w:hyperlink r:id="rId2268" w:history="1">
        <w:r>
          <w:rPr>
            <w:rStyle w:val="Hyperlink"/>
          </w:rPr>
          <w:t>R2-2109833</w:t>
        </w:r>
      </w:hyperlink>
      <w:r w:rsidR="00E0756E" w:rsidRPr="00211C68">
        <w:tab/>
        <w:t>Further discussion on QoE report handling at QoE pause</w:t>
      </w:r>
      <w:r w:rsidR="00E0756E" w:rsidRPr="00211C68">
        <w:tab/>
        <w:t>Lenovo, Motorola Mobility</w:t>
      </w:r>
      <w:r w:rsidR="00E0756E" w:rsidRPr="00211C68">
        <w:tab/>
        <w:t>discussion</w:t>
      </w:r>
      <w:r w:rsidR="00E0756E" w:rsidRPr="00211C68">
        <w:tab/>
        <w:t>Rel-17</w:t>
      </w:r>
      <w:r w:rsidR="00E0756E" w:rsidRPr="00211C68">
        <w:tab/>
        <w:t>NR_QoE-Core</w:t>
      </w:r>
    </w:p>
    <w:p w14:paraId="7DB03B5A"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6CE1D857" w14:textId="77777777" w:rsidR="00E0756E" w:rsidRPr="00211C68" w:rsidRDefault="00E0756E" w:rsidP="00E0756E">
      <w:pPr>
        <w:pStyle w:val="Doc-text2"/>
      </w:pPr>
    </w:p>
    <w:p w14:paraId="2F356A22" w14:textId="77777777" w:rsidR="00E0756E" w:rsidRPr="00211C68" w:rsidRDefault="00E0756E" w:rsidP="00E0756E">
      <w:pPr>
        <w:pStyle w:val="Doc-text2"/>
      </w:pPr>
      <w:r w:rsidRPr="00211C68">
        <w:t>We will reply to SA4 LS</w:t>
      </w:r>
    </w:p>
    <w:p w14:paraId="2F355CD0" w14:textId="77777777" w:rsidR="00E0756E" w:rsidRPr="00211C68" w:rsidRDefault="00E0756E" w:rsidP="00E0756E">
      <w:pPr>
        <w:pStyle w:val="Doc-text2"/>
      </w:pPr>
      <w:r w:rsidRPr="00211C68">
        <w:t xml:space="preserve">- </w:t>
      </w:r>
      <w:r w:rsidRPr="00211C68">
        <w:tab/>
        <w:t xml:space="preserve">What is the time for suspension? </w:t>
      </w:r>
    </w:p>
    <w:p w14:paraId="2D3675D3" w14:textId="77777777" w:rsidR="00E0756E" w:rsidRPr="00211C68" w:rsidRDefault="00E0756E" w:rsidP="00E0756E">
      <w:pPr>
        <w:pStyle w:val="Doc-text2"/>
      </w:pPr>
      <w:r w:rsidRPr="00211C68">
        <w:t>-</w:t>
      </w:r>
      <w:r w:rsidRPr="00211C68">
        <w:tab/>
        <w:t xml:space="preserve">QC think the pause is for a very long time. </w:t>
      </w:r>
    </w:p>
    <w:p w14:paraId="1D52E676" w14:textId="77777777" w:rsidR="00E0756E" w:rsidRPr="00211C68" w:rsidRDefault="00E0756E" w:rsidP="00E0756E">
      <w:pPr>
        <w:pStyle w:val="Doc-text2"/>
      </w:pPr>
      <w:r w:rsidRPr="00211C68">
        <w:t>-</w:t>
      </w:r>
      <w:r w:rsidRPr="00211C68">
        <w:tab/>
        <w:t xml:space="preserve">Chair think Lenovo had good explanations why the pause would typically be in the order of minutes. </w:t>
      </w:r>
    </w:p>
    <w:p w14:paraId="1060094C" w14:textId="77777777" w:rsidR="00E0756E" w:rsidRPr="00211C68" w:rsidRDefault="00E0756E" w:rsidP="00E0756E">
      <w:pPr>
        <w:pStyle w:val="Doc-text2"/>
      </w:pPr>
      <w:r w:rsidRPr="00211C68">
        <w:t>Chair Continue offline</w:t>
      </w:r>
    </w:p>
    <w:p w14:paraId="4F516693" w14:textId="77777777" w:rsidR="00E0756E" w:rsidRPr="00211C68" w:rsidRDefault="00E0756E" w:rsidP="00E0756E">
      <w:pPr>
        <w:pStyle w:val="Doc-text2"/>
      </w:pPr>
    </w:p>
    <w:p w14:paraId="00D8F790" w14:textId="77777777" w:rsidR="00E0756E" w:rsidRPr="00211C68" w:rsidRDefault="00E0756E" w:rsidP="00E0756E">
      <w:pPr>
        <w:pStyle w:val="EmailDiscussion"/>
        <w:overflowPunct/>
        <w:autoSpaceDE/>
        <w:autoSpaceDN/>
        <w:adjustRightInd/>
        <w:ind w:left="1619" w:hanging="360"/>
        <w:textAlignment w:val="auto"/>
      </w:pPr>
      <w:r w:rsidRPr="00211C68">
        <w:t>[AT116-e][043][eQOE] QoE report handling at QoE pause (Huawei)</w:t>
      </w:r>
    </w:p>
    <w:p w14:paraId="1E9E00D8" w14:textId="77777777" w:rsidR="00E0756E" w:rsidRPr="00211C68" w:rsidRDefault="00E0756E" w:rsidP="00E0756E">
      <w:pPr>
        <w:pStyle w:val="EmailDiscussion2"/>
      </w:pPr>
      <w:r w:rsidRPr="00211C68">
        <w:tab/>
        <w:t>Scope: Reply to SA4s questions</w:t>
      </w:r>
    </w:p>
    <w:p w14:paraId="2E93146B" w14:textId="77777777" w:rsidR="00E0756E" w:rsidRPr="00211C68" w:rsidRDefault="00E0756E" w:rsidP="00E0756E">
      <w:pPr>
        <w:pStyle w:val="EmailDiscussion2"/>
      </w:pPr>
      <w:r w:rsidRPr="00211C68">
        <w:tab/>
        <w:t xml:space="preserve">Intended outcome: Report, TP for LS out. </w:t>
      </w:r>
    </w:p>
    <w:p w14:paraId="5B8329D1" w14:textId="77777777" w:rsidR="00E0756E" w:rsidRPr="00211C68" w:rsidRDefault="00E0756E" w:rsidP="00E0756E">
      <w:pPr>
        <w:pStyle w:val="EmailDiscussion2"/>
      </w:pPr>
      <w:r w:rsidRPr="00211C68">
        <w:tab/>
        <w:t>Deadline: Tuesday W2 (CB online only if not possible to agree offline)</w:t>
      </w:r>
    </w:p>
    <w:p w14:paraId="51E8306C" w14:textId="77777777" w:rsidR="00E0756E" w:rsidRPr="00211C68" w:rsidRDefault="00E0756E" w:rsidP="00E0756E">
      <w:pPr>
        <w:pStyle w:val="EmailDiscussion2"/>
        <w:ind w:left="0" w:firstLine="0"/>
      </w:pPr>
    </w:p>
    <w:p w14:paraId="53967A32" w14:textId="2ADAABF2" w:rsidR="00E0756E" w:rsidRPr="00211C68" w:rsidRDefault="00005BAE" w:rsidP="00E0756E">
      <w:pPr>
        <w:pStyle w:val="Doc-title"/>
      </w:pPr>
      <w:hyperlink r:id="rId2269" w:history="1">
        <w:r>
          <w:rPr>
            <w:rStyle w:val="Hyperlink"/>
          </w:rPr>
          <w:t>R2-2111513</w:t>
        </w:r>
      </w:hyperlink>
      <w:r w:rsidR="00E0756E" w:rsidRPr="00211C68">
        <w:tab/>
      </w:r>
      <w:bookmarkStart w:id="276" w:name="OLE_LINK2"/>
      <w:r w:rsidR="00E0756E" w:rsidRPr="00211C68">
        <w:rPr>
          <w:rFonts w:cs="Arial"/>
          <w:bCs/>
        </w:rPr>
        <w:t>Further r</w:t>
      </w:r>
      <w:r w:rsidR="00E0756E" w:rsidRPr="00211C68">
        <w:rPr>
          <w:rFonts w:cs="Arial"/>
        </w:rPr>
        <w:t xml:space="preserve">eply on </w:t>
      </w:r>
      <w:bookmarkEnd w:id="276"/>
      <w:r w:rsidR="00E0756E" w:rsidRPr="00211C68">
        <w:rPr>
          <w:rFonts w:cs="Arial"/>
        </w:rPr>
        <w:t>QoE report handling at QoE pause</w:t>
      </w:r>
      <w:r w:rsidR="00E0756E" w:rsidRPr="00211C68">
        <w:rPr>
          <w:rFonts w:cs="Arial"/>
        </w:rPr>
        <w:tab/>
        <w:t>Huawei</w:t>
      </w:r>
    </w:p>
    <w:p w14:paraId="4EDABDA2" w14:textId="77777777" w:rsidR="00E0756E" w:rsidRPr="00211C68" w:rsidRDefault="00E0756E" w:rsidP="00E0756E">
      <w:pPr>
        <w:pStyle w:val="Doc-text2"/>
      </w:pPr>
      <w:r w:rsidRPr="00211C68">
        <w:t>-</w:t>
      </w:r>
      <w:r w:rsidRPr="00211C68">
        <w:tab/>
        <w:t xml:space="preserve">Chair wonder if this reply indicate that we don’t need pause resume. Huawei think the discussion indeed goes in this direction. Nokia think it is strange to indicate that our own mechanism is not useful. Lenovo agrees. </w:t>
      </w:r>
    </w:p>
    <w:p w14:paraId="38A9D827" w14:textId="77777777" w:rsidR="00E0756E" w:rsidRPr="00211C68" w:rsidRDefault="00E0756E" w:rsidP="00E0756E">
      <w:pPr>
        <w:pStyle w:val="Doc-text2"/>
      </w:pPr>
      <w:r w:rsidRPr="00211C68">
        <w:t>-</w:t>
      </w:r>
      <w:r w:rsidRPr="00211C68">
        <w:tab/>
        <w:t xml:space="preserve">China Unicom think R3 has agreed pause resume indications, think it is useful. </w:t>
      </w:r>
    </w:p>
    <w:p w14:paraId="66D62403" w14:textId="77777777" w:rsidR="00E0756E" w:rsidRPr="00211C68" w:rsidRDefault="00E0756E" w:rsidP="00E0756E">
      <w:pPr>
        <w:pStyle w:val="Doc-text2"/>
      </w:pPr>
      <w:r w:rsidRPr="00211C68">
        <w:t>-</w:t>
      </w:r>
      <w:r w:rsidRPr="00211C68">
        <w:tab/>
        <w:t>ZTE think that as SA4 SA5 has different opinions on how pause resume works this may be postponed to next release.</w:t>
      </w:r>
    </w:p>
    <w:p w14:paraId="40306ABF" w14:textId="77777777" w:rsidR="00E0756E" w:rsidRPr="00211C68" w:rsidRDefault="00E0756E" w:rsidP="00E0756E">
      <w:pPr>
        <w:pStyle w:val="Doc-text2"/>
      </w:pPr>
      <w:r w:rsidRPr="00211C68">
        <w:t>-</w:t>
      </w:r>
      <w:r w:rsidRPr="00211C68">
        <w:tab/>
        <w:t xml:space="preserve">Ericsson think we can remove the last sentence in the LS. </w:t>
      </w:r>
    </w:p>
    <w:p w14:paraId="1C7BEB32" w14:textId="77777777" w:rsidR="00E0756E" w:rsidRPr="00211C68" w:rsidRDefault="00E0756E" w:rsidP="00E0756E">
      <w:pPr>
        <w:pStyle w:val="Doc-text2"/>
      </w:pPr>
      <w:r w:rsidRPr="00211C68">
        <w:t>-</w:t>
      </w:r>
      <w:r w:rsidRPr="00211C68">
        <w:tab/>
        <w:t xml:space="preserve">Lenovo anyway think SA4 will postpone if they get a reply. </w:t>
      </w:r>
    </w:p>
    <w:p w14:paraId="58FA8D6B"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Postpone this reply LS. Discuss at RP whether to have the pause resume in Rel-17. </w:t>
      </w:r>
    </w:p>
    <w:p w14:paraId="1F101AD0" w14:textId="77777777" w:rsidR="00E0756E" w:rsidRPr="00211C68" w:rsidRDefault="00E0756E" w:rsidP="00E0756E">
      <w:pPr>
        <w:pStyle w:val="Doc-text2"/>
      </w:pPr>
    </w:p>
    <w:p w14:paraId="47E16857" w14:textId="11799681" w:rsidR="00E0756E" w:rsidRPr="00211C68" w:rsidRDefault="00005BAE" w:rsidP="00E0756E">
      <w:pPr>
        <w:pStyle w:val="Doc-title"/>
      </w:pPr>
      <w:hyperlink r:id="rId2270" w:history="1">
        <w:r>
          <w:rPr>
            <w:rStyle w:val="Hyperlink"/>
          </w:rPr>
          <w:t>R2-2109868</w:t>
        </w:r>
      </w:hyperlink>
      <w:r w:rsidR="00E0756E" w:rsidRPr="00211C68">
        <w:tab/>
        <w:t>Pause and resume of QoE measurements</w:t>
      </w:r>
      <w:r w:rsidR="00E0756E" w:rsidRPr="00211C68">
        <w:tab/>
        <w:t>Ericsson</w:t>
      </w:r>
      <w:r w:rsidR="00E0756E" w:rsidRPr="00211C68">
        <w:tab/>
        <w:t>discussion</w:t>
      </w:r>
      <w:r w:rsidR="00E0756E" w:rsidRPr="00211C68">
        <w:tab/>
        <w:t>Rel-17</w:t>
      </w:r>
      <w:r w:rsidR="00E0756E" w:rsidRPr="00211C68">
        <w:tab/>
        <w:t>NR_QoE-Core</w:t>
      </w:r>
    </w:p>
    <w:p w14:paraId="2D6CB616" w14:textId="3D828368" w:rsidR="00E0756E" w:rsidRPr="00211C68" w:rsidRDefault="00005BAE" w:rsidP="00E0756E">
      <w:pPr>
        <w:pStyle w:val="Doc-title"/>
      </w:pPr>
      <w:hyperlink r:id="rId2271" w:history="1">
        <w:r>
          <w:rPr>
            <w:rStyle w:val="Hyperlink"/>
          </w:rPr>
          <w:t>R2-2109567</w:t>
        </w:r>
      </w:hyperlink>
      <w:r w:rsidR="00E0756E" w:rsidRPr="00211C68">
        <w:tab/>
        <w:t>QoE pause and resume handling</w:t>
      </w:r>
      <w:r w:rsidR="00E0756E" w:rsidRPr="00211C68">
        <w:tab/>
        <w:t>Qualcomm Incorporated</w:t>
      </w:r>
      <w:r w:rsidR="00E0756E" w:rsidRPr="00211C68">
        <w:tab/>
        <w:t>discussion</w:t>
      </w:r>
      <w:r w:rsidR="00E0756E" w:rsidRPr="00211C68">
        <w:tab/>
        <w:t>NR_QoE-Core</w:t>
      </w:r>
    </w:p>
    <w:p w14:paraId="3E9233B9" w14:textId="2BAC2A37" w:rsidR="00E0756E" w:rsidRPr="00211C68" w:rsidRDefault="00005BAE" w:rsidP="00E0756E">
      <w:pPr>
        <w:pStyle w:val="Doc-title"/>
      </w:pPr>
      <w:hyperlink r:id="rId2272" w:history="1">
        <w:r>
          <w:rPr>
            <w:rStyle w:val="Hyperlink"/>
          </w:rPr>
          <w:t>R2-2109574</w:t>
        </w:r>
      </w:hyperlink>
      <w:r w:rsidR="00E0756E" w:rsidRPr="00211C68">
        <w:tab/>
        <w:t>Draft reply LS on QoE report handling at QoE pause</w:t>
      </w:r>
      <w:r w:rsidR="00E0756E" w:rsidRPr="00211C68">
        <w:tab/>
        <w:t>Qualcomm Incorporated</w:t>
      </w:r>
      <w:r w:rsidR="00E0756E" w:rsidRPr="00211C68">
        <w:tab/>
        <w:t>LS out</w:t>
      </w:r>
      <w:r w:rsidR="00E0756E" w:rsidRPr="00211C68">
        <w:tab/>
        <w:t>NR_QoE-Core</w:t>
      </w:r>
      <w:r w:rsidR="00E0756E" w:rsidRPr="00211C68">
        <w:tab/>
        <w:t>To:SA4</w:t>
      </w:r>
      <w:r w:rsidR="00E0756E" w:rsidRPr="00211C68">
        <w:tab/>
        <w:t>Cc:SA5, RAN3</w:t>
      </w:r>
    </w:p>
    <w:p w14:paraId="09D70FDC" w14:textId="2B916752" w:rsidR="00E0756E" w:rsidRPr="00211C68" w:rsidRDefault="00005BAE" w:rsidP="00E0756E">
      <w:pPr>
        <w:pStyle w:val="Doc-title"/>
      </w:pPr>
      <w:hyperlink r:id="rId2273" w:history="1">
        <w:r>
          <w:rPr>
            <w:rStyle w:val="Hyperlink"/>
          </w:rPr>
          <w:t>R2-2109985</w:t>
        </w:r>
      </w:hyperlink>
      <w:r w:rsidR="00E0756E" w:rsidRPr="00211C68">
        <w:tab/>
        <w:t>Discussion on start and stop of QoE measurement</w:t>
      </w:r>
      <w:r w:rsidR="00E0756E" w:rsidRPr="00211C68">
        <w:tab/>
        <w:t>vivo</w:t>
      </w:r>
      <w:r w:rsidR="00E0756E" w:rsidRPr="00211C68">
        <w:tab/>
        <w:t>discussion</w:t>
      </w:r>
      <w:r w:rsidR="00E0756E" w:rsidRPr="00211C68">
        <w:tab/>
        <w:t>Rel-17</w:t>
      </w:r>
      <w:r w:rsidR="00E0756E" w:rsidRPr="00211C68">
        <w:tab/>
        <w:t>NR_QoE-Core</w:t>
      </w:r>
    </w:p>
    <w:p w14:paraId="1A88219F" w14:textId="020CABDA" w:rsidR="00E0756E" w:rsidRPr="00211C68" w:rsidRDefault="00005BAE" w:rsidP="00E0756E">
      <w:pPr>
        <w:pStyle w:val="Doc-title"/>
      </w:pPr>
      <w:hyperlink r:id="rId2274" w:history="1">
        <w:r>
          <w:rPr>
            <w:rStyle w:val="Hyperlink"/>
          </w:rPr>
          <w:t>R2-2110101</w:t>
        </w:r>
      </w:hyperlink>
      <w:r w:rsidR="00E0756E" w:rsidRPr="00211C68">
        <w:tab/>
        <w:t>Discussion on QoE measurement pausing and resuming</w:t>
      </w:r>
      <w:r w:rsidR="00E0756E" w:rsidRPr="00211C68">
        <w:tab/>
        <w:t>OPPO</w:t>
      </w:r>
      <w:r w:rsidR="00E0756E" w:rsidRPr="00211C68">
        <w:tab/>
        <w:t>discussion</w:t>
      </w:r>
      <w:r w:rsidR="00E0756E" w:rsidRPr="00211C68">
        <w:tab/>
        <w:t>Rel-17</w:t>
      </w:r>
      <w:r w:rsidR="00E0756E" w:rsidRPr="00211C68">
        <w:tab/>
        <w:t>NR_QoE-Core</w:t>
      </w:r>
    </w:p>
    <w:p w14:paraId="737E9B2A" w14:textId="59E1E8C4" w:rsidR="00E0756E" w:rsidRPr="00211C68" w:rsidRDefault="00005BAE" w:rsidP="00E0756E">
      <w:pPr>
        <w:pStyle w:val="Doc-title"/>
      </w:pPr>
      <w:hyperlink r:id="rId2275" w:history="1">
        <w:r>
          <w:rPr>
            <w:rStyle w:val="Hyperlink"/>
          </w:rPr>
          <w:t>R2-2110281</w:t>
        </w:r>
      </w:hyperlink>
      <w:r w:rsidR="00E0756E" w:rsidRPr="00211C68">
        <w:tab/>
        <w:t>Discussion on the partial QoE reporting and buffering at RAN overload</w:t>
      </w:r>
      <w:r w:rsidR="00E0756E" w:rsidRPr="00211C68">
        <w:tab/>
        <w:t>ITRI</w:t>
      </w:r>
      <w:r w:rsidR="00E0756E" w:rsidRPr="00211C68">
        <w:tab/>
        <w:t>discussion</w:t>
      </w:r>
      <w:r w:rsidR="00E0756E" w:rsidRPr="00211C68">
        <w:tab/>
        <w:t>NR_QoE-Core</w:t>
      </w:r>
      <w:r w:rsidR="00E0756E" w:rsidRPr="00211C68">
        <w:tab/>
      </w:r>
      <w:hyperlink r:id="rId2276" w:history="1">
        <w:r>
          <w:rPr>
            <w:rStyle w:val="Hyperlink"/>
          </w:rPr>
          <w:t>R2-2107852</w:t>
        </w:r>
      </w:hyperlink>
    </w:p>
    <w:p w14:paraId="5B138242" w14:textId="7C79AEC4" w:rsidR="00E0756E" w:rsidRPr="00211C68" w:rsidRDefault="00005BAE" w:rsidP="00E0756E">
      <w:pPr>
        <w:pStyle w:val="Doc-title"/>
      </w:pPr>
      <w:hyperlink r:id="rId2277" w:history="1">
        <w:r>
          <w:rPr>
            <w:rStyle w:val="Hyperlink"/>
          </w:rPr>
          <w:t>R2-2110382</w:t>
        </w:r>
      </w:hyperlink>
      <w:r w:rsidR="00E0756E" w:rsidRPr="00211C68">
        <w:tab/>
        <w:t>QoE pause and resume procedure</w:t>
      </w:r>
      <w:r w:rsidR="00E0756E" w:rsidRPr="00211C68">
        <w:tab/>
        <w:t>LG Electronics Inc.</w:t>
      </w:r>
      <w:r w:rsidR="00E0756E" w:rsidRPr="00211C68">
        <w:tab/>
        <w:t>discussion</w:t>
      </w:r>
      <w:r w:rsidR="00E0756E" w:rsidRPr="00211C68">
        <w:tab/>
        <w:t>Rel-17</w:t>
      </w:r>
    </w:p>
    <w:p w14:paraId="1678FC50" w14:textId="2176C10F" w:rsidR="00E0756E" w:rsidRPr="00211C68" w:rsidRDefault="00005BAE" w:rsidP="00E0756E">
      <w:pPr>
        <w:pStyle w:val="Doc-title"/>
      </w:pPr>
      <w:hyperlink r:id="rId2278" w:history="1">
        <w:r>
          <w:rPr>
            <w:rStyle w:val="Hyperlink"/>
          </w:rPr>
          <w:t>R2-2110608</w:t>
        </w:r>
      </w:hyperlink>
      <w:r w:rsidR="00E0756E" w:rsidRPr="00211C68">
        <w:tab/>
        <w:t>Discussion on SA4/SA5 reply for QoE pause</w:t>
      </w:r>
      <w:r w:rsidR="00E0756E" w:rsidRPr="00211C68">
        <w:tab/>
        <w:t>Huawei, HiSilicon</w:t>
      </w:r>
      <w:r w:rsidR="00E0756E" w:rsidRPr="00211C68">
        <w:tab/>
        <w:t>discussion</w:t>
      </w:r>
      <w:r w:rsidR="00E0756E" w:rsidRPr="00211C68">
        <w:tab/>
        <w:t>Rel-17</w:t>
      </w:r>
      <w:r w:rsidR="00E0756E" w:rsidRPr="00211C68">
        <w:tab/>
        <w:t>NR_QoE-Core</w:t>
      </w:r>
    </w:p>
    <w:p w14:paraId="3A7456D7" w14:textId="0BE6BB14" w:rsidR="00E0756E" w:rsidRPr="00211C68" w:rsidRDefault="00005BAE" w:rsidP="00E0756E">
      <w:pPr>
        <w:pStyle w:val="Doc-title"/>
      </w:pPr>
      <w:hyperlink r:id="rId2279" w:history="1">
        <w:r>
          <w:rPr>
            <w:rStyle w:val="Hyperlink"/>
          </w:rPr>
          <w:t>R2-2110721</w:t>
        </w:r>
      </w:hyperlink>
      <w:r w:rsidR="00E0756E" w:rsidRPr="00211C68">
        <w:tab/>
        <w:t>QoE stop and pause</w:t>
      </w:r>
      <w:r w:rsidR="00E0756E" w:rsidRPr="00211C68">
        <w:tab/>
        <w:t>Nokia, Nokia Shanghai Bell</w:t>
      </w:r>
      <w:r w:rsidR="00E0756E" w:rsidRPr="00211C68">
        <w:tab/>
        <w:t>discussion</w:t>
      </w:r>
      <w:r w:rsidR="00E0756E" w:rsidRPr="00211C68">
        <w:tab/>
        <w:t>Rel-17</w:t>
      </w:r>
      <w:r w:rsidR="00E0756E" w:rsidRPr="00211C68">
        <w:tab/>
        <w:t>NR_QoE-Core</w:t>
      </w:r>
      <w:r w:rsidR="00E0756E" w:rsidRPr="00211C68">
        <w:tab/>
      </w:r>
      <w:hyperlink r:id="rId2280" w:history="1">
        <w:r>
          <w:rPr>
            <w:rStyle w:val="Hyperlink"/>
          </w:rPr>
          <w:t>R2-2107515</w:t>
        </w:r>
      </w:hyperlink>
    </w:p>
    <w:p w14:paraId="1C343E6A" w14:textId="64B247BC" w:rsidR="00E0756E" w:rsidRPr="00211C68" w:rsidRDefault="00005BAE" w:rsidP="00E0756E">
      <w:pPr>
        <w:pStyle w:val="Doc-title"/>
      </w:pPr>
      <w:hyperlink r:id="rId2281" w:history="1">
        <w:r>
          <w:rPr>
            <w:rStyle w:val="Hyperlink"/>
          </w:rPr>
          <w:t>R2-2110722</w:t>
        </w:r>
      </w:hyperlink>
      <w:r w:rsidR="00E0756E" w:rsidRPr="00211C68">
        <w:tab/>
        <w:t>RAN control on QoE reporting</w:t>
      </w:r>
      <w:r w:rsidR="00E0756E" w:rsidRPr="00211C68">
        <w:tab/>
        <w:t>Nokia, Nokia Shanghai Bell</w:t>
      </w:r>
      <w:r w:rsidR="00E0756E" w:rsidRPr="00211C68">
        <w:tab/>
        <w:t>discussion</w:t>
      </w:r>
      <w:r w:rsidR="00E0756E" w:rsidRPr="00211C68">
        <w:tab/>
        <w:t>Rel-17</w:t>
      </w:r>
      <w:r w:rsidR="00E0756E" w:rsidRPr="00211C68">
        <w:tab/>
        <w:t>NR_QoE-Core</w:t>
      </w:r>
      <w:r w:rsidR="00E0756E" w:rsidRPr="00211C68">
        <w:tab/>
      </w:r>
      <w:hyperlink r:id="rId2282" w:history="1">
        <w:r>
          <w:rPr>
            <w:rStyle w:val="Hyperlink"/>
          </w:rPr>
          <w:t>R2-2107514</w:t>
        </w:r>
      </w:hyperlink>
    </w:p>
    <w:p w14:paraId="1B4B26DA" w14:textId="40634B64" w:rsidR="00E0756E" w:rsidRPr="00211C68" w:rsidRDefault="00005BAE" w:rsidP="00E0756E">
      <w:pPr>
        <w:pStyle w:val="Doc-title"/>
      </w:pPr>
      <w:hyperlink r:id="rId2283" w:history="1">
        <w:r>
          <w:rPr>
            <w:rStyle w:val="Hyperlink"/>
          </w:rPr>
          <w:t>R2-2110989</w:t>
        </w:r>
      </w:hyperlink>
      <w:r w:rsidR="00E0756E" w:rsidRPr="00211C68">
        <w:tab/>
        <w:t>Discussion on NR QoE start and stop</w:t>
      </w:r>
      <w:r w:rsidR="00E0756E" w:rsidRPr="00211C68">
        <w:tab/>
        <w:t>ZTE Corporation, Sanechips</w:t>
      </w:r>
      <w:r w:rsidR="00E0756E" w:rsidRPr="00211C68">
        <w:tab/>
        <w:t>discussion</w:t>
      </w:r>
      <w:r w:rsidR="00E0756E" w:rsidRPr="00211C68">
        <w:tab/>
        <w:t>Rel-17</w:t>
      </w:r>
    </w:p>
    <w:p w14:paraId="2D1E3178" w14:textId="7D942AA8" w:rsidR="00E0756E" w:rsidRPr="00211C68" w:rsidRDefault="00005BAE" w:rsidP="00E0756E">
      <w:pPr>
        <w:pStyle w:val="Doc-title"/>
      </w:pPr>
      <w:hyperlink r:id="rId2284" w:history="1">
        <w:r>
          <w:rPr>
            <w:rStyle w:val="Hyperlink"/>
          </w:rPr>
          <w:t>R2-2110990</w:t>
        </w:r>
      </w:hyperlink>
      <w:r w:rsidR="00E0756E" w:rsidRPr="00211C68">
        <w:tab/>
        <w:t>Discussion on buffer for NR QoE start and stop</w:t>
      </w:r>
      <w:r w:rsidR="00E0756E" w:rsidRPr="00211C68">
        <w:tab/>
        <w:t>ZTE Corporation, Sanechips</w:t>
      </w:r>
      <w:r w:rsidR="00E0756E" w:rsidRPr="00211C68">
        <w:tab/>
        <w:t>discussion</w:t>
      </w:r>
      <w:r w:rsidR="00E0756E" w:rsidRPr="00211C68">
        <w:tab/>
        <w:t>Rel-17</w:t>
      </w:r>
    </w:p>
    <w:p w14:paraId="7A5C8BE0" w14:textId="6A172FDC" w:rsidR="00E0756E" w:rsidRPr="00211C68" w:rsidRDefault="00005BAE" w:rsidP="00E0756E">
      <w:pPr>
        <w:pStyle w:val="Doc-title"/>
      </w:pPr>
      <w:hyperlink r:id="rId2285" w:history="1">
        <w:r>
          <w:rPr>
            <w:rStyle w:val="Hyperlink"/>
          </w:rPr>
          <w:t>R2-2110996</w:t>
        </w:r>
      </w:hyperlink>
      <w:r w:rsidR="00E0756E" w:rsidRPr="00211C68">
        <w:tab/>
        <w:t>Discussion on QoE collection start and stop</w:t>
      </w:r>
      <w:r w:rsidR="00E0756E" w:rsidRPr="00211C68">
        <w:tab/>
        <w:t>CATT</w:t>
      </w:r>
      <w:r w:rsidR="00E0756E" w:rsidRPr="00211C68">
        <w:tab/>
        <w:t>discussion</w:t>
      </w:r>
      <w:r w:rsidR="00E0756E" w:rsidRPr="00211C68">
        <w:tab/>
        <w:t>NR_QoE-Core</w:t>
      </w:r>
    </w:p>
    <w:p w14:paraId="4B6F14EC" w14:textId="3946B6BC" w:rsidR="00E0756E" w:rsidRPr="00211C68" w:rsidRDefault="00005BAE" w:rsidP="00E0756E">
      <w:pPr>
        <w:pStyle w:val="Doc-title"/>
      </w:pPr>
      <w:hyperlink r:id="rId2286" w:history="1">
        <w:r>
          <w:rPr>
            <w:rStyle w:val="Hyperlink"/>
          </w:rPr>
          <w:t>R2-2111131</w:t>
        </w:r>
      </w:hyperlink>
      <w:r w:rsidR="00E0756E" w:rsidRPr="00211C68">
        <w:tab/>
        <w:t>Pause and resume in QoE</w:t>
      </w:r>
      <w:r w:rsidR="00E0756E" w:rsidRPr="00211C68">
        <w:tab/>
        <w:t>Samsung</w:t>
      </w:r>
      <w:r w:rsidR="00E0756E" w:rsidRPr="00211C68">
        <w:tab/>
        <w:t>discussion</w:t>
      </w:r>
      <w:r w:rsidR="00E0756E" w:rsidRPr="00211C68">
        <w:tab/>
        <w:t>Rel-17</w:t>
      </w:r>
    </w:p>
    <w:p w14:paraId="7F828802" w14:textId="410DE781" w:rsidR="00E0756E" w:rsidRPr="00211C68" w:rsidRDefault="00005BAE" w:rsidP="00E0756E">
      <w:pPr>
        <w:pStyle w:val="Doc-title"/>
      </w:pPr>
      <w:hyperlink r:id="rId2287" w:history="1">
        <w:r>
          <w:rPr>
            <w:rStyle w:val="Hyperlink"/>
          </w:rPr>
          <w:t>R2-2110100</w:t>
        </w:r>
      </w:hyperlink>
      <w:r w:rsidR="00E0756E" w:rsidRPr="00211C68">
        <w:tab/>
        <w:t>[Draft] LS reply on further questions regarding QoE reporting handling at QoE pause</w:t>
      </w:r>
      <w:r w:rsidR="00E0756E" w:rsidRPr="00211C68">
        <w:tab/>
        <w:t>OPPO</w:t>
      </w:r>
      <w:r w:rsidR="00E0756E" w:rsidRPr="00211C68">
        <w:tab/>
        <w:t>LS out</w:t>
      </w:r>
      <w:r w:rsidR="00E0756E" w:rsidRPr="00211C68">
        <w:tab/>
        <w:t>Rel-17</w:t>
      </w:r>
      <w:r w:rsidR="00E0756E" w:rsidRPr="00211C68">
        <w:tab/>
        <w:t>NR_QoE-Core</w:t>
      </w:r>
      <w:r w:rsidR="00E0756E" w:rsidRPr="00211C68">
        <w:tab/>
        <w:t>To:SA4</w:t>
      </w:r>
    </w:p>
    <w:p w14:paraId="5F9E4BF3" w14:textId="77777777" w:rsidR="002322E9" w:rsidRPr="00211C68" w:rsidRDefault="002322E9" w:rsidP="002322E9">
      <w:pPr>
        <w:pStyle w:val="Doc-text2"/>
      </w:pPr>
    </w:p>
    <w:p w14:paraId="4DA8B29B" w14:textId="77777777" w:rsidR="00E0756E" w:rsidRPr="00211C68" w:rsidRDefault="00E0756E" w:rsidP="00E0756E">
      <w:pPr>
        <w:pStyle w:val="Heading3"/>
      </w:pPr>
      <w:bookmarkStart w:id="277" w:name="_Toc92750900"/>
      <w:r w:rsidRPr="00211C68">
        <w:t>8.14.3</w:t>
      </w:r>
      <w:r w:rsidRPr="00211C68">
        <w:tab/>
        <w:t>Other</w:t>
      </w:r>
      <w:bookmarkEnd w:id="277"/>
    </w:p>
    <w:p w14:paraId="5BD8C424" w14:textId="77777777" w:rsidR="00E0756E" w:rsidRPr="00211C68" w:rsidRDefault="00E0756E" w:rsidP="00E0756E">
      <w:pPr>
        <w:pStyle w:val="Comments"/>
      </w:pPr>
      <w:r w:rsidRPr="00211C68">
        <w:t>Other WI objectives. UE capabilites.</w:t>
      </w:r>
    </w:p>
    <w:p w14:paraId="25E97F22" w14:textId="77777777" w:rsidR="00E0756E" w:rsidRPr="00211C68" w:rsidRDefault="00E0756E" w:rsidP="00E0756E">
      <w:pPr>
        <w:pStyle w:val="BoldComments"/>
      </w:pPr>
      <w:r w:rsidRPr="00211C68">
        <w:t>RAN visible QoE</w:t>
      </w:r>
      <w:r w:rsidRPr="00211C68">
        <w:br/>
      </w:r>
    </w:p>
    <w:p w14:paraId="09BEFDF7" w14:textId="77777777" w:rsidR="00E0756E" w:rsidRPr="00211C68" w:rsidRDefault="00E0756E" w:rsidP="00E0756E">
      <w:pPr>
        <w:pStyle w:val="Doc-text2"/>
      </w:pPr>
      <w:r w:rsidRPr="00211C68">
        <w:t xml:space="preserve">- </w:t>
      </w:r>
      <w:r w:rsidRPr="00211C68">
        <w:tab/>
        <w:t xml:space="preserve">Chair wonder if RAN2 is to define in-detail every piece of information that is reported, or shall this be defined somewhere else? What will be the R2 responsibility in this? </w:t>
      </w:r>
    </w:p>
    <w:p w14:paraId="7F21B28F" w14:textId="77777777" w:rsidR="00E0756E" w:rsidRPr="00211C68" w:rsidRDefault="00E0756E" w:rsidP="00E0756E">
      <w:pPr>
        <w:pStyle w:val="Doc-text2"/>
      </w:pPr>
    </w:p>
    <w:p w14:paraId="4ACC233E" w14:textId="77777777" w:rsidR="00E0756E" w:rsidRPr="00211C68" w:rsidRDefault="00E0756E" w:rsidP="00E0756E">
      <w:pPr>
        <w:pStyle w:val="EmailDiscussion"/>
        <w:overflowPunct/>
        <w:autoSpaceDE/>
        <w:autoSpaceDN/>
        <w:adjustRightInd/>
        <w:ind w:left="1619" w:hanging="360"/>
        <w:textAlignment w:val="auto"/>
      </w:pPr>
      <w:r w:rsidRPr="00211C68">
        <w:t>[AT116-e][044][eQOE] RAN visible QoE (Qualcomm)</w:t>
      </w:r>
    </w:p>
    <w:p w14:paraId="1470CEC7" w14:textId="3DB668FA" w:rsidR="00E0756E" w:rsidRPr="00211C68" w:rsidRDefault="00E0756E" w:rsidP="00E0756E">
      <w:pPr>
        <w:pStyle w:val="EmailDiscussion2"/>
      </w:pPr>
      <w:r w:rsidRPr="00211C68">
        <w:tab/>
        <w:t xml:space="preserve">Scope: Review RAN3 LS on RVQoE, proposals in </w:t>
      </w:r>
      <w:hyperlink r:id="rId2288" w:history="1">
        <w:r w:rsidR="00005BAE">
          <w:rPr>
            <w:rStyle w:val="Hyperlink"/>
          </w:rPr>
          <w:t>R2-2111191</w:t>
        </w:r>
      </w:hyperlink>
      <w:r w:rsidRPr="00211C68">
        <w:t xml:space="preserve">, collect comments identify work and expectations in RAN2 (and issues if any), Can also collect comments and attempt a first convergence on some technical proposals, e.g. as in </w:t>
      </w:r>
      <w:hyperlink r:id="rId2289" w:history="1">
        <w:r w:rsidR="00005BAE">
          <w:rPr>
            <w:rStyle w:val="Hyperlink"/>
          </w:rPr>
          <w:t>R2-2109568</w:t>
        </w:r>
      </w:hyperlink>
      <w:r w:rsidRPr="00211C68">
        <w:t xml:space="preserve"> </w:t>
      </w:r>
      <w:hyperlink r:id="rId2290" w:history="1">
        <w:r w:rsidR="00005BAE">
          <w:rPr>
            <w:rStyle w:val="Hyperlink"/>
          </w:rPr>
          <w:t>R2-2110607</w:t>
        </w:r>
      </w:hyperlink>
      <w:r w:rsidRPr="00211C68">
        <w:t xml:space="preserve"> and other documents (rapporteur can select detail questions e,g, top down). </w:t>
      </w:r>
    </w:p>
    <w:p w14:paraId="46B9662F" w14:textId="77777777" w:rsidR="00E0756E" w:rsidRPr="00211C68" w:rsidRDefault="00E0756E" w:rsidP="00E0756E">
      <w:pPr>
        <w:pStyle w:val="EmailDiscussion2"/>
      </w:pPr>
      <w:r w:rsidRPr="00211C68">
        <w:tab/>
        <w:t xml:space="preserve">Intended outcome: Report, TP for LS out. </w:t>
      </w:r>
    </w:p>
    <w:p w14:paraId="5191F443" w14:textId="77777777" w:rsidR="00E0756E" w:rsidRPr="00211C68" w:rsidRDefault="00E0756E" w:rsidP="00E0756E">
      <w:pPr>
        <w:pStyle w:val="EmailDiscussion2"/>
      </w:pPr>
      <w:r w:rsidRPr="00211C68">
        <w:tab/>
        <w:t xml:space="preserve">Deadline: Tuesday W2, </w:t>
      </w:r>
    </w:p>
    <w:p w14:paraId="67548A5A" w14:textId="77777777" w:rsidR="00E0756E" w:rsidRPr="00211C68" w:rsidRDefault="00E0756E" w:rsidP="00E0756E">
      <w:pPr>
        <w:pStyle w:val="Doc-text2"/>
      </w:pPr>
    </w:p>
    <w:p w14:paraId="314C7AA2" w14:textId="17F397A2" w:rsidR="00E0756E" w:rsidRPr="00211C68" w:rsidRDefault="00005BAE" w:rsidP="00E0756E">
      <w:pPr>
        <w:pStyle w:val="Doc-title"/>
      </w:pPr>
      <w:hyperlink r:id="rId2291" w:history="1">
        <w:r>
          <w:rPr>
            <w:rStyle w:val="Hyperlink"/>
          </w:rPr>
          <w:t>R2-2111521</w:t>
        </w:r>
      </w:hyperlink>
      <w:r w:rsidR="00E0756E" w:rsidRPr="00211C68">
        <w:tab/>
        <w:t>RAN visible QoE</w:t>
      </w:r>
      <w:r w:rsidR="00E0756E" w:rsidRPr="00211C68">
        <w:tab/>
        <w:t>Qualcomm</w:t>
      </w:r>
    </w:p>
    <w:p w14:paraId="5E096DD2" w14:textId="77777777" w:rsidR="00E0756E" w:rsidRPr="00211C68" w:rsidRDefault="00E0756E" w:rsidP="00E0756E">
      <w:pPr>
        <w:pStyle w:val="Doc-text2"/>
      </w:pPr>
      <w:r w:rsidRPr="00211C68">
        <w:t>DISCUSSION</w:t>
      </w:r>
    </w:p>
    <w:p w14:paraId="2AC6EA61" w14:textId="77777777" w:rsidR="00E0756E" w:rsidRPr="00211C68" w:rsidRDefault="00E0756E" w:rsidP="00E0756E">
      <w:pPr>
        <w:pStyle w:val="Doc-text2"/>
      </w:pPr>
      <w:r w:rsidRPr="00211C68">
        <w:t>P1 P2</w:t>
      </w:r>
    </w:p>
    <w:p w14:paraId="2C1A63F4" w14:textId="77777777" w:rsidR="00E0756E" w:rsidRPr="00211C68" w:rsidRDefault="00E0756E" w:rsidP="00E0756E">
      <w:pPr>
        <w:pStyle w:val="Doc-text2"/>
      </w:pPr>
      <w:r w:rsidRPr="00211C68">
        <w:t>-</w:t>
      </w:r>
      <w:r w:rsidRPr="00211C68">
        <w:tab/>
        <w:t>Nokia are ok for P1. For P2 would like to stick to last sentence, and think that that 1</w:t>
      </w:r>
      <w:r w:rsidRPr="00211C68">
        <w:rPr>
          <w:vertAlign w:val="superscript"/>
        </w:rPr>
        <w:t>st</w:t>
      </w:r>
      <w:r w:rsidRPr="00211C68">
        <w:t xml:space="preserve"> and last bullets of P2. </w:t>
      </w:r>
    </w:p>
    <w:p w14:paraId="0B7963E2" w14:textId="77777777" w:rsidR="00E0756E" w:rsidRPr="00211C68" w:rsidRDefault="00E0756E" w:rsidP="00E0756E">
      <w:pPr>
        <w:pStyle w:val="Doc-text2"/>
      </w:pPr>
      <w:r w:rsidRPr="00211C68">
        <w:t>-</w:t>
      </w:r>
      <w:r w:rsidRPr="00211C68">
        <w:tab/>
        <w:t xml:space="preserve">Chair wonder when we can expect input, is SA4 really involved? CATT think we need to check with R3. </w:t>
      </w:r>
    </w:p>
    <w:p w14:paraId="4AF97937" w14:textId="77777777" w:rsidR="00E0756E" w:rsidRPr="00211C68" w:rsidRDefault="00E0756E" w:rsidP="00E0756E">
      <w:pPr>
        <w:pStyle w:val="Doc-text2"/>
      </w:pPr>
      <w:r w:rsidRPr="00211C68">
        <w:t>-</w:t>
      </w:r>
      <w:r w:rsidRPr="00211C68">
        <w:tab/>
        <w:t xml:space="preserve">Chair wonder about the RRC communication with application. Huawei think from RRC there is no issue, just forward to upper layer. </w:t>
      </w:r>
    </w:p>
    <w:p w14:paraId="5FAC21F3" w14:textId="77777777" w:rsidR="00E0756E" w:rsidRPr="00211C68" w:rsidRDefault="00E0756E" w:rsidP="00E0756E">
      <w:pPr>
        <w:pStyle w:val="Doc-text2"/>
      </w:pPr>
      <w:r w:rsidRPr="00211C68">
        <w:t>-</w:t>
      </w:r>
      <w:r w:rsidRPr="00211C68">
        <w:tab/>
        <w:t xml:space="preserve">Chair wonder also why XML wouldn’t be used? Huawei think there are privacy reasons. </w:t>
      </w:r>
    </w:p>
    <w:p w14:paraId="699F417D" w14:textId="77777777" w:rsidR="00E0756E" w:rsidRPr="00211C68" w:rsidRDefault="00E0756E" w:rsidP="00E0756E">
      <w:pPr>
        <w:pStyle w:val="Doc-text2"/>
      </w:pPr>
      <w:r w:rsidRPr="00211C68">
        <w:t>-</w:t>
      </w:r>
      <w:r w:rsidRPr="00211C68">
        <w:tab/>
        <w:t xml:space="preserve">Oppo think P1 is OK, and think the first bullet should be agreed. </w:t>
      </w:r>
    </w:p>
    <w:p w14:paraId="1DA04CED" w14:textId="77777777" w:rsidR="00E0756E" w:rsidRPr="00211C68" w:rsidRDefault="00E0756E" w:rsidP="00E0756E">
      <w:pPr>
        <w:pStyle w:val="Doc-text2"/>
      </w:pPr>
      <w:r w:rsidRPr="00211C68">
        <w:t>-</w:t>
      </w:r>
      <w:r w:rsidRPr="00211C68">
        <w:tab/>
        <w:t xml:space="preserve">Nokia object that It is feasible to configure RVQOE using explicit RRC IEs, we can use XML format. </w:t>
      </w:r>
    </w:p>
    <w:p w14:paraId="29B3E4E2" w14:textId="77777777" w:rsidR="00E0756E" w:rsidRPr="00211C68" w:rsidRDefault="00E0756E" w:rsidP="00E0756E">
      <w:pPr>
        <w:pStyle w:val="Doc-text2"/>
        <w:ind w:left="0" w:firstLine="0"/>
      </w:pPr>
    </w:p>
    <w:p w14:paraId="75608232"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RAN2 assumes that RAN2 is responsible to define the procedure to support RVQOE configuration and reporting, and leave the definition of RAN QoE metrics and what should be included in RVQOE configuration and report to other WGs, e.g. RAN3, SA4.</w:t>
      </w:r>
    </w:p>
    <w:p w14:paraId="126FBF0A"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rPr>
          <w:lang w:val="en-US"/>
        </w:rPr>
        <w:t>RAN2 confirms the following is feasible from RAN2 point of view.</w:t>
      </w:r>
    </w:p>
    <w:p w14:paraId="6400944F" w14:textId="77777777" w:rsidR="00E0756E" w:rsidRPr="00211C68" w:rsidRDefault="00E0756E" w:rsidP="00E0756E">
      <w:pPr>
        <w:pStyle w:val="Agreement"/>
        <w:numPr>
          <w:ilvl w:val="0"/>
          <w:numId w:val="0"/>
        </w:numPr>
        <w:ind w:left="1620"/>
        <w:rPr>
          <w:lang w:eastAsia="en-US"/>
        </w:rPr>
      </w:pPr>
      <w:r w:rsidRPr="00211C68">
        <w:rPr>
          <w:lang w:eastAsia="en-US"/>
        </w:rPr>
        <w:t>It is feasible to configure RVQOE using explicit RRC IEs</w:t>
      </w:r>
    </w:p>
    <w:p w14:paraId="054684F4" w14:textId="77777777" w:rsidR="00E0756E" w:rsidRPr="00211C68" w:rsidRDefault="00E0756E" w:rsidP="00E0756E">
      <w:pPr>
        <w:pStyle w:val="Agreement"/>
        <w:numPr>
          <w:ilvl w:val="0"/>
          <w:numId w:val="0"/>
        </w:numPr>
        <w:ind w:left="1620"/>
        <w:rPr>
          <w:lang w:eastAsia="en-US"/>
        </w:rPr>
      </w:pPr>
      <w:r w:rsidRPr="00211C68">
        <w:rPr>
          <w:lang w:eastAsia="en-US"/>
        </w:rPr>
        <w:t>Multiple simultaneous QoE measurements can be supported for RVQOE.  Each RVQOE measurement configuration is identified by the MeasConfigAppLayerId (or change to another generic term) corresponding to the regular QoE configuration.</w:t>
      </w:r>
    </w:p>
    <w:p w14:paraId="7D67277B" w14:textId="77777777" w:rsidR="00E0756E" w:rsidRPr="00211C68" w:rsidRDefault="00E0756E" w:rsidP="00E0756E">
      <w:pPr>
        <w:pStyle w:val="Agreement"/>
        <w:numPr>
          <w:ilvl w:val="0"/>
          <w:numId w:val="0"/>
        </w:numPr>
        <w:ind w:left="1620"/>
        <w:rPr>
          <w:lang w:eastAsia="en-US"/>
        </w:rPr>
      </w:pPr>
      <w:r w:rsidRPr="00211C68">
        <w:rPr>
          <w:lang w:eastAsia="en-US"/>
        </w:rPr>
        <w:t>UE RRC layer forwards the received RVQOE configuration to the upper (application) layer, indicating the service type.</w:t>
      </w:r>
    </w:p>
    <w:p w14:paraId="79628547" w14:textId="77777777" w:rsidR="00E0756E" w:rsidRPr="00211C68" w:rsidRDefault="00E0756E" w:rsidP="00E0756E">
      <w:pPr>
        <w:pStyle w:val="Agreement"/>
        <w:numPr>
          <w:ilvl w:val="0"/>
          <w:numId w:val="0"/>
        </w:numPr>
        <w:ind w:left="1620"/>
        <w:rPr>
          <w:lang w:eastAsia="en-US"/>
        </w:rPr>
      </w:pPr>
      <w:r w:rsidRPr="00211C68">
        <w:rPr>
          <w:lang w:eastAsia="en-US"/>
        </w:rPr>
        <w:t>RAN configures the required RVQOE metrics in the RVQOE configuration for UE to report.</w:t>
      </w:r>
    </w:p>
    <w:p w14:paraId="539FEEB3" w14:textId="77777777" w:rsidR="00E0756E" w:rsidRPr="00211C68" w:rsidRDefault="00E0756E" w:rsidP="00E0756E">
      <w:pPr>
        <w:pStyle w:val="Doc-text2"/>
      </w:pPr>
    </w:p>
    <w:p w14:paraId="3995373F" w14:textId="77777777" w:rsidR="00E0756E" w:rsidRPr="00211C68" w:rsidRDefault="00E0756E" w:rsidP="00E0756E">
      <w:pPr>
        <w:pStyle w:val="Doc-text2"/>
      </w:pPr>
      <w:r w:rsidRPr="00211C68">
        <w:t>SHORT POST EMAIL LS OUT</w:t>
      </w:r>
    </w:p>
    <w:p w14:paraId="2C754D25" w14:textId="77777777" w:rsidR="00E0756E" w:rsidRPr="00211C68" w:rsidRDefault="00E0756E" w:rsidP="00E0756E">
      <w:pPr>
        <w:pStyle w:val="Doc-text2"/>
      </w:pPr>
    </w:p>
    <w:p w14:paraId="2B1D5571" w14:textId="77777777" w:rsidR="00E0756E" w:rsidRPr="00211C68" w:rsidRDefault="00E0756E" w:rsidP="00E0756E">
      <w:pPr>
        <w:pStyle w:val="EmailDiscussion"/>
        <w:overflowPunct/>
        <w:autoSpaceDE/>
        <w:autoSpaceDN/>
        <w:adjustRightInd/>
        <w:ind w:left="1619" w:hanging="360"/>
        <w:textAlignment w:val="auto"/>
      </w:pPr>
      <w:r w:rsidRPr="00211C68">
        <w:t>[Post116-e][081][eQoE] LS out on RV QoE (Qualcomm)</w:t>
      </w:r>
    </w:p>
    <w:p w14:paraId="1F639117" w14:textId="77777777" w:rsidR="00E0756E" w:rsidRPr="00211C68" w:rsidRDefault="00E0756E" w:rsidP="00E0756E">
      <w:pPr>
        <w:pStyle w:val="EmailDiscussion2"/>
      </w:pPr>
      <w:r w:rsidRPr="00211C68">
        <w:tab/>
        <w:t>Scope: Determine R2 questions to R3 for RV QoE</w:t>
      </w:r>
      <w:r w:rsidRPr="00211C68">
        <w:rPr>
          <w:lang w:val="sv-SE"/>
        </w:rPr>
        <w:t xml:space="preserve">, LS approval. </w:t>
      </w:r>
    </w:p>
    <w:p w14:paraId="49C1EC4E" w14:textId="77777777" w:rsidR="00E0756E" w:rsidRPr="00211C68" w:rsidRDefault="00E0756E" w:rsidP="00E0756E">
      <w:pPr>
        <w:pStyle w:val="EmailDiscussion2"/>
      </w:pPr>
      <w:r w:rsidRPr="00211C68">
        <w:tab/>
        <w:t>Intended outcome: Approved LS out</w:t>
      </w:r>
    </w:p>
    <w:p w14:paraId="2F935B15" w14:textId="77777777" w:rsidR="00E0756E" w:rsidRPr="00211C68" w:rsidRDefault="00E0756E" w:rsidP="00E0756E">
      <w:pPr>
        <w:pStyle w:val="EmailDiscussion2"/>
      </w:pPr>
      <w:r w:rsidRPr="00211C68">
        <w:tab/>
        <w:t>Deadline: Short</w:t>
      </w:r>
    </w:p>
    <w:p w14:paraId="748CAB8B" w14:textId="6812BC17" w:rsidR="003904C3" w:rsidRPr="00211C68" w:rsidRDefault="003904C3" w:rsidP="003904C3">
      <w:pPr>
        <w:pStyle w:val="EmailDiscussion2"/>
      </w:pPr>
      <w:r w:rsidRPr="00211C68">
        <w:t xml:space="preserve">=&gt; Approved in </w:t>
      </w:r>
      <w:hyperlink r:id="rId2292" w:history="1">
        <w:r w:rsidR="00005BAE">
          <w:rPr>
            <w:rStyle w:val="Hyperlink"/>
          </w:rPr>
          <w:t>R2-2111603</w:t>
        </w:r>
      </w:hyperlink>
    </w:p>
    <w:p w14:paraId="074543CA" w14:textId="77777777" w:rsidR="003904C3" w:rsidRPr="00211C68" w:rsidRDefault="003904C3" w:rsidP="003904C3">
      <w:pPr>
        <w:pStyle w:val="EmailDiscussion2"/>
      </w:pPr>
    </w:p>
    <w:p w14:paraId="5E232B0D" w14:textId="21DA4E32" w:rsidR="00E0756E" w:rsidRPr="00211C68" w:rsidRDefault="00005BAE" w:rsidP="00E0756E">
      <w:pPr>
        <w:pStyle w:val="Doc-title"/>
      </w:pPr>
      <w:hyperlink r:id="rId2293" w:history="1">
        <w:r>
          <w:rPr>
            <w:rStyle w:val="Hyperlink"/>
          </w:rPr>
          <w:t>R2-2110607</w:t>
        </w:r>
      </w:hyperlink>
      <w:r w:rsidR="00E0756E" w:rsidRPr="00211C68">
        <w:tab/>
        <w:t>RAN visible QoE</w:t>
      </w:r>
      <w:r w:rsidR="00E0756E" w:rsidRPr="00211C68">
        <w:tab/>
        <w:t>Huawei, HiSilicon</w:t>
      </w:r>
      <w:r w:rsidR="00E0756E" w:rsidRPr="00211C68">
        <w:tab/>
        <w:t>discussion</w:t>
      </w:r>
      <w:r w:rsidR="00E0756E" w:rsidRPr="00211C68">
        <w:tab/>
        <w:t>Rel-17</w:t>
      </w:r>
      <w:r w:rsidR="00E0756E" w:rsidRPr="00211C68">
        <w:tab/>
        <w:t>NR_QoE-Core</w:t>
      </w:r>
    </w:p>
    <w:p w14:paraId="06376C64" w14:textId="025C9027" w:rsidR="00E0756E" w:rsidRPr="00211C68" w:rsidRDefault="00005BAE" w:rsidP="00E0756E">
      <w:pPr>
        <w:pStyle w:val="Doc-title"/>
      </w:pPr>
      <w:hyperlink r:id="rId2294" w:history="1">
        <w:r>
          <w:rPr>
            <w:rStyle w:val="Hyperlink"/>
          </w:rPr>
          <w:t>R2-2109568</w:t>
        </w:r>
      </w:hyperlink>
      <w:r w:rsidR="00E0756E" w:rsidRPr="00211C68">
        <w:tab/>
        <w:t>Support of RAN visible QoE and per-slice QoE</w:t>
      </w:r>
      <w:r w:rsidR="00E0756E" w:rsidRPr="00211C68">
        <w:tab/>
        <w:t>Qualcomm Incorporated</w:t>
      </w:r>
      <w:r w:rsidR="00E0756E" w:rsidRPr="00211C68">
        <w:tab/>
        <w:t>discussion</w:t>
      </w:r>
      <w:r w:rsidR="00E0756E" w:rsidRPr="00211C68">
        <w:tab/>
        <w:t>NR_QoE-Core</w:t>
      </w:r>
    </w:p>
    <w:p w14:paraId="1745E391" w14:textId="5A35B26D" w:rsidR="00E0756E" w:rsidRPr="00211C68" w:rsidRDefault="00005BAE" w:rsidP="00E0756E">
      <w:pPr>
        <w:pStyle w:val="Doc-title"/>
      </w:pPr>
      <w:hyperlink r:id="rId2295" w:history="1">
        <w:r>
          <w:rPr>
            <w:rStyle w:val="Hyperlink"/>
          </w:rPr>
          <w:t>R2-2111191</w:t>
        </w:r>
      </w:hyperlink>
      <w:r w:rsidR="00E0756E" w:rsidRPr="00211C68">
        <w:tab/>
        <w:t>Discussion on RAN visible of QoE</w:t>
      </w:r>
      <w:r w:rsidR="00E0756E" w:rsidRPr="00211C68">
        <w:tab/>
        <w:t>China Unicom</w:t>
      </w:r>
      <w:r w:rsidR="00E0756E" w:rsidRPr="00211C68">
        <w:tab/>
        <w:t>discussion</w:t>
      </w:r>
      <w:r w:rsidR="00E0756E" w:rsidRPr="00211C68">
        <w:tab/>
        <w:t>NR_QoE-Core</w:t>
      </w:r>
    </w:p>
    <w:p w14:paraId="6F37DDBB" w14:textId="77777777" w:rsidR="00E0756E" w:rsidRPr="00211C68" w:rsidRDefault="00E0756E" w:rsidP="00E0756E">
      <w:pPr>
        <w:pStyle w:val="BoldComments"/>
      </w:pPr>
      <w:r w:rsidRPr="00211C68">
        <w:t>General</w:t>
      </w:r>
    </w:p>
    <w:p w14:paraId="4D4247A5" w14:textId="63046A9E" w:rsidR="00E0756E" w:rsidRPr="00211C68" w:rsidRDefault="00005BAE" w:rsidP="00E0756E">
      <w:pPr>
        <w:pStyle w:val="Doc-title"/>
      </w:pPr>
      <w:hyperlink r:id="rId2296" w:history="1">
        <w:r>
          <w:rPr>
            <w:rStyle w:val="Hyperlink"/>
          </w:rPr>
          <w:t>R2-2109986</w:t>
        </w:r>
      </w:hyperlink>
      <w:r w:rsidR="00E0756E" w:rsidRPr="00211C68">
        <w:tab/>
        <w:t>Discussion on other WI objectives</w:t>
      </w:r>
      <w:r w:rsidR="00E0756E" w:rsidRPr="00211C68">
        <w:tab/>
        <w:t>vivo</w:t>
      </w:r>
      <w:r w:rsidR="00E0756E" w:rsidRPr="00211C68">
        <w:tab/>
        <w:t>discussion</w:t>
      </w:r>
      <w:r w:rsidR="00E0756E" w:rsidRPr="00211C68">
        <w:tab/>
        <w:t>Rel-17</w:t>
      </w:r>
      <w:r w:rsidR="00E0756E" w:rsidRPr="00211C68">
        <w:tab/>
        <w:t>NR_QoE-Core</w:t>
      </w:r>
    </w:p>
    <w:p w14:paraId="02C35066" w14:textId="77777777" w:rsidR="00E0756E" w:rsidRPr="00211C68" w:rsidRDefault="00E0756E" w:rsidP="00E0756E">
      <w:pPr>
        <w:pStyle w:val="BoldComments"/>
      </w:pPr>
      <w:r w:rsidRPr="00211C68">
        <w:t>UE capability</w:t>
      </w:r>
    </w:p>
    <w:p w14:paraId="19F00929" w14:textId="6D873E8A" w:rsidR="00E0756E" w:rsidRPr="00211C68" w:rsidRDefault="00005BAE" w:rsidP="00E0756E">
      <w:pPr>
        <w:pStyle w:val="Doc-title"/>
      </w:pPr>
      <w:hyperlink r:id="rId2297" w:history="1">
        <w:r>
          <w:rPr>
            <w:rStyle w:val="Hyperlink"/>
          </w:rPr>
          <w:t>R2-2111063</w:t>
        </w:r>
      </w:hyperlink>
      <w:r w:rsidR="00E0756E" w:rsidRPr="00211C68">
        <w:tab/>
        <w:t>Discussion on UE capability for NR QoE</w:t>
      </w:r>
      <w:r w:rsidR="00E0756E" w:rsidRPr="00211C68">
        <w:tab/>
        <w:t>CMCC</w:t>
      </w:r>
      <w:r w:rsidR="00E0756E" w:rsidRPr="00211C68">
        <w:tab/>
        <w:t>discussion</w:t>
      </w:r>
      <w:r w:rsidR="00E0756E" w:rsidRPr="00211C68">
        <w:tab/>
        <w:t>Rel-17</w:t>
      </w:r>
    </w:p>
    <w:p w14:paraId="289C34E7" w14:textId="77777777" w:rsidR="00E0756E" w:rsidRPr="00211C68" w:rsidRDefault="00E0756E" w:rsidP="00E0756E">
      <w:pPr>
        <w:pStyle w:val="Doc-title"/>
        <w:rPr>
          <w:rStyle w:val="Hyperlink"/>
          <w:color w:val="auto"/>
        </w:rPr>
      </w:pPr>
    </w:p>
    <w:p w14:paraId="49F12B9A" w14:textId="77777777" w:rsidR="00FA2DEE" w:rsidRPr="00211C68" w:rsidRDefault="00FA2DEE" w:rsidP="00FA2DEE">
      <w:pPr>
        <w:pStyle w:val="Heading2"/>
      </w:pPr>
      <w:bookmarkStart w:id="278" w:name="_Toc92750901"/>
      <w:r w:rsidRPr="00211C68">
        <w:t>8.15</w:t>
      </w:r>
      <w:r w:rsidRPr="00211C68">
        <w:tab/>
        <w:t>NR Sidelink enhancements</w:t>
      </w:r>
      <w:bookmarkEnd w:id="278"/>
    </w:p>
    <w:p w14:paraId="4422A164" w14:textId="77777777" w:rsidR="00FA2DEE" w:rsidRPr="00211C68" w:rsidRDefault="00FA2DEE" w:rsidP="00FA2DEE">
      <w:pPr>
        <w:pStyle w:val="Comments"/>
      </w:pPr>
      <w:r w:rsidRPr="00211C68">
        <w:t>(NR_SL_enh-Core; leading WG: RAN1; REL-17; WID: RP-202846)</w:t>
      </w:r>
    </w:p>
    <w:p w14:paraId="7F964920" w14:textId="77777777" w:rsidR="00FA2DEE" w:rsidRPr="00211C68" w:rsidRDefault="00FA2DEE" w:rsidP="00FA2DEE">
      <w:pPr>
        <w:pStyle w:val="Comments"/>
      </w:pPr>
      <w:r w:rsidRPr="00211C68">
        <w:t>Time budget: 1.5 TU</w:t>
      </w:r>
    </w:p>
    <w:p w14:paraId="43803B9F" w14:textId="77777777" w:rsidR="00FA2DEE" w:rsidRPr="00211C68" w:rsidRDefault="00FA2DEE" w:rsidP="00FA2DEE">
      <w:pPr>
        <w:pStyle w:val="Comments"/>
      </w:pPr>
      <w:r w:rsidRPr="00211C68">
        <w:t xml:space="preserve">Tdoc Limitation: 3 tdocs </w:t>
      </w:r>
    </w:p>
    <w:p w14:paraId="297C2B4A" w14:textId="77777777" w:rsidR="00FA2DEE" w:rsidRPr="00211C68" w:rsidRDefault="00FA2DEE" w:rsidP="00FA2DEE">
      <w:pPr>
        <w:pStyle w:val="Comments"/>
      </w:pPr>
      <w:r w:rsidRPr="00211C68">
        <w:t>Email max expectation: 6 threads</w:t>
      </w:r>
    </w:p>
    <w:p w14:paraId="1B957846" w14:textId="77777777" w:rsidR="00FA2DEE" w:rsidRPr="00211C68" w:rsidRDefault="00FA2DEE" w:rsidP="00FA2DEE">
      <w:pPr>
        <w:pStyle w:val="Heading3"/>
      </w:pPr>
      <w:bookmarkStart w:id="279" w:name="_Toc92750902"/>
      <w:r w:rsidRPr="00211C68">
        <w:t>8.15.1</w:t>
      </w:r>
      <w:r w:rsidRPr="00211C68">
        <w:tab/>
        <w:t>Organizational</w:t>
      </w:r>
      <w:bookmarkEnd w:id="279"/>
    </w:p>
    <w:p w14:paraId="5033C65B" w14:textId="77777777" w:rsidR="00FA2DEE" w:rsidRPr="00211C68" w:rsidRDefault="00FA2DEE" w:rsidP="00FA2DEE">
      <w:pPr>
        <w:pStyle w:val="Comments"/>
      </w:pPr>
      <w:r w:rsidRPr="00211C68">
        <w:t>Including incoming LSs, rapporteur inputs, [POST115-e][712], [POST115-e][713], etc.</w:t>
      </w:r>
    </w:p>
    <w:p w14:paraId="6D4D8259" w14:textId="640C384E" w:rsidR="00FA2DEE" w:rsidRPr="00211C68" w:rsidRDefault="00005BAE" w:rsidP="00FA2DEE">
      <w:pPr>
        <w:pStyle w:val="Doc-title"/>
      </w:pPr>
      <w:hyperlink r:id="rId2298" w:history="1">
        <w:r>
          <w:rPr>
            <w:rStyle w:val="Hyperlink"/>
          </w:rPr>
          <w:t>R2-2109323</w:t>
        </w:r>
      </w:hyperlink>
      <w:r w:rsidR="00FA2DEE" w:rsidRPr="00211C68">
        <w:tab/>
        <w:t>Reply LS on SL DRX design (R1-2108580; contact: ZTE)</w:t>
      </w:r>
      <w:r w:rsidR="00FA2DEE" w:rsidRPr="00211C68">
        <w:tab/>
        <w:t>RAN1</w:t>
      </w:r>
      <w:r w:rsidR="00FA2DEE" w:rsidRPr="00211C68">
        <w:tab/>
        <w:t>LS in</w:t>
      </w:r>
      <w:r w:rsidR="00FA2DEE" w:rsidRPr="00211C68">
        <w:tab/>
        <w:t>Rel-17</w:t>
      </w:r>
      <w:r w:rsidR="00FA2DEE" w:rsidRPr="00211C68">
        <w:tab/>
        <w:t>NR_SL_enh-Core</w:t>
      </w:r>
      <w:r w:rsidR="00FA2DEE" w:rsidRPr="00211C68">
        <w:tab/>
        <w:t>To:RAN2</w:t>
      </w:r>
      <w:r w:rsidR="00FA2DEE" w:rsidRPr="00211C68">
        <w:tab/>
        <w:t>Cc:RAN4</w:t>
      </w:r>
    </w:p>
    <w:p w14:paraId="518E82BF" w14:textId="77777777" w:rsidR="00FA2DEE" w:rsidRPr="00211C68" w:rsidRDefault="00FA2DEE" w:rsidP="00CF50A3">
      <w:pPr>
        <w:pStyle w:val="Doc-text2"/>
        <w:numPr>
          <w:ilvl w:val="0"/>
          <w:numId w:val="78"/>
        </w:numPr>
        <w:overflowPunct/>
        <w:autoSpaceDE/>
        <w:autoSpaceDN/>
        <w:adjustRightInd/>
        <w:textAlignment w:val="auto"/>
      </w:pPr>
      <w:r w:rsidRPr="00211C68">
        <w:t>Previous RAN2 WA “</w:t>
      </w:r>
      <w:r w:rsidRPr="00211C68">
        <w:rPr>
          <w:noProof/>
        </w:rPr>
        <w:t>SL DRX should take PSCCH monitoring also for sensing (in addition to data reception) into account if SL DRX is used”</w:t>
      </w:r>
      <w:r w:rsidRPr="00211C68">
        <w:t xml:space="preserve"> is dropped. </w:t>
      </w:r>
    </w:p>
    <w:p w14:paraId="633AC14F" w14:textId="77777777" w:rsidR="00FA2DEE" w:rsidRPr="00211C68" w:rsidRDefault="00FA2DEE" w:rsidP="00CF50A3">
      <w:pPr>
        <w:pStyle w:val="Doc-text2"/>
        <w:numPr>
          <w:ilvl w:val="0"/>
          <w:numId w:val="78"/>
        </w:numPr>
        <w:overflowPunct/>
        <w:autoSpaceDE/>
        <w:autoSpaceDN/>
        <w:adjustRightInd/>
        <w:textAlignment w:val="auto"/>
      </w:pPr>
      <w:r w:rsidRPr="00211C68">
        <w:t xml:space="preserve">Noted. </w:t>
      </w:r>
    </w:p>
    <w:p w14:paraId="6016F16D" w14:textId="77777777" w:rsidR="00FA2DEE" w:rsidRPr="00211C68" w:rsidRDefault="00FA2DEE" w:rsidP="00FA2DEE">
      <w:pPr>
        <w:pStyle w:val="Doc-text2"/>
      </w:pPr>
    </w:p>
    <w:p w14:paraId="6B38DADB"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Agreement on SL DRX design:</w:t>
      </w:r>
    </w:p>
    <w:p w14:paraId="7F30F1D9"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 xml:space="preserve">1: </w:t>
      </w:r>
      <w:r w:rsidRPr="00211C68">
        <w:tab/>
        <w:t>Previous RAN2 WA “</w:t>
      </w:r>
      <w:r w:rsidRPr="00211C68">
        <w:rPr>
          <w:noProof/>
        </w:rPr>
        <w:t>SL DRX should take PSCCH monitoring also for sensing (in addition to data reception) into account if SL DRX is used”</w:t>
      </w:r>
      <w:r w:rsidRPr="00211C68">
        <w:t xml:space="preserve"> is dropped.</w:t>
      </w:r>
    </w:p>
    <w:p w14:paraId="13BB206C" w14:textId="77777777" w:rsidR="00FA2DEE" w:rsidRPr="00211C68" w:rsidRDefault="00FA2DEE" w:rsidP="00FA2DEE">
      <w:pPr>
        <w:pStyle w:val="Doc-text2"/>
      </w:pPr>
    </w:p>
    <w:p w14:paraId="0CD79C30" w14:textId="67B836F0" w:rsidR="00FA2DEE" w:rsidRPr="00211C68" w:rsidRDefault="00FA2DEE" w:rsidP="00FA2DEE">
      <w:pPr>
        <w:pStyle w:val="Doc-text2"/>
        <w:ind w:left="1259" w:firstLine="0"/>
      </w:pPr>
      <w:r w:rsidRPr="00211C68">
        <w:t>[Session chair]: Do we need response LS to RAN1 to inform RAN2 WA is dropped? [Intel, Apple, Vivo, Lenovo, Ericsson, Huawei]: Not really needed.</w:t>
      </w:r>
    </w:p>
    <w:p w14:paraId="468FA5D1" w14:textId="77777777" w:rsidR="00FA2DEE" w:rsidRPr="00211C68" w:rsidRDefault="00FA2DEE" w:rsidP="00FA2DEE">
      <w:pPr>
        <w:pStyle w:val="Doc-text2"/>
      </w:pPr>
    </w:p>
    <w:p w14:paraId="0FD92E9A" w14:textId="0E10DEAD" w:rsidR="00FA2DEE" w:rsidRPr="00211C68" w:rsidRDefault="00005BAE" w:rsidP="00FA2DEE">
      <w:pPr>
        <w:pStyle w:val="Doc-title"/>
      </w:pPr>
      <w:hyperlink r:id="rId2299" w:history="1">
        <w:r>
          <w:rPr>
            <w:rStyle w:val="Hyperlink"/>
          </w:rPr>
          <w:t>R2-2109324</w:t>
        </w:r>
      </w:hyperlink>
      <w:r w:rsidR="00FA2DEE" w:rsidRPr="00211C68">
        <w:tab/>
        <w:t>Reply LS on time gap information in SCI (R1-2108622; contact: OPPO)</w:t>
      </w:r>
      <w:r w:rsidR="00FA2DEE" w:rsidRPr="00211C68">
        <w:tab/>
        <w:t>RAN1</w:t>
      </w:r>
      <w:r w:rsidR="00FA2DEE" w:rsidRPr="00211C68">
        <w:tab/>
        <w:t>LS in</w:t>
      </w:r>
      <w:r w:rsidR="00FA2DEE" w:rsidRPr="00211C68">
        <w:tab/>
        <w:t>Rel-17</w:t>
      </w:r>
      <w:r w:rsidR="00FA2DEE" w:rsidRPr="00211C68">
        <w:tab/>
        <w:t>NR_SL_enh-Core</w:t>
      </w:r>
      <w:r w:rsidR="00FA2DEE" w:rsidRPr="00211C68">
        <w:tab/>
        <w:t>To:RAN2</w:t>
      </w:r>
    </w:p>
    <w:p w14:paraId="19DD7E19" w14:textId="77777777" w:rsidR="00FA2DEE" w:rsidRPr="00211C68" w:rsidRDefault="00FA2DEE" w:rsidP="00CF50A3">
      <w:pPr>
        <w:pStyle w:val="Doc-text2"/>
        <w:numPr>
          <w:ilvl w:val="0"/>
          <w:numId w:val="78"/>
        </w:numPr>
        <w:overflowPunct/>
        <w:autoSpaceDE/>
        <w:autoSpaceDN/>
        <w:adjustRightInd/>
        <w:textAlignment w:val="auto"/>
      </w:pPr>
      <w:r w:rsidRPr="00211C68">
        <w:t>Will be further discussed based on contributions.</w:t>
      </w:r>
    </w:p>
    <w:p w14:paraId="613B48BE" w14:textId="1464525B" w:rsidR="00FA2DEE" w:rsidRPr="00211C68" w:rsidRDefault="00FA2DEE" w:rsidP="00CF50A3">
      <w:pPr>
        <w:pStyle w:val="Doc-text2"/>
        <w:numPr>
          <w:ilvl w:val="0"/>
          <w:numId w:val="78"/>
        </w:numPr>
        <w:overflowPunct/>
        <w:autoSpaceDE/>
        <w:autoSpaceDN/>
        <w:adjustRightInd/>
        <w:textAlignment w:val="auto"/>
      </w:pPr>
      <w:r w:rsidRPr="00211C68">
        <w:t>Noted.</w:t>
      </w:r>
    </w:p>
    <w:p w14:paraId="3A627BB0" w14:textId="77777777" w:rsidR="00FA2DEE" w:rsidRPr="00211C68" w:rsidRDefault="00FA2DEE" w:rsidP="00FA2DEE">
      <w:pPr>
        <w:pStyle w:val="Doc-text2"/>
      </w:pPr>
    </w:p>
    <w:p w14:paraId="6F2FE088" w14:textId="565C237B" w:rsidR="00FA2DEE" w:rsidRPr="00211C68" w:rsidRDefault="00FA2DEE" w:rsidP="00FA2DEE">
      <w:pPr>
        <w:pStyle w:val="EmailDiscussion"/>
        <w:overflowPunct/>
        <w:autoSpaceDE/>
        <w:autoSpaceDN/>
        <w:adjustRightInd/>
        <w:ind w:left="1619" w:hanging="360"/>
        <w:textAlignment w:val="auto"/>
      </w:pPr>
      <w:r w:rsidRPr="00211C68">
        <w:t xml:space="preserve">[AT116-e][711][V2X/SL] Response LS to </w:t>
      </w:r>
      <w:hyperlink r:id="rId2300" w:history="1">
        <w:r w:rsidR="00005BAE">
          <w:rPr>
            <w:rStyle w:val="Hyperlink"/>
          </w:rPr>
          <w:t>R2-2109324</w:t>
        </w:r>
      </w:hyperlink>
      <w:r w:rsidRPr="00211C68">
        <w:t xml:space="preserve"> (OPPO)</w:t>
      </w:r>
    </w:p>
    <w:p w14:paraId="1AC5BA31" w14:textId="3D698FB2" w:rsidR="00FA2DEE" w:rsidRPr="00211C68" w:rsidRDefault="00FA2DEE" w:rsidP="00FA2DEE">
      <w:pPr>
        <w:pStyle w:val="EmailDiscussion2"/>
      </w:pPr>
      <w:r w:rsidRPr="00211C68">
        <w:tab/>
      </w:r>
      <w:r w:rsidRPr="00211C68">
        <w:rPr>
          <w:b/>
        </w:rPr>
        <w:t>Scope:</w:t>
      </w:r>
      <w:r w:rsidRPr="00211C68">
        <w:t xml:space="preserve"> Inform the related RAN2 agreements (HARQ RTT based on SCI from the discussion in </w:t>
      </w:r>
      <w:hyperlink r:id="rId2301" w:history="1">
        <w:r w:rsidR="00005BAE">
          <w:rPr>
            <w:rStyle w:val="Hyperlink"/>
          </w:rPr>
          <w:t>R2-2109938</w:t>
        </w:r>
      </w:hyperlink>
      <w:r w:rsidRPr="00211C68">
        <w:t xml:space="preserve">, </w:t>
      </w:r>
      <w:hyperlink r:id="rId2302" w:history="1">
        <w:r w:rsidR="00005BAE">
          <w:rPr>
            <w:rStyle w:val="Hyperlink"/>
          </w:rPr>
          <w:t>R2-2109415</w:t>
        </w:r>
      </w:hyperlink>
      <w:r w:rsidRPr="00211C68">
        <w:t xml:space="preserve">, and </w:t>
      </w:r>
      <w:hyperlink r:id="rId2303" w:history="1">
        <w:r w:rsidR="00005BAE">
          <w:rPr>
            <w:rStyle w:val="Hyperlink"/>
          </w:rPr>
          <w:t>R2-2111423</w:t>
        </w:r>
      </w:hyperlink>
      <w:r w:rsidRPr="00211C68">
        <w:t>) and ask to take it into account in RAN1 works.</w:t>
      </w:r>
    </w:p>
    <w:p w14:paraId="2E84BC26" w14:textId="57CC68D4" w:rsidR="00FA2DEE" w:rsidRPr="00211C68" w:rsidRDefault="00FA2DEE" w:rsidP="00FA2DEE">
      <w:pPr>
        <w:pStyle w:val="EmailDiscussion2"/>
      </w:pPr>
      <w:r w:rsidRPr="00211C68">
        <w:tab/>
      </w:r>
      <w:r w:rsidRPr="00211C68">
        <w:rPr>
          <w:b/>
        </w:rPr>
        <w:t>Intended outcome:</w:t>
      </w:r>
      <w:r w:rsidRPr="00211C68">
        <w:t xml:space="preserve">  LS to RAN1 in </w:t>
      </w:r>
      <w:hyperlink r:id="rId2304" w:history="1">
        <w:r w:rsidR="00005BAE">
          <w:rPr>
            <w:rStyle w:val="Hyperlink"/>
          </w:rPr>
          <w:t>R2-2111430</w:t>
        </w:r>
      </w:hyperlink>
      <w:r w:rsidRPr="00211C68">
        <w:t xml:space="preserve"> to be approved via email.</w:t>
      </w:r>
    </w:p>
    <w:p w14:paraId="3532C92F" w14:textId="12BA693F" w:rsidR="00FA2DEE" w:rsidRPr="00211C68" w:rsidRDefault="00FA2DEE" w:rsidP="00A341CE">
      <w:pPr>
        <w:pStyle w:val="EmailDiscussion2"/>
      </w:pPr>
      <w:r w:rsidRPr="00211C68">
        <w:tab/>
      </w:r>
      <w:r w:rsidRPr="00211C68">
        <w:rPr>
          <w:b/>
        </w:rPr>
        <w:t xml:space="preserve">Deadline: </w:t>
      </w:r>
      <w:r w:rsidRPr="00211C68">
        <w:t>11/12, 10:00am UTC</w:t>
      </w:r>
    </w:p>
    <w:p w14:paraId="53AC8978" w14:textId="77777777" w:rsidR="00A341CE" w:rsidRPr="00211C68" w:rsidRDefault="00A341CE" w:rsidP="00A341CE"/>
    <w:p w14:paraId="1DF9D987" w14:textId="45753A84" w:rsidR="00FA2DEE" w:rsidRPr="00211C68" w:rsidRDefault="00005BAE" w:rsidP="00FA2DEE">
      <w:pPr>
        <w:pStyle w:val="Doc-title"/>
      </w:pPr>
      <w:hyperlink r:id="rId2305" w:history="1">
        <w:r>
          <w:rPr>
            <w:rStyle w:val="Hyperlink"/>
          </w:rPr>
          <w:t>R2-2111430</w:t>
        </w:r>
      </w:hyperlink>
      <w:r w:rsidR="00FA2DEE" w:rsidRPr="00211C68">
        <w:tab/>
        <w:t>Reply LS on time gap information in SCI</w:t>
      </w:r>
      <w:r w:rsidR="00FA2DEE" w:rsidRPr="00211C68">
        <w:tab/>
      </w:r>
      <w:hyperlink r:id="rId2306" w:history="1">
        <w:r>
          <w:rPr>
            <w:rStyle w:val="Hyperlink"/>
          </w:rPr>
          <w:t>R2-2109324</w:t>
        </w:r>
      </w:hyperlink>
      <w:r w:rsidR="00FA2DEE" w:rsidRPr="00211C68">
        <w:t>(R1-2108622)</w:t>
      </w:r>
      <w:r w:rsidR="00FA2DEE" w:rsidRPr="00211C68">
        <w:tab/>
        <w:t>Rel-17</w:t>
      </w:r>
      <w:r w:rsidR="00FA2DEE" w:rsidRPr="00211C68">
        <w:tab/>
        <w:t>NR_SL_enh-Core</w:t>
      </w:r>
      <w:r w:rsidR="00FA2DEE" w:rsidRPr="00211C68">
        <w:tab/>
        <w:t>To:RAN1</w:t>
      </w:r>
    </w:p>
    <w:p w14:paraId="151AE2B1" w14:textId="77777777" w:rsidR="00FA2DEE" w:rsidRPr="00211C68" w:rsidRDefault="00FA2DEE" w:rsidP="00CF50A3">
      <w:pPr>
        <w:pStyle w:val="Doc-text2"/>
        <w:numPr>
          <w:ilvl w:val="0"/>
          <w:numId w:val="78"/>
        </w:numPr>
        <w:overflowPunct/>
        <w:autoSpaceDE/>
        <w:autoSpaceDN/>
        <w:adjustRightInd/>
        <w:textAlignment w:val="auto"/>
      </w:pPr>
      <w:r w:rsidRPr="00211C68">
        <w:t>Approved.</w:t>
      </w:r>
    </w:p>
    <w:p w14:paraId="0723DC3D" w14:textId="77777777" w:rsidR="00A341CE" w:rsidRPr="00211C68" w:rsidRDefault="00A341CE" w:rsidP="00A341CE"/>
    <w:p w14:paraId="55D853D1" w14:textId="46D6C2DF" w:rsidR="00FA2DEE" w:rsidRPr="00211C68" w:rsidRDefault="00005BAE" w:rsidP="00FA2DEE">
      <w:pPr>
        <w:pStyle w:val="Doc-title"/>
      </w:pPr>
      <w:hyperlink r:id="rId2307" w:history="1">
        <w:r>
          <w:rPr>
            <w:rStyle w:val="Hyperlink"/>
          </w:rPr>
          <w:t>R2-2111220</w:t>
        </w:r>
      </w:hyperlink>
      <w:r w:rsidR="00FA2DEE" w:rsidRPr="00211C68">
        <w:tab/>
        <w:t>Reply LS on SL resource selection with DRX (R1-2110662; contact: InterDigital)</w:t>
      </w:r>
      <w:r w:rsidR="00FA2DEE" w:rsidRPr="00211C68">
        <w:tab/>
        <w:t>RAN1</w:t>
      </w:r>
      <w:r w:rsidR="00FA2DEE" w:rsidRPr="00211C68">
        <w:tab/>
        <w:t>LS in</w:t>
      </w:r>
      <w:r w:rsidR="00FA2DEE" w:rsidRPr="00211C68">
        <w:tab/>
        <w:t>Rel-17</w:t>
      </w:r>
      <w:r w:rsidR="00FA2DEE" w:rsidRPr="00211C68">
        <w:tab/>
        <w:t>NR_SL_enh-Core</w:t>
      </w:r>
      <w:r w:rsidR="00FA2DEE" w:rsidRPr="00211C68">
        <w:tab/>
        <w:t>To:RAN2</w:t>
      </w:r>
    </w:p>
    <w:p w14:paraId="6714498C" w14:textId="77777777" w:rsidR="00FA2DEE" w:rsidRPr="00211C68" w:rsidRDefault="00FA2DEE" w:rsidP="00CF50A3">
      <w:pPr>
        <w:pStyle w:val="Doc-text2"/>
        <w:numPr>
          <w:ilvl w:val="0"/>
          <w:numId w:val="78"/>
        </w:numPr>
        <w:overflowPunct/>
        <w:autoSpaceDE/>
        <w:autoSpaceDN/>
        <w:adjustRightInd/>
        <w:textAlignment w:val="auto"/>
      </w:pPr>
      <w:r w:rsidRPr="00211C68">
        <w:t>Will be further discussed based on contributions.</w:t>
      </w:r>
    </w:p>
    <w:p w14:paraId="10566AC9" w14:textId="77777777" w:rsidR="00FA2DEE" w:rsidRPr="00211C68" w:rsidRDefault="00FA2DEE" w:rsidP="00CF50A3">
      <w:pPr>
        <w:pStyle w:val="Doc-text2"/>
        <w:numPr>
          <w:ilvl w:val="0"/>
          <w:numId w:val="78"/>
        </w:numPr>
        <w:overflowPunct/>
        <w:autoSpaceDE/>
        <w:autoSpaceDN/>
        <w:adjustRightInd/>
        <w:textAlignment w:val="auto"/>
      </w:pPr>
      <w:r w:rsidRPr="00211C68">
        <w:t>Noted.</w:t>
      </w:r>
    </w:p>
    <w:p w14:paraId="5E4B5C36" w14:textId="77777777" w:rsidR="00FA2DEE" w:rsidRPr="00211C68" w:rsidRDefault="00FA2DEE" w:rsidP="00FA2DEE">
      <w:pPr>
        <w:pStyle w:val="Doc-text2"/>
        <w:ind w:left="1259" w:firstLine="0"/>
      </w:pPr>
    </w:p>
    <w:p w14:paraId="0C1D707E" w14:textId="1047B4BD" w:rsidR="00FA2DEE" w:rsidRPr="00211C68" w:rsidRDefault="00FA2DEE" w:rsidP="00FA2DEE">
      <w:pPr>
        <w:pStyle w:val="Doc-text2"/>
        <w:ind w:left="1259" w:firstLine="0"/>
      </w:pPr>
      <w:r w:rsidRPr="00211C68">
        <w:t>[Vivo]: Will RAN1 agree with one of three options or can RAN1 agree with none of three options? [IDT]: RAN will agree with one of three options. [Lenovo, Vivo]: RAN2 also needs further discussion, e.g. what the future active time is. [Intel]: We need to wait for more RAN1 progress. [Ericsson, LG]: RAN2 still needs some further discussion, e.g. how MAC provides timing information to PHY. [ZTE, IDT, Huawei]: We can also provide pros and cons from RAN2 point of view. [Qualcomm]: Common part from all three options is PHY provides enough candidate resources corresponding to active time to MAC, however details are different for each option.</w:t>
      </w:r>
    </w:p>
    <w:p w14:paraId="60714253" w14:textId="77777777" w:rsidR="00FA2DEE" w:rsidRPr="00211C68" w:rsidRDefault="00FA2DEE" w:rsidP="00FA2DEE">
      <w:pPr>
        <w:pStyle w:val="Doc-text2"/>
        <w:ind w:left="1259" w:firstLine="0"/>
      </w:pPr>
    </w:p>
    <w:p w14:paraId="740A5EF6" w14:textId="48C2F249" w:rsidR="00FA2DEE" w:rsidRPr="00211C68" w:rsidRDefault="00FA2DEE" w:rsidP="00FA2DEE">
      <w:pPr>
        <w:pStyle w:val="EmailDiscussion"/>
        <w:overflowPunct/>
        <w:autoSpaceDE/>
        <w:autoSpaceDN/>
        <w:adjustRightInd/>
        <w:ind w:left="1619" w:hanging="360"/>
        <w:textAlignment w:val="auto"/>
      </w:pPr>
      <w:r w:rsidRPr="00211C68">
        <w:t xml:space="preserve">[AT116-e][712][V2X/SL] Response LS to </w:t>
      </w:r>
      <w:hyperlink r:id="rId2308" w:history="1">
        <w:r w:rsidR="00005BAE">
          <w:rPr>
            <w:rStyle w:val="Hyperlink"/>
          </w:rPr>
          <w:t>R2-2111220</w:t>
        </w:r>
      </w:hyperlink>
      <w:r w:rsidRPr="00211C68">
        <w:t xml:space="preserve"> (Lenovo)</w:t>
      </w:r>
    </w:p>
    <w:p w14:paraId="4CEA0A63" w14:textId="11761164" w:rsidR="00FA2DEE" w:rsidRPr="00211C68" w:rsidRDefault="00FA2DEE" w:rsidP="00FA2DEE">
      <w:pPr>
        <w:pStyle w:val="EmailDiscussion2"/>
      </w:pPr>
      <w:r w:rsidRPr="00211C68">
        <w:tab/>
      </w:r>
      <w:r w:rsidRPr="00211C68">
        <w:rPr>
          <w:b/>
        </w:rPr>
        <w:t>Scope:</w:t>
      </w:r>
      <w:r w:rsidRPr="00211C68">
        <w:t xml:space="preserve"> Inform the related RAN2 agreements (candidate resource selection from the discussion on </w:t>
      </w:r>
      <w:hyperlink r:id="rId2309" w:history="1">
        <w:r w:rsidR="00005BAE">
          <w:rPr>
            <w:rStyle w:val="Hyperlink"/>
          </w:rPr>
          <w:t>R2-2111423</w:t>
        </w:r>
      </w:hyperlink>
      <w:r w:rsidRPr="00211C68">
        <w:t>) and ask to take it into account in RAN1 works.</w:t>
      </w:r>
    </w:p>
    <w:p w14:paraId="499D5E18" w14:textId="114060DD" w:rsidR="00FA2DEE" w:rsidRPr="00211C68" w:rsidRDefault="00FA2DEE" w:rsidP="00FA2DEE">
      <w:pPr>
        <w:pStyle w:val="EmailDiscussion2"/>
      </w:pPr>
      <w:r w:rsidRPr="00211C68">
        <w:tab/>
      </w:r>
      <w:r w:rsidRPr="00211C68">
        <w:rPr>
          <w:b/>
        </w:rPr>
        <w:t>Intended outcome:</w:t>
      </w:r>
      <w:r w:rsidRPr="00211C68">
        <w:t xml:space="preserve"> LS to RAN1 in </w:t>
      </w:r>
      <w:hyperlink r:id="rId2310" w:history="1">
        <w:r w:rsidR="00005BAE">
          <w:rPr>
            <w:rStyle w:val="Hyperlink"/>
          </w:rPr>
          <w:t>R2-2111431</w:t>
        </w:r>
      </w:hyperlink>
      <w:r w:rsidRPr="00211C68">
        <w:t xml:space="preserve"> to be approved via email.</w:t>
      </w:r>
    </w:p>
    <w:p w14:paraId="352F884D" w14:textId="15023B8E" w:rsidR="00FA2DEE" w:rsidRPr="00211C68" w:rsidRDefault="00FA2DEE" w:rsidP="00A341CE">
      <w:pPr>
        <w:pStyle w:val="EmailDiscussion2"/>
      </w:pPr>
      <w:r w:rsidRPr="00211C68">
        <w:tab/>
      </w:r>
      <w:r w:rsidRPr="00211C68">
        <w:rPr>
          <w:b/>
        </w:rPr>
        <w:t xml:space="preserve">Deadline: </w:t>
      </w:r>
      <w:r w:rsidRPr="00211C68">
        <w:t>11/12, 10:00am UTC</w:t>
      </w:r>
    </w:p>
    <w:p w14:paraId="7B8CB3AE" w14:textId="77777777" w:rsidR="00FA2DEE" w:rsidRPr="00211C68" w:rsidRDefault="00FA2DEE" w:rsidP="00FA2DEE"/>
    <w:p w14:paraId="5FD625E0" w14:textId="7061FF47" w:rsidR="00FA2DEE" w:rsidRPr="00211C68" w:rsidRDefault="00005BAE" w:rsidP="00FA2DEE">
      <w:pPr>
        <w:pStyle w:val="Doc-title"/>
      </w:pPr>
      <w:hyperlink r:id="rId2311" w:history="1">
        <w:r>
          <w:rPr>
            <w:rStyle w:val="Hyperlink"/>
          </w:rPr>
          <w:t>R2-2111431</w:t>
        </w:r>
      </w:hyperlink>
      <w:r w:rsidR="00FA2DEE" w:rsidRPr="00211C68">
        <w:tab/>
      </w:r>
      <w:r w:rsidR="00FA2DEE" w:rsidRPr="00211C68">
        <w:rPr>
          <w:rFonts w:cs="Arial"/>
          <w:bCs/>
        </w:rPr>
        <w:t>Reply LS on SL resource selection with DRX</w:t>
      </w:r>
      <w:r w:rsidR="00FA2DEE" w:rsidRPr="00211C68">
        <w:rPr>
          <w:rFonts w:cs="Arial"/>
          <w:bCs/>
        </w:rPr>
        <w:tab/>
      </w:r>
      <w:hyperlink r:id="rId2312" w:history="1">
        <w:r>
          <w:rPr>
            <w:rStyle w:val="Hyperlink"/>
            <w:rFonts w:cs="Arial"/>
            <w:bCs/>
          </w:rPr>
          <w:t>R2-2111220</w:t>
        </w:r>
      </w:hyperlink>
      <w:r w:rsidR="00FA2DEE" w:rsidRPr="00211C68">
        <w:rPr>
          <w:rFonts w:cs="Arial"/>
          <w:bCs/>
        </w:rPr>
        <w:t xml:space="preserve"> (R1-2110662)</w:t>
      </w:r>
      <w:r w:rsidR="00FA2DEE" w:rsidRPr="00211C68">
        <w:rPr>
          <w:rFonts w:cs="Arial"/>
          <w:bCs/>
        </w:rPr>
        <w:tab/>
        <w:t>Rel-1</w:t>
      </w:r>
      <w:r w:rsidR="00FA2DEE" w:rsidRPr="00211C68">
        <w:rPr>
          <w:rFonts w:cs="Arial"/>
          <w:bCs/>
          <w:lang w:eastAsia="zh-CN"/>
        </w:rPr>
        <w:t>7</w:t>
      </w:r>
      <w:r w:rsidR="00FA2DEE" w:rsidRPr="00211C68">
        <w:rPr>
          <w:rFonts w:cs="Arial"/>
          <w:bCs/>
          <w:lang w:eastAsia="zh-CN"/>
        </w:rPr>
        <w:tab/>
      </w:r>
      <w:r w:rsidR="00FA2DEE" w:rsidRPr="00211C68">
        <w:rPr>
          <w:rFonts w:cs="Arial"/>
          <w:bCs/>
        </w:rPr>
        <w:t>NR_SL_enh-Core</w:t>
      </w:r>
      <w:r w:rsidR="00FA2DEE" w:rsidRPr="00211C68">
        <w:rPr>
          <w:rFonts w:cs="Arial"/>
          <w:bCs/>
        </w:rPr>
        <w:tab/>
      </w:r>
      <w:r w:rsidR="00FA2DEE" w:rsidRPr="00211C68">
        <w:t>To: RAN1</w:t>
      </w:r>
    </w:p>
    <w:p w14:paraId="3577F265" w14:textId="77777777" w:rsidR="00FA2DEE" w:rsidRPr="00211C68" w:rsidRDefault="00FA2DEE" w:rsidP="00CF50A3">
      <w:pPr>
        <w:pStyle w:val="Doc-text2"/>
        <w:numPr>
          <w:ilvl w:val="0"/>
          <w:numId w:val="78"/>
        </w:numPr>
        <w:overflowPunct/>
        <w:autoSpaceDE/>
        <w:autoSpaceDN/>
        <w:adjustRightInd/>
        <w:textAlignment w:val="auto"/>
      </w:pPr>
      <w:r w:rsidRPr="00211C68">
        <w:t>Approved.</w:t>
      </w:r>
    </w:p>
    <w:p w14:paraId="559AD55F" w14:textId="77777777" w:rsidR="00FA2DEE" w:rsidRPr="00211C68" w:rsidRDefault="00FA2DEE" w:rsidP="00FA2DEE">
      <w:pPr>
        <w:pStyle w:val="Doc-text2"/>
      </w:pPr>
    </w:p>
    <w:p w14:paraId="2FF87EB2" w14:textId="79F5B559" w:rsidR="00FA2DEE" w:rsidRPr="00211C68" w:rsidRDefault="00005BAE" w:rsidP="00FA2DEE">
      <w:pPr>
        <w:pStyle w:val="Doc-title"/>
      </w:pPr>
      <w:hyperlink r:id="rId2313" w:history="1">
        <w:r>
          <w:rPr>
            <w:rStyle w:val="Hyperlink"/>
          </w:rPr>
          <w:t>R2-2111232</w:t>
        </w:r>
      </w:hyperlink>
      <w:r w:rsidR="00FA2DEE" w:rsidRPr="00211C68">
        <w:tab/>
        <w:t>Reply LS on Tx Profile (S2-2107840; contact: LGE)</w:t>
      </w:r>
      <w:r w:rsidR="00FA2DEE" w:rsidRPr="00211C68">
        <w:tab/>
        <w:t>SA2</w:t>
      </w:r>
      <w:r w:rsidR="00FA2DEE" w:rsidRPr="00211C68">
        <w:tab/>
        <w:t>LS in</w:t>
      </w:r>
      <w:r w:rsidR="00FA2DEE" w:rsidRPr="00211C68">
        <w:tab/>
        <w:t>Rel-17</w:t>
      </w:r>
      <w:r w:rsidR="00FA2DEE" w:rsidRPr="00211C68">
        <w:tab/>
        <w:t>NR_SL_enh-Core, eV2XARC_Ph2</w:t>
      </w:r>
      <w:r w:rsidR="00FA2DEE" w:rsidRPr="00211C68">
        <w:tab/>
        <w:t>To:RAN2</w:t>
      </w:r>
      <w:r w:rsidR="00FA2DEE" w:rsidRPr="00211C68">
        <w:tab/>
        <w:t>Cc:CT1</w:t>
      </w:r>
    </w:p>
    <w:p w14:paraId="6B213CB1" w14:textId="77777777" w:rsidR="00FA2DEE" w:rsidRPr="00211C68" w:rsidRDefault="00FA2DEE" w:rsidP="00CF50A3">
      <w:pPr>
        <w:pStyle w:val="Doc-text2"/>
        <w:numPr>
          <w:ilvl w:val="0"/>
          <w:numId w:val="78"/>
        </w:numPr>
        <w:overflowPunct/>
        <w:autoSpaceDE/>
        <w:autoSpaceDN/>
        <w:adjustRightInd/>
        <w:textAlignment w:val="auto"/>
      </w:pPr>
      <w:r w:rsidRPr="00211C68">
        <w:t>Will be discussed in email discussion [POST115-e][716]</w:t>
      </w:r>
    </w:p>
    <w:p w14:paraId="75223DD2" w14:textId="29ED5DB3" w:rsidR="00FA2DEE" w:rsidRPr="00211C68" w:rsidRDefault="00FA2DEE" w:rsidP="00CF50A3">
      <w:pPr>
        <w:pStyle w:val="Doc-text2"/>
        <w:numPr>
          <w:ilvl w:val="0"/>
          <w:numId w:val="78"/>
        </w:numPr>
        <w:overflowPunct/>
        <w:autoSpaceDE/>
        <w:autoSpaceDN/>
        <w:adjustRightInd/>
        <w:textAlignment w:val="auto"/>
      </w:pPr>
      <w:r w:rsidRPr="00211C68">
        <w:t>Noted.</w:t>
      </w:r>
    </w:p>
    <w:p w14:paraId="3DAA944E" w14:textId="77777777" w:rsidR="00FA2DEE" w:rsidRPr="00211C68" w:rsidRDefault="00FA2DEE" w:rsidP="00FA2DEE">
      <w:pPr>
        <w:pStyle w:val="Doc-text2"/>
        <w:ind w:left="1259" w:firstLine="0"/>
      </w:pPr>
    </w:p>
    <w:p w14:paraId="54084748" w14:textId="660D0F81" w:rsidR="00FA2DEE" w:rsidRPr="00211C68" w:rsidRDefault="00FA2DEE" w:rsidP="00FA2DEE">
      <w:pPr>
        <w:pStyle w:val="Doc-text2"/>
        <w:ind w:left="1259" w:firstLine="0"/>
      </w:pPr>
      <w:r w:rsidRPr="00211C68">
        <w:t>[CATT]: The LS indicates RAN2 should make a decision on the information included in TX profile.  [Huawei]: One FFS (whether DRX information in TX profile is provided to L2 based on L2 id or service type) is now solved in SA2. We understand TX profile is provided with L2 id.</w:t>
      </w:r>
    </w:p>
    <w:p w14:paraId="5CA371EB" w14:textId="77777777" w:rsidR="00FA2DEE" w:rsidRPr="00211C68" w:rsidRDefault="00FA2DEE" w:rsidP="00FA2DEE">
      <w:pPr>
        <w:pStyle w:val="Doc-text2"/>
        <w:ind w:left="1259" w:firstLine="0"/>
      </w:pPr>
    </w:p>
    <w:p w14:paraId="05561945" w14:textId="7567AFAF" w:rsidR="00FA2DEE" w:rsidRPr="00211C68" w:rsidRDefault="00FA2DEE" w:rsidP="00FA2DEE">
      <w:pPr>
        <w:pStyle w:val="EmailDiscussion"/>
        <w:overflowPunct/>
        <w:autoSpaceDE/>
        <w:autoSpaceDN/>
        <w:adjustRightInd/>
        <w:ind w:left="1619" w:hanging="360"/>
        <w:textAlignment w:val="auto"/>
      </w:pPr>
      <w:r w:rsidRPr="00211C68">
        <w:t xml:space="preserve">[POST116-e][713][V2X/SL] Response LS to </w:t>
      </w:r>
      <w:hyperlink r:id="rId2314" w:history="1">
        <w:r w:rsidR="00005BAE">
          <w:rPr>
            <w:rStyle w:val="Hyperlink"/>
          </w:rPr>
          <w:t>R2-2111232</w:t>
        </w:r>
      </w:hyperlink>
      <w:r w:rsidRPr="00211C68">
        <w:t xml:space="preserve"> (ZTE)</w:t>
      </w:r>
    </w:p>
    <w:p w14:paraId="531417D3" w14:textId="782DC2A2" w:rsidR="00FA2DEE" w:rsidRPr="00211C68" w:rsidRDefault="00FA2DEE" w:rsidP="00FA2DEE">
      <w:pPr>
        <w:pStyle w:val="EmailDiscussion2"/>
      </w:pPr>
      <w:r w:rsidRPr="00211C68">
        <w:tab/>
      </w:r>
      <w:r w:rsidRPr="00211C68">
        <w:rPr>
          <w:b/>
        </w:rPr>
        <w:t>Scope:</w:t>
      </w:r>
      <w:r w:rsidRPr="00211C68">
        <w:t xml:space="preserve"> Inform the related RAN2 agreement (TX profile from the discussion in </w:t>
      </w:r>
      <w:hyperlink r:id="rId2315" w:history="1">
        <w:r w:rsidR="00005BAE">
          <w:rPr>
            <w:rStyle w:val="Hyperlink"/>
          </w:rPr>
          <w:t>R2-2109478</w:t>
        </w:r>
      </w:hyperlink>
      <w:r w:rsidRPr="00211C68">
        <w:t>) and ask to take it into account in SA2 works.</w:t>
      </w:r>
    </w:p>
    <w:p w14:paraId="44E2D67D" w14:textId="445C3A5D" w:rsidR="00FA2DEE" w:rsidRPr="00211C68" w:rsidRDefault="00FA2DEE" w:rsidP="00FA2DEE">
      <w:pPr>
        <w:pStyle w:val="EmailDiscussion2"/>
      </w:pPr>
      <w:r w:rsidRPr="00211C68">
        <w:tab/>
      </w:r>
      <w:r w:rsidRPr="00211C68">
        <w:rPr>
          <w:b/>
        </w:rPr>
        <w:t>Intended outcome:</w:t>
      </w:r>
      <w:r w:rsidRPr="00211C68">
        <w:t xml:space="preserve">  LS to SA2 in </w:t>
      </w:r>
      <w:hyperlink r:id="rId2316" w:history="1">
        <w:r w:rsidR="00005BAE">
          <w:rPr>
            <w:rStyle w:val="Hyperlink"/>
          </w:rPr>
          <w:t>R2-2111432</w:t>
        </w:r>
      </w:hyperlink>
      <w:r w:rsidRPr="00211C68">
        <w:t xml:space="preserve"> to be approved via email.</w:t>
      </w:r>
    </w:p>
    <w:p w14:paraId="4D4B5546" w14:textId="74D21FEA" w:rsidR="00FA2DEE" w:rsidRPr="00211C68" w:rsidRDefault="00FA2DEE" w:rsidP="00A341CE">
      <w:pPr>
        <w:pStyle w:val="EmailDiscussion2"/>
      </w:pPr>
      <w:r w:rsidRPr="00211C68">
        <w:tab/>
      </w:r>
      <w:r w:rsidRPr="00211C68">
        <w:rPr>
          <w:b/>
        </w:rPr>
        <w:t xml:space="preserve">Deadline: </w:t>
      </w:r>
      <w:r w:rsidRPr="00211C68">
        <w:t>Short email discussion</w:t>
      </w:r>
    </w:p>
    <w:p w14:paraId="6027B1CA" w14:textId="16C0133B" w:rsidR="003904C3" w:rsidRPr="00211C68" w:rsidRDefault="003904C3" w:rsidP="003904C3">
      <w:pPr>
        <w:pStyle w:val="EmailDiscussion2"/>
      </w:pPr>
      <w:r w:rsidRPr="00211C68">
        <w:t xml:space="preserve">=&gt; Approved in </w:t>
      </w:r>
      <w:hyperlink r:id="rId2317" w:history="1">
        <w:r w:rsidR="00005BAE">
          <w:rPr>
            <w:rStyle w:val="Hyperlink"/>
          </w:rPr>
          <w:t>R2-2111432</w:t>
        </w:r>
      </w:hyperlink>
    </w:p>
    <w:p w14:paraId="5E132C6E" w14:textId="77777777" w:rsidR="00FA2DEE" w:rsidRPr="00211C68" w:rsidRDefault="00FA2DEE" w:rsidP="00FA2DEE">
      <w:pPr>
        <w:pStyle w:val="Doc-text2"/>
      </w:pPr>
    </w:p>
    <w:p w14:paraId="209C552D" w14:textId="5D0E8B3F" w:rsidR="00FA2DEE" w:rsidRPr="00211C68" w:rsidRDefault="00005BAE" w:rsidP="00FA2DEE">
      <w:pPr>
        <w:pStyle w:val="Doc-title"/>
      </w:pPr>
      <w:hyperlink r:id="rId2318" w:history="1">
        <w:r>
          <w:rPr>
            <w:rStyle w:val="Hyperlink"/>
          </w:rPr>
          <w:t>R2-2111237</w:t>
        </w:r>
      </w:hyperlink>
      <w:r w:rsidR="00FA2DEE" w:rsidRPr="00211C68">
        <w:tab/>
        <w:t>LS on PC5 DRX for ProSe (S2-2107979; contact: LGE)</w:t>
      </w:r>
      <w:r w:rsidR="00FA2DEE" w:rsidRPr="00211C68">
        <w:tab/>
        <w:t>SA2</w:t>
      </w:r>
      <w:r w:rsidR="00FA2DEE" w:rsidRPr="00211C68">
        <w:tab/>
        <w:t>LS in</w:t>
      </w:r>
      <w:r w:rsidR="00FA2DEE" w:rsidRPr="00211C68">
        <w:tab/>
        <w:t>Rel-17</w:t>
      </w:r>
      <w:r w:rsidR="00FA2DEE" w:rsidRPr="00211C68">
        <w:tab/>
        <w:t>5G_ProSe</w:t>
      </w:r>
      <w:r w:rsidR="00FA2DEE" w:rsidRPr="00211C68">
        <w:tab/>
        <w:t>To:RAN2</w:t>
      </w:r>
      <w:r w:rsidR="00FA2DEE" w:rsidRPr="00211C68">
        <w:tab/>
        <w:t>Cc:CT1, RAN1</w:t>
      </w:r>
    </w:p>
    <w:p w14:paraId="287C5154" w14:textId="77777777" w:rsidR="00FA2DEE" w:rsidRPr="00211C68" w:rsidRDefault="00FA2DEE" w:rsidP="00CF50A3">
      <w:pPr>
        <w:pStyle w:val="Doc-text2"/>
        <w:numPr>
          <w:ilvl w:val="0"/>
          <w:numId w:val="78"/>
        </w:numPr>
        <w:overflowPunct/>
        <w:autoSpaceDE/>
        <w:autoSpaceDN/>
        <w:adjustRightInd/>
        <w:textAlignment w:val="auto"/>
      </w:pPr>
      <w:r w:rsidRPr="00211C68">
        <w:t>Will be further discussed based on contributions.</w:t>
      </w:r>
    </w:p>
    <w:p w14:paraId="4448BCE9" w14:textId="19C603BE" w:rsidR="00FA2DEE" w:rsidRPr="00211C68" w:rsidRDefault="00FA2DEE" w:rsidP="00CF50A3">
      <w:pPr>
        <w:pStyle w:val="Doc-text2"/>
        <w:numPr>
          <w:ilvl w:val="0"/>
          <w:numId w:val="78"/>
        </w:numPr>
        <w:overflowPunct/>
        <w:autoSpaceDE/>
        <w:autoSpaceDN/>
        <w:adjustRightInd/>
        <w:textAlignment w:val="auto"/>
      </w:pPr>
      <w:r w:rsidRPr="00211C68">
        <w:t>Noted.</w:t>
      </w:r>
    </w:p>
    <w:p w14:paraId="5C8A4ED0" w14:textId="77777777" w:rsidR="00A341CE" w:rsidRPr="00211C68" w:rsidRDefault="00A341CE" w:rsidP="00A341CE">
      <w:pPr>
        <w:pStyle w:val="Doc-text2"/>
        <w:overflowPunct/>
        <w:autoSpaceDE/>
        <w:autoSpaceDN/>
        <w:adjustRightInd/>
        <w:ind w:left="1619" w:firstLine="0"/>
        <w:textAlignment w:val="auto"/>
      </w:pPr>
    </w:p>
    <w:p w14:paraId="27426DAB" w14:textId="6531DF11" w:rsidR="00FA2DEE" w:rsidRPr="00211C68" w:rsidRDefault="00FA2DEE" w:rsidP="00FA2DEE">
      <w:pPr>
        <w:pStyle w:val="EmailDiscussion"/>
        <w:overflowPunct/>
        <w:autoSpaceDE/>
        <w:autoSpaceDN/>
        <w:adjustRightInd/>
        <w:ind w:left="1619" w:hanging="360"/>
        <w:textAlignment w:val="auto"/>
      </w:pPr>
      <w:r w:rsidRPr="00211C68">
        <w:t xml:space="preserve">[POST116-e][714][V2X/SL] Response LS to </w:t>
      </w:r>
      <w:hyperlink r:id="rId2319" w:history="1">
        <w:r w:rsidR="00005BAE">
          <w:rPr>
            <w:rStyle w:val="Hyperlink"/>
          </w:rPr>
          <w:t>R2-2111237</w:t>
        </w:r>
      </w:hyperlink>
      <w:r w:rsidRPr="00211C68">
        <w:t xml:space="preserve"> (Vivo)</w:t>
      </w:r>
    </w:p>
    <w:p w14:paraId="3A75FE95" w14:textId="77B64706" w:rsidR="00FA2DEE" w:rsidRPr="00211C68" w:rsidRDefault="00FA2DEE" w:rsidP="00FA2DEE">
      <w:pPr>
        <w:pStyle w:val="EmailDiscussion2"/>
      </w:pPr>
      <w:r w:rsidRPr="00211C68">
        <w:tab/>
      </w:r>
      <w:r w:rsidRPr="00211C68">
        <w:rPr>
          <w:b/>
        </w:rPr>
        <w:t>Scope:</w:t>
      </w:r>
      <w:r w:rsidRPr="00211C68">
        <w:t xml:space="preserve"> Inform the related RAN2 agreements (SL DRX for ProSe from the discussion in </w:t>
      </w:r>
      <w:hyperlink r:id="rId2320" w:history="1">
        <w:r w:rsidR="00005BAE">
          <w:rPr>
            <w:rStyle w:val="Hyperlink"/>
          </w:rPr>
          <w:t>R2-2109397</w:t>
        </w:r>
      </w:hyperlink>
      <w:r w:rsidRPr="00211C68">
        <w:t xml:space="preserve"> and </w:t>
      </w:r>
      <w:hyperlink r:id="rId2321" w:history="1">
        <w:r w:rsidR="00005BAE">
          <w:rPr>
            <w:rStyle w:val="Hyperlink"/>
          </w:rPr>
          <w:t>R2-2111420</w:t>
        </w:r>
      </w:hyperlink>
      <w:r w:rsidRPr="00211C68">
        <w:t>) and ask to take it into account in SA2 works.</w:t>
      </w:r>
    </w:p>
    <w:p w14:paraId="5BB45C37" w14:textId="46EA85BE" w:rsidR="00FA2DEE" w:rsidRPr="00211C68" w:rsidRDefault="00FA2DEE" w:rsidP="00FA2DEE">
      <w:pPr>
        <w:pStyle w:val="EmailDiscussion2"/>
      </w:pPr>
      <w:r w:rsidRPr="00211C68">
        <w:tab/>
      </w:r>
      <w:r w:rsidRPr="00211C68">
        <w:rPr>
          <w:b/>
        </w:rPr>
        <w:t>Intended outcome:</w:t>
      </w:r>
      <w:r w:rsidRPr="00211C68">
        <w:t xml:space="preserve"> LS to SA2 in </w:t>
      </w:r>
      <w:hyperlink r:id="rId2322" w:history="1">
        <w:r w:rsidR="00005BAE">
          <w:rPr>
            <w:rStyle w:val="Hyperlink"/>
          </w:rPr>
          <w:t>R2-2111433</w:t>
        </w:r>
      </w:hyperlink>
      <w:r w:rsidRPr="00211C68">
        <w:t xml:space="preserve"> to be approved via email.</w:t>
      </w:r>
    </w:p>
    <w:p w14:paraId="31428BC3" w14:textId="7FB08683" w:rsidR="00FA2DEE" w:rsidRPr="00211C68" w:rsidRDefault="00FA2DEE" w:rsidP="00A341CE">
      <w:pPr>
        <w:pStyle w:val="EmailDiscussion2"/>
      </w:pPr>
      <w:r w:rsidRPr="00211C68">
        <w:tab/>
      </w:r>
      <w:r w:rsidRPr="00211C68">
        <w:rPr>
          <w:b/>
        </w:rPr>
        <w:t xml:space="preserve">Deadline: </w:t>
      </w:r>
      <w:r w:rsidRPr="00211C68">
        <w:t>Short email discussion</w:t>
      </w:r>
    </w:p>
    <w:p w14:paraId="613DAA1A" w14:textId="251785D2" w:rsidR="003904C3" w:rsidRPr="00211C68" w:rsidRDefault="003904C3" w:rsidP="003904C3">
      <w:pPr>
        <w:pStyle w:val="EmailDiscussion2"/>
      </w:pPr>
      <w:r w:rsidRPr="00211C68">
        <w:t xml:space="preserve">=&gt; Approved in </w:t>
      </w:r>
      <w:hyperlink r:id="rId2323" w:history="1">
        <w:r w:rsidR="00005BAE">
          <w:rPr>
            <w:rStyle w:val="Hyperlink"/>
          </w:rPr>
          <w:t>R2-2111433</w:t>
        </w:r>
      </w:hyperlink>
    </w:p>
    <w:p w14:paraId="60F89340" w14:textId="77777777" w:rsidR="00FA2DEE" w:rsidRPr="00211C68" w:rsidRDefault="00FA2DEE" w:rsidP="00FA2DEE">
      <w:pPr>
        <w:pStyle w:val="Doc-text2"/>
      </w:pPr>
    </w:p>
    <w:p w14:paraId="3B35EF2B" w14:textId="1A42CF6E" w:rsidR="00FA2DEE" w:rsidRPr="00211C68" w:rsidRDefault="00005BAE" w:rsidP="00FA2DEE">
      <w:pPr>
        <w:pStyle w:val="Doc-title"/>
      </w:pPr>
      <w:hyperlink r:id="rId2324" w:history="1">
        <w:r>
          <w:rPr>
            <w:rStyle w:val="Hyperlink"/>
          </w:rPr>
          <w:t>R2-2109606</w:t>
        </w:r>
      </w:hyperlink>
      <w:r w:rsidR="00FA2DEE" w:rsidRPr="00211C68">
        <w:tab/>
        <w:t>RRC running CR for NR Sidelink enhancements</w:t>
      </w:r>
      <w:r w:rsidR="00FA2DEE" w:rsidRPr="00211C68">
        <w:tab/>
        <w:t>Huawei, HiSilicon</w:t>
      </w:r>
      <w:r w:rsidR="00FA2DEE" w:rsidRPr="00211C68">
        <w:tab/>
        <w:t>draftCR</w:t>
      </w:r>
      <w:r w:rsidR="00FA2DEE" w:rsidRPr="00211C68">
        <w:tab/>
        <w:t>Rel-17</w:t>
      </w:r>
      <w:r w:rsidR="00FA2DEE" w:rsidRPr="00211C68">
        <w:tab/>
        <w:t>38.331</w:t>
      </w:r>
      <w:r w:rsidR="00FA2DEE" w:rsidRPr="00211C68">
        <w:tab/>
        <w:t>16.6.0</w:t>
      </w:r>
      <w:r w:rsidR="00FA2DEE" w:rsidRPr="00211C68">
        <w:tab/>
        <w:t>F</w:t>
      </w:r>
      <w:r w:rsidR="00FA2DEE" w:rsidRPr="00211C68">
        <w:tab/>
        <w:t>NR_SL_enh-Core</w:t>
      </w:r>
      <w:r w:rsidR="00FA2DEE" w:rsidRPr="00211C68">
        <w:tab/>
        <w:t>Late</w:t>
      </w:r>
    </w:p>
    <w:p w14:paraId="1F251433" w14:textId="1E18A4A0" w:rsidR="00FA2DEE" w:rsidRPr="00211C68" w:rsidRDefault="00FA2DEE" w:rsidP="00CF50A3">
      <w:pPr>
        <w:pStyle w:val="Doc-text2"/>
        <w:numPr>
          <w:ilvl w:val="0"/>
          <w:numId w:val="78"/>
        </w:numPr>
        <w:overflowPunct/>
        <w:autoSpaceDE/>
        <w:autoSpaceDN/>
        <w:adjustRightInd/>
        <w:textAlignment w:val="auto"/>
      </w:pPr>
      <w:r w:rsidRPr="00211C68">
        <w:t>Noted.</w:t>
      </w:r>
    </w:p>
    <w:p w14:paraId="6C849841" w14:textId="77777777" w:rsidR="00FA2DEE" w:rsidRPr="00211C68" w:rsidRDefault="00FA2DEE" w:rsidP="00FA2DEE">
      <w:pPr>
        <w:pStyle w:val="Doc-text2"/>
        <w:ind w:left="1259" w:firstLine="0"/>
      </w:pPr>
    </w:p>
    <w:p w14:paraId="35D1EA81" w14:textId="1497A8FB" w:rsidR="00FA2DEE" w:rsidRPr="00211C68" w:rsidRDefault="00FA2DEE" w:rsidP="00FA2DEE">
      <w:pPr>
        <w:pStyle w:val="Doc-text2"/>
        <w:ind w:left="1259" w:firstLine="0"/>
      </w:pPr>
      <w:r w:rsidRPr="00211C68">
        <w:t xml:space="preserve">[OPPO]: Isn’t the contents in the CR related to open issues in </w:t>
      </w:r>
      <w:hyperlink r:id="rId2325" w:history="1">
        <w:r w:rsidR="00005BAE">
          <w:rPr>
            <w:rStyle w:val="Hyperlink"/>
          </w:rPr>
          <w:t>R2-2109607</w:t>
        </w:r>
      </w:hyperlink>
      <w:r w:rsidRPr="00211C68">
        <w:t>, which actually were not concluded? [Huawei]: Yes, for some. [Ericsson]: We need to keep in mind that undecided open issues should not be included into the CR to be endorsed. [Huawei]: We can note the CR now and continue the discussion on open issues until next week.</w:t>
      </w:r>
    </w:p>
    <w:p w14:paraId="511E1820" w14:textId="77777777" w:rsidR="00FA2DEE" w:rsidRPr="00211C68" w:rsidRDefault="00FA2DEE" w:rsidP="00FA2DEE">
      <w:pPr>
        <w:pStyle w:val="Doc-text2"/>
      </w:pPr>
    </w:p>
    <w:p w14:paraId="0A90657C" w14:textId="1A3B7D7A" w:rsidR="00FA2DEE" w:rsidRPr="00211C68" w:rsidRDefault="00005BAE" w:rsidP="00FA2DEE">
      <w:pPr>
        <w:pStyle w:val="Doc-title"/>
      </w:pPr>
      <w:hyperlink r:id="rId2326" w:history="1">
        <w:r>
          <w:rPr>
            <w:rStyle w:val="Hyperlink"/>
          </w:rPr>
          <w:t>R2-2109607</w:t>
        </w:r>
      </w:hyperlink>
      <w:r w:rsidR="00FA2DEE" w:rsidRPr="00211C68">
        <w:tab/>
        <w:t>Summary of [POST115-e][713][V2X/SL] 38.331 running CR</w:t>
      </w:r>
      <w:r w:rsidR="00FA2DEE" w:rsidRPr="00211C68">
        <w:tab/>
        <w:t>Huawei, HiSilicon</w:t>
      </w:r>
      <w:r w:rsidR="00FA2DEE" w:rsidRPr="00211C68">
        <w:tab/>
        <w:t>discussion</w:t>
      </w:r>
      <w:r w:rsidR="00FA2DEE" w:rsidRPr="00211C68">
        <w:tab/>
        <w:t>Rel-17</w:t>
      </w:r>
      <w:r w:rsidR="00FA2DEE" w:rsidRPr="00211C68">
        <w:tab/>
        <w:t>NR_SL_enh-Core</w:t>
      </w:r>
      <w:r w:rsidR="00FA2DEE" w:rsidRPr="00211C68">
        <w:tab/>
        <w:t>Late</w:t>
      </w:r>
    </w:p>
    <w:p w14:paraId="60920210" w14:textId="32706305" w:rsidR="00FA2DEE" w:rsidRPr="00211C68" w:rsidRDefault="00FA2DEE" w:rsidP="00CF50A3">
      <w:pPr>
        <w:pStyle w:val="Doc-text2"/>
        <w:numPr>
          <w:ilvl w:val="0"/>
          <w:numId w:val="78"/>
        </w:numPr>
        <w:overflowPunct/>
        <w:autoSpaceDE/>
        <w:autoSpaceDN/>
        <w:adjustRightInd/>
        <w:textAlignment w:val="auto"/>
      </w:pPr>
      <w:r w:rsidRPr="00211C68">
        <w:t>Continue the discussion</w:t>
      </w:r>
    </w:p>
    <w:p w14:paraId="5C660C9B" w14:textId="77777777" w:rsidR="00FA2DEE" w:rsidRPr="00211C68" w:rsidRDefault="00FA2DEE" w:rsidP="00FA2DEE">
      <w:pPr>
        <w:pStyle w:val="Doc-text2"/>
      </w:pPr>
    </w:p>
    <w:p w14:paraId="51FE8C9F" w14:textId="77777777" w:rsidR="00FA2DEE" w:rsidRPr="00211C68" w:rsidRDefault="00FA2DEE" w:rsidP="00FA2DEE">
      <w:pPr>
        <w:pStyle w:val="EmailDiscussion"/>
        <w:overflowPunct/>
        <w:autoSpaceDE/>
        <w:autoSpaceDN/>
        <w:adjustRightInd/>
        <w:ind w:left="1619" w:hanging="360"/>
        <w:textAlignment w:val="auto"/>
      </w:pPr>
      <w:r w:rsidRPr="00211C68">
        <w:t>[AT116-e][701][V2X/SL] 38.331 running CR (Huawei)</w:t>
      </w:r>
    </w:p>
    <w:p w14:paraId="2D658256" w14:textId="19FD7DFB" w:rsidR="00FA2DEE" w:rsidRPr="00211C68" w:rsidRDefault="00FA2DEE" w:rsidP="00FA2DEE">
      <w:pPr>
        <w:pStyle w:val="EmailDiscussion2"/>
      </w:pPr>
      <w:r w:rsidRPr="00211C68">
        <w:tab/>
      </w:r>
      <w:r w:rsidRPr="00211C68">
        <w:rPr>
          <w:b/>
        </w:rPr>
        <w:t>Scope:</w:t>
      </w:r>
      <w:r w:rsidRPr="00211C68">
        <w:t xml:space="preserve"> Continue the discussion on the issues in </w:t>
      </w:r>
      <w:hyperlink r:id="rId2327" w:history="1">
        <w:r w:rsidR="00005BAE">
          <w:rPr>
            <w:rStyle w:val="Hyperlink"/>
          </w:rPr>
          <w:t>R2-2109607</w:t>
        </w:r>
      </w:hyperlink>
      <w:r w:rsidRPr="00211C68">
        <w:t xml:space="preserve"> and prepare 38.331 running CR for endorsement. </w:t>
      </w:r>
    </w:p>
    <w:p w14:paraId="2A45D72A" w14:textId="5CEE6F62" w:rsidR="00FA2DEE" w:rsidRPr="00211C68" w:rsidRDefault="00FA2DEE" w:rsidP="00FA2DEE">
      <w:pPr>
        <w:pStyle w:val="EmailDiscussion2"/>
      </w:pPr>
      <w:r w:rsidRPr="00211C68">
        <w:tab/>
      </w:r>
      <w:r w:rsidRPr="00211C68">
        <w:rPr>
          <w:b/>
        </w:rPr>
        <w:t>Intended outcome:</w:t>
      </w:r>
      <w:r w:rsidRPr="00211C68">
        <w:t xml:space="preserve"> Discussion summary in </w:t>
      </w:r>
      <w:hyperlink r:id="rId2328" w:history="1">
        <w:r w:rsidR="00005BAE">
          <w:rPr>
            <w:rStyle w:val="Hyperlink"/>
          </w:rPr>
          <w:t>R2-2111416</w:t>
        </w:r>
      </w:hyperlink>
      <w:r w:rsidRPr="00211C68">
        <w:t xml:space="preserve"> and 38.331 running CR in </w:t>
      </w:r>
      <w:hyperlink r:id="rId2329" w:history="1">
        <w:r w:rsidR="00005BAE">
          <w:rPr>
            <w:rStyle w:val="Hyperlink"/>
          </w:rPr>
          <w:t>R2-2111417</w:t>
        </w:r>
      </w:hyperlink>
      <w:r w:rsidRPr="00211C68">
        <w:t>. Proposals and CR will be approved by email.</w:t>
      </w:r>
    </w:p>
    <w:p w14:paraId="545C2965" w14:textId="673CF2FD" w:rsidR="00FA2DEE" w:rsidRPr="00211C68" w:rsidRDefault="00FA2DEE" w:rsidP="00A341CE">
      <w:pPr>
        <w:pStyle w:val="EmailDiscussion2"/>
      </w:pPr>
      <w:r w:rsidRPr="00211C68">
        <w:tab/>
      </w:r>
      <w:r w:rsidRPr="00211C68">
        <w:rPr>
          <w:b/>
        </w:rPr>
        <w:t xml:space="preserve">Deadline: </w:t>
      </w:r>
      <w:r w:rsidRPr="00211C68">
        <w:t>11/8, 17:00 UTC</w:t>
      </w:r>
    </w:p>
    <w:p w14:paraId="6EACD7F0" w14:textId="77777777" w:rsidR="00FA2DEE" w:rsidRPr="00211C68" w:rsidRDefault="00FA2DEE" w:rsidP="00FA2DEE">
      <w:pPr>
        <w:pStyle w:val="Doc-title"/>
      </w:pPr>
    </w:p>
    <w:p w14:paraId="77E500A1" w14:textId="30069B00" w:rsidR="00FA2DEE" w:rsidRPr="00211C68" w:rsidRDefault="00005BAE" w:rsidP="00FA2DEE">
      <w:pPr>
        <w:pStyle w:val="Doc-title"/>
      </w:pPr>
      <w:hyperlink r:id="rId2330" w:history="1">
        <w:r>
          <w:rPr>
            <w:rStyle w:val="Hyperlink"/>
          </w:rPr>
          <w:t>R2-2111416</w:t>
        </w:r>
      </w:hyperlink>
      <w:r w:rsidR="00FA2DEE" w:rsidRPr="00211C68">
        <w:tab/>
        <w:t>Summary of open issues for 38.331 running CR</w:t>
      </w:r>
      <w:r w:rsidR="00FA2DEE" w:rsidRPr="00211C68">
        <w:tab/>
        <w:t>Huawei, HiSilicon</w:t>
      </w:r>
      <w:r w:rsidR="00FA2DEE" w:rsidRPr="00211C68">
        <w:tab/>
        <w:t>discussion</w:t>
      </w:r>
      <w:r w:rsidR="00FA2DEE" w:rsidRPr="00211C68">
        <w:tab/>
        <w:t>Rel-17</w:t>
      </w:r>
      <w:r w:rsidR="00FA2DEE" w:rsidRPr="00211C68">
        <w:tab/>
        <w:t>NR_SL_enh-Core</w:t>
      </w:r>
    </w:p>
    <w:p w14:paraId="275616CD" w14:textId="3DC9BA6B" w:rsidR="00FA2DEE" w:rsidRPr="00211C68" w:rsidRDefault="00FA2DEE" w:rsidP="00FA2DEE">
      <w:pPr>
        <w:pStyle w:val="Doc-text2"/>
        <w:ind w:left="1259" w:firstLine="0"/>
      </w:pPr>
      <w:r w:rsidRPr="00211C68">
        <w:t>[Proposal 1]: To remove implementations in clause 5.8.9.1.3[5] and clause 5.8.9.1.9[5].</w:t>
      </w:r>
    </w:p>
    <w:p w14:paraId="2CB5891F" w14:textId="05C7E3DF" w:rsidR="00FA2DEE" w:rsidRPr="00211C68" w:rsidRDefault="00FA2DEE" w:rsidP="00FA2DEE">
      <w:pPr>
        <w:pStyle w:val="Doc-text2"/>
        <w:ind w:left="1259" w:firstLine="0"/>
      </w:pPr>
      <w:r w:rsidRPr="00211C68">
        <w:t>[Proposal 2]: Remove the current 5.8.X and EN in 5.2.2.4.13. The behaviour description is revised as “2&gt;if sl-DRX-Config-GC-BC is included in SIB12-IE: 3&gt; store the NR sidelink DRX configuration and perform sidelink DRX operation”.</w:t>
      </w:r>
    </w:p>
    <w:p w14:paraId="4B5A2B26" w14:textId="768274CD" w:rsidR="00FA2DEE" w:rsidRPr="00211C68" w:rsidRDefault="00FA2DEE" w:rsidP="00FA2DEE">
      <w:pPr>
        <w:pStyle w:val="Doc-text2"/>
        <w:ind w:left="1259" w:firstLine="0"/>
      </w:pPr>
      <w:r w:rsidRPr="00211C68">
        <w:t>[Proposal 3]: Use one specific configuration which is not associated with QoS or L2 ID, for HARQ RTT timer and Retransmission timer of groupcast.</w:t>
      </w:r>
    </w:p>
    <w:p w14:paraId="5D36362E" w14:textId="607D9E2D" w:rsidR="00FA2DEE" w:rsidRPr="00211C68" w:rsidRDefault="00FA2DEE" w:rsidP="00FA2DEE">
      <w:pPr>
        <w:pStyle w:val="Doc-text2"/>
        <w:ind w:left="1259" w:firstLine="0"/>
      </w:pPr>
      <w:r w:rsidRPr="00211C68">
        <w:t>[Proposal 4]: Remove the current implementation in clause 5.7.4.3 regarding UE behaviour triggered by E-UTRA RRC message [5].</w:t>
      </w:r>
    </w:p>
    <w:p w14:paraId="03C979B3" w14:textId="77777777" w:rsidR="00FA2DEE" w:rsidRPr="00211C68" w:rsidRDefault="00FA2DEE" w:rsidP="00FA2DEE">
      <w:pPr>
        <w:pStyle w:val="Doc-text2"/>
        <w:ind w:left="1259" w:firstLine="0"/>
      </w:pPr>
      <w:r w:rsidRPr="00211C68">
        <w:t xml:space="preserve">[Proposal 5] Remove the current implementation and EN in Clause 5.3.5.9 Other configuration. </w:t>
      </w:r>
    </w:p>
    <w:p w14:paraId="634E8C96" w14:textId="77777777" w:rsidR="00FA2DEE" w:rsidRPr="00211C68" w:rsidRDefault="00FA2DEE" w:rsidP="00FA2DEE">
      <w:pPr>
        <w:pStyle w:val="Doc-text2"/>
        <w:ind w:left="1259" w:firstLine="0"/>
      </w:pPr>
      <w:r w:rsidRPr="00211C68">
        <w:t>[Proposal 6] Remove the current implementation in clause 5.7.4.1/2/3[5].</w:t>
      </w:r>
    </w:p>
    <w:p w14:paraId="5774380C" w14:textId="77777777" w:rsidR="00FA2DEE" w:rsidRPr="00211C68" w:rsidRDefault="00FA2DEE" w:rsidP="00FA2DEE">
      <w:pPr>
        <w:pStyle w:val="Doc-text2"/>
        <w:ind w:left="1259" w:firstLine="0"/>
      </w:pPr>
      <w:r w:rsidRPr="00211C68">
        <w:t xml:space="preserve">[Proposal 7] RAN2 to decide related UE behaviour including using either UAI or SUI, for reporting DRX configuration or sidelink assistance information to its serving gNB. </w:t>
      </w:r>
    </w:p>
    <w:p w14:paraId="2097113C" w14:textId="77777777" w:rsidR="00FA2DEE" w:rsidRPr="00211C68" w:rsidRDefault="00FA2DEE" w:rsidP="00FA2DEE">
      <w:pPr>
        <w:pStyle w:val="Doc-text2"/>
        <w:ind w:left="1259" w:firstLine="0"/>
      </w:pPr>
      <w:r w:rsidRPr="00211C68">
        <w:t>[Proposal 8] Change “SL-QoS-Profile-r17” to “SL-QoS-Profile-r16” and “maxNrofSL-QFIs-r17” to maxNrofSL-QFIs-r16” (clause 6.3.5[5]). Remove “Editor’s note 4: FFS how to implement SL-QoS-Profile-r17.”</w:t>
      </w:r>
    </w:p>
    <w:p w14:paraId="5E7CDB59" w14:textId="77777777" w:rsidR="00FA2DEE" w:rsidRPr="00211C68" w:rsidRDefault="00FA2DEE" w:rsidP="00FA2DEE">
      <w:pPr>
        <w:pStyle w:val="Doc-text2"/>
        <w:ind w:left="1259" w:firstLine="0"/>
      </w:pPr>
      <w:r w:rsidRPr="00211C68">
        <w:t xml:space="preserve">[Proposal 9] Put IE “sl-DRX-Config” under a new IE of SL-PHY-MAC-RLC-Config-v17xy, further put this new IE of SL-PHY-MAC-RLC-Config-v17xy under SL-ConfigDedicatedNR; add one EN “FFS extension marker for SL-PHY-MAC-RLC-Config-v17xy is needed or not”. </w:t>
      </w:r>
    </w:p>
    <w:p w14:paraId="76F7DA24" w14:textId="77777777" w:rsidR="00FA2DEE" w:rsidRPr="00211C68" w:rsidRDefault="00FA2DEE" w:rsidP="00FA2DEE">
      <w:pPr>
        <w:pStyle w:val="Doc-text2"/>
        <w:ind w:left="1259" w:firstLine="0"/>
      </w:pPr>
      <w:r w:rsidRPr="00211C68">
        <w:t>[Proposal 10]: To place default DRX Configuration for GC/BC outside the “SL-DRX-GC-BC-PerQoS-List-r17. Remove the current Boolean indicator “sl-DefaultDRX-GC-BC-r17” from the current version.</w:t>
      </w:r>
    </w:p>
    <w:p w14:paraId="1D789E1A" w14:textId="77777777" w:rsidR="00FA2DEE" w:rsidRPr="00211C68" w:rsidRDefault="00FA2DEE" w:rsidP="00FA2DEE">
      <w:pPr>
        <w:pStyle w:val="Doc-text2"/>
        <w:ind w:left="1259" w:firstLine="0"/>
      </w:pPr>
    </w:p>
    <w:p w14:paraId="37560B36" w14:textId="77777777" w:rsidR="00FA2DEE" w:rsidRPr="00211C68" w:rsidRDefault="00FA2DEE" w:rsidP="00CF50A3">
      <w:pPr>
        <w:pStyle w:val="Doc-text2"/>
        <w:numPr>
          <w:ilvl w:val="0"/>
          <w:numId w:val="78"/>
        </w:numPr>
        <w:overflowPunct/>
        <w:autoSpaceDE/>
        <w:autoSpaceDN/>
        <w:adjustRightInd/>
        <w:textAlignment w:val="auto"/>
      </w:pPr>
      <w:r w:rsidRPr="00211C68">
        <w:t>All proposals are agreed.</w:t>
      </w:r>
    </w:p>
    <w:p w14:paraId="7AF8E032" w14:textId="77777777" w:rsidR="00FA2DEE" w:rsidRPr="00211C68" w:rsidRDefault="00FA2DEE" w:rsidP="00FA2DEE">
      <w:pPr>
        <w:pStyle w:val="Doc-text2"/>
      </w:pPr>
    </w:p>
    <w:p w14:paraId="38BDC63E"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Agreements on stage 3 open issues for RRC running CR:</w:t>
      </w:r>
    </w:p>
    <w:p w14:paraId="636AF789"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 xml:space="preserve">1: </w:t>
      </w:r>
      <w:r w:rsidRPr="00211C68">
        <w:tab/>
        <w:t>To remove implementations in clause 5.8.9.1.3[5] and clause 5.8.9.1.9[5].</w:t>
      </w:r>
    </w:p>
    <w:p w14:paraId="19A739C2"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2:</w:t>
      </w:r>
      <w:r w:rsidRPr="00211C68">
        <w:tab/>
        <w:t>Remove the current 5.8.X and EN in 5.2.2.4.13. The behaviour description is revised as “2&gt;if sl-DRX-Config-GC-BC is included in SIB12-IE: 3&gt; store the NR sidelink DRX configuration and perform sidelink DRX operation”.</w:t>
      </w:r>
    </w:p>
    <w:p w14:paraId="3F5F8C09"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 xml:space="preserve">3: </w:t>
      </w:r>
      <w:r w:rsidRPr="00211C68">
        <w:tab/>
        <w:t>Use one specific configuration which is not associated with QoS or L2 ID, for HARQ RTT timer and Retransmission timer of groupcast.</w:t>
      </w:r>
    </w:p>
    <w:p w14:paraId="4F8C16D3"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 xml:space="preserve">4: </w:t>
      </w:r>
      <w:r w:rsidRPr="00211C68">
        <w:tab/>
        <w:t>Remove the current implementation in clause 5.7.4.3 regarding UE behaviour triggered by E-UTRA RRC message [5].</w:t>
      </w:r>
    </w:p>
    <w:p w14:paraId="4C548986"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5:</w:t>
      </w:r>
      <w:r w:rsidRPr="00211C68">
        <w:tab/>
        <w:t>Remove the current implementation and EN in Clause 5.3.5.9 Other configuration.</w:t>
      </w:r>
    </w:p>
    <w:p w14:paraId="622CB098"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 xml:space="preserve">6: </w:t>
      </w:r>
      <w:r w:rsidRPr="00211C68">
        <w:tab/>
        <w:t>Remove the current implementation in clause 5.7.4.1/2/3[5].</w:t>
      </w:r>
    </w:p>
    <w:p w14:paraId="677FAC08"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7:</w:t>
      </w:r>
      <w:r w:rsidRPr="00211C68">
        <w:tab/>
        <w:t>RAN2 to decide related UE behaviour including using either UAI or SUI, for reporting DRX configuration or sidelink assistance information to its serving gNB.</w:t>
      </w:r>
    </w:p>
    <w:p w14:paraId="27F78F91"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8:</w:t>
      </w:r>
      <w:r w:rsidRPr="00211C68">
        <w:tab/>
        <w:t>Change “SL-QoS-Profile-r17” to “SL-QoS-Profile-r16” and “maxNrofSL-QFIs-r17” to maxNrofSL-QFIs-r16” (clause 6.3.5[5]). Remove “Editor’s note 4: FFS how to implement SL-QoS-Profile-r17.”</w:t>
      </w:r>
    </w:p>
    <w:p w14:paraId="5F4B6D4A"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9:</w:t>
      </w:r>
      <w:r w:rsidRPr="00211C68">
        <w:tab/>
        <w:t>Put IE “sl-DRX-Config” under a new IE of SL-PHY-MAC-RLC-Config-v17xy, further put this new IE of SL-PHY-MAC-RLC-Config-v17xy under SL-ConfigDedicatedNR; add one EN “FFS extension marker for SL-PHY-MAC-RLC-Config-v17xy is needed or not”.</w:t>
      </w:r>
    </w:p>
    <w:p w14:paraId="6BAC91E3"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10:</w:t>
      </w:r>
      <w:r w:rsidRPr="00211C68">
        <w:tab/>
        <w:t>To place default DRX Configuration for GC/BC outside the “SL-DRX-GC-BC-PerQoS-List-r17. Remove the current Boolean indicator “sl-DefaultDRX-GC-BC-r17” from the current version.</w:t>
      </w:r>
    </w:p>
    <w:p w14:paraId="5665A1C8" w14:textId="77777777" w:rsidR="00FA2DEE" w:rsidRPr="00211C68" w:rsidRDefault="00FA2DEE" w:rsidP="00FA2DEE">
      <w:pPr>
        <w:pStyle w:val="Doc-text2"/>
      </w:pPr>
    </w:p>
    <w:p w14:paraId="13FC5A4A" w14:textId="15393CC6" w:rsidR="00FA2DEE" w:rsidRPr="00211C68" w:rsidRDefault="00005BAE" w:rsidP="00FA2DEE">
      <w:pPr>
        <w:pStyle w:val="Doc-title"/>
      </w:pPr>
      <w:hyperlink r:id="rId2331" w:history="1">
        <w:r>
          <w:rPr>
            <w:rStyle w:val="Hyperlink"/>
          </w:rPr>
          <w:t>R2-2111417</w:t>
        </w:r>
      </w:hyperlink>
      <w:r w:rsidR="00FA2DEE" w:rsidRPr="00211C68">
        <w:tab/>
      </w:r>
      <w:r w:rsidR="00FA2DEE" w:rsidRPr="00211C68">
        <w:rPr>
          <w:lang w:eastAsia="zh-CN"/>
        </w:rPr>
        <w:t>RRC running CR for NR Sidelink enhancement</w:t>
      </w:r>
      <w:r w:rsidR="00FA2DEE" w:rsidRPr="00211C68">
        <w:tab/>
        <w:t>Huawei, HiSilicon</w:t>
      </w:r>
      <w:r w:rsidR="00FA2DEE" w:rsidRPr="00211C68">
        <w:tab/>
        <w:t>draftCR</w:t>
      </w:r>
      <w:r w:rsidR="00FA2DEE" w:rsidRPr="00211C68">
        <w:tab/>
        <w:t>Rel-17</w:t>
      </w:r>
      <w:r w:rsidR="00FA2DEE" w:rsidRPr="00211C68">
        <w:tab/>
        <w:t>38.331</w:t>
      </w:r>
      <w:r w:rsidR="00FA2DEE" w:rsidRPr="00211C68">
        <w:tab/>
        <w:t>16.6.0</w:t>
      </w:r>
      <w:r w:rsidR="00FA2DEE" w:rsidRPr="00211C68">
        <w:tab/>
        <w:t>B</w:t>
      </w:r>
      <w:r w:rsidR="00FA2DEE" w:rsidRPr="00211C68">
        <w:tab/>
        <w:t>NR_SL_enh-Core</w:t>
      </w:r>
    </w:p>
    <w:p w14:paraId="53207A2F" w14:textId="77777777" w:rsidR="00FA2DEE" w:rsidRPr="00211C68" w:rsidRDefault="00FA2DEE" w:rsidP="00CF50A3">
      <w:pPr>
        <w:pStyle w:val="Doc-text2"/>
        <w:numPr>
          <w:ilvl w:val="0"/>
          <w:numId w:val="78"/>
        </w:numPr>
        <w:overflowPunct/>
        <w:autoSpaceDE/>
        <w:autoSpaceDN/>
        <w:adjustRightInd/>
        <w:textAlignment w:val="auto"/>
      </w:pPr>
      <w:r w:rsidRPr="00211C68">
        <w:t>Endorsed.</w:t>
      </w:r>
    </w:p>
    <w:p w14:paraId="1FFC4AD9" w14:textId="77777777" w:rsidR="00FA2DEE" w:rsidRPr="00211C68" w:rsidRDefault="00FA2DEE" w:rsidP="00FA2DEE">
      <w:pPr>
        <w:pStyle w:val="Doc-text2"/>
      </w:pPr>
    </w:p>
    <w:p w14:paraId="2CD01E48" w14:textId="77777777" w:rsidR="00FA2DEE" w:rsidRPr="00211C68" w:rsidRDefault="00FA2DEE" w:rsidP="00FA2DEE">
      <w:pPr>
        <w:pStyle w:val="EmailDiscussion"/>
        <w:overflowPunct/>
        <w:autoSpaceDE/>
        <w:autoSpaceDN/>
        <w:adjustRightInd/>
        <w:ind w:left="1619" w:hanging="360"/>
        <w:textAlignment w:val="auto"/>
      </w:pPr>
      <w:r w:rsidRPr="00211C68">
        <w:t>[POST116-e][715][V2X/SL] RRC open issues (Huawei)</w:t>
      </w:r>
    </w:p>
    <w:p w14:paraId="47267384" w14:textId="77777777" w:rsidR="00FA2DEE" w:rsidRPr="00211C68" w:rsidRDefault="00FA2DEE" w:rsidP="00FA2DEE">
      <w:pPr>
        <w:pStyle w:val="EmailDiscussion2"/>
      </w:pPr>
      <w:r w:rsidRPr="00211C68">
        <w:tab/>
      </w:r>
      <w:r w:rsidRPr="00211C68">
        <w:rPr>
          <w:b/>
        </w:rPr>
        <w:t>Scope:</w:t>
      </w:r>
      <w:r w:rsidRPr="00211C68">
        <w:t xml:space="preserve"> Address and solve further stage 3 open issues (including details of UE assistance information to TX UE or network, e.g. triggering condition for transmission, parameters and value ranges to be included, and UE behaviours)</w:t>
      </w:r>
    </w:p>
    <w:p w14:paraId="292A741C" w14:textId="77777777" w:rsidR="00FA2DEE" w:rsidRPr="00211C68" w:rsidRDefault="00FA2DEE" w:rsidP="00FA2DEE">
      <w:pPr>
        <w:pStyle w:val="EmailDiscussion2"/>
      </w:pPr>
      <w:r w:rsidRPr="00211C68">
        <w:tab/>
      </w:r>
      <w:r w:rsidRPr="00211C68">
        <w:rPr>
          <w:b/>
        </w:rPr>
        <w:t>Intended outcome:</w:t>
      </w:r>
      <w:r w:rsidRPr="00211C68">
        <w:t xml:space="preserve">  Discussion summary and updated 38.331 running CR (if needed)</w:t>
      </w:r>
    </w:p>
    <w:p w14:paraId="5CB511E3" w14:textId="77777777" w:rsidR="00FA2DEE" w:rsidRPr="00211C68" w:rsidRDefault="00FA2DEE" w:rsidP="00FA2DEE">
      <w:pPr>
        <w:ind w:left="1608"/>
      </w:pPr>
      <w:r w:rsidRPr="00211C68">
        <w:rPr>
          <w:b/>
        </w:rPr>
        <w:t xml:space="preserve">Deadline: </w:t>
      </w:r>
      <w:r w:rsidRPr="00211C68">
        <w:t>Long email discussion. Recommend to have short intermediate phase to check if you list all options/solutions companies mind when to discuss solution.</w:t>
      </w:r>
    </w:p>
    <w:p w14:paraId="297C28C1" w14:textId="77777777" w:rsidR="00FA2DEE" w:rsidRPr="00211C68" w:rsidRDefault="00FA2DEE" w:rsidP="00FA2DEE">
      <w:pPr>
        <w:pStyle w:val="Doc-text2"/>
      </w:pPr>
    </w:p>
    <w:p w14:paraId="1B342E2F" w14:textId="62DC0FDC" w:rsidR="00FA2DEE" w:rsidRPr="00211C68" w:rsidRDefault="00005BAE" w:rsidP="00FA2DEE">
      <w:pPr>
        <w:pStyle w:val="Doc-title"/>
      </w:pPr>
      <w:hyperlink r:id="rId2332" w:history="1">
        <w:r>
          <w:rPr>
            <w:rStyle w:val="Hyperlink"/>
          </w:rPr>
          <w:t>R2-2110158</w:t>
        </w:r>
      </w:hyperlink>
      <w:r w:rsidR="00FA2DEE" w:rsidRPr="00211C68">
        <w:tab/>
        <w:t>Running CR of TS 38.321 for Sidelink enhancement</w:t>
      </w:r>
      <w:r w:rsidR="00FA2DEE" w:rsidRPr="00211C68">
        <w:tab/>
        <w:t>LG Electronics France</w:t>
      </w:r>
      <w:r w:rsidR="00FA2DEE" w:rsidRPr="00211C68">
        <w:tab/>
        <w:t>draftCR</w:t>
      </w:r>
      <w:r w:rsidR="00FA2DEE" w:rsidRPr="00211C68">
        <w:tab/>
        <w:t>Rel-17</w:t>
      </w:r>
      <w:r w:rsidR="00FA2DEE" w:rsidRPr="00211C68">
        <w:tab/>
        <w:t>38.321</w:t>
      </w:r>
      <w:r w:rsidR="00FA2DEE" w:rsidRPr="00211C68">
        <w:tab/>
        <w:t>16.6.0</w:t>
      </w:r>
      <w:r w:rsidR="00FA2DEE" w:rsidRPr="00211C68">
        <w:tab/>
        <w:t>B</w:t>
      </w:r>
      <w:r w:rsidR="00FA2DEE" w:rsidRPr="00211C68">
        <w:tab/>
        <w:t>NR_SL_enh-Core</w:t>
      </w:r>
    </w:p>
    <w:p w14:paraId="3BDC9226" w14:textId="77777777" w:rsidR="00FA2DEE" w:rsidRPr="00211C68" w:rsidRDefault="00FA2DEE" w:rsidP="00CF50A3">
      <w:pPr>
        <w:pStyle w:val="Doc-text2"/>
        <w:numPr>
          <w:ilvl w:val="0"/>
          <w:numId w:val="78"/>
        </w:numPr>
        <w:overflowPunct/>
        <w:autoSpaceDE/>
        <w:autoSpaceDN/>
        <w:adjustRightInd/>
        <w:textAlignment w:val="auto"/>
      </w:pPr>
      <w:r w:rsidRPr="00211C68">
        <w:t xml:space="preserve">Noted and will be baseline for further updates. </w:t>
      </w:r>
    </w:p>
    <w:p w14:paraId="17DF83D0" w14:textId="77777777" w:rsidR="00FA2DEE" w:rsidRPr="00211C68" w:rsidRDefault="00FA2DEE" w:rsidP="00FA2DEE">
      <w:pPr>
        <w:pStyle w:val="Doc-text2"/>
      </w:pPr>
    </w:p>
    <w:p w14:paraId="74D08B64" w14:textId="2FBA7DFE" w:rsidR="00FA2DEE" w:rsidRPr="00211C68" w:rsidRDefault="00005BAE" w:rsidP="00FA2DEE">
      <w:pPr>
        <w:pStyle w:val="Doc-title"/>
      </w:pPr>
      <w:hyperlink r:id="rId2333" w:history="1">
        <w:r>
          <w:rPr>
            <w:rStyle w:val="Hyperlink"/>
          </w:rPr>
          <w:t>R2-2110157</w:t>
        </w:r>
      </w:hyperlink>
      <w:r w:rsidR="00FA2DEE" w:rsidRPr="00211C68">
        <w:tab/>
        <w:t>Summary of [POST115-e][712][SL] Discussion on stage 3 open issues in 38.321 running CR</w:t>
      </w:r>
      <w:r w:rsidR="00FA2DEE" w:rsidRPr="00211C68">
        <w:tab/>
        <w:t>LG Electronics France</w:t>
      </w:r>
      <w:r w:rsidR="00FA2DEE" w:rsidRPr="00211C68">
        <w:tab/>
        <w:t>discussion</w:t>
      </w:r>
      <w:r w:rsidR="00FA2DEE" w:rsidRPr="00211C68">
        <w:tab/>
        <w:t>Rel-17</w:t>
      </w:r>
      <w:r w:rsidR="00FA2DEE" w:rsidRPr="00211C68">
        <w:tab/>
        <w:t>NR_SL_enh-Core</w:t>
      </w:r>
    </w:p>
    <w:p w14:paraId="7F806A71" w14:textId="77777777" w:rsidR="00FA2DEE" w:rsidRPr="00211C68" w:rsidRDefault="00FA2DEE" w:rsidP="00FA2DEE">
      <w:pPr>
        <w:pStyle w:val="Doc-text2"/>
      </w:pPr>
    </w:p>
    <w:p w14:paraId="7C807FA3" w14:textId="77777777" w:rsidR="00FA2DEE" w:rsidRPr="00211C68" w:rsidRDefault="00FA2DEE" w:rsidP="00FA2DEE">
      <w:pPr>
        <w:pStyle w:val="EmailDiscussion"/>
        <w:overflowPunct/>
        <w:autoSpaceDE/>
        <w:autoSpaceDN/>
        <w:adjustRightInd/>
        <w:ind w:left="1619" w:hanging="360"/>
        <w:textAlignment w:val="auto"/>
      </w:pPr>
      <w:r w:rsidRPr="00211C68">
        <w:t>[AT116-e][702][V2X/SL] 38.321 running CR (LG)</w:t>
      </w:r>
    </w:p>
    <w:p w14:paraId="68AD8387" w14:textId="0952E325" w:rsidR="00FA2DEE" w:rsidRPr="00211C68" w:rsidRDefault="00FA2DEE" w:rsidP="00FA2DEE">
      <w:pPr>
        <w:pStyle w:val="EmailDiscussion2"/>
      </w:pPr>
      <w:r w:rsidRPr="00211C68">
        <w:tab/>
      </w:r>
      <w:r w:rsidRPr="00211C68">
        <w:rPr>
          <w:b/>
        </w:rPr>
        <w:t>Scope:</w:t>
      </w:r>
      <w:r w:rsidRPr="00211C68">
        <w:t xml:space="preserve"> Continue the discussion on the issues in </w:t>
      </w:r>
      <w:hyperlink r:id="rId2334" w:history="1">
        <w:r w:rsidR="00005BAE">
          <w:rPr>
            <w:rStyle w:val="Hyperlink"/>
          </w:rPr>
          <w:t>R2-2110157</w:t>
        </w:r>
      </w:hyperlink>
      <w:r w:rsidRPr="00211C68">
        <w:t xml:space="preserve"> and prepare 38.321 running CR for endorsement. </w:t>
      </w:r>
    </w:p>
    <w:p w14:paraId="639BC0DC" w14:textId="6D28E562" w:rsidR="00FA2DEE" w:rsidRPr="00211C68" w:rsidRDefault="00FA2DEE" w:rsidP="00FA2DEE">
      <w:pPr>
        <w:pStyle w:val="EmailDiscussion2"/>
      </w:pPr>
      <w:r w:rsidRPr="00211C68">
        <w:tab/>
      </w:r>
      <w:r w:rsidRPr="00211C68">
        <w:rPr>
          <w:b/>
        </w:rPr>
        <w:t>Intended outcome:</w:t>
      </w:r>
      <w:r w:rsidRPr="00211C68">
        <w:t xml:space="preserve"> Discussion summary in </w:t>
      </w:r>
      <w:hyperlink r:id="rId2335" w:history="1">
        <w:r w:rsidR="00005BAE">
          <w:rPr>
            <w:rStyle w:val="Hyperlink"/>
          </w:rPr>
          <w:t>R2-2111418</w:t>
        </w:r>
      </w:hyperlink>
      <w:r w:rsidRPr="00211C68">
        <w:t xml:space="preserve"> and 38.321 running CR in </w:t>
      </w:r>
      <w:hyperlink r:id="rId2336" w:history="1">
        <w:r w:rsidR="00005BAE">
          <w:rPr>
            <w:rStyle w:val="Hyperlink"/>
          </w:rPr>
          <w:t>R2-2111419</w:t>
        </w:r>
      </w:hyperlink>
      <w:r w:rsidRPr="00211C68">
        <w:t xml:space="preserve"> (if needed). Proposals and CR will be approved by email.   </w:t>
      </w:r>
    </w:p>
    <w:p w14:paraId="6942AA8F" w14:textId="3183EFC3" w:rsidR="00FA2DEE" w:rsidRPr="00211C68" w:rsidRDefault="00FA2DEE" w:rsidP="00D86EC3">
      <w:pPr>
        <w:pStyle w:val="EmailDiscussion2"/>
      </w:pPr>
      <w:r w:rsidRPr="00211C68">
        <w:tab/>
      </w:r>
      <w:r w:rsidRPr="00211C68">
        <w:rPr>
          <w:b/>
        </w:rPr>
        <w:t xml:space="preserve">Deadline: </w:t>
      </w:r>
      <w:r w:rsidRPr="00211C68">
        <w:t>11/8, 17:00 UTC</w:t>
      </w:r>
    </w:p>
    <w:p w14:paraId="3D962CB5" w14:textId="77777777" w:rsidR="00FA2DEE" w:rsidRPr="00211C68" w:rsidRDefault="00FA2DEE" w:rsidP="00FA2DEE">
      <w:pPr>
        <w:pStyle w:val="Doc-text2"/>
        <w:ind w:left="0" w:firstLine="0"/>
      </w:pPr>
    </w:p>
    <w:p w14:paraId="453DDFCA" w14:textId="4ECC971D" w:rsidR="00FA2DEE" w:rsidRPr="00211C68" w:rsidRDefault="00005BAE" w:rsidP="00FA2DEE">
      <w:pPr>
        <w:pStyle w:val="Doc-title"/>
      </w:pPr>
      <w:hyperlink r:id="rId2337" w:history="1">
        <w:r>
          <w:rPr>
            <w:rStyle w:val="Hyperlink"/>
          </w:rPr>
          <w:t>R2-2111418</w:t>
        </w:r>
      </w:hyperlink>
      <w:r w:rsidR="00FA2DEE" w:rsidRPr="00211C68">
        <w:tab/>
        <w:t>Summary of open issues for 38.321 running CR</w:t>
      </w:r>
      <w:r w:rsidR="00FA2DEE" w:rsidRPr="00211C68">
        <w:tab/>
        <w:t>LG Electronics France</w:t>
      </w:r>
      <w:r w:rsidR="00FA2DEE" w:rsidRPr="00211C68">
        <w:tab/>
        <w:t>discussion</w:t>
      </w:r>
      <w:r w:rsidR="00FA2DEE" w:rsidRPr="00211C68">
        <w:tab/>
        <w:t>Rel-17</w:t>
      </w:r>
      <w:r w:rsidR="00FA2DEE" w:rsidRPr="00211C68">
        <w:tab/>
        <w:t>NR_SL_enh-Core</w:t>
      </w:r>
    </w:p>
    <w:p w14:paraId="71BF1F86" w14:textId="77777777" w:rsidR="00FA2DEE" w:rsidRPr="00211C68" w:rsidRDefault="00FA2DEE" w:rsidP="00FA2DEE">
      <w:pPr>
        <w:pStyle w:val="Doc-text2"/>
        <w:ind w:left="1259" w:firstLine="0"/>
      </w:pPr>
      <w:r w:rsidRPr="00211C68">
        <w:t>Proposal 1. Regarding the issue 1 (i.e., Priority order of SL DRX Command MAC CE), it needs further discussion.</w:t>
      </w:r>
    </w:p>
    <w:p w14:paraId="4C293B09" w14:textId="77777777" w:rsidR="00FA2DEE" w:rsidRPr="00211C68" w:rsidRDefault="00FA2DEE" w:rsidP="00FA2DEE">
      <w:pPr>
        <w:pStyle w:val="Doc-text2"/>
        <w:ind w:left="1259" w:firstLine="0"/>
      </w:pPr>
      <w:r w:rsidRPr="00211C68">
        <w:t>Proposal 2. Priority value of sidelink DRX Command MAC CE is a fixed value (i.e., “1”).</w:t>
      </w:r>
    </w:p>
    <w:p w14:paraId="64CA9CB6" w14:textId="77777777" w:rsidR="00FA2DEE" w:rsidRPr="00211C68" w:rsidRDefault="00FA2DEE" w:rsidP="00FA2DEE">
      <w:pPr>
        <w:pStyle w:val="Doc-text2"/>
        <w:ind w:left="1259" w:firstLine="0"/>
      </w:pPr>
    </w:p>
    <w:p w14:paraId="4BEAE728" w14:textId="77777777" w:rsidR="00FA2DEE" w:rsidRPr="00211C68" w:rsidRDefault="00FA2DEE" w:rsidP="00CF50A3">
      <w:pPr>
        <w:pStyle w:val="Doc-text2"/>
        <w:numPr>
          <w:ilvl w:val="0"/>
          <w:numId w:val="78"/>
        </w:numPr>
        <w:overflowPunct/>
        <w:autoSpaceDE/>
        <w:autoSpaceDN/>
        <w:adjustRightInd/>
        <w:textAlignment w:val="auto"/>
      </w:pPr>
      <w:r w:rsidRPr="00211C68">
        <w:t>All proposals are agreed.</w:t>
      </w:r>
    </w:p>
    <w:p w14:paraId="0DB2B8BC" w14:textId="77777777" w:rsidR="00FA2DEE" w:rsidRPr="00211C68" w:rsidRDefault="00FA2DEE" w:rsidP="00FA2DEE">
      <w:pPr>
        <w:pStyle w:val="Doc-text2"/>
        <w:ind w:left="0" w:firstLine="0"/>
      </w:pPr>
    </w:p>
    <w:p w14:paraId="1C65B78D"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Agreements on stage 3 open issues for MAC running CR:</w:t>
      </w:r>
    </w:p>
    <w:p w14:paraId="053F58FE"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1:</w:t>
      </w:r>
      <w:r w:rsidRPr="00211C68">
        <w:tab/>
        <w:t>Priority value of sidelink DRX Command MAC CE is a fixed value (i.e., “1”).</w:t>
      </w:r>
    </w:p>
    <w:p w14:paraId="6A45C7A9" w14:textId="77777777" w:rsidR="00FA2DEE" w:rsidRPr="00211C68" w:rsidRDefault="00FA2DEE" w:rsidP="00FA2DEE">
      <w:pPr>
        <w:pStyle w:val="Doc-text2"/>
        <w:ind w:left="0" w:firstLine="0"/>
      </w:pPr>
    </w:p>
    <w:p w14:paraId="120991DD" w14:textId="31C300B3" w:rsidR="00FA2DEE" w:rsidRPr="00211C68" w:rsidRDefault="00005BAE" w:rsidP="00FA2DEE">
      <w:pPr>
        <w:pStyle w:val="Doc-title"/>
      </w:pPr>
      <w:hyperlink r:id="rId2338" w:history="1">
        <w:r>
          <w:rPr>
            <w:rStyle w:val="Hyperlink"/>
          </w:rPr>
          <w:t>R2-2111419</w:t>
        </w:r>
      </w:hyperlink>
      <w:r w:rsidR="00FA2DEE" w:rsidRPr="00211C68">
        <w:tab/>
        <w:t>Running CR of TS 38.321 for Sidelink enhancement</w:t>
      </w:r>
      <w:r w:rsidR="00FA2DEE" w:rsidRPr="00211C68">
        <w:tab/>
        <w:t>LG Electronics France</w:t>
      </w:r>
      <w:r w:rsidR="00FA2DEE" w:rsidRPr="00211C68">
        <w:tab/>
        <w:t>draftCR</w:t>
      </w:r>
      <w:r w:rsidR="00FA2DEE" w:rsidRPr="00211C68">
        <w:tab/>
        <w:t>Rel-17</w:t>
      </w:r>
      <w:r w:rsidR="00FA2DEE" w:rsidRPr="00211C68">
        <w:tab/>
        <w:t>38.321</w:t>
      </w:r>
      <w:r w:rsidR="00FA2DEE" w:rsidRPr="00211C68">
        <w:tab/>
        <w:t>16.6.0</w:t>
      </w:r>
      <w:r w:rsidR="00FA2DEE" w:rsidRPr="00211C68">
        <w:tab/>
        <w:t>B</w:t>
      </w:r>
      <w:r w:rsidR="00FA2DEE" w:rsidRPr="00211C68">
        <w:tab/>
        <w:t>NR_SL_enh-Core</w:t>
      </w:r>
    </w:p>
    <w:p w14:paraId="142D7B3E" w14:textId="77777777" w:rsidR="00FA2DEE" w:rsidRPr="00211C68" w:rsidRDefault="00FA2DEE" w:rsidP="00CF50A3">
      <w:pPr>
        <w:pStyle w:val="Doc-text2"/>
        <w:numPr>
          <w:ilvl w:val="0"/>
          <w:numId w:val="78"/>
        </w:numPr>
        <w:overflowPunct/>
        <w:autoSpaceDE/>
        <w:autoSpaceDN/>
        <w:adjustRightInd/>
        <w:textAlignment w:val="auto"/>
      </w:pPr>
      <w:r w:rsidRPr="00211C68">
        <w:t>Endorsed.</w:t>
      </w:r>
    </w:p>
    <w:p w14:paraId="2FDDB697" w14:textId="77777777" w:rsidR="00FA2DEE" w:rsidRPr="00211C68" w:rsidRDefault="00FA2DEE" w:rsidP="00FA2DEE">
      <w:pPr>
        <w:pStyle w:val="Doc-text2"/>
        <w:ind w:left="0" w:firstLine="0"/>
      </w:pPr>
    </w:p>
    <w:p w14:paraId="67B29A1E" w14:textId="77777777" w:rsidR="00FA2DEE" w:rsidRPr="00211C68" w:rsidRDefault="00FA2DEE" w:rsidP="00FA2DEE">
      <w:pPr>
        <w:pStyle w:val="EmailDiscussion"/>
        <w:overflowPunct/>
        <w:autoSpaceDE/>
        <w:autoSpaceDN/>
        <w:adjustRightInd/>
        <w:ind w:left="1619" w:hanging="360"/>
        <w:textAlignment w:val="auto"/>
      </w:pPr>
      <w:r w:rsidRPr="00211C68">
        <w:t>[POST116-e][716][V2X/SL] MAC open issues (LG)</w:t>
      </w:r>
    </w:p>
    <w:p w14:paraId="49CF53E1" w14:textId="77777777" w:rsidR="00FA2DEE" w:rsidRPr="00211C68" w:rsidRDefault="00FA2DEE" w:rsidP="00FA2DEE">
      <w:pPr>
        <w:pStyle w:val="EmailDiscussion2"/>
      </w:pPr>
      <w:r w:rsidRPr="00211C68">
        <w:tab/>
      </w:r>
      <w:r w:rsidRPr="00211C68">
        <w:rPr>
          <w:b/>
        </w:rPr>
        <w:t>Scope:</w:t>
      </w:r>
      <w:r w:rsidRPr="00211C68">
        <w:t xml:space="preserve"> Address and solve further stage 3 open issues (including details of LCP, SL DRX command, need of further considerations on SL impacting on Uu, and selection of SL DRX start offset for GC between option1 and option5)</w:t>
      </w:r>
    </w:p>
    <w:p w14:paraId="31D1B68E" w14:textId="77777777" w:rsidR="00FA2DEE" w:rsidRPr="00211C68" w:rsidRDefault="00FA2DEE" w:rsidP="00FA2DEE">
      <w:pPr>
        <w:pStyle w:val="EmailDiscussion2"/>
      </w:pPr>
      <w:r w:rsidRPr="00211C68">
        <w:tab/>
      </w:r>
      <w:r w:rsidRPr="00211C68">
        <w:rPr>
          <w:b/>
        </w:rPr>
        <w:t>Intended outcome:</w:t>
      </w:r>
      <w:r w:rsidRPr="00211C68">
        <w:t xml:space="preserve">  Discussion summary and updated 38.321 running CR (if needed)</w:t>
      </w:r>
    </w:p>
    <w:p w14:paraId="55553AEE" w14:textId="110EC98B" w:rsidR="00FA2DEE" w:rsidRPr="00211C68" w:rsidRDefault="00D86EC3" w:rsidP="00D86EC3">
      <w:pPr>
        <w:pStyle w:val="EmailDiscussion2"/>
      </w:pPr>
      <w:r w:rsidRPr="00211C68">
        <w:rPr>
          <w:b/>
        </w:rPr>
        <w:tab/>
      </w:r>
      <w:r w:rsidR="00FA2DEE" w:rsidRPr="00211C68">
        <w:rPr>
          <w:b/>
        </w:rPr>
        <w:t xml:space="preserve">Deadline: </w:t>
      </w:r>
      <w:r w:rsidR="00FA2DEE" w:rsidRPr="00211C68">
        <w:t>Long email discussion. Recommend to have short intermediate phase to check if you list all options/solutions companies mind when to discuss solution.</w:t>
      </w:r>
    </w:p>
    <w:p w14:paraId="41C29207" w14:textId="77777777" w:rsidR="00FA2DEE" w:rsidRPr="00211C68" w:rsidRDefault="00FA2DEE" w:rsidP="00FA2DEE">
      <w:pPr>
        <w:pStyle w:val="Doc-text2"/>
        <w:ind w:left="0" w:firstLine="0"/>
      </w:pPr>
    </w:p>
    <w:p w14:paraId="60690104" w14:textId="77777777" w:rsidR="00FA2DEE" w:rsidRPr="00211C68" w:rsidRDefault="00FA2DEE" w:rsidP="00FA2DEE">
      <w:pPr>
        <w:pStyle w:val="EmailDiscussion"/>
        <w:overflowPunct/>
        <w:autoSpaceDE/>
        <w:autoSpaceDN/>
        <w:adjustRightInd/>
        <w:ind w:left="1619" w:hanging="360"/>
        <w:textAlignment w:val="auto"/>
      </w:pPr>
      <w:r w:rsidRPr="00211C68">
        <w:t>[POST116-e][717][V2X/SL] 38.300 running CR (IDT)</w:t>
      </w:r>
    </w:p>
    <w:p w14:paraId="3758D490" w14:textId="77777777" w:rsidR="00FA2DEE" w:rsidRPr="00211C68" w:rsidRDefault="00FA2DEE" w:rsidP="00FA2DEE">
      <w:pPr>
        <w:pStyle w:val="EmailDiscussion2"/>
      </w:pPr>
      <w:r w:rsidRPr="00211C68">
        <w:tab/>
      </w:r>
      <w:r w:rsidRPr="00211C68">
        <w:rPr>
          <w:b/>
        </w:rPr>
        <w:t>Scope:</w:t>
      </w:r>
      <w:r w:rsidRPr="00211C68">
        <w:t xml:space="preserve"> Update 38.300 running CR to capture the agreements made this meeting. </w:t>
      </w:r>
    </w:p>
    <w:p w14:paraId="65DF778B" w14:textId="3FF08BB5" w:rsidR="00FA2DEE" w:rsidRPr="00211C68" w:rsidRDefault="00FA2DEE" w:rsidP="00FA2DEE">
      <w:pPr>
        <w:pStyle w:val="EmailDiscussion2"/>
      </w:pPr>
      <w:r w:rsidRPr="00211C68">
        <w:tab/>
      </w:r>
      <w:r w:rsidRPr="00211C68">
        <w:rPr>
          <w:b/>
        </w:rPr>
        <w:t>Intended outcome:</w:t>
      </w:r>
      <w:r w:rsidRPr="00211C68">
        <w:t xml:space="preserve"> 38.300 running CR in </w:t>
      </w:r>
      <w:hyperlink r:id="rId2339" w:history="1">
        <w:r w:rsidR="00005BAE">
          <w:rPr>
            <w:rStyle w:val="Hyperlink"/>
          </w:rPr>
          <w:t>R2-2111434</w:t>
        </w:r>
      </w:hyperlink>
      <w:r w:rsidRPr="00211C68">
        <w:t xml:space="preserve"> to be endorsed via email.</w:t>
      </w:r>
    </w:p>
    <w:p w14:paraId="48FA0A87" w14:textId="3DCC3B82" w:rsidR="00FA2DEE" w:rsidRPr="00211C68" w:rsidRDefault="00FA2DEE" w:rsidP="00D86EC3">
      <w:pPr>
        <w:pStyle w:val="EmailDiscussion2"/>
      </w:pPr>
      <w:r w:rsidRPr="00211C68">
        <w:tab/>
      </w:r>
      <w:r w:rsidRPr="00211C68">
        <w:rPr>
          <w:b/>
        </w:rPr>
        <w:t xml:space="preserve">Deadline: </w:t>
      </w:r>
      <w:r w:rsidRPr="00211C68">
        <w:t>Short email discussion</w:t>
      </w:r>
    </w:p>
    <w:p w14:paraId="12C323F5" w14:textId="5D814EA8" w:rsidR="003E13A4" w:rsidRPr="00211C68" w:rsidRDefault="003E13A4" w:rsidP="003E13A4">
      <w:pPr>
        <w:pStyle w:val="EmailDiscussion2"/>
      </w:pPr>
      <w:r w:rsidRPr="00211C68">
        <w:t xml:space="preserve">=&gt; Endorsed in </w:t>
      </w:r>
      <w:hyperlink r:id="rId2340" w:history="1">
        <w:r w:rsidR="00005BAE">
          <w:rPr>
            <w:rStyle w:val="Hyperlink"/>
          </w:rPr>
          <w:t>R2-2111434</w:t>
        </w:r>
      </w:hyperlink>
      <w:r w:rsidRPr="00211C68">
        <w:t>.</w:t>
      </w:r>
    </w:p>
    <w:p w14:paraId="5F13B993" w14:textId="77777777" w:rsidR="003E13A4" w:rsidRPr="00211C68" w:rsidRDefault="003E13A4" w:rsidP="00D86EC3">
      <w:pPr>
        <w:pStyle w:val="EmailDiscussion2"/>
      </w:pPr>
    </w:p>
    <w:p w14:paraId="3B72C0A0" w14:textId="77777777" w:rsidR="00FA2DEE" w:rsidRPr="00211C68" w:rsidRDefault="00FA2DEE" w:rsidP="00FA2DEE">
      <w:pPr>
        <w:pStyle w:val="Doc-text2"/>
        <w:ind w:left="0" w:firstLine="0"/>
      </w:pPr>
    </w:p>
    <w:p w14:paraId="3C547CF6" w14:textId="64DFC210" w:rsidR="00FA2DEE" w:rsidRPr="00211C68" w:rsidRDefault="00005BAE" w:rsidP="00FA2DEE">
      <w:pPr>
        <w:pStyle w:val="Doc-title"/>
      </w:pPr>
      <w:hyperlink r:id="rId2341" w:history="1">
        <w:r>
          <w:rPr>
            <w:rStyle w:val="Hyperlink"/>
          </w:rPr>
          <w:t>R2-2111177</w:t>
        </w:r>
      </w:hyperlink>
      <w:r w:rsidR="00FA2DEE" w:rsidRPr="00211C68">
        <w:tab/>
        <w:t xml:space="preserve">Draft Reply LS on PC5 DRX for ProSe </w:t>
      </w:r>
      <w:r w:rsidR="00FA2DEE" w:rsidRPr="00211C68">
        <w:tab/>
        <w:t>LG Electronics France</w:t>
      </w:r>
      <w:r w:rsidR="00FA2DEE" w:rsidRPr="00211C68">
        <w:tab/>
        <w:t>LS out</w:t>
      </w:r>
      <w:r w:rsidR="00FA2DEE" w:rsidRPr="00211C68">
        <w:tab/>
        <w:t>NR_SL_enh-Core</w:t>
      </w:r>
      <w:r w:rsidR="00FA2DEE" w:rsidRPr="00211C68">
        <w:tab/>
        <w:t>To:SA2</w:t>
      </w:r>
      <w:r w:rsidR="00FA2DEE" w:rsidRPr="00211C68">
        <w:tab/>
        <w:t>Cc:CT1, RAN1</w:t>
      </w:r>
      <w:r w:rsidR="00FA2DEE" w:rsidRPr="00211C68">
        <w:tab/>
        <w:t>Late</w:t>
      </w:r>
    </w:p>
    <w:p w14:paraId="104AC41C" w14:textId="77777777" w:rsidR="00FA2DEE" w:rsidRPr="00211C68" w:rsidRDefault="00FA2DEE" w:rsidP="00FA2DEE">
      <w:pPr>
        <w:pStyle w:val="Doc-text2"/>
      </w:pPr>
    </w:p>
    <w:p w14:paraId="1F521860" w14:textId="7F569B5B" w:rsidR="00FA2DEE" w:rsidRPr="00211C68" w:rsidRDefault="00FA2DEE" w:rsidP="00FA2DEE">
      <w:pPr>
        <w:pStyle w:val="Heading3"/>
      </w:pPr>
      <w:bookmarkStart w:id="280" w:name="_Toc92750903"/>
      <w:r w:rsidRPr="00211C68">
        <w:t>8.15.2</w:t>
      </w:r>
      <w:r w:rsidRPr="00211C68">
        <w:tab/>
        <w:t>SL DRX</w:t>
      </w:r>
      <w:bookmarkEnd w:id="280"/>
    </w:p>
    <w:p w14:paraId="2B7DE92D" w14:textId="77777777" w:rsidR="00FA2DEE" w:rsidRPr="00211C68" w:rsidRDefault="00FA2DEE" w:rsidP="00FA2DEE">
      <w:pPr>
        <w:pStyle w:val="Comments"/>
      </w:pPr>
      <w:r w:rsidRPr="00211C68">
        <w:t>Including [POST115-e][714], [POST115-e][715][V2X/SL], [POST115-e][716], etc.</w:t>
      </w:r>
    </w:p>
    <w:p w14:paraId="18673612" w14:textId="4A7F58CA" w:rsidR="00FA2DEE" w:rsidRPr="00211C68" w:rsidRDefault="00005BAE" w:rsidP="00FA2DEE">
      <w:pPr>
        <w:pStyle w:val="Doc-title"/>
      </w:pPr>
      <w:hyperlink r:id="rId2342" w:history="1">
        <w:r>
          <w:rPr>
            <w:rStyle w:val="Hyperlink"/>
          </w:rPr>
          <w:t>R2-2109397</w:t>
        </w:r>
      </w:hyperlink>
      <w:r w:rsidR="00FA2DEE" w:rsidRPr="00211C68">
        <w:tab/>
        <w:t>SL-DRX for ProSe</w:t>
      </w:r>
      <w:r w:rsidR="00FA2DEE" w:rsidRPr="00211C68">
        <w:tab/>
        <w:t>OPPO, ZTE, Apple, MediaTek, China Telecom, Spreadtrum, China Mobile, Huawei, HiSilicon</w:t>
      </w:r>
      <w:r w:rsidR="00FA2DEE" w:rsidRPr="00211C68">
        <w:tab/>
        <w:t>discussion</w:t>
      </w:r>
      <w:r w:rsidR="00FA2DEE" w:rsidRPr="00211C68">
        <w:tab/>
        <w:t>Rel-17</w:t>
      </w:r>
      <w:r w:rsidR="00FA2DEE" w:rsidRPr="00211C68">
        <w:tab/>
        <w:t>NR_SL_enh-Core</w:t>
      </w:r>
      <w:r w:rsidR="00FA2DEE" w:rsidRPr="00211C68">
        <w:tab/>
        <w:t>Late</w:t>
      </w:r>
    </w:p>
    <w:p w14:paraId="4A921865" w14:textId="77777777" w:rsidR="00FA2DEE" w:rsidRPr="00211C68" w:rsidRDefault="00FA2DEE" w:rsidP="00FA2DEE">
      <w:pPr>
        <w:pStyle w:val="Doc-text2"/>
        <w:ind w:left="1259" w:firstLine="0"/>
      </w:pPr>
      <w:r w:rsidRPr="00211C68">
        <w:t>Proposal 1: RAN2 confirm R17 SL-DRX design can support non-relay-related ProSe communication directly without additional specific solution discussion / specification effort.</w:t>
      </w:r>
    </w:p>
    <w:p w14:paraId="61BEBBF2" w14:textId="77777777" w:rsidR="00FA2DEE" w:rsidRPr="00211C68" w:rsidRDefault="00FA2DEE" w:rsidP="00CF50A3">
      <w:pPr>
        <w:pStyle w:val="Doc-text2"/>
        <w:numPr>
          <w:ilvl w:val="0"/>
          <w:numId w:val="78"/>
        </w:numPr>
        <w:overflowPunct/>
        <w:autoSpaceDE/>
        <w:autoSpaceDN/>
        <w:adjustRightInd/>
        <w:textAlignment w:val="auto"/>
      </w:pPr>
      <w:r w:rsidRPr="00211C68">
        <w:t>Agreed.</w:t>
      </w:r>
    </w:p>
    <w:p w14:paraId="6D3D2A46" w14:textId="77777777" w:rsidR="00FA2DEE" w:rsidRPr="00211C68" w:rsidRDefault="00FA2DEE" w:rsidP="00FA2DEE">
      <w:pPr>
        <w:pStyle w:val="Doc-text2"/>
        <w:ind w:left="1259" w:firstLine="0"/>
      </w:pPr>
    </w:p>
    <w:p w14:paraId="5E8BA6D4" w14:textId="77777777" w:rsidR="00FA2DEE" w:rsidRPr="00211C68" w:rsidRDefault="00FA2DEE" w:rsidP="00FA2DEE">
      <w:pPr>
        <w:pStyle w:val="Doc-text2"/>
        <w:ind w:left="1259" w:firstLine="0"/>
      </w:pPr>
      <w:r w:rsidRPr="00211C68">
        <w:t>[LG]: Understand SA2 does not want to support SL DRX for ProSe. [Xiaomi]: It is RAN2 decision whether to support SL DRX for ProSe [OPPO]: There was no agreement that SA2 does not want to support SL DRX for ProSe. [Intel, Ericsson, Vivo]: Support the proposal.</w:t>
      </w:r>
    </w:p>
    <w:p w14:paraId="2E8C0655" w14:textId="77777777" w:rsidR="00FA2DEE" w:rsidRPr="00211C68" w:rsidRDefault="00FA2DEE" w:rsidP="00FA2DEE">
      <w:pPr>
        <w:pStyle w:val="Doc-text2"/>
        <w:ind w:left="1259" w:firstLine="0"/>
      </w:pPr>
    </w:p>
    <w:p w14:paraId="4CDBB342" w14:textId="77777777" w:rsidR="00FA2DEE" w:rsidRPr="00211C68" w:rsidRDefault="00FA2DEE" w:rsidP="00FA2DEE">
      <w:pPr>
        <w:pStyle w:val="Doc-text2"/>
        <w:ind w:left="1259" w:firstLine="0"/>
      </w:pPr>
      <w:r w:rsidRPr="00211C68">
        <w:t>Proposal 2: RAN2 confirm the R17 SL-DRX design can support non-relay-related ProSe discovery by reusing SL default-DRX configuration used for communication without further additional specific solution discussion / specification effort.</w:t>
      </w:r>
    </w:p>
    <w:p w14:paraId="2378D6A7" w14:textId="77777777" w:rsidR="00FA2DEE" w:rsidRPr="00211C68" w:rsidRDefault="00FA2DEE" w:rsidP="00CF50A3">
      <w:pPr>
        <w:pStyle w:val="Doc-text2"/>
        <w:numPr>
          <w:ilvl w:val="0"/>
          <w:numId w:val="78"/>
        </w:numPr>
        <w:overflowPunct/>
        <w:autoSpaceDE/>
        <w:autoSpaceDN/>
        <w:adjustRightInd/>
        <w:textAlignment w:val="auto"/>
      </w:pPr>
      <w:r w:rsidRPr="00211C68">
        <w:t>Agreed.</w:t>
      </w:r>
    </w:p>
    <w:p w14:paraId="6DCF78D1" w14:textId="77777777" w:rsidR="00FA2DEE" w:rsidRPr="00211C68" w:rsidRDefault="00FA2DEE" w:rsidP="00FA2DEE">
      <w:pPr>
        <w:pStyle w:val="Doc-text2"/>
        <w:ind w:left="1259" w:firstLine="0"/>
      </w:pPr>
    </w:p>
    <w:p w14:paraId="4B5AD3F3" w14:textId="77777777" w:rsidR="00FA2DEE" w:rsidRPr="00211C68" w:rsidRDefault="00FA2DEE" w:rsidP="00FA2DEE">
      <w:pPr>
        <w:pStyle w:val="Doc-text2"/>
        <w:ind w:left="1259" w:firstLine="0"/>
      </w:pPr>
      <w:r w:rsidRPr="00211C68">
        <w:t xml:space="preserve">[Vivo]: Think the proposal is correct in technical point of view. Still question if AS can know whether ProSe discovery is non-relay-related ProSe discovery or relay-related ProSe discovery (although upper layer can indicate that information to L2)? Prefer the joint discussion/conclusion with P3.  </w:t>
      </w:r>
    </w:p>
    <w:p w14:paraId="7681EC03" w14:textId="77777777" w:rsidR="00FA2DEE" w:rsidRPr="00211C68" w:rsidRDefault="00FA2DEE" w:rsidP="00FA2DEE">
      <w:pPr>
        <w:pStyle w:val="Doc-text2"/>
        <w:ind w:left="1259" w:firstLine="0"/>
      </w:pPr>
    </w:p>
    <w:p w14:paraId="71482E04" w14:textId="77777777" w:rsidR="00FA2DEE" w:rsidRPr="00211C68" w:rsidRDefault="00FA2DEE" w:rsidP="00FA2DEE">
      <w:pPr>
        <w:pStyle w:val="Doc-text2"/>
        <w:ind w:left="1259" w:firstLine="0"/>
      </w:pPr>
      <w:r w:rsidRPr="00211C68">
        <w:t>Proposal 3: RAN confirm the R17 SL-DRX design can support relay-related ProSe communication / discovery without additional specific solution discussion / specification effortcompared with non-relay-related case.</w:t>
      </w:r>
    </w:p>
    <w:p w14:paraId="791A4443" w14:textId="77777777" w:rsidR="00FA2DEE" w:rsidRPr="00211C68" w:rsidRDefault="00FA2DEE" w:rsidP="00FA2DEE">
      <w:pPr>
        <w:pStyle w:val="Doc-text2"/>
      </w:pPr>
    </w:p>
    <w:p w14:paraId="7FB9C56F"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 xml:space="preserve">Agreements on SL-DRX for ProSe: </w:t>
      </w:r>
    </w:p>
    <w:p w14:paraId="14D82059"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1:</w:t>
      </w:r>
      <w:r w:rsidRPr="00211C68">
        <w:tab/>
        <w:t>RAN2 confirm R17 SL-DRX design can support non-relay-related ProSe communication directly without additional specific solution discussion / specification effort.</w:t>
      </w:r>
    </w:p>
    <w:p w14:paraId="425DB4E6"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2:</w:t>
      </w:r>
      <w:r w:rsidRPr="00211C68">
        <w:tab/>
        <w:t>RAN2 confirm the R17 SL-DRX design can support non-relay-related ProSe discovery by reusing SL default-DRX configuration used for communication without further additional specific solution discussion / specification effort.</w:t>
      </w:r>
    </w:p>
    <w:p w14:paraId="1FF1A8BC" w14:textId="77777777" w:rsidR="00FA2DEE" w:rsidRPr="00211C68" w:rsidRDefault="00FA2DEE" w:rsidP="00FA2DEE">
      <w:pPr>
        <w:pStyle w:val="Doc-text2"/>
      </w:pPr>
    </w:p>
    <w:p w14:paraId="14E2EB39" w14:textId="1473CEA3" w:rsidR="00FA2DEE" w:rsidRPr="00211C68" w:rsidRDefault="00005BAE" w:rsidP="00FA2DEE">
      <w:pPr>
        <w:pStyle w:val="Doc-title"/>
      </w:pPr>
      <w:hyperlink r:id="rId2343" w:history="1">
        <w:r>
          <w:rPr>
            <w:rStyle w:val="Hyperlink"/>
          </w:rPr>
          <w:t>R2-2110106</w:t>
        </w:r>
      </w:hyperlink>
      <w:r w:rsidR="00FA2DEE" w:rsidRPr="00211C68">
        <w:tab/>
        <w:t>Discussion on SL-DRX for ProSe</w:t>
      </w:r>
      <w:r w:rsidR="00FA2DEE" w:rsidRPr="00211C68">
        <w:tab/>
        <w:t>vivo, Ericsson, InterDigital Inc, Lenovo, Motorola Mobility, CATT, ASUSTek</w:t>
      </w:r>
      <w:r w:rsidR="00FA2DEE" w:rsidRPr="00211C68">
        <w:tab/>
        <w:t>discussion</w:t>
      </w:r>
    </w:p>
    <w:p w14:paraId="6066A2A7" w14:textId="77777777" w:rsidR="00FA2DEE" w:rsidRPr="00211C68" w:rsidRDefault="00FA2DEE" w:rsidP="00FA2DEE">
      <w:pPr>
        <w:pStyle w:val="Doc-text2"/>
        <w:ind w:left="1259" w:firstLine="0"/>
      </w:pPr>
      <w:r w:rsidRPr="00211C68">
        <w:t>Proposal 3: RAN2 concludes that SL-DRX for ProSe relay discovery and communication is not supported in this release.</w:t>
      </w:r>
    </w:p>
    <w:p w14:paraId="5C7ABC4E" w14:textId="77777777" w:rsidR="00FA2DEE" w:rsidRPr="00211C68" w:rsidRDefault="00FA2DEE" w:rsidP="00FA2DEE">
      <w:pPr>
        <w:pStyle w:val="Doc-text2"/>
        <w:ind w:left="1259" w:firstLine="0"/>
      </w:pPr>
    </w:p>
    <w:p w14:paraId="6B96DBCB" w14:textId="77777777" w:rsidR="00FA2DEE" w:rsidRPr="00211C68" w:rsidRDefault="00FA2DEE" w:rsidP="00FA2DEE">
      <w:pPr>
        <w:pStyle w:val="Doc-text2"/>
        <w:ind w:left="1259" w:firstLine="0"/>
      </w:pPr>
      <w:r w:rsidRPr="00211C68">
        <w:t xml:space="preserve">[OPPO]: Do other side companies want to exclude all relay scenarios? Probably L3 relay could be supported more easily than L2 relay. [Vivo]: Want to stop the additional discussion/specification efforts for all relay scenarios (including both L2 relay and L3 relay) in Rel-17 due to lack of time. [CATT]: Agree with Vivo. [Qualcomm]: At least L2 relay is excluded in Rel-17 due to more additional specification efforts and lack of time. [Session chair]: Need clear understanding on the specification efforts to support SL DRX in relay-related ProSe communication/discovery. Once the assessment is done by the offline discussion, let’s check the final companies’ views. Unless majority companies want to support SL DRX in relay related ProSe communication/discovery, RAN2 will keep the previous agreement. </w:t>
      </w:r>
    </w:p>
    <w:p w14:paraId="157AE453" w14:textId="77777777" w:rsidR="00FA2DEE" w:rsidRPr="00211C68" w:rsidRDefault="00FA2DEE" w:rsidP="00FA2DEE">
      <w:pPr>
        <w:pStyle w:val="Doc-text2"/>
        <w:ind w:left="1259" w:firstLine="0"/>
      </w:pPr>
    </w:p>
    <w:p w14:paraId="2695F515" w14:textId="77777777" w:rsidR="00FA2DEE" w:rsidRPr="00211C68" w:rsidRDefault="00FA2DEE" w:rsidP="00FA2DEE">
      <w:pPr>
        <w:pStyle w:val="EmailDiscussion"/>
        <w:overflowPunct/>
        <w:autoSpaceDE/>
        <w:autoSpaceDN/>
        <w:adjustRightInd/>
        <w:ind w:left="1619" w:hanging="360"/>
        <w:textAlignment w:val="auto"/>
      </w:pPr>
      <w:r w:rsidRPr="00211C68">
        <w:t>[AT116-e][703][V2X/SL] SL-DRX for ProSe (LG)</w:t>
      </w:r>
    </w:p>
    <w:p w14:paraId="61E7F18E" w14:textId="1AB3D9CE" w:rsidR="00FA2DEE" w:rsidRPr="00211C68" w:rsidRDefault="00FA2DEE" w:rsidP="00FA2DEE">
      <w:pPr>
        <w:pStyle w:val="EmailDiscussion2"/>
      </w:pPr>
      <w:r w:rsidRPr="00211C68">
        <w:tab/>
      </w:r>
      <w:r w:rsidRPr="00211C68">
        <w:rPr>
          <w:b/>
        </w:rPr>
        <w:t>Scope:</w:t>
      </w:r>
      <w:r w:rsidRPr="00211C68">
        <w:t xml:space="preserve"> See whether any specification efforts are needed to support SL DRX in relay-related ProSe communication/discovery (including assessments in </w:t>
      </w:r>
      <w:hyperlink r:id="rId2344" w:history="1">
        <w:r w:rsidR="00005BAE">
          <w:rPr>
            <w:rStyle w:val="Hyperlink"/>
          </w:rPr>
          <w:t>R2-2110106</w:t>
        </w:r>
      </w:hyperlink>
      <w:r w:rsidRPr="00211C68">
        <w:t xml:space="preserve"> and </w:t>
      </w:r>
      <w:hyperlink r:id="rId2345" w:history="1">
        <w:r w:rsidR="00005BAE">
          <w:rPr>
            <w:rStyle w:val="Hyperlink"/>
          </w:rPr>
          <w:t>R2-2109908</w:t>
        </w:r>
      </w:hyperlink>
      <w:r w:rsidRPr="00211C68">
        <w:t xml:space="preserve">). L2 relay and L3 relay can be discussed in separate.  </w:t>
      </w:r>
    </w:p>
    <w:p w14:paraId="1A2AC701" w14:textId="09E2C46A" w:rsidR="00FA2DEE" w:rsidRPr="00211C68" w:rsidRDefault="00FA2DEE" w:rsidP="00FA2DEE">
      <w:pPr>
        <w:pStyle w:val="EmailDiscussion2"/>
      </w:pPr>
      <w:r w:rsidRPr="00211C68">
        <w:tab/>
      </w:r>
      <w:r w:rsidRPr="00211C68">
        <w:rPr>
          <w:b/>
        </w:rPr>
        <w:t>Intended outcome:</w:t>
      </w:r>
      <w:r w:rsidRPr="00211C68">
        <w:t xml:space="preserve"> Discussion summary in </w:t>
      </w:r>
      <w:hyperlink r:id="rId2346" w:history="1">
        <w:r w:rsidR="00005BAE">
          <w:rPr>
            <w:rStyle w:val="Hyperlink"/>
          </w:rPr>
          <w:t>R2-2111420</w:t>
        </w:r>
      </w:hyperlink>
      <w:r w:rsidRPr="00211C68">
        <w:t xml:space="preserve">. </w:t>
      </w:r>
    </w:p>
    <w:p w14:paraId="762132D9" w14:textId="77777777" w:rsidR="00FA2DEE" w:rsidRPr="00211C68" w:rsidRDefault="00FA2DEE" w:rsidP="00FA2DEE">
      <w:r w:rsidRPr="00211C68">
        <w:tab/>
      </w:r>
      <w:r w:rsidRPr="00211C68">
        <w:tab/>
        <w:t xml:space="preserve">   </w:t>
      </w:r>
      <w:r w:rsidRPr="00211C68">
        <w:rPr>
          <w:b/>
        </w:rPr>
        <w:t xml:space="preserve">Deadline: </w:t>
      </w:r>
      <w:r w:rsidRPr="00211C68">
        <w:t>11/8, 17:00 UTC</w:t>
      </w:r>
    </w:p>
    <w:p w14:paraId="72A8A597" w14:textId="77777777" w:rsidR="00FA2DEE" w:rsidRPr="00211C68" w:rsidRDefault="00FA2DEE" w:rsidP="00FA2DEE">
      <w:pPr>
        <w:pStyle w:val="Doc-text2"/>
        <w:ind w:left="1259" w:firstLine="0"/>
      </w:pPr>
    </w:p>
    <w:p w14:paraId="4AE58E50" w14:textId="107B7FB1" w:rsidR="00FA2DEE" w:rsidRPr="00211C68" w:rsidRDefault="00005BAE" w:rsidP="00FA2DEE">
      <w:pPr>
        <w:pStyle w:val="Doc-title"/>
      </w:pPr>
      <w:hyperlink r:id="rId2347" w:history="1">
        <w:r>
          <w:rPr>
            <w:rStyle w:val="Hyperlink"/>
          </w:rPr>
          <w:t>R2-2111420</w:t>
        </w:r>
      </w:hyperlink>
      <w:r w:rsidR="00FA2DEE" w:rsidRPr="00211C68">
        <w:tab/>
        <w:t>[Draft] [AT116-e][703][V2X/SL] SL-DRX for ProSe (LG)</w:t>
      </w:r>
      <w:r w:rsidR="00FA2DEE" w:rsidRPr="00211C68">
        <w:tab/>
        <w:t>LG</w:t>
      </w:r>
      <w:r w:rsidR="00FA2DEE" w:rsidRPr="00211C68">
        <w:tab/>
        <w:t>Rel-17</w:t>
      </w:r>
      <w:r w:rsidR="00FA2DEE" w:rsidRPr="00211C68">
        <w:tab/>
        <w:t>NR_SL_enh-Core</w:t>
      </w:r>
      <w:r w:rsidR="00FA2DEE" w:rsidRPr="00211C68">
        <w:tab/>
      </w:r>
    </w:p>
    <w:p w14:paraId="639161A9" w14:textId="77777777" w:rsidR="00FA2DEE" w:rsidRPr="00211C68" w:rsidRDefault="00FA2DEE" w:rsidP="00FA2DEE">
      <w:pPr>
        <w:pStyle w:val="Doc-text2"/>
        <w:ind w:left="1259"/>
      </w:pPr>
      <w:r w:rsidRPr="00211C68">
        <w:tab/>
        <w:t>Proposal 2: RAN2 confirms Rel-17 SL-DRX design can be reused for relay-related ProSe communication in layer-3 relay without additional specific solution discussion/specification effort</w:t>
      </w:r>
    </w:p>
    <w:p w14:paraId="5B5C7EFD" w14:textId="77777777" w:rsidR="00FA2DEE" w:rsidRPr="00211C68" w:rsidRDefault="00FA2DEE" w:rsidP="00CF50A3">
      <w:pPr>
        <w:pStyle w:val="Doc-text2"/>
        <w:numPr>
          <w:ilvl w:val="0"/>
          <w:numId w:val="78"/>
        </w:numPr>
        <w:overflowPunct/>
        <w:autoSpaceDE/>
        <w:autoSpaceDN/>
        <w:adjustRightInd/>
        <w:textAlignment w:val="auto"/>
      </w:pPr>
      <w:r w:rsidRPr="00211C68">
        <w:t>Agreed.</w:t>
      </w:r>
    </w:p>
    <w:p w14:paraId="06808DA6" w14:textId="77777777" w:rsidR="00FA2DEE" w:rsidRPr="00211C68" w:rsidRDefault="00FA2DEE" w:rsidP="00FA2DEE">
      <w:pPr>
        <w:pStyle w:val="Doc-text2"/>
        <w:ind w:left="1259"/>
      </w:pPr>
    </w:p>
    <w:p w14:paraId="0CC6D5B3" w14:textId="77777777" w:rsidR="00FA2DEE" w:rsidRPr="00211C68" w:rsidRDefault="00FA2DEE" w:rsidP="00FA2DEE">
      <w:pPr>
        <w:pStyle w:val="Doc-text2"/>
        <w:ind w:left="1259"/>
      </w:pPr>
      <w:r w:rsidRPr="00211C68">
        <w:tab/>
        <w:t>Proposal 1: RAN2 confirms Rel-17 SL-DRX design can be reused for relay-related ProSe communication in layer-2 relay without additional specific solution discussion/specification effort.</w:t>
      </w:r>
    </w:p>
    <w:p w14:paraId="4300F6F0" w14:textId="77777777" w:rsidR="00FA2DEE" w:rsidRPr="00211C68" w:rsidRDefault="00FA2DEE" w:rsidP="00FA2DEE">
      <w:pPr>
        <w:pStyle w:val="Doc-text2"/>
      </w:pPr>
    </w:p>
    <w:p w14:paraId="170E36E6" w14:textId="77777777" w:rsidR="00FA2DEE" w:rsidRPr="00211C68" w:rsidRDefault="00FA2DEE" w:rsidP="00FA2DEE">
      <w:pPr>
        <w:pStyle w:val="Doc-text2"/>
        <w:ind w:left="1259" w:firstLine="0"/>
      </w:pPr>
      <w:r w:rsidRPr="00211C68">
        <w:lastRenderedPageBreak/>
        <w:t>[Ericsson]: During offline discussion, many companies also supported not to consider relay-related ProSe communication. Open issue such as paging reception (e.g. paging will be delayed due to SL DRX since SL DRX and Uu DRX alignment for idle is not supported) was also raised during offline discussion. [IDT]: It is premature to conclude it can be supported. [OPPO]: Support of SL DRX for relay-related ProSe communication is really market demand. Also in Uu case, we do not have a restriction that Uu DRX is not applied to XR or URLLC. Why we need such a restriction for SL case? It should not be forbidden artificially in Rel-17. [Session chair]: Considering previous RAN2 agreement and email discussion status, we can keep RAN2 previous agreement (prioritize the non-relay case without consideration of relay specific optimization in Rel-17), but we’re not going to make any conclusion if it is supported or not. [Qualcomm, Ericsson, IDT, OPPO, CATT]: Agree with session chair.</w:t>
      </w:r>
    </w:p>
    <w:p w14:paraId="175CC3A3" w14:textId="77777777" w:rsidR="00FA2DEE" w:rsidRPr="00211C68" w:rsidRDefault="00FA2DEE" w:rsidP="00FA2DEE">
      <w:pPr>
        <w:pStyle w:val="Doc-text2"/>
        <w:ind w:left="1259" w:firstLine="0"/>
      </w:pPr>
    </w:p>
    <w:p w14:paraId="5CCA12E3" w14:textId="77777777" w:rsidR="00FA2DEE" w:rsidRPr="00211C68" w:rsidRDefault="00FA2DEE" w:rsidP="00CF50A3">
      <w:pPr>
        <w:pStyle w:val="Doc-text2"/>
        <w:numPr>
          <w:ilvl w:val="0"/>
          <w:numId w:val="78"/>
        </w:numPr>
        <w:overflowPunct/>
        <w:autoSpaceDE/>
        <w:autoSpaceDN/>
        <w:adjustRightInd/>
        <w:textAlignment w:val="auto"/>
      </w:pPr>
      <w:r w:rsidRPr="00211C68">
        <w:t xml:space="preserve">Keep RAN2 previous agreement (prioritize the non-relay case without consideration of relay specific optimization in Rel-17) but we’re not going to make any conclusion if L2 relay-related ProSe communication is supported or not in Rel-17 now. </w:t>
      </w:r>
    </w:p>
    <w:p w14:paraId="4F438407" w14:textId="77777777" w:rsidR="00FA2DEE" w:rsidRPr="00211C68" w:rsidRDefault="00FA2DEE" w:rsidP="00CF50A3">
      <w:pPr>
        <w:pStyle w:val="Doc-text2"/>
        <w:numPr>
          <w:ilvl w:val="0"/>
          <w:numId w:val="78"/>
        </w:numPr>
        <w:overflowPunct/>
        <w:autoSpaceDE/>
        <w:autoSpaceDN/>
        <w:adjustRightInd/>
        <w:textAlignment w:val="auto"/>
      </w:pPr>
      <w:r w:rsidRPr="00211C68">
        <w:t>Will include the agreement above in addition to all other related agreements made last week and from this offline discussion into the response LS to SA2.</w:t>
      </w:r>
    </w:p>
    <w:p w14:paraId="6C2CDA28" w14:textId="77777777" w:rsidR="00FA2DEE" w:rsidRPr="00211C68" w:rsidRDefault="00FA2DEE" w:rsidP="00FA2DEE">
      <w:pPr>
        <w:pStyle w:val="Doc-text2"/>
        <w:ind w:left="1259"/>
      </w:pPr>
    </w:p>
    <w:p w14:paraId="0FBA13AA" w14:textId="77777777" w:rsidR="00FA2DEE" w:rsidRPr="00211C68" w:rsidRDefault="00FA2DEE" w:rsidP="00FA2DEE">
      <w:pPr>
        <w:pStyle w:val="Doc-text2"/>
        <w:ind w:left="1259"/>
      </w:pPr>
      <w:r w:rsidRPr="00211C68">
        <w:tab/>
        <w:t>Proposal 3: RAN2 confirms Rel-17 SL-DRX design can be reused for relay-related ProSe discovery by applying SL default-DRX configuration used for communication without further additional specific solution discussion/specification effort.</w:t>
      </w:r>
    </w:p>
    <w:p w14:paraId="70912038" w14:textId="77777777" w:rsidR="00FA2DEE" w:rsidRPr="00211C68" w:rsidRDefault="00FA2DEE" w:rsidP="00FA2DEE">
      <w:pPr>
        <w:pStyle w:val="Doc-text2"/>
        <w:ind w:left="1259"/>
      </w:pPr>
      <w:r w:rsidRPr="00211C68">
        <w:tab/>
      </w:r>
    </w:p>
    <w:p w14:paraId="0A8DFEC8" w14:textId="77777777" w:rsidR="00FA2DEE" w:rsidRPr="00211C68" w:rsidRDefault="00FA2DEE" w:rsidP="00FA2DEE">
      <w:pPr>
        <w:pStyle w:val="Doc-text2"/>
        <w:ind w:left="1259"/>
      </w:pPr>
      <w:r w:rsidRPr="00211C68">
        <w:tab/>
        <w:t>[Ericsson]: Prefer to handle P3 as similar manner as P2. [OPPO]: For L3 relay-related ProSe discovery it should be better to be aligned with P1 while L2 relay-related ProSe discovery is better to be aligned with P2. [Apple, ZTE]: Support the proposal. [Intel, Qualcomm]: Agree with OPPO.</w:t>
      </w:r>
    </w:p>
    <w:p w14:paraId="0473EAA5" w14:textId="77777777" w:rsidR="00FA2DEE" w:rsidRPr="00211C68" w:rsidRDefault="00FA2DEE" w:rsidP="00FA2DEE">
      <w:pPr>
        <w:pStyle w:val="Doc-text2"/>
        <w:ind w:left="1259"/>
      </w:pPr>
    </w:p>
    <w:p w14:paraId="6DFD60F4" w14:textId="77777777" w:rsidR="00FA2DEE" w:rsidRPr="00211C68" w:rsidRDefault="00FA2DEE" w:rsidP="00CF50A3">
      <w:pPr>
        <w:pStyle w:val="Doc-text2"/>
        <w:numPr>
          <w:ilvl w:val="0"/>
          <w:numId w:val="78"/>
        </w:numPr>
        <w:overflowPunct/>
        <w:autoSpaceDE/>
        <w:autoSpaceDN/>
        <w:adjustRightInd/>
        <w:textAlignment w:val="auto"/>
      </w:pPr>
      <w:r w:rsidRPr="00211C68">
        <w:t xml:space="preserve">RAN2 confirms Rel-17 SL-DRX design can be reused for L3 relay-related ProSe discovery without additional specific solution discussion/specification effort (by applying SL default-DRX configuration). No conclusion if L2 relay-related ProSe discovery is supported or not in Rel-17 now. </w:t>
      </w:r>
    </w:p>
    <w:p w14:paraId="2C7D6681" w14:textId="77777777" w:rsidR="00FA2DEE" w:rsidRPr="00211C68" w:rsidRDefault="00FA2DEE" w:rsidP="00FA2DEE">
      <w:pPr>
        <w:pStyle w:val="Doc-text2"/>
        <w:ind w:left="1259"/>
      </w:pPr>
    </w:p>
    <w:p w14:paraId="61D23210" w14:textId="77777777" w:rsidR="00FA2DEE" w:rsidRPr="00211C68" w:rsidRDefault="00FA2DEE" w:rsidP="00FA2DEE">
      <w:pPr>
        <w:pStyle w:val="Doc-text2"/>
        <w:ind w:left="1259"/>
      </w:pPr>
      <w:r w:rsidRPr="00211C68">
        <w:tab/>
        <w:t xml:space="preserve">At comeback session 2nd week: </w:t>
      </w:r>
    </w:p>
    <w:p w14:paraId="57D7696D" w14:textId="77777777" w:rsidR="00FA2DEE" w:rsidRPr="00211C68" w:rsidRDefault="00FA2DEE" w:rsidP="00FA2DEE">
      <w:pPr>
        <w:pStyle w:val="Doc-text2"/>
        <w:ind w:left="1259"/>
      </w:pPr>
      <w:r w:rsidRPr="00211C68">
        <w:tab/>
        <w:t xml:space="preserve">[OPPO]: “by applying SL default-DRX configuration” in the original proposal was missed in the agreement for L3 relay-related ProSe discovery. [OPPO, ZTE]: Understand supporting L2 relay-related ProSe discovery is not restricted now, i.e. we do not specify this restriction since no conclusion was made. [Ericsson, IDT]: We should stick to the original agreements without any addition. [OPPO]: Key point of the question is whether we specify the restriction for L2 relay-related ProSe discovery. [Session chair]: Guess not since no conclusion was made whether it is supported or not in Rel-17 now. [IDT]: Conclusion can be discussed in relay WI. Note this conclusion may impact other WGs. [OPPO]: Understand so there is no concern from not specifying any restriction now from SL enhancement WI. </w:t>
      </w:r>
    </w:p>
    <w:p w14:paraId="7DF45DB9" w14:textId="77777777" w:rsidR="00FA2DEE" w:rsidRPr="00211C68" w:rsidRDefault="00FA2DEE" w:rsidP="00FA2DEE">
      <w:pPr>
        <w:pStyle w:val="Doc-text2"/>
        <w:ind w:left="1259"/>
      </w:pPr>
    </w:p>
    <w:p w14:paraId="22BC8E53" w14:textId="77777777" w:rsidR="00FA2DEE" w:rsidRPr="00211C68" w:rsidRDefault="00FA2DEE" w:rsidP="00CF50A3">
      <w:pPr>
        <w:pStyle w:val="Doc-text2"/>
        <w:numPr>
          <w:ilvl w:val="0"/>
          <w:numId w:val="78"/>
        </w:numPr>
        <w:overflowPunct/>
        <w:autoSpaceDE/>
        <w:autoSpaceDN/>
        <w:adjustRightInd/>
        <w:textAlignment w:val="auto"/>
      </w:pPr>
      <w:r w:rsidRPr="00211C68">
        <w:t xml:space="preserve">RAN2 does not specify any restriction now. </w:t>
      </w:r>
    </w:p>
    <w:p w14:paraId="36ACD368" w14:textId="77777777" w:rsidR="00FA2DEE" w:rsidRPr="00211C68" w:rsidRDefault="00FA2DEE" w:rsidP="00FA2DEE">
      <w:pPr>
        <w:pStyle w:val="Doc-text2"/>
        <w:ind w:left="1259"/>
      </w:pPr>
    </w:p>
    <w:p w14:paraId="1F36FAAD"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 xml:space="preserve">Agreements on SL-DRX for ProSe: </w:t>
      </w:r>
    </w:p>
    <w:p w14:paraId="1B3B73AD"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1:</w:t>
      </w:r>
      <w:r w:rsidRPr="00211C68">
        <w:tab/>
        <w:t>RAN2 confirms Rel-17 SL-DRX design can be reused for relay-related ProSe communication in layer-3 relay without additional specific solution discussion/specification effort.</w:t>
      </w:r>
    </w:p>
    <w:p w14:paraId="52D1697F"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2:</w:t>
      </w:r>
      <w:r w:rsidRPr="00211C68">
        <w:tab/>
        <w:t>Keep RAN2 previous agreement (prioritize the non-relay case without consideration of relay specific optimization in Rel-17) but we’re not going to make any conclusion if L2 relay-related ProSe communication is supported or not in Rel-17 now.</w:t>
      </w:r>
    </w:p>
    <w:p w14:paraId="46C90913"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3:</w:t>
      </w:r>
      <w:r w:rsidRPr="00211C68">
        <w:tab/>
        <w:t>RAN2 confirms Rel-17 SL-DRX design can be reused for L3 relay-related ProSe discovery without additional specific solution discussion/specification effort (by applying SL default-DRX configuration). No conclusion if L2 relay-related ProSe discovery is supported or not in Rel-17 now. RAN2 does not specify any restriction now.</w:t>
      </w:r>
    </w:p>
    <w:p w14:paraId="296DF2DF"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4:</w:t>
      </w:r>
      <w:r w:rsidRPr="00211C68">
        <w:tab/>
        <w:t>Will include the agreement above in addition to all other related agreements made last week and from this offline discussion into the response LS to SA2.</w:t>
      </w:r>
      <w:r w:rsidRPr="00211C68">
        <w:tab/>
      </w:r>
    </w:p>
    <w:p w14:paraId="7A0B2E19" w14:textId="77777777" w:rsidR="00FA2DEE" w:rsidRPr="00211C68" w:rsidRDefault="00FA2DEE" w:rsidP="00FA2DEE">
      <w:pPr>
        <w:pStyle w:val="Doc-text2"/>
        <w:ind w:left="1259" w:firstLine="0"/>
      </w:pPr>
    </w:p>
    <w:p w14:paraId="19F4742A" w14:textId="7ACB7AD0" w:rsidR="00FA2DEE" w:rsidRPr="00211C68" w:rsidRDefault="00005BAE" w:rsidP="00FA2DEE">
      <w:pPr>
        <w:pStyle w:val="Doc-title"/>
      </w:pPr>
      <w:hyperlink r:id="rId2348" w:history="1">
        <w:r>
          <w:rPr>
            <w:rStyle w:val="Hyperlink"/>
          </w:rPr>
          <w:t>R2-2109938</w:t>
        </w:r>
      </w:hyperlink>
      <w:r w:rsidR="00FA2DEE" w:rsidRPr="00211C68">
        <w:tab/>
        <w:t>Confirmation of WA on HARQ RTT Based on SCI</w:t>
      </w:r>
      <w:r w:rsidR="00FA2DEE" w:rsidRPr="00211C68">
        <w:tab/>
        <w:t>InterDigital, Apple, Ericsson, Nokia, MediaTek, Fujitsu, Samsung, Sharp, vivo, Huawei, HiSilicon, Qualcomm, Convida, ZTE</w:t>
      </w:r>
      <w:r w:rsidR="00FA2DEE" w:rsidRPr="00211C68">
        <w:tab/>
        <w:t>discussion</w:t>
      </w:r>
      <w:r w:rsidR="00FA2DEE" w:rsidRPr="00211C68">
        <w:tab/>
        <w:t>Rel-17</w:t>
      </w:r>
      <w:r w:rsidR="00FA2DEE" w:rsidRPr="00211C68">
        <w:tab/>
        <w:t>NR_SL_enh-Core</w:t>
      </w:r>
    </w:p>
    <w:p w14:paraId="52192521" w14:textId="77777777" w:rsidR="00FA2DEE" w:rsidRPr="00211C68" w:rsidRDefault="00FA2DEE" w:rsidP="00FA2DEE">
      <w:pPr>
        <w:pStyle w:val="Doc-text2"/>
        <w:ind w:left="1259" w:firstLine="0"/>
      </w:pPr>
      <w:r w:rsidRPr="00211C68">
        <w:t>Proposal 1: RAN2 confirms the working assumption: “SL HARQ RTT timer can be derived from the retransmission resource timing when the SCI indicates a retransmission resource”</w:t>
      </w:r>
    </w:p>
    <w:p w14:paraId="29B253D5" w14:textId="77777777" w:rsidR="00FA2DEE" w:rsidRPr="00211C68" w:rsidRDefault="00FA2DEE" w:rsidP="00CF50A3">
      <w:pPr>
        <w:pStyle w:val="Doc-text2"/>
        <w:numPr>
          <w:ilvl w:val="0"/>
          <w:numId w:val="78"/>
        </w:numPr>
        <w:overflowPunct/>
        <w:autoSpaceDE/>
        <w:autoSpaceDN/>
        <w:adjustRightInd/>
        <w:textAlignment w:val="auto"/>
      </w:pPr>
      <w:r w:rsidRPr="00211C68">
        <w:lastRenderedPageBreak/>
        <w:t xml:space="preserve">Agreed. </w:t>
      </w:r>
    </w:p>
    <w:p w14:paraId="3946DAFC" w14:textId="77777777" w:rsidR="00FA2DEE" w:rsidRPr="00211C68" w:rsidRDefault="00FA2DEE" w:rsidP="00FA2DEE">
      <w:pPr>
        <w:pStyle w:val="Doc-text2"/>
      </w:pPr>
    </w:p>
    <w:p w14:paraId="6E4BCFC2"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 xml:space="preserve">Agreements on HARQ RTT: </w:t>
      </w:r>
    </w:p>
    <w:p w14:paraId="6D6E39FD"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1:</w:t>
      </w:r>
      <w:r w:rsidRPr="00211C68">
        <w:tab/>
        <w:t>RAN2 confirms the working assumption: “SL HARQ RTT timer can be derived from the retransmission resource timing when the SCI indicates a retransmission resource”</w:t>
      </w:r>
    </w:p>
    <w:p w14:paraId="38B38A22" w14:textId="77777777" w:rsidR="00FA2DEE" w:rsidRPr="00211C68" w:rsidRDefault="00FA2DEE" w:rsidP="00FA2DEE">
      <w:pPr>
        <w:pStyle w:val="Doc-title"/>
      </w:pPr>
    </w:p>
    <w:p w14:paraId="5AC7117E" w14:textId="342A8788" w:rsidR="00FA2DEE" w:rsidRPr="00211C68" w:rsidRDefault="00005BAE" w:rsidP="00FA2DEE">
      <w:pPr>
        <w:pStyle w:val="Doc-title"/>
      </w:pPr>
      <w:hyperlink r:id="rId2349" w:history="1">
        <w:r>
          <w:rPr>
            <w:rStyle w:val="Hyperlink"/>
          </w:rPr>
          <w:t>R2-2109415</w:t>
        </w:r>
      </w:hyperlink>
      <w:r w:rsidR="00FA2DEE" w:rsidRPr="00211C68">
        <w:tab/>
        <w:t>Discussion on DRX left issues</w:t>
      </w:r>
      <w:r w:rsidR="00FA2DEE" w:rsidRPr="00211C68">
        <w:tab/>
        <w:t>OPPO</w:t>
      </w:r>
      <w:r w:rsidR="00FA2DEE" w:rsidRPr="00211C68">
        <w:tab/>
        <w:t>discussion</w:t>
      </w:r>
      <w:r w:rsidR="00FA2DEE" w:rsidRPr="00211C68">
        <w:tab/>
        <w:t>Rel-17</w:t>
      </w:r>
      <w:r w:rsidR="00FA2DEE" w:rsidRPr="00211C68">
        <w:tab/>
        <w:t>NR_SL_enh-Core</w:t>
      </w:r>
    </w:p>
    <w:p w14:paraId="21F6F221" w14:textId="77777777" w:rsidR="00FA2DEE" w:rsidRPr="00211C68" w:rsidRDefault="00FA2DEE" w:rsidP="00FA2DEE">
      <w:pPr>
        <w:pStyle w:val="Doc-text2"/>
        <w:ind w:left="1259" w:firstLine="0"/>
      </w:pPr>
      <w:r w:rsidRPr="00211C68">
        <w:t>Proposal 3: In case RAN2 pursue the SCI based RTT timer, RAN2 confirm that one-to-one mapping between Tx and Rx resource pools is mandatory for SL DRX.</w:t>
      </w:r>
    </w:p>
    <w:p w14:paraId="19B3B049" w14:textId="1EA06993" w:rsidR="00FA2DEE" w:rsidRPr="00211C68" w:rsidRDefault="00FA2DEE" w:rsidP="00CF50A3">
      <w:pPr>
        <w:pStyle w:val="Doc-text2"/>
        <w:numPr>
          <w:ilvl w:val="0"/>
          <w:numId w:val="78"/>
        </w:numPr>
        <w:overflowPunct/>
        <w:autoSpaceDE/>
        <w:autoSpaceDN/>
        <w:adjustRightInd/>
        <w:textAlignment w:val="auto"/>
      </w:pPr>
      <w:r w:rsidRPr="00211C68">
        <w:t>One-to-one mapping is needed between Tx and Rx resource pools for derivation of SCI-based RTT timer. We do not need to specify it.</w:t>
      </w:r>
    </w:p>
    <w:p w14:paraId="1D7EA143" w14:textId="77777777" w:rsidR="00FA2DEE" w:rsidRPr="00211C68" w:rsidRDefault="00FA2DEE" w:rsidP="00FA2DEE">
      <w:pPr>
        <w:pStyle w:val="Doc-text2"/>
        <w:ind w:left="1259" w:firstLine="0"/>
      </w:pPr>
    </w:p>
    <w:p w14:paraId="1DFD386C" w14:textId="77777777" w:rsidR="00FA2DEE" w:rsidRPr="00211C68" w:rsidRDefault="00FA2DEE" w:rsidP="00FA2DEE">
      <w:pPr>
        <w:pStyle w:val="Doc-text2"/>
        <w:ind w:left="1259" w:firstLine="0"/>
      </w:pPr>
      <w:r w:rsidRPr="00211C68">
        <w:t xml:space="preserve">[Session chair]: We can confirm it in session minutes, but we don’t need to specify it. It’s not new requirement, e.g. one-to-one mapping is already applied for some scenarios (e.g. PSFCH is configured) [Qualcomm, IDT, Ericsson]: Agree with session chair. </w:t>
      </w:r>
    </w:p>
    <w:p w14:paraId="166A39BD" w14:textId="77777777" w:rsidR="00FA2DEE" w:rsidRPr="00211C68" w:rsidRDefault="00FA2DEE" w:rsidP="00FA2DEE">
      <w:pPr>
        <w:pStyle w:val="Doc-text2"/>
        <w:ind w:left="1259" w:firstLine="0"/>
      </w:pPr>
    </w:p>
    <w:p w14:paraId="0435CB79" w14:textId="77777777" w:rsidR="00FA2DEE" w:rsidRPr="00211C68" w:rsidRDefault="00FA2DEE" w:rsidP="00FA2DEE">
      <w:pPr>
        <w:pStyle w:val="Doc-text2"/>
        <w:ind w:left="1259" w:firstLine="0"/>
      </w:pPr>
      <w:r w:rsidRPr="00211C68">
        <w:t>Proposal 4: In case RAN2 pursue the SCI based RTT timer, UE only use the immediately next retransmission resource indicated in SCI to derive a single RTT value.</w:t>
      </w:r>
    </w:p>
    <w:p w14:paraId="1ECBA332" w14:textId="041B1926" w:rsidR="00FA2DEE" w:rsidRPr="00211C68" w:rsidRDefault="00FA2DEE" w:rsidP="00CF50A3">
      <w:pPr>
        <w:pStyle w:val="Doc-text2"/>
        <w:numPr>
          <w:ilvl w:val="0"/>
          <w:numId w:val="78"/>
        </w:numPr>
        <w:overflowPunct/>
        <w:autoSpaceDE/>
        <w:autoSpaceDN/>
        <w:adjustRightInd/>
        <w:textAlignment w:val="auto"/>
      </w:pPr>
      <w:r w:rsidRPr="00211C68">
        <w:t>Agreed.</w:t>
      </w:r>
    </w:p>
    <w:p w14:paraId="05407E86" w14:textId="77777777" w:rsidR="00FA2DEE" w:rsidRPr="00211C68" w:rsidRDefault="00FA2DEE" w:rsidP="00FA2DEE">
      <w:pPr>
        <w:pStyle w:val="Doc-text2"/>
        <w:ind w:left="1259" w:firstLine="0"/>
      </w:pPr>
    </w:p>
    <w:p w14:paraId="1642877D" w14:textId="77777777" w:rsidR="00FA2DEE" w:rsidRPr="00211C68" w:rsidRDefault="00FA2DEE" w:rsidP="00FA2DEE">
      <w:pPr>
        <w:pStyle w:val="Doc-text2"/>
        <w:ind w:left="1259" w:firstLine="0"/>
      </w:pPr>
      <w:r w:rsidRPr="00211C68">
        <w:t xml:space="preserve">[IDT]: Does proposal 4 mean, e.g. when SCI contains two retransmission resources in future, HARQ RTT is derived from the first retransmission resource in SCI but for the second retransmission resource, the UE needs to wait for the next SCI? [OPPO]: Yes. </w:t>
      </w:r>
    </w:p>
    <w:p w14:paraId="115491B7" w14:textId="77777777" w:rsidR="00FA2DEE" w:rsidRPr="00211C68" w:rsidRDefault="00FA2DEE" w:rsidP="00FA2DEE">
      <w:pPr>
        <w:pStyle w:val="Doc-text2"/>
        <w:ind w:left="1259" w:firstLine="0"/>
      </w:pPr>
    </w:p>
    <w:p w14:paraId="7466E202" w14:textId="77777777" w:rsidR="00FA2DEE" w:rsidRPr="00211C68" w:rsidRDefault="00FA2DEE" w:rsidP="00FA2DEE">
      <w:pPr>
        <w:pStyle w:val="Doc-text2"/>
        <w:ind w:left="1259" w:firstLine="0"/>
      </w:pPr>
      <w:r w:rsidRPr="00211C68">
        <w:t>Proposal 5: RAN2 do not confirm the WA until issues in Proposal 3 and Proposal 4 are discussed and solved.</w:t>
      </w:r>
    </w:p>
    <w:p w14:paraId="29F96056" w14:textId="77777777" w:rsidR="00FA2DEE" w:rsidRPr="00211C68" w:rsidRDefault="00FA2DEE" w:rsidP="00FA2DEE">
      <w:pPr>
        <w:pStyle w:val="Doc-title"/>
      </w:pPr>
    </w:p>
    <w:p w14:paraId="5EF19596"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 xml:space="preserve">Agreements on HARQ RTT: </w:t>
      </w:r>
    </w:p>
    <w:p w14:paraId="75048D3B"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1:</w:t>
      </w:r>
      <w:r w:rsidRPr="00211C68">
        <w:tab/>
        <w:t>One-to-one mapping is needed between Tx and Rx resource pools for derivation of SCI-based RTT timer. We do not need to specify it.</w:t>
      </w:r>
    </w:p>
    <w:p w14:paraId="4AAB064C"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2:</w:t>
      </w:r>
      <w:r w:rsidRPr="00211C68">
        <w:tab/>
        <w:t>In case RAN2 pursue the SCI based RTT timer, UE only use the immediately next retransmission resource indicated in SCI to derive a single RTT value.</w:t>
      </w:r>
    </w:p>
    <w:p w14:paraId="1E1D60D0" w14:textId="77777777" w:rsidR="00FA2DEE" w:rsidRPr="00211C68" w:rsidRDefault="00FA2DEE" w:rsidP="00FA2DEE">
      <w:pPr>
        <w:pStyle w:val="Doc-text2"/>
      </w:pPr>
    </w:p>
    <w:p w14:paraId="6817BED0" w14:textId="0C9F58CF" w:rsidR="00FA2DEE" w:rsidRPr="00211C68" w:rsidRDefault="00005BAE" w:rsidP="00FA2DEE">
      <w:pPr>
        <w:pStyle w:val="Doc-title"/>
      </w:pPr>
      <w:hyperlink r:id="rId2350" w:history="1">
        <w:r>
          <w:rPr>
            <w:rStyle w:val="Hyperlink"/>
          </w:rPr>
          <w:t>R2-2109396</w:t>
        </w:r>
      </w:hyperlink>
      <w:r w:rsidR="00FA2DEE" w:rsidRPr="00211C68">
        <w:tab/>
        <w:t>Summary of [POST115-e][714]</w:t>
      </w:r>
      <w:r w:rsidR="00FA2DEE" w:rsidRPr="00211C68">
        <w:tab/>
        <w:t>OPPO</w:t>
      </w:r>
      <w:r w:rsidR="00FA2DEE" w:rsidRPr="00211C68">
        <w:tab/>
        <w:t>report</w:t>
      </w:r>
      <w:r w:rsidR="00FA2DEE" w:rsidRPr="00211C68">
        <w:tab/>
        <w:t>Rel-17</w:t>
      </w:r>
      <w:r w:rsidR="00FA2DEE" w:rsidRPr="00211C68">
        <w:tab/>
        <w:t>NR_SL_enh-Core</w:t>
      </w:r>
    </w:p>
    <w:p w14:paraId="720014B1" w14:textId="77777777" w:rsidR="00FA2DEE" w:rsidRPr="00211C68" w:rsidRDefault="00FA2DEE" w:rsidP="00FA2DEE">
      <w:pPr>
        <w:pStyle w:val="Doc-text2"/>
        <w:ind w:left="1259" w:firstLine="0"/>
      </w:pPr>
      <w:r w:rsidRPr="00211C68">
        <w:t>Proposal 1: For the issue that a mode-1 SL grant being provided by network to Tx-UE yet it is not in SL active time of any destination that has data to be sent, for initial transmission, drop the grant. FFS if any spec change.</w:t>
      </w:r>
    </w:p>
    <w:p w14:paraId="0826B00F" w14:textId="77777777" w:rsidR="00FA2DEE" w:rsidRPr="00211C68" w:rsidRDefault="00FA2DEE" w:rsidP="00CF50A3">
      <w:pPr>
        <w:pStyle w:val="Doc-text2"/>
        <w:numPr>
          <w:ilvl w:val="0"/>
          <w:numId w:val="78"/>
        </w:numPr>
        <w:overflowPunct/>
        <w:autoSpaceDE/>
        <w:autoSpaceDN/>
        <w:adjustRightInd/>
        <w:textAlignment w:val="auto"/>
      </w:pPr>
      <w:r w:rsidRPr="00211C68">
        <w:t>Agreed.</w:t>
      </w:r>
    </w:p>
    <w:p w14:paraId="4F3CD656" w14:textId="77777777" w:rsidR="00FA2DEE" w:rsidRPr="00211C68" w:rsidRDefault="00FA2DEE" w:rsidP="00FA2DEE">
      <w:pPr>
        <w:pStyle w:val="Doc-text2"/>
        <w:ind w:left="1259" w:firstLine="0"/>
      </w:pPr>
    </w:p>
    <w:p w14:paraId="6BF7857E" w14:textId="77777777" w:rsidR="00FA2DEE" w:rsidRPr="00211C68" w:rsidRDefault="00FA2DEE" w:rsidP="00FA2DEE">
      <w:pPr>
        <w:pStyle w:val="Doc-text2"/>
        <w:ind w:left="1259" w:firstLine="0"/>
      </w:pPr>
      <w:r w:rsidRPr="00211C68">
        <w:t xml:space="preserve">[Ericsson]: We can leave it to NW implementation, e.g. NW only schedules during on-duration period. [Lenovo, Huawei]: Agree with the proposal 1 and we need to specify it in MAC. [LG]: If proposal 1 is agreed, we need to specify it in MAC. We can discuss the details later. </w:t>
      </w:r>
    </w:p>
    <w:p w14:paraId="11C93454" w14:textId="77777777" w:rsidR="00FA2DEE" w:rsidRPr="00211C68" w:rsidRDefault="00FA2DEE" w:rsidP="00FA2DEE">
      <w:pPr>
        <w:pStyle w:val="Doc-text2"/>
        <w:ind w:left="1259" w:firstLine="0"/>
      </w:pPr>
    </w:p>
    <w:p w14:paraId="6EE9303D" w14:textId="77777777" w:rsidR="00FA2DEE" w:rsidRPr="00211C68" w:rsidRDefault="00FA2DEE" w:rsidP="00FA2DEE">
      <w:pPr>
        <w:pStyle w:val="Doc-text2"/>
        <w:ind w:left="1259" w:firstLine="0"/>
      </w:pPr>
      <w:r w:rsidRPr="00211C68">
        <w:t>Proposal 2: (modified) For the issue that a mode-1 SL grant being provided by network to Tx-UE yet it is not in SL active time of any destination that has data to be sent, for retransmission, drop the grant.</w:t>
      </w:r>
    </w:p>
    <w:p w14:paraId="02EC7712" w14:textId="77777777" w:rsidR="00FA2DEE" w:rsidRPr="00211C68" w:rsidRDefault="00FA2DEE" w:rsidP="00CF50A3">
      <w:pPr>
        <w:pStyle w:val="Doc-text2"/>
        <w:numPr>
          <w:ilvl w:val="0"/>
          <w:numId w:val="78"/>
        </w:numPr>
        <w:overflowPunct/>
        <w:autoSpaceDE/>
        <w:autoSpaceDN/>
        <w:adjustRightInd/>
        <w:textAlignment w:val="auto"/>
      </w:pPr>
      <w:r w:rsidRPr="00211C68">
        <w:t>Agreed.</w:t>
      </w:r>
    </w:p>
    <w:p w14:paraId="44A09806" w14:textId="77777777" w:rsidR="00FA2DEE" w:rsidRPr="00211C68" w:rsidRDefault="00FA2DEE" w:rsidP="00FA2DEE">
      <w:pPr>
        <w:pStyle w:val="Doc-text2"/>
        <w:ind w:left="1259" w:firstLine="0"/>
      </w:pPr>
    </w:p>
    <w:p w14:paraId="5FF4F7A5" w14:textId="77777777" w:rsidR="00FA2DEE" w:rsidRPr="00211C68" w:rsidRDefault="00FA2DEE" w:rsidP="00FA2DEE">
      <w:pPr>
        <w:pStyle w:val="Doc-text2"/>
        <w:ind w:left="1259" w:firstLine="0"/>
      </w:pPr>
      <w:r w:rsidRPr="00211C68">
        <w:t xml:space="preserve">[Session chair]: Can we have same format as proposal 1? [OPPO, Lenovo, LG, Xiaomi, Huawei, Intel, ZTE]: Agree with session chair. [Ericsson, Apple]: Still think it is good to leave it to NW. </w:t>
      </w:r>
    </w:p>
    <w:p w14:paraId="53CD6123" w14:textId="77777777" w:rsidR="00FA2DEE" w:rsidRPr="00211C68" w:rsidRDefault="00FA2DEE" w:rsidP="00FA2DEE">
      <w:pPr>
        <w:pStyle w:val="Doc-text2"/>
        <w:ind w:left="1259" w:firstLine="0"/>
      </w:pPr>
    </w:p>
    <w:p w14:paraId="091460A6" w14:textId="77777777" w:rsidR="00FA2DEE" w:rsidRPr="00211C68" w:rsidRDefault="00FA2DEE" w:rsidP="00FA2DEE">
      <w:pPr>
        <w:pStyle w:val="Doc-text2"/>
        <w:ind w:left="1259" w:firstLine="0"/>
      </w:pPr>
      <w:r w:rsidRPr="00211C68">
        <w:t>“For the issue that a mode-1 SL grant being provided by network to Tx-UE yet it is not in SL active time of any destination that has data to be sent, for retransmission, drop the grant.”</w:t>
      </w:r>
    </w:p>
    <w:p w14:paraId="6DCC671D" w14:textId="77777777" w:rsidR="00FA2DEE" w:rsidRPr="00211C68" w:rsidRDefault="00FA2DEE" w:rsidP="00FA2DEE">
      <w:pPr>
        <w:pStyle w:val="Doc-text2"/>
        <w:ind w:left="1259" w:firstLine="0"/>
      </w:pPr>
    </w:p>
    <w:p w14:paraId="559CC72F" w14:textId="77777777" w:rsidR="00FA2DEE" w:rsidRPr="00211C68" w:rsidRDefault="00FA2DEE" w:rsidP="00CF50A3">
      <w:pPr>
        <w:pStyle w:val="Doc-text2"/>
        <w:numPr>
          <w:ilvl w:val="0"/>
          <w:numId w:val="79"/>
        </w:numPr>
        <w:overflowPunct/>
        <w:autoSpaceDE/>
        <w:autoSpaceDN/>
        <w:adjustRightInd/>
        <w:textAlignment w:val="auto"/>
      </w:pPr>
      <w:r w:rsidRPr="00211C68">
        <w:t>Supporting companies: OPPO, Xiaomi, Vivo, Lenovo, Nokia, Huawei, LG, MediaTek, ASUSTek, IDT, ZTE, CATT, Convida, Kyocera, Intel, Qualcomm (16)</w:t>
      </w:r>
    </w:p>
    <w:p w14:paraId="7A923574" w14:textId="77777777" w:rsidR="00FA2DEE" w:rsidRPr="00211C68" w:rsidRDefault="00FA2DEE" w:rsidP="00CF50A3">
      <w:pPr>
        <w:pStyle w:val="Doc-text2"/>
        <w:numPr>
          <w:ilvl w:val="0"/>
          <w:numId w:val="79"/>
        </w:numPr>
        <w:overflowPunct/>
        <w:autoSpaceDE/>
        <w:autoSpaceDN/>
        <w:adjustRightInd/>
        <w:textAlignment w:val="auto"/>
      </w:pPr>
      <w:r w:rsidRPr="00211C68">
        <w:t>Not supporting companies: Ericsson, Apple (2)</w:t>
      </w:r>
    </w:p>
    <w:p w14:paraId="5619AC1C" w14:textId="77777777" w:rsidR="00FA2DEE" w:rsidRPr="00211C68" w:rsidRDefault="00FA2DEE" w:rsidP="00FA2DEE">
      <w:pPr>
        <w:pStyle w:val="Doc-title"/>
      </w:pPr>
    </w:p>
    <w:p w14:paraId="31EC8983"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 xml:space="preserve">Agreements on SL DRX for mode 1: </w:t>
      </w:r>
    </w:p>
    <w:p w14:paraId="5A642A2D"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lastRenderedPageBreak/>
        <w:t>1:</w:t>
      </w:r>
      <w:r w:rsidRPr="00211C68">
        <w:tab/>
        <w:t>For the issue that a mode-1 SL grant being provided by network to Tx-UE yet it is not in SL active time of any destination that has data to be sent, for initial transmission, drop the grant. FFS if any spec change.</w:t>
      </w:r>
    </w:p>
    <w:p w14:paraId="4FB2D40B"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2:</w:t>
      </w:r>
      <w:r w:rsidRPr="00211C68">
        <w:tab/>
        <w:t>For the issue that a mode-1 SL grant being provided by network to Tx-UE yet it is not in SL active time of any destination that has data to be sent, for retransmission, drop the grant.</w:t>
      </w:r>
    </w:p>
    <w:p w14:paraId="1A7D7FB7" w14:textId="77777777" w:rsidR="00FA2DEE" w:rsidRPr="00211C68" w:rsidRDefault="00FA2DEE" w:rsidP="00FA2DEE">
      <w:pPr>
        <w:pStyle w:val="Doc-title"/>
      </w:pPr>
    </w:p>
    <w:p w14:paraId="5B996187" w14:textId="50F73E3C" w:rsidR="00FA2DEE" w:rsidRPr="00211C68" w:rsidRDefault="00005BAE" w:rsidP="00FA2DEE">
      <w:pPr>
        <w:pStyle w:val="Doc-title"/>
      </w:pPr>
      <w:hyperlink r:id="rId2351" w:history="1">
        <w:r>
          <w:rPr>
            <w:rStyle w:val="Hyperlink"/>
          </w:rPr>
          <w:t>R2-2109478</w:t>
        </w:r>
      </w:hyperlink>
      <w:r w:rsidR="00FA2DEE" w:rsidRPr="00211C68">
        <w:tab/>
        <w:t>[POST115-e][716][V2X/SL] Identified FFS and open issues (CATT)</w:t>
      </w:r>
      <w:r w:rsidR="00FA2DEE" w:rsidRPr="00211C68">
        <w:tab/>
        <w:t>CATT</w:t>
      </w:r>
      <w:r w:rsidR="00FA2DEE" w:rsidRPr="00211C68">
        <w:tab/>
        <w:t>discussion</w:t>
      </w:r>
      <w:r w:rsidR="00FA2DEE" w:rsidRPr="00211C68">
        <w:tab/>
        <w:t>Rel-17</w:t>
      </w:r>
      <w:r w:rsidR="00FA2DEE" w:rsidRPr="00211C68">
        <w:tab/>
        <w:t>NR_SL_enh-Core</w:t>
      </w:r>
    </w:p>
    <w:p w14:paraId="263F4DEA" w14:textId="77777777" w:rsidR="00FA2DEE" w:rsidRPr="00211C68" w:rsidRDefault="00FA2DEE" w:rsidP="00FA2DEE">
      <w:pPr>
        <w:pStyle w:val="Doc-text2"/>
        <w:ind w:left="1259" w:firstLine="0"/>
      </w:pPr>
      <w:r w:rsidRPr="00211C68">
        <w:t>[Easy]:</w:t>
      </w:r>
    </w:p>
    <w:p w14:paraId="659CC3A0" w14:textId="77777777" w:rsidR="00FA2DEE" w:rsidRPr="00211C68" w:rsidRDefault="00FA2DEE" w:rsidP="00FA2DEE">
      <w:pPr>
        <w:pStyle w:val="Doc-text2"/>
        <w:ind w:left="1259" w:firstLine="0"/>
      </w:pPr>
      <w:r w:rsidRPr="00211C68">
        <w:t>Proposal 11: [18/19] The onduration timer should be included in the RX UE’s desired SL DRX configuration.</w:t>
      </w:r>
    </w:p>
    <w:p w14:paraId="4A09C51D" w14:textId="77777777" w:rsidR="00FA2DEE" w:rsidRPr="00211C68" w:rsidRDefault="00FA2DEE" w:rsidP="00FA2DEE">
      <w:pPr>
        <w:pStyle w:val="Doc-text2"/>
        <w:ind w:left="1259" w:firstLine="0"/>
      </w:pPr>
      <w:r w:rsidRPr="00211C68">
        <w:t>Proposal 12: [19/19] The DRX start offset should be included in the RX UE’s desired SL DRX configuration.</w:t>
      </w:r>
    </w:p>
    <w:p w14:paraId="73DBCA44" w14:textId="77777777" w:rsidR="00FA2DEE" w:rsidRPr="00211C68" w:rsidRDefault="00FA2DEE" w:rsidP="00FA2DEE">
      <w:pPr>
        <w:pStyle w:val="Doc-text2"/>
        <w:ind w:left="1259" w:firstLine="0"/>
      </w:pPr>
      <w:r w:rsidRPr="00211C68">
        <w:t>Proposal 13: [19/19] The DRX cycle should be included in the RX UE’s desired SL DRX configuration.</w:t>
      </w:r>
    </w:p>
    <w:p w14:paraId="51EB7FA6" w14:textId="77777777" w:rsidR="00FA2DEE" w:rsidRPr="00211C68" w:rsidRDefault="00FA2DEE" w:rsidP="00FA2DEE">
      <w:pPr>
        <w:pStyle w:val="Doc-text2"/>
        <w:ind w:left="1259" w:firstLine="0"/>
      </w:pPr>
    </w:p>
    <w:p w14:paraId="528CE157" w14:textId="77777777" w:rsidR="00FA2DEE" w:rsidRPr="00211C68" w:rsidRDefault="00FA2DEE" w:rsidP="00CF50A3">
      <w:pPr>
        <w:pStyle w:val="Doc-text2"/>
        <w:numPr>
          <w:ilvl w:val="0"/>
          <w:numId w:val="78"/>
        </w:numPr>
        <w:overflowPunct/>
        <w:autoSpaceDE/>
        <w:autoSpaceDN/>
        <w:adjustRightInd/>
        <w:textAlignment w:val="auto"/>
      </w:pPr>
      <w:r w:rsidRPr="00211C68">
        <w:t>Agreed with proposal 11, 12 and 13.</w:t>
      </w:r>
    </w:p>
    <w:p w14:paraId="01AD9EE0" w14:textId="77777777" w:rsidR="00FA2DEE" w:rsidRPr="00211C68" w:rsidRDefault="00FA2DEE" w:rsidP="00FA2DEE">
      <w:pPr>
        <w:pStyle w:val="Doc-text2"/>
        <w:ind w:left="1259" w:firstLine="0"/>
      </w:pPr>
    </w:p>
    <w:p w14:paraId="7CB4A9CC" w14:textId="77777777" w:rsidR="00FA2DEE" w:rsidRPr="00211C68" w:rsidRDefault="00FA2DEE" w:rsidP="00FA2DEE">
      <w:pPr>
        <w:pStyle w:val="Doc-text2"/>
        <w:ind w:left="1259" w:firstLine="0"/>
      </w:pPr>
      <w:r w:rsidRPr="00211C68">
        <w:t xml:space="preserve">[Xiaomi]: Do we have single information for multiple SL links? [Session chair]: It may need to be further discussed since P11-P13 don’t propose anything related to the question. </w:t>
      </w:r>
    </w:p>
    <w:p w14:paraId="39E300AE" w14:textId="77777777" w:rsidR="00FA2DEE" w:rsidRPr="00211C68" w:rsidRDefault="00FA2DEE" w:rsidP="00FA2DEE">
      <w:pPr>
        <w:pStyle w:val="Doc-text2"/>
        <w:ind w:left="1259" w:firstLine="0"/>
      </w:pPr>
    </w:p>
    <w:p w14:paraId="549DF0A5" w14:textId="77777777" w:rsidR="00FA2DEE" w:rsidRPr="00211C68" w:rsidRDefault="00FA2DEE" w:rsidP="00FA2DEE">
      <w:pPr>
        <w:pStyle w:val="Doc-text2"/>
        <w:ind w:left="1259" w:firstLine="0"/>
      </w:pPr>
      <w:r w:rsidRPr="00211C68">
        <w:t xml:space="preserve">Proposal 18: [17/19] When TX UE doesn’t receive any assistance information from RX UE, TX UE considers that RX UE is ok with any DRX configuration (including no DRX configuration). </w:t>
      </w:r>
    </w:p>
    <w:p w14:paraId="4A25D730" w14:textId="77777777" w:rsidR="00FA2DEE" w:rsidRPr="00211C68" w:rsidRDefault="00FA2DEE" w:rsidP="00CF50A3">
      <w:pPr>
        <w:pStyle w:val="Doc-text2"/>
        <w:numPr>
          <w:ilvl w:val="0"/>
          <w:numId w:val="78"/>
        </w:numPr>
        <w:overflowPunct/>
        <w:autoSpaceDE/>
        <w:autoSpaceDN/>
        <w:adjustRightInd/>
        <w:textAlignment w:val="auto"/>
      </w:pPr>
      <w:r w:rsidRPr="00211C68">
        <w:t>Agreed.</w:t>
      </w:r>
    </w:p>
    <w:p w14:paraId="28BD1FD6" w14:textId="77777777" w:rsidR="00FA2DEE" w:rsidRPr="00211C68" w:rsidRDefault="00FA2DEE" w:rsidP="00FA2DEE">
      <w:pPr>
        <w:pStyle w:val="Doc-text2"/>
        <w:ind w:left="1259" w:firstLine="0"/>
      </w:pPr>
    </w:p>
    <w:p w14:paraId="7A7B0E95" w14:textId="77777777" w:rsidR="00FA2DEE" w:rsidRPr="00211C68" w:rsidRDefault="00FA2DEE" w:rsidP="00FA2DEE">
      <w:pPr>
        <w:pStyle w:val="Doc-text2"/>
        <w:ind w:left="1259" w:firstLine="0"/>
      </w:pPr>
      <w:r w:rsidRPr="00211C68">
        <w:t xml:space="preserve">[ZTE]: “with any DRX configuration” includes no DRX configuration also? [CATT]: Yes, it can be up to TX UE. [Apple]: We should decide first if TX UE’s REQ is needed or not. [Session chair]: Let’s discuss P17 first and come back. </w:t>
      </w:r>
    </w:p>
    <w:p w14:paraId="5DEB7305" w14:textId="77777777" w:rsidR="00FA2DEE" w:rsidRPr="00211C68" w:rsidRDefault="00FA2DEE" w:rsidP="00FA2DEE">
      <w:pPr>
        <w:pStyle w:val="Doc-text2"/>
        <w:ind w:left="1259" w:firstLine="0"/>
      </w:pPr>
    </w:p>
    <w:p w14:paraId="2CA881A0" w14:textId="77777777" w:rsidR="00FA2DEE" w:rsidRPr="00211C68" w:rsidRDefault="00FA2DEE" w:rsidP="00FA2DEE">
      <w:pPr>
        <w:pStyle w:val="Doc-text2"/>
        <w:ind w:left="1259" w:firstLine="0"/>
      </w:pPr>
      <w:r w:rsidRPr="00211C68">
        <w:t>Proposal 20: [17/18] For GC, when performing the down-selection of the inactivity timer, select the inactivity timer whose inactivity timer length is the largest one (among multiple ones for the corresponding L2 id) as the selected inactivity timer.</w:t>
      </w:r>
    </w:p>
    <w:p w14:paraId="5781A5CC" w14:textId="77777777" w:rsidR="00FA2DEE" w:rsidRPr="00211C68" w:rsidRDefault="00FA2DEE" w:rsidP="00CF50A3">
      <w:pPr>
        <w:pStyle w:val="Doc-text2"/>
        <w:numPr>
          <w:ilvl w:val="0"/>
          <w:numId w:val="78"/>
        </w:numPr>
        <w:overflowPunct/>
        <w:autoSpaceDE/>
        <w:autoSpaceDN/>
        <w:adjustRightInd/>
        <w:textAlignment w:val="auto"/>
      </w:pPr>
      <w:r w:rsidRPr="00211C68">
        <w:t>Agreed.</w:t>
      </w:r>
    </w:p>
    <w:p w14:paraId="23C278AD" w14:textId="77777777" w:rsidR="00FA2DEE" w:rsidRPr="00211C68" w:rsidRDefault="00FA2DEE" w:rsidP="00FA2DEE">
      <w:pPr>
        <w:pStyle w:val="Doc-text2"/>
        <w:ind w:left="1259" w:firstLine="0"/>
      </w:pPr>
    </w:p>
    <w:p w14:paraId="769C3818" w14:textId="77777777" w:rsidR="00FA2DEE" w:rsidRPr="00211C68" w:rsidRDefault="00FA2DEE" w:rsidP="00FA2DEE">
      <w:pPr>
        <w:pStyle w:val="Doc-text2"/>
        <w:ind w:left="1259" w:firstLine="0"/>
      </w:pPr>
      <w:r w:rsidRPr="00211C68">
        <w:t xml:space="preserve">Proposal 23: [18/18] Common default SL DRX configuration should be used for BC/GC. </w:t>
      </w:r>
    </w:p>
    <w:p w14:paraId="6220FA36" w14:textId="77777777" w:rsidR="00FA2DEE" w:rsidRPr="00211C68" w:rsidRDefault="00FA2DEE" w:rsidP="00CF50A3">
      <w:pPr>
        <w:pStyle w:val="Doc-text2"/>
        <w:numPr>
          <w:ilvl w:val="0"/>
          <w:numId w:val="78"/>
        </w:numPr>
        <w:overflowPunct/>
        <w:autoSpaceDE/>
        <w:autoSpaceDN/>
        <w:adjustRightInd/>
        <w:textAlignment w:val="auto"/>
      </w:pPr>
      <w:r w:rsidRPr="00211C68">
        <w:t xml:space="preserve">Agreed. </w:t>
      </w:r>
    </w:p>
    <w:p w14:paraId="262BCF72" w14:textId="77777777" w:rsidR="00FA2DEE" w:rsidRPr="00211C68" w:rsidRDefault="00FA2DEE" w:rsidP="00FA2DEE">
      <w:pPr>
        <w:pStyle w:val="Doc-text2"/>
        <w:ind w:left="1259" w:firstLine="0"/>
      </w:pPr>
    </w:p>
    <w:p w14:paraId="79C21C7B" w14:textId="77777777" w:rsidR="00FA2DEE" w:rsidRPr="00211C68" w:rsidRDefault="00FA2DEE" w:rsidP="00FA2DEE">
      <w:pPr>
        <w:pStyle w:val="Doc-text2"/>
        <w:ind w:left="1259" w:firstLine="0"/>
      </w:pPr>
      <w:r w:rsidRPr="00211C68">
        <w:t xml:space="preserve">[Session chair]: What about UC? It seems initial message can also be sent via UC. [Ericsson]: It will be good to put FFS on UC (at least for the initial message). </w:t>
      </w:r>
    </w:p>
    <w:p w14:paraId="26CB933F" w14:textId="77777777" w:rsidR="00FA2DEE" w:rsidRPr="00211C68" w:rsidRDefault="00FA2DEE" w:rsidP="00FA2DEE">
      <w:pPr>
        <w:pStyle w:val="Doc-text2"/>
        <w:ind w:left="1259" w:firstLine="0"/>
      </w:pPr>
    </w:p>
    <w:p w14:paraId="6ADC9567" w14:textId="77777777" w:rsidR="00FA2DEE" w:rsidRPr="00211C68" w:rsidRDefault="00FA2DEE" w:rsidP="00FA2DEE">
      <w:pPr>
        <w:pStyle w:val="Doc-text2"/>
        <w:ind w:left="1259" w:firstLine="0"/>
      </w:pPr>
      <w:r w:rsidRPr="00211C68">
        <w:t xml:space="preserve">Proposal 24: [19/22] The default SL DRX configuration for BC/GC can be used for the DCR message. FFS for UC (at least for the initial message). </w:t>
      </w:r>
    </w:p>
    <w:p w14:paraId="2B5C6F21" w14:textId="77777777" w:rsidR="00FA2DEE" w:rsidRPr="00211C68" w:rsidRDefault="00FA2DEE" w:rsidP="00CF50A3">
      <w:pPr>
        <w:pStyle w:val="Doc-text2"/>
        <w:numPr>
          <w:ilvl w:val="0"/>
          <w:numId w:val="78"/>
        </w:numPr>
        <w:overflowPunct/>
        <w:autoSpaceDE/>
        <w:autoSpaceDN/>
        <w:adjustRightInd/>
        <w:textAlignment w:val="auto"/>
      </w:pPr>
      <w:r w:rsidRPr="00211C68">
        <w:t>Agreed.</w:t>
      </w:r>
    </w:p>
    <w:p w14:paraId="14200F3F" w14:textId="77777777" w:rsidR="00FA2DEE" w:rsidRPr="00211C68" w:rsidRDefault="00FA2DEE" w:rsidP="00FA2DEE">
      <w:pPr>
        <w:pStyle w:val="Doc-text2"/>
        <w:ind w:left="1259" w:firstLine="0"/>
      </w:pPr>
    </w:p>
    <w:p w14:paraId="2CF59797" w14:textId="77777777" w:rsidR="00FA2DEE" w:rsidRPr="00211C68" w:rsidRDefault="00FA2DEE" w:rsidP="00FA2DEE">
      <w:pPr>
        <w:pStyle w:val="Doc-text2"/>
        <w:ind w:left="1259" w:firstLine="0"/>
      </w:pPr>
      <w:r w:rsidRPr="00211C68">
        <w:t>[Vivo]: Is there any difference between default SL DRX configuration in P23 and the default SL DRX configuration in P24? Assume different SL DRX configuration is applied to P23 and P24. [OPPO, Ericsson, Qualcomm, Lenovo, ZTE]: Understand same default DRX configuration to P23 and P24.</w:t>
      </w:r>
    </w:p>
    <w:p w14:paraId="64C53C11" w14:textId="77777777" w:rsidR="00FA2DEE" w:rsidRPr="00211C68" w:rsidRDefault="00FA2DEE" w:rsidP="00FA2DEE">
      <w:pPr>
        <w:pStyle w:val="Doc-text2"/>
        <w:ind w:left="1259" w:firstLine="0"/>
      </w:pPr>
    </w:p>
    <w:p w14:paraId="7D9E4B90" w14:textId="77777777" w:rsidR="00FA2DEE" w:rsidRPr="00211C68" w:rsidRDefault="00FA2DEE" w:rsidP="00FA2DEE">
      <w:pPr>
        <w:pStyle w:val="Doc-text2"/>
        <w:ind w:left="1259" w:firstLine="0"/>
      </w:pPr>
      <w:r w:rsidRPr="00211C68">
        <w:t xml:space="preserve">Proposal 26: (modified) [16/17] RAN2 confirms that DRX configuration for V2X group management signaling is out of RAN2 scope. No additional new mechanism is needed. </w:t>
      </w:r>
    </w:p>
    <w:p w14:paraId="3CC5C906" w14:textId="77777777" w:rsidR="00FA2DEE" w:rsidRPr="00211C68" w:rsidRDefault="00FA2DEE" w:rsidP="00CF50A3">
      <w:pPr>
        <w:pStyle w:val="Doc-text2"/>
        <w:numPr>
          <w:ilvl w:val="0"/>
          <w:numId w:val="78"/>
        </w:numPr>
        <w:overflowPunct/>
        <w:autoSpaceDE/>
        <w:autoSpaceDN/>
        <w:adjustRightInd/>
        <w:textAlignment w:val="auto"/>
      </w:pPr>
      <w:r w:rsidRPr="00211C68">
        <w:t>Agreed.</w:t>
      </w:r>
    </w:p>
    <w:p w14:paraId="0ABDD2CF" w14:textId="77777777" w:rsidR="00FA2DEE" w:rsidRPr="00211C68" w:rsidRDefault="00FA2DEE" w:rsidP="00FA2DEE">
      <w:pPr>
        <w:pStyle w:val="Doc-text2"/>
        <w:ind w:left="1259" w:firstLine="0"/>
      </w:pPr>
    </w:p>
    <w:p w14:paraId="2F4D0AB2" w14:textId="77777777" w:rsidR="00FA2DEE" w:rsidRPr="00211C68" w:rsidRDefault="00FA2DEE" w:rsidP="00FA2DEE">
      <w:pPr>
        <w:pStyle w:val="Doc-text2"/>
        <w:ind w:left="1259" w:firstLine="0"/>
      </w:pPr>
      <w:r w:rsidRPr="00211C68">
        <w:t>[Need further discussion]:</w:t>
      </w:r>
    </w:p>
    <w:p w14:paraId="39A00AAF" w14:textId="77777777" w:rsidR="00FA2DEE" w:rsidRPr="00211C68" w:rsidRDefault="00FA2DEE" w:rsidP="00FA2DEE">
      <w:pPr>
        <w:pStyle w:val="Doc-text2"/>
        <w:ind w:left="1259" w:firstLine="0"/>
      </w:pPr>
      <w:r w:rsidRPr="00211C68">
        <w:t>Proposal 1: [8/15] Regarding the mapping relation between TX profiles and releases or feature groups, RAN2 can wait for SA2/CT1 LS reply before further discussion on it.</w:t>
      </w:r>
    </w:p>
    <w:p w14:paraId="4BC6A202" w14:textId="77777777" w:rsidR="00FA2DEE" w:rsidRPr="00211C68" w:rsidRDefault="00FA2DEE" w:rsidP="00CF50A3">
      <w:pPr>
        <w:pStyle w:val="Doc-text2"/>
        <w:numPr>
          <w:ilvl w:val="0"/>
          <w:numId w:val="78"/>
        </w:numPr>
        <w:overflowPunct/>
        <w:autoSpaceDE/>
        <w:autoSpaceDN/>
        <w:adjustRightInd/>
        <w:textAlignment w:val="auto"/>
      </w:pPr>
      <w:r w:rsidRPr="00211C68">
        <w:t>Agreed with option 2 (</w:t>
      </w:r>
      <w:r w:rsidRPr="00211C68">
        <w:rPr>
          <w:rFonts w:eastAsia="SimSun" w:hint="eastAsia"/>
          <w:lang w:eastAsia="zh-CN"/>
        </w:rPr>
        <w:t>a Tx profile identifies one or more sidelink feature groups</w:t>
      </w:r>
      <w:r w:rsidRPr="00211C68">
        <w:rPr>
          <w:rFonts w:eastAsia="SimSun"/>
          <w:lang w:eastAsia="zh-CN"/>
        </w:rPr>
        <w:t>)</w:t>
      </w:r>
    </w:p>
    <w:p w14:paraId="1E41F6AD" w14:textId="77777777" w:rsidR="00FA2DEE" w:rsidRPr="00211C68" w:rsidRDefault="00FA2DEE" w:rsidP="00FA2DEE">
      <w:pPr>
        <w:pStyle w:val="Doc-text2"/>
        <w:ind w:left="1259" w:firstLine="0"/>
      </w:pPr>
    </w:p>
    <w:p w14:paraId="63A11D6B" w14:textId="77777777" w:rsidR="00FA2DEE" w:rsidRPr="00211C68" w:rsidRDefault="00FA2DEE" w:rsidP="00FA2DEE">
      <w:pPr>
        <w:pStyle w:val="Doc-text2"/>
        <w:ind w:left="1259" w:firstLine="0"/>
      </w:pPr>
      <w:r w:rsidRPr="00211C68">
        <w:t xml:space="preserve">[Session chair]: Based on the latest LS from SA2/CT1, RAN2 should discuss and make a decision. It seems more companies supported option2 during email discussion. Can we go for option 2 (one or more SL feature groups)? [OPPO]: Besides SL DRX, partial sensing and random selection does not need to be considered as a feature in TX profile since it is only TX UE related feature and there is no need of coordination between TX UE and RX UE. For inter-UE coordination, we may need </w:t>
      </w:r>
      <w:r w:rsidRPr="00211C68">
        <w:lastRenderedPageBreak/>
        <w:t xml:space="preserve">coordination between TX UE and RX UE, however it is not crystal clear now. We can include SL DRX feature at least in TX profile (if we need to inform SA2) and for others we should wait for more RAN1 progress. [Ericsson]: With option2, also we can easily extend it for future release [LG]: Agree with OPPO that it is not clear besides SL DRX, whether there is any other feature to be included. [Qualcomm]: We don’t know whether SL DRX is mandatory or not in Rel-17, so option2 is preferred. </w:t>
      </w:r>
    </w:p>
    <w:p w14:paraId="36F27228" w14:textId="77777777" w:rsidR="00FA2DEE" w:rsidRPr="00211C68" w:rsidRDefault="00FA2DEE" w:rsidP="00FA2DEE">
      <w:pPr>
        <w:pStyle w:val="Doc-text2"/>
        <w:ind w:left="1259" w:firstLine="0"/>
      </w:pPr>
    </w:p>
    <w:p w14:paraId="0E122BAC" w14:textId="77777777" w:rsidR="00FA2DEE" w:rsidRPr="00211C68" w:rsidRDefault="00FA2DEE" w:rsidP="00FA2DEE">
      <w:pPr>
        <w:pStyle w:val="Doc-text2"/>
        <w:ind w:left="1259" w:firstLine="0"/>
      </w:pPr>
      <w:r w:rsidRPr="00211C68">
        <w:t>Proposal 2: [14/18] Regarding How upper layer can provide a TX profile to AS layer via service type or L2 ID, RAN2 can wait for SA2/CT1 LS reply before further discussion on it.</w:t>
      </w:r>
    </w:p>
    <w:p w14:paraId="6A220F5E" w14:textId="77777777" w:rsidR="00FA2DEE" w:rsidRPr="00211C68" w:rsidRDefault="00FA2DEE" w:rsidP="00CF50A3">
      <w:pPr>
        <w:pStyle w:val="Doc-text2"/>
        <w:numPr>
          <w:ilvl w:val="0"/>
          <w:numId w:val="78"/>
        </w:numPr>
        <w:overflowPunct/>
        <w:autoSpaceDE/>
        <w:autoSpaceDN/>
        <w:adjustRightInd/>
        <w:textAlignment w:val="auto"/>
      </w:pPr>
      <w:r w:rsidRPr="00211C68">
        <w:t>Skipped (based on the latest LS from SA2)</w:t>
      </w:r>
    </w:p>
    <w:p w14:paraId="37B47798" w14:textId="77777777" w:rsidR="00FA2DEE" w:rsidRPr="00211C68" w:rsidRDefault="00FA2DEE" w:rsidP="00FA2DEE">
      <w:pPr>
        <w:pStyle w:val="Doc-text2"/>
        <w:ind w:left="1259" w:firstLine="0"/>
      </w:pPr>
    </w:p>
    <w:p w14:paraId="215CD205" w14:textId="77777777" w:rsidR="00FA2DEE" w:rsidRPr="00211C68" w:rsidRDefault="00FA2DEE" w:rsidP="00FA2DEE">
      <w:pPr>
        <w:pStyle w:val="Doc-text2"/>
        <w:ind w:left="1259" w:firstLine="0"/>
      </w:pPr>
      <w:r w:rsidRPr="00211C68">
        <w:t>Proposal 3: [13/17] When sl-PUCCH-Config is configured but the PUCCH is not transmitted e.g. due to UL/SL prioritization, the starting timing of SL-specific drx-HARQ-RTT-Timer is referring to symbol.</w:t>
      </w:r>
    </w:p>
    <w:p w14:paraId="00F1CE74" w14:textId="77777777" w:rsidR="00FA2DEE" w:rsidRPr="00211C68" w:rsidRDefault="00FA2DEE" w:rsidP="00FA2DEE">
      <w:pPr>
        <w:pStyle w:val="Doc-text2"/>
        <w:ind w:left="1259" w:firstLine="0"/>
      </w:pPr>
      <w:r w:rsidRPr="00211C68">
        <w:t>Proposal 4: [13/17] RAN2 agree to revise the agreement made in RAN2#114-e as below:</w:t>
      </w:r>
    </w:p>
    <w:p w14:paraId="5789FA4D" w14:textId="77777777" w:rsidR="00FA2DEE" w:rsidRPr="00211C68" w:rsidRDefault="00FA2DEE" w:rsidP="00FA2DEE">
      <w:pPr>
        <w:pStyle w:val="Doc-text2"/>
        <w:ind w:left="1259" w:firstLine="0"/>
      </w:pPr>
      <w:r w:rsidRPr="00211C68">
        <w:t xml:space="preserve">“When sl-PUCCH-Config is configured (and the PUCCH is transmitted), the UE should start the SL-specific drx-HARQ-RTT-Timer in Uu for the corresponding SL HARQ process in the first </w:t>
      </w:r>
      <w:r w:rsidRPr="00211C68">
        <w:rPr>
          <w:strike/>
        </w:rPr>
        <w:t xml:space="preserve">slot </w:t>
      </w:r>
      <w:r w:rsidRPr="00211C68">
        <w:t>symbol after the end of the corresponding transmission carrying the SL HARQ feedback via the PUCCH.”</w:t>
      </w:r>
    </w:p>
    <w:p w14:paraId="635444B9" w14:textId="77777777" w:rsidR="00FA2DEE" w:rsidRPr="00211C68" w:rsidRDefault="00FA2DEE" w:rsidP="00FA2DEE">
      <w:pPr>
        <w:pStyle w:val="Doc-text2"/>
        <w:ind w:left="1259" w:firstLine="0"/>
      </w:pPr>
      <w:r w:rsidRPr="00211C68">
        <w:t>Proposal 5: [13/17] In case of SL-specific drx-HARQ-RTT-Timer is not supported but to support SL-specific drx-RetransmissionTimer, the starting timing of SL-specific drx-RetransmissionTimer is referring to symbol.</w:t>
      </w:r>
    </w:p>
    <w:p w14:paraId="32DD4FF7" w14:textId="77777777" w:rsidR="00FA2DEE" w:rsidRPr="00211C68" w:rsidRDefault="00FA2DEE" w:rsidP="00FA2DEE">
      <w:pPr>
        <w:pStyle w:val="Doc-text2"/>
        <w:ind w:left="1259" w:firstLine="0"/>
      </w:pPr>
    </w:p>
    <w:p w14:paraId="6F5179A4" w14:textId="2F7B1BAA" w:rsidR="00FA2DEE" w:rsidRPr="00211C68" w:rsidRDefault="00FA2DEE" w:rsidP="00CF50A3">
      <w:pPr>
        <w:pStyle w:val="Doc-text2"/>
        <w:numPr>
          <w:ilvl w:val="0"/>
          <w:numId w:val="78"/>
        </w:numPr>
        <w:overflowPunct/>
        <w:autoSpaceDE/>
        <w:autoSpaceDN/>
        <w:adjustRightInd/>
        <w:textAlignment w:val="auto"/>
      </w:pPr>
      <w:r w:rsidRPr="00211C68">
        <w:t>Agreed with proposal 3, 4 and 5.</w:t>
      </w:r>
    </w:p>
    <w:p w14:paraId="23B46A49" w14:textId="77777777" w:rsidR="00FA2DEE" w:rsidRPr="00211C68" w:rsidRDefault="00FA2DEE" w:rsidP="00FA2DEE">
      <w:pPr>
        <w:pStyle w:val="Doc-text2"/>
        <w:ind w:left="1259" w:firstLine="0"/>
      </w:pPr>
    </w:p>
    <w:p w14:paraId="5B5E46F6" w14:textId="77777777" w:rsidR="00FA2DEE" w:rsidRPr="00211C68" w:rsidRDefault="00FA2DEE" w:rsidP="00FA2DEE">
      <w:pPr>
        <w:pStyle w:val="Doc-text2"/>
        <w:ind w:left="1259" w:firstLine="0"/>
      </w:pPr>
      <w:r w:rsidRPr="00211C68">
        <w:t>Proposal 6: [14/18] The values of both zero and non-zero can be used for the HARQ RTT timer when HARQ feedback is disabled. The further details on configuration of values are FFS.</w:t>
      </w:r>
    </w:p>
    <w:p w14:paraId="4AD54068" w14:textId="77777777" w:rsidR="00FA2DEE" w:rsidRPr="00211C68" w:rsidRDefault="00FA2DEE" w:rsidP="00FA2DEE">
      <w:pPr>
        <w:pStyle w:val="Doc-text2"/>
        <w:ind w:left="1259" w:firstLine="0"/>
      </w:pPr>
      <w:r w:rsidRPr="00211C68">
        <w:t>Proposal 7: [13/19]For sidelink unicast, RAN2 can wait for RAN1 LS reply before RAN2 discuss how to handle the cases that when a transmission may cause these timers (inactivity timer or retransmission timer) to be running at the RX UE when mode 2 Tx UE performs resource selection.</w:t>
      </w:r>
    </w:p>
    <w:p w14:paraId="7214A4FA" w14:textId="77777777" w:rsidR="00FA2DEE" w:rsidRPr="00211C68" w:rsidRDefault="00FA2DEE" w:rsidP="00FA2DEE">
      <w:pPr>
        <w:pStyle w:val="Doc-text2"/>
        <w:ind w:left="1259" w:firstLine="0"/>
      </w:pPr>
    </w:p>
    <w:p w14:paraId="1D0A0ACD" w14:textId="2B7480BA" w:rsidR="00FA2DEE" w:rsidRPr="00211C68" w:rsidRDefault="00FA2DEE" w:rsidP="00CF50A3">
      <w:pPr>
        <w:pStyle w:val="Doc-text2"/>
        <w:numPr>
          <w:ilvl w:val="0"/>
          <w:numId w:val="78"/>
        </w:numPr>
        <w:overflowPunct/>
        <w:autoSpaceDE/>
        <w:autoSpaceDN/>
        <w:adjustRightInd/>
        <w:textAlignment w:val="auto"/>
      </w:pPr>
      <w:r w:rsidRPr="00211C68">
        <w:t>Proposal 6 and 7 are skipped (since they are related to ongoing offline discussion).</w:t>
      </w:r>
    </w:p>
    <w:p w14:paraId="254D173E" w14:textId="77777777" w:rsidR="00FA2DEE" w:rsidRPr="00211C68" w:rsidRDefault="00FA2DEE" w:rsidP="00FA2DEE">
      <w:pPr>
        <w:pStyle w:val="Doc-text2"/>
        <w:ind w:left="1259" w:firstLine="0"/>
      </w:pPr>
    </w:p>
    <w:p w14:paraId="198164EA" w14:textId="77777777" w:rsidR="00FA2DEE" w:rsidRPr="00211C68" w:rsidRDefault="00FA2DEE" w:rsidP="00FA2DEE">
      <w:pPr>
        <w:pStyle w:val="Doc-text2"/>
        <w:ind w:left="1259" w:firstLine="0"/>
      </w:pPr>
      <w:r w:rsidRPr="00211C68">
        <w:t>Proposal 8: [15/19]For groupcast, the TX UE selects the resources for the initial transmission associated with any active time (e.g. on duration timer or inactivity timer, or retransmission timer) at the RX UE.</w:t>
      </w:r>
    </w:p>
    <w:p w14:paraId="1409321D" w14:textId="77777777" w:rsidR="00FA2DEE" w:rsidRPr="00211C68" w:rsidRDefault="00FA2DEE" w:rsidP="00FA2DEE">
      <w:pPr>
        <w:pStyle w:val="Doc-text2"/>
        <w:ind w:left="1259" w:firstLine="0"/>
      </w:pPr>
      <w:r w:rsidRPr="00211C68">
        <w:t>Proposal 9: [15/19]For groupcast, the TX UE selects the resources for the retransmission associated with any active time (e.g. on duration timer or inactivity timer, or retransmission timer) at the RX UE.</w:t>
      </w:r>
    </w:p>
    <w:p w14:paraId="3FD4327D" w14:textId="77777777" w:rsidR="00FA2DEE" w:rsidRPr="00211C68" w:rsidRDefault="00FA2DEE" w:rsidP="00FA2DEE">
      <w:pPr>
        <w:pStyle w:val="Doc-text2"/>
        <w:ind w:left="1259" w:firstLine="0"/>
      </w:pPr>
    </w:p>
    <w:p w14:paraId="4AA1C8D7" w14:textId="283DDBFA" w:rsidR="00FA2DEE" w:rsidRPr="00211C68" w:rsidRDefault="00FA2DEE" w:rsidP="00CF50A3">
      <w:pPr>
        <w:pStyle w:val="Doc-text2"/>
        <w:numPr>
          <w:ilvl w:val="0"/>
          <w:numId w:val="78"/>
        </w:numPr>
        <w:overflowPunct/>
        <w:autoSpaceDE/>
        <w:autoSpaceDN/>
        <w:adjustRightInd/>
        <w:textAlignment w:val="auto"/>
      </w:pPr>
      <w:r w:rsidRPr="00211C68">
        <w:t xml:space="preserve">Proposal 8 and proposal 9 are discussed with </w:t>
      </w:r>
      <w:hyperlink r:id="rId2352" w:history="1">
        <w:r w:rsidR="00005BAE">
          <w:rPr>
            <w:rStyle w:val="Hyperlink"/>
          </w:rPr>
          <w:t>R2-2109608</w:t>
        </w:r>
      </w:hyperlink>
      <w:r w:rsidRPr="00211C68">
        <w:t>.</w:t>
      </w:r>
    </w:p>
    <w:p w14:paraId="3BA2BB5E" w14:textId="77777777" w:rsidR="00FA2DEE" w:rsidRPr="00211C68" w:rsidRDefault="00FA2DEE" w:rsidP="00FA2DEE">
      <w:pPr>
        <w:pStyle w:val="Doc-text2"/>
        <w:ind w:left="1259" w:firstLine="0"/>
      </w:pPr>
    </w:p>
    <w:p w14:paraId="6CFAE820" w14:textId="77777777" w:rsidR="00FA2DEE" w:rsidRPr="00211C68" w:rsidRDefault="00FA2DEE" w:rsidP="00FA2DEE">
      <w:pPr>
        <w:pStyle w:val="Doc-text2"/>
        <w:ind w:left="1259" w:firstLine="0"/>
      </w:pPr>
      <w:r w:rsidRPr="00211C68">
        <w:t>Proposal 10: [13/19] It is up to Rx UE’s implementation to determine its desired SL DRX configuration.</w:t>
      </w:r>
    </w:p>
    <w:p w14:paraId="70A811CD" w14:textId="0AFEEAAC" w:rsidR="00FA2DEE" w:rsidRPr="00211C68" w:rsidRDefault="00FA2DEE" w:rsidP="00CF50A3">
      <w:pPr>
        <w:pStyle w:val="Doc-text2"/>
        <w:numPr>
          <w:ilvl w:val="0"/>
          <w:numId w:val="78"/>
        </w:numPr>
        <w:overflowPunct/>
        <w:autoSpaceDE/>
        <w:autoSpaceDN/>
        <w:adjustRightInd/>
        <w:textAlignment w:val="auto"/>
      </w:pPr>
      <w:r w:rsidRPr="00211C68">
        <w:t>Agreed.</w:t>
      </w:r>
    </w:p>
    <w:p w14:paraId="7ABFE12D" w14:textId="77777777" w:rsidR="00FA2DEE" w:rsidRPr="00211C68" w:rsidRDefault="00FA2DEE" w:rsidP="00FA2DEE">
      <w:pPr>
        <w:pStyle w:val="Doc-text2"/>
        <w:ind w:left="1259" w:firstLine="0"/>
      </w:pPr>
      <w:r w:rsidRPr="00211C68">
        <w:t xml:space="preserve"> </w:t>
      </w:r>
    </w:p>
    <w:p w14:paraId="2E2E775B" w14:textId="196F8045" w:rsidR="00FA2DEE" w:rsidRPr="00211C68" w:rsidRDefault="00FA2DEE" w:rsidP="00FA2DEE">
      <w:pPr>
        <w:pStyle w:val="Doc-text2"/>
        <w:ind w:left="1259" w:firstLine="0"/>
      </w:pPr>
      <w:r w:rsidRPr="00211C68">
        <w:t>[ZTE]: Does “desired SL DRX configuration” mean single one or multiple ones? [Session chair]: No direct relation to the proposal 10. [CATT]: Confirm chair’s understanding.</w:t>
      </w:r>
    </w:p>
    <w:p w14:paraId="47A5A936" w14:textId="77777777" w:rsidR="00FA2DEE" w:rsidRPr="00211C68" w:rsidRDefault="00FA2DEE" w:rsidP="00FA2DEE">
      <w:pPr>
        <w:pStyle w:val="Doc-text2"/>
        <w:ind w:left="1259" w:firstLine="0"/>
      </w:pPr>
    </w:p>
    <w:p w14:paraId="39595D93" w14:textId="77777777" w:rsidR="00FA2DEE" w:rsidRPr="00211C68" w:rsidRDefault="00FA2DEE" w:rsidP="00FA2DEE">
      <w:pPr>
        <w:pStyle w:val="Doc-text2"/>
        <w:ind w:left="1259" w:firstLine="0"/>
      </w:pPr>
      <w:r w:rsidRPr="00211C68">
        <w:t>Proposal 17: [15/19] The SL DRX assistance information request from Tx UE to Rx UE is not supported in the current release.</w:t>
      </w:r>
    </w:p>
    <w:p w14:paraId="3467ABE4" w14:textId="707D79C9" w:rsidR="00FA2DEE" w:rsidRPr="00211C68" w:rsidRDefault="00FA2DEE" w:rsidP="00CF50A3">
      <w:pPr>
        <w:pStyle w:val="Doc-text2"/>
        <w:numPr>
          <w:ilvl w:val="0"/>
          <w:numId w:val="78"/>
        </w:numPr>
        <w:overflowPunct/>
        <w:autoSpaceDE/>
        <w:autoSpaceDN/>
        <w:adjustRightInd/>
        <w:textAlignment w:val="auto"/>
      </w:pPr>
      <w:r w:rsidRPr="00211C68">
        <w:t>Agreed.</w:t>
      </w:r>
    </w:p>
    <w:p w14:paraId="083A1B5B" w14:textId="77777777" w:rsidR="00FA2DEE" w:rsidRPr="00211C68" w:rsidRDefault="00FA2DEE" w:rsidP="00FA2DEE">
      <w:pPr>
        <w:pStyle w:val="Doc-text2"/>
        <w:ind w:left="1259" w:firstLine="0"/>
      </w:pPr>
    </w:p>
    <w:p w14:paraId="38381726" w14:textId="20E11629" w:rsidR="00FA2DEE" w:rsidRPr="00211C68" w:rsidRDefault="00FA2DEE" w:rsidP="00FA2DEE">
      <w:pPr>
        <w:pStyle w:val="Doc-text2"/>
        <w:ind w:left="1259" w:firstLine="0"/>
      </w:pPr>
      <w:r w:rsidRPr="00211C68">
        <w:t>[Huawei]: Is reluctant to support P17 now. [Apple]: TX UE’s REQ is helpful for RX UE to know whether TX UE supports DRX or not. [Lenovo]: RX and TX UE would have exchanged capability beforehand. [LG]: Without TX UE’s REQ (possibly including traffic pattern information), how RX UE defines the value of assistance information. [Session chair]: Share the observation with LG, however it seems majority companies consider it is not really required and probably assistance information can be generated with non-optimized way (without TX UE’s traffic pattern information).</w:t>
      </w:r>
    </w:p>
    <w:p w14:paraId="5ADCE345" w14:textId="77777777" w:rsidR="00FA2DEE" w:rsidRPr="00211C68" w:rsidRDefault="00FA2DEE" w:rsidP="00FA2DEE">
      <w:pPr>
        <w:pStyle w:val="Doc-text2"/>
        <w:ind w:left="1259" w:firstLine="0"/>
      </w:pPr>
    </w:p>
    <w:p w14:paraId="6707BF6E" w14:textId="77777777" w:rsidR="00FA2DEE" w:rsidRPr="00211C68" w:rsidRDefault="00FA2DEE" w:rsidP="00FA2DEE">
      <w:pPr>
        <w:pStyle w:val="Doc-text2"/>
        <w:ind w:left="1259" w:firstLine="0"/>
      </w:pPr>
      <w:r w:rsidRPr="00211C68">
        <w:t>[Low priority for online session]:</w:t>
      </w:r>
    </w:p>
    <w:p w14:paraId="2F47D859" w14:textId="77777777" w:rsidR="00FA2DEE" w:rsidRPr="00211C68" w:rsidRDefault="00FA2DEE" w:rsidP="00FA2DEE">
      <w:pPr>
        <w:pStyle w:val="Doc-text2"/>
        <w:ind w:left="1259" w:firstLine="0"/>
      </w:pPr>
      <w:r w:rsidRPr="00211C68">
        <w:t xml:space="preserve">Proposal 14: RAN2 to further discuss whether the drx-inactivity timer should be included in the RX UE’s desired SL DRX configuration. </w:t>
      </w:r>
    </w:p>
    <w:p w14:paraId="72438BB2" w14:textId="77777777" w:rsidR="00FA2DEE" w:rsidRPr="00211C68" w:rsidRDefault="00FA2DEE" w:rsidP="00FA2DEE">
      <w:pPr>
        <w:pStyle w:val="Doc-text2"/>
        <w:ind w:left="1259" w:firstLine="0"/>
      </w:pPr>
      <w:r w:rsidRPr="00211C68">
        <w:t>Proposal 15: RAN2 to further discuss whether the HARQ RTT timer should be included in the RX UE’s desired SL DRX configuration.</w:t>
      </w:r>
    </w:p>
    <w:p w14:paraId="245322CD" w14:textId="77777777" w:rsidR="00FA2DEE" w:rsidRPr="00211C68" w:rsidRDefault="00FA2DEE" w:rsidP="00FA2DEE">
      <w:pPr>
        <w:pStyle w:val="Doc-text2"/>
        <w:ind w:left="1259" w:firstLine="0"/>
      </w:pPr>
      <w:r w:rsidRPr="00211C68">
        <w:t>Proposal 16: RAN2 to further discuss whether the HARQ retransmission timer should be included in the RX UE’s desired SL DRX configuration.</w:t>
      </w:r>
    </w:p>
    <w:p w14:paraId="246AE51F" w14:textId="77777777" w:rsidR="00FA2DEE" w:rsidRPr="00211C68" w:rsidRDefault="00FA2DEE" w:rsidP="00FA2DEE">
      <w:pPr>
        <w:pStyle w:val="Doc-text2"/>
        <w:ind w:left="1259" w:firstLine="0"/>
      </w:pPr>
      <w:r w:rsidRPr="00211C68">
        <w:lastRenderedPageBreak/>
        <w:t>Proposal 19: RAN2 to further discuss when the Rx UE rejects the SL DRX configuration included in the RRCReconfigurationSidelink, which PC5-RRC signaling should be sent from Rx UE to Tx.</w:t>
      </w:r>
    </w:p>
    <w:p w14:paraId="33E49727" w14:textId="77777777" w:rsidR="00FA2DEE" w:rsidRPr="00211C68" w:rsidRDefault="00FA2DEE" w:rsidP="00FA2DEE">
      <w:pPr>
        <w:pStyle w:val="Doc-text2"/>
        <w:ind w:left="1259" w:firstLine="0"/>
      </w:pPr>
    </w:p>
    <w:p w14:paraId="6387722E" w14:textId="77777777" w:rsidR="00FA2DEE" w:rsidRPr="00211C68" w:rsidRDefault="00FA2DEE" w:rsidP="00CF50A3">
      <w:pPr>
        <w:pStyle w:val="Doc-text2"/>
        <w:numPr>
          <w:ilvl w:val="0"/>
          <w:numId w:val="78"/>
        </w:numPr>
        <w:overflowPunct/>
        <w:autoSpaceDE/>
        <w:autoSpaceDN/>
        <w:adjustRightInd/>
        <w:textAlignment w:val="auto"/>
      </w:pPr>
      <w:r w:rsidRPr="00211C68">
        <w:t>Proposal 14, 15, 16 and 19 are skipped.</w:t>
      </w:r>
    </w:p>
    <w:p w14:paraId="5E3445B2" w14:textId="77777777" w:rsidR="00FA2DEE" w:rsidRPr="00211C68" w:rsidRDefault="00FA2DEE" w:rsidP="00FA2DEE">
      <w:pPr>
        <w:pStyle w:val="Doc-text2"/>
        <w:ind w:left="1259" w:firstLine="0"/>
      </w:pPr>
    </w:p>
    <w:p w14:paraId="1662A897" w14:textId="77777777" w:rsidR="00FA2DEE" w:rsidRPr="00211C68" w:rsidRDefault="00FA2DEE" w:rsidP="00FA2DEE">
      <w:pPr>
        <w:pStyle w:val="Doc-text2"/>
        <w:ind w:left="1259" w:firstLine="0"/>
      </w:pPr>
      <w:r w:rsidRPr="00211C68">
        <w:t>Proposal 21: RAN2 further discuss whether down-selection of the DRX cycle for BG/CG is necessary when multiple QoS profiles are associated with the same DST L2 ID.</w:t>
      </w:r>
    </w:p>
    <w:p w14:paraId="61EA640C" w14:textId="77777777" w:rsidR="00FA2DEE" w:rsidRPr="00211C68" w:rsidRDefault="00FA2DEE" w:rsidP="00FA2DEE">
      <w:pPr>
        <w:pStyle w:val="Doc-text2"/>
        <w:ind w:left="1259" w:firstLine="0"/>
      </w:pPr>
      <w:r w:rsidRPr="00211C68">
        <w:t>Proposal 22: RAN2 further discuss that whether down-selection of the length of the on-duration timer for BG/CG is necessary when multiple QoS profiles are associated with the same DST L2 ID.</w:t>
      </w:r>
    </w:p>
    <w:p w14:paraId="780D0D3A" w14:textId="77777777" w:rsidR="00FA2DEE" w:rsidRPr="00211C68" w:rsidRDefault="00FA2DEE" w:rsidP="00FA2DEE">
      <w:pPr>
        <w:pStyle w:val="Doc-text2"/>
        <w:ind w:left="1259" w:firstLine="0"/>
      </w:pPr>
    </w:p>
    <w:p w14:paraId="27C1675A" w14:textId="77777777" w:rsidR="00FA2DEE" w:rsidRPr="00211C68" w:rsidRDefault="00FA2DEE" w:rsidP="00FA2DEE">
      <w:pPr>
        <w:pStyle w:val="Doc-text2"/>
        <w:ind w:left="1259" w:firstLine="0"/>
      </w:pPr>
      <w:r w:rsidRPr="00211C68">
        <w:t xml:space="preserve">[Session chair]: For proposal 21 and 22, we need to make a decision at least on the need of down-selection considering we already have discussed in the past. It seems more companies supported the need of down-selection. [IDT]: We already agreed down-selection for inactivity timer so we should have common approach for on-duration timer and DRX cycle length. [LG, Ericsson]: do not support down-selection. [Lenovo]: For a given DST L2 id, it would be not often to have different QoS. [Session chair]: Suggest to check companies’ views to see if any change. </w:t>
      </w:r>
    </w:p>
    <w:p w14:paraId="41A6B625" w14:textId="77777777" w:rsidR="00FA2DEE" w:rsidRPr="00211C68" w:rsidRDefault="00FA2DEE" w:rsidP="00FA2DEE">
      <w:pPr>
        <w:pStyle w:val="Doc-text2"/>
        <w:ind w:left="1259" w:firstLine="0"/>
      </w:pPr>
    </w:p>
    <w:p w14:paraId="33A68A1A" w14:textId="77777777" w:rsidR="00FA2DEE" w:rsidRPr="00211C68" w:rsidRDefault="00FA2DEE" w:rsidP="00FA2DEE">
      <w:pPr>
        <w:pStyle w:val="Doc-text2"/>
        <w:ind w:left="1259" w:firstLine="0"/>
      </w:pPr>
      <w:r w:rsidRPr="00211C68">
        <w:t xml:space="preserve">Option1: No need of down-selection for DRX cycle and on-duration </w:t>
      </w:r>
    </w:p>
    <w:p w14:paraId="170CC710" w14:textId="77777777" w:rsidR="00FA2DEE" w:rsidRPr="00211C68" w:rsidRDefault="00FA2DEE" w:rsidP="00FA2DEE">
      <w:pPr>
        <w:pStyle w:val="Doc-text2"/>
        <w:ind w:left="1259" w:firstLine="0"/>
      </w:pPr>
      <w:r w:rsidRPr="00211C68">
        <w:t>Option2: Need of down-selection for DRX cycle and on-duration</w:t>
      </w:r>
    </w:p>
    <w:p w14:paraId="603D6C74" w14:textId="77777777" w:rsidR="00FA2DEE" w:rsidRPr="00211C68" w:rsidRDefault="00FA2DEE" w:rsidP="00FA2DEE">
      <w:pPr>
        <w:pStyle w:val="Doc-text2"/>
        <w:ind w:left="1259" w:firstLine="0"/>
      </w:pPr>
    </w:p>
    <w:p w14:paraId="2F768E76" w14:textId="77777777" w:rsidR="00FA2DEE" w:rsidRPr="00211C68" w:rsidRDefault="00FA2DEE" w:rsidP="00FA2DEE">
      <w:pPr>
        <w:pStyle w:val="Doc-text2"/>
        <w:ind w:left="1259" w:firstLine="0"/>
      </w:pPr>
      <w:r w:rsidRPr="00211C68">
        <w:t>Companies supporting option1: Ericsson, OPPO, Lenovo, LG, Nokia, ZTE, Intel (7)</w:t>
      </w:r>
    </w:p>
    <w:p w14:paraId="7244030E" w14:textId="77777777" w:rsidR="00FA2DEE" w:rsidRPr="00211C68" w:rsidRDefault="00FA2DEE" w:rsidP="00FA2DEE">
      <w:pPr>
        <w:pStyle w:val="Doc-text2"/>
        <w:ind w:left="1259" w:firstLine="0"/>
      </w:pPr>
      <w:r w:rsidRPr="00211C68">
        <w:t>Companies supporting option2: Xiaomi, Huawei, IDT, Convida, Apple, MediaTek, Qualcomm, Vivo, Franhofer, CATT (10)</w:t>
      </w:r>
    </w:p>
    <w:p w14:paraId="36362726" w14:textId="77777777" w:rsidR="00FA2DEE" w:rsidRPr="00211C68" w:rsidRDefault="00FA2DEE" w:rsidP="00FA2DEE">
      <w:pPr>
        <w:pStyle w:val="Doc-text2"/>
        <w:ind w:left="1259" w:firstLine="0"/>
      </w:pPr>
    </w:p>
    <w:p w14:paraId="5688A868" w14:textId="77777777" w:rsidR="00FA2DEE" w:rsidRPr="00211C68" w:rsidRDefault="00FA2DEE" w:rsidP="00FA2DEE">
      <w:pPr>
        <w:pStyle w:val="Doc-text2"/>
        <w:ind w:left="1259" w:firstLine="0"/>
      </w:pPr>
      <w:r w:rsidRPr="00211C68">
        <w:t xml:space="preserve">[Session chair]: Option2 seems ok to go towards considering i) aligned with agreement on inactivity timer handling, ii) aligned with agreement that inactivity timer for each DST L2 id, and iii) more companies support? [Lenovo]: For ii), the agreement was about DRX start time, not about DRX timer running per DST L2 id. [LG]: Inactivity timer and other timers (including on-duration timer and DRX cycle) has a different characteristic and purpose, so there is no need to align among them. [IDT]: With option2, it would make MAC spec simpler otherwise we need to specify all active times and relationships for a DST L2 id. [Session chair]: Seems we cannot make an agreement. What about to set option2 as working assumption now? [Qualcomm, Lenovo]: Agree with chair. [LG]: 10 vs 7 does not show clear majority so prefer not to set option2 as working assumption. [Session chair]: We discussed this issue multiple times so it is time to make some progress. Still think it is good to set working assumption at least now and final decision will be made next meeting. </w:t>
      </w:r>
    </w:p>
    <w:p w14:paraId="53B1822F" w14:textId="77777777" w:rsidR="00FA2DEE" w:rsidRPr="00211C68" w:rsidRDefault="00FA2DEE" w:rsidP="00FA2DEE">
      <w:pPr>
        <w:pStyle w:val="Doc-text2"/>
        <w:ind w:left="1259" w:firstLine="0"/>
      </w:pPr>
    </w:p>
    <w:p w14:paraId="5BDC2E32" w14:textId="77777777" w:rsidR="00FA2DEE" w:rsidRPr="00211C68" w:rsidRDefault="00FA2DEE" w:rsidP="00CF50A3">
      <w:pPr>
        <w:pStyle w:val="Doc-text2"/>
        <w:numPr>
          <w:ilvl w:val="0"/>
          <w:numId w:val="78"/>
        </w:numPr>
        <w:overflowPunct/>
        <w:autoSpaceDE/>
        <w:autoSpaceDN/>
        <w:adjustRightInd/>
        <w:textAlignment w:val="auto"/>
      </w:pPr>
      <w:r w:rsidRPr="00211C68">
        <w:t>Working assumption: Option2 (Need of down-selection for DRX cycle and on-duration)</w:t>
      </w:r>
    </w:p>
    <w:p w14:paraId="28E52E4D" w14:textId="77777777" w:rsidR="00FA2DEE" w:rsidRPr="00211C68" w:rsidRDefault="00FA2DEE" w:rsidP="00FA2DEE">
      <w:pPr>
        <w:pStyle w:val="Doc-text2"/>
        <w:ind w:left="1259" w:firstLine="0"/>
      </w:pPr>
    </w:p>
    <w:p w14:paraId="7B2DF64B" w14:textId="77777777" w:rsidR="00FA2DEE" w:rsidRPr="00211C68" w:rsidRDefault="00FA2DEE" w:rsidP="00FA2DEE">
      <w:pPr>
        <w:pStyle w:val="Doc-text2"/>
        <w:ind w:left="1259" w:firstLine="0"/>
      </w:pPr>
      <w:r w:rsidRPr="00211C68">
        <w:t>Proposal 25: RAN2 further discuss that whether SL DRX should be applied for the PC5-S messages which are sent after the DCR message and before SL unicast DRX configuration is applied.</w:t>
      </w:r>
    </w:p>
    <w:p w14:paraId="2D4E8F89" w14:textId="77777777" w:rsidR="00FA2DEE" w:rsidRPr="00211C68" w:rsidRDefault="00FA2DEE" w:rsidP="00CF50A3">
      <w:pPr>
        <w:pStyle w:val="Doc-text2"/>
        <w:numPr>
          <w:ilvl w:val="0"/>
          <w:numId w:val="78"/>
        </w:numPr>
        <w:overflowPunct/>
        <w:autoSpaceDE/>
        <w:autoSpaceDN/>
        <w:adjustRightInd/>
        <w:textAlignment w:val="auto"/>
      </w:pPr>
      <w:r w:rsidRPr="00211C68">
        <w:t xml:space="preserve">Skipped. </w:t>
      </w:r>
    </w:p>
    <w:p w14:paraId="39E55103" w14:textId="77777777" w:rsidR="00FA2DEE" w:rsidRPr="00211C68" w:rsidRDefault="00FA2DEE" w:rsidP="00FA2DEE">
      <w:pPr>
        <w:pStyle w:val="Doc-title"/>
      </w:pPr>
    </w:p>
    <w:p w14:paraId="2D61BC8E"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 xml:space="preserve">Agreements on identified FFSs: </w:t>
      </w:r>
    </w:p>
    <w:p w14:paraId="198B4C9C"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1:</w:t>
      </w:r>
      <w:r w:rsidRPr="00211C68">
        <w:tab/>
        <w:t>The onduration timer should be included in the RX UE’s desired SL DRX configuration.</w:t>
      </w:r>
    </w:p>
    <w:p w14:paraId="1006B8EB"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2:</w:t>
      </w:r>
      <w:r w:rsidRPr="00211C68">
        <w:tab/>
        <w:t>The DRX start offset should be included in the RX UE’s desired SL DRX configuration.</w:t>
      </w:r>
    </w:p>
    <w:p w14:paraId="6CF0C458"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3:</w:t>
      </w:r>
      <w:r w:rsidRPr="00211C68">
        <w:tab/>
        <w:t>The DRX cycle should be included in the RX UE’s desired SL DRX configuration.</w:t>
      </w:r>
    </w:p>
    <w:p w14:paraId="6BA94DEA"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4:</w:t>
      </w:r>
      <w:r w:rsidRPr="00211C68">
        <w:tab/>
        <w:t>When TX UE doesn’t receive any assistance information from RX UE, TX UE considers that RX UE is ok with any DRX configuration (including no DRX configuration).</w:t>
      </w:r>
    </w:p>
    <w:p w14:paraId="591F0437"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5:</w:t>
      </w:r>
      <w:r w:rsidRPr="00211C68">
        <w:tab/>
        <w:t>For GC, when performing the down-selection of the inactivity timer, select the inactivity timer whose inactivity timer length is the largest one (among multiple ones for the corresponding L2 id) as the selected inactivity timer.</w:t>
      </w:r>
    </w:p>
    <w:p w14:paraId="15F195B7"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6:</w:t>
      </w:r>
      <w:r w:rsidRPr="00211C68">
        <w:tab/>
        <w:t>Common default SL DRX configuration should be used for BC/GC.</w:t>
      </w:r>
    </w:p>
    <w:p w14:paraId="700937E3"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7:</w:t>
      </w:r>
      <w:r w:rsidRPr="00211C68">
        <w:tab/>
        <w:t>The default SL DRX configuration for BC/GC can be used for the DCR message. FFS for UC (at least for the initial message).</w:t>
      </w:r>
    </w:p>
    <w:p w14:paraId="2CB1F853"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8:</w:t>
      </w:r>
      <w:r w:rsidRPr="00211C68">
        <w:tab/>
        <w:t>RAN2 confirms that DRX configuration for V2X group management signaling is out of RAN2 scope. No additional new mechanism is needed.</w:t>
      </w:r>
    </w:p>
    <w:p w14:paraId="4290618B"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rPr>
          <w:rFonts w:eastAsia="SimSun"/>
          <w:lang w:eastAsia="zh-CN"/>
        </w:rPr>
      </w:pPr>
      <w:r w:rsidRPr="00211C68">
        <w:t>9:</w:t>
      </w:r>
      <w:r w:rsidRPr="00211C68">
        <w:tab/>
      </w:r>
      <w:r w:rsidRPr="00211C68">
        <w:rPr>
          <w:rFonts w:eastAsia="SimSun"/>
          <w:lang w:eastAsia="zh-CN"/>
        </w:rPr>
        <w:t>A</w:t>
      </w:r>
      <w:r w:rsidRPr="00211C68">
        <w:rPr>
          <w:rFonts w:eastAsia="SimSun" w:hint="eastAsia"/>
          <w:lang w:eastAsia="zh-CN"/>
        </w:rPr>
        <w:t xml:space="preserve"> Tx profile identifies one or more sidelink feature groups</w:t>
      </w:r>
      <w:r w:rsidRPr="00211C68">
        <w:rPr>
          <w:rFonts w:eastAsia="SimSun"/>
          <w:lang w:eastAsia="zh-CN"/>
        </w:rPr>
        <w:t>.</w:t>
      </w:r>
    </w:p>
    <w:p w14:paraId="37FADFB9"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rPr>
          <w:rFonts w:eastAsia="SimSun"/>
          <w:lang w:eastAsia="zh-CN"/>
        </w:rPr>
        <w:t>10:</w:t>
      </w:r>
      <w:r w:rsidRPr="00211C68">
        <w:rPr>
          <w:rFonts w:eastAsia="SimSun"/>
          <w:lang w:eastAsia="zh-CN"/>
        </w:rPr>
        <w:tab/>
      </w:r>
      <w:r w:rsidRPr="00211C68">
        <w:t>When sl-PUCCH-Config is configured but the PUCCH is not transmitted e.g. due to UL/SL prioritization, the starting timing of SL-specific drx-HARQ-RTT-Timer is referring to symbol.</w:t>
      </w:r>
    </w:p>
    <w:p w14:paraId="2E6587F6"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11:</w:t>
      </w:r>
      <w:r w:rsidRPr="00211C68">
        <w:tab/>
        <w:t>RAN2 agree to revise the agreement made in RAN2#114-e as below:</w:t>
      </w:r>
    </w:p>
    <w:p w14:paraId="081DB459"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ab/>
        <w:t xml:space="preserve">“When sl-PUCCH-Config is configured (and the PUCCH is transmitted), the UE should start the SL-specific drx-HARQ-RTT-Timer in Uu for the corresponding SL HARQ process in the first </w:t>
      </w:r>
      <w:r w:rsidRPr="00211C68">
        <w:rPr>
          <w:strike/>
        </w:rPr>
        <w:lastRenderedPageBreak/>
        <w:t>slot</w:t>
      </w:r>
      <w:r w:rsidRPr="00211C68">
        <w:t>symbol after the end of the corresponding transmission carrying the SL HARQ feedback via the PUCCH.”</w:t>
      </w:r>
    </w:p>
    <w:p w14:paraId="769C74D9"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12: In case of SL-specific drx-HARQ-RTT-Timer is not supported but to support SL-specific drx-RetransmissionTimer, the starting timing of SL-specific drx-RetransmissionTimer is referring to symbol.</w:t>
      </w:r>
    </w:p>
    <w:p w14:paraId="6B3BA3B6"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13:</w:t>
      </w:r>
      <w:r w:rsidRPr="00211C68">
        <w:tab/>
        <w:t>It is up to Rx UE’s implementation to determine its desired SL DRX configuration.</w:t>
      </w:r>
    </w:p>
    <w:p w14:paraId="6A04791F"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14:</w:t>
      </w:r>
      <w:r w:rsidRPr="00211C68">
        <w:tab/>
        <w:t>The SL DRX assistance information request from Tx UE to Rx UE is not supported in the current release.</w:t>
      </w:r>
    </w:p>
    <w:p w14:paraId="48A78BC7"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15:</w:t>
      </w:r>
      <w:r w:rsidRPr="00211C68">
        <w:tab/>
        <w:t>Working assumption: Option2 (Need of down-selection for DRX cycle and on-duration) for GC/BC when multiple QoS profiles are associated with the same DST L2 ID.</w:t>
      </w:r>
    </w:p>
    <w:p w14:paraId="5EAA3240" w14:textId="77777777" w:rsidR="00FA2DEE" w:rsidRPr="00211C68" w:rsidRDefault="00FA2DEE" w:rsidP="00FA2DEE">
      <w:pPr>
        <w:pStyle w:val="Doc-text2"/>
      </w:pPr>
    </w:p>
    <w:p w14:paraId="42569CBD" w14:textId="4ED6CF21" w:rsidR="00FA2DEE" w:rsidRPr="00211C68" w:rsidRDefault="00005BAE" w:rsidP="00FA2DEE">
      <w:pPr>
        <w:pStyle w:val="Doc-title"/>
      </w:pPr>
      <w:hyperlink r:id="rId2353" w:history="1">
        <w:r>
          <w:rPr>
            <w:rStyle w:val="Hyperlink"/>
          </w:rPr>
          <w:t>R2-2109608</w:t>
        </w:r>
      </w:hyperlink>
      <w:r w:rsidR="00FA2DEE" w:rsidRPr="00211C68">
        <w:tab/>
        <w:t>Considerations on sidelink DRX for groupcast and broadcast</w:t>
      </w:r>
      <w:r w:rsidR="00FA2DEE" w:rsidRPr="00211C68">
        <w:tab/>
        <w:t>Huawei, HiSilicon</w:t>
      </w:r>
      <w:r w:rsidR="00FA2DEE" w:rsidRPr="00211C68">
        <w:tab/>
        <w:t>discussion</w:t>
      </w:r>
      <w:r w:rsidR="00FA2DEE" w:rsidRPr="00211C68">
        <w:tab/>
        <w:t>Rel-17</w:t>
      </w:r>
      <w:r w:rsidR="00FA2DEE" w:rsidRPr="00211C68">
        <w:tab/>
        <w:t>NR_SL_enh-Core</w:t>
      </w:r>
    </w:p>
    <w:p w14:paraId="0FC7D02F" w14:textId="5DF7E74F" w:rsidR="00FA2DEE" w:rsidRPr="00211C68" w:rsidRDefault="00FA2DEE" w:rsidP="00FA2DEE">
      <w:pPr>
        <w:pStyle w:val="Doc-text2"/>
      </w:pPr>
      <w:r w:rsidRPr="00211C68">
        <w:t xml:space="preserve">[Session chair]: Only P4 needs to be discussed (related to P8/P9 in </w:t>
      </w:r>
      <w:hyperlink r:id="rId2354" w:history="1">
        <w:r w:rsidR="00005BAE">
          <w:rPr>
            <w:rStyle w:val="Hyperlink"/>
          </w:rPr>
          <w:t>R2-2109478</w:t>
        </w:r>
      </w:hyperlink>
      <w:r w:rsidRPr="00211C68">
        <w:t>)</w:t>
      </w:r>
    </w:p>
    <w:p w14:paraId="7F8A6686" w14:textId="77777777" w:rsidR="00FA2DEE" w:rsidRPr="00211C68" w:rsidRDefault="00FA2DEE" w:rsidP="00FA2DEE">
      <w:pPr>
        <w:pStyle w:val="Doc-text2"/>
        <w:ind w:left="1259" w:firstLine="0"/>
        <w:rPr>
          <w:lang w:val="en-US"/>
        </w:rPr>
      </w:pPr>
      <w:r w:rsidRPr="00211C68">
        <w:rPr>
          <w:lang w:val="en-US"/>
        </w:rPr>
        <w:t>Proposal 4: TX-UE can only schedule the retransmission of the SL process (es) whose retransmission timer(s) is/are running, when neither onduration timer nor inactivity timer for the related groupcast Destination (maintained at the TX UE side) is running.</w:t>
      </w:r>
    </w:p>
    <w:p w14:paraId="7B8C1F82" w14:textId="77777777" w:rsidR="00FA2DEE" w:rsidRPr="00211C68" w:rsidRDefault="00FA2DEE" w:rsidP="00FA2DEE">
      <w:pPr>
        <w:pStyle w:val="Doc-text2"/>
        <w:ind w:left="1259" w:firstLine="0"/>
        <w:rPr>
          <w:lang w:val="en-US"/>
        </w:rPr>
      </w:pPr>
    </w:p>
    <w:p w14:paraId="49A1AFBE" w14:textId="3864553A" w:rsidR="00FA2DEE" w:rsidRPr="00211C68" w:rsidRDefault="00FA2DEE" w:rsidP="00FA2DEE">
      <w:pPr>
        <w:pStyle w:val="Doc-text2"/>
        <w:ind w:left="1259" w:firstLine="0"/>
        <w:rPr>
          <w:lang w:val="en-US"/>
        </w:rPr>
      </w:pPr>
      <w:r w:rsidRPr="00211C68">
        <w:rPr>
          <w:lang w:val="en-US"/>
        </w:rPr>
        <w:t>[Lenovo, Ericsson, IDT]: Agree with the observation and proposal. [OPPO]: Is the proposal only for GC? Prefer common UE behavior for all timers. [Huawei]: Only for GC. Proposal is not for optimization. It’s for correction to avoid the problem. [Ericsson]: Do we have same issue for inactivity timer since inactivity timer can be mismatched between TX and RX UEs? Shouldn’t we allow initial transmission only for the time when on-duration timer runs? [Session chair]: We agreed that we are not going to specify a mechanism to synchronize inactivity timer between TX and RX UEs based on HARQ feedback. Am not sure if it means initial transmission is not allowed during the time when inactivity timer runs. If not allowed, what is the purpose of inactivity timer for GC? Note the issue raised in the contribution is about initial transmission during the time when retransmission timer only runs. First let’s discuss on the concerned scenario. [LG, Intel, Nokia, ZTE]: Not support the proposal. [Session chair]: Let’s check companies’ views to see if any change.</w:t>
      </w:r>
    </w:p>
    <w:p w14:paraId="5ADFED0E" w14:textId="77777777" w:rsidR="00FA2DEE" w:rsidRPr="00211C68" w:rsidRDefault="00FA2DEE" w:rsidP="00FA2DEE">
      <w:pPr>
        <w:pStyle w:val="Doc-text2"/>
        <w:ind w:left="1259" w:firstLine="0"/>
        <w:rPr>
          <w:lang w:val="en-US"/>
        </w:rPr>
      </w:pPr>
    </w:p>
    <w:p w14:paraId="5B96148A" w14:textId="77777777" w:rsidR="00FA2DEE" w:rsidRPr="00211C68" w:rsidRDefault="00FA2DEE" w:rsidP="00FA2DEE">
      <w:pPr>
        <w:pStyle w:val="Doc-text2"/>
        <w:ind w:left="1259" w:firstLine="0"/>
        <w:rPr>
          <w:lang w:val="en-US"/>
        </w:rPr>
      </w:pPr>
      <w:r w:rsidRPr="00211C68">
        <w:rPr>
          <w:lang w:val="en-US"/>
        </w:rPr>
        <w:t xml:space="preserve">For GC: </w:t>
      </w:r>
    </w:p>
    <w:p w14:paraId="279EE5E6" w14:textId="77777777" w:rsidR="00FA2DEE" w:rsidRPr="00211C68" w:rsidRDefault="00FA2DEE" w:rsidP="00CF50A3">
      <w:pPr>
        <w:pStyle w:val="Doc-text2"/>
        <w:numPr>
          <w:ilvl w:val="0"/>
          <w:numId w:val="79"/>
        </w:numPr>
        <w:overflowPunct/>
        <w:autoSpaceDE/>
        <w:autoSpaceDN/>
        <w:adjustRightInd/>
        <w:textAlignment w:val="auto"/>
        <w:rPr>
          <w:lang w:val="en-US"/>
        </w:rPr>
      </w:pPr>
      <w:r w:rsidRPr="00211C68">
        <w:rPr>
          <w:lang w:val="en-US"/>
        </w:rPr>
        <w:t xml:space="preserve">Option1: Initial transmission is allowed during the time when on-duration and inactivity timer run. </w:t>
      </w:r>
    </w:p>
    <w:p w14:paraId="15E67463" w14:textId="6A396F00" w:rsidR="00FA2DEE" w:rsidRPr="00211C68" w:rsidRDefault="00FA2DEE" w:rsidP="00CF50A3">
      <w:pPr>
        <w:pStyle w:val="Doc-text2"/>
        <w:numPr>
          <w:ilvl w:val="0"/>
          <w:numId w:val="79"/>
        </w:numPr>
        <w:overflowPunct/>
        <w:autoSpaceDE/>
        <w:autoSpaceDN/>
        <w:adjustRightInd/>
        <w:textAlignment w:val="auto"/>
        <w:rPr>
          <w:lang w:val="en-US"/>
        </w:rPr>
      </w:pPr>
      <w:r w:rsidRPr="00211C68">
        <w:rPr>
          <w:lang w:val="en-US"/>
        </w:rPr>
        <w:t>Option2: Initial transmission is allowed during any active time.</w:t>
      </w:r>
    </w:p>
    <w:p w14:paraId="450BA68C" w14:textId="77777777" w:rsidR="00FA2DEE" w:rsidRPr="00211C68" w:rsidRDefault="00FA2DEE" w:rsidP="00FA2DEE">
      <w:pPr>
        <w:pStyle w:val="Doc-text2"/>
        <w:ind w:left="1319" w:firstLine="0"/>
        <w:rPr>
          <w:lang w:val="en-US"/>
        </w:rPr>
      </w:pPr>
    </w:p>
    <w:p w14:paraId="6B01259E" w14:textId="77777777" w:rsidR="00FA2DEE" w:rsidRPr="00211C68" w:rsidRDefault="00FA2DEE" w:rsidP="00FA2DEE">
      <w:pPr>
        <w:pStyle w:val="Doc-text2"/>
        <w:ind w:left="1319" w:firstLine="0"/>
        <w:rPr>
          <w:lang w:val="en-US"/>
        </w:rPr>
      </w:pPr>
      <w:r w:rsidRPr="00211C68">
        <w:rPr>
          <w:lang w:val="en-US"/>
        </w:rPr>
        <w:t>Option 1: Qualcomm, Lenovo, IDT, Huawei, Ericsson (5)</w:t>
      </w:r>
    </w:p>
    <w:p w14:paraId="260D19A8" w14:textId="77777777" w:rsidR="00FA2DEE" w:rsidRPr="00211C68" w:rsidRDefault="00FA2DEE" w:rsidP="00FA2DEE">
      <w:pPr>
        <w:pStyle w:val="Doc-text2"/>
        <w:ind w:left="1319" w:firstLine="0"/>
        <w:rPr>
          <w:lang w:val="en-US"/>
        </w:rPr>
      </w:pPr>
      <w:r w:rsidRPr="00211C68">
        <w:rPr>
          <w:lang w:val="en-US"/>
        </w:rPr>
        <w:t xml:space="preserve">Option 2: LG, OPPO, Nokia, Intel, Apple, MediaTek, NEC, ZTE, Fraunhofer, </w:t>
      </w:r>
      <w:r w:rsidRPr="00211C68">
        <w:t>ASUSTek</w:t>
      </w:r>
      <w:r w:rsidRPr="00211C68">
        <w:rPr>
          <w:lang w:val="en-US"/>
        </w:rPr>
        <w:t xml:space="preserve"> (10)</w:t>
      </w:r>
    </w:p>
    <w:p w14:paraId="5F9E143A" w14:textId="77777777" w:rsidR="00FA2DEE" w:rsidRPr="00211C68" w:rsidRDefault="00FA2DEE" w:rsidP="00FA2DEE">
      <w:pPr>
        <w:pStyle w:val="Doc-text2"/>
        <w:ind w:left="1259" w:firstLine="0"/>
        <w:rPr>
          <w:lang w:val="en-US"/>
        </w:rPr>
      </w:pPr>
    </w:p>
    <w:p w14:paraId="4E7AD8E0" w14:textId="28A20228" w:rsidR="00FA2DEE" w:rsidRPr="00211C68" w:rsidRDefault="00FA2DEE" w:rsidP="00FA2DEE">
      <w:pPr>
        <w:pStyle w:val="Doc-text2"/>
        <w:ind w:left="1259" w:firstLine="0"/>
        <w:rPr>
          <w:lang w:val="en-US"/>
        </w:rPr>
      </w:pPr>
      <w:r w:rsidRPr="00211C68">
        <w:rPr>
          <w:lang w:val="en-US"/>
        </w:rPr>
        <w:t>[Session chair]: Seems more companies support option 2. Then with option2, how to avoid the problem? [OPPO]: Observation is technically correct. However, it should be left to TX UE implementation. [Qualcomm]: RX UE behavior after sending ACK is not decided yet, we may need to see this RX UE behavior first. [Lenovo]: Consequence is packet loss, which is not acceptable to leave it to UE implementation.</w:t>
      </w:r>
    </w:p>
    <w:p w14:paraId="59DEE11D" w14:textId="77777777" w:rsidR="00FA2DEE" w:rsidRPr="00211C68" w:rsidRDefault="00FA2DEE" w:rsidP="00FA2DEE">
      <w:pPr>
        <w:pStyle w:val="Doc-text2"/>
        <w:ind w:left="0" w:firstLine="0"/>
        <w:rPr>
          <w:lang w:val="en-US"/>
        </w:rPr>
      </w:pPr>
    </w:p>
    <w:p w14:paraId="566F0A46" w14:textId="3CF0053B" w:rsidR="00FA2DEE" w:rsidRPr="00211C68" w:rsidRDefault="00005BAE" w:rsidP="00FA2DEE">
      <w:pPr>
        <w:pStyle w:val="Doc-title"/>
      </w:pPr>
      <w:hyperlink r:id="rId2355" w:history="1">
        <w:r>
          <w:rPr>
            <w:rStyle w:val="Hyperlink"/>
          </w:rPr>
          <w:t>R2-2110680</w:t>
        </w:r>
      </w:hyperlink>
      <w:r w:rsidR="00FA2DEE" w:rsidRPr="00211C68">
        <w:tab/>
        <w:t>Summary of [Post115-e][715][SL] Determination of DRX timer length and start time(vivo)</w:t>
      </w:r>
      <w:r w:rsidR="00FA2DEE" w:rsidRPr="00211C68">
        <w:tab/>
        <w:t>vivo</w:t>
      </w:r>
      <w:r w:rsidR="00FA2DEE" w:rsidRPr="00211C68">
        <w:tab/>
        <w:t>discussion</w:t>
      </w:r>
    </w:p>
    <w:p w14:paraId="7CE9F91E" w14:textId="77777777" w:rsidR="00FA2DEE" w:rsidRPr="00211C68" w:rsidRDefault="00FA2DEE" w:rsidP="00FA2DEE">
      <w:pPr>
        <w:pStyle w:val="Doc-text2"/>
        <w:ind w:left="1259" w:firstLine="0"/>
      </w:pPr>
      <w:r w:rsidRPr="00211C68">
        <w:t xml:space="preserve">[Easy] </w:t>
      </w:r>
    </w:p>
    <w:p w14:paraId="3706DDFF" w14:textId="77777777" w:rsidR="00FA2DEE" w:rsidRPr="00211C68" w:rsidRDefault="00FA2DEE" w:rsidP="00FA2DEE">
      <w:pPr>
        <w:pStyle w:val="Doc-text2"/>
        <w:ind w:left="1259" w:firstLine="0"/>
      </w:pPr>
      <w:r w:rsidRPr="00211C68">
        <w:t>[18/18] Proposal 1: For UC/GC/BC, the units of Uu DRX timers are taken as baseline for the following SL-DRX parameters:</w:t>
      </w:r>
    </w:p>
    <w:p w14:paraId="1D7F6145" w14:textId="77777777" w:rsidR="00FA2DEE" w:rsidRPr="00211C68" w:rsidRDefault="00FA2DEE" w:rsidP="00FA2DEE">
      <w:pPr>
        <w:pStyle w:val="Doc-text2"/>
        <w:ind w:left="1259" w:firstLine="0"/>
      </w:pPr>
      <w:r w:rsidRPr="00211C68">
        <w:t>-</w:t>
      </w:r>
      <w:r w:rsidRPr="00211C68">
        <w:tab/>
        <w:t>sl-drx-LongCycle and sl-drx-StartOffset in millisecond.</w:t>
      </w:r>
    </w:p>
    <w:p w14:paraId="3AC3618B" w14:textId="77777777" w:rsidR="00FA2DEE" w:rsidRPr="00211C68" w:rsidRDefault="00FA2DEE" w:rsidP="00FA2DEE">
      <w:pPr>
        <w:pStyle w:val="Doc-text2"/>
        <w:ind w:left="1259" w:firstLine="0"/>
      </w:pPr>
      <w:r w:rsidRPr="00211C68">
        <w:t>-</w:t>
      </w:r>
      <w:r w:rsidRPr="00211C68">
        <w:tab/>
        <w:t xml:space="preserve">sl-drx-onDurationTimer in multiples of 1/32 ms (subMilliSeconds) or in ms (milliSecond). </w:t>
      </w:r>
    </w:p>
    <w:p w14:paraId="7481E44A" w14:textId="77777777" w:rsidR="00FA2DEE" w:rsidRPr="00211C68" w:rsidRDefault="00FA2DEE" w:rsidP="00FA2DEE">
      <w:pPr>
        <w:pStyle w:val="Doc-text2"/>
        <w:ind w:left="1259" w:firstLine="0"/>
      </w:pPr>
      <w:r w:rsidRPr="00211C68">
        <w:t>-</w:t>
      </w:r>
      <w:r w:rsidRPr="00211C68">
        <w:tab/>
        <w:t>sl-drx-SlotOffset in multiples of 1/32 ms.</w:t>
      </w:r>
    </w:p>
    <w:p w14:paraId="361FE012" w14:textId="77777777" w:rsidR="00FA2DEE" w:rsidRPr="00211C68" w:rsidRDefault="00FA2DEE" w:rsidP="00FA2DEE">
      <w:pPr>
        <w:pStyle w:val="Doc-text2"/>
        <w:ind w:left="1259" w:firstLine="0"/>
      </w:pPr>
      <w:r w:rsidRPr="00211C68">
        <w:t>-</w:t>
      </w:r>
      <w:r w:rsidRPr="00211C68">
        <w:tab/>
        <w:t>sl-drx-InactivityTimer in multiple integers of 1 ms.</w:t>
      </w:r>
    </w:p>
    <w:p w14:paraId="7FE3EFAC" w14:textId="77777777" w:rsidR="00FA2DEE" w:rsidRPr="00211C68" w:rsidRDefault="00FA2DEE" w:rsidP="00FA2DEE">
      <w:pPr>
        <w:pStyle w:val="Doc-text2"/>
        <w:ind w:left="1259" w:firstLine="0"/>
      </w:pPr>
      <w:r w:rsidRPr="00211C68">
        <w:t>[18/18] Proposal 2: For unicast/groucast/broadcast, for sl-drx-HARQ-RTT-Timer, the granularity of starting time is at slot-level and the length is also configured in number of slots.</w:t>
      </w:r>
    </w:p>
    <w:p w14:paraId="666E9138" w14:textId="77777777" w:rsidR="00FA2DEE" w:rsidRPr="00211C68" w:rsidRDefault="00FA2DEE" w:rsidP="00FA2DEE">
      <w:pPr>
        <w:pStyle w:val="Doc-text2"/>
        <w:ind w:left="1259" w:firstLine="0"/>
      </w:pPr>
      <w:r w:rsidRPr="00211C68">
        <w:t>[18/18] Proposal 3: For unicast/groucast/broadcast, for sl-drx-RetransmissionTimer, the granularity of starting time is at slot-level and the length is also configured in number of slots.</w:t>
      </w:r>
    </w:p>
    <w:p w14:paraId="3AC5F560" w14:textId="77777777" w:rsidR="00FA2DEE" w:rsidRPr="00211C68" w:rsidRDefault="00FA2DEE" w:rsidP="00FA2DEE">
      <w:pPr>
        <w:pStyle w:val="Doc-text2"/>
        <w:ind w:left="1259" w:firstLine="0"/>
      </w:pPr>
      <w:r w:rsidRPr="00211C68">
        <w:t>[17/18] Proposal 4: The SL DRX timers should be calculated in the unit of physical slot. FFS whether the case may happen that no SL slots are available in UE’s active time and whether/how to solve it.</w:t>
      </w:r>
    </w:p>
    <w:p w14:paraId="57632A28" w14:textId="77777777" w:rsidR="00FA2DEE" w:rsidRPr="00211C68" w:rsidRDefault="00FA2DEE" w:rsidP="00FA2DEE">
      <w:pPr>
        <w:pStyle w:val="Doc-text2"/>
        <w:ind w:left="1259" w:firstLine="0"/>
      </w:pPr>
      <w:r w:rsidRPr="00211C68">
        <w:t>[18/18] Proposal 5: Similar to Uu, the start of SL-DRX cycle is calculated by the following formula:</w:t>
      </w:r>
    </w:p>
    <w:p w14:paraId="125528E9" w14:textId="77777777" w:rsidR="00FA2DEE" w:rsidRPr="00211C68" w:rsidRDefault="00FA2DEE" w:rsidP="00FA2DEE">
      <w:pPr>
        <w:pStyle w:val="Doc-text2"/>
        <w:ind w:left="1259" w:firstLine="0"/>
      </w:pPr>
      <w:r w:rsidRPr="00211C68">
        <w:t>[(DFN × 10) + subframe number] modulo (sl-drx-Cycle) = sl-drx-StartOffset</w:t>
      </w:r>
    </w:p>
    <w:p w14:paraId="680F2718" w14:textId="77777777" w:rsidR="00FA2DEE" w:rsidRPr="00211C68" w:rsidRDefault="00FA2DEE" w:rsidP="00FA2DEE">
      <w:pPr>
        <w:pStyle w:val="Doc-text2"/>
        <w:ind w:left="1259" w:firstLine="0"/>
      </w:pPr>
      <w:r w:rsidRPr="00211C68">
        <w:t>[18/18] Proposal 7: For unicast, for CONNECTED TX UE, RAN2 confirms that sl-drx-StartOffset and sl-drx-SlotOffset are configured to RX UE by TX UE based on gNB configuration.</w:t>
      </w:r>
    </w:p>
    <w:p w14:paraId="285BA341" w14:textId="77777777" w:rsidR="00FA2DEE" w:rsidRPr="00211C68" w:rsidRDefault="00FA2DEE" w:rsidP="00FA2DEE">
      <w:pPr>
        <w:pStyle w:val="Doc-text2"/>
        <w:ind w:left="1259" w:firstLine="0"/>
      </w:pPr>
      <w:r w:rsidRPr="00211C68">
        <w:lastRenderedPageBreak/>
        <w:t>[18/18] Proposal 8: For unicast, for IDLE/INACTIVE/OOC TX UE, RAN2 confirms that sl-drx-StartOffset and sl-drx-SlotOffset are configured to RX UE by TX UE implementation.</w:t>
      </w:r>
    </w:p>
    <w:p w14:paraId="5E92BECA" w14:textId="77777777" w:rsidR="00FA2DEE" w:rsidRPr="00211C68" w:rsidRDefault="00FA2DEE" w:rsidP="00FA2DEE">
      <w:pPr>
        <w:pStyle w:val="Doc-text2"/>
        <w:ind w:left="1259" w:firstLine="0"/>
      </w:pPr>
      <w:r w:rsidRPr="00211C68">
        <w:t>[16/17] Proposal 9: For groucast and broadcast, an equation is introduced to derive sl-drx-startoffset based on DST L2 ID.</w:t>
      </w:r>
    </w:p>
    <w:p w14:paraId="3EAE44D8" w14:textId="77777777" w:rsidR="00FA2DEE" w:rsidRPr="00211C68" w:rsidRDefault="00FA2DEE" w:rsidP="00FA2DEE">
      <w:pPr>
        <w:pStyle w:val="Doc-text2"/>
        <w:ind w:left="1259" w:firstLine="0"/>
      </w:pPr>
    </w:p>
    <w:p w14:paraId="3E93D6CE" w14:textId="761BEEB8" w:rsidR="00FA2DEE" w:rsidRPr="00211C68" w:rsidRDefault="00FA2DEE" w:rsidP="00CF50A3">
      <w:pPr>
        <w:pStyle w:val="Doc-text2"/>
        <w:numPr>
          <w:ilvl w:val="0"/>
          <w:numId w:val="78"/>
        </w:numPr>
        <w:overflowPunct/>
        <w:autoSpaceDE/>
        <w:autoSpaceDN/>
        <w:adjustRightInd/>
        <w:textAlignment w:val="auto"/>
      </w:pPr>
      <w:r w:rsidRPr="00211C68">
        <w:t>Proposal 1, 2, 3, 4, 5, 7, 8 and 9 are agreed.</w:t>
      </w:r>
    </w:p>
    <w:p w14:paraId="48A4697D" w14:textId="77777777" w:rsidR="00FA2DEE" w:rsidRPr="00211C68" w:rsidRDefault="00FA2DEE" w:rsidP="00FA2DEE">
      <w:pPr>
        <w:pStyle w:val="Doc-text2"/>
        <w:ind w:left="1259" w:firstLine="0"/>
      </w:pPr>
    </w:p>
    <w:p w14:paraId="666FB347" w14:textId="77777777" w:rsidR="00FA2DEE" w:rsidRPr="00211C68" w:rsidRDefault="00FA2DEE" w:rsidP="00FA2DEE">
      <w:pPr>
        <w:pStyle w:val="Doc-text2"/>
        <w:ind w:left="1259" w:firstLine="0"/>
      </w:pPr>
      <w:r w:rsidRPr="00211C68">
        <w:t>[To Be Discussed]</w:t>
      </w:r>
    </w:p>
    <w:p w14:paraId="663DA6F2" w14:textId="77777777" w:rsidR="00FA2DEE" w:rsidRPr="00211C68" w:rsidRDefault="00FA2DEE" w:rsidP="00FA2DEE">
      <w:pPr>
        <w:pStyle w:val="Doc-text2"/>
        <w:ind w:left="1259" w:firstLine="0"/>
      </w:pPr>
      <w:r w:rsidRPr="00211C68">
        <w:t>[12/16] Observation 1: the case may happen that TX UE and RX UE can derive different Frame number (SFN/DFN) when calculating SL-DRX start time, if TX UE and RX UE have different synchronization reference source.</w:t>
      </w:r>
    </w:p>
    <w:p w14:paraId="663A914A" w14:textId="77777777" w:rsidR="00FA2DEE" w:rsidRPr="00211C68" w:rsidRDefault="00FA2DEE" w:rsidP="00FA2DEE">
      <w:pPr>
        <w:pStyle w:val="Doc-text2"/>
        <w:ind w:left="1259" w:firstLine="0"/>
      </w:pPr>
      <w:r w:rsidRPr="00211C68">
        <w:t>Proposal 6: (modified) RAN2 confirms the understanding that each UE use its own DFN based on its synchronization reference source when using the formula in Proposal 5 to calculated DRX start time.</w:t>
      </w:r>
    </w:p>
    <w:p w14:paraId="6FE4BBFE" w14:textId="77777777" w:rsidR="00FA2DEE" w:rsidRPr="00211C68" w:rsidRDefault="00FA2DEE" w:rsidP="00CF50A3">
      <w:pPr>
        <w:pStyle w:val="Doc-text2"/>
        <w:numPr>
          <w:ilvl w:val="0"/>
          <w:numId w:val="78"/>
        </w:numPr>
        <w:overflowPunct/>
        <w:autoSpaceDE/>
        <w:autoSpaceDN/>
        <w:adjustRightInd/>
        <w:textAlignment w:val="auto"/>
      </w:pPr>
      <w:r w:rsidRPr="00211C68">
        <w:t>Noted.</w:t>
      </w:r>
    </w:p>
    <w:p w14:paraId="350CDFA2" w14:textId="77777777" w:rsidR="00FA2DEE" w:rsidRPr="00211C68" w:rsidRDefault="00FA2DEE" w:rsidP="00FA2DEE">
      <w:pPr>
        <w:pStyle w:val="Doc-text2"/>
        <w:ind w:left="1259" w:firstLine="0"/>
      </w:pPr>
    </w:p>
    <w:p w14:paraId="49EC141B" w14:textId="77777777" w:rsidR="00FA2DEE" w:rsidRPr="00211C68" w:rsidRDefault="00FA2DEE" w:rsidP="00FA2DEE">
      <w:pPr>
        <w:pStyle w:val="Doc-text2"/>
        <w:ind w:left="1259" w:firstLine="0"/>
      </w:pPr>
      <w:r w:rsidRPr="00211C68">
        <w:t>[ZTE]: Intention is understood, however prefer removing of the first sentence. [Ericsson, LG]: Does the proposal provides something meaningful? It is clear that each UE uses its own DFN.</w:t>
      </w:r>
    </w:p>
    <w:p w14:paraId="00CC29E0" w14:textId="77777777" w:rsidR="00FA2DEE" w:rsidRPr="00211C68" w:rsidRDefault="00FA2DEE" w:rsidP="00FA2DEE">
      <w:pPr>
        <w:pStyle w:val="Doc-text2"/>
        <w:ind w:left="1259" w:firstLine="0"/>
      </w:pPr>
    </w:p>
    <w:p w14:paraId="336F3697" w14:textId="77777777" w:rsidR="00FA2DEE" w:rsidRPr="00211C68" w:rsidRDefault="00FA2DEE" w:rsidP="00FA2DEE">
      <w:pPr>
        <w:pStyle w:val="Doc-text2"/>
        <w:ind w:left="1259" w:firstLine="0"/>
      </w:pPr>
      <w:r w:rsidRPr="00211C68">
        <w:t xml:space="preserve">Proposal 10: (modified) RAN2 to select one of the following options to determine the sl-drx-startoffset: </w:t>
      </w:r>
    </w:p>
    <w:p w14:paraId="4C8E0BE2" w14:textId="77777777" w:rsidR="00FA2DEE" w:rsidRPr="00211C68" w:rsidRDefault="00FA2DEE" w:rsidP="00FA2DEE">
      <w:pPr>
        <w:pStyle w:val="Doc-text2"/>
        <w:ind w:left="1259" w:firstLine="0"/>
      </w:pPr>
      <w:r w:rsidRPr="00211C68">
        <w:t xml:space="preserve">Option-1: </w:t>
      </w:r>
    </w:p>
    <w:p w14:paraId="006AB7F5" w14:textId="77777777" w:rsidR="00FA2DEE" w:rsidRPr="00211C68" w:rsidRDefault="00FA2DEE" w:rsidP="00FA2DEE">
      <w:pPr>
        <w:pStyle w:val="Doc-text2"/>
        <w:ind w:left="1259" w:firstLine="0"/>
      </w:pPr>
      <w:r w:rsidRPr="00211C68">
        <w:t>-</w:t>
      </w:r>
      <w:r w:rsidRPr="00211C68">
        <w:tab/>
        <w:t xml:space="preserve">n=DST L2 ID MOD N, where N is the total number of sl-drx-startoffset values, and n is an index in the N sl-drx-startoffset values.  </w:t>
      </w:r>
    </w:p>
    <w:p w14:paraId="191FDB84" w14:textId="77777777" w:rsidR="00FA2DEE" w:rsidRPr="00211C68" w:rsidRDefault="00FA2DEE" w:rsidP="00FA2DEE">
      <w:pPr>
        <w:pStyle w:val="Doc-text2"/>
        <w:ind w:left="1259" w:firstLine="0"/>
      </w:pPr>
      <w:r w:rsidRPr="00211C68">
        <w:t xml:space="preserve">Option-5: </w:t>
      </w:r>
    </w:p>
    <w:p w14:paraId="7635228E" w14:textId="77777777" w:rsidR="00FA2DEE" w:rsidRPr="00211C68" w:rsidRDefault="00FA2DEE" w:rsidP="00FA2DEE">
      <w:pPr>
        <w:pStyle w:val="Doc-text2"/>
        <w:ind w:left="1259" w:firstLine="0"/>
      </w:pPr>
      <w:r w:rsidRPr="00211C68">
        <w:t>-</w:t>
      </w:r>
      <w:r w:rsidRPr="00211C68">
        <w:tab/>
        <w:t>sl-drx-StartOffset (ms) = DST L2 ID MOD sl-drx-LongCycle (ms)</w:t>
      </w:r>
    </w:p>
    <w:p w14:paraId="6F7B917D" w14:textId="77777777" w:rsidR="00FA2DEE" w:rsidRPr="00211C68" w:rsidRDefault="00FA2DEE" w:rsidP="00FA2DEE">
      <w:pPr>
        <w:pStyle w:val="Doc-text2"/>
        <w:ind w:left="1259" w:firstLine="0"/>
      </w:pPr>
      <w:r w:rsidRPr="00211C68">
        <w:t>-</w:t>
      </w:r>
      <w:r w:rsidRPr="00211C68">
        <w:tab/>
        <w:t>FFS: sl-drx-SlotOffset</w:t>
      </w:r>
    </w:p>
    <w:p w14:paraId="72896038" w14:textId="77777777" w:rsidR="00FA2DEE" w:rsidRPr="00211C68" w:rsidRDefault="00FA2DEE" w:rsidP="00FA2DEE">
      <w:pPr>
        <w:pStyle w:val="Doc-text2"/>
        <w:ind w:left="1259" w:firstLine="0"/>
      </w:pPr>
    </w:p>
    <w:p w14:paraId="1B3D2F45" w14:textId="77777777" w:rsidR="00FA2DEE" w:rsidRPr="00211C68" w:rsidRDefault="00FA2DEE" w:rsidP="00CF50A3">
      <w:pPr>
        <w:pStyle w:val="Doc-text2"/>
        <w:numPr>
          <w:ilvl w:val="0"/>
          <w:numId w:val="78"/>
        </w:numPr>
        <w:overflowPunct/>
        <w:autoSpaceDE/>
        <w:autoSpaceDN/>
        <w:adjustRightInd/>
        <w:textAlignment w:val="auto"/>
      </w:pPr>
      <w:r w:rsidRPr="00211C68">
        <w:t>Agreed.</w:t>
      </w:r>
    </w:p>
    <w:p w14:paraId="154B2556" w14:textId="77777777" w:rsidR="00FA2DEE" w:rsidRPr="00211C68" w:rsidRDefault="00FA2DEE" w:rsidP="00FA2DEE">
      <w:pPr>
        <w:pStyle w:val="Doc-text2"/>
        <w:ind w:left="1259" w:firstLine="0"/>
      </w:pPr>
    </w:p>
    <w:p w14:paraId="7EE421B7" w14:textId="77777777" w:rsidR="00FA2DEE" w:rsidRPr="00211C68" w:rsidRDefault="00FA2DEE" w:rsidP="00FA2DEE">
      <w:pPr>
        <w:pStyle w:val="Doc-text2"/>
        <w:ind w:left="1259" w:firstLine="0"/>
      </w:pPr>
      <w:r w:rsidRPr="00211C68">
        <w:t>[13/17] Proposal 11: For groucast and broadcast, sl-drx-SlotOffset is also set based on DST L2 ID (i.e., similar to sl-drx-StartOffset).</w:t>
      </w:r>
    </w:p>
    <w:p w14:paraId="10EE62A5" w14:textId="77777777" w:rsidR="00FA2DEE" w:rsidRPr="00211C68" w:rsidRDefault="00FA2DEE" w:rsidP="00CF50A3">
      <w:pPr>
        <w:pStyle w:val="Doc-text2"/>
        <w:numPr>
          <w:ilvl w:val="0"/>
          <w:numId w:val="78"/>
        </w:numPr>
        <w:overflowPunct/>
        <w:autoSpaceDE/>
        <w:autoSpaceDN/>
        <w:adjustRightInd/>
        <w:textAlignment w:val="auto"/>
      </w:pPr>
      <w:r w:rsidRPr="00211C68">
        <w:t>Agreed.</w:t>
      </w:r>
    </w:p>
    <w:p w14:paraId="244AFC7B" w14:textId="77777777" w:rsidR="00FA2DEE" w:rsidRPr="00211C68" w:rsidRDefault="00FA2DEE" w:rsidP="00FA2DEE">
      <w:pPr>
        <w:pStyle w:val="Doc-text2"/>
      </w:pPr>
    </w:p>
    <w:p w14:paraId="6BC4B86C"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 xml:space="preserve">Agreements on DRX timer length and start time: </w:t>
      </w:r>
    </w:p>
    <w:p w14:paraId="74E3FAD9"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1:</w:t>
      </w:r>
      <w:r w:rsidRPr="00211C68">
        <w:tab/>
        <w:t>For UC/GC/BC, the units of Uu DRX timers are taken as baseline for the following SL-DRX parameters:</w:t>
      </w:r>
    </w:p>
    <w:p w14:paraId="691B3B29"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ab/>
        <w:t>- sl-drx-LongCycle and sl-drx-StartOffset in millisecond.</w:t>
      </w:r>
    </w:p>
    <w:p w14:paraId="54B97620"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ab/>
        <w:t xml:space="preserve">- sl-drx-onDurationTimer in multiples of 1/32 ms (subMilliSeconds) or in ms (milliSecond). </w:t>
      </w:r>
    </w:p>
    <w:p w14:paraId="69F5887B"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ab/>
        <w:t>- sl-drx-SlotOffset in multiples of 1/32 ms.</w:t>
      </w:r>
    </w:p>
    <w:p w14:paraId="0B81D53E"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ab/>
        <w:t>- sl-drx-InactivityTimer in multiple integers of 1 ms.</w:t>
      </w:r>
    </w:p>
    <w:p w14:paraId="0EDE56FC"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2:</w:t>
      </w:r>
      <w:r w:rsidRPr="00211C68">
        <w:tab/>
        <w:t>For unicast/groucast/broadcast, for sl-drx-HARQ-RTT-Timer, the granularity of starting time is at slot-level and the length is also configured in number of slots.</w:t>
      </w:r>
    </w:p>
    <w:p w14:paraId="02BBC284"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3:</w:t>
      </w:r>
      <w:r w:rsidRPr="00211C68">
        <w:tab/>
        <w:t>For unicast/groucast/broadcast, for sl-drx-RetransmissionTimer, the granularity of starting time is at slot-level and the length is also configured in number of slots.</w:t>
      </w:r>
    </w:p>
    <w:p w14:paraId="7821E192"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4:</w:t>
      </w:r>
      <w:r w:rsidRPr="00211C68">
        <w:tab/>
        <w:t>The SL DRX timers should be calculated in the unit of physical slot. FFS whether the case may happen that no SL slots are available in UE’s active time and whether/how to solve it.</w:t>
      </w:r>
    </w:p>
    <w:p w14:paraId="46D790E8"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5:</w:t>
      </w:r>
      <w:r w:rsidRPr="00211C68">
        <w:tab/>
        <w:t>Similar to Uu, the start of SL-DRX cycle is calculated by the following formula:</w:t>
      </w:r>
    </w:p>
    <w:p w14:paraId="56DEF038"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ab/>
        <w:t>[(DFN × 10) + subframe number] modulo (sl-drx-Cycle) = sl-drx-StartOffset</w:t>
      </w:r>
    </w:p>
    <w:p w14:paraId="41B26950"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6:</w:t>
      </w:r>
      <w:r w:rsidRPr="00211C68">
        <w:tab/>
        <w:t>For unicast, for CONNECTED TX UE, RAN2 confirms that sl-drx-StartOffset and sl-drx-SlotOffset are configured to RX UE by TX UE based on gNB configuration.</w:t>
      </w:r>
    </w:p>
    <w:p w14:paraId="747EFB26"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7:</w:t>
      </w:r>
      <w:r w:rsidRPr="00211C68">
        <w:tab/>
        <w:t>For unicast, for IDLE/INACTIVE/OOC TX UE, RAN2 confirms that sl-drx-StartOffset and sl-drx-SlotOffset are configured to RX UE by TX UE implementation.</w:t>
      </w:r>
    </w:p>
    <w:p w14:paraId="4675DFE2"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8:</w:t>
      </w:r>
      <w:r w:rsidRPr="00211C68">
        <w:tab/>
        <w:t>For groucast and broadcast, an equation is introduced to derive sl-drx-startoffset based on DST L2 ID.</w:t>
      </w:r>
    </w:p>
    <w:p w14:paraId="331ABD57"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9:</w:t>
      </w:r>
      <w:r w:rsidRPr="00211C68">
        <w:tab/>
        <w:t>RAN2 to select one of the following options to determine the sl-drx-startoffset:</w:t>
      </w:r>
    </w:p>
    <w:p w14:paraId="23DE7D16"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ab/>
        <w:t xml:space="preserve">Option-1: </w:t>
      </w:r>
    </w:p>
    <w:p w14:paraId="29717D99"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ab/>
        <w:t xml:space="preserve">- n=DST L2 ID MOD N, where N is the total number of sl-drx-startoffset values, and n is an index in the N sl-drx-startoffset values.  </w:t>
      </w:r>
    </w:p>
    <w:p w14:paraId="01EC30CD"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ab/>
        <w:t xml:space="preserve">Option-5: </w:t>
      </w:r>
    </w:p>
    <w:p w14:paraId="5D18D042"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ab/>
        <w:t>- sl-drx-StartOffset (ms) = DST L2 ID MOD sl-drx-LongCycle (ms)</w:t>
      </w:r>
    </w:p>
    <w:p w14:paraId="1BFA5F21"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ab/>
        <w:t>- FFS: sl-drx-SlotOffset</w:t>
      </w:r>
    </w:p>
    <w:p w14:paraId="6F2035B9"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lastRenderedPageBreak/>
        <w:t>10:</w:t>
      </w:r>
      <w:r w:rsidRPr="00211C68">
        <w:tab/>
        <w:t>For groucast and broadcast, sl-drx-SlotOffset is also set based on DST L2 ID (i.e., similar to sl-drx-StartOffset).</w:t>
      </w:r>
    </w:p>
    <w:p w14:paraId="41B9F803" w14:textId="77777777" w:rsidR="00FA2DEE" w:rsidRPr="00211C68" w:rsidRDefault="00FA2DEE" w:rsidP="00FA2DEE">
      <w:pPr>
        <w:pStyle w:val="Doc-text2"/>
      </w:pPr>
    </w:p>
    <w:p w14:paraId="166C6408" w14:textId="6E38DDC1" w:rsidR="00FA2DEE" w:rsidRPr="00211C68" w:rsidRDefault="00005BAE" w:rsidP="00FA2DEE">
      <w:pPr>
        <w:pStyle w:val="Doc-title"/>
      </w:pPr>
      <w:hyperlink r:id="rId2356" w:history="1">
        <w:r>
          <w:rPr>
            <w:rStyle w:val="Hyperlink"/>
          </w:rPr>
          <w:t>R2-2109722</w:t>
        </w:r>
      </w:hyperlink>
      <w:r w:rsidR="00FA2DEE" w:rsidRPr="00211C68">
        <w:tab/>
        <w:t>Discussion on DRX suspend/resume mechanism</w:t>
      </w:r>
      <w:r w:rsidR="00FA2DEE" w:rsidRPr="00211C68">
        <w:tab/>
        <w:t>NEC Corporation</w:t>
      </w:r>
      <w:r w:rsidR="00FA2DEE" w:rsidRPr="00211C68">
        <w:tab/>
        <w:t>discussion</w:t>
      </w:r>
    </w:p>
    <w:p w14:paraId="574651AF" w14:textId="77777777" w:rsidR="00FA2DEE" w:rsidRPr="00211C68" w:rsidRDefault="00FA2DEE" w:rsidP="00FA2DEE">
      <w:pPr>
        <w:pStyle w:val="Doc-text2"/>
      </w:pPr>
    </w:p>
    <w:p w14:paraId="3FB88B0E" w14:textId="77777777" w:rsidR="00FA2DEE" w:rsidRPr="00211C68" w:rsidRDefault="00FA2DEE" w:rsidP="00FA2DEE">
      <w:pPr>
        <w:pStyle w:val="EmailDiscussion"/>
        <w:overflowPunct/>
        <w:autoSpaceDE/>
        <w:autoSpaceDN/>
        <w:adjustRightInd/>
        <w:ind w:left="1619" w:hanging="360"/>
        <w:textAlignment w:val="auto"/>
      </w:pPr>
      <w:r w:rsidRPr="00211C68">
        <w:t>[AT116-e][704][V2X/SL] Need of additional new considerations (NEC)</w:t>
      </w:r>
    </w:p>
    <w:p w14:paraId="25BB61D1" w14:textId="0E4980C8" w:rsidR="00FA2DEE" w:rsidRPr="00211C68" w:rsidRDefault="00FA2DEE" w:rsidP="00FA2DEE">
      <w:pPr>
        <w:pStyle w:val="EmailDiscussion2"/>
      </w:pPr>
      <w:r w:rsidRPr="00211C68">
        <w:tab/>
      </w:r>
      <w:r w:rsidRPr="00211C68">
        <w:rPr>
          <w:b/>
        </w:rPr>
        <w:t>Scope:</w:t>
      </w:r>
      <w:r w:rsidRPr="00211C68">
        <w:t xml:space="preserve"> Discuss the need of additional new aspects proposed in P1/</w:t>
      </w:r>
      <w:hyperlink r:id="rId2357" w:history="1">
        <w:r w:rsidR="00005BAE">
          <w:rPr>
            <w:rStyle w:val="Hyperlink"/>
          </w:rPr>
          <w:t>R2-2109722</w:t>
        </w:r>
      </w:hyperlink>
      <w:r w:rsidRPr="00211C68">
        <w:t>, P4/</w:t>
      </w:r>
      <w:hyperlink r:id="rId2358" w:history="1">
        <w:r w:rsidR="00005BAE">
          <w:rPr>
            <w:rStyle w:val="Hyperlink"/>
          </w:rPr>
          <w:t>R2-2109812</w:t>
        </w:r>
      </w:hyperlink>
      <w:r w:rsidRPr="00211C68">
        <w:t>, P1/</w:t>
      </w:r>
      <w:hyperlink r:id="rId2359" w:history="1">
        <w:r w:rsidR="00005BAE">
          <w:rPr>
            <w:rStyle w:val="Hyperlink"/>
          </w:rPr>
          <w:t>R2-2109937</w:t>
        </w:r>
      </w:hyperlink>
      <w:r w:rsidRPr="00211C68">
        <w:t>, P1/</w:t>
      </w:r>
      <w:hyperlink r:id="rId2360" w:history="1">
        <w:r w:rsidR="00005BAE">
          <w:rPr>
            <w:rStyle w:val="Hyperlink"/>
          </w:rPr>
          <w:t>R2-2110062</w:t>
        </w:r>
      </w:hyperlink>
      <w:r w:rsidRPr="00211C68">
        <w:t>, P12/</w:t>
      </w:r>
      <w:hyperlink r:id="rId2361" w:history="1">
        <w:r w:rsidR="00005BAE">
          <w:rPr>
            <w:rStyle w:val="Hyperlink"/>
          </w:rPr>
          <w:t>R2-2110155</w:t>
        </w:r>
      </w:hyperlink>
      <w:r w:rsidRPr="00211C68">
        <w:t>, P5/</w:t>
      </w:r>
      <w:hyperlink r:id="rId2362" w:history="1">
        <w:r w:rsidR="00005BAE">
          <w:rPr>
            <w:rStyle w:val="Hyperlink"/>
          </w:rPr>
          <w:t>R2-2110938</w:t>
        </w:r>
      </w:hyperlink>
      <w:r w:rsidRPr="00211C68">
        <w:t>, P1-P2/</w:t>
      </w:r>
      <w:hyperlink r:id="rId2363" w:history="1">
        <w:r w:rsidR="00005BAE">
          <w:rPr>
            <w:rStyle w:val="Hyperlink"/>
          </w:rPr>
          <w:t>R2-2111119</w:t>
        </w:r>
      </w:hyperlink>
      <w:r w:rsidRPr="00211C68">
        <w:t>, and possible solutions if the need is agreed.</w:t>
      </w:r>
    </w:p>
    <w:p w14:paraId="20A45E94" w14:textId="016C0B33" w:rsidR="00FA2DEE" w:rsidRPr="00211C68" w:rsidRDefault="00FA2DEE" w:rsidP="00FA2DEE">
      <w:pPr>
        <w:pStyle w:val="EmailDiscussion2"/>
      </w:pPr>
      <w:r w:rsidRPr="00211C68">
        <w:tab/>
      </w:r>
      <w:r w:rsidRPr="00211C68">
        <w:rPr>
          <w:b/>
        </w:rPr>
        <w:t>Intended outcome:</w:t>
      </w:r>
      <w:r w:rsidRPr="00211C68">
        <w:t xml:space="preserve"> Discussion summary in </w:t>
      </w:r>
      <w:hyperlink r:id="rId2364" w:history="1">
        <w:r w:rsidR="00005BAE">
          <w:rPr>
            <w:rStyle w:val="Hyperlink"/>
          </w:rPr>
          <w:t>R2-2111421</w:t>
        </w:r>
      </w:hyperlink>
      <w:r w:rsidRPr="00211C68">
        <w:t xml:space="preserve"> </w:t>
      </w:r>
    </w:p>
    <w:p w14:paraId="5CCD0A76" w14:textId="674A33D9" w:rsidR="00FA2DEE" w:rsidRPr="00211C68" w:rsidRDefault="00FA2DEE" w:rsidP="002322E9">
      <w:pPr>
        <w:pStyle w:val="EmailDiscussion2"/>
      </w:pPr>
      <w:r w:rsidRPr="00211C68">
        <w:tab/>
      </w:r>
      <w:r w:rsidRPr="00211C68">
        <w:rPr>
          <w:b/>
        </w:rPr>
        <w:t xml:space="preserve">Deadline: </w:t>
      </w:r>
      <w:r w:rsidRPr="00211C68">
        <w:t>11/8, 17:00 UTC</w:t>
      </w:r>
    </w:p>
    <w:p w14:paraId="411741A2" w14:textId="77777777" w:rsidR="00FA2DEE" w:rsidRPr="00211C68" w:rsidRDefault="00FA2DEE" w:rsidP="00FA2DEE">
      <w:pPr>
        <w:pStyle w:val="Doc-text2"/>
      </w:pPr>
    </w:p>
    <w:p w14:paraId="343DCBDA" w14:textId="110EDEAC" w:rsidR="00FA2DEE" w:rsidRPr="00211C68" w:rsidRDefault="00005BAE" w:rsidP="00FA2DEE">
      <w:pPr>
        <w:pStyle w:val="Doc-title"/>
      </w:pPr>
      <w:hyperlink r:id="rId2365" w:history="1">
        <w:r>
          <w:rPr>
            <w:rStyle w:val="Hyperlink"/>
          </w:rPr>
          <w:t>R2-2111421</w:t>
        </w:r>
      </w:hyperlink>
      <w:r w:rsidR="00FA2DEE" w:rsidRPr="00211C68">
        <w:tab/>
        <w:t>[AT116-e][704][V2X/SL] Need of additional new considerations  (NEC)</w:t>
      </w:r>
      <w:r w:rsidR="00FA2DEE" w:rsidRPr="00211C68">
        <w:tab/>
        <w:t>NEC Corporation</w:t>
      </w:r>
      <w:r w:rsidR="00FA2DEE" w:rsidRPr="00211C68">
        <w:tab/>
        <w:t>discussion</w:t>
      </w:r>
    </w:p>
    <w:p w14:paraId="41C24888" w14:textId="67B2296C" w:rsidR="00FA2DEE" w:rsidRPr="00211C68" w:rsidRDefault="00FA2DEE" w:rsidP="00FA2DEE">
      <w:pPr>
        <w:pStyle w:val="Doc-text2"/>
        <w:ind w:left="1259" w:firstLine="0"/>
      </w:pPr>
      <w:r w:rsidRPr="00211C68">
        <w:t xml:space="preserve">On </w:t>
      </w:r>
      <w:hyperlink r:id="rId2366" w:history="1">
        <w:r w:rsidR="00005BAE">
          <w:rPr>
            <w:rStyle w:val="Hyperlink"/>
          </w:rPr>
          <w:t>R2-2109722</w:t>
        </w:r>
      </w:hyperlink>
      <w:r w:rsidRPr="00211C68">
        <w:t xml:space="preserve"> P1</w:t>
      </w:r>
    </w:p>
    <w:p w14:paraId="5565572E" w14:textId="77777777" w:rsidR="00FA2DEE" w:rsidRPr="00211C68" w:rsidRDefault="00FA2DEE" w:rsidP="00FA2DEE">
      <w:pPr>
        <w:pStyle w:val="Doc-text2"/>
        <w:ind w:left="1259" w:firstLine="0"/>
      </w:pPr>
      <w:r w:rsidRPr="00211C68">
        <w:t xml:space="preserve">Proposal 1 [18/19] A new MAC CE to indicate DRX operation suspend/resume is not supported in Rel-17. </w:t>
      </w:r>
    </w:p>
    <w:p w14:paraId="2BCE6E62" w14:textId="77777777" w:rsidR="00FA2DEE" w:rsidRPr="00211C68" w:rsidRDefault="00FA2DEE" w:rsidP="00CF50A3">
      <w:pPr>
        <w:pStyle w:val="Doc-text2"/>
        <w:numPr>
          <w:ilvl w:val="0"/>
          <w:numId w:val="78"/>
        </w:numPr>
        <w:overflowPunct/>
        <w:autoSpaceDE/>
        <w:autoSpaceDN/>
        <w:adjustRightInd/>
        <w:textAlignment w:val="auto"/>
      </w:pPr>
      <w:r w:rsidRPr="00211C68">
        <w:t>Agreed.</w:t>
      </w:r>
    </w:p>
    <w:p w14:paraId="296D63F2" w14:textId="77777777" w:rsidR="00FA2DEE" w:rsidRPr="00211C68" w:rsidRDefault="00FA2DEE" w:rsidP="00FA2DEE">
      <w:pPr>
        <w:pStyle w:val="Doc-text2"/>
        <w:ind w:left="1259" w:firstLine="0"/>
      </w:pPr>
    </w:p>
    <w:p w14:paraId="649FF32F" w14:textId="6B0A52F6" w:rsidR="00FA2DEE" w:rsidRPr="00211C68" w:rsidRDefault="00FA2DEE" w:rsidP="00FA2DEE">
      <w:pPr>
        <w:pStyle w:val="Doc-text2"/>
        <w:ind w:left="1259" w:firstLine="0"/>
      </w:pPr>
      <w:r w:rsidRPr="00211C68">
        <w:t xml:space="preserve">On </w:t>
      </w:r>
      <w:hyperlink r:id="rId2367" w:history="1">
        <w:r w:rsidR="00005BAE">
          <w:rPr>
            <w:rStyle w:val="Hyperlink"/>
          </w:rPr>
          <w:t>R2-2109812</w:t>
        </w:r>
      </w:hyperlink>
      <w:r w:rsidRPr="00211C68">
        <w:t xml:space="preserve"> P4</w:t>
      </w:r>
    </w:p>
    <w:p w14:paraId="67413BB9" w14:textId="77777777" w:rsidR="00FA2DEE" w:rsidRPr="00211C68" w:rsidRDefault="00FA2DEE" w:rsidP="00FA2DEE">
      <w:pPr>
        <w:pStyle w:val="Doc-text2"/>
        <w:ind w:left="1259" w:firstLine="0"/>
      </w:pPr>
      <w:r w:rsidRPr="00211C68">
        <w:t>Proposal 2 [15/19] SL DRX configuration for SL groupcast including multiple settings for the SL DRX ON duration is not supported in Rel-17.</w:t>
      </w:r>
    </w:p>
    <w:p w14:paraId="4C9D0664" w14:textId="56D48D9B" w:rsidR="00FA2DEE" w:rsidRPr="00211C68" w:rsidRDefault="00FA2DEE" w:rsidP="00CF50A3">
      <w:pPr>
        <w:pStyle w:val="Doc-text2"/>
        <w:numPr>
          <w:ilvl w:val="0"/>
          <w:numId w:val="78"/>
        </w:numPr>
        <w:overflowPunct/>
        <w:autoSpaceDE/>
        <w:autoSpaceDN/>
        <w:adjustRightInd/>
        <w:textAlignment w:val="auto"/>
      </w:pPr>
      <w:r w:rsidRPr="00211C68">
        <w:t>Agreed.</w:t>
      </w:r>
    </w:p>
    <w:p w14:paraId="3F0B1088" w14:textId="77777777" w:rsidR="00FA2DEE" w:rsidRPr="00211C68" w:rsidRDefault="00FA2DEE" w:rsidP="00FA2DEE">
      <w:pPr>
        <w:pStyle w:val="Doc-text2"/>
        <w:ind w:left="1259" w:firstLine="0"/>
      </w:pPr>
    </w:p>
    <w:p w14:paraId="268601F5" w14:textId="00B42600" w:rsidR="00FA2DEE" w:rsidRPr="00211C68" w:rsidRDefault="00FA2DEE" w:rsidP="00FA2DEE">
      <w:pPr>
        <w:pStyle w:val="Doc-text2"/>
        <w:ind w:left="1259" w:firstLine="0"/>
      </w:pPr>
      <w:r w:rsidRPr="00211C68">
        <w:t xml:space="preserve">On </w:t>
      </w:r>
      <w:hyperlink r:id="rId2368" w:history="1">
        <w:r w:rsidR="00005BAE">
          <w:rPr>
            <w:rStyle w:val="Hyperlink"/>
          </w:rPr>
          <w:t>R2-2109937</w:t>
        </w:r>
      </w:hyperlink>
      <w:r w:rsidRPr="00211C68">
        <w:t xml:space="preserve"> P1</w:t>
      </w:r>
    </w:p>
    <w:p w14:paraId="7E05D197" w14:textId="77777777" w:rsidR="00FA2DEE" w:rsidRPr="00211C68" w:rsidRDefault="00FA2DEE" w:rsidP="00FA2DEE">
      <w:pPr>
        <w:pStyle w:val="Doc-text2"/>
        <w:ind w:left="1259" w:firstLine="0"/>
      </w:pPr>
      <w:r w:rsidRPr="00211C68">
        <w:t>Proposal 3 [13/18] Inactivity timer maintenance rules for groupcast transmissions with MCR is not supported in Rel-17.</w:t>
      </w:r>
    </w:p>
    <w:p w14:paraId="404699E6" w14:textId="77777777" w:rsidR="00FA2DEE" w:rsidRPr="00211C68" w:rsidRDefault="00FA2DEE" w:rsidP="00CF50A3">
      <w:pPr>
        <w:pStyle w:val="Doc-text2"/>
        <w:numPr>
          <w:ilvl w:val="0"/>
          <w:numId w:val="78"/>
        </w:numPr>
        <w:overflowPunct/>
        <w:autoSpaceDE/>
        <w:autoSpaceDN/>
        <w:adjustRightInd/>
        <w:textAlignment w:val="auto"/>
      </w:pPr>
      <w:r w:rsidRPr="00211C68">
        <w:t>Agreed.</w:t>
      </w:r>
    </w:p>
    <w:p w14:paraId="6F8AD2C3" w14:textId="77777777" w:rsidR="00FA2DEE" w:rsidRPr="00211C68" w:rsidRDefault="00FA2DEE" w:rsidP="00FA2DEE">
      <w:pPr>
        <w:pStyle w:val="Doc-text2"/>
        <w:ind w:left="1259" w:firstLine="0"/>
      </w:pPr>
    </w:p>
    <w:p w14:paraId="3BC4643F" w14:textId="533247CC" w:rsidR="00FA2DEE" w:rsidRPr="00211C68" w:rsidRDefault="00FA2DEE" w:rsidP="00FA2DEE">
      <w:pPr>
        <w:pStyle w:val="Doc-text2"/>
        <w:ind w:left="1259" w:firstLine="0"/>
      </w:pPr>
      <w:r w:rsidRPr="00211C68">
        <w:t xml:space="preserve">On </w:t>
      </w:r>
      <w:hyperlink r:id="rId2369" w:history="1">
        <w:r w:rsidR="00005BAE">
          <w:rPr>
            <w:rStyle w:val="Hyperlink"/>
          </w:rPr>
          <w:t>R2-2110062</w:t>
        </w:r>
      </w:hyperlink>
      <w:r w:rsidRPr="00211C68">
        <w:t xml:space="preserve"> P1</w:t>
      </w:r>
    </w:p>
    <w:p w14:paraId="7846A3D1" w14:textId="77777777" w:rsidR="00FA2DEE" w:rsidRPr="00211C68" w:rsidRDefault="00FA2DEE" w:rsidP="00FA2DEE">
      <w:pPr>
        <w:pStyle w:val="Doc-text2"/>
        <w:ind w:left="1259"/>
      </w:pPr>
      <w:r w:rsidRPr="00211C68">
        <w:tab/>
        <w:t>Proposal 4 [15/19] In Rel-17, RX UE filtering based on SL-DRX shall not be specified and enforced. RX UE is allowed to receive and process incoming traffic which does not exactly match SL DRX configurations.</w:t>
      </w:r>
    </w:p>
    <w:p w14:paraId="49078E73" w14:textId="77777777" w:rsidR="00FA2DEE" w:rsidRPr="00211C68" w:rsidRDefault="00FA2DEE" w:rsidP="00FA2DEE">
      <w:pPr>
        <w:pStyle w:val="Doc-text2"/>
        <w:ind w:left="1259" w:firstLine="0"/>
      </w:pPr>
      <w:r w:rsidRPr="00211C68">
        <w:t>Proposal 5 RAN2 to confirm that no specification change is needed for supporting Proposal 4.</w:t>
      </w:r>
    </w:p>
    <w:p w14:paraId="41F09FA1" w14:textId="77777777" w:rsidR="00FA2DEE" w:rsidRPr="00211C68" w:rsidRDefault="00FA2DEE" w:rsidP="00FA2DEE">
      <w:pPr>
        <w:pStyle w:val="Doc-text2"/>
        <w:ind w:left="1259" w:firstLine="0"/>
      </w:pPr>
    </w:p>
    <w:p w14:paraId="4728B2C3" w14:textId="2E0BF118" w:rsidR="00FA2DEE" w:rsidRPr="00211C68" w:rsidRDefault="00FA2DEE" w:rsidP="00CF50A3">
      <w:pPr>
        <w:pStyle w:val="Doc-text2"/>
        <w:numPr>
          <w:ilvl w:val="0"/>
          <w:numId w:val="78"/>
        </w:numPr>
        <w:overflowPunct/>
        <w:autoSpaceDE/>
        <w:autoSpaceDN/>
        <w:adjustRightInd/>
        <w:textAlignment w:val="auto"/>
      </w:pPr>
      <w:r w:rsidRPr="00211C68">
        <w:t>Proposal 4 and 5 are agreed.</w:t>
      </w:r>
    </w:p>
    <w:p w14:paraId="7F5EC36B" w14:textId="77777777" w:rsidR="00FA2DEE" w:rsidRPr="00211C68" w:rsidRDefault="00FA2DEE" w:rsidP="00FA2DEE">
      <w:pPr>
        <w:pStyle w:val="Doc-text2"/>
      </w:pPr>
    </w:p>
    <w:p w14:paraId="717BE53E" w14:textId="67406FBF" w:rsidR="00FA2DEE" w:rsidRPr="00211C68" w:rsidRDefault="00FA2DEE" w:rsidP="00FA2DEE">
      <w:pPr>
        <w:pStyle w:val="Doc-text2"/>
        <w:ind w:left="1259" w:firstLine="0"/>
      </w:pPr>
      <w:r w:rsidRPr="00211C68">
        <w:t>[LG]: Current running CR still check L2 id, which is linked to inactivity timer. [Apple]: No specification impact from proposal 5 and ok with the current running CR. [Session chair]: Propose to agree as they are and we can check if the current running CR is ok or not later.</w:t>
      </w:r>
    </w:p>
    <w:p w14:paraId="391661A7" w14:textId="77777777" w:rsidR="00FA2DEE" w:rsidRPr="00211C68" w:rsidRDefault="00FA2DEE" w:rsidP="00FA2DEE">
      <w:pPr>
        <w:pStyle w:val="Doc-text2"/>
        <w:ind w:left="1259"/>
      </w:pPr>
      <w:r w:rsidRPr="00211C68">
        <w:tab/>
      </w:r>
    </w:p>
    <w:p w14:paraId="2AAD0D53" w14:textId="2EE966C6" w:rsidR="00FA2DEE" w:rsidRPr="00211C68" w:rsidRDefault="00FA2DEE" w:rsidP="00FA2DEE">
      <w:pPr>
        <w:pStyle w:val="Doc-text2"/>
        <w:ind w:left="1259"/>
      </w:pPr>
      <w:r w:rsidRPr="00211C68">
        <w:tab/>
        <w:t xml:space="preserve">On </w:t>
      </w:r>
      <w:hyperlink r:id="rId2370" w:history="1">
        <w:r w:rsidR="00005BAE">
          <w:rPr>
            <w:rStyle w:val="Hyperlink"/>
          </w:rPr>
          <w:t>R2-2110155</w:t>
        </w:r>
      </w:hyperlink>
      <w:r w:rsidRPr="00211C68">
        <w:t xml:space="preserve"> P12</w:t>
      </w:r>
    </w:p>
    <w:p w14:paraId="4BE4F1D5" w14:textId="77777777" w:rsidR="00FA2DEE" w:rsidRPr="00211C68" w:rsidRDefault="00FA2DEE" w:rsidP="00FA2DEE">
      <w:pPr>
        <w:pStyle w:val="Doc-text2"/>
        <w:ind w:left="1259"/>
      </w:pPr>
      <w:r w:rsidRPr="00211C68">
        <w:tab/>
        <w:t>Proposal 6 [12/17] It is not necessary to discuss solutions to avoid the wrong HARQ combining due to DTX case in SL DRX operation.</w:t>
      </w:r>
    </w:p>
    <w:p w14:paraId="291E5990" w14:textId="77777777" w:rsidR="00FA2DEE" w:rsidRPr="00211C68" w:rsidRDefault="00FA2DEE" w:rsidP="00CF50A3">
      <w:pPr>
        <w:pStyle w:val="Doc-text2"/>
        <w:numPr>
          <w:ilvl w:val="0"/>
          <w:numId w:val="78"/>
        </w:numPr>
        <w:overflowPunct/>
        <w:autoSpaceDE/>
        <w:autoSpaceDN/>
        <w:adjustRightInd/>
        <w:textAlignment w:val="auto"/>
      </w:pPr>
      <w:r w:rsidRPr="00211C68">
        <w:t xml:space="preserve">Noted. </w:t>
      </w:r>
    </w:p>
    <w:p w14:paraId="0C5EB358" w14:textId="77777777" w:rsidR="00FA2DEE" w:rsidRPr="00211C68" w:rsidRDefault="00FA2DEE" w:rsidP="00FA2DEE">
      <w:pPr>
        <w:pStyle w:val="Doc-text2"/>
        <w:ind w:left="1259"/>
      </w:pPr>
    </w:p>
    <w:p w14:paraId="2812FC21" w14:textId="1B2CDF1E" w:rsidR="00FA2DEE" w:rsidRPr="00211C68" w:rsidRDefault="00FA2DEE" w:rsidP="00FA2DEE">
      <w:pPr>
        <w:pStyle w:val="Doc-text2"/>
        <w:ind w:left="1259"/>
      </w:pPr>
      <w:r w:rsidRPr="00211C68">
        <w:tab/>
        <w:t>[LG]: Many companies agree with the problem although the companies do not think we need to discuss solutions. Would like to leave a room for the discussion on this issue (if time allows). [Xiaomi]: Consider the issue can happen even in Rel-16, so it should be discussed with the consideration of Rel-16 correction.</w:t>
      </w:r>
    </w:p>
    <w:p w14:paraId="7B5F4A90" w14:textId="77777777" w:rsidR="00FA2DEE" w:rsidRPr="00211C68" w:rsidRDefault="00FA2DEE" w:rsidP="00FA2DEE">
      <w:pPr>
        <w:pStyle w:val="Doc-text2"/>
        <w:ind w:left="1259"/>
      </w:pPr>
      <w:r w:rsidRPr="00211C68">
        <w:tab/>
      </w:r>
    </w:p>
    <w:p w14:paraId="11BC6895" w14:textId="0B4B648B" w:rsidR="00FA2DEE" w:rsidRPr="00211C68" w:rsidRDefault="00FA2DEE" w:rsidP="00FA2DEE">
      <w:pPr>
        <w:pStyle w:val="Doc-text2"/>
        <w:ind w:left="1259"/>
      </w:pPr>
      <w:r w:rsidRPr="00211C68">
        <w:tab/>
        <w:t xml:space="preserve">On </w:t>
      </w:r>
      <w:hyperlink r:id="rId2371" w:history="1">
        <w:r w:rsidR="00005BAE">
          <w:rPr>
            <w:rStyle w:val="Hyperlink"/>
          </w:rPr>
          <w:t>R2-2110938</w:t>
        </w:r>
      </w:hyperlink>
      <w:r w:rsidRPr="00211C68">
        <w:t xml:space="preserve"> P5</w:t>
      </w:r>
    </w:p>
    <w:p w14:paraId="0404CFC2" w14:textId="77777777" w:rsidR="00FA2DEE" w:rsidRPr="00211C68" w:rsidRDefault="00FA2DEE" w:rsidP="00FA2DEE">
      <w:pPr>
        <w:pStyle w:val="Doc-text2"/>
        <w:ind w:left="1259"/>
      </w:pPr>
      <w:r w:rsidRPr="00211C68">
        <w:tab/>
        <w:t>Proposal 7 [18/19] For GC, number of group members does not need to be considered in the determination of SL DRX on-duration and inactivity timers in the scenario where the UE knows it in Rel-17.</w:t>
      </w:r>
    </w:p>
    <w:p w14:paraId="47A2FEB9" w14:textId="77777777" w:rsidR="00FA2DEE" w:rsidRPr="00211C68" w:rsidRDefault="00FA2DEE" w:rsidP="00CF50A3">
      <w:pPr>
        <w:pStyle w:val="Doc-text2"/>
        <w:numPr>
          <w:ilvl w:val="0"/>
          <w:numId w:val="78"/>
        </w:numPr>
        <w:overflowPunct/>
        <w:autoSpaceDE/>
        <w:autoSpaceDN/>
        <w:adjustRightInd/>
        <w:textAlignment w:val="auto"/>
      </w:pPr>
      <w:r w:rsidRPr="00211C68">
        <w:t>Agreed.</w:t>
      </w:r>
    </w:p>
    <w:p w14:paraId="5312D05B" w14:textId="77777777" w:rsidR="00FA2DEE" w:rsidRPr="00211C68" w:rsidRDefault="00FA2DEE" w:rsidP="00FA2DEE">
      <w:pPr>
        <w:pStyle w:val="Doc-text2"/>
        <w:ind w:left="1259"/>
      </w:pPr>
      <w:r w:rsidRPr="00211C68">
        <w:tab/>
      </w:r>
    </w:p>
    <w:p w14:paraId="13D00209" w14:textId="2EC3FD37" w:rsidR="00FA2DEE" w:rsidRPr="00211C68" w:rsidRDefault="00FA2DEE" w:rsidP="00FA2DEE">
      <w:pPr>
        <w:pStyle w:val="Doc-text2"/>
        <w:ind w:left="1259"/>
      </w:pPr>
      <w:r w:rsidRPr="00211C68">
        <w:tab/>
        <w:t xml:space="preserve">On </w:t>
      </w:r>
      <w:hyperlink r:id="rId2372" w:history="1">
        <w:r w:rsidR="00005BAE">
          <w:rPr>
            <w:rStyle w:val="Hyperlink"/>
          </w:rPr>
          <w:t>R2-2111119</w:t>
        </w:r>
      </w:hyperlink>
      <w:r w:rsidRPr="00211C68">
        <w:t xml:space="preserve"> P1-P2</w:t>
      </w:r>
    </w:p>
    <w:p w14:paraId="2DEAD7FB" w14:textId="77777777" w:rsidR="00FA2DEE" w:rsidRPr="00211C68" w:rsidRDefault="00FA2DEE" w:rsidP="00FA2DEE">
      <w:pPr>
        <w:pStyle w:val="Doc-text2"/>
        <w:ind w:left="1259" w:firstLine="0"/>
      </w:pPr>
      <w:r w:rsidRPr="00211C68">
        <w:t>Proposal 8 [16/17] An SL UE capability, representing the amount of time a UE needs to process SL grant and prepare data transmission, is not needed to be indicated by the UE to its serving gNB.</w:t>
      </w:r>
    </w:p>
    <w:p w14:paraId="256C8151" w14:textId="77777777" w:rsidR="00FA2DEE" w:rsidRPr="00211C68" w:rsidRDefault="00FA2DEE" w:rsidP="00FA2DEE">
      <w:pPr>
        <w:pStyle w:val="Doc-text2"/>
        <w:ind w:left="1259" w:firstLine="0"/>
        <w:rPr>
          <w:lang w:val="en-US"/>
        </w:rPr>
      </w:pPr>
      <w:r w:rsidRPr="00211C68">
        <w:rPr>
          <w:lang w:val="en-US"/>
        </w:rPr>
        <w:lastRenderedPageBreak/>
        <w:t>Proposal 9 RAN2 to confirm that no specification change is needed for indicating SL traffic characteristics and associated QoS requirement to the SL TX UE’s gNB for determining SL DRX On duration.</w:t>
      </w:r>
    </w:p>
    <w:p w14:paraId="4EA9BEB1" w14:textId="77777777" w:rsidR="00FA2DEE" w:rsidRPr="00211C68" w:rsidRDefault="00FA2DEE" w:rsidP="00FA2DEE">
      <w:pPr>
        <w:pStyle w:val="Doc-text2"/>
        <w:ind w:left="1259" w:firstLine="0"/>
        <w:rPr>
          <w:lang w:val="en-US"/>
        </w:rPr>
      </w:pPr>
    </w:p>
    <w:p w14:paraId="610563F7" w14:textId="23783A9F" w:rsidR="00FA2DEE" w:rsidRPr="00211C68" w:rsidRDefault="00FA2DEE" w:rsidP="00CF50A3">
      <w:pPr>
        <w:pStyle w:val="Doc-text2"/>
        <w:numPr>
          <w:ilvl w:val="0"/>
          <w:numId w:val="78"/>
        </w:numPr>
        <w:overflowPunct/>
        <w:autoSpaceDE/>
        <w:autoSpaceDN/>
        <w:adjustRightInd/>
        <w:textAlignment w:val="auto"/>
        <w:rPr>
          <w:lang w:val="en-US"/>
        </w:rPr>
      </w:pPr>
      <w:r w:rsidRPr="00211C68">
        <w:rPr>
          <w:lang w:val="en-US"/>
        </w:rPr>
        <w:t>Proposal 8 and 9 are agreed.</w:t>
      </w:r>
    </w:p>
    <w:p w14:paraId="26D8E881" w14:textId="77777777" w:rsidR="00FA2DEE" w:rsidRPr="00211C68" w:rsidRDefault="00FA2DEE" w:rsidP="00FA2DEE">
      <w:pPr>
        <w:pStyle w:val="Doc-text2"/>
        <w:rPr>
          <w:lang w:val="en-US"/>
        </w:rPr>
      </w:pPr>
    </w:p>
    <w:p w14:paraId="6A5C544F"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 xml:space="preserve">Agreements on need of additional new considerations: </w:t>
      </w:r>
    </w:p>
    <w:p w14:paraId="731B446C" w14:textId="61FD9BE0"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1:</w:t>
      </w:r>
      <w:r w:rsidRPr="00211C68">
        <w:tab/>
        <w:t xml:space="preserve">A new MAC CE to indicate DRX operation suspend/resume is not supported in Rel-17 (related to </w:t>
      </w:r>
      <w:hyperlink r:id="rId2373" w:history="1">
        <w:r w:rsidR="00005BAE">
          <w:rPr>
            <w:rStyle w:val="Hyperlink"/>
          </w:rPr>
          <w:t>R2-2109722</w:t>
        </w:r>
      </w:hyperlink>
      <w:r w:rsidRPr="00211C68">
        <w:t>).</w:t>
      </w:r>
    </w:p>
    <w:p w14:paraId="781CC862" w14:textId="3FA84A1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2:</w:t>
      </w:r>
      <w:r w:rsidRPr="00211C68">
        <w:tab/>
        <w:t xml:space="preserve">SL DRX configuration for SL groupcast including multiple settings for the SL DRX ON duration is not supported in Rel-17 (related to </w:t>
      </w:r>
      <w:hyperlink r:id="rId2374" w:history="1">
        <w:r w:rsidR="00005BAE">
          <w:rPr>
            <w:rStyle w:val="Hyperlink"/>
          </w:rPr>
          <w:t>R2-2109812</w:t>
        </w:r>
      </w:hyperlink>
      <w:r w:rsidRPr="00211C68">
        <w:t>).</w:t>
      </w:r>
    </w:p>
    <w:p w14:paraId="03406033" w14:textId="104AF8EE"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3:</w:t>
      </w:r>
      <w:r w:rsidRPr="00211C68">
        <w:tab/>
        <w:t xml:space="preserve">Inactivity timer maintenance rules for groupcast transmissions with MCR is not supported in Rel-17 (related to </w:t>
      </w:r>
      <w:hyperlink r:id="rId2375" w:history="1">
        <w:r w:rsidR="00005BAE">
          <w:rPr>
            <w:rStyle w:val="Hyperlink"/>
          </w:rPr>
          <w:t>R2-2109937</w:t>
        </w:r>
      </w:hyperlink>
      <w:r w:rsidRPr="00211C68">
        <w:t>).</w:t>
      </w:r>
    </w:p>
    <w:p w14:paraId="57B73D19" w14:textId="092135B8"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4a:</w:t>
      </w:r>
      <w:r w:rsidRPr="00211C68">
        <w:tab/>
        <w:t xml:space="preserve">In Rel-17, RX UE filtering based on SL-DRX shall not be specified and enforced. RX UE is allowed to receive and process incoming traffic which does not exactly match SL DRX configurations (related to </w:t>
      </w:r>
      <w:hyperlink r:id="rId2376" w:history="1">
        <w:r w:rsidR="00005BAE">
          <w:rPr>
            <w:rStyle w:val="Hyperlink"/>
          </w:rPr>
          <w:t>R2-2110062</w:t>
        </w:r>
      </w:hyperlink>
      <w:r w:rsidRPr="00211C68">
        <w:t>).</w:t>
      </w:r>
    </w:p>
    <w:p w14:paraId="2BAFC73F"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4b:</w:t>
      </w:r>
      <w:r w:rsidRPr="00211C68">
        <w:tab/>
        <w:t>RAN2 to confirm that no specification change is needed for supporting 4a.</w:t>
      </w:r>
    </w:p>
    <w:p w14:paraId="117B7A3B" w14:textId="6A84F0C3"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5:</w:t>
      </w:r>
      <w:r w:rsidRPr="00211C68">
        <w:tab/>
        <w:t xml:space="preserve">For GC, number of group members does not need to be considered in the determination of SL DRX on-duration and inactivity timers in the scenario where the UE knows it in Rel-17 (related to </w:t>
      </w:r>
      <w:hyperlink r:id="rId2377" w:history="1">
        <w:r w:rsidR="00005BAE">
          <w:rPr>
            <w:rStyle w:val="Hyperlink"/>
          </w:rPr>
          <w:t>R2-2110938</w:t>
        </w:r>
      </w:hyperlink>
      <w:r w:rsidRPr="00211C68">
        <w:t>).</w:t>
      </w:r>
    </w:p>
    <w:p w14:paraId="490CE1B4" w14:textId="1E6199DE"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6a:</w:t>
      </w:r>
      <w:r w:rsidRPr="00211C68">
        <w:tab/>
        <w:t xml:space="preserve">An SL UE capability, representing the amount of time a UE needs to process SL grant and prepare data transmission, is not needed to be indicated by the UE to its serving gNB (related to </w:t>
      </w:r>
      <w:hyperlink r:id="rId2378" w:history="1">
        <w:r w:rsidR="00005BAE">
          <w:rPr>
            <w:rStyle w:val="Hyperlink"/>
          </w:rPr>
          <w:t>R2-2111119</w:t>
        </w:r>
      </w:hyperlink>
      <w:r w:rsidRPr="00211C68">
        <w:t>).</w:t>
      </w:r>
    </w:p>
    <w:p w14:paraId="0E3BA00B"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 xml:space="preserve">6b: </w:t>
      </w:r>
      <w:r w:rsidRPr="00211C68">
        <w:rPr>
          <w:lang w:val="en-US"/>
        </w:rPr>
        <w:t>RAN2 to confirm that no specification change is needed for indicating SL traffic characteristics and associated QoS requirement to the SL TX UE’s gNB for determining SL DRX On duration.</w:t>
      </w:r>
    </w:p>
    <w:p w14:paraId="20777DD2" w14:textId="77777777" w:rsidR="00FA2DEE" w:rsidRPr="00211C68" w:rsidRDefault="00FA2DEE" w:rsidP="00FA2DEE">
      <w:pPr>
        <w:pStyle w:val="Doc-text2"/>
      </w:pPr>
    </w:p>
    <w:p w14:paraId="2322A121" w14:textId="0FFAEA33" w:rsidR="00FA2DEE" w:rsidRPr="00211C68" w:rsidRDefault="00005BAE" w:rsidP="00FA2DEE">
      <w:pPr>
        <w:pStyle w:val="Doc-title"/>
      </w:pPr>
      <w:hyperlink r:id="rId2379" w:history="1">
        <w:r>
          <w:rPr>
            <w:rStyle w:val="Hyperlink"/>
          </w:rPr>
          <w:t>R2-2109609</w:t>
        </w:r>
      </w:hyperlink>
      <w:r w:rsidR="00FA2DEE" w:rsidRPr="00211C68">
        <w:tab/>
        <w:t>Remaining issues of the sidelink DRX for unicast</w:t>
      </w:r>
      <w:r w:rsidR="00FA2DEE" w:rsidRPr="00211C68">
        <w:tab/>
        <w:t>Huawei, HiSilicon</w:t>
      </w:r>
      <w:r w:rsidR="00FA2DEE" w:rsidRPr="00211C68">
        <w:tab/>
        <w:t>discussion</w:t>
      </w:r>
      <w:r w:rsidR="00FA2DEE" w:rsidRPr="00211C68">
        <w:tab/>
        <w:t>Rel-17</w:t>
      </w:r>
      <w:r w:rsidR="00FA2DEE" w:rsidRPr="00211C68">
        <w:tab/>
        <w:t>NR_SL_enh-Core</w:t>
      </w:r>
      <w:r w:rsidR="00FA2DEE" w:rsidRPr="00211C68">
        <w:tab/>
        <w:t>Revised</w:t>
      </w:r>
    </w:p>
    <w:p w14:paraId="028C3F8A" w14:textId="0E6EF242" w:rsidR="00FA2DEE" w:rsidRPr="00211C68" w:rsidRDefault="00005BAE" w:rsidP="00FA2DEE">
      <w:pPr>
        <w:pStyle w:val="Doc-title"/>
      </w:pPr>
      <w:hyperlink r:id="rId2380" w:history="1">
        <w:r>
          <w:rPr>
            <w:rStyle w:val="Hyperlink"/>
          </w:rPr>
          <w:t>R2-2111204</w:t>
        </w:r>
      </w:hyperlink>
      <w:r w:rsidR="00FA2DEE" w:rsidRPr="00211C68">
        <w:tab/>
        <w:t>Remaining issues of the sidelink DRX for unicast</w:t>
      </w:r>
      <w:r w:rsidR="00FA2DEE" w:rsidRPr="00211C68">
        <w:tab/>
        <w:t>Huawei, HiSilicon</w:t>
      </w:r>
      <w:r w:rsidR="00FA2DEE" w:rsidRPr="00211C68">
        <w:tab/>
        <w:t>discussion</w:t>
      </w:r>
      <w:r w:rsidR="00FA2DEE" w:rsidRPr="00211C68">
        <w:tab/>
        <w:t>Rel-17</w:t>
      </w:r>
      <w:r w:rsidR="00FA2DEE" w:rsidRPr="00211C68">
        <w:tab/>
        <w:t>NR_SL_enh-Core</w:t>
      </w:r>
      <w:r w:rsidR="00FA2DEE" w:rsidRPr="00211C68">
        <w:tab/>
      </w:r>
      <w:hyperlink r:id="rId2381" w:history="1">
        <w:r>
          <w:rPr>
            <w:rStyle w:val="Hyperlink"/>
          </w:rPr>
          <w:t>R2-2109609</w:t>
        </w:r>
      </w:hyperlink>
    </w:p>
    <w:p w14:paraId="596E4EB9" w14:textId="77777777" w:rsidR="00FA2DEE" w:rsidRPr="00211C68" w:rsidRDefault="00FA2DEE" w:rsidP="00FA2DEE">
      <w:pPr>
        <w:pStyle w:val="Doc-text2"/>
      </w:pPr>
    </w:p>
    <w:p w14:paraId="77CEF4E2" w14:textId="77777777" w:rsidR="00FA2DEE" w:rsidRPr="00211C68" w:rsidRDefault="00FA2DEE" w:rsidP="00FA2DEE">
      <w:pPr>
        <w:pStyle w:val="EmailDiscussion"/>
        <w:overflowPunct/>
        <w:autoSpaceDE/>
        <w:autoSpaceDN/>
        <w:adjustRightInd/>
        <w:ind w:left="1619" w:hanging="360"/>
        <w:textAlignment w:val="auto"/>
      </w:pPr>
      <w:r w:rsidRPr="00211C68">
        <w:t>[AT116-e][705][V2X/SL] SL DRX for SL-CSI reception (Xiaomi)</w:t>
      </w:r>
    </w:p>
    <w:p w14:paraId="59958599" w14:textId="67421456" w:rsidR="00FA2DEE" w:rsidRPr="00211C68" w:rsidRDefault="00FA2DEE" w:rsidP="00FA2DEE">
      <w:pPr>
        <w:pStyle w:val="EmailDiscussion2"/>
      </w:pPr>
      <w:r w:rsidRPr="00211C68">
        <w:tab/>
      </w:r>
      <w:r w:rsidRPr="00211C68">
        <w:rPr>
          <w:b/>
        </w:rPr>
        <w:t>Scope:</w:t>
      </w:r>
      <w:r w:rsidRPr="00211C68">
        <w:t xml:space="preserve"> Discuss SL DRX for SL-CSI reception covering the proposals in P10-P11/</w:t>
      </w:r>
      <w:hyperlink r:id="rId2382" w:history="1">
        <w:r w:rsidR="00005BAE">
          <w:rPr>
            <w:rStyle w:val="Hyperlink"/>
          </w:rPr>
          <w:t>R2-2109907</w:t>
        </w:r>
      </w:hyperlink>
      <w:r w:rsidRPr="00211C68">
        <w:t>, P6/</w:t>
      </w:r>
      <w:hyperlink r:id="rId2383" w:history="1">
        <w:r w:rsidR="00005BAE">
          <w:rPr>
            <w:rStyle w:val="Hyperlink"/>
          </w:rPr>
          <w:t>R2-2109937</w:t>
        </w:r>
      </w:hyperlink>
      <w:r w:rsidRPr="00211C68">
        <w:t>, P3-P4/</w:t>
      </w:r>
      <w:hyperlink r:id="rId2384" w:history="1">
        <w:r w:rsidR="00005BAE">
          <w:rPr>
            <w:rStyle w:val="Hyperlink"/>
          </w:rPr>
          <w:t>R2-2110119</w:t>
        </w:r>
      </w:hyperlink>
      <w:r w:rsidRPr="00211C68">
        <w:t>, P4-P6/</w:t>
      </w:r>
      <w:hyperlink r:id="rId2385" w:history="1">
        <w:r w:rsidR="00005BAE">
          <w:rPr>
            <w:rStyle w:val="Hyperlink"/>
          </w:rPr>
          <w:t>R2-2110273</w:t>
        </w:r>
      </w:hyperlink>
      <w:r w:rsidRPr="00211C68">
        <w:t>, P11-P13/</w:t>
      </w:r>
      <w:hyperlink r:id="rId2386" w:history="1">
        <w:r w:rsidR="00005BAE">
          <w:rPr>
            <w:rStyle w:val="Hyperlink"/>
          </w:rPr>
          <w:t>R2-2110650</w:t>
        </w:r>
      </w:hyperlink>
      <w:r w:rsidRPr="00211C68">
        <w:t>, P1-P2/</w:t>
      </w:r>
      <w:hyperlink r:id="rId2387" w:history="1">
        <w:r w:rsidR="00005BAE">
          <w:rPr>
            <w:rStyle w:val="Hyperlink"/>
          </w:rPr>
          <w:t>R2-2111008</w:t>
        </w:r>
      </w:hyperlink>
      <w:r w:rsidRPr="00211C68">
        <w:t>, P4 and P10/</w:t>
      </w:r>
      <w:hyperlink r:id="rId2388" w:history="1">
        <w:r w:rsidR="00005BAE">
          <w:rPr>
            <w:rStyle w:val="Hyperlink"/>
          </w:rPr>
          <w:t>R2-2111065</w:t>
        </w:r>
      </w:hyperlink>
      <w:r w:rsidRPr="00211C68">
        <w:t>, P12/</w:t>
      </w:r>
      <w:hyperlink r:id="rId2389" w:history="1">
        <w:r w:rsidR="00005BAE">
          <w:rPr>
            <w:rStyle w:val="Hyperlink"/>
          </w:rPr>
          <w:t>R2-2111204</w:t>
        </w:r>
      </w:hyperlink>
      <w:r w:rsidRPr="00211C68">
        <w:t xml:space="preserve">. </w:t>
      </w:r>
    </w:p>
    <w:p w14:paraId="58333664" w14:textId="5C3FD1C9" w:rsidR="00FA2DEE" w:rsidRPr="00211C68" w:rsidRDefault="00FA2DEE" w:rsidP="00FA2DEE">
      <w:pPr>
        <w:pStyle w:val="EmailDiscussion2"/>
      </w:pPr>
      <w:r w:rsidRPr="00211C68">
        <w:tab/>
      </w:r>
      <w:r w:rsidRPr="00211C68">
        <w:rPr>
          <w:b/>
        </w:rPr>
        <w:t>Intended outcome:</w:t>
      </w:r>
      <w:r w:rsidRPr="00211C68">
        <w:t xml:space="preserve"> Discussion summary in </w:t>
      </w:r>
      <w:hyperlink r:id="rId2390" w:history="1">
        <w:r w:rsidR="00005BAE">
          <w:rPr>
            <w:rStyle w:val="Hyperlink"/>
          </w:rPr>
          <w:t>R2-2111422</w:t>
        </w:r>
      </w:hyperlink>
      <w:r w:rsidRPr="00211C68">
        <w:t xml:space="preserve"> </w:t>
      </w:r>
    </w:p>
    <w:p w14:paraId="3FBA852D" w14:textId="628E35FC" w:rsidR="00FA2DEE" w:rsidRPr="00211C68" w:rsidRDefault="00FA2DEE" w:rsidP="002322E9">
      <w:pPr>
        <w:pStyle w:val="EmailDiscussion2"/>
      </w:pPr>
      <w:r w:rsidRPr="00211C68">
        <w:tab/>
      </w:r>
      <w:r w:rsidRPr="00211C68">
        <w:rPr>
          <w:b/>
        </w:rPr>
        <w:t xml:space="preserve">Deadline: </w:t>
      </w:r>
      <w:r w:rsidRPr="00211C68">
        <w:t>11/8, 17:00 UTC</w:t>
      </w:r>
    </w:p>
    <w:p w14:paraId="7193E9EF" w14:textId="77777777" w:rsidR="00FA2DEE" w:rsidRPr="00211C68" w:rsidRDefault="00FA2DEE" w:rsidP="00FA2DEE"/>
    <w:p w14:paraId="528266D1" w14:textId="184FA886" w:rsidR="00FA2DEE" w:rsidRPr="00211C68" w:rsidRDefault="00005BAE" w:rsidP="00FA2DEE">
      <w:pPr>
        <w:pStyle w:val="Doc-title"/>
      </w:pPr>
      <w:hyperlink r:id="rId2391" w:history="1">
        <w:r>
          <w:rPr>
            <w:rStyle w:val="Hyperlink"/>
          </w:rPr>
          <w:t>R2-2111422</w:t>
        </w:r>
      </w:hyperlink>
      <w:r w:rsidR="00FA2DEE" w:rsidRPr="00211C68">
        <w:tab/>
        <w:t>Summary of [AT116-e][705][V2X/SL] SL DRX for SL-CSI reception</w:t>
      </w:r>
      <w:r w:rsidR="00FA2DEE" w:rsidRPr="00211C68">
        <w:tab/>
        <w:t>Xiaomi</w:t>
      </w:r>
      <w:r w:rsidR="00FA2DEE" w:rsidRPr="00211C68">
        <w:tab/>
        <w:t>discussion</w:t>
      </w:r>
    </w:p>
    <w:p w14:paraId="6FAF3677" w14:textId="77777777" w:rsidR="00FA2DEE" w:rsidRPr="00211C68" w:rsidRDefault="00FA2DEE" w:rsidP="00FA2DEE">
      <w:pPr>
        <w:pStyle w:val="Doc-text2"/>
        <w:ind w:left="1259" w:firstLine="0"/>
      </w:pPr>
      <w:r w:rsidRPr="00211C68">
        <w:t>Proposal 1: Confirm the WA: The slots when the UE is expected CSI report following a CSI request is considered as SL active time. (19/19)</w:t>
      </w:r>
    </w:p>
    <w:p w14:paraId="2FC96B91" w14:textId="77777777" w:rsidR="00FA2DEE" w:rsidRPr="00211C68" w:rsidRDefault="00FA2DEE" w:rsidP="00FA2DEE">
      <w:pPr>
        <w:pStyle w:val="Doc-text2"/>
        <w:ind w:left="1259" w:firstLine="0"/>
      </w:pPr>
      <w:r w:rsidRPr="00211C68">
        <w:t>Proposal 2: Active time for SL-CSI reception is defined with description. Active time includes the time between SL-CSI request is sent and SL-CSI report reception or period of sl-LatencyBound-CSI-Report. (14/19)</w:t>
      </w:r>
    </w:p>
    <w:p w14:paraId="5D3068B9" w14:textId="77777777" w:rsidR="00FA2DEE" w:rsidRPr="00211C68" w:rsidRDefault="00FA2DEE" w:rsidP="00FA2DEE">
      <w:pPr>
        <w:pStyle w:val="Doc-text2"/>
        <w:ind w:left="1259" w:firstLine="0"/>
      </w:pPr>
      <w:r w:rsidRPr="00211C68">
        <w:t>Proposal 3: Ambiguous time is not introduced on sidelink for SL-CSI report. (19/19)</w:t>
      </w:r>
    </w:p>
    <w:p w14:paraId="252E7340" w14:textId="77777777" w:rsidR="00FA2DEE" w:rsidRPr="00211C68" w:rsidRDefault="00FA2DEE" w:rsidP="00FA2DEE">
      <w:pPr>
        <w:pStyle w:val="Doc-text2"/>
        <w:ind w:left="1259" w:firstLine="0"/>
      </w:pPr>
    </w:p>
    <w:p w14:paraId="02082343" w14:textId="487F4998" w:rsidR="00FA2DEE" w:rsidRPr="00211C68" w:rsidRDefault="00FA2DEE" w:rsidP="00CF50A3">
      <w:pPr>
        <w:pStyle w:val="Doc-text2"/>
        <w:numPr>
          <w:ilvl w:val="0"/>
          <w:numId w:val="78"/>
        </w:numPr>
        <w:overflowPunct/>
        <w:autoSpaceDE/>
        <w:autoSpaceDN/>
        <w:adjustRightInd/>
        <w:textAlignment w:val="auto"/>
      </w:pPr>
      <w:r w:rsidRPr="00211C68">
        <w:t>Proposal 1, 2 and 3 are agreed.</w:t>
      </w:r>
    </w:p>
    <w:p w14:paraId="0D3D7FFC" w14:textId="77777777" w:rsidR="00FA2DEE" w:rsidRPr="00211C68" w:rsidRDefault="00FA2DEE" w:rsidP="00FA2DEE">
      <w:pPr>
        <w:pStyle w:val="Doc-text2"/>
        <w:ind w:left="1259" w:firstLine="0"/>
      </w:pPr>
    </w:p>
    <w:p w14:paraId="0B639455" w14:textId="566DAC7E" w:rsidR="00FA2DEE" w:rsidRPr="00211C68" w:rsidRDefault="00FA2DEE" w:rsidP="00FA2DEE">
      <w:pPr>
        <w:pStyle w:val="Doc-text2"/>
        <w:ind w:left="1259" w:firstLine="0"/>
      </w:pPr>
      <w:r w:rsidRPr="00211C68">
        <w:t>[Qualcomm]: Is ambiguous time related to RTT timer? [Xiaomi]: No. [Qualcomm]: Single timer or two timers are required for SL-CSI reception? There was some proposal to have two timers. [Xiaomi]: Based on proposal 2, it is a timer with the description. [Qualcomm]: With proposal 2, how to synchronize between TX UE and RX UE? [Session chair]: Not sure what the concern is. Both TX and RX UE should act according to the description. [OPPO]: Not sure if there is real problem as Qualcomm raised. Is it legacy issue or SL DRX specific issue? [Qualcomm]: It is the issue when active time is defined with SL DRX timers. [Ericsson]: Prefer using explicit timer. Would like to have more time to check if there is no problem with proposal 2. [IDT]: Active time is same for all UEs according to option2. Either to have explicit timer or to have description does not make a real difference. [IDT, ZTE]: Ok with proposal 2.</w:t>
      </w:r>
    </w:p>
    <w:p w14:paraId="063E4AAE" w14:textId="77777777" w:rsidR="00FA2DEE" w:rsidRPr="00211C68" w:rsidRDefault="00FA2DEE" w:rsidP="00FA2DEE">
      <w:pPr>
        <w:pStyle w:val="Doc-text2"/>
        <w:ind w:left="1259" w:firstLine="0"/>
      </w:pPr>
    </w:p>
    <w:p w14:paraId="1EC39636"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 xml:space="preserve">Agreements on SL DRX for SL CSI reception: </w:t>
      </w:r>
    </w:p>
    <w:p w14:paraId="50664D81"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lastRenderedPageBreak/>
        <w:t>1:</w:t>
      </w:r>
      <w:r w:rsidRPr="00211C68">
        <w:tab/>
        <w:t>Confirm the WA: The slots when the UE is expected CSI report following a CSI request is considered as SL active time.</w:t>
      </w:r>
    </w:p>
    <w:p w14:paraId="7FB82BC8"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2:</w:t>
      </w:r>
      <w:r w:rsidRPr="00211C68">
        <w:tab/>
        <w:t>Active time for SL-CSI reception is defined with description. Active time includes the time between SL-CSI request is sent and SL-CSI report reception or period of sl-LatencyBound-CSI-Report.</w:t>
      </w:r>
    </w:p>
    <w:p w14:paraId="57749EFA"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3:</w:t>
      </w:r>
      <w:r w:rsidRPr="00211C68">
        <w:tab/>
        <w:t>Ambiguous time is not introduced on sidelink for SL-CSI report.</w:t>
      </w:r>
    </w:p>
    <w:p w14:paraId="3003B875" w14:textId="77777777" w:rsidR="00FA2DEE" w:rsidRPr="00211C68" w:rsidRDefault="00FA2DEE" w:rsidP="00FA2DEE"/>
    <w:p w14:paraId="19C83FF7" w14:textId="77777777" w:rsidR="00FA2DEE" w:rsidRPr="00211C68" w:rsidRDefault="00FA2DEE" w:rsidP="00FA2DEE">
      <w:pPr>
        <w:pStyle w:val="EmailDiscussion"/>
        <w:overflowPunct/>
        <w:autoSpaceDE/>
        <w:autoSpaceDN/>
        <w:adjustRightInd/>
        <w:ind w:left="1619" w:hanging="360"/>
        <w:textAlignment w:val="auto"/>
      </w:pPr>
      <w:r w:rsidRPr="00211C68">
        <w:t>[AT116-e][706][V2X/SL] Candidate resource selection (including related HARQ RTT issues) (Huawei)</w:t>
      </w:r>
    </w:p>
    <w:p w14:paraId="324AA9F1" w14:textId="06ABCCCC" w:rsidR="00FA2DEE" w:rsidRPr="00211C68" w:rsidRDefault="00FA2DEE" w:rsidP="00FA2DEE">
      <w:pPr>
        <w:pStyle w:val="EmailDiscussion2"/>
      </w:pPr>
      <w:r w:rsidRPr="00211C68">
        <w:tab/>
      </w:r>
      <w:r w:rsidRPr="00211C68">
        <w:rPr>
          <w:b/>
        </w:rPr>
        <w:t>Scope:</w:t>
      </w:r>
      <w:r w:rsidRPr="00211C68">
        <w:t xml:space="preserve"> Discuss candidate resource selection aspects (including related HARQ RTT issues) covering the proposals in P9-P11/</w:t>
      </w:r>
      <w:hyperlink r:id="rId2392" w:history="1">
        <w:r w:rsidR="00005BAE">
          <w:rPr>
            <w:rStyle w:val="Hyperlink"/>
          </w:rPr>
          <w:t>R2-2111204</w:t>
        </w:r>
      </w:hyperlink>
      <w:r w:rsidRPr="00211C68">
        <w:t>, P3/</w:t>
      </w:r>
      <w:hyperlink r:id="rId2393" w:history="1">
        <w:r w:rsidR="00005BAE">
          <w:rPr>
            <w:rStyle w:val="Hyperlink"/>
          </w:rPr>
          <w:t>R2-2110225</w:t>
        </w:r>
      </w:hyperlink>
      <w:r w:rsidRPr="00211C68">
        <w:t>, P1-P5 and P9/</w:t>
      </w:r>
      <w:hyperlink r:id="rId2394" w:history="1">
        <w:r w:rsidR="00005BAE">
          <w:rPr>
            <w:rStyle w:val="Hyperlink"/>
          </w:rPr>
          <w:t>R2-2110155</w:t>
        </w:r>
      </w:hyperlink>
      <w:r w:rsidRPr="00211C68">
        <w:t>, P2/</w:t>
      </w:r>
      <w:hyperlink r:id="rId2395" w:history="1">
        <w:r w:rsidR="00005BAE">
          <w:rPr>
            <w:rStyle w:val="Hyperlink"/>
          </w:rPr>
          <w:t>R2-2110119</w:t>
        </w:r>
      </w:hyperlink>
      <w:r w:rsidRPr="00211C68">
        <w:t>, P4-P9/</w:t>
      </w:r>
      <w:hyperlink r:id="rId2396" w:history="1">
        <w:r w:rsidR="00005BAE">
          <w:rPr>
            <w:rStyle w:val="Hyperlink"/>
          </w:rPr>
          <w:t>R2-2110062</w:t>
        </w:r>
      </w:hyperlink>
      <w:r w:rsidRPr="00211C68">
        <w:t>, P2-P4/</w:t>
      </w:r>
      <w:hyperlink r:id="rId2397" w:history="1">
        <w:r w:rsidR="00005BAE">
          <w:rPr>
            <w:rStyle w:val="Hyperlink"/>
          </w:rPr>
          <w:t>R2-2109937</w:t>
        </w:r>
      </w:hyperlink>
      <w:r w:rsidRPr="00211C68">
        <w:t>, P1-P6/</w:t>
      </w:r>
      <w:hyperlink r:id="rId2398" w:history="1">
        <w:r w:rsidR="00005BAE">
          <w:rPr>
            <w:rStyle w:val="Hyperlink"/>
          </w:rPr>
          <w:t>R2-2109936</w:t>
        </w:r>
      </w:hyperlink>
      <w:r w:rsidRPr="00211C68">
        <w:t>, P12-P15 and P17-P18/</w:t>
      </w:r>
      <w:hyperlink r:id="rId2399" w:history="1">
        <w:r w:rsidR="00005BAE">
          <w:rPr>
            <w:rStyle w:val="Hyperlink"/>
          </w:rPr>
          <w:t>R2-2109907</w:t>
        </w:r>
      </w:hyperlink>
      <w:r w:rsidRPr="00211C68">
        <w:t>, P1-P3/</w:t>
      </w:r>
      <w:hyperlink r:id="rId2400" w:history="1">
        <w:r w:rsidR="00005BAE">
          <w:rPr>
            <w:rStyle w:val="Hyperlink"/>
          </w:rPr>
          <w:t>R2-2109724</w:t>
        </w:r>
      </w:hyperlink>
      <w:r w:rsidRPr="00211C68">
        <w:t xml:space="preserve">. </w:t>
      </w:r>
    </w:p>
    <w:p w14:paraId="756659C4" w14:textId="548C1C48" w:rsidR="00FA2DEE" w:rsidRPr="00211C68" w:rsidRDefault="00FA2DEE" w:rsidP="00FA2DEE">
      <w:pPr>
        <w:pStyle w:val="EmailDiscussion2"/>
      </w:pPr>
      <w:r w:rsidRPr="00211C68">
        <w:tab/>
      </w:r>
      <w:r w:rsidRPr="00211C68">
        <w:rPr>
          <w:b/>
        </w:rPr>
        <w:t>Intended outcome:</w:t>
      </w:r>
      <w:r w:rsidRPr="00211C68">
        <w:t xml:space="preserve"> Discussion summary in </w:t>
      </w:r>
      <w:hyperlink r:id="rId2401" w:history="1">
        <w:r w:rsidR="00005BAE">
          <w:rPr>
            <w:rStyle w:val="Hyperlink"/>
          </w:rPr>
          <w:t>R2-2111423</w:t>
        </w:r>
      </w:hyperlink>
    </w:p>
    <w:p w14:paraId="728E9E86" w14:textId="54C4BE56" w:rsidR="00FA2DEE" w:rsidRPr="00211C68" w:rsidRDefault="00FA2DEE" w:rsidP="002322E9">
      <w:pPr>
        <w:pStyle w:val="EmailDiscussion2"/>
      </w:pPr>
      <w:r w:rsidRPr="00211C68">
        <w:tab/>
      </w:r>
      <w:r w:rsidRPr="00211C68">
        <w:rPr>
          <w:b/>
        </w:rPr>
        <w:t xml:space="preserve">Deadline: </w:t>
      </w:r>
      <w:r w:rsidRPr="00211C68">
        <w:t>11/8, 17:00 UTC</w:t>
      </w:r>
    </w:p>
    <w:p w14:paraId="6464714A" w14:textId="77777777" w:rsidR="00FA2DEE" w:rsidRPr="00211C68" w:rsidRDefault="00FA2DEE" w:rsidP="00FA2DEE"/>
    <w:p w14:paraId="7C5B1266" w14:textId="798F99ED" w:rsidR="00FA2DEE" w:rsidRPr="00211C68" w:rsidRDefault="00005BAE" w:rsidP="00FA2DEE">
      <w:pPr>
        <w:pStyle w:val="Doc-title"/>
      </w:pPr>
      <w:hyperlink r:id="rId2402" w:history="1">
        <w:r>
          <w:rPr>
            <w:rStyle w:val="Hyperlink"/>
          </w:rPr>
          <w:t>R2-2111423</w:t>
        </w:r>
      </w:hyperlink>
      <w:r w:rsidR="00FA2DEE" w:rsidRPr="00211C68">
        <w:tab/>
        <w:t>[AT116-e][706][V2X/SL] Candidate resource selection (including related HARQ RTT issues) (Huawei)</w:t>
      </w:r>
      <w:r w:rsidR="00FA2DEE" w:rsidRPr="00211C68">
        <w:tab/>
        <w:t>Huawei, HiSilicon</w:t>
      </w:r>
      <w:r w:rsidR="00FA2DEE" w:rsidRPr="00211C68">
        <w:tab/>
        <w:t>discussion</w:t>
      </w:r>
    </w:p>
    <w:p w14:paraId="4CDDD02F" w14:textId="77777777" w:rsidR="00FA2DEE" w:rsidRPr="00211C68" w:rsidRDefault="00FA2DEE" w:rsidP="00FA2DEE">
      <w:pPr>
        <w:pStyle w:val="Doc-text2"/>
        <w:ind w:left="1259" w:firstLine="0"/>
      </w:pPr>
      <w:r w:rsidRPr="00211C68">
        <w:t xml:space="preserve">High priority proposals: </w:t>
      </w:r>
    </w:p>
    <w:p w14:paraId="74888219" w14:textId="77777777" w:rsidR="00FA2DEE" w:rsidRPr="00211C68" w:rsidRDefault="00FA2DEE" w:rsidP="00FA2DEE">
      <w:pPr>
        <w:pStyle w:val="Doc-text2"/>
        <w:ind w:left="1259" w:firstLine="0"/>
      </w:pPr>
      <w:r w:rsidRPr="00211C68">
        <w:t xml:space="preserve">(modified) [11/17 Proposal 2] TX UE shall select initial transmission resource only in the RX UE’s active time where SL DRX timers are running now or will be running in future (at least on-duration timer). Further details of active time can be considered later. FFS on spec impact. </w:t>
      </w:r>
    </w:p>
    <w:p w14:paraId="33F3EFEB" w14:textId="77777777" w:rsidR="00FA2DEE" w:rsidRPr="00211C68" w:rsidRDefault="00FA2DEE" w:rsidP="00CF50A3">
      <w:pPr>
        <w:pStyle w:val="Doc-text2"/>
        <w:numPr>
          <w:ilvl w:val="0"/>
          <w:numId w:val="78"/>
        </w:numPr>
        <w:overflowPunct/>
        <w:autoSpaceDE/>
        <w:autoSpaceDN/>
        <w:adjustRightInd/>
        <w:textAlignment w:val="auto"/>
      </w:pPr>
      <w:r w:rsidRPr="00211C68">
        <w:t>Agreed.</w:t>
      </w:r>
    </w:p>
    <w:p w14:paraId="3047E782" w14:textId="77777777" w:rsidR="00FA2DEE" w:rsidRPr="00211C68" w:rsidRDefault="00FA2DEE" w:rsidP="00FA2DEE">
      <w:pPr>
        <w:pStyle w:val="Doc-text2"/>
        <w:ind w:left="1259" w:firstLine="0"/>
      </w:pPr>
    </w:p>
    <w:p w14:paraId="51893799" w14:textId="77777777" w:rsidR="00FA2DEE" w:rsidRPr="00211C68" w:rsidRDefault="00FA2DEE" w:rsidP="00FA2DEE">
      <w:pPr>
        <w:pStyle w:val="Doc-text2"/>
        <w:ind w:left="1259" w:firstLine="0"/>
      </w:pPr>
      <w:r w:rsidRPr="00211C68">
        <w:t xml:space="preserve">[Lenovo]: Understand RX UE’s current active time means the current active time that SL DRX timers are already running and on-duration timer will be running in future. [OPPO]: Need a clear definition on current active time. Understand it means the time due to the timer based on the transmission that has been performed. [Session chair]: Need same understanding on the definitions. What are companies’ interpretation? See possible interpretations: </w:t>
      </w:r>
    </w:p>
    <w:p w14:paraId="1826CC77" w14:textId="77777777" w:rsidR="00FA2DEE" w:rsidRPr="00211C68" w:rsidRDefault="00FA2DEE" w:rsidP="00CF50A3">
      <w:pPr>
        <w:pStyle w:val="Doc-text2"/>
        <w:numPr>
          <w:ilvl w:val="1"/>
          <w:numId w:val="79"/>
        </w:numPr>
        <w:overflowPunct/>
        <w:autoSpaceDE/>
        <w:autoSpaceDN/>
        <w:adjustRightInd/>
        <w:textAlignment w:val="auto"/>
      </w:pPr>
      <w:r w:rsidRPr="00211C68">
        <w:t xml:space="preserve">Current active time: interpretation 1): Time when a SL DRX active timer is already running and on-duration timer will be running, interpretation 2): Time only when a SL DRX active timer is already running. </w:t>
      </w:r>
    </w:p>
    <w:p w14:paraId="237EA994" w14:textId="77777777" w:rsidR="00FA2DEE" w:rsidRPr="00211C68" w:rsidRDefault="00FA2DEE" w:rsidP="00CF50A3">
      <w:pPr>
        <w:pStyle w:val="Doc-text2"/>
        <w:numPr>
          <w:ilvl w:val="1"/>
          <w:numId w:val="79"/>
        </w:numPr>
        <w:overflowPunct/>
        <w:autoSpaceDE/>
        <w:autoSpaceDN/>
        <w:adjustRightInd/>
        <w:textAlignment w:val="auto"/>
      </w:pPr>
      <w:r w:rsidRPr="00211C68">
        <w:t xml:space="preserve">Future active time: interpretation 1): Time when a TX UE’s (re)transmission will trigger start/restart of a SL DRX active timer in future, interpretation 2): Time when a SL DRX active timer will be running in future. </w:t>
      </w:r>
    </w:p>
    <w:p w14:paraId="4D3C5D05" w14:textId="77777777" w:rsidR="00FA2DEE" w:rsidRPr="00211C68" w:rsidRDefault="00FA2DEE" w:rsidP="00FA2DEE">
      <w:pPr>
        <w:pStyle w:val="Doc-text2"/>
        <w:ind w:left="1259" w:firstLine="0"/>
      </w:pPr>
      <w:r w:rsidRPr="00211C68">
        <w:t xml:space="preserve">[IDT, OPPO, Session chair]: Understand interpretation 1). [Ericsson]: Current active time and future active time is still confusing. [Session chair]: Not sure if we really need two kinds of terms from MAC point of view, e.g. if retransmission happens and HARQ retransmission starts accordingly, active time will be updated accordingly. Same for inactivity timer. Active time is just active time, why we need differentiation for the current active time and future active time from MAC point of view? [Session chair]: Can we try to agree with the removal of “current” since companies are not sure for the need and the exact definition of “current” and “future” active time? [OPPO, Xiaomi, LG, Intel, Ericsson, CATT, Qualcomm, Huawei]: Agree with session chair. [Vivo]: The modified proposal seems not entirely correct since initial transmission should be also allowed during the time when inactivity timer is running. [OPPO]: Can add “Further details of active time can be considered later.” [Lenovo]: At least we can agree with on-duration timer. </w:t>
      </w:r>
    </w:p>
    <w:p w14:paraId="1FC962E2" w14:textId="77777777" w:rsidR="00FA2DEE" w:rsidRPr="00211C68" w:rsidRDefault="00FA2DEE" w:rsidP="00FA2DEE">
      <w:pPr>
        <w:pStyle w:val="Doc-text2"/>
        <w:ind w:left="1259" w:firstLine="0"/>
      </w:pPr>
    </w:p>
    <w:p w14:paraId="0BE33852" w14:textId="77777777" w:rsidR="00FA2DEE" w:rsidRPr="00211C68" w:rsidRDefault="00FA2DEE" w:rsidP="00FA2DEE">
      <w:pPr>
        <w:pStyle w:val="Doc-text2"/>
        <w:ind w:left="1259" w:firstLine="0"/>
      </w:pPr>
      <w:r w:rsidRPr="00211C68">
        <w:t xml:space="preserve">(modified) [14/14 Proposal 3] If RAN 2 agrees that TX UE shall select initial transmission resource only in the RX UE’s active time, it is applied for all cast types. </w:t>
      </w:r>
    </w:p>
    <w:p w14:paraId="26F44874" w14:textId="77777777" w:rsidR="00FA2DEE" w:rsidRPr="00211C68" w:rsidRDefault="00FA2DEE" w:rsidP="00CF50A3">
      <w:pPr>
        <w:pStyle w:val="Doc-text2"/>
        <w:numPr>
          <w:ilvl w:val="0"/>
          <w:numId w:val="78"/>
        </w:numPr>
        <w:overflowPunct/>
        <w:autoSpaceDE/>
        <w:autoSpaceDN/>
        <w:adjustRightInd/>
        <w:textAlignment w:val="auto"/>
      </w:pPr>
      <w:r w:rsidRPr="00211C68">
        <w:t>Agreed.</w:t>
      </w:r>
    </w:p>
    <w:p w14:paraId="048C597E" w14:textId="77777777" w:rsidR="00FA2DEE" w:rsidRPr="00211C68" w:rsidRDefault="00FA2DEE" w:rsidP="00FA2DEE">
      <w:pPr>
        <w:pStyle w:val="Doc-text2"/>
        <w:ind w:left="1259" w:firstLine="0"/>
      </w:pPr>
    </w:p>
    <w:p w14:paraId="1751F7F7" w14:textId="718E76F8" w:rsidR="00FA2DEE" w:rsidRPr="00211C68" w:rsidRDefault="00FA2DEE" w:rsidP="00FA2DEE">
      <w:pPr>
        <w:pStyle w:val="Doc-text2"/>
        <w:ind w:left="1259" w:firstLine="0"/>
      </w:pPr>
      <w:r w:rsidRPr="00211C68">
        <w:t>(modified) [18/18 Proposal 9] For each SL grant, the grant is used if it is in active time of at least one destination; otherwise the grant is skipped.</w:t>
      </w:r>
    </w:p>
    <w:p w14:paraId="3EA27341" w14:textId="77777777" w:rsidR="00FA2DEE" w:rsidRPr="00211C68" w:rsidRDefault="00FA2DEE" w:rsidP="00CF50A3">
      <w:pPr>
        <w:pStyle w:val="Doc-text2"/>
        <w:numPr>
          <w:ilvl w:val="0"/>
          <w:numId w:val="78"/>
        </w:numPr>
        <w:overflowPunct/>
        <w:autoSpaceDE/>
        <w:autoSpaceDN/>
        <w:adjustRightInd/>
        <w:textAlignment w:val="auto"/>
      </w:pPr>
      <w:r w:rsidRPr="00211C68">
        <w:t>Agreed.</w:t>
      </w:r>
    </w:p>
    <w:p w14:paraId="792C6B1D" w14:textId="77777777" w:rsidR="00FA2DEE" w:rsidRPr="00211C68" w:rsidRDefault="00FA2DEE" w:rsidP="00FA2DEE">
      <w:pPr>
        <w:pStyle w:val="Doc-text2"/>
        <w:ind w:left="1259" w:firstLine="0"/>
      </w:pPr>
    </w:p>
    <w:p w14:paraId="381623F5" w14:textId="307AC96F" w:rsidR="00FA2DEE" w:rsidRPr="00211C68" w:rsidRDefault="00FA2DEE" w:rsidP="00FA2DEE">
      <w:pPr>
        <w:pStyle w:val="Doc-text2"/>
        <w:ind w:left="1259" w:firstLine="0"/>
      </w:pPr>
      <w:r w:rsidRPr="00211C68">
        <w:t>[OPPO, Lenovo, Intel]: Not clear on the need of FFS now.</w:t>
      </w:r>
    </w:p>
    <w:p w14:paraId="446E418D" w14:textId="77777777" w:rsidR="00FA2DEE" w:rsidRPr="00211C68" w:rsidRDefault="00FA2DEE" w:rsidP="00FA2DEE">
      <w:pPr>
        <w:pStyle w:val="Doc-text2"/>
        <w:ind w:left="1259" w:firstLine="0"/>
      </w:pPr>
    </w:p>
    <w:p w14:paraId="54D58601" w14:textId="6E0E2A54" w:rsidR="00FA2DEE" w:rsidRPr="00211C68" w:rsidRDefault="00FA2DEE" w:rsidP="00FA2DEE">
      <w:pPr>
        <w:pStyle w:val="Doc-text2"/>
        <w:ind w:left="1259" w:firstLine="0"/>
      </w:pPr>
      <w:r w:rsidRPr="00211C68">
        <w:t>(added and modified) [14/16 Proposal 10] Regardless whether HARQ feedback is enabled or disabled, the HARQ RTT timer can be derived based on the resource assignment information for retransmission of the same TB in the SCI if the resource assignment information for retransmission of the same TB is present.</w:t>
      </w:r>
    </w:p>
    <w:p w14:paraId="1E82AEA7" w14:textId="77777777" w:rsidR="00FA2DEE" w:rsidRPr="00211C68" w:rsidRDefault="00FA2DEE" w:rsidP="00CF50A3">
      <w:pPr>
        <w:pStyle w:val="Doc-text2"/>
        <w:numPr>
          <w:ilvl w:val="0"/>
          <w:numId w:val="78"/>
        </w:numPr>
        <w:overflowPunct/>
        <w:autoSpaceDE/>
        <w:autoSpaceDN/>
        <w:adjustRightInd/>
        <w:textAlignment w:val="auto"/>
      </w:pPr>
      <w:r w:rsidRPr="00211C68">
        <w:t>Agreed.</w:t>
      </w:r>
    </w:p>
    <w:p w14:paraId="167311CA" w14:textId="77777777" w:rsidR="00FA2DEE" w:rsidRPr="00211C68" w:rsidRDefault="00FA2DEE" w:rsidP="00FA2DEE">
      <w:pPr>
        <w:pStyle w:val="Doc-text2"/>
        <w:ind w:left="1259" w:firstLine="0"/>
      </w:pPr>
    </w:p>
    <w:p w14:paraId="577E330B" w14:textId="01770B86" w:rsidR="00FA2DEE" w:rsidRPr="00211C68" w:rsidRDefault="00FA2DEE" w:rsidP="00FA2DEE">
      <w:pPr>
        <w:pStyle w:val="Doc-text2"/>
        <w:ind w:left="1259" w:firstLine="0"/>
      </w:pPr>
      <w:r w:rsidRPr="00211C68">
        <w:t>(modified) [11/16 Proposal 11] When HARQ feedback is disabled, either zero value or non-zero value can be configured for the HARQ RTT timer if the r</w:t>
      </w:r>
      <w:r w:rsidR="002D5C63" w:rsidRPr="00211C68">
        <w:t>e</w:t>
      </w:r>
      <w:r w:rsidRPr="00211C68">
        <w:t>source assignment information is not present. FFS on details of configuration.</w:t>
      </w:r>
    </w:p>
    <w:p w14:paraId="1F7923D6" w14:textId="4F01B7DF" w:rsidR="00FA2DEE" w:rsidRPr="00211C68" w:rsidRDefault="00FA2DEE" w:rsidP="00CF50A3">
      <w:pPr>
        <w:pStyle w:val="Doc-text2"/>
        <w:numPr>
          <w:ilvl w:val="0"/>
          <w:numId w:val="78"/>
        </w:numPr>
        <w:overflowPunct/>
        <w:autoSpaceDE/>
        <w:autoSpaceDN/>
        <w:adjustRightInd/>
        <w:textAlignment w:val="auto"/>
      </w:pPr>
      <w:r w:rsidRPr="00211C68">
        <w:t>Agreed.</w:t>
      </w:r>
    </w:p>
    <w:p w14:paraId="05607F5E" w14:textId="77777777" w:rsidR="00FA2DEE" w:rsidRPr="00211C68" w:rsidRDefault="00FA2DEE" w:rsidP="00FA2DEE">
      <w:pPr>
        <w:pStyle w:val="Doc-text2"/>
      </w:pPr>
    </w:p>
    <w:p w14:paraId="6202FC95" w14:textId="0FF7B597" w:rsidR="00FA2DEE" w:rsidRPr="00211C68" w:rsidRDefault="00FA2DEE" w:rsidP="00FA2DEE">
      <w:pPr>
        <w:pStyle w:val="Doc-text2"/>
        <w:ind w:left="1259" w:firstLine="0"/>
      </w:pPr>
      <w:r w:rsidRPr="00211C68">
        <w:t>[Ericsson]: It is not clear whether common HARQ RTT value or separate HARQ RTT value is configured for both HARQ enabled and disabled so propose to add “FFS on details of configuration”. [Vivo, Qualcomm]: Which is really correct between “both zero value and non-zero value” or “either zero value or non-zero value”? [Huawei]: Understand “either zero value or non-zero value” is correct. [Intel, LG]: Ok with the modified proposal.</w:t>
      </w:r>
    </w:p>
    <w:p w14:paraId="27A0CC41" w14:textId="77777777" w:rsidR="00FA2DEE" w:rsidRPr="00211C68" w:rsidRDefault="00FA2DEE" w:rsidP="00FA2DEE">
      <w:pPr>
        <w:pStyle w:val="Doc-text2"/>
        <w:ind w:left="1259" w:firstLine="0"/>
      </w:pPr>
    </w:p>
    <w:p w14:paraId="5EC89135" w14:textId="77777777" w:rsidR="00FA2DEE" w:rsidRPr="00211C68" w:rsidRDefault="00FA2DEE" w:rsidP="00FA2DEE">
      <w:pPr>
        <w:pStyle w:val="Doc-text2"/>
        <w:ind w:left="1259" w:firstLine="0"/>
      </w:pPr>
    </w:p>
    <w:p w14:paraId="4F7795EA" w14:textId="2CFE1D0D" w:rsidR="00FA2DEE" w:rsidRPr="00211C68" w:rsidRDefault="00FA2DEE" w:rsidP="00FA2DEE">
      <w:pPr>
        <w:pStyle w:val="Doc-text2"/>
        <w:ind w:left="1259" w:firstLine="0"/>
      </w:pPr>
      <w:r w:rsidRPr="00211C68">
        <w:t>[14/16 Proposal 14] Always set the value of the retransmission timer to be a configured value regardless how the UE sets the HARQ RTT timer.</w:t>
      </w:r>
    </w:p>
    <w:p w14:paraId="39BF0EEB" w14:textId="2BAD423B" w:rsidR="00FA2DEE" w:rsidRPr="00211C68" w:rsidRDefault="00FA2DEE" w:rsidP="00CF50A3">
      <w:pPr>
        <w:pStyle w:val="Doc-text2"/>
        <w:numPr>
          <w:ilvl w:val="0"/>
          <w:numId w:val="78"/>
        </w:numPr>
        <w:overflowPunct/>
        <w:autoSpaceDE/>
        <w:autoSpaceDN/>
        <w:adjustRightInd/>
        <w:textAlignment w:val="auto"/>
      </w:pPr>
      <w:r w:rsidRPr="00211C68">
        <w:t>Agreed.</w:t>
      </w:r>
    </w:p>
    <w:p w14:paraId="71AC3033" w14:textId="77777777" w:rsidR="00FA2DEE" w:rsidRPr="00211C68" w:rsidRDefault="00FA2DEE" w:rsidP="00FA2DEE">
      <w:pPr>
        <w:pStyle w:val="Doc-text2"/>
        <w:ind w:left="1259" w:firstLine="0"/>
      </w:pPr>
    </w:p>
    <w:p w14:paraId="75C204C4" w14:textId="77777777" w:rsidR="00FA2DEE" w:rsidRPr="00211C68" w:rsidRDefault="00FA2DEE" w:rsidP="00FA2DEE">
      <w:pPr>
        <w:pStyle w:val="Doc-text2"/>
        <w:ind w:left="1259" w:firstLine="0"/>
      </w:pPr>
      <w:r w:rsidRPr="00211C68">
        <w:t>Low priority proposals:</w:t>
      </w:r>
    </w:p>
    <w:p w14:paraId="2F3DD74E" w14:textId="30D2A85A" w:rsidR="00FA2DEE" w:rsidRPr="00211C68" w:rsidRDefault="00FA2DEE" w:rsidP="00FA2DEE">
      <w:pPr>
        <w:pStyle w:val="Doc-text2"/>
        <w:ind w:left="1259" w:firstLine="0"/>
      </w:pPr>
      <w:r w:rsidRPr="00211C68">
        <w:t>[11/18 Proposal 1] RAN2 assumes, when MAC selects N resources in total for a MAC PDU, at least X (X≤N) resources shall be selected in the current active time. FFS on spec impact. FFS how to determine X for each cast type. FFS for retransmission case.</w:t>
      </w:r>
    </w:p>
    <w:p w14:paraId="727987CD" w14:textId="77777777" w:rsidR="00FA2DEE" w:rsidRPr="00211C68" w:rsidRDefault="00FA2DEE" w:rsidP="00CF50A3">
      <w:pPr>
        <w:pStyle w:val="Doc-text2"/>
        <w:numPr>
          <w:ilvl w:val="0"/>
          <w:numId w:val="78"/>
        </w:numPr>
        <w:overflowPunct/>
        <w:autoSpaceDE/>
        <w:autoSpaceDN/>
        <w:adjustRightInd/>
        <w:textAlignment w:val="auto"/>
      </w:pPr>
      <w:r w:rsidRPr="00211C68">
        <w:t>Skipped.</w:t>
      </w:r>
    </w:p>
    <w:p w14:paraId="3B5BB3B7" w14:textId="77777777" w:rsidR="00FA2DEE" w:rsidRPr="00211C68" w:rsidRDefault="00FA2DEE" w:rsidP="00FA2DEE">
      <w:pPr>
        <w:pStyle w:val="Doc-text2"/>
        <w:ind w:left="1259" w:firstLine="0"/>
      </w:pPr>
    </w:p>
    <w:p w14:paraId="480A5137" w14:textId="77777777" w:rsidR="00FA2DEE" w:rsidRPr="00211C68" w:rsidRDefault="00FA2DEE" w:rsidP="00FA2DEE">
      <w:pPr>
        <w:pStyle w:val="Doc-text2"/>
        <w:ind w:left="1259" w:firstLine="0"/>
      </w:pPr>
      <w:r w:rsidRPr="00211C68">
        <w:t>[10/18 Proposal 4] RAN2 further discuss, when determining the current active time to provide to PHY layer, active time associated with a selected resource in which transmission has not yet occurred is not included. FFS on spec impact.</w:t>
      </w:r>
    </w:p>
    <w:p w14:paraId="4EDA8DBC" w14:textId="77777777" w:rsidR="00FA2DEE" w:rsidRPr="00211C68" w:rsidRDefault="00FA2DEE" w:rsidP="00CF50A3">
      <w:pPr>
        <w:pStyle w:val="Doc-text2"/>
        <w:numPr>
          <w:ilvl w:val="0"/>
          <w:numId w:val="78"/>
        </w:numPr>
        <w:overflowPunct/>
        <w:autoSpaceDE/>
        <w:autoSpaceDN/>
        <w:adjustRightInd/>
        <w:textAlignment w:val="auto"/>
      </w:pPr>
      <w:r w:rsidRPr="00211C68">
        <w:t>Skipped.</w:t>
      </w:r>
    </w:p>
    <w:p w14:paraId="317C4E93" w14:textId="77777777" w:rsidR="00FA2DEE" w:rsidRPr="00211C68" w:rsidRDefault="00FA2DEE" w:rsidP="00FA2DEE">
      <w:pPr>
        <w:pStyle w:val="Doc-text2"/>
        <w:ind w:left="1259" w:firstLine="0"/>
      </w:pPr>
    </w:p>
    <w:p w14:paraId="08DF18C0" w14:textId="77777777" w:rsidR="00FA2DEE" w:rsidRPr="00211C68" w:rsidRDefault="00FA2DEE" w:rsidP="00FA2DEE">
      <w:pPr>
        <w:pStyle w:val="Doc-text2"/>
        <w:ind w:left="1259" w:firstLine="0"/>
      </w:pPr>
      <w:r w:rsidRPr="00211C68">
        <w:t>[Proposal 6] Regarding that MAC provides current and/or future active time to PHY, RAN 2 to choose between Option 1 “Current active time only” (11/18) and Option 2 “Current active time and future active time estimated by the MAC layer” (5/18). FFS on spec impact.</w:t>
      </w:r>
    </w:p>
    <w:p w14:paraId="71C52BD4" w14:textId="77777777" w:rsidR="00FA2DEE" w:rsidRPr="00211C68" w:rsidRDefault="00FA2DEE" w:rsidP="00FA2DEE">
      <w:pPr>
        <w:pStyle w:val="Doc-text2"/>
        <w:ind w:left="1259" w:firstLine="0"/>
      </w:pPr>
    </w:p>
    <w:p w14:paraId="342F590E" w14:textId="1C915326" w:rsidR="00FA2DEE" w:rsidRPr="00211C68" w:rsidRDefault="00FA2DEE" w:rsidP="00FA2DEE">
      <w:pPr>
        <w:pStyle w:val="Doc-text2"/>
        <w:ind w:left="1259" w:firstLine="0"/>
      </w:pPr>
      <w:r w:rsidRPr="00211C68">
        <w:t>[LG]: It will be good to make a decision at least on proposal 6 and to inform RAN1. Note RAN1 needs to make a conclusion next meeting. [Intel]: MAC indicates active time and PHY will follow it regardless current active time and future active time. We could not reach the consensus on future active time. So we can only confirm modelling (MAC indicate active time and PHY will follow it). [Lenovo, OPPO, ZTE, Ericsson, Vivo, Huawei, Med</w:t>
      </w:r>
      <w:r w:rsidR="002D5C63" w:rsidRPr="00211C68">
        <w:t>i</w:t>
      </w:r>
      <w:r w:rsidRPr="00211C68">
        <w:t>aTek]: We agreed with “in the RX UE’s active time where SL DRX timers are running now or will be running in future (at least on-duration timer). Further details of active time can be considered later.” so we can inform RAN1 of this agreement without mentioning of future active time. [CATT]: Prefer option1 considering it is not clear how MAC knows future active time by itself and future active time term will bring more specification impacts. [IDT]: Do we need to send some RAN2 feedbacks on RAN1 options included in the LS? [Session chair]: In realistic, do not think it is possible to provide RAN2 analysis or feedback on RAN1 options now. [LG]: From RAN1 point of view, the most important feedback is whether MAC will indicate the active information to PHY and whether RAN1 can decide which option. [Lenovo, OPPO, Ericsson, Intel, CATT, Xiaomi, Vivo, Qualcomm, Huawei, Nokia, Apple]: Agree with LG. [Session chair]: Based on LG’s comment, RAN2 can include “MAC indicates the active time information to PHY” and “It is up to RAN1 to select an option” [IDT]: What if RAN1 selects an option that is infeasible for RAN2?</w:t>
      </w:r>
    </w:p>
    <w:p w14:paraId="17783D70" w14:textId="77777777" w:rsidR="00FA2DEE" w:rsidRPr="00211C68" w:rsidRDefault="00FA2DEE" w:rsidP="00FA2DEE">
      <w:pPr>
        <w:pStyle w:val="Doc-text2"/>
        <w:ind w:left="1259" w:firstLine="0"/>
      </w:pPr>
    </w:p>
    <w:p w14:paraId="7AD9B2DF" w14:textId="77777777" w:rsidR="00FA2DEE" w:rsidRPr="00211C68" w:rsidRDefault="00FA2DEE" w:rsidP="00CF50A3">
      <w:pPr>
        <w:pStyle w:val="Doc-text2"/>
        <w:numPr>
          <w:ilvl w:val="0"/>
          <w:numId w:val="78"/>
        </w:numPr>
        <w:overflowPunct/>
        <w:autoSpaceDE/>
        <w:autoSpaceDN/>
        <w:adjustRightInd/>
        <w:textAlignment w:val="auto"/>
      </w:pPr>
      <w:r w:rsidRPr="00211C68">
        <w:t xml:space="preserve">MAC indicates the active time information to PHY. </w:t>
      </w:r>
    </w:p>
    <w:p w14:paraId="0CB01644" w14:textId="77777777" w:rsidR="00FA2DEE" w:rsidRPr="00211C68" w:rsidRDefault="00FA2DEE" w:rsidP="00CF50A3">
      <w:pPr>
        <w:pStyle w:val="Doc-text2"/>
        <w:numPr>
          <w:ilvl w:val="0"/>
          <w:numId w:val="78"/>
        </w:numPr>
        <w:overflowPunct/>
        <w:autoSpaceDE/>
        <w:autoSpaceDN/>
        <w:adjustRightInd/>
        <w:textAlignment w:val="auto"/>
      </w:pPr>
      <w:r w:rsidRPr="00211C68">
        <w:t>It is up to RAN1 to select an option.</w:t>
      </w:r>
    </w:p>
    <w:p w14:paraId="5A52EEEA" w14:textId="77777777" w:rsidR="00FA2DEE" w:rsidRPr="00211C68" w:rsidRDefault="00FA2DEE" w:rsidP="00CF50A3">
      <w:pPr>
        <w:pStyle w:val="Doc-text2"/>
        <w:numPr>
          <w:ilvl w:val="0"/>
          <w:numId w:val="78"/>
        </w:numPr>
        <w:overflowPunct/>
        <w:autoSpaceDE/>
        <w:autoSpaceDN/>
        <w:adjustRightInd/>
        <w:textAlignment w:val="auto"/>
      </w:pPr>
      <w:r w:rsidRPr="00211C68">
        <w:t xml:space="preserve">We will send LS to inform RAN1 of the related agreements from this offline discussion [706]. </w:t>
      </w:r>
    </w:p>
    <w:p w14:paraId="3AA47A66" w14:textId="77777777" w:rsidR="00FA2DEE" w:rsidRPr="00211C68" w:rsidRDefault="00FA2DEE" w:rsidP="00FA2DEE">
      <w:pPr>
        <w:pStyle w:val="Doc-text2"/>
        <w:ind w:left="1259" w:firstLine="0"/>
      </w:pPr>
    </w:p>
    <w:p w14:paraId="52F86A67" w14:textId="77777777" w:rsidR="00FA2DEE" w:rsidRPr="00211C68" w:rsidRDefault="00FA2DEE" w:rsidP="00FA2DEE">
      <w:pPr>
        <w:pStyle w:val="Doc-text2"/>
        <w:ind w:left="1259" w:firstLine="0"/>
      </w:pPr>
      <w:r w:rsidRPr="00211C68">
        <w:t xml:space="preserve">[Proposal 8] RAN2 to choose among below options for triggering resource (re)selection: </w:t>
      </w:r>
    </w:p>
    <w:p w14:paraId="1F16D8F9" w14:textId="77777777" w:rsidR="00FA2DEE" w:rsidRPr="00211C68" w:rsidRDefault="00FA2DEE" w:rsidP="00FA2DEE">
      <w:pPr>
        <w:pStyle w:val="Doc-text2"/>
        <w:ind w:left="1259" w:firstLine="0"/>
      </w:pPr>
      <w:r w:rsidRPr="00211C68">
        <w:t>Option 1: If the current reserved resources do not fall into the SL DRX active time of any destination. (10/18)</w:t>
      </w:r>
    </w:p>
    <w:p w14:paraId="4A8E7CFB" w14:textId="77777777" w:rsidR="00FA2DEE" w:rsidRPr="00211C68" w:rsidRDefault="00FA2DEE" w:rsidP="00FA2DEE">
      <w:pPr>
        <w:pStyle w:val="Doc-text2"/>
        <w:ind w:left="1259" w:firstLine="0"/>
      </w:pPr>
      <w:r w:rsidRPr="00211C68">
        <w:t>Option 2: If there is no SL grant in the SL DRX active time of the destination that has data to be sent. (13/18)</w:t>
      </w:r>
    </w:p>
    <w:p w14:paraId="575D8FAF" w14:textId="77777777" w:rsidR="00FA2DEE" w:rsidRPr="00211C68" w:rsidRDefault="00FA2DEE" w:rsidP="00FA2DEE">
      <w:pPr>
        <w:pStyle w:val="Doc-text2"/>
        <w:ind w:left="1259" w:firstLine="0"/>
      </w:pPr>
      <w:r w:rsidRPr="00211C68">
        <w:t>Option 3: If the MAC layer cannot find resources in the reported set of resources to be aligned with the active time of any desired Destination. (6/18)</w:t>
      </w:r>
    </w:p>
    <w:p w14:paraId="3B5E18FF" w14:textId="77777777" w:rsidR="00FA2DEE" w:rsidRPr="00211C68" w:rsidRDefault="00FA2DEE" w:rsidP="00FA2DEE">
      <w:pPr>
        <w:pStyle w:val="Doc-text2"/>
        <w:ind w:left="1259" w:firstLine="0"/>
      </w:pPr>
      <w:r w:rsidRPr="00211C68">
        <w:t>Option 4: No trigger needed. (3/18)</w:t>
      </w:r>
    </w:p>
    <w:p w14:paraId="23F1C21C" w14:textId="77777777" w:rsidR="00FA2DEE" w:rsidRPr="00211C68" w:rsidRDefault="00FA2DEE" w:rsidP="00CF50A3">
      <w:pPr>
        <w:pStyle w:val="Doc-text2"/>
        <w:numPr>
          <w:ilvl w:val="0"/>
          <w:numId w:val="78"/>
        </w:numPr>
        <w:overflowPunct/>
        <w:autoSpaceDE/>
        <w:autoSpaceDN/>
        <w:adjustRightInd/>
        <w:textAlignment w:val="auto"/>
      </w:pPr>
      <w:r w:rsidRPr="00211C68">
        <w:t>Skipped.</w:t>
      </w:r>
    </w:p>
    <w:p w14:paraId="0CB06CFD" w14:textId="77777777" w:rsidR="00FA2DEE" w:rsidRPr="00211C68" w:rsidRDefault="00FA2DEE" w:rsidP="00FA2DEE">
      <w:pPr>
        <w:pStyle w:val="Doc-text2"/>
        <w:ind w:left="1259" w:firstLine="0"/>
      </w:pPr>
    </w:p>
    <w:p w14:paraId="6751DDF4" w14:textId="77777777" w:rsidR="00FA2DEE" w:rsidRPr="00211C68" w:rsidRDefault="00FA2DEE" w:rsidP="00FA2DEE">
      <w:pPr>
        <w:pStyle w:val="Doc-text2"/>
        <w:ind w:left="1259" w:firstLine="0"/>
      </w:pPr>
      <w:r w:rsidRPr="00211C68">
        <w:lastRenderedPageBreak/>
        <w:t>(added) [11/15 Proposal 12] If the value of the SL HARQ RTT timer can be derived when SL HARQ feedback is disabled, the value is the time gap between a start point and a stop point. FFS the first slot after the end of last PSSCH resource scheduled through SCI as the start point. FFS the start of the first reserved retransmission resource as the stop point.</w:t>
      </w:r>
    </w:p>
    <w:p w14:paraId="4ABCD4BF" w14:textId="77777777" w:rsidR="00FA2DEE" w:rsidRPr="00211C68" w:rsidRDefault="00FA2DEE" w:rsidP="00CF50A3">
      <w:pPr>
        <w:pStyle w:val="Doc-text2"/>
        <w:numPr>
          <w:ilvl w:val="0"/>
          <w:numId w:val="78"/>
        </w:numPr>
        <w:overflowPunct/>
        <w:autoSpaceDE/>
        <w:autoSpaceDN/>
        <w:adjustRightInd/>
        <w:textAlignment w:val="auto"/>
      </w:pPr>
      <w:r w:rsidRPr="00211C68">
        <w:t>Skipped.</w:t>
      </w:r>
    </w:p>
    <w:p w14:paraId="493A8DEF" w14:textId="77777777" w:rsidR="00FA2DEE" w:rsidRPr="00211C68" w:rsidRDefault="00FA2DEE" w:rsidP="00FA2DEE">
      <w:pPr>
        <w:pStyle w:val="Doc-text2"/>
        <w:ind w:left="1259" w:firstLine="0"/>
      </w:pPr>
    </w:p>
    <w:p w14:paraId="6663EEE7" w14:textId="77777777" w:rsidR="00FA2DEE" w:rsidRPr="00211C68" w:rsidRDefault="00FA2DEE" w:rsidP="00FA2DEE">
      <w:pPr>
        <w:pStyle w:val="Doc-text2"/>
        <w:ind w:left="1259" w:firstLine="0"/>
      </w:pPr>
      <w:r w:rsidRPr="00211C68">
        <w:t>[9/16 Proposal 13] RAN2 further discuss, when pre-emption is allowed, TX UE does not reselect a resource earlier than the pre-empted resource.</w:t>
      </w:r>
    </w:p>
    <w:p w14:paraId="22D0EF08" w14:textId="77777777" w:rsidR="00FA2DEE" w:rsidRPr="00211C68" w:rsidRDefault="00FA2DEE" w:rsidP="00CF50A3">
      <w:pPr>
        <w:pStyle w:val="Doc-text2"/>
        <w:numPr>
          <w:ilvl w:val="0"/>
          <w:numId w:val="78"/>
        </w:numPr>
        <w:overflowPunct/>
        <w:autoSpaceDE/>
        <w:autoSpaceDN/>
        <w:adjustRightInd/>
        <w:textAlignment w:val="auto"/>
      </w:pPr>
      <w:r w:rsidRPr="00211C68">
        <w:t>Skipped.</w:t>
      </w:r>
    </w:p>
    <w:p w14:paraId="446EDAF3" w14:textId="77777777" w:rsidR="00FA2DEE" w:rsidRPr="00211C68" w:rsidRDefault="00FA2DEE" w:rsidP="00FA2DEE"/>
    <w:p w14:paraId="6BD27C55"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 xml:space="preserve">Agreements on candidate resource selection and HARQ RTT: </w:t>
      </w:r>
    </w:p>
    <w:p w14:paraId="04F8C3D7"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1:</w:t>
      </w:r>
      <w:r w:rsidRPr="00211C68">
        <w:tab/>
        <w:t>TX UE shall select initial transmission resource only in the RX UE’s active time where SL DRX timers are running now or will be running in future (at least on-duration timer). Further details of active time can be considered later. FFS on spec impact.</w:t>
      </w:r>
    </w:p>
    <w:p w14:paraId="567DC56D"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2:</w:t>
      </w:r>
      <w:r w:rsidRPr="00211C68">
        <w:tab/>
        <w:t>If RAN 2 agrees that TX UE shall select initial transmission resource only in the RX UE’s active time, it is applied for all cast types.</w:t>
      </w:r>
    </w:p>
    <w:p w14:paraId="320BDAE3"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3:</w:t>
      </w:r>
      <w:r w:rsidRPr="00211C68">
        <w:tab/>
        <w:t>For each SL grant, the grant is used if it is in active time of at least one destination; otherwise the grant is skipped.</w:t>
      </w:r>
    </w:p>
    <w:p w14:paraId="0BD90CB6"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4:</w:t>
      </w:r>
      <w:r w:rsidRPr="00211C68">
        <w:tab/>
        <w:t>Regardless whether HARQ feedback is enabled or disabled, the HARQ RTT timer can be derived based on the resource assignment information for retransmission of the same TB in the SCI if the resource assignment information for retransmission of the same TB is present.</w:t>
      </w:r>
    </w:p>
    <w:p w14:paraId="20C95838"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5:</w:t>
      </w:r>
      <w:r w:rsidRPr="00211C68">
        <w:tab/>
        <w:t>When HARQ feedback is disabled, either zero value or non-zero value can be configured for the HARQ RTT timer if the resource assignment information is not present. FFS on details of configuration.</w:t>
      </w:r>
    </w:p>
    <w:p w14:paraId="674A155D"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6:</w:t>
      </w:r>
      <w:r w:rsidRPr="00211C68">
        <w:tab/>
        <w:t>Always set the value of the retransmission timer to be a configured value regardless how the UE sets the HARQ RTT timer.</w:t>
      </w:r>
    </w:p>
    <w:p w14:paraId="20227365"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7:</w:t>
      </w:r>
      <w:r w:rsidRPr="00211C68">
        <w:tab/>
        <w:t>MAC indicates the active time information to PHY.</w:t>
      </w:r>
    </w:p>
    <w:p w14:paraId="64B19EAA"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8:</w:t>
      </w:r>
      <w:r w:rsidRPr="00211C68">
        <w:tab/>
        <w:t>It is up to RAN1 to select an option.</w:t>
      </w:r>
    </w:p>
    <w:p w14:paraId="0D20C9B6" w14:textId="77777777" w:rsidR="00FA2DEE" w:rsidRPr="00211C68" w:rsidRDefault="00FA2DEE" w:rsidP="00FA2DE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211C68">
        <w:t>9:</w:t>
      </w:r>
      <w:r w:rsidRPr="00211C68">
        <w:tab/>
        <w:t>We will send LS to inform RAN1 of the related agreements from this offline discussion [706]</w:t>
      </w:r>
    </w:p>
    <w:p w14:paraId="3DE6F873" w14:textId="77777777" w:rsidR="00FA2DEE" w:rsidRPr="00211C68" w:rsidRDefault="00FA2DEE" w:rsidP="00FA2DEE"/>
    <w:p w14:paraId="60D6297E" w14:textId="71DABBB5" w:rsidR="00FA2DEE" w:rsidRPr="00211C68" w:rsidRDefault="00005BAE" w:rsidP="00FA2DEE">
      <w:pPr>
        <w:pStyle w:val="Doc-title"/>
      </w:pPr>
      <w:hyperlink r:id="rId2403" w:history="1">
        <w:r>
          <w:rPr>
            <w:rStyle w:val="Hyperlink"/>
          </w:rPr>
          <w:t>R2-2109907</w:t>
        </w:r>
      </w:hyperlink>
      <w:r w:rsidR="00FA2DEE" w:rsidRPr="00211C68">
        <w:tab/>
        <w:t>Remaining aspects of SL DRX</w:t>
      </w:r>
      <w:r w:rsidR="00FA2DEE" w:rsidRPr="00211C68">
        <w:tab/>
        <w:t>Ericsson</w:t>
      </w:r>
      <w:r w:rsidR="00FA2DEE" w:rsidRPr="00211C68">
        <w:tab/>
        <w:t>discussion</w:t>
      </w:r>
      <w:r w:rsidR="00FA2DEE" w:rsidRPr="00211C68">
        <w:tab/>
        <w:t>Rel-17</w:t>
      </w:r>
      <w:r w:rsidR="00FA2DEE" w:rsidRPr="00211C68">
        <w:tab/>
        <w:t>NR_SL_enh-Core</w:t>
      </w:r>
    </w:p>
    <w:p w14:paraId="1302BF30" w14:textId="77777777" w:rsidR="00FA2DEE" w:rsidRPr="00211C68" w:rsidRDefault="00FA2DEE" w:rsidP="00FA2DEE">
      <w:pPr>
        <w:pStyle w:val="Doc-text2"/>
      </w:pPr>
      <w:r w:rsidRPr="00211C68">
        <w:t xml:space="preserve">[Session chair]: Only P25 to P30 need to be presented. </w:t>
      </w:r>
    </w:p>
    <w:p w14:paraId="6B6D43F1" w14:textId="2BD3F063" w:rsidR="00FA2DEE" w:rsidRPr="00211C68" w:rsidRDefault="00005BAE" w:rsidP="00FA2DEE">
      <w:pPr>
        <w:pStyle w:val="Doc-title"/>
      </w:pPr>
      <w:hyperlink r:id="rId2404" w:history="1">
        <w:r>
          <w:rPr>
            <w:rStyle w:val="Hyperlink"/>
          </w:rPr>
          <w:t>R2-2110062</w:t>
        </w:r>
      </w:hyperlink>
      <w:r w:rsidR="00FA2DEE" w:rsidRPr="00211C68">
        <w:tab/>
        <w:t>Discussion on Remaining issues of SL DRX</w:t>
      </w:r>
      <w:r w:rsidR="00FA2DEE" w:rsidRPr="00211C68">
        <w:tab/>
        <w:t>Apple</w:t>
      </w:r>
      <w:r w:rsidR="00FA2DEE" w:rsidRPr="00211C68">
        <w:tab/>
        <w:t>discussion</w:t>
      </w:r>
      <w:r w:rsidR="00FA2DEE" w:rsidRPr="00211C68">
        <w:tab/>
        <w:t>Rel-17</w:t>
      </w:r>
      <w:r w:rsidR="00FA2DEE" w:rsidRPr="00211C68">
        <w:tab/>
        <w:t>NR_SL_enh-Core</w:t>
      </w:r>
    </w:p>
    <w:p w14:paraId="59D45488" w14:textId="77777777" w:rsidR="00FA2DEE" w:rsidRPr="00211C68" w:rsidRDefault="00FA2DEE" w:rsidP="00FA2DEE">
      <w:pPr>
        <w:pStyle w:val="Doc-text2"/>
      </w:pPr>
      <w:r w:rsidRPr="00211C68">
        <w:t>[Session chair]: Only P11 to P13 need to be presented.</w:t>
      </w:r>
    </w:p>
    <w:p w14:paraId="41BBD978" w14:textId="14C7B885" w:rsidR="00FA2DEE" w:rsidRPr="00211C68" w:rsidRDefault="00005BAE" w:rsidP="00FA2DEE">
      <w:pPr>
        <w:pStyle w:val="Doc-title"/>
      </w:pPr>
      <w:hyperlink r:id="rId2405" w:history="1">
        <w:r>
          <w:rPr>
            <w:rStyle w:val="Hyperlink"/>
          </w:rPr>
          <w:t>R2-2109801</w:t>
        </w:r>
      </w:hyperlink>
      <w:r w:rsidR="00FA2DEE" w:rsidRPr="00211C68">
        <w:tab/>
        <w:t>Further consideration on SL DRX configuration</w:t>
      </w:r>
      <w:r w:rsidR="00FA2DEE" w:rsidRPr="00211C68">
        <w:tab/>
        <w:t>ZTE Corporation, Sanechips</w:t>
      </w:r>
      <w:r w:rsidR="00FA2DEE" w:rsidRPr="00211C68">
        <w:tab/>
        <w:t>discussion</w:t>
      </w:r>
      <w:r w:rsidR="00FA2DEE" w:rsidRPr="00211C68">
        <w:tab/>
        <w:t>Rel-17</w:t>
      </w:r>
      <w:r w:rsidR="00FA2DEE" w:rsidRPr="00211C68">
        <w:tab/>
        <w:t>NR_SL_enh-Core</w:t>
      </w:r>
    </w:p>
    <w:p w14:paraId="5E92B84B" w14:textId="77777777" w:rsidR="00FA2DEE" w:rsidRPr="00211C68" w:rsidRDefault="00FA2DEE" w:rsidP="00FA2DEE">
      <w:pPr>
        <w:pStyle w:val="Doc-text2"/>
      </w:pPr>
      <w:r w:rsidRPr="00211C68">
        <w:t>[Session chair]: Only P12 needs to be presented.</w:t>
      </w:r>
    </w:p>
    <w:p w14:paraId="3DB4FE12" w14:textId="77777777" w:rsidR="00FA2DEE" w:rsidRPr="00211C68" w:rsidRDefault="00FA2DEE" w:rsidP="00FA2DEE">
      <w:pPr>
        <w:pStyle w:val="Doc-text2"/>
      </w:pPr>
    </w:p>
    <w:p w14:paraId="6383D6CC" w14:textId="77777777" w:rsidR="00FA2DEE" w:rsidRPr="00211C68" w:rsidRDefault="00FA2DEE" w:rsidP="00FA2DEE">
      <w:pPr>
        <w:pStyle w:val="EmailDiscussion"/>
        <w:overflowPunct/>
        <w:autoSpaceDE/>
        <w:autoSpaceDN/>
        <w:adjustRightInd/>
        <w:ind w:left="1619" w:hanging="360"/>
        <w:textAlignment w:val="auto"/>
      </w:pPr>
      <w:r w:rsidRPr="00211C68">
        <w:t>[POST116-e][718][V2X/SL] SL DRX configuration (Ericsson)</w:t>
      </w:r>
    </w:p>
    <w:p w14:paraId="53D43D47" w14:textId="29296C88" w:rsidR="00FA2DEE" w:rsidRPr="00211C68" w:rsidRDefault="00FA2DEE" w:rsidP="00FA2DEE">
      <w:pPr>
        <w:pStyle w:val="EmailDiscussion2"/>
      </w:pPr>
      <w:r w:rsidRPr="00211C68">
        <w:tab/>
      </w:r>
      <w:r w:rsidRPr="00211C68">
        <w:rPr>
          <w:b/>
        </w:rPr>
        <w:t>Scope:</w:t>
      </w:r>
      <w:r w:rsidRPr="00211C68">
        <w:t xml:space="preserve"> Address and solve the remaining aspects based on P25 to P30 in </w:t>
      </w:r>
      <w:hyperlink r:id="rId2406" w:history="1">
        <w:r w:rsidR="00005BAE">
          <w:rPr>
            <w:rStyle w:val="Hyperlink"/>
          </w:rPr>
          <w:t>R2-2109907</w:t>
        </w:r>
      </w:hyperlink>
      <w:r w:rsidRPr="00211C68">
        <w:t xml:space="preserve">, P11 to P13 in </w:t>
      </w:r>
      <w:hyperlink r:id="rId2407" w:history="1">
        <w:r w:rsidR="00005BAE">
          <w:rPr>
            <w:rStyle w:val="Hyperlink"/>
          </w:rPr>
          <w:t>R2-2110062</w:t>
        </w:r>
      </w:hyperlink>
      <w:r w:rsidRPr="00211C68">
        <w:t xml:space="preserve">, and P12 in </w:t>
      </w:r>
      <w:hyperlink r:id="rId2408" w:history="1">
        <w:r w:rsidR="00005BAE">
          <w:rPr>
            <w:rStyle w:val="Hyperlink"/>
          </w:rPr>
          <w:t>R2-2109801</w:t>
        </w:r>
      </w:hyperlink>
      <w:r w:rsidRPr="00211C68">
        <w:t xml:space="preserve">.  </w:t>
      </w:r>
    </w:p>
    <w:p w14:paraId="103FBF96" w14:textId="77777777" w:rsidR="00FA2DEE" w:rsidRPr="00211C68" w:rsidRDefault="00FA2DEE" w:rsidP="00FA2DEE">
      <w:pPr>
        <w:pStyle w:val="EmailDiscussion2"/>
      </w:pPr>
      <w:r w:rsidRPr="00211C68">
        <w:tab/>
      </w:r>
      <w:r w:rsidRPr="00211C68">
        <w:rPr>
          <w:b/>
        </w:rPr>
        <w:t>Intended outcome:</w:t>
      </w:r>
      <w:r w:rsidRPr="00211C68">
        <w:t xml:space="preserve">  Discussion summary</w:t>
      </w:r>
    </w:p>
    <w:p w14:paraId="78A59B74" w14:textId="2472A91C" w:rsidR="00FA2DEE" w:rsidRPr="00211C68" w:rsidRDefault="00FA2DEE" w:rsidP="002322E9">
      <w:pPr>
        <w:pStyle w:val="EmailDiscussion2"/>
      </w:pPr>
      <w:r w:rsidRPr="00211C68">
        <w:tab/>
      </w:r>
      <w:r w:rsidRPr="00211C68">
        <w:rPr>
          <w:b/>
        </w:rPr>
        <w:t xml:space="preserve">Deadline: </w:t>
      </w:r>
      <w:r w:rsidRPr="00211C68">
        <w:t>Long email discussion</w:t>
      </w:r>
    </w:p>
    <w:p w14:paraId="0449B9AA" w14:textId="77777777" w:rsidR="00FA2DEE" w:rsidRPr="00211C68" w:rsidRDefault="00FA2DEE" w:rsidP="00FA2DEE"/>
    <w:p w14:paraId="1B646070" w14:textId="6384C55A" w:rsidR="00FA2DEE" w:rsidRPr="00211C68" w:rsidRDefault="00005BAE" w:rsidP="00FA2DEE">
      <w:pPr>
        <w:pStyle w:val="Doc-title"/>
      </w:pPr>
      <w:hyperlink r:id="rId2409" w:history="1">
        <w:r>
          <w:rPr>
            <w:rStyle w:val="Hyperlink"/>
          </w:rPr>
          <w:t>R2-2109476</w:t>
        </w:r>
      </w:hyperlink>
      <w:r w:rsidR="00FA2DEE" w:rsidRPr="00211C68">
        <w:tab/>
        <w:t>SL DRX Configuration Reporting Mechanism for GC/BC</w:t>
      </w:r>
      <w:r w:rsidR="00FA2DEE" w:rsidRPr="00211C68">
        <w:tab/>
        <w:t>CATT</w:t>
      </w:r>
      <w:r w:rsidR="00FA2DEE" w:rsidRPr="00211C68">
        <w:tab/>
        <w:t>discussion</w:t>
      </w:r>
      <w:r w:rsidR="00FA2DEE" w:rsidRPr="00211C68">
        <w:tab/>
        <w:t>Rel-17</w:t>
      </w:r>
      <w:r w:rsidR="00FA2DEE" w:rsidRPr="00211C68">
        <w:tab/>
        <w:t>NR_SL_enh-Core</w:t>
      </w:r>
    </w:p>
    <w:p w14:paraId="74D46C92" w14:textId="1E3AC609" w:rsidR="00FA2DEE" w:rsidRPr="00211C68" w:rsidRDefault="00005BAE" w:rsidP="00FA2DEE">
      <w:pPr>
        <w:pStyle w:val="Doc-title"/>
      </w:pPr>
      <w:hyperlink r:id="rId2410" w:history="1">
        <w:r>
          <w:rPr>
            <w:rStyle w:val="Hyperlink"/>
          </w:rPr>
          <w:t>R2-2109477</w:t>
        </w:r>
      </w:hyperlink>
      <w:r w:rsidR="00FA2DEE" w:rsidRPr="00211C68">
        <w:tab/>
        <w:t>Left issues for Sidelink Unicast DRX</w:t>
      </w:r>
      <w:r w:rsidR="00FA2DEE" w:rsidRPr="00211C68">
        <w:tab/>
        <w:t>CATT</w:t>
      </w:r>
      <w:r w:rsidR="00FA2DEE" w:rsidRPr="00211C68">
        <w:tab/>
        <w:t>discussion</w:t>
      </w:r>
      <w:r w:rsidR="00FA2DEE" w:rsidRPr="00211C68">
        <w:tab/>
        <w:t>Rel-17</w:t>
      </w:r>
      <w:r w:rsidR="00FA2DEE" w:rsidRPr="00211C68">
        <w:tab/>
        <w:t>NR_SL_enh-Core</w:t>
      </w:r>
    </w:p>
    <w:p w14:paraId="14560C9C" w14:textId="705F7FCB" w:rsidR="00FA2DEE" w:rsidRPr="00211C68" w:rsidRDefault="00005BAE" w:rsidP="00FA2DEE">
      <w:pPr>
        <w:pStyle w:val="Doc-title"/>
      </w:pPr>
      <w:hyperlink r:id="rId2411" w:history="1">
        <w:r>
          <w:rPr>
            <w:rStyle w:val="Hyperlink"/>
          </w:rPr>
          <w:t>R2-2109610</w:t>
        </w:r>
      </w:hyperlink>
      <w:r w:rsidR="00FA2DEE" w:rsidRPr="00211C68">
        <w:tab/>
        <w:t>Remaining issues of SL communication impact on Uu DRX</w:t>
      </w:r>
      <w:r w:rsidR="00FA2DEE" w:rsidRPr="00211C68">
        <w:tab/>
        <w:t>Huawei, HiSilicon</w:t>
      </w:r>
      <w:r w:rsidR="00FA2DEE" w:rsidRPr="00211C68">
        <w:tab/>
        <w:t>discussion</w:t>
      </w:r>
      <w:r w:rsidR="00FA2DEE" w:rsidRPr="00211C68">
        <w:tab/>
        <w:t>Rel-17</w:t>
      </w:r>
      <w:r w:rsidR="00FA2DEE" w:rsidRPr="00211C68">
        <w:tab/>
        <w:t>NR_SL_enh-Core</w:t>
      </w:r>
    </w:p>
    <w:p w14:paraId="442E81FB" w14:textId="7C127345" w:rsidR="00FA2DEE" w:rsidRPr="00211C68" w:rsidRDefault="00005BAE" w:rsidP="00FA2DEE">
      <w:pPr>
        <w:pStyle w:val="Doc-title"/>
      </w:pPr>
      <w:hyperlink r:id="rId2412" w:history="1">
        <w:r>
          <w:rPr>
            <w:rStyle w:val="Hyperlink"/>
          </w:rPr>
          <w:t>R2-2109643</w:t>
        </w:r>
      </w:hyperlink>
      <w:r w:rsidR="00FA2DEE" w:rsidRPr="00211C68">
        <w:tab/>
        <w:t>Discussion on SL DRX Command</w:t>
      </w:r>
      <w:r w:rsidR="00FA2DEE" w:rsidRPr="00211C68">
        <w:tab/>
        <w:t>SHARP Corporation</w:t>
      </w:r>
      <w:r w:rsidR="00FA2DEE" w:rsidRPr="00211C68">
        <w:tab/>
        <w:t>discussion</w:t>
      </w:r>
      <w:r w:rsidR="00FA2DEE" w:rsidRPr="00211C68">
        <w:tab/>
        <w:t>NR_SL_enh-Core</w:t>
      </w:r>
    </w:p>
    <w:p w14:paraId="473D54B2" w14:textId="50D0FA32" w:rsidR="00FA2DEE" w:rsidRPr="00211C68" w:rsidRDefault="00005BAE" w:rsidP="00FA2DEE">
      <w:pPr>
        <w:pStyle w:val="Doc-title"/>
      </w:pPr>
      <w:hyperlink r:id="rId2413" w:history="1">
        <w:r>
          <w:rPr>
            <w:rStyle w:val="Hyperlink"/>
          </w:rPr>
          <w:t>R2-2109720</w:t>
        </w:r>
      </w:hyperlink>
      <w:r w:rsidR="00FA2DEE" w:rsidRPr="00211C68">
        <w:tab/>
        <w:t>Further discussion on identified FFS/ open issues of unicast sidelink DRX overall flow</w:t>
      </w:r>
      <w:r w:rsidR="00FA2DEE" w:rsidRPr="00211C68">
        <w:tab/>
        <w:t>NEC Corporation</w:t>
      </w:r>
      <w:r w:rsidR="00FA2DEE" w:rsidRPr="00211C68">
        <w:tab/>
        <w:t>discussion</w:t>
      </w:r>
    </w:p>
    <w:p w14:paraId="16E71AB1" w14:textId="7AF13EC5" w:rsidR="00FA2DEE" w:rsidRPr="00211C68" w:rsidRDefault="00005BAE" w:rsidP="00FA2DEE">
      <w:pPr>
        <w:pStyle w:val="Doc-title"/>
      </w:pPr>
      <w:hyperlink r:id="rId2414" w:history="1">
        <w:r>
          <w:rPr>
            <w:rStyle w:val="Hyperlink"/>
          </w:rPr>
          <w:t>R2-2109724</w:t>
        </w:r>
      </w:hyperlink>
      <w:r w:rsidR="00FA2DEE" w:rsidRPr="00211C68">
        <w:tab/>
        <w:t>DRX Active time, Sensing and Configuration aspects</w:t>
      </w:r>
      <w:r w:rsidR="00FA2DEE" w:rsidRPr="00211C68">
        <w:tab/>
        <w:t>Lenovo, Motorola Mobility</w:t>
      </w:r>
      <w:r w:rsidR="00FA2DEE" w:rsidRPr="00211C68">
        <w:tab/>
        <w:t>discussion</w:t>
      </w:r>
      <w:r w:rsidR="00FA2DEE" w:rsidRPr="00211C68">
        <w:tab/>
        <w:t>NR_SL_enh-Core</w:t>
      </w:r>
    </w:p>
    <w:p w14:paraId="3AF7AC9A" w14:textId="138D5579" w:rsidR="00FA2DEE" w:rsidRPr="00211C68" w:rsidRDefault="00005BAE" w:rsidP="00FA2DEE">
      <w:pPr>
        <w:pStyle w:val="Doc-title"/>
      </w:pPr>
      <w:hyperlink r:id="rId2415" w:history="1">
        <w:r>
          <w:rPr>
            <w:rStyle w:val="Hyperlink"/>
          </w:rPr>
          <w:t>R2-2109800</w:t>
        </w:r>
      </w:hyperlink>
      <w:r w:rsidR="00FA2DEE" w:rsidRPr="00211C68">
        <w:tab/>
        <w:t>Discussion on remaining issues  for SL DRX</w:t>
      </w:r>
      <w:r w:rsidR="00FA2DEE" w:rsidRPr="00211C68">
        <w:tab/>
        <w:t>ZTE Corporation, Sanechips</w:t>
      </w:r>
      <w:r w:rsidR="00FA2DEE" w:rsidRPr="00211C68">
        <w:tab/>
        <w:t>discussion</w:t>
      </w:r>
      <w:r w:rsidR="00FA2DEE" w:rsidRPr="00211C68">
        <w:tab/>
        <w:t>Rel-17</w:t>
      </w:r>
      <w:r w:rsidR="00FA2DEE" w:rsidRPr="00211C68">
        <w:tab/>
        <w:t>NR_SL_enh-Core</w:t>
      </w:r>
    </w:p>
    <w:p w14:paraId="4AA5618B" w14:textId="59A1C9ED" w:rsidR="00FA2DEE" w:rsidRPr="00211C68" w:rsidRDefault="00005BAE" w:rsidP="00FA2DEE">
      <w:pPr>
        <w:pStyle w:val="Doc-title"/>
      </w:pPr>
      <w:hyperlink r:id="rId2416" w:history="1">
        <w:r>
          <w:rPr>
            <w:rStyle w:val="Hyperlink"/>
          </w:rPr>
          <w:t>R2-2109812</w:t>
        </w:r>
      </w:hyperlink>
      <w:r w:rsidR="00FA2DEE" w:rsidRPr="00211C68">
        <w:tab/>
        <w:t>Further issues on SL DRX</w:t>
      </w:r>
      <w:r w:rsidR="00FA2DEE" w:rsidRPr="00211C68">
        <w:tab/>
        <w:t>Nokia, Nokia Shanghai Bell</w:t>
      </w:r>
      <w:r w:rsidR="00FA2DEE" w:rsidRPr="00211C68">
        <w:tab/>
        <w:t>discussion</w:t>
      </w:r>
      <w:r w:rsidR="00FA2DEE" w:rsidRPr="00211C68">
        <w:tab/>
        <w:t>Rel-17</w:t>
      </w:r>
      <w:r w:rsidR="00FA2DEE" w:rsidRPr="00211C68">
        <w:tab/>
        <w:t>NR_SL_enh-Core</w:t>
      </w:r>
    </w:p>
    <w:p w14:paraId="459BE3EB" w14:textId="7044897A" w:rsidR="00FA2DEE" w:rsidRPr="00211C68" w:rsidRDefault="00005BAE" w:rsidP="00FA2DEE">
      <w:pPr>
        <w:pStyle w:val="Doc-title"/>
      </w:pPr>
      <w:hyperlink r:id="rId2417" w:history="1">
        <w:r>
          <w:rPr>
            <w:rStyle w:val="Hyperlink"/>
          </w:rPr>
          <w:t>R2-2109813</w:t>
        </w:r>
      </w:hyperlink>
      <w:r w:rsidR="00FA2DEE" w:rsidRPr="00211C68">
        <w:tab/>
        <w:t>Discussion on alignment of mode 1 resource allocation and active time of SL Rx UE in SL DRX</w:t>
      </w:r>
      <w:r w:rsidR="00FA2DEE" w:rsidRPr="00211C68">
        <w:tab/>
        <w:t>Nokia, Nokia Shanghai Bell</w:t>
      </w:r>
      <w:r w:rsidR="00FA2DEE" w:rsidRPr="00211C68">
        <w:tab/>
        <w:t>discussion</w:t>
      </w:r>
      <w:r w:rsidR="00FA2DEE" w:rsidRPr="00211C68">
        <w:tab/>
        <w:t>Rel-17</w:t>
      </w:r>
      <w:r w:rsidR="00FA2DEE" w:rsidRPr="00211C68">
        <w:tab/>
        <w:t>NR_SL_enh-Core</w:t>
      </w:r>
      <w:r w:rsidR="00FA2DEE" w:rsidRPr="00211C68">
        <w:tab/>
      </w:r>
      <w:hyperlink r:id="rId2418" w:history="1">
        <w:r>
          <w:rPr>
            <w:rStyle w:val="Hyperlink"/>
          </w:rPr>
          <w:t>R2-2108469</w:t>
        </w:r>
      </w:hyperlink>
    </w:p>
    <w:p w14:paraId="088380B9" w14:textId="2A6F0BF0" w:rsidR="00FA2DEE" w:rsidRPr="00211C68" w:rsidRDefault="00005BAE" w:rsidP="00FA2DEE">
      <w:pPr>
        <w:pStyle w:val="Doc-title"/>
      </w:pPr>
      <w:hyperlink r:id="rId2419" w:history="1">
        <w:r>
          <w:rPr>
            <w:rStyle w:val="Hyperlink"/>
          </w:rPr>
          <w:t>R2-2109847</w:t>
        </w:r>
      </w:hyperlink>
      <w:r w:rsidR="00FA2DEE" w:rsidRPr="00211C68">
        <w:tab/>
        <w:t>SL-DRX configuration for Unicast, Broadcast and Groupcast</w:t>
      </w:r>
      <w:r w:rsidR="00FA2DEE" w:rsidRPr="00211C68">
        <w:tab/>
        <w:t>Fraunhofer IIS, Fraunhofer HHI</w:t>
      </w:r>
      <w:r w:rsidR="00FA2DEE" w:rsidRPr="00211C68">
        <w:tab/>
        <w:t>discussion</w:t>
      </w:r>
      <w:r w:rsidR="00FA2DEE" w:rsidRPr="00211C68">
        <w:tab/>
        <w:t>Rel-17</w:t>
      </w:r>
    </w:p>
    <w:p w14:paraId="37EDDE39" w14:textId="29348117" w:rsidR="00FA2DEE" w:rsidRPr="00211C68" w:rsidRDefault="00005BAE" w:rsidP="00FA2DEE">
      <w:pPr>
        <w:pStyle w:val="Doc-title"/>
      </w:pPr>
      <w:hyperlink r:id="rId2420" w:history="1">
        <w:r>
          <w:rPr>
            <w:rStyle w:val="Hyperlink"/>
          </w:rPr>
          <w:t>R2-2109908</w:t>
        </w:r>
      </w:hyperlink>
      <w:r w:rsidR="00FA2DEE" w:rsidRPr="00211C68">
        <w:tab/>
        <w:t>Impact analysis between SL DRX and SL relay</w:t>
      </w:r>
      <w:r w:rsidR="00FA2DEE" w:rsidRPr="00211C68">
        <w:tab/>
        <w:t>Ericsson</w:t>
      </w:r>
      <w:r w:rsidR="00FA2DEE" w:rsidRPr="00211C68">
        <w:tab/>
        <w:t>discussion</w:t>
      </w:r>
      <w:r w:rsidR="00FA2DEE" w:rsidRPr="00211C68">
        <w:tab/>
        <w:t>Rel-17</w:t>
      </w:r>
      <w:r w:rsidR="00FA2DEE" w:rsidRPr="00211C68">
        <w:tab/>
        <w:t>NR_SL_enh-Core</w:t>
      </w:r>
    </w:p>
    <w:p w14:paraId="3B730035" w14:textId="67215399" w:rsidR="00FA2DEE" w:rsidRPr="00211C68" w:rsidRDefault="00005BAE" w:rsidP="00FA2DEE">
      <w:pPr>
        <w:pStyle w:val="Doc-title"/>
      </w:pPr>
      <w:hyperlink r:id="rId2421" w:history="1">
        <w:r>
          <w:rPr>
            <w:rStyle w:val="Hyperlink"/>
          </w:rPr>
          <w:t>R2-2109936</w:t>
        </w:r>
      </w:hyperlink>
      <w:r w:rsidR="00FA2DEE" w:rsidRPr="00211C68">
        <w:tab/>
        <w:t>Resource Allocation Considering DRX</w:t>
      </w:r>
      <w:r w:rsidR="00FA2DEE" w:rsidRPr="00211C68">
        <w:tab/>
        <w:t>InterDigital</w:t>
      </w:r>
      <w:r w:rsidR="00FA2DEE" w:rsidRPr="00211C68">
        <w:tab/>
        <w:t>discussion</w:t>
      </w:r>
      <w:r w:rsidR="00FA2DEE" w:rsidRPr="00211C68">
        <w:tab/>
        <w:t>Rel-17</w:t>
      </w:r>
      <w:r w:rsidR="00FA2DEE" w:rsidRPr="00211C68">
        <w:tab/>
        <w:t>NR_SL_enh-Core</w:t>
      </w:r>
    </w:p>
    <w:p w14:paraId="45DBC061" w14:textId="072EFDC6" w:rsidR="00FA2DEE" w:rsidRPr="00211C68" w:rsidRDefault="00005BAE" w:rsidP="00FA2DEE">
      <w:pPr>
        <w:pStyle w:val="Doc-title"/>
      </w:pPr>
      <w:hyperlink r:id="rId2422" w:history="1">
        <w:r>
          <w:rPr>
            <w:rStyle w:val="Hyperlink"/>
          </w:rPr>
          <w:t>R2-2109937</w:t>
        </w:r>
      </w:hyperlink>
      <w:r w:rsidR="00FA2DEE" w:rsidRPr="00211C68">
        <w:tab/>
        <w:t>Remaining aspects on SL DRX Timers</w:t>
      </w:r>
      <w:r w:rsidR="00FA2DEE" w:rsidRPr="00211C68">
        <w:tab/>
        <w:t>InterDigital</w:t>
      </w:r>
      <w:r w:rsidR="00FA2DEE" w:rsidRPr="00211C68">
        <w:tab/>
        <w:t>discussion</w:t>
      </w:r>
      <w:r w:rsidR="00FA2DEE" w:rsidRPr="00211C68">
        <w:tab/>
        <w:t>Rel-17</w:t>
      </w:r>
      <w:r w:rsidR="00FA2DEE" w:rsidRPr="00211C68">
        <w:tab/>
        <w:t>NR_SL_enh-Core</w:t>
      </w:r>
    </w:p>
    <w:p w14:paraId="1A701BE3" w14:textId="7DC45569" w:rsidR="00FA2DEE" w:rsidRPr="00211C68" w:rsidRDefault="00005BAE" w:rsidP="00FA2DEE">
      <w:pPr>
        <w:pStyle w:val="Doc-title"/>
      </w:pPr>
      <w:hyperlink r:id="rId2423" w:history="1">
        <w:r>
          <w:rPr>
            <w:rStyle w:val="Hyperlink"/>
          </w:rPr>
          <w:t>R2-2109956</w:t>
        </w:r>
      </w:hyperlink>
      <w:r w:rsidR="00FA2DEE" w:rsidRPr="00211C68">
        <w:tab/>
        <w:t>Leftover aspects on SL DRX configuration</w:t>
      </w:r>
      <w:r w:rsidR="00FA2DEE" w:rsidRPr="00211C68">
        <w:tab/>
        <w:t>Intel Corporation</w:t>
      </w:r>
      <w:r w:rsidR="00FA2DEE" w:rsidRPr="00211C68">
        <w:tab/>
        <w:t>discussion</w:t>
      </w:r>
      <w:r w:rsidR="00FA2DEE" w:rsidRPr="00211C68">
        <w:tab/>
        <w:t>Rel-17</w:t>
      </w:r>
      <w:r w:rsidR="00FA2DEE" w:rsidRPr="00211C68">
        <w:tab/>
        <w:t>NR_SL_enh-Core</w:t>
      </w:r>
    </w:p>
    <w:p w14:paraId="59EA945A" w14:textId="00F53484" w:rsidR="00FA2DEE" w:rsidRPr="00211C68" w:rsidRDefault="00005BAE" w:rsidP="00FA2DEE">
      <w:pPr>
        <w:pStyle w:val="Doc-title"/>
      </w:pPr>
      <w:hyperlink r:id="rId2424" w:history="1">
        <w:r>
          <w:rPr>
            <w:rStyle w:val="Hyperlink"/>
          </w:rPr>
          <w:t>R2-2109957</w:t>
        </w:r>
      </w:hyperlink>
      <w:r w:rsidR="00FA2DEE" w:rsidRPr="00211C68">
        <w:tab/>
        <w:t>On SL DRX alignment</w:t>
      </w:r>
      <w:r w:rsidR="00FA2DEE" w:rsidRPr="00211C68">
        <w:tab/>
        <w:t>Intel Corporation</w:t>
      </w:r>
      <w:r w:rsidR="00FA2DEE" w:rsidRPr="00211C68">
        <w:tab/>
        <w:t>discussion</w:t>
      </w:r>
      <w:r w:rsidR="00FA2DEE" w:rsidRPr="00211C68">
        <w:tab/>
        <w:t>Rel-17</w:t>
      </w:r>
      <w:r w:rsidR="00FA2DEE" w:rsidRPr="00211C68">
        <w:tab/>
        <w:t>NR_SL_enh-Core</w:t>
      </w:r>
    </w:p>
    <w:p w14:paraId="174A2613" w14:textId="3D62F182" w:rsidR="00FA2DEE" w:rsidRPr="00211C68" w:rsidRDefault="00005BAE" w:rsidP="00FA2DEE">
      <w:pPr>
        <w:pStyle w:val="Doc-title"/>
      </w:pPr>
      <w:hyperlink r:id="rId2425" w:history="1">
        <w:r>
          <w:rPr>
            <w:rStyle w:val="Hyperlink"/>
          </w:rPr>
          <w:t>R2-2110061</w:t>
        </w:r>
      </w:hyperlink>
      <w:r w:rsidR="00FA2DEE" w:rsidRPr="00211C68">
        <w:tab/>
        <w:t>Discussion on remaining issues on SL Impact of Uu-DRX</w:t>
      </w:r>
      <w:r w:rsidR="00FA2DEE" w:rsidRPr="00211C68">
        <w:tab/>
        <w:t>Apple</w:t>
      </w:r>
      <w:r w:rsidR="00FA2DEE" w:rsidRPr="00211C68">
        <w:tab/>
        <w:t>discussion</w:t>
      </w:r>
      <w:r w:rsidR="00FA2DEE" w:rsidRPr="00211C68">
        <w:tab/>
        <w:t>Rel-17</w:t>
      </w:r>
      <w:r w:rsidR="00FA2DEE" w:rsidRPr="00211C68">
        <w:tab/>
        <w:t>NR_SL_enh-Core</w:t>
      </w:r>
    </w:p>
    <w:p w14:paraId="12A37787" w14:textId="0F706857" w:rsidR="00FA2DEE" w:rsidRPr="00211C68" w:rsidRDefault="00005BAE" w:rsidP="00FA2DEE">
      <w:pPr>
        <w:pStyle w:val="Doc-title"/>
      </w:pPr>
      <w:hyperlink r:id="rId2426" w:history="1">
        <w:r>
          <w:rPr>
            <w:rStyle w:val="Hyperlink"/>
          </w:rPr>
          <w:t>R2-2110119</w:t>
        </w:r>
      </w:hyperlink>
      <w:r w:rsidR="00FA2DEE" w:rsidRPr="00211C68">
        <w:tab/>
        <w:t>Remaining issues on DRX Timers for SL Unicast</w:t>
      </w:r>
      <w:r w:rsidR="00FA2DEE" w:rsidRPr="00211C68">
        <w:tab/>
        <w:t>Spreadtrum Communications</w:t>
      </w:r>
      <w:r w:rsidR="00FA2DEE" w:rsidRPr="00211C68">
        <w:tab/>
        <w:t>discussion</w:t>
      </w:r>
      <w:r w:rsidR="00FA2DEE" w:rsidRPr="00211C68">
        <w:tab/>
        <w:t>Rel-17</w:t>
      </w:r>
    </w:p>
    <w:p w14:paraId="242D3A9B" w14:textId="0A63AEE2" w:rsidR="00FA2DEE" w:rsidRPr="00211C68" w:rsidRDefault="00005BAE" w:rsidP="00FA2DEE">
      <w:pPr>
        <w:pStyle w:val="Doc-title"/>
      </w:pPr>
      <w:hyperlink r:id="rId2427" w:history="1">
        <w:r>
          <w:rPr>
            <w:rStyle w:val="Hyperlink"/>
          </w:rPr>
          <w:t>R2-2110155</w:t>
        </w:r>
      </w:hyperlink>
      <w:r w:rsidR="00FA2DEE" w:rsidRPr="00211C68">
        <w:tab/>
        <w:t>Discussion on remaining issues and further consideration on SL DRX</w:t>
      </w:r>
      <w:r w:rsidR="00FA2DEE" w:rsidRPr="00211C68">
        <w:tab/>
        <w:t>LG Electronics France</w:t>
      </w:r>
      <w:r w:rsidR="00FA2DEE" w:rsidRPr="00211C68">
        <w:tab/>
        <w:t>discussion</w:t>
      </w:r>
      <w:r w:rsidR="00FA2DEE" w:rsidRPr="00211C68">
        <w:tab/>
        <w:t>Rel-17</w:t>
      </w:r>
      <w:r w:rsidR="00FA2DEE" w:rsidRPr="00211C68">
        <w:tab/>
        <w:t>NR_SL_enh-Core</w:t>
      </w:r>
    </w:p>
    <w:p w14:paraId="762E0780" w14:textId="198F8AFC" w:rsidR="00FA2DEE" w:rsidRPr="00211C68" w:rsidRDefault="00005BAE" w:rsidP="00FA2DEE">
      <w:pPr>
        <w:pStyle w:val="Doc-title"/>
      </w:pPr>
      <w:hyperlink r:id="rId2428" w:history="1">
        <w:r>
          <w:rPr>
            <w:rStyle w:val="Hyperlink"/>
          </w:rPr>
          <w:t>R2-2110162</w:t>
        </w:r>
      </w:hyperlink>
      <w:r w:rsidR="00FA2DEE" w:rsidRPr="00211C68">
        <w:tab/>
        <w:t>Open issues on TX centric SL DRX</w:t>
      </w:r>
      <w:r w:rsidR="00FA2DEE" w:rsidRPr="00211C68">
        <w:tab/>
        <w:t>LG Electronics France</w:t>
      </w:r>
      <w:r w:rsidR="00FA2DEE" w:rsidRPr="00211C68">
        <w:tab/>
        <w:t>discussion</w:t>
      </w:r>
      <w:r w:rsidR="00FA2DEE" w:rsidRPr="00211C68">
        <w:tab/>
        <w:t>Rel-17</w:t>
      </w:r>
      <w:r w:rsidR="00FA2DEE" w:rsidRPr="00211C68">
        <w:tab/>
        <w:t>5G_V2X_NRSL-Core</w:t>
      </w:r>
    </w:p>
    <w:p w14:paraId="5EE2A65F" w14:textId="70D0F45C" w:rsidR="00FA2DEE" w:rsidRPr="00211C68" w:rsidRDefault="00005BAE" w:rsidP="00FA2DEE">
      <w:pPr>
        <w:pStyle w:val="Doc-title"/>
      </w:pPr>
      <w:hyperlink r:id="rId2429" w:history="1">
        <w:r>
          <w:rPr>
            <w:rStyle w:val="Hyperlink"/>
          </w:rPr>
          <w:t>R2-2110223</w:t>
        </w:r>
      </w:hyperlink>
      <w:r w:rsidR="00FA2DEE" w:rsidRPr="00211C68">
        <w:tab/>
        <w:t>Discussion on Uu impact</w:t>
      </w:r>
      <w:r w:rsidR="00FA2DEE" w:rsidRPr="00211C68">
        <w:tab/>
        <w:t>Xiaomi</w:t>
      </w:r>
      <w:r w:rsidR="00FA2DEE" w:rsidRPr="00211C68">
        <w:tab/>
        <w:t>discussion</w:t>
      </w:r>
    </w:p>
    <w:p w14:paraId="38156181" w14:textId="54932F24" w:rsidR="00FA2DEE" w:rsidRPr="00211C68" w:rsidRDefault="00005BAE" w:rsidP="00FA2DEE">
      <w:pPr>
        <w:pStyle w:val="Doc-title"/>
      </w:pPr>
      <w:hyperlink r:id="rId2430" w:history="1">
        <w:r>
          <w:rPr>
            <w:rStyle w:val="Hyperlink"/>
          </w:rPr>
          <w:t>R2-2110224</w:t>
        </w:r>
      </w:hyperlink>
      <w:r w:rsidR="00FA2DEE" w:rsidRPr="00211C68">
        <w:tab/>
        <w:t>Discussion on Sidelink DRX for unicast</w:t>
      </w:r>
      <w:r w:rsidR="00FA2DEE" w:rsidRPr="00211C68">
        <w:tab/>
        <w:t>Xiaomi</w:t>
      </w:r>
      <w:r w:rsidR="00FA2DEE" w:rsidRPr="00211C68">
        <w:tab/>
        <w:t>discussion</w:t>
      </w:r>
    </w:p>
    <w:p w14:paraId="274A6749" w14:textId="57CE083E" w:rsidR="00FA2DEE" w:rsidRPr="00211C68" w:rsidRDefault="00005BAE" w:rsidP="00FA2DEE">
      <w:pPr>
        <w:pStyle w:val="Doc-title"/>
      </w:pPr>
      <w:hyperlink r:id="rId2431" w:history="1">
        <w:r>
          <w:rPr>
            <w:rStyle w:val="Hyperlink"/>
          </w:rPr>
          <w:t>R2-2110225</w:t>
        </w:r>
      </w:hyperlink>
      <w:r w:rsidR="00FA2DEE" w:rsidRPr="00211C68">
        <w:tab/>
        <w:t>Discussion on Sidelink DRX for broadcast and groupcast</w:t>
      </w:r>
      <w:r w:rsidR="00FA2DEE" w:rsidRPr="00211C68">
        <w:tab/>
        <w:t>Xiaomi</w:t>
      </w:r>
      <w:r w:rsidR="00FA2DEE" w:rsidRPr="00211C68">
        <w:tab/>
        <w:t>discussion</w:t>
      </w:r>
    </w:p>
    <w:p w14:paraId="6C6911B1" w14:textId="66844DDF" w:rsidR="00FA2DEE" w:rsidRPr="00211C68" w:rsidRDefault="00005BAE" w:rsidP="00FA2DEE">
      <w:pPr>
        <w:pStyle w:val="Doc-title"/>
      </w:pPr>
      <w:hyperlink r:id="rId2432" w:history="1">
        <w:r>
          <w:rPr>
            <w:rStyle w:val="Hyperlink"/>
          </w:rPr>
          <w:t>R2-2110273</w:t>
        </w:r>
      </w:hyperlink>
      <w:r w:rsidR="00FA2DEE" w:rsidRPr="00211C68">
        <w:tab/>
        <w:t>Remaining issues of SL DRX</w:t>
      </w:r>
      <w:r w:rsidR="00FA2DEE" w:rsidRPr="00211C68">
        <w:tab/>
        <w:t>MediaTek Inc.</w:t>
      </w:r>
      <w:r w:rsidR="00FA2DEE" w:rsidRPr="00211C68">
        <w:tab/>
        <w:t>discussion</w:t>
      </w:r>
      <w:r w:rsidR="00FA2DEE" w:rsidRPr="00211C68">
        <w:tab/>
        <w:t>Rel-17</w:t>
      </w:r>
      <w:r w:rsidR="00FA2DEE" w:rsidRPr="00211C68">
        <w:tab/>
        <w:t>NR_SL_enh-Core</w:t>
      </w:r>
    </w:p>
    <w:p w14:paraId="15D899A8" w14:textId="72B2CD93" w:rsidR="00FA2DEE" w:rsidRPr="00211C68" w:rsidRDefault="00005BAE" w:rsidP="00FA2DEE">
      <w:pPr>
        <w:pStyle w:val="Doc-title"/>
      </w:pPr>
      <w:hyperlink r:id="rId2433" w:history="1">
        <w:r>
          <w:rPr>
            <w:rStyle w:val="Hyperlink"/>
          </w:rPr>
          <w:t>R2-2110650</w:t>
        </w:r>
      </w:hyperlink>
      <w:r w:rsidR="00FA2DEE" w:rsidRPr="00211C68">
        <w:tab/>
        <w:t>Remaining issues for sidelink DRX</w:t>
      </w:r>
      <w:r w:rsidR="00FA2DEE" w:rsidRPr="00211C68">
        <w:tab/>
        <w:t>vivo</w:t>
      </w:r>
      <w:r w:rsidR="00FA2DEE" w:rsidRPr="00211C68">
        <w:tab/>
        <w:t>discussion</w:t>
      </w:r>
      <w:r w:rsidR="00FA2DEE" w:rsidRPr="00211C68">
        <w:tab/>
        <w:t>Rel-17</w:t>
      </w:r>
    </w:p>
    <w:p w14:paraId="318B7A4E" w14:textId="5E0B1010" w:rsidR="00FA2DEE" w:rsidRPr="00211C68" w:rsidRDefault="00005BAE" w:rsidP="00FA2DEE">
      <w:pPr>
        <w:pStyle w:val="Doc-title"/>
      </w:pPr>
      <w:hyperlink r:id="rId2434" w:history="1">
        <w:r>
          <w:rPr>
            <w:rStyle w:val="Hyperlink"/>
          </w:rPr>
          <w:t>R2-2110747</w:t>
        </w:r>
      </w:hyperlink>
      <w:r w:rsidR="00FA2DEE" w:rsidRPr="00211C68">
        <w:tab/>
        <w:t>SL data transmission considering SL DRX active time</w:t>
      </w:r>
      <w:r w:rsidR="00FA2DEE" w:rsidRPr="00211C68">
        <w:tab/>
        <w:t>Nokia, Nokia Shanghai Bell</w:t>
      </w:r>
      <w:r w:rsidR="00FA2DEE" w:rsidRPr="00211C68">
        <w:tab/>
        <w:t>discussion</w:t>
      </w:r>
      <w:r w:rsidR="00FA2DEE" w:rsidRPr="00211C68">
        <w:tab/>
        <w:t>NR_SL_enh-Core</w:t>
      </w:r>
    </w:p>
    <w:p w14:paraId="4EDFC59F" w14:textId="11ECF7D6" w:rsidR="00FA2DEE" w:rsidRPr="00211C68" w:rsidRDefault="00005BAE" w:rsidP="00FA2DEE">
      <w:pPr>
        <w:pStyle w:val="Doc-title"/>
      </w:pPr>
      <w:hyperlink r:id="rId2435" w:history="1">
        <w:r>
          <w:rPr>
            <w:rStyle w:val="Hyperlink"/>
          </w:rPr>
          <w:t>R2-2110937</w:t>
        </w:r>
      </w:hyperlink>
      <w:r w:rsidR="00FA2DEE" w:rsidRPr="00211C68">
        <w:tab/>
        <w:t>Further consideration on SL DRX and Uu DRX alignments</w:t>
      </w:r>
      <w:r w:rsidR="00FA2DEE" w:rsidRPr="00211C68">
        <w:tab/>
        <w:t>Samsung Research America</w:t>
      </w:r>
      <w:r w:rsidR="00FA2DEE" w:rsidRPr="00211C68">
        <w:tab/>
        <w:t>discussion</w:t>
      </w:r>
    </w:p>
    <w:p w14:paraId="79AD42F2" w14:textId="371FBEAD" w:rsidR="00FA2DEE" w:rsidRPr="00211C68" w:rsidRDefault="00005BAE" w:rsidP="00FA2DEE">
      <w:pPr>
        <w:pStyle w:val="Doc-title"/>
      </w:pPr>
      <w:hyperlink r:id="rId2436" w:history="1">
        <w:r>
          <w:rPr>
            <w:rStyle w:val="Hyperlink"/>
          </w:rPr>
          <w:t>R2-2110938</w:t>
        </w:r>
      </w:hyperlink>
      <w:r w:rsidR="00FA2DEE" w:rsidRPr="00211C68">
        <w:tab/>
        <w:t>Open issues on SL DRX operation in groupcast</w:t>
      </w:r>
      <w:r w:rsidR="00FA2DEE" w:rsidRPr="00211C68">
        <w:tab/>
        <w:t>Samsung Research America</w:t>
      </w:r>
      <w:r w:rsidR="00FA2DEE" w:rsidRPr="00211C68">
        <w:tab/>
        <w:t>discussion</w:t>
      </w:r>
    </w:p>
    <w:p w14:paraId="06EE241F" w14:textId="42B16817" w:rsidR="00FA2DEE" w:rsidRPr="00211C68" w:rsidRDefault="00005BAE" w:rsidP="00FA2DEE">
      <w:pPr>
        <w:pStyle w:val="Doc-title"/>
      </w:pPr>
      <w:hyperlink r:id="rId2437" w:history="1">
        <w:r>
          <w:rPr>
            <w:rStyle w:val="Hyperlink"/>
          </w:rPr>
          <w:t>R2-2111008</w:t>
        </w:r>
      </w:hyperlink>
      <w:r w:rsidR="00FA2DEE" w:rsidRPr="00211C68">
        <w:tab/>
        <w:t>Discussion on remaining issues on Sidelink DRX</w:t>
      </w:r>
      <w:r w:rsidR="00FA2DEE" w:rsidRPr="00211C68">
        <w:tab/>
        <w:t>ASUSTeK</w:t>
      </w:r>
      <w:r w:rsidR="00FA2DEE" w:rsidRPr="00211C68">
        <w:tab/>
        <w:t>discussion</w:t>
      </w:r>
      <w:r w:rsidR="00FA2DEE" w:rsidRPr="00211C68">
        <w:tab/>
        <w:t>Rel-17</w:t>
      </w:r>
      <w:r w:rsidR="00FA2DEE" w:rsidRPr="00211C68">
        <w:tab/>
        <w:t>NR_SL_enh-Core</w:t>
      </w:r>
    </w:p>
    <w:p w14:paraId="78EC6371" w14:textId="2E44BA7E" w:rsidR="00FA2DEE" w:rsidRPr="00211C68" w:rsidRDefault="00005BAE" w:rsidP="00FA2DEE">
      <w:pPr>
        <w:pStyle w:val="Doc-title"/>
      </w:pPr>
      <w:hyperlink r:id="rId2438" w:history="1">
        <w:r>
          <w:rPr>
            <w:rStyle w:val="Hyperlink"/>
          </w:rPr>
          <w:t>R2-2111065</w:t>
        </w:r>
      </w:hyperlink>
      <w:r w:rsidR="00FA2DEE" w:rsidRPr="00211C68">
        <w:tab/>
        <w:t>Remaining issues for SL DRX timers</w:t>
      </w:r>
      <w:r w:rsidR="00FA2DEE" w:rsidRPr="00211C68">
        <w:tab/>
        <w:t>Lenovo, Motorola Mobility</w:t>
      </w:r>
      <w:r w:rsidR="00FA2DEE" w:rsidRPr="00211C68">
        <w:tab/>
        <w:t>discussion</w:t>
      </w:r>
      <w:r w:rsidR="00FA2DEE" w:rsidRPr="00211C68">
        <w:tab/>
        <w:t>Rel-17</w:t>
      </w:r>
      <w:r w:rsidR="00FA2DEE" w:rsidRPr="00211C68">
        <w:tab/>
        <w:t>NR_SL_enh-Core</w:t>
      </w:r>
    </w:p>
    <w:p w14:paraId="1FAFF05F" w14:textId="0FE6CA35" w:rsidR="00FA2DEE" w:rsidRPr="00211C68" w:rsidRDefault="00005BAE" w:rsidP="00FA2DEE">
      <w:pPr>
        <w:pStyle w:val="Doc-title"/>
      </w:pPr>
      <w:hyperlink r:id="rId2439" w:history="1">
        <w:r>
          <w:rPr>
            <w:rStyle w:val="Hyperlink"/>
          </w:rPr>
          <w:t>R2-2111119</w:t>
        </w:r>
      </w:hyperlink>
      <w:r w:rsidR="00FA2DEE" w:rsidRPr="00211C68">
        <w:tab/>
        <w:t>Discussion on Uu DRX and SL DRX Alignment</w:t>
      </w:r>
      <w:r w:rsidR="00FA2DEE" w:rsidRPr="00211C68">
        <w:tab/>
        <w:t>Qualcomm Finland RFFE Oy</w:t>
      </w:r>
      <w:r w:rsidR="00FA2DEE" w:rsidRPr="00211C68">
        <w:tab/>
        <w:t>discussion</w:t>
      </w:r>
    </w:p>
    <w:p w14:paraId="3BA52BFA" w14:textId="6F2B3532" w:rsidR="00FA2DEE" w:rsidRPr="00211C68" w:rsidRDefault="00005BAE" w:rsidP="00FA2DEE">
      <w:pPr>
        <w:pStyle w:val="Doc-title"/>
      </w:pPr>
      <w:hyperlink r:id="rId2440" w:history="1">
        <w:r>
          <w:rPr>
            <w:rStyle w:val="Hyperlink"/>
          </w:rPr>
          <w:t>R2-2111120</w:t>
        </w:r>
      </w:hyperlink>
      <w:r w:rsidR="00FA2DEE" w:rsidRPr="00211C68">
        <w:tab/>
        <w:t>Discussion on Blind Retransmissions with DRX in Mode 1</w:t>
      </w:r>
      <w:r w:rsidR="00FA2DEE" w:rsidRPr="00211C68">
        <w:tab/>
        <w:t>Qualcomm Finland RFFE Oy</w:t>
      </w:r>
      <w:r w:rsidR="00FA2DEE" w:rsidRPr="00211C68">
        <w:tab/>
        <w:t>discussion</w:t>
      </w:r>
    </w:p>
    <w:p w14:paraId="4A94E9E4" w14:textId="487B29D5" w:rsidR="00FA2DEE" w:rsidRPr="00211C68" w:rsidRDefault="00005BAE" w:rsidP="00FA2DEE">
      <w:pPr>
        <w:pStyle w:val="Doc-title"/>
      </w:pPr>
      <w:hyperlink r:id="rId2441" w:history="1">
        <w:r>
          <w:rPr>
            <w:rStyle w:val="Hyperlink"/>
          </w:rPr>
          <w:t>R2-2111121</w:t>
        </w:r>
      </w:hyperlink>
      <w:r w:rsidR="00FA2DEE" w:rsidRPr="00211C68">
        <w:tab/>
        <w:t xml:space="preserve">Discussion on RLF and PC5 RRC Connection with SL DRX </w:t>
      </w:r>
      <w:r w:rsidR="00FA2DEE" w:rsidRPr="00211C68">
        <w:tab/>
        <w:t>Qualcomm Finland RFFE Oy</w:t>
      </w:r>
      <w:r w:rsidR="00FA2DEE" w:rsidRPr="00211C68">
        <w:tab/>
        <w:t>discussion</w:t>
      </w:r>
    </w:p>
    <w:p w14:paraId="4DDDA206" w14:textId="562659E8" w:rsidR="00FA2DEE" w:rsidRPr="00211C68" w:rsidRDefault="00005BAE" w:rsidP="00FA2DEE">
      <w:pPr>
        <w:pStyle w:val="Doc-title"/>
      </w:pPr>
      <w:hyperlink r:id="rId2442" w:history="1">
        <w:r>
          <w:rPr>
            <w:rStyle w:val="Hyperlink"/>
          </w:rPr>
          <w:t>R2-2111122</w:t>
        </w:r>
      </w:hyperlink>
      <w:r w:rsidR="00FA2DEE" w:rsidRPr="00211C68">
        <w:tab/>
        <w:t>Discussion on pool separation for SL DRX</w:t>
      </w:r>
      <w:r w:rsidR="00FA2DEE" w:rsidRPr="00211C68">
        <w:tab/>
        <w:t>LG Electronics France and ZTE</w:t>
      </w:r>
      <w:r w:rsidR="00FA2DEE" w:rsidRPr="00211C68">
        <w:tab/>
        <w:t>discussion</w:t>
      </w:r>
      <w:r w:rsidR="00FA2DEE" w:rsidRPr="00211C68">
        <w:tab/>
        <w:t>NR_SL_enh-Core</w:t>
      </w:r>
    </w:p>
    <w:p w14:paraId="4A9DA3FC" w14:textId="22F433EE" w:rsidR="00FA2DEE" w:rsidRPr="00211C68" w:rsidRDefault="00005BAE" w:rsidP="00FA2DEE">
      <w:pPr>
        <w:pStyle w:val="Doc-title"/>
      </w:pPr>
      <w:hyperlink r:id="rId2443" w:history="1">
        <w:r>
          <w:rPr>
            <w:rStyle w:val="Hyperlink"/>
          </w:rPr>
          <w:t>R2-2110316</w:t>
        </w:r>
      </w:hyperlink>
      <w:r w:rsidR="00FA2DEE" w:rsidRPr="00211C68">
        <w:tab/>
        <w:t>DRX Active time, Sensing and Configuration aspects</w:t>
      </w:r>
      <w:r w:rsidR="00FA2DEE" w:rsidRPr="00211C68">
        <w:tab/>
        <w:t>Lenovo, Motorola Mobility</w:t>
      </w:r>
      <w:r w:rsidR="00FA2DEE" w:rsidRPr="00211C68">
        <w:tab/>
        <w:t>discussion</w:t>
      </w:r>
      <w:r w:rsidR="00FA2DEE" w:rsidRPr="00211C68">
        <w:tab/>
        <w:t>Rel-17</w:t>
      </w:r>
      <w:r w:rsidR="00FA2DEE" w:rsidRPr="00211C68">
        <w:tab/>
        <w:t>Withdrawn</w:t>
      </w:r>
    </w:p>
    <w:p w14:paraId="1CA8D24A" w14:textId="77777777" w:rsidR="00FA2DEE" w:rsidRPr="00211C68" w:rsidRDefault="00FA2DEE" w:rsidP="00FA2DEE">
      <w:pPr>
        <w:pStyle w:val="Doc-text2"/>
      </w:pPr>
    </w:p>
    <w:p w14:paraId="13982F43" w14:textId="77777777" w:rsidR="00FA2DEE" w:rsidRPr="00211C68" w:rsidRDefault="00FA2DEE" w:rsidP="00FA2DEE">
      <w:pPr>
        <w:pStyle w:val="Heading3"/>
      </w:pPr>
      <w:bookmarkStart w:id="281" w:name="_Toc92750904"/>
      <w:r w:rsidRPr="00211C68">
        <w:t>8.15.3</w:t>
      </w:r>
      <w:r w:rsidRPr="00211C68">
        <w:tab/>
        <w:t>Resource allocation enhancements RAN2 scope</w:t>
      </w:r>
      <w:bookmarkEnd w:id="281"/>
    </w:p>
    <w:p w14:paraId="5059D0AA" w14:textId="77777777" w:rsidR="00FA2DEE" w:rsidRPr="00211C68" w:rsidRDefault="00FA2DEE" w:rsidP="00FA2DEE">
      <w:pPr>
        <w:pStyle w:val="Comments"/>
      </w:pPr>
      <w:r w:rsidRPr="00211C68">
        <w:t>Including RAN2 discussion scope on random selection, partial sensing and inter-UE coordination. This agenda item may utilize a summary document (LG).</w:t>
      </w:r>
    </w:p>
    <w:p w14:paraId="20A6F3DC" w14:textId="77777777" w:rsidR="00FA2DEE" w:rsidRPr="00211C68" w:rsidRDefault="00FA2DEE" w:rsidP="00FA2DEE">
      <w:pPr>
        <w:pStyle w:val="Doc-title"/>
      </w:pPr>
    </w:p>
    <w:p w14:paraId="3FE5FA31" w14:textId="77777777" w:rsidR="00FA2DEE" w:rsidRPr="00211C68" w:rsidRDefault="00FA2DEE" w:rsidP="00FA2DEE">
      <w:pPr>
        <w:ind w:left="1440"/>
      </w:pPr>
      <w:r w:rsidRPr="00211C68">
        <w:t xml:space="preserve">[Session Chair]: What do companies think on the need of 8.15.3 summary (e.g. summarize the proposals and identify/discuss RAN2 issues/scopes that we can make a progress considering the current RAN1 status)? RAN2 can start the discussion based on the summary. Or do companies consider we should still wait for more RAN1 progress? [OPPO, Intel]: For inter-UE coordination, we should wait for more RAN1 progress considering the current RAN1 status. For partial </w:t>
      </w:r>
      <w:r w:rsidRPr="00211C68">
        <w:lastRenderedPageBreak/>
        <w:t>sensing/random selection, we can start discussion. [Ericsson]: RAN1 status on this agenda item is still quite pre-matured and there are many dependencies with RAN1 (including both inter-UE coordination and partial sensing/random selection). We should wait for more RAN1 progress before RAN2 starts the discussion. [LG, Qualcomm, Vivo, Xiaomi, CATT, Lenovo]: Agree with Ericsson. [LG]: As WI rapporteur company, suggest to wait for more RAN1 progress.</w:t>
      </w:r>
    </w:p>
    <w:p w14:paraId="74BBF746" w14:textId="77777777" w:rsidR="00FA2DEE" w:rsidRPr="00211C68" w:rsidRDefault="00FA2DEE" w:rsidP="00FA2DEE">
      <w:pPr>
        <w:pStyle w:val="Doc-title"/>
      </w:pPr>
    </w:p>
    <w:p w14:paraId="6A0A3196" w14:textId="0A786777" w:rsidR="00FA2DEE" w:rsidRPr="00211C68" w:rsidRDefault="00005BAE" w:rsidP="00FA2DEE">
      <w:pPr>
        <w:pStyle w:val="Doc-title"/>
      </w:pPr>
      <w:hyperlink r:id="rId2444" w:history="1">
        <w:r>
          <w:rPr>
            <w:rStyle w:val="Hyperlink"/>
          </w:rPr>
          <w:t>R2-2109416</w:t>
        </w:r>
      </w:hyperlink>
      <w:r w:rsidR="00FA2DEE" w:rsidRPr="00211C68">
        <w:tab/>
        <w:t>Discussion on resource allocation enhancement</w:t>
      </w:r>
      <w:r w:rsidR="00FA2DEE" w:rsidRPr="00211C68">
        <w:tab/>
        <w:t>OPPO</w:t>
      </w:r>
      <w:r w:rsidR="00FA2DEE" w:rsidRPr="00211C68">
        <w:tab/>
        <w:t>discussion</w:t>
      </w:r>
      <w:r w:rsidR="00FA2DEE" w:rsidRPr="00211C68">
        <w:tab/>
        <w:t>Rel-17</w:t>
      </w:r>
      <w:r w:rsidR="00FA2DEE" w:rsidRPr="00211C68">
        <w:tab/>
        <w:t>NR_SL_enh-Core</w:t>
      </w:r>
    </w:p>
    <w:p w14:paraId="241D3CC2" w14:textId="18D3F004" w:rsidR="00FA2DEE" w:rsidRPr="00211C68" w:rsidRDefault="00005BAE" w:rsidP="00FA2DEE">
      <w:pPr>
        <w:pStyle w:val="Doc-title"/>
      </w:pPr>
      <w:hyperlink r:id="rId2445" w:history="1">
        <w:r>
          <w:rPr>
            <w:rStyle w:val="Hyperlink"/>
          </w:rPr>
          <w:t>R2-2109479</w:t>
        </w:r>
      </w:hyperlink>
      <w:r w:rsidR="00FA2DEE" w:rsidRPr="00211C68">
        <w:tab/>
        <w:t>Consideration on Resource Allocation Enhancements</w:t>
      </w:r>
      <w:r w:rsidR="00FA2DEE" w:rsidRPr="00211C68">
        <w:tab/>
        <w:t>CATT</w:t>
      </w:r>
      <w:r w:rsidR="00FA2DEE" w:rsidRPr="00211C68">
        <w:tab/>
        <w:t>discussion</w:t>
      </w:r>
      <w:r w:rsidR="00FA2DEE" w:rsidRPr="00211C68">
        <w:tab/>
        <w:t>Rel-17</w:t>
      </w:r>
      <w:r w:rsidR="00FA2DEE" w:rsidRPr="00211C68">
        <w:tab/>
        <w:t>NR_SL_enh-Core</w:t>
      </w:r>
    </w:p>
    <w:p w14:paraId="10B09C38" w14:textId="72528633" w:rsidR="00FA2DEE" w:rsidRPr="00211C68" w:rsidRDefault="00005BAE" w:rsidP="00FA2DEE">
      <w:pPr>
        <w:pStyle w:val="Doc-title"/>
      </w:pPr>
      <w:hyperlink r:id="rId2446" w:history="1">
        <w:r>
          <w:rPr>
            <w:rStyle w:val="Hyperlink"/>
          </w:rPr>
          <w:t>R2-2109719</w:t>
        </w:r>
      </w:hyperlink>
      <w:r w:rsidR="00FA2DEE" w:rsidRPr="00211C68">
        <w:tab/>
        <w:t>Discussion on RAN2 impacts for supporting inter-UE coordination Scheme 1 with preferred resource set</w:t>
      </w:r>
      <w:r w:rsidR="00FA2DEE" w:rsidRPr="00211C68">
        <w:tab/>
        <w:t>NEC Corporation</w:t>
      </w:r>
      <w:r w:rsidR="00FA2DEE" w:rsidRPr="00211C68">
        <w:tab/>
        <w:t>discussion</w:t>
      </w:r>
    </w:p>
    <w:p w14:paraId="6265DD98" w14:textId="4478A336" w:rsidR="00FA2DEE" w:rsidRPr="00211C68" w:rsidRDefault="00005BAE" w:rsidP="00FA2DEE">
      <w:pPr>
        <w:pStyle w:val="Doc-title"/>
      </w:pPr>
      <w:hyperlink r:id="rId2447" w:history="1">
        <w:r>
          <w:rPr>
            <w:rStyle w:val="Hyperlink"/>
          </w:rPr>
          <w:t>R2-2109958</w:t>
        </w:r>
      </w:hyperlink>
      <w:r w:rsidR="00FA2DEE" w:rsidRPr="00211C68">
        <w:tab/>
        <w:t>On resource allocation and inter-UE coordination aspects</w:t>
      </w:r>
      <w:r w:rsidR="00FA2DEE" w:rsidRPr="00211C68">
        <w:tab/>
        <w:t>Intel Corporation</w:t>
      </w:r>
      <w:r w:rsidR="00FA2DEE" w:rsidRPr="00211C68">
        <w:tab/>
        <w:t>discussion</w:t>
      </w:r>
      <w:r w:rsidR="00FA2DEE" w:rsidRPr="00211C68">
        <w:tab/>
        <w:t>Rel-17</w:t>
      </w:r>
      <w:r w:rsidR="00FA2DEE" w:rsidRPr="00211C68">
        <w:tab/>
        <w:t>NR_SL_enh-Core</w:t>
      </w:r>
    </w:p>
    <w:p w14:paraId="78F2F478" w14:textId="4A9AE8E6" w:rsidR="00FA2DEE" w:rsidRPr="00211C68" w:rsidRDefault="00005BAE" w:rsidP="00FA2DEE">
      <w:pPr>
        <w:pStyle w:val="Doc-title"/>
      </w:pPr>
      <w:hyperlink r:id="rId2448" w:history="1">
        <w:r>
          <w:rPr>
            <w:rStyle w:val="Hyperlink"/>
          </w:rPr>
          <w:t>R2-2110063</w:t>
        </w:r>
      </w:hyperlink>
      <w:r w:rsidR="00FA2DEE" w:rsidRPr="00211C68">
        <w:tab/>
        <w:t>Discussion on resource allocation enhancements</w:t>
      </w:r>
      <w:r w:rsidR="00FA2DEE" w:rsidRPr="00211C68">
        <w:tab/>
        <w:t>Apple</w:t>
      </w:r>
      <w:r w:rsidR="00FA2DEE" w:rsidRPr="00211C68">
        <w:tab/>
        <w:t>discussion</w:t>
      </w:r>
      <w:r w:rsidR="00FA2DEE" w:rsidRPr="00211C68">
        <w:tab/>
        <w:t>Rel-17</w:t>
      </w:r>
      <w:r w:rsidR="00FA2DEE" w:rsidRPr="00211C68">
        <w:tab/>
        <w:t>NR_SL_enh-Core</w:t>
      </w:r>
    </w:p>
    <w:p w14:paraId="1B99A126" w14:textId="5EFB2FBF" w:rsidR="00FA2DEE" w:rsidRPr="00211C68" w:rsidRDefault="00005BAE" w:rsidP="00FA2DEE">
      <w:pPr>
        <w:pStyle w:val="Doc-title"/>
      </w:pPr>
      <w:hyperlink r:id="rId2449" w:history="1">
        <w:r>
          <w:rPr>
            <w:rStyle w:val="Hyperlink"/>
          </w:rPr>
          <w:t>R2-2110120</w:t>
        </w:r>
      </w:hyperlink>
      <w:r w:rsidR="00FA2DEE" w:rsidRPr="00211C68">
        <w:tab/>
        <w:t>Discussion on resource allocation enhancement for NR sidelink</w:t>
      </w:r>
      <w:r w:rsidR="00FA2DEE" w:rsidRPr="00211C68">
        <w:tab/>
        <w:t>Spreadtrum Communications</w:t>
      </w:r>
      <w:r w:rsidR="00FA2DEE" w:rsidRPr="00211C68">
        <w:tab/>
        <w:t>discussion</w:t>
      </w:r>
      <w:r w:rsidR="00FA2DEE" w:rsidRPr="00211C68">
        <w:tab/>
        <w:t>Rel-17</w:t>
      </w:r>
    </w:p>
    <w:p w14:paraId="6FC7E487" w14:textId="53049A4F" w:rsidR="00FA2DEE" w:rsidRPr="00211C68" w:rsidRDefault="00005BAE" w:rsidP="00FA2DEE">
      <w:pPr>
        <w:pStyle w:val="Doc-title"/>
      </w:pPr>
      <w:hyperlink r:id="rId2450" w:history="1">
        <w:r>
          <w:rPr>
            <w:rStyle w:val="Hyperlink"/>
          </w:rPr>
          <w:t>R2-2110156</w:t>
        </w:r>
      </w:hyperlink>
      <w:r w:rsidR="00FA2DEE" w:rsidRPr="00211C68">
        <w:tab/>
        <w:t>Power efficient resource allocation and Inter-UE coordination</w:t>
      </w:r>
      <w:r w:rsidR="00FA2DEE" w:rsidRPr="00211C68">
        <w:tab/>
        <w:t>LG Electronics France</w:t>
      </w:r>
      <w:r w:rsidR="00FA2DEE" w:rsidRPr="00211C68">
        <w:tab/>
        <w:t>discussion</w:t>
      </w:r>
      <w:r w:rsidR="00FA2DEE" w:rsidRPr="00211C68">
        <w:tab/>
        <w:t>Rel-17</w:t>
      </w:r>
      <w:r w:rsidR="00FA2DEE" w:rsidRPr="00211C68">
        <w:tab/>
        <w:t>NR_SL_enh-Core</w:t>
      </w:r>
    </w:p>
    <w:p w14:paraId="6296F1F2" w14:textId="034284A2" w:rsidR="00FA2DEE" w:rsidRPr="00211C68" w:rsidRDefault="00005BAE" w:rsidP="00FA2DEE">
      <w:pPr>
        <w:pStyle w:val="Doc-title"/>
      </w:pPr>
      <w:hyperlink r:id="rId2451" w:history="1">
        <w:r>
          <w:rPr>
            <w:rStyle w:val="Hyperlink"/>
          </w:rPr>
          <w:t>R2-2110317</w:t>
        </w:r>
      </w:hyperlink>
      <w:r w:rsidR="00FA2DEE" w:rsidRPr="00211C68">
        <w:tab/>
        <w:t>Discussion on  sidelink resource allocation enhancements</w:t>
      </w:r>
      <w:r w:rsidR="00FA2DEE" w:rsidRPr="00211C68">
        <w:tab/>
        <w:t>Lenovo, Motorola Mobility</w:t>
      </w:r>
      <w:r w:rsidR="00FA2DEE" w:rsidRPr="00211C68">
        <w:tab/>
        <w:t>discussion</w:t>
      </w:r>
      <w:r w:rsidR="00FA2DEE" w:rsidRPr="00211C68">
        <w:tab/>
        <w:t>Rel-17</w:t>
      </w:r>
    </w:p>
    <w:p w14:paraId="53CCC820" w14:textId="518C74C0" w:rsidR="00FA2DEE" w:rsidRPr="00211C68" w:rsidRDefault="00005BAE" w:rsidP="00FA2DEE">
      <w:pPr>
        <w:pStyle w:val="Doc-title"/>
      </w:pPr>
      <w:hyperlink r:id="rId2452" w:history="1">
        <w:r>
          <w:rPr>
            <w:rStyle w:val="Hyperlink"/>
          </w:rPr>
          <w:t>R2-2110396</w:t>
        </w:r>
      </w:hyperlink>
      <w:r w:rsidR="00FA2DEE" w:rsidRPr="00211C68">
        <w:tab/>
        <w:t>Inter-UE Coordination for Sidelink Mode 2 Resource Allocation</w:t>
      </w:r>
      <w:r w:rsidR="00FA2DEE" w:rsidRPr="00211C68">
        <w:tab/>
        <w:t>Fraunhofer IIS, Fraunhofer HHI</w:t>
      </w:r>
      <w:r w:rsidR="00FA2DEE" w:rsidRPr="00211C68">
        <w:tab/>
        <w:t>discussion</w:t>
      </w:r>
      <w:r w:rsidR="00FA2DEE" w:rsidRPr="00211C68">
        <w:tab/>
        <w:t>Rel-17</w:t>
      </w:r>
      <w:r w:rsidR="00FA2DEE" w:rsidRPr="00211C68">
        <w:tab/>
      </w:r>
      <w:hyperlink r:id="rId2453" w:history="1">
        <w:r>
          <w:rPr>
            <w:rStyle w:val="Hyperlink"/>
          </w:rPr>
          <w:t>R2-2107182</w:t>
        </w:r>
      </w:hyperlink>
    </w:p>
    <w:p w14:paraId="72264D16" w14:textId="1BAA7AEF" w:rsidR="00FA2DEE" w:rsidRPr="00211C68" w:rsidRDefault="00005BAE" w:rsidP="00FA2DEE">
      <w:pPr>
        <w:pStyle w:val="Doc-title"/>
      </w:pPr>
      <w:hyperlink r:id="rId2454" w:history="1">
        <w:r>
          <w:rPr>
            <w:rStyle w:val="Hyperlink"/>
          </w:rPr>
          <w:t>R2-2110419</w:t>
        </w:r>
      </w:hyperlink>
      <w:r w:rsidR="00FA2DEE" w:rsidRPr="00211C68">
        <w:tab/>
        <w:t xml:space="preserve">Power Reduction for Sidelink Mode 2 Resource Allocation </w:t>
      </w:r>
      <w:r w:rsidR="00FA2DEE" w:rsidRPr="00211C68">
        <w:tab/>
        <w:t>Fraunhofer IIS, Fraunhofer HHI</w:t>
      </w:r>
      <w:r w:rsidR="00FA2DEE" w:rsidRPr="00211C68">
        <w:tab/>
        <w:t>discussion</w:t>
      </w:r>
      <w:r w:rsidR="00FA2DEE" w:rsidRPr="00211C68">
        <w:tab/>
        <w:t>Rel-17</w:t>
      </w:r>
    </w:p>
    <w:p w14:paraId="4268408D" w14:textId="7E6C3ED7" w:rsidR="00FA2DEE" w:rsidRPr="00211C68" w:rsidRDefault="00005BAE" w:rsidP="00FA2DEE">
      <w:pPr>
        <w:pStyle w:val="Doc-title"/>
      </w:pPr>
      <w:hyperlink r:id="rId2455" w:history="1">
        <w:r>
          <w:rPr>
            <w:rStyle w:val="Hyperlink"/>
          </w:rPr>
          <w:t>R2-2110651</w:t>
        </w:r>
      </w:hyperlink>
      <w:r w:rsidR="00FA2DEE" w:rsidRPr="00211C68">
        <w:tab/>
        <w:t>Discussion on inter-UE coordination for sidelink mode-2</w:t>
      </w:r>
      <w:r w:rsidR="00FA2DEE" w:rsidRPr="00211C68">
        <w:tab/>
        <w:t>vivo</w:t>
      </w:r>
      <w:r w:rsidR="00FA2DEE" w:rsidRPr="00211C68">
        <w:tab/>
        <w:t>discussion</w:t>
      </w:r>
      <w:r w:rsidR="00FA2DEE" w:rsidRPr="00211C68">
        <w:tab/>
        <w:t>Rel-17</w:t>
      </w:r>
    </w:p>
    <w:p w14:paraId="348128EE" w14:textId="7A2C8EB9" w:rsidR="00FA2DEE" w:rsidRPr="00211C68" w:rsidRDefault="00005BAE" w:rsidP="00FA2DEE">
      <w:pPr>
        <w:pStyle w:val="Doc-title"/>
      </w:pPr>
      <w:hyperlink r:id="rId2456" w:history="1">
        <w:r>
          <w:rPr>
            <w:rStyle w:val="Hyperlink"/>
          </w:rPr>
          <w:t>R2-2110691</w:t>
        </w:r>
      </w:hyperlink>
      <w:r w:rsidR="00FA2DEE" w:rsidRPr="00211C68">
        <w:tab/>
        <w:t>General principles for resource allocation enhancements for SL mode 2</w:t>
      </w:r>
      <w:r w:rsidR="00FA2DEE" w:rsidRPr="00211C68">
        <w:tab/>
        <w:t>Ericsson</w:t>
      </w:r>
      <w:r w:rsidR="00FA2DEE" w:rsidRPr="00211C68">
        <w:tab/>
        <w:t>discussion</w:t>
      </w:r>
      <w:r w:rsidR="00FA2DEE" w:rsidRPr="00211C68">
        <w:tab/>
        <w:t>Rel-17</w:t>
      </w:r>
      <w:r w:rsidR="00FA2DEE" w:rsidRPr="00211C68">
        <w:tab/>
        <w:t>NR_SL_enh-Core</w:t>
      </w:r>
    </w:p>
    <w:p w14:paraId="5A0C05C8" w14:textId="2BC0EE03" w:rsidR="00FA2DEE" w:rsidRPr="00211C68" w:rsidRDefault="00005BAE" w:rsidP="00FA2DEE">
      <w:pPr>
        <w:pStyle w:val="Doc-title"/>
      </w:pPr>
      <w:hyperlink r:id="rId2457" w:history="1">
        <w:r>
          <w:rPr>
            <w:rStyle w:val="Hyperlink"/>
          </w:rPr>
          <w:t>R2-2110828</w:t>
        </w:r>
      </w:hyperlink>
      <w:r w:rsidR="00FA2DEE" w:rsidRPr="00211C68">
        <w:tab/>
        <w:t>Discussion on inter-UE coordination</w:t>
      </w:r>
      <w:r w:rsidR="00FA2DEE" w:rsidRPr="00211C68">
        <w:tab/>
        <w:t>ZTE Corporation, Sanechips</w:t>
      </w:r>
      <w:r w:rsidR="00FA2DEE" w:rsidRPr="00211C68">
        <w:tab/>
        <w:t>discussion</w:t>
      </w:r>
      <w:r w:rsidR="00FA2DEE" w:rsidRPr="00211C68">
        <w:tab/>
        <w:t>Rel-17</w:t>
      </w:r>
      <w:r w:rsidR="00FA2DEE" w:rsidRPr="00211C68">
        <w:tab/>
        <w:t>NR_SL_enh-Core</w:t>
      </w:r>
    </w:p>
    <w:p w14:paraId="1A46A2E6" w14:textId="2BCA8C1A" w:rsidR="00FA2DEE" w:rsidRPr="00211C68" w:rsidRDefault="00005BAE" w:rsidP="00FA2DEE">
      <w:pPr>
        <w:pStyle w:val="Doc-title"/>
      </w:pPr>
      <w:hyperlink r:id="rId2458" w:history="1">
        <w:r>
          <w:rPr>
            <w:rStyle w:val="Hyperlink"/>
          </w:rPr>
          <w:t>R2-2110940</w:t>
        </w:r>
      </w:hyperlink>
      <w:r w:rsidR="00FA2DEE" w:rsidRPr="00211C68">
        <w:tab/>
        <w:t>Resource pool configuration and selection of resource selection mechanism</w:t>
      </w:r>
      <w:r w:rsidR="00FA2DEE" w:rsidRPr="00211C68">
        <w:tab/>
        <w:t>Samsung Research America</w:t>
      </w:r>
      <w:r w:rsidR="00FA2DEE" w:rsidRPr="00211C68">
        <w:tab/>
        <w:t>discussion</w:t>
      </w:r>
    </w:p>
    <w:p w14:paraId="22E411D8" w14:textId="77777777" w:rsidR="00FA2DEE" w:rsidRPr="00211C68" w:rsidRDefault="00FA2DEE" w:rsidP="00FA2DEE">
      <w:pPr>
        <w:pStyle w:val="Doc-title"/>
      </w:pPr>
    </w:p>
    <w:p w14:paraId="0D34F343" w14:textId="77777777" w:rsidR="00E0756E" w:rsidRPr="00211C68" w:rsidRDefault="00E0756E" w:rsidP="00E0756E">
      <w:pPr>
        <w:pStyle w:val="Heading2"/>
      </w:pPr>
      <w:bookmarkStart w:id="282" w:name="_Toc92750905"/>
      <w:r w:rsidRPr="00211C68">
        <w:t>8.16</w:t>
      </w:r>
      <w:r w:rsidRPr="00211C68">
        <w:tab/>
        <w:t>NR Non-Public Network enhancements</w:t>
      </w:r>
      <w:bookmarkEnd w:id="282"/>
    </w:p>
    <w:p w14:paraId="43650770" w14:textId="77777777" w:rsidR="00E0756E" w:rsidRPr="00211C68" w:rsidRDefault="00E0756E" w:rsidP="00E0756E">
      <w:pPr>
        <w:pStyle w:val="Comments"/>
      </w:pPr>
      <w:r w:rsidRPr="00211C68">
        <w:t>(WI NG_RAN_PRN_enh-Core; leading WG: RAN3; REL-17; WID: RP-202363)</w:t>
      </w:r>
    </w:p>
    <w:p w14:paraId="15DB3313" w14:textId="77777777" w:rsidR="00E0756E" w:rsidRPr="00211C68" w:rsidRDefault="00E0756E" w:rsidP="00E0756E">
      <w:pPr>
        <w:pStyle w:val="Comments"/>
      </w:pPr>
      <w:r w:rsidRPr="00211C68">
        <w:t xml:space="preserve">Time budget: 0.5 TU </w:t>
      </w:r>
    </w:p>
    <w:p w14:paraId="15431C26" w14:textId="77777777" w:rsidR="00E0756E" w:rsidRPr="00211C68" w:rsidRDefault="00E0756E" w:rsidP="00E0756E">
      <w:pPr>
        <w:pStyle w:val="Comments"/>
      </w:pPr>
      <w:r w:rsidRPr="00211C68">
        <w:t>Tdoc Limitation: 3 tdocs</w:t>
      </w:r>
    </w:p>
    <w:p w14:paraId="4A9B92C7" w14:textId="77777777" w:rsidR="00E0756E" w:rsidRPr="00211C68" w:rsidRDefault="00E0756E" w:rsidP="00E0756E">
      <w:pPr>
        <w:pStyle w:val="Comments"/>
      </w:pPr>
      <w:r w:rsidRPr="00211C68">
        <w:t>Email max expectation: 2-3 threads</w:t>
      </w:r>
    </w:p>
    <w:p w14:paraId="4D5AC63E" w14:textId="77777777" w:rsidR="00E0756E" w:rsidRPr="00211C68" w:rsidRDefault="00E0756E" w:rsidP="00E0756E">
      <w:pPr>
        <w:pStyle w:val="Heading3"/>
      </w:pPr>
      <w:bookmarkStart w:id="283" w:name="_Toc92750906"/>
      <w:r w:rsidRPr="00211C68">
        <w:t>8.16.1</w:t>
      </w:r>
      <w:r w:rsidRPr="00211C68">
        <w:tab/>
        <w:t>Organizational</w:t>
      </w:r>
      <w:bookmarkEnd w:id="283"/>
    </w:p>
    <w:p w14:paraId="2E740C38" w14:textId="77777777" w:rsidR="00E0756E" w:rsidRPr="00211C68" w:rsidRDefault="00E0756E" w:rsidP="00E0756E">
      <w:pPr>
        <w:pStyle w:val="Comments"/>
      </w:pPr>
      <w:r w:rsidRPr="00211C68">
        <w:rPr>
          <w:lang w:val="fr-FR"/>
        </w:rPr>
        <w:t xml:space="preserve">Rapporteur input, incoming LS etc. </w:t>
      </w:r>
      <w:r w:rsidRPr="00211C68">
        <w:t xml:space="preserve">Running CRs. </w:t>
      </w:r>
    </w:p>
    <w:p w14:paraId="35059610" w14:textId="77777777" w:rsidR="00E0756E" w:rsidRPr="00211C68" w:rsidRDefault="00E0756E" w:rsidP="00E0756E">
      <w:pPr>
        <w:pStyle w:val="BoldComments"/>
      </w:pPr>
      <w:r w:rsidRPr="00211C68">
        <w:t>LS in</w:t>
      </w:r>
    </w:p>
    <w:p w14:paraId="325AB5DC" w14:textId="56568DA4" w:rsidR="00E0756E" w:rsidRPr="00211C68" w:rsidRDefault="00005BAE" w:rsidP="00E0756E">
      <w:pPr>
        <w:pStyle w:val="Doc-title"/>
      </w:pPr>
      <w:hyperlink r:id="rId2459" w:history="1">
        <w:r>
          <w:rPr>
            <w:rStyle w:val="Hyperlink"/>
          </w:rPr>
          <w:t>R2-2109306</w:t>
        </w:r>
      </w:hyperlink>
      <w:r w:rsidR="00E0756E" w:rsidRPr="00211C68">
        <w:tab/>
        <w:t>Reply LS on limited service availability of an SNPN (C1-215046; contact: Nokia)</w:t>
      </w:r>
      <w:r w:rsidR="00E0756E" w:rsidRPr="00211C68">
        <w:tab/>
        <w:t>CT1</w:t>
      </w:r>
      <w:r w:rsidR="00E0756E" w:rsidRPr="00211C68">
        <w:tab/>
        <w:t>LS in</w:t>
      </w:r>
      <w:r w:rsidR="00E0756E" w:rsidRPr="00211C68">
        <w:tab/>
        <w:t>Rel-17</w:t>
      </w:r>
      <w:r w:rsidR="00E0756E" w:rsidRPr="00211C68">
        <w:tab/>
        <w:t>eNPN</w:t>
      </w:r>
      <w:r w:rsidR="00E0756E" w:rsidRPr="00211C68">
        <w:tab/>
        <w:t>To:RAN2</w:t>
      </w:r>
      <w:r w:rsidR="00E0756E" w:rsidRPr="00211C68">
        <w:tab/>
        <w:t>Cc:RAN3, SA2</w:t>
      </w:r>
    </w:p>
    <w:p w14:paraId="5CFF8ECA"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5315BB5D" w14:textId="77777777" w:rsidR="00E0756E" w:rsidRPr="00211C68" w:rsidRDefault="00E0756E" w:rsidP="00E0756E">
      <w:pPr>
        <w:pStyle w:val="Doc-text2"/>
      </w:pPr>
    </w:p>
    <w:p w14:paraId="03C1D2C7" w14:textId="4824C612" w:rsidR="00E0756E" w:rsidRPr="00211C68" w:rsidRDefault="00005BAE" w:rsidP="00E0756E">
      <w:pPr>
        <w:pStyle w:val="Doc-title"/>
      </w:pPr>
      <w:hyperlink r:id="rId2460" w:history="1">
        <w:r>
          <w:rPr>
            <w:rStyle w:val="Hyperlink"/>
          </w:rPr>
          <w:t>R2-2109814</w:t>
        </w:r>
      </w:hyperlink>
      <w:r w:rsidR="00E0756E" w:rsidRPr="00211C68">
        <w:tab/>
        <w:t>Reply LS on limited service availability of an SNPN (C1-216096; contact: CMCC)</w:t>
      </w:r>
      <w:r w:rsidR="00E0756E" w:rsidRPr="00211C68">
        <w:tab/>
        <w:t>CT1</w:t>
      </w:r>
      <w:r w:rsidR="00E0756E" w:rsidRPr="00211C68">
        <w:tab/>
        <w:t>LS in</w:t>
      </w:r>
      <w:r w:rsidR="00E0756E" w:rsidRPr="00211C68">
        <w:tab/>
        <w:t>Rel-17</w:t>
      </w:r>
      <w:r w:rsidR="00E0756E" w:rsidRPr="00211C68">
        <w:tab/>
        <w:t>eNPN</w:t>
      </w:r>
      <w:r w:rsidR="00E0756E" w:rsidRPr="00211C68">
        <w:tab/>
        <w:t>To:RAN2</w:t>
      </w:r>
      <w:r w:rsidR="00E0756E" w:rsidRPr="00211C68">
        <w:tab/>
        <w:t>Cc:SA2, SA1</w:t>
      </w:r>
    </w:p>
    <w:p w14:paraId="3DBFD6AA" w14:textId="77777777" w:rsidR="00E0756E" w:rsidRPr="00211C68" w:rsidRDefault="00E0756E" w:rsidP="00E0756E">
      <w:pPr>
        <w:pStyle w:val="Doc-text2"/>
        <w:rPr>
          <w:lang w:val="en-US"/>
        </w:rPr>
      </w:pPr>
      <w:r w:rsidRPr="00211C68">
        <w:rPr>
          <w:lang w:val="en-US"/>
        </w:rPr>
        <w:t xml:space="preserve">- </w:t>
      </w:r>
      <w:r w:rsidRPr="00211C68">
        <w:rPr>
          <w:lang w:val="en-US"/>
        </w:rPr>
        <w:tab/>
        <w:t xml:space="preserve">LG think we can discuss R16 UE behavior. Nokia think R16 behavior is clear. QC agrees. CMCC think last meeting we also discussed R15 R16 behavior. </w:t>
      </w:r>
    </w:p>
    <w:p w14:paraId="039AFE58"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6C1C2D7D" w14:textId="77777777" w:rsidR="00E0756E" w:rsidRPr="00211C68" w:rsidRDefault="00E0756E" w:rsidP="00E0756E">
      <w:pPr>
        <w:pStyle w:val="Doc-text2"/>
      </w:pPr>
    </w:p>
    <w:p w14:paraId="100A051B" w14:textId="0E54FCBF" w:rsidR="00E0756E" w:rsidRPr="00211C68" w:rsidRDefault="00005BAE" w:rsidP="00E0756E">
      <w:pPr>
        <w:pStyle w:val="Doc-title"/>
      </w:pPr>
      <w:hyperlink r:id="rId2461" w:history="1">
        <w:r>
          <w:rPr>
            <w:rStyle w:val="Hyperlink"/>
          </w:rPr>
          <w:t>R2-2111241</w:t>
        </w:r>
      </w:hyperlink>
      <w:r w:rsidR="00E0756E" w:rsidRPr="00211C68">
        <w:tab/>
        <w:t>LS reply on limited service availability of an SNPN (S2-2108091; contact: vivo)</w:t>
      </w:r>
      <w:r w:rsidR="00E0756E" w:rsidRPr="00211C68">
        <w:tab/>
        <w:t>SA2</w:t>
      </w:r>
      <w:r w:rsidR="00E0756E" w:rsidRPr="00211C68">
        <w:tab/>
        <w:t>LS in</w:t>
      </w:r>
      <w:r w:rsidR="00E0756E" w:rsidRPr="00211C68">
        <w:tab/>
        <w:t>Rel-17</w:t>
      </w:r>
      <w:r w:rsidR="00E0756E" w:rsidRPr="00211C68">
        <w:tab/>
        <w:t>eNPN, NG_RAN_PRN_enh-Core</w:t>
      </w:r>
      <w:r w:rsidR="00E0756E" w:rsidRPr="00211C68">
        <w:tab/>
        <w:t>To:RAN2</w:t>
      </w:r>
      <w:r w:rsidR="00E0756E" w:rsidRPr="00211C68">
        <w:tab/>
        <w:t>Cc:CT1</w:t>
      </w:r>
    </w:p>
    <w:p w14:paraId="6B72977A"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262A05C7" w14:textId="77777777" w:rsidR="00E0756E" w:rsidRPr="00211C68" w:rsidRDefault="00E0756E" w:rsidP="00E0756E">
      <w:pPr>
        <w:pStyle w:val="Doc-text2"/>
      </w:pPr>
    </w:p>
    <w:p w14:paraId="352C70D8" w14:textId="74B8CA17" w:rsidR="00E0756E" w:rsidRPr="00211C68" w:rsidRDefault="00005BAE" w:rsidP="00E0756E">
      <w:pPr>
        <w:pStyle w:val="Doc-title"/>
      </w:pPr>
      <w:hyperlink r:id="rId2462" w:history="1">
        <w:r>
          <w:rPr>
            <w:rStyle w:val="Hyperlink"/>
          </w:rPr>
          <w:t>R2-2109341</w:t>
        </w:r>
      </w:hyperlink>
      <w:r w:rsidR="00E0756E" w:rsidRPr="00211C68">
        <w:tab/>
        <w:t>Response LS on PWS Support over SNPN (R3-214402; contact: Nokia)</w:t>
      </w:r>
      <w:r w:rsidR="00E0756E" w:rsidRPr="00211C68">
        <w:tab/>
        <w:t>RAN3</w:t>
      </w:r>
      <w:r w:rsidR="00E0756E" w:rsidRPr="00211C68">
        <w:tab/>
        <w:t>LS in</w:t>
      </w:r>
      <w:r w:rsidR="00E0756E" w:rsidRPr="00211C68">
        <w:tab/>
        <w:t>Rel-17</w:t>
      </w:r>
      <w:r w:rsidR="00E0756E" w:rsidRPr="00211C68">
        <w:tab/>
        <w:t>NPN_PWS</w:t>
      </w:r>
      <w:r w:rsidR="00E0756E" w:rsidRPr="00211C68">
        <w:tab/>
        <w:t>To:SA, RAN2</w:t>
      </w:r>
      <w:r w:rsidR="00E0756E" w:rsidRPr="00211C68">
        <w:tab/>
        <w:t>Cc:SA1, SA2, SA3, CT, CT1, RAN</w:t>
      </w:r>
    </w:p>
    <w:p w14:paraId="04F1E83D" w14:textId="77777777" w:rsidR="00E0756E" w:rsidRPr="00211C68" w:rsidRDefault="00E0756E" w:rsidP="00E0756E">
      <w:pPr>
        <w:pStyle w:val="Doc-text2"/>
      </w:pPr>
      <w:r w:rsidRPr="00211C68">
        <w:t>-</w:t>
      </w:r>
      <w:r w:rsidRPr="00211C68">
        <w:tab/>
        <w:t>RAN3 has attached a TP for Stage-2</w:t>
      </w:r>
    </w:p>
    <w:p w14:paraId="4F671080" w14:textId="77777777" w:rsidR="00E0756E" w:rsidRPr="00211C68" w:rsidRDefault="00E0756E" w:rsidP="00E0756E">
      <w:pPr>
        <w:pStyle w:val="Doc-text2"/>
      </w:pPr>
      <w:r w:rsidRPr="00211C68">
        <w:t>-</w:t>
      </w:r>
      <w:r w:rsidRPr="00211C68">
        <w:tab/>
        <w:t>has already been reflected in the running CR</w:t>
      </w:r>
    </w:p>
    <w:p w14:paraId="3FF0DC03"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16352CF1" w14:textId="77777777" w:rsidR="00E0756E" w:rsidRPr="00211C68" w:rsidRDefault="00E0756E" w:rsidP="00E0756E">
      <w:pPr>
        <w:pStyle w:val="Doc-text2"/>
      </w:pPr>
    </w:p>
    <w:p w14:paraId="1109E8D4" w14:textId="582ED849" w:rsidR="00E0756E" w:rsidRPr="00211C68" w:rsidRDefault="00005BAE" w:rsidP="00E0756E">
      <w:pPr>
        <w:pStyle w:val="Doc-title"/>
      </w:pPr>
      <w:hyperlink r:id="rId2463" w:history="1">
        <w:r>
          <w:rPr>
            <w:rStyle w:val="Hyperlink"/>
          </w:rPr>
          <w:t>R2-2109375</w:t>
        </w:r>
      </w:hyperlink>
      <w:r w:rsidR="00E0756E" w:rsidRPr="00211C68">
        <w:tab/>
        <w:t>Reply to LS on Group IDs for Network selection (GINs) (S2-2106708; contact: Ericsson)</w:t>
      </w:r>
      <w:r w:rsidR="00E0756E" w:rsidRPr="00211C68">
        <w:tab/>
        <w:t>SA2</w:t>
      </w:r>
      <w:r w:rsidR="00E0756E" w:rsidRPr="00211C68">
        <w:tab/>
        <w:t>LS in</w:t>
      </w:r>
      <w:r w:rsidR="00E0756E" w:rsidRPr="00211C68">
        <w:tab/>
        <w:t>Rel-17</w:t>
      </w:r>
      <w:r w:rsidR="00E0756E" w:rsidRPr="00211C68">
        <w:tab/>
        <w:t>NG_RAN_PRN_enh-Core</w:t>
      </w:r>
      <w:r w:rsidR="00E0756E" w:rsidRPr="00211C68">
        <w:tab/>
        <w:t>To:RAN2, CT4</w:t>
      </w:r>
      <w:r w:rsidR="00E0756E" w:rsidRPr="00211C68">
        <w:tab/>
        <w:t>Cc:CT1</w:t>
      </w:r>
    </w:p>
    <w:p w14:paraId="4435C73C"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5E2927CE" w14:textId="77777777" w:rsidR="00E0756E" w:rsidRPr="00211C68" w:rsidRDefault="00E0756E" w:rsidP="00E0756E">
      <w:pPr>
        <w:pStyle w:val="Doc-text2"/>
      </w:pPr>
    </w:p>
    <w:p w14:paraId="6BE8EFF6" w14:textId="492C5D6F" w:rsidR="00E0756E" w:rsidRPr="00211C68" w:rsidRDefault="00005BAE" w:rsidP="00E0756E">
      <w:pPr>
        <w:pStyle w:val="Doc-title"/>
      </w:pPr>
      <w:hyperlink r:id="rId2464" w:history="1">
        <w:r>
          <w:rPr>
            <w:rStyle w:val="Hyperlink"/>
          </w:rPr>
          <w:t>R2-2109371</w:t>
        </w:r>
      </w:hyperlink>
      <w:r w:rsidR="00E0756E" w:rsidRPr="00211C68">
        <w:tab/>
        <w:t>Reply LS on support of PWS over SNPN (S1-213120; contact: Huawei)</w:t>
      </w:r>
      <w:r w:rsidR="00E0756E" w:rsidRPr="00211C68">
        <w:tab/>
        <w:t>SA1</w:t>
      </w:r>
      <w:r w:rsidR="00E0756E" w:rsidRPr="00211C68">
        <w:tab/>
        <w:t>LS in</w:t>
      </w:r>
      <w:r w:rsidR="00E0756E" w:rsidRPr="00211C68">
        <w:tab/>
        <w:t>Rel-17</w:t>
      </w:r>
      <w:r w:rsidR="00E0756E" w:rsidRPr="00211C68">
        <w:tab/>
        <w:t>NG_RAN_PRN_enh-Core</w:t>
      </w:r>
      <w:r w:rsidR="00E0756E" w:rsidRPr="00211C68">
        <w:tab/>
        <w:t>To:CT1</w:t>
      </w:r>
      <w:r w:rsidR="00E0756E" w:rsidRPr="00211C68">
        <w:tab/>
        <w:t>Cc:SA2, SA3, RAN2, RAN3, SA, CT, RAN</w:t>
      </w:r>
    </w:p>
    <w:p w14:paraId="624AA04F"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63F4DEEC" w14:textId="77777777" w:rsidR="00E0756E" w:rsidRPr="00211C68" w:rsidRDefault="00E0756E" w:rsidP="00E0756E">
      <w:pPr>
        <w:pStyle w:val="Doc-text2"/>
      </w:pPr>
    </w:p>
    <w:p w14:paraId="4418F6F9" w14:textId="1BCB422B" w:rsidR="00E0756E" w:rsidRPr="00211C68" w:rsidRDefault="00005BAE" w:rsidP="00E0756E">
      <w:pPr>
        <w:pStyle w:val="Doc-title"/>
      </w:pPr>
      <w:hyperlink r:id="rId2465" w:history="1">
        <w:r>
          <w:rPr>
            <w:rStyle w:val="Hyperlink"/>
          </w:rPr>
          <w:t>R2-2109380</w:t>
        </w:r>
      </w:hyperlink>
      <w:r w:rsidR="00E0756E" w:rsidRPr="00211C68">
        <w:tab/>
        <w:t>Reply to LS on support of PWS over SNPN (S3-213609; contact: Nokia)</w:t>
      </w:r>
      <w:r w:rsidR="00E0756E" w:rsidRPr="00211C68">
        <w:tab/>
        <w:t>SA3</w:t>
      </w:r>
      <w:r w:rsidR="00E0756E" w:rsidRPr="00211C68">
        <w:tab/>
        <w:t>LS in</w:t>
      </w:r>
      <w:r w:rsidR="00E0756E" w:rsidRPr="00211C68">
        <w:tab/>
        <w:t>Rel-17</w:t>
      </w:r>
      <w:r w:rsidR="00E0756E" w:rsidRPr="00211C68">
        <w:tab/>
        <w:t>FS_eNPN</w:t>
      </w:r>
      <w:r w:rsidR="00E0756E" w:rsidRPr="00211C68">
        <w:tab/>
        <w:t>To:SA1</w:t>
      </w:r>
      <w:r w:rsidR="00E0756E" w:rsidRPr="00211C68">
        <w:tab/>
        <w:t>Cc:SA2, CT1, RAN2, RAN3, SA, CT, RAN</w:t>
      </w:r>
    </w:p>
    <w:p w14:paraId="0CC7963C"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5FDB453A" w14:textId="77777777" w:rsidR="00E0756E" w:rsidRPr="00211C68" w:rsidRDefault="00E0756E" w:rsidP="00E0756E">
      <w:pPr>
        <w:pStyle w:val="BoldComments"/>
      </w:pPr>
      <w:r w:rsidRPr="00211C68">
        <w:t>Work Plan</w:t>
      </w:r>
    </w:p>
    <w:p w14:paraId="79FB9C35" w14:textId="4468321D" w:rsidR="00E0756E" w:rsidRPr="00211C68" w:rsidRDefault="00005BAE" w:rsidP="00E0756E">
      <w:pPr>
        <w:pStyle w:val="Doc-title"/>
      </w:pPr>
      <w:hyperlink r:id="rId2466" w:history="1">
        <w:r>
          <w:rPr>
            <w:rStyle w:val="Hyperlink"/>
          </w:rPr>
          <w:t>R2-2110366</w:t>
        </w:r>
      </w:hyperlink>
      <w:r w:rsidR="00E0756E" w:rsidRPr="00211C68">
        <w:tab/>
        <w:t>RAN2 Work Plan for Enhancement for Private Network Support for NG-RAN</w:t>
      </w:r>
      <w:r w:rsidR="00E0756E" w:rsidRPr="00211C68">
        <w:tab/>
        <w:t>Nokia, China Telecom (Rapporteurs)</w:t>
      </w:r>
      <w:r w:rsidR="00E0756E" w:rsidRPr="00211C68">
        <w:tab/>
        <w:t>Work Plan</w:t>
      </w:r>
      <w:r w:rsidR="00E0756E" w:rsidRPr="00211C68">
        <w:tab/>
        <w:t>Rel-17</w:t>
      </w:r>
      <w:r w:rsidR="00E0756E" w:rsidRPr="00211C68">
        <w:tab/>
        <w:t>NG_RAN_PRN_enh-Core</w:t>
      </w:r>
    </w:p>
    <w:p w14:paraId="44A48ACD"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776DA386" w14:textId="77777777" w:rsidR="00E0756E" w:rsidRPr="00211C68" w:rsidRDefault="00E0756E" w:rsidP="00E0756E">
      <w:pPr>
        <w:pStyle w:val="BoldComments"/>
      </w:pPr>
      <w:r w:rsidRPr="00211C68">
        <w:t>CRs</w:t>
      </w:r>
    </w:p>
    <w:p w14:paraId="44274FB4" w14:textId="254E3318" w:rsidR="00E0756E" w:rsidRPr="00211C68" w:rsidRDefault="00E0756E" w:rsidP="00E0756E">
      <w:pPr>
        <w:pStyle w:val="Comments"/>
        <w:rPr>
          <w:lang w:val="en-US"/>
        </w:rPr>
      </w:pPr>
      <w:r w:rsidRPr="00211C68">
        <w:rPr>
          <w:lang w:val="en-US"/>
        </w:rPr>
        <w:t xml:space="preserve">Running CRs endorsed after R2 115e: </w:t>
      </w:r>
      <w:hyperlink r:id="rId2467" w:history="1">
        <w:r w:rsidR="00005BAE">
          <w:rPr>
            <w:rStyle w:val="Hyperlink"/>
            <w:lang w:val="en-US"/>
          </w:rPr>
          <w:t>R2-2107957</w:t>
        </w:r>
      </w:hyperlink>
      <w:r w:rsidRPr="00211C68">
        <w:rPr>
          <w:lang w:val="en-US"/>
        </w:rPr>
        <w:t xml:space="preserve"> 38.300 (Nokia), </w:t>
      </w:r>
      <w:hyperlink r:id="rId2468" w:history="1">
        <w:r w:rsidR="00005BAE">
          <w:rPr>
            <w:rStyle w:val="Hyperlink"/>
            <w:lang w:val="en-US"/>
          </w:rPr>
          <w:t>R2-2108874</w:t>
        </w:r>
      </w:hyperlink>
      <w:r w:rsidRPr="00211C68">
        <w:rPr>
          <w:lang w:val="en-US"/>
        </w:rPr>
        <w:t xml:space="preserve"> 38.331 (Nokia), </w:t>
      </w:r>
      <w:hyperlink r:id="rId2469" w:history="1">
        <w:r w:rsidR="00005BAE">
          <w:rPr>
            <w:rStyle w:val="Hyperlink"/>
            <w:lang w:val="en-US"/>
          </w:rPr>
          <w:t>R2-2108980</w:t>
        </w:r>
      </w:hyperlink>
      <w:r w:rsidRPr="00211C68">
        <w:rPr>
          <w:lang w:val="en-US"/>
        </w:rPr>
        <w:t xml:space="preserve"> 38.304 (Qualcomm). </w:t>
      </w:r>
    </w:p>
    <w:p w14:paraId="33298854" w14:textId="613BBCEE" w:rsidR="00E0756E" w:rsidRPr="00211C68" w:rsidRDefault="00005BAE" w:rsidP="00E0756E">
      <w:pPr>
        <w:pStyle w:val="Doc-title"/>
      </w:pPr>
      <w:hyperlink r:id="rId2470" w:history="1">
        <w:r>
          <w:rPr>
            <w:rStyle w:val="Hyperlink"/>
          </w:rPr>
          <w:t>R2-2109692</w:t>
        </w:r>
      </w:hyperlink>
      <w:r w:rsidR="00E0756E" w:rsidRPr="00211C68">
        <w:tab/>
        <w:t>Draft CR for Enhancements for Private Networks</w:t>
      </w:r>
      <w:r w:rsidR="00E0756E" w:rsidRPr="00211C68">
        <w:tab/>
        <w:t>Qualcomm Incorporated</w:t>
      </w:r>
      <w:r w:rsidR="00E0756E" w:rsidRPr="00211C68">
        <w:tab/>
        <w:t>draftCR</w:t>
      </w:r>
      <w:r w:rsidR="00E0756E" w:rsidRPr="00211C68">
        <w:tab/>
        <w:t>Rel-16</w:t>
      </w:r>
      <w:r w:rsidR="00E0756E" w:rsidRPr="00211C68">
        <w:tab/>
        <w:t>38.304</w:t>
      </w:r>
      <w:r w:rsidR="00E0756E" w:rsidRPr="00211C68">
        <w:tab/>
        <w:t>16.6.0</w:t>
      </w:r>
      <w:r w:rsidR="00E0756E" w:rsidRPr="00211C68">
        <w:tab/>
        <w:t>B</w:t>
      </w:r>
      <w:r w:rsidR="00E0756E" w:rsidRPr="00211C68">
        <w:tab/>
        <w:t>NG_RAN_PRN_enh-Core</w:t>
      </w:r>
    </w:p>
    <w:p w14:paraId="5B5FD37C" w14:textId="041680EE" w:rsidR="00E0756E" w:rsidRPr="00211C68" w:rsidRDefault="00005BAE" w:rsidP="00E0756E">
      <w:pPr>
        <w:pStyle w:val="Doc-title"/>
      </w:pPr>
      <w:hyperlink r:id="rId2471" w:history="1">
        <w:r>
          <w:rPr>
            <w:rStyle w:val="Hyperlink"/>
          </w:rPr>
          <w:t>R2-2110364</w:t>
        </w:r>
      </w:hyperlink>
      <w:r w:rsidR="00E0756E" w:rsidRPr="00211C68">
        <w:tab/>
        <w:t>Draft Stage 2 CR: Non-Public Network enhancements</w:t>
      </w:r>
      <w:r w:rsidR="00E0756E" w:rsidRPr="00211C68">
        <w:tab/>
        <w:t>Nokia, Nokia Shanghai Bell</w:t>
      </w:r>
      <w:r w:rsidR="00E0756E" w:rsidRPr="00211C68">
        <w:tab/>
        <w:t>draftCR</w:t>
      </w:r>
      <w:r w:rsidR="00E0756E" w:rsidRPr="00211C68">
        <w:tab/>
        <w:t>Rel-17</w:t>
      </w:r>
      <w:r w:rsidR="00E0756E" w:rsidRPr="00211C68">
        <w:tab/>
        <w:t>38.300</w:t>
      </w:r>
      <w:r w:rsidR="00E0756E" w:rsidRPr="00211C68">
        <w:tab/>
        <w:t>16.7.0</w:t>
      </w:r>
      <w:r w:rsidR="00E0756E" w:rsidRPr="00211C68">
        <w:tab/>
        <w:t>NG_RAN_PRN_enh-Core</w:t>
      </w:r>
      <w:r w:rsidR="00E0756E" w:rsidRPr="00211C68">
        <w:tab/>
      </w:r>
      <w:hyperlink r:id="rId2472" w:history="1">
        <w:r>
          <w:rPr>
            <w:rStyle w:val="Hyperlink"/>
          </w:rPr>
          <w:t>R2-2107957</w:t>
        </w:r>
      </w:hyperlink>
    </w:p>
    <w:p w14:paraId="06411524" w14:textId="779D0B56" w:rsidR="00E0756E" w:rsidRPr="00211C68" w:rsidRDefault="00005BAE" w:rsidP="00E0756E">
      <w:pPr>
        <w:pStyle w:val="Doc-title"/>
      </w:pPr>
      <w:hyperlink r:id="rId2473" w:history="1">
        <w:r>
          <w:rPr>
            <w:rStyle w:val="Hyperlink"/>
          </w:rPr>
          <w:t>R2-2110365</w:t>
        </w:r>
      </w:hyperlink>
      <w:r w:rsidR="00E0756E" w:rsidRPr="00211C68">
        <w:tab/>
        <w:t>Draft RRC CR: Non-Public Network enhancements</w:t>
      </w:r>
      <w:r w:rsidR="00E0756E" w:rsidRPr="00211C68">
        <w:tab/>
        <w:t>Nokia, Nokia Shanghai Bell</w:t>
      </w:r>
      <w:r w:rsidR="00E0756E" w:rsidRPr="00211C68">
        <w:tab/>
        <w:t>draftCR</w:t>
      </w:r>
      <w:r w:rsidR="00E0756E" w:rsidRPr="00211C68">
        <w:tab/>
        <w:t>Rel-17</w:t>
      </w:r>
      <w:r w:rsidR="00E0756E" w:rsidRPr="00211C68">
        <w:tab/>
        <w:t>38.331</w:t>
      </w:r>
      <w:r w:rsidR="00E0756E" w:rsidRPr="00211C68">
        <w:tab/>
        <w:t>16.6.0</w:t>
      </w:r>
      <w:r w:rsidR="00E0756E" w:rsidRPr="00211C68">
        <w:tab/>
        <w:t>NG_RAN_PRN_enh-Core</w:t>
      </w:r>
      <w:r w:rsidR="00E0756E" w:rsidRPr="00211C68">
        <w:tab/>
      </w:r>
      <w:hyperlink r:id="rId2474" w:history="1">
        <w:r>
          <w:rPr>
            <w:rStyle w:val="Hyperlink"/>
          </w:rPr>
          <w:t>R2-2108874</w:t>
        </w:r>
      </w:hyperlink>
    </w:p>
    <w:p w14:paraId="09D4B86F" w14:textId="77777777" w:rsidR="00E0756E" w:rsidRPr="00211C68" w:rsidRDefault="00E0756E" w:rsidP="00E0756E">
      <w:pPr>
        <w:pStyle w:val="Doc-text2"/>
      </w:pPr>
    </w:p>
    <w:p w14:paraId="40B43033" w14:textId="77777777" w:rsidR="00E0756E" w:rsidRPr="00211C68" w:rsidRDefault="00E0756E" w:rsidP="00E0756E">
      <w:pPr>
        <w:pStyle w:val="Doc-text2"/>
      </w:pPr>
    </w:p>
    <w:p w14:paraId="5BA9DF01" w14:textId="4968DFB3" w:rsidR="00E0756E" w:rsidRPr="00211C68" w:rsidRDefault="00E0756E" w:rsidP="00E0756E">
      <w:pPr>
        <w:pStyle w:val="Doc-text2"/>
      </w:pPr>
      <w:r w:rsidRPr="00211C68">
        <w:t>POST discussions for CR updates. Will consider potential updates to 38.306 for next meeting.</w:t>
      </w:r>
    </w:p>
    <w:p w14:paraId="1EDD1856" w14:textId="77777777" w:rsidR="00E0756E" w:rsidRPr="00211C68" w:rsidRDefault="00E0756E" w:rsidP="00E0756E">
      <w:pPr>
        <w:pStyle w:val="Doc-text2"/>
      </w:pPr>
    </w:p>
    <w:p w14:paraId="22FB4F18" w14:textId="77777777" w:rsidR="00E0756E" w:rsidRPr="00211C68" w:rsidRDefault="00E0756E" w:rsidP="00E0756E">
      <w:pPr>
        <w:pStyle w:val="EmailDiscussion"/>
        <w:overflowPunct/>
        <w:autoSpaceDE/>
        <w:autoSpaceDN/>
        <w:adjustRightInd/>
        <w:ind w:left="1619" w:hanging="360"/>
        <w:textAlignment w:val="auto"/>
      </w:pPr>
      <w:r w:rsidRPr="00211C68">
        <w:t>[Post116-e][082][eNPN] Stage-2 running CR (Nokia)</w:t>
      </w:r>
    </w:p>
    <w:p w14:paraId="1E1619DF" w14:textId="43A403FE" w:rsidR="00E0756E" w:rsidRPr="00211C68" w:rsidRDefault="00E0756E" w:rsidP="00E0756E">
      <w:pPr>
        <w:pStyle w:val="EmailDiscussion2"/>
      </w:pPr>
      <w:r w:rsidRPr="00211C68">
        <w:tab/>
        <w:t>Scope: Progress the 38300 running CR. Update with agreements.</w:t>
      </w:r>
    </w:p>
    <w:p w14:paraId="50EB44CC" w14:textId="77777777" w:rsidR="00E0756E" w:rsidRPr="00211C68" w:rsidRDefault="00E0756E" w:rsidP="00E0756E">
      <w:pPr>
        <w:pStyle w:val="EmailDiscussion2"/>
      </w:pPr>
      <w:r w:rsidRPr="00211C68">
        <w:tab/>
        <w:t>Intended outcome: Endorsed draft CR.</w:t>
      </w:r>
    </w:p>
    <w:p w14:paraId="6CBB1635" w14:textId="063A053D" w:rsidR="00E0756E" w:rsidRPr="00211C68" w:rsidRDefault="00E0756E" w:rsidP="00E0756E">
      <w:pPr>
        <w:pStyle w:val="EmailDiscussion2"/>
      </w:pPr>
      <w:r w:rsidRPr="00211C68">
        <w:tab/>
        <w:t>Deadline: Short (not for RP)</w:t>
      </w:r>
    </w:p>
    <w:p w14:paraId="2FCE7875" w14:textId="3466A92B" w:rsidR="003904C3" w:rsidRPr="00211C68" w:rsidRDefault="003904C3" w:rsidP="003904C3">
      <w:pPr>
        <w:pStyle w:val="EmailDiscussion2"/>
      </w:pPr>
      <w:r w:rsidRPr="00211C68">
        <w:t xml:space="preserve">=&gt; Endorsed in </w:t>
      </w:r>
      <w:hyperlink r:id="rId2475" w:history="1">
        <w:r w:rsidR="00005BAE">
          <w:rPr>
            <w:rStyle w:val="Hyperlink"/>
          </w:rPr>
          <w:t>R2-2111398</w:t>
        </w:r>
      </w:hyperlink>
    </w:p>
    <w:p w14:paraId="1C7CE07E" w14:textId="77777777" w:rsidR="003904C3" w:rsidRPr="00211C68" w:rsidRDefault="003904C3" w:rsidP="003904C3">
      <w:pPr>
        <w:pStyle w:val="EmailDiscussion2"/>
      </w:pPr>
    </w:p>
    <w:p w14:paraId="70E243E1" w14:textId="77777777" w:rsidR="00E0756E" w:rsidRPr="00211C68" w:rsidRDefault="00E0756E" w:rsidP="00E0756E">
      <w:pPr>
        <w:pStyle w:val="EmailDiscussion"/>
        <w:overflowPunct/>
        <w:autoSpaceDE/>
        <w:autoSpaceDN/>
        <w:adjustRightInd/>
        <w:ind w:left="1619" w:hanging="360"/>
        <w:textAlignment w:val="auto"/>
      </w:pPr>
      <w:r w:rsidRPr="00211C68">
        <w:t>[Post116-e][083][eNPN] 38304 running CR (QC)</w:t>
      </w:r>
    </w:p>
    <w:p w14:paraId="3352F8FD" w14:textId="10345B6C" w:rsidR="00E0756E" w:rsidRPr="00211C68" w:rsidRDefault="00E0756E" w:rsidP="00E0756E">
      <w:pPr>
        <w:pStyle w:val="EmailDiscussion2"/>
      </w:pPr>
      <w:r w:rsidRPr="00211C68">
        <w:tab/>
        <w:t>Scope: 38304 running CR. Identify impact and capture agreements.</w:t>
      </w:r>
    </w:p>
    <w:p w14:paraId="1126CB45" w14:textId="77777777" w:rsidR="00E0756E" w:rsidRPr="00211C68" w:rsidRDefault="00E0756E" w:rsidP="00E0756E">
      <w:pPr>
        <w:pStyle w:val="EmailDiscussion2"/>
      </w:pPr>
      <w:r w:rsidRPr="00211C68">
        <w:tab/>
        <w:t>Intended outcome: Endorsed draft CR.</w:t>
      </w:r>
    </w:p>
    <w:p w14:paraId="1850C2E0" w14:textId="7AE7A017" w:rsidR="00E0756E" w:rsidRPr="00211C68" w:rsidRDefault="00E0756E" w:rsidP="00E0756E">
      <w:pPr>
        <w:pStyle w:val="EmailDiscussion2"/>
      </w:pPr>
      <w:r w:rsidRPr="00211C68">
        <w:tab/>
        <w:t>Deadline: Short (not for RP)</w:t>
      </w:r>
    </w:p>
    <w:p w14:paraId="58FEDD0B" w14:textId="4F5D8678" w:rsidR="003904C3" w:rsidRPr="00211C68" w:rsidRDefault="003904C3" w:rsidP="003904C3">
      <w:pPr>
        <w:pStyle w:val="EmailDiscussion2"/>
      </w:pPr>
      <w:r w:rsidRPr="00211C68">
        <w:t xml:space="preserve">=&gt; Endorsed in </w:t>
      </w:r>
      <w:hyperlink r:id="rId2476" w:history="1">
        <w:r w:rsidR="00005BAE">
          <w:rPr>
            <w:rStyle w:val="Hyperlink"/>
          </w:rPr>
          <w:t>R2-2111645</w:t>
        </w:r>
      </w:hyperlink>
    </w:p>
    <w:p w14:paraId="32588A02" w14:textId="77777777" w:rsidR="003904C3" w:rsidRPr="00211C68" w:rsidRDefault="003904C3" w:rsidP="003904C3">
      <w:pPr>
        <w:pStyle w:val="EmailDiscussion2"/>
      </w:pPr>
    </w:p>
    <w:p w14:paraId="514899BE" w14:textId="77777777" w:rsidR="00E0756E" w:rsidRPr="00211C68" w:rsidRDefault="00E0756E" w:rsidP="00E0756E">
      <w:pPr>
        <w:pStyle w:val="EmailDiscussion"/>
        <w:overflowPunct/>
        <w:autoSpaceDE/>
        <w:autoSpaceDN/>
        <w:adjustRightInd/>
        <w:ind w:left="1619" w:hanging="360"/>
        <w:textAlignment w:val="auto"/>
      </w:pPr>
      <w:r w:rsidRPr="00211C68">
        <w:t>[Post116-e][084][eNPN] 38331 RRC running CR (Nokia)</w:t>
      </w:r>
    </w:p>
    <w:p w14:paraId="693EE144" w14:textId="726B0F3C" w:rsidR="00E0756E" w:rsidRPr="00211C68" w:rsidRDefault="00E0756E" w:rsidP="00E0756E">
      <w:pPr>
        <w:pStyle w:val="EmailDiscussion2"/>
      </w:pPr>
      <w:r w:rsidRPr="00211C68">
        <w:tab/>
        <w:t>Scope: 38331 running CR. Identify impact and capture agreements.</w:t>
      </w:r>
    </w:p>
    <w:p w14:paraId="2C54E657" w14:textId="77777777" w:rsidR="00E0756E" w:rsidRPr="00211C68" w:rsidRDefault="00E0756E" w:rsidP="00E0756E">
      <w:pPr>
        <w:pStyle w:val="EmailDiscussion2"/>
      </w:pPr>
      <w:r w:rsidRPr="00211C68">
        <w:tab/>
        <w:t>Intended outcome: Endorsed draft CR.</w:t>
      </w:r>
    </w:p>
    <w:p w14:paraId="50155C04" w14:textId="22F595A2" w:rsidR="00E0756E" w:rsidRPr="00211C68" w:rsidRDefault="00E0756E" w:rsidP="00E0756E">
      <w:pPr>
        <w:pStyle w:val="EmailDiscussion2"/>
      </w:pPr>
      <w:r w:rsidRPr="00211C68">
        <w:tab/>
        <w:t>Deadline: Short (not for RP)</w:t>
      </w:r>
    </w:p>
    <w:p w14:paraId="3AFFB65C" w14:textId="4B5CE96B" w:rsidR="003904C3" w:rsidRPr="00211C68" w:rsidRDefault="003904C3" w:rsidP="003904C3">
      <w:pPr>
        <w:pStyle w:val="EmailDiscussion2"/>
      </w:pPr>
      <w:r w:rsidRPr="00211C68">
        <w:t xml:space="preserve">=&gt; Endorsed in </w:t>
      </w:r>
      <w:hyperlink r:id="rId2477" w:history="1">
        <w:r w:rsidR="00005BAE">
          <w:rPr>
            <w:rStyle w:val="Hyperlink"/>
          </w:rPr>
          <w:t>R2-2111399</w:t>
        </w:r>
      </w:hyperlink>
    </w:p>
    <w:p w14:paraId="5B94B185" w14:textId="77777777" w:rsidR="003904C3" w:rsidRPr="00211C68" w:rsidRDefault="003904C3" w:rsidP="003904C3">
      <w:pPr>
        <w:pStyle w:val="EmailDiscussion2"/>
      </w:pPr>
    </w:p>
    <w:p w14:paraId="36CF7CA7" w14:textId="77777777" w:rsidR="00E0756E" w:rsidRPr="00211C68" w:rsidRDefault="00E0756E" w:rsidP="00E0756E">
      <w:pPr>
        <w:pStyle w:val="Heading3"/>
      </w:pPr>
      <w:bookmarkStart w:id="284" w:name="_Toc92750907"/>
      <w:r w:rsidRPr="00211C68">
        <w:t>8.16.2</w:t>
      </w:r>
      <w:r w:rsidRPr="00211C68">
        <w:tab/>
        <w:t>Support SNPN with subscription or credentials by a separate entity</w:t>
      </w:r>
      <w:bookmarkEnd w:id="284"/>
    </w:p>
    <w:p w14:paraId="50EDE8D6" w14:textId="77777777" w:rsidR="00E0756E" w:rsidRPr="00211C68" w:rsidRDefault="00E0756E" w:rsidP="00E0756E">
      <w:pPr>
        <w:pStyle w:val="Comments"/>
      </w:pPr>
      <w:r w:rsidRPr="00211C68">
        <w:t xml:space="preserve">Including the broadcasting of information to enable SNPN selection for UEs with subscription/credentials owned by an entity separate from the SNPN and Including the associated cell selection/reselection and connected mode mobility support (with RAN3). Including parts that are common with onboarding. </w:t>
      </w:r>
    </w:p>
    <w:p w14:paraId="520A2F3C" w14:textId="46E9CF15" w:rsidR="00E0756E" w:rsidRPr="00211C68" w:rsidRDefault="00005BAE" w:rsidP="00E0756E">
      <w:pPr>
        <w:pStyle w:val="Doc-title"/>
      </w:pPr>
      <w:hyperlink r:id="rId2478" w:history="1">
        <w:r>
          <w:rPr>
            <w:rStyle w:val="Hyperlink"/>
          </w:rPr>
          <w:t>R2-2110367</w:t>
        </w:r>
      </w:hyperlink>
      <w:r w:rsidR="00E0756E" w:rsidRPr="00211C68">
        <w:tab/>
        <w:t>SIB issues to support Credential Holders and onboarding</w:t>
      </w:r>
      <w:r w:rsidR="00E0756E" w:rsidRPr="00211C68">
        <w:tab/>
        <w:t>Nokia, Nokia Shanghai Bell</w:t>
      </w:r>
      <w:r w:rsidR="00E0756E" w:rsidRPr="00211C68">
        <w:tab/>
        <w:t>discussion</w:t>
      </w:r>
      <w:r w:rsidR="00E0756E" w:rsidRPr="00211C68">
        <w:tab/>
        <w:t>Rel-17</w:t>
      </w:r>
      <w:r w:rsidR="00E0756E" w:rsidRPr="00211C68">
        <w:tab/>
        <w:t>NG_RAN_PRN_enh-Core</w:t>
      </w:r>
    </w:p>
    <w:p w14:paraId="6BC2F44D" w14:textId="77777777" w:rsidR="00E0756E" w:rsidRPr="00211C68" w:rsidRDefault="00E0756E" w:rsidP="00E0756E">
      <w:pPr>
        <w:pStyle w:val="Doc-text2"/>
      </w:pPr>
    </w:p>
    <w:p w14:paraId="31231034" w14:textId="77777777" w:rsidR="00E0756E" w:rsidRPr="00211C68" w:rsidRDefault="00E0756E" w:rsidP="00E0756E">
      <w:pPr>
        <w:pStyle w:val="Doc-text2"/>
      </w:pPr>
      <w:r w:rsidRPr="00211C68">
        <w:t>DISCUSSION</w:t>
      </w:r>
    </w:p>
    <w:p w14:paraId="293179D4" w14:textId="77777777" w:rsidR="00E0756E" w:rsidRPr="00211C68" w:rsidRDefault="00E0756E" w:rsidP="00E0756E">
      <w:pPr>
        <w:pStyle w:val="Doc-text2"/>
      </w:pPr>
      <w:r w:rsidRPr="00211C68">
        <w:t>P1.1 / 1.2</w:t>
      </w:r>
    </w:p>
    <w:p w14:paraId="6A1B72CF" w14:textId="77777777" w:rsidR="00E0756E" w:rsidRPr="00211C68" w:rsidRDefault="00E0756E" w:rsidP="00E0756E">
      <w:pPr>
        <w:pStyle w:val="Doc-text2"/>
      </w:pPr>
      <w:r w:rsidRPr="00211C68">
        <w:t>-</w:t>
      </w:r>
      <w:r w:rsidRPr="00211C68">
        <w:tab/>
        <w:t>Samsung think we could have different lists. Chair wonder the reason we would have different lists.</w:t>
      </w:r>
    </w:p>
    <w:p w14:paraId="3A106344" w14:textId="77777777" w:rsidR="00E0756E" w:rsidRPr="00211C68" w:rsidRDefault="00E0756E" w:rsidP="00E0756E">
      <w:pPr>
        <w:pStyle w:val="Doc-text2"/>
      </w:pPr>
      <w:r w:rsidRPr="00211C68">
        <w:t>-</w:t>
      </w:r>
      <w:r w:rsidRPr="00211C68">
        <w:tab/>
        <w:t xml:space="preserve">LG think that NAS will resolve this, and SA2 reply contains no indication that we would be required to have two lists. </w:t>
      </w:r>
    </w:p>
    <w:p w14:paraId="21BCE90B" w14:textId="77777777" w:rsidR="00E0756E" w:rsidRPr="00211C68" w:rsidRDefault="00E0756E" w:rsidP="00E0756E">
      <w:pPr>
        <w:pStyle w:val="Doc-text2"/>
      </w:pPr>
      <w:r w:rsidRPr="00211C68">
        <w:t>P2.2 / 2.3</w:t>
      </w:r>
    </w:p>
    <w:p w14:paraId="67450D75" w14:textId="77777777" w:rsidR="00E0756E" w:rsidRPr="00211C68" w:rsidRDefault="00E0756E" w:rsidP="00E0756E">
      <w:pPr>
        <w:pStyle w:val="Doc-text2"/>
      </w:pPr>
      <w:r w:rsidRPr="00211C68">
        <w:t>-</w:t>
      </w:r>
      <w:r w:rsidRPr="00211C68">
        <w:tab/>
        <w:t>P2.3 Huawei prefer the other way around. SNPN-&gt;GIN</w:t>
      </w:r>
    </w:p>
    <w:p w14:paraId="5F221FC3" w14:textId="77777777" w:rsidR="00E0756E" w:rsidRPr="00211C68" w:rsidRDefault="00E0756E" w:rsidP="00E0756E">
      <w:pPr>
        <w:pStyle w:val="Doc-text2"/>
      </w:pPr>
      <w:r w:rsidRPr="00211C68">
        <w:t>-</w:t>
      </w:r>
      <w:r w:rsidRPr="00211C68">
        <w:tab/>
        <w:t xml:space="preserve">LG support both these proposals. </w:t>
      </w:r>
    </w:p>
    <w:p w14:paraId="3B296903" w14:textId="77777777" w:rsidR="00E0756E" w:rsidRPr="00211C68" w:rsidRDefault="00E0756E" w:rsidP="00E0756E">
      <w:pPr>
        <w:pStyle w:val="Doc-text2"/>
      </w:pPr>
      <w:r w:rsidRPr="00211C68">
        <w:t>-</w:t>
      </w:r>
      <w:r w:rsidRPr="00211C68">
        <w:tab/>
        <w:t>SNPN -&gt; GIN or GIN -&gt; SNPN</w:t>
      </w:r>
    </w:p>
    <w:p w14:paraId="3EAE6484" w14:textId="77777777" w:rsidR="00E0756E" w:rsidRPr="00211C68" w:rsidRDefault="00E0756E" w:rsidP="00E0756E">
      <w:pPr>
        <w:pStyle w:val="Doc-text2"/>
      </w:pPr>
    </w:p>
    <w:p w14:paraId="43530048"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There is a common list of GINs for both onboarding and SNPN access using external CHs.</w:t>
      </w:r>
    </w:p>
    <w:p w14:paraId="623EAC50"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A GIN is encoded as an SNPN ID (i.e., as a PLMN ID and a NID).</w:t>
      </w:r>
    </w:p>
    <w:p w14:paraId="196550F5"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Optimize the broadcast of GINs by enabling to broadcast multiple NIDs for a single PLMN ID.</w:t>
      </w:r>
    </w:p>
    <w:p w14:paraId="5EDF7CF3"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The new SIB for GIN advertisement also includes the explicit assignment between GINs and SNPNs.</w:t>
      </w:r>
    </w:p>
    <w:p w14:paraId="3EC96E17"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The explicit assignments between GINs and SNPNs follows the approach that for each SNPNs there is a vector that describes which GINs are supported.</w:t>
      </w:r>
    </w:p>
    <w:p w14:paraId="50912CD7" w14:textId="77777777" w:rsidR="00E0756E" w:rsidRPr="00211C68" w:rsidRDefault="00E0756E" w:rsidP="00E0756E">
      <w:pPr>
        <w:pStyle w:val="Doc-text2"/>
      </w:pPr>
    </w:p>
    <w:p w14:paraId="6C720EB1" w14:textId="77777777" w:rsidR="00E0756E" w:rsidRPr="00211C68" w:rsidRDefault="00E0756E" w:rsidP="00E0756E">
      <w:pPr>
        <w:pStyle w:val="Doc-text2"/>
      </w:pPr>
      <w:r w:rsidRPr="00211C68">
        <w:t>Other detailed signalling optimizations can be discussed in the CR offline. Nokia prefer Post meeting discussion</w:t>
      </w:r>
    </w:p>
    <w:p w14:paraId="6EAA8D4A" w14:textId="77777777" w:rsidR="00E0756E" w:rsidRPr="00211C68" w:rsidRDefault="00E0756E" w:rsidP="00E0756E">
      <w:pPr>
        <w:pStyle w:val="Doc-text2"/>
        <w:ind w:left="0" w:firstLine="0"/>
      </w:pPr>
    </w:p>
    <w:p w14:paraId="1FFB4CCA" w14:textId="1DD07F74" w:rsidR="00E0756E" w:rsidRPr="00211C68" w:rsidRDefault="00005BAE" w:rsidP="00E0756E">
      <w:pPr>
        <w:pStyle w:val="Doc-title"/>
      </w:pPr>
      <w:hyperlink r:id="rId2479" w:history="1">
        <w:r>
          <w:rPr>
            <w:rStyle w:val="Hyperlink"/>
          </w:rPr>
          <w:t>R2-2110902</w:t>
        </w:r>
      </w:hyperlink>
      <w:r w:rsidR="00E0756E" w:rsidRPr="00211C68">
        <w:tab/>
        <w:t>SNPN access using external credentials</w:t>
      </w:r>
      <w:r w:rsidR="00E0756E" w:rsidRPr="00211C68">
        <w:tab/>
        <w:t>Ericsson</w:t>
      </w:r>
      <w:r w:rsidR="00E0756E" w:rsidRPr="00211C68">
        <w:tab/>
        <w:t>discussion</w:t>
      </w:r>
      <w:r w:rsidR="00E0756E" w:rsidRPr="00211C68">
        <w:tab/>
        <w:t>Rel-17</w:t>
      </w:r>
      <w:r w:rsidR="00E0756E" w:rsidRPr="00211C68">
        <w:tab/>
        <w:t>NG_RAN_PRN_enh-Core</w:t>
      </w:r>
    </w:p>
    <w:p w14:paraId="06BDB36F" w14:textId="1470FACA" w:rsidR="00E0756E" w:rsidRPr="00211C68" w:rsidRDefault="00005BAE" w:rsidP="00E0756E">
      <w:pPr>
        <w:pStyle w:val="Doc-title"/>
      </w:pPr>
      <w:hyperlink r:id="rId2480" w:history="1">
        <w:r>
          <w:rPr>
            <w:rStyle w:val="Hyperlink"/>
          </w:rPr>
          <w:t>R2-2109411</w:t>
        </w:r>
      </w:hyperlink>
      <w:r w:rsidR="00E0756E" w:rsidRPr="00211C68">
        <w:tab/>
        <w:t>Support SNPN with subscription or credentials by a separate entity</w:t>
      </w:r>
      <w:r w:rsidR="00E0756E" w:rsidRPr="00211C68">
        <w:tab/>
        <w:t>OPPO</w:t>
      </w:r>
      <w:r w:rsidR="00E0756E" w:rsidRPr="00211C68">
        <w:tab/>
        <w:t>discussion</w:t>
      </w:r>
      <w:r w:rsidR="00E0756E" w:rsidRPr="00211C68">
        <w:tab/>
        <w:t>NG_RAN_PRN_enh-Core</w:t>
      </w:r>
    </w:p>
    <w:p w14:paraId="369958D4" w14:textId="09835F27" w:rsidR="00E0756E" w:rsidRPr="00211C68" w:rsidRDefault="00005BAE" w:rsidP="00E0756E">
      <w:pPr>
        <w:pStyle w:val="Doc-title"/>
      </w:pPr>
      <w:hyperlink r:id="rId2481" w:history="1">
        <w:r>
          <w:rPr>
            <w:rStyle w:val="Hyperlink"/>
          </w:rPr>
          <w:t>R2-2109559</w:t>
        </w:r>
      </w:hyperlink>
      <w:r w:rsidR="00E0756E" w:rsidRPr="00211C68">
        <w:tab/>
        <w:t>Further Consideration on Subscription or Credentials by CH</w:t>
      </w:r>
      <w:r w:rsidR="00E0756E" w:rsidRPr="00211C68">
        <w:tab/>
        <w:t>CATT</w:t>
      </w:r>
      <w:r w:rsidR="00E0756E" w:rsidRPr="00211C68">
        <w:tab/>
        <w:t>discussion</w:t>
      </w:r>
      <w:r w:rsidR="00E0756E" w:rsidRPr="00211C68">
        <w:tab/>
        <w:t>Rel-17</w:t>
      </w:r>
      <w:r w:rsidR="00E0756E" w:rsidRPr="00211C68">
        <w:tab/>
        <w:t>NG_RAN_PRN_enh-Core</w:t>
      </w:r>
    </w:p>
    <w:p w14:paraId="33F19D00" w14:textId="66D3E4F8" w:rsidR="00E0756E" w:rsidRPr="00211C68" w:rsidRDefault="00005BAE" w:rsidP="00E0756E">
      <w:pPr>
        <w:pStyle w:val="Doc-title"/>
      </w:pPr>
      <w:hyperlink r:id="rId2482" w:history="1">
        <w:r>
          <w:rPr>
            <w:rStyle w:val="Hyperlink"/>
          </w:rPr>
          <w:t>R2-2109685</w:t>
        </w:r>
      </w:hyperlink>
      <w:r w:rsidR="00E0756E" w:rsidRPr="00211C68">
        <w:tab/>
        <w:t>Consideration on the Separate Entity Supporting</w:t>
      </w:r>
      <w:r w:rsidR="00E0756E" w:rsidRPr="00211C68">
        <w:tab/>
        <w:t>ZTE Corporation, Sanechips</w:t>
      </w:r>
      <w:r w:rsidR="00E0756E" w:rsidRPr="00211C68">
        <w:tab/>
        <w:t>discussion</w:t>
      </w:r>
      <w:r w:rsidR="00E0756E" w:rsidRPr="00211C68">
        <w:tab/>
        <w:t>Rel-17</w:t>
      </w:r>
      <w:r w:rsidR="00E0756E" w:rsidRPr="00211C68">
        <w:tab/>
        <w:t>NG_RAN_PRN_enh-Core</w:t>
      </w:r>
      <w:r w:rsidR="00E0756E" w:rsidRPr="00211C68">
        <w:tab/>
      </w:r>
      <w:hyperlink r:id="rId2483" w:history="1">
        <w:r>
          <w:rPr>
            <w:rStyle w:val="Hyperlink"/>
          </w:rPr>
          <w:t>R2-2108046</w:t>
        </w:r>
      </w:hyperlink>
    </w:p>
    <w:p w14:paraId="5720D6A0" w14:textId="165E585A" w:rsidR="00E0756E" w:rsidRPr="00211C68" w:rsidRDefault="00005BAE" w:rsidP="00E0756E">
      <w:pPr>
        <w:pStyle w:val="Doc-title"/>
      </w:pPr>
      <w:hyperlink r:id="rId2484" w:history="1">
        <w:r>
          <w:rPr>
            <w:rStyle w:val="Hyperlink"/>
          </w:rPr>
          <w:t>R2-2109805</w:t>
        </w:r>
      </w:hyperlink>
      <w:r w:rsidR="00E0756E" w:rsidRPr="00211C68">
        <w:tab/>
        <w:t>On supporting external credential access in SNPN</w:t>
      </w:r>
      <w:r w:rsidR="00E0756E" w:rsidRPr="00211C68">
        <w:tab/>
        <w:t>Samsung R&amp;D Institute India</w:t>
      </w:r>
      <w:r w:rsidR="00E0756E" w:rsidRPr="00211C68">
        <w:tab/>
        <w:t>discussion</w:t>
      </w:r>
      <w:r w:rsidR="00E0756E" w:rsidRPr="00211C68">
        <w:tab/>
        <w:t>Rel-17</w:t>
      </w:r>
      <w:r w:rsidR="00E0756E" w:rsidRPr="00211C68">
        <w:tab/>
        <w:t>NG_RAN_PRN_enh-Core</w:t>
      </w:r>
    </w:p>
    <w:p w14:paraId="21D698DC" w14:textId="45D8ED3E" w:rsidR="00E0756E" w:rsidRPr="00211C68" w:rsidRDefault="00005BAE" w:rsidP="00E0756E">
      <w:pPr>
        <w:pStyle w:val="Doc-title"/>
      </w:pPr>
      <w:hyperlink r:id="rId2485" w:history="1">
        <w:r>
          <w:rPr>
            <w:rStyle w:val="Hyperlink"/>
          </w:rPr>
          <w:t>R2-2109987</w:t>
        </w:r>
      </w:hyperlink>
      <w:r w:rsidR="00E0756E" w:rsidRPr="00211C68">
        <w:tab/>
        <w:t>Remaining issue on supporting SNPN by a separate entity</w:t>
      </w:r>
      <w:r w:rsidR="00E0756E" w:rsidRPr="00211C68">
        <w:tab/>
        <w:t>vivo</w:t>
      </w:r>
      <w:r w:rsidR="00E0756E" w:rsidRPr="00211C68">
        <w:tab/>
        <w:t>discussion</w:t>
      </w:r>
      <w:r w:rsidR="00E0756E" w:rsidRPr="00211C68">
        <w:tab/>
        <w:t>Rel-17</w:t>
      </w:r>
      <w:r w:rsidR="00E0756E" w:rsidRPr="00211C68">
        <w:tab/>
        <w:t>NG_RAN_PRN_enh-Core</w:t>
      </w:r>
    </w:p>
    <w:p w14:paraId="40B2F681" w14:textId="789E8654" w:rsidR="00E0756E" w:rsidRPr="00211C68" w:rsidRDefault="00005BAE" w:rsidP="00E0756E">
      <w:pPr>
        <w:pStyle w:val="Doc-title"/>
      </w:pPr>
      <w:hyperlink r:id="rId2486" w:history="1">
        <w:r>
          <w:rPr>
            <w:rStyle w:val="Hyperlink"/>
          </w:rPr>
          <w:t>R2-2110978</w:t>
        </w:r>
      </w:hyperlink>
      <w:r w:rsidR="00E0756E" w:rsidRPr="00211C68">
        <w:tab/>
        <w:t>Left issues on supporting External Credentials and UE onboarding</w:t>
      </w:r>
      <w:r w:rsidR="00E0756E" w:rsidRPr="00211C68">
        <w:tab/>
        <w:t>Huawei, HiSilicon</w:t>
      </w:r>
      <w:r w:rsidR="00E0756E" w:rsidRPr="00211C68">
        <w:tab/>
        <w:t>discussion</w:t>
      </w:r>
      <w:r w:rsidR="00E0756E" w:rsidRPr="00211C68">
        <w:tab/>
        <w:t>Rel-17</w:t>
      </w:r>
      <w:r w:rsidR="00E0756E" w:rsidRPr="00211C68">
        <w:tab/>
        <w:t>NG_RAN_PRN_enh-Core</w:t>
      </w:r>
    </w:p>
    <w:p w14:paraId="2CA790C0" w14:textId="1E6B9A31" w:rsidR="00E0756E" w:rsidRPr="00211C68" w:rsidRDefault="00005BAE" w:rsidP="00E0756E">
      <w:pPr>
        <w:pStyle w:val="Doc-title"/>
      </w:pPr>
      <w:hyperlink r:id="rId2487" w:history="1">
        <w:r>
          <w:rPr>
            <w:rStyle w:val="Hyperlink"/>
          </w:rPr>
          <w:t>R2-2110979</w:t>
        </w:r>
      </w:hyperlink>
      <w:r w:rsidR="00E0756E" w:rsidRPr="00211C68">
        <w:tab/>
        <w:t>Discussion on GINs for SNPN</w:t>
      </w:r>
      <w:r w:rsidR="00E0756E" w:rsidRPr="00211C68">
        <w:tab/>
        <w:t>Huawei, HiSilicon, China Telecom</w:t>
      </w:r>
      <w:r w:rsidR="00E0756E" w:rsidRPr="00211C68">
        <w:tab/>
        <w:t>discussion</w:t>
      </w:r>
      <w:r w:rsidR="00E0756E" w:rsidRPr="00211C68">
        <w:tab/>
        <w:t>Rel-17</w:t>
      </w:r>
      <w:r w:rsidR="00E0756E" w:rsidRPr="00211C68">
        <w:tab/>
        <w:t>NG_RAN_PRN_enh-Core</w:t>
      </w:r>
    </w:p>
    <w:p w14:paraId="3368E014" w14:textId="0CB5E637" w:rsidR="00E0756E" w:rsidRPr="00211C68" w:rsidRDefault="00005BAE" w:rsidP="00E0756E">
      <w:pPr>
        <w:pStyle w:val="Doc-title"/>
      </w:pPr>
      <w:hyperlink r:id="rId2488" w:history="1">
        <w:r>
          <w:rPr>
            <w:rStyle w:val="Hyperlink"/>
          </w:rPr>
          <w:t>R2-2111047</w:t>
        </w:r>
      </w:hyperlink>
      <w:r w:rsidR="00E0756E" w:rsidRPr="00211C68">
        <w:tab/>
        <w:t>Left Issues on Supporting SNPN with Credentials by a Separate Entity</w:t>
      </w:r>
      <w:r w:rsidR="00E0756E" w:rsidRPr="00211C68">
        <w:tab/>
        <w:t>CMCC</w:t>
      </w:r>
      <w:r w:rsidR="00E0756E" w:rsidRPr="00211C68">
        <w:tab/>
        <w:t>discussion</w:t>
      </w:r>
      <w:r w:rsidR="00E0756E" w:rsidRPr="00211C68">
        <w:tab/>
        <w:t>Rel-17</w:t>
      </w:r>
      <w:r w:rsidR="00E0756E" w:rsidRPr="00211C68">
        <w:tab/>
        <w:t>NG_RAN_PRN_enh-Core</w:t>
      </w:r>
    </w:p>
    <w:p w14:paraId="5969404C" w14:textId="035E873D" w:rsidR="00E0756E" w:rsidRPr="00211C68" w:rsidRDefault="00005BAE" w:rsidP="00E0756E">
      <w:pPr>
        <w:pStyle w:val="Doc-title"/>
      </w:pPr>
      <w:hyperlink r:id="rId2489" w:history="1">
        <w:r>
          <w:rPr>
            <w:rStyle w:val="Hyperlink"/>
          </w:rPr>
          <w:t>R2-2111143</w:t>
        </w:r>
      </w:hyperlink>
      <w:r w:rsidR="00E0756E" w:rsidRPr="00211C68">
        <w:tab/>
        <w:t>GIn signaling</w:t>
      </w:r>
      <w:r w:rsidR="00E0756E" w:rsidRPr="00211C68">
        <w:tab/>
        <w:t>LG Electronics</w:t>
      </w:r>
      <w:r w:rsidR="00E0756E" w:rsidRPr="00211C68">
        <w:tab/>
        <w:t>discussion</w:t>
      </w:r>
      <w:r w:rsidR="00E0756E" w:rsidRPr="00211C68">
        <w:tab/>
        <w:t>Rel-17</w:t>
      </w:r>
    </w:p>
    <w:p w14:paraId="4FA501DF" w14:textId="77777777" w:rsidR="002322E9" w:rsidRPr="00211C68" w:rsidRDefault="002322E9" w:rsidP="002322E9">
      <w:pPr>
        <w:pStyle w:val="Doc-text2"/>
      </w:pPr>
    </w:p>
    <w:p w14:paraId="35D48611" w14:textId="77777777" w:rsidR="00E0756E" w:rsidRPr="00211C68" w:rsidRDefault="00E0756E" w:rsidP="00E0756E">
      <w:pPr>
        <w:pStyle w:val="Heading3"/>
      </w:pPr>
      <w:bookmarkStart w:id="285" w:name="_Toc92750908"/>
      <w:r w:rsidRPr="00211C68">
        <w:t>8.16.3</w:t>
      </w:r>
      <w:r w:rsidRPr="00211C68">
        <w:tab/>
        <w:t>Support UE onboarding and provisioning for NPN</w:t>
      </w:r>
      <w:bookmarkEnd w:id="285"/>
    </w:p>
    <w:p w14:paraId="35280794" w14:textId="77777777" w:rsidR="00E0756E" w:rsidRPr="00211C68" w:rsidRDefault="00E0756E" w:rsidP="00E0756E">
      <w:pPr>
        <w:pStyle w:val="Comments"/>
      </w:pPr>
      <w:r w:rsidRPr="00211C68">
        <w:t xml:space="preserve">Including the UE onboarding relevant parameter broadcast from SIB and The associated cell selection/reselection, cell access control and the connected mode mobility support </w:t>
      </w:r>
    </w:p>
    <w:p w14:paraId="5BB78497" w14:textId="58E7E583" w:rsidR="00E0756E" w:rsidRPr="00211C68" w:rsidRDefault="00005BAE" w:rsidP="00E0756E">
      <w:pPr>
        <w:pStyle w:val="Doc-title"/>
      </w:pPr>
      <w:hyperlink r:id="rId2490" w:history="1">
        <w:r>
          <w:rPr>
            <w:rStyle w:val="Hyperlink"/>
          </w:rPr>
          <w:t>R2-2111144</w:t>
        </w:r>
      </w:hyperlink>
      <w:r w:rsidR="00E0756E" w:rsidRPr="00211C68">
        <w:tab/>
        <w:t>Open issues for UE Onboarding</w:t>
      </w:r>
      <w:r w:rsidR="00E0756E" w:rsidRPr="00211C68">
        <w:tab/>
        <w:t>LG Electronics</w:t>
      </w:r>
      <w:r w:rsidR="00E0756E" w:rsidRPr="00211C68">
        <w:tab/>
        <w:t>discussion</w:t>
      </w:r>
      <w:r w:rsidR="00E0756E" w:rsidRPr="00211C68">
        <w:tab/>
        <w:t>Rel-17</w:t>
      </w:r>
    </w:p>
    <w:p w14:paraId="2A668E2A" w14:textId="77777777" w:rsidR="00E0756E" w:rsidRPr="00211C68" w:rsidRDefault="00E0756E" w:rsidP="00E0756E">
      <w:pPr>
        <w:pStyle w:val="Doc-text2"/>
        <w:rPr>
          <w:lang w:eastAsia="ko-KR"/>
        </w:rPr>
      </w:pPr>
    </w:p>
    <w:p w14:paraId="3B68BE05" w14:textId="77777777" w:rsidR="00E0756E" w:rsidRPr="00211C68" w:rsidRDefault="00E0756E" w:rsidP="00E0756E">
      <w:pPr>
        <w:pStyle w:val="Doc-text2"/>
      </w:pPr>
      <w:r w:rsidRPr="00211C68">
        <w:t>DISCUSSION</w:t>
      </w:r>
    </w:p>
    <w:p w14:paraId="3C4E9AB6" w14:textId="77777777" w:rsidR="00E0756E" w:rsidRPr="00211C68" w:rsidRDefault="00E0756E" w:rsidP="00E0756E">
      <w:pPr>
        <w:pStyle w:val="Doc-text2"/>
      </w:pPr>
      <w:r w:rsidRPr="00211C68">
        <w:t>P1/P2</w:t>
      </w:r>
    </w:p>
    <w:p w14:paraId="2E920A3D" w14:textId="77777777" w:rsidR="00E0756E" w:rsidRPr="00211C68" w:rsidRDefault="00E0756E" w:rsidP="00E0756E">
      <w:pPr>
        <w:pStyle w:val="Doc-text2"/>
      </w:pPr>
      <w:r w:rsidRPr="00211C68">
        <w:t>-</w:t>
      </w:r>
      <w:r w:rsidRPr="00211C68">
        <w:tab/>
        <w:t xml:space="preserve">QC Ericsson Intel LG Samsung support </w:t>
      </w:r>
    </w:p>
    <w:p w14:paraId="339FA2FF" w14:textId="77777777" w:rsidR="00E0756E" w:rsidRPr="00211C68" w:rsidRDefault="00E0756E" w:rsidP="00E0756E">
      <w:pPr>
        <w:pStyle w:val="Doc-text2"/>
      </w:pPr>
      <w:r w:rsidRPr="00211C68">
        <w:t>-</w:t>
      </w:r>
      <w:r w:rsidRPr="00211C68">
        <w:tab/>
        <w:t xml:space="preserve">Huawei think that then toggling the onboarding bit may not affect the UEs. Chair think it will be left for UE impl, but a UE that seeks cells for a certain purpose can do that. </w:t>
      </w:r>
    </w:p>
    <w:p w14:paraId="0E3CEC81" w14:textId="77777777" w:rsidR="00E0756E" w:rsidRPr="00211C68" w:rsidRDefault="00E0756E" w:rsidP="00E0756E">
      <w:pPr>
        <w:pStyle w:val="Doc-text2"/>
      </w:pPr>
      <w:r w:rsidRPr="00211C68">
        <w:t>-</w:t>
      </w:r>
      <w:r w:rsidRPr="00211C68">
        <w:tab/>
        <w:t xml:space="preserve">Nokia think we cannot rely on UE impl. CATT agrees think it should be specified. Oppo has the same view. </w:t>
      </w:r>
    </w:p>
    <w:p w14:paraId="5249B880" w14:textId="77777777" w:rsidR="00E0756E" w:rsidRPr="00211C68" w:rsidRDefault="00E0756E" w:rsidP="00E0756E">
      <w:pPr>
        <w:pStyle w:val="Doc-text2"/>
      </w:pPr>
      <w:r w:rsidRPr="00211C68">
        <w:t>-</w:t>
      </w:r>
      <w:r w:rsidRPr="00211C68">
        <w:tab/>
        <w:t xml:space="preserve">QC think the selection in a bad ue will just try different cells, but the indication will be forwarded to NAS and NAS will not access the cell for onboarding if this is not supported. </w:t>
      </w:r>
    </w:p>
    <w:p w14:paraId="7137E3B5" w14:textId="77777777" w:rsidR="00E0756E" w:rsidRPr="00211C68" w:rsidRDefault="00E0756E" w:rsidP="00E0756E">
      <w:pPr>
        <w:pStyle w:val="Doc-text2"/>
      </w:pPr>
      <w:r w:rsidRPr="00211C68">
        <w:t>P4</w:t>
      </w:r>
    </w:p>
    <w:p w14:paraId="08279576" w14:textId="77777777" w:rsidR="00E0756E" w:rsidRPr="00211C68" w:rsidRDefault="00E0756E" w:rsidP="00E0756E">
      <w:pPr>
        <w:pStyle w:val="Doc-text2"/>
      </w:pPr>
      <w:r w:rsidRPr="00211C68">
        <w:t>-</w:t>
      </w:r>
      <w:r w:rsidRPr="00211C68">
        <w:tab/>
        <w:t xml:space="preserve">will restrict the flexibility. Can discuss this in the running CR discussion. </w:t>
      </w:r>
    </w:p>
    <w:p w14:paraId="719D8956" w14:textId="77777777" w:rsidR="00E0756E" w:rsidRPr="00211C68" w:rsidRDefault="00E0756E" w:rsidP="00E0756E">
      <w:pPr>
        <w:pStyle w:val="Doc-text2"/>
      </w:pPr>
    </w:p>
    <w:p w14:paraId="43AA8E4B" w14:textId="77777777" w:rsidR="00E0756E" w:rsidRPr="00211C68" w:rsidRDefault="00E0756E" w:rsidP="00E0756E">
      <w:pPr>
        <w:pStyle w:val="Agreement"/>
        <w:tabs>
          <w:tab w:val="clear" w:pos="9990"/>
        </w:tabs>
        <w:overflowPunct/>
        <w:autoSpaceDE/>
        <w:autoSpaceDN/>
        <w:adjustRightInd/>
        <w:ind w:left="1620" w:hanging="360"/>
        <w:textAlignment w:val="auto"/>
        <w:rPr>
          <w:lang w:eastAsia="ko-KR"/>
        </w:rPr>
      </w:pPr>
      <w:r w:rsidRPr="00211C68">
        <w:rPr>
          <w:lang w:eastAsia="ko-KR"/>
        </w:rPr>
        <w:t xml:space="preserve">Cell selection (in 38304) is not affected by “on-boarding support” indicator. Suitability criteria of a SNPN cell is not affected by “on-boarding support” indicator. Assumption that NAS will anyway allow access for onboarding only if the cell/SNPN supports onboarding </w:t>
      </w:r>
    </w:p>
    <w:p w14:paraId="0121BC60" w14:textId="77777777" w:rsidR="00E0756E" w:rsidRPr="00211C68" w:rsidRDefault="00E0756E" w:rsidP="00E0756E">
      <w:pPr>
        <w:pStyle w:val="Agreement"/>
        <w:tabs>
          <w:tab w:val="clear" w:pos="9990"/>
        </w:tabs>
        <w:overflowPunct/>
        <w:autoSpaceDE/>
        <w:autoSpaceDN/>
        <w:adjustRightInd/>
        <w:ind w:left="1620" w:hanging="360"/>
        <w:textAlignment w:val="auto"/>
        <w:rPr>
          <w:lang w:val="en-US" w:eastAsia="ko-KR"/>
        </w:rPr>
      </w:pPr>
      <w:r w:rsidRPr="00211C68">
        <w:rPr>
          <w:lang w:val="en-US" w:eastAsia="ko-KR"/>
        </w:rPr>
        <w:t>confirm that no new cause value in RRC Setup for on-boarding is introduced</w:t>
      </w:r>
    </w:p>
    <w:p w14:paraId="06445C49" w14:textId="77777777" w:rsidR="00E0756E" w:rsidRPr="00211C68" w:rsidRDefault="00E0756E" w:rsidP="00E0756E">
      <w:pPr>
        <w:pStyle w:val="Doc-text2"/>
      </w:pPr>
    </w:p>
    <w:p w14:paraId="079512D9" w14:textId="7832B177" w:rsidR="00E0756E" w:rsidRPr="00211C68" w:rsidRDefault="00005BAE" w:rsidP="00E0756E">
      <w:pPr>
        <w:pStyle w:val="Doc-title"/>
      </w:pPr>
      <w:hyperlink r:id="rId2491" w:history="1">
        <w:r>
          <w:rPr>
            <w:rStyle w:val="Hyperlink"/>
          </w:rPr>
          <w:t>R2-2109412</w:t>
        </w:r>
      </w:hyperlink>
      <w:r w:rsidR="00E0756E" w:rsidRPr="00211C68">
        <w:tab/>
        <w:t>Support UE onboarding and provisioning for NPN</w:t>
      </w:r>
      <w:r w:rsidR="00E0756E" w:rsidRPr="00211C68">
        <w:tab/>
        <w:t>OPPO</w:t>
      </w:r>
      <w:r w:rsidR="00E0756E" w:rsidRPr="00211C68">
        <w:tab/>
        <w:t>discussion</w:t>
      </w:r>
      <w:r w:rsidR="00E0756E" w:rsidRPr="00211C68">
        <w:tab/>
        <w:t>NG_RAN_PRN_enh-Core</w:t>
      </w:r>
    </w:p>
    <w:p w14:paraId="7D00C1E3" w14:textId="657FF5EB" w:rsidR="00E0756E" w:rsidRPr="00211C68" w:rsidRDefault="00005BAE" w:rsidP="00E0756E">
      <w:pPr>
        <w:pStyle w:val="Doc-title"/>
      </w:pPr>
      <w:hyperlink r:id="rId2492" w:history="1">
        <w:r>
          <w:rPr>
            <w:rStyle w:val="Hyperlink"/>
          </w:rPr>
          <w:t>R2-2109560</w:t>
        </w:r>
      </w:hyperlink>
      <w:r w:rsidR="00E0756E" w:rsidRPr="00211C68">
        <w:tab/>
        <w:t>Open issues on UE Onboarding and Provisioning for NPN</w:t>
      </w:r>
      <w:r w:rsidR="00E0756E" w:rsidRPr="00211C68">
        <w:tab/>
        <w:t>CATT</w:t>
      </w:r>
      <w:r w:rsidR="00E0756E" w:rsidRPr="00211C68">
        <w:tab/>
        <w:t>discussion</w:t>
      </w:r>
      <w:r w:rsidR="00E0756E" w:rsidRPr="00211C68">
        <w:tab/>
        <w:t>Rel-17</w:t>
      </w:r>
      <w:r w:rsidR="00E0756E" w:rsidRPr="00211C68">
        <w:tab/>
        <w:t>NG_RAN_PRN_enh-Core</w:t>
      </w:r>
    </w:p>
    <w:p w14:paraId="211B2519" w14:textId="301E3218" w:rsidR="00E0756E" w:rsidRPr="00211C68" w:rsidRDefault="00005BAE" w:rsidP="00E0756E">
      <w:pPr>
        <w:pStyle w:val="Doc-title"/>
      </w:pPr>
      <w:hyperlink r:id="rId2493" w:history="1">
        <w:r>
          <w:rPr>
            <w:rStyle w:val="Hyperlink"/>
          </w:rPr>
          <w:t>R2-2109615</w:t>
        </w:r>
      </w:hyperlink>
      <w:r w:rsidR="00E0756E" w:rsidRPr="00211C68">
        <w:tab/>
        <w:t>GINs for network selections</w:t>
      </w:r>
      <w:r w:rsidR="00E0756E" w:rsidRPr="00211C68">
        <w:tab/>
        <w:t>Intel Corporation</w:t>
      </w:r>
      <w:r w:rsidR="00E0756E" w:rsidRPr="00211C68">
        <w:tab/>
        <w:t>discussion</w:t>
      </w:r>
      <w:r w:rsidR="00E0756E" w:rsidRPr="00211C68">
        <w:tab/>
        <w:t>Rel-17</w:t>
      </w:r>
      <w:r w:rsidR="00E0756E" w:rsidRPr="00211C68">
        <w:tab/>
        <w:t>NG_RAN_PRN_enh-Core</w:t>
      </w:r>
    </w:p>
    <w:p w14:paraId="296AF0E6" w14:textId="39F62D14" w:rsidR="00E0756E" w:rsidRPr="00211C68" w:rsidRDefault="00005BAE" w:rsidP="00E0756E">
      <w:pPr>
        <w:pStyle w:val="Doc-title"/>
      </w:pPr>
      <w:hyperlink r:id="rId2494" w:history="1">
        <w:r>
          <w:rPr>
            <w:rStyle w:val="Hyperlink"/>
          </w:rPr>
          <w:t>R2-2109686</w:t>
        </w:r>
      </w:hyperlink>
      <w:r w:rsidR="00E0756E" w:rsidRPr="00211C68">
        <w:tab/>
        <w:t>Consideration on the Onboarding and Provisioning for NPN</w:t>
      </w:r>
      <w:r w:rsidR="00E0756E" w:rsidRPr="00211C68">
        <w:tab/>
        <w:t>ZTE Corporation, Sanechips</w:t>
      </w:r>
      <w:r w:rsidR="00E0756E" w:rsidRPr="00211C68">
        <w:tab/>
        <w:t>discussion</w:t>
      </w:r>
      <w:r w:rsidR="00E0756E" w:rsidRPr="00211C68">
        <w:tab/>
        <w:t>Rel-17</w:t>
      </w:r>
      <w:r w:rsidR="00E0756E" w:rsidRPr="00211C68">
        <w:tab/>
        <w:t>NG_RAN_PRN_enh-Core</w:t>
      </w:r>
      <w:r w:rsidR="00E0756E" w:rsidRPr="00211C68">
        <w:tab/>
      </w:r>
      <w:hyperlink r:id="rId2495" w:history="1">
        <w:r>
          <w:rPr>
            <w:rStyle w:val="Hyperlink"/>
          </w:rPr>
          <w:t>R2-2108047</w:t>
        </w:r>
      </w:hyperlink>
    </w:p>
    <w:p w14:paraId="06A85F9B" w14:textId="10F649CA" w:rsidR="00E0756E" w:rsidRPr="00211C68" w:rsidRDefault="00005BAE" w:rsidP="00E0756E">
      <w:pPr>
        <w:pStyle w:val="Doc-title"/>
      </w:pPr>
      <w:hyperlink r:id="rId2496" w:history="1">
        <w:r>
          <w:rPr>
            <w:rStyle w:val="Hyperlink"/>
          </w:rPr>
          <w:t>R2-2109697</w:t>
        </w:r>
      </w:hyperlink>
      <w:r w:rsidR="00E0756E" w:rsidRPr="00211C68">
        <w:tab/>
        <w:t xml:space="preserve">Remaining issues of UE onboarding </w:t>
      </w:r>
      <w:r w:rsidR="00E0756E" w:rsidRPr="00211C68">
        <w:tab/>
        <w:t>Qualcomm Incorporated</w:t>
      </w:r>
      <w:r w:rsidR="00E0756E" w:rsidRPr="00211C68">
        <w:tab/>
        <w:t>discussion</w:t>
      </w:r>
    </w:p>
    <w:p w14:paraId="04686BB1" w14:textId="4DD895F9" w:rsidR="00E0756E" w:rsidRPr="00211C68" w:rsidRDefault="00005BAE" w:rsidP="00E0756E">
      <w:pPr>
        <w:pStyle w:val="Doc-title"/>
      </w:pPr>
      <w:hyperlink r:id="rId2497" w:history="1">
        <w:r>
          <w:rPr>
            <w:rStyle w:val="Hyperlink"/>
          </w:rPr>
          <w:t>R2-2109808</w:t>
        </w:r>
      </w:hyperlink>
      <w:r w:rsidR="00E0756E" w:rsidRPr="00211C68">
        <w:tab/>
        <w:t>On supporting onboarding and provisioning for SNPN</w:t>
      </w:r>
      <w:r w:rsidR="00E0756E" w:rsidRPr="00211C68">
        <w:tab/>
        <w:t>Samsung R&amp;D Institute India</w:t>
      </w:r>
      <w:r w:rsidR="00E0756E" w:rsidRPr="00211C68">
        <w:tab/>
        <w:t>discussion</w:t>
      </w:r>
      <w:r w:rsidR="00E0756E" w:rsidRPr="00211C68">
        <w:tab/>
        <w:t>Rel-17</w:t>
      </w:r>
      <w:r w:rsidR="00E0756E" w:rsidRPr="00211C68">
        <w:tab/>
        <w:t>NG_RAN_PRN_enh-Core</w:t>
      </w:r>
    </w:p>
    <w:p w14:paraId="34F8297D" w14:textId="73D2A6AE" w:rsidR="00E0756E" w:rsidRPr="00211C68" w:rsidRDefault="00005BAE" w:rsidP="00E0756E">
      <w:pPr>
        <w:pStyle w:val="Doc-title"/>
      </w:pPr>
      <w:hyperlink r:id="rId2498" w:history="1">
        <w:r>
          <w:rPr>
            <w:rStyle w:val="Hyperlink"/>
          </w:rPr>
          <w:t>R2-2109988</w:t>
        </w:r>
      </w:hyperlink>
      <w:r w:rsidR="00E0756E" w:rsidRPr="00211C68">
        <w:tab/>
        <w:t>Remaining issue on support UE onboarding for NPN</w:t>
      </w:r>
      <w:r w:rsidR="00E0756E" w:rsidRPr="00211C68">
        <w:tab/>
        <w:t>vivo</w:t>
      </w:r>
      <w:r w:rsidR="00E0756E" w:rsidRPr="00211C68">
        <w:tab/>
        <w:t>discussion</w:t>
      </w:r>
      <w:r w:rsidR="00E0756E" w:rsidRPr="00211C68">
        <w:tab/>
        <w:t>Rel-17</w:t>
      </w:r>
      <w:r w:rsidR="00E0756E" w:rsidRPr="00211C68">
        <w:tab/>
        <w:t>NG_RAN_PRN_enh-Core</w:t>
      </w:r>
    </w:p>
    <w:p w14:paraId="2F5C5F20" w14:textId="6C405A94" w:rsidR="00E0756E" w:rsidRPr="00211C68" w:rsidRDefault="00005BAE" w:rsidP="00E0756E">
      <w:pPr>
        <w:pStyle w:val="Doc-title"/>
      </w:pPr>
      <w:hyperlink r:id="rId2499" w:history="1">
        <w:r>
          <w:rPr>
            <w:rStyle w:val="Hyperlink"/>
          </w:rPr>
          <w:t>R2-2110264</w:t>
        </w:r>
      </w:hyperlink>
      <w:r w:rsidR="00E0756E" w:rsidRPr="00211C68">
        <w:tab/>
        <w:t>Remaining Issues on supporting UE on-boarding and remote provisioning</w:t>
      </w:r>
      <w:r w:rsidR="00E0756E" w:rsidRPr="00211C68">
        <w:tab/>
        <w:t>CMCC</w:t>
      </w:r>
      <w:r w:rsidR="00E0756E" w:rsidRPr="00211C68">
        <w:tab/>
        <w:t>discussion</w:t>
      </w:r>
      <w:r w:rsidR="00E0756E" w:rsidRPr="00211C68">
        <w:tab/>
        <w:t>Rel-17</w:t>
      </w:r>
      <w:r w:rsidR="00E0756E" w:rsidRPr="00211C68">
        <w:tab/>
        <w:t>NG_RAN_PRN_enh</w:t>
      </w:r>
    </w:p>
    <w:p w14:paraId="05BA29BE" w14:textId="7069CE3B" w:rsidR="00E0756E" w:rsidRPr="00211C68" w:rsidRDefault="00005BAE" w:rsidP="00E0756E">
      <w:pPr>
        <w:pStyle w:val="Doc-title"/>
      </w:pPr>
      <w:hyperlink r:id="rId2500" w:history="1">
        <w:r>
          <w:rPr>
            <w:rStyle w:val="Hyperlink"/>
          </w:rPr>
          <w:t>R2-2110368</w:t>
        </w:r>
      </w:hyperlink>
      <w:r w:rsidR="00E0756E" w:rsidRPr="00211C68">
        <w:tab/>
        <w:t>Cell selection for onboarding</w:t>
      </w:r>
      <w:r w:rsidR="00E0756E" w:rsidRPr="00211C68">
        <w:tab/>
        <w:t>Nokia, Nokia Shanghai Bell</w:t>
      </w:r>
      <w:r w:rsidR="00E0756E" w:rsidRPr="00211C68">
        <w:tab/>
        <w:t>discussion</w:t>
      </w:r>
      <w:r w:rsidR="00E0756E" w:rsidRPr="00211C68">
        <w:tab/>
        <w:t>Rel-17</w:t>
      </w:r>
      <w:r w:rsidR="00E0756E" w:rsidRPr="00211C68">
        <w:tab/>
        <w:t>NG_RAN_PRN_enh-Core</w:t>
      </w:r>
    </w:p>
    <w:p w14:paraId="51E00CB4" w14:textId="078CEF79" w:rsidR="00E0756E" w:rsidRPr="00211C68" w:rsidRDefault="00005BAE" w:rsidP="00E0756E">
      <w:pPr>
        <w:pStyle w:val="Doc-title"/>
      </w:pPr>
      <w:hyperlink r:id="rId2501" w:history="1">
        <w:r>
          <w:rPr>
            <w:rStyle w:val="Hyperlink"/>
          </w:rPr>
          <w:t>R2-2110903</w:t>
        </w:r>
      </w:hyperlink>
      <w:r w:rsidR="00E0756E" w:rsidRPr="00211C68">
        <w:tab/>
        <w:t>UE onboarding</w:t>
      </w:r>
      <w:r w:rsidR="00E0756E" w:rsidRPr="00211C68">
        <w:tab/>
        <w:t>Ericsson</w:t>
      </w:r>
      <w:r w:rsidR="00E0756E" w:rsidRPr="00211C68">
        <w:tab/>
        <w:t>discussion</w:t>
      </w:r>
      <w:r w:rsidR="00E0756E" w:rsidRPr="00211C68">
        <w:tab/>
        <w:t>Rel-17</w:t>
      </w:r>
      <w:r w:rsidR="00E0756E" w:rsidRPr="00211C68">
        <w:tab/>
        <w:t>NG_RAN_PRN_enh-Core</w:t>
      </w:r>
    </w:p>
    <w:p w14:paraId="72143D3A" w14:textId="77777777" w:rsidR="002322E9" w:rsidRPr="00211C68" w:rsidRDefault="002322E9" w:rsidP="002322E9">
      <w:pPr>
        <w:pStyle w:val="Doc-text2"/>
      </w:pPr>
    </w:p>
    <w:p w14:paraId="1B543574" w14:textId="77777777" w:rsidR="00E0756E" w:rsidRPr="00211C68" w:rsidRDefault="00E0756E" w:rsidP="00E0756E">
      <w:pPr>
        <w:pStyle w:val="Heading3"/>
        <w:rPr>
          <w:lang w:val="en-US"/>
        </w:rPr>
      </w:pPr>
      <w:bookmarkStart w:id="286" w:name="_Toc92750909"/>
      <w:r w:rsidRPr="00211C68">
        <w:t>8.16.4</w:t>
      </w:r>
      <w:r w:rsidRPr="00211C68">
        <w:tab/>
        <w:t>Other</w:t>
      </w:r>
      <w:bookmarkEnd w:id="286"/>
    </w:p>
    <w:p w14:paraId="08935160" w14:textId="77777777" w:rsidR="00E0756E" w:rsidRPr="00211C68" w:rsidRDefault="00E0756E" w:rsidP="00E0756E">
      <w:pPr>
        <w:pStyle w:val="Comments"/>
      </w:pPr>
      <w:r w:rsidRPr="00211C68">
        <w:t>Including support of IMS voice and emergency services for SNPN (Broadcasting of relevant parameters). UE capabilities</w:t>
      </w:r>
    </w:p>
    <w:p w14:paraId="16A58620" w14:textId="753C80E6" w:rsidR="00E0756E" w:rsidRPr="00211C68" w:rsidRDefault="00005BAE" w:rsidP="00E0756E">
      <w:pPr>
        <w:pStyle w:val="Doc-title"/>
      </w:pPr>
      <w:hyperlink r:id="rId2502" w:history="1">
        <w:r>
          <w:rPr>
            <w:rStyle w:val="Hyperlink"/>
          </w:rPr>
          <w:t>R2-2109704</w:t>
        </w:r>
      </w:hyperlink>
      <w:r w:rsidR="00E0756E" w:rsidRPr="00211C68">
        <w:tab/>
        <w:t>Support of emergency services and PWS for SNPN</w:t>
      </w:r>
      <w:r w:rsidR="00E0756E" w:rsidRPr="00211C68">
        <w:tab/>
        <w:t>Qualcomm Incorporated</w:t>
      </w:r>
      <w:r w:rsidR="00E0756E" w:rsidRPr="00211C68">
        <w:tab/>
        <w:t>discussion</w:t>
      </w:r>
    </w:p>
    <w:p w14:paraId="67174094" w14:textId="77777777" w:rsidR="00E0756E" w:rsidRPr="00211C68" w:rsidRDefault="00E0756E" w:rsidP="00E0756E">
      <w:pPr>
        <w:pStyle w:val="Doc-text2"/>
        <w:rPr>
          <w:iCs/>
        </w:rPr>
      </w:pPr>
      <w:r w:rsidRPr="00211C68">
        <w:rPr>
          <w:iCs/>
        </w:rPr>
        <w:t>DISCUSSION</w:t>
      </w:r>
    </w:p>
    <w:p w14:paraId="02156E7F" w14:textId="77777777" w:rsidR="00E0756E" w:rsidRPr="00211C68" w:rsidRDefault="00E0756E" w:rsidP="00E0756E">
      <w:pPr>
        <w:pStyle w:val="Doc-text2"/>
        <w:rPr>
          <w:iCs/>
        </w:rPr>
      </w:pPr>
      <w:r w:rsidRPr="00211C68">
        <w:rPr>
          <w:iCs/>
        </w:rPr>
        <w:t>-</w:t>
      </w:r>
      <w:r w:rsidRPr="00211C68">
        <w:rPr>
          <w:iCs/>
        </w:rPr>
        <w:tab/>
        <w:t xml:space="preserve">LG support all but would like to reword 2. AS would just forward to NAS for each SNPN whether it support emergency service or not. </w:t>
      </w:r>
    </w:p>
    <w:p w14:paraId="0B3CB3DD" w14:textId="77777777" w:rsidR="00E0756E" w:rsidRPr="00211C68" w:rsidRDefault="00E0756E" w:rsidP="00E0756E">
      <w:pPr>
        <w:pStyle w:val="Doc-text2"/>
        <w:rPr>
          <w:iCs/>
        </w:rPr>
      </w:pPr>
      <w:r w:rsidRPr="00211C68">
        <w:rPr>
          <w:iCs/>
        </w:rPr>
        <w:t>P4</w:t>
      </w:r>
    </w:p>
    <w:p w14:paraId="32CCE1D5" w14:textId="77777777" w:rsidR="00E0756E" w:rsidRPr="00211C68" w:rsidRDefault="00E0756E" w:rsidP="00E0756E">
      <w:pPr>
        <w:pStyle w:val="Doc-text2"/>
        <w:rPr>
          <w:iCs/>
        </w:rPr>
      </w:pPr>
      <w:r w:rsidRPr="00211C68">
        <w:rPr>
          <w:iCs/>
        </w:rPr>
        <w:t>-</w:t>
      </w:r>
      <w:r w:rsidRPr="00211C68">
        <w:rPr>
          <w:iCs/>
        </w:rPr>
        <w:tab/>
        <w:t>Ericsson thikn we don’t need to mention PWS</w:t>
      </w:r>
    </w:p>
    <w:p w14:paraId="790069DB" w14:textId="77777777" w:rsidR="00E0756E" w:rsidRPr="00211C68" w:rsidRDefault="00E0756E" w:rsidP="00E0756E">
      <w:pPr>
        <w:pStyle w:val="Doc-text2"/>
        <w:rPr>
          <w:iCs/>
        </w:rPr>
      </w:pPr>
      <w:r w:rsidRPr="00211C68">
        <w:rPr>
          <w:iCs/>
        </w:rPr>
        <w:t>P5</w:t>
      </w:r>
    </w:p>
    <w:p w14:paraId="1FE9DE13" w14:textId="77777777" w:rsidR="00E0756E" w:rsidRPr="00211C68" w:rsidRDefault="00E0756E" w:rsidP="00E0756E">
      <w:pPr>
        <w:pStyle w:val="Doc-text2"/>
        <w:rPr>
          <w:iCs/>
        </w:rPr>
      </w:pPr>
      <w:r w:rsidRPr="00211C68">
        <w:rPr>
          <w:iCs/>
        </w:rPr>
        <w:t>-</w:t>
      </w:r>
      <w:r w:rsidRPr="00211C68">
        <w:rPr>
          <w:iCs/>
        </w:rPr>
        <w:tab/>
        <w:t xml:space="preserve">OPPO think that the indication from SA1 was that we should have no prioritization in SNPN selection wrt PWS. </w:t>
      </w:r>
    </w:p>
    <w:p w14:paraId="69F94329" w14:textId="77777777" w:rsidR="00E0756E" w:rsidRPr="00211C68" w:rsidRDefault="00E0756E" w:rsidP="00E0756E">
      <w:pPr>
        <w:pStyle w:val="Doc-text2"/>
        <w:rPr>
          <w:iCs/>
        </w:rPr>
      </w:pPr>
      <w:r w:rsidRPr="00211C68">
        <w:rPr>
          <w:iCs/>
        </w:rPr>
        <w:t>-</w:t>
      </w:r>
      <w:r w:rsidRPr="00211C68">
        <w:rPr>
          <w:iCs/>
        </w:rPr>
        <w:tab/>
        <w:t xml:space="preserve">Nokia think this is good. Ericsson also agrees, and think no additional indication for PWS support is needed. Huawei agrees as well. </w:t>
      </w:r>
    </w:p>
    <w:p w14:paraId="1A9267F2" w14:textId="77777777" w:rsidR="00E0756E" w:rsidRPr="00211C68" w:rsidRDefault="00E0756E" w:rsidP="00E0756E">
      <w:pPr>
        <w:pStyle w:val="Doc-text2"/>
        <w:rPr>
          <w:iCs/>
        </w:rPr>
      </w:pPr>
    </w:p>
    <w:p w14:paraId="7DAA5F8A"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The new IE for the support for emergency services will be per SNPN and broadcast in SIB1. </w:t>
      </w:r>
    </w:p>
    <w:p w14:paraId="0C202CEB"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AS will indicate to NAS, for each SNPNs whether it support emergency services or not for a cell.</w:t>
      </w:r>
    </w:p>
    <w:p w14:paraId="4967E98B"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lastRenderedPageBreak/>
        <w:t xml:space="preserve">An SNPN cell is considered an “acceptable cell” if it supports emergency services. </w:t>
      </w:r>
    </w:p>
    <w:p w14:paraId="32775FD9"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There is no prioritization between cells with or without PWS support for the selection of “acceptable cells”.</w:t>
      </w:r>
    </w:p>
    <w:p w14:paraId="28A4E651" w14:textId="77777777" w:rsidR="00E0756E" w:rsidRPr="00211C68" w:rsidRDefault="00E0756E" w:rsidP="00E0756E">
      <w:pPr>
        <w:pStyle w:val="Doc-text2"/>
      </w:pPr>
    </w:p>
    <w:p w14:paraId="59248D23" w14:textId="77777777" w:rsidR="00E0756E" w:rsidRPr="00211C68" w:rsidRDefault="00E0756E" w:rsidP="00E0756E">
      <w:pPr>
        <w:pStyle w:val="Doc-text2"/>
      </w:pPr>
      <w:r w:rsidRPr="00211C68">
        <w:t>Anything else</w:t>
      </w:r>
    </w:p>
    <w:p w14:paraId="6A475E24" w14:textId="77777777" w:rsidR="00E0756E" w:rsidRPr="00211C68" w:rsidRDefault="00E0756E" w:rsidP="00E0756E">
      <w:pPr>
        <w:pStyle w:val="Doc-text2"/>
      </w:pPr>
      <w:r w:rsidRPr="00211C68">
        <w:t>-</w:t>
      </w:r>
      <w:r w:rsidRPr="00211C68">
        <w:tab/>
        <w:t xml:space="preserve">LG wonder if R16 UEs are allowed to implement the emergency service support (only). </w:t>
      </w:r>
    </w:p>
    <w:p w14:paraId="4EF37088" w14:textId="77777777" w:rsidR="00E0756E" w:rsidRPr="00211C68" w:rsidRDefault="00E0756E" w:rsidP="00E0756E">
      <w:pPr>
        <w:pStyle w:val="Doc-text2"/>
      </w:pPr>
      <w:r w:rsidRPr="00211C68">
        <w:t>-</w:t>
      </w:r>
      <w:r w:rsidRPr="00211C68">
        <w:tab/>
        <w:t xml:space="preserve">Nokia think this is explicitly not allowed for R16. Ericsson agrees. CATT and CMCC agrees. </w:t>
      </w:r>
    </w:p>
    <w:p w14:paraId="6C30E8FF" w14:textId="77777777" w:rsidR="00E0756E" w:rsidRPr="00211C68" w:rsidRDefault="00E0756E" w:rsidP="00E0756E">
      <w:pPr>
        <w:pStyle w:val="Doc-text2"/>
      </w:pPr>
      <w:r w:rsidRPr="00211C68">
        <w:t>-</w:t>
      </w:r>
      <w:r w:rsidRPr="00211C68">
        <w:tab/>
        <w:t xml:space="preserve">Chair wonder if there is a desire to change R16 TS to allow early impl. CMCC think early Impl is not needed. </w:t>
      </w:r>
    </w:p>
    <w:p w14:paraId="2B676571" w14:textId="77777777" w:rsidR="00E0756E" w:rsidRPr="00211C68" w:rsidRDefault="00E0756E" w:rsidP="00E0756E">
      <w:pPr>
        <w:pStyle w:val="Doc-text2"/>
      </w:pPr>
      <w:r w:rsidRPr="00211C68">
        <w:t>-</w:t>
      </w:r>
      <w:r w:rsidRPr="00211C68">
        <w:tab/>
        <w:t>Oppo think we should postpone any discussion on early impl. ZTE agrees.</w:t>
      </w:r>
    </w:p>
    <w:p w14:paraId="38AB5B9F" w14:textId="77777777" w:rsidR="00E0756E" w:rsidRPr="00211C68" w:rsidRDefault="00E0756E" w:rsidP="00E0756E">
      <w:pPr>
        <w:pStyle w:val="Doc-text2"/>
      </w:pPr>
    </w:p>
    <w:p w14:paraId="20E6A5C0" w14:textId="77777777" w:rsidR="00E0756E" w:rsidRPr="00211C68" w:rsidRDefault="00E0756E" w:rsidP="00E0756E">
      <w:pPr>
        <w:pStyle w:val="Doc-text2"/>
      </w:pPr>
      <w:r w:rsidRPr="00211C68">
        <w:t>Chair: It seems this topic is complete</w:t>
      </w:r>
    </w:p>
    <w:p w14:paraId="4B717910" w14:textId="77777777" w:rsidR="00E0756E" w:rsidRPr="00211C68" w:rsidRDefault="00E0756E" w:rsidP="00E0756E">
      <w:pPr>
        <w:pStyle w:val="Doc-text2"/>
      </w:pPr>
    </w:p>
    <w:p w14:paraId="5B3E2B22" w14:textId="537DC4BD" w:rsidR="00E0756E" w:rsidRPr="00211C68" w:rsidRDefault="00005BAE" w:rsidP="00E0756E">
      <w:pPr>
        <w:pStyle w:val="Doc-title"/>
      </w:pPr>
      <w:hyperlink r:id="rId2503" w:history="1">
        <w:r>
          <w:rPr>
            <w:rStyle w:val="Hyperlink"/>
          </w:rPr>
          <w:t>R2-2109413</w:t>
        </w:r>
      </w:hyperlink>
      <w:r w:rsidR="00E0756E" w:rsidRPr="00211C68">
        <w:tab/>
        <w:t>Support of IMS voice and emergency services for SNPN</w:t>
      </w:r>
      <w:r w:rsidR="00E0756E" w:rsidRPr="00211C68">
        <w:tab/>
        <w:t>OPPO</w:t>
      </w:r>
      <w:r w:rsidR="00E0756E" w:rsidRPr="00211C68">
        <w:tab/>
        <w:t>discussion</w:t>
      </w:r>
      <w:r w:rsidR="00E0756E" w:rsidRPr="00211C68">
        <w:tab/>
        <w:t>NG_RAN_PRN_enh-Core</w:t>
      </w:r>
    </w:p>
    <w:p w14:paraId="7B09ACC3" w14:textId="00387705" w:rsidR="00E0756E" w:rsidRPr="00211C68" w:rsidRDefault="00005BAE" w:rsidP="00E0756E">
      <w:pPr>
        <w:pStyle w:val="Doc-title"/>
      </w:pPr>
      <w:hyperlink r:id="rId2504" w:history="1">
        <w:r>
          <w:rPr>
            <w:rStyle w:val="Hyperlink"/>
          </w:rPr>
          <w:t>R2-2109561</w:t>
        </w:r>
      </w:hyperlink>
      <w:r w:rsidR="00E0756E" w:rsidRPr="00211C68">
        <w:tab/>
        <w:t>Open issues on Support of IMS Emergency for SNPN</w:t>
      </w:r>
      <w:r w:rsidR="00E0756E" w:rsidRPr="00211C68">
        <w:tab/>
        <w:t>CATT</w:t>
      </w:r>
      <w:r w:rsidR="00E0756E" w:rsidRPr="00211C68">
        <w:tab/>
        <w:t>discussion</w:t>
      </w:r>
      <w:r w:rsidR="00E0756E" w:rsidRPr="00211C68">
        <w:tab/>
        <w:t>Rel-17</w:t>
      </w:r>
      <w:r w:rsidR="00E0756E" w:rsidRPr="00211C68">
        <w:tab/>
        <w:t>NG_RAN_PRN_enh-Core</w:t>
      </w:r>
    </w:p>
    <w:p w14:paraId="3D35A6E2" w14:textId="7E4BDD3D" w:rsidR="00E0756E" w:rsidRPr="00211C68" w:rsidRDefault="00005BAE" w:rsidP="00E0756E">
      <w:pPr>
        <w:pStyle w:val="Doc-title"/>
      </w:pPr>
      <w:hyperlink r:id="rId2505" w:history="1">
        <w:r>
          <w:rPr>
            <w:rStyle w:val="Hyperlink"/>
          </w:rPr>
          <w:t>R2-2109687</w:t>
        </w:r>
      </w:hyperlink>
      <w:r w:rsidR="00E0756E" w:rsidRPr="00211C68">
        <w:tab/>
        <w:t>Consideration on the emergency services for SNPN</w:t>
      </w:r>
      <w:r w:rsidR="00E0756E" w:rsidRPr="00211C68">
        <w:tab/>
        <w:t>ZTE Corporation, Sanechips</w:t>
      </w:r>
      <w:r w:rsidR="00E0756E" w:rsidRPr="00211C68">
        <w:tab/>
        <w:t>discussion</w:t>
      </w:r>
      <w:r w:rsidR="00E0756E" w:rsidRPr="00211C68">
        <w:tab/>
        <w:t>Rel-17</w:t>
      </w:r>
      <w:r w:rsidR="00E0756E" w:rsidRPr="00211C68">
        <w:tab/>
        <w:t>NG_RAN_PRN_enh-Core</w:t>
      </w:r>
    </w:p>
    <w:p w14:paraId="4E4FF143" w14:textId="4192BA75" w:rsidR="00E0756E" w:rsidRPr="00211C68" w:rsidRDefault="00005BAE" w:rsidP="00E0756E">
      <w:pPr>
        <w:pStyle w:val="Doc-title"/>
      </w:pPr>
      <w:hyperlink r:id="rId2506" w:history="1">
        <w:r>
          <w:rPr>
            <w:rStyle w:val="Hyperlink"/>
          </w:rPr>
          <w:t>R2-2109764</w:t>
        </w:r>
      </w:hyperlink>
      <w:r w:rsidR="00E0756E" w:rsidRPr="00211C68">
        <w:tab/>
        <w:t>Details of Support of IMS Voice and Emergency Services for SNPN</w:t>
      </w:r>
      <w:r w:rsidR="00E0756E" w:rsidRPr="00211C68">
        <w:tab/>
        <w:t>China Telecom, Huawei, HiSilicon</w:t>
      </w:r>
      <w:r w:rsidR="00E0756E" w:rsidRPr="00211C68">
        <w:tab/>
        <w:t>discussion</w:t>
      </w:r>
      <w:r w:rsidR="00E0756E" w:rsidRPr="00211C68">
        <w:tab/>
        <w:t>Rel-17</w:t>
      </w:r>
      <w:r w:rsidR="00E0756E" w:rsidRPr="00211C68">
        <w:tab/>
        <w:t>NG_RAN_PRN_enh-Core</w:t>
      </w:r>
    </w:p>
    <w:p w14:paraId="6BE763EA" w14:textId="6F14ED0D" w:rsidR="00E0756E" w:rsidRPr="00211C68" w:rsidRDefault="00005BAE" w:rsidP="00E0756E">
      <w:pPr>
        <w:pStyle w:val="Doc-title"/>
      </w:pPr>
      <w:hyperlink r:id="rId2507" w:history="1">
        <w:r>
          <w:rPr>
            <w:rStyle w:val="Hyperlink"/>
          </w:rPr>
          <w:t>R2-2109810</w:t>
        </w:r>
      </w:hyperlink>
      <w:r w:rsidR="00E0756E" w:rsidRPr="00211C68">
        <w:tab/>
        <w:t>On supporting Emergency services in SNPN</w:t>
      </w:r>
      <w:r w:rsidR="00E0756E" w:rsidRPr="00211C68">
        <w:tab/>
        <w:t>Samsung R&amp;D Institute India</w:t>
      </w:r>
      <w:r w:rsidR="00E0756E" w:rsidRPr="00211C68">
        <w:tab/>
        <w:t>discussion</w:t>
      </w:r>
      <w:r w:rsidR="00E0756E" w:rsidRPr="00211C68">
        <w:tab/>
        <w:t>Rel-17</w:t>
      </w:r>
      <w:r w:rsidR="00E0756E" w:rsidRPr="00211C68">
        <w:tab/>
        <w:t>NG_RAN_PRN_enh-Core</w:t>
      </w:r>
    </w:p>
    <w:p w14:paraId="26F0FA46" w14:textId="571575B0" w:rsidR="00E0756E" w:rsidRPr="00211C68" w:rsidRDefault="00005BAE" w:rsidP="00E0756E">
      <w:pPr>
        <w:pStyle w:val="Doc-title"/>
      </w:pPr>
      <w:hyperlink r:id="rId2508" w:history="1">
        <w:r>
          <w:rPr>
            <w:rStyle w:val="Hyperlink"/>
          </w:rPr>
          <w:t>R2-2109989</w:t>
        </w:r>
      </w:hyperlink>
      <w:r w:rsidR="00E0756E" w:rsidRPr="00211C68">
        <w:tab/>
        <w:t>Support of emergency service for SNPN</w:t>
      </w:r>
      <w:r w:rsidR="00E0756E" w:rsidRPr="00211C68">
        <w:tab/>
        <w:t>vivo</w:t>
      </w:r>
      <w:r w:rsidR="00E0756E" w:rsidRPr="00211C68">
        <w:tab/>
        <w:t>discussion</w:t>
      </w:r>
      <w:r w:rsidR="00E0756E" w:rsidRPr="00211C68">
        <w:tab/>
        <w:t>Rel-17</w:t>
      </w:r>
      <w:r w:rsidR="00E0756E" w:rsidRPr="00211C68">
        <w:tab/>
        <w:t>NG_RAN_PRN_enh-Core</w:t>
      </w:r>
    </w:p>
    <w:p w14:paraId="05BE296C" w14:textId="00EF4E3D" w:rsidR="00E0756E" w:rsidRPr="00211C68" w:rsidRDefault="00005BAE" w:rsidP="00E0756E">
      <w:pPr>
        <w:pStyle w:val="Doc-title"/>
      </w:pPr>
      <w:hyperlink r:id="rId2509" w:history="1">
        <w:r>
          <w:rPr>
            <w:rStyle w:val="Hyperlink"/>
          </w:rPr>
          <w:t>R2-2110261</w:t>
        </w:r>
      </w:hyperlink>
      <w:r w:rsidR="00E0756E" w:rsidRPr="00211C68">
        <w:tab/>
        <w:t>Support of emergency services for SNPN</w:t>
      </w:r>
      <w:r w:rsidR="00E0756E" w:rsidRPr="00211C68">
        <w:tab/>
        <w:t>CMCC</w:t>
      </w:r>
      <w:r w:rsidR="00E0756E" w:rsidRPr="00211C68">
        <w:tab/>
        <w:t>discussion</w:t>
      </w:r>
      <w:r w:rsidR="00E0756E" w:rsidRPr="00211C68">
        <w:tab/>
        <w:t>Rel-17</w:t>
      </w:r>
      <w:r w:rsidR="00E0756E" w:rsidRPr="00211C68">
        <w:tab/>
        <w:t>NG_RAN_PRN_enh</w:t>
      </w:r>
    </w:p>
    <w:p w14:paraId="6B47CD7A" w14:textId="5ECE2C73" w:rsidR="00E0756E" w:rsidRPr="00211C68" w:rsidRDefault="00005BAE" w:rsidP="00E0756E">
      <w:pPr>
        <w:pStyle w:val="Doc-title"/>
      </w:pPr>
      <w:hyperlink r:id="rId2510" w:history="1">
        <w:r>
          <w:rPr>
            <w:rStyle w:val="Hyperlink"/>
          </w:rPr>
          <w:t>R2-2110369</w:t>
        </w:r>
      </w:hyperlink>
      <w:r w:rsidR="00E0756E" w:rsidRPr="00211C68">
        <w:tab/>
        <w:t>Considerations for IMS emergency support indicator</w:t>
      </w:r>
      <w:r w:rsidR="00E0756E" w:rsidRPr="00211C68">
        <w:tab/>
        <w:t>Nokia, Nokia Shanghai Bell</w:t>
      </w:r>
      <w:r w:rsidR="00E0756E" w:rsidRPr="00211C68">
        <w:tab/>
        <w:t>discussion</w:t>
      </w:r>
      <w:r w:rsidR="00E0756E" w:rsidRPr="00211C68">
        <w:tab/>
        <w:t>Rel-17</w:t>
      </w:r>
      <w:r w:rsidR="00E0756E" w:rsidRPr="00211C68">
        <w:tab/>
        <w:t>NG_RAN_PRN_enh-Core</w:t>
      </w:r>
    </w:p>
    <w:p w14:paraId="3CA2B8D5" w14:textId="7B8DF85B" w:rsidR="00E0756E" w:rsidRPr="00211C68" w:rsidRDefault="00005BAE" w:rsidP="00E0756E">
      <w:pPr>
        <w:pStyle w:val="Doc-title"/>
      </w:pPr>
      <w:hyperlink r:id="rId2511" w:history="1">
        <w:r>
          <w:rPr>
            <w:rStyle w:val="Hyperlink"/>
          </w:rPr>
          <w:t>R2-2110904</w:t>
        </w:r>
      </w:hyperlink>
      <w:r w:rsidR="00E0756E" w:rsidRPr="00211C68">
        <w:tab/>
        <w:t>Support of emergency services and PWS for SNPNs</w:t>
      </w:r>
      <w:r w:rsidR="00E0756E" w:rsidRPr="00211C68">
        <w:tab/>
        <w:t>Ericsson</w:t>
      </w:r>
      <w:r w:rsidR="00E0756E" w:rsidRPr="00211C68">
        <w:tab/>
        <w:t>discussion</w:t>
      </w:r>
      <w:r w:rsidR="00E0756E" w:rsidRPr="00211C68">
        <w:tab/>
        <w:t>Rel-17</w:t>
      </w:r>
      <w:r w:rsidR="00E0756E" w:rsidRPr="00211C68">
        <w:tab/>
        <w:t>NG_RAN_PRN_enh-Core</w:t>
      </w:r>
    </w:p>
    <w:p w14:paraId="4999926E" w14:textId="2049E666" w:rsidR="00E0756E" w:rsidRPr="00211C68" w:rsidRDefault="00005BAE" w:rsidP="00E0756E">
      <w:pPr>
        <w:pStyle w:val="Doc-title"/>
      </w:pPr>
      <w:hyperlink r:id="rId2512" w:history="1">
        <w:r>
          <w:rPr>
            <w:rStyle w:val="Hyperlink"/>
          </w:rPr>
          <w:t>R2-2110980</w:t>
        </w:r>
      </w:hyperlink>
      <w:r w:rsidR="00E0756E" w:rsidRPr="00211C68">
        <w:tab/>
        <w:t>Support of IMS voice and emergency services for SNPN</w:t>
      </w:r>
      <w:r w:rsidR="00E0756E" w:rsidRPr="00211C68">
        <w:tab/>
        <w:t>Huawei, HiSilicon</w:t>
      </w:r>
      <w:r w:rsidR="00E0756E" w:rsidRPr="00211C68">
        <w:tab/>
        <w:t>discussion</w:t>
      </w:r>
      <w:r w:rsidR="00E0756E" w:rsidRPr="00211C68">
        <w:tab/>
        <w:t>Rel-17</w:t>
      </w:r>
      <w:r w:rsidR="00E0756E" w:rsidRPr="00211C68">
        <w:tab/>
        <w:t>NG_RAN_PRN_enh-Core</w:t>
      </w:r>
    </w:p>
    <w:p w14:paraId="239351A4" w14:textId="516D60E9" w:rsidR="00E0756E" w:rsidRPr="00211C68" w:rsidRDefault="00005BAE" w:rsidP="00E0756E">
      <w:pPr>
        <w:pStyle w:val="Doc-title"/>
      </w:pPr>
      <w:hyperlink r:id="rId2513" w:history="1">
        <w:r>
          <w:rPr>
            <w:rStyle w:val="Hyperlink"/>
          </w:rPr>
          <w:t>R2-2111145</w:t>
        </w:r>
      </w:hyperlink>
      <w:r w:rsidR="00E0756E" w:rsidRPr="00211C68">
        <w:tab/>
        <w:t>Emergency service on SNPN</w:t>
      </w:r>
      <w:r w:rsidR="00E0756E" w:rsidRPr="00211C68">
        <w:tab/>
        <w:t>LG Electronics</w:t>
      </w:r>
      <w:r w:rsidR="00E0756E" w:rsidRPr="00211C68">
        <w:tab/>
        <w:t>discussion</w:t>
      </w:r>
      <w:r w:rsidR="00E0756E" w:rsidRPr="00211C68">
        <w:tab/>
        <w:t>Rel-17</w:t>
      </w:r>
    </w:p>
    <w:p w14:paraId="65AFC596" w14:textId="77777777" w:rsidR="00E0756E" w:rsidRPr="00211C68" w:rsidRDefault="00E0756E" w:rsidP="00E0756E">
      <w:pPr>
        <w:pStyle w:val="Doc-text2"/>
      </w:pPr>
    </w:p>
    <w:p w14:paraId="233BF07F" w14:textId="77777777" w:rsidR="00E0756E" w:rsidRPr="00211C68" w:rsidRDefault="00E0756E" w:rsidP="00E0756E">
      <w:pPr>
        <w:pStyle w:val="Heading2"/>
      </w:pPr>
      <w:bookmarkStart w:id="287" w:name="_Toc92750910"/>
      <w:r w:rsidRPr="00211C68">
        <w:t>8.17</w:t>
      </w:r>
      <w:r w:rsidRPr="00211C68">
        <w:tab/>
        <w:t>NR feMIMO</w:t>
      </w:r>
      <w:bookmarkEnd w:id="287"/>
    </w:p>
    <w:p w14:paraId="4D860C48" w14:textId="77777777" w:rsidR="00E0756E" w:rsidRPr="00211C68" w:rsidRDefault="00E0756E" w:rsidP="00E0756E">
      <w:pPr>
        <w:pStyle w:val="Comments"/>
      </w:pPr>
      <w:r w:rsidRPr="00211C68">
        <w:t>(NR_feMIMO-Core; leading WG: RAN1; REL-17; WID: RP-212535)</w:t>
      </w:r>
    </w:p>
    <w:p w14:paraId="2A91FF53" w14:textId="77777777" w:rsidR="00E0756E" w:rsidRPr="00211C68" w:rsidRDefault="00E0756E" w:rsidP="00E0756E">
      <w:pPr>
        <w:pStyle w:val="Comments"/>
      </w:pPr>
      <w:r w:rsidRPr="00211C68">
        <w:t xml:space="preserve">Time budget: 0.5 TU </w:t>
      </w:r>
    </w:p>
    <w:p w14:paraId="3DFCCC79" w14:textId="77777777" w:rsidR="00E0756E" w:rsidRPr="00211C68" w:rsidRDefault="00E0756E" w:rsidP="00E0756E">
      <w:pPr>
        <w:pStyle w:val="Comments"/>
      </w:pPr>
      <w:r w:rsidRPr="00211C68">
        <w:t>Tdoc Limitation: 2 tdocs</w:t>
      </w:r>
    </w:p>
    <w:p w14:paraId="263D1613" w14:textId="77777777" w:rsidR="00E0756E" w:rsidRPr="00211C68" w:rsidRDefault="00E0756E" w:rsidP="00E0756E">
      <w:pPr>
        <w:pStyle w:val="Comments"/>
      </w:pPr>
      <w:r w:rsidRPr="00211C68">
        <w:t>Email max expectation: 2 threads</w:t>
      </w:r>
    </w:p>
    <w:p w14:paraId="1084A1C2" w14:textId="77777777" w:rsidR="00E0756E" w:rsidRPr="00211C68" w:rsidRDefault="00E0756E" w:rsidP="00E0756E">
      <w:pPr>
        <w:pStyle w:val="Heading3"/>
        <w:rPr>
          <w:lang w:val="fr-FR"/>
        </w:rPr>
      </w:pPr>
      <w:bookmarkStart w:id="288" w:name="_Toc92750911"/>
      <w:r w:rsidRPr="00211C68">
        <w:rPr>
          <w:lang w:val="fr-FR"/>
        </w:rPr>
        <w:t>8.17.1</w:t>
      </w:r>
      <w:r w:rsidRPr="00211C68">
        <w:rPr>
          <w:lang w:val="fr-FR"/>
        </w:rPr>
        <w:tab/>
        <w:t>Organizational</w:t>
      </w:r>
      <w:bookmarkEnd w:id="288"/>
    </w:p>
    <w:p w14:paraId="4B3E548F" w14:textId="77777777" w:rsidR="00E0756E" w:rsidRPr="00211C68" w:rsidRDefault="00E0756E" w:rsidP="00E0756E">
      <w:pPr>
        <w:pStyle w:val="Comments"/>
        <w:rPr>
          <w:lang w:val="fr-FR"/>
        </w:rPr>
      </w:pPr>
      <w:r w:rsidRPr="00211C68">
        <w:rPr>
          <w:lang w:val="fr-FR"/>
        </w:rPr>
        <w:t xml:space="preserve">Rapporteur input, incoming LS etc. </w:t>
      </w:r>
    </w:p>
    <w:p w14:paraId="313EDDEC" w14:textId="77777777" w:rsidR="00E0756E" w:rsidRPr="00211C68" w:rsidRDefault="00E0756E" w:rsidP="00E0756E">
      <w:pPr>
        <w:pStyle w:val="Comments"/>
        <w:rPr>
          <w:lang w:val="en-US"/>
        </w:rPr>
      </w:pPr>
    </w:p>
    <w:p w14:paraId="53D476C2" w14:textId="77777777" w:rsidR="00E0756E" w:rsidRPr="00211C68" w:rsidRDefault="00E0756E" w:rsidP="00E0756E">
      <w:pPr>
        <w:pStyle w:val="Comments"/>
        <w:rPr>
          <w:lang w:val="en-US"/>
        </w:rPr>
      </w:pPr>
    </w:p>
    <w:p w14:paraId="18DCCA05" w14:textId="77777777" w:rsidR="00E0756E" w:rsidRPr="00211C68" w:rsidRDefault="00E0756E" w:rsidP="00E0756E">
      <w:pPr>
        <w:pStyle w:val="EmailDiscussion"/>
        <w:overflowPunct/>
        <w:autoSpaceDE/>
        <w:autoSpaceDN/>
        <w:adjustRightInd/>
        <w:ind w:left="1619" w:hanging="360"/>
        <w:textAlignment w:val="auto"/>
        <w:rPr>
          <w:lang w:val="en-US"/>
        </w:rPr>
      </w:pPr>
      <w:r w:rsidRPr="00211C68">
        <w:rPr>
          <w:lang w:val="en-US"/>
        </w:rPr>
        <w:t>[AT116-e][015][feMIMO] (Nokia [lead], Ericsson, vivo)</w:t>
      </w:r>
    </w:p>
    <w:p w14:paraId="693ED79D" w14:textId="65B2B2CD" w:rsidR="00E0756E" w:rsidRPr="00211C68" w:rsidRDefault="00E0756E" w:rsidP="00E0756E">
      <w:pPr>
        <w:pStyle w:val="EmailDiscussion2"/>
        <w:rPr>
          <w:lang w:val="en-US"/>
        </w:rPr>
      </w:pPr>
      <w:r w:rsidRPr="00211C68">
        <w:rPr>
          <w:lang w:val="en-US"/>
        </w:rPr>
        <w:tab/>
        <w:t xml:space="preserve">Scope: On RAN1 LSes </w:t>
      </w:r>
      <w:hyperlink r:id="rId2514" w:history="1">
        <w:r w:rsidR="00005BAE">
          <w:rPr>
            <w:rStyle w:val="Hyperlink"/>
            <w:lang w:val="en-US"/>
          </w:rPr>
          <w:t>R2-2111214</w:t>
        </w:r>
      </w:hyperlink>
      <w:r w:rsidRPr="00211C68">
        <w:rPr>
          <w:lang w:val="en-US"/>
        </w:rPr>
        <w:t xml:space="preserve">, </w:t>
      </w:r>
      <w:hyperlink r:id="rId2515" w:history="1">
        <w:r w:rsidR="00005BAE">
          <w:rPr>
            <w:rStyle w:val="Hyperlink"/>
            <w:lang w:val="en-US"/>
          </w:rPr>
          <w:t>R2-2111246</w:t>
        </w:r>
      </w:hyperlink>
      <w:r w:rsidRPr="00211C68">
        <w:rPr>
          <w:lang w:val="en-US"/>
        </w:rPr>
        <w:t xml:space="preserve">, </w:t>
      </w:r>
      <w:hyperlink r:id="rId2516" w:history="1">
        <w:r w:rsidR="00005BAE">
          <w:rPr>
            <w:rStyle w:val="Hyperlink"/>
            <w:lang w:val="en-US"/>
          </w:rPr>
          <w:t>R2-2109326</w:t>
        </w:r>
      </w:hyperlink>
      <w:r w:rsidRPr="00211C68">
        <w:rPr>
          <w:lang w:val="en-US"/>
        </w:rPr>
        <w:t xml:space="preserve"> and their General and high level consequences. Review impacts to RRC (top down) and R2 work, e.g. general observations, structure, common impacts and impact specific to mTRP and MCBF - Find Easy/Potential Agreements, identify points for online discussion, can also identify and capture open issues, and whether LS out is needed. (Comment: please focus on points that need to be discussed/decided to pave the way for more detailed later discussions). </w:t>
      </w:r>
    </w:p>
    <w:p w14:paraId="2AE28BE9" w14:textId="77777777" w:rsidR="00E0756E" w:rsidRPr="00211C68" w:rsidRDefault="00E0756E" w:rsidP="00E0756E">
      <w:pPr>
        <w:pStyle w:val="EmailDiscussion2"/>
        <w:rPr>
          <w:lang w:val="en-US"/>
        </w:rPr>
      </w:pPr>
      <w:r w:rsidRPr="00211C68">
        <w:rPr>
          <w:lang w:val="en-US"/>
        </w:rPr>
        <w:tab/>
        <w:t>Intended outcome: Report</w:t>
      </w:r>
    </w:p>
    <w:p w14:paraId="501E365F" w14:textId="77777777" w:rsidR="00E0756E" w:rsidRPr="00211C68" w:rsidRDefault="00E0756E" w:rsidP="00E0756E">
      <w:pPr>
        <w:pStyle w:val="EmailDiscussion2"/>
        <w:rPr>
          <w:lang w:val="en-US"/>
        </w:rPr>
      </w:pPr>
      <w:r w:rsidRPr="00211C68">
        <w:rPr>
          <w:lang w:val="en-US"/>
        </w:rPr>
        <w:tab/>
        <w:t>Deadline: For online W2 Wednesday</w:t>
      </w:r>
    </w:p>
    <w:p w14:paraId="3218B45A" w14:textId="77777777" w:rsidR="00E0756E" w:rsidRPr="00211C68" w:rsidRDefault="00E0756E" w:rsidP="00E0756E">
      <w:pPr>
        <w:pStyle w:val="EmailDiscussion2"/>
        <w:rPr>
          <w:lang w:val="en-US"/>
        </w:rPr>
      </w:pPr>
    </w:p>
    <w:p w14:paraId="78CBB25D" w14:textId="77777777" w:rsidR="00E0756E" w:rsidRPr="00211C68" w:rsidRDefault="00E0756E" w:rsidP="00E0756E">
      <w:pPr>
        <w:pStyle w:val="EmailDiscussion2"/>
        <w:rPr>
          <w:lang w:val="en-US"/>
        </w:rPr>
      </w:pPr>
      <w:r w:rsidRPr="00211C68">
        <w:rPr>
          <w:lang w:val="en-US"/>
        </w:rPr>
        <w:t>DISCUSSION online W1</w:t>
      </w:r>
    </w:p>
    <w:p w14:paraId="3986998A" w14:textId="77777777" w:rsidR="00E0756E" w:rsidRPr="00211C68" w:rsidRDefault="00E0756E" w:rsidP="00E0756E">
      <w:pPr>
        <w:pStyle w:val="EmailDiscussion2"/>
        <w:rPr>
          <w:lang w:val="en-US"/>
        </w:rPr>
      </w:pPr>
      <w:r w:rsidRPr="00211C68">
        <w:rPr>
          <w:lang w:val="en-US"/>
        </w:rPr>
        <w:lastRenderedPageBreak/>
        <w:t>-</w:t>
      </w:r>
      <w:r w:rsidRPr="00211C68">
        <w:rPr>
          <w:lang w:val="en-US"/>
        </w:rPr>
        <w:tab/>
        <w:t>Chair: Included: identification of functional impact to be determined by RAN2, included also whether we have questions to RAN1, including questions on the RRC params LS</w:t>
      </w:r>
    </w:p>
    <w:p w14:paraId="7BBD116E" w14:textId="77777777" w:rsidR="00E0756E" w:rsidRPr="00211C68" w:rsidRDefault="00E0756E" w:rsidP="00E0756E">
      <w:pPr>
        <w:pStyle w:val="EmailDiscussion2"/>
        <w:rPr>
          <w:lang w:val="en-US"/>
        </w:rPr>
      </w:pPr>
      <w:r w:rsidRPr="00211C68">
        <w:rPr>
          <w:lang w:val="en-US"/>
        </w:rPr>
        <w:t>-</w:t>
      </w:r>
      <w:r w:rsidRPr="00211C68">
        <w:rPr>
          <w:lang w:val="en-US"/>
        </w:rPr>
        <w:tab/>
        <w:t xml:space="preserve">Intel wonder if we should have prioritization of feMIMO sub-features, e.g. according to maturity in R1. ZTE think it depends on R1 status. Chair think </w:t>
      </w:r>
      <w:r w:rsidRPr="00211C68">
        <w:t xml:space="preserve">Inter-cell beam management includes more new things than </w:t>
      </w:r>
      <w:r w:rsidRPr="00211C68">
        <w:rPr>
          <w:lang w:val="en-US"/>
        </w:rPr>
        <w:t xml:space="preserve">mTRP, so there may be more confusion for it, but not clear whether any part should be discussed with higher priority. </w:t>
      </w:r>
    </w:p>
    <w:p w14:paraId="1F52A20C" w14:textId="77777777" w:rsidR="00E0756E" w:rsidRPr="00211C68" w:rsidRDefault="00E0756E" w:rsidP="00E0756E">
      <w:pPr>
        <w:pStyle w:val="EmailDiscussion2"/>
        <w:rPr>
          <w:lang w:val="en-US"/>
        </w:rPr>
      </w:pPr>
    </w:p>
    <w:p w14:paraId="401F6E37" w14:textId="5135FBDE" w:rsidR="00E0756E" w:rsidRPr="00211C68" w:rsidRDefault="00005BAE" w:rsidP="00E0756E">
      <w:pPr>
        <w:pStyle w:val="Doc-title"/>
        <w:rPr>
          <w:lang w:val="en-US"/>
        </w:rPr>
      </w:pPr>
      <w:hyperlink r:id="rId2517" w:history="1">
        <w:r>
          <w:rPr>
            <w:rStyle w:val="Hyperlink"/>
            <w:lang w:val="en-US"/>
          </w:rPr>
          <w:t>R2-2111325</w:t>
        </w:r>
      </w:hyperlink>
      <w:r w:rsidR="00E0756E" w:rsidRPr="00211C68">
        <w:rPr>
          <w:lang w:val="en-US"/>
        </w:rPr>
        <w:tab/>
        <w:t>Summary of [AT116-e][015][feMIMO] Progressing FeMIMO (Nokia [lead], Ericsson, vivo)</w:t>
      </w:r>
      <w:r w:rsidR="00E0756E" w:rsidRPr="00211C68">
        <w:rPr>
          <w:lang w:val="en-US"/>
        </w:rPr>
        <w:tab/>
      </w:r>
      <w:r w:rsidR="00E0756E" w:rsidRPr="00211C68">
        <w:rPr>
          <w:lang w:val="en-US"/>
        </w:rPr>
        <w:tab/>
        <w:t>Nokia, Ericsson, vivo</w:t>
      </w:r>
    </w:p>
    <w:p w14:paraId="10D4153E" w14:textId="77777777" w:rsidR="00E0756E" w:rsidRPr="00211C68" w:rsidRDefault="00E0756E" w:rsidP="00E0756E">
      <w:pPr>
        <w:pStyle w:val="EmailDiscussion2"/>
      </w:pPr>
      <w:r w:rsidRPr="00211C68">
        <w:t>DISCUSSION</w:t>
      </w:r>
    </w:p>
    <w:p w14:paraId="333F9629" w14:textId="77777777" w:rsidR="00E0756E" w:rsidRPr="00211C68" w:rsidRDefault="00E0756E" w:rsidP="00E0756E">
      <w:pPr>
        <w:pStyle w:val="EmailDiscussion2"/>
        <w:rPr>
          <w:lang w:val="en-US"/>
        </w:rPr>
      </w:pPr>
      <w:r w:rsidRPr="00211C68">
        <w:rPr>
          <w:lang w:val="en-US"/>
        </w:rPr>
        <w:t>-</w:t>
      </w:r>
      <w:r w:rsidRPr="00211C68">
        <w:rPr>
          <w:lang w:val="en-US"/>
        </w:rPr>
        <w:tab/>
        <w:t>P5 LG: on P5, R1 will introduce UE cap, R2 doesnt need to consider thiat for now, can consider later based on R1 input. Intel agrees. Apple too, vivo too. ZTE agrees</w:t>
      </w:r>
    </w:p>
    <w:p w14:paraId="297063EF" w14:textId="77777777" w:rsidR="00E0756E" w:rsidRPr="00211C68" w:rsidRDefault="00E0756E" w:rsidP="00E0756E">
      <w:pPr>
        <w:pStyle w:val="EmailDiscussion2"/>
        <w:rPr>
          <w:lang w:val="en-US"/>
        </w:rPr>
      </w:pPr>
      <w:r w:rsidRPr="00211C68">
        <w:rPr>
          <w:lang w:val="en-US"/>
        </w:rPr>
        <w:t>-</w:t>
      </w:r>
      <w:r w:rsidRPr="00211C68">
        <w:rPr>
          <w:lang w:val="en-US"/>
        </w:rPr>
        <w:tab/>
        <w:t xml:space="preserve">1b: Xiaomi think that 1b may be updated based on R1 input on reception of SSB etc. Think that for serving cell RRM measurements, we may have multiple measurements, need to clarify, OPPO think we will postponed this discussion on 1b. ZTE think this may need to be considered. Docomo wonder how PWS will work with 1b. Nokia clarify that Si and short message only from TRP1, which may cause some interruption to TRP2. </w:t>
      </w:r>
    </w:p>
    <w:p w14:paraId="57B694C6" w14:textId="77777777" w:rsidR="00E0756E" w:rsidRPr="00211C68" w:rsidRDefault="00E0756E" w:rsidP="00E0756E">
      <w:pPr>
        <w:pStyle w:val="EmailDiscussion2"/>
        <w:rPr>
          <w:lang w:val="en-US"/>
        </w:rPr>
      </w:pPr>
      <w:r w:rsidRPr="00211C68">
        <w:rPr>
          <w:lang w:val="en-US"/>
        </w:rPr>
        <w:t>-</w:t>
      </w:r>
      <w:r w:rsidRPr="00211C68">
        <w:rPr>
          <w:lang w:val="en-US"/>
        </w:rPr>
        <w:tab/>
        <w:t xml:space="preserve">Ericsson wonder how to continue with the RRC CR. Almost every parameter says that it is for RAN2 decision, we would need detailed agreements for power control and P3. Think the following need to be agreed for P3: Shall have a common list of UL PC parameters. Samsung and vivo agrees with this. </w:t>
      </w:r>
    </w:p>
    <w:p w14:paraId="12765EAD" w14:textId="77777777" w:rsidR="00E0756E" w:rsidRPr="00211C68" w:rsidRDefault="00E0756E" w:rsidP="00E0756E">
      <w:pPr>
        <w:pStyle w:val="EmailDiscussion2"/>
        <w:rPr>
          <w:lang w:val="en-US"/>
        </w:rPr>
      </w:pPr>
      <w:r w:rsidRPr="00211C68">
        <w:rPr>
          <w:lang w:val="en-US"/>
        </w:rPr>
        <w:t>-</w:t>
      </w:r>
      <w:r w:rsidRPr="00211C68">
        <w:rPr>
          <w:lang w:val="en-US"/>
        </w:rPr>
        <w:tab/>
        <w:t xml:space="preserve">Ericsson wonder what is easiest: whether to make textual proposals or CR proposal. Huawei would be ok to go for draft CR directly. Apple think R2 can start after the next R1 meeting. vivo think the detailed opinions in this offline can be a basis for RRC design. OPPO Intel and LG think high level structure should be a starting point discussion. OPPO think SSB index pof TRP with different PCI and TCI unified structure should be prioritized. </w:t>
      </w:r>
    </w:p>
    <w:p w14:paraId="621AD828" w14:textId="77777777" w:rsidR="00E0756E" w:rsidRPr="00211C68" w:rsidRDefault="00E0756E" w:rsidP="00E0756E">
      <w:pPr>
        <w:pStyle w:val="EmailDiscussion2"/>
        <w:rPr>
          <w:lang w:val="en-US"/>
        </w:rPr>
      </w:pPr>
      <w:r w:rsidRPr="00211C68">
        <w:rPr>
          <w:lang w:val="en-US"/>
        </w:rPr>
        <w:t>-</w:t>
      </w:r>
      <w:r w:rsidRPr="00211C68">
        <w:rPr>
          <w:lang w:val="en-US"/>
        </w:rPr>
        <w:tab/>
        <w:t xml:space="preserve">P4: Intel doesn't agree P4. Apple think P4 need clarification. OPPO disagrees with this, cannot assume these are common / related to mTRP. Should just follow R1 intentions. Nokia think we can ask in an LS. OPPO are ok with that. </w:t>
      </w:r>
    </w:p>
    <w:p w14:paraId="3AE3510C" w14:textId="77777777" w:rsidR="00E0756E" w:rsidRPr="00211C68" w:rsidRDefault="00E0756E" w:rsidP="00E0756E">
      <w:pPr>
        <w:pStyle w:val="EmailDiscussion2"/>
        <w:rPr>
          <w:lang w:val="en-US"/>
        </w:rPr>
      </w:pPr>
      <w:r w:rsidRPr="00211C68">
        <w:rPr>
          <w:lang w:val="en-US"/>
        </w:rPr>
        <w:t>P8</w:t>
      </w:r>
    </w:p>
    <w:p w14:paraId="3DA8FD05" w14:textId="77777777" w:rsidR="00E0756E" w:rsidRPr="00211C68" w:rsidRDefault="00E0756E" w:rsidP="00E0756E">
      <w:pPr>
        <w:pStyle w:val="EmailDiscussion2"/>
        <w:rPr>
          <w:lang w:val="en-US"/>
        </w:rPr>
      </w:pPr>
      <w:r w:rsidRPr="00211C68">
        <w:rPr>
          <w:lang w:val="en-US"/>
        </w:rPr>
        <w:t>-</w:t>
      </w:r>
      <w:r w:rsidRPr="00211C68">
        <w:rPr>
          <w:lang w:val="en-US"/>
        </w:rPr>
        <w:tab/>
        <w:t xml:space="preserve">Ericsson think that all options on the table would give full flexibility, i.e. no restrictions on what to activate, what to indicate. </w:t>
      </w:r>
    </w:p>
    <w:p w14:paraId="16FF837C" w14:textId="77777777" w:rsidR="00E0756E" w:rsidRPr="00211C68" w:rsidRDefault="00E0756E" w:rsidP="00E0756E">
      <w:pPr>
        <w:pStyle w:val="EmailDiscussion2"/>
        <w:rPr>
          <w:lang w:val="en-US"/>
        </w:rPr>
      </w:pPr>
      <w:r w:rsidRPr="00211C68">
        <w:rPr>
          <w:lang w:val="en-US"/>
        </w:rPr>
        <w:t>-</w:t>
      </w:r>
      <w:r w:rsidRPr="00211C68">
        <w:rPr>
          <w:lang w:val="en-US"/>
        </w:rPr>
        <w:tab/>
        <w:t xml:space="preserve">Nokia think the question is what is indicated by MAC CEs. </w:t>
      </w:r>
    </w:p>
    <w:p w14:paraId="6363D747" w14:textId="77777777" w:rsidR="00E0756E" w:rsidRPr="00211C68" w:rsidRDefault="00E0756E" w:rsidP="00E0756E">
      <w:pPr>
        <w:pStyle w:val="EmailDiscussion2"/>
        <w:rPr>
          <w:lang w:val="en-US"/>
        </w:rPr>
      </w:pPr>
      <w:r w:rsidRPr="00211C68">
        <w:rPr>
          <w:lang w:val="en-US"/>
        </w:rPr>
        <w:t>-</w:t>
      </w:r>
      <w:r w:rsidRPr="00211C68">
        <w:rPr>
          <w:lang w:val="en-US"/>
        </w:rPr>
        <w:tab/>
        <w:t xml:space="preserve">Ericsson would prefer to start from DL + Joint as one list, and UL as one list and then if that doesn't work then we can merge. Proposes that this can be a working assumption. Think that this makes it easier to explain what is the max. </w:t>
      </w:r>
    </w:p>
    <w:p w14:paraId="0846B795" w14:textId="77777777" w:rsidR="00E0756E" w:rsidRPr="00211C68" w:rsidRDefault="00E0756E" w:rsidP="00E0756E">
      <w:pPr>
        <w:pStyle w:val="EmailDiscussion2"/>
        <w:rPr>
          <w:lang w:val="en-US"/>
        </w:rPr>
      </w:pPr>
      <w:r w:rsidRPr="00211C68">
        <w:rPr>
          <w:lang w:val="en-US"/>
        </w:rPr>
        <w:t>-</w:t>
      </w:r>
      <w:r w:rsidRPr="00211C68">
        <w:rPr>
          <w:lang w:val="en-US"/>
        </w:rPr>
        <w:tab/>
        <w:t>Intel think a single list is most simple. Samsung agrees. Nokia agrees</w:t>
      </w:r>
    </w:p>
    <w:p w14:paraId="1BFD7B1D" w14:textId="77777777" w:rsidR="00E0756E" w:rsidRPr="00211C68" w:rsidRDefault="00E0756E" w:rsidP="00E0756E">
      <w:pPr>
        <w:pStyle w:val="EmailDiscussion2"/>
        <w:rPr>
          <w:lang w:val="en-US"/>
        </w:rPr>
      </w:pPr>
      <w:r w:rsidRPr="00211C68">
        <w:rPr>
          <w:lang w:val="en-US"/>
        </w:rPr>
        <w:t>-</w:t>
      </w:r>
      <w:r w:rsidRPr="00211C68">
        <w:rPr>
          <w:lang w:val="en-US"/>
        </w:rPr>
        <w:tab/>
        <w:t>Samsung think whether TCI state mode is joint or separate TCI state mode is configured.</w:t>
      </w:r>
    </w:p>
    <w:p w14:paraId="6668D2E9" w14:textId="77777777" w:rsidR="00E0756E" w:rsidRPr="00211C68" w:rsidRDefault="00E0756E" w:rsidP="00E0756E">
      <w:pPr>
        <w:pStyle w:val="EmailDiscussion2"/>
        <w:rPr>
          <w:lang w:val="en-US"/>
        </w:rPr>
      </w:pPr>
      <w:r w:rsidRPr="00211C68">
        <w:rPr>
          <w:lang w:val="en-US"/>
        </w:rPr>
        <w:t>-</w:t>
      </w:r>
      <w:r w:rsidRPr="00211C68">
        <w:rPr>
          <w:lang w:val="en-US"/>
        </w:rPr>
        <w:tab/>
        <w:t>Ericsson think Three lists is also simple to capture in RRC. OPPO think 3 lists will be easiest for DCI and MAC CEs.</w:t>
      </w:r>
    </w:p>
    <w:p w14:paraId="5E702A81" w14:textId="77777777" w:rsidR="00E0756E" w:rsidRPr="00211C68" w:rsidRDefault="00E0756E" w:rsidP="00E0756E">
      <w:pPr>
        <w:pStyle w:val="Agreement"/>
        <w:numPr>
          <w:ilvl w:val="0"/>
          <w:numId w:val="0"/>
        </w:numPr>
        <w:ind w:left="1620"/>
        <w:rPr>
          <w:lang w:val="en-US"/>
        </w:rPr>
      </w:pPr>
    </w:p>
    <w:p w14:paraId="101B8C5B"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rPr>
          <w:bCs/>
        </w:rPr>
        <w:t>1a</w:t>
      </w:r>
      <w:r w:rsidRPr="00211C68">
        <w:t>: RAN2 to use the terminology "primary TRP (pTRP)" and "additional TRP (aTRP)" for RAN2 discussion purposes. FFS whether these will really be needed in Stage-2/3 specifications.</w:t>
      </w:r>
    </w:p>
    <w:p w14:paraId="0BE42B58"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rPr>
          <w:bCs/>
        </w:rPr>
        <w:t>1b:</w:t>
      </w:r>
      <w:r w:rsidRPr="00211C68">
        <w:t xml:space="preserve"> RAN2 does not consider RLM for aTRP in Rel-17 work </w:t>
      </w:r>
    </w:p>
    <w:p w14:paraId="4B5F8FDB"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rPr>
          <w:bCs/>
        </w:rPr>
        <w:t>2a</w:t>
      </w:r>
      <w:r w:rsidRPr="00211C68">
        <w:t>: No RRM enhancements are done in Rel-17 (unless later found critical to the functionality).</w:t>
      </w:r>
    </w:p>
    <w:p w14:paraId="2C1EA9F0"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rPr>
          <w:bCs/>
        </w:rPr>
        <w:t>2b:</w:t>
      </w:r>
      <w:r w:rsidRPr="00211C68">
        <w:t xml:space="preserve"> Add SSB/PCI information for ICBM as cell-level information and link unified TCI state information to that. FFS on exact Stage-3 details.</w:t>
      </w:r>
    </w:p>
    <w:p w14:paraId="2F6A2CD0"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rPr>
          <w:bCs/>
        </w:rPr>
        <w:t>2c</w:t>
      </w:r>
      <w:r w:rsidRPr="00211C68">
        <w:t xml:space="preserve">: RAN2 starts the RRC CR work based on latest RAN1 input before sending general RRC LS to RAN1. </w:t>
      </w:r>
    </w:p>
    <w:p w14:paraId="1745EC20"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rPr>
          <w:bCs/>
        </w:rPr>
        <w:t>3</w:t>
      </w:r>
      <w:r w:rsidRPr="00211C68">
        <w:t xml:space="preserve">: The RAN1 parameters for "MultiBeam" are only applicable to ICBM with unified TCI framework (i.e. not to mTRP). Discuss further in Stage-3 phase how the UL PC configuration parameters are defined. </w:t>
      </w:r>
    </w:p>
    <w:p w14:paraId="708042D1"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rPr>
          <w:bCs/>
        </w:rPr>
        <w:t>4</w:t>
      </w:r>
      <w:r w:rsidRPr="00211C68">
        <w:t xml:space="preserve">: Rel-17 MPE configuration can be included in PHR-Config. Will ask R1 whether MPE information can apply to both ICBM and mTRP </w:t>
      </w:r>
    </w:p>
    <w:p w14:paraId="039038CD"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rPr>
          <w:bCs/>
        </w:rPr>
        <w:t>6</w:t>
      </w:r>
      <w:r w:rsidRPr="00211C68">
        <w:t>: RAN2 assumes "mTRP" parameters are not for ICBM and starts Stage-3 work based on that assumption. If ambiguities are found, LS can be sent to RAN1 to ask for clarification from next meeting.</w:t>
      </w:r>
    </w:p>
    <w:p w14:paraId="4EDFC11A" w14:textId="4F526AC6" w:rsidR="00E0756E" w:rsidRPr="00211C68" w:rsidRDefault="00E0756E" w:rsidP="00E0756E">
      <w:pPr>
        <w:pStyle w:val="Agreement"/>
        <w:tabs>
          <w:tab w:val="clear" w:pos="9990"/>
        </w:tabs>
        <w:overflowPunct/>
        <w:autoSpaceDE/>
        <w:autoSpaceDN/>
        <w:adjustRightInd/>
        <w:ind w:left="1620" w:hanging="360"/>
        <w:textAlignment w:val="auto"/>
      </w:pPr>
      <w:r w:rsidRPr="00211C68">
        <w:rPr>
          <w:bCs/>
        </w:rPr>
        <w:lastRenderedPageBreak/>
        <w:t>7</w:t>
      </w:r>
      <w:r w:rsidRPr="00211C68">
        <w:t>: RAN2 will use one RRC CR for the FeMIMO WI and start the work in post-meeting email discussion. Can discuss RRC structure during the discussion before going for final Stage-3 details.</w:t>
      </w:r>
    </w:p>
    <w:p w14:paraId="27D70C91" w14:textId="77777777" w:rsidR="00EF71AC" w:rsidRPr="00211C68" w:rsidRDefault="00EF71AC" w:rsidP="00EF71AC">
      <w:pPr>
        <w:pStyle w:val="Doc-text2"/>
      </w:pPr>
    </w:p>
    <w:p w14:paraId="0A0915D3" w14:textId="77777777" w:rsidR="00E0756E" w:rsidRPr="00211C68" w:rsidRDefault="00E0756E" w:rsidP="00E0756E">
      <w:pPr>
        <w:pStyle w:val="EmailDiscussion2"/>
        <w:rPr>
          <w:lang w:val="en-US"/>
        </w:rPr>
      </w:pPr>
      <w:r w:rsidRPr="00211C68">
        <w:rPr>
          <w:lang w:val="en-US"/>
        </w:rPr>
        <w:t>Chair: On the issue about lists of TCI states P8. Can start e.g. from two lists as RRC rapporteur believes this is simplest. No option is excluded for now. However important: no option is intended to restrict what can be controlled in the end (by RRC, MAC CE, DCI). Shall avoid the “pool” notation for now unless it can be made clear what it is (i.e. what restriction is implied by it). In order to have a constructive discussion likely examples of RRC and consequences for MAC CE and DCI (tentative) are needed.</w:t>
      </w:r>
    </w:p>
    <w:p w14:paraId="1996FFB8" w14:textId="77777777" w:rsidR="00E0756E" w:rsidRPr="00211C68" w:rsidRDefault="00E0756E" w:rsidP="00E0756E">
      <w:pPr>
        <w:pStyle w:val="EmailDiscussion2"/>
        <w:rPr>
          <w:lang w:val="en-US"/>
        </w:rPr>
      </w:pPr>
    </w:p>
    <w:p w14:paraId="50DCF4EF" w14:textId="77777777" w:rsidR="00E0756E" w:rsidRPr="00211C68" w:rsidRDefault="00E0756E" w:rsidP="00E0756E">
      <w:pPr>
        <w:pStyle w:val="EmailDiscussion2"/>
        <w:rPr>
          <w:lang w:val="en-US"/>
        </w:rPr>
      </w:pPr>
      <w:r w:rsidRPr="00211C68">
        <w:rPr>
          <w:lang w:val="en-US"/>
        </w:rPr>
        <w:t xml:space="preserve">Will have a post email discussion on RRC </w:t>
      </w:r>
    </w:p>
    <w:p w14:paraId="47AD4C6A" w14:textId="77777777" w:rsidR="00E0756E" w:rsidRPr="00211C68" w:rsidRDefault="00E0756E" w:rsidP="00E0756E">
      <w:pPr>
        <w:pStyle w:val="EmailDiscussion2"/>
        <w:rPr>
          <w:lang w:val="en-US"/>
        </w:rPr>
      </w:pPr>
      <w:r w:rsidRPr="00211C68">
        <w:rPr>
          <w:lang w:val="en-US"/>
        </w:rPr>
        <w:t>-</w:t>
      </w:r>
      <w:r w:rsidRPr="00211C68">
        <w:rPr>
          <w:lang w:val="en-US"/>
        </w:rPr>
        <w:tab/>
        <w:t>Details on the plan to be added here</w:t>
      </w:r>
    </w:p>
    <w:p w14:paraId="2657CECE" w14:textId="11A56CD4" w:rsidR="00EF71AC" w:rsidRPr="00211C68" w:rsidRDefault="00EF71AC" w:rsidP="00EF71AC">
      <w:pPr>
        <w:pStyle w:val="EmailDiscussion2"/>
        <w:rPr>
          <w:lang w:val="en-US"/>
        </w:rPr>
      </w:pPr>
    </w:p>
    <w:p w14:paraId="124CC6ED" w14:textId="77777777" w:rsidR="00EF71AC" w:rsidRPr="00211C68" w:rsidRDefault="00EF71AC" w:rsidP="00EF71AC">
      <w:pPr>
        <w:pStyle w:val="EmailDiscussion2"/>
        <w:rPr>
          <w:lang w:val="en-US"/>
        </w:rPr>
      </w:pPr>
    </w:p>
    <w:p w14:paraId="0D312ED7" w14:textId="0009D9F7" w:rsidR="00E0756E" w:rsidRPr="00211C68" w:rsidRDefault="00E0756E" w:rsidP="00E0756E">
      <w:pPr>
        <w:pStyle w:val="EmailDiscussion2"/>
        <w:rPr>
          <w:lang w:val="en-US"/>
        </w:rPr>
      </w:pPr>
      <w:r w:rsidRPr="00211C68">
        <w:rPr>
          <w:lang w:val="en-US"/>
        </w:rPr>
        <w:t>Will send LS to R1 with the Question on MPE</w:t>
      </w:r>
    </w:p>
    <w:p w14:paraId="14FB908E" w14:textId="77777777" w:rsidR="00EF71AC" w:rsidRPr="00211C68" w:rsidRDefault="00EF71AC" w:rsidP="00E0756E">
      <w:pPr>
        <w:pStyle w:val="EmailDiscussion2"/>
        <w:rPr>
          <w:lang w:val="en-US"/>
        </w:rPr>
      </w:pPr>
    </w:p>
    <w:p w14:paraId="2422C932" w14:textId="3C5B7E7A" w:rsidR="00E0756E" w:rsidRPr="00211C68" w:rsidRDefault="00005BAE" w:rsidP="00E0756E">
      <w:pPr>
        <w:pStyle w:val="Doc-title"/>
        <w:rPr>
          <w:rFonts w:cs="Arial"/>
          <w:bCs/>
        </w:rPr>
      </w:pPr>
      <w:hyperlink r:id="rId2518" w:history="1">
        <w:r>
          <w:rPr>
            <w:rStyle w:val="Hyperlink"/>
            <w:lang w:val="en-US"/>
          </w:rPr>
          <w:t>R2-2111596</w:t>
        </w:r>
      </w:hyperlink>
      <w:r w:rsidR="00E0756E" w:rsidRPr="00211C68">
        <w:rPr>
          <w:lang w:val="en-US"/>
        </w:rPr>
        <w:tab/>
      </w:r>
      <w:r w:rsidR="00E0756E" w:rsidRPr="00211C68">
        <w:rPr>
          <w:rFonts w:cs="Arial"/>
        </w:rPr>
        <w:t>L</w:t>
      </w:r>
      <w:r w:rsidR="00E0756E" w:rsidRPr="00211C68">
        <w:rPr>
          <w:rFonts w:cs="Arial"/>
          <w:bCs/>
        </w:rPr>
        <w:t>S on MPE information signalling</w:t>
      </w:r>
      <w:r w:rsidR="00E0756E" w:rsidRPr="00211C68">
        <w:rPr>
          <w:rFonts w:cs="Arial"/>
          <w:bCs/>
        </w:rPr>
        <w:tab/>
      </w:r>
      <w:r w:rsidR="00E0756E" w:rsidRPr="00211C68">
        <w:rPr>
          <w:rFonts w:cs="Arial"/>
          <w:bCs/>
        </w:rPr>
        <w:tab/>
        <w:t>RAN2</w:t>
      </w:r>
      <w:r w:rsidR="00E0756E" w:rsidRPr="00211C68">
        <w:rPr>
          <w:rFonts w:cs="Arial"/>
          <w:bCs/>
        </w:rPr>
        <w:tab/>
        <w:t>LS out</w:t>
      </w:r>
    </w:p>
    <w:p w14:paraId="658D5236" w14:textId="6D0DCF34" w:rsidR="00E0756E" w:rsidRPr="00211C68" w:rsidRDefault="00E0756E" w:rsidP="00E0756E">
      <w:pPr>
        <w:pStyle w:val="Agreement"/>
        <w:tabs>
          <w:tab w:val="clear" w:pos="9990"/>
        </w:tabs>
        <w:overflowPunct/>
        <w:autoSpaceDE/>
        <w:autoSpaceDN/>
        <w:adjustRightInd/>
        <w:ind w:left="1620" w:hanging="360"/>
        <w:textAlignment w:val="auto"/>
      </w:pPr>
      <w:r w:rsidRPr="00211C68">
        <w:t>[015] LS is approved</w:t>
      </w:r>
    </w:p>
    <w:p w14:paraId="45D2EC8F" w14:textId="0F223E98" w:rsidR="001F44DF" w:rsidRPr="00211C68" w:rsidRDefault="001F44DF" w:rsidP="001F44DF">
      <w:pPr>
        <w:pStyle w:val="Doc-text2"/>
      </w:pPr>
      <w:r w:rsidRPr="00211C68">
        <w:t xml:space="preserve">=&gt; Revised by MCC (removal of revision marks) in </w:t>
      </w:r>
      <w:hyperlink r:id="rId2519" w:history="1">
        <w:r w:rsidR="00005BAE">
          <w:rPr>
            <w:rStyle w:val="Hyperlink"/>
          </w:rPr>
          <w:t>R2-2111600</w:t>
        </w:r>
      </w:hyperlink>
    </w:p>
    <w:p w14:paraId="1A174804" w14:textId="78C434FF" w:rsidR="001F44DF" w:rsidRPr="00211C68" w:rsidRDefault="00005BAE" w:rsidP="001F44DF">
      <w:pPr>
        <w:pStyle w:val="Doc-title"/>
        <w:rPr>
          <w:rFonts w:cs="Arial"/>
          <w:bCs/>
        </w:rPr>
      </w:pPr>
      <w:hyperlink r:id="rId2520" w:history="1">
        <w:r>
          <w:rPr>
            <w:rStyle w:val="Hyperlink"/>
            <w:lang w:val="en-US"/>
          </w:rPr>
          <w:t>R2-2111600</w:t>
        </w:r>
      </w:hyperlink>
      <w:r w:rsidR="001F44DF" w:rsidRPr="00211C68">
        <w:rPr>
          <w:lang w:val="en-US"/>
        </w:rPr>
        <w:tab/>
      </w:r>
      <w:r w:rsidR="001F44DF" w:rsidRPr="00211C68">
        <w:rPr>
          <w:rFonts w:cs="Arial"/>
        </w:rPr>
        <w:t>L</w:t>
      </w:r>
      <w:r w:rsidR="001F44DF" w:rsidRPr="00211C68">
        <w:rPr>
          <w:rFonts w:cs="Arial"/>
          <w:bCs/>
        </w:rPr>
        <w:t>S on MPE information signalling</w:t>
      </w:r>
      <w:r w:rsidR="001F44DF" w:rsidRPr="00211C68">
        <w:rPr>
          <w:rFonts w:cs="Arial"/>
          <w:bCs/>
        </w:rPr>
        <w:tab/>
      </w:r>
      <w:r w:rsidR="001F44DF" w:rsidRPr="00211C68">
        <w:rPr>
          <w:rFonts w:cs="Arial"/>
          <w:bCs/>
        </w:rPr>
        <w:tab/>
        <w:t>RAN2</w:t>
      </w:r>
      <w:r w:rsidR="001F44DF" w:rsidRPr="00211C68">
        <w:rPr>
          <w:rFonts w:cs="Arial"/>
          <w:bCs/>
        </w:rPr>
        <w:tab/>
        <w:t>LS out</w:t>
      </w:r>
      <w:r w:rsidR="001F44DF" w:rsidRPr="00211C68">
        <w:rPr>
          <w:rFonts w:cs="Arial"/>
          <w:bCs/>
        </w:rPr>
        <w:tab/>
        <w:t>Rel-17</w:t>
      </w:r>
      <w:r w:rsidR="001F44DF" w:rsidRPr="00211C68">
        <w:rPr>
          <w:rFonts w:cs="Arial"/>
          <w:bCs/>
        </w:rPr>
        <w:tab/>
        <w:t>NR_feMIMO-Core</w:t>
      </w:r>
      <w:r w:rsidR="001F44DF" w:rsidRPr="00211C68">
        <w:rPr>
          <w:rFonts w:cs="Arial"/>
          <w:bCs/>
        </w:rPr>
        <w:tab/>
        <w:t>To:RAN1</w:t>
      </w:r>
      <w:r w:rsidR="001F44DF" w:rsidRPr="00211C68">
        <w:rPr>
          <w:rFonts w:cs="Arial"/>
          <w:bCs/>
        </w:rPr>
        <w:tab/>
        <w:t>Cc:RAN4</w:t>
      </w:r>
    </w:p>
    <w:p w14:paraId="6D957786" w14:textId="204A5596" w:rsidR="001F44DF" w:rsidRPr="00211C68" w:rsidRDefault="001F44DF" w:rsidP="001F44DF">
      <w:pPr>
        <w:pStyle w:val="Doc-text2"/>
      </w:pPr>
      <w:r w:rsidRPr="00211C68">
        <w:t>=&gt; Approved</w:t>
      </w:r>
    </w:p>
    <w:p w14:paraId="7997D3A8" w14:textId="77777777" w:rsidR="00E0756E" w:rsidRPr="00211C68" w:rsidRDefault="00E0756E" w:rsidP="00E0756E">
      <w:pPr>
        <w:pStyle w:val="BoldComments"/>
      </w:pPr>
      <w:r w:rsidRPr="00211C68">
        <w:t>LS in</w:t>
      </w:r>
    </w:p>
    <w:p w14:paraId="509FBF67" w14:textId="46CD053F" w:rsidR="00E0756E" w:rsidRPr="00211C68" w:rsidRDefault="00005BAE" w:rsidP="00E0756E">
      <w:pPr>
        <w:pStyle w:val="Doc-title"/>
      </w:pPr>
      <w:hyperlink r:id="rId2521" w:history="1">
        <w:r>
          <w:rPr>
            <w:rStyle w:val="Hyperlink"/>
          </w:rPr>
          <w:t>R2-2109317</w:t>
        </w:r>
      </w:hyperlink>
      <w:r w:rsidR="00E0756E" w:rsidRPr="00211C68">
        <w:tab/>
        <w:t>LS Reply on TCI State Update for L1/L2-Centric Inter-Cell Mobility to RAN2 (R1-2108526; contact: Samsung)</w:t>
      </w:r>
      <w:r w:rsidR="00E0756E" w:rsidRPr="00211C68">
        <w:tab/>
        <w:t>RAN1</w:t>
      </w:r>
      <w:r w:rsidR="00E0756E" w:rsidRPr="00211C68">
        <w:tab/>
        <w:t>LS in</w:t>
      </w:r>
      <w:r w:rsidR="00E0756E" w:rsidRPr="00211C68">
        <w:tab/>
        <w:t>Rel-17</w:t>
      </w:r>
      <w:r w:rsidR="00E0756E" w:rsidRPr="00211C68">
        <w:tab/>
        <w:t>NR_feMIMO-Core</w:t>
      </w:r>
      <w:r w:rsidR="00E0756E" w:rsidRPr="00211C68">
        <w:tab/>
        <w:t>To:RAN2</w:t>
      </w:r>
      <w:r w:rsidR="00E0756E" w:rsidRPr="00211C68">
        <w:tab/>
        <w:t>Cc:RAN3, RAN4, RAN</w:t>
      </w:r>
    </w:p>
    <w:p w14:paraId="1B7EB780" w14:textId="3D250A31" w:rsidR="00E0756E" w:rsidRPr="00211C68" w:rsidRDefault="00005BAE" w:rsidP="00E0756E">
      <w:pPr>
        <w:pStyle w:val="Doc-title"/>
      </w:pPr>
      <w:hyperlink r:id="rId2522" w:history="1">
        <w:r>
          <w:rPr>
            <w:rStyle w:val="Hyperlink"/>
          </w:rPr>
          <w:t>R2-2109318</w:t>
        </w:r>
      </w:hyperlink>
      <w:r w:rsidR="00E0756E" w:rsidRPr="00211C68">
        <w:tab/>
        <w:t>LS Reply on TCI State Update for L1/L2-Centric Inter-Cell Mobility to RAN3 (R1-2108527; contact: Samsung)</w:t>
      </w:r>
      <w:r w:rsidR="00E0756E" w:rsidRPr="00211C68">
        <w:tab/>
        <w:t>RAN1</w:t>
      </w:r>
      <w:r w:rsidR="00E0756E" w:rsidRPr="00211C68">
        <w:tab/>
        <w:t>LS in</w:t>
      </w:r>
      <w:r w:rsidR="00E0756E" w:rsidRPr="00211C68">
        <w:tab/>
        <w:t>Rel-17</w:t>
      </w:r>
      <w:r w:rsidR="00E0756E" w:rsidRPr="00211C68">
        <w:tab/>
        <w:t>NR_feMIMO-Core</w:t>
      </w:r>
      <w:r w:rsidR="00E0756E" w:rsidRPr="00211C68">
        <w:tab/>
        <w:t>To:RAN3</w:t>
      </w:r>
      <w:r w:rsidR="00E0756E" w:rsidRPr="00211C68">
        <w:tab/>
        <w:t>Cc:RAN2, RAN4, RAN</w:t>
      </w:r>
    </w:p>
    <w:p w14:paraId="67525E3F" w14:textId="6D31BA15" w:rsidR="00E0756E" w:rsidRPr="00211C68" w:rsidRDefault="00005BAE" w:rsidP="00E0756E">
      <w:pPr>
        <w:pStyle w:val="Doc-title"/>
      </w:pPr>
      <w:hyperlink r:id="rId2523" w:history="1">
        <w:r>
          <w:rPr>
            <w:rStyle w:val="Hyperlink"/>
          </w:rPr>
          <w:t>R2-2109319</w:t>
        </w:r>
      </w:hyperlink>
      <w:r w:rsidR="00E0756E" w:rsidRPr="00211C68">
        <w:tab/>
        <w:t>LS Reply on TCI State Update for L1/L2-Centric Inter-Cell Mobility to RAN4 (R1-2108528; contact: Samsung)</w:t>
      </w:r>
      <w:r w:rsidR="00E0756E" w:rsidRPr="00211C68">
        <w:tab/>
        <w:t>RAN1</w:t>
      </w:r>
      <w:r w:rsidR="00E0756E" w:rsidRPr="00211C68">
        <w:tab/>
        <w:t>LS in</w:t>
      </w:r>
      <w:r w:rsidR="00E0756E" w:rsidRPr="00211C68">
        <w:tab/>
        <w:t>Rel-17</w:t>
      </w:r>
      <w:r w:rsidR="00E0756E" w:rsidRPr="00211C68">
        <w:tab/>
        <w:t>NR_feMIMO-Core</w:t>
      </w:r>
      <w:r w:rsidR="00E0756E" w:rsidRPr="00211C68">
        <w:tab/>
        <w:t>To:RAN4</w:t>
      </w:r>
      <w:r w:rsidR="00E0756E" w:rsidRPr="00211C68">
        <w:tab/>
        <w:t>Cc:RAN2, RAN3, RAN</w:t>
      </w:r>
    </w:p>
    <w:p w14:paraId="5DF6924B"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 inter cell mobility not applicable</w:t>
      </w:r>
    </w:p>
    <w:p w14:paraId="5757274E" w14:textId="77777777" w:rsidR="00E0756E" w:rsidRPr="00211C68" w:rsidRDefault="00E0756E" w:rsidP="00E0756E">
      <w:pPr>
        <w:pStyle w:val="Doc-text2"/>
      </w:pPr>
    </w:p>
    <w:p w14:paraId="458BAFEE" w14:textId="26795D6B" w:rsidR="00E0756E" w:rsidRPr="00211C68" w:rsidRDefault="00005BAE" w:rsidP="00E0756E">
      <w:pPr>
        <w:pStyle w:val="Doc-title"/>
      </w:pPr>
      <w:hyperlink r:id="rId2524" w:history="1">
        <w:r>
          <w:rPr>
            <w:rStyle w:val="Hyperlink"/>
          </w:rPr>
          <w:t>R2-2109364</w:t>
        </w:r>
      </w:hyperlink>
      <w:r w:rsidR="00E0756E" w:rsidRPr="00211C68">
        <w:tab/>
        <w:t>Reply LS on TCI state updates for L1/L2 centric inter-cell mobility R4-2115357; contact: Ericsson)</w:t>
      </w:r>
      <w:r w:rsidR="00E0756E" w:rsidRPr="00211C68">
        <w:tab/>
        <w:t>RAN4</w:t>
      </w:r>
      <w:r w:rsidR="00E0756E" w:rsidRPr="00211C68">
        <w:tab/>
        <w:t>LS in</w:t>
      </w:r>
      <w:r w:rsidR="00E0756E" w:rsidRPr="00211C68">
        <w:tab/>
        <w:t>Rel-17</w:t>
      </w:r>
      <w:r w:rsidR="00E0756E" w:rsidRPr="00211C68">
        <w:tab/>
        <w:t>NR_feMIMO-Core</w:t>
      </w:r>
      <w:r w:rsidR="00E0756E" w:rsidRPr="00211C68">
        <w:tab/>
        <w:t>To:RAN3</w:t>
      </w:r>
      <w:r w:rsidR="00E0756E" w:rsidRPr="00211C68">
        <w:tab/>
        <w:t>Cc:RAN1, RAN2</w:t>
      </w:r>
    </w:p>
    <w:p w14:paraId="1AE91A13"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7B9A11DB" w14:textId="77777777" w:rsidR="00E0756E" w:rsidRPr="00211C68" w:rsidRDefault="00E0756E" w:rsidP="00E0756E">
      <w:pPr>
        <w:pStyle w:val="Doc-text2"/>
      </w:pPr>
    </w:p>
    <w:p w14:paraId="60ABFF49" w14:textId="35D1DBCD" w:rsidR="00E0756E" w:rsidRPr="00211C68" w:rsidRDefault="00005BAE" w:rsidP="00E0756E">
      <w:pPr>
        <w:pStyle w:val="Doc-title"/>
      </w:pPr>
      <w:hyperlink r:id="rId2525" w:history="1">
        <w:r>
          <w:rPr>
            <w:rStyle w:val="Hyperlink"/>
          </w:rPr>
          <w:t>R2-2109326</w:t>
        </w:r>
      </w:hyperlink>
      <w:r w:rsidR="00E0756E" w:rsidRPr="00211C68">
        <w:tab/>
        <w:t>LS on Rel-17 inter-cell multi TRP (R1-2108633; contact: vivo)</w:t>
      </w:r>
      <w:r w:rsidR="00E0756E" w:rsidRPr="00211C68">
        <w:tab/>
        <w:t>RAN1</w:t>
      </w:r>
      <w:r w:rsidR="00E0756E" w:rsidRPr="00211C68">
        <w:tab/>
        <w:t>LS in</w:t>
      </w:r>
      <w:r w:rsidR="00E0756E" w:rsidRPr="00211C68">
        <w:tab/>
        <w:t>Rel-17</w:t>
      </w:r>
      <w:r w:rsidR="00E0756E" w:rsidRPr="00211C68">
        <w:tab/>
        <w:t>NR_feMIMO-Core</w:t>
      </w:r>
      <w:r w:rsidR="00E0756E" w:rsidRPr="00211C68">
        <w:tab/>
        <w:t>To:RAN2</w:t>
      </w:r>
    </w:p>
    <w:p w14:paraId="416D6FC2"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1E652FF5" w14:textId="77777777" w:rsidR="00E0756E" w:rsidRPr="00211C68" w:rsidRDefault="00E0756E" w:rsidP="00E0756E">
      <w:pPr>
        <w:pStyle w:val="Doc-text2"/>
      </w:pPr>
    </w:p>
    <w:p w14:paraId="2AED929C" w14:textId="1EA58DBD" w:rsidR="00E0756E" w:rsidRPr="00211C68" w:rsidRDefault="00005BAE" w:rsidP="00E0756E">
      <w:pPr>
        <w:pStyle w:val="Doc-title"/>
      </w:pPr>
      <w:hyperlink r:id="rId2526" w:history="1">
        <w:r>
          <w:rPr>
            <w:rStyle w:val="Hyperlink"/>
          </w:rPr>
          <w:t>R2-2111214</w:t>
        </w:r>
      </w:hyperlink>
      <w:r w:rsidR="00E0756E" w:rsidRPr="00211C68">
        <w:tab/>
        <w:t>LS Reply on inter-cell beam management and multi-TRP in Rel-17 (R1-2110631; contact: Nokia)</w:t>
      </w:r>
      <w:r w:rsidR="00E0756E" w:rsidRPr="00211C68">
        <w:tab/>
        <w:t>RAN1</w:t>
      </w:r>
      <w:r w:rsidR="00E0756E" w:rsidRPr="00211C68">
        <w:tab/>
        <w:t>LS in</w:t>
      </w:r>
      <w:r w:rsidR="00E0756E" w:rsidRPr="00211C68">
        <w:tab/>
        <w:t>Rel-17</w:t>
      </w:r>
      <w:r w:rsidR="00E0756E" w:rsidRPr="00211C68">
        <w:tab/>
        <w:t>NR_feMIMO-Core</w:t>
      </w:r>
      <w:r w:rsidR="00E0756E" w:rsidRPr="00211C68">
        <w:tab/>
        <w:t>To:RAN2</w:t>
      </w:r>
      <w:r w:rsidR="00E0756E" w:rsidRPr="00211C68">
        <w:tab/>
        <w:t>Cc:RAN4</w:t>
      </w:r>
    </w:p>
    <w:p w14:paraId="771E44E2" w14:textId="77777777" w:rsidR="00E0756E" w:rsidRPr="00211C68" w:rsidRDefault="00E0756E" w:rsidP="00E0756E">
      <w:pPr>
        <w:pStyle w:val="Doc-text2"/>
      </w:pPr>
      <w:r w:rsidRPr="00211C68">
        <w:t>-</w:t>
      </w:r>
      <w:r w:rsidRPr="00211C68">
        <w:tab/>
        <w:t xml:space="preserve">LG think we can close all the issues with modelling can be closed. We should model this as beam resources of the serving cell. </w:t>
      </w:r>
    </w:p>
    <w:p w14:paraId="5F45869D"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094A2043" w14:textId="77777777" w:rsidR="00E0756E" w:rsidRPr="00211C68" w:rsidRDefault="00E0756E" w:rsidP="00E0756E">
      <w:pPr>
        <w:pStyle w:val="Doc-text2"/>
      </w:pPr>
    </w:p>
    <w:p w14:paraId="7BC45B0A" w14:textId="40166A8C" w:rsidR="00E0756E" w:rsidRPr="00211C68" w:rsidRDefault="00005BAE" w:rsidP="00E0756E">
      <w:pPr>
        <w:pStyle w:val="Doc-title"/>
      </w:pPr>
      <w:hyperlink r:id="rId2527" w:history="1">
        <w:r>
          <w:rPr>
            <w:rStyle w:val="Hyperlink"/>
          </w:rPr>
          <w:t>R2-2111246</w:t>
        </w:r>
      </w:hyperlink>
      <w:r w:rsidR="00E0756E" w:rsidRPr="00211C68">
        <w:tab/>
        <w:t>LS on Re-17 LTE and NR higher-layers parameter list (R1-2110575; contact: Ericsson)</w:t>
      </w:r>
      <w:r w:rsidR="00E0756E" w:rsidRPr="00211C68">
        <w:tab/>
        <w:t>RAN1</w:t>
      </w:r>
      <w:r w:rsidR="00E0756E" w:rsidRPr="00211C68">
        <w:tab/>
        <w:t>LS in</w:t>
      </w:r>
      <w:r w:rsidR="00E0756E" w:rsidRPr="00211C68">
        <w:tab/>
        <w:t>Rel-17</w:t>
      </w:r>
      <w:r w:rsidR="00E0756E" w:rsidRPr="00211C68">
        <w:tab/>
        <w:t>NR_feMIMO, NR_ext_to_71GHz, NR_IIOT_URLLC_enh, NR_NTN_solutions, NR_pos_enh, NR_redcap, NR_UE_pow_sav_enh, NR_cov_enh, NR_IAB_enh, NR_SL_enh, NR_MBS, NR_DSS, LTE_NR_DC_enh2, LTE_NBIOT_eMTC_NTN, NB_IOTenh4_LTE_eMTC6, LTE_terr_bcast_bands_part1</w:t>
      </w:r>
      <w:r w:rsidR="00E0756E" w:rsidRPr="00211C68">
        <w:tab/>
        <w:t>To:RAN2, RAN3</w:t>
      </w:r>
      <w:r w:rsidR="00E0756E" w:rsidRPr="00211C68">
        <w:tab/>
        <w:t>Cc:RAN4</w:t>
      </w:r>
    </w:p>
    <w:p w14:paraId="36E59162" w14:textId="77777777" w:rsidR="00E0756E" w:rsidRPr="00211C68" w:rsidRDefault="00E0756E" w:rsidP="00E0756E">
      <w:pPr>
        <w:pStyle w:val="Doc-comment"/>
      </w:pPr>
      <w:r w:rsidRPr="00211C68">
        <w:t>Copied here</w:t>
      </w:r>
    </w:p>
    <w:p w14:paraId="20073518" w14:textId="77777777" w:rsidR="00E0756E" w:rsidRPr="00211C68" w:rsidRDefault="00E0756E" w:rsidP="00E0756E">
      <w:pPr>
        <w:pStyle w:val="Doc-text2"/>
      </w:pPr>
      <w:r w:rsidRPr="00211C68">
        <w:t>-</w:t>
      </w:r>
      <w:r w:rsidRPr="00211C68">
        <w:tab/>
        <w:t xml:space="preserve">Nokia think there may be questions to RAN1 and we should attempt to ask from this meeting. </w:t>
      </w:r>
    </w:p>
    <w:p w14:paraId="4F8CA10D" w14:textId="77777777" w:rsidR="00E0756E" w:rsidRPr="00211C68" w:rsidRDefault="00E0756E" w:rsidP="00E0756E">
      <w:pPr>
        <w:pStyle w:val="Doc-text2"/>
      </w:pPr>
      <w:r w:rsidRPr="00211C68">
        <w:lastRenderedPageBreak/>
        <w:t>-</w:t>
      </w:r>
      <w:r w:rsidRPr="00211C68">
        <w:tab/>
        <w:t xml:space="preserve">Ericsson point out that quite a lot of decisions are left for Ran2, we need to identify functional parts left for R2, e.g. power control. IT seems too much is left for R2. </w:t>
      </w:r>
    </w:p>
    <w:p w14:paraId="610B4690" w14:textId="77777777" w:rsidR="00E0756E" w:rsidRPr="00211C68" w:rsidRDefault="00E0756E" w:rsidP="00E0756E">
      <w:pPr>
        <w:pStyle w:val="Doc-text2"/>
      </w:pPr>
      <w:r w:rsidRPr="00211C68">
        <w:t>-</w:t>
      </w:r>
      <w:r w:rsidRPr="00211C68">
        <w:tab/>
        <w:t xml:space="preserve">Oppo think we need to make high level decisions first, can consider these parameters. </w:t>
      </w:r>
    </w:p>
    <w:p w14:paraId="089EF029" w14:textId="77777777" w:rsidR="00E0756E" w:rsidRPr="00211C68" w:rsidRDefault="00E0756E" w:rsidP="00E0756E">
      <w:pPr>
        <w:pStyle w:val="Doc-text2"/>
      </w:pPr>
      <w:r w:rsidRPr="00211C68">
        <w:t>-</w:t>
      </w:r>
      <w:r w:rsidRPr="00211C68">
        <w:tab/>
        <w:t xml:space="preserve">vivo think we can try to implement parameters into RRC TS and then questions will come up. </w:t>
      </w:r>
    </w:p>
    <w:p w14:paraId="5470134F" w14:textId="77777777" w:rsidR="00E0756E" w:rsidRPr="00211C68" w:rsidRDefault="00E0756E" w:rsidP="00E0756E">
      <w:pPr>
        <w:pStyle w:val="Doc-text2"/>
      </w:pPr>
      <w:r w:rsidRPr="00211C68">
        <w:t>-</w:t>
      </w:r>
      <w:r w:rsidRPr="00211C68">
        <w:tab/>
        <w:t xml:space="preserve">Ericsson think we also need to think about what can be configured together etc, old / new framework. </w:t>
      </w:r>
    </w:p>
    <w:p w14:paraId="6AA1A34D"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5602A680" w14:textId="77777777" w:rsidR="00E0756E" w:rsidRPr="00211C68" w:rsidRDefault="00E0756E" w:rsidP="00E0756E">
      <w:pPr>
        <w:pStyle w:val="BoldComments"/>
      </w:pPr>
      <w:r w:rsidRPr="00211C68">
        <w:t>CRs</w:t>
      </w:r>
    </w:p>
    <w:p w14:paraId="3EBA5B0F" w14:textId="3B347374" w:rsidR="00E0756E" w:rsidRPr="00211C68" w:rsidRDefault="00005BAE" w:rsidP="00E0756E">
      <w:pPr>
        <w:pStyle w:val="Doc-title"/>
      </w:pPr>
      <w:hyperlink r:id="rId2528" w:history="1">
        <w:r>
          <w:rPr>
            <w:rStyle w:val="Hyperlink"/>
          </w:rPr>
          <w:t>R2-2110666</w:t>
        </w:r>
      </w:hyperlink>
      <w:r w:rsidR="00E0756E" w:rsidRPr="00211C68">
        <w:tab/>
        <w:t>Running RRC CR for FeMIMO Rel-17</w:t>
      </w:r>
      <w:r w:rsidR="00E0756E" w:rsidRPr="00211C68">
        <w:tab/>
        <w:t>Ericsson</w:t>
      </w:r>
      <w:r w:rsidR="00E0756E" w:rsidRPr="00211C68">
        <w:tab/>
        <w:t>draftCR</w:t>
      </w:r>
      <w:r w:rsidR="00E0756E" w:rsidRPr="00211C68">
        <w:tab/>
        <w:t>Rel-16</w:t>
      </w:r>
      <w:r w:rsidR="00E0756E" w:rsidRPr="00211C68">
        <w:tab/>
        <w:t>38.331</w:t>
      </w:r>
      <w:r w:rsidR="00E0756E" w:rsidRPr="00211C68">
        <w:tab/>
        <w:t>16.6.0</w:t>
      </w:r>
      <w:r w:rsidR="00E0756E" w:rsidRPr="00211C68">
        <w:tab/>
        <w:t>NR_feMIMO-Core</w:t>
      </w:r>
    </w:p>
    <w:p w14:paraId="0E443122" w14:textId="77777777" w:rsidR="00E0756E" w:rsidRPr="00211C68" w:rsidRDefault="00E0756E" w:rsidP="00E0756E">
      <w:pPr>
        <w:pStyle w:val="Agreement"/>
        <w:tabs>
          <w:tab w:val="clear" w:pos="9990"/>
        </w:tabs>
        <w:overflowPunct/>
        <w:autoSpaceDE/>
        <w:autoSpaceDN/>
        <w:adjustRightInd/>
        <w:ind w:left="1620" w:hanging="360"/>
        <w:textAlignment w:val="auto"/>
        <w:rPr>
          <w:lang w:eastAsia="zh-CN"/>
        </w:rPr>
      </w:pPr>
      <w:r w:rsidRPr="00211C68">
        <w:rPr>
          <w:lang w:eastAsia="zh-CN"/>
        </w:rPr>
        <w:t>Endorsed as baseline (last meeting agreements included). Comments to be incorporated in CR after the meeting.</w:t>
      </w:r>
    </w:p>
    <w:p w14:paraId="691DA14B" w14:textId="77777777" w:rsidR="00E0756E" w:rsidRPr="00211C68" w:rsidRDefault="00E0756E" w:rsidP="00E0756E">
      <w:pPr>
        <w:pStyle w:val="Doc-text2"/>
        <w:rPr>
          <w:lang w:eastAsia="zh-CN"/>
        </w:rPr>
      </w:pPr>
    </w:p>
    <w:p w14:paraId="30C1A013" w14:textId="0EAD4000" w:rsidR="00E0756E" w:rsidRPr="00211C68" w:rsidRDefault="00005BAE" w:rsidP="00E0756E">
      <w:pPr>
        <w:pStyle w:val="Doc-title"/>
      </w:pPr>
      <w:hyperlink r:id="rId2529" w:history="1">
        <w:r>
          <w:rPr>
            <w:rStyle w:val="Hyperlink"/>
          </w:rPr>
          <w:t>R2-2110960</w:t>
        </w:r>
      </w:hyperlink>
      <w:r w:rsidR="00E0756E" w:rsidRPr="00211C68">
        <w:tab/>
        <w:t>MAC Running CR for Rel-17 feMIMO</w:t>
      </w:r>
      <w:r w:rsidR="00E0756E" w:rsidRPr="00211C68">
        <w:tab/>
        <w:t>Samsung</w:t>
      </w:r>
      <w:r w:rsidR="00E0756E" w:rsidRPr="00211C68">
        <w:tab/>
        <w:t>draftCR</w:t>
      </w:r>
      <w:r w:rsidR="00E0756E" w:rsidRPr="00211C68">
        <w:tab/>
        <w:t>Rel-17</w:t>
      </w:r>
      <w:r w:rsidR="00E0756E" w:rsidRPr="00211C68">
        <w:tab/>
        <w:t>38.321</w:t>
      </w:r>
      <w:r w:rsidR="00E0756E" w:rsidRPr="00211C68">
        <w:tab/>
        <w:t>16.6.0</w:t>
      </w:r>
      <w:r w:rsidR="00E0756E" w:rsidRPr="00211C68">
        <w:tab/>
        <w:t>B</w:t>
      </w:r>
      <w:r w:rsidR="00E0756E" w:rsidRPr="00211C68">
        <w:tab/>
        <w:t>NR_feMIMO-Core</w:t>
      </w:r>
      <w:r w:rsidR="00E0756E" w:rsidRPr="00211C68">
        <w:tab/>
        <w:t>Late</w:t>
      </w:r>
    </w:p>
    <w:p w14:paraId="0F26CCFA"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rPr>
          <w:lang w:eastAsia="zh-CN"/>
        </w:rPr>
        <w:t>Endorsed as baseline (last meeting agreements included). Comments to be incorporated in CR after the meeting.</w:t>
      </w:r>
    </w:p>
    <w:p w14:paraId="5E923EA7" w14:textId="77777777" w:rsidR="00E0756E" w:rsidRPr="00211C68" w:rsidRDefault="00E0756E" w:rsidP="00E0756E">
      <w:pPr>
        <w:pStyle w:val="Doc-text2"/>
      </w:pPr>
    </w:p>
    <w:p w14:paraId="2B7A7079" w14:textId="77777777" w:rsidR="00E0756E" w:rsidRPr="00211C68" w:rsidRDefault="00E0756E" w:rsidP="00E0756E">
      <w:pPr>
        <w:pStyle w:val="Doc-text2"/>
      </w:pPr>
    </w:p>
    <w:p w14:paraId="1339A9B3" w14:textId="77777777" w:rsidR="00E0756E" w:rsidRPr="00211C68" w:rsidRDefault="00E0756E" w:rsidP="00E0756E">
      <w:pPr>
        <w:pStyle w:val="EmailDiscussion"/>
        <w:overflowPunct/>
        <w:autoSpaceDE/>
        <w:autoSpaceDN/>
        <w:adjustRightInd/>
        <w:ind w:left="1619" w:hanging="360"/>
        <w:textAlignment w:val="auto"/>
      </w:pPr>
      <w:r w:rsidRPr="00211C68">
        <w:t>[Post116-e][085][feMIMO] MAC running CR (Samsung)</w:t>
      </w:r>
    </w:p>
    <w:p w14:paraId="26300667" w14:textId="77777777" w:rsidR="00E0756E" w:rsidRPr="00211C68" w:rsidRDefault="00E0756E" w:rsidP="00E0756E">
      <w:pPr>
        <w:pStyle w:val="EmailDiscussion2"/>
      </w:pPr>
      <w:r w:rsidRPr="00211C68">
        <w:tab/>
        <w:t xml:space="preserve">Scope: Progress the MAC running CR. Update with agreements. Use Editors notes where appropriate. </w:t>
      </w:r>
    </w:p>
    <w:p w14:paraId="1B72771C" w14:textId="77777777" w:rsidR="00E0756E" w:rsidRPr="00211C68" w:rsidRDefault="00E0756E" w:rsidP="00E0756E">
      <w:pPr>
        <w:pStyle w:val="EmailDiscussion2"/>
      </w:pPr>
      <w:r w:rsidRPr="00211C68">
        <w:tab/>
        <w:t>Intended outcome: Endorsed draft CR.</w:t>
      </w:r>
    </w:p>
    <w:p w14:paraId="115030E9" w14:textId="1372F002" w:rsidR="00E0756E" w:rsidRDefault="00E0756E" w:rsidP="00E0756E">
      <w:pPr>
        <w:pStyle w:val="EmailDiscussion2"/>
      </w:pPr>
      <w:r w:rsidRPr="00211C68">
        <w:tab/>
        <w:t>Deadline: Short 2 (not for RP)</w:t>
      </w:r>
    </w:p>
    <w:p w14:paraId="1BAEAAA6" w14:textId="057EA43B" w:rsidR="00411817" w:rsidRPr="00211C68" w:rsidRDefault="00411817" w:rsidP="00E0756E">
      <w:pPr>
        <w:pStyle w:val="EmailDiscussion2"/>
      </w:pPr>
      <w:r>
        <w:t xml:space="preserve">=&gt; </w:t>
      </w:r>
      <w:r w:rsidR="008F2686">
        <w:t>Endorsed</w:t>
      </w:r>
      <w:r>
        <w:t xml:space="preserve"> in </w:t>
      </w:r>
      <w:hyperlink r:id="rId2530" w:history="1">
        <w:r w:rsidR="00005BAE">
          <w:rPr>
            <w:rStyle w:val="Hyperlink"/>
          </w:rPr>
          <w:t>R2-2111662</w:t>
        </w:r>
      </w:hyperlink>
    </w:p>
    <w:p w14:paraId="4C7115EA" w14:textId="77777777" w:rsidR="00E0756E" w:rsidRPr="00211C68" w:rsidRDefault="00E0756E" w:rsidP="00E0756E">
      <w:pPr>
        <w:pStyle w:val="Doc-text2"/>
      </w:pPr>
    </w:p>
    <w:p w14:paraId="29627F7C" w14:textId="77777777" w:rsidR="00E0756E" w:rsidRPr="00211C68" w:rsidRDefault="00E0756E" w:rsidP="00E0756E">
      <w:pPr>
        <w:pStyle w:val="EmailDiscussion"/>
        <w:overflowPunct/>
        <w:autoSpaceDE/>
        <w:autoSpaceDN/>
        <w:adjustRightInd/>
        <w:ind w:left="1619" w:hanging="360"/>
        <w:textAlignment w:val="auto"/>
      </w:pPr>
      <w:r w:rsidRPr="00211C68">
        <w:t>[Post116-e][086][feMIMO] RRC (Ericsson)</w:t>
      </w:r>
    </w:p>
    <w:p w14:paraId="42C18AD8" w14:textId="77777777" w:rsidR="00E0756E" w:rsidRPr="00211C68" w:rsidRDefault="00E0756E" w:rsidP="00E0756E">
      <w:pPr>
        <w:pStyle w:val="EmailDiscussion2"/>
      </w:pPr>
      <w:r w:rsidRPr="00211C68">
        <w:tab/>
        <w:t xml:space="preserve">Scope: Progress the RRC discussion points, TCI state RRC modelling with MAC CE and DCI implications, Review selected L1 parameters, possibly taking into acct new outcomes from RAN1, Collect comments on related RRC TPs, </w:t>
      </w:r>
    </w:p>
    <w:p w14:paraId="15F84F4C" w14:textId="77777777" w:rsidR="00E0756E" w:rsidRPr="00211C68" w:rsidRDefault="00E0756E" w:rsidP="00E0756E">
      <w:pPr>
        <w:pStyle w:val="Doc-text2"/>
      </w:pPr>
      <w:r w:rsidRPr="00211C68">
        <w:tab/>
        <w:t>Intended outcome: Report, and the related Running CR updates for discussion and decision next meeting</w:t>
      </w:r>
    </w:p>
    <w:p w14:paraId="7206CD61" w14:textId="77777777" w:rsidR="00E0756E" w:rsidRPr="00211C68" w:rsidRDefault="00E0756E" w:rsidP="00E0756E">
      <w:pPr>
        <w:pStyle w:val="EmailDiscussion2"/>
      </w:pPr>
      <w:r w:rsidRPr="00211C68">
        <w:tab/>
        <w:t>Deadline: Long (allowed to start in parallel with short discussions)</w:t>
      </w:r>
    </w:p>
    <w:p w14:paraId="0A01F9FA" w14:textId="77777777" w:rsidR="00E0756E" w:rsidRPr="00211C68" w:rsidRDefault="00E0756E" w:rsidP="00E0756E">
      <w:pPr>
        <w:pStyle w:val="Doc-text2"/>
        <w:ind w:left="0" w:firstLine="0"/>
      </w:pPr>
    </w:p>
    <w:p w14:paraId="08DFA97D" w14:textId="77777777" w:rsidR="00E0756E" w:rsidRPr="00211C68" w:rsidRDefault="00E0756E" w:rsidP="00E0756E">
      <w:pPr>
        <w:pStyle w:val="Heading3"/>
      </w:pPr>
      <w:bookmarkStart w:id="289" w:name="_Toc92750912"/>
      <w:r w:rsidRPr="00211C68">
        <w:t>8.17.2</w:t>
      </w:r>
      <w:r w:rsidRPr="00211C68">
        <w:tab/>
        <w:t>Support of Inter-Cell beam management</w:t>
      </w:r>
      <w:bookmarkEnd w:id="289"/>
    </w:p>
    <w:p w14:paraId="0775E6B2" w14:textId="77777777" w:rsidR="00E0756E" w:rsidRPr="00211C68" w:rsidRDefault="00E0756E" w:rsidP="00E0756E">
      <w:pPr>
        <w:pStyle w:val="Comments"/>
      </w:pPr>
      <w:r w:rsidRPr="00211C68">
        <w:t>RAN2 impacts of inter-cell beam mgmt</w:t>
      </w:r>
    </w:p>
    <w:p w14:paraId="511FFCAD" w14:textId="4D6BDA59" w:rsidR="00E0756E" w:rsidRPr="00211C68" w:rsidRDefault="00005BAE" w:rsidP="00E0756E">
      <w:pPr>
        <w:pStyle w:val="Doc-title"/>
      </w:pPr>
      <w:hyperlink r:id="rId2531" w:history="1">
        <w:r>
          <w:rPr>
            <w:rStyle w:val="Hyperlink"/>
          </w:rPr>
          <w:t>R2-2110341</w:t>
        </w:r>
      </w:hyperlink>
      <w:r w:rsidR="00E0756E" w:rsidRPr="00211C68">
        <w:tab/>
        <w:t>On Rel-17 FeMIMO</w:t>
      </w:r>
      <w:r w:rsidR="00E0756E" w:rsidRPr="00211C68">
        <w:tab/>
        <w:t>Ericsson</w:t>
      </w:r>
      <w:r w:rsidR="00E0756E" w:rsidRPr="00211C68">
        <w:tab/>
        <w:t>discussion</w:t>
      </w:r>
      <w:r w:rsidR="00E0756E" w:rsidRPr="00211C68">
        <w:tab/>
        <w:t>NR_feMIMO-Core</w:t>
      </w:r>
    </w:p>
    <w:p w14:paraId="532D53A9" w14:textId="77777777" w:rsidR="00E0756E" w:rsidRPr="00211C68" w:rsidRDefault="00E0756E" w:rsidP="00E0756E">
      <w:pPr>
        <w:pStyle w:val="Doc-text2"/>
      </w:pPr>
      <w:r w:rsidRPr="00211C68">
        <w:t>DISCUSSION</w:t>
      </w:r>
    </w:p>
    <w:p w14:paraId="0CEF59EE" w14:textId="77777777" w:rsidR="00E0756E" w:rsidRPr="00211C68" w:rsidRDefault="00E0756E" w:rsidP="00E0756E">
      <w:pPr>
        <w:pStyle w:val="Doc-text2"/>
      </w:pPr>
      <w:r w:rsidRPr="00211C68">
        <w:t>-</w:t>
      </w:r>
      <w:r w:rsidRPr="00211C68">
        <w:tab/>
        <w:t xml:space="preserve">Samsung think there are ongoing discussions in R1. UL could be common or separate. </w:t>
      </w:r>
    </w:p>
    <w:p w14:paraId="5559C9A4" w14:textId="77777777" w:rsidR="00E0756E" w:rsidRPr="00211C68" w:rsidRDefault="00E0756E" w:rsidP="00E0756E">
      <w:pPr>
        <w:pStyle w:val="Doc-text2"/>
      </w:pPr>
      <w:r w:rsidRPr="00211C68">
        <w:t>-</w:t>
      </w:r>
      <w:r w:rsidRPr="00211C68">
        <w:tab/>
        <w:t>MTK support this proposal. Think that what could make it complex is if we have to mix both R16 and R17 new frameworks for one UE.</w:t>
      </w:r>
    </w:p>
    <w:p w14:paraId="70996BAC" w14:textId="77777777" w:rsidR="00E0756E" w:rsidRPr="00211C68" w:rsidRDefault="00E0756E" w:rsidP="00E0756E">
      <w:pPr>
        <w:pStyle w:val="Doc-text2"/>
      </w:pPr>
      <w:r w:rsidRPr="00211C68">
        <w:t>-</w:t>
      </w:r>
      <w:r w:rsidRPr="00211C68">
        <w:tab/>
        <w:t xml:space="preserve">Chair proposes a high level text. OPPO want to wait. CATT think we can agree on a high level. </w:t>
      </w:r>
    </w:p>
    <w:p w14:paraId="48C4902F" w14:textId="77777777" w:rsidR="00E0756E" w:rsidRPr="00211C68" w:rsidRDefault="00E0756E" w:rsidP="00E0756E">
      <w:pPr>
        <w:pStyle w:val="Agreement"/>
        <w:tabs>
          <w:tab w:val="clear" w:pos="9990"/>
        </w:tabs>
        <w:overflowPunct/>
        <w:autoSpaceDE/>
        <w:autoSpaceDN/>
        <w:adjustRightInd/>
        <w:ind w:left="1620" w:hanging="360"/>
        <w:textAlignment w:val="auto"/>
        <w:rPr>
          <w:rFonts w:ascii="Times New Roman" w:hAnsi="Times New Roman"/>
        </w:rPr>
      </w:pPr>
      <w:bookmarkStart w:id="290" w:name="_Toc85742923"/>
      <w:r w:rsidRPr="00211C68">
        <w:t>RAN2 to support separate DL and UL and joint TCI state configurations. Details FFS.</w:t>
      </w:r>
      <w:bookmarkEnd w:id="290"/>
    </w:p>
    <w:p w14:paraId="37DC27BA" w14:textId="77777777" w:rsidR="00E0756E" w:rsidRPr="00211C68" w:rsidRDefault="00E0756E" w:rsidP="00E0756E">
      <w:pPr>
        <w:pStyle w:val="Doc-title"/>
        <w:ind w:left="0" w:firstLine="0"/>
        <w:rPr>
          <w:rStyle w:val="Hyperlink"/>
          <w:color w:val="auto"/>
        </w:rPr>
      </w:pPr>
    </w:p>
    <w:p w14:paraId="13ECDD72" w14:textId="38767AE2" w:rsidR="00E0756E" w:rsidRPr="00211C68" w:rsidRDefault="00005BAE" w:rsidP="00E0756E">
      <w:pPr>
        <w:pStyle w:val="Doc-title"/>
      </w:pPr>
      <w:hyperlink r:id="rId2532" w:history="1">
        <w:r>
          <w:rPr>
            <w:rStyle w:val="Hyperlink"/>
          </w:rPr>
          <w:t>R2-2109573</w:t>
        </w:r>
      </w:hyperlink>
      <w:r w:rsidR="00E0756E" w:rsidRPr="00211C68">
        <w:tab/>
        <w:t>Discussion on inter-cell beam management</w:t>
      </w:r>
      <w:r w:rsidR="00E0756E" w:rsidRPr="00211C68">
        <w:tab/>
        <w:t>OPPO</w:t>
      </w:r>
      <w:r w:rsidR="00E0756E" w:rsidRPr="00211C68">
        <w:tab/>
        <w:t>discussion</w:t>
      </w:r>
      <w:r w:rsidR="00E0756E" w:rsidRPr="00211C68">
        <w:tab/>
        <w:t>Rel-17</w:t>
      </w:r>
      <w:r w:rsidR="00E0756E" w:rsidRPr="00211C68">
        <w:tab/>
        <w:t>NR_feMIMO-Core</w:t>
      </w:r>
    </w:p>
    <w:p w14:paraId="00F80DD9" w14:textId="14BB5926" w:rsidR="00E0756E" w:rsidRPr="00211C68" w:rsidRDefault="00005BAE" w:rsidP="00E0756E">
      <w:pPr>
        <w:pStyle w:val="Doc-title"/>
      </w:pPr>
      <w:hyperlink r:id="rId2533" w:history="1">
        <w:r>
          <w:rPr>
            <w:rStyle w:val="Hyperlink"/>
          </w:rPr>
          <w:t>R2-2109641</w:t>
        </w:r>
      </w:hyperlink>
      <w:r w:rsidR="00E0756E" w:rsidRPr="00211C68">
        <w:tab/>
        <w:t>Inter-cell BM and inter-cell mTRP</w:t>
      </w:r>
      <w:r w:rsidR="00E0756E" w:rsidRPr="00211C68">
        <w:tab/>
        <w:t>Intel Corporation</w:t>
      </w:r>
      <w:r w:rsidR="00E0756E" w:rsidRPr="00211C68">
        <w:tab/>
        <w:t>discussion</w:t>
      </w:r>
      <w:r w:rsidR="00E0756E" w:rsidRPr="00211C68">
        <w:tab/>
        <w:t>Rel-17</w:t>
      </w:r>
      <w:r w:rsidR="00E0756E" w:rsidRPr="00211C68">
        <w:tab/>
        <w:t>NR_feMIMO-Core</w:t>
      </w:r>
    </w:p>
    <w:p w14:paraId="4737F07C" w14:textId="47B1C14C" w:rsidR="00E0756E" w:rsidRPr="00211C68" w:rsidRDefault="00005BAE" w:rsidP="00E0756E">
      <w:pPr>
        <w:pStyle w:val="Doc-title"/>
      </w:pPr>
      <w:hyperlink r:id="rId2534" w:history="1">
        <w:r>
          <w:rPr>
            <w:rStyle w:val="Hyperlink"/>
          </w:rPr>
          <w:t>R2-2109745</w:t>
        </w:r>
      </w:hyperlink>
      <w:r w:rsidR="00E0756E" w:rsidRPr="00211C68">
        <w:tab/>
        <w:t>Discussion on inter-cell BM and RRC structure for inter-cell BM and mTRP</w:t>
      </w:r>
      <w:r w:rsidR="00E0756E" w:rsidRPr="00211C68">
        <w:tab/>
        <w:t>vivo</w:t>
      </w:r>
      <w:r w:rsidR="00E0756E" w:rsidRPr="00211C68">
        <w:tab/>
        <w:t>discussion</w:t>
      </w:r>
      <w:r w:rsidR="00E0756E" w:rsidRPr="00211C68">
        <w:tab/>
        <w:t>Rel-17</w:t>
      </w:r>
      <w:r w:rsidR="00E0756E" w:rsidRPr="00211C68">
        <w:tab/>
        <w:t>NR_feMIMO-Core</w:t>
      </w:r>
    </w:p>
    <w:p w14:paraId="481196CB" w14:textId="6D7A1589" w:rsidR="00E0756E" w:rsidRPr="00211C68" w:rsidRDefault="00005BAE" w:rsidP="00E0756E">
      <w:pPr>
        <w:pStyle w:val="Doc-title"/>
      </w:pPr>
      <w:hyperlink r:id="rId2535" w:history="1">
        <w:r>
          <w:rPr>
            <w:rStyle w:val="Hyperlink"/>
          </w:rPr>
          <w:t>R2-2109793</w:t>
        </w:r>
      </w:hyperlink>
      <w:r w:rsidR="00E0756E" w:rsidRPr="00211C68">
        <w:tab/>
        <w:t>Inter-cell beam management in RAN2</w:t>
      </w:r>
      <w:r w:rsidR="00E0756E" w:rsidRPr="00211C68">
        <w:tab/>
        <w:t>Nokia, Nokia Shanghai Bell</w:t>
      </w:r>
      <w:r w:rsidR="00E0756E" w:rsidRPr="00211C68">
        <w:tab/>
        <w:t>discussion</w:t>
      </w:r>
      <w:r w:rsidR="00E0756E" w:rsidRPr="00211C68">
        <w:tab/>
        <w:t>Rel-17</w:t>
      </w:r>
      <w:r w:rsidR="00E0756E" w:rsidRPr="00211C68">
        <w:tab/>
        <w:t>NR_feMIMO-Core</w:t>
      </w:r>
    </w:p>
    <w:p w14:paraId="65D2D591" w14:textId="057A8FBA" w:rsidR="00E0756E" w:rsidRPr="00211C68" w:rsidRDefault="00005BAE" w:rsidP="00E0756E">
      <w:pPr>
        <w:pStyle w:val="Doc-title"/>
      </w:pPr>
      <w:hyperlink r:id="rId2536" w:history="1">
        <w:r>
          <w:rPr>
            <w:rStyle w:val="Hyperlink"/>
          </w:rPr>
          <w:t>R2-2110131</w:t>
        </w:r>
      </w:hyperlink>
      <w:r w:rsidR="00E0756E" w:rsidRPr="00211C68">
        <w:tab/>
        <w:t>Discussion on inter-cell beam management</w:t>
      </w:r>
      <w:r w:rsidR="00E0756E" w:rsidRPr="00211C68">
        <w:tab/>
        <w:t>Spreadtrum Communications</w:t>
      </w:r>
      <w:r w:rsidR="00E0756E" w:rsidRPr="00211C68">
        <w:tab/>
        <w:t>discussion</w:t>
      </w:r>
      <w:r w:rsidR="00E0756E" w:rsidRPr="00211C68">
        <w:tab/>
        <w:t>Rel-17</w:t>
      </w:r>
    </w:p>
    <w:p w14:paraId="64580420" w14:textId="7DF899E4" w:rsidR="00E0756E" w:rsidRPr="00211C68" w:rsidRDefault="00005BAE" w:rsidP="00E0756E">
      <w:pPr>
        <w:pStyle w:val="Doc-title"/>
      </w:pPr>
      <w:hyperlink r:id="rId2537" w:history="1">
        <w:r>
          <w:rPr>
            <w:rStyle w:val="Hyperlink"/>
          </w:rPr>
          <w:t>R2-2110167</w:t>
        </w:r>
      </w:hyperlink>
      <w:r w:rsidR="00E0756E" w:rsidRPr="00211C68">
        <w:tab/>
        <w:t>Inter-cell Beam Management and mTRP</w:t>
      </w:r>
      <w:r w:rsidR="00E0756E" w:rsidRPr="00211C68">
        <w:tab/>
        <w:t>Qualcomm Incorporated</w:t>
      </w:r>
      <w:r w:rsidR="00E0756E" w:rsidRPr="00211C68">
        <w:tab/>
        <w:t>discussion</w:t>
      </w:r>
    </w:p>
    <w:p w14:paraId="1FA32169" w14:textId="15EC82BE" w:rsidR="00E0756E" w:rsidRPr="00211C68" w:rsidRDefault="00005BAE" w:rsidP="00E0756E">
      <w:pPr>
        <w:pStyle w:val="Doc-title"/>
      </w:pPr>
      <w:hyperlink r:id="rId2538" w:history="1">
        <w:r>
          <w:rPr>
            <w:rStyle w:val="Hyperlink"/>
          </w:rPr>
          <w:t>R2-2110333</w:t>
        </w:r>
      </w:hyperlink>
      <w:r w:rsidR="00E0756E" w:rsidRPr="00211C68">
        <w:tab/>
        <w:t>Discussion on support of inter-cell multi-TRP operation</w:t>
      </w:r>
      <w:r w:rsidR="00E0756E" w:rsidRPr="00211C68">
        <w:tab/>
        <w:t>Lenovo, Motorola Mobility</w:t>
      </w:r>
      <w:r w:rsidR="00E0756E" w:rsidRPr="00211C68">
        <w:tab/>
        <w:t>discussion</w:t>
      </w:r>
      <w:r w:rsidR="00E0756E" w:rsidRPr="00211C68">
        <w:tab/>
        <w:t>Rel-17</w:t>
      </w:r>
    </w:p>
    <w:p w14:paraId="50456E31" w14:textId="2934ECBD" w:rsidR="00E0756E" w:rsidRPr="00211C68" w:rsidRDefault="00005BAE" w:rsidP="00E0756E">
      <w:pPr>
        <w:pStyle w:val="Doc-title"/>
      </w:pPr>
      <w:hyperlink r:id="rId2539" w:history="1">
        <w:r>
          <w:rPr>
            <w:rStyle w:val="Hyperlink"/>
          </w:rPr>
          <w:t>R2-2110435</w:t>
        </w:r>
      </w:hyperlink>
      <w:r w:rsidR="00E0756E" w:rsidRPr="00211C68">
        <w:tab/>
        <w:t>Considerations on Inter-cell Beam Management</w:t>
      </w:r>
      <w:r w:rsidR="00E0756E" w:rsidRPr="00211C68">
        <w:tab/>
        <w:t>CATT</w:t>
      </w:r>
      <w:r w:rsidR="00E0756E" w:rsidRPr="00211C68">
        <w:tab/>
        <w:t>discussion</w:t>
      </w:r>
      <w:r w:rsidR="00E0756E" w:rsidRPr="00211C68">
        <w:tab/>
        <w:t>Rel-17</w:t>
      </w:r>
      <w:r w:rsidR="00E0756E" w:rsidRPr="00211C68">
        <w:tab/>
        <w:t>NR_feMIMO-Core</w:t>
      </w:r>
    </w:p>
    <w:p w14:paraId="12A13EB9" w14:textId="729FB932" w:rsidR="00E0756E" w:rsidRPr="00211C68" w:rsidRDefault="00005BAE" w:rsidP="00E0756E">
      <w:pPr>
        <w:pStyle w:val="Doc-title"/>
      </w:pPr>
      <w:hyperlink r:id="rId2540" w:history="1">
        <w:r>
          <w:rPr>
            <w:rStyle w:val="Hyperlink"/>
          </w:rPr>
          <w:t>R2-2110436</w:t>
        </w:r>
      </w:hyperlink>
      <w:r w:rsidR="00E0756E" w:rsidRPr="00211C68">
        <w:tab/>
        <w:t>Discussion on RRC Modeling of Inter-cell Beam Management</w:t>
      </w:r>
      <w:r w:rsidR="00E0756E" w:rsidRPr="00211C68">
        <w:tab/>
        <w:t>CATT</w:t>
      </w:r>
      <w:r w:rsidR="00E0756E" w:rsidRPr="00211C68">
        <w:tab/>
        <w:t>discussion</w:t>
      </w:r>
      <w:r w:rsidR="00E0756E" w:rsidRPr="00211C68">
        <w:tab/>
        <w:t>Rel-17</w:t>
      </w:r>
      <w:r w:rsidR="00E0756E" w:rsidRPr="00211C68">
        <w:tab/>
        <w:t>NR_feMIMO-Core</w:t>
      </w:r>
    </w:p>
    <w:p w14:paraId="4EEFE86B" w14:textId="52EC4748" w:rsidR="00E0756E" w:rsidRPr="00211C68" w:rsidRDefault="00005BAE" w:rsidP="00E0756E">
      <w:pPr>
        <w:pStyle w:val="Doc-title"/>
      </w:pPr>
      <w:hyperlink r:id="rId2541" w:history="1">
        <w:r>
          <w:rPr>
            <w:rStyle w:val="Hyperlink"/>
          </w:rPr>
          <w:t>R2-2110534</w:t>
        </w:r>
      </w:hyperlink>
      <w:r w:rsidR="00E0756E" w:rsidRPr="00211C68">
        <w:tab/>
        <w:t>Considerations on Inter-Cell Beam Management</w:t>
      </w:r>
      <w:r w:rsidR="00E0756E" w:rsidRPr="00211C68">
        <w:tab/>
        <w:t>CMCC</w:t>
      </w:r>
      <w:r w:rsidR="00E0756E" w:rsidRPr="00211C68">
        <w:tab/>
        <w:t>discussion</w:t>
      </w:r>
      <w:r w:rsidR="00E0756E" w:rsidRPr="00211C68">
        <w:tab/>
        <w:t>Rel-17</w:t>
      </w:r>
      <w:r w:rsidR="00E0756E" w:rsidRPr="00211C68">
        <w:tab/>
        <w:t>NR_feMIMO-Core</w:t>
      </w:r>
    </w:p>
    <w:p w14:paraId="64B426F6" w14:textId="5675F498" w:rsidR="00E0756E" w:rsidRPr="00211C68" w:rsidRDefault="00005BAE" w:rsidP="00E0756E">
      <w:pPr>
        <w:pStyle w:val="Doc-title"/>
      </w:pPr>
      <w:hyperlink r:id="rId2542" w:history="1">
        <w:r>
          <w:rPr>
            <w:rStyle w:val="Hyperlink"/>
          </w:rPr>
          <w:t>R2-2110622</w:t>
        </w:r>
      </w:hyperlink>
      <w:r w:rsidR="00E0756E" w:rsidRPr="00211C68">
        <w:tab/>
        <w:t>Further Consideration on the inter-cell beam management</w:t>
      </w:r>
      <w:r w:rsidR="00E0756E" w:rsidRPr="00211C68">
        <w:tab/>
        <w:t>ZTE Corporation,Sanechips</w:t>
      </w:r>
      <w:r w:rsidR="00E0756E" w:rsidRPr="00211C68">
        <w:tab/>
        <w:t>discussion</w:t>
      </w:r>
      <w:r w:rsidR="00E0756E" w:rsidRPr="00211C68">
        <w:tab/>
        <w:t>Rel-17</w:t>
      </w:r>
      <w:r w:rsidR="00E0756E" w:rsidRPr="00211C68">
        <w:tab/>
        <w:t>NR_feMIMO-Core</w:t>
      </w:r>
    </w:p>
    <w:p w14:paraId="6E47A041" w14:textId="0769D3FB" w:rsidR="00E0756E" w:rsidRPr="00211C68" w:rsidRDefault="00005BAE" w:rsidP="00E0756E">
      <w:pPr>
        <w:pStyle w:val="Doc-title"/>
      </w:pPr>
      <w:hyperlink r:id="rId2543" w:history="1">
        <w:r>
          <w:rPr>
            <w:rStyle w:val="Hyperlink"/>
          </w:rPr>
          <w:t>R2-2110876</w:t>
        </w:r>
      </w:hyperlink>
      <w:r w:rsidR="00E0756E" w:rsidRPr="00211C68">
        <w:tab/>
        <w:t>Inter-cell beam management and inter-cell mTRP</w:t>
      </w:r>
      <w:r w:rsidR="00E0756E" w:rsidRPr="00211C68">
        <w:tab/>
        <w:t>Huawei, HiSilicon</w:t>
      </w:r>
      <w:r w:rsidR="00E0756E" w:rsidRPr="00211C68">
        <w:tab/>
        <w:t>discussion</w:t>
      </w:r>
      <w:r w:rsidR="00E0756E" w:rsidRPr="00211C68">
        <w:tab/>
        <w:t>NR_feMIMO-Core</w:t>
      </w:r>
      <w:r w:rsidR="00E0756E" w:rsidRPr="00211C68">
        <w:tab/>
        <w:t>Revised</w:t>
      </w:r>
    </w:p>
    <w:p w14:paraId="4CDBC53D" w14:textId="53C98A38" w:rsidR="00E0756E" w:rsidRPr="00211C68" w:rsidRDefault="00005BAE" w:rsidP="00E0756E">
      <w:pPr>
        <w:pStyle w:val="Doc-title"/>
      </w:pPr>
      <w:hyperlink r:id="rId2544" w:history="1">
        <w:r>
          <w:rPr>
            <w:rStyle w:val="Hyperlink"/>
          </w:rPr>
          <w:t>R2-2110976</w:t>
        </w:r>
      </w:hyperlink>
      <w:r w:rsidR="00E0756E" w:rsidRPr="00211C68">
        <w:tab/>
        <w:t>Support of Inter-cell Beam Management and Multi-TRP</w:t>
      </w:r>
      <w:r w:rsidR="00E0756E" w:rsidRPr="00211C68">
        <w:tab/>
        <w:t>MediaTek Inc.</w:t>
      </w:r>
      <w:r w:rsidR="00E0756E" w:rsidRPr="00211C68">
        <w:tab/>
        <w:t>discussion</w:t>
      </w:r>
    </w:p>
    <w:p w14:paraId="262A9718" w14:textId="4575E790" w:rsidR="00E0756E" w:rsidRPr="00211C68" w:rsidRDefault="00005BAE" w:rsidP="00E0756E">
      <w:pPr>
        <w:pStyle w:val="Doc-title"/>
      </w:pPr>
      <w:hyperlink r:id="rId2545" w:history="1">
        <w:r>
          <w:rPr>
            <w:rStyle w:val="Hyperlink"/>
          </w:rPr>
          <w:t>R2-2111141</w:t>
        </w:r>
      </w:hyperlink>
      <w:r w:rsidR="00E0756E" w:rsidRPr="00211C68">
        <w:tab/>
        <w:t>Inter-cell mTRP and inter-cell BM</w:t>
      </w:r>
      <w:r w:rsidR="00E0756E" w:rsidRPr="00211C68">
        <w:tab/>
        <w:t>LG Electronics</w:t>
      </w:r>
      <w:r w:rsidR="00E0756E" w:rsidRPr="00211C68">
        <w:tab/>
        <w:t>discussion</w:t>
      </w:r>
      <w:r w:rsidR="00E0756E" w:rsidRPr="00211C68">
        <w:tab/>
        <w:t>Rel-17</w:t>
      </w:r>
    </w:p>
    <w:p w14:paraId="4AF336B4" w14:textId="0C2FDBC1" w:rsidR="00E0756E" w:rsidRPr="00211C68" w:rsidRDefault="00005BAE" w:rsidP="00E0756E">
      <w:pPr>
        <w:pStyle w:val="Doc-title"/>
        <w:rPr>
          <w:rStyle w:val="Hyperlink"/>
          <w:color w:val="auto"/>
        </w:rPr>
      </w:pPr>
      <w:hyperlink r:id="rId2546" w:history="1">
        <w:r>
          <w:rPr>
            <w:rStyle w:val="Hyperlink"/>
          </w:rPr>
          <w:t>R2-2111205</w:t>
        </w:r>
      </w:hyperlink>
      <w:r w:rsidR="00E0756E" w:rsidRPr="00211C68">
        <w:tab/>
        <w:t>Inter-cell beam management and inter-cell mTRP</w:t>
      </w:r>
      <w:r w:rsidR="00E0756E" w:rsidRPr="00211C68">
        <w:tab/>
        <w:t>Huawei, HiSilicon</w:t>
      </w:r>
      <w:r w:rsidR="00E0756E" w:rsidRPr="00211C68">
        <w:tab/>
        <w:t>discussion</w:t>
      </w:r>
      <w:r w:rsidR="00E0756E" w:rsidRPr="00211C68">
        <w:tab/>
        <w:t>NR_feMIMO-Core</w:t>
      </w:r>
      <w:r w:rsidR="00E0756E" w:rsidRPr="00211C68">
        <w:tab/>
      </w:r>
      <w:hyperlink r:id="rId2547" w:history="1">
        <w:r>
          <w:rPr>
            <w:rStyle w:val="Hyperlink"/>
          </w:rPr>
          <w:t>R2-2110876</w:t>
        </w:r>
      </w:hyperlink>
    </w:p>
    <w:p w14:paraId="6F868010" w14:textId="630D896C" w:rsidR="00E0756E" w:rsidRPr="00211C68" w:rsidRDefault="00005BAE" w:rsidP="00E0756E">
      <w:pPr>
        <w:pStyle w:val="Doc-title"/>
      </w:pPr>
      <w:hyperlink r:id="rId2548" w:history="1">
        <w:r>
          <w:rPr>
            <w:rStyle w:val="Hyperlink"/>
          </w:rPr>
          <w:t>R2-2109746</w:t>
        </w:r>
      </w:hyperlink>
      <w:r w:rsidR="00E0756E" w:rsidRPr="00211C68">
        <w:tab/>
        <w:t>Discussion on inter-cell MTRP operation</w:t>
      </w:r>
      <w:r w:rsidR="00E0756E" w:rsidRPr="00211C68">
        <w:tab/>
        <w:t>vivo</w:t>
      </w:r>
      <w:r w:rsidR="00E0756E" w:rsidRPr="00211C68">
        <w:tab/>
        <w:t>discussion</w:t>
      </w:r>
      <w:r w:rsidR="00E0756E" w:rsidRPr="00211C68">
        <w:tab/>
        <w:t>Rel-17</w:t>
      </w:r>
      <w:r w:rsidR="00E0756E" w:rsidRPr="00211C68">
        <w:tab/>
        <w:t>NR_feMIMO-Core</w:t>
      </w:r>
    </w:p>
    <w:p w14:paraId="15EBDC80" w14:textId="613FF0C3" w:rsidR="00E0756E" w:rsidRPr="00211C68" w:rsidRDefault="00005BAE" w:rsidP="00E0756E">
      <w:pPr>
        <w:pStyle w:val="Doc-title"/>
      </w:pPr>
      <w:hyperlink r:id="rId2549" w:history="1">
        <w:r>
          <w:rPr>
            <w:rStyle w:val="Hyperlink"/>
          </w:rPr>
          <w:t>R2-2110621</w:t>
        </w:r>
      </w:hyperlink>
      <w:r w:rsidR="00E0756E" w:rsidRPr="00211C68">
        <w:tab/>
        <w:t>Further Consideration on the beam managment for intra-cell mTRP</w:t>
      </w:r>
      <w:r w:rsidR="00E0756E" w:rsidRPr="00211C68">
        <w:tab/>
        <w:t>ZTE Corporation,Sanechips</w:t>
      </w:r>
      <w:r w:rsidR="00E0756E" w:rsidRPr="00211C68">
        <w:tab/>
        <w:t>discussion</w:t>
      </w:r>
      <w:r w:rsidR="00E0756E" w:rsidRPr="00211C68">
        <w:tab/>
        <w:t>Rel-17</w:t>
      </w:r>
      <w:r w:rsidR="00E0756E" w:rsidRPr="00211C68">
        <w:tab/>
        <w:t>NR_feMIMO-Core</w:t>
      </w:r>
    </w:p>
    <w:p w14:paraId="1476E98D" w14:textId="77777777" w:rsidR="00E0756E" w:rsidRPr="00211C68" w:rsidRDefault="00E0756E" w:rsidP="00E0756E">
      <w:pPr>
        <w:pStyle w:val="BoldComments"/>
      </w:pPr>
      <w:r w:rsidRPr="00211C68">
        <w:t>RLM RRM</w:t>
      </w:r>
    </w:p>
    <w:p w14:paraId="30EA91E7" w14:textId="77DEC6AE" w:rsidR="00E0756E" w:rsidRPr="00211C68" w:rsidRDefault="00005BAE" w:rsidP="00E0756E">
      <w:pPr>
        <w:pStyle w:val="Doc-title"/>
      </w:pPr>
      <w:hyperlink r:id="rId2550" w:history="1">
        <w:r>
          <w:rPr>
            <w:rStyle w:val="Hyperlink"/>
          </w:rPr>
          <w:t>R2-2110200</w:t>
        </w:r>
      </w:hyperlink>
      <w:r w:rsidR="00E0756E" w:rsidRPr="00211C68">
        <w:tab/>
        <w:t>Discussion on RLM for inter-cell Multi-TRP</w:t>
      </w:r>
      <w:r w:rsidR="00E0756E" w:rsidRPr="00211C68">
        <w:tab/>
        <w:t>KDDI Corporation</w:t>
      </w:r>
      <w:r w:rsidR="00E0756E" w:rsidRPr="00211C68">
        <w:tab/>
        <w:t>discussion</w:t>
      </w:r>
    </w:p>
    <w:p w14:paraId="31EC0FEE" w14:textId="7875E7E6" w:rsidR="00E0756E" w:rsidRPr="00211C68" w:rsidRDefault="00005BAE" w:rsidP="00E0756E">
      <w:pPr>
        <w:pStyle w:val="Doc-title"/>
      </w:pPr>
      <w:hyperlink r:id="rId2551" w:history="1">
        <w:r>
          <w:rPr>
            <w:rStyle w:val="Hyperlink"/>
          </w:rPr>
          <w:t>R2-2110678</w:t>
        </w:r>
      </w:hyperlink>
      <w:r w:rsidR="00E0756E" w:rsidRPr="00211C68">
        <w:tab/>
        <w:t>Serving cell measurement for mTRP</w:t>
      </w:r>
      <w:r w:rsidR="00E0756E" w:rsidRPr="00211C68">
        <w:tab/>
        <w:t>Xiaomi Communications</w:t>
      </w:r>
      <w:r w:rsidR="00E0756E" w:rsidRPr="00211C68">
        <w:tab/>
        <w:t>discussion</w:t>
      </w:r>
      <w:r w:rsidR="00E0756E" w:rsidRPr="00211C68">
        <w:tab/>
        <w:t>Rel-17</w:t>
      </w:r>
      <w:r w:rsidR="00E0756E" w:rsidRPr="00211C68">
        <w:tab/>
        <w:t>NR_feMIMO-Core</w:t>
      </w:r>
    </w:p>
    <w:p w14:paraId="513927F3" w14:textId="77777777" w:rsidR="002322E9" w:rsidRPr="00211C68" w:rsidRDefault="002322E9" w:rsidP="002322E9">
      <w:pPr>
        <w:pStyle w:val="Doc-text2"/>
      </w:pPr>
    </w:p>
    <w:p w14:paraId="482BDC1A" w14:textId="0D7DD1E2" w:rsidR="00E0756E" w:rsidRPr="00211C68" w:rsidRDefault="00E0756E" w:rsidP="00E0756E">
      <w:pPr>
        <w:pStyle w:val="Heading3"/>
      </w:pPr>
      <w:bookmarkStart w:id="291" w:name="_Toc92750913"/>
      <w:r w:rsidRPr="00211C68">
        <w:t>8.17.3</w:t>
      </w:r>
      <w:r w:rsidRPr="00211C68">
        <w:tab/>
        <w:t>Other</w:t>
      </w:r>
      <w:bookmarkEnd w:id="291"/>
    </w:p>
    <w:p w14:paraId="55A7A597" w14:textId="77777777" w:rsidR="00E0756E" w:rsidRPr="00211C68" w:rsidRDefault="00E0756E" w:rsidP="00E0756E">
      <w:pPr>
        <w:pStyle w:val="Comments"/>
      </w:pPr>
      <w:r w:rsidRPr="00211C68">
        <w:t>Other RAN2 impacts</w:t>
      </w:r>
    </w:p>
    <w:p w14:paraId="1B886B06" w14:textId="77777777" w:rsidR="00E0756E" w:rsidRPr="00211C68" w:rsidRDefault="00E0756E" w:rsidP="00E0756E">
      <w:pPr>
        <w:pStyle w:val="BoldComments"/>
      </w:pPr>
      <w:r w:rsidRPr="00211C68">
        <w:t>BFD BFR</w:t>
      </w:r>
    </w:p>
    <w:p w14:paraId="5B7E7E80" w14:textId="77777777" w:rsidR="00E0756E" w:rsidRPr="00211C68" w:rsidRDefault="00E0756E" w:rsidP="00E0756E">
      <w:pPr>
        <w:pStyle w:val="Comments"/>
        <w:rPr>
          <w:lang w:val="en-US"/>
        </w:rPr>
      </w:pPr>
    </w:p>
    <w:p w14:paraId="1EC7CC9E" w14:textId="77777777" w:rsidR="00E0756E" w:rsidRPr="00211C68" w:rsidRDefault="00E0756E" w:rsidP="00E0756E">
      <w:pPr>
        <w:pStyle w:val="EmailDiscussion"/>
        <w:overflowPunct/>
        <w:autoSpaceDE/>
        <w:autoSpaceDN/>
        <w:adjustRightInd/>
        <w:ind w:left="1619" w:hanging="360"/>
        <w:textAlignment w:val="auto"/>
        <w:rPr>
          <w:lang w:val="en-US"/>
        </w:rPr>
      </w:pPr>
      <w:r w:rsidRPr="00211C68">
        <w:rPr>
          <w:lang w:val="en-US"/>
        </w:rPr>
        <w:t>[AT116-e][017][feMIMO] BFD BFR and Initial Running CRs (Samsung)</w:t>
      </w:r>
    </w:p>
    <w:p w14:paraId="72019440" w14:textId="3A5331B5" w:rsidR="00E0756E" w:rsidRPr="00211C68" w:rsidRDefault="00E0756E" w:rsidP="00E0756E">
      <w:pPr>
        <w:pStyle w:val="EmailDiscussion2"/>
        <w:rPr>
          <w:lang w:val="en-US"/>
        </w:rPr>
      </w:pPr>
      <w:r w:rsidRPr="00211C68">
        <w:rPr>
          <w:lang w:val="en-US"/>
        </w:rPr>
        <w:tab/>
        <w:t xml:space="preserve">Scope: 1) Review the submitted Running CRs in </w:t>
      </w:r>
      <w:hyperlink r:id="rId2552" w:history="1">
        <w:r w:rsidR="00005BAE">
          <w:rPr>
            <w:rStyle w:val="Hyperlink"/>
            <w:lang w:val="en-US"/>
          </w:rPr>
          <w:t>R2-2110666</w:t>
        </w:r>
      </w:hyperlink>
      <w:r w:rsidRPr="00211C68">
        <w:rPr>
          <w:lang w:val="en-US"/>
        </w:rPr>
        <w:t xml:space="preserve"> (RRC) and </w:t>
      </w:r>
      <w:hyperlink r:id="rId2553" w:history="1">
        <w:r w:rsidR="00005BAE">
          <w:rPr>
            <w:rStyle w:val="Hyperlink"/>
            <w:lang w:val="en-US"/>
          </w:rPr>
          <w:t>R2-2110960</w:t>
        </w:r>
      </w:hyperlink>
      <w:r w:rsidRPr="00211C68">
        <w:rPr>
          <w:lang w:val="en-US"/>
        </w:rPr>
        <w:t xml:space="preserve"> (MAC), collect comments with the goal of endorsement, save comments to be applied to the CRs after this meeting. 2) Treat the proposals in BFD BFR tdocs under AI 8.17.3, identify agreeable points, points for discussion, identify open issues, whether LS out is needed etc. </w:t>
      </w:r>
    </w:p>
    <w:p w14:paraId="41A146B3" w14:textId="77777777" w:rsidR="00E0756E" w:rsidRPr="00211C68" w:rsidRDefault="00E0756E" w:rsidP="00E0756E">
      <w:pPr>
        <w:pStyle w:val="EmailDiscussion2"/>
        <w:rPr>
          <w:lang w:val="en-US"/>
        </w:rPr>
      </w:pPr>
      <w:r w:rsidRPr="00211C68">
        <w:rPr>
          <w:lang w:val="en-US"/>
        </w:rPr>
        <w:tab/>
        <w:t>Intended outcome: Report</w:t>
      </w:r>
    </w:p>
    <w:p w14:paraId="632206C9" w14:textId="77777777" w:rsidR="00E0756E" w:rsidRPr="00211C68" w:rsidRDefault="00E0756E" w:rsidP="00E0756E">
      <w:pPr>
        <w:pStyle w:val="EmailDiscussion2"/>
        <w:rPr>
          <w:lang w:val="en-US"/>
        </w:rPr>
      </w:pPr>
      <w:r w:rsidRPr="00211C68">
        <w:rPr>
          <w:lang w:val="en-US"/>
        </w:rPr>
        <w:tab/>
        <w:t>Deadline: W2 Wednesday.</w:t>
      </w:r>
    </w:p>
    <w:p w14:paraId="2B6B2AFB" w14:textId="77777777" w:rsidR="00E0756E" w:rsidRPr="00211C68" w:rsidRDefault="00E0756E" w:rsidP="00E0756E">
      <w:pPr>
        <w:pStyle w:val="EmailDiscussion2"/>
        <w:rPr>
          <w:lang w:val="en-US"/>
        </w:rPr>
      </w:pPr>
      <w:r w:rsidRPr="00211C68">
        <w:rPr>
          <w:lang w:val="en-US"/>
        </w:rPr>
        <w:tab/>
        <w:t>CLOSED</w:t>
      </w:r>
    </w:p>
    <w:p w14:paraId="495CB07B" w14:textId="77777777" w:rsidR="00E0756E" w:rsidRPr="00211C68" w:rsidRDefault="00E0756E" w:rsidP="00E0756E">
      <w:pPr>
        <w:pStyle w:val="EmailDiscussion2"/>
        <w:rPr>
          <w:lang w:val="en-US"/>
        </w:rPr>
      </w:pPr>
    </w:p>
    <w:p w14:paraId="03EB3B99" w14:textId="0CB9D03E" w:rsidR="00E0756E" w:rsidRPr="00211C68" w:rsidRDefault="00005BAE" w:rsidP="00E0756E">
      <w:pPr>
        <w:pStyle w:val="Doc-title"/>
        <w:rPr>
          <w:lang w:val="en-US"/>
        </w:rPr>
      </w:pPr>
      <w:hyperlink r:id="rId2554" w:history="1">
        <w:r>
          <w:rPr>
            <w:rStyle w:val="Hyperlink"/>
            <w:lang w:val="en-US"/>
          </w:rPr>
          <w:t>R2-2111474</w:t>
        </w:r>
      </w:hyperlink>
      <w:r w:rsidR="00E0756E" w:rsidRPr="00211C68">
        <w:rPr>
          <w:lang w:val="en-US"/>
        </w:rPr>
        <w:tab/>
        <w:t>Summary of [AT116-e] [017] [feMIMO] BFD BFR and Initial Running CRs</w:t>
      </w:r>
      <w:r w:rsidR="00E0756E" w:rsidRPr="00211C68">
        <w:rPr>
          <w:lang w:val="en-US"/>
        </w:rPr>
        <w:tab/>
        <w:t>Samsung</w:t>
      </w:r>
    </w:p>
    <w:p w14:paraId="725A190C" w14:textId="77777777" w:rsidR="00E0756E" w:rsidRPr="00211C68" w:rsidRDefault="00E0756E" w:rsidP="00E0756E">
      <w:pPr>
        <w:pStyle w:val="Doc-text2"/>
        <w:rPr>
          <w:lang w:val="en-US"/>
        </w:rPr>
      </w:pPr>
      <w:r w:rsidRPr="00211C68">
        <w:rPr>
          <w:lang w:val="en-US"/>
        </w:rPr>
        <w:t xml:space="preserve">DISCUSSION </w:t>
      </w:r>
    </w:p>
    <w:p w14:paraId="057FD19B" w14:textId="77777777" w:rsidR="00E0756E" w:rsidRPr="00211C68" w:rsidRDefault="00E0756E" w:rsidP="00E0756E">
      <w:pPr>
        <w:pStyle w:val="Doc-text2"/>
        <w:rPr>
          <w:lang w:val="en-US"/>
        </w:rPr>
      </w:pPr>
      <w:r w:rsidRPr="00211C68">
        <w:rPr>
          <w:lang w:val="en-US"/>
        </w:rPr>
        <w:t>P5</w:t>
      </w:r>
    </w:p>
    <w:p w14:paraId="1398DEAF" w14:textId="77777777" w:rsidR="00E0756E" w:rsidRPr="00211C68" w:rsidRDefault="00E0756E" w:rsidP="00E0756E">
      <w:pPr>
        <w:pStyle w:val="Doc-text2"/>
        <w:rPr>
          <w:lang w:val="en-US"/>
        </w:rPr>
      </w:pPr>
      <w:r w:rsidRPr="00211C68">
        <w:rPr>
          <w:lang w:val="en-US"/>
        </w:rPr>
        <w:t>-</w:t>
      </w:r>
      <w:r w:rsidRPr="00211C68">
        <w:rPr>
          <w:lang w:val="en-US"/>
        </w:rPr>
        <w:tab/>
        <w:t xml:space="preserve">Nokia think that the size may be an issue and not sure that new MAC CE can be used with MSG3 limitation. Chair think we can make assumption. </w:t>
      </w:r>
    </w:p>
    <w:p w14:paraId="6AA39BF7" w14:textId="77777777" w:rsidR="00E0756E" w:rsidRPr="00211C68" w:rsidRDefault="00E0756E" w:rsidP="00E0756E">
      <w:pPr>
        <w:pStyle w:val="Doc-text2"/>
        <w:rPr>
          <w:lang w:val="en-US"/>
        </w:rPr>
      </w:pPr>
      <w:r w:rsidRPr="00211C68">
        <w:rPr>
          <w:lang w:val="en-US"/>
        </w:rPr>
        <w:t>-</w:t>
      </w:r>
      <w:r w:rsidRPr="00211C68">
        <w:rPr>
          <w:lang w:val="en-US"/>
        </w:rPr>
        <w:tab/>
        <w:t xml:space="preserve">QC think the size may be an issue and think the legacy can also be considered. Think that the legacy MAC CE can be used also for the new cases, think we don’t need to recover both. </w:t>
      </w:r>
    </w:p>
    <w:p w14:paraId="21A33C02" w14:textId="77777777" w:rsidR="00E0756E" w:rsidRPr="00211C68" w:rsidRDefault="00E0756E" w:rsidP="00E0756E">
      <w:pPr>
        <w:pStyle w:val="Doc-text2"/>
        <w:rPr>
          <w:lang w:val="en-US"/>
        </w:rPr>
      </w:pPr>
    </w:p>
    <w:p w14:paraId="0E41D413" w14:textId="34FF3FCF" w:rsidR="00E0756E" w:rsidRPr="00211C68" w:rsidRDefault="00E0756E" w:rsidP="00E0756E">
      <w:pPr>
        <w:pStyle w:val="Agreement"/>
        <w:tabs>
          <w:tab w:val="clear" w:pos="9990"/>
        </w:tabs>
        <w:overflowPunct/>
        <w:autoSpaceDE/>
        <w:autoSpaceDN/>
        <w:adjustRightInd/>
        <w:ind w:left="1620" w:hanging="360"/>
        <w:textAlignment w:val="auto"/>
        <w:rPr>
          <w:lang w:val="en-US"/>
        </w:rPr>
      </w:pPr>
      <w:r w:rsidRPr="00211C68">
        <w:rPr>
          <w:lang w:val="en-US"/>
        </w:rPr>
        <w:t xml:space="preserve">All green-marked proposals are agreed, see below. For Running CR endorsement see </w:t>
      </w:r>
      <w:hyperlink r:id="rId2555" w:history="1">
        <w:r w:rsidR="00005BAE">
          <w:rPr>
            <w:rStyle w:val="Hyperlink"/>
            <w:lang w:val="en-US"/>
          </w:rPr>
          <w:t>R2-2110666</w:t>
        </w:r>
      </w:hyperlink>
      <w:r w:rsidRPr="00211C68">
        <w:rPr>
          <w:lang w:val="en-US"/>
        </w:rPr>
        <w:t xml:space="preserve"> and </w:t>
      </w:r>
      <w:hyperlink r:id="rId2556" w:history="1">
        <w:r w:rsidR="00005BAE">
          <w:rPr>
            <w:rStyle w:val="Hyperlink"/>
            <w:lang w:val="en-US"/>
          </w:rPr>
          <w:t>R2-2110960</w:t>
        </w:r>
      </w:hyperlink>
      <w:r w:rsidRPr="00211C68">
        <w:rPr>
          <w:lang w:val="en-US"/>
        </w:rPr>
        <w:t xml:space="preserve">. </w:t>
      </w:r>
    </w:p>
    <w:p w14:paraId="0E718AFD" w14:textId="77777777" w:rsidR="00E0756E" w:rsidRPr="00211C68" w:rsidRDefault="00E0756E" w:rsidP="00E0756E">
      <w:pPr>
        <w:pStyle w:val="Doc-text2"/>
        <w:rPr>
          <w:lang w:val="en-US"/>
        </w:rPr>
      </w:pPr>
    </w:p>
    <w:p w14:paraId="34EDB439" w14:textId="77777777" w:rsidR="00E0756E" w:rsidRPr="00211C68" w:rsidRDefault="00E0756E" w:rsidP="00E0756E">
      <w:pPr>
        <w:pStyle w:val="Agreement"/>
        <w:tabs>
          <w:tab w:val="clear" w:pos="9990"/>
        </w:tabs>
        <w:overflowPunct/>
        <w:autoSpaceDE/>
        <w:autoSpaceDN/>
        <w:adjustRightInd/>
        <w:ind w:left="1620" w:hanging="360"/>
        <w:textAlignment w:val="auto"/>
        <w:rPr>
          <w:lang w:eastAsia="ko-KR"/>
        </w:rPr>
      </w:pPr>
      <w:r w:rsidRPr="00211C68">
        <w:rPr>
          <w:lang w:eastAsia="ko-KR"/>
        </w:rPr>
        <w:t xml:space="preserve">New BFR MAC CE including beam failure recovery information of both failed TRPs is transmitted when beam failure is detected for both TRPs of SCell. The Following pieces of information are included in </w:t>
      </w:r>
      <w:r w:rsidRPr="00211C68">
        <w:rPr>
          <w:lang w:eastAsia="zh-CN"/>
        </w:rPr>
        <w:t>enhanced BFR MAC CE for M-TRP BFR</w:t>
      </w:r>
    </w:p>
    <w:p w14:paraId="1E27BDE9" w14:textId="77777777" w:rsidR="00E0756E" w:rsidRPr="00211C68" w:rsidRDefault="00E0756E" w:rsidP="00E0756E">
      <w:pPr>
        <w:pStyle w:val="Agreement"/>
        <w:numPr>
          <w:ilvl w:val="0"/>
          <w:numId w:val="0"/>
        </w:numPr>
        <w:ind w:left="1620"/>
      </w:pPr>
      <w:r w:rsidRPr="00211C68">
        <w:t xml:space="preserve">Info 1: For the Identity of serving cell of failed TRP, Ci/SP fields are included. </w:t>
      </w:r>
    </w:p>
    <w:p w14:paraId="75AD46E4" w14:textId="77777777" w:rsidR="00E0756E" w:rsidRPr="00211C68" w:rsidRDefault="00E0756E" w:rsidP="00E0756E">
      <w:pPr>
        <w:pStyle w:val="Agreement"/>
        <w:numPr>
          <w:ilvl w:val="0"/>
          <w:numId w:val="0"/>
        </w:numPr>
        <w:ind w:left="1620"/>
      </w:pPr>
      <w:r w:rsidRPr="00211C68">
        <w:t>Info 2: For indicating whether candidate beam is available or not for a failed TRP of serving cell, AC field is included.</w:t>
      </w:r>
    </w:p>
    <w:p w14:paraId="1385A253" w14:textId="77777777" w:rsidR="00E0756E" w:rsidRPr="00211C68" w:rsidRDefault="00E0756E" w:rsidP="00E0756E">
      <w:pPr>
        <w:pStyle w:val="Agreement"/>
        <w:numPr>
          <w:ilvl w:val="0"/>
          <w:numId w:val="0"/>
        </w:numPr>
        <w:ind w:left="1620"/>
      </w:pPr>
      <w:r w:rsidRPr="00211C68">
        <w:lastRenderedPageBreak/>
        <w:t xml:space="preserve">Info 3: Candidate beam (if available) for a failed TRP is indicated by including the </w:t>
      </w:r>
      <w:r w:rsidRPr="00211C68">
        <w:rPr>
          <w:rFonts w:eastAsia="Malgun Gothic"/>
          <w:lang w:eastAsia="ko-KR"/>
        </w:rPr>
        <w:t>Candidate RS ID field</w:t>
      </w:r>
      <w:r w:rsidRPr="00211C68">
        <w:t>.</w:t>
      </w:r>
    </w:p>
    <w:p w14:paraId="08B1099F" w14:textId="77777777" w:rsidR="00E0756E" w:rsidRPr="00211C68" w:rsidRDefault="00E0756E" w:rsidP="00E0756E">
      <w:pPr>
        <w:pStyle w:val="Agreement"/>
        <w:tabs>
          <w:tab w:val="clear" w:pos="9990"/>
        </w:tabs>
        <w:overflowPunct/>
        <w:autoSpaceDE/>
        <w:autoSpaceDN/>
        <w:adjustRightInd/>
        <w:ind w:left="1620" w:hanging="360"/>
        <w:textAlignment w:val="auto"/>
        <w:rPr>
          <w:lang w:eastAsia="zh-CN"/>
        </w:rPr>
      </w:pPr>
      <w:r w:rsidRPr="00211C68">
        <w:rPr>
          <w:lang w:eastAsia="ko-KR"/>
        </w:rPr>
        <w:t xml:space="preserve">Both </w:t>
      </w:r>
      <w:r w:rsidRPr="00211C68">
        <w:t xml:space="preserve">single octet bitmap (7 Ci bits and 1 SP bit) and 4 octet bitmap (31 Ci bits and 1 SP bit) formats are supported for </w:t>
      </w:r>
      <w:r w:rsidRPr="00211C68">
        <w:rPr>
          <w:lang w:eastAsia="zh-CN"/>
        </w:rPr>
        <w:t>enhanced BFR MAC CE.</w:t>
      </w:r>
    </w:p>
    <w:p w14:paraId="0ACAC679"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Both truncated and non-truncated enhanced BFR MAC CE are supported.</w:t>
      </w:r>
    </w:p>
    <w:p w14:paraId="202CBBCB" w14:textId="77777777" w:rsidR="00E0756E" w:rsidRPr="00211C68" w:rsidRDefault="00E0756E" w:rsidP="00E0756E">
      <w:pPr>
        <w:pStyle w:val="Agreement"/>
        <w:tabs>
          <w:tab w:val="clear" w:pos="9990"/>
        </w:tabs>
        <w:overflowPunct/>
        <w:autoSpaceDE/>
        <w:autoSpaceDN/>
        <w:adjustRightInd/>
        <w:ind w:left="1620" w:hanging="360"/>
        <w:textAlignment w:val="auto"/>
        <w:rPr>
          <w:lang w:eastAsia="ko-KR"/>
        </w:rPr>
      </w:pPr>
      <w:r w:rsidRPr="00211C68">
        <w:rPr>
          <w:lang w:eastAsia="ko-KR"/>
        </w:rPr>
        <w:t>Triggered BFRs for a BFD-RS set of a SCell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SCell.</w:t>
      </w:r>
    </w:p>
    <w:p w14:paraId="6F2D182F" w14:textId="77777777" w:rsidR="00E0756E" w:rsidRPr="00211C68" w:rsidRDefault="00E0756E" w:rsidP="00E0756E">
      <w:pPr>
        <w:pStyle w:val="Agreement"/>
        <w:tabs>
          <w:tab w:val="clear" w:pos="9990"/>
        </w:tabs>
        <w:overflowPunct/>
        <w:autoSpaceDE/>
        <w:autoSpaceDN/>
        <w:adjustRightInd/>
        <w:ind w:left="1620" w:hanging="360"/>
        <w:textAlignment w:val="auto"/>
        <w:rPr>
          <w:rFonts w:eastAsia="Malgun Gothic"/>
          <w:lang w:eastAsia="ko-KR"/>
        </w:rPr>
      </w:pPr>
      <w:r w:rsidRPr="00211C68">
        <w:rPr>
          <w:lang w:eastAsia="ko-KR"/>
        </w:rPr>
        <w:t xml:space="preserve">if a PDCCH addressed to C-RNTI indicating uplink grant for a new transmission is received for the HARQ process used for the transmission of the enhanced BFR MAC CE which contains beam failure recovery information of a </w:t>
      </w:r>
      <w:r w:rsidRPr="00211C68">
        <w:rPr>
          <w:rFonts w:eastAsia="Malgun Gothic"/>
          <w:lang w:eastAsia="ko-KR"/>
        </w:rPr>
        <w:t>BFD-RS set of a serving cell</w:t>
      </w:r>
      <w:r w:rsidRPr="00211C68">
        <w:rPr>
          <w:lang w:eastAsia="ko-KR"/>
        </w:rPr>
        <w:t xml:space="preserve">: </w:t>
      </w:r>
      <w:r w:rsidRPr="00211C68">
        <w:rPr>
          <w:i/>
          <w:lang w:eastAsia="ko-KR"/>
        </w:rPr>
        <w:t>BFI_COUNTER</w:t>
      </w:r>
      <w:r w:rsidRPr="00211C68">
        <w:rPr>
          <w:lang w:eastAsia="ko-KR"/>
        </w:rPr>
        <w:t xml:space="preserve"> corresponding to the </w:t>
      </w:r>
      <w:r w:rsidRPr="00211C68">
        <w:rPr>
          <w:rFonts w:eastAsia="Malgun Gothic"/>
          <w:lang w:eastAsia="ko-KR"/>
        </w:rPr>
        <w:t>BFD-RS set of the serving cell is set to 0.</w:t>
      </w:r>
    </w:p>
    <w:p w14:paraId="3005C12E" w14:textId="77777777" w:rsidR="00E0756E" w:rsidRPr="00211C68" w:rsidRDefault="00E0756E" w:rsidP="00E0756E">
      <w:pPr>
        <w:pStyle w:val="Agreement"/>
        <w:tabs>
          <w:tab w:val="clear" w:pos="9990"/>
        </w:tabs>
        <w:overflowPunct/>
        <w:autoSpaceDE/>
        <w:autoSpaceDN/>
        <w:adjustRightInd/>
        <w:ind w:left="1620" w:hanging="360"/>
        <w:textAlignment w:val="auto"/>
        <w:rPr>
          <w:lang w:eastAsia="ko-KR"/>
        </w:rPr>
      </w:pPr>
      <w:r w:rsidRPr="00211C68">
        <w:rPr>
          <w:lang w:eastAsia="ko-KR"/>
        </w:rPr>
        <w:t xml:space="preserve">if the SCell is deactivated, </w:t>
      </w:r>
      <w:r w:rsidRPr="00211C68">
        <w:rPr>
          <w:i/>
          <w:lang w:eastAsia="ko-KR"/>
        </w:rPr>
        <w:t>BFI_COUNTER</w:t>
      </w:r>
      <w:r w:rsidRPr="00211C68">
        <w:rPr>
          <w:lang w:eastAsia="ko-KR"/>
        </w:rPr>
        <w:t xml:space="preserve"> corresponding to each BFD-RS set of the serving cell is set to 0.</w:t>
      </w:r>
    </w:p>
    <w:p w14:paraId="67D0D029" w14:textId="77777777" w:rsidR="00E0756E" w:rsidRPr="00211C68" w:rsidRDefault="00E0756E" w:rsidP="00E0756E">
      <w:pPr>
        <w:pStyle w:val="Agreement"/>
        <w:tabs>
          <w:tab w:val="clear" w:pos="9990"/>
        </w:tabs>
        <w:overflowPunct/>
        <w:autoSpaceDE/>
        <w:autoSpaceDN/>
        <w:adjustRightInd/>
        <w:ind w:left="1620" w:hanging="360"/>
        <w:textAlignment w:val="auto"/>
        <w:rPr>
          <w:rFonts w:eastAsia="Malgun Gothic"/>
          <w:lang w:eastAsia="ko-KR"/>
        </w:rPr>
      </w:pPr>
      <w:r w:rsidRPr="00211C68">
        <w:t>if</w:t>
      </w:r>
      <w:r w:rsidRPr="00211C68">
        <w:rPr>
          <w:lang w:eastAsia="ko-KR"/>
        </w:rPr>
        <w:t xml:space="preserve"> Random Access procedure initiated on SpCell due to beam failure detection on both TRPs (i.e. BFD-RS sets) of SpCell is successfully completed: </w:t>
      </w:r>
      <w:r w:rsidRPr="00211C68">
        <w:rPr>
          <w:i/>
          <w:lang w:eastAsia="ko-KR"/>
        </w:rPr>
        <w:t>BFI_COUNTER</w:t>
      </w:r>
      <w:r w:rsidRPr="00211C68">
        <w:rPr>
          <w:lang w:eastAsia="ko-KR"/>
        </w:rPr>
        <w:t xml:space="preserve"> corresponding to each </w:t>
      </w:r>
      <w:r w:rsidRPr="00211C68">
        <w:rPr>
          <w:rFonts w:eastAsia="Malgun Gothic"/>
          <w:lang w:eastAsia="ko-KR"/>
        </w:rPr>
        <w:t>BFD-RS set of the SpCell is set to 0.</w:t>
      </w:r>
    </w:p>
    <w:p w14:paraId="50CE958D" w14:textId="77777777" w:rsidR="00E0756E" w:rsidRPr="00211C68" w:rsidRDefault="00E0756E" w:rsidP="00E0756E">
      <w:pPr>
        <w:pStyle w:val="Agreement"/>
        <w:tabs>
          <w:tab w:val="clear" w:pos="9990"/>
        </w:tabs>
        <w:overflowPunct/>
        <w:autoSpaceDE/>
        <w:autoSpaceDN/>
        <w:adjustRightInd/>
        <w:ind w:left="1620" w:hanging="360"/>
        <w:textAlignment w:val="auto"/>
        <w:rPr>
          <w:rFonts w:eastAsia="Malgun Gothic"/>
          <w:lang w:eastAsia="ko-KR"/>
        </w:rPr>
      </w:pPr>
      <w:r w:rsidRPr="00211C68">
        <w:rPr>
          <w:lang w:eastAsia="ko-KR"/>
        </w:rPr>
        <w:t xml:space="preserve">if the beamFailureDetectionTimer corresponding to a BFD-RS set of a serving cell expires; or if beamFailureDetectionTimer, beamFailureInstanceMaxCount, or any of the reference signals used for beam failure detection corresponding to a BFD-RS set of a serving cell is reconfigured by upper layers: BFI_COUNTER for this </w:t>
      </w:r>
      <w:r w:rsidRPr="00211C68">
        <w:rPr>
          <w:rFonts w:eastAsia="Malgun Gothic"/>
          <w:lang w:eastAsia="ko-KR"/>
        </w:rPr>
        <w:t>BFD-RS set of the serving cell is set to 0.</w:t>
      </w:r>
    </w:p>
    <w:p w14:paraId="204C2834" w14:textId="77777777" w:rsidR="00E0756E" w:rsidRPr="00211C68" w:rsidRDefault="00E0756E" w:rsidP="00E0756E">
      <w:pPr>
        <w:pStyle w:val="Agreement"/>
        <w:tabs>
          <w:tab w:val="clear" w:pos="9990"/>
        </w:tabs>
        <w:overflowPunct/>
        <w:autoSpaceDE/>
        <w:autoSpaceDN/>
        <w:adjustRightInd/>
        <w:ind w:left="1620" w:hanging="360"/>
        <w:textAlignment w:val="auto"/>
        <w:rPr>
          <w:rFonts w:eastAsia="Malgun Gothic"/>
          <w:lang w:eastAsia="ko-KR"/>
        </w:rPr>
      </w:pPr>
      <w:r w:rsidRPr="00211C68">
        <w:rPr>
          <w:lang w:eastAsia="ko-KR"/>
        </w:rPr>
        <w:t>For SCell configured with multiple TRPs, SR can be triggered irrespective of whether beam failure is detected on one or both TRPs of SCell.</w:t>
      </w:r>
    </w:p>
    <w:p w14:paraId="24AF0E89" w14:textId="77777777" w:rsidR="00E0756E" w:rsidRPr="00211C68" w:rsidRDefault="00E0756E" w:rsidP="00E0756E">
      <w:pPr>
        <w:pStyle w:val="Agreement"/>
        <w:tabs>
          <w:tab w:val="clear" w:pos="9990"/>
        </w:tabs>
        <w:overflowPunct/>
        <w:autoSpaceDE/>
        <w:autoSpaceDN/>
        <w:adjustRightInd/>
        <w:ind w:left="1620" w:hanging="360"/>
        <w:textAlignment w:val="auto"/>
        <w:rPr>
          <w:rFonts w:eastAsia="Malgun Gothic"/>
          <w:lang w:eastAsia="ko-KR"/>
        </w:rPr>
      </w:pPr>
      <w:r w:rsidRPr="00211C68">
        <w:rPr>
          <w:lang w:eastAsia="ko-KR"/>
        </w:rPr>
        <w:t>For SpCell configured with multiple TRPs, SR can be triggered if beam failure is detected on only one TRP of SpCell.</w:t>
      </w:r>
    </w:p>
    <w:p w14:paraId="6ACD67B9" w14:textId="77777777" w:rsidR="00E0756E" w:rsidRPr="00211C68" w:rsidRDefault="00E0756E" w:rsidP="00E0756E">
      <w:pPr>
        <w:pStyle w:val="Agreement"/>
        <w:tabs>
          <w:tab w:val="clear" w:pos="9990"/>
        </w:tabs>
        <w:overflowPunct/>
        <w:autoSpaceDE/>
        <w:autoSpaceDN/>
        <w:adjustRightInd/>
        <w:ind w:left="1620" w:hanging="360"/>
        <w:textAlignment w:val="auto"/>
        <w:rPr>
          <w:lang w:eastAsia="zh-CN"/>
        </w:rPr>
      </w:pPr>
      <w:r w:rsidRPr="00211C68">
        <w:rPr>
          <w:rFonts w:eastAsia="Malgun Gothic"/>
          <w:lang w:eastAsia="ko-KR"/>
        </w:rPr>
        <w:t xml:space="preserve">The </w:t>
      </w:r>
      <w:r w:rsidRPr="00211C68">
        <w:rPr>
          <w:lang w:eastAsia="ko-KR"/>
        </w:rPr>
        <w:t>cases for which SR is allowed (as per proposal 15, 16), SR is triggered if either of conditions a) and b) below are met:</w:t>
      </w:r>
    </w:p>
    <w:p w14:paraId="651108C2" w14:textId="77777777" w:rsidR="00E0756E" w:rsidRPr="00211C68" w:rsidRDefault="00E0756E" w:rsidP="00E0756E">
      <w:pPr>
        <w:pStyle w:val="Agreement"/>
        <w:numPr>
          <w:ilvl w:val="0"/>
          <w:numId w:val="0"/>
        </w:numPr>
        <w:ind w:left="1620"/>
      </w:pPr>
      <w:r w:rsidRPr="00211C68">
        <w:t xml:space="preserve">- If UL-SCH resources are not available for a new transmission; or </w:t>
      </w:r>
    </w:p>
    <w:p w14:paraId="5989F1B0" w14:textId="77777777" w:rsidR="00E0756E" w:rsidRPr="00211C68" w:rsidRDefault="00E0756E" w:rsidP="00E0756E">
      <w:pPr>
        <w:pStyle w:val="Agreement"/>
        <w:numPr>
          <w:ilvl w:val="0"/>
          <w:numId w:val="0"/>
        </w:numPr>
        <w:ind w:left="1620"/>
      </w:pPr>
      <w:r w:rsidRPr="00211C68">
        <w:rPr>
          <w:lang w:eastAsia="ko-KR"/>
        </w:rPr>
        <w:t xml:space="preserve">- If UL-SCH resources are available for a new transmission but cannot accommodate the enhanced BFR MAC CE or enhanced truncated BFR MAC CE plus its sub </w:t>
      </w:r>
      <w:r w:rsidRPr="00211C68">
        <w:t>header</w:t>
      </w:r>
      <w:r w:rsidRPr="00211C68">
        <w:rPr>
          <w:lang w:eastAsia="ko-KR"/>
        </w:rPr>
        <w:t xml:space="preserve"> as a result of LCP.</w:t>
      </w:r>
    </w:p>
    <w:p w14:paraId="1C09C668"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If a </w:t>
      </w:r>
      <w:r w:rsidRPr="00211C68">
        <w:rPr>
          <w:lang w:val="en-US" w:eastAsia="zh-TW"/>
        </w:rPr>
        <w:t xml:space="preserve">SR was triggered by </w:t>
      </w:r>
      <w:r w:rsidRPr="00211C68">
        <w:rPr>
          <w:rFonts w:eastAsia="Malgun Gothic"/>
          <w:lang w:eastAsia="ko-KR"/>
        </w:rPr>
        <w:t xml:space="preserve">BFR for a BFD-RS set of a serving cell </w:t>
      </w:r>
      <w:r w:rsidRPr="00211C68">
        <w:rPr>
          <w:lang w:val="en-US" w:eastAsia="zh-TW"/>
        </w:rPr>
        <w:t xml:space="preserve">and a MAC PDU is transmitted and this PDU includes an enhanced BFR MAC CE or a Truncated enhanced BFR MAC CE which contains beam failure recovery information for this </w:t>
      </w:r>
      <w:r w:rsidRPr="00211C68">
        <w:rPr>
          <w:rFonts w:eastAsia="Malgun Gothic"/>
          <w:lang w:eastAsia="ko-KR"/>
        </w:rPr>
        <w:t xml:space="preserve">BFD-RS set of the serving cell, </w:t>
      </w:r>
      <w:r w:rsidRPr="00211C68">
        <w:rPr>
          <w:lang w:eastAsia="ko-KR"/>
        </w:rPr>
        <w:t xml:space="preserve">pending SR is cancelled and the corresponding </w:t>
      </w:r>
      <w:r w:rsidRPr="00211C68">
        <w:rPr>
          <w:i/>
          <w:lang w:eastAsia="ko-KR"/>
        </w:rPr>
        <w:t xml:space="preserve">sr-ProhibitTimer </w:t>
      </w:r>
      <w:r w:rsidRPr="00211C68">
        <w:rPr>
          <w:iCs/>
          <w:lang w:eastAsia="ko-KR"/>
        </w:rPr>
        <w:t>is stopped, if running.</w:t>
      </w:r>
    </w:p>
    <w:p w14:paraId="3E0D329D"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If a </w:t>
      </w:r>
      <w:r w:rsidRPr="00211C68">
        <w:rPr>
          <w:lang w:val="en-US" w:eastAsia="zh-TW"/>
        </w:rPr>
        <w:t xml:space="preserve">SR was triggered by </w:t>
      </w:r>
      <w:r w:rsidRPr="00211C68">
        <w:rPr>
          <w:rFonts w:eastAsia="Malgun Gothic"/>
          <w:lang w:eastAsia="ko-KR"/>
        </w:rPr>
        <w:t xml:space="preserve">BFR for a BFD-RS set of an SCell </w:t>
      </w:r>
      <w:r w:rsidRPr="00211C68">
        <w:rPr>
          <w:lang w:val="en-US" w:eastAsia="zh-TW"/>
        </w:rPr>
        <w:t>and this SCell is deactivated</w:t>
      </w:r>
      <w:r w:rsidRPr="00211C68">
        <w:rPr>
          <w:rFonts w:eastAsia="Malgun Gothic"/>
          <w:lang w:eastAsia="ko-KR"/>
        </w:rPr>
        <w:t xml:space="preserve">, </w:t>
      </w:r>
      <w:r w:rsidRPr="00211C68">
        <w:rPr>
          <w:lang w:eastAsia="ko-KR"/>
        </w:rPr>
        <w:t xml:space="preserve">pending SR is cancelled and the corresponding </w:t>
      </w:r>
      <w:r w:rsidRPr="00211C68">
        <w:rPr>
          <w:i/>
          <w:lang w:eastAsia="ko-KR"/>
        </w:rPr>
        <w:t xml:space="preserve">sr-ProhibitTimer </w:t>
      </w:r>
      <w:r w:rsidRPr="00211C68">
        <w:rPr>
          <w:iCs/>
          <w:lang w:eastAsia="ko-KR"/>
        </w:rPr>
        <w:t>is stopped, if running.</w:t>
      </w:r>
    </w:p>
    <w:p w14:paraId="1B5B78AB" w14:textId="267837A2" w:rsidR="00E0756E" w:rsidRPr="00211C68" w:rsidRDefault="00E0756E" w:rsidP="00E0756E">
      <w:pPr>
        <w:pStyle w:val="Agreement"/>
        <w:tabs>
          <w:tab w:val="clear" w:pos="9990"/>
        </w:tabs>
        <w:overflowPunct/>
        <w:autoSpaceDE/>
        <w:autoSpaceDN/>
        <w:adjustRightInd/>
        <w:ind w:left="1620" w:hanging="360"/>
        <w:textAlignment w:val="auto"/>
        <w:rPr>
          <w:lang w:eastAsia="zh-CN"/>
        </w:rPr>
      </w:pPr>
      <w:r w:rsidRPr="00211C68">
        <w:rPr>
          <w:lang w:eastAsia="ko-KR"/>
        </w:rPr>
        <w:t>It is assumed that If beam failure is detected on both TRPs (i.e. BFD-RS sets) of an SpCell, UE initiate RACH procedure and transmits new BFR MAC CE</w:t>
      </w:r>
      <w:r w:rsidRPr="00211C68">
        <w:rPr>
          <w:lang w:eastAsia="zh-CN"/>
        </w:rPr>
        <w:t xml:space="preserve"> including beam failure recovery information needed to recover both TRPs. (other options not excluded for now, it is FFS whether the UE can skip BFR information needed to recover one of the TRPs if there is not enough bits).</w:t>
      </w:r>
    </w:p>
    <w:p w14:paraId="6CFB0AE7" w14:textId="77777777" w:rsidR="00EF71AC" w:rsidRPr="00211C68" w:rsidRDefault="00EF71AC" w:rsidP="00EF71AC">
      <w:pPr>
        <w:pStyle w:val="Doc-text2"/>
        <w:rPr>
          <w:lang w:eastAsia="zh-CN"/>
        </w:rPr>
      </w:pPr>
    </w:p>
    <w:p w14:paraId="36857352" w14:textId="77777777" w:rsidR="00E0756E" w:rsidRPr="00211C68" w:rsidRDefault="00E0756E" w:rsidP="00E0756E">
      <w:pPr>
        <w:pStyle w:val="Agreement"/>
        <w:tabs>
          <w:tab w:val="clear" w:pos="9990"/>
        </w:tabs>
        <w:overflowPunct/>
        <w:autoSpaceDE/>
        <w:autoSpaceDN/>
        <w:adjustRightInd/>
        <w:ind w:left="1620" w:hanging="360"/>
        <w:textAlignment w:val="auto"/>
        <w:rPr>
          <w:lang w:eastAsia="ko-KR"/>
        </w:rPr>
      </w:pPr>
      <w:r w:rsidRPr="00211C68">
        <w:rPr>
          <w:lang w:eastAsia="zh-CN"/>
        </w:rPr>
        <w:t>The meaning of “beam failure is detected on both TRPs</w:t>
      </w:r>
      <w:r w:rsidRPr="00211C68">
        <w:t>” is to be clarified, It is FFS which of the</w:t>
      </w:r>
      <w:r w:rsidRPr="00211C68">
        <w:rPr>
          <w:lang w:eastAsia="ko-KR"/>
        </w:rPr>
        <w:t xml:space="preserve"> following options shall be applied:</w:t>
      </w:r>
    </w:p>
    <w:p w14:paraId="38A5D0B4" w14:textId="77777777" w:rsidR="00E0756E" w:rsidRPr="00211C68" w:rsidRDefault="00E0756E" w:rsidP="00E0756E">
      <w:pPr>
        <w:pStyle w:val="Agreement"/>
        <w:numPr>
          <w:ilvl w:val="0"/>
          <w:numId w:val="0"/>
        </w:numPr>
        <w:ind w:left="1620"/>
      </w:pPr>
      <w:r w:rsidRPr="00211C68">
        <w:rPr>
          <w:lang w:eastAsia="zh-CN"/>
        </w:rPr>
        <w:t>Option 1 (12/17): “beam failure is detected on both TRPs</w:t>
      </w:r>
      <w:r w:rsidRPr="00211C68">
        <w:t>” means that BFR is triggered for a TRP of the serving cell while the BFR for another TRP of same serving cell is still pending (i.e. not cancelled).</w:t>
      </w:r>
    </w:p>
    <w:p w14:paraId="4C4460E8" w14:textId="77777777" w:rsidR="00E0756E" w:rsidRPr="00211C68" w:rsidRDefault="00E0756E" w:rsidP="00E0756E">
      <w:pPr>
        <w:pStyle w:val="Agreement"/>
        <w:numPr>
          <w:ilvl w:val="0"/>
          <w:numId w:val="0"/>
        </w:numPr>
        <w:ind w:left="1620"/>
      </w:pPr>
      <w:r w:rsidRPr="00211C68">
        <w:rPr>
          <w:lang w:eastAsia="zh-CN"/>
        </w:rPr>
        <w:t>Option 2 (4/17): “beam failure is detected on both TRPs</w:t>
      </w:r>
      <w:r w:rsidRPr="00211C68">
        <w:t xml:space="preserve">” means that BFR is triggered for a TRP of the serving cell while the BFR for another TRP of same serving cell is still pending (i.e. not </w:t>
      </w:r>
      <w:r w:rsidRPr="00211C68">
        <w:rPr>
          <w:rFonts w:eastAsia="SimSun"/>
          <w:lang w:eastAsia="zh-CN"/>
        </w:rPr>
        <w:t>successfully completed</w:t>
      </w:r>
      <w:r w:rsidRPr="00211C68">
        <w:t>)</w:t>
      </w:r>
    </w:p>
    <w:p w14:paraId="7646841D"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rPr>
          <w:lang w:val="en-US"/>
        </w:rPr>
        <w:lastRenderedPageBreak/>
        <w:t xml:space="preserve">Cell specific or TRP specific BFR / BFR cancellation when beam failure is detected on </w:t>
      </w:r>
      <w:r w:rsidRPr="00211C68">
        <w:rPr>
          <w:lang w:eastAsia="ko-KR"/>
        </w:rPr>
        <w:t xml:space="preserve">on both TRPs of SCell is to be determined. </w:t>
      </w:r>
      <w:r w:rsidRPr="00211C68">
        <w:t>It is FFS which of the following options shall be applied:</w:t>
      </w:r>
    </w:p>
    <w:p w14:paraId="0A473297" w14:textId="77777777" w:rsidR="00E0756E" w:rsidRPr="00211C68" w:rsidRDefault="00E0756E" w:rsidP="00E0756E">
      <w:pPr>
        <w:pStyle w:val="Agreement"/>
        <w:numPr>
          <w:ilvl w:val="0"/>
          <w:numId w:val="0"/>
        </w:numPr>
        <w:ind w:left="1620"/>
        <w:rPr>
          <w:lang w:eastAsia="ko-KR"/>
        </w:rPr>
      </w:pPr>
      <w:r w:rsidRPr="00211C68">
        <w:rPr>
          <w:lang w:eastAsia="ko-KR"/>
        </w:rPr>
        <w:t>Option 1(5/17): Cell specific BFR of SCell is triggered. Triggered Cell specific BFR of SCell is cancelled when BFR MAC CE containing beam failure information of both TRP of the SCell is transmitted.</w:t>
      </w:r>
    </w:p>
    <w:p w14:paraId="686C8D9D" w14:textId="77777777" w:rsidR="00E0756E" w:rsidRPr="00211C68" w:rsidRDefault="00E0756E" w:rsidP="00E0756E">
      <w:pPr>
        <w:pStyle w:val="Agreement"/>
        <w:numPr>
          <w:ilvl w:val="0"/>
          <w:numId w:val="0"/>
        </w:numPr>
        <w:ind w:left="1620"/>
        <w:rPr>
          <w:lang w:eastAsia="ko-KR"/>
        </w:rPr>
      </w:pPr>
      <w:r w:rsidRPr="00211C68">
        <w:rPr>
          <w:lang w:eastAsia="ko-KR"/>
        </w:rPr>
        <w:t xml:space="preserve">Option 2 (12/17): TRP specific BFR for both the failed TRPs remains as pending. TRP specific BFR cancellation procedure (as discussed in Proposal 10) is applied for each TRP independently. </w:t>
      </w:r>
    </w:p>
    <w:p w14:paraId="2781BA2C" w14:textId="77777777" w:rsidR="00E0756E" w:rsidRPr="00211C68" w:rsidRDefault="00E0756E" w:rsidP="00E0756E">
      <w:pPr>
        <w:pStyle w:val="Agreement"/>
        <w:tabs>
          <w:tab w:val="clear" w:pos="9990"/>
        </w:tabs>
        <w:overflowPunct/>
        <w:autoSpaceDE/>
        <w:autoSpaceDN/>
        <w:adjustRightInd/>
        <w:ind w:left="1620" w:hanging="360"/>
        <w:textAlignment w:val="auto"/>
        <w:rPr>
          <w:lang w:eastAsia="ko-KR"/>
        </w:rPr>
      </w:pPr>
      <w:r w:rsidRPr="00211C68">
        <w:rPr>
          <w:lang w:eastAsia="ko-KR"/>
        </w:rPr>
        <w:t>It is FFS whether Triggered BFRs for a BFD-RS set of a SpCell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SpCell.</w:t>
      </w:r>
    </w:p>
    <w:p w14:paraId="36CFE04F" w14:textId="77777777" w:rsidR="00E0756E" w:rsidRPr="00211C68" w:rsidRDefault="00E0756E" w:rsidP="00E0756E">
      <w:pPr>
        <w:pStyle w:val="BoldComments"/>
      </w:pPr>
    </w:p>
    <w:p w14:paraId="5FDD049F" w14:textId="12356BC5" w:rsidR="00E0756E" w:rsidRPr="00211C68" w:rsidRDefault="00005BAE" w:rsidP="00E0756E">
      <w:pPr>
        <w:pStyle w:val="Doc-title"/>
      </w:pPr>
      <w:hyperlink r:id="rId2557" w:history="1">
        <w:r>
          <w:rPr>
            <w:rStyle w:val="Hyperlink"/>
          </w:rPr>
          <w:t>R2-2110812</w:t>
        </w:r>
      </w:hyperlink>
      <w:r w:rsidR="00E0756E" w:rsidRPr="00211C68">
        <w:tab/>
        <w:t>Beam failure with mTRP</w:t>
      </w:r>
      <w:r w:rsidR="00E0756E" w:rsidRPr="00211C68">
        <w:tab/>
        <w:t>Nokia, Nokia Shanghai Bell</w:t>
      </w:r>
      <w:r w:rsidR="00E0756E" w:rsidRPr="00211C68">
        <w:tab/>
        <w:t>discussion</w:t>
      </w:r>
      <w:r w:rsidR="00E0756E" w:rsidRPr="00211C68">
        <w:tab/>
        <w:t>Rel-17</w:t>
      </w:r>
      <w:r w:rsidR="00E0756E" w:rsidRPr="00211C68">
        <w:tab/>
        <w:t>NR_feMIMO-Core</w:t>
      </w:r>
    </w:p>
    <w:p w14:paraId="3D07445E" w14:textId="500E280C" w:rsidR="00E0756E" w:rsidRPr="00211C68" w:rsidRDefault="00005BAE" w:rsidP="00E0756E">
      <w:pPr>
        <w:pStyle w:val="Doc-title"/>
      </w:pPr>
      <w:hyperlink r:id="rId2558" w:history="1">
        <w:r>
          <w:rPr>
            <w:rStyle w:val="Hyperlink"/>
          </w:rPr>
          <w:t>R2-2109529</w:t>
        </w:r>
      </w:hyperlink>
      <w:r w:rsidR="00E0756E" w:rsidRPr="00211C68">
        <w:tab/>
        <w:t>Multi TRP Beam Failure Detection and Recovery</w:t>
      </w:r>
      <w:r w:rsidR="00E0756E" w:rsidRPr="00211C68">
        <w:tab/>
        <w:t>Samsung Electronics Co., Ltd</w:t>
      </w:r>
      <w:r w:rsidR="00E0756E" w:rsidRPr="00211C68">
        <w:tab/>
        <w:t>discussion</w:t>
      </w:r>
      <w:r w:rsidR="00E0756E" w:rsidRPr="00211C68">
        <w:tab/>
        <w:t>Rel-17</w:t>
      </w:r>
      <w:r w:rsidR="00E0756E" w:rsidRPr="00211C68">
        <w:tab/>
        <w:t>NR_feMIMO-Core</w:t>
      </w:r>
    </w:p>
    <w:p w14:paraId="5AD6A69C" w14:textId="119331AB" w:rsidR="00E0756E" w:rsidRPr="00211C68" w:rsidRDefault="00005BAE" w:rsidP="00E0756E">
      <w:pPr>
        <w:pStyle w:val="Doc-title"/>
      </w:pPr>
      <w:hyperlink r:id="rId2559" w:history="1">
        <w:r>
          <w:rPr>
            <w:rStyle w:val="Hyperlink"/>
          </w:rPr>
          <w:t>R2-2109642</w:t>
        </w:r>
      </w:hyperlink>
      <w:r w:rsidR="00E0756E" w:rsidRPr="00211C68">
        <w:tab/>
        <w:t>Remaining issues on mTRP BFR</w:t>
      </w:r>
      <w:r w:rsidR="00E0756E" w:rsidRPr="00211C68">
        <w:tab/>
        <w:t>Intel Corporation</w:t>
      </w:r>
      <w:r w:rsidR="00E0756E" w:rsidRPr="00211C68">
        <w:tab/>
        <w:t>discussion</w:t>
      </w:r>
      <w:r w:rsidR="00E0756E" w:rsidRPr="00211C68">
        <w:tab/>
        <w:t>Rel-17</w:t>
      </w:r>
      <w:r w:rsidR="00E0756E" w:rsidRPr="00211C68">
        <w:tab/>
        <w:t>NR_feMIMO-Core</w:t>
      </w:r>
    </w:p>
    <w:p w14:paraId="77C28E0D" w14:textId="55F70D64" w:rsidR="00E0756E" w:rsidRPr="00211C68" w:rsidRDefault="00005BAE" w:rsidP="00E0756E">
      <w:pPr>
        <w:pStyle w:val="Doc-title"/>
      </w:pPr>
      <w:hyperlink r:id="rId2560" w:history="1">
        <w:r>
          <w:rPr>
            <w:rStyle w:val="Hyperlink"/>
          </w:rPr>
          <w:t>R2-2109753</w:t>
        </w:r>
      </w:hyperlink>
      <w:r w:rsidR="00E0756E" w:rsidRPr="00211C68">
        <w:tab/>
        <w:t>RAN2 impacts of beam failure detection and recovery</w:t>
      </w:r>
      <w:r w:rsidR="00E0756E" w:rsidRPr="00211C68">
        <w:tab/>
        <w:t>Fujitsu</w:t>
      </w:r>
      <w:r w:rsidR="00E0756E" w:rsidRPr="00211C68">
        <w:tab/>
        <w:t>discussion</w:t>
      </w:r>
      <w:r w:rsidR="00E0756E" w:rsidRPr="00211C68">
        <w:tab/>
        <w:t>Rel-17</w:t>
      </w:r>
      <w:r w:rsidR="00E0756E" w:rsidRPr="00211C68">
        <w:tab/>
        <w:t>NR_feMIMO-Core</w:t>
      </w:r>
    </w:p>
    <w:p w14:paraId="7DD091B0" w14:textId="397E943D" w:rsidR="00E0756E" w:rsidRPr="00211C68" w:rsidRDefault="00005BAE" w:rsidP="00E0756E">
      <w:pPr>
        <w:pStyle w:val="Doc-title"/>
      </w:pPr>
      <w:hyperlink r:id="rId2561" w:history="1">
        <w:r>
          <w:rPr>
            <w:rStyle w:val="Hyperlink"/>
          </w:rPr>
          <w:t>R2-2109760</w:t>
        </w:r>
      </w:hyperlink>
      <w:r w:rsidR="00E0756E" w:rsidRPr="00211C68">
        <w:tab/>
        <w:t>Discussion on RAN2 impacts of TRP-specific BFR</w:t>
      </w:r>
      <w:r w:rsidR="00E0756E" w:rsidRPr="00211C68">
        <w:tab/>
        <w:t>OPPO</w:t>
      </w:r>
      <w:r w:rsidR="00E0756E" w:rsidRPr="00211C68">
        <w:tab/>
        <w:t>discussion</w:t>
      </w:r>
      <w:r w:rsidR="00E0756E" w:rsidRPr="00211C68">
        <w:tab/>
        <w:t>Rel-17</w:t>
      </w:r>
      <w:r w:rsidR="00E0756E" w:rsidRPr="00211C68">
        <w:tab/>
        <w:t>NR_feMIMO-Core</w:t>
      </w:r>
    </w:p>
    <w:p w14:paraId="45720EA3" w14:textId="6BBAACD1" w:rsidR="00E0756E" w:rsidRPr="00211C68" w:rsidRDefault="00005BAE" w:rsidP="00E0756E">
      <w:pPr>
        <w:pStyle w:val="Doc-title"/>
      </w:pPr>
      <w:hyperlink r:id="rId2562" w:history="1">
        <w:r>
          <w:rPr>
            <w:rStyle w:val="Hyperlink"/>
          </w:rPr>
          <w:t>R2-2110036</w:t>
        </w:r>
      </w:hyperlink>
      <w:r w:rsidR="00E0756E" w:rsidRPr="00211C68">
        <w:tab/>
        <w:t>RAN2 impacts of beam failure detection and recovery</w:t>
      </w:r>
      <w:r w:rsidR="00E0756E" w:rsidRPr="00211C68">
        <w:tab/>
        <w:t>Apple</w:t>
      </w:r>
      <w:r w:rsidR="00E0756E" w:rsidRPr="00211C68">
        <w:tab/>
        <w:t>discussion</w:t>
      </w:r>
      <w:r w:rsidR="00E0756E" w:rsidRPr="00211C68">
        <w:tab/>
        <w:t>Rel-17</w:t>
      </w:r>
      <w:r w:rsidR="00E0756E" w:rsidRPr="00211C68">
        <w:tab/>
        <w:t>NR_feMIMO-Core</w:t>
      </w:r>
    </w:p>
    <w:p w14:paraId="43A86D3D" w14:textId="536E8D7B" w:rsidR="00E0756E" w:rsidRPr="00211C68" w:rsidRDefault="00005BAE" w:rsidP="00E0756E">
      <w:pPr>
        <w:pStyle w:val="Doc-title"/>
      </w:pPr>
      <w:hyperlink r:id="rId2563" w:history="1">
        <w:r>
          <w:rPr>
            <w:rStyle w:val="Hyperlink"/>
          </w:rPr>
          <w:t>R2-2110334</w:t>
        </w:r>
      </w:hyperlink>
      <w:r w:rsidR="00E0756E" w:rsidRPr="00211C68">
        <w:tab/>
        <w:t>Beam failure recovery in multi-TRP</w:t>
      </w:r>
      <w:r w:rsidR="00E0756E" w:rsidRPr="00211C68">
        <w:tab/>
        <w:t>Lenovo, Motorola Mobility</w:t>
      </w:r>
      <w:r w:rsidR="00E0756E" w:rsidRPr="00211C68">
        <w:tab/>
        <w:t>discussion</w:t>
      </w:r>
      <w:r w:rsidR="00E0756E" w:rsidRPr="00211C68">
        <w:tab/>
        <w:t>Rel-17</w:t>
      </w:r>
    </w:p>
    <w:p w14:paraId="2F7397D3" w14:textId="731369AF" w:rsidR="00E0756E" w:rsidRPr="00211C68" w:rsidRDefault="00005BAE" w:rsidP="00E0756E">
      <w:pPr>
        <w:pStyle w:val="Doc-title"/>
      </w:pPr>
      <w:hyperlink r:id="rId2564" w:history="1">
        <w:r>
          <w:rPr>
            <w:rStyle w:val="Hyperlink"/>
          </w:rPr>
          <w:t>R2-2110342</w:t>
        </w:r>
      </w:hyperlink>
      <w:r w:rsidR="00E0756E" w:rsidRPr="00211C68">
        <w:tab/>
        <w:t>RAN2 aspects for BFR, BFD and RLM for mTRP operation</w:t>
      </w:r>
      <w:r w:rsidR="00E0756E" w:rsidRPr="00211C68">
        <w:tab/>
        <w:t>Ericsson</w:t>
      </w:r>
      <w:r w:rsidR="00E0756E" w:rsidRPr="00211C68">
        <w:tab/>
        <w:t>discussion</w:t>
      </w:r>
      <w:r w:rsidR="00E0756E" w:rsidRPr="00211C68">
        <w:tab/>
        <w:t>NR_feMIMO-Core</w:t>
      </w:r>
    </w:p>
    <w:p w14:paraId="00944B41" w14:textId="7CB4287B" w:rsidR="00E0756E" w:rsidRPr="00211C68" w:rsidRDefault="00005BAE" w:rsidP="00E0756E">
      <w:pPr>
        <w:pStyle w:val="Doc-title"/>
      </w:pPr>
      <w:hyperlink r:id="rId2565" w:history="1">
        <w:r>
          <w:rPr>
            <w:rStyle w:val="Hyperlink"/>
          </w:rPr>
          <w:t>R2-2110679</w:t>
        </w:r>
      </w:hyperlink>
      <w:r w:rsidR="00E0756E" w:rsidRPr="00211C68">
        <w:tab/>
        <w:t>Remaining issues of mTRP BFR</w:t>
      </w:r>
      <w:r w:rsidR="00E0756E" w:rsidRPr="00211C68">
        <w:tab/>
        <w:t>Xiaomi Communications</w:t>
      </w:r>
      <w:r w:rsidR="00E0756E" w:rsidRPr="00211C68">
        <w:tab/>
        <w:t>discussion</w:t>
      </w:r>
      <w:r w:rsidR="00E0756E" w:rsidRPr="00211C68">
        <w:tab/>
        <w:t>Rel-17</w:t>
      </w:r>
      <w:r w:rsidR="00E0756E" w:rsidRPr="00211C68">
        <w:tab/>
        <w:t>NR_feMIMO-Core</w:t>
      </w:r>
    </w:p>
    <w:p w14:paraId="5417A8AC" w14:textId="189570E4" w:rsidR="00E0756E" w:rsidRPr="00211C68" w:rsidRDefault="00005BAE" w:rsidP="00E0756E">
      <w:pPr>
        <w:pStyle w:val="Doc-title"/>
      </w:pPr>
      <w:hyperlink r:id="rId2566" w:history="1">
        <w:r>
          <w:rPr>
            <w:rStyle w:val="Hyperlink"/>
          </w:rPr>
          <w:t>R2-2110748</w:t>
        </w:r>
      </w:hyperlink>
      <w:r w:rsidR="00E0756E" w:rsidRPr="00211C68">
        <w:tab/>
        <w:t>Discussion on multi-TRP BFR and new MIMO MAC CEs</w:t>
      </w:r>
      <w:r w:rsidR="00E0756E" w:rsidRPr="00211C68">
        <w:tab/>
        <w:t>Qualcomm Incorporated</w:t>
      </w:r>
      <w:r w:rsidR="00E0756E" w:rsidRPr="00211C68">
        <w:tab/>
        <w:t>discussion</w:t>
      </w:r>
      <w:r w:rsidR="00E0756E" w:rsidRPr="00211C68">
        <w:tab/>
        <w:t>Rel-17</w:t>
      </w:r>
      <w:r w:rsidR="00E0756E" w:rsidRPr="00211C68">
        <w:tab/>
        <w:t>NR_feMIMO-Core</w:t>
      </w:r>
    </w:p>
    <w:p w14:paraId="2AAEA0D5" w14:textId="2F8E5296" w:rsidR="00E0756E" w:rsidRPr="00211C68" w:rsidRDefault="00005BAE" w:rsidP="00E0756E">
      <w:pPr>
        <w:pStyle w:val="Doc-title"/>
      </w:pPr>
      <w:hyperlink r:id="rId2567" w:history="1">
        <w:r>
          <w:rPr>
            <w:rStyle w:val="Hyperlink"/>
          </w:rPr>
          <w:t>R2-2110877</w:t>
        </w:r>
      </w:hyperlink>
      <w:r w:rsidR="00E0756E" w:rsidRPr="00211C68">
        <w:tab/>
        <w:t>Beam failure recovery for multi-TRP</w:t>
      </w:r>
      <w:r w:rsidR="00E0756E" w:rsidRPr="00211C68">
        <w:tab/>
        <w:t>Huawei, HiSilicon</w:t>
      </w:r>
      <w:r w:rsidR="00E0756E" w:rsidRPr="00211C68">
        <w:tab/>
        <w:t>discussion</w:t>
      </w:r>
      <w:r w:rsidR="00E0756E" w:rsidRPr="00211C68">
        <w:tab/>
        <w:t>NR_feMIMO-Core</w:t>
      </w:r>
      <w:r w:rsidR="00E0756E" w:rsidRPr="00211C68">
        <w:tab/>
        <w:t>Revised</w:t>
      </w:r>
    </w:p>
    <w:p w14:paraId="085CE239" w14:textId="6DFB50FC" w:rsidR="00E0756E" w:rsidRPr="00211C68" w:rsidRDefault="00005BAE" w:rsidP="00E0756E">
      <w:pPr>
        <w:pStyle w:val="Doc-title"/>
      </w:pPr>
      <w:hyperlink r:id="rId2568" w:history="1">
        <w:r>
          <w:rPr>
            <w:rStyle w:val="Hyperlink"/>
          </w:rPr>
          <w:t>R2-2110985</w:t>
        </w:r>
      </w:hyperlink>
      <w:r w:rsidR="00E0756E" w:rsidRPr="00211C68">
        <w:tab/>
        <w:t>BFR handling on multiple TRP</w:t>
      </w:r>
      <w:r w:rsidR="00E0756E" w:rsidRPr="00211C68">
        <w:tab/>
        <w:t>LG Electronics Inc.</w:t>
      </w:r>
      <w:r w:rsidR="00E0756E" w:rsidRPr="00211C68">
        <w:tab/>
        <w:t>discussion</w:t>
      </w:r>
      <w:r w:rsidR="00E0756E" w:rsidRPr="00211C68">
        <w:tab/>
        <w:t>NR_feMIMO-Core</w:t>
      </w:r>
    </w:p>
    <w:p w14:paraId="6E5F6C30" w14:textId="79446869" w:rsidR="00E0756E" w:rsidRPr="00211C68" w:rsidRDefault="00005BAE" w:rsidP="00E0756E">
      <w:pPr>
        <w:pStyle w:val="Doc-title"/>
        <w:rPr>
          <w:rStyle w:val="Hyperlink"/>
          <w:color w:val="auto"/>
        </w:rPr>
      </w:pPr>
      <w:hyperlink r:id="rId2569" w:history="1">
        <w:r>
          <w:rPr>
            <w:rStyle w:val="Hyperlink"/>
          </w:rPr>
          <w:t>R2-2111206</w:t>
        </w:r>
      </w:hyperlink>
      <w:r w:rsidR="00E0756E" w:rsidRPr="00211C68">
        <w:tab/>
        <w:t>Beam failure recovery for multi-TRP</w:t>
      </w:r>
      <w:r w:rsidR="00E0756E" w:rsidRPr="00211C68">
        <w:tab/>
        <w:t>Huawei, HiSilicon</w:t>
      </w:r>
      <w:r w:rsidR="00E0756E" w:rsidRPr="00211C68">
        <w:tab/>
        <w:t>discussion</w:t>
      </w:r>
      <w:r w:rsidR="00E0756E" w:rsidRPr="00211C68">
        <w:tab/>
        <w:t>NR_feMIMO-Core</w:t>
      </w:r>
      <w:r w:rsidR="00E0756E" w:rsidRPr="00211C68">
        <w:tab/>
      </w:r>
      <w:hyperlink r:id="rId2570" w:history="1">
        <w:r>
          <w:rPr>
            <w:rStyle w:val="Hyperlink"/>
          </w:rPr>
          <w:t>R2-2110877</w:t>
        </w:r>
      </w:hyperlink>
    </w:p>
    <w:p w14:paraId="5DC65237"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[017] 13 tdocs above are Noted</w:t>
      </w:r>
    </w:p>
    <w:p w14:paraId="760D3F7A" w14:textId="77777777" w:rsidR="00E0756E" w:rsidRPr="00211C68" w:rsidRDefault="00E0756E" w:rsidP="00E0756E">
      <w:pPr>
        <w:pStyle w:val="Doc-text2"/>
      </w:pPr>
    </w:p>
    <w:p w14:paraId="754934BC" w14:textId="77777777" w:rsidR="00E0756E" w:rsidRPr="00211C68" w:rsidRDefault="00E0756E" w:rsidP="00E0756E">
      <w:pPr>
        <w:pStyle w:val="BoldComments"/>
      </w:pPr>
      <w:r w:rsidRPr="00211C68">
        <w:t>MAC CE impacts</w:t>
      </w:r>
    </w:p>
    <w:p w14:paraId="14791599" w14:textId="77777777" w:rsidR="00E0756E" w:rsidRPr="00211C68" w:rsidRDefault="00E0756E" w:rsidP="00E0756E">
      <w:pPr>
        <w:pStyle w:val="Doc-text2"/>
        <w:rPr>
          <w:lang w:val="en-US"/>
        </w:rPr>
      </w:pPr>
    </w:p>
    <w:p w14:paraId="043E4775" w14:textId="77777777" w:rsidR="00E0756E" w:rsidRPr="00211C68" w:rsidRDefault="00E0756E" w:rsidP="00E0756E">
      <w:pPr>
        <w:pStyle w:val="EmailDiscussion"/>
        <w:overflowPunct/>
        <w:autoSpaceDE/>
        <w:autoSpaceDN/>
        <w:adjustRightInd/>
        <w:ind w:left="1619" w:hanging="360"/>
        <w:textAlignment w:val="auto"/>
        <w:rPr>
          <w:lang w:val="en-US"/>
        </w:rPr>
      </w:pPr>
      <w:r w:rsidRPr="00211C68">
        <w:rPr>
          <w:lang w:val="en-US"/>
        </w:rPr>
        <w:t>[AT116-e][016][feMIMO] MAC CE impacts (Samsung)</w:t>
      </w:r>
    </w:p>
    <w:p w14:paraId="644801CF" w14:textId="1D89405A" w:rsidR="00E0756E" w:rsidRPr="00211C68" w:rsidRDefault="00E0756E" w:rsidP="00E0756E">
      <w:pPr>
        <w:pStyle w:val="EmailDiscussion2"/>
        <w:rPr>
          <w:lang w:val="en-US"/>
        </w:rPr>
      </w:pPr>
      <w:r w:rsidRPr="00211C68">
        <w:rPr>
          <w:lang w:val="en-US"/>
        </w:rPr>
        <w:tab/>
        <w:t xml:space="preserve">Scope: Based on </w:t>
      </w:r>
      <w:hyperlink r:id="rId2571" w:history="1">
        <w:r w:rsidR="00005BAE">
          <w:rPr>
            <w:rStyle w:val="Hyperlink"/>
            <w:lang w:val="en-US"/>
          </w:rPr>
          <w:t>R2-2110962</w:t>
        </w:r>
      </w:hyperlink>
      <w:r w:rsidRPr="00211C68">
        <w:rPr>
          <w:lang w:val="en-US"/>
        </w:rPr>
        <w:t xml:space="preserve">, </w:t>
      </w:r>
      <w:hyperlink r:id="rId2572" w:history="1">
        <w:r w:rsidR="00005BAE">
          <w:rPr>
            <w:rStyle w:val="Hyperlink"/>
            <w:lang w:val="en-US"/>
          </w:rPr>
          <w:t>R2-2110035</w:t>
        </w:r>
      </w:hyperlink>
      <w:r w:rsidRPr="00211C68">
        <w:rPr>
          <w:lang w:val="en-US"/>
        </w:rPr>
        <w:t xml:space="preserve">, RAN LS’s and RAN1 progress. Do an initial review of impacts to MAC (MAC CEs) and related R2 work, collect initial comments, assess maturity and if possible Find Potential Agreements, identify points for online discussion, can also identify open issues. </w:t>
      </w:r>
    </w:p>
    <w:p w14:paraId="397A45C8" w14:textId="77777777" w:rsidR="00E0756E" w:rsidRPr="00211C68" w:rsidRDefault="00E0756E" w:rsidP="00E0756E">
      <w:pPr>
        <w:pStyle w:val="EmailDiscussion2"/>
        <w:rPr>
          <w:lang w:val="en-US"/>
        </w:rPr>
      </w:pPr>
      <w:r w:rsidRPr="00211C68">
        <w:rPr>
          <w:lang w:val="en-US"/>
        </w:rPr>
        <w:tab/>
        <w:t>Intended outcome: Report</w:t>
      </w:r>
    </w:p>
    <w:p w14:paraId="22D3CC7F" w14:textId="77777777" w:rsidR="00E0756E" w:rsidRPr="00211C68" w:rsidRDefault="00E0756E" w:rsidP="00E0756E">
      <w:pPr>
        <w:pStyle w:val="EmailDiscussion2"/>
        <w:rPr>
          <w:lang w:val="en-US"/>
        </w:rPr>
      </w:pPr>
      <w:r w:rsidRPr="00211C68">
        <w:rPr>
          <w:lang w:val="en-US"/>
        </w:rPr>
        <w:tab/>
        <w:t>Deadline: For online W1 Thursday, CLOSED</w:t>
      </w:r>
    </w:p>
    <w:p w14:paraId="3258D883" w14:textId="77777777" w:rsidR="00E0756E" w:rsidRPr="00211C68" w:rsidRDefault="00E0756E" w:rsidP="00E0756E">
      <w:pPr>
        <w:pStyle w:val="EmailDiscussion2"/>
        <w:ind w:left="0" w:firstLine="0"/>
        <w:rPr>
          <w:lang w:val="en-US"/>
        </w:rPr>
      </w:pPr>
    </w:p>
    <w:p w14:paraId="1576F228" w14:textId="52E87E4F" w:rsidR="00E0756E" w:rsidRPr="00211C68" w:rsidRDefault="00005BAE" w:rsidP="00E0756E">
      <w:pPr>
        <w:pStyle w:val="Doc-title"/>
        <w:rPr>
          <w:lang w:val="en-US"/>
        </w:rPr>
      </w:pPr>
      <w:hyperlink r:id="rId2573" w:history="1">
        <w:r>
          <w:rPr>
            <w:rStyle w:val="Hyperlink"/>
            <w:lang w:val="en-US"/>
          </w:rPr>
          <w:t>R2-2111284</w:t>
        </w:r>
      </w:hyperlink>
      <w:r w:rsidR="00E0756E" w:rsidRPr="00211C68">
        <w:rPr>
          <w:lang w:val="en-US"/>
        </w:rPr>
        <w:tab/>
        <w:t>Summary of [AT116-e][016][feMIMO] MAC CE impacts</w:t>
      </w:r>
      <w:r w:rsidR="00E0756E" w:rsidRPr="00211C68">
        <w:rPr>
          <w:lang w:val="en-US"/>
        </w:rPr>
        <w:tab/>
        <w:t>Samsung</w:t>
      </w:r>
    </w:p>
    <w:p w14:paraId="0F34B6D6" w14:textId="77777777" w:rsidR="00E0756E" w:rsidRPr="00211C68" w:rsidRDefault="00E0756E" w:rsidP="00E0756E">
      <w:pPr>
        <w:pStyle w:val="Doc-text2"/>
        <w:rPr>
          <w:lang w:val="en-US"/>
        </w:rPr>
      </w:pPr>
      <w:r w:rsidRPr="00211C68">
        <w:rPr>
          <w:lang w:val="en-US"/>
        </w:rPr>
        <w:t>DISCUSSION online W1</w:t>
      </w:r>
    </w:p>
    <w:p w14:paraId="7456DC19" w14:textId="77777777" w:rsidR="00E0756E" w:rsidRPr="00211C68" w:rsidRDefault="00E0756E" w:rsidP="00E0756E">
      <w:pPr>
        <w:pStyle w:val="Doc-text2"/>
        <w:rPr>
          <w:lang w:val="en-US"/>
        </w:rPr>
      </w:pPr>
      <w:r w:rsidRPr="00211C68">
        <w:rPr>
          <w:lang w:val="en-US"/>
        </w:rPr>
        <w:t>-</w:t>
      </w:r>
      <w:r w:rsidRPr="00211C68">
        <w:rPr>
          <w:lang w:val="en-US"/>
        </w:rPr>
        <w:tab/>
        <w:t xml:space="preserve">Nokia think we need to settle principles first, and cannot decide on details yet. Can try and then see if it works. </w:t>
      </w:r>
    </w:p>
    <w:p w14:paraId="4346994D" w14:textId="77777777" w:rsidR="00E0756E" w:rsidRPr="00211C68" w:rsidRDefault="00E0756E" w:rsidP="00E0756E">
      <w:pPr>
        <w:pStyle w:val="Doc-text2"/>
        <w:rPr>
          <w:lang w:val="en-US"/>
        </w:rPr>
      </w:pPr>
      <w:r w:rsidRPr="00211C68">
        <w:rPr>
          <w:lang w:val="en-US"/>
        </w:rPr>
        <w:lastRenderedPageBreak/>
        <w:t>-</w:t>
      </w:r>
      <w:r w:rsidRPr="00211C68">
        <w:rPr>
          <w:lang w:val="en-US"/>
        </w:rPr>
        <w:tab/>
        <w:t xml:space="preserve">Huawei think that for P2, this question was not even asked, cannot decide it now. When we look at details we might need to change. </w:t>
      </w:r>
    </w:p>
    <w:p w14:paraId="0674004F" w14:textId="77777777" w:rsidR="00E0756E" w:rsidRPr="00211C68" w:rsidRDefault="00E0756E" w:rsidP="00E0756E">
      <w:pPr>
        <w:pStyle w:val="Doc-text2"/>
        <w:rPr>
          <w:lang w:val="en-US"/>
        </w:rPr>
      </w:pPr>
      <w:r w:rsidRPr="00211C68">
        <w:rPr>
          <w:lang w:val="en-US"/>
        </w:rPr>
        <w:t>-</w:t>
      </w:r>
      <w:r w:rsidRPr="00211C68">
        <w:rPr>
          <w:lang w:val="en-US"/>
        </w:rPr>
        <w:tab/>
        <w:t>Ericsson agree that P2 cannot be agreed now. Not sure it makes sense to mix power control and spatial relation. Vivo agrees this should be considered</w:t>
      </w:r>
    </w:p>
    <w:p w14:paraId="2B3C884E" w14:textId="77777777" w:rsidR="00E0756E" w:rsidRPr="00211C68" w:rsidRDefault="00E0756E" w:rsidP="00E0756E">
      <w:pPr>
        <w:pStyle w:val="Doc-text2"/>
        <w:rPr>
          <w:lang w:val="en-US"/>
        </w:rPr>
      </w:pPr>
      <w:r w:rsidRPr="00211C68">
        <w:rPr>
          <w:lang w:val="en-US"/>
        </w:rPr>
        <w:t>-</w:t>
      </w:r>
      <w:r w:rsidRPr="00211C68">
        <w:rPr>
          <w:lang w:val="en-US"/>
        </w:rPr>
        <w:tab/>
        <w:t xml:space="preserve">QC think the proposals are too generic, we can decide new MAC CE or extend when we have more detailed design. </w:t>
      </w:r>
    </w:p>
    <w:p w14:paraId="4C45D541" w14:textId="77777777" w:rsidR="00E0756E" w:rsidRPr="00211C68" w:rsidRDefault="00E0756E" w:rsidP="00E0756E">
      <w:pPr>
        <w:pStyle w:val="Doc-text2"/>
        <w:rPr>
          <w:lang w:val="en-US"/>
        </w:rPr>
      </w:pPr>
      <w:r w:rsidRPr="00211C68">
        <w:rPr>
          <w:lang w:val="en-US"/>
        </w:rPr>
        <w:t>-</w:t>
      </w:r>
      <w:r w:rsidRPr="00211C68">
        <w:rPr>
          <w:lang w:val="en-US"/>
        </w:rPr>
        <w:tab/>
        <w:t xml:space="preserve">vivo think for P4, that RAN2 should make decision. </w:t>
      </w:r>
    </w:p>
    <w:p w14:paraId="2E12EBF1" w14:textId="77777777" w:rsidR="00E0756E" w:rsidRPr="00211C68" w:rsidRDefault="00E0756E" w:rsidP="00E0756E">
      <w:pPr>
        <w:pStyle w:val="Doc-text2"/>
        <w:rPr>
          <w:lang w:val="en-US"/>
        </w:rPr>
      </w:pPr>
      <w:r w:rsidRPr="00211C68">
        <w:rPr>
          <w:lang w:val="en-US"/>
        </w:rPr>
        <w:t>-</w:t>
      </w:r>
      <w:r w:rsidRPr="00211C68">
        <w:rPr>
          <w:lang w:val="en-US"/>
        </w:rPr>
        <w:tab/>
        <w:t xml:space="preserve">Oppo think there are lots of MAC CEs. We should reuse old ones if possible. </w:t>
      </w:r>
    </w:p>
    <w:p w14:paraId="26F24169" w14:textId="77777777" w:rsidR="00E0756E" w:rsidRPr="00211C68" w:rsidRDefault="00E0756E" w:rsidP="00E0756E">
      <w:pPr>
        <w:pStyle w:val="Doc-text2"/>
        <w:rPr>
          <w:lang w:val="en-US"/>
        </w:rPr>
      </w:pPr>
      <w:r w:rsidRPr="00211C68">
        <w:rPr>
          <w:lang w:val="en-US"/>
        </w:rPr>
        <w:t>-</w:t>
      </w:r>
      <w:r w:rsidRPr="00211C68">
        <w:rPr>
          <w:lang w:val="en-US"/>
        </w:rPr>
        <w:tab/>
        <w:t xml:space="preserve">Xiaomi think that except for P2 the proposals are agreeable, </w:t>
      </w:r>
    </w:p>
    <w:p w14:paraId="36C43036" w14:textId="77777777" w:rsidR="00E0756E" w:rsidRPr="00211C68" w:rsidRDefault="00E0756E" w:rsidP="00E0756E">
      <w:pPr>
        <w:pStyle w:val="Doc-text2"/>
        <w:rPr>
          <w:lang w:val="en-US"/>
        </w:rPr>
      </w:pPr>
      <w:r w:rsidRPr="00211C68">
        <w:rPr>
          <w:lang w:val="en-US"/>
        </w:rPr>
        <w:t>-</w:t>
      </w:r>
      <w:r w:rsidRPr="00211C68">
        <w:rPr>
          <w:lang w:val="en-US"/>
        </w:rPr>
        <w:tab/>
        <w:t xml:space="preserve">Intel think that p2 is needed to discuss P3. Samsung agrees. </w:t>
      </w:r>
    </w:p>
    <w:p w14:paraId="1F7A6402" w14:textId="77777777" w:rsidR="00E0756E" w:rsidRPr="00211C68" w:rsidRDefault="00E0756E" w:rsidP="00E0756E">
      <w:pPr>
        <w:pStyle w:val="Doc-text2"/>
        <w:rPr>
          <w:lang w:val="en-US"/>
        </w:rPr>
      </w:pPr>
      <w:r w:rsidRPr="00211C68">
        <w:rPr>
          <w:lang w:val="en-US"/>
        </w:rPr>
        <w:t>-</w:t>
      </w:r>
      <w:r w:rsidRPr="00211C68">
        <w:rPr>
          <w:lang w:val="en-US"/>
        </w:rPr>
        <w:tab/>
        <w:t>Oppo think we should first settle RRC parameters</w:t>
      </w:r>
    </w:p>
    <w:p w14:paraId="355B52C8" w14:textId="77777777" w:rsidR="00E0756E" w:rsidRPr="00211C68" w:rsidRDefault="00E0756E" w:rsidP="00E0756E">
      <w:pPr>
        <w:pStyle w:val="Doc-text2"/>
        <w:rPr>
          <w:lang w:val="en-US"/>
        </w:rPr>
      </w:pPr>
      <w:r w:rsidRPr="00211C68">
        <w:rPr>
          <w:lang w:val="en-US"/>
        </w:rPr>
        <w:t>P1</w:t>
      </w:r>
    </w:p>
    <w:p w14:paraId="0B838306" w14:textId="77777777" w:rsidR="00E0756E" w:rsidRPr="00211C68" w:rsidRDefault="00E0756E" w:rsidP="00E0756E">
      <w:pPr>
        <w:pStyle w:val="Doc-text2"/>
        <w:rPr>
          <w:lang w:val="en-US"/>
        </w:rPr>
      </w:pPr>
      <w:r w:rsidRPr="00211C68">
        <w:rPr>
          <w:lang w:val="en-US"/>
        </w:rPr>
        <w:t>-</w:t>
      </w:r>
      <w:r w:rsidRPr="00211C68">
        <w:rPr>
          <w:lang w:val="en-US"/>
        </w:rPr>
        <w:tab/>
        <w:t xml:space="preserve">Oppo think for this one we can reuse. </w:t>
      </w:r>
    </w:p>
    <w:p w14:paraId="4F4631C7" w14:textId="77777777" w:rsidR="00E0756E" w:rsidRPr="00211C68" w:rsidRDefault="00E0756E" w:rsidP="00E0756E">
      <w:pPr>
        <w:pStyle w:val="Doc-text2"/>
        <w:rPr>
          <w:lang w:val="en-US"/>
        </w:rPr>
      </w:pPr>
      <w:r w:rsidRPr="00211C68">
        <w:rPr>
          <w:lang w:val="en-US"/>
        </w:rPr>
        <w:t>-</w:t>
      </w:r>
      <w:r w:rsidRPr="00211C68">
        <w:rPr>
          <w:lang w:val="en-US"/>
        </w:rPr>
        <w:tab/>
        <w:t>Samsung think that reusing the old one will not be clean, it is not optimized for mTRP.</w:t>
      </w:r>
    </w:p>
    <w:p w14:paraId="52F08CC3" w14:textId="77777777" w:rsidR="00E0756E" w:rsidRPr="00211C68" w:rsidRDefault="00E0756E" w:rsidP="00E0756E">
      <w:pPr>
        <w:pStyle w:val="Doc-text2"/>
        <w:rPr>
          <w:lang w:val="en-US"/>
        </w:rPr>
      </w:pPr>
      <w:r w:rsidRPr="00211C68">
        <w:rPr>
          <w:lang w:val="en-US"/>
        </w:rPr>
        <w:t>-</w:t>
      </w:r>
      <w:r w:rsidRPr="00211C68">
        <w:rPr>
          <w:lang w:val="en-US"/>
        </w:rPr>
        <w:tab/>
        <w:t xml:space="preserve">QC think that anyway need to keep the restriction in the legacy, to only update for one PUCCH resource in a PUCCH group. Ericsson agree w QC, Huawei too. </w:t>
      </w:r>
    </w:p>
    <w:p w14:paraId="7154FD23" w14:textId="77777777" w:rsidR="00E0756E" w:rsidRPr="00211C68" w:rsidRDefault="00E0756E" w:rsidP="00E0756E">
      <w:pPr>
        <w:pStyle w:val="Doc-text2"/>
        <w:rPr>
          <w:lang w:val="en-US"/>
        </w:rPr>
      </w:pPr>
      <w:r w:rsidRPr="00211C68">
        <w:rPr>
          <w:lang w:val="en-US"/>
        </w:rPr>
        <w:t>P2</w:t>
      </w:r>
    </w:p>
    <w:p w14:paraId="648021EC" w14:textId="77777777" w:rsidR="00E0756E" w:rsidRPr="00211C68" w:rsidRDefault="00E0756E" w:rsidP="00E0756E">
      <w:pPr>
        <w:pStyle w:val="Doc-text2"/>
        <w:rPr>
          <w:lang w:val="en-US"/>
        </w:rPr>
      </w:pPr>
      <w:r w:rsidRPr="00211C68">
        <w:rPr>
          <w:lang w:val="en-US"/>
        </w:rPr>
        <w:t>-</w:t>
      </w:r>
      <w:r w:rsidRPr="00211C68">
        <w:rPr>
          <w:lang w:val="en-US"/>
        </w:rPr>
        <w:tab/>
        <w:t>Huawei: Need to consider RRC as well</w:t>
      </w:r>
    </w:p>
    <w:p w14:paraId="22A23E77" w14:textId="77777777" w:rsidR="00E0756E" w:rsidRPr="00211C68" w:rsidRDefault="00E0756E" w:rsidP="00E0756E">
      <w:pPr>
        <w:pStyle w:val="Doc-text2"/>
        <w:rPr>
          <w:lang w:val="en-US"/>
        </w:rPr>
      </w:pPr>
      <w:r w:rsidRPr="00211C68">
        <w:rPr>
          <w:lang w:val="en-US"/>
        </w:rPr>
        <w:t>-</w:t>
      </w:r>
      <w:r w:rsidRPr="00211C68">
        <w:rPr>
          <w:lang w:val="en-US"/>
        </w:rPr>
        <w:tab/>
        <w:t xml:space="preserve">P2 P3: Ericsson think we cannot decide anything at this point. </w:t>
      </w:r>
    </w:p>
    <w:p w14:paraId="45432C01" w14:textId="77777777" w:rsidR="00E0756E" w:rsidRPr="00211C68" w:rsidRDefault="00E0756E" w:rsidP="00E0756E">
      <w:pPr>
        <w:pStyle w:val="Doc-text2"/>
        <w:rPr>
          <w:lang w:val="en-US"/>
        </w:rPr>
      </w:pPr>
      <w:r w:rsidRPr="00211C68">
        <w:rPr>
          <w:lang w:val="en-US"/>
        </w:rPr>
        <w:t>-</w:t>
      </w:r>
      <w:r w:rsidRPr="00211C68">
        <w:rPr>
          <w:lang w:val="en-US"/>
        </w:rPr>
        <w:tab/>
        <w:t xml:space="preserve">QC support this proposal </w:t>
      </w:r>
    </w:p>
    <w:p w14:paraId="3CFBF4DC" w14:textId="77777777" w:rsidR="00E0756E" w:rsidRPr="00211C68" w:rsidRDefault="00E0756E" w:rsidP="00E0756E">
      <w:pPr>
        <w:pStyle w:val="Doc-text2"/>
        <w:rPr>
          <w:lang w:val="en-US"/>
        </w:rPr>
      </w:pPr>
      <w:r w:rsidRPr="00211C68">
        <w:rPr>
          <w:lang w:val="en-US"/>
        </w:rPr>
        <w:t>P4</w:t>
      </w:r>
    </w:p>
    <w:p w14:paraId="28ED753D" w14:textId="77777777" w:rsidR="00E0756E" w:rsidRPr="00211C68" w:rsidRDefault="00E0756E" w:rsidP="00E0756E">
      <w:pPr>
        <w:pStyle w:val="Doc-text2"/>
        <w:rPr>
          <w:lang w:val="en-US"/>
        </w:rPr>
      </w:pPr>
      <w:r w:rsidRPr="00211C68">
        <w:rPr>
          <w:lang w:val="en-US"/>
        </w:rPr>
        <w:t>-</w:t>
      </w:r>
      <w:r w:rsidRPr="00211C68">
        <w:rPr>
          <w:lang w:val="en-US"/>
        </w:rPr>
        <w:tab/>
        <w:t>Huawei wonder why we would use both new and old MAC CE? QC agrees. ZTE and Nokia agrees</w:t>
      </w:r>
    </w:p>
    <w:p w14:paraId="38B76C6B" w14:textId="77777777" w:rsidR="00E0756E" w:rsidRPr="00211C68" w:rsidRDefault="00E0756E" w:rsidP="00E0756E">
      <w:pPr>
        <w:pStyle w:val="Doc-text2"/>
        <w:rPr>
          <w:lang w:val="en-US"/>
        </w:rPr>
      </w:pPr>
    </w:p>
    <w:p w14:paraId="6FC714BE" w14:textId="77777777" w:rsidR="00E0756E" w:rsidRPr="00211C68" w:rsidRDefault="00E0756E" w:rsidP="00E0756E">
      <w:pPr>
        <w:pStyle w:val="Doc-text2"/>
        <w:rPr>
          <w:lang w:val="en-US"/>
        </w:rPr>
      </w:pPr>
      <w:r w:rsidRPr="00211C68">
        <w:rPr>
          <w:lang w:val="en-US"/>
        </w:rPr>
        <w:t xml:space="preserve">Chair: This is just an initial discussion in RAN2, mainly to get some focus on the various issues we need to address. It is expected this is just a start. </w:t>
      </w:r>
    </w:p>
    <w:p w14:paraId="4373AEFD" w14:textId="77777777" w:rsidR="00E0756E" w:rsidRPr="00211C68" w:rsidRDefault="00E0756E" w:rsidP="00E0756E">
      <w:pPr>
        <w:pStyle w:val="Doc-text2"/>
        <w:ind w:left="0" w:firstLine="0"/>
        <w:rPr>
          <w:lang w:val="en-US"/>
        </w:rPr>
      </w:pPr>
    </w:p>
    <w:p w14:paraId="480D0464" w14:textId="77777777" w:rsidR="00E0756E" w:rsidRPr="00211C68" w:rsidRDefault="00E0756E" w:rsidP="00E0756E">
      <w:pPr>
        <w:pStyle w:val="Agreement"/>
        <w:tabs>
          <w:tab w:val="clear" w:pos="9990"/>
        </w:tabs>
        <w:overflowPunct/>
        <w:autoSpaceDE/>
        <w:autoSpaceDN/>
        <w:adjustRightInd/>
        <w:ind w:left="1620" w:hanging="360"/>
        <w:textAlignment w:val="auto"/>
        <w:rPr>
          <w:lang w:eastAsia="ko-KR"/>
        </w:rPr>
      </w:pPr>
      <w:r w:rsidRPr="00211C68">
        <w:rPr>
          <w:lang w:val="en-US" w:eastAsia="ko-KR"/>
        </w:rPr>
        <w:t xml:space="preserve">FFS if to </w:t>
      </w:r>
      <w:r w:rsidRPr="00211C68">
        <w:rPr>
          <w:lang w:eastAsia="ko-KR"/>
        </w:rPr>
        <w:t>Introduce the new PUCCH spatial relation activation/deactivation MAC CE for mTRP PUCCH repetition i.e. activating two spatial relation info’s (for FR2) for a group of PUCCH resources in a CC.</w:t>
      </w:r>
    </w:p>
    <w:p w14:paraId="366E3A0F" w14:textId="77777777" w:rsidR="00E0756E" w:rsidRPr="00211C68" w:rsidRDefault="00E0756E" w:rsidP="00E0756E">
      <w:pPr>
        <w:pStyle w:val="Agreement"/>
        <w:tabs>
          <w:tab w:val="clear" w:pos="9990"/>
        </w:tabs>
        <w:overflowPunct/>
        <w:autoSpaceDE/>
        <w:autoSpaceDN/>
        <w:adjustRightInd/>
        <w:ind w:left="1620" w:hanging="360"/>
        <w:textAlignment w:val="auto"/>
        <w:rPr>
          <w:lang w:eastAsia="ko-KR"/>
        </w:rPr>
      </w:pPr>
      <w:r w:rsidRPr="00211C68">
        <w:rPr>
          <w:lang w:eastAsia="ko-KR"/>
        </w:rPr>
        <w:t>RAN2 to discuss how to support PHR reporting for mTRP PUSCH repetition, and may address e.g:</w:t>
      </w:r>
    </w:p>
    <w:p w14:paraId="3DB62119" w14:textId="77777777" w:rsidR="00E0756E" w:rsidRPr="00211C68" w:rsidRDefault="00E0756E" w:rsidP="00E0756E">
      <w:pPr>
        <w:pStyle w:val="Agreement"/>
        <w:numPr>
          <w:ilvl w:val="0"/>
          <w:numId w:val="0"/>
        </w:numPr>
        <w:ind w:left="1620"/>
        <w:rPr>
          <w:rFonts w:eastAsia="Gulim"/>
          <w:lang w:eastAsia="ko-KR"/>
        </w:rPr>
      </w:pPr>
      <w:r w:rsidRPr="00211C68">
        <w:t>New MAC CE design including the function which TRP is applied for PHR reporting.</w:t>
      </w:r>
    </w:p>
    <w:p w14:paraId="0F209925" w14:textId="77777777" w:rsidR="00E0756E" w:rsidRPr="00211C68" w:rsidRDefault="00E0756E" w:rsidP="00E0756E">
      <w:pPr>
        <w:pStyle w:val="Agreement"/>
        <w:numPr>
          <w:ilvl w:val="0"/>
          <w:numId w:val="0"/>
        </w:numPr>
        <w:ind w:left="1620"/>
        <w:rPr>
          <w:rFonts w:eastAsia="Gulim"/>
          <w:lang w:eastAsia="ko-KR"/>
        </w:rPr>
      </w:pPr>
      <w:r w:rsidRPr="00211C68">
        <w:rPr>
          <w:lang w:eastAsia="zh-CN"/>
        </w:rPr>
        <w:t>How to incorporate the additional MPE information coming in Rel-17 to the new PHR format</w:t>
      </w:r>
    </w:p>
    <w:p w14:paraId="709FEAD8" w14:textId="77777777" w:rsidR="00E0756E" w:rsidRPr="00211C68" w:rsidRDefault="00E0756E" w:rsidP="00E0756E">
      <w:pPr>
        <w:pStyle w:val="Agreement"/>
        <w:numPr>
          <w:ilvl w:val="0"/>
          <w:numId w:val="0"/>
        </w:numPr>
        <w:ind w:left="1620"/>
        <w:rPr>
          <w:lang w:eastAsia="ko-KR"/>
        </w:rPr>
      </w:pPr>
      <w:r w:rsidRPr="00211C68">
        <w:rPr>
          <w:lang w:eastAsia="ko-KR"/>
        </w:rPr>
        <w:t>Whether use legacy parameters (timer, threshold, etc.) or adding TRP specific parameters</w:t>
      </w:r>
    </w:p>
    <w:p w14:paraId="42014878" w14:textId="77777777" w:rsidR="00E0756E" w:rsidRPr="00211C68" w:rsidRDefault="00E0756E" w:rsidP="00E0756E">
      <w:pPr>
        <w:pStyle w:val="Agreement"/>
        <w:numPr>
          <w:ilvl w:val="0"/>
          <w:numId w:val="0"/>
        </w:numPr>
        <w:ind w:left="1620"/>
        <w:rPr>
          <w:rFonts w:eastAsia="Malgun Gothic"/>
          <w:lang w:eastAsia="ko-KR"/>
        </w:rPr>
      </w:pPr>
      <w:r w:rsidRPr="00211C68">
        <w:rPr>
          <w:lang w:eastAsia="zh-CN"/>
        </w:rPr>
        <w:t>PHR triggering conditions</w:t>
      </w:r>
    </w:p>
    <w:p w14:paraId="464601EE" w14:textId="77777777" w:rsidR="00E0756E" w:rsidRPr="00211C68" w:rsidRDefault="00E0756E" w:rsidP="00E0756E">
      <w:pPr>
        <w:pStyle w:val="Agreement"/>
        <w:tabs>
          <w:tab w:val="clear" w:pos="9990"/>
        </w:tabs>
        <w:overflowPunct/>
        <w:autoSpaceDE/>
        <w:autoSpaceDN/>
        <w:adjustRightInd/>
        <w:ind w:left="1620" w:hanging="360"/>
        <w:textAlignment w:val="auto"/>
        <w:rPr>
          <w:rFonts w:eastAsia="Gulim"/>
          <w:iCs/>
          <w:lang w:val="en-US" w:eastAsia="ko-KR"/>
        </w:rPr>
      </w:pPr>
      <w:r w:rsidRPr="00211C68">
        <w:rPr>
          <w:lang w:eastAsia="ko-KR"/>
        </w:rPr>
        <w:t xml:space="preserve">R2 assumes to revise the legacy </w:t>
      </w:r>
      <w:r w:rsidRPr="00211C68">
        <w:rPr>
          <w:lang w:val="en-US" w:eastAsia="ko-KR"/>
        </w:rPr>
        <w:t xml:space="preserve">PUSCH Pathloss Reference RS </w:t>
      </w:r>
      <w:r w:rsidRPr="00211C68">
        <w:rPr>
          <w:rFonts w:eastAsia="Gulim"/>
          <w:lang w:val="en-US" w:eastAsia="ko-KR"/>
        </w:rPr>
        <w:t>Update</w:t>
      </w:r>
      <w:r w:rsidRPr="00211C68">
        <w:rPr>
          <w:lang w:val="en-US" w:eastAsia="ko-KR"/>
        </w:rPr>
        <w:t xml:space="preserve"> MAC CE</w:t>
      </w:r>
      <w:r w:rsidRPr="00211C68">
        <w:rPr>
          <w:lang w:eastAsia="ko-KR"/>
        </w:rPr>
        <w:t xml:space="preserve"> with additional field(s) to differentiate the TRP for </w:t>
      </w:r>
      <w:r w:rsidRPr="00211C68">
        <w:rPr>
          <w:rFonts w:eastAsia="Gulim"/>
          <w:iCs/>
          <w:lang w:val="en-US" w:eastAsia="ko-KR"/>
        </w:rPr>
        <w:t>mTRP</w:t>
      </w:r>
      <w:r w:rsidRPr="00211C68">
        <w:rPr>
          <w:rFonts w:eastAsia="Gulim" w:hint="eastAsia"/>
          <w:iCs/>
          <w:lang w:val="en-US" w:eastAsia="ko-KR"/>
        </w:rPr>
        <w:t xml:space="preserve"> PUSCH </w:t>
      </w:r>
      <w:r w:rsidRPr="00211C68">
        <w:rPr>
          <w:rFonts w:eastAsia="Gulim"/>
          <w:iCs/>
          <w:lang w:val="en-US" w:eastAsia="ko-KR"/>
        </w:rPr>
        <w:t>repetition. other aspects are FFS.</w:t>
      </w:r>
    </w:p>
    <w:p w14:paraId="06C4D53E" w14:textId="77777777" w:rsidR="00E0756E" w:rsidRPr="00211C68" w:rsidRDefault="00E0756E" w:rsidP="00E0756E">
      <w:pPr>
        <w:pStyle w:val="Doc-text2"/>
      </w:pPr>
    </w:p>
    <w:p w14:paraId="48354D77" w14:textId="77777777" w:rsidR="00E0756E" w:rsidRPr="00211C68" w:rsidRDefault="00E0756E" w:rsidP="00E0756E">
      <w:pPr>
        <w:pStyle w:val="Doc-text2"/>
      </w:pPr>
    </w:p>
    <w:p w14:paraId="3FE9B2EF" w14:textId="40D556F0" w:rsidR="00E0756E" w:rsidRPr="00211C68" w:rsidRDefault="00005BAE" w:rsidP="00E0756E">
      <w:pPr>
        <w:pStyle w:val="Doc-title"/>
      </w:pPr>
      <w:hyperlink r:id="rId2574" w:history="1">
        <w:r>
          <w:rPr>
            <w:rStyle w:val="Hyperlink"/>
          </w:rPr>
          <w:t>R2-2110962</w:t>
        </w:r>
      </w:hyperlink>
      <w:r w:rsidR="00E0756E" w:rsidRPr="00211C68">
        <w:tab/>
        <w:t>UL MAC CE enhancements for multi-TRP</w:t>
      </w:r>
      <w:r w:rsidR="00E0756E" w:rsidRPr="00211C68">
        <w:tab/>
        <w:t>Samsung</w:t>
      </w:r>
      <w:r w:rsidR="00E0756E" w:rsidRPr="00211C68">
        <w:tab/>
        <w:t>discussion</w:t>
      </w:r>
      <w:r w:rsidR="00E0756E" w:rsidRPr="00211C68">
        <w:tab/>
        <w:t>Rel-17</w:t>
      </w:r>
      <w:r w:rsidR="00E0756E" w:rsidRPr="00211C68">
        <w:tab/>
        <w:t>NR_feMIMO-Core</w:t>
      </w:r>
    </w:p>
    <w:p w14:paraId="03825976" w14:textId="20A76780" w:rsidR="00E0756E" w:rsidRPr="00211C68" w:rsidRDefault="00005BAE" w:rsidP="00E0756E">
      <w:pPr>
        <w:pStyle w:val="Doc-title"/>
      </w:pPr>
      <w:hyperlink r:id="rId2575" w:history="1">
        <w:r>
          <w:rPr>
            <w:rStyle w:val="Hyperlink"/>
          </w:rPr>
          <w:t>R2-2110035</w:t>
        </w:r>
      </w:hyperlink>
      <w:r w:rsidR="00E0756E" w:rsidRPr="00211C68">
        <w:tab/>
        <w:t>User plane impact of inter-cell beam management</w:t>
      </w:r>
      <w:r w:rsidR="00E0756E" w:rsidRPr="00211C68">
        <w:tab/>
        <w:t>Apple</w:t>
      </w:r>
      <w:r w:rsidR="00E0756E" w:rsidRPr="00211C68">
        <w:tab/>
        <w:t>discussion</w:t>
      </w:r>
      <w:r w:rsidR="00E0756E" w:rsidRPr="00211C68">
        <w:tab/>
        <w:t>Rel-17</w:t>
      </w:r>
      <w:r w:rsidR="00E0756E" w:rsidRPr="00211C68">
        <w:tab/>
        <w:t>NR_feMIMO-Core</w:t>
      </w:r>
    </w:p>
    <w:p w14:paraId="3AAEC727"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[016] 2 tdocs noted</w:t>
      </w:r>
    </w:p>
    <w:p w14:paraId="5E1B015A" w14:textId="77777777" w:rsidR="00E0756E" w:rsidRPr="00211C68" w:rsidRDefault="00E0756E" w:rsidP="00E0756E">
      <w:pPr>
        <w:pStyle w:val="Doc-text2"/>
      </w:pPr>
    </w:p>
    <w:p w14:paraId="07F22B9C" w14:textId="77777777" w:rsidR="00673F22" w:rsidRPr="00211C68" w:rsidRDefault="00673F22" w:rsidP="00673F22">
      <w:pPr>
        <w:pStyle w:val="Heading2"/>
      </w:pPr>
      <w:bookmarkStart w:id="292" w:name="_Toc92750914"/>
      <w:r w:rsidRPr="00211C68">
        <w:t>8.18</w:t>
      </w:r>
      <w:r w:rsidRPr="00211C68">
        <w:tab/>
        <w:t>RACH indication and partitioning</w:t>
      </w:r>
      <w:bookmarkEnd w:id="292"/>
    </w:p>
    <w:p w14:paraId="707FAB34" w14:textId="77777777" w:rsidR="00673F22" w:rsidRPr="00211C68" w:rsidRDefault="00673F22" w:rsidP="00673F22">
      <w:pPr>
        <w:pStyle w:val="Comments"/>
      </w:pPr>
      <w:r w:rsidRPr="00211C68">
        <w:t>Time budget: Equivalent to 0.5-1 TU</w:t>
      </w:r>
    </w:p>
    <w:p w14:paraId="6CD7EF2D" w14:textId="77777777" w:rsidR="00673F22" w:rsidRPr="00211C68" w:rsidRDefault="00673F22" w:rsidP="00673F22">
      <w:pPr>
        <w:pStyle w:val="Comments"/>
      </w:pPr>
      <w:r w:rsidRPr="00211C68">
        <w:t>Tdoc Limitation: 2 tdocs</w:t>
      </w:r>
    </w:p>
    <w:p w14:paraId="32FF87A9" w14:textId="77777777" w:rsidR="00673F22" w:rsidRPr="00211C68" w:rsidRDefault="00673F22" w:rsidP="00673F22">
      <w:pPr>
        <w:pStyle w:val="Comments"/>
      </w:pPr>
      <w:r w:rsidRPr="00211C68">
        <w:t xml:space="preserve">Expected to cover WIs SDT, CovEnh, RedCap, RAN slicing   </w:t>
      </w:r>
    </w:p>
    <w:p w14:paraId="1004310B" w14:textId="77777777" w:rsidR="00673F22" w:rsidRPr="00211C68" w:rsidRDefault="00673F22" w:rsidP="00673F22">
      <w:pPr>
        <w:pStyle w:val="Doc-title"/>
      </w:pPr>
      <w:r w:rsidRPr="00211C68">
        <w:t>Not treated</w:t>
      </w:r>
    </w:p>
    <w:p w14:paraId="0BDA33E3" w14:textId="0F802C9D" w:rsidR="00673F22" w:rsidRPr="00211C68" w:rsidRDefault="00005BAE" w:rsidP="00673F22">
      <w:pPr>
        <w:pStyle w:val="Doc-title"/>
      </w:pPr>
      <w:hyperlink r:id="rId2576" w:history="1">
        <w:r>
          <w:rPr>
            <w:rStyle w:val="Hyperlink"/>
          </w:rPr>
          <w:t>R2-2109572</w:t>
        </w:r>
      </w:hyperlink>
      <w:r w:rsidR="00673F22" w:rsidRPr="00211C68">
        <w:tab/>
        <w:t>Discussion on general PRACH partition solution</w:t>
      </w:r>
      <w:r w:rsidR="00673F22" w:rsidRPr="00211C68">
        <w:tab/>
        <w:t>OPPO</w:t>
      </w:r>
      <w:r w:rsidR="00673F22" w:rsidRPr="00211C68">
        <w:tab/>
        <w:t>discussion</w:t>
      </w:r>
      <w:r w:rsidR="00673F22" w:rsidRPr="00211C68">
        <w:tab/>
        <w:t>Rel-17</w:t>
      </w:r>
    </w:p>
    <w:p w14:paraId="4D054A7B" w14:textId="63EE7D9A" w:rsidR="00673F22" w:rsidRPr="00211C68" w:rsidRDefault="00005BAE" w:rsidP="00673F22">
      <w:pPr>
        <w:pStyle w:val="Doc-title"/>
      </w:pPr>
      <w:hyperlink r:id="rId2577" w:history="1">
        <w:r>
          <w:rPr>
            <w:rStyle w:val="Hyperlink"/>
          </w:rPr>
          <w:t>R2-2110037</w:t>
        </w:r>
      </w:hyperlink>
      <w:r w:rsidR="00673F22" w:rsidRPr="00211C68">
        <w:tab/>
        <w:t>Common RACH Design</w:t>
      </w:r>
      <w:r w:rsidR="00673F22" w:rsidRPr="00211C68">
        <w:tab/>
        <w:t>Apple</w:t>
      </w:r>
      <w:r w:rsidR="00673F22" w:rsidRPr="00211C68">
        <w:tab/>
        <w:t>discussion</w:t>
      </w:r>
      <w:r w:rsidR="00673F22" w:rsidRPr="00211C68">
        <w:tab/>
        <w:t>Rel-17</w:t>
      </w:r>
      <w:r w:rsidR="00673F22" w:rsidRPr="00211C68">
        <w:tab/>
        <w:t>NR_cov_enh-Core, NR_slice-Core, NR_SmallData_INACTIVE-Core, NR_redcap-Core</w:t>
      </w:r>
    </w:p>
    <w:p w14:paraId="5F07214E" w14:textId="742364DA" w:rsidR="00673F22" w:rsidRPr="00211C68" w:rsidRDefault="00005BAE" w:rsidP="00673F22">
      <w:pPr>
        <w:pStyle w:val="Doc-title"/>
      </w:pPr>
      <w:hyperlink r:id="rId2578" w:history="1">
        <w:r>
          <w:rPr>
            <w:rStyle w:val="Hyperlink"/>
          </w:rPr>
          <w:t>R2-2110559</w:t>
        </w:r>
      </w:hyperlink>
      <w:r w:rsidR="00673F22" w:rsidRPr="00211C68">
        <w:tab/>
        <w:t>RACH partitioning for Rel-17 features</w:t>
      </w:r>
      <w:r w:rsidR="00673F22" w:rsidRPr="00211C68">
        <w:tab/>
        <w:t>Ericsson</w:t>
      </w:r>
      <w:r w:rsidR="00673F22" w:rsidRPr="00211C68">
        <w:tab/>
        <w:t>discussion</w:t>
      </w:r>
      <w:r w:rsidR="00673F22" w:rsidRPr="00211C68">
        <w:tab/>
        <w:t>Rel-17</w:t>
      </w:r>
    </w:p>
    <w:p w14:paraId="2F959843" w14:textId="77777777" w:rsidR="00673F22" w:rsidRPr="00211C68" w:rsidRDefault="00673F22" w:rsidP="00673F22">
      <w:pPr>
        <w:pStyle w:val="Doc-title"/>
      </w:pPr>
    </w:p>
    <w:p w14:paraId="18FEFD89" w14:textId="77777777" w:rsidR="00673F22" w:rsidRPr="00211C68" w:rsidRDefault="00673F22" w:rsidP="00673F22">
      <w:pPr>
        <w:pStyle w:val="Heading3"/>
      </w:pPr>
      <w:bookmarkStart w:id="293" w:name="_Toc92750915"/>
      <w:r w:rsidRPr="00211C68">
        <w:t>8.18.1</w:t>
      </w:r>
      <w:r w:rsidRPr="00211C68">
        <w:tab/>
        <w:t>Common signalling framework</w:t>
      </w:r>
      <w:bookmarkEnd w:id="293"/>
    </w:p>
    <w:p w14:paraId="09513748" w14:textId="77777777" w:rsidR="00673F22" w:rsidRPr="00211C68" w:rsidRDefault="00673F22" w:rsidP="00673F22">
      <w:pPr>
        <w:pStyle w:val="Comments"/>
      </w:pPr>
      <w:r w:rsidRPr="00211C68">
        <w:t>Discussion on [Post115-e][504][RACH Partitioning] Signalling Aspects (Ericsson) and any other input for RRC signalling (focus company tdocs on issues that are not addressed in [504] email)</w:t>
      </w:r>
    </w:p>
    <w:p w14:paraId="0BC275B7" w14:textId="120ED4FC" w:rsidR="00673F22" w:rsidRPr="00211C68" w:rsidRDefault="00005BAE" w:rsidP="00673F22">
      <w:pPr>
        <w:pStyle w:val="Doc-title"/>
      </w:pPr>
      <w:hyperlink r:id="rId2579" w:history="1">
        <w:r>
          <w:rPr>
            <w:rStyle w:val="Hyperlink"/>
          </w:rPr>
          <w:t>R2-2110270</w:t>
        </w:r>
      </w:hyperlink>
      <w:r w:rsidR="00673F22" w:rsidRPr="00211C68">
        <w:tab/>
        <w:t>Report of [Post115-e][504][RACH Partitioning] Signalling Aspects (Ericsson)</w:t>
      </w:r>
      <w:r w:rsidR="00673F22" w:rsidRPr="00211C68">
        <w:tab/>
        <w:t>Ericsson</w:t>
      </w:r>
      <w:r w:rsidR="00673F22" w:rsidRPr="00211C68">
        <w:tab/>
        <w:t>discussion</w:t>
      </w:r>
      <w:r w:rsidR="00673F22" w:rsidRPr="00211C68">
        <w:tab/>
        <w:t>Rel-17</w:t>
      </w:r>
      <w:r w:rsidR="00673F22" w:rsidRPr="00211C68">
        <w:tab/>
        <w:t>NR_SmallData_INACTIVE-Core, NR_cov_enh-Core, NR_redcap-Core, NR_slice-Core</w:t>
      </w:r>
      <w:r w:rsidR="00673F22" w:rsidRPr="00211C68">
        <w:tab/>
        <w:t>Late</w:t>
      </w:r>
    </w:p>
    <w:p w14:paraId="3E2A9591" w14:textId="77777777" w:rsidR="00673F22" w:rsidRPr="00211C68" w:rsidRDefault="00673F22" w:rsidP="00673F22">
      <w:pPr>
        <w:pStyle w:val="Doc-text2"/>
        <w:rPr>
          <w:i/>
          <w:iCs/>
        </w:rPr>
      </w:pPr>
      <w:r w:rsidRPr="00211C68">
        <w:rPr>
          <w:i/>
          <w:iCs/>
        </w:rPr>
        <w:t>Proposal 2</w:t>
      </w:r>
      <w:r w:rsidRPr="00211C68">
        <w:rPr>
          <w:i/>
          <w:iCs/>
        </w:rPr>
        <w:tab/>
        <w:t>Specification allow for use of Separate time-frequency resources, not defined through legacy RRC signaling within Contention free preamble defined through legacy RRC signaling and the combination of these.</w:t>
      </w:r>
    </w:p>
    <w:p w14:paraId="02B8BC56" w14:textId="77777777" w:rsidR="00673F22" w:rsidRPr="00211C68" w:rsidRDefault="00673F22" w:rsidP="00673F22">
      <w:pPr>
        <w:pStyle w:val="Doc-text2"/>
      </w:pPr>
      <w:r w:rsidRPr="00211C68">
        <w:t>-</w:t>
      </w:r>
      <w:r w:rsidRPr="00211C68">
        <w:tab/>
        <w:t>ZTE understands that this is allowed per feature set combination? Ericsson sees this as a principle but perhaps it may need to be discussed case by case.  Samsung prefers to have the same approach for each feature.  Apple has the same view.</w:t>
      </w:r>
    </w:p>
    <w:p w14:paraId="041DEEDC" w14:textId="77777777" w:rsidR="00673F22" w:rsidRPr="00211C68" w:rsidRDefault="00673F22" w:rsidP="00673F22">
      <w:pPr>
        <w:pStyle w:val="Doc-text2"/>
      </w:pPr>
      <w:r w:rsidRPr="00211C68">
        <w:t>-</w:t>
      </w:r>
      <w:r w:rsidRPr="00211C68">
        <w:tab/>
        <w:t xml:space="preserve">Qualcomm asks what feature set combination means or are the approaches used one at a time for each partition.  ZTE understands that RACH partition can use both resources at a time.  Qualcomm is concerned about the complexity both signalling and implementation. </w:t>
      </w:r>
    </w:p>
    <w:p w14:paraId="0B612992" w14:textId="77777777" w:rsidR="00673F22" w:rsidRPr="00211C68" w:rsidRDefault="00673F22" w:rsidP="00673F22">
      <w:pPr>
        <w:pStyle w:val="Doc-text2"/>
      </w:pPr>
      <w:r w:rsidRPr="00211C68">
        <w:t>-</w:t>
      </w:r>
      <w:r w:rsidRPr="00211C68">
        <w:tab/>
        <w:t xml:space="preserve">Intel explains that we anyways need to provide the signalling for both but we can still discuss whether we support both.  </w:t>
      </w:r>
    </w:p>
    <w:p w14:paraId="298480A0" w14:textId="77777777" w:rsidR="00673F22" w:rsidRPr="00211C68" w:rsidRDefault="00673F22" w:rsidP="00673F22">
      <w:pPr>
        <w:pStyle w:val="Doc-text2"/>
      </w:pPr>
      <w:r w:rsidRPr="00211C68">
        <w:t>-</w:t>
      </w:r>
      <w:r w:rsidRPr="00211C68">
        <w:tab/>
        <w:t>Vivo agrees with Intel that only either one configuration method can be used for a feature</w:t>
      </w:r>
    </w:p>
    <w:p w14:paraId="5B47465B" w14:textId="77777777" w:rsidR="00673F22" w:rsidRPr="00211C68" w:rsidRDefault="00673F22" w:rsidP="00673F22">
      <w:pPr>
        <w:pStyle w:val="Doc-text2"/>
      </w:pPr>
      <w:r w:rsidRPr="00211C68">
        <w:t>-</w:t>
      </w:r>
      <w:r w:rsidRPr="00211C68">
        <w:tab/>
        <w:t>Huawei understands that some features will support separate and legacy or separate but this configuration can be shared.</w:t>
      </w:r>
    </w:p>
    <w:p w14:paraId="5862E7E6" w14:textId="77777777" w:rsidR="00673F22" w:rsidRPr="00211C68" w:rsidRDefault="00673F22" w:rsidP="00673F22">
      <w:pPr>
        <w:pStyle w:val="Doc-text2"/>
        <w:rPr>
          <w:i/>
          <w:iCs/>
        </w:rPr>
      </w:pPr>
      <w:r w:rsidRPr="00211C68">
        <w:rPr>
          <w:i/>
          <w:iCs/>
        </w:rPr>
        <w:t>Proposal 7</w:t>
      </w:r>
    </w:p>
    <w:p w14:paraId="65675066" w14:textId="77777777" w:rsidR="00673F22" w:rsidRPr="00211C68" w:rsidRDefault="00673F22" w:rsidP="00673F22">
      <w:pPr>
        <w:pStyle w:val="Doc-text2"/>
      </w:pPr>
      <w:r w:rsidRPr="00211C68">
        <w:t>-</w:t>
      </w:r>
      <w:r w:rsidRPr="00211C68">
        <w:tab/>
        <w:t xml:space="preserve">Nokia would like to consider a future compatible naming convention, i.e. feature 1 and 2.  ZTE thinks that we need an easy to read naming instead of RAN1 style 1 and 2. </w:t>
      </w:r>
    </w:p>
    <w:p w14:paraId="47843DD5" w14:textId="77777777" w:rsidR="00673F22" w:rsidRPr="00211C68" w:rsidRDefault="00673F22" w:rsidP="00673F22">
      <w:pPr>
        <w:pStyle w:val="Doc-text2"/>
      </w:pPr>
      <w:r w:rsidRPr="00211C68">
        <w:t>-</w:t>
      </w:r>
      <w:r w:rsidRPr="00211C68">
        <w:tab/>
        <w:t xml:space="preserve">Nokia asks whether for slicing we can have more granularity.  Ericsson thinks that this is still open.  </w:t>
      </w:r>
    </w:p>
    <w:p w14:paraId="3744F9FC" w14:textId="77777777" w:rsidR="00673F22" w:rsidRPr="00211C68" w:rsidRDefault="00673F22" w:rsidP="00673F22">
      <w:pPr>
        <w:pStyle w:val="Doc-text2"/>
      </w:pPr>
      <w:r w:rsidRPr="00211C68">
        <w:t>-</w:t>
      </w:r>
      <w:r w:rsidRPr="00211C68">
        <w:tab/>
        <w:t>Samsung suppors P7 and restrictions if needed can be specified further</w:t>
      </w:r>
    </w:p>
    <w:p w14:paraId="6C36F7B6" w14:textId="77777777" w:rsidR="00673F22" w:rsidRPr="00211C68" w:rsidRDefault="00673F22" w:rsidP="00673F22">
      <w:pPr>
        <w:pStyle w:val="Doc-text2"/>
      </w:pPr>
      <w:r w:rsidRPr="00211C68">
        <w:t>-</w:t>
      </w:r>
      <w:r w:rsidRPr="00211C68">
        <w:tab/>
        <w:t>Apple thinks that if we use the feature index/number, we still need to capture the mapping of the index and feature somewhere.</w:t>
      </w:r>
    </w:p>
    <w:p w14:paraId="13C9DFAE" w14:textId="77777777" w:rsidR="00673F22" w:rsidRPr="00211C68" w:rsidRDefault="00673F22" w:rsidP="00673F22">
      <w:pPr>
        <w:pStyle w:val="Doc-text2"/>
        <w:rPr>
          <w:i/>
          <w:iCs/>
        </w:rPr>
      </w:pPr>
      <w:r w:rsidRPr="00211C68">
        <w:rPr>
          <w:i/>
          <w:iCs/>
        </w:rPr>
        <w:t>Proposal 8</w:t>
      </w:r>
      <w:r w:rsidRPr="00211C68">
        <w:rPr>
          <w:i/>
          <w:iCs/>
        </w:rPr>
        <w:tab/>
        <w:t>RAN2 to discuss further if RAN2 should define signalling allowing for multiple "RA partitions" which map to the same feature/feature combination.</w:t>
      </w:r>
    </w:p>
    <w:p w14:paraId="4296D2AE" w14:textId="77777777" w:rsidR="00673F22" w:rsidRPr="00211C68" w:rsidRDefault="00673F22" w:rsidP="00673F22">
      <w:pPr>
        <w:pStyle w:val="Doc-text2"/>
      </w:pPr>
      <w:r w:rsidRPr="00211C68">
        <w:t>-</w:t>
      </w:r>
      <w:r w:rsidRPr="00211C68">
        <w:tab/>
        <w:t xml:space="preserve">ZTE doesn’t think this is needed and we it will create more problems if this is allowed.  NEC agrees with ZTE.  </w:t>
      </w:r>
    </w:p>
    <w:p w14:paraId="2F1D2717" w14:textId="77777777" w:rsidR="00673F22" w:rsidRPr="00211C68" w:rsidRDefault="00673F22" w:rsidP="00673F22">
      <w:pPr>
        <w:pStyle w:val="Doc-text2"/>
      </w:pPr>
      <w:r w:rsidRPr="00211C68">
        <w:t>-</w:t>
      </w:r>
      <w:r w:rsidRPr="00211C68">
        <w:tab/>
        <w:t xml:space="preserve">Huawei thinks that there is one case where it can be needed, RRC connect with multiple BWPs.  Apple asks why we are talking about multiple BWP. Huawei explains that RedCap, CE can be used in connected.  </w:t>
      </w:r>
    </w:p>
    <w:p w14:paraId="0C717AF2" w14:textId="77777777" w:rsidR="00673F22" w:rsidRPr="00211C68" w:rsidRDefault="00673F22" w:rsidP="00673F22">
      <w:pPr>
        <w:pStyle w:val="Doc-text2"/>
      </w:pPr>
      <w:r w:rsidRPr="00211C68">
        <w:t>-</w:t>
      </w:r>
      <w:r w:rsidRPr="00211C68">
        <w:tab/>
        <w:t>Samsung asks - for slicing, there can be different RACH configurations/paritions for different slice group(s). Does P8 excludes this?  ZTE thinks P8 doesn’t exclude this.  Nokia slicing agreed for IDLE and INACTIVE, there may be differences in assumptions worth claryfing</w:t>
      </w:r>
    </w:p>
    <w:p w14:paraId="7886445E" w14:textId="77777777" w:rsidR="00673F22" w:rsidRPr="00211C68" w:rsidRDefault="00673F22" w:rsidP="00673F22">
      <w:pPr>
        <w:pStyle w:val="Doc-text2"/>
      </w:pPr>
      <w:r w:rsidRPr="00211C68">
        <w:t>=&gt;</w:t>
      </w:r>
      <w:r w:rsidRPr="00211C68">
        <w:tab/>
        <w:t>Noted</w:t>
      </w:r>
    </w:p>
    <w:p w14:paraId="51F9BBAA" w14:textId="77777777" w:rsidR="00673F22" w:rsidRPr="00211C68" w:rsidRDefault="00673F22" w:rsidP="00673F22">
      <w:pPr>
        <w:pStyle w:val="Doc-text2"/>
      </w:pPr>
    </w:p>
    <w:p w14:paraId="74A149C9" w14:textId="77777777" w:rsidR="00673F22" w:rsidRPr="00211C68" w:rsidRDefault="00673F22" w:rsidP="00673F22">
      <w:pPr>
        <w:pStyle w:val="Doc-text2"/>
      </w:pPr>
    </w:p>
    <w:p w14:paraId="6A98ACD6" w14:textId="77777777" w:rsidR="00673F22" w:rsidRPr="00211C68" w:rsidRDefault="00673F22" w:rsidP="00673F22">
      <w:pPr>
        <w:pStyle w:val="Doc-text2"/>
        <w:pBdr>
          <w:top w:val="single" w:sz="4" w:space="1" w:color="auto"/>
          <w:left w:val="single" w:sz="4" w:space="4" w:color="auto"/>
          <w:bottom w:val="single" w:sz="4" w:space="1" w:color="auto"/>
          <w:right w:val="single" w:sz="4" w:space="4" w:color="auto"/>
        </w:pBdr>
        <w:rPr>
          <w:b/>
          <w:bCs/>
        </w:rPr>
      </w:pPr>
      <w:r w:rsidRPr="00211C68">
        <w:rPr>
          <w:b/>
          <w:bCs/>
        </w:rPr>
        <w:t>Agreements:</w:t>
      </w:r>
    </w:p>
    <w:p w14:paraId="7E2B81A7" w14:textId="77777777" w:rsidR="00673F22" w:rsidRPr="00211C68" w:rsidRDefault="00673F22" w:rsidP="00CF50A3">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No new feature and/ feature combination specific preambles are defined within the “not available” preambles defined at the end of a RO through the legacy  totalNumberOfRA-Preambles</w:t>
      </w:r>
    </w:p>
    <w:p w14:paraId="6619E3CB" w14:textId="77777777" w:rsidR="00673F22" w:rsidRPr="00211C68" w:rsidRDefault="00673F22" w:rsidP="00CF50A3">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Specification allows for use of Separate time-frequency resources, not defined through legacy RRC signalling, within Contention free preamble defined through legacy RRC signaling and the combination of these (i.e. using the reserved preamble at the end of SSBs like 2-step RACH)</w:t>
      </w:r>
    </w:p>
    <w:p w14:paraId="0A44D3F7" w14:textId="77777777" w:rsidR="00673F22" w:rsidRPr="00211C68" w:rsidRDefault="00673F22" w:rsidP="00CF50A3">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RAN2 baseline is that preambles for a particular feature combination shall be present in all SSBs (e.g., a feature combination cannot only have preambles in SSB0 but not SSB1)</w:t>
      </w:r>
    </w:p>
    <w:p w14:paraId="0D846FD1" w14:textId="77777777" w:rsidR="00673F22" w:rsidRPr="00211C68" w:rsidRDefault="00673F22" w:rsidP="00673F22">
      <w:pPr>
        <w:pStyle w:val="Doc-text2"/>
        <w:pBdr>
          <w:top w:val="single" w:sz="4" w:space="1" w:color="auto"/>
          <w:left w:val="single" w:sz="4" w:space="4" w:color="auto"/>
          <w:bottom w:val="single" w:sz="4" w:space="1" w:color="auto"/>
          <w:right w:val="single" w:sz="4" w:space="4" w:color="auto"/>
        </w:pBdr>
      </w:pPr>
      <w:r w:rsidRPr="00211C68">
        <w:t>4</w:t>
      </w:r>
      <w:r w:rsidRPr="00211C68">
        <w:tab/>
        <w:t>As a baseline, a feature combination shall have the same number of preambles in all SSBs</w:t>
      </w:r>
    </w:p>
    <w:p w14:paraId="2CC26A89" w14:textId="77777777" w:rsidR="00673F22" w:rsidRPr="00211C68" w:rsidRDefault="00673F22" w:rsidP="00673F22">
      <w:pPr>
        <w:pStyle w:val="Doc-text2"/>
        <w:pBdr>
          <w:top w:val="single" w:sz="4" w:space="1" w:color="auto"/>
          <w:left w:val="single" w:sz="4" w:space="4" w:color="auto"/>
          <w:bottom w:val="single" w:sz="4" w:space="1" w:color="auto"/>
          <w:right w:val="single" w:sz="4" w:space="4" w:color="auto"/>
        </w:pBdr>
      </w:pPr>
      <w:r w:rsidRPr="00211C68">
        <w:t>5</w:t>
      </w:r>
      <w:r w:rsidRPr="00211C68">
        <w:tab/>
        <w:t>Signalling should allow that a particular feature/feature combination can be mapped only to a subset of the RACH occasions of a RACH configuration.</w:t>
      </w:r>
    </w:p>
    <w:p w14:paraId="397DD9CB" w14:textId="77777777" w:rsidR="00673F22" w:rsidRPr="00211C68" w:rsidRDefault="00673F22" w:rsidP="00673F22">
      <w:pPr>
        <w:pStyle w:val="Doc-text2"/>
        <w:pBdr>
          <w:top w:val="single" w:sz="4" w:space="1" w:color="auto"/>
          <w:left w:val="single" w:sz="4" w:space="4" w:color="auto"/>
          <w:bottom w:val="single" w:sz="4" w:space="1" w:color="auto"/>
          <w:right w:val="single" w:sz="4" w:space="4" w:color="auto"/>
        </w:pBdr>
      </w:pPr>
      <w:r w:rsidRPr="00211C68">
        <w:t>6</w:t>
      </w:r>
      <w:r w:rsidRPr="00211C68">
        <w:tab/>
        <w:t>The legacy masking index approach is reused in Rel-17 RA partitioning</w:t>
      </w:r>
    </w:p>
    <w:p w14:paraId="2C191A49" w14:textId="77777777" w:rsidR="00673F22" w:rsidRPr="00211C68" w:rsidRDefault="00673F22" w:rsidP="00673F22">
      <w:pPr>
        <w:pStyle w:val="Doc-text2"/>
        <w:pBdr>
          <w:top w:val="single" w:sz="4" w:space="1" w:color="auto"/>
          <w:left w:val="single" w:sz="4" w:space="4" w:color="auto"/>
          <w:bottom w:val="single" w:sz="4" w:space="1" w:color="auto"/>
          <w:right w:val="single" w:sz="4" w:space="4" w:color="auto"/>
        </w:pBdr>
      </w:pPr>
      <w:r w:rsidRPr="00211C68">
        <w:t>7</w:t>
      </w:r>
      <w:r w:rsidRPr="00211C68">
        <w:tab/>
        <w:t>RAN2 adopts Approach A as baseline (an IE contains one field for each of the features) for indicating which feature/feature combination a partition applies to. Details are FFS, e.g. details around slicing.  FFS how to encode and design the signaling in a future compatible way (i.e. naming)</w:t>
      </w:r>
    </w:p>
    <w:p w14:paraId="5A123EAE" w14:textId="77777777" w:rsidR="00673F22" w:rsidRPr="00211C68" w:rsidRDefault="00673F22" w:rsidP="00673F22">
      <w:pPr>
        <w:pStyle w:val="Doc-text2"/>
        <w:pBdr>
          <w:top w:val="single" w:sz="4" w:space="1" w:color="auto"/>
          <w:left w:val="single" w:sz="4" w:space="4" w:color="auto"/>
          <w:bottom w:val="single" w:sz="4" w:space="1" w:color="auto"/>
          <w:right w:val="single" w:sz="4" w:space="4" w:color="auto"/>
        </w:pBdr>
      </w:pPr>
      <w:r w:rsidRPr="00211C68">
        <w:lastRenderedPageBreak/>
        <w:t>8</w:t>
      </w:r>
      <w:r w:rsidRPr="00211C68">
        <w:tab/>
        <w:t xml:space="preserve">As a baseline, multiple "RA partitions" for one RA type which map to the same feature/feature combination is not supported on a given BWP.  FFS if there is any special use case that requires multiple RA partition configuration.   </w:t>
      </w:r>
    </w:p>
    <w:p w14:paraId="08FB8317" w14:textId="77777777" w:rsidR="00673F22" w:rsidRPr="00211C68" w:rsidRDefault="00673F22" w:rsidP="00673F22">
      <w:pPr>
        <w:pStyle w:val="Doc-text2"/>
      </w:pPr>
    </w:p>
    <w:p w14:paraId="33E0AFB8" w14:textId="77777777" w:rsidR="00673F22" w:rsidRPr="00211C68" w:rsidRDefault="00673F22" w:rsidP="00673F22">
      <w:pPr>
        <w:pStyle w:val="Doc-title"/>
      </w:pPr>
      <w:r w:rsidRPr="00211C68">
        <w:t>Not treated</w:t>
      </w:r>
    </w:p>
    <w:p w14:paraId="4DC1FFAF" w14:textId="23D3C66F" w:rsidR="00673F22" w:rsidRPr="00211C68" w:rsidRDefault="00005BAE" w:rsidP="00673F22">
      <w:pPr>
        <w:pStyle w:val="Doc-title"/>
      </w:pPr>
      <w:hyperlink r:id="rId2580" w:history="1">
        <w:r>
          <w:rPr>
            <w:rStyle w:val="Hyperlink"/>
          </w:rPr>
          <w:t>R2-2109442</w:t>
        </w:r>
      </w:hyperlink>
      <w:r w:rsidR="00673F22" w:rsidRPr="00211C68">
        <w:tab/>
        <w:t>Discussion on RACH Partitioning in RA Configuration Aspect</w:t>
      </w:r>
      <w:r w:rsidR="00673F22" w:rsidRPr="00211C68">
        <w:tab/>
        <w:t>vivo</w:t>
      </w:r>
      <w:r w:rsidR="00673F22" w:rsidRPr="00211C68">
        <w:tab/>
        <w:t>discussion</w:t>
      </w:r>
      <w:r w:rsidR="00673F22" w:rsidRPr="00211C68">
        <w:tab/>
        <w:t>Rel-17</w:t>
      </w:r>
      <w:r w:rsidR="00673F22" w:rsidRPr="00211C68">
        <w:tab/>
        <w:t>NR_SmallData_INACTIVE-Core, NR_cov_enh-Core, NR_redcap-Core, NR_slice-Core</w:t>
      </w:r>
    </w:p>
    <w:p w14:paraId="267AAE3F" w14:textId="78B1490A" w:rsidR="00673F22" w:rsidRPr="00211C68" w:rsidRDefault="00005BAE" w:rsidP="00673F22">
      <w:pPr>
        <w:pStyle w:val="Doc-title"/>
      </w:pPr>
      <w:hyperlink r:id="rId2581" w:history="1">
        <w:r>
          <w:rPr>
            <w:rStyle w:val="Hyperlink"/>
          </w:rPr>
          <w:t>R2-2109531</w:t>
        </w:r>
      </w:hyperlink>
      <w:r w:rsidR="00673F22" w:rsidRPr="00211C68">
        <w:tab/>
        <w:t>Preamble and RACH resource configuration</w:t>
      </w:r>
      <w:r w:rsidR="00673F22" w:rsidRPr="00211C68">
        <w:tab/>
        <w:t>Samsung Electronics Co., Ltd</w:t>
      </w:r>
      <w:r w:rsidR="00673F22" w:rsidRPr="00211C68">
        <w:tab/>
        <w:t>discussion</w:t>
      </w:r>
      <w:r w:rsidR="00673F22" w:rsidRPr="00211C68">
        <w:tab/>
        <w:t>Rel-17</w:t>
      </w:r>
      <w:r w:rsidR="00673F22" w:rsidRPr="00211C68">
        <w:tab/>
        <w:t>NR_cov_enh-Core, NR_SmallData_INACTIVE-Core, NR_slice-Core</w:t>
      </w:r>
      <w:r w:rsidR="00673F22" w:rsidRPr="00211C68">
        <w:tab/>
        <w:t>Late</w:t>
      </w:r>
    </w:p>
    <w:p w14:paraId="4B7B8047" w14:textId="4A783F59" w:rsidR="00673F22" w:rsidRPr="00211C68" w:rsidRDefault="00005BAE" w:rsidP="00673F22">
      <w:pPr>
        <w:pStyle w:val="Doc-title"/>
      </w:pPr>
      <w:hyperlink r:id="rId2582" w:history="1">
        <w:r>
          <w:rPr>
            <w:rStyle w:val="Hyperlink"/>
          </w:rPr>
          <w:t>R2-2109540</w:t>
        </w:r>
      </w:hyperlink>
      <w:r w:rsidR="00673F22" w:rsidRPr="00211C68">
        <w:tab/>
        <w:t>Consideration on the common signalling framework for RACH partitioning</w:t>
      </w:r>
      <w:r w:rsidR="00673F22" w:rsidRPr="00211C68">
        <w:tab/>
        <w:t>Beijing Xiaomi Software Tech</w:t>
      </w:r>
      <w:r w:rsidR="00673F22" w:rsidRPr="00211C68">
        <w:tab/>
        <w:t>discussion</w:t>
      </w:r>
      <w:r w:rsidR="00673F22" w:rsidRPr="00211C68">
        <w:tab/>
        <w:t>Rel-17</w:t>
      </w:r>
    </w:p>
    <w:p w14:paraId="5BF4F204" w14:textId="0E41585E" w:rsidR="00673F22" w:rsidRPr="00211C68" w:rsidRDefault="00005BAE" w:rsidP="00673F22">
      <w:pPr>
        <w:pStyle w:val="Doc-title"/>
      </w:pPr>
      <w:hyperlink r:id="rId2583" w:history="1">
        <w:r>
          <w:rPr>
            <w:rStyle w:val="Hyperlink"/>
          </w:rPr>
          <w:t>R2-2109881</w:t>
        </w:r>
      </w:hyperlink>
      <w:r w:rsidR="00673F22" w:rsidRPr="00211C68">
        <w:tab/>
        <w:t>Support of RACH partitioning for multiple feature combinations</w:t>
      </w:r>
      <w:r w:rsidR="00673F22" w:rsidRPr="00211C68">
        <w:tab/>
        <w:t>Intel Corporation</w:t>
      </w:r>
      <w:r w:rsidR="00673F22" w:rsidRPr="00211C68">
        <w:tab/>
        <w:t>discussion</w:t>
      </w:r>
      <w:r w:rsidR="00673F22" w:rsidRPr="00211C68">
        <w:tab/>
        <w:t>Rel-17</w:t>
      </w:r>
      <w:r w:rsidR="00673F22" w:rsidRPr="00211C68">
        <w:tab/>
        <w:t>NR_cov_enh-Core, NR_redcap-Core, NR_UE_pow_sav_enh-Core, NR_slice-Core</w:t>
      </w:r>
    </w:p>
    <w:p w14:paraId="5EF57591" w14:textId="3EEE64DF" w:rsidR="00673F22" w:rsidRPr="00211C68" w:rsidRDefault="00005BAE" w:rsidP="00673F22">
      <w:pPr>
        <w:pStyle w:val="Doc-title"/>
      </w:pPr>
      <w:hyperlink r:id="rId2584" w:history="1">
        <w:r>
          <w:rPr>
            <w:rStyle w:val="Hyperlink"/>
          </w:rPr>
          <w:t>R2-2110439</w:t>
        </w:r>
      </w:hyperlink>
      <w:r w:rsidR="00673F22" w:rsidRPr="00211C68">
        <w:tab/>
        <w:t>Discussion on RACH partitioning for feature combinations</w:t>
      </w:r>
      <w:r w:rsidR="00673F22" w:rsidRPr="00211C68">
        <w:tab/>
        <w:t>CATT</w:t>
      </w:r>
      <w:r w:rsidR="00673F22" w:rsidRPr="00211C68">
        <w:tab/>
        <w:t>discussion</w:t>
      </w:r>
      <w:r w:rsidR="00673F22" w:rsidRPr="00211C68">
        <w:tab/>
        <w:t>Rel-17</w:t>
      </w:r>
      <w:r w:rsidR="00673F22" w:rsidRPr="00211C68">
        <w:tab/>
        <w:t>NR_cov_enh-Core, NR_slice-Core, NR_SmallData_INACTIVE-Core, NR_redcap-Core</w:t>
      </w:r>
    </w:p>
    <w:p w14:paraId="09AC2E05" w14:textId="1E70E13D" w:rsidR="00673F22" w:rsidRPr="00211C68" w:rsidRDefault="00005BAE" w:rsidP="00673F22">
      <w:pPr>
        <w:pStyle w:val="Doc-title"/>
      </w:pPr>
      <w:hyperlink r:id="rId2585" w:history="1">
        <w:r>
          <w:rPr>
            <w:rStyle w:val="Hyperlink"/>
          </w:rPr>
          <w:t>R2-2110577</w:t>
        </w:r>
      </w:hyperlink>
      <w:r w:rsidR="00673F22" w:rsidRPr="00211C68">
        <w:tab/>
        <w:t>Control plane aspects of RACH partitioning</w:t>
      </w:r>
      <w:r w:rsidR="00673F22" w:rsidRPr="00211C68">
        <w:tab/>
        <w:t>ZTE Corporation, Sanechips</w:t>
      </w:r>
      <w:r w:rsidR="00673F22" w:rsidRPr="00211C68">
        <w:tab/>
        <w:t>discussion</w:t>
      </w:r>
      <w:r w:rsidR="00673F22" w:rsidRPr="00211C68">
        <w:tab/>
        <w:t>Rel-17</w:t>
      </w:r>
    </w:p>
    <w:p w14:paraId="2D6E3056" w14:textId="0B95CB76" w:rsidR="00673F22" w:rsidRPr="00211C68" w:rsidRDefault="00005BAE" w:rsidP="00673F22">
      <w:pPr>
        <w:pStyle w:val="Doc-title"/>
      </w:pPr>
      <w:hyperlink r:id="rId2586" w:history="1">
        <w:r>
          <w:rPr>
            <w:rStyle w:val="Hyperlink"/>
          </w:rPr>
          <w:t>R2-2110597</w:t>
        </w:r>
      </w:hyperlink>
      <w:r w:rsidR="00673F22" w:rsidRPr="00211C68">
        <w:tab/>
        <w:t>Common signalling for RACH indication and partitioning</w:t>
      </w:r>
      <w:r w:rsidR="00673F22" w:rsidRPr="00211C68">
        <w:tab/>
        <w:t>Huawei, HiSilicon</w:t>
      </w:r>
      <w:r w:rsidR="00673F22" w:rsidRPr="00211C68">
        <w:tab/>
        <w:t>discussion</w:t>
      </w:r>
      <w:r w:rsidR="00673F22" w:rsidRPr="00211C68">
        <w:tab/>
        <w:t>Rel-17</w:t>
      </w:r>
      <w:r w:rsidR="00673F22" w:rsidRPr="00211C68">
        <w:tab/>
        <w:t>NR_SmallData_INACTIVE-Core, NR_slice-Core, NR_redcap-Core, NR_cov_enh-Core</w:t>
      </w:r>
    </w:p>
    <w:p w14:paraId="774127C2" w14:textId="38CDA238" w:rsidR="00673F22" w:rsidRPr="00211C68" w:rsidRDefault="00005BAE" w:rsidP="00673F22">
      <w:pPr>
        <w:pStyle w:val="Doc-title"/>
      </w:pPr>
      <w:hyperlink r:id="rId2587" w:history="1">
        <w:r>
          <w:rPr>
            <w:rStyle w:val="Hyperlink"/>
          </w:rPr>
          <w:t>R2-2110713</w:t>
        </w:r>
      </w:hyperlink>
      <w:r w:rsidR="00673F22" w:rsidRPr="00211C68">
        <w:tab/>
        <w:t>RACH configuration signalling for Feature Combinations</w:t>
      </w:r>
      <w:r w:rsidR="00673F22" w:rsidRPr="00211C68">
        <w:tab/>
        <w:t>Nokia, Nokia Shanghai Bell</w:t>
      </w:r>
      <w:r w:rsidR="00673F22" w:rsidRPr="00211C68">
        <w:tab/>
        <w:t>discussion</w:t>
      </w:r>
      <w:r w:rsidR="00673F22" w:rsidRPr="00211C68">
        <w:tab/>
        <w:t>Rel-17</w:t>
      </w:r>
      <w:r w:rsidR="00673F22" w:rsidRPr="00211C68">
        <w:tab/>
        <w:t>NR_SmallData_INACTIVE-Core, NR_cov_enh-Core, NR_redcap-Core, NR_slice-Core</w:t>
      </w:r>
    </w:p>
    <w:p w14:paraId="199F397C" w14:textId="15BC7FBC" w:rsidR="00673F22" w:rsidRPr="00211C68" w:rsidRDefault="00005BAE" w:rsidP="00673F22">
      <w:pPr>
        <w:pStyle w:val="Doc-title"/>
      </w:pPr>
      <w:hyperlink r:id="rId2588" w:history="1">
        <w:r>
          <w:rPr>
            <w:rStyle w:val="Hyperlink"/>
          </w:rPr>
          <w:t>R2-2111163</w:t>
        </w:r>
      </w:hyperlink>
      <w:r w:rsidR="00673F22" w:rsidRPr="00211C68">
        <w:tab/>
        <w:t>Discussion on signalling aspects on RACH partitioning features</w:t>
      </w:r>
      <w:r w:rsidR="00673F22" w:rsidRPr="00211C68">
        <w:tab/>
        <w:t>LG Electronics Inc.</w:t>
      </w:r>
      <w:r w:rsidR="00673F22" w:rsidRPr="00211C68">
        <w:tab/>
        <w:t>discussion</w:t>
      </w:r>
      <w:r w:rsidR="00673F22" w:rsidRPr="00211C68">
        <w:tab/>
        <w:t>NR_SmallData_INACTIVE-Core, NR_slice-Core, NR_redcap-Core, NR_cov_enh-Core</w:t>
      </w:r>
    </w:p>
    <w:p w14:paraId="0C6D1534" w14:textId="77777777" w:rsidR="00673F22" w:rsidRPr="00211C68" w:rsidRDefault="00673F22" w:rsidP="00673F22">
      <w:pPr>
        <w:pStyle w:val="Heading3"/>
      </w:pPr>
      <w:bookmarkStart w:id="294" w:name="_Toc92750916"/>
      <w:r w:rsidRPr="00211C68">
        <w:t>8.18.2</w:t>
      </w:r>
      <w:r w:rsidRPr="00211C68">
        <w:tab/>
        <w:t>Common aspects of RACH procedure</w:t>
      </w:r>
      <w:bookmarkEnd w:id="294"/>
      <w:r w:rsidRPr="00211C68">
        <w:t xml:space="preserve"> </w:t>
      </w:r>
    </w:p>
    <w:p w14:paraId="4FD3267C" w14:textId="77777777" w:rsidR="00673F22" w:rsidRPr="00211C68" w:rsidRDefault="00673F22" w:rsidP="00673F22">
      <w:pPr>
        <w:pStyle w:val="Comments"/>
      </w:pPr>
      <w:r w:rsidRPr="00211C68">
        <w:t>RACH procedure and input for handling of the common MAC aspects including handling of RACH initiation, retransmissions etc</w:t>
      </w:r>
    </w:p>
    <w:p w14:paraId="72783E88" w14:textId="77777777" w:rsidR="00673F22" w:rsidRPr="00211C68" w:rsidRDefault="00673F22" w:rsidP="00673F22">
      <w:pPr>
        <w:pStyle w:val="Doc-title"/>
        <w:rPr>
          <w:b/>
          <w:bCs/>
        </w:rPr>
      </w:pPr>
      <w:r w:rsidRPr="00211C68">
        <w:rPr>
          <w:b/>
          <w:bCs/>
        </w:rPr>
        <w:t>From [AT116-e][112][CovEnh] Coverage enhancements aspects (ZTE)</w:t>
      </w:r>
    </w:p>
    <w:p w14:paraId="0A03DF4C" w14:textId="77777777" w:rsidR="00673F22" w:rsidRPr="00211C68" w:rsidRDefault="00673F22" w:rsidP="00673F22">
      <w:pPr>
        <w:pStyle w:val="Doc-text2"/>
      </w:pPr>
    </w:p>
    <w:p w14:paraId="519A0BB3" w14:textId="77777777" w:rsidR="00673F22" w:rsidRPr="00211C68" w:rsidRDefault="00673F22" w:rsidP="00673F22">
      <w:pPr>
        <w:pStyle w:val="Doc-text2"/>
      </w:pPr>
      <w:r w:rsidRPr="00211C68">
        <w:t>Working Assumptions (to be confirmed in the common RACH session):</w:t>
      </w:r>
    </w:p>
    <w:p w14:paraId="1DBFA87F" w14:textId="77777777" w:rsidR="00673F22" w:rsidRPr="00211C68" w:rsidRDefault="00673F22" w:rsidP="00673F22">
      <w:pPr>
        <w:pStyle w:val="Doc-text2"/>
      </w:pPr>
      <w:r w:rsidRPr="00211C68">
        <w:t>1.     From CE perspective, carrier selection and BWP selection are performed ahead of CE selection during RACH procedure.</w:t>
      </w:r>
    </w:p>
    <w:p w14:paraId="5CAFDB23" w14:textId="77777777" w:rsidR="00673F22" w:rsidRPr="00211C68" w:rsidRDefault="00673F22" w:rsidP="00673F22">
      <w:pPr>
        <w:pStyle w:val="Doc-text2"/>
      </w:pPr>
      <w:r w:rsidRPr="00211C68">
        <w:t>2.     From CE perspective, UE compares the RSRP of DL path-loss reference with the Msg3 repetition threshold [rsrp-Threshold-Msg3Rep] during the RACH initialization procedure and decides whether to use CE or non-CE RA.</w:t>
      </w:r>
    </w:p>
    <w:p w14:paraId="6176C719" w14:textId="77777777" w:rsidR="00673F22" w:rsidRPr="00211C68" w:rsidRDefault="00673F22" w:rsidP="00673F22">
      <w:pPr>
        <w:pStyle w:val="Doc-text2"/>
      </w:pPr>
      <w:r w:rsidRPr="00211C68">
        <w:t>3.     From CE perspective, if CE RA is selected, then the decision doesn’t change during the entire RACH procedure (i.e. until RACH failure).</w:t>
      </w:r>
    </w:p>
    <w:p w14:paraId="24C0EDD0" w14:textId="77777777" w:rsidR="00673F22" w:rsidRPr="00211C68" w:rsidRDefault="00673F22" w:rsidP="00673F22">
      <w:pPr>
        <w:pStyle w:val="Doc-text2"/>
        <w:ind w:left="0" w:firstLine="0"/>
      </w:pPr>
    </w:p>
    <w:p w14:paraId="18701557" w14:textId="77777777" w:rsidR="00673F22" w:rsidRPr="00211C68" w:rsidRDefault="00673F22" w:rsidP="00673F22">
      <w:pPr>
        <w:pStyle w:val="Doc-text2"/>
      </w:pPr>
      <w:r w:rsidRPr="00211C68">
        <w:t>=&gt;</w:t>
      </w:r>
      <w:r w:rsidRPr="00211C68">
        <w:tab/>
        <w:t xml:space="preserve">confirm working assumption </w:t>
      </w:r>
    </w:p>
    <w:p w14:paraId="1EEF56BE" w14:textId="77777777" w:rsidR="00673F22" w:rsidRPr="00211C68" w:rsidRDefault="00673F22" w:rsidP="00673F22">
      <w:pPr>
        <w:pStyle w:val="Doc-text2"/>
      </w:pPr>
    </w:p>
    <w:p w14:paraId="5EDF69F9" w14:textId="77777777" w:rsidR="00673F22" w:rsidRPr="00211C68" w:rsidRDefault="00673F22" w:rsidP="00673F22">
      <w:pPr>
        <w:pStyle w:val="Doc-title"/>
        <w:rPr>
          <w:b/>
          <w:bCs/>
        </w:rPr>
      </w:pPr>
      <w:r w:rsidRPr="00211C68">
        <w:rPr>
          <w:b/>
          <w:bCs/>
        </w:rPr>
        <w:t>Priority order for subset of features</w:t>
      </w:r>
    </w:p>
    <w:p w14:paraId="3BF16314" w14:textId="2B3D1321" w:rsidR="00673F22" w:rsidRPr="00211C68" w:rsidRDefault="00005BAE" w:rsidP="00673F22">
      <w:pPr>
        <w:pStyle w:val="Doc-title"/>
      </w:pPr>
      <w:hyperlink r:id="rId2589" w:history="1">
        <w:r>
          <w:rPr>
            <w:rStyle w:val="Hyperlink"/>
          </w:rPr>
          <w:t>R2-2109452</w:t>
        </w:r>
      </w:hyperlink>
      <w:r w:rsidR="00673F22" w:rsidRPr="00211C68">
        <w:tab/>
        <w:t>Selection and fallback between RACH partitions</w:t>
      </w:r>
      <w:r w:rsidR="00673F22" w:rsidRPr="00211C68">
        <w:tab/>
        <w:t>Qualcomm Incorporated</w:t>
      </w:r>
      <w:r w:rsidR="00673F22" w:rsidRPr="00211C68">
        <w:tab/>
        <w:t>discussion</w:t>
      </w:r>
      <w:r w:rsidR="00673F22" w:rsidRPr="00211C68">
        <w:tab/>
        <w:t>Rel-17</w:t>
      </w:r>
    </w:p>
    <w:p w14:paraId="3672C624" w14:textId="77777777" w:rsidR="00673F22" w:rsidRPr="00211C68" w:rsidRDefault="00673F22" w:rsidP="00673F22">
      <w:pPr>
        <w:pStyle w:val="Doc-text2"/>
        <w:rPr>
          <w:i/>
          <w:iCs/>
        </w:rPr>
      </w:pPr>
      <w:r w:rsidRPr="00211C68">
        <w:rPr>
          <w:i/>
          <w:iCs/>
        </w:rPr>
        <w:t>Proposal 1  Selection criterion for each RACH feature is configured per partition instead of per feature</w:t>
      </w:r>
    </w:p>
    <w:p w14:paraId="6C281EAE" w14:textId="77777777" w:rsidR="00673F22" w:rsidRPr="00211C68" w:rsidRDefault="00673F22" w:rsidP="00673F22">
      <w:pPr>
        <w:pStyle w:val="Doc-text2"/>
      </w:pPr>
      <w:r w:rsidRPr="00211C68">
        <w:t>-</w:t>
      </w:r>
      <w:r w:rsidRPr="00211C68">
        <w:tab/>
        <w:t xml:space="preserve">Ericsson thinks that this a strange configuration and whether this a scenario we want to address.  Qualcomm thinks that it is unlikely that the network configures all and rather selects.  ZTE agrees with Ericsson, the network should configure all relevant configuration.  ZTE thinks that to reduce complexity we can leave this to UE implementation in case of missing combination.  LG, Apple, InterDigital, CATT agrees with ZTE.   Huawei thinks that it is clear that the network will not provide all the configuration and if the network doesn’t provide this combination it should be able to select a partition and it should be specified to have a predictable UE behaviour.  Nokia agrees.  </w:t>
      </w:r>
    </w:p>
    <w:p w14:paraId="5A2DDD9D" w14:textId="77777777" w:rsidR="00673F22" w:rsidRPr="00211C68" w:rsidRDefault="00673F22" w:rsidP="00673F22">
      <w:pPr>
        <w:pStyle w:val="Doc-text2"/>
      </w:pPr>
      <w:r w:rsidRPr="00211C68">
        <w:t>-</w:t>
      </w:r>
      <w:r w:rsidRPr="00211C68">
        <w:tab/>
        <w:t>Nokia understands that we are trying to build a common framework but it seems that we are increasing complexity.</w:t>
      </w:r>
    </w:p>
    <w:p w14:paraId="2C9BB929" w14:textId="77777777" w:rsidR="00673F22" w:rsidRPr="00211C68" w:rsidRDefault="00673F22" w:rsidP="00673F22">
      <w:pPr>
        <w:pStyle w:val="Doc-text2"/>
      </w:pPr>
      <w:r w:rsidRPr="00211C68">
        <w:t>=&gt;</w:t>
      </w:r>
      <w:r w:rsidRPr="00211C68">
        <w:tab/>
        <w:t>Noted</w:t>
      </w:r>
    </w:p>
    <w:p w14:paraId="6D1B2DA9" w14:textId="77777777" w:rsidR="00673F22" w:rsidRPr="00211C68" w:rsidRDefault="00673F22" w:rsidP="00673F22">
      <w:pPr>
        <w:pStyle w:val="Doc-text2"/>
      </w:pPr>
    </w:p>
    <w:p w14:paraId="46B3AF72" w14:textId="77777777" w:rsidR="00673F22" w:rsidRPr="00211C68" w:rsidRDefault="00673F22" w:rsidP="00673F22">
      <w:pPr>
        <w:pStyle w:val="Doc-text2"/>
        <w:pBdr>
          <w:top w:val="single" w:sz="4" w:space="1" w:color="auto"/>
          <w:left w:val="single" w:sz="4" w:space="4" w:color="auto"/>
          <w:bottom w:val="single" w:sz="4" w:space="1" w:color="auto"/>
          <w:right w:val="single" w:sz="4" w:space="4" w:color="auto"/>
        </w:pBdr>
        <w:rPr>
          <w:b/>
          <w:bCs/>
        </w:rPr>
      </w:pPr>
      <w:r w:rsidRPr="00211C68">
        <w:rPr>
          <w:b/>
          <w:bCs/>
        </w:rPr>
        <w:lastRenderedPageBreak/>
        <w:t>Agreements</w:t>
      </w:r>
    </w:p>
    <w:p w14:paraId="765E7669" w14:textId="77777777" w:rsidR="00673F22" w:rsidRPr="00211C68" w:rsidRDefault="00673F22" w:rsidP="00673F22">
      <w:pPr>
        <w:pStyle w:val="Doc-text2"/>
        <w:pBdr>
          <w:top w:val="single" w:sz="4" w:space="1" w:color="auto"/>
          <w:left w:val="single" w:sz="4" w:space="4" w:color="auto"/>
          <w:bottom w:val="single" w:sz="4" w:space="1" w:color="auto"/>
          <w:right w:val="single" w:sz="4" w:space="4" w:color="auto"/>
        </w:pBdr>
      </w:pPr>
      <w:r w:rsidRPr="00211C68">
        <w:t>1</w:t>
      </w:r>
      <w:r w:rsidRPr="00211C68">
        <w:tab/>
        <w:t xml:space="preserve">RAN2 assumes that the network may not provide all possible permutation.  FFS whether the selection in case of missing combination is specified or left to UE implementation </w:t>
      </w:r>
    </w:p>
    <w:p w14:paraId="20F19DB9" w14:textId="77777777" w:rsidR="00673F22" w:rsidRPr="00211C68" w:rsidRDefault="00673F22" w:rsidP="00673F22">
      <w:pPr>
        <w:pStyle w:val="Doc-text2"/>
        <w:pBdr>
          <w:top w:val="single" w:sz="4" w:space="1" w:color="auto"/>
          <w:left w:val="single" w:sz="4" w:space="4" w:color="auto"/>
          <w:bottom w:val="single" w:sz="4" w:space="1" w:color="auto"/>
          <w:right w:val="single" w:sz="4" w:space="4" w:color="auto"/>
        </w:pBdr>
      </w:pPr>
      <w:r w:rsidRPr="00211C68">
        <w:t>2</w:t>
      </w:r>
      <w:r w:rsidRPr="00211C68">
        <w:tab/>
        <w:t xml:space="preserve">For slicing, unified partitioning framework should take priority </w:t>
      </w:r>
    </w:p>
    <w:p w14:paraId="703C742E" w14:textId="77777777" w:rsidR="00673F22" w:rsidRPr="00211C68" w:rsidRDefault="00673F22" w:rsidP="00673F22">
      <w:pPr>
        <w:pStyle w:val="Doc-text2"/>
      </w:pPr>
      <w:r w:rsidRPr="00211C68">
        <w:t>FFS for next meeting – whether RAN2 confirms the following agreements/assumption made in the Slicing WI regarding fallback for slice-specific 2-step RACH</w:t>
      </w:r>
    </w:p>
    <w:p w14:paraId="5A420ED5" w14:textId="77777777" w:rsidR="00673F22" w:rsidRPr="00211C68" w:rsidRDefault="00673F22" w:rsidP="00673F22">
      <w:pPr>
        <w:pStyle w:val="Doc-text2"/>
      </w:pPr>
      <w:r w:rsidRPr="00211C68">
        <w:tab/>
        <w:t>=&gt;</w:t>
      </w:r>
      <w:r w:rsidRPr="00211C68">
        <w:tab/>
        <w:t>The agreement 9 needs to be aligned to common framework where the UE falls back (switching) to the same RA type it has initially selected and we will update the wording next meeting</w:t>
      </w:r>
    </w:p>
    <w:p w14:paraId="333FE09D" w14:textId="77777777" w:rsidR="00673F22" w:rsidRPr="00211C68" w:rsidRDefault="00673F22" w:rsidP="00673F22">
      <w:pPr>
        <w:spacing w:before="120" w:after="60"/>
        <w:ind w:left="1968" w:hanging="346"/>
      </w:pPr>
      <w:r w:rsidRPr="00211C68">
        <w:t>6  For RACH type selection, UE first selects between slice-specific and common RACH, then selects between 2-step and 4-step.</w:t>
      </w:r>
    </w:p>
    <w:p w14:paraId="3498BBB5" w14:textId="77777777" w:rsidR="00673F22" w:rsidRPr="00211C68" w:rsidRDefault="00673F22" w:rsidP="00673F22">
      <w:pPr>
        <w:spacing w:after="60"/>
        <w:ind w:left="1622"/>
        <w:rPr>
          <w:b/>
          <w:bCs/>
        </w:rPr>
      </w:pPr>
      <w:r w:rsidRPr="00211C68">
        <w:rPr>
          <w:b/>
          <w:bCs/>
        </w:rPr>
        <w:t>9  The following fallback case is supported?:</w:t>
      </w:r>
    </w:p>
    <w:p w14:paraId="6265CBF8" w14:textId="77777777" w:rsidR="00673F22" w:rsidRPr="00211C68" w:rsidRDefault="00673F22" w:rsidP="00673F22">
      <w:pPr>
        <w:spacing w:after="60"/>
        <w:ind w:left="2236" w:hanging="270"/>
        <w:rPr>
          <w:b/>
          <w:bCs/>
        </w:rPr>
      </w:pPr>
      <w:r w:rsidRPr="00211C68">
        <w:rPr>
          <w:b/>
          <w:bCs/>
        </w:rPr>
        <w:t>–</w:t>
      </w:r>
      <w:r w:rsidRPr="00211C68">
        <w:rPr>
          <w:b/>
          <w:bCs/>
        </w:rPr>
        <w:tab/>
        <w:t xml:space="preserve">Fallback case 2: Fallback from 2-step slice specific RACH to 4-step common RACH, if 4-step slice specific RACH is not configured. </w:t>
      </w:r>
    </w:p>
    <w:p w14:paraId="764ED24A" w14:textId="77777777" w:rsidR="00673F22" w:rsidRPr="00211C68" w:rsidRDefault="00673F22" w:rsidP="00673F22">
      <w:pPr>
        <w:spacing w:after="60"/>
        <w:ind w:left="1622"/>
      </w:pPr>
      <w:r w:rsidRPr="00211C68">
        <w:t>10 The following fallback cases are not supported in this release:</w:t>
      </w:r>
    </w:p>
    <w:p w14:paraId="48E661FC" w14:textId="77777777" w:rsidR="00673F22" w:rsidRPr="00211C68" w:rsidRDefault="00673F22" w:rsidP="00673F22">
      <w:pPr>
        <w:spacing w:after="60"/>
        <w:ind w:left="2236" w:hanging="270"/>
      </w:pPr>
      <w:r w:rsidRPr="00211C68">
        <w:t>–</w:t>
      </w:r>
      <w:r w:rsidRPr="00211C68">
        <w:tab/>
        <w:t>Fallback case 1: Fallback from 4-step slice specific RACH to 4-step common RACH</w:t>
      </w:r>
    </w:p>
    <w:p w14:paraId="4949D930" w14:textId="77777777" w:rsidR="00673F22" w:rsidRPr="00211C68" w:rsidRDefault="00673F22" w:rsidP="00673F22">
      <w:pPr>
        <w:spacing w:after="80"/>
        <w:ind w:left="2242" w:hanging="274"/>
      </w:pPr>
      <w:r w:rsidRPr="00211C68">
        <w:t>–</w:t>
      </w:r>
      <w:r w:rsidRPr="00211C68">
        <w:tab/>
        <w:t>Fallback case 3: Fallback from 2-step slice specific RACH to 2-step common RACH, if neither 4-step slice specific RACH nor 4-step common RACH is configured</w:t>
      </w:r>
    </w:p>
    <w:p w14:paraId="311DDBB5" w14:textId="77777777" w:rsidR="00673F22" w:rsidRPr="00211C68" w:rsidRDefault="00673F22" w:rsidP="00673F22">
      <w:pPr>
        <w:pStyle w:val="Doc-text2"/>
      </w:pPr>
      <w:r w:rsidRPr="00211C68">
        <w:tab/>
      </w:r>
    </w:p>
    <w:p w14:paraId="61827D5A" w14:textId="77777777" w:rsidR="00673F22" w:rsidRPr="00211C68" w:rsidRDefault="00673F22" w:rsidP="00673F22">
      <w:pPr>
        <w:pStyle w:val="Doc-text2"/>
        <w:ind w:left="0" w:firstLine="0"/>
      </w:pPr>
      <w:r w:rsidRPr="00211C68">
        <w:t>Not treated</w:t>
      </w:r>
    </w:p>
    <w:p w14:paraId="660FD44A" w14:textId="77777777" w:rsidR="00673F22" w:rsidRPr="00211C68" w:rsidRDefault="00673F22" w:rsidP="00673F22">
      <w:pPr>
        <w:pStyle w:val="Doc-text2"/>
        <w:ind w:left="0" w:firstLine="0"/>
        <w:rPr>
          <w:b/>
          <w:bCs/>
        </w:rPr>
      </w:pPr>
      <w:r w:rsidRPr="00211C68">
        <w:rPr>
          <w:b/>
          <w:bCs/>
        </w:rPr>
        <w:t>RNTI collision</w:t>
      </w:r>
    </w:p>
    <w:p w14:paraId="084FF89F" w14:textId="5BEEFB0B" w:rsidR="00673F22" w:rsidRPr="00211C68" w:rsidRDefault="00005BAE" w:rsidP="00673F22">
      <w:pPr>
        <w:pStyle w:val="Doc-title"/>
      </w:pPr>
      <w:hyperlink r:id="rId2590" w:history="1">
        <w:r>
          <w:rPr>
            <w:rStyle w:val="Hyperlink"/>
          </w:rPr>
          <w:t>R2-2110560</w:t>
        </w:r>
      </w:hyperlink>
      <w:r w:rsidR="00673F22" w:rsidRPr="00211C68">
        <w:tab/>
        <w:t>RNTI collision problem for Rel-17 features</w:t>
      </w:r>
      <w:r w:rsidR="00673F22" w:rsidRPr="00211C68">
        <w:tab/>
        <w:t>Ericsson</w:t>
      </w:r>
      <w:r w:rsidR="00673F22" w:rsidRPr="00211C68">
        <w:tab/>
        <w:t>discussion</w:t>
      </w:r>
      <w:r w:rsidR="00673F22" w:rsidRPr="00211C68">
        <w:tab/>
        <w:t>Rel-17</w:t>
      </w:r>
    </w:p>
    <w:p w14:paraId="7F01A827" w14:textId="77777777" w:rsidR="00673F22" w:rsidRPr="00211C68" w:rsidRDefault="00673F22" w:rsidP="00673F22">
      <w:pPr>
        <w:pStyle w:val="Doc-text2"/>
      </w:pPr>
      <w:r w:rsidRPr="00211C68">
        <w:t>Proposal 1           The additional PRACH configurations can use the RNTI addresses that are not used by the legacy PRACH configuration in that specific scenario</w:t>
      </w:r>
    </w:p>
    <w:p w14:paraId="7D9CC970" w14:textId="77777777" w:rsidR="00673F22" w:rsidRPr="00211C68" w:rsidRDefault="00673F22" w:rsidP="00673F22">
      <w:pPr>
        <w:pStyle w:val="Doc-text2"/>
      </w:pPr>
      <w:r w:rsidRPr="00211C68">
        <w:t>Proposal 2           A custom offset, signalled through RRC and associated to each PRACH configuration, is added in the formula for RA-RNTI and/or MSGB-RNTI. The legacy PRACH configuration it is assumed to have offset = 0</w:t>
      </w:r>
    </w:p>
    <w:p w14:paraId="02E8D5D6" w14:textId="77777777" w:rsidR="00673F22" w:rsidRPr="00211C68" w:rsidRDefault="00673F22" w:rsidP="00673F22">
      <w:pPr>
        <w:pStyle w:val="Doc-text2"/>
      </w:pPr>
    </w:p>
    <w:p w14:paraId="396027DE" w14:textId="78D2A903" w:rsidR="00673F22" w:rsidRPr="00211C68" w:rsidRDefault="00005BAE" w:rsidP="00673F22">
      <w:pPr>
        <w:pStyle w:val="Doc-title"/>
      </w:pPr>
      <w:hyperlink r:id="rId2591" w:history="1">
        <w:r>
          <w:rPr>
            <w:rStyle w:val="Hyperlink"/>
          </w:rPr>
          <w:t>R2-2110598</w:t>
        </w:r>
      </w:hyperlink>
      <w:r w:rsidR="00673F22" w:rsidRPr="00211C68">
        <w:tab/>
        <w:t>MAC aspects for RACH partitioning</w:t>
      </w:r>
      <w:r w:rsidR="00673F22" w:rsidRPr="00211C68">
        <w:tab/>
        <w:t>Huawei, HiSilicon</w:t>
      </w:r>
      <w:r w:rsidR="00673F22" w:rsidRPr="00211C68">
        <w:tab/>
        <w:t>discussion</w:t>
      </w:r>
      <w:r w:rsidR="00673F22" w:rsidRPr="00211C68">
        <w:tab/>
        <w:t>Rel-17</w:t>
      </w:r>
      <w:r w:rsidR="00673F22" w:rsidRPr="00211C68">
        <w:tab/>
        <w:t>NR_SmallData_INACTIVE-Core, NR_slice-Core, NR_redcap-Core, NR_cov_enh-Core</w:t>
      </w:r>
    </w:p>
    <w:p w14:paraId="38E6412C" w14:textId="77777777" w:rsidR="00673F22" w:rsidRPr="00211C68" w:rsidRDefault="00673F22" w:rsidP="00673F22">
      <w:pPr>
        <w:pStyle w:val="Doc-text2"/>
        <w:tabs>
          <w:tab w:val="left" w:pos="4177"/>
        </w:tabs>
      </w:pPr>
      <w:r w:rsidRPr="00211C68">
        <w:t>Observation 1: Legacy UEs are not required to decode RAR/MSGB for Rel-17 feature and feature combination.</w:t>
      </w:r>
    </w:p>
    <w:p w14:paraId="745F1770" w14:textId="77777777" w:rsidR="00673F22" w:rsidRPr="00211C68" w:rsidRDefault="00673F22" w:rsidP="00673F22">
      <w:pPr>
        <w:pStyle w:val="Doc-text2"/>
        <w:tabs>
          <w:tab w:val="left" w:pos="4177"/>
        </w:tabs>
      </w:pPr>
      <w:r w:rsidRPr="00211C68">
        <w:t>Observation 2: With the introduction of feature and feature combination specific RA configurations, it will be extremely hard, if not impossible, to resolve RNTI collision issue by network implementation (e.g. it may be impossible for the network to configure ROs of different features and feature combinations at different time).</w:t>
      </w:r>
    </w:p>
    <w:p w14:paraId="7F131773" w14:textId="77777777" w:rsidR="00673F22" w:rsidRPr="00211C68" w:rsidRDefault="00673F22" w:rsidP="00673F22">
      <w:pPr>
        <w:pStyle w:val="Doc-text2"/>
        <w:tabs>
          <w:tab w:val="clear" w:pos="1622"/>
          <w:tab w:val="left" w:pos="4177"/>
        </w:tabs>
      </w:pPr>
      <w:r w:rsidRPr="00211C68">
        <w:t>Proposal 6: To avoid RA-RNTI/MSGB-RNTI collision issue, the network should be able to (optionally) configure a feature (combination) specific search space for RAR/MSGB monitoring.</w:t>
      </w:r>
    </w:p>
    <w:p w14:paraId="1A77890C" w14:textId="77777777" w:rsidR="00673F22" w:rsidRPr="00211C68" w:rsidRDefault="00673F22" w:rsidP="00673F22">
      <w:pPr>
        <w:pStyle w:val="Doc-text2"/>
        <w:tabs>
          <w:tab w:val="clear" w:pos="1622"/>
          <w:tab w:val="left" w:pos="4177"/>
        </w:tabs>
      </w:pPr>
    </w:p>
    <w:p w14:paraId="76D144FB" w14:textId="77777777" w:rsidR="00673F22" w:rsidRPr="00211C68" w:rsidRDefault="00673F22" w:rsidP="00673F22">
      <w:pPr>
        <w:pStyle w:val="Doc-title"/>
        <w:rPr>
          <w:b/>
          <w:bCs/>
        </w:rPr>
      </w:pPr>
      <w:r w:rsidRPr="00211C68">
        <w:rPr>
          <w:b/>
          <w:bCs/>
        </w:rPr>
        <w:t>Overall UP procedure</w:t>
      </w:r>
    </w:p>
    <w:p w14:paraId="55505728" w14:textId="6185666F" w:rsidR="00673F22" w:rsidRPr="00211C68" w:rsidRDefault="00005BAE" w:rsidP="00673F22">
      <w:pPr>
        <w:pStyle w:val="Doc-title"/>
      </w:pPr>
      <w:hyperlink r:id="rId2592" w:history="1">
        <w:r>
          <w:rPr>
            <w:rStyle w:val="Hyperlink"/>
          </w:rPr>
          <w:t>R2-2110578</w:t>
        </w:r>
      </w:hyperlink>
      <w:r w:rsidR="00673F22" w:rsidRPr="00211C68">
        <w:tab/>
        <w:t>User plane aspects of RACH partitioning</w:t>
      </w:r>
      <w:r w:rsidR="00673F22" w:rsidRPr="00211C68">
        <w:tab/>
        <w:t>ZTE Corporation, Sanechips</w:t>
      </w:r>
      <w:r w:rsidR="00673F22" w:rsidRPr="00211C68">
        <w:tab/>
        <w:t>discussion</w:t>
      </w:r>
      <w:r w:rsidR="00673F22" w:rsidRPr="00211C68">
        <w:tab/>
        <w:t>Rel-17</w:t>
      </w:r>
    </w:p>
    <w:p w14:paraId="062C6AAF" w14:textId="77777777" w:rsidR="00673F22" w:rsidRPr="00211C68" w:rsidRDefault="00673F22" w:rsidP="00673F22">
      <w:pPr>
        <w:pStyle w:val="Doc-text2"/>
      </w:pPr>
    </w:p>
    <w:p w14:paraId="7105642F" w14:textId="77777777" w:rsidR="00673F22" w:rsidRPr="00211C68" w:rsidRDefault="00673F22" w:rsidP="00673F22">
      <w:pPr>
        <w:pStyle w:val="Doc-text2"/>
      </w:pPr>
    </w:p>
    <w:p w14:paraId="76E14A25" w14:textId="4E4CDACC" w:rsidR="00673F22" w:rsidRPr="00211C68" w:rsidRDefault="00005BAE" w:rsidP="00673F22">
      <w:pPr>
        <w:pStyle w:val="Doc-title"/>
      </w:pPr>
      <w:hyperlink r:id="rId2593" w:history="1">
        <w:r>
          <w:rPr>
            <w:rStyle w:val="Hyperlink"/>
          </w:rPr>
          <w:t>R2-2109532</w:t>
        </w:r>
      </w:hyperlink>
      <w:r w:rsidR="00673F22" w:rsidRPr="00211C68">
        <w:tab/>
        <w:t>RA Procedure Aspects</w:t>
      </w:r>
      <w:r w:rsidR="00673F22" w:rsidRPr="00211C68">
        <w:tab/>
        <w:t>Samsung Electronics Co., Ltd</w:t>
      </w:r>
      <w:r w:rsidR="00673F22" w:rsidRPr="00211C68">
        <w:tab/>
        <w:t>discussion</w:t>
      </w:r>
      <w:r w:rsidR="00673F22" w:rsidRPr="00211C68">
        <w:tab/>
        <w:t>Rel-17</w:t>
      </w:r>
      <w:r w:rsidR="00673F22" w:rsidRPr="00211C68">
        <w:tab/>
        <w:t>NR_cov_enh-Core, NR_SmallData_INACTIVE-Core, NR_slice-Core</w:t>
      </w:r>
    </w:p>
    <w:p w14:paraId="3BE65D03" w14:textId="68750712" w:rsidR="00673F22" w:rsidRPr="00211C68" w:rsidRDefault="00005BAE" w:rsidP="00673F22">
      <w:pPr>
        <w:pStyle w:val="Doc-title"/>
      </w:pPr>
      <w:hyperlink r:id="rId2594" w:history="1">
        <w:r>
          <w:rPr>
            <w:rStyle w:val="Hyperlink"/>
          </w:rPr>
          <w:t>R2-2109542</w:t>
        </w:r>
      </w:hyperlink>
      <w:r w:rsidR="00673F22" w:rsidRPr="00211C68">
        <w:tab/>
        <w:t>Considerations on the common aspects of RACH procedure</w:t>
      </w:r>
      <w:r w:rsidR="00673F22" w:rsidRPr="00211C68">
        <w:tab/>
        <w:t>Beijing Xiaomi Software Tech</w:t>
      </w:r>
      <w:r w:rsidR="00673F22" w:rsidRPr="00211C68">
        <w:tab/>
        <w:t>discussion</w:t>
      </w:r>
      <w:r w:rsidR="00673F22" w:rsidRPr="00211C68">
        <w:tab/>
        <w:t>Rel-17</w:t>
      </w:r>
    </w:p>
    <w:p w14:paraId="0F8B0167" w14:textId="011BD260" w:rsidR="00673F22" w:rsidRPr="00211C68" w:rsidRDefault="00005BAE" w:rsidP="00673F22">
      <w:pPr>
        <w:pStyle w:val="Doc-title"/>
      </w:pPr>
      <w:hyperlink r:id="rId2595" w:history="1">
        <w:r>
          <w:rPr>
            <w:rStyle w:val="Hyperlink"/>
          </w:rPr>
          <w:t>R2-2109882</w:t>
        </w:r>
      </w:hyperlink>
      <w:r w:rsidR="00673F22" w:rsidRPr="00211C68">
        <w:tab/>
        <w:t>RACH resource/configuration selection and fallback mechanism</w:t>
      </w:r>
      <w:r w:rsidR="00673F22" w:rsidRPr="00211C68">
        <w:tab/>
        <w:t>Intel Corporation</w:t>
      </w:r>
      <w:r w:rsidR="00673F22" w:rsidRPr="00211C68">
        <w:tab/>
        <w:t>discussion</w:t>
      </w:r>
      <w:r w:rsidR="00673F22" w:rsidRPr="00211C68">
        <w:tab/>
        <w:t>Rel-17</w:t>
      </w:r>
      <w:r w:rsidR="00673F22" w:rsidRPr="00211C68">
        <w:tab/>
        <w:t>NR_cov_enh-Core, NR_redcap-Core, NR_UE_pow_sav_enh-Core, NR_slice-Core</w:t>
      </w:r>
    </w:p>
    <w:p w14:paraId="62C18091" w14:textId="324729C3" w:rsidR="00673F22" w:rsidRPr="00211C68" w:rsidRDefault="00005BAE" w:rsidP="00673F22">
      <w:pPr>
        <w:pStyle w:val="Doc-title"/>
      </w:pPr>
      <w:hyperlink r:id="rId2596" w:history="1">
        <w:r>
          <w:rPr>
            <w:rStyle w:val="Hyperlink"/>
          </w:rPr>
          <w:t>R2-2110260</w:t>
        </w:r>
      </w:hyperlink>
      <w:r w:rsidR="00673F22" w:rsidRPr="00211C68">
        <w:tab/>
        <w:t>Discussion on RACH indication and partitioning</w:t>
      </w:r>
      <w:r w:rsidR="00673F22" w:rsidRPr="00211C68">
        <w:tab/>
        <w:t>CMCC</w:t>
      </w:r>
      <w:r w:rsidR="00673F22" w:rsidRPr="00211C68">
        <w:tab/>
        <w:t>discussion</w:t>
      </w:r>
      <w:r w:rsidR="00673F22" w:rsidRPr="00211C68">
        <w:tab/>
        <w:t>Rel-17</w:t>
      </w:r>
    </w:p>
    <w:p w14:paraId="346E24B3" w14:textId="4F574AEB" w:rsidR="00673F22" w:rsidRPr="00211C68" w:rsidRDefault="00005BAE" w:rsidP="00673F22">
      <w:pPr>
        <w:pStyle w:val="Doc-title"/>
      </w:pPr>
      <w:hyperlink r:id="rId2597" w:history="1">
        <w:r>
          <w:rPr>
            <w:rStyle w:val="Hyperlink"/>
          </w:rPr>
          <w:t>R2-2110665</w:t>
        </w:r>
      </w:hyperlink>
      <w:r w:rsidR="00673F22" w:rsidRPr="00211C68">
        <w:tab/>
        <w:t>Overview of RACH resource selection</w:t>
      </w:r>
      <w:r w:rsidR="00673F22" w:rsidRPr="00211C68">
        <w:tab/>
        <w:t>NEC</w:t>
      </w:r>
      <w:r w:rsidR="00673F22" w:rsidRPr="00211C68">
        <w:tab/>
        <w:t>discussion</w:t>
      </w:r>
      <w:r w:rsidR="00673F22" w:rsidRPr="00211C68">
        <w:tab/>
        <w:t>Rel-17</w:t>
      </w:r>
      <w:r w:rsidR="00673F22" w:rsidRPr="00211C68">
        <w:tab/>
        <w:t>NR_redcap-Core, NR_cov_enh-Core, NR_SmallData_INACTIVE-Core, NR_slice-Core</w:t>
      </w:r>
    </w:p>
    <w:p w14:paraId="0082C1B2" w14:textId="53599CC3" w:rsidR="00673F22" w:rsidRPr="00211C68" w:rsidRDefault="00005BAE" w:rsidP="00673F22">
      <w:pPr>
        <w:pStyle w:val="Doc-title"/>
      </w:pPr>
      <w:hyperlink r:id="rId2598" w:history="1">
        <w:r>
          <w:rPr>
            <w:rStyle w:val="Hyperlink"/>
          </w:rPr>
          <w:t>R2-2110813</w:t>
        </w:r>
      </w:hyperlink>
      <w:r w:rsidR="00673F22" w:rsidRPr="00211C68">
        <w:tab/>
        <w:t>Selection of RACH partition</w:t>
      </w:r>
      <w:r w:rsidR="00673F22" w:rsidRPr="00211C68">
        <w:tab/>
        <w:t>Nokia, Nokia Shanghai Bell</w:t>
      </w:r>
      <w:r w:rsidR="00673F22" w:rsidRPr="00211C68">
        <w:tab/>
        <w:t>discussion</w:t>
      </w:r>
      <w:r w:rsidR="00673F22" w:rsidRPr="00211C68">
        <w:tab/>
        <w:t>Rel-17</w:t>
      </w:r>
      <w:r w:rsidR="00673F22" w:rsidRPr="00211C68">
        <w:tab/>
        <w:t>NR_SmallData_INACTIVE-Core</w:t>
      </w:r>
    </w:p>
    <w:p w14:paraId="334D74E6" w14:textId="0B95146D" w:rsidR="00673F22" w:rsidRPr="00211C68" w:rsidRDefault="00005BAE" w:rsidP="00673F22">
      <w:pPr>
        <w:pStyle w:val="Doc-title"/>
      </w:pPr>
      <w:hyperlink r:id="rId2599" w:history="1">
        <w:r>
          <w:rPr>
            <w:rStyle w:val="Hyperlink"/>
          </w:rPr>
          <w:t>R2-2110917</w:t>
        </w:r>
      </w:hyperlink>
      <w:r w:rsidR="00673F22" w:rsidRPr="00211C68">
        <w:tab/>
        <w:t>RACH indication and partitioning</w:t>
      </w:r>
      <w:r w:rsidR="00673F22" w:rsidRPr="00211C68">
        <w:tab/>
        <w:t>InterDigital</w:t>
      </w:r>
      <w:r w:rsidR="00673F22" w:rsidRPr="00211C68">
        <w:tab/>
        <w:t>discussion</w:t>
      </w:r>
      <w:r w:rsidR="00673F22" w:rsidRPr="00211C68">
        <w:tab/>
        <w:t>Rel-17</w:t>
      </w:r>
      <w:r w:rsidR="00673F22" w:rsidRPr="00211C68">
        <w:tab/>
        <w:t>NR_SmallData_INACTIVE-Core, NR_cov_enh-Core, NR_redcap-Core, NR_slice-Core</w:t>
      </w:r>
    </w:p>
    <w:p w14:paraId="3D8A6DFA" w14:textId="140971CF" w:rsidR="00673F22" w:rsidRPr="00211C68" w:rsidRDefault="00005BAE" w:rsidP="00673F22">
      <w:pPr>
        <w:pStyle w:val="Doc-title"/>
      </w:pPr>
      <w:hyperlink r:id="rId2600" w:history="1">
        <w:r>
          <w:rPr>
            <w:rStyle w:val="Hyperlink"/>
          </w:rPr>
          <w:t>R2-2110927</w:t>
        </w:r>
      </w:hyperlink>
      <w:r w:rsidR="00673F22" w:rsidRPr="00211C68">
        <w:tab/>
        <w:t>Discussion on RACH Partitioning in RA Procedure Aspect</w:t>
      </w:r>
      <w:r w:rsidR="00673F22" w:rsidRPr="00211C68">
        <w:tab/>
        <w:t>vivo</w:t>
      </w:r>
      <w:r w:rsidR="00673F22" w:rsidRPr="00211C68">
        <w:tab/>
        <w:t>discussion</w:t>
      </w:r>
      <w:r w:rsidR="00673F22" w:rsidRPr="00211C68">
        <w:tab/>
        <w:t>Rel-17</w:t>
      </w:r>
      <w:r w:rsidR="00673F22" w:rsidRPr="00211C68">
        <w:tab/>
        <w:t>NR_SmallData_INACTIVE-Core, NR_cov_enh-Core, NR_redcap-Core, NR_slice-Core</w:t>
      </w:r>
      <w:r w:rsidR="00673F22" w:rsidRPr="00211C68">
        <w:tab/>
      </w:r>
      <w:hyperlink r:id="rId2601" w:history="1">
        <w:r>
          <w:rPr>
            <w:rStyle w:val="Hyperlink"/>
          </w:rPr>
          <w:t>R2-2107058</w:t>
        </w:r>
      </w:hyperlink>
    </w:p>
    <w:p w14:paraId="02A9EDAC" w14:textId="07083ED5" w:rsidR="00673F22" w:rsidRPr="00211C68" w:rsidRDefault="00005BAE" w:rsidP="00673F22">
      <w:pPr>
        <w:pStyle w:val="Doc-title"/>
      </w:pPr>
      <w:hyperlink r:id="rId2602" w:history="1">
        <w:r>
          <w:rPr>
            <w:rStyle w:val="Hyperlink"/>
          </w:rPr>
          <w:t>R2-2111164</w:t>
        </w:r>
      </w:hyperlink>
      <w:r w:rsidR="00673F22" w:rsidRPr="00211C68">
        <w:tab/>
        <w:t>Discussion on common RA procedure for RACH partitioning features</w:t>
      </w:r>
      <w:r w:rsidR="00673F22" w:rsidRPr="00211C68">
        <w:tab/>
        <w:t>LG Electronics Inc.</w:t>
      </w:r>
      <w:r w:rsidR="00673F22" w:rsidRPr="00211C68">
        <w:tab/>
        <w:t>discussion</w:t>
      </w:r>
      <w:r w:rsidR="00673F22" w:rsidRPr="00211C68">
        <w:tab/>
        <w:t>NR_SmallData_INACTIVE-Core, NR_slice-Core, NR_redcap-Core, NR_cov_enh-Core</w:t>
      </w:r>
    </w:p>
    <w:p w14:paraId="5E9EA1B7" w14:textId="77777777" w:rsidR="00673F22" w:rsidRPr="00211C68" w:rsidRDefault="00673F22" w:rsidP="00673F22">
      <w:pPr>
        <w:pStyle w:val="Doc-text2"/>
      </w:pPr>
    </w:p>
    <w:p w14:paraId="061C8617" w14:textId="77777777" w:rsidR="007E73BC" w:rsidRPr="00211C68" w:rsidRDefault="007E73BC" w:rsidP="007E73BC">
      <w:pPr>
        <w:pStyle w:val="Heading2"/>
      </w:pPr>
      <w:bookmarkStart w:id="295" w:name="_Toc92750917"/>
      <w:r w:rsidRPr="00211C68">
        <w:t>8.19</w:t>
      </w:r>
      <w:r w:rsidRPr="00211C68">
        <w:tab/>
        <w:t>Coverage Enhancements</w:t>
      </w:r>
      <w:bookmarkEnd w:id="295"/>
    </w:p>
    <w:p w14:paraId="0F50DD47" w14:textId="77777777" w:rsidR="007E73BC" w:rsidRPr="00211C68" w:rsidRDefault="007E73BC" w:rsidP="007E73BC">
      <w:pPr>
        <w:pStyle w:val="Comments"/>
      </w:pPr>
      <w:r w:rsidRPr="00211C68">
        <w:t>(NR_cov_enh-Core; leading WG: RAN1; REL-17; WID: RP-211566)</w:t>
      </w:r>
    </w:p>
    <w:p w14:paraId="2C4593C2" w14:textId="77777777" w:rsidR="007E73BC" w:rsidRPr="00211C68" w:rsidRDefault="007E73BC" w:rsidP="007E73BC">
      <w:pPr>
        <w:pStyle w:val="Comments"/>
      </w:pPr>
      <w:r w:rsidRPr="00211C68">
        <w:t>Time budget: 0.5</w:t>
      </w:r>
    </w:p>
    <w:p w14:paraId="04423E57" w14:textId="77777777" w:rsidR="007E73BC" w:rsidRPr="00211C68" w:rsidRDefault="007E73BC" w:rsidP="007E73BC">
      <w:pPr>
        <w:pStyle w:val="Comments"/>
      </w:pPr>
      <w:r w:rsidRPr="00211C68">
        <w:t>Tdoc Limitation: 1 tdoc</w:t>
      </w:r>
    </w:p>
    <w:p w14:paraId="7C5E404E" w14:textId="77777777" w:rsidR="007E73BC" w:rsidRPr="00211C68" w:rsidRDefault="007E73BC" w:rsidP="007E73BC">
      <w:pPr>
        <w:pStyle w:val="Comments"/>
      </w:pPr>
      <w:r w:rsidRPr="00211C68">
        <w:t>Common aspects related to RACH indication (in MSG1) / RACH partitioning shall be submitted to 8.18</w:t>
      </w:r>
    </w:p>
    <w:p w14:paraId="46D5F316" w14:textId="77777777" w:rsidR="007E73BC" w:rsidRPr="00211C68" w:rsidRDefault="007E73BC" w:rsidP="007E73BC">
      <w:pPr>
        <w:pStyle w:val="Heading3"/>
        <w:rPr>
          <w:lang w:val="fr-FR"/>
        </w:rPr>
      </w:pPr>
      <w:bookmarkStart w:id="296" w:name="_Toc92750918"/>
      <w:r w:rsidRPr="00211C68">
        <w:rPr>
          <w:lang w:val="fr-FR"/>
        </w:rPr>
        <w:t>8.19.1</w:t>
      </w:r>
      <w:r w:rsidRPr="00211C68">
        <w:rPr>
          <w:lang w:val="fr-FR"/>
        </w:rPr>
        <w:tab/>
        <w:t>Organizational</w:t>
      </w:r>
      <w:bookmarkEnd w:id="296"/>
    </w:p>
    <w:p w14:paraId="18DB6B7C" w14:textId="77777777" w:rsidR="007E73BC" w:rsidRPr="00211C68" w:rsidRDefault="007E73BC" w:rsidP="007E73BC">
      <w:pPr>
        <w:pStyle w:val="Comments"/>
        <w:rPr>
          <w:lang w:val="fr-FR"/>
        </w:rPr>
      </w:pPr>
      <w:r w:rsidRPr="00211C68">
        <w:rPr>
          <w:lang w:val="fr-FR"/>
        </w:rPr>
        <w:t xml:space="preserve">Rapporteur input, incoming LS etc. </w:t>
      </w:r>
    </w:p>
    <w:p w14:paraId="34B73B61" w14:textId="30681DE9" w:rsidR="007E73BC" w:rsidRPr="00211C68" w:rsidRDefault="00005BAE" w:rsidP="007E73BC">
      <w:pPr>
        <w:pStyle w:val="Doc-title"/>
      </w:pPr>
      <w:hyperlink r:id="rId2603" w:history="1">
        <w:r>
          <w:rPr>
            <w:rStyle w:val="Hyperlink"/>
          </w:rPr>
          <w:t>R2-2111210</w:t>
        </w:r>
      </w:hyperlink>
      <w:r w:rsidR="007E73BC" w:rsidRPr="00211C68">
        <w:tab/>
        <w:t>Reply LS on Msg3 repetition in coverage enhancement (R1-2110585; contact: ZTE)</w:t>
      </w:r>
      <w:r w:rsidR="007E73BC" w:rsidRPr="00211C68">
        <w:tab/>
        <w:t>RAN1</w:t>
      </w:r>
      <w:r w:rsidR="007E73BC" w:rsidRPr="00211C68">
        <w:tab/>
        <w:t>LS in</w:t>
      </w:r>
      <w:r w:rsidR="007E73BC" w:rsidRPr="00211C68">
        <w:tab/>
        <w:t>Rel-17</w:t>
      </w:r>
      <w:r w:rsidR="007E73BC" w:rsidRPr="00211C68">
        <w:tab/>
        <w:t>NR_cov_enh-Core</w:t>
      </w:r>
      <w:r w:rsidR="007E73BC" w:rsidRPr="00211C68">
        <w:tab/>
        <w:t>To:RAN2</w:t>
      </w:r>
    </w:p>
    <w:p w14:paraId="746DCF14" w14:textId="77777777" w:rsidR="007E73BC" w:rsidRPr="00211C68" w:rsidRDefault="007E73BC" w:rsidP="007E73BC">
      <w:pPr>
        <w:pStyle w:val="Doc-text2"/>
      </w:pPr>
      <w:r w:rsidRPr="00211C68">
        <w:t>-</w:t>
      </w:r>
      <w:r w:rsidRPr="00211C68">
        <w:tab/>
        <w:t>Regarding the answer to Q2, Lenovo thinks the spirit of the response is that this can be up to RAN2 discussion. vivo agrees: we could decide and then confirm with RAN1</w:t>
      </w:r>
    </w:p>
    <w:p w14:paraId="33AE201D" w14:textId="48D7C7EA" w:rsidR="007E73BC" w:rsidRPr="00211C68" w:rsidRDefault="007E73BC" w:rsidP="00CF50A3">
      <w:pPr>
        <w:pStyle w:val="Doc-text2"/>
        <w:numPr>
          <w:ilvl w:val="0"/>
          <w:numId w:val="26"/>
        </w:numPr>
        <w:overflowPunct/>
        <w:autoSpaceDE/>
        <w:autoSpaceDN/>
        <w:adjustRightInd/>
        <w:textAlignment w:val="auto"/>
      </w:pPr>
      <w:r w:rsidRPr="00211C68">
        <w:t>Noted</w:t>
      </w:r>
    </w:p>
    <w:p w14:paraId="191D3E04" w14:textId="77777777" w:rsidR="002322E9" w:rsidRPr="00211C68" w:rsidRDefault="002322E9" w:rsidP="002322E9">
      <w:pPr>
        <w:pStyle w:val="Doc-text2"/>
      </w:pPr>
    </w:p>
    <w:p w14:paraId="3A12B71A" w14:textId="77777777" w:rsidR="007E73BC" w:rsidRPr="00211C68" w:rsidRDefault="007E73BC" w:rsidP="007E73BC">
      <w:pPr>
        <w:pStyle w:val="Heading3"/>
      </w:pPr>
      <w:bookmarkStart w:id="297" w:name="_Toc92750919"/>
      <w:r w:rsidRPr="00211C68">
        <w:t>8.19.2</w:t>
      </w:r>
      <w:r w:rsidRPr="00211C68">
        <w:tab/>
        <w:t>General</w:t>
      </w:r>
      <w:bookmarkEnd w:id="297"/>
    </w:p>
    <w:p w14:paraId="7B072D9E" w14:textId="77777777" w:rsidR="007E73BC" w:rsidRPr="00211C68" w:rsidRDefault="007E73BC" w:rsidP="007E73BC">
      <w:pPr>
        <w:pStyle w:val="Comments"/>
      </w:pPr>
      <w:r w:rsidRPr="00211C68">
        <w:t xml:space="preserve">RAN2 impact tech proposals. </w:t>
      </w:r>
    </w:p>
    <w:p w14:paraId="5D6E0A0C" w14:textId="0AF017F8" w:rsidR="007E73BC" w:rsidRPr="00211C68" w:rsidRDefault="00005BAE" w:rsidP="007E73BC">
      <w:pPr>
        <w:pStyle w:val="Doc-title"/>
      </w:pPr>
      <w:hyperlink r:id="rId2604" w:history="1">
        <w:r>
          <w:rPr>
            <w:rStyle w:val="Hyperlink"/>
          </w:rPr>
          <w:t>R2-2109894</w:t>
        </w:r>
      </w:hyperlink>
      <w:r w:rsidR="007E73BC" w:rsidRPr="00211C68">
        <w:tab/>
        <w:t>Consideration on Msg3 repetition in CE</w:t>
      </w:r>
      <w:r w:rsidR="007E73BC" w:rsidRPr="00211C68">
        <w:tab/>
        <w:t>ZTE Corporation, Sanechips</w:t>
      </w:r>
      <w:r w:rsidR="007E73BC" w:rsidRPr="00211C68">
        <w:tab/>
        <w:t>discussion</w:t>
      </w:r>
      <w:r w:rsidR="007E73BC" w:rsidRPr="00211C68">
        <w:tab/>
        <w:t>Rel-17</w:t>
      </w:r>
      <w:r w:rsidR="007E73BC" w:rsidRPr="00211C68">
        <w:tab/>
        <w:t>NR_cov_enh-Core</w:t>
      </w:r>
    </w:p>
    <w:p w14:paraId="61844DBE" w14:textId="77777777" w:rsidR="007E73BC" w:rsidRPr="00211C68" w:rsidRDefault="007E73BC" w:rsidP="007E73BC">
      <w:pPr>
        <w:pStyle w:val="Comments"/>
      </w:pPr>
      <w:r w:rsidRPr="00211C68">
        <w:t xml:space="preserve">Proposal 1: Confirm Msg3 repetition is supported on both NUL and SUL, and network can configure different RSRP thresholds for requesting Msg3 repetition on NUL and SUL.  </w:t>
      </w:r>
    </w:p>
    <w:p w14:paraId="2BA754A1" w14:textId="77777777" w:rsidR="007E73BC" w:rsidRPr="00211C68" w:rsidRDefault="007E73BC" w:rsidP="007E73BC">
      <w:pPr>
        <w:pStyle w:val="Doc-text2"/>
      </w:pPr>
      <w:r w:rsidRPr="00211C68">
        <w:t>-</w:t>
      </w:r>
      <w:r w:rsidRPr="00211C68">
        <w:tab/>
        <w:t>LGE would like to clarify the intention, what is the scenario when we need to configure repetitions on both SUL and NUL. ZTE thinks the network needs to consider UEs using SUL and NUL. HW supports this and this has been confirmed by RAN1</w:t>
      </w:r>
    </w:p>
    <w:p w14:paraId="4D667FD3"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7042AB99" w14:textId="77777777" w:rsidR="007E73BC" w:rsidRPr="00211C68" w:rsidRDefault="007E73BC" w:rsidP="007E73BC">
      <w:pPr>
        <w:pStyle w:val="Comments"/>
      </w:pPr>
      <w:r w:rsidRPr="00211C68">
        <w:t xml:space="preserve">Proposal 2: Group B preambles with Msg3 repetition is supported, it is up to network to decide whether to configure Group B together with Msg3 repetition.  </w:t>
      </w:r>
    </w:p>
    <w:p w14:paraId="48BE06A4" w14:textId="77777777" w:rsidR="007E73BC" w:rsidRPr="00211C68" w:rsidRDefault="007E73BC" w:rsidP="007E73BC">
      <w:pPr>
        <w:pStyle w:val="Doc-text2"/>
      </w:pPr>
      <w:r w:rsidRPr="00211C68">
        <w:t>-</w:t>
      </w:r>
      <w:r w:rsidRPr="00211C68">
        <w:tab/>
        <w:t xml:space="preserve">LGE is ok with p2 but wonders if this is also related to the discussion on common RACH aspects in the other session. So we could at least say that the decision needs to be confirmed in the other session. HW is ok to leave the final decision to the session on RACH partitioning. </w:t>
      </w:r>
    </w:p>
    <w:p w14:paraId="3D11975F" w14:textId="77777777" w:rsidR="007E73BC" w:rsidRPr="00211C68" w:rsidRDefault="007E73BC" w:rsidP="007E73BC">
      <w:pPr>
        <w:pStyle w:val="Doc-text2"/>
      </w:pPr>
      <w:r w:rsidRPr="00211C68">
        <w:t>-</w:t>
      </w:r>
      <w:r w:rsidRPr="00211C68">
        <w:tab/>
        <w:t>QC supports</w:t>
      </w:r>
    </w:p>
    <w:p w14:paraId="66E8F086" w14:textId="77777777" w:rsidR="007E73BC" w:rsidRPr="00211C68" w:rsidRDefault="007E73BC" w:rsidP="007E73BC">
      <w:pPr>
        <w:pStyle w:val="Doc-text2"/>
      </w:pPr>
      <w:r w:rsidRPr="00211C68">
        <w:t>-</w:t>
      </w:r>
      <w:r w:rsidRPr="00211C68">
        <w:tab/>
        <w:t>ZTE thinks this can be made compatible with the discussion on RACH partitioning. Nokia agrees. IDC as well. vivo/Intel also support p2</w:t>
      </w:r>
    </w:p>
    <w:p w14:paraId="11603CCB"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3408F1BE" w14:textId="77777777" w:rsidR="007E73BC" w:rsidRPr="00211C68" w:rsidRDefault="007E73BC" w:rsidP="007E73BC">
      <w:pPr>
        <w:pStyle w:val="Comments"/>
      </w:pPr>
      <w:r w:rsidRPr="00211C68">
        <w:t xml:space="preserve">Proposal 3: If Group B preambles with Msg3 repetition is configured, network can configure separate parameters for requesting Msg3 repetition, including ra-Msg3SizeGroupA, messagePowerOffsetGroupB and numberOfRA-PreamblesGroupA. </w:t>
      </w:r>
    </w:p>
    <w:p w14:paraId="562ED020" w14:textId="77777777" w:rsidR="007E73BC" w:rsidRPr="00211C68" w:rsidRDefault="007E73BC" w:rsidP="007E73BC">
      <w:pPr>
        <w:pStyle w:val="Doc-text2"/>
      </w:pPr>
      <w:r w:rsidRPr="00211C68">
        <w:t>-</w:t>
      </w:r>
      <w:r w:rsidRPr="00211C68">
        <w:tab/>
        <w:t>ZTE thinks that we could agree on the first 2 parameters (ra-Msg3SizeGroupA, messagePowerOffsetGroupB ) and leave the discussion on the last ones to the common session</w:t>
      </w:r>
    </w:p>
    <w:p w14:paraId="5CF34E1D" w14:textId="77777777" w:rsidR="007E73BC" w:rsidRPr="00211C68" w:rsidRDefault="007E73BC" w:rsidP="007E73BC">
      <w:pPr>
        <w:pStyle w:val="Doc-text2"/>
      </w:pPr>
      <w:r w:rsidRPr="00211C68">
        <w:t>-</w:t>
      </w:r>
      <w:r w:rsidRPr="00211C68">
        <w:tab/>
        <w:t>Samsung supports p3</w:t>
      </w:r>
    </w:p>
    <w:p w14:paraId="7D089D5A" w14:textId="77777777" w:rsidR="007E73BC" w:rsidRPr="00211C68" w:rsidRDefault="007E73BC" w:rsidP="00CF50A3">
      <w:pPr>
        <w:pStyle w:val="Doc-text2"/>
        <w:numPr>
          <w:ilvl w:val="0"/>
          <w:numId w:val="26"/>
        </w:numPr>
        <w:overflowPunct/>
        <w:autoSpaceDE/>
        <w:autoSpaceDN/>
        <w:adjustRightInd/>
        <w:textAlignment w:val="auto"/>
      </w:pPr>
      <w:r w:rsidRPr="00211C68">
        <w:t>Agreed. If Group B preambles with Msg3 repetition is configured, network can configure separate parameters for requesting Msg3 repetition, including ra-Msg3SizeGroupA, messagePowerOffsetGroupB and numberOfRA-PreamblesGroupA (ASN.1 details can be discussed in session on RACH partitioning)</w:t>
      </w:r>
    </w:p>
    <w:p w14:paraId="4E897856" w14:textId="77777777" w:rsidR="007E73BC" w:rsidRPr="00211C68" w:rsidRDefault="007E73BC" w:rsidP="007E73BC">
      <w:pPr>
        <w:pStyle w:val="Comments"/>
      </w:pPr>
      <w:r w:rsidRPr="00211C68">
        <w:t>Proposal 4: Agree the following principles, and capture them in stage 3 specification.</w:t>
      </w:r>
    </w:p>
    <w:p w14:paraId="0ADA51CA" w14:textId="77777777" w:rsidR="007E73BC" w:rsidRPr="00211C68" w:rsidRDefault="007E73BC" w:rsidP="007E73BC">
      <w:pPr>
        <w:pStyle w:val="Comments"/>
      </w:pPr>
      <w:r w:rsidRPr="00211C68">
        <w:t>•</w:t>
      </w:r>
      <w:r w:rsidRPr="00211C68">
        <w:tab/>
        <w:t>Principle 1: If only 2-step RA configuration is signaled, network is not allowed to enable Msg3 repetition (does not configure RACH resource for requesting Msg3 repetition)</w:t>
      </w:r>
    </w:p>
    <w:p w14:paraId="74805DFD" w14:textId="77777777" w:rsidR="007E73BC" w:rsidRPr="00211C68" w:rsidRDefault="007E73BC" w:rsidP="007E73BC">
      <w:pPr>
        <w:pStyle w:val="Comments"/>
      </w:pPr>
      <w:r w:rsidRPr="00211C68">
        <w:t>•</w:t>
      </w:r>
      <w:r w:rsidRPr="00211C68">
        <w:tab/>
        <w:t xml:space="preserve">Principle 2: If both 2-step RA configuration and 4-step RA configuration are signaled, the RSRP threshold used for requesting Msg3 repetition should be configured lower than msgA-RSRP-Threshold-r16. </w:t>
      </w:r>
    </w:p>
    <w:p w14:paraId="7BA2A82B" w14:textId="77777777" w:rsidR="007E73BC" w:rsidRPr="00211C68" w:rsidRDefault="007E73BC" w:rsidP="007E73BC">
      <w:pPr>
        <w:pStyle w:val="Doc-text2"/>
      </w:pPr>
      <w:r w:rsidRPr="00211C68">
        <w:t>-</w:t>
      </w:r>
      <w:r w:rsidRPr="00211C68">
        <w:tab/>
        <w:t xml:space="preserve">Oppo thinks that RAN1 has agreed that msg3 repetition does not apply to fallback case. ZTE thinks this is about the initiation of RACH procedure (with RA type selection). The option </w:t>
      </w:r>
      <w:r w:rsidRPr="00211C68">
        <w:lastRenderedPageBreak/>
        <w:t>suggested here is: first do RA type selection and if 4-step is used then decide to use msg3 repetition or not. Samsung agrees that the UE should do RA type selection first.</w:t>
      </w:r>
    </w:p>
    <w:p w14:paraId="2A1A842A" w14:textId="77777777" w:rsidR="007E73BC" w:rsidRPr="00211C68" w:rsidRDefault="007E73BC" w:rsidP="007E73BC">
      <w:pPr>
        <w:pStyle w:val="Doc-text2"/>
      </w:pPr>
      <w:r w:rsidRPr="00211C68">
        <w:t>-</w:t>
      </w:r>
      <w:r w:rsidRPr="00211C68">
        <w:tab/>
        <w:t>Ericsson/QC might agree with the principle but wonder if anything needs to be covered in the specs</w:t>
      </w:r>
    </w:p>
    <w:p w14:paraId="564D138D" w14:textId="77777777" w:rsidR="007E73BC" w:rsidRPr="00211C68" w:rsidRDefault="007E73BC" w:rsidP="007E73BC">
      <w:pPr>
        <w:pStyle w:val="Doc-text2"/>
      </w:pPr>
      <w:r w:rsidRPr="00211C68">
        <w:t>-</w:t>
      </w:r>
      <w:r w:rsidRPr="00211C68">
        <w:tab/>
        <w:t>LGE thinks whether RA type selection is performed first or not should be discussed in the RACH partitioning first.</w:t>
      </w:r>
    </w:p>
    <w:p w14:paraId="65F3EF52" w14:textId="77777777" w:rsidR="007E73BC" w:rsidRPr="00211C68" w:rsidRDefault="007E73BC" w:rsidP="00CF50A3">
      <w:pPr>
        <w:pStyle w:val="Doc-text2"/>
        <w:numPr>
          <w:ilvl w:val="0"/>
          <w:numId w:val="26"/>
        </w:numPr>
        <w:overflowPunct/>
        <w:autoSpaceDE/>
        <w:autoSpaceDN/>
        <w:adjustRightInd/>
        <w:textAlignment w:val="auto"/>
      </w:pPr>
      <w:r w:rsidRPr="00211C68">
        <w:t>Continue in offline 112, also taking into account the outcome of the session on RACH partitioning, when/if available</w:t>
      </w:r>
    </w:p>
    <w:p w14:paraId="5A311A98" w14:textId="77777777" w:rsidR="007E73BC" w:rsidRPr="00211C68" w:rsidRDefault="007E73BC" w:rsidP="007E73BC">
      <w:pPr>
        <w:pStyle w:val="Doc-text2"/>
      </w:pPr>
    </w:p>
    <w:p w14:paraId="28D61216" w14:textId="77777777" w:rsidR="007E73BC" w:rsidRPr="00211C68" w:rsidRDefault="007E73BC" w:rsidP="007E73BC">
      <w:pPr>
        <w:pStyle w:val="Comments"/>
      </w:pPr>
      <w:r w:rsidRPr="00211C68">
        <w:t>Proposal 5: Introduce separate rsrp-ThresholdSSB for requesting Msg3 repetition.</w:t>
      </w:r>
    </w:p>
    <w:p w14:paraId="378099CE" w14:textId="77777777" w:rsidR="007E73BC" w:rsidRPr="00211C68" w:rsidRDefault="007E73BC" w:rsidP="007E73BC">
      <w:pPr>
        <w:pStyle w:val="Comments"/>
      </w:pPr>
      <w:r w:rsidRPr="00211C68">
        <w:t xml:space="preserve">Proposal 6: The new rsrp-ThresholdSSB threshold is used (instead of legacy rsrp-ThresholdSSB) when the UE supports Msg3 repetition and the cell enables Msg3 repetition. </w:t>
      </w:r>
    </w:p>
    <w:p w14:paraId="5B993612" w14:textId="77777777" w:rsidR="007E73BC" w:rsidRPr="00211C68" w:rsidRDefault="007E73BC" w:rsidP="007E73BC">
      <w:pPr>
        <w:pStyle w:val="Comments"/>
      </w:pPr>
      <w:r w:rsidRPr="00211C68">
        <w:t xml:space="preserve">Proposal 7: UE first selects SSB (based on Msg3 repetition specific rsrp-ThresholdSSB), and then determines whether Msg3 repetition is needed or not. </w:t>
      </w:r>
    </w:p>
    <w:p w14:paraId="1FBC4042" w14:textId="77777777" w:rsidR="007E73BC" w:rsidRPr="00211C68" w:rsidRDefault="007E73BC" w:rsidP="007E73BC">
      <w:pPr>
        <w:pStyle w:val="Comments"/>
      </w:pPr>
      <w:r w:rsidRPr="00211C68">
        <w:t xml:space="preserve">Proposal 8: RAN2 to discuss whether UE can switch from CE (i.e. requesting Msg3 Repetition) to non-CE (i.e. not requesting Msg3 repetition), or vice versa upon Msg1 retransmission. </w:t>
      </w:r>
    </w:p>
    <w:p w14:paraId="13F9F726" w14:textId="77777777" w:rsidR="007E73BC" w:rsidRPr="00211C68" w:rsidRDefault="007E73BC" w:rsidP="007E73BC">
      <w:pPr>
        <w:pStyle w:val="Comments"/>
      </w:pPr>
      <w:r w:rsidRPr="00211C68">
        <w:t xml:space="preserve">Proposal 9: Once 2-step RA is triggered, the UE ignores the Msg3 repetition configuration. UE cannot change the RA type unless max MsgA retransmission is reached.   </w:t>
      </w:r>
    </w:p>
    <w:p w14:paraId="778B381B" w14:textId="77777777" w:rsidR="007E73BC" w:rsidRPr="00211C68" w:rsidRDefault="007E73BC" w:rsidP="007E73BC">
      <w:pPr>
        <w:pStyle w:val="Comments"/>
      </w:pPr>
    </w:p>
    <w:p w14:paraId="32F452B4" w14:textId="77777777" w:rsidR="007E73BC" w:rsidRPr="00211C68" w:rsidRDefault="007E73BC" w:rsidP="007E73BC">
      <w:pPr>
        <w:pStyle w:val="Comments"/>
      </w:pPr>
    </w:p>
    <w:p w14:paraId="621596A2"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Agreements:</w:t>
      </w:r>
    </w:p>
    <w:p w14:paraId="7140BD7C" w14:textId="77777777" w:rsidR="007E73BC" w:rsidRPr="00211C68" w:rsidRDefault="007E73BC" w:rsidP="00CF50A3">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 xml:space="preserve">Confirm Msg3 repetition is supported on both NUL and SUL, and network can configure different RSRP thresholds for requesting Msg3 repetition on NUL and SUL.  </w:t>
      </w:r>
    </w:p>
    <w:p w14:paraId="5BB228D1" w14:textId="77777777" w:rsidR="007E73BC" w:rsidRPr="00211C68" w:rsidRDefault="007E73BC" w:rsidP="00CF50A3">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 xml:space="preserve">Group B preambles with Msg3 repetition is supported, it is up to network to decide whether to configure Group B together with Msg3 repetition.  </w:t>
      </w:r>
    </w:p>
    <w:p w14:paraId="5CD4D3FC" w14:textId="77777777" w:rsidR="007E73BC" w:rsidRPr="00211C68" w:rsidRDefault="007E73BC" w:rsidP="00CF50A3">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If Group B preambles with Msg3 repetition is configured, network can configure separate parameters for requesting Msg3 repetition, including ra-Msg3SizeGroupA, messagePowerOffsetGroupB and numberOfRA-PreamblesGroupA (ASN.1 details can be discussed in session on RACH partitioning)</w:t>
      </w:r>
    </w:p>
    <w:p w14:paraId="6BD54043" w14:textId="77777777" w:rsidR="007E73BC" w:rsidRPr="00211C68" w:rsidRDefault="007E73BC" w:rsidP="007E73BC">
      <w:pPr>
        <w:pStyle w:val="Comments"/>
      </w:pPr>
    </w:p>
    <w:p w14:paraId="6F0F42BF" w14:textId="77777777" w:rsidR="007E73BC" w:rsidRPr="00211C68" w:rsidRDefault="007E73BC" w:rsidP="007E73BC">
      <w:pPr>
        <w:pStyle w:val="Doc-text2"/>
        <w:ind w:left="0" w:firstLine="0"/>
      </w:pPr>
    </w:p>
    <w:p w14:paraId="378095B2" w14:textId="1081FCD2" w:rsidR="007E73BC" w:rsidRPr="00211C68" w:rsidRDefault="00005BAE" w:rsidP="007E73BC">
      <w:pPr>
        <w:pStyle w:val="Doc-title"/>
      </w:pPr>
      <w:hyperlink r:id="rId2605" w:history="1">
        <w:r>
          <w:rPr>
            <w:rStyle w:val="Hyperlink"/>
          </w:rPr>
          <w:t>R2-2109530</w:t>
        </w:r>
      </w:hyperlink>
      <w:r w:rsidR="007E73BC" w:rsidRPr="00211C68">
        <w:tab/>
        <w:t>MAC Aspects of UL Coverage Enhancements</w:t>
      </w:r>
      <w:r w:rsidR="007E73BC" w:rsidRPr="00211C68">
        <w:tab/>
        <w:t>Samsung Electronics Co., Ltd</w:t>
      </w:r>
      <w:r w:rsidR="007E73BC" w:rsidRPr="00211C68">
        <w:tab/>
        <w:t>discussion</w:t>
      </w:r>
      <w:r w:rsidR="007E73BC" w:rsidRPr="00211C68">
        <w:tab/>
        <w:t>Rel-17</w:t>
      </w:r>
      <w:r w:rsidR="007E73BC" w:rsidRPr="00211C68">
        <w:tab/>
        <w:t>NR_cov_enh-Core</w:t>
      </w:r>
    </w:p>
    <w:p w14:paraId="5AFB8E53" w14:textId="77777777" w:rsidR="007E73BC" w:rsidRPr="00211C68" w:rsidRDefault="007E73BC" w:rsidP="007E73BC">
      <w:pPr>
        <w:pStyle w:val="Comments"/>
      </w:pPr>
      <w:r w:rsidRPr="00211C68">
        <w:t>Proposal 1: RA type selection is independent of whether RACH configuration for UL coverage is signaled by gNB or not. Legacy principle is applied for RA type selection.</w:t>
      </w:r>
    </w:p>
    <w:p w14:paraId="7F8FFCFC" w14:textId="77777777" w:rsidR="007E73BC" w:rsidRPr="00211C68" w:rsidRDefault="007E73BC" w:rsidP="007E73BC">
      <w:pPr>
        <w:pStyle w:val="Comments"/>
      </w:pPr>
      <w:r w:rsidRPr="00211C68">
        <w:t>Proposal 1a: For 2 step RA, if criteria to request for Msg3 PUSCH repetition is met and RACH configuration for 4 step RA is provided for UL coverage enhancement, UE apply the 4 step RACH configuration for UL coverage enhancement. Otherwise, UE apply 4 step RACH configuration which is not configured for UL coverage enhancement.</w:t>
      </w:r>
    </w:p>
    <w:p w14:paraId="51E952E5" w14:textId="77777777" w:rsidR="007E73BC" w:rsidRPr="00211C68" w:rsidRDefault="007E73BC" w:rsidP="007E73BC">
      <w:pPr>
        <w:pStyle w:val="Comments"/>
      </w:pPr>
      <w:r w:rsidRPr="00211C68">
        <w:t>Proposal 2: If the UL grant for Msg3 include repetitions, UE starts the ra-ContentionResolutionTimer in the first symbol after the end of Msg3 transmission in 1st transmission occasion of UL grant with repetition.</w:t>
      </w:r>
    </w:p>
    <w:p w14:paraId="7F1E0510" w14:textId="77777777" w:rsidR="007E73BC" w:rsidRPr="00211C68" w:rsidRDefault="007E73BC" w:rsidP="007E73BC">
      <w:pPr>
        <w:pStyle w:val="Doc-text2"/>
      </w:pPr>
    </w:p>
    <w:p w14:paraId="3DB529E7" w14:textId="3023175E" w:rsidR="007E73BC" w:rsidRPr="00211C68" w:rsidRDefault="00005BAE" w:rsidP="007E73BC">
      <w:pPr>
        <w:pStyle w:val="Doc-title"/>
        <w:rPr>
          <w:rStyle w:val="Hyperlink"/>
          <w:color w:val="auto"/>
          <w:u w:val="none"/>
        </w:rPr>
      </w:pPr>
      <w:hyperlink r:id="rId2606" w:history="1">
        <w:r>
          <w:rPr>
            <w:rStyle w:val="Hyperlink"/>
          </w:rPr>
          <w:t>R2-2111026</w:t>
        </w:r>
      </w:hyperlink>
      <w:r w:rsidR="007E73BC" w:rsidRPr="00211C68">
        <w:tab/>
        <w:t>Further discussions on RAN2 support of Msg3 PUSCH repetition</w:t>
      </w:r>
      <w:r w:rsidR="007E73BC" w:rsidRPr="00211C68">
        <w:tab/>
        <w:t>Huawei, HiSilicon</w:t>
      </w:r>
      <w:r w:rsidR="007E73BC" w:rsidRPr="00211C68">
        <w:tab/>
        <w:t>discussion</w:t>
      </w:r>
      <w:r w:rsidR="007E73BC" w:rsidRPr="00211C68">
        <w:tab/>
        <w:t>Rel-17</w:t>
      </w:r>
      <w:r w:rsidR="007E73BC" w:rsidRPr="00211C68">
        <w:tab/>
        <w:t>NR_cov_enh-Core</w:t>
      </w:r>
    </w:p>
    <w:p w14:paraId="6A155CC1" w14:textId="77777777" w:rsidR="007E73BC" w:rsidRPr="00211C68" w:rsidRDefault="007E73BC" w:rsidP="007E73BC">
      <w:pPr>
        <w:pStyle w:val="Doc-title"/>
        <w:rPr>
          <w:rStyle w:val="Hyperlink"/>
          <w:color w:val="auto"/>
        </w:rPr>
      </w:pPr>
    </w:p>
    <w:p w14:paraId="50945026" w14:textId="77777777" w:rsidR="007E73BC" w:rsidRPr="00211C68" w:rsidRDefault="007E73BC" w:rsidP="007E73BC">
      <w:pPr>
        <w:pStyle w:val="EmailDiscussion"/>
        <w:overflowPunct/>
        <w:autoSpaceDE/>
        <w:autoSpaceDN/>
        <w:adjustRightInd/>
        <w:ind w:left="1619" w:hanging="360"/>
        <w:textAlignment w:val="auto"/>
        <w:rPr>
          <w:lang w:val="en-US"/>
        </w:rPr>
      </w:pPr>
      <w:r w:rsidRPr="00211C68">
        <w:rPr>
          <w:lang w:val="en-US"/>
        </w:rPr>
        <w:t>[AT116-e][112][CovEnh] Coverage enhancements aspects (ZTE)</w:t>
      </w:r>
    </w:p>
    <w:p w14:paraId="64D39B31" w14:textId="371850C1" w:rsidR="007E73BC" w:rsidRPr="00211C68" w:rsidRDefault="007E73BC" w:rsidP="007E73BC">
      <w:pPr>
        <w:pStyle w:val="EmailDiscussion2"/>
        <w:ind w:left="1619" w:firstLine="0"/>
        <w:rPr>
          <w:shd w:val="clear" w:color="auto" w:fill="FFFFFF"/>
        </w:rPr>
      </w:pPr>
      <w:r w:rsidRPr="00211C68">
        <w:t>Initial scope:</w:t>
      </w:r>
      <w:r w:rsidRPr="00211C68">
        <w:rPr>
          <w:shd w:val="clear" w:color="auto" w:fill="FFFFFF"/>
        </w:rPr>
        <w:t xml:space="preserve"> Continue the discussion on</w:t>
      </w:r>
      <w:r w:rsidRPr="00211C68">
        <w:t xml:space="preserve"> proposals in </w:t>
      </w:r>
      <w:hyperlink r:id="rId2607" w:history="1">
        <w:r w:rsidR="00005BAE">
          <w:rPr>
            <w:rStyle w:val="Hyperlink"/>
          </w:rPr>
          <w:t>R2-2109894</w:t>
        </w:r>
      </w:hyperlink>
      <w:r w:rsidRPr="00211C68">
        <w:rPr>
          <w:rStyle w:val="Hyperlink"/>
          <w:color w:val="auto"/>
        </w:rPr>
        <w:t xml:space="preserve"> </w:t>
      </w:r>
      <w:r w:rsidRPr="00211C68">
        <w:rPr>
          <w:shd w:val="clear" w:color="auto" w:fill="FFFFFF"/>
        </w:rPr>
        <w:t xml:space="preserve">and on CFRA/CBRA issues raised in other contributions, </w:t>
      </w:r>
      <w:r w:rsidRPr="00211C68">
        <w:t>also taking into account the outcome of the session on RACH partitioning (when/if available), where applicable</w:t>
      </w:r>
      <w:r w:rsidRPr="00211C68">
        <w:rPr>
          <w:shd w:val="clear" w:color="auto" w:fill="FFFFFF"/>
        </w:rPr>
        <w:t>. For any proposal that might not require to be checked in the common session on RACH partitioning, also attempt email agreements.</w:t>
      </w:r>
    </w:p>
    <w:p w14:paraId="24F59B64" w14:textId="77777777" w:rsidR="007E73BC" w:rsidRPr="00211C68" w:rsidRDefault="007E73BC" w:rsidP="007E73BC">
      <w:pPr>
        <w:pStyle w:val="EmailDiscussion2"/>
        <w:ind w:left="1619" w:firstLine="0"/>
      </w:pPr>
      <w:r w:rsidRPr="00211C68">
        <w:t>Initial intended outcome: Summary of the offline discussion with e.g.:</w:t>
      </w:r>
    </w:p>
    <w:p w14:paraId="7D571714"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for agreement (if any)</w:t>
      </w:r>
    </w:p>
    <w:p w14:paraId="111D4C9C"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require online discussions</w:t>
      </w:r>
    </w:p>
    <w:p w14:paraId="2C10B758"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should not be pursued (if any)</w:t>
      </w:r>
    </w:p>
    <w:p w14:paraId="18566710" w14:textId="77777777" w:rsidR="007E73BC" w:rsidRPr="00211C68" w:rsidRDefault="007E73BC" w:rsidP="007E73BC">
      <w:pPr>
        <w:pStyle w:val="EmailDiscussion2"/>
        <w:ind w:left="1619" w:firstLine="0"/>
      </w:pPr>
      <w:r w:rsidRPr="00211C68">
        <w:t>Initial deadline (for companies' feedback): Friday 2021-11-05 0900 UTC</w:t>
      </w:r>
    </w:p>
    <w:p w14:paraId="45BC9E37" w14:textId="0083DF76" w:rsidR="007E73BC" w:rsidRPr="00211C68" w:rsidRDefault="007E73BC" w:rsidP="007E73BC">
      <w:pPr>
        <w:pStyle w:val="EmailDiscussion2"/>
        <w:ind w:left="1619" w:firstLine="0"/>
      </w:pPr>
      <w:r w:rsidRPr="00211C68">
        <w:t xml:space="preserve">Initial deadline (for </w:t>
      </w:r>
      <w:r w:rsidRPr="00211C68">
        <w:rPr>
          <w:rStyle w:val="Doc-text2Char"/>
        </w:rPr>
        <w:t xml:space="preserve">rapporteur's summary in </w:t>
      </w:r>
      <w:hyperlink r:id="rId2608" w:history="1">
        <w:r w:rsidR="00005BAE">
          <w:rPr>
            <w:rStyle w:val="Hyperlink"/>
          </w:rPr>
          <w:t>R2-2111346</w:t>
        </w:r>
      </w:hyperlink>
      <w:r w:rsidRPr="00211C68">
        <w:rPr>
          <w:rStyle w:val="Doc-text2Char"/>
        </w:rPr>
        <w:t xml:space="preserve">): </w:t>
      </w:r>
      <w:r w:rsidRPr="00211C68">
        <w:t>Friday 2021-11-05 1200 UTC</w:t>
      </w:r>
    </w:p>
    <w:p w14:paraId="700E6FCE" w14:textId="79EAD278" w:rsidR="007E73BC" w:rsidRPr="00211C68" w:rsidRDefault="007E73BC" w:rsidP="007E73BC">
      <w:pPr>
        <w:pStyle w:val="EmailDiscussion2"/>
        <w:ind w:left="1619" w:firstLine="0"/>
        <w:rPr>
          <w:u w:val="single"/>
        </w:rPr>
      </w:pPr>
      <w:r w:rsidRPr="00211C68">
        <w:rPr>
          <w:u w:val="single"/>
        </w:rPr>
        <w:t xml:space="preserve">Proposals marked "for agreement" in </w:t>
      </w:r>
      <w:hyperlink r:id="rId2609" w:history="1">
        <w:r w:rsidR="00005BAE">
          <w:rPr>
            <w:rStyle w:val="Hyperlink"/>
          </w:rPr>
          <w:t>R2-2111346</w:t>
        </w:r>
      </w:hyperlink>
      <w:r w:rsidRPr="00211C68">
        <w:rPr>
          <w:u w:val="single"/>
        </w:rPr>
        <w:t xml:space="preserve">  not challenged until Monday 2021-11-08 1000 UTC will be declared as agreed via email by the session chair (for the rest the discussion will continue during the CB session in Week2).</w:t>
      </w:r>
    </w:p>
    <w:p w14:paraId="74E42B24" w14:textId="77777777" w:rsidR="007E73BC" w:rsidRPr="00211C68" w:rsidRDefault="007E73BC" w:rsidP="007E73BC">
      <w:pPr>
        <w:pStyle w:val="Comments"/>
      </w:pPr>
    </w:p>
    <w:p w14:paraId="70580746" w14:textId="00DBF950" w:rsidR="007E73BC" w:rsidRPr="00211C68" w:rsidRDefault="00005BAE" w:rsidP="007E73BC">
      <w:pPr>
        <w:pStyle w:val="Doc-title"/>
      </w:pPr>
      <w:hyperlink r:id="rId2610" w:history="1">
        <w:r>
          <w:rPr>
            <w:rStyle w:val="Hyperlink"/>
          </w:rPr>
          <w:t>R2-2111346</w:t>
        </w:r>
      </w:hyperlink>
      <w:r w:rsidR="007E73BC" w:rsidRPr="00211C68">
        <w:tab/>
        <w:t>[offline-112] Coverage Enhancements aspects</w:t>
      </w:r>
      <w:r w:rsidR="007E73BC" w:rsidRPr="00211C68">
        <w:tab/>
        <w:t>ZTE</w:t>
      </w:r>
      <w:r w:rsidR="007E73BC" w:rsidRPr="00211C68">
        <w:tab/>
        <w:t>discussion</w:t>
      </w:r>
      <w:r w:rsidR="007E73BC" w:rsidRPr="00211C68">
        <w:tab/>
        <w:t>Rel-17</w:t>
      </w:r>
      <w:r w:rsidR="007E73BC" w:rsidRPr="00211C68">
        <w:tab/>
        <w:t>NR_cov_enh-Core</w:t>
      </w:r>
    </w:p>
    <w:p w14:paraId="7C1C0ABA" w14:textId="77777777" w:rsidR="007E73BC" w:rsidRPr="00211C68" w:rsidRDefault="007E73BC" w:rsidP="007E73BC">
      <w:pPr>
        <w:pStyle w:val="Comments"/>
      </w:pPr>
      <w:r w:rsidRPr="00211C68">
        <w:lastRenderedPageBreak/>
        <w:t>[Easy proposals for agreement]</w:t>
      </w:r>
    </w:p>
    <w:p w14:paraId="5AD47CFA" w14:textId="77777777" w:rsidR="007E73BC" w:rsidRPr="00211C68" w:rsidRDefault="007E73BC" w:rsidP="007E73BC">
      <w:pPr>
        <w:pStyle w:val="Comments"/>
      </w:pPr>
      <w:r w:rsidRPr="00211C68">
        <w:t>Proposal 1</w:t>
      </w:r>
      <w:r w:rsidRPr="00211C68">
        <w:tab/>
        <w:t xml:space="preserve"> [12/15]ra-ContentionResolutionTimer is started or restarted in the first symbol after all Msg3 repetitions</w:t>
      </w:r>
    </w:p>
    <w:p w14:paraId="24CB62F5"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29A00634" w14:textId="77777777" w:rsidR="007E73BC" w:rsidRPr="00211C68" w:rsidRDefault="007E73BC" w:rsidP="007E73BC">
      <w:pPr>
        <w:pStyle w:val="Comments"/>
      </w:pPr>
      <w:r w:rsidRPr="00211C68">
        <w:t>Proposal 2</w:t>
      </w:r>
      <w:r w:rsidRPr="00211C68">
        <w:tab/>
        <w:t xml:space="preserve"> [12/15] In shared RO case, it is not supported to configure a separate set of RACH parameters (preambleReceivedTargetPower, powerRampingStep, preambleTransMax) for requesting Msg3 repetition. </w:t>
      </w:r>
    </w:p>
    <w:p w14:paraId="7B1AD161"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4EDF63EF" w14:textId="77777777" w:rsidR="007E73BC" w:rsidRPr="00211C68" w:rsidRDefault="007E73BC" w:rsidP="007E73BC">
      <w:pPr>
        <w:pStyle w:val="Comments"/>
      </w:pPr>
      <w:r w:rsidRPr="00211C68">
        <w:t>Proposal 3</w:t>
      </w:r>
      <w:r w:rsidRPr="00211C68">
        <w:tab/>
        <w:t xml:space="preserve"> [15/15] In shared RO case, it is not supported to separately configure following parameters for requesting Msg3 repetition. </w:t>
      </w:r>
    </w:p>
    <w:p w14:paraId="6B099EAA" w14:textId="77777777" w:rsidR="007E73BC" w:rsidRPr="00211C68" w:rsidRDefault="007E73BC" w:rsidP="00CF50A3">
      <w:pPr>
        <w:pStyle w:val="Comments"/>
        <w:numPr>
          <w:ilvl w:val="0"/>
          <w:numId w:val="44"/>
        </w:numPr>
        <w:overflowPunct/>
        <w:autoSpaceDE/>
        <w:autoSpaceDN/>
        <w:adjustRightInd/>
        <w:textAlignment w:val="auto"/>
      </w:pPr>
      <w:r w:rsidRPr="00211C68">
        <w:t>prach-ConfigurationIndex</w:t>
      </w:r>
    </w:p>
    <w:p w14:paraId="6B18CD9A" w14:textId="77777777" w:rsidR="007E73BC" w:rsidRPr="00211C68" w:rsidRDefault="007E73BC" w:rsidP="00CF50A3">
      <w:pPr>
        <w:pStyle w:val="Comments"/>
        <w:numPr>
          <w:ilvl w:val="0"/>
          <w:numId w:val="44"/>
        </w:numPr>
        <w:overflowPunct/>
        <w:autoSpaceDE/>
        <w:autoSpaceDN/>
        <w:adjustRightInd/>
        <w:textAlignment w:val="auto"/>
      </w:pPr>
      <w:r w:rsidRPr="00211C68">
        <w:t>msg1-FDM</w:t>
      </w:r>
    </w:p>
    <w:p w14:paraId="319471E0" w14:textId="77777777" w:rsidR="007E73BC" w:rsidRPr="00211C68" w:rsidRDefault="007E73BC" w:rsidP="00CF50A3">
      <w:pPr>
        <w:pStyle w:val="Comments"/>
        <w:numPr>
          <w:ilvl w:val="0"/>
          <w:numId w:val="44"/>
        </w:numPr>
        <w:overflowPunct/>
        <w:autoSpaceDE/>
        <w:autoSpaceDN/>
        <w:adjustRightInd/>
        <w:textAlignment w:val="auto"/>
      </w:pPr>
      <w:r w:rsidRPr="00211C68">
        <w:t>msg1-FrequencyStart</w:t>
      </w:r>
    </w:p>
    <w:p w14:paraId="26E16BA1" w14:textId="77777777" w:rsidR="007E73BC" w:rsidRPr="00211C68" w:rsidRDefault="007E73BC" w:rsidP="00CF50A3">
      <w:pPr>
        <w:pStyle w:val="Comments"/>
        <w:numPr>
          <w:ilvl w:val="0"/>
          <w:numId w:val="44"/>
        </w:numPr>
        <w:overflowPunct/>
        <w:autoSpaceDE/>
        <w:autoSpaceDN/>
        <w:adjustRightInd/>
        <w:textAlignment w:val="auto"/>
      </w:pPr>
      <w:r w:rsidRPr="00211C68">
        <w:t>zeroCorrelationZoneConfig</w:t>
      </w:r>
    </w:p>
    <w:p w14:paraId="30EABD61" w14:textId="77777777" w:rsidR="007E73BC" w:rsidRPr="00211C68" w:rsidRDefault="007E73BC" w:rsidP="00CF50A3">
      <w:pPr>
        <w:pStyle w:val="Comments"/>
        <w:numPr>
          <w:ilvl w:val="0"/>
          <w:numId w:val="44"/>
        </w:numPr>
        <w:overflowPunct/>
        <w:autoSpaceDE/>
        <w:autoSpaceDN/>
        <w:adjustRightInd/>
        <w:textAlignment w:val="auto"/>
      </w:pPr>
      <w:r w:rsidRPr="00211C68">
        <w:t>totalNumberOfRA-Preambles</w:t>
      </w:r>
    </w:p>
    <w:p w14:paraId="38700D6D" w14:textId="77777777" w:rsidR="007E73BC" w:rsidRPr="00211C68" w:rsidRDefault="007E73BC" w:rsidP="00CF50A3">
      <w:pPr>
        <w:pStyle w:val="Comments"/>
        <w:numPr>
          <w:ilvl w:val="0"/>
          <w:numId w:val="44"/>
        </w:numPr>
        <w:overflowPunct/>
        <w:autoSpaceDE/>
        <w:autoSpaceDN/>
        <w:adjustRightInd/>
        <w:textAlignment w:val="auto"/>
      </w:pPr>
      <w:r w:rsidRPr="00211C68">
        <w:t>ssb-perRACH-OccasionAndCB-PreamblesPerSSB</w:t>
      </w:r>
    </w:p>
    <w:p w14:paraId="3DBFEA9C" w14:textId="77777777" w:rsidR="007E73BC" w:rsidRPr="00211C68" w:rsidRDefault="007E73BC" w:rsidP="00CF50A3">
      <w:pPr>
        <w:pStyle w:val="Comments"/>
        <w:numPr>
          <w:ilvl w:val="0"/>
          <w:numId w:val="44"/>
        </w:numPr>
        <w:overflowPunct/>
        <w:autoSpaceDE/>
        <w:autoSpaceDN/>
        <w:adjustRightInd/>
        <w:textAlignment w:val="auto"/>
      </w:pPr>
      <w:r w:rsidRPr="00211C68">
        <w:t>rsrp-ThresholdSSB-SUL</w:t>
      </w:r>
    </w:p>
    <w:p w14:paraId="06983E9D" w14:textId="77777777" w:rsidR="007E73BC" w:rsidRPr="00211C68" w:rsidRDefault="007E73BC" w:rsidP="00CF50A3">
      <w:pPr>
        <w:pStyle w:val="Comments"/>
        <w:numPr>
          <w:ilvl w:val="0"/>
          <w:numId w:val="44"/>
        </w:numPr>
        <w:overflowPunct/>
        <w:autoSpaceDE/>
        <w:autoSpaceDN/>
        <w:adjustRightInd/>
        <w:textAlignment w:val="auto"/>
      </w:pPr>
      <w:r w:rsidRPr="00211C68">
        <w:t>prach-RootSequenceIndex</w:t>
      </w:r>
    </w:p>
    <w:p w14:paraId="19A6BBA5" w14:textId="77777777" w:rsidR="007E73BC" w:rsidRPr="00211C68" w:rsidRDefault="007E73BC" w:rsidP="00CF50A3">
      <w:pPr>
        <w:pStyle w:val="Comments"/>
        <w:numPr>
          <w:ilvl w:val="0"/>
          <w:numId w:val="44"/>
        </w:numPr>
        <w:overflowPunct/>
        <w:autoSpaceDE/>
        <w:autoSpaceDN/>
        <w:adjustRightInd/>
        <w:textAlignment w:val="auto"/>
      </w:pPr>
      <w:r w:rsidRPr="00211C68">
        <w:t>msg1-SubcarrierSpacing</w:t>
      </w:r>
    </w:p>
    <w:p w14:paraId="2C795BAB" w14:textId="77777777" w:rsidR="007E73BC" w:rsidRPr="00211C68" w:rsidRDefault="007E73BC" w:rsidP="00CF50A3">
      <w:pPr>
        <w:pStyle w:val="Comments"/>
        <w:numPr>
          <w:ilvl w:val="0"/>
          <w:numId w:val="44"/>
        </w:numPr>
        <w:overflowPunct/>
        <w:autoSpaceDE/>
        <w:autoSpaceDN/>
        <w:adjustRightInd/>
        <w:textAlignment w:val="auto"/>
      </w:pPr>
      <w:r w:rsidRPr="00211C68">
        <w:t>restrictedSetConfig</w:t>
      </w:r>
    </w:p>
    <w:p w14:paraId="46BE87D6" w14:textId="77777777" w:rsidR="007E73BC" w:rsidRPr="00211C68" w:rsidRDefault="007E73BC" w:rsidP="00CF50A3">
      <w:pPr>
        <w:pStyle w:val="Comments"/>
        <w:numPr>
          <w:ilvl w:val="0"/>
          <w:numId w:val="44"/>
        </w:numPr>
        <w:overflowPunct/>
        <w:autoSpaceDE/>
        <w:autoSpaceDN/>
        <w:adjustRightInd/>
        <w:textAlignment w:val="auto"/>
      </w:pPr>
      <w:r w:rsidRPr="00211C68">
        <w:t>msg3-transformPrecoder</w:t>
      </w:r>
    </w:p>
    <w:p w14:paraId="166DF8FB"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13F57FAA" w14:textId="77777777" w:rsidR="007E73BC" w:rsidRPr="00211C68" w:rsidRDefault="007E73BC" w:rsidP="007E73BC">
      <w:pPr>
        <w:pStyle w:val="Comments"/>
      </w:pPr>
      <w:r w:rsidRPr="00211C68">
        <w:t>Proposal 4</w:t>
      </w:r>
      <w:r w:rsidRPr="00211C68">
        <w:tab/>
        <w:t xml:space="preserve"> [15/15] In shared RO case, it is up to the common RACH session to decide how to configure the number of preamble per SSB per RO, and how to indicate the start of preamble index for requesting Msg3 repetition.</w:t>
      </w:r>
    </w:p>
    <w:p w14:paraId="4C2F655D"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51507B00" w14:textId="77777777" w:rsidR="007E73BC" w:rsidRPr="00211C68" w:rsidRDefault="007E73BC" w:rsidP="007E73BC">
      <w:pPr>
        <w:pStyle w:val="Comments"/>
      </w:pPr>
      <w:r w:rsidRPr="00211C68">
        <w:t>Proposal 5</w:t>
      </w:r>
      <w:r w:rsidRPr="00211C68">
        <w:tab/>
        <w:t xml:space="preserve"> [15/15] A separate rsrp-ThresholdSSB threshold is introduced for requesting Msg3 repetition.</w:t>
      </w:r>
    </w:p>
    <w:p w14:paraId="178B7D27" w14:textId="77777777" w:rsidR="007E73BC" w:rsidRPr="00211C68" w:rsidRDefault="007E73BC" w:rsidP="00CF50A3">
      <w:pPr>
        <w:pStyle w:val="Doc-text2"/>
        <w:numPr>
          <w:ilvl w:val="0"/>
          <w:numId w:val="26"/>
        </w:numPr>
        <w:overflowPunct/>
        <w:autoSpaceDE/>
        <w:autoSpaceDN/>
        <w:adjustRightInd/>
        <w:textAlignment w:val="auto"/>
      </w:pPr>
      <w:r w:rsidRPr="00211C68">
        <w:t>Agreed</w:t>
      </w:r>
    </w:p>
    <w:p w14:paraId="5D4D05F3" w14:textId="77777777" w:rsidR="007E73BC" w:rsidRPr="00211C68" w:rsidRDefault="007E73BC" w:rsidP="007E73BC">
      <w:pPr>
        <w:pStyle w:val="Comments"/>
      </w:pPr>
      <w:r w:rsidRPr="00211C68">
        <w:t>Proposal 6</w:t>
      </w:r>
      <w:r w:rsidRPr="00211C68">
        <w:tab/>
        <w:t xml:space="preserve"> [15/15] From CE perspective, carrier selection and BWP selection are performed ahead of CE selection during RACH procedure.</w:t>
      </w:r>
    </w:p>
    <w:p w14:paraId="6EEA31BD" w14:textId="77777777" w:rsidR="007E73BC" w:rsidRPr="00211C68" w:rsidRDefault="007E73BC" w:rsidP="00CF50A3">
      <w:pPr>
        <w:pStyle w:val="Doc-text2"/>
        <w:numPr>
          <w:ilvl w:val="0"/>
          <w:numId w:val="26"/>
        </w:numPr>
        <w:overflowPunct/>
        <w:autoSpaceDE/>
        <w:autoSpaceDN/>
        <w:adjustRightInd/>
        <w:textAlignment w:val="auto"/>
      </w:pPr>
      <w:r w:rsidRPr="00211C68">
        <w:t>Agreed as Working Assumption to be confirmed in the common RACH session</w:t>
      </w:r>
    </w:p>
    <w:p w14:paraId="2983002B" w14:textId="77777777" w:rsidR="007E73BC" w:rsidRPr="00211C68" w:rsidRDefault="007E73BC" w:rsidP="007E73BC">
      <w:pPr>
        <w:pStyle w:val="Comments"/>
      </w:pPr>
      <w:r w:rsidRPr="00211C68">
        <w:t xml:space="preserve">Proposal 7.1: [12/15]From CE perspective, UE compares the RSRP of DL path-loss reference with the Msg3 repetition threshold [rsrp-Threshold-Msg3Rep] during the RACH initialization procedure and decides whether to use CE or non-CE RA. </w:t>
      </w:r>
    </w:p>
    <w:p w14:paraId="21AA49AA" w14:textId="77777777" w:rsidR="007E73BC" w:rsidRPr="00211C68" w:rsidRDefault="007E73BC" w:rsidP="00CF50A3">
      <w:pPr>
        <w:pStyle w:val="Doc-text2"/>
        <w:numPr>
          <w:ilvl w:val="0"/>
          <w:numId w:val="26"/>
        </w:numPr>
        <w:overflowPunct/>
        <w:autoSpaceDE/>
        <w:autoSpaceDN/>
        <w:adjustRightInd/>
        <w:textAlignment w:val="auto"/>
      </w:pPr>
      <w:r w:rsidRPr="00211C68">
        <w:t>Agreed as Working Assumption to be confirmed in the common RACH session</w:t>
      </w:r>
    </w:p>
    <w:p w14:paraId="1CD8C2A5" w14:textId="77777777" w:rsidR="007E73BC" w:rsidRPr="00211C68" w:rsidRDefault="007E73BC" w:rsidP="007E73BC">
      <w:pPr>
        <w:pStyle w:val="Comments"/>
      </w:pPr>
      <w:r w:rsidRPr="00211C68">
        <w:t xml:space="preserve">Proposal 7.2: [11/15]From CE perspective, if CE RA is selected, then the decision doesn’t change during the entire RACH procedure (i.e. until RACH failure). </w:t>
      </w:r>
    </w:p>
    <w:p w14:paraId="42AFFD26" w14:textId="77777777" w:rsidR="007E73BC" w:rsidRPr="00211C68" w:rsidRDefault="007E73BC" w:rsidP="00CF50A3">
      <w:pPr>
        <w:pStyle w:val="Doc-text2"/>
        <w:numPr>
          <w:ilvl w:val="0"/>
          <w:numId w:val="26"/>
        </w:numPr>
        <w:overflowPunct/>
        <w:autoSpaceDE/>
        <w:autoSpaceDN/>
        <w:adjustRightInd/>
        <w:textAlignment w:val="auto"/>
      </w:pPr>
      <w:r w:rsidRPr="00211C68">
        <w:t>Agreed as Working Assumption to be confirmed in the common RACH session</w:t>
      </w:r>
    </w:p>
    <w:p w14:paraId="748F6009" w14:textId="77777777" w:rsidR="007E73BC" w:rsidRPr="00211C68" w:rsidRDefault="007E73BC" w:rsidP="007E73BC">
      <w:pPr>
        <w:pStyle w:val="Comments"/>
      </w:pPr>
    </w:p>
    <w:p w14:paraId="3B64332E" w14:textId="77777777" w:rsidR="007E73BC" w:rsidRPr="00211C68" w:rsidRDefault="007E73BC" w:rsidP="007E73BC">
      <w:pPr>
        <w:pStyle w:val="Comments"/>
      </w:pPr>
      <w:r w:rsidRPr="00211C68">
        <w:t>[proposals for online discussion]</w:t>
      </w:r>
    </w:p>
    <w:p w14:paraId="0E0C3392" w14:textId="77777777" w:rsidR="007E73BC" w:rsidRPr="00211C68" w:rsidRDefault="007E73BC" w:rsidP="007E73BC">
      <w:pPr>
        <w:pStyle w:val="Comments"/>
      </w:pPr>
      <w:r w:rsidRPr="00211C68">
        <w:t>Proposal 7.3: From CE perspective, if non-CE RA is selected, then the UE is allowed to switch from non-CE to CE after “N” transmission attempts (similar to 2-step RA to 4-step RA switch). This switch is enabled if network configures something like “msg1-TransMax-CE”.</w:t>
      </w:r>
    </w:p>
    <w:p w14:paraId="052322F0" w14:textId="77777777" w:rsidR="007E73BC" w:rsidRPr="00211C68" w:rsidRDefault="007E73BC" w:rsidP="00CF50A3">
      <w:pPr>
        <w:pStyle w:val="Doc-text2"/>
        <w:numPr>
          <w:ilvl w:val="0"/>
          <w:numId w:val="26"/>
        </w:numPr>
        <w:overflowPunct/>
        <w:autoSpaceDE/>
        <w:autoSpaceDN/>
        <w:adjustRightInd/>
        <w:textAlignment w:val="auto"/>
      </w:pPr>
      <w:r w:rsidRPr="00211C68">
        <w:t>Continue online</w:t>
      </w:r>
    </w:p>
    <w:p w14:paraId="2FFFFBD3" w14:textId="77777777" w:rsidR="007E73BC" w:rsidRPr="00211C68" w:rsidRDefault="007E73BC" w:rsidP="00CF50A3">
      <w:pPr>
        <w:pStyle w:val="Doc-text2"/>
        <w:numPr>
          <w:ilvl w:val="0"/>
          <w:numId w:val="26"/>
        </w:numPr>
        <w:overflowPunct/>
        <w:autoSpaceDE/>
        <w:autoSpaceDN/>
        <w:adjustRightInd/>
        <w:textAlignment w:val="auto"/>
      </w:pPr>
      <w:r w:rsidRPr="00211C68">
        <w:t>Postponed</w:t>
      </w:r>
    </w:p>
    <w:p w14:paraId="0A6C8EB2" w14:textId="77777777" w:rsidR="007E73BC" w:rsidRPr="00211C68" w:rsidRDefault="007E73BC" w:rsidP="007E73BC">
      <w:pPr>
        <w:pStyle w:val="Comments"/>
      </w:pPr>
      <w:r w:rsidRPr="00211C68">
        <w:t>Proposal 8: From CE perspective, if 2-step RA is selected during the RACH initialization procedure , the UE does not perform CE selection during entire RACH procedure (i.e. until RACH failure).</w:t>
      </w:r>
    </w:p>
    <w:p w14:paraId="01AAE942" w14:textId="77777777" w:rsidR="007E73BC" w:rsidRPr="00211C68" w:rsidRDefault="007E73BC" w:rsidP="00CF50A3">
      <w:pPr>
        <w:pStyle w:val="Doc-text2"/>
        <w:numPr>
          <w:ilvl w:val="0"/>
          <w:numId w:val="26"/>
        </w:numPr>
        <w:overflowPunct/>
        <w:autoSpaceDE/>
        <w:autoSpaceDN/>
        <w:adjustRightInd/>
        <w:textAlignment w:val="auto"/>
      </w:pPr>
      <w:r w:rsidRPr="00211C68">
        <w:t>Continue online</w:t>
      </w:r>
    </w:p>
    <w:p w14:paraId="14C32AFF" w14:textId="77777777" w:rsidR="007E73BC" w:rsidRPr="00211C68" w:rsidRDefault="007E73BC" w:rsidP="00CF50A3">
      <w:pPr>
        <w:pStyle w:val="Doc-text2"/>
        <w:numPr>
          <w:ilvl w:val="0"/>
          <w:numId w:val="26"/>
        </w:numPr>
        <w:overflowPunct/>
        <w:autoSpaceDE/>
        <w:autoSpaceDN/>
        <w:adjustRightInd/>
        <w:textAlignment w:val="auto"/>
      </w:pPr>
      <w:r w:rsidRPr="00211C68">
        <w:t>Postponed</w:t>
      </w:r>
    </w:p>
    <w:p w14:paraId="1E553DF3" w14:textId="77777777" w:rsidR="007E73BC" w:rsidRPr="00211C68" w:rsidRDefault="007E73BC" w:rsidP="007E73BC">
      <w:pPr>
        <w:pStyle w:val="Doc-text2"/>
        <w:ind w:left="1619" w:firstLine="0"/>
      </w:pPr>
    </w:p>
    <w:p w14:paraId="47365E6E" w14:textId="77777777" w:rsidR="007E73BC" w:rsidRPr="00211C68" w:rsidRDefault="007E73BC" w:rsidP="007E73BC">
      <w:pPr>
        <w:pStyle w:val="Comments"/>
      </w:pPr>
    </w:p>
    <w:p w14:paraId="0BD182EC"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Agreements via email - from offline 112:</w:t>
      </w:r>
    </w:p>
    <w:p w14:paraId="7F984CDB" w14:textId="77777777" w:rsidR="007E73BC" w:rsidRPr="00211C68" w:rsidRDefault="007E73BC" w:rsidP="00CF50A3">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ra-ContentionResolutionTimer is started or restarted in the first symbol after all Msg3 repetitions</w:t>
      </w:r>
    </w:p>
    <w:p w14:paraId="10C96572" w14:textId="77777777" w:rsidR="007E73BC" w:rsidRPr="00211C68" w:rsidRDefault="007E73BC" w:rsidP="00CF50A3">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 xml:space="preserve">In shared RO case, it is not supported to configure a separate set of RACH parameters (preambleReceivedTargetPower, powerRampingStep, preambleTransMax) for requesting Msg3 repetition. </w:t>
      </w:r>
    </w:p>
    <w:p w14:paraId="194591DF" w14:textId="77777777" w:rsidR="007E73BC" w:rsidRPr="00211C68" w:rsidRDefault="007E73BC" w:rsidP="00CF50A3">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In shared RO case, it is not supported to separately configure following parameters for requesting Msg3 repetition:</w:t>
      </w:r>
    </w:p>
    <w:p w14:paraId="1CF9C81E"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prach-ConfigurationIndex</w:t>
      </w:r>
    </w:p>
    <w:p w14:paraId="357EF1E7"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msg1-FDM</w:t>
      </w:r>
    </w:p>
    <w:p w14:paraId="6212FDF0"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msg1-FrequencyStart</w:t>
      </w:r>
    </w:p>
    <w:p w14:paraId="0DA4C3EC"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zeroCorrelationZoneConfig</w:t>
      </w:r>
    </w:p>
    <w:p w14:paraId="04FCDF26"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totalNumberOfRA-Preambles</w:t>
      </w:r>
    </w:p>
    <w:p w14:paraId="740960EF"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ssb-perRACH-OccasionAndCB-PreamblesPerSSB</w:t>
      </w:r>
    </w:p>
    <w:p w14:paraId="26D8B081"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rsrp-ThresholdSSB-SUL</w:t>
      </w:r>
    </w:p>
    <w:p w14:paraId="61F80C1E"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ind w:left="1259" w:firstLine="0"/>
      </w:pPr>
      <w:r w:rsidRPr="00211C68">
        <w:lastRenderedPageBreak/>
        <w:tab/>
      </w:r>
      <w:r w:rsidRPr="00211C68">
        <w:tab/>
        <w:t>prach-RootSequenceIndex</w:t>
      </w:r>
    </w:p>
    <w:p w14:paraId="03F5D124"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msg1-SubcarrierSpacing</w:t>
      </w:r>
    </w:p>
    <w:p w14:paraId="0864F752"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restrictedSetConfig</w:t>
      </w:r>
    </w:p>
    <w:p w14:paraId="2470C2D5"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msg3-transformPrecoder</w:t>
      </w:r>
    </w:p>
    <w:p w14:paraId="14EF2825" w14:textId="77777777" w:rsidR="007E73BC" w:rsidRPr="00211C68" w:rsidRDefault="007E73BC" w:rsidP="00CF50A3">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In shared RO case, it is up to the common RACH session to decide how to configure the number of preamble per SSB per RO, and how to indicate the start of preamble index for requesting Msg3 repetition.</w:t>
      </w:r>
    </w:p>
    <w:p w14:paraId="35E3C0D9" w14:textId="77777777" w:rsidR="007E73BC" w:rsidRPr="00211C68" w:rsidRDefault="007E73BC" w:rsidP="00CF50A3">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A separate rsrp-ThresholdSSB threshold is introduced for requesting Msg3 repetition.</w:t>
      </w:r>
    </w:p>
    <w:p w14:paraId="7D6A2184" w14:textId="77777777" w:rsidR="007E73BC" w:rsidRPr="00211C68" w:rsidRDefault="007E73BC" w:rsidP="007E73BC">
      <w:pPr>
        <w:pStyle w:val="Doc-text2"/>
        <w:ind w:left="0" w:firstLine="0"/>
      </w:pPr>
    </w:p>
    <w:p w14:paraId="6B94B93D" w14:textId="77777777" w:rsidR="007E73BC" w:rsidRPr="00211C68" w:rsidRDefault="007E73BC" w:rsidP="007E73BC">
      <w:pPr>
        <w:pStyle w:val="Doc-text2"/>
        <w:pBdr>
          <w:top w:val="single" w:sz="4" w:space="1" w:color="auto"/>
          <w:left w:val="single" w:sz="4" w:space="4" w:color="auto"/>
          <w:bottom w:val="single" w:sz="4" w:space="1" w:color="auto"/>
          <w:right w:val="single" w:sz="4" w:space="4" w:color="auto"/>
        </w:pBdr>
      </w:pPr>
      <w:r w:rsidRPr="00211C68">
        <w:t>Further agreements (previous Working Assumptions confirmed in the common RACH session):</w:t>
      </w:r>
    </w:p>
    <w:p w14:paraId="439355C4" w14:textId="77777777" w:rsidR="007E73BC" w:rsidRPr="00211C68" w:rsidRDefault="007E73BC" w:rsidP="00CF50A3">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From CE perspective, carrier selection and BWP selection are performed ahead of CE selection during RACH procedure.</w:t>
      </w:r>
    </w:p>
    <w:p w14:paraId="064E1CBE" w14:textId="77777777" w:rsidR="007E73BC" w:rsidRPr="00211C68" w:rsidRDefault="007E73BC" w:rsidP="00CF50A3">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 xml:space="preserve">From CE perspective, UE compares the RSRP of DL path-loss reference with the Msg3 repetition threshold [rsrp-Threshold-Msg3Rep] during the RACH initialization procedure and decides whether to use CE or non-CE RA. </w:t>
      </w:r>
    </w:p>
    <w:p w14:paraId="7DB16502" w14:textId="77777777" w:rsidR="007E73BC" w:rsidRPr="00211C68" w:rsidRDefault="007E73BC" w:rsidP="00CF50A3">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 xml:space="preserve">From CE perspective, if CE RA is selected, then the decision doesn’t change during the entire RACH procedure (i.e. until RACH failure). </w:t>
      </w:r>
    </w:p>
    <w:p w14:paraId="197D0294" w14:textId="77777777" w:rsidR="007E73BC" w:rsidRPr="00211C68" w:rsidRDefault="007E73BC" w:rsidP="007E73BC">
      <w:pPr>
        <w:pStyle w:val="Doc-text2"/>
        <w:ind w:left="0" w:firstLine="0"/>
      </w:pPr>
    </w:p>
    <w:p w14:paraId="6BD89D30" w14:textId="77777777" w:rsidR="007E73BC" w:rsidRPr="00211C68" w:rsidRDefault="007E73BC" w:rsidP="007E73BC">
      <w:pPr>
        <w:pStyle w:val="Doc-text2"/>
        <w:ind w:left="0" w:firstLine="0"/>
      </w:pPr>
    </w:p>
    <w:p w14:paraId="701327D5" w14:textId="313ABEF3" w:rsidR="007E73BC" w:rsidRPr="00211C68" w:rsidRDefault="00005BAE" w:rsidP="007E73BC">
      <w:pPr>
        <w:pStyle w:val="Doc-title"/>
      </w:pPr>
      <w:hyperlink r:id="rId2611" w:history="1">
        <w:r>
          <w:rPr>
            <w:rStyle w:val="Hyperlink"/>
          </w:rPr>
          <w:t>R2-2109443</w:t>
        </w:r>
      </w:hyperlink>
      <w:r w:rsidR="007E73BC" w:rsidRPr="00211C68">
        <w:tab/>
        <w:t>Further Discussion on RAN2 Impacts of Msg3 Repetition</w:t>
      </w:r>
      <w:r w:rsidR="007E73BC" w:rsidRPr="00211C68">
        <w:tab/>
        <w:t>vivo</w:t>
      </w:r>
      <w:r w:rsidR="007E73BC" w:rsidRPr="00211C68">
        <w:tab/>
        <w:t>discussion</w:t>
      </w:r>
      <w:r w:rsidR="007E73BC" w:rsidRPr="00211C68">
        <w:tab/>
        <w:t>Rel-17</w:t>
      </w:r>
      <w:r w:rsidR="007E73BC" w:rsidRPr="00211C68">
        <w:tab/>
        <w:t>NR_cov_enh-Core</w:t>
      </w:r>
    </w:p>
    <w:p w14:paraId="29EBF7B6" w14:textId="5BC8AD5A" w:rsidR="007E73BC" w:rsidRPr="00211C68" w:rsidRDefault="00005BAE" w:rsidP="007E73BC">
      <w:pPr>
        <w:pStyle w:val="Doc-title"/>
      </w:pPr>
      <w:hyperlink r:id="rId2612" w:history="1">
        <w:r>
          <w:rPr>
            <w:rStyle w:val="Hyperlink"/>
          </w:rPr>
          <w:t>R2-2109456</w:t>
        </w:r>
      </w:hyperlink>
      <w:r w:rsidR="007E73BC" w:rsidRPr="00211C68">
        <w:tab/>
        <w:t>RAN2 aspects of coverage enhancements</w:t>
      </w:r>
      <w:r w:rsidR="007E73BC" w:rsidRPr="00211C68">
        <w:tab/>
        <w:t>Qualcomm Incorporated</w:t>
      </w:r>
      <w:r w:rsidR="007E73BC" w:rsidRPr="00211C68">
        <w:tab/>
        <w:t>discussion</w:t>
      </w:r>
      <w:r w:rsidR="007E73BC" w:rsidRPr="00211C68">
        <w:tab/>
        <w:t>Rel-17</w:t>
      </w:r>
      <w:r w:rsidR="007E73BC" w:rsidRPr="00211C68">
        <w:tab/>
        <w:t>NR_cov_enh-Core</w:t>
      </w:r>
    </w:p>
    <w:p w14:paraId="5C8AD928" w14:textId="18E8AADC" w:rsidR="007E73BC" w:rsidRPr="00211C68" w:rsidRDefault="00005BAE" w:rsidP="007E73BC">
      <w:pPr>
        <w:pStyle w:val="Doc-title"/>
      </w:pPr>
      <w:hyperlink r:id="rId2613" w:history="1">
        <w:r>
          <w:rPr>
            <w:rStyle w:val="Hyperlink"/>
          </w:rPr>
          <w:t>R2-2109503</w:t>
        </w:r>
      </w:hyperlink>
      <w:r w:rsidR="007E73BC" w:rsidRPr="00211C68">
        <w:tab/>
        <w:t>Discussion on CE’s impact on the start of ra-ContentionResolutionTimer</w:t>
      </w:r>
      <w:r w:rsidR="007E73BC" w:rsidRPr="00211C68">
        <w:tab/>
        <w:t>OPPO</w:t>
      </w:r>
      <w:r w:rsidR="007E73BC" w:rsidRPr="00211C68">
        <w:tab/>
        <w:t>discussion</w:t>
      </w:r>
      <w:r w:rsidR="007E73BC" w:rsidRPr="00211C68">
        <w:tab/>
        <w:t>Rel-17</w:t>
      </w:r>
      <w:r w:rsidR="007E73BC" w:rsidRPr="00211C68">
        <w:tab/>
        <w:t>NR_cov_enh-Core</w:t>
      </w:r>
    </w:p>
    <w:p w14:paraId="55B9BDC7" w14:textId="3178806C" w:rsidR="007E73BC" w:rsidRPr="00211C68" w:rsidRDefault="00005BAE" w:rsidP="007E73BC">
      <w:pPr>
        <w:pStyle w:val="Doc-title"/>
      </w:pPr>
      <w:hyperlink r:id="rId2614" w:history="1">
        <w:r>
          <w:rPr>
            <w:rStyle w:val="Hyperlink"/>
          </w:rPr>
          <w:t>R2-2109877</w:t>
        </w:r>
      </w:hyperlink>
      <w:r w:rsidR="007E73BC" w:rsidRPr="00211C68">
        <w:tab/>
        <w:t>RAN2 aspects of Msg3 PUSCH repetition</w:t>
      </w:r>
      <w:r w:rsidR="007E73BC" w:rsidRPr="00211C68">
        <w:tab/>
        <w:t>Intel Corporation</w:t>
      </w:r>
      <w:r w:rsidR="007E73BC" w:rsidRPr="00211C68">
        <w:tab/>
        <w:t>discussion</w:t>
      </w:r>
      <w:r w:rsidR="007E73BC" w:rsidRPr="00211C68">
        <w:tab/>
        <w:t>Rel-17</w:t>
      </w:r>
      <w:r w:rsidR="007E73BC" w:rsidRPr="00211C68">
        <w:tab/>
        <w:t>NR_cov_enh-Core</w:t>
      </w:r>
    </w:p>
    <w:p w14:paraId="51B26ADC" w14:textId="3848717D" w:rsidR="007E73BC" w:rsidRPr="00211C68" w:rsidRDefault="00005BAE" w:rsidP="007E73BC">
      <w:pPr>
        <w:pStyle w:val="Doc-title"/>
      </w:pPr>
      <w:hyperlink r:id="rId2615" w:history="1">
        <w:r>
          <w:rPr>
            <w:rStyle w:val="Hyperlink"/>
          </w:rPr>
          <w:t>R2-2110038</w:t>
        </w:r>
      </w:hyperlink>
      <w:r w:rsidR="007E73BC" w:rsidRPr="00211C68">
        <w:tab/>
        <w:t>RAN2 impact of coverage enhancements</w:t>
      </w:r>
      <w:r w:rsidR="007E73BC" w:rsidRPr="00211C68">
        <w:tab/>
        <w:t>Apple</w:t>
      </w:r>
      <w:r w:rsidR="007E73BC" w:rsidRPr="00211C68">
        <w:tab/>
        <w:t>discussion</w:t>
      </w:r>
      <w:r w:rsidR="007E73BC" w:rsidRPr="00211C68">
        <w:tab/>
        <w:t>Rel-17</w:t>
      </w:r>
      <w:r w:rsidR="007E73BC" w:rsidRPr="00211C68">
        <w:tab/>
        <w:t>NR_cov_enh-Core</w:t>
      </w:r>
    </w:p>
    <w:p w14:paraId="44BA6585" w14:textId="6809A3ED" w:rsidR="007E73BC" w:rsidRPr="00211C68" w:rsidRDefault="00005BAE" w:rsidP="007E73BC">
      <w:pPr>
        <w:pStyle w:val="Doc-title"/>
      </w:pPr>
      <w:hyperlink r:id="rId2616" w:history="1">
        <w:r>
          <w:rPr>
            <w:rStyle w:val="Hyperlink"/>
          </w:rPr>
          <w:t>R2-2110192</w:t>
        </w:r>
      </w:hyperlink>
      <w:r w:rsidR="007E73BC" w:rsidRPr="00211C68">
        <w:tab/>
        <w:t>Considerations on requesting Msg3 repetition</w:t>
      </w:r>
      <w:r w:rsidR="007E73BC" w:rsidRPr="00211C68">
        <w:tab/>
        <w:t>NEC Corporation</w:t>
      </w:r>
      <w:r w:rsidR="007E73BC" w:rsidRPr="00211C68">
        <w:tab/>
        <w:t>discussion</w:t>
      </w:r>
      <w:r w:rsidR="007E73BC" w:rsidRPr="00211C68">
        <w:tab/>
        <w:t>Rel-17</w:t>
      </w:r>
      <w:r w:rsidR="007E73BC" w:rsidRPr="00211C68">
        <w:tab/>
        <w:t>NR_cov_enh-Core</w:t>
      </w:r>
    </w:p>
    <w:p w14:paraId="3DD572DD" w14:textId="1C10A83A" w:rsidR="007E73BC" w:rsidRPr="00211C68" w:rsidRDefault="00005BAE" w:rsidP="007E73BC">
      <w:pPr>
        <w:pStyle w:val="Doc-title"/>
      </w:pPr>
      <w:hyperlink r:id="rId2617" w:history="1">
        <w:r>
          <w:rPr>
            <w:rStyle w:val="Hyperlink"/>
          </w:rPr>
          <w:t>R2-2110440</w:t>
        </w:r>
      </w:hyperlink>
      <w:r w:rsidR="007E73BC" w:rsidRPr="00211C68">
        <w:tab/>
        <w:t>Analysis on Type A PUSCH repetitions for Msg3</w:t>
      </w:r>
      <w:r w:rsidR="007E73BC" w:rsidRPr="00211C68">
        <w:tab/>
        <w:t>CATT</w:t>
      </w:r>
      <w:r w:rsidR="007E73BC" w:rsidRPr="00211C68">
        <w:tab/>
        <w:t>discussion</w:t>
      </w:r>
      <w:r w:rsidR="007E73BC" w:rsidRPr="00211C68">
        <w:tab/>
        <w:t>Rel-17</w:t>
      </w:r>
      <w:r w:rsidR="007E73BC" w:rsidRPr="00211C68">
        <w:tab/>
        <w:t>NR_cov_enh-Core</w:t>
      </w:r>
    </w:p>
    <w:p w14:paraId="40A45011" w14:textId="6003CD11" w:rsidR="007E73BC" w:rsidRPr="00211C68" w:rsidRDefault="00005BAE" w:rsidP="007E73BC">
      <w:pPr>
        <w:pStyle w:val="Doc-title"/>
      </w:pPr>
      <w:hyperlink r:id="rId2618" w:history="1">
        <w:r>
          <w:rPr>
            <w:rStyle w:val="Hyperlink"/>
          </w:rPr>
          <w:t>R2-2110814</w:t>
        </w:r>
      </w:hyperlink>
      <w:r w:rsidR="007E73BC" w:rsidRPr="00211C68">
        <w:tab/>
        <w:t>RAN2 aspects for Coverage Enhancement</w:t>
      </w:r>
      <w:r w:rsidR="007E73BC" w:rsidRPr="00211C68">
        <w:tab/>
        <w:t>Nokia, Nokia Shanghai Bell</w:t>
      </w:r>
      <w:r w:rsidR="007E73BC" w:rsidRPr="00211C68">
        <w:tab/>
        <w:t>discussion</w:t>
      </w:r>
      <w:r w:rsidR="007E73BC" w:rsidRPr="00211C68">
        <w:tab/>
        <w:t>Rel-17</w:t>
      </w:r>
      <w:r w:rsidR="007E73BC" w:rsidRPr="00211C68">
        <w:tab/>
        <w:t>NR_cov_enh-Core</w:t>
      </w:r>
    </w:p>
    <w:p w14:paraId="7AA07676" w14:textId="586B5238" w:rsidR="007E73BC" w:rsidRPr="00211C68" w:rsidRDefault="00005BAE" w:rsidP="007E73BC">
      <w:pPr>
        <w:pStyle w:val="Doc-title"/>
      </w:pPr>
      <w:hyperlink r:id="rId2619" w:history="1">
        <w:r>
          <w:rPr>
            <w:rStyle w:val="Hyperlink"/>
          </w:rPr>
          <w:t>R2-2110833</w:t>
        </w:r>
      </w:hyperlink>
      <w:r w:rsidR="007E73BC" w:rsidRPr="00211C68">
        <w:tab/>
        <w:t>On Type A PUSCH repetitions for Msg3</w:t>
      </w:r>
      <w:r w:rsidR="007E73BC" w:rsidRPr="00211C68">
        <w:tab/>
        <w:t>Ericsson</w:t>
      </w:r>
      <w:r w:rsidR="007E73BC" w:rsidRPr="00211C68">
        <w:tab/>
        <w:t>discussion</w:t>
      </w:r>
      <w:r w:rsidR="007E73BC" w:rsidRPr="00211C68">
        <w:tab/>
        <w:t>Rel-17</w:t>
      </w:r>
      <w:r w:rsidR="007E73BC" w:rsidRPr="00211C68">
        <w:tab/>
        <w:t>NR_cov_enh</w:t>
      </w:r>
    </w:p>
    <w:p w14:paraId="78ED8859" w14:textId="103FC42A" w:rsidR="007E73BC" w:rsidRPr="00211C68" w:rsidRDefault="00005BAE" w:rsidP="007E73BC">
      <w:pPr>
        <w:pStyle w:val="Doc-title"/>
      </w:pPr>
      <w:hyperlink r:id="rId2620" w:history="1">
        <w:r>
          <w:rPr>
            <w:rStyle w:val="Hyperlink"/>
          </w:rPr>
          <w:t>R2-2111160</w:t>
        </w:r>
      </w:hyperlink>
      <w:r w:rsidR="007E73BC" w:rsidRPr="00211C68">
        <w:tab/>
        <w:t>Discussion on Msg3 PUSCH repetion</w:t>
      </w:r>
      <w:r w:rsidR="007E73BC" w:rsidRPr="00211C68">
        <w:tab/>
        <w:t>LG Electronics Inc.</w:t>
      </w:r>
      <w:r w:rsidR="007E73BC" w:rsidRPr="00211C68">
        <w:tab/>
        <w:t>discussion</w:t>
      </w:r>
      <w:r w:rsidR="007E73BC" w:rsidRPr="00211C68">
        <w:tab/>
        <w:t>Rel-17</w:t>
      </w:r>
      <w:r w:rsidR="007E73BC" w:rsidRPr="00211C68">
        <w:tab/>
        <w:t>NR_cov_enh-Core</w:t>
      </w:r>
    </w:p>
    <w:p w14:paraId="4B94A55C" w14:textId="77777777" w:rsidR="007E73BC" w:rsidRPr="00211C68" w:rsidRDefault="007E73BC" w:rsidP="007E73BC">
      <w:pPr>
        <w:pStyle w:val="Doc-title"/>
        <w:ind w:left="0" w:firstLine="0"/>
      </w:pPr>
    </w:p>
    <w:p w14:paraId="1CF0A77E" w14:textId="77777777" w:rsidR="00517FB3" w:rsidRPr="00211C68" w:rsidRDefault="00517FB3" w:rsidP="00517FB3">
      <w:pPr>
        <w:pStyle w:val="Heading2"/>
      </w:pPr>
      <w:bookmarkStart w:id="298" w:name="_Toc92750920"/>
      <w:r w:rsidRPr="00211C68">
        <w:t>8.20</w:t>
      </w:r>
      <w:r w:rsidRPr="00211C68">
        <w:tab/>
        <w:t>Extending NR operation to 71GHz</w:t>
      </w:r>
      <w:bookmarkEnd w:id="298"/>
    </w:p>
    <w:p w14:paraId="57565933" w14:textId="77777777" w:rsidR="00517FB3" w:rsidRPr="00211C68" w:rsidRDefault="00517FB3" w:rsidP="00517FB3">
      <w:pPr>
        <w:pStyle w:val="Comments"/>
      </w:pPr>
      <w:r w:rsidRPr="00211C68">
        <w:t>(NR_ext_to_71GHz-Core; leading WG: RAN1; REL-17; WID: RP-211584)</w:t>
      </w:r>
    </w:p>
    <w:p w14:paraId="26A8DDDC" w14:textId="77777777" w:rsidR="00517FB3" w:rsidRPr="00211C68" w:rsidRDefault="00517FB3" w:rsidP="00517FB3">
      <w:pPr>
        <w:pStyle w:val="Comments"/>
      </w:pPr>
      <w:r w:rsidRPr="00211C68">
        <w:t>Time budget: 0.5</w:t>
      </w:r>
    </w:p>
    <w:p w14:paraId="3753FCB7" w14:textId="77777777" w:rsidR="00517FB3" w:rsidRPr="00211C68" w:rsidRDefault="00517FB3" w:rsidP="00517FB3">
      <w:pPr>
        <w:pStyle w:val="Comments"/>
      </w:pPr>
      <w:r w:rsidRPr="00211C68">
        <w:t>Tdoc Limitation: 2 tdocs (note that email discussion outcome documents or rapporteur inputs do not count against Tdoc limitations)</w:t>
      </w:r>
    </w:p>
    <w:p w14:paraId="2C12D05F" w14:textId="77777777" w:rsidR="00517FB3" w:rsidRPr="00211C68" w:rsidRDefault="00517FB3" w:rsidP="00517FB3">
      <w:pPr>
        <w:pStyle w:val="Comments"/>
      </w:pPr>
      <w:r w:rsidRPr="00211C68">
        <w:t xml:space="preserve">Note: </w:t>
      </w:r>
      <w:r w:rsidRPr="00211C68">
        <w:rPr>
          <w:lang w:val="en-US" w:eastAsia="zh-CN"/>
        </w:rPr>
        <w:t>RAN2 is to prioritize protocol support of RAN1 design and not on optimizations on items not discussed in RAN1</w:t>
      </w:r>
    </w:p>
    <w:p w14:paraId="68D0A8D2" w14:textId="77777777" w:rsidR="00517FB3" w:rsidRPr="00211C68" w:rsidRDefault="00517FB3" w:rsidP="00517FB3">
      <w:pPr>
        <w:pStyle w:val="Heading3"/>
      </w:pPr>
      <w:bookmarkStart w:id="299" w:name="_Toc92750921"/>
      <w:r w:rsidRPr="00211C68">
        <w:t>8.20.1</w:t>
      </w:r>
      <w:r w:rsidRPr="00211C68">
        <w:tab/>
        <w:t>Organizational</w:t>
      </w:r>
      <w:bookmarkEnd w:id="299"/>
    </w:p>
    <w:p w14:paraId="27E9781A" w14:textId="77777777" w:rsidR="00517FB3" w:rsidRPr="00211C68" w:rsidRDefault="00517FB3" w:rsidP="00517FB3">
      <w:pPr>
        <w:pStyle w:val="Comments"/>
        <w:rPr>
          <w:lang w:val="fr-FR"/>
        </w:rPr>
      </w:pPr>
      <w:r w:rsidRPr="00211C68">
        <w:rPr>
          <w:lang w:val="fr-FR"/>
        </w:rPr>
        <w:t xml:space="preserve">Rapporteur input, incoming LS etc. </w:t>
      </w:r>
    </w:p>
    <w:p w14:paraId="42B141EE" w14:textId="77777777" w:rsidR="00517FB3" w:rsidRPr="00211C68" w:rsidRDefault="00517FB3" w:rsidP="00517FB3">
      <w:pPr>
        <w:pStyle w:val="BoldComments"/>
      </w:pPr>
      <w:bookmarkStart w:id="300" w:name="_Hlk87602543"/>
      <w:r w:rsidRPr="00211C68">
        <w:t>Post-meeting email discussions (running CRs)</w:t>
      </w:r>
    </w:p>
    <w:p w14:paraId="253B220D" w14:textId="77777777" w:rsidR="00517FB3" w:rsidRPr="00211C68" w:rsidRDefault="00517FB3" w:rsidP="00517FB3">
      <w:pPr>
        <w:pStyle w:val="EmailDiscussion"/>
        <w:overflowPunct/>
        <w:autoSpaceDE/>
        <w:autoSpaceDN/>
        <w:adjustRightInd/>
        <w:ind w:left="1619" w:hanging="360"/>
        <w:textAlignment w:val="auto"/>
      </w:pPr>
      <w:r w:rsidRPr="00211C68">
        <w:t>[Post116-e][217][71 GHz] Running RRC CR for 71 GHz (Ericsson)</w:t>
      </w:r>
    </w:p>
    <w:p w14:paraId="68961759" w14:textId="77777777" w:rsidR="00517FB3" w:rsidRPr="00211C68" w:rsidRDefault="00517FB3" w:rsidP="00517FB3">
      <w:pPr>
        <w:pStyle w:val="EmailDiscussion2"/>
        <w:ind w:left="1619" w:firstLine="0"/>
      </w:pPr>
      <w:r w:rsidRPr="00211C68">
        <w:t>Scope: Create running NR RRC CR for 71 GHz (excluding UE capabilities)</w:t>
      </w:r>
    </w:p>
    <w:p w14:paraId="610AAE3C" w14:textId="77777777" w:rsidR="00517FB3" w:rsidRPr="00211C68" w:rsidRDefault="00517FB3" w:rsidP="00517FB3">
      <w:pPr>
        <w:pStyle w:val="EmailDiscussion2"/>
      </w:pPr>
      <w:r w:rsidRPr="00211C68">
        <w:tab/>
        <w:t>Intended outcome: Running CR</w:t>
      </w:r>
    </w:p>
    <w:p w14:paraId="71CB2C21" w14:textId="77777777" w:rsidR="00517FB3" w:rsidRPr="00211C68" w:rsidRDefault="00517FB3" w:rsidP="00517FB3">
      <w:pPr>
        <w:pStyle w:val="EmailDiscussion2"/>
      </w:pPr>
      <w:r w:rsidRPr="00211C68">
        <w:tab/>
        <w:t>Deadline:  Long (should take RAN1#107 input into account if possible)</w:t>
      </w:r>
    </w:p>
    <w:p w14:paraId="1A68E341" w14:textId="77777777" w:rsidR="00517FB3" w:rsidRPr="00211C68" w:rsidRDefault="00517FB3" w:rsidP="00517FB3">
      <w:pPr>
        <w:pStyle w:val="EmailDiscussion"/>
        <w:overflowPunct/>
        <w:autoSpaceDE/>
        <w:autoSpaceDN/>
        <w:adjustRightInd/>
        <w:ind w:left="1619" w:hanging="360"/>
        <w:textAlignment w:val="auto"/>
      </w:pPr>
      <w:r w:rsidRPr="00211C68">
        <w:t>[Post116-e][218][71 GHz] Running UE capability CRs for 71 GHz (Intel)</w:t>
      </w:r>
    </w:p>
    <w:p w14:paraId="44E2F26E" w14:textId="77777777" w:rsidR="00517FB3" w:rsidRPr="00211C68" w:rsidRDefault="00517FB3" w:rsidP="00517FB3">
      <w:pPr>
        <w:pStyle w:val="EmailDiscussion2"/>
        <w:ind w:left="1619" w:firstLine="0"/>
      </w:pPr>
      <w:r w:rsidRPr="00211C68">
        <w:t>Scope: Create running UE capability CRs for 71 GHz (RLC RTT value, UE capabilities)</w:t>
      </w:r>
    </w:p>
    <w:p w14:paraId="517B3A2E" w14:textId="77777777" w:rsidR="00517FB3" w:rsidRPr="00211C68" w:rsidRDefault="00517FB3" w:rsidP="00517FB3">
      <w:pPr>
        <w:pStyle w:val="EmailDiscussion2"/>
      </w:pPr>
      <w:r w:rsidRPr="00211C68">
        <w:tab/>
        <w:t>Intended outcome: Running CR</w:t>
      </w:r>
    </w:p>
    <w:p w14:paraId="7F73D6D7" w14:textId="77777777" w:rsidR="00517FB3" w:rsidRPr="00211C68" w:rsidRDefault="00517FB3" w:rsidP="00517FB3">
      <w:pPr>
        <w:pStyle w:val="EmailDiscussion2"/>
      </w:pPr>
      <w:r w:rsidRPr="00211C68">
        <w:lastRenderedPageBreak/>
        <w:tab/>
        <w:t>Deadline:  Long</w:t>
      </w:r>
    </w:p>
    <w:bookmarkEnd w:id="300"/>
    <w:p w14:paraId="1A05F809" w14:textId="77777777" w:rsidR="00517FB3" w:rsidRPr="00211C68" w:rsidRDefault="00517FB3" w:rsidP="00517FB3">
      <w:pPr>
        <w:pStyle w:val="EmailDiscussion2"/>
      </w:pPr>
    </w:p>
    <w:p w14:paraId="7209238B" w14:textId="77777777" w:rsidR="00517FB3" w:rsidRPr="00211C68" w:rsidRDefault="00517FB3" w:rsidP="00517FB3">
      <w:pPr>
        <w:pStyle w:val="Agreement"/>
        <w:tabs>
          <w:tab w:val="clear" w:pos="9990"/>
        </w:tabs>
        <w:overflowPunct/>
        <w:autoSpaceDE/>
        <w:autoSpaceDN/>
        <w:adjustRightInd/>
        <w:ind w:left="1619" w:hanging="360"/>
        <w:textAlignment w:val="auto"/>
      </w:pPr>
      <w:bookmarkStart w:id="301" w:name="_Hlk87606509"/>
      <w:r w:rsidRPr="00211C68">
        <w:t>MAC running CR will be done from next meeting (if needed)</w:t>
      </w:r>
    </w:p>
    <w:p w14:paraId="63A58720"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Stage-2 running CR will be discussed based on Stage-2 rapporteur input in the next meeting (should reflect RAN1 aspects there if needed)</w:t>
      </w:r>
    </w:p>
    <w:bookmarkEnd w:id="301"/>
    <w:p w14:paraId="603DCBBC" w14:textId="77777777" w:rsidR="00517FB3" w:rsidRPr="00211C68" w:rsidRDefault="00517FB3" w:rsidP="00517FB3">
      <w:pPr>
        <w:pStyle w:val="Comments"/>
        <w:rPr>
          <w:szCs w:val="22"/>
          <w:lang w:val="fr-FR"/>
        </w:rPr>
      </w:pPr>
    </w:p>
    <w:p w14:paraId="3DBDE7D4" w14:textId="77777777" w:rsidR="00517FB3" w:rsidRPr="00211C68" w:rsidRDefault="00517FB3" w:rsidP="00517FB3">
      <w:pPr>
        <w:pStyle w:val="Heading3"/>
      </w:pPr>
      <w:bookmarkStart w:id="302" w:name="_Toc92750922"/>
      <w:r w:rsidRPr="00211C68">
        <w:t>8.20.2</w:t>
      </w:r>
      <w:r w:rsidRPr="00211C68">
        <w:tab/>
        <w:t>Protocol impacts of NR operation up to 71 GHz</w:t>
      </w:r>
      <w:bookmarkEnd w:id="302"/>
    </w:p>
    <w:p w14:paraId="39738582" w14:textId="77777777" w:rsidR="00517FB3" w:rsidRPr="00211C68" w:rsidRDefault="00517FB3" w:rsidP="00517FB3">
      <w:pPr>
        <w:pStyle w:val="Comments"/>
        <w:rPr>
          <w:lang w:val="fr-FR"/>
        </w:rPr>
      </w:pPr>
      <w:r w:rsidRPr="00211C68">
        <w:rPr>
          <w:lang w:val="fr-FR"/>
        </w:rPr>
        <w:t>Including discussion on UP aspects based on RAN1 progress (e.g. RLC RTT, RACH, L2 buffer sizes)</w:t>
      </w:r>
    </w:p>
    <w:p w14:paraId="1FD5AFBC" w14:textId="77777777" w:rsidR="00517FB3" w:rsidRPr="00211C68" w:rsidRDefault="00517FB3" w:rsidP="00517FB3">
      <w:pPr>
        <w:pStyle w:val="Comments"/>
        <w:rPr>
          <w:lang w:val="fr-FR"/>
        </w:rPr>
      </w:pPr>
      <w:r w:rsidRPr="00211C68">
        <w:rPr>
          <w:lang w:val="fr-FR"/>
        </w:rPr>
        <w:t xml:space="preserve">Including discussion on UE capabilities (based on information from RAN1/4, and e.g. field description changes for capabilities that differ between FR2-1 and FR2-2, text to use to to express FR2-x differentiation in the FR1/FR2-diff column of 38.306) </w:t>
      </w:r>
    </w:p>
    <w:p w14:paraId="63C37B2A" w14:textId="77777777" w:rsidR="00517FB3" w:rsidRPr="00211C68" w:rsidRDefault="00517FB3" w:rsidP="00517FB3">
      <w:pPr>
        <w:pStyle w:val="Comments"/>
        <w:rPr>
          <w:lang w:val="fr-FR"/>
        </w:rPr>
      </w:pPr>
      <w:r w:rsidRPr="00211C68">
        <w:rPr>
          <w:lang w:val="fr-FR"/>
        </w:rPr>
        <w:t>Including discussion on whether any existing features require modifications due to FR2-2 (e.g. IDC, LBT)</w:t>
      </w:r>
    </w:p>
    <w:p w14:paraId="5D58D91E" w14:textId="77777777" w:rsidR="00517FB3" w:rsidRPr="00211C68" w:rsidRDefault="00517FB3" w:rsidP="00517FB3">
      <w:pPr>
        <w:pStyle w:val="Comments"/>
        <w:rPr>
          <w:lang w:val="fr-FR"/>
        </w:rPr>
      </w:pPr>
    </w:p>
    <w:p w14:paraId="348E2C17" w14:textId="77777777" w:rsidR="00517FB3" w:rsidRPr="00211C68" w:rsidRDefault="00517FB3" w:rsidP="00517FB3">
      <w:pPr>
        <w:pStyle w:val="BoldComments"/>
      </w:pPr>
      <w:r w:rsidRPr="00211C68">
        <w:t>Web Conf (2nd week Monday) (1)</w:t>
      </w:r>
    </w:p>
    <w:p w14:paraId="4D3E402D" w14:textId="77777777" w:rsidR="00517FB3" w:rsidRPr="00211C68" w:rsidRDefault="00517FB3" w:rsidP="00517FB3">
      <w:pPr>
        <w:pStyle w:val="Comments"/>
        <w:rPr>
          <w:lang w:val="fr-FR"/>
        </w:rPr>
      </w:pPr>
      <w:r w:rsidRPr="00211C68">
        <w:rPr>
          <w:lang w:val="fr-FR"/>
        </w:rPr>
        <w:t>UE capabilities:</w:t>
      </w:r>
    </w:p>
    <w:p w14:paraId="6830E5AC" w14:textId="4234C4F5" w:rsidR="00517FB3" w:rsidRPr="00211C68" w:rsidRDefault="00005BAE" w:rsidP="00517FB3">
      <w:pPr>
        <w:pStyle w:val="Doc-title"/>
      </w:pPr>
      <w:hyperlink r:id="rId2621" w:history="1">
        <w:r>
          <w:rPr>
            <w:rStyle w:val="Hyperlink"/>
          </w:rPr>
          <w:t>R2-2109883</w:t>
        </w:r>
      </w:hyperlink>
      <w:r w:rsidR="00517FB3" w:rsidRPr="00211C68">
        <w:tab/>
        <w:t>Further consideration of Capability differentiation between FR2-1 and FR2-2</w:t>
      </w:r>
      <w:r w:rsidR="00517FB3" w:rsidRPr="00211C68">
        <w:tab/>
        <w:t>Intel Corporation</w:t>
      </w:r>
      <w:r w:rsidR="00517FB3" w:rsidRPr="00211C68">
        <w:tab/>
        <w:t>discussion</w:t>
      </w:r>
      <w:r w:rsidR="00517FB3" w:rsidRPr="00211C68">
        <w:tab/>
        <w:t>Rel-17</w:t>
      </w:r>
      <w:r w:rsidR="00517FB3" w:rsidRPr="00211C68">
        <w:tab/>
        <w:t>NR_ext_to_71GHz-Core</w:t>
      </w:r>
    </w:p>
    <w:p w14:paraId="36E7E3D5"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#1: The below Rel-15 and Rel-16 UE capabilities will be differentiated for FR2-1 and FR2-2: </w:t>
      </w:r>
    </w:p>
    <w:p w14:paraId="791C2EE1" w14:textId="77777777" w:rsidR="00517FB3" w:rsidRPr="00211C68" w:rsidRDefault="00517FB3" w:rsidP="00517FB3">
      <w:pPr>
        <w:pStyle w:val="Agreement"/>
        <w:numPr>
          <w:ilvl w:val="0"/>
          <w:numId w:val="0"/>
        </w:numPr>
        <w:ind w:left="1619"/>
      </w:pPr>
      <w:r w:rsidRPr="00211C68">
        <w:rPr>
          <w:u w:val="single"/>
        </w:rPr>
        <w:t>Rel-16 Power saving:</w:t>
      </w:r>
      <w:r w:rsidRPr="00211C68">
        <w:t xml:space="preserve"> maxBW-Preference-r16, maxMIMO-LayerPreference-r16</w:t>
      </w:r>
    </w:p>
    <w:p w14:paraId="493F5909" w14:textId="77777777" w:rsidR="00517FB3" w:rsidRPr="00211C68" w:rsidRDefault="00517FB3" w:rsidP="00517FB3">
      <w:pPr>
        <w:pStyle w:val="Agreement"/>
        <w:numPr>
          <w:ilvl w:val="0"/>
          <w:numId w:val="0"/>
        </w:numPr>
        <w:ind w:left="1619"/>
      </w:pPr>
      <w:r w:rsidRPr="00211C68">
        <w:rPr>
          <w:u w:val="single"/>
        </w:rPr>
        <w:t xml:space="preserve">Rel-16 DCCA: </w:t>
      </w:r>
      <w:r w:rsidRPr="00211C68">
        <w:t>directMCG-SCellActivation-r16, directMCG-SCellActivationResume-r16, directSCG-SCellActivation-r16, directSCG-SCellActivationResume-r16, idleInactiveNR-MeasReport-r16</w:t>
      </w:r>
    </w:p>
    <w:p w14:paraId="1E478C4F" w14:textId="77777777" w:rsidR="00517FB3" w:rsidRPr="00211C68" w:rsidRDefault="00517FB3" w:rsidP="00517FB3">
      <w:pPr>
        <w:pStyle w:val="Agreement"/>
        <w:numPr>
          <w:ilvl w:val="0"/>
          <w:numId w:val="0"/>
        </w:numPr>
        <w:ind w:left="1619"/>
      </w:pPr>
      <w:r w:rsidRPr="00211C68">
        <w:rPr>
          <w:u w:val="single"/>
        </w:rPr>
        <w:t xml:space="preserve">Rel-15 IMS voice: </w:t>
      </w:r>
      <w:r w:rsidRPr="00211C68">
        <w:t>voiceOverNR, handoverLTE-5GC, handoverInterF, handoverLTE-EPC</w:t>
      </w:r>
    </w:p>
    <w:p w14:paraId="39DE649A"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FFS if any other UE capabilities will be needed</w:t>
      </w:r>
    </w:p>
    <w:p w14:paraId="23C640BD" w14:textId="77777777" w:rsidR="00517FB3" w:rsidRPr="00211C68" w:rsidRDefault="00517FB3" w:rsidP="00517FB3">
      <w:pPr>
        <w:pStyle w:val="Doc-text2"/>
        <w:rPr>
          <w:i/>
          <w:iCs/>
        </w:rPr>
      </w:pPr>
    </w:p>
    <w:p w14:paraId="07AE4F81" w14:textId="77777777" w:rsidR="00517FB3" w:rsidRPr="00211C68" w:rsidRDefault="00517FB3" w:rsidP="00517FB3">
      <w:pPr>
        <w:pStyle w:val="Doc-text2"/>
      </w:pPr>
      <w:r w:rsidRPr="00211C68">
        <w:t>-</w:t>
      </w:r>
      <w:r w:rsidRPr="00211C68">
        <w:tab/>
        <w:t>Apple is fine with P1 but wonders scenarios where UE does FR2-1 to FR2-2 handovers. Do we need to differentiate those? Intel clarifies this is P3.</w:t>
      </w:r>
    </w:p>
    <w:p w14:paraId="452CCE39" w14:textId="77777777" w:rsidR="00517FB3" w:rsidRPr="00211C68" w:rsidRDefault="00517FB3" w:rsidP="00517FB3">
      <w:pPr>
        <w:pStyle w:val="Doc-text2"/>
      </w:pPr>
      <w:r w:rsidRPr="00211C68">
        <w:t>-</w:t>
      </w:r>
      <w:r w:rsidRPr="00211C68">
        <w:tab/>
        <w:t>Ericsson wonders if we need to differentiate DCCA for FR2-x? Intel explains that these are differentiated between FR1 and FR2, so adopted the same principle. Apple thinks the differentiation is needed.</w:t>
      </w:r>
    </w:p>
    <w:p w14:paraId="62F029AF" w14:textId="77777777" w:rsidR="00517FB3" w:rsidRPr="00211C68" w:rsidRDefault="00517FB3" w:rsidP="00517FB3">
      <w:pPr>
        <w:pStyle w:val="Doc-text2"/>
      </w:pPr>
      <w:r w:rsidRPr="00211C68">
        <w:t>-</w:t>
      </w:r>
      <w:r w:rsidRPr="00211C68">
        <w:tab/>
        <w:t>Ericsson wonders if we can reuse existing UAI information for power saving for FR2-2?</w:t>
      </w:r>
    </w:p>
    <w:p w14:paraId="327C1BA1" w14:textId="77777777" w:rsidR="00517FB3" w:rsidRPr="00211C68" w:rsidRDefault="00517FB3" w:rsidP="00517FB3">
      <w:pPr>
        <w:pStyle w:val="Doc-text2"/>
      </w:pPr>
      <w:r w:rsidRPr="00211C68">
        <w:t>-</w:t>
      </w:r>
      <w:r w:rsidRPr="00211C68">
        <w:tab/>
        <w:t>Samsung thinks we don't need to differentiate most of these. For BW preference, FR2-2 might not be sufficient but could be fine.</w:t>
      </w:r>
    </w:p>
    <w:p w14:paraId="5E3CCF65" w14:textId="77777777" w:rsidR="00517FB3" w:rsidRPr="00211C68" w:rsidRDefault="00517FB3" w:rsidP="00517FB3">
      <w:pPr>
        <w:pStyle w:val="Doc-text2"/>
      </w:pPr>
      <w:r w:rsidRPr="00211C68">
        <w:t>-</w:t>
      </w:r>
      <w:r w:rsidRPr="00211C68">
        <w:tab/>
        <w:t>vivo wonders if we should differentiate secondary DRX? Intel thinks this was not differentiated before so not sure it's needed. If it's differentiated then it could done now. QC thinks we should consider it for FR1 and FR2-1. Then we can define new capability for FR2-2. Intel indicates it's not differentiated now.</w:t>
      </w:r>
    </w:p>
    <w:p w14:paraId="5DED42B6" w14:textId="77777777" w:rsidR="00517FB3" w:rsidRPr="00211C68" w:rsidRDefault="00517FB3" w:rsidP="00517FB3">
      <w:pPr>
        <w:pStyle w:val="Doc-text2"/>
      </w:pPr>
      <w:r w:rsidRPr="00211C68">
        <w:t>-</w:t>
      </w:r>
      <w:r w:rsidRPr="00211C68">
        <w:tab/>
        <w:t>Huawei would like to discuss first whether we differentiate. QC thinks we should differentiate and not continue discussing.</w:t>
      </w:r>
    </w:p>
    <w:p w14:paraId="722524F8" w14:textId="77777777" w:rsidR="00517FB3" w:rsidRPr="00211C68" w:rsidRDefault="00517FB3" w:rsidP="00517FB3">
      <w:pPr>
        <w:pStyle w:val="Doc-text2"/>
        <w:rPr>
          <w:i/>
          <w:iCs/>
        </w:rPr>
      </w:pPr>
    </w:p>
    <w:p w14:paraId="16082AAB" w14:textId="77777777" w:rsidR="00517FB3" w:rsidRPr="00211C68" w:rsidRDefault="00517FB3" w:rsidP="00517FB3">
      <w:pPr>
        <w:pStyle w:val="Doc-text2"/>
        <w:rPr>
          <w:i/>
          <w:iCs/>
        </w:rPr>
      </w:pPr>
      <w:r w:rsidRPr="00211C68">
        <w:rPr>
          <w:i/>
          <w:iCs/>
        </w:rPr>
        <w:t>Proposal#2: For an existing or new Rel-17 UE capability (yyyy-r17) that required further FR2-1 and FR2-2 differentiation, a new IE specifically for FR2-2 (xxParametersFR2-2) is included in the existing per UE IE (XXParameters) as shown below, where xx/XX can be mac-/MAC-, phy-/PHY-, measAndMob/MeasAndMob, ims-/IMS- and powSav-/PowSav- associated with per UE capabilities:</w:t>
      </w:r>
    </w:p>
    <w:p w14:paraId="52599D3D" w14:textId="77777777" w:rsidR="00517FB3" w:rsidRPr="00211C68" w:rsidRDefault="00517FB3" w:rsidP="00517FB3">
      <w:pPr>
        <w:pStyle w:val="Doc-text2"/>
      </w:pPr>
    </w:p>
    <w:p w14:paraId="52F21310" w14:textId="05D1CAA9"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#2: For an existing capability that required further FR2-1 and FR2-2 differentiation, a new IE specifically for FR2-2 (xxParametersFR2-2) is included in the existing per UE IE (XXParameters) as shown in </w:t>
      </w:r>
      <w:hyperlink r:id="rId2622" w:history="1">
        <w:r w:rsidR="00005BAE">
          <w:rPr>
            <w:rStyle w:val="Hyperlink"/>
          </w:rPr>
          <w:t>R2-2109883</w:t>
        </w:r>
      </w:hyperlink>
      <w:r w:rsidRPr="00211C68">
        <w:t>, where xx/XX can be mac-/MAC-, phy-/PHY-, measAndMob/MeasAndMob, ims-/IMS- and powSav-/PowSav- associated with per UE capabilities.</w:t>
      </w:r>
    </w:p>
    <w:p w14:paraId="2BD227DA" w14:textId="77777777" w:rsidR="00517FB3" w:rsidRPr="00211C68" w:rsidRDefault="00517FB3" w:rsidP="00517FB3">
      <w:pPr>
        <w:pStyle w:val="Agreement"/>
        <w:tabs>
          <w:tab w:val="clear" w:pos="9990"/>
        </w:tabs>
        <w:overflowPunct/>
        <w:autoSpaceDE/>
        <w:autoSpaceDN/>
        <w:adjustRightInd/>
        <w:ind w:left="1619" w:hanging="360"/>
        <w:textAlignment w:val="auto"/>
        <w:rPr>
          <w:rFonts w:eastAsiaTheme="minorEastAsia"/>
        </w:rPr>
      </w:pPr>
      <w:bookmarkStart w:id="303" w:name="_Hlk87451633"/>
      <w:r w:rsidRPr="00211C68">
        <w:t>For a new Rel-17 capability, align with the general decision for Rel-17 capabilities (see main session discussion, FFS whether we align new capabilities with above decision for existing capabilities or have per-band capabilities instead)</w:t>
      </w:r>
    </w:p>
    <w:bookmarkEnd w:id="303"/>
    <w:p w14:paraId="384FA445" w14:textId="77777777" w:rsidR="00517FB3" w:rsidRPr="00211C68" w:rsidRDefault="00517FB3" w:rsidP="00517FB3">
      <w:pPr>
        <w:pStyle w:val="Doc-text2"/>
      </w:pPr>
    </w:p>
    <w:p w14:paraId="625DCF3E" w14:textId="77777777" w:rsidR="00517FB3" w:rsidRPr="00211C68" w:rsidRDefault="00517FB3" w:rsidP="00517FB3">
      <w:pPr>
        <w:pStyle w:val="Doc-text2"/>
      </w:pPr>
      <w:r w:rsidRPr="00211C68">
        <w:t>-</w:t>
      </w:r>
      <w:r w:rsidRPr="00211C68">
        <w:tab/>
        <w:t>Ericsson thinks this is similar to the general UE capability discussion (using per-band UE capability for extending signalling). Intel clarifies this is discussed but not decided yet.</w:t>
      </w:r>
    </w:p>
    <w:p w14:paraId="43E4781B" w14:textId="77777777" w:rsidR="00517FB3" w:rsidRPr="00211C68" w:rsidRDefault="00517FB3" w:rsidP="00517FB3">
      <w:pPr>
        <w:pStyle w:val="Doc-text2"/>
      </w:pPr>
    </w:p>
    <w:p w14:paraId="2EE083F1" w14:textId="77777777" w:rsidR="00517FB3" w:rsidRPr="00211C68" w:rsidRDefault="00517FB3" w:rsidP="00517FB3">
      <w:pPr>
        <w:pStyle w:val="Doc-text2"/>
        <w:rPr>
          <w:i/>
          <w:iCs/>
        </w:rPr>
      </w:pPr>
    </w:p>
    <w:p w14:paraId="7632901C"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#3: For inter-frequency handover between FR1 and FR2-2 and between FR2-1 and FR2-2, additional per UE capabilities (mandatory with UE capability) below may need to be introduced if handoverInterF requires further FR2-1 and FR2-2 differentiation: handoverFR1-FR2-2-r17, handoverFR2-1-FR2-2-r17</w:t>
      </w:r>
    </w:p>
    <w:p w14:paraId="0CCF8107" w14:textId="77777777" w:rsidR="00517FB3" w:rsidRPr="00211C68" w:rsidRDefault="00517FB3" w:rsidP="00517FB3">
      <w:pPr>
        <w:pStyle w:val="Doc-text2"/>
      </w:pPr>
      <w:r w:rsidRPr="00211C68">
        <w:t>-</w:t>
      </w:r>
      <w:r w:rsidRPr="00211C68">
        <w:tab/>
        <w:t>Apple supports P3.</w:t>
      </w:r>
    </w:p>
    <w:p w14:paraId="0F95B0F4" w14:textId="77777777" w:rsidR="00517FB3" w:rsidRPr="00211C68" w:rsidRDefault="00517FB3" w:rsidP="00517FB3">
      <w:pPr>
        <w:pStyle w:val="Doc-text2"/>
      </w:pPr>
    </w:p>
    <w:p w14:paraId="7CB23816"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#4: If a new UE capability introduced for FR2-2 is also applicable to FR2-1 and/or FR1 and the UE capability is per band, this can be expressed in the field description of the UE capability as “This capability is also applicable to FR1 and FR2-1”.</w:t>
      </w:r>
    </w:p>
    <w:p w14:paraId="5C1E8DB7"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#5: For UE capability that has to be per UE, “FR1-FR2 Diff” column can be used to express the need of the FR2-1 and FR2-2 differentiation by adding ‘(include FR2-2)’ on top of ‘Yes’ or ‘FR2 only’</w:t>
      </w:r>
    </w:p>
    <w:p w14:paraId="1B2F8AB6"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Can revisit these if practical problems are found</w:t>
      </w:r>
    </w:p>
    <w:p w14:paraId="09E92ACF" w14:textId="77777777" w:rsidR="00517FB3" w:rsidRPr="00211C68" w:rsidRDefault="00517FB3" w:rsidP="00517FB3">
      <w:pPr>
        <w:pStyle w:val="Doc-text2"/>
      </w:pPr>
    </w:p>
    <w:p w14:paraId="511BEDA3" w14:textId="77777777" w:rsidR="00517FB3" w:rsidRPr="00211C68" w:rsidRDefault="00517FB3" w:rsidP="00517FB3">
      <w:pPr>
        <w:pStyle w:val="Doc-text2"/>
      </w:pPr>
      <w:r w:rsidRPr="00211C68">
        <w:t>P4</w:t>
      </w:r>
    </w:p>
    <w:p w14:paraId="37786706" w14:textId="77777777" w:rsidR="00517FB3" w:rsidRPr="00211C68" w:rsidRDefault="00517FB3" w:rsidP="00517FB3">
      <w:pPr>
        <w:pStyle w:val="Doc-text2"/>
      </w:pPr>
      <w:r w:rsidRPr="00211C68">
        <w:t>-</w:t>
      </w:r>
      <w:r w:rsidRPr="00211C68">
        <w:tab/>
        <w:t>Nokia wonders if there could be new capability for FR2-2 that would require separate capability for FR1. Intel clarifies this is similar as we did for NR-U.</w:t>
      </w:r>
    </w:p>
    <w:p w14:paraId="21151EBC" w14:textId="77777777" w:rsidR="00517FB3" w:rsidRPr="00211C68" w:rsidRDefault="00517FB3" w:rsidP="00517FB3">
      <w:pPr>
        <w:pStyle w:val="Doc-text2"/>
      </w:pPr>
      <w:r w:rsidRPr="00211C68">
        <w:t>-</w:t>
      </w:r>
      <w:r w:rsidRPr="00211C68">
        <w:tab/>
        <w:t>Ericsson wonders if this needs to be linked to FR2-2 if it's per-band?</w:t>
      </w:r>
    </w:p>
    <w:p w14:paraId="4248C5B3" w14:textId="77777777" w:rsidR="00517FB3" w:rsidRPr="00211C68" w:rsidRDefault="00517FB3" w:rsidP="00517FB3">
      <w:pPr>
        <w:pStyle w:val="Doc-text2"/>
      </w:pPr>
      <w:r w:rsidRPr="00211C68">
        <w:t>P5</w:t>
      </w:r>
    </w:p>
    <w:p w14:paraId="7CD52EBA" w14:textId="77777777" w:rsidR="00517FB3" w:rsidRPr="00211C68" w:rsidRDefault="00517FB3" w:rsidP="00517FB3">
      <w:pPr>
        <w:pStyle w:val="Doc-text2"/>
      </w:pPr>
      <w:r w:rsidRPr="00211C68">
        <w:t>-</w:t>
      </w:r>
      <w:r w:rsidRPr="00211C68">
        <w:tab/>
        <w:t>Ericsson thinks we could use "FR2-2-Diff" instead of "include FR2-2". Huawei thinks whether we need a rule in P5 or just use a NOTE? Intel clarifies this is not a new column and is similar to a NOTE. vivo supports P5.</w:t>
      </w:r>
    </w:p>
    <w:p w14:paraId="196E9972" w14:textId="77777777" w:rsidR="00517FB3" w:rsidRPr="00211C68" w:rsidRDefault="00517FB3" w:rsidP="00517FB3">
      <w:pPr>
        <w:pStyle w:val="Doc-text2"/>
        <w:rPr>
          <w:i/>
          <w:iCs/>
        </w:rPr>
      </w:pPr>
    </w:p>
    <w:p w14:paraId="43017844" w14:textId="77777777" w:rsidR="00517FB3" w:rsidRPr="00211C68" w:rsidRDefault="00517FB3" w:rsidP="00517FB3">
      <w:pPr>
        <w:pStyle w:val="Doc-text2"/>
        <w:rPr>
          <w:i/>
          <w:iCs/>
        </w:rPr>
      </w:pPr>
      <w:r w:rsidRPr="00211C68">
        <w:rPr>
          <w:i/>
          <w:iCs/>
        </w:rPr>
        <w:t>Proposal#6: For RAN2 determined UE capabilities from other Rel-17 WI which may also need FR2-1 and FR2-2 differentiation:</w:t>
      </w:r>
    </w:p>
    <w:p w14:paraId="2A6F97FB" w14:textId="77777777" w:rsidR="00517FB3" w:rsidRPr="00211C68" w:rsidRDefault="00517FB3" w:rsidP="00517FB3">
      <w:pPr>
        <w:pStyle w:val="Doc-text2"/>
        <w:rPr>
          <w:i/>
          <w:iCs/>
        </w:rPr>
      </w:pPr>
      <w:r w:rsidRPr="00211C68">
        <w:rPr>
          <w:i/>
          <w:iCs/>
        </w:rPr>
        <w:t>A)</w:t>
      </w:r>
      <w:r w:rsidRPr="00211C68">
        <w:rPr>
          <w:i/>
          <w:iCs/>
        </w:rPr>
        <w:tab/>
        <w:t>Who will do it: Each Rel-17 WI will have to discuss the capabilities that need FR2-1 and FR2-2 differentiation this during their WI UE capability discussion on top of FR1/FR2 differentiation.</w:t>
      </w:r>
    </w:p>
    <w:p w14:paraId="16263268" w14:textId="77777777" w:rsidR="00517FB3" w:rsidRPr="00211C68" w:rsidRDefault="00517FB3" w:rsidP="00517FB3">
      <w:pPr>
        <w:pStyle w:val="Doc-text2"/>
        <w:rPr>
          <w:i/>
          <w:iCs/>
        </w:rPr>
      </w:pPr>
      <w:r w:rsidRPr="00211C68">
        <w:rPr>
          <w:i/>
          <w:iCs/>
        </w:rPr>
        <w:t>B)</w:t>
      </w:r>
      <w:r w:rsidRPr="00211C68">
        <w:rPr>
          <w:i/>
          <w:iCs/>
        </w:rPr>
        <w:tab/>
        <w:t>How to do it: In the same way as proposed in Proposal#2</w:t>
      </w:r>
    </w:p>
    <w:p w14:paraId="5268786D" w14:textId="77777777" w:rsidR="00517FB3" w:rsidRPr="00211C68" w:rsidRDefault="00517FB3" w:rsidP="00517FB3">
      <w:pPr>
        <w:pStyle w:val="Doc-text2"/>
        <w:rPr>
          <w:i/>
          <w:iCs/>
        </w:rPr>
      </w:pPr>
      <w:r w:rsidRPr="00211C68">
        <w:rPr>
          <w:i/>
          <w:iCs/>
        </w:rPr>
        <w:t xml:space="preserve">Proposal#7: Communicate the Proposal#6 to RAN2 Main session  </w:t>
      </w:r>
    </w:p>
    <w:p w14:paraId="0CE0D3BA" w14:textId="6000C709" w:rsidR="00517FB3" w:rsidRPr="00211C68" w:rsidRDefault="00005BAE" w:rsidP="00517FB3">
      <w:pPr>
        <w:pStyle w:val="Doc-title"/>
      </w:pPr>
      <w:hyperlink r:id="rId2623" w:history="1">
        <w:r>
          <w:rPr>
            <w:rStyle w:val="Hyperlink"/>
          </w:rPr>
          <w:t>R2-2109605</w:t>
        </w:r>
      </w:hyperlink>
      <w:r w:rsidR="00517FB3" w:rsidRPr="00211C68">
        <w:tab/>
        <w:t>Discussion about capability issues of Ext 52-71GHz</w:t>
      </w:r>
      <w:r w:rsidR="00517FB3" w:rsidRPr="00211C68">
        <w:tab/>
        <w:t>Huawei, HiSilicon</w:t>
      </w:r>
      <w:r w:rsidR="00517FB3" w:rsidRPr="00211C68">
        <w:tab/>
        <w:t>discussion</w:t>
      </w:r>
      <w:r w:rsidR="00517FB3" w:rsidRPr="00211C68">
        <w:tab/>
        <w:t>Rel-17</w:t>
      </w:r>
      <w:r w:rsidR="00517FB3" w:rsidRPr="00211C68">
        <w:tab/>
        <w:t>NR_ext_to_71GHz-Core</w:t>
      </w:r>
    </w:p>
    <w:p w14:paraId="7C671F55" w14:textId="77777777" w:rsidR="002322E9" w:rsidRPr="00211C68" w:rsidRDefault="002322E9" w:rsidP="002322E9">
      <w:pPr>
        <w:pStyle w:val="Doc-text2"/>
      </w:pPr>
    </w:p>
    <w:p w14:paraId="073AA9E2" w14:textId="77777777" w:rsidR="00517FB3" w:rsidRPr="00211C68" w:rsidRDefault="00517FB3" w:rsidP="00517FB3">
      <w:pPr>
        <w:pStyle w:val="Doc-text2"/>
      </w:pPr>
    </w:p>
    <w:p w14:paraId="7094020A" w14:textId="77777777" w:rsidR="00517FB3" w:rsidRPr="00211C68" w:rsidRDefault="00517FB3" w:rsidP="00517FB3">
      <w:pPr>
        <w:pStyle w:val="BoldComments"/>
      </w:pPr>
      <w:r w:rsidRPr="00211C68">
        <w:t>Web Conf (2nd week Monday) (2)</w:t>
      </w:r>
    </w:p>
    <w:p w14:paraId="791F29A6" w14:textId="77777777" w:rsidR="00517FB3" w:rsidRPr="00211C68" w:rsidRDefault="00517FB3" w:rsidP="00517FB3">
      <w:pPr>
        <w:pStyle w:val="Comments"/>
        <w:rPr>
          <w:lang w:val="fr-FR"/>
        </w:rPr>
      </w:pPr>
      <w:r w:rsidRPr="00211C68">
        <w:rPr>
          <w:lang w:val="fr-FR"/>
        </w:rPr>
        <w:t xml:space="preserve">UP aspects and L2 buffer: </w:t>
      </w:r>
    </w:p>
    <w:p w14:paraId="3B8DB46D" w14:textId="03CF11C3" w:rsidR="00517FB3" w:rsidRPr="00211C68" w:rsidRDefault="00005BAE" w:rsidP="00517FB3">
      <w:pPr>
        <w:pStyle w:val="Doc-title"/>
      </w:pPr>
      <w:hyperlink r:id="rId2624" w:history="1">
        <w:r>
          <w:rPr>
            <w:rStyle w:val="Hyperlink"/>
          </w:rPr>
          <w:t>R2-2109884</w:t>
        </w:r>
      </w:hyperlink>
      <w:r w:rsidR="00517FB3" w:rsidRPr="00211C68">
        <w:tab/>
        <w:t>UP impact on NR operation for upto 71GHz</w:t>
      </w:r>
      <w:r w:rsidR="00517FB3" w:rsidRPr="00211C68">
        <w:tab/>
        <w:t>Intel Corporation</w:t>
      </w:r>
      <w:r w:rsidR="00517FB3" w:rsidRPr="00211C68">
        <w:tab/>
        <w:t>discussion</w:t>
      </w:r>
      <w:r w:rsidR="00517FB3" w:rsidRPr="00211C68">
        <w:tab/>
        <w:t>Rel-17</w:t>
      </w:r>
      <w:r w:rsidR="00517FB3" w:rsidRPr="00211C68">
        <w:tab/>
        <w:t>NR_ext_to_71GHz-Core</w:t>
      </w:r>
    </w:p>
    <w:p w14:paraId="464F7B76" w14:textId="77777777" w:rsidR="00517FB3" w:rsidRPr="00211C68" w:rsidRDefault="00517FB3" w:rsidP="00517FB3">
      <w:pPr>
        <w:pStyle w:val="Doc-text2"/>
        <w:rPr>
          <w:i/>
          <w:iCs/>
        </w:rPr>
      </w:pPr>
      <w:r w:rsidRPr="00211C68">
        <w:rPr>
          <w:i/>
          <w:iCs/>
        </w:rPr>
        <w:t>Observation#1: RAN1 is discussing both the RO configuration and RA-RNTI/MsgB-RNTI together for 480kHz and 960KHz SCS.</w:t>
      </w:r>
    </w:p>
    <w:p w14:paraId="72402ABE" w14:textId="77777777" w:rsidR="00517FB3" w:rsidRPr="00211C68" w:rsidRDefault="00517FB3" w:rsidP="00517FB3">
      <w:pPr>
        <w:pStyle w:val="Doc-text2"/>
        <w:rPr>
          <w:i/>
          <w:iCs/>
        </w:rPr>
      </w:pPr>
      <w:r w:rsidRPr="00211C68">
        <w:rPr>
          <w:i/>
          <w:iCs/>
        </w:rPr>
        <w:t>Proposal#1: Introduce the RLC RTT vales for SCS480kHz and 960kHz as 20ms and captured in the table:</w:t>
      </w:r>
    </w:p>
    <w:p w14:paraId="22B4A2CD" w14:textId="77777777" w:rsidR="00517FB3" w:rsidRPr="00211C68" w:rsidRDefault="00517FB3" w:rsidP="00517FB3">
      <w:pPr>
        <w:pStyle w:val="Doc-text2"/>
        <w:rPr>
          <w:i/>
          <w:iCs/>
        </w:rPr>
      </w:pPr>
      <w:r w:rsidRPr="00211C68">
        <w:rPr>
          <w:i/>
          <w:iCs/>
        </w:rPr>
        <w:t>Proposal#2: Keep the L2 buffer size definition as it reflects the upper bound of the L2 buffer size requirement.</w:t>
      </w:r>
    </w:p>
    <w:p w14:paraId="06D65BFB" w14:textId="77777777" w:rsidR="00517FB3" w:rsidRPr="00211C68" w:rsidRDefault="00517FB3" w:rsidP="00517FB3">
      <w:pPr>
        <w:pStyle w:val="Doc-text2"/>
        <w:rPr>
          <w:i/>
          <w:iCs/>
        </w:rPr>
      </w:pPr>
      <w:r w:rsidRPr="00211C68">
        <w:rPr>
          <w:i/>
          <w:iCs/>
        </w:rPr>
        <w:t xml:space="preserve">Proposal#3: RAN2 discuss whether UE capability is needed to address concern on too high L2 buffer size requirement. </w:t>
      </w:r>
    </w:p>
    <w:p w14:paraId="689366ED" w14:textId="77777777" w:rsidR="00517FB3" w:rsidRPr="00211C68" w:rsidRDefault="00517FB3" w:rsidP="00517FB3">
      <w:pPr>
        <w:pStyle w:val="Doc-text2"/>
        <w:rPr>
          <w:i/>
          <w:iCs/>
        </w:rPr>
      </w:pPr>
      <w:r w:rsidRPr="00211C68">
        <w:rPr>
          <w:i/>
          <w:iCs/>
        </w:rPr>
        <w:t>Proposal#4: RA-RNTI/MsgB-RNTI issue for 480kHz SCS and 960kHz SCS can wait further for RAN1 conclusion.</w:t>
      </w:r>
    </w:p>
    <w:p w14:paraId="79E07B85" w14:textId="7335608D" w:rsidR="00517FB3" w:rsidRPr="00211C68" w:rsidRDefault="00005BAE" w:rsidP="00517FB3">
      <w:pPr>
        <w:pStyle w:val="Doc-title"/>
      </w:pPr>
      <w:hyperlink r:id="rId2625" w:history="1">
        <w:r>
          <w:rPr>
            <w:rStyle w:val="Hyperlink"/>
          </w:rPr>
          <w:t>R2-2110339</w:t>
        </w:r>
      </w:hyperlink>
      <w:r w:rsidR="00517FB3" w:rsidRPr="00211C68">
        <w:tab/>
        <w:t>Impact of higher SCS on DRX parameters</w:t>
      </w:r>
      <w:r w:rsidR="00517FB3" w:rsidRPr="00211C68">
        <w:tab/>
        <w:t>Samsung</w:t>
      </w:r>
      <w:r w:rsidR="00517FB3" w:rsidRPr="00211C68">
        <w:tab/>
        <w:t>discussion</w:t>
      </w:r>
      <w:r w:rsidR="00517FB3" w:rsidRPr="00211C68">
        <w:tab/>
        <w:t>Rel-17</w:t>
      </w:r>
      <w:r w:rsidR="00517FB3" w:rsidRPr="00211C68">
        <w:tab/>
        <w:t>NR_ext_to_71GHz-Core</w:t>
      </w:r>
    </w:p>
    <w:p w14:paraId="33EF8CF6" w14:textId="77777777" w:rsidR="00517FB3" w:rsidRPr="00211C68" w:rsidRDefault="00517FB3" w:rsidP="00517FB3">
      <w:pPr>
        <w:pStyle w:val="Doc-text2"/>
        <w:rPr>
          <w:i/>
          <w:iCs/>
        </w:rPr>
      </w:pPr>
      <w:r w:rsidRPr="00211C68">
        <w:rPr>
          <w:i/>
          <w:iCs/>
        </w:rPr>
        <w:t>Proposal 1: RAN2 to keep the current DRX timer values for now, but it can be revisited for performance optimization after high priority issues are resolved.</w:t>
      </w:r>
    </w:p>
    <w:p w14:paraId="07FF85B9" w14:textId="77777777" w:rsidR="00517FB3" w:rsidRPr="00211C68" w:rsidRDefault="00517FB3" w:rsidP="00517FB3">
      <w:pPr>
        <w:pStyle w:val="Doc-text2"/>
        <w:rPr>
          <w:i/>
          <w:iCs/>
        </w:rPr>
      </w:pPr>
    </w:p>
    <w:p w14:paraId="70B9C134" w14:textId="77777777" w:rsidR="00517FB3" w:rsidRPr="00211C68" w:rsidRDefault="00517FB3" w:rsidP="00517FB3">
      <w:pPr>
        <w:pStyle w:val="Doc-text2"/>
        <w:rPr>
          <w:u w:val="single"/>
        </w:rPr>
      </w:pPr>
      <w:r w:rsidRPr="00211C68">
        <w:rPr>
          <w:u w:val="single"/>
        </w:rPr>
        <w:t>Above 2 discussed jointly</w:t>
      </w:r>
    </w:p>
    <w:p w14:paraId="2135CE2C" w14:textId="77777777" w:rsidR="00517FB3" w:rsidRPr="00211C68" w:rsidRDefault="00517FB3" w:rsidP="00517FB3">
      <w:pPr>
        <w:pStyle w:val="Doc-text2"/>
        <w:rPr>
          <w:u w:val="single"/>
        </w:rPr>
      </w:pPr>
    </w:p>
    <w:p w14:paraId="28331F37" w14:textId="77777777" w:rsidR="00517FB3" w:rsidRPr="00211C68" w:rsidRDefault="00517FB3" w:rsidP="00517FB3">
      <w:pPr>
        <w:pStyle w:val="Doc-text2"/>
        <w:rPr>
          <w:u w:val="single"/>
        </w:rPr>
      </w:pPr>
      <w:r w:rsidRPr="00211C68">
        <w:rPr>
          <w:u w:val="single"/>
        </w:rPr>
        <w:t>RLC impacts</w:t>
      </w:r>
    </w:p>
    <w:p w14:paraId="4C41416B" w14:textId="77777777" w:rsidR="00517FB3" w:rsidRPr="00211C68" w:rsidRDefault="00517FB3" w:rsidP="00517FB3">
      <w:pPr>
        <w:pStyle w:val="Doc-text2"/>
        <w:rPr>
          <w:i/>
          <w:iCs/>
        </w:rPr>
      </w:pPr>
      <w:r w:rsidRPr="00211C68">
        <w:rPr>
          <w:i/>
          <w:iCs/>
        </w:rPr>
        <w:t>Proposal#1: Introduce the RLC RTT vales for SCS480kHz and 960kHz as 20ms and captured in the table:</w:t>
      </w:r>
    </w:p>
    <w:p w14:paraId="7E7787CD" w14:textId="77777777" w:rsidR="00517FB3" w:rsidRPr="00211C68" w:rsidRDefault="00517FB3" w:rsidP="00517FB3">
      <w:pPr>
        <w:pStyle w:val="Doc-text2"/>
      </w:pPr>
      <w:r w:rsidRPr="00211C68">
        <w:lastRenderedPageBreak/>
        <w:t>-</w:t>
      </w:r>
      <w:r w:rsidRPr="00211C68">
        <w:tab/>
        <w:t>Ericsson thinks this is not yet concluded in RAN1. Suggest to use "baseline". Lenovo supports.</w:t>
      </w:r>
    </w:p>
    <w:p w14:paraId="4AA1ACD2" w14:textId="77777777" w:rsidR="00517FB3" w:rsidRPr="00211C68" w:rsidRDefault="00517FB3" w:rsidP="00517FB3">
      <w:pPr>
        <w:pStyle w:val="Doc-text2"/>
      </w:pPr>
      <w:r w:rsidRPr="00211C68">
        <w:t>-</w:t>
      </w:r>
      <w:r w:rsidRPr="00211C68">
        <w:tab/>
        <w:t>LGE thinks RAN1 thinks 120 kHz is the baseline and prefers Intel proposal. vivo thinks P1 but ould need RLC running CR.- Samsung and Huawei agree.</w:t>
      </w:r>
    </w:p>
    <w:p w14:paraId="376FDD1D" w14:textId="77777777" w:rsidR="00517FB3" w:rsidRPr="00211C68" w:rsidRDefault="00517FB3" w:rsidP="00517FB3">
      <w:pPr>
        <w:pStyle w:val="Doc-text2"/>
        <w:rPr>
          <w:u w:val="single"/>
        </w:rPr>
      </w:pPr>
    </w:p>
    <w:p w14:paraId="59827FCB"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#1: Introduce the RLC RTT vales for SCS480kHz and 960kHz as 20ms as baseline. This will be part of TS38.306. Can include this in the running CR for 38.306.</w:t>
      </w:r>
    </w:p>
    <w:p w14:paraId="7E6D7BEA" w14:textId="77777777" w:rsidR="00517FB3" w:rsidRPr="00211C68" w:rsidRDefault="00517FB3" w:rsidP="00517FB3">
      <w:pPr>
        <w:pStyle w:val="Doc-text2"/>
        <w:rPr>
          <w:u w:val="single"/>
        </w:rPr>
      </w:pPr>
    </w:p>
    <w:p w14:paraId="4937B2CC" w14:textId="77777777" w:rsidR="00517FB3" w:rsidRPr="00211C68" w:rsidRDefault="00517FB3" w:rsidP="00517FB3">
      <w:pPr>
        <w:pStyle w:val="Doc-text2"/>
        <w:rPr>
          <w:u w:val="single"/>
        </w:rPr>
      </w:pPr>
    </w:p>
    <w:p w14:paraId="78D3206F" w14:textId="77777777" w:rsidR="00517FB3" w:rsidRPr="00211C68" w:rsidRDefault="00517FB3" w:rsidP="00517FB3">
      <w:pPr>
        <w:pStyle w:val="Doc-text2"/>
        <w:rPr>
          <w:u w:val="single"/>
        </w:rPr>
      </w:pPr>
      <w:r w:rsidRPr="00211C68">
        <w:rPr>
          <w:u w:val="single"/>
        </w:rPr>
        <w:t>MAC impacts</w:t>
      </w:r>
    </w:p>
    <w:p w14:paraId="56904AD8"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#4: RA-RNTI/MsgB-RNTI issue for 480kHz SCS and 960kHz SCS can wait further for RAN1 conclusion.</w:t>
      </w:r>
    </w:p>
    <w:p w14:paraId="78941882"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1: RAN2 to keep the current DRX timer values for now, but it can be revisited for performance optimization after high priority issues are resolved.</w:t>
      </w:r>
    </w:p>
    <w:p w14:paraId="647D1D79" w14:textId="77777777" w:rsidR="00517FB3" w:rsidRPr="00211C68" w:rsidRDefault="00517FB3" w:rsidP="00517FB3">
      <w:pPr>
        <w:pStyle w:val="Doc-text2"/>
      </w:pPr>
    </w:p>
    <w:p w14:paraId="2EE09AAD" w14:textId="77777777" w:rsidR="00517FB3" w:rsidRPr="00211C68" w:rsidRDefault="00517FB3" w:rsidP="00517FB3">
      <w:pPr>
        <w:pStyle w:val="Doc-text2"/>
      </w:pPr>
    </w:p>
    <w:p w14:paraId="799AB204" w14:textId="77777777" w:rsidR="00517FB3" w:rsidRPr="00211C68" w:rsidRDefault="00517FB3" w:rsidP="00517FB3">
      <w:pPr>
        <w:pStyle w:val="Doc-text2"/>
        <w:rPr>
          <w:u w:val="single"/>
        </w:rPr>
      </w:pPr>
      <w:r w:rsidRPr="00211C68">
        <w:rPr>
          <w:u w:val="single"/>
        </w:rPr>
        <w:t>L2 buffer size</w:t>
      </w:r>
    </w:p>
    <w:p w14:paraId="3EAC351F"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#2: Keep the L2 buffer size definition as it reflects the upper bound of the L2 buffer size requirement.</w:t>
      </w:r>
    </w:p>
    <w:p w14:paraId="6F7EAEDD" w14:textId="77777777" w:rsidR="00517FB3" w:rsidRPr="00211C68" w:rsidRDefault="00517FB3" w:rsidP="00517FB3">
      <w:pPr>
        <w:pStyle w:val="Doc-text2"/>
        <w:rPr>
          <w:i/>
          <w:iCs/>
        </w:rPr>
      </w:pPr>
      <w:r w:rsidRPr="00211C68">
        <w:rPr>
          <w:i/>
          <w:iCs/>
        </w:rPr>
        <w:t xml:space="preserve">Proposal#3: RAN2 discuss whether UE capability is needed to address concern on too high L2 buffer size requirement. </w:t>
      </w:r>
    </w:p>
    <w:p w14:paraId="6A0754DC" w14:textId="77777777" w:rsidR="00517FB3" w:rsidRPr="00211C68" w:rsidRDefault="00517FB3" w:rsidP="00517FB3">
      <w:pPr>
        <w:pStyle w:val="Doc-text2"/>
      </w:pPr>
      <w:r w:rsidRPr="00211C68">
        <w:t>-</w:t>
      </w:r>
      <w:r w:rsidRPr="00211C68">
        <w:tab/>
        <w:t>QC thinks we need to discuss these together. Would like scaling for L2 buffer. LGE agrees with QC and thinks scaling is needed. Apple thinks P2 is needed but P3 may not be needed. Samsung supports P2 and UE capability for L2 buffer size. But thinks we should keep current definition. Noticed the value could be up to 40 Gbytes so capability is needed.</w:t>
      </w:r>
    </w:p>
    <w:p w14:paraId="364F7070" w14:textId="77777777" w:rsidR="00517FB3" w:rsidRPr="00211C68" w:rsidRDefault="00517FB3" w:rsidP="00517FB3">
      <w:pPr>
        <w:pStyle w:val="Doc-text2"/>
      </w:pPr>
      <w:r w:rsidRPr="00211C68">
        <w:t>-</w:t>
      </w:r>
      <w:r w:rsidRPr="00211C68">
        <w:tab/>
        <w:t>Nokia is fine with P2 but thinks P3 may not be so clear. How much would it impact the data transfer speed? Do we have capability of scaling factor? Ericsson agrees. Huawei thinks we could just use two categories for UEs.</w:t>
      </w:r>
    </w:p>
    <w:p w14:paraId="20993D79" w14:textId="77777777" w:rsidR="00517FB3" w:rsidRPr="00211C68" w:rsidRDefault="00517FB3" w:rsidP="00517FB3">
      <w:pPr>
        <w:pStyle w:val="Doc-text2"/>
        <w:rPr>
          <w:i/>
          <w:iCs/>
        </w:rPr>
      </w:pPr>
      <w:r w:rsidRPr="00211C68">
        <w:rPr>
          <w:i/>
          <w:iCs/>
        </w:rPr>
        <w:t xml:space="preserve">Proposal#3: Introduce UE capability to address concern on too high L2 buffer size requirement. </w:t>
      </w:r>
    </w:p>
    <w:p w14:paraId="31D81B0E"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#3: FFS whether UE capability is needed to address concern on too high L2 buffer size requirement. Companies should bring analysis on this to next meeting.</w:t>
      </w:r>
    </w:p>
    <w:p w14:paraId="4A92C898" w14:textId="77777777" w:rsidR="00517FB3" w:rsidRPr="00211C68" w:rsidRDefault="00517FB3" w:rsidP="00517FB3">
      <w:pPr>
        <w:pStyle w:val="Doc-text2"/>
        <w:rPr>
          <w:i/>
          <w:iCs/>
        </w:rPr>
      </w:pPr>
    </w:p>
    <w:p w14:paraId="7C264742" w14:textId="77777777" w:rsidR="00517FB3" w:rsidRPr="00211C68" w:rsidRDefault="00517FB3" w:rsidP="00517FB3">
      <w:pPr>
        <w:pStyle w:val="Doc-text2"/>
        <w:rPr>
          <w:i/>
          <w:iCs/>
        </w:rPr>
      </w:pPr>
    </w:p>
    <w:p w14:paraId="63889939" w14:textId="0EC34C5E" w:rsidR="00517FB3" w:rsidRPr="00211C68" w:rsidRDefault="00005BAE" w:rsidP="00517FB3">
      <w:pPr>
        <w:pStyle w:val="Doc-title"/>
      </w:pPr>
      <w:hyperlink r:id="rId2626" w:history="1">
        <w:r>
          <w:rPr>
            <w:rStyle w:val="Hyperlink"/>
          </w:rPr>
          <w:t>R2-2110362</w:t>
        </w:r>
      </w:hyperlink>
      <w:r w:rsidR="00517FB3" w:rsidRPr="00211C68">
        <w:tab/>
        <w:t>RA-RNTI and MsgB-RNTI calculations for FR2-2</w:t>
      </w:r>
      <w:r w:rsidR="00517FB3" w:rsidRPr="00211C68">
        <w:tab/>
        <w:t>Sony</w:t>
      </w:r>
      <w:r w:rsidR="00517FB3" w:rsidRPr="00211C68">
        <w:tab/>
        <w:t>discussion</w:t>
      </w:r>
      <w:r w:rsidR="00517FB3" w:rsidRPr="00211C68">
        <w:tab/>
        <w:t>Rel-17</w:t>
      </w:r>
      <w:r w:rsidR="00517FB3" w:rsidRPr="00211C68">
        <w:tab/>
        <w:t>NR_ext_to_71GHz-Core</w:t>
      </w:r>
    </w:p>
    <w:p w14:paraId="0A6B0F6E" w14:textId="6BD2827A" w:rsidR="00517FB3" w:rsidRPr="00211C68" w:rsidRDefault="00005BAE" w:rsidP="00517FB3">
      <w:pPr>
        <w:pStyle w:val="Doc-title"/>
      </w:pPr>
      <w:hyperlink r:id="rId2627" w:history="1">
        <w:r>
          <w:rPr>
            <w:rStyle w:val="Hyperlink"/>
          </w:rPr>
          <w:t>R2-2110581</w:t>
        </w:r>
      </w:hyperlink>
      <w:r w:rsidR="00517FB3" w:rsidRPr="00211C68">
        <w:tab/>
        <w:t>Discussion on UP impacts</w:t>
      </w:r>
      <w:r w:rsidR="00517FB3" w:rsidRPr="00211C68">
        <w:tab/>
        <w:t>ZTE Corporation, Sanechips</w:t>
      </w:r>
      <w:r w:rsidR="00517FB3" w:rsidRPr="00211C68">
        <w:tab/>
        <w:t>discussion</w:t>
      </w:r>
      <w:r w:rsidR="00517FB3" w:rsidRPr="00211C68">
        <w:tab/>
        <w:t>Rel-17</w:t>
      </w:r>
    </w:p>
    <w:p w14:paraId="483B9BC5" w14:textId="4B5727BC" w:rsidR="00517FB3" w:rsidRPr="00211C68" w:rsidRDefault="00005BAE" w:rsidP="00517FB3">
      <w:pPr>
        <w:pStyle w:val="Doc-title"/>
      </w:pPr>
      <w:hyperlink r:id="rId2628" w:history="1">
        <w:r>
          <w:rPr>
            <w:rStyle w:val="Hyperlink"/>
          </w:rPr>
          <w:t>R2-2110338</w:t>
        </w:r>
      </w:hyperlink>
      <w:r w:rsidR="00517FB3" w:rsidRPr="00211C68">
        <w:tab/>
        <w:t>Discussion on L2 buffer size</w:t>
      </w:r>
      <w:r w:rsidR="00517FB3" w:rsidRPr="00211C68">
        <w:tab/>
        <w:t>Samsung</w:t>
      </w:r>
      <w:r w:rsidR="00517FB3" w:rsidRPr="00211C68">
        <w:tab/>
        <w:t>discussion</w:t>
      </w:r>
      <w:r w:rsidR="00517FB3" w:rsidRPr="00211C68">
        <w:tab/>
        <w:t>Rel-17</w:t>
      </w:r>
      <w:r w:rsidR="00517FB3" w:rsidRPr="00211C68">
        <w:tab/>
        <w:t>NR_ext_to_71GHz-Core</w:t>
      </w:r>
    </w:p>
    <w:p w14:paraId="31D39FDF" w14:textId="305D7AD8" w:rsidR="00517FB3" w:rsidRPr="00211C68" w:rsidRDefault="00005BAE" w:rsidP="00517FB3">
      <w:pPr>
        <w:pStyle w:val="Doc-title"/>
      </w:pPr>
      <w:hyperlink r:id="rId2629" w:history="1">
        <w:r>
          <w:rPr>
            <w:rStyle w:val="Hyperlink"/>
          </w:rPr>
          <w:t>R2-2111158</w:t>
        </w:r>
      </w:hyperlink>
      <w:r w:rsidR="00517FB3" w:rsidRPr="00211C68">
        <w:tab/>
        <w:t>Consideration on L2 buffer size</w:t>
      </w:r>
      <w:r w:rsidR="00517FB3" w:rsidRPr="00211C68">
        <w:tab/>
        <w:t>LG Electronics Inc.</w:t>
      </w:r>
      <w:r w:rsidR="00517FB3" w:rsidRPr="00211C68">
        <w:tab/>
        <w:t>discussion</w:t>
      </w:r>
      <w:r w:rsidR="00517FB3" w:rsidRPr="00211C68">
        <w:tab/>
        <w:t>Rel-17</w:t>
      </w:r>
      <w:r w:rsidR="00517FB3" w:rsidRPr="00211C68">
        <w:tab/>
        <w:t>NR_ext_to_71GHz-Core</w:t>
      </w:r>
    </w:p>
    <w:p w14:paraId="1EA8F68B" w14:textId="77777777" w:rsidR="00517FB3" w:rsidRPr="00211C68" w:rsidRDefault="00517FB3" w:rsidP="00517FB3">
      <w:pPr>
        <w:pStyle w:val="Comments"/>
        <w:rPr>
          <w:lang w:val="fr-FR"/>
        </w:rPr>
      </w:pPr>
    </w:p>
    <w:p w14:paraId="530705BE" w14:textId="77777777" w:rsidR="00517FB3" w:rsidRPr="00211C68" w:rsidRDefault="00517FB3" w:rsidP="00517FB3">
      <w:pPr>
        <w:pStyle w:val="BoldComments"/>
      </w:pPr>
      <w:r w:rsidRPr="00211C68">
        <w:t>Web Conf (2nd week Monday) (3)</w:t>
      </w:r>
    </w:p>
    <w:p w14:paraId="4F741C4B" w14:textId="77777777" w:rsidR="00517FB3" w:rsidRPr="00211C68" w:rsidRDefault="00517FB3" w:rsidP="00517FB3">
      <w:pPr>
        <w:pStyle w:val="Comments"/>
        <w:rPr>
          <w:lang w:val="fr-FR"/>
        </w:rPr>
      </w:pPr>
      <w:r w:rsidRPr="00211C68">
        <w:rPr>
          <w:lang w:val="fr-FR"/>
        </w:rPr>
        <w:t xml:space="preserve">RRC and MAC impacts (including LBT): </w:t>
      </w:r>
    </w:p>
    <w:p w14:paraId="346E5405" w14:textId="5D3D7885" w:rsidR="00517FB3" w:rsidRPr="00211C68" w:rsidRDefault="00005BAE" w:rsidP="00517FB3">
      <w:pPr>
        <w:pStyle w:val="Doc-title"/>
      </w:pPr>
      <w:hyperlink r:id="rId2630" w:history="1">
        <w:r>
          <w:rPr>
            <w:rStyle w:val="Hyperlink"/>
          </w:rPr>
          <w:t>R2-2109909</w:t>
        </w:r>
      </w:hyperlink>
      <w:r w:rsidR="00517FB3" w:rsidRPr="00211C68">
        <w:tab/>
        <w:t>Aspects of CA operation and protocol impact</w:t>
      </w:r>
      <w:r w:rsidR="00517FB3" w:rsidRPr="00211C68">
        <w:tab/>
        <w:t>Ericsson</w:t>
      </w:r>
      <w:r w:rsidR="00517FB3" w:rsidRPr="00211C68">
        <w:tab/>
        <w:t>discussion</w:t>
      </w:r>
      <w:r w:rsidR="00517FB3" w:rsidRPr="00211C68">
        <w:tab/>
        <w:t>Rel-17</w:t>
      </w:r>
      <w:r w:rsidR="00517FB3" w:rsidRPr="00211C68">
        <w:tab/>
        <w:t>NR_ext_to_71GHz-Core</w:t>
      </w:r>
    </w:p>
    <w:p w14:paraId="079A1771" w14:textId="77777777" w:rsidR="00517FB3" w:rsidRPr="00211C68" w:rsidRDefault="00517FB3" w:rsidP="00517FB3">
      <w:pPr>
        <w:pStyle w:val="Doc-text2"/>
        <w:rPr>
          <w:i/>
          <w:iCs/>
        </w:rPr>
      </w:pPr>
      <w:r w:rsidRPr="00211C68">
        <w:rPr>
          <w:i/>
          <w:iCs/>
        </w:rPr>
        <w:t>Observation 1</w:t>
      </w:r>
      <w:r w:rsidRPr="00211C68">
        <w:rPr>
          <w:i/>
          <w:iCs/>
        </w:rPr>
        <w:tab/>
        <w:t>Up to Rel-16, CA operation supports the scenarios including intra-band CA, inter-band CA and inter band CA between FR1 and FR2.</w:t>
      </w:r>
    </w:p>
    <w:p w14:paraId="3D81F270" w14:textId="77777777" w:rsidR="00517FB3" w:rsidRPr="00211C68" w:rsidRDefault="00517FB3" w:rsidP="00517FB3">
      <w:pPr>
        <w:pStyle w:val="Doc-text2"/>
        <w:rPr>
          <w:i/>
          <w:iCs/>
        </w:rPr>
      </w:pPr>
      <w:r w:rsidRPr="00211C68">
        <w:rPr>
          <w:i/>
          <w:iCs/>
        </w:rPr>
        <w:t>Observation 2</w:t>
      </w:r>
      <w:r w:rsidRPr="00211C68">
        <w:rPr>
          <w:i/>
          <w:iCs/>
        </w:rPr>
        <w:tab/>
        <w:t>Up to Rel-16, CA operation supports any combination of the SCS in CCs.</w:t>
      </w:r>
    </w:p>
    <w:p w14:paraId="3D3E88DB" w14:textId="77777777" w:rsidR="00517FB3" w:rsidRPr="00211C68" w:rsidRDefault="00517FB3" w:rsidP="00517FB3">
      <w:pPr>
        <w:pStyle w:val="Doc-text2"/>
        <w:rPr>
          <w:i/>
          <w:iCs/>
        </w:rPr>
      </w:pPr>
      <w:r w:rsidRPr="00211C68">
        <w:rPr>
          <w:i/>
          <w:iCs/>
        </w:rPr>
        <w:t>Observation 3</w:t>
      </w:r>
      <w:r w:rsidRPr="00211C68">
        <w:rPr>
          <w:i/>
          <w:iCs/>
        </w:rPr>
        <w:tab/>
        <w:t>It is straightforward to assume the same operation scenarios as in the current releases for CA operation in 71 GHz, i.e.,</w:t>
      </w:r>
    </w:p>
    <w:p w14:paraId="23150F0E" w14:textId="77777777" w:rsidR="00517FB3" w:rsidRPr="00211C68" w:rsidRDefault="00517FB3" w:rsidP="00517FB3">
      <w:pPr>
        <w:pStyle w:val="Doc-text2"/>
        <w:rPr>
          <w:i/>
          <w:iCs/>
        </w:rPr>
      </w:pPr>
      <w:r w:rsidRPr="00211C68">
        <w:rPr>
          <w:i/>
          <w:iCs/>
        </w:rPr>
        <w:t>a.</w:t>
      </w:r>
      <w:r w:rsidRPr="00211C68">
        <w:rPr>
          <w:i/>
          <w:iCs/>
        </w:rPr>
        <w:tab/>
        <w:t>Intra-band CA</w:t>
      </w:r>
    </w:p>
    <w:p w14:paraId="79EF4939" w14:textId="77777777" w:rsidR="00517FB3" w:rsidRPr="00211C68" w:rsidRDefault="00517FB3" w:rsidP="00517FB3">
      <w:pPr>
        <w:pStyle w:val="Doc-text2"/>
        <w:rPr>
          <w:i/>
          <w:iCs/>
        </w:rPr>
      </w:pPr>
      <w:r w:rsidRPr="00211C68">
        <w:rPr>
          <w:i/>
          <w:iCs/>
        </w:rPr>
        <w:t>b.</w:t>
      </w:r>
      <w:r w:rsidRPr="00211C68">
        <w:rPr>
          <w:i/>
          <w:iCs/>
        </w:rPr>
        <w:tab/>
        <w:t>Inter-band CA</w:t>
      </w:r>
    </w:p>
    <w:p w14:paraId="6BD9184D" w14:textId="77777777" w:rsidR="00517FB3" w:rsidRPr="00211C68" w:rsidRDefault="00517FB3" w:rsidP="00517FB3">
      <w:pPr>
        <w:pStyle w:val="Doc-text2"/>
        <w:rPr>
          <w:i/>
          <w:iCs/>
        </w:rPr>
      </w:pPr>
      <w:r w:rsidRPr="00211C68">
        <w:rPr>
          <w:i/>
          <w:iCs/>
        </w:rPr>
        <w:t>c.</w:t>
      </w:r>
      <w:r w:rsidRPr="00211C68">
        <w:rPr>
          <w:i/>
          <w:iCs/>
        </w:rPr>
        <w:tab/>
        <w:t>Inter-band CA between FR1 and FR2.</w:t>
      </w:r>
    </w:p>
    <w:p w14:paraId="028620E9" w14:textId="77777777" w:rsidR="00517FB3" w:rsidRPr="00211C68" w:rsidRDefault="00517FB3" w:rsidP="00517FB3">
      <w:pPr>
        <w:pStyle w:val="Doc-text2"/>
        <w:rPr>
          <w:i/>
          <w:iCs/>
        </w:rPr>
      </w:pPr>
      <w:r w:rsidRPr="00211C68">
        <w:rPr>
          <w:i/>
          <w:iCs/>
        </w:rPr>
        <w:t>Observation 4</w:t>
      </w:r>
      <w:r w:rsidRPr="00211C68">
        <w:rPr>
          <w:i/>
          <w:iCs/>
        </w:rPr>
        <w:tab/>
        <w:t>Same as in the current releases, CA operation in 71 GHz supports any combination of the SCS in CCs.</w:t>
      </w:r>
    </w:p>
    <w:p w14:paraId="6EA94383" w14:textId="77777777" w:rsidR="00517FB3" w:rsidRPr="00211C68" w:rsidRDefault="00517FB3" w:rsidP="00517FB3">
      <w:pPr>
        <w:pStyle w:val="Doc-text2"/>
        <w:rPr>
          <w:i/>
          <w:iCs/>
        </w:rPr>
      </w:pPr>
      <w:r w:rsidRPr="00211C68">
        <w:rPr>
          <w:i/>
          <w:iCs/>
        </w:rPr>
        <w:t>Observation 5</w:t>
      </w:r>
      <w:r w:rsidRPr="00211C68">
        <w:rPr>
          <w:i/>
          <w:iCs/>
        </w:rPr>
        <w:tab/>
        <w:t>For CA operation in 71 GHz, the potential spec changes would be only required for application of the new SCS (i.e., 480 kHz and 960 kHz).</w:t>
      </w:r>
    </w:p>
    <w:p w14:paraId="6E8FF39F" w14:textId="77777777" w:rsidR="00517FB3" w:rsidRPr="00211C68" w:rsidRDefault="00517FB3" w:rsidP="00517FB3">
      <w:pPr>
        <w:pStyle w:val="Doc-text2"/>
        <w:rPr>
          <w:i/>
          <w:iCs/>
        </w:rPr>
      </w:pPr>
      <w:r w:rsidRPr="00211C68">
        <w:rPr>
          <w:i/>
          <w:iCs/>
        </w:rPr>
        <w:t>Observation 6</w:t>
      </w:r>
      <w:r w:rsidRPr="00211C68">
        <w:rPr>
          <w:i/>
          <w:iCs/>
        </w:rPr>
        <w:tab/>
        <w:t>Determination of RLC RTT is largely depending on RAN1 discussions.</w:t>
      </w:r>
    </w:p>
    <w:p w14:paraId="2382156C" w14:textId="77777777" w:rsidR="00517FB3" w:rsidRPr="00211C68" w:rsidRDefault="00517FB3" w:rsidP="00517FB3">
      <w:pPr>
        <w:pStyle w:val="Doc-text2"/>
        <w:rPr>
          <w:i/>
          <w:iCs/>
        </w:rPr>
      </w:pPr>
      <w:r w:rsidRPr="00211C68">
        <w:rPr>
          <w:i/>
          <w:iCs/>
        </w:rPr>
        <w:t>Observation 7</w:t>
      </w:r>
      <w:r w:rsidRPr="00211C68">
        <w:rPr>
          <w:i/>
          <w:iCs/>
        </w:rPr>
        <w:tab/>
        <w:t>The RLC configuration is per logical channel (LCH), which is already able to give sufficient configuration granularity for RLC.</w:t>
      </w:r>
    </w:p>
    <w:p w14:paraId="507C910C" w14:textId="77777777" w:rsidR="00517FB3" w:rsidRPr="00211C68" w:rsidRDefault="00517FB3" w:rsidP="00517FB3">
      <w:pPr>
        <w:pStyle w:val="Doc-text2"/>
        <w:rPr>
          <w:i/>
          <w:iCs/>
        </w:rPr>
      </w:pPr>
      <w:r w:rsidRPr="00211C68">
        <w:rPr>
          <w:i/>
          <w:iCs/>
        </w:rPr>
        <w:lastRenderedPageBreak/>
        <w:t>Observation 8</w:t>
      </w:r>
      <w:r w:rsidRPr="00211C68">
        <w:rPr>
          <w:i/>
          <w:iCs/>
        </w:rPr>
        <w:tab/>
        <w:t>The existing LCP procedure at UE is already feasible to map uplink services/LCHs to different serving cells.</w:t>
      </w:r>
    </w:p>
    <w:p w14:paraId="55D557C5" w14:textId="77777777" w:rsidR="00517FB3" w:rsidRPr="00211C68" w:rsidRDefault="00517FB3" w:rsidP="00517FB3">
      <w:pPr>
        <w:pStyle w:val="Doc-text2"/>
        <w:rPr>
          <w:i/>
          <w:iCs/>
        </w:rPr>
      </w:pPr>
      <w:r w:rsidRPr="00211C68">
        <w:rPr>
          <w:i/>
          <w:iCs/>
        </w:rPr>
        <w:t>Observation 9</w:t>
      </w:r>
      <w:r w:rsidRPr="00211C68">
        <w:rPr>
          <w:i/>
          <w:iCs/>
        </w:rPr>
        <w:tab/>
        <w:t>It is up to gNB’s implementation to map different downlink LCHs towards the same UE to different serving cells.</w:t>
      </w:r>
    </w:p>
    <w:p w14:paraId="7494F54F" w14:textId="77777777" w:rsidR="00517FB3" w:rsidRPr="00211C68" w:rsidRDefault="00517FB3" w:rsidP="00517FB3">
      <w:pPr>
        <w:pStyle w:val="Doc-text2"/>
        <w:rPr>
          <w:i/>
          <w:iCs/>
        </w:rPr>
      </w:pPr>
      <w:r w:rsidRPr="00211C68">
        <w:rPr>
          <w:i/>
          <w:iCs/>
        </w:rPr>
        <w:t>Observation 10</w:t>
      </w:r>
      <w:r w:rsidRPr="00211C68">
        <w:rPr>
          <w:i/>
          <w:iCs/>
        </w:rPr>
        <w:tab/>
        <w:t>The parameters and timers in the RLC configuration of each logical channel can be chosen by the gNB to fit the properties of its underlying serving cell.</w:t>
      </w:r>
    </w:p>
    <w:p w14:paraId="1193C240" w14:textId="77777777" w:rsidR="00517FB3" w:rsidRPr="00211C68" w:rsidRDefault="00517FB3" w:rsidP="00517FB3">
      <w:pPr>
        <w:pStyle w:val="Doc-text2"/>
        <w:rPr>
          <w:i/>
          <w:iCs/>
        </w:rPr>
      </w:pPr>
    </w:p>
    <w:p w14:paraId="6C8FD01D" w14:textId="77777777" w:rsidR="00517FB3" w:rsidRPr="00211C68" w:rsidRDefault="00517FB3" w:rsidP="00517FB3">
      <w:pPr>
        <w:pStyle w:val="Doc-text2"/>
        <w:rPr>
          <w:i/>
          <w:iCs/>
        </w:rPr>
      </w:pPr>
      <w:r w:rsidRPr="00211C68">
        <w:rPr>
          <w:i/>
          <w:iCs/>
        </w:rPr>
        <w:t>Based on the discussion in the previous sections we propose the following:</w:t>
      </w:r>
    </w:p>
    <w:p w14:paraId="642FD195" w14:textId="77777777" w:rsidR="00517FB3" w:rsidRPr="00211C68" w:rsidRDefault="00517FB3" w:rsidP="00517FB3">
      <w:pPr>
        <w:pStyle w:val="Doc-text2"/>
        <w:rPr>
          <w:i/>
          <w:iCs/>
        </w:rPr>
      </w:pPr>
      <w:r w:rsidRPr="00211C68">
        <w:rPr>
          <w:i/>
          <w:iCs/>
        </w:rPr>
        <w:t>Proposal 1</w:t>
      </w:r>
      <w:r w:rsidRPr="00211C68">
        <w:rPr>
          <w:i/>
          <w:iCs/>
        </w:rPr>
        <w:tab/>
        <w:t>For CA operation in 71 GHz, the potential spec changes would be only required for adoption of the new SCS (i.e., 480 kHz and 960 kHz).</w:t>
      </w:r>
    </w:p>
    <w:p w14:paraId="19883472" w14:textId="77777777" w:rsidR="00517FB3" w:rsidRPr="00211C68" w:rsidRDefault="00517FB3" w:rsidP="00517FB3">
      <w:pPr>
        <w:pStyle w:val="Doc-text2"/>
        <w:rPr>
          <w:i/>
          <w:iCs/>
        </w:rPr>
      </w:pPr>
      <w:r w:rsidRPr="00211C68">
        <w:rPr>
          <w:i/>
          <w:iCs/>
        </w:rPr>
        <w:t>Proposal 2</w:t>
      </w:r>
      <w:r w:rsidRPr="00211C68">
        <w:rPr>
          <w:i/>
          <w:iCs/>
        </w:rPr>
        <w:tab/>
        <w:t>The existing PDCP SN space is sufficient to cope with the extreme cases in 71 GHz, therefore no spec changes are foreseen for the existing PDCP SN space.</w:t>
      </w:r>
    </w:p>
    <w:p w14:paraId="1950C1CC" w14:textId="77777777" w:rsidR="00517FB3" w:rsidRPr="00211C68" w:rsidRDefault="00517FB3" w:rsidP="00517FB3">
      <w:pPr>
        <w:pStyle w:val="Doc-text2"/>
        <w:rPr>
          <w:i/>
          <w:iCs/>
        </w:rPr>
      </w:pPr>
      <w:r w:rsidRPr="00211C68">
        <w:rPr>
          <w:i/>
          <w:iCs/>
        </w:rPr>
        <w:t>Proposal 3</w:t>
      </w:r>
      <w:r w:rsidRPr="00211C68">
        <w:rPr>
          <w:i/>
          <w:iCs/>
        </w:rPr>
        <w:tab/>
        <w:t>RAN2 to adopt the RLC RTT of 120 kHz as a baseline for 480 and 960 kHz SCS.</w:t>
      </w:r>
    </w:p>
    <w:p w14:paraId="4A27746B" w14:textId="77777777" w:rsidR="00517FB3" w:rsidRPr="00211C68" w:rsidRDefault="00517FB3" w:rsidP="00517FB3">
      <w:pPr>
        <w:pStyle w:val="Doc-text2"/>
        <w:rPr>
          <w:i/>
          <w:iCs/>
        </w:rPr>
      </w:pPr>
      <w:r w:rsidRPr="00211C68">
        <w:rPr>
          <w:i/>
          <w:iCs/>
        </w:rPr>
        <w:t>Proposal 4</w:t>
      </w:r>
      <w:r w:rsidRPr="00211C68">
        <w:rPr>
          <w:i/>
          <w:iCs/>
        </w:rPr>
        <w:tab/>
        <w:t>RAN2 to assume the existing formulas of L2 buffer size to be reused for NR operation with 480 and 960 kHz SCS.</w:t>
      </w:r>
    </w:p>
    <w:p w14:paraId="66AA0762" w14:textId="77777777" w:rsidR="00517FB3" w:rsidRPr="00211C68" w:rsidRDefault="00517FB3" w:rsidP="00517FB3">
      <w:pPr>
        <w:pStyle w:val="Doc-text2"/>
        <w:rPr>
          <w:i/>
          <w:iCs/>
        </w:rPr>
      </w:pPr>
      <w:r w:rsidRPr="00211C68">
        <w:rPr>
          <w:i/>
          <w:iCs/>
        </w:rPr>
        <w:t>Proposal 5</w:t>
      </w:r>
      <w:r w:rsidRPr="00211C68">
        <w:rPr>
          <w:i/>
          <w:iCs/>
        </w:rPr>
        <w:tab/>
        <w:t>For CA operation in 71 GHz using higher SCS (i.e., 480 kHz and 960 kHz), no spec impact is foreseen for handling RLC feedback.</w:t>
      </w:r>
    </w:p>
    <w:p w14:paraId="23EA24A1" w14:textId="77777777" w:rsidR="00517FB3" w:rsidRPr="00211C68" w:rsidRDefault="00517FB3" w:rsidP="00517FB3">
      <w:pPr>
        <w:pStyle w:val="Doc-text2"/>
        <w:rPr>
          <w:i/>
          <w:iCs/>
        </w:rPr>
      </w:pPr>
      <w:r w:rsidRPr="00211C68">
        <w:rPr>
          <w:i/>
          <w:iCs/>
        </w:rPr>
        <w:t>Proposal 6</w:t>
      </w:r>
      <w:r w:rsidRPr="00211C68">
        <w:rPr>
          <w:i/>
          <w:iCs/>
        </w:rPr>
        <w:tab/>
        <w:t>For 480/960 kHz PRACH, reuse the RA-RNTI expressions from Rel-15/16, with the additional statement that for 480/960 kHz PRACH, t_id should be determined based on a subcarrier spacing of 120 kHz.</w:t>
      </w:r>
    </w:p>
    <w:p w14:paraId="688BE8C9" w14:textId="77777777" w:rsidR="00517FB3" w:rsidRPr="00211C68" w:rsidRDefault="00517FB3" w:rsidP="00517FB3">
      <w:pPr>
        <w:pStyle w:val="Doc-text2"/>
        <w:rPr>
          <w:i/>
          <w:iCs/>
        </w:rPr>
      </w:pPr>
      <w:r w:rsidRPr="00211C68">
        <w:rPr>
          <w:i/>
          <w:iCs/>
        </w:rPr>
        <w:t>Proposal 7</w:t>
      </w:r>
      <w:r w:rsidRPr="00211C68">
        <w:rPr>
          <w:i/>
          <w:iCs/>
        </w:rPr>
        <w:tab/>
        <w:t>RAN2 to down-prioritize optimization of consistent LBT failure handling for NR operation with 71 GHz in Rel-17.</w:t>
      </w:r>
    </w:p>
    <w:p w14:paraId="5A6E5EFA" w14:textId="77777777" w:rsidR="00517FB3" w:rsidRPr="00211C68" w:rsidRDefault="00517FB3" w:rsidP="00517FB3">
      <w:pPr>
        <w:pStyle w:val="Doc-text2"/>
        <w:rPr>
          <w:i/>
          <w:iCs/>
        </w:rPr>
      </w:pPr>
    </w:p>
    <w:p w14:paraId="573E959B" w14:textId="77777777" w:rsidR="00517FB3" w:rsidRPr="00211C68" w:rsidRDefault="00517FB3" w:rsidP="00517FB3">
      <w:pPr>
        <w:pStyle w:val="Doc-text2"/>
        <w:rPr>
          <w:i/>
          <w:iCs/>
        </w:rPr>
      </w:pPr>
    </w:p>
    <w:p w14:paraId="16FE2DA8" w14:textId="346BFC24" w:rsidR="00517FB3" w:rsidRPr="00211C68" w:rsidRDefault="00005BAE" w:rsidP="00517FB3">
      <w:pPr>
        <w:pStyle w:val="Doc-title"/>
      </w:pPr>
      <w:hyperlink r:id="rId2631" w:history="1">
        <w:r>
          <w:rPr>
            <w:rStyle w:val="Hyperlink"/>
          </w:rPr>
          <w:t>R2-2109604</w:t>
        </w:r>
      </w:hyperlink>
      <w:r w:rsidR="00517FB3" w:rsidRPr="00211C68">
        <w:tab/>
        <w:t>Discussion about RAN2 impacts of Ext 52-71GHz</w:t>
      </w:r>
      <w:r w:rsidR="00517FB3" w:rsidRPr="00211C68">
        <w:tab/>
        <w:t>Huawei, HiSilicon</w:t>
      </w:r>
      <w:r w:rsidR="00517FB3" w:rsidRPr="00211C68">
        <w:tab/>
        <w:t>discussion</w:t>
      </w:r>
      <w:r w:rsidR="00517FB3" w:rsidRPr="00211C68">
        <w:tab/>
        <w:t>Rel-17</w:t>
      </w:r>
      <w:r w:rsidR="00517FB3" w:rsidRPr="00211C68">
        <w:tab/>
        <w:t>NR_ext_to_71GHz-Core</w:t>
      </w:r>
    </w:p>
    <w:p w14:paraId="302A5169" w14:textId="77777777" w:rsidR="00517FB3" w:rsidRPr="00211C68" w:rsidRDefault="00517FB3" w:rsidP="00517FB3">
      <w:pPr>
        <w:pStyle w:val="Doc-text2"/>
        <w:rPr>
          <w:i/>
          <w:iCs/>
        </w:rPr>
      </w:pPr>
      <w:r w:rsidRPr="00211C68">
        <w:rPr>
          <w:i/>
          <w:iCs/>
        </w:rPr>
        <w:t>Observation 1: RAN1 discussion on RO density and gap between consecutive ROs may have impacts on the calculation of RA-RNTI/MSGB-RNTI. Further progress depends on RAN1.</w:t>
      </w:r>
    </w:p>
    <w:p w14:paraId="6281F8A4" w14:textId="77777777" w:rsidR="00517FB3" w:rsidRPr="00211C68" w:rsidRDefault="00517FB3" w:rsidP="00517FB3">
      <w:pPr>
        <w:pStyle w:val="Doc-text2"/>
        <w:rPr>
          <w:i/>
          <w:iCs/>
        </w:rPr>
      </w:pPr>
      <w:bookmarkStart w:id="304" w:name="_Hlk87273649"/>
      <w:r w:rsidRPr="00211C68">
        <w:rPr>
          <w:i/>
          <w:iCs/>
        </w:rPr>
        <w:t>Proposal 1: New SCS values, i.e. 480 KHz and 960 KHz, are added to the IE SubcarrierSpacing.</w:t>
      </w:r>
    </w:p>
    <w:p w14:paraId="2F2CA111" w14:textId="77777777" w:rsidR="00517FB3" w:rsidRPr="00211C68" w:rsidRDefault="00517FB3" w:rsidP="00517FB3">
      <w:pPr>
        <w:pStyle w:val="Doc-text2"/>
        <w:rPr>
          <w:i/>
          <w:iCs/>
        </w:rPr>
      </w:pPr>
      <w:r w:rsidRPr="00211C68">
        <w:rPr>
          <w:i/>
          <w:iCs/>
        </w:rPr>
        <w:t>Proposal 2: For one field uses the IE SubcarrierSpacing, and restrictions applicable for different frequency ranges exist, the legacy restrictions applicable to FR2 shall be modified as applicable to FR2-1 and new restrictions applicable to FR2-2 shall be added.</w:t>
      </w:r>
    </w:p>
    <w:p w14:paraId="5E2BDBD2" w14:textId="77777777" w:rsidR="00517FB3" w:rsidRPr="00211C68" w:rsidRDefault="00517FB3" w:rsidP="00517FB3">
      <w:pPr>
        <w:pStyle w:val="Doc-text2"/>
        <w:rPr>
          <w:i/>
          <w:iCs/>
        </w:rPr>
      </w:pPr>
      <w:r w:rsidRPr="00211C68">
        <w:rPr>
          <w:i/>
          <w:iCs/>
        </w:rPr>
        <w:t>Proposal 3: RAN2 discuss whether new values shall be added to maxPUSCH-Duration, e.g. 0.0313ms, 0.0156ms, 0.01ms, etc.</w:t>
      </w:r>
    </w:p>
    <w:p w14:paraId="539CEE8A" w14:textId="77777777" w:rsidR="00517FB3" w:rsidRPr="00211C68" w:rsidRDefault="00517FB3" w:rsidP="00517FB3">
      <w:pPr>
        <w:pStyle w:val="Doc-text2"/>
        <w:rPr>
          <w:i/>
          <w:iCs/>
        </w:rPr>
      </w:pPr>
      <w:r w:rsidRPr="00211C68">
        <w:rPr>
          <w:i/>
          <w:iCs/>
        </w:rPr>
        <w:t>Proposal 4: RAN2 discuss whether new values for DRX parameters shall be introduced, for example, up to 224 can be defined for drx-HARQ-RTT-TimerDL and drx-HARQ-RTT-TimerUL.</w:t>
      </w:r>
    </w:p>
    <w:p w14:paraId="46780983" w14:textId="77777777" w:rsidR="00517FB3" w:rsidRPr="00211C68" w:rsidRDefault="00517FB3" w:rsidP="00517FB3">
      <w:pPr>
        <w:pStyle w:val="Doc-text2"/>
        <w:rPr>
          <w:i/>
          <w:iCs/>
        </w:rPr>
      </w:pPr>
      <w:r w:rsidRPr="00211C68">
        <w:rPr>
          <w:i/>
          <w:iCs/>
        </w:rPr>
        <w:t>Proposal 5: RLC RTT values for SCS 480 KHz and 960 KHz can be defined as the same value with that for SCS 120 KHz, i.e. 20ms.</w:t>
      </w:r>
    </w:p>
    <w:p w14:paraId="0611B737" w14:textId="77777777" w:rsidR="00517FB3" w:rsidRPr="00211C68" w:rsidRDefault="00517FB3" w:rsidP="00517FB3">
      <w:pPr>
        <w:pStyle w:val="Doc-text2"/>
        <w:rPr>
          <w:i/>
          <w:iCs/>
        </w:rPr>
      </w:pPr>
      <w:r w:rsidRPr="00211C68">
        <w:rPr>
          <w:i/>
          <w:iCs/>
        </w:rPr>
        <w:t xml:space="preserve">Proposal 6: The SCSs are divided into two groups and one specific SCS group includes SCS 480 KHz and 960 KHz. If the SCS(s) supported by a given band combination contains any SCS within this specific SCS group, the RLC RTT corresponds to the supported smallest SCS within the group. </w:t>
      </w:r>
    </w:p>
    <w:p w14:paraId="70AE7D8A" w14:textId="77777777" w:rsidR="00517FB3" w:rsidRPr="00211C68" w:rsidRDefault="00517FB3" w:rsidP="00517FB3">
      <w:pPr>
        <w:pStyle w:val="Doc-text2"/>
        <w:rPr>
          <w:i/>
          <w:iCs/>
        </w:rPr>
      </w:pPr>
      <w:r w:rsidRPr="00211C68">
        <w:rPr>
          <w:i/>
          <w:iCs/>
        </w:rPr>
        <w:t>Proposal 7: The IE subCarrierSpacingCommon in MIB for FR2-2 will be repurposed, and the detailed purpose depends on RAN1’s input.</w:t>
      </w:r>
    </w:p>
    <w:p w14:paraId="7112F8B0" w14:textId="77777777" w:rsidR="00517FB3" w:rsidRPr="00211C68" w:rsidRDefault="00517FB3" w:rsidP="00517FB3">
      <w:pPr>
        <w:pStyle w:val="Doc-text2"/>
        <w:rPr>
          <w:i/>
          <w:iCs/>
        </w:rPr>
      </w:pPr>
      <w:r w:rsidRPr="00211C68">
        <w:rPr>
          <w:i/>
          <w:iCs/>
        </w:rPr>
        <w:t>Proposal 8: RAN2 discuss whether consistent LBT failure procedure shall involve directional LBT result.</w:t>
      </w:r>
    </w:p>
    <w:bookmarkEnd w:id="304"/>
    <w:p w14:paraId="7FDB64F4" w14:textId="77777777" w:rsidR="00517FB3" w:rsidRPr="00211C68" w:rsidRDefault="00517FB3" w:rsidP="00517FB3">
      <w:pPr>
        <w:pStyle w:val="Doc-text2"/>
        <w:rPr>
          <w:i/>
          <w:iCs/>
        </w:rPr>
      </w:pPr>
    </w:p>
    <w:p w14:paraId="1EBCEFEF" w14:textId="59C34869" w:rsidR="00517FB3" w:rsidRPr="00211C68" w:rsidRDefault="00005BAE" w:rsidP="00517FB3">
      <w:pPr>
        <w:pStyle w:val="Doc-title"/>
      </w:pPr>
      <w:hyperlink r:id="rId2632" w:history="1">
        <w:r>
          <w:rPr>
            <w:rStyle w:val="Hyperlink"/>
          </w:rPr>
          <w:t>R2-2109910</w:t>
        </w:r>
      </w:hyperlink>
      <w:r w:rsidR="00517FB3" w:rsidRPr="00211C68">
        <w:tab/>
        <w:t>RRC impact due to FR2-1 and FR2-2 distinction</w:t>
      </w:r>
      <w:r w:rsidR="00517FB3" w:rsidRPr="00211C68">
        <w:tab/>
        <w:t>Ericsson</w:t>
      </w:r>
      <w:r w:rsidR="00517FB3" w:rsidRPr="00211C68">
        <w:tab/>
        <w:t>discussion</w:t>
      </w:r>
      <w:r w:rsidR="00517FB3" w:rsidRPr="00211C68">
        <w:tab/>
        <w:t>Rel-17</w:t>
      </w:r>
      <w:r w:rsidR="00517FB3" w:rsidRPr="00211C68">
        <w:tab/>
        <w:t>NR_ext_to_71GHz-Core</w:t>
      </w:r>
    </w:p>
    <w:p w14:paraId="514D7113" w14:textId="77777777" w:rsidR="00517FB3" w:rsidRPr="00211C68" w:rsidRDefault="00517FB3" w:rsidP="00517FB3">
      <w:pPr>
        <w:pStyle w:val="Doc-text2"/>
        <w:rPr>
          <w:i/>
          <w:iCs/>
        </w:rPr>
      </w:pPr>
      <w:r w:rsidRPr="00211C68">
        <w:rPr>
          <w:i/>
          <w:iCs/>
        </w:rPr>
        <w:t>Observation 1</w:t>
      </w:r>
      <w:r w:rsidRPr="00211C68">
        <w:rPr>
          <w:i/>
          <w:iCs/>
        </w:rPr>
        <w:tab/>
        <w:t>As the carrier bandwidth for SCS-SpecificCarrier is defined in number of PRBs which scales with the SCS, no changes are expected to support the extended channel bandwidths.</w:t>
      </w:r>
    </w:p>
    <w:p w14:paraId="22F7CA29" w14:textId="77777777" w:rsidR="00517FB3" w:rsidRPr="00211C68" w:rsidRDefault="00517FB3" w:rsidP="00517FB3">
      <w:pPr>
        <w:pStyle w:val="Doc-text2"/>
        <w:rPr>
          <w:i/>
          <w:iCs/>
        </w:rPr>
      </w:pPr>
      <w:r w:rsidRPr="00211C68">
        <w:rPr>
          <w:i/>
          <w:iCs/>
        </w:rPr>
        <w:t>Observation 2</w:t>
      </w:r>
      <w:r w:rsidRPr="00211C68">
        <w:rPr>
          <w:i/>
          <w:iCs/>
        </w:rPr>
        <w:tab/>
        <w:t>Changes regarding inter-node RRC messages depend on the modifications that are specified for RRC messages exchanged between the gNB and the UE and can thus be discussed when stage-3 work has further progressed.</w:t>
      </w:r>
    </w:p>
    <w:p w14:paraId="17133BB9" w14:textId="77777777" w:rsidR="00517FB3" w:rsidRPr="00211C68" w:rsidRDefault="00517FB3" w:rsidP="00517FB3">
      <w:pPr>
        <w:pStyle w:val="Doc-text2"/>
        <w:rPr>
          <w:i/>
          <w:iCs/>
        </w:rPr>
      </w:pPr>
    </w:p>
    <w:p w14:paraId="57E6DDDB" w14:textId="77777777" w:rsidR="00517FB3" w:rsidRPr="00211C68" w:rsidRDefault="00517FB3" w:rsidP="00517FB3">
      <w:pPr>
        <w:pStyle w:val="Doc-text2"/>
        <w:rPr>
          <w:i/>
          <w:iCs/>
        </w:rPr>
      </w:pPr>
      <w:r w:rsidRPr="00211C68">
        <w:rPr>
          <w:i/>
          <w:iCs/>
        </w:rPr>
        <w:t>Proposal 1</w:t>
      </w:r>
      <w:r w:rsidRPr="00211C68">
        <w:rPr>
          <w:i/>
          <w:iCs/>
        </w:rPr>
        <w:tab/>
        <w:t>For the common subcarrier spacing in MIB, clarify that subcarrier spacing is the same as that for the corresponding SSB.</w:t>
      </w:r>
    </w:p>
    <w:p w14:paraId="4ED9F67F" w14:textId="77777777" w:rsidR="00517FB3" w:rsidRPr="00211C68" w:rsidRDefault="00517FB3" w:rsidP="00517FB3">
      <w:pPr>
        <w:pStyle w:val="Doc-text2"/>
        <w:rPr>
          <w:i/>
          <w:iCs/>
        </w:rPr>
      </w:pPr>
      <w:r w:rsidRPr="00211C68">
        <w:rPr>
          <w:i/>
          <w:iCs/>
        </w:rPr>
        <w:t>Proposal 2</w:t>
      </w:r>
      <w:r w:rsidRPr="00211C68">
        <w:rPr>
          <w:i/>
          <w:iCs/>
        </w:rPr>
        <w:tab/>
        <w:t>Use the spare values in the SubcarrierSpacing IE to introduce the new SCS values {480 kHz, 960 kHz}.</w:t>
      </w:r>
    </w:p>
    <w:p w14:paraId="1AD23B1C" w14:textId="77777777" w:rsidR="00517FB3" w:rsidRPr="00211C68" w:rsidRDefault="00517FB3" w:rsidP="00517FB3">
      <w:pPr>
        <w:pStyle w:val="Doc-text2"/>
        <w:rPr>
          <w:i/>
          <w:iCs/>
        </w:rPr>
      </w:pPr>
      <w:r w:rsidRPr="00211C68">
        <w:rPr>
          <w:i/>
          <w:iCs/>
        </w:rPr>
        <w:t>Proposal 3</w:t>
      </w:r>
      <w:r w:rsidRPr="00211C68">
        <w:rPr>
          <w:i/>
          <w:iCs/>
        </w:rPr>
        <w:tab/>
        <w:t>For SCS field descriptions, clarify that 60 kHz and 120 kHz are applicable for FR2-1 (instead of FR2) and 120 kHz, 480 kHz, and 960 kHz are applicable for FR2-2.</w:t>
      </w:r>
    </w:p>
    <w:p w14:paraId="0E3253E7" w14:textId="77777777" w:rsidR="00517FB3" w:rsidRPr="00211C68" w:rsidRDefault="00517FB3" w:rsidP="00517FB3">
      <w:pPr>
        <w:pStyle w:val="Doc-text2"/>
        <w:rPr>
          <w:i/>
          <w:iCs/>
        </w:rPr>
      </w:pPr>
      <w:r w:rsidRPr="00211C68">
        <w:rPr>
          <w:i/>
          <w:iCs/>
        </w:rPr>
        <w:lastRenderedPageBreak/>
        <w:t>Proposal 4</w:t>
      </w:r>
      <w:r w:rsidRPr="00211C68">
        <w:rPr>
          <w:i/>
          <w:iCs/>
        </w:rPr>
        <w:tab/>
        <w:t>As new maximum bandwidths depending on the SCS configuration are introduced for FR2-2, corresponding fields (e.g. ReducedAggregatedBandwidth and SupportedBandwidth) that are defined in the unit of MHz need to be extended for FR2-2 to support bandwidths beyond 400 MHz. Details are left for Stage-3.</w:t>
      </w:r>
    </w:p>
    <w:p w14:paraId="3BC97745" w14:textId="77777777" w:rsidR="00517FB3" w:rsidRPr="00211C68" w:rsidRDefault="00517FB3" w:rsidP="00517FB3">
      <w:pPr>
        <w:pStyle w:val="Doc-text2"/>
        <w:rPr>
          <w:i/>
          <w:iCs/>
        </w:rPr>
      </w:pPr>
      <w:r w:rsidRPr="00211C68">
        <w:rPr>
          <w:i/>
          <w:iCs/>
        </w:rPr>
        <w:t>Proposal 5</w:t>
      </w:r>
      <w:r w:rsidRPr="00211C68">
        <w:rPr>
          <w:i/>
          <w:iCs/>
        </w:rPr>
        <w:tab/>
        <w:t>Several FR2 related configurations, e.g. measurement reports/gaps, uplink (power) configurations, and UE capability information for CA, IAB, and SL, may be specific to FR2-2 and can wait for further RAN1/RAN4 progress.</w:t>
      </w:r>
    </w:p>
    <w:p w14:paraId="3AF16E4E" w14:textId="77777777" w:rsidR="00517FB3" w:rsidRPr="00211C68" w:rsidRDefault="00517FB3" w:rsidP="00517FB3">
      <w:pPr>
        <w:pStyle w:val="Doc-text2"/>
        <w:rPr>
          <w:i/>
          <w:iCs/>
        </w:rPr>
      </w:pPr>
    </w:p>
    <w:p w14:paraId="5B2170D0" w14:textId="77777777" w:rsidR="00517FB3" w:rsidRPr="00211C68" w:rsidRDefault="00517FB3" w:rsidP="00517FB3">
      <w:pPr>
        <w:pStyle w:val="Doc-text2"/>
        <w:rPr>
          <w:i/>
          <w:iCs/>
        </w:rPr>
      </w:pPr>
    </w:p>
    <w:p w14:paraId="2CF1CA88" w14:textId="77777777" w:rsidR="00517FB3" w:rsidRPr="00211C68" w:rsidRDefault="00517FB3" w:rsidP="00517FB3">
      <w:pPr>
        <w:pStyle w:val="Doc-text2"/>
        <w:rPr>
          <w:u w:val="single"/>
        </w:rPr>
      </w:pPr>
      <w:r w:rsidRPr="00211C68">
        <w:rPr>
          <w:u w:val="single"/>
        </w:rPr>
        <w:t>Above 3 contributions discussed jointly</w:t>
      </w:r>
    </w:p>
    <w:p w14:paraId="52F39D9E" w14:textId="77777777" w:rsidR="00517FB3" w:rsidRPr="00211C68" w:rsidRDefault="00517FB3" w:rsidP="00517FB3">
      <w:pPr>
        <w:pStyle w:val="Doc-text2"/>
        <w:rPr>
          <w:u w:val="single"/>
        </w:rPr>
      </w:pPr>
    </w:p>
    <w:p w14:paraId="66F2AAE9" w14:textId="77777777" w:rsidR="00517FB3" w:rsidRPr="00211C68" w:rsidRDefault="00517FB3" w:rsidP="00517FB3">
      <w:pPr>
        <w:pStyle w:val="Doc-text2"/>
        <w:rPr>
          <w:u w:val="single"/>
        </w:rPr>
      </w:pPr>
      <w:r w:rsidRPr="00211C68">
        <w:rPr>
          <w:u w:val="single"/>
        </w:rPr>
        <w:t>PDCP impacts (Ericsson)</w:t>
      </w:r>
    </w:p>
    <w:p w14:paraId="069397CC"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2</w:t>
      </w:r>
      <w:r w:rsidRPr="00211C68">
        <w:tab/>
        <w:t>The existing PDCP SN space is sufficient to cope with the extreme cases in 71 GHz, therefore no spec changes are foreseen for the existing PDCP SN space.</w:t>
      </w:r>
    </w:p>
    <w:p w14:paraId="673316D8" w14:textId="77777777" w:rsidR="00517FB3" w:rsidRPr="00211C68" w:rsidRDefault="00517FB3" w:rsidP="00517FB3">
      <w:pPr>
        <w:pStyle w:val="Doc-text2"/>
      </w:pPr>
    </w:p>
    <w:p w14:paraId="2E003CFA" w14:textId="77777777" w:rsidR="00517FB3" w:rsidRPr="00211C68" w:rsidRDefault="00517FB3" w:rsidP="00517FB3">
      <w:pPr>
        <w:pStyle w:val="Doc-text2"/>
      </w:pPr>
      <w:r w:rsidRPr="00211C68">
        <w:t>-</w:t>
      </w:r>
      <w:r w:rsidRPr="00211C68">
        <w:tab/>
        <w:t>Ericsson explains that maximum data rate is already ~450 GBps with current 18-bit PDCP SN.</w:t>
      </w:r>
    </w:p>
    <w:p w14:paraId="5A301ADC" w14:textId="77777777" w:rsidR="00517FB3" w:rsidRPr="00211C68" w:rsidRDefault="00517FB3" w:rsidP="00517FB3">
      <w:pPr>
        <w:pStyle w:val="Doc-text2"/>
      </w:pPr>
    </w:p>
    <w:p w14:paraId="0283542D" w14:textId="77777777" w:rsidR="00517FB3" w:rsidRPr="00211C68" w:rsidRDefault="00517FB3" w:rsidP="00517FB3">
      <w:pPr>
        <w:pStyle w:val="Doc-text2"/>
      </w:pPr>
    </w:p>
    <w:p w14:paraId="0340E531" w14:textId="77777777" w:rsidR="00517FB3" w:rsidRPr="00211C68" w:rsidRDefault="00517FB3" w:rsidP="00517FB3">
      <w:pPr>
        <w:pStyle w:val="Doc-text2"/>
        <w:rPr>
          <w:u w:val="single"/>
        </w:rPr>
      </w:pPr>
      <w:r w:rsidRPr="00211C68">
        <w:rPr>
          <w:u w:val="single"/>
        </w:rPr>
        <w:t>RLC impacts (Ericsson, Huawei)</w:t>
      </w:r>
    </w:p>
    <w:p w14:paraId="6BA54E09" w14:textId="77777777" w:rsidR="00517FB3" w:rsidRPr="00211C68" w:rsidRDefault="00517FB3" w:rsidP="00517FB3">
      <w:pPr>
        <w:pStyle w:val="Doc-text2"/>
        <w:rPr>
          <w:i/>
          <w:iCs/>
        </w:rPr>
      </w:pPr>
      <w:r w:rsidRPr="00211C68">
        <w:rPr>
          <w:i/>
          <w:iCs/>
        </w:rPr>
        <w:t>Proposal 3</w:t>
      </w:r>
      <w:r w:rsidRPr="00211C68">
        <w:rPr>
          <w:i/>
          <w:iCs/>
        </w:rPr>
        <w:tab/>
        <w:t>RAN2 to adopt the RLC RTT of 120 kHz as a baseline for 480 and 960 kHz SCS.</w:t>
      </w:r>
    </w:p>
    <w:p w14:paraId="3FAF99D0" w14:textId="77777777" w:rsidR="00517FB3" w:rsidRPr="00211C68" w:rsidRDefault="00517FB3" w:rsidP="00517FB3">
      <w:pPr>
        <w:pStyle w:val="Doc-text2"/>
        <w:rPr>
          <w:i/>
          <w:iCs/>
        </w:rPr>
      </w:pPr>
      <w:r w:rsidRPr="00211C68">
        <w:rPr>
          <w:i/>
          <w:iCs/>
        </w:rPr>
        <w:t>Proposal 5: RLC RTT values for SCS 480 KHz and 960 KHz can be defined as the same value with that for SCS 120 KHz, i.e. 20ms.</w:t>
      </w:r>
    </w:p>
    <w:p w14:paraId="4EAC9E26" w14:textId="77777777" w:rsidR="00517FB3" w:rsidRPr="00211C68" w:rsidRDefault="00517FB3" w:rsidP="00517FB3">
      <w:pPr>
        <w:pStyle w:val="Doc-text2"/>
        <w:rPr>
          <w:i/>
          <w:iCs/>
        </w:rPr>
      </w:pPr>
      <w:r w:rsidRPr="00211C68">
        <w:rPr>
          <w:i/>
          <w:iCs/>
        </w:rPr>
        <w:t xml:space="preserve">Proposal 6: The SCSs are divided into two groups and one specific SCS group includes SCS 480 KHz and 960 KHz. If the SCS(s) supported by a given band combination contains any SCS within this specific SCS group, the RLC RTT corresponds to the supported smallest SCS within the group. </w:t>
      </w:r>
    </w:p>
    <w:p w14:paraId="4F3BEC9F" w14:textId="77777777" w:rsidR="00517FB3" w:rsidRPr="00211C68" w:rsidRDefault="00517FB3" w:rsidP="00517FB3">
      <w:pPr>
        <w:pStyle w:val="Doc-text2"/>
        <w:rPr>
          <w:i/>
          <w:iCs/>
        </w:rPr>
      </w:pPr>
      <w:r w:rsidRPr="00211C68">
        <w:rPr>
          <w:i/>
          <w:iCs/>
        </w:rPr>
        <w:t>Proposal 5</w:t>
      </w:r>
      <w:r w:rsidRPr="00211C68">
        <w:rPr>
          <w:i/>
          <w:iCs/>
        </w:rPr>
        <w:tab/>
        <w:t>For CA operation in 71 GHz using higher SCS (i.e., 480 kHz and 960 kHz), no spec impact is foreseen for handling RLC feedback.</w:t>
      </w:r>
    </w:p>
    <w:p w14:paraId="48F18147" w14:textId="77777777" w:rsidR="00517FB3" w:rsidRPr="00211C68" w:rsidRDefault="00517FB3" w:rsidP="00517FB3">
      <w:pPr>
        <w:pStyle w:val="Doc-text2"/>
        <w:rPr>
          <w:i/>
          <w:iCs/>
        </w:rPr>
      </w:pPr>
    </w:p>
    <w:p w14:paraId="73F961BF" w14:textId="77777777" w:rsidR="00517FB3" w:rsidRPr="00211C68" w:rsidRDefault="00517FB3" w:rsidP="00517FB3">
      <w:pPr>
        <w:pStyle w:val="Doc-text2"/>
        <w:rPr>
          <w:u w:val="single"/>
        </w:rPr>
      </w:pPr>
      <w:r w:rsidRPr="00211C68">
        <w:rPr>
          <w:u w:val="single"/>
        </w:rPr>
        <w:t>RRC impacts: New SCS values (Ericsson, Huawei)</w:t>
      </w:r>
    </w:p>
    <w:p w14:paraId="4127DE3D" w14:textId="77777777" w:rsidR="00517FB3" w:rsidRPr="00211C68" w:rsidRDefault="00517FB3" w:rsidP="00517FB3">
      <w:pPr>
        <w:pStyle w:val="Doc-text2"/>
        <w:rPr>
          <w:i/>
          <w:iCs/>
        </w:rPr>
      </w:pPr>
      <w:r w:rsidRPr="00211C68">
        <w:rPr>
          <w:i/>
          <w:iCs/>
        </w:rPr>
        <w:t>Proposal 7: The IE subCarrierSpacingCommon in MIB for FR2-2 will be repurposed, and the detailed purpose depends on RAN1’s input.</w:t>
      </w:r>
    </w:p>
    <w:p w14:paraId="31859BC2" w14:textId="77777777" w:rsidR="00517FB3" w:rsidRPr="00211C68" w:rsidRDefault="00517FB3" w:rsidP="00517FB3">
      <w:pPr>
        <w:pStyle w:val="Doc-text2"/>
        <w:rPr>
          <w:i/>
          <w:iCs/>
        </w:rPr>
      </w:pPr>
      <w:r w:rsidRPr="00211C68">
        <w:rPr>
          <w:i/>
          <w:iCs/>
        </w:rPr>
        <w:t>Proposal 1</w:t>
      </w:r>
      <w:r w:rsidRPr="00211C68">
        <w:rPr>
          <w:i/>
          <w:iCs/>
        </w:rPr>
        <w:tab/>
        <w:t>For the common subcarrier spacing in MIB, clarify that subcarrier spacing is the same as that for the corresponding SSB.</w:t>
      </w:r>
    </w:p>
    <w:p w14:paraId="6DB533E5" w14:textId="77777777" w:rsidR="00517FB3" w:rsidRPr="00211C68" w:rsidRDefault="00517FB3" w:rsidP="00517FB3">
      <w:pPr>
        <w:pStyle w:val="Doc-text2"/>
        <w:rPr>
          <w:i/>
          <w:iCs/>
        </w:rPr>
      </w:pPr>
    </w:p>
    <w:p w14:paraId="5B94D0E6" w14:textId="77777777" w:rsidR="00517FB3" w:rsidRPr="00211C68" w:rsidRDefault="00517FB3" w:rsidP="00517FB3">
      <w:pPr>
        <w:pStyle w:val="Doc-text2"/>
        <w:rPr>
          <w:i/>
          <w:iCs/>
        </w:rPr>
      </w:pPr>
      <w:r w:rsidRPr="00211C68">
        <w:rPr>
          <w:i/>
          <w:iCs/>
        </w:rPr>
        <w:t>Proposal 1: New SCS values, i.e. 480 KHz and 960 KHz, are added to the IE SubcarrierSpacing.</w:t>
      </w:r>
    </w:p>
    <w:p w14:paraId="771EF95E" w14:textId="77777777" w:rsidR="00517FB3" w:rsidRPr="00211C68" w:rsidRDefault="00517FB3" w:rsidP="00517FB3">
      <w:pPr>
        <w:pStyle w:val="Doc-text2"/>
        <w:rPr>
          <w:i/>
          <w:iCs/>
        </w:rPr>
      </w:pPr>
      <w:r w:rsidRPr="00211C68">
        <w:rPr>
          <w:i/>
          <w:iCs/>
        </w:rPr>
        <w:t>Proposal 2</w:t>
      </w:r>
      <w:r w:rsidRPr="00211C68">
        <w:rPr>
          <w:i/>
          <w:iCs/>
        </w:rPr>
        <w:tab/>
        <w:t>Use the spare values in the SubcarrierSpacing IE to introduce the new SCS values {480 kHz, 960 kHz}.</w:t>
      </w:r>
    </w:p>
    <w:p w14:paraId="7A5187FA" w14:textId="77777777" w:rsidR="00517FB3" w:rsidRPr="00211C68" w:rsidRDefault="00517FB3" w:rsidP="00517FB3">
      <w:pPr>
        <w:pStyle w:val="Doc-text2"/>
        <w:rPr>
          <w:i/>
          <w:iCs/>
        </w:rPr>
      </w:pPr>
      <w:r w:rsidRPr="00211C68">
        <w:rPr>
          <w:i/>
          <w:iCs/>
        </w:rPr>
        <w:t>Proposal 3</w:t>
      </w:r>
      <w:r w:rsidRPr="00211C68">
        <w:rPr>
          <w:i/>
          <w:iCs/>
        </w:rPr>
        <w:tab/>
        <w:t>For SCS field descriptions, clarify that 60 kHz and 120 kHz are applicable for FR2-1 (instead of FR2) and 120 kHz, 480 kHz, and 960 kHz are applicable for FR2-2.</w:t>
      </w:r>
    </w:p>
    <w:p w14:paraId="24DA7357" w14:textId="77777777" w:rsidR="00517FB3" w:rsidRPr="00211C68" w:rsidRDefault="00517FB3" w:rsidP="00517FB3">
      <w:pPr>
        <w:pStyle w:val="Doc-text2"/>
        <w:rPr>
          <w:i/>
          <w:iCs/>
        </w:rPr>
      </w:pPr>
    </w:p>
    <w:p w14:paraId="6B878B46" w14:textId="77777777" w:rsidR="00517FB3" w:rsidRPr="00211C68" w:rsidRDefault="00517FB3" w:rsidP="00517FB3">
      <w:pPr>
        <w:pStyle w:val="Doc-text2"/>
        <w:rPr>
          <w:i/>
          <w:iCs/>
        </w:rPr>
      </w:pPr>
      <w:r w:rsidRPr="00211C68">
        <w:rPr>
          <w:i/>
          <w:iCs/>
        </w:rPr>
        <w:t>Proposal 2: For one field uses the IE SubcarrierSpacing, and restrictions applicable for different frequency ranges exist, the legacy restrictions applicable to FR2 shall be modified as applicable to FR2-1 and new restrictions applicable to FR2-2 shall be added.</w:t>
      </w:r>
    </w:p>
    <w:p w14:paraId="49F6DEE3" w14:textId="77777777" w:rsidR="00517FB3" w:rsidRPr="00211C68" w:rsidRDefault="00517FB3" w:rsidP="00517FB3">
      <w:pPr>
        <w:pStyle w:val="Doc-text2"/>
        <w:rPr>
          <w:i/>
          <w:iCs/>
        </w:rPr>
      </w:pPr>
      <w:r w:rsidRPr="00211C68">
        <w:rPr>
          <w:i/>
          <w:iCs/>
        </w:rPr>
        <w:t>Proposal 4</w:t>
      </w:r>
      <w:r w:rsidRPr="00211C68">
        <w:rPr>
          <w:i/>
          <w:iCs/>
        </w:rPr>
        <w:tab/>
        <w:t>As new maximum bandwidths depending on the SCS configuration are introduced for FR2-2, corresponding fields (e.g. ReducedAggregatedBandwidth and SupportedBandwidth) that are defined in the unit of MHz need to be extended for FR2-2 to support bandwidths beyond 400 MHz. Details are left for Stage-3.</w:t>
      </w:r>
    </w:p>
    <w:p w14:paraId="1ED17805" w14:textId="77777777" w:rsidR="00517FB3" w:rsidRPr="00211C68" w:rsidRDefault="00517FB3" w:rsidP="00517FB3">
      <w:pPr>
        <w:pStyle w:val="Doc-text2"/>
        <w:rPr>
          <w:i/>
          <w:iCs/>
        </w:rPr>
      </w:pPr>
    </w:p>
    <w:p w14:paraId="64F60B37" w14:textId="77777777" w:rsidR="00517FB3" w:rsidRPr="00211C68" w:rsidRDefault="00517FB3" w:rsidP="00517FB3">
      <w:pPr>
        <w:pStyle w:val="Doc-text2"/>
        <w:rPr>
          <w:u w:val="single"/>
        </w:rPr>
      </w:pPr>
      <w:r w:rsidRPr="00211C68">
        <w:rPr>
          <w:u w:val="single"/>
        </w:rPr>
        <w:t>RRC impacts: Other (Huawei, Ericsson)</w:t>
      </w:r>
    </w:p>
    <w:p w14:paraId="4E192E0C" w14:textId="77777777" w:rsidR="00517FB3" w:rsidRPr="00211C68" w:rsidRDefault="00517FB3" w:rsidP="00517FB3">
      <w:pPr>
        <w:pStyle w:val="Doc-text2"/>
        <w:rPr>
          <w:i/>
          <w:iCs/>
        </w:rPr>
      </w:pPr>
      <w:r w:rsidRPr="00211C68">
        <w:rPr>
          <w:i/>
          <w:iCs/>
        </w:rPr>
        <w:t>Proposal 3: RAN2 discuss whether new values shall be added to maxPUSCH-Duration, e.g. 0.0313ms, 0.0156ms, 0.01ms, etc.</w:t>
      </w:r>
    </w:p>
    <w:p w14:paraId="37085FDF" w14:textId="77777777" w:rsidR="00517FB3" w:rsidRPr="00211C68" w:rsidRDefault="00517FB3" w:rsidP="00517FB3">
      <w:pPr>
        <w:pStyle w:val="Doc-text2"/>
        <w:rPr>
          <w:i/>
          <w:iCs/>
        </w:rPr>
      </w:pPr>
      <w:r w:rsidRPr="00211C68">
        <w:rPr>
          <w:i/>
          <w:iCs/>
        </w:rPr>
        <w:t>Proposal 5</w:t>
      </w:r>
      <w:r w:rsidRPr="00211C68">
        <w:rPr>
          <w:i/>
          <w:iCs/>
        </w:rPr>
        <w:tab/>
        <w:t>Several FR2 related configurations, e.g. measurement reports/gaps, uplink (power) configurations, and UE capability information for CA, IAB, and SL, may be specific to FR2-2 and can wait for further RAN1/RAN4 progress.</w:t>
      </w:r>
    </w:p>
    <w:p w14:paraId="5752BBDC" w14:textId="77777777" w:rsidR="00517FB3" w:rsidRPr="00211C68" w:rsidRDefault="00517FB3" w:rsidP="00517FB3">
      <w:pPr>
        <w:pStyle w:val="Doc-text2"/>
        <w:rPr>
          <w:i/>
          <w:iCs/>
        </w:rPr>
      </w:pPr>
      <w:r w:rsidRPr="00211C68">
        <w:rPr>
          <w:i/>
          <w:iCs/>
        </w:rPr>
        <w:t>Proposal 1</w:t>
      </w:r>
      <w:r w:rsidRPr="00211C68">
        <w:rPr>
          <w:i/>
          <w:iCs/>
        </w:rPr>
        <w:tab/>
        <w:t>For CA operation in 71 GHz, the potential spec changes would be only required for adoption of the new SCS (i.e., 480 kHz and 960 kHz).</w:t>
      </w:r>
    </w:p>
    <w:p w14:paraId="1BFDDC90" w14:textId="77777777" w:rsidR="00517FB3" w:rsidRPr="00211C68" w:rsidRDefault="00517FB3" w:rsidP="00517FB3">
      <w:pPr>
        <w:pStyle w:val="Doc-text2"/>
        <w:rPr>
          <w:u w:val="single"/>
        </w:rPr>
      </w:pPr>
    </w:p>
    <w:p w14:paraId="75033A87" w14:textId="77777777" w:rsidR="00517FB3" w:rsidRPr="00211C68" w:rsidRDefault="00517FB3" w:rsidP="00517FB3">
      <w:pPr>
        <w:pStyle w:val="Doc-text2"/>
        <w:rPr>
          <w:u w:val="single"/>
        </w:rPr>
      </w:pPr>
      <w:r w:rsidRPr="00211C68">
        <w:rPr>
          <w:u w:val="single"/>
        </w:rPr>
        <w:t>MAC impacts (Ericsson, Huawei)</w:t>
      </w:r>
    </w:p>
    <w:p w14:paraId="17E9526B" w14:textId="77777777" w:rsidR="00517FB3" w:rsidRPr="00211C68" w:rsidRDefault="00517FB3" w:rsidP="00517FB3">
      <w:pPr>
        <w:pStyle w:val="Doc-text2"/>
        <w:rPr>
          <w:i/>
          <w:iCs/>
        </w:rPr>
      </w:pPr>
      <w:r w:rsidRPr="00211C68">
        <w:rPr>
          <w:i/>
          <w:iCs/>
        </w:rPr>
        <w:t>Proposal 6</w:t>
      </w:r>
      <w:r w:rsidRPr="00211C68">
        <w:rPr>
          <w:i/>
          <w:iCs/>
        </w:rPr>
        <w:tab/>
        <w:t>For 480/960 kHz PRACH, reuse the RA-RNTI expressions from Rel-15/16, with the additional statement that for 480/960 kHz PRACH, t_id should be determined based on a subcarrier spacing of 120 kHz.</w:t>
      </w:r>
    </w:p>
    <w:p w14:paraId="6D0B92A2" w14:textId="77777777" w:rsidR="00517FB3" w:rsidRPr="00211C68" w:rsidRDefault="00517FB3" w:rsidP="00517FB3">
      <w:pPr>
        <w:pStyle w:val="Doc-text2"/>
        <w:rPr>
          <w:i/>
          <w:iCs/>
        </w:rPr>
      </w:pPr>
      <w:r w:rsidRPr="00211C68">
        <w:rPr>
          <w:i/>
          <w:iCs/>
        </w:rPr>
        <w:lastRenderedPageBreak/>
        <w:t>Proposal 4: RAN2 discuss whether new values for DRX parameters shall be introduced, for example, up to 224 can be defined for drx-HARQ-RTT-TimerDL and drx-HARQ-RTT-TimerUL.</w:t>
      </w:r>
    </w:p>
    <w:p w14:paraId="700540CB" w14:textId="77777777" w:rsidR="00517FB3" w:rsidRPr="00211C68" w:rsidRDefault="00517FB3" w:rsidP="00517FB3">
      <w:pPr>
        <w:pStyle w:val="Doc-text2"/>
        <w:rPr>
          <w:u w:val="single"/>
        </w:rPr>
      </w:pPr>
    </w:p>
    <w:p w14:paraId="149393F9" w14:textId="77777777" w:rsidR="00517FB3" w:rsidRPr="00211C68" w:rsidRDefault="00517FB3" w:rsidP="00517FB3">
      <w:pPr>
        <w:pStyle w:val="Doc-text2"/>
        <w:rPr>
          <w:u w:val="single"/>
        </w:rPr>
      </w:pPr>
      <w:r w:rsidRPr="00211C68">
        <w:rPr>
          <w:u w:val="single"/>
        </w:rPr>
        <w:t>L2 buffer size (Ericsson)</w:t>
      </w:r>
    </w:p>
    <w:p w14:paraId="7CA08468" w14:textId="77777777" w:rsidR="00517FB3" w:rsidRPr="00211C68" w:rsidRDefault="00517FB3" w:rsidP="00517FB3">
      <w:pPr>
        <w:pStyle w:val="Doc-text2"/>
        <w:rPr>
          <w:i/>
          <w:iCs/>
        </w:rPr>
      </w:pPr>
      <w:r w:rsidRPr="00211C68">
        <w:rPr>
          <w:i/>
          <w:iCs/>
        </w:rPr>
        <w:t>Proposal 4</w:t>
      </w:r>
      <w:r w:rsidRPr="00211C68">
        <w:rPr>
          <w:i/>
          <w:iCs/>
        </w:rPr>
        <w:tab/>
        <w:t>RAN2 to assume the existing formulas of L2 buffer size to be reused for NR operation with 480 and 960 kHz SCS.</w:t>
      </w:r>
    </w:p>
    <w:p w14:paraId="35047887" w14:textId="77777777" w:rsidR="00517FB3" w:rsidRPr="00211C68" w:rsidRDefault="00517FB3" w:rsidP="00517FB3">
      <w:pPr>
        <w:pStyle w:val="Doc-text2"/>
        <w:rPr>
          <w:u w:val="single"/>
        </w:rPr>
      </w:pPr>
    </w:p>
    <w:p w14:paraId="07909881" w14:textId="77777777" w:rsidR="00517FB3" w:rsidRPr="00211C68" w:rsidRDefault="00517FB3" w:rsidP="00517FB3">
      <w:pPr>
        <w:pStyle w:val="Doc-text2"/>
        <w:rPr>
          <w:u w:val="single"/>
        </w:rPr>
      </w:pPr>
      <w:r w:rsidRPr="00211C68">
        <w:rPr>
          <w:u w:val="single"/>
        </w:rPr>
        <w:t>Consistent LBT failure (Ericsson, Huawei)</w:t>
      </w:r>
    </w:p>
    <w:p w14:paraId="51374EF3" w14:textId="77777777" w:rsidR="00517FB3" w:rsidRPr="00211C68" w:rsidRDefault="00517FB3" w:rsidP="00517FB3">
      <w:pPr>
        <w:pStyle w:val="Doc-text2"/>
        <w:rPr>
          <w:i/>
          <w:iCs/>
        </w:rPr>
      </w:pPr>
      <w:r w:rsidRPr="00211C68">
        <w:rPr>
          <w:i/>
          <w:iCs/>
        </w:rPr>
        <w:t>Proposal 7</w:t>
      </w:r>
      <w:r w:rsidRPr="00211C68">
        <w:rPr>
          <w:i/>
          <w:iCs/>
        </w:rPr>
        <w:tab/>
        <w:t>RAN2 to down-prioritize optimization of consistent LBT failure handling for NR operation with 71 GHz in Rel-17.</w:t>
      </w:r>
    </w:p>
    <w:p w14:paraId="51DCA20F" w14:textId="77777777" w:rsidR="00517FB3" w:rsidRPr="00211C68" w:rsidRDefault="00517FB3" w:rsidP="00517FB3">
      <w:pPr>
        <w:pStyle w:val="Doc-text2"/>
        <w:rPr>
          <w:i/>
          <w:iCs/>
        </w:rPr>
      </w:pPr>
      <w:r w:rsidRPr="00211C68">
        <w:rPr>
          <w:i/>
          <w:iCs/>
        </w:rPr>
        <w:t>Proposal 8: RAN2 discuss whether consistent LBT failure procedure shall involve directional LBT result.</w:t>
      </w:r>
    </w:p>
    <w:p w14:paraId="1841F4DD" w14:textId="77777777" w:rsidR="00517FB3" w:rsidRPr="00211C68" w:rsidRDefault="00517FB3" w:rsidP="00517FB3">
      <w:pPr>
        <w:pStyle w:val="Doc-text2"/>
        <w:rPr>
          <w:i/>
          <w:iCs/>
        </w:rPr>
      </w:pPr>
    </w:p>
    <w:p w14:paraId="355B8CD7" w14:textId="77777777" w:rsidR="00517FB3" w:rsidRPr="00211C68" w:rsidRDefault="00517FB3" w:rsidP="00517FB3">
      <w:pPr>
        <w:pStyle w:val="Doc-text2"/>
        <w:rPr>
          <w:i/>
          <w:iCs/>
        </w:rPr>
      </w:pPr>
    </w:p>
    <w:p w14:paraId="1436E3AF" w14:textId="77777777" w:rsidR="00517FB3" w:rsidRPr="00211C68" w:rsidRDefault="00517FB3" w:rsidP="00517FB3">
      <w:pPr>
        <w:pStyle w:val="Doc-text2"/>
      </w:pPr>
    </w:p>
    <w:p w14:paraId="18C9604E" w14:textId="57968E73" w:rsidR="00517FB3" w:rsidRPr="00211C68" w:rsidRDefault="00005BAE" w:rsidP="00517FB3">
      <w:pPr>
        <w:pStyle w:val="Doc-title"/>
      </w:pPr>
      <w:hyperlink r:id="rId2633" w:history="1">
        <w:r>
          <w:rPr>
            <w:rStyle w:val="Hyperlink"/>
          </w:rPr>
          <w:t>R2-2110016</w:t>
        </w:r>
      </w:hyperlink>
      <w:r w:rsidR="00517FB3" w:rsidRPr="00211C68">
        <w:tab/>
        <w:t>High layer impacts of beyond 52.6GHz</w:t>
      </w:r>
      <w:r w:rsidR="00517FB3" w:rsidRPr="00211C68">
        <w:tab/>
        <w:t>OPPO</w:t>
      </w:r>
      <w:r w:rsidR="00517FB3" w:rsidRPr="00211C68">
        <w:tab/>
        <w:t>discussion</w:t>
      </w:r>
      <w:r w:rsidR="00517FB3" w:rsidRPr="00211C68">
        <w:tab/>
      </w:r>
      <w:hyperlink r:id="rId2634" w:history="1">
        <w:r>
          <w:rPr>
            <w:rStyle w:val="Hyperlink"/>
          </w:rPr>
          <w:t>R2-2107255</w:t>
        </w:r>
      </w:hyperlink>
    </w:p>
    <w:p w14:paraId="00805EDD" w14:textId="2A120D61" w:rsidR="00517FB3" w:rsidRPr="00211C68" w:rsidRDefault="00005BAE" w:rsidP="00517FB3">
      <w:pPr>
        <w:pStyle w:val="Doc-title"/>
      </w:pPr>
      <w:hyperlink r:id="rId2635" w:history="1">
        <w:r>
          <w:rPr>
            <w:rStyle w:val="Hyperlink"/>
          </w:rPr>
          <w:t>R2-2110557</w:t>
        </w:r>
      </w:hyperlink>
      <w:r w:rsidR="00517FB3" w:rsidRPr="00211C68">
        <w:tab/>
        <w:t>FR2-2 considerations</w:t>
      </w:r>
      <w:r w:rsidR="00517FB3" w:rsidRPr="00211C68">
        <w:tab/>
        <w:t>Nokia, Nokia Shanghai Bell</w:t>
      </w:r>
      <w:r w:rsidR="00517FB3" w:rsidRPr="00211C68">
        <w:tab/>
        <w:t>discussion</w:t>
      </w:r>
      <w:r w:rsidR="00517FB3" w:rsidRPr="00211C68">
        <w:tab/>
        <w:t>Rel-17</w:t>
      </w:r>
      <w:r w:rsidR="00517FB3" w:rsidRPr="00211C68">
        <w:tab/>
        <w:t>NR_ext_to_71GHz-Core</w:t>
      </w:r>
    </w:p>
    <w:p w14:paraId="57C4058C" w14:textId="1B1320A4" w:rsidR="00517FB3" w:rsidRPr="00211C68" w:rsidRDefault="00005BAE" w:rsidP="00517FB3">
      <w:pPr>
        <w:pStyle w:val="Doc-title"/>
      </w:pPr>
      <w:hyperlink r:id="rId2636" w:history="1">
        <w:r>
          <w:rPr>
            <w:rStyle w:val="Hyperlink"/>
          </w:rPr>
          <w:t>R2-2109444</w:t>
        </w:r>
      </w:hyperlink>
      <w:r w:rsidR="00517FB3" w:rsidRPr="00211C68">
        <w:tab/>
        <w:t>Discussion on Consistent LBT Failure Detection for Ext 71GHz</w:t>
      </w:r>
      <w:r w:rsidR="00517FB3" w:rsidRPr="00211C68">
        <w:tab/>
        <w:t>vivo</w:t>
      </w:r>
      <w:r w:rsidR="00517FB3" w:rsidRPr="00211C68">
        <w:tab/>
        <w:t>discussion</w:t>
      </w:r>
      <w:r w:rsidR="00517FB3" w:rsidRPr="00211C68">
        <w:tab/>
        <w:t>Rel-17</w:t>
      </w:r>
      <w:r w:rsidR="00517FB3" w:rsidRPr="00211C68">
        <w:tab/>
        <w:t>NR_ext_to_71GHz-Core</w:t>
      </w:r>
      <w:r w:rsidR="00517FB3" w:rsidRPr="00211C68">
        <w:tab/>
      </w:r>
      <w:hyperlink r:id="rId2637" w:history="1">
        <w:r>
          <w:rPr>
            <w:rStyle w:val="Hyperlink"/>
          </w:rPr>
          <w:t>R2-2107061</w:t>
        </w:r>
      </w:hyperlink>
    </w:p>
    <w:p w14:paraId="1615ADB8" w14:textId="11719297" w:rsidR="00517FB3" w:rsidRPr="00211C68" w:rsidRDefault="00005BAE" w:rsidP="00517FB3">
      <w:pPr>
        <w:pStyle w:val="Doc-title"/>
      </w:pPr>
      <w:hyperlink r:id="rId2638" w:history="1">
        <w:r>
          <w:rPr>
            <w:rStyle w:val="Hyperlink"/>
          </w:rPr>
          <w:t>R2-2111159</w:t>
        </w:r>
      </w:hyperlink>
      <w:r w:rsidR="00517FB3" w:rsidRPr="00211C68">
        <w:tab/>
        <w:t>Consideration on potential LBT impact</w:t>
      </w:r>
      <w:r w:rsidR="00517FB3" w:rsidRPr="00211C68">
        <w:tab/>
        <w:t>LG Electronics Inc.</w:t>
      </w:r>
      <w:r w:rsidR="00517FB3" w:rsidRPr="00211C68">
        <w:tab/>
        <w:t>discussion</w:t>
      </w:r>
      <w:r w:rsidR="00517FB3" w:rsidRPr="00211C68">
        <w:tab/>
        <w:t>Rel-17</w:t>
      </w:r>
      <w:r w:rsidR="00517FB3" w:rsidRPr="00211C68">
        <w:tab/>
        <w:t>NR_ext_to_71GHz-Core</w:t>
      </w:r>
    </w:p>
    <w:p w14:paraId="58B63353" w14:textId="7B14D957" w:rsidR="00517FB3" w:rsidRPr="00211C68" w:rsidRDefault="00005BAE" w:rsidP="00517FB3">
      <w:pPr>
        <w:pStyle w:val="Doc-title"/>
      </w:pPr>
      <w:hyperlink r:id="rId2639" w:history="1">
        <w:r>
          <w:rPr>
            <w:rStyle w:val="Hyperlink"/>
          </w:rPr>
          <w:t>R2-2110226</w:t>
        </w:r>
      </w:hyperlink>
      <w:r w:rsidR="00517FB3" w:rsidRPr="00211C68">
        <w:tab/>
        <w:t>Considerations on potential LBT impacts</w:t>
      </w:r>
      <w:r w:rsidR="00517FB3" w:rsidRPr="00211C68">
        <w:tab/>
        <w:t>Lenovo, Motorola Mobility</w:t>
      </w:r>
      <w:r w:rsidR="00517FB3" w:rsidRPr="00211C68">
        <w:tab/>
        <w:t>discussion</w:t>
      </w:r>
      <w:r w:rsidR="00517FB3" w:rsidRPr="00211C68">
        <w:tab/>
        <w:t>Rel-17</w:t>
      </w:r>
      <w:r w:rsidR="00517FB3" w:rsidRPr="00211C68">
        <w:tab/>
        <w:t>NR_ext_to_71GHz-Core</w:t>
      </w:r>
    </w:p>
    <w:p w14:paraId="60DBDBEE" w14:textId="4F5F2956" w:rsidR="00517FB3" w:rsidRPr="00211C68" w:rsidRDefault="00005BAE" w:rsidP="00517FB3">
      <w:pPr>
        <w:pStyle w:val="Doc-title"/>
      </w:pPr>
      <w:hyperlink r:id="rId2640" w:history="1">
        <w:r>
          <w:rPr>
            <w:rStyle w:val="Hyperlink"/>
          </w:rPr>
          <w:t>R2-2111101</w:t>
        </w:r>
      </w:hyperlink>
      <w:r w:rsidR="00517FB3" w:rsidRPr="00211C68">
        <w:tab/>
        <w:t>Impact analysis of FR-2 on MAC and RRC</w:t>
      </w:r>
      <w:r w:rsidR="00517FB3" w:rsidRPr="00211C68">
        <w:tab/>
        <w:t>Qualcomm Incorporated</w:t>
      </w:r>
      <w:r w:rsidR="00517FB3" w:rsidRPr="00211C68">
        <w:tab/>
        <w:t>discussion</w:t>
      </w:r>
      <w:r w:rsidR="00517FB3" w:rsidRPr="00211C68">
        <w:tab/>
        <w:t>Late</w:t>
      </w:r>
    </w:p>
    <w:p w14:paraId="6D911F10" w14:textId="77777777" w:rsidR="00517FB3" w:rsidRPr="00211C68" w:rsidRDefault="00517FB3" w:rsidP="00517FB3">
      <w:pPr>
        <w:pStyle w:val="Comments"/>
        <w:rPr>
          <w:lang w:val="fr-FR"/>
        </w:rPr>
      </w:pPr>
    </w:p>
    <w:p w14:paraId="73618E56" w14:textId="77777777" w:rsidR="00517FB3" w:rsidRPr="00211C68" w:rsidRDefault="00517FB3" w:rsidP="00517FB3">
      <w:pPr>
        <w:pStyle w:val="Comments"/>
        <w:rPr>
          <w:lang w:val="fr-FR"/>
        </w:rPr>
      </w:pPr>
      <w:r w:rsidRPr="00211C68">
        <w:rPr>
          <w:lang w:val="fr-FR"/>
        </w:rPr>
        <w:t>RSSI impacts:</w:t>
      </w:r>
    </w:p>
    <w:p w14:paraId="009E7E3E" w14:textId="105528EB" w:rsidR="00517FB3" w:rsidRPr="00211C68" w:rsidRDefault="00005BAE" w:rsidP="00517FB3">
      <w:pPr>
        <w:pStyle w:val="Doc-title"/>
      </w:pPr>
      <w:hyperlink r:id="rId2641" w:history="1">
        <w:r>
          <w:rPr>
            <w:rStyle w:val="Hyperlink"/>
          </w:rPr>
          <w:t>R2-2110582</w:t>
        </w:r>
      </w:hyperlink>
      <w:r w:rsidR="00517FB3" w:rsidRPr="00211C68">
        <w:tab/>
        <w:t>Higher SCS  and RSSI impact on RRC</w:t>
      </w:r>
      <w:r w:rsidR="00517FB3" w:rsidRPr="00211C68">
        <w:tab/>
        <w:t>ZTE Corporation, Sanechips</w:t>
      </w:r>
      <w:r w:rsidR="00517FB3" w:rsidRPr="00211C68">
        <w:tab/>
        <w:t>discussion</w:t>
      </w:r>
      <w:r w:rsidR="00517FB3" w:rsidRPr="00211C68">
        <w:tab/>
        <w:t>Rel-17</w:t>
      </w:r>
    </w:p>
    <w:p w14:paraId="5B5DD3E2" w14:textId="77777777" w:rsidR="00517FB3" w:rsidRPr="00211C68" w:rsidRDefault="00517FB3" w:rsidP="00517FB3">
      <w:pPr>
        <w:pStyle w:val="Doc-text2"/>
        <w:rPr>
          <w:i/>
          <w:iCs/>
        </w:rPr>
      </w:pPr>
      <w:r w:rsidRPr="00211C68">
        <w:rPr>
          <w:i/>
          <w:iCs/>
        </w:rPr>
        <w:t>Proposal 1: Spare values in SubcarrierSpacing are used to define new introduced 480kHz and 960kHz SCS.</w:t>
      </w:r>
    </w:p>
    <w:p w14:paraId="39966A42" w14:textId="77777777" w:rsidR="00517FB3" w:rsidRPr="00211C68" w:rsidRDefault="00517FB3" w:rsidP="00517FB3">
      <w:pPr>
        <w:pStyle w:val="Doc-text2"/>
        <w:rPr>
          <w:i/>
          <w:iCs/>
        </w:rPr>
      </w:pPr>
      <w:r w:rsidRPr="00211C68">
        <w:rPr>
          <w:i/>
          <w:iCs/>
        </w:rPr>
        <w:t>Proposal 2: For FR2-2, new SCSs should be added as reference SCS for RSSI measurement.</w:t>
      </w:r>
    </w:p>
    <w:p w14:paraId="5A772D28" w14:textId="77777777" w:rsidR="00517FB3" w:rsidRPr="00211C68" w:rsidRDefault="00517FB3" w:rsidP="00517FB3">
      <w:pPr>
        <w:pStyle w:val="Doc-text2"/>
        <w:rPr>
          <w:i/>
          <w:iCs/>
        </w:rPr>
      </w:pPr>
      <w:r w:rsidRPr="00211C68">
        <w:rPr>
          <w:i/>
          <w:iCs/>
        </w:rPr>
        <w:t>Proposal 3: For the QCL Type-D of L3-RSSI measurement, if gNB configures the beams, RSSI measurement result per beam should be reported.</w:t>
      </w:r>
    </w:p>
    <w:p w14:paraId="290C46CD" w14:textId="77777777" w:rsidR="00517FB3" w:rsidRPr="00211C68" w:rsidRDefault="00517FB3" w:rsidP="00517FB3">
      <w:pPr>
        <w:pStyle w:val="Doc-text2"/>
        <w:rPr>
          <w:i/>
          <w:iCs/>
        </w:rPr>
      </w:pPr>
      <w:r w:rsidRPr="00211C68">
        <w:rPr>
          <w:i/>
          <w:iCs/>
        </w:rPr>
        <w:t>Proposal 4: RSSI measurement result per beam should be linear average of sample values from the physical layer.</w:t>
      </w:r>
    </w:p>
    <w:p w14:paraId="5704F632" w14:textId="77777777" w:rsidR="00517FB3" w:rsidRPr="00211C68" w:rsidRDefault="00517FB3" w:rsidP="00517FB3">
      <w:pPr>
        <w:pStyle w:val="Doc-text2"/>
        <w:rPr>
          <w:i/>
          <w:iCs/>
        </w:rPr>
      </w:pPr>
      <w:r w:rsidRPr="00211C68">
        <w:rPr>
          <w:i/>
          <w:iCs/>
        </w:rPr>
        <w:t>Proposal 5: Event triggered reporting may be considered to use for L3-RSSI measurement in FR2-2, such as I1 event.</w:t>
      </w:r>
    </w:p>
    <w:p w14:paraId="7465C031" w14:textId="77777777" w:rsidR="00517FB3" w:rsidRPr="00211C68" w:rsidRDefault="00517FB3" w:rsidP="00517FB3">
      <w:pPr>
        <w:pStyle w:val="Comments"/>
        <w:rPr>
          <w:szCs w:val="22"/>
          <w:lang w:val="fr-FR"/>
        </w:rPr>
      </w:pPr>
    </w:p>
    <w:p w14:paraId="5CBFB46A" w14:textId="77777777" w:rsidR="00E0756E" w:rsidRPr="00211C68" w:rsidRDefault="00E0756E" w:rsidP="00E0756E">
      <w:pPr>
        <w:pStyle w:val="Heading2"/>
      </w:pPr>
      <w:bookmarkStart w:id="305" w:name="_Toc92750923"/>
      <w:r w:rsidRPr="00211C68">
        <w:t>8.21</w:t>
      </w:r>
      <w:r w:rsidRPr="00211C68">
        <w:tab/>
        <w:t>TEI17</w:t>
      </w:r>
      <w:bookmarkEnd w:id="305"/>
    </w:p>
    <w:p w14:paraId="41793268" w14:textId="77777777" w:rsidR="00E0756E" w:rsidRPr="00211C68" w:rsidRDefault="00E0756E" w:rsidP="00E0756E">
      <w:pPr>
        <w:pStyle w:val="Comments"/>
      </w:pPr>
      <w:r w:rsidRPr="00211C68">
        <w:t>Time budget: 1 TU</w:t>
      </w:r>
    </w:p>
    <w:p w14:paraId="618F88D6" w14:textId="77777777" w:rsidR="00E0756E" w:rsidRPr="00211C68" w:rsidRDefault="00E0756E" w:rsidP="00E0756E">
      <w:pPr>
        <w:pStyle w:val="Comments"/>
      </w:pPr>
      <w:r w:rsidRPr="00211C68">
        <w:t>This Agenda item is for technical enhancements (of some importance) not covered elsewhere. Corrections to a R16 WI or a R15 WI, e.g. a normal correction to earlier release WI which is only proposed for R17 shall be submitted under the agenda item for the applicable R16 WI or R15 WI (but preferably later).</w:t>
      </w:r>
    </w:p>
    <w:p w14:paraId="5A815767" w14:textId="77777777" w:rsidR="00E0756E" w:rsidRPr="00211C68" w:rsidRDefault="00E0756E" w:rsidP="00E0756E">
      <w:pPr>
        <w:pStyle w:val="Comments"/>
      </w:pPr>
      <w:r w:rsidRPr="00211C68">
        <w:t xml:space="preserve">Note that TEI17 CRs may be agreed-in-principle for postponed final agreement when R17 TSes are to be created. </w:t>
      </w:r>
    </w:p>
    <w:p w14:paraId="2F02E635" w14:textId="77777777" w:rsidR="00E0756E" w:rsidRPr="00211C68" w:rsidRDefault="00E0756E" w:rsidP="00E0756E">
      <w:pPr>
        <w:pStyle w:val="Heading3"/>
      </w:pPr>
      <w:bookmarkStart w:id="306" w:name="_Toc92750924"/>
      <w:r w:rsidRPr="00211C68">
        <w:t>8.21.1</w:t>
      </w:r>
      <w:r w:rsidRPr="00211C68">
        <w:tab/>
        <w:t>TEI proposals initiated by other groups</w:t>
      </w:r>
      <w:bookmarkEnd w:id="306"/>
    </w:p>
    <w:p w14:paraId="1D46464A" w14:textId="77777777" w:rsidR="00E0756E" w:rsidRPr="00211C68" w:rsidRDefault="00E0756E" w:rsidP="00E0756E">
      <w:pPr>
        <w:pStyle w:val="Comments"/>
      </w:pPr>
      <w:r w:rsidRPr="00211C68">
        <w:t>Including incoming LSes</w:t>
      </w:r>
    </w:p>
    <w:p w14:paraId="2C033FDA" w14:textId="77777777" w:rsidR="00E0756E" w:rsidRPr="00211C68" w:rsidRDefault="00E0756E" w:rsidP="00E0756E">
      <w:pPr>
        <w:pStyle w:val="Doc-text2"/>
      </w:pPr>
    </w:p>
    <w:p w14:paraId="13B5662A" w14:textId="77777777" w:rsidR="00E0756E" w:rsidRPr="00211C68" w:rsidRDefault="00E0756E" w:rsidP="00E0756E">
      <w:pPr>
        <w:pStyle w:val="Doc-text2"/>
        <w:ind w:left="0" w:firstLine="0"/>
        <w:rPr>
          <w:b/>
        </w:rPr>
      </w:pPr>
      <w:r w:rsidRPr="00211C68">
        <w:rPr>
          <w:b/>
        </w:rPr>
        <w:t>Positioning</w:t>
      </w:r>
    </w:p>
    <w:p w14:paraId="311D162D" w14:textId="0B3DA325" w:rsidR="00E0756E" w:rsidRPr="00211C68" w:rsidRDefault="00005BAE" w:rsidP="00E0756E">
      <w:pPr>
        <w:pStyle w:val="Doc-title"/>
      </w:pPr>
      <w:hyperlink r:id="rId2642" w:history="1">
        <w:r>
          <w:rPr>
            <w:rStyle w:val="Hyperlink"/>
          </w:rPr>
          <w:t>R2-2111213</w:t>
        </w:r>
      </w:hyperlink>
      <w:r w:rsidR="00E0756E" w:rsidRPr="00211C68">
        <w:tab/>
        <w:t>LS on NR Positioning support for TA measurement in NR UL E-CID (R1-2110601; contact: NTT DOCOMO)</w:t>
      </w:r>
      <w:r w:rsidR="00E0756E" w:rsidRPr="00211C68">
        <w:tab/>
        <w:t>RAN1</w:t>
      </w:r>
      <w:r w:rsidR="00E0756E" w:rsidRPr="00211C68">
        <w:tab/>
        <w:t>LS in</w:t>
      </w:r>
      <w:r w:rsidR="00E0756E" w:rsidRPr="00211C68">
        <w:tab/>
        <w:t>Rel-17</w:t>
      </w:r>
      <w:r w:rsidR="00E0756E" w:rsidRPr="00211C68">
        <w:tab/>
        <w:t>TEI17</w:t>
      </w:r>
      <w:r w:rsidR="00E0756E" w:rsidRPr="00211C68">
        <w:tab/>
        <w:t>To:RAN2, RAN3</w:t>
      </w:r>
    </w:p>
    <w:p w14:paraId="43E889AC"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4AF676B5" w14:textId="77777777" w:rsidR="00E0756E" w:rsidRPr="00211C68" w:rsidRDefault="00E0756E" w:rsidP="00E0756E">
      <w:pPr>
        <w:pStyle w:val="Doc-text2"/>
      </w:pPr>
    </w:p>
    <w:p w14:paraId="6C34D4D1" w14:textId="75BC0A3D" w:rsidR="00E0756E" w:rsidRPr="00211C68" w:rsidRDefault="00005BAE" w:rsidP="00E0756E">
      <w:pPr>
        <w:pStyle w:val="Doc-title"/>
      </w:pPr>
      <w:hyperlink r:id="rId2643" w:history="1">
        <w:r>
          <w:rPr>
            <w:rStyle w:val="Hyperlink"/>
          </w:rPr>
          <w:t>R2-2110711</w:t>
        </w:r>
      </w:hyperlink>
      <w:r w:rsidR="00E0756E" w:rsidRPr="00211C68">
        <w:tab/>
        <w:t>Addition of Timing Advance measurement reporting in NR E-CID</w:t>
      </w:r>
      <w:r w:rsidR="00E0756E" w:rsidRPr="00211C68">
        <w:tab/>
        <w:t>Ericsson, NTT Docomo, Polaris Wireless, Verizon, China Telecom, FirstNet, Deutsche Telekom, Intel Corporation, CATT, Nokia, Nokia Shanghai Bell, Huawei</w:t>
      </w:r>
      <w:r w:rsidR="00E0756E" w:rsidRPr="00211C68">
        <w:tab/>
        <w:t>CR</w:t>
      </w:r>
      <w:r w:rsidR="00E0756E" w:rsidRPr="00211C68">
        <w:tab/>
        <w:t>Rel-17</w:t>
      </w:r>
      <w:r w:rsidR="00E0756E" w:rsidRPr="00211C68">
        <w:tab/>
        <w:t>38.305</w:t>
      </w:r>
      <w:r w:rsidR="00E0756E" w:rsidRPr="00211C68">
        <w:tab/>
        <w:t>16.6.0</w:t>
      </w:r>
      <w:r w:rsidR="00E0756E" w:rsidRPr="00211C68">
        <w:tab/>
        <w:t>0082</w:t>
      </w:r>
      <w:r w:rsidR="00E0756E" w:rsidRPr="00211C68">
        <w:tab/>
        <w:t>-</w:t>
      </w:r>
      <w:r w:rsidR="00E0756E" w:rsidRPr="00211C68">
        <w:tab/>
        <w:t>B</w:t>
      </w:r>
      <w:r w:rsidR="00E0756E" w:rsidRPr="00211C68">
        <w:tab/>
        <w:t>TEI17</w:t>
      </w:r>
    </w:p>
    <w:p w14:paraId="41D558AD" w14:textId="47AF7C4C" w:rsidR="00E0756E" w:rsidRPr="00211C68" w:rsidRDefault="00E0756E" w:rsidP="00E0756E">
      <w:pPr>
        <w:pStyle w:val="Doc-text2"/>
      </w:pPr>
      <w:r w:rsidRPr="00211C68">
        <w:t>-</w:t>
      </w:r>
      <w:r w:rsidRPr="00211C68">
        <w:tab/>
        <w:t>Huawei think we don’t need interop statement for Cat B CR.</w:t>
      </w:r>
    </w:p>
    <w:p w14:paraId="30B7BD57" w14:textId="1EC35C0F" w:rsidR="00E0756E" w:rsidRPr="00211C68" w:rsidRDefault="00E0756E" w:rsidP="00E0756E">
      <w:pPr>
        <w:pStyle w:val="Doc-text2"/>
      </w:pPr>
      <w:r w:rsidRPr="00211C68">
        <w:lastRenderedPageBreak/>
        <w:t>-</w:t>
      </w:r>
      <w:r w:rsidRPr="00211C68">
        <w:tab/>
        <w:t>Ericsson think we need to add cross reference with other CRs.</w:t>
      </w:r>
    </w:p>
    <w:p w14:paraId="13E779F1" w14:textId="77777777" w:rsidR="00E0756E" w:rsidRPr="00211C68" w:rsidRDefault="00E0756E" w:rsidP="00E0756E">
      <w:pPr>
        <w:pStyle w:val="Doc-text2"/>
      </w:pPr>
      <w:r w:rsidRPr="00211C68">
        <w:t>-</w:t>
      </w:r>
      <w:r w:rsidRPr="00211C68">
        <w:tab/>
        <w:t xml:space="preserve">Vodafone wonder whether this can be impl by an earlier release. Chair think R1 should decide that. </w:t>
      </w:r>
    </w:p>
    <w:p w14:paraId="323DC308"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Agreed in principle (with coversheet update, see comments, updates can be included in final version)</w:t>
      </w:r>
    </w:p>
    <w:p w14:paraId="066FD164" w14:textId="77777777" w:rsidR="00E0756E" w:rsidRPr="00211C68" w:rsidRDefault="00E0756E" w:rsidP="00E0756E">
      <w:pPr>
        <w:pStyle w:val="Doc-text2"/>
        <w:ind w:left="0" w:firstLine="0"/>
      </w:pPr>
    </w:p>
    <w:p w14:paraId="0AC0A7BF" w14:textId="77777777" w:rsidR="00E0756E" w:rsidRPr="00211C68" w:rsidRDefault="00E0756E" w:rsidP="00E0756E">
      <w:pPr>
        <w:pStyle w:val="Heading3"/>
      </w:pPr>
      <w:bookmarkStart w:id="307" w:name="_Toc92750925"/>
      <w:r w:rsidRPr="00211C68">
        <w:t>8.21.2</w:t>
      </w:r>
      <w:r w:rsidRPr="00211C68">
        <w:tab/>
        <w:t>TEI proposals initiated by RAN2</w:t>
      </w:r>
      <w:bookmarkEnd w:id="307"/>
    </w:p>
    <w:p w14:paraId="1BF009A1" w14:textId="77777777" w:rsidR="00E0756E" w:rsidRPr="00211C68" w:rsidRDefault="00E0756E" w:rsidP="00E0756E">
      <w:pPr>
        <w:pStyle w:val="Comments"/>
      </w:pPr>
      <w:r w:rsidRPr="00211C68">
        <w:t>Tdoc Limitation: 2 tdocs for non-operators, no limit for operators (note that the limitation is counted towards the first company in the list for multi-sourced tdocs)</w:t>
      </w:r>
    </w:p>
    <w:p w14:paraId="62AE24A7" w14:textId="77777777" w:rsidR="00E0756E" w:rsidRPr="00211C68" w:rsidRDefault="00E0756E" w:rsidP="00E0756E">
      <w:pPr>
        <w:pStyle w:val="Comments"/>
      </w:pPr>
      <w:r w:rsidRPr="00211C68">
        <w:t xml:space="preserve">Note that proposals requires significant support and that the issue to resolved can be made clear. Proposals with low number of co-signers may deprioritized. TEI is not indended as a second chance for any earlier rejected proposal, so proposals that overlap with scope of an ongoing WI, or proposals that has earlier been rejected may be additionally scrutinized. </w:t>
      </w:r>
    </w:p>
    <w:p w14:paraId="4DC0F93A" w14:textId="77777777" w:rsidR="00E0756E" w:rsidRPr="00211C68" w:rsidRDefault="00E0756E" w:rsidP="00E0756E">
      <w:pPr>
        <w:pStyle w:val="Comments"/>
      </w:pPr>
    </w:p>
    <w:p w14:paraId="7F2608BF" w14:textId="77777777" w:rsidR="00E0756E" w:rsidRPr="00211C68" w:rsidRDefault="00E0756E" w:rsidP="00E0756E">
      <w:pPr>
        <w:pStyle w:val="Comments"/>
      </w:pPr>
    </w:p>
    <w:p w14:paraId="712A900E" w14:textId="77777777" w:rsidR="00E0756E" w:rsidRPr="00211C68" w:rsidRDefault="00E0756E" w:rsidP="00E0756E">
      <w:pPr>
        <w:pStyle w:val="EmailDiscussion"/>
        <w:overflowPunct/>
        <w:autoSpaceDE/>
        <w:autoSpaceDN/>
        <w:adjustRightInd/>
        <w:ind w:left="1619" w:hanging="360"/>
        <w:textAlignment w:val="auto"/>
      </w:pPr>
      <w:r w:rsidRPr="00211C68">
        <w:t>[AT116-e][049][TEI17] TEI17 NR proposals (Chairman)</w:t>
      </w:r>
    </w:p>
    <w:p w14:paraId="08E54EEB" w14:textId="77777777" w:rsidR="00E0756E" w:rsidRPr="00211C68" w:rsidRDefault="00E0756E" w:rsidP="00E0756E">
      <w:pPr>
        <w:pStyle w:val="EmailDiscussion2"/>
      </w:pPr>
      <w:r w:rsidRPr="00211C68">
        <w:tab/>
        <w:t>Scope: Collect comments on selected NR TEI17 proposals</w:t>
      </w:r>
    </w:p>
    <w:p w14:paraId="60113B27" w14:textId="77777777" w:rsidR="00E0756E" w:rsidRPr="00211C68" w:rsidRDefault="00E0756E" w:rsidP="00E0756E">
      <w:pPr>
        <w:pStyle w:val="EmailDiscussion2"/>
      </w:pPr>
      <w:r w:rsidRPr="00211C68">
        <w:tab/>
        <w:t>Intended outcome: Report</w:t>
      </w:r>
    </w:p>
    <w:p w14:paraId="10172056" w14:textId="77777777" w:rsidR="00E0756E" w:rsidRPr="00211C68" w:rsidRDefault="00E0756E" w:rsidP="00E0756E">
      <w:pPr>
        <w:pStyle w:val="EmailDiscussion2"/>
      </w:pPr>
      <w:r w:rsidRPr="00211C68">
        <w:tab/>
        <w:t xml:space="preserve">Deadline: Tuesday W2, </w:t>
      </w:r>
    </w:p>
    <w:p w14:paraId="62403C90" w14:textId="77777777" w:rsidR="00E0756E" w:rsidRPr="00211C68" w:rsidRDefault="00E0756E" w:rsidP="00E0756E">
      <w:pPr>
        <w:pStyle w:val="EmailDiscussion2"/>
      </w:pPr>
      <w:r w:rsidRPr="00211C68">
        <w:tab/>
        <w:t>CLOSED</w:t>
      </w:r>
    </w:p>
    <w:p w14:paraId="5560386D" w14:textId="77777777" w:rsidR="00E0756E" w:rsidRPr="00211C68" w:rsidRDefault="00E0756E" w:rsidP="00E0756E">
      <w:pPr>
        <w:pStyle w:val="EmailDiscussion2"/>
        <w:ind w:left="0" w:firstLine="0"/>
      </w:pPr>
    </w:p>
    <w:p w14:paraId="67619ED0" w14:textId="77777777" w:rsidR="00E0756E" w:rsidRPr="00211C68" w:rsidRDefault="00E0756E" w:rsidP="00E0756E">
      <w:pPr>
        <w:pStyle w:val="EmailDiscussion2"/>
        <w:ind w:left="0" w:firstLine="0"/>
      </w:pPr>
    </w:p>
    <w:p w14:paraId="27167D03" w14:textId="3273C690" w:rsidR="00E0756E" w:rsidRPr="00211C68" w:rsidRDefault="00005BAE" w:rsidP="00E0756E">
      <w:pPr>
        <w:pStyle w:val="Doc-title"/>
      </w:pPr>
      <w:hyperlink r:id="rId2644" w:history="1">
        <w:r>
          <w:rPr>
            <w:rStyle w:val="Hyperlink"/>
          </w:rPr>
          <w:t>R2-2111537</w:t>
        </w:r>
      </w:hyperlink>
      <w:r w:rsidR="00E0756E" w:rsidRPr="00211C68">
        <w:tab/>
        <w:t>[AT116-e][049][TEI17] TEI17 NR proposals</w:t>
      </w:r>
      <w:r w:rsidR="00E0756E" w:rsidRPr="00211C68">
        <w:tab/>
        <w:t>RAN2 Chair (MediaTek Inc)</w:t>
      </w:r>
    </w:p>
    <w:p w14:paraId="24C6A1B3" w14:textId="1B29F6F1" w:rsidR="00E0756E" w:rsidRPr="00211C68" w:rsidRDefault="00E0756E" w:rsidP="00E0756E">
      <w:pPr>
        <w:pStyle w:val="Agreement"/>
        <w:tabs>
          <w:tab w:val="clear" w:pos="9990"/>
        </w:tabs>
        <w:overflowPunct/>
        <w:autoSpaceDE/>
        <w:autoSpaceDN/>
        <w:adjustRightInd/>
        <w:ind w:left="1620" w:hanging="360"/>
        <w:textAlignment w:val="auto"/>
      </w:pPr>
      <w:r w:rsidRPr="00211C68">
        <w:t>Noted, outcome taken into account below</w:t>
      </w:r>
    </w:p>
    <w:p w14:paraId="33F34728" w14:textId="77777777" w:rsidR="002322E9" w:rsidRPr="00211C68" w:rsidRDefault="002322E9" w:rsidP="002322E9">
      <w:pPr>
        <w:pStyle w:val="Doc-text2"/>
      </w:pPr>
    </w:p>
    <w:p w14:paraId="7336200C" w14:textId="77777777" w:rsidR="00E0756E" w:rsidRPr="00211C68" w:rsidRDefault="00E0756E" w:rsidP="00E0756E">
      <w:pPr>
        <w:pStyle w:val="Heading4"/>
      </w:pPr>
      <w:bookmarkStart w:id="308" w:name="_Toc92750926"/>
      <w:r w:rsidRPr="00211C68">
        <w:t>8.21.2.1</w:t>
      </w:r>
      <w:r w:rsidRPr="00211C68">
        <w:tab/>
        <w:t>CP centric</w:t>
      </w:r>
      <w:bookmarkEnd w:id="308"/>
    </w:p>
    <w:p w14:paraId="7E786C42" w14:textId="77777777" w:rsidR="00E0756E" w:rsidRPr="00211C68" w:rsidRDefault="00E0756E" w:rsidP="00E0756E">
      <w:pPr>
        <w:pStyle w:val="Comments"/>
      </w:pPr>
      <w:r w:rsidRPr="00211C68">
        <w:t>Including outcome of [Post115-e][090][TEI17] Mobility-state-based cell reselection for NR High Speed railway Dedicated Network (CMCC).</w:t>
      </w:r>
    </w:p>
    <w:p w14:paraId="6CDE2293" w14:textId="77777777" w:rsidR="00E0756E" w:rsidRPr="00211C68" w:rsidRDefault="00E0756E" w:rsidP="00E0756E">
      <w:pPr>
        <w:pStyle w:val="BoldComments"/>
      </w:pPr>
      <w:r w:rsidRPr="00211C68">
        <w:t>Proposals in progress (positive decision has been taken)</w:t>
      </w:r>
    </w:p>
    <w:p w14:paraId="20E15252" w14:textId="77777777" w:rsidR="00E0756E" w:rsidRPr="00211C68" w:rsidRDefault="00E0756E" w:rsidP="00E0756E">
      <w:pPr>
        <w:pStyle w:val="Comments"/>
      </w:pPr>
      <w:r w:rsidRPr="00211C68">
        <w:t>HSDN, treat online</w:t>
      </w:r>
    </w:p>
    <w:p w14:paraId="7F1FE36F" w14:textId="334BC98B" w:rsidR="00E0756E" w:rsidRPr="00211C68" w:rsidRDefault="00005BAE" w:rsidP="00E0756E">
      <w:pPr>
        <w:pStyle w:val="Doc-title"/>
      </w:pPr>
      <w:hyperlink r:id="rId2645" w:history="1">
        <w:r>
          <w:rPr>
            <w:rStyle w:val="Hyperlink"/>
          </w:rPr>
          <w:t>R2-2110238</w:t>
        </w:r>
      </w:hyperlink>
      <w:r w:rsidR="00E0756E" w:rsidRPr="00211C68">
        <w:tab/>
        <w:t>Report for [Post115-e][090][TEI17] Mobility-state-based cell reselection for NR High Speed railway Dedicated Network</w:t>
      </w:r>
      <w:r w:rsidR="00E0756E" w:rsidRPr="00211C68">
        <w:tab/>
        <w:t>CMCC</w:t>
      </w:r>
      <w:r w:rsidR="00E0756E" w:rsidRPr="00211C68">
        <w:tab/>
        <w:t>discussion</w:t>
      </w:r>
      <w:r w:rsidR="00E0756E" w:rsidRPr="00211C68">
        <w:tab/>
        <w:t>Rel-17</w:t>
      </w:r>
    </w:p>
    <w:p w14:paraId="05651CC1"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130CBC4F" w14:textId="77777777" w:rsidR="00E0756E" w:rsidRPr="00211C68" w:rsidRDefault="00E0756E" w:rsidP="00E0756E">
      <w:pPr>
        <w:pStyle w:val="Doc-text2"/>
      </w:pPr>
    </w:p>
    <w:p w14:paraId="6AA0CBE8" w14:textId="3DC1B788" w:rsidR="00E0756E" w:rsidRPr="00211C68" w:rsidRDefault="00005BAE" w:rsidP="00E0756E">
      <w:pPr>
        <w:pStyle w:val="Doc-title"/>
      </w:pPr>
      <w:hyperlink r:id="rId2646" w:history="1">
        <w:r>
          <w:rPr>
            <w:rStyle w:val="Hyperlink"/>
          </w:rPr>
          <w:t>R2-2110236</w:t>
        </w:r>
      </w:hyperlink>
      <w:r w:rsidR="00E0756E" w:rsidRPr="00211C68">
        <w:tab/>
        <w:t>Add the missing HSDN UE capability for LTE</w:t>
      </w:r>
      <w:r w:rsidR="00E0756E" w:rsidRPr="00211C68">
        <w:tab/>
        <w:t>CMCC, CATT, Ericsson, Huawei, ZTE, OPPO, vivo</w:t>
      </w:r>
      <w:r w:rsidR="00E0756E" w:rsidRPr="00211C68">
        <w:tab/>
        <w:t>CR</w:t>
      </w:r>
      <w:r w:rsidR="00E0756E" w:rsidRPr="00211C68">
        <w:tab/>
        <w:t>Rel-15</w:t>
      </w:r>
      <w:r w:rsidR="00E0756E" w:rsidRPr="00211C68">
        <w:tab/>
        <w:t>36.306</w:t>
      </w:r>
      <w:r w:rsidR="00E0756E" w:rsidRPr="00211C68">
        <w:tab/>
        <w:t>15.10.0</w:t>
      </w:r>
      <w:r w:rsidR="00E0756E" w:rsidRPr="00211C68">
        <w:tab/>
        <w:t>1828</w:t>
      </w:r>
      <w:r w:rsidR="00E0756E" w:rsidRPr="00211C68">
        <w:tab/>
        <w:t>-</w:t>
      </w:r>
      <w:r w:rsidR="00E0756E" w:rsidRPr="00211C68">
        <w:tab/>
        <w:t>B</w:t>
      </w:r>
      <w:r w:rsidR="00E0756E" w:rsidRPr="00211C68">
        <w:tab/>
        <w:t>TEI17</w:t>
      </w:r>
    </w:p>
    <w:p w14:paraId="35BB7FBD" w14:textId="2E62650A" w:rsidR="00E0756E" w:rsidRPr="00211C68" w:rsidRDefault="00005BAE" w:rsidP="00E0756E">
      <w:pPr>
        <w:pStyle w:val="Doc-title"/>
      </w:pPr>
      <w:hyperlink r:id="rId2647" w:history="1">
        <w:r>
          <w:rPr>
            <w:rStyle w:val="Hyperlink"/>
          </w:rPr>
          <w:t>R2-2110237</w:t>
        </w:r>
      </w:hyperlink>
      <w:r w:rsidR="00E0756E" w:rsidRPr="00211C68">
        <w:tab/>
        <w:t>Add the missing HSDN UE capability for LTE</w:t>
      </w:r>
      <w:r w:rsidR="00E0756E" w:rsidRPr="00211C68">
        <w:tab/>
        <w:t>CMCC, CATT, Ericsson, Huawei, ZTE, OPPO, vivo</w:t>
      </w:r>
      <w:r w:rsidR="00E0756E" w:rsidRPr="00211C68">
        <w:tab/>
        <w:t>CR</w:t>
      </w:r>
      <w:r w:rsidR="00E0756E" w:rsidRPr="00211C68">
        <w:tab/>
        <w:t>Rel-16</w:t>
      </w:r>
      <w:r w:rsidR="00E0756E" w:rsidRPr="00211C68">
        <w:tab/>
        <w:t>36.306</w:t>
      </w:r>
      <w:r w:rsidR="00E0756E" w:rsidRPr="00211C68">
        <w:tab/>
        <w:t>16.6.0</w:t>
      </w:r>
      <w:r w:rsidR="00E0756E" w:rsidRPr="00211C68">
        <w:tab/>
        <w:t>1829</w:t>
      </w:r>
      <w:r w:rsidR="00E0756E" w:rsidRPr="00211C68">
        <w:tab/>
        <w:t>-</w:t>
      </w:r>
      <w:r w:rsidR="00E0756E" w:rsidRPr="00211C68">
        <w:tab/>
        <w:t>A</w:t>
      </w:r>
      <w:r w:rsidR="00E0756E" w:rsidRPr="00211C68">
        <w:tab/>
        <w:t>TEI17</w:t>
      </w:r>
    </w:p>
    <w:p w14:paraId="7520442F" w14:textId="77777777" w:rsidR="00E0756E" w:rsidRPr="00211C68" w:rsidRDefault="00E0756E" w:rsidP="00E0756E">
      <w:pPr>
        <w:pStyle w:val="Doc-text2"/>
      </w:pPr>
      <w:r w:rsidRPr="00211C68">
        <w:t xml:space="preserve">DISCUSSION </w:t>
      </w:r>
    </w:p>
    <w:p w14:paraId="71E4A6B3" w14:textId="77777777" w:rsidR="00E0756E" w:rsidRPr="00211C68" w:rsidRDefault="00E0756E" w:rsidP="00E0756E">
      <w:pPr>
        <w:pStyle w:val="Doc-text2"/>
      </w:pPr>
      <w:r w:rsidRPr="00211C68">
        <w:t>-</w:t>
      </w:r>
      <w:r w:rsidRPr="00211C68">
        <w:tab/>
        <w:t xml:space="preserve">Lenovo has some small comments to CRs in 10236, 10237. The WI code is wrong for those should be TEI15. For 36306 the consequences if not approved need modification. </w:t>
      </w:r>
    </w:p>
    <w:p w14:paraId="6BDC02F5" w14:textId="77777777" w:rsidR="00E0756E" w:rsidRPr="00211C68" w:rsidRDefault="00E0756E" w:rsidP="00E0756E">
      <w:pPr>
        <w:pStyle w:val="Doc-text2"/>
      </w:pPr>
      <w:r w:rsidRPr="00211C68">
        <w:t>-</w:t>
      </w:r>
      <w:r w:rsidRPr="00211C68">
        <w:tab/>
        <w:t xml:space="preserve">Convida wonder if R15 CR can be Cat B. It should be Cat F. </w:t>
      </w:r>
    </w:p>
    <w:p w14:paraId="726A5A6D"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Both Revised (email)</w:t>
      </w:r>
    </w:p>
    <w:p w14:paraId="751BF750" w14:textId="77777777" w:rsidR="00E0756E" w:rsidRPr="00211C68" w:rsidRDefault="00E0756E" w:rsidP="00E0756E">
      <w:pPr>
        <w:pStyle w:val="Doc-text2"/>
      </w:pPr>
    </w:p>
    <w:p w14:paraId="4BB234A0" w14:textId="527F46EC" w:rsidR="004705B6" w:rsidRPr="00211C68" w:rsidRDefault="00005BAE" w:rsidP="004705B6">
      <w:pPr>
        <w:pStyle w:val="Doc-title"/>
      </w:pPr>
      <w:hyperlink r:id="rId2648" w:history="1">
        <w:r>
          <w:rPr>
            <w:rStyle w:val="Hyperlink"/>
          </w:rPr>
          <w:t>R2-2111279</w:t>
        </w:r>
      </w:hyperlink>
      <w:r w:rsidR="004705B6" w:rsidRPr="00211C68">
        <w:tab/>
        <w:t>Add the missing HSDN UE capability for LTE</w:t>
      </w:r>
      <w:r w:rsidR="004705B6" w:rsidRPr="00211C68">
        <w:tab/>
        <w:t>CMCC, CATT, Ericsson, Huawei, ZTE, OPPO, vivo</w:t>
      </w:r>
      <w:r w:rsidR="004705B6" w:rsidRPr="00211C68">
        <w:tab/>
        <w:t>CR</w:t>
      </w:r>
      <w:r w:rsidR="004705B6" w:rsidRPr="00211C68">
        <w:tab/>
        <w:t>Rel-16</w:t>
      </w:r>
      <w:r w:rsidR="004705B6" w:rsidRPr="00211C68">
        <w:tab/>
        <w:t>36.306</w:t>
      </w:r>
      <w:r w:rsidR="004705B6" w:rsidRPr="00211C68">
        <w:tab/>
        <w:t>16.6.0</w:t>
      </w:r>
      <w:r w:rsidR="004705B6" w:rsidRPr="00211C68">
        <w:tab/>
        <w:t>1829</w:t>
      </w:r>
      <w:r w:rsidR="004705B6" w:rsidRPr="00211C68">
        <w:tab/>
        <w:t>1</w:t>
      </w:r>
      <w:r w:rsidR="004705B6" w:rsidRPr="00211C68">
        <w:tab/>
        <w:t>A</w:t>
      </w:r>
      <w:r w:rsidR="004705B6" w:rsidRPr="00211C68">
        <w:tab/>
        <w:t>TEI15</w:t>
      </w:r>
    </w:p>
    <w:p w14:paraId="4CEBB1AC" w14:textId="1AC0918B" w:rsidR="00E0756E" w:rsidRPr="00211C68" w:rsidRDefault="00005BAE" w:rsidP="00E0756E">
      <w:pPr>
        <w:pStyle w:val="Doc-title"/>
      </w:pPr>
      <w:hyperlink r:id="rId2649" w:history="1">
        <w:r>
          <w:rPr>
            <w:rStyle w:val="Hyperlink"/>
          </w:rPr>
          <w:t>R2-2111280</w:t>
        </w:r>
      </w:hyperlink>
      <w:r w:rsidR="00E0756E" w:rsidRPr="00211C68">
        <w:tab/>
        <w:t>Add the missing HSDN UE capability for LTE</w:t>
      </w:r>
      <w:r w:rsidR="00E0756E" w:rsidRPr="00211C68">
        <w:tab/>
        <w:t>CMCC, CATT, Ericsson, Huawei, ZTE, OPPO, vivo</w:t>
      </w:r>
      <w:r w:rsidR="00E0756E" w:rsidRPr="00211C68">
        <w:tab/>
        <w:t>CR</w:t>
      </w:r>
      <w:r w:rsidR="00E0756E" w:rsidRPr="00211C68">
        <w:tab/>
        <w:t>Rel-15</w:t>
      </w:r>
      <w:r w:rsidR="00E0756E" w:rsidRPr="00211C68">
        <w:tab/>
        <w:t>36.306</w:t>
      </w:r>
      <w:r w:rsidR="00E0756E" w:rsidRPr="00211C68">
        <w:tab/>
        <w:t>15.10.0</w:t>
      </w:r>
      <w:r w:rsidR="00E0756E" w:rsidRPr="00211C68">
        <w:tab/>
        <w:t>1828</w:t>
      </w:r>
      <w:r w:rsidR="00E0756E" w:rsidRPr="00211C68">
        <w:tab/>
        <w:t>1</w:t>
      </w:r>
      <w:r w:rsidR="00E0756E" w:rsidRPr="00211C68">
        <w:tab/>
        <w:t>F</w:t>
      </w:r>
      <w:r w:rsidR="00E0756E" w:rsidRPr="00211C68">
        <w:tab/>
        <w:t>TEI15</w:t>
      </w:r>
    </w:p>
    <w:p w14:paraId="287CE7C2"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[038] Both Agreed</w:t>
      </w:r>
    </w:p>
    <w:p w14:paraId="5AD3CCF9" w14:textId="77777777" w:rsidR="00E0756E" w:rsidRPr="00211C68" w:rsidRDefault="00E0756E" w:rsidP="00E0756E">
      <w:pPr>
        <w:pStyle w:val="Doc-text2"/>
      </w:pPr>
    </w:p>
    <w:p w14:paraId="0A6B61F3" w14:textId="77777777" w:rsidR="00E0756E" w:rsidRPr="00211C68" w:rsidRDefault="00E0756E" w:rsidP="00E0756E">
      <w:pPr>
        <w:pStyle w:val="Doc-text2"/>
      </w:pPr>
    </w:p>
    <w:p w14:paraId="5499538F" w14:textId="77777777" w:rsidR="00E0756E" w:rsidRPr="00211C68" w:rsidRDefault="00E0756E" w:rsidP="00E0756E">
      <w:pPr>
        <w:pStyle w:val="EmailDiscussion"/>
        <w:overflowPunct/>
        <w:autoSpaceDE/>
        <w:autoSpaceDN/>
        <w:adjustRightInd/>
        <w:ind w:left="1619" w:hanging="360"/>
        <w:textAlignment w:val="auto"/>
      </w:pPr>
      <w:r w:rsidRPr="00211C68">
        <w:t>[AT116-e][038][TEI17] Add the missing HSDN UE capability for LTE (CMCC)</w:t>
      </w:r>
    </w:p>
    <w:p w14:paraId="19277C34" w14:textId="22C91B84" w:rsidR="00E0756E" w:rsidRPr="00211C68" w:rsidRDefault="00E0756E" w:rsidP="00E0756E">
      <w:pPr>
        <w:pStyle w:val="EmailDiscussion2"/>
      </w:pPr>
      <w:r w:rsidRPr="00211C68">
        <w:tab/>
        <w:t xml:space="preserve">Scope: CR approval based on revised </w:t>
      </w:r>
      <w:hyperlink r:id="rId2650" w:history="1">
        <w:r w:rsidR="00005BAE">
          <w:rPr>
            <w:rStyle w:val="Hyperlink"/>
          </w:rPr>
          <w:t>R2-2110236</w:t>
        </w:r>
      </w:hyperlink>
      <w:r w:rsidRPr="00211C68">
        <w:t xml:space="preserve"> and </w:t>
      </w:r>
      <w:hyperlink r:id="rId2651" w:history="1">
        <w:r w:rsidR="00005BAE">
          <w:rPr>
            <w:rStyle w:val="Hyperlink"/>
          </w:rPr>
          <w:t>R2-2110236</w:t>
        </w:r>
      </w:hyperlink>
      <w:r w:rsidRPr="00211C68">
        <w:t xml:space="preserve">. Take comments into account and allow a final check. </w:t>
      </w:r>
    </w:p>
    <w:p w14:paraId="1AD495E8" w14:textId="77777777" w:rsidR="00E0756E" w:rsidRPr="00211C68" w:rsidRDefault="00E0756E" w:rsidP="00E0756E">
      <w:pPr>
        <w:pStyle w:val="EmailDiscussion2"/>
      </w:pPr>
      <w:r w:rsidRPr="00211C68">
        <w:tab/>
        <w:t>Intended outcome: Agreed CRs</w:t>
      </w:r>
    </w:p>
    <w:p w14:paraId="6887B5E7" w14:textId="77777777" w:rsidR="00E0756E" w:rsidRPr="00211C68" w:rsidRDefault="00E0756E" w:rsidP="00E0756E">
      <w:pPr>
        <w:pStyle w:val="EmailDiscussion2"/>
      </w:pPr>
      <w:r w:rsidRPr="00211C68">
        <w:tab/>
        <w:t>Finish Deadline: Friday W1, CLOSED</w:t>
      </w:r>
    </w:p>
    <w:p w14:paraId="395A49D7" w14:textId="77777777" w:rsidR="00E0756E" w:rsidRPr="00211C68" w:rsidRDefault="00E0756E" w:rsidP="00E0756E">
      <w:pPr>
        <w:pStyle w:val="Doc-text2"/>
        <w:ind w:left="0" w:firstLine="0"/>
      </w:pPr>
    </w:p>
    <w:p w14:paraId="57CF9EA9" w14:textId="29A5A5F6" w:rsidR="00E0756E" w:rsidRPr="00211C68" w:rsidRDefault="00005BAE" w:rsidP="00E0756E">
      <w:pPr>
        <w:pStyle w:val="Doc-title"/>
      </w:pPr>
      <w:hyperlink r:id="rId2652" w:history="1">
        <w:r>
          <w:rPr>
            <w:rStyle w:val="Hyperlink"/>
          </w:rPr>
          <w:t>R2-2110772</w:t>
        </w:r>
      </w:hyperlink>
      <w:r w:rsidR="00E0756E" w:rsidRPr="00211C68">
        <w:tab/>
        <w:t>Introduction of mobility-state-based cell reselection for NR HSDN</w:t>
      </w:r>
      <w:r w:rsidR="00E0756E" w:rsidRPr="00211C68">
        <w:tab/>
        <w:t>CMCC</w:t>
      </w:r>
      <w:r w:rsidR="00E0756E" w:rsidRPr="00211C68">
        <w:tab/>
        <w:t>CR</w:t>
      </w:r>
      <w:r w:rsidR="00E0756E" w:rsidRPr="00211C68">
        <w:tab/>
        <w:t>Rel-17</w:t>
      </w:r>
      <w:r w:rsidR="00E0756E" w:rsidRPr="00211C68">
        <w:tab/>
        <w:t>38.331</w:t>
      </w:r>
      <w:r w:rsidR="00E0756E" w:rsidRPr="00211C68">
        <w:tab/>
        <w:t>16.6.0</w:t>
      </w:r>
      <w:r w:rsidR="00E0756E" w:rsidRPr="00211C68">
        <w:tab/>
        <w:t>2846</w:t>
      </w:r>
      <w:r w:rsidR="00E0756E" w:rsidRPr="00211C68">
        <w:tab/>
        <w:t>-</w:t>
      </w:r>
      <w:r w:rsidR="00E0756E" w:rsidRPr="00211C68">
        <w:tab/>
        <w:t>B</w:t>
      </w:r>
      <w:r w:rsidR="00E0756E" w:rsidRPr="00211C68">
        <w:tab/>
        <w:t>TEI17</w:t>
      </w:r>
    </w:p>
    <w:p w14:paraId="5306A644" w14:textId="3CF41C40" w:rsidR="00E0756E" w:rsidRPr="00211C68" w:rsidRDefault="00005BAE" w:rsidP="00E0756E">
      <w:pPr>
        <w:pStyle w:val="Doc-title"/>
      </w:pPr>
      <w:hyperlink r:id="rId2653" w:history="1">
        <w:r>
          <w:rPr>
            <w:rStyle w:val="Hyperlink"/>
          </w:rPr>
          <w:t>R2-2110232</w:t>
        </w:r>
      </w:hyperlink>
      <w:r w:rsidR="00E0756E" w:rsidRPr="00211C68">
        <w:tab/>
        <w:t>Introduction of mobility-state-based cell reselection for NR HSDN</w:t>
      </w:r>
      <w:r w:rsidR="00E0756E" w:rsidRPr="00211C68">
        <w:tab/>
        <w:t>CMCC, CATT, Ericsson, Huawei, ZTE, OPPO, vivo</w:t>
      </w:r>
      <w:r w:rsidR="00E0756E" w:rsidRPr="00211C68">
        <w:tab/>
        <w:t>CR</w:t>
      </w:r>
      <w:r w:rsidR="00E0756E" w:rsidRPr="00211C68">
        <w:tab/>
        <w:t>Rel-17</w:t>
      </w:r>
      <w:r w:rsidR="00E0756E" w:rsidRPr="00211C68">
        <w:tab/>
        <w:t>38.304</w:t>
      </w:r>
      <w:r w:rsidR="00E0756E" w:rsidRPr="00211C68">
        <w:tab/>
        <w:t>16.6.0</w:t>
      </w:r>
      <w:r w:rsidR="00E0756E" w:rsidRPr="00211C68">
        <w:tab/>
        <w:t>0223</w:t>
      </w:r>
      <w:r w:rsidR="00E0756E" w:rsidRPr="00211C68">
        <w:tab/>
        <w:t>-</w:t>
      </w:r>
      <w:r w:rsidR="00E0756E" w:rsidRPr="00211C68">
        <w:tab/>
        <w:t>B</w:t>
      </w:r>
      <w:r w:rsidR="00E0756E" w:rsidRPr="00211C68">
        <w:tab/>
        <w:t>TEI17</w:t>
      </w:r>
    </w:p>
    <w:p w14:paraId="4125559F" w14:textId="0AD1F1EA" w:rsidR="00E0756E" w:rsidRPr="00211C68" w:rsidRDefault="00005BAE" w:rsidP="00E0756E">
      <w:pPr>
        <w:pStyle w:val="Doc-title"/>
      </w:pPr>
      <w:hyperlink r:id="rId2654" w:history="1">
        <w:r>
          <w:rPr>
            <w:rStyle w:val="Hyperlink"/>
          </w:rPr>
          <w:t>R2-2110234</w:t>
        </w:r>
      </w:hyperlink>
      <w:r w:rsidR="00E0756E" w:rsidRPr="00211C68">
        <w:tab/>
        <w:t>Introduction of mobility-state-based cell reselection for NR HSDN</w:t>
      </w:r>
      <w:r w:rsidR="00E0756E" w:rsidRPr="00211C68">
        <w:tab/>
        <w:t>CMCC, CATT, Ericsson, Huawei, ZTE, OPPO, vivo</w:t>
      </w:r>
      <w:r w:rsidR="00E0756E" w:rsidRPr="00211C68">
        <w:tab/>
        <w:t>CR</w:t>
      </w:r>
      <w:r w:rsidR="00E0756E" w:rsidRPr="00211C68">
        <w:tab/>
        <w:t>Rel-17</w:t>
      </w:r>
      <w:r w:rsidR="00E0756E" w:rsidRPr="00211C68">
        <w:tab/>
        <w:t>38.306</w:t>
      </w:r>
      <w:r w:rsidR="00E0756E" w:rsidRPr="00211C68">
        <w:tab/>
        <w:t>16.6.0</w:t>
      </w:r>
      <w:r w:rsidR="00E0756E" w:rsidRPr="00211C68">
        <w:tab/>
        <w:t>0650</w:t>
      </w:r>
      <w:r w:rsidR="00E0756E" w:rsidRPr="00211C68">
        <w:tab/>
        <w:t>-</w:t>
      </w:r>
      <w:r w:rsidR="00E0756E" w:rsidRPr="00211C68">
        <w:tab/>
        <w:t>B</w:t>
      </w:r>
      <w:r w:rsidR="00E0756E" w:rsidRPr="00211C68">
        <w:tab/>
        <w:t>TEI17</w:t>
      </w:r>
    </w:p>
    <w:p w14:paraId="50528336" w14:textId="37187174" w:rsidR="00E0756E" w:rsidRPr="00211C68" w:rsidRDefault="00005BAE" w:rsidP="00E0756E">
      <w:pPr>
        <w:pStyle w:val="Doc-title"/>
      </w:pPr>
      <w:hyperlink r:id="rId2655" w:history="1">
        <w:r>
          <w:rPr>
            <w:rStyle w:val="Hyperlink"/>
          </w:rPr>
          <w:t>R2-2110235</w:t>
        </w:r>
      </w:hyperlink>
      <w:r w:rsidR="00E0756E" w:rsidRPr="00211C68">
        <w:tab/>
        <w:t>Introduction of mobility-state-based cell reselection for NR HSDN</w:t>
      </w:r>
      <w:r w:rsidR="00E0756E" w:rsidRPr="00211C68">
        <w:tab/>
        <w:t>CMCC, CATT, Ericsson, Huawei, ZTE, OPPO, vivo</w:t>
      </w:r>
      <w:r w:rsidR="00E0756E" w:rsidRPr="00211C68">
        <w:tab/>
        <w:t>CR</w:t>
      </w:r>
      <w:r w:rsidR="00E0756E" w:rsidRPr="00211C68">
        <w:tab/>
        <w:t>Rel-17</w:t>
      </w:r>
      <w:r w:rsidR="00E0756E" w:rsidRPr="00211C68">
        <w:tab/>
        <w:t>36.331</w:t>
      </w:r>
      <w:r w:rsidR="00E0756E" w:rsidRPr="00211C68">
        <w:tab/>
        <w:t>16.6.0</w:t>
      </w:r>
      <w:r w:rsidR="00E0756E" w:rsidRPr="00211C68">
        <w:tab/>
        <w:t>4730</w:t>
      </w:r>
      <w:r w:rsidR="00E0756E" w:rsidRPr="00211C68">
        <w:tab/>
        <w:t>-</w:t>
      </w:r>
      <w:r w:rsidR="00E0756E" w:rsidRPr="00211C68">
        <w:tab/>
        <w:t>B</w:t>
      </w:r>
      <w:r w:rsidR="00E0756E" w:rsidRPr="00211C68">
        <w:tab/>
        <w:t>TEI17</w:t>
      </w:r>
    </w:p>
    <w:p w14:paraId="08808F47"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4 CRs above are Agreed in principle</w:t>
      </w:r>
    </w:p>
    <w:p w14:paraId="47055668" w14:textId="77777777" w:rsidR="00E0756E" w:rsidRPr="00211C68" w:rsidRDefault="00E0756E" w:rsidP="00E0756E">
      <w:pPr>
        <w:pStyle w:val="Doc-text2"/>
      </w:pPr>
    </w:p>
    <w:p w14:paraId="32D0B5CA" w14:textId="77777777" w:rsidR="00E0756E" w:rsidRPr="00211C68" w:rsidRDefault="00E0756E" w:rsidP="00E0756E">
      <w:pPr>
        <w:pStyle w:val="Comments"/>
      </w:pPr>
      <w:r w:rsidRPr="00211C68">
        <w:t>PO Alignment – Treat offline</w:t>
      </w:r>
    </w:p>
    <w:p w14:paraId="0BDAD057" w14:textId="77777777" w:rsidR="00E0756E" w:rsidRPr="00211C68" w:rsidRDefault="00E0756E" w:rsidP="00E0756E">
      <w:pPr>
        <w:pStyle w:val="EmailDiscussion"/>
        <w:overflowPunct/>
        <w:autoSpaceDE/>
        <w:autoSpaceDN/>
        <w:adjustRightInd/>
        <w:ind w:left="1619" w:hanging="360"/>
        <w:textAlignment w:val="auto"/>
      </w:pPr>
      <w:r w:rsidRPr="00211C68">
        <w:t>[AT116-e][039][TEI17] PO determination in RRC_INACTIVE (ZTE)</w:t>
      </w:r>
    </w:p>
    <w:p w14:paraId="647757CB" w14:textId="5F1A3040" w:rsidR="00E0756E" w:rsidRPr="00211C68" w:rsidRDefault="00E0756E" w:rsidP="00E0756E">
      <w:pPr>
        <w:pStyle w:val="EmailDiscussion2"/>
      </w:pPr>
      <w:r w:rsidRPr="00211C68">
        <w:tab/>
        <w:t xml:space="preserve">Scope: Treat </w:t>
      </w:r>
      <w:hyperlink r:id="rId2656" w:history="1">
        <w:r w:rsidR="00005BAE">
          <w:rPr>
            <w:rStyle w:val="Hyperlink"/>
          </w:rPr>
          <w:t>R2-2110464</w:t>
        </w:r>
      </w:hyperlink>
      <w:r w:rsidRPr="00211C68">
        <w:t xml:space="preserve">, </w:t>
      </w:r>
      <w:hyperlink r:id="rId2657" w:history="1">
        <w:r w:rsidR="00005BAE">
          <w:rPr>
            <w:rStyle w:val="Hyperlink"/>
          </w:rPr>
          <w:t>R2-2110464</w:t>
        </w:r>
      </w:hyperlink>
      <w:r w:rsidRPr="00211C68">
        <w:t>, Collect comments determine what is agreeable. If agreeable, make R17 CRs</w:t>
      </w:r>
    </w:p>
    <w:p w14:paraId="516FFDCE" w14:textId="77777777" w:rsidR="00E0756E" w:rsidRPr="00211C68" w:rsidRDefault="00E0756E" w:rsidP="00E0756E">
      <w:pPr>
        <w:pStyle w:val="EmailDiscussion2"/>
      </w:pPr>
      <w:r w:rsidRPr="00211C68">
        <w:tab/>
        <w:t>Intended outcome: Report, Agreed-in-principle CRs</w:t>
      </w:r>
    </w:p>
    <w:p w14:paraId="5068B9BA" w14:textId="77777777" w:rsidR="00E0756E" w:rsidRPr="00211C68" w:rsidRDefault="00E0756E" w:rsidP="00E0756E">
      <w:pPr>
        <w:pStyle w:val="EmailDiscussion2"/>
      </w:pPr>
      <w:r w:rsidRPr="00211C68">
        <w:tab/>
        <w:t>Finish Deadline: Wednesday W2 (NO CB)</w:t>
      </w:r>
    </w:p>
    <w:p w14:paraId="5CA9F201" w14:textId="77777777" w:rsidR="00E0756E" w:rsidRPr="00211C68" w:rsidRDefault="00E0756E" w:rsidP="00E0756E">
      <w:pPr>
        <w:pStyle w:val="Doc-text2"/>
      </w:pPr>
    </w:p>
    <w:p w14:paraId="7EB5FD9B" w14:textId="3FFD0888" w:rsidR="00E0756E" w:rsidRPr="00211C68" w:rsidRDefault="00005BAE" w:rsidP="00E0756E">
      <w:pPr>
        <w:pStyle w:val="Doc-title"/>
      </w:pPr>
      <w:hyperlink r:id="rId2658" w:history="1">
        <w:r>
          <w:rPr>
            <w:rStyle w:val="Hyperlink"/>
          </w:rPr>
          <w:t>R2-2111555</w:t>
        </w:r>
      </w:hyperlink>
      <w:r w:rsidR="00E0756E" w:rsidRPr="00211C68">
        <w:t xml:space="preserve"> </w:t>
      </w:r>
      <w:r w:rsidR="00E0756E" w:rsidRPr="00211C68">
        <w:tab/>
        <w:t>Report of [AT116-e][039][TEI17] PO determination in RRC _INACTIVE (ZTE )</w:t>
      </w:r>
      <w:r w:rsidR="00E0756E" w:rsidRPr="00211C68">
        <w:tab/>
        <w:t>ZTE</w:t>
      </w:r>
    </w:p>
    <w:p w14:paraId="26CF1D12"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[039] Noted, agreements reflected below</w:t>
      </w:r>
    </w:p>
    <w:p w14:paraId="729AF575" w14:textId="77777777" w:rsidR="00E0756E" w:rsidRPr="00211C68" w:rsidRDefault="00E0756E" w:rsidP="00E0756E">
      <w:pPr>
        <w:pStyle w:val="Doc-text2"/>
      </w:pPr>
    </w:p>
    <w:p w14:paraId="3DC77301" w14:textId="5C616339" w:rsidR="00E0756E" w:rsidRPr="00211C68" w:rsidRDefault="00005BAE" w:rsidP="00E0756E">
      <w:pPr>
        <w:pStyle w:val="Doc-title"/>
      </w:pPr>
      <w:hyperlink r:id="rId2659" w:history="1">
        <w:r>
          <w:rPr>
            <w:rStyle w:val="Hyperlink"/>
          </w:rPr>
          <w:t>R2-2110464</w:t>
        </w:r>
      </w:hyperlink>
      <w:r w:rsidR="00E0756E" w:rsidRPr="00211C68">
        <w:tab/>
        <w:t>PO determination in RRC_INACTIVE for Rel-17 and later releases</w:t>
      </w:r>
      <w:r w:rsidR="00E0756E" w:rsidRPr="00211C68">
        <w:tab/>
        <w:t>ZTE corporation, Sanechips, vivo</w:t>
      </w:r>
      <w:r w:rsidR="00E0756E" w:rsidRPr="00211C68">
        <w:tab/>
        <w:t>discussion</w:t>
      </w:r>
      <w:r w:rsidR="00E0756E" w:rsidRPr="00211C68">
        <w:tab/>
        <w:t>Rel-17</w:t>
      </w:r>
      <w:r w:rsidR="00E0756E" w:rsidRPr="00211C68">
        <w:tab/>
        <w:t>TEI17</w:t>
      </w:r>
    </w:p>
    <w:p w14:paraId="2793BD9D" w14:textId="7F96B8D5" w:rsidR="00E0756E" w:rsidRPr="00211C68" w:rsidRDefault="00005BAE" w:rsidP="00E0756E">
      <w:pPr>
        <w:pStyle w:val="Doc-title"/>
      </w:pPr>
      <w:hyperlink r:id="rId2660" w:history="1">
        <w:r>
          <w:rPr>
            <w:rStyle w:val="Hyperlink"/>
          </w:rPr>
          <w:t>R2-2110465</w:t>
        </w:r>
      </w:hyperlink>
      <w:r w:rsidR="00E0756E" w:rsidRPr="00211C68">
        <w:tab/>
        <w:t>Text proposals for PO determination in RRC_INACTIVE</w:t>
      </w:r>
      <w:r w:rsidR="00E0756E" w:rsidRPr="00211C68">
        <w:tab/>
        <w:t>ZTE corporation, Sanechips, vivo</w:t>
      </w:r>
      <w:r w:rsidR="00E0756E" w:rsidRPr="00211C68">
        <w:tab/>
        <w:t>discussion</w:t>
      </w:r>
      <w:r w:rsidR="00E0756E" w:rsidRPr="00211C68">
        <w:tab/>
        <w:t>Rel-17</w:t>
      </w:r>
      <w:r w:rsidR="00E0756E" w:rsidRPr="00211C68">
        <w:tab/>
        <w:t>TEI17</w:t>
      </w:r>
    </w:p>
    <w:p w14:paraId="69DDF81D"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[039] both noted</w:t>
      </w:r>
    </w:p>
    <w:p w14:paraId="038466B3" w14:textId="77777777" w:rsidR="00E0756E" w:rsidRPr="00211C68" w:rsidRDefault="00E0756E" w:rsidP="00E0756E">
      <w:pPr>
        <w:pStyle w:val="Doc-text2"/>
      </w:pPr>
    </w:p>
    <w:p w14:paraId="0964A5AA" w14:textId="15623FDC" w:rsidR="00E0756E" w:rsidRPr="00211C68" w:rsidRDefault="00005BAE" w:rsidP="00E0756E">
      <w:pPr>
        <w:pStyle w:val="Doc-title"/>
      </w:pPr>
      <w:hyperlink r:id="rId2661" w:history="1">
        <w:r>
          <w:rPr>
            <w:rStyle w:val="Hyperlink"/>
          </w:rPr>
          <w:t>R2-2111584</w:t>
        </w:r>
      </w:hyperlink>
      <w:r w:rsidR="00D817ED" w:rsidRPr="00211C68">
        <w:tab/>
      </w:r>
      <w:r w:rsidR="00E0756E" w:rsidRPr="00211C68">
        <w:t>Correction on PO determination for UE in inactive state</w:t>
      </w:r>
      <w:r w:rsidR="00D817ED" w:rsidRPr="00211C68">
        <w:tab/>
      </w:r>
      <w:r w:rsidR="00E0756E" w:rsidRPr="00211C68">
        <w:t>ZTE corporation, Ericsson, vivo, CMCC, China Telecom, China Unicom,</w:t>
      </w:r>
      <w:r w:rsidR="00D817ED" w:rsidRPr="00211C68">
        <w:t xml:space="preserve"> </w:t>
      </w:r>
      <w:r w:rsidR="00E0756E" w:rsidRPr="00211C68">
        <w:t>Samsung, Sanechips</w:t>
      </w:r>
      <w:r w:rsidR="00D817ED" w:rsidRPr="00211C68">
        <w:tab/>
      </w:r>
      <w:r w:rsidR="00E0756E" w:rsidRPr="00211C68">
        <w:t>CR</w:t>
      </w:r>
      <w:r w:rsidR="00D817ED" w:rsidRPr="00211C68">
        <w:tab/>
      </w:r>
      <w:r w:rsidR="00E0756E" w:rsidRPr="00211C68">
        <w:t>Rel-17</w:t>
      </w:r>
      <w:r w:rsidR="00D817ED" w:rsidRPr="00211C68">
        <w:tab/>
      </w:r>
      <w:r w:rsidR="00E0756E" w:rsidRPr="00211C68">
        <w:t>38.331</w:t>
      </w:r>
      <w:r w:rsidR="00D817ED" w:rsidRPr="00211C68">
        <w:tab/>
      </w:r>
      <w:r w:rsidR="00E0756E" w:rsidRPr="00211C68">
        <w:t>16.6.0</w:t>
      </w:r>
      <w:r w:rsidR="00D817ED" w:rsidRPr="00211C68">
        <w:tab/>
      </w:r>
      <w:r w:rsidR="00E0756E" w:rsidRPr="00211C68">
        <w:t>2863</w:t>
      </w:r>
      <w:r w:rsidR="00D817ED" w:rsidRPr="00211C68">
        <w:tab/>
      </w:r>
      <w:r w:rsidR="00E0756E" w:rsidRPr="00211C68">
        <w:t>1</w:t>
      </w:r>
      <w:r w:rsidR="00D817ED" w:rsidRPr="00211C68">
        <w:tab/>
      </w:r>
      <w:r w:rsidR="00E0756E" w:rsidRPr="00211C68">
        <w:t>F</w:t>
      </w:r>
      <w:r w:rsidR="00D817ED" w:rsidRPr="00211C68">
        <w:tab/>
      </w:r>
      <w:r w:rsidR="00E0756E" w:rsidRPr="00211C68">
        <w:t>TEI17</w:t>
      </w:r>
    </w:p>
    <w:p w14:paraId="75342CEB" w14:textId="1003D5A7" w:rsidR="00E0756E" w:rsidRPr="00211C68" w:rsidRDefault="00005BAE" w:rsidP="00E0756E">
      <w:pPr>
        <w:pStyle w:val="Doc-title"/>
      </w:pPr>
      <w:hyperlink r:id="rId2662" w:history="1">
        <w:r>
          <w:rPr>
            <w:rStyle w:val="Hyperlink"/>
          </w:rPr>
          <w:t>R2-2111585</w:t>
        </w:r>
      </w:hyperlink>
      <w:r w:rsidR="00D817ED" w:rsidRPr="00211C68">
        <w:tab/>
      </w:r>
      <w:r w:rsidR="00E0756E" w:rsidRPr="00211C68">
        <w:t>Correction on PO determination for UE in inactive state</w:t>
      </w:r>
      <w:r w:rsidR="002D5C63" w:rsidRPr="00211C68">
        <w:tab/>
      </w:r>
      <w:r w:rsidR="00E0756E" w:rsidRPr="00211C68">
        <w:t>ZTE corporation, Ericsson,</w:t>
      </w:r>
      <w:r w:rsidR="002D5C63" w:rsidRPr="00211C68">
        <w:t xml:space="preserve"> </w:t>
      </w:r>
      <w:r w:rsidR="00E0756E" w:rsidRPr="00211C68">
        <w:t>vivo, CMCC, China Telecom, China Unicom,</w:t>
      </w:r>
      <w:r w:rsidR="002D5C63" w:rsidRPr="00211C68">
        <w:t xml:space="preserve"> </w:t>
      </w:r>
      <w:r w:rsidR="00E0756E" w:rsidRPr="00211C68">
        <w:t>Samsung,</w:t>
      </w:r>
      <w:r w:rsidR="002D5C63" w:rsidRPr="00211C68">
        <w:t xml:space="preserve"> </w:t>
      </w:r>
      <w:r w:rsidR="00E0756E" w:rsidRPr="00211C68">
        <w:t>Sanechips</w:t>
      </w:r>
      <w:r w:rsidR="002D5C63" w:rsidRPr="00211C68">
        <w:tab/>
      </w:r>
      <w:r w:rsidR="00E0756E" w:rsidRPr="00211C68">
        <w:t>CR</w:t>
      </w:r>
      <w:r w:rsidR="002D5C63" w:rsidRPr="00211C68">
        <w:tab/>
      </w:r>
      <w:r w:rsidR="00E0756E" w:rsidRPr="00211C68">
        <w:t>Rel-17</w:t>
      </w:r>
      <w:r w:rsidR="002D5C63" w:rsidRPr="00211C68">
        <w:tab/>
      </w:r>
      <w:r w:rsidR="00E0756E" w:rsidRPr="00211C68">
        <w:t>38.304</w:t>
      </w:r>
      <w:r w:rsidR="002D5C63" w:rsidRPr="00211C68">
        <w:tab/>
      </w:r>
      <w:r w:rsidR="00E0756E" w:rsidRPr="00211C68">
        <w:t>16.6.0</w:t>
      </w:r>
      <w:r w:rsidR="002D5C63" w:rsidRPr="00211C68">
        <w:tab/>
      </w:r>
      <w:r w:rsidR="00E0756E" w:rsidRPr="00211C68">
        <w:t>0224</w:t>
      </w:r>
      <w:r w:rsidR="002D5C63" w:rsidRPr="00211C68">
        <w:tab/>
        <w:t>1</w:t>
      </w:r>
      <w:r w:rsidR="002D5C63" w:rsidRPr="00211C68">
        <w:tab/>
      </w:r>
      <w:r w:rsidR="00E0756E" w:rsidRPr="00211C68">
        <w:t>F</w:t>
      </w:r>
      <w:r w:rsidR="002D5C63" w:rsidRPr="00211C68">
        <w:tab/>
      </w:r>
      <w:r w:rsidR="00E0756E" w:rsidRPr="00211C68">
        <w:t>TEI17</w:t>
      </w:r>
    </w:p>
    <w:p w14:paraId="6DAC1C1E" w14:textId="3F19B8FE" w:rsidR="00E0756E" w:rsidRPr="00211C68" w:rsidRDefault="00005BAE" w:rsidP="00E0756E">
      <w:pPr>
        <w:pStyle w:val="Doc-title"/>
      </w:pPr>
      <w:hyperlink r:id="rId2663" w:history="1">
        <w:r>
          <w:rPr>
            <w:rStyle w:val="Hyperlink"/>
          </w:rPr>
          <w:t>R2-2111586</w:t>
        </w:r>
      </w:hyperlink>
      <w:r w:rsidR="00D817ED" w:rsidRPr="00211C68">
        <w:tab/>
      </w:r>
      <w:r w:rsidR="00E0756E" w:rsidRPr="00211C68">
        <w:t>Correction on PO determination for UE in inactive state</w:t>
      </w:r>
      <w:r w:rsidR="002D5C63" w:rsidRPr="00211C68">
        <w:tab/>
      </w:r>
      <w:r w:rsidR="00E0756E" w:rsidRPr="00211C68">
        <w:t>ZTE corporation, Ericsson, vivo, CMCC, China Telecom, China Unicom,</w:t>
      </w:r>
      <w:r w:rsidR="002D5C63" w:rsidRPr="00211C68">
        <w:t xml:space="preserve"> </w:t>
      </w:r>
      <w:r w:rsidR="00E0756E" w:rsidRPr="00211C68">
        <w:t>Samsung, Sanechips</w:t>
      </w:r>
      <w:r w:rsidR="002D5C63" w:rsidRPr="00211C68">
        <w:tab/>
      </w:r>
      <w:r w:rsidR="00E0756E" w:rsidRPr="00211C68">
        <w:t>CR</w:t>
      </w:r>
      <w:r w:rsidR="002D5C63" w:rsidRPr="00211C68">
        <w:tab/>
      </w:r>
      <w:r w:rsidR="00E0756E" w:rsidRPr="00211C68">
        <w:t>Rel-17</w:t>
      </w:r>
      <w:r w:rsidR="002D5C63" w:rsidRPr="00211C68">
        <w:tab/>
      </w:r>
      <w:r w:rsidR="00E0756E" w:rsidRPr="00211C68">
        <w:t>38.306</w:t>
      </w:r>
      <w:r w:rsidR="002D5C63" w:rsidRPr="00211C68">
        <w:tab/>
      </w:r>
      <w:r w:rsidR="00E0756E" w:rsidRPr="00211C68">
        <w:t>16.6.0</w:t>
      </w:r>
      <w:r w:rsidR="002D5C63" w:rsidRPr="00211C68">
        <w:tab/>
      </w:r>
      <w:r w:rsidR="00E0756E" w:rsidRPr="00211C68">
        <w:t>0665</w:t>
      </w:r>
      <w:r w:rsidR="002D5C63" w:rsidRPr="00211C68">
        <w:tab/>
      </w:r>
      <w:r w:rsidR="00E0756E" w:rsidRPr="00211C68">
        <w:t>1</w:t>
      </w:r>
      <w:r w:rsidR="002D5C63" w:rsidRPr="00211C68">
        <w:tab/>
      </w:r>
      <w:r w:rsidR="00E0756E" w:rsidRPr="00211C68">
        <w:t>F</w:t>
      </w:r>
      <w:r w:rsidR="002D5C63" w:rsidRPr="00211C68">
        <w:tab/>
      </w:r>
      <w:r w:rsidR="00E0756E" w:rsidRPr="00211C68">
        <w:t>TEI17</w:t>
      </w:r>
    </w:p>
    <w:p w14:paraId="7EBFA8B3" w14:textId="64B656B5" w:rsidR="00E0756E" w:rsidRPr="00211C68" w:rsidRDefault="00005BAE" w:rsidP="00E0756E">
      <w:pPr>
        <w:pStyle w:val="Doc-title"/>
      </w:pPr>
      <w:hyperlink r:id="rId2664" w:history="1">
        <w:r>
          <w:rPr>
            <w:rStyle w:val="Hyperlink"/>
          </w:rPr>
          <w:t>R2-2111587</w:t>
        </w:r>
      </w:hyperlink>
      <w:r w:rsidR="00D817ED" w:rsidRPr="00211C68">
        <w:tab/>
      </w:r>
      <w:r w:rsidR="00E0756E" w:rsidRPr="00211C68">
        <w:t>Correction on PO determination for UE in inactive state</w:t>
      </w:r>
      <w:r w:rsidR="002D5C63" w:rsidRPr="00211C68">
        <w:tab/>
      </w:r>
      <w:r w:rsidR="00E0756E" w:rsidRPr="00211C68">
        <w:t>ZTE corporation, Ericsson, vivo, CMCC, China Telecom, China Unicom,</w:t>
      </w:r>
      <w:r w:rsidR="002D5C63" w:rsidRPr="00211C68">
        <w:t xml:space="preserve"> </w:t>
      </w:r>
      <w:r w:rsidR="00E0756E" w:rsidRPr="00211C68">
        <w:t>Samsung, Sanechips</w:t>
      </w:r>
      <w:r w:rsidR="002D5C63" w:rsidRPr="00211C68">
        <w:tab/>
      </w:r>
      <w:r w:rsidR="00E0756E" w:rsidRPr="00211C68">
        <w:t>CR</w:t>
      </w:r>
      <w:r w:rsidR="002D5C63" w:rsidRPr="00211C68">
        <w:tab/>
      </w:r>
      <w:r w:rsidR="00E0756E" w:rsidRPr="00211C68">
        <w:t>Rel-17</w:t>
      </w:r>
      <w:r w:rsidR="002D5C63" w:rsidRPr="00211C68">
        <w:tab/>
      </w:r>
      <w:r w:rsidR="00E0756E" w:rsidRPr="00211C68">
        <w:t>36.331</w:t>
      </w:r>
      <w:r w:rsidR="002D5C63" w:rsidRPr="00211C68">
        <w:tab/>
      </w:r>
      <w:r w:rsidR="00E0756E" w:rsidRPr="00211C68">
        <w:t>16.6.0</w:t>
      </w:r>
      <w:r w:rsidR="002D5C63" w:rsidRPr="00211C68">
        <w:tab/>
      </w:r>
      <w:r w:rsidR="00E0756E" w:rsidRPr="00211C68">
        <w:t>4749</w:t>
      </w:r>
      <w:r w:rsidR="002D5C63" w:rsidRPr="00211C68">
        <w:tab/>
      </w:r>
      <w:r w:rsidR="00E0756E" w:rsidRPr="00211C68">
        <w:t>1</w:t>
      </w:r>
      <w:r w:rsidR="002D5C63" w:rsidRPr="00211C68">
        <w:tab/>
      </w:r>
      <w:r w:rsidR="00E0756E" w:rsidRPr="00211C68">
        <w:t>F</w:t>
      </w:r>
      <w:r w:rsidR="002D5C63" w:rsidRPr="00211C68">
        <w:tab/>
      </w:r>
      <w:r w:rsidR="00E0756E" w:rsidRPr="00211C68">
        <w:t>TEI17</w:t>
      </w:r>
    </w:p>
    <w:p w14:paraId="19B7DA55" w14:textId="18768C3A" w:rsidR="00E0756E" w:rsidRPr="00211C68" w:rsidRDefault="00005BAE" w:rsidP="00E0756E">
      <w:pPr>
        <w:pStyle w:val="Doc-title"/>
      </w:pPr>
      <w:hyperlink r:id="rId2665" w:history="1">
        <w:r>
          <w:rPr>
            <w:rStyle w:val="Hyperlink"/>
          </w:rPr>
          <w:t>R2-2111588</w:t>
        </w:r>
      </w:hyperlink>
      <w:r w:rsidR="00D817ED" w:rsidRPr="00211C68">
        <w:tab/>
      </w:r>
      <w:r w:rsidR="00E0756E" w:rsidRPr="00211C68">
        <w:t>Correction on PO determination for UE in inactive state</w:t>
      </w:r>
      <w:r w:rsidR="002D5C63" w:rsidRPr="00211C68">
        <w:tab/>
      </w:r>
      <w:r w:rsidR="00E0756E" w:rsidRPr="00211C68">
        <w:t>ZTE corporation, Ericsson, vivo, CMCC, China Telecom, China Unicom,</w:t>
      </w:r>
      <w:r w:rsidR="002D5C63" w:rsidRPr="00211C68">
        <w:t xml:space="preserve"> </w:t>
      </w:r>
      <w:r w:rsidR="00E0756E" w:rsidRPr="00211C68">
        <w:t>Samsung, Sanechips</w:t>
      </w:r>
      <w:r w:rsidR="002D5C63" w:rsidRPr="00211C68">
        <w:tab/>
      </w:r>
      <w:r w:rsidR="00E0756E" w:rsidRPr="00211C68">
        <w:t>CR</w:t>
      </w:r>
      <w:r w:rsidR="002D5C63" w:rsidRPr="00211C68">
        <w:tab/>
      </w:r>
      <w:r w:rsidR="00E0756E" w:rsidRPr="00211C68">
        <w:t>Rel-17</w:t>
      </w:r>
      <w:r w:rsidR="002D5C63" w:rsidRPr="00211C68">
        <w:tab/>
      </w:r>
      <w:r w:rsidR="00E0756E" w:rsidRPr="00211C68">
        <w:t>36.304</w:t>
      </w:r>
      <w:r w:rsidR="002D5C63" w:rsidRPr="00211C68">
        <w:tab/>
      </w:r>
      <w:r w:rsidR="00E0756E" w:rsidRPr="00211C68">
        <w:t>16.5.0</w:t>
      </w:r>
      <w:r w:rsidR="002D5C63" w:rsidRPr="00211C68">
        <w:tab/>
      </w:r>
      <w:r w:rsidR="00E0756E" w:rsidRPr="00211C68">
        <w:t>0836</w:t>
      </w:r>
      <w:r w:rsidR="002D5C63" w:rsidRPr="00211C68">
        <w:tab/>
      </w:r>
      <w:r w:rsidR="00E0756E" w:rsidRPr="00211C68">
        <w:t>1</w:t>
      </w:r>
      <w:r w:rsidR="002D5C63" w:rsidRPr="00211C68">
        <w:tab/>
      </w:r>
      <w:r w:rsidR="00E0756E" w:rsidRPr="00211C68">
        <w:t>F</w:t>
      </w:r>
      <w:r w:rsidR="002D5C63" w:rsidRPr="00211C68">
        <w:tab/>
      </w:r>
      <w:r w:rsidR="00E0756E" w:rsidRPr="00211C68">
        <w:t>TEI17</w:t>
      </w:r>
    </w:p>
    <w:p w14:paraId="3D3FB9BC" w14:textId="0BF1E348" w:rsidR="00E0756E" w:rsidRPr="00211C68" w:rsidRDefault="00005BAE" w:rsidP="00E0756E">
      <w:pPr>
        <w:pStyle w:val="Doc-title"/>
      </w:pPr>
      <w:hyperlink r:id="rId2666" w:history="1">
        <w:r>
          <w:rPr>
            <w:rStyle w:val="Hyperlink"/>
          </w:rPr>
          <w:t>R2-2111589</w:t>
        </w:r>
      </w:hyperlink>
      <w:r w:rsidR="00D817ED" w:rsidRPr="00211C68">
        <w:tab/>
      </w:r>
      <w:r w:rsidR="00E0756E" w:rsidRPr="00211C68">
        <w:t>Correction on PO determination for UE in inactive state</w:t>
      </w:r>
      <w:r w:rsidR="002D5C63" w:rsidRPr="00211C68">
        <w:tab/>
      </w:r>
      <w:r w:rsidR="00E0756E" w:rsidRPr="00211C68">
        <w:t>ZTE corporation, Ericsson, vivo, CMCC, China Telecom, China Unicom,</w:t>
      </w:r>
      <w:r w:rsidR="002D5C63" w:rsidRPr="00211C68">
        <w:t xml:space="preserve"> </w:t>
      </w:r>
      <w:r w:rsidR="00E0756E" w:rsidRPr="00211C68">
        <w:t>Samsung, Sanechips</w:t>
      </w:r>
      <w:r w:rsidR="002D5C63" w:rsidRPr="00211C68">
        <w:tab/>
      </w:r>
      <w:r w:rsidR="00E0756E" w:rsidRPr="00211C68">
        <w:t>CR</w:t>
      </w:r>
      <w:r w:rsidR="002D5C63" w:rsidRPr="00211C68">
        <w:tab/>
      </w:r>
      <w:r w:rsidR="00E0756E" w:rsidRPr="00211C68">
        <w:t>Rel-17</w:t>
      </w:r>
      <w:r w:rsidR="002D5C63" w:rsidRPr="00211C68">
        <w:tab/>
      </w:r>
      <w:r w:rsidR="00E0756E" w:rsidRPr="00211C68">
        <w:t>36.306</w:t>
      </w:r>
      <w:r w:rsidR="002D5C63" w:rsidRPr="00211C68">
        <w:tab/>
      </w:r>
      <w:r w:rsidR="00E0756E" w:rsidRPr="00211C68">
        <w:t>16.6.0</w:t>
      </w:r>
      <w:r w:rsidR="002D5C63" w:rsidRPr="00211C68">
        <w:tab/>
      </w:r>
      <w:r w:rsidR="00E0756E" w:rsidRPr="00211C68">
        <w:t>1834</w:t>
      </w:r>
      <w:r w:rsidR="002D5C63" w:rsidRPr="00211C68">
        <w:tab/>
      </w:r>
      <w:r w:rsidR="00E0756E" w:rsidRPr="00211C68">
        <w:t>1</w:t>
      </w:r>
      <w:r w:rsidR="002D5C63" w:rsidRPr="00211C68">
        <w:tab/>
      </w:r>
      <w:r w:rsidR="00E0756E" w:rsidRPr="00211C68">
        <w:t>F</w:t>
      </w:r>
      <w:r w:rsidR="002D5C63" w:rsidRPr="00211C68">
        <w:tab/>
      </w:r>
      <w:r w:rsidR="00E0756E" w:rsidRPr="00211C68">
        <w:t>TEI17</w:t>
      </w:r>
    </w:p>
    <w:p w14:paraId="50C52661"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[039] 6 CRs above are agreed-in-principle</w:t>
      </w:r>
    </w:p>
    <w:p w14:paraId="365E4336" w14:textId="77777777" w:rsidR="00E0756E" w:rsidRPr="00211C68" w:rsidRDefault="00E0756E" w:rsidP="00E0756E">
      <w:pPr>
        <w:pStyle w:val="Doc-text2"/>
      </w:pPr>
    </w:p>
    <w:p w14:paraId="59453EA4" w14:textId="77777777" w:rsidR="00E0756E" w:rsidRPr="00211C68" w:rsidRDefault="00E0756E" w:rsidP="00E0756E">
      <w:pPr>
        <w:pStyle w:val="BoldComments"/>
        <w:rPr>
          <w:lang w:val="en-US"/>
        </w:rPr>
      </w:pPr>
      <w:r w:rsidRPr="00211C68">
        <w:rPr>
          <w:lang w:val="en-US"/>
        </w:rPr>
        <w:t xml:space="preserve">Undecided </w:t>
      </w:r>
      <w:r w:rsidRPr="00211C68">
        <w:t>Proposals</w:t>
      </w:r>
      <w:r w:rsidRPr="00211C68">
        <w:rPr>
          <w:lang w:val="en-US"/>
        </w:rPr>
        <w:t xml:space="preserve"> (has been treated no decision)</w:t>
      </w:r>
    </w:p>
    <w:p w14:paraId="5080F31E" w14:textId="77777777" w:rsidR="00E0756E" w:rsidRPr="00211C68" w:rsidRDefault="00E0756E" w:rsidP="00E0756E">
      <w:pPr>
        <w:pStyle w:val="Comments"/>
      </w:pPr>
      <w:r w:rsidRPr="00211C68">
        <w:t>Early Measurements</w:t>
      </w:r>
    </w:p>
    <w:p w14:paraId="7DFBA20F" w14:textId="051D9AF5" w:rsidR="00E0756E" w:rsidRPr="00211C68" w:rsidRDefault="00005BAE" w:rsidP="00E0756E">
      <w:pPr>
        <w:pStyle w:val="Doc-title"/>
      </w:pPr>
      <w:hyperlink r:id="rId2667" w:history="1">
        <w:r>
          <w:rPr>
            <w:rStyle w:val="Hyperlink"/>
          </w:rPr>
          <w:t>R2-2111091</w:t>
        </w:r>
      </w:hyperlink>
      <w:r w:rsidR="00E0756E" w:rsidRPr="00211C68">
        <w:tab/>
        <w:t>Early measurement for EPS Fallback and Load Distribution</w:t>
      </w:r>
      <w:r w:rsidR="00E0756E" w:rsidRPr="00211C68">
        <w:tab/>
        <w:t>vivo, China Telecom, CMCC, SoftBank, NTT DOCOMO INC, China Unicom, Ericsson</w:t>
      </w:r>
      <w:r w:rsidR="002D5C63" w:rsidRPr="00211C68">
        <w:t>,</w:t>
      </w:r>
      <w:r w:rsidR="00E0756E" w:rsidRPr="00211C68">
        <w:t xml:space="preserve"> </w:t>
      </w:r>
      <w:r w:rsidR="002D5C63" w:rsidRPr="00211C68">
        <w:t>V</w:t>
      </w:r>
      <w:r w:rsidR="00E0756E" w:rsidRPr="00211C68">
        <w:t>odafone</w:t>
      </w:r>
      <w:r w:rsidR="002D5C63" w:rsidRPr="00211C68">
        <w:tab/>
      </w:r>
      <w:r w:rsidR="00E0756E" w:rsidRPr="00211C68">
        <w:t>discussion</w:t>
      </w:r>
      <w:r w:rsidR="00E0756E" w:rsidRPr="00211C68">
        <w:tab/>
        <w:t>Rel-17</w:t>
      </w:r>
      <w:r w:rsidR="00E0756E" w:rsidRPr="00211C68">
        <w:tab/>
        <w:t>TEI17</w:t>
      </w:r>
    </w:p>
    <w:p w14:paraId="39850353" w14:textId="77777777" w:rsidR="00E0756E" w:rsidRPr="00211C68" w:rsidRDefault="00E0756E" w:rsidP="00E0756E">
      <w:pPr>
        <w:pStyle w:val="Doc-text2"/>
      </w:pPr>
      <w:r w:rsidRPr="00211C68">
        <w:t>-</w:t>
      </w:r>
      <w:r w:rsidRPr="00211C68">
        <w:tab/>
        <w:t>Huawei support latency reduction for EPS fallback, but think it will be difficult for the network to predict which UEs will be subject to voice fallback</w:t>
      </w:r>
    </w:p>
    <w:p w14:paraId="3EDD53F4" w14:textId="7D725560" w:rsidR="00E0756E" w:rsidRPr="00211C68" w:rsidRDefault="00E0756E" w:rsidP="00E0756E">
      <w:pPr>
        <w:pStyle w:val="Doc-text2"/>
      </w:pPr>
      <w:r w:rsidRPr="00211C68">
        <w:t>-</w:t>
      </w:r>
      <w:r w:rsidRPr="00211C68">
        <w:tab/>
        <w:t>Huawei think there is some compatibility issue in the CRs. QC agrees. Raised last meeting the concern on measurement req. Think this concern has not been addressed, think this may cause failure, also think P3 and P4 need to be further discussion.</w:t>
      </w:r>
    </w:p>
    <w:p w14:paraId="4BEA9873" w14:textId="5169579C" w:rsidR="00E0756E" w:rsidRPr="00211C68" w:rsidRDefault="00E0756E" w:rsidP="00E0756E">
      <w:pPr>
        <w:pStyle w:val="Doc-text2"/>
      </w:pPr>
      <w:r w:rsidRPr="00211C68">
        <w:lastRenderedPageBreak/>
        <w:t>-</w:t>
      </w:r>
      <w:r w:rsidRPr="00211C68">
        <w:tab/>
        <w:t>ZTE has same concern as Huawei, in order to use this, it will always be used, will result in added power consumption. Wonder if validity area and duration would be applicable.</w:t>
      </w:r>
    </w:p>
    <w:p w14:paraId="01E74155" w14:textId="58F53118" w:rsidR="00E0756E" w:rsidRPr="00211C68" w:rsidRDefault="00E0756E" w:rsidP="00E0756E">
      <w:pPr>
        <w:pStyle w:val="Doc-text2"/>
      </w:pPr>
      <w:r w:rsidRPr="00211C68">
        <w:t>-</w:t>
      </w:r>
      <w:r w:rsidRPr="00211C68">
        <w:tab/>
        <w:t>Apple has similar concerns and is not interested in this.</w:t>
      </w:r>
    </w:p>
    <w:p w14:paraId="1FC20D48" w14:textId="77777777" w:rsidR="00E0756E" w:rsidRPr="00211C68" w:rsidRDefault="00E0756E" w:rsidP="00E0756E">
      <w:pPr>
        <w:pStyle w:val="Doc-text2"/>
      </w:pPr>
      <w:r w:rsidRPr="00211C68">
        <w:t>-</w:t>
      </w:r>
      <w:r w:rsidRPr="00211C68">
        <w:tab/>
        <w:t>vivo think this is really about reusing a current feature. vivo think the timer blocks very longwinded measurement so the power consumption isn’t that impacted.</w:t>
      </w:r>
    </w:p>
    <w:p w14:paraId="72844DDC" w14:textId="26424F9E" w:rsidR="00E0756E" w:rsidRPr="00211C68" w:rsidRDefault="00E0756E" w:rsidP="00E0756E">
      <w:pPr>
        <w:pStyle w:val="Doc-text2"/>
      </w:pPr>
      <w:r w:rsidRPr="00211C68">
        <w:t>-</w:t>
      </w:r>
      <w:r w:rsidRPr="00211C68">
        <w:tab/>
        <w:t>Ericsson think the measurements are adequate as the puporse of early measurements for DC is somewhat similar.</w:t>
      </w:r>
    </w:p>
    <w:p w14:paraId="58ABE56F" w14:textId="77777777" w:rsidR="00E0756E" w:rsidRPr="00211C68" w:rsidRDefault="00E0756E" w:rsidP="00E0756E">
      <w:pPr>
        <w:pStyle w:val="Doc-text2"/>
      </w:pPr>
      <w:r w:rsidRPr="00211C68">
        <w:t>-</w:t>
      </w:r>
      <w:r w:rsidRPr="00211C68">
        <w:tab/>
        <w:t>Nokia wonder if the timer is applicable. Vivo think this completely reuses EMR including the timer.</w:t>
      </w:r>
    </w:p>
    <w:p w14:paraId="558DBE8C" w14:textId="5152D91B" w:rsidR="00E0756E" w:rsidRPr="00211C68" w:rsidRDefault="00E0756E" w:rsidP="00E0756E">
      <w:pPr>
        <w:pStyle w:val="Doc-text2"/>
      </w:pPr>
      <w:r w:rsidRPr="00211C68">
        <w:t>-</w:t>
      </w:r>
      <w:r w:rsidRPr="00211C68">
        <w:tab/>
        <w:t>Vodafone think that a good UE implementation can start measuring when a call is initiated. It may be sufficient to tell the UE which frequencies are used.</w:t>
      </w:r>
    </w:p>
    <w:p w14:paraId="39D3D7ED" w14:textId="77777777" w:rsidR="00E0756E" w:rsidRPr="00211C68" w:rsidRDefault="00E0756E" w:rsidP="00E0756E">
      <w:pPr>
        <w:pStyle w:val="Doc-text2"/>
      </w:pPr>
      <w:r w:rsidRPr="00211C68">
        <w:t>-</w:t>
      </w:r>
      <w:r w:rsidRPr="00211C68">
        <w:tab/>
        <w:t>Apple wonder if the UE need to be capable of EMR or can they be independent.</w:t>
      </w:r>
    </w:p>
    <w:p w14:paraId="0F0F7B7D" w14:textId="725FCE0D" w:rsidR="00E0756E" w:rsidRPr="00211C68" w:rsidRDefault="00E0756E" w:rsidP="00E0756E">
      <w:pPr>
        <w:pStyle w:val="Doc-text2"/>
      </w:pPr>
      <w:r w:rsidRPr="00211C68">
        <w:t>-</w:t>
      </w:r>
      <w:r w:rsidRPr="00211C68">
        <w:tab/>
        <w:t>Vodafone don’t want to have higher call drop rate for 5G UEs.</w:t>
      </w:r>
    </w:p>
    <w:p w14:paraId="60011C76" w14:textId="6070C27B" w:rsidR="00E0756E" w:rsidRPr="00211C68" w:rsidRDefault="00E0756E" w:rsidP="00E0756E">
      <w:pPr>
        <w:pStyle w:val="Doc-text2"/>
      </w:pPr>
      <w:r w:rsidRPr="00211C68">
        <w:t>-</w:t>
      </w:r>
      <w:r w:rsidRPr="00211C68">
        <w:tab/>
        <w:t>Chair observes that there is significant opposition. In the absence of a quantitative justification it is difficult to push strongly.</w:t>
      </w:r>
    </w:p>
    <w:p w14:paraId="25ADC199"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 Agreed</w:t>
      </w:r>
    </w:p>
    <w:p w14:paraId="15E8BF2F" w14:textId="77777777" w:rsidR="00E0756E" w:rsidRPr="00211C68" w:rsidRDefault="00E0756E" w:rsidP="00E0756E">
      <w:pPr>
        <w:pStyle w:val="Doc-text2"/>
      </w:pPr>
    </w:p>
    <w:p w14:paraId="1CFB352F" w14:textId="4D54FCB1" w:rsidR="00E0756E" w:rsidRPr="00211C68" w:rsidRDefault="00005BAE" w:rsidP="00E0756E">
      <w:pPr>
        <w:pStyle w:val="Doc-title"/>
      </w:pPr>
      <w:hyperlink r:id="rId2668" w:history="1">
        <w:r>
          <w:rPr>
            <w:rStyle w:val="Hyperlink"/>
          </w:rPr>
          <w:t>R2-2111092</w:t>
        </w:r>
      </w:hyperlink>
      <w:r w:rsidR="00E0756E" w:rsidRPr="00211C68">
        <w:tab/>
        <w:t>38331 CR for Early measurement for EPS Fallback and Load Distribution</w:t>
      </w:r>
      <w:r w:rsidR="00E0756E" w:rsidRPr="00211C68">
        <w:tab/>
        <w:t>vivo, China Telecom, CMCC, SoftBank, NTT DOCOMO INC, China Unicom, Ericsson vodafone</w:t>
      </w:r>
      <w:r w:rsidR="00E0756E" w:rsidRPr="00211C68">
        <w:tab/>
        <w:t>CR</w:t>
      </w:r>
      <w:r w:rsidR="00E0756E" w:rsidRPr="00211C68">
        <w:tab/>
        <w:t>Rel-17</w:t>
      </w:r>
      <w:r w:rsidR="00E0756E" w:rsidRPr="00211C68">
        <w:tab/>
        <w:t>38.331</w:t>
      </w:r>
      <w:r w:rsidR="00E0756E" w:rsidRPr="00211C68">
        <w:tab/>
        <w:t>16.6.0</w:t>
      </w:r>
      <w:r w:rsidR="00E0756E" w:rsidRPr="00211C68">
        <w:tab/>
        <w:t>2861</w:t>
      </w:r>
      <w:r w:rsidR="00E0756E" w:rsidRPr="00211C68">
        <w:tab/>
        <w:t>-</w:t>
      </w:r>
      <w:r w:rsidR="00E0756E" w:rsidRPr="00211C68">
        <w:tab/>
        <w:t>B</w:t>
      </w:r>
      <w:r w:rsidR="00E0756E" w:rsidRPr="00211C68">
        <w:tab/>
        <w:t>TEI17</w:t>
      </w:r>
    </w:p>
    <w:p w14:paraId="6C340E02" w14:textId="0599D05B" w:rsidR="00E0756E" w:rsidRPr="00211C68" w:rsidRDefault="00005BAE" w:rsidP="00E0756E">
      <w:pPr>
        <w:pStyle w:val="Doc-title"/>
      </w:pPr>
      <w:hyperlink r:id="rId2669" w:history="1">
        <w:r>
          <w:rPr>
            <w:rStyle w:val="Hyperlink"/>
          </w:rPr>
          <w:t>R2-2111093</w:t>
        </w:r>
      </w:hyperlink>
      <w:r w:rsidR="00E0756E" w:rsidRPr="00211C68">
        <w:tab/>
        <w:t>38306 CR for Early measurement for EPSFallback Load Distribution</w:t>
      </w:r>
      <w:r w:rsidR="00E0756E" w:rsidRPr="00211C68">
        <w:tab/>
        <w:t>vivo, China Telecom, CMCC, SoftBank, NTT DOCOMO INC, China Unicom, Ericsson vodafone</w:t>
      </w:r>
      <w:r w:rsidR="00E0756E" w:rsidRPr="00211C68">
        <w:tab/>
        <w:t>CR</w:t>
      </w:r>
      <w:r w:rsidR="00E0756E" w:rsidRPr="00211C68">
        <w:tab/>
        <w:t>Rel-17</w:t>
      </w:r>
      <w:r w:rsidR="00E0756E" w:rsidRPr="00211C68">
        <w:tab/>
        <w:t>38.306</w:t>
      </w:r>
      <w:r w:rsidR="00E0756E" w:rsidRPr="00211C68">
        <w:tab/>
        <w:t>16.6.0</w:t>
      </w:r>
      <w:r w:rsidR="00E0756E" w:rsidRPr="00211C68">
        <w:tab/>
        <w:t>0662</w:t>
      </w:r>
      <w:r w:rsidR="00E0756E" w:rsidRPr="00211C68">
        <w:tab/>
        <w:t>-</w:t>
      </w:r>
      <w:r w:rsidR="00E0756E" w:rsidRPr="00211C68">
        <w:tab/>
        <w:t>B</w:t>
      </w:r>
      <w:r w:rsidR="00E0756E" w:rsidRPr="00211C68">
        <w:tab/>
        <w:t>TEI17</w:t>
      </w:r>
    </w:p>
    <w:p w14:paraId="240A5CF0" w14:textId="77777777" w:rsidR="00E0756E" w:rsidRPr="00211C68" w:rsidRDefault="00E0756E" w:rsidP="00E0756E">
      <w:pPr>
        <w:pStyle w:val="Doc-text2"/>
        <w:ind w:left="0" w:firstLine="0"/>
      </w:pPr>
    </w:p>
    <w:p w14:paraId="3C9C208E" w14:textId="77777777" w:rsidR="00E0756E" w:rsidRPr="00211C68" w:rsidRDefault="00E0756E" w:rsidP="00E0756E">
      <w:pPr>
        <w:pStyle w:val="Comments"/>
      </w:pPr>
      <w:r w:rsidRPr="00211C68">
        <w:t xml:space="preserve">System Information Scheduling </w:t>
      </w:r>
    </w:p>
    <w:p w14:paraId="4C99B85C" w14:textId="55CA0FD8" w:rsidR="00E0756E" w:rsidRPr="00211C68" w:rsidRDefault="00005BAE" w:rsidP="00E0756E">
      <w:pPr>
        <w:pStyle w:val="Doc-title"/>
      </w:pPr>
      <w:hyperlink r:id="rId2670" w:history="1">
        <w:r>
          <w:rPr>
            <w:rStyle w:val="Hyperlink"/>
          </w:rPr>
          <w:t>R2-2110726</w:t>
        </w:r>
      </w:hyperlink>
      <w:r w:rsidR="00E0756E" w:rsidRPr="00211C68">
        <w:tab/>
        <w:t>On the need of providing explicit SI start position for SI Scheduling</w:t>
      </w:r>
      <w:r w:rsidR="00E0756E" w:rsidRPr="00211C68">
        <w:tab/>
        <w:t>Ericsson, Verizon, Deutsche Telekom, Softbank, Swift Navigation, ESA</w:t>
      </w:r>
      <w:r w:rsidR="00E0756E" w:rsidRPr="00211C68">
        <w:tab/>
        <w:t>discussion</w:t>
      </w:r>
      <w:r w:rsidR="00E0756E" w:rsidRPr="00211C68">
        <w:tab/>
        <w:t>Rel-17</w:t>
      </w:r>
      <w:r w:rsidR="00E0756E" w:rsidRPr="00211C68">
        <w:tab/>
      </w:r>
      <w:hyperlink r:id="rId2671" w:history="1">
        <w:r>
          <w:rPr>
            <w:rStyle w:val="Hyperlink"/>
          </w:rPr>
          <w:t>R2-2108805</w:t>
        </w:r>
      </w:hyperlink>
    </w:p>
    <w:p w14:paraId="404273EB" w14:textId="2CC908A3" w:rsidR="00E0756E" w:rsidRPr="00211C68" w:rsidRDefault="00E0756E" w:rsidP="00E0756E">
      <w:pPr>
        <w:pStyle w:val="Doc-text2"/>
      </w:pPr>
      <w:r w:rsidRPr="00211C68">
        <w:t xml:space="preserve">=&gt; Revised in </w:t>
      </w:r>
      <w:hyperlink r:id="rId2672" w:history="1">
        <w:r w:rsidR="00005BAE">
          <w:rPr>
            <w:rStyle w:val="Hyperlink"/>
          </w:rPr>
          <w:t>R2-2111248</w:t>
        </w:r>
      </w:hyperlink>
    </w:p>
    <w:p w14:paraId="5065D7AF" w14:textId="7E341114" w:rsidR="00E0756E" w:rsidRPr="00211C68" w:rsidRDefault="00005BAE" w:rsidP="00E0756E">
      <w:pPr>
        <w:pStyle w:val="Doc-title"/>
      </w:pPr>
      <w:hyperlink r:id="rId2673" w:history="1">
        <w:r>
          <w:rPr>
            <w:rStyle w:val="Hyperlink"/>
          </w:rPr>
          <w:t>R2-2111248</w:t>
        </w:r>
      </w:hyperlink>
      <w:r w:rsidR="00E0756E" w:rsidRPr="00211C68">
        <w:tab/>
        <w:t>On the need of providing explicit SI start position for SI Scheduling</w:t>
      </w:r>
      <w:r w:rsidR="00E0756E" w:rsidRPr="00211C68">
        <w:tab/>
        <w:t>Ericsson, Verizon, Deutsche Telekom, Softbank, Swift Navigation, ESA, T-Mobile USA</w:t>
      </w:r>
      <w:r w:rsidR="00E0756E" w:rsidRPr="00211C68">
        <w:tab/>
        <w:t>discussion</w:t>
      </w:r>
      <w:r w:rsidR="00E0756E" w:rsidRPr="00211C68">
        <w:tab/>
        <w:t>Rel-17</w:t>
      </w:r>
    </w:p>
    <w:p w14:paraId="6E104231" w14:textId="77777777" w:rsidR="00E0756E" w:rsidRPr="00211C68" w:rsidRDefault="00E0756E" w:rsidP="00E0756E">
      <w:pPr>
        <w:pStyle w:val="Doc-text2"/>
      </w:pPr>
      <w:r w:rsidRPr="00211C68">
        <w:t>-</w:t>
      </w:r>
      <w:r w:rsidRPr="00211C68">
        <w:tab/>
        <w:t xml:space="preserve">[049] Chair: There seems to be support to have a solution, not yet clear which one and TBD which release. There is support to analyse the issue one round bring more clarity. </w:t>
      </w:r>
    </w:p>
    <w:p w14:paraId="00C8480B" w14:textId="77777777" w:rsidR="00E0756E" w:rsidRPr="00211C68" w:rsidRDefault="00E0756E" w:rsidP="00E0756E">
      <w:pPr>
        <w:pStyle w:val="Doc-text2"/>
      </w:pPr>
      <w:r w:rsidRPr="00211C68">
        <w:t>-</w:t>
      </w:r>
      <w:r w:rsidRPr="00211C68">
        <w:tab/>
        <w:t xml:space="preserve">[049] Chair: As baseline Assume this is for Rel-17. </w:t>
      </w:r>
    </w:p>
    <w:p w14:paraId="1E807363"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Long email discussion, both more details on the problem, and the possible solution variants. </w:t>
      </w:r>
    </w:p>
    <w:p w14:paraId="40D768F2" w14:textId="77777777" w:rsidR="00E0756E" w:rsidRPr="00211C68" w:rsidRDefault="00E0756E" w:rsidP="00E0756E">
      <w:pPr>
        <w:pStyle w:val="Doc-text2"/>
      </w:pPr>
    </w:p>
    <w:p w14:paraId="22E1D1F0" w14:textId="77777777" w:rsidR="00E0756E" w:rsidRPr="00211C68" w:rsidRDefault="00E0756E" w:rsidP="00E0756E">
      <w:pPr>
        <w:pStyle w:val="EmailDiscussion"/>
        <w:overflowPunct/>
        <w:autoSpaceDE/>
        <w:autoSpaceDN/>
        <w:adjustRightInd/>
        <w:ind w:left="1619" w:hanging="360"/>
        <w:textAlignment w:val="auto"/>
      </w:pPr>
      <w:r w:rsidRPr="00211C68">
        <w:t>[Post116-e][087][TEI17] Explicit SI start position for SI Scheduling (Ericsson)</w:t>
      </w:r>
    </w:p>
    <w:p w14:paraId="4C3FA107" w14:textId="6CAFFD0A" w:rsidR="00E0756E" w:rsidRPr="00211C68" w:rsidRDefault="00E0756E" w:rsidP="00E0756E">
      <w:pPr>
        <w:pStyle w:val="EmailDiscussion2"/>
      </w:pPr>
      <w:r w:rsidRPr="00211C68">
        <w:tab/>
        <w:t xml:space="preserve">Scope: Make progress, based on </w:t>
      </w:r>
      <w:hyperlink r:id="rId2674" w:history="1">
        <w:r w:rsidR="00005BAE">
          <w:rPr>
            <w:rStyle w:val="Hyperlink"/>
          </w:rPr>
          <w:t>R2-2111248</w:t>
        </w:r>
      </w:hyperlink>
      <w:r w:rsidRPr="00211C68">
        <w:t xml:space="preserve">, and comments provided, e.g. in discussion </w:t>
      </w:r>
      <w:hyperlink r:id="rId2675" w:history="1">
        <w:r w:rsidR="00005BAE">
          <w:rPr>
            <w:rStyle w:val="Hyperlink"/>
          </w:rPr>
          <w:t>R2-2111537</w:t>
        </w:r>
      </w:hyperlink>
      <w:r w:rsidRPr="00211C68">
        <w:t xml:space="preserve">. Include both problem aspects and solution aspects. Attempt to conclude for which scenarios in reality a solution is needed, Attempt to conclude on solution. </w:t>
      </w:r>
    </w:p>
    <w:p w14:paraId="40117644" w14:textId="77777777" w:rsidR="00E0756E" w:rsidRPr="00211C68" w:rsidRDefault="00E0756E" w:rsidP="00E0756E">
      <w:pPr>
        <w:pStyle w:val="EmailDiscussion2"/>
      </w:pPr>
      <w:r w:rsidRPr="00211C68">
        <w:tab/>
        <w:t>Intended outcome: Report (can contain TP parts for solution discussion/report)</w:t>
      </w:r>
    </w:p>
    <w:p w14:paraId="78F2D7AE" w14:textId="77777777" w:rsidR="00E0756E" w:rsidRPr="00211C68" w:rsidRDefault="00E0756E" w:rsidP="00E0756E">
      <w:pPr>
        <w:pStyle w:val="EmailDiscussion2"/>
      </w:pPr>
      <w:r w:rsidRPr="00211C68">
        <w:tab/>
        <w:t xml:space="preserve">Deadline: Long </w:t>
      </w:r>
    </w:p>
    <w:p w14:paraId="17492B45" w14:textId="77777777" w:rsidR="00E0756E" w:rsidRPr="00211C68" w:rsidRDefault="00E0756E" w:rsidP="00E0756E">
      <w:pPr>
        <w:pStyle w:val="Doc-text2"/>
      </w:pPr>
    </w:p>
    <w:p w14:paraId="6D0DAFAF" w14:textId="77777777" w:rsidR="00E0756E" w:rsidRPr="00211C68" w:rsidRDefault="00E0756E" w:rsidP="00E0756E">
      <w:pPr>
        <w:pStyle w:val="Doc-text2"/>
        <w:ind w:left="0" w:firstLine="0"/>
      </w:pPr>
    </w:p>
    <w:p w14:paraId="4119C090" w14:textId="438240AC" w:rsidR="00E0756E" w:rsidRPr="00211C68" w:rsidRDefault="00005BAE" w:rsidP="00E0756E">
      <w:pPr>
        <w:pStyle w:val="Doc-title"/>
      </w:pPr>
      <w:hyperlink r:id="rId2676" w:history="1">
        <w:r>
          <w:rPr>
            <w:rStyle w:val="Hyperlink"/>
          </w:rPr>
          <w:t>R2-2110799</w:t>
        </w:r>
      </w:hyperlink>
      <w:r w:rsidR="00E0756E" w:rsidRPr="00211C68">
        <w:tab/>
        <w:t>SIB and posSIB scheduling constraints</w:t>
      </w:r>
      <w:r w:rsidR="00E0756E" w:rsidRPr="00211C68">
        <w:tab/>
        <w:t>MediaTek Inc.</w:t>
      </w:r>
      <w:r w:rsidR="00E0756E" w:rsidRPr="00211C68">
        <w:tab/>
        <w:t>discussion</w:t>
      </w:r>
      <w:r w:rsidR="00E0756E" w:rsidRPr="00211C68">
        <w:tab/>
        <w:t>Rel-17</w:t>
      </w:r>
      <w:r w:rsidR="00E0756E" w:rsidRPr="00211C68">
        <w:tab/>
        <w:t>TEI17</w:t>
      </w:r>
    </w:p>
    <w:p w14:paraId="13FD350C"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[049] Noted</w:t>
      </w:r>
    </w:p>
    <w:p w14:paraId="73E8D3F0" w14:textId="77777777" w:rsidR="00E0756E" w:rsidRPr="00211C68" w:rsidRDefault="00E0756E" w:rsidP="00E0756E">
      <w:pPr>
        <w:pStyle w:val="Doc-text2"/>
      </w:pPr>
    </w:p>
    <w:p w14:paraId="4617A270" w14:textId="77777777" w:rsidR="00E0756E" w:rsidRPr="00211C68" w:rsidRDefault="00E0756E" w:rsidP="00E0756E">
      <w:pPr>
        <w:pStyle w:val="Comments"/>
      </w:pPr>
      <w:r w:rsidRPr="00211C68">
        <w:t>SRS in Dormancy</w:t>
      </w:r>
    </w:p>
    <w:p w14:paraId="13BF6D18" w14:textId="77777777" w:rsidR="00E0756E" w:rsidRPr="00211C68" w:rsidRDefault="00E0756E" w:rsidP="00E0756E">
      <w:pPr>
        <w:pStyle w:val="Comments"/>
      </w:pPr>
      <w:r w:rsidRPr="00211C68">
        <w:t>Had some support in R16 but wasn't done in the end</w:t>
      </w:r>
    </w:p>
    <w:p w14:paraId="31C8F35B" w14:textId="25AFD7E7" w:rsidR="00E0756E" w:rsidRPr="00211C68" w:rsidRDefault="00005BAE" w:rsidP="00E0756E">
      <w:pPr>
        <w:pStyle w:val="Doc-title"/>
      </w:pPr>
      <w:hyperlink r:id="rId2677" w:history="1">
        <w:r>
          <w:rPr>
            <w:rStyle w:val="Hyperlink"/>
          </w:rPr>
          <w:t>R2-2110836</w:t>
        </w:r>
      </w:hyperlink>
      <w:r w:rsidR="00E0756E" w:rsidRPr="00211C68">
        <w:tab/>
        <w:t>Periodic SRS in SCell dormant BWP</w:t>
      </w:r>
      <w:r w:rsidR="00E0756E" w:rsidRPr="00211C68">
        <w:tab/>
        <w:t>Qualcomm Incorporated, ZTE Corporation, Futurewei</w:t>
      </w:r>
      <w:r w:rsidR="00E0756E" w:rsidRPr="00211C68">
        <w:tab/>
        <w:t>discussion</w:t>
      </w:r>
      <w:r w:rsidR="00E0756E" w:rsidRPr="00211C68">
        <w:tab/>
        <w:t>Rel-17</w:t>
      </w:r>
    </w:p>
    <w:p w14:paraId="052CC866" w14:textId="77777777" w:rsidR="00E0756E" w:rsidRPr="00211C68" w:rsidRDefault="00E0756E" w:rsidP="00E0756E">
      <w:pPr>
        <w:pStyle w:val="Doc-text2"/>
      </w:pPr>
      <w:r w:rsidRPr="00211C68">
        <w:t>-</w:t>
      </w:r>
      <w:r w:rsidRPr="00211C68">
        <w:tab/>
        <w:t xml:space="preserve">[049] Chair: In R16, R1 didn’t see an issue with this. There is some support, some opposition and some request for clarification. From the comments it is difficult to determine the seriousness of opposition, and there are not many comments on the gain. </w:t>
      </w:r>
    </w:p>
    <w:p w14:paraId="22109878" w14:textId="77777777" w:rsidR="00E0756E" w:rsidRPr="00211C68" w:rsidRDefault="00E0756E" w:rsidP="00E0756E">
      <w:pPr>
        <w:pStyle w:val="EmailDiscussion2"/>
      </w:pPr>
      <w:r w:rsidRPr="00211C68">
        <w:t>DISCUSSION online Nov 9</w:t>
      </w:r>
    </w:p>
    <w:p w14:paraId="71B5FBE6" w14:textId="77777777" w:rsidR="00E0756E" w:rsidRPr="00211C68" w:rsidRDefault="00E0756E" w:rsidP="00E0756E">
      <w:pPr>
        <w:pStyle w:val="EmailDiscussion2"/>
      </w:pPr>
      <w:r w:rsidRPr="00211C68">
        <w:t>-</w:t>
      </w:r>
      <w:r w:rsidRPr="00211C68">
        <w:tab/>
        <w:t>QC think the main benefit is fast SL activation, and the TS change is not significant. QC indicate that there is no TS impact in R1. QC would like more opportunity to explain the gains.</w:t>
      </w:r>
    </w:p>
    <w:p w14:paraId="6D8D8B41" w14:textId="77777777" w:rsidR="00E0756E" w:rsidRPr="00211C68" w:rsidRDefault="00E0756E" w:rsidP="00E0756E">
      <w:pPr>
        <w:pStyle w:val="EmailDiscussion2"/>
      </w:pPr>
      <w:r w:rsidRPr="00211C68">
        <w:t>-</w:t>
      </w:r>
      <w:r w:rsidRPr="00211C68">
        <w:tab/>
        <w:t>LG wonder about R4 involvement? QC think R4 doesn't need to be involved.</w:t>
      </w:r>
    </w:p>
    <w:p w14:paraId="6A24419C" w14:textId="77777777" w:rsidR="00E0756E" w:rsidRPr="00211C68" w:rsidRDefault="00E0756E" w:rsidP="00E0756E">
      <w:pPr>
        <w:pStyle w:val="EmailDiscussion2"/>
      </w:pPr>
      <w:r w:rsidRPr="00211C68">
        <w:lastRenderedPageBreak/>
        <w:t>-</w:t>
      </w:r>
      <w:r w:rsidRPr="00211C68">
        <w:tab/>
        <w:t xml:space="preserve">Ericsson think R1 didn’t indicate if there is an issue but think R1 should be involved in motivating this. </w:t>
      </w:r>
    </w:p>
    <w:p w14:paraId="0BF5E766"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Chair: can keep on the table (can be discussed next meeting)</w:t>
      </w:r>
    </w:p>
    <w:p w14:paraId="73BAF2D7" w14:textId="77777777" w:rsidR="00E0756E" w:rsidRPr="00211C68" w:rsidRDefault="00E0756E" w:rsidP="00E0756E">
      <w:pPr>
        <w:pStyle w:val="Doc-text2"/>
        <w:ind w:left="0" w:firstLine="0"/>
        <w:rPr>
          <w:b/>
        </w:rPr>
      </w:pPr>
    </w:p>
    <w:p w14:paraId="66032A8C" w14:textId="77777777" w:rsidR="00E0756E" w:rsidRPr="00211C68" w:rsidRDefault="00E0756E" w:rsidP="00E0756E">
      <w:pPr>
        <w:pStyle w:val="Comments"/>
      </w:pPr>
      <w:r w:rsidRPr="00211C68">
        <w:t>Location Privacy in RRC</w:t>
      </w:r>
    </w:p>
    <w:p w14:paraId="22843439" w14:textId="77777777" w:rsidR="00E0756E" w:rsidRPr="00211C68" w:rsidRDefault="00E0756E" w:rsidP="00E0756E">
      <w:pPr>
        <w:pStyle w:val="Comments"/>
      </w:pPr>
      <w:r w:rsidRPr="00211C68">
        <w:t>Moved from 8.21.2.1</w:t>
      </w:r>
    </w:p>
    <w:p w14:paraId="44D42FBF" w14:textId="1DC1475F" w:rsidR="00E0756E" w:rsidRPr="00211C68" w:rsidRDefault="00005BAE" w:rsidP="00E0756E">
      <w:pPr>
        <w:pStyle w:val="Doc-title"/>
      </w:pPr>
      <w:hyperlink r:id="rId2678" w:history="1">
        <w:r>
          <w:rPr>
            <w:rStyle w:val="Hyperlink"/>
          </w:rPr>
          <w:t>R2-2110047</w:t>
        </w:r>
      </w:hyperlink>
      <w:r w:rsidR="00E0756E" w:rsidRPr="00211C68">
        <w:tab/>
        <w:t>User preferences to control location information sharing</w:t>
      </w:r>
      <w:r w:rsidR="00E0756E" w:rsidRPr="00211C68">
        <w:tab/>
        <w:t>Apple, Samsung, Google, Xiaomi, Vivo, BT Plc, Rakuten Mobile, MediaTek Inc</w:t>
      </w:r>
      <w:r w:rsidR="00E0756E" w:rsidRPr="00211C68">
        <w:tab/>
        <w:t>discussion</w:t>
      </w:r>
      <w:r w:rsidR="00E0756E" w:rsidRPr="00211C68">
        <w:tab/>
        <w:t>TEI17</w:t>
      </w:r>
    </w:p>
    <w:p w14:paraId="1B387F57" w14:textId="77777777" w:rsidR="00E0756E" w:rsidRPr="00211C68" w:rsidRDefault="00E0756E" w:rsidP="00E0756E">
      <w:pPr>
        <w:pStyle w:val="Doc-text2"/>
      </w:pPr>
      <w:r w:rsidRPr="00211C68">
        <w:t>-</w:t>
      </w:r>
      <w:r w:rsidRPr="00211C68">
        <w:tab/>
        <w:t xml:space="preserve">[049] Chair: There is no consensus to take a RAN2 decision that user consent is applicable to SON, many companies think this is not a RAN2 decision. </w:t>
      </w:r>
    </w:p>
    <w:p w14:paraId="6179F4FC" w14:textId="77777777" w:rsidR="00E0756E" w:rsidRPr="00211C68" w:rsidRDefault="00E0756E" w:rsidP="00E0756E">
      <w:pPr>
        <w:pStyle w:val="Doc-text2"/>
      </w:pPr>
      <w:r w:rsidRPr="00211C68">
        <w:t>-</w:t>
      </w:r>
      <w:r w:rsidRPr="00211C68">
        <w:tab/>
        <w:t>[049] Chair: There is some support and some objections to clarify whether the user can manually disable some provision of information, as specified in RRC.</w:t>
      </w:r>
    </w:p>
    <w:p w14:paraId="1EB85339" w14:textId="77777777" w:rsidR="00E0756E" w:rsidRPr="00211C68" w:rsidRDefault="00E0756E" w:rsidP="00E0756E">
      <w:pPr>
        <w:pStyle w:val="Doc-text2"/>
      </w:pPr>
      <w:r w:rsidRPr="00211C68">
        <w:t>-</w:t>
      </w:r>
      <w:r w:rsidRPr="00211C68">
        <w:tab/>
        <w:t xml:space="preserve">[049] Chair comment: For MDT the notation of “available” is including the option that the user can manually disable e.g. GNSS hardware, which can be a separate hardware controlled by a separate system. This should already be clear from MDT stage-2. Can discuss this briefly, even though there is not sufficient support to capture change in the TS. </w:t>
      </w:r>
    </w:p>
    <w:p w14:paraId="205D65DC" w14:textId="77777777" w:rsidR="00E0756E" w:rsidRPr="00211C68" w:rsidRDefault="00E0756E" w:rsidP="00E0756E">
      <w:pPr>
        <w:pStyle w:val="Doc-text2"/>
      </w:pPr>
      <w:r w:rsidRPr="00211C68">
        <w:t>DISCUSSION online Nov 9</w:t>
      </w:r>
    </w:p>
    <w:p w14:paraId="3A196C95" w14:textId="77777777" w:rsidR="00E0756E" w:rsidRPr="00211C68" w:rsidRDefault="00E0756E" w:rsidP="00E0756E">
      <w:pPr>
        <w:pStyle w:val="EmailDiscussion2"/>
      </w:pPr>
      <w:r w:rsidRPr="00211C68">
        <w:t>-</w:t>
      </w:r>
      <w:r w:rsidRPr="00211C68">
        <w:tab/>
        <w:t>Apple think that the comments from opponents are not correct.</w:t>
      </w:r>
    </w:p>
    <w:p w14:paraId="7C676ACA" w14:textId="77777777" w:rsidR="00E0756E" w:rsidRPr="00211C68" w:rsidRDefault="00E0756E" w:rsidP="00E0756E">
      <w:pPr>
        <w:pStyle w:val="EmailDiscussion2"/>
      </w:pPr>
      <w:r w:rsidRPr="00211C68">
        <w:t>-</w:t>
      </w:r>
      <w:r w:rsidRPr="00211C68">
        <w:tab/>
        <w:t xml:space="preserve">LG agrees with Chair comment and think indeed “available” includes the case that the user can disable acc to original decisions for MDT LTE when this word was introduced. Nokia agrees with LG. </w:t>
      </w:r>
    </w:p>
    <w:p w14:paraId="2678BF58" w14:textId="77777777" w:rsidR="00E0756E" w:rsidRPr="00211C68" w:rsidRDefault="00E0756E" w:rsidP="00E0756E">
      <w:pPr>
        <w:pStyle w:val="EmailDiscussion2"/>
      </w:pPr>
      <w:r w:rsidRPr="00211C68">
        <w:t>-</w:t>
      </w:r>
      <w:r w:rsidRPr="00211C68">
        <w:tab/>
        <w:t xml:space="preserve">Rakuten would like to understand concerns of other operators. </w:t>
      </w:r>
    </w:p>
    <w:p w14:paraId="01516578" w14:textId="77777777" w:rsidR="00E0756E" w:rsidRPr="00211C68" w:rsidRDefault="00E0756E" w:rsidP="00E0756E">
      <w:pPr>
        <w:pStyle w:val="EmailDiscussion2"/>
      </w:pPr>
      <w:r w:rsidRPr="00211C68">
        <w:t>-</w:t>
      </w:r>
      <w:r w:rsidRPr="00211C68">
        <w:tab/>
        <w:t xml:space="preserve">CMCC think that having user consent for SON has been discussed in RAN2 it wasn't agreed. Think for SON this is one shot reporting, and there is no need for TS change. Apple point out that SA3 replied to RAN2 recommending to introduce user consent for SON. </w:t>
      </w:r>
    </w:p>
    <w:p w14:paraId="2AAE5F8C" w14:textId="77777777" w:rsidR="00E0756E" w:rsidRPr="00211C68" w:rsidRDefault="00E0756E" w:rsidP="00E0756E">
      <w:pPr>
        <w:pStyle w:val="EmailDiscussion2"/>
      </w:pPr>
      <w:r w:rsidRPr="00211C68">
        <w:t>-</w:t>
      </w:r>
      <w:r w:rsidRPr="00211C68">
        <w:tab/>
        <w:t xml:space="preserve">Ericsson think that the note on “available” information in RRC in NR is already applicable to RLF reports etc, not just MDT, so maybe there is no change required. Huawei agrees. </w:t>
      </w:r>
    </w:p>
    <w:p w14:paraId="7E94451D"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 no action</w:t>
      </w:r>
    </w:p>
    <w:p w14:paraId="192C6B47" w14:textId="77777777" w:rsidR="00E0756E" w:rsidRPr="00211C68" w:rsidRDefault="00E0756E" w:rsidP="00E0756E">
      <w:pPr>
        <w:pStyle w:val="Doc-text2"/>
        <w:ind w:left="0" w:firstLine="0"/>
      </w:pPr>
    </w:p>
    <w:p w14:paraId="581C36B8" w14:textId="77777777" w:rsidR="00E0756E" w:rsidRPr="00211C68" w:rsidRDefault="00E0756E" w:rsidP="00E0756E">
      <w:pPr>
        <w:pStyle w:val="Comments"/>
      </w:pPr>
      <w:r w:rsidRPr="00211C68">
        <w:t>gNB ID length</w:t>
      </w:r>
    </w:p>
    <w:p w14:paraId="4D6C05F6" w14:textId="77777777" w:rsidR="00E0756E" w:rsidRPr="00211C68" w:rsidRDefault="00E0756E" w:rsidP="00E0756E">
      <w:pPr>
        <w:pStyle w:val="Comments"/>
      </w:pPr>
      <w:r w:rsidRPr="00211C68">
        <w:t>Moved to this AI as proponents now think RAN2 shall decide on this</w:t>
      </w:r>
    </w:p>
    <w:p w14:paraId="442D9565" w14:textId="466B02DB" w:rsidR="00E0756E" w:rsidRPr="00211C68" w:rsidRDefault="00005BAE" w:rsidP="00E0756E">
      <w:pPr>
        <w:pStyle w:val="Doc-title"/>
      </w:pPr>
      <w:hyperlink r:id="rId2679" w:history="1">
        <w:r>
          <w:rPr>
            <w:rStyle w:val="Hyperlink"/>
          </w:rPr>
          <w:t>R2-2110847</w:t>
        </w:r>
      </w:hyperlink>
      <w:r w:rsidR="00E0756E" w:rsidRPr="00211C68">
        <w:tab/>
        <w:t>On broadcasting gNB ID length in system information block and associated CGI reporting (reply to RAN3 LS R3-212966)</w:t>
      </w:r>
      <w:r w:rsidR="00E0756E" w:rsidRPr="00211C68">
        <w:tab/>
        <w:t>Ericsson, Verizon Wireless, Bell Mobility, Telus Mobility</w:t>
      </w:r>
      <w:r w:rsidR="00E0756E" w:rsidRPr="00211C68">
        <w:tab/>
        <w:t>discussion</w:t>
      </w:r>
    </w:p>
    <w:p w14:paraId="23C9142B" w14:textId="77777777" w:rsidR="00E0756E" w:rsidRPr="00211C68" w:rsidRDefault="00E0756E" w:rsidP="00E0756E">
      <w:pPr>
        <w:pStyle w:val="Doc-text2"/>
      </w:pPr>
      <w:r w:rsidRPr="00211C68">
        <w:t>-</w:t>
      </w:r>
      <w:r w:rsidRPr="00211C68">
        <w:tab/>
        <w:t xml:space="preserve">Chair: The proponents asked to have this agreed in RAN2. </w:t>
      </w:r>
    </w:p>
    <w:p w14:paraId="74176C3E" w14:textId="77777777" w:rsidR="00E0756E" w:rsidRPr="00211C68" w:rsidRDefault="00E0756E" w:rsidP="00E0756E">
      <w:pPr>
        <w:pStyle w:val="Doc-text2"/>
      </w:pPr>
      <w:r w:rsidRPr="00211C68">
        <w:t>-</w:t>
      </w:r>
      <w:r w:rsidRPr="00211C68">
        <w:tab/>
        <w:t xml:space="preserve">QC think R3 endorsed a network solution and then there is a network based solution, think we should want for R3 solution. Huawei agrees and think R3 has resolved this issue. SS, Nokia, vivo CATT agree with QC. </w:t>
      </w:r>
    </w:p>
    <w:p w14:paraId="41A07053" w14:textId="77777777" w:rsidR="00E0756E" w:rsidRPr="00211C68" w:rsidRDefault="00E0756E" w:rsidP="00E0756E">
      <w:pPr>
        <w:pStyle w:val="Doc-text2"/>
      </w:pPr>
      <w:r w:rsidRPr="00211C68">
        <w:t>-</w:t>
      </w:r>
      <w:r w:rsidRPr="00211C68">
        <w:tab/>
        <w:t xml:space="preserve">Verizon think the R3 network solution has some limitations e.g. doesn't cover network sharing. </w:t>
      </w:r>
    </w:p>
    <w:p w14:paraId="4301E5E9"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 agreed</w:t>
      </w:r>
    </w:p>
    <w:p w14:paraId="3ADDF99B" w14:textId="77777777" w:rsidR="00E0756E" w:rsidRPr="00211C68" w:rsidRDefault="00E0756E" w:rsidP="00E0756E">
      <w:pPr>
        <w:pStyle w:val="Doc-text2"/>
      </w:pPr>
    </w:p>
    <w:p w14:paraId="70BD809A" w14:textId="6319DFE4" w:rsidR="00E0756E" w:rsidRPr="00211C68" w:rsidRDefault="00005BAE" w:rsidP="00E0756E">
      <w:pPr>
        <w:pStyle w:val="Doc-title"/>
      </w:pPr>
      <w:hyperlink r:id="rId2680" w:history="1">
        <w:r>
          <w:rPr>
            <w:rStyle w:val="Hyperlink"/>
          </w:rPr>
          <w:t>R2-2110838</w:t>
        </w:r>
      </w:hyperlink>
      <w:r w:rsidR="00E0756E" w:rsidRPr="00211C68">
        <w:tab/>
        <w:t>[gNB_ID_Length] On the inclusion of gNB ID length in the NR CGI report</w:t>
      </w:r>
      <w:r w:rsidR="00E0756E" w:rsidRPr="00211C68">
        <w:tab/>
        <w:t>Ericsson, Verizon Wireless, Telus Mobility, Bell Mobility</w:t>
      </w:r>
      <w:r w:rsidR="00E0756E" w:rsidRPr="00211C68">
        <w:tab/>
        <w:t>CR</w:t>
      </w:r>
      <w:r w:rsidR="00E0756E" w:rsidRPr="00211C68">
        <w:tab/>
        <w:t>Rel-17</w:t>
      </w:r>
      <w:r w:rsidR="00E0756E" w:rsidRPr="00211C68">
        <w:tab/>
        <w:t>36.300</w:t>
      </w:r>
      <w:r w:rsidR="00E0756E" w:rsidRPr="00211C68">
        <w:tab/>
        <w:t>16.6.0</w:t>
      </w:r>
      <w:r w:rsidR="00E0756E" w:rsidRPr="00211C68">
        <w:tab/>
        <w:t>1351</w:t>
      </w:r>
      <w:r w:rsidR="00E0756E" w:rsidRPr="00211C68">
        <w:tab/>
        <w:t>-</w:t>
      </w:r>
      <w:r w:rsidR="00E0756E" w:rsidRPr="00211C68">
        <w:tab/>
        <w:t>B</w:t>
      </w:r>
      <w:r w:rsidR="00E0756E" w:rsidRPr="00211C68">
        <w:tab/>
        <w:t>TEI17</w:t>
      </w:r>
    </w:p>
    <w:p w14:paraId="30FB9739" w14:textId="1AACCF9F" w:rsidR="00E0756E" w:rsidRPr="00211C68" w:rsidRDefault="00005BAE" w:rsidP="00E0756E">
      <w:pPr>
        <w:pStyle w:val="Doc-title"/>
      </w:pPr>
      <w:hyperlink r:id="rId2681" w:history="1">
        <w:r>
          <w:rPr>
            <w:rStyle w:val="Hyperlink"/>
          </w:rPr>
          <w:t>R2-2110839</w:t>
        </w:r>
      </w:hyperlink>
      <w:r w:rsidR="00E0756E" w:rsidRPr="00211C68">
        <w:tab/>
        <w:t>[gNB_ID_Length] On the inclusion of gNB ID length in the NR CGI report</w:t>
      </w:r>
      <w:r w:rsidR="00E0756E" w:rsidRPr="00211C68">
        <w:tab/>
        <w:t>Ericsson, Verizon Wireless, Telus Mobility, Bell Mobility</w:t>
      </w:r>
      <w:r w:rsidR="00E0756E" w:rsidRPr="00211C68">
        <w:tab/>
        <w:t>CR</w:t>
      </w:r>
      <w:r w:rsidR="00E0756E" w:rsidRPr="00211C68">
        <w:tab/>
        <w:t>Rel-17</w:t>
      </w:r>
      <w:r w:rsidR="00E0756E" w:rsidRPr="00211C68">
        <w:tab/>
        <w:t>36.306</w:t>
      </w:r>
      <w:r w:rsidR="00E0756E" w:rsidRPr="00211C68">
        <w:tab/>
        <w:t>16.6.0</w:t>
      </w:r>
      <w:r w:rsidR="00E0756E" w:rsidRPr="00211C68">
        <w:tab/>
        <w:t>1831</w:t>
      </w:r>
      <w:r w:rsidR="00E0756E" w:rsidRPr="00211C68">
        <w:tab/>
        <w:t>-</w:t>
      </w:r>
      <w:r w:rsidR="00E0756E" w:rsidRPr="00211C68">
        <w:tab/>
        <w:t>B</w:t>
      </w:r>
      <w:r w:rsidR="00E0756E" w:rsidRPr="00211C68">
        <w:tab/>
        <w:t>TEI17</w:t>
      </w:r>
    </w:p>
    <w:p w14:paraId="3EE5222D" w14:textId="1EE26D23" w:rsidR="00E0756E" w:rsidRPr="00211C68" w:rsidRDefault="00005BAE" w:rsidP="00E0756E">
      <w:pPr>
        <w:pStyle w:val="Doc-title"/>
      </w:pPr>
      <w:hyperlink r:id="rId2682" w:history="1">
        <w:r>
          <w:rPr>
            <w:rStyle w:val="Hyperlink"/>
          </w:rPr>
          <w:t>R2-2110840</w:t>
        </w:r>
      </w:hyperlink>
      <w:r w:rsidR="00E0756E" w:rsidRPr="00211C68">
        <w:tab/>
        <w:t>[gNB_ID_Length] On the inclusion of gNB ID length in the NR CGI report</w:t>
      </w:r>
      <w:r w:rsidR="00E0756E" w:rsidRPr="00211C68">
        <w:tab/>
        <w:t>Ericsson, Verizon Wireless, Telus Mobility, Bell Mobility</w:t>
      </w:r>
      <w:r w:rsidR="00E0756E" w:rsidRPr="00211C68">
        <w:tab/>
        <w:t>CR</w:t>
      </w:r>
      <w:r w:rsidR="00E0756E" w:rsidRPr="00211C68">
        <w:tab/>
        <w:t>Rel-17</w:t>
      </w:r>
      <w:r w:rsidR="00E0756E" w:rsidRPr="00211C68">
        <w:tab/>
        <w:t>36.331</w:t>
      </w:r>
      <w:r w:rsidR="00E0756E" w:rsidRPr="00211C68">
        <w:tab/>
        <w:t>16.6.0</w:t>
      </w:r>
      <w:r w:rsidR="00E0756E" w:rsidRPr="00211C68">
        <w:tab/>
        <w:t>4740</w:t>
      </w:r>
      <w:r w:rsidR="00E0756E" w:rsidRPr="00211C68">
        <w:tab/>
        <w:t>-</w:t>
      </w:r>
      <w:r w:rsidR="00E0756E" w:rsidRPr="00211C68">
        <w:tab/>
        <w:t>B</w:t>
      </w:r>
      <w:r w:rsidR="00E0756E" w:rsidRPr="00211C68">
        <w:tab/>
        <w:t>TEI17</w:t>
      </w:r>
    </w:p>
    <w:p w14:paraId="775CE239" w14:textId="0D6B8355" w:rsidR="00E0756E" w:rsidRPr="00211C68" w:rsidRDefault="00005BAE" w:rsidP="00E0756E">
      <w:pPr>
        <w:pStyle w:val="Doc-title"/>
      </w:pPr>
      <w:hyperlink r:id="rId2683" w:history="1">
        <w:r>
          <w:rPr>
            <w:rStyle w:val="Hyperlink"/>
          </w:rPr>
          <w:t>R2-2110841</w:t>
        </w:r>
      </w:hyperlink>
      <w:r w:rsidR="00E0756E" w:rsidRPr="00211C68">
        <w:tab/>
        <w:t>[gNB_ID_Length] On the inclusion of gNB ID length in the NR CGI report</w:t>
      </w:r>
      <w:r w:rsidR="00E0756E" w:rsidRPr="00211C68">
        <w:tab/>
        <w:t>Ericsson, Verizon Wireless, Telus Mobility, Bell Mobility</w:t>
      </w:r>
      <w:r w:rsidR="00E0756E" w:rsidRPr="00211C68">
        <w:tab/>
        <w:t>CR</w:t>
      </w:r>
      <w:r w:rsidR="00E0756E" w:rsidRPr="00211C68">
        <w:tab/>
        <w:t>Rel-17</w:t>
      </w:r>
      <w:r w:rsidR="00E0756E" w:rsidRPr="00211C68">
        <w:tab/>
        <w:t>38.300</w:t>
      </w:r>
      <w:r w:rsidR="00E0756E" w:rsidRPr="00211C68">
        <w:tab/>
        <w:t>16.7.0</w:t>
      </w:r>
      <w:r w:rsidR="00E0756E" w:rsidRPr="00211C68">
        <w:tab/>
        <w:t>0397</w:t>
      </w:r>
      <w:r w:rsidR="00E0756E" w:rsidRPr="00211C68">
        <w:tab/>
        <w:t>-</w:t>
      </w:r>
      <w:r w:rsidR="00E0756E" w:rsidRPr="00211C68">
        <w:tab/>
        <w:t>B</w:t>
      </w:r>
      <w:r w:rsidR="00E0756E" w:rsidRPr="00211C68">
        <w:tab/>
        <w:t>TEI17</w:t>
      </w:r>
    </w:p>
    <w:p w14:paraId="415FA8A8" w14:textId="2BE022D7" w:rsidR="00E0756E" w:rsidRPr="00211C68" w:rsidRDefault="00005BAE" w:rsidP="00E0756E">
      <w:pPr>
        <w:pStyle w:val="Doc-title"/>
      </w:pPr>
      <w:hyperlink r:id="rId2684" w:history="1">
        <w:r>
          <w:rPr>
            <w:rStyle w:val="Hyperlink"/>
          </w:rPr>
          <w:t>R2-2110842</w:t>
        </w:r>
      </w:hyperlink>
      <w:r w:rsidR="00E0756E" w:rsidRPr="00211C68">
        <w:tab/>
        <w:t>[gNB_ID_Length] On the inclusion of gNB ID length in the NR CGI report</w:t>
      </w:r>
      <w:r w:rsidR="00E0756E" w:rsidRPr="00211C68">
        <w:tab/>
        <w:t>Ericsson, Verizon Wireless, Telus Mobility, Bell Mobility</w:t>
      </w:r>
      <w:r w:rsidR="00E0756E" w:rsidRPr="00211C68">
        <w:tab/>
        <w:t>CR</w:t>
      </w:r>
      <w:r w:rsidR="00E0756E" w:rsidRPr="00211C68">
        <w:tab/>
        <w:t>Rel-17</w:t>
      </w:r>
      <w:r w:rsidR="00E0756E" w:rsidRPr="00211C68">
        <w:tab/>
        <w:t>38.306</w:t>
      </w:r>
      <w:r w:rsidR="00E0756E" w:rsidRPr="00211C68">
        <w:tab/>
        <w:t>16.6.0</w:t>
      </w:r>
      <w:r w:rsidR="00E0756E" w:rsidRPr="00211C68">
        <w:tab/>
        <w:t>0654</w:t>
      </w:r>
      <w:r w:rsidR="00E0756E" w:rsidRPr="00211C68">
        <w:tab/>
        <w:t>-</w:t>
      </w:r>
      <w:r w:rsidR="00E0756E" w:rsidRPr="00211C68">
        <w:tab/>
        <w:t>B</w:t>
      </w:r>
      <w:r w:rsidR="00E0756E" w:rsidRPr="00211C68">
        <w:tab/>
        <w:t>TEI17</w:t>
      </w:r>
    </w:p>
    <w:p w14:paraId="0DD609EE" w14:textId="4B3DB423" w:rsidR="00E0756E" w:rsidRPr="00211C68" w:rsidRDefault="00005BAE" w:rsidP="00E0756E">
      <w:pPr>
        <w:pStyle w:val="Doc-title"/>
      </w:pPr>
      <w:hyperlink r:id="rId2685" w:history="1">
        <w:r>
          <w:rPr>
            <w:rStyle w:val="Hyperlink"/>
          </w:rPr>
          <w:t>R2-2110844</w:t>
        </w:r>
      </w:hyperlink>
      <w:r w:rsidR="00E0756E" w:rsidRPr="00211C68">
        <w:tab/>
        <w:t>[gNB_ID_Length] On the inclusion of gNB ID length in the NR CGI report</w:t>
      </w:r>
      <w:r w:rsidR="00E0756E" w:rsidRPr="00211C68">
        <w:tab/>
        <w:t>Ericsson, Verizon Wireless, Telus Mobility, Bell Mobility</w:t>
      </w:r>
      <w:r w:rsidR="00E0756E" w:rsidRPr="00211C68">
        <w:tab/>
        <w:t>CR</w:t>
      </w:r>
      <w:r w:rsidR="00E0756E" w:rsidRPr="00211C68">
        <w:tab/>
        <w:t>Rel-17</w:t>
      </w:r>
      <w:r w:rsidR="00E0756E" w:rsidRPr="00211C68">
        <w:tab/>
        <w:t>38.331</w:t>
      </w:r>
      <w:r w:rsidR="00E0756E" w:rsidRPr="00211C68">
        <w:tab/>
        <w:t>16.6.0</w:t>
      </w:r>
      <w:r w:rsidR="00E0756E" w:rsidRPr="00211C68">
        <w:tab/>
        <w:t>2854</w:t>
      </w:r>
      <w:r w:rsidR="00E0756E" w:rsidRPr="00211C68">
        <w:tab/>
        <w:t>-</w:t>
      </w:r>
      <w:r w:rsidR="00E0756E" w:rsidRPr="00211C68">
        <w:tab/>
        <w:t>B</w:t>
      </w:r>
      <w:r w:rsidR="00E0756E" w:rsidRPr="00211C68">
        <w:tab/>
        <w:t>TEI17</w:t>
      </w:r>
    </w:p>
    <w:p w14:paraId="67479B38" w14:textId="42247F58" w:rsidR="00E0756E" w:rsidRPr="00211C68" w:rsidRDefault="00005BAE" w:rsidP="00E0756E">
      <w:pPr>
        <w:pStyle w:val="Doc-title"/>
      </w:pPr>
      <w:hyperlink r:id="rId2686" w:history="1">
        <w:r>
          <w:rPr>
            <w:rStyle w:val="Hyperlink"/>
          </w:rPr>
          <w:t>R2-2110857</w:t>
        </w:r>
      </w:hyperlink>
      <w:r w:rsidR="00E0756E" w:rsidRPr="00211C68">
        <w:tab/>
        <w:t>[Draft] Reply LS on broadcasting gNB ID length in system information block</w:t>
      </w:r>
      <w:r w:rsidR="00E0756E" w:rsidRPr="00211C68">
        <w:tab/>
        <w:t>Ericsson</w:t>
      </w:r>
      <w:r w:rsidR="00E0756E" w:rsidRPr="00211C68">
        <w:tab/>
        <w:t>LS out</w:t>
      </w:r>
      <w:r w:rsidR="00E0756E" w:rsidRPr="00211C68">
        <w:tab/>
        <w:t>Rel-17</w:t>
      </w:r>
      <w:r w:rsidR="00E0756E" w:rsidRPr="00211C68">
        <w:tab/>
        <w:t>TEI17</w:t>
      </w:r>
      <w:r w:rsidR="00E0756E" w:rsidRPr="00211C68">
        <w:tab/>
        <w:t>To:RAN3</w:t>
      </w:r>
    </w:p>
    <w:p w14:paraId="411A902E" w14:textId="77777777" w:rsidR="00E0756E" w:rsidRPr="00211C68" w:rsidRDefault="00E0756E" w:rsidP="00E0756E">
      <w:pPr>
        <w:pStyle w:val="Comments"/>
        <w:rPr>
          <w:lang w:val="en-US"/>
        </w:rPr>
      </w:pPr>
    </w:p>
    <w:p w14:paraId="331A1093" w14:textId="77777777" w:rsidR="00E0756E" w:rsidRPr="00211C68" w:rsidRDefault="00E0756E" w:rsidP="00E0756E">
      <w:pPr>
        <w:pStyle w:val="Comments"/>
        <w:rPr>
          <w:lang w:val="en-US"/>
        </w:rPr>
      </w:pPr>
      <w:r w:rsidRPr="00211C68">
        <w:rPr>
          <w:lang w:val="en-US"/>
        </w:rPr>
        <w:t>CGI Report Extension</w:t>
      </w:r>
    </w:p>
    <w:p w14:paraId="09FAA568" w14:textId="720C27E5" w:rsidR="00E0756E" w:rsidRPr="00211C68" w:rsidRDefault="00005BAE" w:rsidP="00E0756E">
      <w:pPr>
        <w:pStyle w:val="Doc-title"/>
      </w:pPr>
      <w:hyperlink r:id="rId2687" w:history="1">
        <w:r>
          <w:rPr>
            <w:rStyle w:val="Hyperlink"/>
          </w:rPr>
          <w:t>R2-2110981</w:t>
        </w:r>
      </w:hyperlink>
      <w:r w:rsidR="00E0756E" w:rsidRPr="00211C68">
        <w:tab/>
        <w:t>On the support of NG-based handover using CGI report</w:t>
      </w:r>
      <w:r w:rsidR="00E0756E" w:rsidRPr="00211C68">
        <w:tab/>
        <w:t>Huawei, HiSilicon, CMCC, China Telecom, China Unicom</w:t>
      </w:r>
      <w:r w:rsidR="00E0756E" w:rsidRPr="00211C68">
        <w:tab/>
        <w:t>discussion</w:t>
      </w:r>
      <w:r w:rsidR="00E0756E" w:rsidRPr="00211C68">
        <w:tab/>
        <w:t>Rel-17</w:t>
      </w:r>
      <w:r w:rsidR="00E0756E" w:rsidRPr="00211C68">
        <w:tab/>
        <w:t>TEI17</w:t>
      </w:r>
    </w:p>
    <w:p w14:paraId="6FA83DA0" w14:textId="77777777" w:rsidR="00E0756E" w:rsidRPr="00211C68" w:rsidRDefault="00E0756E" w:rsidP="00E0756E">
      <w:pPr>
        <w:pStyle w:val="Agreement"/>
        <w:tabs>
          <w:tab w:val="clear" w:pos="9990"/>
        </w:tabs>
        <w:overflowPunct/>
        <w:autoSpaceDE/>
        <w:autoSpaceDN/>
        <w:adjustRightInd/>
        <w:ind w:left="1620" w:hanging="360"/>
        <w:textAlignment w:val="auto"/>
        <w:rPr>
          <w:lang w:val="en-US"/>
        </w:rPr>
      </w:pPr>
      <w:r w:rsidRPr="00211C68">
        <w:rPr>
          <w:lang w:val="en-US"/>
        </w:rPr>
        <w:t>[049] Noted, not pursued</w:t>
      </w:r>
    </w:p>
    <w:p w14:paraId="245121D5" w14:textId="0FB83B7F" w:rsidR="00E0756E" w:rsidRPr="00211C68" w:rsidRDefault="00005BAE" w:rsidP="00E0756E">
      <w:pPr>
        <w:pStyle w:val="Doc-title"/>
      </w:pPr>
      <w:hyperlink r:id="rId2688" w:history="1">
        <w:r>
          <w:rPr>
            <w:rStyle w:val="Hyperlink"/>
          </w:rPr>
          <w:t>R2-2109716</w:t>
        </w:r>
      </w:hyperlink>
      <w:r w:rsidR="00E0756E" w:rsidRPr="00211C68">
        <w:tab/>
        <w:t>CR to 38.331 on support of NG-based (i.e. via CN) handover based using CGI report</w:t>
      </w:r>
      <w:r w:rsidR="00E0756E" w:rsidRPr="00211C68">
        <w:tab/>
        <w:t>China Telecom, Huawei, HiSilicon</w:t>
      </w:r>
      <w:r w:rsidR="00E0756E" w:rsidRPr="00211C68">
        <w:tab/>
        <w:t>CR</w:t>
      </w:r>
      <w:r w:rsidR="00E0756E" w:rsidRPr="00211C68">
        <w:tab/>
        <w:t>Rel-17</w:t>
      </w:r>
      <w:r w:rsidR="00E0756E" w:rsidRPr="00211C68">
        <w:tab/>
        <w:t>38.331</w:t>
      </w:r>
      <w:r w:rsidR="00E0756E" w:rsidRPr="00211C68">
        <w:tab/>
        <w:t>16.6.0</w:t>
      </w:r>
      <w:r w:rsidR="00E0756E" w:rsidRPr="00211C68">
        <w:tab/>
        <w:t>2816</w:t>
      </w:r>
      <w:r w:rsidR="00E0756E" w:rsidRPr="00211C68">
        <w:tab/>
        <w:t>-</w:t>
      </w:r>
      <w:r w:rsidR="00E0756E" w:rsidRPr="00211C68">
        <w:tab/>
        <w:t>F</w:t>
      </w:r>
      <w:r w:rsidR="00E0756E" w:rsidRPr="00211C68">
        <w:tab/>
        <w:t>TEI17</w:t>
      </w:r>
    </w:p>
    <w:p w14:paraId="578BA1D9" w14:textId="77777777" w:rsidR="00E0756E" w:rsidRPr="00211C68" w:rsidRDefault="00E0756E" w:rsidP="00E0756E">
      <w:pPr>
        <w:pStyle w:val="Doc-text2"/>
        <w:rPr>
          <w:lang w:val="en-US"/>
        </w:rPr>
      </w:pPr>
      <w:r w:rsidRPr="00211C68">
        <w:t>-</w:t>
      </w:r>
      <w:r w:rsidRPr="00211C68">
        <w:tab/>
        <w:t xml:space="preserve">[049] Chair: There is no consensus on the usefulness of this proposal. </w:t>
      </w:r>
    </w:p>
    <w:p w14:paraId="22CCE7E3" w14:textId="77777777" w:rsidR="00E0756E" w:rsidRPr="00211C68" w:rsidRDefault="00E0756E" w:rsidP="00E0756E">
      <w:pPr>
        <w:pStyle w:val="Agreement"/>
        <w:tabs>
          <w:tab w:val="clear" w:pos="9990"/>
        </w:tabs>
        <w:overflowPunct/>
        <w:autoSpaceDE/>
        <w:autoSpaceDN/>
        <w:adjustRightInd/>
        <w:ind w:left="1620" w:hanging="360"/>
        <w:textAlignment w:val="auto"/>
        <w:rPr>
          <w:lang w:val="en-US"/>
        </w:rPr>
      </w:pPr>
      <w:r w:rsidRPr="00211C68">
        <w:rPr>
          <w:lang w:val="en-US"/>
        </w:rPr>
        <w:t>[049] Not pursued</w:t>
      </w:r>
    </w:p>
    <w:p w14:paraId="29E8B214" w14:textId="77777777" w:rsidR="00E0756E" w:rsidRPr="00211C68" w:rsidRDefault="00E0756E" w:rsidP="00E0756E">
      <w:pPr>
        <w:pStyle w:val="Doc-text2"/>
      </w:pPr>
    </w:p>
    <w:p w14:paraId="5F046F19" w14:textId="0D6A878D" w:rsidR="00E0756E" w:rsidRPr="00211C68" w:rsidRDefault="00005BAE" w:rsidP="00E0756E">
      <w:pPr>
        <w:pStyle w:val="Doc-title"/>
      </w:pPr>
      <w:hyperlink r:id="rId2689" w:history="1">
        <w:r>
          <w:rPr>
            <w:rStyle w:val="Hyperlink"/>
          </w:rPr>
          <w:t>R2-2110856</w:t>
        </w:r>
      </w:hyperlink>
      <w:r w:rsidR="00E0756E" w:rsidRPr="00211C68">
        <w:tab/>
        <w:t>On using RAN3 based solution for unsupported SCS+BW of neighbor cell</w:t>
      </w:r>
      <w:r w:rsidR="00E0756E" w:rsidRPr="00211C68">
        <w:tab/>
        <w:t>Ericsson</w:t>
      </w:r>
      <w:r w:rsidR="00E0756E" w:rsidRPr="00211C68">
        <w:tab/>
        <w:t>discussion</w:t>
      </w:r>
    </w:p>
    <w:p w14:paraId="4826F703"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rPr>
          <w:lang w:val="en-US"/>
        </w:rPr>
        <w:t>[049] Noted</w:t>
      </w:r>
    </w:p>
    <w:p w14:paraId="19DEFB45" w14:textId="77777777" w:rsidR="00E0756E" w:rsidRPr="00211C68" w:rsidRDefault="00E0756E" w:rsidP="00E0756E">
      <w:pPr>
        <w:pStyle w:val="BoldComments"/>
      </w:pPr>
      <w:r w:rsidRPr="00211C68">
        <w:t>New Proposals</w:t>
      </w:r>
    </w:p>
    <w:p w14:paraId="1A5A3CFE" w14:textId="77777777" w:rsidR="00E0756E" w:rsidRPr="00211C68" w:rsidRDefault="00E0756E" w:rsidP="00E0756E">
      <w:pPr>
        <w:pStyle w:val="Comments"/>
      </w:pPr>
      <w:r w:rsidRPr="00211C68">
        <w:t>EPS Fallback</w:t>
      </w:r>
    </w:p>
    <w:p w14:paraId="12E29539" w14:textId="13053D63" w:rsidR="00E0756E" w:rsidRPr="00211C68" w:rsidRDefault="00005BAE" w:rsidP="00E0756E">
      <w:pPr>
        <w:pStyle w:val="Doc-title"/>
      </w:pPr>
      <w:hyperlink r:id="rId2690" w:history="1">
        <w:r>
          <w:rPr>
            <w:rStyle w:val="Hyperlink"/>
          </w:rPr>
          <w:t>R2-2110485</w:t>
        </w:r>
      </w:hyperlink>
      <w:r w:rsidR="00E0756E" w:rsidRPr="00211C68">
        <w:tab/>
        <w:t>EPS fallback enhancements for UEs in IDLE/INACTIVE</w:t>
      </w:r>
      <w:r w:rsidR="00E0756E" w:rsidRPr="00211C68">
        <w:tab/>
        <w:t>Huawei, HiSilicon, CMCC, China Telecom, China Unicom, LG Uplus</w:t>
      </w:r>
      <w:r w:rsidR="00E0756E" w:rsidRPr="00211C68">
        <w:tab/>
        <w:t>discussion</w:t>
      </w:r>
      <w:r w:rsidR="00E0756E" w:rsidRPr="00211C68">
        <w:tab/>
        <w:t>Rel-17</w:t>
      </w:r>
      <w:r w:rsidR="00E0756E" w:rsidRPr="00211C68">
        <w:tab/>
        <w:t>TEI17</w:t>
      </w:r>
    </w:p>
    <w:p w14:paraId="198360FC" w14:textId="77777777" w:rsidR="00E0756E" w:rsidRPr="00211C68" w:rsidRDefault="00E0756E" w:rsidP="00E0756E">
      <w:pPr>
        <w:pStyle w:val="Doc-text2"/>
      </w:pPr>
      <w:r w:rsidRPr="00211C68">
        <w:t>-</w:t>
      </w:r>
      <w:r w:rsidRPr="00211C68">
        <w:tab/>
        <w:t>[049] Chair: There is some interest, some opposition and many questions. Chair Comment: The main question is whether the gain would be significant, i.e. if this is blind mobility, how much is gained?</w:t>
      </w:r>
    </w:p>
    <w:p w14:paraId="602C5CA4"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[049] Noted, Keep on the table (can be discussed next meeting)</w:t>
      </w:r>
    </w:p>
    <w:p w14:paraId="20EAE928" w14:textId="77777777" w:rsidR="00E0756E" w:rsidRPr="00211C68" w:rsidRDefault="00E0756E" w:rsidP="00E0756E">
      <w:pPr>
        <w:pStyle w:val="Doc-text2"/>
      </w:pPr>
    </w:p>
    <w:p w14:paraId="6EFF5462" w14:textId="77777777" w:rsidR="00E0756E" w:rsidRPr="00211C68" w:rsidRDefault="00E0756E" w:rsidP="00E0756E">
      <w:pPr>
        <w:pStyle w:val="Comments"/>
      </w:pPr>
      <w:r w:rsidRPr="00211C68">
        <w:t>UL Skipping Control</w:t>
      </w:r>
    </w:p>
    <w:p w14:paraId="54551DED" w14:textId="34888F7A" w:rsidR="00E0756E" w:rsidRPr="00211C68" w:rsidRDefault="00005BAE" w:rsidP="00E0756E">
      <w:pPr>
        <w:pStyle w:val="Doc-title"/>
      </w:pPr>
      <w:hyperlink r:id="rId2691" w:history="1">
        <w:r>
          <w:rPr>
            <w:rStyle w:val="Hyperlink"/>
          </w:rPr>
          <w:t>R2-2110198</w:t>
        </w:r>
      </w:hyperlink>
      <w:r w:rsidR="00E0756E" w:rsidRPr="00211C68">
        <w:tab/>
        <w:t>Fast Control of UL Skipping</w:t>
      </w:r>
      <w:r w:rsidR="00E0756E" w:rsidRPr="00211C68">
        <w:tab/>
        <w:t>NTT DOCOMO INC., Ericsson, CMCC, Verizon</w:t>
      </w:r>
      <w:r w:rsidR="00E0756E" w:rsidRPr="00211C68">
        <w:tab/>
        <w:t>discussion</w:t>
      </w:r>
      <w:r w:rsidR="00E0756E" w:rsidRPr="00211C68">
        <w:tab/>
        <w:t>Rel-17</w:t>
      </w:r>
    </w:p>
    <w:p w14:paraId="6069DD58" w14:textId="77777777" w:rsidR="00E0756E" w:rsidRPr="00211C68" w:rsidRDefault="00E0756E" w:rsidP="00E0756E">
      <w:pPr>
        <w:pStyle w:val="Doc-text2"/>
      </w:pPr>
      <w:r w:rsidRPr="00211C68">
        <w:t>-</w:t>
      </w:r>
      <w:r w:rsidRPr="00211C68">
        <w:tab/>
        <w:t xml:space="preserve">[049] Chair: There is no consensus that there is significant gain in L2 control vs current L3 control.  </w:t>
      </w:r>
    </w:p>
    <w:p w14:paraId="585D6769"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[049] Noted, Not pursued</w:t>
      </w:r>
    </w:p>
    <w:p w14:paraId="12551D4F" w14:textId="77777777" w:rsidR="00E0756E" w:rsidRPr="00211C68" w:rsidRDefault="00E0756E" w:rsidP="00E0756E">
      <w:pPr>
        <w:pStyle w:val="Doc-text2"/>
      </w:pPr>
    </w:p>
    <w:p w14:paraId="66522455" w14:textId="77777777" w:rsidR="00E0756E" w:rsidRPr="00211C68" w:rsidRDefault="00E0756E" w:rsidP="00E0756E">
      <w:pPr>
        <w:pStyle w:val="Comments"/>
      </w:pPr>
      <w:r w:rsidRPr="00211C68">
        <w:t>Skip RACH on Data Arrival</w:t>
      </w:r>
    </w:p>
    <w:p w14:paraId="7848B967" w14:textId="717A8B3C" w:rsidR="00E0756E" w:rsidRPr="00211C68" w:rsidRDefault="00005BAE" w:rsidP="00E0756E">
      <w:pPr>
        <w:pStyle w:val="Doc-title"/>
      </w:pPr>
      <w:hyperlink r:id="rId2692" w:history="1">
        <w:r>
          <w:rPr>
            <w:rStyle w:val="Hyperlink"/>
          </w:rPr>
          <w:t>R2-2111161</w:t>
        </w:r>
      </w:hyperlink>
      <w:r w:rsidR="00E0756E" w:rsidRPr="00211C68">
        <w:tab/>
        <w:t>Skipping RACH upon data arrival</w:t>
      </w:r>
      <w:r w:rsidR="00E0756E" w:rsidRPr="00211C68">
        <w:tab/>
        <w:t>NTT DOCOMO, INC.</w:t>
      </w:r>
      <w:r w:rsidR="00E0756E" w:rsidRPr="00211C68">
        <w:tab/>
        <w:t>discussion</w:t>
      </w:r>
      <w:r w:rsidR="00E0756E" w:rsidRPr="00211C68">
        <w:tab/>
        <w:t>Rel-17</w:t>
      </w:r>
    </w:p>
    <w:p w14:paraId="18FD8D2C" w14:textId="77777777" w:rsidR="00E0756E" w:rsidRPr="00211C68" w:rsidRDefault="00E0756E" w:rsidP="00E0756E">
      <w:pPr>
        <w:pStyle w:val="Doc-text2"/>
      </w:pPr>
      <w:r w:rsidRPr="00211C68">
        <w:t>-</w:t>
      </w:r>
      <w:r w:rsidRPr="00211C68">
        <w:tab/>
        <w:t>[049] Chair: Not sufficient support</w:t>
      </w:r>
    </w:p>
    <w:p w14:paraId="521D8210"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[049] Noted, Not pursued</w:t>
      </w:r>
    </w:p>
    <w:p w14:paraId="511378AD" w14:textId="77777777" w:rsidR="00E0756E" w:rsidRPr="00211C68" w:rsidRDefault="00E0756E" w:rsidP="00E0756E">
      <w:pPr>
        <w:pStyle w:val="Doc-text2"/>
        <w:ind w:left="0" w:firstLine="0"/>
      </w:pPr>
    </w:p>
    <w:p w14:paraId="73096F05" w14:textId="77777777" w:rsidR="00E0756E" w:rsidRPr="00211C68" w:rsidRDefault="00E0756E" w:rsidP="00E0756E">
      <w:pPr>
        <w:pStyle w:val="Comments"/>
        <w:rPr>
          <w:rStyle w:val="Hyperlink"/>
          <w:color w:val="auto"/>
          <w:u w:val="none"/>
        </w:rPr>
      </w:pPr>
      <w:r w:rsidRPr="00211C68">
        <w:t>Measurements</w:t>
      </w:r>
    </w:p>
    <w:p w14:paraId="4BF4FB6A" w14:textId="1C00FE8A" w:rsidR="00E0756E" w:rsidRPr="00211C68" w:rsidRDefault="00005BAE" w:rsidP="00E0756E">
      <w:pPr>
        <w:pStyle w:val="Doc-title"/>
      </w:pPr>
      <w:hyperlink r:id="rId2693" w:history="1">
        <w:r>
          <w:rPr>
            <w:rStyle w:val="Hyperlink"/>
          </w:rPr>
          <w:t>R2-2109773</w:t>
        </w:r>
      </w:hyperlink>
      <w:r w:rsidR="00E0756E" w:rsidRPr="00211C68">
        <w:tab/>
        <w:t>Idle/Inactive state measurement enhancement for UEs supporting SUL</w:t>
      </w:r>
      <w:r w:rsidR="00E0756E" w:rsidRPr="00211C68">
        <w:tab/>
        <w:t>OPPO, Spreadtrum Communications, Qualcomm</w:t>
      </w:r>
      <w:r w:rsidR="00E0756E" w:rsidRPr="00211C68">
        <w:tab/>
        <w:t>discussion</w:t>
      </w:r>
      <w:r w:rsidR="00E0756E" w:rsidRPr="00211C68">
        <w:tab/>
        <w:t>Rel-17</w:t>
      </w:r>
      <w:r w:rsidR="00E0756E" w:rsidRPr="00211C68">
        <w:tab/>
        <w:t>TEI17</w:t>
      </w:r>
    </w:p>
    <w:p w14:paraId="105E013B" w14:textId="77777777" w:rsidR="00E0756E" w:rsidRPr="00211C68" w:rsidRDefault="00E0756E" w:rsidP="00E0756E">
      <w:pPr>
        <w:pStyle w:val="Doc-text2"/>
      </w:pPr>
      <w:r w:rsidRPr="00211C68">
        <w:t>-</w:t>
      </w:r>
      <w:r w:rsidRPr="00211C68">
        <w:tab/>
        <w:t xml:space="preserve">[049] Chair: Not sufficient support that the gain would be useful. </w:t>
      </w:r>
    </w:p>
    <w:p w14:paraId="0161E13F"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[049] Noted, Not pursued</w:t>
      </w:r>
    </w:p>
    <w:p w14:paraId="230AD2D4" w14:textId="77777777" w:rsidR="00E0756E" w:rsidRPr="00211C68" w:rsidRDefault="00E0756E" w:rsidP="00E0756E">
      <w:pPr>
        <w:pStyle w:val="Doc-text2"/>
        <w:ind w:left="0" w:firstLine="0"/>
      </w:pPr>
    </w:p>
    <w:p w14:paraId="7146D78B" w14:textId="77777777" w:rsidR="00E0756E" w:rsidRPr="00211C68" w:rsidRDefault="00E0756E" w:rsidP="00E0756E">
      <w:pPr>
        <w:pStyle w:val="Comments"/>
      </w:pPr>
      <w:r w:rsidRPr="00211C68">
        <w:t>Fast RLF</w:t>
      </w:r>
    </w:p>
    <w:p w14:paraId="45C7F49B" w14:textId="59B8A374" w:rsidR="00E0756E" w:rsidRPr="00211C68" w:rsidRDefault="00005BAE" w:rsidP="00E0756E">
      <w:pPr>
        <w:pStyle w:val="Doc-title"/>
      </w:pPr>
      <w:hyperlink r:id="rId2694" w:history="1">
        <w:r>
          <w:rPr>
            <w:rStyle w:val="Hyperlink"/>
          </w:rPr>
          <w:t>R2-2110055</w:t>
        </w:r>
      </w:hyperlink>
      <w:r w:rsidR="00E0756E" w:rsidRPr="00211C68">
        <w:tab/>
        <w:t>Discussion on Fast RLF recovery</w:t>
      </w:r>
      <w:r w:rsidR="00E0756E" w:rsidRPr="00211C68">
        <w:tab/>
        <w:t>Apple, Verizon</w:t>
      </w:r>
      <w:r w:rsidR="00E0756E" w:rsidRPr="00211C68">
        <w:tab/>
        <w:t>discussion</w:t>
      </w:r>
      <w:r w:rsidR="00E0756E" w:rsidRPr="00211C68">
        <w:tab/>
        <w:t>Rel-17</w:t>
      </w:r>
      <w:r w:rsidR="00E0756E" w:rsidRPr="00211C68">
        <w:tab/>
        <w:t>TEI17</w:t>
      </w:r>
    </w:p>
    <w:p w14:paraId="22FFBF58"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[049] Noted, Not pursued</w:t>
      </w:r>
    </w:p>
    <w:p w14:paraId="485C4F10" w14:textId="54399E09" w:rsidR="00E0756E" w:rsidRPr="00211C68" w:rsidRDefault="00005BAE" w:rsidP="00E0756E">
      <w:pPr>
        <w:pStyle w:val="Doc-title"/>
      </w:pPr>
      <w:hyperlink r:id="rId2695" w:history="1">
        <w:r>
          <w:rPr>
            <w:rStyle w:val="Hyperlink"/>
          </w:rPr>
          <w:t>R2-2110056</w:t>
        </w:r>
      </w:hyperlink>
      <w:r w:rsidR="00E0756E" w:rsidRPr="00211C68">
        <w:tab/>
        <w:t>38.331 CR to introduce fast RLF recovery (Option 1)</w:t>
      </w:r>
      <w:r w:rsidR="00E0756E" w:rsidRPr="00211C68">
        <w:tab/>
        <w:t>Apple, Verizon</w:t>
      </w:r>
      <w:r w:rsidR="00E0756E" w:rsidRPr="00211C68">
        <w:tab/>
        <w:t>draftCR</w:t>
      </w:r>
      <w:r w:rsidR="00E0756E" w:rsidRPr="00211C68">
        <w:tab/>
        <w:t>Rel-17</w:t>
      </w:r>
      <w:r w:rsidR="00E0756E" w:rsidRPr="00211C68">
        <w:tab/>
        <w:t>38.331</w:t>
      </w:r>
      <w:r w:rsidR="00E0756E" w:rsidRPr="00211C68">
        <w:tab/>
        <w:t>16.6.0</w:t>
      </w:r>
      <w:r w:rsidR="00E0756E" w:rsidRPr="00211C68">
        <w:tab/>
        <w:t>B</w:t>
      </w:r>
      <w:r w:rsidR="00E0756E" w:rsidRPr="00211C68">
        <w:tab/>
        <w:t>TEI17</w:t>
      </w:r>
    </w:p>
    <w:p w14:paraId="1851E637" w14:textId="3955CE67" w:rsidR="00E0756E" w:rsidRPr="00211C68" w:rsidRDefault="00005BAE" w:rsidP="00E0756E">
      <w:pPr>
        <w:pStyle w:val="Doc-title"/>
      </w:pPr>
      <w:hyperlink r:id="rId2696" w:history="1">
        <w:r>
          <w:rPr>
            <w:rStyle w:val="Hyperlink"/>
          </w:rPr>
          <w:t>R2-2110057</w:t>
        </w:r>
      </w:hyperlink>
      <w:r w:rsidR="00E0756E" w:rsidRPr="00211C68">
        <w:tab/>
        <w:t>38.331 CR to introduce fast RLF recovery (Option 2)</w:t>
      </w:r>
      <w:r w:rsidR="00E0756E" w:rsidRPr="00211C68">
        <w:tab/>
        <w:t>Apple, Verizon</w:t>
      </w:r>
      <w:r w:rsidR="00E0756E" w:rsidRPr="00211C68">
        <w:tab/>
        <w:t>draftCR</w:t>
      </w:r>
      <w:r w:rsidR="00E0756E" w:rsidRPr="00211C68">
        <w:tab/>
        <w:t>Rel-17</w:t>
      </w:r>
      <w:r w:rsidR="00E0756E" w:rsidRPr="00211C68">
        <w:tab/>
        <w:t>38.331</w:t>
      </w:r>
      <w:r w:rsidR="00E0756E" w:rsidRPr="00211C68">
        <w:tab/>
        <w:t>16.6.0</w:t>
      </w:r>
      <w:r w:rsidR="00E0756E" w:rsidRPr="00211C68">
        <w:tab/>
        <w:t>B</w:t>
      </w:r>
      <w:r w:rsidR="00E0756E" w:rsidRPr="00211C68">
        <w:tab/>
        <w:t>TEI17</w:t>
      </w:r>
    </w:p>
    <w:p w14:paraId="18F997D0"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[049] Both Not pursued</w:t>
      </w:r>
    </w:p>
    <w:p w14:paraId="3A41B325" w14:textId="77777777" w:rsidR="00E0756E" w:rsidRPr="00211C68" w:rsidRDefault="00E0756E" w:rsidP="00E0756E">
      <w:pPr>
        <w:pStyle w:val="Doc-text2"/>
      </w:pPr>
      <w:r w:rsidRPr="00211C68">
        <w:t>-</w:t>
      </w:r>
      <w:r w:rsidRPr="00211C68">
        <w:tab/>
        <w:t xml:space="preserve">[049] Chair: There are serious doubts about the realistic improvement this can achieve. </w:t>
      </w:r>
    </w:p>
    <w:p w14:paraId="05826F35" w14:textId="77777777" w:rsidR="00E0756E" w:rsidRPr="00211C68" w:rsidRDefault="00E0756E" w:rsidP="00E0756E">
      <w:pPr>
        <w:pStyle w:val="Doc-text2"/>
        <w:ind w:left="0" w:firstLine="0"/>
      </w:pPr>
    </w:p>
    <w:p w14:paraId="77F0F2C8" w14:textId="77777777" w:rsidR="00E0756E" w:rsidRPr="00211C68" w:rsidRDefault="00E0756E" w:rsidP="00E0756E">
      <w:pPr>
        <w:pStyle w:val="Comments"/>
      </w:pPr>
      <w:r w:rsidRPr="00211C68">
        <w:t>Miscellaneous</w:t>
      </w:r>
    </w:p>
    <w:p w14:paraId="719EDB23" w14:textId="6AEA0BC4" w:rsidR="00E0756E" w:rsidRPr="00211C68" w:rsidRDefault="00005BAE" w:rsidP="00E0756E">
      <w:pPr>
        <w:pStyle w:val="Doc-title"/>
      </w:pPr>
      <w:hyperlink r:id="rId2697" w:history="1">
        <w:r>
          <w:rPr>
            <w:rStyle w:val="Hyperlink"/>
          </w:rPr>
          <w:t>R2-2110558</w:t>
        </w:r>
      </w:hyperlink>
      <w:r w:rsidR="00E0756E" w:rsidRPr="00211C68">
        <w:tab/>
        <w:t>RMSI alignment and HARQ granularity</w:t>
      </w:r>
      <w:r w:rsidR="00E0756E" w:rsidRPr="00211C68">
        <w:tab/>
        <w:t>Nokia, Nokia Shanghai Bell</w:t>
      </w:r>
      <w:r w:rsidR="00E0756E" w:rsidRPr="00211C68">
        <w:tab/>
        <w:t>discussion</w:t>
      </w:r>
      <w:r w:rsidR="00E0756E" w:rsidRPr="00211C68">
        <w:tab/>
        <w:t>Rel-17</w:t>
      </w:r>
      <w:r w:rsidR="00E0756E" w:rsidRPr="00211C68">
        <w:tab/>
        <w:t>TEI17, NR_unlic-Core</w:t>
      </w:r>
    </w:p>
    <w:p w14:paraId="7649D0E9" w14:textId="77777777" w:rsidR="00E0756E" w:rsidRPr="00211C68" w:rsidRDefault="00E0756E" w:rsidP="00E0756E">
      <w:pPr>
        <w:pStyle w:val="Doc-text2"/>
        <w:rPr>
          <w:lang w:val="en-US"/>
        </w:rPr>
      </w:pPr>
      <w:r w:rsidRPr="00211C68">
        <w:t>-</w:t>
      </w:r>
      <w:r w:rsidRPr="00211C68">
        <w:tab/>
        <w:t xml:space="preserve">[049] </w:t>
      </w:r>
      <w:r w:rsidRPr="00211C68">
        <w:rPr>
          <w:lang w:val="en-US"/>
        </w:rPr>
        <w:t xml:space="preserve">Note that this document has two proposals that should be considered individually: </w:t>
      </w:r>
    </w:p>
    <w:p w14:paraId="08E07CF3" w14:textId="77777777" w:rsidR="00E0756E" w:rsidRPr="00211C68" w:rsidRDefault="00E0756E" w:rsidP="00E0756E">
      <w:pPr>
        <w:pStyle w:val="Doc-text2"/>
        <w:rPr>
          <w:lang w:val="en-US"/>
        </w:rPr>
      </w:pPr>
      <w:r w:rsidRPr="00211C68">
        <w:rPr>
          <w:b/>
          <w:bCs/>
          <w:lang w:val="en-US"/>
        </w:rPr>
        <w:tab/>
      </w:r>
      <w:r w:rsidRPr="00211C68">
        <w:rPr>
          <w:bCs/>
          <w:lang w:val="en-US"/>
        </w:rPr>
        <w:t xml:space="preserve">RMTC: </w:t>
      </w:r>
      <w:r w:rsidRPr="00211C68">
        <w:rPr>
          <w:lang w:val="en-US"/>
        </w:rPr>
        <w:t>Enhance RMTC-Config to allow RSSI measurements to be contained in gNB idle periods.</w:t>
      </w:r>
    </w:p>
    <w:p w14:paraId="272624F6" w14:textId="77777777" w:rsidR="00E0756E" w:rsidRPr="00211C68" w:rsidRDefault="00E0756E" w:rsidP="00E0756E">
      <w:pPr>
        <w:pStyle w:val="Doc-text2"/>
        <w:rPr>
          <w:lang w:val="en-US"/>
        </w:rPr>
      </w:pPr>
      <w:r w:rsidRPr="00211C68">
        <w:rPr>
          <w:bCs/>
          <w:lang w:val="en-US"/>
        </w:rPr>
        <w:tab/>
        <w:t>HARQ:</w:t>
      </w:r>
      <w:r w:rsidRPr="00211C68">
        <w:rPr>
          <w:lang w:val="en-US"/>
        </w:rPr>
        <w:t xml:space="preserve"> Allow more granular configuration of PDSCH HARQ processes for UE in Rel-17.</w:t>
      </w:r>
    </w:p>
    <w:p w14:paraId="7D64AB0F" w14:textId="77777777" w:rsidR="00E0756E" w:rsidRPr="00211C68" w:rsidRDefault="00E0756E" w:rsidP="00E0756E">
      <w:pPr>
        <w:pStyle w:val="Doc-text2"/>
        <w:rPr>
          <w:lang w:val="en-US"/>
        </w:rPr>
      </w:pPr>
      <w:r w:rsidRPr="00211C68">
        <w:t>-</w:t>
      </w:r>
      <w:r w:rsidRPr="00211C68">
        <w:tab/>
        <w:t xml:space="preserve">[049] </w:t>
      </w:r>
      <w:r w:rsidRPr="00211C68">
        <w:rPr>
          <w:lang w:val="en-US"/>
        </w:rPr>
        <w:t xml:space="preserve">Chair: For RMTC/RSSI there is some sympathy expressed, but most companies also expressed that this is not needed in Rel-17. Not sufficient support. For HARQ, there were no issues found with the proposal, but a number of companies question the need.  </w:t>
      </w:r>
    </w:p>
    <w:p w14:paraId="1A035969"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[049] Noted, Not pursued</w:t>
      </w:r>
    </w:p>
    <w:p w14:paraId="0D89C779" w14:textId="77777777" w:rsidR="00E0756E" w:rsidRPr="00211C68" w:rsidRDefault="00E0756E" w:rsidP="00E0756E">
      <w:pPr>
        <w:pStyle w:val="Doc-text2"/>
      </w:pPr>
    </w:p>
    <w:p w14:paraId="79B61484" w14:textId="01A06767" w:rsidR="00E0756E" w:rsidRPr="00211C68" w:rsidRDefault="00005BAE" w:rsidP="00E0756E">
      <w:pPr>
        <w:pStyle w:val="Doc-title"/>
      </w:pPr>
      <w:hyperlink r:id="rId2698" w:history="1">
        <w:r>
          <w:rPr>
            <w:rStyle w:val="Hyperlink"/>
          </w:rPr>
          <w:t>R2-2109474</w:t>
        </w:r>
      </w:hyperlink>
      <w:r w:rsidR="00E0756E" w:rsidRPr="00211C68">
        <w:tab/>
        <w:t>UE assistance information configuration in RRCResume message</w:t>
      </w:r>
      <w:r w:rsidR="00E0756E" w:rsidRPr="00211C68">
        <w:tab/>
        <w:t>OPPO</w:t>
      </w:r>
      <w:r w:rsidR="00E0756E" w:rsidRPr="00211C68">
        <w:tab/>
        <w:t>discussion</w:t>
      </w:r>
      <w:r w:rsidR="00E0756E" w:rsidRPr="00211C68">
        <w:tab/>
        <w:t>Rel-17</w:t>
      </w:r>
      <w:r w:rsidR="00E0756E" w:rsidRPr="00211C68">
        <w:tab/>
        <w:t>TEI17</w:t>
      </w:r>
    </w:p>
    <w:p w14:paraId="593E088F" w14:textId="77777777" w:rsidR="00E0756E" w:rsidRPr="00211C68" w:rsidRDefault="00E0756E" w:rsidP="00E0756E">
      <w:pPr>
        <w:pStyle w:val="Doc-text2"/>
      </w:pPr>
      <w:r w:rsidRPr="00211C68">
        <w:t>-</w:t>
      </w:r>
      <w:r w:rsidRPr="00211C68">
        <w:tab/>
        <w:t>[049] Chair: No support</w:t>
      </w:r>
    </w:p>
    <w:p w14:paraId="3BDB327C"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[049] Noted, Not pursued</w:t>
      </w:r>
    </w:p>
    <w:p w14:paraId="632CA566" w14:textId="77777777" w:rsidR="00E0756E" w:rsidRPr="00211C68" w:rsidRDefault="00E0756E" w:rsidP="00E0756E">
      <w:pPr>
        <w:pStyle w:val="Doc-text2"/>
      </w:pPr>
    </w:p>
    <w:p w14:paraId="42D2188A" w14:textId="252118B8" w:rsidR="00E0756E" w:rsidRPr="00211C68" w:rsidRDefault="00005BAE" w:rsidP="00E0756E">
      <w:pPr>
        <w:pStyle w:val="Doc-title"/>
      </w:pPr>
      <w:hyperlink r:id="rId2699" w:history="1">
        <w:r>
          <w:rPr>
            <w:rStyle w:val="Hyperlink"/>
          </w:rPr>
          <w:t>R2-2111193</w:t>
        </w:r>
      </w:hyperlink>
      <w:r w:rsidR="00E0756E" w:rsidRPr="00211C68">
        <w:tab/>
        <w:t>Discussion on early identification of Emergency Call</w:t>
      </w:r>
      <w:r w:rsidR="00E0756E" w:rsidRPr="00211C68">
        <w:tab/>
        <w:t>RadiSys, Reliance JIO</w:t>
      </w:r>
      <w:r w:rsidR="00E0756E" w:rsidRPr="00211C68">
        <w:tab/>
        <w:t>discussion</w:t>
      </w:r>
      <w:r w:rsidR="00E0756E" w:rsidRPr="00211C68">
        <w:tab/>
        <w:t>Rel-17</w:t>
      </w:r>
    </w:p>
    <w:p w14:paraId="110441D9" w14:textId="77777777" w:rsidR="00E0756E" w:rsidRPr="00211C68" w:rsidRDefault="00E0756E" w:rsidP="00E0756E">
      <w:pPr>
        <w:pStyle w:val="Doc-comment"/>
      </w:pPr>
      <w:r w:rsidRPr="00211C68">
        <w:t xml:space="preserve">Moved from 8.24.3, </w:t>
      </w:r>
    </w:p>
    <w:p w14:paraId="6B5EE1E5" w14:textId="77777777" w:rsidR="00E0756E" w:rsidRPr="00211C68" w:rsidRDefault="00E0756E" w:rsidP="00E0756E">
      <w:pPr>
        <w:pStyle w:val="Doc-comment"/>
      </w:pPr>
      <w:r w:rsidRPr="00211C68">
        <w:t xml:space="preserve">Chair comment: Proposals for resolving internal load issues in a distributed gNB should be discussed in RAN3 first. </w:t>
      </w:r>
    </w:p>
    <w:p w14:paraId="320CF3A5" w14:textId="09484959" w:rsidR="00E0756E" w:rsidRPr="00211C68" w:rsidRDefault="00E0756E" w:rsidP="00E0756E">
      <w:pPr>
        <w:pStyle w:val="Doc-text2"/>
      </w:pPr>
      <w:r w:rsidRPr="00211C68">
        <w:t xml:space="preserve">=&gt; revised in </w:t>
      </w:r>
      <w:hyperlink r:id="rId2700" w:history="1">
        <w:r w:rsidR="00005BAE">
          <w:rPr>
            <w:rStyle w:val="Hyperlink"/>
          </w:rPr>
          <w:t>R2-2111269</w:t>
        </w:r>
      </w:hyperlink>
    </w:p>
    <w:p w14:paraId="35EBD8AF" w14:textId="64F2F093" w:rsidR="00E0756E" w:rsidRPr="00211C68" w:rsidRDefault="00005BAE" w:rsidP="00E0756E">
      <w:pPr>
        <w:pStyle w:val="Doc-title"/>
      </w:pPr>
      <w:hyperlink r:id="rId2701" w:history="1">
        <w:r>
          <w:rPr>
            <w:rStyle w:val="Hyperlink"/>
            <w:lang w:val="en-IN"/>
          </w:rPr>
          <w:t>R2-2111269</w:t>
        </w:r>
      </w:hyperlink>
      <w:r w:rsidR="00E0756E" w:rsidRPr="00211C68">
        <w:rPr>
          <w:lang w:val="en-IN"/>
        </w:rPr>
        <w:tab/>
      </w:r>
      <w:r w:rsidR="00E0756E" w:rsidRPr="00211C68">
        <w:t>Discussion on early identification of Emergency Call and MPS</w:t>
      </w:r>
      <w:r w:rsidR="00E0756E" w:rsidRPr="00211C68">
        <w:tab/>
        <w:t>Radisys, Reliance JIO, Verizon, Peraton Labs</w:t>
      </w:r>
      <w:r w:rsidR="00E0756E" w:rsidRPr="00211C68">
        <w:tab/>
        <w:t>discussion</w:t>
      </w:r>
      <w:r w:rsidR="00E0756E" w:rsidRPr="00211C68">
        <w:tab/>
        <w:t>Rel-17</w:t>
      </w:r>
    </w:p>
    <w:p w14:paraId="33E47FF3" w14:textId="77777777" w:rsidR="00E0756E" w:rsidRPr="00211C68" w:rsidRDefault="00E0756E" w:rsidP="00E0756E">
      <w:pPr>
        <w:pStyle w:val="Doc-text2"/>
      </w:pPr>
      <w:r w:rsidRPr="00211C68">
        <w:t>-</w:t>
      </w:r>
      <w:r w:rsidRPr="00211C68">
        <w:tab/>
        <w:t xml:space="preserve">[049] Chair: Confused comment, question whether existing mechanisms not enough. Comment that scope may be significant. </w:t>
      </w:r>
    </w:p>
    <w:p w14:paraId="600D66F7" w14:textId="77777777" w:rsidR="00E0756E" w:rsidRPr="00211C68" w:rsidRDefault="00E0756E" w:rsidP="00E0756E">
      <w:pPr>
        <w:pStyle w:val="Doc-text2"/>
      </w:pPr>
      <w:r w:rsidRPr="00211C68">
        <w:t>-</w:t>
      </w:r>
      <w:r w:rsidRPr="00211C68">
        <w:tab/>
        <w:t>Chair: Recommend proponents to bring to RP if really wanted.</w:t>
      </w:r>
    </w:p>
    <w:p w14:paraId="7D33FBD3"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[049] no conclusion</w:t>
      </w:r>
    </w:p>
    <w:p w14:paraId="4E50D5A6" w14:textId="77777777" w:rsidR="00E0756E" w:rsidRPr="00211C68" w:rsidRDefault="00E0756E" w:rsidP="00E0756E">
      <w:pPr>
        <w:pStyle w:val="BoldComments"/>
      </w:pPr>
      <w:r w:rsidRPr="00211C68">
        <w:t>Not Treated</w:t>
      </w:r>
    </w:p>
    <w:p w14:paraId="0E210EDC" w14:textId="779BB26C" w:rsidR="00E0756E" w:rsidRPr="00211C68" w:rsidRDefault="00005BAE" w:rsidP="00E0756E">
      <w:pPr>
        <w:pStyle w:val="Doc-title"/>
      </w:pPr>
      <w:hyperlink r:id="rId2702" w:history="1">
        <w:r>
          <w:rPr>
            <w:rStyle w:val="Hyperlink"/>
          </w:rPr>
          <w:t>R2-2110845</w:t>
        </w:r>
      </w:hyperlink>
      <w:r w:rsidR="00E0756E" w:rsidRPr="00211C68">
        <w:tab/>
        <w:t>Configuration of chronological order for performing inter-frequency measurements</w:t>
      </w:r>
      <w:r w:rsidR="00E0756E" w:rsidRPr="00211C68">
        <w:tab/>
        <w:t>Ericsson, Vodafone</w:t>
      </w:r>
      <w:r w:rsidR="00E0756E" w:rsidRPr="00211C68">
        <w:tab/>
        <w:t>discussion</w:t>
      </w:r>
    </w:p>
    <w:p w14:paraId="2543C153" w14:textId="2128741A" w:rsidR="00E0756E" w:rsidRPr="00211C68" w:rsidRDefault="00005BAE" w:rsidP="00E0756E">
      <w:pPr>
        <w:pStyle w:val="Doc-title"/>
      </w:pPr>
      <w:hyperlink r:id="rId2703" w:history="1">
        <w:r>
          <w:rPr>
            <w:rStyle w:val="Hyperlink"/>
          </w:rPr>
          <w:t>R2-2109475</w:t>
        </w:r>
      </w:hyperlink>
      <w:r w:rsidR="00E0756E" w:rsidRPr="00211C68">
        <w:tab/>
        <w:t>Security algorithms update in RRC reestablishment message</w:t>
      </w:r>
      <w:r w:rsidR="00E0756E" w:rsidRPr="00211C68">
        <w:tab/>
        <w:t>OPPO</w:t>
      </w:r>
      <w:r w:rsidR="00E0756E" w:rsidRPr="00211C68">
        <w:tab/>
        <w:t>discussion</w:t>
      </w:r>
      <w:r w:rsidR="00E0756E" w:rsidRPr="00211C68">
        <w:tab/>
        <w:t>Rel-17</w:t>
      </w:r>
      <w:r w:rsidR="00E0756E" w:rsidRPr="00211C68">
        <w:tab/>
        <w:t>TEI17</w:t>
      </w:r>
    </w:p>
    <w:p w14:paraId="335C57DB" w14:textId="77777777" w:rsidR="00E0756E" w:rsidRPr="00211C68" w:rsidRDefault="00E0756E" w:rsidP="00E0756E">
      <w:pPr>
        <w:pStyle w:val="Doc-text2"/>
        <w:ind w:left="0" w:firstLine="0"/>
      </w:pPr>
    </w:p>
    <w:p w14:paraId="78A34A11" w14:textId="77777777" w:rsidR="00E0756E" w:rsidRPr="00211C68" w:rsidRDefault="00E0756E" w:rsidP="00E0756E">
      <w:pPr>
        <w:pStyle w:val="Doc-text2"/>
        <w:ind w:left="0" w:firstLine="0"/>
        <w:rPr>
          <w:b/>
        </w:rPr>
      </w:pPr>
      <w:r w:rsidRPr="00211C68">
        <w:rPr>
          <w:b/>
        </w:rPr>
        <w:t>Withdrawn</w:t>
      </w:r>
    </w:p>
    <w:p w14:paraId="2B5D6264" w14:textId="44BD168C" w:rsidR="00E0756E" w:rsidRPr="00211C68" w:rsidRDefault="00005BAE" w:rsidP="00E0756E">
      <w:pPr>
        <w:pStyle w:val="Doc-title"/>
      </w:pPr>
      <w:hyperlink r:id="rId2704" w:history="1">
        <w:r>
          <w:rPr>
            <w:rStyle w:val="Hyperlink"/>
          </w:rPr>
          <w:t>R2-2110233</w:t>
        </w:r>
      </w:hyperlink>
      <w:r w:rsidR="00E0756E" w:rsidRPr="00211C68">
        <w:tab/>
        <w:t>Introduction of mobility-state-based cell reselection for NR HSDN</w:t>
      </w:r>
      <w:r w:rsidR="00E0756E" w:rsidRPr="00211C68">
        <w:tab/>
        <w:t>CMCC, CATT, Ericsson, Huawei, ZTE, OPPO, vivo</w:t>
      </w:r>
      <w:r w:rsidR="00E0756E" w:rsidRPr="00211C68">
        <w:tab/>
        <w:t>CR</w:t>
      </w:r>
      <w:r w:rsidR="00E0756E" w:rsidRPr="00211C68">
        <w:tab/>
        <w:t>Rel-17</w:t>
      </w:r>
      <w:r w:rsidR="00E0756E" w:rsidRPr="00211C68">
        <w:tab/>
        <w:t>38.306</w:t>
      </w:r>
      <w:r w:rsidR="00E0756E" w:rsidRPr="00211C68">
        <w:tab/>
        <w:t>16.6.0</w:t>
      </w:r>
      <w:r w:rsidR="00E0756E" w:rsidRPr="00211C68">
        <w:tab/>
        <w:t>0649</w:t>
      </w:r>
      <w:r w:rsidR="00E0756E" w:rsidRPr="00211C68">
        <w:tab/>
        <w:t>-</w:t>
      </w:r>
      <w:r w:rsidR="00E0756E" w:rsidRPr="00211C68">
        <w:tab/>
        <w:t>B</w:t>
      </w:r>
      <w:r w:rsidR="00E0756E" w:rsidRPr="00211C68">
        <w:tab/>
        <w:t>TEI17</w:t>
      </w:r>
      <w:r w:rsidR="00E0756E" w:rsidRPr="00211C68">
        <w:tab/>
        <w:t>Withdrawn</w:t>
      </w:r>
    </w:p>
    <w:p w14:paraId="389465AE" w14:textId="77777777" w:rsidR="00E0756E" w:rsidRPr="00211C68" w:rsidRDefault="00E0756E" w:rsidP="00E0756E">
      <w:pPr>
        <w:pStyle w:val="Doc-text2"/>
        <w:ind w:left="0" w:firstLine="0"/>
      </w:pPr>
    </w:p>
    <w:p w14:paraId="300D8566" w14:textId="77777777" w:rsidR="00E0756E" w:rsidRPr="00211C68" w:rsidRDefault="00E0756E" w:rsidP="00E0756E">
      <w:pPr>
        <w:pStyle w:val="Heading4"/>
      </w:pPr>
      <w:bookmarkStart w:id="309" w:name="_Toc92750927"/>
      <w:r w:rsidRPr="00211C68">
        <w:t>8.21.2.2</w:t>
      </w:r>
      <w:r w:rsidRPr="00211C68">
        <w:tab/>
        <w:t>UP centric</w:t>
      </w:r>
      <w:bookmarkEnd w:id="309"/>
    </w:p>
    <w:p w14:paraId="11C374F2" w14:textId="77777777" w:rsidR="00E0756E" w:rsidRPr="00211C68" w:rsidRDefault="00E0756E" w:rsidP="00E0756E">
      <w:pPr>
        <w:pStyle w:val="BoldComments"/>
      </w:pPr>
      <w:r w:rsidRPr="00211C68">
        <w:t>Undecided Proposals (has been treated no decision)</w:t>
      </w:r>
    </w:p>
    <w:p w14:paraId="126A280E" w14:textId="67156038" w:rsidR="00E0756E" w:rsidRPr="00211C68" w:rsidRDefault="00005BAE" w:rsidP="00E0756E">
      <w:pPr>
        <w:pStyle w:val="Doc-title"/>
      </w:pPr>
      <w:hyperlink r:id="rId2705" w:history="1">
        <w:r>
          <w:rPr>
            <w:rStyle w:val="Hyperlink"/>
          </w:rPr>
          <w:t>R2-2109730</w:t>
        </w:r>
      </w:hyperlink>
      <w:r w:rsidR="00E0756E" w:rsidRPr="00211C68">
        <w:tab/>
        <w:t>C-DRX enhancements for 5G applications</w:t>
      </w:r>
      <w:r w:rsidR="00E0756E" w:rsidRPr="00211C68">
        <w:tab/>
        <w:t>vivo, CMCC, China Telecom, China Unicom, Spreadtrum, Guangdong Genius</w:t>
      </w:r>
      <w:r w:rsidR="00E0756E" w:rsidRPr="00211C68">
        <w:tab/>
        <w:t>discussion</w:t>
      </w:r>
      <w:r w:rsidR="00E0756E" w:rsidRPr="00211C68">
        <w:tab/>
        <w:t>Rel-17</w:t>
      </w:r>
      <w:r w:rsidR="00E0756E" w:rsidRPr="00211C68">
        <w:tab/>
        <w:t>TEI17</w:t>
      </w:r>
      <w:r w:rsidR="00E0756E" w:rsidRPr="00211C68">
        <w:tab/>
      </w:r>
      <w:hyperlink r:id="rId2706" w:history="1">
        <w:r>
          <w:rPr>
            <w:rStyle w:val="Hyperlink"/>
          </w:rPr>
          <w:t>R2-2107416</w:t>
        </w:r>
      </w:hyperlink>
    </w:p>
    <w:p w14:paraId="0D8F6726" w14:textId="77777777" w:rsidR="00E0756E" w:rsidRPr="00211C68" w:rsidRDefault="00E0756E" w:rsidP="00E0756E">
      <w:pPr>
        <w:pStyle w:val="Doc-text2"/>
      </w:pPr>
      <w:r w:rsidRPr="00211C68">
        <w:t>-</w:t>
      </w:r>
      <w:r w:rsidRPr="00211C68">
        <w:tab/>
        <w:t xml:space="preserve">[049] Chair: Not sufficient support that this is an important problem to be resolved in TEI and the impact is not clear. </w:t>
      </w:r>
    </w:p>
    <w:p w14:paraId="5174C9E9"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[049] Noted, not pursued</w:t>
      </w:r>
    </w:p>
    <w:p w14:paraId="0872D6D3" w14:textId="77777777" w:rsidR="00E0756E" w:rsidRPr="00211C68" w:rsidRDefault="00E0756E" w:rsidP="00E0756E">
      <w:pPr>
        <w:pStyle w:val="BoldComments"/>
      </w:pPr>
      <w:r w:rsidRPr="00211C68">
        <w:t>New Proposals</w:t>
      </w:r>
    </w:p>
    <w:p w14:paraId="38A814B3" w14:textId="77777777" w:rsidR="00E0756E" w:rsidRPr="00211C68" w:rsidRDefault="00E0756E" w:rsidP="00E0756E">
      <w:pPr>
        <w:pStyle w:val="Comments"/>
      </w:pPr>
      <w:r w:rsidRPr="00211C68">
        <w:t>Secondary DRX</w:t>
      </w:r>
    </w:p>
    <w:p w14:paraId="232EEBC6" w14:textId="1A3D6A88" w:rsidR="00E0756E" w:rsidRPr="00211C68" w:rsidRDefault="00005BAE" w:rsidP="00E0756E">
      <w:pPr>
        <w:pStyle w:val="Doc-title"/>
      </w:pPr>
      <w:hyperlink r:id="rId2707" w:history="1">
        <w:r>
          <w:rPr>
            <w:rStyle w:val="Hyperlink"/>
          </w:rPr>
          <w:t>R2-2110417</w:t>
        </w:r>
      </w:hyperlink>
      <w:r w:rsidR="00E0756E" w:rsidRPr="00211C68">
        <w:tab/>
        <w:t>Secondary DRX enhancements</w:t>
      </w:r>
      <w:r w:rsidR="00E0756E" w:rsidRPr="00211C68">
        <w:tab/>
        <w:t>Ericsson, Verizon, Qualcomm Inc</w:t>
      </w:r>
      <w:r w:rsidR="00E0756E" w:rsidRPr="00211C68">
        <w:tab/>
        <w:t>discussion</w:t>
      </w:r>
      <w:r w:rsidR="00E0756E" w:rsidRPr="00211C68">
        <w:tab/>
        <w:t>Rel-17</w:t>
      </w:r>
      <w:r w:rsidR="00E0756E" w:rsidRPr="00211C68">
        <w:tab/>
        <w:t>TEI17</w:t>
      </w:r>
    </w:p>
    <w:p w14:paraId="5A17CF1D" w14:textId="7FD9B97C" w:rsidR="00E0756E" w:rsidRPr="00211C68" w:rsidRDefault="00E0756E" w:rsidP="00E0756E">
      <w:pPr>
        <w:pStyle w:val="Doc-text2"/>
      </w:pPr>
      <w:r w:rsidRPr="00211C68">
        <w:t xml:space="preserve">=&gt; Revised in </w:t>
      </w:r>
      <w:hyperlink r:id="rId2708" w:history="1">
        <w:r w:rsidR="00005BAE">
          <w:rPr>
            <w:rStyle w:val="Hyperlink"/>
          </w:rPr>
          <w:t>R2-2111229</w:t>
        </w:r>
      </w:hyperlink>
    </w:p>
    <w:p w14:paraId="5E71709D" w14:textId="67FE7DF3" w:rsidR="00E0756E" w:rsidRPr="00211C68" w:rsidRDefault="00005BAE" w:rsidP="00E0756E">
      <w:pPr>
        <w:pStyle w:val="Doc-title"/>
      </w:pPr>
      <w:hyperlink r:id="rId2709" w:history="1">
        <w:r>
          <w:rPr>
            <w:rStyle w:val="Hyperlink"/>
          </w:rPr>
          <w:t>R2-2111229</w:t>
        </w:r>
      </w:hyperlink>
      <w:r w:rsidR="00E0756E" w:rsidRPr="00211C68">
        <w:tab/>
        <w:t>Secondary DRX enhancements</w:t>
      </w:r>
      <w:r w:rsidR="00E0756E" w:rsidRPr="00211C68">
        <w:tab/>
        <w:t>Ericsson, Verizon, Qualcomm Inc, T-Mobile USA Inc</w:t>
      </w:r>
      <w:r w:rsidR="00E0756E" w:rsidRPr="00211C68">
        <w:tab/>
        <w:t>discussion</w:t>
      </w:r>
      <w:r w:rsidR="00E0756E" w:rsidRPr="00211C68">
        <w:tab/>
        <w:t>Rel-17</w:t>
      </w:r>
      <w:r w:rsidR="00E0756E" w:rsidRPr="00211C68">
        <w:tab/>
        <w:t>TEI17</w:t>
      </w:r>
    </w:p>
    <w:p w14:paraId="40FA1226" w14:textId="7E906562" w:rsidR="00E0756E" w:rsidRPr="00211C68" w:rsidRDefault="00E0756E" w:rsidP="00E0756E">
      <w:pPr>
        <w:pStyle w:val="Doc-text2"/>
      </w:pPr>
      <w:r w:rsidRPr="00211C68">
        <w:t xml:space="preserve">=&gt; Revised in </w:t>
      </w:r>
      <w:hyperlink r:id="rId2710" w:history="1">
        <w:r w:rsidR="00005BAE">
          <w:rPr>
            <w:rStyle w:val="Hyperlink"/>
          </w:rPr>
          <w:t>R2-2111460</w:t>
        </w:r>
      </w:hyperlink>
      <w:r w:rsidRPr="00211C68">
        <w:rPr>
          <w:lang w:val="en-US"/>
        </w:rPr>
        <w:t xml:space="preserve"> (the order of sourcing companies was corrected)</w:t>
      </w:r>
    </w:p>
    <w:p w14:paraId="549710D9" w14:textId="7186D378" w:rsidR="00E0756E" w:rsidRPr="00211C68" w:rsidRDefault="00005BAE" w:rsidP="00E0756E">
      <w:pPr>
        <w:pStyle w:val="Doc-title"/>
      </w:pPr>
      <w:hyperlink r:id="rId2711" w:history="1">
        <w:r>
          <w:rPr>
            <w:rStyle w:val="Hyperlink"/>
          </w:rPr>
          <w:t>R2-2111460</w:t>
        </w:r>
      </w:hyperlink>
      <w:r w:rsidR="00E0756E" w:rsidRPr="00211C68">
        <w:t xml:space="preserve"> </w:t>
      </w:r>
      <w:r w:rsidR="00E0756E" w:rsidRPr="00211C68">
        <w:tab/>
        <w:t>Secondary DRX enhancements</w:t>
      </w:r>
      <w:r w:rsidR="00E0756E" w:rsidRPr="00211C68">
        <w:tab/>
        <w:t>Verizon, Ericsson, Qualcomm Inc, T-Mobile USA Inc</w:t>
      </w:r>
      <w:r w:rsidR="00E0756E" w:rsidRPr="00211C68">
        <w:tab/>
        <w:t>discussion</w:t>
      </w:r>
      <w:r w:rsidR="00E0756E" w:rsidRPr="00211C68">
        <w:tab/>
        <w:t>Rel-17</w:t>
      </w:r>
      <w:r w:rsidR="00E0756E" w:rsidRPr="00211C68">
        <w:tab/>
        <w:t>TEI17</w:t>
      </w:r>
    </w:p>
    <w:p w14:paraId="426E34E4" w14:textId="77777777" w:rsidR="00E0756E" w:rsidRPr="00211C68" w:rsidRDefault="00E0756E" w:rsidP="00E0756E">
      <w:pPr>
        <w:pStyle w:val="Doc-text2"/>
      </w:pPr>
      <w:r w:rsidRPr="00211C68">
        <w:t>-</w:t>
      </w:r>
      <w:r w:rsidRPr="00211C68">
        <w:tab/>
        <w:t xml:space="preserve">[049] Chair: Most comments about P1, There is significant support but also some opposition, and questions whether this really gains something cmp to other mechanisms. </w:t>
      </w:r>
    </w:p>
    <w:p w14:paraId="18EFE36D"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[049] Noted, Keep on the table (can be discussed next meeting)</w:t>
      </w:r>
    </w:p>
    <w:p w14:paraId="45F482D9" w14:textId="77777777" w:rsidR="00E0756E" w:rsidRPr="00211C68" w:rsidRDefault="00E0756E" w:rsidP="00E0756E">
      <w:pPr>
        <w:pStyle w:val="Comments"/>
      </w:pPr>
    </w:p>
    <w:p w14:paraId="504C85CA" w14:textId="77777777" w:rsidR="00E0756E" w:rsidRPr="00211C68" w:rsidRDefault="00E0756E" w:rsidP="00E0756E">
      <w:pPr>
        <w:pStyle w:val="Comments"/>
      </w:pPr>
      <w:r w:rsidRPr="00211C68">
        <w:t>UPIP</w:t>
      </w:r>
    </w:p>
    <w:p w14:paraId="22B570C0" w14:textId="77777777" w:rsidR="00E0756E" w:rsidRPr="00211C68" w:rsidRDefault="00E0756E" w:rsidP="00E0756E">
      <w:pPr>
        <w:pStyle w:val="Comments"/>
      </w:pPr>
      <w:r w:rsidRPr="00211C68">
        <w:t>In the below document, only the first proposal on IP</w:t>
      </w:r>
    </w:p>
    <w:p w14:paraId="25B32B7A" w14:textId="53A10C98" w:rsidR="00E0756E" w:rsidRPr="00211C68" w:rsidRDefault="00005BAE" w:rsidP="00E0756E">
      <w:pPr>
        <w:pStyle w:val="Doc-title"/>
      </w:pPr>
      <w:hyperlink r:id="rId2712" w:history="1">
        <w:r>
          <w:rPr>
            <w:rStyle w:val="Hyperlink"/>
          </w:rPr>
          <w:t>R2-2109951</w:t>
        </w:r>
      </w:hyperlink>
      <w:r w:rsidR="00E0756E" w:rsidRPr="00211C68">
        <w:tab/>
        <w:t>User Plane Improvements</w:t>
      </w:r>
      <w:r w:rsidR="00E0756E" w:rsidRPr="00211C68">
        <w:tab/>
        <w:t>Nokia, Nokia Shanghai Bell</w:t>
      </w:r>
      <w:r w:rsidR="00E0756E" w:rsidRPr="00211C68">
        <w:tab/>
        <w:t>discussion</w:t>
      </w:r>
      <w:r w:rsidR="00E0756E" w:rsidRPr="00211C68">
        <w:tab/>
        <w:t>Rel-17</w:t>
      </w:r>
      <w:r w:rsidR="00E0756E" w:rsidRPr="00211C68">
        <w:tab/>
        <w:t>TEI17</w:t>
      </w:r>
    </w:p>
    <w:p w14:paraId="6597A3DC" w14:textId="77777777" w:rsidR="00E0756E" w:rsidRPr="00211C68" w:rsidRDefault="00E0756E" w:rsidP="00E0756E">
      <w:pPr>
        <w:pStyle w:val="Doc-text2"/>
      </w:pPr>
      <w:r w:rsidRPr="00211C68">
        <w:rPr>
          <w:rStyle w:val="Doc-text2Char"/>
        </w:rPr>
        <w:t>-</w:t>
      </w:r>
      <w:r w:rsidRPr="00211C68">
        <w:rPr>
          <w:rStyle w:val="Doc-text2Char"/>
        </w:rPr>
        <w:tab/>
        <w:t>[049] only consider the following Proposal: allow a mode of operation</w:t>
      </w:r>
      <w:r w:rsidRPr="00211C68">
        <w:t xml:space="preserve"> where only a subset of PDCP SDUs is IPed.</w:t>
      </w:r>
    </w:p>
    <w:p w14:paraId="05762623" w14:textId="77777777" w:rsidR="00E0756E" w:rsidRPr="00211C68" w:rsidRDefault="00E0756E" w:rsidP="00E0756E">
      <w:pPr>
        <w:pStyle w:val="Doc-text2"/>
      </w:pPr>
      <w:r w:rsidRPr="00211C68">
        <w:t>-</w:t>
      </w:r>
      <w:r w:rsidRPr="00211C68">
        <w:tab/>
        <w:t xml:space="preserve">[049] Chair: Some support, consensus that this need to looked at by SA3 if agreeable. Opposition based on complexity. </w:t>
      </w:r>
    </w:p>
    <w:p w14:paraId="20A1BFD1" w14:textId="77777777" w:rsidR="00E0756E" w:rsidRPr="00211C68" w:rsidRDefault="00E0756E" w:rsidP="00E0756E">
      <w:pPr>
        <w:pStyle w:val="EmailDiscussion2"/>
      </w:pPr>
    </w:p>
    <w:p w14:paraId="78488A1E" w14:textId="77777777" w:rsidR="00E0756E" w:rsidRPr="00211C68" w:rsidRDefault="00E0756E" w:rsidP="00E0756E">
      <w:pPr>
        <w:pStyle w:val="EmailDiscussion2"/>
      </w:pPr>
      <w:r w:rsidRPr="00211C68">
        <w:t>DISCUSSION online Nov 8</w:t>
      </w:r>
    </w:p>
    <w:p w14:paraId="11E78EE5" w14:textId="77777777" w:rsidR="00E0756E" w:rsidRPr="00211C68" w:rsidRDefault="00E0756E" w:rsidP="00E0756E">
      <w:pPr>
        <w:pStyle w:val="EmailDiscussion2"/>
      </w:pPr>
      <w:r w:rsidRPr="00211C68">
        <w:t>-</w:t>
      </w:r>
      <w:r w:rsidRPr="00211C68">
        <w:tab/>
        <w:t xml:space="preserve">Apple think this will compromise security. Chair also wonder. </w:t>
      </w:r>
    </w:p>
    <w:p w14:paraId="7B61B38A" w14:textId="77777777" w:rsidR="00E0756E" w:rsidRPr="00211C68" w:rsidRDefault="00E0756E" w:rsidP="00E0756E">
      <w:pPr>
        <w:pStyle w:val="EmailDiscussion2"/>
      </w:pPr>
      <w:r w:rsidRPr="00211C68">
        <w:t>-</w:t>
      </w:r>
      <w:r w:rsidRPr="00211C68">
        <w:tab/>
        <w:t xml:space="preserve">Nokia think that if IP fails the whole TB is discarded. Think all parts are secured as this is one physical entity. </w:t>
      </w:r>
    </w:p>
    <w:p w14:paraId="6E31B8DB" w14:textId="77777777" w:rsidR="00E0756E" w:rsidRPr="00211C68" w:rsidRDefault="00E0756E" w:rsidP="00E0756E">
      <w:pPr>
        <w:pStyle w:val="EmailDiscussion2"/>
      </w:pPr>
      <w:r w:rsidRPr="00211C68">
        <w:t>-</w:t>
      </w:r>
      <w:r w:rsidRPr="00211C68">
        <w:tab/>
        <w:t xml:space="preserve">Huawei think indeed this need to be discussed in SA3. It should start in SA3, we should not send an LS. </w:t>
      </w:r>
    </w:p>
    <w:p w14:paraId="048D8FFD" w14:textId="77777777" w:rsidR="00E0756E" w:rsidRPr="00211C68" w:rsidRDefault="00E0756E" w:rsidP="00E0756E">
      <w:pPr>
        <w:pStyle w:val="EmailDiscussion2"/>
      </w:pPr>
      <w:r w:rsidRPr="00211C68">
        <w:t>-</w:t>
      </w:r>
      <w:r w:rsidRPr="00211C68">
        <w:tab/>
        <w:t xml:space="preserve">Intel think we always have protected against man in the middle attacks, think also that there is now mandate to support UPIP at full rate this is not the way to relax. </w:t>
      </w:r>
    </w:p>
    <w:p w14:paraId="45D99C13" w14:textId="77777777" w:rsidR="00E0756E" w:rsidRPr="00211C68" w:rsidRDefault="00E0756E" w:rsidP="00E0756E">
      <w:pPr>
        <w:pStyle w:val="EmailDiscussion2"/>
      </w:pPr>
      <w:r w:rsidRPr="00211C68">
        <w:t>-</w:t>
      </w:r>
      <w:r w:rsidRPr="00211C68">
        <w:tab/>
        <w:t xml:space="preserve">Chair observes that sending an LS for consulting another group is not normal practice for TEI but can be done if we agree: Wonder if anyone object to sending an LS. QC and Huawei. </w:t>
      </w:r>
    </w:p>
    <w:p w14:paraId="48456376" w14:textId="77777777" w:rsidR="00E0756E" w:rsidRPr="00211C68" w:rsidRDefault="00E0756E" w:rsidP="00E0756E">
      <w:pPr>
        <w:pStyle w:val="EmailDiscussion2"/>
      </w:pPr>
      <w:r w:rsidRPr="00211C68">
        <w:t>-</w:t>
      </w:r>
      <w:r w:rsidRPr="00211C68">
        <w:tab/>
        <w:t>CATT also would like to understand the complexity gain, if HW acceleration is used, selective application of acceleration may not be simpler.</w:t>
      </w:r>
    </w:p>
    <w:p w14:paraId="2905888D" w14:textId="77777777" w:rsidR="00E0756E" w:rsidRPr="00211C68" w:rsidRDefault="00E0756E" w:rsidP="00E0756E">
      <w:pPr>
        <w:pStyle w:val="EmailDiscussion2"/>
      </w:pPr>
      <w:r w:rsidRPr="00211C68">
        <w:t>-</w:t>
      </w:r>
      <w:r w:rsidRPr="00211C68">
        <w:tab/>
        <w:t xml:space="preserve">TMO, BT support. </w:t>
      </w:r>
    </w:p>
    <w:p w14:paraId="5454452A"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Cannot agree now (there is some interest, and some doubts). </w:t>
      </w:r>
    </w:p>
    <w:p w14:paraId="3FEE4216" w14:textId="77777777" w:rsidR="00E0756E" w:rsidRPr="00211C68" w:rsidRDefault="00E0756E" w:rsidP="00E0756E">
      <w:pPr>
        <w:pStyle w:val="Doc-text2"/>
      </w:pPr>
    </w:p>
    <w:p w14:paraId="326A1A10" w14:textId="77777777" w:rsidR="00E0756E" w:rsidRPr="00211C68" w:rsidRDefault="00E0756E" w:rsidP="00E0756E">
      <w:pPr>
        <w:pStyle w:val="Comments"/>
      </w:pPr>
      <w:r w:rsidRPr="00211C68">
        <w:t>Other</w:t>
      </w:r>
    </w:p>
    <w:p w14:paraId="2B76AA03" w14:textId="41DAC917" w:rsidR="00E0756E" w:rsidRPr="00211C68" w:rsidRDefault="00005BAE" w:rsidP="00E0756E">
      <w:pPr>
        <w:pStyle w:val="Doc-title"/>
        <w:rPr>
          <w:rStyle w:val="Hyperlink"/>
          <w:color w:val="auto"/>
        </w:rPr>
      </w:pPr>
      <w:hyperlink r:id="rId2713" w:history="1">
        <w:r>
          <w:rPr>
            <w:rStyle w:val="Hyperlink"/>
          </w:rPr>
          <w:t>R2-2110759</w:t>
        </w:r>
      </w:hyperlink>
      <w:r w:rsidR="00E0756E" w:rsidRPr="00211C68">
        <w:tab/>
        <w:t>Efficient UL pre-scheduling operation</w:t>
      </w:r>
      <w:r w:rsidR="00E0756E" w:rsidRPr="00211C68">
        <w:tab/>
        <w:t>MediaTek Inc., Qualcomm Inc.</w:t>
      </w:r>
      <w:r w:rsidR="00E0756E" w:rsidRPr="00211C68">
        <w:tab/>
        <w:t>discussion</w:t>
      </w:r>
      <w:r w:rsidR="00E0756E" w:rsidRPr="00211C68">
        <w:tab/>
        <w:t>Rel-17</w:t>
      </w:r>
      <w:r w:rsidR="00E0756E" w:rsidRPr="00211C68">
        <w:tab/>
        <w:t>TEI17</w:t>
      </w:r>
      <w:r w:rsidR="00E0756E" w:rsidRPr="00211C68">
        <w:tab/>
      </w:r>
      <w:hyperlink r:id="rId2714" w:history="1">
        <w:r>
          <w:rPr>
            <w:rStyle w:val="Hyperlink"/>
          </w:rPr>
          <w:t>R2-2109019</w:t>
        </w:r>
      </w:hyperlink>
    </w:p>
    <w:p w14:paraId="0264F289" w14:textId="77777777" w:rsidR="00E0756E" w:rsidRPr="00211C68" w:rsidRDefault="00E0756E" w:rsidP="00E0756E">
      <w:pPr>
        <w:pStyle w:val="Doc-text2"/>
      </w:pPr>
      <w:r w:rsidRPr="00211C68">
        <w:t>-</w:t>
      </w:r>
      <w:r w:rsidRPr="00211C68">
        <w:tab/>
        <w:t>[049] Chair: Some sympathy but Not sufficient support</w:t>
      </w:r>
    </w:p>
    <w:p w14:paraId="75B92325"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[049] Noted, Not pursued</w:t>
      </w:r>
    </w:p>
    <w:p w14:paraId="5A86372E" w14:textId="77777777" w:rsidR="00E0756E" w:rsidRPr="00211C68" w:rsidRDefault="00E0756E" w:rsidP="00E0756E">
      <w:pPr>
        <w:pStyle w:val="Doc-text2"/>
      </w:pPr>
    </w:p>
    <w:p w14:paraId="69FFD07A" w14:textId="254865D8" w:rsidR="00E0756E" w:rsidRPr="00211C68" w:rsidRDefault="00005BAE" w:rsidP="00E0756E">
      <w:pPr>
        <w:pStyle w:val="Doc-title"/>
      </w:pPr>
      <w:hyperlink r:id="rId2715" w:history="1">
        <w:r>
          <w:rPr>
            <w:rStyle w:val="Hyperlink"/>
          </w:rPr>
          <w:t>R2-2109652</w:t>
        </w:r>
      </w:hyperlink>
      <w:r w:rsidR="00E0756E" w:rsidRPr="00211C68">
        <w:tab/>
        <w:t>Enabling Multi-TB CGs on licensed bands</w:t>
      </w:r>
      <w:r w:rsidR="00E0756E" w:rsidRPr="00211C68">
        <w:tab/>
        <w:t>CATT</w:t>
      </w:r>
      <w:r w:rsidR="00E0756E" w:rsidRPr="00211C68">
        <w:tab/>
        <w:t>discussion</w:t>
      </w:r>
      <w:r w:rsidR="00E0756E" w:rsidRPr="00211C68">
        <w:tab/>
        <w:t>TEI17</w:t>
      </w:r>
    </w:p>
    <w:p w14:paraId="15EDC053" w14:textId="77777777" w:rsidR="00E0756E" w:rsidRPr="00211C68" w:rsidRDefault="00E0756E" w:rsidP="00E0756E">
      <w:pPr>
        <w:pStyle w:val="Doc-text2"/>
      </w:pPr>
      <w:r w:rsidRPr="00211C68">
        <w:t>-</w:t>
      </w:r>
      <w:r w:rsidRPr="00211C68">
        <w:tab/>
        <w:t xml:space="preserve">[049] Chair: Not much support and there is opposition. </w:t>
      </w:r>
    </w:p>
    <w:p w14:paraId="5CF7E81F"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[049] Noted, Not pursued</w:t>
      </w:r>
    </w:p>
    <w:p w14:paraId="2D90E167" w14:textId="77777777" w:rsidR="00E0756E" w:rsidRPr="00211C68" w:rsidRDefault="00E0756E" w:rsidP="00E0756E">
      <w:pPr>
        <w:pStyle w:val="Doc-text2"/>
      </w:pPr>
    </w:p>
    <w:p w14:paraId="2A23F4BA" w14:textId="2F6CFEE0" w:rsidR="00E0756E" w:rsidRPr="00211C68" w:rsidRDefault="00005BAE" w:rsidP="00E0756E">
      <w:pPr>
        <w:pStyle w:val="Doc-title"/>
      </w:pPr>
      <w:hyperlink r:id="rId2716" w:history="1">
        <w:r>
          <w:rPr>
            <w:rStyle w:val="Hyperlink"/>
          </w:rPr>
          <w:t>R2-2109651</w:t>
        </w:r>
      </w:hyperlink>
      <w:r w:rsidR="00E0756E" w:rsidRPr="00211C68">
        <w:tab/>
        <w:t>Handling of pending empty PDUs after UCI multiplexing</w:t>
      </w:r>
      <w:r w:rsidR="00E0756E" w:rsidRPr="00211C68">
        <w:tab/>
        <w:t>CATT, Lenovo, Motorola Mobility</w:t>
      </w:r>
      <w:r w:rsidR="00E0756E" w:rsidRPr="00211C68">
        <w:tab/>
        <w:t>discussion</w:t>
      </w:r>
      <w:r w:rsidR="00E0756E" w:rsidRPr="00211C68">
        <w:tab/>
        <w:t>TEI17</w:t>
      </w:r>
    </w:p>
    <w:p w14:paraId="407041E9" w14:textId="77777777" w:rsidR="00E0756E" w:rsidRPr="00211C68" w:rsidRDefault="00E0756E" w:rsidP="00E0756E">
      <w:pPr>
        <w:pStyle w:val="Doc-text2"/>
      </w:pPr>
      <w:r w:rsidRPr="00211C68">
        <w:t>-</w:t>
      </w:r>
      <w:r w:rsidRPr="00211C68">
        <w:tab/>
        <w:t>[049] Chair: This was discussed and not agreed in Rel-16, and it seems the attitude in RAN2 hasn’t changed. Not sufficient support</w:t>
      </w:r>
    </w:p>
    <w:p w14:paraId="2D9D6648"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[049] Noted, Not pursued</w:t>
      </w:r>
    </w:p>
    <w:p w14:paraId="0A699B72" w14:textId="77777777" w:rsidR="00E0756E" w:rsidRPr="00211C68" w:rsidRDefault="00E0756E" w:rsidP="00E0756E">
      <w:pPr>
        <w:pStyle w:val="Doc-text2"/>
      </w:pPr>
    </w:p>
    <w:p w14:paraId="107D1C3D" w14:textId="17226CB0" w:rsidR="00E0756E" w:rsidRPr="00211C68" w:rsidRDefault="00005BAE" w:rsidP="00E0756E">
      <w:pPr>
        <w:pStyle w:val="Doc-title"/>
      </w:pPr>
      <w:hyperlink r:id="rId2717" w:history="1">
        <w:r>
          <w:rPr>
            <w:rStyle w:val="Hyperlink"/>
          </w:rPr>
          <w:t>R2-2109851</w:t>
        </w:r>
      </w:hyperlink>
      <w:r w:rsidR="00E0756E" w:rsidRPr="00211C68">
        <w:tab/>
        <w:t>Adaptation of QoS Flow to DRB Mapping for MDBV Enforcement</w:t>
      </w:r>
      <w:r w:rsidR="00E0756E" w:rsidRPr="00211C68">
        <w:tab/>
        <w:t>Futurewei</w:t>
      </w:r>
      <w:r w:rsidR="00E0756E" w:rsidRPr="00211C68">
        <w:tab/>
        <w:t>discussion</w:t>
      </w:r>
      <w:r w:rsidR="00E0756E" w:rsidRPr="00211C68">
        <w:tab/>
        <w:t>Rel-17</w:t>
      </w:r>
    </w:p>
    <w:p w14:paraId="2AB11000" w14:textId="77777777" w:rsidR="00E0756E" w:rsidRPr="00211C68" w:rsidRDefault="00E0756E" w:rsidP="00E0756E">
      <w:pPr>
        <w:pStyle w:val="Doc-text2"/>
      </w:pPr>
      <w:r w:rsidRPr="00211C68">
        <w:t>-</w:t>
      </w:r>
      <w:r w:rsidRPr="00211C68">
        <w:tab/>
        <w:t>[049] Chair: Concerns expressed that the proposed solution may impact reordering, no support to have this for TEI17.</w:t>
      </w:r>
    </w:p>
    <w:p w14:paraId="65BFA08C"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[049] Noted, Not pursued</w:t>
      </w:r>
    </w:p>
    <w:p w14:paraId="037EFED1" w14:textId="77777777" w:rsidR="00E0756E" w:rsidRPr="00211C68" w:rsidRDefault="00E0756E" w:rsidP="00E0756E">
      <w:pPr>
        <w:pStyle w:val="Doc-text2"/>
      </w:pPr>
    </w:p>
    <w:p w14:paraId="3A02573E" w14:textId="1145F082" w:rsidR="00E0756E" w:rsidRPr="00211C68" w:rsidRDefault="00005BAE" w:rsidP="00E0756E">
      <w:pPr>
        <w:pStyle w:val="Doc-title"/>
      </w:pPr>
      <w:hyperlink r:id="rId2718" w:history="1">
        <w:r>
          <w:rPr>
            <w:rStyle w:val="Hyperlink"/>
          </w:rPr>
          <w:t>R2-2109852</w:t>
        </w:r>
      </w:hyperlink>
      <w:r w:rsidR="00E0756E" w:rsidRPr="00211C68">
        <w:tab/>
        <w:t>Activation/Deactivation of QoS Flow to DRB Mapping for SMBR Enforcement</w:t>
      </w:r>
      <w:r w:rsidR="00E0756E" w:rsidRPr="00211C68">
        <w:tab/>
        <w:t>Futurewei</w:t>
      </w:r>
      <w:r w:rsidR="00E0756E" w:rsidRPr="00211C68">
        <w:tab/>
        <w:t>discussion</w:t>
      </w:r>
      <w:r w:rsidR="00E0756E" w:rsidRPr="00211C68">
        <w:tab/>
        <w:t>Rel-17</w:t>
      </w:r>
    </w:p>
    <w:p w14:paraId="06D9ABA9" w14:textId="77777777" w:rsidR="00E0756E" w:rsidRPr="00211C68" w:rsidRDefault="00E0756E" w:rsidP="00E0756E">
      <w:pPr>
        <w:pStyle w:val="Doc-text2"/>
        <w:rPr>
          <w:lang w:val="en-US"/>
        </w:rPr>
      </w:pPr>
      <w:r w:rsidRPr="00211C68">
        <w:t>-</w:t>
      </w:r>
      <w:r w:rsidRPr="00211C68">
        <w:tab/>
        <w:t>[049] Chair: No support, also it was not accepted for R17 slicing, so not a candidate for TEI17. Concerns expressed that buffering</w:t>
      </w:r>
      <w:r w:rsidRPr="00211C68">
        <w:rPr>
          <w:lang w:val="en-US"/>
        </w:rPr>
        <w:t xml:space="preserve"> should not take place in SDAP. </w:t>
      </w:r>
    </w:p>
    <w:p w14:paraId="679B2678"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[049] Noted, Not pursued</w:t>
      </w:r>
    </w:p>
    <w:p w14:paraId="461FACA6" w14:textId="77777777" w:rsidR="00E0756E" w:rsidRPr="00211C68" w:rsidRDefault="00E0756E" w:rsidP="00E0756E">
      <w:pPr>
        <w:pStyle w:val="Doc-text2"/>
        <w:rPr>
          <w:lang w:val="en-US"/>
        </w:rPr>
      </w:pPr>
    </w:p>
    <w:p w14:paraId="482F3B17" w14:textId="39E7F48F" w:rsidR="00E0756E" w:rsidRPr="00211C68" w:rsidRDefault="00005BAE" w:rsidP="00E0756E">
      <w:pPr>
        <w:pStyle w:val="Doc-title"/>
      </w:pPr>
      <w:hyperlink r:id="rId2719" w:history="1">
        <w:r>
          <w:rPr>
            <w:rStyle w:val="Hyperlink"/>
          </w:rPr>
          <w:t>R2-2111170</w:t>
        </w:r>
      </w:hyperlink>
      <w:r w:rsidR="00E0756E" w:rsidRPr="00211C68">
        <w:tab/>
        <w:t>Stopping CGT for ignored or skipped UL grant</w:t>
      </w:r>
      <w:r w:rsidR="00E0756E" w:rsidRPr="00211C68">
        <w:tab/>
        <w:t>LG Electronics Inc.</w:t>
      </w:r>
      <w:r w:rsidR="00E0756E" w:rsidRPr="00211C68">
        <w:tab/>
        <w:t>discussion</w:t>
      </w:r>
      <w:r w:rsidR="00E0756E" w:rsidRPr="00211C68">
        <w:tab/>
        <w:t>TEI17</w:t>
      </w:r>
    </w:p>
    <w:p w14:paraId="56FAB294"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lastRenderedPageBreak/>
        <w:t>[049] Noted, Not pursued</w:t>
      </w:r>
    </w:p>
    <w:p w14:paraId="6AA1ADB5" w14:textId="4ADA0968" w:rsidR="00E0756E" w:rsidRPr="00211C68" w:rsidRDefault="00005BAE" w:rsidP="00E0756E">
      <w:pPr>
        <w:pStyle w:val="Doc-title"/>
      </w:pPr>
      <w:hyperlink r:id="rId2720" w:history="1">
        <w:r>
          <w:rPr>
            <w:rStyle w:val="Hyperlink"/>
          </w:rPr>
          <w:t>R2-2111172</w:t>
        </w:r>
      </w:hyperlink>
      <w:r w:rsidR="00E0756E" w:rsidRPr="00211C68">
        <w:tab/>
        <w:t>CR to 38321 on stopping CGT for ignored or skipped UL grant</w:t>
      </w:r>
      <w:r w:rsidR="00E0756E" w:rsidRPr="00211C68">
        <w:tab/>
        <w:t>LG Electronics Inc.</w:t>
      </w:r>
      <w:r w:rsidR="00E0756E" w:rsidRPr="00211C68">
        <w:tab/>
        <w:t>CR</w:t>
      </w:r>
      <w:r w:rsidR="00E0756E" w:rsidRPr="00211C68">
        <w:tab/>
        <w:t>Rel-17</w:t>
      </w:r>
      <w:r w:rsidR="00E0756E" w:rsidRPr="00211C68">
        <w:tab/>
        <w:t>38.321</w:t>
      </w:r>
      <w:r w:rsidR="00E0756E" w:rsidRPr="00211C68">
        <w:tab/>
        <w:t>16.6.0</w:t>
      </w:r>
      <w:r w:rsidR="00E0756E" w:rsidRPr="00211C68">
        <w:tab/>
        <w:t>1177</w:t>
      </w:r>
      <w:r w:rsidR="00E0756E" w:rsidRPr="00211C68">
        <w:tab/>
        <w:t>-</w:t>
      </w:r>
      <w:r w:rsidR="00E0756E" w:rsidRPr="00211C68">
        <w:tab/>
        <w:t>F</w:t>
      </w:r>
      <w:r w:rsidR="00E0756E" w:rsidRPr="00211C68">
        <w:tab/>
        <w:t>TEI17</w:t>
      </w:r>
    </w:p>
    <w:p w14:paraId="5791DFB4"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[049] Not pursued</w:t>
      </w:r>
    </w:p>
    <w:p w14:paraId="123FEC43" w14:textId="77777777" w:rsidR="00E0756E" w:rsidRPr="00211C68" w:rsidRDefault="00E0756E" w:rsidP="00E0756E">
      <w:pPr>
        <w:pStyle w:val="Doc-text2"/>
        <w:rPr>
          <w:lang w:val="en-US"/>
        </w:rPr>
      </w:pPr>
      <w:r w:rsidRPr="00211C68">
        <w:t>-</w:t>
      </w:r>
      <w:r w:rsidRPr="00211C68">
        <w:tab/>
        <w:t xml:space="preserve">[049] </w:t>
      </w:r>
      <w:r w:rsidRPr="00211C68">
        <w:rPr>
          <w:lang w:val="en-US"/>
        </w:rPr>
        <w:t xml:space="preserve">Chair: Was discussed and not agreed for Rel-16. Attitude in RAN2 has not changed. Also, Concerns expressed regarding backwards compatibility. </w:t>
      </w:r>
    </w:p>
    <w:p w14:paraId="39578116" w14:textId="77777777" w:rsidR="00E0756E" w:rsidRPr="00211C68" w:rsidRDefault="00E0756E" w:rsidP="00E0756E">
      <w:pPr>
        <w:pStyle w:val="BoldComments"/>
      </w:pPr>
      <w:r w:rsidRPr="00211C68">
        <w:t>Not Treated</w:t>
      </w:r>
    </w:p>
    <w:p w14:paraId="6CFFEC0D" w14:textId="3EAD3632" w:rsidR="00E0756E" w:rsidRPr="00211C68" w:rsidRDefault="00005BAE" w:rsidP="00E0756E">
      <w:pPr>
        <w:pStyle w:val="Doc-title"/>
      </w:pPr>
      <w:hyperlink r:id="rId2721" w:history="1">
        <w:r>
          <w:rPr>
            <w:rStyle w:val="Hyperlink"/>
          </w:rPr>
          <w:t>R2-2110070</w:t>
        </w:r>
      </w:hyperlink>
      <w:r w:rsidR="00E0756E" w:rsidRPr="00211C68">
        <w:tab/>
        <w:t>SDAP end-marker in RLC UM</w:t>
      </w:r>
      <w:r w:rsidR="00E0756E" w:rsidRPr="00211C68">
        <w:tab/>
        <w:t>Apple, Futurewei, Spreadtrum, FGI, Asia Pacific Telecom</w:t>
      </w:r>
      <w:r w:rsidR="00E0756E" w:rsidRPr="00211C68">
        <w:tab/>
        <w:t>discussion</w:t>
      </w:r>
      <w:r w:rsidR="00E0756E" w:rsidRPr="00211C68">
        <w:tab/>
        <w:t>Rel-17</w:t>
      </w:r>
      <w:r w:rsidR="00E0756E" w:rsidRPr="00211C68">
        <w:tab/>
        <w:t>TEI17</w:t>
      </w:r>
    </w:p>
    <w:p w14:paraId="310F9E5E" w14:textId="77777777" w:rsidR="00E0756E" w:rsidRPr="00211C68" w:rsidRDefault="00E0756E" w:rsidP="00E0756E">
      <w:pPr>
        <w:pStyle w:val="Doc-text2"/>
      </w:pPr>
    </w:p>
    <w:p w14:paraId="3F3B4880" w14:textId="77777777" w:rsidR="00E0756E" w:rsidRPr="00211C68" w:rsidRDefault="00E0756E" w:rsidP="00E0756E">
      <w:pPr>
        <w:pStyle w:val="Doc-text2"/>
      </w:pPr>
    </w:p>
    <w:p w14:paraId="605933DC" w14:textId="77777777" w:rsidR="00E0756E" w:rsidRPr="00211C68" w:rsidRDefault="00E0756E" w:rsidP="00E0756E">
      <w:pPr>
        <w:pStyle w:val="Heading2"/>
      </w:pPr>
      <w:bookmarkStart w:id="310" w:name="_Toc92750928"/>
      <w:r w:rsidRPr="00211C68">
        <w:t>8.22</w:t>
      </w:r>
      <w:r w:rsidRPr="00211C68">
        <w:tab/>
        <w:t>NR and MR-DC measurement gap enhancements</w:t>
      </w:r>
      <w:bookmarkEnd w:id="310"/>
    </w:p>
    <w:p w14:paraId="59276533" w14:textId="77777777" w:rsidR="00E0756E" w:rsidRPr="00211C68" w:rsidRDefault="00E0756E" w:rsidP="00E0756E">
      <w:pPr>
        <w:pStyle w:val="Comments"/>
      </w:pPr>
      <w:r w:rsidRPr="00211C68">
        <w:t>(NR_MG_enh-Core; leading WG: RAN4; REL-17; WID: RP-211591)</w:t>
      </w:r>
    </w:p>
    <w:p w14:paraId="57622D0B" w14:textId="77777777" w:rsidR="00E0756E" w:rsidRPr="00211C68" w:rsidRDefault="00E0756E" w:rsidP="00E0756E">
      <w:pPr>
        <w:pStyle w:val="Comments"/>
      </w:pPr>
      <w:r w:rsidRPr="00211C68">
        <w:t>Time budget: 0.5</w:t>
      </w:r>
    </w:p>
    <w:p w14:paraId="6C66DED4" w14:textId="77777777" w:rsidR="00E0756E" w:rsidRPr="00211C68" w:rsidRDefault="00E0756E" w:rsidP="00E0756E">
      <w:pPr>
        <w:pStyle w:val="Comments"/>
      </w:pPr>
      <w:r w:rsidRPr="00211C68">
        <w:t>Tdoc Limitation: 2 tdocs</w:t>
      </w:r>
    </w:p>
    <w:p w14:paraId="417F5111" w14:textId="77777777" w:rsidR="00E0756E" w:rsidRPr="00211C68" w:rsidRDefault="00E0756E" w:rsidP="00E0756E">
      <w:pPr>
        <w:pStyle w:val="Comments"/>
      </w:pPr>
      <w:r w:rsidRPr="00211C68">
        <w:t xml:space="preserve">Includes: Pre-configured MG pattern(s) (fast MG configuration) - protocol impacts of the mechanisms of activation/deactivation of MG following a DCI or timer based BWP switch, e.g., per BWP MG configuration based on RAN4 input, </w:t>
      </w:r>
    </w:p>
    <w:p w14:paraId="4C55E24D" w14:textId="77777777" w:rsidR="00E0756E" w:rsidRPr="00211C68" w:rsidRDefault="00E0756E" w:rsidP="00E0756E">
      <w:pPr>
        <w:pStyle w:val="Comments"/>
      </w:pPr>
      <w:r w:rsidRPr="00211C68">
        <w:t>Multiple concurrent and independent MG patterns [RAN4, RAN2]. Specification of protocol impacts for multiple concurrent and independent MG patterns based on RAN4 input</w:t>
      </w:r>
    </w:p>
    <w:p w14:paraId="15D777BF" w14:textId="77777777" w:rsidR="00E0756E" w:rsidRPr="00211C68" w:rsidRDefault="00E0756E" w:rsidP="00E0756E">
      <w:pPr>
        <w:pStyle w:val="Comments"/>
      </w:pPr>
      <w:r w:rsidRPr="00211C68">
        <w:t>Network Controlled Small Gap (NCSG) specification - Procedures and signaling for NCSG patterns.</w:t>
      </w:r>
    </w:p>
    <w:p w14:paraId="061990B7" w14:textId="77777777" w:rsidR="00E0756E" w:rsidRPr="00211C68" w:rsidRDefault="00E0756E" w:rsidP="00E0756E">
      <w:pPr>
        <w:pStyle w:val="BoldComments"/>
      </w:pPr>
      <w:r w:rsidRPr="00211C68">
        <w:t>LS IN</w:t>
      </w:r>
    </w:p>
    <w:p w14:paraId="1DD1640C" w14:textId="17E2A5BF" w:rsidR="00E0756E" w:rsidRPr="00211C68" w:rsidRDefault="00005BAE" w:rsidP="00E0756E">
      <w:pPr>
        <w:pStyle w:val="Doc-title"/>
      </w:pPr>
      <w:hyperlink r:id="rId2722" w:history="1">
        <w:r>
          <w:rPr>
            <w:rStyle w:val="Hyperlink"/>
          </w:rPr>
          <w:t>R2-2109367</w:t>
        </w:r>
      </w:hyperlink>
      <w:r w:rsidR="00E0756E" w:rsidRPr="00211C68">
        <w:tab/>
        <w:t>LS on R17 NR MG enhancements – Pre-configured MG (R4-2115438; contact: Huawei &amp; vivo)</w:t>
      </w:r>
      <w:r w:rsidR="00E0756E" w:rsidRPr="00211C68">
        <w:tab/>
        <w:t>RAN4</w:t>
      </w:r>
      <w:r w:rsidR="00E0756E" w:rsidRPr="00211C68">
        <w:tab/>
        <w:t>LS in</w:t>
      </w:r>
      <w:r w:rsidR="00E0756E" w:rsidRPr="00211C68">
        <w:tab/>
        <w:t>Rel-17</w:t>
      </w:r>
      <w:r w:rsidR="00E0756E" w:rsidRPr="00211C68">
        <w:tab/>
        <w:t>NR_MG_enh-Core</w:t>
      </w:r>
      <w:r w:rsidR="00E0756E" w:rsidRPr="00211C68">
        <w:tab/>
        <w:t>To:RAN2</w:t>
      </w:r>
    </w:p>
    <w:p w14:paraId="04F7D03E"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31FC909F" w14:textId="166ADB32" w:rsidR="00E0756E" w:rsidRPr="00211C68" w:rsidRDefault="00005BAE" w:rsidP="00E0756E">
      <w:pPr>
        <w:pStyle w:val="Doc-title"/>
      </w:pPr>
      <w:hyperlink r:id="rId2723" w:history="1">
        <w:r>
          <w:rPr>
            <w:rStyle w:val="Hyperlink"/>
          </w:rPr>
          <w:t>R2-2109361</w:t>
        </w:r>
      </w:hyperlink>
      <w:r w:rsidR="00E0756E" w:rsidRPr="00211C68">
        <w:tab/>
        <w:t>LS on R17 NR MG enhancements – Concurrent MG (R4-2115343; contact: CATT &amp; MediaTek)</w:t>
      </w:r>
      <w:r w:rsidR="00E0756E" w:rsidRPr="00211C68">
        <w:tab/>
        <w:t>RAN4</w:t>
      </w:r>
      <w:r w:rsidR="00E0756E" w:rsidRPr="00211C68">
        <w:tab/>
        <w:t>LS in</w:t>
      </w:r>
      <w:r w:rsidR="00E0756E" w:rsidRPr="00211C68">
        <w:tab/>
        <w:t>Rel-17</w:t>
      </w:r>
      <w:r w:rsidR="00E0756E" w:rsidRPr="00211C68">
        <w:tab/>
        <w:t>NR_MG_enh-Core</w:t>
      </w:r>
      <w:r w:rsidR="00E0756E" w:rsidRPr="00211C68">
        <w:tab/>
        <w:t>To:RAN2</w:t>
      </w:r>
      <w:r w:rsidR="00E0756E" w:rsidRPr="00211C68">
        <w:tab/>
        <w:t>Cc:RAN1</w:t>
      </w:r>
    </w:p>
    <w:p w14:paraId="41450325"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0F96850D" w14:textId="77777777" w:rsidR="00E0756E" w:rsidRPr="00211C68" w:rsidRDefault="00E0756E" w:rsidP="00E0756E">
      <w:pPr>
        <w:pStyle w:val="Doc-text2"/>
      </w:pPr>
    </w:p>
    <w:p w14:paraId="1C7AF8B3" w14:textId="77777777" w:rsidR="00E0756E" w:rsidRPr="00211C68" w:rsidRDefault="00E0756E" w:rsidP="00E0756E">
      <w:pPr>
        <w:pStyle w:val="Doc-text2"/>
      </w:pPr>
      <w:r w:rsidRPr="00211C68">
        <w:t>Chair wonder why R4 didn't send LS on NCSG</w:t>
      </w:r>
    </w:p>
    <w:p w14:paraId="34A3AE9D" w14:textId="77777777" w:rsidR="00E0756E" w:rsidRPr="00211C68" w:rsidRDefault="00E0756E" w:rsidP="00E0756E">
      <w:pPr>
        <w:pStyle w:val="Doc-text2"/>
      </w:pPr>
      <w:r w:rsidRPr="00211C68">
        <w:t xml:space="preserve">- </w:t>
      </w:r>
      <w:r w:rsidRPr="00211C68">
        <w:tab/>
        <w:t xml:space="preserve">MTK think this isn’t mature in R4 yet. Huawei agrees, but think RAN2 can start work.  </w:t>
      </w:r>
    </w:p>
    <w:p w14:paraId="066E90BC" w14:textId="77777777" w:rsidR="00E0756E" w:rsidRPr="00211C68" w:rsidRDefault="00E0756E" w:rsidP="00E0756E">
      <w:pPr>
        <w:pStyle w:val="BoldComments"/>
      </w:pPr>
      <w:r w:rsidRPr="00211C68">
        <w:t>WP</w:t>
      </w:r>
    </w:p>
    <w:p w14:paraId="5AB32BA6" w14:textId="3FD51EE5" w:rsidR="00E0756E" w:rsidRPr="00211C68" w:rsidRDefault="00005BAE" w:rsidP="00E0756E">
      <w:pPr>
        <w:pStyle w:val="Doc-title"/>
      </w:pPr>
      <w:hyperlink r:id="rId2724" w:history="1">
        <w:r>
          <w:rPr>
            <w:rStyle w:val="Hyperlink"/>
          </w:rPr>
          <w:t>R2-2111184</w:t>
        </w:r>
      </w:hyperlink>
      <w:r w:rsidR="00E0756E" w:rsidRPr="00211C68">
        <w:tab/>
        <w:t>Work plan of R17 NR and MR-DC measurement gap enhancements WI</w:t>
      </w:r>
      <w:r w:rsidR="00E0756E" w:rsidRPr="00211C68">
        <w:tab/>
        <w:t>MediaTek (Rapporteur), Intel (Rapporteur)</w:t>
      </w:r>
      <w:r w:rsidR="00E0756E" w:rsidRPr="00211C68">
        <w:tab/>
        <w:t>discussion</w:t>
      </w:r>
    </w:p>
    <w:p w14:paraId="269E77B7" w14:textId="77777777" w:rsidR="00E0756E" w:rsidRPr="00211C68" w:rsidRDefault="00E0756E" w:rsidP="00E0756E">
      <w:pPr>
        <w:pStyle w:val="Doc-text2"/>
      </w:pPr>
      <w:r w:rsidRPr="00211C68">
        <w:t>-</w:t>
      </w:r>
      <w:r w:rsidRPr="00211C68">
        <w:tab/>
        <w:t xml:space="preserve">MTK think that R2 can discuss DC even though R4 has not. </w:t>
      </w:r>
    </w:p>
    <w:p w14:paraId="28637D5A"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0BCC9F52" w14:textId="77777777" w:rsidR="00E0756E" w:rsidRPr="00211C68" w:rsidRDefault="00E0756E" w:rsidP="00E0756E">
      <w:pPr>
        <w:pStyle w:val="Doc-text2"/>
      </w:pPr>
    </w:p>
    <w:p w14:paraId="4408B40D" w14:textId="77777777" w:rsidR="00E0756E" w:rsidRPr="00211C68" w:rsidRDefault="00E0756E" w:rsidP="00E0756E">
      <w:pPr>
        <w:pStyle w:val="Doc-text2"/>
      </w:pPr>
    </w:p>
    <w:p w14:paraId="1CF03775" w14:textId="77777777" w:rsidR="00E0756E" w:rsidRPr="00211C68" w:rsidRDefault="00E0756E" w:rsidP="00E0756E">
      <w:pPr>
        <w:pStyle w:val="EmailDiscussion"/>
        <w:overflowPunct/>
        <w:autoSpaceDE/>
        <w:autoSpaceDN/>
        <w:adjustRightInd/>
        <w:ind w:left="1619" w:hanging="360"/>
        <w:textAlignment w:val="auto"/>
      </w:pPr>
      <w:r w:rsidRPr="00211C68">
        <w:t>[AT116-e][040][MGE] Pre-Configured MG (Intel)</w:t>
      </w:r>
    </w:p>
    <w:p w14:paraId="468C4A16" w14:textId="77777777" w:rsidR="00E0756E" w:rsidRPr="00211C68" w:rsidRDefault="00E0756E" w:rsidP="00E0756E">
      <w:pPr>
        <w:pStyle w:val="EmailDiscussion2"/>
      </w:pPr>
      <w:r w:rsidRPr="00211C68">
        <w:tab/>
        <w:t xml:space="preserve">Scope: Progress the pre-configured MG objective, Identify agreements, potential agreements, open issues and related LS questions to ask RAN4, can consider partial TP if suitable. </w:t>
      </w:r>
    </w:p>
    <w:p w14:paraId="0F030BE1" w14:textId="77777777" w:rsidR="00E0756E" w:rsidRPr="00211C68" w:rsidRDefault="00E0756E" w:rsidP="00E0756E">
      <w:pPr>
        <w:pStyle w:val="EmailDiscussion2"/>
      </w:pPr>
      <w:r w:rsidRPr="00211C68">
        <w:tab/>
        <w:t>Intended outcome: Report, Ph2 Approved LS out</w:t>
      </w:r>
    </w:p>
    <w:p w14:paraId="02EB8112" w14:textId="77777777" w:rsidR="00E0756E" w:rsidRPr="00211C68" w:rsidRDefault="00E0756E" w:rsidP="00E0756E">
      <w:pPr>
        <w:pStyle w:val="EmailDiscussion2"/>
      </w:pPr>
      <w:r w:rsidRPr="00211C68">
        <w:tab/>
        <w:t>Deadline: Monday W2, ph2: EOM</w:t>
      </w:r>
    </w:p>
    <w:p w14:paraId="1FC34A36" w14:textId="77777777" w:rsidR="00E0756E" w:rsidRPr="00211C68" w:rsidRDefault="00E0756E" w:rsidP="00E0756E">
      <w:pPr>
        <w:pStyle w:val="EmailDiscussion2"/>
      </w:pPr>
    </w:p>
    <w:p w14:paraId="2202B5B7" w14:textId="7858CF16" w:rsidR="00E0756E" w:rsidRPr="00211C68" w:rsidRDefault="00005BAE" w:rsidP="00E0756E">
      <w:pPr>
        <w:pStyle w:val="Doc-title"/>
      </w:pPr>
      <w:hyperlink r:id="rId2725" w:history="1">
        <w:r>
          <w:rPr>
            <w:rStyle w:val="Hyperlink"/>
          </w:rPr>
          <w:t>R2-2111517</w:t>
        </w:r>
      </w:hyperlink>
      <w:r w:rsidR="00E0756E" w:rsidRPr="00211C68">
        <w:tab/>
        <w:t>Pre-Configured MG (Intel)</w:t>
      </w:r>
      <w:r w:rsidR="00E0756E" w:rsidRPr="00211C68">
        <w:tab/>
        <w:t xml:space="preserve">Intel </w:t>
      </w:r>
    </w:p>
    <w:p w14:paraId="5D01EB85" w14:textId="77777777" w:rsidR="00E0756E" w:rsidRPr="00211C68" w:rsidRDefault="00E0756E" w:rsidP="00E0756E">
      <w:pPr>
        <w:pStyle w:val="Doc-text2"/>
      </w:pPr>
      <w:r w:rsidRPr="00211C68">
        <w:t xml:space="preserve">DISCUSSION </w:t>
      </w:r>
    </w:p>
    <w:p w14:paraId="2DB53671" w14:textId="77777777" w:rsidR="00E0756E" w:rsidRPr="00211C68" w:rsidRDefault="00E0756E" w:rsidP="00E0756E">
      <w:pPr>
        <w:pStyle w:val="Doc-text2"/>
      </w:pPr>
      <w:r w:rsidRPr="00211C68">
        <w:t>P2, P5, P6 to be discussed. P1 P3 P4 for understanding</w:t>
      </w:r>
    </w:p>
    <w:p w14:paraId="1BF660D3" w14:textId="77777777" w:rsidR="00E0756E" w:rsidRPr="00211C68" w:rsidRDefault="00E0756E" w:rsidP="00E0756E">
      <w:pPr>
        <w:pStyle w:val="Doc-text2"/>
      </w:pPr>
    </w:p>
    <w:p w14:paraId="55ED34F9" w14:textId="77777777" w:rsidR="00E0756E" w:rsidRPr="00211C68" w:rsidRDefault="00E0756E" w:rsidP="00E0756E">
      <w:pPr>
        <w:pStyle w:val="Doc-text2"/>
      </w:pPr>
      <w:r w:rsidRPr="00211C68">
        <w:t xml:space="preserve">P1 P3 P4 </w:t>
      </w:r>
    </w:p>
    <w:p w14:paraId="081628C0" w14:textId="77777777" w:rsidR="00E0756E" w:rsidRPr="00211C68" w:rsidRDefault="00E0756E" w:rsidP="00E0756E">
      <w:pPr>
        <w:pStyle w:val="Doc-text2"/>
      </w:pPr>
      <w:r w:rsidRPr="00211C68">
        <w:t>-</w:t>
      </w:r>
      <w:r w:rsidRPr="00211C68">
        <w:tab/>
        <w:t xml:space="preserve">P1 vivo think that activation deactivation in P1 is not exactly correct. Intel thikn there is mainly a wording confusion. </w:t>
      </w:r>
    </w:p>
    <w:p w14:paraId="5525FDA1" w14:textId="77777777" w:rsidR="00E0756E" w:rsidRPr="00211C68" w:rsidRDefault="00E0756E" w:rsidP="00E0756E">
      <w:pPr>
        <w:pStyle w:val="Doc-text2"/>
      </w:pPr>
      <w:r w:rsidRPr="00211C68">
        <w:t>P5</w:t>
      </w:r>
    </w:p>
    <w:p w14:paraId="2D7FE5F4" w14:textId="77777777" w:rsidR="00E0756E" w:rsidRPr="00211C68" w:rsidRDefault="00E0756E" w:rsidP="00E0756E">
      <w:pPr>
        <w:pStyle w:val="Doc-text2"/>
      </w:pPr>
      <w:r w:rsidRPr="00211C68">
        <w:t>-</w:t>
      </w:r>
      <w:r w:rsidRPr="00211C68">
        <w:tab/>
        <w:t xml:space="preserve">ZTE think we only should support Case 5. Think we can have another round to discuss case 4. </w:t>
      </w:r>
    </w:p>
    <w:p w14:paraId="1EA57AAA" w14:textId="77777777" w:rsidR="00E0756E" w:rsidRPr="00211C68" w:rsidRDefault="00E0756E" w:rsidP="00E0756E">
      <w:pPr>
        <w:pStyle w:val="Doc-text2"/>
      </w:pPr>
      <w:r w:rsidRPr="00211C68">
        <w:t>-</w:t>
      </w:r>
      <w:r w:rsidRPr="00211C68">
        <w:tab/>
        <w:t xml:space="preserve">Huawei also support only Case 5 but ok with P5. </w:t>
      </w:r>
    </w:p>
    <w:p w14:paraId="4D5F8800" w14:textId="77777777" w:rsidR="00E0756E" w:rsidRPr="00211C68" w:rsidRDefault="00E0756E" w:rsidP="00E0756E">
      <w:pPr>
        <w:pStyle w:val="Doc-text2"/>
      </w:pPr>
      <w:r w:rsidRPr="00211C68">
        <w:lastRenderedPageBreak/>
        <w:t>-</w:t>
      </w:r>
      <w:r w:rsidRPr="00211C68">
        <w:tab/>
        <w:t xml:space="preserve">CATT support both cases, and think R4 has indicated support of case 4. Also wonder if we need to ask R4 (need to ask if only case 5 shall be supported). </w:t>
      </w:r>
    </w:p>
    <w:p w14:paraId="64F14356" w14:textId="77777777" w:rsidR="00E0756E" w:rsidRPr="00211C68" w:rsidRDefault="00E0756E" w:rsidP="00E0756E">
      <w:pPr>
        <w:pStyle w:val="Doc-text2"/>
      </w:pPr>
      <w:r w:rsidRPr="00211C68">
        <w:t>-</w:t>
      </w:r>
      <w:r w:rsidRPr="00211C68">
        <w:tab/>
        <w:t xml:space="preserve">MTK think indeed we are now considering to change R4 decision. </w:t>
      </w:r>
    </w:p>
    <w:p w14:paraId="16B12432" w14:textId="77777777" w:rsidR="00E0756E" w:rsidRPr="00211C68" w:rsidRDefault="00E0756E" w:rsidP="00E0756E">
      <w:pPr>
        <w:pStyle w:val="EmailDiscussion2"/>
      </w:pPr>
      <w:r w:rsidRPr="00211C68">
        <w:t>-</w:t>
      </w:r>
      <w:r w:rsidRPr="00211C68">
        <w:tab/>
        <w:t xml:space="preserve">Intel think that Case 4 5 are easy for UE network respectively. Half of companies want to support both half only case 5. Need more offline in order to decide if to change R4 agreements and only support case 5. </w:t>
      </w:r>
    </w:p>
    <w:p w14:paraId="24C63F7F" w14:textId="77777777" w:rsidR="00E0756E" w:rsidRPr="00211C68" w:rsidRDefault="00E0756E" w:rsidP="00E0756E">
      <w:pPr>
        <w:pStyle w:val="EmailDiscussion2"/>
      </w:pPr>
      <w:r w:rsidRPr="00211C68">
        <w:t>-</w:t>
      </w:r>
      <w:r w:rsidRPr="00211C68">
        <w:tab/>
        <w:t xml:space="preserve">Chair: Can consider whether there is any aspect of this for the LS to R4. </w:t>
      </w:r>
    </w:p>
    <w:p w14:paraId="647EC0DA" w14:textId="77777777" w:rsidR="00E0756E" w:rsidRPr="00211C68" w:rsidRDefault="00E0756E" w:rsidP="00E0756E">
      <w:pPr>
        <w:pStyle w:val="EmailDiscussion2"/>
      </w:pPr>
      <w:r w:rsidRPr="00211C68">
        <w:t>P2</w:t>
      </w:r>
    </w:p>
    <w:p w14:paraId="6DB9639A" w14:textId="77777777" w:rsidR="00E0756E" w:rsidRPr="00211C68" w:rsidRDefault="00E0756E" w:rsidP="00E0756E">
      <w:pPr>
        <w:pStyle w:val="EmailDiscussion2"/>
      </w:pPr>
      <w:r w:rsidRPr="00211C68">
        <w:t>-</w:t>
      </w:r>
      <w:r w:rsidRPr="00211C68">
        <w:tab/>
        <w:t xml:space="preserve">Chair Noone in RAN2 find MAC CE based activation deactivation useful,or supports it. </w:t>
      </w:r>
    </w:p>
    <w:p w14:paraId="7C2F072C" w14:textId="77777777" w:rsidR="00E0756E" w:rsidRPr="00211C68" w:rsidRDefault="00E0756E" w:rsidP="00E0756E">
      <w:pPr>
        <w:pStyle w:val="EmailDiscussion2"/>
      </w:pPr>
      <w:r w:rsidRPr="00211C68">
        <w:t>P6</w:t>
      </w:r>
    </w:p>
    <w:p w14:paraId="3333297B" w14:textId="77777777" w:rsidR="00E0756E" w:rsidRPr="00211C68" w:rsidRDefault="00E0756E" w:rsidP="00E0756E">
      <w:pPr>
        <w:pStyle w:val="EmailDiscussion2"/>
      </w:pPr>
      <w:r w:rsidRPr="00211C68">
        <w:t>-</w:t>
      </w:r>
      <w:r w:rsidRPr="00211C68">
        <w:tab/>
        <w:t>vivo proposes to ask about our understanding of case 4, whether R2 understanding align with R4 understanding. Samsung think we can inform R4</w:t>
      </w:r>
    </w:p>
    <w:p w14:paraId="4CCB2F52" w14:textId="77777777" w:rsidR="00E0756E" w:rsidRPr="00211C68" w:rsidRDefault="00E0756E" w:rsidP="00E0756E">
      <w:pPr>
        <w:pStyle w:val="EmailDiscussion2"/>
      </w:pPr>
      <w:r w:rsidRPr="00211C68">
        <w:t>-</w:t>
      </w:r>
      <w:r w:rsidRPr="00211C68">
        <w:tab/>
        <w:t>ZTE think the intention is clear.  Huawei agrees</w:t>
      </w:r>
    </w:p>
    <w:p w14:paraId="29E33C40" w14:textId="77777777" w:rsidR="00E0756E" w:rsidRPr="00211C68" w:rsidRDefault="00E0756E" w:rsidP="00E0756E">
      <w:pPr>
        <w:pStyle w:val="EmailDiscussion2"/>
        <w:ind w:left="0" w:firstLine="0"/>
      </w:pPr>
    </w:p>
    <w:p w14:paraId="0D8B2677"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At least case 5 is supported for pre-configured gap. FFS for case 4.</w:t>
      </w:r>
    </w:p>
    <w:p w14:paraId="2E4F5416" w14:textId="77777777" w:rsidR="00E0756E" w:rsidRPr="00211C68" w:rsidRDefault="00E0756E" w:rsidP="00E0756E">
      <w:pPr>
        <w:pStyle w:val="Agreement"/>
        <w:numPr>
          <w:ilvl w:val="0"/>
          <w:numId w:val="0"/>
        </w:numPr>
        <w:ind w:left="1620"/>
      </w:pPr>
      <w:r w:rsidRPr="00211C68">
        <w:t>Case 4: NW signals the pre-configured gap (A+B in Q1) via RRC, then UE follows BWP status (B) to activates/deactivates gap upon BWP switching</w:t>
      </w:r>
    </w:p>
    <w:p w14:paraId="345993F4" w14:textId="77777777" w:rsidR="00E0756E" w:rsidRPr="00211C68" w:rsidRDefault="00E0756E" w:rsidP="00E0756E">
      <w:pPr>
        <w:pStyle w:val="Agreement"/>
        <w:numPr>
          <w:ilvl w:val="0"/>
          <w:numId w:val="0"/>
        </w:numPr>
        <w:ind w:left="1620"/>
      </w:pPr>
      <w:r w:rsidRPr="00211C68">
        <w:t>Case 5: NW signals the pre-configured gap (A in Q1) via RRC, then UE determines whether the pre-configured gap should be activated or not upon BWP switching.  For example, if it is overlapped with SSB, then pre-configured gap is deactivated, otherwise it is activated.</w:t>
      </w:r>
    </w:p>
    <w:p w14:paraId="6B8DC7D0"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RAN2 hasn't seen any usefulness of MAC-CE based activation/deactivation and prefers to not support it.</w:t>
      </w:r>
    </w:p>
    <w:p w14:paraId="39375E0A"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Send LS to RAN4 including the agreements above and to clarify:</w:t>
      </w:r>
    </w:p>
    <w:p w14:paraId="1C1F79A1" w14:textId="77777777" w:rsidR="00E0756E" w:rsidRPr="00211C68" w:rsidRDefault="00E0756E" w:rsidP="00E0756E">
      <w:pPr>
        <w:pStyle w:val="Agreement"/>
        <w:numPr>
          <w:ilvl w:val="0"/>
          <w:numId w:val="0"/>
        </w:numPr>
        <w:ind w:left="1620"/>
      </w:pPr>
      <w:r w:rsidRPr="00211C68">
        <w:t>Can FR1 gap and FR2 gap be configured simultaneously for pre-configured gap?</w:t>
      </w:r>
    </w:p>
    <w:p w14:paraId="7E89E0B6" w14:textId="77777777" w:rsidR="00E0756E" w:rsidRPr="00211C68" w:rsidRDefault="00E0756E" w:rsidP="00E0756E">
      <w:pPr>
        <w:pStyle w:val="Agreement"/>
        <w:numPr>
          <w:ilvl w:val="0"/>
          <w:numId w:val="0"/>
        </w:numPr>
        <w:ind w:left="1620"/>
      </w:pPr>
      <w:r w:rsidRPr="00211C68">
        <w:t xml:space="preserve">Can legacy gap and pre-configured gap be configured simultaneously?  </w:t>
      </w:r>
    </w:p>
    <w:p w14:paraId="0A7EB469" w14:textId="77777777" w:rsidR="00E0756E" w:rsidRPr="00211C68" w:rsidRDefault="00E0756E" w:rsidP="00E0756E">
      <w:pPr>
        <w:pStyle w:val="EmailDiscussion2"/>
      </w:pPr>
    </w:p>
    <w:bookmarkStart w:id="311" w:name="_Hlk87954823"/>
    <w:p w14:paraId="39DBD139" w14:textId="03BB7A97" w:rsidR="00E0756E" w:rsidRPr="00211C68" w:rsidRDefault="00005BAE" w:rsidP="00E0756E">
      <w:pPr>
        <w:pStyle w:val="Doc-title"/>
      </w:pPr>
      <w:r>
        <w:rPr>
          <w:lang w:eastAsia="zh-TW"/>
        </w:rPr>
        <w:fldChar w:fldCharType="begin"/>
      </w:r>
      <w:r>
        <w:rPr>
          <w:lang w:eastAsia="zh-TW"/>
        </w:rPr>
        <w:instrText xml:space="preserve"> HYPERLINK "http://www.3gpp.org/ftp/tsg_ran/WG2_RL2/TSGR2_116-e/Docs/R2-2111541.zip" </w:instrText>
      </w:r>
      <w:r>
        <w:rPr>
          <w:lang w:eastAsia="zh-TW"/>
        </w:rPr>
      </w:r>
      <w:r>
        <w:rPr>
          <w:lang w:eastAsia="zh-TW"/>
        </w:rPr>
        <w:fldChar w:fldCharType="separate"/>
      </w:r>
      <w:r>
        <w:rPr>
          <w:rStyle w:val="Hyperlink"/>
          <w:lang w:eastAsia="zh-TW"/>
        </w:rPr>
        <w:t>R2-2111541</w:t>
      </w:r>
      <w:r>
        <w:rPr>
          <w:lang w:eastAsia="zh-TW"/>
        </w:rPr>
        <w:fldChar w:fldCharType="end"/>
      </w:r>
      <w:r w:rsidR="00E0756E" w:rsidRPr="00211C68">
        <w:rPr>
          <w:lang w:eastAsia="zh-TW"/>
        </w:rPr>
        <w:tab/>
      </w:r>
      <w:r w:rsidR="00E0756E" w:rsidRPr="00211C68">
        <w:rPr>
          <w:rFonts w:cs="Arial"/>
          <w:b/>
        </w:rPr>
        <w:t>[draft] Reply LS on Pre-configured MG</w:t>
      </w:r>
      <w:r w:rsidR="00E0756E" w:rsidRPr="00211C68">
        <w:rPr>
          <w:rFonts w:cs="Arial"/>
          <w:b/>
        </w:rPr>
        <w:tab/>
        <w:t>Intel</w:t>
      </w:r>
      <w:r w:rsidR="00E0756E" w:rsidRPr="00211C68">
        <w:rPr>
          <w:rFonts w:cs="Arial"/>
          <w:b/>
        </w:rPr>
        <w:tab/>
        <w:t>LS out</w:t>
      </w:r>
      <w:r w:rsidR="001F44DF" w:rsidRPr="00211C68">
        <w:rPr>
          <w:rFonts w:cs="Arial"/>
          <w:b/>
        </w:rPr>
        <w:tab/>
        <w:t>Rel-17</w:t>
      </w:r>
      <w:r w:rsidR="001F44DF" w:rsidRPr="00211C68">
        <w:rPr>
          <w:rFonts w:cs="Arial"/>
          <w:b/>
        </w:rPr>
        <w:tab/>
        <w:t>NR_MG_enh-Core</w:t>
      </w:r>
      <w:r w:rsidR="001F44DF" w:rsidRPr="00211C68">
        <w:rPr>
          <w:rFonts w:cs="Arial"/>
          <w:b/>
        </w:rPr>
        <w:tab/>
        <w:t>To:RAN4</w:t>
      </w:r>
    </w:p>
    <w:p w14:paraId="40F65092" w14:textId="010F47E1"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[040] Approved, final version in </w:t>
      </w:r>
      <w:hyperlink r:id="rId2726" w:history="1">
        <w:r w:rsidR="00005BAE">
          <w:rPr>
            <w:rStyle w:val="Hyperlink"/>
          </w:rPr>
          <w:t>R2-2111598</w:t>
        </w:r>
      </w:hyperlink>
    </w:p>
    <w:p w14:paraId="466BE225" w14:textId="7A746DEC" w:rsidR="009F29B0" w:rsidRPr="00211C68" w:rsidRDefault="009F29B0" w:rsidP="009F29B0">
      <w:pPr>
        <w:pStyle w:val="Doc-text2"/>
        <w:rPr>
          <w:b/>
          <w:bCs/>
        </w:rPr>
      </w:pPr>
      <w:r w:rsidRPr="00211C68">
        <w:rPr>
          <w:b/>
          <w:bCs/>
        </w:rPr>
        <w:t xml:space="preserve">=&gt; Revised and approved in </w:t>
      </w:r>
      <w:hyperlink r:id="rId2727" w:history="1">
        <w:r w:rsidR="00005BAE">
          <w:rPr>
            <w:rStyle w:val="Hyperlink"/>
            <w:b/>
            <w:bCs/>
          </w:rPr>
          <w:t>R2-2111601</w:t>
        </w:r>
      </w:hyperlink>
    </w:p>
    <w:bookmarkEnd w:id="311"/>
    <w:p w14:paraId="447DDB36" w14:textId="77777777" w:rsidR="00E0756E" w:rsidRPr="00211C68" w:rsidRDefault="00E0756E" w:rsidP="00E0756E">
      <w:pPr>
        <w:pStyle w:val="EmailDiscussion2"/>
      </w:pPr>
    </w:p>
    <w:p w14:paraId="2B4F8F38" w14:textId="77777777" w:rsidR="00E0756E" w:rsidRPr="00211C68" w:rsidRDefault="00E0756E" w:rsidP="00E0756E">
      <w:pPr>
        <w:pStyle w:val="Doc-text2"/>
        <w:ind w:left="0" w:firstLine="0"/>
      </w:pPr>
    </w:p>
    <w:p w14:paraId="263620B3" w14:textId="77777777" w:rsidR="00E0756E" w:rsidRPr="00211C68" w:rsidRDefault="00E0756E" w:rsidP="00E0756E">
      <w:pPr>
        <w:pStyle w:val="EmailDiscussion"/>
        <w:overflowPunct/>
        <w:autoSpaceDE/>
        <w:autoSpaceDN/>
        <w:adjustRightInd/>
        <w:ind w:left="1619" w:hanging="360"/>
        <w:textAlignment w:val="auto"/>
      </w:pPr>
      <w:r w:rsidRPr="00211C68">
        <w:t>[AT116-e][041][MGE] Concurrent MG (MediaTek)</w:t>
      </w:r>
    </w:p>
    <w:p w14:paraId="05914634" w14:textId="77777777" w:rsidR="00E0756E" w:rsidRPr="00211C68" w:rsidRDefault="00E0756E" w:rsidP="00E0756E">
      <w:pPr>
        <w:pStyle w:val="EmailDiscussion2"/>
      </w:pPr>
      <w:r w:rsidRPr="00211C68">
        <w:tab/>
        <w:t>Scope: Progress the pre-configured MG objective, Identify agreements, potential agreements, open issues and related LS questions to ask RAN4, can consider partial TP if suitable.</w:t>
      </w:r>
    </w:p>
    <w:p w14:paraId="313EDDD5" w14:textId="77777777" w:rsidR="00E0756E" w:rsidRPr="00211C68" w:rsidRDefault="00E0756E" w:rsidP="00E0756E">
      <w:pPr>
        <w:pStyle w:val="EmailDiscussion2"/>
      </w:pPr>
      <w:r w:rsidRPr="00211C68">
        <w:tab/>
        <w:t>Intended outcome: Report, ph2: Approved LS out</w:t>
      </w:r>
    </w:p>
    <w:p w14:paraId="53D0FCE9" w14:textId="77777777" w:rsidR="00E0756E" w:rsidRPr="00211C68" w:rsidRDefault="00E0756E" w:rsidP="00E0756E">
      <w:pPr>
        <w:pStyle w:val="EmailDiscussion2"/>
      </w:pPr>
      <w:r w:rsidRPr="00211C68">
        <w:tab/>
        <w:t>Deadline: Monday W2, ph2: EOM</w:t>
      </w:r>
    </w:p>
    <w:p w14:paraId="138349E5" w14:textId="77777777" w:rsidR="00E0756E" w:rsidRPr="00211C68" w:rsidRDefault="00E0756E" w:rsidP="00E0756E">
      <w:pPr>
        <w:pStyle w:val="Doc-text2"/>
      </w:pPr>
    </w:p>
    <w:p w14:paraId="2EB6821A" w14:textId="52FBFA7E" w:rsidR="00E0756E" w:rsidRPr="00211C68" w:rsidRDefault="00005BAE" w:rsidP="00E0756E">
      <w:pPr>
        <w:pStyle w:val="Doc-title"/>
      </w:pPr>
      <w:hyperlink r:id="rId2728" w:history="1">
        <w:r>
          <w:rPr>
            <w:rStyle w:val="Hyperlink"/>
          </w:rPr>
          <w:t>R2-2111471</w:t>
        </w:r>
      </w:hyperlink>
      <w:r w:rsidR="00E0756E" w:rsidRPr="00211C68">
        <w:tab/>
        <w:t>Report of [AT116-e][041][MGE] Concurrent MG (MediaTek)</w:t>
      </w:r>
      <w:r w:rsidR="00E0756E" w:rsidRPr="00211C68">
        <w:tab/>
        <w:t xml:space="preserve">MediaTek Inc. </w:t>
      </w:r>
    </w:p>
    <w:p w14:paraId="2AA9E3DB" w14:textId="77777777" w:rsidR="00E0756E" w:rsidRPr="00211C68" w:rsidRDefault="00E0756E" w:rsidP="00E0756E">
      <w:pPr>
        <w:pStyle w:val="Doc-text2"/>
      </w:pPr>
      <w:r w:rsidRPr="00211C68">
        <w:t>DISCUSSION</w:t>
      </w:r>
    </w:p>
    <w:p w14:paraId="52971C2E" w14:textId="77777777" w:rsidR="00E0756E" w:rsidRPr="00211C68" w:rsidRDefault="00E0756E" w:rsidP="00E0756E">
      <w:pPr>
        <w:pStyle w:val="Doc-text2"/>
      </w:pPr>
      <w:r w:rsidRPr="00211C68">
        <w:t>P1 P2 P3</w:t>
      </w:r>
    </w:p>
    <w:p w14:paraId="0A20DF77" w14:textId="77777777" w:rsidR="00E0756E" w:rsidRPr="00211C68" w:rsidRDefault="00E0756E" w:rsidP="00E0756E">
      <w:pPr>
        <w:pStyle w:val="Doc-text2"/>
      </w:pPr>
      <w:r w:rsidRPr="00211C68">
        <w:t>-</w:t>
      </w:r>
      <w:r w:rsidRPr="00211C68">
        <w:tab/>
        <w:t xml:space="preserve">P2.3: LG think this should be confirmed with R4, not in the LS. MTK think this is the common assumption in R4. LG wonder if this will specified? Is there a problem if same freq is associated with different MOs? MTK think such case doesn't have any R4 requirements. </w:t>
      </w:r>
    </w:p>
    <w:p w14:paraId="2A298809" w14:textId="77777777" w:rsidR="00E0756E" w:rsidRPr="00211C68" w:rsidRDefault="00E0756E" w:rsidP="00E0756E">
      <w:pPr>
        <w:pStyle w:val="Doc-text2"/>
      </w:pPr>
      <w:r w:rsidRPr="00211C68">
        <w:t>-</w:t>
      </w:r>
      <w:r w:rsidRPr="00211C68">
        <w:tab/>
        <w:t xml:space="preserve">P2.3: Huawei propose rewording to </w:t>
      </w:r>
      <w:r w:rsidRPr="00211C68">
        <w:rPr>
          <w:i/>
        </w:rPr>
        <w:t>CSI-RS resources in one MO is considered as one freq layer.</w:t>
      </w:r>
      <w:r w:rsidRPr="00211C68">
        <w:t xml:space="preserve"> </w:t>
      </w:r>
    </w:p>
    <w:p w14:paraId="165496C4" w14:textId="77777777" w:rsidR="00E0756E" w:rsidRPr="00211C68" w:rsidRDefault="00E0756E" w:rsidP="00E0756E">
      <w:pPr>
        <w:pStyle w:val="Doc-text2"/>
      </w:pPr>
      <w:r w:rsidRPr="00211C68">
        <w:t>-</w:t>
      </w:r>
      <w:r w:rsidRPr="00211C68">
        <w:tab/>
        <w:t>QC think frequency layer is misused.</w:t>
      </w:r>
    </w:p>
    <w:p w14:paraId="46289A58" w14:textId="77777777" w:rsidR="00E0756E" w:rsidRPr="00211C68" w:rsidRDefault="00E0756E" w:rsidP="00E0756E">
      <w:pPr>
        <w:pStyle w:val="Doc-text2"/>
      </w:pPr>
      <w:r w:rsidRPr="00211C68">
        <w:t>-</w:t>
      </w:r>
      <w:r w:rsidRPr="00211C68">
        <w:tab/>
        <w:t xml:space="preserve">P3: QC think it is too early to decide this. MTK point out that MR DC is in the WID. MTK think we will discuss the details of this at next meeting. </w:t>
      </w:r>
    </w:p>
    <w:p w14:paraId="1EB60434" w14:textId="77777777" w:rsidR="00E0756E" w:rsidRPr="00211C68" w:rsidRDefault="00E0756E" w:rsidP="00E0756E">
      <w:pPr>
        <w:pStyle w:val="Doc-text2"/>
      </w:pPr>
      <w:r w:rsidRPr="00211C68">
        <w:t>-</w:t>
      </w:r>
      <w:r w:rsidRPr="00211C68">
        <w:tab/>
        <w:t xml:space="preserve">P1.2: QC think this is not agreeable. MTK think </w:t>
      </w:r>
    </w:p>
    <w:p w14:paraId="47CBF763" w14:textId="77777777" w:rsidR="00E0756E" w:rsidRPr="00211C68" w:rsidRDefault="00E0756E" w:rsidP="00E0756E">
      <w:pPr>
        <w:pStyle w:val="Doc-text2"/>
      </w:pPr>
      <w:r w:rsidRPr="00211C68">
        <w:t>P4</w:t>
      </w:r>
    </w:p>
    <w:p w14:paraId="76DE6927" w14:textId="77777777" w:rsidR="00E0756E" w:rsidRPr="00211C68" w:rsidRDefault="00E0756E" w:rsidP="00E0756E">
      <w:pPr>
        <w:pStyle w:val="Doc-text2"/>
      </w:pPr>
      <w:r w:rsidRPr="00211C68">
        <w:t>-</w:t>
      </w:r>
      <w:r w:rsidRPr="00211C68">
        <w:tab/>
        <w:t>CATT still want to ask about MRDC</w:t>
      </w:r>
    </w:p>
    <w:p w14:paraId="4D74F55A" w14:textId="77777777" w:rsidR="00E0756E" w:rsidRPr="00211C68" w:rsidRDefault="00E0756E" w:rsidP="00E0756E">
      <w:pPr>
        <w:pStyle w:val="Doc-text2"/>
      </w:pPr>
    </w:p>
    <w:p w14:paraId="1AF56506"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RAN2 confirms the following understanding for concurrent gap operation:</w:t>
      </w:r>
    </w:p>
    <w:p w14:paraId="53315D29" w14:textId="77777777" w:rsidR="00E0756E" w:rsidRPr="00211C68" w:rsidRDefault="00E0756E" w:rsidP="00E0756E">
      <w:pPr>
        <w:pStyle w:val="Agreement"/>
        <w:numPr>
          <w:ilvl w:val="0"/>
          <w:numId w:val="0"/>
        </w:numPr>
        <w:ind w:left="1620"/>
      </w:pPr>
      <w:r w:rsidRPr="00211C68">
        <w:t>1. Concurrent gaps are multiple measurement gaps and each gap pattern could be associated with one or multiple frequency layers.</w:t>
      </w:r>
    </w:p>
    <w:p w14:paraId="27CFE0C3" w14:textId="77777777" w:rsidR="00E0756E" w:rsidRPr="00211C68" w:rsidRDefault="00E0756E" w:rsidP="00E0756E">
      <w:pPr>
        <w:pStyle w:val="Agreement"/>
        <w:numPr>
          <w:ilvl w:val="0"/>
          <w:numId w:val="0"/>
        </w:numPr>
        <w:ind w:left="1620"/>
      </w:pPr>
      <w:r w:rsidRPr="00211C68">
        <w:t>2. Each frequency layer can be associated with only one of the concurrent gaps.</w:t>
      </w:r>
    </w:p>
    <w:p w14:paraId="6CEE5DC5" w14:textId="77777777" w:rsidR="00E0756E" w:rsidRPr="00211C68" w:rsidRDefault="00E0756E" w:rsidP="00E0756E">
      <w:pPr>
        <w:pStyle w:val="Agreement"/>
        <w:numPr>
          <w:ilvl w:val="0"/>
          <w:numId w:val="0"/>
        </w:numPr>
        <w:ind w:left="1620"/>
      </w:pPr>
      <w:r w:rsidRPr="00211C68">
        <w:lastRenderedPageBreak/>
        <w:t>3. Without considering pre-configured MG, concurrent gaps are always activated if it is setup by the network.</w:t>
      </w:r>
    </w:p>
    <w:p w14:paraId="0F9052F8" w14:textId="77777777" w:rsidR="00E0756E" w:rsidRPr="00211C68" w:rsidRDefault="00E0756E" w:rsidP="00E0756E">
      <w:pPr>
        <w:pStyle w:val="Agreement"/>
        <w:numPr>
          <w:ilvl w:val="0"/>
          <w:numId w:val="0"/>
        </w:numPr>
        <w:ind w:left="1620"/>
        <w:rPr>
          <w:lang w:val="en-US"/>
        </w:rPr>
      </w:pPr>
      <w:r w:rsidRPr="00211C68">
        <w:rPr>
          <w:lang w:val="en-US"/>
        </w:rPr>
        <w:t>4. No new gap pattern is introduced for concurrent gap, the existing R15/R16 gap pattern could be configured for the concurrent gaps.</w:t>
      </w:r>
    </w:p>
    <w:p w14:paraId="2ECBA613" w14:textId="77777777" w:rsidR="00E0756E" w:rsidRPr="00211C68" w:rsidRDefault="00E0756E" w:rsidP="00E0756E">
      <w:pPr>
        <w:pStyle w:val="Doc-text2"/>
        <w:tabs>
          <w:tab w:val="left" w:pos="340"/>
        </w:tabs>
        <w:ind w:left="0" w:firstLine="0"/>
        <w:jc w:val="both"/>
        <w:rPr>
          <w:rFonts w:cs="Arial"/>
        </w:rPr>
      </w:pPr>
    </w:p>
    <w:p w14:paraId="55AEE04C"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RAN2 to clarify “frequency layer” and limitations as below:</w:t>
      </w:r>
    </w:p>
    <w:p w14:paraId="30DFA2B2" w14:textId="77777777" w:rsidR="00E0756E" w:rsidRPr="00211C68" w:rsidRDefault="00E0756E" w:rsidP="00E0756E">
      <w:pPr>
        <w:pStyle w:val="Agreement"/>
        <w:numPr>
          <w:ilvl w:val="0"/>
          <w:numId w:val="0"/>
        </w:numPr>
        <w:ind w:left="1620"/>
      </w:pPr>
      <w:r w:rsidRPr="00211C68">
        <w:t>PRS measurement can be associated with one gap pattern, no matter how many frequencies are measured for PRS.</w:t>
      </w:r>
    </w:p>
    <w:p w14:paraId="0E714D66" w14:textId="77777777" w:rsidR="00E0756E" w:rsidRPr="00211C68" w:rsidRDefault="00E0756E" w:rsidP="00E0756E">
      <w:pPr>
        <w:pStyle w:val="Agreement"/>
        <w:numPr>
          <w:ilvl w:val="0"/>
          <w:numId w:val="0"/>
        </w:numPr>
        <w:ind w:left="1620"/>
      </w:pPr>
      <w:r w:rsidRPr="00211C68">
        <w:t>Each measured SSB or LTE frequency is considered as one frequency layer.</w:t>
      </w:r>
    </w:p>
    <w:p w14:paraId="2BB30784" w14:textId="77777777" w:rsidR="00E0756E" w:rsidRPr="00211C68" w:rsidRDefault="00E0756E" w:rsidP="00E0756E">
      <w:pPr>
        <w:pStyle w:val="Agreement"/>
        <w:numPr>
          <w:ilvl w:val="0"/>
          <w:numId w:val="0"/>
        </w:numPr>
        <w:ind w:left="1620"/>
      </w:pPr>
      <w:r w:rsidRPr="00211C68">
        <w:t>Measured CSI-RS resources with the same center frequency is considered as one frequency layer. It is possible to have Multiple MOs including CSI-RS resources with same center frequency.</w:t>
      </w:r>
    </w:p>
    <w:p w14:paraId="0E34150B" w14:textId="77777777" w:rsidR="00E0756E" w:rsidRPr="00211C68" w:rsidRDefault="00E0756E" w:rsidP="00E0756E">
      <w:pPr>
        <w:pStyle w:val="Agreement"/>
        <w:numPr>
          <w:ilvl w:val="0"/>
          <w:numId w:val="0"/>
        </w:numPr>
        <w:ind w:left="1620"/>
      </w:pPr>
      <w:r w:rsidRPr="00211C68">
        <w:t>SSB and CSI-RS measurement in one MO are considered as different frequency layers.</w:t>
      </w:r>
    </w:p>
    <w:p w14:paraId="7F180269" w14:textId="77777777" w:rsidR="00E0756E" w:rsidRPr="00211C68" w:rsidRDefault="00E0756E" w:rsidP="00E0756E">
      <w:pPr>
        <w:pStyle w:val="Doc-text2"/>
      </w:pPr>
    </w:p>
    <w:p w14:paraId="572177EB"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For current gap, reply RAN4 LS with the following clarification questions</w:t>
      </w:r>
    </w:p>
    <w:p w14:paraId="3A02634A" w14:textId="77777777" w:rsidR="00E0756E" w:rsidRPr="00211C68" w:rsidRDefault="00E0756E" w:rsidP="00E0756E">
      <w:pPr>
        <w:pStyle w:val="Agreement"/>
        <w:numPr>
          <w:ilvl w:val="0"/>
          <w:numId w:val="0"/>
        </w:numPr>
        <w:ind w:left="1620"/>
      </w:pPr>
      <w:r w:rsidRPr="00211C68">
        <w:t>Q1 – Could RAN4 confirm the RAN2 understanding above (P1 to P2)?</w:t>
      </w:r>
    </w:p>
    <w:p w14:paraId="08A7DD76" w14:textId="77777777" w:rsidR="00E0756E" w:rsidRPr="00211C68" w:rsidRDefault="00E0756E" w:rsidP="00E0756E">
      <w:pPr>
        <w:pStyle w:val="Agreement"/>
        <w:numPr>
          <w:ilvl w:val="0"/>
          <w:numId w:val="0"/>
        </w:numPr>
        <w:ind w:left="1620"/>
      </w:pPr>
      <w:r w:rsidRPr="00211C68">
        <w:t>Q2 – Could concurrent gap be configured together with legacy gap (i.e. gap without associated frequency layer(s))? Could some of the concurrent gaps be configured without associated frequency layer? If yes, how does UE use the concurrent gaps together with gap without associated frequency layer?</w:t>
      </w:r>
    </w:p>
    <w:p w14:paraId="2AE7A799" w14:textId="77777777" w:rsidR="00E0756E" w:rsidRPr="00211C68" w:rsidRDefault="00E0756E" w:rsidP="00E0756E">
      <w:pPr>
        <w:pStyle w:val="Agreement"/>
        <w:numPr>
          <w:ilvl w:val="0"/>
          <w:numId w:val="0"/>
        </w:numPr>
        <w:ind w:left="1620"/>
      </w:pPr>
      <w:r w:rsidRPr="00211C68">
        <w:t>Q3 – How many number of concurrent gap could be configured?</w:t>
      </w:r>
    </w:p>
    <w:p w14:paraId="1415671C" w14:textId="77777777" w:rsidR="00E0756E" w:rsidRPr="00211C68" w:rsidRDefault="00E0756E" w:rsidP="00E0756E">
      <w:pPr>
        <w:pStyle w:val="Agreement"/>
        <w:numPr>
          <w:ilvl w:val="0"/>
          <w:numId w:val="0"/>
        </w:numPr>
        <w:ind w:left="1620"/>
      </w:pPr>
      <w:r w:rsidRPr="00211C68">
        <w:t xml:space="preserve">Q4 – Could concurrent gaps be configured with different gap types (i.e. some gaps are per-UE while some gaps are Per-FR)? </w:t>
      </w:r>
    </w:p>
    <w:p w14:paraId="14215E70" w14:textId="77777777" w:rsidR="00E0756E" w:rsidRPr="00211C68" w:rsidRDefault="00E0756E" w:rsidP="00E0756E">
      <w:pPr>
        <w:pStyle w:val="Agreement"/>
        <w:numPr>
          <w:ilvl w:val="0"/>
          <w:numId w:val="0"/>
        </w:numPr>
        <w:ind w:left="1620"/>
      </w:pPr>
      <w:r w:rsidRPr="00211C68">
        <w:t>Q5 – The impact to gap sharing configuration (</w:t>
      </w:r>
      <w:r w:rsidRPr="00211C68">
        <w:rPr>
          <w:i/>
        </w:rPr>
        <w:t>MeasGapSharingConfig</w:t>
      </w:r>
      <w:r w:rsidRPr="00211C68">
        <w:t>) due to concurrent gap is unclear to RAN2. Should we also have multiple gap sharing configuration?</w:t>
      </w:r>
    </w:p>
    <w:p w14:paraId="5F30AA2E" w14:textId="77777777" w:rsidR="00E0756E" w:rsidRPr="00211C68" w:rsidRDefault="00E0756E" w:rsidP="00E0756E">
      <w:pPr>
        <w:pStyle w:val="Agreement"/>
        <w:numPr>
          <w:ilvl w:val="0"/>
          <w:numId w:val="0"/>
        </w:numPr>
        <w:ind w:left="1620"/>
      </w:pPr>
      <w:r w:rsidRPr="00211C68">
        <w:t xml:space="preserve">Q6 – ask about applicability to UTRA </w:t>
      </w:r>
    </w:p>
    <w:p w14:paraId="68FD8917" w14:textId="77777777" w:rsidR="00E0756E" w:rsidRPr="00211C68" w:rsidRDefault="00E0756E" w:rsidP="00E0756E">
      <w:pPr>
        <w:pStyle w:val="Doc-text2"/>
        <w:ind w:left="0" w:firstLine="0"/>
      </w:pPr>
    </w:p>
    <w:p w14:paraId="61812426" w14:textId="1B77A34B" w:rsidR="00E0756E" w:rsidRPr="00211C68" w:rsidRDefault="00005BAE" w:rsidP="00E0756E">
      <w:pPr>
        <w:pStyle w:val="Doc-title"/>
        <w:rPr>
          <w:rFonts w:cs="Arial"/>
          <w:bCs/>
        </w:rPr>
      </w:pPr>
      <w:hyperlink r:id="rId2729" w:history="1">
        <w:r>
          <w:rPr>
            <w:rStyle w:val="Hyperlink"/>
          </w:rPr>
          <w:t>R2-2111472</w:t>
        </w:r>
      </w:hyperlink>
      <w:r w:rsidR="00E0756E" w:rsidRPr="00211C68">
        <w:tab/>
      </w:r>
      <w:r w:rsidR="00E0756E" w:rsidRPr="00211C68">
        <w:rPr>
          <w:rFonts w:cs="Arial"/>
          <w:bCs/>
        </w:rPr>
        <w:t>Reply LS on R17 NR MG enhancements – Concurrent MG</w:t>
      </w:r>
      <w:r w:rsidR="00E0756E" w:rsidRPr="00211C68">
        <w:rPr>
          <w:rFonts w:cs="Arial"/>
          <w:bCs/>
        </w:rPr>
        <w:tab/>
        <w:t>RAN2</w:t>
      </w:r>
      <w:r w:rsidR="00E0756E" w:rsidRPr="00211C68">
        <w:rPr>
          <w:rFonts w:cs="Arial"/>
          <w:bCs/>
        </w:rPr>
        <w:tab/>
        <w:t>LS out</w:t>
      </w:r>
    </w:p>
    <w:p w14:paraId="3254BC1E"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[041] approved</w:t>
      </w:r>
    </w:p>
    <w:p w14:paraId="77C19D77" w14:textId="77777777" w:rsidR="00E0756E" w:rsidRPr="00211C68" w:rsidRDefault="00E0756E" w:rsidP="00E0756E">
      <w:pPr>
        <w:pStyle w:val="Doc-text2"/>
        <w:ind w:left="0" w:firstLine="0"/>
      </w:pPr>
    </w:p>
    <w:p w14:paraId="59C2E4E0" w14:textId="77777777" w:rsidR="00E0756E" w:rsidRPr="00211C68" w:rsidRDefault="00E0756E" w:rsidP="00E0756E">
      <w:pPr>
        <w:pStyle w:val="BoldComments"/>
      </w:pPr>
      <w:r w:rsidRPr="00211C68">
        <w:t xml:space="preserve">General </w:t>
      </w:r>
    </w:p>
    <w:p w14:paraId="24D34EF3" w14:textId="31695C0B" w:rsidR="00E0756E" w:rsidRPr="00211C68" w:rsidRDefault="00005BAE" w:rsidP="00E0756E">
      <w:pPr>
        <w:pStyle w:val="Doc-title"/>
      </w:pPr>
      <w:hyperlink r:id="rId2730" w:history="1">
        <w:r>
          <w:rPr>
            <w:rStyle w:val="Hyperlink"/>
          </w:rPr>
          <w:t>R2-2111187</w:t>
        </w:r>
      </w:hyperlink>
      <w:r w:rsidR="00E0756E" w:rsidRPr="00211C68">
        <w:tab/>
        <w:t>Discussion on RAN2 impacts for MG enhancement WI</w:t>
      </w:r>
      <w:r w:rsidR="00E0756E" w:rsidRPr="00211C68">
        <w:tab/>
        <w:t>MediaTek Inc.</w:t>
      </w:r>
      <w:r w:rsidR="00E0756E" w:rsidRPr="00211C68">
        <w:tab/>
        <w:t>discussion</w:t>
      </w:r>
    </w:p>
    <w:p w14:paraId="5988977E"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Noted </w:t>
      </w:r>
    </w:p>
    <w:p w14:paraId="6828A718" w14:textId="77777777" w:rsidR="00E0756E" w:rsidRPr="00211C68" w:rsidRDefault="00E0756E" w:rsidP="00E0756E">
      <w:pPr>
        <w:pStyle w:val="Doc-text2"/>
      </w:pPr>
    </w:p>
    <w:p w14:paraId="7A9F3A41" w14:textId="7C03D3E9" w:rsidR="00E0756E" w:rsidRPr="00211C68" w:rsidRDefault="00005BAE" w:rsidP="00E0756E">
      <w:pPr>
        <w:pStyle w:val="Doc-title"/>
      </w:pPr>
      <w:hyperlink r:id="rId2731" w:history="1">
        <w:r>
          <w:rPr>
            <w:rStyle w:val="Hyperlink"/>
          </w:rPr>
          <w:t>R2-2110707</w:t>
        </w:r>
      </w:hyperlink>
      <w:r w:rsidR="00E0756E" w:rsidRPr="00211C68">
        <w:tab/>
        <w:t>On support of Concurrent MG enhancement</w:t>
      </w:r>
      <w:r w:rsidR="00E0756E" w:rsidRPr="00211C68">
        <w:tab/>
        <w:t>Nokia, Nokia Shanghai Bell</w:t>
      </w:r>
      <w:r w:rsidR="00E0756E" w:rsidRPr="00211C68">
        <w:tab/>
        <w:t>discussion</w:t>
      </w:r>
      <w:r w:rsidR="00E0756E" w:rsidRPr="00211C68">
        <w:tab/>
        <w:t>Rel-17</w:t>
      </w:r>
      <w:r w:rsidR="00E0756E" w:rsidRPr="00211C68">
        <w:tab/>
        <w:t>NR_MG_enh-Core</w:t>
      </w:r>
    </w:p>
    <w:p w14:paraId="498AB717" w14:textId="77777777" w:rsidR="00E0756E" w:rsidRPr="00211C68" w:rsidRDefault="00E0756E" w:rsidP="00E0756E">
      <w:pPr>
        <w:pStyle w:val="Doc-text2"/>
      </w:pPr>
      <w:r w:rsidRPr="00211C68">
        <w:t>DISCUSSION this + p3 mtk ABOVE</w:t>
      </w:r>
    </w:p>
    <w:p w14:paraId="699EC159" w14:textId="77777777" w:rsidR="00E0756E" w:rsidRPr="00211C68" w:rsidRDefault="00E0756E" w:rsidP="00E0756E">
      <w:pPr>
        <w:pStyle w:val="Doc-text2"/>
      </w:pPr>
      <w:r w:rsidRPr="00211C68">
        <w:t>-</w:t>
      </w:r>
      <w:r w:rsidRPr="00211C68">
        <w:tab/>
        <w:t xml:space="preserve">Ericsson think the important thig to discuss is new IE or not and how to do the association MO – GAP. </w:t>
      </w:r>
    </w:p>
    <w:p w14:paraId="0A6C64ED" w14:textId="77777777" w:rsidR="00E0756E" w:rsidRPr="00211C68" w:rsidRDefault="00E0756E" w:rsidP="00E0756E">
      <w:pPr>
        <w:pStyle w:val="Doc-text2"/>
      </w:pPr>
      <w:r w:rsidRPr="00211C68">
        <w:t>-</w:t>
      </w:r>
      <w:r w:rsidRPr="00211C68">
        <w:tab/>
        <w:t xml:space="preserve">Apple think the two variants on the table for the assiocation is feasible. Think we need to understand better, for some cases we just need one gap pattern. Need to know if Gaps can be simultaneously confiugured. </w:t>
      </w:r>
    </w:p>
    <w:p w14:paraId="7B6899A8" w14:textId="77777777" w:rsidR="00E0756E" w:rsidRPr="00211C68" w:rsidRDefault="00E0756E" w:rsidP="00E0756E">
      <w:pPr>
        <w:pStyle w:val="Doc-text2"/>
      </w:pPr>
      <w:r w:rsidRPr="00211C68">
        <w:t>-</w:t>
      </w:r>
      <w:r w:rsidRPr="00211C68">
        <w:tab/>
        <w:t xml:space="preserve">Intel think we can just agree e.g. P1, MO is linked with frequency. </w:t>
      </w:r>
    </w:p>
    <w:p w14:paraId="76DBBFC2" w14:textId="77777777" w:rsidR="00E0756E" w:rsidRPr="00211C68" w:rsidRDefault="00E0756E" w:rsidP="00E0756E">
      <w:pPr>
        <w:pStyle w:val="Doc-text2"/>
      </w:pPr>
      <w:r w:rsidRPr="00211C68">
        <w:t>-</w:t>
      </w:r>
      <w:r w:rsidRPr="00211C68">
        <w:tab/>
        <w:t xml:space="preserve">Oppo think the relationship is important, MO is not always sufficient, RS type is also needed. </w:t>
      </w:r>
    </w:p>
    <w:p w14:paraId="67586DE2" w14:textId="77777777" w:rsidR="00E0756E" w:rsidRPr="00211C68" w:rsidRDefault="00E0756E" w:rsidP="00E0756E">
      <w:pPr>
        <w:pStyle w:val="Doc-text2"/>
      </w:pPr>
      <w:r w:rsidRPr="00211C68">
        <w:t>-</w:t>
      </w:r>
      <w:r w:rsidRPr="00211C68">
        <w:tab/>
        <w:t xml:space="preserve">QC think the current gaps work ok, we need something more for PRS but that is it. </w:t>
      </w:r>
    </w:p>
    <w:p w14:paraId="467C7368" w14:textId="77777777" w:rsidR="00E0756E" w:rsidRPr="00211C68" w:rsidRDefault="00E0756E" w:rsidP="00E0756E">
      <w:pPr>
        <w:pStyle w:val="Doc-text2"/>
      </w:pPr>
      <w:r w:rsidRPr="00211C68">
        <w:t>-</w:t>
      </w:r>
      <w:r w:rsidRPr="00211C68">
        <w:tab/>
        <w:t xml:space="preserve">ZTE thikn R4 has agree to only have one gap pattern for PRS. Think we can choose a baseline CR e.g. MTK and discuss details. ZTE thikn that we should first design for concurrent and preconfig gap independently. Huawei think we can design for using both at the same time. </w:t>
      </w:r>
    </w:p>
    <w:p w14:paraId="2F6443BC" w14:textId="77777777" w:rsidR="00E0756E" w:rsidRPr="00211C68" w:rsidRDefault="00E0756E" w:rsidP="00E0756E">
      <w:pPr>
        <w:pStyle w:val="Doc-text2"/>
      </w:pPr>
      <w:r w:rsidRPr="00211C68">
        <w:t>-</w:t>
      </w:r>
      <w:r w:rsidRPr="00211C68">
        <w:tab/>
        <w:t xml:space="preserve">ZTE think MR DC solution may be a challenge. Huawei think there will be internode coordination. </w:t>
      </w:r>
    </w:p>
    <w:p w14:paraId="34874CCD" w14:textId="77777777" w:rsidR="00E0756E" w:rsidRPr="00211C68" w:rsidRDefault="00E0756E" w:rsidP="00E0756E">
      <w:pPr>
        <w:pStyle w:val="Doc-text2"/>
      </w:pPr>
      <w:r w:rsidRPr="00211C68">
        <w:t>-</w:t>
      </w:r>
      <w:r w:rsidRPr="00211C68">
        <w:tab/>
        <w:t>vivo share the view that we need to define the association to MO. Need to decide if to have a new config or not.</w:t>
      </w:r>
    </w:p>
    <w:p w14:paraId="459A3594" w14:textId="77777777" w:rsidR="00E0756E" w:rsidRPr="00211C68" w:rsidRDefault="00E0756E" w:rsidP="00E0756E">
      <w:pPr>
        <w:pStyle w:val="Doc-text2"/>
      </w:pPr>
      <w:r w:rsidRPr="00211C68">
        <w:t>-</w:t>
      </w:r>
      <w:r w:rsidRPr="00211C68">
        <w:tab/>
        <w:t xml:space="preserve">MTK thikn we can ask R4 is legacy gap is used with this. </w:t>
      </w:r>
    </w:p>
    <w:p w14:paraId="48065831" w14:textId="60E1C8F7" w:rsidR="00E0756E" w:rsidRPr="00211C68" w:rsidRDefault="00E0756E" w:rsidP="00E0756E">
      <w:pPr>
        <w:pStyle w:val="Doc-text2"/>
      </w:pPr>
      <w:r w:rsidRPr="00211C68">
        <w:t>-</w:t>
      </w:r>
      <w:r w:rsidRPr="00211C68">
        <w:tab/>
        <w:t>LG think P1, P2 P3 from Nokia can be agreed.</w:t>
      </w:r>
    </w:p>
    <w:p w14:paraId="36721915" w14:textId="77777777" w:rsidR="00E0756E" w:rsidRPr="00211C68" w:rsidRDefault="00E0756E" w:rsidP="00E0756E">
      <w:pPr>
        <w:pStyle w:val="Doc-text2"/>
      </w:pPr>
      <w:r w:rsidRPr="00211C68">
        <w:t>-</w:t>
      </w:r>
      <w:r w:rsidRPr="00211C68">
        <w:tab/>
        <w:t xml:space="preserve">LG wonder where the restriction of P4 is mentioned in the LS. </w:t>
      </w:r>
    </w:p>
    <w:p w14:paraId="523906D5" w14:textId="77777777" w:rsidR="00E0756E" w:rsidRPr="00211C68" w:rsidRDefault="00E0756E" w:rsidP="00E0756E">
      <w:pPr>
        <w:pStyle w:val="Doc-text2"/>
      </w:pPr>
      <w:r w:rsidRPr="00211C68">
        <w:t>-</w:t>
      </w:r>
      <w:r w:rsidRPr="00211C68">
        <w:tab/>
        <w:t xml:space="preserve">Huawei think R4 has defined two kinds of mapping. Purpose and frequency. In some cases mapping to purpose is much better. </w:t>
      </w:r>
    </w:p>
    <w:p w14:paraId="70C7E8CD" w14:textId="77777777" w:rsidR="00E0756E" w:rsidRPr="00211C68" w:rsidRDefault="00E0756E" w:rsidP="00E0756E">
      <w:pPr>
        <w:pStyle w:val="Doc-text2"/>
      </w:pPr>
      <w:r w:rsidRPr="00211C68">
        <w:lastRenderedPageBreak/>
        <w:t>-</w:t>
      </w:r>
      <w:r w:rsidRPr="00211C68">
        <w:tab/>
        <w:t>Samsung agrees that freq layer mapping is the first thing to do</w:t>
      </w:r>
    </w:p>
    <w:p w14:paraId="403AEEFE" w14:textId="77777777" w:rsidR="00E0756E" w:rsidRPr="00211C68" w:rsidRDefault="00E0756E" w:rsidP="00E0756E">
      <w:pPr>
        <w:pStyle w:val="Doc-text2"/>
      </w:pPr>
      <w:r w:rsidRPr="00211C68">
        <w:t>Chair wonder if we can agree P1 P2 P3</w:t>
      </w:r>
    </w:p>
    <w:p w14:paraId="2FEF5D1E" w14:textId="77777777" w:rsidR="00E0756E" w:rsidRPr="00211C68" w:rsidRDefault="00E0756E" w:rsidP="00E0756E">
      <w:pPr>
        <w:pStyle w:val="Doc-text2"/>
      </w:pPr>
      <w:r w:rsidRPr="00211C68">
        <w:t>P1</w:t>
      </w:r>
    </w:p>
    <w:p w14:paraId="0CD40F62" w14:textId="77777777" w:rsidR="00E0756E" w:rsidRPr="00211C68" w:rsidRDefault="00E0756E" w:rsidP="00E0756E">
      <w:pPr>
        <w:pStyle w:val="Doc-text2"/>
      </w:pPr>
      <w:r w:rsidRPr="00211C68">
        <w:t>-</w:t>
      </w:r>
      <w:r w:rsidRPr="00211C68">
        <w:tab/>
        <w:t xml:space="preserve">Huawei think should is the wrong word. A long discussion on what should be agreed .. </w:t>
      </w:r>
    </w:p>
    <w:p w14:paraId="3E5EE104" w14:textId="77777777" w:rsidR="00E0756E" w:rsidRPr="00211C68" w:rsidRDefault="00E0756E" w:rsidP="00E0756E">
      <w:pPr>
        <w:pStyle w:val="Doc-text2"/>
      </w:pPr>
      <w:r w:rsidRPr="00211C68">
        <w:t>-</w:t>
      </w:r>
      <w:r w:rsidRPr="00211C68">
        <w:tab/>
        <w:t xml:space="preserve">Chair: OK as soon as we try to agree something everyone are very sensitive to have their own views reflected. </w:t>
      </w:r>
    </w:p>
    <w:p w14:paraId="58EB3C0E"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Noted </w:t>
      </w:r>
    </w:p>
    <w:p w14:paraId="536BCA9D" w14:textId="77777777" w:rsidR="00E0756E" w:rsidRPr="00211C68" w:rsidRDefault="00E0756E" w:rsidP="00E0756E">
      <w:pPr>
        <w:pStyle w:val="Doc-text2"/>
      </w:pPr>
    </w:p>
    <w:p w14:paraId="6948C798" w14:textId="26BB830A" w:rsidR="00E0756E" w:rsidRPr="00211C68" w:rsidRDefault="00005BAE" w:rsidP="00E0756E">
      <w:pPr>
        <w:pStyle w:val="Doc-title"/>
      </w:pPr>
      <w:hyperlink r:id="rId2732" w:history="1">
        <w:r>
          <w:rPr>
            <w:rStyle w:val="Hyperlink"/>
          </w:rPr>
          <w:t>R2-2109875</w:t>
        </w:r>
      </w:hyperlink>
      <w:r w:rsidR="00E0756E" w:rsidRPr="00211C68">
        <w:tab/>
        <w:t>Measurement gap enhancement for pre-configured gap</w:t>
      </w:r>
      <w:r w:rsidR="00E0756E" w:rsidRPr="00211C68">
        <w:tab/>
        <w:t>Intel Corporation</w:t>
      </w:r>
      <w:r w:rsidR="00E0756E" w:rsidRPr="00211C68">
        <w:tab/>
        <w:t>discussion</w:t>
      </w:r>
      <w:r w:rsidR="00E0756E" w:rsidRPr="00211C68">
        <w:tab/>
        <w:t>Rel-17</w:t>
      </w:r>
      <w:r w:rsidR="00E0756E" w:rsidRPr="00211C68">
        <w:tab/>
        <w:t>NR_MG_enh-Core</w:t>
      </w:r>
    </w:p>
    <w:p w14:paraId="281DF4E7" w14:textId="77777777" w:rsidR="00E0756E" w:rsidRPr="00211C68" w:rsidRDefault="00E0756E" w:rsidP="00E0756E">
      <w:pPr>
        <w:pStyle w:val="Doc-text2"/>
      </w:pPr>
      <w:r w:rsidRPr="00211C68">
        <w:t>DISCUSSION This + P1 P2 from MTK above</w:t>
      </w:r>
    </w:p>
    <w:p w14:paraId="2048FDDD" w14:textId="77777777" w:rsidR="00E0756E" w:rsidRPr="00211C68" w:rsidRDefault="00E0756E" w:rsidP="00E0756E">
      <w:pPr>
        <w:pStyle w:val="Doc-text2"/>
      </w:pPr>
      <w:r w:rsidRPr="00211C68">
        <w:t>-</w:t>
      </w:r>
      <w:r w:rsidRPr="00211C68">
        <w:tab/>
        <w:t xml:space="preserve">Ericsson think RRC activation deactivation might not be needed. We can just use implicit rule. </w:t>
      </w:r>
    </w:p>
    <w:p w14:paraId="2B3FC6C0" w14:textId="77777777" w:rsidR="00E0756E" w:rsidRPr="00211C68" w:rsidRDefault="00E0756E" w:rsidP="00E0756E">
      <w:pPr>
        <w:pStyle w:val="Doc-text2"/>
      </w:pPr>
      <w:r w:rsidRPr="00211C68">
        <w:t>-</w:t>
      </w:r>
      <w:r w:rsidRPr="00211C68">
        <w:tab/>
        <w:t xml:space="preserve">Intel agrees with Ericsson, think just different terminology is used. Intel think switching would typically be done by BWP. Chair wonder if explicit indication at BWP switch is considered. </w:t>
      </w:r>
    </w:p>
    <w:p w14:paraId="48B887D2" w14:textId="77777777" w:rsidR="00E0756E" w:rsidRPr="00211C68" w:rsidRDefault="00E0756E" w:rsidP="00E0756E">
      <w:pPr>
        <w:pStyle w:val="Doc-text2"/>
      </w:pPr>
      <w:r w:rsidRPr="00211C68">
        <w:t>-</w:t>
      </w:r>
      <w:r w:rsidRPr="00211C68">
        <w:tab/>
        <w:t xml:space="preserve">Oppo has similar view as Ericsson regarding activation deactivation. Wonder why we need two solutions. Oppo wonder what the first bullet in MTK P1 means. MTK think this can be discussed during ASN.1 work. </w:t>
      </w:r>
    </w:p>
    <w:p w14:paraId="6A3F557C" w14:textId="77777777" w:rsidR="00E0756E" w:rsidRPr="00211C68" w:rsidRDefault="00E0756E" w:rsidP="00E0756E">
      <w:pPr>
        <w:pStyle w:val="Doc-text2"/>
      </w:pPr>
      <w:r w:rsidRPr="00211C68">
        <w:t>-</w:t>
      </w:r>
      <w:r w:rsidRPr="00211C68">
        <w:tab/>
        <w:t xml:space="preserve">MTK think anyway the RRC indication per BWP is needed. Vivo agrees and understand this is needed, and is a R4 agreement. </w:t>
      </w:r>
    </w:p>
    <w:p w14:paraId="1ABF59DB" w14:textId="77777777" w:rsidR="00E0756E" w:rsidRPr="00211C68" w:rsidRDefault="00E0756E" w:rsidP="00E0756E">
      <w:pPr>
        <w:pStyle w:val="Doc-text2"/>
      </w:pPr>
      <w:r w:rsidRPr="00211C68">
        <w:t>-</w:t>
      </w:r>
      <w:r w:rsidRPr="00211C68">
        <w:tab/>
        <w:t xml:space="preserve">Huawei has same understanding as Ericsson OPPO Intel, think explicit RRC indication is not needed. </w:t>
      </w:r>
    </w:p>
    <w:p w14:paraId="39E6D7F0" w14:textId="77777777" w:rsidR="00E0756E" w:rsidRPr="00211C68" w:rsidRDefault="00E0756E" w:rsidP="00E0756E">
      <w:pPr>
        <w:pStyle w:val="Doc-text2"/>
      </w:pPr>
      <w:r w:rsidRPr="00211C68">
        <w:t>-</w:t>
      </w:r>
      <w:r w:rsidRPr="00211C68">
        <w:tab/>
        <w:t xml:space="preserve">ZTE agrees that legacy parameters can be used and think one more bit is needed to indiocate this is preconfigured. Think the configuration in BWP is optional. </w:t>
      </w:r>
    </w:p>
    <w:p w14:paraId="67F6E08F" w14:textId="77777777" w:rsidR="00E0756E" w:rsidRPr="00211C68" w:rsidRDefault="00E0756E" w:rsidP="00E0756E">
      <w:pPr>
        <w:pStyle w:val="Doc-text2"/>
      </w:pPr>
      <w:r w:rsidRPr="00211C68">
        <w:t>-</w:t>
      </w:r>
      <w:r w:rsidRPr="00211C68">
        <w:tab/>
        <w:t xml:space="preserve">Apple think R4 has requested explicit indication, think implicit rule will be defined in R4 spec. Apple think the configuration is not exactly cope paste, we don't need to include FR1 FR2 gaps for these gaps. </w:t>
      </w:r>
    </w:p>
    <w:p w14:paraId="0511CE01" w14:textId="77777777" w:rsidR="00E0756E" w:rsidRPr="00211C68" w:rsidRDefault="00E0756E" w:rsidP="00E0756E">
      <w:pPr>
        <w:pStyle w:val="Doc-text2"/>
      </w:pPr>
      <w:r w:rsidRPr="00211C68">
        <w:t>-</w:t>
      </w:r>
      <w:r w:rsidRPr="00211C68">
        <w:tab/>
        <w:t xml:space="preserve">vivo think the explicit indication in RRC is optional and can be absent and for this case the other mechanism is needed. </w:t>
      </w:r>
    </w:p>
    <w:p w14:paraId="1718C01A" w14:textId="77777777" w:rsidR="00E0756E" w:rsidRPr="00211C68" w:rsidRDefault="00E0756E" w:rsidP="00E0756E">
      <w:pPr>
        <w:pStyle w:val="Doc-text2"/>
      </w:pPr>
      <w:r w:rsidRPr="00211C68">
        <w:t>-</w:t>
      </w:r>
      <w:r w:rsidRPr="00211C68">
        <w:tab/>
        <w:t xml:space="preserve">LGE has the same understanding as Ericsson wrt activation deactivation. Think we need to check the exact UE behaviour that was intended by R4. Think no indication for the preconfigured gap is needed. </w:t>
      </w:r>
    </w:p>
    <w:p w14:paraId="2B8E60B7" w14:textId="77777777" w:rsidR="00E0756E" w:rsidRPr="00211C68" w:rsidRDefault="00E0756E" w:rsidP="00E0756E">
      <w:pPr>
        <w:pStyle w:val="Doc-text2"/>
      </w:pPr>
      <w:r w:rsidRPr="00211C68">
        <w:t>-</w:t>
      </w:r>
      <w:r w:rsidRPr="00211C68">
        <w:tab/>
        <w:t xml:space="preserve">QC agrees with Ericsson and Huawei that activation deactivation will use an implicit rule. Think we should not have explicit signalling every time. </w:t>
      </w:r>
    </w:p>
    <w:p w14:paraId="102119F6" w14:textId="77777777" w:rsidR="00E0756E" w:rsidRPr="00211C68" w:rsidRDefault="00E0756E" w:rsidP="00E0756E">
      <w:pPr>
        <w:pStyle w:val="Doc-text2"/>
      </w:pPr>
      <w:r w:rsidRPr="00211C68">
        <w:t>-</w:t>
      </w:r>
      <w:r w:rsidRPr="00211C68">
        <w:tab/>
        <w:t>Samsung think the explicit indication can be helpful based on other activation deactivation triggers.</w:t>
      </w:r>
    </w:p>
    <w:p w14:paraId="60ED9ECC" w14:textId="77777777" w:rsidR="00E0756E" w:rsidRPr="00211C68" w:rsidRDefault="00E0756E" w:rsidP="00E0756E">
      <w:pPr>
        <w:pStyle w:val="Doc-text2"/>
      </w:pPr>
      <w:r w:rsidRPr="00211C68">
        <w:t>-</w:t>
      </w:r>
      <w:r w:rsidRPr="00211C68">
        <w:tab/>
        <w:t>Chair think we shall try to understand the R4 design. Maybe we will need to send an LS</w:t>
      </w:r>
    </w:p>
    <w:p w14:paraId="16F1ED4D"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5A2959BE" w14:textId="77777777" w:rsidR="00E0756E" w:rsidRPr="00211C68" w:rsidRDefault="00E0756E" w:rsidP="00E0756E">
      <w:pPr>
        <w:pStyle w:val="Doc-text2"/>
      </w:pPr>
    </w:p>
    <w:p w14:paraId="7F64C5C1" w14:textId="26E46C1C" w:rsidR="00E0756E" w:rsidRPr="00211C68" w:rsidRDefault="00005BAE" w:rsidP="00E0756E">
      <w:pPr>
        <w:pStyle w:val="Doc-title"/>
      </w:pPr>
      <w:hyperlink r:id="rId2733" w:history="1">
        <w:r>
          <w:rPr>
            <w:rStyle w:val="Hyperlink"/>
          </w:rPr>
          <w:t>R2-2111189</w:t>
        </w:r>
      </w:hyperlink>
      <w:r w:rsidR="00E0756E" w:rsidRPr="00211C68">
        <w:tab/>
        <w:t>RRC signaling for measurement gap enhancement</w:t>
      </w:r>
      <w:r w:rsidR="00E0756E" w:rsidRPr="00211C68">
        <w:tab/>
        <w:t>MediaTek Inc.</w:t>
      </w:r>
      <w:r w:rsidR="00E0756E" w:rsidRPr="00211C68">
        <w:tab/>
        <w:t>draftCR</w:t>
      </w:r>
      <w:r w:rsidR="00E0756E" w:rsidRPr="00211C68">
        <w:tab/>
        <w:t>Rel-17</w:t>
      </w:r>
      <w:r w:rsidR="00E0756E" w:rsidRPr="00211C68">
        <w:tab/>
        <w:t>38.331</w:t>
      </w:r>
      <w:r w:rsidR="00E0756E" w:rsidRPr="00211C68">
        <w:tab/>
        <w:t>16.6.0</w:t>
      </w:r>
      <w:r w:rsidR="00E0756E" w:rsidRPr="00211C68">
        <w:tab/>
        <w:t>B</w:t>
      </w:r>
      <w:r w:rsidR="00E0756E" w:rsidRPr="00211C68">
        <w:tab/>
        <w:t>NR_MG_enh-Core</w:t>
      </w:r>
    </w:p>
    <w:p w14:paraId="5803875B" w14:textId="68C0E991" w:rsidR="00E0756E" w:rsidRPr="00211C68" w:rsidRDefault="00005BAE" w:rsidP="00E0756E">
      <w:pPr>
        <w:pStyle w:val="Doc-title"/>
      </w:pPr>
      <w:hyperlink r:id="rId2734" w:history="1">
        <w:r>
          <w:rPr>
            <w:rStyle w:val="Hyperlink"/>
          </w:rPr>
          <w:t>R2-2110383</w:t>
        </w:r>
      </w:hyperlink>
      <w:r w:rsidR="00E0756E" w:rsidRPr="00211C68">
        <w:tab/>
        <w:t>Measurement gap enhancements</w:t>
      </w:r>
      <w:r w:rsidR="00E0756E" w:rsidRPr="00211C68">
        <w:tab/>
        <w:t>LG Electronics Inc.</w:t>
      </w:r>
      <w:r w:rsidR="00E0756E" w:rsidRPr="00211C68">
        <w:tab/>
        <w:t>discussion</w:t>
      </w:r>
      <w:r w:rsidR="00E0756E" w:rsidRPr="00211C68">
        <w:tab/>
        <w:t>Rel-17</w:t>
      </w:r>
    </w:p>
    <w:p w14:paraId="1A6C8CD8" w14:textId="341E3D58" w:rsidR="00E0756E" w:rsidRPr="00211C68" w:rsidRDefault="00005BAE" w:rsidP="00E0756E">
      <w:pPr>
        <w:pStyle w:val="Doc-title"/>
      </w:pPr>
      <w:hyperlink r:id="rId2735" w:history="1">
        <w:r>
          <w:rPr>
            <w:rStyle w:val="Hyperlink"/>
          </w:rPr>
          <w:t>R2-2110077</w:t>
        </w:r>
      </w:hyperlink>
      <w:r w:rsidR="00E0756E" w:rsidRPr="00211C68">
        <w:tab/>
        <w:t>RAN2 impact from Rel-17 measurement gap enhancement</w:t>
      </w:r>
      <w:r w:rsidR="00E0756E" w:rsidRPr="00211C68">
        <w:tab/>
      </w:r>
      <w:r w:rsidR="00E0756E" w:rsidRPr="00211C68">
        <w:tab/>
        <w:t>Apple</w:t>
      </w:r>
      <w:r w:rsidR="00E0756E" w:rsidRPr="00211C68">
        <w:tab/>
        <w:t>discussion</w:t>
      </w:r>
      <w:r w:rsidR="00E0756E" w:rsidRPr="00211C68">
        <w:tab/>
        <w:t>Rel-17</w:t>
      </w:r>
      <w:r w:rsidR="00E0756E" w:rsidRPr="00211C68">
        <w:tab/>
        <w:t>NR_MG_enh-Core</w:t>
      </w:r>
    </w:p>
    <w:p w14:paraId="51640BB1" w14:textId="52A01B6E" w:rsidR="00E0756E" w:rsidRPr="00211C68" w:rsidRDefault="00E0756E" w:rsidP="00E0756E">
      <w:pPr>
        <w:pStyle w:val="Doc-text2"/>
      </w:pPr>
      <w:r w:rsidRPr="00211C68">
        <w:t xml:space="preserve">=&gt; Revised in </w:t>
      </w:r>
      <w:hyperlink r:id="rId2736" w:history="1">
        <w:r w:rsidR="00005BAE">
          <w:rPr>
            <w:rStyle w:val="Hyperlink"/>
          </w:rPr>
          <w:t>R2-2111254</w:t>
        </w:r>
      </w:hyperlink>
    </w:p>
    <w:p w14:paraId="06215B3F" w14:textId="70FE1A35" w:rsidR="00E0756E" w:rsidRPr="00211C68" w:rsidRDefault="00005BAE" w:rsidP="00E0756E">
      <w:pPr>
        <w:pStyle w:val="Doc-title"/>
      </w:pPr>
      <w:hyperlink r:id="rId2737" w:history="1">
        <w:r>
          <w:rPr>
            <w:rStyle w:val="Hyperlink"/>
          </w:rPr>
          <w:t>R2-2111254</w:t>
        </w:r>
      </w:hyperlink>
      <w:r w:rsidR="00E0756E" w:rsidRPr="00211C68">
        <w:tab/>
        <w:t>RAN2 impact from Rel-17 measurement gap enhancement</w:t>
      </w:r>
      <w:r w:rsidR="00E0756E" w:rsidRPr="00211C68">
        <w:tab/>
        <w:t>Apple</w:t>
      </w:r>
      <w:r w:rsidR="00E0756E" w:rsidRPr="00211C68">
        <w:tab/>
        <w:t>discussion</w:t>
      </w:r>
      <w:r w:rsidR="00E0756E" w:rsidRPr="00211C68">
        <w:tab/>
        <w:t>Rel-17</w:t>
      </w:r>
      <w:r w:rsidR="00E0756E" w:rsidRPr="00211C68">
        <w:tab/>
        <w:t>NR_MG_enh-Core</w:t>
      </w:r>
    </w:p>
    <w:p w14:paraId="48B6407A" w14:textId="77777777" w:rsidR="00E0756E" w:rsidRPr="00211C68" w:rsidRDefault="00E0756E" w:rsidP="00E0756E">
      <w:pPr>
        <w:pStyle w:val="Doc-text2"/>
        <w:ind w:left="0" w:firstLine="0"/>
      </w:pPr>
    </w:p>
    <w:p w14:paraId="12D451D4" w14:textId="77777777" w:rsidR="00E0756E" w:rsidRPr="00211C68" w:rsidRDefault="00E0756E" w:rsidP="00E0756E">
      <w:pPr>
        <w:pStyle w:val="Doc-text2"/>
        <w:ind w:left="0" w:firstLine="0"/>
        <w:rPr>
          <w:b/>
        </w:rPr>
      </w:pPr>
      <w:r w:rsidRPr="00211C68">
        <w:rPr>
          <w:b/>
        </w:rPr>
        <w:t>Pre-Configured MG</w:t>
      </w:r>
    </w:p>
    <w:p w14:paraId="7653ECC2" w14:textId="03485598" w:rsidR="00E0756E" w:rsidRPr="00211C68" w:rsidRDefault="00005BAE" w:rsidP="00E0756E">
      <w:pPr>
        <w:pStyle w:val="Doc-title"/>
      </w:pPr>
      <w:hyperlink r:id="rId2738" w:history="1">
        <w:r>
          <w:rPr>
            <w:rStyle w:val="Hyperlink"/>
          </w:rPr>
          <w:t>R2-2110708</w:t>
        </w:r>
      </w:hyperlink>
      <w:r w:rsidR="00E0756E" w:rsidRPr="00211C68">
        <w:tab/>
        <w:t>On support of Pre-configured MG enhancement</w:t>
      </w:r>
      <w:r w:rsidR="00E0756E" w:rsidRPr="00211C68">
        <w:tab/>
        <w:t>Nokia, Nokia Shanghai Bell</w:t>
      </w:r>
      <w:r w:rsidR="00E0756E" w:rsidRPr="00211C68">
        <w:tab/>
        <w:t>discussion</w:t>
      </w:r>
      <w:r w:rsidR="00E0756E" w:rsidRPr="00211C68">
        <w:tab/>
        <w:t>Rel-17</w:t>
      </w:r>
      <w:r w:rsidR="00E0756E" w:rsidRPr="00211C68">
        <w:tab/>
        <w:t>NR_MG_enh-Core</w:t>
      </w:r>
    </w:p>
    <w:p w14:paraId="0CAEB7E7" w14:textId="578E1982" w:rsidR="00E0756E" w:rsidRPr="00211C68" w:rsidRDefault="00005BAE" w:rsidP="00E0756E">
      <w:pPr>
        <w:pStyle w:val="Doc-title"/>
      </w:pPr>
      <w:hyperlink r:id="rId2739" w:history="1">
        <w:r>
          <w:rPr>
            <w:rStyle w:val="Hyperlink"/>
          </w:rPr>
          <w:t>R2-2110278</w:t>
        </w:r>
      </w:hyperlink>
      <w:r w:rsidR="00E0756E" w:rsidRPr="00211C68">
        <w:tab/>
        <w:t>Discussion on Pre-configured MG</w:t>
      </w:r>
      <w:r w:rsidR="00E0756E" w:rsidRPr="00211C68">
        <w:tab/>
        <w:t>Huawei, HiSilicon</w:t>
      </w:r>
      <w:r w:rsidR="00E0756E" w:rsidRPr="00211C68">
        <w:tab/>
        <w:t>discussion</w:t>
      </w:r>
      <w:r w:rsidR="00E0756E" w:rsidRPr="00211C68">
        <w:tab/>
        <w:t>Rel-17</w:t>
      </w:r>
      <w:r w:rsidR="00E0756E" w:rsidRPr="00211C68">
        <w:tab/>
        <w:t>NR_MG_enh-Core</w:t>
      </w:r>
    </w:p>
    <w:p w14:paraId="25D1E246" w14:textId="18FAFAD5" w:rsidR="00E0756E" w:rsidRPr="00211C68" w:rsidRDefault="00005BAE" w:rsidP="00E0756E">
      <w:pPr>
        <w:pStyle w:val="Doc-title"/>
      </w:pPr>
      <w:hyperlink r:id="rId2740" w:history="1">
        <w:r>
          <w:rPr>
            <w:rStyle w:val="Hyperlink"/>
          </w:rPr>
          <w:t>R2-2110905</w:t>
        </w:r>
      </w:hyperlink>
      <w:r w:rsidR="00E0756E" w:rsidRPr="00211C68">
        <w:tab/>
        <w:t>Pre-configured measurement gaps</w:t>
      </w:r>
      <w:r w:rsidR="00E0756E" w:rsidRPr="00211C68">
        <w:tab/>
        <w:t>Ericsson</w:t>
      </w:r>
      <w:r w:rsidR="00E0756E" w:rsidRPr="00211C68">
        <w:tab/>
        <w:t>discussion</w:t>
      </w:r>
      <w:r w:rsidR="00E0756E" w:rsidRPr="00211C68">
        <w:tab/>
        <w:t>Rel-17</w:t>
      </w:r>
      <w:r w:rsidR="00E0756E" w:rsidRPr="00211C68">
        <w:tab/>
        <w:t>NR_MG_enh-Core</w:t>
      </w:r>
    </w:p>
    <w:p w14:paraId="7FE26A99" w14:textId="0D60E533" w:rsidR="00E0756E" w:rsidRPr="00211C68" w:rsidRDefault="00005BAE" w:rsidP="00E0756E">
      <w:pPr>
        <w:pStyle w:val="Doc-title"/>
      </w:pPr>
      <w:hyperlink r:id="rId2741" w:history="1">
        <w:r>
          <w:rPr>
            <w:rStyle w:val="Hyperlink"/>
          </w:rPr>
          <w:t>R2-2109895</w:t>
        </w:r>
      </w:hyperlink>
      <w:r w:rsidR="00E0756E" w:rsidRPr="00211C68">
        <w:tab/>
        <w:t>Consideration on pre-configured measurement gap</w:t>
      </w:r>
      <w:r w:rsidR="00E0756E" w:rsidRPr="00211C68">
        <w:tab/>
        <w:t>ZTE Corporation, Sanechips</w:t>
      </w:r>
      <w:r w:rsidR="00E0756E" w:rsidRPr="00211C68">
        <w:tab/>
        <w:t>discussion</w:t>
      </w:r>
      <w:r w:rsidR="00E0756E" w:rsidRPr="00211C68">
        <w:tab/>
        <w:t>Rel-17</w:t>
      </w:r>
      <w:r w:rsidR="00E0756E" w:rsidRPr="00211C68">
        <w:tab/>
        <w:t>NR_MG_enh-Core</w:t>
      </w:r>
    </w:p>
    <w:p w14:paraId="2C206140" w14:textId="76FBF34D" w:rsidR="00E0756E" w:rsidRPr="00211C68" w:rsidRDefault="00005BAE" w:rsidP="00E0756E">
      <w:pPr>
        <w:pStyle w:val="Doc-title"/>
      </w:pPr>
      <w:hyperlink r:id="rId2742" w:history="1">
        <w:r>
          <w:rPr>
            <w:rStyle w:val="Hyperlink"/>
          </w:rPr>
          <w:t>R2-2110139</w:t>
        </w:r>
      </w:hyperlink>
      <w:r w:rsidR="00E0756E" w:rsidRPr="00211C68">
        <w:tab/>
        <w:t>Discussion on Pre-configured MG</w:t>
      </w:r>
      <w:r w:rsidR="00E0756E" w:rsidRPr="00211C68">
        <w:tab/>
        <w:t>OPPO</w:t>
      </w:r>
      <w:r w:rsidR="00E0756E" w:rsidRPr="00211C68">
        <w:tab/>
        <w:t>discussion</w:t>
      </w:r>
      <w:r w:rsidR="00E0756E" w:rsidRPr="00211C68">
        <w:tab/>
        <w:t>Rel-17</w:t>
      </w:r>
      <w:r w:rsidR="00E0756E" w:rsidRPr="00211C68">
        <w:tab/>
        <w:t>NR_MG_enh-Core</w:t>
      </w:r>
    </w:p>
    <w:p w14:paraId="713F9CDA" w14:textId="37EB8776" w:rsidR="00E0756E" w:rsidRPr="00211C68" w:rsidRDefault="00005BAE" w:rsidP="00E0756E">
      <w:pPr>
        <w:pStyle w:val="Doc-title"/>
      </w:pPr>
      <w:hyperlink r:id="rId2743" w:history="1">
        <w:r>
          <w:rPr>
            <w:rStyle w:val="Hyperlink"/>
          </w:rPr>
          <w:t>R2-2109731</w:t>
        </w:r>
      </w:hyperlink>
      <w:r w:rsidR="00E0756E" w:rsidRPr="00211C68">
        <w:tab/>
        <w:t>Discussion on per-configured measurement gap</w:t>
      </w:r>
      <w:r w:rsidR="00E0756E" w:rsidRPr="00211C68">
        <w:tab/>
        <w:t>vivo</w:t>
      </w:r>
      <w:r w:rsidR="00E0756E" w:rsidRPr="00211C68">
        <w:tab/>
        <w:t>discussion</w:t>
      </w:r>
      <w:r w:rsidR="00E0756E" w:rsidRPr="00211C68">
        <w:tab/>
        <w:t>Rel-17</w:t>
      </w:r>
      <w:r w:rsidR="00E0756E" w:rsidRPr="00211C68">
        <w:tab/>
        <w:t>NR_MG_enh-Core</w:t>
      </w:r>
    </w:p>
    <w:p w14:paraId="307157C6" w14:textId="7147FEE6" w:rsidR="00E0756E" w:rsidRPr="00211C68" w:rsidRDefault="00005BAE" w:rsidP="00E0756E">
      <w:pPr>
        <w:pStyle w:val="Doc-title"/>
      </w:pPr>
      <w:hyperlink r:id="rId2744" w:history="1">
        <w:r>
          <w:rPr>
            <w:rStyle w:val="Hyperlink"/>
          </w:rPr>
          <w:t>R2-2109790</w:t>
        </w:r>
      </w:hyperlink>
      <w:r w:rsidR="00E0756E" w:rsidRPr="00211C68">
        <w:tab/>
        <w:t>Preconfigured measurement gap patterns</w:t>
      </w:r>
      <w:r w:rsidR="00E0756E" w:rsidRPr="00211C68">
        <w:tab/>
        <w:t>Samsung</w:t>
      </w:r>
      <w:r w:rsidR="00E0756E" w:rsidRPr="00211C68">
        <w:tab/>
        <w:t>discussion</w:t>
      </w:r>
    </w:p>
    <w:p w14:paraId="07411515" w14:textId="732E967A" w:rsidR="00E0756E" w:rsidRPr="00211C68" w:rsidRDefault="00005BAE" w:rsidP="00E0756E">
      <w:pPr>
        <w:pStyle w:val="Doc-title"/>
      </w:pPr>
      <w:hyperlink r:id="rId2745" w:history="1">
        <w:r>
          <w:rPr>
            <w:rStyle w:val="Hyperlink"/>
          </w:rPr>
          <w:t>R2-2110944</w:t>
        </w:r>
      </w:hyperlink>
      <w:r w:rsidR="00E0756E" w:rsidRPr="00211C68">
        <w:tab/>
        <w:t>RAN2 protocol impacts on preconfigured Measurement Gap</w:t>
      </w:r>
      <w:r w:rsidR="00E0756E" w:rsidRPr="00211C68">
        <w:tab/>
        <w:t>DENSO CORPORATION</w:t>
      </w:r>
      <w:r w:rsidR="00E0756E" w:rsidRPr="00211C68">
        <w:tab/>
        <w:t>discussion</w:t>
      </w:r>
      <w:r w:rsidR="00E0756E" w:rsidRPr="00211C68">
        <w:tab/>
        <w:t>Rel-17</w:t>
      </w:r>
      <w:r w:rsidR="00E0756E" w:rsidRPr="00211C68">
        <w:tab/>
        <w:t>NR_MG_enh-Core</w:t>
      </w:r>
    </w:p>
    <w:p w14:paraId="66D28B69" w14:textId="77777777" w:rsidR="00E0756E" w:rsidRPr="00211C68" w:rsidRDefault="00E0756E" w:rsidP="00E0756E">
      <w:pPr>
        <w:pStyle w:val="Doc-text2"/>
        <w:ind w:left="0" w:firstLine="0"/>
      </w:pPr>
    </w:p>
    <w:p w14:paraId="363B319B" w14:textId="77777777" w:rsidR="00E0756E" w:rsidRPr="00211C68" w:rsidRDefault="00E0756E" w:rsidP="00E0756E">
      <w:pPr>
        <w:pStyle w:val="Doc-text2"/>
        <w:ind w:left="0" w:firstLine="0"/>
        <w:rPr>
          <w:b/>
        </w:rPr>
      </w:pPr>
      <w:r w:rsidRPr="00211C68">
        <w:rPr>
          <w:b/>
        </w:rPr>
        <w:t>Concurrent MG</w:t>
      </w:r>
    </w:p>
    <w:p w14:paraId="17EAE7D2" w14:textId="1DE8B997" w:rsidR="00E0756E" w:rsidRPr="00211C68" w:rsidRDefault="00005BAE" w:rsidP="00E0756E">
      <w:pPr>
        <w:pStyle w:val="Doc-title"/>
      </w:pPr>
      <w:hyperlink r:id="rId2746" w:history="1">
        <w:r>
          <w:rPr>
            <w:rStyle w:val="Hyperlink"/>
          </w:rPr>
          <w:t>R2-2109876</w:t>
        </w:r>
      </w:hyperlink>
      <w:r w:rsidR="00E0756E" w:rsidRPr="00211C68">
        <w:tab/>
        <w:t>Measurement gap enhancement for concurrent gap</w:t>
      </w:r>
      <w:r w:rsidR="00E0756E" w:rsidRPr="00211C68">
        <w:tab/>
        <w:t>Intel Corporation</w:t>
      </w:r>
      <w:r w:rsidR="00E0756E" w:rsidRPr="00211C68">
        <w:tab/>
        <w:t>discussion</w:t>
      </w:r>
      <w:r w:rsidR="00E0756E" w:rsidRPr="00211C68">
        <w:tab/>
        <w:t>Rel-17</w:t>
      </w:r>
      <w:r w:rsidR="00E0756E" w:rsidRPr="00211C68">
        <w:tab/>
        <w:t>NR_MG_enh-Core</w:t>
      </w:r>
    </w:p>
    <w:p w14:paraId="29CC14F8" w14:textId="35AC1F45" w:rsidR="00E0756E" w:rsidRPr="00211C68" w:rsidRDefault="00005BAE" w:rsidP="00E0756E">
      <w:pPr>
        <w:pStyle w:val="Doc-title"/>
      </w:pPr>
      <w:hyperlink r:id="rId2747" w:history="1">
        <w:r>
          <w:rPr>
            <w:rStyle w:val="Hyperlink"/>
          </w:rPr>
          <w:t>R2-2109896</w:t>
        </w:r>
      </w:hyperlink>
      <w:r w:rsidR="00E0756E" w:rsidRPr="00211C68">
        <w:tab/>
        <w:t>Consideration on concurrent measurement gap</w:t>
      </w:r>
      <w:r w:rsidR="00E0756E" w:rsidRPr="00211C68">
        <w:tab/>
        <w:t>ZTE Corporation, Sanechips</w:t>
      </w:r>
      <w:r w:rsidR="00E0756E" w:rsidRPr="00211C68">
        <w:tab/>
        <w:t>discussion</w:t>
      </w:r>
      <w:r w:rsidR="00E0756E" w:rsidRPr="00211C68">
        <w:tab/>
        <w:t>Rel-17</w:t>
      </w:r>
      <w:r w:rsidR="00E0756E" w:rsidRPr="00211C68">
        <w:tab/>
        <w:t>NR_MG_enh-Core</w:t>
      </w:r>
    </w:p>
    <w:p w14:paraId="154D31FB" w14:textId="1A2B2A52" w:rsidR="00E0756E" w:rsidRPr="00211C68" w:rsidRDefault="00005BAE" w:rsidP="00E0756E">
      <w:pPr>
        <w:pStyle w:val="Doc-title"/>
      </w:pPr>
      <w:hyperlink r:id="rId2748" w:history="1">
        <w:r>
          <w:rPr>
            <w:rStyle w:val="Hyperlink"/>
          </w:rPr>
          <w:t>R2-2110906</w:t>
        </w:r>
      </w:hyperlink>
      <w:r w:rsidR="00E0756E" w:rsidRPr="00211C68">
        <w:tab/>
        <w:t>Concurrent measurement gaps</w:t>
      </w:r>
      <w:r w:rsidR="00E0756E" w:rsidRPr="00211C68">
        <w:tab/>
        <w:t>Ericsson</w:t>
      </w:r>
      <w:r w:rsidR="00E0756E" w:rsidRPr="00211C68">
        <w:tab/>
        <w:t>discussion</w:t>
      </w:r>
      <w:r w:rsidR="00E0756E" w:rsidRPr="00211C68">
        <w:tab/>
        <w:t>Rel-17</w:t>
      </w:r>
      <w:r w:rsidR="00E0756E" w:rsidRPr="00211C68">
        <w:tab/>
        <w:t>NR_MG_enh-Core</w:t>
      </w:r>
    </w:p>
    <w:p w14:paraId="4D833363" w14:textId="708F3BEE" w:rsidR="00E0756E" w:rsidRPr="00211C68" w:rsidRDefault="00005BAE" w:rsidP="00E0756E">
      <w:pPr>
        <w:pStyle w:val="Doc-title"/>
      </w:pPr>
      <w:hyperlink r:id="rId2749" w:history="1">
        <w:r>
          <w:rPr>
            <w:rStyle w:val="Hyperlink"/>
          </w:rPr>
          <w:t>R2-2110279</w:t>
        </w:r>
      </w:hyperlink>
      <w:r w:rsidR="00E0756E" w:rsidRPr="00211C68">
        <w:tab/>
        <w:t>Discussion on Concurrent MG</w:t>
      </w:r>
      <w:r w:rsidR="00E0756E" w:rsidRPr="00211C68">
        <w:tab/>
        <w:t>Huawei, HiSilicon</w:t>
      </w:r>
      <w:r w:rsidR="00E0756E" w:rsidRPr="00211C68">
        <w:tab/>
        <w:t>discussion</w:t>
      </w:r>
      <w:r w:rsidR="00E0756E" w:rsidRPr="00211C68">
        <w:tab/>
        <w:t>Rel-17</w:t>
      </w:r>
      <w:r w:rsidR="00E0756E" w:rsidRPr="00211C68">
        <w:tab/>
        <w:t>NR_MG_enh-Core</w:t>
      </w:r>
    </w:p>
    <w:p w14:paraId="3D574890" w14:textId="006DD223" w:rsidR="00E0756E" w:rsidRPr="00211C68" w:rsidRDefault="00005BAE" w:rsidP="00E0756E">
      <w:pPr>
        <w:pStyle w:val="Doc-title"/>
      </w:pPr>
      <w:hyperlink r:id="rId2750" w:history="1">
        <w:r>
          <w:rPr>
            <w:rStyle w:val="Hyperlink"/>
          </w:rPr>
          <w:t>R2-2109694</w:t>
        </w:r>
      </w:hyperlink>
      <w:r w:rsidR="00E0756E" w:rsidRPr="00211C68">
        <w:tab/>
        <w:t>Consideration on NR and MR-DC MG enhancements</w:t>
      </w:r>
      <w:r w:rsidR="00E0756E" w:rsidRPr="00211C68">
        <w:tab/>
        <w:t>CATT</w:t>
      </w:r>
      <w:r w:rsidR="00E0756E" w:rsidRPr="00211C68">
        <w:tab/>
        <w:t>discussion</w:t>
      </w:r>
      <w:r w:rsidR="00E0756E" w:rsidRPr="00211C68">
        <w:tab/>
        <w:t>Rel-17</w:t>
      </w:r>
      <w:r w:rsidR="00E0756E" w:rsidRPr="00211C68">
        <w:tab/>
        <w:t>NR_MG_enh-Core</w:t>
      </w:r>
    </w:p>
    <w:p w14:paraId="58878FDB" w14:textId="44CDB716" w:rsidR="00E0756E" w:rsidRPr="00211C68" w:rsidRDefault="00005BAE" w:rsidP="00E0756E">
      <w:pPr>
        <w:pStyle w:val="Doc-title"/>
      </w:pPr>
      <w:hyperlink r:id="rId2751" w:history="1">
        <w:r>
          <w:rPr>
            <w:rStyle w:val="Hyperlink"/>
          </w:rPr>
          <w:t>R2-2109695</w:t>
        </w:r>
      </w:hyperlink>
      <w:r w:rsidR="00E0756E" w:rsidRPr="00211C68">
        <w:tab/>
        <w:t>[Draft] Reply LS on R17 NR MG enhancements – Concurrent MG</w:t>
      </w:r>
      <w:r w:rsidR="00E0756E" w:rsidRPr="00211C68">
        <w:tab/>
        <w:t>CATT</w:t>
      </w:r>
      <w:r w:rsidR="00E0756E" w:rsidRPr="00211C68">
        <w:tab/>
        <w:t>LS out</w:t>
      </w:r>
      <w:r w:rsidR="00E0756E" w:rsidRPr="00211C68">
        <w:tab/>
        <w:t>Rel-17</w:t>
      </w:r>
      <w:r w:rsidR="00E0756E" w:rsidRPr="00211C68">
        <w:tab/>
        <w:t>NR_MG_enh-Core</w:t>
      </w:r>
      <w:r w:rsidR="00E0756E" w:rsidRPr="00211C68">
        <w:tab/>
        <w:t>To:RAN4</w:t>
      </w:r>
      <w:r w:rsidR="00E0756E" w:rsidRPr="00211C68">
        <w:tab/>
        <w:t>Cc:RAN1</w:t>
      </w:r>
    </w:p>
    <w:p w14:paraId="63A6B2B4" w14:textId="2006EF96" w:rsidR="00E0756E" w:rsidRPr="00211C68" w:rsidRDefault="00005BAE" w:rsidP="00E0756E">
      <w:pPr>
        <w:pStyle w:val="Doc-title"/>
      </w:pPr>
      <w:hyperlink r:id="rId2752" w:history="1">
        <w:r>
          <w:rPr>
            <w:rStyle w:val="Hyperlink"/>
          </w:rPr>
          <w:t>R2-2109789</w:t>
        </w:r>
      </w:hyperlink>
      <w:r w:rsidR="00E0756E" w:rsidRPr="00211C68">
        <w:tab/>
        <w:t>Multiple concurrent and independent measurement gap patterns</w:t>
      </w:r>
      <w:r w:rsidR="00E0756E" w:rsidRPr="00211C68">
        <w:tab/>
        <w:t>Samsung</w:t>
      </w:r>
      <w:r w:rsidR="00E0756E" w:rsidRPr="00211C68">
        <w:tab/>
        <w:t>discussion</w:t>
      </w:r>
    </w:p>
    <w:p w14:paraId="0D227DAF" w14:textId="3FCB9791" w:rsidR="00E0756E" w:rsidRPr="00211C68" w:rsidRDefault="00005BAE" w:rsidP="00E0756E">
      <w:pPr>
        <w:pStyle w:val="Doc-title"/>
      </w:pPr>
      <w:hyperlink r:id="rId2753" w:history="1">
        <w:r>
          <w:rPr>
            <w:rStyle w:val="Hyperlink"/>
          </w:rPr>
          <w:t>R2-2110140</w:t>
        </w:r>
      </w:hyperlink>
      <w:r w:rsidR="00E0756E" w:rsidRPr="00211C68">
        <w:tab/>
        <w:t>Discussion on Concurrent MG</w:t>
      </w:r>
      <w:r w:rsidR="00E0756E" w:rsidRPr="00211C68">
        <w:tab/>
        <w:t>OPPO</w:t>
      </w:r>
      <w:r w:rsidR="00E0756E" w:rsidRPr="00211C68">
        <w:tab/>
        <w:t>discussion</w:t>
      </w:r>
      <w:r w:rsidR="00E0756E" w:rsidRPr="00211C68">
        <w:tab/>
        <w:t>Rel-17</w:t>
      </w:r>
      <w:r w:rsidR="00E0756E" w:rsidRPr="00211C68">
        <w:tab/>
        <w:t>NR_MG_enh-Core</w:t>
      </w:r>
    </w:p>
    <w:p w14:paraId="7F3C5153" w14:textId="6557FF7F" w:rsidR="00E0756E" w:rsidRPr="00211C68" w:rsidRDefault="00005BAE" w:rsidP="00E0756E">
      <w:pPr>
        <w:pStyle w:val="Doc-title"/>
      </w:pPr>
      <w:hyperlink r:id="rId2754" w:history="1">
        <w:r>
          <w:rPr>
            <w:rStyle w:val="Hyperlink"/>
          </w:rPr>
          <w:t>R2-2109754</w:t>
        </w:r>
      </w:hyperlink>
      <w:r w:rsidR="00E0756E" w:rsidRPr="00211C68">
        <w:tab/>
        <w:t>Discussion on multiple concurrent and independent MG patterns</w:t>
      </w:r>
      <w:r w:rsidR="00E0756E" w:rsidRPr="00211C68">
        <w:tab/>
        <w:t>vivo</w:t>
      </w:r>
      <w:r w:rsidR="00E0756E" w:rsidRPr="00211C68">
        <w:tab/>
        <w:t>discussion</w:t>
      </w:r>
      <w:r w:rsidR="00E0756E" w:rsidRPr="00211C68">
        <w:tab/>
        <w:t>Rel-17</w:t>
      </w:r>
      <w:r w:rsidR="00E0756E" w:rsidRPr="00211C68">
        <w:tab/>
        <w:t>NR_MG_enh-Core</w:t>
      </w:r>
    </w:p>
    <w:p w14:paraId="4808EA8B" w14:textId="271BC1DB" w:rsidR="00E0756E" w:rsidRPr="00211C68" w:rsidRDefault="00005BAE" w:rsidP="00E0756E">
      <w:pPr>
        <w:pStyle w:val="Doc-title"/>
      </w:pPr>
      <w:hyperlink r:id="rId2755" w:history="1">
        <w:r>
          <w:rPr>
            <w:rStyle w:val="Hyperlink"/>
          </w:rPr>
          <w:t>R2-2111152</w:t>
        </w:r>
      </w:hyperlink>
      <w:r w:rsidR="00E0756E" w:rsidRPr="00211C68">
        <w:tab/>
        <w:t>Signalling design on concurrent gaps</w:t>
      </w:r>
      <w:r w:rsidR="00E0756E" w:rsidRPr="00211C68">
        <w:tab/>
        <w:t>DENSO CORPORATION</w:t>
      </w:r>
      <w:r w:rsidR="00E0756E" w:rsidRPr="00211C68">
        <w:tab/>
        <w:t>discussion</w:t>
      </w:r>
      <w:r w:rsidR="00E0756E" w:rsidRPr="00211C68">
        <w:tab/>
        <w:t>NR_MG_enh-Core</w:t>
      </w:r>
    </w:p>
    <w:p w14:paraId="191AA70C" w14:textId="77777777" w:rsidR="00E0756E" w:rsidRPr="00211C68" w:rsidRDefault="00E0756E" w:rsidP="00E0756E">
      <w:pPr>
        <w:pStyle w:val="Doc-text2"/>
        <w:ind w:left="0" w:firstLine="0"/>
      </w:pPr>
    </w:p>
    <w:p w14:paraId="2E8734F4" w14:textId="77777777" w:rsidR="00E0756E" w:rsidRPr="00211C68" w:rsidRDefault="00E0756E" w:rsidP="00E0756E">
      <w:pPr>
        <w:pStyle w:val="Doc-text2"/>
        <w:ind w:left="0" w:firstLine="0"/>
        <w:rPr>
          <w:b/>
        </w:rPr>
      </w:pPr>
      <w:r w:rsidRPr="00211C68">
        <w:rPr>
          <w:b/>
        </w:rPr>
        <w:t>NCSG</w:t>
      </w:r>
    </w:p>
    <w:p w14:paraId="1746D52B" w14:textId="1390C1A6" w:rsidR="002322E9" w:rsidRPr="00211C68" w:rsidRDefault="00005BAE" w:rsidP="002322E9">
      <w:pPr>
        <w:pStyle w:val="Doc-title"/>
      </w:pPr>
      <w:hyperlink r:id="rId2756" w:history="1">
        <w:r>
          <w:rPr>
            <w:rStyle w:val="Hyperlink"/>
          </w:rPr>
          <w:t>R2-2110280</w:t>
        </w:r>
      </w:hyperlink>
      <w:r w:rsidR="00E0756E" w:rsidRPr="00211C68">
        <w:tab/>
        <w:t>Discussion on the configuration of NCSG</w:t>
      </w:r>
      <w:r w:rsidR="00E0756E" w:rsidRPr="00211C68">
        <w:tab/>
        <w:t>Huawei, HiSilicon</w:t>
      </w:r>
      <w:r w:rsidR="00E0756E" w:rsidRPr="00211C68">
        <w:tab/>
        <w:t>discussion</w:t>
      </w:r>
      <w:r w:rsidR="00E0756E" w:rsidRPr="00211C68">
        <w:tab/>
        <w:t>Rel-17</w:t>
      </w:r>
      <w:r w:rsidR="00E0756E" w:rsidRPr="00211C68">
        <w:tab/>
        <w:t>NR_MG_enh-Core</w:t>
      </w:r>
    </w:p>
    <w:p w14:paraId="5A69CA5C" w14:textId="77777777" w:rsidR="002322E9" w:rsidRPr="00211C68" w:rsidRDefault="002322E9" w:rsidP="002322E9">
      <w:pPr>
        <w:pStyle w:val="Doc-text2"/>
      </w:pPr>
    </w:p>
    <w:p w14:paraId="73610422" w14:textId="77777777" w:rsidR="00E0756E" w:rsidRPr="00211C68" w:rsidRDefault="00E0756E" w:rsidP="00E0756E">
      <w:pPr>
        <w:pStyle w:val="Heading2"/>
      </w:pPr>
      <w:bookmarkStart w:id="312" w:name="_Toc92750929"/>
      <w:r w:rsidRPr="00211C68">
        <w:t>8.23</w:t>
      </w:r>
      <w:r w:rsidRPr="00211C68">
        <w:tab/>
        <w:t>Uplink Data Compression (UDC)</w:t>
      </w:r>
      <w:bookmarkEnd w:id="312"/>
    </w:p>
    <w:p w14:paraId="6BE88D27" w14:textId="77777777" w:rsidR="00E0756E" w:rsidRPr="00211C68" w:rsidRDefault="00E0756E" w:rsidP="00E0756E">
      <w:pPr>
        <w:pStyle w:val="Comments"/>
      </w:pPr>
      <w:r w:rsidRPr="00211C68">
        <w:t>(NR_UDC_enh-Core; leading WG: RAN2; REL-17; WID: RP-211203)</w:t>
      </w:r>
    </w:p>
    <w:p w14:paraId="537BF44C" w14:textId="77777777" w:rsidR="00E0756E" w:rsidRPr="00211C68" w:rsidRDefault="00E0756E" w:rsidP="00E0756E">
      <w:pPr>
        <w:pStyle w:val="Comments"/>
      </w:pPr>
      <w:r w:rsidRPr="00211C68">
        <w:t>Time budget: 0</w:t>
      </w:r>
    </w:p>
    <w:p w14:paraId="5557ED70" w14:textId="77777777" w:rsidR="00E0756E" w:rsidRPr="00211C68" w:rsidRDefault="00E0756E" w:rsidP="00E0756E">
      <w:pPr>
        <w:pStyle w:val="Comments"/>
      </w:pPr>
      <w:r w:rsidRPr="00211C68">
        <w:t>Tdoc Limitation: 0 tdocs</w:t>
      </w:r>
    </w:p>
    <w:p w14:paraId="293CB5C2" w14:textId="77777777" w:rsidR="00E0756E" w:rsidRPr="00211C68" w:rsidRDefault="00E0756E" w:rsidP="00E0756E">
      <w:pPr>
        <w:pStyle w:val="Comments"/>
      </w:pPr>
      <w:r w:rsidRPr="00211C68">
        <w:t xml:space="preserve">No technical input is expected for RAN2 116-e, as this topic will not be treated. A long email discussion for next meeting may be done to prepare for progress. The scope of such discussion can be discussed in the organizational offline meeting thread 000. </w:t>
      </w:r>
    </w:p>
    <w:p w14:paraId="1915A5AD" w14:textId="34C2A9E3" w:rsidR="00E0756E" w:rsidRPr="00211C68" w:rsidRDefault="00005BAE" w:rsidP="00E0756E">
      <w:pPr>
        <w:pStyle w:val="Doc-title"/>
      </w:pPr>
      <w:hyperlink r:id="rId2757" w:history="1">
        <w:r>
          <w:rPr>
            <w:rStyle w:val="Hyperlink"/>
          </w:rPr>
          <w:t>R2-2111066</w:t>
        </w:r>
      </w:hyperlink>
      <w:r w:rsidR="00E0756E" w:rsidRPr="00211C68">
        <w:tab/>
        <w:t>Work plan for NR UDC</w:t>
      </w:r>
      <w:r w:rsidR="00E0756E" w:rsidRPr="00211C68">
        <w:tab/>
        <w:t>CATT</w:t>
      </w:r>
      <w:r w:rsidR="00E0756E" w:rsidRPr="00211C68">
        <w:tab/>
        <w:t>Work Plan</w:t>
      </w:r>
      <w:r w:rsidR="00E0756E" w:rsidRPr="00211C68">
        <w:tab/>
        <w:t>Rel-17</w:t>
      </w:r>
      <w:r w:rsidR="00E0756E" w:rsidRPr="00211C68">
        <w:tab/>
        <w:t>NR_UDC-Core</w:t>
      </w:r>
    </w:p>
    <w:p w14:paraId="6E819B49" w14:textId="14D59F0D" w:rsidR="00E0756E" w:rsidRPr="00211C68" w:rsidRDefault="00005BAE" w:rsidP="00E0756E">
      <w:pPr>
        <w:pStyle w:val="Doc-title"/>
      </w:pPr>
      <w:hyperlink r:id="rId2758" w:history="1">
        <w:r>
          <w:rPr>
            <w:rStyle w:val="Hyperlink"/>
          </w:rPr>
          <w:t>R2-2111067</w:t>
        </w:r>
      </w:hyperlink>
      <w:r w:rsidR="00E0756E" w:rsidRPr="00211C68">
        <w:tab/>
        <w:t>Discussion on introduction of NR UDC</w:t>
      </w:r>
      <w:r w:rsidR="00E0756E" w:rsidRPr="00211C68">
        <w:tab/>
        <w:t>CATT, CMCC, Huawei, HiSilicon, MediaTek</w:t>
      </w:r>
      <w:r w:rsidR="00E0756E" w:rsidRPr="00211C68">
        <w:tab/>
        <w:t>discussion</w:t>
      </w:r>
      <w:r w:rsidR="00E0756E" w:rsidRPr="00211C68">
        <w:tab/>
        <w:t>Rel-17</w:t>
      </w:r>
      <w:r w:rsidR="00E0756E" w:rsidRPr="00211C68">
        <w:tab/>
        <w:t>NR_UDC-Core</w:t>
      </w:r>
    </w:p>
    <w:p w14:paraId="7D2F3D9F" w14:textId="77777777" w:rsidR="00E0756E" w:rsidRPr="00211C68" w:rsidRDefault="00E0756E" w:rsidP="00E0756E">
      <w:pPr>
        <w:pStyle w:val="Doc-text2"/>
      </w:pPr>
    </w:p>
    <w:p w14:paraId="185BF194" w14:textId="77777777" w:rsidR="00E0756E" w:rsidRPr="00211C68" w:rsidRDefault="00E0756E" w:rsidP="00E0756E">
      <w:pPr>
        <w:pStyle w:val="EmailDiscussion"/>
        <w:overflowPunct/>
        <w:autoSpaceDE/>
        <w:autoSpaceDN/>
        <w:adjustRightInd/>
        <w:ind w:left="1619" w:hanging="360"/>
        <w:textAlignment w:val="auto"/>
      </w:pPr>
      <w:r w:rsidRPr="00211C68">
        <w:t>[Post116-e][088][UDC] UDC initial discussion (CATT)</w:t>
      </w:r>
    </w:p>
    <w:p w14:paraId="1A4F7523" w14:textId="77777777" w:rsidR="00E0756E" w:rsidRPr="00211C68" w:rsidRDefault="00E0756E" w:rsidP="00E0756E">
      <w:pPr>
        <w:pStyle w:val="Doc-text2"/>
      </w:pPr>
      <w:r w:rsidRPr="00211C68">
        <w:tab/>
        <w:t xml:space="preserve">Scope: To align companies’ understanding regarding which parts of the UDC functionality directly follows LTE mechanism, which parts shall be adapted based on NR characteristics (if any), and what is the target of each such adaptation (if any). The discussion may include stage-3 examples to illustrate the points discussed. </w:t>
      </w:r>
    </w:p>
    <w:p w14:paraId="754D864B" w14:textId="77777777" w:rsidR="00E0756E" w:rsidRPr="00211C68" w:rsidRDefault="00E0756E" w:rsidP="00E0756E">
      <w:pPr>
        <w:pStyle w:val="EmailDiscussion2"/>
      </w:pPr>
      <w:r w:rsidRPr="00211C68">
        <w:tab/>
        <w:t>Intended outcome: Report</w:t>
      </w:r>
    </w:p>
    <w:p w14:paraId="3A25EF7F" w14:textId="77777777" w:rsidR="00E0756E" w:rsidRPr="00211C68" w:rsidRDefault="00E0756E" w:rsidP="00E0756E">
      <w:pPr>
        <w:pStyle w:val="EmailDiscussion2"/>
      </w:pPr>
      <w:r w:rsidRPr="00211C68">
        <w:tab/>
        <w:t xml:space="preserve">Deadline: Long </w:t>
      </w:r>
    </w:p>
    <w:p w14:paraId="5C61A58A" w14:textId="77777777" w:rsidR="00E0756E" w:rsidRPr="00211C68" w:rsidRDefault="00E0756E" w:rsidP="00E0756E">
      <w:pPr>
        <w:pStyle w:val="Doc-text2"/>
      </w:pPr>
    </w:p>
    <w:p w14:paraId="29188723" w14:textId="77777777" w:rsidR="00E0756E" w:rsidRPr="00211C68" w:rsidRDefault="00E0756E" w:rsidP="00E0756E">
      <w:pPr>
        <w:pStyle w:val="Heading2"/>
      </w:pPr>
      <w:bookmarkStart w:id="313" w:name="_Toc92750930"/>
      <w:r w:rsidRPr="00211C68">
        <w:t>8.24</w:t>
      </w:r>
      <w:r w:rsidRPr="00211C68">
        <w:tab/>
        <w:t>NR R17 Other</w:t>
      </w:r>
      <w:bookmarkEnd w:id="313"/>
    </w:p>
    <w:p w14:paraId="2D0501B0" w14:textId="77777777" w:rsidR="00E0756E" w:rsidRPr="00211C68" w:rsidRDefault="00E0756E" w:rsidP="00E0756E">
      <w:pPr>
        <w:pStyle w:val="Comments"/>
      </w:pPr>
      <w:r w:rsidRPr="00211C68">
        <w:t xml:space="preserve">Time budget: 2 TU </w:t>
      </w:r>
    </w:p>
    <w:p w14:paraId="341E8AB7" w14:textId="77777777" w:rsidR="00E0756E" w:rsidRPr="00211C68" w:rsidRDefault="00E0756E" w:rsidP="00E0756E">
      <w:pPr>
        <w:pStyle w:val="Comments"/>
      </w:pPr>
      <w:r w:rsidRPr="00211C68">
        <w:t xml:space="preserve">Includes items and topics without specific R2 Agenda Item. Includes LS in for R17 items not in a specific R2 Agenda Item. In general incoming LSes are always treated with high priority regardless if specific AI or TU allocation exists. </w:t>
      </w:r>
    </w:p>
    <w:p w14:paraId="12BC56CA" w14:textId="77777777" w:rsidR="00E0756E" w:rsidRPr="00211C68" w:rsidRDefault="00E0756E" w:rsidP="00E0756E">
      <w:pPr>
        <w:pStyle w:val="Heading3"/>
      </w:pPr>
      <w:bookmarkStart w:id="314" w:name="_Toc92750931"/>
      <w:r w:rsidRPr="00211C68">
        <w:t>8.24.1</w:t>
      </w:r>
      <w:r w:rsidRPr="00211C68">
        <w:tab/>
        <w:t>RAN4 led Items</w:t>
      </w:r>
      <w:bookmarkEnd w:id="314"/>
    </w:p>
    <w:p w14:paraId="5E5A41B9" w14:textId="77777777" w:rsidR="00E0756E" w:rsidRPr="00211C68" w:rsidRDefault="00E0756E" w:rsidP="00E0756E">
      <w:pPr>
        <w:pStyle w:val="Comments"/>
      </w:pPr>
      <w:r w:rsidRPr="00211C68">
        <w:t>e.g. TxD, TX switching, BCS4/5</w:t>
      </w:r>
    </w:p>
    <w:p w14:paraId="479834D7" w14:textId="77777777" w:rsidR="00E0756E" w:rsidRPr="00211C68" w:rsidRDefault="00E0756E" w:rsidP="00E0756E">
      <w:pPr>
        <w:pStyle w:val="BoldComments"/>
      </w:pPr>
      <w:r w:rsidRPr="00211C68">
        <w:t xml:space="preserve">Beam information of PUCCH SCell in PUCCH SCell activation </w:t>
      </w:r>
    </w:p>
    <w:p w14:paraId="353005C1" w14:textId="77777777" w:rsidR="00E0756E" w:rsidRPr="00211C68" w:rsidRDefault="00E0756E" w:rsidP="00E0756E">
      <w:pPr>
        <w:pStyle w:val="Comments"/>
        <w:rPr>
          <w:lang w:val="en-US"/>
        </w:rPr>
      </w:pPr>
      <w:r w:rsidRPr="00211C68">
        <w:rPr>
          <w:lang w:val="en-US"/>
        </w:rPr>
        <w:lastRenderedPageBreak/>
        <w:t>Treat by email, CB online if needed</w:t>
      </w:r>
    </w:p>
    <w:p w14:paraId="0E599B4D" w14:textId="77777777" w:rsidR="00E0756E" w:rsidRPr="00211C68" w:rsidRDefault="00E0756E" w:rsidP="00E0756E">
      <w:pPr>
        <w:pStyle w:val="Doc-text2"/>
        <w:ind w:left="0" w:firstLine="0"/>
        <w:rPr>
          <w:b/>
        </w:rPr>
      </w:pPr>
    </w:p>
    <w:p w14:paraId="1EA798D0" w14:textId="77777777" w:rsidR="00E0756E" w:rsidRPr="00211C68" w:rsidRDefault="00E0756E" w:rsidP="00E0756E">
      <w:pPr>
        <w:pStyle w:val="EmailDiscussion"/>
        <w:overflowPunct/>
        <w:autoSpaceDE/>
        <w:autoSpaceDN/>
        <w:adjustRightInd/>
        <w:ind w:left="1619" w:hanging="360"/>
        <w:textAlignment w:val="auto"/>
      </w:pPr>
      <w:r w:rsidRPr="00211C68">
        <w:t>[AT116-e][018][NR17] Beam information of PUCCH SCell in PUCCH SCell activation (Huawei)</w:t>
      </w:r>
    </w:p>
    <w:p w14:paraId="1E9E341D" w14:textId="2440C0E8" w:rsidR="00E0756E" w:rsidRPr="00211C68" w:rsidRDefault="00E0756E" w:rsidP="00E0756E">
      <w:pPr>
        <w:pStyle w:val="EmailDiscussion2"/>
        <w:rPr>
          <w:lang w:val="en-US"/>
        </w:rPr>
      </w:pPr>
      <w:r w:rsidRPr="00211C68">
        <w:tab/>
        <w:t xml:space="preserve">Scope: Treat </w:t>
      </w:r>
      <w:hyperlink r:id="rId2759" w:history="1">
        <w:r w:rsidR="00005BAE">
          <w:rPr>
            <w:rStyle w:val="Hyperlink"/>
            <w:lang w:val="en-US"/>
          </w:rPr>
          <w:t>R2-2109360</w:t>
        </w:r>
      </w:hyperlink>
      <w:r w:rsidRPr="00211C68">
        <w:rPr>
          <w:lang w:val="en-US"/>
        </w:rPr>
        <w:t xml:space="preserve">, </w:t>
      </w:r>
      <w:hyperlink r:id="rId2760" w:history="1">
        <w:r w:rsidR="00005BAE">
          <w:rPr>
            <w:rStyle w:val="Hyperlink"/>
            <w:lang w:val="en-US"/>
          </w:rPr>
          <w:t>R2-2110486</w:t>
        </w:r>
      </w:hyperlink>
      <w:r w:rsidRPr="00211C68">
        <w:rPr>
          <w:lang w:val="en-US"/>
        </w:rPr>
        <w:t xml:space="preserve">, </w:t>
      </w:r>
      <w:hyperlink r:id="rId2761" w:history="1">
        <w:r w:rsidR="00005BAE">
          <w:rPr>
            <w:rStyle w:val="Hyperlink"/>
            <w:lang w:val="en-US"/>
          </w:rPr>
          <w:t>R2-2110088</w:t>
        </w:r>
      </w:hyperlink>
      <w:r w:rsidRPr="00211C68">
        <w:rPr>
          <w:lang w:val="en-US"/>
        </w:rPr>
        <w:t>,</w:t>
      </w:r>
      <w:r w:rsidRPr="00211C68">
        <w:t xml:space="preserve"> </w:t>
      </w:r>
      <w:hyperlink r:id="rId2762" w:history="1">
        <w:r w:rsidR="00005BAE">
          <w:rPr>
            <w:rStyle w:val="Hyperlink"/>
            <w:lang w:val="en-US"/>
          </w:rPr>
          <w:t>R2-2110089</w:t>
        </w:r>
      </w:hyperlink>
      <w:r w:rsidRPr="00211C68">
        <w:rPr>
          <w:lang w:val="en-US"/>
        </w:rPr>
        <w:t>,</w:t>
      </w:r>
      <w:r w:rsidRPr="00211C68">
        <w:t xml:space="preserve"> </w:t>
      </w:r>
      <w:hyperlink r:id="rId2763" w:history="1">
        <w:r w:rsidR="00005BAE">
          <w:rPr>
            <w:rStyle w:val="Hyperlink"/>
            <w:lang w:val="en-US"/>
          </w:rPr>
          <w:t>R2-2110487</w:t>
        </w:r>
      </w:hyperlink>
      <w:r w:rsidRPr="00211C68">
        <w:rPr>
          <w:lang w:val="en-US"/>
        </w:rPr>
        <w:t>,</w:t>
      </w:r>
      <w:r w:rsidRPr="00211C68">
        <w:t xml:space="preserve"> </w:t>
      </w:r>
      <w:hyperlink r:id="rId2764" w:history="1">
        <w:r w:rsidR="00005BAE">
          <w:rPr>
            <w:rStyle w:val="Hyperlink"/>
            <w:lang w:val="en-US"/>
          </w:rPr>
          <w:t>R2-2110964</w:t>
        </w:r>
      </w:hyperlink>
      <w:r w:rsidRPr="00211C68">
        <w:rPr>
          <w:lang w:val="en-US"/>
        </w:rPr>
        <w:t>,</w:t>
      </w:r>
      <w:r w:rsidRPr="00211C68">
        <w:t xml:space="preserve"> R2</w:t>
      </w:r>
      <w:r w:rsidRPr="00211C68">
        <w:rPr>
          <w:lang w:val="en-US"/>
        </w:rPr>
        <w:t xml:space="preserve">-211035, </w:t>
      </w:r>
      <w:hyperlink r:id="rId2765" w:history="1">
        <w:r w:rsidR="00005BAE">
          <w:rPr>
            <w:rStyle w:val="Hyperlink"/>
            <w:lang w:val="en-US"/>
          </w:rPr>
          <w:t>R2-2109566</w:t>
        </w:r>
      </w:hyperlink>
      <w:r w:rsidRPr="00211C68">
        <w:rPr>
          <w:lang w:val="en-US"/>
        </w:rPr>
        <w:t xml:space="preserve">, </w:t>
      </w:r>
      <w:hyperlink r:id="rId2766" w:history="1">
        <w:r w:rsidR="00005BAE">
          <w:rPr>
            <w:rStyle w:val="Hyperlink"/>
            <w:lang w:val="en-US"/>
          </w:rPr>
          <w:t>R2-2109569</w:t>
        </w:r>
      </w:hyperlink>
      <w:r w:rsidRPr="00211C68">
        <w:rPr>
          <w:lang w:val="en-US"/>
        </w:rPr>
        <w:t xml:space="preserve">, </w:t>
      </w:r>
      <w:hyperlink r:id="rId2767" w:history="1">
        <w:r w:rsidR="00005BAE">
          <w:rPr>
            <w:rStyle w:val="Hyperlink"/>
            <w:lang w:val="en-US"/>
          </w:rPr>
          <w:t>R2-2109659</w:t>
        </w:r>
      </w:hyperlink>
      <w:r w:rsidRPr="00211C68">
        <w:rPr>
          <w:lang w:val="en-US"/>
        </w:rPr>
        <w:t xml:space="preserve">. Determine agreeable parts, including agreeable Reply LS, Draft CR if applicable. </w:t>
      </w:r>
    </w:p>
    <w:p w14:paraId="3641FA21" w14:textId="77777777" w:rsidR="00E0756E" w:rsidRPr="00211C68" w:rsidRDefault="00E0756E" w:rsidP="00E0756E">
      <w:pPr>
        <w:pStyle w:val="EmailDiscussion2"/>
      </w:pPr>
      <w:r w:rsidRPr="00211C68">
        <w:tab/>
        <w:t xml:space="preserve">Intended outcome: Ph1 Report, Ph 2 Approved LS, agreed in principle CR if applicable. </w:t>
      </w:r>
    </w:p>
    <w:p w14:paraId="1C25834E" w14:textId="77777777" w:rsidR="00E0756E" w:rsidRPr="00211C68" w:rsidRDefault="00E0756E" w:rsidP="00E0756E">
      <w:pPr>
        <w:pStyle w:val="EmailDiscussion2"/>
      </w:pPr>
      <w:r w:rsidRPr="00211C68">
        <w:tab/>
        <w:t>Deadline: Ph 1 Friday W1 (CB Online). Ph2 cancelled, CLOSED</w:t>
      </w:r>
    </w:p>
    <w:p w14:paraId="662B0D78" w14:textId="77777777" w:rsidR="00E0756E" w:rsidRPr="00211C68" w:rsidRDefault="00E0756E" w:rsidP="00E0756E">
      <w:pPr>
        <w:pStyle w:val="EmailDiscussion2"/>
      </w:pPr>
    </w:p>
    <w:p w14:paraId="1CB08F09" w14:textId="7AA49EBE" w:rsidR="00E0756E" w:rsidRPr="00211C68" w:rsidRDefault="00005BAE" w:rsidP="00E0756E">
      <w:pPr>
        <w:pStyle w:val="Doc-title"/>
      </w:pPr>
      <w:hyperlink r:id="rId2768" w:history="1">
        <w:r>
          <w:rPr>
            <w:rStyle w:val="Hyperlink"/>
            <w:lang w:val="en-US"/>
          </w:rPr>
          <w:t>R2-2111469</w:t>
        </w:r>
      </w:hyperlink>
      <w:r w:rsidR="00E0756E" w:rsidRPr="00211C68">
        <w:tab/>
        <w:t>Summary of [AT116-e][018][NR17] Beam information of PUCCH SCell in PUCCH SCell activation (Huawei)</w:t>
      </w:r>
      <w:r w:rsidR="00E0756E" w:rsidRPr="00211C68">
        <w:tab/>
      </w:r>
      <w:r w:rsidR="00E0756E" w:rsidRPr="00211C68">
        <w:tab/>
        <w:t>Huawei, HiSilicon</w:t>
      </w:r>
    </w:p>
    <w:p w14:paraId="3C6C08F6" w14:textId="77777777" w:rsidR="00E0756E" w:rsidRPr="00211C68" w:rsidRDefault="00E0756E" w:rsidP="00E0756E">
      <w:pPr>
        <w:pStyle w:val="Doc-text2"/>
        <w:rPr>
          <w:lang w:val="en-US"/>
        </w:rPr>
      </w:pPr>
      <w:r w:rsidRPr="00211C68">
        <w:rPr>
          <w:lang w:val="en-US"/>
        </w:rPr>
        <w:t>DISCUSSION</w:t>
      </w:r>
    </w:p>
    <w:p w14:paraId="17A0A427" w14:textId="77777777" w:rsidR="00E0756E" w:rsidRPr="00211C68" w:rsidRDefault="00E0756E" w:rsidP="00E0756E">
      <w:pPr>
        <w:pStyle w:val="Doc-text2"/>
        <w:rPr>
          <w:lang w:val="en-US"/>
        </w:rPr>
      </w:pPr>
      <w:r w:rsidRPr="00211C68">
        <w:rPr>
          <w:lang w:val="en-US"/>
        </w:rPr>
        <w:t>-</w:t>
      </w:r>
      <w:r w:rsidRPr="00211C68">
        <w:rPr>
          <w:lang w:val="en-US"/>
        </w:rPr>
        <w:tab/>
        <w:t>Apple proposes rewording</w:t>
      </w:r>
    </w:p>
    <w:p w14:paraId="08C63D65" w14:textId="77777777" w:rsidR="00E0756E" w:rsidRPr="00211C68" w:rsidRDefault="00E0756E" w:rsidP="00E0756E">
      <w:pPr>
        <w:pStyle w:val="Doc-text2"/>
        <w:rPr>
          <w:lang w:val="en-US"/>
        </w:rPr>
      </w:pPr>
      <w:r w:rsidRPr="00211C68">
        <w:rPr>
          <w:lang w:val="en-US"/>
        </w:rPr>
        <w:t>-</w:t>
      </w:r>
      <w:r w:rsidRPr="00211C68">
        <w:rPr>
          <w:lang w:val="en-US"/>
        </w:rPr>
        <w:tab/>
        <w:t xml:space="preserve">OPPO think that this is not according to original intention. “PUCCH group” has another intention. </w:t>
      </w:r>
    </w:p>
    <w:p w14:paraId="382DFB46" w14:textId="77777777" w:rsidR="00E0756E" w:rsidRPr="00211C68" w:rsidRDefault="00E0756E" w:rsidP="00E0756E">
      <w:pPr>
        <w:pStyle w:val="Doc-text2"/>
        <w:rPr>
          <w:lang w:val="en-US"/>
        </w:rPr>
      </w:pPr>
      <w:r w:rsidRPr="00211C68">
        <w:rPr>
          <w:lang w:val="en-US"/>
        </w:rPr>
        <w:t>-</w:t>
      </w:r>
      <w:r w:rsidRPr="00211C68">
        <w:rPr>
          <w:lang w:val="en-US"/>
        </w:rPr>
        <w:tab/>
        <w:t>Chair think we anyway need a reply from R1. Ericsson agrees</w:t>
      </w:r>
    </w:p>
    <w:p w14:paraId="570D6D04" w14:textId="77777777" w:rsidR="00E0756E" w:rsidRPr="00211C68" w:rsidRDefault="00E0756E" w:rsidP="00E0756E">
      <w:pPr>
        <w:pStyle w:val="Doc-text2"/>
        <w:rPr>
          <w:lang w:val="en-US"/>
        </w:rPr>
      </w:pPr>
      <w:r w:rsidRPr="00211C68">
        <w:rPr>
          <w:lang w:val="en-US"/>
        </w:rPr>
        <w:t>-</w:t>
      </w:r>
      <w:r w:rsidRPr="00211C68">
        <w:rPr>
          <w:lang w:val="en-US"/>
        </w:rPr>
        <w:tab/>
        <w:t>QC think current framework allows this. Support P1 P2 and to update R4</w:t>
      </w:r>
    </w:p>
    <w:p w14:paraId="391C2252" w14:textId="77777777" w:rsidR="00E0756E" w:rsidRPr="00211C68" w:rsidRDefault="00E0756E" w:rsidP="00E0756E">
      <w:pPr>
        <w:pStyle w:val="Doc-text2"/>
        <w:rPr>
          <w:lang w:val="en-US"/>
        </w:rPr>
      </w:pPr>
      <w:r w:rsidRPr="00211C68">
        <w:rPr>
          <w:lang w:val="en-US"/>
        </w:rPr>
        <w:t>P4</w:t>
      </w:r>
    </w:p>
    <w:p w14:paraId="075D84E6" w14:textId="77777777" w:rsidR="00E0756E" w:rsidRPr="00211C68" w:rsidRDefault="00E0756E" w:rsidP="00E0756E">
      <w:pPr>
        <w:pStyle w:val="Doc-text2"/>
        <w:rPr>
          <w:lang w:val="en-US"/>
        </w:rPr>
      </w:pPr>
      <w:r w:rsidRPr="00211C68">
        <w:rPr>
          <w:lang w:val="en-US"/>
        </w:rPr>
        <w:t>-</w:t>
      </w:r>
      <w:r w:rsidRPr="00211C68">
        <w:rPr>
          <w:lang w:val="en-US"/>
        </w:rPr>
        <w:tab/>
        <w:t xml:space="preserve">Ericsson think we don't send an LS. Apple has similar views. Can refer to the meeting notes meanwhile. </w:t>
      </w:r>
    </w:p>
    <w:p w14:paraId="29C02E9E" w14:textId="77777777" w:rsidR="00E0756E" w:rsidRPr="00211C68" w:rsidRDefault="00E0756E" w:rsidP="00E0756E">
      <w:pPr>
        <w:pStyle w:val="Doc-text2"/>
        <w:rPr>
          <w:lang w:val="en-US"/>
        </w:rPr>
      </w:pPr>
    </w:p>
    <w:p w14:paraId="4CC92CAE" w14:textId="77777777" w:rsidR="00E0756E" w:rsidRPr="00211C68" w:rsidRDefault="00E0756E" w:rsidP="00E0756E">
      <w:pPr>
        <w:pStyle w:val="Agreement"/>
        <w:tabs>
          <w:tab w:val="clear" w:pos="9990"/>
        </w:tabs>
        <w:overflowPunct/>
        <w:autoSpaceDE/>
        <w:autoSpaceDN/>
        <w:adjustRightInd/>
        <w:ind w:left="1620" w:hanging="360"/>
        <w:textAlignment w:val="auto"/>
        <w:rPr>
          <w:lang w:val="en-US" w:eastAsia="zh-CN"/>
        </w:rPr>
      </w:pPr>
      <w:r w:rsidRPr="00211C68">
        <w:rPr>
          <w:lang w:val="en-US" w:eastAsia="zh-CN"/>
        </w:rPr>
        <w:t xml:space="preserve">RAN2 understand the existing RAN2 signalling can allow configuration of CSI reporting of PUCCH SCell over the PCell, and whether UE can report CSI of PUCCH SCell on PCell mainly depends on RAN1. </w:t>
      </w:r>
    </w:p>
    <w:p w14:paraId="5CC3DB69" w14:textId="77777777" w:rsidR="00E0756E" w:rsidRPr="00211C68" w:rsidRDefault="00E0756E" w:rsidP="00E0756E">
      <w:pPr>
        <w:pStyle w:val="Agreement"/>
        <w:tabs>
          <w:tab w:val="clear" w:pos="9990"/>
        </w:tabs>
        <w:overflowPunct/>
        <w:autoSpaceDE/>
        <w:autoSpaceDN/>
        <w:adjustRightInd/>
        <w:ind w:left="1620" w:hanging="360"/>
        <w:textAlignment w:val="auto"/>
        <w:rPr>
          <w:lang w:val="en-US" w:eastAsia="zh-CN"/>
        </w:rPr>
      </w:pPr>
      <w:r w:rsidRPr="00211C68">
        <w:rPr>
          <w:lang w:val="en-US" w:eastAsia="zh-CN"/>
        </w:rPr>
        <w:t>RAN2 specifications do not differentiate known/unknown SCell, but RAN2 understand that if the CSI reporting of PUCCH SCell over the PCell is concluded as supported in RAN1, the cases asked by RAN4 can be supported.</w:t>
      </w:r>
    </w:p>
    <w:p w14:paraId="60C540EE" w14:textId="77777777" w:rsidR="00E0756E" w:rsidRPr="00211C68" w:rsidRDefault="00E0756E" w:rsidP="00E0756E">
      <w:pPr>
        <w:pStyle w:val="Doc-text2"/>
        <w:rPr>
          <w:lang w:val="en-US" w:eastAsia="zh-CN"/>
        </w:rPr>
      </w:pPr>
    </w:p>
    <w:p w14:paraId="0A58D8FC" w14:textId="77777777" w:rsidR="00E0756E" w:rsidRPr="00211C68" w:rsidRDefault="00E0756E" w:rsidP="00E0756E">
      <w:pPr>
        <w:pStyle w:val="Doc-text2"/>
        <w:rPr>
          <w:lang w:val="en-US" w:eastAsia="zh-CN"/>
        </w:rPr>
      </w:pPr>
      <w:r w:rsidRPr="00211C68">
        <w:rPr>
          <w:lang w:val="en-US" w:eastAsia="zh-CN"/>
        </w:rPr>
        <w:t xml:space="preserve">Chair: RAN2 hasn’t looked at other solutions yet. Wait for RAN1 to determine if this is needed. We don’t send Reply LS (now). We wait for RAN1. </w:t>
      </w:r>
    </w:p>
    <w:p w14:paraId="0D88EBF4" w14:textId="77777777" w:rsidR="00E0756E" w:rsidRPr="00211C68" w:rsidRDefault="00E0756E" w:rsidP="00E0756E">
      <w:pPr>
        <w:pStyle w:val="Doc-text2"/>
      </w:pPr>
    </w:p>
    <w:p w14:paraId="58D0B027" w14:textId="62651777" w:rsidR="00E0756E" w:rsidRPr="00211C68" w:rsidRDefault="00005BAE" w:rsidP="00E0756E">
      <w:pPr>
        <w:pStyle w:val="Doc-title"/>
      </w:pPr>
      <w:hyperlink r:id="rId2769" w:history="1">
        <w:r>
          <w:rPr>
            <w:rStyle w:val="Hyperlink"/>
          </w:rPr>
          <w:t>R2-2109360</w:t>
        </w:r>
      </w:hyperlink>
      <w:r w:rsidR="00E0756E" w:rsidRPr="00211C68">
        <w:tab/>
        <w:t>LS on beam information of PUCCH SCell in PUCCH SCell activation procedure (R4-2115339; contact: Huawei)</w:t>
      </w:r>
      <w:r w:rsidR="00E0756E" w:rsidRPr="00211C68">
        <w:tab/>
        <w:t>RAN4</w:t>
      </w:r>
      <w:r w:rsidR="00E0756E" w:rsidRPr="00211C68">
        <w:tab/>
        <w:t>LS in</w:t>
      </w:r>
      <w:r w:rsidR="00E0756E" w:rsidRPr="00211C68">
        <w:tab/>
        <w:t>Rel-17</w:t>
      </w:r>
      <w:r w:rsidR="00E0756E" w:rsidRPr="00211C68">
        <w:tab/>
        <w:t>NR_RRM_enh2-Core</w:t>
      </w:r>
      <w:r w:rsidR="00E0756E" w:rsidRPr="00211C68">
        <w:tab/>
        <w:t>To:RAN1, RAN2</w:t>
      </w:r>
    </w:p>
    <w:p w14:paraId="5902B111" w14:textId="21D2121F" w:rsidR="00E0756E" w:rsidRPr="00211C68" w:rsidRDefault="00005BAE" w:rsidP="00E0756E">
      <w:pPr>
        <w:pStyle w:val="Doc-title"/>
      </w:pPr>
      <w:hyperlink r:id="rId2770" w:history="1">
        <w:r>
          <w:rPr>
            <w:rStyle w:val="Hyperlink"/>
          </w:rPr>
          <w:t>R2-2110486</w:t>
        </w:r>
      </w:hyperlink>
      <w:r w:rsidR="00E0756E" w:rsidRPr="00211C68">
        <w:tab/>
        <w:t>Discussion on beam information of PUCCH SCell in PUCCH SCell activation (RAN4 LS)</w:t>
      </w:r>
      <w:r w:rsidR="00E0756E" w:rsidRPr="00211C68">
        <w:tab/>
        <w:t>Huawei, HiSilicon</w:t>
      </w:r>
      <w:r w:rsidR="00E0756E" w:rsidRPr="00211C68">
        <w:tab/>
        <w:t>discussion</w:t>
      </w:r>
      <w:r w:rsidR="00E0756E" w:rsidRPr="00211C68">
        <w:tab/>
        <w:t>Rel-17</w:t>
      </w:r>
      <w:r w:rsidR="00E0756E" w:rsidRPr="00211C68">
        <w:tab/>
        <w:t>NR_RRM_enh2-Core</w:t>
      </w:r>
    </w:p>
    <w:p w14:paraId="574FBE67" w14:textId="2F7A23B7" w:rsidR="00E0756E" w:rsidRPr="00211C68" w:rsidRDefault="00005BAE" w:rsidP="00E0756E">
      <w:pPr>
        <w:pStyle w:val="Doc-title"/>
      </w:pPr>
      <w:hyperlink r:id="rId2771" w:history="1">
        <w:r>
          <w:rPr>
            <w:rStyle w:val="Hyperlink"/>
          </w:rPr>
          <w:t>R2-2110088</w:t>
        </w:r>
      </w:hyperlink>
      <w:r w:rsidR="00E0756E" w:rsidRPr="00211C68">
        <w:tab/>
        <w:t>Discussion on LS reply for PUCCH Scell</w:t>
      </w:r>
      <w:r w:rsidR="00E0756E" w:rsidRPr="00211C68">
        <w:tab/>
        <w:t>Apple</w:t>
      </w:r>
      <w:r w:rsidR="00E0756E" w:rsidRPr="00211C68">
        <w:tab/>
        <w:t>discussion</w:t>
      </w:r>
      <w:r w:rsidR="00E0756E" w:rsidRPr="00211C68">
        <w:tab/>
        <w:t>Rel-17</w:t>
      </w:r>
      <w:r w:rsidR="00E0756E" w:rsidRPr="00211C68">
        <w:tab/>
        <w:t>NR_RRM_enh2-Core</w:t>
      </w:r>
    </w:p>
    <w:p w14:paraId="29485E78" w14:textId="5F366661" w:rsidR="00E0756E" w:rsidRPr="00211C68" w:rsidRDefault="00005BAE" w:rsidP="00E0756E">
      <w:pPr>
        <w:pStyle w:val="Doc-title"/>
      </w:pPr>
      <w:hyperlink r:id="rId2772" w:history="1">
        <w:r>
          <w:rPr>
            <w:rStyle w:val="Hyperlink"/>
          </w:rPr>
          <w:t>R2-2110089</w:t>
        </w:r>
      </w:hyperlink>
      <w:r w:rsidR="00E0756E" w:rsidRPr="00211C68">
        <w:tab/>
        <w:t>[Draft] LS reply for PUCCH Scell RAN4 LS</w:t>
      </w:r>
      <w:r w:rsidR="00E0756E" w:rsidRPr="00211C68">
        <w:tab/>
        <w:t>Apple</w:t>
      </w:r>
      <w:r w:rsidR="00E0756E" w:rsidRPr="00211C68">
        <w:tab/>
        <w:t>LS out</w:t>
      </w:r>
      <w:r w:rsidR="00E0756E" w:rsidRPr="00211C68">
        <w:tab/>
        <w:t>Rel-17</w:t>
      </w:r>
      <w:r w:rsidR="00E0756E" w:rsidRPr="00211C68">
        <w:tab/>
        <w:t>NR_RRM_enh2-Core</w:t>
      </w:r>
      <w:r w:rsidR="00E0756E" w:rsidRPr="00211C68">
        <w:tab/>
        <w:t>To:RAN4</w:t>
      </w:r>
      <w:r w:rsidR="00E0756E" w:rsidRPr="00211C68">
        <w:tab/>
        <w:t>Cc:RAN1</w:t>
      </w:r>
    </w:p>
    <w:p w14:paraId="585CEE65" w14:textId="0E14B956" w:rsidR="00E0756E" w:rsidRPr="00211C68" w:rsidRDefault="00005BAE" w:rsidP="00E0756E">
      <w:pPr>
        <w:pStyle w:val="Doc-title"/>
      </w:pPr>
      <w:hyperlink r:id="rId2773" w:history="1">
        <w:r>
          <w:rPr>
            <w:rStyle w:val="Hyperlink"/>
          </w:rPr>
          <w:t>R2-2110487</w:t>
        </w:r>
      </w:hyperlink>
      <w:r w:rsidR="00E0756E" w:rsidRPr="00211C68">
        <w:tab/>
        <w:t>Draft LS Reply on beam information of PUCCH SCell in PUCCH SCell activation procedure</w:t>
      </w:r>
      <w:r w:rsidR="00E0756E" w:rsidRPr="00211C68">
        <w:tab/>
        <w:t>Huawei, HiSilicon</w:t>
      </w:r>
      <w:r w:rsidR="00E0756E" w:rsidRPr="00211C68">
        <w:tab/>
        <w:t>LS out</w:t>
      </w:r>
      <w:r w:rsidR="00E0756E" w:rsidRPr="00211C68">
        <w:tab/>
        <w:t>Rel-17</w:t>
      </w:r>
      <w:r w:rsidR="00E0756E" w:rsidRPr="00211C68">
        <w:tab/>
        <w:t>NR_RRM_enh2-Core</w:t>
      </w:r>
      <w:r w:rsidR="00E0756E" w:rsidRPr="00211C68">
        <w:tab/>
        <w:t>To:RAN4</w:t>
      </w:r>
      <w:r w:rsidR="00E0756E" w:rsidRPr="00211C68">
        <w:tab/>
        <w:t>Cc:RAN1</w:t>
      </w:r>
    </w:p>
    <w:p w14:paraId="00327981" w14:textId="294B9E5B" w:rsidR="00E0756E" w:rsidRPr="00211C68" w:rsidRDefault="00005BAE" w:rsidP="00E0756E">
      <w:pPr>
        <w:pStyle w:val="Doc-title"/>
      </w:pPr>
      <w:hyperlink r:id="rId2774" w:history="1">
        <w:r>
          <w:rPr>
            <w:rStyle w:val="Hyperlink"/>
          </w:rPr>
          <w:t>R2-2110964</w:t>
        </w:r>
      </w:hyperlink>
      <w:r w:rsidR="00E0756E" w:rsidRPr="00211C68">
        <w:tab/>
        <w:t>[DRAFT] LS Reply on beam information of PUCCH SCell in PUCCH SCell activation procedure</w:t>
      </w:r>
      <w:r w:rsidR="00E0756E" w:rsidRPr="00211C68">
        <w:tab/>
        <w:t>Samsung</w:t>
      </w:r>
      <w:r w:rsidR="00E0756E" w:rsidRPr="00211C68">
        <w:tab/>
        <w:t>LS out</w:t>
      </w:r>
      <w:r w:rsidR="00E0756E" w:rsidRPr="00211C68">
        <w:tab/>
        <w:t>Rel-17</w:t>
      </w:r>
      <w:r w:rsidR="00E0756E" w:rsidRPr="00211C68">
        <w:tab/>
        <w:t>To:RAN4</w:t>
      </w:r>
      <w:r w:rsidR="00E0756E" w:rsidRPr="00211C68">
        <w:tab/>
        <w:t>Cc:RAN1</w:t>
      </w:r>
    </w:p>
    <w:p w14:paraId="2B6BF10D" w14:textId="595F03CA" w:rsidR="00E0756E" w:rsidRPr="00211C68" w:rsidRDefault="00005BAE" w:rsidP="00E0756E">
      <w:pPr>
        <w:pStyle w:val="Doc-title"/>
      </w:pPr>
      <w:hyperlink r:id="rId2775" w:history="1">
        <w:r>
          <w:rPr>
            <w:rStyle w:val="Hyperlink"/>
          </w:rPr>
          <w:t>R2-2111035</w:t>
        </w:r>
      </w:hyperlink>
      <w:r w:rsidR="00E0756E" w:rsidRPr="00211C68">
        <w:tab/>
        <w:t>PUCCH SCell activation</w:t>
      </w:r>
      <w:r w:rsidR="00E0756E" w:rsidRPr="00211C68">
        <w:tab/>
        <w:t>Nokia, Nokia Shanghai Bell</w:t>
      </w:r>
      <w:r w:rsidR="00E0756E" w:rsidRPr="00211C68">
        <w:tab/>
        <w:t>discussion</w:t>
      </w:r>
      <w:r w:rsidR="00E0756E" w:rsidRPr="00211C68">
        <w:tab/>
        <w:t>Rel-17</w:t>
      </w:r>
      <w:r w:rsidR="00E0756E" w:rsidRPr="00211C68">
        <w:tab/>
        <w:t>NR_RRM_enh2-Core</w:t>
      </w:r>
    </w:p>
    <w:p w14:paraId="670B597C" w14:textId="1BBD566F" w:rsidR="00E0756E" w:rsidRPr="00211C68" w:rsidRDefault="00005BAE" w:rsidP="00E0756E">
      <w:pPr>
        <w:pStyle w:val="Doc-title"/>
      </w:pPr>
      <w:hyperlink r:id="rId2776" w:history="1">
        <w:r>
          <w:rPr>
            <w:rStyle w:val="Hyperlink"/>
          </w:rPr>
          <w:t>R2-2109566</w:t>
        </w:r>
      </w:hyperlink>
      <w:r w:rsidR="00E0756E" w:rsidRPr="00211C68">
        <w:tab/>
        <w:t>Discussion on CSI report for being activated PUCCH SCell</w:t>
      </w:r>
      <w:r w:rsidR="00E0756E" w:rsidRPr="00211C68">
        <w:tab/>
      </w:r>
      <w:r w:rsidR="00E0756E" w:rsidRPr="00211C68">
        <w:tab/>
        <w:t>OPPO</w:t>
      </w:r>
      <w:r w:rsidR="00E0756E" w:rsidRPr="00211C68">
        <w:tab/>
        <w:t>discussion</w:t>
      </w:r>
      <w:r w:rsidR="00E0756E" w:rsidRPr="00211C68">
        <w:tab/>
        <w:t>Rel-17</w:t>
      </w:r>
      <w:r w:rsidR="00E0756E" w:rsidRPr="00211C68">
        <w:tab/>
        <w:t>NR_RRM_enh2-Core</w:t>
      </w:r>
    </w:p>
    <w:p w14:paraId="3974E980" w14:textId="7868C615" w:rsidR="00E0756E" w:rsidRPr="00211C68" w:rsidRDefault="00005BAE" w:rsidP="00E0756E">
      <w:pPr>
        <w:pStyle w:val="Doc-title"/>
      </w:pPr>
      <w:hyperlink r:id="rId2777" w:history="1">
        <w:r>
          <w:rPr>
            <w:rStyle w:val="Hyperlink"/>
          </w:rPr>
          <w:t>R2-2109569</w:t>
        </w:r>
      </w:hyperlink>
      <w:r w:rsidR="00E0756E" w:rsidRPr="00211C68">
        <w:tab/>
        <w:t>Draft LS on CSI report of PUCCH SCell</w:t>
      </w:r>
      <w:r w:rsidR="00E0756E" w:rsidRPr="00211C68">
        <w:tab/>
        <w:t>OPPO</w:t>
      </w:r>
      <w:r w:rsidR="00E0756E" w:rsidRPr="00211C68">
        <w:tab/>
        <w:t>LS out</w:t>
      </w:r>
      <w:r w:rsidR="00E0756E" w:rsidRPr="00211C68">
        <w:tab/>
        <w:t>Rel-17</w:t>
      </w:r>
      <w:r w:rsidR="00E0756E" w:rsidRPr="00211C68">
        <w:tab/>
        <w:t>NR_RRM_enh2-Core</w:t>
      </w:r>
      <w:r w:rsidR="00E0756E" w:rsidRPr="00211C68">
        <w:tab/>
        <w:t>To:RAN4</w:t>
      </w:r>
      <w:r w:rsidR="00E0756E" w:rsidRPr="00211C68">
        <w:tab/>
        <w:t>Cc:RAN1</w:t>
      </w:r>
    </w:p>
    <w:p w14:paraId="552EAC37" w14:textId="7D50048B" w:rsidR="00E0756E" w:rsidRPr="00211C68" w:rsidRDefault="00005BAE" w:rsidP="00E0756E">
      <w:pPr>
        <w:pStyle w:val="Doc-title"/>
      </w:pPr>
      <w:hyperlink r:id="rId2778" w:history="1">
        <w:r>
          <w:rPr>
            <w:rStyle w:val="Hyperlink"/>
          </w:rPr>
          <w:t>R2-2109659</w:t>
        </w:r>
      </w:hyperlink>
      <w:r w:rsidR="00E0756E" w:rsidRPr="00211C68">
        <w:tab/>
        <w:t>Draft CR on CSI report of PUCCH SCell</w:t>
      </w:r>
      <w:r w:rsidR="00E0756E" w:rsidRPr="00211C68">
        <w:tab/>
        <w:t>OPPO</w:t>
      </w:r>
      <w:r w:rsidR="00E0756E" w:rsidRPr="00211C68">
        <w:tab/>
        <w:t>draftCR</w:t>
      </w:r>
      <w:r w:rsidR="00E0756E" w:rsidRPr="00211C68">
        <w:tab/>
        <w:t>Rel-17</w:t>
      </w:r>
      <w:r w:rsidR="00E0756E" w:rsidRPr="00211C68">
        <w:tab/>
        <w:t>38.321</w:t>
      </w:r>
      <w:r w:rsidR="00E0756E" w:rsidRPr="00211C68">
        <w:tab/>
        <w:t>16.6.0</w:t>
      </w:r>
      <w:r w:rsidR="00E0756E" w:rsidRPr="00211C68">
        <w:tab/>
        <w:t>F</w:t>
      </w:r>
      <w:r w:rsidR="00E0756E" w:rsidRPr="00211C68">
        <w:tab/>
        <w:t>TEI17</w:t>
      </w:r>
    </w:p>
    <w:p w14:paraId="7A919637"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[018] 10 tdocs above are Noted</w:t>
      </w:r>
    </w:p>
    <w:p w14:paraId="3E3CACD3" w14:textId="77777777" w:rsidR="00E0756E" w:rsidRPr="00211C68" w:rsidRDefault="00E0756E" w:rsidP="00E0756E">
      <w:pPr>
        <w:pStyle w:val="BoldComments"/>
      </w:pPr>
      <w:r w:rsidRPr="00211C68">
        <w:t xml:space="preserve">Tx Diversity </w:t>
      </w:r>
    </w:p>
    <w:p w14:paraId="38BEE369" w14:textId="77777777" w:rsidR="00E0756E" w:rsidRPr="00211C68" w:rsidRDefault="00E0756E" w:rsidP="00E0756E">
      <w:pPr>
        <w:pStyle w:val="Comments"/>
        <w:rPr>
          <w:b/>
          <w:lang w:val="en-US"/>
        </w:rPr>
      </w:pPr>
      <w:r w:rsidRPr="00211C68">
        <w:rPr>
          <w:lang w:val="en-US"/>
        </w:rPr>
        <w:t>Treat by email</w:t>
      </w:r>
    </w:p>
    <w:p w14:paraId="0E26F4EF" w14:textId="77777777" w:rsidR="00E0756E" w:rsidRPr="00211C68" w:rsidRDefault="00E0756E" w:rsidP="00E0756E">
      <w:pPr>
        <w:pStyle w:val="EmailDiscussion"/>
        <w:overflowPunct/>
        <w:autoSpaceDE/>
        <w:autoSpaceDN/>
        <w:adjustRightInd/>
        <w:ind w:left="1619" w:hanging="360"/>
        <w:textAlignment w:val="auto"/>
      </w:pPr>
      <w:r w:rsidRPr="00211C68">
        <w:t>[AT116-e][019][NR17] TX Diversity(vivo)</w:t>
      </w:r>
    </w:p>
    <w:p w14:paraId="078F3ABC" w14:textId="118E92A7" w:rsidR="00E0756E" w:rsidRPr="00211C68" w:rsidRDefault="00E0756E" w:rsidP="00E0756E">
      <w:pPr>
        <w:pStyle w:val="EmailDiscussion2"/>
        <w:rPr>
          <w:lang w:val="en-US"/>
        </w:rPr>
      </w:pPr>
      <w:r w:rsidRPr="00211C68">
        <w:tab/>
        <w:t xml:space="preserve">Scope: Treat </w:t>
      </w:r>
      <w:hyperlink r:id="rId2779" w:history="1">
        <w:r w:rsidR="00005BAE">
          <w:rPr>
            <w:rStyle w:val="Hyperlink"/>
            <w:lang w:val="en-US"/>
          </w:rPr>
          <w:t>R2-2109359</w:t>
        </w:r>
      </w:hyperlink>
      <w:r w:rsidRPr="00211C68">
        <w:rPr>
          <w:lang w:val="en-US"/>
        </w:rPr>
        <w:t xml:space="preserve">, </w:t>
      </w:r>
      <w:hyperlink r:id="rId2780" w:history="1">
        <w:r w:rsidR="00005BAE">
          <w:rPr>
            <w:rStyle w:val="Hyperlink"/>
            <w:lang w:val="en-US"/>
          </w:rPr>
          <w:t>R2-2109732</w:t>
        </w:r>
      </w:hyperlink>
      <w:r w:rsidRPr="00211C68">
        <w:rPr>
          <w:lang w:val="en-US"/>
        </w:rPr>
        <w:t xml:space="preserve">, </w:t>
      </w:r>
      <w:hyperlink r:id="rId2781" w:history="1">
        <w:r w:rsidR="00005BAE">
          <w:rPr>
            <w:rStyle w:val="Hyperlink"/>
            <w:lang w:val="en-US"/>
          </w:rPr>
          <w:t>R2-2109733</w:t>
        </w:r>
      </w:hyperlink>
      <w:r w:rsidRPr="00211C68">
        <w:rPr>
          <w:lang w:val="en-US"/>
        </w:rPr>
        <w:t xml:space="preserve">, </w:t>
      </w:r>
      <w:hyperlink r:id="rId2782" w:history="1">
        <w:r w:rsidR="00005BAE">
          <w:rPr>
            <w:rStyle w:val="Hyperlink"/>
            <w:lang w:val="en-US"/>
          </w:rPr>
          <w:t>R2-2111055</w:t>
        </w:r>
      </w:hyperlink>
      <w:r w:rsidRPr="00211C68">
        <w:rPr>
          <w:lang w:val="en-US"/>
        </w:rPr>
        <w:t xml:space="preserve">, </w:t>
      </w:r>
      <w:hyperlink r:id="rId2783" w:history="1">
        <w:r w:rsidR="00005BAE">
          <w:rPr>
            <w:rStyle w:val="Hyperlink"/>
            <w:lang w:val="en-US"/>
          </w:rPr>
          <w:t>R2-2111056</w:t>
        </w:r>
      </w:hyperlink>
      <w:r w:rsidRPr="00211C68">
        <w:rPr>
          <w:lang w:val="en-US"/>
        </w:rPr>
        <w:t xml:space="preserve"> Determine agreeable parts, including CRs, Reply LS if applicable. </w:t>
      </w:r>
    </w:p>
    <w:p w14:paraId="1CCD03D5" w14:textId="77777777" w:rsidR="00E0756E" w:rsidRPr="00211C68" w:rsidRDefault="00E0756E" w:rsidP="00E0756E">
      <w:pPr>
        <w:pStyle w:val="EmailDiscussion2"/>
      </w:pPr>
      <w:r w:rsidRPr="00211C68">
        <w:tab/>
        <w:t xml:space="preserve">Intended outcome: Report, agreed CRs Approved LS, if applicable. </w:t>
      </w:r>
    </w:p>
    <w:p w14:paraId="0018CB70" w14:textId="77777777" w:rsidR="00E0756E" w:rsidRPr="00211C68" w:rsidRDefault="00E0756E" w:rsidP="00E0756E">
      <w:pPr>
        <w:pStyle w:val="EmailDiscussion2"/>
      </w:pPr>
      <w:r w:rsidRPr="00211C68">
        <w:tab/>
        <w:t xml:space="preserve">Deadline: Wed W2 </w:t>
      </w:r>
    </w:p>
    <w:p w14:paraId="52413EFC" w14:textId="77777777" w:rsidR="00E0756E" w:rsidRPr="00211C68" w:rsidRDefault="00E0756E" w:rsidP="00E0756E">
      <w:pPr>
        <w:pStyle w:val="Doc-text2"/>
        <w:ind w:left="0" w:firstLine="0"/>
        <w:rPr>
          <w:b/>
        </w:rPr>
      </w:pPr>
    </w:p>
    <w:p w14:paraId="2C1A2556" w14:textId="6A0F93C2" w:rsidR="00E0756E" w:rsidRPr="00211C68" w:rsidRDefault="00005BAE" w:rsidP="00E0756E">
      <w:pPr>
        <w:pStyle w:val="Doc-title"/>
      </w:pPr>
      <w:hyperlink r:id="rId2784" w:history="1">
        <w:r>
          <w:rPr>
            <w:rStyle w:val="Hyperlink"/>
            <w:lang w:eastAsia="zh-CN"/>
          </w:rPr>
          <w:t>R2-2111573</w:t>
        </w:r>
      </w:hyperlink>
      <w:r w:rsidR="00E0756E" w:rsidRPr="00211C68">
        <w:rPr>
          <w:lang w:eastAsia="zh-CN"/>
        </w:rPr>
        <w:tab/>
      </w:r>
      <w:r w:rsidR="00E0756E" w:rsidRPr="00211C68">
        <w:rPr>
          <w:rFonts w:eastAsia="SimSun"/>
          <w:sz w:val="22"/>
          <w:lang w:eastAsia="zh-CN"/>
        </w:rPr>
        <w:t xml:space="preserve">Summary of </w:t>
      </w:r>
      <w:r w:rsidR="00E0756E" w:rsidRPr="00211C68">
        <w:rPr>
          <w:rFonts w:eastAsia="SimSun" w:hint="eastAsia"/>
          <w:sz w:val="22"/>
          <w:lang w:eastAsia="zh-CN"/>
        </w:rPr>
        <w:t>off</w:t>
      </w:r>
      <w:r w:rsidR="00E0756E" w:rsidRPr="00211C68">
        <w:rPr>
          <w:rFonts w:eastAsia="SimSun"/>
          <w:sz w:val="22"/>
          <w:lang w:eastAsia="zh-CN"/>
        </w:rPr>
        <w:t>line discussion #019:</w:t>
      </w:r>
      <w:r w:rsidR="00E0756E" w:rsidRPr="00211C68">
        <w:t xml:space="preserve"> TX Diversity (vivo)</w:t>
      </w:r>
      <w:r w:rsidR="00E0756E" w:rsidRPr="00211C68">
        <w:tab/>
        <w:t>vivo</w:t>
      </w:r>
    </w:p>
    <w:p w14:paraId="021728EA"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[019] Noted, agreements reflected below</w:t>
      </w:r>
    </w:p>
    <w:p w14:paraId="4D895639" w14:textId="77777777" w:rsidR="00E0756E" w:rsidRPr="00211C68" w:rsidRDefault="00E0756E" w:rsidP="00E0756E">
      <w:pPr>
        <w:pStyle w:val="Doc-text2"/>
        <w:ind w:left="0" w:firstLine="0"/>
        <w:rPr>
          <w:b/>
        </w:rPr>
      </w:pPr>
    </w:p>
    <w:p w14:paraId="28BDB1E9" w14:textId="5C9FE274" w:rsidR="00E0756E" w:rsidRPr="00211C68" w:rsidRDefault="00005BAE" w:rsidP="00E0756E">
      <w:pPr>
        <w:pStyle w:val="Doc-title"/>
        <w:rPr>
          <w:noProof w:val="0"/>
        </w:rPr>
      </w:pPr>
      <w:hyperlink r:id="rId2785" w:history="1">
        <w:r>
          <w:rPr>
            <w:rStyle w:val="Hyperlink"/>
            <w:noProof w:val="0"/>
          </w:rPr>
          <w:t>R2-2109359</w:t>
        </w:r>
      </w:hyperlink>
      <w:r w:rsidR="00E0756E" w:rsidRPr="00211C68">
        <w:rPr>
          <w:noProof w:val="0"/>
        </w:rPr>
        <w:tab/>
        <w:t>Reply LS to RAN2 on the capability of transparent TxD (R4-2115111; contact: vivo)</w:t>
      </w:r>
      <w:r w:rsidR="00E0756E" w:rsidRPr="00211C68">
        <w:rPr>
          <w:noProof w:val="0"/>
        </w:rPr>
        <w:tab/>
        <w:t>RAN4</w:t>
      </w:r>
      <w:r w:rsidR="00E0756E" w:rsidRPr="00211C68">
        <w:rPr>
          <w:noProof w:val="0"/>
        </w:rPr>
        <w:tab/>
        <w:t>LS in</w:t>
      </w:r>
      <w:r w:rsidR="00E0756E" w:rsidRPr="00211C68">
        <w:rPr>
          <w:noProof w:val="0"/>
        </w:rPr>
        <w:tab/>
        <w:t>Rel-17</w:t>
      </w:r>
      <w:r w:rsidR="00E0756E" w:rsidRPr="00211C68">
        <w:rPr>
          <w:noProof w:val="0"/>
        </w:rPr>
        <w:tab/>
        <w:t>NR_RF_TxD-Core</w:t>
      </w:r>
      <w:r w:rsidR="00E0756E" w:rsidRPr="00211C68">
        <w:rPr>
          <w:noProof w:val="0"/>
        </w:rPr>
        <w:tab/>
        <w:t>To:RAN2</w:t>
      </w:r>
      <w:r w:rsidR="00E0756E" w:rsidRPr="00211C68">
        <w:rPr>
          <w:noProof w:val="0"/>
        </w:rPr>
        <w:tab/>
        <w:t>Cc:RAN1, RAN5</w:t>
      </w:r>
    </w:p>
    <w:p w14:paraId="105F0307"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[019] Noted</w:t>
      </w:r>
    </w:p>
    <w:p w14:paraId="2803CCAE" w14:textId="77777777" w:rsidR="00E0756E" w:rsidRPr="00211C68" w:rsidRDefault="00E0756E" w:rsidP="00E0756E">
      <w:pPr>
        <w:pStyle w:val="Doc-text2"/>
      </w:pPr>
    </w:p>
    <w:p w14:paraId="34CFFE56" w14:textId="3023A877" w:rsidR="00E0756E" w:rsidRPr="00211C68" w:rsidRDefault="00005BAE" w:rsidP="00E0756E">
      <w:pPr>
        <w:pStyle w:val="Doc-title"/>
        <w:rPr>
          <w:noProof w:val="0"/>
        </w:rPr>
      </w:pPr>
      <w:hyperlink r:id="rId2786" w:history="1">
        <w:r>
          <w:rPr>
            <w:rStyle w:val="Hyperlink"/>
            <w:noProof w:val="0"/>
          </w:rPr>
          <w:t>R2-2109732</w:t>
        </w:r>
      </w:hyperlink>
      <w:r w:rsidR="00E0756E" w:rsidRPr="00211C68">
        <w:rPr>
          <w:noProof w:val="0"/>
        </w:rPr>
        <w:tab/>
        <w:t>CR on 38.306 for the capability of supporting txDiversity</w:t>
      </w:r>
      <w:r w:rsidR="00E0756E" w:rsidRPr="00211C68">
        <w:rPr>
          <w:noProof w:val="0"/>
        </w:rPr>
        <w:tab/>
        <w:t>vivo</w:t>
      </w:r>
      <w:r w:rsidR="00E0756E" w:rsidRPr="00211C68">
        <w:rPr>
          <w:noProof w:val="0"/>
        </w:rPr>
        <w:tab/>
        <w:t>CR</w:t>
      </w:r>
      <w:r w:rsidR="00E0756E" w:rsidRPr="00211C68">
        <w:rPr>
          <w:noProof w:val="0"/>
        </w:rPr>
        <w:tab/>
        <w:t>Rel-16</w:t>
      </w:r>
      <w:r w:rsidR="00E0756E" w:rsidRPr="00211C68">
        <w:rPr>
          <w:noProof w:val="0"/>
        </w:rPr>
        <w:tab/>
        <w:t>38.306</w:t>
      </w:r>
      <w:r w:rsidR="00E0756E" w:rsidRPr="00211C68">
        <w:rPr>
          <w:noProof w:val="0"/>
        </w:rPr>
        <w:tab/>
        <w:t>16.6.0</w:t>
      </w:r>
      <w:r w:rsidR="00E0756E" w:rsidRPr="00211C68">
        <w:rPr>
          <w:noProof w:val="0"/>
        </w:rPr>
        <w:tab/>
        <w:t>0574</w:t>
      </w:r>
      <w:r w:rsidR="00E0756E" w:rsidRPr="00211C68">
        <w:rPr>
          <w:noProof w:val="0"/>
        </w:rPr>
        <w:tab/>
        <w:t>-</w:t>
      </w:r>
      <w:r w:rsidR="00E0756E" w:rsidRPr="00211C68">
        <w:rPr>
          <w:noProof w:val="0"/>
        </w:rPr>
        <w:tab/>
        <w:t>C</w:t>
      </w:r>
      <w:r w:rsidR="00E0756E" w:rsidRPr="00211C68">
        <w:rPr>
          <w:noProof w:val="0"/>
        </w:rPr>
        <w:tab/>
        <w:t>NR_RF_TxD-Core</w:t>
      </w:r>
      <w:r w:rsidR="00E0756E" w:rsidRPr="00211C68">
        <w:rPr>
          <w:noProof w:val="0"/>
        </w:rPr>
        <w:tab/>
      </w:r>
      <w:hyperlink r:id="rId2787" w:history="1">
        <w:r>
          <w:rPr>
            <w:rStyle w:val="Hyperlink"/>
            <w:noProof w:val="0"/>
          </w:rPr>
          <w:t>R2-2104916</w:t>
        </w:r>
      </w:hyperlink>
    </w:p>
    <w:p w14:paraId="2A5CFBE4" w14:textId="38EB9924" w:rsidR="00E0756E" w:rsidRPr="00211C68" w:rsidRDefault="00005BAE" w:rsidP="00E0756E">
      <w:pPr>
        <w:pStyle w:val="Doc-title"/>
        <w:rPr>
          <w:noProof w:val="0"/>
        </w:rPr>
      </w:pPr>
      <w:hyperlink r:id="rId2788" w:history="1">
        <w:r>
          <w:rPr>
            <w:rStyle w:val="Hyperlink"/>
            <w:noProof w:val="0"/>
          </w:rPr>
          <w:t>R2-2109733</w:t>
        </w:r>
      </w:hyperlink>
      <w:r w:rsidR="00E0756E" w:rsidRPr="00211C68">
        <w:rPr>
          <w:noProof w:val="0"/>
        </w:rPr>
        <w:tab/>
        <w:t>CR on 38.331 for the capability of supporting txDiversity</w:t>
      </w:r>
      <w:r w:rsidR="00E0756E" w:rsidRPr="00211C68">
        <w:rPr>
          <w:noProof w:val="0"/>
        </w:rPr>
        <w:tab/>
        <w:t>vivo</w:t>
      </w:r>
      <w:r w:rsidR="00E0756E" w:rsidRPr="00211C68">
        <w:rPr>
          <w:noProof w:val="0"/>
        </w:rPr>
        <w:tab/>
        <w:t>CR</w:t>
      </w:r>
      <w:r w:rsidR="00E0756E" w:rsidRPr="00211C68">
        <w:rPr>
          <w:noProof w:val="0"/>
        </w:rPr>
        <w:tab/>
        <w:t>Rel-16</w:t>
      </w:r>
      <w:r w:rsidR="00E0756E" w:rsidRPr="00211C68">
        <w:rPr>
          <w:noProof w:val="0"/>
        </w:rPr>
        <w:tab/>
        <w:t>38.331</w:t>
      </w:r>
      <w:r w:rsidR="00E0756E" w:rsidRPr="00211C68">
        <w:rPr>
          <w:noProof w:val="0"/>
        </w:rPr>
        <w:tab/>
        <w:t>16.6.0</w:t>
      </w:r>
      <w:r w:rsidR="00E0756E" w:rsidRPr="00211C68">
        <w:rPr>
          <w:noProof w:val="0"/>
        </w:rPr>
        <w:tab/>
        <w:t>2589</w:t>
      </w:r>
      <w:r w:rsidR="00E0756E" w:rsidRPr="00211C68">
        <w:rPr>
          <w:noProof w:val="0"/>
        </w:rPr>
        <w:tab/>
        <w:t>-</w:t>
      </w:r>
      <w:r w:rsidR="00E0756E" w:rsidRPr="00211C68">
        <w:rPr>
          <w:noProof w:val="0"/>
        </w:rPr>
        <w:tab/>
        <w:t>C</w:t>
      </w:r>
      <w:r w:rsidR="00E0756E" w:rsidRPr="00211C68">
        <w:rPr>
          <w:noProof w:val="0"/>
        </w:rPr>
        <w:tab/>
        <w:t>NR_RF_TxD-Core</w:t>
      </w:r>
      <w:r w:rsidR="00E0756E" w:rsidRPr="00211C68">
        <w:rPr>
          <w:noProof w:val="0"/>
        </w:rPr>
        <w:tab/>
      </w:r>
      <w:hyperlink r:id="rId2789" w:history="1">
        <w:r>
          <w:rPr>
            <w:rStyle w:val="Hyperlink"/>
            <w:noProof w:val="0"/>
          </w:rPr>
          <w:t>R2-2104917</w:t>
        </w:r>
      </w:hyperlink>
    </w:p>
    <w:p w14:paraId="4C381AB7"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[019] both not pursued</w:t>
      </w:r>
    </w:p>
    <w:p w14:paraId="1F65C3DC" w14:textId="77777777" w:rsidR="00E0756E" w:rsidRPr="00211C68" w:rsidRDefault="00E0756E" w:rsidP="00E0756E">
      <w:pPr>
        <w:pStyle w:val="Doc-text2"/>
      </w:pPr>
    </w:p>
    <w:p w14:paraId="1E179F8C" w14:textId="00E75272" w:rsidR="00E0756E" w:rsidRPr="00211C68" w:rsidRDefault="00005BAE" w:rsidP="00E0756E">
      <w:pPr>
        <w:pStyle w:val="Doc-title"/>
        <w:rPr>
          <w:noProof w:val="0"/>
        </w:rPr>
      </w:pPr>
      <w:hyperlink r:id="rId2790" w:history="1">
        <w:r>
          <w:rPr>
            <w:rStyle w:val="Hyperlink"/>
            <w:noProof w:val="0"/>
          </w:rPr>
          <w:t>R2-2111055</w:t>
        </w:r>
      </w:hyperlink>
      <w:r w:rsidR="00E0756E" w:rsidRPr="00211C68">
        <w:rPr>
          <w:noProof w:val="0"/>
        </w:rPr>
        <w:tab/>
        <w:t>CR on 38.331 for introducing UE capability of txDiversity</w:t>
      </w:r>
      <w:r w:rsidR="00E0756E" w:rsidRPr="00211C68">
        <w:rPr>
          <w:noProof w:val="0"/>
        </w:rPr>
        <w:tab/>
        <w:t>CMCC</w:t>
      </w:r>
      <w:r w:rsidR="00E0756E" w:rsidRPr="00211C68">
        <w:rPr>
          <w:noProof w:val="0"/>
        </w:rPr>
        <w:tab/>
        <w:t>CR</w:t>
      </w:r>
      <w:r w:rsidR="00E0756E" w:rsidRPr="00211C68">
        <w:rPr>
          <w:noProof w:val="0"/>
        </w:rPr>
        <w:tab/>
        <w:t>Rel-16</w:t>
      </w:r>
      <w:r w:rsidR="00E0756E" w:rsidRPr="00211C68">
        <w:rPr>
          <w:noProof w:val="0"/>
        </w:rPr>
        <w:tab/>
        <w:t>38.331</w:t>
      </w:r>
      <w:r w:rsidR="00E0756E" w:rsidRPr="00211C68">
        <w:rPr>
          <w:noProof w:val="0"/>
        </w:rPr>
        <w:tab/>
        <w:t>16.6.0</w:t>
      </w:r>
      <w:r w:rsidR="00E0756E" w:rsidRPr="00211C68">
        <w:rPr>
          <w:noProof w:val="0"/>
        </w:rPr>
        <w:tab/>
        <w:t>2859</w:t>
      </w:r>
      <w:r w:rsidR="00E0756E" w:rsidRPr="00211C68">
        <w:rPr>
          <w:noProof w:val="0"/>
        </w:rPr>
        <w:tab/>
        <w:t>-</w:t>
      </w:r>
      <w:r w:rsidR="00E0756E" w:rsidRPr="00211C68">
        <w:rPr>
          <w:noProof w:val="0"/>
        </w:rPr>
        <w:tab/>
        <w:t>C</w:t>
      </w:r>
      <w:r w:rsidR="00E0756E" w:rsidRPr="00211C68">
        <w:rPr>
          <w:noProof w:val="0"/>
        </w:rPr>
        <w:tab/>
        <w:t>TEI16, NR_RF_TxD-Core</w:t>
      </w:r>
    </w:p>
    <w:p w14:paraId="0B50826C"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[019] Revised</w:t>
      </w:r>
    </w:p>
    <w:p w14:paraId="2AA8246E" w14:textId="7436D14E" w:rsidR="00E0756E" w:rsidRPr="00211C68" w:rsidRDefault="00005BAE" w:rsidP="00E0756E">
      <w:pPr>
        <w:pStyle w:val="Doc-title"/>
        <w:rPr>
          <w:noProof w:val="0"/>
        </w:rPr>
      </w:pPr>
      <w:hyperlink r:id="rId2791" w:history="1">
        <w:r>
          <w:rPr>
            <w:rStyle w:val="Hyperlink"/>
            <w:noProof w:val="0"/>
          </w:rPr>
          <w:t>R2-2111502</w:t>
        </w:r>
      </w:hyperlink>
      <w:r w:rsidR="00E0756E" w:rsidRPr="00211C68">
        <w:rPr>
          <w:noProof w:val="0"/>
        </w:rPr>
        <w:tab/>
        <w:t>CR on 38.331 for introducing UE capability of txDiversity</w:t>
      </w:r>
      <w:r w:rsidR="00E0756E" w:rsidRPr="00211C68">
        <w:rPr>
          <w:noProof w:val="0"/>
        </w:rPr>
        <w:tab/>
        <w:t>CMCC</w:t>
      </w:r>
      <w:r w:rsidR="00E0756E" w:rsidRPr="00211C68">
        <w:rPr>
          <w:noProof w:val="0"/>
        </w:rPr>
        <w:tab/>
        <w:t>CR</w:t>
      </w:r>
      <w:r w:rsidR="00E0756E" w:rsidRPr="00211C68">
        <w:rPr>
          <w:noProof w:val="0"/>
        </w:rPr>
        <w:tab/>
        <w:t>Rel-16</w:t>
      </w:r>
      <w:r w:rsidR="00E0756E" w:rsidRPr="00211C68">
        <w:rPr>
          <w:noProof w:val="0"/>
        </w:rPr>
        <w:tab/>
        <w:t>38.331</w:t>
      </w:r>
      <w:r w:rsidR="00E0756E" w:rsidRPr="00211C68">
        <w:rPr>
          <w:noProof w:val="0"/>
        </w:rPr>
        <w:tab/>
        <w:t>16.6.0</w:t>
      </w:r>
      <w:r w:rsidR="00E0756E" w:rsidRPr="00211C68">
        <w:rPr>
          <w:noProof w:val="0"/>
        </w:rPr>
        <w:tab/>
        <w:t>2859</w:t>
      </w:r>
      <w:r w:rsidR="00E0756E" w:rsidRPr="00211C68">
        <w:rPr>
          <w:noProof w:val="0"/>
        </w:rPr>
        <w:tab/>
        <w:t>1</w:t>
      </w:r>
      <w:r w:rsidR="00E0756E" w:rsidRPr="00211C68">
        <w:rPr>
          <w:noProof w:val="0"/>
        </w:rPr>
        <w:tab/>
        <w:t>C</w:t>
      </w:r>
      <w:r w:rsidR="00E0756E" w:rsidRPr="00211C68">
        <w:rPr>
          <w:noProof w:val="0"/>
        </w:rPr>
        <w:tab/>
        <w:t>TEI16, NR_RF_TxD-Core</w:t>
      </w:r>
    </w:p>
    <w:p w14:paraId="0F8A5679"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[019] agreed</w:t>
      </w:r>
    </w:p>
    <w:p w14:paraId="49241083" w14:textId="77777777" w:rsidR="00E0756E" w:rsidRPr="00211C68" w:rsidRDefault="00E0756E" w:rsidP="00E0756E">
      <w:pPr>
        <w:pStyle w:val="Doc-text2"/>
        <w:ind w:left="0" w:firstLine="0"/>
      </w:pPr>
    </w:p>
    <w:p w14:paraId="079A400B" w14:textId="2EF2FCFE" w:rsidR="00E0756E" w:rsidRPr="00211C68" w:rsidRDefault="00005BAE" w:rsidP="00E0756E">
      <w:pPr>
        <w:pStyle w:val="Doc-title"/>
        <w:rPr>
          <w:noProof w:val="0"/>
        </w:rPr>
      </w:pPr>
      <w:hyperlink r:id="rId2792" w:history="1">
        <w:r>
          <w:rPr>
            <w:rStyle w:val="Hyperlink"/>
            <w:noProof w:val="0"/>
          </w:rPr>
          <w:t>R2-2111056</w:t>
        </w:r>
      </w:hyperlink>
      <w:r w:rsidR="00E0756E" w:rsidRPr="00211C68">
        <w:rPr>
          <w:noProof w:val="0"/>
        </w:rPr>
        <w:tab/>
        <w:t>CR on 38.306 for introducing UE capability of txDiversity</w:t>
      </w:r>
      <w:r w:rsidR="00E0756E" w:rsidRPr="00211C68">
        <w:rPr>
          <w:noProof w:val="0"/>
        </w:rPr>
        <w:tab/>
        <w:t>CMCC</w:t>
      </w:r>
      <w:r w:rsidR="00E0756E" w:rsidRPr="00211C68">
        <w:rPr>
          <w:noProof w:val="0"/>
        </w:rPr>
        <w:tab/>
        <w:t>CR</w:t>
      </w:r>
      <w:r w:rsidR="00E0756E" w:rsidRPr="00211C68">
        <w:rPr>
          <w:noProof w:val="0"/>
        </w:rPr>
        <w:tab/>
        <w:t>Rel-16</w:t>
      </w:r>
      <w:r w:rsidR="00E0756E" w:rsidRPr="00211C68">
        <w:rPr>
          <w:noProof w:val="0"/>
        </w:rPr>
        <w:tab/>
        <w:t>38.306</w:t>
      </w:r>
      <w:r w:rsidR="00E0756E" w:rsidRPr="00211C68">
        <w:rPr>
          <w:noProof w:val="0"/>
        </w:rPr>
        <w:tab/>
        <w:t>16.6.0</w:t>
      </w:r>
      <w:r w:rsidR="00E0756E" w:rsidRPr="00211C68">
        <w:rPr>
          <w:noProof w:val="0"/>
        </w:rPr>
        <w:tab/>
        <w:t>0660</w:t>
      </w:r>
      <w:r w:rsidR="00E0756E" w:rsidRPr="00211C68">
        <w:rPr>
          <w:noProof w:val="0"/>
        </w:rPr>
        <w:tab/>
        <w:t>-</w:t>
      </w:r>
      <w:r w:rsidR="00E0756E" w:rsidRPr="00211C68">
        <w:rPr>
          <w:noProof w:val="0"/>
        </w:rPr>
        <w:tab/>
        <w:t>C</w:t>
      </w:r>
      <w:r w:rsidR="00E0756E" w:rsidRPr="00211C68">
        <w:rPr>
          <w:noProof w:val="0"/>
        </w:rPr>
        <w:tab/>
        <w:t>TEI16, NR_RF_TxD-Core</w:t>
      </w:r>
    </w:p>
    <w:p w14:paraId="4397A04A"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[019] Revised</w:t>
      </w:r>
    </w:p>
    <w:p w14:paraId="2AED1CDD" w14:textId="0D3CF277" w:rsidR="00E0756E" w:rsidRPr="00211C68" w:rsidRDefault="00005BAE" w:rsidP="00E0756E">
      <w:pPr>
        <w:pStyle w:val="Doc-title"/>
      </w:pPr>
      <w:hyperlink r:id="rId2793" w:history="1">
        <w:r>
          <w:rPr>
            <w:rStyle w:val="Hyperlink"/>
            <w:noProof w:val="0"/>
          </w:rPr>
          <w:t>R2-2111503</w:t>
        </w:r>
      </w:hyperlink>
      <w:r w:rsidR="00E0756E" w:rsidRPr="00211C68">
        <w:tab/>
        <w:t>CR on 38.306 for introducing UE capability of txDiversity</w:t>
      </w:r>
      <w:r w:rsidR="00E0756E" w:rsidRPr="00211C68">
        <w:tab/>
        <w:t>CMCC</w:t>
      </w:r>
      <w:r w:rsidR="00E0756E" w:rsidRPr="00211C68">
        <w:tab/>
        <w:t>CR</w:t>
      </w:r>
      <w:r w:rsidR="00E0756E" w:rsidRPr="00211C68">
        <w:tab/>
        <w:t>Rel-16</w:t>
      </w:r>
      <w:r w:rsidR="00E0756E" w:rsidRPr="00211C68">
        <w:tab/>
        <w:t>38.306</w:t>
      </w:r>
      <w:r w:rsidR="00E0756E" w:rsidRPr="00211C68">
        <w:tab/>
        <w:t>16.6.0</w:t>
      </w:r>
      <w:r w:rsidR="00E0756E" w:rsidRPr="00211C68">
        <w:tab/>
        <w:t>0660</w:t>
      </w:r>
      <w:r w:rsidR="00E0756E" w:rsidRPr="00211C68">
        <w:tab/>
        <w:t>1</w:t>
      </w:r>
      <w:r w:rsidR="00E0756E" w:rsidRPr="00211C68">
        <w:tab/>
        <w:t>C</w:t>
      </w:r>
      <w:r w:rsidR="00E0756E" w:rsidRPr="00211C68">
        <w:tab/>
        <w:t>TEI16, NR_RF_TxD-Core</w:t>
      </w:r>
    </w:p>
    <w:p w14:paraId="657905ED"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[019] agreed</w:t>
      </w:r>
    </w:p>
    <w:p w14:paraId="6EE5456A" w14:textId="77777777" w:rsidR="00E0756E" w:rsidRPr="00211C68" w:rsidRDefault="00E0756E" w:rsidP="00E0756E">
      <w:pPr>
        <w:pStyle w:val="Doc-text2"/>
        <w:ind w:left="0" w:firstLine="0"/>
      </w:pPr>
    </w:p>
    <w:p w14:paraId="6CA4D80F" w14:textId="77777777" w:rsidR="00E0756E" w:rsidRPr="00211C68" w:rsidRDefault="00E0756E" w:rsidP="00E0756E">
      <w:pPr>
        <w:pStyle w:val="Doc-text2"/>
        <w:ind w:left="0" w:firstLine="0"/>
      </w:pPr>
    </w:p>
    <w:p w14:paraId="0B01AEAA" w14:textId="77777777" w:rsidR="00E0756E" w:rsidRPr="00211C68" w:rsidRDefault="00E0756E" w:rsidP="00E0756E">
      <w:pPr>
        <w:pStyle w:val="Doc-text2"/>
        <w:ind w:left="0" w:firstLine="0"/>
        <w:rPr>
          <w:b/>
        </w:rPr>
      </w:pPr>
      <w:r w:rsidRPr="00211C68">
        <w:rPr>
          <w:b/>
        </w:rPr>
        <w:t>MIMO-dependent BW class</w:t>
      </w:r>
    </w:p>
    <w:p w14:paraId="5A9662EF" w14:textId="77777777" w:rsidR="00E0756E" w:rsidRPr="00211C68" w:rsidRDefault="00E0756E" w:rsidP="00E0756E">
      <w:pPr>
        <w:pStyle w:val="Comments"/>
      </w:pPr>
      <w:r w:rsidRPr="00211C68">
        <w:t xml:space="preserve">Treat by email </w:t>
      </w:r>
    </w:p>
    <w:p w14:paraId="565E46FC" w14:textId="77777777" w:rsidR="00E0756E" w:rsidRPr="00211C68" w:rsidRDefault="00E0756E" w:rsidP="00E0756E">
      <w:pPr>
        <w:pStyle w:val="EmailDiscussion"/>
        <w:overflowPunct/>
        <w:autoSpaceDE/>
        <w:autoSpaceDN/>
        <w:adjustRightInd/>
        <w:ind w:left="1619" w:hanging="360"/>
        <w:textAlignment w:val="auto"/>
      </w:pPr>
      <w:r w:rsidRPr="00211C68">
        <w:t>[AT116-e][020][NR17] MIMO-dependent BW class (OPPO)</w:t>
      </w:r>
    </w:p>
    <w:p w14:paraId="79D61B6B" w14:textId="25E8EBC4" w:rsidR="00E0756E" w:rsidRPr="00211C68" w:rsidRDefault="00E0756E" w:rsidP="00E0756E">
      <w:pPr>
        <w:pStyle w:val="EmailDiscussion2"/>
        <w:rPr>
          <w:lang w:val="en-US"/>
        </w:rPr>
      </w:pPr>
      <w:r w:rsidRPr="00211C68">
        <w:tab/>
        <w:t xml:space="preserve">Scope: Treat </w:t>
      </w:r>
      <w:hyperlink r:id="rId2794" w:history="1">
        <w:r w:rsidR="00005BAE">
          <w:rPr>
            <w:rStyle w:val="Hyperlink"/>
            <w:lang w:val="en-US"/>
          </w:rPr>
          <w:t>R2-2109354</w:t>
        </w:r>
      </w:hyperlink>
      <w:r w:rsidRPr="00211C68">
        <w:rPr>
          <w:lang w:val="en-US"/>
        </w:rPr>
        <w:t xml:space="preserve">, </w:t>
      </w:r>
      <w:hyperlink r:id="rId2795" w:history="1">
        <w:r w:rsidR="00005BAE">
          <w:rPr>
            <w:rStyle w:val="Hyperlink"/>
            <w:lang w:val="en-US"/>
          </w:rPr>
          <w:t>R2-2109393</w:t>
        </w:r>
      </w:hyperlink>
      <w:r w:rsidRPr="00211C68">
        <w:rPr>
          <w:lang w:val="en-US"/>
        </w:rPr>
        <w:t xml:space="preserve">, </w:t>
      </w:r>
      <w:hyperlink r:id="rId2796" w:history="1">
        <w:r w:rsidR="00005BAE">
          <w:rPr>
            <w:rStyle w:val="Hyperlink"/>
            <w:lang w:val="en-US"/>
          </w:rPr>
          <w:t>R2-2109394</w:t>
        </w:r>
      </w:hyperlink>
      <w:r w:rsidRPr="00211C68">
        <w:rPr>
          <w:lang w:val="en-US"/>
        </w:rPr>
        <w:t xml:space="preserve">. Determine agreeable parts, including approved Reply LS. </w:t>
      </w:r>
    </w:p>
    <w:p w14:paraId="25E6CAF6" w14:textId="77777777" w:rsidR="00E0756E" w:rsidRPr="00211C68" w:rsidRDefault="00E0756E" w:rsidP="00E0756E">
      <w:pPr>
        <w:pStyle w:val="EmailDiscussion2"/>
      </w:pPr>
      <w:r w:rsidRPr="00211C68">
        <w:tab/>
        <w:t>Intended outcome: Ph1 Report, Ph2 Approved LS out</w:t>
      </w:r>
    </w:p>
    <w:p w14:paraId="22051935" w14:textId="77777777" w:rsidR="00E0756E" w:rsidRPr="00211C68" w:rsidRDefault="00E0756E" w:rsidP="00E0756E">
      <w:pPr>
        <w:pStyle w:val="EmailDiscussion2"/>
      </w:pPr>
      <w:r w:rsidRPr="00211C68">
        <w:tab/>
        <w:t>Deadline: Ph1 Friday W1, Ph2 Wednesday W2</w:t>
      </w:r>
    </w:p>
    <w:p w14:paraId="38A4D7ED" w14:textId="77777777" w:rsidR="00E0756E" w:rsidRPr="00211C68" w:rsidRDefault="00E0756E" w:rsidP="00E0756E">
      <w:pPr>
        <w:pStyle w:val="EmailDiscussion2"/>
      </w:pPr>
      <w:r w:rsidRPr="00211C68">
        <w:tab/>
        <w:t>CLOSED</w:t>
      </w:r>
    </w:p>
    <w:p w14:paraId="26FC787D" w14:textId="77777777" w:rsidR="00E0756E" w:rsidRPr="00211C68" w:rsidRDefault="00E0756E" w:rsidP="00E0756E">
      <w:pPr>
        <w:pStyle w:val="Doc-text2"/>
        <w:ind w:left="0" w:firstLine="0"/>
        <w:rPr>
          <w:b/>
        </w:rPr>
      </w:pPr>
    </w:p>
    <w:p w14:paraId="3EA721A3" w14:textId="659595E4" w:rsidR="00E0756E" w:rsidRPr="00211C68" w:rsidRDefault="00005BAE" w:rsidP="00E0756E">
      <w:pPr>
        <w:pStyle w:val="Doc-title"/>
      </w:pPr>
      <w:hyperlink r:id="rId2797" w:history="1">
        <w:r>
          <w:rPr>
            <w:rStyle w:val="Hyperlink"/>
          </w:rPr>
          <w:t>R2-2111464</w:t>
        </w:r>
      </w:hyperlink>
      <w:r w:rsidR="00E0756E" w:rsidRPr="00211C68">
        <w:tab/>
        <w:t>Summary of [AT116-e][020][NR17] MIMO-dependent BW class (OPPO)</w:t>
      </w:r>
      <w:r w:rsidR="00E0756E" w:rsidRPr="00211C68">
        <w:tab/>
        <w:t>OPPO</w:t>
      </w:r>
    </w:p>
    <w:p w14:paraId="2CC235F8"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[020] (ph1) Noted, agreements reflected in drafting of LS out in ph2</w:t>
      </w:r>
    </w:p>
    <w:p w14:paraId="319D3712" w14:textId="77777777" w:rsidR="00E0756E" w:rsidRPr="00211C68" w:rsidRDefault="00E0756E" w:rsidP="00E0756E">
      <w:pPr>
        <w:pStyle w:val="Doc-text2"/>
        <w:ind w:left="0" w:firstLine="0"/>
        <w:rPr>
          <w:b/>
        </w:rPr>
      </w:pPr>
    </w:p>
    <w:p w14:paraId="77568E6B" w14:textId="73C00D02" w:rsidR="00E0756E" w:rsidRPr="00211C68" w:rsidRDefault="00005BAE" w:rsidP="00E0756E">
      <w:pPr>
        <w:pStyle w:val="Doc-title"/>
      </w:pPr>
      <w:hyperlink r:id="rId2798" w:history="1">
        <w:r>
          <w:rPr>
            <w:rStyle w:val="Hyperlink"/>
          </w:rPr>
          <w:t>R2-2109354</w:t>
        </w:r>
      </w:hyperlink>
      <w:r w:rsidR="00E0756E" w:rsidRPr="00211C68">
        <w:tab/>
        <w:t>LS on signalling for intra-band CA with UL-MIMO (R4-2114754; contact: OPPO)</w:t>
      </w:r>
      <w:r w:rsidR="00E0756E" w:rsidRPr="00211C68">
        <w:tab/>
        <w:t>RAN4</w:t>
      </w:r>
      <w:r w:rsidR="00E0756E" w:rsidRPr="00211C68">
        <w:tab/>
        <w:t>LS in</w:t>
      </w:r>
      <w:r w:rsidR="00E0756E" w:rsidRPr="00211C68">
        <w:tab/>
        <w:t>Rel-17</w:t>
      </w:r>
      <w:r w:rsidR="00E0756E" w:rsidRPr="00211C68">
        <w:tab/>
        <w:t>NR_RF_FR1_enh</w:t>
      </w:r>
      <w:r w:rsidR="00E0756E" w:rsidRPr="00211C68">
        <w:tab/>
        <w:t>To:RAN2</w:t>
      </w:r>
    </w:p>
    <w:p w14:paraId="4EA299C1" w14:textId="5CA19024" w:rsidR="00E0756E" w:rsidRPr="00211C68" w:rsidRDefault="00005BAE" w:rsidP="00E0756E">
      <w:pPr>
        <w:pStyle w:val="Doc-title"/>
      </w:pPr>
      <w:hyperlink r:id="rId2799" w:history="1">
        <w:r>
          <w:rPr>
            <w:rStyle w:val="Hyperlink"/>
          </w:rPr>
          <w:t>R2-2109393</w:t>
        </w:r>
      </w:hyperlink>
      <w:r w:rsidR="00E0756E" w:rsidRPr="00211C68">
        <w:tab/>
        <w:t>Discussion on MIMO-dependent bandwidth class and frequency separation</w:t>
      </w:r>
      <w:r w:rsidR="00E0756E" w:rsidRPr="00211C68">
        <w:tab/>
      </w:r>
      <w:r w:rsidR="00E0756E" w:rsidRPr="00211C68">
        <w:tab/>
        <w:t>OPPO, Ericsson, ZTE Corporation, Sanechips</w:t>
      </w:r>
      <w:r w:rsidR="00E0756E" w:rsidRPr="00211C68">
        <w:tab/>
        <w:t>discussion</w:t>
      </w:r>
      <w:r w:rsidR="00E0756E" w:rsidRPr="00211C68">
        <w:tab/>
        <w:t>Rel-17</w:t>
      </w:r>
      <w:r w:rsidR="00E0756E" w:rsidRPr="00211C68">
        <w:tab/>
        <w:t>NR_RF_FR1_enh</w:t>
      </w:r>
    </w:p>
    <w:p w14:paraId="4EF156C1"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[020]</w:t>
      </w:r>
      <w:r w:rsidRPr="00211C68">
        <w:tab/>
        <w:t>2 tdocs above are Noted</w:t>
      </w:r>
    </w:p>
    <w:p w14:paraId="1B9A1B8F" w14:textId="77777777" w:rsidR="00E0756E" w:rsidRPr="00211C68" w:rsidRDefault="00E0756E" w:rsidP="00E0756E">
      <w:pPr>
        <w:pStyle w:val="Doc-text2"/>
      </w:pPr>
    </w:p>
    <w:p w14:paraId="021FF094" w14:textId="3C09CE4D" w:rsidR="00E0756E" w:rsidRPr="00211C68" w:rsidRDefault="00005BAE" w:rsidP="00E0756E">
      <w:pPr>
        <w:pStyle w:val="Doc-title"/>
      </w:pPr>
      <w:hyperlink r:id="rId2800" w:history="1">
        <w:r>
          <w:rPr>
            <w:rStyle w:val="Hyperlink"/>
          </w:rPr>
          <w:t>R2-2109394</w:t>
        </w:r>
      </w:hyperlink>
      <w:r w:rsidR="00E0756E" w:rsidRPr="00211C68">
        <w:tab/>
        <w:t>Reply LS on signalling for intra-band CA with UL-MIMO</w:t>
      </w:r>
      <w:r w:rsidR="00E0756E" w:rsidRPr="00211C68">
        <w:tab/>
        <w:t>OPPO</w:t>
      </w:r>
      <w:r w:rsidR="00E0756E" w:rsidRPr="00211C68">
        <w:tab/>
        <w:t>LS out</w:t>
      </w:r>
      <w:r w:rsidR="00E0756E" w:rsidRPr="00211C68">
        <w:tab/>
        <w:t>Rel-17</w:t>
      </w:r>
      <w:r w:rsidR="00E0756E" w:rsidRPr="00211C68">
        <w:tab/>
        <w:t>NR_RF_FR1_enh</w:t>
      </w:r>
      <w:r w:rsidR="00E0756E" w:rsidRPr="00211C68">
        <w:tab/>
        <w:t>To:RAN4</w:t>
      </w:r>
    </w:p>
    <w:p w14:paraId="1E5D1703"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[020] revised</w:t>
      </w:r>
    </w:p>
    <w:p w14:paraId="74489F3D" w14:textId="19061F0F" w:rsidR="00E0756E" w:rsidRPr="00211C68" w:rsidRDefault="00005BAE" w:rsidP="00E0756E">
      <w:pPr>
        <w:pStyle w:val="Doc-title"/>
      </w:pPr>
      <w:hyperlink r:id="rId2801" w:history="1">
        <w:r>
          <w:rPr>
            <w:rStyle w:val="Hyperlink"/>
          </w:rPr>
          <w:t>R2-2111465</w:t>
        </w:r>
      </w:hyperlink>
      <w:r w:rsidR="00E0756E" w:rsidRPr="00211C68">
        <w:tab/>
        <w:t>Reply LS on signalling for intra-band CA with UL-MIMO</w:t>
      </w:r>
      <w:r w:rsidR="00E0756E" w:rsidRPr="00211C68">
        <w:tab/>
        <w:t>OPPO</w:t>
      </w:r>
      <w:r w:rsidR="00E0756E" w:rsidRPr="00211C68">
        <w:tab/>
        <w:t>LS out</w:t>
      </w:r>
      <w:r w:rsidR="00E0756E" w:rsidRPr="00211C68">
        <w:tab/>
        <w:t>Rel-17</w:t>
      </w:r>
      <w:r w:rsidR="00E0756E" w:rsidRPr="00211C68">
        <w:tab/>
        <w:t>NR_RF_FR1_enh</w:t>
      </w:r>
      <w:r w:rsidR="00E0756E" w:rsidRPr="00211C68">
        <w:tab/>
        <w:t>To:RAN4</w:t>
      </w:r>
    </w:p>
    <w:p w14:paraId="2111CD24"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[020] Approved</w:t>
      </w:r>
    </w:p>
    <w:p w14:paraId="42F799CC" w14:textId="77777777" w:rsidR="00E0756E" w:rsidRPr="00211C68" w:rsidRDefault="00E0756E" w:rsidP="00E0756E">
      <w:pPr>
        <w:pStyle w:val="BoldComments"/>
      </w:pPr>
      <w:r w:rsidRPr="00211C68">
        <w:lastRenderedPageBreak/>
        <w:t>Power Class</w:t>
      </w:r>
    </w:p>
    <w:p w14:paraId="2FD3F809" w14:textId="77777777" w:rsidR="00E0756E" w:rsidRPr="00211C68" w:rsidRDefault="00E0756E" w:rsidP="00E0756E">
      <w:pPr>
        <w:pStyle w:val="Comments"/>
        <w:rPr>
          <w:b/>
          <w:lang w:val="en-US"/>
        </w:rPr>
      </w:pPr>
      <w:r w:rsidRPr="00211C68">
        <w:rPr>
          <w:lang w:val="en-US"/>
        </w:rPr>
        <w:t>Treat by email</w:t>
      </w:r>
    </w:p>
    <w:p w14:paraId="71DF2B56" w14:textId="77777777" w:rsidR="00E0756E" w:rsidRPr="00211C68" w:rsidRDefault="00E0756E" w:rsidP="00E0756E">
      <w:pPr>
        <w:pStyle w:val="EmailDiscussion"/>
        <w:overflowPunct/>
        <w:autoSpaceDE/>
        <w:autoSpaceDN/>
        <w:adjustRightInd/>
        <w:ind w:left="1619" w:hanging="360"/>
        <w:textAlignment w:val="auto"/>
      </w:pPr>
      <w:r w:rsidRPr="00211C68">
        <w:t>[AT116-e][021][NR17] Power Class (Qualcomm, China Telecom)</w:t>
      </w:r>
    </w:p>
    <w:p w14:paraId="198E79AE" w14:textId="1D481B78" w:rsidR="00E0756E" w:rsidRPr="00211C68" w:rsidRDefault="00E0756E" w:rsidP="00E0756E">
      <w:pPr>
        <w:pStyle w:val="EmailDiscussion2"/>
        <w:rPr>
          <w:lang w:val="en-US"/>
        </w:rPr>
      </w:pPr>
      <w:r w:rsidRPr="00211C68">
        <w:tab/>
        <w:t xml:space="preserve">Scope: Treat </w:t>
      </w:r>
      <w:hyperlink r:id="rId2802" w:history="1">
        <w:r w:rsidR="00005BAE">
          <w:rPr>
            <w:rStyle w:val="Hyperlink"/>
            <w:lang w:val="en-US"/>
          </w:rPr>
          <w:t>R2-2109355</w:t>
        </w:r>
      </w:hyperlink>
      <w:r w:rsidRPr="00211C68">
        <w:rPr>
          <w:lang w:val="en-US"/>
        </w:rPr>
        <w:t xml:space="preserve">, </w:t>
      </w:r>
      <w:hyperlink r:id="rId2803" w:history="1">
        <w:r w:rsidR="00005BAE">
          <w:rPr>
            <w:rStyle w:val="Hyperlink"/>
            <w:lang w:val="en-US"/>
          </w:rPr>
          <w:t>R2-2109796</w:t>
        </w:r>
      </w:hyperlink>
      <w:r w:rsidRPr="00211C68">
        <w:rPr>
          <w:lang w:val="en-US"/>
        </w:rPr>
        <w:t xml:space="preserve">, </w:t>
      </w:r>
      <w:hyperlink r:id="rId2804" w:history="1">
        <w:r w:rsidR="00005BAE">
          <w:rPr>
            <w:rStyle w:val="Hyperlink"/>
            <w:lang w:val="en-US"/>
          </w:rPr>
          <w:t>R2-2109797</w:t>
        </w:r>
      </w:hyperlink>
      <w:r w:rsidRPr="00211C68">
        <w:rPr>
          <w:lang w:val="en-US"/>
        </w:rPr>
        <w:t xml:space="preserve">, </w:t>
      </w:r>
      <w:hyperlink r:id="rId2805" w:history="1">
        <w:r w:rsidR="00005BAE">
          <w:rPr>
            <w:rStyle w:val="Hyperlink"/>
            <w:lang w:val="en-US"/>
          </w:rPr>
          <w:t>R2-2109356</w:t>
        </w:r>
      </w:hyperlink>
      <w:r w:rsidRPr="00211C68">
        <w:rPr>
          <w:lang w:val="en-US"/>
        </w:rPr>
        <w:t xml:space="preserve">, </w:t>
      </w:r>
      <w:hyperlink r:id="rId2806" w:history="1">
        <w:r w:rsidR="00005BAE">
          <w:rPr>
            <w:rStyle w:val="Hyperlink"/>
            <w:lang w:val="en-US"/>
          </w:rPr>
          <w:t>R2-2109799</w:t>
        </w:r>
      </w:hyperlink>
      <w:r w:rsidRPr="00211C68">
        <w:rPr>
          <w:lang w:val="en-US"/>
        </w:rPr>
        <w:t xml:space="preserve">, </w:t>
      </w:r>
      <w:hyperlink r:id="rId2807" w:history="1">
        <w:r w:rsidR="00005BAE">
          <w:rPr>
            <w:rStyle w:val="Hyperlink"/>
            <w:lang w:val="en-US"/>
          </w:rPr>
          <w:t>R2-2110425</w:t>
        </w:r>
      </w:hyperlink>
      <w:r w:rsidRPr="00211C68">
        <w:rPr>
          <w:lang w:val="en-US"/>
        </w:rPr>
        <w:t xml:space="preserve">, </w:t>
      </w:r>
      <w:hyperlink r:id="rId2808" w:history="1">
        <w:r w:rsidR="00005BAE">
          <w:rPr>
            <w:rStyle w:val="Hyperlink"/>
            <w:lang w:val="en-US"/>
          </w:rPr>
          <w:t>R2-2110426</w:t>
        </w:r>
      </w:hyperlink>
      <w:r w:rsidRPr="00211C68">
        <w:rPr>
          <w:lang w:val="en-US"/>
        </w:rPr>
        <w:t xml:space="preserve">, Determine agreeable parts, including CRs, and reply LS if applicable. </w:t>
      </w:r>
    </w:p>
    <w:p w14:paraId="09DED05F" w14:textId="77777777" w:rsidR="00E0756E" w:rsidRPr="00211C68" w:rsidRDefault="00E0756E" w:rsidP="00E0756E">
      <w:pPr>
        <w:pStyle w:val="EmailDiscussion2"/>
      </w:pPr>
      <w:r w:rsidRPr="00211C68">
        <w:tab/>
        <w:t>Intended outcome: Report, Agreed or agreed in principle CRs, approved Reply LSes if applicable</w:t>
      </w:r>
    </w:p>
    <w:p w14:paraId="43EC7CEA" w14:textId="77777777" w:rsidR="00E0756E" w:rsidRPr="00211C68" w:rsidRDefault="00E0756E" w:rsidP="00E0756E">
      <w:pPr>
        <w:pStyle w:val="EmailDiscussion2"/>
      </w:pPr>
      <w:r w:rsidRPr="00211C68">
        <w:tab/>
        <w:t>Deadline: Wed W2.,Offline approval.</w:t>
      </w:r>
    </w:p>
    <w:p w14:paraId="628103E2" w14:textId="77777777" w:rsidR="00E0756E" w:rsidRPr="00211C68" w:rsidRDefault="00E0756E" w:rsidP="00E0756E">
      <w:pPr>
        <w:pStyle w:val="Doc-text2"/>
      </w:pPr>
    </w:p>
    <w:p w14:paraId="0A7EDE01" w14:textId="5502DAF7" w:rsidR="00E0756E" w:rsidRPr="00211C68" w:rsidRDefault="00005BAE" w:rsidP="00E0756E">
      <w:pPr>
        <w:pStyle w:val="Doc-title"/>
      </w:pPr>
      <w:hyperlink r:id="rId2809" w:history="1">
        <w:r>
          <w:rPr>
            <w:rStyle w:val="Hyperlink"/>
          </w:rPr>
          <w:t>R2-2111498</w:t>
        </w:r>
      </w:hyperlink>
      <w:r w:rsidR="00E0756E" w:rsidRPr="00211C68">
        <w:tab/>
        <w:t xml:space="preserve">Summary of [AT116-e][021][NR17] Power Class (Qualcomm, China Telecom)           China Telecom   discussion        </w:t>
      </w:r>
    </w:p>
    <w:p w14:paraId="40178B3A"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[021] Noted, agreement s reflected below</w:t>
      </w:r>
    </w:p>
    <w:p w14:paraId="6245191E" w14:textId="232DF2F3" w:rsidR="00E0756E" w:rsidRPr="00211C68" w:rsidRDefault="00005BAE" w:rsidP="00E0756E">
      <w:pPr>
        <w:pStyle w:val="Doc-title"/>
      </w:pPr>
      <w:hyperlink r:id="rId2810" w:history="1">
        <w:r>
          <w:rPr>
            <w:rStyle w:val="Hyperlink"/>
          </w:rPr>
          <w:t>R2-2109355</w:t>
        </w:r>
      </w:hyperlink>
      <w:r w:rsidR="00E0756E" w:rsidRPr="00211C68">
        <w:tab/>
        <w:t>LS on signaling for power class 1.5 (R4-2114929; contact: Qualcomm)</w:t>
      </w:r>
      <w:r w:rsidR="00E0756E" w:rsidRPr="00211C68">
        <w:tab/>
        <w:t>RAN4</w:t>
      </w:r>
      <w:r w:rsidR="00E0756E" w:rsidRPr="00211C68">
        <w:tab/>
        <w:t>LS in</w:t>
      </w:r>
      <w:r w:rsidR="00E0756E" w:rsidRPr="00211C68">
        <w:tab/>
        <w:t>Rel-17</w:t>
      </w:r>
      <w:r w:rsidR="00E0756E" w:rsidRPr="00211C68">
        <w:tab/>
        <w:t>HPUE_PC1_5_n77_n78</w:t>
      </w:r>
      <w:r w:rsidR="00E0756E" w:rsidRPr="00211C68">
        <w:tab/>
        <w:t>To:RAN2</w:t>
      </w:r>
    </w:p>
    <w:p w14:paraId="0FE18711"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[021] Noted</w:t>
      </w:r>
    </w:p>
    <w:p w14:paraId="5A07519E" w14:textId="77777777" w:rsidR="00E0756E" w:rsidRPr="00211C68" w:rsidRDefault="00E0756E" w:rsidP="00E0756E">
      <w:pPr>
        <w:pStyle w:val="Doc-text2"/>
        <w:ind w:left="0" w:firstLine="0"/>
      </w:pPr>
    </w:p>
    <w:p w14:paraId="65D30E4F" w14:textId="25183275" w:rsidR="00E0756E" w:rsidRPr="00211C68" w:rsidRDefault="00005BAE" w:rsidP="00E0756E">
      <w:pPr>
        <w:pStyle w:val="Doc-title"/>
      </w:pPr>
      <w:hyperlink r:id="rId2811" w:history="1">
        <w:r>
          <w:rPr>
            <w:rStyle w:val="Hyperlink"/>
          </w:rPr>
          <w:t>R2-2109796</w:t>
        </w:r>
      </w:hyperlink>
      <w:r w:rsidR="00E0756E" w:rsidRPr="00211C68">
        <w:tab/>
        <w:t>Duty cycle signalling for power class 1.5</w:t>
      </w:r>
      <w:r w:rsidR="00E0756E" w:rsidRPr="00211C68">
        <w:tab/>
        <w:t>Nokia, Nokia Shanghai Bell</w:t>
      </w:r>
      <w:r w:rsidR="00E0756E" w:rsidRPr="00211C68">
        <w:tab/>
        <w:t>CR</w:t>
      </w:r>
      <w:r w:rsidR="00E0756E" w:rsidRPr="00211C68">
        <w:tab/>
        <w:t>Rel-16</w:t>
      </w:r>
      <w:r w:rsidR="00E0756E" w:rsidRPr="00211C68">
        <w:tab/>
        <w:t>38.331</w:t>
      </w:r>
      <w:r w:rsidR="00E0756E" w:rsidRPr="00211C68">
        <w:tab/>
        <w:t>16.6.0</w:t>
      </w:r>
      <w:r w:rsidR="00E0756E" w:rsidRPr="00211C68">
        <w:tab/>
        <w:t>2817</w:t>
      </w:r>
      <w:r w:rsidR="00E0756E" w:rsidRPr="00211C68">
        <w:tab/>
        <w:t>-</w:t>
      </w:r>
      <w:r w:rsidR="00E0756E" w:rsidRPr="00211C68">
        <w:tab/>
        <w:t>C</w:t>
      </w:r>
      <w:r w:rsidR="00E0756E" w:rsidRPr="00211C68">
        <w:tab/>
        <w:t>HPUE_PC1_5_n77_n78-Core</w:t>
      </w:r>
    </w:p>
    <w:p w14:paraId="6CD8ECD3"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[021] revised</w:t>
      </w:r>
    </w:p>
    <w:p w14:paraId="59024BB8" w14:textId="67A0B4E1" w:rsidR="00E0756E" w:rsidRPr="00211C68" w:rsidRDefault="00005BAE" w:rsidP="00E0756E">
      <w:pPr>
        <w:pStyle w:val="Doc-title"/>
      </w:pPr>
      <w:hyperlink r:id="rId2812" w:history="1">
        <w:r>
          <w:rPr>
            <w:rStyle w:val="Hyperlink"/>
          </w:rPr>
          <w:t>R2-2111529</w:t>
        </w:r>
      </w:hyperlink>
      <w:r w:rsidR="00E0756E" w:rsidRPr="00211C68">
        <w:tab/>
        <w:t>Duty cycle signalling for power class 1.5</w:t>
      </w:r>
      <w:r w:rsidR="00E0756E" w:rsidRPr="00211C68">
        <w:tab/>
        <w:t>Nokia, Nokia Shanghai Bell</w:t>
      </w:r>
      <w:r w:rsidR="00E0756E" w:rsidRPr="00211C68">
        <w:tab/>
        <w:t>CR</w:t>
      </w:r>
      <w:r w:rsidR="00E0756E" w:rsidRPr="00211C68">
        <w:tab/>
        <w:t>Rel-16</w:t>
      </w:r>
      <w:r w:rsidR="00E0756E" w:rsidRPr="00211C68">
        <w:tab/>
        <w:t>38.331</w:t>
      </w:r>
      <w:r w:rsidR="00E0756E" w:rsidRPr="00211C68">
        <w:tab/>
        <w:t>16.6.0</w:t>
      </w:r>
      <w:r w:rsidR="00E0756E" w:rsidRPr="00211C68">
        <w:tab/>
        <w:t>2817</w:t>
      </w:r>
      <w:r w:rsidR="00E0756E" w:rsidRPr="00211C68">
        <w:tab/>
        <w:t>1</w:t>
      </w:r>
      <w:r w:rsidR="00E0756E" w:rsidRPr="00211C68">
        <w:tab/>
        <w:t>C</w:t>
      </w:r>
      <w:r w:rsidR="00E0756E" w:rsidRPr="00211C68">
        <w:tab/>
        <w:t>HPUE_PC1_5_n77_n78-Core</w:t>
      </w:r>
    </w:p>
    <w:p w14:paraId="481FAF6E"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[021] agreed </w:t>
      </w:r>
    </w:p>
    <w:p w14:paraId="0299E3C9" w14:textId="3DFC4741" w:rsidR="00E0756E" w:rsidRPr="00211C68" w:rsidRDefault="00005BAE" w:rsidP="00E0756E">
      <w:pPr>
        <w:pStyle w:val="Doc-title"/>
      </w:pPr>
      <w:hyperlink r:id="rId2813" w:history="1">
        <w:r>
          <w:rPr>
            <w:rStyle w:val="Hyperlink"/>
          </w:rPr>
          <w:t>R2-2109797</w:t>
        </w:r>
      </w:hyperlink>
      <w:r w:rsidR="00E0756E" w:rsidRPr="00211C68">
        <w:tab/>
        <w:t>Duty cycle signalling for power class 1.5</w:t>
      </w:r>
      <w:r w:rsidR="00E0756E" w:rsidRPr="00211C68">
        <w:tab/>
        <w:t>Nokia, Nokia Shanghai Bell</w:t>
      </w:r>
      <w:r w:rsidR="00E0756E" w:rsidRPr="00211C68">
        <w:tab/>
        <w:t>CR</w:t>
      </w:r>
      <w:r w:rsidR="00E0756E" w:rsidRPr="00211C68">
        <w:tab/>
        <w:t>Rel-16</w:t>
      </w:r>
      <w:r w:rsidR="00E0756E" w:rsidRPr="00211C68">
        <w:tab/>
        <w:t>38.306</w:t>
      </w:r>
      <w:r w:rsidR="00E0756E" w:rsidRPr="00211C68">
        <w:tab/>
        <w:t>16.6.0</w:t>
      </w:r>
      <w:r w:rsidR="00E0756E" w:rsidRPr="00211C68">
        <w:tab/>
        <w:t>0646</w:t>
      </w:r>
      <w:r w:rsidR="00E0756E" w:rsidRPr="00211C68">
        <w:tab/>
        <w:t>-</w:t>
      </w:r>
      <w:r w:rsidR="00E0756E" w:rsidRPr="00211C68">
        <w:tab/>
        <w:t>C</w:t>
      </w:r>
      <w:r w:rsidR="00E0756E" w:rsidRPr="00211C68">
        <w:tab/>
        <w:t>HPUE_PC1_5_n77_n78-Core</w:t>
      </w:r>
    </w:p>
    <w:p w14:paraId="64C43ACF"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[021] revised</w:t>
      </w:r>
    </w:p>
    <w:p w14:paraId="5710F828" w14:textId="24CA2C6C" w:rsidR="00E0756E" w:rsidRPr="00211C68" w:rsidRDefault="00005BAE" w:rsidP="00E0756E">
      <w:pPr>
        <w:pStyle w:val="Doc-title"/>
      </w:pPr>
      <w:hyperlink r:id="rId2814" w:history="1">
        <w:r>
          <w:rPr>
            <w:rStyle w:val="Hyperlink"/>
          </w:rPr>
          <w:t>R2-2111530</w:t>
        </w:r>
      </w:hyperlink>
      <w:r w:rsidR="00E0756E" w:rsidRPr="00211C68">
        <w:tab/>
        <w:t>Duty cycle signalling for power class 1.5</w:t>
      </w:r>
      <w:r w:rsidR="00E0756E" w:rsidRPr="00211C68">
        <w:tab/>
        <w:t>Nokia, Nokia Shanghai Bell</w:t>
      </w:r>
      <w:r w:rsidR="00E0756E" w:rsidRPr="00211C68">
        <w:tab/>
        <w:t>CR</w:t>
      </w:r>
      <w:r w:rsidR="00E0756E" w:rsidRPr="00211C68">
        <w:tab/>
        <w:t>Rel-16</w:t>
      </w:r>
      <w:r w:rsidR="00E0756E" w:rsidRPr="00211C68">
        <w:tab/>
        <w:t>38.306</w:t>
      </w:r>
      <w:r w:rsidR="00E0756E" w:rsidRPr="00211C68">
        <w:tab/>
        <w:t>16.6.0</w:t>
      </w:r>
      <w:r w:rsidR="00E0756E" w:rsidRPr="00211C68">
        <w:tab/>
        <w:t>0646</w:t>
      </w:r>
      <w:r w:rsidR="00E0756E" w:rsidRPr="00211C68">
        <w:tab/>
        <w:t>1</w:t>
      </w:r>
      <w:r w:rsidR="00E0756E" w:rsidRPr="00211C68">
        <w:tab/>
        <w:t>C</w:t>
      </w:r>
      <w:r w:rsidR="00E0756E" w:rsidRPr="00211C68">
        <w:tab/>
        <w:t>HPUE_PC1_5_n77_n78-Core</w:t>
      </w:r>
    </w:p>
    <w:p w14:paraId="410D0906"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[021] agreed </w:t>
      </w:r>
    </w:p>
    <w:p w14:paraId="2C1FF3A3" w14:textId="77777777" w:rsidR="00E0756E" w:rsidRPr="00211C68" w:rsidRDefault="00E0756E" w:rsidP="00E0756E">
      <w:pPr>
        <w:pStyle w:val="Doc-text2"/>
      </w:pPr>
    </w:p>
    <w:p w14:paraId="60D2807D" w14:textId="0358B1F1" w:rsidR="00E0756E" w:rsidRPr="00211C68" w:rsidRDefault="00005BAE" w:rsidP="00E0756E">
      <w:pPr>
        <w:pStyle w:val="Doc-title"/>
      </w:pPr>
      <w:hyperlink r:id="rId2815" w:history="1">
        <w:r>
          <w:rPr>
            <w:rStyle w:val="Hyperlink"/>
          </w:rPr>
          <w:t>R2-2109356</w:t>
        </w:r>
      </w:hyperlink>
      <w:r w:rsidR="00E0756E" w:rsidRPr="00211C68">
        <w:tab/>
        <w:t>LS on UE capability for UE power class 2 NR inter-band CA and SUL configurations (R4-2114933; contact: China Telecom)</w:t>
      </w:r>
      <w:r w:rsidR="00E0756E" w:rsidRPr="00211C68">
        <w:tab/>
        <w:t>RAN4</w:t>
      </w:r>
      <w:r w:rsidR="00E0756E" w:rsidRPr="00211C68">
        <w:tab/>
        <w:t>LS in</w:t>
      </w:r>
      <w:r w:rsidR="00E0756E" w:rsidRPr="00211C68">
        <w:tab/>
        <w:t>Rel-17</w:t>
      </w:r>
      <w:r w:rsidR="00E0756E" w:rsidRPr="00211C68">
        <w:tab/>
        <w:t>NR_SAR_PC2_interB_SUL_2BUL</w:t>
      </w:r>
      <w:r w:rsidR="00E0756E" w:rsidRPr="00211C68">
        <w:tab/>
        <w:t>To:RAN2</w:t>
      </w:r>
    </w:p>
    <w:p w14:paraId="0698382B"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[021] Noted</w:t>
      </w:r>
    </w:p>
    <w:p w14:paraId="18AF8DA9" w14:textId="77777777" w:rsidR="00E0756E" w:rsidRPr="00211C68" w:rsidRDefault="00E0756E" w:rsidP="00E0756E">
      <w:pPr>
        <w:pStyle w:val="Doc-text2"/>
      </w:pPr>
    </w:p>
    <w:p w14:paraId="21DA3D2D" w14:textId="3C3D8BAA" w:rsidR="00E0756E" w:rsidRPr="00211C68" w:rsidRDefault="00005BAE" w:rsidP="00E0756E">
      <w:pPr>
        <w:pStyle w:val="Doc-title"/>
      </w:pPr>
      <w:hyperlink r:id="rId2816" w:history="1">
        <w:r>
          <w:rPr>
            <w:rStyle w:val="Hyperlink"/>
          </w:rPr>
          <w:t>R2-2109799</w:t>
        </w:r>
      </w:hyperlink>
      <w:r w:rsidR="00E0756E" w:rsidRPr="00211C68">
        <w:tab/>
        <w:t>UE capability for UE power class 2 NR inter-band CA and SUL configurations</w:t>
      </w:r>
      <w:r w:rsidR="00E0756E" w:rsidRPr="00211C68">
        <w:tab/>
        <w:t>Nokia, Nokia Shanghai Bell</w:t>
      </w:r>
      <w:r w:rsidR="00E0756E" w:rsidRPr="00211C68">
        <w:tab/>
        <w:t>discussion</w:t>
      </w:r>
      <w:r w:rsidR="00E0756E" w:rsidRPr="00211C68">
        <w:tab/>
        <w:t>Rel-17</w:t>
      </w:r>
      <w:r w:rsidR="00E0756E" w:rsidRPr="00211C68">
        <w:tab/>
        <w:t>NR_SAR_PC2_interB_SUL_2BUL-Core</w:t>
      </w:r>
    </w:p>
    <w:p w14:paraId="4C69A457"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[021] Noted</w:t>
      </w:r>
    </w:p>
    <w:p w14:paraId="0BD271E7" w14:textId="77777777" w:rsidR="00E0756E" w:rsidRPr="00211C68" w:rsidRDefault="00E0756E" w:rsidP="00E0756E">
      <w:pPr>
        <w:pStyle w:val="Doc-text2"/>
      </w:pPr>
    </w:p>
    <w:p w14:paraId="23686BA8" w14:textId="6490208C" w:rsidR="00E0756E" w:rsidRPr="00211C68" w:rsidRDefault="00005BAE" w:rsidP="00E0756E">
      <w:pPr>
        <w:pStyle w:val="Doc-title"/>
      </w:pPr>
      <w:hyperlink r:id="rId2817" w:history="1">
        <w:r>
          <w:rPr>
            <w:rStyle w:val="Hyperlink"/>
          </w:rPr>
          <w:t>R2-2110425</w:t>
        </w:r>
      </w:hyperlink>
      <w:r w:rsidR="00E0756E" w:rsidRPr="00211C68">
        <w:tab/>
        <w:t>CR to TS 38.306 on UE capability for UE power class 2 NR inter-band CA and SUL configurations</w:t>
      </w:r>
      <w:r w:rsidR="00E0756E" w:rsidRPr="00211C68">
        <w:tab/>
        <w:t>China Telecom, Huawei, HiSilicon</w:t>
      </w:r>
      <w:r w:rsidR="00E0756E" w:rsidRPr="00211C68">
        <w:tab/>
        <w:t>CR</w:t>
      </w:r>
      <w:r w:rsidR="00E0756E" w:rsidRPr="00211C68">
        <w:tab/>
        <w:t>Rel-17</w:t>
      </w:r>
      <w:r w:rsidR="00E0756E" w:rsidRPr="00211C68">
        <w:tab/>
        <w:t>38.306</w:t>
      </w:r>
      <w:r w:rsidR="00E0756E" w:rsidRPr="00211C68">
        <w:tab/>
        <w:t>16.6.0</w:t>
      </w:r>
      <w:r w:rsidR="00E0756E" w:rsidRPr="00211C68">
        <w:tab/>
        <w:t>0651</w:t>
      </w:r>
      <w:r w:rsidR="00E0756E" w:rsidRPr="00211C68">
        <w:tab/>
        <w:t>-</w:t>
      </w:r>
      <w:r w:rsidR="00E0756E" w:rsidRPr="00211C68">
        <w:tab/>
        <w:t>B</w:t>
      </w:r>
      <w:r w:rsidR="00E0756E" w:rsidRPr="00211C68">
        <w:tab/>
        <w:t>NR_SAR_PC2_interB_SUL_2BUL</w:t>
      </w:r>
    </w:p>
    <w:p w14:paraId="77F6E378" w14:textId="38F1BB0A" w:rsidR="00E0756E" w:rsidRPr="00211C68" w:rsidRDefault="00E0756E" w:rsidP="00E0756E">
      <w:pPr>
        <w:pStyle w:val="Agreement"/>
        <w:tabs>
          <w:tab w:val="clear" w:pos="9990"/>
        </w:tabs>
        <w:overflowPunct/>
        <w:autoSpaceDE/>
        <w:autoSpaceDN/>
        <w:adjustRightInd/>
        <w:ind w:left="1619" w:hanging="360"/>
        <w:jc w:val="both"/>
        <w:textAlignment w:val="auto"/>
        <w:rPr>
          <w:rFonts w:eastAsiaTheme="minorEastAsia"/>
        </w:rPr>
      </w:pPr>
      <w:r w:rsidRPr="00211C68">
        <w:t xml:space="preserve">[021] Revised in </w:t>
      </w:r>
      <w:hyperlink r:id="rId2818" w:history="1">
        <w:r w:rsidR="00005BAE">
          <w:rPr>
            <w:rStyle w:val="Hyperlink"/>
          </w:rPr>
          <w:t>R2-2111499</w:t>
        </w:r>
      </w:hyperlink>
      <w:r w:rsidRPr="00211C68">
        <w:t xml:space="preserve"> with some editorial modifications on the font size.</w:t>
      </w:r>
    </w:p>
    <w:p w14:paraId="558171D2" w14:textId="7D2278D7" w:rsidR="00E0756E" w:rsidRPr="00211C68" w:rsidRDefault="00005BAE" w:rsidP="00E0756E">
      <w:pPr>
        <w:pStyle w:val="Doc-title"/>
      </w:pPr>
      <w:hyperlink r:id="rId2819" w:history="1">
        <w:r>
          <w:rPr>
            <w:rStyle w:val="Hyperlink"/>
          </w:rPr>
          <w:t>R2-2111499</w:t>
        </w:r>
      </w:hyperlink>
      <w:r w:rsidR="00D817ED" w:rsidRPr="00211C68">
        <w:tab/>
      </w:r>
      <w:r w:rsidR="00E0756E" w:rsidRPr="00211C68">
        <w:t>CR to TS 38.306 on UE capability for UE power class 2 NR inter-band CA and SUL configurations</w:t>
      </w:r>
      <w:r w:rsidR="00D817ED" w:rsidRPr="00211C68">
        <w:tab/>
      </w:r>
      <w:r w:rsidR="00E0756E" w:rsidRPr="00211C68">
        <w:t>China Telecom, Huawei, HiSilicon</w:t>
      </w:r>
      <w:r w:rsidR="00D817ED" w:rsidRPr="00211C68">
        <w:tab/>
      </w:r>
      <w:r w:rsidR="00E0756E" w:rsidRPr="00211C68">
        <w:t>CR</w:t>
      </w:r>
      <w:r w:rsidR="00D817ED" w:rsidRPr="00211C68">
        <w:tab/>
      </w:r>
      <w:r w:rsidR="00E0756E" w:rsidRPr="00211C68">
        <w:t>Rel-17</w:t>
      </w:r>
      <w:r w:rsidR="00D817ED" w:rsidRPr="00211C68">
        <w:tab/>
      </w:r>
      <w:r w:rsidR="00E0756E" w:rsidRPr="00211C68">
        <w:t>38.306</w:t>
      </w:r>
      <w:r w:rsidR="00D817ED" w:rsidRPr="00211C68">
        <w:tab/>
      </w:r>
      <w:r w:rsidR="00E0756E" w:rsidRPr="00211C68">
        <w:t>16.6.0</w:t>
      </w:r>
      <w:r w:rsidR="00D817ED" w:rsidRPr="00211C68">
        <w:tab/>
      </w:r>
      <w:r w:rsidR="00E0756E" w:rsidRPr="00211C68">
        <w:t>0651</w:t>
      </w:r>
      <w:r w:rsidR="00D817ED" w:rsidRPr="00211C68">
        <w:tab/>
      </w:r>
      <w:r w:rsidR="00E0756E" w:rsidRPr="00211C68">
        <w:t>1</w:t>
      </w:r>
      <w:r w:rsidR="00D817ED" w:rsidRPr="00211C68">
        <w:tab/>
      </w:r>
      <w:r w:rsidR="00E0756E" w:rsidRPr="00211C68">
        <w:t>B</w:t>
      </w:r>
      <w:r w:rsidR="00D817ED" w:rsidRPr="00211C68">
        <w:tab/>
      </w:r>
      <w:r w:rsidR="00E0756E" w:rsidRPr="00211C68">
        <w:t>NR_SAR_PC2_interB_SUL_2BUL</w:t>
      </w:r>
    </w:p>
    <w:p w14:paraId="61F86F9C"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[021] In-principle agreed</w:t>
      </w:r>
    </w:p>
    <w:p w14:paraId="12DEAA36" w14:textId="77777777" w:rsidR="00E0756E" w:rsidRPr="00211C68" w:rsidRDefault="00E0756E" w:rsidP="00E0756E">
      <w:pPr>
        <w:pStyle w:val="Doc-text2"/>
      </w:pPr>
    </w:p>
    <w:p w14:paraId="03349ABC" w14:textId="36FC4BFB" w:rsidR="00E0756E" w:rsidRPr="00211C68" w:rsidRDefault="00005BAE" w:rsidP="00E0756E">
      <w:pPr>
        <w:pStyle w:val="Doc-title"/>
      </w:pPr>
      <w:hyperlink r:id="rId2820" w:history="1">
        <w:r>
          <w:rPr>
            <w:rStyle w:val="Hyperlink"/>
          </w:rPr>
          <w:t>R2-2110426</w:t>
        </w:r>
      </w:hyperlink>
      <w:r w:rsidR="00E0756E" w:rsidRPr="00211C68">
        <w:tab/>
        <w:t>CR to TS 38.331 on UE capability for UE power class 2 NR inter-band CA and SUL configurations</w:t>
      </w:r>
      <w:r w:rsidR="00E0756E" w:rsidRPr="00211C68">
        <w:tab/>
        <w:t>China Telecom, Huawei, HiSilicon</w:t>
      </w:r>
      <w:r w:rsidR="00E0756E" w:rsidRPr="00211C68">
        <w:tab/>
        <w:t>CR</w:t>
      </w:r>
      <w:r w:rsidR="00E0756E" w:rsidRPr="00211C68">
        <w:tab/>
        <w:t>Rel-17</w:t>
      </w:r>
      <w:r w:rsidR="00E0756E" w:rsidRPr="00211C68">
        <w:tab/>
        <w:t>38.331</w:t>
      </w:r>
      <w:r w:rsidR="00E0756E" w:rsidRPr="00211C68">
        <w:tab/>
        <w:t>16.6.0</w:t>
      </w:r>
      <w:r w:rsidR="00E0756E" w:rsidRPr="00211C68">
        <w:tab/>
        <w:t>2829</w:t>
      </w:r>
      <w:r w:rsidR="00E0756E" w:rsidRPr="00211C68">
        <w:tab/>
        <w:t>-</w:t>
      </w:r>
      <w:r w:rsidR="00E0756E" w:rsidRPr="00211C68">
        <w:tab/>
        <w:t>B</w:t>
      </w:r>
      <w:r w:rsidR="00E0756E" w:rsidRPr="00211C68">
        <w:tab/>
        <w:t>NR_SAR_PC2_interB_SUL_2BUL</w:t>
      </w:r>
    </w:p>
    <w:p w14:paraId="1420CBDB"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[021] In-principle agreed</w:t>
      </w:r>
    </w:p>
    <w:p w14:paraId="493954D2" w14:textId="77777777" w:rsidR="00E0756E" w:rsidRPr="00211C68" w:rsidRDefault="00E0756E" w:rsidP="00E0756E">
      <w:pPr>
        <w:pStyle w:val="BoldComments"/>
      </w:pPr>
      <w:r w:rsidRPr="00211C68">
        <w:t>Irregular BW</w:t>
      </w:r>
    </w:p>
    <w:p w14:paraId="3777D8FA" w14:textId="77777777" w:rsidR="00E0756E" w:rsidRPr="00211C68" w:rsidRDefault="00E0756E" w:rsidP="00E0756E">
      <w:pPr>
        <w:pStyle w:val="Comments"/>
      </w:pPr>
      <w:r w:rsidRPr="00211C68">
        <w:t>Offline first</w:t>
      </w:r>
    </w:p>
    <w:p w14:paraId="0BCBBCC0" w14:textId="77777777" w:rsidR="00E0756E" w:rsidRPr="00211C68" w:rsidRDefault="00E0756E" w:rsidP="00E0756E">
      <w:pPr>
        <w:pStyle w:val="EmailDiscussion"/>
        <w:overflowPunct/>
        <w:autoSpaceDE/>
        <w:autoSpaceDN/>
        <w:adjustRightInd/>
        <w:ind w:left="1619" w:hanging="360"/>
        <w:textAlignment w:val="auto"/>
      </w:pPr>
      <w:r w:rsidRPr="00211C68">
        <w:t>[AT116-e][022][NR17] Irregular BW (Nokia)</w:t>
      </w:r>
    </w:p>
    <w:p w14:paraId="2214C1A2" w14:textId="49B2099E" w:rsidR="00E0756E" w:rsidRPr="00211C68" w:rsidRDefault="00E0756E" w:rsidP="00E0756E">
      <w:pPr>
        <w:pStyle w:val="Doc-text2"/>
        <w:rPr>
          <w:lang w:val="en-US"/>
        </w:rPr>
      </w:pPr>
      <w:r w:rsidRPr="00211C68">
        <w:tab/>
        <w:t xml:space="preserve">Scope: Treat </w:t>
      </w:r>
      <w:hyperlink r:id="rId2821" w:history="1">
        <w:r w:rsidR="00005BAE">
          <w:rPr>
            <w:rStyle w:val="Hyperlink"/>
            <w:lang w:val="en-US"/>
          </w:rPr>
          <w:t>R2-2109353</w:t>
        </w:r>
      </w:hyperlink>
      <w:r w:rsidRPr="00211C68">
        <w:rPr>
          <w:lang w:val="en-US"/>
        </w:rPr>
        <w:t xml:space="preserve">, </w:t>
      </w:r>
      <w:hyperlink r:id="rId2822" w:history="1">
        <w:r w:rsidR="00005BAE">
          <w:rPr>
            <w:rStyle w:val="Hyperlink"/>
            <w:lang w:val="en-US"/>
          </w:rPr>
          <w:t>R2-2109353</w:t>
        </w:r>
      </w:hyperlink>
      <w:r w:rsidRPr="00211C68">
        <w:rPr>
          <w:lang w:val="en-US"/>
        </w:rPr>
        <w:t xml:space="preserve">, </w:t>
      </w:r>
      <w:hyperlink r:id="rId2823" w:history="1">
        <w:r w:rsidR="00005BAE">
          <w:rPr>
            <w:rStyle w:val="Hyperlink"/>
            <w:lang w:val="en-US"/>
          </w:rPr>
          <w:t>R2-2109889</w:t>
        </w:r>
      </w:hyperlink>
      <w:r w:rsidRPr="00211C68">
        <w:rPr>
          <w:lang w:val="en-US"/>
        </w:rPr>
        <w:t xml:space="preserve">, </w:t>
      </w:r>
      <w:hyperlink r:id="rId2824" w:history="1">
        <w:r w:rsidR="00005BAE">
          <w:rPr>
            <w:rStyle w:val="Hyperlink"/>
            <w:lang w:val="en-US"/>
          </w:rPr>
          <w:t>R2-2109890</w:t>
        </w:r>
      </w:hyperlink>
      <w:r w:rsidRPr="00211C68">
        <w:rPr>
          <w:lang w:val="en-US"/>
        </w:rPr>
        <w:t xml:space="preserve">, </w:t>
      </w:r>
      <w:hyperlink r:id="rId2825" w:history="1">
        <w:r w:rsidR="00005BAE">
          <w:rPr>
            <w:rStyle w:val="Hyperlink"/>
            <w:lang w:val="en-US"/>
          </w:rPr>
          <w:t>R2-2111153</w:t>
        </w:r>
      </w:hyperlink>
      <w:r w:rsidRPr="00211C68">
        <w:rPr>
          <w:lang w:val="en-US"/>
        </w:rPr>
        <w:t xml:space="preserve">, </w:t>
      </w:r>
      <w:hyperlink r:id="rId2826" w:history="1">
        <w:r w:rsidR="00005BAE">
          <w:rPr>
            <w:rStyle w:val="Hyperlink"/>
            <w:lang w:val="en-US"/>
          </w:rPr>
          <w:t>R2-2110787</w:t>
        </w:r>
      </w:hyperlink>
      <w:r w:rsidRPr="00211C68">
        <w:rPr>
          <w:lang w:val="en-US"/>
        </w:rPr>
        <w:t xml:space="preserve">, </w:t>
      </w:r>
      <w:hyperlink r:id="rId2827" w:history="1">
        <w:r w:rsidR="00005BAE">
          <w:rPr>
            <w:rStyle w:val="Hyperlink"/>
            <w:lang w:val="en-US"/>
          </w:rPr>
          <w:t>R2-2109794</w:t>
        </w:r>
      </w:hyperlink>
      <w:r w:rsidRPr="00211C68">
        <w:rPr>
          <w:lang w:val="en-US"/>
        </w:rPr>
        <w:t xml:space="preserve">, </w:t>
      </w:r>
      <w:hyperlink r:id="rId2828" w:history="1">
        <w:r w:rsidR="00005BAE">
          <w:rPr>
            <w:rStyle w:val="Hyperlink"/>
            <w:lang w:val="en-US"/>
          </w:rPr>
          <w:t>R2-2109795</w:t>
        </w:r>
      </w:hyperlink>
      <w:r w:rsidRPr="00211C68">
        <w:rPr>
          <w:lang w:val="en-US"/>
        </w:rPr>
        <w:t xml:space="preserve">, </w:t>
      </w:r>
      <w:hyperlink r:id="rId2829" w:history="1">
        <w:r w:rsidR="00005BAE">
          <w:rPr>
            <w:rStyle w:val="Hyperlink"/>
            <w:lang w:val="en-US"/>
          </w:rPr>
          <w:t>R2-2110086</w:t>
        </w:r>
      </w:hyperlink>
      <w:r w:rsidRPr="00211C68">
        <w:rPr>
          <w:lang w:val="en-US"/>
        </w:rPr>
        <w:t xml:space="preserve">, </w:t>
      </w:r>
      <w:hyperlink r:id="rId2830" w:history="1">
        <w:r w:rsidR="00005BAE">
          <w:rPr>
            <w:rStyle w:val="Hyperlink"/>
            <w:lang w:val="en-US"/>
          </w:rPr>
          <w:t>R2-2110087</w:t>
        </w:r>
      </w:hyperlink>
    </w:p>
    <w:p w14:paraId="115519F4" w14:textId="77777777" w:rsidR="00E0756E" w:rsidRPr="00211C68" w:rsidRDefault="00E0756E" w:rsidP="00E0756E">
      <w:pPr>
        <w:pStyle w:val="Doc-text2"/>
        <w:rPr>
          <w:lang w:val="en-US"/>
        </w:rPr>
      </w:pPr>
      <w:r w:rsidRPr="00211C68">
        <w:rPr>
          <w:lang w:val="en-US"/>
        </w:rPr>
        <w:lastRenderedPageBreak/>
        <w:tab/>
        <w:t xml:space="preserve">Determine agreeable parts, e.g. Reply LS. Identify discussion points for online (if needed). </w:t>
      </w:r>
    </w:p>
    <w:p w14:paraId="08D15EAA" w14:textId="77777777" w:rsidR="00E0756E" w:rsidRPr="00211C68" w:rsidRDefault="00E0756E" w:rsidP="00E0756E">
      <w:pPr>
        <w:pStyle w:val="EmailDiscussion2"/>
      </w:pPr>
      <w:r w:rsidRPr="00211C68">
        <w:tab/>
        <w:t>Intended outcome: Report, ph2</w:t>
      </w:r>
      <w:r w:rsidRPr="00211C68">
        <w:rPr>
          <w:lang w:val="en-US"/>
        </w:rPr>
        <w:t xml:space="preserve">: Approved </w:t>
      </w:r>
      <w:r w:rsidRPr="00211C68">
        <w:t>Reply LS</w:t>
      </w:r>
    </w:p>
    <w:p w14:paraId="63295C00" w14:textId="77777777" w:rsidR="00E0756E" w:rsidRPr="00211C68" w:rsidRDefault="00E0756E" w:rsidP="00E0756E">
      <w:pPr>
        <w:pStyle w:val="EmailDiscussion2"/>
      </w:pPr>
      <w:r w:rsidRPr="00211C68">
        <w:tab/>
        <w:t>Deadline: Tue W2 (CB online), ph2: EOM (offline only)</w:t>
      </w:r>
    </w:p>
    <w:p w14:paraId="44BB4756" w14:textId="77777777" w:rsidR="00E0756E" w:rsidRPr="00211C68" w:rsidRDefault="00E0756E" w:rsidP="00E0756E">
      <w:pPr>
        <w:pStyle w:val="Doc-text2"/>
        <w:ind w:left="0" w:firstLine="0"/>
        <w:rPr>
          <w:b/>
        </w:rPr>
      </w:pPr>
    </w:p>
    <w:p w14:paraId="5FAC9830" w14:textId="60A75169" w:rsidR="00E0756E" w:rsidRPr="00211C68" w:rsidRDefault="00005BAE" w:rsidP="00E0756E">
      <w:pPr>
        <w:pStyle w:val="Doc-title"/>
      </w:pPr>
      <w:hyperlink r:id="rId2831" w:history="1">
        <w:r>
          <w:rPr>
            <w:rStyle w:val="Hyperlink"/>
          </w:rPr>
          <w:t>R2-2111322</w:t>
        </w:r>
      </w:hyperlink>
      <w:r w:rsidR="00E0756E" w:rsidRPr="00211C68">
        <w:tab/>
        <w:t>Summary of [AT116-e][022][NR17] Irregular BW</w:t>
      </w:r>
      <w:r w:rsidR="00E0756E" w:rsidRPr="00211C68">
        <w:tab/>
      </w:r>
      <w:r w:rsidR="00E0756E" w:rsidRPr="00211C68">
        <w:tab/>
        <w:t>Nokia</w:t>
      </w:r>
    </w:p>
    <w:p w14:paraId="7B57637E" w14:textId="77777777" w:rsidR="00E0756E" w:rsidRPr="00211C68" w:rsidRDefault="00E0756E" w:rsidP="00E0756E">
      <w:pPr>
        <w:pStyle w:val="Doc-text2"/>
      </w:pPr>
      <w:r w:rsidRPr="00211C68">
        <w:t>DISCUSSION online</w:t>
      </w:r>
    </w:p>
    <w:p w14:paraId="6290D4DA" w14:textId="77777777" w:rsidR="00E0756E" w:rsidRPr="00211C68" w:rsidRDefault="00E0756E" w:rsidP="00E0756E">
      <w:pPr>
        <w:pStyle w:val="Doc-text2"/>
      </w:pPr>
      <w:r w:rsidRPr="00211C68">
        <w:t>1a, 2a, 3a</w:t>
      </w:r>
    </w:p>
    <w:p w14:paraId="6942A79A" w14:textId="77777777" w:rsidR="00E0756E" w:rsidRPr="00211C68" w:rsidRDefault="00E0756E" w:rsidP="00E0756E">
      <w:pPr>
        <w:pStyle w:val="Doc-text2"/>
      </w:pPr>
      <w:r w:rsidRPr="00211C68">
        <w:t>-</w:t>
      </w:r>
      <w:r w:rsidRPr="00211C68">
        <w:tab/>
        <w:t>Apple agrees but think it is better to separate the two bullets</w:t>
      </w:r>
    </w:p>
    <w:p w14:paraId="3D24BB2D" w14:textId="77777777" w:rsidR="00E0756E" w:rsidRPr="00211C68" w:rsidRDefault="00E0756E" w:rsidP="00E0756E">
      <w:pPr>
        <w:pStyle w:val="Doc-text2"/>
      </w:pPr>
      <w:r w:rsidRPr="00211C68">
        <w:t>4a</w:t>
      </w:r>
    </w:p>
    <w:p w14:paraId="452D8D55" w14:textId="77777777" w:rsidR="00E0756E" w:rsidRPr="00211C68" w:rsidRDefault="00E0756E" w:rsidP="00E0756E">
      <w:pPr>
        <w:pStyle w:val="Doc-text2"/>
      </w:pPr>
      <w:r w:rsidRPr="00211C68">
        <w:t>-</w:t>
      </w:r>
      <w:r w:rsidRPr="00211C68">
        <w:tab/>
        <w:t xml:space="preserve">QC think we need to be clear about what is new and what is expected currently supported. Nokia think this is different to 3a. Ericsson support QC. </w:t>
      </w:r>
    </w:p>
    <w:p w14:paraId="7F93C380" w14:textId="77777777" w:rsidR="00E0756E" w:rsidRPr="00211C68" w:rsidRDefault="00E0756E" w:rsidP="00E0756E">
      <w:pPr>
        <w:pStyle w:val="Doc-text2"/>
      </w:pPr>
      <w:r w:rsidRPr="00211C68">
        <w:t>-</w:t>
      </w:r>
      <w:r w:rsidRPr="00211C68">
        <w:tab/>
        <w:t xml:space="preserve">ZTE are not sure that first PRB need to be aligned. TS refer to common PRB. ZTE also think this is somewhat different to previous version answer. Think this may not be supported by UEs in the field. </w:t>
      </w:r>
    </w:p>
    <w:p w14:paraId="62C00C98" w14:textId="77777777" w:rsidR="00E0756E" w:rsidRPr="00211C68" w:rsidRDefault="00E0756E" w:rsidP="00E0756E">
      <w:pPr>
        <w:pStyle w:val="Doc-text2"/>
      </w:pPr>
      <w:r w:rsidRPr="00211C68">
        <w:t>-</w:t>
      </w:r>
      <w:r w:rsidRPr="00211C68">
        <w:tab/>
        <w:t xml:space="preserve">Huawei think for 4a there would be a new UE capability so we dont need to consider legacy UEs. Nokia think this could be a way forward. </w:t>
      </w:r>
    </w:p>
    <w:p w14:paraId="7CB0103C" w14:textId="77777777" w:rsidR="00E0756E" w:rsidRPr="00211C68" w:rsidRDefault="00E0756E" w:rsidP="00E0756E">
      <w:pPr>
        <w:pStyle w:val="Doc-text2"/>
      </w:pPr>
      <w:r w:rsidRPr="00211C68">
        <w:t>-</w:t>
      </w:r>
      <w:r w:rsidRPr="00211C68">
        <w:tab/>
        <w:t xml:space="preserve">Apple think the main condition is that the UE is capable of the dedicated CBW. </w:t>
      </w:r>
    </w:p>
    <w:p w14:paraId="096BD904" w14:textId="77777777" w:rsidR="00E0756E" w:rsidRPr="00211C68" w:rsidRDefault="00E0756E" w:rsidP="00E0756E">
      <w:pPr>
        <w:pStyle w:val="Doc-text2"/>
      </w:pPr>
    </w:p>
    <w:p w14:paraId="097134D0"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On RAN4 questions for "wider CBW": </w:t>
      </w:r>
    </w:p>
    <w:p w14:paraId="5703D88B" w14:textId="77777777" w:rsidR="00E0756E" w:rsidRPr="00211C68" w:rsidRDefault="00E0756E" w:rsidP="00E0756E">
      <w:pPr>
        <w:pStyle w:val="Agreement"/>
        <w:numPr>
          <w:ilvl w:val="0"/>
          <w:numId w:val="0"/>
        </w:numPr>
        <w:ind w:left="1620"/>
      </w:pPr>
      <w:r w:rsidRPr="00211C68">
        <w:t>- RAN2 specification currently assumes usage of only RAN4-defined CBW values</w:t>
      </w:r>
    </w:p>
    <w:p w14:paraId="49972330" w14:textId="77777777" w:rsidR="00E0756E" w:rsidRPr="00211C68" w:rsidRDefault="00E0756E" w:rsidP="00E0756E">
      <w:pPr>
        <w:pStyle w:val="Agreement"/>
        <w:numPr>
          <w:ilvl w:val="0"/>
          <w:numId w:val="0"/>
        </w:numPr>
        <w:ind w:left="1620"/>
      </w:pPr>
      <w:r w:rsidRPr="00211C68">
        <w:t>- UE behaviour is not specified when the channel bandwidth configuration exceeds the frequency band borders.</w:t>
      </w:r>
    </w:p>
    <w:p w14:paraId="462DC858"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On RAN4 questions for "overlapping CBWs from network perspective (one cell)", RAN2 specifications assume that a single cell only has a single a) CD-SSB, b) CBW configuration in SIB1, c) CORESET#0, and d) initial BWP. It is possible to have staggered multiple CD-SSBs in time domain, but they will define different cells from UE perspective.</w:t>
      </w:r>
    </w:p>
    <w:p w14:paraId="656BC4FD"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On RAN4 questions for "overlapping CBWs from UE perspective (two cells/CA)", RAN2 thinks it is not clear whether legacy UEs would support this kind of "overlapping CA" as this was never discussed in RAN2 before and current UE capabilities do not consider any frequency overlap in CA case. </w:t>
      </w:r>
    </w:p>
    <w:p w14:paraId="727102C3"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On RAN4 questions for "overlapping CBWs from UE perspective (one cell)", UE behaviour is not specified when the channel bandwidth configuration exceeds the frequency band borders. RAN2 thinks it is possible from signalling view to override the SIB1 CBW by the dedicated CBW signalling in RRC_CONNECTED if the UE is capable of the dedicated CBW, and if network ensures the SIB1 CBW and dedicated CBW use the same PRB grid. RAN2 has no consensus whether a new capability is needed to support that the dedicated CBW is outside SIB1 CBW.</w:t>
      </w:r>
    </w:p>
    <w:p w14:paraId="7483DF68" w14:textId="77777777" w:rsidR="00E0756E" w:rsidRPr="00211C68" w:rsidRDefault="00E0756E" w:rsidP="00E0756E">
      <w:pPr>
        <w:pStyle w:val="Doc-text2"/>
        <w:ind w:left="0" w:firstLine="0"/>
        <w:rPr>
          <w:b/>
        </w:rPr>
      </w:pPr>
    </w:p>
    <w:p w14:paraId="021EA0A1" w14:textId="77777777" w:rsidR="00E0756E" w:rsidRPr="00211C68" w:rsidRDefault="00E0756E" w:rsidP="00E0756E">
      <w:pPr>
        <w:pStyle w:val="Doc-text2"/>
      </w:pPr>
      <w:r w:rsidRPr="00211C68">
        <w:t xml:space="preserve">Continue offline on the LS out. </w:t>
      </w:r>
    </w:p>
    <w:p w14:paraId="6C05001A" w14:textId="77777777" w:rsidR="00E0756E" w:rsidRPr="00211C68" w:rsidRDefault="00E0756E" w:rsidP="00E0756E">
      <w:pPr>
        <w:pStyle w:val="Doc-text2"/>
        <w:ind w:left="0" w:firstLine="0"/>
        <w:rPr>
          <w:b/>
        </w:rPr>
      </w:pPr>
    </w:p>
    <w:p w14:paraId="16E1C775" w14:textId="1613BB57" w:rsidR="00E0756E" w:rsidRPr="00211C68" w:rsidRDefault="00005BAE" w:rsidP="00E0756E">
      <w:pPr>
        <w:pStyle w:val="Doc-title"/>
      </w:pPr>
      <w:hyperlink r:id="rId2832" w:history="1">
        <w:r>
          <w:rPr>
            <w:rStyle w:val="Hyperlink"/>
          </w:rPr>
          <w:t>R2-2109353</w:t>
        </w:r>
      </w:hyperlink>
      <w:r w:rsidR="00E0756E" w:rsidRPr="00211C68">
        <w:tab/>
        <w:t>LS on specification impact for methods on efficient utilization of licensed spectrum that is not aligned with existing NR channel bandwidths (R4-2114751; contact: Nokia)</w:t>
      </w:r>
      <w:r w:rsidR="00E0756E" w:rsidRPr="00211C68">
        <w:tab/>
        <w:t>RAN4</w:t>
      </w:r>
      <w:r w:rsidR="00E0756E" w:rsidRPr="00211C68">
        <w:tab/>
        <w:t>LS in</w:t>
      </w:r>
      <w:r w:rsidR="00E0756E" w:rsidRPr="00211C68">
        <w:tab/>
        <w:t>Rel-17</w:t>
      </w:r>
      <w:r w:rsidR="00E0756E" w:rsidRPr="00211C68">
        <w:tab/>
        <w:t>FS_NR_eff_BW_util</w:t>
      </w:r>
      <w:r w:rsidR="00E0756E" w:rsidRPr="00211C68">
        <w:tab/>
        <w:t>To:RAN1, RAN2</w:t>
      </w:r>
    </w:p>
    <w:p w14:paraId="6EAD8E2C"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[022] Noted </w:t>
      </w:r>
    </w:p>
    <w:p w14:paraId="13341071" w14:textId="3F965C74" w:rsidR="00E0756E" w:rsidRPr="00211C68" w:rsidRDefault="00005BAE" w:rsidP="00E0756E">
      <w:pPr>
        <w:pStyle w:val="Doc-title"/>
      </w:pPr>
      <w:hyperlink r:id="rId2833" w:history="1">
        <w:r>
          <w:rPr>
            <w:rStyle w:val="Hyperlink"/>
          </w:rPr>
          <w:t>R2-2111209</w:t>
        </w:r>
      </w:hyperlink>
      <w:r w:rsidR="00E0756E" w:rsidRPr="00211C68">
        <w:tab/>
        <w:t>Reply LS on specification impact for methods on efficient utilization of licensed spectrum that is not aligned with existing NR channel bandwidths (R1-2110584; contact: Nokia)</w:t>
      </w:r>
      <w:r w:rsidR="00E0756E" w:rsidRPr="00211C68">
        <w:tab/>
        <w:t>RAN1</w:t>
      </w:r>
      <w:r w:rsidR="00E0756E" w:rsidRPr="00211C68">
        <w:tab/>
        <w:t>LS in</w:t>
      </w:r>
      <w:r w:rsidR="00E0756E" w:rsidRPr="00211C68">
        <w:tab/>
        <w:t>Rel-17</w:t>
      </w:r>
      <w:r w:rsidR="00E0756E" w:rsidRPr="00211C68">
        <w:tab/>
        <w:t>FS_NR_eff_BW_util</w:t>
      </w:r>
      <w:r w:rsidR="00E0756E" w:rsidRPr="00211C68">
        <w:tab/>
        <w:t>To:RAN4, RAN2</w:t>
      </w:r>
    </w:p>
    <w:p w14:paraId="4F678C9A"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[022] Noted</w:t>
      </w:r>
    </w:p>
    <w:p w14:paraId="5289C9B5" w14:textId="0D233115" w:rsidR="00E0756E" w:rsidRPr="00211C68" w:rsidRDefault="00005BAE" w:rsidP="00E0756E">
      <w:pPr>
        <w:pStyle w:val="Doc-title"/>
      </w:pPr>
      <w:hyperlink r:id="rId2834" w:history="1">
        <w:r>
          <w:rPr>
            <w:rStyle w:val="Hyperlink"/>
          </w:rPr>
          <w:t>R2-2109795</w:t>
        </w:r>
      </w:hyperlink>
      <w:r w:rsidR="00E0756E" w:rsidRPr="00211C68">
        <w:tab/>
        <w:t>Reply LS on flexibile bandwidth utilization</w:t>
      </w:r>
      <w:r w:rsidR="00E0756E" w:rsidRPr="00211C68">
        <w:tab/>
        <w:t>Nokia, Nokia Shanghai Bell</w:t>
      </w:r>
      <w:r w:rsidR="00E0756E" w:rsidRPr="00211C68">
        <w:tab/>
        <w:t>LS out</w:t>
      </w:r>
      <w:r w:rsidR="00E0756E" w:rsidRPr="00211C68">
        <w:tab/>
        <w:t>Rel-17</w:t>
      </w:r>
      <w:r w:rsidR="00E0756E" w:rsidRPr="00211C68">
        <w:tab/>
        <w:t>FS_NR_eff_BW_util</w:t>
      </w:r>
      <w:r w:rsidR="00E0756E" w:rsidRPr="00211C68">
        <w:tab/>
        <w:t>To:RAN4</w:t>
      </w:r>
      <w:r w:rsidR="00E0756E" w:rsidRPr="00211C68">
        <w:tab/>
        <w:t>Cc:RAN1</w:t>
      </w:r>
    </w:p>
    <w:p w14:paraId="0B0C15D3"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[022] revised </w:t>
      </w:r>
    </w:p>
    <w:p w14:paraId="69ADF6CC" w14:textId="49909CB2" w:rsidR="00E0756E" w:rsidRPr="00211C68" w:rsidRDefault="00005BAE" w:rsidP="00E0756E">
      <w:pPr>
        <w:pStyle w:val="Doc-title"/>
      </w:pPr>
      <w:hyperlink r:id="rId2835" w:history="1">
        <w:r>
          <w:rPr>
            <w:rStyle w:val="Hyperlink"/>
          </w:rPr>
          <w:t>R2-2111597</w:t>
        </w:r>
      </w:hyperlink>
      <w:r w:rsidR="00E0756E" w:rsidRPr="00211C68">
        <w:tab/>
        <w:t>Reply LS on flexibile bandwidth utilization</w:t>
      </w:r>
      <w:r w:rsidR="00E0756E" w:rsidRPr="00211C68">
        <w:tab/>
      </w:r>
      <w:r w:rsidR="00E0756E" w:rsidRPr="00211C68">
        <w:tab/>
        <w:t>RAN2</w:t>
      </w:r>
      <w:r w:rsidR="00E0756E" w:rsidRPr="00211C68">
        <w:tab/>
        <w:t>LS out</w:t>
      </w:r>
      <w:r w:rsidR="00E0756E" w:rsidRPr="00211C68">
        <w:tab/>
        <w:t>Rel-17</w:t>
      </w:r>
      <w:r w:rsidR="00E0756E" w:rsidRPr="00211C68">
        <w:tab/>
        <w:t>FS_NR_eff_BW_util</w:t>
      </w:r>
      <w:r w:rsidR="00E0756E" w:rsidRPr="00211C68">
        <w:tab/>
        <w:t>To:RAN4</w:t>
      </w:r>
      <w:r w:rsidR="00E0756E" w:rsidRPr="00211C68">
        <w:tab/>
        <w:t>Cc:RAN1</w:t>
      </w:r>
    </w:p>
    <w:p w14:paraId="51E1E453"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[022] approved</w:t>
      </w:r>
    </w:p>
    <w:p w14:paraId="6201136D" w14:textId="77777777" w:rsidR="00E0756E" w:rsidRPr="00211C68" w:rsidRDefault="00E0756E" w:rsidP="00E0756E">
      <w:pPr>
        <w:pStyle w:val="Doc-text2"/>
      </w:pPr>
    </w:p>
    <w:p w14:paraId="5E531D2E" w14:textId="1C590C20" w:rsidR="00E0756E" w:rsidRPr="00211C68" w:rsidRDefault="00005BAE" w:rsidP="00E0756E">
      <w:pPr>
        <w:pStyle w:val="Doc-title"/>
      </w:pPr>
      <w:hyperlink r:id="rId2836" w:history="1">
        <w:r>
          <w:rPr>
            <w:rStyle w:val="Hyperlink"/>
          </w:rPr>
          <w:t>R2-2109889</w:t>
        </w:r>
      </w:hyperlink>
      <w:r w:rsidR="00E0756E" w:rsidRPr="00211C68">
        <w:tab/>
        <w:t>Discussion on irregular bandwidth</w:t>
      </w:r>
      <w:r w:rsidR="00E0756E" w:rsidRPr="00211C68">
        <w:tab/>
        <w:t>ZTE Corporation, Sanechips</w:t>
      </w:r>
      <w:r w:rsidR="00E0756E" w:rsidRPr="00211C68">
        <w:tab/>
        <w:t>discussion</w:t>
      </w:r>
      <w:r w:rsidR="00E0756E" w:rsidRPr="00211C68">
        <w:tab/>
        <w:t>Rel-17</w:t>
      </w:r>
      <w:r w:rsidR="00E0756E" w:rsidRPr="00211C68">
        <w:tab/>
        <w:t>FS_NR_eff_BW_util</w:t>
      </w:r>
    </w:p>
    <w:p w14:paraId="35934CB9" w14:textId="26782F51" w:rsidR="00E0756E" w:rsidRPr="00211C68" w:rsidRDefault="00005BAE" w:rsidP="00E0756E">
      <w:pPr>
        <w:pStyle w:val="Doc-title"/>
      </w:pPr>
      <w:hyperlink r:id="rId2837" w:history="1">
        <w:r>
          <w:rPr>
            <w:rStyle w:val="Hyperlink"/>
          </w:rPr>
          <w:t>R2-2109890</w:t>
        </w:r>
      </w:hyperlink>
      <w:r w:rsidR="00E0756E" w:rsidRPr="00211C68">
        <w:tab/>
        <w:t>Reply LS on irregular bandwidth</w:t>
      </w:r>
      <w:r w:rsidR="00E0756E" w:rsidRPr="00211C68">
        <w:tab/>
        <w:t>ZTE Corporation, Sanechips</w:t>
      </w:r>
      <w:r w:rsidR="00E0756E" w:rsidRPr="00211C68">
        <w:tab/>
        <w:t>LS out</w:t>
      </w:r>
      <w:r w:rsidR="00E0756E" w:rsidRPr="00211C68">
        <w:tab/>
        <w:t>Rel-17</w:t>
      </w:r>
      <w:r w:rsidR="00E0756E" w:rsidRPr="00211C68">
        <w:tab/>
        <w:t>FS_NR_eff_BW_util</w:t>
      </w:r>
      <w:r w:rsidR="00E0756E" w:rsidRPr="00211C68">
        <w:tab/>
        <w:t>To:RAN4, RAN1</w:t>
      </w:r>
    </w:p>
    <w:p w14:paraId="6EF314F8" w14:textId="4E505CF3" w:rsidR="00E0756E" w:rsidRPr="00211C68" w:rsidRDefault="00005BAE" w:rsidP="00E0756E">
      <w:pPr>
        <w:pStyle w:val="Doc-title"/>
      </w:pPr>
      <w:hyperlink r:id="rId2838" w:history="1">
        <w:r>
          <w:rPr>
            <w:rStyle w:val="Hyperlink"/>
          </w:rPr>
          <w:t>R2-2111153</w:t>
        </w:r>
      </w:hyperlink>
      <w:r w:rsidR="00E0756E" w:rsidRPr="00211C68">
        <w:tab/>
        <w:t>On efficient utilization of irregular spectrum</w:t>
      </w:r>
      <w:r w:rsidR="00E0756E" w:rsidRPr="00211C68">
        <w:tab/>
        <w:t>Huawei, HiSilicon</w:t>
      </w:r>
      <w:r w:rsidR="00E0756E" w:rsidRPr="00211C68">
        <w:tab/>
        <w:t>discussion</w:t>
      </w:r>
      <w:r w:rsidR="00E0756E" w:rsidRPr="00211C68">
        <w:tab/>
        <w:t>Rel-17</w:t>
      </w:r>
      <w:r w:rsidR="00E0756E" w:rsidRPr="00211C68">
        <w:tab/>
        <w:t>FS_NR_eff_BW_util</w:t>
      </w:r>
    </w:p>
    <w:p w14:paraId="7E785E08" w14:textId="217419AA" w:rsidR="00E0756E" w:rsidRPr="00211C68" w:rsidRDefault="00005BAE" w:rsidP="00E0756E">
      <w:pPr>
        <w:pStyle w:val="Doc-title"/>
      </w:pPr>
      <w:hyperlink r:id="rId2839" w:history="1">
        <w:r>
          <w:rPr>
            <w:rStyle w:val="Hyperlink"/>
          </w:rPr>
          <w:t>R2-2110787</w:t>
        </w:r>
      </w:hyperlink>
      <w:r w:rsidR="00E0756E" w:rsidRPr="00211C68">
        <w:tab/>
        <w:t>Specification impact for methods on efficient utilization of licensed spectrum that is not aligned with existing NR channel bandwidths</w:t>
      </w:r>
      <w:r w:rsidR="00E0756E" w:rsidRPr="00211C68">
        <w:tab/>
        <w:t>Ericsson</w:t>
      </w:r>
      <w:r w:rsidR="00E0756E" w:rsidRPr="00211C68">
        <w:tab/>
        <w:t>discussion</w:t>
      </w:r>
    </w:p>
    <w:p w14:paraId="6ABC677E" w14:textId="2029E6E3" w:rsidR="00E0756E" w:rsidRPr="00211C68" w:rsidRDefault="00005BAE" w:rsidP="00E0756E">
      <w:pPr>
        <w:pStyle w:val="Doc-title"/>
      </w:pPr>
      <w:hyperlink r:id="rId2840" w:history="1">
        <w:r>
          <w:rPr>
            <w:rStyle w:val="Hyperlink"/>
          </w:rPr>
          <w:t>R2-2109794</w:t>
        </w:r>
      </w:hyperlink>
      <w:r w:rsidR="00E0756E" w:rsidRPr="00211C68">
        <w:tab/>
        <w:t>Flexible bandwidth utilization</w:t>
      </w:r>
      <w:r w:rsidR="00E0756E" w:rsidRPr="00211C68">
        <w:tab/>
        <w:t>Nokia, Nokia Shanghai Bell</w:t>
      </w:r>
      <w:r w:rsidR="00E0756E" w:rsidRPr="00211C68">
        <w:tab/>
        <w:t>discussion</w:t>
      </w:r>
      <w:r w:rsidR="00E0756E" w:rsidRPr="00211C68">
        <w:tab/>
        <w:t>Rel-17</w:t>
      </w:r>
      <w:r w:rsidR="00E0756E" w:rsidRPr="00211C68">
        <w:tab/>
        <w:t>FS_NR_eff_BW_util</w:t>
      </w:r>
    </w:p>
    <w:p w14:paraId="58DB4016" w14:textId="38B38EBD" w:rsidR="00E0756E" w:rsidRPr="00211C68" w:rsidRDefault="00005BAE" w:rsidP="00E0756E">
      <w:pPr>
        <w:pStyle w:val="Doc-title"/>
      </w:pPr>
      <w:hyperlink r:id="rId2841" w:history="1">
        <w:r>
          <w:rPr>
            <w:rStyle w:val="Hyperlink"/>
          </w:rPr>
          <w:t>R2-2110086</w:t>
        </w:r>
      </w:hyperlink>
      <w:r w:rsidR="00E0756E" w:rsidRPr="00211C68">
        <w:tab/>
        <w:t>Discussion on irregular channel bandwidth LS from RAN4</w:t>
      </w:r>
      <w:r w:rsidR="00E0756E" w:rsidRPr="00211C68">
        <w:tab/>
        <w:t>Apple</w:t>
      </w:r>
      <w:r w:rsidR="00E0756E" w:rsidRPr="00211C68">
        <w:tab/>
        <w:t>discussion</w:t>
      </w:r>
      <w:r w:rsidR="00E0756E" w:rsidRPr="00211C68">
        <w:tab/>
        <w:t>Rel-17</w:t>
      </w:r>
      <w:r w:rsidR="00E0756E" w:rsidRPr="00211C68">
        <w:tab/>
        <w:t>FS_NR_eff_BW_util</w:t>
      </w:r>
    </w:p>
    <w:p w14:paraId="6E367ABC" w14:textId="180C8D40" w:rsidR="00E0756E" w:rsidRPr="00211C68" w:rsidRDefault="00005BAE" w:rsidP="00E0756E">
      <w:pPr>
        <w:pStyle w:val="Doc-title"/>
      </w:pPr>
      <w:hyperlink r:id="rId2842" w:history="1">
        <w:r>
          <w:rPr>
            <w:rStyle w:val="Hyperlink"/>
          </w:rPr>
          <w:t>R2-2110087</w:t>
        </w:r>
      </w:hyperlink>
      <w:r w:rsidR="00E0756E" w:rsidRPr="00211C68">
        <w:tab/>
        <w:t>[Draft] reply LS on irregular channel bandwidth feature</w:t>
      </w:r>
      <w:r w:rsidR="00E0756E" w:rsidRPr="00211C68">
        <w:tab/>
        <w:t>Apple</w:t>
      </w:r>
      <w:r w:rsidR="00E0756E" w:rsidRPr="00211C68">
        <w:tab/>
        <w:t>LS out</w:t>
      </w:r>
      <w:r w:rsidR="00E0756E" w:rsidRPr="00211C68">
        <w:tab/>
        <w:t>Rel-17</w:t>
      </w:r>
      <w:r w:rsidR="00E0756E" w:rsidRPr="00211C68">
        <w:tab/>
        <w:t>FS_NR_eff_BW_util</w:t>
      </w:r>
      <w:r w:rsidR="00E0756E" w:rsidRPr="00211C68">
        <w:tab/>
        <w:t>To:RAN4</w:t>
      </w:r>
      <w:r w:rsidR="00E0756E" w:rsidRPr="00211C68">
        <w:tab/>
        <w:t>Cc:RAN1</w:t>
      </w:r>
    </w:p>
    <w:p w14:paraId="3B0F69F8"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[022] 7 tdocs are noted</w:t>
      </w:r>
    </w:p>
    <w:p w14:paraId="596129AE" w14:textId="77777777" w:rsidR="00E0756E" w:rsidRPr="00211C68" w:rsidRDefault="00E0756E" w:rsidP="00E0756E">
      <w:pPr>
        <w:pStyle w:val="BoldComments"/>
      </w:pPr>
      <w:r w:rsidRPr="00211C68">
        <w:t>FR2 UL Gap</w:t>
      </w:r>
    </w:p>
    <w:p w14:paraId="7F88E933" w14:textId="77777777" w:rsidR="00E0756E" w:rsidRPr="00211C68" w:rsidRDefault="00E0756E" w:rsidP="00E0756E">
      <w:pPr>
        <w:pStyle w:val="Comments"/>
        <w:rPr>
          <w:b/>
          <w:lang w:val="en-US"/>
        </w:rPr>
      </w:pPr>
      <w:r w:rsidRPr="00211C68">
        <w:rPr>
          <w:lang w:val="en-US"/>
        </w:rPr>
        <w:t>Offline first</w:t>
      </w:r>
    </w:p>
    <w:p w14:paraId="4267466F" w14:textId="77777777" w:rsidR="00E0756E" w:rsidRPr="00211C68" w:rsidRDefault="00E0756E" w:rsidP="00E0756E">
      <w:pPr>
        <w:pStyle w:val="EmailDiscussion"/>
        <w:overflowPunct/>
        <w:autoSpaceDE/>
        <w:autoSpaceDN/>
        <w:adjustRightInd/>
        <w:ind w:left="1619" w:hanging="360"/>
        <w:textAlignment w:val="auto"/>
      </w:pPr>
      <w:r w:rsidRPr="00211C68">
        <w:t>[AT116-e][023][NR17] FR2 UL Gap (Apple)</w:t>
      </w:r>
    </w:p>
    <w:p w14:paraId="0F05E260" w14:textId="748B875C" w:rsidR="00E0756E" w:rsidRPr="00211C68" w:rsidRDefault="00E0756E" w:rsidP="00E0756E">
      <w:pPr>
        <w:pStyle w:val="Doc-text2"/>
        <w:ind w:left="0" w:firstLine="0"/>
        <w:rPr>
          <w:b/>
        </w:rPr>
      </w:pPr>
      <w:r w:rsidRPr="00211C68">
        <w:tab/>
        <w:t xml:space="preserve">Scope: Treat </w:t>
      </w:r>
      <w:hyperlink r:id="rId2843" w:history="1">
        <w:r w:rsidR="00005BAE">
          <w:rPr>
            <w:rStyle w:val="Hyperlink"/>
            <w:lang w:val="en-US"/>
          </w:rPr>
          <w:t>R2-2109358</w:t>
        </w:r>
      </w:hyperlink>
      <w:r w:rsidRPr="00211C68">
        <w:rPr>
          <w:lang w:val="en-US"/>
        </w:rPr>
        <w:t xml:space="preserve">, </w:t>
      </w:r>
      <w:hyperlink r:id="rId2844" w:history="1">
        <w:r w:rsidR="00005BAE">
          <w:rPr>
            <w:rStyle w:val="Hyperlink"/>
            <w:lang w:val="en-US"/>
          </w:rPr>
          <w:t>R2-2110076</w:t>
        </w:r>
      </w:hyperlink>
      <w:r w:rsidRPr="00211C68">
        <w:rPr>
          <w:lang w:val="en-US"/>
        </w:rPr>
        <w:t xml:space="preserve">, </w:t>
      </w:r>
      <w:hyperlink r:id="rId2845" w:history="1">
        <w:r w:rsidR="00005BAE">
          <w:rPr>
            <w:rStyle w:val="Hyperlink"/>
            <w:lang w:val="en-US"/>
          </w:rPr>
          <w:t>R2-2109798</w:t>
        </w:r>
      </w:hyperlink>
      <w:r w:rsidRPr="00211C68">
        <w:rPr>
          <w:lang w:val="en-US"/>
        </w:rPr>
        <w:t>,</w:t>
      </w:r>
      <w:r w:rsidRPr="00211C68">
        <w:t xml:space="preserve"> </w:t>
      </w:r>
      <w:hyperlink r:id="rId2846" w:history="1">
        <w:r w:rsidR="00005BAE">
          <w:rPr>
            <w:rStyle w:val="Hyperlink"/>
            <w:lang w:val="en-US"/>
          </w:rPr>
          <w:t>R2-2109570</w:t>
        </w:r>
      </w:hyperlink>
      <w:r w:rsidRPr="00211C68">
        <w:rPr>
          <w:lang w:val="en-US"/>
        </w:rPr>
        <w:t>,</w:t>
      </w:r>
      <w:r w:rsidRPr="00211C68">
        <w:t xml:space="preserve"> </w:t>
      </w:r>
      <w:hyperlink r:id="rId2847" w:history="1">
        <w:r w:rsidR="00005BAE">
          <w:rPr>
            <w:rStyle w:val="Hyperlink"/>
            <w:lang w:val="en-US"/>
          </w:rPr>
          <w:t>R2-2109571</w:t>
        </w:r>
      </w:hyperlink>
    </w:p>
    <w:p w14:paraId="6FCA2C60" w14:textId="77777777" w:rsidR="00E0756E" w:rsidRPr="00211C68" w:rsidRDefault="00E0756E" w:rsidP="00E0756E">
      <w:pPr>
        <w:pStyle w:val="Doc-text2"/>
        <w:rPr>
          <w:lang w:val="en-US"/>
        </w:rPr>
      </w:pPr>
      <w:r w:rsidRPr="00211C68">
        <w:rPr>
          <w:lang w:val="en-US"/>
        </w:rPr>
        <w:tab/>
        <w:t xml:space="preserve">Determine agreeable parts, Identify discussion points for online (if needed). </w:t>
      </w:r>
    </w:p>
    <w:p w14:paraId="3A156539" w14:textId="77777777" w:rsidR="00E0756E" w:rsidRPr="00211C68" w:rsidRDefault="00E0756E" w:rsidP="00E0756E">
      <w:pPr>
        <w:pStyle w:val="EmailDiscussion2"/>
        <w:rPr>
          <w:lang w:val="en-US"/>
        </w:rPr>
      </w:pPr>
      <w:r w:rsidRPr="00211C68">
        <w:tab/>
        <w:t>Intended outcome: Report, Ph2: Approved LS out (offline)</w:t>
      </w:r>
    </w:p>
    <w:p w14:paraId="61D90968" w14:textId="77777777" w:rsidR="00E0756E" w:rsidRPr="00211C68" w:rsidRDefault="00E0756E" w:rsidP="00E0756E">
      <w:pPr>
        <w:pStyle w:val="EmailDiscussion2"/>
      </w:pPr>
      <w:r w:rsidRPr="00211C68">
        <w:tab/>
        <w:t>Deadline: Friday W1 (CB online), Wednesday W2</w:t>
      </w:r>
    </w:p>
    <w:p w14:paraId="5E4AC27B" w14:textId="77777777" w:rsidR="00E0756E" w:rsidRPr="00211C68" w:rsidRDefault="00E0756E" w:rsidP="00E0756E">
      <w:pPr>
        <w:pStyle w:val="Doc-text2"/>
        <w:ind w:left="0" w:firstLine="0"/>
        <w:rPr>
          <w:b/>
        </w:rPr>
      </w:pPr>
    </w:p>
    <w:p w14:paraId="7513D181" w14:textId="592594F1" w:rsidR="00E0756E" w:rsidRPr="00211C68" w:rsidRDefault="00005BAE" w:rsidP="00E0756E">
      <w:pPr>
        <w:pStyle w:val="Doc-title"/>
      </w:pPr>
      <w:hyperlink r:id="rId2848" w:history="1">
        <w:r>
          <w:rPr>
            <w:rStyle w:val="Hyperlink"/>
          </w:rPr>
          <w:t>R2-2111456</w:t>
        </w:r>
      </w:hyperlink>
      <w:r w:rsidR="00E0756E" w:rsidRPr="00211C68">
        <w:tab/>
        <w:t>Summary of [AT116-e][023][NR17] FR2 UL Gap (Apple)</w:t>
      </w:r>
      <w:r w:rsidR="00E0756E" w:rsidRPr="00211C68">
        <w:tab/>
        <w:t>Apple</w:t>
      </w:r>
    </w:p>
    <w:p w14:paraId="1459467D" w14:textId="77777777" w:rsidR="00E0756E" w:rsidRPr="00211C68" w:rsidRDefault="00E0756E" w:rsidP="00E0756E">
      <w:pPr>
        <w:pStyle w:val="Doc-text2"/>
      </w:pPr>
      <w:r w:rsidRPr="00211C68">
        <w:t>DISCUSSION</w:t>
      </w:r>
    </w:p>
    <w:p w14:paraId="3FF1F05E" w14:textId="77777777" w:rsidR="00E0756E" w:rsidRPr="00211C68" w:rsidRDefault="00E0756E" w:rsidP="00E0756E">
      <w:pPr>
        <w:pStyle w:val="Doc-text2"/>
      </w:pPr>
      <w:r w:rsidRPr="00211C68">
        <w:t>P9</w:t>
      </w:r>
    </w:p>
    <w:p w14:paraId="3F9F2083" w14:textId="77777777" w:rsidR="00E0756E" w:rsidRPr="00211C68" w:rsidRDefault="00E0756E" w:rsidP="00E0756E">
      <w:pPr>
        <w:pStyle w:val="Doc-text2"/>
      </w:pPr>
      <w:r w:rsidRPr="00211C68">
        <w:t>-</w:t>
      </w:r>
      <w:r w:rsidRPr="00211C68">
        <w:tab/>
        <w:t xml:space="preserve">Apple explains that R4 has agreed to both RRC and MAC CE. </w:t>
      </w:r>
    </w:p>
    <w:p w14:paraId="56AF1DAD" w14:textId="77777777" w:rsidR="00E0756E" w:rsidRPr="00211C68" w:rsidRDefault="00E0756E" w:rsidP="00E0756E">
      <w:pPr>
        <w:pStyle w:val="Doc-text2"/>
      </w:pPr>
      <w:r w:rsidRPr="00211C68">
        <w:t>-</w:t>
      </w:r>
      <w:r w:rsidRPr="00211C68">
        <w:tab/>
        <w:t>Nokia think this is not so real time critical and think RRC would work and is simpler. Huawei agrees. QC and LG agrees</w:t>
      </w:r>
    </w:p>
    <w:p w14:paraId="171258C1" w14:textId="77777777" w:rsidR="00E0756E" w:rsidRPr="00211C68" w:rsidRDefault="00E0756E" w:rsidP="00E0756E">
      <w:pPr>
        <w:pStyle w:val="Doc-text2"/>
      </w:pPr>
    </w:p>
    <w:p w14:paraId="35E3B4F6"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At least the following three parameters are included in FR2 UL gap configuration.</w:t>
      </w:r>
    </w:p>
    <w:p w14:paraId="7BA21AD4" w14:textId="77777777" w:rsidR="00E0756E" w:rsidRPr="00211C68" w:rsidRDefault="00E0756E" w:rsidP="00E0756E">
      <w:pPr>
        <w:pStyle w:val="Agreement"/>
        <w:numPr>
          <w:ilvl w:val="0"/>
          <w:numId w:val="0"/>
        </w:numPr>
        <w:ind w:left="1620"/>
      </w:pPr>
      <w:r w:rsidRPr="00211C68">
        <w:t>a) gapOffset</w:t>
      </w:r>
    </w:p>
    <w:p w14:paraId="14EC3293" w14:textId="77777777" w:rsidR="00E0756E" w:rsidRPr="00211C68" w:rsidRDefault="00E0756E" w:rsidP="00E0756E">
      <w:pPr>
        <w:pStyle w:val="Agreement"/>
        <w:numPr>
          <w:ilvl w:val="0"/>
          <w:numId w:val="0"/>
        </w:numPr>
        <w:ind w:left="1620"/>
      </w:pPr>
      <w:r w:rsidRPr="00211C68">
        <w:t>b) ugl</w:t>
      </w:r>
    </w:p>
    <w:p w14:paraId="445CF91C" w14:textId="77777777" w:rsidR="00E0756E" w:rsidRPr="00211C68" w:rsidRDefault="00E0756E" w:rsidP="00E0756E">
      <w:pPr>
        <w:pStyle w:val="Agreement"/>
        <w:numPr>
          <w:ilvl w:val="0"/>
          <w:numId w:val="0"/>
        </w:numPr>
        <w:ind w:left="1620"/>
      </w:pPr>
      <w:r w:rsidRPr="00211C68">
        <w:t>c) ugrp</w:t>
      </w:r>
    </w:p>
    <w:p w14:paraId="3DCD7A7E"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Agree to use explicit configuration on </w:t>
      </w:r>
      <w:r w:rsidRPr="00211C68">
        <w:rPr>
          <w:i/>
        </w:rPr>
        <w:t>ugl</w:t>
      </w:r>
      <w:r w:rsidRPr="00211C68">
        <w:t xml:space="preserve"> and </w:t>
      </w:r>
      <w:r w:rsidRPr="00211C68">
        <w:rPr>
          <w:i/>
        </w:rPr>
        <w:t>ugrp</w:t>
      </w:r>
      <w:r w:rsidRPr="00211C68">
        <w:t xml:space="preserve"> for FR2 UL gap configuration (same as in NR meas gap configuration).</w:t>
      </w:r>
    </w:p>
    <w:p w14:paraId="0EE10D04"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Using UAI message to indicate the need of FR2 UL gap activation/deactivation, if RAN4 agrees with the need.</w:t>
      </w:r>
    </w:p>
    <w:p w14:paraId="6ABD12BD"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Activate/deactivate FR2 UL gap by RRC (no agreement in RAN2 for MAC CE for now). </w:t>
      </w:r>
    </w:p>
    <w:p w14:paraId="7284D704"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Will send LS with questions (discuss details in ph2)</w:t>
      </w:r>
    </w:p>
    <w:p w14:paraId="6D39A60B" w14:textId="77777777" w:rsidR="00E0756E" w:rsidRPr="00211C68" w:rsidRDefault="00E0756E" w:rsidP="00E0756E">
      <w:pPr>
        <w:pStyle w:val="Doc-text2"/>
        <w:ind w:left="0" w:firstLine="0"/>
        <w:rPr>
          <w:b/>
        </w:rPr>
      </w:pPr>
    </w:p>
    <w:p w14:paraId="57A3DBEC" w14:textId="5135117A" w:rsidR="00E0756E" w:rsidRPr="00211C68" w:rsidRDefault="00005BAE" w:rsidP="00E0756E">
      <w:pPr>
        <w:pStyle w:val="Doc-title"/>
      </w:pPr>
      <w:hyperlink r:id="rId2849" w:history="1">
        <w:r>
          <w:rPr>
            <w:rStyle w:val="Hyperlink"/>
          </w:rPr>
          <w:t>R2-2111575</w:t>
        </w:r>
      </w:hyperlink>
      <w:r w:rsidR="00E0756E" w:rsidRPr="00211C68">
        <w:tab/>
      </w:r>
      <w:r w:rsidR="00E0756E" w:rsidRPr="00211C68">
        <w:rPr>
          <w:rFonts w:cs="Arial"/>
        </w:rPr>
        <w:t xml:space="preserve">Reply LS to RAN4 on </w:t>
      </w:r>
      <w:r w:rsidR="00E0756E" w:rsidRPr="00211C68">
        <w:rPr>
          <w:rFonts w:cs="Arial"/>
          <w:bCs/>
        </w:rPr>
        <w:t>UL gap in FR2 RF enhancement</w:t>
      </w:r>
      <w:r w:rsidR="00E0756E" w:rsidRPr="00211C68">
        <w:tab/>
        <w:t>RAN2</w:t>
      </w:r>
      <w:r w:rsidR="00E0756E" w:rsidRPr="00211C68">
        <w:tab/>
        <w:t>LS out</w:t>
      </w:r>
      <w:r w:rsidR="00E0756E" w:rsidRPr="00211C68">
        <w:tab/>
        <w:t>Rel-17</w:t>
      </w:r>
      <w:r w:rsidR="00E0756E" w:rsidRPr="00211C68">
        <w:tab/>
        <w:t>NR_RF_FR2_req_enh2</w:t>
      </w:r>
      <w:r w:rsidR="00E0756E" w:rsidRPr="00211C68">
        <w:tab/>
        <w:t>To:RAN4</w:t>
      </w:r>
    </w:p>
    <w:p w14:paraId="4438C42D"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[023] approved </w:t>
      </w:r>
    </w:p>
    <w:p w14:paraId="50CACB36" w14:textId="77777777" w:rsidR="00E0756E" w:rsidRPr="00211C68" w:rsidRDefault="00E0756E" w:rsidP="00E0756E">
      <w:pPr>
        <w:pStyle w:val="Doc-text2"/>
        <w:ind w:left="0" w:firstLine="0"/>
        <w:rPr>
          <w:b/>
        </w:rPr>
      </w:pPr>
    </w:p>
    <w:p w14:paraId="0EE2C0CB" w14:textId="5519E73B" w:rsidR="00E0756E" w:rsidRPr="00211C68" w:rsidRDefault="00005BAE" w:rsidP="00E0756E">
      <w:pPr>
        <w:pStyle w:val="Doc-title"/>
      </w:pPr>
      <w:hyperlink r:id="rId2850" w:history="1">
        <w:r>
          <w:rPr>
            <w:rStyle w:val="Hyperlink"/>
          </w:rPr>
          <w:t>R2-2109358</w:t>
        </w:r>
      </w:hyperlink>
      <w:r w:rsidR="00E0756E" w:rsidRPr="00211C68">
        <w:tab/>
        <w:t>LS on UL gap in FR2 RF enhancement (R4-2114965; contact: Apple)</w:t>
      </w:r>
      <w:r w:rsidR="00E0756E" w:rsidRPr="00211C68">
        <w:tab/>
        <w:t>RAN4</w:t>
      </w:r>
      <w:r w:rsidR="00E0756E" w:rsidRPr="00211C68">
        <w:tab/>
        <w:t>LS in</w:t>
      </w:r>
      <w:r w:rsidR="00E0756E" w:rsidRPr="00211C68">
        <w:tab/>
        <w:t>Rel-17</w:t>
      </w:r>
      <w:r w:rsidR="00E0756E" w:rsidRPr="00211C68">
        <w:tab/>
        <w:t>NR_RF_FR2_req_enh2</w:t>
      </w:r>
      <w:r w:rsidR="00E0756E" w:rsidRPr="00211C68">
        <w:tab/>
        <w:t>To:RAN2</w:t>
      </w:r>
    </w:p>
    <w:p w14:paraId="2C0AEDFC" w14:textId="7F6A8151" w:rsidR="00E0756E" w:rsidRPr="00211C68" w:rsidRDefault="00005BAE" w:rsidP="00E0756E">
      <w:pPr>
        <w:pStyle w:val="Doc-title"/>
      </w:pPr>
      <w:hyperlink r:id="rId2851" w:history="1">
        <w:r>
          <w:rPr>
            <w:rStyle w:val="Hyperlink"/>
          </w:rPr>
          <w:t>R2-2110076</w:t>
        </w:r>
      </w:hyperlink>
      <w:r w:rsidR="00E0756E" w:rsidRPr="00211C68">
        <w:tab/>
        <w:t>RAN2 impact from UL gap in FR2 RF enhancement</w:t>
      </w:r>
      <w:r w:rsidR="00E0756E" w:rsidRPr="00211C68">
        <w:tab/>
        <w:t>Apple</w:t>
      </w:r>
      <w:r w:rsidR="00E0756E" w:rsidRPr="00211C68">
        <w:tab/>
        <w:t>discussion</w:t>
      </w:r>
      <w:r w:rsidR="00E0756E" w:rsidRPr="00211C68">
        <w:tab/>
        <w:t>Rel-17</w:t>
      </w:r>
      <w:r w:rsidR="00E0756E" w:rsidRPr="00211C68">
        <w:tab/>
        <w:t>NR_RF_FR2_req_enh2</w:t>
      </w:r>
    </w:p>
    <w:p w14:paraId="3A58A5E7" w14:textId="04ED372E" w:rsidR="00E0756E" w:rsidRPr="00211C68" w:rsidRDefault="00005BAE" w:rsidP="00E0756E">
      <w:pPr>
        <w:pStyle w:val="Doc-title"/>
      </w:pPr>
      <w:hyperlink r:id="rId2852" w:history="1">
        <w:r>
          <w:rPr>
            <w:rStyle w:val="Hyperlink"/>
          </w:rPr>
          <w:t>R2-2109798</w:t>
        </w:r>
      </w:hyperlink>
      <w:r w:rsidR="00E0756E" w:rsidRPr="00211C68">
        <w:tab/>
        <w:t>UL gaps for FR2</w:t>
      </w:r>
      <w:r w:rsidR="00E0756E" w:rsidRPr="00211C68">
        <w:tab/>
        <w:t>Nokia, Nokia Shanghai Bell</w:t>
      </w:r>
      <w:r w:rsidR="00E0756E" w:rsidRPr="00211C68">
        <w:tab/>
        <w:t>discussion</w:t>
      </w:r>
      <w:r w:rsidR="00E0756E" w:rsidRPr="00211C68">
        <w:tab/>
        <w:t>Rel-17</w:t>
      </w:r>
      <w:r w:rsidR="00E0756E" w:rsidRPr="00211C68">
        <w:tab/>
        <w:t>NR_RF_FR2_req_enh2</w:t>
      </w:r>
    </w:p>
    <w:p w14:paraId="75E16216" w14:textId="032874F9" w:rsidR="00E0756E" w:rsidRPr="00211C68" w:rsidRDefault="00005BAE" w:rsidP="00E0756E">
      <w:pPr>
        <w:pStyle w:val="Doc-title"/>
      </w:pPr>
      <w:hyperlink r:id="rId2853" w:history="1">
        <w:r>
          <w:rPr>
            <w:rStyle w:val="Hyperlink"/>
          </w:rPr>
          <w:t>R2-2109570</w:t>
        </w:r>
      </w:hyperlink>
      <w:r w:rsidR="00E0756E" w:rsidRPr="00211C68">
        <w:tab/>
        <w:t>Discussion on UL gap pattern for FR2 TX power management</w:t>
      </w:r>
      <w:r w:rsidR="00E0756E" w:rsidRPr="00211C68">
        <w:tab/>
        <w:t>OPPO</w:t>
      </w:r>
      <w:r w:rsidR="00E0756E" w:rsidRPr="00211C68">
        <w:tab/>
        <w:t>discussion</w:t>
      </w:r>
      <w:r w:rsidR="00E0756E" w:rsidRPr="00211C68">
        <w:tab/>
        <w:t>Rel-17</w:t>
      </w:r>
      <w:r w:rsidR="00E0756E" w:rsidRPr="00211C68">
        <w:tab/>
        <w:t>NR_RF_FR2_req_enh2</w:t>
      </w:r>
    </w:p>
    <w:p w14:paraId="627CD7A8" w14:textId="7B3A99DD" w:rsidR="00E0756E" w:rsidRPr="00211C68" w:rsidRDefault="00005BAE" w:rsidP="00E0756E">
      <w:pPr>
        <w:pStyle w:val="Doc-title"/>
      </w:pPr>
      <w:hyperlink r:id="rId2854" w:history="1">
        <w:r>
          <w:rPr>
            <w:rStyle w:val="Hyperlink"/>
          </w:rPr>
          <w:t>R2-2109571</w:t>
        </w:r>
      </w:hyperlink>
      <w:r w:rsidR="00E0756E" w:rsidRPr="00211C68">
        <w:tab/>
        <w:t>Draft LS on UL gap for FR2 TX power management</w:t>
      </w:r>
      <w:r w:rsidR="00E0756E" w:rsidRPr="00211C68">
        <w:tab/>
        <w:t>OPPO</w:t>
      </w:r>
      <w:r w:rsidR="00E0756E" w:rsidRPr="00211C68">
        <w:tab/>
        <w:t>LS out</w:t>
      </w:r>
      <w:r w:rsidR="00E0756E" w:rsidRPr="00211C68">
        <w:tab/>
        <w:t>NR_RF_FR2_req_enh2</w:t>
      </w:r>
      <w:r w:rsidR="00E0756E" w:rsidRPr="00211C68">
        <w:tab/>
        <w:t>To:RAN4</w:t>
      </w:r>
    </w:p>
    <w:p w14:paraId="6A6A36FF"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[023] 5 tdocs Noted</w:t>
      </w:r>
    </w:p>
    <w:p w14:paraId="07CCD538" w14:textId="77777777" w:rsidR="00E0756E" w:rsidRPr="00211C68" w:rsidRDefault="00E0756E" w:rsidP="00E0756E">
      <w:pPr>
        <w:pStyle w:val="BoldComments"/>
        <w:rPr>
          <w:lang w:val="en-US"/>
        </w:rPr>
      </w:pPr>
      <w:r w:rsidRPr="00211C68">
        <w:lastRenderedPageBreak/>
        <w:t>BCS4</w:t>
      </w:r>
      <w:r w:rsidRPr="00211C68">
        <w:rPr>
          <w:lang w:val="en-US"/>
        </w:rPr>
        <w:t>/5</w:t>
      </w:r>
    </w:p>
    <w:p w14:paraId="581C6D21" w14:textId="77777777" w:rsidR="00E0756E" w:rsidRPr="00211C68" w:rsidRDefault="00E0756E" w:rsidP="00E0756E">
      <w:pPr>
        <w:pStyle w:val="Comments"/>
        <w:rPr>
          <w:lang w:val="en-US"/>
        </w:rPr>
      </w:pPr>
      <w:r w:rsidRPr="00211C68">
        <w:rPr>
          <w:lang w:val="en-US"/>
        </w:rPr>
        <w:t xml:space="preserve">Status: Sent an LS to RAN4 from R2 115e. Awaiting Reply. </w:t>
      </w:r>
    </w:p>
    <w:p w14:paraId="55937622" w14:textId="77777777" w:rsidR="00E0756E" w:rsidRPr="00211C68" w:rsidRDefault="00E0756E" w:rsidP="00E0756E">
      <w:pPr>
        <w:pStyle w:val="Comments"/>
        <w:rPr>
          <w:lang w:val="en-US"/>
        </w:rPr>
      </w:pPr>
      <w:r w:rsidRPr="00211C68">
        <w:rPr>
          <w:lang w:val="en-US"/>
        </w:rPr>
        <w:t>Offline first</w:t>
      </w:r>
    </w:p>
    <w:p w14:paraId="1527ECD1" w14:textId="77777777" w:rsidR="00E0756E" w:rsidRPr="00211C68" w:rsidRDefault="00E0756E" w:rsidP="00E0756E">
      <w:pPr>
        <w:pStyle w:val="EmailDiscussion"/>
        <w:overflowPunct/>
        <w:autoSpaceDE/>
        <w:autoSpaceDN/>
        <w:adjustRightInd/>
        <w:ind w:left="1619" w:hanging="360"/>
        <w:textAlignment w:val="auto"/>
      </w:pPr>
      <w:r w:rsidRPr="00211C68">
        <w:t>[AT116-e][024][NR17] BCS4/5 (ZTE)</w:t>
      </w:r>
    </w:p>
    <w:p w14:paraId="37B4C812" w14:textId="679374CE" w:rsidR="00E0756E" w:rsidRPr="00211C68" w:rsidRDefault="00E0756E" w:rsidP="00E0756E">
      <w:pPr>
        <w:pStyle w:val="Doc-text2"/>
        <w:ind w:left="0" w:firstLine="0"/>
        <w:rPr>
          <w:b/>
        </w:rPr>
      </w:pPr>
      <w:r w:rsidRPr="00211C68">
        <w:tab/>
        <w:t xml:space="preserve">Scope: Treat </w:t>
      </w:r>
      <w:hyperlink r:id="rId2855" w:history="1">
        <w:r w:rsidR="00005BAE">
          <w:rPr>
            <w:rStyle w:val="Hyperlink"/>
            <w:lang w:val="en-US"/>
          </w:rPr>
          <w:t>R2-2110387</w:t>
        </w:r>
      </w:hyperlink>
      <w:r w:rsidRPr="00211C68">
        <w:rPr>
          <w:lang w:val="en-US"/>
        </w:rPr>
        <w:t xml:space="preserve">, </w:t>
      </w:r>
      <w:hyperlink r:id="rId2856" w:history="1">
        <w:r w:rsidR="00005BAE">
          <w:rPr>
            <w:rStyle w:val="Hyperlink"/>
            <w:lang w:val="en-US"/>
          </w:rPr>
          <w:t>R2-2110512</w:t>
        </w:r>
      </w:hyperlink>
    </w:p>
    <w:p w14:paraId="2D6C3295" w14:textId="77777777" w:rsidR="00E0756E" w:rsidRPr="00211C68" w:rsidRDefault="00E0756E" w:rsidP="00E0756E">
      <w:pPr>
        <w:pStyle w:val="EmailDiscussion2"/>
      </w:pPr>
      <w:r w:rsidRPr="00211C68">
        <w:tab/>
        <w:t>Intended outcome: Report</w:t>
      </w:r>
    </w:p>
    <w:p w14:paraId="2ADD4204" w14:textId="77777777" w:rsidR="00E0756E" w:rsidRPr="00211C68" w:rsidRDefault="00E0756E" w:rsidP="00E0756E">
      <w:pPr>
        <w:pStyle w:val="EmailDiscussion2"/>
      </w:pPr>
      <w:r w:rsidRPr="00211C68">
        <w:tab/>
        <w:t>Deadline: Monday W2 (CB online), CLOSED</w:t>
      </w:r>
    </w:p>
    <w:p w14:paraId="053A5CA9" w14:textId="77777777" w:rsidR="00E0756E" w:rsidRPr="00211C68" w:rsidRDefault="00E0756E" w:rsidP="00E0756E">
      <w:pPr>
        <w:pStyle w:val="Doc-text2"/>
        <w:ind w:left="0" w:firstLine="0"/>
        <w:rPr>
          <w:b/>
        </w:rPr>
      </w:pPr>
    </w:p>
    <w:p w14:paraId="2B0184A1" w14:textId="0FD1CFFD" w:rsidR="00E0756E" w:rsidRPr="00211C68" w:rsidRDefault="00005BAE" w:rsidP="00E0756E">
      <w:pPr>
        <w:pStyle w:val="Doc-title"/>
      </w:pPr>
      <w:hyperlink r:id="rId2857" w:history="1">
        <w:r>
          <w:rPr>
            <w:rStyle w:val="Hyperlink"/>
          </w:rPr>
          <w:t>R2-2111461</w:t>
        </w:r>
      </w:hyperlink>
      <w:r w:rsidR="00E0756E" w:rsidRPr="00211C68">
        <w:tab/>
      </w:r>
      <w:r w:rsidR="00E0756E" w:rsidRPr="00211C68">
        <w:rPr>
          <w:sz w:val="22"/>
          <w:szCs w:val="22"/>
        </w:rPr>
        <w:t xml:space="preserve">Summary of offline </w:t>
      </w:r>
      <w:r w:rsidR="00E0756E" w:rsidRPr="00211C68">
        <w:rPr>
          <w:rFonts w:hint="eastAsia"/>
          <w:sz w:val="22"/>
          <w:szCs w:val="22"/>
        </w:rPr>
        <w:t>[AT11</w:t>
      </w:r>
      <w:r w:rsidR="00E0756E" w:rsidRPr="00211C68">
        <w:rPr>
          <w:rFonts w:hint="eastAsia"/>
          <w:sz w:val="22"/>
          <w:szCs w:val="22"/>
          <w:lang w:val="en-US"/>
        </w:rPr>
        <w:t>6</w:t>
      </w:r>
      <w:r w:rsidR="00E0756E" w:rsidRPr="00211C68">
        <w:rPr>
          <w:rFonts w:hint="eastAsia"/>
          <w:sz w:val="22"/>
          <w:szCs w:val="22"/>
        </w:rPr>
        <w:t>-e][0</w:t>
      </w:r>
      <w:r w:rsidR="00E0756E" w:rsidRPr="00211C68">
        <w:rPr>
          <w:rFonts w:hint="eastAsia"/>
          <w:sz w:val="22"/>
          <w:szCs w:val="22"/>
          <w:lang w:val="en-US"/>
        </w:rPr>
        <w:t>24</w:t>
      </w:r>
      <w:r w:rsidR="00E0756E" w:rsidRPr="00211C68">
        <w:rPr>
          <w:rFonts w:hint="eastAsia"/>
          <w:sz w:val="22"/>
          <w:szCs w:val="22"/>
        </w:rPr>
        <w:t>][NR1</w:t>
      </w:r>
      <w:r w:rsidR="00E0756E" w:rsidRPr="00211C68">
        <w:rPr>
          <w:rFonts w:hint="eastAsia"/>
          <w:sz w:val="22"/>
          <w:szCs w:val="22"/>
          <w:lang w:val="en-US"/>
        </w:rPr>
        <w:t>7</w:t>
      </w:r>
      <w:r w:rsidR="00E0756E" w:rsidRPr="00211C68">
        <w:rPr>
          <w:rFonts w:hint="eastAsia"/>
          <w:sz w:val="22"/>
          <w:szCs w:val="22"/>
        </w:rPr>
        <w:t xml:space="preserve">] </w:t>
      </w:r>
      <w:r w:rsidR="00E0756E" w:rsidRPr="00211C68">
        <w:rPr>
          <w:rFonts w:hint="eastAsia"/>
          <w:sz w:val="22"/>
          <w:szCs w:val="22"/>
          <w:lang w:val="en-US"/>
        </w:rPr>
        <w:t>BCS4/5</w:t>
      </w:r>
      <w:r w:rsidR="00E0756E" w:rsidRPr="00211C68">
        <w:rPr>
          <w:rFonts w:hint="eastAsia"/>
          <w:sz w:val="22"/>
          <w:szCs w:val="22"/>
        </w:rPr>
        <w:t xml:space="preserve"> (ZTE)</w:t>
      </w:r>
      <w:r w:rsidR="00E0756E" w:rsidRPr="00211C68">
        <w:rPr>
          <w:sz w:val="22"/>
          <w:szCs w:val="22"/>
        </w:rPr>
        <w:tab/>
      </w:r>
      <w:r w:rsidR="00E0756E" w:rsidRPr="00211C68">
        <w:t>ZTE Corporation, Sanechips</w:t>
      </w:r>
    </w:p>
    <w:p w14:paraId="7449E808" w14:textId="77777777" w:rsidR="00E0756E" w:rsidRPr="00211C68" w:rsidRDefault="00E0756E" w:rsidP="00E0756E">
      <w:pPr>
        <w:pStyle w:val="Doc-text2"/>
      </w:pPr>
      <w:r w:rsidRPr="00211C68">
        <w:t xml:space="preserve">DISCUSSION </w:t>
      </w:r>
    </w:p>
    <w:p w14:paraId="5257690D" w14:textId="77777777" w:rsidR="00E0756E" w:rsidRPr="00211C68" w:rsidRDefault="00E0756E" w:rsidP="00E0756E">
      <w:pPr>
        <w:pStyle w:val="Doc-text2"/>
      </w:pPr>
      <w:r w:rsidRPr="00211C68">
        <w:t>-</w:t>
      </w:r>
      <w:r w:rsidRPr="00211C68">
        <w:tab/>
        <w:t xml:space="preserve">Xiaomi think P2 is legacy UE behaviour (no TS impact), P3 need to wait for R4, other proposals are ok. </w:t>
      </w:r>
    </w:p>
    <w:p w14:paraId="7E65F228" w14:textId="77777777" w:rsidR="00E0756E" w:rsidRPr="00211C68" w:rsidRDefault="00E0756E" w:rsidP="00E0756E">
      <w:pPr>
        <w:pStyle w:val="Doc-text2"/>
      </w:pPr>
      <w:r w:rsidRPr="00211C68">
        <w:t>-</w:t>
      </w:r>
      <w:r w:rsidRPr="00211C68">
        <w:tab/>
        <w:t xml:space="preserve">CATT think P2 may be problematic, may need to await R4 progress. Xiaomi think R4 will not discuss the compatibility etc issues. </w:t>
      </w:r>
    </w:p>
    <w:p w14:paraId="2807F1F4" w14:textId="77777777" w:rsidR="00E0756E" w:rsidRPr="00211C68" w:rsidRDefault="00E0756E" w:rsidP="00E0756E">
      <w:pPr>
        <w:pStyle w:val="Doc-text2"/>
      </w:pPr>
      <w:r w:rsidRPr="00211C68">
        <w:t>-</w:t>
      </w:r>
      <w:r w:rsidRPr="00211C68">
        <w:tab/>
        <w:t>ZTE agree with Xiaomi for P2 and indeed this is legacy behaviour. Intel agrees</w:t>
      </w:r>
    </w:p>
    <w:p w14:paraId="53D9D636" w14:textId="77777777" w:rsidR="00E0756E" w:rsidRPr="00211C68" w:rsidRDefault="00E0756E" w:rsidP="00E0756E">
      <w:pPr>
        <w:pStyle w:val="Doc-text2"/>
      </w:pPr>
      <w:r w:rsidRPr="00211C68">
        <w:t>-</w:t>
      </w:r>
      <w:r w:rsidRPr="00211C68">
        <w:tab/>
        <w:t xml:space="preserve">TMO for P3, think R4 may not decide on the details, and R2 should decide. Support P2, but think BCS 4 5 are mutually exclusive. </w:t>
      </w:r>
    </w:p>
    <w:p w14:paraId="66FBB4C6" w14:textId="77777777" w:rsidR="00E0756E" w:rsidRPr="00211C68" w:rsidRDefault="00E0756E" w:rsidP="00E0756E">
      <w:pPr>
        <w:pStyle w:val="Doc-text2"/>
      </w:pPr>
      <w:r w:rsidRPr="00211C68">
        <w:t>-</w:t>
      </w:r>
      <w:r w:rsidRPr="00211C68">
        <w:tab/>
        <w:t xml:space="preserve">Xiaomi think we should remove P3. </w:t>
      </w:r>
    </w:p>
    <w:p w14:paraId="615303FE" w14:textId="77777777" w:rsidR="00E0756E" w:rsidRPr="00211C68" w:rsidRDefault="00E0756E" w:rsidP="00E0756E">
      <w:pPr>
        <w:pStyle w:val="Doc-text2"/>
      </w:pPr>
    </w:p>
    <w:p w14:paraId="48CD0EF9" w14:textId="77777777" w:rsidR="00E0756E" w:rsidRPr="00211C68" w:rsidRDefault="00E0756E" w:rsidP="00E0756E">
      <w:pPr>
        <w:pStyle w:val="Doc-text2"/>
      </w:pPr>
      <w:r w:rsidRPr="00211C68">
        <w:rPr>
          <w:lang w:eastAsia="zh-CN"/>
        </w:rPr>
        <w:t xml:space="preserve">Chair: Can wait for R4: </w:t>
      </w:r>
      <w:r w:rsidRPr="00211C68">
        <w:rPr>
          <w:lang w:val="en-US" w:eastAsia="zh-CN"/>
        </w:rPr>
        <w:t xml:space="preserve">About the relationship between the minimum supported bandwidth that determined based on {channelBWs-UL/DL, supportedBandwidthDL/UL, BCSx(0~3)} and the reported minimum bandwidth of the BCS5, RAN2 wait for RAN4’s </w:t>
      </w:r>
      <w:r w:rsidRPr="00211C68">
        <w:rPr>
          <w:rFonts w:hint="eastAsia"/>
          <w:lang w:val="en-US" w:eastAsia="zh-CN"/>
        </w:rPr>
        <w:t>LS</w:t>
      </w:r>
      <w:r w:rsidRPr="00211C68">
        <w:rPr>
          <w:lang w:val="en-US" w:eastAsia="zh-CN"/>
        </w:rPr>
        <w:t>.</w:t>
      </w:r>
    </w:p>
    <w:p w14:paraId="7DC44F47" w14:textId="77777777" w:rsidR="00E0756E" w:rsidRPr="00211C68" w:rsidRDefault="00E0756E" w:rsidP="00E0756E">
      <w:pPr>
        <w:pStyle w:val="Doc-text2"/>
      </w:pPr>
    </w:p>
    <w:p w14:paraId="6F225B6A" w14:textId="77777777" w:rsidR="00E0756E" w:rsidRPr="00211C68" w:rsidRDefault="00E0756E" w:rsidP="00E0756E">
      <w:pPr>
        <w:pStyle w:val="Agreement"/>
        <w:tabs>
          <w:tab w:val="clear" w:pos="9990"/>
        </w:tabs>
        <w:overflowPunct/>
        <w:autoSpaceDE/>
        <w:autoSpaceDN/>
        <w:adjustRightInd/>
        <w:ind w:left="1620" w:hanging="360"/>
        <w:textAlignment w:val="auto"/>
        <w:rPr>
          <w:lang w:val="en-US"/>
        </w:rPr>
      </w:pPr>
      <w:r w:rsidRPr="00211C68">
        <w:rPr>
          <w:lang w:val="en-US" w:eastAsia="zh-CN"/>
        </w:rPr>
        <w:t>Once</w:t>
      </w:r>
      <w:r w:rsidRPr="00211C68">
        <w:rPr>
          <w:lang w:val="en-US"/>
        </w:rPr>
        <w:t xml:space="preserve"> BCS4 was</w:t>
      </w:r>
      <w:r w:rsidRPr="00211C68">
        <w:rPr>
          <w:lang w:val="en-US" w:eastAsia="zh-CN"/>
        </w:rPr>
        <w:t xml:space="preserve"> </w:t>
      </w:r>
      <w:r w:rsidRPr="00211C68">
        <w:rPr>
          <w:lang w:val="en-US"/>
        </w:rPr>
        <w:t>indicated by the UE, the network that support</w:t>
      </w:r>
      <w:r w:rsidRPr="00211C68">
        <w:rPr>
          <w:lang w:val="en-US" w:eastAsia="zh-CN"/>
        </w:rPr>
        <w:t>s</w:t>
      </w:r>
      <w:r w:rsidRPr="00211C68">
        <w:rPr>
          <w:lang w:val="en-US"/>
        </w:rPr>
        <w:t xml:space="preserve"> BCS4 can further determine the supported bandwidth based on the {channelBWs-UL/DL, supportedBandwidthDL/UL</w:t>
      </w:r>
      <w:r w:rsidRPr="00211C68">
        <w:rPr>
          <w:lang w:val="en-US" w:eastAsia="zh-CN"/>
        </w:rPr>
        <w:t xml:space="preserve">, </w:t>
      </w:r>
      <w:r w:rsidRPr="00211C68">
        <w:rPr>
          <w:lang w:val="en-US" w:eastAsia="en-US"/>
        </w:rPr>
        <w:t>channelBW-90mh</w:t>
      </w:r>
      <w:r w:rsidRPr="00211C68">
        <w:rPr>
          <w:lang w:val="en-US" w:eastAsia="zh-CN"/>
        </w:rPr>
        <w:t xml:space="preserve"> </w:t>
      </w:r>
      <w:r w:rsidRPr="00211C68">
        <w:rPr>
          <w:lang w:val="en-US"/>
        </w:rPr>
        <w:t>}.</w:t>
      </w:r>
    </w:p>
    <w:p w14:paraId="1419DED5" w14:textId="77777777" w:rsidR="00E0756E" w:rsidRPr="00211C68" w:rsidRDefault="00E0756E" w:rsidP="00E0756E">
      <w:pPr>
        <w:pStyle w:val="Agreement"/>
        <w:tabs>
          <w:tab w:val="clear" w:pos="9990"/>
        </w:tabs>
        <w:overflowPunct/>
        <w:autoSpaceDE/>
        <w:autoSpaceDN/>
        <w:adjustRightInd/>
        <w:ind w:left="1620" w:hanging="360"/>
        <w:textAlignment w:val="auto"/>
        <w:rPr>
          <w:lang w:val="en-US"/>
        </w:rPr>
      </w:pPr>
      <w:r w:rsidRPr="00211C68">
        <w:rPr>
          <w:rFonts w:hint="eastAsia"/>
          <w:lang w:val="en-US" w:eastAsia="zh-CN"/>
        </w:rPr>
        <w:t>A</w:t>
      </w:r>
      <w:r w:rsidRPr="00211C68">
        <w:rPr>
          <w:lang w:val="en-US" w:eastAsia="zh-CN"/>
        </w:rPr>
        <w:t xml:space="preserve"> UE that indicates BCS#4/5 for a band combination should also indicate</w:t>
      </w:r>
      <w:r w:rsidRPr="00211C68">
        <w:rPr>
          <w:rFonts w:hint="eastAsia"/>
          <w:lang w:val="en-US" w:eastAsia="zh-CN"/>
        </w:rPr>
        <w:t>s</w:t>
      </w:r>
      <w:r w:rsidRPr="00211C68">
        <w:rPr>
          <w:lang w:val="en-US" w:eastAsia="zh-CN"/>
        </w:rPr>
        <w:t xml:space="preserve"> the other BCS that it supports for this band combination (no specification change expected). </w:t>
      </w:r>
    </w:p>
    <w:p w14:paraId="3F864574" w14:textId="77777777" w:rsidR="00E0756E" w:rsidRPr="00211C68" w:rsidRDefault="00E0756E" w:rsidP="00E0756E">
      <w:pPr>
        <w:pStyle w:val="Agreement"/>
        <w:tabs>
          <w:tab w:val="clear" w:pos="9990"/>
        </w:tabs>
        <w:overflowPunct/>
        <w:autoSpaceDE/>
        <w:autoSpaceDN/>
        <w:adjustRightInd/>
        <w:ind w:left="1620" w:hanging="360"/>
        <w:textAlignment w:val="auto"/>
        <w:rPr>
          <w:lang w:val="en-US" w:eastAsia="zh-CN"/>
        </w:rPr>
      </w:pPr>
      <w:r w:rsidRPr="00211C68">
        <w:rPr>
          <w:lang w:val="en-US"/>
        </w:rPr>
        <w:t xml:space="preserve">Ran2 confirm that the below conclusion still work even the BCS4/5 was indicated: </w:t>
      </w:r>
      <w:r w:rsidRPr="00211C68">
        <w:rPr>
          <w:lang w:val="en-US" w:eastAsia="zh-CN"/>
        </w:rPr>
        <w:t>(no spec change needed)</w:t>
      </w:r>
    </w:p>
    <w:p w14:paraId="1D235633" w14:textId="77777777" w:rsidR="00E0756E" w:rsidRPr="00211C68" w:rsidRDefault="00E0756E" w:rsidP="00E0756E">
      <w:pPr>
        <w:pStyle w:val="Agreement"/>
        <w:numPr>
          <w:ilvl w:val="0"/>
          <w:numId w:val="0"/>
        </w:numPr>
        <w:ind w:left="1620"/>
        <w:rPr>
          <w:lang w:val="en-US" w:eastAsia="zh-CN"/>
        </w:rPr>
      </w:pPr>
      <w:r w:rsidRPr="00211C68">
        <w:rPr>
          <w:lang w:val="en-US" w:eastAsia="zh-CN"/>
        </w:rPr>
        <w:t>“</w:t>
      </w:r>
      <w:r w:rsidRPr="00211C68">
        <w:rPr>
          <w:lang w:val="en-US"/>
        </w:rPr>
        <w:t>The channel bandwidths of a (not signaled) fallback BC are determined by the bandwidth combination set (BCS) that the UE supports for the explicitly signaled parent BC.</w:t>
      </w:r>
      <w:r w:rsidRPr="00211C68">
        <w:rPr>
          <w:lang w:val="en-US" w:eastAsia="zh-CN"/>
        </w:rPr>
        <w:t>”</w:t>
      </w:r>
    </w:p>
    <w:p w14:paraId="6FAE9AF2" w14:textId="77777777" w:rsidR="00E0756E" w:rsidRPr="00211C68" w:rsidRDefault="00E0756E" w:rsidP="00E0756E">
      <w:pPr>
        <w:pStyle w:val="Agreement"/>
        <w:tabs>
          <w:tab w:val="clear" w:pos="9990"/>
        </w:tabs>
        <w:overflowPunct/>
        <w:autoSpaceDE/>
        <w:autoSpaceDN/>
        <w:adjustRightInd/>
        <w:ind w:left="1620" w:hanging="360"/>
        <w:textAlignment w:val="auto"/>
        <w:rPr>
          <w:lang w:val="en-US"/>
        </w:rPr>
      </w:pPr>
      <w:r w:rsidRPr="00211C68">
        <w:rPr>
          <w:lang w:val="en-US"/>
        </w:rPr>
        <w:t>RAN2 confirm</w:t>
      </w:r>
      <w:r w:rsidRPr="00211C68">
        <w:rPr>
          <w:lang w:val="en-US" w:eastAsia="zh-CN"/>
        </w:rPr>
        <w:t xml:space="preserve"> that</w:t>
      </w:r>
      <w:r w:rsidRPr="00211C68">
        <w:rPr>
          <w:lang w:val="en-US"/>
        </w:rPr>
        <w:t xml:space="preserve"> the introduction of BCS4 and BCS5 does not cause a backward compatibility problem,</w:t>
      </w:r>
      <w:r w:rsidRPr="00211C68">
        <w:rPr>
          <w:lang w:val="en-US" w:eastAsia="zh-CN"/>
        </w:rPr>
        <w:t xml:space="preserve"> </w:t>
      </w:r>
      <w:r w:rsidRPr="00211C68">
        <w:rPr>
          <w:lang w:val="en-US"/>
        </w:rPr>
        <w:t>and the signalling can be introduced within the existing band combination list, i.e. no need to introduce a new band combination list.</w:t>
      </w:r>
    </w:p>
    <w:p w14:paraId="187B2D81" w14:textId="77777777" w:rsidR="00E0756E" w:rsidRPr="00211C68" w:rsidRDefault="00E0756E" w:rsidP="00E0756E">
      <w:pPr>
        <w:pStyle w:val="Agreement"/>
        <w:tabs>
          <w:tab w:val="clear" w:pos="9990"/>
        </w:tabs>
        <w:overflowPunct/>
        <w:autoSpaceDE/>
        <w:autoSpaceDN/>
        <w:adjustRightInd/>
        <w:ind w:left="1620" w:hanging="360"/>
        <w:textAlignment w:val="auto"/>
        <w:rPr>
          <w:lang w:val="en-US"/>
        </w:rPr>
      </w:pPr>
      <w:r w:rsidRPr="00211C68">
        <w:rPr>
          <w:rFonts w:hint="eastAsia"/>
          <w:lang w:val="en-US" w:eastAsia="zh-CN"/>
        </w:rPr>
        <w:t>For DAPS, BCS4/5 follow the same rule as the legacy BCS.</w:t>
      </w:r>
    </w:p>
    <w:p w14:paraId="488D5D71"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rPr>
          <w:lang w:val="en-US" w:eastAsia="zh-CN"/>
        </w:rPr>
        <w:t>Fallback per CC feature set is not applicable to the supported minimum bandwidth of BCS5.</w:t>
      </w:r>
    </w:p>
    <w:p w14:paraId="72469F00" w14:textId="77777777" w:rsidR="00E0756E" w:rsidRPr="00211C68" w:rsidRDefault="00E0756E" w:rsidP="00E0756E">
      <w:pPr>
        <w:pStyle w:val="Doc-text2"/>
      </w:pPr>
    </w:p>
    <w:p w14:paraId="1A4EB2DF" w14:textId="1199ED16" w:rsidR="00E0756E" w:rsidRPr="00211C68" w:rsidRDefault="00005BAE" w:rsidP="00E0756E">
      <w:pPr>
        <w:pStyle w:val="Doc-title"/>
      </w:pPr>
      <w:hyperlink r:id="rId2858" w:history="1">
        <w:r>
          <w:rPr>
            <w:rStyle w:val="Hyperlink"/>
          </w:rPr>
          <w:t>R2-2110387</w:t>
        </w:r>
      </w:hyperlink>
      <w:r w:rsidR="00E0756E" w:rsidRPr="00211C68">
        <w:tab/>
        <w:t>Consideration on the BCS4/5 Supporting</w:t>
      </w:r>
      <w:r w:rsidR="00E0756E" w:rsidRPr="00211C68">
        <w:tab/>
        <w:t>ZTE Corporation, Sanechips</w:t>
      </w:r>
      <w:r w:rsidR="00E0756E" w:rsidRPr="00211C68">
        <w:tab/>
        <w:t>discussion</w:t>
      </w:r>
      <w:r w:rsidR="00E0756E" w:rsidRPr="00211C68">
        <w:tab/>
        <w:t>Rel-17</w:t>
      </w:r>
      <w:r w:rsidR="00E0756E" w:rsidRPr="00211C68">
        <w:tab/>
        <w:t>NR_BCS4-Core</w:t>
      </w:r>
    </w:p>
    <w:p w14:paraId="5830CFD4"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[024] Noted </w:t>
      </w:r>
    </w:p>
    <w:p w14:paraId="63A1E868" w14:textId="34102CBD" w:rsidR="00E0756E" w:rsidRPr="00211C68" w:rsidRDefault="00005BAE" w:rsidP="00E0756E">
      <w:pPr>
        <w:pStyle w:val="Doc-title"/>
      </w:pPr>
      <w:hyperlink r:id="rId2859" w:history="1">
        <w:r>
          <w:rPr>
            <w:rStyle w:val="Hyperlink"/>
          </w:rPr>
          <w:t>R2-2110512</w:t>
        </w:r>
      </w:hyperlink>
      <w:r w:rsidR="00E0756E" w:rsidRPr="00211C68">
        <w:tab/>
        <w:t>Introduction of BCS4 and BCS5</w:t>
      </w:r>
      <w:r w:rsidR="00E0756E" w:rsidRPr="00211C68">
        <w:tab/>
        <w:t>Qualcomm Incorporated</w:t>
      </w:r>
      <w:r w:rsidR="00E0756E" w:rsidRPr="00211C68">
        <w:tab/>
        <w:t>discussion</w:t>
      </w:r>
      <w:r w:rsidR="00E0756E" w:rsidRPr="00211C68">
        <w:tab/>
        <w:t>Rel-16</w:t>
      </w:r>
      <w:r w:rsidR="00E0756E" w:rsidRPr="00211C68">
        <w:tab/>
        <w:t>NR_BCS4-Core</w:t>
      </w:r>
    </w:p>
    <w:p w14:paraId="555DC94D"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[024] Noted </w:t>
      </w:r>
    </w:p>
    <w:p w14:paraId="0A0081EB" w14:textId="77777777" w:rsidR="00E0756E" w:rsidRPr="00211C68" w:rsidRDefault="00E0756E" w:rsidP="00E0756E">
      <w:pPr>
        <w:pStyle w:val="Doc-text2"/>
      </w:pPr>
    </w:p>
    <w:p w14:paraId="5084B9E9" w14:textId="77777777" w:rsidR="00E0756E" w:rsidRPr="00211C68" w:rsidRDefault="00E0756E" w:rsidP="00E0756E">
      <w:pPr>
        <w:pStyle w:val="Doc-text2"/>
        <w:ind w:left="0" w:firstLine="0"/>
      </w:pPr>
    </w:p>
    <w:p w14:paraId="0EDCF990" w14:textId="77777777" w:rsidR="00E0756E" w:rsidRPr="00211C68" w:rsidRDefault="00E0756E" w:rsidP="00E0756E">
      <w:pPr>
        <w:pStyle w:val="Doc-text2"/>
        <w:ind w:left="0" w:firstLine="0"/>
        <w:rPr>
          <w:b/>
        </w:rPr>
      </w:pPr>
      <w:r w:rsidRPr="00211C68">
        <w:rPr>
          <w:b/>
        </w:rPr>
        <w:t>UL TX Switching</w:t>
      </w:r>
    </w:p>
    <w:p w14:paraId="4E5EBB97" w14:textId="77777777" w:rsidR="00E0756E" w:rsidRPr="00211C68" w:rsidRDefault="00E0756E" w:rsidP="00E0756E">
      <w:pPr>
        <w:pStyle w:val="Comments"/>
      </w:pPr>
      <w:r w:rsidRPr="00211C68">
        <w:t>Offline first</w:t>
      </w:r>
    </w:p>
    <w:p w14:paraId="234F6520" w14:textId="77777777" w:rsidR="00E0756E" w:rsidRPr="00211C68" w:rsidRDefault="00E0756E" w:rsidP="00E0756E">
      <w:pPr>
        <w:pStyle w:val="EmailDiscussion"/>
        <w:overflowPunct/>
        <w:autoSpaceDE/>
        <w:autoSpaceDN/>
        <w:adjustRightInd/>
        <w:ind w:left="1619" w:hanging="360"/>
        <w:textAlignment w:val="auto"/>
      </w:pPr>
      <w:r w:rsidRPr="00211C68">
        <w:t>[AT116-e][025][NR17] UL TX Switching &amp; 100M BW (Huawei)</w:t>
      </w:r>
    </w:p>
    <w:p w14:paraId="37E74B3A" w14:textId="20D46708" w:rsidR="00E0756E" w:rsidRPr="00211C68" w:rsidRDefault="00E0756E" w:rsidP="00E0756E">
      <w:pPr>
        <w:pStyle w:val="Doc-text2"/>
        <w:ind w:left="0" w:firstLine="0"/>
        <w:rPr>
          <w:b/>
        </w:rPr>
      </w:pPr>
      <w:r w:rsidRPr="00211C68">
        <w:tab/>
        <w:t xml:space="preserve">Scope: Treat </w:t>
      </w:r>
      <w:hyperlink r:id="rId2860" w:history="1">
        <w:r w:rsidR="00005BAE">
          <w:rPr>
            <w:rStyle w:val="Hyperlink"/>
            <w:lang w:val="en-US"/>
          </w:rPr>
          <w:t>R2-2111059</w:t>
        </w:r>
      </w:hyperlink>
      <w:r w:rsidRPr="00211C68">
        <w:rPr>
          <w:lang w:val="en-US"/>
        </w:rPr>
        <w:t xml:space="preserve">, </w:t>
      </w:r>
      <w:hyperlink r:id="rId2861" w:history="1">
        <w:r w:rsidR="00005BAE">
          <w:rPr>
            <w:rStyle w:val="Hyperlink"/>
            <w:lang w:val="en-US"/>
          </w:rPr>
          <w:t>R2-2111060</w:t>
        </w:r>
      </w:hyperlink>
      <w:r w:rsidRPr="00211C68">
        <w:rPr>
          <w:lang w:val="en-US"/>
        </w:rPr>
        <w:t xml:space="preserve">, </w:t>
      </w:r>
      <w:hyperlink r:id="rId2862" w:history="1">
        <w:r w:rsidR="00005BAE">
          <w:rPr>
            <w:rStyle w:val="Hyperlink"/>
            <w:lang w:val="en-US"/>
          </w:rPr>
          <w:t>R2-2111061</w:t>
        </w:r>
      </w:hyperlink>
      <w:r w:rsidRPr="00211C68">
        <w:rPr>
          <w:lang w:val="en-US"/>
        </w:rPr>
        <w:t>,</w:t>
      </w:r>
      <w:r w:rsidRPr="00211C68">
        <w:t xml:space="preserve"> </w:t>
      </w:r>
      <w:hyperlink r:id="rId2863" w:history="1">
        <w:r w:rsidR="00005BAE">
          <w:rPr>
            <w:rStyle w:val="Hyperlink"/>
            <w:lang w:val="en-US"/>
          </w:rPr>
          <w:t>R2-2110424</w:t>
        </w:r>
      </w:hyperlink>
      <w:r w:rsidRPr="00211C68">
        <w:rPr>
          <w:lang w:val="en-US"/>
        </w:rPr>
        <w:t xml:space="preserve">, </w:t>
      </w:r>
      <w:hyperlink r:id="rId2864" w:history="1">
        <w:r w:rsidR="00005BAE">
          <w:rPr>
            <w:rStyle w:val="Hyperlink"/>
            <w:lang w:val="en-US"/>
          </w:rPr>
          <w:t>R2-2110974</w:t>
        </w:r>
      </w:hyperlink>
    </w:p>
    <w:p w14:paraId="3F3DB84D" w14:textId="77777777" w:rsidR="00E0756E" w:rsidRPr="00211C68" w:rsidRDefault="00E0756E" w:rsidP="00E0756E">
      <w:pPr>
        <w:pStyle w:val="Doc-text2"/>
        <w:rPr>
          <w:lang w:val="en-US"/>
        </w:rPr>
      </w:pPr>
      <w:r w:rsidRPr="00211C68">
        <w:rPr>
          <w:lang w:val="en-US"/>
        </w:rPr>
        <w:tab/>
        <w:t xml:space="preserve">Determine agreeable parts, Identify discussion points for online (if needed). </w:t>
      </w:r>
    </w:p>
    <w:p w14:paraId="3DD43FB5" w14:textId="77777777" w:rsidR="00E0756E" w:rsidRPr="00211C68" w:rsidRDefault="00E0756E" w:rsidP="00E0756E">
      <w:pPr>
        <w:pStyle w:val="EmailDiscussion2"/>
        <w:rPr>
          <w:lang w:val="en-US"/>
        </w:rPr>
      </w:pPr>
      <w:r w:rsidRPr="00211C68">
        <w:tab/>
        <w:t xml:space="preserve">Intended outcome: Report, if applicable: LS out, endorsed CRs. </w:t>
      </w:r>
    </w:p>
    <w:p w14:paraId="129CE583" w14:textId="77777777" w:rsidR="00E0756E" w:rsidRPr="00211C68" w:rsidRDefault="00E0756E" w:rsidP="00E0756E">
      <w:pPr>
        <w:pStyle w:val="EmailDiscussion2"/>
      </w:pPr>
      <w:r w:rsidRPr="00211C68">
        <w:tab/>
        <w:t>Deadline: Thu W2 (CB online Thu W2 if needed)</w:t>
      </w:r>
    </w:p>
    <w:p w14:paraId="281D9581" w14:textId="77777777" w:rsidR="00E0756E" w:rsidRPr="00211C68" w:rsidRDefault="00E0756E" w:rsidP="00E0756E">
      <w:pPr>
        <w:pStyle w:val="Doc-text2"/>
        <w:ind w:left="0" w:firstLine="0"/>
        <w:rPr>
          <w:b/>
        </w:rPr>
      </w:pPr>
    </w:p>
    <w:p w14:paraId="11FD3136" w14:textId="77777777" w:rsidR="00E0756E" w:rsidRPr="00211C68" w:rsidRDefault="00E0756E" w:rsidP="00E0756E">
      <w:pPr>
        <w:pStyle w:val="Doc-text2"/>
      </w:pPr>
      <w:r w:rsidRPr="00211C68">
        <w:t>DISCUSSION online</w:t>
      </w:r>
    </w:p>
    <w:p w14:paraId="395592B3" w14:textId="77777777" w:rsidR="00E0756E" w:rsidRPr="00211C68" w:rsidRDefault="00E0756E" w:rsidP="00E0756E">
      <w:pPr>
        <w:pStyle w:val="Doc-text2"/>
      </w:pPr>
      <w:r w:rsidRPr="00211C68">
        <w:t>-</w:t>
      </w:r>
      <w:r w:rsidRPr="00211C68">
        <w:tab/>
        <w:t xml:space="preserve">QC prefers to use official input from R1. Apple and Oppo agrees. Huawei think this isn’t the right way forward. Huawei think we doesn’t need to wait for 1TX to 2TX switching to discuss singling </w:t>
      </w:r>
      <w:r w:rsidRPr="00211C68">
        <w:lastRenderedPageBreak/>
        <w:t xml:space="preserve">principles. QC think that if we should discuss wed need to ask R1 questions on unclear points, and this wasn't how this discussion was going. </w:t>
      </w:r>
    </w:p>
    <w:p w14:paraId="22E9ABB4" w14:textId="77777777" w:rsidR="00E0756E" w:rsidRPr="00211C68" w:rsidRDefault="00E0756E" w:rsidP="00E0756E">
      <w:pPr>
        <w:pStyle w:val="Doc-text2"/>
      </w:pPr>
      <w:r w:rsidRPr="00211C68">
        <w:t>-</w:t>
      </w:r>
      <w:r w:rsidRPr="00211C68">
        <w:tab/>
        <w:t xml:space="preserve">Huawei propose then that we can ask questions to R1 on unclear points. ZTE think R1 is already discussing RRC configuration for this, so better wait. CATT think we can ask. </w:t>
      </w:r>
    </w:p>
    <w:p w14:paraId="796CE796" w14:textId="77777777" w:rsidR="00E0756E" w:rsidRPr="00211C68" w:rsidRDefault="00E0756E" w:rsidP="00E0756E">
      <w:pPr>
        <w:pStyle w:val="Doc-text2"/>
      </w:pPr>
      <w:r w:rsidRPr="00211C68">
        <w:t>-</w:t>
      </w:r>
      <w:r w:rsidRPr="00211C68">
        <w:tab/>
        <w:t>Chair: online the following was agreed, was later superseded, see below: We attempt to progress the 1 TX to 2TX switch case, if there are unclear points can send LS to R1 with questions.</w:t>
      </w:r>
    </w:p>
    <w:p w14:paraId="61FD6578" w14:textId="77777777" w:rsidR="00E0756E" w:rsidRPr="00211C68" w:rsidRDefault="00E0756E" w:rsidP="00E0756E">
      <w:pPr>
        <w:pStyle w:val="Doc-text2"/>
      </w:pPr>
    </w:p>
    <w:p w14:paraId="512A8FB9" w14:textId="220FD569" w:rsidR="00E0756E" w:rsidRPr="00211C68" w:rsidRDefault="00005BAE" w:rsidP="00E0756E">
      <w:pPr>
        <w:pStyle w:val="Doc-title"/>
      </w:pPr>
      <w:hyperlink r:id="rId2865" w:history="1">
        <w:r>
          <w:rPr>
            <w:rStyle w:val="Hyperlink"/>
            <w:lang w:eastAsia="zh-CN"/>
          </w:rPr>
          <w:t>R2-2111578</w:t>
        </w:r>
      </w:hyperlink>
      <w:r w:rsidR="00E0756E" w:rsidRPr="00211C68">
        <w:rPr>
          <w:lang w:eastAsia="zh-CN"/>
        </w:rPr>
        <w:tab/>
        <w:t>Summary of [AT116-e] [025][NR17] UL TX Switching &amp; 100M BW (Huawei)</w:t>
      </w:r>
      <w:r w:rsidR="00E0756E" w:rsidRPr="00211C68">
        <w:rPr>
          <w:lang w:eastAsia="zh-CN"/>
        </w:rPr>
        <w:tab/>
      </w:r>
      <w:r w:rsidR="00E0756E" w:rsidRPr="00211C68">
        <w:t>Huawei, HiSilicon</w:t>
      </w:r>
    </w:p>
    <w:p w14:paraId="68D891F5"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[025] noted</w:t>
      </w:r>
    </w:p>
    <w:p w14:paraId="57645778" w14:textId="77777777" w:rsidR="00E0756E" w:rsidRPr="00211C68" w:rsidRDefault="00E0756E" w:rsidP="00E0756E">
      <w:pPr>
        <w:pStyle w:val="Agreement"/>
        <w:tabs>
          <w:tab w:val="clear" w:pos="9990"/>
        </w:tabs>
        <w:overflowPunct/>
        <w:autoSpaceDE/>
        <w:autoSpaceDN/>
        <w:adjustRightInd/>
        <w:ind w:left="1620" w:hanging="360"/>
        <w:textAlignment w:val="auto"/>
        <w:rPr>
          <w:lang w:eastAsia="zh-CN"/>
        </w:rPr>
      </w:pPr>
      <w:r w:rsidRPr="00211C68">
        <w:rPr>
          <w:lang w:eastAsia="zh-CN"/>
        </w:rPr>
        <w:t>[025] Postpone the discussion on RRC configuration of 1Tx-2Tx switching with 2CCs on band B to next meeting.</w:t>
      </w:r>
    </w:p>
    <w:p w14:paraId="3F7C6CE9" w14:textId="77777777" w:rsidR="00E0756E" w:rsidRPr="00211C68" w:rsidRDefault="00E0756E" w:rsidP="00E0756E">
      <w:pPr>
        <w:pStyle w:val="Doc-text2"/>
      </w:pPr>
    </w:p>
    <w:p w14:paraId="236B0A14" w14:textId="0A3791E1" w:rsidR="00E0756E" w:rsidRPr="00211C68" w:rsidRDefault="00005BAE" w:rsidP="00E0756E">
      <w:pPr>
        <w:pStyle w:val="Doc-title"/>
      </w:pPr>
      <w:hyperlink r:id="rId2866" w:history="1">
        <w:r>
          <w:rPr>
            <w:rStyle w:val="Hyperlink"/>
          </w:rPr>
          <w:t>R2-2111059</w:t>
        </w:r>
      </w:hyperlink>
      <w:r w:rsidR="00E0756E" w:rsidRPr="00211C68">
        <w:tab/>
        <w:t>RAN2 signalling to support R17 UL Tx switching enhancements</w:t>
      </w:r>
      <w:r w:rsidR="00E0756E" w:rsidRPr="00211C68">
        <w:tab/>
        <w:t>Huawei, HiSilicon, China Telecom, Apple</w:t>
      </w:r>
      <w:r w:rsidR="00E0756E" w:rsidRPr="00211C68">
        <w:tab/>
        <w:t>discussion</w:t>
      </w:r>
      <w:r w:rsidR="00E0756E" w:rsidRPr="00211C68">
        <w:tab/>
        <w:t>Rel-17</w:t>
      </w:r>
      <w:r w:rsidR="00E0756E" w:rsidRPr="00211C68">
        <w:tab/>
        <w:t>NR_RF_FR1_enh</w:t>
      </w:r>
    </w:p>
    <w:p w14:paraId="5C6E562A" w14:textId="6E7FD52C" w:rsidR="00E0756E" w:rsidRPr="00211C68" w:rsidRDefault="00005BAE" w:rsidP="00E0756E">
      <w:pPr>
        <w:pStyle w:val="Doc-title"/>
      </w:pPr>
      <w:hyperlink r:id="rId2867" w:history="1">
        <w:r>
          <w:rPr>
            <w:rStyle w:val="Hyperlink"/>
          </w:rPr>
          <w:t>R2-2111060</w:t>
        </w:r>
      </w:hyperlink>
      <w:r w:rsidR="00E0756E" w:rsidRPr="00211C68">
        <w:tab/>
        <w:t>RRC configuration to support R17 UL Tx switching enhancements</w:t>
      </w:r>
      <w:r w:rsidR="00E0756E" w:rsidRPr="00211C68">
        <w:tab/>
        <w:t>Huawei, HiSilicon, China Telecom, Apple</w:t>
      </w:r>
      <w:r w:rsidR="00E0756E" w:rsidRPr="00211C68">
        <w:tab/>
        <w:t>draftCR</w:t>
      </w:r>
      <w:r w:rsidR="00E0756E" w:rsidRPr="00211C68">
        <w:tab/>
        <w:t>Rel-17</w:t>
      </w:r>
      <w:r w:rsidR="00E0756E" w:rsidRPr="00211C68">
        <w:tab/>
        <w:t>38.331</w:t>
      </w:r>
      <w:r w:rsidR="00E0756E" w:rsidRPr="00211C68">
        <w:tab/>
        <w:t>16.6.0</w:t>
      </w:r>
      <w:r w:rsidR="00E0756E" w:rsidRPr="00211C68">
        <w:tab/>
        <w:t>NR_RF_FR1_enh</w:t>
      </w:r>
    </w:p>
    <w:p w14:paraId="0FEC6C3E" w14:textId="5D52F5F1" w:rsidR="00E0756E" w:rsidRPr="00211C68" w:rsidRDefault="00005BAE" w:rsidP="00E0756E">
      <w:pPr>
        <w:pStyle w:val="Doc-title"/>
      </w:pPr>
      <w:hyperlink r:id="rId2868" w:history="1">
        <w:r>
          <w:rPr>
            <w:rStyle w:val="Hyperlink"/>
          </w:rPr>
          <w:t>R2-2111061</w:t>
        </w:r>
      </w:hyperlink>
      <w:r w:rsidR="00E0756E" w:rsidRPr="00211C68">
        <w:tab/>
        <w:t>Running CR to TS38.331 to support Tx switching enhancements</w:t>
      </w:r>
      <w:r w:rsidR="00E0756E" w:rsidRPr="00211C68">
        <w:tab/>
        <w:t>Huawei, HiSilicon, China Telecom, Apple, CATT</w:t>
      </w:r>
      <w:r w:rsidR="00E0756E" w:rsidRPr="00211C68">
        <w:tab/>
        <w:t>draftCR</w:t>
      </w:r>
      <w:r w:rsidR="00E0756E" w:rsidRPr="00211C68">
        <w:tab/>
        <w:t>Rel-17</w:t>
      </w:r>
      <w:r w:rsidR="00E0756E" w:rsidRPr="00211C68">
        <w:tab/>
        <w:t>38.331</w:t>
      </w:r>
      <w:r w:rsidR="00E0756E" w:rsidRPr="00211C68">
        <w:tab/>
        <w:t>16.6.0</w:t>
      </w:r>
      <w:r w:rsidR="00E0756E" w:rsidRPr="00211C68">
        <w:tab/>
        <w:t>NR_RF_FR1_enh</w:t>
      </w:r>
      <w:r w:rsidR="00E0756E" w:rsidRPr="00211C68">
        <w:tab/>
      </w:r>
      <w:hyperlink r:id="rId2869" w:history="1">
        <w:r>
          <w:rPr>
            <w:rStyle w:val="Hyperlink"/>
          </w:rPr>
          <w:t>R2-2109225</w:t>
        </w:r>
      </w:hyperlink>
    </w:p>
    <w:p w14:paraId="7C0137F9" w14:textId="713FADFC" w:rsidR="00E0756E" w:rsidRPr="00211C68" w:rsidRDefault="00005BAE" w:rsidP="00E0756E">
      <w:pPr>
        <w:pStyle w:val="Doc-title"/>
      </w:pPr>
      <w:hyperlink r:id="rId2870" w:history="1">
        <w:r>
          <w:rPr>
            <w:rStyle w:val="Hyperlink"/>
          </w:rPr>
          <w:t>R2-2110424</w:t>
        </w:r>
      </w:hyperlink>
      <w:r w:rsidR="00E0756E" w:rsidRPr="00211C68">
        <w:tab/>
        <w:t>Running CR to TS 38.306 to support Tx switching enhancements</w:t>
      </w:r>
      <w:r w:rsidR="00E0756E" w:rsidRPr="00211C68">
        <w:tab/>
        <w:t>China Telecom, Huawei, HiSilicon, Apple, CATT</w:t>
      </w:r>
      <w:r w:rsidR="00E0756E" w:rsidRPr="00211C68">
        <w:tab/>
        <w:t>draftCR</w:t>
      </w:r>
      <w:r w:rsidR="00E0756E" w:rsidRPr="00211C68">
        <w:tab/>
        <w:t>Rel-17</w:t>
      </w:r>
      <w:r w:rsidR="00E0756E" w:rsidRPr="00211C68">
        <w:tab/>
        <w:t>38.306</w:t>
      </w:r>
      <w:r w:rsidR="00E0756E" w:rsidRPr="00211C68">
        <w:tab/>
        <w:t>16.6.0</w:t>
      </w:r>
      <w:r w:rsidR="00E0756E" w:rsidRPr="00211C68">
        <w:tab/>
        <w:t>B</w:t>
      </w:r>
      <w:r w:rsidR="00E0756E" w:rsidRPr="00211C68">
        <w:tab/>
        <w:t>NR_RF_FR1_enh</w:t>
      </w:r>
      <w:r w:rsidR="00E0756E" w:rsidRPr="00211C68">
        <w:tab/>
      </w:r>
      <w:hyperlink r:id="rId2871" w:history="1">
        <w:r>
          <w:rPr>
            <w:rStyle w:val="Hyperlink"/>
          </w:rPr>
          <w:t>R2-2109226</w:t>
        </w:r>
      </w:hyperlink>
    </w:p>
    <w:p w14:paraId="55CD472A"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[023] 4 tdocs noted</w:t>
      </w:r>
    </w:p>
    <w:p w14:paraId="3F2FEBE7" w14:textId="77777777" w:rsidR="00E0756E" w:rsidRPr="00211C68" w:rsidRDefault="00E0756E" w:rsidP="00E0756E">
      <w:pPr>
        <w:pStyle w:val="Doc-text2"/>
        <w:ind w:left="0" w:firstLine="0"/>
        <w:rPr>
          <w:b/>
        </w:rPr>
      </w:pPr>
      <w:r w:rsidRPr="00211C68">
        <w:rPr>
          <w:b/>
        </w:rPr>
        <w:t>Other</w:t>
      </w:r>
    </w:p>
    <w:p w14:paraId="2C79C7FF" w14:textId="77777777" w:rsidR="00E0756E" w:rsidRPr="00211C68" w:rsidRDefault="00E0756E" w:rsidP="00E0756E">
      <w:pPr>
        <w:pStyle w:val="Comments"/>
      </w:pPr>
      <w:r w:rsidRPr="00211C68">
        <w:t>Treated with above</w:t>
      </w:r>
    </w:p>
    <w:p w14:paraId="56FA5BA0" w14:textId="55A71695" w:rsidR="00E0756E" w:rsidRPr="00211C68" w:rsidRDefault="00005BAE" w:rsidP="00E0756E">
      <w:pPr>
        <w:pStyle w:val="Doc-title"/>
      </w:pPr>
      <w:hyperlink r:id="rId2872" w:history="1">
        <w:r>
          <w:rPr>
            <w:rStyle w:val="Hyperlink"/>
          </w:rPr>
          <w:t>R2-2110974</w:t>
        </w:r>
      </w:hyperlink>
      <w:r w:rsidR="00E0756E" w:rsidRPr="00211C68">
        <w:tab/>
        <w:t>Discussion on 100M bandwidth capability for Rel-17</w:t>
      </w:r>
      <w:r w:rsidR="00E0756E" w:rsidRPr="00211C68">
        <w:tab/>
        <w:t>Huawei, HiSilicon</w:t>
      </w:r>
      <w:r w:rsidR="00E0756E" w:rsidRPr="00211C68">
        <w:tab/>
        <w:t>discussion</w:t>
      </w:r>
      <w:r w:rsidR="00E0756E" w:rsidRPr="00211C68">
        <w:tab/>
        <w:t>Rel-17</w:t>
      </w:r>
      <w:r w:rsidR="00E0756E" w:rsidRPr="00211C68">
        <w:tab/>
        <w:t>NR_bands_R17_BWs</w:t>
      </w:r>
    </w:p>
    <w:p w14:paraId="5D99E8BB"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 CR is required for R17</w:t>
      </w:r>
    </w:p>
    <w:p w14:paraId="74824571" w14:textId="77777777" w:rsidR="00E0756E" w:rsidRPr="00211C68" w:rsidRDefault="00E0756E" w:rsidP="00E0756E">
      <w:pPr>
        <w:pStyle w:val="Doc-text2"/>
        <w:ind w:left="0" w:firstLine="0"/>
      </w:pPr>
    </w:p>
    <w:p w14:paraId="44AEF563" w14:textId="77777777" w:rsidR="00E0756E" w:rsidRPr="00211C68" w:rsidRDefault="00E0756E" w:rsidP="00E0756E">
      <w:pPr>
        <w:pStyle w:val="Heading3"/>
      </w:pPr>
      <w:bookmarkStart w:id="315" w:name="_Toc92750932"/>
      <w:r w:rsidRPr="00211C68">
        <w:t>8.24.2</w:t>
      </w:r>
      <w:r w:rsidRPr="00211C68">
        <w:tab/>
        <w:t>RAN1 led Items</w:t>
      </w:r>
      <w:bookmarkEnd w:id="315"/>
    </w:p>
    <w:p w14:paraId="0708C231" w14:textId="77777777" w:rsidR="00E0756E" w:rsidRPr="00211C68" w:rsidRDefault="00E0756E" w:rsidP="00E0756E">
      <w:pPr>
        <w:pStyle w:val="Comments"/>
      </w:pPr>
      <w:r w:rsidRPr="00211C68">
        <w:t>e.g. DSS (expect that DSS work is initiated by LS from R1)</w:t>
      </w:r>
    </w:p>
    <w:p w14:paraId="760E8280" w14:textId="77777777" w:rsidR="00E0756E" w:rsidRPr="00211C68" w:rsidRDefault="00E0756E" w:rsidP="00E0756E">
      <w:pPr>
        <w:pStyle w:val="Doc-text2"/>
        <w:ind w:left="0" w:firstLine="0"/>
      </w:pPr>
    </w:p>
    <w:p w14:paraId="25B16B40" w14:textId="77777777" w:rsidR="00E0756E" w:rsidRPr="00211C68" w:rsidRDefault="00E0756E" w:rsidP="00E0756E">
      <w:pPr>
        <w:pStyle w:val="Doc-text2"/>
        <w:ind w:left="0" w:firstLine="0"/>
        <w:rPr>
          <w:b/>
        </w:rPr>
      </w:pPr>
      <w:r w:rsidRPr="00211C68">
        <w:rPr>
          <w:b/>
        </w:rPr>
        <w:t>DSS</w:t>
      </w:r>
    </w:p>
    <w:p w14:paraId="226C4EBE" w14:textId="77777777" w:rsidR="00E0756E" w:rsidRPr="00211C68" w:rsidRDefault="00E0756E" w:rsidP="00E0756E">
      <w:pPr>
        <w:pStyle w:val="Comments"/>
      </w:pPr>
      <w:r w:rsidRPr="00211C68">
        <w:t>Offline first, then online</w:t>
      </w:r>
    </w:p>
    <w:p w14:paraId="3015965B" w14:textId="77777777" w:rsidR="00E0756E" w:rsidRPr="00211C68" w:rsidRDefault="00E0756E" w:rsidP="00E0756E">
      <w:pPr>
        <w:pStyle w:val="EmailDiscussion"/>
        <w:overflowPunct/>
        <w:autoSpaceDE/>
        <w:autoSpaceDN/>
        <w:adjustRightInd/>
        <w:ind w:left="1619" w:hanging="360"/>
        <w:textAlignment w:val="auto"/>
      </w:pPr>
      <w:r w:rsidRPr="00211C68">
        <w:t>[AT116-e][026][NR17] DSS (Ericsson)</w:t>
      </w:r>
    </w:p>
    <w:p w14:paraId="4735F7E6" w14:textId="35675251" w:rsidR="00E0756E" w:rsidRPr="00211C68" w:rsidRDefault="00E0756E" w:rsidP="00E0756E">
      <w:pPr>
        <w:pStyle w:val="Doc-text2"/>
        <w:rPr>
          <w:b/>
        </w:rPr>
      </w:pPr>
      <w:r w:rsidRPr="00211C68">
        <w:tab/>
        <w:t xml:space="preserve">Scope: Treat </w:t>
      </w:r>
      <w:hyperlink r:id="rId2873" w:history="1">
        <w:r w:rsidR="00005BAE">
          <w:rPr>
            <w:rStyle w:val="Hyperlink"/>
            <w:lang w:val="en-US"/>
          </w:rPr>
          <w:t>R2-2109332</w:t>
        </w:r>
      </w:hyperlink>
      <w:r w:rsidRPr="00211C68">
        <w:rPr>
          <w:lang w:val="en-US"/>
        </w:rPr>
        <w:t xml:space="preserve">, </w:t>
      </w:r>
      <w:hyperlink r:id="rId2874" w:history="1">
        <w:r w:rsidR="00005BAE">
          <w:rPr>
            <w:rStyle w:val="Hyperlink"/>
            <w:lang w:val="en-US"/>
          </w:rPr>
          <w:t>R2-2110731</w:t>
        </w:r>
      </w:hyperlink>
      <w:r w:rsidRPr="00211C68">
        <w:rPr>
          <w:lang w:val="en-US"/>
        </w:rPr>
        <w:t xml:space="preserve">, </w:t>
      </w:r>
      <w:hyperlink r:id="rId2875" w:history="1">
        <w:r w:rsidR="00005BAE">
          <w:rPr>
            <w:rStyle w:val="Hyperlink"/>
            <w:lang w:val="en-US"/>
          </w:rPr>
          <w:t>R2-2110729</w:t>
        </w:r>
      </w:hyperlink>
      <w:r w:rsidRPr="00211C68">
        <w:rPr>
          <w:lang w:val="en-US"/>
        </w:rPr>
        <w:t>,</w:t>
      </w:r>
      <w:r w:rsidRPr="00211C68">
        <w:t xml:space="preserve"> </w:t>
      </w:r>
      <w:hyperlink r:id="rId2876" w:history="1">
        <w:r w:rsidR="00005BAE">
          <w:rPr>
            <w:rStyle w:val="Hyperlink"/>
            <w:lang w:val="en-US"/>
          </w:rPr>
          <w:t>R2-2109953</w:t>
        </w:r>
      </w:hyperlink>
      <w:r w:rsidRPr="00211C68">
        <w:rPr>
          <w:lang w:val="en-US"/>
        </w:rPr>
        <w:t>,</w:t>
      </w:r>
      <w:r w:rsidRPr="00211C68">
        <w:t xml:space="preserve"> </w:t>
      </w:r>
      <w:hyperlink r:id="rId2877" w:history="1">
        <w:r w:rsidR="00005BAE">
          <w:rPr>
            <w:rStyle w:val="Hyperlink"/>
            <w:lang w:val="en-US"/>
          </w:rPr>
          <w:t>R2-2111025</w:t>
        </w:r>
      </w:hyperlink>
      <w:r w:rsidRPr="00211C68">
        <w:rPr>
          <w:lang w:val="en-US"/>
        </w:rPr>
        <w:t xml:space="preserve">, </w:t>
      </w:r>
      <w:hyperlink r:id="rId2878" w:history="1">
        <w:r w:rsidR="00005BAE">
          <w:rPr>
            <w:rStyle w:val="Hyperlink"/>
            <w:lang w:val="en-US"/>
          </w:rPr>
          <w:t>R2-2110507</w:t>
        </w:r>
      </w:hyperlink>
      <w:r w:rsidRPr="00211C68">
        <w:rPr>
          <w:lang w:val="en-US"/>
        </w:rPr>
        <w:t xml:space="preserve">, </w:t>
      </w:r>
      <w:hyperlink r:id="rId2879" w:history="1">
        <w:r w:rsidR="00005BAE">
          <w:rPr>
            <w:rStyle w:val="Hyperlink"/>
            <w:lang w:val="en-US"/>
          </w:rPr>
          <w:t>R2-2100073</w:t>
        </w:r>
      </w:hyperlink>
      <w:r w:rsidRPr="00211C68">
        <w:rPr>
          <w:lang w:val="en-US"/>
        </w:rPr>
        <w:t xml:space="preserve">0. </w:t>
      </w:r>
    </w:p>
    <w:p w14:paraId="7C742065" w14:textId="77777777" w:rsidR="00E0756E" w:rsidRPr="00211C68" w:rsidRDefault="00E0756E" w:rsidP="00E0756E">
      <w:pPr>
        <w:pStyle w:val="Doc-text2"/>
        <w:rPr>
          <w:lang w:val="en-US"/>
        </w:rPr>
      </w:pPr>
      <w:r w:rsidRPr="00211C68">
        <w:rPr>
          <w:lang w:val="en-US"/>
        </w:rPr>
        <w:tab/>
        <w:t xml:space="preserve">Collect a round of comments, Identify potentially easy agreements, identify discussion points for online. </w:t>
      </w:r>
    </w:p>
    <w:p w14:paraId="0E0BCDD6" w14:textId="77777777" w:rsidR="00E0756E" w:rsidRPr="00211C68" w:rsidRDefault="00E0756E" w:rsidP="00E0756E">
      <w:pPr>
        <w:pStyle w:val="EmailDiscussion2"/>
        <w:rPr>
          <w:lang w:val="en-US"/>
        </w:rPr>
      </w:pPr>
      <w:r w:rsidRPr="00211C68">
        <w:tab/>
        <w:t>Intended outcome: Report, ph2 endorsed stage-2 CR</w:t>
      </w:r>
    </w:p>
    <w:p w14:paraId="75E44A0E" w14:textId="77777777" w:rsidR="00E0756E" w:rsidRPr="00211C68" w:rsidRDefault="00E0756E" w:rsidP="00E0756E">
      <w:pPr>
        <w:pStyle w:val="EmailDiscussion2"/>
      </w:pPr>
      <w:r w:rsidRPr="00211C68">
        <w:tab/>
        <w:t>Deadline: Monday W1 (online), ph2: EOM (offline only)</w:t>
      </w:r>
    </w:p>
    <w:p w14:paraId="51F9E795" w14:textId="77777777" w:rsidR="00E0756E" w:rsidRPr="00211C68" w:rsidRDefault="00E0756E" w:rsidP="00E0756E">
      <w:pPr>
        <w:pStyle w:val="EmailDiscussion2"/>
      </w:pPr>
      <w:r w:rsidRPr="00211C68">
        <w:tab/>
        <w:t>CLOSED</w:t>
      </w:r>
    </w:p>
    <w:p w14:paraId="7B361990" w14:textId="77777777" w:rsidR="00E0756E" w:rsidRPr="00211C68" w:rsidRDefault="00E0756E" w:rsidP="00E0756E">
      <w:pPr>
        <w:pStyle w:val="EmailDiscussion2"/>
      </w:pPr>
    </w:p>
    <w:p w14:paraId="657FB2BB" w14:textId="55996856" w:rsidR="00E0756E" w:rsidRPr="00211C68" w:rsidRDefault="00005BAE" w:rsidP="00E0756E">
      <w:pPr>
        <w:pStyle w:val="Doc-title"/>
      </w:pPr>
      <w:hyperlink r:id="rId2880" w:history="1">
        <w:r>
          <w:rPr>
            <w:rStyle w:val="Hyperlink"/>
          </w:rPr>
          <w:t>R2-2111459</w:t>
        </w:r>
      </w:hyperlink>
      <w:r w:rsidR="00E0756E" w:rsidRPr="00211C68">
        <w:tab/>
      </w:r>
      <w:r w:rsidR="00E0756E" w:rsidRPr="00211C68">
        <w:rPr>
          <w:sz w:val="22"/>
          <w:szCs w:val="22"/>
          <w:lang w:val="en-US"/>
        </w:rPr>
        <w:t>Summary of [AT116-e][026][NR17] DSS (Ericsson)</w:t>
      </w:r>
      <w:r w:rsidR="00E0756E" w:rsidRPr="00211C68">
        <w:rPr>
          <w:sz w:val="22"/>
          <w:szCs w:val="22"/>
          <w:lang w:val="en-US"/>
        </w:rPr>
        <w:tab/>
        <w:t>Ericsson</w:t>
      </w:r>
    </w:p>
    <w:p w14:paraId="6EF88EDD" w14:textId="77777777" w:rsidR="00E0756E" w:rsidRPr="00211C68" w:rsidRDefault="00E0756E" w:rsidP="00E0756E">
      <w:pPr>
        <w:pStyle w:val="Doc-text2"/>
      </w:pPr>
      <w:r w:rsidRPr="00211C68">
        <w:t>DISCUSSION</w:t>
      </w:r>
    </w:p>
    <w:p w14:paraId="508DB9CF" w14:textId="77777777" w:rsidR="00E0756E" w:rsidRPr="00211C68" w:rsidRDefault="00E0756E" w:rsidP="00E0756E">
      <w:pPr>
        <w:pStyle w:val="Doc-text2"/>
      </w:pPr>
      <w:r w:rsidRPr="00211C68">
        <w:t>-</w:t>
      </w:r>
      <w:r w:rsidRPr="00211C68">
        <w:tab/>
        <w:t xml:space="preserve">Ericsson reports that L1 parameters are stable, not sure whether we need R1 confirmation. R1 has working assumption. Can wait. </w:t>
      </w:r>
    </w:p>
    <w:p w14:paraId="681E080C" w14:textId="77777777" w:rsidR="00E0756E" w:rsidRPr="00211C68" w:rsidRDefault="00E0756E" w:rsidP="00E0756E">
      <w:pPr>
        <w:pStyle w:val="Doc-text2"/>
      </w:pPr>
      <w:r w:rsidRPr="00211C68">
        <w:t>-</w:t>
      </w:r>
      <w:r w:rsidRPr="00211C68">
        <w:tab/>
        <w:t>Chair: expect to discuss further next meeting, e.g. RRC impact, MAC impact.</w:t>
      </w:r>
    </w:p>
    <w:p w14:paraId="6327A9FF" w14:textId="77777777" w:rsidR="00E0756E" w:rsidRPr="00211C68" w:rsidRDefault="00E0756E" w:rsidP="00E0756E">
      <w:pPr>
        <w:pStyle w:val="Doc-text2"/>
      </w:pPr>
      <w:r w:rsidRPr="00211C68">
        <w:t>-</w:t>
      </w:r>
      <w:r w:rsidRPr="00211C68">
        <w:tab/>
        <w:t xml:space="preserve">Ericsson will submit a RRC running CR for next meeting, can contact editor for providing comments and views (rather than submitting separate draft CRs). </w:t>
      </w:r>
    </w:p>
    <w:p w14:paraId="03B17C39" w14:textId="161A91D4" w:rsidR="00E0756E" w:rsidRPr="00211C68" w:rsidRDefault="00E0756E" w:rsidP="00E0756E">
      <w:pPr>
        <w:pStyle w:val="Agreement"/>
        <w:tabs>
          <w:tab w:val="clear" w:pos="9990"/>
        </w:tabs>
        <w:overflowPunct/>
        <w:autoSpaceDE/>
        <w:autoSpaceDN/>
        <w:adjustRightInd/>
        <w:ind w:left="1620" w:hanging="360"/>
        <w:textAlignment w:val="auto"/>
        <w:rPr>
          <w:lang w:val="en-US"/>
        </w:rPr>
      </w:pPr>
      <w:r w:rsidRPr="00211C68">
        <w:rPr>
          <w:lang w:val="en-US"/>
        </w:rPr>
        <w:t xml:space="preserve">Attempt Endorse the stage 2 running CR </w:t>
      </w:r>
      <w:hyperlink r:id="rId2881" w:history="1">
        <w:r w:rsidR="00005BAE">
          <w:rPr>
            <w:rStyle w:val="Hyperlink"/>
            <w:lang w:val="en-US"/>
          </w:rPr>
          <w:t>R2-2110729</w:t>
        </w:r>
      </w:hyperlink>
      <w:r w:rsidRPr="00211C68">
        <w:rPr>
          <w:lang w:val="en-US"/>
        </w:rPr>
        <w:t xml:space="preserve"> with editorial changes proposed in </w:t>
      </w:r>
      <w:hyperlink r:id="rId2882" w:history="1">
        <w:r w:rsidR="00005BAE">
          <w:rPr>
            <w:rStyle w:val="Hyperlink"/>
            <w:lang w:val="en-US"/>
          </w:rPr>
          <w:t>R2-2109953</w:t>
        </w:r>
      </w:hyperlink>
      <w:r w:rsidRPr="00211C68">
        <w:rPr>
          <w:lang w:val="en-US"/>
        </w:rPr>
        <w:t xml:space="preserve">, update checked and endorsed offline. </w:t>
      </w:r>
    </w:p>
    <w:p w14:paraId="4AF74F5A" w14:textId="77777777" w:rsidR="00E0756E" w:rsidRPr="00211C68" w:rsidRDefault="00E0756E" w:rsidP="00E0756E">
      <w:pPr>
        <w:pStyle w:val="Doc-text2"/>
        <w:ind w:left="0" w:firstLine="0"/>
        <w:rPr>
          <w:lang w:val="en-US"/>
        </w:rPr>
      </w:pPr>
    </w:p>
    <w:p w14:paraId="0CAC15D3" w14:textId="77777777" w:rsidR="00E0756E" w:rsidRPr="00211C68" w:rsidRDefault="00E0756E" w:rsidP="00E0756E">
      <w:pPr>
        <w:pStyle w:val="Doc-text2"/>
        <w:rPr>
          <w:lang w:val="en-US"/>
        </w:rPr>
      </w:pPr>
    </w:p>
    <w:p w14:paraId="40CE093B" w14:textId="2B0B4E48" w:rsidR="00E0756E" w:rsidRPr="00211C68" w:rsidRDefault="00005BAE" w:rsidP="00E0756E">
      <w:pPr>
        <w:pStyle w:val="Doc-title"/>
      </w:pPr>
      <w:hyperlink r:id="rId2883" w:history="1">
        <w:r>
          <w:rPr>
            <w:rStyle w:val="Hyperlink"/>
          </w:rPr>
          <w:t>R2-2110729</w:t>
        </w:r>
      </w:hyperlink>
      <w:r w:rsidR="00E0756E" w:rsidRPr="00211C68">
        <w:tab/>
        <w:t>stage2 38.300 running CR for DSS</w:t>
      </w:r>
      <w:r w:rsidR="00E0756E" w:rsidRPr="00211C68">
        <w:tab/>
        <w:t>Ericsson</w:t>
      </w:r>
      <w:r w:rsidR="00E0756E" w:rsidRPr="00211C68">
        <w:tab/>
        <w:t>draftCR</w:t>
      </w:r>
      <w:r w:rsidR="00E0756E" w:rsidRPr="00211C68">
        <w:tab/>
        <w:t>Rel-17</w:t>
      </w:r>
      <w:r w:rsidR="00E0756E" w:rsidRPr="00211C68">
        <w:tab/>
        <w:t>38.300</w:t>
      </w:r>
      <w:r w:rsidR="00E0756E" w:rsidRPr="00211C68">
        <w:tab/>
        <w:t>16.7.0</w:t>
      </w:r>
      <w:r w:rsidR="00E0756E" w:rsidRPr="00211C68">
        <w:tab/>
        <w:t>NR_DSS</w:t>
      </w:r>
    </w:p>
    <w:p w14:paraId="3B450482"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Revised</w:t>
      </w:r>
    </w:p>
    <w:p w14:paraId="61CAD487" w14:textId="1054D170" w:rsidR="00E0756E" w:rsidRPr="00211C68" w:rsidRDefault="00005BAE" w:rsidP="00E0756E">
      <w:pPr>
        <w:pStyle w:val="Doc-title"/>
      </w:pPr>
      <w:hyperlink r:id="rId2884" w:history="1">
        <w:r>
          <w:rPr>
            <w:rStyle w:val="Hyperlink"/>
          </w:rPr>
          <w:t>R2-2111542</w:t>
        </w:r>
      </w:hyperlink>
      <w:r w:rsidR="00E0756E" w:rsidRPr="00211C68">
        <w:tab/>
        <w:t>stage2 38.300 running CR for DSS</w:t>
      </w:r>
      <w:r w:rsidR="00E0756E" w:rsidRPr="00211C68">
        <w:tab/>
        <w:t>Ericsson</w:t>
      </w:r>
      <w:r w:rsidR="00E0756E" w:rsidRPr="00211C68">
        <w:tab/>
        <w:t>draftCR</w:t>
      </w:r>
      <w:r w:rsidR="00E0756E" w:rsidRPr="00211C68">
        <w:tab/>
        <w:t>Rel-17</w:t>
      </w:r>
      <w:r w:rsidR="00E0756E" w:rsidRPr="00211C68">
        <w:tab/>
        <w:t>38.300</w:t>
      </w:r>
      <w:r w:rsidR="00E0756E" w:rsidRPr="00211C68">
        <w:tab/>
        <w:t>16.7.0</w:t>
      </w:r>
      <w:r w:rsidR="00E0756E" w:rsidRPr="00211C68">
        <w:tab/>
        <w:t>NR_DSS</w:t>
      </w:r>
    </w:p>
    <w:p w14:paraId="3D482F10"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[026] Endorsed</w:t>
      </w:r>
    </w:p>
    <w:p w14:paraId="1542417F" w14:textId="77777777" w:rsidR="00E0756E" w:rsidRPr="00211C68" w:rsidRDefault="00E0756E" w:rsidP="00E0756E">
      <w:pPr>
        <w:pStyle w:val="Doc-text2"/>
        <w:rPr>
          <w:lang w:val="en-US"/>
        </w:rPr>
      </w:pPr>
    </w:p>
    <w:p w14:paraId="29D75FF5" w14:textId="1BE2F5A0" w:rsidR="00E0756E" w:rsidRPr="00211C68" w:rsidRDefault="00005BAE" w:rsidP="00E0756E">
      <w:pPr>
        <w:pStyle w:val="Doc-title"/>
      </w:pPr>
      <w:hyperlink r:id="rId2885" w:history="1">
        <w:r>
          <w:rPr>
            <w:rStyle w:val="Hyperlink"/>
          </w:rPr>
          <w:t>R2-2109332</w:t>
        </w:r>
      </w:hyperlink>
      <w:r w:rsidR="00E0756E" w:rsidRPr="00211C68">
        <w:tab/>
        <w:t>LS on Cross-carrier scheduling from SCell to P(S)Cell (R1-2108662; contact: Ericsson)</w:t>
      </w:r>
      <w:r w:rsidR="00E0756E" w:rsidRPr="00211C68">
        <w:tab/>
        <w:t>RAN1</w:t>
      </w:r>
      <w:r w:rsidR="00E0756E" w:rsidRPr="00211C68">
        <w:tab/>
        <w:t>LS in</w:t>
      </w:r>
      <w:r w:rsidR="00E0756E" w:rsidRPr="00211C68">
        <w:tab/>
        <w:t>Rel-17</w:t>
      </w:r>
      <w:r w:rsidR="00E0756E" w:rsidRPr="00211C68">
        <w:tab/>
        <w:t>NR_DSS</w:t>
      </w:r>
      <w:r w:rsidR="00E0756E" w:rsidRPr="00211C68">
        <w:tab/>
        <w:t>To:RAN2</w:t>
      </w:r>
    </w:p>
    <w:p w14:paraId="46890408" w14:textId="00A8E0AA" w:rsidR="00E0756E" w:rsidRPr="00211C68" w:rsidRDefault="00005BAE" w:rsidP="00E0756E">
      <w:pPr>
        <w:pStyle w:val="Doc-title"/>
      </w:pPr>
      <w:hyperlink r:id="rId2886" w:history="1">
        <w:r>
          <w:rPr>
            <w:rStyle w:val="Hyperlink"/>
          </w:rPr>
          <w:t>R2-2110731</w:t>
        </w:r>
      </w:hyperlink>
      <w:r w:rsidR="00E0756E" w:rsidRPr="00211C68">
        <w:tab/>
        <w:t>RAN2 impact in DSS WI</w:t>
      </w:r>
      <w:r w:rsidR="00E0756E" w:rsidRPr="00211C68">
        <w:tab/>
        <w:t>Ericsson</w:t>
      </w:r>
      <w:r w:rsidR="00E0756E" w:rsidRPr="00211C68">
        <w:tab/>
        <w:t>discussion</w:t>
      </w:r>
      <w:r w:rsidR="00E0756E" w:rsidRPr="00211C68">
        <w:tab/>
        <w:t>NR_DSS</w:t>
      </w:r>
    </w:p>
    <w:p w14:paraId="116C926E" w14:textId="3E22BBBB" w:rsidR="00E0756E" w:rsidRPr="00211C68" w:rsidRDefault="00005BAE" w:rsidP="00E0756E">
      <w:pPr>
        <w:pStyle w:val="Doc-title"/>
      </w:pPr>
      <w:hyperlink r:id="rId2887" w:history="1">
        <w:r>
          <w:rPr>
            <w:rStyle w:val="Hyperlink"/>
          </w:rPr>
          <w:t>R2-2109953</w:t>
        </w:r>
      </w:hyperlink>
      <w:r w:rsidR="00E0756E" w:rsidRPr="00211C68">
        <w:tab/>
        <w:t>Cross-carrier scheduling from SCell to P(S)Cell</w:t>
      </w:r>
      <w:r w:rsidR="00E0756E" w:rsidRPr="00211C68">
        <w:tab/>
        <w:t>Nokia (Rapporteur)</w:t>
      </w:r>
      <w:r w:rsidR="00E0756E" w:rsidRPr="00211C68">
        <w:tab/>
        <w:t>draftCR</w:t>
      </w:r>
      <w:r w:rsidR="00E0756E" w:rsidRPr="00211C68">
        <w:tab/>
        <w:t>Rel-17</w:t>
      </w:r>
      <w:r w:rsidR="00E0756E" w:rsidRPr="00211C68">
        <w:tab/>
        <w:t>38.300</w:t>
      </w:r>
      <w:r w:rsidR="00E0756E" w:rsidRPr="00211C68">
        <w:tab/>
        <w:t>16.7.0</w:t>
      </w:r>
      <w:r w:rsidR="00E0756E" w:rsidRPr="00211C68">
        <w:tab/>
        <w:t>B</w:t>
      </w:r>
      <w:r w:rsidR="00E0756E" w:rsidRPr="00211C68">
        <w:tab/>
        <w:t>NR_DSS</w:t>
      </w:r>
    </w:p>
    <w:p w14:paraId="0D3A528B" w14:textId="56B68D5A" w:rsidR="00E0756E" w:rsidRPr="00211C68" w:rsidRDefault="00005BAE" w:rsidP="00E0756E">
      <w:pPr>
        <w:pStyle w:val="Doc-title"/>
      </w:pPr>
      <w:hyperlink r:id="rId2888" w:history="1">
        <w:r>
          <w:rPr>
            <w:rStyle w:val="Hyperlink"/>
          </w:rPr>
          <w:t>R2-2111025</w:t>
        </w:r>
      </w:hyperlink>
      <w:r w:rsidR="00E0756E" w:rsidRPr="00211C68">
        <w:tab/>
        <w:t>Considerations on cross-carrier scheduling from SCell to P(S)Cell</w:t>
      </w:r>
      <w:r w:rsidR="00E0756E" w:rsidRPr="00211C68">
        <w:tab/>
        <w:t>Huawei, HiSilicon</w:t>
      </w:r>
      <w:r w:rsidR="00E0756E" w:rsidRPr="00211C68">
        <w:tab/>
        <w:t>discussion</w:t>
      </w:r>
      <w:r w:rsidR="00E0756E" w:rsidRPr="00211C68">
        <w:tab/>
        <w:t>Rel-17</w:t>
      </w:r>
      <w:r w:rsidR="00E0756E" w:rsidRPr="00211C68">
        <w:tab/>
        <w:t>NR_DSS-Core</w:t>
      </w:r>
      <w:r w:rsidR="00E0756E" w:rsidRPr="00211C68">
        <w:tab/>
      </w:r>
      <w:hyperlink r:id="rId2889" w:history="1">
        <w:r>
          <w:rPr>
            <w:rStyle w:val="Hyperlink"/>
          </w:rPr>
          <w:t>R2-2108620</w:t>
        </w:r>
      </w:hyperlink>
    </w:p>
    <w:p w14:paraId="117D440A" w14:textId="6B8C6063" w:rsidR="00E0756E" w:rsidRPr="00211C68" w:rsidRDefault="00005BAE" w:rsidP="00E0756E">
      <w:pPr>
        <w:pStyle w:val="Doc-title"/>
      </w:pPr>
      <w:hyperlink r:id="rId2890" w:history="1">
        <w:r>
          <w:rPr>
            <w:rStyle w:val="Hyperlink"/>
          </w:rPr>
          <w:t>R2-2110507</w:t>
        </w:r>
      </w:hyperlink>
      <w:r w:rsidR="00E0756E" w:rsidRPr="00211C68">
        <w:tab/>
        <w:t>Discussion on Cross-Carrier Scheduling from sSCell to P(S)Cell</w:t>
      </w:r>
      <w:r w:rsidR="00E0756E" w:rsidRPr="00211C68">
        <w:tab/>
        <w:t>vivo</w:t>
      </w:r>
      <w:r w:rsidR="00E0756E" w:rsidRPr="00211C68">
        <w:tab/>
        <w:t>discussion</w:t>
      </w:r>
      <w:r w:rsidR="00E0756E" w:rsidRPr="00211C68">
        <w:tab/>
        <w:t>Rel-17</w:t>
      </w:r>
      <w:r w:rsidR="00E0756E" w:rsidRPr="00211C68">
        <w:tab/>
        <w:t>NR_DSS</w:t>
      </w:r>
    </w:p>
    <w:p w14:paraId="0DA7E730" w14:textId="5CCEC71E" w:rsidR="00E0756E" w:rsidRPr="00211C68" w:rsidRDefault="00005BAE" w:rsidP="00E0756E">
      <w:pPr>
        <w:pStyle w:val="Doc-title"/>
      </w:pPr>
      <w:hyperlink r:id="rId2891" w:history="1">
        <w:r>
          <w:rPr>
            <w:rStyle w:val="Hyperlink"/>
          </w:rPr>
          <w:t>R2-2110730</w:t>
        </w:r>
      </w:hyperlink>
      <w:r w:rsidR="00E0756E" w:rsidRPr="00211C68">
        <w:tab/>
        <w:t>RRC running CR for DSS</w:t>
      </w:r>
      <w:r w:rsidR="00E0756E" w:rsidRPr="00211C68">
        <w:tab/>
        <w:t>Ericsson</w:t>
      </w:r>
      <w:r w:rsidR="00E0756E" w:rsidRPr="00211C68">
        <w:tab/>
        <w:t>draftCR</w:t>
      </w:r>
      <w:r w:rsidR="00E0756E" w:rsidRPr="00211C68">
        <w:tab/>
        <w:t>Rel-16</w:t>
      </w:r>
      <w:r w:rsidR="00E0756E" w:rsidRPr="00211C68">
        <w:tab/>
        <w:t>38.331</w:t>
      </w:r>
      <w:r w:rsidR="00E0756E" w:rsidRPr="00211C68">
        <w:tab/>
        <w:t>16.6.0</w:t>
      </w:r>
      <w:r w:rsidR="00E0756E" w:rsidRPr="00211C68">
        <w:tab/>
        <w:t>NR_DSS</w:t>
      </w:r>
    </w:p>
    <w:p w14:paraId="7D5CCEB6" w14:textId="278501AB" w:rsidR="00E0756E" w:rsidRPr="00211C68" w:rsidRDefault="00E0756E" w:rsidP="00E0756E">
      <w:pPr>
        <w:pStyle w:val="Agreement"/>
        <w:tabs>
          <w:tab w:val="clear" w:pos="9990"/>
        </w:tabs>
        <w:overflowPunct/>
        <w:autoSpaceDE/>
        <w:autoSpaceDN/>
        <w:adjustRightInd/>
        <w:ind w:left="1620" w:hanging="360"/>
        <w:textAlignment w:val="auto"/>
      </w:pPr>
      <w:r w:rsidRPr="00211C68">
        <w:t>[026] 6 tdocs above are noted</w:t>
      </w:r>
    </w:p>
    <w:p w14:paraId="349DB338" w14:textId="77777777" w:rsidR="002322E9" w:rsidRPr="00211C68" w:rsidRDefault="002322E9" w:rsidP="002322E9">
      <w:pPr>
        <w:pStyle w:val="Doc-text2"/>
      </w:pPr>
    </w:p>
    <w:p w14:paraId="6C7317BF" w14:textId="77777777" w:rsidR="00E0756E" w:rsidRPr="00211C68" w:rsidRDefault="00E0756E" w:rsidP="00E0756E">
      <w:pPr>
        <w:pStyle w:val="Heading3"/>
      </w:pPr>
      <w:bookmarkStart w:id="316" w:name="_Toc92750933"/>
      <w:r w:rsidRPr="00211C68">
        <w:t>8.24.3</w:t>
      </w:r>
      <w:r w:rsidRPr="00211C68">
        <w:tab/>
        <w:t>Other</w:t>
      </w:r>
      <w:bookmarkEnd w:id="316"/>
    </w:p>
    <w:p w14:paraId="1662EF81" w14:textId="77777777" w:rsidR="00E0756E" w:rsidRPr="00211C68" w:rsidRDefault="00E0756E" w:rsidP="00E0756E">
      <w:pPr>
        <w:pStyle w:val="BoldComments"/>
      </w:pPr>
      <w:r w:rsidRPr="00211C68">
        <w:t>MINT</w:t>
      </w:r>
    </w:p>
    <w:p w14:paraId="6C8AD7BD" w14:textId="77777777" w:rsidR="00E0756E" w:rsidRPr="00211C68" w:rsidRDefault="00E0756E" w:rsidP="00E0756E">
      <w:pPr>
        <w:pStyle w:val="Comments"/>
      </w:pPr>
      <w:r w:rsidRPr="00211C68">
        <w:t>Online Friday W1</w:t>
      </w:r>
    </w:p>
    <w:p w14:paraId="2583707D" w14:textId="77777777" w:rsidR="00E0756E" w:rsidRPr="00211C68" w:rsidRDefault="00E0756E" w:rsidP="00E0756E">
      <w:pPr>
        <w:pStyle w:val="Doc-title"/>
        <w:ind w:left="0" w:firstLine="0"/>
        <w:rPr>
          <w:rStyle w:val="Hyperlink"/>
          <w:color w:val="auto"/>
        </w:rPr>
      </w:pPr>
    </w:p>
    <w:p w14:paraId="3E7F2495" w14:textId="77777777" w:rsidR="00E0756E" w:rsidRPr="00211C68" w:rsidRDefault="00E0756E" w:rsidP="00E0756E">
      <w:pPr>
        <w:pStyle w:val="EmailDiscussion"/>
        <w:overflowPunct/>
        <w:autoSpaceDE/>
        <w:autoSpaceDN/>
        <w:adjustRightInd/>
        <w:ind w:left="1619" w:hanging="360"/>
        <w:textAlignment w:val="auto"/>
      </w:pPr>
      <w:r w:rsidRPr="00211C68">
        <w:t>[AT116-e][053][NR17] MINT (Ericsson)</w:t>
      </w:r>
    </w:p>
    <w:p w14:paraId="2EAB324F" w14:textId="44FC61AE" w:rsidR="00E0756E" w:rsidRPr="00211C68" w:rsidRDefault="00E0756E" w:rsidP="00E0756E">
      <w:pPr>
        <w:pStyle w:val="EmailDiscussion2"/>
      </w:pPr>
      <w:r w:rsidRPr="00211C68">
        <w:tab/>
        <w:t xml:space="preserve">Scope: Take into account on-line agreements, take into account LS in </w:t>
      </w:r>
      <w:hyperlink r:id="rId2892" w:history="1">
        <w:r w:rsidR="00005BAE">
          <w:rPr>
            <w:rStyle w:val="Hyperlink"/>
          </w:rPr>
          <w:t>R2-2109818</w:t>
        </w:r>
      </w:hyperlink>
      <w:r w:rsidRPr="00211C68">
        <w:t xml:space="preserve"> and tdocs submitted, see below. Determine TS impacts, arrive at agreeable CR and Reply LS out. </w:t>
      </w:r>
    </w:p>
    <w:p w14:paraId="78B5D3CB" w14:textId="77777777" w:rsidR="00E0756E" w:rsidRPr="00211C68" w:rsidRDefault="00E0756E" w:rsidP="00E0756E">
      <w:pPr>
        <w:pStyle w:val="EmailDiscussion2"/>
      </w:pPr>
      <w:r w:rsidRPr="00211C68">
        <w:tab/>
        <w:t xml:space="preserve">Intended outcome: Report, Endorsed Draft CRs to 38304 38331, and Approved LS out. It is assumed this can be done offline. </w:t>
      </w:r>
    </w:p>
    <w:p w14:paraId="728AFD71" w14:textId="77777777" w:rsidR="00E0756E" w:rsidRPr="00211C68" w:rsidRDefault="00E0756E" w:rsidP="00E0756E">
      <w:pPr>
        <w:pStyle w:val="EmailDiscussion2"/>
      </w:pPr>
      <w:r w:rsidRPr="00211C68">
        <w:tab/>
        <w:t>Deadline: EOM</w:t>
      </w:r>
    </w:p>
    <w:p w14:paraId="5929CB11" w14:textId="77777777" w:rsidR="00E0756E" w:rsidRPr="00211C68" w:rsidRDefault="00E0756E" w:rsidP="00E0756E">
      <w:pPr>
        <w:pStyle w:val="Doc-text2"/>
      </w:pPr>
    </w:p>
    <w:p w14:paraId="33601E1F" w14:textId="4D595033" w:rsidR="00E0756E" w:rsidRPr="00211C68" w:rsidRDefault="00005BAE" w:rsidP="00E0756E">
      <w:pPr>
        <w:pStyle w:val="Doc-title"/>
      </w:pPr>
      <w:hyperlink r:id="rId2893" w:history="1">
        <w:r>
          <w:rPr>
            <w:rStyle w:val="Hyperlink"/>
          </w:rPr>
          <w:t>R2-2109816</w:t>
        </w:r>
      </w:hyperlink>
      <w:r w:rsidR="00E0756E" w:rsidRPr="00211C68">
        <w:tab/>
        <w:t>Reply LS on UAC enhancements for minimization of service interruption when disaster condition applies (C1-216253; contact: Ericsson)</w:t>
      </w:r>
      <w:r w:rsidR="00E0756E" w:rsidRPr="00211C68">
        <w:tab/>
        <w:t>CT1</w:t>
      </w:r>
      <w:r w:rsidR="00E0756E" w:rsidRPr="00211C68">
        <w:tab/>
        <w:t>LS in</w:t>
      </w:r>
      <w:r w:rsidR="00E0756E" w:rsidRPr="00211C68">
        <w:tab/>
        <w:t>Rel-17</w:t>
      </w:r>
      <w:r w:rsidR="00E0756E" w:rsidRPr="00211C68">
        <w:tab/>
        <w:t>FS_MINT-CT</w:t>
      </w:r>
      <w:r w:rsidR="00E0756E" w:rsidRPr="00211C68">
        <w:tab/>
        <w:t>To:RAN2</w:t>
      </w:r>
    </w:p>
    <w:p w14:paraId="09706807" w14:textId="21663223" w:rsidR="00E0756E" w:rsidRPr="00211C68" w:rsidRDefault="00005BAE" w:rsidP="00E0756E">
      <w:pPr>
        <w:pStyle w:val="Doc-title"/>
      </w:pPr>
      <w:hyperlink r:id="rId2894" w:history="1">
        <w:r>
          <w:rPr>
            <w:rStyle w:val="Hyperlink"/>
          </w:rPr>
          <w:t>R2-2110681</w:t>
        </w:r>
      </w:hyperlink>
      <w:r w:rsidR="00E0756E" w:rsidRPr="00211C68">
        <w:tab/>
        <w:t>RAN2 aspects for MINT</w:t>
      </w:r>
      <w:r w:rsidR="00E0756E" w:rsidRPr="00211C68">
        <w:tab/>
        <w:t>Ericsson</w:t>
      </w:r>
      <w:r w:rsidR="00E0756E" w:rsidRPr="00211C68">
        <w:tab/>
        <w:t>discussion</w:t>
      </w:r>
      <w:r w:rsidR="00E0756E" w:rsidRPr="00211C68">
        <w:tab/>
        <w:t>Rel-17</w:t>
      </w:r>
    </w:p>
    <w:p w14:paraId="38538313" w14:textId="16CDFC43" w:rsidR="00E0756E" w:rsidRPr="00211C68" w:rsidRDefault="00005BAE" w:rsidP="00E0756E">
      <w:pPr>
        <w:pStyle w:val="Doc-title"/>
      </w:pPr>
      <w:hyperlink r:id="rId2895" w:history="1">
        <w:r>
          <w:rPr>
            <w:rStyle w:val="Hyperlink"/>
          </w:rPr>
          <w:t>R2-2109834</w:t>
        </w:r>
      </w:hyperlink>
      <w:r w:rsidR="00E0756E" w:rsidRPr="00211C68">
        <w:tab/>
        <w:t>Selection of MINT UAC solution</w:t>
      </w:r>
      <w:r w:rsidR="00E0756E" w:rsidRPr="00211C68">
        <w:tab/>
        <w:t>Lenovo, Motorola Mobility</w:t>
      </w:r>
      <w:r w:rsidR="00E0756E" w:rsidRPr="00211C68">
        <w:tab/>
        <w:t>discussion</w:t>
      </w:r>
      <w:r w:rsidR="00E0756E" w:rsidRPr="00211C68">
        <w:tab/>
        <w:t>Rel-17</w:t>
      </w:r>
      <w:r w:rsidR="00E0756E" w:rsidRPr="00211C68">
        <w:tab/>
        <w:t>FS_MINT-CT</w:t>
      </w:r>
    </w:p>
    <w:p w14:paraId="76D84205"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3 tdocs noted</w:t>
      </w:r>
    </w:p>
    <w:p w14:paraId="6169BD04" w14:textId="77777777" w:rsidR="00E0756E" w:rsidRPr="00211C68" w:rsidRDefault="00E0756E" w:rsidP="00E0756E">
      <w:pPr>
        <w:pStyle w:val="Doc-text2"/>
      </w:pPr>
    </w:p>
    <w:p w14:paraId="30851E64" w14:textId="77777777" w:rsidR="00E0756E" w:rsidRPr="00211C68" w:rsidRDefault="00E0756E" w:rsidP="00E0756E">
      <w:pPr>
        <w:pStyle w:val="Doc-text2"/>
      </w:pPr>
      <w:r w:rsidRPr="00211C68">
        <w:t>COMMENTS by PROPONENTS, on 40 vs 38</w:t>
      </w:r>
    </w:p>
    <w:p w14:paraId="7DEBB74B" w14:textId="77777777" w:rsidR="00E0756E" w:rsidRPr="00211C68" w:rsidRDefault="00E0756E" w:rsidP="00E0756E">
      <w:pPr>
        <w:pStyle w:val="Doc-text2"/>
      </w:pPr>
      <w:r w:rsidRPr="00211C68">
        <w:t>-</w:t>
      </w:r>
      <w:r w:rsidRPr="00211C68">
        <w:tab/>
        <w:t xml:space="preserve">Ericsson think that 38 impact the procedure text, so 38 is a little more complicated. </w:t>
      </w:r>
    </w:p>
    <w:p w14:paraId="56E3B7B3" w14:textId="77777777" w:rsidR="00E0756E" w:rsidRPr="00211C68" w:rsidRDefault="00E0756E" w:rsidP="00E0756E">
      <w:pPr>
        <w:pStyle w:val="Doc-text2"/>
      </w:pPr>
      <w:r w:rsidRPr="00211C68">
        <w:t>-</w:t>
      </w:r>
      <w:r w:rsidRPr="00211C68">
        <w:tab/>
        <w:t xml:space="preserve">Lenovo think both solutions require text update on access identity 3, 40 has the minor drawbacks that there is an additional calculation step, and there is a dependency on configuration for Accedd id 0. So prefer 38. </w:t>
      </w:r>
    </w:p>
    <w:p w14:paraId="790B26D0" w14:textId="77777777" w:rsidR="00E0756E" w:rsidRPr="00211C68" w:rsidRDefault="00E0756E" w:rsidP="00E0756E">
      <w:pPr>
        <w:pStyle w:val="Doc-text2"/>
      </w:pPr>
      <w:r w:rsidRPr="00211C68">
        <w:t>-</w:t>
      </w:r>
      <w:r w:rsidRPr="00211C68">
        <w:tab/>
        <w:t xml:space="preserve">Ericsson think the example in Lenovo paper is not the way it should be done. </w:t>
      </w:r>
    </w:p>
    <w:p w14:paraId="3BDD0322" w14:textId="77777777" w:rsidR="00E0756E" w:rsidRPr="00211C68" w:rsidRDefault="00E0756E" w:rsidP="00E0756E">
      <w:pPr>
        <w:pStyle w:val="Doc-text2"/>
      </w:pPr>
    </w:p>
    <w:p w14:paraId="28CDF5B6" w14:textId="77777777" w:rsidR="00E0756E" w:rsidRPr="00211C68" w:rsidRDefault="00E0756E" w:rsidP="00E0756E">
      <w:pPr>
        <w:pStyle w:val="Doc-text2"/>
      </w:pPr>
      <w:r w:rsidRPr="00211C68">
        <w:t>DISCUSSION on 40 vs 38</w:t>
      </w:r>
    </w:p>
    <w:p w14:paraId="0058101A" w14:textId="77777777" w:rsidR="00E0756E" w:rsidRPr="00211C68" w:rsidRDefault="00E0756E" w:rsidP="00E0756E">
      <w:pPr>
        <w:pStyle w:val="Doc-text2"/>
      </w:pPr>
      <w:r w:rsidRPr="00211C68">
        <w:t>-</w:t>
      </w:r>
      <w:r w:rsidRPr="00211C68">
        <w:tab/>
        <w:t>LG agree with Lenovo. Difference is very small. But prefer 38.</w:t>
      </w:r>
    </w:p>
    <w:p w14:paraId="4D6E65C6" w14:textId="77777777" w:rsidR="00E0756E" w:rsidRPr="00211C68" w:rsidRDefault="00E0756E" w:rsidP="00E0756E">
      <w:pPr>
        <w:pStyle w:val="Doc-text2"/>
      </w:pPr>
      <w:r w:rsidRPr="00211C68">
        <w:t>-</w:t>
      </w:r>
      <w:r w:rsidRPr="00211C68">
        <w:tab/>
        <w:t>Chair wonder if there is ever a case when configuration for ID 0 is not there.</w:t>
      </w:r>
    </w:p>
    <w:p w14:paraId="1F433CD7" w14:textId="77777777" w:rsidR="00E0756E" w:rsidRPr="00211C68" w:rsidRDefault="00E0756E" w:rsidP="00E0756E">
      <w:pPr>
        <w:pStyle w:val="Doc-text2"/>
      </w:pPr>
      <w:r w:rsidRPr="00211C68">
        <w:t>-</w:t>
      </w:r>
      <w:r w:rsidRPr="00211C68">
        <w:tab/>
        <w:t xml:space="preserve">Apple think that If they are independent than reconfiguration in easier, but agrees the comment by ericsson on procedure impact thus prefer 40. </w:t>
      </w:r>
    </w:p>
    <w:p w14:paraId="7181D925" w14:textId="77777777" w:rsidR="00E0756E" w:rsidRPr="00211C68" w:rsidRDefault="00E0756E" w:rsidP="00E0756E">
      <w:pPr>
        <w:pStyle w:val="Doc-text2"/>
      </w:pPr>
      <w:r w:rsidRPr="00211C68">
        <w:t>-</w:t>
      </w:r>
      <w:r w:rsidRPr="00211C68">
        <w:tab/>
        <w:t>Chair: Both solutions seems acceptable and rather small. SOH (preference) shows a slight majority for 38.</w:t>
      </w:r>
    </w:p>
    <w:p w14:paraId="1D7466DD" w14:textId="77777777" w:rsidR="00E0756E" w:rsidRPr="00211C68" w:rsidRDefault="00E0756E" w:rsidP="00E0756E">
      <w:pPr>
        <w:pStyle w:val="Doc-text2"/>
      </w:pPr>
      <w:r w:rsidRPr="00211C68">
        <w:t>-</w:t>
      </w:r>
      <w:r w:rsidRPr="00211C68">
        <w:tab/>
        <w:t xml:space="preserve">Huawei think we need to discuss the details. </w:t>
      </w:r>
    </w:p>
    <w:p w14:paraId="159B0108" w14:textId="77777777" w:rsidR="00E0756E" w:rsidRPr="00211C68" w:rsidRDefault="00E0756E" w:rsidP="00E0756E">
      <w:pPr>
        <w:pStyle w:val="Doc-text2"/>
      </w:pPr>
      <w:r w:rsidRPr="00211C68">
        <w:t>-</w:t>
      </w:r>
      <w:r w:rsidRPr="00211C68">
        <w:tab/>
        <w:t xml:space="preserve">Lenovo think this is a WI in CT and SA right now. </w:t>
      </w:r>
    </w:p>
    <w:p w14:paraId="76835417" w14:textId="77777777" w:rsidR="00E0756E" w:rsidRPr="00211C68" w:rsidRDefault="00E0756E" w:rsidP="00E0756E">
      <w:pPr>
        <w:pStyle w:val="Doc-text2"/>
      </w:pPr>
    </w:p>
    <w:p w14:paraId="273DDB70"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Will use solution 38 </w:t>
      </w:r>
    </w:p>
    <w:p w14:paraId="0B180C84"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Send reply LS </w:t>
      </w:r>
    </w:p>
    <w:p w14:paraId="34A4D99A" w14:textId="77777777" w:rsidR="00E0756E" w:rsidRPr="00211C68" w:rsidRDefault="00E0756E" w:rsidP="00E0756E">
      <w:pPr>
        <w:pStyle w:val="Doc-text2"/>
      </w:pPr>
    </w:p>
    <w:p w14:paraId="333CC4E2" w14:textId="4BEBFE1C" w:rsidR="00E0756E" w:rsidRPr="00211C68" w:rsidRDefault="00E0756E" w:rsidP="00E0756E">
      <w:pPr>
        <w:pStyle w:val="Doc-text2"/>
      </w:pPr>
      <w:r w:rsidRPr="00211C68">
        <w:t xml:space="preserve">Chair: We discuss the other parts offline (support for LS in </w:t>
      </w:r>
      <w:hyperlink r:id="rId2896" w:history="1">
        <w:r w:rsidR="00005BAE">
          <w:rPr>
            <w:rStyle w:val="Hyperlink"/>
          </w:rPr>
          <w:t>R2-2109818</w:t>
        </w:r>
      </w:hyperlink>
      <w:r w:rsidRPr="00211C68">
        <w:t xml:space="preserve"> acc to input tdocs), including LS out. Attempt to arrive at agreeable TP</w:t>
      </w:r>
    </w:p>
    <w:p w14:paraId="3D59E712" w14:textId="77777777" w:rsidR="00E0756E" w:rsidRPr="00211C68" w:rsidRDefault="00E0756E" w:rsidP="00E0756E">
      <w:pPr>
        <w:pStyle w:val="Doc-text2"/>
      </w:pPr>
    </w:p>
    <w:p w14:paraId="3D0276A1" w14:textId="3722164B" w:rsidR="00E0756E" w:rsidRPr="00211C68" w:rsidRDefault="00005BAE" w:rsidP="00E0756E">
      <w:pPr>
        <w:pStyle w:val="Doc-title"/>
      </w:pPr>
      <w:hyperlink r:id="rId2897" w:history="1">
        <w:r>
          <w:rPr>
            <w:rStyle w:val="Hyperlink"/>
          </w:rPr>
          <w:t>R2-2109818</w:t>
        </w:r>
      </w:hyperlink>
      <w:r w:rsidR="00E0756E" w:rsidRPr="00211C68">
        <w:tab/>
        <w:t>LS on system information extensions for minimization of service interruption (MINT) (C1-216297; contact: Ericsson)</w:t>
      </w:r>
      <w:r w:rsidR="00E0756E" w:rsidRPr="00211C68">
        <w:tab/>
        <w:t>CT1</w:t>
      </w:r>
      <w:r w:rsidR="00E0756E" w:rsidRPr="00211C68">
        <w:tab/>
        <w:t>LS in</w:t>
      </w:r>
      <w:r w:rsidR="00E0756E" w:rsidRPr="00211C68">
        <w:tab/>
        <w:t>Rel-17</w:t>
      </w:r>
      <w:r w:rsidR="00E0756E" w:rsidRPr="00211C68">
        <w:tab/>
        <w:t>MINT</w:t>
      </w:r>
      <w:r w:rsidR="00E0756E" w:rsidRPr="00211C68">
        <w:tab/>
        <w:t>To:RAN2</w:t>
      </w:r>
      <w:r w:rsidR="00E0756E" w:rsidRPr="00211C68">
        <w:tab/>
        <w:t>Cc:SA2</w:t>
      </w:r>
    </w:p>
    <w:p w14:paraId="228DD735" w14:textId="77777777" w:rsidR="00E0756E" w:rsidRPr="00211C68" w:rsidRDefault="00E0756E" w:rsidP="00E0756E">
      <w:pPr>
        <w:pStyle w:val="Doc-text2"/>
      </w:pPr>
      <w:r w:rsidRPr="00211C68">
        <w:t>-</w:t>
      </w:r>
      <w:r w:rsidRPr="00211C68">
        <w:tab/>
        <w:t xml:space="preserve">LG think a and b in the LS doesn't impact RAN2 solution. Think it only affects NAS. </w:t>
      </w:r>
    </w:p>
    <w:p w14:paraId="3685C221" w14:textId="77777777" w:rsidR="00E0756E" w:rsidRPr="00211C68" w:rsidRDefault="00E0756E" w:rsidP="00E0756E">
      <w:pPr>
        <w:pStyle w:val="Doc-text2"/>
      </w:pPr>
      <w:r w:rsidRPr="00211C68">
        <w:t>-</w:t>
      </w:r>
      <w:r w:rsidRPr="00211C68">
        <w:tab/>
        <w:t xml:space="preserve">Lenovo has different opinion, and think the signalling cen be different for the PLMNS that share a cell in RAN sharing. Apple agrees and think we should discuss new SIB existing SIB etc. </w:t>
      </w:r>
    </w:p>
    <w:p w14:paraId="44753678"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 will take into account offline</w:t>
      </w:r>
    </w:p>
    <w:p w14:paraId="5FB76233" w14:textId="77777777" w:rsidR="00E0756E" w:rsidRPr="00211C68" w:rsidRDefault="00E0756E" w:rsidP="00E0756E">
      <w:pPr>
        <w:pStyle w:val="Doc-text2"/>
      </w:pPr>
    </w:p>
    <w:p w14:paraId="193F18BE" w14:textId="744A9812" w:rsidR="00E0756E" w:rsidRPr="00211C68" w:rsidRDefault="00005BAE" w:rsidP="00E0756E">
      <w:pPr>
        <w:pStyle w:val="Doc-title"/>
      </w:pPr>
      <w:hyperlink r:id="rId2898" w:history="1">
        <w:r>
          <w:rPr>
            <w:rStyle w:val="Hyperlink"/>
          </w:rPr>
          <w:t>R2-2111243</w:t>
        </w:r>
      </w:hyperlink>
      <w:r w:rsidR="00E0756E" w:rsidRPr="00211C68">
        <w:tab/>
        <w:t>LS on MINT functionality for Disaster Roaming (S2-2108172; contact: LGE)</w:t>
      </w:r>
      <w:r w:rsidR="004874D4" w:rsidRPr="00211C68">
        <w:tab/>
      </w:r>
      <w:r w:rsidR="00E0756E" w:rsidRPr="00211C68">
        <w:t>SA2</w:t>
      </w:r>
      <w:r w:rsidR="004874D4" w:rsidRPr="00211C68">
        <w:tab/>
      </w:r>
      <w:r w:rsidR="00E0756E" w:rsidRPr="00211C68">
        <w:t>LS in</w:t>
      </w:r>
      <w:r w:rsidR="004874D4" w:rsidRPr="00211C68">
        <w:tab/>
      </w:r>
      <w:r w:rsidR="00E0756E" w:rsidRPr="00211C68">
        <w:t>Rel-17</w:t>
      </w:r>
      <w:r w:rsidR="004874D4" w:rsidRPr="00211C68">
        <w:tab/>
      </w:r>
      <w:r w:rsidR="00E0756E" w:rsidRPr="00211C68">
        <w:t>MINT</w:t>
      </w:r>
      <w:r w:rsidR="004874D4" w:rsidRPr="00211C68">
        <w:tab/>
      </w:r>
      <w:r w:rsidR="00E0756E" w:rsidRPr="00211C68">
        <w:t>To:SA3, SA5, CT1, CT4, CT6, RAN2</w:t>
      </w:r>
      <w:r w:rsidR="004874D4" w:rsidRPr="00211C68">
        <w:tab/>
      </w:r>
      <w:r w:rsidR="00E0756E" w:rsidRPr="00211C68">
        <w:t>Cc:SA, CT, RAN</w:t>
      </w:r>
    </w:p>
    <w:p w14:paraId="24A4FF2D"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Noted (wo pres, no action) </w:t>
      </w:r>
    </w:p>
    <w:p w14:paraId="68DE2621" w14:textId="516B3442" w:rsidR="00E0756E" w:rsidRDefault="00E0756E" w:rsidP="00E0756E">
      <w:pPr>
        <w:pStyle w:val="Doc-text2"/>
      </w:pPr>
    </w:p>
    <w:p w14:paraId="319F3A01" w14:textId="77777777" w:rsidR="00EB4007" w:rsidRPr="00EB4007" w:rsidRDefault="00EB4007" w:rsidP="00EB4007">
      <w:pPr>
        <w:pStyle w:val="Doc-title"/>
      </w:pPr>
      <w:hyperlink r:id="rId2899" w:tooltip="D:Documents3GPPtsg_ranWG2TSGR2_116-eDocsR2-2111571.zip" w:history="1">
        <w:r w:rsidRPr="00EB4007">
          <w:rPr>
            <w:rStyle w:val="Hyperlink"/>
            <w:color w:val="auto"/>
            <w:u w:val="none"/>
          </w:rPr>
          <w:t>R2-2111571</w:t>
        </w:r>
      </w:hyperlink>
      <w:r w:rsidRPr="00EB4007">
        <w:tab/>
        <w:t>Summary of [AT116-e][053][NR17] MINT (Ericsson)</w:t>
      </w:r>
      <w:r w:rsidRPr="00EB4007">
        <w:tab/>
        <w:t>Ericsson</w:t>
      </w:r>
    </w:p>
    <w:p w14:paraId="4480FF65" w14:textId="77777777" w:rsidR="00EB4007" w:rsidRPr="001904AA" w:rsidRDefault="00EB4007" w:rsidP="00EB4007">
      <w:pPr>
        <w:pStyle w:val="Doc-text2"/>
      </w:pPr>
      <w:r>
        <w:t>-</w:t>
      </w:r>
      <w:r>
        <w:tab/>
        <w:t xml:space="preserve">[Post116-e][000] At first the explicit agreements from this discussion were not captured, as the main result is anyway reflected in the LS out and running CR below. However there was a late request to also capture the agreements explicitly. Chair: this is ok, see below. </w:t>
      </w:r>
    </w:p>
    <w:p w14:paraId="23D2A706" w14:textId="77777777" w:rsidR="00EB4007" w:rsidRPr="001904AA" w:rsidRDefault="00EB4007" w:rsidP="00EB4007">
      <w:pPr>
        <w:pStyle w:val="Agreement"/>
        <w:tabs>
          <w:tab w:val="clear" w:pos="9990"/>
        </w:tabs>
        <w:overflowPunct/>
        <w:autoSpaceDE/>
        <w:autoSpaceDN/>
        <w:adjustRightInd/>
        <w:ind w:left="1620" w:hanging="360"/>
        <w:textAlignment w:val="auto"/>
      </w:pPr>
      <w:r>
        <w:t>[053] Noted, agreements reflected below</w:t>
      </w:r>
    </w:p>
    <w:p w14:paraId="635E6925" w14:textId="266EE40B" w:rsidR="00EB4007" w:rsidRDefault="00EB4007" w:rsidP="00EB4007">
      <w:pPr>
        <w:pStyle w:val="Doc-text2"/>
        <w:rPr>
          <w:lang w:eastAsia="ko-KR"/>
        </w:rPr>
      </w:pPr>
    </w:p>
    <w:p w14:paraId="37F493B9" w14:textId="77777777" w:rsidR="00EB4007" w:rsidRDefault="00EB4007" w:rsidP="00EB4007">
      <w:pPr>
        <w:pStyle w:val="Agreement"/>
        <w:tabs>
          <w:tab w:val="clear" w:pos="9990"/>
        </w:tabs>
        <w:overflowPunct/>
        <w:autoSpaceDE/>
        <w:autoSpaceDN/>
        <w:adjustRightInd/>
        <w:ind w:left="1620" w:hanging="360"/>
        <w:textAlignment w:val="auto"/>
        <w:rPr>
          <w:lang w:eastAsia="ko-KR"/>
        </w:rPr>
      </w:pPr>
      <w:r>
        <w:rPr>
          <w:lang w:eastAsia="ko-KR"/>
        </w:rPr>
        <w:t>[053] Option 1 for implementing Solution #38 (as described in R2-2109834) is adopted.</w:t>
      </w:r>
    </w:p>
    <w:p w14:paraId="3CD3ED89" w14:textId="77777777" w:rsidR="00EB4007" w:rsidRDefault="00EB4007" w:rsidP="00EB4007">
      <w:pPr>
        <w:pStyle w:val="Agreement"/>
        <w:tabs>
          <w:tab w:val="clear" w:pos="9990"/>
        </w:tabs>
        <w:overflowPunct/>
        <w:autoSpaceDE/>
        <w:autoSpaceDN/>
        <w:adjustRightInd/>
        <w:ind w:left="1620" w:hanging="360"/>
        <w:textAlignment w:val="auto"/>
        <w:rPr>
          <w:lang w:eastAsia="ko-KR"/>
        </w:rPr>
      </w:pPr>
      <w:r>
        <w:rPr>
          <w:lang w:eastAsia="ko-KR"/>
        </w:rPr>
        <w:t>[053] Use as baseline a modified version of the procedural text for Solution #38 in R2-2109834, which ensures that the UE does not ignore Access Identities other than Access Identity 3.</w:t>
      </w:r>
    </w:p>
    <w:p w14:paraId="294C65A1" w14:textId="77777777" w:rsidR="00EB4007" w:rsidRDefault="00EB4007" w:rsidP="00EB4007">
      <w:pPr>
        <w:pStyle w:val="Agreement"/>
        <w:tabs>
          <w:tab w:val="clear" w:pos="9990"/>
        </w:tabs>
        <w:overflowPunct/>
        <w:autoSpaceDE/>
        <w:autoSpaceDN/>
        <w:adjustRightInd/>
        <w:ind w:left="1620" w:hanging="360"/>
        <w:textAlignment w:val="auto"/>
        <w:rPr>
          <w:lang w:eastAsia="ko-KR"/>
        </w:rPr>
      </w:pPr>
      <w:r>
        <w:rPr>
          <w:lang w:eastAsia="ko-KR"/>
        </w:rPr>
        <w:t>[053] Ask CT1 if a UE that is attempting disaster roaming can be configured with also other Access Identities than Access Identity 3. And if so, which Access Identities should be considered by the UE when performing access barring evaluation?</w:t>
      </w:r>
    </w:p>
    <w:p w14:paraId="72E3A88D" w14:textId="77777777" w:rsidR="00EB4007" w:rsidRDefault="00EB4007" w:rsidP="00EB4007">
      <w:pPr>
        <w:pStyle w:val="Agreement"/>
        <w:tabs>
          <w:tab w:val="clear" w:pos="9990"/>
        </w:tabs>
        <w:overflowPunct/>
        <w:autoSpaceDE/>
        <w:autoSpaceDN/>
        <w:adjustRightInd/>
        <w:ind w:left="1620" w:hanging="360"/>
        <w:textAlignment w:val="auto"/>
        <w:rPr>
          <w:lang w:eastAsia="ko-KR"/>
        </w:rPr>
      </w:pPr>
      <w:r>
        <w:rPr>
          <w:lang w:eastAsia="ko-KR"/>
        </w:rPr>
        <w:t>[053] A new SIB is used to provide the disaster roaming information. This can be revisited if further input from CT1 suggests another approach is better.</w:t>
      </w:r>
    </w:p>
    <w:p w14:paraId="22C62BFA" w14:textId="77777777" w:rsidR="00EB4007" w:rsidRDefault="00EB4007" w:rsidP="00EB4007">
      <w:pPr>
        <w:pStyle w:val="Agreement"/>
        <w:tabs>
          <w:tab w:val="clear" w:pos="9990"/>
        </w:tabs>
        <w:overflowPunct/>
        <w:autoSpaceDE/>
        <w:autoSpaceDN/>
        <w:adjustRightInd/>
        <w:ind w:left="1620" w:hanging="360"/>
        <w:textAlignment w:val="auto"/>
        <w:rPr>
          <w:lang w:eastAsia="ko-KR"/>
        </w:rPr>
      </w:pPr>
      <w:r>
        <w:rPr>
          <w:lang w:eastAsia="ko-KR"/>
        </w:rPr>
        <w:t>[053] ASN.1 allows the common PLMN signalling and per-PLMN specific signalling of the disaster roaming information.</w:t>
      </w:r>
    </w:p>
    <w:p w14:paraId="2791C7F3" w14:textId="77777777" w:rsidR="00EB4007" w:rsidRDefault="00EB4007" w:rsidP="00EB4007">
      <w:pPr>
        <w:pStyle w:val="Agreement"/>
        <w:tabs>
          <w:tab w:val="clear" w:pos="9990"/>
        </w:tabs>
        <w:overflowPunct/>
        <w:autoSpaceDE/>
        <w:autoSpaceDN/>
        <w:adjustRightInd/>
        <w:ind w:left="1620" w:hanging="360"/>
        <w:textAlignment w:val="auto"/>
        <w:rPr>
          <w:lang w:eastAsia="ko-KR"/>
        </w:rPr>
      </w:pPr>
      <w:r>
        <w:rPr>
          <w:lang w:eastAsia="ko-KR"/>
        </w:rPr>
        <w:t>[053] Upon reading the disaster roaming information, UE AS forwards to NAS the accessibility indication and a list of disaster PLMNs, if available, for each PLMN in SIB1.</w:t>
      </w:r>
    </w:p>
    <w:p w14:paraId="1EB07C9D" w14:textId="77777777" w:rsidR="00EB4007" w:rsidRDefault="00EB4007" w:rsidP="00EB4007">
      <w:pPr>
        <w:pStyle w:val="Agreement"/>
        <w:tabs>
          <w:tab w:val="clear" w:pos="9990"/>
        </w:tabs>
        <w:overflowPunct/>
        <w:autoSpaceDE/>
        <w:autoSpaceDN/>
        <w:adjustRightInd/>
        <w:ind w:left="1620" w:hanging="360"/>
        <w:textAlignment w:val="auto"/>
        <w:rPr>
          <w:lang w:eastAsia="ko-KR"/>
        </w:rPr>
      </w:pPr>
      <w:r>
        <w:rPr>
          <w:lang w:eastAsia="ko-KR"/>
        </w:rPr>
        <w:t>[053] RAN2 does not expect there to be any impact on cell selection/reselection due to MINT but will request CT1 to confirm this.</w:t>
      </w:r>
    </w:p>
    <w:p w14:paraId="73A94383" w14:textId="77777777" w:rsidR="00EB4007" w:rsidRPr="001904AA" w:rsidRDefault="00EB4007" w:rsidP="00EB4007">
      <w:pPr>
        <w:pStyle w:val="Agreement"/>
        <w:tabs>
          <w:tab w:val="clear" w:pos="9990"/>
        </w:tabs>
        <w:overflowPunct/>
        <w:autoSpaceDE/>
        <w:autoSpaceDN/>
        <w:adjustRightInd/>
        <w:ind w:left="1620" w:hanging="360"/>
        <w:textAlignment w:val="auto"/>
        <w:rPr>
          <w:lang w:eastAsia="ko-KR"/>
        </w:rPr>
      </w:pPr>
      <w:r>
        <w:rPr>
          <w:lang w:eastAsia="ko-KR"/>
        </w:rPr>
        <w:t>[053] Ask CT1 if disaster roaming can be supported by NPNs.</w:t>
      </w:r>
    </w:p>
    <w:p w14:paraId="18C0A5A4" w14:textId="77777777" w:rsidR="00EB4007" w:rsidRPr="00211C68" w:rsidRDefault="00EB4007" w:rsidP="00E0756E">
      <w:pPr>
        <w:pStyle w:val="Doc-text2"/>
      </w:pPr>
    </w:p>
    <w:p w14:paraId="2D69B674" w14:textId="7821BA36" w:rsidR="00E0756E" w:rsidRPr="00211C68" w:rsidRDefault="00005BAE" w:rsidP="00E0756E">
      <w:pPr>
        <w:pStyle w:val="Doc-title"/>
      </w:pPr>
      <w:hyperlink r:id="rId2900" w:history="1">
        <w:r>
          <w:rPr>
            <w:rStyle w:val="Hyperlink"/>
          </w:rPr>
          <w:t>R2-2109835</w:t>
        </w:r>
      </w:hyperlink>
      <w:r w:rsidR="00E0756E" w:rsidRPr="00211C68">
        <w:tab/>
        <w:t>Discussion on system information extensions for MINT</w:t>
      </w:r>
      <w:r w:rsidR="00E0756E" w:rsidRPr="00211C68">
        <w:tab/>
        <w:t>Lenovo, Motorola Mobility</w:t>
      </w:r>
      <w:r w:rsidR="00E0756E" w:rsidRPr="00211C68">
        <w:tab/>
        <w:t>discussion</w:t>
      </w:r>
      <w:r w:rsidR="00E0756E" w:rsidRPr="00211C68">
        <w:tab/>
        <w:t>Rel-17</w:t>
      </w:r>
      <w:r w:rsidR="00E0756E" w:rsidRPr="00211C68">
        <w:tab/>
        <w:t>FS_MINT-CT</w:t>
      </w:r>
    </w:p>
    <w:p w14:paraId="4B893A49" w14:textId="5420EA22" w:rsidR="00E0756E" w:rsidRPr="00211C68" w:rsidRDefault="00005BAE" w:rsidP="00E0756E">
      <w:pPr>
        <w:pStyle w:val="Doc-title"/>
      </w:pPr>
      <w:hyperlink r:id="rId2901" w:history="1">
        <w:r>
          <w:rPr>
            <w:rStyle w:val="Hyperlink"/>
          </w:rPr>
          <w:t>R2-2111146</w:t>
        </w:r>
      </w:hyperlink>
      <w:r w:rsidR="00E0756E" w:rsidRPr="00211C68">
        <w:tab/>
        <w:t>RAN2 impact for supporting disaster roaming</w:t>
      </w:r>
      <w:r w:rsidR="00E0756E" w:rsidRPr="00211C68">
        <w:tab/>
        <w:t>LG Electronics</w:t>
      </w:r>
      <w:r w:rsidR="00E0756E" w:rsidRPr="00211C68">
        <w:tab/>
        <w:t>discussion</w:t>
      </w:r>
      <w:r w:rsidR="00E0756E" w:rsidRPr="00211C68">
        <w:tab/>
        <w:t>Rel-17</w:t>
      </w:r>
    </w:p>
    <w:p w14:paraId="6A8DDA8F" w14:textId="39C87FF9" w:rsidR="00E0756E" w:rsidRPr="00211C68" w:rsidRDefault="00005BAE" w:rsidP="00E0756E">
      <w:pPr>
        <w:pStyle w:val="Doc-title"/>
      </w:pPr>
      <w:hyperlink r:id="rId2902" w:history="1">
        <w:r>
          <w:rPr>
            <w:rStyle w:val="Hyperlink"/>
          </w:rPr>
          <w:t>R2-2111147</w:t>
        </w:r>
      </w:hyperlink>
      <w:r w:rsidR="00E0756E" w:rsidRPr="00211C68">
        <w:tab/>
        <w:t>Text proposal to 38.331 for solution 38 and 40</w:t>
      </w:r>
      <w:r w:rsidR="00E0756E" w:rsidRPr="00211C68">
        <w:tab/>
        <w:t>LG Electronics</w:t>
      </w:r>
      <w:r w:rsidR="00E0756E" w:rsidRPr="00211C68">
        <w:tab/>
        <w:t>discussion</w:t>
      </w:r>
      <w:r w:rsidR="00E0756E" w:rsidRPr="00211C68">
        <w:tab/>
        <w:t>Rel-17</w:t>
      </w:r>
    </w:p>
    <w:p w14:paraId="5F068A32" w14:textId="073DF17A" w:rsidR="00E0756E" w:rsidRPr="00211C68" w:rsidRDefault="00005BAE" w:rsidP="00E0756E">
      <w:pPr>
        <w:pStyle w:val="Doc-title"/>
      </w:pPr>
      <w:hyperlink r:id="rId2903" w:history="1">
        <w:r>
          <w:rPr>
            <w:rStyle w:val="Hyperlink"/>
          </w:rPr>
          <w:t>R2-2111224</w:t>
        </w:r>
      </w:hyperlink>
      <w:r w:rsidR="00E0756E" w:rsidRPr="00211C68">
        <w:tab/>
        <w:t>RAN2 impact from MINT</w:t>
      </w:r>
      <w:r w:rsidR="00E0756E" w:rsidRPr="00211C68">
        <w:tab/>
        <w:t>Apple</w:t>
      </w:r>
      <w:r w:rsidR="00E0756E" w:rsidRPr="00211C68">
        <w:tab/>
        <w:t>discussion</w:t>
      </w:r>
      <w:r w:rsidR="00E0756E" w:rsidRPr="00211C68">
        <w:tab/>
        <w:t>Rel-17</w:t>
      </w:r>
      <w:r w:rsidR="00E0756E" w:rsidRPr="00211C68">
        <w:tab/>
        <w:t>FS_MINT-CT</w:t>
      </w:r>
      <w:r w:rsidR="00E0756E" w:rsidRPr="00211C68">
        <w:tab/>
        <w:t>Late</w:t>
      </w:r>
    </w:p>
    <w:p w14:paraId="18F08FBC"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[053] 4 tdocs above are noted</w:t>
      </w:r>
    </w:p>
    <w:p w14:paraId="5FC6E487" w14:textId="77777777" w:rsidR="00E0756E" w:rsidRPr="00211C68" w:rsidRDefault="00E0756E" w:rsidP="00E0756E">
      <w:pPr>
        <w:pStyle w:val="Doc-text2"/>
        <w:ind w:left="0" w:firstLine="0"/>
      </w:pPr>
    </w:p>
    <w:p w14:paraId="6C3A08F3" w14:textId="3C904E7C" w:rsidR="00E0756E" w:rsidRPr="00211C68" w:rsidRDefault="00005BAE" w:rsidP="00E0756E">
      <w:pPr>
        <w:pStyle w:val="Doc-title"/>
      </w:pPr>
      <w:hyperlink r:id="rId2904" w:history="1">
        <w:r>
          <w:rPr>
            <w:rStyle w:val="Hyperlink"/>
          </w:rPr>
          <w:t>R2-2111554</w:t>
        </w:r>
      </w:hyperlink>
      <w:r w:rsidR="00E0756E" w:rsidRPr="00211C68">
        <w:tab/>
        <w:t>Reply LS on UAC enhancements and system information extensions for minimization of service interruption</w:t>
      </w:r>
      <w:r w:rsidR="00E0756E" w:rsidRPr="00211C68">
        <w:tab/>
        <w:t>RAN2</w:t>
      </w:r>
      <w:r w:rsidR="00E0756E" w:rsidRPr="00211C68">
        <w:tab/>
        <w:t>LS out</w:t>
      </w:r>
      <w:r w:rsidR="00E0756E" w:rsidRPr="00211C68">
        <w:tab/>
      </w:r>
      <w:r w:rsidR="001F44DF" w:rsidRPr="00211C68">
        <w:t>Rel-17 FS_MINT-CT</w:t>
      </w:r>
      <w:r w:rsidR="001F44DF" w:rsidRPr="00211C68">
        <w:tab/>
        <w:t>To:CT1</w:t>
      </w:r>
    </w:p>
    <w:p w14:paraId="3D06879B" w14:textId="6D38D949" w:rsidR="001F44DF" w:rsidRPr="00211C68" w:rsidRDefault="001F44DF" w:rsidP="001F44DF">
      <w:pPr>
        <w:pStyle w:val="Doc-text2"/>
      </w:pPr>
      <w:r w:rsidRPr="00211C68">
        <w:t xml:space="preserve">=&gt; Revised in </w:t>
      </w:r>
      <w:hyperlink r:id="rId2905" w:history="1">
        <w:r w:rsidR="00005BAE">
          <w:rPr>
            <w:rStyle w:val="Hyperlink"/>
          </w:rPr>
          <w:t>R2-2111599</w:t>
        </w:r>
      </w:hyperlink>
    </w:p>
    <w:p w14:paraId="785A765E" w14:textId="08A121D5" w:rsidR="001F44DF" w:rsidRPr="00211C68" w:rsidRDefault="00005BAE" w:rsidP="001F44DF">
      <w:pPr>
        <w:pStyle w:val="Doc-title"/>
      </w:pPr>
      <w:hyperlink r:id="rId2906" w:history="1">
        <w:r>
          <w:rPr>
            <w:rStyle w:val="Hyperlink"/>
          </w:rPr>
          <w:t>R2-2111599</w:t>
        </w:r>
      </w:hyperlink>
      <w:r w:rsidR="001F44DF" w:rsidRPr="00211C68">
        <w:tab/>
        <w:t>Reply LS on UAC enhancements and system information extensions for minimization of service interruption</w:t>
      </w:r>
      <w:r w:rsidR="001F44DF" w:rsidRPr="00211C68">
        <w:tab/>
        <w:t>RAN2</w:t>
      </w:r>
      <w:r w:rsidR="001F44DF" w:rsidRPr="00211C68">
        <w:tab/>
        <w:t>LS out</w:t>
      </w:r>
      <w:r w:rsidR="001F44DF" w:rsidRPr="00211C68">
        <w:tab/>
        <w:t>Rel-17 FS_MINT-CT</w:t>
      </w:r>
      <w:r w:rsidR="001F44DF" w:rsidRPr="00211C68">
        <w:tab/>
        <w:t>To:CT1</w:t>
      </w:r>
    </w:p>
    <w:p w14:paraId="0976406D"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[053] Approved</w:t>
      </w:r>
    </w:p>
    <w:p w14:paraId="189249AD" w14:textId="77777777" w:rsidR="00E0756E" w:rsidRPr="00211C68" w:rsidRDefault="00E0756E" w:rsidP="00E0756E">
      <w:pPr>
        <w:spacing w:before="0"/>
        <w:rPr>
          <w:rFonts w:ascii="Calibri" w:hAnsi="Calibri"/>
          <w:szCs w:val="22"/>
        </w:rPr>
      </w:pPr>
    </w:p>
    <w:p w14:paraId="3F212E8A" w14:textId="3B6136C4" w:rsidR="00E0756E" w:rsidRPr="00211C68" w:rsidRDefault="00005BAE" w:rsidP="00E0756E">
      <w:pPr>
        <w:pStyle w:val="Doc-title"/>
      </w:pPr>
      <w:hyperlink r:id="rId2907" w:history="1">
        <w:r>
          <w:rPr>
            <w:rStyle w:val="Hyperlink"/>
          </w:rPr>
          <w:t>R2-2111553</w:t>
        </w:r>
      </w:hyperlink>
      <w:r w:rsidR="00E0756E" w:rsidRPr="00211C68">
        <w:tab/>
        <w:t>Introduction of MINT</w:t>
      </w:r>
      <w:r w:rsidR="00E0756E" w:rsidRPr="00211C68">
        <w:tab/>
        <w:t xml:space="preserve">Ericsson </w:t>
      </w:r>
      <w:r w:rsidR="00E0756E" w:rsidRPr="00211C68">
        <w:tab/>
        <w:t>draftCR</w:t>
      </w:r>
      <w:r w:rsidR="00E0756E" w:rsidRPr="00211C68">
        <w:tab/>
        <w:t>Rel-17</w:t>
      </w:r>
      <w:r w:rsidR="00E0756E" w:rsidRPr="00211C68">
        <w:tab/>
        <w:t>3</w:t>
      </w:r>
      <w:r w:rsidR="005236C9">
        <w:t>8</w:t>
      </w:r>
      <w:r w:rsidR="00E0756E" w:rsidRPr="00211C68">
        <w:t>.331</w:t>
      </w:r>
      <w:r w:rsidR="00E0756E" w:rsidRPr="00211C68">
        <w:tab/>
        <w:t>16.6.0</w:t>
      </w:r>
      <w:r w:rsidR="00E0756E" w:rsidRPr="00211C68">
        <w:tab/>
        <w:t>B</w:t>
      </w:r>
    </w:p>
    <w:p w14:paraId="770342EA" w14:textId="531F382B" w:rsidR="00E0756E" w:rsidRPr="00211C68" w:rsidRDefault="00E0756E" w:rsidP="00E0756E">
      <w:pPr>
        <w:pStyle w:val="Doc-text2"/>
      </w:pPr>
      <w:r w:rsidRPr="00211C68">
        <w:t>-</w:t>
      </w:r>
      <w:r w:rsidRPr="00211C68">
        <w:tab/>
        <w:t>[053] Chair comment: This was reviewed i</w:t>
      </w:r>
      <w:r w:rsidR="005236C9">
        <w:t>n</w:t>
      </w:r>
      <w:r w:rsidRPr="00211C68">
        <w:t xml:space="preserve"> quite </w:t>
      </w:r>
      <w:r w:rsidR="005236C9">
        <w:t xml:space="preserve">a </w:t>
      </w:r>
      <w:r w:rsidRPr="00211C68">
        <w:t>short time.</w:t>
      </w:r>
    </w:p>
    <w:p w14:paraId="532B0298"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[053] Endorsed</w:t>
      </w:r>
    </w:p>
    <w:p w14:paraId="340F572A" w14:textId="77777777" w:rsidR="00E0756E" w:rsidRPr="00211C68" w:rsidRDefault="00E0756E" w:rsidP="00E0756E">
      <w:pPr>
        <w:pStyle w:val="BoldComments"/>
      </w:pPr>
      <w:r w:rsidRPr="00211C68">
        <w:t>EVEX</w:t>
      </w:r>
    </w:p>
    <w:p w14:paraId="4B8FA6D8" w14:textId="710EDD85" w:rsidR="00E0756E" w:rsidRPr="00211C68" w:rsidRDefault="00005BAE" w:rsidP="00E0756E">
      <w:pPr>
        <w:pStyle w:val="Doc-title"/>
      </w:pPr>
      <w:hyperlink r:id="rId2908" w:history="1">
        <w:r>
          <w:rPr>
            <w:rStyle w:val="Hyperlink"/>
          </w:rPr>
          <w:t>R2-2111258</w:t>
        </w:r>
      </w:hyperlink>
      <w:r w:rsidR="00E0756E" w:rsidRPr="00211C68">
        <w:tab/>
        <w:t>LS on question and feedback about the EVEX Work Item (C3-215316; contact: Ericsson)</w:t>
      </w:r>
      <w:r w:rsidR="004874D4" w:rsidRPr="00211C68">
        <w:tab/>
      </w:r>
      <w:r w:rsidR="00E0756E" w:rsidRPr="00211C68">
        <w:t>CT3</w:t>
      </w:r>
      <w:r w:rsidR="004874D4" w:rsidRPr="00211C68">
        <w:tab/>
      </w:r>
      <w:r w:rsidR="00E0756E" w:rsidRPr="00211C68">
        <w:t>LS in</w:t>
      </w:r>
      <w:r w:rsidR="004874D4" w:rsidRPr="00211C68">
        <w:tab/>
      </w:r>
      <w:r w:rsidR="00E0756E" w:rsidRPr="00211C68">
        <w:t>Rel-17</w:t>
      </w:r>
      <w:r w:rsidR="004874D4" w:rsidRPr="00211C68">
        <w:tab/>
      </w:r>
      <w:r w:rsidR="00E0756E" w:rsidRPr="00211C68">
        <w:t>EVEX</w:t>
      </w:r>
      <w:r w:rsidR="004874D4" w:rsidRPr="00211C68">
        <w:tab/>
      </w:r>
      <w:r w:rsidR="00E0756E" w:rsidRPr="00211C68">
        <w:t>To:SA4</w:t>
      </w:r>
      <w:r w:rsidR="004874D4" w:rsidRPr="00211C68">
        <w:tab/>
      </w:r>
      <w:r w:rsidR="00E0756E" w:rsidRPr="00211C68">
        <w:t>Cc:SA2, RAN2, SA3, SA6</w:t>
      </w:r>
    </w:p>
    <w:p w14:paraId="61009C56" w14:textId="3F023489" w:rsidR="00E0756E" w:rsidRPr="00211C68" w:rsidRDefault="00E0756E" w:rsidP="00E0756E">
      <w:pPr>
        <w:pStyle w:val="Agreement"/>
        <w:tabs>
          <w:tab w:val="clear" w:pos="9990"/>
        </w:tabs>
        <w:overflowPunct/>
        <w:autoSpaceDE/>
        <w:autoSpaceDN/>
        <w:adjustRightInd/>
        <w:ind w:left="1620" w:hanging="360"/>
        <w:textAlignment w:val="auto"/>
      </w:pPr>
      <w:r w:rsidRPr="00211C68">
        <w:t>[000] Noted</w:t>
      </w:r>
    </w:p>
    <w:p w14:paraId="6F7A7059" w14:textId="77777777" w:rsidR="00E0756E" w:rsidRPr="00211C68" w:rsidRDefault="00E0756E" w:rsidP="00E0756E">
      <w:pPr>
        <w:pStyle w:val="Heading1"/>
      </w:pPr>
      <w:bookmarkStart w:id="317" w:name="_Toc92750934"/>
      <w:r w:rsidRPr="00211C68">
        <w:t>9</w:t>
      </w:r>
      <w:r w:rsidRPr="00211C68">
        <w:tab/>
        <w:t>Rel-17 EUTRA Work Items</w:t>
      </w:r>
      <w:bookmarkEnd w:id="317"/>
    </w:p>
    <w:p w14:paraId="313C2CE0" w14:textId="77777777" w:rsidR="00FA2DEE" w:rsidRPr="00211C68" w:rsidRDefault="00FA2DEE" w:rsidP="00FA2DEE">
      <w:pPr>
        <w:pStyle w:val="Heading2"/>
      </w:pPr>
      <w:bookmarkStart w:id="318" w:name="_Toc92750935"/>
      <w:r w:rsidRPr="00211C68">
        <w:t>9.1</w:t>
      </w:r>
      <w:r w:rsidRPr="00211C68">
        <w:tab/>
        <w:t>NB-IoT and eMTC enhancements</w:t>
      </w:r>
      <w:bookmarkEnd w:id="318"/>
    </w:p>
    <w:p w14:paraId="6C9249B1" w14:textId="77777777" w:rsidR="00FA2DEE" w:rsidRPr="00211C68" w:rsidRDefault="00FA2DEE" w:rsidP="00FA2DEE">
      <w:pPr>
        <w:pStyle w:val="Comments"/>
      </w:pPr>
      <w:r w:rsidRPr="00211C68">
        <w:t>(NB_IOTenh4_LTE_eMTC6-Core; leading WG: RAN1; REL-17; WID: RP-211340)</w:t>
      </w:r>
    </w:p>
    <w:p w14:paraId="4321ED9B" w14:textId="77777777" w:rsidR="00FA2DEE" w:rsidRPr="00211C68" w:rsidRDefault="00FA2DEE" w:rsidP="00FA2DEE">
      <w:pPr>
        <w:pStyle w:val="Comments"/>
      </w:pPr>
      <w:r w:rsidRPr="00211C68">
        <w:t>Time budget: 1 TU</w:t>
      </w:r>
    </w:p>
    <w:p w14:paraId="07A53924" w14:textId="77777777" w:rsidR="00FA2DEE" w:rsidRPr="00211C68" w:rsidRDefault="00FA2DEE" w:rsidP="00FA2DEE">
      <w:pPr>
        <w:pStyle w:val="Comments"/>
      </w:pPr>
      <w:r w:rsidRPr="00211C68">
        <w:t>Tdoc Limitation: 4 tdocs</w:t>
      </w:r>
    </w:p>
    <w:p w14:paraId="688DC7C8" w14:textId="77777777" w:rsidR="00FA2DEE" w:rsidRPr="00211C68" w:rsidRDefault="00FA2DEE" w:rsidP="00FA2DEE">
      <w:pPr>
        <w:pStyle w:val="Comments"/>
      </w:pPr>
      <w:r w:rsidRPr="00211C68">
        <w:t>Email max expectation: 4 threads</w:t>
      </w:r>
    </w:p>
    <w:p w14:paraId="22363C38" w14:textId="77777777" w:rsidR="00FA2DEE" w:rsidRPr="00211C68" w:rsidRDefault="00FA2DEE" w:rsidP="00FA2DEE">
      <w:pPr>
        <w:pStyle w:val="Heading3"/>
      </w:pPr>
      <w:bookmarkStart w:id="319" w:name="_Toc92750936"/>
      <w:r w:rsidRPr="00211C68">
        <w:t>9.1.1</w:t>
      </w:r>
      <w:r w:rsidRPr="00211C68">
        <w:tab/>
        <w:t>Organizational</w:t>
      </w:r>
      <w:bookmarkEnd w:id="319"/>
    </w:p>
    <w:p w14:paraId="15B0EDCA" w14:textId="77777777" w:rsidR="00FA2DEE" w:rsidRPr="00211C68" w:rsidRDefault="00FA2DEE" w:rsidP="00FA2DEE">
      <w:pPr>
        <w:pStyle w:val="Comments"/>
      </w:pPr>
      <w:r w:rsidRPr="00211C68">
        <w:t>Including outcome of [Post115-e][304][NBIOT/eMTC R17] 36.300 running CR (Huawei)</w:t>
      </w:r>
    </w:p>
    <w:p w14:paraId="3F9F0FC3" w14:textId="77777777" w:rsidR="00FA2DEE" w:rsidRPr="00211C68" w:rsidRDefault="00FA2DEE" w:rsidP="00FA2DEE">
      <w:pPr>
        <w:pStyle w:val="Comments"/>
      </w:pPr>
      <w:r w:rsidRPr="00211C68">
        <w:t>Including outcome of [Post115-e][305][NBIOT/eMTC R17] 36.331 running CR (Qualcomm)</w:t>
      </w:r>
    </w:p>
    <w:p w14:paraId="542C7A37" w14:textId="0EE36679" w:rsidR="00FA2DEE" w:rsidRPr="00211C68" w:rsidRDefault="00005BAE" w:rsidP="00FA2DEE">
      <w:pPr>
        <w:pStyle w:val="Doc-title"/>
      </w:pPr>
      <w:hyperlink r:id="rId2909" w:history="1">
        <w:r>
          <w:rPr>
            <w:rStyle w:val="Hyperlink"/>
          </w:rPr>
          <w:t>R2-2110477</w:t>
        </w:r>
      </w:hyperlink>
      <w:r w:rsidR="00FA2DEE" w:rsidRPr="00211C68">
        <w:tab/>
        <w:t>Running CR: Introduction of Rel-17 enhancements for NB-IoT and eMTC</w:t>
      </w:r>
      <w:r w:rsidR="00FA2DEE" w:rsidRPr="00211C68">
        <w:tab/>
        <w:t>Huawei</w:t>
      </w:r>
      <w:r w:rsidR="00FA2DEE" w:rsidRPr="00211C68">
        <w:tab/>
        <w:t>draftCR</w:t>
      </w:r>
      <w:r w:rsidR="00FA2DEE" w:rsidRPr="00211C68">
        <w:tab/>
        <w:t>Rel-17</w:t>
      </w:r>
      <w:r w:rsidR="00FA2DEE" w:rsidRPr="00211C68">
        <w:tab/>
        <w:t>36.300</w:t>
      </w:r>
      <w:r w:rsidR="00FA2DEE" w:rsidRPr="00211C68">
        <w:tab/>
        <w:t>16.6.0</w:t>
      </w:r>
      <w:r w:rsidR="00FA2DEE" w:rsidRPr="00211C68">
        <w:tab/>
        <w:t>B</w:t>
      </w:r>
      <w:r w:rsidR="00FA2DEE" w:rsidRPr="00211C68">
        <w:tab/>
        <w:t>NB_IOTenh4_LTE_eMTC6-Core</w:t>
      </w:r>
    </w:p>
    <w:p w14:paraId="495969AB" w14:textId="77777777" w:rsidR="00FA2DEE" w:rsidRPr="00211C68" w:rsidRDefault="00FA2DEE" w:rsidP="00FA2DEE">
      <w:pPr>
        <w:pStyle w:val="Agreement"/>
        <w:tabs>
          <w:tab w:val="clear" w:pos="9990"/>
        </w:tabs>
        <w:overflowPunct/>
        <w:autoSpaceDE/>
        <w:autoSpaceDN/>
        <w:adjustRightInd/>
        <w:ind w:left="1619" w:hanging="360"/>
        <w:textAlignment w:val="auto"/>
      </w:pPr>
      <w:r w:rsidRPr="00211C68">
        <w:t>Endorsed as baseline</w:t>
      </w:r>
    </w:p>
    <w:p w14:paraId="0637AF39" w14:textId="3F132418" w:rsidR="00FA2DEE" w:rsidRPr="00211C68" w:rsidRDefault="00005BAE" w:rsidP="00FA2DEE">
      <w:pPr>
        <w:pStyle w:val="Doc-title"/>
      </w:pPr>
      <w:hyperlink r:id="rId2910" w:history="1">
        <w:r>
          <w:rPr>
            <w:rStyle w:val="Hyperlink"/>
          </w:rPr>
          <w:t>R2-2110692</w:t>
        </w:r>
      </w:hyperlink>
      <w:r w:rsidR="00FA2DEE" w:rsidRPr="00211C68">
        <w:tab/>
        <w:t>[Running CR] Introduction of NB-IoT/eMTC Enhancements</w:t>
      </w:r>
      <w:r w:rsidR="00FA2DEE" w:rsidRPr="00211C68">
        <w:tab/>
        <w:t>Qualcomm Incorporated</w:t>
      </w:r>
      <w:r w:rsidR="00FA2DEE" w:rsidRPr="00211C68">
        <w:tab/>
        <w:t>draftCR</w:t>
      </w:r>
      <w:r w:rsidR="00FA2DEE" w:rsidRPr="00211C68">
        <w:tab/>
        <w:t>Rel-17</w:t>
      </w:r>
      <w:r w:rsidR="00FA2DEE" w:rsidRPr="00211C68">
        <w:tab/>
        <w:t>36.331</w:t>
      </w:r>
      <w:r w:rsidR="00FA2DEE" w:rsidRPr="00211C68">
        <w:tab/>
        <w:t>16.6.0</w:t>
      </w:r>
      <w:r w:rsidR="00FA2DEE" w:rsidRPr="00211C68">
        <w:tab/>
        <w:t>NB_IOTenh4_LTE_eMTC6-Core</w:t>
      </w:r>
    </w:p>
    <w:p w14:paraId="2149D8FA" w14:textId="77777777" w:rsidR="00FA2DEE" w:rsidRPr="00211C68" w:rsidRDefault="00FA2DEE" w:rsidP="00FA2DEE">
      <w:pPr>
        <w:pStyle w:val="Agreement"/>
        <w:tabs>
          <w:tab w:val="clear" w:pos="9990"/>
        </w:tabs>
        <w:overflowPunct/>
        <w:autoSpaceDE/>
        <w:autoSpaceDN/>
        <w:adjustRightInd/>
        <w:ind w:left="1619" w:hanging="360"/>
        <w:textAlignment w:val="auto"/>
      </w:pPr>
      <w:r w:rsidRPr="00211C68">
        <w:t>Endorsed as baseline</w:t>
      </w:r>
    </w:p>
    <w:p w14:paraId="2915BC4C" w14:textId="77777777" w:rsidR="00FA2DEE" w:rsidRPr="00211C68" w:rsidRDefault="00FA2DEE" w:rsidP="00FA2DEE">
      <w:pPr>
        <w:pStyle w:val="Doc-text2"/>
      </w:pPr>
    </w:p>
    <w:p w14:paraId="41E58268" w14:textId="77777777" w:rsidR="00FA2DEE" w:rsidRPr="00211C68" w:rsidRDefault="00FA2DEE" w:rsidP="00FA2DEE">
      <w:pPr>
        <w:pStyle w:val="EmailDiscussion"/>
        <w:overflowPunct/>
        <w:autoSpaceDE/>
        <w:autoSpaceDN/>
        <w:adjustRightInd/>
        <w:ind w:left="1619" w:hanging="360"/>
        <w:textAlignment w:val="auto"/>
      </w:pPr>
      <w:r w:rsidRPr="00211C68">
        <w:t>[Post116-e][305][NBIOT/eMTC R17] Update agreements document (Ericsson)</w:t>
      </w:r>
    </w:p>
    <w:p w14:paraId="1CC89E9C" w14:textId="77777777" w:rsidR="00FA2DEE" w:rsidRPr="00211C68" w:rsidRDefault="00FA2DEE" w:rsidP="003E13A4">
      <w:pPr>
        <w:pStyle w:val="EmailDiscussion2"/>
      </w:pPr>
      <w:r w:rsidRPr="00211C68">
        <w:tab/>
        <w:t>Scope: Update the agreements document</w:t>
      </w:r>
    </w:p>
    <w:p w14:paraId="57797D71" w14:textId="6AE61D88" w:rsidR="00FA2DEE" w:rsidRPr="00211C68" w:rsidRDefault="00FA2DEE" w:rsidP="003E13A4">
      <w:pPr>
        <w:pStyle w:val="EmailDiscussion2"/>
      </w:pPr>
      <w:r w:rsidRPr="00211C68">
        <w:tab/>
        <w:t xml:space="preserve">Intended outcome: endorsed report in </w:t>
      </w:r>
      <w:hyperlink r:id="rId2911" w:history="1">
        <w:r w:rsidR="00005BAE">
          <w:rPr>
            <w:rStyle w:val="Hyperlink"/>
          </w:rPr>
          <w:t>R2-2111396</w:t>
        </w:r>
      </w:hyperlink>
    </w:p>
    <w:p w14:paraId="6ACE4FC9" w14:textId="77777777" w:rsidR="00FA2DEE" w:rsidRPr="00211C68" w:rsidRDefault="00FA2DEE" w:rsidP="003E13A4">
      <w:pPr>
        <w:pStyle w:val="EmailDiscussion2"/>
      </w:pPr>
      <w:r w:rsidRPr="00211C68">
        <w:tab/>
        <w:t>Deadline: short</w:t>
      </w:r>
    </w:p>
    <w:p w14:paraId="72E3C5F2" w14:textId="1B9EFF2C" w:rsidR="003E13A4" w:rsidRPr="00211C68" w:rsidRDefault="003E13A4" w:rsidP="003E13A4">
      <w:pPr>
        <w:pStyle w:val="EmailDiscussion2"/>
      </w:pPr>
      <w:r w:rsidRPr="00211C68">
        <w:t xml:space="preserve">=&gt; </w:t>
      </w:r>
      <w:r w:rsidR="00FB65E6">
        <w:t>Endorsed</w:t>
      </w:r>
      <w:r w:rsidRPr="00211C68">
        <w:t xml:space="preserve"> in </w:t>
      </w:r>
      <w:hyperlink r:id="rId2912" w:history="1">
        <w:r w:rsidR="00005BAE">
          <w:rPr>
            <w:rStyle w:val="Hyperlink"/>
          </w:rPr>
          <w:t>R2-2111396</w:t>
        </w:r>
      </w:hyperlink>
    </w:p>
    <w:p w14:paraId="3DE59D42" w14:textId="77777777" w:rsidR="003E13A4" w:rsidRPr="00211C68" w:rsidRDefault="003E13A4" w:rsidP="003E13A4">
      <w:pPr>
        <w:pStyle w:val="EmailDiscussion2"/>
      </w:pPr>
    </w:p>
    <w:p w14:paraId="796A1756" w14:textId="77777777" w:rsidR="00FA2DEE" w:rsidRPr="00211C68" w:rsidRDefault="00FA2DEE" w:rsidP="00FA2DEE">
      <w:pPr>
        <w:pStyle w:val="EmailDiscussion"/>
        <w:overflowPunct/>
        <w:autoSpaceDE/>
        <w:autoSpaceDN/>
        <w:adjustRightInd/>
        <w:ind w:left="1619" w:hanging="360"/>
        <w:textAlignment w:val="auto"/>
      </w:pPr>
      <w:r w:rsidRPr="00211C68">
        <w:t>[Post116-e][306][NBIOT/eMTC R17] 36.300 running CR (Huawei)</w:t>
      </w:r>
    </w:p>
    <w:p w14:paraId="760E35D3" w14:textId="77777777" w:rsidR="00FA2DEE" w:rsidRPr="00211C68" w:rsidRDefault="00FA2DEE" w:rsidP="00FA2DEE">
      <w:pPr>
        <w:pStyle w:val="EmailDiscussion2"/>
      </w:pPr>
      <w:r w:rsidRPr="00211C68">
        <w:tab/>
        <w:t>Scope: Update the running CR</w:t>
      </w:r>
    </w:p>
    <w:p w14:paraId="1A33DBF6" w14:textId="77777777" w:rsidR="00FA2DEE" w:rsidRPr="00211C68" w:rsidRDefault="00FA2DEE" w:rsidP="00FA2DEE">
      <w:pPr>
        <w:pStyle w:val="EmailDiscussion2"/>
      </w:pPr>
      <w:r w:rsidRPr="00211C68">
        <w:tab/>
        <w:t>Intended outcome: draft CR submitted to next meeting</w:t>
      </w:r>
    </w:p>
    <w:p w14:paraId="528A2D08" w14:textId="2CCEB73B" w:rsidR="00FA2DEE" w:rsidRPr="00211C68" w:rsidRDefault="00FA2DEE" w:rsidP="00FA2DEE">
      <w:pPr>
        <w:pStyle w:val="EmailDiscussion2"/>
      </w:pPr>
      <w:r w:rsidRPr="00211C68">
        <w:tab/>
        <w:t>Deadline: long</w:t>
      </w:r>
    </w:p>
    <w:p w14:paraId="11582C80" w14:textId="77777777" w:rsidR="003E13A4" w:rsidRPr="00211C68" w:rsidRDefault="003E13A4" w:rsidP="00FA2DEE">
      <w:pPr>
        <w:pStyle w:val="EmailDiscussion2"/>
      </w:pPr>
    </w:p>
    <w:p w14:paraId="685AD239" w14:textId="77777777" w:rsidR="00FA2DEE" w:rsidRPr="00211C68" w:rsidRDefault="00FA2DEE" w:rsidP="00FA2DEE">
      <w:pPr>
        <w:pStyle w:val="EmailDiscussion"/>
        <w:overflowPunct/>
        <w:autoSpaceDE/>
        <w:autoSpaceDN/>
        <w:adjustRightInd/>
        <w:ind w:left="1619" w:hanging="360"/>
        <w:textAlignment w:val="auto"/>
      </w:pPr>
      <w:r w:rsidRPr="00211C68">
        <w:t>[Post116-e][307][NBIOT/eMTC R17] 36.331 running CR (Qualcomm)</w:t>
      </w:r>
    </w:p>
    <w:p w14:paraId="7F3FBE81" w14:textId="77777777" w:rsidR="00FA2DEE" w:rsidRPr="00211C68" w:rsidRDefault="00FA2DEE" w:rsidP="00FA2DEE">
      <w:pPr>
        <w:pStyle w:val="EmailDiscussion2"/>
      </w:pPr>
      <w:r w:rsidRPr="00211C68">
        <w:tab/>
        <w:t>Scope: Update the running CR</w:t>
      </w:r>
    </w:p>
    <w:p w14:paraId="4B7C46FC" w14:textId="77777777" w:rsidR="00FA2DEE" w:rsidRPr="00211C68" w:rsidRDefault="00FA2DEE" w:rsidP="00FA2DEE">
      <w:pPr>
        <w:pStyle w:val="EmailDiscussion2"/>
      </w:pPr>
      <w:r w:rsidRPr="00211C68">
        <w:tab/>
        <w:t>Intended outcome: draft CR submitted to next meeting</w:t>
      </w:r>
    </w:p>
    <w:p w14:paraId="79BC0F94" w14:textId="77777777" w:rsidR="00FA2DEE" w:rsidRPr="00211C68" w:rsidRDefault="00FA2DEE" w:rsidP="00FA2DEE">
      <w:pPr>
        <w:pStyle w:val="EmailDiscussion2"/>
      </w:pPr>
      <w:r w:rsidRPr="00211C68">
        <w:tab/>
        <w:t>Deadline: long</w:t>
      </w:r>
    </w:p>
    <w:p w14:paraId="3EAE9F65" w14:textId="77777777" w:rsidR="00FA2DEE" w:rsidRPr="00211C68" w:rsidRDefault="00FA2DEE" w:rsidP="00FA2DEE">
      <w:pPr>
        <w:pStyle w:val="EmailDiscussion2"/>
      </w:pPr>
    </w:p>
    <w:p w14:paraId="4C25BEA2" w14:textId="77777777" w:rsidR="00FA2DEE" w:rsidRPr="00211C68" w:rsidRDefault="00FA2DEE" w:rsidP="00FA2DEE">
      <w:pPr>
        <w:pStyle w:val="EmailDiscussion"/>
        <w:overflowPunct/>
        <w:autoSpaceDE/>
        <w:autoSpaceDN/>
        <w:adjustRightInd/>
        <w:ind w:left="1619" w:hanging="360"/>
        <w:textAlignment w:val="auto"/>
      </w:pPr>
      <w:r w:rsidRPr="00211C68">
        <w:t>[Post116-e][308][NBIOT/eMTC R17] 36.304 running CR (Nokia)</w:t>
      </w:r>
    </w:p>
    <w:p w14:paraId="5F0F17A1" w14:textId="77777777" w:rsidR="00FA2DEE" w:rsidRPr="00211C68" w:rsidRDefault="00FA2DEE" w:rsidP="00FA2DEE">
      <w:pPr>
        <w:pStyle w:val="EmailDiscussion2"/>
      </w:pPr>
      <w:r w:rsidRPr="00211C68">
        <w:tab/>
        <w:t>Scope: Start the running CR</w:t>
      </w:r>
    </w:p>
    <w:p w14:paraId="610A5FF7" w14:textId="77777777" w:rsidR="00FA2DEE" w:rsidRPr="00211C68" w:rsidRDefault="00FA2DEE" w:rsidP="00FA2DEE">
      <w:pPr>
        <w:pStyle w:val="EmailDiscussion2"/>
      </w:pPr>
      <w:r w:rsidRPr="00211C68">
        <w:tab/>
        <w:t>Intended outcome: draft CR submitted to next meeting</w:t>
      </w:r>
    </w:p>
    <w:p w14:paraId="661076D2" w14:textId="77777777" w:rsidR="00FA2DEE" w:rsidRPr="00211C68" w:rsidRDefault="00FA2DEE" w:rsidP="00FA2DEE">
      <w:pPr>
        <w:pStyle w:val="EmailDiscussion2"/>
      </w:pPr>
      <w:r w:rsidRPr="00211C68">
        <w:tab/>
        <w:t>Deadline: long</w:t>
      </w:r>
    </w:p>
    <w:p w14:paraId="20AB4C4E" w14:textId="77777777" w:rsidR="00FA2DEE" w:rsidRPr="00211C68" w:rsidRDefault="00FA2DEE" w:rsidP="00FA2DEE">
      <w:pPr>
        <w:pStyle w:val="EmailDiscussion2"/>
      </w:pPr>
    </w:p>
    <w:p w14:paraId="669B0308" w14:textId="77777777" w:rsidR="00FA2DEE" w:rsidRPr="00211C68" w:rsidRDefault="00FA2DEE" w:rsidP="00FA2DEE">
      <w:pPr>
        <w:pStyle w:val="EmailDiscussion"/>
        <w:overflowPunct/>
        <w:autoSpaceDE/>
        <w:autoSpaceDN/>
        <w:adjustRightInd/>
        <w:ind w:left="1619" w:hanging="360"/>
        <w:textAlignment w:val="auto"/>
      </w:pPr>
      <w:r w:rsidRPr="00211C68">
        <w:t>[Post116-e][309][NBIOT/eMTC R17] 36.306 running CR (ZTE)</w:t>
      </w:r>
    </w:p>
    <w:p w14:paraId="63D03AAC" w14:textId="77777777" w:rsidR="00FA2DEE" w:rsidRPr="00211C68" w:rsidRDefault="00FA2DEE" w:rsidP="00FA2DEE">
      <w:pPr>
        <w:pStyle w:val="EmailDiscussion2"/>
      </w:pPr>
      <w:r w:rsidRPr="00211C68">
        <w:tab/>
        <w:t>Scope: Start the running CR</w:t>
      </w:r>
    </w:p>
    <w:p w14:paraId="4667C07C" w14:textId="77777777" w:rsidR="00FA2DEE" w:rsidRPr="00211C68" w:rsidRDefault="00FA2DEE" w:rsidP="00FA2DEE">
      <w:pPr>
        <w:pStyle w:val="EmailDiscussion2"/>
      </w:pPr>
      <w:r w:rsidRPr="00211C68">
        <w:tab/>
        <w:t>Intended outcome: draft CR submitted to next meeting</w:t>
      </w:r>
    </w:p>
    <w:p w14:paraId="15503362" w14:textId="77777777" w:rsidR="00FA2DEE" w:rsidRPr="00211C68" w:rsidRDefault="00FA2DEE" w:rsidP="00FA2DEE">
      <w:pPr>
        <w:pStyle w:val="EmailDiscussion2"/>
      </w:pPr>
      <w:r w:rsidRPr="00211C68">
        <w:tab/>
        <w:t>Deadline: long</w:t>
      </w:r>
    </w:p>
    <w:p w14:paraId="40D00461" w14:textId="77777777" w:rsidR="00FA2DEE" w:rsidRPr="00211C68" w:rsidRDefault="00FA2DEE" w:rsidP="00FA2DEE">
      <w:pPr>
        <w:pStyle w:val="EmailDiscussion2"/>
      </w:pPr>
    </w:p>
    <w:p w14:paraId="0744C58C" w14:textId="77777777" w:rsidR="00FA2DEE" w:rsidRPr="00211C68" w:rsidRDefault="00FA2DEE" w:rsidP="00FA2DEE">
      <w:pPr>
        <w:pStyle w:val="Doc-text2"/>
        <w:ind w:left="0" w:firstLine="0"/>
      </w:pPr>
    </w:p>
    <w:p w14:paraId="745B4A32" w14:textId="77777777" w:rsidR="00FA2DEE" w:rsidRPr="00211C68" w:rsidRDefault="00FA2DEE" w:rsidP="00FA2DEE">
      <w:pPr>
        <w:pStyle w:val="Heading3"/>
      </w:pPr>
      <w:bookmarkStart w:id="320" w:name="_Toc92750937"/>
      <w:r w:rsidRPr="00211C68">
        <w:t>9.1.2</w:t>
      </w:r>
      <w:r w:rsidRPr="00211C68">
        <w:tab/>
        <w:t>NB-IoT neighbor cell measurements and corresponding measurement triggering before RLF</w:t>
      </w:r>
      <w:bookmarkEnd w:id="320"/>
    </w:p>
    <w:p w14:paraId="6D3A6529" w14:textId="77777777" w:rsidR="00FA2DEE" w:rsidRPr="00211C68" w:rsidRDefault="00FA2DEE" w:rsidP="00FA2DEE">
      <w:pPr>
        <w:pStyle w:val="Comments"/>
      </w:pPr>
      <w:r w:rsidRPr="00211C68">
        <w:t>Including outcome of [Post115-e][301][NBIOT/eMTC R17] RLF measurements (Huawei)</w:t>
      </w:r>
    </w:p>
    <w:p w14:paraId="7447BF9E" w14:textId="77777777" w:rsidR="00FA2DEE" w:rsidRPr="00211C68" w:rsidRDefault="00FA2DEE" w:rsidP="00FA2DEE">
      <w:pPr>
        <w:pStyle w:val="Comments"/>
      </w:pPr>
      <w:r w:rsidRPr="00211C68">
        <w:t>Contributions invited on open issues not covered by email discussion</w:t>
      </w:r>
    </w:p>
    <w:p w14:paraId="7F8EF59F" w14:textId="3442B50C" w:rsidR="00FA2DEE" w:rsidRPr="00211C68" w:rsidRDefault="00005BAE" w:rsidP="00FA2DEE">
      <w:pPr>
        <w:pStyle w:val="Doc-title"/>
      </w:pPr>
      <w:hyperlink r:id="rId2913" w:history="1">
        <w:r>
          <w:rPr>
            <w:rStyle w:val="Hyperlink"/>
          </w:rPr>
          <w:t>R2-2110476</w:t>
        </w:r>
      </w:hyperlink>
      <w:r w:rsidR="00FA2DEE" w:rsidRPr="00211C68">
        <w:tab/>
        <w:t>Summary of [301] RLF measurements (Huawei)</w:t>
      </w:r>
      <w:r w:rsidR="00FA2DEE" w:rsidRPr="00211C68">
        <w:tab/>
        <w:t>Huawei</w:t>
      </w:r>
      <w:r w:rsidR="00FA2DEE" w:rsidRPr="00211C68">
        <w:tab/>
        <w:t>report</w:t>
      </w:r>
      <w:r w:rsidR="00FA2DEE" w:rsidRPr="00211C68">
        <w:tab/>
        <w:t>Rel-17</w:t>
      </w:r>
      <w:r w:rsidR="00FA2DEE" w:rsidRPr="00211C68">
        <w:tab/>
        <w:t>NB_IOTenh4_LTE_eMTC6-Core</w:t>
      </w:r>
    </w:p>
    <w:p w14:paraId="2A71E440" w14:textId="77777777" w:rsidR="00FA2DEE" w:rsidRPr="00211C68" w:rsidRDefault="00FA2DEE" w:rsidP="00FA2DEE">
      <w:pPr>
        <w:pStyle w:val="Comments"/>
      </w:pPr>
      <w:r w:rsidRPr="00211C68">
        <w:rPr>
          <w:b/>
        </w:rPr>
        <w:t>Proposal 1:</w:t>
      </w:r>
      <w:r w:rsidRPr="00211C68">
        <w:t xml:space="preserve"> NW signals two separate thresholds for intra- and inter-frequency measurements.</w:t>
      </w:r>
    </w:p>
    <w:p w14:paraId="6E4E3F18" w14:textId="77777777" w:rsidR="00FA2DEE" w:rsidRPr="00211C68" w:rsidRDefault="00FA2DEE" w:rsidP="00CF50A3">
      <w:pPr>
        <w:pStyle w:val="ListParagraph"/>
        <w:numPr>
          <w:ilvl w:val="0"/>
          <w:numId w:val="74"/>
        </w:numPr>
      </w:pPr>
      <w:r w:rsidRPr="00211C68">
        <w:t>Ericsson wonder how useful this really is. Huawei think this doesn’t really help. QC thinks it is logical to define the criteria in a similar way as idle mode.</w:t>
      </w:r>
    </w:p>
    <w:p w14:paraId="4AD75F60" w14:textId="77777777" w:rsidR="00FA2DEE" w:rsidRPr="00211C68" w:rsidRDefault="00FA2DEE" w:rsidP="00FA2DEE">
      <w:pPr>
        <w:pStyle w:val="Comments"/>
      </w:pPr>
    </w:p>
    <w:p w14:paraId="4372AFD4" w14:textId="77777777" w:rsidR="00FA2DEE" w:rsidRPr="00211C68" w:rsidRDefault="00FA2DEE" w:rsidP="00FA2DEE">
      <w:pPr>
        <w:pStyle w:val="Comments"/>
        <w:rPr>
          <w:rFonts w:eastAsia="SimSun"/>
          <w:lang w:eastAsia="zh-CN"/>
        </w:rPr>
      </w:pPr>
      <w:r w:rsidRPr="00211C68">
        <w:rPr>
          <w:b/>
        </w:rPr>
        <w:t>Proposal 2</w:t>
      </w:r>
      <w:r w:rsidRPr="00211C68">
        <w:t xml:space="preserve">: RAN2 to further discuss enabling/disabling of </w:t>
      </w:r>
      <w:r w:rsidRPr="00211C68">
        <w:rPr>
          <w:rFonts w:eastAsia="SimSun"/>
          <w:lang w:eastAsia="zh-CN"/>
        </w:rPr>
        <w:t xml:space="preserve">the variance criteria in broadcast signalling.  </w:t>
      </w:r>
    </w:p>
    <w:p w14:paraId="21D03C92" w14:textId="77777777" w:rsidR="00FA2DEE" w:rsidRPr="00211C68" w:rsidRDefault="00FA2DEE" w:rsidP="00CF50A3">
      <w:pPr>
        <w:pStyle w:val="Comments"/>
        <w:numPr>
          <w:ilvl w:val="0"/>
          <w:numId w:val="74"/>
        </w:numPr>
        <w:overflowPunct/>
        <w:autoSpaceDE/>
        <w:autoSpaceDN/>
        <w:adjustRightInd/>
        <w:textAlignment w:val="auto"/>
      </w:pPr>
      <w:r w:rsidRPr="00211C68">
        <w:rPr>
          <w:i w:val="0"/>
          <w:iCs/>
        </w:rPr>
        <w:t xml:space="preserve">QC thinks that if the UE supports this in idle mode it can be used in connected too. </w:t>
      </w:r>
    </w:p>
    <w:p w14:paraId="4CB07DBD" w14:textId="77777777" w:rsidR="00FA2DEE" w:rsidRPr="00211C68" w:rsidRDefault="00FA2DEE" w:rsidP="00CF50A3">
      <w:pPr>
        <w:pStyle w:val="Comments"/>
        <w:numPr>
          <w:ilvl w:val="0"/>
          <w:numId w:val="74"/>
        </w:numPr>
        <w:overflowPunct/>
        <w:autoSpaceDE/>
        <w:autoSpaceDN/>
        <w:adjustRightInd/>
        <w:textAlignment w:val="auto"/>
      </w:pPr>
      <w:r w:rsidRPr="00211C68">
        <w:rPr>
          <w:i w:val="0"/>
          <w:iCs/>
        </w:rPr>
        <w:t xml:space="preserve">Ericsson think we are re-using the idle mode mechanism, not introducing a new one. </w:t>
      </w:r>
    </w:p>
    <w:p w14:paraId="29D48731" w14:textId="77777777" w:rsidR="00FA2DEE" w:rsidRPr="00211C68" w:rsidRDefault="00FA2DEE" w:rsidP="00CF50A3">
      <w:pPr>
        <w:pStyle w:val="Comments"/>
        <w:numPr>
          <w:ilvl w:val="0"/>
          <w:numId w:val="74"/>
        </w:numPr>
        <w:overflowPunct/>
        <w:autoSpaceDE/>
        <w:autoSpaceDN/>
        <w:adjustRightInd/>
        <w:textAlignment w:val="auto"/>
      </w:pPr>
      <w:r w:rsidRPr="00211C68">
        <w:rPr>
          <w:i w:val="0"/>
          <w:iCs/>
        </w:rPr>
        <w:t>ZTE thinks dedicated signalling is needed. ZTE thinks this criteria may not always be used.</w:t>
      </w:r>
    </w:p>
    <w:p w14:paraId="595319DF" w14:textId="77777777" w:rsidR="00FA2DEE" w:rsidRPr="00211C68" w:rsidRDefault="00FA2DEE" w:rsidP="00CF50A3">
      <w:pPr>
        <w:pStyle w:val="Comments"/>
        <w:numPr>
          <w:ilvl w:val="0"/>
          <w:numId w:val="74"/>
        </w:numPr>
        <w:overflowPunct/>
        <w:autoSpaceDE/>
        <w:autoSpaceDN/>
        <w:adjustRightInd/>
        <w:textAlignment w:val="auto"/>
      </w:pPr>
      <w:r w:rsidRPr="00211C68">
        <w:rPr>
          <w:i w:val="0"/>
          <w:iCs/>
        </w:rPr>
        <w:t>QC wonders if the intention is to enable/disable or to provide separate values compared to idle mode.</w:t>
      </w:r>
    </w:p>
    <w:p w14:paraId="64146D41" w14:textId="77777777" w:rsidR="00FA2DEE" w:rsidRPr="00211C68" w:rsidRDefault="00FA2DEE" w:rsidP="00CF50A3">
      <w:pPr>
        <w:pStyle w:val="Comments"/>
        <w:numPr>
          <w:ilvl w:val="0"/>
          <w:numId w:val="74"/>
        </w:numPr>
        <w:overflowPunct/>
        <w:autoSpaceDE/>
        <w:autoSpaceDN/>
        <w:adjustRightInd/>
        <w:textAlignment w:val="auto"/>
      </w:pPr>
    </w:p>
    <w:p w14:paraId="7EB0505E" w14:textId="77777777" w:rsidR="00FA2DEE" w:rsidRPr="00211C68" w:rsidRDefault="00FA2DEE" w:rsidP="00FA2DEE">
      <w:pPr>
        <w:pStyle w:val="Comments"/>
      </w:pPr>
      <w:r w:rsidRPr="00211C68">
        <w:rPr>
          <w:b/>
        </w:rPr>
        <w:t>Proposal 3:</w:t>
      </w:r>
      <w:r w:rsidRPr="00211C68">
        <w:t xml:space="preserve"> The values of s-SearchDeltaP and TSearchDeltaP can be different in RRC_CONNECTED and RRC_IDLE, they are signalled in a separate set of parameters.</w:t>
      </w:r>
    </w:p>
    <w:p w14:paraId="4D082CB8" w14:textId="77777777" w:rsidR="00FA2DEE" w:rsidRPr="00211C68" w:rsidRDefault="00FA2DEE" w:rsidP="00CF50A3">
      <w:pPr>
        <w:pStyle w:val="ListParagraph"/>
        <w:numPr>
          <w:ilvl w:val="0"/>
          <w:numId w:val="74"/>
        </w:numPr>
      </w:pPr>
      <w:r w:rsidRPr="00211C68">
        <w:t>Ericsson and QC thinks we have to define what happens upon state transition.</w:t>
      </w:r>
    </w:p>
    <w:p w14:paraId="4DA87160" w14:textId="77777777" w:rsidR="00FA2DEE" w:rsidRPr="00211C68" w:rsidRDefault="00FA2DEE" w:rsidP="00CF50A3">
      <w:pPr>
        <w:pStyle w:val="ListParagraph"/>
        <w:numPr>
          <w:ilvl w:val="0"/>
          <w:numId w:val="74"/>
        </w:numPr>
      </w:pPr>
    </w:p>
    <w:p w14:paraId="5212443E" w14:textId="77777777" w:rsidR="00FA2DEE" w:rsidRPr="00211C68" w:rsidRDefault="00FA2DEE" w:rsidP="00FA2DEE">
      <w:pPr>
        <w:pStyle w:val="Comments"/>
      </w:pPr>
      <w:r w:rsidRPr="00211C68">
        <w:rPr>
          <w:b/>
        </w:rPr>
        <w:t>Proposal 4:</w:t>
      </w:r>
      <w:r w:rsidRPr="00211C68">
        <w:t xml:space="preserve"> RAN2 to discuss support of an indication that the UE starts measurement based on contributions describing solutions.</w:t>
      </w:r>
    </w:p>
    <w:p w14:paraId="21D0EC98" w14:textId="77777777" w:rsidR="00FA2DEE" w:rsidRPr="00211C68" w:rsidRDefault="00FA2DEE" w:rsidP="00CF50A3">
      <w:pPr>
        <w:pStyle w:val="Comments"/>
        <w:numPr>
          <w:ilvl w:val="0"/>
          <w:numId w:val="74"/>
        </w:numPr>
        <w:overflowPunct/>
        <w:autoSpaceDE/>
        <w:autoSpaceDN/>
        <w:adjustRightInd/>
        <w:textAlignment w:val="auto"/>
        <w:rPr>
          <w:i w:val="0"/>
          <w:iCs/>
        </w:rPr>
      </w:pPr>
      <w:r w:rsidRPr="00211C68">
        <w:rPr>
          <w:i w:val="0"/>
          <w:iCs/>
        </w:rPr>
        <w:t>QC have provided some solution details in 0693 and think that it is necessary to have sufficient gaps to perform the measurements. QC thinks we may alternatively have to specify that no measurements are required in certain cases.</w:t>
      </w:r>
    </w:p>
    <w:p w14:paraId="67115689" w14:textId="77777777" w:rsidR="00FA2DEE" w:rsidRPr="00211C68" w:rsidRDefault="00FA2DEE" w:rsidP="00CF50A3">
      <w:pPr>
        <w:pStyle w:val="Comments"/>
        <w:numPr>
          <w:ilvl w:val="0"/>
          <w:numId w:val="74"/>
        </w:numPr>
        <w:overflowPunct/>
        <w:autoSpaceDE/>
        <w:autoSpaceDN/>
        <w:adjustRightInd/>
        <w:textAlignment w:val="auto"/>
        <w:rPr>
          <w:i w:val="0"/>
          <w:iCs/>
        </w:rPr>
      </w:pPr>
      <w:r w:rsidRPr="00211C68">
        <w:rPr>
          <w:i w:val="0"/>
          <w:iCs/>
        </w:rPr>
        <w:t>Ericsson think the WID explicitly mentions no new gaps, if the NW knows UE capability then this should be enough. Thales agrees. QC thinks this is not the same as the gaps mentioned in the WID.</w:t>
      </w:r>
    </w:p>
    <w:p w14:paraId="1F31C560" w14:textId="77777777" w:rsidR="00FA2DEE" w:rsidRPr="00211C68" w:rsidRDefault="00FA2DEE" w:rsidP="00CF50A3">
      <w:pPr>
        <w:pStyle w:val="Comments"/>
        <w:numPr>
          <w:ilvl w:val="0"/>
          <w:numId w:val="74"/>
        </w:numPr>
        <w:overflowPunct/>
        <w:autoSpaceDE/>
        <w:autoSpaceDN/>
        <w:adjustRightInd/>
        <w:textAlignment w:val="auto"/>
        <w:rPr>
          <w:i w:val="0"/>
          <w:iCs/>
        </w:rPr>
      </w:pPr>
      <w:r w:rsidRPr="00211C68">
        <w:rPr>
          <w:i w:val="0"/>
          <w:iCs/>
        </w:rPr>
        <w:t>Nokia thinks there is some benefit. Huawei thinks the feature is mainly for UEs in normal coverage so large gap shouldn’t be needed.</w:t>
      </w:r>
    </w:p>
    <w:p w14:paraId="536DB42A" w14:textId="77777777" w:rsidR="00FA2DEE" w:rsidRPr="00211C68" w:rsidRDefault="00FA2DEE" w:rsidP="00CF50A3">
      <w:pPr>
        <w:pStyle w:val="Comments"/>
        <w:numPr>
          <w:ilvl w:val="0"/>
          <w:numId w:val="74"/>
        </w:numPr>
        <w:overflowPunct/>
        <w:autoSpaceDE/>
        <w:autoSpaceDN/>
        <w:adjustRightInd/>
        <w:textAlignment w:val="auto"/>
        <w:rPr>
          <w:i w:val="0"/>
          <w:iCs/>
        </w:rPr>
      </w:pPr>
      <w:r w:rsidRPr="00211C68">
        <w:rPr>
          <w:i w:val="0"/>
          <w:iCs/>
        </w:rPr>
        <w:t>Sequans wonders how reliable the indication would be considering this is during RLF.</w:t>
      </w:r>
    </w:p>
    <w:p w14:paraId="32A58341" w14:textId="77777777" w:rsidR="00FA2DEE" w:rsidRPr="00211C68" w:rsidRDefault="00FA2DEE" w:rsidP="00CF50A3">
      <w:pPr>
        <w:pStyle w:val="Comments"/>
        <w:numPr>
          <w:ilvl w:val="0"/>
          <w:numId w:val="74"/>
        </w:numPr>
        <w:overflowPunct/>
        <w:autoSpaceDE/>
        <w:autoSpaceDN/>
        <w:adjustRightInd/>
        <w:textAlignment w:val="auto"/>
        <w:rPr>
          <w:i w:val="0"/>
          <w:iCs/>
        </w:rPr>
      </w:pPr>
      <w:r w:rsidRPr="00211C68">
        <w:rPr>
          <w:i w:val="0"/>
          <w:iCs/>
        </w:rPr>
        <w:t>QC wonders what happens in the cases that RAN4 requirements can’t be met.</w:t>
      </w:r>
    </w:p>
    <w:p w14:paraId="12A91FD8" w14:textId="77777777" w:rsidR="00FA2DEE" w:rsidRPr="00211C68" w:rsidRDefault="00FA2DEE" w:rsidP="00FA2DEE">
      <w:pPr>
        <w:pStyle w:val="Comments"/>
        <w:rPr>
          <w:u w:val="single"/>
        </w:rPr>
      </w:pPr>
      <w:r w:rsidRPr="00211C68">
        <w:rPr>
          <w:b/>
        </w:rPr>
        <w:t>Proposal 5:</w:t>
      </w:r>
      <w:r w:rsidRPr="00211C68">
        <w:t xml:space="preserve"> No enhancement is introduced to have a shorter T310 timer for mobile UEs supporting connected mode measurement.</w:t>
      </w:r>
    </w:p>
    <w:tbl>
      <w:tblPr>
        <w:tblStyle w:val="TableGrid"/>
        <w:tblW w:w="0" w:type="auto"/>
        <w:tblInd w:w="1259" w:type="dxa"/>
        <w:tblLook w:val="04A0" w:firstRow="1" w:lastRow="0" w:firstColumn="1" w:lastColumn="0" w:noHBand="0" w:noVBand="1"/>
      </w:tblPr>
      <w:tblGrid>
        <w:gridCol w:w="8935"/>
      </w:tblGrid>
      <w:tr w:rsidR="00FA2DEE" w:rsidRPr="00211C68" w14:paraId="5766917F" w14:textId="77777777" w:rsidTr="007B3D6A">
        <w:tc>
          <w:tcPr>
            <w:tcW w:w="10194" w:type="dxa"/>
          </w:tcPr>
          <w:p w14:paraId="7D376307" w14:textId="77777777" w:rsidR="00FA2DEE" w:rsidRPr="00211C68" w:rsidRDefault="00FA2DEE" w:rsidP="007B3D6A">
            <w:pPr>
              <w:pStyle w:val="Doc-title"/>
              <w:ind w:left="0" w:firstLine="0"/>
            </w:pPr>
            <w:r w:rsidRPr="00211C68">
              <w:t>Agreements</w:t>
            </w:r>
          </w:p>
          <w:p w14:paraId="50DF0146" w14:textId="77777777" w:rsidR="00FA2DEE" w:rsidRPr="00211C68" w:rsidRDefault="00FA2DEE" w:rsidP="00CF50A3">
            <w:pPr>
              <w:pStyle w:val="Doc-text2"/>
              <w:numPr>
                <w:ilvl w:val="0"/>
                <w:numId w:val="74"/>
              </w:numPr>
              <w:overflowPunct/>
              <w:autoSpaceDE/>
              <w:autoSpaceDN/>
              <w:adjustRightInd/>
              <w:textAlignment w:val="auto"/>
            </w:pPr>
            <w:r w:rsidRPr="00211C68">
              <w:t>NW signals two separate thresholds for intra- and inter-frequency measurements.</w:t>
            </w:r>
          </w:p>
          <w:p w14:paraId="1640AC7B" w14:textId="77777777" w:rsidR="00FA2DEE" w:rsidRPr="00211C68" w:rsidRDefault="00FA2DEE" w:rsidP="007B3D6A">
            <w:pPr>
              <w:pStyle w:val="Doc-text2"/>
              <w:ind w:left="720" w:firstLine="0"/>
            </w:pPr>
          </w:p>
          <w:p w14:paraId="4A259A30" w14:textId="77777777" w:rsidR="00FA2DEE" w:rsidRPr="00211C68" w:rsidRDefault="00FA2DEE" w:rsidP="00CF50A3">
            <w:pPr>
              <w:pStyle w:val="Doc-text2"/>
              <w:numPr>
                <w:ilvl w:val="0"/>
                <w:numId w:val="74"/>
              </w:numPr>
              <w:overflowPunct/>
              <w:autoSpaceDE/>
              <w:autoSpaceDN/>
              <w:adjustRightInd/>
              <w:textAlignment w:val="auto"/>
            </w:pPr>
            <w:r w:rsidRPr="00211C68">
              <w:t xml:space="preserve">The values of </w:t>
            </w:r>
            <w:r w:rsidRPr="00211C68">
              <w:rPr>
                <w:i/>
              </w:rPr>
              <w:t>s-SearchDeltaP</w:t>
            </w:r>
            <w:r w:rsidRPr="00211C68">
              <w:t xml:space="preserve"> and </w:t>
            </w:r>
            <w:r w:rsidRPr="00211C68">
              <w:rPr>
                <w:i/>
              </w:rPr>
              <w:t xml:space="preserve">TSearchDeltaP </w:t>
            </w:r>
            <w:r w:rsidRPr="00211C68">
              <w:t>may</w:t>
            </w:r>
            <w:r w:rsidRPr="00211C68">
              <w:rPr>
                <w:i/>
              </w:rPr>
              <w:t xml:space="preserve"> </w:t>
            </w:r>
            <w:r w:rsidRPr="00211C68">
              <w:t xml:space="preserve">be different in RRC_CONNECTED and RRC_IDLE, they are signalled in a separate set of parameters. </w:t>
            </w:r>
          </w:p>
          <w:p w14:paraId="1F99036C" w14:textId="77777777" w:rsidR="00FA2DEE" w:rsidRPr="00211C68" w:rsidRDefault="00FA2DEE" w:rsidP="00CF50A3">
            <w:pPr>
              <w:pStyle w:val="Doc-text2"/>
              <w:numPr>
                <w:ilvl w:val="1"/>
                <w:numId w:val="74"/>
              </w:numPr>
              <w:overflowPunct/>
              <w:autoSpaceDE/>
              <w:autoSpaceDN/>
              <w:adjustRightInd/>
              <w:textAlignment w:val="auto"/>
              <w:rPr>
                <w:iCs/>
              </w:rPr>
            </w:pPr>
            <w:r w:rsidRPr="00211C68">
              <w:rPr>
                <w:iCs/>
              </w:rPr>
              <w:t>s-SearchDeltaP has the same value range as the existing RRC_IDLE parameter</w:t>
            </w:r>
          </w:p>
          <w:p w14:paraId="4C2513DC" w14:textId="77777777" w:rsidR="00FA2DEE" w:rsidRPr="00211C68" w:rsidRDefault="00FA2DEE" w:rsidP="00CF50A3">
            <w:pPr>
              <w:pStyle w:val="Doc-text2"/>
              <w:numPr>
                <w:ilvl w:val="1"/>
                <w:numId w:val="74"/>
              </w:numPr>
              <w:overflowPunct/>
              <w:autoSpaceDE/>
              <w:autoSpaceDN/>
              <w:adjustRightInd/>
              <w:textAlignment w:val="auto"/>
              <w:rPr>
                <w:iCs/>
              </w:rPr>
            </w:pPr>
            <w:r w:rsidRPr="00211C68">
              <w:rPr>
                <w:iCs/>
              </w:rPr>
              <w:t>FFS how to define TSearchDeltaP</w:t>
            </w:r>
          </w:p>
          <w:p w14:paraId="4577BFA7" w14:textId="77777777" w:rsidR="00FA2DEE" w:rsidRPr="00211C68" w:rsidRDefault="00FA2DEE" w:rsidP="00CF50A3">
            <w:pPr>
              <w:pStyle w:val="Doc-text2"/>
              <w:numPr>
                <w:ilvl w:val="1"/>
                <w:numId w:val="74"/>
              </w:numPr>
              <w:overflowPunct/>
              <w:autoSpaceDE/>
              <w:autoSpaceDN/>
              <w:adjustRightInd/>
              <w:textAlignment w:val="auto"/>
              <w:rPr>
                <w:iCs/>
              </w:rPr>
            </w:pPr>
            <w:r w:rsidRPr="00211C68">
              <w:rPr>
                <w:iCs/>
              </w:rPr>
              <w:t>FFS how to specify the state change</w:t>
            </w:r>
          </w:p>
          <w:p w14:paraId="1E00569E" w14:textId="77777777" w:rsidR="00FA2DEE" w:rsidRPr="00211C68" w:rsidRDefault="00FA2DEE" w:rsidP="00CF50A3">
            <w:pPr>
              <w:pStyle w:val="Doc-text2"/>
              <w:numPr>
                <w:ilvl w:val="1"/>
                <w:numId w:val="74"/>
              </w:numPr>
              <w:overflowPunct/>
              <w:autoSpaceDE/>
              <w:autoSpaceDN/>
              <w:adjustRightInd/>
              <w:textAlignment w:val="auto"/>
              <w:rPr>
                <w:iCs/>
              </w:rPr>
            </w:pPr>
            <w:r w:rsidRPr="00211C68">
              <w:rPr>
                <w:iCs/>
              </w:rPr>
              <w:t>FFS whether NW can disable / what happens when the IEs are absent</w:t>
            </w:r>
          </w:p>
          <w:p w14:paraId="0E07A2EC" w14:textId="77777777" w:rsidR="00FA2DEE" w:rsidRPr="00211C68" w:rsidRDefault="00FA2DEE" w:rsidP="007B3D6A">
            <w:pPr>
              <w:pStyle w:val="Doc-text2"/>
              <w:rPr>
                <w:iCs/>
              </w:rPr>
            </w:pPr>
          </w:p>
          <w:p w14:paraId="56020210" w14:textId="77777777" w:rsidR="00FA2DEE" w:rsidRPr="00211C68" w:rsidRDefault="00FA2DEE" w:rsidP="00CF50A3">
            <w:pPr>
              <w:pStyle w:val="Doc-text2"/>
              <w:numPr>
                <w:ilvl w:val="0"/>
                <w:numId w:val="74"/>
              </w:numPr>
              <w:overflowPunct/>
              <w:autoSpaceDE/>
              <w:autoSpaceDN/>
              <w:adjustRightInd/>
              <w:textAlignment w:val="auto"/>
              <w:rPr>
                <w:iCs/>
              </w:rPr>
            </w:pPr>
            <w:r w:rsidRPr="00211C68">
              <w:t xml:space="preserve">[FFS] An indication that the UE starts measurement is not introduced. </w:t>
            </w:r>
          </w:p>
          <w:p w14:paraId="261600D9" w14:textId="77777777" w:rsidR="00FA2DEE" w:rsidRPr="00211C68" w:rsidRDefault="00FA2DEE" w:rsidP="007B3D6A">
            <w:pPr>
              <w:pStyle w:val="Doc-text2"/>
              <w:ind w:left="720" w:firstLine="0"/>
              <w:rPr>
                <w:iCs/>
              </w:rPr>
            </w:pPr>
          </w:p>
          <w:p w14:paraId="352B40ED" w14:textId="77777777" w:rsidR="00FA2DEE" w:rsidRPr="00211C68" w:rsidRDefault="00FA2DEE" w:rsidP="00CF50A3">
            <w:pPr>
              <w:pStyle w:val="Doc-text2"/>
              <w:numPr>
                <w:ilvl w:val="0"/>
                <w:numId w:val="74"/>
              </w:numPr>
              <w:overflowPunct/>
              <w:autoSpaceDE/>
              <w:autoSpaceDN/>
              <w:adjustRightInd/>
              <w:textAlignment w:val="auto"/>
              <w:rPr>
                <w:iCs/>
              </w:rPr>
            </w:pPr>
            <w:r w:rsidRPr="00211C68">
              <w:t>No enhancement is introduced to have a shorter T310 timer for mobile UEs supporting connected mode measurement.</w:t>
            </w:r>
          </w:p>
        </w:tc>
      </w:tr>
    </w:tbl>
    <w:p w14:paraId="14E8A755" w14:textId="77777777" w:rsidR="00FA2DEE" w:rsidRPr="00211C68" w:rsidRDefault="00FA2DEE" w:rsidP="00FA2DEE">
      <w:pPr>
        <w:pStyle w:val="Doc-title"/>
      </w:pPr>
    </w:p>
    <w:p w14:paraId="3C681476" w14:textId="77777777" w:rsidR="00FA2DEE" w:rsidRPr="00211C68" w:rsidRDefault="00FA2DEE" w:rsidP="00FA2DEE">
      <w:pPr>
        <w:pStyle w:val="Doc-text2"/>
        <w:ind w:left="0" w:firstLine="0"/>
      </w:pPr>
    </w:p>
    <w:p w14:paraId="7FE5CFA0" w14:textId="77777777" w:rsidR="00FA2DEE" w:rsidRPr="00211C68" w:rsidRDefault="00FA2DEE" w:rsidP="00FA2DEE">
      <w:pPr>
        <w:pStyle w:val="EmailDiscussion"/>
        <w:overflowPunct/>
        <w:autoSpaceDE/>
        <w:autoSpaceDN/>
        <w:adjustRightInd/>
        <w:ind w:left="1619" w:hanging="360"/>
        <w:textAlignment w:val="auto"/>
      </w:pPr>
      <w:r w:rsidRPr="00211C68">
        <w:t>[AT116e][303][NBIOT/eMTC] RLF measurements (Qualcomm)</w:t>
      </w:r>
    </w:p>
    <w:p w14:paraId="2E5B2862" w14:textId="77777777" w:rsidR="00FA2DEE" w:rsidRPr="00211C68" w:rsidRDefault="00FA2DEE" w:rsidP="00FA2DEE">
      <w:pPr>
        <w:pStyle w:val="EmailDiscussion2"/>
      </w:pPr>
      <w:r w:rsidRPr="00211C68">
        <w:tab/>
        <w:t>Scope: Conclude the FFS on RLF measurements</w:t>
      </w:r>
    </w:p>
    <w:p w14:paraId="7A2909CB" w14:textId="29C8F412" w:rsidR="00FA2DEE" w:rsidRPr="00211C68" w:rsidRDefault="00FA2DEE" w:rsidP="00FA2DEE">
      <w:pPr>
        <w:pStyle w:val="EmailDiscussion2"/>
      </w:pPr>
      <w:r w:rsidRPr="00211C68">
        <w:tab/>
        <w:t xml:space="preserve">Intended outcome: Report in </w:t>
      </w:r>
      <w:hyperlink r:id="rId2914" w:history="1">
        <w:r w:rsidR="00005BAE">
          <w:rPr>
            <w:rStyle w:val="Hyperlink"/>
          </w:rPr>
          <w:t>R2-2111393</w:t>
        </w:r>
      </w:hyperlink>
    </w:p>
    <w:p w14:paraId="1369BAEB" w14:textId="77777777" w:rsidR="00FA2DEE" w:rsidRPr="00211C68" w:rsidRDefault="00FA2DEE" w:rsidP="00FA2DEE">
      <w:pPr>
        <w:pStyle w:val="EmailDiscussion2"/>
      </w:pPr>
      <w:r w:rsidRPr="00211C68">
        <w:tab/>
        <w:t>Deadline: Monday 8 Nov 1200 UTC</w:t>
      </w:r>
    </w:p>
    <w:p w14:paraId="5A347ABF" w14:textId="77777777" w:rsidR="00FA2DEE" w:rsidRPr="00211C68" w:rsidRDefault="00FA2DEE" w:rsidP="00FA2DEE">
      <w:pPr>
        <w:pStyle w:val="EmailDiscussion2"/>
      </w:pPr>
    </w:p>
    <w:p w14:paraId="2A55E620" w14:textId="3711493A" w:rsidR="00FA2DEE" w:rsidRPr="00211C68" w:rsidRDefault="00005BAE" w:rsidP="00FA2DEE">
      <w:pPr>
        <w:pStyle w:val="Doc-text2"/>
        <w:ind w:left="0" w:firstLine="0"/>
      </w:pPr>
      <w:hyperlink r:id="rId2915" w:history="1">
        <w:r>
          <w:rPr>
            <w:rStyle w:val="Hyperlink"/>
          </w:rPr>
          <w:t>R2-2111393</w:t>
        </w:r>
      </w:hyperlink>
      <w:r w:rsidR="00FA2DEE" w:rsidRPr="00211C68">
        <w:tab/>
        <w:t>[AT116e][303][NBIOT/eMTC] RLF measurements (Qualcomm)</w:t>
      </w:r>
    </w:p>
    <w:p w14:paraId="3C6A3351" w14:textId="77777777" w:rsidR="00FA2DEE" w:rsidRPr="00211C68" w:rsidRDefault="00FA2DEE" w:rsidP="00FA2DEE">
      <w:pPr>
        <w:pStyle w:val="Doc-text2"/>
      </w:pPr>
    </w:p>
    <w:p w14:paraId="513F6E29" w14:textId="77777777" w:rsidR="00FA2DEE" w:rsidRPr="00211C68" w:rsidRDefault="00FA2DEE" w:rsidP="00FA2DEE">
      <w:pPr>
        <w:pStyle w:val="Comments"/>
      </w:pPr>
      <w:r w:rsidRPr="00211C68">
        <w:t>Proposal 1</w:t>
      </w:r>
      <w:r w:rsidRPr="00211C68">
        <w:tab/>
        <w:t>For RRC_CONNECTED state, TSearchDeltaP is configured via SIB.</w:t>
      </w:r>
    </w:p>
    <w:p w14:paraId="0971FC88" w14:textId="77777777" w:rsidR="00FA2DEE" w:rsidRPr="00211C68" w:rsidRDefault="00FA2DEE" w:rsidP="00CF50A3">
      <w:pPr>
        <w:pStyle w:val="ListParagraph"/>
        <w:numPr>
          <w:ilvl w:val="0"/>
          <w:numId w:val="74"/>
        </w:numPr>
      </w:pPr>
      <w:r w:rsidRPr="00211C68">
        <w:t>Ericsson wonders if it is up to the network to set the value for connected, Huawei, QC think it is.</w:t>
      </w:r>
    </w:p>
    <w:p w14:paraId="74F19484" w14:textId="77777777" w:rsidR="00FA2DEE" w:rsidRPr="00211C68" w:rsidRDefault="00FA2DEE" w:rsidP="00FA2DEE">
      <w:pPr>
        <w:pStyle w:val="Comments"/>
      </w:pPr>
      <w:r w:rsidRPr="00211C68">
        <w:t>Proposal 2</w:t>
      </w:r>
      <w:r w:rsidRPr="00211C68">
        <w:tab/>
        <w:t>For RRC_CONNECTED state, TSearchDeltaP range is 10 – 60 seconds.</w:t>
      </w:r>
    </w:p>
    <w:p w14:paraId="72DB851C" w14:textId="77777777" w:rsidR="00FA2DEE" w:rsidRPr="00211C68" w:rsidRDefault="00FA2DEE" w:rsidP="00CF50A3">
      <w:pPr>
        <w:pStyle w:val="ListParagraph"/>
        <w:numPr>
          <w:ilvl w:val="0"/>
          <w:numId w:val="74"/>
        </w:numPr>
      </w:pPr>
      <w:r w:rsidRPr="00211C68">
        <w:t>Ericsson wonders whether UE needs to wait at least 10 seconds before determining it is able to relax measurements. Huawei clarifies the proposal 8 would mean not. Ericsson thinks we can just re-use the idle mode value and this would achieve the goal. ZTE thinks the value needs to be shorter than idle mode but long enough to complete measurements.</w:t>
      </w:r>
    </w:p>
    <w:p w14:paraId="6A8E786F" w14:textId="77777777" w:rsidR="00FA2DEE" w:rsidRPr="00211C68" w:rsidRDefault="00FA2DEE" w:rsidP="00CF50A3">
      <w:pPr>
        <w:pStyle w:val="ListParagraph"/>
        <w:numPr>
          <w:ilvl w:val="0"/>
          <w:numId w:val="74"/>
        </w:numPr>
      </w:pPr>
    </w:p>
    <w:p w14:paraId="76AF1E80" w14:textId="77777777" w:rsidR="00FA2DEE" w:rsidRPr="00211C68" w:rsidRDefault="00FA2DEE" w:rsidP="00FA2DEE">
      <w:pPr>
        <w:pStyle w:val="Comments"/>
      </w:pPr>
      <w:r w:rsidRPr="00211C68">
        <w:lastRenderedPageBreak/>
        <w:t>Proposal 3</w:t>
      </w:r>
      <w:r w:rsidRPr="00211C68">
        <w:tab/>
        <w:t>For RRC_CONNECTED state, no default value for TSearchDeltaP.</w:t>
      </w:r>
    </w:p>
    <w:p w14:paraId="37320F15" w14:textId="77777777" w:rsidR="00FA2DEE" w:rsidRPr="00211C68" w:rsidRDefault="00FA2DEE" w:rsidP="00FA2DEE">
      <w:pPr>
        <w:pStyle w:val="Comments"/>
      </w:pPr>
      <w:r w:rsidRPr="00211C68">
        <w:t>Proposal 4</w:t>
      </w:r>
      <w:r w:rsidRPr="00211C68">
        <w:tab/>
        <w:t>RAN2 to discuss what is the relaxed neighbour cell monitoring state upon entering RRC_CONNECTED state.</w:t>
      </w:r>
    </w:p>
    <w:p w14:paraId="167978C4" w14:textId="77777777" w:rsidR="00FA2DEE" w:rsidRPr="00211C68" w:rsidRDefault="00FA2DEE" w:rsidP="00FA2DEE">
      <w:pPr>
        <w:pStyle w:val="Comments"/>
      </w:pPr>
      <w:r w:rsidRPr="00211C68">
        <w:t>Proposal 5</w:t>
      </w:r>
      <w:r w:rsidRPr="00211C68">
        <w:tab/>
        <w:t>If upon entering RRC_CONNECTED state UE resets relaxed neighbour cell monitoring state (i.e., ignores the RRC_IDLE state relaxed monitoring state), the reference level (SrxlevRef) is set to the measurement done on the USS and RRC_IDLE mode reference level is ignored in RRC_CONNECTED state.</w:t>
      </w:r>
    </w:p>
    <w:p w14:paraId="4D1AAC67" w14:textId="77777777" w:rsidR="00FA2DEE" w:rsidRPr="00211C68" w:rsidRDefault="00FA2DEE" w:rsidP="00FA2DEE">
      <w:pPr>
        <w:pStyle w:val="Comments"/>
      </w:pPr>
      <w:r w:rsidRPr="00211C68">
        <w:t>Proposal 6</w:t>
      </w:r>
      <w:r w:rsidRPr="00211C68">
        <w:tab/>
        <w:t>If UE continues with RRC_IDLE state relaxed neighbour cell monitoring state upon entering RRC_CONNECTED state, UE converts the RRC_IDLE state SrxlevRef to the RRC_CONNECTED state SrxlevRef by applying the nrs-PowerOffsetNonAnchor.</w:t>
      </w:r>
    </w:p>
    <w:p w14:paraId="1354C3E9" w14:textId="77777777" w:rsidR="00FA2DEE" w:rsidRPr="00211C68" w:rsidRDefault="00FA2DEE" w:rsidP="00FA2DEE">
      <w:pPr>
        <w:pStyle w:val="Comments"/>
      </w:pPr>
      <w:r w:rsidRPr="00211C68">
        <w:t>Proposal 7</w:t>
      </w:r>
      <w:r w:rsidRPr="00211C68">
        <w:tab/>
        <w:t>No limit for how long UE can remain in relaxed neighobur cell monitoring state whiles it is in  RRC_CONNECTED state.</w:t>
      </w:r>
    </w:p>
    <w:p w14:paraId="35EC88FA" w14:textId="77777777" w:rsidR="00FA2DEE" w:rsidRPr="00211C68" w:rsidRDefault="00FA2DEE" w:rsidP="00FA2DEE">
      <w:pPr>
        <w:pStyle w:val="Comments"/>
      </w:pPr>
      <w:r w:rsidRPr="00211C68">
        <w:t>Proposal 8</w:t>
      </w:r>
      <w:r w:rsidRPr="00211C68">
        <w:tab/>
        <w:t>If UE considers itself to be in relaxed neighbour cell monitoring state upon entering RRC_CONNECTED state and the first measurement from USS is used to set/adjust SrxlevRef then TSearchDeltaP should not be started.</w:t>
      </w:r>
    </w:p>
    <w:p w14:paraId="4E4FB5A9" w14:textId="77777777" w:rsidR="00FA2DEE" w:rsidRPr="00211C68" w:rsidRDefault="00FA2DEE" w:rsidP="00FA2DEE">
      <w:pPr>
        <w:pStyle w:val="Comments"/>
      </w:pPr>
      <w:r w:rsidRPr="00211C68">
        <w:t>Proposal 9</w:t>
      </w:r>
      <w:r w:rsidRPr="00211C68">
        <w:tab/>
        <w:t>For RRC_CONNECTED state, the RRC_IDLE state SSearchDeltaP is not used if the RRC_CONNECTED state SSearchDeltaP is not provided.</w:t>
      </w:r>
    </w:p>
    <w:p w14:paraId="62F9023D" w14:textId="77777777" w:rsidR="00FA2DEE" w:rsidRPr="00211C68" w:rsidRDefault="00FA2DEE" w:rsidP="00FA2DEE">
      <w:pPr>
        <w:pStyle w:val="Comments"/>
      </w:pPr>
      <w:r w:rsidRPr="00211C68">
        <w:t>Proposal 10</w:t>
      </w:r>
      <w:r w:rsidRPr="00211C68">
        <w:tab/>
        <w:t>Relaxed neighbour cell monitoring is enabled in RRC_CONNECTED state if  TSearchDeltaP and SsearchDeltaP for RRC_CONNECTED state are provided.</w:t>
      </w:r>
    </w:p>
    <w:p w14:paraId="05D7C2F1" w14:textId="77777777" w:rsidR="00FA2DEE" w:rsidRPr="00211C68" w:rsidRDefault="00FA2DEE" w:rsidP="00FA2DEE">
      <w:pPr>
        <w:pStyle w:val="Comments"/>
      </w:pPr>
      <w:r w:rsidRPr="00211C68">
        <w:t>Proposal 11</w:t>
      </w:r>
      <w:r w:rsidRPr="00211C68">
        <w:tab/>
        <w:t>Postpone concluding on whether an indication that the UE starts measurement is not introduced (i.e., keep it as FFS) .</w:t>
      </w:r>
    </w:p>
    <w:p w14:paraId="415E56CA" w14:textId="77777777" w:rsidR="00FA2DEE" w:rsidRPr="00211C68" w:rsidRDefault="00FA2DEE" w:rsidP="00FA2DEE">
      <w:pPr>
        <w:pStyle w:val="Comments"/>
      </w:pPr>
      <w:r w:rsidRPr="00211C68">
        <w:t>Proposal 12</w:t>
      </w:r>
      <w:r w:rsidRPr="00211C68">
        <w:tab/>
        <w:t>The need for dedicated signalling to enable/disable relaxed neighbour cell monitoring in RRC_CONNECTED state be discussed based on future contribution(s).</w:t>
      </w:r>
    </w:p>
    <w:p w14:paraId="5B3468E9" w14:textId="77777777" w:rsidR="00FA2DEE" w:rsidRPr="00211C68" w:rsidRDefault="00FA2DEE" w:rsidP="00FA2DEE">
      <w:pPr>
        <w:pStyle w:val="Doc-text2"/>
      </w:pPr>
    </w:p>
    <w:tbl>
      <w:tblPr>
        <w:tblStyle w:val="TableGrid"/>
        <w:tblW w:w="0" w:type="auto"/>
        <w:tblInd w:w="1622" w:type="dxa"/>
        <w:tblLook w:val="04A0" w:firstRow="1" w:lastRow="0" w:firstColumn="1" w:lastColumn="0" w:noHBand="0" w:noVBand="1"/>
      </w:tblPr>
      <w:tblGrid>
        <w:gridCol w:w="8572"/>
      </w:tblGrid>
      <w:tr w:rsidR="00FA2DEE" w:rsidRPr="00211C68" w14:paraId="75BFBF0B" w14:textId="77777777" w:rsidTr="007B3D6A">
        <w:tc>
          <w:tcPr>
            <w:tcW w:w="10194" w:type="dxa"/>
          </w:tcPr>
          <w:p w14:paraId="04A99135" w14:textId="77777777" w:rsidR="00FA2DEE" w:rsidRPr="00211C68" w:rsidRDefault="00FA2DEE" w:rsidP="007B3D6A">
            <w:pPr>
              <w:pStyle w:val="Doc-text2"/>
              <w:ind w:left="0" w:firstLine="0"/>
            </w:pPr>
            <w:r w:rsidRPr="00211C68">
              <w:t>Agreements:</w:t>
            </w:r>
          </w:p>
          <w:p w14:paraId="78345A91" w14:textId="77777777" w:rsidR="00FA2DEE" w:rsidRPr="00211C68" w:rsidRDefault="00FA2DEE" w:rsidP="007B3D6A">
            <w:pPr>
              <w:pStyle w:val="Doc-text2"/>
              <w:ind w:left="0" w:firstLine="0"/>
            </w:pPr>
          </w:p>
          <w:p w14:paraId="0B837559" w14:textId="77777777" w:rsidR="00FA2DEE" w:rsidRPr="00211C68" w:rsidRDefault="00FA2DEE" w:rsidP="00CF50A3">
            <w:pPr>
              <w:pStyle w:val="Doc-text2"/>
              <w:numPr>
                <w:ilvl w:val="0"/>
                <w:numId w:val="76"/>
              </w:numPr>
              <w:overflowPunct/>
              <w:autoSpaceDE/>
              <w:autoSpaceDN/>
              <w:adjustRightInd/>
              <w:textAlignment w:val="auto"/>
            </w:pPr>
            <w:r w:rsidRPr="00211C68">
              <w:t>For RRC_CONNECTED state, TSearchDeltaP is configured via SIB.</w:t>
            </w:r>
          </w:p>
          <w:p w14:paraId="4D3996CC" w14:textId="77777777" w:rsidR="00FA2DEE" w:rsidRPr="00211C68" w:rsidRDefault="00FA2DEE" w:rsidP="00CF50A3">
            <w:pPr>
              <w:pStyle w:val="Doc-text2"/>
              <w:numPr>
                <w:ilvl w:val="0"/>
                <w:numId w:val="76"/>
              </w:numPr>
              <w:overflowPunct/>
              <w:autoSpaceDE/>
              <w:autoSpaceDN/>
              <w:adjustRightInd/>
              <w:textAlignment w:val="auto"/>
            </w:pPr>
            <w:r w:rsidRPr="00211C68">
              <w:t>Working assumption: For RRC_CONNECTED state, TSearchDeltaP range is 10 – 60 seconds.</w:t>
            </w:r>
          </w:p>
          <w:p w14:paraId="355AE42E" w14:textId="77777777" w:rsidR="00FA2DEE" w:rsidRPr="00211C68" w:rsidRDefault="00FA2DEE" w:rsidP="00CF50A3">
            <w:pPr>
              <w:pStyle w:val="Doc-text2"/>
              <w:numPr>
                <w:ilvl w:val="0"/>
                <w:numId w:val="76"/>
              </w:numPr>
              <w:overflowPunct/>
              <w:autoSpaceDE/>
              <w:autoSpaceDN/>
              <w:adjustRightInd/>
              <w:textAlignment w:val="auto"/>
            </w:pPr>
            <w:r w:rsidRPr="00211C68">
              <w:t>For RRC_CONNECTED state, no default value for TSearchDeltaP.</w:t>
            </w:r>
          </w:p>
          <w:p w14:paraId="7AF08AE7" w14:textId="77777777" w:rsidR="00FA2DEE" w:rsidRPr="00211C68" w:rsidRDefault="00FA2DEE" w:rsidP="00CF50A3">
            <w:pPr>
              <w:pStyle w:val="Doc-text2"/>
              <w:numPr>
                <w:ilvl w:val="0"/>
                <w:numId w:val="76"/>
              </w:numPr>
              <w:overflowPunct/>
              <w:autoSpaceDE/>
              <w:autoSpaceDN/>
              <w:adjustRightInd/>
              <w:textAlignment w:val="auto"/>
            </w:pPr>
            <w:r w:rsidRPr="00211C68">
              <w:t>No limit for how long UE can remain in relaxed neighbour cell monitoring state whiles it is in  RRC_CONNECTED state.</w:t>
            </w:r>
          </w:p>
          <w:p w14:paraId="790DCA15" w14:textId="77777777" w:rsidR="00FA2DEE" w:rsidRPr="00211C68" w:rsidRDefault="00FA2DEE" w:rsidP="00CF50A3">
            <w:pPr>
              <w:pStyle w:val="Doc-text2"/>
              <w:numPr>
                <w:ilvl w:val="0"/>
                <w:numId w:val="76"/>
              </w:numPr>
              <w:overflowPunct/>
              <w:autoSpaceDE/>
              <w:autoSpaceDN/>
              <w:adjustRightInd/>
              <w:textAlignment w:val="auto"/>
            </w:pPr>
            <w:r w:rsidRPr="00211C68">
              <w:t>For RRC_CONNECTED state, the RRC_IDLE state SSearchDeltaP is not used if the RRC_CONNECTED state SSearchDeltaP is not provided.</w:t>
            </w:r>
          </w:p>
          <w:p w14:paraId="210E85BC" w14:textId="77777777" w:rsidR="00FA2DEE" w:rsidRPr="00211C68" w:rsidRDefault="00FA2DEE" w:rsidP="00CF50A3">
            <w:pPr>
              <w:pStyle w:val="Doc-text2"/>
              <w:numPr>
                <w:ilvl w:val="0"/>
                <w:numId w:val="76"/>
              </w:numPr>
              <w:overflowPunct/>
              <w:autoSpaceDE/>
              <w:autoSpaceDN/>
              <w:adjustRightInd/>
              <w:textAlignment w:val="auto"/>
            </w:pPr>
            <w:r w:rsidRPr="00211C68">
              <w:t>Relaxed neighbour cell monitoring is enabled in RRC_CONNECTED state if  TSearchDeltaP and SsearchDeltaP for RRC_CONNECTED state are provided.</w:t>
            </w:r>
          </w:p>
          <w:p w14:paraId="452D4BBF" w14:textId="77777777" w:rsidR="00FA2DEE" w:rsidRPr="00211C68" w:rsidRDefault="00FA2DEE" w:rsidP="007B3D6A">
            <w:pPr>
              <w:pStyle w:val="Doc-text2"/>
              <w:ind w:left="360" w:firstLine="0"/>
            </w:pPr>
          </w:p>
        </w:tc>
      </w:tr>
    </w:tbl>
    <w:p w14:paraId="5810EEF9" w14:textId="77777777" w:rsidR="00FA2DEE" w:rsidRPr="00211C68" w:rsidRDefault="00FA2DEE" w:rsidP="00FA2DEE">
      <w:pPr>
        <w:pStyle w:val="Doc-text2"/>
      </w:pPr>
    </w:p>
    <w:p w14:paraId="1CACA88A" w14:textId="77777777" w:rsidR="00FA2DEE" w:rsidRPr="00211C68" w:rsidRDefault="00FA2DEE" w:rsidP="00FA2DEE">
      <w:pPr>
        <w:pStyle w:val="EmailDiscussion"/>
        <w:overflowPunct/>
        <w:autoSpaceDE/>
        <w:autoSpaceDN/>
        <w:adjustRightInd/>
        <w:ind w:left="1619" w:hanging="360"/>
        <w:textAlignment w:val="auto"/>
      </w:pPr>
      <w:r w:rsidRPr="00211C68">
        <w:t>[Post116-e][310][NBIOT/eMTC R17] RLF measurements (Qualcomm)</w:t>
      </w:r>
    </w:p>
    <w:p w14:paraId="26CA870F" w14:textId="77777777" w:rsidR="00FA2DEE" w:rsidRPr="00211C68" w:rsidRDefault="00FA2DEE" w:rsidP="00FA2DEE">
      <w:pPr>
        <w:pStyle w:val="EmailDiscussion2"/>
      </w:pPr>
      <w:r w:rsidRPr="00211C68">
        <w:tab/>
        <w:t>Scope: Remaining details of relaxed monitoring</w:t>
      </w:r>
    </w:p>
    <w:p w14:paraId="42AC0485" w14:textId="77777777" w:rsidR="00FA2DEE" w:rsidRPr="00211C68" w:rsidRDefault="00FA2DEE" w:rsidP="00FA2DEE">
      <w:pPr>
        <w:pStyle w:val="EmailDiscussion2"/>
      </w:pPr>
      <w:r w:rsidRPr="00211C68">
        <w:tab/>
        <w:t>Intended outcome: report to the next meeting</w:t>
      </w:r>
    </w:p>
    <w:p w14:paraId="5C363363" w14:textId="77777777" w:rsidR="00FA2DEE" w:rsidRPr="00211C68" w:rsidRDefault="00FA2DEE" w:rsidP="00FA2DEE">
      <w:pPr>
        <w:pStyle w:val="EmailDiscussion2"/>
      </w:pPr>
      <w:r w:rsidRPr="00211C68">
        <w:tab/>
        <w:t>Deadline: long</w:t>
      </w:r>
    </w:p>
    <w:p w14:paraId="265E4B56" w14:textId="77777777" w:rsidR="00FA2DEE" w:rsidRPr="00211C68" w:rsidRDefault="00FA2DEE" w:rsidP="00FA2DEE">
      <w:pPr>
        <w:pStyle w:val="EmailDiscussion2"/>
      </w:pPr>
    </w:p>
    <w:p w14:paraId="0A7CEB13" w14:textId="77777777" w:rsidR="00FA2DEE" w:rsidRPr="00211C68" w:rsidRDefault="00FA2DEE" w:rsidP="00FA2DEE">
      <w:pPr>
        <w:pStyle w:val="Doc-text2"/>
      </w:pPr>
    </w:p>
    <w:p w14:paraId="755300A8" w14:textId="4F44E2A4" w:rsidR="00FA2DEE" w:rsidRPr="00211C68" w:rsidRDefault="00005BAE" w:rsidP="00FA2DEE">
      <w:pPr>
        <w:pStyle w:val="Doc-title"/>
      </w:pPr>
      <w:hyperlink r:id="rId2916" w:history="1">
        <w:r>
          <w:rPr>
            <w:rStyle w:val="Hyperlink"/>
          </w:rPr>
          <w:t>R2-2109913</w:t>
        </w:r>
      </w:hyperlink>
      <w:r w:rsidR="00FA2DEE" w:rsidRPr="00211C68">
        <w:tab/>
        <w:t>Discussion on connected mode measurement in NB-IoT</w:t>
      </w:r>
      <w:r w:rsidR="00FA2DEE" w:rsidRPr="00211C68">
        <w:tab/>
        <w:t>Ericsson</w:t>
      </w:r>
      <w:r w:rsidR="00FA2DEE" w:rsidRPr="00211C68">
        <w:tab/>
        <w:t>discussion</w:t>
      </w:r>
      <w:r w:rsidR="00FA2DEE" w:rsidRPr="00211C68">
        <w:tab/>
        <w:t>Rel-17</w:t>
      </w:r>
    </w:p>
    <w:p w14:paraId="0C4D152F" w14:textId="06D5FC86" w:rsidR="00FA2DEE" w:rsidRPr="00211C68" w:rsidRDefault="00005BAE" w:rsidP="00FA2DEE">
      <w:pPr>
        <w:pStyle w:val="Doc-title"/>
      </w:pPr>
      <w:hyperlink r:id="rId2917" w:history="1">
        <w:r>
          <w:rPr>
            <w:rStyle w:val="Hyperlink"/>
          </w:rPr>
          <w:t>R2-2110109</w:t>
        </w:r>
      </w:hyperlink>
      <w:r w:rsidR="00FA2DEE" w:rsidRPr="00211C68">
        <w:tab/>
        <w:t>Remaining FFSs on RLF measurements</w:t>
      </w:r>
      <w:r w:rsidR="00FA2DEE" w:rsidRPr="00211C68">
        <w:tab/>
        <w:t>ZTE Corporation, Sanechips</w:t>
      </w:r>
      <w:r w:rsidR="00FA2DEE" w:rsidRPr="00211C68">
        <w:tab/>
        <w:t>discussion</w:t>
      </w:r>
      <w:r w:rsidR="00FA2DEE" w:rsidRPr="00211C68">
        <w:tab/>
        <w:t>NB_IOTenh4_LTE_eMTC6-Core</w:t>
      </w:r>
    </w:p>
    <w:p w14:paraId="04327223" w14:textId="5D119787" w:rsidR="00FA2DEE" w:rsidRPr="00211C68" w:rsidRDefault="00005BAE" w:rsidP="00FA2DEE">
      <w:pPr>
        <w:pStyle w:val="Doc-title"/>
      </w:pPr>
      <w:hyperlink r:id="rId2918" w:history="1">
        <w:r>
          <w:rPr>
            <w:rStyle w:val="Hyperlink"/>
          </w:rPr>
          <w:t>R2-2110147</w:t>
        </w:r>
      </w:hyperlink>
      <w:r w:rsidR="00FA2DEE" w:rsidRPr="00211C68">
        <w:tab/>
        <w:t>Network assistance for Re-establishment enhancement</w:t>
      </w:r>
      <w:r w:rsidR="00FA2DEE" w:rsidRPr="00211C68">
        <w:tab/>
        <w:t>Nokia, Nokia Shanghai Bells</w:t>
      </w:r>
      <w:r w:rsidR="00FA2DEE" w:rsidRPr="00211C68">
        <w:tab/>
        <w:t>discussion</w:t>
      </w:r>
      <w:r w:rsidR="00FA2DEE" w:rsidRPr="00211C68">
        <w:tab/>
        <w:t>Rel-17</w:t>
      </w:r>
    </w:p>
    <w:p w14:paraId="1E5155D3" w14:textId="787FB641" w:rsidR="00FA2DEE" w:rsidRPr="00211C68" w:rsidRDefault="00005BAE" w:rsidP="00FA2DEE">
      <w:pPr>
        <w:pStyle w:val="Doc-title"/>
      </w:pPr>
      <w:hyperlink r:id="rId2919" w:history="1">
        <w:r>
          <w:rPr>
            <w:rStyle w:val="Hyperlink"/>
          </w:rPr>
          <w:t>R2-2110474</w:t>
        </w:r>
      </w:hyperlink>
      <w:r w:rsidR="00FA2DEE" w:rsidRPr="00211C68">
        <w:tab/>
        <w:t>Relaxed monitoring in RRC connected mode</w:t>
      </w:r>
      <w:r w:rsidR="00FA2DEE" w:rsidRPr="00211C68">
        <w:tab/>
        <w:t>Huawei, HiSilicon</w:t>
      </w:r>
      <w:r w:rsidR="00FA2DEE" w:rsidRPr="00211C68">
        <w:tab/>
        <w:t>discussion</w:t>
      </w:r>
      <w:r w:rsidR="00FA2DEE" w:rsidRPr="00211C68">
        <w:tab/>
        <w:t>Rel-17</w:t>
      </w:r>
      <w:r w:rsidR="00FA2DEE" w:rsidRPr="00211C68">
        <w:tab/>
        <w:t>NB_IOTenh4_LTE_eMTC6-Core</w:t>
      </w:r>
    </w:p>
    <w:p w14:paraId="31564077" w14:textId="0239B111" w:rsidR="00FA2DEE" w:rsidRPr="00211C68" w:rsidRDefault="00005BAE" w:rsidP="00FA2DEE">
      <w:pPr>
        <w:pStyle w:val="Doc-title"/>
      </w:pPr>
      <w:hyperlink r:id="rId2920" w:history="1">
        <w:r>
          <w:rPr>
            <w:rStyle w:val="Hyperlink"/>
          </w:rPr>
          <w:t>R2-2110693</w:t>
        </w:r>
      </w:hyperlink>
      <w:r w:rsidR="00FA2DEE" w:rsidRPr="00211C68">
        <w:tab/>
        <w:t>Consideration on open issues for neighbour cell measurement in RRC connected state</w:t>
      </w:r>
      <w:r w:rsidR="00FA2DEE" w:rsidRPr="00211C68">
        <w:tab/>
        <w:t>Qualcomm Incorporated</w:t>
      </w:r>
      <w:r w:rsidR="00FA2DEE" w:rsidRPr="00211C68">
        <w:tab/>
        <w:t>discussion</w:t>
      </w:r>
      <w:r w:rsidR="00FA2DEE" w:rsidRPr="00211C68">
        <w:tab/>
        <w:t>Rel-17</w:t>
      </w:r>
      <w:r w:rsidR="00FA2DEE" w:rsidRPr="00211C68">
        <w:tab/>
        <w:t>NB_IOTenh4_LTE_eMTC6-Core</w:t>
      </w:r>
    </w:p>
    <w:p w14:paraId="63CCA42D" w14:textId="77777777" w:rsidR="002322E9" w:rsidRPr="00211C68" w:rsidRDefault="002322E9" w:rsidP="002322E9">
      <w:pPr>
        <w:pStyle w:val="Doc-text2"/>
      </w:pPr>
    </w:p>
    <w:p w14:paraId="54F3F3A4" w14:textId="77777777" w:rsidR="00FA2DEE" w:rsidRPr="00211C68" w:rsidRDefault="00FA2DEE" w:rsidP="00FA2DEE">
      <w:pPr>
        <w:pStyle w:val="Heading3"/>
      </w:pPr>
      <w:bookmarkStart w:id="321" w:name="_Toc92750938"/>
      <w:r w:rsidRPr="00211C68">
        <w:t>9.1.3</w:t>
      </w:r>
      <w:r w:rsidRPr="00211C68">
        <w:tab/>
        <w:t>NB-IoT carrier selection based on the coverage level, and associated carrier specific configuration</w:t>
      </w:r>
      <w:bookmarkEnd w:id="321"/>
      <w:r w:rsidRPr="00211C68">
        <w:t xml:space="preserve"> </w:t>
      </w:r>
    </w:p>
    <w:p w14:paraId="2DD6AF53" w14:textId="77777777" w:rsidR="00FA2DEE" w:rsidRPr="00211C68" w:rsidRDefault="00FA2DEE" w:rsidP="00FA2DEE">
      <w:pPr>
        <w:pStyle w:val="Comments"/>
      </w:pPr>
      <w:r w:rsidRPr="00211C68">
        <w:t>Including outcome of [Post115-e][302] [NBIOT/eMTC R17] carrier selection (Ericsson)</w:t>
      </w:r>
    </w:p>
    <w:p w14:paraId="2010C757" w14:textId="77777777" w:rsidR="00FA2DEE" w:rsidRPr="00211C68" w:rsidRDefault="00FA2DEE" w:rsidP="00FA2DEE">
      <w:pPr>
        <w:pStyle w:val="Comments"/>
      </w:pPr>
      <w:r w:rsidRPr="00211C68">
        <w:t>Contributions invited on open issues not covered by email discussion</w:t>
      </w:r>
    </w:p>
    <w:p w14:paraId="3EBC1352" w14:textId="5399E6DD" w:rsidR="00FA2DEE" w:rsidRPr="00211C68" w:rsidRDefault="00005BAE" w:rsidP="00FA2DEE">
      <w:pPr>
        <w:pStyle w:val="Doc-title"/>
      </w:pPr>
      <w:hyperlink r:id="rId2921" w:history="1">
        <w:r>
          <w:rPr>
            <w:rStyle w:val="Hyperlink"/>
          </w:rPr>
          <w:t>R2-2109911</w:t>
        </w:r>
      </w:hyperlink>
      <w:r w:rsidR="00FA2DEE" w:rsidRPr="00211C68">
        <w:tab/>
        <w:t>Report of email discussion [302] [NBIOT/eMTC R17] Carrier Selection</w:t>
      </w:r>
      <w:r w:rsidR="00FA2DEE" w:rsidRPr="00211C68">
        <w:tab/>
        <w:t>Ericsson</w:t>
      </w:r>
      <w:r w:rsidR="00FA2DEE" w:rsidRPr="00211C68">
        <w:tab/>
        <w:t>discussion</w:t>
      </w:r>
      <w:r w:rsidR="00FA2DEE" w:rsidRPr="00211C68">
        <w:tab/>
        <w:t>Rel-17</w:t>
      </w:r>
      <w:r w:rsidR="00FA2DEE" w:rsidRPr="00211C68">
        <w:tab/>
        <w:t>Late</w:t>
      </w:r>
    </w:p>
    <w:p w14:paraId="503E0BE7" w14:textId="77777777" w:rsidR="00FA2DEE" w:rsidRPr="00211C68" w:rsidRDefault="00FA2DEE" w:rsidP="00CF50A3">
      <w:pPr>
        <w:pStyle w:val="Doc-text2"/>
        <w:numPr>
          <w:ilvl w:val="0"/>
          <w:numId w:val="74"/>
        </w:numPr>
        <w:overflowPunct/>
        <w:autoSpaceDE/>
        <w:autoSpaceDN/>
        <w:adjustRightInd/>
        <w:textAlignment w:val="auto"/>
      </w:pPr>
      <w:r w:rsidRPr="00211C68">
        <w:t>ZTE thinks some of the proposals don’t reflect the discussion.</w:t>
      </w:r>
    </w:p>
    <w:p w14:paraId="775B71F5" w14:textId="77777777" w:rsidR="00FA2DEE" w:rsidRPr="00211C68" w:rsidRDefault="00FA2DEE" w:rsidP="00FA2DEE">
      <w:pPr>
        <w:pStyle w:val="Doc-text2"/>
        <w:ind w:left="0" w:firstLine="0"/>
      </w:pPr>
    </w:p>
    <w:p w14:paraId="0A2FCA6E" w14:textId="77777777" w:rsidR="00FA2DEE" w:rsidRPr="00211C68" w:rsidRDefault="00FA2DEE" w:rsidP="00FA2DEE">
      <w:pPr>
        <w:pStyle w:val="Doc-text2"/>
        <w:ind w:left="0" w:firstLine="0"/>
      </w:pPr>
    </w:p>
    <w:tbl>
      <w:tblPr>
        <w:tblStyle w:val="TableGrid"/>
        <w:tblW w:w="0" w:type="auto"/>
        <w:tblLook w:val="04A0" w:firstRow="1" w:lastRow="0" w:firstColumn="1" w:lastColumn="0" w:noHBand="0" w:noVBand="1"/>
      </w:tblPr>
      <w:tblGrid>
        <w:gridCol w:w="10194"/>
      </w:tblGrid>
      <w:tr w:rsidR="00FA2DEE" w:rsidRPr="00211C68" w14:paraId="7C5F4D3E" w14:textId="77777777" w:rsidTr="007B3D6A">
        <w:tc>
          <w:tcPr>
            <w:tcW w:w="10194" w:type="dxa"/>
          </w:tcPr>
          <w:p w14:paraId="66758C57" w14:textId="77777777" w:rsidR="00FA2DEE" w:rsidRPr="00211C68" w:rsidRDefault="00FA2DEE" w:rsidP="007B3D6A">
            <w:pPr>
              <w:pStyle w:val="Doc-text2"/>
              <w:ind w:left="0" w:firstLine="0"/>
            </w:pPr>
            <w:r w:rsidRPr="00211C68">
              <w:t>Agreements</w:t>
            </w:r>
          </w:p>
          <w:p w14:paraId="4695D027" w14:textId="77777777" w:rsidR="00FA2DEE" w:rsidRPr="00211C68" w:rsidRDefault="00FA2DEE" w:rsidP="00CF50A3">
            <w:pPr>
              <w:pStyle w:val="Doc-text2"/>
              <w:numPr>
                <w:ilvl w:val="0"/>
                <w:numId w:val="74"/>
              </w:numPr>
              <w:overflowPunct/>
              <w:autoSpaceDE/>
              <w:autoSpaceDN/>
              <w:adjustRightInd/>
              <w:textAlignment w:val="auto"/>
            </w:pPr>
            <w:r w:rsidRPr="00211C68">
              <w:t>DRX is not used a criterion that needs to be explicitly considered for paging carrier selection.</w:t>
            </w:r>
          </w:p>
        </w:tc>
      </w:tr>
    </w:tbl>
    <w:p w14:paraId="6F2344FF" w14:textId="77777777" w:rsidR="00FA2DEE" w:rsidRPr="00211C68" w:rsidRDefault="00FA2DEE" w:rsidP="00FA2DEE">
      <w:pPr>
        <w:pStyle w:val="Doc-text2"/>
        <w:ind w:left="0" w:firstLine="0"/>
      </w:pPr>
    </w:p>
    <w:p w14:paraId="371AE60B" w14:textId="77777777" w:rsidR="00FA2DEE" w:rsidRPr="00211C68" w:rsidRDefault="00FA2DEE" w:rsidP="00FA2DEE">
      <w:pPr>
        <w:pStyle w:val="EmailDiscussion"/>
        <w:overflowPunct/>
        <w:autoSpaceDE/>
        <w:autoSpaceDN/>
        <w:adjustRightInd/>
        <w:ind w:left="1619" w:hanging="360"/>
        <w:textAlignment w:val="auto"/>
      </w:pPr>
      <w:r w:rsidRPr="00211C68">
        <w:t>[AT116e][304][NBIOT/eMTC] NB-IoT carrier selection (ZTE)</w:t>
      </w:r>
    </w:p>
    <w:p w14:paraId="1DF81422" w14:textId="77777777" w:rsidR="00FA2DEE" w:rsidRPr="00211C68" w:rsidRDefault="00FA2DEE" w:rsidP="00FA2DEE">
      <w:pPr>
        <w:pStyle w:val="EmailDiscussion2"/>
      </w:pPr>
      <w:r w:rsidRPr="00211C68">
        <w:tab/>
        <w:t>Scope: Clarify option 1c details including cell change. Decide between option 1c and 2a.</w:t>
      </w:r>
    </w:p>
    <w:p w14:paraId="5129118D" w14:textId="6774B2F9" w:rsidR="00FA2DEE" w:rsidRPr="00211C68" w:rsidRDefault="00FA2DEE" w:rsidP="00FA2DEE">
      <w:pPr>
        <w:pStyle w:val="EmailDiscussion2"/>
      </w:pPr>
      <w:r w:rsidRPr="00211C68">
        <w:tab/>
        <w:t xml:space="preserve">Intended outcome: Report in </w:t>
      </w:r>
      <w:hyperlink r:id="rId2922" w:history="1">
        <w:r w:rsidR="00005BAE">
          <w:rPr>
            <w:rStyle w:val="Hyperlink"/>
          </w:rPr>
          <w:t>R2-2111394</w:t>
        </w:r>
      </w:hyperlink>
      <w:r w:rsidRPr="00211C68">
        <w:t xml:space="preserve"> and decision between 1c and 2a.</w:t>
      </w:r>
    </w:p>
    <w:p w14:paraId="2F9326B7" w14:textId="77777777" w:rsidR="00FA2DEE" w:rsidRPr="00211C68" w:rsidRDefault="00FA2DEE" w:rsidP="00FA2DEE">
      <w:pPr>
        <w:pStyle w:val="EmailDiscussion2"/>
      </w:pPr>
      <w:r w:rsidRPr="00211C68">
        <w:tab/>
        <w:t>Deadline: Monday 8 Nov 1200 UTC</w:t>
      </w:r>
    </w:p>
    <w:p w14:paraId="3B4101D0" w14:textId="77777777" w:rsidR="00FA2DEE" w:rsidRPr="00211C68" w:rsidRDefault="00FA2DEE" w:rsidP="00FA2DEE">
      <w:pPr>
        <w:pStyle w:val="Doc-text2"/>
        <w:ind w:left="0" w:firstLine="0"/>
      </w:pPr>
    </w:p>
    <w:p w14:paraId="47EF5F67" w14:textId="2CCB5A14" w:rsidR="00FA2DEE" w:rsidRPr="00211C68" w:rsidRDefault="00005BAE" w:rsidP="00FA2DEE">
      <w:pPr>
        <w:pStyle w:val="Doc-text2"/>
        <w:ind w:left="0" w:firstLine="0"/>
      </w:pPr>
      <w:hyperlink r:id="rId2923" w:history="1">
        <w:r>
          <w:rPr>
            <w:rStyle w:val="Hyperlink"/>
          </w:rPr>
          <w:t>R2-2111394</w:t>
        </w:r>
      </w:hyperlink>
      <w:r w:rsidR="00FA2DEE" w:rsidRPr="00211C68">
        <w:tab/>
        <w:t>[AT116e][304][NBIOT/eMTC] NB-IoT carrier selection (ZTE)</w:t>
      </w:r>
    </w:p>
    <w:p w14:paraId="452BE043" w14:textId="77777777" w:rsidR="00FA2DEE" w:rsidRPr="00211C68" w:rsidRDefault="00FA2DEE" w:rsidP="00CF50A3">
      <w:pPr>
        <w:pStyle w:val="Doc-text2"/>
        <w:numPr>
          <w:ilvl w:val="0"/>
          <w:numId w:val="74"/>
        </w:numPr>
        <w:overflowPunct/>
        <w:autoSpaceDE/>
        <w:autoSpaceDN/>
        <w:adjustRightInd/>
        <w:textAlignment w:val="auto"/>
      </w:pPr>
      <w:r w:rsidRPr="00211C68">
        <w:t>QC thinks that option 1a would be detrimental to the network, but network configuration option may be ok.</w:t>
      </w:r>
    </w:p>
    <w:p w14:paraId="3F474F1E" w14:textId="77777777" w:rsidR="00FA2DEE" w:rsidRPr="00211C68" w:rsidRDefault="00FA2DEE" w:rsidP="00CF50A3">
      <w:pPr>
        <w:pStyle w:val="Doc-text2"/>
        <w:numPr>
          <w:ilvl w:val="0"/>
          <w:numId w:val="74"/>
        </w:numPr>
        <w:overflowPunct/>
        <w:autoSpaceDE/>
        <w:autoSpaceDN/>
        <w:adjustRightInd/>
        <w:textAlignment w:val="auto"/>
      </w:pPr>
      <w:r w:rsidRPr="00211C68">
        <w:t>Huawei, Ericsson think that if we go with 1c then we have to also use fallback (alt2) upon cell change.</w:t>
      </w:r>
    </w:p>
    <w:p w14:paraId="2DB31781" w14:textId="77777777" w:rsidR="00FA2DEE" w:rsidRPr="00211C68" w:rsidRDefault="00FA2DEE" w:rsidP="00CF50A3">
      <w:pPr>
        <w:pStyle w:val="Doc-text2"/>
        <w:numPr>
          <w:ilvl w:val="0"/>
          <w:numId w:val="74"/>
        </w:numPr>
        <w:overflowPunct/>
        <w:autoSpaceDE/>
        <w:autoSpaceDN/>
        <w:adjustRightInd/>
        <w:textAlignment w:val="auto"/>
      </w:pPr>
      <w:r w:rsidRPr="00211C68">
        <w:t xml:space="preserve">ZTE thinks allowing continued use of R17 scheme after cell change benefits mobile UEs also. </w:t>
      </w:r>
    </w:p>
    <w:p w14:paraId="4A996F07" w14:textId="77777777" w:rsidR="00FA2DEE" w:rsidRPr="00211C68" w:rsidRDefault="00FA2DEE" w:rsidP="00CF50A3">
      <w:pPr>
        <w:pStyle w:val="Doc-text2"/>
        <w:numPr>
          <w:ilvl w:val="0"/>
          <w:numId w:val="74"/>
        </w:numPr>
        <w:overflowPunct/>
        <w:autoSpaceDE/>
        <w:autoSpaceDN/>
        <w:adjustRightInd/>
        <w:textAlignment w:val="auto"/>
      </w:pPr>
      <w:r w:rsidRPr="00211C68">
        <w:t>Nokia thinks 1c+alt1 works in many cases and can bring a benefit.</w:t>
      </w:r>
    </w:p>
    <w:p w14:paraId="7B453E19" w14:textId="77777777" w:rsidR="00FA2DEE" w:rsidRPr="00211C68" w:rsidRDefault="00FA2DEE" w:rsidP="00CF50A3">
      <w:pPr>
        <w:pStyle w:val="Doc-text2"/>
        <w:numPr>
          <w:ilvl w:val="0"/>
          <w:numId w:val="74"/>
        </w:numPr>
        <w:overflowPunct/>
        <w:autoSpaceDE/>
        <w:autoSpaceDN/>
        <w:adjustRightInd/>
        <w:textAlignment w:val="auto"/>
      </w:pPr>
    </w:p>
    <w:tbl>
      <w:tblPr>
        <w:tblStyle w:val="TableGrid"/>
        <w:tblW w:w="0" w:type="auto"/>
        <w:tblLook w:val="04A0" w:firstRow="1" w:lastRow="0" w:firstColumn="1" w:lastColumn="0" w:noHBand="0" w:noVBand="1"/>
      </w:tblPr>
      <w:tblGrid>
        <w:gridCol w:w="10194"/>
      </w:tblGrid>
      <w:tr w:rsidR="00FA2DEE" w:rsidRPr="00211C68" w14:paraId="2CDB63EB" w14:textId="77777777" w:rsidTr="007B3D6A">
        <w:tc>
          <w:tcPr>
            <w:tcW w:w="10194" w:type="dxa"/>
          </w:tcPr>
          <w:p w14:paraId="2A6C4E21" w14:textId="77777777" w:rsidR="00FA2DEE" w:rsidRPr="00211C68" w:rsidRDefault="00FA2DEE" w:rsidP="007B3D6A">
            <w:pPr>
              <w:pStyle w:val="Doc-text2"/>
              <w:ind w:left="0" w:firstLine="0"/>
            </w:pPr>
            <w:r w:rsidRPr="00211C68">
              <w:t>Agreements</w:t>
            </w:r>
          </w:p>
          <w:p w14:paraId="17FE0402" w14:textId="77777777" w:rsidR="00FA2DEE" w:rsidRPr="00211C68" w:rsidRDefault="00FA2DEE" w:rsidP="007B3D6A">
            <w:pPr>
              <w:pStyle w:val="Doc-text2"/>
              <w:ind w:left="0" w:firstLine="0"/>
            </w:pPr>
          </w:p>
          <w:p w14:paraId="06EC872A" w14:textId="77777777" w:rsidR="00FA2DEE" w:rsidRPr="00211C68" w:rsidRDefault="00FA2DEE" w:rsidP="00CF50A3">
            <w:pPr>
              <w:pStyle w:val="Doc-text2"/>
              <w:numPr>
                <w:ilvl w:val="0"/>
                <w:numId w:val="74"/>
              </w:numPr>
              <w:overflowPunct/>
              <w:autoSpaceDE/>
              <w:autoSpaceDN/>
              <w:adjustRightInd/>
              <w:textAlignment w:val="auto"/>
              <w:rPr>
                <w:bCs/>
              </w:rPr>
            </w:pPr>
            <w:r w:rsidRPr="00211C68">
              <w:rPr>
                <w:bCs/>
              </w:rPr>
              <w:t>Option 1c with Alt2 (fallback when cell change) is supported</w:t>
            </w:r>
          </w:p>
          <w:p w14:paraId="3B09FFD8" w14:textId="77777777" w:rsidR="00FA2DEE" w:rsidRPr="00211C68" w:rsidRDefault="00FA2DEE" w:rsidP="007B3D6A">
            <w:pPr>
              <w:pStyle w:val="Doc-text2"/>
              <w:ind w:left="360" w:firstLine="0"/>
              <w:rPr>
                <w:bCs/>
              </w:rPr>
            </w:pPr>
          </w:p>
          <w:p w14:paraId="09A8D40B" w14:textId="77777777" w:rsidR="00FA2DEE" w:rsidRPr="00211C68" w:rsidRDefault="00FA2DEE" w:rsidP="007B3D6A">
            <w:pPr>
              <w:pStyle w:val="Doc-text2"/>
              <w:ind w:left="1440" w:firstLine="0"/>
            </w:pPr>
          </w:p>
        </w:tc>
      </w:tr>
    </w:tbl>
    <w:p w14:paraId="7794F181" w14:textId="77777777" w:rsidR="00FA2DEE" w:rsidRPr="00211C68" w:rsidRDefault="00FA2DEE" w:rsidP="00FA2DEE">
      <w:pPr>
        <w:pStyle w:val="Doc-text2"/>
        <w:ind w:left="0" w:firstLine="0"/>
      </w:pPr>
    </w:p>
    <w:p w14:paraId="2801D87A" w14:textId="77777777" w:rsidR="00FA2DEE" w:rsidRPr="00211C68" w:rsidRDefault="00FA2DEE" w:rsidP="00FA2DEE">
      <w:pPr>
        <w:pStyle w:val="Doc-text2"/>
        <w:ind w:left="0" w:firstLine="0"/>
      </w:pPr>
    </w:p>
    <w:p w14:paraId="69DA8879" w14:textId="77777777" w:rsidR="00FA2DEE" w:rsidRPr="00211C68" w:rsidRDefault="00FA2DEE" w:rsidP="00FA2DEE">
      <w:pPr>
        <w:pStyle w:val="EmailDiscussion"/>
        <w:overflowPunct/>
        <w:autoSpaceDE/>
        <w:autoSpaceDN/>
        <w:adjustRightInd/>
        <w:ind w:left="1619" w:hanging="360"/>
        <w:textAlignment w:val="auto"/>
      </w:pPr>
      <w:r w:rsidRPr="00211C68">
        <w:t>[Post116-e][311][NBIOT/eMTC R17] NB-IoT carrier selection  (ZTE)</w:t>
      </w:r>
    </w:p>
    <w:p w14:paraId="7FB28715" w14:textId="77777777" w:rsidR="00FA2DEE" w:rsidRPr="00211C68" w:rsidRDefault="00FA2DEE" w:rsidP="00FA2DEE">
      <w:pPr>
        <w:pStyle w:val="EmailDiscussion2"/>
      </w:pPr>
      <w:r w:rsidRPr="00211C68">
        <w:tab/>
        <w:t>Scope: open issues and solution details</w:t>
      </w:r>
    </w:p>
    <w:p w14:paraId="7EF53DDD" w14:textId="77777777" w:rsidR="00FA2DEE" w:rsidRPr="00211C68" w:rsidRDefault="00FA2DEE" w:rsidP="00FA2DEE">
      <w:pPr>
        <w:pStyle w:val="EmailDiscussion2"/>
      </w:pPr>
      <w:r w:rsidRPr="00211C68">
        <w:tab/>
        <w:t>Intended outcome: report to the next meeting</w:t>
      </w:r>
    </w:p>
    <w:p w14:paraId="215356A0" w14:textId="77777777" w:rsidR="00FA2DEE" w:rsidRPr="00211C68" w:rsidRDefault="00FA2DEE" w:rsidP="00FA2DEE">
      <w:pPr>
        <w:pStyle w:val="EmailDiscussion2"/>
      </w:pPr>
      <w:r w:rsidRPr="00211C68">
        <w:tab/>
        <w:t>Deadline: long</w:t>
      </w:r>
    </w:p>
    <w:p w14:paraId="152EFE09" w14:textId="77777777" w:rsidR="00FA2DEE" w:rsidRPr="00211C68" w:rsidRDefault="00FA2DEE" w:rsidP="00FA2DEE">
      <w:pPr>
        <w:pStyle w:val="Doc-text2"/>
        <w:ind w:left="0" w:firstLine="0"/>
      </w:pPr>
    </w:p>
    <w:p w14:paraId="46D464CE" w14:textId="77BC4003" w:rsidR="00FA2DEE" w:rsidRPr="00211C68" w:rsidRDefault="00005BAE" w:rsidP="00FA2DEE">
      <w:pPr>
        <w:pStyle w:val="Doc-title"/>
      </w:pPr>
      <w:hyperlink r:id="rId2924" w:history="1">
        <w:r>
          <w:rPr>
            <w:rStyle w:val="Hyperlink"/>
          </w:rPr>
          <w:t>R2-2109912</w:t>
        </w:r>
      </w:hyperlink>
      <w:r w:rsidR="00FA2DEE" w:rsidRPr="00211C68">
        <w:tab/>
        <w:t>Analysis of Rmax based solution and carrier-based solution</w:t>
      </w:r>
      <w:r w:rsidR="00FA2DEE" w:rsidRPr="00211C68">
        <w:tab/>
        <w:t>Ericsson</w:t>
      </w:r>
      <w:r w:rsidR="00FA2DEE" w:rsidRPr="00211C68">
        <w:tab/>
        <w:t>discussion</w:t>
      </w:r>
      <w:r w:rsidR="00FA2DEE" w:rsidRPr="00211C68">
        <w:tab/>
        <w:t>Rel-17</w:t>
      </w:r>
    </w:p>
    <w:p w14:paraId="5D2BFBE4" w14:textId="41F73FF0" w:rsidR="00FA2DEE" w:rsidRPr="00211C68" w:rsidRDefault="00005BAE" w:rsidP="00FA2DEE">
      <w:pPr>
        <w:pStyle w:val="Doc-title"/>
      </w:pPr>
      <w:hyperlink r:id="rId2925" w:history="1">
        <w:r>
          <w:rPr>
            <w:rStyle w:val="Hyperlink"/>
          </w:rPr>
          <w:t>R2-2110110</w:t>
        </w:r>
      </w:hyperlink>
      <w:r w:rsidR="00FA2DEE" w:rsidRPr="00211C68">
        <w:tab/>
        <w:t>Option1c for CEL-based paging carrier selection</w:t>
      </w:r>
      <w:r w:rsidR="00FA2DEE" w:rsidRPr="00211C68">
        <w:tab/>
        <w:t>ZTE Corporation, Sanechips</w:t>
      </w:r>
      <w:r w:rsidR="00FA2DEE" w:rsidRPr="00211C68">
        <w:tab/>
        <w:t>discussion</w:t>
      </w:r>
      <w:r w:rsidR="00FA2DEE" w:rsidRPr="00211C68">
        <w:tab/>
        <w:t>NB_IOTenh4_LTE_eMTC6-Core</w:t>
      </w:r>
    </w:p>
    <w:p w14:paraId="7B6B377C" w14:textId="4A431D19" w:rsidR="00FA2DEE" w:rsidRPr="00211C68" w:rsidRDefault="00005BAE" w:rsidP="00FA2DEE">
      <w:pPr>
        <w:pStyle w:val="Doc-title"/>
      </w:pPr>
      <w:hyperlink r:id="rId2926" w:history="1">
        <w:r>
          <w:rPr>
            <w:rStyle w:val="Hyperlink"/>
          </w:rPr>
          <w:t>R2-2110148</w:t>
        </w:r>
      </w:hyperlink>
      <w:r w:rsidR="00FA2DEE" w:rsidRPr="00211C68">
        <w:tab/>
        <w:t>Paging strategy impacts for coverage based paging carrier selection</w:t>
      </w:r>
      <w:r w:rsidR="00FA2DEE" w:rsidRPr="00211C68">
        <w:tab/>
        <w:t>Nokia, Nokia Shanghai Bells</w:t>
      </w:r>
      <w:r w:rsidR="00FA2DEE" w:rsidRPr="00211C68">
        <w:tab/>
        <w:t>discussion</w:t>
      </w:r>
      <w:r w:rsidR="00FA2DEE" w:rsidRPr="00211C68">
        <w:tab/>
        <w:t>Rel-17</w:t>
      </w:r>
    </w:p>
    <w:p w14:paraId="5B3C9232" w14:textId="42526FA5" w:rsidR="00FA2DEE" w:rsidRPr="00211C68" w:rsidRDefault="00005BAE" w:rsidP="00FA2DEE">
      <w:pPr>
        <w:pStyle w:val="Doc-title"/>
      </w:pPr>
      <w:hyperlink r:id="rId2927" w:history="1">
        <w:r>
          <w:rPr>
            <w:rStyle w:val="Hyperlink"/>
          </w:rPr>
          <w:t>R2-2110149</w:t>
        </w:r>
      </w:hyperlink>
      <w:r w:rsidR="00FA2DEE" w:rsidRPr="00211C68">
        <w:tab/>
        <w:t>Network configuration for paging carrier selection based on coverage level</w:t>
      </w:r>
      <w:r w:rsidR="00FA2DEE" w:rsidRPr="00211C68">
        <w:tab/>
        <w:t>Nokia, Nokia Shanghai Bells</w:t>
      </w:r>
      <w:r w:rsidR="00FA2DEE" w:rsidRPr="00211C68">
        <w:tab/>
        <w:t>discussion</w:t>
      </w:r>
      <w:r w:rsidR="00FA2DEE" w:rsidRPr="00211C68">
        <w:tab/>
        <w:t>Rel-17</w:t>
      </w:r>
    </w:p>
    <w:p w14:paraId="3DC175A2" w14:textId="56A1A3AF" w:rsidR="00FA2DEE" w:rsidRPr="00211C68" w:rsidRDefault="00005BAE" w:rsidP="00FA2DEE">
      <w:pPr>
        <w:pStyle w:val="Doc-title"/>
      </w:pPr>
      <w:hyperlink r:id="rId2928" w:history="1">
        <w:r>
          <w:rPr>
            <w:rStyle w:val="Hyperlink"/>
          </w:rPr>
          <w:t>R2-2110191</w:t>
        </w:r>
      </w:hyperlink>
      <w:r w:rsidR="00FA2DEE" w:rsidRPr="00211C68">
        <w:tab/>
        <w:t>Further discussion on enhanced paging carrier selection</w:t>
      </w:r>
      <w:r w:rsidR="00FA2DEE" w:rsidRPr="00211C68">
        <w:tab/>
        <w:t>NEC Corporation</w:t>
      </w:r>
      <w:r w:rsidR="00FA2DEE" w:rsidRPr="00211C68">
        <w:tab/>
        <w:t>discussion</w:t>
      </w:r>
      <w:r w:rsidR="00FA2DEE" w:rsidRPr="00211C68">
        <w:tab/>
        <w:t>Rel-17</w:t>
      </w:r>
      <w:r w:rsidR="00FA2DEE" w:rsidRPr="00211C68">
        <w:tab/>
        <w:t>NB_IOTenh4_LTE_eMTC6-Core</w:t>
      </w:r>
      <w:r w:rsidR="00FA2DEE" w:rsidRPr="00211C68">
        <w:tab/>
      </w:r>
      <w:hyperlink r:id="rId2929" w:history="1">
        <w:r>
          <w:rPr>
            <w:rStyle w:val="Hyperlink"/>
          </w:rPr>
          <w:t>R2-2107391</w:t>
        </w:r>
      </w:hyperlink>
    </w:p>
    <w:p w14:paraId="41CAB027" w14:textId="3A0DCC05" w:rsidR="00FA2DEE" w:rsidRPr="00211C68" w:rsidRDefault="00005BAE" w:rsidP="00FA2DEE">
      <w:pPr>
        <w:pStyle w:val="Doc-title"/>
      </w:pPr>
      <w:hyperlink r:id="rId2930" w:history="1">
        <w:r>
          <w:rPr>
            <w:rStyle w:val="Hyperlink"/>
          </w:rPr>
          <w:t>R2-2110475</w:t>
        </w:r>
      </w:hyperlink>
      <w:r w:rsidR="00FA2DEE" w:rsidRPr="00211C68">
        <w:tab/>
        <w:t>Discussion on coverage based paging carrier</w:t>
      </w:r>
      <w:r w:rsidR="00FA2DEE" w:rsidRPr="00211C68">
        <w:tab/>
        <w:t>Huawei, HiSilicon</w:t>
      </w:r>
      <w:r w:rsidR="00FA2DEE" w:rsidRPr="00211C68">
        <w:tab/>
        <w:t>discussion</w:t>
      </w:r>
      <w:r w:rsidR="00FA2DEE" w:rsidRPr="00211C68">
        <w:tab/>
        <w:t>Rel-17</w:t>
      </w:r>
      <w:r w:rsidR="00FA2DEE" w:rsidRPr="00211C68">
        <w:tab/>
        <w:t>NB_IOTenh4_LTE_eMTC6-Core</w:t>
      </w:r>
    </w:p>
    <w:p w14:paraId="17D49C04" w14:textId="6DEA0392" w:rsidR="00FA2DEE" w:rsidRPr="00211C68" w:rsidRDefault="00005BAE" w:rsidP="00FA2DEE">
      <w:pPr>
        <w:pStyle w:val="Doc-title"/>
      </w:pPr>
      <w:hyperlink r:id="rId2931" w:history="1">
        <w:r>
          <w:rPr>
            <w:rStyle w:val="Hyperlink"/>
          </w:rPr>
          <w:t>R2-2110694</w:t>
        </w:r>
      </w:hyperlink>
      <w:r w:rsidR="00FA2DEE" w:rsidRPr="00211C68">
        <w:tab/>
        <w:t>Further consideration on open issues for coverage-based paging carrier selection</w:t>
      </w:r>
      <w:r w:rsidR="00FA2DEE" w:rsidRPr="00211C68">
        <w:tab/>
        <w:t>Qualcomm Incorporated</w:t>
      </w:r>
      <w:r w:rsidR="00FA2DEE" w:rsidRPr="00211C68">
        <w:tab/>
        <w:t>discussion</w:t>
      </w:r>
      <w:r w:rsidR="00FA2DEE" w:rsidRPr="00211C68">
        <w:tab/>
        <w:t>Rel-17</w:t>
      </w:r>
      <w:r w:rsidR="00FA2DEE" w:rsidRPr="00211C68">
        <w:tab/>
        <w:t>NB_IOTenh4_LTE_eMTC6-Core</w:t>
      </w:r>
    </w:p>
    <w:p w14:paraId="527202BE" w14:textId="7DFB625A" w:rsidR="00FA2DEE" w:rsidRPr="00211C68" w:rsidRDefault="00005BAE" w:rsidP="00FA2DEE">
      <w:pPr>
        <w:pStyle w:val="Doc-title"/>
      </w:pPr>
      <w:hyperlink r:id="rId2932" w:history="1">
        <w:r>
          <w:rPr>
            <w:rStyle w:val="Hyperlink"/>
          </w:rPr>
          <w:t>R2-2110695</w:t>
        </w:r>
      </w:hyperlink>
      <w:r w:rsidR="00FA2DEE" w:rsidRPr="00211C68">
        <w:tab/>
        <w:t>Signalling for coverage-based paging carrier selection</w:t>
      </w:r>
      <w:r w:rsidR="00FA2DEE" w:rsidRPr="00211C68">
        <w:tab/>
        <w:t>Qualcomm Incorporated</w:t>
      </w:r>
      <w:r w:rsidR="00FA2DEE" w:rsidRPr="00211C68">
        <w:tab/>
        <w:t>discussion</w:t>
      </w:r>
      <w:r w:rsidR="00FA2DEE" w:rsidRPr="00211C68">
        <w:tab/>
        <w:t>Rel-17</w:t>
      </w:r>
      <w:r w:rsidR="00FA2DEE" w:rsidRPr="00211C68">
        <w:tab/>
        <w:t>NB_IOTenh4_LTE_eMTC6-Core</w:t>
      </w:r>
    </w:p>
    <w:p w14:paraId="7AE02330" w14:textId="1EC8B204" w:rsidR="00FA2DEE" w:rsidRPr="00211C68" w:rsidRDefault="00005BAE" w:rsidP="00FA2DEE">
      <w:pPr>
        <w:pStyle w:val="Doc-title"/>
      </w:pPr>
      <w:hyperlink r:id="rId2933" w:history="1">
        <w:r>
          <w:rPr>
            <w:rStyle w:val="Hyperlink"/>
          </w:rPr>
          <w:t>R2-2111113</w:t>
        </w:r>
      </w:hyperlink>
      <w:r w:rsidR="00FA2DEE" w:rsidRPr="00211C68">
        <w:tab/>
        <w:t>Discussion on details of paging carrier selection options</w:t>
      </w:r>
      <w:r w:rsidR="00FA2DEE" w:rsidRPr="00211C68">
        <w:tab/>
        <w:t>MediaTek Inc.</w:t>
      </w:r>
      <w:r w:rsidR="00FA2DEE" w:rsidRPr="00211C68">
        <w:tab/>
        <w:t>discussion</w:t>
      </w:r>
      <w:r w:rsidR="00FA2DEE" w:rsidRPr="00211C68">
        <w:tab/>
        <w:t>Rel-17</w:t>
      </w:r>
      <w:r w:rsidR="00FA2DEE" w:rsidRPr="00211C68">
        <w:tab/>
        <w:t>NB_IOTenh4_LTE_eMTC6-Core</w:t>
      </w:r>
    </w:p>
    <w:p w14:paraId="03B2E56C" w14:textId="77777777" w:rsidR="00FA2DEE" w:rsidRPr="00211C68" w:rsidRDefault="00FA2DEE" w:rsidP="00FA2DEE">
      <w:pPr>
        <w:pStyle w:val="Heading3"/>
      </w:pPr>
      <w:bookmarkStart w:id="322" w:name="_Toc92750939"/>
      <w:r w:rsidRPr="00211C68">
        <w:t>9.1.4</w:t>
      </w:r>
      <w:r w:rsidRPr="00211C68">
        <w:tab/>
        <w:t>Other</w:t>
      </w:r>
      <w:bookmarkEnd w:id="322"/>
    </w:p>
    <w:p w14:paraId="011812D1" w14:textId="77777777" w:rsidR="00FA2DEE" w:rsidRPr="00211C68" w:rsidRDefault="00FA2DEE" w:rsidP="00FA2DEE">
      <w:pPr>
        <w:pStyle w:val="Comments"/>
      </w:pPr>
      <w:r w:rsidRPr="00211C68">
        <w:t xml:space="preserve">Includes WI objectives led by other WGs. </w:t>
      </w:r>
    </w:p>
    <w:p w14:paraId="13968058" w14:textId="09D1F906" w:rsidR="00FA2DEE" w:rsidRPr="00211C68" w:rsidRDefault="00005BAE" w:rsidP="00FA2DEE">
      <w:pPr>
        <w:pStyle w:val="Doc-title"/>
      </w:pPr>
      <w:hyperlink r:id="rId2934" w:history="1">
        <w:r>
          <w:rPr>
            <w:rStyle w:val="Hyperlink"/>
          </w:rPr>
          <w:t>R2-2109914</w:t>
        </w:r>
      </w:hyperlink>
      <w:r w:rsidR="00FA2DEE" w:rsidRPr="00211C68">
        <w:tab/>
        <w:t>Support of 16-QAM for unicast in UL and DL in NB-IoT</w:t>
      </w:r>
      <w:r w:rsidR="00FA2DEE" w:rsidRPr="00211C68">
        <w:tab/>
        <w:t>Ericsson</w:t>
      </w:r>
      <w:r w:rsidR="00FA2DEE" w:rsidRPr="00211C68">
        <w:tab/>
        <w:t>discussion</w:t>
      </w:r>
      <w:r w:rsidR="00FA2DEE" w:rsidRPr="00211C68">
        <w:tab/>
        <w:t>Rel-17</w:t>
      </w:r>
    </w:p>
    <w:p w14:paraId="0FC66E17" w14:textId="45DCE67A" w:rsidR="00FA2DEE" w:rsidRPr="00211C68" w:rsidRDefault="00005BAE" w:rsidP="00FA2DEE">
      <w:pPr>
        <w:pStyle w:val="Doc-title"/>
      </w:pPr>
      <w:hyperlink r:id="rId2935" w:history="1">
        <w:r>
          <w:rPr>
            <w:rStyle w:val="Hyperlink"/>
          </w:rPr>
          <w:t>R2-2110111</w:t>
        </w:r>
      </w:hyperlink>
      <w:r w:rsidR="00FA2DEE" w:rsidRPr="00211C68">
        <w:tab/>
        <w:t>Remaining FFSs on 16QAM for NB-IoT</w:t>
      </w:r>
      <w:r w:rsidR="00FA2DEE" w:rsidRPr="00211C68">
        <w:tab/>
        <w:t>ZTE Corporation, Sanechips</w:t>
      </w:r>
      <w:r w:rsidR="00FA2DEE" w:rsidRPr="00211C68">
        <w:tab/>
        <w:t>discussion</w:t>
      </w:r>
      <w:r w:rsidR="00FA2DEE" w:rsidRPr="00211C68">
        <w:tab/>
        <w:t>NB_IOTenh4_LTE_eMTC6-Core</w:t>
      </w:r>
      <w:r w:rsidR="00FA2DEE" w:rsidRPr="00211C68">
        <w:tab/>
      </w:r>
      <w:hyperlink r:id="rId2936" w:history="1">
        <w:r>
          <w:rPr>
            <w:rStyle w:val="Hyperlink"/>
          </w:rPr>
          <w:t>R2-2107764</w:t>
        </w:r>
      </w:hyperlink>
    </w:p>
    <w:p w14:paraId="4A7A1739" w14:textId="1CCB224F" w:rsidR="00FA2DEE" w:rsidRPr="00211C68" w:rsidRDefault="00005BAE" w:rsidP="00FA2DEE">
      <w:pPr>
        <w:pStyle w:val="Doc-title"/>
      </w:pPr>
      <w:hyperlink r:id="rId2937" w:history="1">
        <w:r>
          <w:rPr>
            <w:rStyle w:val="Hyperlink"/>
          </w:rPr>
          <w:t>R2-2110112</w:t>
        </w:r>
      </w:hyperlink>
      <w:r w:rsidR="00FA2DEE" w:rsidRPr="00211C68">
        <w:tab/>
        <w:t>Remaining FFSs on 1736bits TBS for eMTC</w:t>
      </w:r>
      <w:r w:rsidR="00FA2DEE" w:rsidRPr="00211C68">
        <w:tab/>
        <w:t>ZTE Corporation, Sanechips</w:t>
      </w:r>
      <w:r w:rsidR="00FA2DEE" w:rsidRPr="00211C68">
        <w:tab/>
        <w:t>discussion</w:t>
      </w:r>
      <w:r w:rsidR="00FA2DEE" w:rsidRPr="00211C68">
        <w:tab/>
        <w:t>NB_IOTenh4_LTE_eMTC6-Core</w:t>
      </w:r>
      <w:r w:rsidR="00FA2DEE" w:rsidRPr="00211C68">
        <w:tab/>
      </w:r>
      <w:hyperlink r:id="rId2938" w:history="1">
        <w:r>
          <w:rPr>
            <w:rStyle w:val="Hyperlink"/>
          </w:rPr>
          <w:t>R2-2107763</w:t>
        </w:r>
      </w:hyperlink>
    </w:p>
    <w:p w14:paraId="48D9C401" w14:textId="3FF007ED" w:rsidR="00FA2DEE" w:rsidRPr="00211C68" w:rsidRDefault="00005BAE" w:rsidP="00FA2DEE">
      <w:pPr>
        <w:pStyle w:val="Doc-title"/>
      </w:pPr>
      <w:hyperlink r:id="rId2939" w:history="1">
        <w:r>
          <w:rPr>
            <w:rStyle w:val="Hyperlink"/>
          </w:rPr>
          <w:t>R2-2110473</w:t>
        </w:r>
      </w:hyperlink>
      <w:r w:rsidR="00FA2DEE" w:rsidRPr="00211C68">
        <w:tab/>
        <w:t>L2 buffer size calculations for eMTC and NB-IoT enhancements</w:t>
      </w:r>
      <w:r w:rsidR="00FA2DEE" w:rsidRPr="00211C68">
        <w:tab/>
        <w:t>Huawei, HiSilicon</w:t>
      </w:r>
      <w:r w:rsidR="00FA2DEE" w:rsidRPr="00211C68">
        <w:tab/>
        <w:t>discussion</w:t>
      </w:r>
      <w:r w:rsidR="00FA2DEE" w:rsidRPr="00211C68">
        <w:tab/>
        <w:t>Rel-17</w:t>
      </w:r>
      <w:r w:rsidR="00FA2DEE" w:rsidRPr="00211C68">
        <w:tab/>
        <w:t>NB_IOTenh4_LTE_eMTC6-Core</w:t>
      </w:r>
      <w:r w:rsidR="00FA2DEE" w:rsidRPr="00211C68">
        <w:tab/>
      </w:r>
      <w:hyperlink r:id="rId2940" w:history="1">
        <w:r>
          <w:rPr>
            <w:rStyle w:val="Hyperlink"/>
          </w:rPr>
          <w:t>R2-2107431</w:t>
        </w:r>
      </w:hyperlink>
    </w:p>
    <w:p w14:paraId="654137DF" w14:textId="70481B93" w:rsidR="00FA2DEE" w:rsidRPr="00211C68" w:rsidRDefault="00005BAE" w:rsidP="00FA2DEE">
      <w:pPr>
        <w:pStyle w:val="Doc-title"/>
      </w:pPr>
      <w:hyperlink r:id="rId2941" w:history="1">
        <w:r>
          <w:rPr>
            <w:rStyle w:val="Hyperlink"/>
          </w:rPr>
          <w:t>R2-2110800</w:t>
        </w:r>
      </w:hyperlink>
      <w:r w:rsidR="00FA2DEE" w:rsidRPr="00211C68">
        <w:tab/>
        <w:t>On remaining issues of 16QAM</w:t>
      </w:r>
      <w:r w:rsidR="00FA2DEE" w:rsidRPr="00211C68">
        <w:tab/>
        <w:t>Nokia Solutions &amp; Networks (I)</w:t>
      </w:r>
      <w:r w:rsidR="00FA2DEE" w:rsidRPr="00211C68">
        <w:tab/>
        <w:t>discussion</w:t>
      </w:r>
      <w:r w:rsidR="00FA2DEE" w:rsidRPr="00211C68">
        <w:tab/>
        <w:t>Rel-17</w:t>
      </w:r>
      <w:r w:rsidR="00FA2DEE" w:rsidRPr="00211C68">
        <w:tab/>
        <w:t>NB_IOTenh4_LTE_eMTC6</w:t>
      </w:r>
    </w:p>
    <w:p w14:paraId="12095A3B" w14:textId="77777777" w:rsidR="00FA2DEE" w:rsidRPr="00211C68" w:rsidRDefault="00FA2DEE" w:rsidP="00FA2DEE">
      <w:pPr>
        <w:pStyle w:val="Agreement"/>
        <w:tabs>
          <w:tab w:val="clear" w:pos="9990"/>
        </w:tabs>
        <w:overflowPunct/>
        <w:autoSpaceDE/>
        <w:autoSpaceDN/>
        <w:adjustRightInd/>
        <w:ind w:left="1619" w:hanging="360"/>
        <w:textAlignment w:val="auto"/>
      </w:pPr>
      <w:r w:rsidRPr="00211C68">
        <w:lastRenderedPageBreak/>
        <w:t>Above documents are noted</w:t>
      </w:r>
    </w:p>
    <w:p w14:paraId="0BD73259" w14:textId="77777777" w:rsidR="00FA2DEE" w:rsidRPr="00211C68" w:rsidRDefault="00FA2DEE" w:rsidP="00FA2DEE">
      <w:pPr>
        <w:pStyle w:val="Agreement"/>
        <w:tabs>
          <w:tab w:val="clear" w:pos="9990"/>
        </w:tabs>
        <w:overflowPunct/>
        <w:autoSpaceDE/>
        <w:autoSpaceDN/>
        <w:adjustRightInd/>
        <w:ind w:left="1619" w:hanging="360"/>
        <w:textAlignment w:val="auto"/>
      </w:pPr>
      <w:r w:rsidRPr="00211C68">
        <w:t>For CQI reporting, wait for RAN1/RAN4 progress</w:t>
      </w:r>
    </w:p>
    <w:p w14:paraId="59B33A8D" w14:textId="77777777" w:rsidR="00FA2DEE" w:rsidRPr="00211C68" w:rsidRDefault="00FA2DEE" w:rsidP="00FA2DEE">
      <w:pPr>
        <w:pStyle w:val="Doc-text2"/>
        <w:ind w:left="0" w:firstLine="0"/>
      </w:pPr>
    </w:p>
    <w:tbl>
      <w:tblPr>
        <w:tblStyle w:val="TableGrid"/>
        <w:tblW w:w="0" w:type="auto"/>
        <w:tblInd w:w="1622" w:type="dxa"/>
        <w:tblLook w:val="04A0" w:firstRow="1" w:lastRow="0" w:firstColumn="1" w:lastColumn="0" w:noHBand="0" w:noVBand="1"/>
      </w:tblPr>
      <w:tblGrid>
        <w:gridCol w:w="8572"/>
      </w:tblGrid>
      <w:tr w:rsidR="00FA2DEE" w:rsidRPr="00211C68" w14:paraId="13659AE8" w14:textId="77777777" w:rsidTr="007B3D6A">
        <w:tc>
          <w:tcPr>
            <w:tcW w:w="10194" w:type="dxa"/>
          </w:tcPr>
          <w:p w14:paraId="4BDA123B" w14:textId="77777777" w:rsidR="00FA2DEE" w:rsidRPr="00211C68" w:rsidRDefault="00FA2DEE" w:rsidP="007B3D6A">
            <w:pPr>
              <w:pStyle w:val="Doc-text2"/>
              <w:ind w:left="0" w:firstLine="0"/>
            </w:pPr>
            <w:r w:rsidRPr="00211C68">
              <w:t>Agreements</w:t>
            </w:r>
          </w:p>
          <w:p w14:paraId="07FA4791" w14:textId="77777777" w:rsidR="00FA2DEE" w:rsidRPr="00211C68" w:rsidRDefault="00FA2DEE" w:rsidP="00CF50A3">
            <w:pPr>
              <w:pStyle w:val="Doc-text2"/>
              <w:numPr>
                <w:ilvl w:val="0"/>
                <w:numId w:val="75"/>
              </w:numPr>
              <w:overflowPunct/>
              <w:autoSpaceDE/>
              <w:autoSpaceDN/>
              <w:adjustRightInd/>
              <w:textAlignment w:val="auto"/>
            </w:pPr>
            <w:r w:rsidRPr="00211C68">
              <w:t>No change to existing L2 buffer requirements for supporting 1736bits TBS for eMTC</w:t>
            </w:r>
          </w:p>
          <w:p w14:paraId="279828E5" w14:textId="77777777" w:rsidR="00FA2DEE" w:rsidRPr="00211C68" w:rsidRDefault="00FA2DEE" w:rsidP="00CF50A3">
            <w:pPr>
              <w:pStyle w:val="Doc-text2"/>
              <w:numPr>
                <w:ilvl w:val="0"/>
                <w:numId w:val="75"/>
              </w:numPr>
              <w:overflowPunct/>
              <w:autoSpaceDE/>
              <w:autoSpaceDN/>
              <w:adjustRightInd/>
              <w:textAlignment w:val="auto"/>
            </w:pPr>
            <w:r w:rsidRPr="00211C68">
              <w:t>Confirm the working assumption of 12000 bytes for DL 16QAM for NB-IoT</w:t>
            </w:r>
          </w:p>
        </w:tc>
      </w:tr>
    </w:tbl>
    <w:p w14:paraId="3BF47539" w14:textId="77777777" w:rsidR="00FA2DEE" w:rsidRPr="00211C68" w:rsidRDefault="00FA2DEE" w:rsidP="00FA2DEE">
      <w:pPr>
        <w:pStyle w:val="Doc-text2"/>
      </w:pPr>
    </w:p>
    <w:p w14:paraId="2C41D55D" w14:textId="77777777" w:rsidR="00FA2DEE" w:rsidRPr="00211C68" w:rsidRDefault="00FA2DEE" w:rsidP="00FA2DEE">
      <w:pPr>
        <w:pStyle w:val="Doc-text2"/>
      </w:pPr>
    </w:p>
    <w:p w14:paraId="3B43CFF8" w14:textId="77777777" w:rsidR="00E0756E" w:rsidRPr="00211C68" w:rsidRDefault="00E0756E" w:rsidP="00E0756E">
      <w:pPr>
        <w:pStyle w:val="Heading2"/>
      </w:pPr>
      <w:bookmarkStart w:id="323" w:name="_Toc92750940"/>
      <w:r w:rsidRPr="00211C68">
        <w:t>9.2</w:t>
      </w:r>
      <w:r w:rsidRPr="00211C68">
        <w:tab/>
        <w:t>NB-IoT and eMTC support for NTN</w:t>
      </w:r>
      <w:bookmarkEnd w:id="323"/>
    </w:p>
    <w:p w14:paraId="338E4339" w14:textId="77777777" w:rsidR="00E0756E" w:rsidRPr="00211C68" w:rsidRDefault="00E0756E" w:rsidP="00E0756E">
      <w:pPr>
        <w:pStyle w:val="Comments"/>
      </w:pPr>
      <w:r w:rsidRPr="00211C68">
        <w:t>(LTE_NBIOT_eMTC_NTN; leading WG: RAN1; REL-17; WID: RP</w:t>
      </w:r>
      <w:r w:rsidRPr="00211C68">
        <w:rPr>
          <w:rFonts w:ascii="MS Gothic" w:hAnsi="MS Gothic" w:cs="MS Gothic"/>
        </w:rPr>
        <w:t>‑</w:t>
      </w:r>
      <w:r w:rsidRPr="00211C68">
        <w:t>211601)</w:t>
      </w:r>
    </w:p>
    <w:p w14:paraId="73B5AB49" w14:textId="77777777" w:rsidR="00E0756E" w:rsidRPr="00211C68" w:rsidRDefault="00E0756E" w:rsidP="00E0756E">
      <w:pPr>
        <w:pStyle w:val="Comments"/>
      </w:pPr>
      <w:r w:rsidRPr="00211C68">
        <w:t xml:space="preserve">Time budget: 0.5 TU </w:t>
      </w:r>
    </w:p>
    <w:p w14:paraId="1B78F799" w14:textId="77777777" w:rsidR="00E0756E" w:rsidRPr="00211C68" w:rsidRDefault="00E0756E" w:rsidP="00E0756E">
      <w:pPr>
        <w:pStyle w:val="Comments"/>
      </w:pPr>
      <w:r w:rsidRPr="00211C68">
        <w:t>Tdoc Limitation: 3 tdocs.</w:t>
      </w:r>
    </w:p>
    <w:p w14:paraId="0ABF679A" w14:textId="77777777" w:rsidR="00E0756E" w:rsidRPr="00211C68" w:rsidRDefault="00E0756E" w:rsidP="00E0756E">
      <w:pPr>
        <w:pStyle w:val="Comments"/>
      </w:pPr>
      <w:r w:rsidRPr="00211C68">
        <w:t>Email max expectation: 3 threads</w:t>
      </w:r>
    </w:p>
    <w:p w14:paraId="6BF62934" w14:textId="77777777" w:rsidR="00E0756E" w:rsidRPr="00211C68" w:rsidRDefault="00E0756E" w:rsidP="00E0756E">
      <w:pPr>
        <w:pStyle w:val="Comments"/>
      </w:pPr>
      <w:r w:rsidRPr="00211C68">
        <w:t>RP 93e: An LS was sent to SA asking about NAS support for discontinous coverage and WUS. Understanding that RAN work on discontinous coverage shall continue for now (also WUS work if any is needed).</w:t>
      </w:r>
    </w:p>
    <w:p w14:paraId="5D979AD0" w14:textId="77777777" w:rsidR="00E0756E" w:rsidRPr="00211C68" w:rsidRDefault="00E0756E" w:rsidP="00E0756E">
      <w:pPr>
        <w:pStyle w:val="Heading3"/>
      </w:pPr>
      <w:bookmarkStart w:id="324" w:name="_Toc92750941"/>
      <w:r w:rsidRPr="00211C68">
        <w:t>9.2.1</w:t>
      </w:r>
      <w:r w:rsidRPr="00211C68">
        <w:tab/>
        <w:t>Organizational</w:t>
      </w:r>
      <w:bookmarkEnd w:id="324"/>
    </w:p>
    <w:p w14:paraId="1C1AFF32" w14:textId="77777777" w:rsidR="00E0756E" w:rsidRPr="00211C68" w:rsidRDefault="00E0756E" w:rsidP="00E0756E">
      <w:pPr>
        <w:pStyle w:val="Comments"/>
      </w:pPr>
      <w:r w:rsidRPr="00211C68">
        <w:t xml:space="preserve">Rapporteur Input, incoming LSes, </w:t>
      </w:r>
    </w:p>
    <w:p w14:paraId="52BCEEA4" w14:textId="77777777" w:rsidR="00E0756E" w:rsidRPr="00211C68" w:rsidRDefault="00E0756E" w:rsidP="00E0756E">
      <w:pPr>
        <w:pStyle w:val="BoldComments"/>
      </w:pPr>
      <w:r w:rsidRPr="00211C68">
        <w:t>LS in</w:t>
      </w:r>
    </w:p>
    <w:p w14:paraId="351BDC60" w14:textId="576473FB" w:rsidR="00E0756E" w:rsidRPr="00211C68" w:rsidRDefault="00005BAE" w:rsidP="00E0756E">
      <w:pPr>
        <w:pStyle w:val="Doc-title"/>
      </w:pPr>
      <w:hyperlink r:id="rId2942" w:history="1">
        <w:r>
          <w:rPr>
            <w:rStyle w:val="Hyperlink"/>
          </w:rPr>
          <w:t>R2-2111212</w:t>
        </w:r>
      </w:hyperlink>
      <w:r w:rsidR="00E0756E" w:rsidRPr="00211C68">
        <w:tab/>
        <w:t>LS on Validity Timer for UL Synchronization (R1-2110673; contact: MediaTek)</w:t>
      </w:r>
      <w:r w:rsidR="00E0756E" w:rsidRPr="00211C68">
        <w:tab/>
        <w:t>RAN1</w:t>
      </w:r>
      <w:r w:rsidR="00E0756E" w:rsidRPr="00211C68">
        <w:tab/>
        <w:t>LS in</w:t>
      </w:r>
      <w:r w:rsidR="00E0756E" w:rsidRPr="00211C68">
        <w:tab/>
        <w:t>Rel-17</w:t>
      </w:r>
      <w:r w:rsidR="00E0756E" w:rsidRPr="00211C68">
        <w:tab/>
        <w:t>LTE_NBIOT_eMTC_NTN-Core</w:t>
      </w:r>
      <w:r w:rsidR="00E0756E" w:rsidRPr="00211C68">
        <w:tab/>
        <w:t>To:RAN2</w:t>
      </w:r>
    </w:p>
    <w:p w14:paraId="08E21DB4" w14:textId="77777777" w:rsidR="00E0756E" w:rsidRPr="00211C68" w:rsidRDefault="00E0756E" w:rsidP="00E0756E">
      <w:pPr>
        <w:pStyle w:val="Doc-text2"/>
      </w:pPr>
      <w:r w:rsidRPr="00211C68">
        <w:t>-</w:t>
      </w:r>
      <w:r w:rsidRPr="00211C68">
        <w:tab/>
        <w:t>Chair think that if the timer expres then the UE cannot do anything on the UL, not even transmit RACH until the UE can again do precompensation. MTK think yes</w:t>
      </w:r>
    </w:p>
    <w:p w14:paraId="659A3929" w14:textId="77777777" w:rsidR="00E0756E" w:rsidRPr="00211C68" w:rsidRDefault="00E0756E" w:rsidP="00E0756E">
      <w:pPr>
        <w:pStyle w:val="Doc-text2"/>
      </w:pPr>
      <w:r w:rsidRPr="00211C68">
        <w:t>-</w:t>
      </w:r>
      <w:r w:rsidRPr="00211C68">
        <w:tab/>
        <w:t xml:space="preserve">OPPO wonder if there is a relation between this timer and ephemeris into, when will the timer start, and can network know what is the status. </w:t>
      </w:r>
    </w:p>
    <w:p w14:paraId="688FD1A1" w14:textId="77777777" w:rsidR="00E0756E" w:rsidRPr="00211C68" w:rsidRDefault="00E0756E" w:rsidP="00E0756E">
      <w:pPr>
        <w:pStyle w:val="Doc-text2"/>
      </w:pPr>
      <w:r w:rsidRPr="00211C68">
        <w:t>-</w:t>
      </w:r>
      <w:r w:rsidRPr="00211C68">
        <w:tab/>
        <w:t xml:space="preserve">Nokia wonder if ephemeris change will trigger SI modification, so it may depend on the procedure. R1 concluded that timer shall be (re)started with epoch time when UE reacquires the data. </w:t>
      </w:r>
    </w:p>
    <w:p w14:paraId="7069F15D" w14:textId="77777777" w:rsidR="00E0756E" w:rsidRPr="00211C68" w:rsidRDefault="00E0756E" w:rsidP="00E0756E">
      <w:pPr>
        <w:pStyle w:val="Doc-text2"/>
      </w:pPr>
      <w:r w:rsidRPr="00211C68">
        <w:t>-</w:t>
      </w:r>
      <w:r w:rsidRPr="00211C68">
        <w:tab/>
        <w:t xml:space="preserve">Ericsson think this is the same for NR NTN and think we can wait. Think there is nothing the network can do if the network knows the status, and think the network may not always know the status. </w:t>
      </w:r>
    </w:p>
    <w:p w14:paraId="2B5D81DC" w14:textId="77777777" w:rsidR="00E0756E" w:rsidRPr="00211C68" w:rsidRDefault="00E0756E" w:rsidP="00E0756E">
      <w:pPr>
        <w:pStyle w:val="Doc-text2"/>
      </w:pPr>
      <w:r w:rsidRPr="00211C68">
        <w:t>-</w:t>
      </w:r>
      <w:r w:rsidRPr="00211C68">
        <w:tab/>
        <w:t xml:space="preserve">QC agrees with Ericsson. There is no way the network can know the UE status. This timer is completely different to e.g. TA timer. </w:t>
      </w:r>
    </w:p>
    <w:p w14:paraId="3D4B9F2D"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19265B6A" w14:textId="77777777" w:rsidR="00E0756E" w:rsidRPr="00211C68" w:rsidRDefault="00E0756E" w:rsidP="00E0756E">
      <w:pPr>
        <w:pStyle w:val="Doc-text2"/>
        <w:ind w:left="0" w:firstLine="0"/>
      </w:pPr>
    </w:p>
    <w:p w14:paraId="6F8DB1B8" w14:textId="1CFEE2D1" w:rsidR="00E0756E" w:rsidRPr="00211C68" w:rsidRDefault="00005BAE" w:rsidP="00E0756E">
      <w:pPr>
        <w:pStyle w:val="Doc-title"/>
      </w:pPr>
      <w:hyperlink r:id="rId2943" w:history="1">
        <w:r>
          <w:rPr>
            <w:rStyle w:val="Hyperlink"/>
          </w:rPr>
          <w:t>R2-2111245</w:t>
        </w:r>
      </w:hyperlink>
      <w:r w:rsidR="00E0756E" w:rsidRPr="00211C68">
        <w:tab/>
        <w:t>Reply LS on EPS support for IoT NTN in Rel-17 (S2-2108176; contact: MediaTek)</w:t>
      </w:r>
      <w:r w:rsidR="00E0756E" w:rsidRPr="00211C68">
        <w:tab/>
        <w:t>SA2</w:t>
      </w:r>
      <w:r w:rsidR="00E0756E" w:rsidRPr="00211C68">
        <w:tab/>
        <w:t>LS in</w:t>
      </w:r>
      <w:r w:rsidR="00E0756E" w:rsidRPr="00211C68">
        <w:tab/>
        <w:t>Rel-17</w:t>
      </w:r>
      <w:r w:rsidR="00E0756E" w:rsidRPr="00211C68">
        <w:tab/>
        <w:t>LTE_NBIOT_eMTC_NTN, IoT_SAT_ARCH_EPS</w:t>
      </w:r>
      <w:r w:rsidR="00E0756E" w:rsidRPr="00211C68">
        <w:tab/>
        <w:t>To:RAN, CT, CT1, SA, RAN2</w:t>
      </w:r>
      <w:r w:rsidR="00E0756E" w:rsidRPr="00211C68">
        <w:tab/>
        <w:t>Cc:RAN3, CT3, CT4</w:t>
      </w:r>
    </w:p>
    <w:p w14:paraId="29E7D33C" w14:textId="77777777" w:rsidR="00E0756E" w:rsidRPr="00211C68" w:rsidRDefault="00E0756E" w:rsidP="00E0756E">
      <w:pPr>
        <w:pStyle w:val="Doc-text2"/>
      </w:pPr>
      <w:r w:rsidRPr="00211C68">
        <w:t>-</w:t>
      </w:r>
      <w:r w:rsidRPr="00211C68">
        <w:tab/>
        <w:t xml:space="preserve">QC think that SA2 hasn't done any work at all on this. </w:t>
      </w:r>
    </w:p>
    <w:p w14:paraId="3D9F7425" w14:textId="77777777" w:rsidR="00E0756E" w:rsidRPr="00211C68" w:rsidRDefault="00E0756E" w:rsidP="00E0756E">
      <w:pPr>
        <w:pStyle w:val="Doc-text2"/>
      </w:pPr>
      <w:r w:rsidRPr="00211C68">
        <w:t>-</w:t>
      </w:r>
      <w:r w:rsidRPr="00211C68">
        <w:tab/>
        <w:t xml:space="preserve">VDF think last meeting there was a lot of work done on this, and there was only one company objecting to a CR. main point that the UE and network can know when UE is in coverage and out of coverage. </w:t>
      </w:r>
    </w:p>
    <w:p w14:paraId="293796FE"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54A86929" w14:textId="77777777" w:rsidR="00E0756E" w:rsidRPr="00211C68" w:rsidRDefault="00E0756E" w:rsidP="00E0756E">
      <w:pPr>
        <w:pStyle w:val="BoldComments"/>
      </w:pPr>
      <w:r w:rsidRPr="00211C68">
        <w:t>CRs</w:t>
      </w:r>
    </w:p>
    <w:p w14:paraId="5BD73065" w14:textId="23B923A4" w:rsidR="00E0756E" w:rsidRPr="00211C68" w:rsidRDefault="00E0756E" w:rsidP="00E0756E">
      <w:pPr>
        <w:pStyle w:val="Comments"/>
        <w:rPr>
          <w:lang w:val="en-US"/>
        </w:rPr>
      </w:pPr>
      <w:r w:rsidRPr="00211C68">
        <w:rPr>
          <w:lang w:val="en-US"/>
        </w:rPr>
        <w:t xml:space="preserve">The following Running CRs were endorsed after R2 115e: </w:t>
      </w:r>
      <w:hyperlink r:id="rId2944" w:history="1">
        <w:r w:rsidR="00005BAE">
          <w:rPr>
            <w:rStyle w:val="Hyperlink"/>
            <w:lang w:val="en-US"/>
          </w:rPr>
          <w:t>R2-2108922</w:t>
        </w:r>
      </w:hyperlink>
      <w:r w:rsidRPr="00211C68">
        <w:rPr>
          <w:lang w:val="en-US"/>
        </w:rPr>
        <w:t xml:space="preserve"> 36.331 (Huawei), </w:t>
      </w:r>
      <w:hyperlink r:id="rId2945" w:history="1">
        <w:r w:rsidR="00005BAE">
          <w:rPr>
            <w:rStyle w:val="Hyperlink"/>
            <w:lang w:val="en-US"/>
          </w:rPr>
          <w:t>R2-2108975</w:t>
        </w:r>
      </w:hyperlink>
      <w:r w:rsidRPr="00211C68">
        <w:rPr>
          <w:lang w:val="en-US"/>
        </w:rPr>
        <w:t xml:space="preserve"> 36.304 (Ericsson), </w:t>
      </w:r>
      <w:hyperlink r:id="rId2946" w:history="1">
        <w:r w:rsidR="00005BAE">
          <w:rPr>
            <w:rStyle w:val="Hyperlink"/>
            <w:lang w:val="en-US"/>
          </w:rPr>
          <w:t>R2-2108976</w:t>
        </w:r>
      </w:hyperlink>
      <w:r w:rsidRPr="00211C68">
        <w:rPr>
          <w:lang w:val="en-US"/>
        </w:rPr>
        <w:t xml:space="preserve"> 36.321 (MediaTek), </w:t>
      </w:r>
      <w:hyperlink r:id="rId2947" w:history="1">
        <w:r w:rsidR="00005BAE">
          <w:rPr>
            <w:rStyle w:val="Hyperlink"/>
            <w:lang w:val="en-US"/>
          </w:rPr>
          <w:t>R2-2108977</w:t>
        </w:r>
      </w:hyperlink>
      <w:r w:rsidRPr="00211C68">
        <w:rPr>
          <w:lang w:val="en-US"/>
        </w:rPr>
        <w:t xml:space="preserve"> 36.300 (Eutelsat). </w:t>
      </w:r>
    </w:p>
    <w:p w14:paraId="69687F1C" w14:textId="04CD9325" w:rsidR="00E0756E" w:rsidRPr="00211C68" w:rsidRDefault="00005BAE" w:rsidP="00E0756E">
      <w:pPr>
        <w:pStyle w:val="Doc-title"/>
      </w:pPr>
      <w:hyperlink r:id="rId2948" w:history="1">
        <w:r>
          <w:rPr>
            <w:rStyle w:val="Hyperlink"/>
          </w:rPr>
          <w:t>R2-2110478</w:t>
        </w:r>
      </w:hyperlink>
      <w:r w:rsidR="00E0756E" w:rsidRPr="00211C68">
        <w:tab/>
        <w:t>Running CR - Support of Non-Terrestrial Network in NB-IoT and eMTC</w:t>
      </w:r>
      <w:r w:rsidR="00E0756E" w:rsidRPr="00211C68">
        <w:tab/>
        <w:t>Huawei</w:t>
      </w:r>
      <w:r w:rsidR="00E0756E" w:rsidRPr="00211C68">
        <w:tab/>
        <w:t>draftCR</w:t>
      </w:r>
      <w:r w:rsidR="00E0756E" w:rsidRPr="00211C68">
        <w:tab/>
        <w:t>Rel-17</w:t>
      </w:r>
      <w:r w:rsidR="00E0756E" w:rsidRPr="00211C68">
        <w:tab/>
        <w:t>36.331</w:t>
      </w:r>
      <w:r w:rsidR="00E0756E" w:rsidRPr="00211C68">
        <w:tab/>
        <w:t>16.6.0</w:t>
      </w:r>
      <w:r w:rsidR="00E0756E" w:rsidRPr="00211C68">
        <w:tab/>
        <w:t>B</w:t>
      </w:r>
      <w:r w:rsidR="00E0756E" w:rsidRPr="00211C68">
        <w:tab/>
        <w:t>LTE_NBIOT_eMTC_NTN</w:t>
      </w:r>
      <w:r w:rsidR="00E0756E" w:rsidRPr="00211C68">
        <w:tab/>
      </w:r>
      <w:hyperlink r:id="rId2949" w:history="1">
        <w:r>
          <w:rPr>
            <w:rStyle w:val="Hyperlink"/>
          </w:rPr>
          <w:t>R2-2108922</w:t>
        </w:r>
      </w:hyperlink>
    </w:p>
    <w:p w14:paraId="68E14F01" w14:textId="77777777" w:rsidR="00E0756E" w:rsidRPr="00211C68" w:rsidRDefault="00E0756E" w:rsidP="00E0756E">
      <w:pPr>
        <w:pStyle w:val="Doc-text2"/>
      </w:pPr>
      <w:r w:rsidRPr="00211C68">
        <w:t xml:space="preserve">- Huawei explains that the CR is just updated to next TS version </w:t>
      </w:r>
    </w:p>
    <w:p w14:paraId="26A0C08B"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Noted</w:t>
      </w:r>
    </w:p>
    <w:p w14:paraId="00074C8C" w14:textId="204D98C4" w:rsidR="00E0756E" w:rsidRPr="00211C68" w:rsidRDefault="00A82469" w:rsidP="00E0756E">
      <w:pPr>
        <w:pStyle w:val="Doc-text2"/>
      </w:pPr>
      <w:r w:rsidRPr="00211C68">
        <w:t xml:space="preserve">=&gt; Revised in </w:t>
      </w:r>
      <w:hyperlink r:id="rId2950" w:history="1">
        <w:r w:rsidR="00005BAE">
          <w:rPr>
            <w:rStyle w:val="Hyperlink"/>
          </w:rPr>
          <w:t>R2-2111436</w:t>
        </w:r>
      </w:hyperlink>
      <w:r w:rsidRPr="00211C68">
        <w:t xml:space="preserve"> as a result of [Post116-e][092]</w:t>
      </w:r>
    </w:p>
    <w:p w14:paraId="4973343E" w14:textId="103B3501" w:rsidR="00A82469" w:rsidRPr="00211C68" w:rsidRDefault="00005BAE" w:rsidP="00A82469">
      <w:pPr>
        <w:pStyle w:val="Doc-title"/>
      </w:pPr>
      <w:hyperlink r:id="rId2951" w:history="1">
        <w:r>
          <w:rPr>
            <w:rStyle w:val="Hyperlink"/>
          </w:rPr>
          <w:t>R2-2111436</w:t>
        </w:r>
      </w:hyperlink>
      <w:r w:rsidR="00A82469" w:rsidRPr="00211C68">
        <w:tab/>
        <w:t>Running CR - Support of Non-Terrestrial Network in NB-IoT and eMTC</w:t>
      </w:r>
      <w:r w:rsidR="00A82469" w:rsidRPr="00211C68">
        <w:tab/>
        <w:t>Huawei</w:t>
      </w:r>
      <w:r w:rsidR="00A82469" w:rsidRPr="00211C68">
        <w:tab/>
        <w:t>draftCR</w:t>
      </w:r>
      <w:r w:rsidR="00A82469" w:rsidRPr="00211C68">
        <w:tab/>
        <w:t>Rel-17</w:t>
      </w:r>
      <w:r w:rsidR="00A82469" w:rsidRPr="00211C68">
        <w:tab/>
        <w:t>36.331</w:t>
      </w:r>
      <w:r w:rsidR="00A82469" w:rsidRPr="00211C68">
        <w:tab/>
        <w:t>16.6.0</w:t>
      </w:r>
      <w:r w:rsidR="00A82469" w:rsidRPr="00211C68">
        <w:tab/>
        <w:t>B</w:t>
      </w:r>
      <w:r w:rsidR="00A82469" w:rsidRPr="00211C68">
        <w:tab/>
        <w:t>LTE_NBIOT_eMTC_NTN</w:t>
      </w:r>
    </w:p>
    <w:p w14:paraId="3310453E" w14:textId="77777777" w:rsidR="00E0756E" w:rsidRPr="00211C68" w:rsidRDefault="00E0756E" w:rsidP="00E0756E">
      <w:pPr>
        <w:pStyle w:val="Doc-text2"/>
      </w:pPr>
    </w:p>
    <w:p w14:paraId="123D1FB6" w14:textId="77777777" w:rsidR="00E0756E" w:rsidRPr="00211C68" w:rsidRDefault="00E0756E" w:rsidP="00E0756E">
      <w:pPr>
        <w:pStyle w:val="EmailDiscussion"/>
        <w:overflowPunct/>
        <w:autoSpaceDE/>
        <w:autoSpaceDN/>
        <w:adjustRightInd/>
        <w:ind w:left="1619" w:hanging="360"/>
        <w:textAlignment w:val="auto"/>
      </w:pPr>
      <w:r w:rsidRPr="00211C68">
        <w:lastRenderedPageBreak/>
        <w:t>[Post116-e][089][IoT-NTN] Stage-2 36300 Running CR (Eutelsat)</w:t>
      </w:r>
    </w:p>
    <w:p w14:paraId="4DF65578" w14:textId="0A8CF0A1" w:rsidR="00E0756E" w:rsidRPr="00211C68" w:rsidRDefault="00E0756E" w:rsidP="00E0756E">
      <w:pPr>
        <w:pStyle w:val="EmailDiscussion2"/>
      </w:pPr>
      <w:r w:rsidRPr="00211C68">
        <w:tab/>
        <w:t>Scope: Running CR. Capture agreements. Use editor’s notes where appropriate.</w:t>
      </w:r>
    </w:p>
    <w:p w14:paraId="7E39B9F3" w14:textId="6AD5D066" w:rsidR="00E0756E" w:rsidRPr="00211C68" w:rsidRDefault="00E0756E" w:rsidP="00E0756E">
      <w:pPr>
        <w:pStyle w:val="EmailDiscussion2"/>
      </w:pPr>
      <w:r w:rsidRPr="00211C68">
        <w:tab/>
        <w:t>Intended outcome: Endorsed draft CR.</w:t>
      </w:r>
    </w:p>
    <w:p w14:paraId="079FABEC" w14:textId="515E28AE" w:rsidR="00E0756E" w:rsidRPr="00211C68" w:rsidRDefault="00E0756E" w:rsidP="00E0756E">
      <w:pPr>
        <w:pStyle w:val="EmailDiscussion2"/>
      </w:pPr>
      <w:r w:rsidRPr="00211C68">
        <w:tab/>
        <w:t>Deadline: Short (not for RP)</w:t>
      </w:r>
    </w:p>
    <w:p w14:paraId="7A5981FC" w14:textId="59AA72EF" w:rsidR="003E13A4" w:rsidRPr="00211C68" w:rsidRDefault="003E13A4" w:rsidP="003E13A4">
      <w:pPr>
        <w:pStyle w:val="EmailDiscussion2"/>
      </w:pPr>
      <w:r w:rsidRPr="00211C68">
        <w:t xml:space="preserve">=&gt; Endorsed in </w:t>
      </w:r>
      <w:hyperlink r:id="rId2952" w:history="1">
        <w:r w:rsidR="00005BAE">
          <w:rPr>
            <w:rStyle w:val="Hyperlink"/>
          </w:rPr>
          <w:t>R2-2111405</w:t>
        </w:r>
      </w:hyperlink>
    </w:p>
    <w:p w14:paraId="43F0A6FB" w14:textId="77777777" w:rsidR="003E13A4" w:rsidRPr="00211C68" w:rsidRDefault="003E13A4" w:rsidP="003E13A4">
      <w:pPr>
        <w:pStyle w:val="EmailDiscussion2"/>
      </w:pPr>
    </w:p>
    <w:p w14:paraId="10571D2C" w14:textId="77777777" w:rsidR="00E0756E" w:rsidRPr="00211C68" w:rsidRDefault="00E0756E" w:rsidP="00E0756E">
      <w:pPr>
        <w:pStyle w:val="EmailDiscussion"/>
        <w:overflowPunct/>
        <w:autoSpaceDE/>
        <w:autoSpaceDN/>
        <w:adjustRightInd/>
        <w:ind w:left="1619" w:hanging="360"/>
        <w:textAlignment w:val="auto"/>
      </w:pPr>
      <w:r w:rsidRPr="00211C68">
        <w:t>[Post116-e][090][IoT-NTN] MAC 36321 Running CR (MediaTek)</w:t>
      </w:r>
    </w:p>
    <w:p w14:paraId="7906DC8D" w14:textId="5BF7FEA5" w:rsidR="00E0756E" w:rsidRPr="00211C68" w:rsidRDefault="00E0756E" w:rsidP="00E0756E">
      <w:pPr>
        <w:pStyle w:val="EmailDiscussion2"/>
      </w:pPr>
      <w:r w:rsidRPr="00211C68">
        <w:tab/>
        <w:t>Scope: Running CR. Capture agreements. Use editor’s notes where appropriate.</w:t>
      </w:r>
    </w:p>
    <w:p w14:paraId="1747F693" w14:textId="79667650" w:rsidR="00E0756E" w:rsidRPr="00211C68" w:rsidRDefault="00E0756E" w:rsidP="00E0756E">
      <w:pPr>
        <w:pStyle w:val="EmailDiscussion2"/>
      </w:pPr>
      <w:r w:rsidRPr="00211C68">
        <w:tab/>
        <w:t>Intended outcome: Endorsed draft CR.</w:t>
      </w:r>
    </w:p>
    <w:p w14:paraId="3ECB27DD" w14:textId="759A10FB" w:rsidR="00E0756E" w:rsidRPr="00211C68" w:rsidRDefault="00E0756E" w:rsidP="00E0756E">
      <w:pPr>
        <w:pStyle w:val="EmailDiscussion2"/>
      </w:pPr>
      <w:r w:rsidRPr="00211C68">
        <w:tab/>
        <w:t>Deadline: Short (not for RP)</w:t>
      </w:r>
    </w:p>
    <w:p w14:paraId="5919CB7E" w14:textId="27305EEF" w:rsidR="003E13A4" w:rsidRPr="00211C68" w:rsidRDefault="003E13A4" w:rsidP="003E13A4">
      <w:pPr>
        <w:pStyle w:val="EmailDiscussion2"/>
      </w:pPr>
      <w:r w:rsidRPr="00211C68">
        <w:t xml:space="preserve">=&gt; Endorsed in </w:t>
      </w:r>
      <w:hyperlink r:id="rId2953" w:history="1">
        <w:r w:rsidR="00005BAE">
          <w:rPr>
            <w:rStyle w:val="Hyperlink"/>
          </w:rPr>
          <w:t>R2-2111647</w:t>
        </w:r>
      </w:hyperlink>
    </w:p>
    <w:p w14:paraId="12C5278C" w14:textId="77777777" w:rsidR="00E0756E" w:rsidRPr="00211C68" w:rsidRDefault="00E0756E" w:rsidP="00E0756E">
      <w:pPr>
        <w:pStyle w:val="EmailDiscussion2"/>
      </w:pPr>
    </w:p>
    <w:p w14:paraId="308AECAB" w14:textId="77777777" w:rsidR="00E0756E" w:rsidRPr="00211C68" w:rsidRDefault="00E0756E" w:rsidP="00E0756E">
      <w:pPr>
        <w:pStyle w:val="EmailDiscussion"/>
        <w:overflowPunct/>
        <w:autoSpaceDE/>
        <w:autoSpaceDN/>
        <w:adjustRightInd/>
        <w:ind w:left="1619" w:hanging="360"/>
        <w:textAlignment w:val="auto"/>
      </w:pPr>
      <w:r w:rsidRPr="00211C68">
        <w:t>[Post116-e][091][IoT-NTN] 36304 Running CR (Ericsson)</w:t>
      </w:r>
    </w:p>
    <w:p w14:paraId="5CA6288C" w14:textId="53F0D595" w:rsidR="00E0756E" w:rsidRPr="00211C68" w:rsidRDefault="00E0756E" w:rsidP="00E0756E">
      <w:pPr>
        <w:pStyle w:val="EmailDiscussion2"/>
      </w:pPr>
      <w:r w:rsidRPr="00211C68">
        <w:tab/>
        <w:t>Scope: Running CR. Capture agreements. Use editor’s notes where appropriate.</w:t>
      </w:r>
    </w:p>
    <w:p w14:paraId="6D6E6730" w14:textId="4B2C3127" w:rsidR="00E0756E" w:rsidRPr="00211C68" w:rsidRDefault="00E0756E" w:rsidP="00E0756E">
      <w:pPr>
        <w:pStyle w:val="EmailDiscussion2"/>
      </w:pPr>
      <w:r w:rsidRPr="00211C68">
        <w:tab/>
        <w:t>Intended outcome: Endorsed draft CR.</w:t>
      </w:r>
    </w:p>
    <w:p w14:paraId="3F797E98" w14:textId="0B41C7C9" w:rsidR="00E0756E" w:rsidRPr="00211C68" w:rsidRDefault="00E0756E" w:rsidP="00E0756E">
      <w:pPr>
        <w:pStyle w:val="EmailDiscussion2"/>
      </w:pPr>
      <w:r w:rsidRPr="00211C68">
        <w:tab/>
        <w:t>Deadline: Short (not for RP)</w:t>
      </w:r>
    </w:p>
    <w:p w14:paraId="248368AA" w14:textId="44B80616" w:rsidR="003E13A4" w:rsidRPr="00211C68" w:rsidRDefault="003E13A4" w:rsidP="003E13A4">
      <w:pPr>
        <w:pStyle w:val="EmailDiscussion2"/>
      </w:pPr>
      <w:r w:rsidRPr="00211C68">
        <w:t xml:space="preserve">=&gt; Endorsed in </w:t>
      </w:r>
      <w:hyperlink r:id="rId2954" w:history="1">
        <w:r w:rsidR="00005BAE">
          <w:rPr>
            <w:rStyle w:val="Hyperlink"/>
          </w:rPr>
          <w:t>R2-2111631</w:t>
        </w:r>
      </w:hyperlink>
    </w:p>
    <w:p w14:paraId="32FA6543" w14:textId="77777777" w:rsidR="00E0756E" w:rsidRPr="00211C68" w:rsidRDefault="00E0756E" w:rsidP="00E0756E">
      <w:pPr>
        <w:pStyle w:val="EmailDiscussion2"/>
      </w:pPr>
    </w:p>
    <w:p w14:paraId="4B0B7F39" w14:textId="77777777" w:rsidR="00E0756E" w:rsidRPr="00211C68" w:rsidRDefault="00E0756E" w:rsidP="00E0756E">
      <w:pPr>
        <w:pStyle w:val="EmailDiscussion"/>
        <w:overflowPunct/>
        <w:autoSpaceDE/>
        <w:autoSpaceDN/>
        <w:adjustRightInd/>
        <w:ind w:left="1619" w:hanging="360"/>
        <w:textAlignment w:val="auto"/>
      </w:pPr>
      <w:r w:rsidRPr="00211C68">
        <w:t>[Post116-e][092][IoT-NTN] RRC 36331 Running CR (Huawei)</w:t>
      </w:r>
    </w:p>
    <w:p w14:paraId="131C9D47" w14:textId="593EA692" w:rsidR="00E0756E" w:rsidRPr="00211C68" w:rsidRDefault="00E0756E" w:rsidP="00E0756E">
      <w:pPr>
        <w:pStyle w:val="EmailDiscussion2"/>
      </w:pPr>
      <w:r w:rsidRPr="00211C68">
        <w:tab/>
        <w:t>Scope: Running CR. Capture agreements. Use editor’s notes where appropriate.</w:t>
      </w:r>
    </w:p>
    <w:p w14:paraId="4BCA7207" w14:textId="53890907" w:rsidR="00E0756E" w:rsidRPr="00211C68" w:rsidRDefault="00E0756E" w:rsidP="00E0756E">
      <w:pPr>
        <w:pStyle w:val="EmailDiscussion2"/>
      </w:pPr>
      <w:r w:rsidRPr="00211C68">
        <w:tab/>
        <w:t>Intended outcome: Endorsed draft CR.</w:t>
      </w:r>
    </w:p>
    <w:p w14:paraId="30854A17" w14:textId="2C86D906" w:rsidR="00E0756E" w:rsidRPr="00211C68" w:rsidRDefault="00E0756E" w:rsidP="00E0756E">
      <w:pPr>
        <w:pStyle w:val="EmailDiscussion2"/>
      </w:pPr>
      <w:r w:rsidRPr="00211C68">
        <w:tab/>
        <w:t>Deadline: Short (not for RP)</w:t>
      </w:r>
    </w:p>
    <w:p w14:paraId="4C407CE4" w14:textId="4A1CC9A0" w:rsidR="003E13A4" w:rsidRPr="00211C68" w:rsidRDefault="003E13A4" w:rsidP="00E0756E">
      <w:pPr>
        <w:pStyle w:val="EmailDiscussion2"/>
      </w:pPr>
      <w:r w:rsidRPr="00211C68">
        <w:t xml:space="preserve">=&gt; Endorsed in </w:t>
      </w:r>
      <w:hyperlink r:id="rId2955" w:history="1">
        <w:r w:rsidR="00005BAE">
          <w:rPr>
            <w:rStyle w:val="Hyperlink"/>
          </w:rPr>
          <w:t>R2-2111436</w:t>
        </w:r>
      </w:hyperlink>
    </w:p>
    <w:p w14:paraId="60612E80" w14:textId="77777777" w:rsidR="003E13A4" w:rsidRPr="00211C68" w:rsidRDefault="003E13A4" w:rsidP="00E0756E">
      <w:pPr>
        <w:pStyle w:val="EmailDiscussion2"/>
      </w:pPr>
    </w:p>
    <w:p w14:paraId="0EDC4502" w14:textId="77777777" w:rsidR="00E0756E" w:rsidRPr="00211C68" w:rsidRDefault="00E0756E" w:rsidP="00E0756E">
      <w:pPr>
        <w:pStyle w:val="Heading3"/>
      </w:pPr>
      <w:bookmarkStart w:id="325" w:name="_Toc92750942"/>
      <w:r w:rsidRPr="00211C68">
        <w:t>9.2.2</w:t>
      </w:r>
      <w:r w:rsidRPr="00211C68">
        <w:tab/>
        <w:t>Support of Non continuous coverage</w:t>
      </w:r>
      <w:bookmarkEnd w:id="325"/>
    </w:p>
    <w:p w14:paraId="33500C7C" w14:textId="77777777" w:rsidR="00E0756E" w:rsidRPr="00211C68" w:rsidRDefault="00E0756E" w:rsidP="00E0756E">
      <w:pPr>
        <w:pStyle w:val="Doc-text2"/>
      </w:pPr>
    </w:p>
    <w:p w14:paraId="20FBB1B6" w14:textId="77777777" w:rsidR="00E0756E" w:rsidRPr="00211C68" w:rsidRDefault="00E0756E" w:rsidP="00E0756E">
      <w:pPr>
        <w:pStyle w:val="EmailDiscussion"/>
        <w:overflowPunct/>
        <w:autoSpaceDE/>
        <w:autoSpaceDN/>
        <w:adjustRightInd/>
        <w:ind w:left="1619" w:hanging="360"/>
        <w:textAlignment w:val="auto"/>
      </w:pPr>
      <w:r w:rsidRPr="00211C68">
        <w:t>[AT116-e][027][IoT-NTN] Non-continuous coverage (Mediatek)</w:t>
      </w:r>
    </w:p>
    <w:p w14:paraId="72DD6396" w14:textId="77777777" w:rsidR="00E0756E" w:rsidRPr="00211C68" w:rsidRDefault="00E0756E" w:rsidP="00E0756E">
      <w:pPr>
        <w:pStyle w:val="EmailDiscussion2"/>
      </w:pPr>
      <w:r w:rsidRPr="00211C68">
        <w:tab/>
        <w:t xml:space="preserve">Scope: Ph1 Treat documents under 9.2.2. Identify easy agreements, potential agreements (need discussion), potential alternatives, blocking points, Open issues (Note should only capture Open Issues that must be resolved in the end). Pave the way for on-line Discussion.  </w:t>
      </w:r>
    </w:p>
    <w:p w14:paraId="324274D8" w14:textId="77777777" w:rsidR="00E0756E" w:rsidRPr="00211C68" w:rsidRDefault="00E0756E" w:rsidP="00E0756E">
      <w:pPr>
        <w:pStyle w:val="EmailDiscussion2"/>
      </w:pPr>
      <w:r w:rsidRPr="00211C68">
        <w:tab/>
        <w:t>Intended outcome: Report</w:t>
      </w:r>
    </w:p>
    <w:p w14:paraId="3A8945FB" w14:textId="77777777" w:rsidR="00E0756E" w:rsidRPr="00211C68" w:rsidRDefault="00E0756E" w:rsidP="00E0756E">
      <w:pPr>
        <w:pStyle w:val="EmailDiscussion2"/>
      </w:pPr>
      <w:r w:rsidRPr="00211C68">
        <w:tab/>
        <w:t>Deadline: Ph1 Monday W2</w:t>
      </w:r>
    </w:p>
    <w:p w14:paraId="3F4E7AE9" w14:textId="77777777" w:rsidR="00E0756E" w:rsidRPr="00211C68" w:rsidRDefault="00E0756E" w:rsidP="00E0756E">
      <w:pPr>
        <w:pStyle w:val="EmailDiscussion2"/>
      </w:pPr>
    </w:p>
    <w:p w14:paraId="40CE167C" w14:textId="7C53AE65" w:rsidR="00E0756E" w:rsidRPr="00211C68" w:rsidRDefault="00005BAE" w:rsidP="00E0756E">
      <w:pPr>
        <w:pStyle w:val="Doc-title"/>
      </w:pPr>
      <w:hyperlink r:id="rId2956" w:history="1">
        <w:r>
          <w:rPr>
            <w:rStyle w:val="Hyperlink"/>
          </w:rPr>
          <w:t>R2-2111479</w:t>
        </w:r>
      </w:hyperlink>
      <w:r w:rsidR="00E0756E" w:rsidRPr="00211C68">
        <w:tab/>
        <w:t>Summary of 9.2.2 Non continuous coverage</w:t>
      </w:r>
      <w:r w:rsidR="00E0756E" w:rsidRPr="00211C68">
        <w:tab/>
        <w:t>MediaTek Inc.</w:t>
      </w:r>
    </w:p>
    <w:p w14:paraId="3D4164B8" w14:textId="77777777" w:rsidR="00E0756E" w:rsidRPr="00211C68" w:rsidRDefault="00E0756E" w:rsidP="00E0756E">
      <w:pPr>
        <w:pStyle w:val="Doc-text2"/>
      </w:pPr>
      <w:r w:rsidRPr="00211C68">
        <w:t xml:space="preserve">DISCUSSION </w:t>
      </w:r>
    </w:p>
    <w:p w14:paraId="10C1C03D" w14:textId="77777777" w:rsidR="00E0756E" w:rsidRPr="00211C68" w:rsidRDefault="00E0756E" w:rsidP="00E0756E">
      <w:pPr>
        <w:pStyle w:val="Doc-text2"/>
      </w:pPr>
      <w:r w:rsidRPr="00211C68">
        <w:t>P1</w:t>
      </w:r>
    </w:p>
    <w:p w14:paraId="73F88C05" w14:textId="77777777" w:rsidR="00E0756E" w:rsidRPr="00211C68" w:rsidRDefault="00E0756E" w:rsidP="00E0756E">
      <w:pPr>
        <w:pStyle w:val="Doc-text2"/>
      </w:pPr>
      <w:r w:rsidRPr="00211C68">
        <w:t>-</w:t>
      </w:r>
      <w:r w:rsidRPr="00211C68">
        <w:tab/>
        <w:t>Chair wonder if this is really the same ephemeris as for L1 pre-compensation.</w:t>
      </w:r>
    </w:p>
    <w:p w14:paraId="21208DEF" w14:textId="77777777" w:rsidR="00E0756E" w:rsidRPr="00211C68" w:rsidRDefault="00E0756E" w:rsidP="00E0756E">
      <w:pPr>
        <w:pStyle w:val="Doc-text2"/>
      </w:pPr>
      <w:r w:rsidRPr="00211C68">
        <w:t>-</w:t>
      </w:r>
      <w:r w:rsidRPr="00211C68">
        <w:tab/>
        <w:t xml:space="preserve">QC think the data is not complete for the UE. Has concerns on bcast </w:t>
      </w:r>
    </w:p>
    <w:p w14:paraId="78F1D5E0" w14:textId="77777777" w:rsidR="00E0756E" w:rsidRPr="00211C68" w:rsidRDefault="00E0756E" w:rsidP="00E0756E">
      <w:pPr>
        <w:pStyle w:val="Doc-text2"/>
      </w:pPr>
      <w:r w:rsidRPr="00211C68">
        <w:t>-</w:t>
      </w:r>
      <w:r w:rsidRPr="00211C68">
        <w:tab/>
        <w:t>Huawei think indeed the ephemeris info provided for L1 precompensation is not sufficient.</w:t>
      </w:r>
    </w:p>
    <w:p w14:paraId="70A6DA39" w14:textId="77777777" w:rsidR="00E0756E" w:rsidRPr="00211C68" w:rsidRDefault="00E0756E" w:rsidP="00E0756E">
      <w:pPr>
        <w:pStyle w:val="Doc-text2"/>
      </w:pPr>
      <w:r w:rsidRPr="00211C68">
        <w:t>-</w:t>
      </w:r>
      <w:r w:rsidRPr="00211C68">
        <w:tab/>
        <w:t>Ericsson think orbital parameters will be about neighbour cells, next satellite etc. MTK support this view. VDF assumes that orbital parameters are for the constellation not just this satellite.</w:t>
      </w:r>
    </w:p>
    <w:p w14:paraId="4C0EB39E" w14:textId="77777777" w:rsidR="00E0756E" w:rsidRPr="00211C68" w:rsidRDefault="00E0756E" w:rsidP="00E0756E">
      <w:pPr>
        <w:pStyle w:val="Doc-text2"/>
      </w:pPr>
      <w:r w:rsidRPr="00211C68">
        <w:t>P2</w:t>
      </w:r>
    </w:p>
    <w:p w14:paraId="6B0D986D" w14:textId="77777777" w:rsidR="00E0756E" w:rsidRPr="00211C68" w:rsidRDefault="00E0756E" w:rsidP="00E0756E">
      <w:pPr>
        <w:pStyle w:val="Doc-text2"/>
      </w:pPr>
      <w:r w:rsidRPr="00211C68">
        <w:t>-</w:t>
      </w:r>
      <w:r w:rsidRPr="00211C68">
        <w:tab/>
        <w:t xml:space="preserve">Ericsson think also more info is needed. </w:t>
      </w:r>
    </w:p>
    <w:p w14:paraId="039D7A3F" w14:textId="77777777" w:rsidR="00E0756E" w:rsidRPr="00211C68" w:rsidRDefault="00E0756E" w:rsidP="00E0756E">
      <w:pPr>
        <w:pStyle w:val="Doc-text2"/>
      </w:pPr>
      <w:r w:rsidRPr="00211C68">
        <w:t>-</w:t>
      </w:r>
      <w:r w:rsidRPr="00211C68">
        <w:tab/>
        <w:t xml:space="preserve">Chair think maybe a schedule is needed. </w:t>
      </w:r>
    </w:p>
    <w:p w14:paraId="4B67850C" w14:textId="77777777" w:rsidR="00E0756E" w:rsidRPr="00211C68" w:rsidRDefault="00E0756E" w:rsidP="00E0756E">
      <w:pPr>
        <w:pStyle w:val="Doc-text2"/>
      </w:pPr>
      <w:r w:rsidRPr="00211C68">
        <w:t>-</w:t>
      </w:r>
      <w:r w:rsidRPr="00211C68">
        <w:tab/>
        <w:t>CATT wonder if coverage are of next cell will be the same</w:t>
      </w:r>
    </w:p>
    <w:p w14:paraId="5D68061C" w14:textId="77777777" w:rsidR="00E0756E" w:rsidRPr="00211C68" w:rsidRDefault="00E0756E" w:rsidP="00E0756E">
      <w:pPr>
        <w:pStyle w:val="Doc-text2"/>
      </w:pPr>
      <w:r w:rsidRPr="00211C68">
        <w:t>-</w:t>
      </w:r>
      <w:r w:rsidRPr="00211C68">
        <w:tab/>
        <w:t>OPPO think there are other parameters, e.g. elevation angle. Novamint agrees</w:t>
      </w:r>
    </w:p>
    <w:p w14:paraId="7ABF3776" w14:textId="77777777" w:rsidR="00E0756E" w:rsidRPr="00211C68" w:rsidRDefault="00E0756E" w:rsidP="00E0756E">
      <w:pPr>
        <w:pStyle w:val="Doc-text2"/>
      </w:pPr>
      <w:r w:rsidRPr="00211C68">
        <w:t>-</w:t>
      </w:r>
      <w:r w:rsidRPr="00211C68">
        <w:tab/>
        <w:t>QC think this is useful also for moving cells. Gatehouse think this would be very complex. BT and Ericsson agrees.</w:t>
      </w:r>
    </w:p>
    <w:p w14:paraId="14BF9B29" w14:textId="77777777" w:rsidR="00E0756E" w:rsidRPr="00211C68" w:rsidRDefault="00E0756E" w:rsidP="00E0756E">
      <w:pPr>
        <w:pStyle w:val="Doc-text2"/>
      </w:pPr>
      <w:r w:rsidRPr="00211C68">
        <w:t>P5</w:t>
      </w:r>
    </w:p>
    <w:p w14:paraId="15B03FF3" w14:textId="77777777" w:rsidR="00E0756E" w:rsidRPr="00211C68" w:rsidRDefault="00E0756E" w:rsidP="00E0756E">
      <w:pPr>
        <w:pStyle w:val="Doc-text2"/>
      </w:pPr>
      <w:r w:rsidRPr="00211C68">
        <w:t>-</w:t>
      </w:r>
      <w:r w:rsidRPr="00211C68">
        <w:tab/>
        <w:t xml:space="preserve">Huawei think we need to specify what the UE does in out of coverage. VDF think the UE just need to stay on the same frequency, not search fully. </w:t>
      </w:r>
    </w:p>
    <w:p w14:paraId="25920EC4" w14:textId="77777777" w:rsidR="00E0756E" w:rsidRPr="00211C68" w:rsidRDefault="00E0756E" w:rsidP="00E0756E">
      <w:pPr>
        <w:pStyle w:val="Doc-text2"/>
      </w:pPr>
    </w:p>
    <w:p w14:paraId="6F4D4599"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Satellite Ephemeris Parameters (not same as for L1 pre-compensation, for the constellation, not just single satellite) is needed for the UE for predicting coverage discontinuity. Other info, e.g. beam info, elevation angle, reference location or corresponding is FFS. </w:t>
      </w:r>
    </w:p>
    <w:p w14:paraId="0273FAF8"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Providing the start-time of (incoming) satellite’s coverage and end-time of serving satellite’s coverage is needed for Quasi-Earth Fixed satellites.</w:t>
      </w:r>
    </w:p>
    <w:p w14:paraId="366F9D4A"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lastRenderedPageBreak/>
        <w:t>From RAN2 point of view, the existing power saving mechanisms e.g. DRX, PSM, eDRX, relaxed monitoring, and WUS can be reused in IoT-NTN. Minor enhancements in existing power saving mechanisms to support discontinuous coverage is FFS.</w:t>
      </w:r>
    </w:p>
    <w:p w14:paraId="72F1E544" w14:textId="77777777" w:rsidR="00E0756E" w:rsidRPr="00211C68" w:rsidRDefault="00E0756E" w:rsidP="00E0756E">
      <w:pPr>
        <w:pStyle w:val="Doc-text2"/>
      </w:pPr>
    </w:p>
    <w:p w14:paraId="44F55A30" w14:textId="216ACD03" w:rsidR="00E0756E" w:rsidRPr="00211C68" w:rsidRDefault="00005BAE" w:rsidP="00E0756E">
      <w:pPr>
        <w:pStyle w:val="Doc-title"/>
      </w:pPr>
      <w:hyperlink r:id="rId2957" w:history="1">
        <w:r>
          <w:rPr>
            <w:rStyle w:val="Hyperlink"/>
          </w:rPr>
          <w:t>R2-2109504</w:t>
        </w:r>
      </w:hyperlink>
      <w:r w:rsidR="00E0756E" w:rsidRPr="00211C68">
        <w:tab/>
        <w:t>Discussion on discontinuous coverage for IoT over NTN</w:t>
      </w:r>
      <w:r w:rsidR="00E0756E" w:rsidRPr="00211C68">
        <w:tab/>
        <w:t>OPPO</w:t>
      </w:r>
      <w:r w:rsidR="00E0756E" w:rsidRPr="00211C68">
        <w:tab/>
        <w:t>discussion</w:t>
      </w:r>
      <w:r w:rsidR="00E0756E" w:rsidRPr="00211C68">
        <w:tab/>
        <w:t>Rel-17</w:t>
      </w:r>
      <w:r w:rsidR="00E0756E" w:rsidRPr="00211C68">
        <w:tab/>
        <w:t>LTE_NBIOT_eMTC_NTN</w:t>
      </w:r>
    </w:p>
    <w:p w14:paraId="1391C047" w14:textId="0A2DE28B" w:rsidR="00E0756E" w:rsidRPr="00211C68" w:rsidRDefault="00005BAE" w:rsidP="00E0756E">
      <w:pPr>
        <w:pStyle w:val="Doc-title"/>
      </w:pPr>
      <w:hyperlink r:id="rId2958" w:history="1">
        <w:r>
          <w:rPr>
            <w:rStyle w:val="Hyperlink"/>
          </w:rPr>
          <w:t>R2-2109640</w:t>
        </w:r>
      </w:hyperlink>
      <w:r w:rsidR="00E0756E" w:rsidRPr="00211C68">
        <w:tab/>
        <w:t>Discussion on remaining issues on non-continuous coverage</w:t>
      </w:r>
      <w:r w:rsidR="00E0756E" w:rsidRPr="00211C68">
        <w:tab/>
        <w:t>Intel Corporation</w:t>
      </w:r>
      <w:r w:rsidR="00E0756E" w:rsidRPr="00211C68">
        <w:tab/>
        <w:t>discussion</w:t>
      </w:r>
      <w:r w:rsidR="00E0756E" w:rsidRPr="00211C68">
        <w:tab/>
        <w:t>Rel-17</w:t>
      </w:r>
      <w:r w:rsidR="00E0756E" w:rsidRPr="00211C68">
        <w:tab/>
        <w:t>LTE_NBIOT_eMTC_NTN</w:t>
      </w:r>
    </w:p>
    <w:p w14:paraId="598A194A" w14:textId="581BADCE" w:rsidR="00E0756E" w:rsidRPr="00211C68" w:rsidRDefault="00005BAE" w:rsidP="00E0756E">
      <w:pPr>
        <w:pStyle w:val="Doc-title"/>
      </w:pPr>
      <w:hyperlink r:id="rId2959" w:history="1">
        <w:r>
          <w:rPr>
            <w:rStyle w:val="Hyperlink"/>
          </w:rPr>
          <w:t>R2-2109702</w:t>
        </w:r>
      </w:hyperlink>
      <w:r w:rsidR="00E0756E" w:rsidRPr="00211C68">
        <w:tab/>
        <w:t>Discussion on the support of discontinuous coverage for IoT  NTN</w:t>
      </w:r>
      <w:r w:rsidR="00E0756E" w:rsidRPr="00211C68">
        <w:tab/>
        <w:t>CATT</w:t>
      </w:r>
      <w:r w:rsidR="00E0756E" w:rsidRPr="00211C68">
        <w:tab/>
        <w:t>discussion</w:t>
      </w:r>
      <w:r w:rsidR="00E0756E" w:rsidRPr="00211C68">
        <w:tab/>
        <w:t>Rel-17</w:t>
      </w:r>
      <w:r w:rsidR="00E0756E" w:rsidRPr="00211C68">
        <w:tab/>
        <w:t>LTE_NBIOT_eMTC_NTN</w:t>
      </w:r>
    </w:p>
    <w:p w14:paraId="21F92040" w14:textId="50C77C4D" w:rsidR="00E0756E" w:rsidRPr="00211C68" w:rsidRDefault="00005BAE" w:rsidP="00E0756E">
      <w:pPr>
        <w:pStyle w:val="Doc-title"/>
      </w:pPr>
      <w:hyperlink r:id="rId2960" w:history="1">
        <w:r>
          <w:rPr>
            <w:rStyle w:val="Hyperlink"/>
          </w:rPr>
          <w:t>R2-2109821</w:t>
        </w:r>
      </w:hyperlink>
      <w:r w:rsidR="00E0756E" w:rsidRPr="00211C68">
        <w:tab/>
        <w:t>Contents and delivery options for Satellite Assistance Information for NTN</w:t>
      </w:r>
      <w:r w:rsidR="00E0756E" w:rsidRPr="00211C68">
        <w:tab/>
        <w:t>Gatehouse, Sateliot</w:t>
      </w:r>
      <w:r w:rsidR="00E0756E" w:rsidRPr="00211C68">
        <w:tab/>
        <w:t>discussion</w:t>
      </w:r>
    </w:p>
    <w:p w14:paraId="6D56EE18" w14:textId="0BC33DC4" w:rsidR="00E0756E" w:rsidRPr="00211C68" w:rsidRDefault="00005BAE" w:rsidP="00E0756E">
      <w:pPr>
        <w:pStyle w:val="Doc-title"/>
      </w:pPr>
      <w:hyperlink r:id="rId2961" w:history="1">
        <w:r>
          <w:rPr>
            <w:rStyle w:val="Hyperlink"/>
          </w:rPr>
          <w:t>R2-2109965</w:t>
        </w:r>
      </w:hyperlink>
      <w:r w:rsidR="00E0756E" w:rsidRPr="00211C68">
        <w:tab/>
        <w:t>Satellite visit time for non-continuous coverage</w:t>
      </w:r>
      <w:r w:rsidR="00E0756E" w:rsidRPr="00211C68">
        <w:tab/>
        <w:t>Qualcomm Incorporated</w:t>
      </w:r>
      <w:r w:rsidR="00E0756E" w:rsidRPr="00211C68">
        <w:tab/>
        <w:t>discussion</w:t>
      </w:r>
      <w:r w:rsidR="00E0756E" w:rsidRPr="00211C68">
        <w:tab/>
        <w:t>Rel-17</w:t>
      </w:r>
      <w:r w:rsidR="00E0756E" w:rsidRPr="00211C68">
        <w:tab/>
        <w:t>FS_LTE_NBIOT_eMTC_NTN</w:t>
      </w:r>
    </w:p>
    <w:p w14:paraId="3AF90D6C" w14:textId="4789F542" w:rsidR="00E0756E" w:rsidRPr="00211C68" w:rsidRDefault="00005BAE" w:rsidP="00E0756E">
      <w:pPr>
        <w:pStyle w:val="Doc-title"/>
      </w:pPr>
      <w:hyperlink r:id="rId2962" w:history="1">
        <w:r>
          <w:rPr>
            <w:rStyle w:val="Hyperlink"/>
          </w:rPr>
          <w:t>R2-2110071</w:t>
        </w:r>
      </w:hyperlink>
      <w:r w:rsidR="00E0756E" w:rsidRPr="00211C68">
        <w:tab/>
        <w:t>Support of discontinuous coverage</w:t>
      </w:r>
      <w:r w:rsidR="00E0756E" w:rsidRPr="00211C68">
        <w:tab/>
        <w:t>Apple</w:t>
      </w:r>
      <w:r w:rsidR="00E0756E" w:rsidRPr="00211C68">
        <w:tab/>
        <w:t>discussion</w:t>
      </w:r>
      <w:r w:rsidR="00E0756E" w:rsidRPr="00211C68">
        <w:tab/>
        <w:t>Rel-17</w:t>
      </w:r>
      <w:r w:rsidR="00E0756E" w:rsidRPr="00211C68">
        <w:tab/>
        <w:t>LTE_NBIOT_eMTC_NTN</w:t>
      </w:r>
    </w:p>
    <w:p w14:paraId="7F84C810" w14:textId="2BA0E4BE" w:rsidR="00E0756E" w:rsidRPr="00211C68" w:rsidRDefault="00005BAE" w:rsidP="00E0756E">
      <w:pPr>
        <w:pStyle w:val="Doc-title"/>
      </w:pPr>
      <w:hyperlink r:id="rId2963" w:history="1">
        <w:r>
          <w:rPr>
            <w:rStyle w:val="Hyperlink"/>
          </w:rPr>
          <w:t>R2-2110114</w:t>
        </w:r>
      </w:hyperlink>
      <w:r w:rsidR="00E0756E" w:rsidRPr="00211C68">
        <w:tab/>
        <w:t>Remaining FFSs on discontinuous coverage in IoT NTN</w:t>
      </w:r>
      <w:r w:rsidR="00E0756E" w:rsidRPr="00211C68">
        <w:tab/>
        <w:t>ZTE Corporation, Sanechips</w:t>
      </w:r>
      <w:r w:rsidR="00E0756E" w:rsidRPr="00211C68">
        <w:tab/>
        <w:t>discussion</w:t>
      </w:r>
      <w:r w:rsidR="00E0756E" w:rsidRPr="00211C68">
        <w:tab/>
        <w:t>FS_LTE_NBIOT_eMTC_NTN</w:t>
      </w:r>
    </w:p>
    <w:p w14:paraId="23FC1A3B" w14:textId="4700ECC6" w:rsidR="00E0756E" w:rsidRPr="00211C68" w:rsidRDefault="00005BAE" w:rsidP="00E0756E">
      <w:pPr>
        <w:pStyle w:val="Doc-title"/>
      </w:pPr>
      <w:hyperlink r:id="rId2964" w:history="1">
        <w:r>
          <w:rPr>
            <w:rStyle w:val="Hyperlink"/>
          </w:rPr>
          <w:t>R2-2110130</w:t>
        </w:r>
      </w:hyperlink>
      <w:r w:rsidR="00E0756E" w:rsidRPr="00211C68">
        <w:tab/>
        <w:t>Discussion on the issue of non-continuous coverage</w:t>
      </w:r>
      <w:r w:rsidR="00E0756E" w:rsidRPr="00211C68">
        <w:tab/>
        <w:t>Spreadtrum Communications</w:t>
      </w:r>
      <w:r w:rsidR="00E0756E" w:rsidRPr="00211C68">
        <w:tab/>
        <w:t>discussion</w:t>
      </w:r>
      <w:r w:rsidR="00E0756E" w:rsidRPr="00211C68">
        <w:tab/>
        <w:t>Rel-17</w:t>
      </w:r>
    </w:p>
    <w:p w14:paraId="19870C33" w14:textId="7958252D" w:rsidR="00E0756E" w:rsidRPr="00211C68" w:rsidRDefault="00005BAE" w:rsidP="00E0756E">
      <w:pPr>
        <w:pStyle w:val="Doc-title"/>
      </w:pPr>
      <w:hyperlink r:id="rId2965" w:history="1">
        <w:r>
          <w:rPr>
            <w:rStyle w:val="Hyperlink"/>
          </w:rPr>
          <w:t>R2-2110262</w:t>
        </w:r>
      </w:hyperlink>
      <w:r w:rsidR="00E0756E" w:rsidRPr="00211C68">
        <w:tab/>
        <w:t>Discussion on support of Non continuous coverage</w:t>
      </w:r>
      <w:r w:rsidR="00E0756E" w:rsidRPr="00211C68">
        <w:tab/>
        <w:t>CMCC</w:t>
      </w:r>
      <w:r w:rsidR="00E0756E" w:rsidRPr="00211C68">
        <w:tab/>
        <w:t>discussion</w:t>
      </w:r>
      <w:r w:rsidR="00E0756E" w:rsidRPr="00211C68">
        <w:tab/>
        <w:t>Rel-17</w:t>
      </w:r>
      <w:r w:rsidR="00E0756E" w:rsidRPr="00211C68">
        <w:tab/>
        <w:t>LTE_NBIOT_eMTC_NTN</w:t>
      </w:r>
    </w:p>
    <w:p w14:paraId="6CEBADEE" w14:textId="5B391263" w:rsidR="00E0756E" w:rsidRPr="00211C68" w:rsidRDefault="00005BAE" w:rsidP="00E0756E">
      <w:pPr>
        <w:pStyle w:val="Doc-title"/>
      </w:pPr>
      <w:hyperlink r:id="rId2966" w:history="1">
        <w:r>
          <w:rPr>
            <w:rStyle w:val="Hyperlink"/>
          </w:rPr>
          <w:t>R2-2110313</w:t>
        </w:r>
      </w:hyperlink>
      <w:r w:rsidR="00E0756E" w:rsidRPr="00211C68">
        <w:tab/>
        <w:t>Assistance information for NTN discontinuous coverage</w:t>
      </w:r>
      <w:r w:rsidR="00E0756E" w:rsidRPr="00211C68">
        <w:tab/>
        <w:t>Lenovo, Motorola Mobility</w:t>
      </w:r>
      <w:r w:rsidR="00E0756E" w:rsidRPr="00211C68">
        <w:tab/>
        <w:t>discussion</w:t>
      </w:r>
      <w:r w:rsidR="00E0756E" w:rsidRPr="00211C68">
        <w:tab/>
        <w:t>Rel-17</w:t>
      </w:r>
    </w:p>
    <w:p w14:paraId="287C8683" w14:textId="759BF7B1" w:rsidR="00E0756E" w:rsidRPr="00211C68" w:rsidRDefault="00005BAE" w:rsidP="00E0756E">
      <w:pPr>
        <w:pStyle w:val="Doc-title"/>
      </w:pPr>
      <w:hyperlink r:id="rId2967" w:history="1">
        <w:r>
          <w:rPr>
            <w:rStyle w:val="Hyperlink"/>
          </w:rPr>
          <w:t>R2-2110314</w:t>
        </w:r>
      </w:hyperlink>
      <w:r w:rsidR="00E0756E" w:rsidRPr="00211C68">
        <w:tab/>
        <w:t>Enhancement for idle UE power saving in discontinuous coverage</w:t>
      </w:r>
      <w:r w:rsidR="00E0756E" w:rsidRPr="00211C68">
        <w:tab/>
        <w:t>Lenovo, Motorola Mobility</w:t>
      </w:r>
      <w:r w:rsidR="00E0756E" w:rsidRPr="00211C68">
        <w:tab/>
        <w:t>discussion</w:t>
      </w:r>
      <w:r w:rsidR="00E0756E" w:rsidRPr="00211C68">
        <w:tab/>
        <w:t>Rel-17</w:t>
      </w:r>
    </w:p>
    <w:p w14:paraId="4C411D97" w14:textId="4D76B291" w:rsidR="00E0756E" w:rsidRPr="00211C68" w:rsidRDefault="00005BAE" w:rsidP="00E0756E">
      <w:pPr>
        <w:pStyle w:val="Doc-title"/>
      </w:pPr>
      <w:hyperlink r:id="rId2968" w:history="1">
        <w:r>
          <w:rPr>
            <w:rStyle w:val="Hyperlink"/>
          </w:rPr>
          <w:t>R2-2110315</w:t>
        </w:r>
      </w:hyperlink>
      <w:r w:rsidR="00E0756E" w:rsidRPr="00211C68">
        <w:tab/>
        <w:t>RRC connection handling for discontinuous coverage in IoT NTN</w:t>
      </w:r>
      <w:r w:rsidR="00E0756E" w:rsidRPr="00211C68">
        <w:tab/>
        <w:t>Lenovo, Motorola Mobility</w:t>
      </w:r>
      <w:r w:rsidR="00E0756E" w:rsidRPr="00211C68">
        <w:tab/>
        <w:t>discussion</w:t>
      </w:r>
      <w:r w:rsidR="00E0756E" w:rsidRPr="00211C68">
        <w:tab/>
        <w:t>Rel-17</w:t>
      </w:r>
    </w:p>
    <w:p w14:paraId="79190710" w14:textId="2D4739EB" w:rsidR="00E0756E" w:rsidRPr="00211C68" w:rsidRDefault="00005BAE" w:rsidP="00E0756E">
      <w:pPr>
        <w:pStyle w:val="Doc-title"/>
      </w:pPr>
      <w:hyperlink r:id="rId2969" w:history="1">
        <w:r>
          <w:rPr>
            <w:rStyle w:val="Hyperlink"/>
          </w:rPr>
          <w:t>R2-2110544</w:t>
        </w:r>
      </w:hyperlink>
      <w:r w:rsidR="00E0756E" w:rsidRPr="00211C68">
        <w:tab/>
        <w:t>Power Saving in Discontinuous Coverage for NB IoT NTN</w:t>
      </w:r>
      <w:r w:rsidR="00E0756E" w:rsidRPr="00211C68">
        <w:tab/>
        <w:t>Rakuten Mobile, Inc</w:t>
      </w:r>
      <w:r w:rsidR="00E0756E" w:rsidRPr="00211C68">
        <w:tab/>
        <w:t>discussion</w:t>
      </w:r>
      <w:r w:rsidR="00E0756E" w:rsidRPr="00211C68">
        <w:tab/>
        <w:t>Rel-17</w:t>
      </w:r>
    </w:p>
    <w:p w14:paraId="5030EF84" w14:textId="28142A37" w:rsidR="00E0756E" w:rsidRPr="00211C68" w:rsidRDefault="00005BAE" w:rsidP="00E0756E">
      <w:pPr>
        <w:pStyle w:val="Doc-title"/>
      </w:pPr>
      <w:hyperlink r:id="rId2970" w:history="1">
        <w:r>
          <w:rPr>
            <w:rStyle w:val="Hyperlink"/>
          </w:rPr>
          <w:t>R2-2110549</w:t>
        </w:r>
      </w:hyperlink>
      <w:r w:rsidR="00E0756E" w:rsidRPr="00211C68">
        <w:tab/>
        <w:t>Support of Discontinuous Coverage for IoT-NTN</w:t>
      </w:r>
      <w:r w:rsidR="00E0756E" w:rsidRPr="00211C68">
        <w:tab/>
        <w:t>Interdigital, Inc.</w:t>
      </w:r>
      <w:r w:rsidR="00E0756E" w:rsidRPr="00211C68">
        <w:tab/>
        <w:t>discussion</w:t>
      </w:r>
      <w:r w:rsidR="00E0756E" w:rsidRPr="00211C68">
        <w:tab/>
        <w:t>Rel-17</w:t>
      </w:r>
      <w:r w:rsidR="00E0756E" w:rsidRPr="00211C68">
        <w:tab/>
        <w:t>LTE_NBIOT_eMTC_NTN</w:t>
      </w:r>
    </w:p>
    <w:p w14:paraId="00617ACA" w14:textId="2526CC58" w:rsidR="00E0756E" w:rsidRPr="00211C68" w:rsidRDefault="00005BAE" w:rsidP="00E0756E">
      <w:pPr>
        <w:pStyle w:val="Doc-title"/>
      </w:pPr>
      <w:hyperlink r:id="rId2971" w:history="1">
        <w:r>
          <w:rPr>
            <w:rStyle w:val="Hyperlink"/>
          </w:rPr>
          <w:t>R2-2110705</w:t>
        </w:r>
      </w:hyperlink>
      <w:r w:rsidR="00E0756E" w:rsidRPr="00211C68">
        <w:tab/>
        <w:t>On aspects of discontinuous coverage in IoT NTN</w:t>
      </w:r>
      <w:r w:rsidR="00E0756E" w:rsidRPr="00211C68">
        <w:tab/>
        <w:t>Nokia, Nokia Shanghai Bell</w:t>
      </w:r>
      <w:r w:rsidR="00E0756E" w:rsidRPr="00211C68">
        <w:tab/>
        <w:t>discussion</w:t>
      </w:r>
      <w:r w:rsidR="00E0756E" w:rsidRPr="00211C68">
        <w:tab/>
        <w:t>Rel-17</w:t>
      </w:r>
      <w:r w:rsidR="00E0756E" w:rsidRPr="00211C68">
        <w:tab/>
        <w:t>LTE_NBIOT_eMTC_NTN</w:t>
      </w:r>
    </w:p>
    <w:p w14:paraId="36B05713" w14:textId="3B262842" w:rsidR="00E0756E" w:rsidRPr="00211C68" w:rsidRDefault="00005BAE" w:rsidP="00E0756E">
      <w:pPr>
        <w:pStyle w:val="Doc-title"/>
      </w:pPr>
      <w:hyperlink r:id="rId2972" w:history="1">
        <w:r>
          <w:rPr>
            <w:rStyle w:val="Hyperlink"/>
          </w:rPr>
          <w:t>R2-2110834</w:t>
        </w:r>
      </w:hyperlink>
      <w:r w:rsidR="00E0756E" w:rsidRPr="00211C68">
        <w:tab/>
        <w:t>Discontinuous coverage in IoT NTN</w:t>
      </w:r>
      <w:r w:rsidR="00E0756E" w:rsidRPr="00211C68">
        <w:tab/>
        <w:t>Ericsson</w:t>
      </w:r>
      <w:r w:rsidR="00E0756E" w:rsidRPr="00211C68">
        <w:tab/>
        <w:t>discussion</w:t>
      </w:r>
      <w:r w:rsidR="00E0756E" w:rsidRPr="00211C68">
        <w:tab/>
        <w:t>Rel-17</w:t>
      </w:r>
      <w:r w:rsidR="00E0756E" w:rsidRPr="00211C68">
        <w:tab/>
        <w:t>LTE_NBIOT_eMTC_NTN</w:t>
      </w:r>
    </w:p>
    <w:p w14:paraId="26093684" w14:textId="38008DE0" w:rsidR="00E0756E" w:rsidRPr="00211C68" w:rsidRDefault="00005BAE" w:rsidP="00E0756E">
      <w:pPr>
        <w:pStyle w:val="Doc-title"/>
      </w:pPr>
      <w:hyperlink r:id="rId2973" w:history="1">
        <w:r>
          <w:rPr>
            <w:rStyle w:val="Hyperlink"/>
          </w:rPr>
          <w:t>R2-2110922</w:t>
        </w:r>
      </w:hyperlink>
      <w:r w:rsidR="00E0756E" w:rsidRPr="00211C68">
        <w:tab/>
        <w:t>On Discontinuous coverage in IoT-NTN</w:t>
      </w:r>
      <w:r w:rsidR="00E0756E" w:rsidRPr="00211C68">
        <w:tab/>
        <w:t>MediaTek Inc.</w:t>
      </w:r>
      <w:r w:rsidR="00E0756E" w:rsidRPr="00211C68">
        <w:tab/>
        <w:t>discussion</w:t>
      </w:r>
    </w:p>
    <w:p w14:paraId="4A7D3A2C" w14:textId="039D8C16" w:rsidR="00E0756E" w:rsidRPr="00211C68" w:rsidRDefault="00005BAE" w:rsidP="00E0756E">
      <w:pPr>
        <w:pStyle w:val="Doc-title"/>
      </w:pPr>
      <w:hyperlink r:id="rId2974" w:history="1">
        <w:r>
          <w:rPr>
            <w:rStyle w:val="Hyperlink"/>
          </w:rPr>
          <w:t>R2-2110977</w:t>
        </w:r>
      </w:hyperlink>
      <w:r w:rsidR="00E0756E" w:rsidRPr="00211C68">
        <w:tab/>
        <w:t>Discussion on non continuous coverage</w:t>
      </w:r>
      <w:r w:rsidR="00E0756E" w:rsidRPr="00211C68">
        <w:tab/>
        <w:t>Huawei, HiSilicon</w:t>
      </w:r>
      <w:r w:rsidR="00E0756E" w:rsidRPr="00211C68">
        <w:tab/>
        <w:t>discussion</w:t>
      </w:r>
      <w:r w:rsidR="00E0756E" w:rsidRPr="00211C68">
        <w:tab/>
        <w:t>Rel-17</w:t>
      </w:r>
      <w:r w:rsidR="00E0756E" w:rsidRPr="00211C68">
        <w:tab/>
        <w:t>LTE_NBIOT_eMTC_NTN</w:t>
      </w:r>
    </w:p>
    <w:p w14:paraId="412D8A1E" w14:textId="67E8A145" w:rsidR="00E0756E" w:rsidRPr="00211C68" w:rsidRDefault="00005BAE" w:rsidP="00E0756E">
      <w:pPr>
        <w:pStyle w:val="Doc-title"/>
      </w:pPr>
      <w:hyperlink r:id="rId2975" w:history="1">
        <w:r>
          <w:rPr>
            <w:rStyle w:val="Hyperlink"/>
          </w:rPr>
          <w:t>R2-2111112</w:t>
        </w:r>
      </w:hyperlink>
      <w:r w:rsidR="00E0756E" w:rsidRPr="00211C68">
        <w:tab/>
        <w:t>Discussion on discontinuous coverage</w:t>
      </w:r>
      <w:r w:rsidR="00E0756E" w:rsidRPr="00211C68">
        <w:tab/>
        <w:t>Xiaomi</w:t>
      </w:r>
      <w:r w:rsidR="00E0756E" w:rsidRPr="00211C68">
        <w:tab/>
        <w:t>discussion</w:t>
      </w:r>
    </w:p>
    <w:p w14:paraId="0B187C77"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[027] 19 tdocs above are Noted</w:t>
      </w:r>
    </w:p>
    <w:p w14:paraId="456B935C" w14:textId="77777777" w:rsidR="00E0756E" w:rsidRPr="00211C68" w:rsidRDefault="00E0756E" w:rsidP="00E0756E">
      <w:pPr>
        <w:pStyle w:val="Doc-text2"/>
      </w:pPr>
    </w:p>
    <w:p w14:paraId="4B00F7C1" w14:textId="77777777" w:rsidR="00E0756E" w:rsidRPr="00211C68" w:rsidRDefault="00E0756E" w:rsidP="00E0756E">
      <w:pPr>
        <w:pStyle w:val="Heading3"/>
      </w:pPr>
      <w:bookmarkStart w:id="326" w:name="_Toc92750943"/>
      <w:r w:rsidRPr="00211C68">
        <w:t>9.2.3</w:t>
      </w:r>
      <w:r w:rsidRPr="00211C68">
        <w:tab/>
        <w:t>User Plane Impact</w:t>
      </w:r>
      <w:bookmarkEnd w:id="326"/>
    </w:p>
    <w:p w14:paraId="7F2D7DF4" w14:textId="77777777" w:rsidR="00E0756E" w:rsidRPr="00211C68" w:rsidRDefault="00E0756E" w:rsidP="00E0756E">
      <w:pPr>
        <w:pStyle w:val="Comments"/>
      </w:pPr>
      <w:r w:rsidRPr="00211C68">
        <w:t xml:space="preserve">Expect to converge on baseline UP agreements based on SI agreements and NR NTN progress. </w:t>
      </w:r>
    </w:p>
    <w:p w14:paraId="0F45E77D" w14:textId="77777777" w:rsidR="00E0756E" w:rsidRPr="00211C68" w:rsidRDefault="00E0756E" w:rsidP="00E0756E">
      <w:pPr>
        <w:pStyle w:val="Comments"/>
      </w:pPr>
    </w:p>
    <w:p w14:paraId="07CE64FB" w14:textId="77777777" w:rsidR="00E0756E" w:rsidRPr="00211C68" w:rsidRDefault="00E0756E" w:rsidP="00E0756E">
      <w:pPr>
        <w:pStyle w:val="EmailDiscussion"/>
        <w:overflowPunct/>
        <w:autoSpaceDE/>
        <w:autoSpaceDN/>
        <w:adjustRightInd/>
        <w:ind w:left="1619" w:hanging="360"/>
        <w:textAlignment w:val="auto"/>
      </w:pPr>
      <w:r w:rsidRPr="00211C68">
        <w:t>[AT116-e][028][IoT-NTN] User Plane Impact (OPPO)</w:t>
      </w:r>
    </w:p>
    <w:p w14:paraId="14049800" w14:textId="77777777" w:rsidR="00E0756E" w:rsidRPr="00211C68" w:rsidRDefault="00E0756E" w:rsidP="00E0756E">
      <w:pPr>
        <w:pStyle w:val="EmailDiscussion2"/>
      </w:pPr>
      <w:r w:rsidRPr="00211C68">
        <w:tab/>
        <w:t xml:space="preserve">Scope: Ph1 Treat documents under 9.2.3. Identify easy agreements, potential agreements (need discussion), potential alternatives, blocking points, Open issues (Note should only capture Open Issues that must be resolved in the end). Pave the way for on-line Discussion.  </w:t>
      </w:r>
    </w:p>
    <w:p w14:paraId="0F47EEED" w14:textId="77777777" w:rsidR="00E0756E" w:rsidRPr="00211C68" w:rsidRDefault="00E0756E" w:rsidP="00E0756E">
      <w:pPr>
        <w:pStyle w:val="EmailDiscussion2"/>
      </w:pPr>
      <w:r w:rsidRPr="00211C68">
        <w:tab/>
        <w:t>Intended outcome: Report</w:t>
      </w:r>
    </w:p>
    <w:p w14:paraId="55A5B30B" w14:textId="77777777" w:rsidR="00E0756E" w:rsidRPr="00211C68" w:rsidRDefault="00E0756E" w:rsidP="00E0756E">
      <w:pPr>
        <w:pStyle w:val="EmailDiscussion2"/>
      </w:pPr>
      <w:r w:rsidRPr="00211C68">
        <w:tab/>
        <w:t>Deadline: Ph1 Monday W2</w:t>
      </w:r>
    </w:p>
    <w:p w14:paraId="50D288A2" w14:textId="77777777" w:rsidR="00E0756E" w:rsidRPr="00211C68" w:rsidRDefault="00E0756E" w:rsidP="00E0756E">
      <w:pPr>
        <w:pStyle w:val="EmailDiscussion2"/>
      </w:pPr>
    </w:p>
    <w:p w14:paraId="37D08E50" w14:textId="6B98E633" w:rsidR="00E0756E" w:rsidRPr="00211C68" w:rsidRDefault="00005BAE" w:rsidP="00E0756E">
      <w:pPr>
        <w:pStyle w:val="Doc-title"/>
      </w:pPr>
      <w:hyperlink r:id="rId2976" w:history="1">
        <w:r>
          <w:rPr>
            <w:rStyle w:val="Hyperlink"/>
          </w:rPr>
          <w:t>R2-2111477</w:t>
        </w:r>
      </w:hyperlink>
      <w:r w:rsidR="00E0756E" w:rsidRPr="00211C68">
        <w:tab/>
        <w:t>R</w:t>
      </w:r>
      <w:r w:rsidR="00E0756E" w:rsidRPr="00211C68">
        <w:rPr>
          <w:rFonts w:hint="eastAsia"/>
        </w:rPr>
        <w:t>e</w:t>
      </w:r>
      <w:r w:rsidR="00E0756E" w:rsidRPr="00211C68">
        <w:t>port of [AT116-e][028][IoT-NTN] User Plane Impact (OPPO)</w:t>
      </w:r>
      <w:r w:rsidR="00E0756E" w:rsidRPr="00211C68">
        <w:tab/>
        <w:t>OPPO</w:t>
      </w:r>
    </w:p>
    <w:p w14:paraId="56F05646" w14:textId="77777777" w:rsidR="00E0756E" w:rsidRPr="00211C68" w:rsidRDefault="00E0756E" w:rsidP="00E0756E">
      <w:pPr>
        <w:pStyle w:val="Doc-text2"/>
      </w:pPr>
      <w:r w:rsidRPr="00211C68">
        <w:t>DISCUSSION</w:t>
      </w:r>
    </w:p>
    <w:p w14:paraId="5D2A92A5" w14:textId="77777777" w:rsidR="00E0756E" w:rsidRPr="00211C68" w:rsidRDefault="00E0756E" w:rsidP="00E0756E">
      <w:pPr>
        <w:pStyle w:val="Doc-text2"/>
      </w:pPr>
      <w:r w:rsidRPr="00211C68">
        <w:lastRenderedPageBreak/>
        <w:t>-</w:t>
      </w:r>
      <w:r w:rsidRPr="00211C68">
        <w:tab/>
        <w:t xml:space="preserve">P12: Nokia doesn’t agree P12. It is not clear whether this is needed or not. ZTE wonder what should be the network action, think PDCCH order is not needed and dedicated reprovision of eph is not desired. Ericsson agrees. OPPO think the UE shall trigger autonomous recovery. </w:t>
      </w:r>
    </w:p>
    <w:p w14:paraId="4548AE44" w14:textId="77777777" w:rsidR="00E0756E" w:rsidRPr="00211C68" w:rsidRDefault="00E0756E" w:rsidP="00E0756E">
      <w:pPr>
        <w:pStyle w:val="Doc-text2"/>
      </w:pPr>
    </w:p>
    <w:p w14:paraId="105236E1" w14:textId="77777777" w:rsidR="00E0756E" w:rsidRPr="00211C68" w:rsidRDefault="00E0756E" w:rsidP="00E0756E">
      <w:pPr>
        <w:pStyle w:val="Doc-text2"/>
      </w:pPr>
      <w:r w:rsidRPr="00211C68">
        <w:t>-</w:t>
      </w:r>
      <w:r w:rsidRPr="00211C68">
        <w:tab/>
        <w:t xml:space="preserve">P15: IDT think a reasonable phrasing is that we don’t extend buffering requirements. </w:t>
      </w:r>
    </w:p>
    <w:p w14:paraId="3D1016DA" w14:textId="77777777" w:rsidR="00E0756E" w:rsidRPr="00211C68" w:rsidRDefault="00E0756E" w:rsidP="00E0756E">
      <w:pPr>
        <w:pStyle w:val="Doc-text2"/>
      </w:pPr>
      <w:r w:rsidRPr="00211C68">
        <w:t>-</w:t>
      </w:r>
      <w:r w:rsidRPr="00211C68">
        <w:tab/>
        <w:t xml:space="preserve">10a: Apple think RRC can be used, and this has only been agreed for NR at initial access. Think there is security concern. Huawei think that NBiot anyway doesn’t have security. IDT point out that for NBiot there is no measurement reporting to reuse. OPPO think we don't have other choices. </w:t>
      </w:r>
    </w:p>
    <w:p w14:paraId="2D497D1E" w14:textId="77777777" w:rsidR="00E0756E" w:rsidRPr="00211C68" w:rsidRDefault="00E0756E" w:rsidP="00E0756E">
      <w:pPr>
        <w:pStyle w:val="Doc-text2"/>
      </w:pPr>
      <w:r w:rsidRPr="00211C68">
        <w:t>P2</w:t>
      </w:r>
    </w:p>
    <w:p w14:paraId="7751AC28" w14:textId="77777777" w:rsidR="00E0756E" w:rsidRPr="00211C68" w:rsidRDefault="00E0756E" w:rsidP="00E0756E">
      <w:pPr>
        <w:pStyle w:val="Doc-text2"/>
      </w:pPr>
      <w:r w:rsidRPr="00211C68">
        <w:t>-</w:t>
      </w:r>
      <w:r w:rsidRPr="00211C68">
        <w:tab/>
        <w:t>QC think the case of NB-IoT long offset 41ms need to be reconsidered. Think that where the window starts is defined in R2 TS. For NR it is defined in R1 TS. Ericsson think we don't need to ask R1. Think that the params are defined with certain assumptions on UE processing time etc. Think it is best to just add the propagation time to the existing times. Nokia, IDT, CATT, MTK, Huawei agrees with Ericsson. Oppo agrees we don’t need to ask R1, but think adding to the offset also in the long offset case will give worse performance</w:t>
      </w:r>
    </w:p>
    <w:p w14:paraId="13466695" w14:textId="77777777" w:rsidR="00E0756E" w:rsidRPr="00211C68" w:rsidRDefault="00E0756E" w:rsidP="00E0756E">
      <w:pPr>
        <w:pStyle w:val="Doc-text2"/>
      </w:pPr>
      <w:r w:rsidRPr="00211C68">
        <w:t xml:space="preserve">- </w:t>
      </w:r>
      <w:r w:rsidRPr="00211C68">
        <w:tab/>
        <w:t xml:space="preserve">Chair: think we don’t need performance enhancement, so if it is easier we should treat the 41ms case just as the other case. Can keep the FFS for now. </w:t>
      </w:r>
    </w:p>
    <w:p w14:paraId="0EDA12E9" w14:textId="77777777" w:rsidR="00E0756E" w:rsidRPr="00211C68" w:rsidRDefault="00E0756E" w:rsidP="00E0756E">
      <w:pPr>
        <w:pStyle w:val="Doc-text2"/>
        <w:ind w:left="0" w:firstLine="0"/>
      </w:pPr>
    </w:p>
    <w:p w14:paraId="5F1431A2"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The estimate of UE-eNB RTT is equal to the sum of UE’s TA and K_mac, where the UE’s TA is given by </w:t>
      </w:r>
      <m:oMath>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d>
          <m:dPr>
            <m:ctrlPr>
              <w:rPr>
                <w:rFonts w:ascii="Cambria Math" w:eastAsia="Calibri" w:hAnsi="Cambria Math"/>
                <w:i/>
                <w:szCs w:val="22"/>
                <w:lang w:eastAsia="ko-KR"/>
              </w:rPr>
            </m:ctrlPr>
          </m:dPr>
          <m:e>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UE</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specific</m:t>
                </m:r>
              </m:sub>
            </m:sSub>
            <m:sSub>
              <m:sSubPr>
                <m:ctrlPr>
                  <w:rPr>
                    <w:rFonts w:ascii="Cambria Math" w:eastAsia="Calibri" w:hAnsi="Cambria Math"/>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sSub>
              <m:sSubPr>
                <m:ctrlPr>
                  <w:rPr>
                    <w:rFonts w:ascii="Cambria Math" w:eastAsia="Calibri" w:hAnsi="Cambria Math"/>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offset</m:t>
                </m:r>
              </m:sub>
            </m:sSub>
          </m:e>
        </m:d>
        <m:r>
          <m:rPr>
            <m:sty m:val="bi"/>
          </m:rPr>
          <w:rPr>
            <w:rFonts w:ascii="Cambria Math" w:eastAsia="Calibri" w:hAnsi="Cambria Math"/>
            <w:szCs w:val="22"/>
            <w:lang w:val="en-US" w:eastAsia="ko-KR"/>
          </w:rPr>
          <m:t>×</m:t>
        </m:r>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s</m:t>
            </m:r>
          </m:sub>
        </m:sSub>
      </m:oMath>
      <w:r w:rsidRPr="00211C68">
        <w:t>, and K_mac value is broadcasted by network.</w:t>
      </w:r>
    </w:p>
    <w:p w14:paraId="24C10E83"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RAN2 confirm that the start of mac-ContentionResolutionTimer is delayed by UE-eNB RTT in I</w:t>
      </w:r>
      <w:r w:rsidRPr="00211C68">
        <w:rPr>
          <w:rFonts w:hint="eastAsia"/>
        </w:rPr>
        <w:t>o</w:t>
      </w:r>
      <w:r w:rsidRPr="00211C68">
        <w:t>T NTN.</w:t>
      </w:r>
    </w:p>
    <w:p w14:paraId="1D567855"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Any enhancements on (N)PRACH resource selection in I</w:t>
      </w:r>
      <w:r w:rsidRPr="00211C68">
        <w:rPr>
          <w:rFonts w:hint="eastAsia"/>
        </w:rPr>
        <w:t>o</w:t>
      </w:r>
      <w:r w:rsidRPr="00211C68">
        <w:t>T NTN will not be pursued in Rel-17.</w:t>
      </w:r>
    </w:p>
    <w:p w14:paraId="195305F6"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An offset equal to UE-eNB RTT is added to the formula used for calculating the (UL) HARQ RTT timer in IoT NTN.</w:t>
      </w:r>
    </w:p>
    <w:p w14:paraId="211860DF"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Support UE-specific TA reporting using MAC CE in Msg3/Msg5 for IoT NTN.</w:t>
      </w:r>
    </w:p>
    <w:p w14:paraId="3F490ED2" w14:textId="77777777" w:rsidR="00E0756E" w:rsidRPr="00211C68" w:rsidRDefault="00E0756E" w:rsidP="00E0756E">
      <w:pPr>
        <w:pStyle w:val="Agreement"/>
        <w:tabs>
          <w:tab w:val="clear" w:pos="9990"/>
        </w:tabs>
        <w:overflowPunct/>
        <w:autoSpaceDE/>
        <w:autoSpaceDN/>
        <w:adjustRightInd/>
        <w:ind w:left="1620" w:hanging="360"/>
        <w:textAlignment w:val="auto"/>
        <w:rPr>
          <w:rFonts w:eastAsia="DengXian"/>
        </w:rPr>
      </w:pPr>
      <w:r w:rsidRPr="00211C68">
        <w:t>For IoT NTN, UE specific TA reporting during RACH procedure (MSG3/MSG5) in RRC IDLE is enabled/disabled by SI, similar with NR NTN.</w:t>
      </w:r>
    </w:p>
    <w:p w14:paraId="70CA76E3"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Support TA reporting in RRC connected mode in IoT NTN.</w:t>
      </w:r>
    </w:p>
    <w:p w14:paraId="223FD22F"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UE-specific TA report uses MAC CE.</w:t>
      </w:r>
    </w:p>
    <w:p w14:paraId="056F2853"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Support event-triggered for TA reporting in connected mode. Wait for NR NTN agreements for other triggers.</w:t>
      </w:r>
    </w:p>
    <w:p w14:paraId="146AA410"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On </w:t>
      </w:r>
      <w:r w:rsidRPr="00211C68">
        <w:rPr>
          <w:rFonts w:cs="Arial"/>
        </w:rPr>
        <w:t>how to extend RLC t-Reordering in IoT NTN,</w:t>
      </w:r>
      <w:r w:rsidRPr="00211C68">
        <w:t xml:space="preserve"> wait for NR NTN agreements and see if they can be reused.</w:t>
      </w:r>
    </w:p>
    <w:p w14:paraId="5A24BE39"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Don’t change the L2 buffer requirement for IoT NTN (assume the network may need to limit the bit rate in order to not exceed L2 buffer).</w:t>
      </w:r>
    </w:p>
    <w:p w14:paraId="4EA26454"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The PDCP discardTimer should be extended to support eMTC over NTN.</w:t>
      </w:r>
    </w:p>
    <w:p w14:paraId="46EFB944"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If PDCP discardTimer is agreed to be extended to support eMTC over NTN, how to extend the timer value can wait for the conclusion for RLC t-reordering timer.</w:t>
      </w:r>
    </w:p>
    <w:p w14:paraId="75A33BDE" w14:textId="77777777" w:rsidR="00E0756E" w:rsidRPr="00211C68" w:rsidRDefault="00E0756E" w:rsidP="00E0756E">
      <w:pPr>
        <w:pStyle w:val="Doc-text2"/>
        <w:ind w:left="0" w:firstLine="0"/>
      </w:pPr>
    </w:p>
    <w:p w14:paraId="123CAF82"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The ra window start offset is defined as sum (current offset, UE-eNB RTT) and current offset is defined in TS36.321 (FFS if applicable to NB-IoT 41ms offset)</w:t>
      </w:r>
    </w:p>
    <w:p w14:paraId="3D25CB72" w14:textId="77777777" w:rsidR="00E0756E" w:rsidRPr="00211C68" w:rsidRDefault="00E0756E" w:rsidP="00E0756E">
      <w:pPr>
        <w:pStyle w:val="Doc-text2"/>
        <w:ind w:left="0" w:firstLine="0"/>
      </w:pPr>
    </w:p>
    <w:p w14:paraId="6DFA973F" w14:textId="77777777" w:rsidR="00E0756E" w:rsidRPr="00211C68" w:rsidRDefault="00E0756E" w:rsidP="00E0756E">
      <w:pPr>
        <w:pStyle w:val="Comments"/>
      </w:pPr>
    </w:p>
    <w:p w14:paraId="41894CFD" w14:textId="3F6A5631" w:rsidR="00E0756E" w:rsidRPr="00211C68" w:rsidRDefault="00005BAE" w:rsidP="00E0756E">
      <w:pPr>
        <w:pStyle w:val="Doc-title"/>
      </w:pPr>
      <w:hyperlink r:id="rId2977" w:history="1">
        <w:r>
          <w:rPr>
            <w:rStyle w:val="Hyperlink"/>
          </w:rPr>
          <w:t>R2-2109505</w:t>
        </w:r>
      </w:hyperlink>
      <w:r w:rsidR="00E0756E" w:rsidRPr="00211C68">
        <w:tab/>
        <w:t>Discussion on UP impact for IoT over NTN</w:t>
      </w:r>
      <w:r w:rsidR="00E0756E" w:rsidRPr="00211C68">
        <w:tab/>
        <w:t>OPPO</w:t>
      </w:r>
      <w:r w:rsidR="00E0756E" w:rsidRPr="00211C68">
        <w:tab/>
        <w:t>discussion</w:t>
      </w:r>
      <w:r w:rsidR="00E0756E" w:rsidRPr="00211C68">
        <w:tab/>
        <w:t>Rel-17</w:t>
      </w:r>
      <w:r w:rsidR="00E0756E" w:rsidRPr="00211C68">
        <w:tab/>
        <w:t>LTE_NBIOT_eMTC_NTN</w:t>
      </w:r>
    </w:p>
    <w:p w14:paraId="4B5B5E8D" w14:textId="431988E7" w:rsidR="00E0756E" w:rsidRPr="00211C68" w:rsidRDefault="00005BAE" w:rsidP="00E0756E">
      <w:pPr>
        <w:pStyle w:val="Doc-title"/>
      </w:pPr>
      <w:hyperlink r:id="rId2978" w:history="1">
        <w:r>
          <w:rPr>
            <w:rStyle w:val="Hyperlink"/>
          </w:rPr>
          <w:t>R2-2110550</w:t>
        </w:r>
      </w:hyperlink>
      <w:r w:rsidR="00E0756E" w:rsidRPr="00211C68">
        <w:tab/>
        <w:t>IoT-NTN UP impacts</w:t>
      </w:r>
      <w:r w:rsidR="00E0756E" w:rsidRPr="00211C68">
        <w:tab/>
        <w:t>Interdigital, Inc.</w:t>
      </w:r>
      <w:r w:rsidR="00E0756E" w:rsidRPr="00211C68">
        <w:tab/>
        <w:t>discussion</w:t>
      </w:r>
      <w:r w:rsidR="00E0756E" w:rsidRPr="00211C68">
        <w:tab/>
        <w:t>Rel-17</w:t>
      </w:r>
      <w:r w:rsidR="00E0756E" w:rsidRPr="00211C68">
        <w:tab/>
        <w:t>LTE_NBIOT_eMTC_NTN</w:t>
      </w:r>
    </w:p>
    <w:p w14:paraId="0B471C7F" w14:textId="410925BF" w:rsidR="00E0756E" w:rsidRPr="00211C68" w:rsidRDefault="00005BAE" w:rsidP="00E0756E">
      <w:pPr>
        <w:pStyle w:val="Doc-title"/>
      </w:pPr>
      <w:hyperlink r:id="rId2979" w:history="1">
        <w:r>
          <w:rPr>
            <w:rStyle w:val="Hyperlink"/>
          </w:rPr>
          <w:t>R2-2109701</w:t>
        </w:r>
      </w:hyperlink>
      <w:r w:rsidR="00E0756E" w:rsidRPr="00211C68">
        <w:tab/>
        <w:t>Discussion on TA information reporting for IoT NTN</w:t>
      </w:r>
      <w:r w:rsidR="00E0756E" w:rsidRPr="00211C68">
        <w:tab/>
        <w:t>CATT</w:t>
      </w:r>
      <w:r w:rsidR="00E0756E" w:rsidRPr="00211C68">
        <w:tab/>
        <w:t>discussion</w:t>
      </w:r>
      <w:r w:rsidR="00E0756E" w:rsidRPr="00211C68">
        <w:tab/>
        <w:t>Rel-17</w:t>
      </w:r>
      <w:r w:rsidR="00E0756E" w:rsidRPr="00211C68">
        <w:tab/>
        <w:t>LTE_NBIOT_eMTC_NTN</w:t>
      </w:r>
    </w:p>
    <w:p w14:paraId="421CDC60" w14:textId="7D48E075" w:rsidR="00E0756E" w:rsidRPr="00211C68" w:rsidRDefault="00005BAE" w:rsidP="00E0756E">
      <w:pPr>
        <w:pStyle w:val="Doc-title"/>
      </w:pPr>
      <w:hyperlink r:id="rId2980" w:history="1">
        <w:r>
          <w:rPr>
            <w:rStyle w:val="Hyperlink"/>
          </w:rPr>
          <w:t>R2-2110919</w:t>
        </w:r>
      </w:hyperlink>
      <w:r w:rsidR="00E0756E" w:rsidRPr="00211C68">
        <w:tab/>
        <w:t>Validity Timer Expiry and Synchronization Loss in IoT-NTN</w:t>
      </w:r>
      <w:r w:rsidR="00E0756E" w:rsidRPr="00211C68">
        <w:tab/>
        <w:t>MediaTek Inc.</w:t>
      </w:r>
      <w:r w:rsidR="00E0756E" w:rsidRPr="00211C68">
        <w:tab/>
        <w:t>discussion</w:t>
      </w:r>
    </w:p>
    <w:p w14:paraId="683F171B" w14:textId="1E5D7598" w:rsidR="00E0756E" w:rsidRPr="00211C68" w:rsidRDefault="00005BAE" w:rsidP="00E0756E">
      <w:pPr>
        <w:pStyle w:val="Doc-title"/>
      </w:pPr>
      <w:hyperlink r:id="rId2981" w:history="1">
        <w:r>
          <w:rPr>
            <w:rStyle w:val="Hyperlink"/>
          </w:rPr>
          <w:t>R2-2109966</w:t>
        </w:r>
      </w:hyperlink>
      <w:r w:rsidR="00E0756E" w:rsidRPr="00211C68">
        <w:tab/>
        <w:t>UL synchronization validity timer in RRC_CONNECTED</w:t>
      </w:r>
      <w:r w:rsidR="00E0756E" w:rsidRPr="00211C68">
        <w:tab/>
        <w:t>Qualcomm Incorporated</w:t>
      </w:r>
      <w:r w:rsidR="00E0756E" w:rsidRPr="00211C68">
        <w:tab/>
        <w:t>discussion</w:t>
      </w:r>
      <w:r w:rsidR="00E0756E" w:rsidRPr="00211C68">
        <w:tab/>
        <w:t>Rel-17</w:t>
      </w:r>
      <w:r w:rsidR="00E0756E" w:rsidRPr="00211C68">
        <w:tab/>
        <w:t>FS_LTE_NBIOT_eMTC_NTN</w:t>
      </w:r>
    </w:p>
    <w:p w14:paraId="5766448B" w14:textId="3114C7F2" w:rsidR="00E0756E" w:rsidRPr="00211C68" w:rsidRDefault="00005BAE" w:rsidP="00E0756E">
      <w:pPr>
        <w:pStyle w:val="Doc-title"/>
      </w:pPr>
      <w:hyperlink r:id="rId2982" w:history="1">
        <w:r>
          <w:rPr>
            <w:rStyle w:val="Hyperlink"/>
          </w:rPr>
          <w:t>R2-2110115</w:t>
        </w:r>
      </w:hyperlink>
      <w:r w:rsidR="00E0756E" w:rsidRPr="00211C68">
        <w:tab/>
        <w:t>Remaining FFSs on UP in IoT NTN</w:t>
      </w:r>
      <w:r w:rsidR="00E0756E" w:rsidRPr="00211C68">
        <w:tab/>
        <w:t>ZTE Corporation, Sanechips</w:t>
      </w:r>
      <w:r w:rsidR="00E0756E" w:rsidRPr="00211C68">
        <w:tab/>
        <w:t>discussion</w:t>
      </w:r>
      <w:r w:rsidR="00E0756E" w:rsidRPr="00211C68">
        <w:tab/>
        <w:t>FS_LTE_NBIOT_eMTC_NTN</w:t>
      </w:r>
    </w:p>
    <w:p w14:paraId="09606B41" w14:textId="4B0DE035" w:rsidR="00E0756E" w:rsidRPr="00211C68" w:rsidRDefault="00005BAE" w:rsidP="00E0756E">
      <w:pPr>
        <w:pStyle w:val="Doc-title"/>
      </w:pPr>
      <w:hyperlink r:id="rId2983" w:history="1">
        <w:r>
          <w:rPr>
            <w:rStyle w:val="Hyperlink"/>
          </w:rPr>
          <w:t>R2-2110268</w:t>
        </w:r>
      </w:hyperlink>
      <w:r w:rsidR="00E0756E" w:rsidRPr="00211C68">
        <w:tab/>
        <w:t>Discussion on UP aspects for IoT-NTN</w:t>
      </w:r>
      <w:r w:rsidR="00E0756E" w:rsidRPr="00211C68">
        <w:tab/>
        <w:t>CMCC</w:t>
      </w:r>
      <w:r w:rsidR="00E0756E" w:rsidRPr="00211C68">
        <w:tab/>
        <w:t>discussion</w:t>
      </w:r>
      <w:r w:rsidR="00E0756E" w:rsidRPr="00211C68">
        <w:tab/>
        <w:t>Rel-17</w:t>
      </w:r>
      <w:r w:rsidR="00E0756E" w:rsidRPr="00211C68">
        <w:tab/>
        <w:t>LTE_NBIOT_eMTC_NTN</w:t>
      </w:r>
    </w:p>
    <w:p w14:paraId="52FF5F86" w14:textId="53832056" w:rsidR="00E0756E" w:rsidRPr="00211C68" w:rsidRDefault="00005BAE" w:rsidP="00E0756E">
      <w:pPr>
        <w:pStyle w:val="Doc-title"/>
      </w:pPr>
      <w:hyperlink r:id="rId2984" w:history="1">
        <w:r>
          <w:rPr>
            <w:rStyle w:val="Hyperlink"/>
          </w:rPr>
          <w:t>R2-2110479</w:t>
        </w:r>
      </w:hyperlink>
      <w:r w:rsidR="00E0756E" w:rsidRPr="00211C68">
        <w:tab/>
        <w:t>User plane for IOT NTN</w:t>
      </w:r>
      <w:r w:rsidR="00E0756E" w:rsidRPr="00211C68">
        <w:tab/>
        <w:t>Huawei, HiSilicon</w:t>
      </w:r>
      <w:r w:rsidR="00E0756E" w:rsidRPr="00211C68">
        <w:tab/>
        <w:t>discussion</w:t>
      </w:r>
      <w:r w:rsidR="00E0756E" w:rsidRPr="00211C68">
        <w:tab/>
        <w:t>Rel-17</w:t>
      </w:r>
      <w:r w:rsidR="00E0756E" w:rsidRPr="00211C68">
        <w:tab/>
        <w:t>LTE_NBIOT_eMTC_NTN</w:t>
      </w:r>
    </w:p>
    <w:p w14:paraId="2A007963" w14:textId="1209C64E" w:rsidR="00E0756E" w:rsidRPr="00211C68" w:rsidRDefault="00005BAE" w:rsidP="00E0756E">
      <w:pPr>
        <w:pStyle w:val="Doc-title"/>
      </w:pPr>
      <w:hyperlink r:id="rId2985" w:history="1">
        <w:r>
          <w:rPr>
            <w:rStyle w:val="Hyperlink"/>
          </w:rPr>
          <w:t>R2-2110706</w:t>
        </w:r>
      </w:hyperlink>
      <w:r w:rsidR="00E0756E" w:rsidRPr="00211C68">
        <w:tab/>
        <w:t>On User Plane aspects for IoT NTN</w:t>
      </w:r>
      <w:r w:rsidR="00E0756E" w:rsidRPr="00211C68">
        <w:tab/>
        <w:t>Nokia, Nokia Shanghai Bell</w:t>
      </w:r>
      <w:r w:rsidR="00E0756E" w:rsidRPr="00211C68">
        <w:tab/>
        <w:t>discussion</w:t>
      </w:r>
      <w:r w:rsidR="00E0756E" w:rsidRPr="00211C68">
        <w:tab/>
        <w:t>Rel-17</w:t>
      </w:r>
      <w:r w:rsidR="00E0756E" w:rsidRPr="00211C68">
        <w:tab/>
        <w:t>LTE_NBIOT_eMTC_NTN</w:t>
      </w:r>
    </w:p>
    <w:p w14:paraId="6F3D9F68" w14:textId="3806EACE" w:rsidR="00E0756E" w:rsidRPr="00211C68" w:rsidRDefault="00005BAE" w:rsidP="00E0756E">
      <w:pPr>
        <w:pStyle w:val="Doc-title"/>
      </w:pPr>
      <w:hyperlink r:id="rId2986" w:history="1">
        <w:r>
          <w:rPr>
            <w:rStyle w:val="Hyperlink"/>
          </w:rPr>
          <w:t>R2-2110953</w:t>
        </w:r>
      </w:hyperlink>
      <w:r w:rsidR="00E0756E" w:rsidRPr="00211C68">
        <w:tab/>
        <w:t>User plane aspects of NB-IoT and LTE-M in NTNs</w:t>
      </w:r>
      <w:r w:rsidR="00E0756E" w:rsidRPr="00211C68">
        <w:tab/>
        <w:t>Ericsson</w:t>
      </w:r>
      <w:r w:rsidR="00E0756E" w:rsidRPr="00211C68">
        <w:tab/>
        <w:t>discussion</w:t>
      </w:r>
      <w:r w:rsidR="00E0756E" w:rsidRPr="00211C68">
        <w:tab/>
        <w:t>Rel-17</w:t>
      </w:r>
      <w:r w:rsidR="00E0756E" w:rsidRPr="00211C68">
        <w:tab/>
        <w:t>LTE_NBIOT_eMTC_NTN</w:t>
      </w:r>
    </w:p>
    <w:p w14:paraId="2A194DD2"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[028] 10 tdocs above are Noted</w:t>
      </w:r>
    </w:p>
    <w:p w14:paraId="27CB40A4" w14:textId="77777777" w:rsidR="00E0756E" w:rsidRPr="00211C68" w:rsidRDefault="00E0756E" w:rsidP="00E0756E">
      <w:pPr>
        <w:pStyle w:val="Doc-text2"/>
      </w:pPr>
    </w:p>
    <w:p w14:paraId="3B7B94C4" w14:textId="77777777" w:rsidR="00E0756E" w:rsidRPr="00211C68" w:rsidRDefault="00E0756E" w:rsidP="00E0756E">
      <w:pPr>
        <w:pStyle w:val="Heading3"/>
      </w:pPr>
      <w:bookmarkStart w:id="327" w:name="_Toc92750944"/>
      <w:r w:rsidRPr="00211C68">
        <w:t>9.2.4</w:t>
      </w:r>
      <w:r w:rsidRPr="00211C68">
        <w:tab/>
        <w:t>Control Plane Impact</w:t>
      </w:r>
      <w:bookmarkEnd w:id="327"/>
    </w:p>
    <w:p w14:paraId="0F06FE18" w14:textId="77777777" w:rsidR="00E0756E" w:rsidRPr="00211C68" w:rsidRDefault="00E0756E" w:rsidP="00E0756E">
      <w:pPr>
        <w:pStyle w:val="Comments"/>
      </w:pPr>
      <w:r w:rsidRPr="00211C68">
        <w:t>Expect to converge on baseline CP agreements based on SI agreements and NR NTN progress.</w:t>
      </w:r>
    </w:p>
    <w:p w14:paraId="1A4E9EDC" w14:textId="77777777" w:rsidR="00E0756E" w:rsidRPr="00211C68" w:rsidRDefault="00E0756E" w:rsidP="00E0756E">
      <w:pPr>
        <w:pStyle w:val="Comments"/>
      </w:pPr>
    </w:p>
    <w:p w14:paraId="553123FB" w14:textId="77777777" w:rsidR="00E0756E" w:rsidRPr="00211C68" w:rsidRDefault="00E0756E" w:rsidP="00E0756E">
      <w:pPr>
        <w:pStyle w:val="EmailDiscussion"/>
        <w:overflowPunct/>
        <w:autoSpaceDE/>
        <w:autoSpaceDN/>
        <w:adjustRightInd/>
        <w:ind w:left="1619" w:hanging="360"/>
        <w:textAlignment w:val="auto"/>
      </w:pPr>
      <w:r w:rsidRPr="00211C68">
        <w:t>[AT116-e][029][IoT-NTN] CP Idle mode Cell and TA related (Ericsson)</w:t>
      </w:r>
    </w:p>
    <w:p w14:paraId="593E27A7" w14:textId="77777777" w:rsidR="00E0756E" w:rsidRPr="00211C68" w:rsidRDefault="00E0756E" w:rsidP="00E0756E">
      <w:pPr>
        <w:pStyle w:val="EmailDiscussion2"/>
      </w:pPr>
      <w:r w:rsidRPr="00211C68">
        <w:tab/>
        <w:t xml:space="preserve">Scope: Ph1 Treat documents under 9.2.4, Related to Idle mode mobility, paging and Handling of Cell deployments and TA. Identify easy agreements, potential agreements (need discussion), potential alternatives, blocking points, Open issues. Pave the way for on-line Discussion.  </w:t>
      </w:r>
    </w:p>
    <w:p w14:paraId="408418D8" w14:textId="77777777" w:rsidR="00E0756E" w:rsidRPr="00211C68" w:rsidRDefault="00E0756E" w:rsidP="00E0756E">
      <w:pPr>
        <w:pStyle w:val="EmailDiscussion2"/>
      </w:pPr>
      <w:r w:rsidRPr="00211C68">
        <w:tab/>
        <w:t>Intended outcome: Report</w:t>
      </w:r>
    </w:p>
    <w:p w14:paraId="26B9F4E1" w14:textId="77777777" w:rsidR="00E0756E" w:rsidRPr="00211C68" w:rsidRDefault="00E0756E" w:rsidP="00E0756E">
      <w:pPr>
        <w:pStyle w:val="EmailDiscussion2"/>
      </w:pPr>
      <w:r w:rsidRPr="00211C68">
        <w:tab/>
        <w:t>Deadline: Ph1 Monday W2</w:t>
      </w:r>
    </w:p>
    <w:p w14:paraId="46F4307B" w14:textId="77777777" w:rsidR="00E0756E" w:rsidRPr="00211C68" w:rsidRDefault="00E0756E" w:rsidP="00E0756E">
      <w:pPr>
        <w:pStyle w:val="EmailDiscussion2"/>
      </w:pPr>
    </w:p>
    <w:p w14:paraId="20F4C93C" w14:textId="3AF992B0" w:rsidR="00E0756E" w:rsidRPr="00211C68" w:rsidRDefault="00005BAE" w:rsidP="00E0756E">
      <w:pPr>
        <w:pStyle w:val="Doc-title"/>
      </w:pPr>
      <w:hyperlink r:id="rId2987" w:history="1">
        <w:r>
          <w:rPr>
            <w:rStyle w:val="Hyperlink"/>
          </w:rPr>
          <w:t>R2-2111516</w:t>
        </w:r>
      </w:hyperlink>
      <w:r w:rsidR="00E0756E" w:rsidRPr="00211C68">
        <w:tab/>
        <w:t xml:space="preserve">Report of [Offline-029][IoT-NTN] </w:t>
      </w:r>
      <w:r w:rsidR="00E0756E" w:rsidRPr="00211C68">
        <w:rPr>
          <w:rFonts w:eastAsia="SimSun"/>
        </w:rPr>
        <w:t>Idle mode mobility and TA handling</w:t>
      </w:r>
      <w:r w:rsidR="00E0756E" w:rsidRPr="00211C68">
        <w:rPr>
          <w:rFonts w:eastAsia="SimSun"/>
        </w:rPr>
        <w:tab/>
        <w:t>Ericsson</w:t>
      </w:r>
    </w:p>
    <w:p w14:paraId="69D8C182" w14:textId="77777777" w:rsidR="00E0756E" w:rsidRPr="00211C68" w:rsidRDefault="00E0756E" w:rsidP="00E0756E">
      <w:pPr>
        <w:pStyle w:val="Doc-text2"/>
      </w:pPr>
      <w:r w:rsidRPr="00211C68">
        <w:t>DISCUSSION</w:t>
      </w:r>
    </w:p>
    <w:p w14:paraId="3B8499B4" w14:textId="77777777" w:rsidR="00E0756E" w:rsidRPr="00211C68" w:rsidRDefault="00E0756E" w:rsidP="00E0756E">
      <w:pPr>
        <w:pStyle w:val="Doc-text2"/>
      </w:pPr>
      <w:r w:rsidRPr="00211C68">
        <w:t>P7</w:t>
      </w:r>
    </w:p>
    <w:p w14:paraId="6909636F" w14:textId="77777777" w:rsidR="00E0756E" w:rsidRPr="00211C68" w:rsidRDefault="00E0756E" w:rsidP="00E0756E">
      <w:pPr>
        <w:pStyle w:val="Doc-text2"/>
      </w:pPr>
      <w:r w:rsidRPr="00211C68">
        <w:t>-</w:t>
      </w:r>
      <w:r w:rsidRPr="00211C68">
        <w:tab/>
        <w:t xml:space="preserve">QC think FFS is not correct. IDT wonder whether the FFS is really needed. Intel think that for higher priority freq measurements this is not needed aas the UE will anyway measure. </w:t>
      </w:r>
    </w:p>
    <w:p w14:paraId="28387962" w14:textId="77777777" w:rsidR="00E0756E" w:rsidRPr="00211C68" w:rsidRDefault="00E0756E" w:rsidP="00E0756E">
      <w:pPr>
        <w:pStyle w:val="Doc-text2"/>
      </w:pPr>
      <w:r w:rsidRPr="00211C68">
        <w:t>-</w:t>
      </w:r>
      <w:r w:rsidRPr="00211C68">
        <w:tab/>
        <w:t>Lenovo think that for discontinuous coverage the UE shall not trigger Ncell measurements. QC prefers to not capture anything about non-cont coverage here. Ericsson agrees</w:t>
      </w:r>
    </w:p>
    <w:p w14:paraId="19957933" w14:textId="77777777" w:rsidR="00E0756E" w:rsidRPr="00211C68" w:rsidRDefault="00E0756E" w:rsidP="00E0756E">
      <w:pPr>
        <w:pStyle w:val="Doc-text2"/>
      </w:pPr>
      <w:r w:rsidRPr="00211C68">
        <w:t>-</w:t>
      </w:r>
      <w:r w:rsidRPr="00211C68">
        <w:tab/>
        <w:t xml:space="preserve">OPPO think we need to be careful </w:t>
      </w:r>
    </w:p>
    <w:p w14:paraId="16574FC7" w14:textId="77777777" w:rsidR="00E0756E" w:rsidRPr="00211C68" w:rsidRDefault="00E0756E" w:rsidP="00E0756E">
      <w:pPr>
        <w:pStyle w:val="Doc-text2"/>
      </w:pPr>
      <w:r w:rsidRPr="00211C68">
        <w:t>P1/P2</w:t>
      </w:r>
    </w:p>
    <w:p w14:paraId="2E9C4C40" w14:textId="77777777" w:rsidR="00E0756E" w:rsidRPr="00211C68" w:rsidRDefault="00E0756E" w:rsidP="00E0756E">
      <w:pPr>
        <w:pStyle w:val="Doc-text2"/>
      </w:pPr>
      <w:r w:rsidRPr="00211C68">
        <w:t>-</w:t>
      </w:r>
      <w:r w:rsidRPr="00211C68">
        <w:tab/>
        <w:t xml:space="preserve">Huawei think not. The UE will anyway move out of the cell at some point. QC think this should not be allowed, The modification indication need to be provided for long times. </w:t>
      </w:r>
    </w:p>
    <w:p w14:paraId="3D260D9D" w14:textId="77777777" w:rsidR="00E0756E" w:rsidRPr="00211C68" w:rsidRDefault="00E0756E" w:rsidP="00E0756E">
      <w:pPr>
        <w:pStyle w:val="Doc-text2"/>
      </w:pPr>
      <w:r w:rsidRPr="00211C68">
        <w:t>-</w:t>
      </w:r>
      <w:r w:rsidRPr="00211C68">
        <w:tab/>
        <w:t xml:space="preserve">Intel think this can be left to network impl. Xiaomi agrees, and thikn SI modification can eb used but no strict requirement. </w:t>
      </w:r>
    </w:p>
    <w:p w14:paraId="77E51C1E" w14:textId="77777777" w:rsidR="00E0756E" w:rsidRPr="00211C68" w:rsidRDefault="00E0756E" w:rsidP="00E0756E">
      <w:pPr>
        <w:pStyle w:val="Doc-text2"/>
      </w:pPr>
      <w:r w:rsidRPr="00211C68">
        <w:t>-</w:t>
      </w:r>
      <w:r w:rsidRPr="00211C68">
        <w:tab/>
        <w:t xml:space="preserve">OPPO think that for NR NTN SI modification can be used (up to network impl). </w:t>
      </w:r>
    </w:p>
    <w:p w14:paraId="2B74B42B" w14:textId="77777777" w:rsidR="00E0756E" w:rsidRPr="00211C68" w:rsidRDefault="00E0756E" w:rsidP="00E0756E">
      <w:pPr>
        <w:pStyle w:val="Doc-text2"/>
      </w:pPr>
      <w:r w:rsidRPr="00211C68">
        <w:t>-</w:t>
      </w:r>
      <w:r w:rsidRPr="00211C68">
        <w:tab/>
        <w:t>VDF proposes that UE can reread based on UE movement.</w:t>
      </w:r>
    </w:p>
    <w:p w14:paraId="3730A678" w14:textId="77777777" w:rsidR="00E0756E" w:rsidRPr="00211C68" w:rsidRDefault="00E0756E" w:rsidP="00E0756E">
      <w:pPr>
        <w:pStyle w:val="Doc-text2"/>
      </w:pPr>
      <w:r w:rsidRPr="00211C68">
        <w:t>-</w:t>
      </w:r>
      <w:r w:rsidRPr="00211C68">
        <w:tab/>
        <w:t>Ericsson think this is currently being discussed for NR</w:t>
      </w:r>
    </w:p>
    <w:p w14:paraId="606F230E" w14:textId="77777777" w:rsidR="00E0756E" w:rsidRPr="00211C68" w:rsidRDefault="00E0756E" w:rsidP="00E0756E">
      <w:pPr>
        <w:pStyle w:val="Doc-text2"/>
      </w:pPr>
      <w:r w:rsidRPr="00211C68">
        <w:t>P5</w:t>
      </w:r>
    </w:p>
    <w:p w14:paraId="22A0CBA5" w14:textId="77777777" w:rsidR="00E0756E" w:rsidRPr="00211C68" w:rsidRDefault="00E0756E" w:rsidP="00E0756E">
      <w:pPr>
        <w:pStyle w:val="Doc-text2"/>
      </w:pPr>
      <w:r w:rsidRPr="00211C68">
        <w:t>-</w:t>
      </w:r>
      <w:r w:rsidRPr="00211C68">
        <w:tab/>
        <w:t xml:space="preserve">Nokia think as IoT devices are to great extent stationary, the use of soft TACs is better. </w:t>
      </w:r>
    </w:p>
    <w:p w14:paraId="0DB14094" w14:textId="77777777" w:rsidR="00E0756E" w:rsidRPr="00211C68" w:rsidRDefault="00E0756E" w:rsidP="00E0756E">
      <w:pPr>
        <w:pStyle w:val="Doc-text2"/>
      </w:pPr>
      <w:r w:rsidRPr="00211C68">
        <w:t>P6</w:t>
      </w:r>
    </w:p>
    <w:p w14:paraId="640713C1" w14:textId="77777777" w:rsidR="00E0756E" w:rsidRPr="00211C68" w:rsidRDefault="00E0756E" w:rsidP="00E0756E">
      <w:pPr>
        <w:pStyle w:val="Doc-text2"/>
      </w:pPr>
      <w:r w:rsidRPr="00211C68">
        <w:t>-</w:t>
      </w:r>
      <w:r w:rsidRPr="00211C68">
        <w:tab/>
        <w:t xml:space="preserve">Chair think this may require some discussion if agreed, seems to be a performance optimization. </w:t>
      </w:r>
    </w:p>
    <w:p w14:paraId="7E8DB078" w14:textId="77777777" w:rsidR="00E0756E" w:rsidRPr="00211C68" w:rsidRDefault="00E0756E" w:rsidP="00E0756E">
      <w:pPr>
        <w:pStyle w:val="Doc-text2"/>
      </w:pPr>
      <w:r w:rsidRPr="00211C68">
        <w:t>-</w:t>
      </w:r>
      <w:r w:rsidRPr="00211C68">
        <w:tab/>
        <w:t xml:space="preserve">QC think that if PLMNs are sharing TACs this will be even worse. VDF agrees, this may be an issue.  </w:t>
      </w:r>
    </w:p>
    <w:p w14:paraId="1CB7F83D" w14:textId="77777777" w:rsidR="00E0756E" w:rsidRPr="00211C68" w:rsidRDefault="00E0756E" w:rsidP="00E0756E">
      <w:pPr>
        <w:pStyle w:val="Doc-text2"/>
      </w:pPr>
      <w:r w:rsidRPr="00211C68">
        <w:t>-</w:t>
      </w:r>
      <w:r w:rsidRPr="00211C68">
        <w:tab/>
        <w:t xml:space="preserve">Chair: Suggest we don’t discuss further differentiation of paging (high impact). </w:t>
      </w:r>
    </w:p>
    <w:p w14:paraId="58BAED63" w14:textId="77777777" w:rsidR="00E0756E" w:rsidRPr="00211C68" w:rsidRDefault="00E0756E" w:rsidP="00E0756E">
      <w:pPr>
        <w:pStyle w:val="Doc-text2"/>
      </w:pPr>
      <w:r w:rsidRPr="00211C68">
        <w:t>P9</w:t>
      </w:r>
    </w:p>
    <w:p w14:paraId="1631D5C5" w14:textId="77777777" w:rsidR="00E0756E" w:rsidRPr="00211C68" w:rsidRDefault="00E0756E" w:rsidP="00E0756E">
      <w:pPr>
        <w:pStyle w:val="Doc-text2"/>
      </w:pPr>
      <w:r w:rsidRPr="00211C68">
        <w:t>-</w:t>
      </w:r>
      <w:r w:rsidRPr="00211C68">
        <w:tab/>
        <w:t>IDT think that due to the agreement that we just did, there may be some impact to relaxed monitoring.</w:t>
      </w:r>
    </w:p>
    <w:p w14:paraId="10E2A223" w14:textId="77777777" w:rsidR="00E0756E" w:rsidRPr="00211C68" w:rsidRDefault="00E0756E" w:rsidP="00E0756E">
      <w:pPr>
        <w:pStyle w:val="Doc-text2"/>
      </w:pPr>
      <w:r w:rsidRPr="00211C68">
        <w:t>-</w:t>
      </w:r>
      <w:r w:rsidRPr="00211C68">
        <w:tab/>
        <w:t xml:space="preserve">QC wonder if this means that we rule out all further enhancemetns. Huawei think yes. </w:t>
      </w:r>
    </w:p>
    <w:p w14:paraId="6172DBB3" w14:textId="77777777" w:rsidR="00E0756E" w:rsidRPr="00211C68" w:rsidRDefault="00E0756E" w:rsidP="00E0756E">
      <w:pPr>
        <w:pStyle w:val="Doc-text2"/>
      </w:pPr>
      <w:r w:rsidRPr="00211C68">
        <w:t>P4</w:t>
      </w:r>
    </w:p>
    <w:p w14:paraId="0E634AB5" w14:textId="77777777" w:rsidR="00E0756E" w:rsidRPr="00211C68" w:rsidRDefault="00E0756E" w:rsidP="00E0756E">
      <w:pPr>
        <w:pStyle w:val="Doc-text2"/>
      </w:pPr>
      <w:r w:rsidRPr="00211C68">
        <w:t>-</w:t>
      </w:r>
      <w:r w:rsidRPr="00211C68">
        <w:tab/>
        <w:t xml:space="preserve">Ericsson proposes to not attempt any agreement now as the discussion was confusing. </w:t>
      </w:r>
    </w:p>
    <w:p w14:paraId="1235ABB8" w14:textId="77777777" w:rsidR="00E0756E" w:rsidRPr="00211C68" w:rsidRDefault="00E0756E" w:rsidP="00E0756E">
      <w:pPr>
        <w:pStyle w:val="Doc-text2"/>
      </w:pPr>
    </w:p>
    <w:p w14:paraId="30095A88"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The AS layer indicates to NAS layer all of the received TACs for the selected PLMN.</w:t>
      </w:r>
    </w:p>
    <w:p w14:paraId="71E2DF15"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For quasi-earth fixed cell, UE should start measurements on neighbour cells before the broadcast stop time of the serving cell, i.e the time when the serving cell stops covering the current area, and the exact time to start measurements (inter and intra-frequency) is up to UE implementation. </w:t>
      </w:r>
      <w:r w:rsidRPr="00211C68">
        <w:rPr>
          <w:lang w:val="en-US"/>
        </w:rPr>
        <w:t xml:space="preserve">FFS to what extent this need to be covered in the TS. </w:t>
      </w:r>
    </w:p>
    <w:p w14:paraId="27951401"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Location-assisted cell reselection (e.g. as for NR NTN) is not supported for IoT NTN in rel 17.</w:t>
      </w:r>
    </w:p>
    <w:p w14:paraId="1D2D2915"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lastRenderedPageBreak/>
        <w:t>The use of hard TAC or soft TAC is up to network implementation in earth-fixed and earth-moving cells.</w:t>
      </w:r>
    </w:p>
    <w:p w14:paraId="688DBF60"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Relaxed monitoring further enhancements are not considered for IoT NTN in rel-17.</w:t>
      </w:r>
    </w:p>
    <w:p w14:paraId="20F3C149" w14:textId="77777777" w:rsidR="00E0756E" w:rsidRPr="00211C68" w:rsidRDefault="00E0756E" w:rsidP="00E0756E">
      <w:pPr>
        <w:pStyle w:val="EmailDiscussion2"/>
      </w:pPr>
    </w:p>
    <w:p w14:paraId="424AC737" w14:textId="77777777" w:rsidR="00E0756E" w:rsidRPr="00211C68" w:rsidRDefault="00E0756E" w:rsidP="00E0756E">
      <w:pPr>
        <w:pStyle w:val="Doc-text2"/>
      </w:pPr>
      <w:r w:rsidRPr="00211C68">
        <w:t>Chair: P1 is Open, the following alternatives were discussed.</w:t>
      </w:r>
    </w:p>
    <w:p w14:paraId="49C95D93" w14:textId="77777777" w:rsidR="00E0756E" w:rsidRPr="00211C68" w:rsidRDefault="00E0756E" w:rsidP="00E0756E">
      <w:pPr>
        <w:pStyle w:val="Doc-text2"/>
        <w:rPr>
          <w:lang w:val="en-US"/>
        </w:rPr>
      </w:pPr>
      <w:r w:rsidRPr="00211C68">
        <w:t xml:space="preserve">1. </w:t>
      </w:r>
      <w:r w:rsidRPr="00211C68">
        <w:rPr>
          <w:lang w:val="en-US"/>
        </w:rPr>
        <w:t xml:space="preserve">SI modification procedure may be used to inform UEs of TAC removal based on Network implementation. </w:t>
      </w:r>
    </w:p>
    <w:p w14:paraId="4D17AD03" w14:textId="77777777" w:rsidR="00E0756E" w:rsidRPr="00211C68" w:rsidRDefault="00E0756E" w:rsidP="00E0756E">
      <w:pPr>
        <w:pStyle w:val="Doc-text2"/>
      </w:pPr>
      <w:r w:rsidRPr="00211C68">
        <w:t>2. It is up to UE to re-acquire, network should not use SI info modification</w:t>
      </w:r>
    </w:p>
    <w:p w14:paraId="2055396A" w14:textId="77777777" w:rsidR="00E0756E" w:rsidRPr="00211C68" w:rsidRDefault="00E0756E" w:rsidP="00E0756E">
      <w:pPr>
        <w:pStyle w:val="Doc-text2"/>
      </w:pPr>
      <w:r w:rsidRPr="00211C68">
        <w:t xml:space="preserve">3. There is a TA validity timer that trigger the UE to re-acquire. </w:t>
      </w:r>
    </w:p>
    <w:p w14:paraId="00884B83" w14:textId="77777777" w:rsidR="00E0756E" w:rsidRPr="00211C68" w:rsidRDefault="00E0756E" w:rsidP="00E0756E">
      <w:pPr>
        <w:pStyle w:val="EmailDiscussion2"/>
      </w:pPr>
    </w:p>
    <w:p w14:paraId="07C59651" w14:textId="77777777" w:rsidR="00E0756E" w:rsidRPr="00211C68" w:rsidRDefault="00E0756E" w:rsidP="00E0756E">
      <w:pPr>
        <w:pStyle w:val="EmailDiscussion2"/>
      </w:pPr>
    </w:p>
    <w:p w14:paraId="42245DF8" w14:textId="77777777" w:rsidR="00E0756E" w:rsidRPr="00211C68" w:rsidRDefault="00E0756E" w:rsidP="00E0756E">
      <w:pPr>
        <w:pStyle w:val="EmailDiscussion"/>
        <w:overflowPunct/>
        <w:autoSpaceDE/>
        <w:autoSpaceDN/>
        <w:adjustRightInd/>
        <w:ind w:left="1619" w:hanging="360"/>
        <w:textAlignment w:val="auto"/>
      </w:pPr>
      <w:r w:rsidRPr="00211C68">
        <w:t>[AT116-e][030][IoT-NTN] CP Other (Huawei)</w:t>
      </w:r>
    </w:p>
    <w:p w14:paraId="0835CF72" w14:textId="77777777" w:rsidR="00E0756E" w:rsidRPr="00211C68" w:rsidRDefault="00E0756E" w:rsidP="00E0756E">
      <w:pPr>
        <w:pStyle w:val="EmailDiscussion2"/>
      </w:pPr>
      <w:r w:rsidRPr="00211C68">
        <w:tab/>
        <w:t xml:space="preserve">Scope: Ph1 Treat documents under 9.2.4, Related to RRC, related to provisioning of ephemeris, connected mode, connection setup/release, i.e. docs listed under Other below. Identify easy agreements, potential agreements (need discussion), potential alternatives, blocking points, Open issues. Pave the way for on-line Discussion.  </w:t>
      </w:r>
    </w:p>
    <w:p w14:paraId="13640A34" w14:textId="77777777" w:rsidR="00E0756E" w:rsidRPr="00211C68" w:rsidRDefault="00E0756E" w:rsidP="00E0756E">
      <w:pPr>
        <w:pStyle w:val="EmailDiscussion2"/>
      </w:pPr>
      <w:r w:rsidRPr="00211C68">
        <w:tab/>
        <w:t>Intended outcome: Report</w:t>
      </w:r>
    </w:p>
    <w:p w14:paraId="7FE832CC" w14:textId="77777777" w:rsidR="00E0756E" w:rsidRPr="00211C68" w:rsidRDefault="00E0756E" w:rsidP="00E0756E">
      <w:pPr>
        <w:pStyle w:val="EmailDiscussion2"/>
      </w:pPr>
      <w:r w:rsidRPr="00211C68">
        <w:tab/>
        <w:t>Deadline: Ph1 Monday W2</w:t>
      </w:r>
    </w:p>
    <w:p w14:paraId="09F1A802" w14:textId="77777777" w:rsidR="00E0756E" w:rsidRPr="00211C68" w:rsidRDefault="00E0756E" w:rsidP="00E0756E">
      <w:pPr>
        <w:pStyle w:val="EmailDiscussion2"/>
      </w:pPr>
    </w:p>
    <w:p w14:paraId="16C71DC9" w14:textId="6F4DC41E" w:rsidR="00E0756E" w:rsidRPr="00211C68" w:rsidRDefault="00005BAE" w:rsidP="00E0756E">
      <w:pPr>
        <w:pStyle w:val="Doc-title"/>
      </w:pPr>
      <w:hyperlink r:id="rId2988" w:history="1">
        <w:r>
          <w:rPr>
            <w:rStyle w:val="Hyperlink"/>
          </w:rPr>
          <w:t>R2-2111475</w:t>
        </w:r>
      </w:hyperlink>
      <w:r w:rsidR="00E0756E" w:rsidRPr="00211C68">
        <w:tab/>
        <w:t>[AT116-e][030][IoT-NTN] CP Other (Huawei)</w:t>
      </w:r>
      <w:r w:rsidR="00E0756E" w:rsidRPr="00211C68">
        <w:tab/>
        <w:t>Huawei</w:t>
      </w:r>
    </w:p>
    <w:p w14:paraId="6FCE5F50" w14:textId="77777777" w:rsidR="00E0756E" w:rsidRPr="00211C68" w:rsidRDefault="00E0756E" w:rsidP="00E0756E">
      <w:pPr>
        <w:pStyle w:val="Doc-text2"/>
      </w:pPr>
      <w:r w:rsidRPr="00211C68">
        <w:t>DISCUSSION</w:t>
      </w:r>
    </w:p>
    <w:p w14:paraId="5B2B8236" w14:textId="77777777" w:rsidR="00E0756E" w:rsidRPr="00211C68" w:rsidRDefault="00E0756E" w:rsidP="00E0756E">
      <w:pPr>
        <w:pStyle w:val="Doc-text2"/>
      </w:pPr>
      <w:r w:rsidRPr="00211C68">
        <w:t>P1 etc</w:t>
      </w:r>
    </w:p>
    <w:p w14:paraId="2F2F3F17" w14:textId="77777777" w:rsidR="00E0756E" w:rsidRPr="00211C68" w:rsidRDefault="00E0756E" w:rsidP="00E0756E">
      <w:pPr>
        <w:pStyle w:val="Doc-text2"/>
      </w:pPr>
      <w:r w:rsidRPr="00211C68">
        <w:t>-</w:t>
      </w:r>
      <w:r w:rsidRPr="00211C68">
        <w:tab/>
        <w:t xml:space="preserve">Ericsson wonder if we should say serving cell ephemeris. Point out that this hasn’t been agreed yet for NR NTN. </w:t>
      </w:r>
    </w:p>
    <w:p w14:paraId="4294174B" w14:textId="77777777" w:rsidR="00E0756E" w:rsidRPr="00211C68" w:rsidRDefault="00E0756E" w:rsidP="00E0756E">
      <w:pPr>
        <w:pStyle w:val="Doc-text2"/>
      </w:pPr>
      <w:r w:rsidRPr="00211C68">
        <w:t>-</w:t>
      </w:r>
      <w:r w:rsidRPr="00211C68">
        <w:tab/>
        <w:t>Intel agrees and think the SIB is a NTN-specpfic SIB. Fo P7 think this is for serving cell</w:t>
      </w:r>
    </w:p>
    <w:p w14:paraId="464E6C17" w14:textId="77777777" w:rsidR="00E0756E" w:rsidRPr="00211C68" w:rsidRDefault="00E0756E" w:rsidP="00E0756E">
      <w:pPr>
        <w:pStyle w:val="Doc-text2"/>
      </w:pPr>
      <w:r w:rsidRPr="00211C68">
        <w:t>-</w:t>
      </w:r>
      <w:r w:rsidRPr="00211C68">
        <w:tab/>
        <w:t xml:space="preserve">Apple think the ephemeris is not neccesarily serving cell only. Huawei point out that this is the signalling of R1 parameters. </w:t>
      </w:r>
    </w:p>
    <w:p w14:paraId="49959203" w14:textId="77777777" w:rsidR="00E0756E" w:rsidRPr="00211C68" w:rsidRDefault="00E0756E" w:rsidP="00E0756E">
      <w:pPr>
        <w:pStyle w:val="Doc-text2"/>
      </w:pPr>
      <w:r w:rsidRPr="00211C68">
        <w:t>-</w:t>
      </w:r>
      <w:r w:rsidRPr="00211C68">
        <w:tab/>
        <w:t>CATT think we can also bcast this in SIB1, may dep on NR NTN</w:t>
      </w:r>
    </w:p>
    <w:p w14:paraId="0A0F46E6" w14:textId="77777777" w:rsidR="00E0756E" w:rsidRPr="00211C68" w:rsidRDefault="00E0756E" w:rsidP="00E0756E">
      <w:pPr>
        <w:pStyle w:val="Doc-text2"/>
      </w:pPr>
      <w:r w:rsidRPr="00211C68">
        <w:t>-</w:t>
      </w:r>
      <w:r w:rsidRPr="00211C68">
        <w:tab/>
        <w:t>QC assumes that this info can be multi cell validity. Chair point out that different to NR there is no support for SI with multicell validity for NB-IoT / eMTC.</w:t>
      </w:r>
    </w:p>
    <w:p w14:paraId="071F95D0" w14:textId="77777777" w:rsidR="00E0756E" w:rsidRPr="00211C68" w:rsidRDefault="00E0756E" w:rsidP="00E0756E">
      <w:pPr>
        <w:pStyle w:val="Doc-text2"/>
      </w:pPr>
      <w:r w:rsidRPr="00211C68">
        <w:t>-</w:t>
      </w:r>
      <w:r w:rsidRPr="00211C68">
        <w:tab/>
        <w:t xml:space="preserve">LG think this is not for NR. So we can decide for LTE and NBIoT. </w:t>
      </w:r>
    </w:p>
    <w:p w14:paraId="61C2FF23" w14:textId="77777777" w:rsidR="00E0756E" w:rsidRPr="00211C68" w:rsidRDefault="00E0756E" w:rsidP="00E0756E">
      <w:pPr>
        <w:pStyle w:val="Doc-text2"/>
      </w:pPr>
      <w:r w:rsidRPr="00211C68">
        <w:t>P7</w:t>
      </w:r>
    </w:p>
    <w:p w14:paraId="10C2D2DC" w14:textId="77777777" w:rsidR="00E0756E" w:rsidRPr="00211C68" w:rsidRDefault="00E0756E" w:rsidP="00E0756E">
      <w:pPr>
        <w:pStyle w:val="Doc-text2"/>
      </w:pPr>
      <w:r w:rsidRPr="00211C68">
        <w:t>-</w:t>
      </w:r>
      <w:r w:rsidRPr="00211C68">
        <w:tab/>
        <w:t xml:space="preserve">Nokia wonder if this really works, bec for this inforrmation it could be good to have notification. </w:t>
      </w:r>
    </w:p>
    <w:p w14:paraId="1D20000A" w14:textId="77777777" w:rsidR="00E0756E" w:rsidRPr="00211C68" w:rsidRDefault="00E0756E" w:rsidP="00E0756E">
      <w:pPr>
        <w:pStyle w:val="Doc-text2"/>
      </w:pPr>
      <w:r w:rsidRPr="00211C68">
        <w:t>-</w:t>
      </w:r>
      <w:r w:rsidRPr="00211C68">
        <w:tab/>
        <w:t xml:space="preserve">Huawei think that for this info it will not change and the UE doesn't need to read updates. OPPO agrees and think this is stable info. Think this is agreeable. </w:t>
      </w:r>
    </w:p>
    <w:p w14:paraId="6FAE495C" w14:textId="77777777" w:rsidR="00E0756E" w:rsidRPr="00211C68" w:rsidRDefault="00E0756E" w:rsidP="00E0756E">
      <w:pPr>
        <w:pStyle w:val="Doc-text2"/>
      </w:pPr>
      <w:r w:rsidRPr="00211C68">
        <w:t>-</w:t>
      </w:r>
      <w:r w:rsidRPr="00211C68">
        <w:tab/>
        <w:t xml:space="preserve">CATT think we can also bcast this in other SIB, </w:t>
      </w:r>
    </w:p>
    <w:p w14:paraId="0C414470" w14:textId="77777777" w:rsidR="00E0756E" w:rsidRPr="00211C68" w:rsidRDefault="00E0756E" w:rsidP="00E0756E">
      <w:pPr>
        <w:pStyle w:val="Doc-text2"/>
      </w:pPr>
      <w:r w:rsidRPr="00211C68">
        <w:t>-</w:t>
      </w:r>
      <w:r w:rsidRPr="00211C68">
        <w:tab/>
        <w:t xml:space="preserve">QC think that different cells may have same ephemeris but different stop time. Chair think all SIBs are cell specific in NB-IoT and LTE. </w:t>
      </w:r>
    </w:p>
    <w:p w14:paraId="3EEB3376" w14:textId="77777777" w:rsidR="00E0756E" w:rsidRPr="00211C68" w:rsidRDefault="00E0756E" w:rsidP="00E0756E">
      <w:pPr>
        <w:pStyle w:val="Doc-text2"/>
      </w:pPr>
      <w:r w:rsidRPr="00211C68">
        <w:t>-</w:t>
      </w:r>
      <w:r w:rsidRPr="00211C68">
        <w:tab/>
        <w:t xml:space="preserve">LGE think the assumption that this is non-changing might not be stable, might be a changing value, so how to support change need to be considered. </w:t>
      </w:r>
    </w:p>
    <w:p w14:paraId="6022073D" w14:textId="77777777" w:rsidR="00E0756E" w:rsidRPr="00211C68" w:rsidRDefault="00E0756E" w:rsidP="00E0756E">
      <w:pPr>
        <w:pStyle w:val="Doc-text2"/>
      </w:pPr>
      <w:r w:rsidRPr="00211C68">
        <w:t>P18</w:t>
      </w:r>
    </w:p>
    <w:p w14:paraId="147C930B" w14:textId="77777777" w:rsidR="00E0756E" w:rsidRPr="00211C68" w:rsidRDefault="00E0756E" w:rsidP="00E0756E">
      <w:pPr>
        <w:pStyle w:val="Doc-text2"/>
      </w:pPr>
      <w:r w:rsidRPr="00211C68">
        <w:t>-</w:t>
      </w:r>
      <w:r w:rsidRPr="00211C68">
        <w:tab/>
        <w:t>QC think there were proposals on the table. Does not agree with this. Ericsson agrees with QC.</w:t>
      </w:r>
    </w:p>
    <w:p w14:paraId="0A21C559" w14:textId="77777777" w:rsidR="00E0756E" w:rsidRPr="00211C68" w:rsidRDefault="00E0756E" w:rsidP="00E0756E">
      <w:pPr>
        <w:pStyle w:val="Doc-text2"/>
      </w:pPr>
      <w:r w:rsidRPr="00211C68">
        <w:t>-</w:t>
      </w:r>
      <w:r w:rsidRPr="00211C68">
        <w:tab/>
        <w:t xml:space="preserve">Chair: it seems P18 is not agreeable for now, however such performance enhancements will have the very lowest priority, as this WI have very low TU allocation. </w:t>
      </w:r>
    </w:p>
    <w:p w14:paraId="4C9C8B39" w14:textId="77777777" w:rsidR="00E0756E" w:rsidRPr="00211C68" w:rsidRDefault="00E0756E" w:rsidP="00E0756E">
      <w:pPr>
        <w:pStyle w:val="Doc-text2"/>
      </w:pPr>
      <w:r w:rsidRPr="00211C68">
        <w:t>P16 P17</w:t>
      </w:r>
    </w:p>
    <w:p w14:paraId="2C95E3C6" w14:textId="77777777" w:rsidR="00E0756E" w:rsidRPr="00211C68" w:rsidRDefault="00E0756E" w:rsidP="00E0756E">
      <w:pPr>
        <w:pStyle w:val="Doc-text2"/>
      </w:pPr>
      <w:r w:rsidRPr="00211C68">
        <w:t>-</w:t>
      </w:r>
      <w:r w:rsidRPr="00211C68">
        <w:tab/>
        <w:t xml:space="preserve">Oppo think we can use legacy cell barring </w:t>
      </w:r>
    </w:p>
    <w:p w14:paraId="0D4FE326" w14:textId="77777777" w:rsidR="00E0756E" w:rsidRPr="00211C68" w:rsidRDefault="00E0756E" w:rsidP="00E0756E">
      <w:pPr>
        <w:pStyle w:val="Doc-text2"/>
      </w:pPr>
      <w:r w:rsidRPr="00211C68">
        <w:t>-</w:t>
      </w:r>
      <w:r w:rsidRPr="00211C68">
        <w:tab/>
        <w:t xml:space="preserve">Apple think R4 will specify new band and we don’t need anything. </w:t>
      </w:r>
    </w:p>
    <w:p w14:paraId="4CC9CF78" w14:textId="77777777" w:rsidR="00E0756E" w:rsidRPr="00211C68" w:rsidRDefault="00E0756E" w:rsidP="00E0756E">
      <w:pPr>
        <w:pStyle w:val="Doc-text2"/>
      </w:pPr>
      <w:r w:rsidRPr="00211C68">
        <w:t>-</w:t>
      </w:r>
      <w:r w:rsidRPr="00211C68">
        <w:tab/>
        <w:t xml:space="preserve">xiaomi think that a legacy will not be able to read SIB scheduling info </w:t>
      </w:r>
    </w:p>
    <w:p w14:paraId="7528FDF1" w14:textId="77777777" w:rsidR="00E0756E" w:rsidRPr="00211C68" w:rsidRDefault="00E0756E" w:rsidP="00E0756E">
      <w:pPr>
        <w:pStyle w:val="Doc-text2"/>
      </w:pPr>
      <w:r w:rsidRPr="00211C68">
        <w:t>-</w:t>
      </w:r>
      <w:r w:rsidRPr="00211C68">
        <w:tab/>
        <w:t>Vodafone support a new barring bit.</w:t>
      </w:r>
    </w:p>
    <w:p w14:paraId="40A2EE1A" w14:textId="77777777" w:rsidR="00E0756E" w:rsidRPr="00211C68" w:rsidRDefault="00E0756E" w:rsidP="00E0756E">
      <w:pPr>
        <w:pStyle w:val="Doc-text2"/>
      </w:pPr>
      <w:r w:rsidRPr="00211C68">
        <w:t>P11</w:t>
      </w:r>
    </w:p>
    <w:p w14:paraId="4595367C" w14:textId="77777777" w:rsidR="00E0756E" w:rsidRPr="00211C68" w:rsidRDefault="00E0756E" w:rsidP="00E0756E">
      <w:pPr>
        <w:pStyle w:val="Doc-text2"/>
      </w:pPr>
      <w:r w:rsidRPr="00211C68">
        <w:t>-</w:t>
      </w:r>
      <w:r w:rsidRPr="00211C68">
        <w:tab/>
        <w:t>Nokia Ericsson Intel and QC think we can agree.</w:t>
      </w:r>
    </w:p>
    <w:p w14:paraId="08580120" w14:textId="77777777" w:rsidR="00E0756E" w:rsidRPr="00211C68" w:rsidRDefault="00E0756E" w:rsidP="00E0756E">
      <w:pPr>
        <w:pStyle w:val="Doc-text2"/>
      </w:pPr>
      <w:r w:rsidRPr="00211C68">
        <w:t>-</w:t>
      </w:r>
      <w:r w:rsidRPr="00211C68">
        <w:tab/>
        <w:t>Xiaomi think that timer based could be considered. Think A4 should be considered.</w:t>
      </w:r>
    </w:p>
    <w:p w14:paraId="332FE671" w14:textId="77777777" w:rsidR="00E0756E" w:rsidRPr="00211C68" w:rsidRDefault="00E0756E" w:rsidP="00E0756E">
      <w:pPr>
        <w:pStyle w:val="Doc-text2"/>
      </w:pPr>
      <w:r w:rsidRPr="00211C68">
        <w:t>-</w:t>
      </w:r>
      <w:r w:rsidRPr="00211C68">
        <w:tab/>
        <w:t xml:space="preserve">LG also support timer based. </w:t>
      </w:r>
    </w:p>
    <w:p w14:paraId="4FA85145" w14:textId="77777777" w:rsidR="00E0756E" w:rsidRPr="00211C68" w:rsidRDefault="00E0756E" w:rsidP="00E0756E">
      <w:pPr>
        <w:pStyle w:val="Doc-text2"/>
      </w:pPr>
      <w:r w:rsidRPr="00211C68">
        <w:t>-</w:t>
      </w:r>
      <w:r w:rsidRPr="00211C68">
        <w:tab/>
        <w:t xml:space="preserve">Huawei think we agreed to not introduce a new trigger. </w:t>
      </w:r>
    </w:p>
    <w:p w14:paraId="0742A434" w14:textId="77777777" w:rsidR="00E0756E" w:rsidRPr="00211C68" w:rsidRDefault="00E0756E" w:rsidP="00E0756E">
      <w:pPr>
        <w:pStyle w:val="Doc-text2"/>
      </w:pPr>
      <w:r w:rsidRPr="00211C68">
        <w:t>-</w:t>
      </w:r>
      <w:r w:rsidRPr="00211C68">
        <w:tab/>
        <w:t xml:space="preserve">CMCC think that any way this is only for eMTC, can keep simple. </w:t>
      </w:r>
    </w:p>
    <w:p w14:paraId="22A21418" w14:textId="77777777" w:rsidR="00E0756E" w:rsidRPr="00211C68" w:rsidRDefault="00E0756E" w:rsidP="00E0756E">
      <w:pPr>
        <w:pStyle w:val="Doc-text2"/>
      </w:pPr>
      <w:r w:rsidRPr="00211C68">
        <w:t>-</w:t>
      </w:r>
      <w:r w:rsidRPr="00211C68">
        <w:tab/>
        <w:t xml:space="preserve">IDT think that A4 was introduced together with time and location based trigger. </w:t>
      </w:r>
    </w:p>
    <w:p w14:paraId="3EE98ED9" w14:textId="77777777" w:rsidR="00E0756E" w:rsidRPr="00211C68" w:rsidRDefault="00E0756E" w:rsidP="00E0756E">
      <w:pPr>
        <w:pStyle w:val="Doc-text2"/>
      </w:pPr>
      <w:r w:rsidRPr="00211C68">
        <w:t>-</w:t>
      </w:r>
      <w:r w:rsidRPr="00211C68">
        <w:tab/>
        <w:t xml:space="preserve">Chair think that this WI barely has enough TU allocation to make CRs, think there is not time for specific discussions. </w:t>
      </w:r>
    </w:p>
    <w:p w14:paraId="2119E22A" w14:textId="77777777" w:rsidR="00E0756E" w:rsidRPr="00211C68" w:rsidRDefault="00E0756E" w:rsidP="00E0756E">
      <w:pPr>
        <w:pStyle w:val="Doc-text2"/>
        <w:ind w:left="0" w:firstLine="0"/>
        <w:rPr>
          <w:b/>
        </w:rPr>
      </w:pPr>
    </w:p>
    <w:p w14:paraId="79063C19"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 xml:space="preserve">The serving cell ephemeris information (used for L1 pre-compensation) is signalled in a new SIB, which is NTN specific. </w:t>
      </w:r>
    </w:p>
    <w:p w14:paraId="7F3C78EC"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lastRenderedPageBreak/>
        <w:t>Update to serving cell ephemeris information does not affect the system information value tag and does not trigger System information modification procedure. How to trigger re-read of this information is FFS. FFS if the UE shall reacquire the new SIB when SI update is triggered.</w:t>
      </w:r>
    </w:p>
    <w:p w14:paraId="4DF80107"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Updates to serving cell ephemeris information are not bound to the BCCH modification period.</w:t>
      </w:r>
    </w:p>
    <w:p w14:paraId="3E4C36CB"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The timing information on when a serving cell is going to stop serving the area is broadcast in the same SIB as the ephemeris information.</w:t>
      </w:r>
    </w:p>
    <w:p w14:paraId="0CDEEE01"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Broadcast of the timing information on when a serving cell is going to stop serving the area is only applicable to quasi earth fixed cell (not to moving cell).</w:t>
      </w:r>
    </w:p>
    <w:p w14:paraId="5F5D5130"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 enhancement to R16 RLF and RRC connection Re-establishment procedures are introduced in R17.  (this does not include handling of UL synchronisation loss which is FFS and does not include non continuous coverage).</w:t>
      </w:r>
    </w:p>
    <w:p w14:paraId="1A007A74"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 extension to timers and constants is required for RLF and RRC connection Re-establishment.</w:t>
      </w:r>
    </w:p>
    <w:p w14:paraId="1F6669B7"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 need to extend the 10 s delay for actions upon reception of RRCConnectionRelease in NB-IoT.</w:t>
      </w:r>
    </w:p>
    <w:p w14:paraId="36F26673"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It is feasible to use the legacy barring bit to block legacy UEs, and it is possible to have a new bit that assumes the functionality of the old bit. It is FFS if it is needed to use the barring bit or whether other mechanism can be assumed (new band etc).</w:t>
      </w:r>
    </w:p>
    <w:p w14:paraId="0C5122DF" w14:textId="77777777" w:rsidR="00E0756E" w:rsidRPr="00211C68" w:rsidRDefault="00E0756E" w:rsidP="00E0756E">
      <w:pPr>
        <w:pStyle w:val="Agreement"/>
        <w:tabs>
          <w:tab w:val="clear" w:pos="9990"/>
        </w:tabs>
        <w:overflowPunct/>
        <w:autoSpaceDE/>
        <w:autoSpaceDN/>
        <w:adjustRightInd/>
        <w:ind w:left="1620" w:hanging="360"/>
        <w:textAlignment w:val="auto"/>
      </w:pPr>
      <w:r w:rsidRPr="00211C68">
        <w:t>No enhancement to R16 CHO are introduced in R17.</w:t>
      </w:r>
    </w:p>
    <w:p w14:paraId="1FB3775E" w14:textId="77777777" w:rsidR="00E0756E" w:rsidRPr="00211C68" w:rsidRDefault="00E0756E" w:rsidP="00E0756E">
      <w:pPr>
        <w:pStyle w:val="BoldComments"/>
      </w:pPr>
      <w:r w:rsidRPr="00211C68">
        <w:t>Idle mode related</w:t>
      </w:r>
    </w:p>
    <w:p w14:paraId="42F70706" w14:textId="63A86FF2" w:rsidR="00E0756E" w:rsidRPr="00211C68" w:rsidRDefault="00005BAE" w:rsidP="00E0756E">
      <w:pPr>
        <w:pStyle w:val="Doc-title"/>
      </w:pPr>
      <w:hyperlink r:id="rId2989" w:history="1">
        <w:r>
          <w:rPr>
            <w:rStyle w:val="Hyperlink"/>
          </w:rPr>
          <w:t>R2-2109633</w:t>
        </w:r>
      </w:hyperlink>
      <w:r w:rsidR="00E0756E" w:rsidRPr="00211C68">
        <w:tab/>
        <w:t>On Soft-switch based Tracking Area Updates in IoT-NTN</w:t>
      </w:r>
      <w:r w:rsidR="00E0756E" w:rsidRPr="00211C68">
        <w:tab/>
        <w:t>MediaTek Inc.</w:t>
      </w:r>
      <w:r w:rsidR="00E0756E" w:rsidRPr="00211C68">
        <w:tab/>
        <w:t>discussion</w:t>
      </w:r>
      <w:r w:rsidR="00E0756E" w:rsidRPr="00211C68">
        <w:tab/>
      </w:r>
      <w:hyperlink r:id="rId2990" w:history="1">
        <w:r>
          <w:rPr>
            <w:rStyle w:val="Hyperlink"/>
          </w:rPr>
          <w:t>R2-2108323</w:t>
        </w:r>
      </w:hyperlink>
    </w:p>
    <w:p w14:paraId="19D53BA9" w14:textId="284874B9" w:rsidR="00E0756E" w:rsidRPr="00211C68" w:rsidRDefault="00005BAE" w:rsidP="00E0756E">
      <w:pPr>
        <w:pStyle w:val="Doc-title"/>
      </w:pPr>
      <w:hyperlink r:id="rId2991" w:history="1">
        <w:r>
          <w:rPr>
            <w:rStyle w:val="Hyperlink"/>
          </w:rPr>
          <w:t>R2-2110146</w:t>
        </w:r>
      </w:hyperlink>
      <w:r w:rsidR="00E0756E" w:rsidRPr="00211C68">
        <w:tab/>
        <w:t>Further discussion on TA switching and Idle mode procedures for IoT-NTN</w:t>
      </w:r>
      <w:r w:rsidR="00E0756E" w:rsidRPr="00211C68">
        <w:tab/>
        <w:t>Nokia, Nokia Shanghai Bells</w:t>
      </w:r>
      <w:r w:rsidR="00E0756E" w:rsidRPr="00211C68">
        <w:tab/>
        <w:t>discussion</w:t>
      </w:r>
      <w:r w:rsidR="00E0756E" w:rsidRPr="00211C68">
        <w:tab/>
        <w:t>Rel-17</w:t>
      </w:r>
    </w:p>
    <w:p w14:paraId="245E8B01" w14:textId="059E866F" w:rsidR="00E0756E" w:rsidRPr="00211C68" w:rsidRDefault="00005BAE" w:rsidP="00E0756E">
      <w:pPr>
        <w:pStyle w:val="Doc-title"/>
      </w:pPr>
      <w:hyperlink r:id="rId2992" w:history="1">
        <w:r>
          <w:rPr>
            <w:rStyle w:val="Hyperlink"/>
          </w:rPr>
          <w:t>R2-2110551</w:t>
        </w:r>
      </w:hyperlink>
      <w:r w:rsidR="00E0756E" w:rsidRPr="00211C68">
        <w:tab/>
        <w:t>IoT-NTN cell change</w:t>
      </w:r>
      <w:r w:rsidR="00E0756E" w:rsidRPr="00211C68">
        <w:tab/>
        <w:t>Interdigital, Inc.</w:t>
      </w:r>
      <w:r w:rsidR="00E0756E" w:rsidRPr="00211C68">
        <w:tab/>
        <w:t>discussion</w:t>
      </w:r>
      <w:r w:rsidR="00E0756E" w:rsidRPr="00211C68">
        <w:tab/>
        <w:t>Rel-17</w:t>
      </w:r>
      <w:r w:rsidR="00E0756E" w:rsidRPr="00211C68">
        <w:tab/>
        <w:t>LTE_NBIOT_eMTC_NTN</w:t>
      </w:r>
    </w:p>
    <w:p w14:paraId="5A075936" w14:textId="447B8601" w:rsidR="00E0756E" w:rsidRPr="00211C68" w:rsidRDefault="00005BAE" w:rsidP="00E0756E">
      <w:pPr>
        <w:pStyle w:val="Doc-title"/>
      </w:pPr>
      <w:hyperlink r:id="rId2993" w:history="1">
        <w:r>
          <w:rPr>
            <w:rStyle w:val="Hyperlink"/>
          </w:rPr>
          <w:t>R2-2109923</w:t>
        </w:r>
      </w:hyperlink>
      <w:r w:rsidR="00E0756E" w:rsidRPr="00211C68">
        <w:tab/>
        <w:t>On Cell Re-selection in IoT-NTN</w:t>
      </w:r>
      <w:r w:rsidR="00E0756E" w:rsidRPr="00211C68">
        <w:tab/>
        <w:t>MediaTek Inc.</w:t>
      </w:r>
      <w:r w:rsidR="00E0756E" w:rsidRPr="00211C68">
        <w:tab/>
        <w:t>discussion</w:t>
      </w:r>
    </w:p>
    <w:p w14:paraId="66F66121" w14:textId="59787480" w:rsidR="00E0756E" w:rsidRPr="00211C68" w:rsidRDefault="00005BAE" w:rsidP="00E0756E">
      <w:pPr>
        <w:pStyle w:val="Doc-title"/>
      </w:pPr>
      <w:hyperlink r:id="rId2994" w:history="1">
        <w:r>
          <w:rPr>
            <w:rStyle w:val="Hyperlink"/>
          </w:rPr>
          <w:t>R2-2110113</w:t>
        </w:r>
      </w:hyperlink>
      <w:r w:rsidR="00E0756E" w:rsidRPr="00211C68">
        <w:tab/>
        <w:t>Remaining FFSs on CP in IoT NTN</w:t>
      </w:r>
      <w:r w:rsidR="00E0756E" w:rsidRPr="00211C68">
        <w:tab/>
        <w:t>ZTE Corporation, Sanechips</w:t>
      </w:r>
      <w:r w:rsidR="00E0756E" w:rsidRPr="00211C68">
        <w:tab/>
        <w:t>discussion</w:t>
      </w:r>
      <w:r w:rsidR="00E0756E" w:rsidRPr="00211C68">
        <w:tab/>
        <w:t>FS_LTE_NBIOT_eMTC_NTN</w:t>
      </w:r>
    </w:p>
    <w:p w14:paraId="14F91A24" w14:textId="77777777" w:rsidR="00E0756E" w:rsidRPr="00211C68" w:rsidRDefault="00E0756E" w:rsidP="00E0756E">
      <w:pPr>
        <w:pStyle w:val="BoldComments"/>
      </w:pPr>
      <w:r w:rsidRPr="00211C68">
        <w:t xml:space="preserve">Other </w:t>
      </w:r>
    </w:p>
    <w:p w14:paraId="336C80D0" w14:textId="2BD68FE9" w:rsidR="00E0756E" w:rsidRPr="00211C68" w:rsidRDefault="00005BAE" w:rsidP="00E0756E">
      <w:pPr>
        <w:pStyle w:val="Doc-title"/>
      </w:pPr>
      <w:hyperlink r:id="rId2995" w:history="1">
        <w:r>
          <w:rPr>
            <w:rStyle w:val="Hyperlink"/>
          </w:rPr>
          <w:t>R2-2109967</w:t>
        </w:r>
      </w:hyperlink>
      <w:r w:rsidR="00E0756E" w:rsidRPr="00211C68">
        <w:tab/>
        <w:t>GNSS fix and Paging response delay</w:t>
      </w:r>
      <w:r w:rsidR="00E0756E" w:rsidRPr="00211C68">
        <w:tab/>
        <w:t>Qualcomm Incorporated</w:t>
      </w:r>
      <w:r w:rsidR="00E0756E" w:rsidRPr="00211C68">
        <w:tab/>
        <w:t>discussion</w:t>
      </w:r>
      <w:r w:rsidR="00E0756E" w:rsidRPr="00211C68">
        <w:tab/>
        <w:t>Rel-17</w:t>
      </w:r>
      <w:r w:rsidR="00E0756E" w:rsidRPr="00211C68">
        <w:tab/>
        <w:t>FS_LTE_NBIOT_eMTC_NTN</w:t>
      </w:r>
      <w:r w:rsidR="00E0756E" w:rsidRPr="00211C68">
        <w:tab/>
      </w:r>
      <w:hyperlink r:id="rId2996" w:history="1">
        <w:r>
          <w:rPr>
            <w:rStyle w:val="Hyperlink"/>
          </w:rPr>
          <w:t>R2-2107561</w:t>
        </w:r>
      </w:hyperlink>
    </w:p>
    <w:p w14:paraId="64968C11" w14:textId="4DA6AC85" w:rsidR="00E0756E" w:rsidRPr="00211C68" w:rsidRDefault="00005BAE" w:rsidP="00E0756E">
      <w:pPr>
        <w:pStyle w:val="Doc-title"/>
      </w:pPr>
      <w:hyperlink r:id="rId2997" w:history="1">
        <w:r>
          <w:rPr>
            <w:rStyle w:val="Hyperlink"/>
          </w:rPr>
          <w:t>R2-2109506</w:t>
        </w:r>
      </w:hyperlink>
      <w:r w:rsidR="00E0756E" w:rsidRPr="00211C68">
        <w:tab/>
        <w:t>Discussion on CP impact for IoT over NTN</w:t>
      </w:r>
      <w:r w:rsidR="00E0756E" w:rsidRPr="00211C68">
        <w:tab/>
        <w:t>OPPO</w:t>
      </w:r>
      <w:r w:rsidR="00E0756E" w:rsidRPr="00211C68">
        <w:tab/>
        <w:t>discussion</w:t>
      </w:r>
      <w:r w:rsidR="00E0756E" w:rsidRPr="00211C68">
        <w:tab/>
        <w:t>Rel-17</w:t>
      </w:r>
      <w:r w:rsidR="00E0756E" w:rsidRPr="00211C68">
        <w:tab/>
        <w:t>LTE_NBIOT_eMTC_NTN</w:t>
      </w:r>
    </w:p>
    <w:p w14:paraId="7E886694" w14:textId="77777777" w:rsidR="00E0756E" w:rsidRPr="00211C68" w:rsidRDefault="00E0756E" w:rsidP="00E0756E">
      <w:pPr>
        <w:pStyle w:val="Doc-text2"/>
      </w:pPr>
      <w:r w:rsidRPr="00211C68">
        <w:t>Not so interesting CHO</w:t>
      </w:r>
    </w:p>
    <w:p w14:paraId="51D42603" w14:textId="55B44099" w:rsidR="00E0756E" w:rsidRPr="00211C68" w:rsidRDefault="00005BAE" w:rsidP="00E0756E">
      <w:pPr>
        <w:pStyle w:val="Doc-title"/>
      </w:pPr>
      <w:hyperlink r:id="rId2998" w:history="1">
        <w:r>
          <w:rPr>
            <w:rStyle w:val="Hyperlink"/>
          </w:rPr>
          <w:t>R2-2110020</w:t>
        </w:r>
      </w:hyperlink>
      <w:r w:rsidR="00E0756E" w:rsidRPr="00211C68">
        <w:tab/>
        <w:t>Consideration on RRC release for IOT NTN</w:t>
      </w:r>
      <w:r w:rsidR="00E0756E" w:rsidRPr="00211C68">
        <w:tab/>
        <w:t>Beijing Xiaomi Mobile Software</w:t>
      </w:r>
      <w:r w:rsidR="00E0756E" w:rsidRPr="00211C68">
        <w:tab/>
        <w:t>discussion</w:t>
      </w:r>
      <w:r w:rsidR="00E0756E" w:rsidRPr="00211C68">
        <w:tab/>
        <w:t>Rel-17</w:t>
      </w:r>
      <w:r w:rsidR="00E0756E" w:rsidRPr="00211C68">
        <w:tab/>
      </w:r>
      <w:hyperlink r:id="rId2999" w:history="1">
        <w:r>
          <w:rPr>
            <w:rStyle w:val="Hyperlink"/>
          </w:rPr>
          <w:t>R2-2107988</w:t>
        </w:r>
      </w:hyperlink>
    </w:p>
    <w:p w14:paraId="52C330CF" w14:textId="36AE43F9" w:rsidR="00E0756E" w:rsidRPr="00211C68" w:rsidRDefault="00005BAE" w:rsidP="00E0756E">
      <w:pPr>
        <w:pStyle w:val="Doc-title"/>
      </w:pPr>
      <w:hyperlink r:id="rId3000" w:history="1">
        <w:r>
          <w:rPr>
            <w:rStyle w:val="Hyperlink"/>
          </w:rPr>
          <w:t>R2-2110480</w:t>
        </w:r>
      </w:hyperlink>
      <w:r w:rsidR="00E0756E" w:rsidRPr="00211C68">
        <w:tab/>
        <w:t>Control plane for IOT NTN</w:t>
      </w:r>
      <w:r w:rsidR="00E0756E" w:rsidRPr="00211C68">
        <w:tab/>
        <w:t>Huawei, HiSilicon</w:t>
      </w:r>
      <w:r w:rsidR="00E0756E" w:rsidRPr="00211C68">
        <w:tab/>
        <w:t>discussion</w:t>
      </w:r>
      <w:r w:rsidR="00E0756E" w:rsidRPr="00211C68">
        <w:tab/>
        <w:t>Rel-17</w:t>
      </w:r>
      <w:r w:rsidR="00E0756E" w:rsidRPr="00211C68">
        <w:tab/>
        <w:t>LTE_NBIOT_eMTC_NTN</w:t>
      </w:r>
    </w:p>
    <w:p w14:paraId="2534485F" w14:textId="77777777" w:rsidR="00E0756E" w:rsidRPr="00211C68" w:rsidRDefault="00E0756E" w:rsidP="00E0756E">
      <w:pPr>
        <w:pStyle w:val="Doc-text2"/>
      </w:pPr>
      <w:r w:rsidRPr="00211C68">
        <w:t>Ephemeris</w:t>
      </w:r>
    </w:p>
    <w:p w14:paraId="61C92FD0" w14:textId="3A1DD2F8" w:rsidR="00E0756E" w:rsidRPr="00211C68" w:rsidRDefault="00005BAE" w:rsidP="00E0756E">
      <w:pPr>
        <w:pStyle w:val="Doc-title"/>
      </w:pPr>
      <w:hyperlink r:id="rId3001" w:history="1">
        <w:r>
          <w:rPr>
            <w:rStyle w:val="Hyperlink"/>
          </w:rPr>
          <w:t>R2-2110072</w:t>
        </w:r>
      </w:hyperlink>
      <w:r w:rsidR="00E0756E" w:rsidRPr="00211C68">
        <w:tab/>
        <w:t>Provision of ephemeris</w:t>
      </w:r>
      <w:r w:rsidR="00E0756E" w:rsidRPr="00211C68">
        <w:tab/>
        <w:t>Apple</w:t>
      </w:r>
      <w:r w:rsidR="00E0756E" w:rsidRPr="00211C68">
        <w:tab/>
        <w:t>discussion</w:t>
      </w:r>
      <w:r w:rsidR="00E0756E" w:rsidRPr="00211C68">
        <w:tab/>
        <w:t>Rel-17</w:t>
      </w:r>
      <w:r w:rsidR="00E0756E" w:rsidRPr="00211C68">
        <w:tab/>
        <w:t>LTE_NBIOT_eMTC_NTN</w:t>
      </w:r>
    </w:p>
    <w:p w14:paraId="7E3C2D74" w14:textId="6BD74581" w:rsidR="00E0756E" w:rsidRPr="00211C68" w:rsidRDefault="00005BAE" w:rsidP="00E0756E">
      <w:pPr>
        <w:pStyle w:val="Doc-title"/>
      </w:pPr>
      <w:hyperlink r:id="rId3002" w:history="1">
        <w:r>
          <w:rPr>
            <w:rStyle w:val="Hyperlink"/>
          </w:rPr>
          <w:t>R2-2110770</w:t>
        </w:r>
      </w:hyperlink>
      <w:r w:rsidR="00E0756E" w:rsidRPr="00211C68">
        <w:tab/>
        <w:t>Analysis on Mobility Aspects for IoT NTN</w:t>
      </w:r>
      <w:r w:rsidR="00E0756E" w:rsidRPr="00211C68">
        <w:tab/>
        <w:t>NEC Telecom MODUS Ltd.</w:t>
      </w:r>
      <w:r w:rsidR="00E0756E" w:rsidRPr="00211C68">
        <w:tab/>
        <w:t>discussion</w:t>
      </w:r>
    </w:p>
    <w:p w14:paraId="65A8B4BF" w14:textId="491688C3" w:rsidR="00E0756E" w:rsidRPr="00211C68" w:rsidRDefault="00005BAE" w:rsidP="00E0756E">
      <w:pPr>
        <w:pStyle w:val="Doc-title"/>
      </w:pPr>
      <w:hyperlink r:id="rId3003" w:history="1">
        <w:r>
          <w:rPr>
            <w:rStyle w:val="Hyperlink"/>
          </w:rPr>
          <w:t>R2-2110835</w:t>
        </w:r>
      </w:hyperlink>
      <w:r w:rsidR="00E0756E" w:rsidRPr="00211C68">
        <w:tab/>
        <w:t>Control plane aspects of IoT NTN</w:t>
      </w:r>
      <w:r w:rsidR="00E0756E" w:rsidRPr="00211C68">
        <w:tab/>
        <w:t>Ericsson</w:t>
      </w:r>
      <w:r w:rsidR="00E0756E" w:rsidRPr="00211C68">
        <w:tab/>
        <w:t>discussion</w:t>
      </w:r>
      <w:r w:rsidR="00E0756E" w:rsidRPr="00211C68">
        <w:tab/>
        <w:t>Rel-17</w:t>
      </w:r>
      <w:r w:rsidR="00E0756E" w:rsidRPr="00211C68">
        <w:tab/>
        <w:t>LTE_NBIOT_eMTC_NTN</w:t>
      </w:r>
    </w:p>
    <w:p w14:paraId="142AFC19" w14:textId="23E75579" w:rsidR="00E0756E" w:rsidRPr="00211C68" w:rsidRDefault="00005BAE" w:rsidP="00E0756E">
      <w:pPr>
        <w:pStyle w:val="Doc-title"/>
      </w:pPr>
      <w:hyperlink r:id="rId3004" w:history="1">
        <w:r>
          <w:rPr>
            <w:rStyle w:val="Hyperlink"/>
          </w:rPr>
          <w:t>R2-2111030</w:t>
        </w:r>
      </w:hyperlink>
      <w:r w:rsidR="00E0756E" w:rsidRPr="00211C68">
        <w:tab/>
        <w:t>Discussion on control plane issues for IoT NTN</w:t>
      </w:r>
      <w:r w:rsidR="00E0756E" w:rsidRPr="00211C68">
        <w:tab/>
        <w:t>Xiaomi Communications</w:t>
      </w:r>
      <w:r w:rsidR="00E0756E" w:rsidRPr="00211C68">
        <w:tab/>
        <w:t>discussion</w:t>
      </w:r>
    </w:p>
    <w:p w14:paraId="50161676" w14:textId="77777777" w:rsidR="00E0756E" w:rsidRPr="00211C68" w:rsidRDefault="00E0756E" w:rsidP="00E0756E">
      <w:pPr>
        <w:pStyle w:val="BoldComments"/>
      </w:pPr>
      <w:r w:rsidRPr="00211C68">
        <w:t>Further Optimization</w:t>
      </w:r>
    </w:p>
    <w:p w14:paraId="7A687C5D" w14:textId="77777777" w:rsidR="00E0756E" w:rsidRPr="00211C68" w:rsidRDefault="00E0756E" w:rsidP="00E0756E">
      <w:pPr>
        <w:pStyle w:val="Comments"/>
        <w:rPr>
          <w:lang w:val="en-US"/>
        </w:rPr>
      </w:pPr>
      <w:r w:rsidRPr="00211C68">
        <w:rPr>
          <w:lang w:val="en-US"/>
        </w:rPr>
        <w:t>Not included in the email discussions above</w:t>
      </w:r>
    </w:p>
    <w:p w14:paraId="1577F147" w14:textId="3A76FD0B" w:rsidR="00E0756E" w:rsidRPr="00211C68" w:rsidRDefault="00005BAE" w:rsidP="00E0756E">
      <w:pPr>
        <w:pStyle w:val="Doc-title"/>
      </w:pPr>
      <w:hyperlink r:id="rId3005" w:history="1">
        <w:r>
          <w:rPr>
            <w:rStyle w:val="Hyperlink"/>
          </w:rPr>
          <w:t>R2-2111045</w:t>
        </w:r>
      </w:hyperlink>
      <w:r w:rsidR="00E0756E" w:rsidRPr="00211C68">
        <w:tab/>
        <w:t>Discussion on CP Impact for IoT over NTN</w:t>
      </w:r>
      <w:r w:rsidR="00E0756E" w:rsidRPr="00211C68">
        <w:tab/>
        <w:t>CMCC</w:t>
      </w:r>
      <w:r w:rsidR="00E0756E" w:rsidRPr="00211C68">
        <w:tab/>
        <w:t>discussion</w:t>
      </w:r>
      <w:r w:rsidR="00E0756E" w:rsidRPr="00211C68">
        <w:tab/>
        <w:t>Rel-17</w:t>
      </w:r>
      <w:r w:rsidR="00E0756E" w:rsidRPr="00211C68">
        <w:tab/>
        <w:t>LTE_NBIOT_eMTC_NTN</w:t>
      </w:r>
    </w:p>
    <w:p w14:paraId="356FDD14" w14:textId="67F5E006" w:rsidR="00E0756E" w:rsidRPr="00211C68" w:rsidRDefault="00005BAE" w:rsidP="00E0756E">
      <w:pPr>
        <w:pStyle w:val="Doc-title"/>
      </w:pPr>
      <w:hyperlink r:id="rId3006" w:history="1">
        <w:r>
          <w:rPr>
            <w:rStyle w:val="Hyperlink"/>
          </w:rPr>
          <w:t>R2-2109703</w:t>
        </w:r>
      </w:hyperlink>
      <w:r w:rsidR="00E0756E" w:rsidRPr="00211C68">
        <w:tab/>
        <w:t>Discussion on the mobility issues of IoT NTN</w:t>
      </w:r>
      <w:r w:rsidR="00E0756E" w:rsidRPr="00211C68">
        <w:tab/>
        <w:t>CATT</w:t>
      </w:r>
      <w:r w:rsidR="00E0756E" w:rsidRPr="00211C68">
        <w:tab/>
        <w:t>discussion</w:t>
      </w:r>
      <w:r w:rsidR="00E0756E" w:rsidRPr="00211C68">
        <w:tab/>
        <w:t>Rel-17</w:t>
      </w:r>
      <w:r w:rsidR="00E0756E" w:rsidRPr="00211C68">
        <w:tab/>
        <w:t>LTE_NBIOT_eMTC_NTN</w:t>
      </w:r>
    </w:p>
    <w:p w14:paraId="1F810928" w14:textId="37485DCB" w:rsidR="00E0756E" w:rsidRPr="00211C68" w:rsidRDefault="00005BAE" w:rsidP="00E0756E">
      <w:pPr>
        <w:pStyle w:val="Doc-title"/>
      </w:pPr>
      <w:hyperlink r:id="rId3007" w:history="1">
        <w:r>
          <w:rPr>
            <w:rStyle w:val="Hyperlink"/>
          </w:rPr>
          <w:t>R2-2110561</w:t>
        </w:r>
      </w:hyperlink>
      <w:r w:rsidR="00E0756E" w:rsidRPr="00211C68">
        <w:tab/>
        <w:t>PRACH Congestion mitigation in NTN IoT</w:t>
      </w:r>
      <w:r w:rsidR="00E0756E" w:rsidRPr="00211C68">
        <w:tab/>
        <w:t>Rakuten Mobile, Inc</w:t>
      </w:r>
      <w:r w:rsidR="00E0756E" w:rsidRPr="00211C68">
        <w:tab/>
        <w:t>discussion</w:t>
      </w:r>
      <w:r w:rsidR="00E0756E" w:rsidRPr="00211C68">
        <w:tab/>
        <w:t>Rel-17</w:t>
      </w:r>
    </w:p>
    <w:p w14:paraId="26BC7C86" w14:textId="77777777" w:rsidR="002322E9" w:rsidRPr="00211C68" w:rsidRDefault="002322E9" w:rsidP="002322E9">
      <w:pPr>
        <w:pStyle w:val="Doc-text2"/>
      </w:pPr>
    </w:p>
    <w:p w14:paraId="60A1A92F" w14:textId="77777777" w:rsidR="00517FB3" w:rsidRPr="00211C68" w:rsidRDefault="00517FB3" w:rsidP="00517FB3">
      <w:pPr>
        <w:pStyle w:val="Heading2"/>
      </w:pPr>
      <w:bookmarkStart w:id="328" w:name="_Toc92750945"/>
      <w:r w:rsidRPr="00211C68">
        <w:lastRenderedPageBreak/>
        <w:t>9.3</w:t>
      </w:r>
      <w:r w:rsidRPr="00211C68">
        <w:tab/>
        <w:t>EUTRA R17 Other</w:t>
      </w:r>
      <w:bookmarkEnd w:id="328"/>
    </w:p>
    <w:p w14:paraId="34E46CFB" w14:textId="77777777" w:rsidR="00517FB3" w:rsidRPr="00211C68" w:rsidRDefault="00517FB3" w:rsidP="00517FB3">
      <w:pPr>
        <w:pStyle w:val="Comments"/>
      </w:pPr>
      <w:r w:rsidRPr="00211C68">
        <w:t>Time budget: 0 TU</w:t>
      </w:r>
    </w:p>
    <w:p w14:paraId="3A35AB28" w14:textId="77777777" w:rsidR="00517FB3" w:rsidRPr="00211C68" w:rsidRDefault="00517FB3" w:rsidP="00517FB3">
      <w:pPr>
        <w:pStyle w:val="Comments"/>
      </w:pPr>
      <w:r w:rsidRPr="00211C68">
        <w:t>Tdoc Limitation:  No limitation but documents that are only sourced by one company may be deprioritized.</w:t>
      </w:r>
    </w:p>
    <w:p w14:paraId="37F3EC6E" w14:textId="77777777" w:rsidR="00517FB3" w:rsidRPr="00211C68" w:rsidRDefault="00517FB3" w:rsidP="00517FB3">
      <w:pPr>
        <w:pStyle w:val="Comments"/>
      </w:pPr>
      <w:r w:rsidRPr="00211C68">
        <w:t>Email max expectation: 2 threads</w:t>
      </w:r>
    </w:p>
    <w:p w14:paraId="23C21C11" w14:textId="77777777" w:rsidR="00517FB3" w:rsidRPr="00211C68" w:rsidRDefault="00517FB3" w:rsidP="00517FB3">
      <w:pPr>
        <w:pStyle w:val="Comments"/>
      </w:pPr>
      <w:r w:rsidRPr="00211C68">
        <w:t>LTE-specific TEI17 documents can be submitted under this agenda but new TEI17 proposals that are not source by at least two companies and two operators may be deprioritized.</w:t>
      </w:r>
    </w:p>
    <w:p w14:paraId="68BB856D" w14:textId="77777777" w:rsidR="00517FB3" w:rsidRPr="00211C68" w:rsidRDefault="00517FB3" w:rsidP="00517FB3">
      <w:pPr>
        <w:pStyle w:val="Comments"/>
      </w:pPr>
      <w:r w:rsidRPr="00211C68">
        <w:t>Including outcome of [Post115-e][203][TEI17] Event triggered logged MDT for LTE (Qualcomm)</w:t>
      </w:r>
    </w:p>
    <w:p w14:paraId="7CFA8AD9" w14:textId="77777777" w:rsidR="00517FB3" w:rsidRPr="00211C68" w:rsidRDefault="00517FB3" w:rsidP="00517FB3">
      <w:pPr>
        <w:pStyle w:val="Comments"/>
        <w:rPr>
          <w:b/>
          <w:bCs/>
          <w:i w:val="0"/>
          <w:iCs/>
        </w:rPr>
      </w:pPr>
    </w:p>
    <w:p w14:paraId="32ADA862" w14:textId="77777777" w:rsidR="00517FB3" w:rsidRPr="00211C68" w:rsidRDefault="00517FB3" w:rsidP="00517FB3">
      <w:pPr>
        <w:pStyle w:val="Comments"/>
      </w:pPr>
      <w:r w:rsidRPr="00211C68">
        <w:t>UPIP LSs (note that no Rel-17 WI on UPIP was agreed in RAN#93e so RAN2 work is on hold)</w:t>
      </w:r>
    </w:p>
    <w:p w14:paraId="4B2193B0" w14:textId="175EB570" w:rsidR="00517FB3" w:rsidRPr="00211C68" w:rsidRDefault="00005BAE" w:rsidP="00517FB3">
      <w:pPr>
        <w:pStyle w:val="Doc-title"/>
      </w:pPr>
      <w:hyperlink r:id="rId3008" w:history="1">
        <w:r>
          <w:rPr>
            <w:rStyle w:val="Hyperlink"/>
          </w:rPr>
          <w:t>R2-2109377</w:t>
        </w:r>
      </w:hyperlink>
      <w:r w:rsidR="00517FB3" w:rsidRPr="00211C68">
        <w:tab/>
        <w:t>LS Reply on Supporting UP Integrity Protection Policy Handling for Interworking from 5GS to EPS (S2-2106974; contact: Huawei)</w:t>
      </w:r>
      <w:r w:rsidR="00517FB3" w:rsidRPr="00211C68">
        <w:tab/>
        <w:t>SA2</w:t>
      </w:r>
      <w:r w:rsidR="00517FB3" w:rsidRPr="00211C68">
        <w:tab/>
        <w:t>LS in</w:t>
      </w:r>
      <w:r w:rsidR="00517FB3" w:rsidRPr="00211C68">
        <w:tab/>
        <w:t>Rel-17</w:t>
      </w:r>
      <w:r w:rsidR="00517FB3" w:rsidRPr="00211C68">
        <w:tab/>
        <w:t>FS_UP_IP_Sec</w:t>
      </w:r>
      <w:r w:rsidR="00517FB3" w:rsidRPr="00211C68">
        <w:tab/>
        <w:t>To:SA3</w:t>
      </w:r>
      <w:r w:rsidR="00517FB3" w:rsidRPr="00211C68">
        <w:tab/>
        <w:t>Cc:RAN, CT, RAN2, RAN3, CT1, CT4</w:t>
      </w:r>
    </w:p>
    <w:p w14:paraId="622BA9D7"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Noted (RAN2 only in cc)</w:t>
      </w:r>
    </w:p>
    <w:p w14:paraId="401F9451" w14:textId="52E0B913" w:rsidR="00517FB3" w:rsidRPr="00211C68" w:rsidRDefault="00005BAE" w:rsidP="00517FB3">
      <w:pPr>
        <w:pStyle w:val="Doc-title"/>
      </w:pPr>
      <w:hyperlink r:id="rId3009" w:history="1">
        <w:r>
          <w:rPr>
            <w:rStyle w:val="Hyperlink"/>
          </w:rPr>
          <w:t>R2-2109379</w:t>
        </w:r>
      </w:hyperlink>
      <w:r w:rsidR="00517FB3" w:rsidRPr="00211C68">
        <w:tab/>
        <w:t>LS on User Plane Integrity Protection for eUTRA connected to EPC (S3-213272; contact: Qualcomm)</w:t>
      </w:r>
      <w:r w:rsidR="00517FB3" w:rsidRPr="00211C68">
        <w:tab/>
        <w:t>SA3</w:t>
      </w:r>
      <w:r w:rsidR="00517FB3" w:rsidRPr="00211C68">
        <w:tab/>
        <w:t>LS in</w:t>
      </w:r>
      <w:r w:rsidR="00517FB3" w:rsidRPr="00211C68">
        <w:tab/>
        <w:t>Rel-17</w:t>
      </w:r>
      <w:r w:rsidR="00517FB3" w:rsidRPr="00211C68">
        <w:tab/>
        <w:t>To:RAN3</w:t>
      </w:r>
      <w:r w:rsidR="00517FB3" w:rsidRPr="00211C68">
        <w:tab/>
        <w:t>Cc:RAN2, CT1, CT4, SA2</w:t>
      </w:r>
    </w:p>
    <w:p w14:paraId="1689C0E5"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Noted (RAN2 only in cc)</w:t>
      </w:r>
    </w:p>
    <w:p w14:paraId="3DB9C006" w14:textId="77777777" w:rsidR="00517FB3" w:rsidRPr="00211C68" w:rsidRDefault="00517FB3" w:rsidP="00517FB3">
      <w:pPr>
        <w:pStyle w:val="Doc-text2"/>
      </w:pPr>
    </w:p>
    <w:p w14:paraId="1A086DD0" w14:textId="77777777" w:rsidR="00517FB3" w:rsidRPr="00211C68" w:rsidRDefault="00517FB3" w:rsidP="00517FB3">
      <w:pPr>
        <w:pStyle w:val="BoldComments"/>
      </w:pPr>
      <w:r w:rsidRPr="00211C68">
        <w:t>Web Conf (1st week Friday) (1+4)</w:t>
      </w:r>
    </w:p>
    <w:p w14:paraId="506990EA" w14:textId="77777777" w:rsidR="00517FB3" w:rsidRPr="00211C68" w:rsidRDefault="00517FB3" w:rsidP="00517FB3">
      <w:pPr>
        <w:pStyle w:val="Comments"/>
      </w:pPr>
      <w:r w:rsidRPr="00211C68">
        <w:t>Outcome of [Post115-e][203][TEI17] Event triggered logged MDT for LTE (Qualcomm)</w:t>
      </w:r>
    </w:p>
    <w:p w14:paraId="7CE93E5D" w14:textId="66DB0CB1" w:rsidR="00517FB3" w:rsidRPr="00211C68" w:rsidRDefault="00005BAE" w:rsidP="00517FB3">
      <w:pPr>
        <w:pStyle w:val="Doc-title"/>
      </w:pPr>
      <w:hyperlink r:id="rId3010" w:history="1">
        <w:r>
          <w:rPr>
            <w:rStyle w:val="Hyperlink"/>
          </w:rPr>
          <w:t>R2-2109924</w:t>
        </w:r>
      </w:hyperlink>
      <w:r w:rsidR="00517FB3" w:rsidRPr="00211C68">
        <w:tab/>
        <w:t>[Post115-e][203][TEI] Discussion on details of event-triggered logged MDT for LTE</w:t>
      </w:r>
      <w:r w:rsidR="00517FB3" w:rsidRPr="00211C68">
        <w:tab/>
        <w:t>Qualcomm Incorporated</w:t>
      </w:r>
      <w:r w:rsidR="00517FB3" w:rsidRPr="00211C68">
        <w:tab/>
        <w:t>report</w:t>
      </w:r>
      <w:r w:rsidR="00517FB3" w:rsidRPr="00211C68">
        <w:tab/>
        <w:t>Rel-17</w:t>
      </w:r>
      <w:r w:rsidR="00517FB3" w:rsidRPr="00211C68">
        <w:tab/>
        <w:t>TEI17</w:t>
      </w:r>
    </w:p>
    <w:p w14:paraId="1B0A826E" w14:textId="77777777" w:rsidR="00517FB3" w:rsidRPr="00211C68" w:rsidRDefault="00517FB3" w:rsidP="00517FB3">
      <w:pPr>
        <w:pStyle w:val="Doc-text2"/>
        <w:rPr>
          <w:i/>
          <w:iCs/>
        </w:rPr>
      </w:pPr>
      <w:r w:rsidRPr="00211C68">
        <w:rPr>
          <w:i/>
          <w:iCs/>
        </w:rPr>
        <w:t>Observation 1: No objections to introducing event-triggered logged MDT for LTE taking event L1 and OutOfService from NR as baseline, with additional changes as identified further below.</w:t>
      </w:r>
    </w:p>
    <w:p w14:paraId="7D3A672F" w14:textId="50650927" w:rsidR="00517FB3" w:rsidRPr="00211C68" w:rsidRDefault="00517FB3" w:rsidP="00517FB3">
      <w:pPr>
        <w:pStyle w:val="Doc-text2"/>
        <w:rPr>
          <w:i/>
          <w:iCs/>
        </w:rPr>
      </w:pPr>
      <w:r w:rsidRPr="00211C68">
        <w:rPr>
          <w:i/>
          <w:iCs/>
        </w:rPr>
        <w:t xml:space="preserve">Observation 2: LTE CRs should include the NR change (first change in 5.5a.3.2) agreed in CR#2802, </w:t>
      </w:r>
      <w:hyperlink r:id="rId3011" w:history="1">
        <w:r w:rsidR="00005BAE">
          <w:rPr>
            <w:rStyle w:val="Hyperlink"/>
            <w:i/>
            <w:iCs/>
          </w:rPr>
          <w:t>R2-2108968</w:t>
        </w:r>
      </w:hyperlink>
      <w:r w:rsidRPr="00211C68">
        <w:rPr>
          <w:i/>
          <w:iCs/>
        </w:rPr>
        <w:t>.</w:t>
      </w:r>
    </w:p>
    <w:p w14:paraId="4495833D" w14:textId="77777777" w:rsidR="00517FB3" w:rsidRPr="00211C68" w:rsidRDefault="00517FB3" w:rsidP="00517FB3">
      <w:pPr>
        <w:pStyle w:val="Doc-text2"/>
        <w:rPr>
          <w:i/>
          <w:iCs/>
        </w:rPr>
      </w:pPr>
      <w:r w:rsidRPr="00211C68">
        <w:rPr>
          <w:i/>
          <w:iCs/>
        </w:rPr>
        <w:t>Observation 3: Since the two features may have different implementations and availability of testing opportunities, it seems reasonable to have two separate optional capabilities with signalling to indicate support of event L1 and OutOfService.</w:t>
      </w:r>
    </w:p>
    <w:p w14:paraId="36D89D18" w14:textId="77777777" w:rsidR="00517FB3" w:rsidRPr="00211C68" w:rsidRDefault="00517FB3" w:rsidP="00517FB3">
      <w:pPr>
        <w:pStyle w:val="Doc-text2"/>
        <w:rPr>
          <w:i/>
          <w:iCs/>
        </w:rPr>
      </w:pPr>
      <w:r w:rsidRPr="00211C68">
        <w:rPr>
          <w:i/>
          <w:iCs/>
        </w:rPr>
        <w:t xml:space="preserve">Observation 4: If there are further enhancements related to event-triggered logged MDT in NR in upcoming meetings, those could be ported-back/adopted to LTE based on further case-by-case discussion. </w:t>
      </w:r>
    </w:p>
    <w:p w14:paraId="2F0F64B5" w14:textId="77777777" w:rsidR="00517FB3" w:rsidRPr="00211C68" w:rsidRDefault="00517FB3" w:rsidP="00517FB3">
      <w:pPr>
        <w:pStyle w:val="Doc-text2"/>
        <w:rPr>
          <w:i/>
          <w:iCs/>
        </w:rPr>
      </w:pPr>
      <w:r w:rsidRPr="00211C68">
        <w:rPr>
          <w:i/>
          <w:iCs/>
        </w:rPr>
        <w:t>Observation 5: Preferable to have no more than one CR per impacted spec. So, some CR merging is needed.</w:t>
      </w:r>
    </w:p>
    <w:p w14:paraId="7C973610" w14:textId="77777777" w:rsidR="00517FB3" w:rsidRPr="00211C68" w:rsidRDefault="00517FB3" w:rsidP="00517FB3">
      <w:pPr>
        <w:pStyle w:val="Doc-text2"/>
        <w:rPr>
          <w:i/>
          <w:iCs/>
        </w:rPr>
      </w:pPr>
      <w:r w:rsidRPr="00211C68">
        <w:rPr>
          <w:i/>
          <w:iCs/>
        </w:rPr>
        <w:t>Observation 6: One FFS needs to be resolved in 36.331 CR. Other CRs (for 36.304, 36.306, 37.320) should be stable.</w:t>
      </w:r>
    </w:p>
    <w:p w14:paraId="5001FA80"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1: Introduce event-triggered logged MDT for LTE taking event L1 and OutOfService from NR as baseline. </w:t>
      </w:r>
    </w:p>
    <w:p w14:paraId="76F3CF8C"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2: Introduce two separate optional capabilities with signalling to indicate support of event L1 and OutOfService.</w:t>
      </w:r>
    </w:p>
    <w:p w14:paraId="026E1FE8"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3: Further enhancements related to event-triggered logged MDT in NR in upcoming meetings may be ported-back/adopted to LTE based on further case-by-case discussion.</w:t>
      </w:r>
    </w:p>
    <w:p w14:paraId="55CAA613" w14:textId="77777777" w:rsidR="00517FB3" w:rsidRPr="00211C68" w:rsidRDefault="00517FB3" w:rsidP="00517FB3">
      <w:pPr>
        <w:pStyle w:val="Doc-text2"/>
        <w:rPr>
          <w:i/>
          <w:iCs/>
        </w:rPr>
      </w:pPr>
    </w:p>
    <w:p w14:paraId="5A5219D8" w14:textId="77777777" w:rsidR="00517FB3" w:rsidRPr="00211C68" w:rsidRDefault="00517FB3" w:rsidP="00517FB3">
      <w:pPr>
        <w:pStyle w:val="Doc-text2"/>
        <w:rPr>
          <w:i/>
          <w:iCs/>
        </w:rPr>
      </w:pPr>
      <w:r w:rsidRPr="00211C68">
        <w:rPr>
          <w:i/>
          <w:iCs/>
        </w:rPr>
        <w:t>Proposal 4: RAN2 to discuss and decide whether all zeros in servCellIdentity and measResultServCell can implicitly indicate unavailability of the servCellIdentity and measResultServCell or to introduce an explicit flag.</w:t>
      </w:r>
    </w:p>
    <w:p w14:paraId="1AB65660" w14:textId="77777777" w:rsidR="00517FB3" w:rsidRPr="00211C68" w:rsidRDefault="00517FB3" w:rsidP="00517FB3">
      <w:pPr>
        <w:pStyle w:val="Doc-text2"/>
      </w:pPr>
      <w:r w:rsidRPr="00211C68">
        <w:t>-</w:t>
      </w:r>
      <w:r w:rsidRPr="00211C68">
        <w:tab/>
        <w:t>QC explains that in out of coverage, serving cell results may not be available. So we need to decide what UE puts in those. Could put all zeros.</w:t>
      </w:r>
    </w:p>
    <w:p w14:paraId="601C71B9" w14:textId="77777777" w:rsidR="00517FB3" w:rsidRPr="00211C68" w:rsidRDefault="00517FB3" w:rsidP="00517FB3">
      <w:pPr>
        <w:pStyle w:val="Doc-text2"/>
      </w:pPr>
      <w:r w:rsidRPr="00211C68">
        <w:t>-</w:t>
      </w:r>
      <w:r w:rsidRPr="00211C68">
        <w:tab/>
        <w:t xml:space="preserve">Ericsson explains both solutions work but prefers explicit flag. </w:t>
      </w:r>
    </w:p>
    <w:p w14:paraId="3E439FAC" w14:textId="77777777" w:rsidR="00517FB3" w:rsidRPr="00211C68" w:rsidRDefault="00517FB3" w:rsidP="00517FB3">
      <w:pPr>
        <w:pStyle w:val="Doc-text2"/>
      </w:pPr>
      <w:r w:rsidRPr="00211C68">
        <w:t>-</w:t>
      </w:r>
      <w:r w:rsidRPr="00211C68">
        <w:tab/>
        <w:t>Huawei thinks that TCE can solve the issue. Ericsson has concern that UE should not log other PLMN information and report it to another PLMN. Shouldn't change that principle.</w:t>
      </w:r>
    </w:p>
    <w:p w14:paraId="43515EAE" w14:textId="77777777" w:rsidR="00517FB3" w:rsidRPr="00211C68" w:rsidRDefault="00517FB3" w:rsidP="00517FB3">
      <w:pPr>
        <w:pStyle w:val="Doc-text2"/>
      </w:pPr>
      <w:r w:rsidRPr="00211C68">
        <w:t>-</w:t>
      </w:r>
      <w:r w:rsidRPr="00211C68">
        <w:tab/>
        <w:t>Huawei prefers TCE but can accept the all zeros-approach.</w:t>
      </w:r>
    </w:p>
    <w:p w14:paraId="23AA00D8" w14:textId="77777777" w:rsidR="00517FB3" w:rsidRPr="00211C68" w:rsidRDefault="00517FB3" w:rsidP="00517FB3">
      <w:pPr>
        <w:pStyle w:val="Doc-text2"/>
      </w:pPr>
    </w:p>
    <w:p w14:paraId="4BEF2AD2"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4: Use all zeros in servCellIdentity and measResultServCell to implicitly indicate unavailability of the servCellIdentity and measResultServCell.</w:t>
      </w:r>
    </w:p>
    <w:p w14:paraId="314A97A7" w14:textId="77777777" w:rsidR="00517FB3" w:rsidRPr="00211C68" w:rsidRDefault="00517FB3" w:rsidP="00517FB3">
      <w:pPr>
        <w:pStyle w:val="Doc-text2"/>
      </w:pPr>
    </w:p>
    <w:p w14:paraId="15A8A196" w14:textId="77777777" w:rsidR="00517FB3" w:rsidRPr="00211C68" w:rsidRDefault="00517FB3" w:rsidP="00517FB3">
      <w:pPr>
        <w:pStyle w:val="Doc-text2"/>
        <w:rPr>
          <w:i/>
          <w:iCs/>
        </w:rPr>
      </w:pPr>
      <w:r w:rsidRPr="00211C68">
        <w:rPr>
          <w:i/>
          <w:iCs/>
        </w:rPr>
        <w:t>Proposal 4: Introduce an explicit flag to indicate unavailability of the servCellIdentity and measResultServCell (and do not specify what UE puts to the fields).</w:t>
      </w:r>
    </w:p>
    <w:p w14:paraId="014BA8A6" w14:textId="77777777" w:rsidR="00517FB3" w:rsidRPr="00211C68" w:rsidRDefault="00517FB3" w:rsidP="00517FB3">
      <w:pPr>
        <w:pStyle w:val="Doc-text2"/>
        <w:rPr>
          <w:i/>
          <w:iCs/>
        </w:rPr>
      </w:pPr>
      <w:r w:rsidRPr="00211C68">
        <w:rPr>
          <w:i/>
          <w:iCs/>
        </w:rPr>
        <w:lastRenderedPageBreak/>
        <w:t>Proposal 4: Do nothing (assume TCE handles this)</w:t>
      </w:r>
    </w:p>
    <w:p w14:paraId="4E91A1C6" w14:textId="77777777" w:rsidR="00517FB3" w:rsidRPr="00211C68" w:rsidRDefault="00517FB3" w:rsidP="00517FB3">
      <w:pPr>
        <w:pStyle w:val="Doc-text2"/>
        <w:ind w:left="0" w:firstLine="0"/>
        <w:rPr>
          <w:i/>
          <w:iCs/>
        </w:rPr>
      </w:pPr>
    </w:p>
    <w:p w14:paraId="43F80EFC" w14:textId="4D976D23"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5: Agree the CRs in principle in </w:t>
      </w:r>
      <w:hyperlink r:id="rId3012" w:history="1">
        <w:r w:rsidR="00005BAE">
          <w:rPr>
            <w:rStyle w:val="Hyperlink"/>
          </w:rPr>
          <w:t>R2-2110643</w:t>
        </w:r>
      </w:hyperlink>
      <w:r w:rsidRPr="00211C68">
        <w:t xml:space="preserve"> (36.304), </w:t>
      </w:r>
      <w:hyperlink r:id="rId3013" w:history="1">
        <w:r w:rsidR="00005BAE">
          <w:rPr>
            <w:rStyle w:val="Hyperlink"/>
          </w:rPr>
          <w:t>R2-2110644</w:t>
        </w:r>
      </w:hyperlink>
      <w:r w:rsidRPr="00211C68">
        <w:t xml:space="preserve"> (36.306), </w:t>
      </w:r>
      <w:hyperlink r:id="rId3014" w:history="1">
        <w:r w:rsidR="00005BAE">
          <w:rPr>
            <w:rStyle w:val="Hyperlink"/>
          </w:rPr>
          <w:t>R2-2109717</w:t>
        </w:r>
      </w:hyperlink>
      <w:r w:rsidRPr="00211C68">
        <w:t xml:space="preserve"> (37.320) </w:t>
      </w:r>
    </w:p>
    <w:p w14:paraId="1E63A7A0" w14:textId="2C43C4B9"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Revise CR in </w:t>
      </w:r>
      <w:hyperlink r:id="rId3015" w:history="1">
        <w:r w:rsidR="00005BAE">
          <w:rPr>
            <w:rStyle w:val="Hyperlink"/>
          </w:rPr>
          <w:t>R2-2109715</w:t>
        </w:r>
      </w:hyperlink>
      <w:r w:rsidRPr="00211C68">
        <w:t xml:space="preserve"> (36.331) based on conclusion of proposal 4 (delete square brackets but leave the content inside them and remove editor's note) in </w:t>
      </w:r>
      <w:hyperlink r:id="rId3016" w:history="1">
        <w:r w:rsidR="00005BAE">
          <w:rPr>
            <w:rStyle w:val="Hyperlink"/>
          </w:rPr>
          <w:t>R2-2111321</w:t>
        </w:r>
      </w:hyperlink>
      <w:r w:rsidRPr="00211C68">
        <w:t xml:space="preserve"> under [205] and agree to it in principle.</w:t>
      </w:r>
    </w:p>
    <w:p w14:paraId="702262F0" w14:textId="77777777" w:rsidR="00517FB3" w:rsidRPr="00211C68" w:rsidRDefault="00517FB3" w:rsidP="00517FB3">
      <w:pPr>
        <w:pStyle w:val="Doc-text2"/>
      </w:pPr>
    </w:p>
    <w:bookmarkStart w:id="329" w:name="_Hlk87541171"/>
    <w:bookmarkStart w:id="330" w:name="_Hlk87541352"/>
    <w:bookmarkStart w:id="331" w:name="_Hlk87544603"/>
    <w:p w14:paraId="723A8BC4" w14:textId="41A91437" w:rsidR="00517FB3" w:rsidRPr="00211C68" w:rsidRDefault="00005BAE" w:rsidP="00517FB3">
      <w:pPr>
        <w:pStyle w:val="Doc-title"/>
      </w:pPr>
      <w:r>
        <w:fldChar w:fldCharType="begin"/>
      </w:r>
      <w:r>
        <w:instrText xml:space="preserve"> HYPERLINK "http://www.3gpp.org/ftp/tsg_ran/WG2_RL2/TSGR2_116-e/Docs/R2-2109715.zip" </w:instrText>
      </w:r>
      <w:r>
        <w:fldChar w:fldCharType="separate"/>
      </w:r>
      <w:r>
        <w:rPr>
          <w:rStyle w:val="Hyperlink"/>
        </w:rPr>
        <w:t>R2-2109715</w:t>
      </w:r>
      <w:r>
        <w:fldChar w:fldCharType="end"/>
      </w:r>
      <w:r w:rsidR="00517FB3" w:rsidRPr="00211C68">
        <w:tab/>
        <w:t>Introduction of event-based trigger for LTE MDT logging</w:t>
      </w:r>
      <w:r w:rsidR="00517FB3" w:rsidRPr="00211C68">
        <w:tab/>
        <w:t>KDDI Corporation, CMCC, Telecom Italia, Samsung, Ericsson, China Unicom, Huawei, HiSilicon, Qualcomm Inc.</w:t>
      </w:r>
      <w:r w:rsidR="00517FB3" w:rsidRPr="00211C68">
        <w:tab/>
        <w:t>CR</w:t>
      </w:r>
      <w:r w:rsidR="00517FB3" w:rsidRPr="00211C68">
        <w:tab/>
        <w:t>Rel-17</w:t>
      </w:r>
      <w:r w:rsidR="00517FB3" w:rsidRPr="00211C68">
        <w:tab/>
        <w:t>36.331</w:t>
      </w:r>
      <w:r w:rsidR="00517FB3" w:rsidRPr="00211C68">
        <w:tab/>
        <w:t>16.6.0</w:t>
      </w:r>
      <w:r w:rsidR="00517FB3" w:rsidRPr="00211C68">
        <w:tab/>
        <w:t>4724</w:t>
      </w:r>
      <w:r w:rsidR="00517FB3" w:rsidRPr="00211C68">
        <w:tab/>
        <w:t>-</w:t>
      </w:r>
      <w:r w:rsidR="00517FB3" w:rsidRPr="00211C68">
        <w:tab/>
        <w:t>B</w:t>
      </w:r>
      <w:r w:rsidR="00517FB3" w:rsidRPr="00211C68">
        <w:tab/>
        <w:t>TEI17</w:t>
      </w:r>
    </w:p>
    <w:p w14:paraId="4B10E4B3" w14:textId="37B2A41F"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Revised in in </w:t>
      </w:r>
      <w:hyperlink r:id="rId3017" w:history="1">
        <w:r w:rsidR="00005BAE">
          <w:rPr>
            <w:rStyle w:val="Hyperlink"/>
          </w:rPr>
          <w:t>R2-2111321</w:t>
        </w:r>
      </w:hyperlink>
      <w:r w:rsidRPr="00211C68">
        <w:t xml:space="preserve"> under [205]</w:t>
      </w:r>
    </w:p>
    <w:p w14:paraId="622282AA" w14:textId="4D3EE94F" w:rsidR="00517FB3" w:rsidRPr="00211C68" w:rsidRDefault="00005BAE" w:rsidP="00517FB3">
      <w:pPr>
        <w:pStyle w:val="Doc-title"/>
      </w:pPr>
      <w:hyperlink r:id="rId3018" w:history="1">
        <w:r>
          <w:rPr>
            <w:rStyle w:val="Hyperlink"/>
          </w:rPr>
          <w:t>R2-2111321</w:t>
        </w:r>
      </w:hyperlink>
      <w:r w:rsidR="00517FB3" w:rsidRPr="00211C68">
        <w:tab/>
        <w:t>Introduction of event-based trigger for LTE MDT logging</w:t>
      </w:r>
      <w:r w:rsidR="00517FB3" w:rsidRPr="00211C68">
        <w:tab/>
        <w:t>KDDI Corporation, CMCC, Telecom Italia, Samsung, Ericsson, China Unicom, Huawei, HiSilicon, Qualcomm Inc.</w:t>
      </w:r>
      <w:r w:rsidR="00517FB3" w:rsidRPr="00211C68">
        <w:tab/>
        <w:t>CR</w:t>
      </w:r>
      <w:r w:rsidR="00517FB3" w:rsidRPr="00211C68">
        <w:tab/>
        <w:t>Rel-17</w:t>
      </w:r>
      <w:r w:rsidR="00517FB3" w:rsidRPr="00211C68">
        <w:tab/>
        <w:t>36.331</w:t>
      </w:r>
      <w:r w:rsidR="00517FB3" w:rsidRPr="00211C68">
        <w:tab/>
        <w:t>16.6.0</w:t>
      </w:r>
      <w:r w:rsidR="00517FB3" w:rsidRPr="00211C68">
        <w:tab/>
        <w:t>4724</w:t>
      </w:r>
      <w:r w:rsidR="00517FB3" w:rsidRPr="00211C68">
        <w:tab/>
        <w:t>1</w:t>
      </w:r>
      <w:r w:rsidR="00517FB3" w:rsidRPr="00211C68">
        <w:tab/>
        <w:t>B</w:t>
      </w:r>
      <w:r w:rsidR="00517FB3" w:rsidRPr="00211C68">
        <w:tab/>
        <w:t>TEI17</w:t>
      </w:r>
    </w:p>
    <w:p w14:paraId="60FB9337" w14:textId="6580DAB9"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[205] Revised in </w:t>
      </w:r>
      <w:hyperlink r:id="rId3019" w:history="1">
        <w:r w:rsidR="00005BAE">
          <w:rPr>
            <w:rStyle w:val="Hyperlink"/>
          </w:rPr>
          <w:t>R2-2111326</w:t>
        </w:r>
      </w:hyperlink>
    </w:p>
    <w:p w14:paraId="2E4B8E8E" w14:textId="5CA2C07A" w:rsidR="00517FB3" w:rsidRPr="00211C68" w:rsidRDefault="00005BAE" w:rsidP="00517FB3">
      <w:pPr>
        <w:pStyle w:val="Doc-title"/>
      </w:pPr>
      <w:hyperlink r:id="rId3020" w:history="1">
        <w:r>
          <w:rPr>
            <w:rStyle w:val="Hyperlink"/>
          </w:rPr>
          <w:t>R2-2111326</w:t>
        </w:r>
      </w:hyperlink>
      <w:r w:rsidR="00517FB3" w:rsidRPr="00211C68">
        <w:tab/>
        <w:t>Introduction of event-based trigger for LTE MDT logging</w:t>
      </w:r>
      <w:r w:rsidR="00517FB3" w:rsidRPr="00211C68">
        <w:tab/>
        <w:t>KDDI Corporation, CMCC, Telecom Italia, Samsung, Ericsson, China Unicom, Huawei, HiSilicon, Qualcomm Inc.</w:t>
      </w:r>
      <w:r w:rsidR="00517FB3" w:rsidRPr="00211C68">
        <w:tab/>
        <w:t>CR</w:t>
      </w:r>
      <w:r w:rsidR="00517FB3" w:rsidRPr="00211C68">
        <w:tab/>
        <w:t>Rel-17</w:t>
      </w:r>
      <w:r w:rsidR="00517FB3" w:rsidRPr="00211C68">
        <w:tab/>
        <w:t>36.331</w:t>
      </w:r>
      <w:r w:rsidR="00517FB3" w:rsidRPr="00211C68">
        <w:tab/>
        <w:t>16.6.0</w:t>
      </w:r>
      <w:r w:rsidR="00517FB3" w:rsidRPr="00211C68">
        <w:tab/>
        <w:t>4724</w:t>
      </w:r>
      <w:r w:rsidR="00517FB3" w:rsidRPr="00211C68">
        <w:tab/>
        <w:t>2</w:t>
      </w:r>
      <w:r w:rsidR="00517FB3" w:rsidRPr="00211C68">
        <w:tab/>
        <w:t>B</w:t>
      </w:r>
      <w:r w:rsidR="00517FB3" w:rsidRPr="00211C68">
        <w:tab/>
        <w:t>TEI17</w:t>
      </w:r>
    </w:p>
    <w:p w14:paraId="23A8B4CE"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[205] Agreed in principle (to be resubmitted to February meeting for agreement)</w:t>
      </w:r>
    </w:p>
    <w:bookmarkEnd w:id="329"/>
    <w:p w14:paraId="1A2D06CC" w14:textId="77777777" w:rsidR="00517FB3" w:rsidRPr="00211C68" w:rsidRDefault="00517FB3" w:rsidP="00517FB3">
      <w:pPr>
        <w:pStyle w:val="Doc-text2"/>
      </w:pPr>
    </w:p>
    <w:p w14:paraId="4C6A9048" w14:textId="258FE3ED" w:rsidR="00517FB3" w:rsidRPr="00211C68" w:rsidRDefault="00005BAE" w:rsidP="00517FB3">
      <w:pPr>
        <w:pStyle w:val="Doc-title"/>
      </w:pPr>
      <w:hyperlink r:id="rId3021" w:history="1">
        <w:r>
          <w:rPr>
            <w:rStyle w:val="Hyperlink"/>
          </w:rPr>
          <w:t>R2-2109717</w:t>
        </w:r>
      </w:hyperlink>
      <w:r w:rsidR="00517FB3" w:rsidRPr="00211C68">
        <w:tab/>
        <w:t>Introduction of event-based trigger for LTE MDT logging</w:t>
      </w:r>
      <w:r w:rsidR="00517FB3" w:rsidRPr="00211C68">
        <w:tab/>
        <w:t>KDDI Corporation, CMCC, Telecom Italia, Samsung, Ericsson, China Unicom, Huawei, HiSilicon, Qualcomm Inc.</w:t>
      </w:r>
      <w:r w:rsidR="00517FB3" w:rsidRPr="00211C68">
        <w:tab/>
        <w:t>CR</w:t>
      </w:r>
      <w:r w:rsidR="00517FB3" w:rsidRPr="00211C68">
        <w:tab/>
        <w:t>Rel-17</w:t>
      </w:r>
      <w:r w:rsidR="00517FB3" w:rsidRPr="00211C68">
        <w:tab/>
        <w:t>37.320</w:t>
      </w:r>
      <w:r w:rsidR="00517FB3" w:rsidRPr="00211C68">
        <w:tab/>
        <w:t>16.6.0</w:t>
      </w:r>
      <w:r w:rsidR="00517FB3" w:rsidRPr="00211C68">
        <w:tab/>
        <w:t>0111</w:t>
      </w:r>
      <w:r w:rsidR="00517FB3" w:rsidRPr="00211C68">
        <w:tab/>
        <w:t>-</w:t>
      </w:r>
      <w:r w:rsidR="00517FB3" w:rsidRPr="00211C68">
        <w:tab/>
        <w:t>B</w:t>
      </w:r>
      <w:r w:rsidR="00517FB3" w:rsidRPr="00211C68">
        <w:tab/>
        <w:t>TEI17</w:t>
      </w:r>
    </w:p>
    <w:p w14:paraId="2F2E01A2" w14:textId="6C209209"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[205] Revised in </w:t>
      </w:r>
      <w:hyperlink r:id="rId3022" w:history="1">
        <w:r w:rsidR="00005BAE">
          <w:rPr>
            <w:rStyle w:val="Hyperlink"/>
          </w:rPr>
          <w:t>R2-2111327</w:t>
        </w:r>
      </w:hyperlink>
    </w:p>
    <w:p w14:paraId="130177C6" w14:textId="77777777" w:rsidR="00517FB3" w:rsidRPr="00211C68" w:rsidRDefault="00517FB3" w:rsidP="00517FB3">
      <w:pPr>
        <w:pStyle w:val="Doc-text2"/>
        <w:ind w:left="0" w:firstLine="0"/>
      </w:pPr>
    </w:p>
    <w:p w14:paraId="3A5CAB31" w14:textId="41B504B8" w:rsidR="00517FB3" w:rsidRPr="00211C68" w:rsidRDefault="00005BAE" w:rsidP="00517FB3">
      <w:pPr>
        <w:pStyle w:val="Doc-title"/>
      </w:pPr>
      <w:hyperlink r:id="rId3023" w:history="1">
        <w:r>
          <w:rPr>
            <w:rStyle w:val="Hyperlink"/>
          </w:rPr>
          <w:t>R2-2111327</w:t>
        </w:r>
      </w:hyperlink>
      <w:r w:rsidR="00517FB3" w:rsidRPr="00211C68">
        <w:tab/>
        <w:t>Introduction of event-based trigger for LTE MDT logging</w:t>
      </w:r>
      <w:r w:rsidR="00517FB3" w:rsidRPr="00211C68">
        <w:tab/>
        <w:t>KDDI Corporation, CMCC, Telecom Italia, Samsung, Ericsson, China Unicom, Huawei, HiSilicon, Qualcomm Inc.</w:t>
      </w:r>
      <w:r w:rsidR="00517FB3" w:rsidRPr="00211C68">
        <w:tab/>
        <w:t>CR</w:t>
      </w:r>
      <w:r w:rsidR="00517FB3" w:rsidRPr="00211C68">
        <w:tab/>
        <w:t>Rel-17</w:t>
      </w:r>
      <w:r w:rsidR="00517FB3" w:rsidRPr="00211C68">
        <w:tab/>
        <w:t>37.320</w:t>
      </w:r>
      <w:r w:rsidR="00517FB3" w:rsidRPr="00211C68">
        <w:tab/>
        <w:t>16.6.0</w:t>
      </w:r>
      <w:r w:rsidR="00517FB3" w:rsidRPr="00211C68">
        <w:tab/>
        <w:t>0111</w:t>
      </w:r>
      <w:r w:rsidR="00517FB3" w:rsidRPr="00211C68">
        <w:tab/>
        <w:t>1</w:t>
      </w:r>
      <w:r w:rsidR="00517FB3" w:rsidRPr="00211C68">
        <w:tab/>
        <w:t>B</w:t>
      </w:r>
      <w:r w:rsidR="00517FB3" w:rsidRPr="00211C68">
        <w:tab/>
        <w:t>TEI17</w:t>
      </w:r>
    </w:p>
    <w:p w14:paraId="10203C7D"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[205] Agreed in principle (to be resubmitted to February meeting for agreement)</w:t>
      </w:r>
    </w:p>
    <w:p w14:paraId="3FBD380A" w14:textId="77777777" w:rsidR="00517FB3" w:rsidRPr="00211C68" w:rsidRDefault="00517FB3" w:rsidP="00517FB3">
      <w:pPr>
        <w:pStyle w:val="Doc-text2"/>
      </w:pPr>
    </w:p>
    <w:p w14:paraId="591BAD0D" w14:textId="3F4683BD" w:rsidR="00517FB3" w:rsidRPr="00211C68" w:rsidRDefault="00005BAE" w:rsidP="00517FB3">
      <w:pPr>
        <w:pStyle w:val="Doc-title"/>
      </w:pPr>
      <w:hyperlink r:id="rId3024" w:history="1">
        <w:r>
          <w:rPr>
            <w:rStyle w:val="Hyperlink"/>
          </w:rPr>
          <w:t>R2-2110643</w:t>
        </w:r>
      </w:hyperlink>
      <w:r w:rsidR="00517FB3" w:rsidRPr="00211C68">
        <w:tab/>
        <w:t>Introduction of event-based trigger for LTE MDT logging</w:t>
      </w:r>
      <w:r w:rsidR="00517FB3" w:rsidRPr="00211C68">
        <w:tab/>
        <w:t>Huawei, HiSilicon, Qulacomm Inc., KDDI Corporation</w:t>
      </w:r>
      <w:r w:rsidR="00517FB3" w:rsidRPr="00211C68">
        <w:tab/>
        <w:t>CR</w:t>
      </w:r>
      <w:r w:rsidR="00517FB3" w:rsidRPr="00211C68">
        <w:tab/>
        <w:t>Rel-17</w:t>
      </w:r>
      <w:r w:rsidR="00517FB3" w:rsidRPr="00211C68">
        <w:tab/>
        <w:t>36.304</w:t>
      </w:r>
      <w:r w:rsidR="00517FB3" w:rsidRPr="00211C68">
        <w:tab/>
        <w:t>16.5.0</w:t>
      </w:r>
      <w:r w:rsidR="00517FB3" w:rsidRPr="00211C68">
        <w:tab/>
        <w:t>0834</w:t>
      </w:r>
      <w:r w:rsidR="00517FB3" w:rsidRPr="00211C68">
        <w:tab/>
        <w:t>-</w:t>
      </w:r>
      <w:r w:rsidR="00517FB3" w:rsidRPr="00211C68">
        <w:tab/>
        <w:t>B</w:t>
      </w:r>
      <w:r w:rsidR="00517FB3" w:rsidRPr="00211C68">
        <w:tab/>
        <w:t>TEI17</w:t>
      </w:r>
    </w:p>
    <w:p w14:paraId="15CAA843"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Agreed in principle (to be resubmitted to February meeting for agreement)</w:t>
      </w:r>
    </w:p>
    <w:p w14:paraId="1AA5D255" w14:textId="77777777" w:rsidR="00517FB3" w:rsidRPr="00211C68" w:rsidRDefault="00517FB3" w:rsidP="00517FB3">
      <w:pPr>
        <w:pStyle w:val="Doc-text2"/>
      </w:pPr>
    </w:p>
    <w:p w14:paraId="6682BF00" w14:textId="308BBD8C" w:rsidR="00517FB3" w:rsidRPr="00211C68" w:rsidRDefault="00005BAE" w:rsidP="00517FB3">
      <w:pPr>
        <w:pStyle w:val="Doc-title"/>
      </w:pPr>
      <w:hyperlink r:id="rId3025" w:history="1">
        <w:r>
          <w:rPr>
            <w:rStyle w:val="Hyperlink"/>
          </w:rPr>
          <w:t>R2-2110644</w:t>
        </w:r>
      </w:hyperlink>
      <w:r w:rsidR="00517FB3" w:rsidRPr="00211C68">
        <w:tab/>
        <w:t>Introduction of event-based trigger for LTE MDT logging</w:t>
      </w:r>
      <w:r w:rsidR="00517FB3" w:rsidRPr="00211C68">
        <w:tab/>
        <w:t>Huawei, HiSilicon, Qualcomm Inc., KDDI Corporation</w:t>
      </w:r>
      <w:r w:rsidR="00517FB3" w:rsidRPr="00211C68">
        <w:tab/>
        <w:t>CR</w:t>
      </w:r>
      <w:r w:rsidR="00517FB3" w:rsidRPr="00211C68">
        <w:tab/>
        <w:t>Rel-17</w:t>
      </w:r>
      <w:r w:rsidR="00517FB3" w:rsidRPr="00211C68">
        <w:tab/>
        <w:t>36.306</w:t>
      </w:r>
      <w:r w:rsidR="00517FB3" w:rsidRPr="00211C68">
        <w:tab/>
        <w:t>16.6.0</w:t>
      </w:r>
      <w:r w:rsidR="00517FB3" w:rsidRPr="00211C68">
        <w:tab/>
        <w:t>1830</w:t>
      </w:r>
      <w:r w:rsidR="00517FB3" w:rsidRPr="00211C68">
        <w:tab/>
        <w:t>-</w:t>
      </w:r>
      <w:r w:rsidR="00517FB3" w:rsidRPr="00211C68">
        <w:tab/>
        <w:t>B</w:t>
      </w:r>
      <w:r w:rsidR="00517FB3" w:rsidRPr="00211C68">
        <w:tab/>
        <w:t>TEI17</w:t>
      </w:r>
    </w:p>
    <w:p w14:paraId="40E63EB6"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Agreed in principle (to be resubmitted to February meeting for agreement)</w:t>
      </w:r>
    </w:p>
    <w:bookmarkEnd w:id="330"/>
    <w:p w14:paraId="5C00B28B" w14:textId="77777777" w:rsidR="00517FB3" w:rsidRPr="00211C68" w:rsidRDefault="00517FB3" w:rsidP="00517FB3">
      <w:pPr>
        <w:pStyle w:val="Doc-title"/>
      </w:pPr>
    </w:p>
    <w:bookmarkEnd w:id="331"/>
    <w:p w14:paraId="21CE63F3" w14:textId="77777777" w:rsidR="00517FB3" w:rsidRPr="00211C68" w:rsidRDefault="00517FB3" w:rsidP="00517FB3">
      <w:pPr>
        <w:pStyle w:val="BoldComments"/>
      </w:pPr>
      <w:r w:rsidRPr="00211C68">
        <w:t>Web Conf (1st week Friday) (1+2)</w:t>
      </w:r>
    </w:p>
    <w:p w14:paraId="05DD38DF" w14:textId="77777777" w:rsidR="00517FB3" w:rsidRPr="00211C68" w:rsidRDefault="00517FB3" w:rsidP="00517FB3">
      <w:pPr>
        <w:pStyle w:val="Comments"/>
      </w:pPr>
      <w:r w:rsidRPr="00211C68">
        <w:t>UE Height reporting for LTE MDT (new)</w:t>
      </w:r>
    </w:p>
    <w:p w14:paraId="12DB8374" w14:textId="03F3AD02" w:rsidR="00517FB3" w:rsidRPr="00211C68" w:rsidRDefault="00005BAE" w:rsidP="00517FB3">
      <w:pPr>
        <w:pStyle w:val="Doc-title"/>
      </w:pPr>
      <w:hyperlink r:id="rId3026" w:history="1">
        <w:r>
          <w:rPr>
            <w:rStyle w:val="Hyperlink"/>
          </w:rPr>
          <w:t>R2-2109718</w:t>
        </w:r>
      </w:hyperlink>
      <w:r w:rsidR="00517FB3" w:rsidRPr="00211C68">
        <w:tab/>
        <w:t>UE’s height location measurement for LTE MDT</w:t>
      </w:r>
      <w:r w:rsidR="00517FB3" w:rsidRPr="00211C68">
        <w:tab/>
        <w:t>KDDI Corporation, Ericsson, China Unicom, Samsung, Qualcomm Inc.</w:t>
      </w:r>
      <w:r w:rsidR="00517FB3" w:rsidRPr="00211C68">
        <w:tab/>
        <w:t>discussion</w:t>
      </w:r>
    </w:p>
    <w:p w14:paraId="0A4EB4B6" w14:textId="273E7376"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Revised in </w:t>
      </w:r>
      <w:hyperlink r:id="rId3027" w:history="1">
        <w:r w:rsidR="00005BAE">
          <w:rPr>
            <w:rStyle w:val="Hyperlink"/>
          </w:rPr>
          <w:t>R2-2111260</w:t>
        </w:r>
      </w:hyperlink>
    </w:p>
    <w:p w14:paraId="08776D1B" w14:textId="32B946E1" w:rsidR="00517FB3" w:rsidRPr="00211C68" w:rsidRDefault="00005BAE" w:rsidP="00517FB3">
      <w:pPr>
        <w:pStyle w:val="Doc-title"/>
      </w:pPr>
      <w:hyperlink r:id="rId3028" w:history="1">
        <w:r>
          <w:rPr>
            <w:rStyle w:val="Hyperlink"/>
          </w:rPr>
          <w:t>R2-2111260</w:t>
        </w:r>
      </w:hyperlink>
      <w:r w:rsidR="00517FB3" w:rsidRPr="00211C68">
        <w:rPr>
          <w:rStyle w:val="Hyperlink"/>
          <w:color w:val="auto"/>
          <w:u w:val="none"/>
        </w:rPr>
        <w:tab/>
      </w:r>
      <w:r w:rsidR="00517FB3" w:rsidRPr="00211C68">
        <w:t>UE’s height location measurement for LTE MDT</w:t>
      </w:r>
      <w:r w:rsidR="00517FB3" w:rsidRPr="00211C68">
        <w:tab/>
        <w:t>KDDI Corporation, Ericsson, China Unicom, Samsung, Qualcomm Inc., Telecom Italia</w:t>
      </w:r>
      <w:r w:rsidR="00517FB3" w:rsidRPr="00211C68">
        <w:tab/>
        <w:t>discussion</w:t>
      </w:r>
    </w:p>
    <w:p w14:paraId="68A1671E" w14:textId="77777777" w:rsidR="00517FB3" w:rsidRPr="00211C68" w:rsidRDefault="00517FB3" w:rsidP="00517FB3">
      <w:pPr>
        <w:pStyle w:val="Doc-text2"/>
        <w:rPr>
          <w:i/>
          <w:iCs/>
        </w:rPr>
      </w:pPr>
      <w:r w:rsidRPr="00211C68">
        <w:rPr>
          <w:i/>
          <w:iCs/>
        </w:rPr>
        <w:t>Proposal 1: RAN2 agree to develop a solution to indicate UE’s height to eNB for MDT purpose, at least for immediate MDT and logged MDT.</w:t>
      </w:r>
    </w:p>
    <w:p w14:paraId="12FDE097" w14:textId="77777777" w:rsidR="00517FB3" w:rsidRPr="00211C68" w:rsidRDefault="00517FB3" w:rsidP="00517FB3">
      <w:pPr>
        <w:pStyle w:val="Doc-text2"/>
      </w:pPr>
      <w:r w:rsidRPr="00211C68">
        <w:t>-</w:t>
      </w:r>
      <w:r w:rsidRPr="00211C68">
        <w:tab/>
        <w:t>Nokia wonders what the intention is? Do we continue discussing how to do it in the next meeting? KDDI explains alt.2 would be the way to go, same as in NR. Would like to discuss details over email.</w:t>
      </w:r>
    </w:p>
    <w:p w14:paraId="309DA98B" w14:textId="77777777" w:rsidR="00517FB3" w:rsidRPr="00211C68" w:rsidRDefault="00517FB3" w:rsidP="00517FB3">
      <w:pPr>
        <w:pStyle w:val="Doc-text2"/>
      </w:pPr>
      <w:r w:rsidRPr="00211C68">
        <w:t>-</w:t>
      </w:r>
      <w:r w:rsidRPr="00211C68">
        <w:tab/>
        <w:t>QC is fine with P1, P2 is not so clear as it could make the work larger and this can be done in Rel-18. For P3, both can work. Ericsson agrees for P1/2 but thinks Alt.2 is better in P3. Huawei agrees with QC and prefers alt.2 for P3.</w:t>
      </w:r>
    </w:p>
    <w:p w14:paraId="2B7E052D"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lastRenderedPageBreak/>
        <w:t xml:space="preserve">There is support to do UE height indication only for immediate/logged MDT (using </w:t>
      </w:r>
      <w:r w:rsidRPr="00211C68">
        <w:rPr>
          <w:i/>
          <w:iCs/>
        </w:rPr>
        <w:t>uncompensatedBarometricPressure</w:t>
      </w:r>
      <w:r w:rsidRPr="00211C68">
        <w:t xml:space="preserve"> as standardized in NR) in TEI17. Proponents should submit CRs to next meeting for final decision.</w:t>
      </w:r>
    </w:p>
    <w:p w14:paraId="1C99545C" w14:textId="77777777" w:rsidR="00517FB3" w:rsidRPr="00211C68" w:rsidRDefault="00517FB3" w:rsidP="00517FB3">
      <w:pPr>
        <w:pStyle w:val="Doc-text2"/>
        <w:rPr>
          <w:i/>
          <w:iCs/>
        </w:rPr>
      </w:pPr>
    </w:p>
    <w:p w14:paraId="41460C10" w14:textId="77777777" w:rsidR="00517FB3" w:rsidRPr="00211C68" w:rsidRDefault="00517FB3" w:rsidP="00517FB3">
      <w:pPr>
        <w:pStyle w:val="Doc-text2"/>
        <w:rPr>
          <w:i/>
          <w:iCs/>
        </w:rPr>
      </w:pPr>
      <w:r w:rsidRPr="00211C68">
        <w:rPr>
          <w:i/>
          <w:iCs/>
        </w:rPr>
        <w:t>Proposal 2: RAN2 discuss whether to introduce UE’s height to RACH Report and RLF report.</w:t>
      </w:r>
    </w:p>
    <w:p w14:paraId="374995F5" w14:textId="77777777" w:rsidR="00517FB3" w:rsidRPr="00211C68" w:rsidRDefault="00517FB3" w:rsidP="00517FB3">
      <w:pPr>
        <w:pStyle w:val="Doc-text2"/>
        <w:rPr>
          <w:i/>
          <w:iCs/>
        </w:rPr>
      </w:pPr>
      <w:r w:rsidRPr="00211C68">
        <w:rPr>
          <w:i/>
          <w:iCs/>
        </w:rPr>
        <w:t>Proposal 3: RAN2 discuss Alt1 and Alt2 for the solution and decide which alternative to be adopted.</w:t>
      </w:r>
    </w:p>
    <w:p w14:paraId="1D0AB12C" w14:textId="77777777" w:rsidR="00517FB3" w:rsidRPr="00211C68" w:rsidRDefault="00517FB3" w:rsidP="00517FB3">
      <w:pPr>
        <w:pStyle w:val="Doc-text2"/>
        <w:rPr>
          <w:i/>
          <w:iCs/>
        </w:rPr>
      </w:pPr>
      <w:r w:rsidRPr="00211C68">
        <w:rPr>
          <w:i/>
          <w:iCs/>
        </w:rPr>
        <w:t>Alt1: Reuse heightUE standardized for UAV in LTE</w:t>
      </w:r>
    </w:p>
    <w:p w14:paraId="3E3B9E4E" w14:textId="77777777" w:rsidR="00517FB3" w:rsidRPr="00211C68" w:rsidRDefault="00517FB3" w:rsidP="00517FB3">
      <w:pPr>
        <w:pStyle w:val="Doc-text2"/>
        <w:rPr>
          <w:i/>
          <w:iCs/>
        </w:rPr>
      </w:pPr>
      <w:r w:rsidRPr="00211C68">
        <w:rPr>
          <w:i/>
          <w:iCs/>
        </w:rPr>
        <w:t>Alt2: Adopt uncompensatedBarometricPressure standardized in NR</w:t>
      </w:r>
    </w:p>
    <w:p w14:paraId="1034EE74" w14:textId="77777777" w:rsidR="00517FB3" w:rsidRPr="00211C68" w:rsidRDefault="00517FB3" w:rsidP="00517FB3">
      <w:pPr>
        <w:pStyle w:val="Doc-text2"/>
        <w:rPr>
          <w:i/>
          <w:iCs/>
        </w:rPr>
      </w:pPr>
      <w:r w:rsidRPr="00211C68">
        <w:rPr>
          <w:i/>
          <w:iCs/>
        </w:rPr>
        <w:t>Proposal 4: RAN2 discuss what should be done under TEI17 and what can be postponed to Rel-18.</w:t>
      </w:r>
    </w:p>
    <w:p w14:paraId="59ACA2FE" w14:textId="77777777" w:rsidR="00517FB3" w:rsidRPr="00211C68" w:rsidRDefault="00517FB3" w:rsidP="00517FB3">
      <w:pPr>
        <w:pStyle w:val="Doc-text2"/>
      </w:pPr>
    </w:p>
    <w:p w14:paraId="4EF5D5B8" w14:textId="77777777" w:rsidR="00517FB3" w:rsidRPr="00211C68" w:rsidRDefault="00517FB3" w:rsidP="00517FB3">
      <w:pPr>
        <w:pStyle w:val="Comments"/>
      </w:pPr>
      <w:r w:rsidRPr="00211C68">
        <w:t>NR-U-related RSSI/CO measurement (already discussed in RAN2#115e, with CRs requested to this meeting to make decision):</w:t>
      </w:r>
    </w:p>
    <w:p w14:paraId="4814DFD1" w14:textId="280352FE" w:rsidR="00517FB3" w:rsidRPr="00211C68" w:rsidRDefault="00005BAE" w:rsidP="00517FB3">
      <w:pPr>
        <w:pStyle w:val="Doc-title"/>
      </w:pPr>
      <w:hyperlink r:id="rId3029" w:history="1">
        <w:r>
          <w:rPr>
            <w:rStyle w:val="Hyperlink"/>
          </w:rPr>
          <w:t>R2-2110080</w:t>
        </w:r>
      </w:hyperlink>
      <w:r w:rsidR="00517FB3" w:rsidRPr="00211C68">
        <w:tab/>
        <w:t>Addition of NR-U RSSI/CO measurement UE capability</w:t>
      </w:r>
      <w:r w:rsidR="00517FB3" w:rsidRPr="00211C68">
        <w:tab/>
        <w:t>Apple, xiaomi, vivo</w:t>
      </w:r>
      <w:r w:rsidR="00517FB3" w:rsidRPr="00211C68">
        <w:tab/>
        <w:t>CR</w:t>
      </w:r>
      <w:r w:rsidR="00517FB3" w:rsidRPr="00211C68">
        <w:tab/>
        <w:t>Rel-17</w:t>
      </w:r>
      <w:r w:rsidR="00517FB3" w:rsidRPr="00211C68">
        <w:tab/>
        <w:t>36.331</w:t>
      </w:r>
      <w:r w:rsidR="00517FB3" w:rsidRPr="00211C68">
        <w:tab/>
        <w:t>16.6.0</w:t>
      </w:r>
      <w:r w:rsidR="00517FB3" w:rsidRPr="00211C68">
        <w:tab/>
        <w:t>4729</w:t>
      </w:r>
      <w:r w:rsidR="00517FB3" w:rsidRPr="00211C68">
        <w:tab/>
        <w:t>-</w:t>
      </w:r>
      <w:r w:rsidR="00517FB3" w:rsidRPr="00211C68">
        <w:tab/>
        <w:t>F</w:t>
      </w:r>
      <w:r w:rsidR="00517FB3" w:rsidRPr="00211C68">
        <w:tab/>
        <w:t>NR_unlic-Core, TEI17</w:t>
      </w:r>
    </w:p>
    <w:p w14:paraId="63DB24F3" w14:textId="1EAE4ABD"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Revised in </w:t>
      </w:r>
      <w:hyperlink r:id="rId3030" w:history="1">
        <w:r w:rsidR="00005BAE">
          <w:rPr>
            <w:rStyle w:val="Hyperlink"/>
          </w:rPr>
          <w:t>R2-2111462</w:t>
        </w:r>
      </w:hyperlink>
    </w:p>
    <w:p w14:paraId="692557D1" w14:textId="1D7964DB" w:rsidR="00517FB3" w:rsidRPr="00211C68" w:rsidRDefault="00005BAE" w:rsidP="00517FB3">
      <w:pPr>
        <w:pStyle w:val="Doc-title"/>
      </w:pPr>
      <w:hyperlink r:id="rId3031" w:history="1">
        <w:r>
          <w:rPr>
            <w:rStyle w:val="Hyperlink"/>
          </w:rPr>
          <w:t>R2-2110081</w:t>
        </w:r>
      </w:hyperlink>
      <w:r w:rsidR="00517FB3" w:rsidRPr="00211C68">
        <w:tab/>
        <w:t>Addition of NR-U RSSI/CO measurement UE capability</w:t>
      </w:r>
      <w:r w:rsidR="00517FB3" w:rsidRPr="00211C68">
        <w:tab/>
        <w:t>Apple, xiaomi, vivo</w:t>
      </w:r>
      <w:r w:rsidR="00517FB3" w:rsidRPr="00211C68">
        <w:tab/>
        <w:t>CR</w:t>
      </w:r>
      <w:r w:rsidR="00517FB3" w:rsidRPr="00211C68">
        <w:tab/>
        <w:t>Rel-17</w:t>
      </w:r>
      <w:r w:rsidR="00517FB3" w:rsidRPr="00211C68">
        <w:tab/>
        <w:t>36.306</w:t>
      </w:r>
      <w:r w:rsidR="00517FB3" w:rsidRPr="00211C68">
        <w:tab/>
        <w:t>16.6.0</w:t>
      </w:r>
      <w:r w:rsidR="00517FB3" w:rsidRPr="00211C68">
        <w:tab/>
        <w:t>1827</w:t>
      </w:r>
      <w:r w:rsidR="00517FB3" w:rsidRPr="00211C68">
        <w:tab/>
        <w:t>-</w:t>
      </w:r>
      <w:r w:rsidR="00517FB3" w:rsidRPr="00211C68">
        <w:tab/>
        <w:t>F</w:t>
      </w:r>
      <w:r w:rsidR="00517FB3" w:rsidRPr="00211C68">
        <w:tab/>
        <w:t>NR_unlic-Core, TEI17</w:t>
      </w:r>
    </w:p>
    <w:p w14:paraId="58A6C916" w14:textId="527A906D"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Revised in </w:t>
      </w:r>
      <w:hyperlink r:id="rId3032" w:history="1">
        <w:r w:rsidR="00005BAE">
          <w:rPr>
            <w:rStyle w:val="Hyperlink"/>
          </w:rPr>
          <w:t>R2-2111463</w:t>
        </w:r>
      </w:hyperlink>
    </w:p>
    <w:p w14:paraId="117D3ADE" w14:textId="77777777" w:rsidR="00517FB3" w:rsidRPr="00211C68" w:rsidRDefault="00517FB3" w:rsidP="00517FB3">
      <w:pPr>
        <w:pStyle w:val="Doc-text2"/>
      </w:pPr>
    </w:p>
    <w:p w14:paraId="0C482361" w14:textId="5CA35C84" w:rsidR="00517FB3" w:rsidRPr="00211C68" w:rsidRDefault="00005BAE" w:rsidP="00517FB3">
      <w:pPr>
        <w:pStyle w:val="Doc-title"/>
      </w:pPr>
      <w:hyperlink r:id="rId3033" w:history="1">
        <w:r>
          <w:rPr>
            <w:rStyle w:val="Hyperlink"/>
          </w:rPr>
          <w:t>R2-2111462</w:t>
        </w:r>
      </w:hyperlink>
      <w:r w:rsidR="00517FB3" w:rsidRPr="00211C68">
        <w:tab/>
        <w:t>Addition of NR-U RSSI/CO measurement UE capability</w:t>
      </w:r>
      <w:r w:rsidR="00517FB3" w:rsidRPr="00211C68">
        <w:tab/>
        <w:t>Apple, xiaomi, vivo, Lenovo, Motorola Mobility, Ericsson</w:t>
      </w:r>
      <w:r w:rsidR="00517FB3" w:rsidRPr="00211C68">
        <w:tab/>
        <w:t>CR</w:t>
      </w:r>
      <w:r w:rsidR="00517FB3" w:rsidRPr="00211C68">
        <w:tab/>
        <w:t>Rel-17</w:t>
      </w:r>
      <w:r w:rsidR="00517FB3" w:rsidRPr="00211C68">
        <w:tab/>
        <w:t>36.331</w:t>
      </w:r>
      <w:r w:rsidR="00517FB3" w:rsidRPr="00211C68">
        <w:tab/>
        <w:t>16.6.0</w:t>
      </w:r>
      <w:r w:rsidR="00517FB3" w:rsidRPr="00211C68">
        <w:tab/>
        <w:t>4729</w:t>
      </w:r>
      <w:r w:rsidR="00517FB3" w:rsidRPr="00211C68">
        <w:tab/>
        <w:t>-</w:t>
      </w:r>
      <w:r w:rsidR="00517FB3" w:rsidRPr="00211C68">
        <w:tab/>
        <w:t>F</w:t>
      </w:r>
      <w:r w:rsidR="00517FB3" w:rsidRPr="00211C68">
        <w:tab/>
        <w:t>NR_unlic-Core, TEI17</w:t>
      </w:r>
    </w:p>
    <w:p w14:paraId="4681F3B7" w14:textId="77777777" w:rsidR="00517FB3" w:rsidRPr="00211C68" w:rsidRDefault="00517FB3" w:rsidP="00517FB3">
      <w:pPr>
        <w:pStyle w:val="Doc-text2"/>
        <w:rPr>
          <w:i/>
          <w:iCs/>
        </w:rPr>
      </w:pPr>
      <w:r w:rsidRPr="00211C68">
        <w:rPr>
          <w:i/>
          <w:iCs/>
        </w:rPr>
        <w:t>NR-U RSSI/CO measurement UE capability is only carried in UE-CapabilityRAT-ContainerList, which is not required for eNB to decode. However, in TS36.331, NR-U RSSI measurement configuration is enabled. The problem then is eNB cannot make such configuration to UE without knowing UE capability.</w:t>
      </w:r>
    </w:p>
    <w:p w14:paraId="026F8528" w14:textId="77777777" w:rsidR="00517FB3" w:rsidRPr="00211C68" w:rsidRDefault="00517FB3" w:rsidP="00517FB3">
      <w:pPr>
        <w:pStyle w:val="Doc-text2"/>
        <w:rPr>
          <w:i/>
          <w:iCs/>
        </w:rPr>
      </w:pPr>
      <w:r w:rsidRPr="00211C68">
        <w:rPr>
          <w:i/>
          <w:iCs/>
        </w:rPr>
        <w:t>It was agreed in RAN2 #113 meeting to introduce a new UE capability in TEI17 on this matter.</w:t>
      </w:r>
    </w:p>
    <w:p w14:paraId="0B540290" w14:textId="77777777" w:rsidR="00517FB3" w:rsidRPr="00211C68" w:rsidRDefault="00517FB3" w:rsidP="00517FB3">
      <w:pPr>
        <w:pStyle w:val="Doc-text2"/>
      </w:pPr>
      <w:r w:rsidRPr="00211C68">
        <w:t>-</w:t>
      </w:r>
      <w:r w:rsidRPr="00211C68">
        <w:tab/>
        <w:t>QC indicates not all comments have been considered and CR still has some issues (BOOLEAN with optional, "each supported band" on per-band specific field description). Apple is fine to discuss the comments offline.</w:t>
      </w:r>
    </w:p>
    <w:p w14:paraId="30F2F62E" w14:textId="77777777" w:rsidR="00517FB3" w:rsidRPr="00211C68" w:rsidRDefault="00517FB3" w:rsidP="00517FB3">
      <w:pPr>
        <w:pStyle w:val="Doc-text2"/>
      </w:pPr>
      <w:r w:rsidRPr="00211C68">
        <w:t>-</w:t>
      </w:r>
      <w:r w:rsidRPr="00211C68">
        <w:tab/>
        <w:t>Nokia is fine to agree even if this is not the most important issue. Corrects omission we did before. Should also take comments into account.</w:t>
      </w:r>
    </w:p>
    <w:p w14:paraId="73DAFF17"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Discuss over offline [206] (Apple). Should try to come up with endorsable CR.</w:t>
      </w:r>
    </w:p>
    <w:p w14:paraId="337915BF" w14:textId="4343E42D"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Revised in </w:t>
      </w:r>
      <w:hyperlink r:id="rId3034" w:history="1">
        <w:r w:rsidR="00005BAE">
          <w:rPr>
            <w:rStyle w:val="Hyperlink"/>
          </w:rPr>
          <w:t>R2-2111319</w:t>
        </w:r>
      </w:hyperlink>
    </w:p>
    <w:p w14:paraId="47441056" w14:textId="77777777" w:rsidR="00517FB3" w:rsidRPr="00211C68" w:rsidRDefault="00517FB3" w:rsidP="00517FB3">
      <w:pPr>
        <w:pStyle w:val="Doc-text2"/>
      </w:pPr>
    </w:p>
    <w:bookmarkStart w:id="332" w:name="_Hlk87599557"/>
    <w:p w14:paraId="193385D1" w14:textId="63564ACD" w:rsidR="00517FB3" w:rsidRPr="00211C68" w:rsidRDefault="00005BAE" w:rsidP="00517FB3">
      <w:pPr>
        <w:pStyle w:val="Doc-title"/>
      </w:pPr>
      <w:r>
        <w:fldChar w:fldCharType="begin"/>
      </w:r>
      <w:r>
        <w:instrText xml:space="preserve"> HYPERLINK "http://www.3gpp.org/ftp/tsg_ran/WG2_RL2/TSGR2_116-e/Docs/R2-2111319.zip" </w:instrText>
      </w:r>
      <w:r>
        <w:fldChar w:fldCharType="separate"/>
      </w:r>
      <w:r>
        <w:rPr>
          <w:rStyle w:val="Hyperlink"/>
        </w:rPr>
        <w:t>R2-2111319</w:t>
      </w:r>
      <w:r>
        <w:fldChar w:fldCharType="end"/>
      </w:r>
      <w:r w:rsidR="00517FB3" w:rsidRPr="00211C68">
        <w:tab/>
        <w:t>Addition of NR-U RSSI/CO measurement UE capability</w:t>
      </w:r>
      <w:r w:rsidR="00517FB3" w:rsidRPr="00211C68">
        <w:tab/>
        <w:t>Apple, xiaomi, vivo, Lenovo, Motorola Mobility, Ericsson</w:t>
      </w:r>
      <w:r w:rsidR="00517FB3" w:rsidRPr="00211C68">
        <w:tab/>
        <w:t>CR</w:t>
      </w:r>
      <w:r w:rsidR="00517FB3" w:rsidRPr="00211C68">
        <w:tab/>
        <w:t>Rel-17</w:t>
      </w:r>
      <w:r w:rsidR="00517FB3" w:rsidRPr="00211C68">
        <w:tab/>
        <w:t>36.331</w:t>
      </w:r>
      <w:r w:rsidR="00517FB3" w:rsidRPr="00211C68">
        <w:tab/>
        <w:t>16.6.0</w:t>
      </w:r>
      <w:r w:rsidR="00517FB3" w:rsidRPr="00211C68">
        <w:tab/>
        <w:t>4729</w:t>
      </w:r>
      <w:r w:rsidR="00517FB3" w:rsidRPr="00211C68">
        <w:tab/>
        <w:t>1</w:t>
      </w:r>
      <w:r w:rsidR="00517FB3" w:rsidRPr="00211C68">
        <w:tab/>
        <w:t>F</w:t>
      </w:r>
      <w:r w:rsidR="00517FB3" w:rsidRPr="00211C68">
        <w:tab/>
        <w:t>NR_unlic-Core, TEI17</w:t>
      </w:r>
    </w:p>
    <w:p w14:paraId="68A15CD8"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[206] Agreed in principle (to be resubmitted to February meeting for agreement)</w:t>
      </w:r>
    </w:p>
    <w:p w14:paraId="1173B3F9" w14:textId="77777777" w:rsidR="00517FB3" w:rsidRPr="00211C68" w:rsidRDefault="00517FB3" w:rsidP="00517FB3">
      <w:pPr>
        <w:pStyle w:val="Doc-text2"/>
      </w:pPr>
    </w:p>
    <w:p w14:paraId="1ECC0158" w14:textId="77777777" w:rsidR="00517FB3" w:rsidRPr="00211C68" w:rsidRDefault="00517FB3" w:rsidP="00517FB3">
      <w:pPr>
        <w:pStyle w:val="Doc-text2"/>
      </w:pPr>
    </w:p>
    <w:p w14:paraId="135C550E" w14:textId="21E85AEF" w:rsidR="00517FB3" w:rsidRPr="00211C68" w:rsidRDefault="00005BAE" w:rsidP="00517FB3">
      <w:pPr>
        <w:pStyle w:val="Doc-title"/>
      </w:pPr>
      <w:hyperlink r:id="rId3035" w:history="1">
        <w:r>
          <w:rPr>
            <w:rStyle w:val="Hyperlink"/>
          </w:rPr>
          <w:t>R2-2111463</w:t>
        </w:r>
      </w:hyperlink>
      <w:r w:rsidR="00517FB3" w:rsidRPr="00211C68">
        <w:tab/>
        <w:t>Addition of NR-U RSSI/CO measurement UE capability</w:t>
      </w:r>
      <w:r w:rsidR="00517FB3" w:rsidRPr="00211C68">
        <w:tab/>
      </w:r>
      <w:r w:rsidR="00517FB3" w:rsidRPr="00211C68">
        <w:rPr>
          <w:lang w:val="en-US" w:eastAsia="zh-CN"/>
        </w:rPr>
        <w:t>Apple, xiaomi, vivo, Lenovo, Motorola Mobility, Ericsson</w:t>
      </w:r>
      <w:r w:rsidR="00517FB3" w:rsidRPr="00211C68">
        <w:tab/>
        <w:t>CR</w:t>
      </w:r>
      <w:r w:rsidR="00517FB3" w:rsidRPr="00211C68">
        <w:tab/>
        <w:t>Rel-17</w:t>
      </w:r>
      <w:r w:rsidR="00517FB3" w:rsidRPr="00211C68">
        <w:tab/>
        <w:t>36.306</w:t>
      </w:r>
      <w:r w:rsidR="00517FB3" w:rsidRPr="00211C68">
        <w:tab/>
        <w:t>16.6.0</w:t>
      </w:r>
      <w:r w:rsidR="00517FB3" w:rsidRPr="00211C68">
        <w:tab/>
        <w:t>1827</w:t>
      </w:r>
      <w:r w:rsidR="00517FB3" w:rsidRPr="00211C68">
        <w:tab/>
        <w:t>-</w:t>
      </w:r>
      <w:r w:rsidR="00517FB3" w:rsidRPr="00211C68">
        <w:tab/>
        <w:t>F</w:t>
      </w:r>
      <w:r w:rsidR="00517FB3" w:rsidRPr="00211C68">
        <w:tab/>
        <w:t>NR_unlic-Core, TEI17</w:t>
      </w:r>
    </w:p>
    <w:p w14:paraId="5837A385" w14:textId="190B0BB5" w:rsidR="00517FB3" w:rsidRPr="00211C68" w:rsidRDefault="00517FB3" w:rsidP="00517FB3">
      <w:pPr>
        <w:pStyle w:val="Agreement"/>
        <w:tabs>
          <w:tab w:val="clear" w:pos="9990"/>
        </w:tabs>
        <w:overflowPunct/>
        <w:autoSpaceDE/>
        <w:autoSpaceDN/>
        <w:adjustRightInd/>
        <w:ind w:left="1619" w:hanging="360"/>
        <w:textAlignment w:val="auto"/>
      </w:pPr>
      <w:r w:rsidRPr="00211C68">
        <w:t xml:space="preserve">Revised in </w:t>
      </w:r>
      <w:hyperlink r:id="rId3036" w:history="1">
        <w:r w:rsidR="00005BAE">
          <w:rPr>
            <w:rStyle w:val="Hyperlink"/>
          </w:rPr>
          <w:t>R2-2111320</w:t>
        </w:r>
      </w:hyperlink>
    </w:p>
    <w:p w14:paraId="69891050" w14:textId="77777777" w:rsidR="00517FB3" w:rsidRPr="00211C68" w:rsidRDefault="00517FB3" w:rsidP="00517FB3">
      <w:pPr>
        <w:pStyle w:val="Comments"/>
        <w:rPr>
          <w:szCs w:val="22"/>
          <w:lang w:val="fr-FR"/>
        </w:rPr>
      </w:pPr>
    </w:p>
    <w:p w14:paraId="4A43B596" w14:textId="1EDEC5D1" w:rsidR="00517FB3" w:rsidRPr="00211C68" w:rsidRDefault="00005BAE" w:rsidP="00517FB3">
      <w:pPr>
        <w:pStyle w:val="Doc-title"/>
      </w:pPr>
      <w:hyperlink r:id="rId3037" w:history="1">
        <w:r>
          <w:rPr>
            <w:rStyle w:val="Hyperlink"/>
          </w:rPr>
          <w:t>R2-2111320</w:t>
        </w:r>
      </w:hyperlink>
      <w:r w:rsidR="00517FB3" w:rsidRPr="00211C68">
        <w:tab/>
        <w:t>Addition of NR-U RSSI/CO measurement UE capability</w:t>
      </w:r>
      <w:r w:rsidR="00517FB3" w:rsidRPr="00211C68">
        <w:tab/>
      </w:r>
      <w:r w:rsidR="00517FB3" w:rsidRPr="00211C68">
        <w:rPr>
          <w:lang w:val="en-US" w:eastAsia="zh-CN"/>
        </w:rPr>
        <w:t>Apple, xiaomi, vivo, Lenovo, Motorola Mobility, Ericsson</w:t>
      </w:r>
      <w:r w:rsidR="00517FB3" w:rsidRPr="00211C68">
        <w:tab/>
        <w:t>CR</w:t>
      </w:r>
      <w:r w:rsidR="00517FB3" w:rsidRPr="00211C68">
        <w:tab/>
        <w:t>Rel-17</w:t>
      </w:r>
      <w:r w:rsidR="00517FB3" w:rsidRPr="00211C68">
        <w:tab/>
        <w:t>36.306</w:t>
      </w:r>
      <w:r w:rsidR="00517FB3" w:rsidRPr="00211C68">
        <w:tab/>
        <w:t>16.6.0</w:t>
      </w:r>
      <w:r w:rsidR="00517FB3" w:rsidRPr="00211C68">
        <w:tab/>
        <w:t>1827</w:t>
      </w:r>
      <w:r w:rsidR="00517FB3" w:rsidRPr="00211C68">
        <w:tab/>
        <w:t>1</w:t>
      </w:r>
      <w:r w:rsidR="00517FB3" w:rsidRPr="00211C68">
        <w:tab/>
        <w:t>F</w:t>
      </w:r>
      <w:r w:rsidR="00517FB3" w:rsidRPr="00211C68">
        <w:tab/>
        <w:t>NR_unlic-Core, TEI17</w:t>
      </w:r>
    </w:p>
    <w:p w14:paraId="229A243E"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[206] Agreed in principle (to be resubmitted to February meeting for agreement)</w:t>
      </w:r>
    </w:p>
    <w:p w14:paraId="0E6D35D1" w14:textId="77777777" w:rsidR="00517FB3" w:rsidRPr="00211C68" w:rsidRDefault="00517FB3" w:rsidP="00517FB3">
      <w:pPr>
        <w:pStyle w:val="Comments"/>
        <w:rPr>
          <w:szCs w:val="22"/>
          <w:lang w:val="fr-FR"/>
        </w:rPr>
      </w:pPr>
    </w:p>
    <w:bookmarkEnd w:id="332"/>
    <w:p w14:paraId="0EB65DDB" w14:textId="77777777" w:rsidR="00517FB3" w:rsidRPr="00211C68" w:rsidRDefault="00517FB3" w:rsidP="00517FB3">
      <w:pPr>
        <w:pStyle w:val="Comments"/>
        <w:rPr>
          <w:szCs w:val="22"/>
          <w:lang w:val="fr-FR"/>
        </w:rPr>
      </w:pPr>
    </w:p>
    <w:p w14:paraId="053B669D" w14:textId="77777777" w:rsidR="00517FB3" w:rsidRPr="00211C68" w:rsidRDefault="00517FB3" w:rsidP="00517FB3">
      <w:pPr>
        <w:pStyle w:val="BoldComments"/>
        <w:rPr>
          <w:lang w:val="fi-FI"/>
        </w:rPr>
      </w:pPr>
      <w:r w:rsidRPr="00211C68">
        <w:t>Email</w:t>
      </w:r>
      <w:r w:rsidRPr="00211C68">
        <w:rPr>
          <w:lang w:val="fi-FI"/>
        </w:rPr>
        <w:t xml:space="preserve"> discussions ([206])</w:t>
      </w:r>
    </w:p>
    <w:p w14:paraId="52DC5686" w14:textId="77777777" w:rsidR="00517FB3" w:rsidRPr="00211C68" w:rsidRDefault="00517FB3" w:rsidP="00517FB3">
      <w:pPr>
        <w:pStyle w:val="EmailDiscussion"/>
        <w:overflowPunct/>
        <w:autoSpaceDE/>
        <w:autoSpaceDN/>
        <w:adjustRightInd/>
        <w:ind w:left="1619" w:hanging="360"/>
        <w:textAlignment w:val="auto"/>
      </w:pPr>
      <w:r w:rsidRPr="00211C68">
        <w:t>[AT116-e][206][LTE] Addition of NR-U RSSI/CO measurement UE capability (Apple)</w:t>
      </w:r>
    </w:p>
    <w:p w14:paraId="69F02313" w14:textId="77777777" w:rsidR="00517FB3" w:rsidRPr="00211C68" w:rsidRDefault="00517FB3" w:rsidP="00517FB3">
      <w:pPr>
        <w:pStyle w:val="EmailDiscussion2"/>
        <w:ind w:left="1619" w:firstLine="0"/>
        <w:rPr>
          <w:u w:val="single"/>
        </w:rPr>
      </w:pPr>
      <w:r w:rsidRPr="00211C68">
        <w:rPr>
          <w:u w:val="single"/>
        </w:rPr>
        <w:t xml:space="preserve">Scope: </w:t>
      </w:r>
    </w:p>
    <w:p w14:paraId="3C7E8C49" w14:textId="36F17A9E" w:rsidR="00517FB3" w:rsidRPr="00211C68" w:rsidRDefault="00517FB3" w:rsidP="00517FB3">
      <w:pPr>
        <w:pStyle w:val="EmailDiscussion2"/>
        <w:numPr>
          <w:ilvl w:val="2"/>
          <w:numId w:val="16"/>
        </w:numPr>
        <w:overflowPunct/>
        <w:autoSpaceDE/>
        <w:autoSpaceDN/>
        <w:adjustRightInd/>
        <w:ind w:left="1980"/>
        <w:textAlignment w:val="auto"/>
      </w:pPr>
      <w:r w:rsidRPr="00211C68">
        <w:t xml:space="preserve">Discuss comments to </w:t>
      </w:r>
      <w:hyperlink r:id="rId3038" w:history="1">
        <w:r w:rsidR="00005BAE">
          <w:rPr>
            <w:rStyle w:val="Hyperlink"/>
          </w:rPr>
          <w:t>R2-2111462</w:t>
        </w:r>
      </w:hyperlink>
      <w:r w:rsidRPr="00211C68">
        <w:t xml:space="preserve"> and </w:t>
      </w:r>
      <w:hyperlink r:id="rId3039" w:history="1">
        <w:r w:rsidR="00005BAE">
          <w:rPr>
            <w:rStyle w:val="Hyperlink"/>
          </w:rPr>
          <w:t>R2-2111463</w:t>
        </w:r>
      </w:hyperlink>
      <w:r w:rsidRPr="00211C68">
        <w:t xml:space="preserve"> to come up with endorsable CRs. </w:t>
      </w:r>
    </w:p>
    <w:p w14:paraId="5DD89413" w14:textId="77777777" w:rsidR="00517FB3" w:rsidRPr="00211C68" w:rsidRDefault="00517FB3" w:rsidP="00517FB3">
      <w:pPr>
        <w:pStyle w:val="EmailDiscussion2"/>
        <w:rPr>
          <w:u w:val="single"/>
        </w:rPr>
      </w:pPr>
      <w:r w:rsidRPr="00211C68">
        <w:tab/>
      </w:r>
      <w:r w:rsidRPr="00211C68">
        <w:rPr>
          <w:u w:val="single"/>
        </w:rPr>
        <w:t xml:space="preserve">Intended outcome: </w:t>
      </w:r>
    </w:p>
    <w:p w14:paraId="58B588A6" w14:textId="352E6BE7" w:rsidR="00517FB3" w:rsidRPr="00211C68" w:rsidRDefault="00517FB3" w:rsidP="00517FB3">
      <w:pPr>
        <w:pStyle w:val="EmailDiscussion2"/>
        <w:numPr>
          <w:ilvl w:val="2"/>
          <w:numId w:val="16"/>
        </w:numPr>
        <w:overflowPunct/>
        <w:autoSpaceDE/>
        <w:autoSpaceDN/>
        <w:adjustRightInd/>
        <w:ind w:left="1980"/>
        <w:textAlignment w:val="auto"/>
      </w:pPr>
      <w:r w:rsidRPr="00211C68">
        <w:t xml:space="preserve">Endorsed CRs in </w:t>
      </w:r>
      <w:hyperlink r:id="rId3040" w:history="1">
        <w:r w:rsidR="00005BAE">
          <w:rPr>
            <w:rStyle w:val="Hyperlink"/>
          </w:rPr>
          <w:t>R2-2111319</w:t>
        </w:r>
      </w:hyperlink>
      <w:r w:rsidRPr="00211C68">
        <w:t xml:space="preserve"> (revision of </w:t>
      </w:r>
      <w:hyperlink r:id="rId3041" w:history="1">
        <w:r w:rsidR="00005BAE">
          <w:rPr>
            <w:rStyle w:val="Hyperlink"/>
          </w:rPr>
          <w:t>R2-2111462</w:t>
        </w:r>
      </w:hyperlink>
      <w:r w:rsidRPr="00211C68">
        <w:t xml:space="preserve">) and </w:t>
      </w:r>
      <w:hyperlink r:id="rId3042" w:history="1">
        <w:r w:rsidR="00005BAE">
          <w:rPr>
            <w:rStyle w:val="Hyperlink"/>
          </w:rPr>
          <w:t>R2-2111320</w:t>
        </w:r>
      </w:hyperlink>
      <w:r w:rsidRPr="00211C68">
        <w:t xml:space="preserve"> (revision of </w:t>
      </w:r>
      <w:hyperlink r:id="rId3043" w:history="1">
        <w:r w:rsidR="00005BAE">
          <w:rPr>
            <w:rStyle w:val="Hyperlink"/>
          </w:rPr>
          <w:t>R2-2111463</w:t>
        </w:r>
      </w:hyperlink>
      <w:r w:rsidRPr="00211C68">
        <w:t>)</w:t>
      </w:r>
    </w:p>
    <w:p w14:paraId="474829C9" w14:textId="77777777" w:rsidR="00517FB3" w:rsidRPr="00211C68" w:rsidRDefault="00517FB3" w:rsidP="00517FB3">
      <w:pPr>
        <w:pStyle w:val="EmailDiscussion2"/>
        <w:rPr>
          <w:u w:val="single"/>
        </w:rPr>
      </w:pPr>
      <w:r w:rsidRPr="00211C68">
        <w:tab/>
      </w:r>
      <w:r w:rsidRPr="00211C68">
        <w:rPr>
          <w:u w:val="single"/>
        </w:rPr>
        <w:t xml:space="preserve">Deadline for providing comments and CR finalization:  </w:t>
      </w:r>
    </w:p>
    <w:p w14:paraId="3677E9EC" w14:textId="77777777" w:rsidR="00517FB3" w:rsidRPr="00211C68" w:rsidRDefault="00517FB3" w:rsidP="00517FB3">
      <w:pPr>
        <w:pStyle w:val="EmailDiscussion2"/>
        <w:numPr>
          <w:ilvl w:val="2"/>
          <w:numId w:val="16"/>
        </w:numPr>
        <w:overflowPunct/>
        <w:autoSpaceDE/>
        <w:autoSpaceDN/>
        <w:adjustRightInd/>
        <w:ind w:left="1980"/>
        <w:textAlignment w:val="auto"/>
      </w:pPr>
      <w:r w:rsidRPr="00211C68">
        <w:t>Initial deadline (for company feedback):  2</w:t>
      </w:r>
      <w:r w:rsidRPr="00211C68">
        <w:rPr>
          <w:vertAlign w:val="superscript"/>
        </w:rPr>
        <w:t>nd</w:t>
      </w:r>
      <w:r w:rsidRPr="00211C68">
        <w:t xml:space="preserve"> week Thu, UTC 0900 </w:t>
      </w:r>
    </w:p>
    <w:p w14:paraId="3155DDC6" w14:textId="77777777" w:rsidR="00517FB3" w:rsidRPr="00211C68" w:rsidRDefault="00517FB3" w:rsidP="00517FB3">
      <w:pPr>
        <w:pStyle w:val="EmailDiscussion2"/>
        <w:numPr>
          <w:ilvl w:val="2"/>
          <w:numId w:val="16"/>
        </w:numPr>
        <w:overflowPunct/>
        <w:autoSpaceDE/>
        <w:autoSpaceDN/>
        <w:adjustRightInd/>
        <w:ind w:left="1980"/>
        <w:textAlignment w:val="auto"/>
      </w:pPr>
      <w:r w:rsidRPr="00211C68">
        <w:lastRenderedPageBreak/>
        <w:t>Initial deadline (for final CRs):  2</w:t>
      </w:r>
      <w:r w:rsidRPr="00211C68">
        <w:rPr>
          <w:vertAlign w:val="superscript"/>
        </w:rPr>
        <w:t>nd</w:t>
      </w:r>
      <w:r w:rsidRPr="00211C68">
        <w:t xml:space="preserve"> week Thu, UTC 1600</w:t>
      </w:r>
    </w:p>
    <w:p w14:paraId="4629C301" w14:textId="77777777" w:rsidR="00517FB3" w:rsidRPr="00211C68" w:rsidRDefault="00517FB3" w:rsidP="00517FB3">
      <w:pPr>
        <w:pStyle w:val="Comments"/>
        <w:rPr>
          <w:szCs w:val="22"/>
          <w:lang w:val="fr-FR"/>
        </w:rPr>
      </w:pPr>
    </w:p>
    <w:p w14:paraId="7C7C9384" w14:textId="77777777" w:rsidR="00517FB3" w:rsidRPr="00211C68" w:rsidRDefault="00517FB3" w:rsidP="00517FB3">
      <w:pPr>
        <w:pStyle w:val="Heading2"/>
      </w:pPr>
      <w:bookmarkStart w:id="333" w:name="_Toc92750946"/>
      <w:r w:rsidRPr="00211C68">
        <w:t>9.4</w:t>
      </w:r>
      <w:r w:rsidRPr="00211C68">
        <w:tab/>
        <w:t>NR and EUTRA Inclusive language</w:t>
      </w:r>
      <w:bookmarkEnd w:id="333"/>
    </w:p>
    <w:p w14:paraId="52342125" w14:textId="77777777" w:rsidR="00517FB3" w:rsidRPr="00211C68" w:rsidRDefault="00517FB3" w:rsidP="00517FB3">
      <w:pPr>
        <w:pStyle w:val="Comments"/>
      </w:pPr>
      <w:r w:rsidRPr="00211C68">
        <w:t>Time budget: N/A</w:t>
      </w:r>
    </w:p>
    <w:p w14:paraId="34E85B63" w14:textId="77777777" w:rsidR="00517FB3" w:rsidRPr="00211C68" w:rsidRDefault="00517FB3" w:rsidP="00517FB3">
      <w:pPr>
        <w:pStyle w:val="Comments"/>
      </w:pPr>
      <w:r w:rsidRPr="00211C68">
        <w:t xml:space="preserve">RAN coordinator for inclusive language is Gino Masini (Ericsson). </w:t>
      </w:r>
    </w:p>
    <w:p w14:paraId="5106C1BA" w14:textId="77777777" w:rsidR="00517FB3" w:rsidRPr="00211C68" w:rsidRDefault="00517FB3" w:rsidP="00517FB3">
      <w:pPr>
        <w:pStyle w:val="Comments"/>
      </w:pPr>
      <w:r w:rsidRPr="00211C68">
        <w:t>CRs were endorsed/agreed-in-principle at R2#112-e. Final approval is expected when R17 TSes are to be created and at that point CRs need to be updated towards latest TS version and submitted again.</w:t>
      </w:r>
    </w:p>
    <w:p w14:paraId="0B42D178" w14:textId="77777777" w:rsidR="00517FB3" w:rsidRPr="00211C68" w:rsidRDefault="00517FB3" w:rsidP="00517FB3">
      <w:pPr>
        <w:pStyle w:val="Comments"/>
      </w:pPr>
      <w:r w:rsidRPr="00211C68">
        <w:t>Including any updates to the RAN2-endorsed inclusive language CRs</w:t>
      </w:r>
    </w:p>
    <w:p w14:paraId="1D6A945B" w14:textId="77777777" w:rsidR="00517FB3" w:rsidRPr="00211C68" w:rsidRDefault="00517FB3" w:rsidP="00517FB3">
      <w:pPr>
        <w:pStyle w:val="Comments"/>
        <w:rPr>
          <w:b/>
          <w:bCs/>
          <w:i w:val="0"/>
          <w:iCs/>
        </w:rPr>
      </w:pPr>
    </w:p>
    <w:p w14:paraId="1CCA1D89" w14:textId="77777777" w:rsidR="00517FB3" w:rsidRPr="00211C68" w:rsidRDefault="00517FB3" w:rsidP="00517FB3">
      <w:pPr>
        <w:pStyle w:val="Comments"/>
      </w:pPr>
      <w:r w:rsidRPr="00211C68">
        <w:t>Inclusive language LS from RAN4:</w:t>
      </w:r>
    </w:p>
    <w:p w14:paraId="10DBC646" w14:textId="24497170" w:rsidR="00517FB3" w:rsidRPr="00211C68" w:rsidRDefault="00005BAE" w:rsidP="00517FB3">
      <w:pPr>
        <w:pStyle w:val="Doc-title"/>
      </w:pPr>
      <w:hyperlink r:id="rId3044" w:history="1">
        <w:r>
          <w:rPr>
            <w:rStyle w:val="Hyperlink"/>
          </w:rPr>
          <w:t>R2-2109357</w:t>
        </w:r>
      </w:hyperlink>
      <w:r w:rsidR="00517FB3" w:rsidRPr="00211C68">
        <w:tab/>
        <w:t>LS on Inclusive Language Review Status and Consistency Check (R4-2115067; contact: Ericsson)</w:t>
      </w:r>
      <w:r w:rsidR="00517FB3" w:rsidRPr="00211C68">
        <w:tab/>
        <w:t>RAN4</w:t>
      </w:r>
      <w:r w:rsidR="00517FB3" w:rsidRPr="00211C68">
        <w:tab/>
        <w:t>LS in</w:t>
      </w:r>
      <w:r w:rsidR="00517FB3" w:rsidRPr="00211C68">
        <w:tab/>
        <w:t>Rel-17</w:t>
      </w:r>
      <w:r w:rsidR="00517FB3" w:rsidRPr="00211C68">
        <w:tab/>
        <w:t>TEI17</w:t>
      </w:r>
      <w:r w:rsidR="00517FB3" w:rsidRPr="00211C68">
        <w:tab/>
        <w:t>To:RAN</w:t>
      </w:r>
      <w:r w:rsidR="00517FB3" w:rsidRPr="00211C68">
        <w:tab/>
        <w:t>Cc:RAN2, RAN3</w:t>
      </w:r>
    </w:p>
    <w:p w14:paraId="5A521311"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Noted (RAN2 only in cc)</w:t>
      </w:r>
    </w:p>
    <w:p w14:paraId="19B25064" w14:textId="77777777" w:rsidR="00517FB3" w:rsidRPr="00211C68" w:rsidRDefault="00517FB3" w:rsidP="00517FB3">
      <w:pPr>
        <w:pStyle w:val="Comments"/>
        <w:rPr>
          <w:szCs w:val="22"/>
          <w:lang w:val="fr-FR"/>
        </w:rPr>
      </w:pPr>
    </w:p>
    <w:p w14:paraId="68C2BE4E" w14:textId="77777777" w:rsidR="00517FB3" w:rsidRPr="00211C68" w:rsidRDefault="00517FB3" w:rsidP="00517FB3">
      <w:pPr>
        <w:pStyle w:val="Comments"/>
      </w:pPr>
      <w:r w:rsidRPr="00211C68">
        <w:t>Inclusive language LS from RAN3 - aligned with RAN2 terminology</w:t>
      </w:r>
    </w:p>
    <w:p w14:paraId="120B9619" w14:textId="2533AFD8" w:rsidR="00517FB3" w:rsidRPr="00211C68" w:rsidRDefault="00005BAE" w:rsidP="00517FB3">
      <w:pPr>
        <w:pStyle w:val="Doc-title"/>
      </w:pPr>
      <w:hyperlink r:id="rId3045" w:history="1">
        <w:r>
          <w:rPr>
            <w:rStyle w:val="Hyperlink"/>
          </w:rPr>
          <w:t>R2-2109338</w:t>
        </w:r>
      </w:hyperlink>
      <w:r w:rsidR="00517FB3" w:rsidRPr="00211C68">
        <w:tab/>
        <w:t>Reply LS on Inclusive Language for ANR (R3-214289; contact: Ericsson)</w:t>
      </w:r>
      <w:r w:rsidR="00517FB3" w:rsidRPr="00211C68">
        <w:tab/>
        <w:t>RAN3</w:t>
      </w:r>
      <w:r w:rsidR="00517FB3" w:rsidRPr="00211C68">
        <w:tab/>
        <w:t>LS in</w:t>
      </w:r>
      <w:r w:rsidR="00517FB3" w:rsidRPr="00211C68">
        <w:tab/>
        <w:t>Rel-17</w:t>
      </w:r>
      <w:r w:rsidR="00517FB3" w:rsidRPr="00211C68">
        <w:tab/>
        <w:t>TEI17</w:t>
      </w:r>
      <w:r w:rsidR="00517FB3" w:rsidRPr="00211C68">
        <w:tab/>
        <w:t>To:SA5, RAN2</w:t>
      </w:r>
      <w:r w:rsidR="00517FB3" w:rsidRPr="00211C68">
        <w:tab/>
        <w:t>Cc:RAN, SA, CT</w:t>
      </w:r>
    </w:p>
    <w:p w14:paraId="6189F5CD"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Noted (aligned with RAN2 teminology)</w:t>
      </w:r>
    </w:p>
    <w:p w14:paraId="04A7A692" w14:textId="77777777" w:rsidR="00517FB3" w:rsidRPr="00211C68" w:rsidRDefault="00517FB3" w:rsidP="00517FB3">
      <w:pPr>
        <w:pStyle w:val="Doc-text2"/>
      </w:pPr>
    </w:p>
    <w:p w14:paraId="2EADF480" w14:textId="77777777" w:rsidR="00517FB3" w:rsidRPr="00211C68" w:rsidRDefault="00517FB3" w:rsidP="00517FB3">
      <w:pPr>
        <w:pStyle w:val="Doc-text2"/>
      </w:pPr>
      <w:r w:rsidRPr="00211C68">
        <w:t>-</w:t>
      </w:r>
      <w:r w:rsidRPr="00211C68">
        <w:tab/>
        <w:t>Lenovo wonders when do we submit the final CRs on inclusive language? In February?</w:t>
      </w:r>
    </w:p>
    <w:p w14:paraId="62899496" w14:textId="77777777" w:rsidR="00517FB3" w:rsidRPr="00211C68" w:rsidRDefault="00517FB3" w:rsidP="00517FB3">
      <w:pPr>
        <w:pStyle w:val="Doc-text2"/>
      </w:pPr>
    </w:p>
    <w:p w14:paraId="53162046" w14:textId="77777777" w:rsidR="00517FB3" w:rsidRPr="00211C68" w:rsidRDefault="00517FB3" w:rsidP="00517FB3">
      <w:pPr>
        <w:pStyle w:val="Agreement"/>
        <w:tabs>
          <w:tab w:val="clear" w:pos="9990"/>
        </w:tabs>
        <w:overflowPunct/>
        <w:autoSpaceDE/>
        <w:autoSpaceDN/>
        <w:adjustRightInd/>
        <w:ind w:left="1619" w:hanging="360"/>
        <w:textAlignment w:val="auto"/>
      </w:pPr>
      <w:r w:rsidRPr="00211C68">
        <w:t>Final CRs on inclusive language to be submitted to February meeting (by specifcation rapporteurs)</w:t>
      </w:r>
    </w:p>
    <w:p w14:paraId="12E0F8D8" w14:textId="77777777" w:rsidR="00517FB3" w:rsidRPr="00211C68" w:rsidRDefault="00517FB3" w:rsidP="00517FB3">
      <w:pPr>
        <w:pStyle w:val="Doc-text2"/>
      </w:pPr>
    </w:p>
    <w:p w14:paraId="5D278A07" w14:textId="77777777" w:rsidR="00E0756E" w:rsidRPr="00211C68" w:rsidRDefault="00E0756E" w:rsidP="00E0756E">
      <w:pPr>
        <w:pStyle w:val="Doc-text2"/>
        <w:ind w:left="0" w:firstLine="0"/>
      </w:pPr>
    </w:p>
    <w:p w14:paraId="50E716D8" w14:textId="77777777" w:rsidR="00E0756E" w:rsidRPr="00211C68" w:rsidRDefault="00E0756E" w:rsidP="00E0756E">
      <w:pPr>
        <w:pStyle w:val="Heading1"/>
      </w:pPr>
      <w:bookmarkStart w:id="334" w:name="_Toc92750947"/>
      <w:r w:rsidRPr="00211C68">
        <w:rPr>
          <w:iCs/>
        </w:rPr>
        <w:t>10</w:t>
      </w:r>
      <w:r w:rsidRPr="00211C68">
        <w:rPr>
          <w:i/>
        </w:rPr>
        <w:tab/>
      </w:r>
      <w:r w:rsidRPr="00211C68">
        <w:t>Breakout session reports</w:t>
      </w:r>
      <w:bookmarkEnd w:id="334"/>
    </w:p>
    <w:p w14:paraId="4C643050" w14:textId="77777777" w:rsidR="00E0756E" w:rsidRPr="00211C68" w:rsidRDefault="00E0756E" w:rsidP="00E0756E">
      <w:pPr>
        <w:pStyle w:val="Comments"/>
      </w:pPr>
      <w:r w:rsidRPr="00211C68">
        <w:t>No documents shall be submitted to this AI or its sub-AIs. It is only for at-meeting-generated contents.</w:t>
      </w:r>
    </w:p>
    <w:p w14:paraId="3A9E50B8" w14:textId="77777777" w:rsidR="00E0756E" w:rsidRPr="00211C68" w:rsidRDefault="00E0756E" w:rsidP="00E0756E">
      <w:pPr>
        <w:pStyle w:val="Comments"/>
      </w:pPr>
      <w:r w:rsidRPr="00211C68">
        <w:t>Breakout session reports will be approved by email.</w:t>
      </w:r>
    </w:p>
    <w:p w14:paraId="668B6CA5" w14:textId="77777777" w:rsidR="00E0756E" w:rsidRPr="00211C68" w:rsidRDefault="00E0756E" w:rsidP="00E0756E">
      <w:pPr>
        <w:pStyle w:val="Heading2"/>
      </w:pPr>
      <w:bookmarkStart w:id="335" w:name="_Toc92750948"/>
      <w:r w:rsidRPr="00211C68">
        <w:t>10.1</w:t>
      </w:r>
      <w:r w:rsidRPr="00211C68">
        <w:tab/>
        <w:t>Session on LTE legacy, Mobility, DCCA, Multi-SIM and RAN slicing</w:t>
      </w:r>
      <w:bookmarkEnd w:id="335"/>
    </w:p>
    <w:p w14:paraId="0DD3F2ED" w14:textId="70D6EA1E" w:rsidR="00E0756E" w:rsidRPr="00211C68" w:rsidRDefault="00005BAE" w:rsidP="00E0756E">
      <w:pPr>
        <w:pStyle w:val="Doc-title"/>
      </w:pPr>
      <w:hyperlink r:id="rId3046" w:history="1">
        <w:r>
          <w:rPr>
            <w:rStyle w:val="Hyperlink"/>
          </w:rPr>
          <w:t>R2-2111291</w:t>
        </w:r>
      </w:hyperlink>
      <w:r w:rsidR="00E0756E" w:rsidRPr="00211C68">
        <w:tab/>
        <w:t>Report on LTE legacy, DCCA, Multi-SIM, 71GHz and RAN slicing</w:t>
      </w:r>
      <w:r w:rsidR="00E0756E" w:rsidRPr="00211C68">
        <w:tab/>
        <w:t>Report</w:t>
      </w:r>
      <w:r w:rsidR="00E0756E" w:rsidRPr="00211C68">
        <w:tab/>
        <w:t>Vice Chairman (Nokia)</w:t>
      </w:r>
    </w:p>
    <w:p w14:paraId="2CB4C8F9" w14:textId="77777777" w:rsidR="00EB4007" w:rsidRPr="002E6395" w:rsidRDefault="00EB4007" w:rsidP="00EB4007">
      <w:pPr>
        <w:pStyle w:val="Agreement"/>
        <w:tabs>
          <w:tab w:val="clear" w:pos="9990"/>
        </w:tabs>
        <w:overflowPunct/>
        <w:autoSpaceDE/>
        <w:autoSpaceDN/>
        <w:adjustRightInd/>
        <w:ind w:left="1620" w:hanging="360"/>
        <w:textAlignment w:val="auto"/>
      </w:pPr>
      <w:r>
        <w:t>[Post116-e][000] Approved, with the modification below</w:t>
      </w:r>
    </w:p>
    <w:p w14:paraId="2E8ECC61" w14:textId="77777777" w:rsidR="00EB4007" w:rsidRPr="002E6395" w:rsidRDefault="00EB4007" w:rsidP="00EB4007">
      <w:pPr>
        <w:pStyle w:val="Agreement"/>
        <w:tabs>
          <w:tab w:val="clear" w:pos="9990"/>
        </w:tabs>
        <w:overflowPunct/>
        <w:autoSpaceDE/>
        <w:autoSpaceDN/>
        <w:adjustRightInd/>
        <w:ind w:left="1620" w:hanging="360"/>
        <w:textAlignment w:val="auto"/>
      </w:pPr>
      <w:r>
        <w:t>[Post116-e][000] For MUSIM the following captured agreement need clarification and is replaced: “</w:t>
      </w:r>
      <w:r w:rsidRPr="002E6395">
        <w:t>2: M</w:t>
      </w:r>
      <w:r>
        <w:t xml:space="preserve">R-DC is not supported in Rel-17”. </w:t>
      </w:r>
    </w:p>
    <w:p w14:paraId="37436980" w14:textId="77777777" w:rsidR="00EB4007" w:rsidRPr="002E6395" w:rsidRDefault="00EB4007" w:rsidP="00EB4007">
      <w:pPr>
        <w:pStyle w:val="Agreement"/>
        <w:tabs>
          <w:tab w:val="clear" w:pos="9990"/>
        </w:tabs>
        <w:overflowPunct/>
        <w:autoSpaceDE/>
        <w:autoSpaceDN/>
        <w:adjustRightInd/>
        <w:ind w:left="1619" w:hanging="360"/>
        <w:textAlignment w:val="auto"/>
        <w:rPr>
          <w:lang w:val="en-US"/>
        </w:rPr>
      </w:pPr>
      <w:r>
        <w:t xml:space="preserve">[Post116-e][000] </w:t>
      </w:r>
      <w:r w:rsidRPr="002E6395">
        <w:t>2: MUSIM with MR-DC is not explicitly supported in Rel-17 (i.e. no specification efforts done to allow or prevent use of MUSIM with MR-DC)</w:t>
      </w:r>
    </w:p>
    <w:p w14:paraId="3033192F" w14:textId="77777777" w:rsidR="00EB4007" w:rsidRPr="00686434" w:rsidRDefault="00EB4007" w:rsidP="00EB4007">
      <w:pPr>
        <w:pStyle w:val="Doc-text2"/>
        <w:rPr>
          <w:lang w:val="en-US"/>
        </w:rPr>
      </w:pPr>
    </w:p>
    <w:p w14:paraId="06C157A1" w14:textId="77777777" w:rsidR="00E0756E" w:rsidRPr="00211C68" w:rsidRDefault="00E0756E" w:rsidP="00E0756E">
      <w:pPr>
        <w:pStyle w:val="Heading2"/>
      </w:pPr>
      <w:bookmarkStart w:id="336" w:name="_Toc92750949"/>
      <w:r w:rsidRPr="00211C68">
        <w:t>10.2</w:t>
      </w:r>
      <w:r w:rsidRPr="00211C68">
        <w:tab/>
        <w:t>Session on R17 NTN and RedCap</w:t>
      </w:r>
      <w:bookmarkEnd w:id="336"/>
    </w:p>
    <w:p w14:paraId="424B799B" w14:textId="351EFAF0" w:rsidR="00E0756E" w:rsidRPr="00211C68" w:rsidRDefault="00005BAE" w:rsidP="00E0756E">
      <w:pPr>
        <w:pStyle w:val="Doc-title"/>
      </w:pPr>
      <w:hyperlink r:id="rId3047" w:history="1">
        <w:r>
          <w:rPr>
            <w:rStyle w:val="Hyperlink"/>
          </w:rPr>
          <w:t>R2-2111292</w:t>
        </w:r>
      </w:hyperlink>
      <w:r w:rsidR="00E0756E" w:rsidRPr="00211C68">
        <w:tab/>
        <w:t>Report from Break-out session on R17 NTN, REDCAP and CE</w:t>
      </w:r>
      <w:r w:rsidR="00E0756E" w:rsidRPr="00211C68">
        <w:tab/>
        <w:t>Report</w:t>
      </w:r>
      <w:r w:rsidR="00E0756E" w:rsidRPr="00211C68">
        <w:tab/>
        <w:t>Vice Chairman (ZTE)</w:t>
      </w:r>
    </w:p>
    <w:p w14:paraId="24D06A2B" w14:textId="22F5C517" w:rsidR="00EB4007" w:rsidRPr="00EA4758" w:rsidRDefault="00EB4007" w:rsidP="00EB4007">
      <w:pPr>
        <w:pStyle w:val="Agreement"/>
        <w:tabs>
          <w:tab w:val="clear" w:pos="9990"/>
        </w:tabs>
        <w:overflowPunct/>
        <w:autoSpaceDE/>
        <w:autoSpaceDN/>
        <w:adjustRightInd/>
        <w:ind w:left="1620" w:hanging="360"/>
        <w:textAlignment w:val="auto"/>
      </w:pPr>
      <w:r>
        <w:t>[Post116-e][000] Approved, with the modification below.</w:t>
      </w:r>
    </w:p>
    <w:p w14:paraId="6A85B003" w14:textId="1531AAFB" w:rsidR="00EB4007" w:rsidRDefault="00EB4007" w:rsidP="00EB4007">
      <w:pPr>
        <w:pStyle w:val="Agreement"/>
        <w:tabs>
          <w:tab w:val="clear" w:pos="9990"/>
        </w:tabs>
        <w:overflowPunct/>
        <w:autoSpaceDE/>
        <w:autoSpaceDN/>
        <w:adjustRightInd/>
        <w:ind w:left="1620" w:hanging="360"/>
        <w:textAlignment w:val="auto"/>
      </w:pPr>
      <w:r>
        <w:t>[Post116-e][000] the agreements for offline 101 (second round) need clarification, such that the wording “</w:t>
      </w:r>
      <w:r w:rsidRPr="00EA4758">
        <w:t>For at least dynamic grants,</w:t>
      </w:r>
      <w:r>
        <w:t xml:space="preserve"> “ is added in front of major point 1, resulting in the following modified agreement:</w:t>
      </w:r>
    </w:p>
    <w:p w14:paraId="25BE4C5E" w14:textId="47153F7E" w:rsidR="00EB4007" w:rsidRDefault="00EB4007" w:rsidP="00EB4007">
      <w:pPr>
        <w:pStyle w:val="Agreement"/>
        <w:numPr>
          <w:ilvl w:val="0"/>
          <w:numId w:val="0"/>
        </w:numPr>
        <w:ind w:left="1620"/>
      </w:pPr>
      <w:r>
        <w:t>1.</w:t>
      </w:r>
      <w:r>
        <w:t xml:space="preserve"> </w:t>
      </w:r>
      <w:r w:rsidRPr="00EA4758">
        <w:t>For at least dynamic grants, i</w:t>
      </w:r>
      <w:r>
        <w:t>f uplinkHARQ-DRX-LCP-Mode-r17 is configured, the following LCH to HARQ process mapping rules are supported:</w:t>
      </w:r>
    </w:p>
    <w:p w14:paraId="10846D7F" w14:textId="7679A7DE" w:rsidR="00EB4007" w:rsidRDefault="00EB4007" w:rsidP="00EB4007">
      <w:pPr>
        <w:pStyle w:val="Agreement"/>
        <w:numPr>
          <w:ilvl w:val="0"/>
          <w:numId w:val="0"/>
        </w:numPr>
        <w:ind w:left="1620"/>
      </w:pPr>
      <w:r>
        <w:tab/>
      </w:r>
      <w:r>
        <w:t>1) LCH is mapped only to a HARQ process configured with HARQ mode A;</w:t>
      </w:r>
    </w:p>
    <w:p w14:paraId="43694F38" w14:textId="543C519E" w:rsidR="00EB4007" w:rsidRDefault="00EB4007" w:rsidP="00EB4007">
      <w:pPr>
        <w:pStyle w:val="Agreement"/>
        <w:numPr>
          <w:ilvl w:val="0"/>
          <w:numId w:val="0"/>
        </w:numPr>
        <w:ind w:left="1620"/>
      </w:pPr>
      <w:r>
        <w:tab/>
      </w:r>
      <w:r>
        <w:t>2) LCH is mapped only to a HARQ process configured with HARQ mode B;</w:t>
      </w:r>
    </w:p>
    <w:p w14:paraId="3A10E605" w14:textId="6C30965B" w:rsidR="00EB4007" w:rsidRDefault="00EB4007" w:rsidP="00EB4007">
      <w:pPr>
        <w:pStyle w:val="Agreement"/>
        <w:numPr>
          <w:ilvl w:val="0"/>
          <w:numId w:val="0"/>
        </w:numPr>
        <w:ind w:left="1620"/>
      </w:pPr>
      <w:r>
        <w:lastRenderedPageBreak/>
        <w:tab/>
      </w:r>
      <w:r>
        <w:t>3) If an LCH is not configured with a mapping rule, it may be mapped to any HARQ process (HARQ mode A or B).</w:t>
      </w:r>
    </w:p>
    <w:p w14:paraId="35551D04" w14:textId="3BA6AE20" w:rsidR="00EB4007" w:rsidRDefault="00EB4007" w:rsidP="00EB4007">
      <w:pPr>
        <w:pStyle w:val="Agreement"/>
        <w:numPr>
          <w:ilvl w:val="0"/>
          <w:numId w:val="0"/>
        </w:numPr>
        <w:ind w:left="1620"/>
      </w:pPr>
      <w:r>
        <w:t>2. downlinkHARQ-FeedbackDisabled shall be included in PDSCH-ServingCellConfig.</w:t>
      </w:r>
    </w:p>
    <w:p w14:paraId="5C52C448" w14:textId="77777777" w:rsidR="00E0756E" w:rsidRPr="00211C68" w:rsidRDefault="00E0756E" w:rsidP="00E0756E">
      <w:pPr>
        <w:pStyle w:val="Heading2"/>
      </w:pPr>
      <w:bookmarkStart w:id="337" w:name="_Toc92750950"/>
      <w:r w:rsidRPr="00211C68">
        <w:t>10.3</w:t>
      </w:r>
      <w:r w:rsidRPr="00211C68">
        <w:tab/>
        <w:t>Session on eMTC</w:t>
      </w:r>
      <w:bookmarkEnd w:id="337"/>
    </w:p>
    <w:p w14:paraId="6E40DB37" w14:textId="50D39FCB" w:rsidR="00E0756E" w:rsidRPr="00211C68" w:rsidRDefault="00005BAE" w:rsidP="00E0756E">
      <w:pPr>
        <w:pStyle w:val="Doc-title"/>
      </w:pPr>
      <w:hyperlink r:id="rId3048" w:history="1">
        <w:r>
          <w:rPr>
            <w:rStyle w:val="Hyperlink"/>
          </w:rPr>
          <w:t>R2-2111293</w:t>
        </w:r>
      </w:hyperlink>
      <w:r w:rsidR="00E0756E" w:rsidRPr="00211C68">
        <w:tab/>
        <w:t>Report eMTC breakout session</w:t>
      </w:r>
      <w:r w:rsidR="00E0756E" w:rsidRPr="00211C68">
        <w:tab/>
        <w:t>Report</w:t>
      </w:r>
      <w:r w:rsidR="00E0756E" w:rsidRPr="00211C68">
        <w:tab/>
        <w:t>Session chair (Ericsson)</w:t>
      </w:r>
    </w:p>
    <w:p w14:paraId="426637EA" w14:textId="77777777" w:rsidR="00EB4007" w:rsidRPr="00E14330" w:rsidRDefault="00EB4007" w:rsidP="00EB4007">
      <w:pPr>
        <w:pStyle w:val="Agreement"/>
        <w:tabs>
          <w:tab w:val="clear" w:pos="9990"/>
        </w:tabs>
        <w:overflowPunct/>
        <w:autoSpaceDE/>
        <w:autoSpaceDN/>
        <w:adjustRightInd/>
        <w:ind w:left="1620" w:hanging="360"/>
        <w:textAlignment w:val="auto"/>
      </w:pPr>
      <w:r>
        <w:t>[Post116-e][000] Approved</w:t>
      </w:r>
    </w:p>
    <w:p w14:paraId="6E4A3076" w14:textId="77777777" w:rsidR="00E0756E" w:rsidRPr="00211C68" w:rsidRDefault="00E0756E" w:rsidP="00E0756E">
      <w:pPr>
        <w:pStyle w:val="Heading2"/>
      </w:pPr>
      <w:bookmarkStart w:id="338" w:name="_Toc92750951"/>
      <w:r w:rsidRPr="00211C68">
        <w:t>10.4</w:t>
      </w:r>
      <w:r w:rsidRPr="00211C68">
        <w:tab/>
        <w:t>Session on R17 Small data and URLLC/IIOT</w:t>
      </w:r>
      <w:bookmarkEnd w:id="338"/>
    </w:p>
    <w:p w14:paraId="2F32042C" w14:textId="5DCC5D46" w:rsidR="00E0756E" w:rsidRPr="00211C68" w:rsidRDefault="00005BAE" w:rsidP="00E0756E">
      <w:pPr>
        <w:pStyle w:val="Doc-title"/>
      </w:pPr>
      <w:hyperlink r:id="rId3049" w:history="1">
        <w:r>
          <w:rPr>
            <w:rStyle w:val="Hyperlink"/>
          </w:rPr>
          <w:t>R2-2111294</w:t>
        </w:r>
      </w:hyperlink>
      <w:r w:rsidR="00E0756E" w:rsidRPr="00211C68">
        <w:tab/>
        <w:t>Report for Rel-17 Small data and URLLC/IIoT</w:t>
      </w:r>
      <w:r w:rsidR="00E0756E" w:rsidRPr="00211C68">
        <w:tab/>
        <w:t>Report</w:t>
      </w:r>
      <w:r w:rsidR="00E0756E" w:rsidRPr="00211C68">
        <w:tab/>
        <w:t>Session chair (InterDigital)</w:t>
      </w:r>
    </w:p>
    <w:p w14:paraId="7B8919CD" w14:textId="77777777" w:rsidR="00EB4007" w:rsidRPr="00E14330" w:rsidRDefault="00EB4007" w:rsidP="00EB4007">
      <w:pPr>
        <w:pStyle w:val="Agreement"/>
        <w:tabs>
          <w:tab w:val="clear" w:pos="9990"/>
        </w:tabs>
        <w:overflowPunct/>
        <w:autoSpaceDE/>
        <w:autoSpaceDN/>
        <w:adjustRightInd/>
        <w:ind w:left="1620" w:hanging="360"/>
        <w:textAlignment w:val="auto"/>
      </w:pPr>
      <w:r>
        <w:t>[Post116-e][000] Approved</w:t>
      </w:r>
    </w:p>
    <w:p w14:paraId="48CEBD42" w14:textId="77777777" w:rsidR="00E0756E" w:rsidRPr="00211C68" w:rsidRDefault="00E0756E" w:rsidP="00E0756E">
      <w:pPr>
        <w:pStyle w:val="Heading2"/>
      </w:pPr>
      <w:bookmarkStart w:id="339" w:name="_Toc92750952"/>
      <w:r w:rsidRPr="00211C68">
        <w:t>10.5</w:t>
      </w:r>
      <w:r w:rsidRPr="00211C68">
        <w:tab/>
        <w:t>Session on positioning and sidelink relay</w:t>
      </w:r>
      <w:bookmarkEnd w:id="339"/>
    </w:p>
    <w:p w14:paraId="3E3F6E29" w14:textId="1125BB9B" w:rsidR="00E0756E" w:rsidRPr="00211C68" w:rsidRDefault="00005BAE" w:rsidP="00E0756E">
      <w:pPr>
        <w:pStyle w:val="Doc-title"/>
      </w:pPr>
      <w:hyperlink r:id="rId3050" w:history="1">
        <w:r>
          <w:rPr>
            <w:rStyle w:val="Hyperlink"/>
          </w:rPr>
          <w:t>R2-2111295</w:t>
        </w:r>
      </w:hyperlink>
      <w:r w:rsidR="00E0756E" w:rsidRPr="00211C68">
        <w:tab/>
        <w:t>Report from session on positioning and sidelink relay</w:t>
      </w:r>
      <w:r w:rsidR="00E0756E" w:rsidRPr="00211C68">
        <w:tab/>
        <w:t>Report</w:t>
      </w:r>
      <w:r w:rsidR="00E0756E" w:rsidRPr="00211C68">
        <w:tab/>
        <w:t>Session chair (MediaTek)</w:t>
      </w:r>
    </w:p>
    <w:p w14:paraId="567E2043" w14:textId="77777777" w:rsidR="00EB4007" w:rsidRPr="00E14330" w:rsidRDefault="00EB4007" w:rsidP="00EB4007">
      <w:pPr>
        <w:pStyle w:val="Agreement"/>
        <w:tabs>
          <w:tab w:val="clear" w:pos="9990"/>
        </w:tabs>
        <w:overflowPunct/>
        <w:autoSpaceDE/>
        <w:autoSpaceDN/>
        <w:adjustRightInd/>
        <w:ind w:left="1620" w:hanging="360"/>
        <w:textAlignment w:val="auto"/>
      </w:pPr>
      <w:r>
        <w:t>[Post116-e][000] Approved</w:t>
      </w:r>
    </w:p>
    <w:p w14:paraId="06681D43" w14:textId="77777777" w:rsidR="00E0756E" w:rsidRPr="00211C68" w:rsidRDefault="00E0756E" w:rsidP="00E0756E">
      <w:pPr>
        <w:pStyle w:val="Heading2"/>
      </w:pPr>
      <w:bookmarkStart w:id="340" w:name="_Toc92750953"/>
      <w:r w:rsidRPr="00211C68">
        <w:t>10.6</w:t>
      </w:r>
      <w:r w:rsidRPr="00211C68">
        <w:tab/>
        <w:t>Session on SON/MDT</w:t>
      </w:r>
      <w:bookmarkEnd w:id="340"/>
    </w:p>
    <w:p w14:paraId="6337398D" w14:textId="57BD04D0" w:rsidR="00E0756E" w:rsidRPr="00211C68" w:rsidRDefault="00005BAE" w:rsidP="00E0756E">
      <w:pPr>
        <w:pStyle w:val="Doc-title"/>
      </w:pPr>
      <w:hyperlink r:id="rId3051" w:history="1">
        <w:r>
          <w:rPr>
            <w:rStyle w:val="Hyperlink"/>
          </w:rPr>
          <w:t>R2-2111296</w:t>
        </w:r>
      </w:hyperlink>
      <w:r w:rsidR="00E0756E" w:rsidRPr="00211C68">
        <w:tab/>
        <w:t>Report from SON/MDT session</w:t>
      </w:r>
      <w:r w:rsidR="00E0756E" w:rsidRPr="00211C68">
        <w:tab/>
        <w:t>Report</w:t>
      </w:r>
      <w:r w:rsidR="00E0756E" w:rsidRPr="00211C68">
        <w:tab/>
        <w:t>Session chair (CMCC</w:t>
      </w:r>
    </w:p>
    <w:p w14:paraId="5699AA66" w14:textId="77777777" w:rsidR="00EB4007" w:rsidRPr="00E14330" w:rsidRDefault="00EB4007" w:rsidP="00EB4007">
      <w:pPr>
        <w:pStyle w:val="Agreement"/>
        <w:tabs>
          <w:tab w:val="clear" w:pos="9990"/>
        </w:tabs>
        <w:overflowPunct/>
        <w:autoSpaceDE/>
        <w:autoSpaceDN/>
        <w:adjustRightInd/>
        <w:ind w:left="1620" w:hanging="360"/>
        <w:textAlignment w:val="auto"/>
      </w:pPr>
      <w:r>
        <w:t>[Post116-e][000] Approved</w:t>
      </w:r>
    </w:p>
    <w:p w14:paraId="37C33D53" w14:textId="77777777" w:rsidR="00E0756E" w:rsidRPr="00211C68" w:rsidRDefault="00E0756E" w:rsidP="00E0756E">
      <w:pPr>
        <w:pStyle w:val="Heading2"/>
      </w:pPr>
      <w:bookmarkStart w:id="341" w:name="_Toc92750954"/>
      <w:r w:rsidRPr="00211C68">
        <w:t>10.7</w:t>
      </w:r>
      <w:r w:rsidRPr="00211C68">
        <w:tab/>
        <w:t>Session on NB-IoT</w:t>
      </w:r>
      <w:bookmarkEnd w:id="341"/>
    </w:p>
    <w:p w14:paraId="581471CB" w14:textId="7689961D" w:rsidR="00E0756E" w:rsidRPr="00211C68" w:rsidRDefault="00005BAE" w:rsidP="00E0756E">
      <w:pPr>
        <w:pStyle w:val="Doc-title"/>
      </w:pPr>
      <w:hyperlink r:id="rId3052" w:history="1">
        <w:r>
          <w:rPr>
            <w:rStyle w:val="Hyperlink"/>
          </w:rPr>
          <w:t>R2-2111297</w:t>
        </w:r>
      </w:hyperlink>
      <w:r w:rsidR="00E0756E" w:rsidRPr="00211C68">
        <w:tab/>
        <w:t>Report NB-IoT breakout session</w:t>
      </w:r>
      <w:r w:rsidR="00E0756E" w:rsidRPr="00211C68">
        <w:tab/>
        <w:t>Report</w:t>
      </w:r>
      <w:r w:rsidR="00E0756E" w:rsidRPr="00211C68">
        <w:tab/>
        <w:t>Session chair (Huawei)</w:t>
      </w:r>
    </w:p>
    <w:p w14:paraId="737B15A9" w14:textId="77777777" w:rsidR="00EB4007" w:rsidRPr="00E14330" w:rsidRDefault="00EB4007" w:rsidP="00EB4007">
      <w:pPr>
        <w:pStyle w:val="Agreement"/>
        <w:tabs>
          <w:tab w:val="clear" w:pos="9990"/>
        </w:tabs>
        <w:overflowPunct/>
        <w:autoSpaceDE/>
        <w:autoSpaceDN/>
        <w:adjustRightInd/>
        <w:ind w:left="1620" w:hanging="360"/>
        <w:textAlignment w:val="auto"/>
      </w:pPr>
      <w:r>
        <w:t>[Post116-e][000] Approved</w:t>
      </w:r>
    </w:p>
    <w:p w14:paraId="73E3BE0D" w14:textId="77777777" w:rsidR="00E0756E" w:rsidRPr="00211C68" w:rsidRDefault="00E0756E" w:rsidP="00E0756E">
      <w:pPr>
        <w:pStyle w:val="Heading2"/>
      </w:pPr>
      <w:bookmarkStart w:id="342" w:name="_Toc92750955"/>
      <w:r w:rsidRPr="00211C68">
        <w:t>10.8</w:t>
      </w:r>
      <w:r w:rsidRPr="00211C68">
        <w:tab/>
        <w:t>Session on LTE V2X and NR SL</w:t>
      </w:r>
      <w:bookmarkEnd w:id="342"/>
    </w:p>
    <w:p w14:paraId="02FEE752" w14:textId="2DD4B7B3" w:rsidR="00E0756E" w:rsidRPr="00211C68" w:rsidRDefault="00005BAE" w:rsidP="00E0756E">
      <w:pPr>
        <w:pStyle w:val="Doc-title"/>
      </w:pPr>
      <w:hyperlink r:id="rId3053" w:history="1">
        <w:r>
          <w:rPr>
            <w:rStyle w:val="Hyperlink"/>
          </w:rPr>
          <w:t>R2-2111298</w:t>
        </w:r>
      </w:hyperlink>
      <w:r w:rsidR="00E0756E" w:rsidRPr="00211C68">
        <w:tab/>
        <w:t>Report from session on LTE V2X and NR SL</w:t>
      </w:r>
      <w:r w:rsidR="00E0756E" w:rsidRPr="00211C68">
        <w:tab/>
        <w:t>Report</w:t>
      </w:r>
      <w:r w:rsidR="00E0756E" w:rsidRPr="00211C68">
        <w:tab/>
        <w:t>Session chair (Samsung)</w:t>
      </w:r>
    </w:p>
    <w:bookmarkEnd w:id="53"/>
    <w:p w14:paraId="2BCB48BC" w14:textId="77777777" w:rsidR="00EB4007" w:rsidRPr="00E14330" w:rsidRDefault="00EB4007" w:rsidP="00EB4007">
      <w:pPr>
        <w:pStyle w:val="Agreement"/>
        <w:tabs>
          <w:tab w:val="clear" w:pos="9990"/>
        </w:tabs>
        <w:overflowPunct/>
        <w:autoSpaceDE/>
        <w:autoSpaceDN/>
        <w:adjustRightInd/>
        <w:ind w:left="1620" w:hanging="360"/>
        <w:textAlignment w:val="auto"/>
      </w:pPr>
      <w:r>
        <w:t>[Post116-e][000] Approved</w:t>
      </w:r>
    </w:p>
    <w:p w14:paraId="2A1C8034" w14:textId="77777777" w:rsidR="000B0612" w:rsidRPr="00211C68" w:rsidRDefault="000B0612" w:rsidP="000B0612">
      <w:pPr>
        <w:pStyle w:val="Doc-text2"/>
      </w:pPr>
    </w:p>
    <w:bookmarkEnd w:id="46"/>
    <w:bookmarkEnd w:id="47"/>
    <w:bookmarkEnd w:id="48"/>
    <w:bookmarkEnd w:id="49"/>
    <w:bookmarkEnd w:id="50"/>
    <w:bookmarkEnd w:id="54"/>
    <w:bookmarkEnd w:id="55"/>
    <w:bookmarkEnd w:id="56"/>
    <w:bookmarkEnd w:id="57"/>
    <w:p w14:paraId="24425813" w14:textId="2977E646" w:rsidR="00D80621" w:rsidRPr="00211C68" w:rsidRDefault="00D80621" w:rsidP="00A54A21"/>
    <w:p w14:paraId="15ACEDEA" w14:textId="77777777" w:rsidR="00924E60" w:rsidRPr="00211C68" w:rsidRDefault="00924E60" w:rsidP="00924E60">
      <w:pPr>
        <w:pStyle w:val="Heading1"/>
      </w:pPr>
      <w:bookmarkStart w:id="343" w:name="_Toc24896518"/>
      <w:bookmarkStart w:id="344" w:name="_Toc25783667"/>
      <w:bookmarkStart w:id="345" w:name="_Toc33399561"/>
      <w:bookmarkStart w:id="346" w:name="_Toc35189499"/>
      <w:bookmarkStart w:id="347" w:name="_Toc35213648"/>
      <w:bookmarkStart w:id="348" w:name="_Toc39528403"/>
      <w:bookmarkStart w:id="349" w:name="_Toc40051250"/>
      <w:bookmarkStart w:id="350" w:name="_Toc41695964"/>
      <w:bookmarkStart w:id="351" w:name="_Toc44503776"/>
      <w:bookmarkStart w:id="352" w:name="_Toc50895418"/>
      <w:bookmarkStart w:id="353" w:name="_Toc57284390"/>
      <w:bookmarkStart w:id="354" w:name="_Toc57677260"/>
      <w:bookmarkStart w:id="355" w:name="_Toc63611394"/>
      <w:bookmarkStart w:id="356" w:name="_Toc63611644"/>
      <w:bookmarkStart w:id="357" w:name="_Toc63704834"/>
      <w:bookmarkStart w:id="358" w:name="_Toc64749661"/>
      <w:bookmarkStart w:id="359" w:name="_Toc68990858"/>
      <w:bookmarkStart w:id="360" w:name="_Toc70673478"/>
      <w:bookmarkStart w:id="361" w:name="_Toc74845107"/>
      <w:bookmarkStart w:id="362" w:name="_Toc78991840"/>
      <w:bookmarkStart w:id="363" w:name="_Toc78992089"/>
      <w:bookmarkStart w:id="364" w:name="_Toc82647268"/>
      <w:bookmarkStart w:id="365" w:name="_Toc92750956"/>
      <w:r w:rsidRPr="00211C68">
        <w:t>Closing of the meeting</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19A07E0F" w14:textId="3E11F0BC" w:rsidR="00924E60" w:rsidRPr="00211C68" w:rsidRDefault="00924E60" w:rsidP="00924E60">
      <w:r w:rsidRPr="00211C68">
        <w:t xml:space="preserve">The meeting was closed (via email) by the chairman at </w:t>
      </w:r>
      <w:r w:rsidR="00BA1EBF" w:rsidRPr="00211C68">
        <w:t>12</w:t>
      </w:r>
      <w:r w:rsidRPr="00211C68">
        <w:t>:0</w:t>
      </w:r>
      <w:r w:rsidR="00BA1EBF" w:rsidRPr="00211C68">
        <w:t>6</w:t>
      </w:r>
      <w:r w:rsidRPr="00211C68">
        <w:t xml:space="preserve"> UTC on </w:t>
      </w:r>
      <w:r w:rsidR="00E0756E" w:rsidRPr="00211C68">
        <w:t>Friday</w:t>
      </w:r>
      <w:r w:rsidRPr="00211C68">
        <w:t xml:space="preserve">, </w:t>
      </w:r>
      <w:r w:rsidR="00D41793" w:rsidRPr="00211C68">
        <w:t>1</w:t>
      </w:r>
      <w:r w:rsidR="00A6284C" w:rsidRPr="00211C68">
        <w:t>2</w:t>
      </w:r>
      <w:r w:rsidRPr="00211C68">
        <w:t xml:space="preserve">th of </w:t>
      </w:r>
      <w:r w:rsidR="00D41793" w:rsidRPr="00211C68">
        <w:t>November</w:t>
      </w:r>
      <w:r w:rsidRPr="00211C68">
        <w:t>.</w:t>
      </w:r>
    </w:p>
    <w:p w14:paraId="3D10D540" w14:textId="77777777" w:rsidR="00924E60" w:rsidRPr="00211C68" w:rsidRDefault="00924E60" w:rsidP="00924E60"/>
    <w:p w14:paraId="49D1BCE2" w14:textId="77777777" w:rsidR="00924E60" w:rsidRPr="00211C68" w:rsidRDefault="00924E60" w:rsidP="00924E60">
      <w:pPr>
        <w:pStyle w:val="Heading1"/>
      </w:pPr>
      <w:bookmarkStart w:id="366" w:name="_Toc24896519"/>
      <w:bookmarkStart w:id="367" w:name="_Toc25783668"/>
      <w:bookmarkStart w:id="368" w:name="_Toc33399562"/>
      <w:bookmarkStart w:id="369" w:name="_Toc35189500"/>
      <w:bookmarkStart w:id="370" w:name="_Toc35213649"/>
      <w:bookmarkStart w:id="371" w:name="_Toc39528404"/>
      <w:bookmarkStart w:id="372" w:name="_Toc40051251"/>
      <w:bookmarkStart w:id="373" w:name="_Toc41695965"/>
      <w:bookmarkStart w:id="374" w:name="_Toc44503777"/>
      <w:bookmarkStart w:id="375" w:name="_Toc50895419"/>
      <w:bookmarkStart w:id="376" w:name="_Toc57284391"/>
      <w:bookmarkStart w:id="377" w:name="_Toc57677261"/>
      <w:bookmarkStart w:id="378" w:name="_Toc63611395"/>
      <w:bookmarkStart w:id="379" w:name="_Toc63611645"/>
      <w:bookmarkStart w:id="380" w:name="_Toc63704835"/>
      <w:bookmarkStart w:id="381" w:name="_Toc64749662"/>
      <w:bookmarkStart w:id="382" w:name="_Toc68990859"/>
      <w:bookmarkStart w:id="383" w:name="_Toc70673479"/>
      <w:bookmarkStart w:id="384" w:name="_Toc74845108"/>
      <w:bookmarkStart w:id="385" w:name="_Toc78991841"/>
      <w:bookmarkStart w:id="386" w:name="_Toc78992090"/>
      <w:bookmarkStart w:id="387" w:name="_Toc82647269"/>
      <w:bookmarkStart w:id="388" w:name="_Toc92750957"/>
      <w:r w:rsidRPr="00211C68">
        <w:t>Annex A: List of participants</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0E4812A1" w14:textId="79F00FF8" w:rsidR="00924E60" w:rsidRPr="00211C68" w:rsidRDefault="00924E60" w:rsidP="00924E60">
      <w:pPr>
        <w:rPr>
          <w:lang w:val="en-US"/>
        </w:rPr>
      </w:pPr>
      <w:r w:rsidRPr="00211C68">
        <w:rPr>
          <w:lang w:val="en-US"/>
        </w:rPr>
        <w:t>RAN2#11</w:t>
      </w:r>
      <w:r w:rsidR="00E0756E" w:rsidRPr="00211C68">
        <w:rPr>
          <w:lang w:val="en-US"/>
        </w:rPr>
        <w:t>6</w:t>
      </w:r>
      <w:r w:rsidRPr="00211C68">
        <w:rPr>
          <w:lang w:val="en-US"/>
        </w:rPr>
        <w:t>-e participants list is at:</w:t>
      </w:r>
    </w:p>
    <w:p w14:paraId="6E017702" w14:textId="6E1F51ED" w:rsidR="00017039" w:rsidRPr="00211C68" w:rsidRDefault="00B352E5" w:rsidP="00924E60">
      <w:pPr>
        <w:rPr>
          <w:lang w:val="en-US"/>
        </w:rPr>
      </w:pPr>
      <w:r w:rsidRPr="00211C68">
        <w:rPr>
          <w:lang w:val="en-US"/>
        </w:rPr>
        <w:t>https://portal.3gpp.org/Home.aspx#/participantslist?MtgId=60048</w:t>
      </w:r>
    </w:p>
    <w:p w14:paraId="4296E4DD" w14:textId="77777777" w:rsidR="00B352E5" w:rsidRPr="00211C68" w:rsidRDefault="00B352E5" w:rsidP="00924E60">
      <w:pPr>
        <w:rPr>
          <w:lang w:val="en-US"/>
        </w:rPr>
      </w:pPr>
    </w:p>
    <w:p w14:paraId="72B9FF1F" w14:textId="29FFC7F3" w:rsidR="00924E60" w:rsidRPr="00211C68" w:rsidRDefault="00924E60" w:rsidP="00924E60">
      <w:pPr>
        <w:rPr>
          <w:lang w:val="en-US"/>
        </w:rPr>
      </w:pPr>
      <w:r w:rsidRPr="00211C68">
        <w:rPr>
          <w:lang w:val="en-US"/>
        </w:rPr>
        <w:t xml:space="preserve">Total number of participants: </w:t>
      </w:r>
      <w:r w:rsidR="00C467F7" w:rsidRPr="00211C68">
        <w:rPr>
          <w:lang w:val="en-US"/>
        </w:rPr>
        <w:t>5</w:t>
      </w:r>
      <w:r w:rsidR="0060386F" w:rsidRPr="00211C68">
        <w:rPr>
          <w:lang w:val="en-US"/>
        </w:rPr>
        <w:t>14</w:t>
      </w:r>
    </w:p>
    <w:p w14:paraId="647D41A5" w14:textId="77777777" w:rsidR="00924E60" w:rsidRPr="00211C68" w:rsidRDefault="00924E60" w:rsidP="00924E60">
      <w:pPr>
        <w:rPr>
          <w:lang w:val="en-US"/>
        </w:rPr>
      </w:pPr>
    </w:p>
    <w:p w14:paraId="344C3AAC" w14:textId="77777777" w:rsidR="00924E60" w:rsidRPr="00211C68" w:rsidRDefault="00924E60" w:rsidP="00924E60">
      <w:pPr>
        <w:pStyle w:val="Heading1"/>
        <w:rPr>
          <w:lang w:val="en-US"/>
        </w:rPr>
      </w:pPr>
      <w:bookmarkStart w:id="389" w:name="_Toc24896520"/>
      <w:bookmarkStart w:id="390" w:name="_Toc25783669"/>
      <w:bookmarkStart w:id="391" w:name="_Toc33399563"/>
      <w:bookmarkStart w:id="392" w:name="_Toc35189501"/>
      <w:bookmarkStart w:id="393" w:name="_Toc35213650"/>
      <w:bookmarkStart w:id="394" w:name="_Toc39528405"/>
      <w:bookmarkStart w:id="395" w:name="_Toc40051252"/>
      <w:bookmarkStart w:id="396" w:name="_Toc41695966"/>
      <w:bookmarkStart w:id="397" w:name="_Toc44503778"/>
      <w:bookmarkStart w:id="398" w:name="_Toc50895420"/>
      <w:bookmarkStart w:id="399" w:name="_Toc57284392"/>
      <w:bookmarkStart w:id="400" w:name="_Toc57677262"/>
      <w:bookmarkStart w:id="401" w:name="_Toc63611396"/>
      <w:bookmarkStart w:id="402" w:name="_Toc63611646"/>
      <w:bookmarkStart w:id="403" w:name="_Toc63704836"/>
      <w:bookmarkStart w:id="404" w:name="_Toc64749663"/>
      <w:bookmarkStart w:id="405" w:name="_Toc68990860"/>
      <w:bookmarkStart w:id="406" w:name="_Toc70673480"/>
      <w:bookmarkStart w:id="407" w:name="_Toc74845109"/>
      <w:bookmarkStart w:id="408" w:name="_Toc78991842"/>
      <w:bookmarkStart w:id="409" w:name="_Toc78992091"/>
      <w:bookmarkStart w:id="410" w:name="_Toc82647270"/>
      <w:bookmarkStart w:id="411" w:name="_Toc92750958"/>
      <w:r w:rsidRPr="00211C68">
        <w:rPr>
          <w:lang w:val="en-US"/>
        </w:rPr>
        <w:t>Annex B: List of Tdocs</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6B73A941" w14:textId="63BB8A55" w:rsidR="00924E60" w:rsidRPr="00211C68" w:rsidRDefault="00924E60" w:rsidP="00924E60">
      <w:pPr>
        <w:rPr>
          <w:lang w:val="en-US"/>
        </w:rPr>
      </w:pPr>
      <w:r w:rsidRPr="00211C68">
        <w:rPr>
          <w:lang w:val="en-US"/>
        </w:rPr>
        <w:t>The list of tdocs from RAN2#11</w:t>
      </w:r>
      <w:r w:rsidR="00E0756E" w:rsidRPr="00211C68">
        <w:rPr>
          <w:lang w:val="en-US"/>
        </w:rPr>
        <w:t>6</w:t>
      </w:r>
      <w:r w:rsidRPr="00211C68">
        <w:rPr>
          <w:lang w:val="en-US"/>
        </w:rPr>
        <w:t>-e is attached to this report.</w:t>
      </w:r>
    </w:p>
    <w:p w14:paraId="4F311B79" w14:textId="2EEFB5BD" w:rsidR="00924E60" w:rsidRPr="00211C68" w:rsidRDefault="00924E60" w:rsidP="00924E60">
      <w:pPr>
        <w:ind w:left="1988" w:hanging="1988"/>
        <w:rPr>
          <w:lang w:val="en-US"/>
        </w:rPr>
      </w:pPr>
      <w:r w:rsidRPr="00211C68">
        <w:rPr>
          <w:lang w:val="en-US"/>
        </w:rPr>
        <w:t>Total of 2</w:t>
      </w:r>
      <w:r w:rsidR="00CC0640" w:rsidRPr="00211C68">
        <w:rPr>
          <w:lang w:val="en-US"/>
        </w:rPr>
        <w:t>3</w:t>
      </w:r>
      <w:r w:rsidR="009306FA">
        <w:rPr>
          <w:lang w:val="en-US"/>
        </w:rPr>
        <w:t>67</w:t>
      </w:r>
      <w:r w:rsidRPr="00211C68">
        <w:rPr>
          <w:lang w:val="en-US"/>
        </w:rPr>
        <w:t xml:space="preserve"> tdoc numbers were allocated of which </w:t>
      </w:r>
      <w:r w:rsidR="00BF551A" w:rsidRPr="00211C68">
        <w:rPr>
          <w:lang w:val="en-US"/>
        </w:rPr>
        <w:t>2</w:t>
      </w:r>
      <w:r w:rsidR="00B352E5" w:rsidRPr="00211C68">
        <w:rPr>
          <w:lang w:val="en-US"/>
        </w:rPr>
        <w:t>3</w:t>
      </w:r>
      <w:r w:rsidR="009306FA">
        <w:rPr>
          <w:lang w:val="en-US"/>
        </w:rPr>
        <w:t>35</w:t>
      </w:r>
      <w:r w:rsidRPr="00211C68">
        <w:rPr>
          <w:lang w:val="en-US"/>
        </w:rPr>
        <w:t xml:space="preserve"> tdocs were made available.</w:t>
      </w:r>
    </w:p>
    <w:p w14:paraId="29F7CA59" w14:textId="77777777" w:rsidR="00924E60" w:rsidRPr="00211C68" w:rsidRDefault="00924E60" w:rsidP="00924E60">
      <w:pPr>
        <w:ind w:left="1988" w:hanging="1988"/>
        <w:rPr>
          <w:lang w:val="en-US"/>
        </w:rPr>
      </w:pPr>
    </w:p>
    <w:p w14:paraId="5CE75E3C" w14:textId="77777777" w:rsidR="003422BB" w:rsidRPr="00211C68" w:rsidRDefault="003422BB">
      <w:pPr>
        <w:overflowPunct/>
        <w:autoSpaceDE/>
        <w:autoSpaceDN/>
        <w:adjustRightInd/>
        <w:spacing w:before="0"/>
        <w:textAlignment w:val="auto"/>
        <w:rPr>
          <w:sz w:val="36"/>
        </w:rPr>
      </w:pPr>
      <w:bookmarkStart w:id="412" w:name="_Toc24896521"/>
      <w:bookmarkStart w:id="413" w:name="_Toc25783670"/>
      <w:bookmarkStart w:id="414" w:name="_Toc33399564"/>
      <w:bookmarkStart w:id="415" w:name="_Toc35189502"/>
      <w:bookmarkStart w:id="416" w:name="_Toc35213651"/>
      <w:bookmarkStart w:id="417" w:name="_Toc39528406"/>
      <w:bookmarkStart w:id="418" w:name="_Toc40051253"/>
      <w:bookmarkStart w:id="419" w:name="_Toc41695967"/>
      <w:bookmarkStart w:id="420" w:name="_Toc44503779"/>
      <w:bookmarkStart w:id="421" w:name="_Toc50895421"/>
      <w:bookmarkStart w:id="422" w:name="_Toc57284393"/>
      <w:bookmarkStart w:id="423" w:name="_Toc57677263"/>
      <w:bookmarkStart w:id="424" w:name="_Toc63611397"/>
      <w:bookmarkStart w:id="425" w:name="_Toc63611647"/>
      <w:bookmarkStart w:id="426" w:name="_Toc63704837"/>
      <w:bookmarkStart w:id="427" w:name="_Toc64749664"/>
      <w:bookmarkStart w:id="428" w:name="_Toc68990861"/>
      <w:bookmarkStart w:id="429" w:name="_Toc70673481"/>
      <w:bookmarkStart w:id="430" w:name="_Toc74845110"/>
      <w:bookmarkStart w:id="431" w:name="_Toc78991843"/>
      <w:bookmarkStart w:id="432" w:name="_Toc78992092"/>
      <w:bookmarkStart w:id="433" w:name="_Toc82647271"/>
      <w:bookmarkStart w:id="434" w:name="_Hlk3885235"/>
      <w:bookmarkStart w:id="435" w:name="_Hlk26123427"/>
      <w:bookmarkStart w:id="436" w:name="_Hlk44335498"/>
      <w:r w:rsidRPr="00211C68">
        <w:lastRenderedPageBreak/>
        <w:br w:type="page"/>
      </w:r>
    </w:p>
    <w:p w14:paraId="221A868F" w14:textId="7B6E98C3" w:rsidR="00924E60" w:rsidRPr="00211C68" w:rsidRDefault="00924E60" w:rsidP="00AB00E1">
      <w:pPr>
        <w:pStyle w:val="Heading1"/>
      </w:pPr>
      <w:bookmarkStart w:id="437" w:name="_Toc92750959"/>
      <w:r w:rsidRPr="00211C68">
        <w:lastRenderedPageBreak/>
        <w:t>Annex C:</w:t>
      </w:r>
      <w:bookmarkStart w:id="438" w:name="_Hlk18407819"/>
      <w:r w:rsidRPr="00211C68">
        <w:t xml:space="preserve"> Incoming liaison statements</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7"/>
    </w:p>
    <w:bookmarkEnd w:id="434"/>
    <w:p w14:paraId="77F6CEB5" w14:textId="0B07A959" w:rsidR="00924E60" w:rsidRPr="00211C68" w:rsidRDefault="00924E60" w:rsidP="00924E60">
      <w:pPr>
        <w:rPr>
          <w:rFonts w:cs="Arial"/>
        </w:rPr>
      </w:pPr>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410"/>
        <w:gridCol w:w="879"/>
        <w:gridCol w:w="993"/>
        <w:gridCol w:w="708"/>
        <w:gridCol w:w="1276"/>
        <w:gridCol w:w="709"/>
        <w:gridCol w:w="709"/>
        <w:gridCol w:w="1190"/>
      </w:tblGrid>
      <w:tr w:rsidR="00DE04A3" w:rsidRPr="00211C68" w14:paraId="53D838F1" w14:textId="77777777" w:rsidTr="00FE4839">
        <w:trPr>
          <w:trHeight w:val="480"/>
        </w:trPr>
        <w:tc>
          <w:tcPr>
            <w:tcW w:w="1139" w:type="dxa"/>
            <w:shd w:val="clear" w:color="auto" w:fill="auto"/>
            <w:hideMark/>
          </w:tcPr>
          <w:p w14:paraId="2F3A9199" w14:textId="77777777" w:rsidR="00DE04A3" w:rsidRPr="00211C68" w:rsidRDefault="00DE04A3" w:rsidP="00FE4839">
            <w:pPr>
              <w:jc w:val="center"/>
              <w:rPr>
                <w:rFonts w:cs="Arial"/>
                <w:b/>
                <w:bCs/>
                <w:sz w:val="18"/>
                <w:szCs w:val="18"/>
              </w:rPr>
            </w:pPr>
            <w:r w:rsidRPr="00211C68">
              <w:rPr>
                <w:rFonts w:cs="Arial"/>
                <w:b/>
                <w:bCs/>
                <w:sz w:val="18"/>
                <w:szCs w:val="18"/>
              </w:rPr>
              <w:t>TDoc</w:t>
            </w:r>
          </w:p>
        </w:tc>
        <w:tc>
          <w:tcPr>
            <w:tcW w:w="2410" w:type="dxa"/>
            <w:shd w:val="clear" w:color="auto" w:fill="auto"/>
            <w:hideMark/>
          </w:tcPr>
          <w:p w14:paraId="74F06C1A" w14:textId="77777777" w:rsidR="00DE04A3" w:rsidRPr="00211C68" w:rsidRDefault="00DE04A3" w:rsidP="00FE4839">
            <w:pPr>
              <w:jc w:val="center"/>
              <w:rPr>
                <w:rFonts w:cs="Arial"/>
                <w:b/>
                <w:bCs/>
                <w:sz w:val="18"/>
                <w:szCs w:val="18"/>
              </w:rPr>
            </w:pPr>
            <w:r w:rsidRPr="00211C68">
              <w:rPr>
                <w:rFonts w:cs="Arial"/>
                <w:b/>
                <w:bCs/>
                <w:sz w:val="18"/>
                <w:szCs w:val="18"/>
              </w:rPr>
              <w:t>Title</w:t>
            </w:r>
          </w:p>
        </w:tc>
        <w:tc>
          <w:tcPr>
            <w:tcW w:w="879" w:type="dxa"/>
            <w:shd w:val="clear" w:color="auto" w:fill="auto"/>
            <w:hideMark/>
          </w:tcPr>
          <w:p w14:paraId="46701343" w14:textId="77777777" w:rsidR="00DE04A3" w:rsidRPr="00211C68" w:rsidRDefault="00DE04A3" w:rsidP="00FE4839">
            <w:pPr>
              <w:jc w:val="center"/>
              <w:rPr>
                <w:rFonts w:cs="Arial"/>
                <w:b/>
                <w:bCs/>
                <w:sz w:val="18"/>
                <w:szCs w:val="18"/>
              </w:rPr>
            </w:pPr>
            <w:r w:rsidRPr="00211C68">
              <w:rPr>
                <w:rFonts w:cs="Arial"/>
                <w:b/>
                <w:bCs/>
                <w:sz w:val="18"/>
                <w:szCs w:val="18"/>
              </w:rPr>
              <w:t>Source</w:t>
            </w:r>
          </w:p>
        </w:tc>
        <w:tc>
          <w:tcPr>
            <w:tcW w:w="993" w:type="dxa"/>
            <w:shd w:val="clear" w:color="auto" w:fill="auto"/>
            <w:hideMark/>
          </w:tcPr>
          <w:p w14:paraId="549FC7E2" w14:textId="77777777" w:rsidR="00DE04A3" w:rsidRPr="00211C68" w:rsidRDefault="00DE04A3" w:rsidP="00FE4839">
            <w:pPr>
              <w:jc w:val="center"/>
              <w:rPr>
                <w:rFonts w:cs="Arial"/>
                <w:b/>
                <w:bCs/>
                <w:sz w:val="18"/>
                <w:szCs w:val="18"/>
              </w:rPr>
            </w:pPr>
            <w:r w:rsidRPr="00211C68">
              <w:rPr>
                <w:rFonts w:cs="Arial"/>
                <w:b/>
                <w:bCs/>
                <w:sz w:val="18"/>
                <w:szCs w:val="18"/>
              </w:rPr>
              <w:t>Status</w:t>
            </w:r>
          </w:p>
        </w:tc>
        <w:tc>
          <w:tcPr>
            <w:tcW w:w="708" w:type="dxa"/>
            <w:shd w:val="clear" w:color="auto" w:fill="auto"/>
            <w:hideMark/>
          </w:tcPr>
          <w:p w14:paraId="10C3FB14" w14:textId="77777777" w:rsidR="00DE04A3" w:rsidRPr="00211C68" w:rsidRDefault="00DE04A3" w:rsidP="00FE4839">
            <w:pPr>
              <w:jc w:val="center"/>
              <w:rPr>
                <w:rFonts w:cs="Arial"/>
                <w:b/>
                <w:bCs/>
                <w:sz w:val="18"/>
                <w:szCs w:val="18"/>
              </w:rPr>
            </w:pPr>
            <w:r w:rsidRPr="00211C68">
              <w:rPr>
                <w:rFonts w:cs="Arial"/>
                <w:b/>
                <w:bCs/>
                <w:sz w:val="18"/>
                <w:szCs w:val="18"/>
              </w:rPr>
              <w:t>Rel</w:t>
            </w:r>
          </w:p>
        </w:tc>
        <w:tc>
          <w:tcPr>
            <w:tcW w:w="1276" w:type="dxa"/>
            <w:shd w:val="clear" w:color="auto" w:fill="auto"/>
            <w:hideMark/>
          </w:tcPr>
          <w:p w14:paraId="4983D6CD" w14:textId="77777777" w:rsidR="00DE04A3" w:rsidRPr="00211C68" w:rsidRDefault="00DE04A3" w:rsidP="00FE4839">
            <w:pPr>
              <w:jc w:val="center"/>
              <w:rPr>
                <w:rFonts w:cs="Arial"/>
                <w:b/>
                <w:bCs/>
                <w:sz w:val="18"/>
                <w:szCs w:val="18"/>
              </w:rPr>
            </w:pPr>
            <w:r w:rsidRPr="00211C68">
              <w:rPr>
                <w:rFonts w:cs="Arial"/>
                <w:b/>
                <w:bCs/>
                <w:sz w:val="18"/>
                <w:szCs w:val="18"/>
              </w:rPr>
              <w:t>Related WIs</w:t>
            </w:r>
          </w:p>
        </w:tc>
        <w:tc>
          <w:tcPr>
            <w:tcW w:w="709" w:type="dxa"/>
            <w:shd w:val="clear" w:color="auto" w:fill="auto"/>
            <w:hideMark/>
          </w:tcPr>
          <w:p w14:paraId="61D45A93" w14:textId="77777777" w:rsidR="00DE04A3" w:rsidRPr="00211C68" w:rsidRDefault="00DE04A3" w:rsidP="00FE4839">
            <w:pPr>
              <w:jc w:val="center"/>
              <w:rPr>
                <w:rFonts w:cs="Arial"/>
                <w:b/>
                <w:bCs/>
                <w:sz w:val="18"/>
                <w:szCs w:val="18"/>
              </w:rPr>
            </w:pPr>
            <w:r w:rsidRPr="00211C68">
              <w:rPr>
                <w:rFonts w:cs="Arial"/>
                <w:b/>
                <w:bCs/>
                <w:sz w:val="18"/>
                <w:szCs w:val="18"/>
              </w:rPr>
              <w:t>To</w:t>
            </w:r>
          </w:p>
        </w:tc>
        <w:tc>
          <w:tcPr>
            <w:tcW w:w="709" w:type="dxa"/>
            <w:shd w:val="clear" w:color="auto" w:fill="auto"/>
            <w:hideMark/>
          </w:tcPr>
          <w:p w14:paraId="2AA3AD05" w14:textId="77777777" w:rsidR="00DE04A3" w:rsidRPr="00211C68" w:rsidRDefault="00DE04A3" w:rsidP="00FE4839">
            <w:pPr>
              <w:jc w:val="center"/>
              <w:rPr>
                <w:rFonts w:cs="Arial"/>
                <w:b/>
                <w:bCs/>
                <w:sz w:val="18"/>
                <w:szCs w:val="18"/>
              </w:rPr>
            </w:pPr>
            <w:r w:rsidRPr="00211C68">
              <w:rPr>
                <w:rFonts w:cs="Arial"/>
                <w:b/>
                <w:bCs/>
                <w:sz w:val="18"/>
                <w:szCs w:val="18"/>
              </w:rPr>
              <w:t>Cc</w:t>
            </w:r>
          </w:p>
        </w:tc>
        <w:tc>
          <w:tcPr>
            <w:tcW w:w="1190" w:type="dxa"/>
            <w:shd w:val="clear" w:color="auto" w:fill="auto"/>
            <w:hideMark/>
          </w:tcPr>
          <w:p w14:paraId="643156B5" w14:textId="77777777" w:rsidR="00DE04A3" w:rsidRPr="00211C68" w:rsidRDefault="00DE04A3" w:rsidP="00FE4839">
            <w:pPr>
              <w:jc w:val="center"/>
              <w:rPr>
                <w:rFonts w:cs="Arial"/>
                <w:b/>
                <w:bCs/>
                <w:sz w:val="18"/>
                <w:szCs w:val="18"/>
              </w:rPr>
            </w:pPr>
            <w:r w:rsidRPr="00211C68">
              <w:rPr>
                <w:rFonts w:cs="Arial"/>
                <w:b/>
                <w:bCs/>
                <w:sz w:val="18"/>
                <w:szCs w:val="18"/>
              </w:rPr>
              <w:t>Original LS</w:t>
            </w:r>
          </w:p>
        </w:tc>
      </w:tr>
      <w:tr w:rsidR="004874D4" w:rsidRPr="00211C68" w14:paraId="5F1D2299" w14:textId="77777777" w:rsidTr="00FE4839">
        <w:trPr>
          <w:trHeight w:val="20"/>
        </w:trPr>
        <w:tc>
          <w:tcPr>
            <w:tcW w:w="1139" w:type="dxa"/>
            <w:shd w:val="clear" w:color="auto" w:fill="auto"/>
          </w:tcPr>
          <w:p w14:paraId="290D5190" w14:textId="0693E9B8" w:rsidR="004874D4" w:rsidRPr="00211C68" w:rsidRDefault="00005BAE" w:rsidP="004874D4">
            <w:pPr>
              <w:pStyle w:val="TAL"/>
              <w:rPr>
                <w:rFonts w:cs="Arial"/>
                <w:sz w:val="16"/>
                <w:szCs w:val="16"/>
              </w:rPr>
            </w:pPr>
            <w:hyperlink r:id="rId3054" w:history="1">
              <w:r>
                <w:rPr>
                  <w:rStyle w:val="Hyperlink"/>
                  <w:rFonts w:cs="Arial"/>
                  <w:sz w:val="16"/>
                  <w:szCs w:val="16"/>
                </w:rPr>
                <w:t>R2-2109302</w:t>
              </w:r>
            </w:hyperlink>
          </w:p>
        </w:tc>
        <w:tc>
          <w:tcPr>
            <w:tcW w:w="2410" w:type="dxa"/>
            <w:shd w:val="clear" w:color="auto" w:fill="auto"/>
          </w:tcPr>
          <w:p w14:paraId="7EFEDD3F" w14:textId="68F59879" w:rsidR="004874D4" w:rsidRPr="00211C68" w:rsidRDefault="004874D4" w:rsidP="004874D4">
            <w:pPr>
              <w:pStyle w:val="TAL"/>
              <w:rPr>
                <w:rFonts w:cs="Arial"/>
                <w:sz w:val="16"/>
                <w:szCs w:val="16"/>
              </w:rPr>
            </w:pPr>
            <w:r w:rsidRPr="00211C68">
              <w:rPr>
                <w:rFonts w:cs="Arial"/>
                <w:sz w:val="16"/>
                <w:szCs w:val="16"/>
              </w:rPr>
              <w:t>RE: LS on Time Synchronization</w:t>
            </w:r>
          </w:p>
        </w:tc>
        <w:tc>
          <w:tcPr>
            <w:tcW w:w="879" w:type="dxa"/>
            <w:shd w:val="clear" w:color="auto" w:fill="auto"/>
          </w:tcPr>
          <w:p w14:paraId="127AB539" w14:textId="30E74136" w:rsidR="004874D4" w:rsidRPr="00211C68" w:rsidRDefault="004874D4" w:rsidP="004874D4">
            <w:pPr>
              <w:pStyle w:val="TAL"/>
              <w:rPr>
                <w:rFonts w:cs="Arial"/>
                <w:sz w:val="16"/>
                <w:szCs w:val="16"/>
              </w:rPr>
            </w:pPr>
            <w:r w:rsidRPr="00211C68">
              <w:rPr>
                <w:rFonts w:cs="Arial"/>
                <w:sz w:val="16"/>
                <w:szCs w:val="16"/>
              </w:rPr>
              <w:t>IEEE 1588 WG</w:t>
            </w:r>
          </w:p>
        </w:tc>
        <w:tc>
          <w:tcPr>
            <w:tcW w:w="993" w:type="dxa"/>
            <w:shd w:val="clear" w:color="auto" w:fill="auto"/>
          </w:tcPr>
          <w:p w14:paraId="0886FE96" w14:textId="70CBA528" w:rsidR="004874D4" w:rsidRPr="00211C68" w:rsidRDefault="004874D4" w:rsidP="004874D4">
            <w:pPr>
              <w:pStyle w:val="TAL"/>
              <w:rPr>
                <w:rFonts w:cs="Arial"/>
                <w:sz w:val="16"/>
                <w:szCs w:val="16"/>
              </w:rPr>
            </w:pPr>
            <w:r w:rsidRPr="00211C68">
              <w:rPr>
                <w:rFonts w:cs="Arial"/>
                <w:sz w:val="16"/>
                <w:szCs w:val="16"/>
              </w:rPr>
              <w:t>not treated</w:t>
            </w:r>
          </w:p>
        </w:tc>
        <w:tc>
          <w:tcPr>
            <w:tcW w:w="708" w:type="dxa"/>
            <w:shd w:val="clear" w:color="auto" w:fill="auto"/>
          </w:tcPr>
          <w:p w14:paraId="3DE180C8" w14:textId="17A9EA34" w:rsidR="004874D4" w:rsidRPr="00211C68" w:rsidRDefault="004874D4" w:rsidP="004874D4">
            <w:pPr>
              <w:pStyle w:val="TAL"/>
              <w:rPr>
                <w:rFonts w:cs="Arial"/>
                <w:sz w:val="16"/>
                <w:szCs w:val="16"/>
              </w:rPr>
            </w:pPr>
            <w:r w:rsidRPr="00211C68">
              <w:rPr>
                <w:rFonts w:cs="Arial"/>
                <w:sz w:val="16"/>
                <w:szCs w:val="16"/>
              </w:rPr>
              <w:t> </w:t>
            </w:r>
          </w:p>
        </w:tc>
        <w:tc>
          <w:tcPr>
            <w:tcW w:w="1276" w:type="dxa"/>
            <w:shd w:val="clear" w:color="auto" w:fill="auto"/>
          </w:tcPr>
          <w:p w14:paraId="0F164CA7" w14:textId="0EA03582" w:rsidR="004874D4" w:rsidRPr="00211C68" w:rsidRDefault="004874D4" w:rsidP="004874D4">
            <w:pPr>
              <w:pStyle w:val="TAL"/>
              <w:rPr>
                <w:rFonts w:cs="Arial"/>
                <w:sz w:val="16"/>
                <w:szCs w:val="16"/>
              </w:rPr>
            </w:pPr>
            <w:r w:rsidRPr="00211C68">
              <w:rPr>
                <w:rFonts w:cs="Arial"/>
                <w:sz w:val="16"/>
                <w:szCs w:val="16"/>
              </w:rPr>
              <w:t> </w:t>
            </w:r>
          </w:p>
        </w:tc>
        <w:tc>
          <w:tcPr>
            <w:tcW w:w="709" w:type="dxa"/>
            <w:shd w:val="clear" w:color="auto" w:fill="auto"/>
          </w:tcPr>
          <w:p w14:paraId="65876DE5" w14:textId="6E1FBDB6" w:rsidR="004874D4" w:rsidRPr="00211C68" w:rsidRDefault="004874D4" w:rsidP="004874D4">
            <w:pPr>
              <w:pStyle w:val="TAL"/>
              <w:rPr>
                <w:rFonts w:cs="Arial"/>
                <w:sz w:val="16"/>
                <w:szCs w:val="16"/>
              </w:rPr>
            </w:pPr>
            <w:r w:rsidRPr="00211C68">
              <w:rPr>
                <w:rFonts w:cs="Arial"/>
                <w:sz w:val="16"/>
                <w:szCs w:val="16"/>
              </w:rPr>
              <w:t>RAN, SA</w:t>
            </w:r>
          </w:p>
        </w:tc>
        <w:tc>
          <w:tcPr>
            <w:tcW w:w="709" w:type="dxa"/>
            <w:shd w:val="clear" w:color="auto" w:fill="auto"/>
          </w:tcPr>
          <w:p w14:paraId="178FD21F" w14:textId="52BDDC70" w:rsidR="004874D4" w:rsidRPr="00211C68" w:rsidRDefault="004874D4" w:rsidP="004874D4">
            <w:pPr>
              <w:pStyle w:val="TAL"/>
              <w:rPr>
                <w:rFonts w:cs="Arial"/>
                <w:sz w:val="16"/>
                <w:szCs w:val="16"/>
              </w:rPr>
            </w:pPr>
            <w:r w:rsidRPr="00211C68">
              <w:rPr>
                <w:rFonts w:cs="Arial"/>
                <w:sz w:val="16"/>
                <w:szCs w:val="16"/>
              </w:rPr>
              <w:t>RAN2</w:t>
            </w:r>
          </w:p>
        </w:tc>
        <w:tc>
          <w:tcPr>
            <w:tcW w:w="1190" w:type="dxa"/>
            <w:shd w:val="clear" w:color="auto" w:fill="auto"/>
          </w:tcPr>
          <w:p w14:paraId="037CA045" w14:textId="58BE8F20" w:rsidR="004874D4" w:rsidRPr="00211C68" w:rsidRDefault="004874D4" w:rsidP="004874D4">
            <w:pPr>
              <w:pStyle w:val="TAL"/>
              <w:rPr>
                <w:rFonts w:cs="Arial"/>
                <w:sz w:val="16"/>
                <w:szCs w:val="16"/>
              </w:rPr>
            </w:pPr>
            <w:r w:rsidRPr="00211C68">
              <w:rPr>
                <w:rFonts w:cs="Arial"/>
                <w:sz w:val="16"/>
                <w:szCs w:val="16"/>
              </w:rPr>
              <w:t>reply to 3GPP liaison time sync</w:t>
            </w:r>
          </w:p>
        </w:tc>
      </w:tr>
      <w:tr w:rsidR="004874D4" w:rsidRPr="00211C68" w14:paraId="380FD1F3" w14:textId="77777777" w:rsidTr="00FE4839">
        <w:trPr>
          <w:trHeight w:val="20"/>
        </w:trPr>
        <w:tc>
          <w:tcPr>
            <w:tcW w:w="1139" w:type="dxa"/>
            <w:shd w:val="clear" w:color="auto" w:fill="auto"/>
          </w:tcPr>
          <w:p w14:paraId="7BC535E0" w14:textId="74EE3AFD" w:rsidR="004874D4" w:rsidRPr="00211C68" w:rsidRDefault="00005BAE" w:rsidP="004874D4">
            <w:pPr>
              <w:pStyle w:val="TAL"/>
              <w:rPr>
                <w:rFonts w:cs="Arial"/>
                <w:sz w:val="16"/>
                <w:szCs w:val="16"/>
              </w:rPr>
            </w:pPr>
            <w:hyperlink r:id="rId3055" w:history="1">
              <w:r>
                <w:rPr>
                  <w:rStyle w:val="Hyperlink"/>
                  <w:rFonts w:cs="Arial"/>
                  <w:sz w:val="16"/>
                  <w:szCs w:val="16"/>
                </w:rPr>
                <w:t>R2-2109303</w:t>
              </w:r>
            </w:hyperlink>
          </w:p>
        </w:tc>
        <w:tc>
          <w:tcPr>
            <w:tcW w:w="2410" w:type="dxa"/>
            <w:shd w:val="clear" w:color="auto" w:fill="auto"/>
          </w:tcPr>
          <w:p w14:paraId="57B0BA99" w14:textId="2909DE7A" w:rsidR="004874D4" w:rsidRPr="00211C68" w:rsidRDefault="004874D4" w:rsidP="004874D4">
            <w:pPr>
              <w:pStyle w:val="TAL"/>
              <w:rPr>
                <w:rFonts w:cs="Arial"/>
                <w:sz w:val="16"/>
                <w:szCs w:val="16"/>
              </w:rPr>
            </w:pPr>
            <w:r w:rsidRPr="00211C68">
              <w:rPr>
                <w:rFonts w:cs="Arial"/>
                <w:sz w:val="16"/>
                <w:szCs w:val="16"/>
              </w:rPr>
              <w:t>Reply LS on establishment/resume cause value and UAC on L2 SL Relay (C1-214795; contact: OPPO)</w:t>
            </w:r>
          </w:p>
        </w:tc>
        <w:tc>
          <w:tcPr>
            <w:tcW w:w="879" w:type="dxa"/>
            <w:shd w:val="clear" w:color="auto" w:fill="auto"/>
          </w:tcPr>
          <w:p w14:paraId="31F372E6" w14:textId="7AA8B2E0" w:rsidR="004874D4" w:rsidRPr="00211C68" w:rsidRDefault="004874D4" w:rsidP="004874D4">
            <w:pPr>
              <w:pStyle w:val="TAL"/>
              <w:rPr>
                <w:rFonts w:cs="Arial"/>
                <w:sz w:val="16"/>
                <w:szCs w:val="16"/>
              </w:rPr>
            </w:pPr>
            <w:r w:rsidRPr="00211C68">
              <w:rPr>
                <w:rFonts w:cs="Arial"/>
                <w:sz w:val="16"/>
                <w:szCs w:val="16"/>
              </w:rPr>
              <w:t>CT1</w:t>
            </w:r>
          </w:p>
        </w:tc>
        <w:tc>
          <w:tcPr>
            <w:tcW w:w="993" w:type="dxa"/>
            <w:shd w:val="clear" w:color="auto" w:fill="auto"/>
          </w:tcPr>
          <w:p w14:paraId="638BA9EF" w14:textId="46A6CEF9" w:rsidR="004874D4" w:rsidRPr="00211C68" w:rsidRDefault="004874D4" w:rsidP="004874D4">
            <w:pPr>
              <w:pStyle w:val="TAL"/>
              <w:rPr>
                <w:rFonts w:cs="Arial"/>
                <w:sz w:val="16"/>
                <w:szCs w:val="16"/>
              </w:rPr>
            </w:pPr>
            <w:r w:rsidRPr="00211C68">
              <w:rPr>
                <w:rFonts w:cs="Arial"/>
                <w:sz w:val="16"/>
                <w:szCs w:val="16"/>
              </w:rPr>
              <w:t>noted</w:t>
            </w:r>
          </w:p>
        </w:tc>
        <w:tc>
          <w:tcPr>
            <w:tcW w:w="708" w:type="dxa"/>
            <w:shd w:val="clear" w:color="auto" w:fill="auto"/>
          </w:tcPr>
          <w:p w14:paraId="00032180" w14:textId="3469E668" w:rsidR="004874D4" w:rsidRPr="00211C68" w:rsidRDefault="004874D4" w:rsidP="004874D4">
            <w:pPr>
              <w:pStyle w:val="TAL"/>
              <w:rPr>
                <w:rFonts w:cs="Arial"/>
                <w:sz w:val="16"/>
                <w:szCs w:val="16"/>
              </w:rPr>
            </w:pPr>
            <w:r w:rsidRPr="00211C68">
              <w:rPr>
                <w:rFonts w:cs="Arial"/>
                <w:sz w:val="16"/>
                <w:szCs w:val="16"/>
              </w:rPr>
              <w:t>Rel-17</w:t>
            </w:r>
          </w:p>
        </w:tc>
        <w:tc>
          <w:tcPr>
            <w:tcW w:w="1276" w:type="dxa"/>
            <w:shd w:val="clear" w:color="auto" w:fill="auto"/>
          </w:tcPr>
          <w:p w14:paraId="1328DFA7" w14:textId="33318642" w:rsidR="004874D4" w:rsidRPr="00211C68" w:rsidRDefault="004874D4" w:rsidP="004874D4">
            <w:pPr>
              <w:pStyle w:val="TAL"/>
              <w:rPr>
                <w:rFonts w:cs="Arial"/>
                <w:sz w:val="16"/>
                <w:szCs w:val="16"/>
              </w:rPr>
            </w:pPr>
            <w:r w:rsidRPr="00211C68">
              <w:rPr>
                <w:rFonts w:cs="Arial"/>
                <w:sz w:val="16"/>
                <w:szCs w:val="16"/>
              </w:rPr>
              <w:t>5G_ProSe, NR_SL_relay-Core</w:t>
            </w:r>
          </w:p>
        </w:tc>
        <w:tc>
          <w:tcPr>
            <w:tcW w:w="709" w:type="dxa"/>
            <w:shd w:val="clear" w:color="auto" w:fill="auto"/>
          </w:tcPr>
          <w:p w14:paraId="2218CD55" w14:textId="2185A1AF" w:rsidR="004874D4" w:rsidRPr="00211C68" w:rsidRDefault="004874D4" w:rsidP="004874D4">
            <w:pPr>
              <w:pStyle w:val="TAL"/>
              <w:rPr>
                <w:rFonts w:cs="Arial"/>
                <w:sz w:val="16"/>
                <w:szCs w:val="16"/>
              </w:rPr>
            </w:pPr>
            <w:r w:rsidRPr="00211C68">
              <w:rPr>
                <w:rFonts w:cs="Arial"/>
                <w:sz w:val="16"/>
                <w:szCs w:val="16"/>
              </w:rPr>
              <w:t>RAN2</w:t>
            </w:r>
          </w:p>
        </w:tc>
        <w:tc>
          <w:tcPr>
            <w:tcW w:w="709" w:type="dxa"/>
            <w:shd w:val="clear" w:color="auto" w:fill="auto"/>
          </w:tcPr>
          <w:p w14:paraId="2C89F801" w14:textId="1E986EFF" w:rsidR="004874D4" w:rsidRPr="00211C68" w:rsidRDefault="004874D4" w:rsidP="004874D4">
            <w:pPr>
              <w:pStyle w:val="TAL"/>
              <w:rPr>
                <w:rFonts w:cs="Arial"/>
                <w:sz w:val="16"/>
                <w:szCs w:val="16"/>
              </w:rPr>
            </w:pPr>
            <w:r w:rsidRPr="00211C68">
              <w:rPr>
                <w:rFonts w:cs="Arial"/>
                <w:sz w:val="16"/>
                <w:szCs w:val="16"/>
              </w:rPr>
              <w:t>SA2, RAN3</w:t>
            </w:r>
          </w:p>
        </w:tc>
        <w:tc>
          <w:tcPr>
            <w:tcW w:w="1190" w:type="dxa"/>
            <w:shd w:val="clear" w:color="auto" w:fill="auto"/>
          </w:tcPr>
          <w:p w14:paraId="43FC1073" w14:textId="58E6FDDC" w:rsidR="004874D4" w:rsidRPr="00211C68" w:rsidRDefault="004874D4" w:rsidP="004874D4">
            <w:pPr>
              <w:pStyle w:val="TAL"/>
              <w:rPr>
                <w:rFonts w:cs="Arial"/>
                <w:sz w:val="16"/>
                <w:szCs w:val="16"/>
              </w:rPr>
            </w:pPr>
            <w:r w:rsidRPr="00211C68">
              <w:rPr>
                <w:rFonts w:cs="Arial"/>
                <w:sz w:val="16"/>
                <w:szCs w:val="16"/>
              </w:rPr>
              <w:t>C1-214795</w:t>
            </w:r>
          </w:p>
        </w:tc>
      </w:tr>
      <w:tr w:rsidR="004874D4" w:rsidRPr="00211C68" w14:paraId="59B774B6" w14:textId="77777777" w:rsidTr="00FE4839">
        <w:trPr>
          <w:trHeight w:val="20"/>
        </w:trPr>
        <w:tc>
          <w:tcPr>
            <w:tcW w:w="1139" w:type="dxa"/>
            <w:shd w:val="clear" w:color="auto" w:fill="auto"/>
          </w:tcPr>
          <w:p w14:paraId="51F6220E" w14:textId="769D07F4" w:rsidR="004874D4" w:rsidRPr="00211C68" w:rsidRDefault="00005BAE" w:rsidP="004874D4">
            <w:pPr>
              <w:pStyle w:val="TAL"/>
              <w:rPr>
                <w:rFonts w:cs="Arial"/>
                <w:sz w:val="16"/>
                <w:szCs w:val="16"/>
              </w:rPr>
            </w:pPr>
            <w:hyperlink r:id="rId3056" w:history="1">
              <w:r>
                <w:rPr>
                  <w:rStyle w:val="Hyperlink"/>
                  <w:rFonts w:cs="Arial"/>
                  <w:sz w:val="16"/>
                  <w:szCs w:val="16"/>
                </w:rPr>
                <w:t>R2-2109304</w:t>
              </w:r>
            </w:hyperlink>
          </w:p>
        </w:tc>
        <w:tc>
          <w:tcPr>
            <w:tcW w:w="2410" w:type="dxa"/>
            <w:shd w:val="clear" w:color="auto" w:fill="auto"/>
          </w:tcPr>
          <w:p w14:paraId="6A855790" w14:textId="0D998145" w:rsidR="004874D4" w:rsidRPr="00211C68" w:rsidRDefault="004874D4" w:rsidP="004874D4">
            <w:pPr>
              <w:pStyle w:val="TAL"/>
              <w:rPr>
                <w:rFonts w:cs="Arial"/>
                <w:sz w:val="16"/>
                <w:szCs w:val="16"/>
              </w:rPr>
            </w:pPr>
            <w:r w:rsidRPr="00211C68">
              <w:rPr>
                <w:rFonts w:cs="Arial"/>
                <w:sz w:val="16"/>
                <w:szCs w:val="16"/>
              </w:rPr>
              <w:t>Reply LS on NAS-based busy indication (C1-214917; contact: vivo)</w:t>
            </w:r>
          </w:p>
        </w:tc>
        <w:tc>
          <w:tcPr>
            <w:tcW w:w="879" w:type="dxa"/>
            <w:shd w:val="clear" w:color="auto" w:fill="auto"/>
          </w:tcPr>
          <w:p w14:paraId="187D1F68" w14:textId="5500F28E" w:rsidR="004874D4" w:rsidRPr="00211C68" w:rsidRDefault="004874D4" w:rsidP="004874D4">
            <w:pPr>
              <w:pStyle w:val="TAL"/>
              <w:rPr>
                <w:rFonts w:cs="Arial"/>
                <w:sz w:val="16"/>
                <w:szCs w:val="16"/>
              </w:rPr>
            </w:pPr>
            <w:r w:rsidRPr="00211C68">
              <w:rPr>
                <w:rFonts w:cs="Arial"/>
                <w:sz w:val="16"/>
                <w:szCs w:val="16"/>
              </w:rPr>
              <w:t>CT1</w:t>
            </w:r>
          </w:p>
        </w:tc>
        <w:tc>
          <w:tcPr>
            <w:tcW w:w="993" w:type="dxa"/>
            <w:shd w:val="clear" w:color="auto" w:fill="auto"/>
          </w:tcPr>
          <w:p w14:paraId="132AA86F" w14:textId="42333768" w:rsidR="004874D4" w:rsidRPr="00211C68" w:rsidRDefault="004874D4" w:rsidP="004874D4">
            <w:pPr>
              <w:pStyle w:val="TAL"/>
              <w:rPr>
                <w:rFonts w:cs="Arial"/>
                <w:sz w:val="16"/>
                <w:szCs w:val="16"/>
              </w:rPr>
            </w:pPr>
            <w:r w:rsidRPr="00211C68">
              <w:rPr>
                <w:rFonts w:cs="Arial"/>
                <w:sz w:val="16"/>
                <w:szCs w:val="16"/>
              </w:rPr>
              <w:t>noted</w:t>
            </w:r>
          </w:p>
        </w:tc>
        <w:tc>
          <w:tcPr>
            <w:tcW w:w="708" w:type="dxa"/>
            <w:shd w:val="clear" w:color="auto" w:fill="auto"/>
          </w:tcPr>
          <w:p w14:paraId="668C6105" w14:textId="16DE0991" w:rsidR="004874D4" w:rsidRPr="00211C68" w:rsidRDefault="004874D4" w:rsidP="004874D4">
            <w:pPr>
              <w:pStyle w:val="TAL"/>
              <w:rPr>
                <w:rFonts w:cs="Arial"/>
                <w:sz w:val="16"/>
                <w:szCs w:val="16"/>
              </w:rPr>
            </w:pPr>
            <w:r w:rsidRPr="00211C68">
              <w:rPr>
                <w:rFonts w:cs="Arial"/>
                <w:sz w:val="16"/>
                <w:szCs w:val="16"/>
              </w:rPr>
              <w:t>Rel-17</w:t>
            </w:r>
          </w:p>
        </w:tc>
        <w:tc>
          <w:tcPr>
            <w:tcW w:w="1276" w:type="dxa"/>
            <w:shd w:val="clear" w:color="auto" w:fill="auto"/>
          </w:tcPr>
          <w:p w14:paraId="3272ED96" w14:textId="0DF85724" w:rsidR="004874D4" w:rsidRPr="00211C68" w:rsidRDefault="004874D4" w:rsidP="004874D4">
            <w:pPr>
              <w:pStyle w:val="TAL"/>
              <w:rPr>
                <w:rFonts w:cs="Arial"/>
                <w:sz w:val="16"/>
                <w:szCs w:val="16"/>
              </w:rPr>
            </w:pPr>
            <w:r w:rsidRPr="00211C68">
              <w:rPr>
                <w:rFonts w:cs="Arial"/>
                <w:sz w:val="16"/>
                <w:szCs w:val="16"/>
              </w:rPr>
              <w:t>LTE_NR_MUSIM-Core, MUSIM</w:t>
            </w:r>
          </w:p>
        </w:tc>
        <w:tc>
          <w:tcPr>
            <w:tcW w:w="709" w:type="dxa"/>
            <w:shd w:val="clear" w:color="auto" w:fill="auto"/>
          </w:tcPr>
          <w:p w14:paraId="7E115520" w14:textId="30A5B6DE" w:rsidR="004874D4" w:rsidRPr="00211C68" w:rsidRDefault="004874D4" w:rsidP="004874D4">
            <w:pPr>
              <w:pStyle w:val="TAL"/>
              <w:rPr>
                <w:rFonts w:cs="Arial"/>
                <w:sz w:val="16"/>
                <w:szCs w:val="16"/>
              </w:rPr>
            </w:pPr>
            <w:r w:rsidRPr="00211C68">
              <w:rPr>
                <w:rFonts w:cs="Arial"/>
                <w:sz w:val="16"/>
                <w:szCs w:val="16"/>
              </w:rPr>
              <w:t>RAN2</w:t>
            </w:r>
          </w:p>
        </w:tc>
        <w:tc>
          <w:tcPr>
            <w:tcW w:w="709" w:type="dxa"/>
            <w:shd w:val="clear" w:color="auto" w:fill="auto"/>
          </w:tcPr>
          <w:p w14:paraId="79FBB152" w14:textId="6065233C" w:rsidR="004874D4" w:rsidRPr="00211C68" w:rsidRDefault="004874D4" w:rsidP="004874D4">
            <w:pPr>
              <w:pStyle w:val="TAL"/>
              <w:rPr>
                <w:rFonts w:cs="Arial"/>
                <w:sz w:val="16"/>
                <w:szCs w:val="16"/>
              </w:rPr>
            </w:pPr>
            <w:r w:rsidRPr="00211C68">
              <w:rPr>
                <w:rFonts w:cs="Arial"/>
                <w:sz w:val="16"/>
                <w:szCs w:val="16"/>
              </w:rPr>
              <w:t>RAN3, SA3, SA2</w:t>
            </w:r>
          </w:p>
        </w:tc>
        <w:tc>
          <w:tcPr>
            <w:tcW w:w="1190" w:type="dxa"/>
            <w:shd w:val="clear" w:color="auto" w:fill="auto"/>
          </w:tcPr>
          <w:p w14:paraId="47CE8B01" w14:textId="2305A4AB" w:rsidR="004874D4" w:rsidRPr="00211C68" w:rsidRDefault="004874D4" w:rsidP="004874D4">
            <w:pPr>
              <w:pStyle w:val="TAL"/>
              <w:rPr>
                <w:rFonts w:cs="Arial"/>
                <w:sz w:val="16"/>
                <w:szCs w:val="16"/>
              </w:rPr>
            </w:pPr>
            <w:r w:rsidRPr="00211C68">
              <w:rPr>
                <w:rFonts w:cs="Arial"/>
                <w:sz w:val="16"/>
                <w:szCs w:val="16"/>
              </w:rPr>
              <w:t>C1-214917</w:t>
            </w:r>
          </w:p>
        </w:tc>
      </w:tr>
      <w:tr w:rsidR="004874D4" w:rsidRPr="00211C68" w14:paraId="6B20AA98" w14:textId="77777777" w:rsidTr="00FE4839">
        <w:trPr>
          <w:trHeight w:val="20"/>
        </w:trPr>
        <w:tc>
          <w:tcPr>
            <w:tcW w:w="1139" w:type="dxa"/>
            <w:shd w:val="clear" w:color="auto" w:fill="auto"/>
          </w:tcPr>
          <w:p w14:paraId="6E0551AA" w14:textId="17584AFC" w:rsidR="004874D4" w:rsidRPr="00211C68" w:rsidRDefault="00005BAE" w:rsidP="004874D4">
            <w:pPr>
              <w:pStyle w:val="TAL"/>
              <w:rPr>
                <w:rFonts w:cs="Arial"/>
                <w:sz w:val="16"/>
                <w:szCs w:val="16"/>
              </w:rPr>
            </w:pPr>
            <w:hyperlink r:id="rId3057" w:history="1">
              <w:r>
                <w:rPr>
                  <w:rStyle w:val="Hyperlink"/>
                  <w:rFonts w:cs="Arial"/>
                  <w:sz w:val="16"/>
                  <w:szCs w:val="16"/>
                </w:rPr>
                <w:t>R2-2109305</w:t>
              </w:r>
            </w:hyperlink>
          </w:p>
        </w:tc>
        <w:tc>
          <w:tcPr>
            <w:tcW w:w="2410" w:type="dxa"/>
            <w:shd w:val="clear" w:color="auto" w:fill="auto"/>
          </w:tcPr>
          <w:p w14:paraId="5D1AE802" w14:textId="089FC5F1" w:rsidR="004874D4" w:rsidRPr="00211C68" w:rsidRDefault="004874D4" w:rsidP="004874D4">
            <w:pPr>
              <w:pStyle w:val="TAL"/>
              <w:rPr>
                <w:rFonts w:cs="Arial"/>
                <w:sz w:val="16"/>
                <w:szCs w:val="16"/>
              </w:rPr>
            </w:pPr>
            <w:r w:rsidRPr="00211C68">
              <w:rPr>
                <w:rFonts w:cs="Arial"/>
                <w:sz w:val="16"/>
                <w:szCs w:val="16"/>
              </w:rPr>
              <w:t>Reply LS on lower bound for eDRX cycle length (C1-214961; contact: Qualcomm)</w:t>
            </w:r>
          </w:p>
        </w:tc>
        <w:tc>
          <w:tcPr>
            <w:tcW w:w="879" w:type="dxa"/>
            <w:shd w:val="clear" w:color="auto" w:fill="auto"/>
          </w:tcPr>
          <w:p w14:paraId="6C437B4D" w14:textId="7479671E" w:rsidR="004874D4" w:rsidRPr="00211C68" w:rsidRDefault="004874D4" w:rsidP="004874D4">
            <w:pPr>
              <w:pStyle w:val="TAL"/>
              <w:rPr>
                <w:rFonts w:cs="Arial"/>
                <w:sz w:val="16"/>
                <w:szCs w:val="16"/>
              </w:rPr>
            </w:pPr>
            <w:r w:rsidRPr="00211C68">
              <w:rPr>
                <w:rFonts w:cs="Arial"/>
                <w:sz w:val="16"/>
                <w:szCs w:val="16"/>
              </w:rPr>
              <w:t>CT1</w:t>
            </w:r>
          </w:p>
        </w:tc>
        <w:tc>
          <w:tcPr>
            <w:tcW w:w="993" w:type="dxa"/>
            <w:shd w:val="clear" w:color="auto" w:fill="auto"/>
          </w:tcPr>
          <w:p w14:paraId="73DE2C5C" w14:textId="00C3FBEE" w:rsidR="004874D4" w:rsidRPr="00211C68" w:rsidRDefault="004874D4" w:rsidP="004874D4">
            <w:pPr>
              <w:pStyle w:val="TAL"/>
              <w:rPr>
                <w:rFonts w:cs="Arial"/>
                <w:sz w:val="16"/>
                <w:szCs w:val="16"/>
              </w:rPr>
            </w:pPr>
            <w:r w:rsidRPr="00211C68">
              <w:rPr>
                <w:rFonts w:cs="Arial"/>
                <w:sz w:val="16"/>
                <w:szCs w:val="16"/>
              </w:rPr>
              <w:t>noted</w:t>
            </w:r>
          </w:p>
        </w:tc>
        <w:tc>
          <w:tcPr>
            <w:tcW w:w="708" w:type="dxa"/>
            <w:shd w:val="clear" w:color="auto" w:fill="auto"/>
          </w:tcPr>
          <w:p w14:paraId="2D58BB23" w14:textId="734F0C14" w:rsidR="004874D4" w:rsidRPr="00211C68" w:rsidRDefault="004874D4" w:rsidP="004874D4">
            <w:pPr>
              <w:pStyle w:val="TAL"/>
              <w:rPr>
                <w:rFonts w:cs="Arial"/>
                <w:sz w:val="16"/>
                <w:szCs w:val="16"/>
              </w:rPr>
            </w:pPr>
            <w:r w:rsidRPr="00211C68">
              <w:rPr>
                <w:rFonts w:cs="Arial"/>
                <w:sz w:val="16"/>
                <w:szCs w:val="16"/>
              </w:rPr>
              <w:t>Rel-17</w:t>
            </w:r>
          </w:p>
        </w:tc>
        <w:tc>
          <w:tcPr>
            <w:tcW w:w="1276" w:type="dxa"/>
            <w:shd w:val="clear" w:color="auto" w:fill="auto"/>
          </w:tcPr>
          <w:p w14:paraId="400FEEFA" w14:textId="44B744A1" w:rsidR="004874D4" w:rsidRPr="00211C68" w:rsidRDefault="004874D4" w:rsidP="004874D4">
            <w:pPr>
              <w:pStyle w:val="TAL"/>
              <w:rPr>
                <w:rFonts w:cs="Arial"/>
                <w:sz w:val="16"/>
                <w:szCs w:val="16"/>
              </w:rPr>
            </w:pPr>
            <w:r w:rsidRPr="00211C68">
              <w:rPr>
                <w:rFonts w:cs="Arial"/>
                <w:sz w:val="16"/>
                <w:szCs w:val="16"/>
              </w:rPr>
              <w:t>NR_redcap-Core</w:t>
            </w:r>
          </w:p>
        </w:tc>
        <w:tc>
          <w:tcPr>
            <w:tcW w:w="709" w:type="dxa"/>
            <w:shd w:val="clear" w:color="auto" w:fill="auto"/>
          </w:tcPr>
          <w:p w14:paraId="3E4FCEAD" w14:textId="2A8AEEDE" w:rsidR="004874D4" w:rsidRPr="00211C68" w:rsidRDefault="004874D4" w:rsidP="004874D4">
            <w:pPr>
              <w:pStyle w:val="TAL"/>
              <w:rPr>
                <w:rFonts w:cs="Arial"/>
                <w:sz w:val="16"/>
                <w:szCs w:val="16"/>
              </w:rPr>
            </w:pPr>
            <w:r w:rsidRPr="00211C68">
              <w:rPr>
                <w:rFonts w:cs="Arial"/>
                <w:sz w:val="16"/>
                <w:szCs w:val="16"/>
              </w:rPr>
              <w:t>RAN2</w:t>
            </w:r>
          </w:p>
        </w:tc>
        <w:tc>
          <w:tcPr>
            <w:tcW w:w="709" w:type="dxa"/>
            <w:shd w:val="clear" w:color="auto" w:fill="auto"/>
          </w:tcPr>
          <w:p w14:paraId="16B8A53B" w14:textId="2EFA7DB6" w:rsidR="004874D4" w:rsidRPr="00211C68" w:rsidRDefault="004874D4" w:rsidP="004874D4">
            <w:pPr>
              <w:pStyle w:val="TAL"/>
              <w:rPr>
                <w:rFonts w:cs="Arial"/>
                <w:sz w:val="16"/>
                <w:szCs w:val="16"/>
              </w:rPr>
            </w:pPr>
            <w:r w:rsidRPr="00211C68">
              <w:rPr>
                <w:rFonts w:cs="Arial"/>
                <w:sz w:val="16"/>
                <w:szCs w:val="16"/>
              </w:rPr>
              <w:t>SA2, RAN3</w:t>
            </w:r>
          </w:p>
        </w:tc>
        <w:tc>
          <w:tcPr>
            <w:tcW w:w="1190" w:type="dxa"/>
            <w:shd w:val="clear" w:color="auto" w:fill="auto"/>
          </w:tcPr>
          <w:p w14:paraId="44A78EDE" w14:textId="5AB57865" w:rsidR="004874D4" w:rsidRPr="00211C68" w:rsidRDefault="004874D4" w:rsidP="004874D4">
            <w:pPr>
              <w:pStyle w:val="TAL"/>
              <w:rPr>
                <w:rFonts w:cs="Arial"/>
                <w:sz w:val="16"/>
                <w:szCs w:val="16"/>
              </w:rPr>
            </w:pPr>
            <w:r w:rsidRPr="00211C68">
              <w:rPr>
                <w:rFonts w:cs="Arial"/>
                <w:sz w:val="16"/>
                <w:szCs w:val="16"/>
              </w:rPr>
              <w:t>C1-214961</w:t>
            </w:r>
          </w:p>
        </w:tc>
      </w:tr>
      <w:tr w:rsidR="004874D4" w:rsidRPr="00211C68" w14:paraId="57D7DFE4" w14:textId="77777777" w:rsidTr="00FE4839">
        <w:trPr>
          <w:trHeight w:val="20"/>
        </w:trPr>
        <w:tc>
          <w:tcPr>
            <w:tcW w:w="1139" w:type="dxa"/>
            <w:shd w:val="clear" w:color="auto" w:fill="auto"/>
          </w:tcPr>
          <w:p w14:paraId="5F3D8227" w14:textId="3B30CF6A" w:rsidR="004874D4" w:rsidRPr="00211C68" w:rsidRDefault="00005BAE" w:rsidP="004874D4">
            <w:pPr>
              <w:pStyle w:val="TAL"/>
              <w:rPr>
                <w:rFonts w:cs="Arial"/>
                <w:sz w:val="16"/>
                <w:szCs w:val="16"/>
              </w:rPr>
            </w:pPr>
            <w:hyperlink r:id="rId3058" w:history="1">
              <w:r>
                <w:rPr>
                  <w:rStyle w:val="Hyperlink"/>
                  <w:rFonts w:cs="Arial"/>
                  <w:sz w:val="16"/>
                  <w:szCs w:val="16"/>
                </w:rPr>
                <w:t>R2-2109306</w:t>
              </w:r>
            </w:hyperlink>
          </w:p>
        </w:tc>
        <w:tc>
          <w:tcPr>
            <w:tcW w:w="2410" w:type="dxa"/>
            <w:shd w:val="clear" w:color="auto" w:fill="auto"/>
          </w:tcPr>
          <w:p w14:paraId="55B6F29A" w14:textId="776ED015" w:rsidR="004874D4" w:rsidRPr="00211C68" w:rsidRDefault="004874D4" w:rsidP="004874D4">
            <w:pPr>
              <w:pStyle w:val="TAL"/>
              <w:rPr>
                <w:rFonts w:cs="Arial"/>
                <w:sz w:val="16"/>
                <w:szCs w:val="16"/>
              </w:rPr>
            </w:pPr>
            <w:r w:rsidRPr="00211C68">
              <w:rPr>
                <w:rFonts w:cs="Arial"/>
                <w:sz w:val="16"/>
                <w:szCs w:val="16"/>
              </w:rPr>
              <w:t>Reply LS on limited service availability of an SNPN (C1-215046; contact: Nokia)</w:t>
            </w:r>
          </w:p>
        </w:tc>
        <w:tc>
          <w:tcPr>
            <w:tcW w:w="879" w:type="dxa"/>
            <w:shd w:val="clear" w:color="auto" w:fill="auto"/>
          </w:tcPr>
          <w:p w14:paraId="6685CF04" w14:textId="7131AB57" w:rsidR="004874D4" w:rsidRPr="00211C68" w:rsidRDefault="004874D4" w:rsidP="004874D4">
            <w:pPr>
              <w:pStyle w:val="TAL"/>
              <w:rPr>
                <w:rFonts w:cs="Arial"/>
                <w:sz w:val="16"/>
                <w:szCs w:val="16"/>
              </w:rPr>
            </w:pPr>
            <w:r w:rsidRPr="00211C68">
              <w:rPr>
                <w:rFonts w:cs="Arial"/>
                <w:sz w:val="16"/>
                <w:szCs w:val="16"/>
              </w:rPr>
              <w:t>CT1</w:t>
            </w:r>
          </w:p>
        </w:tc>
        <w:tc>
          <w:tcPr>
            <w:tcW w:w="993" w:type="dxa"/>
            <w:shd w:val="clear" w:color="auto" w:fill="auto"/>
          </w:tcPr>
          <w:p w14:paraId="3663BAD3" w14:textId="35756AC1" w:rsidR="004874D4" w:rsidRPr="00211C68" w:rsidRDefault="004874D4" w:rsidP="004874D4">
            <w:pPr>
              <w:pStyle w:val="TAL"/>
              <w:rPr>
                <w:rFonts w:cs="Arial"/>
                <w:sz w:val="16"/>
                <w:szCs w:val="16"/>
              </w:rPr>
            </w:pPr>
            <w:r w:rsidRPr="00211C68">
              <w:rPr>
                <w:rFonts w:cs="Arial"/>
                <w:sz w:val="16"/>
                <w:szCs w:val="16"/>
              </w:rPr>
              <w:t>noted</w:t>
            </w:r>
          </w:p>
        </w:tc>
        <w:tc>
          <w:tcPr>
            <w:tcW w:w="708" w:type="dxa"/>
            <w:shd w:val="clear" w:color="auto" w:fill="auto"/>
          </w:tcPr>
          <w:p w14:paraId="2B02F97C" w14:textId="55AFFB97" w:rsidR="004874D4" w:rsidRPr="00211C68" w:rsidRDefault="004874D4" w:rsidP="004874D4">
            <w:pPr>
              <w:pStyle w:val="TAL"/>
              <w:rPr>
                <w:rFonts w:cs="Arial"/>
                <w:sz w:val="16"/>
                <w:szCs w:val="16"/>
              </w:rPr>
            </w:pPr>
            <w:r w:rsidRPr="00211C68">
              <w:rPr>
                <w:rFonts w:cs="Arial"/>
                <w:sz w:val="16"/>
                <w:szCs w:val="16"/>
              </w:rPr>
              <w:t>Rel-17</w:t>
            </w:r>
          </w:p>
        </w:tc>
        <w:tc>
          <w:tcPr>
            <w:tcW w:w="1276" w:type="dxa"/>
            <w:shd w:val="clear" w:color="auto" w:fill="auto"/>
          </w:tcPr>
          <w:p w14:paraId="2C29D2CE" w14:textId="0A6B3376" w:rsidR="004874D4" w:rsidRPr="00211C68" w:rsidRDefault="004874D4" w:rsidP="004874D4">
            <w:pPr>
              <w:pStyle w:val="TAL"/>
              <w:rPr>
                <w:rFonts w:cs="Arial"/>
                <w:sz w:val="16"/>
                <w:szCs w:val="16"/>
              </w:rPr>
            </w:pPr>
            <w:r w:rsidRPr="00211C68">
              <w:rPr>
                <w:rFonts w:cs="Arial"/>
                <w:sz w:val="16"/>
                <w:szCs w:val="16"/>
              </w:rPr>
              <w:t>eNPN</w:t>
            </w:r>
          </w:p>
        </w:tc>
        <w:tc>
          <w:tcPr>
            <w:tcW w:w="709" w:type="dxa"/>
            <w:shd w:val="clear" w:color="auto" w:fill="auto"/>
          </w:tcPr>
          <w:p w14:paraId="5B88EA9F" w14:textId="7ED8AD41" w:rsidR="004874D4" w:rsidRPr="00211C68" w:rsidRDefault="004874D4" w:rsidP="004874D4">
            <w:pPr>
              <w:pStyle w:val="TAL"/>
              <w:rPr>
                <w:rFonts w:cs="Arial"/>
                <w:sz w:val="16"/>
                <w:szCs w:val="16"/>
              </w:rPr>
            </w:pPr>
            <w:r w:rsidRPr="00211C68">
              <w:rPr>
                <w:rFonts w:cs="Arial"/>
                <w:sz w:val="16"/>
                <w:szCs w:val="16"/>
              </w:rPr>
              <w:t>RAN2</w:t>
            </w:r>
          </w:p>
        </w:tc>
        <w:tc>
          <w:tcPr>
            <w:tcW w:w="709" w:type="dxa"/>
            <w:shd w:val="clear" w:color="auto" w:fill="auto"/>
          </w:tcPr>
          <w:p w14:paraId="2E9DC209" w14:textId="597B8C66" w:rsidR="004874D4" w:rsidRPr="00211C68" w:rsidRDefault="004874D4" w:rsidP="004874D4">
            <w:pPr>
              <w:pStyle w:val="TAL"/>
              <w:rPr>
                <w:rFonts w:cs="Arial"/>
                <w:sz w:val="16"/>
                <w:szCs w:val="16"/>
              </w:rPr>
            </w:pPr>
            <w:r w:rsidRPr="00211C68">
              <w:rPr>
                <w:rFonts w:cs="Arial"/>
                <w:sz w:val="16"/>
                <w:szCs w:val="16"/>
              </w:rPr>
              <w:t>RAN3, SA2</w:t>
            </w:r>
          </w:p>
        </w:tc>
        <w:tc>
          <w:tcPr>
            <w:tcW w:w="1190" w:type="dxa"/>
            <w:shd w:val="clear" w:color="auto" w:fill="auto"/>
          </w:tcPr>
          <w:p w14:paraId="752998CD" w14:textId="73C61392" w:rsidR="004874D4" w:rsidRPr="00211C68" w:rsidRDefault="004874D4" w:rsidP="004874D4">
            <w:pPr>
              <w:pStyle w:val="TAL"/>
              <w:rPr>
                <w:rFonts w:cs="Arial"/>
                <w:sz w:val="16"/>
                <w:szCs w:val="16"/>
              </w:rPr>
            </w:pPr>
            <w:r w:rsidRPr="00211C68">
              <w:rPr>
                <w:rFonts w:cs="Arial"/>
                <w:sz w:val="16"/>
                <w:szCs w:val="16"/>
              </w:rPr>
              <w:t>C1-215046</w:t>
            </w:r>
          </w:p>
        </w:tc>
      </w:tr>
      <w:tr w:rsidR="004874D4" w:rsidRPr="00211C68" w14:paraId="4CE7C460" w14:textId="77777777" w:rsidTr="00FE4839">
        <w:trPr>
          <w:trHeight w:val="20"/>
        </w:trPr>
        <w:tc>
          <w:tcPr>
            <w:tcW w:w="1139" w:type="dxa"/>
            <w:shd w:val="clear" w:color="auto" w:fill="auto"/>
          </w:tcPr>
          <w:p w14:paraId="0FB50B91" w14:textId="208C31AD" w:rsidR="004874D4" w:rsidRPr="00211C68" w:rsidRDefault="00005BAE" w:rsidP="004874D4">
            <w:pPr>
              <w:pStyle w:val="TAL"/>
              <w:rPr>
                <w:rFonts w:cs="Arial"/>
                <w:sz w:val="16"/>
                <w:szCs w:val="16"/>
              </w:rPr>
            </w:pPr>
            <w:hyperlink r:id="rId3059" w:history="1">
              <w:r>
                <w:rPr>
                  <w:rStyle w:val="Hyperlink"/>
                  <w:rFonts w:cs="Arial"/>
                  <w:sz w:val="16"/>
                  <w:szCs w:val="16"/>
                </w:rPr>
                <w:t>R2-2109307</w:t>
              </w:r>
            </w:hyperlink>
          </w:p>
        </w:tc>
        <w:tc>
          <w:tcPr>
            <w:tcW w:w="2410" w:type="dxa"/>
            <w:shd w:val="clear" w:color="auto" w:fill="auto"/>
          </w:tcPr>
          <w:p w14:paraId="2F897612" w14:textId="6D86895D" w:rsidR="004874D4" w:rsidRPr="00211C68" w:rsidRDefault="004874D4" w:rsidP="004874D4">
            <w:pPr>
              <w:pStyle w:val="TAL"/>
              <w:rPr>
                <w:rFonts w:cs="Arial"/>
                <w:sz w:val="16"/>
                <w:szCs w:val="16"/>
              </w:rPr>
            </w:pPr>
            <w:r w:rsidRPr="00211C68">
              <w:rPr>
                <w:rFonts w:cs="Arial"/>
                <w:sz w:val="16"/>
                <w:szCs w:val="16"/>
              </w:rPr>
              <w:t>LS on extended NAS supervision timers at satellite access (C1-215074; contact: Ericsson)</w:t>
            </w:r>
          </w:p>
        </w:tc>
        <w:tc>
          <w:tcPr>
            <w:tcW w:w="879" w:type="dxa"/>
            <w:shd w:val="clear" w:color="auto" w:fill="auto"/>
          </w:tcPr>
          <w:p w14:paraId="47835373" w14:textId="5D509E22" w:rsidR="004874D4" w:rsidRPr="00211C68" w:rsidRDefault="004874D4" w:rsidP="004874D4">
            <w:pPr>
              <w:pStyle w:val="TAL"/>
              <w:rPr>
                <w:rFonts w:cs="Arial"/>
                <w:sz w:val="16"/>
                <w:szCs w:val="16"/>
              </w:rPr>
            </w:pPr>
            <w:r w:rsidRPr="00211C68">
              <w:rPr>
                <w:rFonts w:cs="Arial"/>
                <w:sz w:val="16"/>
                <w:szCs w:val="16"/>
              </w:rPr>
              <w:t>CT1</w:t>
            </w:r>
          </w:p>
        </w:tc>
        <w:tc>
          <w:tcPr>
            <w:tcW w:w="993" w:type="dxa"/>
            <w:shd w:val="clear" w:color="auto" w:fill="auto"/>
          </w:tcPr>
          <w:p w14:paraId="1425447D" w14:textId="69B53CD4" w:rsidR="004874D4" w:rsidRPr="00211C68" w:rsidRDefault="004874D4" w:rsidP="004874D4">
            <w:pPr>
              <w:pStyle w:val="TAL"/>
              <w:rPr>
                <w:rFonts w:cs="Arial"/>
                <w:sz w:val="16"/>
                <w:szCs w:val="16"/>
              </w:rPr>
            </w:pPr>
            <w:r w:rsidRPr="00211C68">
              <w:rPr>
                <w:rFonts w:cs="Arial"/>
                <w:sz w:val="16"/>
                <w:szCs w:val="16"/>
              </w:rPr>
              <w:t>noted</w:t>
            </w:r>
          </w:p>
        </w:tc>
        <w:tc>
          <w:tcPr>
            <w:tcW w:w="708" w:type="dxa"/>
            <w:shd w:val="clear" w:color="auto" w:fill="auto"/>
          </w:tcPr>
          <w:p w14:paraId="74C11D7D" w14:textId="0BCDB65C" w:rsidR="004874D4" w:rsidRPr="00211C68" w:rsidRDefault="004874D4" w:rsidP="004874D4">
            <w:pPr>
              <w:pStyle w:val="TAL"/>
              <w:rPr>
                <w:rFonts w:cs="Arial"/>
                <w:sz w:val="16"/>
                <w:szCs w:val="16"/>
              </w:rPr>
            </w:pPr>
            <w:r w:rsidRPr="00211C68">
              <w:rPr>
                <w:rFonts w:cs="Arial"/>
                <w:sz w:val="16"/>
                <w:szCs w:val="16"/>
              </w:rPr>
              <w:t>Rel-17</w:t>
            </w:r>
          </w:p>
        </w:tc>
        <w:tc>
          <w:tcPr>
            <w:tcW w:w="1276" w:type="dxa"/>
            <w:shd w:val="clear" w:color="auto" w:fill="auto"/>
          </w:tcPr>
          <w:p w14:paraId="2F953973" w14:textId="0FE3116C" w:rsidR="004874D4" w:rsidRPr="00211C68" w:rsidRDefault="004874D4" w:rsidP="004874D4">
            <w:pPr>
              <w:pStyle w:val="TAL"/>
              <w:rPr>
                <w:rFonts w:cs="Arial"/>
                <w:sz w:val="16"/>
                <w:szCs w:val="16"/>
              </w:rPr>
            </w:pPr>
            <w:r w:rsidRPr="00211C68">
              <w:rPr>
                <w:rFonts w:cs="Arial"/>
                <w:sz w:val="16"/>
                <w:szCs w:val="16"/>
              </w:rPr>
              <w:t>5GSAT_ARCH-CT</w:t>
            </w:r>
          </w:p>
        </w:tc>
        <w:tc>
          <w:tcPr>
            <w:tcW w:w="709" w:type="dxa"/>
            <w:shd w:val="clear" w:color="auto" w:fill="auto"/>
          </w:tcPr>
          <w:p w14:paraId="0AC9C021" w14:textId="10E9C52C" w:rsidR="004874D4" w:rsidRPr="00211C68" w:rsidRDefault="004874D4" w:rsidP="004874D4">
            <w:pPr>
              <w:pStyle w:val="TAL"/>
              <w:rPr>
                <w:rFonts w:cs="Arial"/>
                <w:sz w:val="16"/>
                <w:szCs w:val="16"/>
              </w:rPr>
            </w:pPr>
            <w:r w:rsidRPr="00211C68">
              <w:rPr>
                <w:rFonts w:cs="Arial"/>
                <w:sz w:val="16"/>
                <w:szCs w:val="16"/>
              </w:rPr>
              <w:t>RAN2</w:t>
            </w:r>
          </w:p>
        </w:tc>
        <w:tc>
          <w:tcPr>
            <w:tcW w:w="709" w:type="dxa"/>
            <w:shd w:val="clear" w:color="auto" w:fill="auto"/>
          </w:tcPr>
          <w:p w14:paraId="78DC732C" w14:textId="733DE9A5" w:rsidR="004874D4" w:rsidRPr="00211C68" w:rsidRDefault="004874D4" w:rsidP="004874D4">
            <w:pPr>
              <w:pStyle w:val="TAL"/>
              <w:rPr>
                <w:rFonts w:cs="Arial"/>
                <w:sz w:val="16"/>
                <w:szCs w:val="16"/>
              </w:rPr>
            </w:pPr>
            <w:r w:rsidRPr="00211C68">
              <w:rPr>
                <w:rFonts w:cs="Arial"/>
                <w:sz w:val="16"/>
                <w:szCs w:val="16"/>
              </w:rPr>
              <w:t>RAN2</w:t>
            </w:r>
          </w:p>
        </w:tc>
        <w:tc>
          <w:tcPr>
            <w:tcW w:w="1190" w:type="dxa"/>
            <w:shd w:val="clear" w:color="auto" w:fill="auto"/>
          </w:tcPr>
          <w:p w14:paraId="3C3B603C" w14:textId="293955C8" w:rsidR="004874D4" w:rsidRPr="00211C68" w:rsidRDefault="004874D4" w:rsidP="004874D4">
            <w:pPr>
              <w:pStyle w:val="TAL"/>
              <w:rPr>
                <w:rFonts w:cs="Arial"/>
                <w:sz w:val="16"/>
                <w:szCs w:val="16"/>
              </w:rPr>
            </w:pPr>
            <w:r w:rsidRPr="00211C68">
              <w:rPr>
                <w:rFonts w:cs="Arial"/>
                <w:sz w:val="16"/>
                <w:szCs w:val="16"/>
              </w:rPr>
              <w:t>C1-215074</w:t>
            </w:r>
          </w:p>
        </w:tc>
      </w:tr>
      <w:tr w:rsidR="004874D4" w:rsidRPr="00211C68" w14:paraId="2A37676C"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6563E6" w14:textId="7FA84461" w:rsidR="004874D4" w:rsidRPr="00211C68" w:rsidRDefault="00005BAE" w:rsidP="004874D4">
            <w:pPr>
              <w:pStyle w:val="TAL"/>
              <w:rPr>
                <w:rFonts w:cs="Arial"/>
                <w:sz w:val="16"/>
                <w:szCs w:val="16"/>
              </w:rPr>
            </w:pPr>
            <w:hyperlink r:id="rId3060" w:history="1">
              <w:r>
                <w:rPr>
                  <w:rStyle w:val="Hyperlink"/>
                  <w:rFonts w:cs="Arial"/>
                  <w:sz w:val="16"/>
                  <w:szCs w:val="16"/>
                </w:rPr>
                <w:t>R2-2109308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6B66445" w14:textId="47B6079B" w:rsidR="004874D4" w:rsidRPr="00211C68" w:rsidRDefault="004874D4" w:rsidP="004874D4">
            <w:pPr>
              <w:pStyle w:val="TAL"/>
              <w:rPr>
                <w:rFonts w:cs="Arial"/>
                <w:sz w:val="16"/>
                <w:szCs w:val="16"/>
              </w:rPr>
            </w:pPr>
            <w:r w:rsidRPr="00211C68">
              <w:rPr>
                <w:rFonts w:cs="Arial"/>
                <w:sz w:val="16"/>
                <w:szCs w:val="16"/>
              </w:rPr>
              <w:t>Reply LS on Small data transmission (C1-215152; contact: Apple)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E316C55" w14:textId="2D4EB2A1" w:rsidR="004874D4" w:rsidRPr="00211C68" w:rsidRDefault="004874D4" w:rsidP="004874D4">
            <w:pPr>
              <w:pStyle w:val="TAL"/>
              <w:rPr>
                <w:rFonts w:cs="Arial"/>
                <w:sz w:val="16"/>
                <w:szCs w:val="16"/>
              </w:rPr>
            </w:pPr>
            <w:r w:rsidRPr="00211C68">
              <w:rPr>
                <w:rFonts w:cs="Arial"/>
                <w:sz w:val="16"/>
                <w:szCs w:val="16"/>
              </w:rPr>
              <w:t>CT1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15B460" w14:textId="2F826AC7"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B582E4" w14:textId="6645361C"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6B519F" w14:textId="50BD397C" w:rsidR="004874D4" w:rsidRPr="00211C68" w:rsidRDefault="004874D4" w:rsidP="004874D4">
            <w:pPr>
              <w:pStyle w:val="TAL"/>
              <w:rPr>
                <w:rFonts w:cs="Arial"/>
                <w:sz w:val="16"/>
                <w:szCs w:val="16"/>
              </w:rPr>
            </w:pPr>
            <w:r w:rsidRPr="00211C68">
              <w:rPr>
                <w:rFonts w:cs="Arial"/>
                <w:sz w:val="16"/>
                <w:szCs w:val="16"/>
              </w:rPr>
              <w:t>5GProtoc17, NR_SmallData_INACTIVE-Core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273712" w14:textId="179C906E"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78A68C" w14:textId="6C5D9D55" w:rsidR="004874D4" w:rsidRPr="00211C68" w:rsidRDefault="004874D4" w:rsidP="004874D4">
            <w:pPr>
              <w:pStyle w:val="TAL"/>
              <w:rPr>
                <w:rFonts w:cs="Arial"/>
                <w:sz w:val="16"/>
                <w:szCs w:val="16"/>
              </w:rPr>
            </w:pPr>
            <w:r w:rsidRPr="00211C68">
              <w:rPr>
                <w:rFonts w:cs="Arial"/>
                <w:sz w:val="16"/>
                <w:szCs w:val="16"/>
              </w:rPr>
              <w:t>SA2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49A3030" w14:textId="5E69A9C2" w:rsidR="004874D4" w:rsidRPr="00211C68" w:rsidRDefault="004874D4" w:rsidP="004874D4">
            <w:pPr>
              <w:pStyle w:val="TAL"/>
              <w:rPr>
                <w:rFonts w:cs="Arial"/>
                <w:sz w:val="16"/>
                <w:szCs w:val="16"/>
              </w:rPr>
            </w:pPr>
            <w:r w:rsidRPr="00211C68">
              <w:rPr>
                <w:rFonts w:cs="Arial"/>
                <w:sz w:val="16"/>
                <w:szCs w:val="16"/>
              </w:rPr>
              <w:t>C1-215152</w:t>
            </w:r>
          </w:p>
        </w:tc>
      </w:tr>
      <w:tr w:rsidR="004874D4" w:rsidRPr="00211C68" w14:paraId="366A1D55"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A8766BD" w14:textId="56FE5C3D" w:rsidR="004874D4" w:rsidRPr="00211C68" w:rsidRDefault="00005BAE" w:rsidP="004874D4">
            <w:pPr>
              <w:pStyle w:val="TAL"/>
              <w:rPr>
                <w:rFonts w:cs="Arial"/>
                <w:sz w:val="16"/>
                <w:szCs w:val="16"/>
              </w:rPr>
            </w:pPr>
            <w:hyperlink r:id="rId3061" w:history="1">
              <w:r>
                <w:rPr>
                  <w:rStyle w:val="Hyperlink"/>
                  <w:rFonts w:cs="Arial"/>
                  <w:sz w:val="16"/>
                  <w:szCs w:val="16"/>
                </w:rPr>
                <w:t>R2-2109309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7D2599" w14:textId="6EEC1B48" w:rsidR="004874D4" w:rsidRPr="00211C68" w:rsidRDefault="004874D4" w:rsidP="004874D4">
            <w:pPr>
              <w:pStyle w:val="TAL"/>
              <w:rPr>
                <w:rFonts w:cs="Arial"/>
                <w:sz w:val="16"/>
                <w:szCs w:val="16"/>
              </w:rPr>
            </w:pPr>
            <w:r w:rsidRPr="00211C68">
              <w:rPr>
                <w:rFonts w:cs="Arial"/>
                <w:sz w:val="16"/>
                <w:szCs w:val="16"/>
              </w:rPr>
              <w:t>LS on Guidelines on Port Allocation for New 3GPP Interfaces (C4-214848;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7181642" w14:textId="72DF7C0F" w:rsidR="004874D4" w:rsidRPr="00211C68" w:rsidRDefault="004874D4" w:rsidP="004874D4">
            <w:pPr>
              <w:pStyle w:val="TAL"/>
              <w:rPr>
                <w:rFonts w:cs="Arial"/>
                <w:sz w:val="16"/>
                <w:szCs w:val="16"/>
              </w:rPr>
            </w:pPr>
            <w:r w:rsidRPr="00211C68">
              <w:rPr>
                <w:rFonts w:cs="Arial"/>
                <w:sz w:val="16"/>
                <w:szCs w:val="16"/>
              </w:rPr>
              <w:t>CT4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1A93E1" w14:textId="77800586"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A7F788" w14:textId="7638EFD2"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CFD940" w14:textId="19E7A2F1" w:rsidR="004874D4" w:rsidRPr="00211C68" w:rsidRDefault="004874D4" w:rsidP="004874D4">
            <w:pPr>
              <w:pStyle w:val="TAL"/>
              <w:rPr>
                <w:rFonts w:cs="Arial"/>
                <w:sz w:val="16"/>
                <w:szCs w:val="16"/>
              </w:rPr>
            </w:pPr>
            <w:r w:rsidRPr="00211C68">
              <w:rPr>
                <w:rFonts w:cs="Arial"/>
                <w:sz w:val="16"/>
                <w:szCs w:val="16"/>
              </w:rPr>
              <w:t>FS_PortAl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CE329C" w14:textId="16A25644" w:rsidR="004874D4" w:rsidRPr="00211C68" w:rsidRDefault="004874D4" w:rsidP="004874D4">
            <w:pPr>
              <w:pStyle w:val="TAL"/>
              <w:rPr>
                <w:rFonts w:cs="Arial"/>
                <w:sz w:val="16"/>
                <w:szCs w:val="16"/>
                <w:lang w:val="fi-FI"/>
              </w:rPr>
            </w:pPr>
            <w:r w:rsidRPr="00211C68">
              <w:rPr>
                <w:rFonts w:cs="Arial"/>
                <w:sz w:val="16"/>
                <w:szCs w:val="16"/>
                <w:lang w:val="fi-FI"/>
              </w:rPr>
              <w:t>RAN2, RAN3, SA4, CT3, 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7853A8" w14:textId="6CD4198F" w:rsidR="004874D4" w:rsidRPr="00211C68" w:rsidRDefault="004874D4" w:rsidP="004874D4">
            <w:pPr>
              <w:pStyle w:val="TAL"/>
              <w:rPr>
                <w:rFonts w:cs="Arial"/>
                <w:sz w:val="16"/>
                <w:szCs w:val="16"/>
              </w:rPr>
            </w:pPr>
            <w:r w:rsidRPr="00211C68">
              <w:rPr>
                <w:rFonts w:cs="Arial"/>
                <w:sz w:val="16"/>
                <w:szCs w:val="16"/>
              </w:rPr>
              <w:t>SA, CT, RAN, SA2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2E045D" w14:textId="1FE57F42" w:rsidR="004874D4" w:rsidRPr="00211C68" w:rsidRDefault="004874D4" w:rsidP="004874D4">
            <w:pPr>
              <w:pStyle w:val="TAL"/>
              <w:rPr>
                <w:rFonts w:cs="Arial"/>
                <w:sz w:val="16"/>
                <w:szCs w:val="16"/>
              </w:rPr>
            </w:pPr>
            <w:r w:rsidRPr="00211C68">
              <w:rPr>
                <w:rFonts w:cs="Arial"/>
                <w:sz w:val="16"/>
                <w:szCs w:val="16"/>
              </w:rPr>
              <w:t>C4-214848</w:t>
            </w:r>
          </w:p>
        </w:tc>
      </w:tr>
      <w:tr w:rsidR="004874D4" w:rsidRPr="00211C68" w14:paraId="795757F7"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F40C8A" w14:textId="1F6D6D88" w:rsidR="004874D4" w:rsidRPr="00211C68" w:rsidRDefault="00005BAE" w:rsidP="004874D4">
            <w:pPr>
              <w:pStyle w:val="TAL"/>
              <w:rPr>
                <w:rFonts w:cs="Arial"/>
                <w:sz w:val="16"/>
                <w:szCs w:val="16"/>
              </w:rPr>
            </w:pPr>
            <w:hyperlink r:id="rId3062" w:history="1">
              <w:r>
                <w:rPr>
                  <w:rStyle w:val="Hyperlink"/>
                  <w:rFonts w:cs="Arial"/>
                  <w:sz w:val="16"/>
                  <w:szCs w:val="16"/>
                </w:rPr>
                <w:t>R2-2109310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091C89F" w14:textId="65B526EF" w:rsidR="004874D4" w:rsidRPr="00211C68" w:rsidRDefault="004874D4" w:rsidP="004874D4">
            <w:pPr>
              <w:pStyle w:val="TAL"/>
              <w:rPr>
                <w:rFonts w:cs="Arial"/>
                <w:sz w:val="16"/>
                <w:szCs w:val="16"/>
              </w:rPr>
            </w:pPr>
            <w:r w:rsidRPr="00211C68">
              <w:rPr>
                <w:rFonts w:cs="Arial"/>
                <w:sz w:val="16"/>
                <w:szCs w:val="16"/>
              </w:rPr>
              <w:t>Reply LS on the Intra-band and Inter-band (NG)EN-DC/NE-DC Capabilties (R1-2108378;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3CA6856" w14:textId="71A37AFC" w:rsidR="004874D4" w:rsidRPr="00211C68" w:rsidRDefault="004874D4" w:rsidP="004874D4">
            <w:pPr>
              <w:pStyle w:val="TAL"/>
              <w:rPr>
                <w:rFonts w:cs="Arial"/>
                <w:sz w:val="16"/>
                <w:szCs w:val="16"/>
              </w:rPr>
            </w:pPr>
            <w:r w:rsidRPr="00211C68">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11665D" w14:textId="722ED789"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90BD53" w14:textId="49A0E5AC" w:rsidR="004874D4" w:rsidRPr="00211C68" w:rsidRDefault="004874D4" w:rsidP="004874D4">
            <w:pPr>
              <w:pStyle w:val="TAL"/>
              <w:rPr>
                <w:rFonts w:cs="Arial"/>
                <w:sz w:val="16"/>
                <w:szCs w:val="16"/>
              </w:rPr>
            </w:pPr>
            <w:r w:rsidRPr="00211C68">
              <w:rPr>
                <w:rFonts w:cs="Arial"/>
                <w:sz w:val="16"/>
                <w:szCs w:val="16"/>
              </w:rPr>
              <w:t>Rel-15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BBF432" w14:textId="6FFF80EF" w:rsidR="004874D4" w:rsidRPr="00211C68" w:rsidRDefault="004874D4" w:rsidP="004874D4">
            <w:pPr>
              <w:pStyle w:val="TAL"/>
              <w:rPr>
                <w:rFonts w:cs="Arial"/>
                <w:sz w:val="16"/>
                <w:szCs w:val="16"/>
              </w:rPr>
            </w:pPr>
            <w:r w:rsidRPr="00211C68">
              <w:rPr>
                <w:rFonts w:cs="Arial"/>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93C9E1" w14:textId="424FC7A4"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B47A8F" w14:textId="09AAAF0E" w:rsidR="004874D4" w:rsidRPr="00211C68" w:rsidRDefault="004874D4" w:rsidP="004874D4">
            <w:pPr>
              <w:pStyle w:val="TAL"/>
              <w:rPr>
                <w:rFonts w:cs="Arial"/>
                <w:sz w:val="16"/>
                <w:szCs w:val="16"/>
              </w:rPr>
            </w:pPr>
            <w:r w:rsidRPr="00211C68">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BCE6DCE" w14:textId="740A62B5" w:rsidR="004874D4" w:rsidRPr="00211C68" w:rsidRDefault="004874D4" w:rsidP="004874D4">
            <w:pPr>
              <w:pStyle w:val="TAL"/>
              <w:rPr>
                <w:rFonts w:cs="Arial"/>
                <w:sz w:val="16"/>
                <w:szCs w:val="16"/>
              </w:rPr>
            </w:pPr>
            <w:r w:rsidRPr="00211C68">
              <w:rPr>
                <w:rFonts w:cs="Arial"/>
                <w:sz w:val="16"/>
                <w:szCs w:val="16"/>
              </w:rPr>
              <w:t>R1-2108378</w:t>
            </w:r>
          </w:p>
        </w:tc>
      </w:tr>
      <w:tr w:rsidR="004874D4" w:rsidRPr="00211C68" w14:paraId="03B2048F"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D6A0A8" w14:textId="1AF1021A" w:rsidR="004874D4" w:rsidRPr="00211C68" w:rsidRDefault="00005BAE" w:rsidP="004874D4">
            <w:pPr>
              <w:pStyle w:val="TAL"/>
              <w:rPr>
                <w:rFonts w:cs="Arial"/>
                <w:sz w:val="16"/>
                <w:szCs w:val="16"/>
              </w:rPr>
            </w:pPr>
            <w:hyperlink r:id="rId3063" w:history="1">
              <w:r>
                <w:rPr>
                  <w:rStyle w:val="Hyperlink"/>
                  <w:rFonts w:cs="Arial"/>
                  <w:sz w:val="16"/>
                  <w:szCs w:val="16"/>
                </w:rPr>
                <w:t>R2-2109311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2DE25AD" w14:textId="76131741" w:rsidR="004874D4" w:rsidRPr="00211C68" w:rsidRDefault="004874D4" w:rsidP="004874D4">
            <w:pPr>
              <w:pStyle w:val="TAL"/>
              <w:rPr>
                <w:rFonts w:cs="Arial"/>
                <w:sz w:val="16"/>
                <w:szCs w:val="16"/>
              </w:rPr>
            </w:pPr>
            <w:r w:rsidRPr="00211C68">
              <w:rPr>
                <w:rFonts w:cs="Arial"/>
                <w:sz w:val="16"/>
                <w:szCs w:val="16"/>
              </w:rPr>
              <w:t>LS to RAN2 on mode 2 resource reservation period (R1-2108393;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F580CC0" w14:textId="557019A4" w:rsidR="004874D4" w:rsidRPr="00211C68" w:rsidRDefault="004874D4" w:rsidP="004874D4">
            <w:pPr>
              <w:pStyle w:val="TAL"/>
              <w:rPr>
                <w:rFonts w:cs="Arial"/>
                <w:sz w:val="16"/>
                <w:szCs w:val="16"/>
              </w:rPr>
            </w:pPr>
            <w:r w:rsidRPr="00211C68">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EE16B7" w14:textId="11AD41A8"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EA32CA" w14:textId="30D74B2A" w:rsidR="004874D4" w:rsidRPr="00211C68" w:rsidRDefault="004874D4" w:rsidP="004874D4">
            <w:pPr>
              <w:pStyle w:val="TAL"/>
              <w:rPr>
                <w:rFonts w:cs="Arial"/>
                <w:sz w:val="16"/>
                <w:szCs w:val="16"/>
              </w:rPr>
            </w:pPr>
            <w:r w:rsidRPr="00211C68">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AB2DB9" w14:textId="3FBC81F0" w:rsidR="004874D4" w:rsidRPr="00211C68" w:rsidRDefault="004874D4" w:rsidP="004874D4">
            <w:pPr>
              <w:pStyle w:val="TAL"/>
              <w:rPr>
                <w:rFonts w:cs="Arial"/>
                <w:sz w:val="16"/>
                <w:szCs w:val="16"/>
              </w:rPr>
            </w:pPr>
            <w:r w:rsidRPr="00211C68">
              <w:rPr>
                <w:rFonts w:cs="Arial"/>
                <w:sz w:val="16"/>
                <w:szCs w:val="16"/>
              </w:rPr>
              <w:t>5G_V2X_NRSL-Core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05F0D7" w14:textId="4D79A38D"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F551C1" w14:textId="4E844458"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04E3772" w14:textId="433EC1EE" w:rsidR="004874D4" w:rsidRPr="00211C68" w:rsidRDefault="004874D4" w:rsidP="004874D4">
            <w:pPr>
              <w:pStyle w:val="TAL"/>
              <w:rPr>
                <w:rFonts w:cs="Arial"/>
                <w:sz w:val="16"/>
                <w:szCs w:val="16"/>
              </w:rPr>
            </w:pPr>
            <w:r w:rsidRPr="00211C68">
              <w:rPr>
                <w:rFonts w:cs="Arial"/>
                <w:sz w:val="16"/>
                <w:szCs w:val="16"/>
              </w:rPr>
              <w:t>R1-2108393</w:t>
            </w:r>
          </w:p>
        </w:tc>
      </w:tr>
      <w:tr w:rsidR="004874D4" w:rsidRPr="00211C68" w14:paraId="5D4D14C0"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65840A" w14:textId="6C8C3D9F" w:rsidR="004874D4" w:rsidRPr="00211C68" w:rsidRDefault="00005BAE" w:rsidP="004874D4">
            <w:pPr>
              <w:pStyle w:val="TAL"/>
              <w:rPr>
                <w:rFonts w:cs="Arial"/>
                <w:sz w:val="16"/>
                <w:szCs w:val="16"/>
              </w:rPr>
            </w:pPr>
            <w:hyperlink r:id="rId3064" w:history="1">
              <w:r>
                <w:rPr>
                  <w:rStyle w:val="Hyperlink"/>
                  <w:rFonts w:cs="Arial"/>
                  <w:sz w:val="16"/>
                  <w:szCs w:val="16"/>
                </w:rPr>
                <w:t>R2-2109312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876646" w14:textId="0325A284" w:rsidR="004874D4" w:rsidRPr="00211C68" w:rsidRDefault="004874D4" w:rsidP="004874D4">
            <w:pPr>
              <w:pStyle w:val="TAL"/>
              <w:rPr>
                <w:rFonts w:cs="Arial"/>
                <w:sz w:val="16"/>
                <w:szCs w:val="16"/>
              </w:rPr>
            </w:pPr>
            <w:r w:rsidRPr="00211C68">
              <w:rPr>
                <w:rFonts w:cs="Arial"/>
                <w:sz w:val="16"/>
                <w:szCs w:val="16"/>
              </w:rPr>
              <w:t>Reply LS on TA pre-compensation (R1-2108410; contact: OPPO)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96B61D2" w14:textId="55D845B1" w:rsidR="004874D4" w:rsidRPr="00211C68" w:rsidRDefault="004874D4" w:rsidP="004874D4">
            <w:pPr>
              <w:pStyle w:val="TAL"/>
              <w:rPr>
                <w:rFonts w:cs="Arial"/>
                <w:sz w:val="16"/>
                <w:szCs w:val="16"/>
              </w:rPr>
            </w:pPr>
            <w:r w:rsidRPr="00211C68">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949FB0" w14:textId="626F3BA5"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BEFA13" w14:textId="65E0429C"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8CB49E" w14:textId="4CCE8B5C" w:rsidR="004874D4" w:rsidRPr="00211C68" w:rsidRDefault="004874D4" w:rsidP="004874D4">
            <w:pPr>
              <w:pStyle w:val="TAL"/>
              <w:rPr>
                <w:rFonts w:cs="Arial"/>
                <w:sz w:val="16"/>
                <w:szCs w:val="16"/>
              </w:rPr>
            </w:pPr>
            <w:r w:rsidRPr="00211C68">
              <w:rPr>
                <w:rFonts w:cs="Arial"/>
                <w:sz w:val="16"/>
                <w:szCs w:val="16"/>
              </w:rPr>
              <w:t>NR_NTN_solutions-Core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A0C34" w14:textId="59A298C2"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B31BEE" w14:textId="4DCB2763"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14348D0" w14:textId="05B2E3CD" w:rsidR="004874D4" w:rsidRPr="00211C68" w:rsidRDefault="004874D4" w:rsidP="004874D4">
            <w:pPr>
              <w:pStyle w:val="TAL"/>
              <w:rPr>
                <w:rFonts w:cs="Arial"/>
                <w:sz w:val="16"/>
                <w:szCs w:val="16"/>
              </w:rPr>
            </w:pPr>
            <w:r w:rsidRPr="00211C68">
              <w:rPr>
                <w:rFonts w:cs="Arial"/>
                <w:sz w:val="16"/>
                <w:szCs w:val="16"/>
              </w:rPr>
              <w:t>R1-2108410</w:t>
            </w:r>
          </w:p>
        </w:tc>
      </w:tr>
      <w:tr w:rsidR="004874D4" w:rsidRPr="00211C68" w14:paraId="17A13BC5"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21E4A3" w14:textId="64F788C0" w:rsidR="004874D4" w:rsidRPr="00211C68" w:rsidRDefault="00005BAE" w:rsidP="004874D4">
            <w:pPr>
              <w:pStyle w:val="TAL"/>
              <w:rPr>
                <w:rFonts w:cs="Arial"/>
                <w:sz w:val="16"/>
                <w:szCs w:val="16"/>
              </w:rPr>
            </w:pPr>
            <w:hyperlink r:id="rId3065" w:history="1">
              <w:r>
                <w:rPr>
                  <w:rStyle w:val="Hyperlink"/>
                  <w:rFonts w:cs="Arial"/>
                  <w:sz w:val="16"/>
                  <w:szCs w:val="16"/>
                </w:rPr>
                <w:t>R2-2109313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C4D27B8" w14:textId="61111034" w:rsidR="004874D4" w:rsidRPr="00211C68" w:rsidRDefault="004874D4" w:rsidP="004874D4">
            <w:pPr>
              <w:pStyle w:val="TAL"/>
              <w:rPr>
                <w:rFonts w:cs="Arial"/>
                <w:sz w:val="16"/>
                <w:szCs w:val="16"/>
              </w:rPr>
            </w:pPr>
            <w:r w:rsidRPr="00211C68">
              <w:rPr>
                <w:rFonts w:cs="Arial"/>
                <w:sz w:val="16"/>
                <w:szCs w:val="16"/>
              </w:rPr>
              <w:t>LS on updated Rel-16 RAN1 UE features lists for NR after RAN1#105-e (R1-2108427; contact: NTT DoCoMo, AT&amp;T)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6F983E6" w14:textId="66A78476" w:rsidR="004874D4" w:rsidRPr="00211C68" w:rsidRDefault="004874D4" w:rsidP="004874D4">
            <w:pPr>
              <w:pStyle w:val="TAL"/>
              <w:rPr>
                <w:rFonts w:cs="Arial"/>
                <w:sz w:val="16"/>
                <w:szCs w:val="16"/>
              </w:rPr>
            </w:pPr>
            <w:r w:rsidRPr="00211C68">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460863" w14:textId="7992D84C"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BCA54A" w14:textId="309B3334" w:rsidR="004874D4" w:rsidRPr="00211C68" w:rsidRDefault="004874D4" w:rsidP="004874D4">
            <w:pPr>
              <w:pStyle w:val="TAL"/>
              <w:rPr>
                <w:rFonts w:cs="Arial"/>
                <w:sz w:val="16"/>
                <w:szCs w:val="16"/>
              </w:rPr>
            </w:pPr>
            <w:r w:rsidRPr="00211C68">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1DF43A" w14:textId="5F319E83" w:rsidR="004874D4" w:rsidRPr="00211C68" w:rsidRDefault="004874D4" w:rsidP="004874D4">
            <w:pPr>
              <w:pStyle w:val="TAL"/>
              <w:rPr>
                <w:rFonts w:cs="Arial"/>
                <w:sz w:val="16"/>
                <w:szCs w:val="16"/>
              </w:rPr>
            </w:pPr>
            <w:r w:rsidRPr="00211C68">
              <w:rPr>
                <w:rFonts w:cs="Arial"/>
                <w:sz w:val="16"/>
                <w:szCs w:val="16"/>
              </w:rPr>
              <w:t>NR_2step_RACH-Core, NR_unlic-Core, NR_IAB-Core, 5G_V2X_NRSL-Core, NR_L1enh_URLLC-Core, NR_IIOT-Core, NR_eMIMO-Core, NR_UE_pow_sav-Core, NR_pos-Core, NR_Mob_enh-Core, LTE_NR_DC_CA_enh-Core, TEI16, NR_CLI_RIM-Core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2F47EF" w14:textId="3AD9D2FD"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E78733" w14:textId="5180117F" w:rsidR="004874D4" w:rsidRPr="00211C68" w:rsidRDefault="004874D4" w:rsidP="004874D4">
            <w:pPr>
              <w:pStyle w:val="TAL"/>
              <w:rPr>
                <w:rFonts w:cs="Arial"/>
                <w:sz w:val="16"/>
                <w:szCs w:val="16"/>
              </w:rPr>
            </w:pPr>
            <w:r w:rsidRPr="00211C68">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73A6E2A" w14:textId="392C09F5" w:rsidR="004874D4" w:rsidRPr="00211C68" w:rsidRDefault="004874D4" w:rsidP="004874D4">
            <w:pPr>
              <w:pStyle w:val="TAL"/>
              <w:rPr>
                <w:rFonts w:cs="Arial"/>
                <w:sz w:val="16"/>
                <w:szCs w:val="16"/>
              </w:rPr>
            </w:pPr>
            <w:r w:rsidRPr="00211C68">
              <w:rPr>
                <w:rFonts w:cs="Arial"/>
                <w:sz w:val="16"/>
                <w:szCs w:val="16"/>
              </w:rPr>
              <w:t>R1-2108427</w:t>
            </w:r>
          </w:p>
        </w:tc>
      </w:tr>
      <w:tr w:rsidR="004874D4" w:rsidRPr="00211C68" w14:paraId="57978651"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7EA772" w14:textId="589FBED4" w:rsidR="004874D4" w:rsidRPr="00211C68" w:rsidRDefault="00005BAE" w:rsidP="004874D4">
            <w:pPr>
              <w:pStyle w:val="TAL"/>
              <w:rPr>
                <w:rFonts w:cs="Arial"/>
                <w:sz w:val="16"/>
                <w:szCs w:val="16"/>
              </w:rPr>
            </w:pPr>
            <w:hyperlink r:id="rId3066" w:history="1">
              <w:r>
                <w:rPr>
                  <w:rStyle w:val="Hyperlink"/>
                  <w:rFonts w:cs="Arial"/>
                  <w:sz w:val="16"/>
                  <w:szCs w:val="16"/>
                </w:rPr>
                <w:t>R2-2109314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8EA80B4" w14:textId="44C51FBD" w:rsidR="004874D4" w:rsidRPr="00211C68" w:rsidRDefault="004874D4" w:rsidP="004874D4">
            <w:pPr>
              <w:pStyle w:val="TAL"/>
              <w:rPr>
                <w:rFonts w:cs="Arial"/>
                <w:sz w:val="16"/>
                <w:szCs w:val="16"/>
              </w:rPr>
            </w:pPr>
            <w:r w:rsidRPr="00211C68">
              <w:rPr>
                <w:rFonts w:cs="Arial"/>
                <w:sz w:val="16"/>
                <w:szCs w:val="16"/>
              </w:rPr>
              <w:t>LS to RAN2 on default value for rb-Offset (R1-2108436;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7584D63" w14:textId="595F65D5" w:rsidR="004874D4" w:rsidRPr="00211C68" w:rsidRDefault="004874D4" w:rsidP="004874D4">
            <w:pPr>
              <w:pStyle w:val="TAL"/>
              <w:rPr>
                <w:rFonts w:cs="Arial"/>
                <w:sz w:val="16"/>
                <w:szCs w:val="16"/>
              </w:rPr>
            </w:pPr>
            <w:r w:rsidRPr="00211C68">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9D9A31" w14:textId="177AAC84"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3131BA" w14:textId="4351FF57" w:rsidR="004874D4" w:rsidRPr="00211C68" w:rsidRDefault="004874D4" w:rsidP="004874D4">
            <w:pPr>
              <w:pStyle w:val="TAL"/>
              <w:rPr>
                <w:rFonts w:cs="Arial"/>
                <w:sz w:val="16"/>
                <w:szCs w:val="16"/>
              </w:rPr>
            </w:pPr>
            <w:r w:rsidRPr="00211C68">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4D83F0" w14:textId="7D9FDB10" w:rsidR="004874D4" w:rsidRPr="00211C68" w:rsidRDefault="004874D4" w:rsidP="004874D4">
            <w:pPr>
              <w:pStyle w:val="TAL"/>
              <w:rPr>
                <w:rFonts w:cs="Arial"/>
                <w:sz w:val="16"/>
                <w:szCs w:val="16"/>
              </w:rPr>
            </w:pPr>
            <w:r w:rsidRPr="00211C68">
              <w:rPr>
                <w:rFonts w:cs="Arial"/>
                <w:sz w:val="16"/>
                <w:szCs w:val="16"/>
              </w:rPr>
              <w:t>NR_unlic-Core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CB6015" w14:textId="6986C728"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31F3EC" w14:textId="72932A7C"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8678CF6" w14:textId="12D1D8E7" w:rsidR="004874D4" w:rsidRPr="00211C68" w:rsidRDefault="004874D4" w:rsidP="004874D4">
            <w:pPr>
              <w:pStyle w:val="TAL"/>
              <w:rPr>
                <w:rFonts w:cs="Arial"/>
                <w:sz w:val="16"/>
                <w:szCs w:val="16"/>
              </w:rPr>
            </w:pPr>
            <w:r w:rsidRPr="00211C68">
              <w:rPr>
                <w:rFonts w:cs="Arial"/>
                <w:sz w:val="16"/>
                <w:szCs w:val="16"/>
              </w:rPr>
              <w:t>R1-2108436</w:t>
            </w:r>
          </w:p>
        </w:tc>
      </w:tr>
      <w:tr w:rsidR="004874D4" w:rsidRPr="00211C68" w14:paraId="6991DA84"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08C02B" w14:textId="0152E2E9" w:rsidR="004874D4" w:rsidRPr="00211C68" w:rsidRDefault="00005BAE" w:rsidP="004874D4">
            <w:pPr>
              <w:pStyle w:val="TAL"/>
              <w:rPr>
                <w:rFonts w:cs="Arial"/>
                <w:sz w:val="16"/>
                <w:szCs w:val="16"/>
              </w:rPr>
            </w:pPr>
            <w:hyperlink r:id="rId3067" w:history="1">
              <w:r>
                <w:rPr>
                  <w:rStyle w:val="Hyperlink"/>
                  <w:rFonts w:cs="Arial"/>
                  <w:sz w:val="16"/>
                  <w:szCs w:val="16"/>
                </w:rPr>
                <w:t>R2-2109315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9C11D4B" w14:textId="16193C7B" w:rsidR="004874D4" w:rsidRPr="00211C68" w:rsidRDefault="004874D4" w:rsidP="004874D4">
            <w:pPr>
              <w:pStyle w:val="TAL"/>
              <w:rPr>
                <w:rFonts w:cs="Arial"/>
                <w:sz w:val="16"/>
                <w:szCs w:val="16"/>
              </w:rPr>
            </w:pPr>
            <w:r w:rsidRPr="00211C68">
              <w:rPr>
                <w:rFonts w:cs="Arial"/>
                <w:sz w:val="16"/>
                <w:szCs w:val="16"/>
              </w:rPr>
              <w:t>Reply LS on Resource Reselection Trigger sl-reselectAfter (R1-2108438; contact: Apple)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08DA0D6" w14:textId="6131FEF1" w:rsidR="004874D4" w:rsidRPr="00211C68" w:rsidRDefault="004874D4" w:rsidP="004874D4">
            <w:pPr>
              <w:pStyle w:val="TAL"/>
              <w:rPr>
                <w:rFonts w:cs="Arial"/>
                <w:sz w:val="16"/>
                <w:szCs w:val="16"/>
              </w:rPr>
            </w:pPr>
            <w:r w:rsidRPr="00211C68">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5FFC5F" w14:textId="1F1C8A3E"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619F0F" w14:textId="1B8B560B" w:rsidR="004874D4" w:rsidRPr="00211C68" w:rsidRDefault="004874D4" w:rsidP="004874D4">
            <w:pPr>
              <w:pStyle w:val="TAL"/>
              <w:rPr>
                <w:rFonts w:cs="Arial"/>
                <w:sz w:val="16"/>
                <w:szCs w:val="16"/>
              </w:rPr>
            </w:pPr>
            <w:r w:rsidRPr="00211C68">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1FAE0E" w14:textId="43C50A8B" w:rsidR="004874D4" w:rsidRPr="00211C68" w:rsidRDefault="004874D4" w:rsidP="004874D4">
            <w:pPr>
              <w:pStyle w:val="TAL"/>
              <w:rPr>
                <w:rFonts w:cs="Arial"/>
                <w:sz w:val="16"/>
                <w:szCs w:val="16"/>
              </w:rPr>
            </w:pPr>
            <w:r w:rsidRPr="00211C68">
              <w:rPr>
                <w:rFonts w:cs="Arial"/>
                <w:sz w:val="16"/>
                <w:szCs w:val="16"/>
              </w:rPr>
              <w:t>5G_V2X_NRSL-Core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654458" w14:textId="177AC128"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FBEE6F" w14:textId="5B50C796"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DF70BF0" w14:textId="4505BE34" w:rsidR="004874D4" w:rsidRPr="00211C68" w:rsidRDefault="004874D4" w:rsidP="004874D4">
            <w:pPr>
              <w:pStyle w:val="TAL"/>
              <w:rPr>
                <w:rFonts w:cs="Arial"/>
                <w:sz w:val="16"/>
                <w:szCs w:val="16"/>
              </w:rPr>
            </w:pPr>
            <w:r w:rsidRPr="00211C68">
              <w:rPr>
                <w:rFonts w:cs="Arial"/>
                <w:sz w:val="16"/>
                <w:szCs w:val="16"/>
              </w:rPr>
              <w:t>R1-2108438</w:t>
            </w:r>
          </w:p>
        </w:tc>
      </w:tr>
      <w:tr w:rsidR="004874D4" w:rsidRPr="00211C68" w14:paraId="78B7A9A8"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78DC1D" w14:textId="01470DB1" w:rsidR="004874D4" w:rsidRPr="00211C68" w:rsidRDefault="00005BAE" w:rsidP="004874D4">
            <w:pPr>
              <w:pStyle w:val="TAL"/>
              <w:rPr>
                <w:rFonts w:cs="Arial"/>
                <w:sz w:val="16"/>
                <w:szCs w:val="16"/>
              </w:rPr>
            </w:pPr>
            <w:hyperlink r:id="rId3068" w:history="1">
              <w:r>
                <w:rPr>
                  <w:rStyle w:val="Hyperlink"/>
                  <w:rFonts w:cs="Arial"/>
                  <w:sz w:val="16"/>
                  <w:szCs w:val="16"/>
                </w:rPr>
                <w:t>R2-2109316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6A0F611" w14:textId="7E107792" w:rsidR="004874D4" w:rsidRPr="00211C68" w:rsidRDefault="004874D4" w:rsidP="004874D4">
            <w:pPr>
              <w:pStyle w:val="TAL"/>
              <w:rPr>
                <w:rFonts w:cs="Arial"/>
                <w:sz w:val="16"/>
                <w:szCs w:val="16"/>
              </w:rPr>
            </w:pPr>
            <w:r w:rsidRPr="00211C68">
              <w:rPr>
                <w:rFonts w:cs="Arial"/>
                <w:sz w:val="16"/>
                <w:szCs w:val="16"/>
              </w:rPr>
              <w:t>Reply LS on determination of location estimates in local co-ordinates (R1-2108509;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80CA01F" w14:textId="58C817D2" w:rsidR="004874D4" w:rsidRPr="00211C68" w:rsidRDefault="004874D4" w:rsidP="004874D4">
            <w:pPr>
              <w:pStyle w:val="TAL"/>
              <w:rPr>
                <w:rFonts w:cs="Arial"/>
                <w:sz w:val="16"/>
                <w:szCs w:val="16"/>
              </w:rPr>
            </w:pPr>
            <w:r w:rsidRPr="00211C68">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67BD12" w14:textId="2F4FA066"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CD4662" w14:textId="6CA79EA2"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21E8D" w14:textId="4DE2A80B" w:rsidR="004874D4" w:rsidRPr="00211C68" w:rsidRDefault="004874D4" w:rsidP="004874D4">
            <w:pPr>
              <w:pStyle w:val="TAL"/>
              <w:rPr>
                <w:rFonts w:cs="Arial"/>
                <w:sz w:val="16"/>
                <w:szCs w:val="16"/>
              </w:rPr>
            </w:pPr>
            <w:r w:rsidRPr="00211C68">
              <w:rPr>
                <w:rFonts w:cs="Arial"/>
                <w:sz w:val="16"/>
                <w:szCs w:val="16"/>
              </w:rPr>
              <w:t>5G_eLCS_ph2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2AF84A" w14:textId="085E9C46" w:rsidR="004874D4" w:rsidRPr="00211C68" w:rsidRDefault="004874D4" w:rsidP="004874D4">
            <w:pPr>
              <w:pStyle w:val="TAL"/>
              <w:rPr>
                <w:rFonts w:cs="Arial"/>
                <w:sz w:val="16"/>
                <w:szCs w:val="16"/>
              </w:rPr>
            </w:pPr>
            <w:r w:rsidRPr="00211C68">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40C78" w14:textId="309DD291" w:rsidR="004874D4" w:rsidRPr="00211C68" w:rsidRDefault="004874D4" w:rsidP="004874D4">
            <w:pPr>
              <w:pStyle w:val="TAL"/>
              <w:rPr>
                <w:rFonts w:cs="Arial"/>
                <w:sz w:val="16"/>
                <w:szCs w:val="16"/>
              </w:rPr>
            </w:pPr>
            <w:r w:rsidRPr="00211C68">
              <w:rPr>
                <w:rFonts w:cs="Arial"/>
                <w:sz w:val="16"/>
                <w:szCs w:val="16"/>
              </w:rPr>
              <w:t>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CDF2C69" w14:textId="31A3D3CD" w:rsidR="004874D4" w:rsidRPr="00211C68" w:rsidRDefault="004874D4" w:rsidP="004874D4">
            <w:pPr>
              <w:pStyle w:val="TAL"/>
              <w:rPr>
                <w:rFonts w:cs="Arial"/>
                <w:sz w:val="16"/>
                <w:szCs w:val="16"/>
              </w:rPr>
            </w:pPr>
            <w:r w:rsidRPr="00211C68">
              <w:rPr>
                <w:rFonts w:cs="Arial"/>
                <w:sz w:val="16"/>
                <w:szCs w:val="16"/>
              </w:rPr>
              <w:t>R1-2108509</w:t>
            </w:r>
          </w:p>
        </w:tc>
      </w:tr>
      <w:tr w:rsidR="004874D4" w:rsidRPr="00211C68" w14:paraId="053EE89B"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F4995A" w14:textId="5E3593BD" w:rsidR="004874D4" w:rsidRPr="00211C68" w:rsidRDefault="00005BAE" w:rsidP="004874D4">
            <w:pPr>
              <w:pStyle w:val="TAL"/>
              <w:rPr>
                <w:rFonts w:cs="Arial"/>
                <w:sz w:val="16"/>
                <w:szCs w:val="16"/>
              </w:rPr>
            </w:pPr>
            <w:hyperlink r:id="rId3069" w:history="1">
              <w:r>
                <w:rPr>
                  <w:rStyle w:val="Hyperlink"/>
                  <w:rFonts w:cs="Arial"/>
                  <w:sz w:val="16"/>
                  <w:szCs w:val="16"/>
                </w:rPr>
                <w:t>R2-2109317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AABED56" w14:textId="25D41802" w:rsidR="004874D4" w:rsidRPr="00211C68" w:rsidRDefault="004874D4" w:rsidP="004874D4">
            <w:pPr>
              <w:pStyle w:val="TAL"/>
              <w:rPr>
                <w:rFonts w:cs="Arial"/>
                <w:sz w:val="16"/>
                <w:szCs w:val="16"/>
              </w:rPr>
            </w:pPr>
            <w:r w:rsidRPr="00211C68">
              <w:rPr>
                <w:rFonts w:cs="Arial"/>
                <w:sz w:val="16"/>
                <w:szCs w:val="16"/>
              </w:rPr>
              <w:t>LS Reply on TCI State Update for L1/L2-Centric Inter-Cell Mobility to RAN2 (R1-2108526; contact: Samsung)</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0BCB556" w14:textId="54A9BCD9" w:rsidR="004874D4" w:rsidRPr="00211C68" w:rsidRDefault="004874D4" w:rsidP="004874D4">
            <w:pPr>
              <w:pStyle w:val="TAL"/>
              <w:rPr>
                <w:rFonts w:cs="Arial"/>
                <w:sz w:val="16"/>
                <w:szCs w:val="16"/>
              </w:rPr>
            </w:pPr>
            <w:r w:rsidRPr="00211C68">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858DD0" w14:textId="707138DA"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9E6225" w14:textId="44A76F07"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27E967" w14:textId="25498E82" w:rsidR="004874D4" w:rsidRPr="00211C68" w:rsidRDefault="004874D4" w:rsidP="004874D4">
            <w:pPr>
              <w:pStyle w:val="TAL"/>
              <w:rPr>
                <w:rFonts w:cs="Arial"/>
                <w:sz w:val="16"/>
                <w:szCs w:val="16"/>
              </w:rPr>
            </w:pPr>
            <w:r w:rsidRPr="00211C68">
              <w:rPr>
                <w:rFonts w:cs="Arial"/>
                <w:sz w:val="16"/>
                <w:szCs w:val="16"/>
              </w:rPr>
              <w:t>NR_feMIMO-Core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31E497" w14:textId="7501321E"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1B5C56" w14:textId="49EC9026" w:rsidR="004874D4" w:rsidRPr="00211C68" w:rsidRDefault="004874D4" w:rsidP="004874D4">
            <w:pPr>
              <w:pStyle w:val="TAL"/>
              <w:rPr>
                <w:rFonts w:cs="Arial"/>
                <w:sz w:val="16"/>
                <w:szCs w:val="16"/>
              </w:rPr>
            </w:pPr>
            <w:r w:rsidRPr="00211C68">
              <w:rPr>
                <w:rFonts w:cs="Arial"/>
                <w:sz w:val="16"/>
                <w:szCs w:val="16"/>
              </w:rPr>
              <w:t>RAN3, RAN4, RAN</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6B1FCDF" w14:textId="1362E756" w:rsidR="004874D4" w:rsidRPr="00211C68" w:rsidRDefault="004874D4" w:rsidP="004874D4">
            <w:pPr>
              <w:pStyle w:val="TAL"/>
              <w:rPr>
                <w:rFonts w:cs="Arial"/>
                <w:sz w:val="16"/>
                <w:szCs w:val="16"/>
              </w:rPr>
            </w:pPr>
            <w:r w:rsidRPr="00211C68">
              <w:rPr>
                <w:rFonts w:cs="Arial"/>
                <w:sz w:val="16"/>
                <w:szCs w:val="16"/>
              </w:rPr>
              <w:t>R1-2108526</w:t>
            </w:r>
          </w:p>
        </w:tc>
      </w:tr>
      <w:tr w:rsidR="004874D4" w:rsidRPr="00211C68" w14:paraId="49261C55"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6E43DF" w14:textId="1D8DBD29" w:rsidR="004874D4" w:rsidRPr="00211C68" w:rsidRDefault="00005BAE" w:rsidP="004874D4">
            <w:pPr>
              <w:pStyle w:val="TAL"/>
              <w:rPr>
                <w:rFonts w:cs="Arial"/>
                <w:sz w:val="16"/>
                <w:szCs w:val="16"/>
              </w:rPr>
            </w:pPr>
            <w:hyperlink r:id="rId3070" w:history="1">
              <w:r>
                <w:rPr>
                  <w:rStyle w:val="Hyperlink"/>
                  <w:rFonts w:cs="Arial"/>
                  <w:sz w:val="16"/>
                  <w:szCs w:val="16"/>
                </w:rPr>
                <w:t>R2-2109318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62E9960" w14:textId="43EE36EC" w:rsidR="004874D4" w:rsidRPr="00211C68" w:rsidRDefault="004874D4" w:rsidP="004874D4">
            <w:pPr>
              <w:pStyle w:val="TAL"/>
              <w:rPr>
                <w:rFonts w:cs="Arial"/>
                <w:sz w:val="16"/>
                <w:szCs w:val="16"/>
              </w:rPr>
            </w:pPr>
            <w:r w:rsidRPr="00211C68">
              <w:rPr>
                <w:rFonts w:cs="Arial"/>
                <w:sz w:val="16"/>
                <w:szCs w:val="16"/>
              </w:rPr>
              <w:t>LS Reply on TCI State Update for L1/L2-Centric Inter-Cell Mobility to RAN3 (R1-2108527; contact: Samsung)</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4BEF022" w14:textId="24BDE130" w:rsidR="004874D4" w:rsidRPr="00211C68" w:rsidRDefault="004874D4" w:rsidP="004874D4">
            <w:pPr>
              <w:pStyle w:val="TAL"/>
              <w:rPr>
                <w:rFonts w:cs="Arial"/>
                <w:sz w:val="16"/>
                <w:szCs w:val="16"/>
              </w:rPr>
            </w:pPr>
            <w:r w:rsidRPr="00211C68">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0F36B8" w14:textId="675B285B"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B3201D" w14:textId="284B2181"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E3C842" w14:textId="1BC05CAD" w:rsidR="004874D4" w:rsidRPr="00211C68" w:rsidRDefault="004874D4" w:rsidP="004874D4">
            <w:pPr>
              <w:pStyle w:val="TAL"/>
              <w:rPr>
                <w:rFonts w:cs="Arial"/>
                <w:sz w:val="16"/>
                <w:szCs w:val="16"/>
              </w:rPr>
            </w:pPr>
            <w:r w:rsidRPr="00211C68">
              <w:rPr>
                <w:rFonts w:cs="Arial"/>
                <w:sz w:val="16"/>
                <w:szCs w:val="16"/>
              </w:rPr>
              <w:t>NR_feMIMO-Core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867001" w14:textId="54518670" w:rsidR="004874D4" w:rsidRPr="00211C68" w:rsidRDefault="004874D4" w:rsidP="004874D4">
            <w:pPr>
              <w:pStyle w:val="TAL"/>
              <w:rPr>
                <w:rFonts w:cs="Arial"/>
                <w:sz w:val="16"/>
                <w:szCs w:val="16"/>
              </w:rPr>
            </w:pPr>
            <w:r w:rsidRPr="00211C68">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83C302" w14:textId="569F595E" w:rsidR="004874D4" w:rsidRPr="00211C68" w:rsidRDefault="004874D4" w:rsidP="004874D4">
            <w:pPr>
              <w:pStyle w:val="TAL"/>
              <w:rPr>
                <w:rFonts w:cs="Arial"/>
                <w:sz w:val="16"/>
                <w:szCs w:val="16"/>
              </w:rPr>
            </w:pPr>
            <w:r w:rsidRPr="00211C68">
              <w:rPr>
                <w:rFonts w:cs="Arial"/>
                <w:sz w:val="16"/>
                <w:szCs w:val="16"/>
              </w:rPr>
              <w:t>RAN2, RAN4, RAN</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6DD0C1A" w14:textId="3A344D74" w:rsidR="004874D4" w:rsidRPr="00211C68" w:rsidRDefault="004874D4" w:rsidP="004874D4">
            <w:pPr>
              <w:pStyle w:val="TAL"/>
              <w:rPr>
                <w:rFonts w:cs="Arial"/>
                <w:sz w:val="16"/>
                <w:szCs w:val="16"/>
              </w:rPr>
            </w:pPr>
            <w:r w:rsidRPr="00211C68">
              <w:rPr>
                <w:rFonts w:cs="Arial"/>
                <w:sz w:val="16"/>
                <w:szCs w:val="16"/>
              </w:rPr>
              <w:t>R1-2108527</w:t>
            </w:r>
          </w:p>
        </w:tc>
      </w:tr>
      <w:tr w:rsidR="004874D4" w:rsidRPr="00211C68" w14:paraId="1051A4DE"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19CF61" w14:textId="5470593E" w:rsidR="004874D4" w:rsidRPr="00211C68" w:rsidRDefault="00005BAE" w:rsidP="004874D4">
            <w:pPr>
              <w:pStyle w:val="TAL"/>
              <w:rPr>
                <w:rFonts w:cs="Arial"/>
                <w:sz w:val="16"/>
                <w:szCs w:val="16"/>
              </w:rPr>
            </w:pPr>
            <w:hyperlink r:id="rId3071" w:history="1">
              <w:r>
                <w:rPr>
                  <w:rStyle w:val="Hyperlink"/>
                  <w:rFonts w:cs="Arial"/>
                  <w:sz w:val="16"/>
                  <w:szCs w:val="16"/>
                </w:rPr>
                <w:t>R2-2109319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35A8A9" w14:textId="51DDE158" w:rsidR="004874D4" w:rsidRPr="00211C68" w:rsidRDefault="004874D4" w:rsidP="004874D4">
            <w:pPr>
              <w:pStyle w:val="TAL"/>
              <w:rPr>
                <w:rFonts w:cs="Arial"/>
                <w:sz w:val="16"/>
                <w:szCs w:val="16"/>
              </w:rPr>
            </w:pPr>
            <w:r w:rsidRPr="00211C68">
              <w:rPr>
                <w:rFonts w:cs="Arial"/>
                <w:sz w:val="16"/>
                <w:szCs w:val="16"/>
              </w:rPr>
              <w:t>LS Reply on TCI State Update for L1/L2-Centric Inter-Cell Mobility to RAN4 (R1-2108528; contact: Samsung)</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0942EDE" w14:textId="481ACEE6" w:rsidR="004874D4" w:rsidRPr="00211C68" w:rsidRDefault="004874D4" w:rsidP="004874D4">
            <w:pPr>
              <w:pStyle w:val="TAL"/>
              <w:rPr>
                <w:rFonts w:cs="Arial"/>
                <w:sz w:val="16"/>
                <w:szCs w:val="16"/>
              </w:rPr>
            </w:pPr>
            <w:r w:rsidRPr="00211C68">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D6BB75" w14:textId="31D7291C"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E27C48" w14:textId="6BA1F016"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C68489" w14:textId="49597E12" w:rsidR="004874D4" w:rsidRPr="00211C68" w:rsidRDefault="004874D4" w:rsidP="004874D4">
            <w:pPr>
              <w:pStyle w:val="TAL"/>
              <w:rPr>
                <w:rFonts w:cs="Arial"/>
                <w:sz w:val="16"/>
                <w:szCs w:val="16"/>
              </w:rPr>
            </w:pPr>
            <w:r w:rsidRPr="00211C68">
              <w:rPr>
                <w:rFonts w:cs="Arial"/>
                <w:sz w:val="16"/>
                <w:szCs w:val="16"/>
              </w:rPr>
              <w:t>NR_feMIMO-Core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D76652" w14:textId="038C40F9" w:rsidR="004874D4" w:rsidRPr="00211C68" w:rsidRDefault="004874D4" w:rsidP="004874D4">
            <w:pPr>
              <w:pStyle w:val="TAL"/>
              <w:rPr>
                <w:rFonts w:cs="Arial"/>
                <w:sz w:val="16"/>
                <w:szCs w:val="16"/>
              </w:rPr>
            </w:pPr>
            <w:r w:rsidRPr="00211C68">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7D1681" w14:textId="36A53E2A" w:rsidR="004874D4" w:rsidRPr="00211C68" w:rsidRDefault="004874D4" w:rsidP="004874D4">
            <w:pPr>
              <w:pStyle w:val="TAL"/>
              <w:rPr>
                <w:rFonts w:cs="Arial"/>
                <w:sz w:val="16"/>
                <w:szCs w:val="16"/>
              </w:rPr>
            </w:pPr>
            <w:r w:rsidRPr="00211C68">
              <w:rPr>
                <w:rFonts w:cs="Arial"/>
                <w:sz w:val="16"/>
                <w:szCs w:val="16"/>
              </w:rPr>
              <w:t>RAN2, RAN3, RAN</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FD52DF9" w14:textId="7C4EA373" w:rsidR="004874D4" w:rsidRPr="00211C68" w:rsidRDefault="004874D4" w:rsidP="004874D4">
            <w:pPr>
              <w:pStyle w:val="TAL"/>
              <w:rPr>
                <w:rFonts w:cs="Arial"/>
                <w:sz w:val="16"/>
                <w:szCs w:val="16"/>
              </w:rPr>
            </w:pPr>
            <w:r w:rsidRPr="00211C68">
              <w:rPr>
                <w:rFonts w:cs="Arial"/>
                <w:sz w:val="16"/>
                <w:szCs w:val="16"/>
              </w:rPr>
              <w:t>R1-2108528</w:t>
            </w:r>
          </w:p>
        </w:tc>
      </w:tr>
      <w:tr w:rsidR="004874D4" w:rsidRPr="00211C68" w14:paraId="50AF0BE9"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2E9258" w14:textId="4D934116" w:rsidR="004874D4" w:rsidRPr="00211C68" w:rsidRDefault="00005BAE" w:rsidP="004874D4">
            <w:pPr>
              <w:pStyle w:val="TAL"/>
              <w:rPr>
                <w:rFonts w:cs="Arial"/>
                <w:sz w:val="16"/>
                <w:szCs w:val="16"/>
              </w:rPr>
            </w:pPr>
            <w:hyperlink r:id="rId3072" w:history="1">
              <w:r>
                <w:rPr>
                  <w:rStyle w:val="Hyperlink"/>
                  <w:rFonts w:cs="Arial"/>
                  <w:sz w:val="16"/>
                  <w:szCs w:val="16"/>
                </w:rPr>
                <w:t>R2-2109320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B10E90" w14:textId="1CC72498" w:rsidR="004874D4" w:rsidRPr="00211C68" w:rsidRDefault="004874D4" w:rsidP="004874D4">
            <w:pPr>
              <w:pStyle w:val="TAL"/>
              <w:rPr>
                <w:rFonts w:cs="Arial"/>
                <w:sz w:val="16"/>
                <w:szCs w:val="16"/>
              </w:rPr>
            </w:pPr>
            <w:r w:rsidRPr="00211C68">
              <w:rPr>
                <w:rFonts w:cs="Arial"/>
                <w:sz w:val="16"/>
                <w:szCs w:val="16"/>
              </w:rPr>
              <w:t>Reply LS on Inter-donor migration (R1-2108529;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38886EC" w14:textId="1ED3AB8B" w:rsidR="004874D4" w:rsidRPr="00211C68" w:rsidRDefault="004874D4" w:rsidP="004874D4">
            <w:pPr>
              <w:pStyle w:val="TAL"/>
              <w:rPr>
                <w:rFonts w:cs="Arial"/>
                <w:sz w:val="16"/>
                <w:szCs w:val="16"/>
              </w:rPr>
            </w:pPr>
            <w:r w:rsidRPr="00211C68">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ACF90F" w14:textId="1E6D85D5" w:rsidR="004874D4" w:rsidRPr="00211C68" w:rsidRDefault="002D382A" w:rsidP="004874D4">
            <w:pPr>
              <w:pStyle w:val="TAL"/>
              <w:rPr>
                <w:rFonts w:cs="Arial"/>
                <w:sz w:val="16"/>
                <w:szCs w:val="16"/>
              </w:rPr>
            </w:pPr>
            <w:r w:rsidRPr="00211C68">
              <w:rPr>
                <w:rFonts w:cs="Arial"/>
                <w:sz w:val="16"/>
                <w:szCs w:val="16"/>
              </w:rPr>
              <w:t>not treated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DB6874" w14:textId="10C75E0E"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42DFDE" w14:textId="579DD24D" w:rsidR="004874D4" w:rsidRPr="00211C68" w:rsidRDefault="004874D4" w:rsidP="004874D4">
            <w:pPr>
              <w:pStyle w:val="TAL"/>
              <w:rPr>
                <w:rFonts w:cs="Arial"/>
                <w:sz w:val="16"/>
                <w:szCs w:val="16"/>
              </w:rPr>
            </w:pPr>
            <w:r w:rsidRPr="00211C68">
              <w:rPr>
                <w:rFonts w:cs="Arial"/>
                <w:sz w:val="16"/>
                <w:szCs w:val="16"/>
              </w:rPr>
              <w:t>NR_IAB_enh-Core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930432" w14:textId="6FE17CF1" w:rsidR="004874D4" w:rsidRPr="00211C68" w:rsidRDefault="004874D4" w:rsidP="004874D4">
            <w:pPr>
              <w:pStyle w:val="TAL"/>
              <w:rPr>
                <w:rFonts w:cs="Arial"/>
                <w:sz w:val="16"/>
                <w:szCs w:val="16"/>
              </w:rPr>
            </w:pPr>
            <w:r w:rsidRPr="00211C68">
              <w:rPr>
                <w:rFonts w:cs="Arial"/>
                <w:sz w:val="16"/>
                <w:szCs w:val="16"/>
              </w:rPr>
              <w:t>RAN3,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149CA5" w14:textId="388327A8" w:rsidR="004874D4" w:rsidRPr="00211C68" w:rsidRDefault="004874D4" w:rsidP="004874D4">
            <w:pPr>
              <w:pStyle w:val="TAL"/>
              <w:rPr>
                <w:rFonts w:cs="Arial"/>
                <w:sz w:val="16"/>
                <w:szCs w:val="16"/>
              </w:rPr>
            </w:pPr>
            <w:r w:rsidRPr="00211C68">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5CA65C5" w14:textId="1A95267C" w:rsidR="004874D4" w:rsidRPr="00211C68" w:rsidRDefault="004874D4" w:rsidP="004874D4">
            <w:pPr>
              <w:pStyle w:val="TAL"/>
              <w:rPr>
                <w:rFonts w:cs="Arial"/>
                <w:sz w:val="16"/>
                <w:szCs w:val="16"/>
              </w:rPr>
            </w:pPr>
            <w:r w:rsidRPr="00211C68">
              <w:rPr>
                <w:rFonts w:cs="Arial"/>
                <w:sz w:val="16"/>
                <w:szCs w:val="16"/>
              </w:rPr>
              <w:t>R1-2108529</w:t>
            </w:r>
          </w:p>
        </w:tc>
      </w:tr>
      <w:tr w:rsidR="004874D4" w:rsidRPr="00211C68" w14:paraId="06BAE147"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68BF36" w14:textId="3A753390" w:rsidR="004874D4" w:rsidRPr="00211C68" w:rsidRDefault="00005BAE" w:rsidP="004874D4">
            <w:pPr>
              <w:pStyle w:val="TAL"/>
              <w:rPr>
                <w:rFonts w:cs="Arial"/>
                <w:sz w:val="16"/>
                <w:szCs w:val="16"/>
              </w:rPr>
            </w:pPr>
            <w:hyperlink r:id="rId3073" w:history="1">
              <w:r>
                <w:rPr>
                  <w:rStyle w:val="Hyperlink"/>
                  <w:rFonts w:cs="Arial"/>
                  <w:sz w:val="16"/>
                  <w:szCs w:val="16"/>
                </w:rPr>
                <w:t>R2-2109321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B7C6517" w14:textId="02FC408A" w:rsidR="004874D4" w:rsidRPr="00211C68" w:rsidRDefault="004874D4" w:rsidP="004874D4">
            <w:pPr>
              <w:pStyle w:val="TAL"/>
              <w:rPr>
                <w:rFonts w:cs="Arial"/>
                <w:sz w:val="16"/>
                <w:szCs w:val="16"/>
              </w:rPr>
            </w:pPr>
            <w:r w:rsidRPr="00211C68">
              <w:rPr>
                <w:rFonts w:cs="Arial"/>
                <w:sz w:val="16"/>
                <w:szCs w:val="16"/>
              </w:rPr>
              <w:t>Reply LS on on physical layer aspects of small data transmission (R1-2108533;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E3F0177" w14:textId="2244B325" w:rsidR="004874D4" w:rsidRPr="00211C68" w:rsidRDefault="004874D4" w:rsidP="004874D4">
            <w:pPr>
              <w:pStyle w:val="TAL"/>
              <w:rPr>
                <w:rFonts w:cs="Arial"/>
                <w:sz w:val="16"/>
                <w:szCs w:val="16"/>
              </w:rPr>
            </w:pPr>
            <w:r w:rsidRPr="00211C68">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281176" w14:textId="1C50B93C"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32D6E6" w14:textId="27405378"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6B1922" w14:textId="1D03AEDF" w:rsidR="004874D4" w:rsidRPr="00211C68" w:rsidRDefault="004874D4" w:rsidP="004874D4">
            <w:pPr>
              <w:pStyle w:val="TAL"/>
              <w:rPr>
                <w:rFonts w:cs="Arial"/>
                <w:sz w:val="16"/>
                <w:szCs w:val="16"/>
              </w:rPr>
            </w:pPr>
            <w:r w:rsidRPr="00211C68">
              <w:rPr>
                <w:rFonts w:cs="Arial"/>
                <w:sz w:val="16"/>
                <w:szCs w:val="16"/>
              </w:rPr>
              <w:t>NR_SmallData_INACTIVE-Core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B0168D" w14:textId="66F21D57"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5DF9F5" w14:textId="715C7895"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84B2AEF" w14:textId="038ACE24" w:rsidR="004874D4" w:rsidRPr="00211C68" w:rsidRDefault="004874D4" w:rsidP="004874D4">
            <w:pPr>
              <w:pStyle w:val="TAL"/>
              <w:rPr>
                <w:rFonts w:cs="Arial"/>
                <w:sz w:val="16"/>
                <w:szCs w:val="16"/>
              </w:rPr>
            </w:pPr>
            <w:r w:rsidRPr="00211C68">
              <w:rPr>
                <w:rFonts w:cs="Arial"/>
                <w:sz w:val="16"/>
                <w:szCs w:val="16"/>
              </w:rPr>
              <w:t>R1-2108533</w:t>
            </w:r>
          </w:p>
        </w:tc>
      </w:tr>
      <w:tr w:rsidR="004874D4" w:rsidRPr="00211C68" w14:paraId="5266E1A1"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A611B16" w14:textId="222F975C" w:rsidR="004874D4" w:rsidRPr="00211C68" w:rsidRDefault="00005BAE" w:rsidP="004874D4">
            <w:pPr>
              <w:pStyle w:val="TAL"/>
              <w:rPr>
                <w:rFonts w:cs="Arial"/>
                <w:sz w:val="16"/>
                <w:szCs w:val="16"/>
              </w:rPr>
            </w:pPr>
            <w:hyperlink r:id="rId3074" w:history="1">
              <w:r>
                <w:rPr>
                  <w:rStyle w:val="Hyperlink"/>
                  <w:rFonts w:cs="Arial"/>
                  <w:sz w:val="16"/>
                  <w:szCs w:val="16"/>
                </w:rPr>
                <w:t>R2-2109322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A5900F9" w14:textId="54C87DC7" w:rsidR="004874D4" w:rsidRPr="00211C68" w:rsidRDefault="004874D4" w:rsidP="004874D4">
            <w:pPr>
              <w:pStyle w:val="TAL"/>
              <w:rPr>
                <w:rFonts w:cs="Arial"/>
                <w:sz w:val="16"/>
                <w:szCs w:val="16"/>
              </w:rPr>
            </w:pPr>
            <w:r w:rsidRPr="00211C68">
              <w:rPr>
                <w:rFonts w:cs="Arial"/>
                <w:sz w:val="16"/>
                <w:szCs w:val="16"/>
              </w:rPr>
              <w:t>LS to RAN2 on SRS for Positioning Transmission by UEs in RRC_INACTIVE State (R1-2108564; contact: Intel)</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3870C1A" w14:textId="2A8E0B65" w:rsidR="004874D4" w:rsidRPr="00211C68" w:rsidRDefault="004874D4" w:rsidP="004874D4">
            <w:pPr>
              <w:pStyle w:val="TAL"/>
              <w:rPr>
                <w:rFonts w:cs="Arial"/>
                <w:sz w:val="16"/>
                <w:szCs w:val="16"/>
              </w:rPr>
            </w:pPr>
            <w:r w:rsidRPr="00211C68">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E80B66" w14:textId="0468C64A"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0A2C9B" w14:textId="7B27C0F2"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5E2D60" w14:textId="02363A75" w:rsidR="004874D4" w:rsidRPr="00211C68" w:rsidRDefault="004874D4" w:rsidP="004874D4">
            <w:pPr>
              <w:pStyle w:val="TAL"/>
              <w:rPr>
                <w:rFonts w:cs="Arial"/>
                <w:sz w:val="16"/>
                <w:szCs w:val="16"/>
              </w:rPr>
            </w:pPr>
            <w:r w:rsidRPr="00211C68">
              <w:rPr>
                <w:rFonts w:cs="Arial"/>
                <w:sz w:val="16"/>
                <w:szCs w:val="16"/>
              </w:rPr>
              <w:t>NR_pos_enh-Core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FF610B" w14:textId="7F12DEAA"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3A9A11" w14:textId="11F52AAE"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356B6C" w14:textId="0572FFB3" w:rsidR="004874D4" w:rsidRPr="00211C68" w:rsidRDefault="004874D4" w:rsidP="004874D4">
            <w:pPr>
              <w:pStyle w:val="TAL"/>
              <w:rPr>
                <w:rFonts w:cs="Arial"/>
                <w:sz w:val="16"/>
                <w:szCs w:val="16"/>
              </w:rPr>
            </w:pPr>
            <w:r w:rsidRPr="00211C68">
              <w:rPr>
                <w:rFonts w:cs="Arial"/>
                <w:sz w:val="16"/>
                <w:szCs w:val="16"/>
              </w:rPr>
              <w:t>R1-2108564</w:t>
            </w:r>
          </w:p>
        </w:tc>
      </w:tr>
      <w:tr w:rsidR="004874D4" w:rsidRPr="00211C68" w14:paraId="05A06DB1"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EABDB2" w14:textId="61F5E2A2" w:rsidR="004874D4" w:rsidRPr="00211C68" w:rsidRDefault="00005BAE" w:rsidP="004874D4">
            <w:pPr>
              <w:pStyle w:val="TAL"/>
              <w:rPr>
                <w:rFonts w:cs="Arial"/>
                <w:sz w:val="16"/>
                <w:szCs w:val="16"/>
              </w:rPr>
            </w:pPr>
            <w:hyperlink r:id="rId3075" w:history="1">
              <w:r>
                <w:rPr>
                  <w:rStyle w:val="Hyperlink"/>
                  <w:rFonts w:cs="Arial"/>
                  <w:sz w:val="16"/>
                  <w:szCs w:val="16"/>
                </w:rPr>
                <w:t>R2-2109323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B7C3831" w14:textId="139978C9" w:rsidR="004874D4" w:rsidRPr="00211C68" w:rsidRDefault="004874D4" w:rsidP="004874D4">
            <w:pPr>
              <w:pStyle w:val="TAL"/>
              <w:rPr>
                <w:rFonts w:cs="Arial"/>
                <w:sz w:val="16"/>
                <w:szCs w:val="16"/>
              </w:rPr>
            </w:pPr>
            <w:r w:rsidRPr="00211C68">
              <w:rPr>
                <w:rFonts w:cs="Arial"/>
                <w:sz w:val="16"/>
                <w:szCs w:val="16"/>
              </w:rPr>
              <w:t>Reply LS on SL DRX design (R1-2108580;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784AA88" w14:textId="01BB7AE9" w:rsidR="004874D4" w:rsidRPr="00211C68" w:rsidRDefault="004874D4" w:rsidP="004874D4">
            <w:pPr>
              <w:pStyle w:val="TAL"/>
              <w:rPr>
                <w:rFonts w:cs="Arial"/>
                <w:sz w:val="16"/>
                <w:szCs w:val="16"/>
              </w:rPr>
            </w:pPr>
            <w:r w:rsidRPr="00211C68">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8F11A0" w14:textId="02F62C93"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A40861" w14:textId="7F14205A"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E2689A" w14:textId="2CF1AC8B" w:rsidR="004874D4" w:rsidRPr="00211C68" w:rsidRDefault="004874D4" w:rsidP="004874D4">
            <w:pPr>
              <w:pStyle w:val="TAL"/>
              <w:rPr>
                <w:rFonts w:cs="Arial"/>
                <w:sz w:val="16"/>
                <w:szCs w:val="16"/>
              </w:rPr>
            </w:pPr>
            <w:r w:rsidRPr="00211C68">
              <w:rPr>
                <w:rFonts w:cs="Arial"/>
                <w:sz w:val="16"/>
                <w:szCs w:val="16"/>
              </w:rPr>
              <w:t>NR_SL_enh-Core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39D0F" w14:textId="27C82921"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3D1C5E" w14:textId="44DEAC2F" w:rsidR="004874D4" w:rsidRPr="00211C68" w:rsidRDefault="004874D4" w:rsidP="004874D4">
            <w:pPr>
              <w:pStyle w:val="TAL"/>
              <w:rPr>
                <w:rFonts w:cs="Arial"/>
                <w:sz w:val="16"/>
                <w:szCs w:val="16"/>
              </w:rPr>
            </w:pPr>
            <w:r w:rsidRPr="00211C68">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9762CC6" w14:textId="2D804EB5" w:rsidR="004874D4" w:rsidRPr="00211C68" w:rsidRDefault="004874D4" w:rsidP="004874D4">
            <w:pPr>
              <w:pStyle w:val="TAL"/>
              <w:rPr>
                <w:rFonts w:cs="Arial"/>
                <w:sz w:val="16"/>
                <w:szCs w:val="16"/>
              </w:rPr>
            </w:pPr>
            <w:r w:rsidRPr="00211C68">
              <w:rPr>
                <w:rFonts w:cs="Arial"/>
                <w:sz w:val="16"/>
                <w:szCs w:val="16"/>
              </w:rPr>
              <w:t>R1-2108580</w:t>
            </w:r>
          </w:p>
        </w:tc>
      </w:tr>
      <w:tr w:rsidR="004874D4" w:rsidRPr="00211C68" w14:paraId="2301C312"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9CD6E5" w14:textId="2134E399" w:rsidR="004874D4" w:rsidRPr="00211C68" w:rsidRDefault="00005BAE" w:rsidP="004874D4">
            <w:pPr>
              <w:pStyle w:val="TAL"/>
              <w:rPr>
                <w:rFonts w:cs="Arial"/>
                <w:sz w:val="16"/>
                <w:szCs w:val="16"/>
              </w:rPr>
            </w:pPr>
            <w:hyperlink r:id="rId3076" w:history="1">
              <w:r>
                <w:rPr>
                  <w:rStyle w:val="Hyperlink"/>
                  <w:rFonts w:cs="Arial"/>
                  <w:sz w:val="16"/>
                  <w:szCs w:val="16"/>
                </w:rPr>
                <w:t>R2-2109324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9ED06D9" w14:textId="559883A5" w:rsidR="004874D4" w:rsidRPr="00211C68" w:rsidRDefault="004874D4" w:rsidP="004874D4">
            <w:pPr>
              <w:pStyle w:val="TAL"/>
              <w:rPr>
                <w:rFonts w:cs="Arial"/>
                <w:sz w:val="16"/>
                <w:szCs w:val="16"/>
              </w:rPr>
            </w:pPr>
            <w:r w:rsidRPr="00211C68">
              <w:rPr>
                <w:rFonts w:cs="Arial"/>
                <w:sz w:val="16"/>
                <w:szCs w:val="16"/>
              </w:rPr>
              <w:t>Reply LS on time gap information in SCI (R1-2108622; contact: OPPO)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52CB62F" w14:textId="56FF3B7D" w:rsidR="004874D4" w:rsidRPr="00211C68" w:rsidRDefault="004874D4" w:rsidP="004874D4">
            <w:pPr>
              <w:pStyle w:val="TAL"/>
              <w:rPr>
                <w:rFonts w:cs="Arial"/>
                <w:sz w:val="16"/>
                <w:szCs w:val="16"/>
              </w:rPr>
            </w:pPr>
            <w:r w:rsidRPr="00211C68">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55EC95" w14:textId="0509FD75"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620338" w14:textId="1E91081B"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22552F" w14:textId="2D927BA0" w:rsidR="004874D4" w:rsidRPr="00211C68" w:rsidRDefault="004874D4" w:rsidP="004874D4">
            <w:pPr>
              <w:pStyle w:val="TAL"/>
              <w:rPr>
                <w:rFonts w:cs="Arial"/>
                <w:sz w:val="16"/>
                <w:szCs w:val="16"/>
              </w:rPr>
            </w:pPr>
            <w:r w:rsidRPr="00211C68">
              <w:rPr>
                <w:rFonts w:cs="Arial"/>
                <w:sz w:val="16"/>
                <w:szCs w:val="16"/>
              </w:rPr>
              <w:t>NR_SL_enh-Core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2ABDBF" w14:textId="2E58421B"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BE21C7" w14:textId="0AECE32C"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8229D85" w14:textId="3CD3CEE6" w:rsidR="004874D4" w:rsidRPr="00211C68" w:rsidRDefault="004874D4" w:rsidP="004874D4">
            <w:pPr>
              <w:pStyle w:val="TAL"/>
              <w:rPr>
                <w:rFonts w:cs="Arial"/>
                <w:sz w:val="16"/>
                <w:szCs w:val="16"/>
              </w:rPr>
            </w:pPr>
            <w:r w:rsidRPr="00211C68">
              <w:rPr>
                <w:rFonts w:cs="Arial"/>
                <w:sz w:val="16"/>
                <w:szCs w:val="16"/>
              </w:rPr>
              <w:t>R1-2108622</w:t>
            </w:r>
          </w:p>
        </w:tc>
      </w:tr>
      <w:tr w:rsidR="004874D4" w:rsidRPr="00211C68" w14:paraId="4297EB5E"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A55585" w14:textId="579DFF52" w:rsidR="004874D4" w:rsidRPr="00211C68" w:rsidRDefault="00005BAE" w:rsidP="004874D4">
            <w:pPr>
              <w:pStyle w:val="TAL"/>
              <w:rPr>
                <w:rFonts w:cs="Arial"/>
                <w:sz w:val="16"/>
                <w:szCs w:val="16"/>
              </w:rPr>
            </w:pPr>
            <w:hyperlink r:id="rId3077" w:history="1">
              <w:r>
                <w:rPr>
                  <w:rStyle w:val="Hyperlink"/>
                  <w:rFonts w:cs="Arial"/>
                  <w:sz w:val="16"/>
                  <w:szCs w:val="16"/>
                </w:rPr>
                <w:t>R2-2109325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2CE89D7" w14:textId="69510985" w:rsidR="004874D4" w:rsidRPr="00211C68" w:rsidRDefault="004874D4" w:rsidP="004874D4">
            <w:pPr>
              <w:pStyle w:val="TAL"/>
              <w:rPr>
                <w:rFonts w:cs="Arial"/>
                <w:sz w:val="16"/>
                <w:szCs w:val="16"/>
              </w:rPr>
            </w:pPr>
            <w:r w:rsidRPr="00211C68">
              <w:rPr>
                <w:rFonts w:cs="Arial"/>
                <w:sz w:val="16"/>
                <w:szCs w:val="16"/>
              </w:rPr>
              <w:t>LS on RAN1 agreements on RAN2-led features for RedCap (R1-2108631; contact: NTT DOCOMO)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88AAB43" w14:textId="64E72EB9" w:rsidR="004874D4" w:rsidRPr="00211C68" w:rsidRDefault="004874D4" w:rsidP="004874D4">
            <w:pPr>
              <w:pStyle w:val="TAL"/>
              <w:rPr>
                <w:rFonts w:cs="Arial"/>
                <w:sz w:val="16"/>
                <w:szCs w:val="16"/>
              </w:rPr>
            </w:pPr>
            <w:r w:rsidRPr="00211C68">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D8FEFD" w14:textId="0B622DE8"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BAEBA1" w14:textId="1FF36B87"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EE5069" w14:textId="0AC0CB30" w:rsidR="004874D4" w:rsidRPr="00211C68" w:rsidRDefault="004874D4" w:rsidP="004874D4">
            <w:pPr>
              <w:pStyle w:val="TAL"/>
              <w:rPr>
                <w:rFonts w:cs="Arial"/>
                <w:sz w:val="16"/>
                <w:szCs w:val="16"/>
              </w:rPr>
            </w:pPr>
            <w:r w:rsidRPr="00211C68">
              <w:rPr>
                <w:rFonts w:cs="Arial"/>
                <w:sz w:val="16"/>
                <w:szCs w:val="16"/>
              </w:rPr>
              <w:t>NR_redcap-Core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8FAC93" w14:textId="24B52513"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DC7AD7" w14:textId="545C035F"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A61521D" w14:textId="68FA3990" w:rsidR="004874D4" w:rsidRPr="00211C68" w:rsidRDefault="004874D4" w:rsidP="004874D4">
            <w:pPr>
              <w:pStyle w:val="TAL"/>
              <w:rPr>
                <w:rFonts w:cs="Arial"/>
                <w:sz w:val="16"/>
                <w:szCs w:val="16"/>
              </w:rPr>
            </w:pPr>
            <w:r w:rsidRPr="00211C68">
              <w:rPr>
                <w:rFonts w:cs="Arial"/>
                <w:sz w:val="16"/>
                <w:szCs w:val="16"/>
              </w:rPr>
              <w:t>R1-2108631</w:t>
            </w:r>
          </w:p>
        </w:tc>
      </w:tr>
      <w:tr w:rsidR="004874D4" w:rsidRPr="00211C68" w14:paraId="213D28C0"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2D3DE7" w14:textId="21FCB2E4" w:rsidR="004874D4" w:rsidRPr="00211C68" w:rsidRDefault="00005BAE" w:rsidP="004874D4">
            <w:pPr>
              <w:pStyle w:val="TAL"/>
              <w:rPr>
                <w:rFonts w:cs="Arial"/>
                <w:sz w:val="16"/>
                <w:szCs w:val="16"/>
              </w:rPr>
            </w:pPr>
            <w:hyperlink r:id="rId3078" w:history="1">
              <w:r>
                <w:rPr>
                  <w:rStyle w:val="Hyperlink"/>
                  <w:rFonts w:cs="Arial"/>
                  <w:sz w:val="16"/>
                  <w:szCs w:val="16"/>
                </w:rPr>
                <w:t>R2-2109326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ACAF12" w14:textId="3805B84C" w:rsidR="004874D4" w:rsidRPr="00211C68" w:rsidRDefault="004874D4" w:rsidP="004874D4">
            <w:pPr>
              <w:pStyle w:val="TAL"/>
              <w:rPr>
                <w:rFonts w:cs="Arial"/>
                <w:sz w:val="16"/>
                <w:szCs w:val="16"/>
              </w:rPr>
            </w:pPr>
            <w:r w:rsidRPr="00211C68">
              <w:rPr>
                <w:rFonts w:cs="Arial"/>
                <w:sz w:val="16"/>
                <w:szCs w:val="16"/>
              </w:rPr>
              <w:t>LS on Rel-17 inter-cell multi TRP (R1-2108633;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6C50B72" w14:textId="4E7C1838" w:rsidR="004874D4" w:rsidRPr="00211C68" w:rsidRDefault="004874D4" w:rsidP="004874D4">
            <w:pPr>
              <w:pStyle w:val="TAL"/>
              <w:rPr>
                <w:rFonts w:cs="Arial"/>
                <w:sz w:val="16"/>
                <w:szCs w:val="16"/>
              </w:rPr>
            </w:pPr>
            <w:r w:rsidRPr="00211C68">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550051" w14:textId="08BECD5B"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F9C61E" w14:textId="0F32DDB1"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324A90" w14:textId="265042A3" w:rsidR="004874D4" w:rsidRPr="00211C68" w:rsidRDefault="004874D4" w:rsidP="004874D4">
            <w:pPr>
              <w:pStyle w:val="TAL"/>
              <w:rPr>
                <w:rFonts w:cs="Arial"/>
                <w:sz w:val="16"/>
                <w:szCs w:val="16"/>
              </w:rPr>
            </w:pPr>
            <w:r w:rsidRPr="00211C68">
              <w:rPr>
                <w:rFonts w:cs="Arial"/>
                <w:sz w:val="16"/>
                <w:szCs w:val="16"/>
              </w:rPr>
              <w:t>NR_feMIMO-Core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633A20" w14:textId="627F3249"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B99FDC" w14:textId="44B906B7"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936AAA4" w14:textId="09437F6A" w:rsidR="004874D4" w:rsidRPr="00211C68" w:rsidRDefault="004874D4" w:rsidP="004874D4">
            <w:pPr>
              <w:pStyle w:val="TAL"/>
              <w:rPr>
                <w:rFonts w:cs="Arial"/>
                <w:sz w:val="16"/>
                <w:szCs w:val="16"/>
              </w:rPr>
            </w:pPr>
            <w:r w:rsidRPr="00211C68">
              <w:rPr>
                <w:rFonts w:cs="Arial"/>
                <w:sz w:val="16"/>
                <w:szCs w:val="16"/>
              </w:rPr>
              <w:t>R1-2108633</w:t>
            </w:r>
          </w:p>
        </w:tc>
      </w:tr>
      <w:tr w:rsidR="004874D4" w:rsidRPr="00211C68" w14:paraId="166C5D41"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51190E" w14:textId="0A9A7C7B" w:rsidR="004874D4" w:rsidRPr="00211C68" w:rsidRDefault="00005BAE" w:rsidP="004874D4">
            <w:pPr>
              <w:pStyle w:val="TAL"/>
              <w:rPr>
                <w:rFonts w:cs="Arial"/>
                <w:sz w:val="16"/>
                <w:szCs w:val="16"/>
              </w:rPr>
            </w:pPr>
            <w:hyperlink r:id="rId3079" w:history="1">
              <w:r>
                <w:rPr>
                  <w:rStyle w:val="Hyperlink"/>
                  <w:rFonts w:cs="Arial"/>
                  <w:sz w:val="16"/>
                  <w:szCs w:val="16"/>
                </w:rPr>
                <w:t>R2-2109327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C3AF69E" w14:textId="4111991F" w:rsidR="004874D4" w:rsidRPr="00211C68" w:rsidRDefault="004874D4" w:rsidP="004874D4">
            <w:pPr>
              <w:pStyle w:val="TAL"/>
              <w:rPr>
                <w:rFonts w:cs="Arial"/>
                <w:sz w:val="16"/>
                <w:szCs w:val="16"/>
              </w:rPr>
            </w:pPr>
            <w:r w:rsidRPr="00211C68">
              <w:rPr>
                <w:rFonts w:cs="Arial"/>
                <w:sz w:val="16"/>
                <w:szCs w:val="16"/>
              </w:rPr>
              <w:t>LS on TA-based propagation delay compensation (R1-2108635;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D13DEA5" w14:textId="5B2C1659" w:rsidR="004874D4" w:rsidRPr="00211C68" w:rsidRDefault="004874D4" w:rsidP="004874D4">
            <w:pPr>
              <w:pStyle w:val="TAL"/>
              <w:rPr>
                <w:rFonts w:cs="Arial"/>
                <w:sz w:val="16"/>
                <w:szCs w:val="16"/>
              </w:rPr>
            </w:pPr>
            <w:r w:rsidRPr="00211C68">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513237" w14:textId="093FDC39"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002C64" w14:textId="54C32025"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B3CBF3" w14:textId="4716174C" w:rsidR="004874D4" w:rsidRPr="00211C68" w:rsidRDefault="004874D4" w:rsidP="004874D4">
            <w:pPr>
              <w:pStyle w:val="TAL"/>
              <w:rPr>
                <w:rFonts w:cs="Arial"/>
                <w:sz w:val="16"/>
                <w:szCs w:val="16"/>
              </w:rPr>
            </w:pPr>
            <w:r w:rsidRPr="00211C68">
              <w:rPr>
                <w:rFonts w:cs="Arial"/>
                <w:sz w:val="16"/>
                <w:szCs w:val="16"/>
              </w:rPr>
              <w:t>NR_IIOT_URLLC_enh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3F807" w14:textId="7D7BAC51" w:rsidR="004874D4" w:rsidRPr="00211C68" w:rsidRDefault="004874D4" w:rsidP="004874D4">
            <w:pPr>
              <w:pStyle w:val="TAL"/>
              <w:rPr>
                <w:rFonts w:cs="Arial"/>
                <w:sz w:val="16"/>
                <w:szCs w:val="16"/>
              </w:rPr>
            </w:pPr>
            <w:r w:rsidRPr="00211C68">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6EFAB5" w14:textId="0C8EA314" w:rsidR="004874D4" w:rsidRPr="00211C68" w:rsidRDefault="004874D4" w:rsidP="004874D4">
            <w:pPr>
              <w:pStyle w:val="TAL"/>
              <w:rPr>
                <w:rFonts w:cs="Arial"/>
                <w:sz w:val="16"/>
                <w:szCs w:val="16"/>
                <w:lang w:val="fi-FI"/>
              </w:rPr>
            </w:pPr>
            <w:r w:rsidRPr="00211C68">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294ED9D" w14:textId="5712EF49" w:rsidR="004874D4" w:rsidRPr="00211C68" w:rsidRDefault="004874D4" w:rsidP="004874D4">
            <w:pPr>
              <w:pStyle w:val="TAL"/>
              <w:rPr>
                <w:rFonts w:cs="Arial"/>
                <w:sz w:val="16"/>
                <w:szCs w:val="16"/>
              </w:rPr>
            </w:pPr>
            <w:r w:rsidRPr="00211C68">
              <w:rPr>
                <w:rFonts w:cs="Arial"/>
                <w:sz w:val="16"/>
                <w:szCs w:val="16"/>
              </w:rPr>
              <w:t>R1-2108635</w:t>
            </w:r>
          </w:p>
        </w:tc>
      </w:tr>
      <w:tr w:rsidR="004874D4" w:rsidRPr="00211C68" w14:paraId="492A093E" w14:textId="77777777" w:rsidTr="003E1572">
        <w:trPr>
          <w:trHeight w:val="20"/>
        </w:trPr>
        <w:tc>
          <w:tcPr>
            <w:tcW w:w="1139" w:type="dxa"/>
            <w:shd w:val="clear" w:color="auto" w:fill="auto"/>
          </w:tcPr>
          <w:p w14:paraId="79694A5E" w14:textId="45E87209" w:rsidR="004874D4" w:rsidRPr="00211C68" w:rsidRDefault="00005BAE" w:rsidP="004874D4">
            <w:pPr>
              <w:pStyle w:val="TAL"/>
              <w:rPr>
                <w:rFonts w:cs="Arial"/>
                <w:sz w:val="16"/>
                <w:szCs w:val="16"/>
              </w:rPr>
            </w:pPr>
            <w:hyperlink r:id="rId3080" w:history="1">
              <w:r>
                <w:rPr>
                  <w:rStyle w:val="Hyperlink"/>
                  <w:rFonts w:cs="Arial"/>
                  <w:sz w:val="16"/>
                  <w:szCs w:val="16"/>
                </w:rPr>
                <w:t>R2-2109328</w:t>
              </w:r>
            </w:hyperlink>
          </w:p>
        </w:tc>
        <w:tc>
          <w:tcPr>
            <w:tcW w:w="2410" w:type="dxa"/>
            <w:shd w:val="clear" w:color="auto" w:fill="auto"/>
          </w:tcPr>
          <w:p w14:paraId="575702FD" w14:textId="63EDF002" w:rsidR="004874D4" w:rsidRPr="00211C68" w:rsidRDefault="004874D4" w:rsidP="004874D4">
            <w:pPr>
              <w:pStyle w:val="TAL"/>
              <w:rPr>
                <w:rFonts w:cs="Arial"/>
                <w:sz w:val="16"/>
                <w:szCs w:val="16"/>
              </w:rPr>
            </w:pPr>
            <w:r w:rsidRPr="00211C68">
              <w:rPr>
                <w:rFonts w:cs="Arial"/>
                <w:sz w:val="16"/>
                <w:szCs w:val="16"/>
              </w:rPr>
              <w:t>LS on PRS measurement outside the measurement gap (R1-2108639; contact: Huawei)</w:t>
            </w:r>
          </w:p>
        </w:tc>
        <w:tc>
          <w:tcPr>
            <w:tcW w:w="879" w:type="dxa"/>
            <w:shd w:val="clear" w:color="auto" w:fill="auto"/>
          </w:tcPr>
          <w:p w14:paraId="401A9414" w14:textId="3A1D5631" w:rsidR="004874D4" w:rsidRPr="00211C68" w:rsidRDefault="004874D4" w:rsidP="004874D4">
            <w:pPr>
              <w:pStyle w:val="TAL"/>
              <w:rPr>
                <w:rFonts w:cs="Arial"/>
                <w:sz w:val="16"/>
                <w:szCs w:val="16"/>
              </w:rPr>
            </w:pPr>
            <w:r w:rsidRPr="00211C68">
              <w:rPr>
                <w:rFonts w:cs="Arial"/>
                <w:sz w:val="16"/>
                <w:szCs w:val="16"/>
              </w:rPr>
              <w:t>RAN1</w:t>
            </w:r>
          </w:p>
        </w:tc>
        <w:tc>
          <w:tcPr>
            <w:tcW w:w="993" w:type="dxa"/>
            <w:shd w:val="clear" w:color="auto" w:fill="auto"/>
          </w:tcPr>
          <w:p w14:paraId="56AF99E2" w14:textId="2619188A" w:rsidR="004874D4" w:rsidRPr="00211C68" w:rsidRDefault="004874D4" w:rsidP="004874D4">
            <w:pPr>
              <w:pStyle w:val="TAL"/>
              <w:rPr>
                <w:rFonts w:cs="Arial"/>
                <w:sz w:val="16"/>
                <w:szCs w:val="16"/>
              </w:rPr>
            </w:pPr>
            <w:r w:rsidRPr="00211C68">
              <w:rPr>
                <w:rFonts w:cs="Arial"/>
                <w:sz w:val="16"/>
                <w:szCs w:val="16"/>
              </w:rPr>
              <w:t>noted</w:t>
            </w:r>
          </w:p>
        </w:tc>
        <w:tc>
          <w:tcPr>
            <w:tcW w:w="708" w:type="dxa"/>
            <w:shd w:val="clear" w:color="auto" w:fill="auto"/>
          </w:tcPr>
          <w:p w14:paraId="29AF4C0B" w14:textId="77CD451F" w:rsidR="004874D4" w:rsidRPr="00211C68" w:rsidRDefault="004874D4" w:rsidP="004874D4">
            <w:pPr>
              <w:pStyle w:val="TAL"/>
              <w:rPr>
                <w:rFonts w:cs="Arial"/>
                <w:sz w:val="16"/>
                <w:szCs w:val="16"/>
              </w:rPr>
            </w:pPr>
            <w:r w:rsidRPr="00211C68">
              <w:rPr>
                <w:rFonts w:cs="Arial"/>
                <w:sz w:val="16"/>
                <w:szCs w:val="16"/>
              </w:rPr>
              <w:t>Rel-17</w:t>
            </w:r>
          </w:p>
        </w:tc>
        <w:tc>
          <w:tcPr>
            <w:tcW w:w="1276" w:type="dxa"/>
            <w:shd w:val="clear" w:color="auto" w:fill="auto"/>
          </w:tcPr>
          <w:p w14:paraId="45050CC6" w14:textId="73C092CE" w:rsidR="004874D4" w:rsidRPr="00211C68" w:rsidRDefault="004874D4" w:rsidP="004874D4">
            <w:pPr>
              <w:pStyle w:val="TAL"/>
              <w:rPr>
                <w:rFonts w:cs="Arial"/>
                <w:sz w:val="16"/>
                <w:szCs w:val="16"/>
              </w:rPr>
            </w:pPr>
            <w:r w:rsidRPr="00211C68">
              <w:rPr>
                <w:rFonts w:cs="Arial"/>
                <w:sz w:val="16"/>
                <w:szCs w:val="16"/>
              </w:rPr>
              <w:t>NR_pos_enh-Core</w:t>
            </w:r>
          </w:p>
        </w:tc>
        <w:tc>
          <w:tcPr>
            <w:tcW w:w="709" w:type="dxa"/>
            <w:shd w:val="clear" w:color="auto" w:fill="auto"/>
          </w:tcPr>
          <w:p w14:paraId="6DC7EC68" w14:textId="0C72A621" w:rsidR="004874D4" w:rsidRPr="00211C68" w:rsidRDefault="004874D4" w:rsidP="004874D4">
            <w:pPr>
              <w:pStyle w:val="TAL"/>
              <w:rPr>
                <w:rFonts w:cs="Arial"/>
                <w:sz w:val="16"/>
                <w:szCs w:val="16"/>
              </w:rPr>
            </w:pPr>
            <w:r w:rsidRPr="00211C68">
              <w:rPr>
                <w:rFonts w:cs="Arial"/>
                <w:sz w:val="16"/>
                <w:szCs w:val="16"/>
              </w:rPr>
              <w:t>RAN2, RAN3, RAN4</w:t>
            </w:r>
          </w:p>
        </w:tc>
        <w:tc>
          <w:tcPr>
            <w:tcW w:w="709" w:type="dxa"/>
            <w:shd w:val="clear" w:color="auto" w:fill="auto"/>
          </w:tcPr>
          <w:p w14:paraId="29C541E0" w14:textId="255BF4F7" w:rsidR="004874D4" w:rsidRPr="00211C68" w:rsidRDefault="004874D4" w:rsidP="004874D4">
            <w:pPr>
              <w:pStyle w:val="TAL"/>
              <w:rPr>
                <w:rFonts w:cs="Arial"/>
                <w:sz w:val="16"/>
                <w:szCs w:val="16"/>
                <w:lang w:val="fi-FI"/>
              </w:rPr>
            </w:pPr>
            <w:r w:rsidRPr="00211C68">
              <w:rPr>
                <w:rFonts w:cs="Arial"/>
                <w:sz w:val="16"/>
                <w:szCs w:val="16"/>
              </w:rPr>
              <w:t> </w:t>
            </w:r>
          </w:p>
        </w:tc>
        <w:tc>
          <w:tcPr>
            <w:tcW w:w="1190" w:type="dxa"/>
            <w:shd w:val="clear" w:color="auto" w:fill="auto"/>
          </w:tcPr>
          <w:p w14:paraId="0F7CFE07" w14:textId="53D16B51" w:rsidR="004874D4" w:rsidRPr="00211C68" w:rsidRDefault="004874D4" w:rsidP="004874D4">
            <w:pPr>
              <w:pStyle w:val="TAL"/>
              <w:rPr>
                <w:rFonts w:cs="Arial"/>
                <w:sz w:val="16"/>
                <w:szCs w:val="16"/>
              </w:rPr>
            </w:pPr>
            <w:r w:rsidRPr="00211C68">
              <w:rPr>
                <w:rFonts w:cs="Arial"/>
                <w:sz w:val="16"/>
                <w:szCs w:val="16"/>
              </w:rPr>
              <w:t>R1-2108639</w:t>
            </w:r>
          </w:p>
        </w:tc>
      </w:tr>
      <w:tr w:rsidR="004874D4" w:rsidRPr="00211C68" w14:paraId="7C8F8581" w14:textId="77777777" w:rsidTr="003E1572">
        <w:trPr>
          <w:trHeight w:val="20"/>
        </w:trPr>
        <w:tc>
          <w:tcPr>
            <w:tcW w:w="1139" w:type="dxa"/>
            <w:shd w:val="clear" w:color="auto" w:fill="auto"/>
          </w:tcPr>
          <w:p w14:paraId="6CB159ED" w14:textId="39C7512F" w:rsidR="004874D4" w:rsidRPr="00211C68" w:rsidRDefault="00005BAE" w:rsidP="004874D4">
            <w:pPr>
              <w:pStyle w:val="TAL"/>
              <w:rPr>
                <w:rFonts w:cs="Arial"/>
                <w:sz w:val="16"/>
                <w:szCs w:val="16"/>
              </w:rPr>
            </w:pPr>
            <w:hyperlink r:id="rId3081" w:history="1">
              <w:r>
                <w:rPr>
                  <w:rStyle w:val="Hyperlink"/>
                  <w:rFonts w:cs="Arial"/>
                  <w:sz w:val="16"/>
                  <w:szCs w:val="16"/>
                </w:rPr>
                <w:t>R2-2109329</w:t>
              </w:r>
            </w:hyperlink>
          </w:p>
        </w:tc>
        <w:tc>
          <w:tcPr>
            <w:tcW w:w="2410" w:type="dxa"/>
            <w:shd w:val="clear" w:color="auto" w:fill="auto"/>
          </w:tcPr>
          <w:p w14:paraId="6AD3C119" w14:textId="63958044" w:rsidR="004874D4" w:rsidRPr="00211C68" w:rsidRDefault="004874D4" w:rsidP="004874D4">
            <w:pPr>
              <w:pStyle w:val="TAL"/>
              <w:rPr>
                <w:rFonts w:cs="Arial"/>
                <w:sz w:val="16"/>
                <w:szCs w:val="16"/>
              </w:rPr>
            </w:pPr>
            <w:r w:rsidRPr="00211C68">
              <w:rPr>
                <w:rFonts w:cs="Arial"/>
                <w:sz w:val="16"/>
                <w:szCs w:val="16"/>
              </w:rPr>
              <w:t>LS on beam/antenna information for DL AOD in NR positioning (R1-2108646; contact: Ericsson)</w:t>
            </w:r>
          </w:p>
        </w:tc>
        <w:tc>
          <w:tcPr>
            <w:tcW w:w="879" w:type="dxa"/>
            <w:shd w:val="clear" w:color="auto" w:fill="auto"/>
          </w:tcPr>
          <w:p w14:paraId="58A3BA6A" w14:textId="7966A36A" w:rsidR="004874D4" w:rsidRPr="00211C68" w:rsidRDefault="004874D4" w:rsidP="004874D4">
            <w:pPr>
              <w:pStyle w:val="TAL"/>
              <w:rPr>
                <w:rFonts w:cs="Arial"/>
                <w:sz w:val="16"/>
                <w:szCs w:val="16"/>
              </w:rPr>
            </w:pPr>
            <w:r w:rsidRPr="00211C68">
              <w:rPr>
                <w:rFonts w:cs="Arial"/>
                <w:sz w:val="16"/>
                <w:szCs w:val="16"/>
              </w:rPr>
              <w:t>RAN1</w:t>
            </w:r>
          </w:p>
        </w:tc>
        <w:tc>
          <w:tcPr>
            <w:tcW w:w="993" w:type="dxa"/>
            <w:shd w:val="clear" w:color="auto" w:fill="auto"/>
          </w:tcPr>
          <w:p w14:paraId="1C3368B9" w14:textId="47E48FFE" w:rsidR="004874D4" w:rsidRPr="00211C68" w:rsidRDefault="004874D4" w:rsidP="004874D4">
            <w:pPr>
              <w:pStyle w:val="TAL"/>
              <w:rPr>
                <w:rFonts w:cs="Arial"/>
                <w:sz w:val="16"/>
                <w:szCs w:val="16"/>
              </w:rPr>
            </w:pPr>
            <w:r w:rsidRPr="00211C68">
              <w:rPr>
                <w:rFonts w:cs="Arial"/>
                <w:sz w:val="16"/>
                <w:szCs w:val="16"/>
              </w:rPr>
              <w:t>noted</w:t>
            </w:r>
          </w:p>
        </w:tc>
        <w:tc>
          <w:tcPr>
            <w:tcW w:w="708" w:type="dxa"/>
            <w:shd w:val="clear" w:color="auto" w:fill="auto"/>
          </w:tcPr>
          <w:p w14:paraId="7B45507A" w14:textId="7DB05CB8" w:rsidR="004874D4" w:rsidRPr="00211C68" w:rsidRDefault="004874D4" w:rsidP="004874D4">
            <w:pPr>
              <w:pStyle w:val="TAL"/>
              <w:rPr>
                <w:rFonts w:cs="Arial"/>
                <w:sz w:val="16"/>
                <w:szCs w:val="16"/>
              </w:rPr>
            </w:pPr>
            <w:r w:rsidRPr="00211C68">
              <w:rPr>
                <w:rFonts w:cs="Arial"/>
                <w:sz w:val="16"/>
                <w:szCs w:val="16"/>
              </w:rPr>
              <w:t>Rel-17</w:t>
            </w:r>
          </w:p>
        </w:tc>
        <w:tc>
          <w:tcPr>
            <w:tcW w:w="1276" w:type="dxa"/>
            <w:shd w:val="clear" w:color="auto" w:fill="auto"/>
          </w:tcPr>
          <w:p w14:paraId="2D2D5F45" w14:textId="0F605CC0" w:rsidR="004874D4" w:rsidRPr="00211C68" w:rsidRDefault="004874D4" w:rsidP="004874D4">
            <w:pPr>
              <w:pStyle w:val="TAL"/>
              <w:rPr>
                <w:rFonts w:cs="Arial"/>
                <w:sz w:val="16"/>
                <w:szCs w:val="16"/>
              </w:rPr>
            </w:pPr>
            <w:r w:rsidRPr="00211C68">
              <w:rPr>
                <w:rFonts w:cs="Arial"/>
                <w:sz w:val="16"/>
                <w:szCs w:val="16"/>
              </w:rPr>
              <w:t>NR_pos_enh-Core</w:t>
            </w:r>
          </w:p>
        </w:tc>
        <w:tc>
          <w:tcPr>
            <w:tcW w:w="709" w:type="dxa"/>
            <w:shd w:val="clear" w:color="auto" w:fill="auto"/>
          </w:tcPr>
          <w:p w14:paraId="40AC92CA" w14:textId="240ED61F" w:rsidR="004874D4" w:rsidRPr="00211C68" w:rsidRDefault="004874D4" w:rsidP="004874D4">
            <w:pPr>
              <w:pStyle w:val="TAL"/>
              <w:rPr>
                <w:rFonts w:cs="Arial"/>
                <w:sz w:val="16"/>
                <w:szCs w:val="16"/>
              </w:rPr>
            </w:pPr>
            <w:r w:rsidRPr="00211C68">
              <w:rPr>
                <w:rFonts w:cs="Arial"/>
                <w:sz w:val="16"/>
                <w:szCs w:val="16"/>
              </w:rPr>
              <w:t>RAN2, RAN3</w:t>
            </w:r>
          </w:p>
        </w:tc>
        <w:tc>
          <w:tcPr>
            <w:tcW w:w="709" w:type="dxa"/>
            <w:shd w:val="clear" w:color="auto" w:fill="auto"/>
          </w:tcPr>
          <w:p w14:paraId="3788161E" w14:textId="683938FA" w:rsidR="004874D4" w:rsidRPr="00211C68" w:rsidRDefault="004874D4" w:rsidP="004874D4">
            <w:pPr>
              <w:pStyle w:val="TAL"/>
              <w:rPr>
                <w:rFonts w:cs="Arial"/>
                <w:sz w:val="16"/>
                <w:szCs w:val="16"/>
              </w:rPr>
            </w:pPr>
            <w:r w:rsidRPr="00211C68">
              <w:rPr>
                <w:rFonts w:cs="Arial"/>
                <w:sz w:val="16"/>
                <w:szCs w:val="16"/>
              </w:rPr>
              <w:t> </w:t>
            </w:r>
          </w:p>
        </w:tc>
        <w:tc>
          <w:tcPr>
            <w:tcW w:w="1190" w:type="dxa"/>
            <w:shd w:val="clear" w:color="auto" w:fill="auto"/>
          </w:tcPr>
          <w:p w14:paraId="7AC5425B" w14:textId="764BC73A" w:rsidR="004874D4" w:rsidRPr="00211C68" w:rsidRDefault="004874D4" w:rsidP="004874D4">
            <w:pPr>
              <w:pStyle w:val="TAL"/>
              <w:rPr>
                <w:rFonts w:cs="Arial"/>
                <w:sz w:val="16"/>
                <w:szCs w:val="16"/>
              </w:rPr>
            </w:pPr>
            <w:r w:rsidRPr="00211C68">
              <w:rPr>
                <w:rFonts w:cs="Arial"/>
                <w:sz w:val="16"/>
                <w:szCs w:val="16"/>
              </w:rPr>
              <w:t>R1-2108646</w:t>
            </w:r>
          </w:p>
        </w:tc>
      </w:tr>
      <w:tr w:rsidR="004874D4" w:rsidRPr="00211C68" w14:paraId="60268B38" w14:textId="77777777" w:rsidTr="003E1572">
        <w:trPr>
          <w:trHeight w:val="20"/>
        </w:trPr>
        <w:tc>
          <w:tcPr>
            <w:tcW w:w="1139" w:type="dxa"/>
            <w:shd w:val="clear" w:color="auto" w:fill="auto"/>
          </w:tcPr>
          <w:p w14:paraId="2901AE29" w14:textId="364679A4" w:rsidR="004874D4" w:rsidRPr="00211C68" w:rsidRDefault="00005BAE" w:rsidP="004874D4">
            <w:pPr>
              <w:pStyle w:val="TAL"/>
              <w:rPr>
                <w:rFonts w:cs="Arial"/>
                <w:sz w:val="16"/>
                <w:szCs w:val="16"/>
              </w:rPr>
            </w:pPr>
            <w:hyperlink r:id="rId3082" w:history="1">
              <w:r>
                <w:rPr>
                  <w:rStyle w:val="Hyperlink"/>
                  <w:rFonts w:cs="Arial"/>
                  <w:sz w:val="16"/>
                  <w:szCs w:val="16"/>
                </w:rPr>
                <w:t>R2-2109330</w:t>
              </w:r>
            </w:hyperlink>
          </w:p>
        </w:tc>
        <w:tc>
          <w:tcPr>
            <w:tcW w:w="2410" w:type="dxa"/>
            <w:shd w:val="clear" w:color="auto" w:fill="auto"/>
          </w:tcPr>
          <w:p w14:paraId="40831DF5" w14:textId="73A646DC" w:rsidR="004874D4" w:rsidRPr="00211C68" w:rsidRDefault="004874D4" w:rsidP="004874D4">
            <w:pPr>
              <w:pStyle w:val="TAL"/>
              <w:rPr>
                <w:rFonts w:cs="Arial"/>
                <w:sz w:val="16"/>
                <w:szCs w:val="16"/>
              </w:rPr>
            </w:pPr>
            <w:r w:rsidRPr="00211C68">
              <w:rPr>
                <w:rFonts w:cs="Arial"/>
                <w:sz w:val="16"/>
                <w:szCs w:val="16"/>
              </w:rPr>
              <w:t>LS on the TA validation and mapping details for CG-SDT (R1-2108649; contact: ZTE)</w:t>
            </w:r>
          </w:p>
        </w:tc>
        <w:tc>
          <w:tcPr>
            <w:tcW w:w="879" w:type="dxa"/>
            <w:shd w:val="clear" w:color="auto" w:fill="auto"/>
          </w:tcPr>
          <w:p w14:paraId="0121094A" w14:textId="4CF94B73" w:rsidR="004874D4" w:rsidRPr="00211C68" w:rsidRDefault="004874D4" w:rsidP="004874D4">
            <w:pPr>
              <w:pStyle w:val="TAL"/>
              <w:rPr>
                <w:rFonts w:cs="Arial"/>
                <w:sz w:val="16"/>
                <w:szCs w:val="16"/>
              </w:rPr>
            </w:pPr>
            <w:r w:rsidRPr="00211C68">
              <w:rPr>
                <w:rFonts w:cs="Arial"/>
                <w:sz w:val="16"/>
                <w:szCs w:val="16"/>
              </w:rPr>
              <w:t>RAN1</w:t>
            </w:r>
          </w:p>
        </w:tc>
        <w:tc>
          <w:tcPr>
            <w:tcW w:w="993" w:type="dxa"/>
            <w:shd w:val="clear" w:color="auto" w:fill="auto"/>
          </w:tcPr>
          <w:p w14:paraId="6B6E01B8" w14:textId="6C64B26E" w:rsidR="004874D4" w:rsidRPr="00211C68" w:rsidRDefault="004874D4" w:rsidP="004874D4">
            <w:pPr>
              <w:pStyle w:val="TAL"/>
              <w:rPr>
                <w:rFonts w:cs="Arial"/>
                <w:sz w:val="16"/>
                <w:szCs w:val="16"/>
              </w:rPr>
            </w:pPr>
            <w:r w:rsidRPr="00211C68">
              <w:rPr>
                <w:rFonts w:cs="Arial"/>
                <w:sz w:val="16"/>
                <w:szCs w:val="16"/>
              </w:rPr>
              <w:t>noted</w:t>
            </w:r>
          </w:p>
        </w:tc>
        <w:tc>
          <w:tcPr>
            <w:tcW w:w="708" w:type="dxa"/>
            <w:shd w:val="clear" w:color="auto" w:fill="auto"/>
          </w:tcPr>
          <w:p w14:paraId="7644E5A1" w14:textId="221C565D" w:rsidR="004874D4" w:rsidRPr="00211C68" w:rsidRDefault="004874D4" w:rsidP="004874D4">
            <w:pPr>
              <w:pStyle w:val="TAL"/>
              <w:rPr>
                <w:rFonts w:cs="Arial"/>
                <w:sz w:val="16"/>
                <w:szCs w:val="16"/>
              </w:rPr>
            </w:pPr>
            <w:r w:rsidRPr="00211C68">
              <w:rPr>
                <w:rFonts w:cs="Arial"/>
                <w:sz w:val="16"/>
                <w:szCs w:val="16"/>
              </w:rPr>
              <w:t>Rel-17</w:t>
            </w:r>
          </w:p>
        </w:tc>
        <w:tc>
          <w:tcPr>
            <w:tcW w:w="1276" w:type="dxa"/>
            <w:shd w:val="clear" w:color="auto" w:fill="auto"/>
          </w:tcPr>
          <w:p w14:paraId="4C2A4B8C" w14:textId="6C4D729C" w:rsidR="004874D4" w:rsidRPr="00211C68" w:rsidRDefault="004874D4" w:rsidP="004874D4">
            <w:pPr>
              <w:pStyle w:val="TAL"/>
              <w:rPr>
                <w:rFonts w:cs="Arial"/>
                <w:sz w:val="16"/>
                <w:szCs w:val="16"/>
              </w:rPr>
            </w:pPr>
            <w:r w:rsidRPr="00211C68">
              <w:rPr>
                <w:rFonts w:cs="Arial"/>
                <w:sz w:val="16"/>
                <w:szCs w:val="16"/>
              </w:rPr>
              <w:t>NR_SmallData_INACTIVE-Core</w:t>
            </w:r>
          </w:p>
        </w:tc>
        <w:tc>
          <w:tcPr>
            <w:tcW w:w="709" w:type="dxa"/>
            <w:shd w:val="clear" w:color="auto" w:fill="auto"/>
          </w:tcPr>
          <w:p w14:paraId="0DA10FA8" w14:textId="5426F84D" w:rsidR="004874D4" w:rsidRPr="00211C68" w:rsidRDefault="004874D4" w:rsidP="004874D4">
            <w:pPr>
              <w:pStyle w:val="TAL"/>
              <w:rPr>
                <w:rFonts w:cs="Arial"/>
                <w:sz w:val="16"/>
                <w:szCs w:val="16"/>
              </w:rPr>
            </w:pPr>
            <w:r w:rsidRPr="00211C68">
              <w:rPr>
                <w:rFonts w:cs="Arial"/>
                <w:sz w:val="16"/>
                <w:szCs w:val="16"/>
              </w:rPr>
              <w:t>RAN2</w:t>
            </w:r>
          </w:p>
        </w:tc>
        <w:tc>
          <w:tcPr>
            <w:tcW w:w="709" w:type="dxa"/>
            <w:shd w:val="clear" w:color="auto" w:fill="auto"/>
          </w:tcPr>
          <w:p w14:paraId="76E252AE" w14:textId="7610821A" w:rsidR="004874D4" w:rsidRPr="00211C68" w:rsidRDefault="004874D4" w:rsidP="004874D4">
            <w:pPr>
              <w:pStyle w:val="TAL"/>
              <w:rPr>
                <w:rFonts w:cs="Arial"/>
                <w:sz w:val="16"/>
                <w:szCs w:val="16"/>
              </w:rPr>
            </w:pPr>
            <w:r w:rsidRPr="00211C68">
              <w:rPr>
                <w:rFonts w:cs="Arial"/>
                <w:sz w:val="16"/>
                <w:szCs w:val="16"/>
              </w:rPr>
              <w:t> </w:t>
            </w:r>
          </w:p>
        </w:tc>
        <w:tc>
          <w:tcPr>
            <w:tcW w:w="1190" w:type="dxa"/>
            <w:shd w:val="clear" w:color="auto" w:fill="auto"/>
          </w:tcPr>
          <w:p w14:paraId="638AD552" w14:textId="725C215E" w:rsidR="004874D4" w:rsidRPr="00211C68" w:rsidRDefault="004874D4" w:rsidP="004874D4">
            <w:pPr>
              <w:pStyle w:val="TAL"/>
              <w:rPr>
                <w:rFonts w:cs="Arial"/>
                <w:sz w:val="16"/>
                <w:szCs w:val="16"/>
              </w:rPr>
            </w:pPr>
            <w:r w:rsidRPr="00211C68">
              <w:rPr>
                <w:rFonts w:cs="Arial"/>
                <w:sz w:val="16"/>
                <w:szCs w:val="16"/>
              </w:rPr>
              <w:t>R1-2108649</w:t>
            </w:r>
          </w:p>
        </w:tc>
      </w:tr>
      <w:tr w:rsidR="004874D4" w:rsidRPr="00211C68" w14:paraId="2C931C6A" w14:textId="77777777" w:rsidTr="003E1572">
        <w:trPr>
          <w:trHeight w:val="20"/>
        </w:trPr>
        <w:tc>
          <w:tcPr>
            <w:tcW w:w="1139" w:type="dxa"/>
            <w:shd w:val="clear" w:color="auto" w:fill="auto"/>
          </w:tcPr>
          <w:p w14:paraId="41B7DAC8" w14:textId="58D8E60D" w:rsidR="004874D4" w:rsidRPr="00211C68" w:rsidRDefault="00005BAE" w:rsidP="004874D4">
            <w:pPr>
              <w:pStyle w:val="TAL"/>
              <w:rPr>
                <w:rFonts w:cs="Arial"/>
                <w:sz w:val="16"/>
                <w:szCs w:val="16"/>
              </w:rPr>
            </w:pPr>
            <w:hyperlink r:id="rId3083" w:history="1">
              <w:r>
                <w:rPr>
                  <w:rStyle w:val="Hyperlink"/>
                  <w:rFonts w:cs="Arial"/>
                  <w:sz w:val="16"/>
                  <w:szCs w:val="16"/>
                </w:rPr>
                <w:t>R2-2109331</w:t>
              </w:r>
            </w:hyperlink>
          </w:p>
        </w:tc>
        <w:tc>
          <w:tcPr>
            <w:tcW w:w="2410" w:type="dxa"/>
            <w:shd w:val="clear" w:color="auto" w:fill="auto"/>
          </w:tcPr>
          <w:p w14:paraId="4550F2AA" w14:textId="5E02FACB" w:rsidR="004874D4" w:rsidRPr="00211C68" w:rsidRDefault="004874D4" w:rsidP="004874D4">
            <w:pPr>
              <w:pStyle w:val="TAL"/>
              <w:rPr>
                <w:rFonts w:cs="Arial"/>
                <w:sz w:val="16"/>
                <w:szCs w:val="16"/>
              </w:rPr>
            </w:pPr>
            <w:r w:rsidRPr="00211C68">
              <w:rPr>
                <w:rFonts w:cs="Arial"/>
                <w:sz w:val="16"/>
                <w:szCs w:val="16"/>
              </w:rPr>
              <w:t>Reply LS on Two PUCCH Capability (R1-2108657; contact: Qualcomm)</w:t>
            </w:r>
          </w:p>
        </w:tc>
        <w:tc>
          <w:tcPr>
            <w:tcW w:w="879" w:type="dxa"/>
            <w:shd w:val="clear" w:color="auto" w:fill="auto"/>
          </w:tcPr>
          <w:p w14:paraId="4D7A2C96" w14:textId="335C1BEF" w:rsidR="004874D4" w:rsidRPr="00211C68" w:rsidRDefault="004874D4" w:rsidP="004874D4">
            <w:pPr>
              <w:pStyle w:val="TAL"/>
              <w:rPr>
                <w:rFonts w:cs="Arial"/>
                <w:sz w:val="16"/>
                <w:szCs w:val="16"/>
              </w:rPr>
            </w:pPr>
            <w:r w:rsidRPr="00211C68">
              <w:rPr>
                <w:rFonts w:cs="Arial"/>
                <w:sz w:val="16"/>
                <w:szCs w:val="16"/>
              </w:rPr>
              <w:t>RAN1</w:t>
            </w:r>
          </w:p>
        </w:tc>
        <w:tc>
          <w:tcPr>
            <w:tcW w:w="993" w:type="dxa"/>
            <w:shd w:val="clear" w:color="auto" w:fill="auto"/>
          </w:tcPr>
          <w:p w14:paraId="630D659C" w14:textId="11E51676" w:rsidR="004874D4" w:rsidRPr="00211C68" w:rsidRDefault="004874D4" w:rsidP="004874D4">
            <w:pPr>
              <w:pStyle w:val="TAL"/>
              <w:rPr>
                <w:rFonts w:cs="Arial"/>
                <w:sz w:val="16"/>
                <w:szCs w:val="16"/>
              </w:rPr>
            </w:pPr>
            <w:r w:rsidRPr="00211C68">
              <w:rPr>
                <w:rFonts w:cs="Arial"/>
                <w:sz w:val="16"/>
                <w:szCs w:val="16"/>
              </w:rPr>
              <w:t>noted</w:t>
            </w:r>
          </w:p>
        </w:tc>
        <w:tc>
          <w:tcPr>
            <w:tcW w:w="708" w:type="dxa"/>
            <w:shd w:val="clear" w:color="auto" w:fill="auto"/>
          </w:tcPr>
          <w:p w14:paraId="13FFF9D3" w14:textId="43BEE59A" w:rsidR="004874D4" w:rsidRPr="00211C68" w:rsidRDefault="004874D4" w:rsidP="004874D4">
            <w:pPr>
              <w:pStyle w:val="TAL"/>
              <w:rPr>
                <w:rFonts w:cs="Arial"/>
                <w:sz w:val="16"/>
                <w:szCs w:val="16"/>
              </w:rPr>
            </w:pPr>
            <w:r w:rsidRPr="00211C68">
              <w:rPr>
                <w:rFonts w:cs="Arial"/>
                <w:sz w:val="16"/>
                <w:szCs w:val="16"/>
              </w:rPr>
              <w:t>Rel-16</w:t>
            </w:r>
          </w:p>
        </w:tc>
        <w:tc>
          <w:tcPr>
            <w:tcW w:w="1276" w:type="dxa"/>
            <w:shd w:val="clear" w:color="auto" w:fill="auto"/>
          </w:tcPr>
          <w:p w14:paraId="5E1FD98F" w14:textId="432B8689" w:rsidR="004874D4" w:rsidRPr="00211C68" w:rsidRDefault="004874D4" w:rsidP="004874D4">
            <w:pPr>
              <w:pStyle w:val="TAL"/>
              <w:rPr>
                <w:rFonts w:cs="Arial"/>
                <w:sz w:val="16"/>
                <w:szCs w:val="16"/>
              </w:rPr>
            </w:pPr>
            <w:r w:rsidRPr="00211C68">
              <w:rPr>
                <w:rFonts w:cs="Arial"/>
                <w:sz w:val="16"/>
                <w:szCs w:val="16"/>
              </w:rPr>
              <w:t>NR_L1enh_URLLC-Core</w:t>
            </w:r>
          </w:p>
        </w:tc>
        <w:tc>
          <w:tcPr>
            <w:tcW w:w="709" w:type="dxa"/>
            <w:shd w:val="clear" w:color="auto" w:fill="auto"/>
          </w:tcPr>
          <w:p w14:paraId="06EA2EDA" w14:textId="53791227" w:rsidR="004874D4" w:rsidRPr="00211C68" w:rsidRDefault="004874D4" w:rsidP="004874D4">
            <w:pPr>
              <w:pStyle w:val="TAL"/>
              <w:rPr>
                <w:rFonts w:cs="Arial"/>
                <w:sz w:val="16"/>
                <w:szCs w:val="16"/>
              </w:rPr>
            </w:pPr>
            <w:r w:rsidRPr="00211C68">
              <w:rPr>
                <w:rFonts w:cs="Arial"/>
                <w:sz w:val="16"/>
                <w:szCs w:val="16"/>
              </w:rPr>
              <w:t>RAN2</w:t>
            </w:r>
          </w:p>
        </w:tc>
        <w:tc>
          <w:tcPr>
            <w:tcW w:w="709" w:type="dxa"/>
            <w:shd w:val="clear" w:color="auto" w:fill="auto"/>
          </w:tcPr>
          <w:p w14:paraId="611403E3" w14:textId="66BA3782" w:rsidR="004874D4" w:rsidRPr="00211C68" w:rsidRDefault="004874D4" w:rsidP="004874D4">
            <w:pPr>
              <w:pStyle w:val="TAL"/>
              <w:rPr>
                <w:rFonts w:cs="Arial"/>
                <w:sz w:val="16"/>
                <w:szCs w:val="16"/>
              </w:rPr>
            </w:pPr>
            <w:r w:rsidRPr="00211C68">
              <w:rPr>
                <w:rFonts w:cs="Arial"/>
                <w:sz w:val="16"/>
                <w:szCs w:val="16"/>
              </w:rPr>
              <w:t> </w:t>
            </w:r>
          </w:p>
        </w:tc>
        <w:tc>
          <w:tcPr>
            <w:tcW w:w="1190" w:type="dxa"/>
            <w:shd w:val="clear" w:color="auto" w:fill="auto"/>
          </w:tcPr>
          <w:p w14:paraId="57E5F920" w14:textId="10F07229" w:rsidR="004874D4" w:rsidRPr="00211C68" w:rsidRDefault="004874D4" w:rsidP="004874D4">
            <w:pPr>
              <w:pStyle w:val="TAL"/>
              <w:rPr>
                <w:rFonts w:cs="Arial"/>
                <w:sz w:val="16"/>
                <w:szCs w:val="16"/>
              </w:rPr>
            </w:pPr>
            <w:r w:rsidRPr="00211C68">
              <w:rPr>
                <w:rFonts w:cs="Arial"/>
                <w:sz w:val="16"/>
                <w:szCs w:val="16"/>
              </w:rPr>
              <w:t>R1-2108657</w:t>
            </w:r>
          </w:p>
        </w:tc>
      </w:tr>
      <w:tr w:rsidR="004874D4" w:rsidRPr="00211C68" w14:paraId="09F724CF" w14:textId="77777777" w:rsidTr="003E1572">
        <w:trPr>
          <w:trHeight w:val="20"/>
        </w:trPr>
        <w:tc>
          <w:tcPr>
            <w:tcW w:w="1139" w:type="dxa"/>
            <w:shd w:val="clear" w:color="auto" w:fill="auto"/>
          </w:tcPr>
          <w:p w14:paraId="22B5D58B" w14:textId="7146462F" w:rsidR="004874D4" w:rsidRPr="00211C68" w:rsidRDefault="00005BAE" w:rsidP="004874D4">
            <w:pPr>
              <w:pStyle w:val="TAL"/>
              <w:rPr>
                <w:rFonts w:cs="Arial"/>
                <w:sz w:val="16"/>
                <w:szCs w:val="16"/>
              </w:rPr>
            </w:pPr>
            <w:hyperlink r:id="rId3084" w:history="1">
              <w:r>
                <w:rPr>
                  <w:rStyle w:val="Hyperlink"/>
                  <w:rFonts w:cs="Arial"/>
                  <w:sz w:val="16"/>
                  <w:szCs w:val="16"/>
                </w:rPr>
                <w:t>R2-2109332</w:t>
              </w:r>
            </w:hyperlink>
          </w:p>
        </w:tc>
        <w:tc>
          <w:tcPr>
            <w:tcW w:w="2410" w:type="dxa"/>
            <w:shd w:val="clear" w:color="auto" w:fill="auto"/>
          </w:tcPr>
          <w:p w14:paraId="34CDF077" w14:textId="296ACD4F" w:rsidR="004874D4" w:rsidRPr="00211C68" w:rsidRDefault="004874D4" w:rsidP="004874D4">
            <w:pPr>
              <w:pStyle w:val="TAL"/>
              <w:rPr>
                <w:rFonts w:cs="Arial"/>
                <w:sz w:val="16"/>
                <w:szCs w:val="16"/>
              </w:rPr>
            </w:pPr>
            <w:r w:rsidRPr="00211C68">
              <w:rPr>
                <w:rFonts w:cs="Arial"/>
                <w:sz w:val="16"/>
                <w:szCs w:val="16"/>
              </w:rPr>
              <w:t>LS on Cross-carrier scheduling from SCell to P(S)Cell (R1-2108662; contact: Ericsson)</w:t>
            </w:r>
          </w:p>
        </w:tc>
        <w:tc>
          <w:tcPr>
            <w:tcW w:w="879" w:type="dxa"/>
            <w:shd w:val="clear" w:color="auto" w:fill="auto"/>
          </w:tcPr>
          <w:p w14:paraId="5B8EDD32" w14:textId="01530D5F" w:rsidR="004874D4" w:rsidRPr="00211C68" w:rsidRDefault="004874D4" w:rsidP="004874D4">
            <w:pPr>
              <w:pStyle w:val="TAL"/>
              <w:rPr>
                <w:rFonts w:cs="Arial"/>
                <w:sz w:val="16"/>
                <w:szCs w:val="16"/>
              </w:rPr>
            </w:pPr>
            <w:r w:rsidRPr="00211C68">
              <w:rPr>
                <w:rFonts w:cs="Arial"/>
                <w:sz w:val="16"/>
                <w:szCs w:val="16"/>
              </w:rPr>
              <w:t>RAN1</w:t>
            </w:r>
          </w:p>
        </w:tc>
        <w:tc>
          <w:tcPr>
            <w:tcW w:w="993" w:type="dxa"/>
            <w:shd w:val="clear" w:color="auto" w:fill="auto"/>
          </w:tcPr>
          <w:p w14:paraId="12C8AA72" w14:textId="1152D00E" w:rsidR="004874D4" w:rsidRPr="00211C68" w:rsidRDefault="004874D4" w:rsidP="004874D4">
            <w:pPr>
              <w:pStyle w:val="TAL"/>
              <w:rPr>
                <w:rFonts w:cs="Arial"/>
                <w:sz w:val="16"/>
                <w:szCs w:val="16"/>
              </w:rPr>
            </w:pPr>
            <w:r w:rsidRPr="00211C68">
              <w:rPr>
                <w:rFonts w:cs="Arial"/>
                <w:sz w:val="16"/>
                <w:szCs w:val="16"/>
              </w:rPr>
              <w:t>noted</w:t>
            </w:r>
          </w:p>
        </w:tc>
        <w:tc>
          <w:tcPr>
            <w:tcW w:w="708" w:type="dxa"/>
            <w:shd w:val="clear" w:color="auto" w:fill="auto"/>
          </w:tcPr>
          <w:p w14:paraId="373FA4BE" w14:textId="513B157B" w:rsidR="004874D4" w:rsidRPr="00211C68" w:rsidRDefault="004874D4" w:rsidP="004874D4">
            <w:pPr>
              <w:pStyle w:val="TAL"/>
              <w:rPr>
                <w:rFonts w:cs="Arial"/>
                <w:sz w:val="16"/>
                <w:szCs w:val="16"/>
              </w:rPr>
            </w:pPr>
            <w:r w:rsidRPr="00211C68">
              <w:rPr>
                <w:rFonts w:cs="Arial"/>
                <w:sz w:val="16"/>
                <w:szCs w:val="16"/>
              </w:rPr>
              <w:t>Rel-17</w:t>
            </w:r>
          </w:p>
        </w:tc>
        <w:tc>
          <w:tcPr>
            <w:tcW w:w="1276" w:type="dxa"/>
            <w:shd w:val="clear" w:color="auto" w:fill="auto"/>
          </w:tcPr>
          <w:p w14:paraId="1F9FD1E3" w14:textId="42BFBEBD" w:rsidR="004874D4" w:rsidRPr="00211C68" w:rsidRDefault="004874D4" w:rsidP="004874D4">
            <w:pPr>
              <w:pStyle w:val="TAL"/>
              <w:rPr>
                <w:rFonts w:cs="Arial"/>
                <w:sz w:val="16"/>
                <w:szCs w:val="16"/>
              </w:rPr>
            </w:pPr>
            <w:r w:rsidRPr="00211C68">
              <w:rPr>
                <w:rFonts w:cs="Arial"/>
                <w:sz w:val="16"/>
                <w:szCs w:val="16"/>
              </w:rPr>
              <w:t>NR_DSS</w:t>
            </w:r>
          </w:p>
        </w:tc>
        <w:tc>
          <w:tcPr>
            <w:tcW w:w="709" w:type="dxa"/>
            <w:shd w:val="clear" w:color="auto" w:fill="auto"/>
          </w:tcPr>
          <w:p w14:paraId="5143A22B" w14:textId="73585300" w:rsidR="004874D4" w:rsidRPr="00211C68" w:rsidRDefault="004874D4" w:rsidP="004874D4">
            <w:pPr>
              <w:pStyle w:val="TAL"/>
              <w:rPr>
                <w:rFonts w:cs="Arial"/>
                <w:sz w:val="16"/>
                <w:szCs w:val="16"/>
              </w:rPr>
            </w:pPr>
            <w:r w:rsidRPr="00211C68">
              <w:rPr>
                <w:rFonts w:cs="Arial"/>
                <w:sz w:val="16"/>
                <w:szCs w:val="16"/>
              </w:rPr>
              <w:t>RAN2</w:t>
            </w:r>
          </w:p>
        </w:tc>
        <w:tc>
          <w:tcPr>
            <w:tcW w:w="709" w:type="dxa"/>
            <w:shd w:val="clear" w:color="auto" w:fill="auto"/>
          </w:tcPr>
          <w:p w14:paraId="2AB12802" w14:textId="1E752B7A" w:rsidR="004874D4" w:rsidRPr="00211C68" w:rsidRDefault="004874D4" w:rsidP="004874D4">
            <w:pPr>
              <w:pStyle w:val="TAL"/>
              <w:rPr>
                <w:rFonts w:cs="Arial"/>
                <w:sz w:val="16"/>
                <w:szCs w:val="16"/>
              </w:rPr>
            </w:pPr>
            <w:r w:rsidRPr="00211C68">
              <w:rPr>
                <w:rFonts w:cs="Arial"/>
                <w:sz w:val="16"/>
                <w:szCs w:val="16"/>
              </w:rPr>
              <w:t> </w:t>
            </w:r>
          </w:p>
        </w:tc>
        <w:tc>
          <w:tcPr>
            <w:tcW w:w="1190" w:type="dxa"/>
            <w:shd w:val="clear" w:color="auto" w:fill="auto"/>
          </w:tcPr>
          <w:p w14:paraId="6958AD24" w14:textId="1011A032" w:rsidR="004874D4" w:rsidRPr="00211C68" w:rsidRDefault="004874D4" w:rsidP="004874D4">
            <w:pPr>
              <w:pStyle w:val="TAL"/>
              <w:rPr>
                <w:rFonts w:cs="Arial"/>
                <w:sz w:val="16"/>
                <w:szCs w:val="16"/>
              </w:rPr>
            </w:pPr>
            <w:r w:rsidRPr="00211C68">
              <w:rPr>
                <w:rFonts w:cs="Arial"/>
                <w:sz w:val="16"/>
                <w:szCs w:val="16"/>
              </w:rPr>
              <w:t>R1-2108662</w:t>
            </w:r>
          </w:p>
        </w:tc>
      </w:tr>
      <w:tr w:rsidR="004874D4" w:rsidRPr="00211C68" w14:paraId="05BAD827"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94BCDCC" w14:textId="459F9526" w:rsidR="004874D4" w:rsidRPr="00211C68" w:rsidRDefault="00005BAE" w:rsidP="004874D4">
            <w:pPr>
              <w:pStyle w:val="TAL"/>
              <w:rPr>
                <w:rFonts w:cs="Arial"/>
                <w:sz w:val="16"/>
                <w:szCs w:val="16"/>
              </w:rPr>
            </w:pPr>
            <w:hyperlink r:id="rId3085" w:history="1">
              <w:r>
                <w:rPr>
                  <w:rStyle w:val="Hyperlink"/>
                  <w:rFonts w:cs="Arial"/>
                  <w:sz w:val="16"/>
                  <w:szCs w:val="16"/>
                </w:rPr>
                <w:t>R2-2109333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C22F895" w14:textId="7E558555" w:rsidR="004874D4" w:rsidRPr="00211C68" w:rsidRDefault="004874D4" w:rsidP="004874D4">
            <w:pPr>
              <w:pStyle w:val="TAL"/>
              <w:rPr>
                <w:rFonts w:cs="Arial"/>
                <w:sz w:val="16"/>
                <w:szCs w:val="16"/>
              </w:rPr>
            </w:pPr>
            <w:r w:rsidRPr="00211C68">
              <w:rPr>
                <w:rFonts w:cs="Arial"/>
                <w:sz w:val="16"/>
                <w:szCs w:val="16"/>
              </w:rPr>
              <w:t>Reply LS on E-CID LTE measurement in Rel-15 measurements (R3-212802;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4A72E12" w14:textId="31E91A85" w:rsidR="004874D4" w:rsidRPr="00211C68" w:rsidRDefault="004874D4" w:rsidP="004874D4">
            <w:pPr>
              <w:pStyle w:val="TAL"/>
              <w:rPr>
                <w:rFonts w:cs="Arial"/>
                <w:sz w:val="16"/>
                <w:szCs w:val="16"/>
              </w:rPr>
            </w:pPr>
            <w:r w:rsidRPr="00211C68">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9F1606" w14:textId="118D78E6"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1CA179" w14:textId="257E281F" w:rsidR="004874D4" w:rsidRPr="00211C68" w:rsidRDefault="004874D4" w:rsidP="004874D4">
            <w:pPr>
              <w:pStyle w:val="TAL"/>
              <w:rPr>
                <w:rFonts w:cs="Arial"/>
                <w:sz w:val="16"/>
                <w:szCs w:val="16"/>
              </w:rPr>
            </w:pPr>
            <w:r w:rsidRPr="00211C68">
              <w:rPr>
                <w:rFonts w:cs="Arial"/>
                <w:sz w:val="16"/>
                <w:szCs w:val="16"/>
              </w:rPr>
              <w:t>Rel-15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6B68C3" w14:textId="433DA0FB" w:rsidR="004874D4" w:rsidRPr="00211C68" w:rsidRDefault="004874D4" w:rsidP="004874D4">
            <w:pPr>
              <w:pStyle w:val="TAL"/>
              <w:rPr>
                <w:rFonts w:cs="Arial"/>
                <w:sz w:val="16"/>
                <w:szCs w:val="16"/>
              </w:rPr>
            </w:pPr>
            <w:r w:rsidRPr="00211C68">
              <w:rPr>
                <w:rFonts w:cs="Arial"/>
                <w:sz w:val="16"/>
                <w:szCs w:val="16"/>
              </w:rPr>
              <w:t>NR_pos-Core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9ED774" w14:textId="0F3B4C79"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BC7C71" w14:textId="70F17B2C"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3FEEC45" w14:textId="7B0F302E" w:rsidR="004874D4" w:rsidRPr="00211C68" w:rsidRDefault="004874D4" w:rsidP="004874D4">
            <w:pPr>
              <w:pStyle w:val="TAL"/>
              <w:rPr>
                <w:rFonts w:cs="Arial"/>
                <w:sz w:val="16"/>
                <w:szCs w:val="16"/>
              </w:rPr>
            </w:pPr>
            <w:r w:rsidRPr="00211C68">
              <w:rPr>
                <w:rFonts w:cs="Arial"/>
                <w:sz w:val="16"/>
                <w:szCs w:val="16"/>
              </w:rPr>
              <w:t>R3-212802</w:t>
            </w:r>
          </w:p>
        </w:tc>
      </w:tr>
      <w:tr w:rsidR="004874D4" w:rsidRPr="00211C68" w14:paraId="3C5F5F4B"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0315C6" w14:textId="51AA85AE" w:rsidR="004874D4" w:rsidRPr="00211C68" w:rsidRDefault="00005BAE" w:rsidP="004874D4">
            <w:pPr>
              <w:pStyle w:val="TAL"/>
              <w:rPr>
                <w:rFonts w:cs="Arial"/>
                <w:sz w:val="16"/>
                <w:szCs w:val="16"/>
              </w:rPr>
            </w:pPr>
            <w:hyperlink r:id="rId3086" w:history="1">
              <w:r>
                <w:rPr>
                  <w:rStyle w:val="Hyperlink"/>
                  <w:rFonts w:cs="Arial"/>
                  <w:sz w:val="16"/>
                  <w:szCs w:val="16"/>
                </w:rPr>
                <w:t>R2-2109334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674351" w14:textId="018CA616" w:rsidR="004874D4" w:rsidRPr="00211C68" w:rsidRDefault="004874D4" w:rsidP="004874D4">
            <w:pPr>
              <w:pStyle w:val="TAL"/>
              <w:rPr>
                <w:rFonts w:cs="Arial"/>
                <w:sz w:val="16"/>
                <w:szCs w:val="16"/>
              </w:rPr>
            </w:pPr>
            <w:r w:rsidRPr="00211C68">
              <w:rPr>
                <w:rFonts w:cs="Arial"/>
                <w:sz w:val="16"/>
                <w:szCs w:val="16"/>
              </w:rPr>
              <w:t>LS on Area scope configuration and Frequency band info in MDT configuration (R3-212824;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D8E53F8" w14:textId="0BCC5590" w:rsidR="004874D4" w:rsidRPr="00211C68" w:rsidRDefault="004874D4" w:rsidP="004874D4">
            <w:pPr>
              <w:pStyle w:val="TAL"/>
              <w:rPr>
                <w:rFonts w:cs="Arial"/>
                <w:sz w:val="16"/>
                <w:szCs w:val="16"/>
              </w:rPr>
            </w:pPr>
            <w:r w:rsidRPr="00211C68">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3806E5" w14:textId="3E1851C0"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6D42B5" w14:textId="57114447"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A4C01E" w14:textId="74C4A4BE" w:rsidR="004874D4" w:rsidRPr="00211C68" w:rsidRDefault="004874D4" w:rsidP="004874D4">
            <w:pPr>
              <w:pStyle w:val="TAL"/>
              <w:rPr>
                <w:rFonts w:cs="Arial"/>
                <w:sz w:val="16"/>
                <w:szCs w:val="16"/>
              </w:rPr>
            </w:pPr>
            <w:r w:rsidRPr="00211C68">
              <w:rPr>
                <w:rFonts w:cs="Arial"/>
                <w:sz w:val="16"/>
                <w:szCs w:val="16"/>
              </w:rPr>
              <w:t>NR_ENDC_SON_MDT_enh-Core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6B18BC" w14:textId="10B855D1"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A0DC55" w14:textId="0AC0E535"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318245" w14:textId="2525D129" w:rsidR="004874D4" w:rsidRPr="00211C68" w:rsidRDefault="004874D4" w:rsidP="004874D4">
            <w:pPr>
              <w:pStyle w:val="TAL"/>
              <w:rPr>
                <w:rFonts w:cs="Arial"/>
                <w:sz w:val="16"/>
                <w:szCs w:val="16"/>
              </w:rPr>
            </w:pPr>
            <w:r w:rsidRPr="00211C68">
              <w:rPr>
                <w:rFonts w:cs="Arial"/>
                <w:sz w:val="16"/>
                <w:szCs w:val="16"/>
              </w:rPr>
              <w:t>R3-212824</w:t>
            </w:r>
          </w:p>
        </w:tc>
      </w:tr>
      <w:tr w:rsidR="004874D4" w:rsidRPr="00211C68" w14:paraId="362FE1EF"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D78C00" w14:textId="6D0651EE" w:rsidR="004874D4" w:rsidRPr="00211C68" w:rsidRDefault="00005BAE" w:rsidP="004874D4">
            <w:pPr>
              <w:pStyle w:val="TAL"/>
              <w:rPr>
                <w:rFonts w:cs="Arial"/>
                <w:sz w:val="16"/>
                <w:szCs w:val="16"/>
              </w:rPr>
            </w:pPr>
            <w:hyperlink r:id="rId3087" w:history="1">
              <w:r>
                <w:rPr>
                  <w:rStyle w:val="Hyperlink"/>
                  <w:rFonts w:cs="Arial"/>
                  <w:sz w:val="16"/>
                  <w:szCs w:val="16"/>
                </w:rPr>
                <w:t>R2-2109335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522A7FA" w14:textId="18ABAFCA" w:rsidR="004874D4" w:rsidRPr="00211C68" w:rsidRDefault="004874D4" w:rsidP="004874D4">
            <w:pPr>
              <w:pStyle w:val="TAL"/>
              <w:rPr>
                <w:rFonts w:cs="Arial"/>
                <w:sz w:val="16"/>
                <w:szCs w:val="16"/>
              </w:rPr>
            </w:pPr>
            <w:r w:rsidRPr="00211C68">
              <w:rPr>
                <w:rFonts w:cs="Arial"/>
                <w:sz w:val="16"/>
                <w:szCs w:val="16"/>
              </w:rPr>
              <w:t>LS on UP measurements for Successful Handover Report (R3-212935;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D9302B5" w14:textId="0D839108" w:rsidR="004874D4" w:rsidRPr="00211C68" w:rsidRDefault="004874D4" w:rsidP="004874D4">
            <w:pPr>
              <w:pStyle w:val="TAL"/>
              <w:rPr>
                <w:rFonts w:cs="Arial"/>
                <w:sz w:val="16"/>
                <w:szCs w:val="16"/>
              </w:rPr>
            </w:pPr>
            <w:r w:rsidRPr="00211C68">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DB87E9" w14:textId="186C438A" w:rsidR="004874D4" w:rsidRPr="00211C68" w:rsidRDefault="002D382A" w:rsidP="004874D4">
            <w:pPr>
              <w:pStyle w:val="TAL"/>
              <w:rPr>
                <w:rFonts w:cs="Arial"/>
                <w:sz w:val="16"/>
                <w:szCs w:val="16"/>
              </w:rPr>
            </w:pPr>
            <w:r w:rsidRPr="00211C68">
              <w:rPr>
                <w:rFonts w:cs="Arial"/>
                <w:sz w:val="16"/>
                <w:szCs w:val="16"/>
              </w:rPr>
              <w:t>not treated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F9CB4A" w14:textId="4ABD87C1"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F8A0F5" w14:textId="593FE4F9" w:rsidR="004874D4" w:rsidRPr="00211C68" w:rsidRDefault="004874D4" w:rsidP="004874D4">
            <w:pPr>
              <w:pStyle w:val="TAL"/>
              <w:rPr>
                <w:rFonts w:cs="Arial"/>
                <w:sz w:val="16"/>
                <w:szCs w:val="16"/>
              </w:rPr>
            </w:pPr>
            <w:r w:rsidRPr="00211C68">
              <w:rPr>
                <w:rFonts w:cs="Arial"/>
                <w:sz w:val="16"/>
                <w:szCs w:val="16"/>
              </w:rPr>
              <w:t>NR_ENDC_SON_MDT_enh-Core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43D75B" w14:textId="36D5E07F"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A99DBD" w14:textId="4612305E"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8155A25" w14:textId="42D663E2" w:rsidR="004874D4" w:rsidRPr="00211C68" w:rsidRDefault="004874D4" w:rsidP="004874D4">
            <w:pPr>
              <w:pStyle w:val="TAL"/>
              <w:rPr>
                <w:rFonts w:cs="Arial"/>
                <w:sz w:val="16"/>
                <w:szCs w:val="16"/>
              </w:rPr>
            </w:pPr>
            <w:r w:rsidRPr="00211C68">
              <w:rPr>
                <w:rFonts w:cs="Arial"/>
                <w:sz w:val="16"/>
                <w:szCs w:val="16"/>
              </w:rPr>
              <w:t>R3-212935</w:t>
            </w:r>
          </w:p>
        </w:tc>
      </w:tr>
      <w:tr w:rsidR="004874D4" w:rsidRPr="00211C68" w14:paraId="0066A300"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FB52E8" w14:textId="57188913" w:rsidR="004874D4" w:rsidRPr="00211C68" w:rsidRDefault="00005BAE" w:rsidP="004874D4">
            <w:pPr>
              <w:pStyle w:val="TAL"/>
              <w:rPr>
                <w:rFonts w:cs="Arial"/>
                <w:sz w:val="16"/>
                <w:szCs w:val="16"/>
              </w:rPr>
            </w:pPr>
            <w:hyperlink r:id="rId3088" w:history="1">
              <w:r>
                <w:rPr>
                  <w:rStyle w:val="Hyperlink"/>
                  <w:rFonts w:cs="Arial"/>
                  <w:sz w:val="16"/>
                  <w:szCs w:val="16"/>
                </w:rPr>
                <w:t>R2-2109336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5A87A40" w14:textId="6E7D5310" w:rsidR="004874D4" w:rsidRPr="00211C68" w:rsidRDefault="004874D4" w:rsidP="004874D4">
            <w:pPr>
              <w:pStyle w:val="TAL"/>
              <w:rPr>
                <w:rFonts w:cs="Arial"/>
                <w:sz w:val="16"/>
                <w:szCs w:val="16"/>
              </w:rPr>
            </w:pPr>
            <w:r w:rsidRPr="00211C68">
              <w:rPr>
                <w:rFonts w:cs="Arial"/>
                <w:sz w:val="16"/>
                <w:szCs w:val="16"/>
              </w:rPr>
              <w:t>Reply LS on UE context keeping in the source cell (R3-212944;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B66DFA3" w14:textId="58E874E3" w:rsidR="004874D4" w:rsidRPr="00211C68" w:rsidRDefault="004874D4" w:rsidP="004874D4">
            <w:pPr>
              <w:pStyle w:val="TAL"/>
              <w:rPr>
                <w:rFonts w:cs="Arial"/>
                <w:sz w:val="16"/>
                <w:szCs w:val="16"/>
              </w:rPr>
            </w:pPr>
            <w:r w:rsidRPr="00211C68">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9E49C2" w14:textId="016FD25E" w:rsidR="004874D4" w:rsidRPr="00211C68" w:rsidRDefault="002D382A" w:rsidP="004874D4">
            <w:pPr>
              <w:pStyle w:val="TAL"/>
              <w:rPr>
                <w:rFonts w:cs="Arial"/>
                <w:sz w:val="16"/>
                <w:szCs w:val="16"/>
              </w:rPr>
            </w:pPr>
            <w:r w:rsidRPr="00211C68">
              <w:rPr>
                <w:rFonts w:cs="Arial"/>
                <w:sz w:val="16"/>
                <w:szCs w:val="16"/>
              </w:rPr>
              <w:t>not treated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804D47" w14:textId="612016AE"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21604E" w14:textId="1BA9AA90" w:rsidR="004874D4" w:rsidRPr="00211C68" w:rsidRDefault="004874D4" w:rsidP="004874D4">
            <w:pPr>
              <w:pStyle w:val="TAL"/>
              <w:rPr>
                <w:rFonts w:cs="Arial"/>
                <w:sz w:val="16"/>
                <w:szCs w:val="16"/>
              </w:rPr>
            </w:pPr>
            <w:r w:rsidRPr="00211C68">
              <w:rPr>
                <w:rFonts w:cs="Arial"/>
                <w:sz w:val="16"/>
                <w:szCs w:val="16"/>
              </w:rPr>
              <w:t>NR_ENDC_SON_MDT_enh-Core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785D11" w14:textId="35C2B7DC"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9708A7" w14:textId="0A1435D6"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433C056" w14:textId="44620E16" w:rsidR="004874D4" w:rsidRPr="00211C68" w:rsidRDefault="004874D4" w:rsidP="004874D4">
            <w:pPr>
              <w:pStyle w:val="TAL"/>
              <w:rPr>
                <w:rFonts w:cs="Arial"/>
                <w:sz w:val="16"/>
                <w:szCs w:val="16"/>
              </w:rPr>
            </w:pPr>
            <w:r w:rsidRPr="00211C68">
              <w:rPr>
                <w:rFonts w:cs="Arial"/>
                <w:sz w:val="16"/>
                <w:szCs w:val="16"/>
              </w:rPr>
              <w:t>R3-212944</w:t>
            </w:r>
          </w:p>
        </w:tc>
      </w:tr>
      <w:tr w:rsidR="004874D4" w:rsidRPr="00211C68" w14:paraId="19684F74"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87DEEF" w14:textId="57DE84A4" w:rsidR="004874D4" w:rsidRPr="00211C68" w:rsidRDefault="00005BAE" w:rsidP="004874D4">
            <w:pPr>
              <w:pStyle w:val="TAL"/>
              <w:rPr>
                <w:rFonts w:cs="Arial"/>
                <w:sz w:val="16"/>
                <w:szCs w:val="16"/>
              </w:rPr>
            </w:pPr>
            <w:hyperlink r:id="rId3089" w:history="1">
              <w:r>
                <w:rPr>
                  <w:rStyle w:val="Hyperlink"/>
                  <w:rFonts w:cs="Arial"/>
                  <w:sz w:val="16"/>
                  <w:szCs w:val="16"/>
                </w:rPr>
                <w:t>R2-2109337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3806FEA" w14:textId="69F4E817" w:rsidR="004874D4" w:rsidRPr="00211C68" w:rsidRDefault="004874D4" w:rsidP="004874D4">
            <w:pPr>
              <w:pStyle w:val="TAL"/>
              <w:rPr>
                <w:rFonts w:cs="Arial"/>
                <w:sz w:val="16"/>
                <w:szCs w:val="16"/>
              </w:rPr>
            </w:pPr>
            <w:r w:rsidRPr="00211C68">
              <w:rPr>
                <w:rFonts w:cs="Arial"/>
                <w:sz w:val="16"/>
                <w:szCs w:val="16"/>
              </w:rPr>
              <w:t>LS on RAN3 work associated with UE Power Saving (R3-214281;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15213E2" w14:textId="7378A546" w:rsidR="004874D4" w:rsidRPr="00211C68" w:rsidRDefault="004874D4" w:rsidP="004874D4">
            <w:pPr>
              <w:pStyle w:val="TAL"/>
              <w:rPr>
                <w:rFonts w:cs="Arial"/>
                <w:sz w:val="16"/>
                <w:szCs w:val="16"/>
              </w:rPr>
            </w:pPr>
            <w:r w:rsidRPr="00211C68">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D1C7EC" w14:textId="67C2811B"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EFAEA2" w14:textId="72EB4345"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0B471B" w14:textId="1A76715D" w:rsidR="004874D4" w:rsidRPr="00211C68" w:rsidRDefault="004874D4" w:rsidP="004874D4">
            <w:pPr>
              <w:pStyle w:val="TAL"/>
              <w:rPr>
                <w:rFonts w:cs="Arial"/>
                <w:sz w:val="16"/>
                <w:szCs w:val="16"/>
              </w:rPr>
            </w:pPr>
            <w:r w:rsidRPr="00211C68">
              <w:rPr>
                <w:rFonts w:cs="Arial"/>
                <w:sz w:val="16"/>
                <w:szCs w:val="16"/>
              </w:rPr>
              <w:t>NR_UE_pow_sav_enh-Core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B3B0E0" w14:textId="00C33671" w:rsidR="004874D4" w:rsidRPr="00211C68" w:rsidRDefault="004874D4" w:rsidP="004874D4">
            <w:pPr>
              <w:pStyle w:val="TAL"/>
              <w:rPr>
                <w:rFonts w:cs="Arial"/>
                <w:sz w:val="16"/>
                <w:szCs w:val="16"/>
              </w:rPr>
            </w:pPr>
            <w:r w:rsidRPr="00211C68">
              <w:rPr>
                <w:rFonts w:cs="Arial"/>
                <w:sz w:val="16"/>
                <w:szCs w:val="16"/>
              </w:rPr>
              <w:t>RAN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954196" w14:textId="5C0C355C" w:rsidR="004874D4" w:rsidRPr="00211C68" w:rsidRDefault="004874D4" w:rsidP="004874D4">
            <w:pPr>
              <w:pStyle w:val="TAL"/>
              <w:rPr>
                <w:rFonts w:cs="Arial"/>
                <w:sz w:val="16"/>
                <w:szCs w:val="16"/>
              </w:rPr>
            </w:pPr>
            <w:r w:rsidRPr="00211C68">
              <w:rPr>
                <w:rFonts w:cs="Arial"/>
                <w:sz w:val="16"/>
                <w:szCs w:val="16"/>
              </w:rPr>
              <w:t>RAN2, SA2, CT1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0020AE1" w14:textId="5B67FFFC" w:rsidR="004874D4" w:rsidRPr="00211C68" w:rsidRDefault="004874D4" w:rsidP="004874D4">
            <w:pPr>
              <w:pStyle w:val="TAL"/>
              <w:rPr>
                <w:rFonts w:cs="Arial"/>
                <w:sz w:val="16"/>
                <w:szCs w:val="16"/>
              </w:rPr>
            </w:pPr>
            <w:r w:rsidRPr="00211C68">
              <w:rPr>
                <w:rFonts w:cs="Arial"/>
                <w:sz w:val="16"/>
                <w:szCs w:val="16"/>
              </w:rPr>
              <w:t>R3-214281</w:t>
            </w:r>
          </w:p>
        </w:tc>
      </w:tr>
      <w:tr w:rsidR="004874D4" w:rsidRPr="00211C68" w14:paraId="37AF114D"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1BCD667" w14:textId="5601AA9D" w:rsidR="004874D4" w:rsidRPr="00211C68" w:rsidRDefault="00005BAE" w:rsidP="004874D4">
            <w:pPr>
              <w:pStyle w:val="TAL"/>
              <w:rPr>
                <w:rFonts w:cs="Arial"/>
                <w:sz w:val="16"/>
                <w:szCs w:val="16"/>
              </w:rPr>
            </w:pPr>
            <w:hyperlink r:id="rId3090" w:history="1">
              <w:r>
                <w:rPr>
                  <w:rStyle w:val="Hyperlink"/>
                  <w:rFonts w:cs="Arial"/>
                  <w:sz w:val="16"/>
                  <w:szCs w:val="16"/>
                </w:rPr>
                <w:t>R2-2109338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7A0F46" w14:textId="46EE215A" w:rsidR="004874D4" w:rsidRPr="00211C68" w:rsidRDefault="004874D4" w:rsidP="004874D4">
            <w:pPr>
              <w:pStyle w:val="TAL"/>
              <w:rPr>
                <w:rFonts w:cs="Arial"/>
                <w:sz w:val="16"/>
                <w:szCs w:val="16"/>
              </w:rPr>
            </w:pPr>
            <w:r w:rsidRPr="00211C68">
              <w:rPr>
                <w:rFonts w:cs="Arial"/>
                <w:sz w:val="16"/>
                <w:szCs w:val="16"/>
              </w:rPr>
              <w:t>Reply LS on Inclusive Language for ANR (R3-214289;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9A8D2CF" w14:textId="38825EA0" w:rsidR="004874D4" w:rsidRPr="00211C68" w:rsidRDefault="004874D4" w:rsidP="004874D4">
            <w:pPr>
              <w:pStyle w:val="TAL"/>
              <w:rPr>
                <w:rFonts w:cs="Arial"/>
                <w:sz w:val="16"/>
                <w:szCs w:val="16"/>
              </w:rPr>
            </w:pPr>
            <w:r w:rsidRPr="00211C68">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AC3C00" w14:textId="429FC773"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867596" w14:textId="2B8A37C1"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59CE11" w14:textId="5ADC54CF" w:rsidR="004874D4" w:rsidRPr="00211C68" w:rsidRDefault="004874D4" w:rsidP="004874D4">
            <w:pPr>
              <w:pStyle w:val="TAL"/>
              <w:rPr>
                <w:rFonts w:cs="Arial"/>
                <w:sz w:val="16"/>
                <w:szCs w:val="16"/>
              </w:rPr>
            </w:pPr>
            <w:r w:rsidRPr="00211C68">
              <w:rPr>
                <w:rFonts w:cs="Arial"/>
                <w:sz w:val="16"/>
                <w:szCs w:val="16"/>
              </w:rPr>
              <w:t>TEI17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431C19" w14:textId="3FD44BA0" w:rsidR="004874D4" w:rsidRPr="00211C68" w:rsidRDefault="004874D4" w:rsidP="004874D4">
            <w:pPr>
              <w:pStyle w:val="TAL"/>
              <w:rPr>
                <w:rFonts w:cs="Arial"/>
                <w:sz w:val="16"/>
                <w:szCs w:val="16"/>
              </w:rPr>
            </w:pPr>
            <w:r w:rsidRPr="00211C68">
              <w:rPr>
                <w:rFonts w:cs="Arial"/>
                <w:sz w:val="16"/>
                <w:szCs w:val="16"/>
              </w:rPr>
              <w:t>SA5,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99AE37" w14:textId="4E66143D" w:rsidR="004874D4" w:rsidRPr="00211C68" w:rsidRDefault="004874D4" w:rsidP="004874D4">
            <w:pPr>
              <w:pStyle w:val="TAL"/>
              <w:rPr>
                <w:rFonts w:cs="Arial"/>
                <w:sz w:val="16"/>
                <w:szCs w:val="16"/>
              </w:rPr>
            </w:pPr>
            <w:r w:rsidRPr="00211C68">
              <w:rPr>
                <w:rFonts w:cs="Arial"/>
                <w:sz w:val="16"/>
                <w:szCs w:val="16"/>
              </w:rPr>
              <w:t>RAN, SA, CT</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2BD6A99" w14:textId="3D233D34" w:rsidR="004874D4" w:rsidRPr="00211C68" w:rsidRDefault="004874D4" w:rsidP="004874D4">
            <w:pPr>
              <w:pStyle w:val="TAL"/>
              <w:rPr>
                <w:rFonts w:cs="Arial"/>
                <w:sz w:val="16"/>
                <w:szCs w:val="16"/>
              </w:rPr>
            </w:pPr>
            <w:r w:rsidRPr="00211C68">
              <w:rPr>
                <w:rFonts w:cs="Arial"/>
                <w:sz w:val="16"/>
                <w:szCs w:val="16"/>
              </w:rPr>
              <w:t>R3-214289</w:t>
            </w:r>
          </w:p>
        </w:tc>
      </w:tr>
      <w:tr w:rsidR="004874D4" w:rsidRPr="00211C68" w14:paraId="68861677"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3786C6" w14:textId="2BC75EFD" w:rsidR="004874D4" w:rsidRPr="00211C68" w:rsidRDefault="00005BAE" w:rsidP="004874D4">
            <w:pPr>
              <w:pStyle w:val="TAL"/>
              <w:rPr>
                <w:rFonts w:cs="Arial"/>
                <w:sz w:val="16"/>
                <w:szCs w:val="16"/>
              </w:rPr>
            </w:pPr>
            <w:hyperlink r:id="rId3091" w:history="1">
              <w:r>
                <w:rPr>
                  <w:rStyle w:val="Hyperlink"/>
                  <w:rFonts w:cs="Arial"/>
                  <w:sz w:val="16"/>
                  <w:szCs w:val="16"/>
                </w:rPr>
                <w:t>R2-2109339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3A3591" w14:textId="2CC08043" w:rsidR="004874D4" w:rsidRPr="00211C68" w:rsidRDefault="004874D4" w:rsidP="004874D4">
            <w:pPr>
              <w:pStyle w:val="TAL"/>
              <w:rPr>
                <w:rFonts w:cs="Arial"/>
                <w:sz w:val="16"/>
                <w:szCs w:val="16"/>
              </w:rPr>
            </w:pPr>
            <w:r w:rsidRPr="00211C68">
              <w:rPr>
                <w:rFonts w:cs="Arial"/>
                <w:sz w:val="16"/>
                <w:szCs w:val="16"/>
              </w:rPr>
              <w:t>Reply LS on determination of location estimates in local co-ordinates (R3-214312;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F25DB22" w14:textId="7005435C" w:rsidR="004874D4" w:rsidRPr="00211C68" w:rsidRDefault="004874D4" w:rsidP="004874D4">
            <w:pPr>
              <w:pStyle w:val="TAL"/>
              <w:rPr>
                <w:rFonts w:cs="Arial"/>
                <w:sz w:val="16"/>
                <w:szCs w:val="16"/>
              </w:rPr>
            </w:pPr>
            <w:r w:rsidRPr="00211C68">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5490EC" w14:textId="2BDEAFF1"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48AB51" w14:textId="0BA27041"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E10664" w14:textId="3A4814C0" w:rsidR="004874D4" w:rsidRPr="00211C68" w:rsidRDefault="004874D4" w:rsidP="004874D4">
            <w:pPr>
              <w:pStyle w:val="TAL"/>
              <w:rPr>
                <w:rFonts w:cs="Arial"/>
                <w:sz w:val="16"/>
                <w:szCs w:val="16"/>
              </w:rPr>
            </w:pPr>
            <w:r w:rsidRPr="00211C68">
              <w:rPr>
                <w:rFonts w:cs="Arial"/>
                <w:sz w:val="16"/>
                <w:szCs w:val="16"/>
              </w:rPr>
              <w:t>5G_eLCS_ph2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BED424" w14:textId="0BEFD3F4" w:rsidR="004874D4" w:rsidRPr="00211C68" w:rsidRDefault="004874D4" w:rsidP="004874D4">
            <w:pPr>
              <w:pStyle w:val="TAL"/>
              <w:rPr>
                <w:rFonts w:cs="Arial"/>
                <w:sz w:val="16"/>
                <w:szCs w:val="16"/>
              </w:rPr>
            </w:pPr>
            <w:r w:rsidRPr="00211C68">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DD2A31" w14:textId="0AA2E5E0" w:rsidR="004874D4" w:rsidRPr="00211C68" w:rsidRDefault="004874D4" w:rsidP="004874D4">
            <w:pPr>
              <w:pStyle w:val="TAL"/>
              <w:rPr>
                <w:rFonts w:cs="Arial"/>
                <w:sz w:val="16"/>
                <w:szCs w:val="16"/>
              </w:rPr>
            </w:pPr>
            <w:r w:rsidRPr="00211C68">
              <w:rPr>
                <w:rFonts w:cs="Arial"/>
                <w:sz w:val="16"/>
                <w:szCs w:val="16"/>
              </w:rPr>
              <w:t>RAN1,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0A86DB8" w14:textId="265978A0" w:rsidR="004874D4" w:rsidRPr="00211C68" w:rsidRDefault="004874D4" w:rsidP="004874D4">
            <w:pPr>
              <w:pStyle w:val="TAL"/>
              <w:rPr>
                <w:rFonts w:cs="Arial"/>
                <w:sz w:val="16"/>
                <w:szCs w:val="16"/>
              </w:rPr>
            </w:pPr>
            <w:r w:rsidRPr="00211C68">
              <w:rPr>
                <w:rFonts w:cs="Arial"/>
                <w:sz w:val="16"/>
                <w:szCs w:val="16"/>
              </w:rPr>
              <w:t>R3-214312</w:t>
            </w:r>
          </w:p>
        </w:tc>
      </w:tr>
      <w:tr w:rsidR="004874D4" w:rsidRPr="00211C68" w14:paraId="7EFB0B10"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B18BF46" w14:textId="35209D3D" w:rsidR="004874D4" w:rsidRPr="00211C68" w:rsidRDefault="00005BAE" w:rsidP="004874D4">
            <w:pPr>
              <w:pStyle w:val="TAL"/>
              <w:rPr>
                <w:rFonts w:cs="Arial"/>
                <w:sz w:val="16"/>
                <w:szCs w:val="16"/>
              </w:rPr>
            </w:pPr>
            <w:hyperlink r:id="rId3092" w:history="1">
              <w:r>
                <w:rPr>
                  <w:rStyle w:val="Hyperlink"/>
                  <w:rFonts w:cs="Arial"/>
                  <w:sz w:val="16"/>
                  <w:szCs w:val="16"/>
                </w:rPr>
                <w:t>R2-2109340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F6EDDC8" w14:textId="3CDEFEE2" w:rsidR="004874D4" w:rsidRPr="00211C68" w:rsidRDefault="004874D4" w:rsidP="004874D4">
            <w:pPr>
              <w:pStyle w:val="TAL"/>
              <w:rPr>
                <w:rFonts w:cs="Arial"/>
                <w:sz w:val="16"/>
                <w:szCs w:val="16"/>
              </w:rPr>
            </w:pPr>
            <w:r w:rsidRPr="00211C68">
              <w:rPr>
                <w:rFonts w:cs="Arial"/>
                <w:sz w:val="16"/>
                <w:szCs w:val="16"/>
              </w:rPr>
              <w:t>LS on inter-MN RRC resume without SN change (R3-214360;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B3F3D83" w14:textId="51E4E7B0" w:rsidR="004874D4" w:rsidRPr="00211C68" w:rsidRDefault="004874D4" w:rsidP="004874D4">
            <w:pPr>
              <w:pStyle w:val="TAL"/>
              <w:rPr>
                <w:rFonts w:cs="Arial"/>
                <w:sz w:val="16"/>
                <w:szCs w:val="16"/>
              </w:rPr>
            </w:pPr>
            <w:r w:rsidRPr="00211C68">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27AE2C" w14:textId="27443669"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5190D3" w14:textId="573D6214"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2DA307" w14:textId="51603A66" w:rsidR="004874D4" w:rsidRPr="00211C68" w:rsidRDefault="004874D4" w:rsidP="004874D4">
            <w:pPr>
              <w:pStyle w:val="TAL"/>
              <w:rPr>
                <w:rFonts w:cs="Arial"/>
                <w:sz w:val="16"/>
                <w:szCs w:val="16"/>
              </w:rPr>
            </w:pPr>
            <w:r w:rsidRPr="00211C68">
              <w:rPr>
                <w:rFonts w:cs="Arial"/>
                <w:sz w:val="16"/>
                <w:szCs w:val="16"/>
              </w:rPr>
              <w:t>LTE_NR_DC_enh2-Core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D41C1B" w14:textId="51755915"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472C7A" w14:textId="1DE754FF"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781F0AD" w14:textId="4EB4705C" w:rsidR="004874D4" w:rsidRPr="00211C68" w:rsidRDefault="004874D4" w:rsidP="004874D4">
            <w:pPr>
              <w:pStyle w:val="TAL"/>
              <w:rPr>
                <w:rFonts w:cs="Arial"/>
                <w:sz w:val="16"/>
                <w:szCs w:val="16"/>
              </w:rPr>
            </w:pPr>
            <w:r w:rsidRPr="00211C68">
              <w:rPr>
                <w:rFonts w:cs="Arial"/>
                <w:sz w:val="16"/>
                <w:szCs w:val="16"/>
              </w:rPr>
              <w:t>R3-214360</w:t>
            </w:r>
          </w:p>
        </w:tc>
      </w:tr>
      <w:tr w:rsidR="004874D4" w:rsidRPr="00211C68" w14:paraId="5EA736AE"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FE46C6E" w14:textId="3B8674AD" w:rsidR="004874D4" w:rsidRPr="00211C68" w:rsidRDefault="00005BAE" w:rsidP="004874D4">
            <w:pPr>
              <w:pStyle w:val="TAL"/>
              <w:rPr>
                <w:rFonts w:cs="Arial"/>
                <w:sz w:val="16"/>
                <w:szCs w:val="16"/>
              </w:rPr>
            </w:pPr>
            <w:hyperlink r:id="rId3093" w:history="1">
              <w:r>
                <w:rPr>
                  <w:rStyle w:val="Hyperlink"/>
                  <w:rFonts w:cs="Arial"/>
                  <w:sz w:val="16"/>
                  <w:szCs w:val="16"/>
                </w:rPr>
                <w:t>R2-2109341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920AF78" w14:textId="6E390291" w:rsidR="004874D4" w:rsidRPr="00211C68" w:rsidRDefault="004874D4" w:rsidP="004874D4">
            <w:pPr>
              <w:pStyle w:val="TAL"/>
              <w:rPr>
                <w:rFonts w:cs="Arial"/>
                <w:sz w:val="16"/>
                <w:szCs w:val="16"/>
              </w:rPr>
            </w:pPr>
            <w:r w:rsidRPr="00211C68">
              <w:rPr>
                <w:rFonts w:cs="Arial"/>
                <w:sz w:val="16"/>
                <w:szCs w:val="16"/>
              </w:rPr>
              <w:t>Response LS on PWS Support over SNPN (R3-214402;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5F88401" w14:textId="1C246D17" w:rsidR="004874D4" w:rsidRPr="00211C68" w:rsidRDefault="004874D4" w:rsidP="004874D4">
            <w:pPr>
              <w:pStyle w:val="TAL"/>
              <w:rPr>
                <w:rFonts w:cs="Arial"/>
                <w:sz w:val="16"/>
                <w:szCs w:val="16"/>
              </w:rPr>
            </w:pPr>
            <w:r w:rsidRPr="00211C68">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ED0C7A" w14:textId="2C810355"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0496BC" w14:textId="36653077"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179226" w14:textId="5C6591CF" w:rsidR="004874D4" w:rsidRPr="00211C68" w:rsidRDefault="004874D4" w:rsidP="004874D4">
            <w:pPr>
              <w:pStyle w:val="TAL"/>
              <w:rPr>
                <w:rFonts w:cs="Arial"/>
                <w:sz w:val="16"/>
                <w:szCs w:val="16"/>
              </w:rPr>
            </w:pPr>
            <w:r w:rsidRPr="00211C68">
              <w:rPr>
                <w:rFonts w:cs="Arial"/>
                <w:sz w:val="16"/>
                <w:szCs w:val="16"/>
              </w:rPr>
              <w:t>NPN_PWS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4E8C5B" w14:textId="7B475C53" w:rsidR="004874D4" w:rsidRPr="00211C68" w:rsidRDefault="004874D4" w:rsidP="004874D4">
            <w:pPr>
              <w:pStyle w:val="TAL"/>
              <w:rPr>
                <w:rFonts w:cs="Arial"/>
                <w:sz w:val="16"/>
                <w:szCs w:val="16"/>
                <w:lang w:val="fi-FI"/>
              </w:rPr>
            </w:pPr>
            <w:r w:rsidRPr="00211C68">
              <w:rPr>
                <w:rFonts w:cs="Arial"/>
                <w:sz w:val="16"/>
                <w:szCs w:val="16"/>
              </w:rPr>
              <w:t>SA,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6B3CA6" w14:textId="7BADD35C" w:rsidR="004874D4" w:rsidRPr="00211C68" w:rsidRDefault="004874D4" w:rsidP="004874D4">
            <w:pPr>
              <w:pStyle w:val="TAL"/>
              <w:rPr>
                <w:rFonts w:cs="Arial"/>
                <w:sz w:val="16"/>
                <w:szCs w:val="16"/>
                <w:lang w:val="fi-FI"/>
              </w:rPr>
            </w:pPr>
            <w:r w:rsidRPr="00211C68">
              <w:rPr>
                <w:rFonts w:cs="Arial"/>
                <w:sz w:val="16"/>
                <w:szCs w:val="16"/>
                <w:lang w:val="fi-FI"/>
              </w:rPr>
              <w:t>SA1, SA2, SA3, CT, CT1, RAN</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50291FB" w14:textId="56927053" w:rsidR="004874D4" w:rsidRPr="00211C68" w:rsidRDefault="004874D4" w:rsidP="004874D4">
            <w:pPr>
              <w:pStyle w:val="TAL"/>
              <w:rPr>
                <w:rFonts w:cs="Arial"/>
                <w:sz w:val="16"/>
                <w:szCs w:val="16"/>
              </w:rPr>
            </w:pPr>
            <w:r w:rsidRPr="00211C68">
              <w:rPr>
                <w:rFonts w:cs="Arial"/>
                <w:sz w:val="16"/>
                <w:szCs w:val="16"/>
              </w:rPr>
              <w:t>R3-214402</w:t>
            </w:r>
          </w:p>
        </w:tc>
      </w:tr>
      <w:tr w:rsidR="004874D4" w:rsidRPr="00211C68" w14:paraId="132ABFB8"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E98BA6" w14:textId="2AF3D28E" w:rsidR="004874D4" w:rsidRPr="00211C68" w:rsidRDefault="00005BAE" w:rsidP="004874D4">
            <w:pPr>
              <w:pStyle w:val="TAL"/>
              <w:rPr>
                <w:rFonts w:cs="Arial"/>
                <w:sz w:val="16"/>
                <w:szCs w:val="16"/>
              </w:rPr>
            </w:pPr>
            <w:hyperlink r:id="rId3094" w:history="1">
              <w:r>
                <w:rPr>
                  <w:rStyle w:val="Hyperlink"/>
                  <w:rFonts w:cs="Arial"/>
                  <w:sz w:val="16"/>
                  <w:szCs w:val="16"/>
                </w:rPr>
                <w:t>R2-2109342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9F425C" w14:textId="250549C7" w:rsidR="004874D4" w:rsidRPr="00211C68" w:rsidRDefault="004874D4" w:rsidP="004874D4">
            <w:pPr>
              <w:pStyle w:val="TAL"/>
              <w:rPr>
                <w:rFonts w:cs="Arial"/>
                <w:sz w:val="16"/>
                <w:szCs w:val="16"/>
              </w:rPr>
            </w:pPr>
            <w:r w:rsidRPr="00211C68">
              <w:rPr>
                <w:rFonts w:cs="Arial"/>
                <w:sz w:val="16"/>
                <w:szCs w:val="16"/>
              </w:rPr>
              <w:t>Reply LS on the coordination between gNBs on the supporting of RedCap UEs (R3-214422;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1C1A234" w14:textId="56EC20CC" w:rsidR="004874D4" w:rsidRPr="00211C68" w:rsidRDefault="004874D4" w:rsidP="004874D4">
            <w:pPr>
              <w:pStyle w:val="TAL"/>
              <w:rPr>
                <w:rFonts w:cs="Arial"/>
                <w:sz w:val="16"/>
                <w:szCs w:val="16"/>
              </w:rPr>
            </w:pPr>
            <w:r w:rsidRPr="00211C68">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789C7A" w14:textId="2CA4C43E"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17CA44" w14:textId="315AAAB7"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B7534A" w14:textId="2B2ED863" w:rsidR="004874D4" w:rsidRPr="00211C68" w:rsidRDefault="004874D4" w:rsidP="004874D4">
            <w:pPr>
              <w:pStyle w:val="TAL"/>
              <w:rPr>
                <w:rFonts w:cs="Arial"/>
                <w:sz w:val="16"/>
                <w:szCs w:val="16"/>
              </w:rPr>
            </w:pPr>
            <w:r w:rsidRPr="00211C68">
              <w:rPr>
                <w:rFonts w:cs="Arial"/>
                <w:sz w:val="16"/>
                <w:szCs w:val="16"/>
              </w:rPr>
              <w:t>NR_redcap-Core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032DC1" w14:textId="4AEBFC64"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FEFFEE" w14:textId="5A3E52CE"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AAD3DDA" w14:textId="23FB97CF" w:rsidR="004874D4" w:rsidRPr="00211C68" w:rsidRDefault="004874D4" w:rsidP="004874D4">
            <w:pPr>
              <w:pStyle w:val="TAL"/>
              <w:rPr>
                <w:rFonts w:cs="Arial"/>
                <w:sz w:val="16"/>
                <w:szCs w:val="16"/>
              </w:rPr>
            </w:pPr>
            <w:r w:rsidRPr="00211C68">
              <w:rPr>
                <w:rFonts w:cs="Arial"/>
                <w:sz w:val="16"/>
                <w:szCs w:val="16"/>
              </w:rPr>
              <w:t>R3-214422</w:t>
            </w:r>
          </w:p>
        </w:tc>
      </w:tr>
      <w:tr w:rsidR="004874D4" w:rsidRPr="00211C68" w14:paraId="6C6B87E2"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A09C26B" w14:textId="36D1638C" w:rsidR="004874D4" w:rsidRPr="00211C68" w:rsidRDefault="00005BAE" w:rsidP="004874D4">
            <w:pPr>
              <w:pStyle w:val="TAL"/>
              <w:rPr>
                <w:rFonts w:cs="Arial"/>
                <w:sz w:val="16"/>
                <w:szCs w:val="16"/>
              </w:rPr>
            </w:pPr>
            <w:hyperlink r:id="rId3095" w:history="1">
              <w:r>
                <w:rPr>
                  <w:rStyle w:val="Hyperlink"/>
                  <w:rFonts w:cs="Arial"/>
                  <w:sz w:val="16"/>
                  <w:szCs w:val="16"/>
                </w:rPr>
                <w:t>R2-2109343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3747524" w14:textId="5FF50E67" w:rsidR="004874D4" w:rsidRPr="00211C68" w:rsidRDefault="004874D4" w:rsidP="004874D4">
            <w:pPr>
              <w:pStyle w:val="TAL"/>
              <w:rPr>
                <w:rFonts w:cs="Arial"/>
                <w:sz w:val="16"/>
                <w:szCs w:val="16"/>
              </w:rPr>
            </w:pPr>
            <w:r w:rsidRPr="00211C68">
              <w:rPr>
                <w:rFonts w:cs="Arial"/>
                <w:sz w:val="16"/>
                <w:szCs w:val="16"/>
              </w:rPr>
              <w:t>LS Reply on the details of logging forms reported by the gNB-CU-CP, gNB-CU-UP and gNB-DU under measurement pollution conditions (R3-214429;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5BE99A0" w14:textId="5736750F" w:rsidR="004874D4" w:rsidRPr="00211C68" w:rsidRDefault="004874D4" w:rsidP="004874D4">
            <w:pPr>
              <w:pStyle w:val="TAL"/>
              <w:rPr>
                <w:rFonts w:cs="Arial"/>
                <w:sz w:val="16"/>
                <w:szCs w:val="16"/>
              </w:rPr>
            </w:pPr>
            <w:r w:rsidRPr="00211C68">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188E21" w14:textId="48864A14" w:rsidR="004874D4" w:rsidRPr="00211C68" w:rsidRDefault="002D382A" w:rsidP="004874D4">
            <w:pPr>
              <w:pStyle w:val="TAL"/>
              <w:rPr>
                <w:rFonts w:cs="Arial"/>
                <w:sz w:val="16"/>
                <w:szCs w:val="16"/>
              </w:rPr>
            </w:pPr>
            <w:r w:rsidRPr="00211C68">
              <w:rPr>
                <w:rFonts w:cs="Arial"/>
                <w:sz w:val="16"/>
                <w:szCs w:val="16"/>
              </w:rPr>
              <w:t>not treated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115D55" w14:textId="3C19E025"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365B72" w14:textId="2C514949" w:rsidR="004874D4" w:rsidRPr="00211C68" w:rsidRDefault="004874D4" w:rsidP="004874D4">
            <w:pPr>
              <w:pStyle w:val="TAL"/>
              <w:rPr>
                <w:rFonts w:cs="Arial"/>
                <w:sz w:val="16"/>
                <w:szCs w:val="16"/>
              </w:rPr>
            </w:pPr>
            <w:r w:rsidRPr="00211C68">
              <w:rPr>
                <w:rFonts w:cs="Arial"/>
                <w:sz w:val="16"/>
                <w:szCs w:val="16"/>
              </w:rPr>
              <w:t>NR_ENDC_SON_MDT_enh-Core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5F0EE3" w14:textId="05FB940E" w:rsidR="004874D4" w:rsidRPr="00211C68" w:rsidRDefault="004874D4" w:rsidP="004874D4">
            <w:pPr>
              <w:pStyle w:val="TAL"/>
              <w:rPr>
                <w:rFonts w:cs="Arial"/>
                <w:sz w:val="16"/>
                <w:szCs w:val="16"/>
              </w:rPr>
            </w:pPr>
            <w:r w:rsidRPr="00211C68">
              <w:rPr>
                <w:rFonts w:cs="Arial"/>
                <w:sz w:val="16"/>
                <w:szCs w:val="16"/>
              </w:rPr>
              <w:t>SA5,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CAF894" w14:textId="1F6B84E0"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8AEFEA2" w14:textId="7AD54A28" w:rsidR="004874D4" w:rsidRPr="00211C68" w:rsidRDefault="004874D4" w:rsidP="004874D4">
            <w:pPr>
              <w:pStyle w:val="TAL"/>
              <w:rPr>
                <w:rFonts w:cs="Arial"/>
                <w:sz w:val="16"/>
                <w:szCs w:val="16"/>
              </w:rPr>
            </w:pPr>
            <w:r w:rsidRPr="00211C68">
              <w:rPr>
                <w:rFonts w:cs="Arial"/>
                <w:sz w:val="16"/>
                <w:szCs w:val="16"/>
              </w:rPr>
              <w:t>R3-214429</w:t>
            </w:r>
          </w:p>
        </w:tc>
      </w:tr>
      <w:tr w:rsidR="004874D4" w:rsidRPr="00211C68" w14:paraId="48419DD4"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48CCD4" w14:textId="63D9B0C5" w:rsidR="004874D4" w:rsidRPr="00211C68" w:rsidRDefault="00005BAE" w:rsidP="004874D4">
            <w:pPr>
              <w:pStyle w:val="TAL"/>
              <w:rPr>
                <w:rFonts w:cs="Arial"/>
                <w:sz w:val="16"/>
                <w:szCs w:val="16"/>
              </w:rPr>
            </w:pPr>
            <w:hyperlink r:id="rId3096" w:history="1">
              <w:r>
                <w:rPr>
                  <w:rStyle w:val="Hyperlink"/>
                  <w:rFonts w:cs="Arial"/>
                  <w:sz w:val="16"/>
                  <w:szCs w:val="16"/>
                </w:rPr>
                <w:t>R2-2109344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E6D83A" w14:textId="2A216FE1" w:rsidR="004874D4" w:rsidRPr="00211C68" w:rsidRDefault="004874D4" w:rsidP="004874D4">
            <w:pPr>
              <w:pStyle w:val="TAL"/>
              <w:rPr>
                <w:rFonts w:cs="Arial"/>
                <w:sz w:val="16"/>
                <w:szCs w:val="16"/>
              </w:rPr>
            </w:pPr>
            <w:r w:rsidRPr="00211C68">
              <w:rPr>
                <w:rFonts w:cs="Arial"/>
                <w:sz w:val="16"/>
                <w:szCs w:val="16"/>
              </w:rPr>
              <w:t>LS on downlink unmapped QoS flows (R3-214453; contact: CATT)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E02029C" w14:textId="5FCDD2E5" w:rsidR="004874D4" w:rsidRPr="00211C68" w:rsidRDefault="004874D4" w:rsidP="004874D4">
            <w:pPr>
              <w:pStyle w:val="TAL"/>
              <w:rPr>
                <w:rFonts w:cs="Arial"/>
                <w:sz w:val="16"/>
                <w:szCs w:val="16"/>
              </w:rPr>
            </w:pPr>
            <w:r w:rsidRPr="00211C68">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2AF6D6" w14:textId="73A7F19E"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4C3341" w14:textId="3F111DAE" w:rsidR="004874D4" w:rsidRPr="00211C68" w:rsidRDefault="004874D4" w:rsidP="004874D4">
            <w:pPr>
              <w:pStyle w:val="TAL"/>
              <w:rPr>
                <w:rFonts w:cs="Arial"/>
                <w:sz w:val="16"/>
                <w:szCs w:val="16"/>
              </w:rPr>
            </w:pPr>
            <w:r w:rsidRPr="00211C68">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571158" w14:textId="3A5D20DD" w:rsidR="004874D4" w:rsidRPr="00211C68" w:rsidRDefault="004874D4" w:rsidP="004874D4">
            <w:pPr>
              <w:pStyle w:val="TAL"/>
              <w:rPr>
                <w:rFonts w:cs="Arial"/>
                <w:sz w:val="16"/>
                <w:szCs w:val="16"/>
              </w:rPr>
            </w:pPr>
            <w:r w:rsidRPr="00211C68">
              <w:rPr>
                <w:rFonts w:cs="Arial"/>
                <w:sz w:val="16"/>
                <w:szCs w:val="16"/>
              </w:rPr>
              <w:t>NR_CPUP_Split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411072" w14:textId="638AD6FE"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0B716" w14:textId="6066AEDB"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F1CA062" w14:textId="5E4EE691" w:rsidR="004874D4" w:rsidRPr="00211C68" w:rsidRDefault="004874D4" w:rsidP="004874D4">
            <w:pPr>
              <w:pStyle w:val="TAL"/>
              <w:rPr>
                <w:rFonts w:cs="Arial"/>
                <w:sz w:val="16"/>
                <w:szCs w:val="16"/>
              </w:rPr>
            </w:pPr>
            <w:r w:rsidRPr="00211C68">
              <w:rPr>
                <w:rFonts w:cs="Arial"/>
                <w:sz w:val="16"/>
                <w:szCs w:val="16"/>
              </w:rPr>
              <w:t>R3-214453</w:t>
            </w:r>
          </w:p>
        </w:tc>
      </w:tr>
      <w:tr w:rsidR="004874D4" w:rsidRPr="00211C68" w14:paraId="6891738D"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5099C5" w14:textId="07961A8F" w:rsidR="004874D4" w:rsidRPr="00211C68" w:rsidRDefault="00005BAE" w:rsidP="004874D4">
            <w:pPr>
              <w:pStyle w:val="TAL"/>
              <w:rPr>
                <w:rFonts w:cs="Arial"/>
                <w:sz w:val="16"/>
                <w:szCs w:val="16"/>
              </w:rPr>
            </w:pPr>
            <w:hyperlink r:id="rId3097" w:history="1">
              <w:r>
                <w:rPr>
                  <w:rStyle w:val="Hyperlink"/>
                  <w:rFonts w:cs="Arial"/>
                  <w:sz w:val="16"/>
                  <w:szCs w:val="16"/>
                </w:rPr>
                <w:t>R2-2109345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27E68B" w14:textId="55C0AAE1" w:rsidR="004874D4" w:rsidRPr="00211C68" w:rsidRDefault="004874D4" w:rsidP="004874D4">
            <w:pPr>
              <w:pStyle w:val="TAL"/>
              <w:rPr>
                <w:rFonts w:cs="Arial"/>
                <w:sz w:val="16"/>
                <w:szCs w:val="16"/>
              </w:rPr>
            </w:pPr>
            <w:r w:rsidRPr="00211C68">
              <w:rPr>
                <w:rFonts w:cs="Arial"/>
                <w:sz w:val="16"/>
                <w:szCs w:val="16"/>
              </w:rPr>
              <w:t>Reply LS on Positioning Reference Units (R3-214457;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0C44362" w14:textId="5B6862B6" w:rsidR="004874D4" w:rsidRPr="00211C68" w:rsidRDefault="004874D4" w:rsidP="004874D4">
            <w:pPr>
              <w:pStyle w:val="TAL"/>
              <w:rPr>
                <w:rFonts w:cs="Arial"/>
                <w:sz w:val="16"/>
                <w:szCs w:val="16"/>
              </w:rPr>
            </w:pPr>
            <w:r w:rsidRPr="00211C68">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59B4C3" w14:textId="00D49B64"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784C20" w14:textId="7F9F36CC"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0D17D7" w14:textId="1DCA40E8" w:rsidR="004874D4" w:rsidRPr="00211C68" w:rsidRDefault="004874D4" w:rsidP="004874D4">
            <w:pPr>
              <w:pStyle w:val="TAL"/>
              <w:rPr>
                <w:rFonts w:cs="Arial"/>
                <w:sz w:val="16"/>
                <w:szCs w:val="16"/>
              </w:rPr>
            </w:pPr>
            <w:r w:rsidRPr="00211C68">
              <w:rPr>
                <w:rFonts w:cs="Arial"/>
                <w:sz w:val="16"/>
                <w:szCs w:val="16"/>
              </w:rPr>
              <w:t>NR_pos_enh-Core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84DC0" w14:textId="13F02ECE" w:rsidR="004874D4" w:rsidRPr="00211C68" w:rsidRDefault="004874D4" w:rsidP="004874D4">
            <w:pPr>
              <w:pStyle w:val="TAL"/>
              <w:rPr>
                <w:rFonts w:cs="Arial"/>
                <w:sz w:val="16"/>
                <w:szCs w:val="16"/>
              </w:rPr>
            </w:pPr>
            <w:r w:rsidRPr="00211C68">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BACEF" w14:textId="00405E6B" w:rsidR="004874D4" w:rsidRPr="00211C68" w:rsidRDefault="004874D4" w:rsidP="004874D4">
            <w:pPr>
              <w:pStyle w:val="TAL"/>
              <w:rPr>
                <w:rFonts w:cs="Arial"/>
                <w:sz w:val="16"/>
                <w:szCs w:val="16"/>
              </w:rPr>
            </w:pPr>
            <w:r w:rsidRPr="00211C68">
              <w:rPr>
                <w:rFonts w:cs="Arial"/>
                <w:sz w:val="16"/>
                <w:szCs w:val="16"/>
              </w:rPr>
              <w:t>SA2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6161788" w14:textId="4072F095" w:rsidR="004874D4" w:rsidRPr="00211C68" w:rsidRDefault="004874D4" w:rsidP="004874D4">
            <w:pPr>
              <w:pStyle w:val="TAL"/>
              <w:rPr>
                <w:rFonts w:cs="Arial"/>
                <w:sz w:val="16"/>
                <w:szCs w:val="16"/>
              </w:rPr>
            </w:pPr>
            <w:r w:rsidRPr="00211C68">
              <w:rPr>
                <w:rFonts w:cs="Arial"/>
                <w:sz w:val="16"/>
                <w:szCs w:val="16"/>
              </w:rPr>
              <w:t>R3-214457</w:t>
            </w:r>
          </w:p>
        </w:tc>
      </w:tr>
      <w:tr w:rsidR="004874D4" w:rsidRPr="00211C68" w14:paraId="3C019062" w14:textId="77777777" w:rsidTr="003E1572">
        <w:trPr>
          <w:trHeight w:val="20"/>
        </w:trPr>
        <w:tc>
          <w:tcPr>
            <w:tcW w:w="1139" w:type="dxa"/>
            <w:shd w:val="clear" w:color="auto" w:fill="auto"/>
          </w:tcPr>
          <w:p w14:paraId="1C6B402D" w14:textId="109A1A58" w:rsidR="004874D4" w:rsidRPr="00211C68" w:rsidRDefault="00005BAE" w:rsidP="004874D4">
            <w:pPr>
              <w:pStyle w:val="TAL"/>
              <w:rPr>
                <w:rFonts w:cs="Arial"/>
                <w:sz w:val="16"/>
                <w:szCs w:val="16"/>
              </w:rPr>
            </w:pPr>
            <w:hyperlink r:id="rId3098" w:history="1">
              <w:r>
                <w:rPr>
                  <w:rStyle w:val="Hyperlink"/>
                  <w:rFonts w:cs="Arial"/>
                  <w:sz w:val="16"/>
                  <w:szCs w:val="16"/>
                </w:rPr>
                <w:t>R2-2109346</w:t>
              </w:r>
            </w:hyperlink>
          </w:p>
        </w:tc>
        <w:tc>
          <w:tcPr>
            <w:tcW w:w="2410" w:type="dxa"/>
            <w:shd w:val="clear" w:color="auto" w:fill="auto"/>
          </w:tcPr>
          <w:p w14:paraId="5989BD96" w14:textId="636DFDFD" w:rsidR="004874D4" w:rsidRPr="00211C68" w:rsidRDefault="004874D4" w:rsidP="004874D4">
            <w:pPr>
              <w:pStyle w:val="TAL"/>
              <w:rPr>
                <w:rFonts w:cs="Arial"/>
                <w:sz w:val="16"/>
                <w:szCs w:val="16"/>
              </w:rPr>
            </w:pPr>
            <w:r w:rsidRPr="00211C68">
              <w:rPr>
                <w:rFonts w:cs="Arial"/>
                <w:sz w:val="16"/>
                <w:szCs w:val="16"/>
              </w:rPr>
              <w:t>LS on UP security policy updated by intra-cell handover (R3-214464; contact: China Telecom)</w:t>
            </w:r>
          </w:p>
        </w:tc>
        <w:tc>
          <w:tcPr>
            <w:tcW w:w="879" w:type="dxa"/>
            <w:shd w:val="clear" w:color="auto" w:fill="auto"/>
          </w:tcPr>
          <w:p w14:paraId="143B0906" w14:textId="0DB5C674" w:rsidR="004874D4" w:rsidRPr="00211C68" w:rsidRDefault="004874D4" w:rsidP="004874D4">
            <w:pPr>
              <w:pStyle w:val="TAL"/>
              <w:rPr>
                <w:rFonts w:cs="Arial"/>
                <w:sz w:val="16"/>
                <w:szCs w:val="16"/>
              </w:rPr>
            </w:pPr>
            <w:r w:rsidRPr="00211C68">
              <w:rPr>
                <w:rFonts w:cs="Arial"/>
                <w:sz w:val="16"/>
                <w:szCs w:val="16"/>
              </w:rPr>
              <w:t>RAN3</w:t>
            </w:r>
          </w:p>
        </w:tc>
        <w:tc>
          <w:tcPr>
            <w:tcW w:w="993" w:type="dxa"/>
            <w:shd w:val="clear" w:color="auto" w:fill="auto"/>
          </w:tcPr>
          <w:p w14:paraId="37D5E360" w14:textId="5185A289" w:rsidR="004874D4" w:rsidRPr="00211C68" w:rsidRDefault="004874D4" w:rsidP="004874D4">
            <w:pPr>
              <w:pStyle w:val="TAL"/>
              <w:rPr>
                <w:rFonts w:cs="Arial"/>
                <w:sz w:val="16"/>
                <w:szCs w:val="16"/>
              </w:rPr>
            </w:pPr>
            <w:r w:rsidRPr="00211C68">
              <w:rPr>
                <w:rFonts w:cs="Arial"/>
                <w:sz w:val="16"/>
                <w:szCs w:val="16"/>
              </w:rPr>
              <w:t>noted</w:t>
            </w:r>
          </w:p>
        </w:tc>
        <w:tc>
          <w:tcPr>
            <w:tcW w:w="708" w:type="dxa"/>
            <w:shd w:val="clear" w:color="auto" w:fill="auto"/>
          </w:tcPr>
          <w:p w14:paraId="2380BC8F" w14:textId="054D8845" w:rsidR="004874D4" w:rsidRPr="00211C68" w:rsidRDefault="004874D4" w:rsidP="004874D4">
            <w:pPr>
              <w:pStyle w:val="TAL"/>
              <w:rPr>
                <w:rFonts w:cs="Arial"/>
                <w:sz w:val="16"/>
                <w:szCs w:val="16"/>
              </w:rPr>
            </w:pPr>
            <w:r w:rsidRPr="00211C68">
              <w:rPr>
                <w:rFonts w:cs="Arial"/>
                <w:sz w:val="16"/>
                <w:szCs w:val="16"/>
              </w:rPr>
              <w:t>Rel-16</w:t>
            </w:r>
          </w:p>
        </w:tc>
        <w:tc>
          <w:tcPr>
            <w:tcW w:w="1276" w:type="dxa"/>
            <w:shd w:val="clear" w:color="auto" w:fill="auto"/>
          </w:tcPr>
          <w:p w14:paraId="1CCE75E5" w14:textId="42CFA9C0" w:rsidR="004874D4" w:rsidRPr="00211C68" w:rsidRDefault="004874D4" w:rsidP="004874D4">
            <w:pPr>
              <w:pStyle w:val="TAL"/>
              <w:rPr>
                <w:rFonts w:cs="Arial"/>
                <w:sz w:val="16"/>
                <w:szCs w:val="16"/>
              </w:rPr>
            </w:pPr>
            <w:r w:rsidRPr="00211C68">
              <w:rPr>
                <w:rFonts w:cs="Arial"/>
                <w:sz w:val="16"/>
                <w:szCs w:val="16"/>
              </w:rPr>
              <w:t>TEI16</w:t>
            </w:r>
          </w:p>
        </w:tc>
        <w:tc>
          <w:tcPr>
            <w:tcW w:w="709" w:type="dxa"/>
            <w:shd w:val="clear" w:color="auto" w:fill="auto"/>
          </w:tcPr>
          <w:p w14:paraId="378D91A8" w14:textId="14846970" w:rsidR="004874D4" w:rsidRPr="00211C68" w:rsidRDefault="004874D4" w:rsidP="004874D4">
            <w:pPr>
              <w:pStyle w:val="TAL"/>
              <w:rPr>
                <w:rFonts w:cs="Arial"/>
                <w:sz w:val="16"/>
                <w:szCs w:val="16"/>
              </w:rPr>
            </w:pPr>
            <w:r w:rsidRPr="00211C68">
              <w:rPr>
                <w:rFonts w:cs="Arial"/>
                <w:sz w:val="16"/>
                <w:szCs w:val="16"/>
              </w:rPr>
              <w:t>RAN2</w:t>
            </w:r>
          </w:p>
        </w:tc>
        <w:tc>
          <w:tcPr>
            <w:tcW w:w="709" w:type="dxa"/>
            <w:shd w:val="clear" w:color="auto" w:fill="auto"/>
          </w:tcPr>
          <w:p w14:paraId="4D19AE1A" w14:textId="36CD9F5E" w:rsidR="004874D4" w:rsidRPr="00211C68" w:rsidRDefault="004874D4" w:rsidP="004874D4">
            <w:pPr>
              <w:pStyle w:val="TAL"/>
              <w:rPr>
                <w:rFonts w:cs="Arial"/>
                <w:sz w:val="16"/>
                <w:szCs w:val="16"/>
              </w:rPr>
            </w:pPr>
            <w:r w:rsidRPr="00211C68">
              <w:rPr>
                <w:rFonts w:cs="Arial"/>
                <w:sz w:val="16"/>
                <w:szCs w:val="16"/>
              </w:rPr>
              <w:t>SA3</w:t>
            </w:r>
          </w:p>
        </w:tc>
        <w:tc>
          <w:tcPr>
            <w:tcW w:w="1190" w:type="dxa"/>
            <w:shd w:val="clear" w:color="auto" w:fill="auto"/>
          </w:tcPr>
          <w:p w14:paraId="6D38EDA4" w14:textId="09679D0A" w:rsidR="004874D4" w:rsidRPr="00211C68" w:rsidRDefault="004874D4" w:rsidP="004874D4">
            <w:pPr>
              <w:pStyle w:val="TAL"/>
              <w:rPr>
                <w:rFonts w:cs="Arial"/>
                <w:sz w:val="16"/>
                <w:szCs w:val="16"/>
              </w:rPr>
            </w:pPr>
            <w:r w:rsidRPr="00211C68">
              <w:rPr>
                <w:rFonts w:cs="Arial"/>
                <w:sz w:val="16"/>
                <w:szCs w:val="16"/>
              </w:rPr>
              <w:t>R3-214464</w:t>
            </w:r>
          </w:p>
        </w:tc>
      </w:tr>
      <w:tr w:rsidR="004874D4" w:rsidRPr="00211C68" w14:paraId="16103B8B" w14:textId="77777777" w:rsidTr="003E1572">
        <w:trPr>
          <w:trHeight w:val="20"/>
        </w:trPr>
        <w:tc>
          <w:tcPr>
            <w:tcW w:w="1139" w:type="dxa"/>
            <w:shd w:val="clear" w:color="auto" w:fill="auto"/>
          </w:tcPr>
          <w:p w14:paraId="230CD758" w14:textId="59E4F0A8" w:rsidR="004874D4" w:rsidRPr="00211C68" w:rsidRDefault="00005BAE" w:rsidP="004874D4">
            <w:pPr>
              <w:pStyle w:val="TAL"/>
              <w:rPr>
                <w:rFonts w:cs="Arial"/>
                <w:sz w:val="16"/>
                <w:szCs w:val="16"/>
              </w:rPr>
            </w:pPr>
            <w:hyperlink r:id="rId3099" w:history="1">
              <w:r>
                <w:rPr>
                  <w:rStyle w:val="Hyperlink"/>
                  <w:rFonts w:cs="Arial"/>
                  <w:sz w:val="16"/>
                  <w:szCs w:val="16"/>
                </w:rPr>
                <w:t>R2-2109347</w:t>
              </w:r>
            </w:hyperlink>
          </w:p>
        </w:tc>
        <w:tc>
          <w:tcPr>
            <w:tcW w:w="2410" w:type="dxa"/>
            <w:shd w:val="clear" w:color="auto" w:fill="auto"/>
          </w:tcPr>
          <w:p w14:paraId="3EAE1958" w14:textId="1D9AD020" w:rsidR="004874D4" w:rsidRPr="00211C68" w:rsidRDefault="004874D4" w:rsidP="004874D4">
            <w:pPr>
              <w:pStyle w:val="TAL"/>
              <w:rPr>
                <w:rFonts w:cs="Arial"/>
                <w:sz w:val="16"/>
                <w:szCs w:val="16"/>
              </w:rPr>
            </w:pPr>
            <w:r w:rsidRPr="00211C68">
              <w:rPr>
                <w:rFonts w:cs="Arial"/>
                <w:sz w:val="16"/>
                <w:szCs w:val="16"/>
              </w:rPr>
              <w:t>MDT M6 calculation for split bearers in MR-DC (R3-214466; contact: Huawei)</w:t>
            </w:r>
          </w:p>
        </w:tc>
        <w:tc>
          <w:tcPr>
            <w:tcW w:w="879" w:type="dxa"/>
            <w:shd w:val="clear" w:color="auto" w:fill="auto"/>
          </w:tcPr>
          <w:p w14:paraId="380F1EA9" w14:textId="572F10E6" w:rsidR="004874D4" w:rsidRPr="00211C68" w:rsidRDefault="004874D4" w:rsidP="004874D4">
            <w:pPr>
              <w:pStyle w:val="TAL"/>
              <w:rPr>
                <w:rFonts w:cs="Arial"/>
                <w:sz w:val="16"/>
                <w:szCs w:val="16"/>
              </w:rPr>
            </w:pPr>
            <w:r w:rsidRPr="00211C68">
              <w:rPr>
                <w:rFonts w:cs="Arial"/>
                <w:sz w:val="16"/>
                <w:szCs w:val="16"/>
              </w:rPr>
              <w:t>RAN3</w:t>
            </w:r>
          </w:p>
        </w:tc>
        <w:tc>
          <w:tcPr>
            <w:tcW w:w="993" w:type="dxa"/>
            <w:shd w:val="clear" w:color="auto" w:fill="auto"/>
          </w:tcPr>
          <w:p w14:paraId="3717FD21" w14:textId="74CE8EB8" w:rsidR="004874D4" w:rsidRPr="00211C68" w:rsidRDefault="004874D4" w:rsidP="004874D4">
            <w:pPr>
              <w:pStyle w:val="TAL"/>
              <w:rPr>
                <w:rFonts w:cs="Arial"/>
                <w:sz w:val="16"/>
                <w:szCs w:val="16"/>
              </w:rPr>
            </w:pPr>
            <w:r w:rsidRPr="00211C68">
              <w:rPr>
                <w:rFonts w:cs="Arial"/>
                <w:sz w:val="16"/>
                <w:szCs w:val="16"/>
              </w:rPr>
              <w:t>noted</w:t>
            </w:r>
          </w:p>
        </w:tc>
        <w:tc>
          <w:tcPr>
            <w:tcW w:w="708" w:type="dxa"/>
            <w:shd w:val="clear" w:color="auto" w:fill="auto"/>
          </w:tcPr>
          <w:p w14:paraId="2E56BC9F" w14:textId="55E6C16E" w:rsidR="004874D4" w:rsidRPr="00211C68" w:rsidRDefault="004874D4" w:rsidP="004874D4">
            <w:pPr>
              <w:pStyle w:val="TAL"/>
              <w:rPr>
                <w:rFonts w:cs="Arial"/>
                <w:sz w:val="16"/>
                <w:szCs w:val="16"/>
              </w:rPr>
            </w:pPr>
            <w:r w:rsidRPr="00211C68">
              <w:rPr>
                <w:rFonts w:cs="Arial"/>
                <w:sz w:val="16"/>
                <w:szCs w:val="16"/>
              </w:rPr>
              <w:t>Rel-17</w:t>
            </w:r>
          </w:p>
        </w:tc>
        <w:tc>
          <w:tcPr>
            <w:tcW w:w="1276" w:type="dxa"/>
            <w:shd w:val="clear" w:color="auto" w:fill="auto"/>
          </w:tcPr>
          <w:p w14:paraId="508EED3D" w14:textId="125C41B2" w:rsidR="004874D4" w:rsidRPr="00211C68" w:rsidRDefault="004874D4" w:rsidP="004874D4">
            <w:pPr>
              <w:pStyle w:val="TAL"/>
              <w:rPr>
                <w:rFonts w:cs="Arial"/>
                <w:sz w:val="16"/>
                <w:szCs w:val="16"/>
              </w:rPr>
            </w:pPr>
            <w:r w:rsidRPr="00211C68">
              <w:rPr>
                <w:rFonts w:cs="Arial"/>
                <w:sz w:val="16"/>
                <w:szCs w:val="16"/>
              </w:rPr>
              <w:t>NR_ENDC_SON_MDT_enh-Core</w:t>
            </w:r>
          </w:p>
        </w:tc>
        <w:tc>
          <w:tcPr>
            <w:tcW w:w="709" w:type="dxa"/>
            <w:shd w:val="clear" w:color="auto" w:fill="auto"/>
          </w:tcPr>
          <w:p w14:paraId="16300FF5" w14:textId="67002B79" w:rsidR="004874D4" w:rsidRPr="00211C68" w:rsidRDefault="004874D4" w:rsidP="004874D4">
            <w:pPr>
              <w:pStyle w:val="TAL"/>
              <w:rPr>
                <w:rFonts w:cs="Arial"/>
                <w:sz w:val="16"/>
                <w:szCs w:val="16"/>
              </w:rPr>
            </w:pPr>
            <w:r w:rsidRPr="00211C68">
              <w:rPr>
                <w:rFonts w:cs="Arial"/>
                <w:sz w:val="16"/>
                <w:szCs w:val="16"/>
              </w:rPr>
              <w:t>RAN2</w:t>
            </w:r>
          </w:p>
        </w:tc>
        <w:tc>
          <w:tcPr>
            <w:tcW w:w="709" w:type="dxa"/>
            <w:shd w:val="clear" w:color="auto" w:fill="auto"/>
          </w:tcPr>
          <w:p w14:paraId="4CE0F8D4" w14:textId="0C90AC8F" w:rsidR="004874D4" w:rsidRPr="00211C68" w:rsidRDefault="004874D4" w:rsidP="004874D4">
            <w:pPr>
              <w:pStyle w:val="TAL"/>
              <w:rPr>
                <w:rFonts w:cs="Arial"/>
                <w:sz w:val="16"/>
                <w:szCs w:val="16"/>
              </w:rPr>
            </w:pPr>
            <w:r w:rsidRPr="00211C68">
              <w:rPr>
                <w:rFonts w:cs="Arial"/>
                <w:sz w:val="16"/>
                <w:szCs w:val="16"/>
              </w:rPr>
              <w:t> </w:t>
            </w:r>
          </w:p>
        </w:tc>
        <w:tc>
          <w:tcPr>
            <w:tcW w:w="1190" w:type="dxa"/>
            <w:shd w:val="clear" w:color="auto" w:fill="auto"/>
          </w:tcPr>
          <w:p w14:paraId="6DB6BA26" w14:textId="25389722" w:rsidR="004874D4" w:rsidRPr="00211C68" w:rsidRDefault="004874D4" w:rsidP="004874D4">
            <w:pPr>
              <w:pStyle w:val="TAL"/>
              <w:rPr>
                <w:rFonts w:cs="Arial"/>
                <w:sz w:val="16"/>
                <w:szCs w:val="16"/>
              </w:rPr>
            </w:pPr>
            <w:r w:rsidRPr="00211C68">
              <w:rPr>
                <w:rFonts w:cs="Arial"/>
                <w:sz w:val="16"/>
                <w:szCs w:val="16"/>
              </w:rPr>
              <w:t>R3-214466</w:t>
            </w:r>
          </w:p>
        </w:tc>
      </w:tr>
      <w:tr w:rsidR="004874D4" w:rsidRPr="00211C68" w14:paraId="29BB3C49" w14:textId="77777777" w:rsidTr="003E1572">
        <w:trPr>
          <w:trHeight w:val="20"/>
        </w:trPr>
        <w:tc>
          <w:tcPr>
            <w:tcW w:w="1139" w:type="dxa"/>
            <w:shd w:val="clear" w:color="auto" w:fill="auto"/>
          </w:tcPr>
          <w:p w14:paraId="07C9012A" w14:textId="1CBC4845" w:rsidR="004874D4" w:rsidRPr="00211C68" w:rsidRDefault="00005BAE" w:rsidP="004874D4">
            <w:pPr>
              <w:pStyle w:val="TAL"/>
              <w:rPr>
                <w:rFonts w:cs="Arial"/>
                <w:sz w:val="16"/>
                <w:szCs w:val="16"/>
              </w:rPr>
            </w:pPr>
            <w:hyperlink r:id="rId3100" w:history="1">
              <w:r>
                <w:rPr>
                  <w:rStyle w:val="Hyperlink"/>
                  <w:rFonts w:cs="Arial"/>
                  <w:sz w:val="16"/>
                  <w:szCs w:val="16"/>
                </w:rPr>
                <w:t>R2-2109348</w:t>
              </w:r>
            </w:hyperlink>
          </w:p>
        </w:tc>
        <w:tc>
          <w:tcPr>
            <w:tcW w:w="2410" w:type="dxa"/>
            <w:shd w:val="clear" w:color="auto" w:fill="auto"/>
          </w:tcPr>
          <w:p w14:paraId="453E6E8A" w14:textId="24ED87AA" w:rsidR="004874D4" w:rsidRPr="00211C68" w:rsidRDefault="004874D4" w:rsidP="004874D4">
            <w:pPr>
              <w:pStyle w:val="TAL"/>
              <w:rPr>
                <w:rFonts w:cs="Arial"/>
                <w:sz w:val="16"/>
                <w:szCs w:val="16"/>
              </w:rPr>
            </w:pPr>
            <w:r w:rsidRPr="00211C68">
              <w:rPr>
                <w:rFonts w:cs="Arial"/>
                <w:sz w:val="16"/>
                <w:szCs w:val="16"/>
              </w:rPr>
              <w:t>Reply LS on QoE configuration and reporting related issues (R3-214471; contact: CMCC)</w:t>
            </w:r>
          </w:p>
        </w:tc>
        <w:tc>
          <w:tcPr>
            <w:tcW w:w="879" w:type="dxa"/>
            <w:shd w:val="clear" w:color="auto" w:fill="auto"/>
          </w:tcPr>
          <w:p w14:paraId="07238C83" w14:textId="477A5BF9" w:rsidR="004874D4" w:rsidRPr="00211C68" w:rsidRDefault="004874D4" w:rsidP="004874D4">
            <w:pPr>
              <w:pStyle w:val="TAL"/>
              <w:rPr>
                <w:rFonts w:cs="Arial"/>
                <w:sz w:val="16"/>
                <w:szCs w:val="16"/>
              </w:rPr>
            </w:pPr>
            <w:r w:rsidRPr="00211C68">
              <w:rPr>
                <w:rFonts w:cs="Arial"/>
                <w:sz w:val="16"/>
                <w:szCs w:val="16"/>
              </w:rPr>
              <w:t>RAN3</w:t>
            </w:r>
          </w:p>
        </w:tc>
        <w:tc>
          <w:tcPr>
            <w:tcW w:w="993" w:type="dxa"/>
            <w:shd w:val="clear" w:color="auto" w:fill="auto"/>
          </w:tcPr>
          <w:p w14:paraId="79D23209" w14:textId="22DE62EC" w:rsidR="004874D4" w:rsidRPr="00211C68" w:rsidRDefault="004874D4" w:rsidP="004874D4">
            <w:pPr>
              <w:pStyle w:val="TAL"/>
              <w:rPr>
                <w:rFonts w:cs="Arial"/>
                <w:sz w:val="16"/>
                <w:szCs w:val="16"/>
              </w:rPr>
            </w:pPr>
            <w:r w:rsidRPr="00211C68">
              <w:rPr>
                <w:rFonts w:cs="Arial"/>
                <w:sz w:val="16"/>
                <w:szCs w:val="16"/>
              </w:rPr>
              <w:t>noted</w:t>
            </w:r>
          </w:p>
        </w:tc>
        <w:tc>
          <w:tcPr>
            <w:tcW w:w="708" w:type="dxa"/>
            <w:shd w:val="clear" w:color="auto" w:fill="auto"/>
          </w:tcPr>
          <w:p w14:paraId="0FD6892B" w14:textId="718F0CF5" w:rsidR="004874D4" w:rsidRPr="00211C68" w:rsidRDefault="004874D4" w:rsidP="004874D4">
            <w:pPr>
              <w:pStyle w:val="TAL"/>
              <w:rPr>
                <w:rFonts w:cs="Arial"/>
                <w:sz w:val="16"/>
                <w:szCs w:val="16"/>
              </w:rPr>
            </w:pPr>
            <w:r w:rsidRPr="00211C68">
              <w:rPr>
                <w:rFonts w:cs="Arial"/>
                <w:sz w:val="16"/>
                <w:szCs w:val="16"/>
              </w:rPr>
              <w:t>Rel-17</w:t>
            </w:r>
          </w:p>
        </w:tc>
        <w:tc>
          <w:tcPr>
            <w:tcW w:w="1276" w:type="dxa"/>
            <w:shd w:val="clear" w:color="auto" w:fill="auto"/>
          </w:tcPr>
          <w:p w14:paraId="345900E0" w14:textId="484CCE40" w:rsidR="004874D4" w:rsidRPr="00211C68" w:rsidRDefault="004874D4" w:rsidP="004874D4">
            <w:pPr>
              <w:pStyle w:val="TAL"/>
              <w:rPr>
                <w:rFonts w:cs="Arial"/>
                <w:sz w:val="16"/>
                <w:szCs w:val="16"/>
              </w:rPr>
            </w:pPr>
            <w:r w:rsidRPr="00211C68">
              <w:rPr>
                <w:rFonts w:cs="Arial"/>
                <w:sz w:val="16"/>
                <w:szCs w:val="16"/>
              </w:rPr>
              <w:t>NR_QoE-Core</w:t>
            </w:r>
          </w:p>
        </w:tc>
        <w:tc>
          <w:tcPr>
            <w:tcW w:w="709" w:type="dxa"/>
            <w:shd w:val="clear" w:color="auto" w:fill="auto"/>
          </w:tcPr>
          <w:p w14:paraId="55836B70" w14:textId="070ABB23" w:rsidR="004874D4" w:rsidRPr="00211C68" w:rsidRDefault="004874D4" w:rsidP="004874D4">
            <w:pPr>
              <w:pStyle w:val="TAL"/>
              <w:rPr>
                <w:rFonts w:cs="Arial"/>
                <w:sz w:val="16"/>
                <w:szCs w:val="16"/>
              </w:rPr>
            </w:pPr>
            <w:r w:rsidRPr="00211C68">
              <w:rPr>
                <w:rFonts w:cs="Arial"/>
                <w:sz w:val="16"/>
                <w:szCs w:val="16"/>
              </w:rPr>
              <w:t>RAN2</w:t>
            </w:r>
          </w:p>
        </w:tc>
        <w:tc>
          <w:tcPr>
            <w:tcW w:w="709" w:type="dxa"/>
            <w:shd w:val="clear" w:color="auto" w:fill="auto"/>
          </w:tcPr>
          <w:p w14:paraId="2DBD8E44" w14:textId="41B9E1A4" w:rsidR="004874D4" w:rsidRPr="00211C68" w:rsidRDefault="004874D4" w:rsidP="004874D4">
            <w:pPr>
              <w:pStyle w:val="TAL"/>
              <w:rPr>
                <w:rFonts w:cs="Arial"/>
                <w:sz w:val="16"/>
                <w:szCs w:val="16"/>
              </w:rPr>
            </w:pPr>
            <w:r w:rsidRPr="00211C68">
              <w:rPr>
                <w:rFonts w:cs="Arial"/>
                <w:sz w:val="16"/>
                <w:szCs w:val="16"/>
              </w:rPr>
              <w:t> </w:t>
            </w:r>
          </w:p>
        </w:tc>
        <w:tc>
          <w:tcPr>
            <w:tcW w:w="1190" w:type="dxa"/>
            <w:shd w:val="clear" w:color="auto" w:fill="auto"/>
          </w:tcPr>
          <w:p w14:paraId="5C0793BA" w14:textId="131225B3" w:rsidR="004874D4" w:rsidRPr="00211C68" w:rsidRDefault="004874D4" w:rsidP="004874D4">
            <w:pPr>
              <w:pStyle w:val="TAL"/>
              <w:rPr>
                <w:rFonts w:cs="Arial"/>
                <w:sz w:val="16"/>
                <w:szCs w:val="16"/>
              </w:rPr>
            </w:pPr>
            <w:r w:rsidRPr="00211C68">
              <w:rPr>
                <w:rFonts w:cs="Arial"/>
                <w:sz w:val="16"/>
                <w:szCs w:val="16"/>
              </w:rPr>
              <w:t>R3-214471</w:t>
            </w:r>
          </w:p>
        </w:tc>
      </w:tr>
      <w:tr w:rsidR="004874D4" w:rsidRPr="00211C68" w14:paraId="5E1C9756" w14:textId="77777777" w:rsidTr="003E1572">
        <w:trPr>
          <w:trHeight w:val="20"/>
        </w:trPr>
        <w:tc>
          <w:tcPr>
            <w:tcW w:w="1139" w:type="dxa"/>
            <w:shd w:val="clear" w:color="auto" w:fill="auto"/>
          </w:tcPr>
          <w:p w14:paraId="0F047DB6" w14:textId="62B44BBF" w:rsidR="004874D4" w:rsidRPr="00211C68" w:rsidRDefault="00005BAE" w:rsidP="004874D4">
            <w:pPr>
              <w:pStyle w:val="TAL"/>
              <w:rPr>
                <w:rFonts w:cs="Arial"/>
                <w:sz w:val="16"/>
                <w:szCs w:val="16"/>
              </w:rPr>
            </w:pPr>
            <w:hyperlink r:id="rId3101" w:history="1">
              <w:r>
                <w:rPr>
                  <w:rStyle w:val="Hyperlink"/>
                  <w:rFonts w:cs="Arial"/>
                  <w:sz w:val="16"/>
                  <w:szCs w:val="16"/>
                </w:rPr>
                <w:t>R2-2109349</w:t>
              </w:r>
            </w:hyperlink>
          </w:p>
        </w:tc>
        <w:tc>
          <w:tcPr>
            <w:tcW w:w="2410" w:type="dxa"/>
            <w:shd w:val="clear" w:color="auto" w:fill="auto"/>
          </w:tcPr>
          <w:p w14:paraId="3A5763A5" w14:textId="4A464DD4" w:rsidR="004874D4" w:rsidRPr="00211C68" w:rsidRDefault="004874D4" w:rsidP="004874D4">
            <w:pPr>
              <w:pStyle w:val="TAL"/>
              <w:rPr>
                <w:rFonts w:cs="Arial"/>
                <w:sz w:val="16"/>
                <w:szCs w:val="16"/>
              </w:rPr>
            </w:pPr>
            <w:r w:rsidRPr="00211C68">
              <w:rPr>
                <w:rFonts w:cs="Arial"/>
                <w:sz w:val="16"/>
                <w:szCs w:val="16"/>
              </w:rPr>
              <w:t>Response to LS on Cell reselection with band-specific network slices (R3-214472; contact: ZTE)</w:t>
            </w:r>
          </w:p>
        </w:tc>
        <w:tc>
          <w:tcPr>
            <w:tcW w:w="879" w:type="dxa"/>
            <w:shd w:val="clear" w:color="auto" w:fill="auto"/>
          </w:tcPr>
          <w:p w14:paraId="45967114" w14:textId="0624A57F" w:rsidR="004874D4" w:rsidRPr="00211C68" w:rsidRDefault="004874D4" w:rsidP="004874D4">
            <w:pPr>
              <w:pStyle w:val="TAL"/>
              <w:rPr>
                <w:rFonts w:cs="Arial"/>
                <w:sz w:val="16"/>
                <w:szCs w:val="16"/>
              </w:rPr>
            </w:pPr>
            <w:r w:rsidRPr="00211C68">
              <w:rPr>
                <w:rFonts w:cs="Arial"/>
                <w:sz w:val="16"/>
                <w:szCs w:val="16"/>
              </w:rPr>
              <w:t>RAN3</w:t>
            </w:r>
          </w:p>
        </w:tc>
        <w:tc>
          <w:tcPr>
            <w:tcW w:w="993" w:type="dxa"/>
            <w:shd w:val="clear" w:color="auto" w:fill="auto"/>
          </w:tcPr>
          <w:p w14:paraId="377CF8B0" w14:textId="4E72C0D8" w:rsidR="004874D4" w:rsidRPr="00211C68" w:rsidRDefault="004874D4" w:rsidP="004874D4">
            <w:pPr>
              <w:pStyle w:val="TAL"/>
              <w:rPr>
                <w:rFonts w:cs="Arial"/>
                <w:sz w:val="16"/>
                <w:szCs w:val="16"/>
              </w:rPr>
            </w:pPr>
            <w:r w:rsidRPr="00211C68">
              <w:rPr>
                <w:rFonts w:cs="Arial"/>
                <w:sz w:val="16"/>
                <w:szCs w:val="16"/>
              </w:rPr>
              <w:t>noted</w:t>
            </w:r>
          </w:p>
        </w:tc>
        <w:tc>
          <w:tcPr>
            <w:tcW w:w="708" w:type="dxa"/>
            <w:shd w:val="clear" w:color="auto" w:fill="auto"/>
          </w:tcPr>
          <w:p w14:paraId="505D4B68" w14:textId="0378D45E" w:rsidR="004874D4" w:rsidRPr="00211C68" w:rsidRDefault="004874D4" w:rsidP="004874D4">
            <w:pPr>
              <w:pStyle w:val="TAL"/>
              <w:rPr>
                <w:rFonts w:cs="Arial"/>
                <w:sz w:val="16"/>
                <w:szCs w:val="16"/>
              </w:rPr>
            </w:pPr>
            <w:r w:rsidRPr="00211C68">
              <w:rPr>
                <w:rFonts w:cs="Arial"/>
                <w:sz w:val="16"/>
                <w:szCs w:val="16"/>
              </w:rPr>
              <w:t>Rel-17</w:t>
            </w:r>
          </w:p>
        </w:tc>
        <w:tc>
          <w:tcPr>
            <w:tcW w:w="1276" w:type="dxa"/>
            <w:shd w:val="clear" w:color="auto" w:fill="auto"/>
          </w:tcPr>
          <w:p w14:paraId="2622BBF6" w14:textId="46DBBD0D" w:rsidR="004874D4" w:rsidRPr="00211C68" w:rsidRDefault="004874D4" w:rsidP="004874D4">
            <w:pPr>
              <w:pStyle w:val="TAL"/>
              <w:rPr>
                <w:rFonts w:cs="Arial"/>
                <w:sz w:val="16"/>
                <w:szCs w:val="16"/>
              </w:rPr>
            </w:pPr>
            <w:r w:rsidRPr="00211C68">
              <w:rPr>
                <w:rFonts w:cs="Arial"/>
                <w:sz w:val="16"/>
                <w:szCs w:val="16"/>
              </w:rPr>
              <w:t>FS_NR_slice</w:t>
            </w:r>
          </w:p>
        </w:tc>
        <w:tc>
          <w:tcPr>
            <w:tcW w:w="709" w:type="dxa"/>
            <w:shd w:val="clear" w:color="auto" w:fill="auto"/>
          </w:tcPr>
          <w:p w14:paraId="1D91846A" w14:textId="3A3D04B1" w:rsidR="004874D4" w:rsidRPr="00211C68" w:rsidRDefault="004874D4" w:rsidP="004874D4">
            <w:pPr>
              <w:pStyle w:val="TAL"/>
              <w:rPr>
                <w:rFonts w:cs="Arial"/>
                <w:sz w:val="16"/>
                <w:szCs w:val="16"/>
              </w:rPr>
            </w:pPr>
            <w:r w:rsidRPr="00211C68">
              <w:rPr>
                <w:rFonts w:cs="Arial"/>
                <w:sz w:val="16"/>
                <w:szCs w:val="16"/>
              </w:rPr>
              <w:t>SA2</w:t>
            </w:r>
          </w:p>
        </w:tc>
        <w:tc>
          <w:tcPr>
            <w:tcW w:w="709" w:type="dxa"/>
            <w:shd w:val="clear" w:color="auto" w:fill="auto"/>
          </w:tcPr>
          <w:p w14:paraId="7291AB40" w14:textId="51E9CAC6" w:rsidR="004874D4" w:rsidRPr="00211C68" w:rsidRDefault="004874D4" w:rsidP="004874D4">
            <w:pPr>
              <w:pStyle w:val="TAL"/>
              <w:rPr>
                <w:rFonts w:cs="Arial"/>
                <w:sz w:val="16"/>
                <w:szCs w:val="16"/>
              </w:rPr>
            </w:pPr>
            <w:r w:rsidRPr="00211C68">
              <w:rPr>
                <w:rFonts w:cs="Arial"/>
                <w:sz w:val="16"/>
                <w:szCs w:val="16"/>
              </w:rPr>
              <w:t>RAN2</w:t>
            </w:r>
          </w:p>
        </w:tc>
        <w:tc>
          <w:tcPr>
            <w:tcW w:w="1190" w:type="dxa"/>
            <w:shd w:val="clear" w:color="auto" w:fill="auto"/>
          </w:tcPr>
          <w:p w14:paraId="5963A0CC" w14:textId="1114EAEB" w:rsidR="004874D4" w:rsidRPr="00211C68" w:rsidRDefault="004874D4" w:rsidP="004874D4">
            <w:pPr>
              <w:pStyle w:val="TAL"/>
              <w:rPr>
                <w:rFonts w:cs="Arial"/>
                <w:sz w:val="16"/>
                <w:szCs w:val="16"/>
              </w:rPr>
            </w:pPr>
            <w:r w:rsidRPr="00211C68">
              <w:rPr>
                <w:rFonts w:cs="Arial"/>
                <w:sz w:val="16"/>
                <w:szCs w:val="16"/>
              </w:rPr>
              <w:t>R3-214472</w:t>
            </w:r>
          </w:p>
        </w:tc>
      </w:tr>
      <w:tr w:rsidR="004874D4" w:rsidRPr="00211C68" w14:paraId="22F53371" w14:textId="77777777" w:rsidTr="003E1572">
        <w:trPr>
          <w:trHeight w:val="20"/>
        </w:trPr>
        <w:tc>
          <w:tcPr>
            <w:tcW w:w="1139" w:type="dxa"/>
            <w:shd w:val="clear" w:color="auto" w:fill="auto"/>
          </w:tcPr>
          <w:p w14:paraId="09E6A74C" w14:textId="1ED8AE09" w:rsidR="004874D4" w:rsidRPr="00211C68" w:rsidRDefault="00005BAE" w:rsidP="004874D4">
            <w:pPr>
              <w:pStyle w:val="TAL"/>
              <w:rPr>
                <w:rFonts w:cs="Arial"/>
                <w:sz w:val="16"/>
                <w:szCs w:val="16"/>
              </w:rPr>
            </w:pPr>
            <w:hyperlink r:id="rId3102" w:history="1">
              <w:r>
                <w:rPr>
                  <w:rStyle w:val="Hyperlink"/>
                  <w:rFonts w:cs="Arial"/>
                  <w:sz w:val="16"/>
                  <w:szCs w:val="16"/>
                </w:rPr>
                <w:t>R2-2109350</w:t>
              </w:r>
            </w:hyperlink>
          </w:p>
        </w:tc>
        <w:tc>
          <w:tcPr>
            <w:tcW w:w="2410" w:type="dxa"/>
            <w:shd w:val="clear" w:color="auto" w:fill="auto"/>
          </w:tcPr>
          <w:p w14:paraId="70ACB50C" w14:textId="2620BEED" w:rsidR="004874D4" w:rsidRPr="00211C68" w:rsidRDefault="004874D4" w:rsidP="004874D4">
            <w:pPr>
              <w:pStyle w:val="TAL"/>
              <w:rPr>
                <w:rFonts w:cs="Arial"/>
                <w:sz w:val="16"/>
                <w:szCs w:val="16"/>
              </w:rPr>
            </w:pPr>
            <w:r w:rsidRPr="00211C68">
              <w:rPr>
                <w:rFonts w:cs="Arial"/>
                <w:sz w:val="16"/>
                <w:szCs w:val="16"/>
              </w:rPr>
              <w:t>LS on BAP- and RRC-related agreements from RAN3#113-e (R3-214476; contact: Ericsson)</w:t>
            </w:r>
          </w:p>
        </w:tc>
        <w:tc>
          <w:tcPr>
            <w:tcW w:w="879" w:type="dxa"/>
            <w:shd w:val="clear" w:color="auto" w:fill="auto"/>
          </w:tcPr>
          <w:p w14:paraId="2CAA6E2B" w14:textId="51494FC8" w:rsidR="004874D4" w:rsidRPr="00211C68" w:rsidRDefault="004874D4" w:rsidP="004874D4">
            <w:pPr>
              <w:pStyle w:val="TAL"/>
              <w:rPr>
                <w:rFonts w:cs="Arial"/>
                <w:sz w:val="16"/>
                <w:szCs w:val="16"/>
              </w:rPr>
            </w:pPr>
            <w:r w:rsidRPr="00211C68">
              <w:rPr>
                <w:rFonts w:cs="Arial"/>
                <w:sz w:val="16"/>
                <w:szCs w:val="16"/>
              </w:rPr>
              <w:t>RAN3</w:t>
            </w:r>
          </w:p>
        </w:tc>
        <w:tc>
          <w:tcPr>
            <w:tcW w:w="993" w:type="dxa"/>
            <w:shd w:val="clear" w:color="auto" w:fill="auto"/>
          </w:tcPr>
          <w:p w14:paraId="2151352D" w14:textId="13F00571" w:rsidR="004874D4" w:rsidRPr="00211C68" w:rsidRDefault="002D382A" w:rsidP="004874D4">
            <w:pPr>
              <w:pStyle w:val="TAL"/>
              <w:rPr>
                <w:rFonts w:cs="Arial"/>
                <w:sz w:val="16"/>
                <w:szCs w:val="16"/>
              </w:rPr>
            </w:pPr>
            <w:r w:rsidRPr="00211C68">
              <w:rPr>
                <w:rFonts w:cs="Arial"/>
                <w:sz w:val="16"/>
                <w:szCs w:val="16"/>
              </w:rPr>
              <w:t>not treated</w:t>
            </w:r>
          </w:p>
        </w:tc>
        <w:tc>
          <w:tcPr>
            <w:tcW w:w="708" w:type="dxa"/>
            <w:shd w:val="clear" w:color="auto" w:fill="auto"/>
          </w:tcPr>
          <w:p w14:paraId="4371B2C0" w14:textId="500B3AE6" w:rsidR="004874D4" w:rsidRPr="00211C68" w:rsidRDefault="004874D4" w:rsidP="004874D4">
            <w:pPr>
              <w:pStyle w:val="TAL"/>
              <w:rPr>
                <w:rFonts w:cs="Arial"/>
                <w:sz w:val="16"/>
                <w:szCs w:val="16"/>
              </w:rPr>
            </w:pPr>
            <w:r w:rsidRPr="00211C68">
              <w:rPr>
                <w:rFonts w:cs="Arial"/>
                <w:sz w:val="16"/>
                <w:szCs w:val="16"/>
              </w:rPr>
              <w:t>Rel-17</w:t>
            </w:r>
          </w:p>
        </w:tc>
        <w:tc>
          <w:tcPr>
            <w:tcW w:w="1276" w:type="dxa"/>
            <w:shd w:val="clear" w:color="auto" w:fill="auto"/>
          </w:tcPr>
          <w:p w14:paraId="7BE33A73" w14:textId="3A0C55D9" w:rsidR="004874D4" w:rsidRPr="00211C68" w:rsidRDefault="004874D4" w:rsidP="004874D4">
            <w:pPr>
              <w:pStyle w:val="TAL"/>
              <w:rPr>
                <w:rFonts w:cs="Arial"/>
                <w:sz w:val="16"/>
                <w:szCs w:val="16"/>
              </w:rPr>
            </w:pPr>
            <w:r w:rsidRPr="00211C68">
              <w:rPr>
                <w:rFonts w:cs="Arial"/>
                <w:sz w:val="16"/>
                <w:szCs w:val="16"/>
              </w:rPr>
              <w:t>NR_IAB_enh-Core</w:t>
            </w:r>
          </w:p>
        </w:tc>
        <w:tc>
          <w:tcPr>
            <w:tcW w:w="709" w:type="dxa"/>
            <w:shd w:val="clear" w:color="auto" w:fill="auto"/>
          </w:tcPr>
          <w:p w14:paraId="574651A6" w14:textId="6A84FCCE" w:rsidR="004874D4" w:rsidRPr="00211C68" w:rsidRDefault="004874D4" w:rsidP="004874D4">
            <w:pPr>
              <w:pStyle w:val="TAL"/>
              <w:rPr>
                <w:rFonts w:cs="Arial"/>
                <w:sz w:val="16"/>
                <w:szCs w:val="16"/>
              </w:rPr>
            </w:pPr>
            <w:r w:rsidRPr="00211C68">
              <w:rPr>
                <w:rFonts w:cs="Arial"/>
                <w:sz w:val="16"/>
                <w:szCs w:val="16"/>
              </w:rPr>
              <w:t>RAN2</w:t>
            </w:r>
          </w:p>
        </w:tc>
        <w:tc>
          <w:tcPr>
            <w:tcW w:w="709" w:type="dxa"/>
            <w:shd w:val="clear" w:color="auto" w:fill="auto"/>
          </w:tcPr>
          <w:p w14:paraId="3FB74185" w14:textId="0AE356F6" w:rsidR="004874D4" w:rsidRPr="00211C68" w:rsidRDefault="004874D4" w:rsidP="004874D4">
            <w:pPr>
              <w:pStyle w:val="TAL"/>
              <w:rPr>
                <w:rFonts w:cs="Arial"/>
                <w:sz w:val="16"/>
                <w:szCs w:val="16"/>
              </w:rPr>
            </w:pPr>
            <w:r w:rsidRPr="00211C68">
              <w:rPr>
                <w:rFonts w:cs="Arial"/>
                <w:sz w:val="16"/>
                <w:szCs w:val="16"/>
              </w:rPr>
              <w:t> </w:t>
            </w:r>
          </w:p>
        </w:tc>
        <w:tc>
          <w:tcPr>
            <w:tcW w:w="1190" w:type="dxa"/>
            <w:shd w:val="clear" w:color="auto" w:fill="auto"/>
          </w:tcPr>
          <w:p w14:paraId="74595A96" w14:textId="4E8BD2F7" w:rsidR="004874D4" w:rsidRPr="00211C68" w:rsidRDefault="004874D4" w:rsidP="004874D4">
            <w:pPr>
              <w:pStyle w:val="TAL"/>
              <w:rPr>
                <w:rFonts w:cs="Arial"/>
                <w:sz w:val="16"/>
                <w:szCs w:val="16"/>
              </w:rPr>
            </w:pPr>
            <w:r w:rsidRPr="00211C68">
              <w:rPr>
                <w:rFonts w:cs="Arial"/>
                <w:sz w:val="16"/>
                <w:szCs w:val="16"/>
              </w:rPr>
              <w:t>R3-214476</w:t>
            </w:r>
          </w:p>
        </w:tc>
      </w:tr>
      <w:tr w:rsidR="004874D4" w:rsidRPr="00211C68" w14:paraId="2038ACE0"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C32EC6" w14:textId="32C81922" w:rsidR="004874D4" w:rsidRPr="00211C68" w:rsidRDefault="00005BAE" w:rsidP="004874D4">
            <w:pPr>
              <w:pStyle w:val="TAL"/>
              <w:rPr>
                <w:rFonts w:cs="Arial"/>
                <w:sz w:val="16"/>
                <w:szCs w:val="16"/>
              </w:rPr>
            </w:pPr>
            <w:hyperlink r:id="rId3103" w:history="1">
              <w:r>
                <w:rPr>
                  <w:rStyle w:val="Hyperlink"/>
                  <w:rFonts w:cs="Arial"/>
                  <w:sz w:val="16"/>
                  <w:szCs w:val="16"/>
                </w:rPr>
                <w:t>R2-2109351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1E628A9" w14:textId="374EEFB9" w:rsidR="004874D4" w:rsidRPr="00211C68" w:rsidRDefault="004874D4" w:rsidP="004874D4">
            <w:pPr>
              <w:pStyle w:val="TAL"/>
              <w:rPr>
                <w:rFonts w:cs="Arial"/>
                <w:sz w:val="16"/>
                <w:szCs w:val="16"/>
              </w:rPr>
            </w:pPr>
            <w:r w:rsidRPr="00211C68">
              <w:rPr>
                <w:rFonts w:cs="Arial"/>
                <w:sz w:val="16"/>
                <w:szCs w:val="16"/>
              </w:rPr>
              <w:t>LS on RAN3 agreements for NR QoE (R3-214477; contact: China Unicom)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5B2C737" w14:textId="6A4F68BE" w:rsidR="004874D4" w:rsidRPr="00211C68" w:rsidRDefault="004874D4" w:rsidP="004874D4">
            <w:pPr>
              <w:pStyle w:val="TAL"/>
              <w:rPr>
                <w:rFonts w:cs="Arial"/>
                <w:sz w:val="16"/>
                <w:szCs w:val="16"/>
              </w:rPr>
            </w:pPr>
            <w:r w:rsidRPr="00211C68">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91716E" w14:textId="0160D477"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B96ABE" w14:textId="23CD1A6E"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40D66F" w14:textId="7591FD40" w:rsidR="004874D4" w:rsidRPr="00211C68" w:rsidRDefault="004874D4" w:rsidP="004874D4">
            <w:pPr>
              <w:pStyle w:val="TAL"/>
              <w:rPr>
                <w:rFonts w:cs="Arial"/>
                <w:sz w:val="16"/>
                <w:szCs w:val="16"/>
              </w:rPr>
            </w:pPr>
            <w:r w:rsidRPr="00211C68">
              <w:rPr>
                <w:rFonts w:cs="Arial"/>
                <w:sz w:val="16"/>
                <w:szCs w:val="16"/>
              </w:rPr>
              <w:t>NR_QoE-Core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6F513E" w14:textId="65291F07" w:rsidR="004874D4" w:rsidRPr="00211C68" w:rsidRDefault="004874D4" w:rsidP="004874D4">
            <w:pPr>
              <w:pStyle w:val="TAL"/>
              <w:rPr>
                <w:rFonts w:cs="Arial"/>
                <w:sz w:val="16"/>
                <w:szCs w:val="16"/>
              </w:rPr>
            </w:pPr>
            <w:r w:rsidRPr="00211C68">
              <w:rPr>
                <w:rFonts w:cs="Arial"/>
                <w:sz w:val="16"/>
                <w:szCs w:val="16"/>
              </w:rPr>
              <w:t>RAN2, SA4, 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8C8719" w14:textId="75982C73"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927A02D" w14:textId="69EE40F8" w:rsidR="004874D4" w:rsidRPr="00211C68" w:rsidRDefault="004874D4" w:rsidP="004874D4">
            <w:pPr>
              <w:pStyle w:val="TAL"/>
              <w:rPr>
                <w:rFonts w:cs="Arial"/>
                <w:sz w:val="16"/>
                <w:szCs w:val="16"/>
              </w:rPr>
            </w:pPr>
            <w:r w:rsidRPr="00211C68">
              <w:rPr>
                <w:rFonts w:cs="Arial"/>
                <w:sz w:val="16"/>
                <w:szCs w:val="16"/>
              </w:rPr>
              <w:t>R3-214477</w:t>
            </w:r>
          </w:p>
        </w:tc>
      </w:tr>
      <w:tr w:rsidR="004874D4" w:rsidRPr="00211C68" w14:paraId="7E93C980"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4CCEA3" w14:textId="76894388" w:rsidR="004874D4" w:rsidRPr="00211C68" w:rsidRDefault="00005BAE" w:rsidP="004874D4">
            <w:pPr>
              <w:pStyle w:val="TAL"/>
              <w:rPr>
                <w:rFonts w:cs="Arial"/>
                <w:sz w:val="16"/>
                <w:szCs w:val="16"/>
              </w:rPr>
            </w:pPr>
            <w:hyperlink r:id="rId3104" w:history="1">
              <w:r>
                <w:rPr>
                  <w:rStyle w:val="Hyperlink"/>
                  <w:rFonts w:cs="Arial"/>
                  <w:sz w:val="16"/>
                  <w:szCs w:val="16"/>
                </w:rPr>
                <w:t>R2-2109352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2A02512" w14:textId="4D5D6C5C" w:rsidR="004874D4" w:rsidRPr="00211C68" w:rsidRDefault="004874D4" w:rsidP="004874D4">
            <w:pPr>
              <w:pStyle w:val="TAL"/>
              <w:rPr>
                <w:rFonts w:cs="Arial"/>
                <w:sz w:val="16"/>
                <w:szCs w:val="16"/>
              </w:rPr>
            </w:pPr>
            <w:r w:rsidRPr="00211C68">
              <w:rPr>
                <w:rFonts w:cs="Arial"/>
                <w:sz w:val="16"/>
                <w:szCs w:val="16"/>
              </w:rPr>
              <w:t>LS on the Beam measurement reports for the MDT measurements (R3-214519;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4BB05EB" w14:textId="1412E123" w:rsidR="004874D4" w:rsidRPr="00211C68" w:rsidRDefault="004874D4" w:rsidP="004874D4">
            <w:pPr>
              <w:pStyle w:val="TAL"/>
              <w:rPr>
                <w:rFonts w:cs="Arial"/>
                <w:sz w:val="16"/>
                <w:szCs w:val="16"/>
              </w:rPr>
            </w:pPr>
            <w:r w:rsidRPr="00211C68">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DEF52A" w14:textId="3B69E862"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704293" w14:textId="09FA1BC3"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B6ADAF" w14:textId="48CF412E" w:rsidR="004874D4" w:rsidRPr="00211C68" w:rsidRDefault="004874D4" w:rsidP="004874D4">
            <w:pPr>
              <w:pStyle w:val="TAL"/>
              <w:rPr>
                <w:rFonts w:cs="Arial"/>
                <w:sz w:val="16"/>
                <w:szCs w:val="16"/>
              </w:rPr>
            </w:pPr>
            <w:r w:rsidRPr="00211C68">
              <w:rPr>
                <w:rFonts w:cs="Arial"/>
                <w:sz w:val="16"/>
                <w:szCs w:val="16"/>
              </w:rPr>
              <w:t>NR_ENDC_SON_MDT_enh-Core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31F9D4" w14:textId="743F5A69" w:rsidR="004874D4" w:rsidRPr="00211C68" w:rsidRDefault="004874D4" w:rsidP="004874D4">
            <w:pPr>
              <w:pStyle w:val="TAL"/>
              <w:rPr>
                <w:rFonts w:cs="Arial"/>
                <w:sz w:val="16"/>
                <w:szCs w:val="16"/>
              </w:rPr>
            </w:pPr>
            <w:r w:rsidRPr="00211C68">
              <w:rPr>
                <w:rFonts w:cs="Arial"/>
                <w:sz w:val="16"/>
                <w:szCs w:val="16"/>
              </w:rPr>
              <w:t>SA5,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9F907" w14:textId="3D7C52B3"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1E37888" w14:textId="657D6DDF" w:rsidR="004874D4" w:rsidRPr="00211C68" w:rsidRDefault="004874D4" w:rsidP="004874D4">
            <w:pPr>
              <w:pStyle w:val="TAL"/>
              <w:rPr>
                <w:rFonts w:cs="Arial"/>
                <w:sz w:val="16"/>
                <w:szCs w:val="16"/>
              </w:rPr>
            </w:pPr>
            <w:r w:rsidRPr="00211C68">
              <w:rPr>
                <w:rFonts w:cs="Arial"/>
                <w:sz w:val="16"/>
                <w:szCs w:val="16"/>
              </w:rPr>
              <w:t>R3-214519</w:t>
            </w:r>
          </w:p>
        </w:tc>
      </w:tr>
      <w:tr w:rsidR="004874D4" w:rsidRPr="00211C68" w14:paraId="1BA2B834"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A63A60" w14:textId="1B85FA07" w:rsidR="004874D4" w:rsidRPr="00211C68" w:rsidRDefault="00005BAE" w:rsidP="004874D4">
            <w:pPr>
              <w:pStyle w:val="TAL"/>
              <w:rPr>
                <w:rFonts w:cs="Arial"/>
                <w:sz w:val="16"/>
                <w:szCs w:val="16"/>
              </w:rPr>
            </w:pPr>
            <w:hyperlink r:id="rId3105" w:history="1">
              <w:r>
                <w:rPr>
                  <w:rStyle w:val="Hyperlink"/>
                  <w:rFonts w:cs="Arial"/>
                  <w:sz w:val="16"/>
                  <w:szCs w:val="16"/>
                </w:rPr>
                <w:t>R2-2109353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21A268E" w14:textId="2E57A6BF" w:rsidR="004874D4" w:rsidRPr="00211C68" w:rsidRDefault="004874D4" w:rsidP="004874D4">
            <w:pPr>
              <w:pStyle w:val="TAL"/>
              <w:rPr>
                <w:rFonts w:cs="Arial"/>
                <w:sz w:val="16"/>
                <w:szCs w:val="16"/>
              </w:rPr>
            </w:pPr>
            <w:r w:rsidRPr="00211C68">
              <w:rPr>
                <w:rFonts w:cs="Arial"/>
                <w:sz w:val="16"/>
                <w:szCs w:val="16"/>
              </w:rPr>
              <w:t>LS on specification impact for methods on efficient utilization of licensed spectrum that is not aligned with existing NR channel bandwidths (R4-2114751;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045D979" w14:textId="73A4C4FA" w:rsidR="004874D4" w:rsidRPr="00211C68" w:rsidRDefault="004874D4" w:rsidP="004874D4">
            <w:pPr>
              <w:pStyle w:val="TAL"/>
              <w:rPr>
                <w:rFonts w:cs="Arial"/>
                <w:sz w:val="16"/>
                <w:szCs w:val="16"/>
              </w:rPr>
            </w:pPr>
            <w:r w:rsidRPr="00211C68">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B4C02B" w14:textId="797926FF"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3CD07D" w14:textId="1D2ABBAA"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174553" w14:textId="4753E20A" w:rsidR="004874D4" w:rsidRPr="00211C68" w:rsidRDefault="004874D4" w:rsidP="004874D4">
            <w:pPr>
              <w:pStyle w:val="TAL"/>
              <w:rPr>
                <w:rFonts w:cs="Arial"/>
                <w:sz w:val="16"/>
                <w:szCs w:val="16"/>
              </w:rPr>
            </w:pPr>
            <w:r w:rsidRPr="00211C68">
              <w:rPr>
                <w:rFonts w:cs="Arial"/>
                <w:sz w:val="16"/>
                <w:szCs w:val="16"/>
              </w:rPr>
              <w:t>FS_NR_eff_BW_util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CB3992" w14:textId="17ED03D8" w:rsidR="004874D4" w:rsidRPr="00211C68" w:rsidRDefault="004874D4" w:rsidP="004874D4">
            <w:pPr>
              <w:pStyle w:val="TAL"/>
              <w:rPr>
                <w:rFonts w:cs="Arial"/>
                <w:sz w:val="16"/>
                <w:szCs w:val="16"/>
              </w:rPr>
            </w:pPr>
            <w:r w:rsidRPr="00211C68">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6C8D9F" w14:textId="7AB9244C"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4820911" w14:textId="2BB2659B" w:rsidR="004874D4" w:rsidRPr="00211C68" w:rsidRDefault="004874D4" w:rsidP="004874D4">
            <w:pPr>
              <w:pStyle w:val="TAL"/>
              <w:rPr>
                <w:rFonts w:cs="Arial"/>
                <w:sz w:val="16"/>
                <w:szCs w:val="16"/>
              </w:rPr>
            </w:pPr>
            <w:r w:rsidRPr="00211C68">
              <w:rPr>
                <w:rFonts w:cs="Arial"/>
                <w:sz w:val="16"/>
                <w:szCs w:val="16"/>
              </w:rPr>
              <w:t>R4-2114751</w:t>
            </w:r>
          </w:p>
        </w:tc>
      </w:tr>
      <w:tr w:rsidR="004874D4" w:rsidRPr="00211C68" w14:paraId="04EB6B81"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81735D" w14:textId="152D7BC4" w:rsidR="004874D4" w:rsidRPr="00211C68" w:rsidRDefault="00005BAE" w:rsidP="004874D4">
            <w:pPr>
              <w:pStyle w:val="TAL"/>
              <w:rPr>
                <w:rFonts w:cs="Arial"/>
                <w:sz w:val="16"/>
                <w:szCs w:val="16"/>
              </w:rPr>
            </w:pPr>
            <w:hyperlink r:id="rId3106" w:history="1">
              <w:r>
                <w:rPr>
                  <w:rStyle w:val="Hyperlink"/>
                  <w:rFonts w:cs="Arial"/>
                  <w:sz w:val="16"/>
                  <w:szCs w:val="16"/>
                </w:rPr>
                <w:t>R2-2109354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D3393C6" w14:textId="235062B2" w:rsidR="004874D4" w:rsidRPr="00211C68" w:rsidRDefault="004874D4" w:rsidP="004874D4">
            <w:pPr>
              <w:pStyle w:val="TAL"/>
              <w:rPr>
                <w:rFonts w:cs="Arial"/>
                <w:sz w:val="16"/>
                <w:szCs w:val="16"/>
              </w:rPr>
            </w:pPr>
            <w:r w:rsidRPr="00211C68">
              <w:rPr>
                <w:rFonts w:cs="Arial"/>
                <w:sz w:val="16"/>
                <w:szCs w:val="16"/>
              </w:rPr>
              <w:t>LS on signalling for intra-band CA with UL-MIMO (R4-2114754; contact: OPPO)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EB8D65D" w14:textId="5DE709A6" w:rsidR="004874D4" w:rsidRPr="00211C68" w:rsidRDefault="004874D4" w:rsidP="004874D4">
            <w:pPr>
              <w:pStyle w:val="TAL"/>
              <w:rPr>
                <w:rFonts w:cs="Arial"/>
                <w:sz w:val="16"/>
                <w:szCs w:val="16"/>
              </w:rPr>
            </w:pPr>
            <w:r w:rsidRPr="00211C68">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0499E7" w14:textId="3E88E56D"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91373D" w14:textId="6A686038"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0116F9" w14:textId="3106C4C2" w:rsidR="004874D4" w:rsidRPr="00211C68" w:rsidRDefault="004874D4" w:rsidP="004874D4">
            <w:pPr>
              <w:pStyle w:val="TAL"/>
              <w:rPr>
                <w:rFonts w:cs="Arial"/>
                <w:sz w:val="16"/>
                <w:szCs w:val="16"/>
              </w:rPr>
            </w:pPr>
            <w:r w:rsidRPr="00211C68">
              <w:rPr>
                <w:rFonts w:cs="Arial"/>
                <w:sz w:val="16"/>
                <w:szCs w:val="16"/>
              </w:rPr>
              <w:t>NR_RF_FR1_enh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DB1305" w14:textId="75F0B7A8"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756203" w14:textId="2EC2ABC2"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E3DD399" w14:textId="7D43F189" w:rsidR="004874D4" w:rsidRPr="00211C68" w:rsidRDefault="004874D4" w:rsidP="004874D4">
            <w:pPr>
              <w:pStyle w:val="TAL"/>
              <w:rPr>
                <w:rFonts w:cs="Arial"/>
                <w:sz w:val="16"/>
                <w:szCs w:val="16"/>
              </w:rPr>
            </w:pPr>
            <w:r w:rsidRPr="00211C68">
              <w:rPr>
                <w:rFonts w:cs="Arial"/>
                <w:sz w:val="16"/>
                <w:szCs w:val="16"/>
              </w:rPr>
              <w:t>R4-2114754</w:t>
            </w:r>
          </w:p>
        </w:tc>
      </w:tr>
      <w:tr w:rsidR="004874D4" w:rsidRPr="00211C68" w14:paraId="2CF54123"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87DBF3" w14:textId="1F989CCD" w:rsidR="004874D4" w:rsidRPr="00211C68" w:rsidRDefault="00005BAE" w:rsidP="004874D4">
            <w:pPr>
              <w:pStyle w:val="TAL"/>
              <w:rPr>
                <w:rFonts w:cs="Arial"/>
                <w:sz w:val="16"/>
                <w:szCs w:val="16"/>
              </w:rPr>
            </w:pPr>
            <w:hyperlink r:id="rId3107" w:history="1">
              <w:r>
                <w:rPr>
                  <w:rStyle w:val="Hyperlink"/>
                  <w:rFonts w:cs="Arial"/>
                  <w:sz w:val="16"/>
                  <w:szCs w:val="16"/>
                </w:rPr>
                <w:t>R2-2109355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50DD9F0" w14:textId="16A72682" w:rsidR="004874D4" w:rsidRPr="00211C68" w:rsidRDefault="004874D4" w:rsidP="004874D4">
            <w:pPr>
              <w:pStyle w:val="TAL"/>
              <w:rPr>
                <w:rFonts w:cs="Arial"/>
                <w:sz w:val="16"/>
                <w:szCs w:val="16"/>
              </w:rPr>
            </w:pPr>
            <w:r w:rsidRPr="00211C68">
              <w:rPr>
                <w:rFonts w:cs="Arial"/>
                <w:sz w:val="16"/>
                <w:szCs w:val="16"/>
              </w:rPr>
              <w:t>LS on signaling for power class 1.5 (R4-2114929;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F6E8BCD" w14:textId="257D1847" w:rsidR="004874D4" w:rsidRPr="00211C68" w:rsidRDefault="004874D4" w:rsidP="004874D4">
            <w:pPr>
              <w:pStyle w:val="TAL"/>
              <w:rPr>
                <w:rFonts w:cs="Arial"/>
                <w:sz w:val="16"/>
                <w:szCs w:val="16"/>
              </w:rPr>
            </w:pPr>
            <w:r w:rsidRPr="00211C68">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F6197A" w14:textId="4F7AD7A5"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3C4DA3" w14:textId="23E1FA6A"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7B4AD9" w14:textId="022F0BD0" w:rsidR="004874D4" w:rsidRPr="00211C68" w:rsidRDefault="004874D4" w:rsidP="004874D4">
            <w:pPr>
              <w:pStyle w:val="TAL"/>
              <w:rPr>
                <w:rFonts w:cs="Arial"/>
                <w:sz w:val="16"/>
                <w:szCs w:val="16"/>
              </w:rPr>
            </w:pPr>
            <w:r w:rsidRPr="00211C68">
              <w:rPr>
                <w:rFonts w:cs="Arial"/>
                <w:sz w:val="16"/>
                <w:szCs w:val="16"/>
              </w:rPr>
              <w:t>HPUE_PC1_5_n77_n78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F31822" w14:textId="32962096"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F1BE1F" w14:textId="446CF23C"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7178927" w14:textId="2295B62D" w:rsidR="004874D4" w:rsidRPr="00211C68" w:rsidRDefault="004874D4" w:rsidP="004874D4">
            <w:pPr>
              <w:pStyle w:val="TAL"/>
              <w:rPr>
                <w:rFonts w:cs="Arial"/>
                <w:sz w:val="16"/>
                <w:szCs w:val="16"/>
              </w:rPr>
            </w:pPr>
            <w:r w:rsidRPr="00211C68">
              <w:rPr>
                <w:rFonts w:cs="Arial"/>
                <w:sz w:val="16"/>
                <w:szCs w:val="16"/>
              </w:rPr>
              <w:t>R4-2114929</w:t>
            </w:r>
          </w:p>
        </w:tc>
      </w:tr>
      <w:tr w:rsidR="004874D4" w:rsidRPr="00211C68" w14:paraId="4655C565"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D09662" w14:textId="1386A02A" w:rsidR="004874D4" w:rsidRPr="00211C68" w:rsidRDefault="00005BAE" w:rsidP="004874D4">
            <w:pPr>
              <w:pStyle w:val="TAL"/>
              <w:rPr>
                <w:rFonts w:cs="Arial"/>
                <w:sz w:val="16"/>
                <w:szCs w:val="16"/>
              </w:rPr>
            </w:pPr>
            <w:hyperlink r:id="rId3108" w:history="1">
              <w:r>
                <w:rPr>
                  <w:rStyle w:val="Hyperlink"/>
                  <w:rFonts w:cs="Arial"/>
                  <w:sz w:val="16"/>
                  <w:szCs w:val="16"/>
                </w:rPr>
                <w:t>R2-2109356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826100E" w14:textId="1F0C11F8" w:rsidR="004874D4" w:rsidRPr="00211C68" w:rsidRDefault="004874D4" w:rsidP="004874D4">
            <w:pPr>
              <w:pStyle w:val="TAL"/>
              <w:rPr>
                <w:rFonts w:cs="Arial"/>
                <w:sz w:val="16"/>
                <w:szCs w:val="16"/>
              </w:rPr>
            </w:pPr>
            <w:r w:rsidRPr="00211C68">
              <w:rPr>
                <w:rFonts w:cs="Arial"/>
                <w:sz w:val="16"/>
                <w:szCs w:val="16"/>
              </w:rPr>
              <w:t>LS on UE capability for UE power class 2 NR inter-band CA and SUL configurations (R4-2114933; contact: China Telecom)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742DCD9" w14:textId="2D1A15BC" w:rsidR="004874D4" w:rsidRPr="00211C68" w:rsidRDefault="004874D4" w:rsidP="004874D4">
            <w:pPr>
              <w:pStyle w:val="TAL"/>
              <w:rPr>
                <w:rFonts w:cs="Arial"/>
                <w:sz w:val="16"/>
                <w:szCs w:val="16"/>
              </w:rPr>
            </w:pPr>
            <w:r w:rsidRPr="00211C68">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1F631A" w14:textId="0B47320D"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298FFF" w14:textId="27D89613"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860247" w14:textId="2211A862" w:rsidR="004874D4" w:rsidRPr="00211C68" w:rsidRDefault="004874D4" w:rsidP="004874D4">
            <w:pPr>
              <w:pStyle w:val="TAL"/>
              <w:rPr>
                <w:rFonts w:cs="Arial"/>
                <w:sz w:val="16"/>
                <w:szCs w:val="16"/>
              </w:rPr>
            </w:pPr>
            <w:r w:rsidRPr="00211C68">
              <w:rPr>
                <w:rFonts w:cs="Arial"/>
                <w:sz w:val="16"/>
                <w:szCs w:val="16"/>
              </w:rPr>
              <w:t>NR_SAR_PC2_interB_SUL_2BUL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123310" w14:textId="647A8FAC"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3DBB6A" w14:textId="4CE6A395"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34B99BD" w14:textId="471E6CC3" w:rsidR="004874D4" w:rsidRPr="00211C68" w:rsidRDefault="004874D4" w:rsidP="004874D4">
            <w:pPr>
              <w:pStyle w:val="TAL"/>
              <w:rPr>
                <w:rFonts w:cs="Arial"/>
                <w:sz w:val="16"/>
                <w:szCs w:val="16"/>
              </w:rPr>
            </w:pPr>
            <w:r w:rsidRPr="00211C68">
              <w:rPr>
                <w:rFonts w:cs="Arial"/>
                <w:sz w:val="16"/>
                <w:szCs w:val="16"/>
              </w:rPr>
              <w:t>R4-2114933</w:t>
            </w:r>
          </w:p>
        </w:tc>
      </w:tr>
      <w:tr w:rsidR="004874D4" w:rsidRPr="00211C68" w14:paraId="76EA3CA7"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3829672" w14:textId="2D233823" w:rsidR="004874D4" w:rsidRPr="00211C68" w:rsidRDefault="00005BAE" w:rsidP="004874D4">
            <w:pPr>
              <w:pStyle w:val="TAL"/>
              <w:rPr>
                <w:rFonts w:cs="Arial"/>
                <w:sz w:val="16"/>
                <w:szCs w:val="16"/>
              </w:rPr>
            </w:pPr>
            <w:hyperlink r:id="rId3109" w:history="1">
              <w:r>
                <w:rPr>
                  <w:rStyle w:val="Hyperlink"/>
                  <w:rFonts w:cs="Arial"/>
                  <w:sz w:val="16"/>
                  <w:szCs w:val="16"/>
                </w:rPr>
                <w:t>R2-2109357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3D27CB1" w14:textId="64FE4537" w:rsidR="004874D4" w:rsidRPr="00211C68" w:rsidRDefault="004874D4" w:rsidP="004874D4">
            <w:pPr>
              <w:pStyle w:val="TAL"/>
              <w:rPr>
                <w:rFonts w:cs="Arial"/>
                <w:sz w:val="16"/>
                <w:szCs w:val="16"/>
              </w:rPr>
            </w:pPr>
            <w:r w:rsidRPr="00211C68">
              <w:rPr>
                <w:rFonts w:cs="Arial"/>
                <w:sz w:val="16"/>
                <w:szCs w:val="16"/>
              </w:rPr>
              <w:t>LS on Inclusive Language Review Status and Consistency Check (R4-2115067;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D064DA4" w14:textId="09B22EAB" w:rsidR="004874D4" w:rsidRPr="00211C68" w:rsidRDefault="004874D4" w:rsidP="004874D4">
            <w:pPr>
              <w:pStyle w:val="TAL"/>
              <w:rPr>
                <w:rFonts w:cs="Arial"/>
                <w:sz w:val="16"/>
                <w:szCs w:val="16"/>
              </w:rPr>
            </w:pPr>
            <w:r w:rsidRPr="00211C68">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DD8762" w14:textId="5328F9BA"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9FAFA4" w14:textId="3A6AB533"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21F5C7" w14:textId="45B0435B" w:rsidR="004874D4" w:rsidRPr="00211C68" w:rsidRDefault="004874D4" w:rsidP="004874D4">
            <w:pPr>
              <w:pStyle w:val="TAL"/>
              <w:rPr>
                <w:rFonts w:cs="Arial"/>
                <w:sz w:val="16"/>
                <w:szCs w:val="16"/>
              </w:rPr>
            </w:pPr>
            <w:r w:rsidRPr="00211C68">
              <w:rPr>
                <w:rFonts w:cs="Arial"/>
                <w:sz w:val="16"/>
                <w:szCs w:val="16"/>
              </w:rPr>
              <w:t>TEI17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DEACE9" w14:textId="753F4250" w:rsidR="004874D4" w:rsidRPr="00211C68" w:rsidRDefault="004874D4" w:rsidP="004874D4">
            <w:pPr>
              <w:pStyle w:val="TAL"/>
              <w:rPr>
                <w:rFonts w:cs="Arial"/>
                <w:sz w:val="16"/>
                <w:szCs w:val="16"/>
              </w:rPr>
            </w:pPr>
            <w:r w:rsidRPr="00211C68">
              <w:rPr>
                <w:rFonts w:cs="Arial"/>
                <w:sz w:val="16"/>
                <w:szCs w:val="16"/>
              </w:rPr>
              <w:t>RAN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9C2369" w14:textId="16DFF039" w:rsidR="004874D4" w:rsidRPr="00211C68" w:rsidRDefault="004874D4" w:rsidP="004874D4">
            <w:pPr>
              <w:pStyle w:val="TAL"/>
              <w:rPr>
                <w:rFonts w:cs="Arial"/>
                <w:sz w:val="16"/>
                <w:szCs w:val="16"/>
              </w:rPr>
            </w:pPr>
            <w:r w:rsidRPr="00211C68">
              <w:rPr>
                <w:rFonts w:cs="Arial"/>
                <w:sz w:val="16"/>
                <w:szCs w:val="16"/>
              </w:rPr>
              <w:t>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A0758E6" w14:textId="280F899C" w:rsidR="004874D4" w:rsidRPr="00211C68" w:rsidRDefault="004874D4" w:rsidP="004874D4">
            <w:pPr>
              <w:pStyle w:val="TAL"/>
              <w:rPr>
                <w:rFonts w:cs="Arial"/>
                <w:sz w:val="16"/>
                <w:szCs w:val="16"/>
              </w:rPr>
            </w:pPr>
            <w:r w:rsidRPr="00211C68">
              <w:rPr>
                <w:rFonts w:cs="Arial"/>
                <w:sz w:val="16"/>
                <w:szCs w:val="16"/>
              </w:rPr>
              <w:t>R4-2115067</w:t>
            </w:r>
          </w:p>
        </w:tc>
      </w:tr>
      <w:tr w:rsidR="004874D4" w:rsidRPr="00211C68" w14:paraId="4897393D"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325CF5A" w14:textId="57274837" w:rsidR="004874D4" w:rsidRPr="00211C68" w:rsidRDefault="00005BAE" w:rsidP="004874D4">
            <w:pPr>
              <w:pStyle w:val="TAL"/>
              <w:rPr>
                <w:rFonts w:cs="Arial"/>
                <w:sz w:val="16"/>
                <w:szCs w:val="16"/>
              </w:rPr>
            </w:pPr>
            <w:hyperlink r:id="rId3110" w:history="1">
              <w:r>
                <w:rPr>
                  <w:rStyle w:val="Hyperlink"/>
                  <w:rFonts w:cs="Arial"/>
                  <w:sz w:val="16"/>
                  <w:szCs w:val="16"/>
                </w:rPr>
                <w:t>R2-2109358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C906CC3" w14:textId="22FBE73B" w:rsidR="004874D4" w:rsidRPr="00211C68" w:rsidRDefault="004874D4" w:rsidP="004874D4">
            <w:pPr>
              <w:pStyle w:val="TAL"/>
              <w:rPr>
                <w:rFonts w:cs="Arial"/>
                <w:sz w:val="16"/>
                <w:szCs w:val="16"/>
              </w:rPr>
            </w:pPr>
            <w:r w:rsidRPr="00211C68">
              <w:rPr>
                <w:rFonts w:cs="Arial"/>
                <w:sz w:val="16"/>
                <w:szCs w:val="16"/>
              </w:rPr>
              <w:t>LS on UL gap in FR2 RF enhancement (R4-2114965; contact: Apple)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BA9501A" w14:textId="34E28785" w:rsidR="004874D4" w:rsidRPr="00211C68" w:rsidRDefault="004874D4" w:rsidP="004874D4">
            <w:pPr>
              <w:pStyle w:val="TAL"/>
              <w:rPr>
                <w:rFonts w:cs="Arial"/>
                <w:sz w:val="16"/>
                <w:szCs w:val="16"/>
              </w:rPr>
            </w:pPr>
            <w:r w:rsidRPr="00211C68">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72D86C" w14:textId="5791D5FA"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E5A569" w14:textId="42C289A3"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07A8DB" w14:textId="39DCC422" w:rsidR="004874D4" w:rsidRPr="00211C68" w:rsidRDefault="004874D4" w:rsidP="004874D4">
            <w:pPr>
              <w:pStyle w:val="TAL"/>
              <w:rPr>
                <w:rFonts w:cs="Arial"/>
                <w:sz w:val="16"/>
                <w:szCs w:val="16"/>
              </w:rPr>
            </w:pPr>
            <w:r w:rsidRPr="00211C68">
              <w:rPr>
                <w:rFonts w:cs="Arial"/>
                <w:sz w:val="16"/>
                <w:szCs w:val="16"/>
              </w:rPr>
              <w:t>NR_RF_FR2_req_enh2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E588D6" w14:textId="771EE369"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BF6B2E" w14:textId="770726C1"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87FC437" w14:textId="6866C4CE" w:rsidR="004874D4" w:rsidRPr="00211C68" w:rsidRDefault="004874D4" w:rsidP="004874D4">
            <w:pPr>
              <w:pStyle w:val="TAL"/>
              <w:rPr>
                <w:rFonts w:cs="Arial"/>
                <w:sz w:val="16"/>
                <w:szCs w:val="16"/>
              </w:rPr>
            </w:pPr>
            <w:r w:rsidRPr="00211C68">
              <w:rPr>
                <w:rFonts w:cs="Arial"/>
                <w:sz w:val="16"/>
                <w:szCs w:val="16"/>
              </w:rPr>
              <w:t>R4-2114965</w:t>
            </w:r>
          </w:p>
        </w:tc>
      </w:tr>
      <w:tr w:rsidR="004874D4" w:rsidRPr="00211C68" w14:paraId="3A4C04BD"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7BA908" w14:textId="4D40B528" w:rsidR="004874D4" w:rsidRPr="00211C68" w:rsidRDefault="00005BAE" w:rsidP="004874D4">
            <w:pPr>
              <w:pStyle w:val="TAL"/>
              <w:rPr>
                <w:rFonts w:cs="Arial"/>
                <w:sz w:val="16"/>
                <w:szCs w:val="16"/>
              </w:rPr>
            </w:pPr>
            <w:hyperlink r:id="rId3111" w:history="1">
              <w:r>
                <w:rPr>
                  <w:rStyle w:val="Hyperlink"/>
                  <w:rFonts w:cs="Arial"/>
                  <w:sz w:val="16"/>
                  <w:szCs w:val="16"/>
                </w:rPr>
                <w:t>R2-2109359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F1089DF" w14:textId="4D2A5A1F" w:rsidR="004874D4" w:rsidRPr="00211C68" w:rsidRDefault="004874D4" w:rsidP="004874D4">
            <w:pPr>
              <w:pStyle w:val="TAL"/>
              <w:rPr>
                <w:rFonts w:cs="Arial"/>
                <w:sz w:val="16"/>
                <w:szCs w:val="16"/>
              </w:rPr>
            </w:pPr>
            <w:r w:rsidRPr="00211C68">
              <w:rPr>
                <w:rFonts w:cs="Arial"/>
                <w:sz w:val="16"/>
                <w:szCs w:val="16"/>
              </w:rPr>
              <w:t>Reply LS to RAN2 on the capability of transparent TxD (R4-2115111;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886147E" w14:textId="6CD030CC" w:rsidR="004874D4" w:rsidRPr="00211C68" w:rsidRDefault="004874D4" w:rsidP="004874D4">
            <w:pPr>
              <w:pStyle w:val="TAL"/>
              <w:rPr>
                <w:rFonts w:cs="Arial"/>
                <w:sz w:val="16"/>
                <w:szCs w:val="16"/>
              </w:rPr>
            </w:pPr>
            <w:r w:rsidRPr="00211C68">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CCEF80" w14:textId="4DE5B159"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0CF783" w14:textId="7EFD8C9D"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8039BA" w14:textId="2EB70F33" w:rsidR="004874D4" w:rsidRPr="00211C68" w:rsidRDefault="004874D4" w:rsidP="004874D4">
            <w:pPr>
              <w:pStyle w:val="TAL"/>
              <w:rPr>
                <w:rFonts w:cs="Arial"/>
                <w:sz w:val="16"/>
                <w:szCs w:val="16"/>
              </w:rPr>
            </w:pPr>
            <w:r w:rsidRPr="00211C68">
              <w:rPr>
                <w:rFonts w:cs="Arial"/>
                <w:sz w:val="16"/>
                <w:szCs w:val="16"/>
              </w:rPr>
              <w:t>NR_RF_TxD-Core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365F1" w14:textId="4998F511"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DAB26F" w14:textId="0BFE6C0A" w:rsidR="004874D4" w:rsidRPr="00211C68" w:rsidRDefault="004874D4" w:rsidP="004874D4">
            <w:pPr>
              <w:pStyle w:val="TAL"/>
              <w:rPr>
                <w:rFonts w:cs="Arial"/>
                <w:sz w:val="16"/>
                <w:szCs w:val="16"/>
              </w:rPr>
            </w:pPr>
            <w:r w:rsidRPr="00211C68">
              <w:rPr>
                <w:rFonts w:cs="Arial"/>
                <w:sz w:val="16"/>
                <w:szCs w:val="16"/>
              </w:rPr>
              <w:t>RAN1, RAN5</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7FC04AC" w14:textId="3A836D76" w:rsidR="004874D4" w:rsidRPr="00211C68" w:rsidRDefault="004874D4" w:rsidP="004874D4">
            <w:pPr>
              <w:pStyle w:val="TAL"/>
              <w:rPr>
                <w:rFonts w:cs="Arial"/>
                <w:sz w:val="16"/>
                <w:szCs w:val="16"/>
              </w:rPr>
            </w:pPr>
            <w:r w:rsidRPr="00211C68">
              <w:rPr>
                <w:rFonts w:cs="Arial"/>
                <w:sz w:val="16"/>
                <w:szCs w:val="16"/>
              </w:rPr>
              <w:t>R4-2115111</w:t>
            </w:r>
          </w:p>
        </w:tc>
      </w:tr>
      <w:tr w:rsidR="004874D4" w:rsidRPr="00211C68" w14:paraId="16F3C758"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15EA0BA" w14:textId="4285F4D2" w:rsidR="004874D4" w:rsidRPr="00211C68" w:rsidRDefault="00005BAE" w:rsidP="004874D4">
            <w:pPr>
              <w:pStyle w:val="TAL"/>
              <w:rPr>
                <w:rFonts w:cs="Arial"/>
                <w:sz w:val="16"/>
                <w:szCs w:val="16"/>
              </w:rPr>
            </w:pPr>
            <w:hyperlink r:id="rId3112" w:history="1">
              <w:r>
                <w:rPr>
                  <w:rStyle w:val="Hyperlink"/>
                  <w:rFonts w:cs="Arial"/>
                  <w:sz w:val="16"/>
                  <w:szCs w:val="16"/>
                </w:rPr>
                <w:t>R2-2109360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648BFC8" w14:textId="64D7A4E0" w:rsidR="004874D4" w:rsidRPr="00211C68" w:rsidRDefault="004874D4" w:rsidP="004874D4">
            <w:pPr>
              <w:pStyle w:val="TAL"/>
              <w:rPr>
                <w:rFonts w:cs="Arial"/>
                <w:sz w:val="16"/>
                <w:szCs w:val="16"/>
              </w:rPr>
            </w:pPr>
            <w:r w:rsidRPr="00211C68">
              <w:rPr>
                <w:rFonts w:cs="Arial"/>
                <w:sz w:val="16"/>
                <w:szCs w:val="16"/>
              </w:rPr>
              <w:t>LS on beam information of PUCCH SCell in PUCCH SCell activation procedure (R4-2115339;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FF24F0B" w14:textId="3FDD000A" w:rsidR="004874D4" w:rsidRPr="00211C68" w:rsidRDefault="004874D4" w:rsidP="004874D4">
            <w:pPr>
              <w:pStyle w:val="TAL"/>
              <w:rPr>
                <w:rFonts w:cs="Arial"/>
                <w:sz w:val="16"/>
                <w:szCs w:val="16"/>
              </w:rPr>
            </w:pPr>
            <w:r w:rsidRPr="00211C68">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CF4EB5" w14:textId="21A4FF34"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0B5D4E" w14:textId="2DCFDA29"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07545F" w14:textId="520DC138" w:rsidR="004874D4" w:rsidRPr="00211C68" w:rsidRDefault="004874D4" w:rsidP="004874D4">
            <w:pPr>
              <w:pStyle w:val="TAL"/>
              <w:rPr>
                <w:rFonts w:cs="Arial"/>
                <w:sz w:val="16"/>
                <w:szCs w:val="16"/>
              </w:rPr>
            </w:pPr>
            <w:r w:rsidRPr="00211C68">
              <w:rPr>
                <w:rFonts w:cs="Arial"/>
                <w:sz w:val="16"/>
                <w:szCs w:val="16"/>
              </w:rPr>
              <w:t>NR_RRM_enh2-Core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3CB4F4" w14:textId="5F0B19B0" w:rsidR="004874D4" w:rsidRPr="00211C68" w:rsidRDefault="004874D4" w:rsidP="004874D4">
            <w:pPr>
              <w:pStyle w:val="TAL"/>
              <w:rPr>
                <w:rFonts w:cs="Arial"/>
                <w:sz w:val="16"/>
                <w:szCs w:val="16"/>
              </w:rPr>
            </w:pPr>
            <w:r w:rsidRPr="00211C68">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F6B274" w14:textId="47E55C43"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E2906B9" w14:textId="451162B0" w:rsidR="004874D4" w:rsidRPr="00211C68" w:rsidRDefault="004874D4" w:rsidP="004874D4">
            <w:pPr>
              <w:pStyle w:val="TAL"/>
              <w:rPr>
                <w:rFonts w:cs="Arial"/>
                <w:sz w:val="16"/>
                <w:szCs w:val="16"/>
              </w:rPr>
            </w:pPr>
            <w:r w:rsidRPr="00211C68">
              <w:rPr>
                <w:rFonts w:cs="Arial"/>
                <w:sz w:val="16"/>
                <w:szCs w:val="16"/>
              </w:rPr>
              <w:t>R4-2115339</w:t>
            </w:r>
          </w:p>
        </w:tc>
      </w:tr>
      <w:tr w:rsidR="004874D4" w:rsidRPr="00211C68" w14:paraId="7F3B542D"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33302C" w14:textId="7B2ABB6A" w:rsidR="004874D4" w:rsidRPr="00211C68" w:rsidRDefault="00005BAE" w:rsidP="004874D4">
            <w:pPr>
              <w:pStyle w:val="TAL"/>
              <w:rPr>
                <w:rFonts w:cs="Arial"/>
                <w:sz w:val="16"/>
                <w:szCs w:val="16"/>
              </w:rPr>
            </w:pPr>
            <w:hyperlink r:id="rId3113" w:history="1">
              <w:r>
                <w:rPr>
                  <w:rStyle w:val="Hyperlink"/>
                  <w:rFonts w:cs="Arial"/>
                  <w:sz w:val="16"/>
                  <w:szCs w:val="16"/>
                </w:rPr>
                <w:t>R2-2109361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3CBBA1D" w14:textId="5CD416DA" w:rsidR="004874D4" w:rsidRPr="00211C68" w:rsidRDefault="004874D4" w:rsidP="004874D4">
            <w:pPr>
              <w:pStyle w:val="TAL"/>
              <w:rPr>
                <w:rFonts w:cs="Arial"/>
                <w:sz w:val="16"/>
                <w:szCs w:val="16"/>
              </w:rPr>
            </w:pPr>
            <w:r w:rsidRPr="00211C68">
              <w:rPr>
                <w:rFonts w:cs="Arial"/>
                <w:sz w:val="16"/>
                <w:szCs w:val="16"/>
              </w:rPr>
              <w:t>LS on R17 NR MG enhancements – Concurrent MG (R4-2115343; contact: CATT &amp; MediaTek)</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9AFB1DD" w14:textId="4F7DA1E7" w:rsidR="004874D4" w:rsidRPr="00211C68" w:rsidRDefault="004874D4" w:rsidP="004874D4">
            <w:pPr>
              <w:pStyle w:val="TAL"/>
              <w:rPr>
                <w:rFonts w:cs="Arial"/>
                <w:sz w:val="16"/>
                <w:szCs w:val="16"/>
              </w:rPr>
            </w:pPr>
            <w:r w:rsidRPr="00211C68">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47687D" w14:textId="7A6B89A9"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807155" w14:textId="1B6C94DD"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888F43" w14:textId="65A4F28B" w:rsidR="004874D4" w:rsidRPr="00211C68" w:rsidRDefault="004874D4" w:rsidP="004874D4">
            <w:pPr>
              <w:pStyle w:val="TAL"/>
              <w:rPr>
                <w:rFonts w:cs="Arial"/>
                <w:sz w:val="16"/>
                <w:szCs w:val="16"/>
              </w:rPr>
            </w:pPr>
            <w:r w:rsidRPr="00211C68">
              <w:rPr>
                <w:rFonts w:cs="Arial"/>
                <w:sz w:val="16"/>
                <w:szCs w:val="16"/>
              </w:rPr>
              <w:t>NR_MG_enh-Core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ECDED2" w14:textId="4703C670"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2D0432" w14:textId="76E0A1FB" w:rsidR="004874D4" w:rsidRPr="00211C68" w:rsidRDefault="004874D4" w:rsidP="004874D4">
            <w:pPr>
              <w:pStyle w:val="TAL"/>
              <w:rPr>
                <w:rFonts w:cs="Arial"/>
                <w:sz w:val="16"/>
                <w:szCs w:val="16"/>
              </w:rPr>
            </w:pPr>
            <w:r w:rsidRPr="00211C68">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906A6D7" w14:textId="22B31E96" w:rsidR="004874D4" w:rsidRPr="00211C68" w:rsidRDefault="004874D4" w:rsidP="004874D4">
            <w:pPr>
              <w:pStyle w:val="TAL"/>
              <w:rPr>
                <w:rFonts w:cs="Arial"/>
                <w:sz w:val="16"/>
                <w:szCs w:val="16"/>
              </w:rPr>
            </w:pPr>
            <w:r w:rsidRPr="00211C68">
              <w:rPr>
                <w:rFonts w:cs="Arial"/>
                <w:sz w:val="16"/>
                <w:szCs w:val="16"/>
              </w:rPr>
              <w:t>R4-2115343</w:t>
            </w:r>
          </w:p>
        </w:tc>
      </w:tr>
      <w:tr w:rsidR="004874D4" w:rsidRPr="00211C68" w14:paraId="6B9FAAED"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194CE4" w14:textId="7BCE208D" w:rsidR="004874D4" w:rsidRPr="00211C68" w:rsidRDefault="00005BAE" w:rsidP="004874D4">
            <w:pPr>
              <w:pStyle w:val="TAL"/>
              <w:rPr>
                <w:rFonts w:cs="Arial"/>
                <w:sz w:val="16"/>
                <w:szCs w:val="16"/>
              </w:rPr>
            </w:pPr>
            <w:hyperlink r:id="rId3114" w:history="1">
              <w:r>
                <w:rPr>
                  <w:rStyle w:val="Hyperlink"/>
                  <w:rFonts w:cs="Arial"/>
                  <w:sz w:val="16"/>
                  <w:szCs w:val="16"/>
                </w:rPr>
                <w:t>R2-2109362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FA79B1F" w14:textId="53277EE5" w:rsidR="004874D4" w:rsidRPr="00211C68" w:rsidRDefault="004874D4" w:rsidP="004874D4">
            <w:pPr>
              <w:pStyle w:val="TAL"/>
              <w:rPr>
                <w:rFonts w:cs="Arial"/>
                <w:sz w:val="16"/>
                <w:szCs w:val="16"/>
              </w:rPr>
            </w:pPr>
            <w:r w:rsidRPr="00211C68">
              <w:rPr>
                <w:rFonts w:cs="Arial"/>
                <w:sz w:val="16"/>
                <w:szCs w:val="16"/>
              </w:rPr>
              <w:t>LS on criteria for RLM/BFD relaxation (R4-2115349; contact: vivo &amp; MediaTek)</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BF6DB5E" w14:textId="2D3BE651" w:rsidR="004874D4" w:rsidRPr="00211C68" w:rsidRDefault="004874D4" w:rsidP="004874D4">
            <w:pPr>
              <w:pStyle w:val="TAL"/>
              <w:rPr>
                <w:rFonts w:cs="Arial"/>
                <w:sz w:val="16"/>
                <w:szCs w:val="16"/>
              </w:rPr>
            </w:pPr>
            <w:r w:rsidRPr="00211C68">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4A5639" w14:textId="5EAE1D17"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DAC7F0" w14:textId="4A0A9BAD"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350600" w14:textId="4A120E86" w:rsidR="004874D4" w:rsidRPr="00211C68" w:rsidRDefault="004874D4" w:rsidP="004874D4">
            <w:pPr>
              <w:pStyle w:val="TAL"/>
              <w:rPr>
                <w:rFonts w:cs="Arial"/>
                <w:sz w:val="16"/>
                <w:szCs w:val="16"/>
              </w:rPr>
            </w:pPr>
            <w:r w:rsidRPr="00211C68">
              <w:rPr>
                <w:rFonts w:cs="Arial"/>
                <w:sz w:val="16"/>
                <w:szCs w:val="16"/>
              </w:rPr>
              <w:t>NR_UE_pow_sav_enh-Core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33F03D" w14:textId="4CA91278"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941D84" w14:textId="0D36655B" w:rsidR="004874D4" w:rsidRPr="00211C68" w:rsidRDefault="004874D4" w:rsidP="004874D4">
            <w:pPr>
              <w:pStyle w:val="TAL"/>
              <w:rPr>
                <w:rFonts w:cs="Arial"/>
                <w:sz w:val="16"/>
                <w:szCs w:val="16"/>
              </w:rPr>
            </w:pPr>
            <w:r w:rsidRPr="00211C68">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33D241F" w14:textId="7ADB0CC7" w:rsidR="004874D4" w:rsidRPr="00211C68" w:rsidRDefault="004874D4" w:rsidP="004874D4">
            <w:pPr>
              <w:pStyle w:val="TAL"/>
              <w:rPr>
                <w:rFonts w:cs="Arial"/>
                <w:sz w:val="16"/>
                <w:szCs w:val="16"/>
              </w:rPr>
            </w:pPr>
            <w:r w:rsidRPr="00211C68">
              <w:rPr>
                <w:rFonts w:cs="Arial"/>
                <w:sz w:val="16"/>
                <w:szCs w:val="16"/>
              </w:rPr>
              <w:t>R4-2115349</w:t>
            </w:r>
          </w:p>
        </w:tc>
      </w:tr>
      <w:tr w:rsidR="004874D4" w:rsidRPr="00211C68" w14:paraId="18F0DE75"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6D34FD" w14:textId="51EE70DF" w:rsidR="004874D4" w:rsidRPr="00211C68" w:rsidRDefault="00005BAE" w:rsidP="004874D4">
            <w:pPr>
              <w:pStyle w:val="TAL"/>
              <w:rPr>
                <w:rFonts w:cs="Arial"/>
                <w:sz w:val="16"/>
                <w:szCs w:val="16"/>
              </w:rPr>
            </w:pPr>
            <w:hyperlink r:id="rId3115" w:history="1">
              <w:r>
                <w:rPr>
                  <w:rStyle w:val="Hyperlink"/>
                  <w:rFonts w:cs="Arial"/>
                  <w:sz w:val="16"/>
                  <w:szCs w:val="16"/>
                </w:rPr>
                <w:t>R2-2109363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396C784" w14:textId="7E7A8DC9" w:rsidR="004874D4" w:rsidRPr="00211C68" w:rsidRDefault="004874D4" w:rsidP="004874D4">
            <w:pPr>
              <w:pStyle w:val="TAL"/>
              <w:rPr>
                <w:rFonts w:cs="Arial"/>
                <w:sz w:val="16"/>
                <w:szCs w:val="16"/>
              </w:rPr>
            </w:pPr>
            <w:r w:rsidRPr="00211C68">
              <w:rPr>
                <w:rFonts w:cs="Arial"/>
                <w:sz w:val="16"/>
                <w:szCs w:val="16"/>
              </w:rPr>
              <w:t>Reply LS on inter-donor migration (R4-2115354;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A710B97" w14:textId="3E9E63E9" w:rsidR="004874D4" w:rsidRPr="00211C68" w:rsidRDefault="004874D4" w:rsidP="004874D4">
            <w:pPr>
              <w:pStyle w:val="TAL"/>
              <w:rPr>
                <w:rFonts w:cs="Arial"/>
                <w:sz w:val="16"/>
                <w:szCs w:val="16"/>
              </w:rPr>
            </w:pPr>
            <w:r w:rsidRPr="00211C68">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D66444" w14:textId="753A83FE" w:rsidR="004874D4" w:rsidRPr="00211C68" w:rsidRDefault="002D382A" w:rsidP="004874D4">
            <w:pPr>
              <w:pStyle w:val="TAL"/>
              <w:rPr>
                <w:rFonts w:cs="Arial"/>
                <w:sz w:val="16"/>
                <w:szCs w:val="16"/>
              </w:rPr>
            </w:pPr>
            <w:r w:rsidRPr="00211C68">
              <w:rPr>
                <w:rFonts w:cs="Arial"/>
                <w:sz w:val="16"/>
                <w:szCs w:val="16"/>
              </w:rPr>
              <w:t>not treated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D15853" w14:textId="30B96509"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3636E7" w14:textId="02618D7C" w:rsidR="004874D4" w:rsidRPr="00211C68" w:rsidRDefault="004874D4" w:rsidP="004874D4">
            <w:pPr>
              <w:pStyle w:val="TAL"/>
              <w:rPr>
                <w:rFonts w:cs="Arial"/>
                <w:sz w:val="16"/>
                <w:szCs w:val="16"/>
              </w:rPr>
            </w:pPr>
            <w:r w:rsidRPr="00211C68">
              <w:rPr>
                <w:rFonts w:cs="Arial"/>
                <w:sz w:val="16"/>
                <w:szCs w:val="16"/>
              </w:rPr>
              <w:t>NR_IAB_enh-Core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E51215" w14:textId="40861B64" w:rsidR="004874D4" w:rsidRPr="00211C68" w:rsidRDefault="004874D4" w:rsidP="004874D4">
            <w:pPr>
              <w:pStyle w:val="TAL"/>
              <w:rPr>
                <w:rFonts w:cs="Arial"/>
                <w:sz w:val="16"/>
                <w:szCs w:val="16"/>
              </w:rPr>
            </w:pPr>
            <w:r w:rsidRPr="00211C68">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F3AB7C" w14:textId="73D590C9" w:rsidR="004874D4" w:rsidRPr="00211C68" w:rsidRDefault="004874D4" w:rsidP="004874D4">
            <w:pPr>
              <w:pStyle w:val="TAL"/>
              <w:rPr>
                <w:rFonts w:cs="Arial"/>
                <w:sz w:val="16"/>
                <w:szCs w:val="16"/>
              </w:rPr>
            </w:pPr>
            <w:r w:rsidRPr="00211C68">
              <w:rPr>
                <w:rFonts w:cs="Arial"/>
                <w:sz w:val="16"/>
                <w:szCs w:val="16"/>
              </w:rPr>
              <w:t>RAN1,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506978C" w14:textId="63205778" w:rsidR="004874D4" w:rsidRPr="00211C68" w:rsidRDefault="004874D4" w:rsidP="004874D4">
            <w:pPr>
              <w:pStyle w:val="TAL"/>
              <w:rPr>
                <w:rFonts w:cs="Arial"/>
                <w:sz w:val="16"/>
                <w:szCs w:val="16"/>
              </w:rPr>
            </w:pPr>
            <w:r w:rsidRPr="00211C68">
              <w:rPr>
                <w:rFonts w:cs="Arial"/>
                <w:sz w:val="16"/>
                <w:szCs w:val="16"/>
              </w:rPr>
              <w:t>R4-2115354</w:t>
            </w:r>
          </w:p>
        </w:tc>
      </w:tr>
      <w:tr w:rsidR="004874D4" w:rsidRPr="00211C68" w14:paraId="1AEF6EC5"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92E713" w14:textId="25B6DCDD" w:rsidR="004874D4" w:rsidRPr="00211C68" w:rsidRDefault="00005BAE" w:rsidP="004874D4">
            <w:pPr>
              <w:pStyle w:val="TAL"/>
              <w:rPr>
                <w:rFonts w:cs="Arial"/>
                <w:sz w:val="16"/>
                <w:szCs w:val="16"/>
              </w:rPr>
            </w:pPr>
            <w:hyperlink r:id="rId3116" w:history="1">
              <w:r>
                <w:rPr>
                  <w:rStyle w:val="Hyperlink"/>
                  <w:rFonts w:cs="Arial"/>
                  <w:sz w:val="16"/>
                  <w:szCs w:val="16"/>
                </w:rPr>
                <w:t>R2-2109364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DB7A30F" w14:textId="09BC4D72" w:rsidR="004874D4" w:rsidRPr="00211C68" w:rsidRDefault="004874D4" w:rsidP="004874D4">
            <w:pPr>
              <w:pStyle w:val="TAL"/>
              <w:rPr>
                <w:rFonts w:cs="Arial"/>
                <w:sz w:val="16"/>
                <w:szCs w:val="16"/>
              </w:rPr>
            </w:pPr>
            <w:r w:rsidRPr="00211C68">
              <w:rPr>
                <w:rFonts w:cs="Arial"/>
                <w:sz w:val="16"/>
                <w:szCs w:val="16"/>
              </w:rPr>
              <w:t>Reply LS on TCI state updates for L1/L2 centric inter-cell mobility R4-2115357;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8F76AAB" w14:textId="17F3C63D" w:rsidR="004874D4" w:rsidRPr="00211C68" w:rsidRDefault="004874D4" w:rsidP="004874D4">
            <w:pPr>
              <w:pStyle w:val="TAL"/>
              <w:rPr>
                <w:rFonts w:cs="Arial"/>
                <w:sz w:val="16"/>
                <w:szCs w:val="16"/>
              </w:rPr>
            </w:pPr>
            <w:r w:rsidRPr="00211C68">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C3CB1C" w14:textId="43069D56"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53B25B" w14:textId="49C3BB36"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EE4E4F" w14:textId="2863DE54" w:rsidR="004874D4" w:rsidRPr="00211C68" w:rsidRDefault="004874D4" w:rsidP="004874D4">
            <w:pPr>
              <w:pStyle w:val="TAL"/>
              <w:rPr>
                <w:rFonts w:cs="Arial"/>
                <w:sz w:val="16"/>
                <w:szCs w:val="16"/>
              </w:rPr>
            </w:pPr>
            <w:r w:rsidRPr="00211C68">
              <w:rPr>
                <w:rFonts w:cs="Arial"/>
                <w:sz w:val="16"/>
                <w:szCs w:val="16"/>
              </w:rPr>
              <w:t>NR_feMIMO-Core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3F1347" w14:textId="6AC87886" w:rsidR="004874D4" w:rsidRPr="00211C68" w:rsidRDefault="004874D4" w:rsidP="004874D4">
            <w:pPr>
              <w:pStyle w:val="TAL"/>
              <w:rPr>
                <w:rFonts w:cs="Arial"/>
                <w:sz w:val="16"/>
                <w:szCs w:val="16"/>
              </w:rPr>
            </w:pPr>
            <w:r w:rsidRPr="00211C68">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D357D2" w14:textId="27C49608" w:rsidR="004874D4" w:rsidRPr="00211C68" w:rsidRDefault="004874D4" w:rsidP="004874D4">
            <w:pPr>
              <w:pStyle w:val="TAL"/>
              <w:rPr>
                <w:rFonts w:cs="Arial"/>
                <w:sz w:val="16"/>
                <w:szCs w:val="16"/>
              </w:rPr>
            </w:pPr>
            <w:r w:rsidRPr="00211C68">
              <w:rPr>
                <w:rFonts w:cs="Arial"/>
                <w:sz w:val="16"/>
                <w:szCs w:val="16"/>
              </w:rPr>
              <w:t>RAN1,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EDCE2A4" w14:textId="3BBC735E" w:rsidR="004874D4" w:rsidRPr="00211C68" w:rsidRDefault="004874D4" w:rsidP="004874D4">
            <w:pPr>
              <w:pStyle w:val="TAL"/>
              <w:rPr>
                <w:rFonts w:cs="Arial"/>
                <w:sz w:val="16"/>
                <w:szCs w:val="16"/>
              </w:rPr>
            </w:pPr>
            <w:r w:rsidRPr="00211C68">
              <w:rPr>
                <w:rFonts w:cs="Arial"/>
                <w:sz w:val="16"/>
                <w:szCs w:val="16"/>
              </w:rPr>
              <w:t>R4-2115357</w:t>
            </w:r>
          </w:p>
        </w:tc>
      </w:tr>
      <w:tr w:rsidR="004874D4" w:rsidRPr="00211C68" w14:paraId="49F703B4"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E793017" w14:textId="6D6D9AE6" w:rsidR="004874D4" w:rsidRPr="00211C68" w:rsidRDefault="00005BAE" w:rsidP="004874D4">
            <w:pPr>
              <w:pStyle w:val="TAL"/>
              <w:rPr>
                <w:rFonts w:cs="Arial"/>
                <w:sz w:val="16"/>
                <w:szCs w:val="16"/>
              </w:rPr>
            </w:pPr>
            <w:hyperlink r:id="rId3117" w:history="1">
              <w:r>
                <w:rPr>
                  <w:rStyle w:val="Hyperlink"/>
                  <w:rFonts w:cs="Arial"/>
                  <w:sz w:val="16"/>
                  <w:szCs w:val="16"/>
                </w:rPr>
                <w:t>R2-2109365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A36C8DC" w14:textId="336D1A8D" w:rsidR="004874D4" w:rsidRPr="00211C68" w:rsidRDefault="004874D4" w:rsidP="004874D4">
            <w:pPr>
              <w:pStyle w:val="TAL"/>
              <w:rPr>
                <w:rFonts w:cs="Arial"/>
                <w:sz w:val="16"/>
                <w:szCs w:val="16"/>
              </w:rPr>
            </w:pPr>
            <w:r w:rsidRPr="00211C68">
              <w:rPr>
                <w:rFonts w:cs="Arial"/>
                <w:sz w:val="16"/>
                <w:szCs w:val="16"/>
              </w:rPr>
              <w:t>Reply LS on temporary RS for efficient SCell activation in NR CA (R4-2115370;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2C465FA" w14:textId="7BA050E3" w:rsidR="004874D4" w:rsidRPr="00211C68" w:rsidRDefault="004874D4" w:rsidP="004874D4">
            <w:pPr>
              <w:pStyle w:val="TAL"/>
              <w:rPr>
                <w:rFonts w:cs="Arial"/>
                <w:sz w:val="16"/>
                <w:szCs w:val="16"/>
              </w:rPr>
            </w:pPr>
            <w:r w:rsidRPr="00211C68">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8921A8" w14:textId="6CCDEB90"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DCEAD8" w14:textId="070E9A86"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2A3EE1" w14:textId="7BB94E2E" w:rsidR="004874D4" w:rsidRPr="00211C68" w:rsidRDefault="004874D4" w:rsidP="004874D4">
            <w:pPr>
              <w:pStyle w:val="TAL"/>
              <w:rPr>
                <w:rFonts w:cs="Arial"/>
                <w:sz w:val="16"/>
                <w:szCs w:val="16"/>
              </w:rPr>
            </w:pPr>
            <w:r w:rsidRPr="00211C68">
              <w:rPr>
                <w:rFonts w:cs="Arial"/>
                <w:sz w:val="16"/>
                <w:szCs w:val="16"/>
              </w:rPr>
              <w:t>LTE_NR_DC_enh2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BB127B" w14:textId="47A2BB68" w:rsidR="004874D4" w:rsidRPr="00211C68" w:rsidRDefault="004874D4" w:rsidP="004874D4">
            <w:pPr>
              <w:pStyle w:val="TAL"/>
              <w:rPr>
                <w:rFonts w:cs="Arial"/>
                <w:sz w:val="16"/>
                <w:szCs w:val="16"/>
              </w:rPr>
            </w:pPr>
            <w:r w:rsidRPr="00211C68">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C0E33C" w14:textId="48FC71F4"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CDA3383" w14:textId="17AC6A12" w:rsidR="004874D4" w:rsidRPr="00211C68" w:rsidRDefault="004874D4" w:rsidP="004874D4">
            <w:pPr>
              <w:pStyle w:val="TAL"/>
              <w:rPr>
                <w:rFonts w:cs="Arial"/>
                <w:sz w:val="16"/>
                <w:szCs w:val="16"/>
              </w:rPr>
            </w:pPr>
            <w:r w:rsidRPr="00211C68">
              <w:rPr>
                <w:rFonts w:cs="Arial"/>
                <w:sz w:val="16"/>
                <w:szCs w:val="16"/>
              </w:rPr>
              <w:t>R4-2115370</w:t>
            </w:r>
          </w:p>
        </w:tc>
      </w:tr>
      <w:tr w:rsidR="004874D4" w:rsidRPr="00211C68" w14:paraId="57FA9D0F"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455E570" w14:textId="6ED493EE" w:rsidR="004874D4" w:rsidRPr="00211C68" w:rsidRDefault="00005BAE" w:rsidP="004874D4">
            <w:pPr>
              <w:pStyle w:val="TAL"/>
              <w:rPr>
                <w:rFonts w:cs="Arial"/>
                <w:sz w:val="16"/>
                <w:szCs w:val="16"/>
              </w:rPr>
            </w:pPr>
            <w:hyperlink r:id="rId3118" w:history="1">
              <w:r>
                <w:rPr>
                  <w:rStyle w:val="Hyperlink"/>
                  <w:rFonts w:cs="Arial"/>
                  <w:sz w:val="16"/>
                  <w:szCs w:val="16"/>
                </w:rPr>
                <w:t>R2-2109366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E4FB363" w14:textId="0ED377B3" w:rsidR="004874D4" w:rsidRPr="00211C68" w:rsidRDefault="004874D4" w:rsidP="004874D4">
            <w:pPr>
              <w:pStyle w:val="TAL"/>
              <w:rPr>
                <w:rFonts w:cs="Arial"/>
                <w:sz w:val="16"/>
                <w:szCs w:val="16"/>
              </w:rPr>
            </w:pPr>
            <w:r w:rsidRPr="00211C68">
              <w:rPr>
                <w:rFonts w:cs="Arial"/>
                <w:sz w:val="16"/>
                <w:szCs w:val="16"/>
              </w:rPr>
              <w:t>Reply LS on RSS-based RSRQ (R4-2115425;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2A18B33" w14:textId="61A3D069" w:rsidR="004874D4" w:rsidRPr="00211C68" w:rsidRDefault="004874D4" w:rsidP="004874D4">
            <w:pPr>
              <w:pStyle w:val="TAL"/>
              <w:rPr>
                <w:rFonts w:cs="Arial"/>
                <w:sz w:val="16"/>
                <w:szCs w:val="16"/>
              </w:rPr>
            </w:pPr>
            <w:r w:rsidRPr="00211C68">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65D9C7" w14:textId="5F9BBA4E"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606E41" w14:textId="13E8F145" w:rsidR="004874D4" w:rsidRPr="00211C68" w:rsidRDefault="004874D4" w:rsidP="004874D4">
            <w:pPr>
              <w:pStyle w:val="TAL"/>
              <w:rPr>
                <w:rFonts w:cs="Arial"/>
                <w:sz w:val="16"/>
                <w:szCs w:val="16"/>
              </w:rPr>
            </w:pPr>
            <w:r w:rsidRPr="00211C68">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72679D" w14:textId="1FF38CF1" w:rsidR="004874D4" w:rsidRPr="00211C68" w:rsidRDefault="004874D4" w:rsidP="004874D4">
            <w:pPr>
              <w:pStyle w:val="TAL"/>
              <w:rPr>
                <w:rFonts w:cs="Arial"/>
                <w:sz w:val="16"/>
                <w:szCs w:val="16"/>
              </w:rPr>
            </w:pPr>
            <w:r w:rsidRPr="00211C68">
              <w:rPr>
                <w:rFonts w:cs="Arial"/>
                <w:sz w:val="16"/>
                <w:szCs w:val="16"/>
              </w:rPr>
              <w:t>LTE_eMTC5-Core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FDCE1E" w14:textId="4C6DF281" w:rsidR="004874D4" w:rsidRPr="00211C68" w:rsidRDefault="004874D4" w:rsidP="004874D4">
            <w:pPr>
              <w:pStyle w:val="TAL"/>
              <w:rPr>
                <w:rFonts w:cs="Arial"/>
                <w:sz w:val="16"/>
                <w:szCs w:val="16"/>
              </w:rPr>
            </w:pPr>
            <w:r w:rsidRPr="00211C68">
              <w:rPr>
                <w:rFonts w:cs="Arial"/>
                <w:sz w:val="16"/>
                <w:szCs w:val="16"/>
              </w:rPr>
              <w:t>RAN2, 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D95E2B" w14:textId="30FD2105"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1FE6878" w14:textId="79E894B4" w:rsidR="004874D4" w:rsidRPr="00211C68" w:rsidRDefault="004874D4" w:rsidP="004874D4">
            <w:pPr>
              <w:pStyle w:val="TAL"/>
              <w:rPr>
                <w:rFonts w:cs="Arial"/>
                <w:sz w:val="16"/>
                <w:szCs w:val="16"/>
              </w:rPr>
            </w:pPr>
            <w:r w:rsidRPr="00211C68">
              <w:rPr>
                <w:rFonts w:cs="Arial"/>
                <w:sz w:val="16"/>
                <w:szCs w:val="16"/>
              </w:rPr>
              <w:t>R4-2115425</w:t>
            </w:r>
          </w:p>
        </w:tc>
      </w:tr>
      <w:tr w:rsidR="004874D4" w:rsidRPr="00211C68" w14:paraId="6B693492"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4681DA5" w14:textId="7BF3FA86" w:rsidR="004874D4" w:rsidRPr="00211C68" w:rsidRDefault="00005BAE" w:rsidP="004874D4">
            <w:pPr>
              <w:pStyle w:val="TAL"/>
              <w:rPr>
                <w:rFonts w:cs="Arial"/>
                <w:sz w:val="16"/>
                <w:szCs w:val="16"/>
              </w:rPr>
            </w:pPr>
            <w:hyperlink r:id="rId3119" w:history="1">
              <w:r>
                <w:rPr>
                  <w:rStyle w:val="Hyperlink"/>
                  <w:rFonts w:cs="Arial"/>
                  <w:sz w:val="16"/>
                  <w:szCs w:val="16"/>
                </w:rPr>
                <w:t>R2-2109367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9460A92" w14:textId="023F0868" w:rsidR="004874D4" w:rsidRPr="00211C68" w:rsidRDefault="004874D4" w:rsidP="004874D4">
            <w:pPr>
              <w:pStyle w:val="TAL"/>
              <w:rPr>
                <w:rFonts w:cs="Arial"/>
                <w:sz w:val="16"/>
                <w:szCs w:val="16"/>
              </w:rPr>
            </w:pPr>
            <w:r w:rsidRPr="00211C68">
              <w:rPr>
                <w:rFonts w:cs="Arial"/>
                <w:sz w:val="16"/>
                <w:szCs w:val="16"/>
              </w:rPr>
              <w:t>LS on R17 NR MG enhancements – Pre-configured MG (R4-2115438; contact: Huawei &amp;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F1075C1" w14:textId="47322378" w:rsidR="004874D4" w:rsidRPr="00211C68" w:rsidRDefault="004874D4" w:rsidP="004874D4">
            <w:pPr>
              <w:pStyle w:val="TAL"/>
              <w:rPr>
                <w:rFonts w:cs="Arial"/>
                <w:sz w:val="16"/>
                <w:szCs w:val="16"/>
              </w:rPr>
            </w:pPr>
            <w:r w:rsidRPr="00211C68">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824A79" w14:textId="69977EEB"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6FEA3C" w14:textId="1774A859"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79D764" w14:textId="2BF604B8" w:rsidR="004874D4" w:rsidRPr="00211C68" w:rsidRDefault="004874D4" w:rsidP="004874D4">
            <w:pPr>
              <w:pStyle w:val="TAL"/>
              <w:rPr>
                <w:rFonts w:cs="Arial"/>
                <w:sz w:val="16"/>
                <w:szCs w:val="16"/>
              </w:rPr>
            </w:pPr>
            <w:r w:rsidRPr="00211C68">
              <w:rPr>
                <w:rFonts w:cs="Arial"/>
                <w:sz w:val="16"/>
                <w:szCs w:val="16"/>
              </w:rPr>
              <w:t>NR_MG_enh-Core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48D7C4" w14:textId="6A9DC010"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A5C22" w14:textId="40DE1DA0"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EFD6DC6" w14:textId="2423479D" w:rsidR="004874D4" w:rsidRPr="00211C68" w:rsidRDefault="004874D4" w:rsidP="004874D4">
            <w:pPr>
              <w:pStyle w:val="TAL"/>
              <w:rPr>
                <w:rFonts w:cs="Arial"/>
                <w:sz w:val="16"/>
                <w:szCs w:val="16"/>
              </w:rPr>
            </w:pPr>
            <w:r w:rsidRPr="00211C68">
              <w:rPr>
                <w:rFonts w:cs="Arial"/>
                <w:sz w:val="16"/>
                <w:szCs w:val="16"/>
              </w:rPr>
              <w:t>R4-2115438</w:t>
            </w:r>
          </w:p>
        </w:tc>
      </w:tr>
      <w:tr w:rsidR="004874D4" w:rsidRPr="00211C68" w14:paraId="72A8FB38"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E12B79B" w14:textId="27A0A869" w:rsidR="004874D4" w:rsidRPr="00211C68" w:rsidRDefault="00005BAE" w:rsidP="004874D4">
            <w:pPr>
              <w:pStyle w:val="TAL"/>
              <w:rPr>
                <w:rFonts w:cs="Arial"/>
                <w:sz w:val="16"/>
                <w:szCs w:val="16"/>
              </w:rPr>
            </w:pPr>
            <w:hyperlink r:id="rId3120" w:history="1">
              <w:r>
                <w:rPr>
                  <w:rStyle w:val="Hyperlink"/>
                  <w:rFonts w:cs="Arial"/>
                  <w:sz w:val="16"/>
                  <w:szCs w:val="16"/>
                </w:rPr>
                <w:t>R2-2109368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F1A84CE" w14:textId="123CEED1" w:rsidR="004874D4" w:rsidRPr="00211C68" w:rsidRDefault="004874D4" w:rsidP="004874D4">
            <w:pPr>
              <w:pStyle w:val="TAL"/>
              <w:rPr>
                <w:rFonts w:cs="Arial"/>
                <w:sz w:val="16"/>
                <w:szCs w:val="16"/>
              </w:rPr>
            </w:pPr>
            <w:r w:rsidRPr="00211C68">
              <w:rPr>
                <w:rFonts w:cs="Arial"/>
                <w:sz w:val="16"/>
                <w:szCs w:val="16"/>
              </w:rPr>
              <w:t>LS on efficient activation/de-activation mechanism for one SCG R4-2115440;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765C852" w14:textId="46A294E1" w:rsidR="004874D4" w:rsidRPr="00211C68" w:rsidRDefault="004874D4" w:rsidP="004874D4">
            <w:pPr>
              <w:pStyle w:val="TAL"/>
              <w:rPr>
                <w:rFonts w:cs="Arial"/>
                <w:sz w:val="16"/>
                <w:szCs w:val="16"/>
              </w:rPr>
            </w:pPr>
            <w:r w:rsidRPr="00211C68">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C2EACC" w14:textId="64C04DF8"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B67B5C" w14:textId="1786299E"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A75DCC" w14:textId="63BF5D38" w:rsidR="004874D4" w:rsidRPr="00211C68" w:rsidRDefault="004874D4" w:rsidP="004874D4">
            <w:pPr>
              <w:pStyle w:val="TAL"/>
              <w:rPr>
                <w:rFonts w:cs="Arial"/>
                <w:sz w:val="16"/>
                <w:szCs w:val="16"/>
              </w:rPr>
            </w:pPr>
            <w:r w:rsidRPr="00211C68">
              <w:rPr>
                <w:rFonts w:cs="Arial"/>
                <w:sz w:val="16"/>
                <w:szCs w:val="16"/>
              </w:rPr>
              <w:t>LTE_NR_DC_enh2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C65219" w14:textId="787F0642"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484DA4" w14:textId="3C2002F8"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BD76E22" w14:textId="331EBAA3" w:rsidR="004874D4" w:rsidRPr="00211C68" w:rsidRDefault="004874D4" w:rsidP="004874D4">
            <w:pPr>
              <w:pStyle w:val="TAL"/>
              <w:rPr>
                <w:rFonts w:cs="Arial"/>
                <w:sz w:val="16"/>
                <w:szCs w:val="16"/>
              </w:rPr>
            </w:pPr>
            <w:r w:rsidRPr="00211C68">
              <w:rPr>
                <w:rFonts w:cs="Arial"/>
                <w:sz w:val="16"/>
                <w:szCs w:val="16"/>
              </w:rPr>
              <w:t>R4-2115440</w:t>
            </w:r>
          </w:p>
        </w:tc>
      </w:tr>
      <w:tr w:rsidR="004874D4" w:rsidRPr="00211C68" w14:paraId="506273C5"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BA909F" w14:textId="0196B9F3" w:rsidR="004874D4" w:rsidRPr="00211C68" w:rsidRDefault="00005BAE" w:rsidP="004874D4">
            <w:pPr>
              <w:pStyle w:val="TAL"/>
              <w:rPr>
                <w:rFonts w:cs="Arial"/>
                <w:sz w:val="16"/>
                <w:szCs w:val="16"/>
              </w:rPr>
            </w:pPr>
            <w:hyperlink r:id="rId3121" w:history="1">
              <w:r>
                <w:rPr>
                  <w:rStyle w:val="Hyperlink"/>
                  <w:rFonts w:cs="Arial"/>
                  <w:sz w:val="16"/>
                  <w:szCs w:val="16"/>
                </w:rPr>
                <w:t>R2-2109369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B4B1894" w14:textId="4AE01E92" w:rsidR="004874D4" w:rsidRPr="00211C68" w:rsidRDefault="004874D4" w:rsidP="004874D4">
            <w:pPr>
              <w:pStyle w:val="TAL"/>
              <w:rPr>
                <w:rFonts w:cs="Arial"/>
                <w:sz w:val="16"/>
                <w:szCs w:val="16"/>
              </w:rPr>
            </w:pPr>
            <w:r w:rsidRPr="00211C68">
              <w:rPr>
                <w:rFonts w:cs="Arial"/>
                <w:sz w:val="16"/>
                <w:szCs w:val="16"/>
              </w:rPr>
              <w:t>Reply LS on power class and P-max for IAB-MT cell selection (R4-2115704; contact: CATT)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AFAA00E" w14:textId="1301A18E" w:rsidR="004874D4" w:rsidRPr="00211C68" w:rsidRDefault="004874D4" w:rsidP="004874D4">
            <w:pPr>
              <w:pStyle w:val="TAL"/>
              <w:rPr>
                <w:rFonts w:cs="Arial"/>
                <w:sz w:val="16"/>
                <w:szCs w:val="16"/>
              </w:rPr>
            </w:pPr>
            <w:r w:rsidRPr="00211C68">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DB456C" w14:textId="74AAF48E"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0348AE" w14:textId="0B26E366" w:rsidR="004874D4" w:rsidRPr="00211C68" w:rsidRDefault="004874D4" w:rsidP="004874D4">
            <w:pPr>
              <w:pStyle w:val="TAL"/>
              <w:rPr>
                <w:rFonts w:cs="Arial"/>
                <w:sz w:val="16"/>
                <w:szCs w:val="16"/>
              </w:rPr>
            </w:pPr>
            <w:r w:rsidRPr="00211C68">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080C35" w14:textId="7004DE00" w:rsidR="004874D4" w:rsidRPr="00211C68" w:rsidRDefault="004874D4" w:rsidP="004874D4">
            <w:pPr>
              <w:pStyle w:val="TAL"/>
              <w:rPr>
                <w:rFonts w:cs="Arial"/>
                <w:sz w:val="16"/>
                <w:szCs w:val="16"/>
              </w:rPr>
            </w:pPr>
            <w:r w:rsidRPr="00211C68">
              <w:rPr>
                <w:rFonts w:cs="Arial"/>
                <w:sz w:val="16"/>
                <w:szCs w:val="16"/>
              </w:rPr>
              <w:t>NR_IAB-Core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C934A8" w14:textId="3CEAD130"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F5DDFB" w14:textId="1767ED57"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A51D4EE" w14:textId="0908E05A" w:rsidR="004874D4" w:rsidRPr="00211C68" w:rsidRDefault="004874D4" w:rsidP="004874D4">
            <w:pPr>
              <w:pStyle w:val="TAL"/>
              <w:rPr>
                <w:rFonts w:cs="Arial"/>
                <w:sz w:val="16"/>
                <w:szCs w:val="16"/>
              </w:rPr>
            </w:pPr>
            <w:r w:rsidRPr="00211C68">
              <w:rPr>
                <w:rFonts w:cs="Arial"/>
                <w:sz w:val="16"/>
                <w:szCs w:val="16"/>
              </w:rPr>
              <w:t>R4-2115704</w:t>
            </w:r>
          </w:p>
        </w:tc>
      </w:tr>
      <w:tr w:rsidR="004874D4" w:rsidRPr="00211C68" w14:paraId="2B40B2A9"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002714" w14:textId="6211A0AE" w:rsidR="004874D4" w:rsidRPr="00211C68" w:rsidRDefault="00005BAE" w:rsidP="004874D4">
            <w:pPr>
              <w:pStyle w:val="TAL"/>
              <w:rPr>
                <w:rFonts w:cs="Arial"/>
                <w:sz w:val="16"/>
                <w:szCs w:val="16"/>
              </w:rPr>
            </w:pPr>
            <w:hyperlink r:id="rId3122" w:history="1">
              <w:r>
                <w:rPr>
                  <w:rStyle w:val="Hyperlink"/>
                  <w:rFonts w:cs="Arial"/>
                  <w:sz w:val="16"/>
                  <w:szCs w:val="16"/>
                </w:rPr>
                <w:t>R2-2109370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CE8144A" w14:textId="433AB38D" w:rsidR="004874D4" w:rsidRPr="00211C68" w:rsidRDefault="004874D4" w:rsidP="004874D4">
            <w:pPr>
              <w:pStyle w:val="TAL"/>
              <w:rPr>
                <w:rFonts w:cs="Arial"/>
                <w:sz w:val="16"/>
                <w:szCs w:val="16"/>
              </w:rPr>
            </w:pPr>
            <w:r w:rsidRPr="00211C68">
              <w:rPr>
                <w:rFonts w:cs="Arial"/>
                <w:sz w:val="16"/>
                <w:szCs w:val="16"/>
              </w:rPr>
              <w:t>Association between serving cell and measurement object (R5-215762; contact: HiSilicon)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E5F359F" w14:textId="3E06F9D2" w:rsidR="004874D4" w:rsidRPr="00211C68" w:rsidRDefault="004874D4" w:rsidP="004874D4">
            <w:pPr>
              <w:pStyle w:val="TAL"/>
              <w:rPr>
                <w:rFonts w:cs="Arial"/>
                <w:sz w:val="16"/>
                <w:szCs w:val="16"/>
              </w:rPr>
            </w:pPr>
            <w:r w:rsidRPr="00211C68">
              <w:rPr>
                <w:rFonts w:cs="Arial"/>
                <w:sz w:val="16"/>
                <w:szCs w:val="16"/>
              </w:rPr>
              <w:t>RAN5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98ED54" w14:textId="68BD3F2E"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D57DD1" w14:textId="3F072BA5" w:rsidR="004874D4" w:rsidRPr="00211C68" w:rsidRDefault="004874D4" w:rsidP="004874D4">
            <w:pPr>
              <w:pStyle w:val="TAL"/>
              <w:rPr>
                <w:rFonts w:cs="Arial"/>
                <w:sz w:val="16"/>
                <w:szCs w:val="16"/>
              </w:rPr>
            </w:pPr>
            <w:r w:rsidRPr="00211C68">
              <w:rPr>
                <w:rFonts w:cs="Arial"/>
                <w:sz w:val="16"/>
                <w:szCs w:val="16"/>
              </w:rPr>
              <w:t>Rel-15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488DA7" w14:textId="1092C4D7" w:rsidR="004874D4" w:rsidRPr="00211C68" w:rsidRDefault="004874D4" w:rsidP="004874D4">
            <w:pPr>
              <w:pStyle w:val="TAL"/>
              <w:rPr>
                <w:rFonts w:cs="Arial"/>
                <w:sz w:val="16"/>
                <w:szCs w:val="16"/>
              </w:rPr>
            </w:pPr>
            <w:r w:rsidRPr="00211C68">
              <w:rPr>
                <w:rFonts w:cs="Arial"/>
                <w:sz w:val="16"/>
                <w:szCs w:val="16"/>
              </w:rPr>
              <w:t>5GS_NR_LTE-UEConTest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6EE12A" w14:textId="34938396"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C0C328" w14:textId="1A2BCF63"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30B802A" w14:textId="1DBFBDCB" w:rsidR="004874D4" w:rsidRPr="00211C68" w:rsidRDefault="004874D4" w:rsidP="004874D4">
            <w:pPr>
              <w:pStyle w:val="TAL"/>
              <w:rPr>
                <w:rFonts w:cs="Arial"/>
                <w:sz w:val="16"/>
                <w:szCs w:val="16"/>
              </w:rPr>
            </w:pPr>
            <w:r w:rsidRPr="00211C68">
              <w:rPr>
                <w:rFonts w:cs="Arial"/>
                <w:sz w:val="16"/>
                <w:szCs w:val="16"/>
              </w:rPr>
              <w:t>R5-215762</w:t>
            </w:r>
          </w:p>
        </w:tc>
      </w:tr>
      <w:tr w:rsidR="004874D4" w:rsidRPr="00211C68" w14:paraId="2A23050D"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12CA58" w14:textId="5A547692" w:rsidR="004874D4" w:rsidRPr="00211C68" w:rsidRDefault="00005BAE" w:rsidP="004874D4">
            <w:pPr>
              <w:pStyle w:val="TAL"/>
              <w:rPr>
                <w:rFonts w:cs="Arial"/>
                <w:sz w:val="16"/>
                <w:szCs w:val="16"/>
              </w:rPr>
            </w:pPr>
            <w:hyperlink r:id="rId3123" w:history="1">
              <w:r>
                <w:rPr>
                  <w:rStyle w:val="Hyperlink"/>
                  <w:rFonts w:cs="Arial"/>
                  <w:sz w:val="16"/>
                  <w:szCs w:val="16"/>
                </w:rPr>
                <w:t>R2-2109371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E980B7" w14:textId="2D897B77" w:rsidR="004874D4" w:rsidRPr="00211C68" w:rsidRDefault="004874D4" w:rsidP="004874D4">
            <w:pPr>
              <w:pStyle w:val="TAL"/>
              <w:rPr>
                <w:rFonts w:cs="Arial"/>
                <w:sz w:val="16"/>
                <w:szCs w:val="16"/>
              </w:rPr>
            </w:pPr>
            <w:r w:rsidRPr="00211C68">
              <w:rPr>
                <w:rFonts w:cs="Arial"/>
                <w:sz w:val="16"/>
                <w:szCs w:val="16"/>
              </w:rPr>
              <w:t>Reply LS on support of PWS over SNPN (S1-213120;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3FBB1F0" w14:textId="0E524F9D" w:rsidR="004874D4" w:rsidRPr="00211C68" w:rsidRDefault="004874D4" w:rsidP="004874D4">
            <w:pPr>
              <w:pStyle w:val="TAL"/>
              <w:rPr>
                <w:rFonts w:cs="Arial"/>
                <w:sz w:val="16"/>
                <w:szCs w:val="16"/>
              </w:rPr>
            </w:pPr>
            <w:r w:rsidRPr="00211C68">
              <w:rPr>
                <w:rFonts w:cs="Arial"/>
                <w:sz w:val="16"/>
                <w:szCs w:val="16"/>
              </w:rPr>
              <w:t>SA1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E62CA4" w14:textId="5892223E"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4B4AFE" w14:textId="5A913E0C"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88F40D" w14:textId="20B4E799" w:rsidR="004874D4" w:rsidRPr="00211C68" w:rsidRDefault="004874D4" w:rsidP="004874D4">
            <w:pPr>
              <w:pStyle w:val="TAL"/>
              <w:rPr>
                <w:rFonts w:cs="Arial"/>
                <w:sz w:val="16"/>
                <w:szCs w:val="16"/>
              </w:rPr>
            </w:pPr>
            <w:r w:rsidRPr="00211C68">
              <w:rPr>
                <w:rFonts w:cs="Arial"/>
                <w:sz w:val="16"/>
                <w:szCs w:val="16"/>
              </w:rPr>
              <w:t>NG_RAN_PRN_enh-Core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076148" w14:textId="5FE0CA65" w:rsidR="004874D4" w:rsidRPr="00211C68" w:rsidRDefault="004874D4" w:rsidP="004874D4">
            <w:pPr>
              <w:pStyle w:val="TAL"/>
              <w:rPr>
                <w:rFonts w:cs="Arial"/>
                <w:sz w:val="16"/>
                <w:szCs w:val="16"/>
              </w:rPr>
            </w:pPr>
            <w:r w:rsidRPr="00211C68">
              <w:rPr>
                <w:rFonts w:cs="Arial"/>
                <w:sz w:val="16"/>
                <w:szCs w:val="16"/>
              </w:rPr>
              <w:t>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2BB05D" w14:textId="4DC160A1" w:rsidR="004874D4" w:rsidRPr="00211C68" w:rsidRDefault="004874D4" w:rsidP="004874D4">
            <w:pPr>
              <w:pStyle w:val="TAL"/>
              <w:rPr>
                <w:rFonts w:cs="Arial"/>
                <w:sz w:val="16"/>
                <w:szCs w:val="16"/>
                <w:lang w:val="fi-FI"/>
              </w:rPr>
            </w:pPr>
            <w:r w:rsidRPr="00211C68">
              <w:rPr>
                <w:rFonts w:cs="Arial"/>
                <w:sz w:val="16"/>
                <w:szCs w:val="16"/>
                <w:lang w:val="fi-FI"/>
              </w:rPr>
              <w:t>SA2, SA3, RAN2, RAN3, SA, CT, RAN</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B19DC3D" w14:textId="0EA4D576" w:rsidR="004874D4" w:rsidRPr="00211C68" w:rsidRDefault="004874D4" w:rsidP="004874D4">
            <w:pPr>
              <w:pStyle w:val="TAL"/>
              <w:rPr>
                <w:rFonts w:cs="Arial"/>
                <w:sz w:val="16"/>
                <w:szCs w:val="16"/>
              </w:rPr>
            </w:pPr>
            <w:r w:rsidRPr="00211C68">
              <w:rPr>
                <w:rFonts w:cs="Arial"/>
                <w:sz w:val="16"/>
                <w:szCs w:val="16"/>
              </w:rPr>
              <w:t>S1-213120</w:t>
            </w:r>
          </w:p>
        </w:tc>
      </w:tr>
      <w:tr w:rsidR="004874D4" w:rsidRPr="00211C68" w14:paraId="007BC80F"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8584FD" w14:textId="43EA907C" w:rsidR="004874D4" w:rsidRPr="00211C68" w:rsidRDefault="00005BAE" w:rsidP="004874D4">
            <w:pPr>
              <w:pStyle w:val="TAL"/>
              <w:rPr>
                <w:rFonts w:cs="Arial"/>
                <w:sz w:val="16"/>
                <w:szCs w:val="16"/>
              </w:rPr>
            </w:pPr>
            <w:hyperlink r:id="rId3124" w:history="1">
              <w:r>
                <w:rPr>
                  <w:rStyle w:val="Hyperlink"/>
                  <w:rFonts w:cs="Arial"/>
                  <w:sz w:val="16"/>
                  <w:szCs w:val="16"/>
                </w:rPr>
                <w:t>R2-2109372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94B9967" w14:textId="4A4BDE1C" w:rsidR="004874D4" w:rsidRPr="00211C68" w:rsidRDefault="004874D4" w:rsidP="004874D4">
            <w:pPr>
              <w:pStyle w:val="TAL"/>
              <w:rPr>
                <w:rFonts w:cs="Arial"/>
                <w:sz w:val="16"/>
                <w:szCs w:val="16"/>
              </w:rPr>
            </w:pPr>
            <w:r w:rsidRPr="00211C68">
              <w:rPr>
                <w:rFonts w:cs="Arial"/>
                <w:sz w:val="16"/>
                <w:szCs w:val="16"/>
              </w:rPr>
              <w:t>Reply LS on the mapping between service types and slice at application (S2-2106537;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448E6CC" w14:textId="5B94AAD1" w:rsidR="004874D4" w:rsidRPr="00211C68" w:rsidRDefault="004874D4" w:rsidP="004874D4">
            <w:pPr>
              <w:pStyle w:val="TAL"/>
              <w:rPr>
                <w:rFonts w:cs="Arial"/>
                <w:sz w:val="16"/>
                <w:szCs w:val="16"/>
              </w:rPr>
            </w:pPr>
            <w:r w:rsidRPr="00211C68">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CB0CE8" w14:textId="07B922EF"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BAF03B" w14:textId="15A245BC"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9EDA01" w14:textId="6C71AC0F" w:rsidR="004874D4" w:rsidRPr="00211C68" w:rsidRDefault="004874D4" w:rsidP="004874D4">
            <w:pPr>
              <w:pStyle w:val="TAL"/>
              <w:rPr>
                <w:rFonts w:cs="Arial"/>
                <w:sz w:val="16"/>
                <w:szCs w:val="16"/>
              </w:rPr>
            </w:pPr>
            <w:r w:rsidRPr="00211C68">
              <w:rPr>
                <w:rFonts w:cs="Arial"/>
                <w:sz w:val="16"/>
                <w:szCs w:val="16"/>
              </w:rPr>
              <w:t>NR_slice-Core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1E38A5" w14:textId="649DC297" w:rsidR="004874D4" w:rsidRPr="00211C68" w:rsidRDefault="004874D4" w:rsidP="004874D4">
            <w:pPr>
              <w:pStyle w:val="TAL"/>
              <w:rPr>
                <w:rFonts w:cs="Arial"/>
                <w:sz w:val="16"/>
                <w:szCs w:val="16"/>
              </w:rPr>
            </w:pPr>
            <w:r w:rsidRPr="00211C68">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6FFB71" w14:textId="133F19F0" w:rsidR="004874D4" w:rsidRPr="00211C68" w:rsidRDefault="004874D4" w:rsidP="004874D4">
            <w:pPr>
              <w:pStyle w:val="TAL"/>
              <w:rPr>
                <w:rFonts w:cs="Arial"/>
                <w:sz w:val="16"/>
                <w:szCs w:val="16"/>
              </w:rPr>
            </w:pPr>
            <w:r w:rsidRPr="00211C68">
              <w:rPr>
                <w:rFonts w:cs="Arial"/>
                <w:sz w:val="16"/>
                <w:szCs w:val="16"/>
              </w:rPr>
              <w:t>SA4, CT1, SA5,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B0DEE4D" w14:textId="76D2C20F" w:rsidR="004874D4" w:rsidRPr="00211C68" w:rsidRDefault="004874D4" w:rsidP="004874D4">
            <w:pPr>
              <w:pStyle w:val="TAL"/>
              <w:rPr>
                <w:rFonts w:cs="Arial"/>
                <w:sz w:val="16"/>
                <w:szCs w:val="16"/>
              </w:rPr>
            </w:pPr>
            <w:r w:rsidRPr="00211C68">
              <w:rPr>
                <w:rFonts w:cs="Arial"/>
                <w:sz w:val="16"/>
                <w:szCs w:val="16"/>
              </w:rPr>
              <w:t>S2-2106537</w:t>
            </w:r>
          </w:p>
        </w:tc>
      </w:tr>
      <w:tr w:rsidR="004874D4" w:rsidRPr="00211C68" w14:paraId="75D9B8EF"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B690E3" w14:textId="4AD34897" w:rsidR="004874D4" w:rsidRPr="00211C68" w:rsidRDefault="00005BAE" w:rsidP="004874D4">
            <w:pPr>
              <w:pStyle w:val="TAL"/>
              <w:rPr>
                <w:rFonts w:cs="Arial"/>
                <w:sz w:val="16"/>
                <w:szCs w:val="16"/>
              </w:rPr>
            </w:pPr>
            <w:hyperlink r:id="rId3125" w:history="1">
              <w:r>
                <w:rPr>
                  <w:rStyle w:val="Hyperlink"/>
                  <w:rFonts w:cs="Arial"/>
                  <w:sz w:val="16"/>
                  <w:szCs w:val="16"/>
                </w:rPr>
                <w:t>R2-2109373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E1191A" w14:textId="09D5D2BB" w:rsidR="004874D4" w:rsidRPr="00211C68" w:rsidRDefault="004874D4" w:rsidP="004874D4">
            <w:pPr>
              <w:pStyle w:val="TAL"/>
              <w:rPr>
                <w:rFonts w:cs="Arial"/>
                <w:sz w:val="16"/>
                <w:szCs w:val="16"/>
              </w:rPr>
            </w:pPr>
            <w:r w:rsidRPr="00211C68">
              <w:rPr>
                <w:rFonts w:cs="Arial"/>
                <w:sz w:val="16"/>
                <w:szCs w:val="16"/>
              </w:rPr>
              <w:t>LS Response to Reply LS on UE location aspects in NTN (S2-2106651;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38CC81C" w14:textId="6B01FA44" w:rsidR="004874D4" w:rsidRPr="00211C68" w:rsidRDefault="004874D4" w:rsidP="004874D4">
            <w:pPr>
              <w:pStyle w:val="TAL"/>
              <w:rPr>
                <w:rFonts w:cs="Arial"/>
                <w:sz w:val="16"/>
                <w:szCs w:val="16"/>
              </w:rPr>
            </w:pPr>
            <w:r w:rsidRPr="00211C68">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E5AB35" w14:textId="4D193262"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E5E7EC" w14:textId="29E6B80B"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FF1025" w14:textId="016B280C" w:rsidR="004874D4" w:rsidRPr="00211C68" w:rsidRDefault="004874D4" w:rsidP="004874D4">
            <w:pPr>
              <w:pStyle w:val="TAL"/>
              <w:rPr>
                <w:rFonts w:cs="Arial"/>
                <w:sz w:val="16"/>
                <w:szCs w:val="16"/>
              </w:rPr>
            </w:pPr>
            <w:r w:rsidRPr="00211C68">
              <w:rPr>
                <w:rFonts w:cs="Arial"/>
                <w:sz w:val="16"/>
                <w:szCs w:val="16"/>
              </w:rPr>
              <w:t>5GSAT_ARCH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1B12E4" w14:textId="0E6BAA4B" w:rsidR="004874D4" w:rsidRPr="00211C68" w:rsidRDefault="004874D4" w:rsidP="004874D4">
            <w:pPr>
              <w:pStyle w:val="TAL"/>
              <w:rPr>
                <w:rFonts w:cs="Arial"/>
                <w:sz w:val="16"/>
                <w:szCs w:val="16"/>
              </w:rPr>
            </w:pPr>
            <w:r w:rsidRPr="00211C68">
              <w:rPr>
                <w:rFonts w:cs="Arial"/>
                <w:sz w:val="16"/>
                <w:szCs w:val="16"/>
              </w:rPr>
              <w:t>RAN3, RAN2, 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B07830" w14:textId="5370C800" w:rsidR="004874D4" w:rsidRPr="00211C68" w:rsidRDefault="004874D4" w:rsidP="004874D4">
            <w:pPr>
              <w:pStyle w:val="TAL"/>
              <w:rPr>
                <w:rFonts w:cs="Arial"/>
                <w:sz w:val="16"/>
                <w:szCs w:val="16"/>
                <w:lang w:val="fi-FI"/>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2FFAE98" w14:textId="28B59027" w:rsidR="004874D4" w:rsidRPr="00211C68" w:rsidRDefault="004874D4" w:rsidP="004874D4">
            <w:pPr>
              <w:pStyle w:val="TAL"/>
              <w:rPr>
                <w:rFonts w:cs="Arial"/>
                <w:sz w:val="16"/>
                <w:szCs w:val="16"/>
              </w:rPr>
            </w:pPr>
            <w:r w:rsidRPr="00211C68">
              <w:rPr>
                <w:rFonts w:cs="Arial"/>
                <w:sz w:val="16"/>
                <w:szCs w:val="16"/>
              </w:rPr>
              <w:t>S2-2106651</w:t>
            </w:r>
          </w:p>
        </w:tc>
      </w:tr>
      <w:tr w:rsidR="004874D4" w:rsidRPr="00211C68" w14:paraId="5565F885"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98A01C" w14:textId="44099729" w:rsidR="004874D4" w:rsidRPr="00211C68" w:rsidRDefault="00005BAE" w:rsidP="004874D4">
            <w:pPr>
              <w:pStyle w:val="TAL"/>
              <w:rPr>
                <w:rFonts w:cs="Arial"/>
                <w:sz w:val="16"/>
                <w:szCs w:val="16"/>
              </w:rPr>
            </w:pPr>
            <w:hyperlink r:id="rId3126" w:history="1">
              <w:r>
                <w:rPr>
                  <w:rStyle w:val="Hyperlink"/>
                  <w:rFonts w:cs="Arial"/>
                  <w:sz w:val="16"/>
                  <w:szCs w:val="16"/>
                </w:rPr>
                <w:t>R2-2109374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643329B" w14:textId="61B648A7" w:rsidR="004874D4" w:rsidRPr="00211C68" w:rsidRDefault="004874D4" w:rsidP="004874D4">
            <w:pPr>
              <w:pStyle w:val="TAL"/>
              <w:rPr>
                <w:rFonts w:cs="Arial"/>
                <w:sz w:val="16"/>
                <w:szCs w:val="16"/>
              </w:rPr>
            </w:pPr>
            <w:r w:rsidRPr="00211C68">
              <w:rPr>
                <w:rFonts w:cs="Arial"/>
                <w:sz w:val="16"/>
                <w:szCs w:val="16"/>
              </w:rPr>
              <w:t>Reply LS on Network Switching for MUSIM (S2-2106673;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AF93562" w14:textId="290E1BEA" w:rsidR="004874D4" w:rsidRPr="00211C68" w:rsidRDefault="004874D4" w:rsidP="004874D4">
            <w:pPr>
              <w:pStyle w:val="TAL"/>
              <w:rPr>
                <w:rFonts w:cs="Arial"/>
                <w:sz w:val="16"/>
                <w:szCs w:val="16"/>
              </w:rPr>
            </w:pPr>
            <w:r w:rsidRPr="00211C68">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81B89B" w14:textId="7CF2B307"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940181" w14:textId="6FE1C39C"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0A7A9F" w14:textId="1EE69278" w:rsidR="004874D4" w:rsidRPr="00211C68" w:rsidRDefault="004874D4" w:rsidP="004874D4">
            <w:pPr>
              <w:pStyle w:val="TAL"/>
              <w:rPr>
                <w:rFonts w:cs="Arial"/>
                <w:sz w:val="16"/>
                <w:szCs w:val="16"/>
              </w:rPr>
            </w:pPr>
            <w:r w:rsidRPr="00211C68">
              <w:rPr>
                <w:rFonts w:cs="Arial"/>
                <w:sz w:val="16"/>
                <w:szCs w:val="16"/>
              </w:rPr>
              <w:t>LTE_NR_MUSIM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0EE78C" w14:textId="5867EE13"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D5D222" w14:textId="26253ACD" w:rsidR="004874D4" w:rsidRPr="00211C68" w:rsidRDefault="004874D4" w:rsidP="004874D4">
            <w:pPr>
              <w:pStyle w:val="TAL"/>
              <w:rPr>
                <w:rFonts w:cs="Arial"/>
                <w:sz w:val="16"/>
                <w:szCs w:val="16"/>
              </w:rPr>
            </w:pPr>
            <w:r w:rsidRPr="00211C68">
              <w:rPr>
                <w:rFonts w:cs="Arial"/>
                <w:sz w:val="16"/>
                <w:szCs w:val="16"/>
              </w:rPr>
              <w:t>RAN3, CT1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1EB27E3" w14:textId="7D4D9386" w:rsidR="004874D4" w:rsidRPr="00211C68" w:rsidRDefault="004874D4" w:rsidP="004874D4">
            <w:pPr>
              <w:pStyle w:val="TAL"/>
              <w:rPr>
                <w:rFonts w:cs="Arial"/>
                <w:sz w:val="16"/>
                <w:szCs w:val="16"/>
              </w:rPr>
            </w:pPr>
            <w:r w:rsidRPr="00211C68">
              <w:rPr>
                <w:rFonts w:cs="Arial"/>
                <w:sz w:val="16"/>
                <w:szCs w:val="16"/>
              </w:rPr>
              <w:t>S2-2106673</w:t>
            </w:r>
          </w:p>
        </w:tc>
      </w:tr>
      <w:tr w:rsidR="004874D4" w:rsidRPr="00211C68" w14:paraId="39B44474"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FBE3FA" w14:textId="413B0909" w:rsidR="004874D4" w:rsidRPr="00211C68" w:rsidRDefault="00005BAE" w:rsidP="004874D4">
            <w:pPr>
              <w:pStyle w:val="TAL"/>
              <w:rPr>
                <w:rFonts w:cs="Arial"/>
                <w:sz w:val="16"/>
                <w:szCs w:val="16"/>
              </w:rPr>
            </w:pPr>
            <w:hyperlink r:id="rId3127" w:history="1">
              <w:r>
                <w:rPr>
                  <w:rStyle w:val="Hyperlink"/>
                  <w:rFonts w:cs="Arial"/>
                  <w:sz w:val="16"/>
                  <w:szCs w:val="16"/>
                </w:rPr>
                <w:t>R2-2109375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65C99C" w14:textId="625C56A0" w:rsidR="004874D4" w:rsidRPr="00211C68" w:rsidRDefault="004874D4" w:rsidP="004874D4">
            <w:pPr>
              <w:pStyle w:val="TAL"/>
              <w:rPr>
                <w:rFonts w:cs="Arial"/>
                <w:sz w:val="16"/>
                <w:szCs w:val="16"/>
              </w:rPr>
            </w:pPr>
            <w:r w:rsidRPr="00211C68">
              <w:rPr>
                <w:rFonts w:cs="Arial"/>
                <w:sz w:val="16"/>
                <w:szCs w:val="16"/>
              </w:rPr>
              <w:t>Reply to LS on Group IDs for Network selection (GINs) (S2-2106708;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8F42CB5" w14:textId="0B741AA9" w:rsidR="004874D4" w:rsidRPr="00211C68" w:rsidRDefault="004874D4" w:rsidP="004874D4">
            <w:pPr>
              <w:pStyle w:val="TAL"/>
              <w:rPr>
                <w:rFonts w:cs="Arial"/>
                <w:sz w:val="16"/>
                <w:szCs w:val="16"/>
              </w:rPr>
            </w:pPr>
            <w:r w:rsidRPr="00211C68">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63D6B9" w14:textId="599C2553"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314F2D" w14:textId="7F3E20B2"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B72E44" w14:textId="637EE959" w:rsidR="004874D4" w:rsidRPr="00211C68" w:rsidRDefault="004874D4" w:rsidP="004874D4">
            <w:pPr>
              <w:pStyle w:val="TAL"/>
              <w:rPr>
                <w:rFonts w:cs="Arial"/>
                <w:sz w:val="16"/>
                <w:szCs w:val="16"/>
              </w:rPr>
            </w:pPr>
            <w:r w:rsidRPr="00211C68">
              <w:rPr>
                <w:rFonts w:cs="Arial"/>
                <w:sz w:val="16"/>
                <w:szCs w:val="16"/>
              </w:rPr>
              <w:t>NG_RAN_PRN_enh-Core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76B407" w14:textId="24217FB5" w:rsidR="004874D4" w:rsidRPr="00211C68" w:rsidRDefault="004874D4" w:rsidP="004874D4">
            <w:pPr>
              <w:pStyle w:val="TAL"/>
              <w:rPr>
                <w:rFonts w:cs="Arial"/>
                <w:sz w:val="16"/>
                <w:szCs w:val="16"/>
              </w:rPr>
            </w:pPr>
            <w:r w:rsidRPr="00211C68">
              <w:rPr>
                <w:rFonts w:cs="Arial"/>
                <w:sz w:val="16"/>
                <w:szCs w:val="16"/>
              </w:rPr>
              <w:t>RAN2, CT4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E55BC5" w14:textId="342CF854" w:rsidR="004874D4" w:rsidRPr="00211C68" w:rsidRDefault="004874D4" w:rsidP="004874D4">
            <w:pPr>
              <w:pStyle w:val="TAL"/>
              <w:rPr>
                <w:rFonts w:cs="Arial"/>
                <w:sz w:val="16"/>
                <w:szCs w:val="16"/>
              </w:rPr>
            </w:pPr>
            <w:r w:rsidRPr="00211C68">
              <w:rPr>
                <w:rFonts w:cs="Arial"/>
                <w:sz w:val="16"/>
                <w:szCs w:val="16"/>
              </w:rPr>
              <w:t>CT1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4FE4545" w14:textId="3C3F837C" w:rsidR="004874D4" w:rsidRPr="00211C68" w:rsidRDefault="004874D4" w:rsidP="004874D4">
            <w:pPr>
              <w:pStyle w:val="TAL"/>
              <w:rPr>
                <w:rFonts w:cs="Arial"/>
                <w:sz w:val="16"/>
                <w:szCs w:val="16"/>
              </w:rPr>
            </w:pPr>
            <w:r w:rsidRPr="00211C68">
              <w:rPr>
                <w:rFonts w:cs="Arial"/>
                <w:sz w:val="16"/>
                <w:szCs w:val="16"/>
              </w:rPr>
              <w:t>S2-2106708</w:t>
            </w:r>
          </w:p>
        </w:tc>
      </w:tr>
      <w:tr w:rsidR="004874D4" w:rsidRPr="00211C68" w14:paraId="1919A01C"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B2EE8E" w14:textId="3D5BE2E4" w:rsidR="004874D4" w:rsidRPr="00211C68" w:rsidRDefault="00005BAE" w:rsidP="004874D4">
            <w:pPr>
              <w:pStyle w:val="TAL"/>
              <w:rPr>
                <w:rFonts w:cs="Arial"/>
                <w:sz w:val="16"/>
                <w:szCs w:val="16"/>
              </w:rPr>
            </w:pPr>
            <w:hyperlink r:id="rId3128" w:history="1">
              <w:r>
                <w:rPr>
                  <w:rStyle w:val="Hyperlink"/>
                  <w:rFonts w:cs="Arial"/>
                  <w:sz w:val="16"/>
                  <w:szCs w:val="16"/>
                </w:rPr>
                <w:t>R2-2109376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276A451" w14:textId="376AFE20" w:rsidR="004874D4" w:rsidRPr="00211C68" w:rsidRDefault="004874D4" w:rsidP="004874D4">
            <w:pPr>
              <w:pStyle w:val="TAL"/>
              <w:rPr>
                <w:rFonts w:cs="Arial"/>
                <w:sz w:val="16"/>
                <w:szCs w:val="16"/>
              </w:rPr>
            </w:pPr>
            <w:r w:rsidRPr="00211C68">
              <w:rPr>
                <w:rFonts w:cs="Arial"/>
                <w:sz w:val="16"/>
                <w:szCs w:val="16"/>
              </w:rPr>
              <w:t>LS on latest progress and outstanding issues in SA WG2 (S2-2106833;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C8A6C06" w14:textId="1EA3E4F3" w:rsidR="004874D4" w:rsidRPr="00211C68" w:rsidRDefault="004874D4" w:rsidP="004874D4">
            <w:pPr>
              <w:pStyle w:val="TAL"/>
              <w:rPr>
                <w:rFonts w:cs="Arial"/>
                <w:sz w:val="16"/>
                <w:szCs w:val="16"/>
              </w:rPr>
            </w:pPr>
            <w:r w:rsidRPr="00211C68">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5F0FA7" w14:textId="72DD4B89"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E83BAD" w14:textId="578CD252"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465D06" w14:textId="608E31BD" w:rsidR="004874D4" w:rsidRPr="00211C68" w:rsidRDefault="004874D4" w:rsidP="004874D4">
            <w:pPr>
              <w:pStyle w:val="TAL"/>
              <w:rPr>
                <w:rFonts w:cs="Arial"/>
                <w:sz w:val="16"/>
                <w:szCs w:val="16"/>
              </w:rPr>
            </w:pPr>
            <w:r w:rsidRPr="00211C68">
              <w:rPr>
                <w:rFonts w:cs="Arial"/>
                <w:sz w:val="16"/>
                <w:szCs w:val="16"/>
              </w:rPr>
              <w:t>5MBS, NR_MBS-Core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6B8EB7" w14:textId="6BA40522" w:rsidR="004874D4" w:rsidRPr="00211C68" w:rsidRDefault="004874D4" w:rsidP="004874D4">
            <w:pPr>
              <w:pStyle w:val="TAL"/>
              <w:rPr>
                <w:rFonts w:cs="Arial"/>
                <w:sz w:val="16"/>
                <w:szCs w:val="16"/>
                <w:lang w:val="fi-FI"/>
              </w:rPr>
            </w:pPr>
            <w:r w:rsidRPr="00211C68">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4ECCAA" w14:textId="0E65E86F"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70E427E" w14:textId="7692A032" w:rsidR="004874D4" w:rsidRPr="00211C68" w:rsidRDefault="004874D4" w:rsidP="004874D4">
            <w:pPr>
              <w:pStyle w:val="TAL"/>
              <w:rPr>
                <w:rFonts w:cs="Arial"/>
                <w:sz w:val="16"/>
                <w:szCs w:val="16"/>
              </w:rPr>
            </w:pPr>
            <w:r w:rsidRPr="00211C68">
              <w:rPr>
                <w:rFonts w:cs="Arial"/>
                <w:sz w:val="16"/>
                <w:szCs w:val="16"/>
              </w:rPr>
              <w:t>S2-2106833</w:t>
            </w:r>
          </w:p>
        </w:tc>
      </w:tr>
      <w:tr w:rsidR="004874D4" w:rsidRPr="00211C68" w14:paraId="04DB9A68"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201ED4" w14:textId="6A7BDCA9" w:rsidR="004874D4" w:rsidRPr="00211C68" w:rsidRDefault="00005BAE" w:rsidP="004874D4">
            <w:pPr>
              <w:pStyle w:val="TAL"/>
              <w:rPr>
                <w:rFonts w:cs="Arial"/>
                <w:sz w:val="16"/>
                <w:szCs w:val="16"/>
              </w:rPr>
            </w:pPr>
            <w:hyperlink r:id="rId3129" w:history="1">
              <w:r>
                <w:rPr>
                  <w:rStyle w:val="Hyperlink"/>
                  <w:rFonts w:cs="Arial"/>
                  <w:sz w:val="16"/>
                  <w:szCs w:val="16"/>
                </w:rPr>
                <w:t>R2-2109377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64B5785" w14:textId="726232FD" w:rsidR="004874D4" w:rsidRPr="00211C68" w:rsidRDefault="004874D4" w:rsidP="004874D4">
            <w:pPr>
              <w:pStyle w:val="TAL"/>
              <w:rPr>
                <w:rFonts w:cs="Arial"/>
                <w:sz w:val="16"/>
                <w:szCs w:val="16"/>
              </w:rPr>
            </w:pPr>
            <w:r w:rsidRPr="00211C68">
              <w:rPr>
                <w:rFonts w:cs="Arial"/>
                <w:sz w:val="16"/>
                <w:szCs w:val="16"/>
              </w:rPr>
              <w:t>LS Reply on Supporting UP Integrity Protection Policy Handling for Interworking from 5GS to EPS (S2-2106974;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3698579" w14:textId="3C4AF64B" w:rsidR="004874D4" w:rsidRPr="00211C68" w:rsidRDefault="004874D4" w:rsidP="004874D4">
            <w:pPr>
              <w:pStyle w:val="TAL"/>
              <w:rPr>
                <w:rFonts w:cs="Arial"/>
                <w:sz w:val="16"/>
                <w:szCs w:val="16"/>
              </w:rPr>
            </w:pPr>
            <w:r w:rsidRPr="00211C68">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324C0C" w14:textId="7591AFE3"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9C4114" w14:textId="6E8D3D82"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795223" w14:textId="7485D01B" w:rsidR="004874D4" w:rsidRPr="00211C68" w:rsidRDefault="004874D4" w:rsidP="004874D4">
            <w:pPr>
              <w:pStyle w:val="TAL"/>
              <w:rPr>
                <w:rFonts w:cs="Arial"/>
                <w:sz w:val="16"/>
                <w:szCs w:val="16"/>
              </w:rPr>
            </w:pPr>
            <w:r w:rsidRPr="00211C68">
              <w:rPr>
                <w:rFonts w:cs="Arial"/>
                <w:sz w:val="16"/>
                <w:szCs w:val="16"/>
              </w:rPr>
              <w:t>FS_UP_IP_Sec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50F98F" w14:textId="72188F01" w:rsidR="004874D4" w:rsidRPr="00211C68" w:rsidRDefault="004874D4" w:rsidP="004874D4">
            <w:pPr>
              <w:pStyle w:val="TAL"/>
              <w:rPr>
                <w:rFonts w:cs="Arial"/>
                <w:sz w:val="16"/>
                <w:szCs w:val="16"/>
              </w:rPr>
            </w:pPr>
            <w:r w:rsidRPr="00211C68">
              <w:rPr>
                <w:rFonts w:cs="Arial"/>
                <w:sz w:val="16"/>
                <w:szCs w:val="16"/>
              </w:rPr>
              <w:t>SA3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82ABB4" w14:textId="3333087C" w:rsidR="004874D4" w:rsidRPr="00211C68" w:rsidRDefault="004874D4" w:rsidP="004874D4">
            <w:pPr>
              <w:pStyle w:val="TAL"/>
              <w:rPr>
                <w:rFonts w:cs="Arial"/>
                <w:sz w:val="16"/>
                <w:szCs w:val="16"/>
              </w:rPr>
            </w:pPr>
            <w:r w:rsidRPr="00211C68">
              <w:rPr>
                <w:rFonts w:cs="Arial"/>
                <w:sz w:val="16"/>
                <w:szCs w:val="16"/>
              </w:rPr>
              <w:t>RAN, CT, RAN2, RAN3, CT1, CT4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102008B" w14:textId="47D93EE9" w:rsidR="004874D4" w:rsidRPr="00211C68" w:rsidRDefault="004874D4" w:rsidP="004874D4">
            <w:pPr>
              <w:pStyle w:val="TAL"/>
              <w:rPr>
                <w:rFonts w:cs="Arial"/>
                <w:sz w:val="16"/>
                <w:szCs w:val="16"/>
              </w:rPr>
            </w:pPr>
            <w:r w:rsidRPr="00211C68">
              <w:rPr>
                <w:rFonts w:cs="Arial"/>
                <w:sz w:val="16"/>
                <w:szCs w:val="16"/>
              </w:rPr>
              <w:t>S2-2106974</w:t>
            </w:r>
          </w:p>
        </w:tc>
      </w:tr>
      <w:tr w:rsidR="004874D4" w:rsidRPr="00211C68" w14:paraId="4A81BDD5"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F0ADC70" w14:textId="71883AD2" w:rsidR="004874D4" w:rsidRPr="00211C68" w:rsidRDefault="00005BAE" w:rsidP="004874D4">
            <w:pPr>
              <w:pStyle w:val="TAL"/>
              <w:rPr>
                <w:rFonts w:cs="Arial"/>
                <w:sz w:val="16"/>
                <w:szCs w:val="16"/>
              </w:rPr>
            </w:pPr>
            <w:hyperlink r:id="rId3130" w:history="1">
              <w:r>
                <w:rPr>
                  <w:rStyle w:val="Hyperlink"/>
                  <w:rFonts w:cs="Arial"/>
                  <w:sz w:val="16"/>
                  <w:szCs w:val="16"/>
                </w:rPr>
                <w:t>R2-2109378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EB783F6" w14:textId="3BCE0008" w:rsidR="004874D4" w:rsidRPr="00211C68" w:rsidRDefault="004874D4" w:rsidP="004874D4">
            <w:pPr>
              <w:pStyle w:val="TAL"/>
              <w:rPr>
                <w:rFonts w:cs="Arial"/>
                <w:sz w:val="16"/>
                <w:szCs w:val="16"/>
              </w:rPr>
            </w:pPr>
            <w:r w:rsidRPr="00211C68">
              <w:rPr>
                <w:rFonts w:cs="Arial"/>
                <w:sz w:val="16"/>
                <w:szCs w:val="16"/>
              </w:rPr>
              <w:t>Reply LS on introducing extended DRX for RedCap UEs (S2-2106978;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14E54F2" w14:textId="68E4015B" w:rsidR="004874D4" w:rsidRPr="00211C68" w:rsidRDefault="004874D4" w:rsidP="004874D4">
            <w:pPr>
              <w:pStyle w:val="TAL"/>
              <w:rPr>
                <w:rFonts w:cs="Arial"/>
                <w:sz w:val="16"/>
                <w:szCs w:val="16"/>
              </w:rPr>
            </w:pPr>
            <w:r w:rsidRPr="00211C68">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1DCD49" w14:textId="64936B00"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594FA6" w14:textId="00D382BC"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515CE2" w14:textId="02CAEE74" w:rsidR="004874D4" w:rsidRPr="00211C68" w:rsidRDefault="004874D4" w:rsidP="004874D4">
            <w:pPr>
              <w:pStyle w:val="TAL"/>
              <w:rPr>
                <w:rFonts w:cs="Arial"/>
                <w:sz w:val="16"/>
                <w:szCs w:val="16"/>
              </w:rPr>
            </w:pPr>
            <w:r w:rsidRPr="00211C68">
              <w:rPr>
                <w:rFonts w:cs="Arial"/>
                <w:sz w:val="16"/>
                <w:szCs w:val="16"/>
              </w:rPr>
              <w:t>NR_redcap-Core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65322D" w14:textId="744F3D85" w:rsidR="004874D4" w:rsidRPr="00211C68" w:rsidRDefault="004874D4" w:rsidP="004874D4">
            <w:pPr>
              <w:pStyle w:val="TAL"/>
              <w:rPr>
                <w:rFonts w:cs="Arial"/>
                <w:sz w:val="16"/>
                <w:szCs w:val="16"/>
              </w:rPr>
            </w:pPr>
            <w:r w:rsidRPr="00211C68">
              <w:rPr>
                <w:rFonts w:cs="Arial"/>
                <w:sz w:val="16"/>
                <w:szCs w:val="16"/>
              </w:rPr>
              <w:t>RAN2, RAN3, 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42CDA6" w14:textId="1EF7FF18"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ED84952" w14:textId="2B02053A" w:rsidR="004874D4" w:rsidRPr="00211C68" w:rsidRDefault="004874D4" w:rsidP="004874D4">
            <w:pPr>
              <w:pStyle w:val="TAL"/>
              <w:rPr>
                <w:rFonts w:cs="Arial"/>
                <w:sz w:val="16"/>
                <w:szCs w:val="16"/>
              </w:rPr>
            </w:pPr>
            <w:r w:rsidRPr="00211C68">
              <w:rPr>
                <w:rFonts w:cs="Arial"/>
                <w:sz w:val="16"/>
                <w:szCs w:val="16"/>
              </w:rPr>
              <w:t>S2-2106978</w:t>
            </w:r>
          </w:p>
        </w:tc>
      </w:tr>
      <w:tr w:rsidR="004874D4" w:rsidRPr="00211C68" w14:paraId="59805792"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E5C75B5" w14:textId="63C5AC07" w:rsidR="004874D4" w:rsidRPr="00211C68" w:rsidRDefault="00005BAE" w:rsidP="004874D4">
            <w:pPr>
              <w:pStyle w:val="TAL"/>
              <w:rPr>
                <w:rFonts w:cs="Arial"/>
                <w:sz w:val="16"/>
                <w:szCs w:val="16"/>
              </w:rPr>
            </w:pPr>
            <w:hyperlink r:id="rId3131" w:history="1">
              <w:r>
                <w:rPr>
                  <w:rStyle w:val="Hyperlink"/>
                  <w:rFonts w:cs="Arial"/>
                  <w:sz w:val="16"/>
                  <w:szCs w:val="16"/>
                </w:rPr>
                <w:t>R2-2109379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1C9F15" w14:textId="51FDB275" w:rsidR="004874D4" w:rsidRPr="00211C68" w:rsidRDefault="004874D4" w:rsidP="004874D4">
            <w:pPr>
              <w:pStyle w:val="TAL"/>
              <w:rPr>
                <w:rFonts w:cs="Arial"/>
                <w:sz w:val="16"/>
                <w:szCs w:val="16"/>
              </w:rPr>
            </w:pPr>
            <w:r w:rsidRPr="00211C68">
              <w:rPr>
                <w:rFonts w:cs="Arial"/>
                <w:sz w:val="16"/>
                <w:szCs w:val="16"/>
              </w:rPr>
              <w:t>LS on User Plane Integrity Protection for eUTRA connected to EPC (S3-213272;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10FCC10" w14:textId="0CB41483" w:rsidR="004874D4" w:rsidRPr="00211C68" w:rsidRDefault="004874D4" w:rsidP="004874D4">
            <w:pPr>
              <w:pStyle w:val="TAL"/>
              <w:rPr>
                <w:rFonts w:cs="Arial"/>
                <w:sz w:val="16"/>
                <w:szCs w:val="16"/>
              </w:rPr>
            </w:pPr>
            <w:r w:rsidRPr="00211C68">
              <w:rPr>
                <w:rFonts w:cs="Arial"/>
                <w:sz w:val="16"/>
                <w:szCs w:val="16"/>
              </w:rPr>
              <w:t>SA3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1436C9" w14:textId="7E1030A1"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86A6F9" w14:textId="6BBE4C7B"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C04BF0" w14:textId="12109408" w:rsidR="004874D4" w:rsidRPr="00211C68" w:rsidRDefault="004874D4" w:rsidP="004874D4">
            <w:pPr>
              <w:pStyle w:val="TAL"/>
              <w:rPr>
                <w:rFonts w:cs="Arial"/>
                <w:sz w:val="16"/>
                <w:szCs w:val="16"/>
              </w:rPr>
            </w:pPr>
            <w:r w:rsidRPr="00211C68">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2E19D9" w14:textId="078F3CD1" w:rsidR="004874D4" w:rsidRPr="00211C68" w:rsidRDefault="004874D4" w:rsidP="004874D4">
            <w:pPr>
              <w:pStyle w:val="TAL"/>
              <w:rPr>
                <w:rFonts w:cs="Arial"/>
                <w:sz w:val="16"/>
                <w:szCs w:val="16"/>
              </w:rPr>
            </w:pPr>
            <w:r w:rsidRPr="00211C68">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A248BD" w14:textId="1D1CE0FD" w:rsidR="004874D4" w:rsidRPr="00211C68" w:rsidRDefault="004874D4" w:rsidP="004874D4">
            <w:pPr>
              <w:pStyle w:val="TAL"/>
              <w:rPr>
                <w:rFonts w:cs="Arial"/>
                <w:sz w:val="16"/>
                <w:szCs w:val="16"/>
              </w:rPr>
            </w:pPr>
            <w:r w:rsidRPr="00211C68">
              <w:rPr>
                <w:rFonts w:cs="Arial"/>
                <w:sz w:val="16"/>
                <w:szCs w:val="16"/>
              </w:rPr>
              <w:t>RAN2, CT1, CT4, SA2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7CD4943" w14:textId="77F01330" w:rsidR="004874D4" w:rsidRPr="00211C68" w:rsidRDefault="004874D4" w:rsidP="004874D4">
            <w:pPr>
              <w:pStyle w:val="TAL"/>
              <w:rPr>
                <w:rFonts w:cs="Arial"/>
                <w:sz w:val="16"/>
                <w:szCs w:val="16"/>
              </w:rPr>
            </w:pPr>
            <w:r w:rsidRPr="00211C68">
              <w:rPr>
                <w:rFonts w:cs="Arial"/>
                <w:sz w:val="16"/>
                <w:szCs w:val="16"/>
              </w:rPr>
              <w:t>S3-213272</w:t>
            </w:r>
          </w:p>
        </w:tc>
      </w:tr>
      <w:tr w:rsidR="004874D4" w:rsidRPr="00211C68" w14:paraId="4F526443"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BAC59C7" w14:textId="3C9A6B43" w:rsidR="004874D4" w:rsidRPr="00211C68" w:rsidRDefault="00005BAE" w:rsidP="004874D4">
            <w:pPr>
              <w:pStyle w:val="TAL"/>
              <w:rPr>
                <w:rFonts w:cs="Arial"/>
                <w:sz w:val="16"/>
                <w:szCs w:val="16"/>
              </w:rPr>
            </w:pPr>
            <w:hyperlink r:id="rId3132" w:history="1">
              <w:r>
                <w:rPr>
                  <w:rStyle w:val="Hyperlink"/>
                  <w:rFonts w:cs="Arial"/>
                  <w:sz w:val="16"/>
                  <w:szCs w:val="16"/>
                </w:rPr>
                <w:t>R2-2109380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FCE3B0" w14:textId="1DF24C0D" w:rsidR="004874D4" w:rsidRPr="00211C68" w:rsidRDefault="004874D4" w:rsidP="004874D4">
            <w:pPr>
              <w:pStyle w:val="TAL"/>
              <w:rPr>
                <w:rFonts w:cs="Arial"/>
                <w:sz w:val="16"/>
                <w:szCs w:val="16"/>
              </w:rPr>
            </w:pPr>
            <w:r w:rsidRPr="00211C68">
              <w:rPr>
                <w:rFonts w:cs="Arial"/>
                <w:sz w:val="16"/>
                <w:szCs w:val="16"/>
              </w:rPr>
              <w:t>Reply to LS on support of PWS over SNPN (S3-213609;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9B799D9" w14:textId="735C5F91" w:rsidR="004874D4" w:rsidRPr="00211C68" w:rsidRDefault="004874D4" w:rsidP="004874D4">
            <w:pPr>
              <w:pStyle w:val="TAL"/>
              <w:rPr>
                <w:rFonts w:cs="Arial"/>
                <w:sz w:val="16"/>
                <w:szCs w:val="16"/>
              </w:rPr>
            </w:pPr>
            <w:r w:rsidRPr="00211C68">
              <w:rPr>
                <w:rFonts w:cs="Arial"/>
                <w:sz w:val="16"/>
                <w:szCs w:val="16"/>
              </w:rPr>
              <w:t>SA3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95FB8A" w14:textId="3980DCED"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DFB194" w14:textId="3021A814"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AC4972" w14:textId="34159195" w:rsidR="004874D4" w:rsidRPr="00211C68" w:rsidRDefault="004874D4" w:rsidP="004874D4">
            <w:pPr>
              <w:pStyle w:val="TAL"/>
              <w:rPr>
                <w:rFonts w:cs="Arial"/>
                <w:sz w:val="16"/>
                <w:szCs w:val="16"/>
              </w:rPr>
            </w:pPr>
            <w:r w:rsidRPr="00211C68">
              <w:rPr>
                <w:rFonts w:cs="Arial"/>
                <w:sz w:val="16"/>
                <w:szCs w:val="16"/>
              </w:rPr>
              <w:t>FS_eNPN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8A4340" w14:textId="501D0B01" w:rsidR="004874D4" w:rsidRPr="00211C68" w:rsidRDefault="004874D4" w:rsidP="004874D4">
            <w:pPr>
              <w:pStyle w:val="TAL"/>
              <w:rPr>
                <w:rFonts w:cs="Arial"/>
                <w:sz w:val="16"/>
                <w:szCs w:val="16"/>
              </w:rPr>
            </w:pPr>
            <w:r w:rsidRPr="00211C68">
              <w:rPr>
                <w:rFonts w:cs="Arial"/>
                <w:sz w:val="16"/>
                <w:szCs w:val="16"/>
              </w:rPr>
              <w:t>SA1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42C7DD" w14:textId="053BF4DE" w:rsidR="004874D4" w:rsidRPr="00211C68" w:rsidRDefault="004874D4" w:rsidP="004874D4">
            <w:pPr>
              <w:pStyle w:val="TAL"/>
              <w:rPr>
                <w:rFonts w:cs="Arial"/>
                <w:sz w:val="16"/>
                <w:szCs w:val="16"/>
                <w:lang w:val="fi-FI"/>
              </w:rPr>
            </w:pPr>
            <w:r w:rsidRPr="00211C68">
              <w:rPr>
                <w:rFonts w:cs="Arial"/>
                <w:sz w:val="16"/>
                <w:szCs w:val="16"/>
                <w:lang w:val="fi-FI"/>
              </w:rPr>
              <w:t>SA2, CT1, RAN2, RAN3, SA, CT, RAN</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AFA4C6A" w14:textId="682D9168" w:rsidR="004874D4" w:rsidRPr="00211C68" w:rsidRDefault="004874D4" w:rsidP="004874D4">
            <w:pPr>
              <w:pStyle w:val="TAL"/>
              <w:rPr>
                <w:rFonts w:cs="Arial"/>
                <w:sz w:val="16"/>
                <w:szCs w:val="16"/>
              </w:rPr>
            </w:pPr>
            <w:r w:rsidRPr="00211C68">
              <w:rPr>
                <w:rFonts w:cs="Arial"/>
                <w:sz w:val="16"/>
                <w:szCs w:val="16"/>
              </w:rPr>
              <w:t>S3-213609</w:t>
            </w:r>
          </w:p>
        </w:tc>
      </w:tr>
      <w:tr w:rsidR="004874D4" w:rsidRPr="00211C68" w14:paraId="7C024A63"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DD2B71" w14:textId="18FC674E" w:rsidR="004874D4" w:rsidRPr="00211C68" w:rsidRDefault="00005BAE" w:rsidP="004874D4">
            <w:pPr>
              <w:pStyle w:val="TAL"/>
              <w:rPr>
                <w:rFonts w:cs="Arial"/>
                <w:sz w:val="16"/>
                <w:szCs w:val="16"/>
              </w:rPr>
            </w:pPr>
            <w:hyperlink r:id="rId3133" w:history="1">
              <w:r>
                <w:rPr>
                  <w:rStyle w:val="Hyperlink"/>
                  <w:rFonts w:cs="Arial"/>
                  <w:sz w:val="16"/>
                  <w:szCs w:val="16"/>
                </w:rPr>
                <w:t>R2-2109381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D8645F" w14:textId="45035335" w:rsidR="004874D4" w:rsidRPr="00211C68" w:rsidRDefault="004874D4" w:rsidP="004874D4">
            <w:pPr>
              <w:pStyle w:val="TAL"/>
              <w:rPr>
                <w:rFonts w:cs="Arial"/>
                <w:sz w:val="16"/>
                <w:szCs w:val="16"/>
              </w:rPr>
            </w:pPr>
            <w:r w:rsidRPr="00211C68">
              <w:rPr>
                <w:rFonts w:cs="Arial"/>
                <w:sz w:val="16"/>
                <w:szCs w:val="16"/>
              </w:rPr>
              <w:t>Reply LS for the security issue of MBS interest indication (S3-213623; contact: Xiaomi)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18F4D94" w14:textId="2B9BEDD3" w:rsidR="004874D4" w:rsidRPr="00211C68" w:rsidRDefault="004874D4" w:rsidP="004874D4">
            <w:pPr>
              <w:pStyle w:val="TAL"/>
              <w:rPr>
                <w:rFonts w:cs="Arial"/>
                <w:sz w:val="16"/>
                <w:szCs w:val="16"/>
              </w:rPr>
            </w:pPr>
            <w:r w:rsidRPr="00211C68">
              <w:rPr>
                <w:rFonts w:cs="Arial"/>
                <w:sz w:val="16"/>
                <w:szCs w:val="16"/>
              </w:rPr>
              <w:t>SA3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A00208" w14:textId="15C4B263"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7AA985" w14:textId="3B40C96A"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C65180" w14:textId="7BC4881C" w:rsidR="004874D4" w:rsidRPr="00211C68" w:rsidRDefault="004874D4" w:rsidP="004874D4">
            <w:pPr>
              <w:pStyle w:val="TAL"/>
              <w:rPr>
                <w:rFonts w:cs="Arial"/>
                <w:sz w:val="16"/>
                <w:szCs w:val="16"/>
              </w:rPr>
            </w:pPr>
            <w:r w:rsidRPr="00211C68">
              <w:rPr>
                <w:rFonts w:cs="Arial"/>
                <w:sz w:val="16"/>
                <w:szCs w:val="16"/>
              </w:rPr>
              <w:t>NR_MBS-Core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314A7B" w14:textId="37303BCB"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032640" w14:textId="50729BA2" w:rsidR="004874D4" w:rsidRPr="00211C68" w:rsidRDefault="004874D4" w:rsidP="004874D4">
            <w:pPr>
              <w:pStyle w:val="TAL"/>
              <w:rPr>
                <w:rFonts w:cs="Arial"/>
                <w:sz w:val="16"/>
                <w:szCs w:val="16"/>
                <w:lang w:val="fi-FI"/>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2DF4FB8" w14:textId="57C97B3A" w:rsidR="004874D4" w:rsidRPr="00211C68" w:rsidRDefault="004874D4" w:rsidP="004874D4">
            <w:pPr>
              <w:pStyle w:val="TAL"/>
              <w:rPr>
                <w:rFonts w:cs="Arial"/>
                <w:sz w:val="16"/>
                <w:szCs w:val="16"/>
              </w:rPr>
            </w:pPr>
            <w:r w:rsidRPr="00211C68">
              <w:rPr>
                <w:rFonts w:cs="Arial"/>
                <w:sz w:val="16"/>
                <w:szCs w:val="16"/>
              </w:rPr>
              <w:t>S3-213623</w:t>
            </w:r>
          </w:p>
        </w:tc>
      </w:tr>
      <w:tr w:rsidR="004874D4" w:rsidRPr="00211C68" w14:paraId="68FF1989"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ECC49A" w14:textId="2DDDE963" w:rsidR="004874D4" w:rsidRPr="00211C68" w:rsidRDefault="00005BAE" w:rsidP="004874D4">
            <w:pPr>
              <w:pStyle w:val="TAL"/>
              <w:rPr>
                <w:rFonts w:cs="Arial"/>
                <w:sz w:val="16"/>
                <w:szCs w:val="16"/>
              </w:rPr>
            </w:pPr>
            <w:hyperlink r:id="rId3134" w:history="1">
              <w:r>
                <w:rPr>
                  <w:rStyle w:val="Hyperlink"/>
                  <w:rFonts w:cs="Arial"/>
                  <w:sz w:val="16"/>
                  <w:szCs w:val="16"/>
                </w:rPr>
                <w:t>R2-2109382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C3F45E6" w14:textId="3F3BC5F3" w:rsidR="004874D4" w:rsidRPr="00211C68" w:rsidRDefault="004874D4" w:rsidP="004874D4">
            <w:pPr>
              <w:pStyle w:val="TAL"/>
              <w:rPr>
                <w:rFonts w:cs="Arial"/>
                <w:sz w:val="16"/>
                <w:szCs w:val="16"/>
              </w:rPr>
            </w:pPr>
            <w:r w:rsidRPr="00211C68">
              <w:rPr>
                <w:rFonts w:cs="Arial"/>
                <w:sz w:val="16"/>
                <w:szCs w:val="16"/>
              </w:rPr>
              <w:t>Reply LS on the mapping between service types and slice at application (S4-211225;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2696F6F" w14:textId="7325DA82" w:rsidR="004874D4" w:rsidRPr="00211C68" w:rsidRDefault="004874D4" w:rsidP="004874D4">
            <w:pPr>
              <w:pStyle w:val="TAL"/>
              <w:rPr>
                <w:rFonts w:cs="Arial"/>
                <w:sz w:val="16"/>
                <w:szCs w:val="16"/>
              </w:rPr>
            </w:pPr>
            <w:r w:rsidRPr="00211C68">
              <w:rPr>
                <w:rFonts w:cs="Arial"/>
                <w:sz w:val="16"/>
                <w:szCs w:val="16"/>
              </w:rPr>
              <w:t>SA4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E4B7DD" w14:textId="2B9B3631"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6E5827" w14:textId="780CA65C"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38A9DB" w14:textId="3735935C" w:rsidR="004874D4" w:rsidRPr="00211C68" w:rsidRDefault="004874D4" w:rsidP="004874D4">
            <w:pPr>
              <w:pStyle w:val="TAL"/>
              <w:rPr>
                <w:rFonts w:cs="Arial"/>
                <w:sz w:val="16"/>
                <w:szCs w:val="16"/>
              </w:rPr>
            </w:pPr>
            <w:r w:rsidRPr="00211C68">
              <w:rPr>
                <w:rFonts w:cs="Arial"/>
                <w:sz w:val="16"/>
                <w:szCs w:val="16"/>
              </w:rPr>
              <w:t>NR_QoE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D920A7" w14:textId="6789570E" w:rsidR="004874D4" w:rsidRPr="00211C68" w:rsidRDefault="004874D4" w:rsidP="004874D4">
            <w:pPr>
              <w:pStyle w:val="TAL"/>
              <w:rPr>
                <w:rFonts w:cs="Arial"/>
                <w:sz w:val="16"/>
                <w:szCs w:val="16"/>
              </w:rPr>
            </w:pPr>
            <w:r w:rsidRPr="00211C68">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C6AEA9" w14:textId="1ADD9F03" w:rsidR="004874D4" w:rsidRPr="00211C68" w:rsidRDefault="004874D4" w:rsidP="004874D4">
            <w:pPr>
              <w:pStyle w:val="TAL"/>
              <w:rPr>
                <w:rFonts w:cs="Arial"/>
                <w:sz w:val="16"/>
                <w:szCs w:val="16"/>
              </w:rPr>
            </w:pPr>
            <w:r w:rsidRPr="00211C68">
              <w:rPr>
                <w:rFonts w:cs="Arial"/>
                <w:sz w:val="16"/>
                <w:szCs w:val="16"/>
              </w:rPr>
              <w:t>CT1, SA4, RAN2, SA2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F277D4F" w14:textId="4329F149" w:rsidR="004874D4" w:rsidRPr="00211C68" w:rsidRDefault="004874D4" w:rsidP="004874D4">
            <w:pPr>
              <w:pStyle w:val="TAL"/>
              <w:rPr>
                <w:rFonts w:cs="Arial"/>
                <w:sz w:val="16"/>
                <w:szCs w:val="16"/>
              </w:rPr>
            </w:pPr>
            <w:r w:rsidRPr="00211C68">
              <w:rPr>
                <w:rFonts w:cs="Arial"/>
                <w:sz w:val="16"/>
                <w:szCs w:val="16"/>
              </w:rPr>
              <w:t>S4-211225</w:t>
            </w:r>
          </w:p>
        </w:tc>
      </w:tr>
      <w:tr w:rsidR="004874D4" w:rsidRPr="00211C68" w14:paraId="6272C270"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D8394CF" w14:textId="7B225FB2" w:rsidR="004874D4" w:rsidRPr="00211C68" w:rsidRDefault="00005BAE" w:rsidP="004874D4">
            <w:pPr>
              <w:pStyle w:val="TAL"/>
              <w:rPr>
                <w:rFonts w:cs="Arial"/>
                <w:sz w:val="16"/>
                <w:szCs w:val="16"/>
              </w:rPr>
            </w:pPr>
            <w:hyperlink r:id="rId3135" w:history="1">
              <w:r>
                <w:rPr>
                  <w:rStyle w:val="Hyperlink"/>
                  <w:rFonts w:cs="Arial"/>
                  <w:sz w:val="16"/>
                  <w:szCs w:val="16"/>
                </w:rPr>
                <w:t>R2-2109383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BF07C39" w14:textId="480FCFB5" w:rsidR="004874D4" w:rsidRPr="00211C68" w:rsidRDefault="004874D4" w:rsidP="004874D4">
            <w:pPr>
              <w:pStyle w:val="TAL"/>
              <w:rPr>
                <w:rFonts w:cs="Arial"/>
                <w:sz w:val="16"/>
                <w:szCs w:val="16"/>
              </w:rPr>
            </w:pPr>
            <w:r w:rsidRPr="00211C68">
              <w:rPr>
                <w:rFonts w:cs="Arial"/>
                <w:sz w:val="16"/>
                <w:szCs w:val="16"/>
              </w:rPr>
              <w:t>LS on TS 28.404/TS 28.405 Clarification (S4-211234;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3DA8B4C" w14:textId="21A02387" w:rsidR="004874D4" w:rsidRPr="00211C68" w:rsidRDefault="004874D4" w:rsidP="004874D4">
            <w:pPr>
              <w:pStyle w:val="TAL"/>
              <w:rPr>
                <w:rFonts w:cs="Arial"/>
                <w:sz w:val="16"/>
                <w:szCs w:val="16"/>
              </w:rPr>
            </w:pPr>
            <w:r w:rsidRPr="00211C68">
              <w:rPr>
                <w:rFonts w:cs="Arial"/>
                <w:sz w:val="16"/>
                <w:szCs w:val="16"/>
              </w:rPr>
              <w:t>SA4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1EAE5C" w14:textId="0D998278"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13F1C3" w14:textId="00683209"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2EA6B8" w14:textId="5D60F64C" w:rsidR="004874D4" w:rsidRPr="00211C68" w:rsidRDefault="004874D4" w:rsidP="004874D4">
            <w:pPr>
              <w:pStyle w:val="TAL"/>
              <w:rPr>
                <w:rFonts w:cs="Arial"/>
                <w:sz w:val="16"/>
                <w:szCs w:val="16"/>
              </w:rPr>
            </w:pPr>
            <w:r w:rsidRPr="00211C68">
              <w:rPr>
                <w:rFonts w:cs="Arial"/>
                <w:sz w:val="16"/>
                <w:szCs w:val="16"/>
              </w:rPr>
              <w:t>NR_QoE-Core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BEDBBB" w14:textId="3B1A4407" w:rsidR="004874D4" w:rsidRPr="00211C68" w:rsidRDefault="004874D4" w:rsidP="004874D4">
            <w:pPr>
              <w:pStyle w:val="TAL"/>
              <w:rPr>
                <w:rFonts w:cs="Arial"/>
                <w:sz w:val="16"/>
                <w:szCs w:val="16"/>
                <w:lang w:val="fi-FI"/>
              </w:rPr>
            </w:pPr>
            <w:r w:rsidRPr="00211C68">
              <w:rPr>
                <w:rFonts w:cs="Arial"/>
                <w:sz w:val="16"/>
                <w:szCs w:val="16"/>
              </w:rPr>
              <w:t>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004437" w14:textId="79B09775" w:rsidR="004874D4" w:rsidRPr="00211C68" w:rsidRDefault="004874D4" w:rsidP="004874D4">
            <w:pPr>
              <w:pStyle w:val="TAL"/>
              <w:rPr>
                <w:rFonts w:cs="Arial"/>
                <w:sz w:val="16"/>
                <w:szCs w:val="16"/>
              </w:rPr>
            </w:pPr>
            <w:r w:rsidRPr="00211C68">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445BD0F" w14:textId="06AF5852" w:rsidR="004874D4" w:rsidRPr="00211C68" w:rsidRDefault="004874D4" w:rsidP="004874D4">
            <w:pPr>
              <w:pStyle w:val="TAL"/>
              <w:rPr>
                <w:rFonts w:cs="Arial"/>
                <w:sz w:val="16"/>
                <w:szCs w:val="16"/>
              </w:rPr>
            </w:pPr>
            <w:r w:rsidRPr="00211C68">
              <w:rPr>
                <w:rFonts w:cs="Arial"/>
                <w:sz w:val="16"/>
                <w:szCs w:val="16"/>
              </w:rPr>
              <w:t>S4-211234</w:t>
            </w:r>
          </w:p>
        </w:tc>
      </w:tr>
      <w:tr w:rsidR="004874D4" w:rsidRPr="00211C68" w14:paraId="3C7ACB12"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9A224B" w14:textId="0692CD6B" w:rsidR="004874D4" w:rsidRPr="00211C68" w:rsidRDefault="00005BAE" w:rsidP="004874D4">
            <w:pPr>
              <w:pStyle w:val="TAL"/>
              <w:rPr>
                <w:rFonts w:cs="Arial"/>
                <w:sz w:val="16"/>
                <w:szCs w:val="16"/>
              </w:rPr>
            </w:pPr>
            <w:hyperlink r:id="rId3136" w:history="1">
              <w:r>
                <w:rPr>
                  <w:rStyle w:val="Hyperlink"/>
                  <w:rFonts w:cs="Arial"/>
                  <w:sz w:val="16"/>
                  <w:szCs w:val="16"/>
                </w:rPr>
                <w:t>R2-2109384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F228EC2" w14:textId="1BA3BB73" w:rsidR="004874D4" w:rsidRPr="00211C68" w:rsidRDefault="004874D4" w:rsidP="004874D4">
            <w:pPr>
              <w:pStyle w:val="TAL"/>
              <w:rPr>
                <w:rFonts w:cs="Arial"/>
                <w:sz w:val="16"/>
                <w:szCs w:val="16"/>
              </w:rPr>
            </w:pPr>
            <w:r w:rsidRPr="00211C68">
              <w:rPr>
                <w:rFonts w:cs="Arial"/>
                <w:sz w:val="16"/>
                <w:szCs w:val="16"/>
              </w:rPr>
              <w:t>LS Reply on requirement for configuration changes of ongoing QMC sessions (S4-211248;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BCB7774" w14:textId="735AF208" w:rsidR="004874D4" w:rsidRPr="00211C68" w:rsidRDefault="004874D4" w:rsidP="004874D4">
            <w:pPr>
              <w:pStyle w:val="TAL"/>
              <w:rPr>
                <w:rFonts w:cs="Arial"/>
                <w:sz w:val="16"/>
                <w:szCs w:val="16"/>
              </w:rPr>
            </w:pPr>
            <w:r w:rsidRPr="00211C68">
              <w:rPr>
                <w:rFonts w:cs="Arial"/>
                <w:sz w:val="16"/>
                <w:szCs w:val="16"/>
              </w:rPr>
              <w:t>SA4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B261DA" w14:textId="066D89A9"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60B154" w14:textId="7234D1BC"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7FA1C7" w14:textId="682674C3" w:rsidR="004874D4" w:rsidRPr="00211C68" w:rsidRDefault="004874D4" w:rsidP="004874D4">
            <w:pPr>
              <w:pStyle w:val="TAL"/>
              <w:rPr>
                <w:rFonts w:cs="Arial"/>
                <w:sz w:val="16"/>
                <w:szCs w:val="16"/>
              </w:rPr>
            </w:pPr>
            <w:r w:rsidRPr="00211C68">
              <w:rPr>
                <w:rFonts w:cs="Arial"/>
                <w:sz w:val="16"/>
                <w:szCs w:val="16"/>
              </w:rPr>
              <w:t>NR_QoE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6E4D52" w14:textId="0FDBFC29" w:rsidR="004874D4" w:rsidRPr="00211C68" w:rsidRDefault="004874D4" w:rsidP="004874D4">
            <w:pPr>
              <w:pStyle w:val="TAL"/>
              <w:rPr>
                <w:rFonts w:cs="Arial"/>
                <w:sz w:val="16"/>
                <w:szCs w:val="16"/>
              </w:rPr>
            </w:pPr>
            <w:r w:rsidRPr="00211C68">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99308F" w14:textId="0565777B" w:rsidR="004874D4" w:rsidRPr="00211C68" w:rsidRDefault="004874D4" w:rsidP="004874D4">
            <w:pPr>
              <w:pStyle w:val="TAL"/>
              <w:rPr>
                <w:rFonts w:cs="Arial"/>
                <w:sz w:val="16"/>
                <w:szCs w:val="16"/>
              </w:rPr>
            </w:pPr>
            <w:r w:rsidRPr="00211C68">
              <w:rPr>
                <w:rFonts w:cs="Arial"/>
                <w:sz w:val="16"/>
                <w:szCs w:val="16"/>
              </w:rPr>
              <w:t>SA5,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5E8BBD6" w14:textId="20A56135" w:rsidR="004874D4" w:rsidRPr="00211C68" w:rsidRDefault="004874D4" w:rsidP="004874D4">
            <w:pPr>
              <w:pStyle w:val="TAL"/>
              <w:rPr>
                <w:rFonts w:cs="Arial"/>
                <w:sz w:val="16"/>
                <w:szCs w:val="16"/>
              </w:rPr>
            </w:pPr>
            <w:r w:rsidRPr="00211C68">
              <w:rPr>
                <w:rFonts w:cs="Arial"/>
                <w:sz w:val="16"/>
                <w:szCs w:val="16"/>
              </w:rPr>
              <w:t>S4-211248</w:t>
            </w:r>
          </w:p>
        </w:tc>
      </w:tr>
      <w:tr w:rsidR="004874D4" w:rsidRPr="00211C68" w14:paraId="680E0928"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CD5292" w14:textId="455E02EA" w:rsidR="004874D4" w:rsidRPr="00211C68" w:rsidRDefault="00005BAE" w:rsidP="004874D4">
            <w:pPr>
              <w:pStyle w:val="TAL"/>
              <w:rPr>
                <w:rFonts w:cs="Arial"/>
                <w:sz w:val="16"/>
                <w:szCs w:val="16"/>
              </w:rPr>
            </w:pPr>
            <w:hyperlink r:id="rId3137" w:history="1">
              <w:r>
                <w:rPr>
                  <w:rStyle w:val="Hyperlink"/>
                  <w:rFonts w:cs="Arial"/>
                  <w:sz w:val="16"/>
                  <w:szCs w:val="16"/>
                </w:rPr>
                <w:t>R2-2109385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8E58D7E" w14:textId="4E5F3E32" w:rsidR="004874D4" w:rsidRPr="00211C68" w:rsidRDefault="004874D4" w:rsidP="004874D4">
            <w:pPr>
              <w:pStyle w:val="TAL"/>
              <w:rPr>
                <w:rFonts w:cs="Arial"/>
                <w:sz w:val="16"/>
                <w:szCs w:val="16"/>
              </w:rPr>
            </w:pPr>
            <w:r w:rsidRPr="00211C68">
              <w:rPr>
                <w:rFonts w:cs="Arial"/>
                <w:sz w:val="16"/>
                <w:szCs w:val="16"/>
              </w:rPr>
              <w:t>LS Reply on QoE report handling at QoE pause (S4-211290;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9720E89" w14:textId="36E1D025" w:rsidR="004874D4" w:rsidRPr="00211C68" w:rsidRDefault="004874D4" w:rsidP="004874D4">
            <w:pPr>
              <w:pStyle w:val="TAL"/>
              <w:rPr>
                <w:rFonts w:cs="Arial"/>
                <w:sz w:val="16"/>
                <w:szCs w:val="16"/>
              </w:rPr>
            </w:pPr>
            <w:r w:rsidRPr="00211C68">
              <w:rPr>
                <w:rFonts w:cs="Arial"/>
                <w:sz w:val="16"/>
                <w:szCs w:val="16"/>
              </w:rPr>
              <w:t>SA4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A48FF6" w14:textId="3CC04A6D"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33A34F" w14:textId="37128229"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0D10D3" w14:textId="418BA29A" w:rsidR="004874D4" w:rsidRPr="00211C68" w:rsidRDefault="004874D4" w:rsidP="004874D4">
            <w:pPr>
              <w:pStyle w:val="TAL"/>
              <w:rPr>
                <w:rFonts w:cs="Arial"/>
                <w:sz w:val="16"/>
                <w:szCs w:val="16"/>
              </w:rPr>
            </w:pPr>
            <w:r w:rsidRPr="00211C68">
              <w:rPr>
                <w:rFonts w:cs="Arial"/>
                <w:sz w:val="16"/>
                <w:szCs w:val="16"/>
              </w:rPr>
              <w:t>NR_QoE-Core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4B43B3" w14:textId="038EF896" w:rsidR="004874D4" w:rsidRPr="00211C68" w:rsidRDefault="004874D4" w:rsidP="004874D4">
            <w:pPr>
              <w:pStyle w:val="TAL"/>
              <w:rPr>
                <w:rFonts w:cs="Arial"/>
                <w:sz w:val="16"/>
                <w:szCs w:val="16"/>
                <w:lang w:val="fi-FI"/>
              </w:rPr>
            </w:pPr>
            <w:r w:rsidRPr="00211C68">
              <w:rPr>
                <w:rFonts w:cs="Arial"/>
                <w:sz w:val="16"/>
                <w:szCs w:val="16"/>
              </w:rPr>
              <w:t>RAN2, 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70E3B8" w14:textId="1EE34D2A" w:rsidR="004874D4" w:rsidRPr="00211C68" w:rsidRDefault="004874D4" w:rsidP="004874D4">
            <w:pPr>
              <w:pStyle w:val="TAL"/>
              <w:rPr>
                <w:rFonts w:cs="Arial"/>
                <w:sz w:val="16"/>
                <w:szCs w:val="16"/>
                <w:lang w:val="fi-FI"/>
              </w:rPr>
            </w:pPr>
            <w:r w:rsidRPr="00211C68">
              <w:rPr>
                <w:rFonts w:cs="Arial"/>
                <w:sz w:val="16"/>
                <w:szCs w:val="16"/>
              </w:rPr>
              <w:t>SA3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6DD04CE" w14:textId="1114005A" w:rsidR="004874D4" w:rsidRPr="00211C68" w:rsidRDefault="004874D4" w:rsidP="004874D4">
            <w:pPr>
              <w:pStyle w:val="TAL"/>
              <w:rPr>
                <w:rFonts w:cs="Arial"/>
                <w:sz w:val="16"/>
                <w:szCs w:val="16"/>
              </w:rPr>
            </w:pPr>
            <w:r w:rsidRPr="00211C68">
              <w:rPr>
                <w:rFonts w:cs="Arial"/>
                <w:sz w:val="16"/>
                <w:szCs w:val="16"/>
              </w:rPr>
              <w:t>S4-211290</w:t>
            </w:r>
          </w:p>
        </w:tc>
      </w:tr>
      <w:tr w:rsidR="004874D4" w:rsidRPr="00211C68" w14:paraId="6690B4E1"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D8237D1" w14:textId="326AC612" w:rsidR="004874D4" w:rsidRPr="00211C68" w:rsidRDefault="00005BAE" w:rsidP="004874D4">
            <w:pPr>
              <w:pStyle w:val="TAL"/>
              <w:rPr>
                <w:rFonts w:cs="Arial"/>
                <w:sz w:val="16"/>
                <w:szCs w:val="16"/>
              </w:rPr>
            </w:pPr>
            <w:hyperlink r:id="rId3138" w:history="1">
              <w:r>
                <w:rPr>
                  <w:rStyle w:val="Hyperlink"/>
                  <w:rFonts w:cs="Arial"/>
                  <w:sz w:val="16"/>
                  <w:szCs w:val="16"/>
                </w:rPr>
                <w:t>R2-2109386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7A44989" w14:textId="28618B2F" w:rsidR="004874D4" w:rsidRPr="00211C68" w:rsidRDefault="004874D4" w:rsidP="004874D4">
            <w:pPr>
              <w:pStyle w:val="TAL"/>
              <w:rPr>
                <w:rFonts w:cs="Arial"/>
                <w:sz w:val="16"/>
                <w:szCs w:val="16"/>
              </w:rPr>
            </w:pPr>
            <w:r w:rsidRPr="00211C68">
              <w:rPr>
                <w:rFonts w:cs="Arial"/>
                <w:sz w:val="16"/>
                <w:szCs w:val="16"/>
              </w:rPr>
              <w:t>Reply LS on QoE configuration and reporting related issues (S4-211291;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4A5C2F1" w14:textId="4125608B" w:rsidR="004874D4" w:rsidRPr="00211C68" w:rsidRDefault="004874D4" w:rsidP="004874D4">
            <w:pPr>
              <w:pStyle w:val="TAL"/>
              <w:rPr>
                <w:rFonts w:cs="Arial"/>
                <w:sz w:val="16"/>
                <w:szCs w:val="16"/>
              </w:rPr>
            </w:pPr>
            <w:r w:rsidRPr="00211C68">
              <w:rPr>
                <w:rFonts w:cs="Arial"/>
                <w:sz w:val="16"/>
                <w:szCs w:val="16"/>
              </w:rPr>
              <w:t>SA4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347DE8" w14:textId="2AA6B7D8"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CEE567" w14:textId="0503DC53"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437C22" w14:textId="10903BFD" w:rsidR="004874D4" w:rsidRPr="00211C68" w:rsidRDefault="004874D4" w:rsidP="004874D4">
            <w:pPr>
              <w:pStyle w:val="TAL"/>
              <w:rPr>
                <w:rFonts w:cs="Arial"/>
                <w:sz w:val="16"/>
                <w:szCs w:val="16"/>
              </w:rPr>
            </w:pPr>
            <w:r w:rsidRPr="00211C68">
              <w:rPr>
                <w:rFonts w:cs="Arial"/>
                <w:sz w:val="16"/>
                <w:szCs w:val="16"/>
              </w:rPr>
              <w:t>NR_QoE-Core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FDE46A" w14:textId="475E4A19"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309BF5" w14:textId="074D6CEA" w:rsidR="004874D4" w:rsidRPr="00211C68" w:rsidRDefault="004874D4" w:rsidP="004874D4">
            <w:pPr>
              <w:pStyle w:val="TAL"/>
              <w:rPr>
                <w:rFonts w:cs="Arial"/>
                <w:sz w:val="16"/>
                <w:szCs w:val="16"/>
              </w:rPr>
            </w:pPr>
            <w:r w:rsidRPr="00211C68">
              <w:rPr>
                <w:rFonts w:cs="Arial"/>
                <w:sz w:val="16"/>
                <w:szCs w:val="16"/>
              </w:rPr>
              <w:t>RAN3, SA5</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FDC03F5" w14:textId="4057F997" w:rsidR="004874D4" w:rsidRPr="00211C68" w:rsidRDefault="004874D4" w:rsidP="004874D4">
            <w:pPr>
              <w:pStyle w:val="TAL"/>
              <w:rPr>
                <w:rFonts w:cs="Arial"/>
                <w:sz w:val="16"/>
                <w:szCs w:val="16"/>
              </w:rPr>
            </w:pPr>
            <w:r w:rsidRPr="00211C68">
              <w:rPr>
                <w:rFonts w:cs="Arial"/>
                <w:sz w:val="16"/>
                <w:szCs w:val="16"/>
              </w:rPr>
              <w:t>S4-211291</w:t>
            </w:r>
          </w:p>
        </w:tc>
      </w:tr>
      <w:tr w:rsidR="004874D4" w:rsidRPr="00211C68" w14:paraId="292D1194" w14:textId="77777777" w:rsidTr="00EC08AF">
        <w:trPr>
          <w:trHeight w:val="20"/>
        </w:trPr>
        <w:tc>
          <w:tcPr>
            <w:tcW w:w="1139" w:type="dxa"/>
            <w:shd w:val="clear" w:color="auto" w:fill="auto"/>
          </w:tcPr>
          <w:p w14:paraId="28E25329" w14:textId="3324E854" w:rsidR="004874D4" w:rsidRPr="00211C68" w:rsidRDefault="00005BAE" w:rsidP="004874D4">
            <w:pPr>
              <w:pStyle w:val="TAL"/>
              <w:rPr>
                <w:rFonts w:cs="Arial"/>
                <w:sz w:val="16"/>
                <w:szCs w:val="16"/>
              </w:rPr>
            </w:pPr>
            <w:hyperlink r:id="rId3139" w:history="1">
              <w:r>
                <w:rPr>
                  <w:rStyle w:val="Hyperlink"/>
                  <w:rFonts w:cs="Arial"/>
                  <w:sz w:val="16"/>
                  <w:szCs w:val="16"/>
                </w:rPr>
                <w:t>R2-2109387</w:t>
              </w:r>
            </w:hyperlink>
          </w:p>
        </w:tc>
        <w:tc>
          <w:tcPr>
            <w:tcW w:w="2410" w:type="dxa"/>
            <w:shd w:val="clear" w:color="auto" w:fill="auto"/>
          </w:tcPr>
          <w:p w14:paraId="0D9D2450" w14:textId="52292485" w:rsidR="004874D4" w:rsidRPr="00211C68" w:rsidRDefault="004874D4" w:rsidP="004874D4">
            <w:pPr>
              <w:pStyle w:val="TAL"/>
              <w:rPr>
                <w:rFonts w:cs="Arial"/>
                <w:sz w:val="16"/>
                <w:szCs w:val="16"/>
              </w:rPr>
            </w:pPr>
            <w:r w:rsidRPr="00211C68">
              <w:rPr>
                <w:rFonts w:cs="Arial"/>
                <w:sz w:val="16"/>
                <w:szCs w:val="16"/>
              </w:rPr>
              <w:t>LS Reply on QoS Monitoring for URLLC (S5-211350; contact: Intel)</w:t>
            </w:r>
          </w:p>
        </w:tc>
        <w:tc>
          <w:tcPr>
            <w:tcW w:w="879" w:type="dxa"/>
            <w:shd w:val="clear" w:color="auto" w:fill="auto"/>
          </w:tcPr>
          <w:p w14:paraId="6086D16D" w14:textId="0F6AE60D" w:rsidR="004874D4" w:rsidRPr="00211C68" w:rsidRDefault="004874D4" w:rsidP="004874D4">
            <w:pPr>
              <w:pStyle w:val="TAL"/>
              <w:rPr>
                <w:rFonts w:cs="Arial"/>
                <w:sz w:val="16"/>
                <w:szCs w:val="16"/>
              </w:rPr>
            </w:pPr>
            <w:r w:rsidRPr="00211C68">
              <w:rPr>
                <w:rFonts w:cs="Arial"/>
                <w:sz w:val="16"/>
                <w:szCs w:val="16"/>
              </w:rPr>
              <w:t>SA5</w:t>
            </w:r>
          </w:p>
        </w:tc>
        <w:tc>
          <w:tcPr>
            <w:tcW w:w="993" w:type="dxa"/>
            <w:shd w:val="clear" w:color="auto" w:fill="auto"/>
          </w:tcPr>
          <w:p w14:paraId="2F1D1D90" w14:textId="46A6AB1F" w:rsidR="004874D4" w:rsidRPr="00211C68" w:rsidRDefault="004874D4" w:rsidP="004874D4">
            <w:pPr>
              <w:pStyle w:val="TAL"/>
              <w:rPr>
                <w:rFonts w:cs="Arial"/>
                <w:sz w:val="16"/>
                <w:szCs w:val="16"/>
              </w:rPr>
            </w:pPr>
            <w:r w:rsidRPr="00211C68">
              <w:rPr>
                <w:rFonts w:cs="Arial"/>
                <w:sz w:val="16"/>
                <w:szCs w:val="16"/>
              </w:rPr>
              <w:t>noted</w:t>
            </w:r>
          </w:p>
        </w:tc>
        <w:tc>
          <w:tcPr>
            <w:tcW w:w="708" w:type="dxa"/>
            <w:shd w:val="clear" w:color="auto" w:fill="auto"/>
          </w:tcPr>
          <w:p w14:paraId="0B03E46C" w14:textId="43DF2F04" w:rsidR="004874D4" w:rsidRPr="00211C68" w:rsidRDefault="004874D4" w:rsidP="004874D4">
            <w:pPr>
              <w:pStyle w:val="TAL"/>
              <w:rPr>
                <w:rFonts w:cs="Arial"/>
                <w:sz w:val="16"/>
                <w:szCs w:val="16"/>
              </w:rPr>
            </w:pPr>
            <w:r w:rsidRPr="00211C68">
              <w:rPr>
                <w:rFonts w:cs="Arial"/>
                <w:sz w:val="16"/>
                <w:szCs w:val="16"/>
              </w:rPr>
              <w:t>Rel-16</w:t>
            </w:r>
          </w:p>
        </w:tc>
        <w:tc>
          <w:tcPr>
            <w:tcW w:w="1276" w:type="dxa"/>
            <w:shd w:val="clear" w:color="auto" w:fill="auto"/>
          </w:tcPr>
          <w:p w14:paraId="2F5EC52C" w14:textId="398AC9ED" w:rsidR="004874D4" w:rsidRPr="00211C68" w:rsidRDefault="004874D4" w:rsidP="004874D4">
            <w:pPr>
              <w:pStyle w:val="TAL"/>
              <w:rPr>
                <w:rFonts w:cs="Arial"/>
                <w:sz w:val="16"/>
                <w:szCs w:val="16"/>
              </w:rPr>
            </w:pPr>
            <w:r w:rsidRPr="00211C68">
              <w:rPr>
                <w:rFonts w:cs="Arial"/>
                <w:sz w:val="16"/>
                <w:szCs w:val="16"/>
              </w:rPr>
              <w:t>NR_SON_MDT-Core</w:t>
            </w:r>
          </w:p>
        </w:tc>
        <w:tc>
          <w:tcPr>
            <w:tcW w:w="709" w:type="dxa"/>
            <w:shd w:val="clear" w:color="auto" w:fill="auto"/>
          </w:tcPr>
          <w:p w14:paraId="61BEFCD4" w14:textId="0A0EF29F" w:rsidR="004874D4" w:rsidRPr="00211C68" w:rsidRDefault="004874D4" w:rsidP="004874D4">
            <w:pPr>
              <w:pStyle w:val="TAL"/>
              <w:rPr>
                <w:rFonts w:cs="Arial"/>
                <w:sz w:val="16"/>
                <w:szCs w:val="16"/>
              </w:rPr>
            </w:pPr>
            <w:r w:rsidRPr="00211C68">
              <w:rPr>
                <w:rFonts w:cs="Arial"/>
                <w:sz w:val="16"/>
                <w:szCs w:val="16"/>
              </w:rPr>
              <w:t>RAN3</w:t>
            </w:r>
          </w:p>
        </w:tc>
        <w:tc>
          <w:tcPr>
            <w:tcW w:w="709" w:type="dxa"/>
            <w:shd w:val="clear" w:color="auto" w:fill="auto"/>
          </w:tcPr>
          <w:p w14:paraId="76F634AB" w14:textId="7A7E6C4A" w:rsidR="004874D4" w:rsidRPr="00211C68" w:rsidRDefault="004874D4" w:rsidP="004874D4">
            <w:pPr>
              <w:pStyle w:val="TAL"/>
              <w:rPr>
                <w:rFonts w:cs="Arial"/>
                <w:sz w:val="16"/>
                <w:szCs w:val="16"/>
              </w:rPr>
            </w:pPr>
            <w:r w:rsidRPr="00211C68">
              <w:rPr>
                <w:rFonts w:cs="Arial"/>
                <w:sz w:val="16"/>
                <w:szCs w:val="16"/>
              </w:rPr>
              <w:t>SA2, RAN2</w:t>
            </w:r>
          </w:p>
        </w:tc>
        <w:tc>
          <w:tcPr>
            <w:tcW w:w="1190" w:type="dxa"/>
            <w:shd w:val="clear" w:color="auto" w:fill="auto"/>
          </w:tcPr>
          <w:p w14:paraId="5E4F744A" w14:textId="5F0D4B5E" w:rsidR="004874D4" w:rsidRPr="00211C68" w:rsidRDefault="004874D4" w:rsidP="004874D4">
            <w:pPr>
              <w:pStyle w:val="TAL"/>
              <w:rPr>
                <w:rFonts w:cs="Arial"/>
                <w:sz w:val="16"/>
                <w:szCs w:val="16"/>
              </w:rPr>
            </w:pPr>
            <w:r w:rsidRPr="00211C68">
              <w:rPr>
                <w:rFonts w:cs="Arial"/>
                <w:sz w:val="16"/>
                <w:szCs w:val="16"/>
              </w:rPr>
              <w:t>S5-211350</w:t>
            </w:r>
          </w:p>
        </w:tc>
      </w:tr>
      <w:tr w:rsidR="004874D4" w:rsidRPr="00211C68" w14:paraId="1F614BC5" w14:textId="77777777" w:rsidTr="00EC08AF">
        <w:trPr>
          <w:trHeight w:val="20"/>
        </w:trPr>
        <w:tc>
          <w:tcPr>
            <w:tcW w:w="1139" w:type="dxa"/>
            <w:shd w:val="clear" w:color="auto" w:fill="auto"/>
          </w:tcPr>
          <w:p w14:paraId="41081450" w14:textId="3045A33E" w:rsidR="004874D4" w:rsidRPr="00211C68" w:rsidRDefault="00005BAE" w:rsidP="004874D4">
            <w:pPr>
              <w:pStyle w:val="TAL"/>
              <w:rPr>
                <w:rFonts w:cs="Arial"/>
                <w:sz w:val="16"/>
                <w:szCs w:val="16"/>
              </w:rPr>
            </w:pPr>
            <w:hyperlink r:id="rId3140" w:history="1">
              <w:r>
                <w:rPr>
                  <w:rStyle w:val="Hyperlink"/>
                  <w:rFonts w:cs="Arial"/>
                  <w:sz w:val="16"/>
                  <w:szCs w:val="16"/>
                </w:rPr>
                <w:t>R2-2109388</w:t>
              </w:r>
            </w:hyperlink>
          </w:p>
        </w:tc>
        <w:tc>
          <w:tcPr>
            <w:tcW w:w="2410" w:type="dxa"/>
            <w:shd w:val="clear" w:color="auto" w:fill="auto"/>
          </w:tcPr>
          <w:p w14:paraId="6E0007B8" w14:textId="3B6B89D9" w:rsidR="004874D4" w:rsidRPr="00211C68" w:rsidRDefault="004874D4" w:rsidP="004874D4">
            <w:pPr>
              <w:pStyle w:val="TAL"/>
              <w:rPr>
                <w:rFonts w:cs="Arial"/>
                <w:sz w:val="16"/>
                <w:szCs w:val="16"/>
              </w:rPr>
            </w:pPr>
            <w:r w:rsidRPr="00211C68">
              <w:rPr>
                <w:rFonts w:cs="Arial"/>
                <w:sz w:val="16"/>
                <w:szCs w:val="16"/>
              </w:rPr>
              <w:t>Reply LS on the details of logging forms reported by the gNB-CU-CP, gNB-CU-UP and gNB-DU under measurement pollution conditions (S5-213499; contact: Ericsson)</w:t>
            </w:r>
          </w:p>
        </w:tc>
        <w:tc>
          <w:tcPr>
            <w:tcW w:w="879" w:type="dxa"/>
            <w:shd w:val="clear" w:color="auto" w:fill="auto"/>
          </w:tcPr>
          <w:p w14:paraId="123502B3" w14:textId="27942326" w:rsidR="004874D4" w:rsidRPr="00211C68" w:rsidRDefault="004874D4" w:rsidP="004874D4">
            <w:pPr>
              <w:pStyle w:val="TAL"/>
              <w:rPr>
                <w:rFonts w:cs="Arial"/>
                <w:sz w:val="16"/>
                <w:szCs w:val="16"/>
              </w:rPr>
            </w:pPr>
            <w:r w:rsidRPr="00211C68">
              <w:rPr>
                <w:rFonts w:cs="Arial"/>
                <w:sz w:val="16"/>
                <w:szCs w:val="16"/>
              </w:rPr>
              <w:t>SA5</w:t>
            </w:r>
          </w:p>
        </w:tc>
        <w:tc>
          <w:tcPr>
            <w:tcW w:w="993" w:type="dxa"/>
            <w:shd w:val="clear" w:color="auto" w:fill="auto"/>
          </w:tcPr>
          <w:p w14:paraId="16B55363" w14:textId="07F97002" w:rsidR="004874D4" w:rsidRPr="00211C68" w:rsidRDefault="002D382A" w:rsidP="004874D4">
            <w:pPr>
              <w:pStyle w:val="TAL"/>
              <w:rPr>
                <w:rFonts w:cs="Arial"/>
                <w:sz w:val="16"/>
                <w:szCs w:val="16"/>
              </w:rPr>
            </w:pPr>
            <w:r w:rsidRPr="00211C68">
              <w:rPr>
                <w:rFonts w:cs="Arial"/>
                <w:sz w:val="16"/>
                <w:szCs w:val="16"/>
              </w:rPr>
              <w:t>not treated</w:t>
            </w:r>
          </w:p>
        </w:tc>
        <w:tc>
          <w:tcPr>
            <w:tcW w:w="708" w:type="dxa"/>
            <w:shd w:val="clear" w:color="auto" w:fill="auto"/>
          </w:tcPr>
          <w:p w14:paraId="454CC5F2" w14:textId="4DC70708" w:rsidR="004874D4" w:rsidRPr="00211C68" w:rsidRDefault="004874D4" w:rsidP="004874D4">
            <w:pPr>
              <w:pStyle w:val="TAL"/>
              <w:rPr>
                <w:rFonts w:cs="Arial"/>
                <w:sz w:val="16"/>
                <w:szCs w:val="16"/>
              </w:rPr>
            </w:pPr>
            <w:r w:rsidRPr="00211C68">
              <w:rPr>
                <w:rFonts w:cs="Arial"/>
                <w:sz w:val="16"/>
                <w:szCs w:val="16"/>
              </w:rPr>
              <w:t>Rel-17</w:t>
            </w:r>
          </w:p>
        </w:tc>
        <w:tc>
          <w:tcPr>
            <w:tcW w:w="1276" w:type="dxa"/>
            <w:shd w:val="clear" w:color="auto" w:fill="auto"/>
          </w:tcPr>
          <w:p w14:paraId="2D52AB9C" w14:textId="35649B1C" w:rsidR="004874D4" w:rsidRPr="00211C68" w:rsidRDefault="004874D4" w:rsidP="004874D4">
            <w:pPr>
              <w:pStyle w:val="TAL"/>
              <w:rPr>
                <w:rFonts w:cs="Arial"/>
                <w:sz w:val="16"/>
                <w:szCs w:val="16"/>
              </w:rPr>
            </w:pPr>
            <w:r w:rsidRPr="00211C68">
              <w:rPr>
                <w:rFonts w:cs="Arial"/>
                <w:sz w:val="16"/>
                <w:szCs w:val="16"/>
              </w:rPr>
              <w:t>NR_ENDC_SON_MDT_enh-Core</w:t>
            </w:r>
          </w:p>
        </w:tc>
        <w:tc>
          <w:tcPr>
            <w:tcW w:w="709" w:type="dxa"/>
            <w:shd w:val="clear" w:color="auto" w:fill="auto"/>
          </w:tcPr>
          <w:p w14:paraId="578E3937" w14:textId="1C1131FD" w:rsidR="004874D4" w:rsidRPr="00211C68" w:rsidRDefault="004874D4" w:rsidP="004874D4">
            <w:pPr>
              <w:pStyle w:val="TAL"/>
              <w:rPr>
                <w:rFonts w:cs="Arial"/>
                <w:sz w:val="16"/>
                <w:szCs w:val="16"/>
              </w:rPr>
            </w:pPr>
            <w:r w:rsidRPr="00211C68">
              <w:rPr>
                <w:rFonts w:cs="Arial"/>
                <w:sz w:val="16"/>
                <w:szCs w:val="16"/>
              </w:rPr>
              <w:t>RAN3</w:t>
            </w:r>
          </w:p>
        </w:tc>
        <w:tc>
          <w:tcPr>
            <w:tcW w:w="709" w:type="dxa"/>
            <w:shd w:val="clear" w:color="auto" w:fill="auto"/>
          </w:tcPr>
          <w:p w14:paraId="0635E001" w14:textId="5AB76C68" w:rsidR="004874D4" w:rsidRPr="00211C68" w:rsidRDefault="004874D4" w:rsidP="004874D4">
            <w:pPr>
              <w:pStyle w:val="TAL"/>
              <w:rPr>
                <w:rFonts w:cs="Arial"/>
                <w:sz w:val="16"/>
                <w:szCs w:val="16"/>
              </w:rPr>
            </w:pPr>
            <w:r w:rsidRPr="00211C68">
              <w:rPr>
                <w:rFonts w:cs="Arial"/>
                <w:sz w:val="16"/>
                <w:szCs w:val="16"/>
              </w:rPr>
              <w:t>RAN2</w:t>
            </w:r>
          </w:p>
        </w:tc>
        <w:tc>
          <w:tcPr>
            <w:tcW w:w="1190" w:type="dxa"/>
            <w:shd w:val="clear" w:color="auto" w:fill="auto"/>
          </w:tcPr>
          <w:p w14:paraId="5BDF44DA" w14:textId="49C6C625" w:rsidR="004874D4" w:rsidRPr="00211C68" w:rsidRDefault="004874D4" w:rsidP="004874D4">
            <w:pPr>
              <w:pStyle w:val="TAL"/>
              <w:rPr>
                <w:rFonts w:cs="Arial"/>
                <w:sz w:val="16"/>
                <w:szCs w:val="16"/>
              </w:rPr>
            </w:pPr>
            <w:r w:rsidRPr="00211C68">
              <w:rPr>
                <w:rFonts w:cs="Arial"/>
                <w:sz w:val="16"/>
                <w:szCs w:val="16"/>
              </w:rPr>
              <w:t>S5-213499</w:t>
            </w:r>
          </w:p>
        </w:tc>
      </w:tr>
      <w:tr w:rsidR="004874D4" w:rsidRPr="00211C68" w14:paraId="6433D2FC" w14:textId="77777777" w:rsidTr="00EC08AF">
        <w:trPr>
          <w:trHeight w:val="20"/>
        </w:trPr>
        <w:tc>
          <w:tcPr>
            <w:tcW w:w="1139" w:type="dxa"/>
            <w:shd w:val="clear" w:color="auto" w:fill="auto"/>
          </w:tcPr>
          <w:p w14:paraId="72A47F9B" w14:textId="1269A1B7" w:rsidR="004874D4" w:rsidRPr="00211C68" w:rsidRDefault="00005BAE" w:rsidP="004874D4">
            <w:pPr>
              <w:pStyle w:val="TAL"/>
              <w:rPr>
                <w:rFonts w:cs="Arial"/>
                <w:sz w:val="16"/>
                <w:szCs w:val="16"/>
              </w:rPr>
            </w:pPr>
            <w:hyperlink r:id="rId3141" w:history="1">
              <w:r>
                <w:rPr>
                  <w:rStyle w:val="Hyperlink"/>
                  <w:rFonts w:cs="Arial"/>
                  <w:sz w:val="16"/>
                  <w:szCs w:val="16"/>
                </w:rPr>
                <w:t>R2-2109389</w:t>
              </w:r>
            </w:hyperlink>
          </w:p>
        </w:tc>
        <w:tc>
          <w:tcPr>
            <w:tcW w:w="2410" w:type="dxa"/>
            <w:shd w:val="clear" w:color="auto" w:fill="auto"/>
          </w:tcPr>
          <w:p w14:paraId="2BC0629C" w14:textId="3CE1A5B0" w:rsidR="004874D4" w:rsidRPr="00211C68" w:rsidRDefault="004874D4" w:rsidP="004874D4">
            <w:pPr>
              <w:pStyle w:val="TAL"/>
              <w:rPr>
                <w:rFonts w:cs="Arial"/>
                <w:sz w:val="16"/>
                <w:szCs w:val="16"/>
              </w:rPr>
            </w:pPr>
            <w:r w:rsidRPr="00211C68">
              <w:rPr>
                <w:rFonts w:cs="Arial"/>
                <w:sz w:val="16"/>
                <w:szCs w:val="16"/>
              </w:rPr>
              <w:t>Reply LS on QoE report handling at QoE pause (S5-214519; contact: Huawei)</w:t>
            </w:r>
          </w:p>
        </w:tc>
        <w:tc>
          <w:tcPr>
            <w:tcW w:w="879" w:type="dxa"/>
            <w:shd w:val="clear" w:color="auto" w:fill="auto"/>
          </w:tcPr>
          <w:p w14:paraId="0E93B38C" w14:textId="379E1CB1" w:rsidR="004874D4" w:rsidRPr="00211C68" w:rsidRDefault="004874D4" w:rsidP="004874D4">
            <w:pPr>
              <w:pStyle w:val="TAL"/>
              <w:rPr>
                <w:rFonts w:cs="Arial"/>
                <w:sz w:val="16"/>
                <w:szCs w:val="16"/>
              </w:rPr>
            </w:pPr>
            <w:r w:rsidRPr="00211C68">
              <w:rPr>
                <w:rFonts w:cs="Arial"/>
                <w:sz w:val="16"/>
                <w:szCs w:val="16"/>
              </w:rPr>
              <w:t>SA5</w:t>
            </w:r>
          </w:p>
        </w:tc>
        <w:tc>
          <w:tcPr>
            <w:tcW w:w="993" w:type="dxa"/>
            <w:shd w:val="clear" w:color="auto" w:fill="auto"/>
          </w:tcPr>
          <w:p w14:paraId="535BB02A" w14:textId="19B0515F" w:rsidR="004874D4" w:rsidRPr="00211C68" w:rsidRDefault="004874D4" w:rsidP="004874D4">
            <w:pPr>
              <w:pStyle w:val="TAL"/>
              <w:rPr>
                <w:rFonts w:cs="Arial"/>
                <w:sz w:val="16"/>
                <w:szCs w:val="16"/>
              </w:rPr>
            </w:pPr>
            <w:r w:rsidRPr="00211C68">
              <w:rPr>
                <w:rFonts w:cs="Arial"/>
                <w:sz w:val="16"/>
                <w:szCs w:val="16"/>
              </w:rPr>
              <w:t>noted</w:t>
            </w:r>
          </w:p>
        </w:tc>
        <w:tc>
          <w:tcPr>
            <w:tcW w:w="708" w:type="dxa"/>
            <w:shd w:val="clear" w:color="auto" w:fill="auto"/>
          </w:tcPr>
          <w:p w14:paraId="7F821ED5" w14:textId="409914CE" w:rsidR="004874D4" w:rsidRPr="00211C68" w:rsidRDefault="004874D4" w:rsidP="004874D4">
            <w:pPr>
              <w:pStyle w:val="TAL"/>
              <w:rPr>
                <w:rFonts w:cs="Arial"/>
                <w:sz w:val="16"/>
                <w:szCs w:val="16"/>
              </w:rPr>
            </w:pPr>
            <w:r w:rsidRPr="00211C68">
              <w:rPr>
                <w:rFonts w:cs="Arial"/>
                <w:sz w:val="16"/>
                <w:szCs w:val="16"/>
              </w:rPr>
              <w:t>Rel-17</w:t>
            </w:r>
          </w:p>
        </w:tc>
        <w:tc>
          <w:tcPr>
            <w:tcW w:w="1276" w:type="dxa"/>
            <w:shd w:val="clear" w:color="auto" w:fill="auto"/>
          </w:tcPr>
          <w:p w14:paraId="3DE5E0F1" w14:textId="6BC31F1B" w:rsidR="004874D4" w:rsidRPr="00211C68" w:rsidRDefault="004874D4" w:rsidP="004874D4">
            <w:pPr>
              <w:pStyle w:val="TAL"/>
              <w:rPr>
                <w:rFonts w:cs="Arial"/>
                <w:sz w:val="16"/>
                <w:szCs w:val="16"/>
              </w:rPr>
            </w:pPr>
            <w:r w:rsidRPr="00211C68">
              <w:rPr>
                <w:rFonts w:cs="Arial"/>
                <w:sz w:val="16"/>
                <w:szCs w:val="16"/>
              </w:rPr>
              <w:t>NR_QoE-Core</w:t>
            </w:r>
          </w:p>
        </w:tc>
        <w:tc>
          <w:tcPr>
            <w:tcW w:w="709" w:type="dxa"/>
            <w:shd w:val="clear" w:color="auto" w:fill="auto"/>
          </w:tcPr>
          <w:p w14:paraId="36F3584A" w14:textId="69AC56A6" w:rsidR="004874D4" w:rsidRPr="00211C68" w:rsidRDefault="004874D4" w:rsidP="004874D4">
            <w:pPr>
              <w:pStyle w:val="TAL"/>
              <w:rPr>
                <w:rFonts w:cs="Arial"/>
                <w:sz w:val="16"/>
                <w:szCs w:val="16"/>
              </w:rPr>
            </w:pPr>
            <w:r w:rsidRPr="00211C68">
              <w:rPr>
                <w:rFonts w:cs="Arial"/>
                <w:sz w:val="16"/>
                <w:szCs w:val="16"/>
              </w:rPr>
              <w:t>RAN2, SA4</w:t>
            </w:r>
          </w:p>
        </w:tc>
        <w:tc>
          <w:tcPr>
            <w:tcW w:w="709" w:type="dxa"/>
            <w:shd w:val="clear" w:color="auto" w:fill="auto"/>
          </w:tcPr>
          <w:p w14:paraId="308EE773" w14:textId="13851D03" w:rsidR="004874D4" w:rsidRPr="00211C68" w:rsidRDefault="004874D4" w:rsidP="004874D4">
            <w:pPr>
              <w:pStyle w:val="TAL"/>
              <w:rPr>
                <w:rFonts w:cs="Arial"/>
                <w:sz w:val="16"/>
                <w:szCs w:val="16"/>
              </w:rPr>
            </w:pPr>
            <w:r w:rsidRPr="00211C68">
              <w:rPr>
                <w:rFonts w:cs="Arial"/>
                <w:sz w:val="16"/>
                <w:szCs w:val="16"/>
              </w:rPr>
              <w:t>SA3</w:t>
            </w:r>
          </w:p>
        </w:tc>
        <w:tc>
          <w:tcPr>
            <w:tcW w:w="1190" w:type="dxa"/>
            <w:shd w:val="clear" w:color="auto" w:fill="auto"/>
          </w:tcPr>
          <w:p w14:paraId="7551F513" w14:textId="74B6B57B" w:rsidR="004874D4" w:rsidRPr="00211C68" w:rsidRDefault="004874D4" w:rsidP="004874D4">
            <w:pPr>
              <w:pStyle w:val="TAL"/>
              <w:rPr>
                <w:rFonts w:cs="Arial"/>
                <w:sz w:val="16"/>
                <w:szCs w:val="16"/>
              </w:rPr>
            </w:pPr>
            <w:r w:rsidRPr="00211C68">
              <w:rPr>
                <w:rFonts w:cs="Arial"/>
                <w:sz w:val="16"/>
                <w:szCs w:val="16"/>
              </w:rPr>
              <w:t>S5-214519</w:t>
            </w:r>
          </w:p>
        </w:tc>
      </w:tr>
      <w:tr w:rsidR="004874D4" w:rsidRPr="00211C68" w14:paraId="7581F9BB" w14:textId="77777777" w:rsidTr="00EC08AF">
        <w:trPr>
          <w:trHeight w:val="20"/>
        </w:trPr>
        <w:tc>
          <w:tcPr>
            <w:tcW w:w="1139" w:type="dxa"/>
            <w:shd w:val="clear" w:color="auto" w:fill="auto"/>
          </w:tcPr>
          <w:p w14:paraId="3331FBC4" w14:textId="4CCF144D" w:rsidR="004874D4" w:rsidRPr="00211C68" w:rsidRDefault="00005BAE" w:rsidP="004874D4">
            <w:pPr>
              <w:pStyle w:val="TAL"/>
              <w:rPr>
                <w:rFonts w:cs="Arial"/>
                <w:sz w:val="16"/>
                <w:szCs w:val="16"/>
              </w:rPr>
            </w:pPr>
            <w:hyperlink r:id="rId3142" w:history="1">
              <w:r>
                <w:rPr>
                  <w:rStyle w:val="Hyperlink"/>
                  <w:rFonts w:cs="Arial"/>
                  <w:sz w:val="16"/>
                  <w:szCs w:val="16"/>
                </w:rPr>
                <w:t>R2-2109390</w:t>
              </w:r>
            </w:hyperlink>
          </w:p>
        </w:tc>
        <w:tc>
          <w:tcPr>
            <w:tcW w:w="2410" w:type="dxa"/>
            <w:shd w:val="clear" w:color="auto" w:fill="auto"/>
          </w:tcPr>
          <w:p w14:paraId="1F946F76" w14:textId="185C4AAE" w:rsidR="004874D4" w:rsidRPr="00211C68" w:rsidRDefault="004874D4" w:rsidP="004874D4">
            <w:pPr>
              <w:pStyle w:val="TAL"/>
              <w:rPr>
                <w:rFonts w:cs="Arial"/>
                <w:sz w:val="16"/>
                <w:szCs w:val="16"/>
              </w:rPr>
            </w:pPr>
            <w:r w:rsidRPr="00211C68">
              <w:rPr>
                <w:rFonts w:cs="Arial"/>
                <w:sz w:val="16"/>
                <w:szCs w:val="16"/>
              </w:rPr>
              <w:t>Reply LS on QoE configuration and reporting related issues (S5-214520; contact: Huawei)</w:t>
            </w:r>
          </w:p>
        </w:tc>
        <w:tc>
          <w:tcPr>
            <w:tcW w:w="879" w:type="dxa"/>
            <w:shd w:val="clear" w:color="auto" w:fill="auto"/>
          </w:tcPr>
          <w:p w14:paraId="1C84D2DE" w14:textId="27A9A35E" w:rsidR="004874D4" w:rsidRPr="00211C68" w:rsidRDefault="004874D4" w:rsidP="004874D4">
            <w:pPr>
              <w:pStyle w:val="TAL"/>
              <w:rPr>
                <w:rFonts w:cs="Arial"/>
                <w:sz w:val="16"/>
                <w:szCs w:val="16"/>
              </w:rPr>
            </w:pPr>
            <w:r w:rsidRPr="00211C68">
              <w:rPr>
                <w:rFonts w:cs="Arial"/>
                <w:sz w:val="16"/>
                <w:szCs w:val="16"/>
              </w:rPr>
              <w:t>SA5</w:t>
            </w:r>
          </w:p>
        </w:tc>
        <w:tc>
          <w:tcPr>
            <w:tcW w:w="993" w:type="dxa"/>
            <w:shd w:val="clear" w:color="auto" w:fill="auto"/>
          </w:tcPr>
          <w:p w14:paraId="2E9A4FB0" w14:textId="3BF10DB8" w:rsidR="004874D4" w:rsidRPr="00211C68" w:rsidRDefault="004874D4" w:rsidP="004874D4">
            <w:pPr>
              <w:pStyle w:val="TAL"/>
              <w:rPr>
                <w:rFonts w:cs="Arial"/>
                <w:sz w:val="16"/>
                <w:szCs w:val="16"/>
              </w:rPr>
            </w:pPr>
            <w:r w:rsidRPr="00211C68">
              <w:rPr>
                <w:rFonts w:cs="Arial"/>
                <w:sz w:val="16"/>
                <w:szCs w:val="16"/>
              </w:rPr>
              <w:t>noted</w:t>
            </w:r>
          </w:p>
        </w:tc>
        <w:tc>
          <w:tcPr>
            <w:tcW w:w="708" w:type="dxa"/>
            <w:shd w:val="clear" w:color="auto" w:fill="auto"/>
          </w:tcPr>
          <w:p w14:paraId="70EFDFE3" w14:textId="52CE5C69" w:rsidR="004874D4" w:rsidRPr="00211C68" w:rsidRDefault="004874D4" w:rsidP="004874D4">
            <w:pPr>
              <w:pStyle w:val="TAL"/>
              <w:rPr>
                <w:rFonts w:cs="Arial"/>
                <w:sz w:val="16"/>
                <w:szCs w:val="16"/>
              </w:rPr>
            </w:pPr>
            <w:r w:rsidRPr="00211C68">
              <w:rPr>
                <w:rFonts w:cs="Arial"/>
                <w:sz w:val="16"/>
                <w:szCs w:val="16"/>
              </w:rPr>
              <w:t>Rel-17</w:t>
            </w:r>
          </w:p>
        </w:tc>
        <w:tc>
          <w:tcPr>
            <w:tcW w:w="1276" w:type="dxa"/>
            <w:shd w:val="clear" w:color="auto" w:fill="auto"/>
          </w:tcPr>
          <w:p w14:paraId="3D6CF636" w14:textId="4306F983" w:rsidR="004874D4" w:rsidRPr="00211C68" w:rsidRDefault="004874D4" w:rsidP="004874D4">
            <w:pPr>
              <w:pStyle w:val="TAL"/>
              <w:rPr>
                <w:rFonts w:cs="Arial"/>
                <w:sz w:val="16"/>
                <w:szCs w:val="16"/>
              </w:rPr>
            </w:pPr>
            <w:r w:rsidRPr="00211C68">
              <w:rPr>
                <w:rFonts w:cs="Arial"/>
                <w:sz w:val="16"/>
                <w:szCs w:val="16"/>
              </w:rPr>
              <w:t>NR_QoE-Core</w:t>
            </w:r>
          </w:p>
        </w:tc>
        <w:tc>
          <w:tcPr>
            <w:tcW w:w="709" w:type="dxa"/>
            <w:shd w:val="clear" w:color="auto" w:fill="auto"/>
          </w:tcPr>
          <w:p w14:paraId="182E3B14" w14:textId="205D3522" w:rsidR="004874D4" w:rsidRPr="00211C68" w:rsidRDefault="004874D4" w:rsidP="004874D4">
            <w:pPr>
              <w:pStyle w:val="TAL"/>
              <w:rPr>
                <w:rFonts w:cs="Arial"/>
                <w:sz w:val="16"/>
                <w:szCs w:val="16"/>
              </w:rPr>
            </w:pPr>
            <w:r w:rsidRPr="00211C68">
              <w:rPr>
                <w:rFonts w:cs="Arial"/>
                <w:sz w:val="16"/>
                <w:szCs w:val="16"/>
              </w:rPr>
              <w:t>RAN2</w:t>
            </w:r>
          </w:p>
        </w:tc>
        <w:tc>
          <w:tcPr>
            <w:tcW w:w="709" w:type="dxa"/>
            <w:shd w:val="clear" w:color="auto" w:fill="auto"/>
          </w:tcPr>
          <w:p w14:paraId="409D305A" w14:textId="32CC2029" w:rsidR="004874D4" w:rsidRPr="00211C68" w:rsidRDefault="004874D4" w:rsidP="004874D4">
            <w:pPr>
              <w:pStyle w:val="TAL"/>
              <w:rPr>
                <w:rFonts w:cs="Arial"/>
                <w:sz w:val="16"/>
                <w:szCs w:val="16"/>
              </w:rPr>
            </w:pPr>
            <w:r w:rsidRPr="00211C68">
              <w:rPr>
                <w:rFonts w:cs="Arial"/>
                <w:sz w:val="16"/>
                <w:szCs w:val="16"/>
              </w:rPr>
              <w:t>SA4, RAN3</w:t>
            </w:r>
          </w:p>
        </w:tc>
        <w:tc>
          <w:tcPr>
            <w:tcW w:w="1190" w:type="dxa"/>
            <w:shd w:val="clear" w:color="auto" w:fill="auto"/>
          </w:tcPr>
          <w:p w14:paraId="6954CE79" w14:textId="5BFA9152" w:rsidR="004874D4" w:rsidRPr="00211C68" w:rsidRDefault="004874D4" w:rsidP="004874D4">
            <w:pPr>
              <w:pStyle w:val="TAL"/>
              <w:rPr>
                <w:rFonts w:cs="Arial"/>
                <w:sz w:val="16"/>
                <w:szCs w:val="16"/>
              </w:rPr>
            </w:pPr>
            <w:r w:rsidRPr="00211C68">
              <w:rPr>
                <w:rFonts w:cs="Arial"/>
                <w:sz w:val="16"/>
                <w:szCs w:val="16"/>
              </w:rPr>
              <w:t>S5-214520</w:t>
            </w:r>
          </w:p>
        </w:tc>
      </w:tr>
      <w:tr w:rsidR="004874D4" w:rsidRPr="00211C68" w14:paraId="40F9055D" w14:textId="77777777" w:rsidTr="00EC08AF">
        <w:trPr>
          <w:trHeight w:val="20"/>
        </w:trPr>
        <w:tc>
          <w:tcPr>
            <w:tcW w:w="1139" w:type="dxa"/>
            <w:shd w:val="clear" w:color="auto" w:fill="auto"/>
          </w:tcPr>
          <w:p w14:paraId="16566BDA" w14:textId="4559AADD" w:rsidR="004874D4" w:rsidRPr="00211C68" w:rsidRDefault="00005BAE" w:rsidP="004874D4">
            <w:pPr>
              <w:pStyle w:val="TAL"/>
              <w:rPr>
                <w:rFonts w:cs="Arial"/>
                <w:sz w:val="16"/>
                <w:szCs w:val="16"/>
              </w:rPr>
            </w:pPr>
            <w:hyperlink r:id="rId3143" w:history="1">
              <w:r>
                <w:rPr>
                  <w:rStyle w:val="Hyperlink"/>
                  <w:rFonts w:cs="Arial"/>
                  <w:sz w:val="16"/>
                  <w:szCs w:val="16"/>
                </w:rPr>
                <w:t>R2-2109391</w:t>
              </w:r>
            </w:hyperlink>
          </w:p>
        </w:tc>
        <w:tc>
          <w:tcPr>
            <w:tcW w:w="2410" w:type="dxa"/>
            <w:shd w:val="clear" w:color="auto" w:fill="auto"/>
          </w:tcPr>
          <w:p w14:paraId="0C7459D9" w14:textId="715C90D2" w:rsidR="004874D4" w:rsidRPr="00211C68" w:rsidRDefault="004874D4" w:rsidP="004874D4">
            <w:pPr>
              <w:pStyle w:val="TAL"/>
              <w:rPr>
                <w:rFonts w:cs="Arial"/>
                <w:sz w:val="16"/>
                <w:szCs w:val="16"/>
              </w:rPr>
            </w:pPr>
            <w:r w:rsidRPr="00211C68">
              <w:rPr>
                <w:rFonts w:cs="Arial"/>
                <w:sz w:val="16"/>
                <w:szCs w:val="16"/>
              </w:rPr>
              <w:t>Reply LS on Report Amount for M4, M5, M6, M7 measurements (S5-214523; contact: Nokia)</w:t>
            </w:r>
          </w:p>
        </w:tc>
        <w:tc>
          <w:tcPr>
            <w:tcW w:w="879" w:type="dxa"/>
            <w:shd w:val="clear" w:color="auto" w:fill="auto"/>
          </w:tcPr>
          <w:p w14:paraId="66A79087" w14:textId="072CC8A5" w:rsidR="004874D4" w:rsidRPr="00211C68" w:rsidRDefault="004874D4" w:rsidP="004874D4">
            <w:pPr>
              <w:pStyle w:val="TAL"/>
              <w:rPr>
                <w:rFonts w:cs="Arial"/>
                <w:sz w:val="16"/>
                <w:szCs w:val="16"/>
              </w:rPr>
            </w:pPr>
            <w:r w:rsidRPr="00211C68">
              <w:rPr>
                <w:rFonts w:cs="Arial"/>
                <w:sz w:val="16"/>
                <w:szCs w:val="16"/>
              </w:rPr>
              <w:t>SA5</w:t>
            </w:r>
          </w:p>
        </w:tc>
        <w:tc>
          <w:tcPr>
            <w:tcW w:w="993" w:type="dxa"/>
            <w:shd w:val="clear" w:color="auto" w:fill="auto"/>
          </w:tcPr>
          <w:p w14:paraId="45607BCF" w14:textId="5662378E" w:rsidR="004874D4" w:rsidRPr="00211C68" w:rsidRDefault="002D382A" w:rsidP="004874D4">
            <w:pPr>
              <w:pStyle w:val="TAL"/>
              <w:rPr>
                <w:rFonts w:cs="Arial"/>
                <w:sz w:val="16"/>
                <w:szCs w:val="16"/>
              </w:rPr>
            </w:pPr>
            <w:r w:rsidRPr="00211C68">
              <w:rPr>
                <w:rFonts w:cs="Arial"/>
                <w:sz w:val="16"/>
                <w:szCs w:val="16"/>
              </w:rPr>
              <w:t>not treated</w:t>
            </w:r>
          </w:p>
        </w:tc>
        <w:tc>
          <w:tcPr>
            <w:tcW w:w="708" w:type="dxa"/>
            <w:shd w:val="clear" w:color="auto" w:fill="auto"/>
          </w:tcPr>
          <w:p w14:paraId="217A9C34" w14:textId="19932840" w:rsidR="004874D4" w:rsidRPr="00211C68" w:rsidRDefault="004874D4" w:rsidP="004874D4">
            <w:pPr>
              <w:pStyle w:val="TAL"/>
              <w:rPr>
                <w:rFonts w:cs="Arial"/>
                <w:sz w:val="16"/>
                <w:szCs w:val="16"/>
              </w:rPr>
            </w:pPr>
            <w:r w:rsidRPr="00211C68">
              <w:rPr>
                <w:rFonts w:cs="Arial"/>
                <w:sz w:val="16"/>
                <w:szCs w:val="16"/>
              </w:rPr>
              <w:t>Rel-17</w:t>
            </w:r>
          </w:p>
        </w:tc>
        <w:tc>
          <w:tcPr>
            <w:tcW w:w="1276" w:type="dxa"/>
            <w:shd w:val="clear" w:color="auto" w:fill="auto"/>
          </w:tcPr>
          <w:p w14:paraId="77C72EDC" w14:textId="5485D5E6" w:rsidR="004874D4" w:rsidRPr="00211C68" w:rsidRDefault="004874D4" w:rsidP="004874D4">
            <w:pPr>
              <w:pStyle w:val="TAL"/>
              <w:rPr>
                <w:rFonts w:cs="Arial"/>
                <w:sz w:val="16"/>
                <w:szCs w:val="16"/>
              </w:rPr>
            </w:pPr>
            <w:r w:rsidRPr="00211C68">
              <w:rPr>
                <w:rFonts w:cs="Arial"/>
                <w:sz w:val="16"/>
                <w:szCs w:val="16"/>
              </w:rPr>
              <w:t>NR_ENDC_SON_MDT_enh-Core</w:t>
            </w:r>
          </w:p>
        </w:tc>
        <w:tc>
          <w:tcPr>
            <w:tcW w:w="709" w:type="dxa"/>
            <w:shd w:val="clear" w:color="auto" w:fill="auto"/>
          </w:tcPr>
          <w:p w14:paraId="2F5DA210" w14:textId="36A5DB1E" w:rsidR="004874D4" w:rsidRPr="00211C68" w:rsidRDefault="004874D4" w:rsidP="004874D4">
            <w:pPr>
              <w:pStyle w:val="TAL"/>
              <w:rPr>
                <w:rFonts w:cs="Arial"/>
                <w:sz w:val="16"/>
                <w:szCs w:val="16"/>
              </w:rPr>
            </w:pPr>
            <w:r w:rsidRPr="00211C68">
              <w:rPr>
                <w:rFonts w:cs="Arial"/>
                <w:sz w:val="16"/>
                <w:szCs w:val="16"/>
              </w:rPr>
              <w:t>RAN3</w:t>
            </w:r>
          </w:p>
        </w:tc>
        <w:tc>
          <w:tcPr>
            <w:tcW w:w="709" w:type="dxa"/>
            <w:shd w:val="clear" w:color="auto" w:fill="auto"/>
          </w:tcPr>
          <w:p w14:paraId="361F0845" w14:textId="13D3F00F" w:rsidR="004874D4" w:rsidRPr="00211C68" w:rsidRDefault="004874D4" w:rsidP="004874D4">
            <w:pPr>
              <w:pStyle w:val="TAL"/>
              <w:rPr>
                <w:rFonts w:cs="Arial"/>
                <w:sz w:val="16"/>
                <w:szCs w:val="16"/>
              </w:rPr>
            </w:pPr>
            <w:r w:rsidRPr="00211C68">
              <w:rPr>
                <w:rFonts w:cs="Arial"/>
                <w:sz w:val="16"/>
                <w:szCs w:val="16"/>
              </w:rPr>
              <w:t>RAN2</w:t>
            </w:r>
          </w:p>
        </w:tc>
        <w:tc>
          <w:tcPr>
            <w:tcW w:w="1190" w:type="dxa"/>
            <w:shd w:val="clear" w:color="auto" w:fill="auto"/>
          </w:tcPr>
          <w:p w14:paraId="5F8D0B58" w14:textId="44AD20FA" w:rsidR="004874D4" w:rsidRPr="00211C68" w:rsidRDefault="004874D4" w:rsidP="004874D4">
            <w:pPr>
              <w:pStyle w:val="TAL"/>
              <w:rPr>
                <w:rFonts w:cs="Arial"/>
                <w:sz w:val="16"/>
                <w:szCs w:val="16"/>
              </w:rPr>
            </w:pPr>
            <w:r w:rsidRPr="00211C68">
              <w:rPr>
                <w:rFonts w:cs="Arial"/>
                <w:sz w:val="16"/>
                <w:szCs w:val="16"/>
              </w:rPr>
              <w:t>S5-214523</w:t>
            </w:r>
          </w:p>
        </w:tc>
      </w:tr>
      <w:tr w:rsidR="004874D4" w:rsidRPr="00211C68" w14:paraId="3D15FCE6" w14:textId="77777777" w:rsidTr="00EC08AF">
        <w:trPr>
          <w:trHeight w:val="20"/>
        </w:trPr>
        <w:tc>
          <w:tcPr>
            <w:tcW w:w="1139" w:type="dxa"/>
            <w:shd w:val="clear" w:color="auto" w:fill="auto"/>
          </w:tcPr>
          <w:p w14:paraId="2C4F84D2" w14:textId="2844A90E" w:rsidR="004874D4" w:rsidRPr="00211C68" w:rsidRDefault="00005BAE" w:rsidP="004874D4">
            <w:pPr>
              <w:pStyle w:val="TAL"/>
              <w:rPr>
                <w:rFonts w:cs="Arial"/>
                <w:sz w:val="16"/>
                <w:szCs w:val="16"/>
              </w:rPr>
            </w:pPr>
            <w:hyperlink r:id="rId3144" w:history="1">
              <w:r>
                <w:rPr>
                  <w:rStyle w:val="Hyperlink"/>
                  <w:rFonts w:cs="Arial"/>
                  <w:sz w:val="16"/>
                  <w:szCs w:val="16"/>
                </w:rPr>
                <w:t>R2-2109392</w:t>
              </w:r>
            </w:hyperlink>
          </w:p>
        </w:tc>
        <w:tc>
          <w:tcPr>
            <w:tcW w:w="2410" w:type="dxa"/>
            <w:shd w:val="clear" w:color="auto" w:fill="auto"/>
          </w:tcPr>
          <w:p w14:paraId="01A7436F" w14:textId="329CF37A" w:rsidR="004874D4" w:rsidRPr="00211C68" w:rsidRDefault="004874D4" w:rsidP="004874D4">
            <w:pPr>
              <w:pStyle w:val="TAL"/>
              <w:rPr>
                <w:rFonts w:cs="Arial"/>
                <w:sz w:val="16"/>
                <w:szCs w:val="16"/>
              </w:rPr>
            </w:pPr>
            <w:r w:rsidRPr="00211C68">
              <w:rPr>
                <w:rFonts w:cs="Arial"/>
                <w:sz w:val="16"/>
                <w:szCs w:val="16"/>
              </w:rPr>
              <w:t xml:space="preserve">Liaison Note to 3GPP RAN 2, Reply comments to letter </w:t>
            </w:r>
            <w:hyperlink r:id="rId3145" w:history="1">
              <w:r w:rsidR="00005BAE">
                <w:rPr>
                  <w:rStyle w:val="Hyperlink"/>
                  <w:rFonts w:cs="Arial"/>
                  <w:sz w:val="16"/>
                  <w:szCs w:val="16"/>
                </w:rPr>
                <w:t>R2-2106596</w:t>
              </w:r>
            </w:hyperlink>
            <w:r w:rsidRPr="00211C68">
              <w:rPr>
                <w:rFonts w:cs="Arial"/>
                <w:sz w:val="16"/>
                <w:szCs w:val="16"/>
              </w:rPr>
              <w:t xml:space="preserve"> (RTCM Paper 2021-SC134-0113)</w:t>
            </w:r>
          </w:p>
        </w:tc>
        <w:tc>
          <w:tcPr>
            <w:tcW w:w="879" w:type="dxa"/>
            <w:shd w:val="clear" w:color="auto" w:fill="auto"/>
          </w:tcPr>
          <w:p w14:paraId="08D2B652" w14:textId="1368A05C" w:rsidR="004874D4" w:rsidRPr="00211C68" w:rsidRDefault="004874D4" w:rsidP="004874D4">
            <w:pPr>
              <w:pStyle w:val="TAL"/>
              <w:rPr>
                <w:rFonts w:cs="Arial"/>
                <w:sz w:val="16"/>
                <w:szCs w:val="16"/>
              </w:rPr>
            </w:pPr>
            <w:r w:rsidRPr="00211C68">
              <w:rPr>
                <w:rFonts w:cs="Arial"/>
                <w:sz w:val="16"/>
                <w:szCs w:val="16"/>
              </w:rPr>
              <w:t>RTCM</w:t>
            </w:r>
          </w:p>
        </w:tc>
        <w:tc>
          <w:tcPr>
            <w:tcW w:w="993" w:type="dxa"/>
            <w:shd w:val="clear" w:color="auto" w:fill="auto"/>
          </w:tcPr>
          <w:p w14:paraId="16A915B9" w14:textId="016C1C85" w:rsidR="004874D4" w:rsidRPr="00211C68" w:rsidRDefault="004874D4" w:rsidP="004874D4">
            <w:pPr>
              <w:pStyle w:val="TAL"/>
              <w:rPr>
                <w:rFonts w:cs="Arial"/>
                <w:sz w:val="16"/>
                <w:szCs w:val="16"/>
              </w:rPr>
            </w:pPr>
            <w:r w:rsidRPr="00211C68">
              <w:rPr>
                <w:rFonts w:cs="Arial"/>
                <w:sz w:val="16"/>
                <w:szCs w:val="16"/>
              </w:rPr>
              <w:t>noted</w:t>
            </w:r>
          </w:p>
        </w:tc>
        <w:tc>
          <w:tcPr>
            <w:tcW w:w="708" w:type="dxa"/>
            <w:shd w:val="clear" w:color="auto" w:fill="auto"/>
          </w:tcPr>
          <w:p w14:paraId="6FB32672" w14:textId="5AE927B1" w:rsidR="004874D4" w:rsidRPr="00211C68" w:rsidRDefault="004874D4" w:rsidP="004874D4">
            <w:pPr>
              <w:pStyle w:val="TAL"/>
              <w:rPr>
                <w:rFonts w:cs="Arial"/>
                <w:sz w:val="16"/>
                <w:szCs w:val="16"/>
              </w:rPr>
            </w:pPr>
            <w:r w:rsidRPr="00211C68">
              <w:rPr>
                <w:rFonts w:cs="Arial"/>
                <w:sz w:val="16"/>
                <w:szCs w:val="16"/>
              </w:rPr>
              <w:t> </w:t>
            </w:r>
          </w:p>
        </w:tc>
        <w:tc>
          <w:tcPr>
            <w:tcW w:w="1276" w:type="dxa"/>
            <w:shd w:val="clear" w:color="auto" w:fill="auto"/>
          </w:tcPr>
          <w:p w14:paraId="46D6C981" w14:textId="60686785" w:rsidR="004874D4" w:rsidRPr="00211C68" w:rsidRDefault="004874D4" w:rsidP="004874D4">
            <w:pPr>
              <w:pStyle w:val="TAL"/>
              <w:rPr>
                <w:rFonts w:cs="Arial"/>
                <w:sz w:val="16"/>
                <w:szCs w:val="16"/>
              </w:rPr>
            </w:pPr>
            <w:r w:rsidRPr="00211C68">
              <w:rPr>
                <w:rFonts w:cs="Arial"/>
                <w:sz w:val="16"/>
                <w:szCs w:val="16"/>
              </w:rPr>
              <w:t> </w:t>
            </w:r>
          </w:p>
        </w:tc>
        <w:tc>
          <w:tcPr>
            <w:tcW w:w="709" w:type="dxa"/>
            <w:shd w:val="clear" w:color="auto" w:fill="auto"/>
          </w:tcPr>
          <w:p w14:paraId="38FD3341" w14:textId="40D6F322" w:rsidR="004874D4" w:rsidRPr="00211C68" w:rsidRDefault="004874D4" w:rsidP="004874D4">
            <w:pPr>
              <w:pStyle w:val="TAL"/>
              <w:rPr>
                <w:rFonts w:cs="Arial"/>
                <w:sz w:val="16"/>
                <w:szCs w:val="16"/>
              </w:rPr>
            </w:pPr>
            <w:r w:rsidRPr="00211C68">
              <w:rPr>
                <w:rFonts w:cs="Arial"/>
                <w:sz w:val="16"/>
                <w:szCs w:val="16"/>
              </w:rPr>
              <w:t>RAN2</w:t>
            </w:r>
          </w:p>
        </w:tc>
        <w:tc>
          <w:tcPr>
            <w:tcW w:w="709" w:type="dxa"/>
            <w:shd w:val="clear" w:color="auto" w:fill="auto"/>
          </w:tcPr>
          <w:p w14:paraId="64A412D6" w14:textId="113A30CD" w:rsidR="004874D4" w:rsidRPr="00211C68" w:rsidRDefault="004874D4" w:rsidP="004874D4">
            <w:pPr>
              <w:pStyle w:val="TAL"/>
              <w:rPr>
                <w:rFonts w:cs="Arial"/>
                <w:sz w:val="16"/>
                <w:szCs w:val="16"/>
              </w:rPr>
            </w:pPr>
            <w:r w:rsidRPr="00211C68">
              <w:rPr>
                <w:rFonts w:cs="Arial"/>
                <w:sz w:val="16"/>
                <w:szCs w:val="16"/>
              </w:rPr>
              <w:t> </w:t>
            </w:r>
          </w:p>
        </w:tc>
        <w:tc>
          <w:tcPr>
            <w:tcW w:w="1190" w:type="dxa"/>
            <w:shd w:val="clear" w:color="auto" w:fill="auto"/>
          </w:tcPr>
          <w:p w14:paraId="05738DDD" w14:textId="006EECF6" w:rsidR="004874D4" w:rsidRPr="00211C68" w:rsidRDefault="004874D4" w:rsidP="004874D4">
            <w:pPr>
              <w:pStyle w:val="TAL"/>
              <w:rPr>
                <w:rFonts w:cs="Arial"/>
                <w:sz w:val="16"/>
                <w:szCs w:val="16"/>
              </w:rPr>
            </w:pPr>
            <w:r w:rsidRPr="00211C68">
              <w:rPr>
                <w:rFonts w:cs="Arial"/>
                <w:sz w:val="16"/>
                <w:szCs w:val="16"/>
              </w:rPr>
              <w:t>RTCM Paper 2021-SC134-0113</w:t>
            </w:r>
          </w:p>
        </w:tc>
      </w:tr>
      <w:tr w:rsidR="004874D4" w:rsidRPr="00211C68" w14:paraId="4B917BAE" w14:textId="77777777" w:rsidTr="00EC08A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F93E471" w14:textId="24C3411D" w:rsidR="004874D4" w:rsidRPr="00211C68" w:rsidRDefault="00005BAE" w:rsidP="004874D4">
            <w:pPr>
              <w:pStyle w:val="TAL"/>
              <w:rPr>
                <w:rFonts w:cs="Arial"/>
                <w:sz w:val="16"/>
                <w:szCs w:val="16"/>
              </w:rPr>
            </w:pPr>
            <w:hyperlink r:id="rId3146" w:history="1">
              <w:r>
                <w:rPr>
                  <w:rStyle w:val="Hyperlink"/>
                  <w:rFonts w:cs="Arial"/>
                  <w:sz w:val="16"/>
                  <w:szCs w:val="16"/>
                </w:rPr>
                <w:t>R2-2109814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AF7135" w14:textId="402256B5" w:rsidR="004874D4" w:rsidRPr="00211C68" w:rsidRDefault="004874D4" w:rsidP="004874D4">
            <w:pPr>
              <w:pStyle w:val="TAL"/>
              <w:rPr>
                <w:rFonts w:cs="Arial"/>
                <w:sz w:val="16"/>
                <w:szCs w:val="16"/>
              </w:rPr>
            </w:pPr>
            <w:r w:rsidRPr="00211C68">
              <w:rPr>
                <w:rFonts w:cs="Arial"/>
                <w:sz w:val="16"/>
                <w:szCs w:val="16"/>
              </w:rPr>
              <w:t>Reply LS on limited service availability of an SNPN (C1-216096; contact: CMCC)</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096D3E5" w14:textId="006529A9" w:rsidR="004874D4" w:rsidRPr="00211C68" w:rsidRDefault="004874D4" w:rsidP="004874D4">
            <w:pPr>
              <w:pStyle w:val="TAL"/>
              <w:rPr>
                <w:rFonts w:cs="Arial"/>
                <w:sz w:val="16"/>
                <w:szCs w:val="16"/>
              </w:rPr>
            </w:pPr>
            <w:r w:rsidRPr="00211C68">
              <w:rPr>
                <w:rFonts w:cs="Arial"/>
                <w:sz w:val="16"/>
                <w:szCs w:val="16"/>
              </w:rPr>
              <w:t>CT1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4BE9A3" w14:textId="202EF9C9"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4EC5D8" w14:textId="0FECC9FF"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08A8B8" w14:textId="322D2A07" w:rsidR="004874D4" w:rsidRPr="00211C68" w:rsidRDefault="004874D4" w:rsidP="004874D4">
            <w:pPr>
              <w:pStyle w:val="TAL"/>
              <w:rPr>
                <w:rFonts w:cs="Arial"/>
                <w:sz w:val="16"/>
                <w:szCs w:val="16"/>
              </w:rPr>
            </w:pPr>
            <w:r w:rsidRPr="00211C68">
              <w:rPr>
                <w:rFonts w:cs="Arial"/>
                <w:sz w:val="16"/>
                <w:szCs w:val="16"/>
              </w:rPr>
              <w:t>eNPN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3D45A2" w14:textId="3A854D98"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A50077" w14:textId="26FE8ADA" w:rsidR="004874D4" w:rsidRPr="00211C68" w:rsidRDefault="004874D4" w:rsidP="004874D4">
            <w:pPr>
              <w:pStyle w:val="TAL"/>
              <w:rPr>
                <w:rFonts w:cs="Arial"/>
                <w:sz w:val="16"/>
                <w:szCs w:val="16"/>
              </w:rPr>
            </w:pPr>
            <w:r w:rsidRPr="00211C68">
              <w:rPr>
                <w:rFonts w:cs="Arial"/>
                <w:sz w:val="16"/>
                <w:szCs w:val="16"/>
              </w:rPr>
              <w:t>SA2, SA1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20F99F1" w14:textId="0E2188D7" w:rsidR="004874D4" w:rsidRPr="00211C68" w:rsidRDefault="004874D4" w:rsidP="004874D4">
            <w:pPr>
              <w:pStyle w:val="TAL"/>
              <w:rPr>
                <w:rFonts w:cs="Arial"/>
                <w:sz w:val="16"/>
                <w:szCs w:val="16"/>
              </w:rPr>
            </w:pPr>
            <w:r w:rsidRPr="00211C68">
              <w:rPr>
                <w:rFonts w:cs="Arial"/>
                <w:sz w:val="16"/>
                <w:szCs w:val="16"/>
              </w:rPr>
              <w:t>C1-216096</w:t>
            </w:r>
          </w:p>
        </w:tc>
      </w:tr>
      <w:tr w:rsidR="004874D4" w:rsidRPr="00211C68" w14:paraId="3BD6E3F7" w14:textId="77777777" w:rsidTr="00EC08A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42A6D7" w14:textId="3D308C8B" w:rsidR="004874D4" w:rsidRPr="00211C68" w:rsidRDefault="00005BAE" w:rsidP="004874D4">
            <w:pPr>
              <w:pStyle w:val="TAL"/>
              <w:rPr>
                <w:rFonts w:cs="Arial"/>
                <w:sz w:val="16"/>
                <w:szCs w:val="16"/>
              </w:rPr>
            </w:pPr>
            <w:hyperlink r:id="rId3147" w:history="1">
              <w:r>
                <w:rPr>
                  <w:rStyle w:val="Hyperlink"/>
                  <w:rFonts w:cs="Arial"/>
                  <w:sz w:val="16"/>
                  <w:szCs w:val="16"/>
                </w:rPr>
                <w:t>R2-2109815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3075DC6" w14:textId="32977B8F" w:rsidR="004874D4" w:rsidRPr="00211C68" w:rsidRDefault="004874D4" w:rsidP="004874D4">
            <w:pPr>
              <w:pStyle w:val="TAL"/>
              <w:rPr>
                <w:rFonts w:cs="Arial"/>
                <w:sz w:val="16"/>
                <w:szCs w:val="16"/>
              </w:rPr>
            </w:pPr>
            <w:r w:rsidRPr="00211C68">
              <w:rPr>
                <w:rFonts w:cs="Arial"/>
                <w:sz w:val="16"/>
                <w:szCs w:val="16"/>
              </w:rPr>
              <w:t>Reply LS on UE location aspects in NTN (C1-216250;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CA53C57" w14:textId="786BDA3D" w:rsidR="004874D4" w:rsidRPr="00211C68" w:rsidRDefault="004874D4" w:rsidP="004874D4">
            <w:pPr>
              <w:pStyle w:val="TAL"/>
              <w:rPr>
                <w:rFonts w:cs="Arial"/>
                <w:sz w:val="16"/>
                <w:szCs w:val="16"/>
              </w:rPr>
            </w:pPr>
            <w:r w:rsidRPr="00211C68">
              <w:rPr>
                <w:rFonts w:cs="Arial"/>
                <w:sz w:val="16"/>
                <w:szCs w:val="16"/>
              </w:rPr>
              <w:t>CT1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088D0E" w14:textId="0F07EF72"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181572" w14:textId="78972D5C"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FB9B91" w14:textId="624E5CDC" w:rsidR="004874D4" w:rsidRPr="00211C68" w:rsidRDefault="004874D4" w:rsidP="004874D4">
            <w:pPr>
              <w:pStyle w:val="TAL"/>
              <w:rPr>
                <w:rFonts w:cs="Arial"/>
                <w:sz w:val="16"/>
                <w:szCs w:val="16"/>
              </w:rPr>
            </w:pPr>
            <w:r w:rsidRPr="00211C68">
              <w:rPr>
                <w:rFonts w:cs="Arial"/>
                <w:sz w:val="16"/>
                <w:szCs w:val="16"/>
              </w:rPr>
              <w:t>5GSAT_ARCH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8BEBE8" w14:textId="378B6A0F" w:rsidR="004874D4" w:rsidRPr="00211C68" w:rsidRDefault="004874D4" w:rsidP="004874D4">
            <w:pPr>
              <w:pStyle w:val="TAL"/>
              <w:rPr>
                <w:rFonts w:cs="Arial"/>
                <w:sz w:val="16"/>
                <w:szCs w:val="16"/>
              </w:rPr>
            </w:pPr>
            <w:r w:rsidRPr="00211C68">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E60223" w14:textId="7A70A600" w:rsidR="004874D4" w:rsidRPr="00211C68" w:rsidRDefault="004874D4" w:rsidP="004874D4">
            <w:pPr>
              <w:pStyle w:val="TAL"/>
              <w:rPr>
                <w:rFonts w:cs="Arial"/>
                <w:sz w:val="16"/>
                <w:szCs w:val="16"/>
              </w:rPr>
            </w:pPr>
            <w:r w:rsidRPr="00211C68">
              <w:rPr>
                <w:rFonts w:cs="Arial"/>
                <w:sz w:val="16"/>
                <w:szCs w:val="16"/>
              </w:rPr>
              <w:t>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6ECF745" w14:textId="4E9D450F" w:rsidR="004874D4" w:rsidRPr="00211C68" w:rsidRDefault="004874D4" w:rsidP="004874D4">
            <w:pPr>
              <w:pStyle w:val="TAL"/>
              <w:rPr>
                <w:rFonts w:cs="Arial"/>
                <w:sz w:val="16"/>
                <w:szCs w:val="16"/>
              </w:rPr>
            </w:pPr>
            <w:r w:rsidRPr="00211C68">
              <w:rPr>
                <w:rFonts w:cs="Arial"/>
                <w:sz w:val="16"/>
                <w:szCs w:val="16"/>
              </w:rPr>
              <w:t>C1-216250</w:t>
            </w:r>
          </w:p>
        </w:tc>
      </w:tr>
      <w:tr w:rsidR="004874D4" w:rsidRPr="00211C68" w14:paraId="18346A58" w14:textId="77777777" w:rsidTr="00EC08A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DF442A9" w14:textId="7281FC70" w:rsidR="004874D4" w:rsidRPr="00211C68" w:rsidRDefault="00005BAE" w:rsidP="004874D4">
            <w:pPr>
              <w:pStyle w:val="TAL"/>
              <w:rPr>
                <w:rFonts w:cs="Arial"/>
                <w:sz w:val="16"/>
                <w:szCs w:val="16"/>
              </w:rPr>
            </w:pPr>
            <w:hyperlink r:id="rId3148" w:history="1">
              <w:r>
                <w:rPr>
                  <w:rStyle w:val="Hyperlink"/>
                  <w:rFonts w:cs="Arial"/>
                  <w:sz w:val="16"/>
                  <w:szCs w:val="16"/>
                </w:rPr>
                <w:t>R2-2109816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AE359E" w14:textId="0BB6DB36" w:rsidR="004874D4" w:rsidRPr="00211C68" w:rsidRDefault="004874D4" w:rsidP="004874D4">
            <w:pPr>
              <w:pStyle w:val="TAL"/>
              <w:rPr>
                <w:rFonts w:cs="Arial"/>
                <w:sz w:val="16"/>
                <w:szCs w:val="16"/>
              </w:rPr>
            </w:pPr>
            <w:r w:rsidRPr="00211C68">
              <w:rPr>
                <w:rFonts w:cs="Arial"/>
                <w:sz w:val="16"/>
                <w:szCs w:val="16"/>
              </w:rPr>
              <w:t>Reply LS on UAC enhancements for minimization of service interruption when disaster condition applies (C1-216253;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C4BE1A3" w14:textId="0104602B" w:rsidR="004874D4" w:rsidRPr="00211C68" w:rsidRDefault="004874D4" w:rsidP="004874D4">
            <w:pPr>
              <w:pStyle w:val="TAL"/>
              <w:rPr>
                <w:rFonts w:cs="Arial"/>
                <w:sz w:val="16"/>
                <w:szCs w:val="16"/>
              </w:rPr>
            </w:pPr>
            <w:r w:rsidRPr="00211C68">
              <w:rPr>
                <w:rFonts w:cs="Arial"/>
                <w:sz w:val="16"/>
                <w:szCs w:val="16"/>
              </w:rPr>
              <w:t>CT1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1C11FD" w14:textId="5A89698F"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EB06B4" w14:textId="05D7AA15"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6D0188" w14:textId="08811ED7" w:rsidR="004874D4" w:rsidRPr="00211C68" w:rsidRDefault="004874D4" w:rsidP="004874D4">
            <w:pPr>
              <w:pStyle w:val="TAL"/>
              <w:rPr>
                <w:rFonts w:cs="Arial"/>
                <w:sz w:val="16"/>
                <w:szCs w:val="16"/>
              </w:rPr>
            </w:pPr>
            <w:r w:rsidRPr="00211C68">
              <w:rPr>
                <w:rFonts w:cs="Arial"/>
                <w:sz w:val="16"/>
                <w:szCs w:val="16"/>
              </w:rPr>
              <w:t>FS_MINT-CT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E08597" w14:textId="026F426B"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71BAC2" w14:textId="0153C0EA"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2169A90" w14:textId="051C93C6" w:rsidR="004874D4" w:rsidRPr="00211C68" w:rsidRDefault="004874D4" w:rsidP="004874D4">
            <w:pPr>
              <w:pStyle w:val="TAL"/>
              <w:rPr>
                <w:rFonts w:cs="Arial"/>
                <w:sz w:val="16"/>
                <w:szCs w:val="16"/>
              </w:rPr>
            </w:pPr>
            <w:r w:rsidRPr="00211C68">
              <w:rPr>
                <w:rFonts w:cs="Arial"/>
                <w:sz w:val="16"/>
                <w:szCs w:val="16"/>
              </w:rPr>
              <w:t>C1-216253</w:t>
            </w:r>
          </w:p>
        </w:tc>
      </w:tr>
      <w:tr w:rsidR="004874D4" w:rsidRPr="00211C68" w14:paraId="5391D151" w14:textId="77777777" w:rsidTr="00EC08A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E07841" w14:textId="07DF1415" w:rsidR="004874D4" w:rsidRPr="00211C68" w:rsidRDefault="00005BAE" w:rsidP="004874D4">
            <w:pPr>
              <w:pStyle w:val="TAL"/>
              <w:rPr>
                <w:rFonts w:cs="Arial"/>
                <w:sz w:val="16"/>
                <w:szCs w:val="16"/>
              </w:rPr>
            </w:pPr>
            <w:hyperlink r:id="rId3149" w:history="1">
              <w:r>
                <w:rPr>
                  <w:rStyle w:val="Hyperlink"/>
                  <w:rFonts w:cs="Arial"/>
                  <w:sz w:val="16"/>
                  <w:szCs w:val="16"/>
                </w:rPr>
                <w:t>R2-2109817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77217A1" w14:textId="6CF282DC" w:rsidR="004874D4" w:rsidRPr="00211C68" w:rsidRDefault="004874D4" w:rsidP="004874D4">
            <w:pPr>
              <w:pStyle w:val="TAL"/>
              <w:rPr>
                <w:rFonts w:cs="Arial"/>
                <w:sz w:val="16"/>
                <w:szCs w:val="16"/>
              </w:rPr>
            </w:pPr>
            <w:r w:rsidRPr="00211C68">
              <w:rPr>
                <w:rFonts w:cs="Arial"/>
                <w:sz w:val="16"/>
                <w:szCs w:val="16"/>
              </w:rPr>
              <w:t>LS on Slice list and priority information for cell reselection (C1-216256;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F012FF1" w14:textId="2E9329FF" w:rsidR="004874D4" w:rsidRPr="00211C68" w:rsidRDefault="004874D4" w:rsidP="004874D4">
            <w:pPr>
              <w:pStyle w:val="TAL"/>
              <w:rPr>
                <w:rFonts w:cs="Arial"/>
                <w:sz w:val="16"/>
                <w:szCs w:val="16"/>
              </w:rPr>
            </w:pPr>
            <w:r w:rsidRPr="00211C68">
              <w:rPr>
                <w:rFonts w:cs="Arial"/>
                <w:sz w:val="16"/>
                <w:szCs w:val="16"/>
              </w:rPr>
              <w:t>CT1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98E9B9" w14:textId="6EBC1A18"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4B2862" w14:textId="505A71FE"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593110" w14:textId="45294A58" w:rsidR="004874D4" w:rsidRPr="00211C68" w:rsidRDefault="004874D4" w:rsidP="004874D4">
            <w:pPr>
              <w:pStyle w:val="TAL"/>
              <w:rPr>
                <w:rFonts w:cs="Arial"/>
                <w:sz w:val="16"/>
                <w:szCs w:val="16"/>
              </w:rPr>
            </w:pPr>
            <w:r w:rsidRPr="00211C68">
              <w:rPr>
                <w:rFonts w:cs="Arial"/>
                <w:sz w:val="16"/>
                <w:szCs w:val="16"/>
              </w:rPr>
              <w:t>NR_slice-Core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BBF739" w14:textId="345DD756" w:rsidR="004874D4" w:rsidRPr="00211C68" w:rsidRDefault="004874D4" w:rsidP="004874D4">
            <w:pPr>
              <w:pStyle w:val="TAL"/>
              <w:rPr>
                <w:rFonts w:cs="Arial"/>
                <w:sz w:val="16"/>
                <w:szCs w:val="16"/>
              </w:rPr>
            </w:pPr>
            <w:r w:rsidRPr="00211C68">
              <w:rPr>
                <w:rFonts w:cs="Arial"/>
                <w:sz w:val="16"/>
                <w:szCs w:val="16"/>
              </w:rPr>
              <w:t>RAN2, 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081954" w14:textId="0F1ABEBD"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1C09146" w14:textId="10142311" w:rsidR="004874D4" w:rsidRPr="00211C68" w:rsidRDefault="004874D4" w:rsidP="004874D4">
            <w:pPr>
              <w:pStyle w:val="TAL"/>
              <w:rPr>
                <w:rFonts w:cs="Arial"/>
                <w:sz w:val="16"/>
                <w:szCs w:val="16"/>
              </w:rPr>
            </w:pPr>
            <w:r w:rsidRPr="00211C68">
              <w:rPr>
                <w:rFonts w:cs="Arial"/>
                <w:sz w:val="16"/>
                <w:szCs w:val="16"/>
              </w:rPr>
              <w:t>C1-216256</w:t>
            </w:r>
          </w:p>
        </w:tc>
      </w:tr>
      <w:tr w:rsidR="004874D4" w:rsidRPr="00211C68" w14:paraId="308FB1E5" w14:textId="77777777" w:rsidTr="00EC08A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17F4AF" w14:textId="030B4C8C" w:rsidR="004874D4" w:rsidRPr="00211C68" w:rsidRDefault="00005BAE" w:rsidP="004874D4">
            <w:pPr>
              <w:pStyle w:val="TAL"/>
              <w:rPr>
                <w:rFonts w:cs="Arial"/>
                <w:sz w:val="16"/>
                <w:szCs w:val="16"/>
              </w:rPr>
            </w:pPr>
            <w:hyperlink r:id="rId3150" w:history="1">
              <w:r>
                <w:rPr>
                  <w:rStyle w:val="Hyperlink"/>
                  <w:rFonts w:cs="Arial"/>
                  <w:sz w:val="16"/>
                  <w:szCs w:val="16"/>
                </w:rPr>
                <w:t>R2-2109818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12A966" w14:textId="5C74F6AB" w:rsidR="004874D4" w:rsidRPr="00211C68" w:rsidRDefault="004874D4" w:rsidP="004874D4">
            <w:pPr>
              <w:pStyle w:val="TAL"/>
              <w:rPr>
                <w:rFonts w:cs="Arial"/>
                <w:sz w:val="16"/>
                <w:szCs w:val="16"/>
              </w:rPr>
            </w:pPr>
            <w:r w:rsidRPr="00211C68">
              <w:rPr>
                <w:rFonts w:cs="Arial"/>
                <w:sz w:val="16"/>
                <w:szCs w:val="16"/>
              </w:rPr>
              <w:t>LS on system information extensions for minimization of service interruption (MINT) (C1-216297;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CF9A75E" w14:textId="0E27D710" w:rsidR="004874D4" w:rsidRPr="00211C68" w:rsidRDefault="004874D4" w:rsidP="004874D4">
            <w:pPr>
              <w:pStyle w:val="TAL"/>
              <w:rPr>
                <w:rFonts w:cs="Arial"/>
                <w:sz w:val="16"/>
                <w:szCs w:val="16"/>
              </w:rPr>
            </w:pPr>
            <w:r w:rsidRPr="00211C68">
              <w:rPr>
                <w:rFonts w:cs="Arial"/>
                <w:sz w:val="16"/>
                <w:szCs w:val="16"/>
              </w:rPr>
              <w:t>CT1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96778B" w14:textId="1962A2D5"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750AC2" w14:textId="6CB1C5C7"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2A603C" w14:textId="4C15DA2F" w:rsidR="004874D4" w:rsidRPr="00211C68" w:rsidRDefault="004874D4" w:rsidP="004874D4">
            <w:pPr>
              <w:pStyle w:val="TAL"/>
              <w:rPr>
                <w:rFonts w:cs="Arial"/>
                <w:sz w:val="16"/>
                <w:szCs w:val="16"/>
              </w:rPr>
            </w:pPr>
            <w:r w:rsidRPr="00211C68">
              <w:rPr>
                <w:rFonts w:cs="Arial"/>
                <w:sz w:val="16"/>
                <w:szCs w:val="16"/>
              </w:rPr>
              <w:t>MINT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BABAA2" w14:textId="6F9204CF"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96B4B6" w14:textId="4FCF7DE6" w:rsidR="004874D4" w:rsidRPr="00211C68" w:rsidRDefault="004874D4" w:rsidP="004874D4">
            <w:pPr>
              <w:pStyle w:val="TAL"/>
              <w:rPr>
                <w:rFonts w:cs="Arial"/>
                <w:sz w:val="16"/>
                <w:szCs w:val="16"/>
              </w:rPr>
            </w:pPr>
            <w:r w:rsidRPr="00211C68">
              <w:rPr>
                <w:rFonts w:cs="Arial"/>
                <w:sz w:val="16"/>
                <w:szCs w:val="16"/>
              </w:rPr>
              <w:t>SA2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29F9E7B" w14:textId="661DAE67" w:rsidR="004874D4" w:rsidRPr="00211C68" w:rsidRDefault="004874D4" w:rsidP="004874D4">
            <w:pPr>
              <w:pStyle w:val="TAL"/>
              <w:rPr>
                <w:rFonts w:cs="Arial"/>
                <w:sz w:val="16"/>
                <w:szCs w:val="16"/>
              </w:rPr>
            </w:pPr>
            <w:r w:rsidRPr="00211C68">
              <w:rPr>
                <w:rFonts w:cs="Arial"/>
                <w:sz w:val="16"/>
                <w:szCs w:val="16"/>
              </w:rPr>
              <w:t>C1-216297</w:t>
            </w:r>
          </w:p>
        </w:tc>
      </w:tr>
      <w:tr w:rsidR="004874D4" w:rsidRPr="00211C68" w14:paraId="77D1B712" w14:textId="77777777" w:rsidTr="00EC08A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3A87689" w14:textId="4F70A424" w:rsidR="004874D4" w:rsidRPr="00211C68" w:rsidRDefault="00005BAE" w:rsidP="004874D4">
            <w:pPr>
              <w:pStyle w:val="TAL"/>
              <w:rPr>
                <w:rFonts w:cs="Arial"/>
                <w:sz w:val="16"/>
                <w:szCs w:val="16"/>
              </w:rPr>
            </w:pPr>
            <w:hyperlink r:id="rId3151" w:history="1">
              <w:r>
                <w:rPr>
                  <w:rStyle w:val="Hyperlink"/>
                  <w:rFonts w:cs="Arial"/>
                  <w:sz w:val="16"/>
                  <w:szCs w:val="16"/>
                </w:rPr>
                <w:t>R2-2110295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D81F2A" w14:textId="20CAC456" w:rsidR="004874D4" w:rsidRPr="00211C68" w:rsidRDefault="004874D4" w:rsidP="004874D4">
            <w:pPr>
              <w:pStyle w:val="TAL"/>
              <w:rPr>
                <w:rFonts w:cs="Arial"/>
                <w:sz w:val="16"/>
                <w:szCs w:val="16"/>
              </w:rPr>
            </w:pPr>
            <w:r w:rsidRPr="00211C68">
              <w:rPr>
                <w:rFonts w:cs="Arial"/>
                <w:sz w:val="16"/>
                <w:szCs w:val="16"/>
              </w:rPr>
              <w:t>Location Services: Drones (LI(21)P58020r1; contact: Rogers)</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E306D58" w14:textId="1DDAE0F9" w:rsidR="004874D4" w:rsidRPr="00211C68" w:rsidRDefault="004874D4" w:rsidP="004874D4">
            <w:pPr>
              <w:pStyle w:val="TAL"/>
              <w:rPr>
                <w:rFonts w:cs="Arial"/>
                <w:sz w:val="16"/>
                <w:szCs w:val="16"/>
              </w:rPr>
            </w:pPr>
            <w:r w:rsidRPr="00211C68">
              <w:rPr>
                <w:rFonts w:cs="Arial"/>
                <w:sz w:val="16"/>
                <w:szCs w:val="16"/>
              </w:rPr>
              <w:t>ETSI TC LI</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DF8FB3" w14:textId="397D48BD"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98B1DA" w14:textId="5489FE33" w:rsidR="004874D4" w:rsidRPr="00211C68" w:rsidRDefault="004874D4" w:rsidP="004874D4">
            <w:pPr>
              <w:pStyle w:val="TAL"/>
              <w:rPr>
                <w:rFonts w:cs="Arial"/>
                <w:sz w:val="16"/>
                <w:szCs w:val="16"/>
              </w:rPr>
            </w:pPr>
            <w:r w:rsidRPr="00211C68">
              <w:rPr>
                <w:rFonts w:cs="Arial"/>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EBBA48" w14:textId="38899636" w:rsidR="004874D4" w:rsidRPr="00211C68" w:rsidRDefault="004874D4" w:rsidP="004874D4">
            <w:pPr>
              <w:pStyle w:val="TAL"/>
              <w:rPr>
                <w:rFonts w:cs="Arial"/>
                <w:sz w:val="16"/>
                <w:szCs w:val="16"/>
              </w:rPr>
            </w:pPr>
            <w:r w:rsidRPr="00211C68">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563DF1" w14:textId="1BB89B0F"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92FB99" w14:textId="142148AC" w:rsidR="004874D4" w:rsidRPr="00211C68" w:rsidRDefault="004874D4" w:rsidP="004874D4">
            <w:pPr>
              <w:pStyle w:val="TAL"/>
              <w:rPr>
                <w:rFonts w:cs="Arial"/>
                <w:sz w:val="16"/>
                <w:szCs w:val="16"/>
              </w:rPr>
            </w:pPr>
            <w:r w:rsidRPr="00211C68">
              <w:rPr>
                <w:rFonts w:cs="Arial"/>
                <w:sz w:val="16"/>
                <w:szCs w:val="16"/>
              </w:rPr>
              <w:t>SA3-LI</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BCB0D80" w14:textId="5BEDA721" w:rsidR="004874D4" w:rsidRPr="00211C68" w:rsidRDefault="004874D4" w:rsidP="004874D4">
            <w:pPr>
              <w:pStyle w:val="TAL"/>
              <w:rPr>
                <w:rFonts w:cs="Arial"/>
                <w:sz w:val="16"/>
                <w:szCs w:val="16"/>
              </w:rPr>
            </w:pPr>
            <w:r w:rsidRPr="00211C68">
              <w:rPr>
                <w:rFonts w:cs="Arial"/>
                <w:sz w:val="16"/>
                <w:szCs w:val="16"/>
              </w:rPr>
              <w:t>LI(21)P58020r1</w:t>
            </w:r>
          </w:p>
        </w:tc>
      </w:tr>
      <w:tr w:rsidR="004874D4" w:rsidRPr="00211C68" w14:paraId="36BB70A1" w14:textId="77777777" w:rsidTr="00EC08A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6929FF" w14:textId="256C81DC" w:rsidR="004874D4" w:rsidRPr="00211C68" w:rsidRDefault="00005BAE" w:rsidP="004874D4">
            <w:pPr>
              <w:pStyle w:val="TAL"/>
              <w:rPr>
                <w:rFonts w:cs="Arial"/>
                <w:sz w:val="16"/>
                <w:szCs w:val="16"/>
              </w:rPr>
            </w:pPr>
            <w:hyperlink r:id="rId3152" w:history="1">
              <w:r>
                <w:rPr>
                  <w:rStyle w:val="Hyperlink"/>
                  <w:rFonts w:cs="Arial"/>
                  <w:sz w:val="16"/>
                  <w:szCs w:val="16"/>
                </w:rPr>
                <w:t>R2-2110727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47CEA3D" w14:textId="154068DF" w:rsidR="004874D4" w:rsidRPr="00211C68" w:rsidRDefault="004874D4" w:rsidP="004874D4">
            <w:pPr>
              <w:pStyle w:val="TAL"/>
              <w:rPr>
                <w:rFonts w:cs="Arial"/>
                <w:sz w:val="16"/>
                <w:szCs w:val="16"/>
              </w:rPr>
            </w:pPr>
            <w:r w:rsidRPr="00211C68">
              <w:rPr>
                <w:rFonts w:cs="Arial"/>
                <w:sz w:val="16"/>
                <w:szCs w:val="16"/>
              </w:rPr>
              <w:t>LS on use of NCD-SSB instead of CD-SSB for RedCap UE (R1-2110600;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732EE64" w14:textId="6303FD90" w:rsidR="004874D4" w:rsidRPr="00211C68" w:rsidRDefault="004874D4" w:rsidP="004874D4">
            <w:pPr>
              <w:pStyle w:val="TAL"/>
              <w:rPr>
                <w:rFonts w:cs="Arial"/>
                <w:sz w:val="16"/>
                <w:szCs w:val="16"/>
              </w:rPr>
            </w:pPr>
            <w:r w:rsidRPr="00211C68">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F05010" w14:textId="6D005CBE"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3C5892" w14:textId="022BD2C1"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1E9BF3" w14:textId="525C9C4D" w:rsidR="004874D4" w:rsidRPr="00211C68" w:rsidRDefault="004874D4" w:rsidP="004874D4">
            <w:pPr>
              <w:pStyle w:val="TAL"/>
              <w:rPr>
                <w:rFonts w:cs="Arial"/>
                <w:sz w:val="16"/>
                <w:szCs w:val="16"/>
              </w:rPr>
            </w:pPr>
            <w:r w:rsidRPr="00211C68">
              <w:rPr>
                <w:rFonts w:cs="Arial"/>
                <w:sz w:val="16"/>
                <w:szCs w:val="16"/>
              </w:rPr>
              <w:t>NR_redcap-Core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519AFC" w14:textId="4731831E" w:rsidR="004874D4" w:rsidRPr="00211C68" w:rsidRDefault="004874D4" w:rsidP="004874D4">
            <w:pPr>
              <w:pStyle w:val="TAL"/>
              <w:rPr>
                <w:rFonts w:cs="Arial"/>
                <w:sz w:val="16"/>
                <w:szCs w:val="16"/>
              </w:rPr>
            </w:pPr>
            <w:r w:rsidRPr="00211C68">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B389FD" w14:textId="517FDF7A"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3C1A3F4" w14:textId="31AD3366" w:rsidR="004874D4" w:rsidRPr="00211C68" w:rsidRDefault="004874D4" w:rsidP="004874D4">
            <w:pPr>
              <w:pStyle w:val="TAL"/>
              <w:rPr>
                <w:rFonts w:cs="Arial"/>
                <w:sz w:val="16"/>
                <w:szCs w:val="16"/>
              </w:rPr>
            </w:pPr>
            <w:r w:rsidRPr="00211C68">
              <w:rPr>
                <w:rFonts w:cs="Arial"/>
                <w:sz w:val="16"/>
                <w:szCs w:val="16"/>
              </w:rPr>
              <w:t>R1-2110600</w:t>
            </w:r>
          </w:p>
        </w:tc>
      </w:tr>
      <w:tr w:rsidR="004874D4" w:rsidRPr="00211C68" w14:paraId="30263A56" w14:textId="77777777" w:rsidTr="00EC08A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DC91AD" w14:textId="5F5A5E40" w:rsidR="004874D4" w:rsidRPr="00211C68" w:rsidRDefault="00005BAE" w:rsidP="004874D4">
            <w:pPr>
              <w:pStyle w:val="TAL"/>
              <w:rPr>
                <w:rFonts w:cs="Arial"/>
                <w:sz w:val="16"/>
                <w:szCs w:val="16"/>
              </w:rPr>
            </w:pPr>
            <w:hyperlink r:id="rId3153" w:history="1">
              <w:r>
                <w:rPr>
                  <w:rStyle w:val="Hyperlink"/>
                  <w:rFonts w:cs="Arial"/>
                  <w:sz w:val="16"/>
                  <w:szCs w:val="16"/>
                </w:rPr>
                <w:t>R2-2111209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BCD74BC" w14:textId="0A093459" w:rsidR="004874D4" w:rsidRPr="00211C68" w:rsidRDefault="004874D4" w:rsidP="004874D4">
            <w:pPr>
              <w:pStyle w:val="TAL"/>
              <w:rPr>
                <w:rFonts w:cs="Arial"/>
                <w:sz w:val="16"/>
                <w:szCs w:val="16"/>
              </w:rPr>
            </w:pPr>
            <w:r w:rsidRPr="00211C68">
              <w:rPr>
                <w:rFonts w:cs="Arial"/>
                <w:sz w:val="16"/>
                <w:szCs w:val="16"/>
              </w:rPr>
              <w:t>Reply LS on specification impact for methods on efficient utilization of licensed spectrum that is not aligned with existing NR channel bandwidths (R1-2110584;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40436CC" w14:textId="1E29E27F" w:rsidR="004874D4" w:rsidRPr="00211C68" w:rsidRDefault="004874D4" w:rsidP="004874D4">
            <w:pPr>
              <w:pStyle w:val="TAL"/>
              <w:rPr>
                <w:rFonts w:cs="Arial"/>
                <w:sz w:val="16"/>
                <w:szCs w:val="16"/>
              </w:rPr>
            </w:pPr>
            <w:r w:rsidRPr="00211C68">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B71C87" w14:textId="1ADB5BA7"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CE60F3" w14:textId="6942BE26"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6A386B" w14:textId="3F8E318C" w:rsidR="004874D4" w:rsidRPr="00211C68" w:rsidRDefault="004874D4" w:rsidP="004874D4">
            <w:pPr>
              <w:pStyle w:val="TAL"/>
              <w:rPr>
                <w:rFonts w:cs="Arial"/>
                <w:sz w:val="16"/>
                <w:szCs w:val="16"/>
              </w:rPr>
            </w:pPr>
            <w:r w:rsidRPr="00211C68">
              <w:rPr>
                <w:rFonts w:cs="Arial"/>
                <w:sz w:val="16"/>
                <w:szCs w:val="16"/>
              </w:rPr>
              <w:t>FS_NR_eff_BW_util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0361AC" w14:textId="5C998EFE" w:rsidR="004874D4" w:rsidRPr="00211C68" w:rsidRDefault="004874D4" w:rsidP="004874D4">
            <w:pPr>
              <w:pStyle w:val="TAL"/>
              <w:rPr>
                <w:rFonts w:cs="Arial"/>
                <w:sz w:val="16"/>
                <w:szCs w:val="16"/>
              </w:rPr>
            </w:pPr>
            <w:r w:rsidRPr="00211C68">
              <w:rPr>
                <w:rFonts w:cs="Arial"/>
                <w:sz w:val="16"/>
                <w:szCs w:val="16"/>
              </w:rPr>
              <w:t>RAN4,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C6E68B" w14:textId="0A0F964B"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E871B11" w14:textId="130583EE" w:rsidR="004874D4" w:rsidRPr="00211C68" w:rsidRDefault="004874D4" w:rsidP="004874D4">
            <w:pPr>
              <w:pStyle w:val="TAL"/>
              <w:rPr>
                <w:rFonts w:cs="Arial"/>
                <w:sz w:val="16"/>
                <w:szCs w:val="16"/>
              </w:rPr>
            </w:pPr>
            <w:r w:rsidRPr="00211C68">
              <w:rPr>
                <w:rFonts w:cs="Arial"/>
                <w:sz w:val="16"/>
                <w:szCs w:val="16"/>
              </w:rPr>
              <w:t>R1-2110584</w:t>
            </w:r>
          </w:p>
        </w:tc>
      </w:tr>
      <w:tr w:rsidR="004874D4" w:rsidRPr="00211C68" w14:paraId="270C0ABA" w14:textId="77777777" w:rsidTr="00EC08A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598C2F1" w14:textId="74FB92D2" w:rsidR="004874D4" w:rsidRPr="00211C68" w:rsidRDefault="00005BAE" w:rsidP="004874D4">
            <w:pPr>
              <w:pStyle w:val="TAL"/>
              <w:rPr>
                <w:rFonts w:cs="Arial"/>
                <w:sz w:val="16"/>
                <w:szCs w:val="16"/>
              </w:rPr>
            </w:pPr>
            <w:hyperlink r:id="rId3154" w:history="1">
              <w:r>
                <w:rPr>
                  <w:rStyle w:val="Hyperlink"/>
                  <w:rFonts w:cs="Arial"/>
                  <w:sz w:val="16"/>
                  <w:szCs w:val="16"/>
                </w:rPr>
                <w:t>R2-2111210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07B7F41" w14:textId="663AA1E9" w:rsidR="004874D4" w:rsidRPr="00211C68" w:rsidRDefault="004874D4" w:rsidP="004874D4">
            <w:pPr>
              <w:pStyle w:val="TAL"/>
              <w:rPr>
                <w:rFonts w:cs="Arial"/>
                <w:sz w:val="16"/>
                <w:szCs w:val="16"/>
              </w:rPr>
            </w:pPr>
            <w:r w:rsidRPr="00211C68">
              <w:rPr>
                <w:rFonts w:cs="Arial"/>
                <w:sz w:val="16"/>
                <w:szCs w:val="16"/>
              </w:rPr>
              <w:t>Reply LS on Msg3 repetition in coverage enhancement (R1-2110585;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CCDA313" w14:textId="72624A06" w:rsidR="004874D4" w:rsidRPr="00211C68" w:rsidRDefault="004874D4" w:rsidP="004874D4">
            <w:pPr>
              <w:pStyle w:val="TAL"/>
              <w:rPr>
                <w:rFonts w:cs="Arial"/>
                <w:sz w:val="16"/>
                <w:szCs w:val="16"/>
              </w:rPr>
            </w:pPr>
            <w:r w:rsidRPr="00211C68">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F5EE2A" w14:textId="0044F12D"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BE8838" w14:textId="0A53D8D4"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7C8058" w14:textId="6FDD6266" w:rsidR="004874D4" w:rsidRPr="00211C68" w:rsidRDefault="004874D4" w:rsidP="004874D4">
            <w:pPr>
              <w:pStyle w:val="TAL"/>
              <w:rPr>
                <w:rFonts w:cs="Arial"/>
                <w:sz w:val="16"/>
                <w:szCs w:val="16"/>
              </w:rPr>
            </w:pPr>
            <w:r w:rsidRPr="00211C68">
              <w:rPr>
                <w:rFonts w:cs="Arial"/>
                <w:sz w:val="16"/>
                <w:szCs w:val="16"/>
              </w:rPr>
              <w:t>NR_cov_enh-Core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48C0E" w14:textId="55A2FC47"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8DD7FE" w14:textId="68B5202F"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DA3FC1F" w14:textId="07A0969A" w:rsidR="004874D4" w:rsidRPr="00211C68" w:rsidRDefault="004874D4" w:rsidP="004874D4">
            <w:pPr>
              <w:pStyle w:val="TAL"/>
              <w:rPr>
                <w:rFonts w:cs="Arial"/>
                <w:sz w:val="16"/>
                <w:szCs w:val="16"/>
              </w:rPr>
            </w:pPr>
            <w:r w:rsidRPr="00211C68">
              <w:rPr>
                <w:rFonts w:cs="Arial"/>
                <w:sz w:val="16"/>
                <w:szCs w:val="16"/>
              </w:rPr>
              <w:t>R1-2110585</w:t>
            </w:r>
          </w:p>
        </w:tc>
      </w:tr>
      <w:tr w:rsidR="004874D4" w:rsidRPr="00211C68" w14:paraId="388CC978" w14:textId="77777777" w:rsidTr="00EC08A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40456C4" w14:textId="0A3D18EC" w:rsidR="004874D4" w:rsidRPr="00211C68" w:rsidRDefault="00005BAE" w:rsidP="004874D4">
            <w:pPr>
              <w:pStyle w:val="TAL"/>
              <w:rPr>
                <w:rFonts w:cs="Arial"/>
                <w:sz w:val="16"/>
                <w:szCs w:val="16"/>
              </w:rPr>
            </w:pPr>
            <w:hyperlink r:id="rId3155" w:history="1">
              <w:r>
                <w:rPr>
                  <w:rStyle w:val="Hyperlink"/>
                  <w:rFonts w:cs="Arial"/>
                  <w:sz w:val="16"/>
                  <w:szCs w:val="16"/>
                </w:rPr>
                <w:t>R2-2111211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58164D7" w14:textId="1231AAC6" w:rsidR="004874D4" w:rsidRPr="00211C68" w:rsidRDefault="004874D4" w:rsidP="004874D4">
            <w:pPr>
              <w:pStyle w:val="TAL"/>
              <w:rPr>
                <w:rFonts w:cs="Arial"/>
                <w:sz w:val="16"/>
                <w:szCs w:val="16"/>
              </w:rPr>
            </w:pPr>
            <w:r w:rsidRPr="00211C68">
              <w:rPr>
                <w:rFonts w:cs="Arial"/>
                <w:sz w:val="16"/>
                <w:szCs w:val="16"/>
              </w:rPr>
              <w:t>LS on support of SP-SRS for positioning by RRC_INACTIVE UEs (R1-2110598; contact: Intel)</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0063218" w14:textId="16711A24" w:rsidR="004874D4" w:rsidRPr="00211C68" w:rsidRDefault="004874D4" w:rsidP="004874D4">
            <w:pPr>
              <w:pStyle w:val="TAL"/>
              <w:rPr>
                <w:rFonts w:cs="Arial"/>
                <w:sz w:val="16"/>
                <w:szCs w:val="16"/>
              </w:rPr>
            </w:pPr>
            <w:r w:rsidRPr="00211C68">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BCA015" w14:textId="3E97FBC2"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56058C" w14:textId="05C3520C"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1F7D03" w14:textId="007D72B9" w:rsidR="004874D4" w:rsidRPr="00211C68" w:rsidRDefault="004874D4" w:rsidP="004874D4">
            <w:pPr>
              <w:pStyle w:val="TAL"/>
              <w:rPr>
                <w:rFonts w:cs="Arial"/>
                <w:sz w:val="16"/>
                <w:szCs w:val="16"/>
              </w:rPr>
            </w:pPr>
            <w:r w:rsidRPr="00211C68">
              <w:rPr>
                <w:rFonts w:cs="Arial"/>
                <w:sz w:val="16"/>
                <w:szCs w:val="16"/>
              </w:rPr>
              <w:t>NR_pos_enh-Core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0BBBED" w14:textId="36BE3829"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3532CA" w14:textId="3A7D48CC"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9EA31FE" w14:textId="735E9405" w:rsidR="004874D4" w:rsidRPr="00211C68" w:rsidRDefault="004874D4" w:rsidP="004874D4">
            <w:pPr>
              <w:pStyle w:val="TAL"/>
              <w:rPr>
                <w:rFonts w:cs="Arial"/>
                <w:sz w:val="16"/>
                <w:szCs w:val="16"/>
              </w:rPr>
            </w:pPr>
            <w:r w:rsidRPr="00211C68">
              <w:rPr>
                <w:rFonts w:cs="Arial"/>
                <w:sz w:val="16"/>
                <w:szCs w:val="16"/>
              </w:rPr>
              <w:t>R1-2110598</w:t>
            </w:r>
          </w:p>
        </w:tc>
      </w:tr>
      <w:tr w:rsidR="004874D4" w:rsidRPr="00211C68" w14:paraId="1F2AD27A" w14:textId="77777777" w:rsidTr="00EC08A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19E587" w14:textId="3EFBB6B3" w:rsidR="004874D4" w:rsidRPr="00211C68" w:rsidRDefault="00005BAE" w:rsidP="004874D4">
            <w:pPr>
              <w:pStyle w:val="TAL"/>
              <w:rPr>
                <w:rFonts w:cs="Arial"/>
                <w:sz w:val="16"/>
                <w:szCs w:val="16"/>
              </w:rPr>
            </w:pPr>
            <w:hyperlink r:id="rId3156" w:history="1">
              <w:r>
                <w:rPr>
                  <w:rStyle w:val="Hyperlink"/>
                  <w:rFonts w:cs="Arial"/>
                  <w:sz w:val="16"/>
                  <w:szCs w:val="16"/>
                </w:rPr>
                <w:t>R2-2111212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88712DB" w14:textId="263B7023" w:rsidR="004874D4" w:rsidRPr="00211C68" w:rsidRDefault="004874D4" w:rsidP="004874D4">
            <w:pPr>
              <w:pStyle w:val="TAL"/>
              <w:rPr>
                <w:rFonts w:cs="Arial"/>
                <w:sz w:val="16"/>
                <w:szCs w:val="16"/>
              </w:rPr>
            </w:pPr>
            <w:r w:rsidRPr="00211C68">
              <w:rPr>
                <w:rFonts w:cs="Arial"/>
                <w:sz w:val="16"/>
                <w:szCs w:val="16"/>
              </w:rPr>
              <w:t>LS on Validity Timer for UL Synchronization (R1-2110673;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0EB38D8" w14:textId="5149BEF6" w:rsidR="004874D4" w:rsidRPr="00211C68" w:rsidRDefault="004874D4" w:rsidP="004874D4">
            <w:pPr>
              <w:pStyle w:val="TAL"/>
              <w:rPr>
                <w:rFonts w:cs="Arial"/>
                <w:sz w:val="16"/>
                <w:szCs w:val="16"/>
              </w:rPr>
            </w:pPr>
            <w:r w:rsidRPr="00211C68">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F095C6" w14:textId="5046CC60"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AECEEF" w14:textId="1B0EB8B2"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455FFF" w14:textId="51B8EBA7" w:rsidR="004874D4" w:rsidRPr="00211C68" w:rsidRDefault="004874D4" w:rsidP="004874D4">
            <w:pPr>
              <w:pStyle w:val="TAL"/>
              <w:rPr>
                <w:rFonts w:cs="Arial"/>
                <w:sz w:val="16"/>
                <w:szCs w:val="16"/>
              </w:rPr>
            </w:pPr>
            <w:r w:rsidRPr="00211C68">
              <w:rPr>
                <w:rFonts w:cs="Arial"/>
                <w:sz w:val="16"/>
                <w:szCs w:val="16"/>
              </w:rPr>
              <w:t>LTE_NBIOT_eMTC_NTN-Core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8083D0" w14:textId="0E6182D3"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4DBC06" w14:textId="4DE487A2"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532F697" w14:textId="5334276B" w:rsidR="004874D4" w:rsidRPr="00211C68" w:rsidRDefault="004874D4" w:rsidP="004874D4">
            <w:pPr>
              <w:pStyle w:val="TAL"/>
              <w:rPr>
                <w:rFonts w:cs="Arial"/>
                <w:sz w:val="16"/>
                <w:szCs w:val="16"/>
              </w:rPr>
            </w:pPr>
            <w:r w:rsidRPr="00211C68">
              <w:rPr>
                <w:rFonts w:cs="Arial"/>
                <w:sz w:val="16"/>
                <w:szCs w:val="16"/>
              </w:rPr>
              <w:t>R1-2110673</w:t>
            </w:r>
          </w:p>
        </w:tc>
      </w:tr>
      <w:tr w:rsidR="004874D4" w:rsidRPr="00211C68" w14:paraId="02F14657" w14:textId="77777777" w:rsidTr="00EC08A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D96112" w14:textId="257BAE2F" w:rsidR="004874D4" w:rsidRPr="00211C68" w:rsidRDefault="00005BAE" w:rsidP="004874D4">
            <w:pPr>
              <w:pStyle w:val="TAL"/>
              <w:rPr>
                <w:rFonts w:cs="Arial"/>
                <w:sz w:val="16"/>
                <w:szCs w:val="16"/>
              </w:rPr>
            </w:pPr>
            <w:hyperlink r:id="rId3157" w:history="1">
              <w:r>
                <w:rPr>
                  <w:rStyle w:val="Hyperlink"/>
                  <w:rFonts w:cs="Arial"/>
                  <w:sz w:val="16"/>
                  <w:szCs w:val="16"/>
                </w:rPr>
                <w:t>R2-2111213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66DC5B5" w14:textId="6690E85C" w:rsidR="004874D4" w:rsidRPr="00211C68" w:rsidRDefault="004874D4" w:rsidP="004874D4">
            <w:pPr>
              <w:pStyle w:val="TAL"/>
              <w:rPr>
                <w:rFonts w:cs="Arial"/>
                <w:sz w:val="16"/>
                <w:szCs w:val="16"/>
              </w:rPr>
            </w:pPr>
            <w:r w:rsidRPr="00211C68">
              <w:rPr>
                <w:rFonts w:cs="Arial"/>
                <w:sz w:val="16"/>
                <w:szCs w:val="16"/>
              </w:rPr>
              <w:t>LS on NR Positioning support for TA measurement in NR UL E-CID (R1-2110601; contact: NTT DOCOMO)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C46863F" w14:textId="602EFC6B" w:rsidR="004874D4" w:rsidRPr="00211C68" w:rsidRDefault="004874D4" w:rsidP="004874D4">
            <w:pPr>
              <w:pStyle w:val="TAL"/>
              <w:rPr>
                <w:rFonts w:cs="Arial"/>
                <w:sz w:val="16"/>
                <w:szCs w:val="16"/>
              </w:rPr>
            </w:pPr>
            <w:r w:rsidRPr="00211C68">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990264" w14:textId="7E5DFF34"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FD988F" w14:textId="3F01FF19"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D284D0" w14:textId="5AADB034" w:rsidR="004874D4" w:rsidRPr="00211C68" w:rsidRDefault="004874D4" w:rsidP="004874D4">
            <w:pPr>
              <w:pStyle w:val="TAL"/>
              <w:rPr>
                <w:rFonts w:cs="Arial"/>
                <w:sz w:val="16"/>
                <w:szCs w:val="16"/>
              </w:rPr>
            </w:pPr>
            <w:r w:rsidRPr="00211C68">
              <w:rPr>
                <w:rFonts w:cs="Arial"/>
                <w:sz w:val="16"/>
                <w:szCs w:val="16"/>
              </w:rPr>
              <w:t>TEI17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3DD164" w14:textId="12D91E59" w:rsidR="004874D4" w:rsidRPr="00211C68" w:rsidRDefault="004874D4" w:rsidP="004874D4">
            <w:pPr>
              <w:pStyle w:val="TAL"/>
              <w:rPr>
                <w:rFonts w:cs="Arial"/>
                <w:sz w:val="16"/>
                <w:szCs w:val="16"/>
              </w:rPr>
            </w:pPr>
            <w:r w:rsidRPr="00211C68">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96BB27" w14:textId="2E6DF415"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D968822" w14:textId="4B398280" w:rsidR="004874D4" w:rsidRPr="00211C68" w:rsidRDefault="004874D4" w:rsidP="004874D4">
            <w:pPr>
              <w:pStyle w:val="TAL"/>
              <w:rPr>
                <w:rFonts w:cs="Arial"/>
                <w:sz w:val="16"/>
                <w:szCs w:val="16"/>
              </w:rPr>
            </w:pPr>
            <w:r w:rsidRPr="00211C68">
              <w:rPr>
                <w:rFonts w:cs="Arial"/>
                <w:sz w:val="16"/>
                <w:szCs w:val="16"/>
              </w:rPr>
              <w:t>R1-2110601</w:t>
            </w:r>
          </w:p>
        </w:tc>
      </w:tr>
      <w:tr w:rsidR="004874D4" w:rsidRPr="00211C68" w14:paraId="741F75C6" w14:textId="77777777" w:rsidTr="00EC08A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D241DBE" w14:textId="61B38A77" w:rsidR="004874D4" w:rsidRPr="00211C68" w:rsidRDefault="00005BAE" w:rsidP="004874D4">
            <w:pPr>
              <w:pStyle w:val="TAL"/>
              <w:rPr>
                <w:rFonts w:cs="Arial"/>
                <w:sz w:val="16"/>
                <w:szCs w:val="16"/>
              </w:rPr>
            </w:pPr>
            <w:hyperlink r:id="rId3158" w:history="1">
              <w:r>
                <w:rPr>
                  <w:rStyle w:val="Hyperlink"/>
                  <w:rFonts w:cs="Arial"/>
                  <w:sz w:val="16"/>
                  <w:szCs w:val="16"/>
                </w:rPr>
                <w:t>R2-2111214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D95ED52" w14:textId="79557470" w:rsidR="004874D4" w:rsidRPr="00211C68" w:rsidRDefault="004874D4" w:rsidP="004874D4">
            <w:pPr>
              <w:pStyle w:val="TAL"/>
              <w:rPr>
                <w:rFonts w:cs="Arial"/>
                <w:sz w:val="16"/>
                <w:szCs w:val="16"/>
              </w:rPr>
            </w:pPr>
            <w:r w:rsidRPr="00211C68">
              <w:rPr>
                <w:rFonts w:cs="Arial"/>
                <w:sz w:val="16"/>
                <w:szCs w:val="16"/>
              </w:rPr>
              <w:t>LS Reply on inter-cell beam management and multi-TRP in Rel-17 (R1-2110631;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BBE57E7" w14:textId="5E60EA57" w:rsidR="004874D4" w:rsidRPr="00211C68" w:rsidRDefault="004874D4" w:rsidP="004874D4">
            <w:pPr>
              <w:pStyle w:val="TAL"/>
              <w:rPr>
                <w:rFonts w:cs="Arial"/>
                <w:sz w:val="16"/>
                <w:szCs w:val="16"/>
              </w:rPr>
            </w:pPr>
            <w:r w:rsidRPr="00211C68">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3F0F29" w14:textId="62FC010E"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35745B" w14:textId="6C9E8FCF"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BDA671" w14:textId="32D76566" w:rsidR="004874D4" w:rsidRPr="00211C68" w:rsidRDefault="004874D4" w:rsidP="004874D4">
            <w:pPr>
              <w:pStyle w:val="TAL"/>
              <w:rPr>
                <w:rFonts w:cs="Arial"/>
                <w:sz w:val="16"/>
                <w:szCs w:val="16"/>
              </w:rPr>
            </w:pPr>
            <w:r w:rsidRPr="00211C68">
              <w:rPr>
                <w:rFonts w:cs="Arial"/>
                <w:sz w:val="16"/>
                <w:szCs w:val="16"/>
              </w:rPr>
              <w:t>NR_feMIMO-Core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A71FA8" w14:textId="78503D2A"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764B5F" w14:textId="39477E34" w:rsidR="004874D4" w:rsidRPr="00211C68" w:rsidRDefault="004874D4" w:rsidP="004874D4">
            <w:pPr>
              <w:pStyle w:val="TAL"/>
              <w:rPr>
                <w:rFonts w:cs="Arial"/>
                <w:sz w:val="16"/>
                <w:szCs w:val="16"/>
              </w:rPr>
            </w:pPr>
            <w:r w:rsidRPr="00211C68">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8363F1A" w14:textId="06C153CE" w:rsidR="004874D4" w:rsidRPr="00211C68" w:rsidRDefault="004874D4" w:rsidP="004874D4">
            <w:pPr>
              <w:pStyle w:val="TAL"/>
              <w:rPr>
                <w:rFonts w:cs="Arial"/>
                <w:sz w:val="16"/>
                <w:szCs w:val="16"/>
              </w:rPr>
            </w:pPr>
            <w:r w:rsidRPr="00211C68">
              <w:rPr>
                <w:rFonts w:cs="Arial"/>
                <w:sz w:val="16"/>
                <w:szCs w:val="16"/>
              </w:rPr>
              <w:t>R1-2110631</w:t>
            </w:r>
          </w:p>
        </w:tc>
      </w:tr>
      <w:tr w:rsidR="004874D4" w:rsidRPr="00211C68" w14:paraId="60000D35" w14:textId="77777777" w:rsidTr="00EC08A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F62902" w14:textId="7265E3B1" w:rsidR="004874D4" w:rsidRPr="00211C68" w:rsidRDefault="00005BAE" w:rsidP="004874D4">
            <w:pPr>
              <w:pStyle w:val="TAL"/>
              <w:rPr>
                <w:rFonts w:cs="Arial"/>
                <w:sz w:val="16"/>
                <w:szCs w:val="16"/>
              </w:rPr>
            </w:pPr>
            <w:hyperlink r:id="rId3159" w:history="1">
              <w:r>
                <w:rPr>
                  <w:rStyle w:val="Hyperlink"/>
                  <w:rFonts w:cs="Arial"/>
                  <w:sz w:val="16"/>
                  <w:szCs w:val="16"/>
                </w:rPr>
                <w:t>R2-2111215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F902A22" w14:textId="0B97AF7B" w:rsidR="004874D4" w:rsidRPr="00211C68" w:rsidRDefault="004874D4" w:rsidP="004874D4">
            <w:pPr>
              <w:pStyle w:val="TAL"/>
              <w:rPr>
                <w:rFonts w:cs="Arial"/>
                <w:sz w:val="16"/>
                <w:szCs w:val="16"/>
              </w:rPr>
            </w:pPr>
            <w:r w:rsidRPr="00211C68">
              <w:rPr>
                <w:rFonts w:cs="Arial"/>
                <w:sz w:val="16"/>
                <w:szCs w:val="16"/>
              </w:rPr>
              <w:t>Reply LS on L2 buffer size reduction (R1-2110638; contact: Intel)</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8AD56A8" w14:textId="5533BF0D" w:rsidR="004874D4" w:rsidRPr="00211C68" w:rsidRDefault="004874D4" w:rsidP="004874D4">
            <w:pPr>
              <w:pStyle w:val="TAL"/>
              <w:rPr>
                <w:rFonts w:cs="Arial"/>
                <w:sz w:val="16"/>
                <w:szCs w:val="16"/>
              </w:rPr>
            </w:pPr>
            <w:r w:rsidRPr="00211C68">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E25210" w14:textId="2C8878BC"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72D9EC" w14:textId="662561CD"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1F0FB9" w14:textId="1F48A817" w:rsidR="004874D4" w:rsidRPr="00211C68" w:rsidRDefault="004874D4" w:rsidP="004874D4">
            <w:pPr>
              <w:pStyle w:val="TAL"/>
              <w:rPr>
                <w:rFonts w:cs="Arial"/>
                <w:sz w:val="16"/>
                <w:szCs w:val="16"/>
              </w:rPr>
            </w:pPr>
            <w:r w:rsidRPr="00211C68">
              <w:rPr>
                <w:rFonts w:cs="Arial"/>
                <w:sz w:val="16"/>
                <w:szCs w:val="16"/>
              </w:rPr>
              <w:t>NR_redcap-Core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AAEFA4" w14:textId="41B8C12E"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B852B3" w14:textId="67D7D627"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A497AFD" w14:textId="5E3F8B34" w:rsidR="004874D4" w:rsidRPr="00211C68" w:rsidRDefault="004874D4" w:rsidP="004874D4">
            <w:pPr>
              <w:pStyle w:val="TAL"/>
              <w:rPr>
                <w:rFonts w:cs="Arial"/>
                <w:sz w:val="16"/>
                <w:szCs w:val="16"/>
              </w:rPr>
            </w:pPr>
            <w:r w:rsidRPr="00211C68">
              <w:rPr>
                <w:rFonts w:cs="Arial"/>
                <w:sz w:val="16"/>
                <w:szCs w:val="16"/>
              </w:rPr>
              <w:t>R1-2110638</w:t>
            </w:r>
          </w:p>
        </w:tc>
      </w:tr>
      <w:tr w:rsidR="004874D4" w:rsidRPr="00211C68" w14:paraId="5189408D" w14:textId="77777777" w:rsidTr="00EC08A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D078729" w14:textId="793A762F" w:rsidR="004874D4" w:rsidRPr="00211C68" w:rsidRDefault="00005BAE" w:rsidP="004874D4">
            <w:pPr>
              <w:pStyle w:val="TAL"/>
              <w:rPr>
                <w:rFonts w:cs="Arial"/>
                <w:sz w:val="16"/>
                <w:szCs w:val="16"/>
              </w:rPr>
            </w:pPr>
            <w:hyperlink r:id="rId3160" w:history="1">
              <w:r>
                <w:rPr>
                  <w:rStyle w:val="Hyperlink"/>
                  <w:rFonts w:cs="Arial"/>
                  <w:sz w:val="16"/>
                  <w:szCs w:val="16"/>
                </w:rPr>
                <w:t>R2-2111216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4D93917" w14:textId="3B12A8A2" w:rsidR="004874D4" w:rsidRPr="00211C68" w:rsidRDefault="004874D4" w:rsidP="004874D4">
            <w:pPr>
              <w:pStyle w:val="TAL"/>
              <w:rPr>
                <w:rFonts w:cs="Arial"/>
                <w:sz w:val="16"/>
                <w:szCs w:val="16"/>
              </w:rPr>
            </w:pPr>
            <w:r w:rsidRPr="00211C68">
              <w:rPr>
                <w:rFonts w:cs="Arial"/>
                <w:sz w:val="16"/>
                <w:szCs w:val="16"/>
              </w:rPr>
              <w:t>LS on DL PRS reception priority by RRC_INACTIVE Ues (R1-2110644; contact: Intel)</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C6FF14F" w14:textId="55DC282A" w:rsidR="004874D4" w:rsidRPr="00211C68" w:rsidRDefault="004874D4" w:rsidP="004874D4">
            <w:pPr>
              <w:pStyle w:val="TAL"/>
              <w:rPr>
                <w:rFonts w:cs="Arial"/>
                <w:sz w:val="16"/>
                <w:szCs w:val="16"/>
              </w:rPr>
            </w:pPr>
            <w:r w:rsidRPr="00211C68">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894841" w14:textId="4DB88C1D"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A5B651" w14:textId="2FE0BFDA"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4FE698" w14:textId="26B006E1" w:rsidR="004874D4" w:rsidRPr="00211C68" w:rsidRDefault="004874D4" w:rsidP="004874D4">
            <w:pPr>
              <w:pStyle w:val="TAL"/>
              <w:rPr>
                <w:rFonts w:cs="Arial"/>
                <w:sz w:val="16"/>
                <w:szCs w:val="16"/>
              </w:rPr>
            </w:pPr>
            <w:r w:rsidRPr="00211C68">
              <w:rPr>
                <w:rFonts w:cs="Arial"/>
                <w:sz w:val="16"/>
                <w:szCs w:val="16"/>
              </w:rPr>
              <w:t>NR_pos_enh-Core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4E0C4A" w14:textId="46CC3F74" w:rsidR="004874D4" w:rsidRPr="00211C68" w:rsidRDefault="004874D4" w:rsidP="004874D4">
            <w:pPr>
              <w:pStyle w:val="TAL"/>
              <w:rPr>
                <w:rFonts w:cs="Arial"/>
                <w:sz w:val="16"/>
                <w:szCs w:val="16"/>
              </w:rPr>
            </w:pPr>
            <w:r w:rsidRPr="00211C68">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3A6021" w14:textId="24AB1EC2" w:rsidR="004874D4" w:rsidRPr="00211C68" w:rsidRDefault="004874D4" w:rsidP="004874D4">
            <w:pPr>
              <w:pStyle w:val="TAL"/>
              <w:rPr>
                <w:rFonts w:cs="Arial"/>
                <w:sz w:val="16"/>
                <w:szCs w:val="16"/>
              </w:rPr>
            </w:pPr>
            <w:r w:rsidRPr="00211C68">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D86A589" w14:textId="53C7B53E" w:rsidR="004874D4" w:rsidRPr="00211C68" w:rsidRDefault="004874D4" w:rsidP="004874D4">
            <w:pPr>
              <w:pStyle w:val="TAL"/>
              <w:rPr>
                <w:rFonts w:cs="Arial"/>
                <w:sz w:val="16"/>
                <w:szCs w:val="16"/>
              </w:rPr>
            </w:pPr>
            <w:r w:rsidRPr="00211C68">
              <w:rPr>
                <w:rFonts w:cs="Arial"/>
                <w:sz w:val="16"/>
                <w:szCs w:val="16"/>
              </w:rPr>
              <w:t>R1-2110644</w:t>
            </w:r>
          </w:p>
        </w:tc>
      </w:tr>
      <w:tr w:rsidR="004874D4" w:rsidRPr="00211C68" w14:paraId="438BBC9F" w14:textId="77777777" w:rsidTr="00EC08A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97E3B84" w14:textId="69F13BB4" w:rsidR="004874D4" w:rsidRPr="00211C68" w:rsidRDefault="00005BAE" w:rsidP="004874D4">
            <w:pPr>
              <w:pStyle w:val="TAL"/>
              <w:rPr>
                <w:rFonts w:cs="Arial"/>
                <w:sz w:val="16"/>
                <w:szCs w:val="16"/>
              </w:rPr>
            </w:pPr>
            <w:hyperlink r:id="rId3161" w:history="1">
              <w:r>
                <w:rPr>
                  <w:rStyle w:val="Hyperlink"/>
                  <w:rFonts w:cs="Arial"/>
                  <w:sz w:val="16"/>
                  <w:szCs w:val="16"/>
                </w:rPr>
                <w:t>R2-2111217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ABDE5B6" w14:textId="16DD479D" w:rsidR="004874D4" w:rsidRPr="00211C68" w:rsidRDefault="004874D4" w:rsidP="004874D4">
            <w:pPr>
              <w:pStyle w:val="TAL"/>
              <w:rPr>
                <w:rFonts w:cs="Arial"/>
                <w:sz w:val="16"/>
                <w:szCs w:val="16"/>
              </w:rPr>
            </w:pPr>
            <w:r w:rsidRPr="00211C68">
              <w:rPr>
                <w:rFonts w:cs="Arial"/>
                <w:sz w:val="16"/>
                <w:szCs w:val="16"/>
              </w:rPr>
              <w:t>LS on propagation delay compensation (R1-2110647;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22237C9" w14:textId="42111DCA" w:rsidR="004874D4" w:rsidRPr="00211C68" w:rsidRDefault="004874D4" w:rsidP="004874D4">
            <w:pPr>
              <w:pStyle w:val="TAL"/>
              <w:rPr>
                <w:rFonts w:cs="Arial"/>
                <w:sz w:val="16"/>
                <w:szCs w:val="16"/>
              </w:rPr>
            </w:pPr>
            <w:r w:rsidRPr="00211C68">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C2C420" w14:textId="373C0838"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EB02FA" w14:textId="1B26150C"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DE0B43" w14:textId="7DED1D61" w:rsidR="004874D4" w:rsidRPr="00211C68" w:rsidRDefault="004874D4" w:rsidP="004874D4">
            <w:pPr>
              <w:pStyle w:val="TAL"/>
              <w:rPr>
                <w:rFonts w:cs="Arial"/>
                <w:sz w:val="16"/>
                <w:szCs w:val="16"/>
              </w:rPr>
            </w:pPr>
            <w:r w:rsidRPr="00211C68">
              <w:rPr>
                <w:rFonts w:cs="Arial"/>
                <w:sz w:val="16"/>
                <w:szCs w:val="16"/>
              </w:rPr>
              <w:t>NR_IIOT_URLLC_enh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62C609" w14:textId="2F80F147"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53FFB0" w14:textId="00B4FDE6" w:rsidR="004874D4" w:rsidRPr="00211C68" w:rsidRDefault="004874D4" w:rsidP="004874D4">
            <w:pPr>
              <w:pStyle w:val="TAL"/>
              <w:rPr>
                <w:rFonts w:cs="Arial"/>
                <w:sz w:val="16"/>
                <w:szCs w:val="16"/>
              </w:rPr>
            </w:pPr>
            <w:r w:rsidRPr="00211C68">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784FA85" w14:textId="3A7D1082" w:rsidR="004874D4" w:rsidRPr="00211C68" w:rsidRDefault="004874D4" w:rsidP="004874D4">
            <w:pPr>
              <w:pStyle w:val="TAL"/>
              <w:rPr>
                <w:rFonts w:cs="Arial"/>
                <w:sz w:val="16"/>
                <w:szCs w:val="16"/>
              </w:rPr>
            </w:pPr>
            <w:r w:rsidRPr="00211C68">
              <w:rPr>
                <w:rFonts w:cs="Arial"/>
                <w:sz w:val="16"/>
                <w:szCs w:val="16"/>
              </w:rPr>
              <w:t>R1-2110647</w:t>
            </w:r>
          </w:p>
        </w:tc>
      </w:tr>
      <w:tr w:rsidR="004874D4" w:rsidRPr="00211C68" w14:paraId="3E47CF1A" w14:textId="77777777" w:rsidTr="00EC08A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D006C9" w14:textId="3A46FC02" w:rsidR="004874D4" w:rsidRPr="00211C68" w:rsidRDefault="00005BAE" w:rsidP="004874D4">
            <w:pPr>
              <w:pStyle w:val="TAL"/>
              <w:rPr>
                <w:rFonts w:cs="Arial"/>
                <w:sz w:val="16"/>
                <w:szCs w:val="16"/>
              </w:rPr>
            </w:pPr>
            <w:hyperlink r:id="rId3162" w:history="1">
              <w:r>
                <w:rPr>
                  <w:rStyle w:val="Hyperlink"/>
                  <w:rFonts w:cs="Arial"/>
                  <w:sz w:val="16"/>
                  <w:szCs w:val="16"/>
                </w:rPr>
                <w:t>R2-2111218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1A143DB" w14:textId="031E9C4F" w:rsidR="004874D4" w:rsidRPr="00211C68" w:rsidRDefault="004874D4" w:rsidP="004874D4">
            <w:pPr>
              <w:pStyle w:val="TAL"/>
              <w:rPr>
                <w:rFonts w:cs="Arial"/>
                <w:sz w:val="16"/>
                <w:szCs w:val="16"/>
              </w:rPr>
            </w:pPr>
            <w:r w:rsidRPr="00211C68">
              <w:rPr>
                <w:rFonts w:cs="Arial"/>
                <w:sz w:val="16"/>
                <w:szCs w:val="16"/>
              </w:rPr>
              <w:t>Reply LS on SCell dropping issue of CA (R1-2110660;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2B5058C" w14:textId="485F30DB" w:rsidR="004874D4" w:rsidRPr="00211C68" w:rsidRDefault="004874D4" w:rsidP="004874D4">
            <w:pPr>
              <w:pStyle w:val="TAL"/>
              <w:rPr>
                <w:rFonts w:cs="Arial"/>
                <w:sz w:val="16"/>
                <w:szCs w:val="16"/>
              </w:rPr>
            </w:pPr>
            <w:r w:rsidRPr="00211C68">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A28F4B" w14:textId="415A2720" w:rsidR="004874D4" w:rsidRPr="00211C68" w:rsidRDefault="004874D4" w:rsidP="004874D4">
            <w:pPr>
              <w:pStyle w:val="TAL"/>
              <w:rPr>
                <w:rFonts w:cs="Arial"/>
                <w:sz w:val="16"/>
                <w:szCs w:val="16"/>
              </w:rPr>
            </w:pPr>
            <w:r w:rsidRPr="00211C68">
              <w:rPr>
                <w:rFonts w:cs="Arial"/>
                <w:sz w:val="16"/>
                <w:szCs w:val="16"/>
              </w:rPr>
              <w:t>withdrawn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601C5E" w14:textId="0494B1EC"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2D371D" w14:textId="553FEEC7" w:rsidR="004874D4" w:rsidRPr="00211C68" w:rsidRDefault="004874D4" w:rsidP="004874D4">
            <w:pPr>
              <w:pStyle w:val="TAL"/>
              <w:rPr>
                <w:rFonts w:cs="Arial"/>
                <w:sz w:val="16"/>
                <w:szCs w:val="16"/>
              </w:rPr>
            </w:pPr>
            <w:r w:rsidRPr="00211C68">
              <w:rPr>
                <w:rFonts w:cs="Arial"/>
                <w:sz w:val="16"/>
                <w:szCs w:val="16"/>
              </w:rPr>
              <w:t>NR_RF_FR1_enh-Core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A81BD7" w14:textId="6AEF2EA8" w:rsidR="004874D4" w:rsidRPr="00211C68" w:rsidRDefault="004874D4" w:rsidP="004874D4">
            <w:pPr>
              <w:pStyle w:val="TAL"/>
              <w:rPr>
                <w:rFonts w:cs="Arial"/>
                <w:sz w:val="16"/>
                <w:szCs w:val="16"/>
              </w:rPr>
            </w:pPr>
            <w:r w:rsidRPr="00211C68">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40EBCE" w14:textId="74DDC9C1" w:rsidR="004874D4" w:rsidRPr="00211C68" w:rsidRDefault="004874D4" w:rsidP="004874D4">
            <w:pPr>
              <w:pStyle w:val="TAL"/>
              <w:rPr>
                <w:rFonts w:cs="Arial"/>
                <w:sz w:val="16"/>
                <w:szCs w:val="16"/>
              </w:rPr>
            </w:pPr>
            <w:r w:rsidRPr="00211C68">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CA342D6" w14:textId="7B91F283" w:rsidR="004874D4" w:rsidRPr="00211C68" w:rsidRDefault="004874D4" w:rsidP="004874D4">
            <w:pPr>
              <w:pStyle w:val="TAL"/>
              <w:rPr>
                <w:rFonts w:cs="Arial"/>
                <w:sz w:val="16"/>
                <w:szCs w:val="16"/>
              </w:rPr>
            </w:pPr>
            <w:r w:rsidRPr="00211C68">
              <w:rPr>
                <w:rFonts w:cs="Arial"/>
                <w:sz w:val="16"/>
                <w:szCs w:val="16"/>
              </w:rPr>
              <w:t>R1-2110660</w:t>
            </w:r>
          </w:p>
        </w:tc>
      </w:tr>
      <w:tr w:rsidR="004874D4" w:rsidRPr="00211C68" w14:paraId="0A58961C" w14:textId="77777777" w:rsidTr="00EC08A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3E0FD99" w14:textId="437EF4B6" w:rsidR="004874D4" w:rsidRPr="00211C68" w:rsidRDefault="00005BAE" w:rsidP="004874D4">
            <w:pPr>
              <w:pStyle w:val="TAL"/>
              <w:rPr>
                <w:rFonts w:cs="Arial"/>
                <w:sz w:val="16"/>
                <w:szCs w:val="16"/>
              </w:rPr>
            </w:pPr>
            <w:hyperlink r:id="rId3163" w:history="1">
              <w:r>
                <w:rPr>
                  <w:rStyle w:val="Hyperlink"/>
                  <w:rFonts w:cs="Arial"/>
                  <w:sz w:val="16"/>
                  <w:szCs w:val="16"/>
                </w:rPr>
                <w:t>R2-2111219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96DB8AA" w14:textId="2AA107F9" w:rsidR="004874D4" w:rsidRPr="00211C68" w:rsidRDefault="004874D4" w:rsidP="004874D4">
            <w:pPr>
              <w:pStyle w:val="TAL"/>
              <w:rPr>
                <w:rFonts w:cs="Arial"/>
                <w:sz w:val="16"/>
                <w:szCs w:val="16"/>
              </w:rPr>
            </w:pPr>
            <w:r w:rsidRPr="00211C68">
              <w:rPr>
                <w:rFonts w:cs="Arial"/>
                <w:sz w:val="16"/>
                <w:szCs w:val="16"/>
              </w:rPr>
              <w:t>Reply LS on the physical layer aspects of small data transmission (R1-2110661;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15222AF" w14:textId="7EBBAC60" w:rsidR="004874D4" w:rsidRPr="00211C68" w:rsidRDefault="004874D4" w:rsidP="004874D4">
            <w:pPr>
              <w:pStyle w:val="TAL"/>
              <w:rPr>
                <w:rFonts w:cs="Arial"/>
                <w:sz w:val="16"/>
                <w:szCs w:val="16"/>
              </w:rPr>
            </w:pPr>
            <w:r w:rsidRPr="00211C68">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094DA5" w14:textId="067C7833"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F48403" w14:textId="091F8F8D"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795575" w14:textId="5A53D6FE" w:rsidR="004874D4" w:rsidRPr="00211C68" w:rsidRDefault="004874D4" w:rsidP="004874D4">
            <w:pPr>
              <w:pStyle w:val="TAL"/>
              <w:rPr>
                <w:rFonts w:cs="Arial"/>
                <w:sz w:val="16"/>
                <w:szCs w:val="16"/>
              </w:rPr>
            </w:pPr>
            <w:r w:rsidRPr="00211C68">
              <w:rPr>
                <w:rFonts w:cs="Arial"/>
                <w:sz w:val="16"/>
                <w:szCs w:val="16"/>
              </w:rPr>
              <w:t>NR_SmallData_INACTIVE-Core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D058B2" w14:textId="2911801B"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E793C9" w14:textId="1F6C50AC"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C1D47CE" w14:textId="195F8731" w:rsidR="004874D4" w:rsidRPr="00211C68" w:rsidRDefault="004874D4" w:rsidP="004874D4">
            <w:pPr>
              <w:pStyle w:val="TAL"/>
              <w:rPr>
                <w:rFonts w:cs="Arial"/>
                <w:sz w:val="16"/>
                <w:szCs w:val="16"/>
              </w:rPr>
            </w:pPr>
            <w:r w:rsidRPr="00211C68">
              <w:rPr>
                <w:rFonts w:cs="Arial"/>
                <w:sz w:val="16"/>
                <w:szCs w:val="16"/>
              </w:rPr>
              <w:t>R1-2110661</w:t>
            </w:r>
          </w:p>
        </w:tc>
      </w:tr>
      <w:tr w:rsidR="004874D4" w:rsidRPr="00211C68" w14:paraId="4E8567E3" w14:textId="77777777" w:rsidTr="00EC08A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8375C9" w14:textId="703B3D2A" w:rsidR="004874D4" w:rsidRPr="00211C68" w:rsidRDefault="00005BAE" w:rsidP="004874D4">
            <w:pPr>
              <w:pStyle w:val="TAL"/>
              <w:rPr>
                <w:rFonts w:cs="Arial"/>
                <w:sz w:val="16"/>
                <w:szCs w:val="16"/>
              </w:rPr>
            </w:pPr>
            <w:hyperlink r:id="rId3164" w:history="1">
              <w:r>
                <w:rPr>
                  <w:rStyle w:val="Hyperlink"/>
                  <w:rFonts w:cs="Arial"/>
                  <w:sz w:val="16"/>
                  <w:szCs w:val="16"/>
                </w:rPr>
                <w:t>R2-2111220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54A49AD" w14:textId="6907C8A1" w:rsidR="004874D4" w:rsidRPr="00211C68" w:rsidRDefault="004874D4" w:rsidP="004874D4">
            <w:pPr>
              <w:pStyle w:val="TAL"/>
              <w:rPr>
                <w:rFonts w:cs="Arial"/>
                <w:sz w:val="16"/>
                <w:szCs w:val="16"/>
              </w:rPr>
            </w:pPr>
            <w:r w:rsidRPr="00211C68">
              <w:rPr>
                <w:rFonts w:cs="Arial"/>
                <w:sz w:val="16"/>
                <w:szCs w:val="16"/>
              </w:rPr>
              <w:t>Reply LS on SL resource selection with DRX (R1-2110662; contact: InterDigital)</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DF971BF" w14:textId="6AA8BDD3" w:rsidR="004874D4" w:rsidRPr="00211C68" w:rsidRDefault="004874D4" w:rsidP="004874D4">
            <w:pPr>
              <w:pStyle w:val="TAL"/>
              <w:rPr>
                <w:rFonts w:cs="Arial"/>
                <w:sz w:val="16"/>
                <w:szCs w:val="16"/>
              </w:rPr>
            </w:pPr>
            <w:r w:rsidRPr="00211C68">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8DAEEA" w14:textId="7B2F23E5"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7C0AAA" w14:textId="3EEBB33B"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B21CC8" w14:textId="11C1F12C" w:rsidR="004874D4" w:rsidRPr="00211C68" w:rsidRDefault="004874D4" w:rsidP="004874D4">
            <w:pPr>
              <w:pStyle w:val="TAL"/>
              <w:rPr>
                <w:rFonts w:cs="Arial"/>
                <w:sz w:val="16"/>
                <w:szCs w:val="16"/>
              </w:rPr>
            </w:pPr>
            <w:r w:rsidRPr="00211C68">
              <w:rPr>
                <w:rFonts w:cs="Arial"/>
                <w:sz w:val="16"/>
                <w:szCs w:val="16"/>
              </w:rPr>
              <w:t>NR_SL_enh-Core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071CC5" w14:textId="00D218D4"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E76BA4" w14:textId="170F2F12"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0191D4A" w14:textId="3C8D85E7" w:rsidR="004874D4" w:rsidRPr="00211C68" w:rsidRDefault="004874D4" w:rsidP="004874D4">
            <w:pPr>
              <w:pStyle w:val="TAL"/>
              <w:rPr>
                <w:rFonts w:cs="Arial"/>
                <w:sz w:val="16"/>
                <w:szCs w:val="16"/>
              </w:rPr>
            </w:pPr>
            <w:r w:rsidRPr="00211C68">
              <w:rPr>
                <w:rFonts w:cs="Arial"/>
                <w:sz w:val="16"/>
                <w:szCs w:val="16"/>
              </w:rPr>
              <w:t>R1-2110662</w:t>
            </w:r>
          </w:p>
        </w:tc>
      </w:tr>
      <w:tr w:rsidR="004874D4" w:rsidRPr="00211C68" w14:paraId="1D2C8055" w14:textId="77777777" w:rsidTr="00EC08A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EEF5EA8" w14:textId="016018AF" w:rsidR="004874D4" w:rsidRPr="00211C68" w:rsidRDefault="00005BAE" w:rsidP="004874D4">
            <w:pPr>
              <w:pStyle w:val="TAL"/>
              <w:rPr>
                <w:rFonts w:cs="Arial"/>
                <w:sz w:val="16"/>
                <w:szCs w:val="16"/>
              </w:rPr>
            </w:pPr>
            <w:hyperlink r:id="rId3165" w:history="1">
              <w:r>
                <w:rPr>
                  <w:rStyle w:val="Hyperlink"/>
                  <w:rFonts w:cs="Arial"/>
                  <w:sz w:val="16"/>
                  <w:szCs w:val="16"/>
                </w:rPr>
                <w:t>R2-2111221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00F4226" w14:textId="6D699EE9" w:rsidR="004874D4" w:rsidRPr="00211C68" w:rsidRDefault="004874D4" w:rsidP="004874D4">
            <w:pPr>
              <w:pStyle w:val="TAL"/>
              <w:rPr>
                <w:rFonts w:cs="Arial"/>
                <w:sz w:val="16"/>
                <w:szCs w:val="16"/>
              </w:rPr>
            </w:pPr>
            <w:r w:rsidRPr="00211C68">
              <w:rPr>
                <w:rFonts w:cs="Arial"/>
                <w:sz w:val="16"/>
                <w:szCs w:val="16"/>
              </w:rPr>
              <w:t>LS on UE TA reporting (R1-2110663;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4699408" w14:textId="08024AEE" w:rsidR="004874D4" w:rsidRPr="00211C68" w:rsidRDefault="004874D4" w:rsidP="004874D4">
            <w:pPr>
              <w:pStyle w:val="TAL"/>
              <w:rPr>
                <w:rFonts w:cs="Arial"/>
                <w:sz w:val="16"/>
                <w:szCs w:val="16"/>
              </w:rPr>
            </w:pPr>
            <w:r w:rsidRPr="00211C68">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60C3DC" w14:textId="209C79ED"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46974D" w14:textId="47EB9B6B"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2750A4" w14:textId="200756D2" w:rsidR="004874D4" w:rsidRPr="00211C68" w:rsidRDefault="004874D4" w:rsidP="004874D4">
            <w:pPr>
              <w:pStyle w:val="TAL"/>
              <w:rPr>
                <w:rFonts w:cs="Arial"/>
                <w:sz w:val="16"/>
                <w:szCs w:val="16"/>
              </w:rPr>
            </w:pPr>
            <w:r w:rsidRPr="00211C68">
              <w:rPr>
                <w:rFonts w:cs="Arial"/>
                <w:sz w:val="16"/>
                <w:szCs w:val="16"/>
              </w:rPr>
              <w:t>NR_NTN_solutions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4DA475" w14:textId="1C56D563"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AAE02A" w14:textId="4A44E652" w:rsidR="004874D4" w:rsidRPr="00211C68" w:rsidRDefault="004874D4" w:rsidP="004874D4">
            <w:pPr>
              <w:pStyle w:val="TAL"/>
              <w:rPr>
                <w:rFonts w:cs="Arial"/>
                <w:sz w:val="16"/>
                <w:szCs w:val="16"/>
                <w:lang w:val="fi-FI"/>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96685EB" w14:textId="5044A9D6" w:rsidR="004874D4" w:rsidRPr="00211C68" w:rsidRDefault="004874D4" w:rsidP="004874D4">
            <w:pPr>
              <w:pStyle w:val="TAL"/>
              <w:rPr>
                <w:rFonts w:cs="Arial"/>
                <w:sz w:val="16"/>
                <w:szCs w:val="16"/>
              </w:rPr>
            </w:pPr>
            <w:r w:rsidRPr="00211C68">
              <w:rPr>
                <w:rFonts w:cs="Arial"/>
                <w:sz w:val="16"/>
                <w:szCs w:val="16"/>
              </w:rPr>
              <w:t>R1-2110663</w:t>
            </w:r>
          </w:p>
        </w:tc>
      </w:tr>
      <w:tr w:rsidR="004874D4" w:rsidRPr="00211C68" w14:paraId="2129DFE7" w14:textId="77777777" w:rsidTr="00EC08AF">
        <w:trPr>
          <w:trHeight w:val="20"/>
        </w:trPr>
        <w:tc>
          <w:tcPr>
            <w:tcW w:w="1139" w:type="dxa"/>
            <w:shd w:val="clear" w:color="auto" w:fill="auto"/>
          </w:tcPr>
          <w:p w14:paraId="4F440F4D" w14:textId="6C963E83" w:rsidR="004874D4" w:rsidRPr="00211C68" w:rsidRDefault="00005BAE" w:rsidP="004874D4">
            <w:pPr>
              <w:pStyle w:val="TAL"/>
              <w:rPr>
                <w:rFonts w:cs="Arial"/>
                <w:sz w:val="16"/>
                <w:szCs w:val="16"/>
              </w:rPr>
            </w:pPr>
            <w:hyperlink r:id="rId3166" w:history="1">
              <w:r>
                <w:rPr>
                  <w:rStyle w:val="Hyperlink"/>
                  <w:rFonts w:cs="Arial"/>
                  <w:sz w:val="16"/>
                  <w:szCs w:val="16"/>
                </w:rPr>
                <w:t>R2-2111225</w:t>
              </w:r>
            </w:hyperlink>
          </w:p>
        </w:tc>
        <w:tc>
          <w:tcPr>
            <w:tcW w:w="2410" w:type="dxa"/>
            <w:shd w:val="clear" w:color="auto" w:fill="auto"/>
          </w:tcPr>
          <w:p w14:paraId="010BCF53" w14:textId="5C828EE4" w:rsidR="004874D4" w:rsidRPr="00211C68" w:rsidRDefault="004874D4" w:rsidP="004874D4">
            <w:pPr>
              <w:pStyle w:val="TAL"/>
              <w:rPr>
                <w:rFonts w:cs="Arial"/>
                <w:sz w:val="16"/>
                <w:szCs w:val="16"/>
              </w:rPr>
            </w:pPr>
            <w:r w:rsidRPr="00211C68">
              <w:rPr>
                <w:rFonts w:cs="Arial"/>
                <w:sz w:val="16"/>
                <w:szCs w:val="16"/>
              </w:rPr>
              <w:t>Reply LS on QoE Reference and maximum number of QoE configurations in RRC (S5-215213; contact: Huawei)</w:t>
            </w:r>
          </w:p>
        </w:tc>
        <w:tc>
          <w:tcPr>
            <w:tcW w:w="879" w:type="dxa"/>
            <w:shd w:val="clear" w:color="auto" w:fill="auto"/>
          </w:tcPr>
          <w:p w14:paraId="3D1D482B" w14:textId="17B097D3" w:rsidR="004874D4" w:rsidRPr="00211C68" w:rsidRDefault="004874D4" w:rsidP="004874D4">
            <w:pPr>
              <w:pStyle w:val="TAL"/>
              <w:rPr>
                <w:rFonts w:cs="Arial"/>
                <w:sz w:val="16"/>
                <w:szCs w:val="16"/>
              </w:rPr>
            </w:pPr>
            <w:r w:rsidRPr="00211C68">
              <w:rPr>
                <w:rFonts w:cs="Arial"/>
                <w:sz w:val="16"/>
                <w:szCs w:val="16"/>
              </w:rPr>
              <w:t>SA5</w:t>
            </w:r>
          </w:p>
        </w:tc>
        <w:tc>
          <w:tcPr>
            <w:tcW w:w="993" w:type="dxa"/>
            <w:shd w:val="clear" w:color="auto" w:fill="auto"/>
          </w:tcPr>
          <w:p w14:paraId="2766691F" w14:textId="0ECF493C" w:rsidR="004874D4" w:rsidRPr="00211C68" w:rsidRDefault="004874D4" w:rsidP="004874D4">
            <w:pPr>
              <w:pStyle w:val="TAL"/>
              <w:rPr>
                <w:rFonts w:cs="Arial"/>
                <w:sz w:val="16"/>
                <w:szCs w:val="16"/>
              </w:rPr>
            </w:pPr>
            <w:r w:rsidRPr="00211C68">
              <w:rPr>
                <w:rFonts w:cs="Arial"/>
                <w:sz w:val="16"/>
                <w:szCs w:val="16"/>
              </w:rPr>
              <w:t>noted</w:t>
            </w:r>
          </w:p>
        </w:tc>
        <w:tc>
          <w:tcPr>
            <w:tcW w:w="708" w:type="dxa"/>
            <w:shd w:val="clear" w:color="auto" w:fill="auto"/>
          </w:tcPr>
          <w:p w14:paraId="1EDBA4DA" w14:textId="48F2AC41" w:rsidR="004874D4" w:rsidRPr="00211C68" w:rsidRDefault="004874D4" w:rsidP="004874D4">
            <w:pPr>
              <w:pStyle w:val="TAL"/>
              <w:rPr>
                <w:rFonts w:cs="Arial"/>
                <w:sz w:val="16"/>
                <w:szCs w:val="16"/>
              </w:rPr>
            </w:pPr>
            <w:r w:rsidRPr="00211C68">
              <w:rPr>
                <w:rFonts w:cs="Arial"/>
                <w:sz w:val="16"/>
                <w:szCs w:val="16"/>
              </w:rPr>
              <w:t>Rel-17</w:t>
            </w:r>
          </w:p>
        </w:tc>
        <w:tc>
          <w:tcPr>
            <w:tcW w:w="1276" w:type="dxa"/>
            <w:shd w:val="clear" w:color="auto" w:fill="auto"/>
          </w:tcPr>
          <w:p w14:paraId="6B5009D2" w14:textId="3B11A28E" w:rsidR="004874D4" w:rsidRPr="00211C68" w:rsidRDefault="004874D4" w:rsidP="004874D4">
            <w:pPr>
              <w:pStyle w:val="TAL"/>
              <w:rPr>
                <w:rFonts w:cs="Arial"/>
                <w:sz w:val="16"/>
                <w:szCs w:val="16"/>
              </w:rPr>
            </w:pPr>
            <w:r w:rsidRPr="00211C68">
              <w:rPr>
                <w:rFonts w:cs="Arial"/>
                <w:sz w:val="16"/>
                <w:szCs w:val="16"/>
              </w:rPr>
              <w:t>eQoE</w:t>
            </w:r>
          </w:p>
        </w:tc>
        <w:tc>
          <w:tcPr>
            <w:tcW w:w="709" w:type="dxa"/>
            <w:shd w:val="clear" w:color="auto" w:fill="auto"/>
          </w:tcPr>
          <w:p w14:paraId="7895BA31" w14:textId="75344C9B" w:rsidR="004874D4" w:rsidRPr="00211C68" w:rsidRDefault="004874D4" w:rsidP="004874D4">
            <w:pPr>
              <w:pStyle w:val="TAL"/>
              <w:rPr>
                <w:rFonts w:cs="Arial"/>
                <w:sz w:val="16"/>
                <w:szCs w:val="16"/>
              </w:rPr>
            </w:pPr>
            <w:r w:rsidRPr="00211C68">
              <w:rPr>
                <w:rFonts w:cs="Arial"/>
                <w:sz w:val="16"/>
                <w:szCs w:val="16"/>
              </w:rPr>
              <w:t>RAN2, RAN3</w:t>
            </w:r>
          </w:p>
        </w:tc>
        <w:tc>
          <w:tcPr>
            <w:tcW w:w="709" w:type="dxa"/>
            <w:shd w:val="clear" w:color="auto" w:fill="auto"/>
          </w:tcPr>
          <w:p w14:paraId="2314E236" w14:textId="726BDCA7" w:rsidR="004874D4" w:rsidRPr="00211C68" w:rsidRDefault="004874D4" w:rsidP="004874D4">
            <w:pPr>
              <w:pStyle w:val="TAL"/>
              <w:rPr>
                <w:rFonts w:cs="Arial"/>
                <w:sz w:val="16"/>
                <w:szCs w:val="16"/>
                <w:lang w:val="fi-FI"/>
              </w:rPr>
            </w:pPr>
            <w:r w:rsidRPr="00211C68">
              <w:rPr>
                <w:rFonts w:cs="Arial"/>
                <w:sz w:val="16"/>
                <w:szCs w:val="16"/>
              </w:rPr>
              <w:t>SA4</w:t>
            </w:r>
          </w:p>
        </w:tc>
        <w:tc>
          <w:tcPr>
            <w:tcW w:w="1190" w:type="dxa"/>
            <w:shd w:val="clear" w:color="auto" w:fill="auto"/>
          </w:tcPr>
          <w:p w14:paraId="7337078F" w14:textId="2EFCE6BC" w:rsidR="004874D4" w:rsidRPr="00211C68" w:rsidRDefault="004874D4" w:rsidP="004874D4">
            <w:pPr>
              <w:pStyle w:val="TAL"/>
              <w:rPr>
                <w:rFonts w:cs="Arial"/>
                <w:sz w:val="16"/>
                <w:szCs w:val="16"/>
              </w:rPr>
            </w:pPr>
            <w:r w:rsidRPr="00211C68">
              <w:rPr>
                <w:rFonts w:cs="Arial"/>
                <w:sz w:val="16"/>
                <w:szCs w:val="16"/>
              </w:rPr>
              <w:t>S5-215213</w:t>
            </w:r>
          </w:p>
        </w:tc>
      </w:tr>
      <w:tr w:rsidR="004874D4" w:rsidRPr="00211C68" w14:paraId="4BA1EEB7" w14:textId="77777777" w:rsidTr="00EC08AF">
        <w:trPr>
          <w:trHeight w:val="20"/>
        </w:trPr>
        <w:tc>
          <w:tcPr>
            <w:tcW w:w="1139" w:type="dxa"/>
            <w:shd w:val="clear" w:color="auto" w:fill="auto"/>
          </w:tcPr>
          <w:p w14:paraId="5E7F6A92" w14:textId="1FD44090" w:rsidR="004874D4" w:rsidRPr="00211C68" w:rsidRDefault="00005BAE" w:rsidP="004874D4">
            <w:pPr>
              <w:pStyle w:val="TAL"/>
              <w:rPr>
                <w:rFonts w:cs="Arial"/>
                <w:sz w:val="16"/>
                <w:szCs w:val="16"/>
              </w:rPr>
            </w:pPr>
            <w:hyperlink r:id="rId3167" w:history="1">
              <w:r>
                <w:rPr>
                  <w:rStyle w:val="Hyperlink"/>
                  <w:rFonts w:cs="Arial"/>
                  <w:sz w:val="16"/>
                  <w:szCs w:val="16"/>
                </w:rPr>
                <w:t>R2-2111226</w:t>
              </w:r>
            </w:hyperlink>
          </w:p>
        </w:tc>
        <w:tc>
          <w:tcPr>
            <w:tcW w:w="2410" w:type="dxa"/>
            <w:shd w:val="clear" w:color="auto" w:fill="auto"/>
          </w:tcPr>
          <w:p w14:paraId="59285215" w14:textId="2FCF844B" w:rsidR="004874D4" w:rsidRPr="00211C68" w:rsidRDefault="004874D4" w:rsidP="004874D4">
            <w:pPr>
              <w:pStyle w:val="TAL"/>
              <w:rPr>
                <w:rFonts w:cs="Arial"/>
                <w:sz w:val="16"/>
                <w:szCs w:val="16"/>
              </w:rPr>
            </w:pPr>
            <w:r w:rsidRPr="00211C68">
              <w:rPr>
                <w:rFonts w:cs="Arial"/>
                <w:sz w:val="16"/>
                <w:szCs w:val="16"/>
              </w:rPr>
              <w:t>Reply LS on the details of logging forms reported by the gNB-CU-CP, gNB-CU-UP and gNB-DU under measurement pollution conditions (S5-215493; contact: Ericsson)</w:t>
            </w:r>
          </w:p>
        </w:tc>
        <w:tc>
          <w:tcPr>
            <w:tcW w:w="879" w:type="dxa"/>
            <w:shd w:val="clear" w:color="auto" w:fill="auto"/>
          </w:tcPr>
          <w:p w14:paraId="7AE1D0CF" w14:textId="4712F14F" w:rsidR="004874D4" w:rsidRPr="00211C68" w:rsidRDefault="004874D4" w:rsidP="004874D4">
            <w:pPr>
              <w:pStyle w:val="TAL"/>
              <w:rPr>
                <w:rFonts w:cs="Arial"/>
                <w:sz w:val="16"/>
                <w:szCs w:val="16"/>
              </w:rPr>
            </w:pPr>
            <w:r w:rsidRPr="00211C68">
              <w:rPr>
                <w:rFonts w:cs="Arial"/>
                <w:sz w:val="16"/>
                <w:szCs w:val="16"/>
              </w:rPr>
              <w:t>SA5</w:t>
            </w:r>
          </w:p>
        </w:tc>
        <w:tc>
          <w:tcPr>
            <w:tcW w:w="993" w:type="dxa"/>
            <w:shd w:val="clear" w:color="auto" w:fill="auto"/>
          </w:tcPr>
          <w:p w14:paraId="44148597" w14:textId="66D0AB61" w:rsidR="004874D4" w:rsidRPr="00211C68" w:rsidRDefault="002D382A" w:rsidP="004874D4">
            <w:pPr>
              <w:pStyle w:val="TAL"/>
              <w:rPr>
                <w:rFonts w:cs="Arial"/>
                <w:sz w:val="16"/>
                <w:szCs w:val="16"/>
              </w:rPr>
            </w:pPr>
            <w:r w:rsidRPr="00211C68">
              <w:rPr>
                <w:rFonts w:cs="Arial"/>
                <w:sz w:val="16"/>
                <w:szCs w:val="16"/>
              </w:rPr>
              <w:t>not treated</w:t>
            </w:r>
          </w:p>
        </w:tc>
        <w:tc>
          <w:tcPr>
            <w:tcW w:w="708" w:type="dxa"/>
            <w:shd w:val="clear" w:color="auto" w:fill="auto"/>
          </w:tcPr>
          <w:p w14:paraId="6255DD60" w14:textId="37DDF0CC" w:rsidR="004874D4" w:rsidRPr="00211C68" w:rsidRDefault="004874D4" w:rsidP="004874D4">
            <w:pPr>
              <w:pStyle w:val="TAL"/>
              <w:rPr>
                <w:rFonts w:cs="Arial"/>
                <w:sz w:val="16"/>
                <w:szCs w:val="16"/>
              </w:rPr>
            </w:pPr>
            <w:r w:rsidRPr="00211C68">
              <w:rPr>
                <w:rFonts w:cs="Arial"/>
                <w:sz w:val="16"/>
                <w:szCs w:val="16"/>
              </w:rPr>
              <w:t>Rel-17</w:t>
            </w:r>
          </w:p>
        </w:tc>
        <w:tc>
          <w:tcPr>
            <w:tcW w:w="1276" w:type="dxa"/>
            <w:shd w:val="clear" w:color="auto" w:fill="auto"/>
          </w:tcPr>
          <w:p w14:paraId="131A9ED1" w14:textId="5593F98D" w:rsidR="004874D4" w:rsidRPr="00211C68" w:rsidRDefault="004874D4" w:rsidP="004874D4">
            <w:pPr>
              <w:pStyle w:val="TAL"/>
              <w:rPr>
                <w:rFonts w:cs="Arial"/>
                <w:sz w:val="16"/>
                <w:szCs w:val="16"/>
              </w:rPr>
            </w:pPr>
            <w:r w:rsidRPr="00211C68">
              <w:rPr>
                <w:rFonts w:cs="Arial"/>
                <w:sz w:val="16"/>
                <w:szCs w:val="16"/>
              </w:rPr>
              <w:t>e_5GMDT</w:t>
            </w:r>
          </w:p>
        </w:tc>
        <w:tc>
          <w:tcPr>
            <w:tcW w:w="709" w:type="dxa"/>
            <w:shd w:val="clear" w:color="auto" w:fill="auto"/>
          </w:tcPr>
          <w:p w14:paraId="7F4B83D3" w14:textId="372C7BB6" w:rsidR="004874D4" w:rsidRPr="00211C68" w:rsidRDefault="004874D4" w:rsidP="004874D4">
            <w:pPr>
              <w:pStyle w:val="TAL"/>
              <w:rPr>
                <w:rFonts w:cs="Arial"/>
                <w:sz w:val="16"/>
                <w:szCs w:val="16"/>
              </w:rPr>
            </w:pPr>
            <w:r w:rsidRPr="00211C68">
              <w:rPr>
                <w:rFonts w:cs="Arial"/>
                <w:sz w:val="16"/>
                <w:szCs w:val="16"/>
              </w:rPr>
              <w:t>RAN3</w:t>
            </w:r>
          </w:p>
        </w:tc>
        <w:tc>
          <w:tcPr>
            <w:tcW w:w="709" w:type="dxa"/>
            <w:shd w:val="clear" w:color="auto" w:fill="auto"/>
          </w:tcPr>
          <w:p w14:paraId="0F0D35EF" w14:textId="4092BE8C" w:rsidR="004874D4" w:rsidRPr="00211C68" w:rsidRDefault="004874D4" w:rsidP="004874D4">
            <w:pPr>
              <w:pStyle w:val="TAL"/>
              <w:rPr>
                <w:rFonts w:cs="Arial"/>
                <w:sz w:val="16"/>
                <w:szCs w:val="16"/>
              </w:rPr>
            </w:pPr>
            <w:r w:rsidRPr="00211C68">
              <w:rPr>
                <w:rFonts w:cs="Arial"/>
                <w:sz w:val="16"/>
                <w:szCs w:val="16"/>
              </w:rPr>
              <w:t>RAN2</w:t>
            </w:r>
          </w:p>
        </w:tc>
        <w:tc>
          <w:tcPr>
            <w:tcW w:w="1190" w:type="dxa"/>
            <w:shd w:val="clear" w:color="auto" w:fill="auto"/>
          </w:tcPr>
          <w:p w14:paraId="08DAC41B" w14:textId="58A4DAFF" w:rsidR="004874D4" w:rsidRPr="00211C68" w:rsidRDefault="004874D4" w:rsidP="004874D4">
            <w:pPr>
              <w:pStyle w:val="TAL"/>
              <w:rPr>
                <w:rFonts w:cs="Arial"/>
                <w:sz w:val="16"/>
                <w:szCs w:val="16"/>
              </w:rPr>
            </w:pPr>
            <w:r w:rsidRPr="00211C68">
              <w:rPr>
                <w:rFonts w:cs="Arial"/>
                <w:sz w:val="16"/>
                <w:szCs w:val="16"/>
              </w:rPr>
              <w:t>S5-215493</w:t>
            </w:r>
          </w:p>
        </w:tc>
      </w:tr>
      <w:tr w:rsidR="004874D4" w:rsidRPr="00211C68" w14:paraId="31338C9D" w14:textId="77777777" w:rsidTr="00EC08AF">
        <w:trPr>
          <w:trHeight w:val="20"/>
        </w:trPr>
        <w:tc>
          <w:tcPr>
            <w:tcW w:w="1139" w:type="dxa"/>
            <w:shd w:val="clear" w:color="auto" w:fill="auto"/>
          </w:tcPr>
          <w:p w14:paraId="1E4FB115" w14:textId="16BB6A09" w:rsidR="004874D4" w:rsidRPr="00211C68" w:rsidRDefault="00005BAE" w:rsidP="004874D4">
            <w:pPr>
              <w:pStyle w:val="TAL"/>
              <w:rPr>
                <w:rFonts w:cs="Arial"/>
                <w:sz w:val="16"/>
                <w:szCs w:val="16"/>
              </w:rPr>
            </w:pPr>
            <w:hyperlink r:id="rId3168" w:history="1">
              <w:r>
                <w:rPr>
                  <w:rStyle w:val="Hyperlink"/>
                  <w:rFonts w:cs="Arial"/>
                  <w:sz w:val="16"/>
                  <w:szCs w:val="16"/>
                </w:rPr>
                <w:t>R2-2111232</w:t>
              </w:r>
            </w:hyperlink>
          </w:p>
        </w:tc>
        <w:tc>
          <w:tcPr>
            <w:tcW w:w="2410" w:type="dxa"/>
            <w:shd w:val="clear" w:color="auto" w:fill="auto"/>
          </w:tcPr>
          <w:p w14:paraId="72493ADB" w14:textId="37C334C3" w:rsidR="004874D4" w:rsidRPr="00211C68" w:rsidRDefault="004874D4" w:rsidP="004874D4">
            <w:pPr>
              <w:pStyle w:val="TAL"/>
              <w:rPr>
                <w:rFonts w:cs="Arial"/>
                <w:sz w:val="16"/>
                <w:szCs w:val="16"/>
              </w:rPr>
            </w:pPr>
            <w:r w:rsidRPr="00211C68">
              <w:rPr>
                <w:rFonts w:cs="Arial"/>
                <w:sz w:val="16"/>
                <w:szCs w:val="16"/>
              </w:rPr>
              <w:t>Reply LS on Tx Profile (S2-2107840; contact: LGE)</w:t>
            </w:r>
          </w:p>
        </w:tc>
        <w:tc>
          <w:tcPr>
            <w:tcW w:w="879" w:type="dxa"/>
            <w:shd w:val="clear" w:color="auto" w:fill="auto"/>
          </w:tcPr>
          <w:p w14:paraId="7E63E7A7" w14:textId="56CBDD47" w:rsidR="004874D4" w:rsidRPr="00211C68" w:rsidRDefault="004874D4" w:rsidP="004874D4">
            <w:pPr>
              <w:pStyle w:val="TAL"/>
              <w:rPr>
                <w:rFonts w:cs="Arial"/>
                <w:sz w:val="16"/>
                <w:szCs w:val="16"/>
              </w:rPr>
            </w:pPr>
            <w:r w:rsidRPr="00211C68">
              <w:rPr>
                <w:rFonts w:cs="Arial"/>
                <w:sz w:val="16"/>
                <w:szCs w:val="16"/>
              </w:rPr>
              <w:t>SA2</w:t>
            </w:r>
          </w:p>
        </w:tc>
        <w:tc>
          <w:tcPr>
            <w:tcW w:w="993" w:type="dxa"/>
            <w:shd w:val="clear" w:color="auto" w:fill="auto"/>
          </w:tcPr>
          <w:p w14:paraId="59BAFADC" w14:textId="18BBC661" w:rsidR="004874D4" w:rsidRPr="00211C68" w:rsidRDefault="004874D4" w:rsidP="004874D4">
            <w:pPr>
              <w:pStyle w:val="TAL"/>
              <w:rPr>
                <w:rFonts w:cs="Arial"/>
                <w:sz w:val="16"/>
                <w:szCs w:val="16"/>
              </w:rPr>
            </w:pPr>
            <w:r w:rsidRPr="00211C68">
              <w:rPr>
                <w:rFonts w:cs="Arial"/>
                <w:sz w:val="16"/>
                <w:szCs w:val="16"/>
              </w:rPr>
              <w:t>noted</w:t>
            </w:r>
          </w:p>
        </w:tc>
        <w:tc>
          <w:tcPr>
            <w:tcW w:w="708" w:type="dxa"/>
            <w:shd w:val="clear" w:color="auto" w:fill="auto"/>
          </w:tcPr>
          <w:p w14:paraId="7536BA3D" w14:textId="1585E926" w:rsidR="004874D4" w:rsidRPr="00211C68" w:rsidRDefault="004874D4" w:rsidP="004874D4">
            <w:pPr>
              <w:pStyle w:val="TAL"/>
              <w:rPr>
                <w:rFonts w:cs="Arial"/>
                <w:sz w:val="16"/>
                <w:szCs w:val="16"/>
              </w:rPr>
            </w:pPr>
            <w:r w:rsidRPr="00211C68">
              <w:rPr>
                <w:rFonts w:cs="Arial"/>
                <w:sz w:val="16"/>
                <w:szCs w:val="16"/>
              </w:rPr>
              <w:t>Rel-17</w:t>
            </w:r>
          </w:p>
        </w:tc>
        <w:tc>
          <w:tcPr>
            <w:tcW w:w="1276" w:type="dxa"/>
            <w:shd w:val="clear" w:color="auto" w:fill="auto"/>
          </w:tcPr>
          <w:p w14:paraId="4F939AB7" w14:textId="73657CC0" w:rsidR="004874D4" w:rsidRPr="00211C68" w:rsidRDefault="004874D4" w:rsidP="004874D4">
            <w:pPr>
              <w:pStyle w:val="TAL"/>
              <w:rPr>
                <w:rFonts w:cs="Arial"/>
                <w:sz w:val="16"/>
                <w:szCs w:val="16"/>
              </w:rPr>
            </w:pPr>
            <w:r w:rsidRPr="00211C68">
              <w:rPr>
                <w:rFonts w:cs="Arial"/>
                <w:sz w:val="16"/>
                <w:szCs w:val="16"/>
              </w:rPr>
              <w:t>NR_SL_enh-Core, eV2XARC_Ph2</w:t>
            </w:r>
          </w:p>
        </w:tc>
        <w:tc>
          <w:tcPr>
            <w:tcW w:w="709" w:type="dxa"/>
            <w:shd w:val="clear" w:color="auto" w:fill="auto"/>
          </w:tcPr>
          <w:p w14:paraId="6CA32F53" w14:textId="4772562F" w:rsidR="004874D4" w:rsidRPr="00211C68" w:rsidRDefault="004874D4" w:rsidP="004874D4">
            <w:pPr>
              <w:pStyle w:val="TAL"/>
              <w:rPr>
                <w:rFonts w:cs="Arial"/>
                <w:sz w:val="16"/>
                <w:szCs w:val="16"/>
              </w:rPr>
            </w:pPr>
            <w:r w:rsidRPr="00211C68">
              <w:rPr>
                <w:rFonts w:cs="Arial"/>
                <w:sz w:val="16"/>
                <w:szCs w:val="16"/>
              </w:rPr>
              <w:t>RAN2</w:t>
            </w:r>
          </w:p>
        </w:tc>
        <w:tc>
          <w:tcPr>
            <w:tcW w:w="709" w:type="dxa"/>
            <w:shd w:val="clear" w:color="auto" w:fill="auto"/>
          </w:tcPr>
          <w:p w14:paraId="4B5B82FB" w14:textId="086111FC" w:rsidR="004874D4" w:rsidRPr="00211C68" w:rsidRDefault="004874D4" w:rsidP="004874D4">
            <w:pPr>
              <w:pStyle w:val="TAL"/>
              <w:rPr>
                <w:rFonts w:cs="Arial"/>
                <w:sz w:val="16"/>
                <w:szCs w:val="16"/>
              </w:rPr>
            </w:pPr>
            <w:r w:rsidRPr="00211C68">
              <w:rPr>
                <w:rFonts w:cs="Arial"/>
                <w:sz w:val="16"/>
                <w:szCs w:val="16"/>
              </w:rPr>
              <w:t>CT1</w:t>
            </w:r>
          </w:p>
        </w:tc>
        <w:tc>
          <w:tcPr>
            <w:tcW w:w="1190" w:type="dxa"/>
            <w:shd w:val="clear" w:color="auto" w:fill="auto"/>
          </w:tcPr>
          <w:p w14:paraId="10BCAC88" w14:textId="0EFB99E9" w:rsidR="004874D4" w:rsidRPr="00211C68" w:rsidRDefault="004874D4" w:rsidP="004874D4">
            <w:pPr>
              <w:pStyle w:val="TAL"/>
              <w:rPr>
                <w:rFonts w:cs="Arial"/>
                <w:sz w:val="16"/>
                <w:szCs w:val="16"/>
              </w:rPr>
            </w:pPr>
            <w:r w:rsidRPr="00211C68">
              <w:rPr>
                <w:rFonts w:cs="Arial"/>
                <w:sz w:val="16"/>
                <w:szCs w:val="16"/>
              </w:rPr>
              <w:t>S2-2107840</w:t>
            </w:r>
          </w:p>
        </w:tc>
      </w:tr>
      <w:tr w:rsidR="004874D4" w:rsidRPr="00211C68" w14:paraId="52262C56" w14:textId="77777777" w:rsidTr="00EC08AF">
        <w:trPr>
          <w:trHeight w:val="20"/>
        </w:trPr>
        <w:tc>
          <w:tcPr>
            <w:tcW w:w="1139" w:type="dxa"/>
            <w:shd w:val="clear" w:color="auto" w:fill="auto"/>
          </w:tcPr>
          <w:p w14:paraId="21A62726" w14:textId="23F1B588" w:rsidR="004874D4" w:rsidRPr="00211C68" w:rsidRDefault="00005BAE" w:rsidP="004874D4">
            <w:pPr>
              <w:pStyle w:val="TAL"/>
              <w:rPr>
                <w:rFonts w:cs="Arial"/>
                <w:sz w:val="16"/>
                <w:szCs w:val="16"/>
              </w:rPr>
            </w:pPr>
            <w:hyperlink r:id="rId3169" w:history="1">
              <w:r>
                <w:rPr>
                  <w:rStyle w:val="Hyperlink"/>
                  <w:rFonts w:cs="Arial"/>
                  <w:sz w:val="16"/>
                  <w:szCs w:val="16"/>
                </w:rPr>
                <w:t>R2-2111233</w:t>
              </w:r>
            </w:hyperlink>
          </w:p>
        </w:tc>
        <w:tc>
          <w:tcPr>
            <w:tcW w:w="2410" w:type="dxa"/>
            <w:shd w:val="clear" w:color="auto" w:fill="auto"/>
          </w:tcPr>
          <w:p w14:paraId="7E38948C" w14:textId="7BAB788E" w:rsidR="004874D4" w:rsidRPr="00211C68" w:rsidRDefault="004874D4" w:rsidP="004874D4">
            <w:pPr>
              <w:pStyle w:val="TAL"/>
              <w:rPr>
                <w:rFonts w:cs="Arial"/>
                <w:sz w:val="16"/>
                <w:szCs w:val="16"/>
              </w:rPr>
            </w:pPr>
            <w:r w:rsidRPr="00211C68">
              <w:rPr>
                <w:rFonts w:cs="Arial"/>
                <w:sz w:val="16"/>
                <w:szCs w:val="16"/>
              </w:rPr>
              <w:t>LS on introducing NR RedCap Indication (S2-2107853; contact: Ericsson)</w:t>
            </w:r>
          </w:p>
        </w:tc>
        <w:tc>
          <w:tcPr>
            <w:tcW w:w="879" w:type="dxa"/>
            <w:shd w:val="clear" w:color="auto" w:fill="auto"/>
          </w:tcPr>
          <w:p w14:paraId="5BA7C475" w14:textId="7C3CC842" w:rsidR="004874D4" w:rsidRPr="00211C68" w:rsidRDefault="004874D4" w:rsidP="004874D4">
            <w:pPr>
              <w:pStyle w:val="TAL"/>
              <w:rPr>
                <w:rFonts w:cs="Arial"/>
                <w:sz w:val="16"/>
                <w:szCs w:val="16"/>
              </w:rPr>
            </w:pPr>
            <w:r w:rsidRPr="00211C68">
              <w:rPr>
                <w:rFonts w:cs="Arial"/>
                <w:sz w:val="16"/>
                <w:szCs w:val="16"/>
              </w:rPr>
              <w:t>SA2</w:t>
            </w:r>
          </w:p>
        </w:tc>
        <w:tc>
          <w:tcPr>
            <w:tcW w:w="993" w:type="dxa"/>
            <w:shd w:val="clear" w:color="auto" w:fill="auto"/>
          </w:tcPr>
          <w:p w14:paraId="4E28913F" w14:textId="49CD2F65" w:rsidR="004874D4" w:rsidRPr="00211C68" w:rsidRDefault="004874D4" w:rsidP="004874D4">
            <w:pPr>
              <w:pStyle w:val="TAL"/>
              <w:rPr>
                <w:rFonts w:cs="Arial"/>
                <w:sz w:val="16"/>
                <w:szCs w:val="16"/>
              </w:rPr>
            </w:pPr>
            <w:r w:rsidRPr="00211C68">
              <w:rPr>
                <w:rFonts w:cs="Arial"/>
                <w:sz w:val="16"/>
                <w:szCs w:val="16"/>
              </w:rPr>
              <w:t>noted</w:t>
            </w:r>
          </w:p>
        </w:tc>
        <w:tc>
          <w:tcPr>
            <w:tcW w:w="708" w:type="dxa"/>
            <w:shd w:val="clear" w:color="auto" w:fill="auto"/>
          </w:tcPr>
          <w:p w14:paraId="05590870" w14:textId="54AAAAE7" w:rsidR="004874D4" w:rsidRPr="00211C68" w:rsidRDefault="004874D4" w:rsidP="004874D4">
            <w:pPr>
              <w:pStyle w:val="TAL"/>
              <w:rPr>
                <w:rFonts w:cs="Arial"/>
                <w:sz w:val="16"/>
                <w:szCs w:val="16"/>
              </w:rPr>
            </w:pPr>
            <w:r w:rsidRPr="00211C68">
              <w:rPr>
                <w:rFonts w:cs="Arial"/>
                <w:sz w:val="16"/>
                <w:szCs w:val="16"/>
              </w:rPr>
              <w:t>Rel-17</w:t>
            </w:r>
          </w:p>
        </w:tc>
        <w:tc>
          <w:tcPr>
            <w:tcW w:w="1276" w:type="dxa"/>
            <w:shd w:val="clear" w:color="auto" w:fill="auto"/>
          </w:tcPr>
          <w:p w14:paraId="43A56F67" w14:textId="12A67482" w:rsidR="004874D4" w:rsidRPr="00211C68" w:rsidRDefault="004874D4" w:rsidP="004874D4">
            <w:pPr>
              <w:pStyle w:val="TAL"/>
              <w:rPr>
                <w:rFonts w:cs="Arial"/>
                <w:sz w:val="16"/>
                <w:szCs w:val="16"/>
              </w:rPr>
            </w:pPr>
            <w:r w:rsidRPr="00211C68">
              <w:rPr>
                <w:rFonts w:cs="Arial"/>
                <w:sz w:val="16"/>
                <w:szCs w:val="16"/>
              </w:rPr>
              <w:t>ARCH_NR_REDCAP</w:t>
            </w:r>
          </w:p>
        </w:tc>
        <w:tc>
          <w:tcPr>
            <w:tcW w:w="709" w:type="dxa"/>
            <w:shd w:val="clear" w:color="auto" w:fill="auto"/>
          </w:tcPr>
          <w:p w14:paraId="3CAF9D88" w14:textId="654C3D4F" w:rsidR="004874D4" w:rsidRPr="00211C68" w:rsidRDefault="004874D4" w:rsidP="004874D4">
            <w:pPr>
              <w:pStyle w:val="TAL"/>
              <w:rPr>
                <w:rFonts w:cs="Arial"/>
                <w:sz w:val="16"/>
                <w:szCs w:val="16"/>
              </w:rPr>
            </w:pPr>
            <w:r w:rsidRPr="00211C68">
              <w:rPr>
                <w:rFonts w:cs="Arial"/>
                <w:sz w:val="16"/>
                <w:szCs w:val="16"/>
              </w:rPr>
              <w:t>RAN2, RAN3, CT4, SA5</w:t>
            </w:r>
          </w:p>
        </w:tc>
        <w:tc>
          <w:tcPr>
            <w:tcW w:w="709" w:type="dxa"/>
            <w:shd w:val="clear" w:color="auto" w:fill="auto"/>
          </w:tcPr>
          <w:p w14:paraId="383B3F73" w14:textId="38D8EC59" w:rsidR="004874D4" w:rsidRPr="00211C68" w:rsidRDefault="004874D4" w:rsidP="004874D4">
            <w:pPr>
              <w:pStyle w:val="TAL"/>
              <w:rPr>
                <w:rFonts w:cs="Arial"/>
                <w:sz w:val="16"/>
                <w:szCs w:val="16"/>
              </w:rPr>
            </w:pPr>
            <w:r w:rsidRPr="00211C68">
              <w:rPr>
                <w:rFonts w:cs="Arial"/>
                <w:sz w:val="16"/>
                <w:szCs w:val="16"/>
              </w:rPr>
              <w:t>CT1</w:t>
            </w:r>
          </w:p>
        </w:tc>
        <w:tc>
          <w:tcPr>
            <w:tcW w:w="1190" w:type="dxa"/>
            <w:shd w:val="clear" w:color="auto" w:fill="auto"/>
          </w:tcPr>
          <w:p w14:paraId="53FDFED6" w14:textId="74EFD457" w:rsidR="004874D4" w:rsidRPr="00211C68" w:rsidRDefault="004874D4" w:rsidP="004874D4">
            <w:pPr>
              <w:pStyle w:val="TAL"/>
              <w:rPr>
                <w:rFonts w:cs="Arial"/>
                <w:sz w:val="16"/>
                <w:szCs w:val="16"/>
              </w:rPr>
            </w:pPr>
            <w:r w:rsidRPr="00211C68">
              <w:rPr>
                <w:rFonts w:cs="Arial"/>
                <w:sz w:val="16"/>
                <w:szCs w:val="16"/>
              </w:rPr>
              <w:t>S2-2107853</w:t>
            </w:r>
          </w:p>
        </w:tc>
      </w:tr>
      <w:tr w:rsidR="004874D4" w:rsidRPr="00211C68" w14:paraId="0ACBC510" w14:textId="77777777" w:rsidTr="00EC08AF">
        <w:trPr>
          <w:trHeight w:val="20"/>
        </w:trPr>
        <w:tc>
          <w:tcPr>
            <w:tcW w:w="1139" w:type="dxa"/>
            <w:shd w:val="clear" w:color="auto" w:fill="auto"/>
          </w:tcPr>
          <w:p w14:paraId="1D7FBBDB" w14:textId="5967B8C8" w:rsidR="004874D4" w:rsidRPr="00211C68" w:rsidRDefault="00005BAE" w:rsidP="004874D4">
            <w:pPr>
              <w:pStyle w:val="TAL"/>
              <w:rPr>
                <w:rFonts w:cs="Arial"/>
                <w:sz w:val="16"/>
                <w:szCs w:val="16"/>
              </w:rPr>
            </w:pPr>
            <w:hyperlink r:id="rId3170" w:history="1">
              <w:r>
                <w:rPr>
                  <w:rStyle w:val="Hyperlink"/>
                  <w:rFonts w:cs="Arial"/>
                  <w:sz w:val="16"/>
                  <w:szCs w:val="16"/>
                </w:rPr>
                <w:t>R2-2111234</w:t>
              </w:r>
            </w:hyperlink>
          </w:p>
        </w:tc>
        <w:tc>
          <w:tcPr>
            <w:tcW w:w="2410" w:type="dxa"/>
            <w:shd w:val="clear" w:color="auto" w:fill="auto"/>
          </w:tcPr>
          <w:p w14:paraId="48568784" w14:textId="7A3362C0" w:rsidR="004874D4" w:rsidRPr="00211C68" w:rsidRDefault="004874D4" w:rsidP="004874D4">
            <w:pPr>
              <w:pStyle w:val="TAL"/>
              <w:rPr>
                <w:rFonts w:cs="Arial"/>
                <w:sz w:val="16"/>
                <w:szCs w:val="16"/>
              </w:rPr>
            </w:pPr>
            <w:r w:rsidRPr="00211C68">
              <w:rPr>
                <w:rFonts w:cs="Arial"/>
                <w:sz w:val="16"/>
                <w:szCs w:val="16"/>
              </w:rPr>
              <w:t>LS Reply on UE Power Saving (S2-2107856; contact: Huawei)</w:t>
            </w:r>
          </w:p>
        </w:tc>
        <w:tc>
          <w:tcPr>
            <w:tcW w:w="879" w:type="dxa"/>
            <w:shd w:val="clear" w:color="auto" w:fill="auto"/>
          </w:tcPr>
          <w:p w14:paraId="3A99AD51" w14:textId="206054A4" w:rsidR="004874D4" w:rsidRPr="00211C68" w:rsidRDefault="004874D4" w:rsidP="004874D4">
            <w:pPr>
              <w:pStyle w:val="TAL"/>
              <w:rPr>
                <w:rFonts w:cs="Arial"/>
                <w:sz w:val="16"/>
                <w:szCs w:val="16"/>
              </w:rPr>
            </w:pPr>
            <w:r w:rsidRPr="00211C68">
              <w:rPr>
                <w:rFonts w:cs="Arial"/>
                <w:sz w:val="16"/>
                <w:szCs w:val="16"/>
              </w:rPr>
              <w:t>SA2</w:t>
            </w:r>
          </w:p>
        </w:tc>
        <w:tc>
          <w:tcPr>
            <w:tcW w:w="993" w:type="dxa"/>
            <w:shd w:val="clear" w:color="auto" w:fill="auto"/>
          </w:tcPr>
          <w:p w14:paraId="349AD884" w14:textId="1D55057E" w:rsidR="004874D4" w:rsidRPr="00211C68" w:rsidRDefault="004874D4" w:rsidP="004874D4">
            <w:pPr>
              <w:pStyle w:val="TAL"/>
              <w:rPr>
                <w:rFonts w:cs="Arial"/>
                <w:sz w:val="16"/>
                <w:szCs w:val="16"/>
              </w:rPr>
            </w:pPr>
            <w:r w:rsidRPr="00211C68">
              <w:rPr>
                <w:rFonts w:cs="Arial"/>
                <w:sz w:val="16"/>
                <w:szCs w:val="16"/>
              </w:rPr>
              <w:t>noted</w:t>
            </w:r>
          </w:p>
        </w:tc>
        <w:tc>
          <w:tcPr>
            <w:tcW w:w="708" w:type="dxa"/>
            <w:shd w:val="clear" w:color="auto" w:fill="auto"/>
          </w:tcPr>
          <w:p w14:paraId="3370FC7F" w14:textId="1580BCC8" w:rsidR="004874D4" w:rsidRPr="00211C68" w:rsidRDefault="004874D4" w:rsidP="004874D4">
            <w:pPr>
              <w:pStyle w:val="TAL"/>
              <w:rPr>
                <w:rFonts w:cs="Arial"/>
                <w:sz w:val="16"/>
                <w:szCs w:val="16"/>
              </w:rPr>
            </w:pPr>
            <w:r w:rsidRPr="00211C68">
              <w:rPr>
                <w:rFonts w:cs="Arial"/>
                <w:sz w:val="16"/>
                <w:szCs w:val="16"/>
              </w:rPr>
              <w:t>Rel-17</w:t>
            </w:r>
          </w:p>
        </w:tc>
        <w:tc>
          <w:tcPr>
            <w:tcW w:w="1276" w:type="dxa"/>
            <w:shd w:val="clear" w:color="auto" w:fill="auto"/>
          </w:tcPr>
          <w:p w14:paraId="109364FD" w14:textId="2D1D1B35" w:rsidR="004874D4" w:rsidRPr="00211C68" w:rsidRDefault="004874D4" w:rsidP="004874D4">
            <w:pPr>
              <w:pStyle w:val="TAL"/>
              <w:rPr>
                <w:rFonts w:cs="Arial"/>
                <w:sz w:val="16"/>
                <w:szCs w:val="16"/>
              </w:rPr>
            </w:pPr>
            <w:r w:rsidRPr="00211C68">
              <w:rPr>
                <w:rFonts w:cs="Arial"/>
                <w:sz w:val="16"/>
                <w:szCs w:val="16"/>
              </w:rPr>
              <w:t>NR_UE_pow_sav_enh-Core</w:t>
            </w:r>
          </w:p>
        </w:tc>
        <w:tc>
          <w:tcPr>
            <w:tcW w:w="709" w:type="dxa"/>
            <w:shd w:val="clear" w:color="auto" w:fill="auto"/>
          </w:tcPr>
          <w:p w14:paraId="0195F104" w14:textId="2FB20EC8" w:rsidR="004874D4" w:rsidRPr="00211C68" w:rsidRDefault="004874D4" w:rsidP="004874D4">
            <w:pPr>
              <w:pStyle w:val="TAL"/>
              <w:rPr>
                <w:rFonts w:cs="Arial"/>
                <w:sz w:val="16"/>
                <w:szCs w:val="16"/>
              </w:rPr>
            </w:pPr>
            <w:r w:rsidRPr="00211C68">
              <w:rPr>
                <w:rFonts w:cs="Arial"/>
                <w:sz w:val="16"/>
                <w:szCs w:val="16"/>
              </w:rPr>
              <w:t>RAN2, CT1, RAN3</w:t>
            </w:r>
          </w:p>
        </w:tc>
        <w:tc>
          <w:tcPr>
            <w:tcW w:w="709" w:type="dxa"/>
            <w:shd w:val="clear" w:color="auto" w:fill="auto"/>
          </w:tcPr>
          <w:p w14:paraId="704BD548" w14:textId="5CEDEE30" w:rsidR="004874D4" w:rsidRPr="00211C68" w:rsidRDefault="004874D4" w:rsidP="004874D4">
            <w:pPr>
              <w:pStyle w:val="TAL"/>
              <w:rPr>
                <w:rFonts w:cs="Arial"/>
                <w:sz w:val="16"/>
                <w:szCs w:val="16"/>
              </w:rPr>
            </w:pPr>
            <w:r w:rsidRPr="00211C68">
              <w:rPr>
                <w:rFonts w:cs="Arial"/>
                <w:sz w:val="16"/>
                <w:szCs w:val="16"/>
              </w:rPr>
              <w:t>RAN1</w:t>
            </w:r>
          </w:p>
        </w:tc>
        <w:tc>
          <w:tcPr>
            <w:tcW w:w="1190" w:type="dxa"/>
            <w:shd w:val="clear" w:color="auto" w:fill="auto"/>
          </w:tcPr>
          <w:p w14:paraId="28421927" w14:textId="2ED797FB" w:rsidR="004874D4" w:rsidRPr="00211C68" w:rsidRDefault="004874D4" w:rsidP="004874D4">
            <w:pPr>
              <w:pStyle w:val="TAL"/>
              <w:rPr>
                <w:rFonts w:cs="Arial"/>
                <w:sz w:val="16"/>
                <w:szCs w:val="16"/>
              </w:rPr>
            </w:pPr>
            <w:r w:rsidRPr="00211C68">
              <w:rPr>
                <w:rFonts w:cs="Arial"/>
                <w:sz w:val="16"/>
                <w:szCs w:val="16"/>
              </w:rPr>
              <w:t>S2-2107856</w:t>
            </w:r>
          </w:p>
        </w:tc>
      </w:tr>
      <w:tr w:rsidR="004874D4" w:rsidRPr="00211C68" w14:paraId="576416B3" w14:textId="77777777" w:rsidTr="00EC08A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53ACC3" w14:textId="0C6BA6DD" w:rsidR="004874D4" w:rsidRPr="00211C68" w:rsidRDefault="00005BAE" w:rsidP="004874D4">
            <w:pPr>
              <w:pStyle w:val="TAL"/>
              <w:rPr>
                <w:rFonts w:cs="Arial"/>
                <w:sz w:val="16"/>
                <w:szCs w:val="16"/>
              </w:rPr>
            </w:pPr>
            <w:hyperlink r:id="rId3171" w:history="1">
              <w:r>
                <w:rPr>
                  <w:rStyle w:val="Hyperlink"/>
                  <w:rFonts w:cs="Arial"/>
                  <w:sz w:val="16"/>
                  <w:szCs w:val="16"/>
                </w:rPr>
                <w:t>R2-2111235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317864A" w14:textId="37DA91F6" w:rsidR="004874D4" w:rsidRPr="00211C68" w:rsidRDefault="004874D4" w:rsidP="004874D4">
            <w:pPr>
              <w:pStyle w:val="TAL"/>
              <w:rPr>
                <w:rFonts w:cs="Arial"/>
                <w:sz w:val="16"/>
                <w:szCs w:val="16"/>
              </w:rPr>
            </w:pPr>
            <w:r w:rsidRPr="00211C68">
              <w:rPr>
                <w:rFonts w:cs="Arial"/>
                <w:sz w:val="16"/>
                <w:szCs w:val="16"/>
              </w:rPr>
              <w:t>Reply LS on Slice list and priority information for cell reselection (S2-2107861; contact: CMCC)</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887895F" w14:textId="571E6CBF" w:rsidR="004874D4" w:rsidRPr="00211C68" w:rsidRDefault="004874D4" w:rsidP="004874D4">
            <w:pPr>
              <w:pStyle w:val="TAL"/>
              <w:rPr>
                <w:rFonts w:cs="Arial"/>
                <w:sz w:val="16"/>
                <w:szCs w:val="16"/>
              </w:rPr>
            </w:pPr>
            <w:r w:rsidRPr="00211C68">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ADB5BC" w14:textId="2CA6BC5B"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21DE49" w14:textId="060674BF"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59936D" w14:textId="2CFEEC04" w:rsidR="004874D4" w:rsidRPr="00211C68" w:rsidRDefault="004874D4" w:rsidP="004874D4">
            <w:pPr>
              <w:pStyle w:val="TAL"/>
              <w:rPr>
                <w:rFonts w:cs="Arial"/>
                <w:sz w:val="16"/>
                <w:szCs w:val="16"/>
              </w:rPr>
            </w:pPr>
            <w:r w:rsidRPr="00211C68">
              <w:rPr>
                <w:rFonts w:cs="Arial"/>
                <w:sz w:val="16"/>
                <w:szCs w:val="16"/>
              </w:rPr>
              <w:t>NR_slice-Core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798EA5" w14:textId="1FEE4B48" w:rsidR="004874D4" w:rsidRPr="00211C68" w:rsidRDefault="004874D4" w:rsidP="004874D4">
            <w:pPr>
              <w:pStyle w:val="TAL"/>
              <w:rPr>
                <w:rFonts w:cs="Arial"/>
                <w:sz w:val="16"/>
                <w:szCs w:val="16"/>
              </w:rPr>
            </w:pPr>
            <w:r w:rsidRPr="00211C68">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6225D0" w14:textId="13CACD7E" w:rsidR="004874D4" w:rsidRPr="00211C68" w:rsidRDefault="004874D4" w:rsidP="004874D4">
            <w:pPr>
              <w:pStyle w:val="TAL"/>
              <w:rPr>
                <w:rFonts w:cs="Arial"/>
                <w:sz w:val="16"/>
                <w:szCs w:val="16"/>
              </w:rPr>
            </w:pPr>
            <w:r w:rsidRPr="00211C68">
              <w:rPr>
                <w:rFonts w:cs="Arial"/>
                <w:sz w:val="16"/>
                <w:szCs w:val="16"/>
              </w:rPr>
              <w:t>CT1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C51562E" w14:textId="663A276C" w:rsidR="004874D4" w:rsidRPr="00211C68" w:rsidRDefault="004874D4" w:rsidP="004874D4">
            <w:pPr>
              <w:pStyle w:val="TAL"/>
              <w:rPr>
                <w:rFonts w:cs="Arial"/>
                <w:sz w:val="16"/>
                <w:szCs w:val="16"/>
              </w:rPr>
            </w:pPr>
            <w:r w:rsidRPr="00211C68">
              <w:rPr>
                <w:rFonts w:cs="Arial"/>
                <w:sz w:val="16"/>
                <w:szCs w:val="16"/>
              </w:rPr>
              <w:t>S2-2107861</w:t>
            </w:r>
          </w:p>
        </w:tc>
      </w:tr>
      <w:tr w:rsidR="004874D4" w:rsidRPr="00211C68" w14:paraId="4D180ED0" w14:textId="77777777" w:rsidTr="00EC08A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5C7B1C3" w14:textId="35880BB0" w:rsidR="004874D4" w:rsidRPr="00211C68" w:rsidRDefault="00005BAE" w:rsidP="004874D4">
            <w:pPr>
              <w:pStyle w:val="TAL"/>
              <w:rPr>
                <w:rFonts w:cs="Arial"/>
                <w:sz w:val="16"/>
                <w:szCs w:val="16"/>
              </w:rPr>
            </w:pPr>
            <w:hyperlink r:id="rId3172" w:history="1">
              <w:r>
                <w:rPr>
                  <w:rStyle w:val="Hyperlink"/>
                  <w:rFonts w:cs="Arial"/>
                  <w:sz w:val="16"/>
                  <w:szCs w:val="16"/>
                </w:rPr>
                <w:t>R2-2111236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8FB4C6C" w14:textId="14928307" w:rsidR="004874D4" w:rsidRPr="00211C68" w:rsidRDefault="004874D4" w:rsidP="004874D4">
            <w:pPr>
              <w:pStyle w:val="TAL"/>
              <w:rPr>
                <w:rFonts w:cs="Arial"/>
                <w:sz w:val="16"/>
                <w:szCs w:val="16"/>
              </w:rPr>
            </w:pPr>
            <w:r w:rsidRPr="00211C68">
              <w:rPr>
                <w:rFonts w:cs="Arial"/>
                <w:sz w:val="16"/>
                <w:szCs w:val="16"/>
              </w:rPr>
              <w:t>Reply LS on discovery and relay (re)selection (S2-2107972; contact: CATT)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BAFA91E" w14:textId="53B94FC0" w:rsidR="004874D4" w:rsidRPr="00211C68" w:rsidRDefault="004874D4" w:rsidP="004874D4">
            <w:pPr>
              <w:pStyle w:val="TAL"/>
              <w:rPr>
                <w:rFonts w:cs="Arial"/>
                <w:sz w:val="16"/>
                <w:szCs w:val="16"/>
              </w:rPr>
            </w:pPr>
            <w:r w:rsidRPr="00211C68">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F7D497" w14:textId="4B0C1255"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A385E3" w14:textId="68F86484"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5437EC" w14:textId="5E6C047D" w:rsidR="004874D4" w:rsidRPr="00211C68" w:rsidRDefault="004874D4" w:rsidP="004874D4">
            <w:pPr>
              <w:pStyle w:val="TAL"/>
              <w:rPr>
                <w:rFonts w:cs="Arial"/>
                <w:sz w:val="16"/>
                <w:szCs w:val="16"/>
              </w:rPr>
            </w:pPr>
            <w:r w:rsidRPr="00211C68">
              <w:rPr>
                <w:rFonts w:cs="Arial"/>
                <w:sz w:val="16"/>
                <w:szCs w:val="16"/>
              </w:rPr>
              <w:t>5G_ProSe, NR_SL_relay-Core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F22623" w14:textId="60075377"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ADD88B" w14:textId="1419F864"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3591F71" w14:textId="435AC6FB" w:rsidR="004874D4" w:rsidRPr="00211C68" w:rsidRDefault="004874D4" w:rsidP="004874D4">
            <w:pPr>
              <w:pStyle w:val="TAL"/>
              <w:rPr>
                <w:rFonts w:cs="Arial"/>
                <w:sz w:val="16"/>
                <w:szCs w:val="16"/>
              </w:rPr>
            </w:pPr>
            <w:r w:rsidRPr="00211C68">
              <w:rPr>
                <w:rFonts w:cs="Arial"/>
                <w:sz w:val="16"/>
                <w:szCs w:val="16"/>
              </w:rPr>
              <w:t>S2-2107972</w:t>
            </w:r>
          </w:p>
        </w:tc>
      </w:tr>
      <w:tr w:rsidR="004874D4" w:rsidRPr="00211C68" w14:paraId="5301E655" w14:textId="77777777" w:rsidTr="00EC08A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FD1675" w14:textId="5751C01D" w:rsidR="004874D4" w:rsidRPr="00211C68" w:rsidRDefault="00005BAE" w:rsidP="004874D4">
            <w:pPr>
              <w:pStyle w:val="TAL"/>
              <w:rPr>
                <w:rFonts w:cs="Arial"/>
                <w:sz w:val="16"/>
                <w:szCs w:val="16"/>
              </w:rPr>
            </w:pPr>
            <w:hyperlink r:id="rId3173" w:history="1">
              <w:r>
                <w:rPr>
                  <w:rStyle w:val="Hyperlink"/>
                  <w:rFonts w:cs="Arial"/>
                  <w:sz w:val="16"/>
                  <w:szCs w:val="16"/>
                </w:rPr>
                <w:t>R2-2111237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E5358A0" w14:textId="24A57168" w:rsidR="004874D4" w:rsidRPr="00211C68" w:rsidRDefault="004874D4" w:rsidP="004874D4">
            <w:pPr>
              <w:pStyle w:val="TAL"/>
              <w:rPr>
                <w:rFonts w:cs="Arial"/>
                <w:sz w:val="16"/>
                <w:szCs w:val="16"/>
              </w:rPr>
            </w:pPr>
            <w:r w:rsidRPr="00211C68">
              <w:rPr>
                <w:rFonts w:cs="Arial"/>
                <w:sz w:val="16"/>
                <w:szCs w:val="16"/>
              </w:rPr>
              <w:t>LS on PC5 DRX for ProSe (S2-2107979; contact: LGE)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E7BCEF7" w14:textId="79FC7307" w:rsidR="004874D4" w:rsidRPr="00211C68" w:rsidRDefault="004874D4" w:rsidP="004874D4">
            <w:pPr>
              <w:pStyle w:val="TAL"/>
              <w:rPr>
                <w:rFonts w:cs="Arial"/>
                <w:sz w:val="16"/>
                <w:szCs w:val="16"/>
              </w:rPr>
            </w:pPr>
            <w:r w:rsidRPr="00211C68">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BF8F3C" w14:textId="064AA430"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E6986F" w14:textId="78282B16"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72B789" w14:textId="01B00C28" w:rsidR="004874D4" w:rsidRPr="00211C68" w:rsidRDefault="004874D4" w:rsidP="004874D4">
            <w:pPr>
              <w:pStyle w:val="TAL"/>
              <w:rPr>
                <w:rFonts w:cs="Arial"/>
                <w:sz w:val="16"/>
                <w:szCs w:val="16"/>
              </w:rPr>
            </w:pPr>
            <w:r w:rsidRPr="00211C68">
              <w:rPr>
                <w:rFonts w:cs="Arial"/>
                <w:sz w:val="16"/>
                <w:szCs w:val="16"/>
              </w:rPr>
              <w:t>5G_ProSe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F7DB1B" w14:textId="0C905CEF"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9DA0EF" w14:textId="1949F6D2" w:rsidR="004874D4" w:rsidRPr="00211C68" w:rsidRDefault="004874D4" w:rsidP="004874D4">
            <w:pPr>
              <w:pStyle w:val="TAL"/>
              <w:rPr>
                <w:rFonts w:cs="Arial"/>
                <w:sz w:val="16"/>
                <w:szCs w:val="16"/>
              </w:rPr>
            </w:pPr>
            <w:r w:rsidRPr="00211C68">
              <w:rPr>
                <w:rFonts w:cs="Arial"/>
                <w:sz w:val="16"/>
                <w:szCs w:val="16"/>
              </w:rPr>
              <w:t>CT1, 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233A9B2" w14:textId="458EA065" w:rsidR="004874D4" w:rsidRPr="00211C68" w:rsidRDefault="004874D4" w:rsidP="004874D4">
            <w:pPr>
              <w:pStyle w:val="TAL"/>
              <w:rPr>
                <w:rFonts w:cs="Arial"/>
                <w:sz w:val="16"/>
                <w:szCs w:val="16"/>
              </w:rPr>
            </w:pPr>
            <w:r w:rsidRPr="00211C68">
              <w:rPr>
                <w:rFonts w:cs="Arial"/>
                <w:sz w:val="16"/>
                <w:szCs w:val="16"/>
              </w:rPr>
              <w:t>S2-2107979</w:t>
            </w:r>
          </w:p>
        </w:tc>
      </w:tr>
      <w:tr w:rsidR="004874D4" w:rsidRPr="00211C68" w14:paraId="341A68AE" w14:textId="77777777" w:rsidTr="00EC08A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AEE2E76" w14:textId="5F364A65" w:rsidR="004874D4" w:rsidRPr="00211C68" w:rsidRDefault="00005BAE" w:rsidP="004874D4">
            <w:pPr>
              <w:pStyle w:val="TAL"/>
              <w:rPr>
                <w:rFonts w:cs="Arial"/>
                <w:sz w:val="16"/>
                <w:szCs w:val="16"/>
              </w:rPr>
            </w:pPr>
            <w:hyperlink r:id="rId3174" w:history="1">
              <w:r>
                <w:rPr>
                  <w:rStyle w:val="Hyperlink"/>
                  <w:rFonts w:cs="Arial"/>
                  <w:sz w:val="16"/>
                  <w:szCs w:val="16"/>
                </w:rPr>
                <w:t>R2-2111238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E7927B3" w14:textId="777FD6DB" w:rsidR="004874D4" w:rsidRPr="00211C68" w:rsidRDefault="004874D4" w:rsidP="004874D4">
            <w:pPr>
              <w:pStyle w:val="TAL"/>
              <w:rPr>
                <w:rFonts w:cs="Arial"/>
                <w:sz w:val="16"/>
                <w:szCs w:val="16"/>
              </w:rPr>
            </w:pPr>
            <w:r w:rsidRPr="00211C68">
              <w:rPr>
                <w:rFonts w:cs="Arial"/>
                <w:sz w:val="16"/>
                <w:szCs w:val="16"/>
              </w:rPr>
              <w:t>Reply LS on paging for multicast session activation notification (S2-2107994;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8F4FF21" w14:textId="7E62887D" w:rsidR="004874D4" w:rsidRPr="00211C68" w:rsidRDefault="004874D4" w:rsidP="004874D4">
            <w:pPr>
              <w:pStyle w:val="TAL"/>
              <w:rPr>
                <w:rFonts w:cs="Arial"/>
                <w:sz w:val="16"/>
                <w:szCs w:val="16"/>
              </w:rPr>
            </w:pPr>
            <w:r w:rsidRPr="00211C68">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EC6DA1" w14:textId="4DB3F1E3"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368EC1" w14:textId="0E50974D"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0F7714" w14:textId="07CEDB9E" w:rsidR="004874D4" w:rsidRPr="00211C68" w:rsidRDefault="004874D4" w:rsidP="004874D4">
            <w:pPr>
              <w:pStyle w:val="TAL"/>
              <w:rPr>
                <w:rFonts w:cs="Arial"/>
                <w:sz w:val="16"/>
                <w:szCs w:val="16"/>
              </w:rPr>
            </w:pPr>
            <w:r w:rsidRPr="00211C68">
              <w:rPr>
                <w:rFonts w:cs="Arial"/>
                <w:sz w:val="16"/>
                <w:szCs w:val="16"/>
              </w:rPr>
              <w:t>5MBS, NR_MBS-Core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580292" w14:textId="0BAC0ED2"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677FBE" w14:textId="62C156BE" w:rsidR="004874D4" w:rsidRPr="00211C68" w:rsidRDefault="004874D4" w:rsidP="004874D4">
            <w:pPr>
              <w:pStyle w:val="TAL"/>
              <w:rPr>
                <w:rFonts w:cs="Arial"/>
                <w:sz w:val="16"/>
                <w:szCs w:val="16"/>
              </w:rPr>
            </w:pPr>
            <w:r w:rsidRPr="00211C68">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E9C7AA8" w14:textId="2E29A9AA" w:rsidR="004874D4" w:rsidRPr="00211C68" w:rsidRDefault="004874D4" w:rsidP="004874D4">
            <w:pPr>
              <w:pStyle w:val="TAL"/>
              <w:rPr>
                <w:rFonts w:cs="Arial"/>
                <w:sz w:val="16"/>
                <w:szCs w:val="16"/>
              </w:rPr>
            </w:pPr>
            <w:r w:rsidRPr="00211C68">
              <w:rPr>
                <w:rFonts w:cs="Arial"/>
                <w:sz w:val="16"/>
                <w:szCs w:val="16"/>
              </w:rPr>
              <w:t>S2-2107994</w:t>
            </w:r>
          </w:p>
        </w:tc>
      </w:tr>
      <w:tr w:rsidR="004874D4" w:rsidRPr="00211C68" w14:paraId="28CE317D" w14:textId="77777777" w:rsidTr="00EC08A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2EB965" w14:textId="3DA748A4" w:rsidR="004874D4" w:rsidRPr="00211C68" w:rsidRDefault="00005BAE" w:rsidP="004874D4">
            <w:pPr>
              <w:pStyle w:val="TAL"/>
              <w:rPr>
                <w:rFonts w:cs="Arial"/>
                <w:sz w:val="16"/>
                <w:szCs w:val="16"/>
              </w:rPr>
            </w:pPr>
            <w:hyperlink r:id="rId3175" w:history="1">
              <w:r>
                <w:rPr>
                  <w:rStyle w:val="Hyperlink"/>
                  <w:rFonts w:cs="Arial"/>
                  <w:sz w:val="16"/>
                  <w:szCs w:val="16"/>
                </w:rPr>
                <w:t>R2-2111239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F8B3DE5" w14:textId="1E2F0467" w:rsidR="004874D4" w:rsidRPr="00211C68" w:rsidRDefault="004874D4" w:rsidP="004874D4">
            <w:pPr>
              <w:pStyle w:val="TAL"/>
              <w:rPr>
                <w:rFonts w:cs="Arial"/>
                <w:sz w:val="16"/>
                <w:szCs w:val="16"/>
              </w:rPr>
            </w:pPr>
            <w:r w:rsidRPr="00211C68">
              <w:rPr>
                <w:rFonts w:cs="Arial"/>
                <w:sz w:val="16"/>
                <w:szCs w:val="16"/>
              </w:rPr>
              <w:t>LS on Multicast paging with TMGI (S2-2107995;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BD24ABD" w14:textId="0CC8B265" w:rsidR="004874D4" w:rsidRPr="00211C68" w:rsidRDefault="004874D4" w:rsidP="004874D4">
            <w:pPr>
              <w:pStyle w:val="TAL"/>
              <w:rPr>
                <w:rFonts w:cs="Arial"/>
                <w:sz w:val="16"/>
                <w:szCs w:val="16"/>
              </w:rPr>
            </w:pPr>
            <w:r w:rsidRPr="00211C68">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8A189E" w14:textId="187C75B4"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DF24B7" w14:textId="00D9275F"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90469C" w14:textId="7D829AA8" w:rsidR="004874D4" w:rsidRPr="00211C68" w:rsidRDefault="004874D4" w:rsidP="004874D4">
            <w:pPr>
              <w:pStyle w:val="TAL"/>
              <w:rPr>
                <w:rFonts w:cs="Arial"/>
                <w:sz w:val="16"/>
                <w:szCs w:val="16"/>
              </w:rPr>
            </w:pPr>
            <w:r w:rsidRPr="00211C68">
              <w:rPr>
                <w:rFonts w:cs="Arial"/>
                <w:sz w:val="16"/>
                <w:szCs w:val="16"/>
              </w:rPr>
              <w:t>5MBS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F1CF79" w14:textId="0F5EB527" w:rsidR="004874D4" w:rsidRPr="00211C68" w:rsidRDefault="004874D4" w:rsidP="004874D4">
            <w:pPr>
              <w:pStyle w:val="TAL"/>
              <w:rPr>
                <w:rFonts w:cs="Arial"/>
                <w:sz w:val="16"/>
                <w:szCs w:val="16"/>
              </w:rPr>
            </w:pPr>
            <w:r w:rsidRPr="00211C68">
              <w:rPr>
                <w:rFonts w:cs="Arial"/>
                <w:sz w:val="16"/>
                <w:szCs w:val="16"/>
              </w:rPr>
              <w:t>SA3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B13816" w14:textId="3F585D34" w:rsidR="004874D4" w:rsidRPr="00211C68" w:rsidRDefault="004874D4" w:rsidP="004874D4">
            <w:pPr>
              <w:pStyle w:val="TAL"/>
              <w:rPr>
                <w:rFonts w:cs="Arial"/>
                <w:sz w:val="16"/>
                <w:szCs w:val="16"/>
              </w:rPr>
            </w:pPr>
            <w:r w:rsidRPr="00211C68">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1C189BE" w14:textId="3BFC6B08" w:rsidR="004874D4" w:rsidRPr="00211C68" w:rsidRDefault="004874D4" w:rsidP="004874D4">
            <w:pPr>
              <w:pStyle w:val="TAL"/>
              <w:rPr>
                <w:rFonts w:cs="Arial"/>
                <w:sz w:val="16"/>
                <w:szCs w:val="16"/>
              </w:rPr>
            </w:pPr>
            <w:r w:rsidRPr="00211C68">
              <w:rPr>
                <w:rFonts w:cs="Arial"/>
                <w:sz w:val="16"/>
                <w:szCs w:val="16"/>
              </w:rPr>
              <w:t>S2-2107995</w:t>
            </w:r>
          </w:p>
        </w:tc>
      </w:tr>
      <w:tr w:rsidR="004874D4" w:rsidRPr="00211C68" w14:paraId="5075967E" w14:textId="77777777" w:rsidTr="00EC08A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94D5ECE" w14:textId="7EC43839" w:rsidR="004874D4" w:rsidRPr="00211C68" w:rsidRDefault="00005BAE" w:rsidP="004874D4">
            <w:pPr>
              <w:pStyle w:val="TAL"/>
              <w:rPr>
                <w:rFonts w:cs="Arial"/>
                <w:sz w:val="16"/>
                <w:szCs w:val="16"/>
              </w:rPr>
            </w:pPr>
            <w:hyperlink r:id="rId3176" w:history="1">
              <w:r>
                <w:rPr>
                  <w:rStyle w:val="Hyperlink"/>
                  <w:rFonts w:cs="Arial"/>
                  <w:sz w:val="16"/>
                  <w:szCs w:val="16"/>
                </w:rPr>
                <w:t>R2-2111240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83AC8DE" w14:textId="1B86E58D" w:rsidR="004874D4" w:rsidRPr="00211C68" w:rsidRDefault="004874D4" w:rsidP="004874D4">
            <w:pPr>
              <w:pStyle w:val="TAL"/>
              <w:rPr>
                <w:rFonts w:cs="Arial"/>
                <w:sz w:val="16"/>
                <w:szCs w:val="16"/>
              </w:rPr>
            </w:pPr>
            <w:r w:rsidRPr="00211C68">
              <w:rPr>
                <w:rFonts w:cs="Arial"/>
                <w:sz w:val="16"/>
                <w:szCs w:val="16"/>
              </w:rPr>
              <w:t>LS on MBS data forwarding (S2-2107996;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238EA28" w14:textId="2121107E" w:rsidR="004874D4" w:rsidRPr="00211C68" w:rsidRDefault="004874D4" w:rsidP="004874D4">
            <w:pPr>
              <w:pStyle w:val="TAL"/>
              <w:rPr>
                <w:rFonts w:cs="Arial"/>
                <w:sz w:val="16"/>
                <w:szCs w:val="16"/>
              </w:rPr>
            </w:pPr>
            <w:r w:rsidRPr="00211C68">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7BBD99" w14:textId="443B23AE"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2571DA" w14:textId="1E512338"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8D6574" w14:textId="1CE92899" w:rsidR="004874D4" w:rsidRPr="00211C68" w:rsidRDefault="004874D4" w:rsidP="004874D4">
            <w:pPr>
              <w:pStyle w:val="TAL"/>
              <w:rPr>
                <w:rFonts w:cs="Arial"/>
                <w:sz w:val="16"/>
                <w:szCs w:val="16"/>
              </w:rPr>
            </w:pPr>
            <w:r w:rsidRPr="00211C68">
              <w:rPr>
                <w:rFonts w:cs="Arial"/>
                <w:sz w:val="16"/>
                <w:szCs w:val="16"/>
              </w:rPr>
              <w:t>5MBS, NR_MBS-Core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79E1E3" w14:textId="5DA2F542" w:rsidR="004874D4" w:rsidRPr="00211C68" w:rsidRDefault="004874D4" w:rsidP="004874D4">
            <w:pPr>
              <w:pStyle w:val="TAL"/>
              <w:rPr>
                <w:rFonts w:cs="Arial"/>
                <w:sz w:val="16"/>
                <w:szCs w:val="16"/>
              </w:rPr>
            </w:pPr>
            <w:r w:rsidRPr="00211C68">
              <w:rPr>
                <w:rFonts w:cs="Arial"/>
                <w:sz w:val="16"/>
                <w:szCs w:val="16"/>
              </w:rPr>
              <w:t>RAN3,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DBBDFF" w14:textId="4FA7DFA2" w:rsidR="004874D4" w:rsidRPr="00211C68" w:rsidRDefault="004874D4" w:rsidP="004874D4">
            <w:pPr>
              <w:pStyle w:val="TAL"/>
              <w:rPr>
                <w:rFonts w:cs="Arial"/>
                <w:sz w:val="16"/>
                <w:szCs w:val="16"/>
              </w:rPr>
            </w:pPr>
            <w:r w:rsidRPr="00211C68">
              <w:rPr>
                <w:rFonts w:cs="Arial"/>
                <w:sz w:val="16"/>
                <w:szCs w:val="16"/>
              </w:rPr>
              <w:t>CT4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714B521" w14:textId="763B30F3" w:rsidR="004874D4" w:rsidRPr="00211C68" w:rsidRDefault="004874D4" w:rsidP="004874D4">
            <w:pPr>
              <w:pStyle w:val="TAL"/>
              <w:rPr>
                <w:rFonts w:cs="Arial"/>
                <w:sz w:val="16"/>
                <w:szCs w:val="16"/>
              </w:rPr>
            </w:pPr>
            <w:r w:rsidRPr="00211C68">
              <w:rPr>
                <w:rFonts w:cs="Arial"/>
                <w:sz w:val="16"/>
                <w:szCs w:val="16"/>
              </w:rPr>
              <w:t>S2-2107996</w:t>
            </w:r>
          </w:p>
        </w:tc>
      </w:tr>
      <w:tr w:rsidR="004874D4" w:rsidRPr="00211C68" w14:paraId="5C472395" w14:textId="77777777" w:rsidTr="00EC08A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A1B4201" w14:textId="0976418A" w:rsidR="004874D4" w:rsidRPr="00211C68" w:rsidRDefault="00005BAE" w:rsidP="004874D4">
            <w:pPr>
              <w:pStyle w:val="TAL"/>
              <w:rPr>
                <w:rFonts w:cs="Arial"/>
                <w:sz w:val="16"/>
                <w:szCs w:val="16"/>
              </w:rPr>
            </w:pPr>
            <w:hyperlink r:id="rId3177" w:history="1">
              <w:r>
                <w:rPr>
                  <w:rStyle w:val="Hyperlink"/>
                  <w:rFonts w:cs="Arial"/>
                  <w:sz w:val="16"/>
                  <w:szCs w:val="16"/>
                </w:rPr>
                <w:t>R2-2111241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2BFFF3A" w14:textId="011FBDAD" w:rsidR="004874D4" w:rsidRPr="00211C68" w:rsidRDefault="004874D4" w:rsidP="004874D4">
            <w:pPr>
              <w:pStyle w:val="TAL"/>
              <w:rPr>
                <w:rFonts w:cs="Arial"/>
                <w:sz w:val="16"/>
                <w:szCs w:val="16"/>
              </w:rPr>
            </w:pPr>
            <w:r w:rsidRPr="00211C68">
              <w:rPr>
                <w:rFonts w:cs="Arial"/>
                <w:sz w:val="16"/>
                <w:szCs w:val="16"/>
              </w:rPr>
              <w:t>LS reply on limited service availability of an SNPN (S2-2108091;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AAF05E5" w14:textId="39BC4D4C" w:rsidR="004874D4" w:rsidRPr="00211C68" w:rsidRDefault="004874D4" w:rsidP="004874D4">
            <w:pPr>
              <w:pStyle w:val="TAL"/>
              <w:rPr>
                <w:rFonts w:cs="Arial"/>
                <w:sz w:val="16"/>
                <w:szCs w:val="16"/>
              </w:rPr>
            </w:pPr>
            <w:r w:rsidRPr="00211C68">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821A60" w14:textId="197DC330"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3ABC34" w14:textId="1D605B0C"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52DCE0" w14:textId="37C74861" w:rsidR="004874D4" w:rsidRPr="00211C68" w:rsidRDefault="004874D4" w:rsidP="004874D4">
            <w:pPr>
              <w:pStyle w:val="TAL"/>
              <w:rPr>
                <w:rFonts w:cs="Arial"/>
                <w:sz w:val="16"/>
                <w:szCs w:val="16"/>
              </w:rPr>
            </w:pPr>
            <w:r w:rsidRPr="00211C68">
              <w:rPr>
                <w:rFonts w:cs="Arial"/>
                <w:sz w:val="16"/>
                <w:szCs w:val="16"/>
              </w:rPr>
              <w:t>eNPN, NG_RAN_PRN_enh-Core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F049E0" w14:textId="57D1D815"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4F01AD" w14:textId="285B7692" w:rsidR="004874D4" w:rsidRPr="00211C68" w:rsidRDefault="004874D4" w:rsidP="004874D4">
            <w:pPr>
              <w:pStyle w:val="TAL"/>
              <w:rPr>
                <w:rFonts w:cs="Arial"/>
                <w:sz w:val="16"/>
                <w:szCs w:val="16"/>
              </w:rPr>
            </w:pPr>
            <w:r w:rsidRPr="00211C68">
              <w:rPr>
                <w:rFonts w:cs="Arial"/>
                <w:sz w:val="16"/>
                <w:szCs w:val="16"/>
              </w:rPr>
              <w:t>CT1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5000185" w14:textId="57E089D1" w:rsidR="004874D4" w:rsidRPr="00211C68" w:rsidRDefault="004874D4" w:rsidP="004874D4">
            <w:pPr>
              <w:pStyle w:val="TAL"/>
              <w:rPr>
                <w:rFonts w:cs="Arial"/>
                <w:sz w:val="16"/>
                <w:szCs w:val="16"/>
              </w:rPr>
            </w:pPr>
            <w:r w:rsidRPr="00211C68">
              <w:rPr>
                <w:rFonts w:cs="Arial"/>
                <w:sz w:val="16"/>
                <w:szCs w:val="16"/>
              </w:rPr>
              <w:t>S2-2108091</w:t>
            </w:r>
          </w:p>
        </w:tc>
      </w:tr>
      <w:tr w:rsidR="004874D4" w:rsidRPr="00211C68" w14:paraId="7DDDB55B" w14:textId="77777777" w:rsidTr="00EC08A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02CE3EC" w14:textId="3EEAAE05" w:rsidR="004874D4" w:rsidRPr="00211C68" w:rsidRDefault="00005BAE" w:rsidP="004874D4">
            <w:pPr>
              <w:pStyle w:val="TAL"/>
              <w:rPr>
                <w:rFonts w:cs="Arial"/>
                <w:sz w:val="16"/>
                <w:szCs w:val="16"/>
              </w:rPr>
            </w:pPr>
            <w:hyperlink r:id="rId3178" w:history="1">
              <w:r>
                <w:rPr>
                  <w:rStyle w:val="Hyperlink"/>
                  <w:rFonts w:cs="Arial"/>
                  <w:sz w:val="16"/>
                  <w:szCs w:val="16"/>
                </w:rPr>
                <w:t>R2-2111242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5309193" w14:textId="554D5DB6" w:rsidR="004874D4" w:rsidRPr="00211C68" w:rsidRDefault="004874D4" w:rsidP="004874D4">
            <w:pPr>
              <w:pStyle w:val="TAL"/>
              <w:rPr>
                <w:rFonts w:cs="Arial"/>
                <w:sz w:val="16"/>
                <w:szCs w:val="16"/>
              </w:rPr>
            </w:pPr>
            <w:r w:rsidRPr="00211C68">
              <w:rPr>
                <w:rFonts w:cs="Arial"/>
                <w:sz w:val="16"/>
                <w:szCs w:val="16"/>
              </w:rPr>
              <w:t>LS reply on UE assistance information for paging collision avoidance (S2-2108144;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34DA11F" w14:textId="1410E92F" w:rsidR="004874D4" w:rsidRPr="00211C68" w:rsidRDefault="004874D4" w:rsidP="004874D4">
            <w:pPr>
              <w:pStyle w:val="TAL"/>
              <w:rPr>
                <w:rFonts w:cs="Arial"/>
                <w:sz w:val="16"/>
                <w:szCs w:val="16"/>
              </w:rPr>
            </w:pPr>
            <w:r w:rsidRPr="00211C68">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2B119C" w14:textId="4118F91C"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4F3E28" w14:textId="6E0B6D4B"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1025A7" w14:textId="7330800F" w:rsidR="004874D4" w:rsidRPr="00211C68" w:rsidRDefault="004874D4" w:rsidP="004874D4">
            <w:pPr>
              <w:pStyle w:val="TAL"/>
              <w:rPr>
                <w:rFonts w:cs="Arial"/>
                <w:sz w:val="16"/>
                <w:szCs w:val="16"/>
              </w:rPr>
            </w:pPr>
            <w:r w:rsidRPr="00211C68">
              <w:rPr>
                <w:rFonts w:cs="Arial"/>
                <w:sz w:val="16"/>
                <w:szCs w:val="16"/>
              </w:rPr>
              <w:t>LTE_NR_MUSIM-Core, MUSIM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813617" w14:textId="5C13FB67"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04C03C" w14:textId="05A08E84" w:rsidR="004874D4" w:rsidRPr="00211C68" w:rsidRDefault="004874D4" w:rsidP="004874D4">
            <w:pPr>
              <w:pStyle w:val="TAL"/>
              <w:rPr>
                <w:rFonts w:cs="Arial"/>
                <w:sz w:val="16"/>
                <w:szCs w:val="16"/>
              </w:rPr>
            </w:pPr>
            <w:r w:rsidRPr="00211C68">
              <w:rPr>
                <w:rFonts w:cs="Arial"/>
                <w:sz w:val="16"/>
                <w:szCs w:val="16"/>
              </w:rPr>
              <w:t>CT1,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94F9A41" w14:textId="7B88073C" w:rsidR="004874D4" w:rsidRPr="00211C68" w:rsidRDefault="004874D4" w:rsidP="004874D4">
            <w:pPr>
              <w:pStyle w:val="TAL"/>
              <w:rPr>
                <w:rFonts w:cs="Arial"/>
                <w:sz w:val="16"/>
                <w:szCs w:val="16"/>
              </w:rPr>
            </w:pPr>
            <w:r w:rsidRPr="00211C68">
              <w:rPr>
                <w:rFonts w:cs="Arial"/>
                <w:sz w:val="16"/>
                <w:szCs w:val="16"/>
              </w:rPr>
              <w:t>S2-2108144</w:t>
            </w:r>
          </w:p>
        </w:tc>
      </w:tr>
      <w:tr w:rsidR="004874D4" w:rsidRPr="00211C68" w14:paraId="469F1728" w14:textId="77777777" w:rsidTr="00EC08A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D836D1A" w14:textId="61C30DE6" w:rsidR="004874D4" w:rsidRPr="00211C68" w:rsidRDefault="00005BAE" w:rsidP="004874D4">
            <w:pPr>
              <w:pStyle w:val="TAL"/>
              <w:rPr>
                <w:rFonts w:cs="Arial"/>
                <w:sz w:val="16"/>
                <w:szCs w:val="16"/>
              </w:rPr>
            </w:pPr>
            <w:hyperlink r:id="rId3179" w:history="1">
              <w:r>
                <w:rPr>
                  <w:rStyle w:val="Hyperlink"/>
                  <w:rFonts w:cs="Arial"/>
                  <w:sz w:val="16"/>
                  <w:szCs w:val="16"/>
                </w:rPr>
                <w:t>R2-2111243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5FD60D3" w14:textId="75B693E8" w:rsidR="004874D4" w:rsidRPr="00211C68" w:rsidRDefault="004874D4" w:rsidP="004874D4">
            <w:pPr>
              <w:pStyle w:val="TAL"/>
              <w:rPr>
                <w:rFonts w:cs="Arial"/>
                <w:sz w:val="16"/>
                <w:szCs w:val="16"/>
              </w:rPr>
            </w:pPr>
            <w:r w:rsidRPr="00211C68">
              <w:rPr>
                <w:rFonts w:cs="Arial"/>
                <w:sz w:val="16"/>
                <w:szCs w:val="16"/>
              </w:rPr>
              <w:t>LS on MINT functionality for Disaster Roaming (S2-2108172; contact: LGE)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4786B74" w14:textId="785520FE" w:rsidR="004874D4" w:rsidRPr="00211C68" w:rsidRDefault="004874D4" w:rsidP="004874D4">
            <w:pPr>
              <w:pStyle w:val="TAL"/>
              <w:rPr>
                <w:rFonts w:cs="Arial"/>
                <w:sz w:val="16"/>
                <w:szCs w:val="16"/>
              </w:rPr>
            </w:pPr>
            <w:r w:rsidRPr="00211C68">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BEEAB9" w14:textId="490A3DB2"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3FB424" w14:textId="38E5587A"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EEA95C" w14:textId="33C5A415" w:rsidR="004874D4" w:rsidRPr="00211C68" w:rsidRDefault="004874D4" w:rsidP="004874D4">
            <w:pPr>
              <w:pStyle w:val="TAL"/>
              <w:rPr>
                <w:rFonts w:cs="Arial"/>
                <w:sz w:val="16"/>
                <w:szCs w:val="16"/>
              </w:rPr>
            </w:pPr>
            <w:r w:rsidRPr="00211C68">
              <w:rPr>
                <w:rFonts w:cs="Arial"/>
                <w:sz w:val="16"/>
                <w:szCs w:val="16"/>
              </w:rPr>
              <w:t>MINT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E417EB" w14:textId="2C8A8C39" w:rsidR="004874D4" w:rsidRPr="00211C68" w:rsidRDefault="004874D4" w:rsidP="004874D4">
            <w:pPr>
              <w:pStyle w:val="TAL"/>
              <w:rPr>
                <w:rFonts w:cs="Arial"/>
                <w:sz w:val="16"/>
                <w:szCs w:val="16"/>
                <w:lang w:val="fi-FI"/>
              </w:rPr>
            </w:pPr>
            <w:r w:rsidRPr="00211C68">
              <w:rPr>
                <w:rFonts w:cs="Arial"/>
                <w:sz w:val="16"/>
                <w:szCs w:val="16"/>
              </w:rPr>
              <w:t>SA3, SA5, CT1, CT4, CT6,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7688FB" w14:textId="5A323142" w:rsidR="004874D4" w:rsidRPr="00211C68" w:rsidRDefault="004874D4" w:rsidP="004874D4">
            <w:pPr>
              <w:pStyle w:val="TAL"/>
              <w:rPr>
                <w:rFonts w:cs="Arial"/>
                <w:sz w:val="16"/>
                <w:szCs w:val="16"/>
                <w:lang w:val="fi-FI"/>
              </w:rPr>
            </w:pPr>
            <w:r w:rsidRPr="00211C68">
              <w:rPr>
                <w:rFonts w:cs="Arial"/>
                <w:sz w:val="16"/>
                <w:szCs w:val="16"/>
              </w:rPr>
              <w:t>SA, CT, RAN</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871F3B3" w14:textId="5298A6EA" w:rsidR="004874D4" w:rsidRPr="00211C68" w:rsidRDefault="004874D4" w:rsidP="004874D4">
            <w:pPr>
              <w:pStyle w:val="TAL"/>
              <w:rPr>
                <w:rFonts w:cs="Arial"/>
                <w:sz w:val="16"/>
                <w:szCs w:val="16"/>
              </w:rPr>
            </w:pPr>
            <w:r w:rsidRPr="00211C68">
              <w:rPr>
                <w:rFonts w:cs="Arial"/>
                <w:sz w:val="16"/>
                <w:szCs w:val="16"/>
              </w:rPr>
              <w:t>S2-2108172</w:t>
            </w:r>
          </w:p>
        </w:tc>
      </w:tr>
      <w:tr w:rsidR="004874D4" w:rsidRPr="00211C68" w14:paraId="1A5165BD" w14:textId="77777777" w:rsidTr="00EC08A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048408E" w14:textId="7D227CA3" w:rsidR="004874D4" w:rsidRPr="00211C68" w:rsidRDefault="00005BAE" w:rsidP="004874D4">
            <w:pPr>
              <w:pStyle w:val="TAL"/>
              <w:rPr>
                <w:rFonts w:cs="Arial"/>
                <w:sz w:val="16"/>
                <w:szCs w:val="16"/>
              </w:rPr>
            </w:pPr>
            <w:hyperlink r:id="rId3180" w:history="1">
              <w:r>
                <w:rPr>
                  <w:rStyle w:val="Hyperlink"/>
                  <w:rFonts w:cs="Arial"/>
                  <w:sz w:val="16"/>
                  <w:szCs w:val="16"/>
                </w:rPr>
                <w:t>R2-2111244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EE17E6C" w14:textId="40D3347C" w:rsidR="004874D4" w:rsidRPr="00211C68" w:rsidRDefault="004874D4" w:rsidP="004874D4">
            <w:pPr>
              <w:pStyle w:val="TAL"/>
              <w:rPr>
                <w:rFonts w:cs="Arial"/>
                <w:sz w:val="16"/>
                <w:szCs w:val="16"/>
              </w:rPr>
            </w:pPr>
            <w:r w:rsidRPr="00211C68">
              <w:rPr>
                <w:rFonts w:cs="Arial"/>
                <w:sz w:val="16"/>
                <w:szCs w:val="16"/>
              </w:rPr>
              <w:t>Reply LS on MBS broadcast service continuity and MBS session identification (S2-2108175;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BBBD239" w14:textId="0191627A" w:rsidR="004874D4" w:rsidRPr="00211C68" w:rsidRDefault="004874D4" w:rsidP="004874D4">
            <w:pPr>
              <w:pStyle w:val="TAL"/>
              <w:rPr>
                <w:rFonts w:cs="Arial"/>
                <w:sz w:val="16"/>
                <w:szCs w:val="16"/>
              </w:rPr>
            </w:pPr>
            <w:r w:rsidRPr="00211C68">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7C9825" w14:textId="42922C9A"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E58933" w14:textId="332B3C31"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CD477D" w14:textId="731CB5B9" w:rsidR="004874D4" w:rsidRPr="00211C68" w:rsidRDefault="004874D4" w:rsidP="004874D4">
            <w:pPr>
              <w:pStyle w:val="TAL"/>
              <w:rPr>
                <w:rFonts w:cs="Arial"/>
                <w:sz w:val="16"/>
                <w:szCs w:val="16"/>
              </w:rPr>
            </w:pPr>
            <w:r w:rsidRPr="00211C68">
              <w:rPr>
                <w:rFonts w:cs="Arial"/>
                <w:sz w:val="16"/>
                <w:szCs w:val="16"/>
              </w:rPr>
              <w:t>NR_MBS-Core, 5MBS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3C57B5" w14:textId="4548351A" w:rsidR="004874D4" w:rsidRPr="00211C68" w:rsidRDefault="004874D4" w:rsidP="004874D4">
            <w:pPr>
              <w:pStyle w:val="TAL"/>
              <w:rPr>
                <w:rFonts w:cs="Arial"/>
                <w:sz w:val="16"/>
                <w:szCs w:val="16"/>
              </w:rPr>
            </w:pPr>
            <w:r w:rsidRPr="00211C68">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FD97AB" w14:textId="7E29F4F7" w:rsidR="004874D4" w:rsidRPr="00211C68" w:rsidRDefault="004874D4" w:rsidP="004874D4">
            <w:pPr>
              <w:pStyle w:val="TAL"/>
              <w:rPr>
                <w:rFonts w:cs="Arial"/>
                <w:sz w:val="16"/>
                <w:szCs w:val="16"/>
              </w:rPr>
            </w:pPr>
            <w:r w:rsidRPr="00211C68">
              <w:rPr>
                <w:rFonts w:cs="Arial"/>
                <w:sz w:val="16"/>
                <w:szCs w:val="16"/>
              </w:rPr>
              <w:t>SA4, SA6</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3B03798" w14:textId="2AA7B5B9" w:rsidR="004874D4" w:rsidRPr="00211C68" w:rsidRDefault="004874D4" w:rsidP="004874D4">
            <w:pPr>
              <w:pStyle w:val="TAL"/>
              <w:rPr>
                <w:rFonts w:cs="Arial"/>
                <w:sz w:val="16"/>
                <w:szCs w:val="16"/>
              </w:rPr>
            </w:pPr>
            <w:r w:rsidRPr="00211C68">
              <w:rPr>
                <w:rFonts w:cs="Arial"/>
                <w:sz w:val="16"/>
                <w:szCs w:val="16"/>
              </w:rPr>
              <w:t>S2-2108175</w:t>
            </w:r>
          </w:p>
        </w:tc>
      </w:tr>
      <w:tr w:rsidR="004874D4" w:rsidRPr="00211C68" w14:paraId="1881DA6F" w14:textId="77777777" w:rsidTr="00EC08A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FB8BAE2" w14:textId="361D78B1" w:rsidR="004874D4" w:rsidRPr="00211C68" w:rsidRDefault="00005BAE" w:rsidP="004874D4">
            <w:pPr>
              <w:pStyle w:val="TAL"/>
              <w:rPr>
                <w:rFonts w:cs="Arial"/>
                <w:sz w:val="16"/>
                <w:szCs w:val="16"/>
              </w:rPr>
            </w:pPr>
            <w:hyperlink r:id="rId3181" w:history="1">
              <w:r>
                <w:rPr>
                  <w:rStyle w:val="Hyperlink"/>
                  <w:rFonts w:cs="Arial"/>
                  <w:sz w:val="16"/>
                  <w:szCs w:val="16"/>
                </w:rPr>
                <w:t>R2-2111245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CE644EC" w14:textId="3AB3415D" w:rsidR="004874D4" w:rsidRPr="00211C68" w:rsidRDefault="004874D4" w:rsidP="004874D4">
            <w:pPr>
              <w:pStyle w:val="TAL"/>
              <w:rPr>
                <w:rFonts w:cs="Arial"/>
                <w:sz w:val="16"/>
                <w:szCs w:val="16"/>
              </w:rPr>
            </w:pPr>
            <w:r w:rsidRPr="00211C68">
              <w:rPr>
                <w:rFonts w:cs="Arial"/>
                <w:sz w:val="16"/>
                <w:szCs w:val="16"/>
              </w:rPr>
              <w:t>Reply LS on EPS support for IoT NTN in Rel-17 (S2-2108176; contact: MediaTek)</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8EEDCE4" w14:textId="09DF67AD" w:rsidR="004874D4" w:rsidRPr="00211C68" w:rsidRDefault="004874D4" w:rsidP="004874D4">
            <w:pPr>
              <w:pStyle w:val="TAL"/>
              <w:rPr>
                <w:rFonts w:cs="Arial"/>
                <w:sz w:val="16"/>
                <w:szCs w:val="16"/>
              </w:rPr>
            </w:pPr>
            <w:r w:rsidRPr="00211C68">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9CD16D" w14:textId="5110C565"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1AF7BA" w14:textId="2DD2ABD0"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9E45BC" w14:textId="2F74650E" w:rsidR="004874D4" w:rsidRPr="00211C68" w:rsidRDefault="004874D4" w:rsidP="004874D4">
            <w:pPr>
              <w:pStyle w:val="TAL"/>
              <w:rPr>
                <w:rFonts w:cs="Arial"/>
                <w:sz w:val="16"/>
                <w:szCs w:val="16"/>
              </w:rPr>
            </w:pPr>
            <w:r w:rsidRPr="00211C68">
              <w:rPr>
                <w:rFonts w:cs="Arial"/>
                <w:sz w:val="16"/>
                <w:szCs w:val="16"/>
              </w:rPr>
              <w:t>LTE_NBIOT_eMTC_NTN, IoT_SAT_ARCH_EPS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E5E264" w14:textId="7EF335C6" w:rsidR="004874D4" w:rsidRPr="00211C68" w:rsidRDefault="004874D4" w:rsidP="004874D4">
            <w:pPr>
              <w:pStyle w:val="TAL"/>
              <w:rPr>
                <w:rFonts w:cs="Arial"/>
                <w:sz w:val="16"/>
                <w:szCs w:val="16"/>
              </w:rPr>
            </w:pPr>
            <w:r w:rsidRPr="00211C68">
              <w:rPr>
                <w:rFonts w:cs="Arial"/>
                <w:sz w:val="16"/>
                <w:szCs w:val="16"/>
              </w:rPr>
              <w:t>RAN, CT, CT1, SA,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2AD1EE" w14:textId="5362D647" w:rsidR="004874D4" w:rsidRPr="00211C68" w:rsidRDefault="004874D4" w:rsidP="004874D4">
            <w:pPr>
              <w:pStyle w:val="TAL"/>
              <w:rPr>
                <w:rFonts w:cs="Arial"/>
                <w:sz w:val="16"/>
                <w:szCs w:val="16"/>
              </w:rPr>
            </w:pPr>
            <w:r w:rsidRPr="00211C68">
              <w:rPr>
                <w:rFonts w:cs="Arial"/>
                <w:sz w:val="16"/>
                <w:szCs w:val="16"/>
              </w:rPr>
              <w:t>RAN3, CT3, CT4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7C4807C" w14:textId="11C34A9F" w:rsidR="004874D4" w:rsidRPr="00211C68" w:rsidRDefault="004874D4" w:rsidP="004874D4">
            <w:pPr>
              <w:pStyle w:val="TAL"/>
              <w:rPr>
                <w:rFonts w:cs="Arial"/>
                <w:sz w:val="16"/>
                <w:szCs w:val="16"/>
              </w:rPr>
            </w:pPr>
            <w:r w:rsidRPr="00211C68">
              <w:rPr>
                <w:rFonts w:cs="Arial"/>
                <w:sz w:val="16"/>
                <w:szCs w:val="16"/>
              </w:rPr>
              <w:t>S2-2108176</w:t>
            </w:r>
          </w:p>
        </w:tc>
      </w:tr>
      <w:tr w:rsidR="004874D4" w:rsidRPr="00211C68" w14:paraId="1456ABCA" w14:textId="77777777" w:rsidTr="00EC08A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A58F71" w14:textId="071AE3BC" w:rsidR="004874D4" w:rsidRPr="00211C68" w:rsidRDefault="00005BAE" w:rsidP="004874D4">
            <w:pPr>
              <w:pStyle w:val="TAL"/>
              <w:rPr>
                <w:rFonts w:cs="Arial"/>
                <w:sz w:val="16"/>
                <w:szCs w:val="16"/>
              </w:rPr>
            </w:pPr>
            <w:hyperlink r:id="rId3182" w:history="1">
              <w:r>
                <w:rPr>
                  <w:rStyle w:val="Hyperlink"/>
                  <w:rFonts w:cs="Arial"/>
                  <w:sz w:val="16"/>
                  <w:szCs w:val="16"/>
                </w:rPr>
                <w:t>R2-2111246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27CC7F5" w14:textId="3E3A0AF8" w:rsidR="004874D4" w:rsidRPr="00211C68" w:rsidRDefault="004874D4" w:rsidP="004874D4">
            <w:pPr>
              <w:pStyle w:val="TAL"/>
              <w:rPr>
                <w:rFonts w:cs="Arial"/>
                <w:sz w:val="16"/>
                <w:szCs w:val="16"/>
              </w:rPr>
            </w:pPr>
            <w:r w:rsidRPr="00211C68">
              <w:rPr>
                <w:rFonts w:cs="Arial"/>
                <w:sz w:val="16"/>
                <w:szCs w:val="16"/>
              </w:rPr>
              <w:t>LS on Re-17 LTE and NR higher-layers parameter list (R1-2110575;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80FB6AD" w14:textId="53C39F90" w:rsidR="004874D4" w:rsidRPr="00211C68" w:rsidRDefault="004874D4" w:rsidP="004874D4">
            <w:pPr>
              <w:pStyle w:val="TAL"/>
              <w:rPr>
                <w:rFonts w:cs="Arial"/>
                <w:sz w:val="16"/>
                <w:szCs w:val="16"/>
              </w:rPr>
            </w:pPr>
            <w:r w:rsidRPr="00211C68">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DFFF49" w14:textId="20EA4E14"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5177B3" w14:textId="05DFC535"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69E252" w14:textId="1F55A4D4" w:rsidR="004874D4" w:rsidRPr="00211C68" w:rsidRDefault="004874D4" w:rsidP="004874D4">
            <w:pPr>
              <w:pStyle w:val="TAL"/>
              <w:rPr>
                <w:rFonts w:cs="Arial"/>
                <w:sz w:val="16"/>
                <w:szCs w:val="16"/>
              </w:rPr>
            </w:pPr>
            <w:r w:rsidRPr="00211C68">
              <w:rPr>
                <w:rFonts w:cs="Arial"/>
                <w:sz w:val="16"/>
                <w:szCs w:val="16"/>
              </w:rPr>
              <w:t>NR_feMIMO, NR_ext_to_71GHz, NR_IIOT_URLLC_enh, NR_NTN_solutions, NR_pos_enh, NR_redcap, NR_UE_pow_sav_enh, NR_cov_enh, NR_IAB_enh, NR_SL_enh, NR_MBS, NR_DSS, LTE_NR_DC_enh2, LTE_NBIOT_eMTC_NTN, NB_IOTenh4_LTE_eMTC6, LTE_terr_bcast_bands_part1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1C4AE4" w14:textId="0C126DA9" w:rsidR="004874D4" w:rsidRPr="00211C68" w:rsidRDefault="004874D4" w:rsidP="004874D4">
            <w:pPr>
              <w:pStyle w:val="TAL"/>
              <w:rPr>
                <w:rFonts w:cs="Arial"/>
                <w:sz w:val="16"/>
                <w:szCs w:val="16"/>
              </w:rPr>
            </w:pPr>
            <w:r w:rsidRPr="00211C68">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71E444" w14:textId="3A05B334" w:rsidR="004874D4" w:rsidRPr="00211C68" w:rsidRDefault="004874D4" w:rsidP="004874D4">
            <w:pPr>
              <w:pStyle w:val="TAL"/>
              <w:rPr>
                <w:rFonts w:cs="Arial"/>
                <w:sz w:val="16"/>
                <w:szCs w:val="16"/>
              </w:rPr>
            </w:pPr>
            <w:r w:rsidRPr="00211C68">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A4F03EF" w14:textId="07B89E52" w:rsidR="004874D4" w:rsidRPr="00211C68" w:rsidRDefault="004874D4" w:rsidP="004874D4">
            <w:pPr>
              <w:pStyle w:val="TAL"/>
              <w:rPr>
                <w:rFonts w:cs="Arial"/>
                <w:sz w:val="16"/>
                <w:szCs w:val="16"/>
              </w:rPr>
            </w:pPr>
            <w:r w:rsidRPr="00211C68">
              <w:rPr>
                <w:rFonts w:cs="Arial"/>
                <w:sz w:val="16"/>
                <w:szCs w:val="16"/>
              </w:rPr>
              <w:t>R1-2110575</w:t>
            </w:r>
          </w:p>
        </w:tc>
      </w:tr>
      <w:tr w:rsidR="004874D4" w:rsidRPr="00211C68" w14:paraId="5A6B91C5" w14:textId="77777777" w:rsidTr="00EC08A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C090E31" w14:textId="0237E404" w:rsidR="004874D4" w:rsidRPr="00211C68" w:rsidRDefault="00005BAE" w:rsidP="004874D4">
            <w:pPr>
              <w:pStyle w:val="TAL"/>
              <w:rPr>
                <w:rFonts w:cs="Arial"/>
                <w:sz w:val="16"/>
                <w:szCs w:val="16"/>
              </w:rPr>
            </w:pPr>
            <w:hyperlink r:id="rId3183" w:history="1">
              <w:r>
                <w:rPr>
                  <w:rStyle w:val="Hyperlink"/>
                  <w:rFonts w:cs="Arial"/>
                  <w:sz w:val="16"/>
                  <w:szCs w:val="16"/>
                </w:rPr>
                <w:t>R2-2111247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2725546" w14:textId="66E31FD1" w:rsidR="004874D4" w:rsidRPr="00211C68" w:rsidRDefault="004874D4" w:rsidP="004874D4">
            <w:pPr>
              <w:pStyle w:val="TAL"/>
              <w:rPr>
                <w:rFonts w:cs="Arial"/>
                <w:sz w:val="16"/>
                <w:szCs w:val="16"/>
              </w:rPr>
            </w:pPr>
            <w:r w:rsidRPr="00211C68">
              <w:rPr>
                <w:rFonts w:cs="Arial"/>
                <w:sz w:val="16"/>
                <w:szCs w:val="16"/>
              </w:rPr>
              <w:t>Reply LS on UE Power Saving (R1-2110608; contact: MediaTek)</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73E58B6" w14:textId="32489009" w:rsidR="004874D4" w:rsidRPr="00211C68" w:rsidRDefault="004874D4" w:rsidP="004874D4">
            <w:pPr>
              <w:pStyle w:val="TAL"/>
              <w:rPr>
                <w:rFonts w:cs="Arial"/>
                <w:sz w:val="16"/>
                <w:szCs w:val="16"/>
              </w:rPr>
            </w:pPr>
            <w:r w:rsidRPr="00211C68">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DE28BE" w14:textId="4A37EE4C" w:rsidR="004874D4" w:rsidRPr="00211C68" w:rsidRDefault="004874D4" w:rsidP="004874D4">
            <w:pPr>
              <w:pStyle w:val="TAL"/>
              <w:rPr>
                <w:rFonts w:cs="Arial"/>
                <w:sz w:val="16"/>
                <w:szCs w:val="16"/>
              </w:rPr>
            </w:pPr>
            <w:r w:rsidRPr="00211C68">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CDC6B6" w14:textId="2DD49091" w:rsidR="004874D4" w:rsidRPr="00211C68" w:rsidRDefault="004874D4" w:rsidP="004874D4">
            <w:pPr>
              <w:pStyle w:val="TAL"/>
              <w:rPr>
                <w:rFonts w:cs="Arial"/>
                <w:sz w:val="16"/>
                <w:szCs w:val="16"/>
              </w:rPr>
            </w:pPr>
            <w:r w:rsidRPr="00211C68">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4CE4BF" w14:textId="0A800848" w:rsidR="004874D4" w:rsidRPr="00211C68" w:rsidRDefault="004874D4" w:rsidP="004874D4">
            <w:pPr>
              <w:pStyle w:val="TAL"/>
              <w:rPr>
                <w:rFonts w:cs="Arial"/>
                <w:sz w:val="16"/>
                <w:szCs w:val="16"/>
              </w:rPr>
            </w:pPr>
            <w:r w:rsidRPr="00211C68">
              <w:rPr>
                <w:rFonts w:cs="Arial"/>
                <w:sz w:val="16"/>
                <w:szCs w:val="16"/>
              </w:rPr>
              <w:t>NR_UE_pow_sav_enh-Core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F048CE" w14:textId="509E6DC1" w:rsidR="004874D4" w:rsidRPr="00211C68" w:rsidRDefault="004874D4" w:rsidP="004874D4">
            <w:pPr>
              <w:pStyle w:val="TAL"/>
              <w:rPr>
                <w:rFonts w:cs="Arial"/>
                <w:sz w:val="16"/>
                <w:szCs w:val="16"/>
              </w:rPr>
            </w:pPr>
            <w:r w:rsidRPr="00211C6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25E360" w14:textId="68E56744" w:rsidR="004874D4" w:rsidRPr="00211C68" w:rsidRDefault="004874D4" w:rsidP="004874D4">
            <w:pPr>
              <w:pStyle w:val="TAL"/>
              <w:rPr>
                <w:rFonts w:cs="Arial"/>
                <w:sz w:val="16"/>
                <w:szCs w:val="16"/>
              </w:rPr>
            </w:pPr>
            <w:r w:rsidRPr="00211C68">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49099DE" w14:textId="43B799F5" w:rsidR="004874D4" w:rsidRPr="00211C68" w:rsidRDefault="004874D4" w:rsidP="004874D4">
            <w:pPr>
              <w:pStyle w:val="TAL"/>
              <w:rPr>
                <w:rFonts w:cs="Arial"/>
                <w:sz w:val="16"/>
                <w:szCs w:val="16"/>
              </w:rPr>
            </w:pPr>
            <w:r w:rsidRPr="00211C68">
              <w:rPr>
                <w:rFonts w:cs="Arial"/>
                <w:sz w:val="16"/>
                <w:szCs w:val="16"/>
              </w:rPr>
              <w:t>R1-2110608</w:t>
            </w:r>
          </w:p>
        </w:tc>
      </w:tr>
      <w:tr w:rsidR="004874D4" w:rsidRPr="00211C68" w14:paraId="7E34C843" w14:textId="77777777" w:rsidTr="00EC08AF">
        <w:trPr>
          <w:trHeight w:val="20"/>
        </w:trPr>
        <w:tc>
          <w:tcPr>
            <w:tcW w:w="1139" w:type="dxa"/>
            <w:shd w:val="clear" w:color="auto" w:fill="auto"/>
          </w:tcPr>
          <w:p w14:paraId="6BC40E47" w14:textId="11CBF69C" w:rsidR="004874D4" w:rsidRPr="00211C68" w:rsidRDefault="00005BAE" w:rsidP="004874D4">
            <w:pPr>
              <w:pStyle w:val="TAL"/>
              <w:rPr>
                <w:rFonts w:cs="Arial"/>
                <w:sz w:val="16"/>
                <w:szCs w:val="16"/>
              </w:rPr>
            </w:pPr>
            <w:hyperlink r:id="rId3184" w:history="1">
              <w:r>
                <w:rPr>
                  <w:rStyle w:val="Hyperlink"/>
                  <w:rFonts w:cs="Arial"/>
                  <w:sz w:val="16"/>
                  <w:szCs w:val="16"/>
                </w:rPr>
                <w:t>R2-2111258</w:t>
              </w:r>
            </w:hyperlink>
          </w:p>
        </w:tc>
        <w:tc>
          <w:tcPr>
            <w:tcW w:w="2410" w:type="dxa"/>
            <w:shd w:val="clear" w:color="auto" w:fill="auto"/>
          </w:tcPr>
          <w:p w14:paraId="5B64A038" w14:textId="04D5E039" w:rsidR="004874D4" w:rsidRPr="00211C68" w:rsidRDefault="004874D4" w:rsidP="004874D4">
            <w:pPr>
              <w:pStyle w:val="TAL"/>
              <w:rPr>
                <w:rFonts w:cs="Arial"/>
                <w:sz w:val="16"/>
                <w:szCs w:val="16"/>
              </w:rPr>
            </w:pPr>
            <w:r w:rsidRPr="00211C68">
              <w:rPr>
                <w:rFonts w:cs="Arial"/>
                <w:sz w:val="16"/>
                <w:szCs w:val="16"/>
              </w:rPr>
              <w:t>LS on question and feedback about the EVEX Work Item (C3-215316; contact: Ericsson)</w:t>
            </w:r>
          </w:p>
        </w:tc>
        <w:tc>
          <w:tcPr>
            <w:tcW w:w="879" w:type="dxa"/>
            <w:shd w:val="clear" w:color="auto" w:fill="auto"/>
          </w:tcPr>
          <w:p w14:paraId="3E6369DF" w14:textId="1C079F76" w:rsidR="004874D4" w:rsidRPr="00211C68" w:rsidRDefault="004874D4" w:rsidP="004874D4">
            <w:pPr>
              <w:pStyle w:val="TAL"/>
              <w:rPr>
                <w:rFonts w:cs="Arial"/>
                <w:sz w:val="16"/>
                <w:szCs w:val="16"/>
              </w:rPr>
            </w:pPr>
            <w:r w:rsidRPr="00211C68">
              <w:rPr>
                <w:rFonts w:cs="Arial"/>
                <w:sz w:val="16"/>
                <w:szCs w:val="16"/>
              </w:rPr>
              <w:t>CT3</w:t>
            </w:r>
          </w:p>
        </w:tc>
        <w:tc>
          <w:tcPr>
            <w:tcW w:w="993" w:type="dxa"/>
            <w:shd w:val="clear" w:color="auto" w:fill="auto"/>
          </w:tcPr>
          <w:p w14:paraId="06E16E93" w14:textId="30887E35" w:rsidR="004874D4" w:rsidRPr="00211C68" w:rsidRDefault="004874D4" w:rsidP="004874D4">
            <w:pPr>
              <w:pStyle w:val="TAL"/>
              <w:rPr>
                <w:rFonts w:cs="Arial"/>
                <w:sz w:val="16"/>
                <w:szCs w:val="16"/>
              </w:rPr>
            </w:pPr>
            <w:r w:rsidRPr="00211C68">
              <w:rPr>
                <w:rFonts w:cs="Arial"/>
                <w:sz w:val="16"/>
                <w:szCs w:val="16"/>
              </w:rPr>
              <w:t>noted</w:t>
            </w:r>
          </w:p>
        </w:tc>
        <w:tc>
          <w:tcPr>
            <w:tcW w:w="708" w:type="dxa"/>
            <w:shd w:val="clear" w:color="auto" w:fill="auto"/>
          </w:tcPr>
          <w:p w14:paraId="115BB9B9" w14:textId="1C123BE2" w:rsidR="004874D4" w:rsidRPr="00211C68" w:rsidRDefault="004874D4" w:rsidP="004874D4">
            <w:pPr>
              <w:pStyle w:val="TAL"/>
              <w:rPr>
                <w:rFonts w:cs="Arial"/>
                <w:sz w:val="16"/>
                <w:szCs w:val="16"/>
              </w:rPr>
            </w:pPr>
            <w:r w:rsidRPr="00211C68">
              <w:rPr>
                <w:rFonts w:cs="Arial"/>
                <w:sz w:val="16"/>
                <w:szCs w:val="16"/>
              </w:rPr>
              <w:t>Rel-17</w:t>
            </w:r>
          </w:p>
        </w:tc>
        <w:tc>
          <w:tcPr>
            <w:tcW w:w="1276" w:type="dxa"/>
            <w:shd w:val="clear" w:color="auto" w:fill="auto"/>
          </w:tcPr>
          <w:p w14:paraId="06F0AA27" w14:textId="39CE1703" w:rsidR="004874D4" w:rsidRPr="00211C68" w:rsidRDefault="004874D4" w:rsidP="004874D4">
            <w:pPr>
              <w:pStyle w:val="TAL"/>
              <w:rPr>
                <w:rFonts w:cs="Arial"/>
                <w:sz w:val="16"/>
                <w:szCs w:val="16"/>
              </w:rPr>
            </w:pPr>
            <w:r w:rsidRPr="00211C68">
              <w:rPr>
                <w:rFonts w:cs="Arial"/>
                <w:sz w:val="16"/>
                <w:szCs w:val="16"/>
              </w:rPr>
              <w:t>EVEX</w:t>
            </w:r>
          </w:p>
        </w:tc>
        <w:tc>
          <w:tcPr>
            <w:tcW w:w="709" w:type="dxa"/>
            <w:shd w:val="clear" w:color="auto" w:fill="auto"/>
          </w:tcPr>
          <w:p w14:paraId="59BC59A2" w14:textId="759A2850" w:rsidR="004874D4" w:rsidRPr="00211C68" w:rsidRDefault="004874D4" w:rsidP="004874D4">
            <w:pPr>
              <w:pStyle w:val="TAL"/>
              <w:rPr>
                <w:rFonts w:cs="Arial"/>
                <w:sz w:val="16"/>
                <w:szCs w:val="16"/>
              </w:rPr>
            </w:pPr>
            <w:r w:rsidRPr="00211C68">
              <w:rPr>
                <w:rFonts w:cs="Arial"/>
                <w:sz w:val="16"/>
                <w:szCs w:val="16"/>
              </w:rPr>
              <w:t>SA4</w:t>
            </w:r>
          </w:p>
        </w:tc>
        <w:tc>
          <w:tcPr>
            <w:tcW w:w="709" w:type="dxa"/>
            <w:shd w:val="clear" w:color="auto" w:fill="auto"/>
          </w:tcPr>
          <w:p w14:paraId="29C76FEC" w14:textId="36097CE0" w:rsidR="004874D4" w:rsidRPr="00211C68" w:rsidRDefault="004874D4" w:rsidP="004874D4">
            <w:pPr>
              <w:pStyle w:val="TAL"/>
              <w:rPr>
                <w:rFonts w:cs="Arial"/>
                <w:sz w:val="16"/>
                <w:szCs w:val="16"/>
              </w:rPr>
            </w:pPr>
            <w:r w:rsidRPr="00211C68">
              <w:rPr>
                <w:rFonts w:cs="Arial"/>
                <w:sz w:val="16"/>
                <w:szCs w:val="16"/>
              </w:rPr>
              <w:t>SA2, RAN2, SA3, SA6</w:t>
            </w:r>
          </w:p>
        </w:tc>
        <w:tc>
          <w:tcPr>
            <w:tcW w:w="1190" w:type="dxa"/>
            <w:shd w:val="clear" w:color="auto" w:fill="auto"/>
          </w:tcPr>
          <w:p w14:paraId="631D82EE" w14:textId="250861F0" w:rsidR="004874D4" w:rsidRPr="00211C68" w:rsidRDefault="004874D4" w:rsidP="004874D4">
            <w:pPr>
              <w:pStyle w:val="TAL"/>
              <w:rPr>
                <w:rFonts w:cs="Arial"/>
                <w:sz w:val="16"/>
                <w:szCs w:val="16"/>
              </w:rPr>
            </w:pPr>
            <w:r w:rsidRPr="00211C68">
              <w:rPr>
                <w:rFonts w:cs="Arial"/>
                <w:sz w:val="16"/>
                <w:szCs w:val="16"/>
              </w:rPr>
              <w:t>C3-215316</w:t>
            </w:r>
          </w:p>
        </w:tc>
      </w:tr>
    </w:tbl>
    <w:p w14:paraId="3FF8727B" w14:textId="77777777" w:rsidR="007A2AE9" w:rsidRPr="00211C68" w:rsidRDefault="007A2AE9" w:rsidP="00924E60">
      <w:pPr>
        <w:rPr>
          <w:rFonts w:cs="Arial"/>
        </w:rPr>
      </w:pPr>
    </w:p>
    <w:p w14:paraId="5264F9C7" w14:textId="758626AD" w:rsidR="00924E60" w:rsidRPr="00211C68" w:rsidRDefault="002772BB" w:rsidP="00924E60">
      <w:pPr>
        <w:rPr>
          <w:rFonts w:cs="Arial"/>
        </w:rPr>
      </w:pPr>
      <w:r w:rsidRPr="00211C68">
        <w:rPr>
          <w:rFonts w:cs="Arial"/>
        </w:rPr>
        <w:t>130</w:t>
      </w:r>
      <w:r w:rsidR="00924E60" w:rsidRPr="00211C68">
        <w:rPr>
          <w:rFonts w:cs="Arial"/>
        </w:rPr>
        <w:t xml:space="preserve"> incoming LS, of which </w:t>
      </w:r>
      <w:r w:rsidR="002D382A" w:rsidRPr="00211C68">
        <w:rPr>
          <w:rFonts w:cs="Arial"/>
        </w:rPr>
        <w:t>120</w:t>
      </w:r>
      <w:r w:rsidR="00924E60" w:rsidRPr="00211C68">
        <w:rPr>
          <w:rFonts w:cs="Arial"/>
        </w:rPr>
        <w:t xml:space="preserve"> LS were treated. The remaining </w:t>
      </w:r>
      <w:r w:rsidR="002D382A" w:rsidRPr="00211C68">
        <w:rPr>
          <w:rFonts w:cs="Arial"/>
        </w:rPr>
        <w:t>10</w:t>
      </w:r>
      <w:r w:rsidR="00924E60" w:rsidRPr="00211C68">
        <w:rPr>
          <w:rFonts w:cs="Arial"/>
        </w:rPr>
        <w:t xml:space="preserve"> non-treated LSin</w:t>
      </w:r>
      <w:r w:rsidR="00967CA4" w:rsidRPr="00211C68">
        <w:rPr>
          <w:rFonts w:cs="Arial"/>
        </w:rPr>
        <w:t>'s</w:t>
      </w:r>
      <w:r w:rsidR="00924E60" w:rsidRPr="00211C68">
        <w:rPr>
          <w:rFonts w:cs="Arial"/>
        </w:rPr>
        <w:t xml:space="preserve"> will be treated in RAN2#11</w:t>
      </w:r>
      <w:r w:rsidR="00967CA4" w:rsidRPr="00211C68">
        <w:rPr>
          <w:rFonts w:cs="Arial"/>
        </w:rPr>
        <w:t>6</w:t>
      </w:r>
      <w:r w:rsidRPr="00211C68">
        <w:rPr>
          <w:rFonts w:cs="Arial"/>
        </w:rPr>
        <w:t>bis</w:t>
      </w:r>
      <w:r w:rsidR="00924E60" w:rsidRPr="00211C68">
        <w:rPr>
          <w:rFonts w:cs="Arial"/>
        </w:rPr>
        <w:t>-e.</w:t>
      </w:r>
    </w:p>
    <w:bookmarkEnd w:id="435"/>
    <w:bookmarkEnd w:id="438"/>
    <w:p w14:paraId="06CF233C" w14:textId="77777777" w:rsidR="00924E60" w:rsidRPr="00211C68" w:rsidRDefault="00924E60" w:rsidP="00924E60">
      <w:pPr>
        <w:rPr>
          <w:rFonts w:cs="Arial"/>
        </w:rPr>
      </w:pPr>
    </w:p>
    <w:p w14:paraId="53876367" w14:textId="3816CE01" w:rsidR="00924E60" w:rsidRPr="00211C68" w:rsidRDefault="00924E60" w:rsidP="00924E60">
      <w:pPr>
        <w:pStyle w:val="Heading1"/>
      </w:pPr>
      <w:bookmarkStart w:id="439" w:name="_Toc24896522"/>
      <w:bookmarkStart w:id="440" w:name="_Toc25783671"/>
      <w:bookmarkStart w:id="441" w:name="_Toc33399565"/>
      <w:bookmarkStart w:id="442" w:name="_Toc35189503"/>
      <w:bookmarkStart w:id="443" w:name="_Toc35213652"/>
      <w:bookmarkStart w:id="444" w:name="_Toc39528407"/>
      <w:bookmarkStart w:id="445" w:name="_Toc40051254"/>
      <w:bookmarkStart w:id="446" w:name="_Toc41695968"/>
      <w:bookmarkStart w:id="447" w:name="_Toc44503780"/>
      <w:bookmarkStart w:id="448" w:name="_Toc50895422"/>
      <w:bookmarkStart w:id="449" w:name="_Toc57284394"/>
      <w:bookmarkStart w:id="450" w:name="_Toc57677264"/>
      <w:bookmarkStart w:id="451" w:name="_Toc63611398"/>
      <w:bookmarkStart w:id="452" w:name="_Toc63611648"/>
      <w:bookmarkStart w:id="453" w:name="_Toc63704838"/>
      <w:bookmarkStart w:id="454" w:name="_Toc64749665"/>
      <w:bookmarkStart w:id="455" w:name="_Toc68990862"/>
      <w:bookmarkStart w:id="456" w:name="_Toc70673482"/>
      <w:bookmarkStart w:id="457" w:name="_Toc74845111"/>
      <w:bookmarkStart w:id="458" w:name="_Toc78991844"/>
      <w:bookmarkStart w:id="459" w:name="_Toc78992093"/>
      <w:bookmarkStart w:id="460" w:name="_Toc82647272"/>
      <w:bookmarkStart w:id="461" w:name="_Hlk22647430"/>
      <w:bookmarkStart w:id="462" w:name="_Hlk25975575"/>
      <w:bookmarkStart w:id="463" w:name="_Hlk69948915"/>
      <w:bookmarkStart w:id="464" w:name="_Hlk39706138"/>
      <w:bookmarkStart w:id="465" w:name="_Toc92750960"/>
      <w:bookmarkEnd w:id="436"/>
      <w:r w:rsidRPr="00211C68">
        <w:rPr>
          <w:lang w:val="en-US"/>
        </w:rPr>
        <w:lastRenderedPageBreak/>
        <w:t>Annex D:</w:t>
      </w:r>
      <w:bookmarkStart w:id="466" w:name="_Hlk9431153"/>
      <w:bookmarkStart w:id="467" w:name="_Hlk2551052"/>
      <w:r w:rsidRPr="00211C68">
        <w:rPr>
          <w:lang w:val="en-US"/>
        </w:rPr>
        <w:t xml:space="preserve"> </w:t>
      </w:r>
      <w:r w:rsidRPr="00211C68">
        <w:t>Outgoing liaison statements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5"/>
    </w:p>
    <w:tbl>
      <w:tblPr>
        <w:tblW w:w="992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1"/>
        <w:gridCol w:w="3119"/>
        <w:gridCol w:w="850"/>
        <w:gridCol w:w="2268"/>
        <w:gridCol w:w="1134"/>
        <w:gridCol w:w="1276"/>
      </w:tblGrid>
      <w:tr w:rsidR="00924E60" w:rsidRPr="00211C68" w14:paraId="473E6D25" w14:textId="77777777" w:rsidTr="00647095">
        <w:trPr>
          <w:trHeight w:val="300"/>
        </w:trPr>
        <w:tc>
          <w:tcPr>
            <w:tcW w:w="1281" w:type="dxa"/>
            <w:shd w:val="clear" w:color="000000" w:fill="auto"/>
            <w:hideMark/>
          </w:tcPr>
          <w:p w14:paraId="0BFD3F83" w14:textId="77777777" w:rsidR="00924E60" w:rsidRPr="00211C68" w:rsidRDefault="00924E60" w:rsidP="004542F4">
            <w:pPr>
              <w:pStyle w:val="TAH"/>
            </w:pPr>
            <w:bookmarkStart w:id="468" w:name="_Hlk40311865"/>
            <w:bookmarkStart w:id="469" w:name="_Hlk73964454"/>
            <w:bookmarkStart w:id="470" w:name="_Hlk40455407"/>
            <w:bookmarkStart w:id="471" w:name="_Hlk18316006"/>
            <w:bookmarkStart w:id="472" w:name="_Hlk73397865"/>
            <w:r w:rsidRPr="00211C68">
              <w:lastRenderedPageBreak/>
              <w:t>TDoc</w:t>
            </w:r>
          </w:p>
        </w:tc>
        <w:tc>
          <w:tcPr>
            <w:tcW w:w="3119" w:type="dxa"/>
            <w:shd w:val="clear" w:color="000000" w:fill="auto"/>
            <w:hideMark/>
          </w:tcPr>
          <w:p w14:paraId="0D7A36F2" w14:textId="77777777" w:rsidR="00924E60" w:rsidRPr="00211C68" w:rsidRDefault="00924E60" w:rsidP="004542F4">
            <w:pPr>
              <w:pStyle w:val="TAH"/>
            </w:pPr>
            <w:r w:rsidRPr="00211C68">
              <w:t>Title</w:t>
            </w:r>
          </w:p>
        </w:tc>
        <w:tc>
          <w:tcPr>
            <w:tcW w:w="850" w:type="dxa"/>
            <w:shd w:val="clear" w:color="000000" w:fill="auto"/>
            <w:hideMark/>
          </w:tcPr>
          <w:p w14:paraId="249A97CA" w14:textId="77777777" w:rsidR="00924E60" w:rsidRPr="00211C68" w:rsidRDefault="00924E60" w:rsidP="004542F4">
            <w:pPr>
              <w:pStyle w:val="TAH"/>
            </w:pPr>
            <w:r w:rsidRPr="00211C68">
              <w:t>Rel</w:t>
            </w:r>
          </w:p>
        </w:tc>
        <w:tc>
          <w:tcPr>
            <w:tcW w:w="2268" w:type="dxa"/>
            <w:shd w:val="clear" w:color="000000" w:fill="auto"/>
            <w:hideMark/>
          </w:tcPr>
          <w:p w14:paraId="59BDEADC" w14:textId="77777777" w:rsidR="00924E60" w:rsidRPr="00211C68" w:rsidRDefault="00924E60" w:rsidP="004542F4">
            <w:pPr>
              <w:pStyle w:val="TAH"/>
            </w:pPr>
            <w:r w:rsidRPr="00211C68">
              <w:t>Related WIs</w:t>
            </w:r>
          </w:p>
        </w:tc>
        <w:tc>
          <w:tcPr>
            <w:tcW w:w="1134" w:type="dxa"/>
            <w:shd w:val="clear" w:color="000000" w:fill="auto"/>
            <w:hideMark/>
          </w:tcPr>
          <w:p w14:paraId="65E7E8E4" w14:textId="77777777" w:rsidR="00924E60" w:rsidRPr="00211C68" w:rsidRDefault="00924E60" w:rsidP="004542F4">
            <w:pPr>
              <w:pStyle w:val="TAH"/>
            </w:pPr>
            <w:r w:rsidRPr="00211C68">
              <w:t>To</w:t>
            </w:r>
          </w:p>
        </w:tc>
        <w:tc>
          <w:tcPr>
            <w:tcW w:w="1276" w:type="dxa"/>
            <w:shd w:val="clear" w:color="000000" w:fill="auto"/>
            <w:hideMark/>
          </w:tcPr>
          <w:p w14:paraId="0CDE4D0C" w14:textId="77777777" w:rsidR="00924E60" w:rsidRPr="00211C68" w:rsidRDefault="00924E60" w:rsidP="004542F4">
            <w:pPr>
              <w:pStyle w:val="TAH"/>
            </w:pPr>
            <w:r w:rsidRPr="00211C68">
              <w:t>Cc</w:t>
            </w:r>
          </w:p>
        </w:tc>
      </w:tr>
      <w:bookmarkStart w:id="473" w:name="_Hlk73397825"/>
      <w:bookmarkEnd w:id="466"/>
      <w:bookmarkEnd w:id="468"/>
      <w:bookmarkEnd w:id="469"/>
      <w:tr w:rsidR="00BC019C" w:rsidRPr="00211C68" w14:paraId="6CD280B2" w14:textId="77777777" w:rsidTr="003C27D7">
        <w:tc>
          <w:tcPr>
            <w:tcW w:w="1281" w:type="dxa"/>
            <w:shd w:val="clear" w:color="000000" w:fill="auto"/>
          </w:tcPr>
          <w:p w14:paraId="40EE0F97" w14:textId="0498C9C4" w:rsidR="00BC019C" w:rsidRPr="00211C68" w:rsidRDefault="00005BAE" w:rsidP="00BC019C">
            <w:pPr>
              <w:pStyle w:val="TAL"/>
              <w:rPr>
                <w:rFonts w:cs="Arial"/>
                <w:sz w:val="16"/>
                <w:szCs w:val="16"/>
              </w:rPr>
            </w:pPr>
            <w:r>
              <w:rPr>
                <w:rFonts w:cs="Arial"/>
                <w:sz w:val="16"/>
                <w:szCs w:val="16"/>
              </w:rPr>
              <w:fldChar w:fldCharType="begin"/>
            </w:r>
            <w:r>
              <w:rPr>
                <w:rFonts w:cs="Arial"/>
                <w:sz w:val="16"/>
                <w:szCs w:val="16"/>
              </w:rPr>
              <w:instrText xml:space="preserve"> HYPERLINK "http://www.3gpp.org/ftp/tsg_ran/WG2_RL2/TSGR2_116-e/Docs/R2-2111288.zip" </w:instrText>
            </w:r>
            <w:r>
              <w:rPr>
                <w:rFonts w:cs="Arial"/>
                <w:sz w:val="16"/>
                <w:szCs w:val="16"/>
              </w:rPr>
            </w:r>
            <w:r>
              <w:rPr>
                <w:rFonts w:cs="Arial"/>
                <w:sz w:val="16"/>
                <w:szCs w:val="16"/>
              </w:rPr>
              <w:fldChar w:fldCharType="separate"/>
            </w:r>
            <w:r>
              <w:rPr>
                <w:rStyle w:val="Hyperlink"/>
                <w:rFonts w:cs="Arial"/>
                <w:sz w:val="16"/>
                <w:szCs w:val="16"/>
              </w:rPr>
              <w:t>R2-2111288</w:t>
            </w:r>
            <w:r>
              <w:rPr>
                <w:rFonts w:cs="Arial"/>
                <w:sz w:val="16"/>
                <w:szCs w:val="16"/>
              </w:rPr>
              <w:fldChar w:fldCharType="end"/>
            </w:r>
          </w:p>
        </w:tc>
        <w:tc>
          <w:tcPr>
            <w:tcW w:w="3119" w:type="dxa"/>
            <w:shd w:val="clear" w:color="000000" w:fill="auto"/>
          </w:tcPr>
          <w:p w14:paraId="07D8E3F5" w14:textId="315A47B4" w:rsidR="00BC019C" w:rsidRPr="00211C68" w:rsidRDefault="00BC019C" w:rsidP="00BC019C">
            <w:pPr>
              <w:pStyle w:val="TAL"/>
              <w:rPr>
                <w:rFonts w:cs="Arial"/>
                <w:sz w:val="16"/>
                <w:szCs w:val="16"/>
              </w:rPr>
            </w:pPr>
            <w:r w:rsidRPr="00211C68">
              <w:rPr>
                <w:rFonts w:cs="Arial"/>
                <w:sz w:val="16"/>
                <w:szCs w:val="16"/>
              </w:rPr>
              <w:t>Reply LS on Area scope configuration and Frequency band info in MDT configuration</w:t>
            </w:r>
          </w:p>
        </w:tc>
        <w:tc>
          <w:tcPr>
            <w:tcW w:w="850" w:type="dxa"/>
            <w:shd w:val="clear" w:color="000000" w:fill="auto"/>
          </w:tcPr>
          <w:p w14:paraId="26ADE826" w14:textId="6F7D83ED" w:rsidR="00BC019C" w:rsidRPr="00211C68" w:rsidRDefault="00BC019C" w:rsidP="00BC019C">
            <w:pPr>
              <w:pStyle w:val="TAL"/>
              <w:rPr>
                <w:rFonts w:cs="Arial"/>
                <w:sz w:val="16"/>
                <w:szCs w:val="16"/>
              </w:rPr>
            </w:pPr>
            <w:r w:rsidRPr="00211C68">
              <w:rPr>
                <w:rFonts w:cs="Arial"/>
                <w:sz w:val="16"/>
                <w:szCs w:val="16"/>
              </w:rPr>
              <w:t>Rel-17</w:t>
            </w:r>
          </w:p>
        </w:tc>
        <w:tc>
          <w:tcPr>
            <w:tcW w:w="2268" w:type="dxa"/>
            <w:shd w:val="clear" w:color="000000" w:fill="auto"/>
          </w:tcPr>
          <w:p w14:paraId="78AFD1D8" w14:textId="3D3B1C80" w:rsidR="00BC019C" w:rsidRPr="00211C68" w:rsidRDefault="00BC019C" w:rsidP="00BC019C">
            <w:pPr>
              <w:pStyle w:val="TAL"/>
              <w:rPr>
                <w:rFonts w:cs="Arial"/>
                <w:sz w:val="16"/>
                <w:szCs w:val="16"/>
              </w:rPr>
            </w:pPr>
            <w:r w:rsidRPr="00211C68">
              <w:rPr>
                <w:rFonts w:cs="Arial"/>
                <w:sz w:val="16"/>
                <w:szCs w:val="16"/>
              </w:rPr>
              <w:t>NR_ENDC_SON_MDT_enh-Core</w:t>
            </w:r>
          </w:p>
        </w:tc>
        <w:tc>
          <w:tcPr>
            <w:tcW w:w="1134" w:type="dxa"/>
            <w:shd w:val="clear" w:color="000000" w:fill="auto"/>
          </w:tcPr>
          <w:p w14:paraId="0C1235B8" w14:textId="1FC128A7" w:rsidR="00BC019C" w:rsidRPr="00211C68" w:rsidRDefault="00BC019C" w:rsidP="00BC019C">
            <w:pPr>
              <w:pStyle w:val="TAL"/>
              <w:rPr>
                <w:rFonts w:cs="Arial"/>
                <w:sz w:val="16"/>
                <w:szCs w:val="16"/>
              </w:rPr>
            </w:pPr>
            <w:r w:rsidRPr="00211C68">
              <w:rPr>
                <w:rFonts w:cs="Arial"/>
                <w:sz w:val="16"/>
                <w:szCs w:val="16"/>
              </w:rPr>
              <w:t>RAN3</w:t>
            </w:r>
          </w:p>
        </w:tc>
        <w:tc>
          <w:tcPr>
            <w:tcW w:w="1276" w:type="dxa"/>
            <w:shd w:val="clear" w:color="000000" w:fill="auto"/>
          </w:tcPr>
          <w:p w14:paraId="31A39D33" w14:textId="7D986BD4" w:rsidR="00BC019C" w:rsidRPr="00211C68" w:rsidRDefault="00BC019C" w:rsidP="00BC019C">
            <w:pPr>
              <w:pStyle w:val="TAL"/>
              <w:rPr>
                <w:rFonts w:cs="Arial"/>
                <w:sz w:val="16"/>
                <w:szCs w:val="16"/>
              </w:rPr>
            </w:pPr>
          </w:p>
        </w:tc>
      </w:tr>
      <w:tr w:rsidR="00BC019C" w:rsidRPr="00211C68" w14:paraId="08AA84F4" w14:textId="77777777" w:rsidTr="003C27D7">
        <w:tc>
          <w:tcPr>
            <w:tcW w:w="1281" w:type="dxa"/>
            <w:shd w:val="clear" w:color="000000" w:fill="auto"/>
          </w:tcPr>
          <w:p w14:paraId="5D43DBC4" w14:textId="35606E79" w:rsidR="00BC019C" w:rsidRPr="00211C68" w:rsidRDefault="00005BAE" w:rsidP="00BC019C">
            <w:pPr>
              <w:pStyle w:val="TAL"/>
              <w:rPr>
                <w:rFonts w:cs="Arial"/>
                <w:sz w:val="16"/>
                <w:szCs w:val="16"/>
              </w:rPr>
            </w:pPr>
            <w:hyperlink r:id="rId3185" w:history="1">
              <w:r>
                <w:rPr>
                  <w:rStyle w:val="Hyperlink"/>
                  <w:rFonts w:cs="Arial"/>
                  <w:sz w:val="16"/>
                  <w:szCs w:val="16"/>
                </w:rPr>
                <w:t>R2-2111290</w:t>
              </w:r>
            </w:hyperlink>
          </w:p>
        </w:tc>
        <w:tc>
          <w:tcPr>
            <w:tcW w:w="3119" w:type="dxa"/>
            <w:shd w:val="clear" w:color="000000" w:fill="auto"/>
          </w:tcPr>
          <w:p w14:paraId="0F52C80C" w14:textId="752B593C" w:rsidR="00BC019C" w:rsidRPr="00211C68" w:rsidRDefault="00BC019C" w:rsidP="00BC019C">
            <w:pPr>
              <w:pStyle w:val="TAL"/>
              <w:rPr>
                <w:rFonts w:cs="Arial"/>
                <w:sz w:val="16"/>
                <w:szCs w:val="16"/>
              </w:rPr>
            </w:pPr>
            <w:r w:rsidRPr="00211C68">
              <w:rPr>
                <w:rFonts w:cs="Arial"/>
                <w:sz w:val="16"/>
                <w:szCs w:val="16"/>
              </w:rPr>
              <w:t>Reply LS on MDT M6 calculation for split bearers in MR-DC</w:t>
            </w:r>
          </w:p>
        </w:tc>
        <w:tc>
          <w:tcPr>
            <w:tcW w:w="850" w:type="dxa"/>
            <w:shd w:val="clear" w:color="000000" w:fill="auto"/>
          </w:tcPr>
          <w:p w14:paraId="75D11FAA" w14:textId="1B0B59AC" w:rsidR="00BC019C" w:rsidRPr="00211C68" w:rsidRDefault="00BC019C" w:rsidP="00BC019C">
            <w:pPr>
              <w:pStyle w:val="TAL"/>
              <w:rPr>
                <w:rFonts w:cs="Arial"/>
                <w:sz w:val="16"/>
                <w:szCs w:val="16"/>
              </w:rPr>
            </w:pPr>
            <w:r w:rsidRPr="00211C68">
              <w:rPr>
                <w:rFonts w:cs="Arial"/>
                <w:sz w:val="16"/>
                <w:szCs w:val="16"/>
              </w:rPr>
              <w:t>Rel-17</w:t>
            </w:r>
          </w:p>
        </w:tc>
        <w:tc>
          <w:tcPr>
            <w:tcW w:w="2268" w:type="dxa"/>
            <w:shd w:val="clear" w:color="000000" w:fill="auto"/>
          </w:tcPr>
          <w:p w14:paraId="72B8BC82" w14:textId="1D7BCD2A" w:rsidR="00BC019C" w:rsidRPr="00211C68" w:rsidRDefault="00BC019C" w:rsidP="00BC019C">
            <w:pPr>
              <w:pStyle w:val="TAL"/>
              <w:rPr>
                <w:rFonts w:cs="Arial"/>
                <w:sz w:val="16"/>
                <w:szCs w:val="16"/>
              </w:rPr>
            </w:pPr>
            <w:r w:rsidRPr="00211C68">
              <w:rPr>
                <w:rFonts w:cs="Arial"/>
                <w:sz w:val="16"/>
                <w:szCs w:val="16"/>
              </w:rPr>
              <w:t>NR_ENDC_SON_MDT_enh-Core</w:t>
            </w:r>
          </w:p>
        </w:tc>
        <w:tc>
          <w:tcPr>
            <w:tcW w:w="1134" w:type="dxa"/>
            <w:shd w:val="clear" w:color="000000" w:fill="auto"/>
          </w:tcPr>
          <w:p w14:paraId="3424BBE4" w14:textId="317A8825" w:rsidR="00BC019C" w:rsidRPr="00211C68" w:rsidRDefault="00BC019C" w:rsidP="00BC019C">
            <w:pPr>
              <w:pStyle w:val="TAL"/>
              <w:rPr>
                <w:rFonts w:cs="Arial"/>
                <w:sz w:val="16"/>
                <w:szCs w:val="16"/>
              </w:rPr>
            </w:pPr>
            <w:r w:rsidRPr="00211C68">
              <w:rPr>
                <w:rFonts w:cs="Arial"/>
                <w:sz w:val="16"/>
                <w:szCs w:val="16"/>
              </w:rPr>
              <w:t>RAN3</w:t>
            </w:r>
          </w:p>
        </w:tc>
        <w:tc>
          <w:tcPr>
            <w:tcW w:w="1276" w:type="dxa"/>
            <w:shd w:val="clear" w:color="000000" w:fill="auto"/>
          </w:tcPr>
          <w:p w14:paraId="0048ECA1" w14:textId="17EC8B5B" w:rsidR="00BC019C" w:rsidRPr="00211C68" w:rsidRDefault="00BC019C" w:rsidP="00BC019C">
            <w:pPr>
              <w:pStyle w:val="TAL"/>
              <w:rPr>
                <w:rFonts w:cs="Arial"/>
                <w:sz w:val="16"/>
                <w:szCs w:val="16"/>
              </w:rPr>
            </w:pPr>
          </w:p>
        </w:tc>
      </w:tr>
      <w:tr w:rsidR="00BC019C" w:rsidRPr="00211C68" w14:paraId="2BEE6EF2" w14:textId="77777777" w:rsidTr="003C27D7">
        <w:tc>
          <w:tcPr>
            <w:tcW w:w="1281" w:type="dxa"/>
            <w:shd w:val="clear" w:color="000000" w:fill="auto"/>
          </w:tcPr>
          <w:p w14:paraId="62A01E54" w14:textId="403C188F" w:rsidR="00BC019C" w:rsidRPr="00211C68" w:rsidRDefault="00005BAE" w:rsidP="00BC019C">
            <w:pPr>
              <w:pStyle w:val="TAL"/>
              <w:rPr>
                <w:rFonts w:cs="Arial"/>
                <w:sz w:val="16"/>
                <w:szCs w:val="16"/>
              </w:rPr>
            </w:pPr>
            <w:hyperlink r:id="rId3186" w:history="1">
              <w:r>
                <w:rPr>
                  <w:rStyle w:val="Hyperlink"/>
                  <w:rFonts w:cs="Arial"/>
                  <w:sz w:val="16"/>
                  <w:szCs w:val="16"/>
                </w:rPr>
                <w:t>R2-2111310</w:t>
              </w:r>
            </w:hyperlink>
          </w:p>
        </w:tc>
        <w:tc>
          <w:tcPr>
            <w:tcW w:w="3119" w:type="dxa"/>
            <w:shd w:val="clear" w:color="000000" w:fill="auto"/>
          </w:tcPr>
          <w:p w14:paraId="33B86B7C" w14:textId="70E2F189" w:rsidR="00BC019C" w:rsidRPr="00211C68" w:rsidRDefault="00BC019C" w:rsidP="00BC019C">
            <w:pPr>
              <w:pStyle w:val="TAL"/>
              <w:rPr>
                <w:rFonts w:cs="Arial"/>
                <w:sz w:val="16"/>
                <w:szCs w:val="16"/>
              </w:rPr>
            </w:pPr>
            <w:r w:rsidRPr="00211C68">
              <w:rPr>
                <w:rFonts w:cs="Arial"/>
                <w:sz w:val="16"/>
                <w:szCs w:val="16"/>
              </w:rPr>
              <w:t>Reply LS on Slice list and priority information for cell reselection</w:t>
            </w:r>
          </w:p>
        </w:tc>
        <w:tc>
          <w:tcPr>
            <w:tcW w:w="850" w:type="dxa"/>
            <w:shd w:val="clear" w:color="000000" w:fill="auto"/>
          </w:tcPr>
          <w:p w14:paraId="45004E43" w14:textId="4D590EAD" w:rsidR="00BC019C" w:rsidRPr="00211C68" w:rsidRDefault="00BC019C" w:rsidP="00BC019C">
            <w:pPr>
              <w:pStyle w:val="TAL"/>
              <w:rPr>
                <w:rFonts w:cs="Arial"/>
                <w:sz w:val="16"/>
                <w:szCs w:val="16"/>
              </w:rPr>
            </w:pPr>
            <w:r w:rsidRPr="00211C68">
              <w:rPr>
                <w:rFonts w:cs="Arial"/>
                <w:sz w:val="16"/>
                <w:szCs w:val="16"/>
              </w:rPr>
              <w:t>Rel-17</w:t>
            </w:r>
          </w:p>
        </w:tc>
        <w:tc>
          <w:tcPr>
            <w:tcW w:w="2268" w:type="dxa"/>
            <w:shd w:val="clear" w:color="000000" w:fill="auto"/>
          </w:tcPr>
          <w:p w14:paraId="37C72E7E" w14:textId="6C94F111" w:rsidR="00BC019C" w:rsidRPr="00211C68" w:rsidRDefault="00BC019C" w:rsidP="00BC019C">
            <w:pPr>
              <w:pStyle w:val="TAL"/>
              <w:rPr>
                <w:rFonts w:cs="Arial"/>
                <w:sz w:val="16"/>
                <w:szCs w:val="16"/>
              </w:rPr>
            </w:pPr>
            <w:r w:rsidRPr="00211C68">
              <w:rPr>
                <w:rFonts w:cs="Arial"/>
                <w:sz w:val="16"/>
                <w:szCs w:val="16"/>
              </w:rPr>
              <w:t>NR_slice-Core</w:t>
            </w:r>
          </w:p>
        </w:tc>
        <w:tc>
          <w:tcPr>
            <w:tcW w:w="1134" w:type="dxa"/>
            <w:shd w:val="clear" w:color="000000" w:fill="auto"/>
          </w:tcPr>
          <w:p w14:paraId="6F4F5C8E" w14:textId="28F0FA6F" w:rsidR="00BC019C" w:rsidRPr="00211C68" w:rsidRDefault="00BC019C" w:rsidP="00BC019C">
            <w:pPr>
              <w:pStyle w:val="TAL"/>
              <w:rPr>
                <w:rFonts w:cs="Arial"/>
                <w:sz w:val="16"/>
                <w:szCs w:val="16"/>
              </w:rPr>
            </w:pPr>
            <w:r w:rsidRPr="00211C68">
              <w:rPr>
                <w:rFonts w:cs="Arial"/>
                <w:sz w:val="16"/>
                <w:szCs w:val="16"/>
              </w:rPr>
              <w:t>SA2, RAN3</w:t>
            </w:r>
          </w:p>
        </w:tc>
        <w:tc>
          <w:tcPr>
            <w:tcW w:w="1276" w:type="dxa"/>
            <w:shd w:val="clear" w:color="000000" w:fill="auto"/>
          </w:tcPr>
          <w:p w14:paraId="529EAA0C" w14:textId="3FC44579" w:rsidR="00BC019C" w:rsidRPr="00211C68" w:rsidRDefault="00BC019C" w:rsidP="00BC019C">
            <w:pPr>
              <w:pStyle w:val="TAL"/>
              <w:rPr>
                <w:rFonts w:cs="Arial"/>
                <w:sz w:val="16"/>
                <w:szCs w:val="16"/>
              </w:rPr>
            </w:pPr>
            <w:r w:rsidRPr="00211C68">
              <w:rPr>
                <w:rFonts w:cs="Arial"/>
                <w:sz w:val="16"/>
                <w:szCs w:val="16"/>
              </w:rPr>
              <w:t>CT1</w:t>
            </w:r>
          </w:p>
        </w:tc>
      </w:tr>
      <w:tr w:rsidR="00BC019C" w:rsidRPr="00211C68" w14:paraId="354A190A" w14:textId="77777777" w:rsidTr="003C27D7">
        <w:tc>
          <w:tcPr>
            <w:tcW w:w="1281" w:type="dxa"/>
            <w:shd w:val="clear" w:color="000000" w:fill="auto"/>
          </w:tcPr>
          <w:p w14:paraId="7522F28F" w14:textId="6C0D158A" w:rsidR="00BC019C" w:rsidRPr="00211C68" w:rsidRDefault="00005BAE" w:rsidP="00BC019C">
            <w:pPr>
              <w:pStyle w:val="TAL"/>
              <w:rPr>
                <w:rFonts w:cs="Arial"/>
                <w:sz w:val="16"/>
                <w:szCs w:val="16"/>
              </w:rPr>
            </w:pPr>
            <w:hyperlink r:id="rId3187" w:history="1">
              <w:r>
                <w:rPr>
                  <w:rStyle w:val="Hyperlink"/>
                  <w:rFonts w:cs="Arial"/>
                  <w:sz w:val="16"/>
                  <w:szCs w:val="16"/>
                </w:rPr>
                <w:t>R2-2111323</w:t>
              </w:r>
            </w:hyperlink>
          </w:p>
        </w:tc>
        <w:tc>
          <w:tcPr>
            <w:tcW w:w="3119" w:type="dxa"/>
            <w:shd w:val="clear" w:color="000000" w:fill="auto"/>
          </w:tcPr>
          <w:p w14:paraId="58C03E13" w14:textId="0018F28A" w:rsidR="00BC019C" w:rsidRPr="00211C68" w:rsidRDefault="00BC019C" w:rsidP="00BC019C">
            <w:pPr>
              <w:pStyle w:val="TAL"/>
              <w:rPr>
                <w:rFonts w:cs="Arial"/>
                <w:sz w:val="16"/>
                <w:szCs w:val="16"/>
              </w:rPr>
            </w:pPr>
            <w:r w:rsidRPr="00211C68">
              <w:rPr>
                <w:rFonts w:cs="Arial"/>
                <w:sz w:val="16"/>
                <w:szCs w:val="16"/>
              </w:rPr>
              <w:t>LS on SN initiated inter-SN CPC</w:t>
            </w:r>
          </w:p>
        </w:tc>
        <w:tc>
          <w:tcPr>
            <w:tcW w:w="850" w:type="dxa"/>
            <w:shd w:val="clear" w:color="000000" w:fill="auto"/>
          </w:tcPr>
          <w:p w14:paraId="621A4EEB" w14:textId="581D3AE6" w:rsidR="00BC019C" w:rsidRPr="00211C68" w:rsidRDefault="00BC019C" w:rsidP="00BC019C">
            <w:pPr>
              <w:pStyle w:val="TAL"/>
              <w:rPr>
                <w:rFonts w:cs="Arial"/>
                <w:sz w:val="16"/>
                <w:szCs w:val="16"/>
              </w:rPr>
            </w:pPr>
            <w:r w:rsidRPr="00211C68">
              <w:rPr>
                <w:rFonts w:cs="Arial"/>
                <w:sz w:val="16"/>
                <w:szCs w:val="16"/>
              </w:rPr>
              <w:t>Rel-17</w:t>
            </w:r>
          </w:p>
        </w:tc>
        <w:tc>
          <w:tcPr>
            <w:tcW w:w="2268" w:type="dxa"/>
            <w:shd w:val="clear" w:color="000000" w:fill="auto"/>
          </w:tcPr>
          <w:p w14:paraId="26527C6B" w14:textId="74696E2F" w:rsidR="00BC019C" w:rsidRPr="00211C68" w:rsidRDefault="00BC019C" w:rsidP="00BC019C">
            <w:pPr>
              <w:pStyle w:val="TAL"/>
              <w:rPr>
                <w:rFonts w:cs="Arial"/>
                <w:sz w:val="16"/>
                <w:szCs w:val="16"/>
              </w:rPr>
            </w:pPr>
            <w:r w:rsidRPr="00211C68">
              <w:rPr>
                <w:rFonts w:cs="Arial"/>
                <w:sz w:val="16"/>
                <w:szCs w:val="16"/>
              </w:rPr>
              <w:t>LTE_NR_DC_enh2-Core</w:t>
            </w:r>
          </w:p>
        </w:tc>
        <w:tc>
          <w:tcPr>
            <w:tcW w:w="1134" w:type="dxa"/>
            <w:shd w:val="clear" w:color="000000" w:fill="auto"/>
          </w:tcPr>
          <w:p w14:paraId="457BCFB1" w14:textId="0BB4E661" w:rsidR="00BC019C" w:rsidRPr="00211C68" w:rsidRDefault="00BC019C" w:rsidP="00BC019C">
            <w:pPr>
              <w:pStyle w:val="TAL"/>
              <w:rPr>
                <w:rFonts w:cs="Arial"/>
                <w:sz w:val="16"/>
                <w:szCs w:val="16"/>
              </w:rPr>
            </w:pPr>
            <w:r w:rsidRPr="00211C68">
              <w:rPr>
                <w:rFonts w:cs="Arial"/>
                <w:sz w:val="16"/>
                <w:szCs w:val="16"/>
              </w:rPr>
              <w:t>RAN3</w:t>
            </w:r>
          </w:p>
        </w:tc>
        <w:tc>
          <w:tcPr>
            <w:tcW w:w="1276" w:type="dxa"/>
            <w:shd w:val="clear" w:color="000000" w:fill="auto"/>
          </w:tcPr>
          <w:p w14:paraId="39DB8355" w14:textId="070974DD" w:rsidR="00BC019C" w:rsidRPr="00211C68" w:rsidRDefault="00BC019C" w:rsidP="00BC019C">
            <w:pPr>
              <w:pStyle w:val="TAL"/>
              <w:rPr>
                <w:rFonts w:cs="Arial"/>
                <w:sz w:val="16"/>
                <w:szCs w:val="16"/>
              </w:rPr>
            </w:pPr>
          </w:p>
        </w:tc>
      </w:tr>
      <w:bookmarkStart w:id="474" w:name="_Hlk81854507"/>
      <w:tr w:rsidR="00BC019C" w:rsidRPr="00211C68" w14:paraId="2A9A620D" w14:textId="77777777" w:rsidTr="003C27D7">
        <w:tc>
          <w:tcPr>
            <w:tcW w:w="1281" w:type="dxa"/>
            <w:shd w:val="clear" w:color="000000" w:fill="auto"/>
          </w:tcPr>
          <w:p w14:paraId="6DF53ABE" w14:textId="19CBD982" w:rsidR="00BC019C" w:rsidRPr="00211C68" w:rsidRDefault="00005BAE" w:rsidP="00BC019C">
            <w:pPr>
              <w:pStyle w:val="TAL"/>
              <w:rPr>
                <w:rFonts w:cs="Arial"/>
                <w:sz w:val="16"/>
                <w:szCs w:val="16"/>
              </w:rPr>
            </w:pPr>
            <w:r>
              <w:rPr>
                <w:rFonts w:cs="Arial"/>
                <w:sz w:val="16"/>
                <w:szCs w:val="16"/>
              </w:rPr>
              <w:fldChar w:fldCharType="begin"/>
            </w:r>
            <w:r>
              <w:rPr>
                <w:rFonts w:cs="Arial"/>
                <w:sz w:val="16"/>
                <w:szCs w:val="16"/>
              </w:rPr>
              <w:instrText xml:space="preserve"> HYPERLINK "http://www.3gpp.org/ftp/tsg_ran/WG2_RL2/TSGR2_116-e/Docs/R2-2111329.zip" </w:instrText>
            </w:r>
            <w:r>
              <w:rPr>
                <w:rFonts w:cs="Arial"/>
                <w:sz w:val="16"/>
                <w:szCs w:val="16"/>
              </w:rPr>
            </w:r>
            <w:r>
              <w:rPr>
                <w:rFonts w:cs="Arial"/>
                <w:sz w:val="16"/>
                <w:szCs w:val="16"/>
              </w:rPr>
              <w:fldChar w:fldCharType="separate"/>
            </w:r>
            <w:r>
              <w:rPr>
                <w:rStyle w:val="Hyperlink"/>
                <w:rFonts w:cs="Arial"/>
                <w:sz w:val="16"/>
                <w:szCs w:val="16"/>
              </w:rPr>
              <w:t>R2-2111329</w:t>
            </w:r>
            <w:r>
              <w:rPr>
                <w:rFonts w:cs="Arial"/>
                <w:sz w:val="16"/>
                <w:szCs w:val="16"/>
              </w:rPr>
              <w:fldChar w:fldCharType="end"/>
            </w:r>
          </w:p>
        </w:tc>
        <w:tc>
          <w:tcPr>
            <w:tcW w:w="3119" w:type="dxa"/>
            <w:shd w:val="clear" w:color="000000" w:fill="auto"/>
          </w:tcPr>
          <w:p w14:paraId="73DB871A" w14:textId="5B1E79DF" w:rsidR="00BC019C" w:rsidRPr="00211C68" w:rsidRDefault="00BC019C" w:rsidP="00BC019C">
            <w:pPr>
              <w:pStyle w:val="TAL"/>
              <w:rPr>
                <w:rFonts w:cs="Arial"/>
                <w:sz w:val="16"/>
                <w:szCs w:val="16"/>
              </w:rPr>
            </w:pPr>
            <w:r w:rsidRPr="00211C68">
              <w:rPr>
                <w:rFonts w:cs="Arial"/>
                <w:sz w:val="16"/>
                <w:szCs w:val="16"/>
              </w:rPr>
              <w:t>Reply LS on RAN2 agreements for MUSIM</w:t>
            </w:r>
          </w:p>
        </w:tc>
        <w:tc>
          <w:tcPr>
            <w:tcW w:w="850" w:type="dxa"/>
            <w:shd w:val="clear" w:color="000000" w:fill="auto"/>
          </w:tcPr>
          <w:p w14:paraId="47DAE8DB" w14:textId="3B364132" w:rsidR="00BC019C" w:rsidRPr="00211C68" w:rsidRDefault="00BC019C" w:rsidP="00BC019C">
            <w:pPr>
              <w:pStyle w:val="TAL"/>
              <w:rPr>
                <w:rFonts w:cs="Arial"/>
                <w:sz w:val="16"/>
                <w:szCs w:val="16"/>
              </w:rPr>
            </w:pPr>
            <w:r w:rsidRPr="00211C68">
              <w:rPr>
                <w:rFonts w:cs="Arial"/>
                <w:sz w:val="16"/>
                <w:szCs w:val="16"/>
              </w:rPr>
              <w:t>Rel-17</w:t>
            </w:r>
          </w:p>
        </w:tc>
        <w:tc>
          <w:tcPr>
            <w:tcW w:w="2268" w:type="dxa"/>
            <w:shd w:val="clear" w:color="000000" w:fill="auto"/>
          </w:tcPr>
          <w:p w14:paraId="3423EF81" w14:textId="2B6FE532" w:rsidR="00BC019C" w:rsidRPr="00211C68" w:rsidRDefault="00BC019C" w:rsidP="00BC019C">
            <w:pPr>
              <w:pStyle w:val="TAL"/>
              <w:rPr>
                <w:rFonts w:cs="Arial"/>
                <w:sz w:val="16"/>
                <w:szCs w:val="16"/>
              </w:rPr>
            </w:pPr>
            <w:r w:rsidRPr="00211C68">
              <w:rPr>
                <w:rFonts w:cs="Arial"/>
                <w:sz w:val="16"/>
                <w:szCs w:val="16"/>
              </w:rPr>
              <w:t>LTE_NR_MUSIM-Core, MUSIM</w:t>
            </w:r>
          </w:p>
        </w:tc>
        <w:tc>
          <w:tcPr>
            <w:tcW w:w="1134" w:type="dxa"/>
            <w:shd w:val="clear" w:color="000000" w:fill="auto"/>
          </w:tcPr>
          <w:p w14:paraId="61A7E873" w14:textId="7EB87452" w:rsidR="00BC019C" w:rsidRPr="00211C68" w:rsidRDefault="00BC019C" w:rsidP="00BC019C">
            <w:pPr>
              <w:pStyle w:val="TAL"/>
              <w:rPr>
                <w:rFonts w:cs="Arial"/>
                <w:sz w:val="16"/>
                <w:szCs w:val="16"/>
              </w:rPr>
            </w:pPr>
            <w:r w:rsidRPr="00211C68">
              <w:rPr>
                <w:rFonts w:cs="Arial"/>
                <w:sz w:val="16"/>
                <w:szCs w:val="16"/>
              </w:rPr>
              <w:t>CT1, SA2</w:t>
            </w:r>
          </w:p>
        </w:tc>
        <w:tc>
          <w:tcPr>
            <w:tcW w:w="1276" w:type="dxa"/>
            <w:shd w:val="clear" w:color="000000" w:fill="auto"/>
          </w:tcPr>
          <w:p w14:paraId="018D73A6" w14:textId="055360BC" w:rsidR="00BC019C" w:rsidRPr="00211C68" w:rsidRDefault="00BC019C" w:rsidP="00BC019C">
            <w:pPr>
              <w:pStyle w:val="TAL"/>
              <w:rPr>
                <w:rFonts w:cs="Arial"/>
                <w:sz w:val="16"/>
                <w:szCs w:val="16"/>
              </w:rPr>
            </w:pPr>
            <w:r w:rsidRPr="00211C68">
              <w:rPr>
                <w:rFonts w:cs="Arial"/>
                <w:sz w:val="16"/>
                <w:szCs w:val="16"/>
              </w:rPr>
              <w:t>RAN3, SA3</w:t>
            </w:r>
          </w:p>
        </w:tc>
      </w:tr>
      <w:tr w:rsidR="00BC019C" w:rsidRPr="00211C68" w14:paraId="5F5987AD" w14:textId="77777777" w:rsidTr="003C27D7">
        <w:tc>
          <w:tcPr>
            <w:tcW w:w="1281" w:type="dxa"/>
            <w:shd w:val="clear" w:color="000000" w:fill="auto"/>
          </w:tcPr>
          <w:p w14:paraId="1C317FB6" w14:textId="0E79D93C" w:rsidR="00BC019C" w:rsidRPr="00211C68" w:rsidRDefault="00005BAE" w:rsidP="00BC019C">
            <w:pPr>
              <w:pStyle w:val="TAL"/>
              <w:rPr>
                <w:rFonts w:cs="Arial"/>
                <w:sz w:val="16"/>
                <w:szCs w:val="16"/>
              </w:rPr>
            </w:pPr>
            <w:hyperlink r:id="rId3188" w:history="1">
              <w:r>
                <w:rPr>
                  <w:rStyle w:val="Hyperlink"/>
                  <w:rFonts w:cs="Arial"/>
                  <w:sz w:val="16"/>
                  <w:szCs w:val="16"/>
                </w:rPr>
                <w:t>R2-2111330</w:t>
              </w:r>
            </w:hyperlink>
          </w:p>
        </w:tc>
        <w:tc>
          <w:tcPr>
            <w:tcW w:w="3119" w:type="dxa"/>
            <w:shd w:val="clear" w:color="000000" w:fill="auto"/>
          </w:tcPr>
          <w:p w14:paraId="31FD230A" w14:textId="6462F865" w:rsidR="00BC019C" w:rsidRPr="00211C68" w:rsidRDefault="00BC019C" w:rsidP="00BC019C">
            <w:pPr>
              <w:pStyle w:val="TAL"/>
              <w:rPr>
                <w:rFonts w:cs="Arial"/>
                <w:sz w:val="16"/>
                <w:szCs w:val="16"/>
              </w:rPr>
            </w:pPr>
            <w:r w:rsidRPr="00211C68">
              <w:rPr>
                <w:rFonts w:cs="Arial"/>
                <w:sz w:val="16"/>
                <w:szCs w:val="16"/>
              </w:rPr>
              <w:t>LS on RAN2 agreements for paging with service indication</w:t>
            </w:r>
          </w:p>
        </w:tc>
        <w:tc>
          <w:tcPr>
            <w:tcW w:w="850" w:type="dxa"/>
            <w:shd w:val="clear" w:color="000000" w:fill="auto"/>
          </w:tcPr>
          <w:p w14:paraId="5735F9C4" w14:textId="43E03174" w:rsidR="00BC019C" w:rsidRPr="00211C68" w:rsidRDefault="00BC019C" w:rsidP="00BC019C">
            <w:pPr>
              <w:pStyle w:val="TAL"/>
              <w:rPr>
                <w:rFonts w:cs="Arial"/>
                <w:sz w:val="16"/>
                <w:szCs w:val="16"/>
              </w:rPr>
            </w:pPr>
            <w:r w:rsidRPr="00211C68">
              <w:rPr>
                <w:rFonts w:cs="Arial"/>
                <w:sz w:val="16"/>
                <w:szCs w:val="16"/>
              </w:rPr>
              <w:t>Rel-17</w:t>
            </w:r>
          </w:p>
        </w:tc>
        <w:tc>
          <w:tcPr>
            <w:tcW w:w="2268" w:type="dxa"/>
            <w:shd w:val="clear" w:color="000000" w:fill="auto"/>
          </w:tcPr>
          <w:p w14:paraId="4CBBCAD0" w14:textId="0AD60529" w:rsidR="00BC019C" w:rsidRPr="00211C68" w:rsidRDefault="00BC019C" w:rsidP="00BC019C">
            <w:pPr>
              <w:pStyle w:val="TAL"/>
              <w:rPr>
                <w:rFonts w:cs="Arial"/>
                <w:sz w:val="16"/>
                <w:szCs w:val="16"/>
              </w:rPr>
            </w:pPr>
            <w:r w:rsidRPr="00211C68">
              <w:rPr>
                <w:rFonts w:cs="Arial"/>
                <w:sz w:val="16"/>
                <w:szCs w:val="16"/>
              </w:rPr>
              <w:t>LTE_NR_MUSIM-Core</w:t>
            </w:r>
          </w:p>
        </w:tc>
        <w:tc>
          <w:tcPr>
            <w:tcW w:w="1134" w:type="dxa"/>
            <w:shd w:val="clear" w:color="000000" w:fill="auto"/>
          </w:tcPr>
          <w:p w14:paraId="5B607C01" w14:textId="4F90BD73" w:rsidR="00BC019C" w:rsidRPr="00211C68" w:rsidRDefault="00BC019C" w:rsidP="00BC019C">
            <w:pPr>
              <w:pStyle w:val="TAL"/>
              <w:rPr>
                <w:rFonts w:cs="Arial"/>
                <w:sz w:val="16"/>
                <w:szCs w:val="16"/>
              </w:rPr>
            </w:pPr>
            <w:r w:rsidRPr="00211C68">
              <w:rPr>
                <w:rFonts w:cs="Arial"/>
                <w:sz w:val="16"/>
                <w:szCs w:val="16"/>
              </w:rPr>
              <w:t>CT1, SA2, RAN3</w:t>
            </w:r>
          </w:p>
        </w:tc>
        <w:tc>
          <w:tcPr>
            <w:tcW w:w="1276" w:type="dxa"/>
            <w:shd w:val="clear" w:color="000000" w:fill="auto"/>
          </w:tcPr>
          <w:p w14:paraId="1F822887" w14:textId="7EC0D085" w:rsidR="00BC019C" w:rsidRPr="00211C68" w:rsidRDefault="00BC019C" w:rsidP="00BC019C">
            <w:pPr>
              <w:pStyle w:val="TAL"/>
              <w:rPr>
                <w:rFonts w:cs="Arial"/>
                <w:sz w:val="16"/>
                <w:szCs w:val="16"/>
              </w:rPr>
            </w:pPr>
            <w:r w:rsidRPr="00211C68">
              <w:rPr>
                <w:rFonts w:cs="Arial"/>
                <w:sz w:val="16"/>
                <w:szCs w:val="16"/>
              </w:rPr>
              <w:t>SA3</w:t>
            </w:r>
          </w:p>
        </w:tc>
      </w:tr>
      <w:bookmarkEnd w:id="474"/>
      <w:tr w:rsidR="00BC019C" w:rsidRPr="00211C68" w14:paraId="0ADC1E18" w14:textId="77777777" w:rsidTr="003C27D7">
        <w:tc>
          <w:tcPr>
            <w:tcW w:w="1281" w:type="dxa"/>
            <w:shd w:val="clear" w:color="auto" w:fill="auto"/>
          </w:tcPr>
          <w:p w14:paraId="76AF6135" w14:textId="23C24E7F" w:rsidR="00BC019C" w:rsidRPr="00211C68" w:rsidRDefault="00005BAE" w:rsidP="00BC019C">
            <w:pPr>
              <w:pStyle w:val="TAL"/>
              <w:rPr>
                <w:rFonts w:cs="Arial"/>
                <w:sz w:val="16"/>
                <w:szCs w:val="16"/>
              </w:rPr>
            </w:pPr>
            <w:r>
              <w:rPr>
                <w:rFonts w:cs="Arial"/>
                <w:sz w:val="16"/>
                <w:szCs w:val="16"/>
              </w:rPr>
              <w:fldChar w:fldCharType="begin"/>
            </w:r>
            <w:r>
              <w:rPr>
                <w:rFonts w:cs="Arial"/>
                <w:sz w:val="16"/>
                <w:szCs w:val="16"/>
              </w:rPr>
              <w:instrText xml:space="preserve"> HYPERLINK "http://www.3gpp.org/ftp/tsg_ran/WG2_RL2/TSGR2_116-e/Docs/R2-2111360.zip" </w:instrText>
            </w:r>
            <w:r>
              <w:rPr>
                <w:rFonts w:cs="Arial"/>
                <w:sz w:val="16"/>
                <w:szCs w:val="16"/>
              </w:rPr>
            </w:r>
            <w:r>
              <w:rPr>
                <w:rFonts w:cs="Arial"/>
                <w:sz w:val="16"/>
                <w:szCs w:val="16"/>
              </w:rPr>
              <w:fldChar w:fldCharType="separate"/>
            </w:r>
            <w:r>
              <w:rPr>
                <w:rStyle w:val="Hyperlink"/>
                <w:rFonts w:cs="Arial"/>
                <w:sz w:val="16"/>
                <w:szCs w:val="16"/>
              </w:rPr>
              <w:t>R2-2111360</w:t>
            </w:r>
            <w:r>
              <w:rPr>
                <w:rFonts w:cs="Arial"/>
                <w:sz w:val="16"/>
                <w:szCs w:val="16"/>
              </w:rPr>
              <w:fldChar w:fldCharType="end"/>
            </w:r>
          </w:p>
        </w:tc>
        <w:tc>
          <w:tcPr>
            <w:tcW w:w="3119" w:type="dxa"/>
            <w:shd w:val="clear" w:color="auto" w:fill="auto"/>
          </w:tcPr>
          <w:p w14:paraId="41312085" w14:textId="6983B8DF" w:rsidR="00BC019C" w:rsidRPr="00211C68" w:rsidRDefault="00BC019C" w:rsidP="00BC019C">
            <w:pPr>
              <w:pStyle w:val="TAL"/>
              <w:rPr>
                <w:rFonts w:cs="Arial"/>
                <w:sz w:val="16"/>
                <w:szCs w:val="16"/>
              </w:rPr>
            </w:pPr>
            <w:r w:rsidRPr="00211C68">
              <w:rPr>
                <w:rFonts w:cs="Arial"/>
                <w:sz w:val="16"/>
                <w:szCs w:val="16"/>
              </w:rPr>
              <w:t>LS reply on the coordination between gNBs supporting RedCap Ues</w:t>
            </w:r>
          </w:p>
        </w:tc>
        <w:tc>
          <w:tcPr>
            <w:tcW w:w="850" w:type="dxa"/>
            <w:shd w:val="clear" w:color="auto" w:fill="auto"/>
          </w:tcPr>
          <w:p w14:paraId="14B9684F" w14:textId="7D582504" w:rsidR="00BC019C" w:rsidRPr="00211C68" w:rsidRDefault="00BC019C" w:rsidP="00BC019C">
            <w:pPr>
              <w:pStyle w:val="TAL"/>
              <w:rPr>
                <w:rFonts w:cs="Arial"/>
                <w:sz w:val="16"/>
                <w:szCs w:val="16"/>
              </w:rPr>
            </w:pPr>
            <w:r w:rsidRPr="00211C68">
              <w:rPr>
                <w:rFonts w:cs="Arial"/>
                <w:sz w:val="16"/>
                <w:szCs w:val="16"/>
              </w:rPr>
              <w:t>Rel-17</w:t>
            </w:r>
          </w:p>
        </w:tc>
        <w:tc>
          <w:tcPr>
            <w:tcW w:w="2268" w:type="dxa"/>
            <w:shd w:val="clear" w:color="auto" w:fill="auto"/>
          </w:tcPr>
          <w:p w14:paraId="27E357F2" w14:textId="3990FAC5" w:rsidR="00BC019C" w:rsidRPr="00211C68" w:rsidRDefault="00BC019C" w:rsidP="00BC019C">
            <w:pPr>
              <w:pStyle w:val="TAL"/>
              <w:rPr>
                <w:rFonts w:cs="Arial"/>
                <w:sz w:val="16"/>
                <w:szCs w:val="16"/>
              </w:rPr>
            </w:pPr>
            <w:r w:rsidRPr="00211C68">
              <w:rPr>
                <w:rFonts w:cs="Arial"/>
                <w:sz w:val="16"/>
                <w:szCs w:val="16"/>
              </w:rPr>
              <w:t>NR_redcap-Core</w:t>
            </w:r>
          </w:p>
        </w:tc>
        <w:tc>
          <w:tcPr>
            <w:tcW w:w="1134" w:type="dxa"/>
            <w:shd w:val="clear" w:color="auto" w:fill="auto"/>
          </w:tcPr>
          <w:p w14:paraId="57B1B00F" w14:textId="09F13C33" w:rsidR="00BC019C" w:rsidRPr="00211C68" w:rsidRDefault="00BC019C" w:rsidP="00BC019C">
            <w:pPr>
              <w:pStyle w:val="TAL"/>
              <w:rPr>
                <w:rFonts w:cs="Arial"/>
                <w:sz w:val="16"/>
                <w:szCs w:val="16"/>
              </w:rPr>
            </w:pPr>
            <w:r w:rsidRPr="00211C68">
              <w:rPr>
                <w:rFonts w:cs="Arial"/>
                <w:sz w:val="16"/>
                <w:szCs w:val="16"/>
              </w:rPr>
              <w:t>RAN3</w:t>
            </w:r>
          </w:p>
        </w:tc>
        <w:tc>
          <w:tcPr>
            <w:tcW w:w="1276" w:type="dxa"/>
            <w:shd w:val="clear" w:color="auto" w:fill="auto"/>
          </w:tcPr>
          <w:p w14:paraId="56BC24C9" w14:textId="782D6EFF" w:rsidR="00BC019C" w:rsidRPr="00211C68" w:rsidRDefault="00BC019C" w:rsidP="00BC019C">
            <w:pPr>
              <w:pStyle w:val="TAL"/>
              <w:rPr>
                <w:rFonts w:cs="Arial"/>
                <w:sz w:val="16"/>
                <w:szCs w:val="16"/>
              </w:rPr>
            </w:pPr>
          </w:p>
        </w:tc>
      </w:tr>
      <w:tr w:rsidR="00BC019C" w:rsidRPr="00211C68" w14:paraId="6AE539E1" w14:textId="77777777" w:rsidTr="003C27D7">
        <w:tc>
          <w:tcPr>
            <w:tcW w:w="1281" w:type="dxa"/>
            <w:shd w:val="clear" w:color="auto" w:fill="auto"/>
          </w:tcPr>
          <w:p w14:paraId="68FA92AA" w14:textId="3D69C42C" w:rsidR="00BC019C" w:rsidRPr="00211C68" w:rsidRDefault="00005BAE" w:rsidP="00BC019C">
            <w:pPr>
              <w:pStyle w:val="TAL"/>
              <w:rPr>
                <w:rFonts w:cs="Arial"/>
                <w:sz w:val="16"/>
                <w:szCs w:val="16"/>
              </w:rPr>
            </w:pPr>
            <w:hyperlink r:id="rId3189" w:history="1">
              <w:r>
                <w:rPr>
                  <w:rStyle w:val="Hyperlink"/>
                  <w:rFonts w:cs="Arial"/>
                  <w:sz w:val="16"/>
                  <w:szCs w:val="16"/>
                </w:rPr>
                <w:t>R2-2111390</w:t>
              </w:r>
            </w:hyperlink>
          </w:p>
        </w:tc>
        <w:tc>
          <w:tcPr>
            <w:tcW w:w="3119" w:type="dxa"/>
            <w:shd w:val="clear" w:color="auto" w:fill="auto"/>
          </w:tcPr>
          <w:p w14:paraId="6FD97C2A" w14:textId="21E1AFCA" w:rsidR="00BC019C" w:rsidRPr="00211C68" w:rsidRDefault="00BC019C" w:rsidP="00BC019C">
            <w:pPr>
              <w:pStyle w:val="TAL"/>
              <w:rPr>
                <w:rFonts w:cs="Arial"/>
                <w:sz w:val="16"/>
                <w:szCs w:val="16"/>
              </w:rPr>
            </w:pPr>
            <w:r w:rsidRPr="00211C68">
              <w:rPr>
                <w:rFonts w:cs="Arial"/>
                <w:sz w:val="16"/>
                <w:szCs w:val="16"/>
              </w:rPr>
              <w:t>LS to RTCM SC134 on GNSS integrity</w:t>
            </w:r>
          </w:p>
        </w:tc>
        <w:tc>
          <w:tcPr>
            <w:tcW w:w="850" w:type="dxa"/>
            <w:shd w:val="clear" w:color="auto" w:fill="auto"/>
          </w:tcPr>
          <w:p w14:paraId="057D537E" w14:textId="6A218FD4" w:rsidR="00BC019C" w:rsidRPr="00211C68" w:rsidRDefault="00BC019C" w:rsidP="00BC019C">
            <w:pPr>
              <w:pStyle w:val="TAL"/>
              <w:rPr>
                <w:rFonts w:cs="Arial"/>
                <w:sz w:val="16"/>
                <w:szCs w:val="16"/>
              </w:rPr>
            </w:pPr>
            <w:r w:rsidRPr="00211C68">
              <w:rPr>
                <w:rFonts w:cs="Arial"/>
                <w:sz w:val="16"/>
                <w:szCs w:val="16"/>
              </w:rPr>
              <w:t>Rel-17</w:t>
            </w:r>
          </w:p>
        </w:tc>
        <w:tc>
          <w:tcPr>
            <w:tcW w:w="2268" w:type="dxa"/>
            <w:shd w:val="clear" w:color="auto" w:fill="auto"/>
          </w:tcPr>
          <w:p w14:paraId="33F8C28B" w14:textId="2497A1BE" w:rsidR="00BC019C" w:rsidRPr="00211C68" w:rsidRDefault="00BC019C" w:rsidP="00BC019C">
            <w:pPr>
              <w:pStyle w:val="TAL"/>
              <w:rPr>
                <w:rFonts w:cs="Arial"/>
                <w:sz w:val="16"/>
                <w:szCs w:val="16"/>
              </w:rPr>
            </w:pPr>
            <w:r w:rsidRPr="00211C68">
              <w:rPr>
                <w:rFonts w:cs="Arial"/>
                <w:sz w:val="16"/>
                <w:szCs w:val="16"/>
              </w:rPr>
              <w:t>NR_pos_enh-Core</w:t>
            </w:r>
          </w:p>
        </w:tc>
        <w:tc>
          <w:tcPr>
            <w:tcW w:w="1134" w:type="dxa"/>
            <w:shd w:val="clear" w:color="auto" w:fill="auto"/>
          </w:tcPr>
          <w:p w14:paraId="694C2A0E" w14:textId="6824B4D0" w:rsidR="00BC019C" w:rsidRPr="00211C68" w:rsidRDefault="00BC019C" w:rsidP="00BC019C">
            <w:pPr>
              <w:pStyle w:val="TAL"/>
              <w:rPr>
                <w:rFonts w:cs="Arial"/>
                <w:sz w:val="16"/>
                <w:szCs w:val="16"/>
              </w:rPr>
            </w:pPr>
            <w:r w:rsidRPr="00211C68">
              <w:rPr>
                <w:rFonts w:cs="Arial"/>
                <w:sz w:val="16"/>
                <w:szCs w:val="16"/>
              </w:rPr>
              <w:t>RTCM SC134</w:t>
            </w:r>
          </w:p>
        </w:tc>
        <w:tc>
          <w:tcPr>
            <w:tcW w:w="1276" w:type="dxa"/>
            <w:shd w:val="clear" w:color="auto" w:fill="auto"/>
          </w:tcPr>
          <w:p w14:paraId="29F659F1" w14:textId="633971A4" w:rsidR="00BC019C" w:rsidRPr="00211C68" w:rsidRDefault="00BC019C" w:rsidP="00BC019C">
            <w:pPr>
              <w:pStyle w:val="TAL"/>
              <w:rPr>
                <w:rFonts w:cs="Arial"/>
                <w:sz w:val="16"/>
                <w:szCs w:val="16"/>
              </w:rPr>
            </w:pPr>
            <w:r w:rsidRPr="00211C68">
              <w:rPr>
                <w:rFonts w:cs="Arial"/>
                <w:sz w:val="16"/>
                <w:szCs w:val="16"/>
              </w:rPr>
              <w:t>RTCM, RTCM SC104</w:t>
            </w:r>
          </w:p>
        </w:tc>
      </w:tr>
      <w:tr w:rsidR="00B352E5" w:rsidRPr="00211C68" w14:paraId="545E569F" w14:textId="77777777" w:rsidTr="003C27D7">
        <w:tc>
          <w:tcPr>
            <w:tcW w:w="1281" w:type="dxa"/>
            <w:shd w:val="clear" w:color="auto" w:fill="auto"/>
          </w:tcPr>
          <w:p w14:paraId="5A5DA97F" w14:textId="1D489ACA" w:rsidR="00B352E5" w:rsidRPr="00211C68" w:rsidRDefault="00005BAE" w:rsidP="00B352E5">
            <w:pPr>
              <w:pStyle w:val="TAL"/>
              <w:rPr>
                <w:rFonts w:cs="Arial"/>
                <w:sz w:val="16"/>
                <w:szCs w:val="16"/>
              </w:rPr>
            </w:pPr>
            <w:hyperlink r:id="rId3190" w:history="1">
              <w:r>
                <w:rPr>
                  <w:rStyle w:val="Hyperlink"/>
                  <w:rFonts w:cs="Arial"/>
                  <w:sz w:val="16"/>
                  <w:szCs w:val="16"/>
                </w:rPr>
                <w:t>R2-2111397</w:t>
              </w:r>
            </w:hyperlink>
          </w:p>
        </w:tc>
        <w:tc>
          <w:tcPr>
            <w:tcW w:w="3119" w:type="dxa"/>
            <w:shd w:val="clear" w:color="auto" w:fill="auto"/>
          </w:tcPr>
          <w:p w14:paraId="563C4C72" w14:textId="4EDACD4B" w:rsidR="00B352E5" w:rsidRPr="00211C68" w:rsidRDefault="00B352E5" w:rsidP="00B352E5">
            <w:pPr>
              <w:pStyle w:val="TAL"/>
              <w:rPr>
                <w:rFonts w:cs="Arial"/>
                <w:sz w:val="16"/>
                <w:szCs w:val="16"/>
              </w:rPr>
            </w:pPr>
            <w:r w:rsidRPr="00211C68">
              <w:rPr>
                <w:rFonts w:cs="Arial"/>
                <w:sz w:val="16"/>
                <w:szCs w:val="16"/>
              </w:rPr>
              <w:t>LS on non-relay discovery</w:t>
            </w:r>
          </w:p>
        </w:tc>
        <w:tc>
          <w:tcPr>
            <w:tcW w:w="850" w:type="dxa"/>
            <w:shd w:val="clear" w:color="auto" w:fill="auto"/>
          </w:tcPr>
          <w:p w14:paraId="624D8D0D" w14:textId="209F0D6C" w:rsidR="00B352E5" w:rsidRPr="00211C68" w:rsidRDefault="00B352E5" w:rsidP="00B352E5">
            <w:pPr>
              <w:pStyle w:val="TAL"/>
              <w:rPr>
                <w:rFonts w:cs="Arial"/>
                <w:sz w:val="16"/>
                <w:szCs w:val="16"/>
              </w:rPr>
            </w:pPr>
            <w:r w:rsidRPr="00211C68">
              <w:rPr>
                <w:rFonts w:cs="Arial"/>
                <w:sz w:val="16"/>
                <w:szCs w:val="16"/>
              </w:rPr>
              <w:t>Rel-17</w:t>
            </w:r>
          </w:p>
        </w:tc>
        <w:tc>
          <w:tcPr>
            <w:tcW w:w="2268" w:type="dxa"/>
            <w:shd w:val="clear" w:color="auto" w:fill="auto"/>
          </w:tcPr>
          <w:p w14:paraId="54290B2E" w14:textId="1C256A87" w:rsidR="00B352E5" w:rsidRPr="00211C68" w:rsidRDefault="00B352E5" w:rsidP="00B352E5">
            <w:pPr>
              <w:pStyle w:val="TAL"/>
              <w:rPr>
                <w:rFonts w:cs="Arial"/>
                <w:sz w:val="16"/>
                <w:szCs w:val="16"/>
              </w:rPr>
            </w:pPr>
            <w:r w:rsidRPr="00211C68">
              <w:rPr>
                <w:rFonts w:cs="Arial"/>
                <w:sz w:val="16"/>
                <w:szCs w:val="16"/>
              </w:rPr>
              <w:t>NR_SL_Relay-Core</w:t>
            </w:r>
          </w:p>
        </w:tc>
        <w:tc>
          <w:tcPr>
            <w:tcW w:w="1134" w:type="dxa"/>
            <w:shd w:val="clear" w:color="auto" w:fill="auto"/>
          </w:tcPr>
          <w:p w14:paraId="459ECD49" w14:textId="127AA652" w:rsidR="00B352E5" w:rsidRPr="00211C68" w:rsidRDefault="00B352E5" w:rsidP="00B352E5">
            <w:pPr>
              <w:pStyle w:val="TAL"/>
              <w:rPr>
                <w:rFonts w:cs="Arial"/>
                <w:sz w:val="16"/>
                <w:szCs w:val="16"/>
              </w:rPr>
            </w:pPr>
            <w:r w:rsidRPr="00211C68">
              <w:rPr>
                <w:rFonts w:cs="Arial"/>
                <w:sz w:val="16"/>
                <w:szCs w:val="16"/>
              </w:rPr>
              <w:t>SA2</w:t>
            </w:r>
          </w:p>
        </w:tc>
        <w:tc>
          <w:tcPr>
            <w:tcW w:w="1276" w:type="dxa"/>
            <w:shd w:val="clear" w:color="auto" w:fill="auto"/>
          </w:tcPr>
          <w:p w14:paraId="783640BC" w14:textId="77777777" w:rsidR="00B352E5" w:rsidRPr="00211C68" w:rsidRDefault="00B352E5" w:rsidP="00B352E5">
            <w:pPr>
              <w:pStyle w:val="TAL"/>
              <w:rPr>
                <w:rFonts w:cs="Arial"/>
                <w:sz w:val="16"/>
                <w:szCs w:val="16"/>
              </w:rPr>
            </w:pPr>
          </w:p>
        </w:tc>
      </w:tr>
      <w:tr w:rsidR="00B352E5" w:rsidRPr="00211C68" w14:paraId="3BEDB398" w14:textId="77777777" w:rsidTr="003C27D7">
        <w:tc>
          <w:tcPr>
            <w:tcW w:w="1281" w:type="dxa"/>
            <w:shd w:val="clear" w:color="auto" w:fill="auto"/>
          </w:tcPr>
          <w:p w14:paraId="068A1316" w14:textId="3ADD6962" w:rsidR="00B352E5" w:rsidRPr="00211C68" w:rsidRDefault="00005BAE" w:rsidP="00B352E5">
            <w:pPr>
              <w:pStyle w:val="TAL"/>
              <w:rPr>
                <w:rFonts w:cs="Arial"/>
                <w:sz w:val="16"/>
                <w:szCs w:val="16"/>
              </w:rPr>
            </w:pPr>
            <w:hyperlink r:id="rId3191" w:history="1">
              <w:r>
                <w:rPr>
                  <w:rStyle w:val="Hyperlink"/>
                  <w:rFonts w:cs="Arial"/>
                  <w:sz w:val="16"/>
                  <w:szCs w:val="16"/>
                </w:rPr>
                <w:t>R2-2111413</w:t>
              </w:r>
            </w:hyperlink>
          </w:p>
        </w:tc>
        <w:tc>
          <w:tcPr>
            <w:tcW w:w="3119" w:type="dxa"/>
            <w:shd w:val="clear" w:color="auto" w:fill="auto"/>
          </w:tcPr>
          <w:p w14:paraId="7A0AEB09" w14:textId="6C922B55" w:rsidR="00B352E5" w:rsidRPr="00211C68" w:rsidRDefault="00B352E5" w:rsidP="00B352E5">
            <w:pPr>
              <w:pStyle w:val="TAL"/>
              <w:rPr>
                <w:rFonts w:cs="Arial"/>
                <w:sz w:val="16"/>
                <w:szCs w:val="16"/>
              </w:rPr>
            </w:pPr>
            <w:r w:rsidRPr="00211C68">
              <w:rPr>
                <w:rFonts w:cs="Arial"/>
                <w:sz w:val="16"/>
                <w:szCs w:val="16"/>
              </w:rPr>
              <w:t>LS on TRS-based SCell activation details</w:t>
            </w:r>
          </w:p>
        </w:tc>
        <w:tc>
          <w:tcPr>
            <w:tcW w:w="850" w:type="dxa"/>
            <w:shd w:val="clear" w:color="auto" w:fill="auto"/>
          </w:tcPr>
          <w:p w14:paraId="0FE7B361" w14:textId="10D2A3E1" w:rsidR="00B352E5" w:rsidRPr="00211C68" w:rsidRDefault="00B352E5" w:rsidP="00B352E5">
            <w:pPr>
              <w:pStyle w:val="TAL"/>
              <w:rPr>
                <w:rFonts w:cs="Arial"/>
                <w:sz w:val="16"/>
                <w:szCs w:val="16"/>
              </w:rPr>
            </w:pPr>
            <w:r w:rsidRPr="00211C68">
              <w:rPr>
                <w:rFonts w:cs="Arial"/>
                <w:sz w:val="16"/>
                <w:szCs w:val="16"/>
              </w:rPr>
              <w:t>Rel-17</w:t>
            </w:r>
          </w:p>
        </w:tc>
        <w:tc>
          <w:tcPr>
            <w:tcW w:w="2268" w:type="dxa"/>
            <w:shd w:val="clear" w:color="auto" w:fill="auto"/>
          </w:tcPr>
          <w:p w14:paraId="46D9547F" w14:textId="358CE5D3" w:rsidR="00B352E5" w:rsidRPr="00211C68" w:rsidRDefault="00B352E5" w:rsidP="00B352E5">
            <w:pPr>
              <w:pStyle w:val="TAL"/>
              <w:rPr>
                <w:rFonts w:cs="Arial"/>
                <w:sz w:val="16"/>
                <w:szCs w:val="16"/>
              </w:rPr>
            </w:pPr>
            <w:r w:rsidRPr="00211C68">
              <w:rPr>
                <w:rFonts w:cs="Arial"/>
                <w:sz w:val="16"/>
                <w:szCs w:val="16"/>
              </w:rPr>
              <w:t>LTE_NR_DC_enh2</w:t>
            </w:r>
          </w:p>
        </w:tc>
        <w:tc>
          <w:tcPr>
            <w:tcW w:w="1134" w:type="dxa"/>
            <w:shd w:val="clear" w:color="auto" w:fill="auto"/>
          </w:tcPr>
          <w:p w14:paraId="1A8B7830" w14:textId="064B493F" w:rsidR="00B352E5" w:rsidRPr="00211C68" w:rsidRDefault="00B352E5" w:rsidP="00B352E5">
            <w:pPr>
              <w:pStyle w:val="TAL"/>
              <w:rPr>
                <w:rFonts w:cs="Arial"/>
                <w:sz w:val="16"/>
                <w:szCs w:val="16"/>
              </w:rPr>
            </w:pPr>
            <w:r w:rsidRPr="00211C68">
              <w:rPr>
                <w:rFonts w:cs="Arial"/>
                <w:sz w:val="16"/>
                <w:szCs w:val="16"/>
              </w:rPr>
              <w:t>RAN1, RAN4</w:t>
            </w:r>
          </w:p>
        </w:tc>
        <w:tc>
          <w:tcPr>
            <w:tcW w:w="1276" w:type="dxa"/>
            <w:shd w:val="clear" w:color="auto" w:fill="auto"/>
          </w:tcPr>
          <w:p w14:paraId="738E7A10" w14:textId="77777777" w:rsidR="00B352E5" w:rsidRPr="00211C68" w:rsidRDefault="00B352E5" w:rsidP="00B352E5">
            <w:pPr>
              <w:pStyle w:val="TAL"/>
              <w:rPr>
                <w:rFonts w:cs="Arial"/>
                <w:sz w:val="16"/>
                <w:szCs w:val="16"/>
              </w:rPr>
            </w:pPr>
          </w:p>
        </w:tc>
      </w:tr>
      <w:tr w:rsidR="00B352E5" w:rsidRPr="00211C68" w14:paraId="1130565C" w14:textId="77777777" w:rsidTr="003C27D7">
        <w:tc>
          <w:tcPr>
            <w:tcW w:w="1281" w:type="dxa"/>
            <w:shd w:val="clear" w:color="auto" w:fill="auto"/>
          </w:tcPr>
          <w:p w14:paraId="53FDC598" w14:textId="3C6DBD6E" w:rsidR="00B352E5" w:rsidRPr="00211C68" w:rsidRDefault="00005BAE" w:rsidP="00B352E5">
            <w:pPr>
              <w:pStyle w:val="TAL"/>
              <w:rPr>
                <w:rFonts w:cs="Arial"/>
                <w:sz w:val="16"/>
                <w:szCs w:val="16"/>
              </w:rPr>
            </w:pPr>
            <w:hyperlink r:id="rId3192" w:history="1">
              <w:r>
                <w:rPr>
                  <w:rStyle w:val="Hyperlink"/>
                  <w:rFonts w:cs="Arial"/>
                  <w:sz w:val="16"/>
                  <w:szCs w:val="16"/>
                </w:rPr>
                <w:t>R2-2111415</w:t>
              </w:r>
            </w:hyperlink>
          </w:p>
        </w:tc>
        <w:tc>
          <w:tcPr>
            <w:tcW w:w="3119" w:type="dxa"/>
            <w:shd w:val="clear" w:color="auto" w:fill="auto"/>
          </w:tcPr>
          <w:p w14:paraId="49923C19" w14:textId="034ADFC2" w:rsidR="00B352E5" w:rsidRPr="00211C68" w:rsidRDefault="00B352E5" w:rsidP="00B352E5">
            <w:pPr>
              <w:pStyle w:val="TAL"/>
              <w:rPr>
                <w:rFonts w:cs="Arial"/>
                <w:sz w:val="16"/>
                <w:szCs w:val="16"/>
              </w:rPr>
            </w:pPr>
            <w:r w:rsidRPr="00211C68">
              <w:rPr>
                <w:rFonts w:cs="Arial"/>
                <w:sz w:val="16"/>
                <w:szCs w:val="16"/>
              </w:rPr>
              <w:t>LS out on paging subgrouping and PEI</w:t>
            </w:r>
          </w:p>
        </w:tc>
        <w:tc>
          <w:tcPr>
            <w:tcW w:w="850" w:type="dxa"/>
            <w:shd w:val="clear" w:color="auto" w:fill="auto"/>
          </w:tcPr>
          <w:p w14:paraId="0A1869CC" w14:textId="7BE5B8B0" w:rsidR="00B352E5" w:rsidRPr="00211C68" w:rsidRDefault="00B352E5" w:rsidP="00B352E5">
            <w:pPr>
              <w:pStyle w:val="TAL"/>
              <w:rPr>
                <w:rFonts w:cs="Arial"/>
                <w:sz w:val="16"/>
                <w:szCs w:val="16"/>
              </w:rPr>
            </w:pPr>
            <w:r w:rsidRPr="00211C68">
              <w:rPr>
                <w:rFonts w:cs="Arial"/>
                <w:sz w:val="16"/>
                <w:szCs w:val="16"/>
              </w:rPr>
              <w:t>Rel-17</w:t>
            </w:r>
          </w:p>
        </w:tc>
        <w:tc>
          <w:tcPr>
            <w:tcW w:w="2268" w:type="dxa"/>
            <w:shd w:val="clear" w:color="auto" w:fill="auto"/>
          </w:tcPr>
          <w:p w14:paraId="659F5B00" w14:textId="7F6C1C95" w:rsidR="00B352E5" w:rsidRPr="00211C68" w:rsidRDefault="00B352E5" w:rsidP="00B352E5">
            <w:pPr>
              <w:pStyle w:val="TAL"/>
              <w:rPr>
                <w:rFonts w:cs="Arial"/>
                <w:sz w:val="16"/>
                <w:szCs w:val="16"/>
              </w:rPr>
            </w:pPr>
            <w:r w:rsidRPr="00211C68">
              <w:rPr>
                <w:rFonts w:cs="Arial"/>
                <w:sz w:val="16"/>
                <w:szCs w:val="16"/>
              </w:rPr>
              <w:t>NR_UE_pow_sav_enh-Core</w:t>
            </w:r>
          </w:p>
        </w:tc>
        <w:tc>
          <w:tcPr>
            <w:tcW w:w="1134" w:type="dxa"/>
            <w:shd w:val="clear" w:color="auto" w:fill="auto"/>
          </w:tcPr>
          <w:p w14:paraId="2D72E911" w14:textId="1145A4DF" w:rsidR="00B352E5" w:rsidRPr="00211C68" w:rsidRDefault="00B352E5" w:rsidP="00B352E5">
            <w:pPr>
              <w:pStyle w:val="TAL"/>
              <w:rPr>
                <w:rFonts w:cs="Arial"/>
                <w:sz w:val="16"/>
                <w:szCs w:val="16"/>
              </w:rPr>
            </w:pPr>
            <w:r w:rsidRPr="00211C68">
              <w:rPr>
                <w:rFonts w:cs="Arial"/>
                <w:sz w:val="16"/>
                <w:szCs w:val="16"/>
              </w:rPr>
              <w:t>SA2, CT1, RAN3, RAN1</w:t>
            </w:r>
          </w:p>
        </w:tc>
        <w:tc>
          <w:tcPr>
            <w:tcW w:w="1276" w:type="dxa"/>
            <w:shd w:val="clear" w:color="auto" w:fill="auto"/>
          </w:tcPr>
          <w:p w14:paraId="2C63F164" w14:textId="77777777" w:rsidR="00B352E5" w:rsidRPr="00211C68" w:rsidRDefault="00B352E5" w:rsidP="00B352E5">
            <w:pPr>
              <w:pStyle w:val="TAL"/>
              <w:rPr>
                <w:rFonts w:cs="Arial"/>
                <w:sz w:val="16"/>
                <w:szCs w:val="16"/>
              </w:rPr>
            </w:pPr>
          </w:p>
        </w:tc>
      </w:tr>
      <w:tr w:rsidR="00B352E5" w:rsidRPr="00211C68" w14:paraId="0E504294" w14:textId="77777777" w:rsidTr="003C27D7">
        <w:tc>
          <w:tcPr>
            <w:tcW w:w="1281" w:type="dxa"/>
            <w:shd w:val="clear" w:color="auto" w:fill="auto"/>
          </w:tcPr>
          <w:p w14:paraId="7A398FE0" w14:textId="281D46E8" w:rsidR="00B352E5" w:rsidRPr="00211C68" w:rsidRDefault="00005BAE" w:rsidP="00B352E5">
            <w:pPr>
              <w:pStyle w:val="TAL"/>
              <w:rPr>
                <w:rFonts w:cs="Arial"/>
                <w:sz w:val="16"/>
                <w:szCs w:val="16"/>
              </w:rPr>
            </w:pPr>
            <w:hyperlink r:id="rId3193" w:history="1">
              <w:r>
                <w:rPr>
                  <w:rStyle w:val="Hyperlink"/>
                  <w:rFonts w:cs="Arial"/>
                  <w:sz w:val="16"/>
                  <w:szCs w:val="16"/>
                </w:rPr>
                <w:t>R2-2111430</w:t>
              </w:r>
            </w:hyperlink>
          </w:p>
        </w:tc>
        <w:tc>
          <w:tcPr>
            <w:tcW w:w="3119" w:type="dxa"/>
            <w:shd w:val="clear" w:color="auto" w:fill="auto"/>
          </w:tcPr>
          <w:p w14:paraId="0D517A51" w14:textId="29D3D9B8" w:rsidR="00B352E5" w:rsidRPr="00211C68" w:rsidRDefault="00B352E5" w:rsidP="00B352E5">
            <w:pPr>
              <w:pStyle w:val="TAL"/>
              <w:rPr>
                <w:rFonts w:cs="Arial"/>
                <w:sz w:val="16"/>
                <w:szCs w:val="16"/>
              </w:rPr>
            </w:pPr>
            <w:r w:rsidRPr="00211C68">
              <w:rPr>
                <w:rFonts w:cs="Arial"/>
                <w:sz w:val="16"/>
                <w:szCs w:val="16"/>
              </w:rPr>
              <w:t>Reply LS on time gap information in SCI</w:t>
            </w:r>
          </w:p>
        </w:tc>
        <w:tc>
          <w:tcPr>
            <w:tcW w:w="850" w:type="dxa"/>
            <w:shd w:val="clear" w:color="auto" w:fill="auto"/>
          </w:tcPr>
          <w:p w14:paraId="09CE254F" w14:textId="3F5438EB" w:rsidR="00B352E5" w:rsidRPr="00211C68" w:rsidRDefault="00B352E5" w:rsidP="00B352E5">
            <w:pPr>
              <w:pStyle w:val="TAL"/>
              <w:rPr>
                <w:rFonts w:cs="Arial"/>
                <w:sz w:val="16"/>
                <w:szCs w:val="16"/>
              </w:rPr>
            </w:pPr>
            <w:r w:rsidRPr="00211C68">
              <w:rPr>
                <w:rFonts w:cs="Arial"/>
                <w:sz w:val="16"/>
                <w:szCs w:val="16"/>
              </w:rPr>
              <w:t>Rel-17</w:t>
            </w:r>
          </w:p>
        </w:tc>
        <w:tc>
          <w:tcPr>
            <w:tcW w:w="2268" w:type="dxa"/>
            <w:shd w:val="clear" w:color="auto" w:fill="auto"/>
          </w:tcPr>
          <w:p w14:paraId="4479FDCC" w14:textId="1D185761" w:rsidR="00B352E5" w:rsidRPr="00211C68" w:rsidRDefault="00B352E5" w:rsidP="00B352E5">
            <w:pPr>
              <w:pStyle w:val="TAL"/>
              <w:rPr>
                <w:rFonts w:cs="Arial"/>
                <w:sz w:val="16"/>
                <w:szCs w:val="16"/>
              </w:rPr>
            </w:pPr>
            <w:r w:rsidRPr="00211C68">
              <w:rPr>
                <w:rFonts w:cs="Arial"/>
                <w:sz w:val="16"/>
                <w:szCs w:val="16"/>
              </w:rPr>
              <w:t>NR_SL_enh-Core</w:t>
            </w:r>
          </w:p>
        </w:tc>
        <w:tc>
          <w:tcPr>
            <w:tcW w:w="1134" w:type="dxa"/>
            <w:shd w:val="clear" w:color="auto" w:fill="auto"/>
          </w:tcPr>
          <w:p w14:paraId="170A5A7F" w14:textId="49DCED11" w:rsidR="00B352E5" w:rsidRPr="00211C68" w:rsidRDefault="00B352E5" w:rsidP="00B352E5">
            <w:pPr>
              <w:pStyle w:val="TAL"/>
              <w:rPr>
                <w:rFonts w:cs="Arial"/>
                <w:sz w:val="16"/>
                <w:szCs w:val="16"/>
              </w:rPr>
            </w:pPr>
            <w:r w:rsidRPr="00211C68">
              <w:rPr>
                <w:rFonts w:cs="Arial"/>
                <w:sz w:val="16"/>
                <w:szCs w:val="16"/>
              </w:rPr>
              <w:t>RAN1</w:t>
            </w:r>
          </w:p>
        </w:tc>
        <w:tc>
          <w:tcPr>
            <w:tcW w:w="1276" w:type="dxa"/>
            <w:shd w:val="clear" w:color="auto" w:fill="auto"/>
          </w:tcPr>
          <w:p w14:paraId="033E7662" w14:textId="77777777" w:rsidR="00B352E5" w:rsidRPr="00211C68" w:rsidRDefault="00B352E5" w:rsidP="00B352E5">
            <w:pPr>
              <w:pStyle w:val="TAL"/>
              <w:rPr>
                <w:rFonts w:cs="Arial"/>
                <w:sz w:val="16"/>
                <w:szCs w:val="16"/>
              </w:rPr>
            </w:pPr>
          </w:p>
        </w:tc>
      </w:tr>
      <w:bookmarkStart w:id="475" w:name="_Hlk81854711"/>
      <w:tr w:rsidR="00B352E5" w:rsidRPr="00211C68" w14:paraId="629219BC" w14:textId="77777777" w:rsidTr="003C27D7">
        <w:tc>
          <w:tcPr>
            <w:tcW w:w="1281" w:type="dxa"/>
            <w:shd w:val="clear" w:color="auto" w:fill="auto"/>
          </w:tcPr>
          <w:p w14:paraId="442F672D" w14:textId="4FCDF54F" w:rsidR="00B352E5" w:rsidRPr="00211C68" w:rsidRDefault="00005BAE" w:rsidP="00B352E5">
            <w:pPr>
              <w:pStyle w:val="TAL"/>
              <w:rPr>
                <w:rFonts w:cs="Arial"/>
                <w:sz w:val="16"/>
                <w:szCs w:val="16"/>
              </w:rPr>
            </w:pPr>
            <w:r>
              <w:rPr>
                <w:rFonts w:cs="Arial"/>
                <w:sz w:val="16"/>
                <w:szCs w:val="16"/>
              </w:rPr>
              <w:fldChar w:fldCharType="begin"/>
            </w:r>
            <w:r>
              <w:rPr>
                <w:rFonts w:cs="Arial"/>
                <w:sz w:val="16"/>
                <w:szCs w:val="16"/>
              </w:rPr>
              <w:instrText xml:space="preserve"> HYPERLINK "http://www.3gpp.org/ftp/tsg_ran/WG2_RL2/TSGR2_116-e/Docs/R2-2111431.zip" </w:instrText>
            </w:r>
            <w:r>
              <w:rPr>
                <w:rFonts w:cs="Arial"/>
                <w:sz w:val="16"/>
                <w:szCs w:val="16"/>
              </w:rPr>
            </w:r>
            <w:r>
              <w:rPr>
                <w:rFonts w:cs="Arial"/>
                <w:sz w:val="16"/>
                <w:szCs w:val="16"/>
              </w:rPr>
              <w:fldChar w:fldCharType="separate"/>
            </w:r>
            <w:r>
              <w:rPr>
                <w:rStyle w:val="Hyperlink"/>
                <w:rFonts w:cs="Arial"/>
                <w:sz w:val="16"/>
                <w:szCs w:val="16"/>
              </w:rPr>
              <w:t>R2-2111431</w:t>
            </w:r>
            <w:r>
              <w:rPr>
                <w:rFonts w:cs="Arial"/>
                <w:sz w:val="16"/>
                <w:szCs w:val="16"/>
              </w:rPr>
              <w:fldChar w:fldCharType="end"/>
            </w:r>
          </w:p>
        </w:tc>
        <w:tc>
          <w:tcPr>
            <w:tcW w:w="3119" w:type="dxa"/>
            <w:shd w:val="clear" w:color="auto" w:fill="auto"/>
          </w:tcPr>
          <w:p w14:paraId="699607C1" w14:textId="2868E966" w:rsidR="00B352E5" w:rsidRPr="00211C68" w:rsidRDefault="00B352E5" w:rsidP="00B352E5">
            <w:pPr>
              <w:pStyle w:val="TAL"/>
              <w:rPr>
                <w:rFonts w:cs="Arial"/>
                <w:sz w:val="16"/>
                <w:szCs w:val="16"/>
              </w:rPr>
            </w:pPr>
            <w:r w:rsidRPr="00211C68">
              <w:rPr>
                <w:rFonts w:cs="Arial"/>
                <w:sz w:val="16"/>
                <w:szCs w:val="16"/>
              </w:rPr>
              <w:t>Reply LS on SL resource selection with DRX</w:t>
            </w:r>
          </w:p>
        </w:tc>
        <w:tc>
          <w:tcPr>
            <w:tcW w:w="850" w:type="dxa"/>
            <w:shd w:val="clear" w:color="auto" w:fill="auto"/>
          </w:tcPr>
          <w:p w14:paraId="3BB47239" w14:textId="5BCEB3F6" w:rsidR="00B352E5" w:rsidRPr="00211C68" w:rsidRDefault="00B352E5" w:rsidP="00B352E5">
            <w:pPr>
              <w:pStyle w:val="TAL"/>
              <w:rPr>
                <w:rFonts w:cs="Arial"/>
                <w:sz w:val="16"/>
                <w:szCs w:val="16"/>
              </w:rPr>
            </w:pPr>
            <w:r w:rsidRPr="00211C68">
              <w:rPr>
                <w:rFonts w:cs="Arial"/>
                <w:sz w:val="16"/>
                <w:szCs w:val="16"/>
              </w:rPr>
              <w:t>Rel-17</w:t>
            </w:r>
          </w:p>
        </w:tc>
        <w:tc>
          <w:tcPr>
            <w:tcW w:w="2268" w:type="dxa"/>
            <w:shd w:val="clear" w:color="auto" w:fill="auto"/>
          </w:tcPr>
          <w:p w14:paraId="148EB8E5" w14:textId="23DAD044" w:rsidR="00B352E5" w:rsidRPr="00211C68" w:rsidRDefault="00B352E5" w:rsidP="00B352E5">
            <w:pPr>
              <w:pStyle w:val="TAL"/>
              <w:rPr>
                <w:rFonts w:cs="Arial"/>
                <w:sz w:val="16"/>
                <w:szCs w:val="16"/>
              </w:rPr>
            </w:pPr>
            <w:r w:rsidRPr="00211C68">
              <w:rPr>
                <w:rFonts w:cs="Arial"/>
                <w:sz w:val="16"/>
                <w:szCs w:val="16"/>
              </w:rPr>
              <w:t>NR_SL_enh-Core</w:t>
            </w:r>
          </w:p>
        </w:tc>
        <w:tc>
          <w:tcPr>
            <w:tcW w:w="1134" w:type="dxa"/>
            <w:shd w:val="clear" w:color="auto" w:fill="auto"/>
          </w:tcPr>
          <w:p w14:paraId="4257E7E8" w14:textId="1C7489C3" w:rsidR="00B352E5" w:rsidRPr="00211C68" w:rsidRDefault="00B352E5" w:rsidP="00B352E5">
            <w:pPr>
              <w:pStyle w:val="TAL"/>
              <w:rPr>
                <w:rFonts w:cs="Arial"/>
                <w:sz w:val="16"/>
                <w:szCs w:val="16"/>
              </w:rPr>
            </w:pPr>
            <w:r w:rsidRPr="00211C68">
              <w:rPr>
                <w:rFonts w:cs="Arial"/>
                <w:sz w:val="16"/>
                <w:szCs w:val="16"/>
              </w:rPr>
              <w:t>RAN1</w:t>
            </w:r>
          </w:p>
        </w:tc>
        <w:tc>
          <w:tcPr>
            <w:tcW w:w="1276" w:type="dxa"/>
            <w:shd w:val="clear" w:color="auto" w:fill="auto"/>
          </w:tcPr>
          <w:p w14:paraId="41688A65" w14:textId="383BEBD1" w:rsidR="00B352E5" w:rsidRPr="00211C68" w:rsidRDefault="00B352E5" w:rsidP="00B352E5">
            <w:pPr>
              <w:pStyle w:val="TAL"/>
              <w:rPr>
                <w:rFonts w:cs="Arial"/>
                <w:sz w:val="16"/>
                <w:szCs w:val="16"/>
              </w:rPr>
            </w:pPr>
          </w:p>
        </w:tc>
      </w:tr>
      <w:tr w:rsidR="00B352E5" w:rsidRPr="00211C68" w14:paraId="564B0CCE" w14:textId="77777777" w:rsidTr="003C27D7">
        <w:tc>
          <w:tcPr>
            <w:tcW w:w="1281" w:type="dxa"/>
            <w:shd w:val="clear" w:color="auto" w:fill="auto"/>
          </w:tcPr>
          <w:p w14:paraId="7D88334B" w14:textId="0268C455" w:rsidR="00B352E5" w:rsidRPr="00211C68" w:rsidRDefault="00005BAE" w:rsidP="00B352E5">
            <w:pPr>
              <w:pStyle w:val="TAL"/>
              <w:rPr>
                <w:rFonts w:cs="Arial"/>
                <w:sz w:val="16"/>
                <w:szCs w:val="16"/>
              </w:rPr>
            </w:pPr>
            <w:hyperlink r:id="rId3194" w:history="1">
              <w:r>
                <w:rPr>
                  <w:rStyle w:val="Hyperlink"/>
                  <w:rFonts w:cs="Arial"/>
                  <w:sz w:val="16"/>
                  <w:szCs w:val="16"/>
                </w:rPr>
                <w:t>R2-2111432</w:t>
              </w:r>
            </w:hyperlink>
          </w:p>
        </w:tc>
        <w:tc>
          <w:tcPr>
            <w:tcW w:w="3119" w:type="dxa"/>
            <w:shd w:val="clear" w:color="auto" w:fill="auto"/>
          </w:tcPr>
          <w:p w14:paraId="6D24B16A" w14:textId="6C3B7648" w:rsidR="00B352E5" w:rsidRPr="00211C68" w:rsidRDefault="00B352E5" w:rsidP="00B352E5">
            <w:pPr>
              <w:pStyle w:val="TAL"/>
              <w:rPr>
                <w:rFonts w:cs="Arial"/>
                <w:sz w:val="16"/>
                <w:szCs w:val="16"/>
              </w:rPr>
            </w:pPr>
            <w:r w:rsidRPr="00211C68">
              <w:rPr>
                <w:rFonts w:cs="Arial"/>
                <w:sz w:val="16"/>
                <w:szCs w:val="16"/>
              </w:rPr>
              <w:t>Reply LS on Tx Profile</w:t>
            </w:r>
          </w:p>
        </w:tc>
        <w:tc>
          <w:tcPr>
            <w:tcW w:w="850" w:type="dxa"/>
            <w:shd w:val="clear" w:color="auto" w:fill="auto"/>
          </w:tcPr>
          <w:p w14:paraId="33B72260" w14:textId="74BF1A10" w:rsidR="00B352E5" w:rsidRPr="00211C68" w:rsidRDefault="00B352E5" w:rsidP="00B352E5">
            <w:pPr>
              <w:pStyle w:val="TAL"/>
              <w:rPr>
                <w:rFonts w:cs="Arial"/>
                <w:sz w:val="16"/>
                <w:szCs w:val="16"/>
              </w:rPr>
            </w:pPr>
            <w:r w:rsidRPr="00211C68">
              <w:rPr>
                <w:rFonts w:cs="Arial"/>
                <w:sz w:val="16"/>
                <w:szCs w:val="16"/>
              </w:rPr>
              <w:t>Rel-17</w:t>
            </w:r>
          </w:p>
        </w:tc>
        <w:tc>
          <w:tcPr>
            <w:tcW w:w="2268" w:type="dxa"/>
            <w:shd w:val="clear" w:color="auto" w:fill="auto"/>
          </w:tcPr>
          <w:p w14:paraId="13AE81E3" w14:textId="784C7F9F" w:rsidR="00B352E5" w:rsidRPr="00211C68" w:rsidRDefault="00B352E5" w:rsidP="00B352E5">
            <w:pPr>
              <w:pStyle w:val="TAL"/>
              <w:rPr>
                <w:rFonts w:cs="Arial"/>
                <w:sz w:val="16"/>
                <w:szCs w:val="16"/>
              </w:rPr>
            </w:pPr>
            <w:r w:rsidRPr="00211C68">
              <w:rPr>
                <w:rFonts w:cs="Arial"/>
                <w:sz w:val="16"/>
                <w:szCs w:val="16"/>
              </w:rPr>
              <w:t>NR_SL_enh-Core</w:t>
            </w:r>
          </w:p>
        </w:tc>
        <w:tc>
          <w:tcPr>
            <w:tcW w:w="1134" w:type="dxa"/>
            <w:shd w:val="clear" w:color="auto" w:fill="auto"/>
          </w:tcPr>
          <w:p w14:paraId="28B9A01B" w14:textId="43379086" w:rsidR="00B352E5" w:rsidRPr="00211C68" w:rsidRDefault="00B352E5" w:rsidP="00B352E5">
            <w:pPr>
              <w:pStyle w:val="TAL"/>
              <w:rPr>
                <w:rFonts w:cs="Arial"/>
                <w:sz w:val="16"/>
                <w:szCs w:val="16"/>
              </w:rPr>
            </w:pPr>
            <w:r w:rsidRPr="00211C68">
              <w:rPr>
                <w:rFonts w:cs="Arial"/>
                <w:sz w:val="16"/>
                <w:szCs w:val="16"/>
              </w:rPr>
              <w:t>SA2</w:t>
            </w:r>
          </w:p>
        </w:tc>
        <w:tc>
          <w:tcPr>
            <w:tcW w:w="1276" w:type="dxa"/>
            <w:shd w:val="clear" w:color="auto" w:fill="auto"/>
          </w:tcPr>
          <w:p w14:paraId="743FFFF3" w14:textId="45B04F87" w:rsidR="00B352E5" w:rsidRPr="00211C68" w:rsidRDefault="00B352E5" w:rsidP="00B352E5">
            <w:pPr>
              <w:pStyle w:val="TAL"/>
              <w:rPr>
                <w:rFonts w:cs="Arial"/>
                <w:sz w:val="16"/>
                <w:szCs w:val="16"/>
              </w:rPr>
            </w:pPr>
            <w:r w:rsidRPr="00211C68">
              <w:rPr>
                <w:rFonts w:cs="Arial"/>
                <w:sz w:val="16"/>
                <w:szCs w:val="16"/>
              </w:rPr>
              <w:t>CT1</w:t>
            </w:r>
          </w:p>
        </w:tc>
      </w:tr>
      <w:tr w:rsidR="00B352E5" w:rsidRPr="00211C68" w14:paraId="77862199" w14:textId="77777777" w:rsidTr="003C27D7">
        <w:tc>
          <w:tcPr>
            <w:tcW w:w="1281" w:type="dxa"/>
            <w:shd w:val="clear" w:color="auto" w:fill="auto"/>
          </w:tcPr>
          <w:p w14:paraId="799CA745" w14:textId="119A5DAE" w:rsidR="00B352E5" w:rsidRPr="00211C68" w:rsidRDefault="00005BAE" w:rsidP="00B352E5">
            <w:pPr>
              <w:pStyle w:val="TAL"/>
              <w:rPr>
                <w:rFonts w:cs="Arial"/>
                <w:sz w:val="16"/>
                <w:szCs w:val="16"/>
              </w:rPr>
            </w:pPr>
            <w:hyperlink r:id="rId3195" w:history="1">
              <w:r>
                <w:rPr>
                  <w:rStyle w:val="Hyperlink"/>
                  <w:rFonts w:cs="Arial"/>
                  <w:sz w:val="16"/>
                  <w:szCs w:val="16"/>
                </w:rPr>
                <w:t>R2-2111433</w:t>
              </w:r>
            </w:hyperlink>
          </w:p>
        </w:tc>
        <w:tc>
          <w:tcPr>
            <w:tcW w:w="3119" w:type="dxa"/>
            <w:shd w:val="clear" w:color="auto" w:fill="auto"/>
          </w:tcPr>
          <w:p w14:paraId="09C9E8DF" w14:textId="640A5471" w:rsidR="00B352E5" w:rsidRPr="00211C68" w:rsidRDefault="00B352E5" w:rsidP="00B352E5">
            <w:pPr>
              <w:pStyle w:val="TAL"/>
              <w:rPr>
                <w:rFonts w:cs="Arial"/>
                <w:sz w:val="16"/>
                <w:szCs w:val="16"/>
              </w:rPr>
            </w:pPr>
            <w:r w:rsidRPr="00211C68">
              <w:rPr>
                <w:rFonts w:cs="Arial"/>
                <w:sz w:val="16"/>
                <w:szCs w:val="16"/>
              </w:rPr>
              <w:t>LS response on PC5 DRX for ProSe</w:t>
            </w:r>
          </w:p>
        </w:tc>
        <w:tc>
          <w:tcPr>
            <w:tcW w:w="850" w:type="dxa"/>
            <w:shd w:val="clear" w:color="auto" w:fill="auto"/>
          </w:tcPr>
          <w:p w14:paraId="21F76E95" w14:textId="6257C7AE" w:rsidR="00B352E5" w:rsidRPr="00211C68" w:rsidRDefault="00B352E5" w:rsidP="00B352E5">
            <w:pPr>
              <w:pStyle w:val="TAL"/>
              <w:rPr>
                <w:rFonts w:cs="Arial"/>
                <w:sz w:val="16"/>
                <w:szCs w:val="16"/>
              </w:rPr>
            </w:pPr>
            <w:r w:rsidRPr="00211C68">
              <w:rPr>
                <w:rFonts w:cs="Arial"/>
                <w:sz w:val="16"/>
                <w:szCs w:val="16"/>
              </w:rPr>
              <w:t>Rel-17</w:t>
            </w:r>
          </w:p>
        </w:tc>
        <w:tc>
          <w:tcPr>
            <w:tcW w:w="2268" w:type="dxa"/>
            <w:shd w:val="clear" w:color="auto" w:fill="auto"/>
          </w:tcPr>
          <w:p w14:paraId="2C5A0D1E" w14:textId="29C8E056" w:rsidR="00B352E5" w:rsidRPr="00211C68" w:rsidRDefault="00B352E5" w:rsidP="00B352E5">
            <w:pPr>
              <w:pStyle w:val="TAL"/>
              <w:rPr>
                <w:rFonts w:cs="Arial"/>
                <w:sz w:val="16"/>
                <w:szCs w:val="16"/>
              </w:rPr>
            </w:pPr>
            <w:r w:rsidRPr="00211C68">
              <w:rPr>
                <w:rFonts w:cs="Arial"/>
                <w:sz w:val="16"/>
                <w:szCs w:val="16"/>
              </w:rPr>
              <w:t>NR_SL_enh-Core</w:t>
            </w:r>
          </w:p>
        </w:tc>
        <w:tc>
          <w:tcPr>
            <w:tcW w:w="1134" w:type="dxa"/>
            <w:shd w:val="clear" w:color="auto" w:fill="auto"/>
          </w:tcPr>
          <w:p w14:paraId="15B5FA36" w14:textId="17E7C8A2" w:rsidR="00B352E5" w:rsidRPr="00211C68" w:rsidRDefault="00B352E5" w:rsidP="00B352E5">
            <w:pPr>
              <w:pStyle w:val="TAL"/>
              <w:rPr>
                <w:rFonts w:cs="Arial"/>
                <w:sz w:val="16"/>
                <w:szCs w:val="16"/>
              </w:rPr>
            </w:pPr>
            <w:r w:rsidRPr="00211C68">
              <w:rPr>
                <w:rFonts w:cs="Arial"/>
                <w:sz w:val="16"/>
                <w:szCs w:val="16"/>
              </w:rPr>
              <w:t>SA2</w:t>
            </w:r>
          </w:p>
        </w:tc>
        <w:tc>
          <w:tcPr>
            <w:tcW w:w="1276" w:type="dxa"/>
            <w:shd w:val="clear" w:color="auto" w:fill="auto"/>
          </w:tcPr>
          <w:p w14:paraId="014CB9F2" w14:textId="3208B97B" w:rsidR="00B352E5" w:rsidRPr="00211C68" w:rsidRDefault="00B352E5" w:rsidP="00B352E5">
            <w:pPr>
              <w:pStyle w:val="TAL"/>
              <w:rPr>
                <w:rFonts w:cs="Arial"/>
                <w:sz w:val="16"/>
                <w:szCs w:val="16"/>
              </w:rPr>
            </w:pPr>
            <w:r w:rsidRPr="00211C68">
              <w:rPr>
                <w:rFonts w:cs="Arial"/>
                <w:sz w:val="16"/>
                <w:szCs w:val="16"/>
              </w:rPr>
              <w:t>CT1, RAN1, RAN4</w:t>
            </w:r>
          </w:p>
        </w:tc>
      </w:tr>
      <w:tr w:rsidR="00B352E5" w:rsidRPr="00211C68" w14:paraId="121F63B1" w14:textId="77777777" w:rsidTr="003C27D7">
        <w:tc>
          <w:tcPr>
            <w:tcW w:w="1281" w:type="dxa"/>
            <w:shd w:val="clear" w:color="auto" w:fill="auto"/>
          </w:tcPr>
          <w:p w14:paraId="38766EC9" w14:textId="76134D87" w:rsidR="00B352E5" w:rsidRPr="00211C68" w:rsidRDefault="00005BAE" w:rsidP="00B352E5">
            <w:pPr>
              <w:pStyle w:val="TAL"/>
              <w:rPr>
                <w:rFonts w:cs="Arial"/>
                <w:sz w:val="16"/>
                <w:szCs w:val="16"/>
              </w:rPr>
            </w:pPr>
            <w:hyperlink r:id="rId3196" w:history="1">
              <w:r>
                <w:rPr>
                  <w:rStyle w:val="Hyperlink"/>
                  <w:rFonts w:cs="Arial"/>
                  <w:sz w:val="16"/>
                  <w:szCs w:val="16"/>
                </w:rPr>
                <w:t>R2-2111446</w:t>
              </w:r>
            </w:hyperlink>
          </w:p>
        </w:tc>
        <w:tc>
          <w:tcPr>
            <w:tcW w:w="3119" w:type="dxa"/>
            <w:shd w:val="clear" w:color="auto" w:fill="auto"/>
          </w:tcPr>
          <w:p w14:paraId="3284F561" w14:textId="4A92DB80" w:rsidR="00B352E5" w:rsidRPr="00211C68" w:rsidRDefault="00B352E5" w:rsidP="00B352E5">
            <w:pPr>
              <w:pStyle w:val="TAL"/>
              <w:rPr>
                <w:rFonts w:cs="Arial"/>
                <w:sz w:val="16"/>
                <w:szCs w:val="16"/>
              </w:rPr>
            </w:pPr>
            <w:r w:rsidRPr="00211C68">
              <w:rPr>
                <w:rFonts w:cs="Arial"/>
                <w:sz w:val="16"/>
                <w:szCs w:val="16"/>
              </w:rPr>
              <w:t>LS on the ROHC continuity for SDT</w:t>
            </w:r>
          </w:p>
        </w:tc>
        <w:tc>
          <w:tcPr>
            <w:tcW w:w="850" w:type="dxa"/>
            <w:shd w:val="clear" w:color="auto" w:fill="auto"/>
          </w:tcPr>
          <w:p w14:paraId="31C65458" w14:textId="7EFBAAE4" w:rsidR="00B352E5" w:rsidRPr="00211C68" w:rsidRDefault="00B352E5" w:rsidP="00B352E5">
            <w:pPr>
              <w:pStyle w:val="TAL"/>
              <w:rPr>
                <w:rFonts w:cs="Arial"/>
                <w:sz w:val="16"/>
                <w:szCs w:val="16"/>
              </w:rPr>
            </w:pPr>
            <w:r w:rsidRPr="00211C68">
              <w:rPr>
                <w:rFonts w:cs="Arial"/>
                <w:sz w:val="16"/>
                <w:szCs w:val="16"/>
              </w:rPr>
              <w:t>Rel-17</w:t>
            </w:r>
          </w:p>
        </w:tc>
        <w:tc>
          <w:tcPr>
            <w:tcW w:w="2268" w:type="dxa"/>
            <w:shd w:val="clear" w:color="auto" w:fill="auto"/>
          </w:tcPr>
          <w:p w14:paraId="209E8019" w14:textId="17D7F487" w:rsidR="00B352E5" w:rsidRPr="00211C68" w:rsidRDefault="00B352E5" w:rsidP="00B352E5">
            <w:pPr>
              <w:pStyle w:val="TAL"/>
              <w:rPr>
                <w:rFonts w:cs="Arial"/>
                <w:sz w:val="16"/>
                <w:szCs w:val="16"/>
              </w:rPr>
            </w:pPr>
            <w:r w:rsidRPr="00211C68">
              <w:rPr>
                <w:rFonts w:cs="Arial"/>
                <w:sz w:val="16"/>
                <w:szCs w:val="16"/>
              </w:rPr>
              <w:t>NR_SmallData_INACTIVE-Core</w:t>
            </w:r>
          </w:p>
        </w:tc>
        <w:tc>
          <w:tcPr>
            <w:tcW w:w="1134" w:type="dxa"/>
            <w:shd w:val="clear" w:color="auto" w:fill="auto"/>
          </w:tcPr>
          <w:p w14:paraId="7BA50789" w14:textId="52CC90B8" w:rsidR="00B352E5" w:rsidRPr="00211C68" w:rsidRDefault="00B352E5" w:rsidP="00B352E5">
            <w:pPr>
              <w:pStyle w:val="TAL"/>
              <w:rPr>
                <w:rFonts w:cs="Arial"/>
                <w:sz w:val="16"/>
                <w:szCs w:val="16"/>
              </w:rPr>
            </w:pPr>
            <w:r w:rsidRPr="00211C68">
              <w:rPr>
                <w:rFonts w:cs="Arial"/>
                <w:sz w:val="16"/>
                <w:szCs w:val="16"/>
              </w:rPr>
              <w:t>RAN3</w:t>
            </w:r>
          </w:p>
        </w:tc>
        <w:tc>
          <w:tcPr>
            <w:tcW w:w="1276" w:type="dxa"/>
            <w:shd w:val="clear" w:color="auto" w:fill="auto"/>
          </w:tcPr>
          <w:p w14:paraId="051F056A" w14:textId="3132B583" w:rsidR="00B352E5" w:rsidRPr="00211C68" w:rsidRDefault="00B352E5" w:rsidP="00B352E5">
            <w:pPr>
              <w:pStyle w:val="TAL"/>
              <w:rPr>
                <w:rFonts w:cs="Arial"/>
                <w:sz w:val="16"/>
                <w:szCs w:val="16"/>
              </w:rPr>
            </w:pPr>
          </w:p>
        </w:tc>
      </w:tr>
      <w:tr w:rsidR="00B352E5" w:rsidRPr="00211C68" w14:paraId="186F29AC" w14:textId="77777777" w:rsidTr="003C27D7">
        <w:tc>
          <w:tcPr>
            <w:tcW w:w="1281" w:type="dxa"/>
            <w:shd w:val="clear" w:color="auto" w:fill="auto"/>
          </w:tcPr>
          <w:p w14:paraId="43977662" w14:textId="7AC8AC21" w:rsidR="00B352E5" w:rsidRPr="00211C68" w:rsidRDefault="00005BAE" w:rsidP="00B352E5">
            <w:pPr>
              <w:pStyle w:val="TAL"/>
              <w:rPr>
                <w:rFonts w:cs="Arial"/>
                <w:sz w:val="16"/>
                <w:szCs w:val="16"/>
              </w:rPr>
            </w:pPr>
            <w:hyperlink r:id="rId3197" w:history="1">
              <w:r>
                <w:rPr>
                  <w:rStyle w:val="Hyperlink"/>
                  <w:rFonts w:cs="Arial"/>
                  <w:sz w:val="16"/>
                  <w:szCs w:val="16"/>
                </w:rPr>
                <w:t>R2-2111465</w:t>
              </w:r>
            </w:hyperlink>
          </w:p>
        </w:tc>
        <w:tc>
          <w:tcPr>
            <w:tcW w:w="3119" w:type="dxa"/>
            <w:shd w:val="clear" w:color="auto" w:fill="auto"/>
          </w:tcPr>
          <w:p w14:paraId="24A574EE" w14:textId="7440DAEC" w:rsidR="00B352E5" w:rsidRPr="00211C68" w:rsidRDefault="00B352E5" w:rsidP="00B352E5">
            <w:pPr>
              <w:pStyle w:val="TAL"/>
              <w:rPr>
                <w:rFonts w:cs="Arial"/>
                <w:sz w:val="16"/>
                <w:szCs w:val="16"/>
              </w:rPr>
            </w:pPr>
            <w:r w:rsidRPr="00211C68">
              <w:rPr>
                <w:rFonts w:cs="Arial"/>
                <w:sz w:val="16"/>
                <w:szCs w:val="16"/>
              </w:rPr>
              <w:t>Reply LS on signalling for intra-band CA with UL-MIMO</w:t>
            </w:r>
          </w:p>
        </w:tc>
        <w:tc>
          <w:tcPr>
            <w:tcW w:w="850" w:type="dxa"/>
            <w:shd w:val="clear" w:color="auto" w:fill="auto"/>
          </w:tcPr>
          <w:p w14:paraId="7A839471" w14:textId="771B7B54" w:rsidR="00B352E5" w:rsidRPr="00211C68" w:rsidRDefault="00B352E5" w:rsidP="00B352E5">
            <w:pPr>
              <w:pStyle w:val="TAL"/>
              <w:rPr>
                <w:rFonts w:cs="Arial"/>
                <w:sz w:val="16"/>
                <w:szCs w:val="16"/>
              </w:rPr>
            </w:pPr>
            <w:r w:rsidRPr="00211C68">
              <w:rPr>
                <w:rFonts w:cs="Arial"/>
                <w:sz w:val="16"/>
                <w:szCs w:val="16"/>
              </w:rPr>
              <w:t>Rel-17</w:t>
            </w:r>
          </w:p>
        </w:tc>
        <w:tc>
          <w:tcPr>
            <w:tcW w:w="2268" w:type="dxa"/>
            <w:shd w:val="clear" w:color="auto" w:fill="auto"/>
          </w:tcPr>
          <w:p w14:paraId="24E2A5EB" w14:textId="74573F6C" w:rsidR="00B352E5" w:rsidRPr="00211C68" w:rsidRDefault="00B352E5" w:rsidP="00B352E5">
            <w:pPr>
              <w:pStyle w:val="TAL"/>
              <w:rPr>
                <w:rFonts w:cs="Arial"/>
                <w:sz w:val="16"/>
                <w:szCs w:val="16"/>
              </w:rPr>
            </w:pPr>
            <w:r w:rsidRPr="00211C68">
              <w:rPr>
                <w:rFonts w:cs="Arial"/>
                <w:sz w:val="16"/>
                <w:szCs w:val="16"/>
              </w:rPr>
              <w:t>NR_RF_FR1_enh</w:t>
            </w:r>
          </w:p>
        </w:tc>
        <w:tc>
          <w:tcPr>
            <w:tcW w:w="1134" w:type="dxa"/>
            <w:shd w:val="clear" w:color="auto" w:fill="auto"/>
          </w:tcPr>
          <w:p w14:paraId="2603ED62" w14:textId="52290074" w:rsidR="00B352E5" w:rsidRPr="00211C68" w:rsidRDefault="00B352E5" w:rsidP="00B352E5">
            <w:pPr>
              <w:pStyle w:val="TAL"/>
              <w:rPr>
                <w:rFonts w:cs="Arial"/>
                <w:sz w:val="16"/>
                <w:szCs w:val="16"/>
              </w:rPr>
            </w:pPr>
            <w:r w:rsidRPr="00211C68">
              <w:rPr>
                <w:rFonts w:cs="Arial"/>
                <w:sz w:val="16"/>
                <w:szCs w:val="16"/>
              </w:rPr>
              <w:t>RAN4</w:t>
            </w:r>
          </w:p>
        </w:tc>
        <w:tc>
          <w:tcPr>
            <w:tcW w:w="1276" w:type="dxa"/>
            <w:shd w:val="clear" w:color="auto" w:fill="auto"/>
          </w:tcPr>
          <w:p w14:paraId="7FB6873D" w14:textId="3787177F" w:rsidR="00B352E5" w:rsidRPr="00211C68" w:rsidRDefault="00B352E5" w:rsidP="00B352E5">
            <w:pPr>
              <w:pStyle w:val="TAL"/>
              <w:rPr>
                <w:rFonts w:cs="Arial"/>
                <w:sz w:val="16"/>
                <w:szCs w:val="16"/>
              </w:rPr>
            </w:pPr>
          </w:p>
        </w:tc>
      </w:tr>
      <w:tr w:rsidR="00B352E5" w:rsidRPr="00211C68" w14:paraId="65199C99" w14:textId="77777777" w:rsidTr="003C27D7">
        <w:tc>
          <w:tcPr>
            <w:tcW w:w="1281" w:type="dxa"/>
            <w:shd w:val="clear" w:color="auto" w:fill="auto"/>
          </w:tcPr>
          <w:p w14:paraId="7A99AB75" w14:textId="7DD12AC5" w:rsidR="00B352E5" w:rsidRPr="00211C68" w:rsidRDefault="00005BAE" w:rsidP="00B352E5">
            <w:pPr>
              <w:pStyle w:val="TAL"/>
              <w:rPr>
                <w:rFonts w:cs="Arial"/>
                <w:sz w:val="16"/>
                <w:szCs w:val="16"/>
              </w:rPr>
            </w:pPr>
            <w:hyperlink r:id="rId3198" w:history="1">
              <w:r>
                <w:rPr>
                  <w:rStyle w:val="Hyperlink"/>
                  <w:rFonts w:cs="Arial"/>
                  <w:sz w:val="16"/>
                  <w:szCs w:val="16"/>
                </w:rPr>
                <w:t>R2-2111472</w:t>
              </w:r>
            </w:hyperlink>
          </w:p>
        </w:tc>
        <w:tc>
          <w:tcPr>
            <w:tcW w:w="3119" w:type="dxa"/>
            <w:shd w:val="clear" w:color="auto" w:fill="auto"/>
          </w:tcPr>
          <w:p w14:paraId="7453A9CD" w14:textId="3A4050EC" w:rsidR="00B352E5" w:rsidRPr="00211C68" w:rsidRDefault="00B352E5" w:rsidP="00B352E5">
            <w:pPr>
              <w:pStyle w:val="TAL"/>
              <w:rPr>
                <w:rFonts w:cs="Arial"/>
                <w:sz w:val="16"/>
                <w:szCs w:val="16"/>
              </w:rPr>
            </w:pPr>
            <w:r w:rsidRPr="00211C68">
              <w:rPr>
                <w:rFonts w:cs="Arial"/>
                <w:sz w:val="16"/>
                <w:szCs w:val="16"/>
              </w:rPr>
              <w:t>Reply LS on R17 NR MG enhancements – Concurrent MG</w:t>
            </w:r>
          </w:p>
        </w:tc>
        <w:tc>
          <w:tcPr>
            <w:tcW w:w="850" w:type="dxa"/>
            <w:shd w:val="clear" w:color="auto" w:fill="auto"/>
          </w:tcPr>
          <w:p w14:paraId="48A618E1" w14:textId="506D5104" w:rsidR="00B352E5" w:rsidRPr="00211C68" w:rsidRDefault="00B352E5" w:rsidP="00B352E5">
            <w:pPr>
              <w:pStyle w:val="TAL"/>
              <w:rPr>
                <w:rFonts w:cs="Arial"/>
                <w:sz w:val="16"/>
                <w:szCs w:val="16"/>
              </w:rPr>
            </w:pPr>
            <w:r w:rsidRPr="00211C68">
              <w:rPr>
                <w:rFonts w:cs="Arial"/>
                <w:sz w:val="16"/>
                <w:szCs w:val="16"/>
              </w:rPr>
              <w:t>Rel-17</w:t>
            </w:r>
          </w:p>
        </w:tc>
        <w:tc>
          <w:tcPr>
            <w:tcW w:w="2268" w:type="dxa"/>
            <w:shd w:val="clear" w:color="auto" w:fill="auto"/>
          </w:tcPr>
          <w:p w14:paraId="27154FE0" w14:textId="0CC9D3C8" w:rsidR="00B352E5" w:rsidRPr="00211C68" w:rsidRDefault="00B352E5" w:rsidP="00B352E5">
            <w:pPr>
              <w:pStyle w:val="TAL"/>
              <w:rPr>
                <w:rFonts w:cs="Arial"/>
                <w:sz w:val="16"/>
                <w:szCs w:val="16"/>
              </w:rPr>
            </w:pPr>
            <w:r w:rsidRPr="00211C68">
              <w:rPr>
                <w:rFonts w:cs="Arial"/>
                <w:sz w:val="16"/>
                <w:szCs w:val="16"/>
              </w:rPr>
              <w:t>NR_MG_enh-Core</w:t>
            </w:r>
          </w:p>
        </w:tc>
        <w:tc>
          <w:tcPr>
            <w:tcW w:w="1134" w:type="dxa"/>
            <w:shd w:val="clear" w:color="auto" w:fill="auto"/>
          </w:tcPr>
          <w:p w14:paraId="77A5F992" w14:textId="35CE6484" w:rsidR="00B352E5" w:rsidRPr="00211C68" w:rsidRDefault="00B352E5" w:rsidP="00B352E5">
            <w:pPr>
              <w:pStyle w:val="TAL"/>
              <w:rPr>
                <w:rFonts w:cs="Arial"/>
                <w:sz w:val="16"/>
                <w:szCs w:val="16"/>
              </w:rPr>
            </w:pPr>
            <w:r w:rsidRPr="00211C68">
              <w:rPr>
                <w:rFonts w:cs="Arial"/>
                <w:sz w:val="16"/>
                <w:szCs w:val="16"/>
              </w:rPr>
              <w:t>RAN4</w:t>
            </w:r>
          </w:p>
        </w:tc>
        <w:tc>
          <w:tcPr>
            <w:tcW w:w="1276" w:type="dxa"/>
            <w:shd w:val="clear" w:color="auto" w:fill="auto"/>
          </w:tcPr>
          <w:p w14:paraId="356454E5" w14:textId="49F2F305" w:rsidR="00B352E5" w:rsidRPr="00211C68" w:rsidRDefault="00B352E5" w:rsidP="00B352E5">
            <w:pPr>
              <w:pStyle w:val="TAL"/>
              <w:rPr>
                <w:rFonts w:cs="Arial"/>
                <w:sz w:val="16"/>
                <w:szCs w:val="16"/>
              </w:rPr>
            </w:pPr>
            <w:r w:rsidRPr="00211C68">
              <w:rPr>
                <w:rFonts w:cs="Arial"/>
                <w:sz w:val="16"/>
                <w:szCs w:val="16"/>
              </w:rPr>
              <w:t>RAN1</w:t>
            </w:r>
          </w:p>
        </w:tc>
      </w:tr>
      <w:bookmarkEnd w:id="475"/>
      <w:tr w:rsidR="00B352E5" w:rsidRPr="00211C68" w14:paraId="400A7BC4" w14:textId="77777777" w:rsidTr="003C27D7">
        <w:tc>
          <w:tcPr>
            <w:tcW w:w="1281" w:type="dxa"/>
            <w:shd w:val="clear" w:color="auto" w:fill="auto"/>
          </w:tcPr>
          <w:p w14:paraId="397B47D9" w14:textId="1687A14A" w:rsidR="00B352E5" w:rsidRPr="00211C68" w:rsidRDefault="00005BAE" w:rsidP="00B352E5">
            <w:pPr>
              <w:pStyle w:val="TAL"/>
              <w:rPr>
                <w:rFonts w:cs="Arial"/>
                <w:sz w:val="16"/>
                <w:szCs w:val="16"/>
              </w:rPr>
            </w:pPr>
            <w:r>
              <w:rPr>
                <w:rFonts w:cs="Arial"/>
                <w:sz w:val="16"/>
                <w:szCs w:val="16"/>
              </w:rPr>
              <w:fldChar w:fldCharType="begin"/>
            </w:r>
            <w:r>
              <w:rPr>
                <w:rFonts w:cs="Arial"/>
                <w:sz w:val="16"/>
                <w:szCs w:val="16"/>
              </w:rPr>
              <w:instrText xml:space="preserve"> HYPERLINK "http://www.3gpp.org/ftp/tsg_ran/WG2_RL2/TSGR2_116-e/Docs/R2-2111473.zip" </w:instrText>
            </w:r>
            <w:r>
              <w:rPr>
                <w:rFonts w:cs="Arial"/>
                <w:sz w:val="16"/>
                <w:szCs w:val="16"/>
              </w:rPr>
            </w:r>
            <w:r>
              <w:rPr>
                <w:rFonts w:cs="Arial"/>
                <w:sz w:val="16"/>
                <w:szCs w:val="16"/>
              </w:rPr>
              <w:fldChar w:fldCharType="separate"/>
            </w:r>
            <w:r>
              <w:rPr>
                <w:rStyle w:val="Hyperlink"/>
                <w:rFonts w:cs="Arial"/>
                <w:sz w:val="16"/>
                <w:szCs w:val="16"/>
              </w:rPr>
              <w:t>R2-2111473</w:t>
            </w:r>
            <w:r>
              <w:rPr>
                <w:rFonts w:cs="Arial"/>
                <w:sz w:val="16"/>
                <w:szCs w:val="16"/>
              </w:rPr>
              <w:fldChar w:fldCharType="end"/>
            </w:r>
          </w:p>
        </w:tc>
        <w:tc>
          <w:tcPr>
            <w:tcW w:w="3119" w:type="dxa"/>
            <w:shd w:val="clear" w:color="auto" w:fill="auto"/>
          </w:tcPr>
          <w:p w14:paraId="49803476" w14:textId="2E561A4F" w:rsidR="00B352E5" w:rsidRPr="00211C68" w:rsidRDefault="00B352E5" w:rsidP="00B352E5">
            <w:pPr>
              <w:pStyle w:val="TAL"/>
              <w:rPr>
                <w:rFonts w:cs="Arial"/>
                <w:sz w:val="16"/>
                <w:szCs w:val="16"/>
              </w:rPr>
            </w:pPr>
            <w:r w:rsidRPr="00211C68">
              <w:rPr>
                <w:rFonts w:cs="Arial"/>
                <w:sz w:val="16"/>
                <w:szCs w:val="16"/>
              </w:rPr>
              <w:t>Reply LS on association between serving cell and measurement object</w:t>
            </w:r>
          </w:p>
        </w:tc>
        <w:tc>
          <w:tcPr>
            <w:tcW w:w="850" w:type="dxa"/>
            <w:shd w:val="clear" w:color="auto" w:fill="auto"/>
          </w:tcPr>
          <w:p w14:paraId="56696A88" w14:textId="3DA929B2" w:rsidR="00B352E5" w:rsidRPr="00211C68" w:rsidRDefault="00B352E5" w:rsidP="00B352E5">
            <w:pPr>
              <w:pStyle w:val="TAL"/>
              <w:rPr>
                <w:rFonts w:cs="Arial"/>
                <w:sz w:val="16"/>
                <w:szCs w:val="16"/>
              </w:rPr>
            </w:pPr>
          </w:p>
        </w:tc>
        <w:tc>
          <w:tcPr>
            <w:tcW w:w="2268" w:type="dxa"/>
            <w:shd w:val="clear" w:color="auto" w:fill="auto"/>
          </w:tcPr>
          <w:p w14:paraId="2528D12E" w14:textId="383C0910" w:rsidR="00B352E5" w:rsidRPr="00211C68" w:rsidRDefault="00B352E5" w:rsidP="00B352E5">
            <w:pPr>
              <w:pStyle w:val="TAL"/>
              <w:rPr>
                <w:rFonts w:cs="Arial"/>
                <w:sz w:val="16"/>
                <w:szCs w:val="16"/>
              </w:rPr>
            </w:pPr>
            <w:r w:rsidRPr="00211C68">
              <w:rPr>
                <w:rFonts w:cs="Arial"/>
                <w:sz w:val="16"/>
                <w:szCs w:val="16"/>
              </w:rPr>
              <w:t>5GS_NR_LTE-UEConTest</w:t>
            </w:r>
          </w:p>
        </w:tc>
        <w:tc>
          <w:tcPr>
            <w:tcW w:w="1134" w:type="dxa"/>
            <w:shd w:val="clear" w:color="auto" w:fill="auto"/>
          </w:tcPr>
          <w:p w14:paraId="29ED8929" w14:textId="723485C6" w:rsidR="00B352E5" w:rsidRPr="00211C68" w:rsidRDefault="00B352E5" w:rsidP="00B352E5">
            <w:pPr>
              <w:pStyle w:val="TAL"/>
              <w:rPr>
                <w:rFonts w:cs="Arial"/>
                <w:sz w:val="16"/>
                <w:szCs w:val="16"/>
              </w:rPr>
            </w:pPr>
            <w:r w:rsidRPr="00211C68">
              <w:rPr>
                <w:rFonts w:cs="Arial"/>
                <w:sz w:val="16"/>
                <w:szCs w:val="16"/>
              </w:rPr>
              <w:t>RAN5</w:t>
            </w:r>
          </w:p>
        </w:tc>
        <w:tc>
          <w:tcPr>
            <w:tcW w:w="1276" w:type="dxa"/>
            <w:shd w:val="clear" w:color="auto" w:fill="auto"/>
          </w:tcPr>
          <w:p w14:paraId="18B3AD42" w14:textId="0208255A" w:rsidR="00B352E5" w:rsidRPr="00211C68" w:rsidRDefault="00B352E5" w:rsidP="00B352E5">
            <w:pPr>
              <w:pStyle w:val="TAL"/>
              <w:rPr>
                <w:rFonts w:cs="Arial"/>
                <w:sz w:val="16"/>
                <w:szCs w:val="16"/>
              </w:rPr>
            </w:pPr>
          </w:p>
        </w:tc>
      </w:tr>
      <w:tr w:rsidR="00B352E5" w:rsidRPr="00211C68" w14:paraId="67BE324F" w14:textId="77777777" w:rsidTr="003C27D7">
        <w:tc>
          <w:tcPr>
            <w:tcW w:w="1281" w:type="dxa"/>
            <w:shd w:val="clear" w:color="000000" w:fill="auto"/>
          </w:tcPr>
          <w:p w14:paraId="6D3AF048" w14:textId="37E7715D" w:rsidR="00B352E5" w:rsidRPr="00211C68" w:rsidRDefault="00005BAE" w:rsidP="00B352E5">
            <w:pPr>
              <w:pStyle w:val="TAL"/>
              <w:rPr>
                <w:rFonts w:cs="Arial"/>
                <w:sz w:val="16"/>
                <w:szCs w:val="16"/>
              </w:rPr>
            </w:pPr>
            <w:hyperlink r:id="rId3199" w:history="1">
              <w:r>
                <w:rPr>
                  <w:rStyle w:val="Hyperlink"/>
                  <w:rFonts w:cs="Arial"/>
                  <w:sz w:val="16"/>
                  <w:szCs w:val="16"/>
                </w:rPr>
                <w:t>R2-2111476</w:t>
              </w:r>
            </w:hyperlink>
          </w:p>
        </w:tc>
        <w:tc>
          <w:tcPr>
            <w:tcW w:w="3119" w:type="dxa"/>
            <w:shd w:val="clear" w:color="000000" w:fill="auto"/>
          </w:tcPr>
          <w:p w14:paraId="0920F172" w14:textId="78B9336D" w:rsidR="00B352E5" w:rsidRPr="00211C68" w:rsidRDefault="00B352E5" w:rsidP="00B352E5">
            <w:pPr>
              <w:pStyle w:val="TAL"/>
              <w:rPr>
                <w:rFonts w:cs="Arial"/>
                <w:sz w:val="16"/>
                <w:szCs w:val="16"/>
              </w:rPr>
            </w:pPr>
            <w:r w:rsidRPr="00211C68">
              <w:rPr>
                <w:rFonts w:cs="Arial"/>
                <w:sz w:val="16"/>
                <w:szCs w:val="16"/>
              </w:rPr>
              <w:t>Reply LS on Beam measurement reports for the MDT measurements</w:t>
            </w:r>
          </w:p>
        </w:tc>
        <w:tc>
          <w:tcPr>
            <w:tcW w:w="850" w:type="dxa"/>
            <w:shd w:val="clear" w:color="000000" w:fill="auto"/>
          </w:tcPr>
          <w:p w14:paraId="4FDB5C7C" w14:textId="73F6DDC5" w:rsidR="00B352E5" w:rsidRPr="00211C68" w:rsidRDefault="00B352E5" w:rsidP="00B352E5">
            <w:pPr>
              <w:pStyle w:val="TAL"/>
              <w:rPr>
                <w:rFonts w:cs="Arial"/>
                <w:sz w:val="16"/>
                <w:szCs w:val="16"/>
              </w:rPr>
            </w:pPr>
            <w:r w:rsidRPr="00211C68">
              <w:rPr>
                <w:rFonts w:cs="Arial"/>
                <w:sz w:val="16"/>
                <w:szCs w:val="16"/>
              </w:rPr>
              <w:t>Rel-17</w:t>
            </w:r>
          </w:p>
        </w:tc>
        <w:tc>
          <w:tcPr>
            <w:tcW w:w="2268" w:type="dxa"/>
            <w:shd w:val="clear" w:color="000000" w:fill="auto"/>
          </w:tcPr>
          <w:p w14:paraId="2D77D21F" w14:textId="60A6D476" w:rsidR="00B352E5" w:rsidRPr="00211C68" w:rsidRDefault="00B352E5" w:rsidP="00B352E5">
            <w:pPr>
              <w:pStyle w:val="TAL"/>
              <w:rPr>
                <w:rFonts w:cs="Arial"/>
                <w:sz w:val="16"/>
                <w:szCs w:val="16"/>
              </w:rPr>
            </w:pPr>
            <w:r w:rsidRPr="00211C68">
              <w:rPr>
                <w:rFonts w:cs="Arial"/>
                <w:sz w:val="16"/>
                <w:szCs w:val="16"/>
              </w:rPr>
              <w:t>NR_ENDC_SON_MDT_enh-Core</w:t>
            </w:r>
          </w:p>
        </w:tc>
        <w:tc>
          <w:tcPr>
            <w:tcW w:w="1134" w:type="dxa"/>
            <w:shd w:val="clear" w:color="000000" w:fill="auto"/>
          </w:tcPr>
          <w:p w14:paraId="68C4B744" w14:textId="7B31A37B" w:rsidR="00B352E5" w:rsidRPr="00211C68" w:rsidRDefault="00B352E5" w:rsidP="00B352E5">
            <w:pPr>
              <w:pStyle w:val="TAL"/>
              <w:rPr>
                <w:rFonts w:cs="Arial"/>
                <w:sz w:val="16"/>
                <w:szCs w:val="16"/>
              </w:rPr>
            </w:pPr>
            <w:r w:rsidRPr="00211C68">
              <w:rPr>
                <w:rFonts w:cs="Arial"/>
                <w:sz w:val="16"/>
                <w:szCs w:val="16"/>
              </w:rPr>
              <w:t>RAN3</w:t>
            </w:r>
          </w:p>
        </w:tc>
        <w:tc>
          <w:tcPr>
            <w:tcW w:w="1276" w:type="dxa"/>
            <w:shd w:val="clear" w:color="000000" w:fill="auto"/>
          </w:tcPr>
          <w:p w14:paraId="5DB79AE5" w14:textId="3A59A61D" w:rsidR="00B352E5" w:rsidRPr="00211C68" w:rsidRDefault="00B352E5" w:rsidP="00B352E5">
            <w:pPr>
              <w:pStyle w:val="TAL"/>
              <w:rPr>
                <w:rFonts w:cs="Arial"/>
                <w:sz w:val="16"/>
                <w:szCs w:val="16"/>
              </w:rPr>
            </w:pPr>
            <w:r w:rsidRPr="00211C68">
              <w:rPr>
                <w:rFonts w:cs="Arial"/>
                <w:sz w:val="16"/>
                <w:szCs w:val="16"/>
              </w:rPr>
              <w:t>SA5</w:t>
            </w:r>
          </w:p>
        </w:tc>
      </w:tr>
      <w:tr w:rsidR="00B352E5" w:rsidRPr="00211C68" w14:paraId="18E1DD3A" w14:textId="77777777" w:rsidTr="003C27D7">
        <w:tc>
          <w:tcPr>
            <w:tcW w:w="1281" w:type="dxa"/>
            <w:shd w:val="clear" w:color="auto" w:fill="auto"/>
          </w:tcPr>
          <w:p w14:paraId="069CE8DA" w14:textId="3134664F" w:rsidR="00B352E5" w:rsidRPr="00211C68" w:rsidRDefault="00005BAE" w:rsidP="00B352E5">
            <w:pPr>
              <w:pStyle w:val="TAL"/>
              <w:rPr>
                <w:rFonts w:cs="Arial"/>
                <w:sz w:val="16"/>
                <w:szCs w:val="16"/>
              </w:rPr>
            </w:pPr>
            <w:hyperlink r:id="rId3200" w:history="1">
              <w:r>
                <w:rPr>
                  <w:rStyle w:val="Hyperlink"/>
                  <w:rFonts w:cs="Arial"/>
                  <w:sz w:val="16"/>
                  <w:szCs w:val="16"/>
                </w:rPr>
                <w:t>R2-2111483</w:t>
              </w:r>
            </w:hyperlink>
          </w:p>
        </w:tc>
        <w:tc>
          <w:tcPr>
            <w:tcW w:w="3119" w:type="dxa"/>
            <w:shd w:val="clear" w:color="auto" w:fill="auto"/>
          </w:tcPr>
          <w:p w14:paraId="4C9DB91A" w14:textId="53E66084" w:rsidR="00B352E5" w:rsidRPr="00211C68" w:rsidRDefault="00B352E5" w:rsidP="00B352E5">
            <w:pPr>
              <w:pStyle w:val="TAL"/>
              <w:rPr>
                <w:rFonts w:cs="Arial"/>
                <w:sz w:val="16"/>
                <w:szCs w:val="16"/>
              </w:rPr>
            </w:pPr>
            <w:r w:rsidRPr="00211C68">
              <w:rPr>
                <w:rFonts w:cs="Arial"/>
                <w:sz w:val="16"/>
                <w:szCs w:val="16"/>
              </w:rPr>
              <w:t>Response LS on updated Rel-16 RAN1 UE features lists for NR after RAN1#105-e</w:t>
            </w:r>
          </w:p>
        </w:tc>
        <w:tc>
          <w:tcPr>
            <w:tcW w:w="850" w:type="dxa"/>
            <w:shd w:val="clear" w:color="auto" w:fill="auto"/>
          </w:tcPr>
          <w:p w14:paraId="59D30657" w14:textId="4811956C" w:rsidR="00B352E5" w:rsidRPr="00211C68" w:rsidRDefault="00B352E5" w:rsidP="00B352E5">
            <w:pPr>
              <w:pStyle w:val="TAL"/>
              <w:rPr>
                <w:rFonts w:cs="Arial"/>
                <w:sz w:val="16"/>
                <w:szCs w:val="16"/>
              </w:rPr>
            </w:pPr>
            <w:r w:rsidRPr="00211C68">
              <w:rPr>
                <w:rFonts w:cs="Arial"/>
                <w:sz w:val="16"/>
                <w:szCs w:val="16"/>
              </w:rPr>
              <w:t>Rel-16</w:t>
            </w:r>
          </w:p>
        </w:tc>
        <w:tc>
          <w:tcPr>
            <w:tcW w:w="2268" w:type="dxa"/>
            <w:shd w:val="clear" w:color="auto" w:fill="auto"/>
          </w:tcPr>
          <w:p w14:paraId="0FA72707" w14:textId="659E3888" w:rsidR="00B352E5" w:rsidRPr="00211C68" w:rsidRDefault="00B352E5" w:rsidP="00B352E5">
            <w:pPr>
              <w:pStyle w:val="TAL"/>
              <w:rPr>
                <w:rFonts w:cs="Arial"/>
                <w:sz w:val="16"/>
                <w:szCs w:val="16"/>
              </w:rPr>
            </w:pPr>
            <w:r w:rsidRPr="00211C68">
              <w:rPr>
                <w:rFonts w:cs="Arial"/>
                <w:sz w:val="16"/>
                <w:szCs w:val="16"/>
              </w:rPr>
              <w:t>NR_pos-Core</w:t>
            </w:r>
          </w:p>
        </w:tc>
        <w:tc>
          <w:tcPr>
            <w:tcW w:w="1134" w:type="dxa"/>
            <w:shd w:val="clear" w:color="auto" w:fill="auto"/>
          </w:tcPr>
          <w:p w14:paraId="1A90EED8" w14:textId="01EBB39E" w:rsidR="00B352E5" w:rsidRPr="00211C68" w:rsidRDefault="00B352E5" w:rsidP="00B352E5">
            <w:pPr>
              <w:pStyle w:val="TAL"/>
              <w:rPr>
                <w:rFonts w:cs="Arial"/>
                <w:sz w:val="16"/>
                <w:szCs w:val="16"/>
              </w:rPr>
            </w:pPr>
            <w:r w:rsidRPr="00211C68">
              <w:rPr>
                <w:rFonts w:cs="Arial"/>
                <w:sz w:val="16"/>
                <w:szCs w:val="16"/>
              </w:rPr>
              <w:t>RAN1</w:t>
            </w:r>
          </w:p>
        </w:tc>
        <w:tc>
          <w:tcPr>
            <w:tcW w:w="1276" w:type="dxa"/>
            <w:shd w:val="clear" w:color="auto" w:fill="auto"/>
          </w:tcPr>
          <w:p w14:paraId="452789E5" w14:textId="4A5671B1" w:rsidR="00B352E5" w:rsidRPr="00211C68" w:rsidRDefault="00B352E5" w:rsidP="00B352E5">
            <w:pPr>
              <w:pStyle w:val="TAL"/>
              <w:rPr>
                <w:rFonts w:cs="Arial"/>
                <w:sz w:val="16"/>
                <w:szCs w:val="16"/>
              </w:rPr>
            </w:pPr>
            <w:r w:rsidRPr="00211C68">
              <w:rPr>
                <w:rFonts w:cs="Arial"/>
                <w:sz w:val="16"/>
                <w:szCs w:val="16"/>
              </w:rPr>
              <w:t>RAN4</w:t>
            </w:r>
          </w:p>
        </w:tc>
      </w:tr>
      <w:tr w:rsidR="00B352E5" w:rsidRPr="00211C68" w14:paraId="512CCA5D" w14:textId="77777777" w:rsidTr="003C27D7">
        <w:tc>
          <w:tcPr>
            <w:tcW w:w="1281" w:type="dxa"/>
            <w:shd w:val="clear" w:color="auto" w:fill="auto"/>
          </w:tcPr>
          <w:p w14:paraId="2BF0B50A" w14:textId="3FB84CFB" w:rsidR="00B352E5" w:rsidRPr="00211C68" w:rsidRDefault="00005BAE" w:rsidP="00B352E5">
            <w:pPr>
              <w:pStyle w:val="TAL"/>
              <w:rPr>
                <w:rFonts w:cs="Arial"/>
                <w:sz w:val="16"/>
                <w:szCs w:val="16"/>
              </w:rPr>
            </w:pPr>
            <w:hyperlink r:id="rId3201" w:history="1">
              <w:r>
                <w:rPr>
                  <w:rStyle w:val="Hyperlink"/>
                  <w:rFonts w:cs="Arial"/>
                  <w:sz w:val="16"/>
                  <w:szCs w:val="16"/>
                </w:rPr>
                <w:t>R2-2111488</w:t>
              </w:r>
            </w:hyperlink>
          </w:p>
        </w:tc>
        <w:tc>
          <w:tcPr>
            <w:tcW w:w="3119" w:type="dxa"/>
            <w:shd w:val="clear" w:color="auto" w:fill="auto"/>
          </w:tcPr>
          <w:p w14:paraId="4C5E1899" w14:textId="4C84C26E" w:rsidR="00B352E5" w:rsidRPr="00211C68" w:rsidRDefault="00B352E5" w:rsidP="00B352E5">
            <w:pPr>
              <w:pStyle w:val="TAL"/>
              <w:rPr>
                <w:rFonts w:cs="Arial"/>
                <w:sz w:val="16"/>
                <w:szCs w:val="16"/>
              </w:rPr>
            </w:pPr>
            <w:r w:rsidRPr="00211C68">
              <w:rPr>
                <w:rFonts w:cs="Arial"/>
                <w:sz w:val="16"/>
                <w:szCs w:val="16"/>
              </w:rPr>
              <w:t>Response LS on Positioning Reference Units (PRUs) for enhancing positioning performance</w:t>
            </w:r>
          </w:p>
        </w:tc>
        <w:tc>
          <w:tcPr>
            <w:tcW w:w="850" w:type="dxa"/>
            <w:shd w:val="clear" w:color="auto" w:fill="auto"/>
          </w:tcPr>
          <w:p w14:paraId="50E288DC" w14:textId="1C23C5E9" w:rsidR="00B352E5" w:rsidRPr="00211C68" w:rsidRDefault="00B352E5" w:rsidP="00B352E5">
            <w:pPr>
              <w:pStyle w:val="TAL"/>
              <w:rPr>
                <w:rFonts w:cs="Arial"/>
                <w:sz w:val="16"/>
                <w:szCs w:val="16"/>
              </w:rPr>
            </w:pPr>
            <w:r w:rsidRPr="00211C68">
              <w:rPr>
                <w:rFonts w:cs="Arial"/>
                <w:sz w:val="16"/>
                <w:szCs w:val="16"/>
              </w:rPr>
              <w:t>Rel-17</w:t>
            </w:r>
          </w:p>
        </w:tc>
        <w:tc>
          <w:tcPr>
            <w:tcW w:w="2268" w:type="dxa"/>
            <w:shd w:val="clear" w:color="auto" w:fill="auto"/>
          </w:tcPr>
          <w:p w14:paraId="1DA9539D" w14:textId="236C4E38" w:rsidR="00B352E5" w:rsidRPr="00211C68" w:rsidRDefault="00B352E5" w:rsidP="00B352E5">
            <w:pPr>
              <w:pStyle w:val="TAL"/>
              <w:rPr>
                <w:rFonts w:cs="Arial"/>
                <w:sz w:val="16"/>
                <w:szCs w:val="16"/>
              </w:rPr>
            </w:pPr>
            <w:r w:rsidRPr="00211C68">
              <w:rPr>
                <w:rFonts w:cs="Arial"/>
                <w:sz w:val="16"/>
                <w:szCs w:val="16"/>
              </w:rPr>
              <w:t>NR_pos_enh</w:t>
            </w:r>
          </w:p>
        </w:tc>
        <w:tc>
          <w:tcPr>
            <w:tcW w:w="1134" w:type="dxa"/>
            <w:shd w:val="clear" w:color="auto" w:fill="auto"/>
          </w:tcPr>
          <w:p w14:paraId="03F972E6" w14:textId="0D017444" w:rsidR="00B352E5" w:rsidRPr="00211C68" w:rsidRDefault="00B352E5" w:rsidP="00B352E5">
            <w:pPr>
              <w:pStyle w:val="TAL"/>
              <w:rPr>
                <w:rFonts w:cs="Arial"/>
                <w:sz w:val="16"/>
                <w:szCs w:val="16"/>
              </w:rPr>
            </w:pPr>
            <w:r w:rsidRPr="00211C68">
              <w:rPr>
                <w:rFonts w:cs="Arial"/>
                <w:sz w:val="16"/>
                <w:szCs w:val="16"/>
              </w:rPr>
              <w:t>SA2, RAN1</w:t>
            </w:r>
          </w:p>
        </w:tc>
        <w:tc>
          <w:tcPr>
            <w:tcW w:w="1276" w:type="dxa"/>
            <w:shd w:val="clear" w:color="auto" w:fill="auto"/>
          </w:tcPr>
          <w:p w14:paraId="13B99243" w14:textId="0BD617D8" w:rsidR="00B352E5" w:rsidRPr="00211C68" w:rsidRDefault="00B352E5" w:rsidP="00B352E5">
            <w:pPr>
              <w:pStyle w:val="TAL"/>
              <w:rPr>
                <w:rFonts w:eastAsiaTheme="minorEastAsia" w:cs="Arial"/>
                <w:sz w:val="16"/>
                <w:szCs w:val="16"/>
              </w:rPr>
            </w:pPr>
            <w:r w:rsidRPr="00211C68">
              <w:rPr>
                <w:rFonts w:cs="Arial"/>
                <w:sz w:val="16"/>
                <w:szCs w:val="16"/>
              </w:rPr>
              <w:t>RAN3</w:t>
            </w:r>
          </w:p>
        </w:tc>
      </w:tr>
      <w:tr w:rsidR="00B352E5" w:rsidRPr="00211C68" w14:paraId="3473A858" w14:textId="77777777" w:rsidTr="003C27D7">
        <w:trPr>
          <w:trHeight w:val="20"/>
        </w:trPr>
        <w:tc>
          <w:tcPr>
            <w:tcW w:w="1281" w:type="dxa"/>
            <w:shd w:val="clear" w:color="auto" w:fill="auto"/>
          </w:tcPr>
          <w:p w14:paraId="3E5C2A33" w14:textId="3C0310ED" w:rsidR="00B352E5" w:rsidRPr="00211C68" w:rsidRDefault="00005BAE" w:rsidP="00B352E5">
            <w:pPr>
              <w:pStyle w:val="TAL"/>
              <w:rPr>
                <w:rFonts w:cs="Arial"/>
                <w:sz w:val="16"/>
                <w:szCs w:val="16"/>
              </w:rPr>
            </w:pPr>
            <w:hyperlink r:id="rId3202" w:history="1">
              <w:r>
                <w:rPr>
                  <w:rStyle w:val="Hyperlink"/>
                  <w:rFonts w:cs="Arial"/>
                  <w:sz w:val="16"/>
                  <w:szCs w:val="16"/>
                </w:rPr>
                <w:t>R2-2111492</w:t>
              </w:r>
            </w:hyperlink>
          </w:p>
        </w:tc>
        <w:tc>
          <w:tcPr>
            <w:tcW w:w="3119" w:type="dxa"/>
            <w:shd w:val="clear" w:color="auto" w:fill="auto"/>
          </w:tcPr>
          <w:p w14:paraId="70CBCD40" w14:textId="2CB96224" w:rsidR="00B352E5" w:rsidRPr="00211C68" w:rsidRDefault="00B352E5" w:rsidP="00B352E5">
            <w:pPr>
              <w:pStyle w:val="TAL"/>
              <w:rPr>
                <w:rFonts w:cs="Arial"/>
                <w:sz w:val="16"/>
                <w:szCs w:val="16"/>
              </w:rPr>
            </w:pPr>
            <w:r w:rsidRPr="00211C68">
              <w:rPr>
                <w:rFonts w:cs="Arial"/>
                <w:sz w:val="16"/>
                <w:szCs w:val="16"/>
              </w:rPr>
              <w:t>Reply LS on downlink unmapped QoS flows</w:t>
            </w:r>
          </w:p>
        </w:tc>
        <w:tc>
          <w:tcPr>
            <w:tcW w:w="850" w:type="dxa"/>
            <w:shd w:val="clear" w:color="auto" w:fill="auto"/>
          </w:tcPr>
          <w:p w14:paraId="558E1193" w14:textId="5EF6CEE0" w:rsidR="00B352E5" w:rsidRPr="00211C68" w:rsidRDefault="00B352E5" w:rsidP="00B352E5">
            <w:pPr>
              <w:pStyle w:val="TAL"/>
              <w:rPr>
                <w:rFonts w:cs="Arial"/>
                <w:sz w:val="16"/>
                <w:szCs w:val="16"/>
              </w:rPr>
            </w:pPr>
            <w:r w:rsidRPr="00211C68">
              <w:rPr>
                <w:rFonts w:cs="Arial"/>
                <w:sz w:val="16"/>
                <w:szCs w:val="16"/>
              </w:rPr>
              <w:t>Rel-16</w:t>
            </w:r>
          </w:p>
        </w:tc>
        <w:tc>
          <w:tcPr>
            <w:tcW w:w="2268" w:type="dxa"/>
            <w:shd w:val="clear" w:color="auto" w:fill="auto"/>
          </w:tcPr>
          <w:p w14:paraId="46452206" w14:textId="3D6B5260" w:rsidR="00B352E5" w:rsidRPr="00211C68" w:rsidRDefault="00B352E5" w:rsidP="00B352E5">
            <w:pPr>
              <w:pStyle w:val="TAL"/>
              <w:rPr>
                <w:rFonts w:cs="Arial"/>
                <w:sz w:val="16"/>
                <w:szCs w:val="16"/>
              </w:rPr>
            </w:pPr>
            <w:r w:rsidRPr="00211C68">
              <w:rPr>
                <w:rFonts w:cs="Arial"/>
                <w:sz w:val="16"/>
                <w:szCs w:val="16"/>
              </w:rPr>
              <w:t>NR_CPUP_Split</w:t>
            </w:r>
          </w:p>
        </w:tc>
        <w:tc>
          <w:tcPr>
            <w:tcW w:w="1134" w:type="dxa"/>
            <w:shd w:val="clear" w:color="auto" w:fill="auto"/>
          </w:tcPr>
          <w:p w14:paraId="6537100D" w14:textId="5943EF09" w:rsidR="00B352E5" w:rsidRPr="00211C68" w:rsidRDefault="00B352E5" w:rsidP="00B352E5">
            <w:pPr>
              <w:pStyle w:val="TAL"/>
              <w:rPr>
                <w:rFonts w:cs="Arial"/>
                <w:sz w:val="16"/>
                <w:szCs w:val="16"/>
              </w:rPr>
            </w:pPr>
            <w:r w:rsidRPr="00211C68">
              <w:rPr>
                <w:rFonts w:cs="Arial"/>
                <w:sz w:val="16"/>
                <w:szCs w:val="16"/>
              </w:rPr>
              <w:t>RAN3</w:t>
            </w:r>
          </w:p>
        </w:tc>
        <w:tc>
          <w:tcPr>
            <w:tcW w:w="1276" w:type="dxa"/>
            <w:shd w:val="clear" w:color="auto" w:fill="auto"/>
          </w:tcPr>
          <w:p w14:paraId="0C6FB4B1" w14:textId="370581EC" w:rsidR="00B352E5" w:rsidRPr="00211C68" w:rsidRDefault="00B352E5" w:rsidP="00B352E5">
            <w:pPr>
              <w:pStyle w:val="TAL"/>
              <w:rPr>
                <w:rFonts w:cs="Arial"/>
                <w:sz w:val="16"/>
                <w:szCs w:val="16"/>
              </w:rPr>
            </w:pPr>
          </w:p>
        </w:tc>
      </w:tr>
      <w:tr w:rsidR="00B352E5" w:rsidRPr="00211C68" w14:paraId="6F3EC609" w14:textId="77777777" w:rsidTr="003C27D7">
        <w:trPr>
          <w:trHeight w:val="20"/>
        </w:trPr>
        <w:tc>
          <w:tcPr>
            <w:tcW w:w="1281" w:type="dxa"/>
            <w:shd w:val="clear" w:color="auto" w:fill="auto"/>
          </w:tcPr>
          <w:p w14:paraId="540DFABB" w14:textId="32C2EDAB" w:rsidR="00B352E5" w:rsidRPr="00211C68" w:rsidRDefault="00005BAE" w:rsidP="00B352E5">
            <w:pPr>
              <w:pStyle w:val="TAL"/>
              <w:rPr>
                <w:rFonts w:cs="Arial"/>
                <w:sz w:val="16"/>
                <w:szCs w:val="16"/>
              </w:rPr>
            </w:pPr>
            <w:hyperlink r:id="rId3203" w:history="1">
              <w:r>
                <w:rPr>
                  <w:rStyle w:val="Hyperlink"/>
                  <w:rFonts w:cs="Arial"/>
                  <w:sz w:val="16"/>
                  <w:szCs w:val="16"/>
                </w:rPr>
                <w:t>R2-2111511</w:t>
              </w:r>
            </w:hyperlink>
          </w:p>
        </w:tc>
        <w:tc>
          <w:tcPr>
            <w:tcW w:w="3119" w:type="dxa"/>
            <w:shd w:val="clear" w:color="auto" w:fill="auto"/>
          </w:tcPr>
          <w:p w14:paraId="3758ABB4" w14:textId="1BD1381C" w:rsidR="00B352E5" w:rsidRPr="00211C68" w:rsidRDefault="00B352E5" w:rsidP="00B352E5">
            <w:pPr>
              <w:pStyle w:val="TAL"/>
              <w:rPr>
                <w:rFonts w:cs="Arial"/>
                <w:sz w:val="16"/>
                <w:szCs w:val="16"/>
              </w:rPr>
            </w:pPr>
            <w:r w:rsidRPr="00211C68">
              <w:rPr>
                <w:rFonts w:cs="Arial"/>
                <w:sz w:val="16"/>
                <w:szCs w:val="16"/>
              </w:rPr>
              <w:t>Further reply on MBS broadcast service continuity</w:t>
            </w:r>
          </w:p>
        </w:tc>
        <w:tc>
          <w:tcPr>
            <w:tcW w:w="850" w:type="dxa"/>
            <w:shd w:val="clear" w:color="auto" w:fill="auto"/>
          </w:tcPr>
          <w:p w14:paraId="5FBFF513" w14:textId="4462551A" w:rsidR="00B352E5" w:rsidRPr="00211C68" w:rsidRDefault="00B352E5" w:rsidP="00B352E5">
            <w:pPr>
              <w:pStyle w:val="TAL"/>
              <w:rPr>
                <w:rFonts w:cs="Arial"/>
                <w:sz w:val="16"/>
                <w:szCs w:val="16"/>
              </w:rPr>
            </w:pPr>
            <w:r w:rsidRPr="00211C68">
              <w:rPr>
                <w:rFonts w:cs="Arial"/>
                <w:sz w:val="16"/>
                <w:szCs w:val="16"/>
              </w:rPr>
              <w:t>Rel-17</w:t>
            </w:r>
          </w:p>
        </w:tc>
        <w:tc>
          <w:tcPr>
            <w:tcW w:w="2268" w:type="dxa"/>
            <w:shd w:val="clear" w:color="auto" w:fill="auto"/>
          </w:tcPr>
          <w:p w14:paraId="6229CE30" w14:textId="0B679280" w:rsidR="00B352E5" w:rsidRPr="00211C68" w:rsidRDefault="00B352E5" w:rsidP="00B352E5">
            <w:pPr>
              <w:pStyle w:val="TAL"/>
              <w:rPr>
                <w:rFonts w:cs="Arial"/>
                <w:sz w:val="16"/>
                <w:szCs w:val="16"/>
              </w:rPr>
            </w:pPr>
            <w:r w:rsidRPr="00211C68">
              <w:rPr>
                <w:rFonts w:cs="Arial"/>
                <w:sz w:val="16"/>
                <w:szCs w:val="16"/>
              </w:rPr>
              <w:t>NR_MBS-Core</w:t>
            </w:r>
          </w:p>
        </w:tc>
        <w:tc>
          <w:tcPr>
            <w:tcW w:w="1134" w:type="dxa"/>
            <w:shd w:val="clear" w:color="auto" w:fill="auto"/>
          </w:tcPr>
          <w:p w14:paraId="78D8040A" w14:textId="1F6BF9FD" w:rsidR="00B352E5" w:rsidRPr="00211C68" w:rsidRDefault="00B352E5" w:rsidP="00B352E5">
            <w:pPr>
              <w:pStyle w:val="TAL"/>
              <w:rPr>
                <w:rFonts w:cs="Arial"/>
                <w:sz w:val="16"/>
                <w:szCs w:val="16"/>
              </w:rPr>
            </w:pPr>
            <w:r w:rsidRPr="00211C68">
              <w:rPr>
                <w:rFonts w:cs="Arial"/>
                <w:sz w:val="16"/>
                <w:szCs w:val="16"/>
              </w:rPr>
              <w:t>SA2</w:t>
            </w:r>
          </w:p>
        </w:tc>
        <w:tc>
          <w:tcPr>
            <w:tcW w:w="1276" w:type="dxa"/>
            <w:shd w:val="clear" w:color="auto" w:fill="auto"/>
          </w:tcPr>
          <w:p w14:paraId="121FF676" w14:textId="0C622F50" w:rsidR="00B352E5" w:rsidRPr="00211C68" w:rsidRDefault="00B352E5" w:rsidP="00B352E5">
            <w:pPr>
              <w:pStyle w:val="TAL"/>
              <w:rPr>
                <w:rFonts w:cs="Arial"/>
                <w:sz w:val="16"/>
                <w:szCs w:val="16"/>
              </w:rPr>
            </w:pPr>
            <w:r w:rsidRPr="00211C68">
              <w:rPr>
                <w:rFonts w:cs="Arial"/>
                <w:sz w:val="16"/>
                <w:szCs w:val="16"/>
              </w:rPr>
              <w:t>SA4, SA6, RAN3</w:t>
            </w:r>
          </w:p>
        </w:tc>
      </w:tr>
      <w:tr w:rsidR="00B352E5" w:rsidRPr="00211C68" w14:paraId="7B8358BD" w14:textId="77777777" w:rsidTr="003C27D7">
        <w:trPr>
          <w:trHeight w:val="20"/>
        </w:trPr>
        <w:tc>
          <w:tcPr>
            <w:tcW w:w="1281" w:type="dxa"/>
            <w:shd w:val="clear" w:color="auto" w:fill="auto"/>
          </w:tcPr>
          <w:p w14:paraId="564037D0" w14:textId="7F9BFCA0" w:rsidR="00B352E5" w:rsidRPr="00211C68" w:rsidRDefault="00005BAE" w:rsidP="00B352E5">
            <w:pPr>
              <w:pStyle w:val="TAL"/>
              <w:rPr>
                <w:rFonts w:cs="Arial"/>
                <w:sz w:val="16"/>
                <w:szCs w:val="16"/>
              </w:rPr>
            </w:pPr>
            <w:hyperlink r:id="rId3204" w:history="1">
              <w:r>
                <w:rPr>
                  <w:rStyle w:val="Hyperlink"/>
                  <w:rFonts w:cs="Arial"/>
                  <w:sz w:val="16"/>
                  <w:szCs w:val="16"/>
                </w:rPr>
                <w:t>R2-2111527</w:t>
              </w:r>
            </w:hyperlink>
          </w:p>
        </w:tc>
        <w:tc>
          <w:tcPr>
            <w:tcW w:w="3119" w:type="dxa"/>
            <w:shd w:val="clear" w:color="auto" w:fill="auto"/>
          </w:tcPr>
          <w:p w14:paraId="78A9F9CE" w14:textId="6370BD66" w:rsidR="00B352E5" w:rsidRPr="00211C68" w:rsidRDefault="00B352E5" w:rsidP="00B352E5">
            <w:pPr>
              <w:pStyle w:val="TAL"/>
              <w:rPr>
                <w:rFonts w:cs="Arial"/>
                <w:sz w:val="16"/>
                <w:szCs w:val="16"/>
              </w:rPr>
            </w:pPr>
            <w:r w:rsidRPr="00211C68">
              <w:rPr>
                <w:rFonts w:cs="Arial"/>
                <w:sz w:val="16"/>
                <w:szCs w:val="16"/>
              </w:rPr>
              <w:t>Reply LS on UP security policy update</w:t>
            </w:r>
          </w:p>
        </w:tc>
        <w:tc>
          <w:tcPr>
            <w:tcW w:w="850" w:type="dxa"/>
            <w:shd w:val="clear" w:color="auto" w:fill="auto"/>
          </w:tcPr>
          <w:p w14:paraId="2BE14C79" w14:textId="771EDDCC" w:rsidR="00B352E5" w:rsidRPr="00211C68" w:rsidRDefault="00B352E5" w:rsidP="00B352E5">
            <w:pPr>
              <w:pStyle w:val="TAL"/>
              <w:rPr>
                <w:rFonts w:cs="Arial"/>
                <w:sz w:val="16"/>
                <w:szCs w:val="16"/>
              </w:rPr>
            </w:pPr>
            <w:r w:rsidRPr="00211C68">
              <w:rPr>
                <w:rFonts w:cs="Arial"/>
                <w:sz w:val="16"/>
                <w:szCs w:val="16"/>
              </w:rPr>
              <w:t>Rel-16</w:t>
            </w:r>
          </w:p>
        </w:tc>
        <w:tc>
          <w:tcPr>
            <w:tcW w:w="2268" w:type="dxa"/>
            <w:shd w:val="clear" w:color="auto" w:fill="auto"/>
          </w:tcPr>
          <w:p w14:paraId="7D3F8283" w14:textId="762FE2F4" w:rsidR="00B352E5" w:rsidRPr="00211C68" w:rsidRDefault="00B352E5" w:rsidP="00B352E5">
            <w:pPr>
              <w:pStyle w:val="TAL"/>
              <w:rPr>
                <w:rFonts w:cs="Arial"/>
                <w:sz w:val="16"/>
                <w:szCs w:val="16"/>
              </w:rPr>
            </w:pPr>
            <w:r w:rsidRPr="00211C68">
              <w:rPr>
                <w:rFonts w:cs="Arial"/>
                <w:sz w:val="16"/>
                <w:szCs w:val="16"/>
              </w:rPr>
              <w:t>TEI16</w:t>
            </w:r>
          </w:p>
        </w:tc>
        <w:tc>
          <w:tcPr>
            <w:tcW w:w="1134" w:type="dxa"/>
            <w:shd w:val="clear" w:color="auto" w:fill="auto"/>
          </w:tcPr>
          <w:p w14:paraId="087EE383" w14:textId="2622909F" w:rsidR="00B352E5" w:rsidRPr="00211C68" w:rsidRDefault="00B352E5" w:rsidP="00B352E5">
            <w:pPr>
              <w:pStyle w:val="TAL"/>
              <w:rPr>
                <w:rFonts w:cs="Arial"/>
                <w:sz w:val="16"/>
                <w:szCs w:val="16"/>
              </w:rPr>
            </w:pPr>
            <w:r w:rsidRPr="00211C68">
              <w:rPr>
                <w:rFonts w:cs="Arial"/>
                <w:sz w:val="16"/>
                <w:szCs w:val="16"/>
              </w:rPr>
              <w:t>RAN3</w:t>
            </w:r>
          </w:p>
        </w:tc>
        <w:tc>
          <w:tcPr>
            <w:tcW w:w="1276" w:type="dxa"/>
            <w:shd w:val="clear" w:color="auto" w:fill="auto"/>
          </w:tcPr>
          <w:p w14:paraId="06EADF40" w14:textId="1712DF7B" w:rsidR="00B352E5" w:rsidRPr="00211C68" w:rsidRDefault="00B352E5" w:rsidP="00B352E5">
            <w:pPr>
              <w:pStyle w:val="TAL"/>
              <w:rPr>
                <w:rFonts w:cs="Arial"/>
                <w:sz w:val="16"/>
                <w:szCs w:val="16"/>
              </w:rPr>
            </w:pPr>
            <w:r w:rsidRPr="00211C68">
              <w:rPr>
                <w:rFonts w:cs="Arial"/>
                <w:sz w:val="16"/>
                <w:szCs w:val="16"/>
              </w:rPr>
              <w:t>SA3</w:t>
            </w:r>
          </w:p>
        </w:tc>
      </w:tr>
      <w:tr w:rsidR="00B352E5" w:rsidRPr="00211C68" w14:paraId="64572C97" w14:textId="77777777" w:rsidTr="003C27D7">
        <w:trPr>
          <w:trHeight w:val="20"/>
        </w:trPr>
        <w:tc>
          <w:tcPr>
            <w:tcW w:w="1281" w:type="dxa"/>
            <w:shd w:val="clear" w:color="auto" w:fill="auto"/>
          </w:tcPr>
          <w:p w14:paraId="63AC27EF" w14:textId="1F5A7707" w:rsidR="00B352E5" w:rsidRPr="00211C68" w:rsidRDefault="00005BAE" w:rsidP="00B352E5">
            <w:pPr>
              <w:pStyle w:val="TAL"/>
              <w:rPr>
                <w:rFonts w:cs="Arial"/>
                <w:sz w:val="16"/>
                <w:szCs w:val="16"/>
              </w:rPr>
            </w:pPr>
            <w:hyperlink r:id="rId3205" w:history="1">
              <w:r>
                <w:rPr>
                  <w:rStyle w:val="Hyperlink"/>
                  <w:rFonts w:cs="Arial"/>
                  <w:sz w:val="16"/>
                  <w:szCs w:val="16"/>
                </w:rPr>
                <w:t>R2-2111545</w:t>
              </w:r>
            </w:hyperlink>
          </w:p>
        </w:tc>
        <w:tc>
          <w:tcPr>
            <w:tcW w:w="3119" w:type="dxa"/>
            <w:shd w:val="clear" w:color="auto" w:fill="auto"/>
          </w:tcPr>
          <w:p w14:paraId="5E84DCB4" w14:textId="064C14BF" w:rsidR="00B352E5" w:rsidRPr="00211C68" w:rsidRDefault="00B352E5" w:rsidP="00B352E5">
            <w:pPr>
              <w:pStyle w:val="TAL"/>
              <w:rPr>
                <w:rFonts w:cs="Arial"/>
                <w:sz w:val="16"/>
                <w:szCs w:val="16"/>
              </w:rPr>
            </w:pPr>
            <w:r w:rsidRPr="00211C68">
              <w:rPr>
                <w:rFonts w:cs="Arial"/>
                <w:sz w:val="16"/>
                <w:szCs w:val="16"/>
              </w:rPr>
              <w:t>Reply LS on the use of NCD-SSB instead of CD-SSB for RedCap UE</w:t>
            </w:r>
          </w:p>
        </w:tc>
        <w:tc>
          <w:tcPr>
            <w:tcW w:w="850" w:type="dxa"/>
            <w:shd w:val="clear" w:color="auto" w:fill="auto"/>
          </w:tcPr>
          <w:p w14:paraId="2A13E046" w14:textId="2FC48E19" w:rsidR="00B352E5" w:rsidRPr="00211C68" w:rsidRDefault="00B352E5" w:rsidP="00B352E5">
            <w:pPr>
              <w:pStyle w:val="TAL"/>
              <w:rPr>
                <w:rFonts w:cs="Arial"/>
                <w:sz w:val="16"/>
                <w:szCs w:val="16"/>
              </w:rPr>
            </w:pPr>
            <w:r w:rsidRPr="00211C68">
              <w:rPr>
                <w:rFonts w:cs="Arial"/>
                <w:sz w:val="16"/>
                <w:szCs w:val="16"/>
              </w:rPr>
              <w:t>Rel-17</w:t>
            </w:r>
          </w:p>
        </w:tc>
        <w:tc>
          <w:tcPr>
            <w:tcW w:w="2268" w:type="dxa"/>
            <w:shd w:val="clear" w:color="auto" w:fill="auto"/>
          </w:tcPr>
          <w:p w14:paraId="578FB312" w14:textId="228C1D17" w:rsidR="00B352E5" w:rsidRPr="00211C68" w:rsidRDefault="00B352E5" w:rsidP="00B352E5">
            <w:pPr>
              <w:pStyle w:val="TAL"/>
              <w:rPr>
                <w:rFonts w:cs="Arial"/>
                <w:sz w:val="16"/>
                <w:szCs w:val="16"/>
              </w:rPr>
            </w:pPr>
            <w:r w:rsidRPr="00211C68">
              <w:rPr>
                <w:rFonts w:cs="Arial"/>
                <w:sz w:val="16"/>
                <w:szCs w:val="16"/>
              </w:rPr>
              <w:t>NR_redcap-Core</w:t>
            </w:r>
          </w:p>
        </w:tc>
        <w:tc>
          <w:tcPr>
            <w:tcW w:w="1134" w:type="dxa"/>
            <w:shd w:val="clear" w:color="auto" w:fill="auto"/>
          </w:tcPr>
          <w:p w14:paraId="3ED5AAFB" w14:textId="22957905" w:rsidR="00B352E5" w:rsidRPr="00211C68" w:rsidRDefault="00B352E5" w:rsidP="00B352E5">
            <w:pPr>
              <w:pStyle w:val="TAL"/>
              <w:rPr>
                <w:rFonts w:cs="Arial"/>
                <w:sz w:val="16"/>
                <w:szCs w:val="16"/>
              </w:rPr>
            </w:pPr>
            <w:r w:rsidRPr="00211C68">
              <w:rPr>
                <w:rFonts w:cs="Arial"/>
                <w:sz w:val="16"/>
                <w:szCs w:val="16"/>
              </w:rPr>
              <w:t>RAN1</w:t>
            </w:r>
          </w:p>
        </w:tc>
        <w:tc>
          <w:tcPr>
            <w:tcW w:w="1276" w:type="dxa"/>
            <w:shd w:val="clear" w:color="auto" w:fill="auto"/>
          </w:tcPr>
          <w:p w14:paraId="260D392D" w14:textId="1655CB29" w:rsidR="00B352E5" w:rsidRPr="00211C68" w:rsidRDefault="00B352E5" w:rsidP="00B352E5">
            <w:pPr>
              <w:pStyle w:val="TAL"/>
              <w:rPr>
                <w:rFonts w:cs="Arial"/>
                <w:sz w:val="16"/>
                <w:szCs w:val="16"/>
              </w:rPr>
            </w:pPr>
            <w:r w:rsidRPr="00211C68">
              <w:rPr>
                <w:rFonts w:cs="Arial"/>
                <w:sz w:val="16"/>
                <w:szCs w:val="16"/>
              </w:rPr>
              <w:t>RAN4</w:t>
            </w:r>
          </w:p>
        </w:tc>
      </w:tr>
      <w:tr w:rsidR="00B352E5" w:rsidRPr="00211C68" w14:paraId="127295C0" w14:textId="77777777" w:rsidTr="003C27D7">
        <w:trPr>
          <w:trHeight w:val="20"/>
        </w:trPr>
        <w:tc>
          <w:tcPr>
            <w:tcW w:w="1281" w:type="dxa"/>
            <w:shd w:val="clear" w:color="auto" w:fill="auto"/>
          </w:tcPr>
          <w:p w14:paraId="78F0373A" w14:textId="60B5E927" w:rsidR="00B352E5" w:rsidRPr="00211C68" w:rsidRDefault="00005BAE" w:rsidP="00B352E5">
            <w:pPr>
              <w:pStyle w:val="TAL"/>
              <w:rPr>
                <w:rFonts w:cs="Arial"/>
                <w:sz w:val="16"/>
                <w:szCs w:val="16"/>
              </w:rPr>
            </w:pPr>
            <w:hyperlink r:id="rId3206" w:history="1">
              <w:r>
                <w:rPr>
                  <w:rStyle w:val="Hyperlink"/>
                  <w:rFonts w:cs="Arial"/>
                  <w:sz w:val="16"/>
                  <w:szCs w:val="16"/>
                </w:rPr>
                <w:t>R2-2111547</w:t>
              </w:r>
            </w:hyperlink>
          </w:p>
        </w:tc>
        <w:tc>
          <w:tcPr>
            <w:tcW w:w="3119" w:type="dxa"/>
            <w:shd w:val="clear" w:color="auto" w:fill="auto"/>
          </w:tcPr>
          <w:p w14:paraId="3283B3EB" w14:textId="3323F607" w:rsidR="00B352E5" w:rsidRPr="00211C68" w:rsidRDefault="00B352E5" w:rsidP="00B352E5">
            <w:pPr>
              <w:pStyle w:val="TAL"/>
              <w:rPr>
                <w:rFonts w:cs="Arial"/>
                <w:sz w:val="16"/>
                <w:szCs w:val="16"/>
              </w:rPr>
            </w:pPr>
            <w:r w:rsidRPr="00211C68">
              <w:rPr>
                <w:rFonts w:cs="Arial"/>
                <w:sz w:val="16"/>
                <w:szCs w:val="16"/>
              </w:rPr>
              <w:t>Reply on UE location aspects in NTN</w:t>
            </w:r>
          </w:p>
        </w:tc>
        <w:tc>
          <w:tcPr>
            <w:tcW w:w="850" w:type="dxa"/>
            <w:shd w:val="clear" w:color="auto" w:fill="auto"/>
          </w:tcPr>
          <w:p w14:paraId="0199FDFD" w14:textId="05A2376C" w:rsidR="00B352E5" w:rsidRPr="00211C68" w:rsidRDefault="00B352E5" w:rsidP="00B352E5">
            <w:pPr>
              <w:pStyle w:val="TAL"/>
              <w:rPr>
                <w:rFonts w:cs="Arial"/>
                <w:sz w:val="16"/>
                <w:szCs w:val="16"/>
              </w:rPr>
            </w:pPr>
            <w:r w:rsidRPr="00211C68">
              <w:rPr>
                <w:rFonts w:cs="Arial"/>
                <w:sz w:val="16"/>
                <w:szCs w:val="16"/>
              </w:rPr>
              <w:t>Rel-17</w:t>
            </w:r>
          </w:p>
        </w:tc>
        <w:tc>
          <w:tcPr>
            <w:tcW w:w="2268" w:type="dxa"/>
            <w:shd w:val="clear" w:color="auto" w:fill="auto"/>
          </w:tcPr>
          <w:p w14:paraId="0BB18E8E" w14:textId="3B34EBA6" w:rsidR="00B352E5" w:rsidRPr="00211C68" w:rsidRDefault="00B352E5" w:rsidP="00B352E5">
            <w:pPr>
              <w:pStyle w:val="TAL"/>
              <w:rPr>
                <w:rFonts w:cs="Arial"/>
                <w:sz w:val="16"/>
                <w:szCs w:val="16"/>
              </w:rPr>
            </w:pPr>
            <w:r w:rsidRPr="00211C68">
              <w:rPr>
                <w:rFonts w:cs="Arial"/>
                <w:sz w:val="16"/>
                <w:szCs w:val="16"/>
              </w:rPr>
              <w:t>NR_NTN_solutions-Core, 5GSAT_ARCH</w:t>
            </w:r>
          </w:p>
        </w:tc>
        <w:tc>
          <w:tcPr>
            <w:tcW w:w="1134" w:type="dxa"/>
            <w:shd w:val="clear" w:color="auto" w:fill="auto"/>
          </w:tcPr>
          <w:p w14:paraId="35B6A78B" w14:textId="784108BB" w:rsidR="00B352E5" w:rsidRPr="00211C68" w:rsidRDefault="00B352E5" w:rsidP="00B352E5">
            <w:pPr>
              <w:pStyle w:val="TAL"/>
              <w:rPr>
                <w:rFonts w:cs="Arial"/>
                <w:sz w:val="16"/>
                <w:szCs w:val="16"/>
              </w:rPr>
            </w:pPr>
            <w:r w:rsidRPr="00211C68">
              <w:rPr>
                <w:rFonts w:cs="Arial"/>
                <w:sz w:val="16"/>
                <w:szCs w:val="16"/>
              </w:rPr>
              <w:t>SA2</w:t>
            </w:r>
          </w:p>
        </w:tc>
        <w:tc>
          <w:tcPr>
            <w:tcW w:w="1276" w:type="dxa"/>
            <w:shd w:val="clear" w:color="auto" w:fill="auto"/>
          </w:tcPr>
          <w:p w14:paraId="3B464930" w14:textId="71F8EE6F" w:rsidR="00B352E5" w:rsidRPr="00211C68" w:rsidRDefault="00B352E5" w:rsidP="00B352E5">
            <w:pPr>
              <w:pStyle w:val="TAL"/>
              <w:rPr>
                <w:rFonts w:cs="Arial"/>
                <w:sz w:val="16"/>
                <w:szCs w:val="16"/>
              </w:rPr>
            </w:pPr>
            <w:r w:rsidRPr="00211C68">
              <w:rPr>
                <w:rFonts w:cs="Arial"/>
                <w:sz w:val="16"/>
                <w:szCs w:val="16"/>
              </w:rPr>
              <w:t>RAN3, CT1</w:t>
            </w:r>
          </w:p>
        </w:tc>
      </w:tr>
      <w:tr w:rsidR="00B352E5" w:rsidRPr="00211C68" w14:paraId="21D44A01" w14:textId="77777777" w:rsidTr="003C27D7">
        <w:trPr>
          <w:trHeight w:val="20"/>
        </w:trPr>
        <w:tc>
          <w:tcPr>
            <w:tcW w:w="1281" w:type="dxa"/>
            <w:shd w:val="clear" w:color="auto" w:fill="auto"/>
          </w:tcPr>
          <w:p w14:paraId="50E79C06" w14:textId="18A18E95" w:rsidR="00B352E5" w:rsidRPr="00211C68" w:rsidRDefault="00005BAE" w:rsidP="00B352E5">
            <w:pPr>
              <w:pStyle w:val="TAL"/>
              <w:rPr>
                <w:rFonts w:cs="Arial"/>
                <w:sz w:val="16"/>
                <w:szCs w:val="16"/>
              </w:rPr>
            </w:pPr>
            <w:hyperlink r:id="rId3207" w:history="1">
              <w:r>
                <w:rPr>
                  <w:rStyle w:val="Hyperlink"/>
                  <w:rFonts w:cs="Arial"/>
                  <w:sz w:val="16"/>
                  <w:szCs w:val="16"/>
                </w:rPr>
                <w:t>R2-2111567</w:t>
              </w:r>
            </w:hyperlink>
          </w:p>
        </w:tc>
        <w:tc>
          <w:tcPr>
            <w:tcW w:w="3119" w:type="dxa"/>
            <w:shd w:val="clear" w:color="auto" w:fill="auto"/>
          </w:tcPr>
          <w:p w14:paraId="605971A3" w14:textId="2E50E4DD" w:rsidR="00B352E5" w:rsidRPr="00211C68" w:rsidRDefault="00B352E5" w:rsidP="00B352E5">
            <w:pPr>
              <w:pStyle w:val="TAL"/>
              <w:rPr>
                <w:rFonts w:cs="Arial"/>
                <w:sz w:val="16"/>
                <w:szCs w:val="16"/>
              </w:rPr>
            </w:pPr>
            <w:r w:rsidRPr="00211C68">
              <w:rPr>
                <w:rFonts w:cs="Arial"/>
                <w:sz w:val="16"/>
                <w:szCs w:val="16"/>
              </w:rPr>
              <w:t>Reply LS on MDT Stage 2 and Stage 3 Alignment (reply LS to R3-207222)</w:t>
            </w:r>
          </w:p>
        </w:tc>
        <w:tc>
          <w:tcPr>
            <w:tcW w:w="850" w:type="dxa"/>
            <w:shd w:val="clear" w:color="auto" w:fill="auto"/>
          </w:tcPr>
          <w:p w14:paraId="626963C9" w14:textId="7068C4EE" w:rsidR="00B352E5" w:rsidRPr="00211C68" w:rsidRDefault="00B352E5" w:rsidP="00B352E5">
            <w:pPr>
              <w:pStyle w:val="TAL"/>
              <w:rPr>
                <w:rFonts w:cs="Arial"/>
                <w:sz w:val="16"/>
                <w:szCs w:val="16"/>
              </w:rPr>
            </w:pPr>
            <w:r w:rsidRPr="00211C68">
              <w:rPr>
                <w:rFonts w:cs="Arial"/>
                <w:sz w:val="16"/>
                <w:szCs w:val="16"/>
              </w:rPr>
              <w:t>Rel-16</w:t>
            </w:r>
          </w:p>
        </w:tc>
        <w:tc>
          <w:tcPr>
            <w:tcW w:w="2268" w:type="dxa"/>
            <w:shd w:val="clear" w:color="auto" w:fill="auto"/>
          </w:tcPr>
          <w:p w14:paraId="0026139B" w14:textId="7E57C5B5" w:rsidR="00B352E5" w:rsidRPr="00211C68" w:rsidRDefault="00B352E5" w:rsidP="00B352E5">
            <w:pPr>
              <w:pStyle w:val="TAL"/>
              <w:rPr>
                <w:rFonts w:cs="Arial"/>
                <w:sz w:val="16"/>
                <w:szCs w:val="16"/>
              </w:rPr>
            </w:pPr>
            <w:r w:rsidRPr="00211C68">
              <w:rPr>
                <w:rFonts w:cs="Arial"/>
                <w:sz w:val="16"/>
                <w:szCs w:val="16"/>
              </w:rPr>
              <w:t>NR_ SON_MDT-Core</w:t>
            </w:r>
          </w:p>
        </w:tc>
        <w:tc>
          <w:tcPr>
            <w:tcW w:w="1134" w:type="dxa"/>
            <w:shd w:val="clear" w:color="auto" w:fill="auto"/>
          </w:tcPr>
          <w:p w14:paraId="4FCABEE8" w14:textId="0848BCA6" w:rsidR="00B352E5" w:rsidRPr="00211C68" w:rsidRDefault="00B352E5" w:rsidP="00B352E5">
            <w:pPr>
              <w:pStyle w:val="TAL"/>
              <w:rPr>
                <w:rFonts w:cs="Arial"/>
                <w:sz w:val="16"/>
                <w:szCs w:val="16"/>
              </w:rPr>
            </w:pPr>
            <w:r w:rsidRPr="00211C68">
              <w:rPr>
                <w:rFonts w:cs="Arial"/>
                <w:sz w:val="16"/>
                <w:szCs w:val="16"/>
              </w:rPr>
              <w:t>RAN3, SA5</w:t>
            </w:r>
          </w:p>
        </w:tc>
        <w:tc>
          <w:tcPr>
            <w:tcW w:w="1276" w:type="dxa"/>
            <w:shd w:val="clear" w:color="auto" w:fill="auto"/>
          </w:tcPr>
          <w:p w14:paraId="300A9A75" w14:textId="315612D4" w:rsidR="00B352E5" w:rsidRPr="00211C68" w:rsidRDefault="00B352E5" w:rsidP="00B352E5">
            <w:pPr>
              <w:pStyle w:val="TAL"/>
              <w:rPr>
                <w:rFonts w:cs="Arial"/>
                <w:sz w:val="16"/>
                <w:szCs w:val="16"/>
              </w:rPr>
            </w:pPr>
          </w:p>
        </w:tc>
      </w:tr>
      <w:tr w:rsidR="00B352E5" w:rsidRPr="00211C68" w14:paraId="293DEE0C" w14:textId="77777777" w:rsidTr="003C27D7">
        <w:trPr>
          <w:trHeight w:val="20"/>
        </w:trPr>
        <w:tc>
          <w:tcPr>
            <w:tcW w:w="1281" w:type="dxa"/>
            <w:shd w:val="clear" w:color="auto" w:fill="auto"/>
          </w:tcPr>
          <w:p w14:paraId="34422FAB" w14:textId="49D938B8" w:rsidR="00B352E5" w:rsidRPr="00211C68" w:rsidRDefault="00005BAE" w:rsidP="00B352E5">
            <w:pPr>
              <w:pStyle w:val="TAL"/>
              <w:rPr>
                <w:rFonts w:cs="Arial"/>
                <w:sz w:val="16"/>
                <w:szCs w:val="16"/>
              </w:rPr>
            </w:pPr>
            <w:hyperlink r:id="rId3208" w:history="1">
              <w:r>
                <w:rPr>
                  <w:rStyle w:val="Hyperlink"/>
                  <w:rFonts w:cs="Arial"/>
                  <w:sz w:val="16"/>
                  <w:szCs w:val="16"/>
                </w:rPr>
                <w:t>R2-2111575</w:t>
              </w:r>
            </w:hyperlink>
          </w:p>
        </w:tc>
        <w:tc>
          <w:tcPr>
            <w:tcW w:w="3119" w:type="dxa"/>
            <w:shd w:val="clear" w:color="auto" w:fill="auto"/>
          </w:tcPr>
          <w:p w14:paraId="6A2B8A1C" w14:textId="0442C50E" w:rsidR="00B352E5" w:rsidRPr="00211C68" w:rsidRDefault="00B352E5" w:rsidP="00B352E5">
            <w:pPr>
              <w:pStyle w:val="TAL"/>
              <w:rPr>
                <w:rFonts w:cs="Arial"/>
                <w:sz w:val="16"/>
                <w:szCs w:val="16"/>
              </w:rPr>
            </w:pPr>
            <w:r w:rsidRPr="00211C68">
              <w:rPr>
                <w:rFonts w:cs="Arial"/>
                <w:sz w:val="16"/>
                <w:szCs w:val="16"/>
              </w:rPr>
              <w:t>Reply LS to RAN4 on UL gap in FR2 RF enhancement</w:t>
            </w:r>
          </w:p>
        </w:tc>
        <w:tc>
          <w:tcPr>
            <w:tcW w:w="850" w:type="dxa"/>
            <w:shd w:val="clear" w:color="auto" w:fill="auto"/>
          </w:tcPr>
          <w:p w14:paraId="235E4FF5" w14:textId="108E61E9" w:rsidR="00B352E5" w:rsidRPr="00211C68" w:rsidRDefault="00B352E5" w:rsidP="00B352E5">
            <w:pPr>
              <w:pStyle w:val="TAL"/>
              <w:rPr>
                <w:rFonts w:cs="Arial"/>
                <w:sz w:val="16"/>
                <w:szCs w:val="16"/>
              </w:rPr>
            </w:pPr>
            <w:r w:rsidRPr="00211C68">
              <w:rPr>
                <w:rFonts w:cs="Arial"/>
                <w:sz w:val="16"/>
                <w:szCs w:val="16"/>
              </w:rPr>
              <w:t>Rel-17</w:t>
            </w:r>
          </w:p>
        </w:tc>
        <w:tc>
          <w:tcPr>
            <w:tcW w:w="2268" w:type="dxa"/>
            <w:shd w:val="clear" w:color="auto" w:fill="auto"/>
          </w:tcPr>
          <w:p w14:paraId="742E202D" w14:textId="414EE77C" w:rsidR="00B352E5" w:rsidRPr="00211C68" w:rsidRDefault="00B352E5" w:rsidP="00B352E5">
            <w:pPr>
              <w:pStyle w:val="TAL"/>
              <w:rPr>
                <w:rFonts w:cs="Arial"/>
                <w:sz w:val="16"/>
                <w:szCs w:val="16"/>
              </w:rPr>
            </w:pPr>
            <w:r w:rsidRPr="00211C68">
              <w:rPr>
                <w:rFonts w:cs="Arial"/>
                <w:sz w:val="16"/>
                <w:szCs w:val="16"/>
              </w:rPr>
              <w:t>NR_RF_FR2_req_enh2</w:t>
            </w:r>
          </w:p>
        </w:tc>
        <w:tc>
          <w:tcPr>
            <w:tcW w:w="1134" w:type="dxa"/>
            <w:shd w:val="clear" w:color="auto" w:fill="auto"/>
          </w:tcPr>
          <w:p w14:paraId="289544B4" w14:textId="0B135099" w:rsidR="00B352E5" w:rsidRPr="00211C68" w:rsidRDefault="00B352E5" w:rsidP="00B352E5">
            <w:pPr>
              <w:pStyle w:val="TAL"/>
              <w:rPr>
                <w:rFonts w:cs="Arial"/>
                <w:sz w:val="16"/>
                <w:szCs w:val="16"/>
              </w:rPr>
            </w:pPr>
            <w:r w:rsidRPr="00211C68">
              <w:rPr>
                <w:rFonts w:cs="Arial"/>
                <w:sz w:val="16"/>
                <w:szCs w:val="16"/>
              </w:rPr>
              <w:t>RAN4</w:t>
            </w:r>
          </w:p>
        </w:tc>
        <w:tc>
          <w:tcPr>
            <w:tcW w:w="1276" w:type="dxa"/>
            <w:shd w:val="clear" w:color="auto" w:fill="auto"/>
          </w:tcPr>
          <w:p w14:paraId="017965AA" w14:textId="4E1D0D48" w:rsidR="00B352E5" w:rsidRPr="00211C68" w:rsidRDefault="00B352E5" w:rsidP="00B352E5">
            <w:pPr>
              <w:pStyle w:val="TAL"/>
              <w:rPr>
                <w:rFonts w:cs="Arial"/>
                <w:sz w:val="16"/>
                <w:szCs w:val="16"/>
              </w:rPr>
            </w:pPr>
          </w:p>
        </w:tc>
      </w:tr>
      <w:tr w:rsidR="00B352E5" w:rsidRPr="00211C68" w14:paraId="3EE4BFE5" w14:textId="77777777" w:rsidTr="00B13822">
        <w:trPr>
          <w:trHeight w:val="20"/>
        </w:trPr>
        <w:tc>
          <w:tcPr>
            <w:tcW w:w="1281" w:type="dxa"/>
            <w:shd w:val="clear" w:color="auto" w:fill="auto"/>
          </w:tcPr>
          <w:p w14:paraId="42C51678" w14:textId="3CA3F1BB" w:rsidR="00B352E5" w:rsidRPr="00211C68" w:rsidRDefault="00005BAE" w:rsidP="00B352E5">
            <w:pPr>
              <w:pStyle w:val="TAL"/>
              <w:rPr>
                <w:rFonts w:cs="Arial"/>
                <w:sz w:val="16"/>
                <w:szCs w:val="16"/>
              </w:rPr>
            </w:pPr>
            <w:hyperlink r:id="rId3209" w:history="1">
              <w:r>
                <w:rPr>
                  <w:rStyle w:val="Hyperlink"/>
                  <w:rFonts w:cs="Arial"/>
                  <w:sz w:val="16"/>
                  <w:szCs w:val="16"/>
                </w:rPr>
                <w:t>R2-2111583</w:t>
              </w:r>
            </w:hyperlink>
          </w:p>
        </w:tc>
        <w:tc>
          <w:tcPr>
            <w:tcW w:w="3119" w:type="dxa"/>
            <w:shd w:val="clear" w:color="auto" w:fill="auto"/>
          </w:tcPr>
          <w:p w14:paraId="1DFBC81F" w14:textId="66A46CA9" w:rsidR="00B352E5" w:rsidRPr="00211C68" w:rsidRDefault="00B352E5" w:rsidP="00B352E5">
            <w:pPr>
              <w:pStyle w:val="TAL"/>
              <w:rPr>
                <w:rFonts w:cs="Arial"/>
                <w:sz w:val="16"/>
                <w:szCs w:val="16"/>
              </w:rPr>
            </w:pPr>
            <w:r w:rsidRPr="00211C68">
              <w:rPr>
                <w:rFonts w:cs="Arial"/>
                <w:sz w:val="16"/>
                <w:szCs w:val="16"/>
              </w:rPr>
              <w:t>Reply LS on discovery and relay (re)selection</w:t>
            </w:r>
          </w:p>
        </w:tc>
        <w:tc>
          <w:tcPr>
            <w:tcW w:w="850" w:type="dxa"/>
            <w:shd w:val="clear" w:color="auto" w:fill="auto"/>
          </w:tcPr>
          <w:p w14:paraId="5F390E86" w14:textId="4CE97BF7" w:rsidR="00B352E5" w:rsidRPr="00211C68" w:rsidRDefault="00B352E5" w:rsidP="00B352E5">
            <w:pPr>
              <w:pStyle w:val="TAL"/>
              <w:rPr>
                <w:rFonts w:cs="Arial"/>
                <w:sz w:val="16"/>
                <w:szCs w:val="16"/>
              </w:rPr>
            </w:pPr>
            <w:r w:rsidRPr="00211C68">
              <w:rPr>
                <w:rFonts w:cs="Arial"/>
                <w:sz w:val="16"/>
                <w:szCs w:val="16"/>
              </w:rPr>
              <w:t>Rel-17</w:t>
            </w:r>
          </w:p>
        </w:tc>
        <w:tc>
          <w:tcPr>
            <w:tcW w:w="2268" w:type="dxa"/>
            <w:shd w:val="clear" w:color="auto" w:fill="auto"/>
          </w:tcPr>
          <w:p w14:paraId="2AEF0C8A" w14:textId="34459423" w:rsidR="00B352E5" w:rsidRPr="00211C68" w:rsidRDefault="00B352E5" w:rsidP="00B352E5">
            <w:pPr>
              <w:pStyle w:val="TAL"/>
              <w:rPr>
                <w:rFonts w:cs="Arial"/>
                <w:sz w:val="16"/>
                <w:szCs w:val="16"/>
              </w:rPr>
            </w:pPr>
            <w:r w:rsidRPr="00211C68">
              <w:rPr>
                <w:rFonts w:cs="Arial"/>
                <w:sz w:val="16"/>
                <w:szCs w:val="16"/>
              </w:rPr>
              <w:t>NR_SL_Relay-Core</w:t>
            </w:r>
          </w:p>
        </w:tc>
        <w:tc>
          <w:tcPr>
            <w:tcW w:w="1134" w:type="dxa"/>
            <w:shd w:val="clear" w:color="auto" w:fill="auto"/>
          </w:tcPr>
          <w:p w14:paraId="2FC0C627" w14:textId="6C50E1A6" w:rsidR="00B352E5" w:rsidRPr="00211C68" w:rsidRDefault="00B352E5" w:rsidP="00B352E5">
            <w:pPr>
              <w:pStyle w:val="TAL"/>
              <w:rPr>
                <w:rFonts w:cs="Arial"/>
                <w:sz w:val="16"/>
                <w:szCs w:val="16"/>
              </w:rPr>
            </w:pPr>
            <w:r w:rsidRPr="00211C68">
              <w:rPr>
                <w:rFonts w:cs="Arial"/>
                <w:sz w:val="16"/>
                <w:szCs w:val="16"/>
              </w:rPr>
              <w:t>SA2, RAN3</w:t>
            </w:r>
          </w:p>
        </w:tc>
        <w:tc>
          <w:tcPr>
            <w:tcW w:w="1276" w:type="dxa"/>
            <w:shd w:val="clear" w:color="auto" w:fill="auto"/>
          </w:tcPr>
          <w:p w14:paraId="117E8C9B" w14:textId="58C1B7FD" w:rsidR="00B352E5" w:rsidRPr="00211C68" w:rsidRDefault="00B352E5" w:rsidP="00B352E5">
            <w:pPr>
              <w:pStyle w:val="TAL"/>
              <w:rPr>
                <w:rFonts w:cs="Arial"/>
                <w:sz w:val="16"/>
                <w:szCs w:val="16"/>
              </w:rPr>
            </w:pPr>
          </w:p>
        </w:tc>
      </w:tr>
      <w:tr w:rsidR="00B352E5" w:rsidRPr="00211C68" w14:paraId="518425A1" w14:textId="77777777" w:rsidTr="003C27D7">
        <w:trPr>
          <w:trHeight w:val="20"/>
        </w:trPr>
        <w:tc>
          <w:tcPr>
            <w:tcW w:w="1281" w:type="dxa"/>
            <w:shd w:val="clear" w:color="auto" w:fill="auto"/>
          </w:tcPr>
          <w:p w14:paraId="47E1FA2F" w14:textId="001C221A" w:rsidR="00B352E5" w:rsidRPr="00211C68" w:rsidRDefault="00005BAE" w:rsidP="00B352E5">
            <w:pPr>
              <w:pStyle w:val="TAL"/>
              <w:rPr>
                <w:rFonts w:cs="Arial"/>
                <w:sz w:val="16"/>
                <w:szCs w:val="16"/>
              </w:rPr>
            </w:pPr>
            <w:hyperlink r:id="rId3210" w:history="1">
              <w:r>
                <w:rPr>
                  <w:rStyle w:val="Hyperlink"/>
                  <w:rFonts w:cs="Arial"/>
                  <w:sz w:val="16"/>
                  <w:szCs w:val="16"/>
                </w:rPr>
                <w:t>R2-2111590</w:t>
              </w:r>
            </w:hyperlink>
          </w:p>
        </w:tc>
        <w:tc>
          <w:tcPr>
            <w:tcW w:w="3119" w:type="dxa"/>
            <w:shd w:val="clear" w:color="auto" w:fill="auto"/>
          </w:tcPr>
          <w:p w14:paraId="4347A86A" w14:textId="32CCAF15" w:rsidR="00B352E5" w:rsidRPr="00211C68" w:rsidRDefault="00B352E5" w:rsidP="00B352E5">
            <w:pPr>
              <w:pStyle w:val="TAL"/>
              <w:rPr>
                <w:rFonts w:cs="Arial"/>
                <w:sz w:val="16"/>
                <w:szCs w:val="16"/>
              </w:rPr>
            </w:pPr>
            <w:r w:rsidRPr="00211C68">
              <w:rPr>
                <w:rFonts w:cs="Arial"/>
                <w:sz w:val="16"/>
                <w:szCs w:val="16"/>
              </w:rPr>
              <w:t>LS to RAN4 on L3 filter configuration</w:t>
            </w:r>
          </w:p>
        </w:tc>
        <w:tc>
          <w:tcPr>
            <w:tcW w:w="850" w:type="dxa"/>
            <w:shd w:val="clear" w:color="auto" w:fill="auto"/>
          </w:tcPr>
          <w:p w14:paraId="2F14C9AB" w14:textId="716587FA" w:rsidR="00B352E5" w:rsidRPr="00211C68" w:rsidRDefault="00B352E5" w:rsidP="00B352E5">
            <w:pPr>
              <w:pStyle w:val="TAL"/>
              <w:rPr>
                <w:rFonts w:cs="Arial"/>
                <w:sz w:val="16"/>
                <w:szCs w:val="16"/>
              </w:rPr>
            </w:pPr>
            <w:r w:rsidRPr="00211C68">
              <w:rPr>
                <w:rFonts w:cs="Arial"/>
                <w:sz w:val="16"/>
                <w:szCs w:val="16"/>
              </w:rPr>
              <w:t>Rel-16</w:t>
            </w:r>
          </w:p>
        </w:tc>
        <w:tc>
          <w:tcPr>
            <w:tcW w:w="2268" w:type="dxa"/>
            <w:shd w:val="clear" w:color="auto" w:fill="auto"/>
          </w:tcPr>
          <w:p w14:paraId="4B8972D2" w14:textId="5F1E695F" w:rsidR="00B352E5" w:rsidRPr="00211C68" w:rsidRDefault="00B352E5" w:rsidP="00B352E5">
            <w:pPr>
              <w:pStyle w:val="TAL"/>
              <w:rPr>
                <w:rFonts w:cs="Arial"/>
                <w:sz w:val="16"/>
                <w:szCs w:val="16"/>
              </w:rPr>
            </w:pPr>
            <w:r w:rsidRPr="00211C68">
              <w:rPr>
                <w:rFonts w:cs="Arial"/>
                <w:sz w:val="16"/>
                <w:szCs w:val="16"/>
              </w:rPr>
              <w:t>NR_newRAT-Core, TEI16</w:t>
            </w:r>
          </w:p>
        </w:tc>
        <w:tc>
          <w:tcPr>
            <w:tcW w:w="1134" w:type="dxa"/>
            <w:shd w:val="clear" w:color="auto" w:fill="auto"/>
          </w:tcPr>
          <w:p w14:paraId="7306C9FD" w14:textId="2CBD3C8D" w:rsidR="00B352E5" w:rsidRPr="00211C68" w:rsidRDefault="00B352E5" w:rsidP="00B352E5">
            <w:pPr>
              <w:pStyle w:val="TAL"/>
              <w:rPr>
                <w:rFonts w:cs="Arial"/>
                <w:sz w:val="16"/>
                <w:szCs w:val="16"/>
              </w:rPr>
            </w:pPr>
            <w:r w:rsidRPr="00211C68">
              <w:rPr>
                <w:rFonts w:cs="Arial"/>
                <w:sz w:val="16"/>
                <w:szCs w:val="16"/>
              </w:rPr>
              <w:t>RAN4</w:t>
            </w:r>
          </w:p>
        </w:tc>
        <w:tc>
          <w:tcPr>
            <w:tcW w:w="1276" w:type="dxa"/>
            <w:shd w:val="clear" w:color="auto" w:fill="auto"/>
          </w:tcPr>
          <w:p w14:paraId="667FD7BC" w14:textId="28DA9265" w:rsidR="00B352E5" w:rsidRPr="00211C68" w:rsidRDefault="00B352E5" w:rsidP="00B352E5">
            <w:pPr>
              <w:pStyle w:val="TAL"/>
              <w:rPr>
                <w:rFonts w:cs="Arial"/>
                <w:sz w:val="16"/>
                <w:szCs w:val="16"/>
              </w:rPr>
            </w:pPr>
          </w:p>
        </w:tc>
      </w:tr>
      <w:tr w:rsidR="00B352E5" w:rsidRPr="00211C68" w14:paraId="142D39AB" w14:textId="77777777" w:rsidTr="003C27D7">
        <w:trPr>
          <w:trHeight w:val="20"/>
        </w:trPr>
        <w:tc>
          <w:tcPr>
            <w:tcW w:w="1281" w:type="dxa"/>
            <w:shd w:val="clear" w:color="auto" w:fill="auto"/>
          </w:tcPr>
          <w:p w14:paraId="55A485A0" w14:textId="0B221C01" w:rsidR="00B352E5" w:rsidRPr="00211C68" w:rsidRDefault="00005BAE" w:rsidP="00B352E5">
            <w:pPr>
              <w:pStyle w:val="TAL"/>
              <w:rPr>
                <w:rFonts w:cs="Arial"/>
                <w:sz w:val="16"/>
                <w:szCs w:val="16"/>
              </w:rPr>
            </w:pPr>
            <w:hyperlink r:id="rId3211" w:history="1">
              <w:r>
                <w:rPr>
                  <w:rStyle w:val="Hyperlink"/>
                  <w:rFonts w:cs="Arial"/>
                  <w:sz w:val="16"/>
                  <w:szCs w:val="16"/>
                </w:rPr>
                <w:t>R2-2111591</w:t>
              </w:r>
            </w:hyperlink>
          </w:p>
        </w:tc>
        <w:tc>
          <w:tcPr>
            <w:tcW w:w="3119" w:type="dxa"/>
            <w:shd w:val="clear" w:color="auto" w:fill="auto"/>
          </w:tcPr>
          <w:p w14:paraId="23A739CC" w14:textId="19C636CB" w:rsidR="00B352E5" w:rsidRPr="00211C68" w:rsidRDefault="00B352E5" w:rsidP="00B352E5">
            <w:pPr>
              <w:pStyle w:val="TAL"/>
              <w:rPr>
                <w:rFonts w:cs="Arial"/>
                <w:sz w:val="16"/>
                <w:szCs w:val="16"/>
              </w:rPr>
            </w:pPr>
            <w:r w:rsidRPr="00211C68">
              <w:rPr>
                <w:rFonts w:cs="Arial"/>
                <w:sz w:val="16"/>
                <w:szCs w:val="16"/>
              </w:rPr>
              <w:t>Reply LS on inter-MN RRC resume without SN change</w:t>
            </w:r>
          </w:p>
        </w:tc>
        <w:tc>
          <w:tcPr>
            <w:tcW w:w="850" w:type="dxa"/>
            <w:shd w:val="clear" w:color="auto" w:fill="auto"/>
          </w:tcPr>
          <w:p w14:paraId="61610573" w14:textId="6430B7AD" w:rsidR="00B352E5" w:rsidRPr="00211C68" w:rsidRDefault="00B352E5" w:rsidP="00B352E5">
            <w:pPr>
              <w:pStyle w:val="TAL"/>
              <w:rPr>
                <w:rFonts w:cs="Arial"/>
                <w:sz w:val="16"/>
                <w:szCs w:val="16"/>
              </w:rPr>
            </w:pPr>
            <w:r w:rsidRPr="00211C68">
              <w:rPr>
                <w:rFonts w:cs="Arial"/>
                <w:sz w:val="16"/>
                <w:szCs w:val="16"/>
              </w:rPr>
              <w:t>Rel-17</w:t>
            </w:r>
          </w:p>
        </w:tc>
        <w:tc>
          <w:tcPr>
            <w:tcW w:w="2268" w:type="dxa"/>
            <w:shd w:val="clear" w:color="auto" w:fill="auto"/>
          </w:tcPr>
          <w:p w14:paraId="621AEB69" w14:textId="3C034EF3" w:rsidR="00B352E5" w:rsidRPr="00211C68" w:rsidRDefault="00B352E5" w:rsidP="00B352E5">
            <w:pPr>
              <w:pStyle w:val="TAL"/>
              <w:rPr>
                <w:rFonts w:cs="Arial"/>
                <w:sz w:val="16"/>
                <w:szCs w:val="16"/>
              </w:rPr>
            </w:pPr>
            <w:r w:rsidRPr="00211C68">
              <w:rPr>
                <w:rFonts w:cs="Arial"/>
                <w:sz w:val="16"/>
                <w:szCs w:val="16"/>
              </w:rPr>
              <w:t>LTE_NR_DC_enh2-Core</w:t>
            </w:r>
          </w:p>
        </w:tc>
        <w:tc>
          <w:tcPr>
            <w:tcW w:w="1134" w:type="dxa"/>
            <w:shd w:val="clear" w:color="auto" w:fill="auto"/>
          </w:tcPr>
          <w:p w14:paraId="3DC604CB" w14:textId="65F897B7" w:rsidR="00B352E5" w:rsidRPr="00211C68" w:rsidRDefault="00B352E5" w:rsidP="00B352E5">
            <w:pPr>
              <w:pStyle w:val="TAL"/>
              <w:rPr>
                <w:rFonts w:cs="Arial"/>
                <w:sz w:val="16"/>
                <w:szCs w:val="16"/>
              </w:rPr>
            </w:pPr>
            <w:r w:rsidRPr="00211C68">
              <w:rPr>
                <w:rFonts w:cs="Arial"/>
                <w:sz w:val="16"/>
                <w:szCs w:val="16"/>
              </w:rPr>
              <w:t>RAN3</w:t>
            </w:r>
          </w:p>
        </w:tc>
        <w:tc>
          <w:tcPr>
            <w:tcW w:w="1276" w:type="dxa"/>
            <w:shd w:val="clear" w:color="auto" w:fill="auto"/>
          </w:tcPr>
          <w:p w14:paraId="70B2BDEE" w14:textId="5777D542" w:rsidR="00B352E5" w:rsidRPr="00211C68" w:rsidRDefault="00B352E5" w:rsidP="00B352E5">
            <w:pPr>
              <w:pStyle w:val="TAL"/>
              <w:rPr>
                <w:rFonts w:cs="Arial"/>
                <w:sz w:val="16"/>
                <w:szCs w:val="16"/>
              </w:rPr>
            </w:pPr>
          </w:p>
        </w:tc>
      </w:tr>
      <w:tr w:rsidR="00B352E5" w:rsidRPr="00211C68" w14:paraId="0D5547BE" w14:textId="77777777" w:rsidTr="003C27D7">
        <w:trPr>
          <w:trHeight w:val="20"/>
        </w:trPr>
        <w:tc>
          <w:tcPr>
            <w:tcW w:w="1281" w:type="dxa"/>
            <w:shd w:val="clear" w:color="auto" w:fill="auto"/>
          </w:tcPr>
          <w:p w14:paraId="0ECC64D8" w14:textId="36C384B6" w:rsidR="00B352E5" w:rsidRPr="00211C68" w:rsidRDefault="00005BAE" w:rsidP="00B352E5">
            <w:pPr>
              <w:pStyle w:val="TAL"/>
              <w:rPr>
                <w:rFonts w:cs="Arial"/>
                <w:sz w:val="16"/>
                <w:szCs w:val="16"/>
              </w:rPr>
            </w:pPr>
            <w:hyperlink r:id="rId3212" w:history="1">
              <w:r>
                <w:rPr>
                  <w:rStyle w:val="Hyperlink"/>
                  <w:rFonts w:cs="Arial"/>
                  <w:sz w:val="16"/>
                  <w:szCs w:val="16"/>
                </w:rPr>
                <w:t>R2-2111597</w:t>
              </w:r>
            </w:hyperlink>
          </w:p>
        </w:tc>
        <w:tc>
          <w:tcPr>
            <w:tcW w:w="3119" w:type="dxa"/>
            <w:shd w:val="clear" w:color="auto" w:fill="auto"/>
          </w:tcPr>
          <w:p w14:paraId="52456C63" w14:textId="396277EE" w:rsidR="00B352E5" w:rsidRPr="00211C68" w:rsidRDefault="00B352E5" w:rsidP="00B352E5">
            <w:pPr>
              <w:pStyle w:val="TAL"/>
              <w:rPr>
                <w:rFonts w:cs="Arial"/>
                <w:sz w:val="16"/>
                <w:szCs w:val="16"/>
              </w:rPr>
            </w:pPr>
            <w:r w:rsidRPr="00211C68">
              <w:rPr>
                <w:rFonts w:cs="Arial"/>
                <w:sz w:val="16"/>
                <w:szCs w:val="16"/>
              </w:rPr>
              <w:t>Reply LS on specification impact for methods on efficient utilization of licensed spectrum that is not aligned with existing NR channel bandwidths</w:t>
            </w:r>
          </w:p>
        </w:tc>
        <w:tc>
          <w:tcPr>
            <w:tcW w:w="850" w:type="dxa"/>
            <w:shd w:val="clear" w:color="auto" w:fill="auto"/>
          </w:tcPr>
          <w:p w14:paraId="4C5BFB77" w14:textId="119FA7B3" w:rsidR="00B352E5" w:rsidRPr="00211C68" w:rsidRDefault="00B352E5" w:rsidP="00B352E5">
            <w:pPr>
              <w:pStyle w:val="TAL"/>
              <w:rPr>
                <w:rFonts w:cs="Arial"/>
                <w:sz w:val="16"/>
                <w:szCs w:val="16"/>
              </w:rPr>
            </w:pPr>
            <w:r w:rsidRPr="00211C68">
              <w:rPr>
                <w:rFonts w:cs="Arial"/>
                <w:sz w:val="16"/>
                <w:szCs w:val="16"/>
              </w:rPr>
              <w:t>Rel-17</w:t>
            </w:r>
          </w:p>
        </w:tc>
        <w:tc>
          <w:tcPr>
            <w:tcW w:w="2268" w:type="dxa"/>
            <w:shd w:val="clear" w:color="auto" w:fill="auto"/>
          </w:tcPr>
          <w:p w14:paraId="7FCAD47A" w14:textId="34F14762" w:rsidR="00B352E5" w:rsidRPr="00211C68" w:rsidRDefault="00B352E5" w:rsidP="00B352E5">
            <w:pPr>
              <w:pStyle w:val="TAL"/>
              <w:rPr>
                <w:rFonts w:cs="Arial"/>
                <w:sz w:val="16"/>
                <w:szCs w:val="16"/>
              </w:rPr>
            </w:pPr>
            <w:r w:rsidRPr="00211C68">
              <w:rPr>
                <w:rFonts w:cs="Arial"/>
                <w:sz w:val="16"/>
                <w:szCs w:val="16"/>
              </w:rPr>
              <w:t>FS_NR_eff_BW_util</w:t>
            </w:r>
          </w:p>
        </w:tc>
        <w:tc>
          <w:tcPr>
            <w:tcW w:w="1134" w:type="dxa"/>
            <w:shd w:val="clear" w:color="auto" w:fill="auto"/>
          </w:tcPr>
          <w:p w14:paraId="23463AC4" w14:textId="274C4DC6" w:rsidR="00B352E5" w:rsidRPr="00211C68" w:rsidRDefault="00B352E5" w:rsidP="00B352E5">
            <w:pPr>
              <w:pStyle w:val="TAL"/>
              <w:rPr>
                <w:rFonts w:cs="Arial"/>
                <w:sz w:val="16"/>
                <w:szCs w:val="16"/>
              </w:rPr>
            </w:pPr>
            <w:r w:rsidRPr="00211C68">
              <w:rPr>
                <w:rFonts w:cs="Arial"/>
                <w:sz w:val="16"/>
                <w:szCs w:val="16"/>
              </w:rPr>
              <w:t>RAN4</w:t>
            </w:r>
          </w:p>
        </w:tc>
        <w:tc>
          <w:tcPr>
            <w:tcW w:w="1276" w:type="dxa"/>
            <w:shd w:val="clear" w:color="auto" w:fill="auto"/>
          </w:tcPr>
          <w:p w14:paraId="58494127" w14:textId="3550703C" w:rsidR="00B352E5" w:rsidRPr="00211C68" w:rsidRDefault="00B352E5" w:rsidP="00B352E5">
            <w:pPr>
              <w:pStyle w:val="TAL"/>
              <w:rPr>
                <w:rFonts w:cs="Arial"/>
                <w:sz w:val="16"/>
                <w:szCs w:val="16"/>
              </w:rPr>
            </w:pPr>
            <w:r w:rsidRPr="00211C68">
              <w:rPr>
                <w:rFonts w:cs="Arial"/>
                <w:sz w:val="16"/>
                <w:szCs w:val="16"/>
              </w:rPr>
              <w:t>RAN1</w:t>
            </w:r>
          </w:p>
        </w:tc>
      </w:tr>
      <w:tr w:rsidR="00B352E5" w:rsidRPr="00211C68" w14:paraId="4F3A1C09" w14:textId="77777777" w:rsidTr="003C27D7">
        <w:trPr>
          <w:trHeight w:val="20"/>
        </w:trPr>
        <w:tc>
          <w:tcPr>
            <w:tcW w:w="1281" w:type="dxa"/>
            <w:shd w:val="clear" w:color="auto" w:fill="auto"/>
          </w:tcPr>
          <w:p w14:paraId="2609FF4F" w14:textId="7020C6F1" w:rsidR="00B352E5" w:rsidRPr="00211C68" w:rsidRDefault="00005BAE" w:rsidP="00B352E5">
            <w:pPr>
              <w:pStyle w:val="TAL"/>
              <w:rPr>
                <w:rFonts w:cs="Arial"/>
                <w:sz w:val="16"/>
                <w:szCs w:val="16"/>
              </w:rPr>
            </w:pPr>
            <w:hyperlink r:id="rId3213" w:history="1">
              <w:r>
                <w:rPr>
                  <w:rStyle w:val="Hyperlink"/>
                  <w:rFonts w:cs="Arial"/>
                  <w:sz w:val="16"/>
                  <w:szCs w:val="16"/>
                </w:rPr>
                <w:t>R2-2111599</w:t>
              </w:r>
            </w:hyperlink>
          </w:p>
        </w:tc>
        <w:tc>
          <w:tcPr>
            <w:tcW w:w="3119" w:type="dxa"/>
            <w:shd w:val="clear" w:color="auto" w:fill="auto"/>
          </w:tcPr>
          <w:p w14:paraId="6894374A" w14:textId="7C3E47C2" w:rsidR="00B352E5" w:rsidRPr="00211C68" w:rsidRDefault="00B352E5" w:rsidP="00B352E5">
            <w:pPr>
              <w:pStyle w:val="TAL"/>
              <w:rPr>
                <w:rFonts w:cs="Arial"/>
                <w:sz w:val="16"/>
                <w:szCs w:val="16"/>
              </w:rPr>
            </w:pPr>
            <w:r w:rsidRPr="00211C68">
              <w:rPr>
                <w:rFonts w:cs="Arial"/>
                <w:sz w:val="16"/>
                <w:szCs w:val="16"/>
              </w:rPr>
              <w:t>Reply LS on UAC enhancements and system information extensions for minimization of service interruption</w:t>
            </w:r>
          </w:p>
        </w:tc>
        <w:tc>
          <w:tcPr>
            <w:tcW w:w="850" w:type="dxa"/>
            <w:shd w:val="clear" w:color="auto" w:fill="auto"/>
          </w:tcPr>
          <w:p w14:paraId="1919F790" w14:textId="7C53D61C" w:rsidR="00B352E5" w:rsidRPr="00211C68" w:rsidRDefault="00B352E5" w:rsidP="00B352E5">
            <w:pPr>
              <w:pStyle w:val="TAL"/>
              <w:rPr>
                <w:rFonts w:cs="Arial"/>
                <w:sz w:val="16"/>
                <w:szCs w:val="16"/>
              </w:rPr>
            </w:pPr>
            <w:r w:rsidRPr="00211C68">
              <w:rPr>
                <w:rFonts w:cs="Arial"/>
                <w:sz w:val="16"/>
                <w:szCs w:val="16"/>
              </w:rPr>
              <w:t>Rel-17</w:t>
            </w:r>
          </w:p>
        </w:tc>
        <w:tc>
          <w:tcPr>
            <w:tcW w:w="2268" w:type="dxa"/>
            <w:shd w:val="clear" w:color="auto" w:fill="auto"/>
          </w:tcPr>
          <w:p w14:paraId="143B1573" w14:textId="3749DB18" w:rsidR="00B352E5" w:rsidRPr="00211C68" w:rsidRDefault="00B352E5" w:rsidP="00B352E5">
            <w:pPr>
              <w:pStyle w:val="TAL"/>
              <w:rPr>
                <w:rFonts w:cs="Arial"/>
                <w:sz w:val="16"/>
                <w:szCs w:val="16"/>
              </w:rPr>
            </w:pPr>
            <w:r w:rsidRPr="00211C68">
              <w:rPr>
                <w:rFonts w:cs="Arial"/>
                <w:sz w:val="16"/>
                <w:szCs w:val="16"/>
              </w:rPr>
              <w:t>MINT</w:t>
            </w:r>
          </w:p>
        </w:tc>
        <w:tc>
          <w:tcPr>
            <w:tcW w:w="1134" w:type="dxa"/>
            <w:shd w:val="clear" w:color="auto" w:fill="auto"/>
          </w:tcPr>
          <w:p w14:paraId="39B290DA" w14:textId="2767095A" w:rsidR="00B352E5" w:rsidRPr="00211C68" w:rsidRDefault="00B352E5" w:rsidP="00B352E5">
            <w:pPr>
              <w:pStyle w:val="TAL"/>
              <w:rPr>
                <w:rFonts w:cs="Arial"/>
                <w:sz w:val="16"/>
                <w:szCs w:val="16"/>
              </w:rPr>
            </w:pPr>
            <w:r w:rsidRPr="00211C68">
              <w:rPr>
                <w:rFonts w:cs="Arial"/>
                <w:sz w:val="16"/>
                <w:szCs w:val="16"/>
              </w:rPr>
              <w:t>CT1</w:t>
            </w:r>
          </w:p>
        </w:tc>
        <w:tc>
          <w:tcPr>
            <w:tcW w:w="1276" w:type="dxa"/>
            <w:shd w:val="clear" w:color="auto" w:fill="auto"/>
          </w:tcPr>
          <w:p w14:paraId="126BDE41" w14:textId="6F10180E" w:rsidR="00B352E5" w:rsidRPr="00211C68" w:rsidRDefault="00B352E5" w:rsidP="00B352E5">
            <w:pPr>
              <w:pStyle w:val="TAL"/>
              <w:rPr>
                <w:rFonts w:cs="Arial"/>
                <w:sz w:val="16"/>
                <w:szCs w:val="16"/>
              </w:rPr>
            </w:pPr>
          </w:p>
        </w:tc>
      </w:tr>
      <w:tr w:rsidR="00B352E5" w:rsidRPr="00211C68" w14:paraId="5621DC9A" w14:textId="77777777" w:rsidTr="003C27D7">
        <w:trPr>
          <w:trHeight w:val="20"/>
        </w:trPr>
        <w:tc>
          <w:tcPr>
            <w:tcW w:w="1281" w:type="dxa"/>
            <w:shd w:val="clear" w:color="auto" w:fill="auto"/>
          </w:tcPr>
          <w:p w14:paraId="0352567F" w14:textId="69515FD7" w:rsidR="00B352E5" w:rsidRPr="00211C68" w:rsidRDefault="00005BAE" w:rsidP="00B352E5">
            <w:pPr>
              <w:pStyle w:val="TAL"/>
              <w:rPr>
                <w:rFonts w:cs="Arial"/>
                <w:sz w:val="16"/>
                <w:szCs w:val="16"/>
              </w:rPr>
            </w:pPr>
            <w:hyperlink r:id="rId3214" w:history="1">
              <w:r>
                <w:rPr>
                  <w:rStyle w:val="Hyperlink"/>
                  <w:rFonts w:cs="Arial"/>
                  <w:sz w:val="16"/>
                  <w:szCs w:val="16"/>
                </w:rPr>
                <w:t>R2-2111600</w:t>
              </w:r>
            </w:hyperlink>
          </w:p>
        </w:tc>
        <w:tc>
          <w:tcPr>
            <w:tcW w:w="3119" w:type="dxa"/>
            <w:shd w:val="clear" w:color="auto" w:fill="auto"/>
          </w:tcPr>
          <w:p w14:paraId="08CCF5B8" w14:textId="13275DC8" w:rsidR="00B352E5" w:rsidRPr="00211C68" w:rsidRDefault="00B352E5" w:rsidP="00B352E5">
            <w:pPr>
              <w:pStyle w:val="TAL"/>
              <w:rPr>
                <w:rFonts w:cs="Arial"/>
                <w:sz w:val="16"/>
                <w:szCs w:val="16"/>
              </w:rPr>
            </w:pPr>
            <w:r w:rsidRPr="00211C68">
              <w:rPr>
                <w:rFonts w:cs="Arial"/>
                <w:sz w:val="16"/>
                <w:szCs w:val="16"/>
              </w:rPr>
              <w:t>LS on MPE information signalling</w:t>
            </w:r>
          </w:p>
        </w:tc>
        <w:tc>
          <w:tcPr>
            <w:tcW w:w="850" w:type="dxa"/>
            <w:shd w:val="clear" w:color="auto" w:fill="auto"/>
          </w:tcPr>
          <w:p w14:paraId="39FB546F" w14:textId="6845907B" w:rsidR="00B352E5" w:rsidRPr="00211C68" w:rsidRDefault="00B352E5" w:rsidP="00B352E5">
            <w:pPr>
              <w:pStyle w:val="TAL"/>
              <w:rPr>
                <w:rFonts w:cs="Arial"/>
                <w:sz w:val="16"/>
                <w:szCs w:val="16"/>
              </w:rPr>
            </w:pPr>
            <w:r w:rsidRPr="00211C68">
              <w:rPr>
                <w:rFonts w:cs="Arial"/>
                <w:sz w:val="16"/>
                <w:szCs w:val="16"/>
              </w:rPr>
              <w:t>Rel-17</w:t>
            </w:r>
          </w:p>
        </w:tc>
        <w:tc>
          <w:tcPr>
            <w:tcW w:w="2268" w:type="dxa"/>
            <w:shd w:val="clear" w:color="auto" w:fill="auto"/>
          </w:tcPr>
          <w:p w14:paraId="79E306D2" w14:textId="4FC49BD2" w:rsidR="00B352E5" w:rsidRPr="00211C68" w:rsidRDefault="00B352E5" w:rsidP="00B352E5">
            <w:pPr>
              <w:pStyle w:val="TAL"/>
              <w:rPr>
                <w:rFonts w:cs="Arial"/>
                <w:sz w:val="16"/>
                <w:szCs w:val="16"/>
              </w:rPr>
            </w:pPr>
            <w:r w:rsidRPr="00211C68">
              <w:rPr>
                <w:rFonts w:cs="Arial"/>
                <w:sz w:val="16"/>
                <w:szCs w:val="16"/>
              </w:rPr>
              <w:t>NR_feMIMO-Core</w:t>
            </w:r>
          </w:p>
        </w:tc>
        <w:tc>
          <w:tcPr>
            <w:tcW w:w="1134" w:type="dxa"/>
            <w:shd w:val="clear" w:color="auto" w:fill="auto"/>
          </w:tcPr>
          <w:p w14:paraId="15899569" w14:textId="449A98A9" w:rsidR="00B352E5" w:rsidRPr="00211C68" w:rsidRDefault="00B352E5" w:rsidP="00B352E5">
            <w:pPr>
              <w:pStyle w:val="TAL"/>
              <w:rPr>
                <w:rFonts w:cs="Arial"/>
                <w:sz w:val="16"/>
                <w:szCs w:val="16"/>
              </w:rPr>
            </w:pPr>
            <w:r w:rsidRPr="00211C68">
              <w:rPr>
                <w:rFonts w:cs="Arial"/>
                <w:sz w:val="16"/>
                <w:szCs w:val="16"/>
              </w:rPr>
              <w:t>RAN1</w:t>
            </w:r>
          </w:p>
        </w:tc>
        <w:tc>
          <w:tcPr>
            <w:tcW w:w="1276" w:type="dxa"/>
            <w:shd w:val="clear" w:color="auto" w:fill="auto"/>
          </w:tcPr>
          <w:p w14:paraId="5A359F01" w14:textId="79DF6F45" w:rsidR="00B352E5" w:rsidRPr="00211C68" w:rsidRDefault="00B352E5" w:rsidP="00B352E5">
            <w:pPr>
              <w:pStyle w:val="TAL"/>
              <w:rPr>
                <w:rFonts w:cs="Arial"/>
                <w:sz w:val="16"/>
                <w:szCs w:val="16"/>
              </w:rPr>
            </w:pPr>
            <w:r w:rsidRPr="00211C68">
              <w:rPr>
                <w:rFonts w:cs="Arial"/>
                <w:sz w:val="16"/>
                <w:szCs w:val="16"/>
              </w:rPr>
              <w:t>RAN4</w:t>
            </w:r>
          </w:p>
        </w:tc>
      </w:tr>
      <w:tr w:rsidR="00B352E5" w:rsidRPr="00211C68" w14:paraId="59C63836" w14:textId="77777777" w:rsidTr="003C27D7">
        <w:trPr>
          <w:trHeight w:val="20"/>
        </w:trPr>
        <w:tc>
          <w:tcPr>
            <w:tcW w:w="1281" w:type="dxa"/>
            <w:shd w:val="clear" w:color="auto" w:fill="auto"/>
          </w:tcPr>
          <w:p w14:paraId="6C245791" w14:textId="77BC8141" w:rsidR="00B352E5" w:rsidRPr="00211C68" w:rsidRDefault="00005BAE" w:rsidP="00B352E5">
            <w:pPr>
              <w:pStyle w:val="TAL"/>
              <w:rPr>
                <w:rFonts w:cs="Arial"/>
                <w:sz w:val="16"/>
                <w:szCs w:val="16"/>
              </w:rPr>
            </w:pPr>
            <w:hyperlink r:id="rId3215" w:history="1">
              <w:r>
                <w:rPr>
                  <w:rStyle w:val="Hyperlink"/>
                  <w:rFonts w:cs="Arial"/>
                  <w:sz w:val="16"/>
                  <w:szCs w:val="16"/>
                </w:rPr>
                <w:t>R2-2111601</w:t>
              </w:r>
            </w:hyperlink>
          </w:p>
        </w:tc>
        <w:tc>
          <w:tcPr>
            <w:tcW w:w="3119" w:type="dxa"/>
            <w:shd w:val="clear" w:color="auto" w:fill="auto"/>
          </w:tcPr>
          <w:p w14:paraId="4940574D" w14:textId="0B307A66" w:rsidR="00B352E5" w:rsidRPr="00211C68" w:rsidRDefault="00B352E5" w:rsidP="00B352E5">
            <w:pPr>
              <w:pStyle w:val="TAL"/>
              <w:rPr>
                <w:rFonts w:cs="Arial"/>
                <w:sz w:val="16"/>
                <w:szCs w:val="16"/>
              </w:rPr>
            </w:pPr>
            <w:r w:rsidRPr="00211C68">
              <w:rPr>
                <w:rFonts w:cs="Arial"/>
                <w:sz w:val="16"/>
                <w:szCs w:val="16"/>
              </w:rPr>
              <w:t>Reply LS on Pre-configured MG</w:t>
            </w:r>
          </w:p>
        </w:tc>
        <w:tc>
          <w:tcPr>
            <w:tcW w:w="850" w:type="dxa"/>
            <w:shd w:val="clear" w:color="auto" w:fill="auto"/>
          </w:tcPr>
          <w:p w14:paraId="4462081A" w14:textId="42B26092" w:rsidR="00B352E5" w:rsidRPr="00211C68" w:rsidRDefault="00B352E5" w:rsidP="00B352E5">
            <w:pPr>
              <w:pStyle w:val="TAL"/>
              <w:rPr>
                <w:rFonts w:cs="Arial"/>
                <w:sz w:val="16"/>
                <w:szCs w:val="16"/>
              </w:rPr>
            </w:pPr>
            <w:r w:rsidRPr="00211C68">
              <w:rPr>
                <w:rFonts w:cs="Arial"/>
                <w:sz w:val="16"/>
                <w:szCs w:val="16"/>
              </w:rPr>
              <w:t>Rel-17</w:t>
            </w:r>
          </w:p>
        </w:tc>
        <w:tc>
          <w:tcPr>
            <w:tcW w:w="2268" w:type="dxa"/>
            <w:shd w:val="clear" w:color="auto" w:fill="auto"/>
          </w:tcPr>
          <w:p w14:paraId="7FDDB332" w14:textId="6EC7E9D9" w:rsidR="00B352E5" w:rsidRPr="00211C68" w:rsidRDefault="00B352E5" w:rsidP="00B352E5">
            <w:pPr>
              <w:pStyle w:val="TAL"/>
              <w:rPr>
                <w:rFonts w:cs="Arial"/>
                <w:sz w:val="16"/>
                <w:szCs w:val="16"/>
              </w:rPr>
            </w:pPr>
            <w:r w:rsidRPr="00211C68">
              <w:rPr>
                <w:rFonts w:cs="Arial"/>
                <w:sz w:val="16"/>
                <w:szCs w:val="16"/>
              </w:rPr>
              <w:t>NR_MG_enh-Core</w:t>
            </w:r>
          </w:p>
        </w:tc>
        <w:tc>
          <w:tcPr>
            <w:tcW w:w="1134" w:type="dxa"/>
            <w:shd w:val="clear" w:color="auto" w:fill="auto"/>
          </w:tcPr>
          <w:p w14:paraId="773078A0" w14:textId="41E4C54F" w:rsidR="00B352E5" w:rsidRPr="00211C68" w:rsidRDefault="00B352E5" w:rsidP="00B352E5">
            <w:pPr>
              <w:pStyle w:val="TAL"/>
              <w:rPr>
                <w:rFonts w:cs="Arial"/>
                <w:sz w:val="16"/>
                <w:szCs w:val="16"/>
              </w:rPr>
            </w:pPr>
            <w:r w:rsidRPr="00211C68">
              <w:rPr>
                <w:rFonts w:cs="Arial"/>
                <w:sz w:val="16"/>
                <w:szCs w:val="16"/>
              </w:rPr>
              <w:t>RAN4</w:t>
            </w:r>
          </w:p>
        </w:tc>
        <w:tc>
          <w:tcPr>
            <w:tcW w:w="1276" w:type="dxa"/>
            <w:shd w:val="clear" w:color="auto" w:fill="auto"/>
          </w:tcPr>
          <w:p w14:paraId="19908EE2" w14:textId="77777777" w:rsidR="00B352E5" w:rsidRPr="00211C68" w:rsidRDefault="00B352E5" w:rsidP="00B352E5">
            <w:pPr>
              <w:pStyle w:val="TAL"/>
              <w:rPr>
                <w:rFonts w:cs="Arial"/>
                <w:sz w:val="16"/>
                <w:szCs w:val="16"/>
              </w:rPr>
            </w:pPr>
          </w:p>
        </w:tc>
      </w:tr>
      <w:tr w:rsidR="00B352E5" w:rsidRPr="00211C68" w14:paraId="76855454" w14:textId="77777777" w:rsidTr="003C27D7">
        <w:trPr>
          <w:trHeight w:val="20"/>
        </w:trPr>
        <w:tc>
          <w:tcPr>
            <w:tcW w:w="1281" w:type="dxa"/>
            <w:shd w:val="clear" w:color="auto" w:fill="auto"/>
          </w:tcPr>
          <w:p w14:paraId="0D4EB18E" w14:textId="6D8A9486" w:rsidR="00B352E5" w:rsidRPr="00211C68" w:rsidRDefault="00005BAE" w:rsidP="00B352E5">
            <w:pPr>
              <w:pStyle w:val="TAL"/>
              <w:rPr>
                <w:rFonts w:cs="Arial"/>
                <w:sz w:val="16"/>
                <w:szCs w:val="16"/>
              </w:rPr>
            </w:pPr>
            <w:hyperlink r:id="rId3216" w:history="1">
              <w:r>
                <w:rPr>
                  <w:rStyle w:val="Hyperlink"/>
                  <w:rFonts w:cs="Arial"/>
                  <w:sz w:val="16"/>
                  <w:szCs w:val="16"/>
                </w:rPr>
                <w:t>R2-2111603</w:t>
              </w:r>
            </w:hyperlink>
          </w:p>
        </w:tc>
        <w:tc>
          <w:tcPr>
            <w:tcW w:w="3119" w:type="dxa"/>
            <w:shd w:val="clear" w:color="auto" w:fill="auto"/>
          </w:tcPr>
          <w:p w14:paraId="1EFE4E0F" w14:textId="3D0F945D" w:rsidR="00B352E5" w:rsidRPr="00211C68" w:rsidRDefault="00B352E5" w:rsidP="00B352E5">
            <w:pPr>
              <w:pStyle w:val="TAL"/>
              <w:rPr>
                <w:rFonts w:cs="Arial"/>
                <w:sz w:val="16"/>
                <w:szCs w:val="16"/>
              </w:rPr>
            </w:pPr>
            <w:r w:rsidRPr="00211C68">
              <w:rPr>
                <w:rFonts w:cs="Arial"/>
                <w:sz w:val="16"/>
                <w:szCs w:val="16"/>
              </w:rPr>
              <w:t>LS on RAN visible QoE</w:t>
            </w:r>
          </w:p>
        </w:tc>
        <w:tc>
          <w:tcPr>
            <w:tcW w:w="850" w:type="dxa"/>
            <w:shd w:val="clear" w:color="auto" w:fill="auto"/>
          </w:tcPr>
          <w:p w14:paraId="1D055524" w14:textId="668FE8E3" w:rsidR="00B352E5" w:rsidRPr="00211C68" w:rsidRDefault="00B352E5" w:rsidP="00B352E5">
            <w:pPr>
              <w:pStyle w:val="TAL"/>
              <w:rPr>
                <w:rFonts w:cs="Arial"/>
                <w:sz w:val="16"/>
                <w:szCs w:val="16"/>
              </w:rPr>
            </w:pPr>
            <w:r w:rsidRPr="00211C68">
              <w:rPr>
                <w:rFonts w:cs="Arial"/>
                <w:sz w:val="16"/>
                <w:szCs w:val="16"/>
              </w:rPr>
              <w:t>Rel-17</w:t>
            </w:r>
          </w:p>
        </w:tc>
        <w:tc>
          <w:tcPr>
            <w:tcW w:w="2268" w:type="dxa"/>
            <w:shd w:val="clear" w:color="auto" w:fill="auto"/>
          </w:tcPr>
          <w:p w14:paraId="70A008B0" w14:textId="7EC01678" w:rsidR="00B352E5" w:rsidRPr="00211C68" w:rsidRDefault="00B352E5" w:rsidP="00B352E5">
            <w:pPr>
              <w:pStyle w:val="TAL"/>
              <w:rPr>
                <w:rFonts w:cs="Arial"/>
                <w:sz w:val="16"/>
                <w:szCs w:val="16"/>
              </w:rPr>
            </w:pPr>
            <w:r w:rsidRPr="00211C68">
              <w:rPr>
                <w:rFonts w:cs="Arial"/>
                <w:sz w:val="16"/>
                <w:szCs w:val="16"/>
              </w:rPr>
              <w:t>NR_QoE-Core</w:t>
            </w:r>
          </w:p>
        </w:tc>
        <w:tc>
          <w:tcPr>
            <w:tcW w:w="1134" w:type="dxa"/>
            <w:shd w:val="clear" w:color="auto" w:fill="auto"/>
          </w:tcPr>
          <w:p w14:paraId="467A3422" w14:textId="323B353E" w:rsidR="00B352E5" w:rsidRPr="00211C68" w:rsidRDefault="00B352E5" w:rsidP="00B352E5">
            <w:pPr>
              <w:pStyle w:val="TAL"/>
              <w:rPr>
                <w:rFonts w:cs="Arial"/>
                <w:sz w:val="16"/>
                <w:szCs w:val="16"/>
              </w:rPr>
            </w:pPr>
            <w:r w:rsidRPr="00211C68">
              <w:rPr>
                <w:rFonts w:cs="Arial"/>
                <w:sz w:val="16"/>
                <w:szCs w:val="16"/>
              </w:rPr>
              <w:t>RAN3</w:t>
            </w:r>
          </w:p>
        </w:tc>
        <w:tc>
          <w:tcPr>
            <w:tcW w:w="1276" w:type="dxa"/>
            <w:shd w:val="clear" w:color="auto" w:fill="auto"/>
          </w:tcPr>
          <w:p w14:paraId="592EE147" w14:textId="2476672A" w:rsidR="00B352E5" w:rsidRPr="00211C68" w:rsidRDefault="00B352E5" w:rsidP="00B352E5">
            <w:pPr>
              <w:pStyle w:val="TAL"/>
              <w:rPr>
                <w:rFonts w:cs="Arial"/>
                <w:sz w:val="16"/>
                <w:szCs w:val="16"/>
              </w:rPr>
            </w:pPr>
            <w:r w:rsidRPr="00211C68">
              <w:rPr>
                <w:rFonts w:cs="Arial"/>
                <w:sz w:val="16"/>
                <w:szCs w:val="16"/>
              </w:rPr>
              <w:t>SA4, SA5</w:t>
            </w:r>
          </w:p>
        </w:tc>
      </w:tr>
      <w:tr w:rsidR="00B352E5" w:rsidRPr="00211C68" w14:paraId="454C74ED" w14:textId="77777777" w:rsidTr="003C27D7">
        <w:trPr>
          <w:trHeight w:val="20"/>
        </w:trPr>
        <w:tc>
          <w:tcPr>
            <w:tcW w:w="1281" w:type="dxa"/>
            <w:shd w:val="clear" w:color="auto" w:fill="auto"/>
          </w:tcPr>
          <w:p w14:paraId="5C5931E6" w14:textId="74F39EA7" w:rsidR="00B352E5" w:rsidRPr="00211C68" w:rsidRDefault="00005BAE" w:rsidP="00B352E5">
            <w:pPr>
              <w:pStyle w:val="TAL"/>
              <w:rPr>
                <w:rFonts w:cs="Arial"/>
                <w:sz w:val="16"/>
                <w:szCs w:val="16"/>
              </w:rPr>
            </w:pPr>
            <w:hyperlink r:id="rId3217" w:history="1">
              <w:r>
                <w:rPr>
                  <w:rStyle w:val="Hyperlink"/>
                  <w:rFonts w:cs="Arial"/>
                  <w:sz w:val="16"/>
                  <w:szCs w:val="16"/>
                </w:rPr>
                <w:t>R2-2111611</w:t>
              </w:r>
            </w:hyperlink>
          </w:p>
        </w:tc>
        <w:tc>
          <w:tcPr>
            <w:tcW w:w="3119" w:type="dxa"/>
            <w:shd w:val="clear" w:color="auto" w:fill="auto"/>
          </w:tcPr>
          <w:p w14:paraId="64DC3BB0" w14:textId="6097C255" w:rsidR="00B352E5" w:rsidRPr="00211C68" w:rsidRDefault="00B352E5" w:rsidP="00B352E5">
            <w:pPr>
              <w:pStyle w:val="TAL"/>
              <w:rPr>
                <w:rFonts w:cs="Arial"/>
                <w:sz w:val="16"/>
                <w:szCs w:val="16"/>
              </w:rPr>
            </w:pPr>
            <w:r w:rsidRPr="00211C68">
              <w:rPr>
                <w:rFonts w:cs="Arial"/>
                <w:sz w:val="16"/>
                <w:szCs w:val="16"/>
              </w:rPr>
              <w:t>Reply LS on the physical layer aspects of small data transmission</w:t>
            </w:r>
          </w:p>
        </w:tc>
        <w:tc>
          <w:tcPr>
            <w:tcW w:w="850" w:type="dxa"/>
            <w:shd w:val="clear" w:color="auto" w:fill="auto"/>
          </w:tcPr>
          <w:p w14:paraId="6FEAC7CB" w14:textId="390710F2" w:rsidR="00B352E5" w:rsidRPr="00211C68" w:rsidRDefault="00B352E5" w:rsidP="00B352E5">
            <w:pPr>
              <w:pStyle w:val="TAL"/>
              <w:rPr>
                <w:rFonts w:cs="Arial"/>
                <w:sz w:val="16"/>
                <w:szCs w:val="16"/>
              </w:rPr>
            </w:pPr>
            <w:r w:rsidRPr="00211C68">
              <w:rPr>
                <w:rFonts w:cs="Arial"/>
                <w:sz w:val="16"/>
                <w:szCs w:val="16"/>
              </w:rPr>
              <w:t>Rel-17</w:t>
            </w:r>
          </w:p>
        </w:tc>
        <w:tc>
          <w:tcPr>
            <w:tcW w:w="2268" w:type="dxa"/>
            <w:shd w:val="clear" w:color="auto" w:fill="auto"/>
          </w:tcPr>
          <w:p w14:paraId="1CFFB66D" w14:textId="5F21D420" w:rsidR="00B352E5" w:rsidRPr="00211C68" w:rsidRDefault="00B352E5" w:rsidP="00B352E5">
            <w:pPr>
              <w:pStyle w:val="TAL"/>
              <w:rPr>
                <w:rFonts w:cs="Arial"/>
                <w:sz w:val="16"/>
                <w:szCs w:val="16"/>
              </w:rPr>
            </w:pPr>
            <w:r w:rsidRPr="00211C68">
              <w:rPr>
                <w:rFonts w:cs="Arial"/>
                <w:sz w:val="16"/>
                <w:szCs w:val="16"/>
              </w:rPr>
              <w:t>NR_SmallData_INACTIVE-Core</w:t>
            </w:r>
          </w:p>
        </w:tc>
        <w:tc>
          <w:tcPr>
            <w:tcW w:w="1134" w:type="dxa"/>
            <w:shd w:val="clear" w:color="auto" w:fill="auto"/>
          </w:tcPr>
          <w:p w14:paraId="19063ADB" w14:textId="2FD3C304" w:rsidR="00B352E5" w:rsidRPr="00211C68" w:rsidRDefault="00B352E5" w:rsidP="00B352E5">
            <w:pPr>
              <w:pStyle w:val="TAL"/>
              <w:rPr>
                <w:rFonts w:cs="Arial"/>
                <w:sz w:val="16"/>
                <w:szCs w:val="16"/>
              </w:rPr>
            </w:pPr>
            <w:r w:rsidRPr="00211C68">
              <w:rPr>
                <w:rFonts w:cs="Arial"/>
                <w:sz w:val="16"/>
                <w:szCs w:val="16"/>
              </w:rPr>
              <w:t>RAN2</w:t>
            </w:r>
          </w:p>
        </w:tc>
        <w:tc>
          <w:tcPr>
            <w:tcW w:w="1276" w:type="dxa"/>
            <w:shd w:val="clear" w:color="auto" w:fill="auto"/>
          </w:tcPr>
          <w:p w14:paraId="1F0CB36F" w14:textId="447610FE" w:rsidR="00B352E5" w:rsidRPr="00211C68" w:rsidRDefault="00B352E5" w:rsidP="00B352E5">
            <w:pPr>
              <w:pStyle w:val="TAL"/>
              <w:rPr>
                <w:rFonts w:cs="Arial"/>
                <w:sz w:val="16"/>
                <w:szCs w:val="16"/>
              </w:rPr>
            </w:pPr>
          </w:p>
        </w:tc>
      </w:tr>
      <w:tr w:rsidR="00B352E5" w:rsidRPr="00211C68" w14:paraId="056E7D0C" w14:textId="77777777" w:rsidTr="003C27D7">
        <w:trPr>
          <w:trHeight w:val="20"/>
        </w:trPr>
        <w:tc>
          <w:tcPr>
            <w:tcW w:w="1281" w:type="dxa"/>
            <w:shd w:val="clear" w:color="auto" w:fill="auto"/>
          </w:tcPr>
          <w:p w14:paraId="40F281E2" w14:textId="01C99501" w:rsidR="00B352E5" w:rsidRPr="00211C68" w:rsidRDefault="00005BAE" w:rsidP="00B352E5">
            <w:pPr>
              <w:pStyle w:val="TAL"/>
              <w:rPr>
                <w:rFonts w:cs="Arial"/>
                <w:sz w:val="16"/>
                <w:szCs w:val="16"/>
              </w:rPr>
            </w:pPr>
            <w:hyperlink r:id="rId3218" w:history="1">
              <w:r>
                <w:rPr>
                  <w:rStyle w:val="Hyperlink"/>
                  <w:rFonts w:cs="Arial"/>
                  <w:sz w:val="16"/>
                  <w:szCs w:val="16"/>
                </w:rPr>
                <w:t>R2-2111612</w:t>
              </w:r>
            </w:hyperlink>
          </w:p>
        </w:tc>
        <w:tc>
          <w:tcPr>
            <w:tcW w:w="3119" w:type="dxa"/>
            <w:shd w:val="clear" w:color="auto" w:fill="auto"/>
          </w:tcPr>
          <w:p w14:paraId="326D8F66" w14:textId="4DB58306" w:rsidR="00B352E5" w:rsidRPr="00211C68" w:rsidRDefault="00B352E5" w:rsidP="00B352E5">
            <w:pPr>
              <w:pStyle w:val="TAL"/>
              <w:rPr>
                <w:rFonts w:cs="Arial"/>
                <w:sz w:val="16"/>
                <w:szCs w:val="16"/>
              </w:rPr>
            </w:pPr>
            <w:r w:rsidRPr="00211C68">
              <w:rPr>
                <w:rFonts w:cs="Arial"/>
                <w:sz w:val="16"/>
                <w:szCs w:val="16"/>
              </w:rPr>
              <w:t>Reply LS on extended NAS supervision timers at satellite access</w:t>
            </w:r>
          </w:p>
        </w:tc>
        <w:tc>
          <w:tcPr>
            <w:tcW w:w="850" w:type="dxa"/>
            <w:shd w:val="clear" w:color="auto" w:fill="auto"/>
          </w:tcPr>
          <w:p w14:paraId="3022FCCB" w14:textId="47705811" w:rsidR="00B352E5" w:rsidRPr="00211C68" w:rsidRDefault="00B352E5" w:rsidP="00B352E5">
            <w:pPr>
              <w:pStyle w:val="TAL"/>
              <w:rPr>
                <w:rFonts w:cs="Arial"/>
                <w:sz w:val="16"/>
                <w:szCs w:val="16"/>
              </w:rPr>
            </w:pPr>
            <w:r w:rsidRPr="00211C68">
              <w:rPr>
                <w:rFonts w:cs="Arial"/>
                <w:sz w:val="16"/>
                <w:szCs w:val="16"/>
              </w:rPr>
              <w:t>Rel-17</w:t>
            </w:r>
          </w:p>
        </w:tc>
        <w:tc>
          <w:tcPr>
            <w:tcW w:w="2268" w:type="dxa"/>
            <w:shd w:val="clear" w:color="auto" w:fill="auto"/>
          </w:tcPr>
          <w:p w14:paraId="4948CF30" w14:textId="3BEF6AAE" w:rsidR="00B352E5" w:rsidRPr="00211C68" w:rsidRDefault="00B352E5" w:rsidP="00B352E5">
            <w:pPr>
              <w:pStyle w:val="TAL"/>
              <w:rPr>
                <w:rFonts w:cs="Arial"/>
                <w:sz w:val="16"/>
                <w:szCs w:val="16"/>
              </w:rPr>
            </w:pPr>
            <w:r w:rsidRPr="00211C68">
              <w:rPr>
                <w:rFonts w:cs="Arial"/>
                <w:sz w:val="16"/>
                <w:szCs w:val="16"/>
              </w:rPr>
              <w:t>NR_NTN_solutions-Core, 5GSAT_ARCH-CT</w:t>
            </w:r>
          </w:p>
        </w:tc>
        <w:tc>
          <w:tcPr>
            <w:tcW w:w="1134" w:type="dxa"/>
            <w:shd w:val="clear" w:color="auto" w:fill="auto"/>
          </w:tcPr>
          <w:p w14:paraId="09413D4E" w14:textId="6ADC5B44" w:rsidR="00B352E5" w:rsidRPr="00211C68" w:rsidRDefault="00B352E5" w:rsidP="00B352E5">
            <w:pPr>
              <w:pStyle w:val="TAL"/>
              <w:rPr>
                <w:rFonts w:cs="Arial"/>
                <w:sz w:val="16"/>
                <w:szCs w:val="16"/>
              </w:rPr>
            </w:pPr>
            <w:r w:rsidRPr="00211C68">
              <w:rPr>
                <w:rFonts w:cs="Arial"/>
                <w:sz w:val="16"/>
                <w:szCs w:val="16"/>
              </w:rPr>
              <w:t>CT1</w:t>
            </w:r>
          </w:p>
        </w:tc>
        <w:tc>
          <w:tcPr>
            <w:tcW w:w="1276" w:type="dxa"/>
            <w:shd w:val="clear" w:color="auto" w:fill="auto"/>
          </w:tcPr>
          <w:p w14:paraId="26D99D26" w14:textId="22A6398A" w:rsidR="00B352E5" w:rsidRPr="00211C68" w:rsidRDefault="00B352E5" w:rsidP="00B352E5">
            <w:pPr>
              <w:pStyle w:val="TAL"/>
              <w:rPr>
                <w:rFonts w:cs="Arial"/>
                <w:sz w:val="16"/>
                <w:szCs w:val="16"/>
              </w:rPr>
            </w:pPr>
            <w:r w:rsidRPr="00211C68">
              <w:rPr>
                <w:rFonts w:cs="Arial"/>
                <w:sz w:val="16"/>
                <w:szCs w:val="16"/>
              </w:rPr>
              <w:t>RAN3, SA2</w:t>
            </w:r>
          </w:p>
        </w:tc>
      </w:tr>
      <w:tr w:rsidR="00B352E5" w:rsidRPr="00211C68" w14:paraId="2DCDA570" w14:textId="77777777" w:rsidTr="003C27D7">
        <w:trPr>
          <w:trHeight w:val="20"/>
        </w:trPr>
        <w:tc>
          <w:tcPr>
            <w:tcW w:w="1281" w:type="dxa"/>
            <w:shd w:val="clear" w:color="auto" w:fill="auto"/>
          </w:tcPr>
          <w:p w14:paraId="26143AD1" w14:textId="44A181DA" w:rsidR="00B352E5" w:rsidRPr="00211C68" w:rsidRDefault="00005BAE" w:rsidP="00B352E5">
            <w:pPr>
              <w:pStyle w:val="TAL"/>
              <w:rPr>
                <w:rFonts w:cs="Arial"/>
                <w:sz w:val="16"/>
                <w:szCs w:val="16"/>
              </w:rPr>
            </w:pPr>
            <w:hyperlink r:id="rId3219" w:history="1">
              <w:r>
                <w:rPr>
                  <w:rStyle w:val="Hyperlink"/>
                  <w:rFonts w:cs="Arial"/>
                  <w:sz w:val="16"/>
                  <w:szCs w:val="16"/>
                </w:rPr>
                <w:t>R2-2111625</w:t>
              </w:r>
            </w:hyperlink>
          </w:p>
        </w:tc>
        <w:tc>
          <w:tcPr>
            <w:tcW w:w="3119" w:type="dxa"/>
            <w:shd w:val="clear" w:color="auto" w:fill="auto"/>
          </w:tcPr>
          <w:p w14:paraId="71213106" w14:textId="07F16C42" w:rsidR="00B352E5" w:rsidRPr="00211C68" w:rsidRDefault="00B352E5" w:rsidP="00B352E5">
            <w:pPr>
              <w:pStyle w:val="TAL"/>
              <w:rPr>
                <w:rFonts w:cs="Arial"/>
                <w:sz w:val="16"/>
                <w:szCs w:val="16"/>
              </w:rPr>
            </w:pPr>
            <w:r w:rsidRPr="00211C68">
              <w:rPr>
                <w:rFonts w:cs="Arial"/>
                <w:sz w:val="16"/>
                <w:szCs w:val="16"/>
              </w:rPr>
              <w:t>LS on MBS broadcast reception on SCell and non-serving cell</w:t>
            </w:r>
          </w:p>
        </w:tc>
        <w:tc>
          <w:tcPr>
            <w:tcW w:w="850" w:type="dxa"/>
            <w:shd w:val="clear" w:color="auto" w:fill="auto"/>
          </w:tcPr>
          <w:p w14:paraId="2162AFDD" w14:textId="427EEF3C" w:rsidR="00B352E5" w:rsidRPr="00211C68" w:rsidRDefault="00B352E5" w:rsidP="00B352E5">
            <w:pPr>
              <w:pStyle w:val="TAL"/>
              <w:rPr>
                <w:rFonts w:cs="Arial"/>
                <w:sz w:val="16"/>
                <w:szCs w:val="16"/>
              </w:rPr>
            </w:pPr>
            <w:r w:rsidRPr="00211C68">
              <w:rPr>
                <w:rFonts w:cs="Arial"/>
                <w:sz w:val="16"/>
                <w:szCs w:val="16"/>
              </w:rPr>
              <w:t>Rel-17</w:t>
            </w:r>
          </w:p>
        </w:tc>
        <w:tc>
          <w:tcPr>
            <w:tcW w:w="2268" w:type="dxa"/>
            <w:shd w:val="clear" w:color="auto" w:fill="auto"/>
          </w:tcPr>
          <w:p w14:paraId="62016E5A" w14:textId="2729C83F" w:rsidR="00B352E5" w:rsidRPr="00211C68" w:rsidRDefault="00B352E5" w:rsidP="00B352E5">
            <w:pPr>
              <w:pStyle w:val="TAL"/>
              <w:rPr>
                <w:rFonts w:cs="Arial"/>
                <w:sz w:val="16"/>
                <w:szCs w:val="16"/>
              </w:rPr>
            </w:pPr>
            <w:r w:rsidRPr="00211C68">
              <w:rPr>
                <w:rFonts w:cs="Arial"/>
                <w:sz w:val="16"/>
                <w:szCs w:val="16"/>
              </w:rPr>
              <w:t>NR_MBS-Core</w:t>
            </w:r>
          </w:p>
        </w:tc>
        <w:tc>
          <w:tcPr>
            <w:tcW w:w="1134" w:type="dxa"/>
            <w:shd w:val="clear" w:color="auto" w:fill="auto"/>
          </w:tcPr>
          <w:p w14:paraId="6BF34DF5" w14:textId="6C9C8ACC" w:rsidR="00B352E5" w:rsidRPr="00211C68" w:rsidRDefault="00B352E5" w:rsidP="00B352E5">
            <w:pPr>
              <w:pStyle w:val="TAL"/>
              <w:rPr>
                <w:rFonts w:cs="Arial"/>
                <w:sz w:val="16"/>
                <w:szCs w:val="16"/>
              </w:rPr>
            </w:pPr>
            <w:r w:rsidRPr="00211C68">
              <w:rPr>
                <w:rFonts w:cs="Arial"/>
                <w:sz w:val="16"/>
                <w:szCs w:val="16"/>
              </w:rPr>
              <w:t>RAN1</w:t>
            </w:r>
          </w:p>
        </w:tc>
        <w:tc>
          <w:tcPr>
            <w:tcW w:w="1276" w:type="dxa"/>
            <w:shd w:val="clear" w:color="auto" w:fill="auto"/>
          </w:tcPr>
          <w:p w14:paraId="700292FB" w14:textId="77777777" w:rsidR="00B352E5" w:rsidRPr="00211C68" w:rsidRDefault="00B352E5" w:rsidP="00B352E5">
            <w:pPr>
              <w:pStyle w:val="TAL"/>
              <w:rPr>
                <w:rFonts w:cs="Arial"/>
                <w:sz w:val="16"/>
                <w:szCs w:val="16"/>
              </w:rPr>
            </w:pPr>
          </w:p>
        </w:tc>
      </w:tr>
      <w:tr w:rsidR="009306FA" w:rsidRPr="00211C68" w14:paraId="42A21A40" w14:textId="77777777" w:rsidTr="003C27D7">
        <w:trPr>
          <w:trHeight w:val="20"/>
        </w:trPr>
        <w:tc>
          <w:tcPr>
            <w:tcW w:w="1281" w:type="dxa"/>
            <w:shd w:val="clear" w:color="auto" w:fill="auto"/>
          </w:tcPr>
          <w:p w14:paraId="1DEDB797" w14:textId="3B00873B" w:rsidR="009306FA" w:rsidRPr="00211C68" w:rsidRDefault="00005BAE" w:rsidP="00B352E5">
            <w:pPr>
              <w:pStyle w:val="TAL"/>
              <w:rPr>
                <w:rFonts w:cs="Arial"/>
                <w:sz w:val="16"/>
                <w:szCs w:val="16"/>
              </w:rPr>
            </w:pPr>
            <w:hyperlink r:id="rId3220" w:history="1">
              <w:r>
                <w:rPr>
                  <w:rStyle w:val="Hyperlink"/>
                  <w:rFonts w:cs="Arial"/>
                  <w:sz w:val="16"/>
                  <w:szCs w:val="16"/>
                </w:rPr>
                <w:t>R2-2111665</w:t>
              </w:r>
            </w:hyperlink>
          </w:p>
        </w:tc>
        <w:tc>
          <w:tcPr>
            <w:tcW w:w="3119" w:type="dxa"/>
            <w:shd w:val="clear" w:color="auto" w:fill="auto"/>
          </w:tcPr>
          <w:p w14:paraId="43A8F086" w14:textId="32C1435C" w:rsidR="009306FA" w:rsidRPr="00211C68" w:rsidRDefault="009306FA" w:rsidP="00B352E5">
            <w:pPr>
              <w:pStyle w:val="TAL"/>
              <w:rPr>
                <w:rFonts w:cs="Arial"/>
                <w:sz w:val="16"/>
                <w:szCs w:val="16"/>
              </w:rPr>
            </w:pPr>
            <w:r w:rsidRPr="009306FA">
              <w:rPr>
                <w:rFonts w:cs="Arial"/>
                <w:sz w:val="16"/>
                <w:szCs w:val="16"/>
              </w:rPr>
              <w:t>LS on SA4 requirements for QoE</w:t>
            </w:r>
          </w:p>
        </w:tc>
        <w:tc>
          <w:tcPr>
            <w:tcW w:w="850" w:type="dxa"/>
            <w:shd w:val="clear" w:color="auto" w:fill="auto"/>
          </w:tcPr>
          <w:p w14:paraId="43202842" w14:textId="0B8FEFF5" w:rsidR="009306FA" w:rsidRPr="00211C68" w:rsidRDefault="009306FA" w:rsidP="00B352E5">
            <w:pPr>
              <w:pStyle w:val="TAL"/>
              <w:rPr>
                <w:rFonts w:cs="Arial"/>
                <w:sz w:val="16"/>
                <w:szCs w:val="16"/>
              </w:rPr>
            </w:pPr>
            <w:r>
              <w:rPr>
                <w:rFonts w:cs="Arial"/>
                <w:sz w:val="16"/>
                <w:szCs w:val="16"/>
              </w:rPr>
              <w:t>Rel-17</w:t>
            </w:r>
          </w:p>
        </w:tc>
        <w:tc>
          <w:tcPr>
            <w:tcW w:w="2268" w:type="dxa"/>
            <w:shd w:val="clear" w:color="auto" w:fill="auto"/>
          </w:tcPr>
          <w:p w14:paraId="43B5552D" w14:textId="337D87DB" w:rsidR="009306FA" w:rsidRPr="00211C68" w:rsidRDefault="009306FA" w:rsidP="00B352E5">
            <w:pPr>
              <w:pStyle w:val="TAL"/>
              <w:rPr>
                <w:rFonts w:cs="Arial"/>
                <w:sz w:val="16"/>
                <w:szCs w:val="16"/>
              </w:rPr>
            </w:pPr>
            <w:r w:rsidRPr="00211C68">
              <w:rPr>
                <w:rFonts w:cs="Arial"/>
                <w:sz w:val="16"/>
                <w:szCs w:val="16"/>
              </w:rPr>
              <w:t>NR_QoE-Core</w:t>
            </w:r>
          </w:p>
        </w:tc>
        <w:tc>
          <w:tcPr>
            <w:tcW w:w="1134" w:type="dxa"/>
            <w:shd w:val="clear" w:color="auto" w:fill="auto"/>
          </w:tcPr>
          <w:p w14:paraId="1E917A17" w14:textId="62A2DDF9" w:rsidR="009306FA" w:rsidRPr="00211C68" w:rsidRDefault="009306FA" w:rsidP="00B352E5">
            <w:pPr>
              <w:pStyle w:val="TAL"/>
              <w:rPr>
                <w:rFonts w:cs="Arial"/>
                <w:sz w:val="16"/>
                <w:szCs w:val="16"/>
              </w:rPr>
            </w:pPr>
            <w:r>
              <w:rPr>
                <w:rFonts w:cs="Arial"/>
                <w:sz w:val="16"/>
                <w:szCs w:val="16"/>
              </w:rPr>
              <w:t>SA4</w:t>
            </w:r>
          </w:p>
        </w:tc>
        <w:tc>
          <w:tcPr>
            <w:tcW w:w="1276" w:type="dxa"/>
            <w:shd w:val="clear" w:color="auto" w:fill="auto"/>
          </w:tcPr>
          <w:p w14:paraId="4E05768F" w14:textId="585A3E2B" w:rsidR="009306FA" w:rsidRPr="00211C68" w:rsidRDefault="009306FA" w:rsidP="00B352E5">
            <w:pPr>
              <w:pStyle w:val="TAL"/>
              <w:rPr>
                <w:rFonts w:cs="Arial"/>
                <w:sz w:val="16"/>
                <w:szCs w:val="16"/>
              </w:rPr>
            </w:pPr>
            <w:r>
              <w:rPr>
                <w:rFonts w:cs="Arial"/>
                <w:sz w:val="16"/>
                <w:szCs w:val="16"/>
              </w:rPr>
              <w:t>RAN3</w:t>
            </w:r>
          </w:p>
        </w:tc>
      </w:tr>
      <w:bookmarkEnd w:id="470"/>
      <w:bookmarkEnd w:id="473"/>
    </w:tbl>
    <w:p w14:paraId="140B81EE" w14:textId="77777777" w:rsidR="00924E60" w:rsidRPr="00211C68" w:rsidRDefault="00924E60" w:rsidP="00924E60">
      <w:pPr>
        <w:rPr>
          <w:rFonts w:cs="Arial"/>
        </w:rPr>
      </w:pPr>
    </w:p>
    <w:p w14:paraId="18844EA5" w14:textId="72D15492" w:rsidR="00924E60" w:rsidRPr="00211C68" w:rsidRDefault="009F29B0" w:rsidP="00924E60">
      <w:pPr>
        <w:rPr>
          <w:rFonts w:cs="Arial"/>
        </w:rPr>
      </w:pPr>
      <w:bookmarkStart w:id="476" w:name="_Hlk22647539"/>
      <w:bookmarkEnd w:id="461"/>
      <w:r w:rsidRPr="00211C68">
        <w:rPr>
          <w:rFonts w:cs="Arial"/>
        </w:rPr>
        <w:t>4</w:t>
      </w:r>
      <w:r w:rsidR="009306FA">
        <w:rPr>
          <w:rFonts w:cs="Arial"/>
        </w:rPr>
        <w:t>1</w:t>
      </w:r>
      <w:r w:rsidR="00924E60" w:rsidRPr="00211C68">
        <w:rPr>
          <w:rFonts w:cs="Arial"/>
        </w:rPr>
        <w:t xml:space="preserve"> outgoing LS.</w:t>
      </w:r>
    </w:p>
    <w:bookmarkEnd w:id="462"/>
    <w:bookmarkEnd w:id="463"/>
    <w:bookmarkEnd w:id="467"/>
    <w:bookmarkEnd w:id="471"/>
    <w:bookmarkEnd w:id="476"/>
    <w:p w14:paraId="26C9D8D9" w14:textId="77777777" w:rsidR="00924E60" w:rsidRPr="00211C68" w:rsidRDefault="00924E60" w:rsidP="00924E60">
      <w:pPr>
        <w:rPr>
          <w:rFonts w:cs="Arial"/>
        </w:rPr>
      </w:pPr>
    </w:p>
    <w:p w14:paraId="4367AD42" w14:textId="77777777" w:rsidR="003422BB" w:rsidRPr="00211C68" w:rsidRDefault="003422BB">
      <w:pPr>
        <w:overflowPunct/>
        <w:autoSpaceDE/>
        <w:autoSpaceDN/>
        <w:adjustRightInd/>
        <w:spacing w:before="0"/>
        <w:textAlignment w:val="auto"/>
        <w:rPr>
          <w:sz w:val="36"/>
        </w:rPr>
      </w:pPr>
      <w:bookmarkStart w:id="477" w:name="_Toc24896523"/>
      <w:bookmarkStart w:id="478" w:name="_Toc25783672"/>
      <w:bookmarkStart w:id="479" w:name="_Toc33399566"/>
      <w:bookmarkStart w:id="480" w:name="_Toc35189504"/>
      <w:bookmarkStart w:id="481" w:name="_Toc35213653"/>
      <w:bookmarkStart w:id="482" w:name="_Toc39528408"/>
      <w:bookmarkStart w:id="483" w:name="_Toc40051255"/>
      <w:bookmarkStart w:id="484" w:name="_Toc41695969"/>
      <w:bookmarkStart w:id="485" w:name="_Toc44503781"/>
      <w:bookmarkStart w:id="486" w:name="_Toc50895423"/>
      <w:bookmarkStart w:id="487" w:name="_Toc57284395"/>
      <w:bookmarkStart w:id="488" w:name="_Toc57677265"/>
      <w:bookmarkStart w:id="489" w:name="_Toc63611399"/>
      <w:bookmarkStart w:id="490" w:name="_Toc63611649"/>
      <w:bookmarkStart w:id="491" w:name="_Toc63704839"/>
      <w:bookmarkStart w:id="492" w:name="_Toc64749666"/>
      <w:bookmarkStart w:id="493" w:name="_Toc68990863"/>
      <w:bookmarkStart w:id="494" w:name="_Toc70673483"/>
      <w:bookmarkStart w:id="495" w:name="_Toc74845112"/>
      <w:bookmarkStart w:id="496" w:name="_Toc78991845"/>
      <w:bookmarkStart w:id="497" w:name="_Toc78992094"/>
      <w:bookmarkStart w:id="498" w:name="_Toc82647273"/>
      <w:bookmarkStart w:id="499" w:name="_Hlk34846026"/>
      <w:bookmarkEnd w:id="464"/>
      <w:bookmarkEnd w:id="472"/>
      <w:r w:rsidRPr="00211C68">
        <w:br w:type="page"/>
      </w:r>
    </w:p>
    <w:p w14:paraId="2890CC8F" w14:textId="1498C26E" w:rsidR="00924E60" w:rsidRPr="00211C68" w:rsidRDefault="00924E60" w:rsidP="00924E60">
      <w:pPr>
        <w:pStyle w:val="Heading1"/>
        <w:ind w:left="0" w:firstLine="0"/>
      </w:pPr>
      <w:bookmarkStart w:id="500" w:name="_Toc92750961"/>
      <w:r w:rsidRPr="00211C68">
        <w:lastRenderedPageBreak/>
        <w:t>Annex E: List of agreed CRs</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500"/>
    </w:p>
    <w:tbl>
      <w:tblPr>
        <w:tblW w:w="11220" w:type="dxa"/>
        <w:tblInd w:w="103" w:type="dxa"/>
        <w:tblLayout w:type="fixed"/>
        <w:tblLook w:val="04A0" w:firstRow="1" w:lastRow="0" w:firstColumn="1" w:lastColumn="0" w:noHBand="0" w:noVBand="1"/>
      </w:tblPr>
      <w:tblGrid>
        <w:gridCol w:w="1139"/>
        <w:gridCol w:w="3038"/>
        <w:gridCol w:w="1666"/>
        <w:gridCol w:w="822"/>
        <w:gridCol w:w="720"/>
        <w:gridCol w:w="1990"/>
        <w:gridCol w:w="572"/>
        <w:gridCol w:w="690"/>
        <w:gridCol w:w="583"/>
      </w:tblGrid>
      <w:tr w:rsidR="003D539C" w:rsidRPr="00211C68" w14:paraId="117E3F7E" w14:textId="77777777" w:rsidTr="009800AE">
        <w:trPr>
          <w:trHeight w:val="340"/>
        </w:trPr>
        <w:tc>
          <w:tcPr>
            <w:tcW w:w="1139" w:type="dxa"/>
            <w:tcBorders>
              <w:top w:val="single" w:sz="4" w:space="0" w:color="auto"/>
              <w:left w:val="single" w:sz="4" w:space="0" w:color="auto"/>
              <w:bottom w:val="single" w:sz="4" w:space="0" w:color="auto"/>
              <w:right w:val="single" w:sz="4" w:space="0" w:color="auto"/>
            </w:tcBorders>
            <w:shd w:val="pct10" w:color="000000" w:fill="auto"/>
            <w:hideMark/>
          </w:tcPr>
          <w:p w14:paraId="5604479D" w14:textId="77777777" w:rsidR="00924E60" w:rsidRPr="00211C68" w:rsidRDefault="00924E60" w:rsidP="00647095">
            <w:pPr>
              <w:pStyle w:val="TAH"/>
              <w:rPr>
                <w:rFonts w:cs="Arial"/>
                <w:b w:val="0"/>
                <w:bCs/>
                <w:sz w:val="16"/>
                <w:szCs w:val="16"/>
              </w:rPr>
            </w:pPr>
            <w:r w:rsidRPr="00211C68">
              <w:rPr>
                <w:rFonts w:cs="Arial"/>
                <w:b w:val="0"/>
                <w:bCs/>
                <w:sz w:val="16"/>
                <w:szCs w:val="16"/>
              </w:rPr>
              <w:lastRenderedPageBreak/>
              <w:t>TDoc</w:t>
            </w:r>
          </w:p>
        </w:tc>
        <w:tc>
          <w:tcPr>
            <w:tcW w:w="3038" w:type="dxa"/>
            <w:tcBorders>
              <w:top w:val="single" w:sz="4" w:space="0" w:color="auto"/>
              <w:left w:val="single" w:sz="4" w:space="0" w:color="auto"/>
              <w:bottom w:val="single" w:sz="4" w:space="0" w:color="auto"/>
              <w:right w:val="single" w:sz="4" w:space="0" w:color="auto"/>
            </w:tcBorders>
            <w:shd w:val="pct10" w:color="000000" w:fill="auto"/>
            <w:hideMark/>
          </w:tcPr>
          <w:p w14:paraId="7D3C3EAE" w14:textId="77777777" w:rsidR="00924E60" w:rsidRPr="00211C68" w:rsidRDefault="00924E60" w:rsidP="00647095">
            <w:pPr>
              <w:pStyle w:val="TAH"/>
              <w:rPr>
                <w:rFonts w:cs="Arial"/>
                <w:b w:val="0"/>
                <w:bCs/>
                <w:sz w:val="16"/>
                <w:szCs w:val="16"/>
              </w:rPr>
            </w:pPr>
            <w:r w:rsidRPr="00211C68">
              <w:rPr>
                <w:rFonts w:cs="Arial"/>
                <w:b w:val="0"/>
                <w:bCs/>
                <w:sz w:val="16"/>
                <w:szCs w:val="16"/>
              </w:rPr>
              <w:t>Title</w:t>
            </w:r>
          </w:p>
        </w:tc>
        <w:tc>
          <w:tcPr>
            <w:tcW w:w="1666" w:type="dxa"/>
            <w:tcBorders>
              <w:top w:val="single" w:sz="4" w:space="0" w:color="auto"/>
              <w:left w:val="single" w:sz="4" w:space="0" w:color="auto"/>
              <w:bottom w:val="single" w:sz="4" w:space="0" w:color="auto"/>
              <w:right w:val="single" w:sz="4" w:space="0" w:color="auto"/>
            </w:tcBorders>
            <w:shd w:val="pct10" w:color="000000" w:fill="auto"/>
            <w:hideMark/>
          </w:tcPr>
          <w:p w14:paraId="0B3D8197" w14:textId="77777777" w:rsidR="00924E60" w:rsidRPr="00211C68" w:rsidRDefault="00924E60" w:rsidP="00647095">
            <w:pPr>
              <w:pStyle w:val="TAH"/>
              <w:rPr>
                <w:rFonts w:cs="Arial"/>
                <w:b w:val="0"/>
                <w:bCs/>
                <w:sz w:val="16"/>
                <w:szCs w:val="16"/>
              </w:rPr>
            </w:pPr>
            <w:r w:rsidRPr="00211C68">
              <w:rPr>
                <w:rFonts w:cs="Arial"/>
                <w:b w:val="0"/>
                <w:bCs/>
                <w:sz w:val="16"/>
                <w:szCs w:val="16"/>
              </w:rPr>
              <w:t>Source</w:t>
            </w:r>
          </w:p>
        </w:tc>
        <w:tc>
          <w:tcPr>
            <w:tcW w:w="822" w:type="dxa"/>
            <w:tcBorders>
              <w:top w:val="single" w:sz="4" w:space="0" w:color="auto"/>
              <w:left w:val="single" w:sz="4" w:space="0" w:color="auto"/>
              <w:bottom w:val="single" w:sz="4" w:space="0" w:color="auto"/>
              <w:right w:val="single" w:sz="4" w:space="0" w:color="auto"/>
            </w:tcBorders>
            <w:shd w:val="pct10" w:color="000000" w:fill="auto"/>
            <w:hideMark/>
          </w:tcPr>
          <w:p w14:paraId="51A13261" w14:textId="77777777" w:rsidR="00924E60" w:rsidRPr="00211C68" w:rsidRDefault="00924E60" w:rsidP="00647095">
            <w:pPr>
              <w:pStyle w:val="TAH"/>
              <w:rPr>
                <w:rFonts w:cs="Arial"/>
                <w:b w:val="0"/>
                <w:bCs/>
                <w:sz w:val="16"/>
                <w:szCs w:val="16"/>
              </w:rPr>
            </w:pPr>
            <w:r w:rsidRPr="00211C68">
              <w:rPr>
                <w:rFonts w:cs="Arial"/>
                <w:b w:val="0"/>
                <w:bCs/>
                <w:sz w:val="16"/>
                <w:szCs w:val="16"/>
              </w:rPr>
              <w:t>Rel</w:t>
            </w:r>
          </w:p>
        </w:tc>
        <w:tc>
          <w:tcPr>
            <w:tcW w:w="720" w:type="dxa"/>
            <w:tcBorders>
              <w:top w:val="single" w:sz="4" w:space="0" w:color="auto"/>
              <w:left w:val="single" w:sz="4" w:space="0" w:color="auto"/>
              <w:bottom w:val="single" w:sz="4" w:space="0" w:color="auto"/>
              <w:right w:val="single" w:sz="4" w:space="0" w:color="auto"/>
            </w:tcBorders>
            <w:shd w:val="pct10" w:color="000000" w:fill="auto"/>
            <w:hideMark/>
          </w:tcPr>
          <w:p w14:paraId="301699BE" w14:textId="77777777" w:rsidR="00924E60" w:rsidRPr="00211C68" w:rsidRDefault="00924E60" w:rsidP="00647095">
            <w:pPr>
              <w:pStyle w:val="TAH"/>
              <w:rPr>
                <w:rFonts w:cs="Arial"/>
                <w:b w:val="0"/>
                <w:bCs/>
                <w:sz w:val="16"/>
                <w:szCs w:val="16"/>
              </w:rPr>
            </w:pPr>
            <w:r w:rsidRPr="00211C68">
              <w:rPr>
                <w:rFonts w:cs="Arial"/>
                <w:b w:val="0"/>
                <w:bCs/>
                <w:sz w:val="16"/>
                <w:szCs w:val="16"/>
              </w:rPr>
              <w:t>Spec</w:t>
            </w:r>
          </w:p>
        </w:tc>
        <w:tc>
          <w:tcPr>
            <w:tcW w:w="1990" w:type="dxa"/>
            <w:tcBorders>
              <w:top w:val="single" w:sz="4" w:space="0" w:color="auto"/>
              <w:left w:val="single" w:sz="4" w:space="0" w:color="auto"/>
              <w:bottom w:val="single" w:sz="4" w:space="0" w:color="auto"/>
              <w:right w:val="single" w:sz="4" w:space="0" w:color="auto"/>
            </w:tcBorders>
            <w:shd w:val="pct10" w:color="000000" w:fill="auto"/>
            <w:hideMark/>
          </w:tcPr>
          <w:p w14:paraId="6E14D414" w14:textId="77777777" w:rsidR="00924E60" w:rsidRPr="00211C68" w:rsidRDefault="00924E60" w:rsidP="00647095">
            <w:pPr>
              <w:pStyle w:val="TAH"/>
              <w:rPr>
                <w:rFonts w:cs="Arial"/>
                <w:b w:val="0"/>
                <w:bCs/>
                <w:sz w:val="16"/>
                <w:szCs w:val="16"/>
              </w:rPr>
            </w:pPr>
            <w:r w:rsidRPr="00211C68">
              <w:rPr>
                <w:rFonts w:cs="Arial"/>
                <w:b w:val="0"/>
                <w:bCs/>
                <w:sz w:val="16"/>
                <w:szCs w:val="16"/>
              </w:rPr>
              <w:t>Related WIs</w:t>
            </w:r>
          </w:p>
        </w:tc>
        <w:tc>
          <w:tcPr>
            <w:tcW w:w="572" w:type="dxa"/>
            <w:tcBorders>
              <w:top w:val="single" w:sz="4" w:space="0" w:color="auto"/>
              <w:left w:val="single" w:sz="4" w:space="0" w:color="auto"/>
              <w:bottom w:val="single" w:sz="4" w:space="0" w:color="auto"/>
              <w:right w:val="single" w:sz="4" w:space="0" w:color="auto"/>
            </w:tcBorders>
            <w:shd w:val="pct10" w:color="000000" w:fill="auto"/>
            <w:hideMark/>
          </w:tcPr>
          <w:p w14:paraId="3018FD1A" w14:textId="77777777" w:rsidR="00924E60" w:rsidRPr="00211C68" w:rsidRDefault="00924E60" w:rsidP="00647095">
            <w:pPr>
              <w:pStyle w:val="TAH"/>
              <w:rPr>
                <w:rFonts w:cs="Arial"/>
                <w:b w:val="0"/>
                <w:bCs/>
                <w:sz w:val="16"/>
                <w:szCs w:val="16"/>
              </w:rPr>
            </w:pPr>
            <w:r w:rsidRPr="00211C68">
              <w:rPr>
                <w:rFonts w:cs="Arial"/>
                <w:b w:val="0"/>
                <w:bCs/>
                <w:sz w:val="16"/>
                <w:szCs w:val="16"/>
              </w:rPr>
              <w:t>CR</w:t>
            </w:r>
          </w:p>
        </w:tc>
        <w:tc>
          <w:tcPr>
            <w:tcW w:w="690" w:type="dxa"/>
            <w:tcBorders>
              <w:top w:val="single" w:sz="4" w:space="0" w:color="auto"/>
              <w:left w:val="single" w:sz="4" w:space="0" w:color="auto"/>
              <w:bottom w:val="single" w:sz="4" w:space="0" w:color="auto"/>
              <w:right w:val="single" w:sz="4" w:space="0" w:color="auto"/>
            </w:tcBorders>
            <w:shd w:val="pct10" w:color="000000" w:fill="auto"/>
            <w:hideMark/>
          </w:tcPr>
          <w:p w14:paraId="49B28F68" w14:textId="77777777" w:rsidR="00924E60" w:rsidRPr="00211C68" w:rsidRDefault="00924E60" w:rsidP="00647095">
            <w:pPr>
              <w:pStyle w:val="TAH"/>
              <w:rPr>
                <w:rFonts w:cs="Arial"/>
                <w:b w:val="0"/>
                <w:bCs/>
                <w:sz w:val="16"/>
                <w:szCs w:val="16"/>
              </w:rPr>
            </w:pPr>
            <w:r w:rsidRPr="00211C68">
              <w:rPr>
                <w:rFonts w:cs="Arial"/>
                <w:b w:val="0"/>
                <w:bCs/>
                <w:sz w:val="16"/>
                <w:szCs w:val="16"/>
              </w:rPr>
              <w:t>Rev</w:t>
            </w:r>
          </w:p>
        </w:tc>
        <w:tc>
          <w:tcPr>
            <w:tcW w:w="583" w:type="dxa"/>
            <w:tcBorders>
              <w:top w:val="single" w:sz="4" w:space="0" w:color="auto"/>
              <w:left w:val="single" w:sz="4" w:space="0" w:color="auto"/>
              <w:bottom w:val="single" w:sz="4" w:space="0" w:color="auto"/>
              <w:right w:val="single" w:sz="4" w:space="0" w:color="auto"/>
            </w:tcBorders>
            <w:shd w:val="pct10" w:color="000000" w:fill="auto"/>
            <w:hideMark/>
          </w:tcPr>
          <w:p w14:paraId="62347520" w14:textId="77777777" w:rsidR="00924E60" w:rsidRPr="00211C68" w:rsidRDefault="00924E60" w:rsidP="00647095">
            <w:pPr>
              <w:pStyle w:val="TAH"/>
              <w:rPr>
                <w:rFonts w:cs="Arial"/>
                <w:b w:val="0"/>
                <w:bCs/>
                <w:sz w:val="16"/>
                <w:szCs w:val="16"/>
              </w:rPr>
            </w:pPr>
            <w:r w:rsidRPr="00211C68">
              <w:rPr>
                <w:rFonts w:cs="Arial"/>
                <w:b w:val="0"/>
                <w:bCs/>
                <w:sz w:val="16"/>
                <w:szCs w:val="16"/>
              </w:rPr>
              <w:t>Cat</w:t>
            </w:r>
          </w:p>
        </w:tc>
      </w:tr>
      <w:tr w:rsidR="0049122E" w:rsidRPr="00211C68" w14:paraId="4F4A6349"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5689B5" w14:textId="06FFD931" w:rsidR="0049122E" w:rsidRPr="00211C68" w:rsidRDefault="00005BAE" w:rsidP="0049122E">
            <w:pPr>
              <w:pStyle w:val="TAL"/>
              <w:rPr>
                <w:rFonts w:cs="Arial"/>
                <w:bCs/>
                <w:sz w:val="16"/>
                <w:szCs w:val="16"/>
              </w:rPr>
            </w:pPr>
            <w:hyperlink r:id="rId3221" w:history="1">
              <w:r>
                <w:rPr>
                  <w:rStyle w:val="Hyperlink"/>
                  <w:rFonts w:cs="Arial"/>
                  <w:bCs/>
                  <w:sz w:val="16"/>
                  <w:szCs w:val="16"/>
                </w:rPr>
                <w:t>R2-2109580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9EDC2CB" w14:textId="3F2EA32D" w:rsidR="0049122E" w:rsidRPr="00211C68" w:rsidRDefault="0049122E" w:rsidP="0049122E">
            <w:pPr>
              <w:pStyle w:val="TAL"/>
              <w:rPr>
                <w:rFonts w:cs="Arial"/>
                <w:bCs/>
                <w:sz w:val="16"/>
                <w:szCs w:val="16"/>
              </w:rPr>
            </w:pPr>
            <w:r w:rsidRPr="00211C68">
              <w:rPr>
                <w:rFonts w:cs="Arial"/>
                <w:bCs/>
                <w:sz w:val="16"/>
                <w:szCs w:val="16"/>
              </w:rPr>
              <w:t>Correction for TS 38.304 on power class for cell selection of IAB</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15697A6" w14:textId="7B36C55E" w:rsidR="0049122E" w:rsidRPr="00211C68" w:rsidRDefault="0049122E" w:rsidP="0049122E">
            <w:pPr>
              <w:pStyle w:val="TAL"/>
              <w:rPr>
                <w:rFonts w:cs="Arial"/>
                <w:bCs/>
                <w:sz w:val="16"/>
                <w:szCs w:val="16"/>
              </w:rPr>
            </w:pPr>
            <w:r w:rsidRPr="00211C68">
              <w:rPr>
                <w:rFonts w:cs="Arial"/>
                <w:bCs/>
                <w:sz w:val="16"/>
                <w:szCs w:val="16"/>
              </w:rPr>
              <w:t>CATT,Huawei,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2049419" w14:textId="5E6F5054"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4B23FEE" w14:textId="7555E226" w:rsidR="0049122E" w:rsidRPr="00211C68" w:rsidRDefault="0049122E" w:rsidP="0049122E">
            <w:pPr>
              <w:pStyle w:val="TAL"/>
              <w:rPr>
                <w:rFonts w:cs="Arial"/>
                <w:bCs/>
                <w:sz w:val="16"/>
                <w:szCs w:val="16"/>
              </w:rPr>
            </w:pPr>
            <w:r w:rsidRPr="00211C68">
              <w:rPr>
                <w:rFonts w:cs="Arial"/>
                <w:bCs/>
                <w:sz w:val="16"/>
                <w:szCs w:val="16"/>
              </w:rPr>
              <w:t>38.304</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54B2D75" w14:textId="43F410A2" w:rsidR="0049122E" w:rsidRPr="00211C68" w:rsidRDefault="0049122E" w:rsidP="0049122E">
            <w:pPr>
              <w:pStyle w:val="TAL"/>
              <w:rPr>
                <w:rFonts w:cs="Arial"/>
                <w:bCs/>
                <w:sz w:val="16"/>
                <w:szCs w:val="16"/>
              </w:rPr>
            </w:pPr>
            <w:r w:rsidRPr="00211C68">
              <w:rPr>
                <w:rFonts w:cs="Arial"/>
                <w:bCs/>
                <w:sz w:val="16"/>
                <w:szCs w:val="16"/>
              </w:rPr>
              <w:t>NR_IAB-Core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01BC17A" w14:textId="1629774D" w:rsidR="0049122E" w:rsidRPr="00211C68" w:rsidRDefault="0049122E" w:rsidP="0049122E">
            <w:pPr>
              <w:pStyle w:val="TAL"/>
              <w:rPr>
                <w:rFonts w:cs="Arial"/>
                <w:bCs/>
                <w:sz w:val="16"/>
                <w:szCs w:val="16"/>
              </w:rPr>
            </w:pPr>
            <w:r w:rsidRPr="00211C68">
              <w:rPr>
                <w:rFonts w:cs="Arial"/>
                <w:bCs/>
                <w:sz w:val="16"/>
                <w:szCs w:val="16"/>
              </w:rPr>
              <w:t>0222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3DA4A05" w14:textId="4FD2905A" w:rsidR="0049122E" w:rsidRPr="00211C68" w:rsidRDefault="0049122E" w:rsidP="0049122E">
            <w:pPr>
              <w:pStyle w:val="TAL"/>
              <w:rPr>
                <w:rFonts w:cs="Arial"/>
                <w:bCs/>
                <w:sz w:val="16"/>
                <w:szCs w:val="16"/>
              </w:rPr>
            </w:pPr>
            <w:r w:rsidRPr="00211C68">
              <w:rPr>
                <w:rFonts w:cs="Arial"/>
                <w:bCs/>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856A6D1" w14:textId="5BF89C31"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5707A762"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CFCCAB" w14:textId="0005ABD9" w:rsidR="0049122E" w:rsidRPr="00211C68" w:rsidRDefault="00005BAE" w:rsidP="0049122E">
            <w:pPr>
              <w:pStyle w:val="TAL"/>
              <w:rPr>
                <w:rFonts w:cs="Arial"/>
                <w:bCs/>
                <w:sz w:val="16"/>
                <w:szCs w:val="16"/>
              </w:rPr>
            </w:pPr>
            <w:hyperlink r:id="rId3222" w:history="1">
              <w:r>
                <w:rPr>
                  <w:rStyle w:val="Hyperlink"/>
                  <w:rFonts w:cs="Arial"/>
                  <w:bCs/>
                  <w:sz w:val="16"/>
                  <w:szCs w:val="16"/>
                </w:rPr>
                <w:t>R2-2109581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5EBC492" w14:textId="219B79F6" w:rsidR="0049122E" w:rsidRPr="00211C68" w:rsidRDefault="0049122E" w:rsidP="0049122E">
            <w:pPr>
              <w:pStyle w:val="TAL"/>
              <w:rPr>
                <w:rFonts w:cs="Arial"/>
                <w:bCs/>
                <w:sz w:val="16"/>
                <w:szCs w:val="16"/>
              </w:rPr>
            </w:pPr>
            <w:r w:rsidRPr="00211C68">
              <w:rPr>
                <w:rFonts w:cs="Arial"/>
                <w:bCs/>
                <w:sz w:val="16"/>
                <w:szCs w:val="16"/>
              </w:rPr>
              <w:t>Correction for TS 36.304 on power class for cell selection of IAB</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0E0BFAC" w14:textId="64A29CEB" w:rsidR="0049122E" w:rsidRPr="00211C68" w:rsidRDefault="0049122E" w:rsidP="0049122E">
            <w:pPr>
              <w:pStyle w:val="TAL"/>
              <w:rPr>
                <w:rFonts w:cs="Arial"/>
                <w:bCs/>
                <w:sz w:val="16"/>
                <w:szCs w:val="16"/>
              </w:rPr>
            </w:pPr>
            <w:r w:rsidRPr="00211C68">
              <w:rPr>
                <w:rFonts w:cs="Arial"/>
                <w:bCs/>
                <w:sz w:val="16"/>
                <w:szCs w:val="16"/>
              </w:rPr>
              <w:t>CATT,Huawei,HiSilicon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92610E4" w14:textId="57D6A311"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462A16B" w14:textId="6B084A48" w:rsidR="0049122E" w:rsidRPr="00211C68" w:rsidRDefault="0049122E" w:rsidP="0049122E">
            <w:pPr>
              <w:pStyle w:val="TAL"/>
              <w:rPr>
                <w:rFonts w:cs="Arial"/>
                <w:bCs/>
                <w:sz w:val="16"/>
                <w:szCs w:val="16"/>
              </w:rPr>
            </w:pPr>
            <w:r w:rsidRPr="00211C68">
              <w:rPr>
                <w:rFonts w:cs="Arial"/>
                <w:bCs/>
                <w:sz w:val="16"/>
                <w:szCs w:val="16"/>
              </w:rPr>
              <w:t>36.304</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6D74E41" w14:textId="637407CD" w:rsidR="0049122E" w:rsidRPr="00211C68" w:rsidRDefault="0049122E" w:rsidP="0049122E">
            <w:pPr>
              <w:pStyle w:val="TAL"/>
              <w:rPr>
                <w:rFonts w:cs="Arial"/>
                <w:bCs/>
                <w:sz w:val="16"/>
                <w:szCs w:val="16"/>
              </w:rPr>
            </w:pPr>
            <w:r w:rsidRPr="00211C68">
              <w:rPr>
                <w:rFonts w:cs="Arial"/>
                <w:bCs/>
                <w:sz w:val="16"/>
                <w:szCs w:val="16"/>
              </w:rPr>
              <w:t>NR_IAB-Core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CE1D8EC" w14:textId="1A445E88" w:rsidR="0049122E" w:rsidRPr="00211C68" w:rsidRDefault="0049122E" w:rsidP="0049122E">
            <w:pPr>
              <w:pStyle w:val="TAL"/>
              <w:rPr>
                <w:rFonts w:cs="Arial"/>
                <w:bCs/>
                <w:sz w:val="16"/>
                <w:szCs w:val="16"/>
              </w:rPr>
            </w:pPr>
            <w:r w:rsidRPr="00211C68">
              <w:rPr>
                <w:rFonts w:cs="Arial"/>
                <w:bCs/>
                <w:sz w:val="16"/>
                <w:szCs w:val="16"/>
              </w:rPr>
              <w:t>0833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F4BB03F" w14:textId="4BEB485E" w:rsidR="0049122E" w:rsidRPr="00211C68" w:rsidRDefault="0049122E" w:rsidP="0049122E">
            <w:pPr>
              <w:pStyle w:val="TAL"/>
              <w:rPr>
                <w:rFonts w:cs="Arial"/>
                <w:bCs/>
                <w:sz w:val="16"/>
                <w:szCs w:val="16"/>
              </w:rPr>
            </w:pPr>
            <w:r w:rsidRPr="00211C68">
              <w:rPr>
                <w:rFonts w:cs="Arial"/>
                <w:bCs/>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5B54AE9" w14:textId="1C442A7F"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25D953A4"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AD332A" w14:textId="0E4477E4" w:rsidR="0049122E" w:rsidRPr="00211C68" w:rsidRDefault="00005BAE" w:rsidP="0049122E">
            <w:pPr>
              <w:pStyle w:val="TAL"/>
              <w:rPr>
                <w:rFonts w:cs="Arial"/>
                <w:bCs/>
                <w:sz w:val="16"/>
                <w:szCs w:val="16"/>
              </w:rPr>
            </w:pPr>
            <w:hyperlink r:id="rId3223" w:history="1">
              <w:r>
                <w:rPr>
                  <w:rStyle w:val="Hyperlink"/>
                  <w:rFonts w:cs="Arial"/>
                  <w:bCs/>
                  <w:sz w:val="16"/>
                  <w:szCs w:val="16"/>
                </w:rPr>
                <w:t>R2-2110023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E90C6EC" w14:textId="171F81CB" w:rsidR="0049122E" w:rsidRPr="00211C68" w:rsidRDefault="0049122E" w:rsidP="0049122E">
            <w:pPr>
              <w:pStyle w:val="TAL"/>
              <w:rPr>
                <w:rFonts w:cs="Arial"/>
                <w:bCs/>
                <w:sz w:val="16"/>
                <w:szCs w:val="16"/>
              </w:rPr>
            </w:pPr>
            <w:r w:rsidRPr="00211C68">
              <w:rPr>
                <w:rFonts w:cs="Arial"/>
                <w:bCs/>
                <w:sz w:val="16"/>
                <w:szCs w:val="16"/>
              </w:rPr>
              <w:t>Correction on R16 UE capability of supportedSINR-meas-r16</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32C1E75" w14:textId="2EC31746" w:rsidR="0049122E" w:rsidRPr="00211C68" w:rsidRDefault="0049122E" w:rsidP="0049122E">
            <w:pPr>
              <w:pStyle w:val="TAL"/>
              <w:rPr>
                <w:rFonts w:cs="Arial"/>
                <w:bCs/>
                <w:sz w:val="16"/>
                <w:szCs w:val="16"/>
              </w:rPr>
            </w:pPr>
            <w:r w:rsidRPr="00211C68">
              <w:rPr>
                <w:rFonts w:cs="Arial"/>
                <w:bCs/>
                <w:sz w:val="16"/>
                <w:szCs w:val="16"/>
              </w:rPr>
              <w:t>Apple</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E99365C" w14:textId="01B78264"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6C748AE" w14:textId="1A680877" w:rsidR="0049122E" w:rsidRPr="00211C68" w:rsidRDefault="0049122E" w:rsidP="0049122E">
            <w:pPr>
              <w:pStyle w:val="TAL"/>
              <w:rPr>
                <w:rFonts w:cs="Arial"/>
                <w:bCs/>
                <w:sz w:val="16"/>
                <w:szCs w:val="16"/>
              </w:rPr>
            </w:pPr>
            <w:r w:rsidRPr="00211C68">
              <w:rPr>
                <w:rFonts w:cs="Arial"/>
                <w:bCs/>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63C0C35" w14:textId="101769E0" w:rsidR="0049122E" w:rsidRPr="00211C68" w:rsidRDefault="0049122E" w:rsidP="0049122E">
            <w:pPr>
              <w:pStyle w:val="TAL"/>
              <w:rPr>
                <w:rFonts w:cs="Arial"/>
                <w:bCs/>
                <w:sz w:val="16"/>
                <w:szCs w:val="16"/>
              </w:rPr>
            </w:pPr>
            <w:r w:rsidRPr="00211C68">
              <w:rPr>
                <w:rFonts w:cs="Arial"/>
                <w:bCs/>
                <w:sz w:val="16"/>
                <w:szCs w:val="16"/>
              </w:rPr>
              <w:t>NR_eMIMO-Core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8AD34A7" w14:textId="09B45684" w:rsidR="0049122E" w:rsidRPr="00211C68" w:rsidRDefault="0049122E" w:rsidP="0049122E">
            <w:pPr>
              <w:pStyle w:val="TAL"/>
              <w:rPr>
                <w:rFonts w:cs="Arial"/>
                <w:bCs/>
                <w:sz w:val="16"/>
                <w:szCs w:val="16"/>
              </w:rPr>
            </w:pPr>
            <w:r w:rsidRPr="00211C68">
              <w:rPr>
                <w:rFonts w:cs="Arial"/>
                <w:bCs/>
                <w:sz w:val="16"/>
                <w:szCs w:val="16"/>
              </w:rPr>
              <w:t>2822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7C9DDFC" w14:textId="6667BD9F" w:rsidR="0049122E" w:rsidRPr="00211C68" w:rsidRDefault="0049122E" w:rsidP="0049122E">
            <w:pPr>
              <w:pStyle w:val="TAL"/>
              <w:rPr>
                <w:rFonts w:cs="Arial"/>
                <w:bCs/>
                <w:sz w:val="16"/>
                <w:szCs w:val="16"/>
              </w:rPr>
            </w:pPr>
            <w:r w:rsidRPr="00211C68">
              <w:rPr>
                <w:rFonts w:cs="Arial"/>
                <w:bCs/>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655D502" w14:textId="34E27B64"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6891EE0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F5C016" w14:textId="1801F740" w:rsidR="0049122E" w:rsidRPr="00211C68" w:rsidRDefault="00005BAE" w:rsidP="0049122E">
            <w:pPr>
              <w:pStyle w:val="TAL"/>
              <w:rPr>
                <w:rFonts w:cs="Arial"/>
                <w:bCs/>
                <w:sz w:val="16"/>
                <w:szCs w:val="16"/>
              </w:rPr>
            </w:pPr>
            <w:hyperlink r:id="rId3224" w:history="1">
              <w:r>
                <w:rPr>
                  <w:rStyle w:val="Hyperlink"/>
                  <w:rFonts w:cs="Arial"/>
                  <w:bCs/>
                  <w:sz w:val="16"/>
                  <w:szCs w:val="16"/>
                </w:rPr>
                <w:t>R2-2110161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BD6FF4E" w14:textId="590BAB00" w:rsidR="0049122E" w:rsidRPr="00211C68" w:rsidRDefault="0049122E" w:rsidP="0049122E">
            <w:pPr>
              <w:pStyle w:val="TAL"/>
              <w:rPr>
                <w:rFonts w:cs="Arial"/>
                <w:bCs/>
                <w:sz w:val="16"/>
                <w:szCs w:val="16"/>
              </w:rPr>
            </w:pPr>
            <w:r w:rsidRPr="00211C68">
              <w:rPr>
                <w:rFonts w:cs="Arial"/>
                <w:bCs/>
                <w:sz w:val="16"/>
                <w:szCs w:val="16"/>
              </w:rPr>
              <w:t>Corrections to prioritization for NR sidelink communication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20D4229" w14:textId="2FABF193" w:rsidR="0049122E" w:rsidRPr="00211C68" w:rsidRDefault="0049122E" w:rsidP="0049122E">
            <w:pPr>
              <w:pStyle w:val="TAL"/>
              <w:rPr>
                <w:rFonts w:cs="Arial"/>
                <w:bCs/>
                <w:sz w:val="16"/>
                <w:szCs w:val="16"/>
              </w:rPr>
            </w:pPr>
            <w:r w:rsidRPr="00211C68">
              <w:rPr>
                <w:rFonts w:cs="Arial"/>
                <w:bCs/>
                <w:sz w:val="16"/>
                <w:szCs w:val="16"/>
              </w:rPr>
              <w:t>LG Electronics France</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1AFC4E2" w14:textId="4D862F70"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F20EF77" w14:textId="5CC6C76A" w:rsidR="0049122E" w:rsidRPr="00211C68" w:rsidRDefault="0049122E" w:rsidP="0049122E">
            <w:pPr>
              <w:pStyle w:val="TAL"/>
              <w:rPr>
                <w:rFonts w:cs="Arial"/>
                <w:bCs/>
                <w:sz w:val="16"/>
                <w:szCs w:val="16"/>
              </w:rPr>
            </w:pPr>
            <w:r w:rsidRPr="00211C68">
              <w:rPr>
                <w:rFonts w:cs="Arial"/>
                <w:bCs/>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D8F7F27" w14:textId="773AA04D" w:rsidR="0049122E" w:rsidRPr="00211C68" w:rsidRDefault="0049122E" w:rsidP="0049122E">
            <w:pPr>
              <w:pStyle w:val="TAL"/>
              <w:rPr>
                <w:rFonts w:cs="Arial"/>
                <w:bCs/>
                <w:sz w:val="16"/>
                <w:szCs w:val="16"/>
              </w:rPr>
            </w:pPr>
            <w:r w:rsidRPr="00211C68">
              <w:rPr>
                <w:rFonts w:cs="Arial"/>
                <w:bCs/>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50DA341" w14:textId="03192921" w:rsidR="0049122E" w:rsidRPr="00211C68" w:rsidRDefault="0049122E" w:rsidP="0049122E">
            <w:pPr>
              <w:pStyle w:val="TAL"/>
              <w:rPr>
                <w:rFonts w:cs="Arial"/>
                <w:bCs/>
                <w:sz w:val="16"/>
                <w:szCs w:val="16"/>
              </w:rPr>
            </w:pPr>
            <w:r w:rsidRPr="00211C68">
              <w:rPr>
                <w:rFonts w:cs="Arial"/>
                <w:bCs/>
                <w:sz w:val="16"/>
                <w:szCs w:val="16"/>
              </w:rPr>
              <w:t>1169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73CD546" w14:textId="774B7748" w:rsidR="0049122E" w:rsidRPr="00211C68" w:rsidRDefault="0049122E" w:rsidP="0049122E">
            <w:pPr>
              <w:pStyle w:val="TAL"/>
              <w:rPr>
                <w:rFonts w:cs="Arial"/>
                <w:bCs/>
                <w:sz w:val="16"/>
                <w:szCs w:val="16"/>
              </w:rPr>
            </w:pPr>
            <w:r w:rsidRPr="00211C68">
              <w:rPr>
                <w:rFonts w:cs="Arial"/>
                <w:bCs/>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3CE9E0B" w14:textId="252BEA04"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5DC57A1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684CBB" w14:textId="35DED2D2" w:rsidR="0049122E" w:rsidRPr="00211C68" w:rsidRDefault="00005BAE" w:rsidP="0049122E">
            <w:pPr>
              <w:pStyle w:val="TAL"/>
              <w:rPr>
                <w:rFonts w:cs="Arial"/>
                <w:bCs/>
                <w:sz w:val="16"/>
                <w:szCs w:val="16"/>
              </w:rPr>
            </w:pPr>
            <w:hyperlink r:id="rId3225" w:history="1">
              <w:r>
                <w:rPr>
                  <w:rStyle w:val="Hyperlink"/>
                  <w:rFonts w:cs="Arial"/>
                  <w:bCs/>
                  <w:sz w:val="16"/>
                  <w:szCs w:val="16"/>
                </w:rPr>
                <w:t>R2-2110527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F549780" w14:textId="14B1DE20" w:rsidR="0049122E" w:rsidRPr="00211C68" w:rsidRDefault="0049122E" w:rsidP="0049122E">
            <w:pPr>
              <w:pStyle w:val="TAL"/>
              <w:rPr>
                <w:rFonts w:cs="Arial"/>
                <w:bCs/>
                <w:sz w:val="16"/>
                <w:szCs w:val="16"/>
              </w:rPr>
            </w:pPr>
            <w:r w:rsidRPr="00211C68">
              <w:rPr>
                <w:rFonts w:cs="Arial"/>
                <w:bCs/>
                <w:sz w:val="16"/>
                <w:szCs w:val="16"/>
              </w:rPr>
              <w:t>Corrections on SCG/MCG failure handling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B44BCD4" w14:textId="06A33643" w:rsidR="0049122E" w:rsidRPr="00211C68" w:rsidRDefault="0049122E" w:rsidP="0049122E">
            <w:pPr>
              <w:pStyle w:val="TAL"/>
              <w:rPr>
                <w:rFonts w:cs="Arial"/>
                <w:bCs/>
                <w:sz w:val="16"/>
                <w:szCs w:val="16"/>
              </w:rPr>
            </w:pPr>
            <w:r w:rsidRPr="00211C68">
              <w:rPr>
                <w:rFonts w:cs="Arial"/>
                <w:bCs/>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70CD4C0" w14:textId="461A4AB2"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24AAB62" w14:textId="70E4BAA2" w:rsidR="0049122E" w:rsidRPr="00211C68" w:rsidRDefault="0049122E" w:rsidP="0049122E">
            <w:pPr>
              <w:pStyle w:val="TAL"/>
              <w:rPr>
                <w:rFonts w:cs="Arial"/>
                <w:bCs/>
                <w:sz w:val="16"/>
                <w:szCs w:val="16"/>
              </w:rPr>
            </w:pPr>
            <w:r w:rsidRPr="00211C68">
              <w:rPr>
                <w:rFonts w:cs="Arial"/>
                <w:bCs/>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59D9C14" w14:textId="5B4A33FA" w:rsidR="0049122E" w:rsidRPr="00211C68" w:rsidRDefault="0049122E" w:rsidP="0049122E">
            <w:pPr>
              <w:pStyle w:val="TAL"/>
              <w:rPr>
                <w:rFonts w:cs="Arial"/>
                <w:bCs/>
                <w:sz w:val="16"/>
                <w:szCs w:val="16"/>
              </w:rPr>
            </w:pPr>
            <w:r w:rsidRPr="00211C68">
              <w:rPr>
                <w:rFonts w:cs="Arial"/>
                <w:bCs/>
                <w:sz w:val="16"/>
                <w:szCs w:val="16"/>
              </w:rPr>
              <w:t>NR_newRAT-Core, LTE_NR_DC_CA_enh-Core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A797E10" w14:textId="48B8D509" w:rsidR="0049122E" w:rsidRPr="00211C68" w:rsidRDefault="0049122E" w:rsidP="0049122E">
            <w:pPr>
              <w:pStyle w:val="TAL"/>
              <w:rPr>
                <w:rFonts w:cs="Arial"/>
                <w:bCs/>
                <w:sz w:val="16"/>
                <w:szCs w:val="16"/>
              </w:rPr>
            </w:pPr>
            <w:r w:rsidRPr="00211C68">
              <w:rPr>
                <w:rFonts w:cs="Arial"/>
                <w:bCs/>
                <w:sz w:val="16"/>
                <w:szCs w:val="16"/>
              </w:rPr>
              <w:t>0288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1E5FAA4" w14:textId="75D1A497" w:rsidR="0049122E" w:rsidRPr="00211C68" w:rsidRDefault="0049122E" w:rsidP="0049122E">
            <w:pPr>
              <w:pStyle w:val="TAL"/>
              <w:rPr>
                <w:rFonts w:cs="Arial"/>
                <w:bCs/>
                <w:sz w:val="16"/>
                <w:szCs w:val="16"/>
              </w:rPr>
            </w:pPr>
            <w:r w:rsidRPr="00211C68">
              <w:rPr>
                <w:rFonts w:cs="Arial"/>
                <w:bCs/>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ECD1C5A" w14:textId="06A42B65"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5E820039"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BE8C20D" w14:textId="47D8E56B" w:rsidR="0049122E" w:rsidRPr="00211C68" w:rsidRDefault="00005BAE" w:rsidP="0049122E">
            <w:pPr>
              <w:pStyle w:val="TAL"/>
              <w:rPr>
                <w:rFonts w:cs="Arial"/>
                <w:bCs/>
                <w:sz w:val="16"/>
                <w:szCs w:val="16"/>
              </w:rPr>
            </w:pPr>
            <w:hyperlink r:id="rId3226" w:history="1">
              <w:r>
                <w:rPr>
                  <w:rStyle w:val="Hyperlink"/>
                  <w:rFonts w:cs="Arial"/>
                  <w:bCs/>
                  <w:sz w:val="16"/>
                  <w:szCs w:val="16"/>
                </w:rPr>
                <w:t>R2-2110728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2B6971CC" w14:textId="53B39940" w:rsidR="0049122E" w:rsidRPr="00211C68" w:rsidRDefault="0049122E" w:rsidP="0049122E">
            <w:pPr>
              <w:pStyle w:val="TAL"/>
              <w:rPr>
                <w:rFonts w:cs="Arial"/>
                <w:bCs/>
                <w:sz w:val="16"/>
                <w:szCs w:val="16"/>
              </w:rPr>
            </w:pPr>
            <w:r w:rsidRPr="00211C68">
              <w:rPr>
                <w:rFonts w:cs="Arial"/>
                <w:bCs/>
                <w:sz w:val="16"/>
                <w:szCs w:val="16"/>
              </w:rPr>
              <w:t>Corrections on defintions and scope of information transfer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73F695E" w14:textId="2C0B038B" w:rsidR="0049122E" w:rsidRPr="00211C68" w:rsidRDefault="0049122E" w:rsidP="0049122E">
            <w:pPr>
              <w:pStyle w:val="TAL"/>
              <w:rPr>
                <w:rFonts w:cs="Arial"/>
                <w:bCs/>
                <w:sz w:val="16"/>
                <w:szCs w:val="16"/>
              </w:rPr>
            </w:pPr>
            <w:r w:rsidRPr="00211C68">
              <w:rPr>
                <w:rFonts w:cs="Arial"/>
                <w:bCs/>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6B9EEDA" w14:textId="333FA0F6"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60CE169" w14:textId="204EC075" w:rsidR="0049122E" w:rsidRPr="00211C68" w:rsidRDefault="0049122E" w:rsidP="0049122E">
            <w:pPr>
              <w:pStyle w:val="TAL"/>
              <w:rPr>
                <w:rFonts w:cs="Arial"/>
                <w:bCs/>
                <w:sz w:val="16"/>
                <w:szCs w:val="16"/>
              </w:rPr>
            </w:pPr>
            <w:r w:rsidRPr="00211C68">
              <w:rPr>
                <w:rFonts w:cs="Arial"/>
                <w:bCs/>
                <w:sz w:val="16"/>
                <w:szCs w:val="16"/>
              </w:rPr>
              <w:t>38.305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730462B" w14:textId="1F483475" w:rsidR="0049122E" w:rsidRPr="00211C68" w:rsidRDefault="0049122E" w:rsidP="0049122E">
            <w:pPr>
              <w:pStyle w:val="TAL"/>
              <w:rPr>
                <w:rFonts w:cs="Arial"/>
                <w:bCs/>
                <w:sz w:val="16"/>
                <w:szCs w:val="16"/>
              </w:rPr>
            </w:pPr>
            <w:r w:rsidRPr="00211C68">
              <w:rPr>
                <w:rFonts w:cs="Arial"/>
                <w:bCs/>
                <w:sz w:val="16"/>
                <w:szCs w:val="16"/>
              </w:rPr>
              <w:t>NR_pos-Core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200D556" w14:textId="17A9AC80" w:rsidR="0049122E" w:rsidRPr="00211C68" w:rsidRDefault="0049122E" w:rsidP="0049122E">
            <w:pPr>
              <w:pStyle w:val="TAL"/>
              <w:rPr>
                <w:rFonts w:cs="Arial"/>
                <w:bCs/>
                <w:sz w:val="16"/>
                <w:szCs w:val="16"/>
              </w:rPr>
            </w:pPr>
            <w:r w:rsidRPr="00211C68">
              <w:rPr>
                <w:rFonts w:cs="Arial"/>
                <w:bCs/>
                <w:sz w:val="16"/>
                <w:szCs w:val="16"/>
              </w:rPr>
              <w:t>0083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5050581" w14:textId="634B6684" w:rsidR="0049122E" w:rsidRPr="00211C68" w:rsidRDefault="0049122E" w:rsidP="0049122E">
            <w:pPr>
              <w:pStyle w:val="TAL"/>
              <w:rPr>
                <w:rFonts w:cs="Arial"/>
                <w:bCs/>
                <w:sz w:val="16"/>
                <w:szCs w:val="16"/>
              </w:rPr>
            </w:pPr>
            <w:r w:rsidRPr="00211C68">
              <w:rPr>
                <w:rFonts w:cs="Arial"/>
                <w:bCs/>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CB107B8" w14:textId="5EA8C2BF"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507AF3AD"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4F7794" w14:textId="7F88DF5F" w:rsidR="0049122E" w:rsidRPr="00211C68" w:rsidRDefault="00005BAE" w:rsidP="0049122E">
            <w:pPr>
              <w:pStyle w:val="TAL"/>
              <w:rPr>
                <w:rFonts w:cs="Arial"/>
                <w:bCs/>
                <w:sz w:val="16"/>
                <w:szCs w:val="16"/>
              </w:rPr>
            </w:pPr>
            <w:hyperlink r:id="rId3227" w:history="1">
              <w:r>
                <w:rPr>
                  <w:rStyle w:val="Hyperlink"/>
                  <w:rFonts w:cs="Arial"/>
                  <w:bCs/>
                  <w:sz w:val="16"/>
                  <w:szCs w:val="16"/>
                </w:rPr>
                <w:t>R2-2110971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FAB3FAF" w14:textId="66CA3FA6" w:rsidR="0049122E" w:rsidRPr="00211C68" w:rsidRDefault="0049122E" w:rsidP="0049122E">
            <w:pPr>
              <w:pStyle w:val="TAL"/>
              <w:rPr>
                <w:rFonts w:cs="Arial"/>
                <w:bCs/>
                <w:sz w:val="16"/>
                <w:szCs w:val="16"/>
              </w:rPr>
            </w:pPr>
            <w:r w:rsidRPr="00211C68">
              <w:rPr>
                <w:rFonts w:cs="Arial"/>
                <w:bCs/>
                <w:sz w:val="16"/>
                <w:szCs w:val="16"/>
              </w:rPr>
              <w:t>Miscellaneous corrections for Rel-15 UE capabilities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7B6EB05" w14:textId="77F8AB27" w:rsidR="0049122E" w:rsidRPr="00211C68" w:rsidRDefault="0049122E" w:rsidP="0049122E">
            <w:pPr>
              <w:pStyle w:val="TAL"/>
              <w:rPr>
                <w:rFonts w:cs="Arial"/>
                <w:bCs/>
                <w:sz w:val="16"/>
                <w:szCs w:val="16"/>
              </w:rPr>
            </w:pPr>
            <w:r w:rsidRPr="00211C68">
              <w:rPr>
                <w:rFonts w:cs="Arial"/>
                <w:bCs/>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F6325D6" w14:textId="100261FA" w:rsidR="0049122E" w:rsidRPr="00211C68" w:rsidRDefault="0049122E" w:rsidP="0049122E">
            <w:pPr>
              <w:pStyle w:val="TAL"/>
              <w:rPr>
                <w:rFonts w:cs="Arial"/>
                <w:bCs/>
                <w:sz w:val="16"/>
                <w:szCs w:val="16"/>
              </w:rPr>
            </w:pPr>
            <w:r w:rsidRPr="00211C68">
              <w:rPr>
                <w:rFonts w:cs="Arial"/>
                <w:bCs/>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9AF68DE" w14:textId="22DFA9E5" w:rsidR="0049122E" w:rsidRPr="00211C68" w:rsidRDefault="0049122E" w:rsidP="0049122E">
            <w:pPr>
              <w:pStyle w:val="TAL"/>
              <w:rPr>
                <w:rFonts w:cs="Arial"/>
                <w:bCs/>
                <w:sz w:val="16"/>
                <w:szCs w:val="16"/>
              </w:rPr>
            </w:pPr>
            <w:r w:rsidRPr="00211C68">
              <w:rPr>
                <w:rFonts w:cs="Arial"/>
                <w:bCs/>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956FC98" w14:textId="524B04D6" w:rsidR="0049122E" w:rsidRPr="00211C68" w:rsidRDefault="0049122E" w:rsidP="0049122E">
            <w:pPr>
              <w:pStyle w:val="TAL"/>
              <w:rPr>
                <w:rFonts w:cs="Arial"/>
                <w:bCs/>
                <w:sz w:val="16"/>
                <w:szCs w:val="16"/>
              </w:rPr>
            </w:pPr>
            <w:r w:rsidRPr="00211C68">
              <w:rPr>
                <w:rFonts w:cs="Arial"/>
                <w:bCs/>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92514EE" w14:textId="4D1B1899" w:rsidR="0049122E" w:rsidRPr="00211C68" w:rsidRDefault="0049122E" w:rsidP="0049122E">
            <w:pPr>
              <w:pStyle w:val="TAL"/>
              <w:rPr>
                <w:rFonts w:cs="Arial"/>
                <w:bCs/>
                <w:sz w:val="16"/>
                <w:szCs w:val="16"/>
              </w:rPr>
            </w:pPr>
            <w:r w:rsidRPr="00211C68">
              <w:rPr>
                <w:rFonts w:cs="Arial"/>
                <w:bCs/>
                <w:sz w:val="16"/>
                <w:szCs w:val="16"/>
              </w:rPr>
              <w:t>0657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EA0D3C3" w14:textId="238B85DE" w:rsidR="0049122E" w:rsidRPr="00211C68" w:rsidRDefault="0049122E" w:rsidP="0049122E">
            <w:pPr>
              <w:pStyle w:val="TAL"/>
              <w:rPr>
                <w:rFonts w:cs="Arial"/>
                <w:bCs/>
                <w:sz w:val="16"/>
                <w:szCs w:val="16"/>
              </w:rPr>
            </w:pPr>
            <w:r w:rsidRPr="00211C68">
              <w:rPr>
                <w:rFonts w:cs="Arial"/>
                <w:bCs/>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AE8CFDB" w14:textId="3A9B58C9"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3F52055F"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E31C13" w14:textId="7C8BA802" w:rsidR="0049122E" w:rsidRPr="00211C68" w:rsidRDefault="00005BAE" w:rsidP="0049122E">
            <w:pPr>
              <w:pStyle w:val="TAL"/>
              <w:rPr>
                <w:rFonts w:cs="Arial"/>
                <w:bCs/>
                <w:sz w:val="16"/>
                <w:szCs w:val="16"/>
              </w:rPr>
            </w:pPr>
            <w:hyperlink r:id="rId3228" w:history="1">
              <w:r>
                <w:rPr>
                  <w:rStyle w:val="Hyperlink"/>
                  <w:rFonts w:cs="Arial"/>
                  <w:bCs/>
                  <w:sz w:val="16"/>
                  <w:szCs w:val="16"/>
                </w:rPr>
                <w:t>R2-2110972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EB8D1C6" w14:textId="1916998E" w:rsidR="0049122E" w:rsidRPr="00211C68" w:rsidRDefault="0049122E" w:rsidP="0049122E">
            <w:pPr>
              <w:pStyle w:val="TAL"/>
              <w:rPr>
                <w:rFonts w:cs="Arial"/>
                <w:bCs/>
                <w:sz w:val="16"/>
                <w:szCs w:val="16"/>
              </w:rPr>
            </w:pPr>
            <w:r w:rsidRPr="00211C68">
              <w:rPr>
                <w:rFonts w:cs="Arial"/>
                <w:bCs/>
                <w:sz w:val="16"/>
                <w:szCs w:val="16"/>
              </w:rPr>
              <w:t>Miscellaneous corrections for Rel-15 UE capabilities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354A712" w14:textId="130DAB1D" w:rsidR="0049122E" w:rsidRPr="00211C68" w:rsidRDefault="0049122E" w:rsidP="0049122E">
            <w:pPr>
              <w:pStyle w:val="TAL"/>
              <w:rPr>
                <w:rFonts w:cs="Arial"/>
                <w:bCs/>
                <w:sz w:val="16"/>
                <w:szCs w:val="16"/>
              </w:rPr>
            </w:pPr>
            <w:r w:rsidRPr="00211C68">
              <w:rPr>
                <w:rFonts w:cs="Arial"/>
                <w:bCs/>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19A270C" w14:textId="7CC9333E"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1D8B21B" w14:textId="1A19AEF0" w:rsidR="0049122E" w:rsidRPr="00211C68" w:rsidRDefault="0049122E" w:rsidP="0049122E">
            <w:pPr>
              <w:pStyle w:val="TAL"/>
              <w:rPr>
                <w:rFonts w:cs="Arial"/>
                <w:bCs/>
                <w:sz w:val="16"/>
                <w:szCs w:val="16"/>
              </w:rPr>
            </w:pPr>
            <w:r w:rsidRPr="00211C68">
              <w:rPr>
                <w:rFonts w:cs="Arial"/>
                <w:bCs/>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13578DE" w14:textId="6D44072D" w:rsidR="0049122E" w:rsidRPr="00211C68" w:rsidRDefault="0049122E" w:rsidP="0049122E">
            <w:pPr>
              <w:pStyle w:val="TAL"/>
              <w:rPr>
                <w:rFonts w:cs="Arial"/>
                <w:bCs/>
                <w:sz w:val="16"/>
                <w:szCs w:val="16"/>
              </w:rPr>
            </w:pPr>
            <w:r w:rsidRPr="00211C68">
              <w:rPr>
                <w:rFonts w:cs="Arial"/>
                <w:bCs/>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B6ACC4C" w14:textId="351A0A26" w:rsidR="0049122E" w:rsidRPr="00211C68" w:rsidRDefault="0049122E" w:rsidP="0049122E">
            <w:pPr>
              <w:pStyle w:val="TAL"/>
              <w:rPr>
                <w:rFonts w:cs="Arial"/>
                <w:bCs/>
                <w:sz w:val="16"/>
                <w:szCs w:val="16"/>
              </w:rPr>
            </w:pPr>
            <w:r w:rsidRPr="00211C68">
              <w:rPr>
                <w:rFonts w:cs="Arial"/>
                <w:bCs/>
                <w:sz w:val="16"/>
                <w:szCs w:val="16"/>
              </w:rPr>
              <w:t>0658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B2C3C87" w14:textId="430423C1" w:rsidR="0049122E" w:rsidRPr="00211C68" w:rsidRDefault="0049122E" w:rsidP="0049122E">
            <w:pPr>
              <w:pStyle w:val="TAL"/>
              <w:rPr>
                <w:rFonts w:cs="Arial"/>
                <w:bCs/>
                <w:sz w:val="16"/>
                <w:szCs w:val="16"/>
              </w:rPr>
            </w:pPr>
            <w:r w:rsidRPr="00211C68">
              <w:rPr>
                <w:rFonts w:cs="Arial"/>
                <w:bCs/>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B1AD45F" w14:textId="10DC75B0" w:rsidR="0049122E" w:rsidRPr="00211C68" w:rsidRDefault="0049122E" w:rsidP="0049122E">
            <w:pPr>
              <w:pStyle w:val="TAL"/>
              <w:rPr>
                <w:rFonts w:cs="Arial"/>
                <w:bCs/>
                <w:sz w:val="16"/>
                <w:szCs w:val="16"/>
              </w:rPr>
            </w:pPr>
            <w:r w:rsidRPr="00211C68">
              <w:rPr>
                <w:rFonts w:cs="Arial"/>
                <w:bCs/>
                <w:sz w:val="16"/>
                <w:szCs w:val="16"/>
              </w:rPr>
              <w:t>A</w:t>
            </w:r>
          </w:p>
        </w:tc>
      </w:tr>
      <w:tr w:rsidR="0049122E" w:rsidRPr="00211C68" w14:paraId="541E5C5B"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A4E494" w14:textId="25A22B5B" w:rsidR="0049122E" w:rsidRPr="00211C68" w:rsidRDefault="00005BAE" w:rsidP="0049122E">
            <w:pPr>
              <w:pStyle w:val="TAL"/>
              <w:rPr>
                <w:rFonts w:cs="Arial"/>
                <w:bCs/>
                <w:sz w:val="16"/>
                <w:szCs w:val="16"/>
              </w:rPr>
            </w:pPr>
            <w:hyperlink r:id="rId3229" w:history="1">
              <w:r>
                <w:rPr>
                  <w:rStyle w:val="Hyperlink"/>
                  <w:rFonts w:cs="Arial"/>
                  <w:bCs/>
                  <w:sz w:val="16"/>
                  <w:szCs w:val="16"/>
                </w:rPr>
                <w:t>R2-2110973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8E1DE26" w14:textId="1C11CBF8" w:rsidR="0049122E" w:rsidRPr="00211C68" w:rsidRDefault="0049122E" w:rsidP="0049122E">
            <w:pPr>
              <w:pStyle w:val="TAL"/>
              <w:rPr>
                <w:rFonts w:cs="Arial"/>
                <w:bCs/>
                <w:sz w:val="16"/>
                <w:szCs w:val="16"/>
              </w:rPr>
            </w:pPr>
            <w:r w:rsidRPr="00211C68">
              <w:rPr>
                <w:rFonts w:cs="Arial"/>
                <w:bCs/>
                <w:sz w:val="16"/>
                <w:szCs w:val="16"/>
              </w:rPr>
              <w:t>Miscellaneous corrections for Rel-16 UE capabilities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C145696" w14:textId="71CAA51C" w:rsidR="0049122E" w:rsidRPr="00211C68" w:rsidRDefault="0049122E" w:rsidP="0049122E">
            <w:pPr>
              <w:pStyle w:val="TAL"/>
              <w:rPr>
                <w:rFonts w:cs="Arial"/>
                <w:bCs/>
                <w:sz w:val="16"/>
                <w:szCs w:val="16"/>
              </w:rPr>
            </w:pPr>
            <w:r w:rsidRPr="00211C68">
              <w:rPr>
                <w:rFonts w:cs="Arial"/>
                <w:bCs/>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34A78DC" w14:textId="4DCE8EB4"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B0B4485" w14:textId="788C56E0" w:rsidR="0049122E" w:rsidRPr="00211C68" w:rsidRDefault="0049122E" w:rsidP="0049122E">
            <w:pPr>
              <w:pStyle w:val="TAL"/>
              <w:rPr>
                <w:rFonts w:cs="Arial"/>
                <w:bCs/>
                <w:sz w:val="16"/>
                <w:szCs w:val="16"/>
              </w:rPr>
            </w:pPr>
            <w:r w:rsidRPr="00211C68">
              <w:rPr>
                <w:rFonts w:cs="Arial"/>
                <w:bCs/>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A508FCA" w14:textId="749B9ADB" w:rsidR="0049122E" w:rsidRPr="00211C68" w:rsidRDefault="0049122E" w:rsidP="0049122E">
            <w:pPr>
              <w:pStyle w:val="TAL"/>
              <w:rPr>
                <w:rFonts w:cs="Arial"/>
                <w:bCs/>
                <w:sz w:val="16"/>
                <w:szCs w:val="16"/>
              </w:rPr>
            </w:pPr>
            <w:r w:rsidRPr="00211C68">
              <w:rPr>
                <w:rFonts w:cs="Arial"/>
                <w:bCs/>
                <w:sz w:val="16"/>
                <w:szCs w:val="16"/>
              </w:rPr>
              <w:t>NR_RF_FR2_req_enh, NR_eMIMO-Core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FA91152" w14:textId="1090AD10" w:rsidR="0049122E" w:rsidRPr="00211C68" w:rsidRDefault="0049122E" w:rsidP="0049122E">
            <w:pPr>
              <w:pStyle w:val="TAL"/>
              <w:rPr>
                <w:rFonts w:cs="Arial"/>
                <w:bCs/>
                <w:sz w:val="16"/>
                <w:szCs w:val="16"/>
              </w:rPr>
            </w:pPr>
            <w:r w:rsidRPr="00211C68">
              <w:rPr>
                <w:rFonts w:cs="Arial"/>
                <w:bCs/>
                <w:sz w:val="16"/>
                <w:szCs w:val="16"/>
              </w:rPr>
              <w:t>0659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40A67EE" w14:textId="194BE8B3" w:rsidR="0049122E" w:rsidRPr="00211C68" w:rsidRDefault="0049122E" w:rsidP="0049122E">
            <w:pPr>
              <w:pStyle w:val="TAL"/>
              <w:rPr>
                <w:rFonts w:cs="Arial"/>
                <w:bCs/>
                <w:sz w:val="16"/>
                <w:szCs w:val="16"/>
              </w:rPr>
            </w:pPr>
            <w:r w:rsidRPr="00211C68">
              <w:rPr>
                <w:rFonts w:cs="Arial"/>
                <w:bCs/>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E41F9F0" w14:textId="102AE31D"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7CDBB83F"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9B497F" w14:textId="2B00F258" w:rsidR="0049122E" w:rsidRPr="00211C68" w:rsidRDefault="00005BAE" w:rsidP="0049122E">
            <w:pPr>
              <w:pStyle w:val="TAL"/>
              <w:rPr>
                <w:rFonts w:cs="Arial"/>
                <w:bCs/>
                <w:sz w:val="16"/>
                <w:szCs w:val="16"/>
              </w:rPr>
            </w:pPr>
            <w:hyperlink r:id="rId3230" w:history="1">
              <w:r>
                <w:rPr>
                  <w:rStyle w:val="Hyperlink"/>
                  <w:rFonts w:cs="Arial"/>
                  <w:bCs/>
                  <w:sz w:val="16"/>
                  <w:szCs w:val="16"/>
                </w:rPr>
                <w:t>R2-2111195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95F6554" w14:textId="3BAFEB81" w:rsidR="0049122E" w:rsidRPr="00211C68" w:rsidRDefault="0049122E" w:rsidP="0049122E">
            <w:pPr>
              <w:pStyle w:val="TAL"/>
              <w:rPr>
                <w:rFonts w:cs="Arial"/>
                <w:bCs/>
                <w:sz w:val="16"/>
                <w:szCs w:val="16"/>
              </w:rPr>
            </w:pPr>
            <w:r w:rsidRPr="00211C68">
              <w:rPr>
                <w:rFonts w:cs="Arial"/>
                <w:bCs/>
                <w:sz w:val="16"/>
                <w:szCs w:val="16"/>
              </w:rPr>
              <w:t>TS 37.320 title update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BBF1957" w14:textId="66EA841C" w:rsidR="0049122E" w:rsidRPr="00211C68" w:rsidRDefault="0049122E" w:rsidP="0049122E">
            <w:pPr>
              <w:pStyle w:val="TAL"/>
              <w:rPr>
                <w:rFonts w:cs="Arial"/>
                <w:bCs/>
                <w:sz w:val="16"/>
                <w:szCs w:val="16"/>
              </w:rPr>
            </w:pPr>
            <w:r w:rsidRPr="00211C68">
              <w:rPr>
                <w:rFonts w:cs="Arial"/>
                <w:bCs/>
                <w:sz w:val="16"/>
                <w:szCs w:val="16"/>
              </w:rPr>
              <w:t>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D3BDF92" w14:textId="16A97D07"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CFCAA06" w14:textId="2A8EA2A4" w:rsidR="0049122E" w:rsidRPr="00211C68" w:rsidRDefault="0049122E" w:rsidP="0049122E">
            <w:pPr>
              <w:pStyle w:val="TAL"/>
              <w:rPr>
                <w:rFonts w:cs="Arial"/>
                <w:bCs/>
                <w:sz w:val="16"/>
                <w:szCs w:val="16"/>
              </w:rPr>
            </w:pPr>
            <w:r w:rsidRPr="00211C68">
              <w:rPr>
                <w:rFonts w:cs="Arial"/>
                <w:bCs/>
                <w:sz w:val="16"/>
                <w:szCs w:val="16"/>
              </w:rPr>
              <w:t>37.320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41374AF" w14:textId="6C35A027" w:rsidR="0049122E" w:rsidRPr="00211C68" w:rsidRDefault="0049122E" w:rsidP="0049122E">
            <w:pPr>
              <w:pStyle w:val="TAL"/>
              <w:rPr>
                <w:rFonts w:cs="Arial"/>
                <w:bCs/>
                <w:sz w:val="16"/>
                <w:szCs w:val="16"/>
              </w:rPr>
            </w:pPr>
            <w:r w:rsidRPr="00211C68">
              <w:rPr>
                <w:rFonts w:cs="Arial"/>
                <w:bCs/>
                <w:sz w:val="16"/>
                <w:szCs w:val="16"/>
              </w:rPr>
              <w:t>NR_SON_MDT-Core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9702282" w14:textId="54196D51" w:rsidR="0049122E" w:rsidRPr="00211C68" w:rsidRDefault="0049122E" w:rsidP="0049122E">
            <w:pPr>
              <w:pStyle w:val="TAL"/>
              <w:rPr>
                <w:rFonts w:cs="Arial"/>
                <w:bCs/>
                <w:sz w:val="16"/>
                <w:szCs w:val="16"/>
              </w:rPr>
            </w:pPr>
            <w:r w:rsidRPr="00211C68">
              <w:rPr>
                <w:rFonts w:cs="Arial"/>
                <w:bCs/>
                <w:sz w:val="16"/>
                <w:szCs w:val="16"/>
              </w:rPr>
              <w:t>0112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DE8B342" w14:textId="6E83AED7" w:rsidR="0049122E" w:rsidRPr="00211C68" w:rsidRDefault="0049122E" w:rsidP="0049122E">
            <w:pPr>
              <w:pStyle w:val="TAL"/>
              <w:rPr>
                <w:rFonts w:cs="Arial"/>
                <w:bCs/>
                <w:sz w:val="16"/>
                <w:szCs w:val="16"/>
              </w:rPr>
            </w:pPr>
            <w:r w:rsidRPr="00211C68">
              <w:rPr>
                <w:rFonts w:cs="Arial"/>
                <w:bCs/>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331E99C" w14:textId="4CD755F5"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19AF3D26"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4383A08" w14:textId="68E51A1B" w:rsidR="0049122E" w:rsidRPr="00211C68" w:rsidRDefault="00005BAE" w:rsidP="0049122E">
            <w:pPr>
              <w:pStyle w:val="TAL"/>
              <w:rPr>
                <w:rFonts w:cs="Arial"/>
                <w:bCs/>
                <w:sz w:val="16"/>
                <w:szCs w:val="16"/>
              </w:rPr>
            </w:pPr>
            <w:hyperlink r:id="rId3231" w:history="1">
              <w:r>
                <w:rPr>
                  <w:rStyle w:val="Hyperlink"/>
                  <w:rFonts w:cs="Arial"/>
                  <w:bCs/>
                  <w:sz w:val="16"/>
                  <w:szCs w:val="16"/>
                </w:rPr>
                <w:t>R2-2111271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C17032C" w14:textId="68B2C132" w:rsidR="0049122E" w:rsidRPr="00211C68" w:rsidRDefault="0049122E" w:rsidP="0049122E">
            <w:pPr>
              <w:pStyle w:val="TAL"/>
              <w:rPr>
                <w:rFonts w:cs="Arial"/>
                <w:bCs/>
                <w:sz w:val="16"/>
                <w:szCs w:val="16"/>
              </w:rPr>
            </w:pPr>
            <w:r w:rsidRPr="00211C68">
              <w:rPr>
                <w:rFonts w:cs="Arial"/>
                <w:bCs/>
                <w:sz w:val="16"/>
                <w:szCs w:val="16"/>
              </w:rPr>
              <w:t>Correction on two HARQ-ACK codebooks capability</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9E186A7" w14:textId="2CAA862A" w:rsidR="0049122E" w:rsidRPr="00211C68" w:rsidRDefault="0049122E" w:rsidP="0049122E">
            <w:pPr>
              <w:pStyle w:val="TAL"/>
              <w:rPr>
                <w:rFonts w:cs="Arial"/>
                <w:bCs/>
                <w:sz w:val="16"/>
                <w:szCs w:val="16"/>
              </w:rPr>
            </w:pPr>
            <w:r w:rsidRPr="00211C68">
              <w:rPr>
                <w:rFonts w:cs="Arial"/>
                <w:bCs/>
                <w:sz w:val="16"/>
                <w:szCs w:val="16"/>
              </w:rPr>
              <w:t>Qualcomm Incorporated</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BF77C13" w14:textId="3D5B81A1"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05FC2B6" w14:textId="28307A5B" w:rsidR="0049122E" w:rsidRPr="00211C68" w:rsidRDefault="0049122E" w:rsidP="0049122E">
            <w:pPr>
              <w:pStyle w:val="TAL"/>
              <w:rPr>
                <w:rFonts w:cs="Arial"/>
                <w:bCs/>
                <w:sz w:val="16"/>
                <w:szCs w:val="16"/>
              </w:rPr>
            </w:pPr>
            <w:r w:rsidRPr="00211C68">
              <w:rPr>
                <w:rFonts w:cs="Arial"/>
                <w:bCs/>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4BDA9D8" w14:textId="50A34E0B" w:rsidR="0049122E" w:rsidRPr="00211C68" w:rsidRDefault="0049122E" w:rsidP="0049122E">
            <w:pPr>
              <w:pStyle w:val="TAL"/>
              <w:rPr>
                <w:rFonts w:cs="Arial"/>
                <w:bCs/>
                <w:sz w:val="16"/>
                <w:szCs w:val="16"/>
              </w:rPr>
            </w:pPr>
            <w:r w:rsidRPr="00211C68">
              <w:rPr>
                <w:rFonts w:cs="Arial"/>
                <w:bCs/>
                <w:sz w:val="16"/>
                <w:szCs w:val="16"/>
              </w:rPr>
              <w:t>NR_L1enh_URLLC-Core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B298256" w14:textId="0FFCCD2E" w:rsidR="0049122E" w:rsidRPr="00211C68" w:rsidRDefault="0049122E" w:rsidP="0049122E">
            <w:pPr>
              <w:pStyle w:val="TAL"/>
              <w:rPr>
                <w:rFonts w:cs="Arial"/>
                <w:bCs/>
                <w:sz w:val="16"/>
                <w:szCs w:val="16"/>
              </w:rPr>
            </w:pPr>
            <w:r w:rsidRPr="00211C68">
              <w:rPr>
                <w:rFonts w:cs="Arial"/>
                <w:bCs/>
                <w:sz w:val="16"/>
                <w:szCs w:val="16"/>
              </w:rPr>
              <w:t>0664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279DFEE" w14:textId="70581D2C" w:rsidR="0049122E" w:rsidRPr="00211C68" w:rsidRDefault="0049122E" w:rsidP="0049122E">
            <w:pPr>
              <w:pStyle w:val="TAL"/>
              <w:rPr>
                <w:rFonts w:cs="Arial"/>
                <w:bCs/>
                <w:sz w:val="16"/>
                <w:szCs w:val="16"/>
              </w:rPr>
            </w:pPr>
            <w:r w:rsidRPr="00211C68">
              <w:rPr>
                <w:rFonts w:cs="Arial"/>
                <w:bCs/>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8907A43" w14:textId="7F641B6A"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1704DD2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C9A85A" w14:textId="16B5C56C" w:rsidR="0049122E" w:rsidRPr="00211C68" w:rsidRDefault="00005BAE" w:rsidP="0049122E">
            <w:pPr>
              <w:pStyle w:val="TAL"/>
              <w:rPr>
                <w:rFonts w:cs="Arial"/>
                <w:bCs/>
                <w:sz w:val="16"/>
                <w:szCs w:val="16"/>
              </w:rPr>
            </w:pPr>
            <w:hyperlink r:id="rId3232" w:history="1">
              <w:r>
                <w:rPr>
                  <w:rStyle w:val="Hyperlink"/>
                  <w:rFonts w:cs="Arial"/>
                  <w:bCs/>
                  <w:sz w:val="16"/>
                  <w:szCs w:val="16"/>
                </w:rPr>
                <w:t>R2-2111279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D4C84D3" w14:textId="35C7E09F" w:rsidR="0049122E" w:rsidRPr="00211C68" w:rsidRDefault="0049122E" w:rsidP="0049122E">
            <w:pPr>
              <w:pStyle w:val="TAL"/>
              <w:rPr>
                <w:rFonts w:cs="Arial"/>
                <w:bCs/>
                <w:sz w:val="16"/>
                <w:szCs w:val="16"/>
              </w:rPr>
            </w:pPr>
            <w:r w:rsidRPr="00211C68">
              <w:rPr>
                <w:rFonts w:cs="Arial"/>
                <w:bCs/>
                <w:sz w:val="16"/>
                <w:szCs w:val="16"/>
              </w:rPr>
              <w:t>Add the missing HSDN UE capability for LTE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B905D82" w14:textId="50010B0D" w:rsidR="0049122E" w:rsidRPr="00211C68" w:rsidRDefault="0049122E" w:rsidP="0049122E">
            <w:pPr>
              <w:pStyle w:val="TAL"/>
              <w:rPr>
                <w:rFonts w:cs="Arial"/>
                <w:bCs/>
                <w:sz w:val="16"/>
                <w:szCs w:val="16"/>
              </w:rPr>
            </w:pPr>
            <w:r w:rsidRPr="00211C68">
              <w:rPr>
                <w:rFonts w:cs="Arial"/>
                <w:bCs/>
                <w:sz w:val="16"/>
                <w:szCs w:val="16"/>
              </w:rPr>
              <w:t>CMCC, CATT, Ericsson, Huawei, ZTE, OPPO, vivo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C600950" w14:textId="3DF1D580"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B5207AB" w14:textId="28266456" w:rsidR="0049122E" w:rsidRPr="00211C68" w:rsidRDefault="0049122E" w:rsidP="0049122E">
            <w:pPr>
              <w:pStyle w:val="TAL"/>
              <w:rPr>
                <w:rFonts w:cs="Arial"/>
                <w:bCs/>
                <w:sz w:val="16"/>
                <w:szCs w:val="16"/>
              </w:rPr>
            </w:pPr>
            <w:r w:rsidRPr="00211C68">
              <w:rPr>
                <w:rFonts w:cs="Arial"/>
                <w:bCs/>
                <w:sz w:val="16"/>
                <w:szCs w:val="16"/>
              </w:rPr>
              <w:t>36.306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4FD2183" w14:textId="6CAFD5FF" w:rsidR="0049122E" w:rsidRPr="00211C68" w:rsidRDefault="0049122E" w:rsidP="0049122E">
            <w:pPr>
              <w:pStyle w:val="TAL"/>
              <w:rPr>
                <w:rFonts w:cs="Arial"/>
                <w:bCs/>
                <w:sz w:val="16"/>
                <w:szCs w:val="16"/>
              </w:rPr>
            </w:pPr>
            <w:r w:rsidRPr="00211C68">
              <w:rPr>
                <w:rFonts w:cs="Arial"/>
                <w:bCs/>
                <w:sz w:val="16"/>
                <w:szCs w:val="16"/>
              </w:rPr>
              <w:t>TEI15</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DFB51C4" w14:textId="4F9AF1CC" w:rsidR="0049122E" w:rsidRPr="00211C68" w:rsidRDefault="0049122E" w:rsidP="0049122E">
            <w:pPr>
              <w:pStyle w:val="TAL"/>
              <w:rPr>
                <w:rFonts w:cs="Arial"/>
                <w:bCs/>
                <w:sz w:val="16"/>
                <w:szCs w:val="16"/>
              </w:rPr>
            </w:pPr>
            <w:r w:rsidRPr="00211C68">
              <w:rPr>
                <w:rFonts w:cs="Arial"/>
                <w:bCs/>
                <w:sz w:val="16"/>
                <w:szCs w:val="16"/>
              </w:rPr>
              <w:t>1829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D7CA85E" w14:textId="063AF595" w:rsidR="0049122E" w:rsidRPr="00211C68" w:rsidRDefault="0049122E" w:rsidP="0049122E">
            <w:pPr>
              <w:pStyle w:val="TAL"/>
              <w:rPr>
                <w:rFonts w:cs="Arial"/>
                <w:bCs/>
                <w:sz w:val="16"/>
                <w:szCs w:val="16"/>
              </w:rPr>
            </w:pPr>
            <w:r w:rsidRPr="00211C68">
              <w:rPr>
                <w:rFonts w:cs="Arial"/>
                <w:bCs/>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253E1A8" w14:textId="1EEBF9C5" w:rsidR="0049122E" w:rsidRPr="00211C68" w:rsidRDefault="0049122E" w:rsidP="0049122E">
            <w:pPr>
              <w:pStyle w:val="TAL"/>
              <w:rPr>
                <w:rFonts w:cs="Arial"/>
                <w:bCs/>
                <w:sz w:val="16"/>
                <w:szCs w:val="16"/>
              </w:rPr>
            </w:pPr>
            <w:r w:rsidRPr="00211C68">
              <w:rPr>
                <w:rFonts w:cs="Arial"/>
                <w:bCs/>
                <w:sz w:val="16"/>
                <w:szCs w:val="16"/>
              </w:rPr>
              <w:t>A</w:t>
            </w:r>
          </w:p>
        </w:tc>
      </w:tr>
      <w:tr w:rsidR="0049122E" w:rsidRPr="00211C68" w14:paraId="2384796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0A3C81A" w14:textId="5FB94F32" w:rsidR="0049122E" w:rsidRPr="00211C68" w:rsidRDefault="00005BAE" w:rsidP="0049122E">
            <w:pPr>
              <w:pStyle w:val="TAL"/>
              <w:rPr>
                <w:rFonts w:cs="Arial"/>
                <w:bCs/>
                <w:sz w:val="16"/>
                <w:szCs w:val="16"/>
              </w:rPr>
            </w:pPr>
            <w:hyperlink r:id="rId3233" w:history="1">
              <w:r>
                <w:rPr>
                  <w:rStyle w:val="Hyperlink"/>
                  <w:rFonts w:cs="Arial"/>
                  <w:bCs/>
                  <w:sz w:val="16"/>
                  <w:szCs w:val="16"/>
                </w:rPr>
                <w:t>R2-2111280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6405F1F" w14:textId="703EDC81" w:rsidR="0049122E" w:rsidRPr="00211C68" w:rsidRDefault="0049122E" w:rsidP="0049122E">
            <w:pPr>
              <w:pStyle w:val="TAL"/>
              <w:rPr>
                <w:rFonts w:cs="Arial"/>
                <w:bCs/>
                <w:sz w:val="16"/>
                <w:szCs w:val="16"/>
              </w:rPr>
            </w:pPr>
            <w:r w:rsidRPr="00211C68">
              <w:rPr>
                <w:rFonts w:cs="Arial"/>
                <w:bCs/>
                <w:sz w:val="16"/>
                <w:szCs w:val="16"/>
              </w:rPr>
              <w:t>Add the missing HSDN UE capability for LTE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E8DDB4A" w14:textId="369E28B7" w:rsidR="0049122E" w:rsidRPr="00211C68" w:rsidRDefault="0049122E" w:rsidP="0049122E">
            <w:pPr>
              <w:pStyle w:val="TAL"/>
              <w:rPr>
                <w:rFonts w:cs="Arial"/>
                <w:bCs/>
                <w:sz w:val="16"/>
                <w:szCs w:val="16"/>
              </w:rPr>
            </w:pPr>
            <w:r w:rsidRPr="00211C68">
              <w:rPr>
                <w:rFonts w:cs="Arial"/>
                <w:bCs/>
                <w:sz w:val="16"/>
                <w:szCs w:val="16"/>
              </w:rPr>
              <w:t>CMCC, CATT, Ericsson, Huawei, ZTE, OPPO, vivo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322741B" w14:textId="6823EC8F" w:rsidR="0049122E" w:rsidRPr="00211C68" w:rsidRDefault="0049122E" w:rsidP="0049122E">
            <w:pPr>
              <w:pStyle w:val="TAL"/>
              <w:rPr>
                <w:rFonts w:cs="Arial"/>
                <w:bCs/>
                <w:sz w:val="16"/>
                <w:szCs w:val="16"/>
              </w:rPr>
            </w:pPr>
            <w:r w:rsidRPr="00211C68">
              <w:rPr>
                <w:rFonts w:cs="Arial"/>
                <w:bCs/>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BCD21ED" w14:textId="111AFC36" w:rsidR="0049122E" w:rsidRPr="00211C68" w:rsidRDefault="0049122E" w:rsidP="0049122E">
            <w:pPr>
              <w:pStyle w:val="TAL"/>
              <w:rPr>
                <w:rFonts w:cs="Arial"/>
                <w:bCs/>
                <w:sz w:val="16"/>
                <w:szCs w:val="16"/>
              </w:rPr>
            </w:pPr>
            <w:r w:rsidRPr="00211C68">
              <w:rPr>
                <w:rFonts w:cs="Arial"/>
                <w:bCs/>
                <w:sz w:val="16"/>
                <w:szCs w:val="16"/>
              </w:rPr>
              <w:t>36.306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79B4D13" w14:textId="32B89F85" w:rsidR="0049122E" w:rsidRPr="00211C68" w:rsidRDefault="0049122E" w:rsidP="0049122E">
            <w:pPr>
              <w:pStyle w:val="TAL"/>
              <w:rPr>
                <w:rFonts w:cs="Arial"/>
                <w:bCs/>
                <w:sz w:val="16"/>
                <w:szCs w:val="16"/>
              </w:rPr>
            </w:pPr>
            <w:r w:rsidRPr="00211C68">
              <w:rPr>
                <w:rFonts w:cs="Arial"/>
                <w:bCs/>
                <w:sz w:val="16"/>
                <w:szCs w:val="16"/>
              </w:rPr>
              <w:t>TEI15</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BE8B2C9" w14:textId="07B0D73A" w:rsidR="0049122E" w:rsidRPr="00211C68" w:rsidRDefault="0049122E" w:rsidP="0049122E">
            <w:pPr>
              <w:pStyle w:val="TAL"/>
              <w:rPr>
                <w:rFonts w:cs="Arial"/>
                <w:bCs/>
                <w:sz w:val="16"/>
                <w:szCs w:val="16"/>
              </w:rPr>
            </w:pPr>
            <w:r w:rsidRPr="00211C68">
              <w:rPr>
                <w:rFonts w:cs="Arial"/>
                <w:bCs/>
                <w:sz w:val="16"/>
                <w:szCs w:val="16"/>
              </w:rPr>
              <w:t>1828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91F9D8B" w14:textId="263D767B" w:rsidR="0049122E" w:rsidRPr="00211C68" w:rsidRDefault="0049122E" w:rsidP="0049122E">
            <w:pPr>
              <w:pStyle w:val="TAL"/>
              <w:rPr>
                <w:rFonts w:cs="Arial"/>
                <w:bCs/>
                <w:sz w:val="16"/>
                <w:szCs w:val="16"/>
              </w:rPr>
            </w:pPr>
            <w:r w:rsidRPr="00211C68">
              <w:rPr>
                <w:rFonts w:cs="Arial"/>
                <w:bCs/>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CEB8CC6" w14:textId="1EF71F2F"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523D1575"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310BA7" w14:textId="50786361" w:rsidR="0049122E" w:rsidRPr="00211C68" w:rsidRDefault="00005BAE" w:rsidP="0049122E">
            <w:pPr>
              <w:pStyle w:val="TAL"/>
              <w:rPr>
                <w:rFonts w:cs="Arial"/>
                <w:bCs/>
                <w:sz w:val="16"/>
                <w:szCs w:val="16"/>
              </w:rPr>
            </w:pPr>
            <w:hyperlink r:id="rId3234" w:history="1">
              <w:r>
                <w:rPr>
                  <w:rStyle w:val="Hyperlink"/>
                  <w:rFonts w:cs="Arial"/>
                  <w:bCs/>
                  <w:sz w:val="16"/>
                  <w:szCs w:val="16"/>
                </w:rPr>
                <w:t>R2-2111283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098CCD9" w14:textId="6F6F817F" w:rsidR="0049122E" w:rsidRPr="00211C68" w:rsidRDefault="0049122E" w:rsidP="0049122E">
            <w:pPr>
              <w:pStyle w:val="TAL"/>
              <w:rPr>
                <w:rFonts w:cs="Arial"/>
                <w:bCs/>
                <w:sz w:val="16"/>
                <w:szCs w:val="16"/>
              </w:rPr>
            </w:pPr>
            <w:r w:rsidRPr="00211C68">
              <w:rPr>
                <w:rFonts w:cs="Arial"/>
                <w:bCs/>
                <w:sz w:val="16"/>
                <w:szCs w:val="16"/>
              </w:rPr>
              <w:t>Correction to Window_Size for SLRB</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0F7901A" w14:textId="23C7CAF7" w:rsidR="0049122E" w:rsidRPr="00211C68" w:rsidRDefault="0049122E" w:rsidP="0049122E">
            <w:pPr>
              <w:pStyle w:val="TAL"/>
              <w:rPr>
                <w:rFonts w:cs="Arial"/>
                <w:bCs/>
                <w:sz w:val="16"/>
                <w:szCs w:val="16"/>
              </w:rPr>
            </w:pPr>
            <w:r w:rsidRPr="00211C68">
              <w:rPr>
                <w:rFonts w:cs="Arial"/>
                <w:bCs/>
                <w:sz w:val="16"/>
                <w:szCs w:val="16"/>
              </w:rPr>
              <w:t>Samsung</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460053F" w14:textId="3CEA2AED"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2B60686" w14:textId="18685888" w:rsidR="0049122E" w:rsidRPr="00211C68" w:rsidRDefault="0049122E" w:rsidP="0049122E">
            <w:pPr>
              <w:pStyle w:val="TAL"/>
              <w:rPr>
                <w:rFonts w:cs="Arial"/>
                <w:bCs/>
                <w:sz w:val="16"/>
                <w:szCs w:val="16"/>
              </w:rPr>
            </w:pPr>
            <w:r w:rsidRPr="00211C68">
              <w:rPr>
                <w:rFonts w:cs="Arial"/>
                <w:bCs/>
                <w:sz w:val="16"/>
                <w:szCs w:val="16"/>
              </w:rPr>
              <w:t>38.323</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C2504D7" w14:textId="2E9C37D6" w:rsidR="0049122E" w:rsidRPr="00211C68" w:rsidRDefault="0049122E" w:rsidP="0049122E">
            <w:pPr>
              <w:pStyle w:val="TAL"/>
              <w:rPr>
                <w:rFonts w:cs="Arial"/>
                <w:bCs/>
                <w:sz w:val="16"/>
                <w:szCs w:val="16"/>
              </w:rPr>
            </w:pPr>
            <w:r w:rsidRPr="00211C68">
              <w:rPr>
                <w:rFonts w:cs="Arial"/>
                <w:bCs/>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33794DA" w14:textId="425830CD" w:rsidR="0049122E" w:rsidRPr="00211C68" w:rsidRDefault="0049122E" w:rsidP="0049122E">
            <w:pPr>
              <w:pStyle w:val="TAL"/>
              <w:rPr>
                <w:rFonts w:cs="Arial"/>
                <w:bCs/>
                <w:sz w:val="16"/>
                <w:szCs w:val="16"/>
              </w:rPr>
            </w:pPr>
            <w:r w:rsidRPr="00211C68">
              <w:rPr>
                <w:rFonts w:cs="Arial"/>
                <w:bCs/>
                <w:sz w:val="16"/>
                <w:szCs w:val="16"/>
              </w:rPr>
              <w:t>0082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6566CFF" w14:textId="4C54F859" w:rsidR="0049122E" w:rsidRPr="00211C68" w:rsidRDefault="0049122E" w:rsidP="0049122E">
            <w:pPr>
              <w:pStyle w:val="TAL"/>
              <w:rPr>
                <w:rFonts w:cs="Arial"/>
                <w:bCs/>
                <w:sz w:val="16"/>
                <w:szCs w:val="16"/>
              </w:rPr>
            </w:pPr>
            <w:r w:rsidRPr="00211C68">
              <w:rPr>
                <w:rFonts w:cs="Arial"/>
                <w:bCs/>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CA071DE" w14:textId="72C839EF"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5041904D"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6D121B" w14:textId="5DEC714E" w:rsidR="0049122E" w:rsidRPr="00211C68" w:rsidRDefault="00005BAE" w:rsidP="0049122E">
            <w:pPr>
              <w:pStyle w:val="TAL"/>
              <w:rPr>
                <w:rFonts w:cs="Arial"/>
                <w:bCs/>
                <w:sz w:val="16"/>
                <w:szCs w:val="16"/>
              </w:rPr>
            </w:pPr>
            <w:hyperlink r:id="rId3235" w:history="1">
              <w:r>
                <w:rPr>
                  <w:rStyle w:val="Hyperlink"/>
                  <w:rFonts w:cs="Arial"/>
                  <w:bCs/>
                  <w:sz w:val="16"/>
                  <w:szCs w:val="16"/>
                </w:rPr>
                <w:t>R2-2111315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F5C5F2A" w14:textId="30331F8A" w:rsidR="0049122E" w:rsidRPr="00211C68" w:rsidRDefault="0049122E" w:rsidP="0049122E">
            <w:pPr>
              <w:pStyle w:val="TAL"/>
              <w:rPr>
                <w:rFonts w:cs="Arial"/>
                <w:bCs/>
                <w:sz w:val="16"/>
                <w:szCs w:val="16"/>
              </w:rPr>
            </w:pPr>
            <w:r w:rsidRPr="00211C68">
              <w:rPr>
                <w:rFonts w:cs="Arial"/>
                <w:bCs/>
                <w:sz w:val="16"/>
                <w:szCs w:val="16"/>
              </w:rPr>
              <w:t>Addition of missing TEI15 features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5BBA16E" w14:textId="344DD0D1" w:rsidR="0049122E" w:rsidRPr="00211C68" w:rsidRDefault="0049122E" w:rsidP="0049122E">
            <w:pPr>
              <w:pStyle w:val="TAL"/>
              <w:rPr>
                <w:rFonts w:cs="Arial"/>
                <w:bCs/>
                <w:sz w:val="16"/>
                <w:szCs w:val="16"/>
              </w:rPr>
            </w:pPr>
            <w:r w:rsidRPr="00211C68">
              <w:rPr>
                <w:rFonts w:cs="Arial"/>
                <w:bCs/>
                <w:sz w:val="16"/>
                <w:szCs w:val="16"/>
              </w:rPr>
              <w:t>Lenovo, Motorola Mobility (Rapporteur)</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A2CC444" w14:textId="54CC4DB1" w:rsidR="0049122E" w:rsidRPr="00211C68" w:rsidRDefault="0049122E" w:rsidP="0049122E">
            <w:pPr>
              <w:pStyle w:val="TAL"/>
              <w:rPr>
                <w:rFonts w:cs="Arial"/>
                <w:bCs/>
                <w:sz w:val="16"/>
                <w:szCs w:val="16"/>
              </w:rPr>
            </w:pPr>
            <w:r w:rsidRPr="00211C68">
              <w:rPr>
                <w:rFonts w:cs="Arial"/>
                <w:bCs/>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2722D3D" w14:textId="653E8E7F" w:rsidR="0049122E" w:rsidRPr="00211C68" w:rsidRDefault="0049122E" w:rsidP="0049122E">
            <w:pPr>
              <w:pStyle w:val="TAL"/>
              <w:rPr>
                <w:rFonts w:cs="Arial"/>
                <w:bCs/>
                <w:sz w:val="16"/>
                <w:szCs w:val="16"/>
              </w:rPr>
            </w:pPr>
            <w:r w:rsidRPr="00211C68">
              <w:rPr>
                <w:rFonts w:cs="Arial"/>
                <w:bCs/>
                <w:sz w:val="16"/>
                <w:szCs w:val="16"/>
              </w:rPr>
              <w:t>36.306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13E2A0B" w14:textId="2BCBDEE0" w:rsidR="0049122E" w:rsidRPr="00211C68" w:rsidRDefault="0049122E" w:rsidP="0049122E">
            <w:pPr>
              <w:pStyle w:val="TAL"/>
              <w:rPr>
                <w:rFonts w:cs="Arial"/>
                <w:bCs/>
                <w:sz w:val="16"/>
                <w:szCs w:val="16"/>
              </w:rPr>
            </w:pPr>
            <w:r w:rsidRPr="00211C68">
              <w:rPr>
                <w:rFonts w:cs="Arial"/>
                <w:bCs/>
                <w:sz w:val="16"/>
                <w:szCs w:val="16"/>
              </w:rPr>
              <w:t>TEI15</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8DFBA45" w14:textId="2EEF1C32" w:rsidR="0049122E" w:rsidRPr="00211C68" w:rsidRDefault="0049122E" w:rsidP="0049122E">
            <w:pPr>
              <w:pStyle w:val="TAL"/>
              <w:rPr>
                <w:rFonts w:cs="Arial"/>
                <w:bCs/>
                <w:sz w:val="16"/>
                <w:szCs w:val="16"/>
              </w:rPr>
            </w:pPr>
            <w:r w:rsidRPr="00211C68">
              <w:rPr>
                <w:rFonts w:cs="Arial"/>
                <w:bCs/>
                <w:sz w:val="16"/>
                <w:szCs w:val="16"/>
              </w:rPr>
              <w:t>1825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9F9AD7B" w14:textId="26197DF0" w:rsidR="0049122E" w:rsidRPr="00211C68" w:rsidRDefault="0049122E" w:rsidP="0049122E">
            <w:pPr>
              <w:pStyle w:val="TAL"/>
              <w:rPr>
                <w:rFonts w:cs="Arial"/>
                <w:bCs/>
                <w:sz w:val="16"/>
                <w:szCs w:val="16"/>
              </w:rPr>
            </w:pPr>
            <w:r w:rsidRPr="00211C68">
              <w:rPr>
                <w:rFonts w:cs="Arial"/>
                <w:bCs/>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A80F4F1" w14:textId="3B011683"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6D2D3B39"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49B023" w14:textId="6BE51D56" w:rsidR="0049122E" w:rsidRPr="00211C68" w:rsidRDefault="00005BAE" w:rsidP="0049122E">
            <w:pPr>
              <w:pStyle w:val="TAL"/>
              <w:rPr>
                <w:rFonts w:cs="Arial"/>
                <w:bCs/>
                <w:sz w:val="16"/>
                <w:szCs w:val="16"/>
              </w:rPr>
            </w:pPr>
            <w:hyperlink r:id="rId3236" w:history="1">
              <w:r>
                <w:rPr>
                  <w:rStyle w:val="Hyperlink"/>
                  <w:rFonts w:cs="Arial"/>
                  <w:bCs/>
                  <w:sz w:val="16"/>
                  <w:szCs w:val="16"/>
                </w:rPr>
                <w:t>R2-2111316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BF72A92" w14:textId="3BFE02DA" w:rsidR="0049122E" w:rsidRPr="00211C68" w:rsidRDefault="0049122E" w:rsidP="0049122E">
            <w:pPr>
              <w:pStyle w:val="TAL"/>
              <w:rPr>
                <w:rFonts w:cs="Arial"/>
                <w:bCs/>
                <w:sz w:val="16"/>
                <w:szCs w:val="16"/>
              </w:rPr>
            </w:pPr>
            <w:r w:rsidRPr="00211C68">
              <w:rPr>
                <w:rFonts w:cs="Arial"/>
                <w:bCs/>
                <w:sz w:val="16"/>
                <w:szCs w:val="16"/>
              </w:rPr>
              <w:t>Addition of missing TEI15 features and other corrections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429069F" w14:textId="1AC02A48" w:rsidR="0049122E" w:rsidRPr="00211C68" w:rsidRDefault="0049122E" w:rsidP="0049122E">
            <w:pPr>
              <w:pStyle w:val="TAL"/>
              <w:rPr>
                <w:rFonts w:cs="Arial"/>
                <w:bCs/>
                <w:sz w:val="16"/>
                <w:szCs w:val="16"/>
              </w:rPr>
            </w:pPr>
            <w:r w:rsidRPr="00211C68">
              <w:rPr>
                <w:rFonts w:cs="Arial"/>
                <w:bCs/>
                <w:sz w:val="16"/>
                <w:szCs w:val="16"/>
              </w:rPr>
              <w:t>Lenovo, Motorola Mobility (Rapporteur)</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4EFC4AC" w14:textId="141A26DB"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D58DC30" w14:textId="1ED888A5" w:rsidR="0049122E" w:rsidRPr="00211C68" w:rsidRDefault="0049122E" w:rsidP="0049122E">
            <w:pPr>
              <w:pStyle w:val="TAL"/>
              <w:rPr>
                <w:rFonts w:cs="Arial"/>
                <w:bCs/>
                <w:sz w:val="16"/>
                <w:szCs w:val="16"/>
              </w:rPr>
            </w:pPr>
            <w:r w:rsidRPr="00211C68">
              <w:rPr>
                <w:rFonts w:cs="Arial"/>
                <w:bCs/>
                <w:sz w:val="16"/>
                <w:szCs w:val="16"/>
              </w:rPr>
              <w:t>36.306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5041840" w14:textId="33C96D84" w:rsidR="0049122E" w:rsidRPr="00211C68" w:rsidRDefault="0049122E" w:rsidP="0049122E">
            <w:pPr>
              <w:pStyle w:val="TAL"/>
              <w:rPr>
                <w:rFonts w:cs="Arial"/>
                <w:bCs/>
                <w:sz w:val="16"/>
                <w:szCs w:val="16"/>
              </w:rPr>
            </w:pPr>
            <w:r w:rsidRPr="00211C68">
              <w:rPr>
                <w:rFonts w:cs="Arial"/>
                <w:bCs/>
                <w:sz w:val="16"/>
                <w:szCs w:val="16"/>
              </w:rPr>
              <w:t>TEI15, 5G_V2X_NRSL-Core, LTE_NR_DC_CA_enh-Core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922F7A4" w14:textId="517B3732" w:rsidR="0049122E" w:rsidRPr="00211C68" w:rsidRDefault="0049122E" w:rsidP="0049122E">
            <w:pPr>
              <w:pStyle w:val="TAL"/>
              <w:rPr>
                <w:rFonts w:cs="Arial"/>
                <w:bCs/>
                <w:sz w:val="16"/>
                <w:szCs w:val="16"/>
              </w:rPr>
            </w:pPr>
            <w:r w:rsidRPr="00211C68">
              <w:rPr>
                <w:rFonts w:cs="Arial"/>
                <w:bCs/>
                <w:sz w:val="16"/>
                <w:szCs w:val="16"/>
              </w:rPr>
              <w:t>1826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D82FE63" w14:textId="7F01559F" w:rsidR="0049122E" w:rsidRPr="00211C68" w:rsidRDefault="0049122E" w:rsidP="0049122E">
            <w:pPr>
              <w:pStyle w:val="TAL"/>
              <w:rPr>
                <w:rFonts w:cs="Arial"/>
                <w:bCs/>
                <w:sz w:val="16"/>
                <w:szCs w:val="16"/>
              </w:rPr>
            </w:pPr>
            <w:r w:rsidRPr="00211C68">
              <w:rPr>
                <w:rFonts w:cs="Arial"/>
                <w:bCs/>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565CB18" w14:textId="713EBA82"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65384DD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B45DBEF" w14:textId="20922045" w:rsidR="0049122E" w:rsidRPr="00211C68" w:rsidRDefault="00005BAE" w:rsidP="0049122E">
            <w:pPr>
              <w:pStyle w:val="TAL"/>
              <w:rPr>
                <w:rFonts w:cs="Arial"/>
                <w:bCs/>
                <w:sz w:val="16"/>
                <w:szCs w:val="16"/>
              </w:rPr>
            </w:pPr>
            <w:hyperlink r:id="rId3237" w:history="1">
              <w:r>
                <w:rPr>
                  <w:rStyle w:val="Hyperlink"/>
                  <w:rFonts w:cs="Arial"/>
                  <w:bCs/>
                  <w:sz w:val="16"/>
                  <w:szCs w:val="16"/>
                </w:rPr>
                <w:t>R2-2111317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213651F" w14:textId="27D61C3A" w:rsidR="0049122E" w:rsidRPr="00211C68" w:rsidRDefault="0049122E" w:rsidP="0049122E">
            <w:pPr>
              <w:pStyle w:val="TAL"/>
              <w:rPr>
                <w:rFonts w:cs="Arial"/>
                <w:bCs/>
                <w:sz w:val="16"/>
                <w:szCs w:val="16"/>
              </w:rPr>
            </w:pPr>
            <w:r w:rsidRPr="00211C68">
              <w:rPr>
                <w:rFonts w:cs="Arial"/>
                <w:bCs/>
                <w:sz w:val="16"/>
                <w:szCs w:val="16"/>
              </w:rPr>
              <w:t>Miscellaneous corrections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D1B357E" w14:textId="5C05B69C" w:rsidR="0049122E" w:rsidRPr="00211C68" w:rsidRDefault="0049122E" w:rsidP="0049122E">
            <w:pPr>
              <w:pStyle w:val="TAL"/>
              <w:rPr>
                <w:rFonts w:cs="Arial"/>
                <w:bCs/>
                <w:sz w:val="16"/>
                <w:szCs w:val="16"/>
              </w:rPr>
            </w:pPr>
            <w:r w:rsidRPr="00211C68">
              <w:rPr>
                <w:rFonts w:cs="Arial"/>
                <w:bCs/>
                <w:sz w:val="16"/>
                <w:szCs w:val="16"/>
              </w:rPr>
              <w:t>Nokia (rapporteur), Qualcomm Incorporated</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7E01DCF" w14:textId="1F61C021"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BE44B92" w14:textId="65A61456" w:rsidR="0049122E" w:rsidRPr="00211C68" w:rsidRDefault="0049122E" w:rsidP="0049122E">
            <w:pPr>
              <w:pStyle w:val="TAL"/>
              <w:rPr>
                <w:rFonts w:cs="Arial"/>
                <w:bCs/>
                <w:sz w:val="16"/>
                <w:szCs w:val="16"/>
              </w:rPr>
            </w:pPr>
            <w:r w:rsidRPr="00211C68">
              <w:rPr>
                <w:rFonts w:cs="Arial"/>
                <w:bCs/>
                <w:sz w:val="16"/>
                <w:szCs w:val="16"/>
              </w:rPr>
              <w:t>36.300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033CA73" w14:textId="0E85EFE9" w:rsidR="0049122E" w:rsidRPr="00211C68" w:rsidRDefault="0049122E" w:rsidP="0049122E">
            <w:pPr>
              <w:pStyle w:val="TAL"/>
              <w:rPr>
                <w:rFonts w:cs="Arial"/>
                <w:bCs/>
                <w:sz w:val="16"/>
                <w:szCs w:val="16"/>
              </w:rPr>
            </w:pPr>
            <w:r w:rsidRPr="00211C68">
              <w:rPr>
                <w:rFonts w:cs="Arial"/>
                <w:bCs/>
                <w:sz w:val="16"/>
                <w:szCs w:val="16"/>
              </w:rPr>
              <w:t>LTE_1024QAM_DL-Core, LTE_feMTC-Core, NB_IOT-Core,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DEA7045" w14:textId="435179AA" w:rsidR="0049122E" w:rsidRPr="00211C68" w:rsidRDefault="0049122E" w:rsidP="0049122E">
            <w:pPr>
              <w:pStyle w:val="TAL"/>
              <w:rPr>
                <w:rFonts w:cs="Arial"/>
                <w:bCs/>
                <w:sz w:val="16"/>
                <w:szCs w:val="16"/>
              </w:rPr>
            </w:pPr>
            <w:r w:rsidRPr="00211C68">
              <w:rPr>
                <w:rFonts w:cs="Arial"/>
                <w:bCs/>
                <w:sz w:val="16"/>
                <w:szCs w:val="16"/>
              </w:rPr>
              <w:t>1350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5E206BE" w14:textId="27B53531" w:rsidR="0049122E" w:rsidRPr="00211C68" w:rsidRDefault="0049122E" w:rsidP="0049122E">
            <w:pPr>
              <w:pStyle w:val="TAL"/>
              <w:rPr>
                <w:rFonts w:cs="Arial"/>
                <w:bCs/>
                <w:sz w:val="16"/>
                <w:szCs w:val="16"/>
              </w:rPr>
            </w:pPr>
            <w:r w:rsidRPr="00211C68">
              <w:rPr>
                <w:rFonts w:cs="Arial"/>
                <w:bCs/>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B2994A4" w14:textId="6DC668BF"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152AA5CC"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0E1687" w14:textId="279D3771" w:rsidR="0049122E" w:rsidRPr="00211C68" w:rsidRDefault="00005BAE" w:rsidP="0049122E">
            <w:pPr>
              <w:pStyle w:val="TAL"/>
              <w:rPr>
                <w:rFonts w:cs="Arial"/>
                <w:bCs/>
                <w:sz w:val="16"/>
                <w:szCs w:val="16"/>
              </w:rPr>
            </w:pPr>
            <w:hyperlink r:id="rId3238" w:history="1">
              <w:r>
                <w:rPr>
                  <w:rStyle w:val="Hyperlink"/>
                  <w:rFonts w:cs="Arial"/>
                  <w:bCs/>
                  <w:sz w:val="16"/>
                  <w:szCs w:val="16"/>
                </w:rPr>
                <w:t>R2-2111318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3831D73" w14:textId="1A188741" w:rsidR="0049122E" w:rsidRPr="00211C68" w:rsidRDefault="0049122E" w:rsidP="0049122E">
            <w:pPr>
              <w:pStyle w:val="TAL"/>
              <w:rPr>
                <w:rFonts w:cs="Arial"/>
                <w:bCs/>
                <w:sz w:val="16"/>
                <w:szCs w:val="16"/>
              </w:rPr>
            </w:pPr>
            <w:r w:rsidRPr="00211C68">
              <w:rPr>
                <w:rFonts w:cs="Arial"/>
                <w:bCs/>
                <w:sz w:val="16"/>
                <w:szCs w:val="16"/>
              </w:rPr>
              <w:t>Discard of received segments of RRC messages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80D878A" w14:textId="3A099557" w:rsidR="0049122E" w:rsidRPr="00211C68" w:rsidRDefault="0049122E" w:rsidP="0049122E">
            <w:pPr>
              <w:pStyle w:val="TAL"/>
              <w:rPr>
                <w:rFonts w:cs="Arial"/>
                <w:bCs/>
                <w:sz w:val="16"/>
                <w:szCs w:val="16"/>
              </w:rPr>
            </w:pPr>
            <w:r w:rsidRPr="00211C68">
              <w:rPr>
                <w:rFonts w:cs="Arial"/>
                <w:bCs/>
                <w:sz w:val="16"/>
                <w:szCs w:val="16"/>
              </w:rPr>
              <w:t>Samsung</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A158CE8" w14:textId="3FD6A969"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7CB569B" w14:textId="1F451CC7" w:rsidR="0049122E" w:rsidRPr="00211C68" w:rsidRDefault="0049122E" w:rsidP="0049122E">
            <w:pPr>
              <w:pStyle w:val="TAL"/>
              <w:rPr>
                <w:rFonts w:cs="Arial"/>
                <w:bCs/>
                <w:sz w:val="16"/>
                <w:szCs w:val="16"/>
              </w:rPr>
            </w:pPr>
            <w:r w:rsidRPr="00211C68">
              <w:rPr>
                <w:rFonts w:cs="Arial"/>
                <w:bCs/>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EC6463C" w14:textId="56F097D3" w:rsidR="0049122E" w:rsidRPr="00211C68" w:rsidRDefault="0049122E" w:rsidP="0049122E">
            <w:pPr>
              <w:pStyle w:val="TAL"/>
              <w:rPr>
                <w:rFonts w:cs="Arial"/>
                <w:bCs/>
                <w:sz w:val="16"/>
                <w:szCs w:val="16"/>
              </w:rPr>
            </w:pPr>
            <w:r w:rsidRPr="00211C68">
              <w:rPr>
                <w:rFonts w:cs="Arial"/>
                <w:bCs/>
                <w:sz w:val="16"/>
                <w:szCs w:val="16"/>
              </w:rPr>
              <w:t>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7814209" w14:textId="69550A38" w:rsidR="0049122E" w:rsidRPr="00211C68" w:rsidRDefault="0049122E" w:rsidP="0049122E">
            <w:pPr>
              <w:pStyle w:val="TAL"/>
              <w:rPr>
                <w:rFonts w:cs="Arial"/>
                <w:bCs/>
                <w:sz w:val="16"/>
                <w:szCs w:val="16"/>
              </w:rPr>
            </w:pPr>
            <w:r w:rsidRPr="00211C68">
              <w:rPr>
                <w:rFonts w:cs="Arial"/>
                <w:bCs/>
                <w:sz w:val="16"/>
                <w:szCs w:val="16"/>
              </w:rPr>
              <w:t>4725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4CF5618" w14:textId="7E75FDDA" w:rsidR="0049122E" w:rsidRPr="00211C68" w:rsidRDefault="0049122E" w:rsidP="0049122E">
            <w:pPr>
              <w:pStyle w:val="TAL"/>
              <w:rPr>
                <w:rFonts w:cs="Arial"/>
                <w:bCs/>
                <w:sz w:val="16"/>
                <w:szCs w:val="16"/>
              </w:rPr>
            </w:pPr>
            <w:r w:rsidRPr="00211C68">
              <w:rPr>
                <w:rFonts w:cs="Arial"/>
                <w:bCs/>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126B641" w14:textId="0F988989"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73FF049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0272FD8" w14:textId="7446A604" w:rsidR="0049122E" w:rsidRPr="00211C68" w:rsidRDefault="00005BAE" w:rsidP="0049122E">
            <w:pPr>
              <w:pStyle w:val="TAL"/>
              <w:rPr>
                <w:rFonts w:cs="Arial"/>
                <w:bCs/>
                <w:sz w:val="16"/>
                <w:szCs w:val="16"/>
              </w:rPr>
            </w:pPr>
            <w:hyperlink r:id="rId3239" w:history="1">
              <w:r>
                <w:rPr>
                  <w:rStyle w:val="Hyperlink"/>
                  <w:rFonts w:cs="Arial"/>
                  <w:bCs/>
                  <w:sz w:val="16"/>
                  <w:szCs w:val="16"/>
                </w:rPr>
                <w:t>R2-2111369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A6335CE" w14:textId="1ABE5B17" w:rsidR="0049122E" w:rsidRPr="00211C68" w:rsidRDefault="0049122E" w:rsidP="0049122E">
            <w:pPr>
              <w:pStyle w:val="TAL"/>
              <w:rPr>
                <w:rFonts w:cs="Arial"/>
                <w:bCs/>
                <w:sz w:val="16"/>
                <w:szCs w:val="16"/>
              </w:rPr>
            </w:pPr>
            <w:r w:rsidRPr="00211C68">
              <w:rPr>
                <w:rFonts w:cs="Arial"/>
                <w:bCs/>
                <w:sz w:val="16"/>
                <w:szCs w:val="16"/>
              </w:rPr>
              <w:t>Clarification on posSRS in MAC spec</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B13EC7C" w14:textId="13B93462" w:rsidR="0049122E" w:rsidRPr="00211C68" w:rsidRDefault="0049122E" w:rsidP="0049122E">
            <w:pPr>
              <w:pStyle w:val="TAL"/>
              <w:rPr>
                <w:rFonts w:cs="Arial"/>
                <w:bCs/>
                <w:sz w:val="16"/>
                <w:szCs w:val="16"/>
              </w:rPr>
            </w:pPr>
            <w:r w:rsidRPr="00211C68">
              <w:rPr>
                <w:rFonts w:cs="Arial"/>
                <w:bCs/>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6644A47" w14:textId="56EA57AB"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082821A" w14:textId="776D5094" w:rsidR="0049122E" w:rsidRPr="00211C68" w:rsidRDefault="0049122E" w:rsidP="0049122E">
            <w:pPr>
              <w:pStyle w:val="TAL"/>
              <w:rPr>
                <w:rFonts w:cs="Arial"/>
                <w:bCs/>
                <w:sz w:val="16"/>
                <w:szCs w:val="16"/>
              </w:rPr>
            </w:pPr>
            <w:r w:rsidRPr="00211C68">
              <w:rPr>
                <w:rFonts w:cs="Arial"/>
                <w:bCs/>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9C5E01C" w14:textId="3CE4E32B" w:rsidR="0049122E" w:rsidRPr="00211C68" w:rsidRDefault="0049122E" w:rsidP="0049122E">
            <w:pPr>
              <w:pStyle w:val="TAL"/>
              <w:rPr>
                <w:rFonts w:cs="Arial"/>
                <w:bCs/>
                <w:sz w:val="16"/>
                <w:szCs w:val="16"/>
              </w:rPr>
            </w:pPr>
            <w:r w:rsidRPr="00211C68">
              <w:rPr>
                <w:rFonts w:cs="Arial"/>
                <w:bCs/>
                <w:sz w:val="16"/>
                <w:szCs w:val="16"/>
              </w:rPr>
              <w:t>NR_pos-Core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73362A6" w14:textId="7A6E248D" w:rsidR="0049122E" w:rsidRPr="00211C68" w:rsidRDefault="0049122E" w:rsidP="0049122E">
            <w:pPr>
              <w:pStyle w:val="TAL"/>
              <w:rPr>
                <w:rFonts w:cs="Arial"/>
                <w:bCs/>
                <w:sz w:val="16"/>
                <w:szCs w:val="16"/>
              </w:rPr>
            </w:pPr>
            <w:r w:rsidRPr="00211C68">
              <w:rPr>
                <w:rFonts w:cs="Arial"/>
                <w:bCs/>
                <w:sz w:val="16"/>
                <w:szCs w:val="16"/>
              </w:rPr>
              <w:t>1179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95C3C6D" w14:textId="6E7D37F8" w:rsidR="0049122E" w:rsidRPr="00211C68" w:rsidRDefault="0049122E" w:rsidP="0049122E">
            <w:pPr>
              <w:pStyle w:val="TAL"/>
              <w:rPr>
                <w:rFonts w:cs="Arial"/>
                <w:bCs/>
                <w:sz w:val="16"/>
                <w:szCs w:val="16"/>
              </w:rPr>
            </w:pPr>
            <w:r w:rsidRPr="00211C68">
              <w:rPr>
                <w:rFonts w:cs="Arial"/>
                <w:bCs/>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2871A0B" w14:textId="54D923F2"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4DAC9759"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1E2820" w14:textId="532BAA23" w:rsidR="0049122E" w:rsidRPr="00211C68" w:rsidRDefault="00005BAE" w:rsidP="0049122E">
            <w:pPr>
              <w:pStyle w:val="TAL"/>
              <w:rPr>
                <w:rFonts w:cs="Arial"/>
                <w:bCs/>
                <w:sz w:val="16"/>
                <w:szCs w:val="16"/>
              </w:rPr>
            </w:pPr>
            <w:hyperlink r:id="rId3240" w:history="1">
              <w:r>
                <w:rPr>
                  <w:rStyle w:val="Hyperlink"/>
                  <w:rFonts w:cs="Arial"/>
                  <w:bCs/>
                  <w:sz w:val="16"/>
                  <w:szCs w:val="16"/>
                </w:rPr>
                <w:t>R2-2111395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0F61CC2" w14:textId="78676499" w:rsidR="0049122E" w:rsidRPr="00211C68" w:rsidRDefault="0049122E" w:rsidP="0049122E">
            <w:pPr>
              <w:pStyle w:val="TAL"/>
              <w:rPr>
                <w:rFonts w:cs="Arial"/>
                <w:bCs/>
                <w:sz w:val="16"/>
                <w:szCs w:val="16"/>
              </w:rPr>
            </w:pPr>
            <w:r w:rsidRPr="00211C68">
              <w:rPr>
                <w:rFonts w:cs="Arial"/>
                <w:bCs/>
                <w:sz w:val="16"/>
                <w:szCs w:val="16"/>
              </w:rPr>
              <w:t>Correction to DL Multi-TB scheduling in NB-IoT</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CB9FCBE" w14:textId="318B3E7D" w:rsidR="0049122E" w:rsidRPr="00211C68" w:rsidRDefault="0049122E" w:rsidP="0049122E">
            <w:pPr>
              <w:pStyle w:val="TAL"/>
              <w:rPr>
                <w:rFonts w:cs="Arial"/>
                <w:bCs/>
                <w:sz w:val="16"/>
                <w:szCs w:val="16"/>
              </w:rPr>
            </w:pPr>
            <w:r w:rsidRPr="00211C68">
              <w:rPr>
                <w:rFonts w:cs="Arial"/>
                <w:bCs/>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621DCB1" w14:textId="6CD81E7C"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C1C39B6" w14:textId="3D972902" w:rsidR="0049122E" w:rsidRPr="00211C68" w:rsidRDefault="0049122E" w:rsidP="0049122E">
            <w:pPr>
              <w:pStyle w:val="TAL"/>
              <w:rPr>
                <w:rFonts w:cs="Arial"/>
                <w:bCs/>
                <w:sz w:val="16"/>
                <w:szCs w:val="16"/>
              </w:rPr>
            </w:pPr>
            <w:r w:rsidRPr="00211C68">
              <w:rPr>
                <w:rFonts w:cs="Arial"/>
                <w:bCs/>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1DEB290" w14:textId="6718024D" w:rsidR="0049122E" w:rsidRPr="00211C68" w:rsidRDefault="0049122E" w:rsidP="0049122E">
            <w:pPr>
              <w:pStyle w:val="TAL"/>
              <w:rPr>
                <w:rFonts w:cs="Arial"/>
                <w:bCs/>
                <w:sz w:val="16"/>
                <w:szCs w:val="16"/>
              </w:rPr>
            </w:pPr>
            <w:r w:rsidRPr="00211C68">
              <w:rPr>
                <w:rFonts w:cs="Arial"/>
                <w:bCs/>
                <w:sz w:val="16"/>
                <w:szCs w:val="16"/>
              </w:rPr>
              <w:t>NB_IOTenh3-Core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7752809" w14:textId="17AC0A1A" w:rsidR="0049122E" w:rsidRPr="00211C68" w:rsidRDefault="0049122E" w:rsidP="0049122E">
            <w:pPr>
              <w:pStyle w:val="TAL"/>
              <w:rPr>
                <w:rFonts w:cs="Arial"/>
                <w:bCs/>
                <w:sz w:val="16"/>
                <w:szCs w:val="16"/>
              </w:rPr>
            </w:pPr>
            <w:r w:rsidRPr="00211C68">
              <w:rPr>
                <w:rFonts w:cs="Arial"/>
                <w:bCs/>
                <w:sz w:val="16"/>
                <w:szCs w:val="16"/>
              </w:rPr>
              <w:t>4734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48DC66D" w14:textId="3E0C3EE5" w:rsidR="0049122E" w:rsidRPr="00211C68" w:rsidRDefault="0049122E" w:rsidP="0049122E">
            <w:pPr>
              <w:pStyle w:val="TAL"/>
              <w:rPr>
                <w:rFonts w:cs="Arial"/>
                <w:bCs/>
                <w:sz w:val="16"/>
                <w:szCs w:val="16"/>
              </w:rPr>
            </w:pPr>
            <w:r w:rsidRPr="00211C68">
              <w:rPr>
                <w:rFonts w:cs="Arial"/>
                <w:bCs/>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E01FF51" w14:textId="76D59A8D"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50EC3A3A"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3711C3" w14:textId="21CF2300" w:rsidR="0049122E" w:rsidRPr="00211C68" w:rsidRDefault="00005BAE" w:rsidP="0049122E">
            <w:pPr>
              <w:pStyle w:val="TAL"/>
              <w:rPr>
                <w:rFonts w:cs="Arial"/>
                <w:bCs/>
                <w:sz w:val="16"/>
                <w:szCs w:val="16"/>
              </w:rPr>
            </w:pPr>
            <w:hyperlink r:id="rId3241" w:history="1">
              <w:r>
                <w:rPr>
                  <w:rStyle w:val="Hyperlink"/>
                  <w:rFonts w:cs="Arial"/>
                  <w:bCs/>
                  <w:sz w:val="16"/>
                  <w:szCs w:val="16"/>
                </w:rPr>
                <w:t>R2-2111401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8B15D46" w14:textId="199C4560" w:rsidR="0049122E" w:rsidRPr="00211C68" w:rsidRDefault="0049122E" w:rsidP="0049122E">
            <w:pPr>
              <w:pStyle w:val="TAL"/>
              <w:rPr>
                <w:rFonts w:cs="Arial"/>
                <w:bCs/>
                <w:sz w:val="16"/>
                <w:szCs w:val="16"/>
              </w:rPr>
            </w:pPr>
            <w:r w:rsidRPr="00211C68">
              <w:rPr>
                <w:rFonts w:cs="Arial"/>
                <w:bCs/>
                <w:sz w:val="16"/>
                <w:szCs w:val="16"/>
              </w:rPr>
              <w:t>Handling of mobility and dual connectivity in mixed PNI-NPN/PLMN cell scenarios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75434F2" w14:textId="1B1E2D7F" w:rsidR="0049122E" w:rsidRPr="00211C68" w:rsidRDefault="0049122E" w:rsidP="0049122E">
            <w:pPr>
              <w:pStyle w:val="TAL"/>
              <w:rPr>
                <w:rFonts w:cs="Arial"/>
                <w:bCs/>
                <w:sz w:val="16"/>
                <w:szCs w:val="16"/>
                <w:lang w:val="fi-FI"/>
              </w:rPr>
            </w:pPr>
            <w:r w:rsidRPr="00211C68">
              <w:rPr>
                <w:rFonts w:cs="Arial"/>
                <w:bCs/>
                <w:sz w:val="16"/>
                <w:szCs w:val="16"/>
              </w:rPr>
              <w:t>R3 (Qualcomm Incorporated)</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480250B" w14:textId="4D5E857D"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319FE05" w14:textId="5E674426" w:rsidR="0049122E" w:rsidRPr="00211C68" w:rsidRDefault="0049122E" w:rsidP="0049122E">
            <w:pPr>
              <w:pStyle w:val="TAL"/>
              <w:rPr>
                <w:rFonts w:cs="Arial"/>
                <w:bCs/>
                <w:sz w:val="16"/>
                <w:szCs w:val="16"/>
              </w:rPr>
            </w:pPr>
            <w:r w:rsidRPr="00211C68">
              <w:rPr>
                <w:rFonts w:cs="Arial"/>
                <w:bCs/>
                <w:sz w:val="16"/>
                <w:szCs w:val="16"/>
              </w:rPr>
              <w:t>38.300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732FCBA" w14:textId="6559878B" w:rsidR="0049122E" w:rsidRPr="00211C68" w:rsidRDefault="0049122E" w:rsidP="0049122E">
            <w:pPr>
              <w:pStyle w:val="TAL"/>
              <w:rPr>
                <w:rFonts w:cs="Arial"/>
                <w:bCs/>
                <w:sz w:val="16"/>
                <w:szCs w:val="16"/>
              </w:rPr>
            </w:pPr>
            <w:r w:rsidRPr="00211C68">
              <w:rPr>
                <w:rFonts w:cs="Arial"/>
                <w:bCs/>
                <w:sz w:val="16"/>
                <w:szCs w:val="16"/>
              </w:rPr>
              <w:t>NG_RAN_PRN</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A164F9A" w14:textId="69C35D1B" w:rsidR="0049122E" w:rsidRPr="00211C68" w:rsidRDefault="0049122E" w:rsidP="0049122E">
            <w:pPr>
              <w:pStyle w:val="TAL"/>
              <w:rPr>
                <w:rFonts w:cs="Arial"/>
                <w:bCs/>
                <w:sz w:val="16"/>
                <w:szCs w:val="16"/>
              </w:rPr>
            </w:pPr>
            <w:r w:rsidRPr="00211C68">
              <w:rPr>
                <w:rFonts w:cs="Arial"/>
                <w:bCs/>
                <w:sz w:val="16"/>
                <w:szCs w:val="16"/>
              </w:rPr>
              <w:t>0398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4F88D3B" w14:textId="06D7B3BF" w:rsidR="0049122E" w:rsidRPr="00211C68" w:rsidRDefault="0049122E" w:rsidP="0049122E">
            <w:pPr>
              <w:pStyle w:val="TAL"/>
              <w:rPr>
                <w:rFonts w:cs="Arial"/>
                <w:bCs/>
                <w:sz w:val="16"/>
                <w:szCs w:val="16"/>
              </w:rPr>
            </w:pPr>
            <w:r w:rsidRPr="00211C68">
              <w:rPr>
                <w:rFonts w:cs="Arial"/>
                <w:bCs/>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E4ED273" w14:textId="1C175F2F"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15EF61C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B2380C7" w14:textId="44F74D49" w:rsidR="0049122E" w:rsidRPr="00211C68" w:rsidRDefault="00005BAE" w:rsidP="0049122E">
            <w:pPr>
              <w:pStyle w:val="TAL"/>
              <w:rPr>
                <w:rFonts w:cs="Arial"/>
                <w:bCs/>
                <w:sz w:val="16"/>
                <w:szCs w:val="16"/>
              </w:rPr>
            </w:pPr>
            <w:hyperlink r:id="rId3242" w:history="1">
              <w:r>
                <w:rPr>
                  <w:rStyle w:val="Hyperlink"/>
                  <w:rFonts w:cs="Arial"/>
                  <w:bCs/>
                  <w:sz w:val="16"/>
                  <w:szCs w:val="16"/>
                </w:rPr>
                <w:t>R2-2111402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C10204C" w14:textId="5442CF92" w:rsidR="0049122E" w:rsidRPr="00211C68" w:rsidRDefault="0049122E" w:rsidP="0049122E">
            <w:pPr>
              <w:pStyle w:val="TAL"/>
              <w:rPr>
                <w:rFonts w:cs="Arial"/>
                <w:bCs/>
                <w:sz w:val="16"/>
                <w:szCs w:val="16"/>
              </w:rPr>
            </w:pPr>
            <w:r w:rsidRPr="00211C68">
              <w:rPr>
                <w:rFonts w:cs="Arial"/>
                <w:bCs/>
                <w:sz w:val="16"/>
                <w:szCs w:val="16"/>
              </w:rPr>
              <w:t>Clarification for SgNB trigger SCG release in Rel-15 in TS 37.340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1B3BA75" w14:textId="22220110" w:rsidR="0049122E" w:rsidRPr="00211C68" w:rsidRDefault="0049122E" w:rsidP="0049122E">
            <w:pPr>
              <w:pStyle w:val="TAL"/>
              <w:rPr>
                <w:rFonts w:cs="Arial"/>
                <w:bCs/>
                <w:sz w:val="16"/>
                <w:szCs w:val="16"/>
              </w:rPr>
            </w:pPr>
            <w:r w:rsidRPr="00211C68">
              <w:rPr>
                <w:rFonts w:cs="Arial"/>
                <w:bCs/>
                <w:sz w:val="16"/>
                <w:szCs w:val="16"/>
              </w:rPr>
              <w:t>R3 (ZTE, NEC, Ericsson, Huawei)</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04F2D8" w14:textId="65222046" w:rsidR="0049122E" w:rsidRPr="00211C68" w:rsidRDefault="0049122E" w:rsidP="0049122E">
            <w:pPr>
              <w:pStyle w:val="TAL"/>
              <w:rPr>
                <w:rFonts w:cs="Arial"/>
                <w:bCs/>
                <w:sz w:val="16"/>
                <w:szCs w:val="16"/>
              </w:rPr>
            </w:pPr>
            <w:r w:rsidRPr="00211C68">
              <w:rPr>
                <w:rFonts w:cs="Arial"/>
                <w:bCs/>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3E5283B" w14:textId="0AF5D07D" w:rsidR="0049122E" w:rsidRPr="00211C68" w:rsidRDefault="0049122E" w:rsidP="0049122E">
            <w:pPr>
              <w:pStyle w:val="TAL"/>
              <w:rPr>
                <w:rFonts w:cs="Arial"/>
                <w:bCs/>
                <w:sz w:val="16"/>
                <w:szCs w:val="16"/>
              </w:rPr>
            </w:pPr>
            <w:r w:rsidRPr="00211C68">
              <w:rPr>
                <w:rFonts w:cs="Arial"/>
                <w:bCs/>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9451828" w14:textId="20B9BC8B" w:rsidR="0049122E" w:rsidRPr="00211C68" w:rsidRDefault="0049122E" w:rsidP="0049122E">
            <w:pPr>
              <w:pStyle w:val="TAL"/>
              <w:rPr>
                <w:rFonts w:cs="Arial"/>
                <w:bCs/>
                <w:sz w:val="16"/>
                <w:szCs w:val="16"/>
              </w:rPr>
            </w:pPr>
            <w:r w:rsidRPr="00211C68">
              <w:rPr>
                <w:rFonts w:cs="Arial"/>
                <w:bCs/>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ABC7D43" w14:textId="13ECA2A2" w:rsidR="0049122E" w:rsidRPr="00211C68" w:rsidRDefault="0049122E" w:rsidP="0049122E">
            <w:pPr>
              <w:pStyle w:val="TAL"/>
              <w:rPr>
                <w:rFonts w:cs="Arial"/>
                <w:bCs/>
                <w:sz w:val="16"/>
                <w:szCs w:val="16"/>
              </w:rPr>
            </w:pPr>
            <w:r w:rsidRPr="00211C68">
              <w:rPr>
                <w:rFonts w:cs="Arial"/>
                <w:bCs/>
                <w:sz w:val="16"/>
                <w:szCs w:val="16"/>
              </w:rPr>
              <w:t>0290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C1E5F2A" w14:textId="7827E34F" w:rsidR="0049122E" w:rsidRPr="00211C68" w:rsidRDefault="0049122E" w:rsidP="0049122E">
            <w:pPr>
              <w:pStyle w:val="TAL"/>
              <w:rPr>
                <w:rFonts w:cs="Arial"/>
                <w:bCs/>
                <w:sz w:val="16"/>
                <w:szCs w:val="16"/>
              </w:rPr>
            </w:pPr>
            <w:r w:rsidRPr="00211C68">
              <w:rPr>
                <w:rFonts w:cs="Arial"/>
                <w:bCs/>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4359059" w14:textId="2D485253"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0B62F8B4"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85DE2A" w14:textId="7066D851" w:rsidR="0049122E" w:rsidRPr="00211C68" w:rsidRDefault="00005BAE" w:rsidP="0049122E">
            <w:pPr>
              <w:pStyle w:val="TAL"/>
              <w:rPr>
                <w:rFonts w:cs="Arial"/>
                <w:bCs/>
                <w:sz w:val="16"/>
                <w:szCs w:val="16"/>
              </w:rPr>
            </w:pPr>
            <w:hyperlink r:id="rId3243" w:history="1">
              <w:r>
                <w:rPr>
                  <w:rStyle w:val="Hyperlink"/>
                  <w:rFonts w:cs="Arial"/>
                  <w:bCs/>
                  <w:sz w:val="16"/>
                  <w:szCs w:val="16"/>
                </w:rPr>
                <w:t>R2-2111403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9A8BBCF" w14:textId="5560538B" w:rsidR="0049122E" w:rsidRPr="00211C68" w:rsidRDefault="0049122E" w:rsidP="0049122E">
            <w:pPr>
              <w:pStyle w:val="TAL"/>
              <w:rPr>
                <w:rFonts w:cs="Arial"/>
                <w:bCs/>
                <w:sz w:val="16"/>
                <w:szCs w:val="16"/>
              </w:rPr>
            </w:pPr>
            <w:r w:rsidRPr="00211C68">
              <w:rPr>
                <w:rFonts w:cs="Arial"/>
                <w:bCs/>
                <w:sz w:val="16"/>
                <w:szCs w:val="16"/>
              </w:rPr>
              <w:t>Clarification for SgNB trigger SCG release in Rel-16 in TS 37.340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939EA23" w14:textId="6B71DCE7" w:rsidR="0049122E" w:rsidRPr="00211C68" w:rsidRDefault="0049122E" w:rsidP="0049122E">
            <w:pPr>
              <w:pStyle w:val="TAL"/>
              <w:rPr>
                <w:rFonts w:cs="Arial"/>
                <w:bCs/>
                <w:sz w:val="16"/>
                <w:szCs w:val="16"/>
              </w:rPr>
            </w:pPr>
            <w:r w:rsidRPr="00211C68">
              <w:rPr>
                <w:rFonts w:cs="Arial"/>
                <w:bCs/>
                <w:sz w:val="16"/>
                <w:szCs w:val="16"/>
              </w:rPr>
              <w:t>R3 (ZTE, NEC, Ericsson, Huawei)</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D816F6" w14:textId="2A22EE3C"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5F59178" w14:textId="586B9672" w:rsidR="0049122E" w:rsidRPr="00211C68" w:rsidRDefault="0049122E" w:rsidP="0049122E">
            <w:pPr>
              <w:pStyle w:val="TAL"/>
              <w:rPr>
                <w:rFonts w:cs="Arial"/>
                <w:bCs/>
                <w:sz w:val="16"/>
                <w:szCs w:val="16"/>
              </w:rPr>
            </w:pPr>
            <w:r w:rsidRPr="00211C68">
              <w:rPr>
                <w:rFonts w:cs="Arial"/>
                <w:bCs/>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8DA619D" w14:textId="4F6D5959" w:rsidR="0049122E" w:rsidRPr="00211C68" w:rsidRDefault="0049122E" w:rsidP="0049122E">
            <w:pPr>
              <w:pStyle w:val="TAL"/>
              <w:rPr>
                <w:rFonts w:cs="Arial"/>
                <w:bCs/>
                <w:sz w:val="16"/>
                <w:szCs w:val="16"/>
              </w:rPr>
            </w:pPr>
            <w:r w:rsidRPr="00211C68">
              <w:rPr>
                <w:rFonts w:cs="Arial"/>
                <w:bCs/>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CDFA6A4" w14:textId="51B66989" w:rsidR="0049122E" w:rsidRPr="00211C68" w:rsidRDefault="0049122E" w:rsidP="0049122E">
            <w:pPr>
              <w:pStyle w:val="TAL"/>
              <w:rPr>
                <w:rFonts w:cs="Arial"/>
                <w:bCs/>
                <w:sz w:val="16"/>
                <w:szCs w:val="16"/>
              </w:rPr>
            </w:pPr>
            <w:r w:rsidRPr="00211C68">
              <w:rPr>
                <w:rFonts w:cs="Arial"/>
                <w:bCs/>
                <w:sz w:val="16"/>
                <w:szCs w:val="16"/>
              </w:rPr>
              <w:t>0291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B08BCEB" w14:textId="5DFB88DB" w:rsidR="0049122E" w:rsidRPr="00211C68" w:rsidRDefault="0049122E" w:rsidP="0049122E">
            <w:pPr>
              <w:pStyle w:val="TAL"/>
              <w:rPr>
                <w:rFonts w:cs="Arial"/>
                <w:bCs/>
                <w:sz w:val="16"/>
                <w:szCs w:val="16"/>
              </w:rPr>
            </w:pPr>
            <w:r w:rsidRPr="00211C68">
              <w:rPr>
                <w:rFonts w:cs="Arial"/>
                <w:bCs/>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94446F5" w14:textId="15BE1C78" w:rsidR="0049122E" w:rsidRPr="00211C68" w:rsidRDefault="0049122E" w:rsidP="0049122E">
            <w:pPr>
              <w:pStyle w:val="TAL"/>
              <w:rPr>
                <w:rFonts w:cs="Arial"/>
                <w:bCs/>
                <w:sz w:val="16"/>
                <w:szCs w:val="16"/>
              </w:rPr>
            </w:pPr>
            <w:r w:rsidRPr="00211C68">
              <w:rPr>
                <w:rFonts w:cs="Arial"/>
                <w:bCs/>
                <w:sz w:val="16"/>
                <w:szCs w:val="16"/>
              </w:rPr>
              <w:t>A</w:t>
            </w:r>
          </w:p>
        </w:tc>
      </w:tr>
      <w:tr w:rsidR="0049122E" w:rsidRPr="00211C68" w14:paraId="2DE6CCA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069C7A7" w14:textId="63E17007" w:rsidR="0049122E" w:rsidRPr="00211C68" w:rsidRDefault="00005BAE" w:rsidP="0049122E">
            <w:pPr>
              <w:pStyle w:val="TAL"/>
              <w:rPr>
                <w:rFonts w:cs="Arial"/>
                <w:bCs/>
                <w:sz w:val="16"/>
                <w:szCs w:val="16"/>
              </w:rPr>
            </w:pPr>
            <w:hyperlink r:id="rId3244" w:history="1">
              <w:r>
                <w:rPr>
                  <w:rStyle w:val="Hyperlink"/>
                  <w:rFonts w:cs="Arial"/>
                  <w:bCs/>
                  <w:sz w:val="16"/>
                  <w:szCs w:val="16"/>
                </w:rPr>
                <w:t>R2-2111404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51D1C26" w14:textId="17A7526F" w:rsidR="0049122E" w:rsidRPr="00211C68" w:rsidRDefault="0049122E" w:rsidP="0049122E">
            <w:pPr>
              <w:pStyle w:val="TAL"/>
              <w:rPr>
                <w:rFonts w:cs="Arial"/>
                <w:bCs/>
                <w:sz w:val="16"/>
                <w:szCs w:val="16"/>
              </w:rPr>
            </w:pPr>
            <w:r w:rsidRPr="00211C68">
              <w:rPr>
                <w:rFonts w:cs="Arial"/>
                <w:bCs/>
                <w:sz w:val="16"/>
                <w:szCs w:val="16"/>
              </w:rPr>
              <w:t>Correction on SN-initiated SN Release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8CDA66A" w14:textId="09121AA2" w:rsidR="0049122E" w:rsidRPr="00211C68" w:rsidRDefault="0049122E" w:rsidP="0049122E">
            <w:pPr>
              <w:pStyle w:val="TAL"/>
              <w:rPr>
                <w:rFonts w:cs="Arial"/>
                <w:bCs/>
                <w:sz w:val="16"/>
                <w:szCs w:val="16"/>
              </w:rPr>
            </w:pPr>
            <w:r w:rsidRPr="00211C68">
              <w:rPr>
                <w:rFonts w:cs="Arial"/>
                <w:bCs/>
                <w:sz w:val="16"/>
                <w:szCs w:val="16"/>
              </w:rPr>
              <w:t>R3 (Google)</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475E45C" w14:textId="1A2B911A"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9C66B92" w14:textId="4B871303" w:rsidR="0049122E" w:rsidRPr="00211C68" w:rsidRDefault="0049122E" w:rsidP="0049122E">
            <w:pPr>
              <w:pStyle w:val="TAL"/>
              <w:rPr>
                <w:rFonts w:cs="Arial"/>
                <w:bCs/>
                <w:sz w:val="16"/>
                <w:szCs w:val="16"/>
              </w:rPr>
            </w:pPr>
            <w:r w:rsidRPr="00211C68">
              <w:rPr>
                <w:rFonts w:cs="Arial"/>
                <w:bCs/>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C19AB30" w14:textId="3956D214" w:rsidR="0049122E" w:rsidRPr="00211C68" w:rsidRDefault="0049122E" w:rsidP="0049122E">
            <w:pPr>
              <w:pStyle w:val="TAL"/>
              <w:rPr>
                <w:rFonts w:cs="Arial"/>
                <w:bCs/>
                <w:sz w:val="16"/>
                <w:szCs w:val="16"/>
              </w:rPr>
            </w:pPr>
            <w:r w:rsidRPr="00211C68">
              <w:rPr>
                <w:rFonts w:cs="Arial"/>
                <w:bCs/>
                <w:sz w:val="16"/>
                <w:szCs w:val="16"/>
              </w:rPr>
              <w:t>NR_newRAT-Core,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FC92089" w14:textId="52C622BB" w:rsidR="0049122E" w:rsidRPr="00211C68" w:rsidRDefault="0049122E" w:rsidP="0049122E">
            <w:pPr>
              <w:pStyle w:val="TAL"/>
              <w:rPr>
                <w:rFonts w:cs="Arial"/>
                <w:bCs/>
                <w:sz w:val="16"/>
                <w:szCs w:val="16"/>
              </w:rPr>
            </w:pPr>
            <w:r w:rsidRPr="00211C68">
              <w:rPr>
                <w:rFonts w:cs="Arial"/>
                <w:bCs/>
                <w:sz w:val="16"/>
                <w:szCs w:val="16"/>
              </w:rPr>
              <w:t>0292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1F20848" w14:textId="162F3521" w:rsidR="0049122E" w:rsidRPr="00211C68" w:rsidRDefault="0049122E" w:rsidP="0049122E">
            <w:pPr>
              <w:pStyle w:val="TAL"/>
              <w:rPr>
                <w:rFonts w:cs="Arial"/>
                <w:bCs/>
                <w:sz w:val="16"/>
                <w:szCs w:val="16"/>
              </w:rPr>
            </w:pPr>
            <w:r w:rsidRPr="00211C68">
              <w:rPr>
                <w:rFonts w:cs="Arial"/>
                <w:bCs/>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D3463D6" w14:textId="2C15FA9F"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357DFE56"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DF58A44" w14:textId="7884A58A" w:rsidR="0049122E" w:rsidRPr="00211C68" w:rsidRDefault="00005BAE" w:rsidP="0049122E">
            <w:pPr>
              <w:pStyle w:val="TAL"/>
              <w:rPr>
                <w:rFonts w:cs="Arial"/>
                <w:bCs/>
                <w:sz w:val="16"/>
                <w:szCs w:val="16"/>
              </w:rPr>
            </w:pPr>
            <w:hyperlink r:id="rId3245" w:history="1">
              <w:r>
                <w:rPr>
                  <w:rStyle w:val="Hyperlink"/>
                  <w:rFonts w:cs="Arial"/>
                  <w:bCs/>
                  <w:sz w:val="16"/>
                  <w:szCs w:val="16"/>
                </w:rPr>
                <w:t>R2-2111408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FC61875" w14:textId="58825360" w:rsidR="0049122E" w:rsidRPr="00211C68" w:rsidRDefault="0049122E" w:rsidP="0049122E">
            <w:pPr>
              <w:pStyle w:val="TAL"/>
              <w:rPr>
                <w:rFonts w:cs="Arial"/>
                <w:bCs/>
                <w:sz w:val="16"/>
                <w:szCs w:val="16"/>
              </w:rPr>
            </w:pPr>
            <w:r w:rsidRPr="00211C68">
              <w:rPr>
                <w:rFonts w:cs="Arial"/>
                <w:bCs/>
                <w:sz w:val="16"/>
                <w:szCs w:val="16"/>
              </w:rPr>
              <w:t>Addition of scheduling restrictions of positioning SI messages for eMTC</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DA544D4" w14:textId="1AC5649E" w:rsidR="0049122E" w:rsidRPr="00211C68" w:rsidRDefault="0049122E" w:rsidP="0049122E">
            <w:pPr>
              <w:pStyle w:val="TAL"/>
              <w:rPr>
                <w:rFonts w:cs="Arial"/>
                <w:bCs/>
                <w:sz w:val="16"/>
                <w:szCs w:val="16"/>
              </w:rPr>
            </w:pPr>
            <w:r w:rsidRPr="00211C68">
              <w:rPr>
                <w:rFonts w:cs="Arial"/>
                <w:bCs/>
                <w:sz w:val="16"/>
                <w:szCs w:val="16"/>
              </w:rPr>
              <w:t>Lenovo, Motorola Mobility</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84E4A76" w14:textId="03DEA341" w:rsidR="0049122E" w:rsidRPr="00211C68" w:rsidRDefault="0049122E" w:rsidP="0049122E">
            <w:pPr>
              <w:pStyle w:val="TAL"/>
              <w:rPr>
                <w:rFonts w:cs="Arial"/>
                <w:bCs/>
                <w:sz w:val="16"/>
                <w:szCs w:val="16"/>
              </w:rPr>
            </w:pPr>
            <w:r w:rsidRPr="00211C68">
              <w:rPr>
                <w:rFonts w:cs="Arial"/>
                <w:bCs/>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E8B7BB8" w14:textId="146BE306" w:rsidR="0049122E" w:rsidRPr="00211C68" w:rsidRDefault="0049122E" w:rsidP="0049122E">
            <w:pPr>
              <w:pStyle w:val="TAL"/>
              <w:rPr>
                <w:rFonts w:cs="Arial"/>
                <w:bCs/>
                <w:sz w:val="16"/>
                <w:szCs w:val="16"/>
              </w:rPr>
            </w:pPr>
            <w:r w:rsidRPr="00211C68">
              <w:rPr>
                <w:rFonts w:cs="Arial"/>
                <w:bCs/>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815F611" w14:textId="62A42542" w:rsidR="0049122E" w:rsidRPr="00211C68" w:rsidRDefault="0049122E" w:rsidP="0049122E">
            <w:pPr>
              <w:pStyle w:val="TAL"/>
              <w:rPr>
                <w:rFonts w:cs="Arial"/>
                <w:bCs/>
                <w:sz w:val="16"/>
                <w:szCs w:val="16"/>
              </w:rPr>
            </w:pPr>
            <w:r w:rsidRPr="00211C68">
              <w:rPr>
                <w:rFonts w:cs="Arial"/>
                <w:bCs/>
                <w:sz w:val="16"/>
                <w:szCs w:val="16"/>
              </w:rPr>
              <w:t>LCS_LTE_acc_enh-Core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D8DDB2B" w14:textId="43F29FE5" w:rsidR="0049122E" w:rsidRPr="00211C68" w:rsidRDefault="0049122E" w:rsidP="0049122E">
            <w:pPr>
              <w:pStyle w:val="TAL"/>
              <w:rPr>
                <w:rFonts w:cs="Arial"/>
                <w:bCs/>
                <w:sz w:val="16"/>
                <w:szCs w:val="16"/>
              </w:rPr>
            </w:pPr>
            <w:r w:rsidRPr="00211C68">
              <w:rPr>
                <w:rFonts w:cs="Arial"/>
                <w:bCs/>
                <w:sz w:val="16"/>
                <w:szCs w:val="16"/>
              </w:rPr>
              <w:t>4691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61DD72A" w14:textId="4DECFA78" w:rsidR="0049122E" w:rsidRPr="00211C68" w:rsidRDefault="0049122E" w:rsidP="0049122E">
            <w:pPr>
              <w:pStyle w:val="TAL"/>
              <w:rPr>
                <w:rFonts w:cs="Arial"/>
                <w:bCs/>
                <w:sz w:val="16"/>
                <w:szCs w:val="16"/>
              </w:rPr>
            </w:pPr>
            <w:r w:rsidRPr="00211C68">
              <w:rPr>
                <w:rFonts w:cs="Arial"/>
                <w:bCs/>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1D4383B" w14:textId="1751A51D"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72F9A54A"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31D4497" w14:textId="2191DB43" w:rsidR="0049122E" w:rsidRPr="00211C68" w:rsidRDefault="00005BAE" w:rsidP="0049122E">
            <w:pPr>
              <w:pStyle w:val="TAL"/>
              <w:rPr>
                <w:rFonts w:cs="Arial"/>
                <w:bCs/>
                <w:sz w:val="16"/>
                <w:szCs w:val="16"/>
              </w:rPr>
            </w:pPr>
            <w:hyperlink r:id="rId3246" w:history="1">
              <w:r>
                <w:rPr>
                  <w:rStyle w:val="Hyperlink"/>
                  <w:rFonts w:cs="Arial"/>
                  <w:bCs/>
                  <w:sz w:val="16"/>
                  <w:szCs w:val="16"/>
                </w:rPr>
                <w:t>R2-2111409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4DD2FF7" w14:textId="3943E93F" w:rsidR="0049122E" w:rsidRPr="00211C68" w:rsidRDefault="0049122E" w:rsidP="0049122E">
            <w:pPr>
              <w:pStyle w:val="TAL"/>
              <w:rPr>
                <w:rFonts w:cs="Arial"/>
                <w:bCs/>
                <w:sz w:val="16"/>
                <w:szCs w:val="16"/>
              </w:rPr>
            </w:pPr>
            <w:r w:rsidRPr="00211C68">
              <w:rPr>
                <w:rFonts w:cs="Arial"/>
                <w:bCs/>
                <w:sz w:val="16"/>
                <w:szCs w:val="16"/>
              </w:rPr>
              <w:t>Addition of scheduling restrictions of positioning SI messages for eMTC</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4861223" w14:textId="7D57E89B" w:rsidR="0049122E" w:rsidRPr="00211C68" w:rsidRDefault="0049122E" w:rsidP="0049122E">
            <w:pPr>
              <w:pStyle w:val="TAL"/>
              <w:rPr>
                <w:rFonts w:cs="Arial"/>
                <w:bCs/>
                <w:sz w:val="16"/>
                <w:szCs w:val="16"/>
              </w:rPr>
            </w:pPr>
            <w:r w:rsidRPr="00211C68">
              <w:rPr>
                <w:rFonts w:cs="Arial"/>
                <w:bCs/>
                <w:sz w:val="16"/>
                <w:szCs w:val="16"/>
              </w:rPr>
              <w:t>Lenovo, Motorola Mobility</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672A8DA" w14:textId="0EEF35D1"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7C46864" w14:textId="4B8BBF20" w:rsidR="0049122E" w:rsidRPr="00211C68" w:rsidRDefault="0049122E" w:rsidP="0049122E">
            <w:pPr>
              <w:pStyle w:val="TAL"/>
              <w:rPr>
                <w:rFonts w:cs="Arial"/>
                <w:bCs/>
                <w:sz w:val="16"/>
                <w:szCs w:val="16"/>
              </w:rPr>
            </w:pPr>
            <w:r w:rsidRPr="00211C68">
              <w:rPr>
                <w:rFonts w:cs="Arial"/>
                <w:bCs/>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4E5C32F" w14:textId="20219A71" w:rsidR="0049122E" w:rsidRPr="00211C68" w:rsidRDefault="0049122E" w:rsidP="0049122E">
            <w:pPr>
              <w:pStyle w:val="TAL"/>
              <w:rPr>
                <w:rFonts w:cs="Arial"/>
                <w:bCs/>
                <w:sz w:val="16"/>
                <w:szCs w:val="16"/>
              </w:rPr>
            </w:pPr>
            <w:r w:rsidRPr="00211C68">
              <w:rPr>
                <w:rFonts w:cs="Arial"/>
                <w:bCs/>
                <w:sz w:val="16"/>
                <w:szCs w:val="16"/>
              </w:rPr>
              <w:t>LCS_LTE_acc_enh-Core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D7DA97B" w14:textId="29D8236B" w:rsidR="0049122E" w:rsidRPr="00211C68" w:rsidRDefault="0049122E" w:rsidP="0049122E">
            <w:pPr>
              <w:pStyle w:val="TAL"/>
              <w:rPr>
                <w:rFonts w:cs="Arial"/>
                <w:bCs/>
                <w:sz w:val="16"/>
                <w:szCs w:val="16"/>
              </w:rPr>
            </w:pPr>
            <w:r w:rsidRPr="00211C68">
              <w:rPr>
                <w:rFonts w:cs="Arial"/>
                <w:bCs/>
                <w:sz w:val="16"/>
                <w:szCs w:val="16"/>
              </w:rPr>
              <w:t>4692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8DBB17F" w14:textId="63D3827B" w:rsidR="0049122E" w:rsidRPr="00211C68" w:rsidRDefault="0049122E" w:rsidP="0049122E">
            <w:pPr>
              <w:pStyle w:val="TAL"/>
              <w:rPr>
                <w:rFonts w:cs="Arial"/>
                <w:bCs/>
                <w:sz w:val="16"/>
                <w:szCs w:val="16"/>
              </w:rPr>
            </w:pPr>
            <w:r w:rsidRPr="00211C68">
              <w:rPr>
                <w:rFonts w:cs="Arial"/>
                <w:bCs/>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F35187F" w14:textId="444194E1" w:rsidR="0049122E" w:rsidRPr="00211C68" w:rsidRDefault="0049122E" w:rsidP="0049122E">
            <w:pPr>
              <w:pStyle w:val="TAL"/>
              <w:rPr>
                <w:rFonts w:cs="Arial"/>
                <w:bCs/>
                <w:sz w:val="16"/>
                <w:szCs w:val="16"/>
              </w:rPr>
            </w:pPr>
            <w:r w:rsidRPr="00211C68">
              <w:rPr>
                <w:rFonts w:cs="Arial"/>
                <w:bCs/>
                <w:sz w:val="16"/>
                <w:szCs w:val="16"/>
              </w:rPr>
              <w:t>A</w:t>
            </w:r>
          </w:p>
        </w:tc>
      </w:tr>
      <w:tr w:rsidR="0049122E" w:rsidRPr="00211C68" w14:paraId="014AA8E7"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B45F7C" w14:textId="37E09661" w:rsidR="0049122E" w:rsidRPr="00211C68" w:rsidRDefault="00005BAE" w:rsidP="0049122E">
            <w:pPr>
              <w:pStyle w:val="TAL"/>
              <w:rPr>
                <w:rFonts w:cs="Arial"/>
                <w:bCs/>
                <w:sz w:val="16"/>
                <w:szCs w:val="16"/>
              </w:rPr>
            </w:pPr>
            <w:hyperlink r:id="rId3247" w:history="1">
              <w:r>
                <w:rPr>
                  <w:rStyle w:val="Hyperlink"/>
                  <w:rFonts w:cs="Arial"/>
                  <w:bCs/>
                  <w:sz w:val="16"/>
                  <w:szCs w:val="16"/>
                </w:rPr>
                <w:t>R2-2111410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7C0122F" w14:textId="3D80CC60" w:rsidR="0049122E" w:rsidRPr="00211C68" w:rsidRDefault="0049122E" w:rsidP="0049122E">
            <w:pPr>
              <w:pStyle w:val="TAL"/>
              <w:rPr>
                <w:rFonts w:cs="Arial"/>
                <w:bCs/>
                <w:sz w:val="16"/>
                <w:szCs w:val="16"/>
              </w:rPr>
            </w:pPr>
            <w:r w:rsidRPr="00211C68">
              <w:rPr>
                <w:rFonts w:cs="Arial"/>
                <w:bCs/>
                <w:sz w:val="16"/>
                <w:szCs w:val="16"/>
              </w:rPr>
              <w:t>Removal of RSS based RSRQ measurements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E864B8C" w14:textId="112D56D8" w:rsidR="0049122E" w:rsidRPr="00211C68" w:rsidRDefault="0049122E" w:rsidP="0049122E">
            <w:pPr>
              <w:pStyle w:val="TAL"/>
              <w:rPr>
                <w:rFonts w:cs="Arial"/>
                <w:bCs/>
                <w:sz w:val="16"/>
                <w:szCs w:val="16"/>
              </w:rPr>
            </w:pPr>
            <w:r w:rsidRPr="00211C68">
              <w:rPr>
                <w:rFonts w:cs="Arial"/>
                <w:bCs/>
                <w:sz w:val="16"/>
                <w:szCs w:val="16"/>
              </w:rPr>
              <w:t>Huawei, HiSilicon, Qualcomm Incorporated</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0D15B9" w14:textId="30B5F677"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E072835" w14:textId="189BE095" w:rsidR="0049122E" w:rsidRPr="00211C68" w:rsidRDefault="0049122E" w:rsidP="0049122E">
            <w:pPr>
              <w:pStyle w:val="TAL"/>
              <w:rPr>
                <w:rFonts w:cs="Arial"/>
                <w:bCs/>
                <w:sz w:val="16"/>
                <w:szCs w:val="16"/>
              </w:rPr>
            </w:pPr>
            <w:r w:rsidRPr="00211C68">
              <w:rPr>
                <w:rFonts w:cs="Arial"/>
                <w:bCs/>
                <w:sz w:val="16"/>
                <w:szCs w:val="16"/>
              </w:rPr>
              <w:t>36.304</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39E5676" w14:textId="637D5C83" w:rsidR="0049122E" w:rsidRPr="00211C68" w:rsidRDefault="0049122E" w:rsidP="0049122E">
            <w:pPr>
              <w:pStyle w:val="TAL"/>
              <w:rPr>
                <w:rFonts w:cs="Arial"/>
                <w:bCs/>
                <w:sz w:val="16"/>
                <w:szCs w:val="16"/>
              </w:rPr>
            </w:pPr>
            <w:r w:rsidRPr="00211C68">
              <w:rPr>
                <w:rFonts w:cs="Arial"/>
                <w:bCs/>
                <w:sz w:val="16"/>
                <w:szCs w:val="16"/>
              </w:rPr>
              <w:t>LTE_eMTC5-Core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C67EB92" w14:textId="53FE4D4C" w:rsidR="0049122E" w:rsidRPr="00211C68" w:rsidRDefault="0049122E" w:rsidP="0049122E">
            <w:pPr>
              <w:pStyle w:val="TAL"/>
              <w:rPr>
                <w:rFonts w:cs="Arial"/>
                <w:bCs/>
                <w:sz w:val="16"/>
                <w:szCs w:val="16"/>
              </w:rPr>
            </w:pPr>
            <w:r w:rsidRPr="00211C68">
              <w:rPr>
                <w:rFonts w:cs="Arial"/>
                <w:bCs/>
                <w:sz w:val="16"/>
                <w:szCs w:val="16"/>
              </w:rPr>
              <w:t>0835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9C51FCC" w14:textId="5DE839E5" w:rsidR="0049122E" w:rsidRPr="00211C68" w:rsidRDefault="0049122E" w:rsidP="0049122E">
            <w:pPr>
              <w:pStyle w:val="TAL"/>
              <w:rPr>
                <w:rFonts w:cs="Arial"/>
                <w:bCs/>
                <w:sz w:val="16"/>
                <w:szCs w:val="16"/>
              </w:rPr>
            </w:pPr>
            <w:r w:rsidRPr="00211C68">
              <w:rPr>
                <w:rFonts w:cs="Arial"/>
                <w:bCs/>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A61B432" w14:textId="3101E580"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11A79E45"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FF3C3B" w14:textId="55A284EF" w:rsidR="0049122E" w:rsidRPr="00211C68" w:rsidRDefault="00005BAE" w:rsidP="0049122E">
            <w:pPr>
              <w:pStyle w:val="TAL"/>
              <w:rPr>
                <w:rFonts w:cs="Arial"/>
                <w:bCs/>
                <w:sz w:val="16"/>
                <w:szCs w:val="16"/>
              </w:rPr>
            </w:pPr>
            <w:hyperlink r:id="rId3248" w:history="1">
              <w:r>
                <w:rPr>
                  <w:rStyle w:val="Hyperlink"/>
                  <w:rFonts w:cs="Arial"/>
                  <w:bCs/>
                  <w:sz w:val="16"/>
                  <w:szCs w:val="16"/>
                </w:rPr>
                <w:t>R2-2111411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2B65A22" w14:textId="4B96F84A" w:rsidR="0049122E" w:rsidRPr="00211C68" w:rsidRDefault="0049122E" w:rsidP="0049122E">
            <w:pPr>
              <w:pStyle w:val="TAL"/>
              <w:rPr>
                <w:rFonts w:cs="Arial"/>
                <w:bCs/>
                <w:sz w:val="16"/>
                <w:szCs w:val="16"/>
              </w:rPr>
            </w:pPr>
            <w:r w:rsidRPr="00211C68">
              <w:rPr>
                <w:rFonts w:cs="Arial"/>
                <w:bCs/>
                <w:sz w:val="16"/>
                <w:szCs w:val="16"/>
              </w:rPr>
              <w:t>Removal of RSS based RSRQ measurements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8AC94C1" w14:textId="79C01A1A" w:rsidR="0049122E" w:rsidRPr="00211C68" w:rsidRDefault="0049122E" w:rsidP="0049122E">
            <w:pPr>
              <w:pStyle w:val="TAL"/>
              <w:rPr>
                <w:rFonts w:cs="Arial"/>
                <w:bCs/>
                <w:sz w:val="16"/>
                <w:szCs w:val="16"/>
              </w:rPr>
            </w:pPr>
            <w:r w:rsidRPr="00211C68">
              <w:rPr>
                <w:rFonts w:cs="Arial"/>
                <w:bCs/>
                <w:sz w:val="16"/>
                <w:szCs w:val="16"/>
              </w:rPr>
              <w:t>Huawei, HiSilicon, Qualcomm Incorporated</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FD3981E" w14:textId="43FA4913"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37F6EDF" w14:textId="2365DA7D" w:rsidR="0049122E" w:rsidRPr="00211C68" w:rsidRDefault="0049122E" w:rsidP="0049122E">
            <w:pPr>
              <w:pStyle w:val="TAL"/>
              <w:rPr>
                <w:rFonts w:cs="Arial"/>
                <w:bCs/>
                <w:sz w:val="16"/>
                <w:szCs w:val="16"/>
              </w:rPr>
            </w:pPr>
            <w:r w:rsidRPr="00211C68">
              <w:rPr>
                <w:rFonts w:cs="Arial"/>
                <w:bCs/>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ACD2ECA" w14:textId="269EF4F9" w:rsidR="0049122E" w:rsidRPr="00211C68" w:rsidRDefault="0049122E" w:rsidP="0049122E">
            <w:pPr>
              <w:pStyle w:val="TAL"/>
              <w:rPr>
                <w:rFonts w:cs="Arial"/>
                <w:bCs/>
                <w:sz w:val="16"/>
                <w:szCs w:val="16"/>
              </w:rPr>
            </w:pPr>
            <w:r w:rsidRPr="00211C68">
              <w:rPr>
                <w:rFonts w:cs="Arial"/>
                <w:bCs/>
                <w:sz w:val="16"/>
                <w:szCs w:val="16"/>
              </w:rPr>
              <w:t>LTE_eMTC5-Core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C88C3AF" w14:textId="72BF8D2C" w:rsidR="0049122E" w:rsidRPr="00211C68" w:rsidRDefault="0049122E" w:rsidP="0049122E">
            <w:pPr>
              <w:pStyle w:val="TAL"/>
              <w:rPr>
                <w:rFonts w:cs="Arial"/>
                <w:bCs/>
                <w:sz w:val="16"/>
                <w:szCs w:val="16"/>
              </w:rPr>
            </w:pPr>
            <w:r w:rsidRPr="00211C68">
              <w:rPr>
                <w:rFonts w:cs="Arial"/>
                <w:bCs/>
                <w:sz w:val="16"/>
                <w:szCs w:val="16"/>
              </w:rPr>
              <w:t>4748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5C81BA5" w14:textId="3997BA8F" w:rsidR="0049122E" w:rsidRPr="00211C68" w:rsidRDefault="0049122E" w:rsidP="0049122E">
            <w:pPr>
              <w:pStyle w:val="TAL"/>
              <w:rPr>
                <w:rFonts w:cs="Arial"/>
                <w:bCs/>
                <w:sz w:val="16"/>
                <w:szCs w:val="16"/>
              </w:rPr>
            </w:pPr>
            <w:r w:rsidRPr="00211C68">
              <w:rPr>
                <w:rFonts w:cs="Arial"/>
                <w:bCs/>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8D94137" w14:textId="0CDCD73E"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384D4BB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6F74E3" w14:textId="4A93D607" w:rsidR="0049122E" w:rsidRPr="00211C68" w:rsidRDefault="00005BAE" w:rsidP="0049122E">
            <w:pPr>
              <w:pStyle w:val="TAL"/>
              <w:rPr>
                <w:rFonts w:cs="Arial"/>
                <w:bCs/>
                <w:sz w:val="16"/>
                <w:szCs w:val="16"/>
              </w:rPr>
            </w:pPr>
            <w:hyperlink r:id="rId3249" w:history="1">
              <w:r>
                <w:rPr>
                  <w:rStyle w:val="Hyperlink"/>
                  <w:rFonts w:cs="Arial"/>
                  <w:bCs/>
                  <w:sz w:val="16"/>
                  <w:szCs w:val="16"/>
                </w:rPr>
                <w:t>R2-2111424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CE40EAA" w14:textId="42E2F1E9" w:rsidR="0049122E" w:rsidRPr="00211C68" w:rsidRDefault="0049122E" w:rsidP="0049122E">
            <w:pPr>
              <w:pStyle w:val="TAL"/>
              <w:rPr>
                <w:rFonts w:cs="Arial"/>
                <w:bCs/>
                <w:sz w:val="16"/>
                <w:szCs w:val="16"/>
              </w:rPr>
            </w:pPr>
            <w:r w:rsidRPr="00211C68">
              <w:rPr>
                <w:rFonts w:cs="Arial"/>
                <w:bCs/>
                <w:sz w:val="16"/>
                <w:szCs w:val="16"/>
              </w:rPr>
              <w:t>Miscellaneous CR on TS 38.331</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41386AC" w14:textId="17675E00" w:rsidR="0049122E" w:rsidRPr="00211C68" w:rsidRDefault="0049122E" w:rsidP="0049122E">
            <w:pPr>
              <w:pStyle w:val="TAL"/>
              <w:rPr>
                <w:rFonts w:cs="Arial"/>
                <w:bCs/>
                <w:sz w:val="16"/>
                <w:szCs w:val="16"/>
              </w:rPr>
            </w:pPr>
            <w:r w:rsidRPr="00211C68">
              <w:rPr>
                <w:rFonts w:cs="Arial"/>
                <w:bCs/>
                <w:sz w:val="16"/>
                <w:szCs w:val="16"/>
              </w:rPr>
              <w:t>Huawei, HiSilicon, Qualcomm, CATT, MediaTek, ZTE, Sanechips, Nokia, Nokia Shanghai Bell, vivo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C223213" w14:textId="478234D3"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6E7E894" w14:textId="415CCEDB" w:rsidR="0049122E" w:rsidRPr="00211C68" w:rsidRDefault="0049122E" w:rsidP="0049122E">
            <w:pPr>
              <w:pStyle w:val="TAL"/>
              <w:rPr>
                <w:rFonts w:cs="Arial"/>
                <w:bCs/>
                <w:sz w:val="16"/>
                <w:szCs w:val="16"/>
              </w:rPr>
            </w:pPr>
            <w:r w:rsidRPr="00211C68">
              <w:rPr>
                <w:rFonts w:cs="Arial"/>
                <w:bCs/>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9D26256" w14:textId="7255F45F" w:rsidR="0049122E" w:rsidRPr="00211C68" w:rsidRDefault="0049122E" w:rsidP="0049122E">
            <w:pPr>
              <w:pStyle w:val="TAL"/>
              <w:rPr>
                <w:rFonts w:cs="Arial"/>
                <w:bCs/>
                <w:sz w:val="16"/>
                <w:szCs w:val="16"/>
              </w:rPr>
            </w:pPr>
            <w:r w:rsidRPr="00211C68">
              <w:rPr>
                <w:rFonts w:cs="Arial"/>
                <w:bCs/>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7135EB9" w14:textId="46619E31" w:rsidR="0049122E" w:rsidRPr="00211C68" w:rsidRDefault="0049122E" w:rsidP="0049122E">
            <w:pPr>
              <w:pStyle w:val="TAL"/>
              <w:rPr>
                <w:rFonts w:cs="Arial"/>
                <w:bCs/>
                <w:sz w:val="16"/>
                <w:szCs w:val="16"/>
              </w:rPr>
            </w:pPr>
            <w:r w:rsidRPr="00211C68">
              <w:rPr>
                <w:rFonts w:cs="Arial"/>
                <w:bCs/>
                <w:sz w:val="16"/>
                <w:szCs w:val="16"/>
              </w:rPr>
              <w:t>2815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D25C51D" w14:textId="29FEA5A7" w:rsidR="0049122E" w:rsidRPr="00211C68" w:rsidRDefault="0049122E" w:rsidP="0049122E">
            <w:pPr>
              <w:pStyle w:val="TAL"/>
              <w:rPr>
                <w:rFonts w:cs="Arial"/>
                <w:bCs/>
                <w:sz w:val="16"/>
                <w:szCs w:val="16"/>
              </w:rPr>
            </w:pPr>
            <w:r w:rsidRPr="00211C68">
              <w:rPr>
                <w:rFonts w:cs="Arial"/>
                <w:bCs/>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D079E36" w14:textId="2925C811"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645AA2DC"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5DA97C" w14:textId="7446FA59" w:rsidR="0049122E" w:rsidRPr="00211C68" w:rsidRDefault="00005BAE" w:rsidP="0049122E">
            <w:pPr>
              <w:pStyle w:val="TAL"/>
              <w:rPr>
                <w:rFonts w:cs="Arial"/>
                <w:bCs/>
                <w:sz w:val="16"/>
                <w:szCs w:val="16"/>
              </w:rPr>
            </w:pPr>
            <w:hyperlink r:id="rId3250" w:history="1">
              <w:r>
                <w:rPr>
                  <w:rStyle w:val="Hyperlink"/>
                  <w:rFonts w:cs="Arial"/>
                  <w:bCs/>
                  <w:sz w:val="16"/>
                  <w:szCs w:val="16"/>
                </w:rPr>
                <w:t>R2-2111426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C3BA7E8" w14:textId="248F26FA" w:rsidR="0049122E" w:rsidRPr="00211C68" w:rsidRDefault="0049122E" w:rsidP="0049122E">
            <w:pPr>
              <w:pStyle w:val="TAL"/>
              <w:rPr>
                <w:rFonts w:cs="Arial"/>
                <w:bCs/>
                <w:sz w:val="16"/>
                <w:szCs w:val="16"/>
              </w:rPr>
            </w:pPr>
            <w:r w:rsidRPr="00211C68">
              <w:rPr>
                <w:rFonts w:cs="Arial"/>
                <w:bCs/>
                <w:sz w:val="16"/>
                <w:szCs w:val="16"/>
              </w:rPr>
              <w:t>Miscelleneous CR on 38.321 (Rapporteur CR)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7A5290D" w14:textId="22D704E3" w:rsidR="0049122E" w:rsidRPr="00211C68" w:rsidRDefault="0049122E" w:rsidP="0049122E">
            <w:pPr>
              <w:pStyle w:val="TAL"/>
              <w:rPr>
                <w:rFonts w:cs="Arial"/>
                <w:bCs/>
                <w:sz w:val="16"/>
                <w:szCs w:val="16"/>
              </w:rPr>
            </w:pPr>
            <w:r w:rsidRPr="00211C68">
              <w:rPr>
                <w:rFonts w:cs="Arial"/>
                <w:bCs/>
                <w:sz w:val="16"/>
                <w:szCs w:val="16"/>
              </w:rPr>
              <w:t>LG Electronics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624B349" w14:textId="4B37C4E5"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8FED003" w14:textId="01287460" w:rsidR="0049122E" w:rsidRPr="00211C68" w:rsidRDefault="0049122E" w:rsidP="0049122E">
            <w:pPr>
              <w:pStyle w:val="TAL"/>
              <w:rPr>
                <w:rFonts w:cs="Arial"/>
                <w:bCs/>
                <w:sz w:val="16"/>
                <w:szCs w:val="16"/>
              </w:rPr>
            </w:pPr>
            <w:r w:rsidRPr="00211C68">
              <w:rPr>
                <w:rFonts w:cs="Arial"/>
                <w:bCs/>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27ECA6C" w14:textId="752ED3A2" w:rsidR="0049122E" w:rsidRPr="00211C68" w:rsidRDefault="0049122E" w:rsidP="0049122E">
            <w:pPr>
              <w:pStyle w:val="TAL"/>
              <w:rPr>
                <w:rFonts w:cs="Arial"/>
                <w:bCs/>
                <w:sz w:val="16"/>
                <w:szCs w:val="16"/>
              </w:rPr>
            </w:pPr>
            <w:r w:rsidRPr="00211C68">
              <w:rPr>
                <w:rFonts w:cs="Arial"/>
                <w:bCs/>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5286814" w14:textId="2388E7B9" w:rsidR="0049122E" w:rsidRPr="00211C68" w:rsidRDefault="0049122E" w:rsidP="0049122E">
            <w:pPr>
              <w:pStyle w:val="TAL"/>
              <w:rPr>
                <w:rFonts w:cs="Arial"/>
                <w:bCs/>
                <w:sz w:val="16"/>
                <w:szCs w:val="16"/>
              </w:rPr>
            </w:pPr>
            <w:r w:rsidRPr="00211C68">
              <w:rPr>
                <w:rFonts w:cs="Arial"/>
                <w:bCs/>
                <w:sz w:val="16"/>
                <w:szCs w:val="16"/>
              </w:rPr>
              <w:t>1168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A2D8EBF" w14:textId="562E6997" w:rsidR="0049122E" w:rsidRPr="00211C68" w:rsidRDefault="0049122E" w:rsidP="0049122E">
            <w:pPr>
              <w:pStyle w:val="TAL"/>
              <w:rPr>
                <w:rFonts w:cs="Arial"/>
                <w:bCs/>
                <w:sz w:val="16"/>
                <w:szCs w:val="16"/>
              </w:rPr>
            </w:pPr>
            <w:r w:rsidRPr="00211C68">
              <w:rPr>
                <w:rFonts w:cs="Arial"/>
                <w:bCs/>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0CA1A2B" w14:textId="4D95A756"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0F9FBFE8"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26B774" w14:textId="42911F2D" w:rsidR="0049122E" w:rsidRPr="00211C68" w:rsidRDefault="00005BAE" w:rsidP="0049122E">
            <w:pPr>
              <w:pStyle w:val="TAL"/>
              <w:rPr>
                <w:rFonts w:cs="Arial"/>
                <w:bCs/>
                <w:sz w:val="16"/>
                <w:szCs w:val="16"/>
              </w:rPr>
            </w:pPr>
            <w:hyperlink r:id="rId3251" w:history="1">
              <w:r>
                <w:rPr>
                  <w:rStyle w:val="Hyperlink"/>
                  <w:rFonts w:cs="Arial"/>
                  <w:bCs/>
                  <w:sz w:val="16"/>
                  <w:szCs w:val="16"/>
                </w:rPr>
                <w:t>R2-2111428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C58A0CD" w14:textId="00D71A2E" w:rsidR="0049122E" w:rsidRPr="00211C68" w:rsidRDefault="0049122E" w:rsidP="0049122E">
            <w:pPr>
              <w:pStyle w:val="TAL"/>
              <w:rPr>
                <w:rFonts w:cs="Arial"/>
                <w:bCs/>
                <w:sz w:val="16"/>
                <w:szCs w:val="16"/>
              </w:rPr>
            </w:pPr>
            <w:r w:rsidRPr="00211C68">
              <w:rPr>
                <w:rFonts w:cs="Arial"/>
                <w:bCs/>
                <w:sz w:val="16"/>
                <w:szCs w:val="16"/>
              </w:rPr>
              <w:t>Correction on resource reselection behavior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F1DB323" w14:textId="57141726" w:rsidR="0049122E" w:rsidRPr="00211C68" w:rsidRDefault="0049122E" w:rsidP="0049122E">
            <w:pPr>
              <w:pStyle w:val="TAL"/>
              <w:rPr>
                <w:rFonts w:cs="Arial"/>
                <w:bCs/>
                <w:sz w:val="16"/>
                <w:szCs w:val="16"/>
              </w:rPr>
            </w:pPr>
            <w:r w:rsidRPr="00211C68">
              <w:rPr>
                <w:rFonts w:cs="Arial"/>
                <w:bCs/>
                <w:sz w:val="16"/>
                <w:szCs w:val="16"/>
              </w:rPr>
              <w:t>OPPO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6E1750" w14:textId="00D1867E"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7812A7C" w14:textId="7784FACD" w:rsidR="0049122E" w:rsidRPr="00211C68" w:rsidRDefault="0049122E" w:rsidP="0049122E">
            <w:pPr>
              <w:pStyle w:val="TAL"/>
              <w:rPr>
                <w:rFonts w:cs="Arial"/>
                <w:bCs/>
                <w:sz w:val="16"/>
                <w:szCs w:val="16"/>
              </w:rPr>
            </w:pPr>
            <w:r w:rsidRPr="00211C68">
              <w:rPr>
                <w:rFonts w:cs="Arial"/>
                <w:bCs/>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147A964" w14:textId="725A446D" w:rsidR="0049122E" w:rsidRPr="00211C68" w:rsidRDefault="0049122E" w:rsidP="0049122E">
            <w:pPr>
              <w:pStyle w:val="TAL"/>
              <w:rPr>
                <w:rFonts w:cs="Arial"/>
                <w:bCs/>
                <w:sz w:val="16"/>
                <w:szCs w:val="16"/>
              </w:rPr>
            </w:pPr>
            <w:r w:rsidRPr="00211C68">
              <w:rPr>
                <w:rFonts w:cs="Arial"/>
                <w:bCs/>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53A5311" w14:textId="47118A7B" w:rsidR="0049122E" w:rsidRPr="00211C68" w:rsidRDefault="0049122E" w:rsidP="0049122E">
            <w:pPr>
              <w:pStyle w:val="TAL"/>
              <w:rPr>
                <w:rFonts w:cs="Arial"/>
                <w:bCs/>
                <w:sz w:val="16"/>
                <w:szCs w:val="16"/>
              </w:rPr>
            </w:pPr>
            <w:r w:rsidRPr="00211C68">
              <w:rPr>
                <w:rFonts w:cs="Arial"/>
                <w:bCs/>
                <w:sz w:val="16"/>
                <w:szCs w:val="16"/>
              </w:rPr>
              <w:t>1158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991A931" w14:textId="06FA5EC4" w:rsidR="0049122E" w:rsidRPr="00211C68" w:rsidRDefault="0049122E" w:rsidP="0049122E">
            <w:pPr>
              <w:pStyle w:val="TAL"/>
              <w:rPr>
                <w:rFonts w:cs="Arial"/>
                <w:bCs/>
                <w:sz w:val="16"/>
                <w:szCs w:val="16"/>
              </w:rPr>
            </w:pPr>
            <w:r w:rsidRPr="00211C68">
              <w:rPr>
                <w:rFonts w:cs="Arial"/>
                <w:bCs/>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4147380" w14:textId="4E12281F" w:rsidR="0049122E" w:rsidRPr="00211C68" w:rsidRDefault="0049122E" w:rsidP="0049122E">
            <w:pPr>
              <w:pStyle w:val="TAL"/>
              <w:rPr>
                <w:rFonts w:cs="Arial"/>
                <w:bCs/>
                <w:sz w:val="16"/>
                <w:szCs w:val="16"/>
              </w:rPr>
            </w:pPr>
            <w:r w:rsidRPr="00211C68">
              <w:rPr>
                <w:rFonts w:cs="Arial"/>
                <w:bCs/>
                <w:sz w:val="16"/>
                <w:szCs w:val="16"/>
              </w:rPr>
              <w:t>F</w:t>
            </w:r>
          </w:p>
        </w:tc>
      </w:tr>
      <w:tr w:rsidR="0029429C" w:rsidRPr="0029429C" w14:paraId="486ECEC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C73D17" w14:textId="57F83FA9" w:rsidR="001C2AA6" w:rsidRPr="0029429C" w:rsidRDefault="00005BAE" w:rsidP="001C2AA6">
            <w:pPr>
              <w:pStyle w:val="TAL"/>
              <w:rPr>
                <w:rFonts w:cs="Arial"/>
                <w:sz w:val="16"/>
                <w:szCs w:val="16"/>
              </w:rPr>
            </w:pPr>
            <w:hyperlink r:id="rId3252" w:history="1">
              <w:r>
                <w:rPr>
                  <w:rStyle w:val="Hyperlink"/>
                  <w:rFonts w:cs="Arial"/>
                  <w:sz w:val="16"/>
                  <w:szCs w:val="16"/>
                </w:rPr>
                <w:t>R2-2111440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B7F99E8" w14:textId="1A9CD1D9" w:rsidR="001C2AA6" w:rsidRPr="0029429C" w:rsidRDefault="001C2AA6" w:rsidP="001C2AA6">
            <w:pPr>
              <w:pStyle w:val="TAL"/>
              <w:rPr>
                <w:rFonts w:cs="Arial"/>
                <w:bCs/>
                <w:sz w:val="16"/>
                <w:szCs w:val="16"/>
              </w:rPr>
            </w:pPr>
            <w:r w:rsidRPr="0029429C">
              <w:rPr>
                <w:rFonts w:cs="Arial"/>
                <w:sz w:val="16"/>
                <w:szCs w:val="16"/>
              </w:rPr>
              <w:t>Clarification on Duplication MAC CE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940518B" w14:textId="0D2B3FC3" w:rsidR="001C2AA6" w:rsidRPr="0029429C" w:rsidRDefault="001C2AA6" w:rsidP="001C2AA6">
            <w:pPr>
              <w:pStyle w:val="TAL"/>
              <w:rPr>
                <w:rFonts w:cs="Arial"/>
                <w:bCs/>
                <w:sz w:val="16"/>
                <w:szCs w:val="16"/>
              </w:rPr>
            </w:pPr>
            <w:r w:rsidRPr="0029429C">
              <w:rPr>
                <w:rFonts w:cs="Arial"/>
                <w:sz w:val="16"/>
                <w:szCs w:val="16"/>
              </w:rPr>
              <w:t>Samsung</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3850980" w14:textId="7F483D5F" w:rsidR="001C2AA6" w:rsidRPr="0029429C" w:rsidRDefault="001C2AA6" w:rsidP="001C2AA6">
            <w:pPr>
              <w:pStyle w:val="TAL"/>
              <w:rPr>
                <w:rFonts w:cs="Arial"/>
                <w:bCs/>
                <w:sz w:val="16"/>
                <w:szCs w:val="16"/>
              </w:rPr>
            </w:pPr>
            <w:r w:rsidRPr="0029429C">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1CA62B2" w14:textId="45DB790E" w:rsidR="001C2AA6" w:rsidRPr="0029429C" w:rsidRDefault="001C2AA6" w:rsidP="001C2AA6">
            <w:pPr>
              <w:pStyle w:val="TAL"/>
              <w:rPr>
                <w:rFonts w:cs="Arial"/>
                <w:bCs/>
                <w:sz w:val="16"/>
                <w:szCs w:val="16"/>
              </w:rPr>
            </w:pPr>
            <w:r w:rsidRPr="0029429C">
              <w:rPr>
                <w:rFonts w:cs="Arial"/>
                <w:bCs/>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C390F6C" w14:textId="35975A43" w:rsidR="001C2AA6" w:rsidRPr="0029429C" w:rsidRDefault="001C2AA6" w:rsidP="001C2AA6">
            <w:pPr>
              <w:pStyle w:val="TAL"/>
              <w:rPr>
                <w:rFonts w:cs="Arial"/>
                <w:bCs/>
                <w:sz w:val="16"/>
                <w:szCs w:val="16"/>
              </w:rPr>
            </w:pPr>
            <w:r w:rsidRPr="0029429C">
              <w:rPr>
                <w:rFonts w:cs="Arial"/>
                <w:bCs/>
                <w:sz w:val="16"/>
                <w:szCs w:val="16"/>
              </w:rPr>
              <w:t>NR_IIOT-Core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4116405" w14:textId="32FE98CE" w:rsidR="001C2AA6" w:rsidRPr="0029429C" w:rsidRDefault="001C2AA6" w:rsidP="001C2AA6">
            <w:pPr>
              <w:pStyle w:val="TAL"/>
              <w:rPr>
                <w:rFonts w:cs="Arial"/>
                <w:bCs/>
                <w:sz w:val="16"/>
                <w:szCs w:val="16"/>
              </w:rPr>
            </w:pPr>
            <w:r w:rsidRPr="0029429C">
              <w:rPr>
                <w:rFonts w:cs="Arial"/>
                <w:bCs/>
                <w:sz w:val="16"/>
                <w:szCs w:val="16"/>
              </w:rPr>
              <w:t>1180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A370016" w14:textId="77777777" w:rsidR="001C2AA6" w:rsidRPr="0029429C" w:rsidRDefault="001C2AA6" w:rsidP="001C2AA6">
            <w:pPr>
              <w:pStyle w:val="TAL"/>
              <w:rPr>
                <w:rFonts w:cs="Arial"/>
                <w:bCs/>
                <w:sz w:val="16"/>
                <w:szCs w:val="16"/>
              </w:rPr>
            </w:pP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B0B37F8" w14:textId="6C38D8B2" w:rsidR="001C2AA6" w:rsidRPr="0029429C" w:rsidRDefault="001C2AA6" w:rsidP="001C2AA6">
            <w:pPr>
              <w:pStyle w:val="TAL"/>
              <w:rPr>
                <w:rFonts w:cs="Arial"/>
                <w:bCs/>
                <w:sz w:val="16"/>
                <w:szCs w:val="16"/>
              </w:rPr>
            </w:pPr>
            <w:r w:rsidRPr="0029429C">
              <w:rPr>
                <w:rFonts w:cs="Arial"/>
                <w:bCs/>
                <w:sz w:val="16"/>
                <w:szCs w:val="16"/>
              </w:rPr>
              <w:t>F</w:t>
            </w:r>
          </w:p>
        </w:tc>
      </w:tr>
      <w:tr w:rsidR="0049122E" w:rsidRPr="00211C68" w14:paraId="2FECB53C"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192CC3C" w14:textId="71E38701" w:rsidR="0049122E" w:rsidRPr="00211C68" w:rsidRDefault="00005BAE" w:rsidP="0049122E">
            <w:pPr>
              <w:pStyle w:val="TAL"/>
              <w:rPr>
                <w:rFonts w:cs="Arial"/>
                <w:bCs/>
                <w:sz w:val="16"/>
                <w:szCs w:val="16"/>
              </w:rPr>
            </w:pPr>
            <w:hyperlink r:id="rId3253" w:history="1">
              <w:r>
                <w:rPr>
                  <w:rStyle w:val="Hyperlink"/>
                  <w:rFonts w:cs="Arial"/>
                  <w:bCs/>
                  <w:sz w:val="16"/>
                  <w:szCs w:val="16"/>
                </w:rPr>
                <w:t>R2-2111468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7B1D045" w14:textId="0F7B971D" w:rsidR="0049122E" w:rsidRPr="00211C68" w:rsidRDefault="0049122E" w:rsidP="0049122E">
            <w:pPr>
              <w:pStyle w:val="TAL"/>
              <w:rPr>
                <w:rFonts w:cs="Arial"/>
                <w:bCs/>
                <w:sz w:val="16"/>
                <w:szCs w:val="16"/>
              </w:rPr>
            </w:pPr>
            <w:r w:rsidRPr="00211C68">
              <w:rPr>
                <w:rFonts w:cs="Arial"/>
                <w:bCs/>
                <w:sz w:val="16"/>
                <w:szCs w:val="16"/>
              </w:rPr>
              <w:t>CR on inter-frequency gapless measurement</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B8FC2EF" w14:textId="1360EDD5" w:rsidR="0049122E" w:rsidRPr="00211C68" w:rsidRDefault="0049122E" w:rsidP="0049122E">
            <w:pPr>
              <w:pStyle w:val="TAL"/>
              <w:rPr>
                <w:rFonts w:cs="Arial"/>
                <w:bCs/>
                <w:sz w:val="16"/>
                <w:szCs w:val="16"/>
              </w:rPr>
            </w:pPr>
            <w:r w:rsidRPr="00211C68">
              <w:rPr>
                <w:rFonts w:cs="Arial"/>
                <w:bCs/>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535F277" w14:textId="6D5731AA"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1A37615" w14:textId="6457B221" w:rsidR="0049122E" w:rsidRPr="00211C68" w:rsidRDefault="0049122E" w:rsidP="0049122E">
            <w:pPr>
              <w:pStyle w:val="TAL"/>
              <w:rPr>
                <w:rFonts w:cs="Arial"/>
                <w:bCs/>
                <w:sz w:val="16"/>
                <w:szCs w:val="16"/>
              </w:rPr>
            </w:pPr>
            <w:r w:rsidRPr="00211C68">
              <w:rPr>
                <w:rFonts w:cs="Arial"/>
                <w:bCs/>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6F5B59C" w14:textId="5889A419" w:rsidR="0049122E" w:rsidRPr="00211C68" w:rsidRDefault="0049122E" w:rsidP="0049122E">
            <w:pPr>
              <w:pStyle w:val="TAL"/>
              <w:rPr>
                <w:rFonts w:cs="Arial"/>
                <w:bCs/>
                <w:sz w:val="16"/>
                <w:szCs w:val="16"/>
              </w:rPr>
            </w:pPr>
            <w:r w:rsidRPr="00211C68">
              <w:rPr>
                <w:rFonts w:cs="Arial"/>
                <w:bCs/>
                <w:sz w:val="16"/>
                <w:szCs w:val="16"/>
              </w:rPr>
              <w:t>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B44DB11" w14:textId="130419A8" w:rsidR="0049122E" w:rsidRPr="00211C68" w:rsidRDefault="0049122E" w:rsidP="0049122E">
            <w:pPr>
              <w:pStyle w:val="TAL"/>
              <w:rPr>
                <w:rFonts w:cs="Arial"/>
                <w:bCs/>
                <w:sz w:val="16"/>
                <w:szCs w:val="16"/>
              </w:rPr>
            </w:pPr>
            <w:r w:rsidRPr="00211C68">
              <w:rPr>
                <w:rFonts w:cs="Arial"/>
                <w:bCs/>
                <w:sz w:val="16"/>
                <w:szCs w:val="16"/>
              </w:rPr>
              <w:t>2862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B94FA42" w14:textId="1F590A31" w:rsidR="0049122E" w:rsidRPr="00211C68" w:rsidRDefault="0049122E" w:rsidP="0049122E">
            <w:pPr>
              <w:pStyle w:val="TAL"/>
              <w:rPr>
                <w:rFonts w:cs="Arial"/>
                <w:bCs/>
                <w:sz w:val="16"/>
                <w:szCs w:val="16"/>
              </w:rPr>
            </w:pPr>
            <w:r w:rsidRPr="00211C68">
              <w:rPr>
                <w:rFonts w:cs="Arial"/>
                <w:bCs/>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D51A326" w14:textId="35E8AA35"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64335AC8"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F17CC4" w14:textId="3A5F1E98" w:rsidR="0049122E" w:rsidRPr="00211C68" w:rsidRDefault="00005BAE" w:rsidP="0049122E">
            <w:pPr>
              <w:pStyle w:val="TAL"/>
              <w:rPr>
                <w:rFonts w:cs="Arial"/>
                <w:bCs/>
                <w:sz w:val="16"/>
                <w:szCs w:val="16"/>
              </w:rPr>
            </w:pPr>
            <w:hyperlink r:id="rId3254" w:history="1">
              <w:r>
                <w:rPr>
                  <w:rStyle w:val="Hyperlink"/>
                  <w:rFonts w:cs="Arial"/>
                  <w:bCs/>
                  <w:sz w:val="16"/>
                  <w:szCs w:val="16"/>
                </w:rPr>
                <w:t>R2-2111470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94C2700" w14:textId="34BBC948" w:rsidR="0049122E" w:rsidRPr="00211C68" w:rsidRDefault="0049122E" w:rsidP="0049122E">
            <w:pPr>
              <w:pStyle w:val="TAL"/>
              <w:rPr>
                <w:rFonts w:cs="Arial"/>
                <w:bCs/>
                <w:sz w:val="16"/>
                <w:szCs w:val="16"/>
              </w:rPr>
            </w:pPr>
            <w:r w:rsidRPr="00211C68">
              <w:rPr>
                <w:rFonts w:cs="Arial"/>
                <w:bCs/>
                <w:sz w:val="16"/>
                <w:szCs w:val="16"/>
              </w:rPr>
              <w:t>Miscellaneous Corrections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980DC88" w14:textId="2325991D" w:rsidR="0049122E" w:rsidRPr="00211C68" w:rsidRDefault="0049122E" w:rsidP="0049122E">
            <w:pPr>
              <w:pStyle w:val="TAL"/>
              <w:rPr>
                <w:rFonts w:cs="Arial"/>
                <w:bCs/>
                <w:sz w:val="16"/>
                <w:szCs w:val="16"/>
              </w:rPr>
            </w:pPr>
            <w:r w:rsidRPr="00211C68">
              <w:rPr>
                <w:rFonts w:cs="Arial"/>
                <w:bCs/>
                <w:sz w:val="16"/>
                <w:szCs w:val="16"/>
              </w:rPr>
              <w:t>Nokia (Rapporteur), Nokia Shanghai Bell, Sharp, Samsung</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F99035A" w14:textId="784AF21D"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C228B82" w14:textId="645DCB1B" w:rsidR="0049122E" w:rsidRPr="00211C68" w:rsidRDefault="0049122E" w:rsidP="0049122E">
            <w:pPr>
              <w:pStyle w:val="TAL"/>
              <w:rPr>
                <w:rFonts w:cs="Arial"/>
                <w:bCs/>
                <w:sz w:val="16"/>
                <w:szCs w:val="16"/>
              </w:rPr>
            </w:pPr>
            <w:r w:rsidRPr="00211C68">
              <w:rPr>
                <w:rFonts w:cs="Arial"/>
                <w:bCs/>
                <w:sz w:val="16"/>
                <w:szCs w:val="16"/>
              </w:rPr>
              <w:t>38.300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44EBEC9" w14:textId="39D673C5" w:rsidR="0049122E" w:rsidRPr="00211C68" w:rsidRDefault="0049122E" w:rsidP="0049122E">
            <w:pPr>
              <w:pStyle w:val="TAL"/>
              <w:rPr>
                <w:rFonts w:cs="Arial"/>
                <w:bCs/>
                <w:sz w:val="16"/>
                <w:szCs w:val="16"/>
              </w:rPr>
            </w:pPr>
            <w:r w:rsidRPr="00211C68">
              <w:rPr>
                <w:rFonts w:cs="Arial"/>
                <w:bCs/>
                <w:sz w:val="16"/>
                <w:szCs w:val="16"/>
              </w:rPr>
              <w:t>NR_IIOT_URLLC_enh-Core, NR_Mob_enh-Core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BFA0694" w14:textId="73240F1A" w:rsidR="0049122E" w:rsidRPr="00211C68" w:rsidRDefault="0049122E" w:rsidP="0049122E">
            <w:pPr>
              <w:pStyle w:val="TAL"/>
              <w:rPr>
                <w:rFonts w:cs="Arial"/>
                <w:bCs/>
                <w:sz w:val="16"/>
                <w:szCs w:val="16"/>
              </w:rPr>
            </w:pPr>
            <w:r w:rsidRPr="00211C68">
              <w:rPr>
                <w:rFonts w:cs="Arial"/>
                <w:bCs/>
                <w:sz w:val="16"/>
                <w:szCs w:val="16"/>
              </w:rPr>
              <w:t>0391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1DB2245" w14:textId="49643DAC" w:rsidR="0049122E" w:rsidRPr="00211C68" w:rsidRDefault="0049122E" w:rsidP="0049122E">
            <w:pPr>
              <w:pStyle w:val="TAL"/>
              <w:rPr>
                <w:rFonts w:cs="Arial"/>
                <w:bCs/>
                <w:sz w:val="16"/>
                <w:szCs w:val="16"/>
              </w:rPr>
            </w:pPr>
            <w:r w:rsidRPr="00211C68">
              <w:rPr>
                <w:rFonts w:cs="Arial"/>
                <w:bCs/>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EBEAE59" w14:textId="259ED89C"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7F6C6738"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2E8B51" w14:textId="0E037680" w:rsidR="0049122E" w:rsidRPr="00211C68" w:rsidRDefault="00005BAE" w:rsidP="0049122E">
            <w:pPr>
              <w:pStyle w:val="TAL"/>
              <w:rPr>
                <w:rFonts w:cs="Arial"/>
                <w:bCs/>
                <w:sz w:val="16"/>
                <w:szCs w:val="16"/>
              </w:rPr>
            </w:pPr>
            <w:hyperlink r:id="rId3255" w:history="1">
              <w:r>
                <w:rPr>
                  <w:rStyle w:val="Hyperlink"/>
                  <w:rFonts w:cs="Arial"/>
                  <w:bCs/>
                  <w:sz w:val="16"/>
                  <w:szCs w:val="16"/>
                </w:rPr>
                <w:t>R2-2111478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1A3620B" w14:textId="7B1BCF44" w:rsidR="0049122E" w:rsidRPr="00211C68" w:rsidRDefault="0049122E" w:rsidP="0049122E">
            <w:pPr>
              <w:pStyle w:val="TAL"/>
              <w:rPr>
                <w:rFonts w:cs="Arial"/>
                <w:bCs/>
                <w:sz w:val="16"/>
                <w:szCs w:val="16"/>
              </w:rPr>
            </w:pPr>
            <w:r w:rsidRPr="00211C68">
              <w:rPr>
                <w:rFonts w:cs="Arial"/>
                <w:bCs/>
                <w:sz w:val="16"/>
                <w:szCs w:val="16"/>
              </w:rPr>
              <w:t>Correction of default value of rb-offset</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3F4FBA4" w14:textId="74EB55AB" w:rsidR="0049122E" w:rsidRPr="00211C68" w:rsidRDefault="0049122E" w:rsidP="0049122E">
            <w:pPr>
              <w:pStyle w:val="TAL"/>
              <w:rPr>
                <w:rFonts w:cs="Arial"/>
                <w:bCs/>
                <w:sz w:val="16"/>
                <w:szCs w:val="16"/>
              </w:rPr>
            </w:pPr>
            <w:r w:rsidRPr="00211C68">
              <w:rPr>
                <w:rFonts w:cs="Arial"/>
                <w:bCs/>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8668C89" w14:textId="0B720AAF"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12A21F7" w14:textId="7B3AA1F6" w:rsidR="0049122E" w:rsidRPr="00211C68" w:rsidRDefault="0049122E" w:rsidP="0049122E">
            <w:pPr>
              <w:pStyle w:val="TAL"/>
              <w:rPr>
                <w:rFonts w:cs="Arial"/>
                <w:bCs/>
                <w:sz w:val="16"/>
                <w:szCs w:val="16"/>
              </w:rPr>
            </w:pPr>
            <w:r w:rsidRPr="00211C68">
              <w:rPr>
                <w:rFonts w:cs="Arial"/>
                <w:bCs/>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865AB11" w14:textId="48CDF4AD" w:rsidR="0049122E" w:rsidRPr="00211C68" w:rsidRDefault="0049122E" w:rsidP="0049122E">
            <w:pPr>
              <w:pStyle w:val="TAL"/>
              <w:rPr>
                <w:rFonts w:cs="Arial"/>
                <w:bCs/>
                <w:sz w:val="16"/>
                <w:szCs w:val="16"/>
              </w:rPr>
            </w:pPr>
            <w:r w:rsidRPr="00211C68">
              <w:rPr>
                <w:rFonts w:cs="Arial"/>
                <w:bCs/>
                <w:sz w:val="16"/>
                <w:szCs w:val="16"/>
              </w:rPr>
              <w:t>NR_unlic-Core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F6076B3" w14:textId="4E2C47BD" w:rsidR="0049122E" w:rsidRPr="00211C68" w:rsidRDefault="0049122E" w:rsidP="0049122E">
            <w:pPr>
              <w:pStyle w:val="TAL"/>
              <w:rPr>
                <w:rFonts w:cs="Arial"/>
                <w:bCs/>
                <w:sz w:val="16"/>
                <w:szCs w:val="16"/>
              </w:rPr>
            </w:pPr>
            <w:r w:rsidRPr="00211C68">
              <w:rPr>
                <w:rFonts w:cs="Arial"/>
                <w:bCs/>
                <w:sz w:val="16"/>
                <w:szCs w:val="16"/>
              </w:rPr>
              <w:t>2819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2B6C04B" w14:textId="13C8EB97" w:rsidR="0049122E" w:rsidRPr="00211C68" w:rsidRDefault="0049122E" w:rsidP="0049122E">
            <w:pPr>
              <w:pStyle w:val="TAL"/>
              <w:rPr>
                <w:rFonts w:cs="Arial"/>
                <w:bCs/>
                <w:sz w:val="16"/>
                <w:szCs w:val="16"/>
              </w:rPr>
            </w:pPr>
            <w:r w:rsidRPr="00211C68">
              <w:rPr>
                <w:rFonts w:cs="Arial"/>
                <w:bCs/>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7FBBC1D" w14:textId="1E02AFBD"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0B0D67E0"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2C8276" w14:textId="5FD29330" w:rsidR="0049122E" w:rsidRPr="00211C68" w:rsidRDefault="00005BAE" w:rsidP="0049122E">
            <w:pPr>
              <w:pStyle w:val="TAL"/>
              <w:rPr>
                <w:rFonts w:cs="Arial"/>
                <w:bCs/>
                <w:sz w:val="16"/>
                <w:szCs w:val="16"/>
              </w:rPr>
            </w:pPr>
            <w:hyperlink r:id="rId3256" w:history="1">
              <w:r>
                <w:rPr>
                  <w:rStyle w:val="Hyperlink"/>
                  <w:rFonts w:cs="Arial"/>
                  <w:bCs/>
                  <w:sz w:val="16"/>
                  <w:szCs w:val="16"/>
                </w:rPr>
                <w:t>R2-2111486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D95D6DE" w14:textId="19CFCA6F" w:rsidR="0049122E" w:rsidRPr="00211C68" w:rsidRDefault="0049122E" w:rsidP="0049122E">
            <w:pPr>
              <w:pStyle w:val="TAL"/>
              <w:rPr>
                <w:rFonts w:cs="Arial"/>
                <w:bCs/>
                <w:sz w:val="16"/>
                <w:szCs w:val="16"/>
              </w:rPr>
            </w:pPr>
            <w:r w:rsidRPr="00211C68">
              <w:rPr>
                <w:rFonts w:cs="Arial"/>
                <w:bCs/>
                <w:sz w:val="16"/>
                <w:szCs w:val="16"/>
              </w:rPr>
              <w:t>Alignment between stage 2 and Stage 3 specifications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860A8A3" w14:textId="5395C344" w:rsidR="0049122E" w:rsidRPr="00211C68" w:rsidRDefault="0049122E" w:rsidP="0049122E">
            <w:pPr>
              <w:pStyle w:val="TAL"/>
              <w:rPr>
                <w:rFonts w:cs="Arial"/>
                <w:bCs/>
                <w:sz w:val="16"/>
                <w:szCs w:val="16"/>
              </w:rPr>
            </w:pPr>
            <w:r w:rsidRPr="00211C68">
              <w:rPr>
                <w:rFonts w:cs="Arial"/>
                <w:bCs/>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F325293" w14:textId="7FD0CA4A"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896B7AF" w14:textId="6C523153" w:rsidR="0049122E" w:rsidRPr="00211C68" w:rsidRDefault="0049122E" w:rsidP="0049122E">
            <w:pPr>
              <w:pStyle w:val="TAL"/>
              <w:rPr>
                <w:rFonts w:cs="Arial"/>
                <w:bCs/>
                <w:sz w:val="16"/>
                <w:szCs w:val="16"/>
              </w:rPr>
            </w:pPr>
            <w:r w:rsidRPr="00211C68">
              <w:rPr>
                <w:rFonts w:cs="Arial"/>
                <w:bCs/>
                <w:sz w:val="16"/>
                <w:szCs w:val="16"/>
              </w:rPr>
              <w:t>38.305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91165BB" w14:textId="53463A89" w:rsidR="0049122E" w:rsidRPr="00211C68" w:rsidRDefault="0049122E" w:rsidP="0049122E">
            <w:pPr>
              <w:pStyle w:val="TAL"/>
              <w:rPr>
                <w:rFonts w:cs="Arial"/>
                <w:bCs/>
                <w:sz w:val="16"/>
                <w:szCs w:val="16"/>
              </w:rPr>
            </w:pPr>
            <w:r w:rsidRPr="00211C68">
              <w:rPr>
                <w:rFonts w:cs="Arial"/>
                <w:bCs/>
                <w:sz w:val="16"/>
                <w:szCs w:val="16"/>
              </w:rPr>
              <w:t>NR_pos-Core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B787067" w14:textId="1F109422" w:rsidR="0049122E" w:rsidRPr="00211C68" w:rsidRDefault="0049122E" w:rsidP="0049122E">
            <w:pPr>
              <w:pStyle w:val="TAL"/>
              <w:rPr>
                <w:rFonts w:cs="Arial"/>
                <w:bCs/>
                <w:sz w:val="16"/>
                <w:szCs w:val="16"/>
              </w:rPr>
            </w:pPr>
            <w:r w:rsidRPr="00211C68">
              <w:rPr>
                <w:rFonts w:cs="Arial"/>
                <w:bCs/>
                <w:sz w:val="16"/>
                <w:szCs w:val="16"/>
              </w:rPr>
              <w:t>0081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67D0578" w14:textId="5A0FB211" w:rsidR="0049122E" w:rsidRPr="00211C68" w:rsidRDefault="0049122E" w:rsidP="0049122E">
            <w:pPr>
              <w:pStyle w:val="TAL"/>
              <w:rPr>
                <w:rFonts w:cs="Arial"/>
                <w:bCs/>
                <w:sz w:val="16"/>
                <w:szCs w:val="16"/>
              </w:rPr>
            </w:pPr>
            <w:r w:rsidRPr="00211C68">
              <w:rPr>
                <w:rFonts w:cs="Arial"/>
                <w:bCs/>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547B591" w14:textId="272F2E96"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22124260"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56BAF1" w14:textId="659097F9" w:rsidR="0049122E" w:rsidRPr="00211C68" w:rsidRDefault="00005BAE" w:rsidP="0049122E">
            <w:pPr>
              <w:pStyle w:val="TAL"/>
              <w:rPr>
                <w:rFonts w:cs="Arial"/>
                <w:bCs/>
                <w:sz w:val="16"/>
                <w:szCs w:val="16"/>
              </w:rPr>
            </w:pPr>
            <w:hyperlink r:id="rId3257" w:history="1">
              <w:r>
                <w:rPr>
                  <w:rStyle w:val="Hyperlink"/>
                  <w:rFonts w:cs="Arial"/>
                  <w:bCs/>
                  <w:sz w:val="16"/>
                  <w:szCs w:val="16"/>
                </w:rPr>
                <w:t>R2-2111494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64E7CBA" w14:textId="0BD5BB4B" w:rsidR="0049122E" w:rsidRPr="00211C68" w:rsidRDefault="0049122E" w:rsidP="0049122E">
            <w:pPr>
              <w:pStyle w:val="TAL"/>
              <w:rPr>
                <w:rFonts w:cs="Arial"/>
                <w:bCs/>
                <w:sz w:val="16"/>
                <w:szCs w:val="16"/>
              </w:rPr>
            </w:pPr>
            <w:r w:rsidRPr="00211C68">
              <w:rPr>
                <w:rFonts w:cs="Arial"/>
                <w:bCs/>
                <w:sz w:val="16"/>
                <w:szCs w:val="16"/>
              </w:rPr>
              <w:t>Simultaneous Rx/Tx UE capability per band pair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C13C8DB" w14:textId="217ED7C8" w:rsidR="0049122E" w:rsidRPr="00211C68" w:rsidRDefault="0049122E" w:rsidP="0049122E">
            <w:pPr>
              <w:pStyle w:val="TAL"/>
              <w:rPr>
                <w:rFonts w:cs="Arial"/>
                <w:bCs/>
                <w:sz w:val="16"/>
                <w:szCs w:val="16"/>
              </w:rPr>
            </w:pPr>
            <w:r w:rsidRPr="00211C68">
              <w:rPr>
                <w:rFonts w:cs="Arial"/>
                <w:bCs/>
                <w:sz w:val="16"/>
                <w:szCs w:val="16"/>
              </w:rPr>
              <w:t>NTT DOCOMO,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E0D58DE" w14:textId="455FCA1A" w:rsidR="0049122E" w:rsidRPr="00211C68" w:rsidRDefault="0049122E" w:rsidP="0049122E">
            <w:pPr>
              <w:pStyle w:val="TAL"/>
              <w:rPr>
                <w:rFonts w:cs="Arial"/>
                <w:bCs/>
                <w:sz w:val="16"/>
                <w:szCs w:val="16"/>
              </w:rPr>
            </w:pPr>
            <w:r w:rsidRPr="00211C68">
              <w:rPr>
                <w:rFonts w:cs="Arial"/>
                <w:bCs/>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1171849" w14:textId="156BF3A2" w:rsidR="0049122E" w:rsidRPr="00211C68" w:rsidRDefault="0049122E" w:rsidP="0049122E">
            <w:pPr>
              <w:pStyle w:val="TAL"/>
              <w:rPr>
                <w:rFonts w:cs="Arial"/>
                <w:bCs/>
                <w:sz w:val="16"/>
                <w:szCs w:val="16"/>
              </w:rPr>
            </w:pPr>
            <w:r w:rsidRPr="00211C68">
              <w:rPr>
                <w:rFonts w:cs="Arial"/>
                <w:bCs/>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E0B87FA" w14:textId="24FF96CD" w:rsidR="0049122E" w:rsidRPr="00211C68" w:rsidRDefault="0049122E" w:rsidP="0049122E">
            <w:pPr>
              <w:pStyle w:val="TAL"/>
              <w:rPr>
                <w:rFonts w:cs="Arial"/>
                <w:bCs/>
                <w:sz w:val="16"/>
                <w:szCs w:val="16"/>
              </w:rPr>
            </w:pPr>
            <w:r w:rsidRPr="00211C68">
              <w:rPr>
                <w:rFonts w:cs="Arial"/>
                <w:bCs/>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B6C6B66" w14:textId="1FCFD768" w:rsidR="0049122E" w:rsidRPr="00211C68" w:rsidRDefault="0049122E" w:rsidP="0049122E">
            <w:pPr>
              <w:pStyle w:val="TAL"/>
              <w:rPr>
                <w:rFonts w:cs="Arial"/>
                <w:bCs/>
                <w:sz w:val="16"/>
                <w:szCs w:val="16"/>
              </w:rPr>
            </w:pPr>
            <w:r w:rsidRPr="00211C68">
              <w:rPr>
                <w:rFonts w:cs="Arial"/>
                <w:bCs/>
                <w:sz w:val="16"/>
                <w:szCs w:val="16"/>
              </w:rPr>
              <w:t>2805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960D8FC" w14:textId="03877E69" w:rsidR="0049122E" w:rsidRPr="00211C68" w:rsidRDefault="0049122E" w:rsidP="0049122E">
            <w:pPr>
              <w:pStyle w:val="TAL"/>
              <w:rPr>
                <w:rFonts w:cs="Arial"/>
                <w:bCs/>
                <w:sz w:val="16"/>
                <w:szCs w:val="16"/>
              </w:rPr>
            </w:pPr>
            <w:r w:rsidRPr="00211C68">
              <w:rPr>
                <w:rFonts w:cs="Arial"/>
                <w:bCs/>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371067B" w14:textId="00093C85"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41B717AB"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891E5D" w14:textId="3FA10B85" w:rsidR="0049122E" w:rsidRPr="00211C68" w:rsidRDefault="00005BAE" w:rsidP="0049122E">
            <w:pPr>
              <w:pStyle w:val="TAL"/>
              <w:rPr>
                <w:rFonts w:cs="Arial"/>
                <w:bCs/>
                <w:sz w:val="16"/>
                <w:szCs w:val="16"/>
              </w:rPr>
            </w:pPr>
            <w:hyperlink r:id="rId3258" w:history="1">
              <w:r>
                <w:rPr>
                  <w:rStyle w:val="Hyperlink"/>
                  <w:rFonts w:cs="Arial"/>
                  <w:bCs/>
                  <w:sz w:val="16"/>
                  <w:szCs w:val="16"/>
                </w:rPr>
                <w:t>R2-2111495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45EA62E" w14:textId="2C7CF1B8" w:rsidR="0049122E" w:rsidRPr="00211C68" w:rsidRDefault="0049122E" w:rsidP="0049122E">
            <w:pPr>
              <w:pStyle w:val="TAL"/>
              <w:rPr>
                <w:rFonts w:cs="Arial"/>
                <w:bCs/>
                <w:sz w:val="16"/>
                <w:szCs w:val="16"/>
              </w:rPr>
            </w:pPr>
            <w:r w:rsidRPr="00211C68">
              <w:rPr>
                <w:rFonts w:cs="Arial"/>
                <w:bCs/>
                <w:sz w:val="16"/>
                <w:szCs w:val="16"/>
              </w:rPr>
              <w:t>Simultaneous Rx/Tx UE capability per band pair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E1A2F17" w14:textId="5051ECB8" w:rsidR="0049122E" w:rsidRPr="00211C68" w:rsidRDefault="0049122E" w:rsidP="0049122E">
            <w:pPr>
              <w:pStyle w:val="TAL"/>
              <w:rPr>
                <w:rFonts w:cs="Arial"/>
                <w:bCs/>
                <w:sz w:val="16"/>
                <w:szCs w:val="16"/>
              </w:rPr>
            </w:pPr>
            <w:r w:rsidRPr="00211C68">
              <w:rPr>
                <w:rFonts w:cs="Arial"/>
                <w:bCs/>
                <w:sz w:val="16"/>
                <w:szCs w:val="16"/>
              </w:rPr>
              <w:t>NTT DOCOMO,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D8D7346" w14:textId="7F9FE0C5"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68C3041" w14:textId="1A877293" w:rsidR="0049122E" w:rsidRPr="00211C68" w:rsidRDefault="0049122E" w:rsidP="0049122E">
            <w:pPr>
              <w:pStyle w:val="TAL"/>
              <w:rPr>
                <w:rFonts w:cs="Arial"/>
                <w:bCs/>
                <w:sz w:val="16"/>
                <w:szCs w:val="16"/>
              </w:rPr>
            </w:pPr>
            <w:r w:rsidRPr="00211C68">
              <w:rPr>
                <w:rFonts w:cs="Arial"/>
                <w:bCs/>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B23EFC7" w14:textId="5C7BF2E2" w:rsidR="0049122E" w:rsidRPr="00211C68" w:rsidRDefault="0049122E" w:rsidP="0049122E">
            <w:pPr>
              <w:pStyle w:val="TAL"/>
              <w:rPr>
                <w:rFonts w:cs="Arial"/>
                <w:bCs/>
                <w:sz w:val="16"/>
                <w:szCs w:val="16"/>
              </w:rPr>
            </w:pPr>
            <w:r w:rsidRPr="00211C68">
              <w:rPr>
                <w:rFonts w:cs="Arial"/>
                <w:bCs/>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CB267AD" w14:textId="679517A7" w:rsidR="0049122E" w:rsidRPr="00211C68" w:rsidRDefault="0049122E" w:rsidP="0049122E">
            <w:pPr>
              <w:pStyle w:val="TAL"/>
              <w:rPr>
                <w:rFonts w:cs="Arial"/>
                <w:bCs/>
                <w:sz w:val="16"/>
                <w:szCs w:val="16"/>
              </w:rPr>
            </w:pPr>
            <w:r w:rsidRPr="00211C68">
              <w:rPr>
                <w:rFonts w:cs="Arial"/>
                <w:bCs/>
                <w:sz w:val="16"/>
                <w:szCs w:val="16"/>
              </w:rPr>
              <w:t>2806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3405581" w14:textId="5DB96012" w:rsidR="0049122E" w:rsidRPr="00211C68" w:rsidRDefault="0049122E" w:rsidP="0049122E">
            <w:pPr>
              <w:pStyle w:val="TAL"/>
              <w:rPr>
                <w:rFonts w:cs="Arial"/>
                <w:bCs/>
                <w:sz w:val="16"/>
                <w:szCs w:val="16"/>
              </w:rPr>
            </w:pPr>
            <w:r w:rsidRPr="00211C68">
              <w:rPr>
                <w:rFonts w:cs="Arial"/>
                <w:bCs/>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61D00DE" w14:textId="2BA77CCA" w:rsidR="0049122E" w:rsidRPr="00211C68" w:rsidRDefault="0049122E" w:rsidP="0049122E">
            <w:pPr>
              <w:pStyle w:val="TAL"/>
              <w:rPr>
                <w:rFonts w:cs="Arial"/>
                <w:bCs/>
                <w:sz w:val="16"/>
                <w:szCs w:val="16"/>
              </w:rPr>
            </w:pPr>
            <w:r w:rsidRPr="00211C68">
              <w:rPr>
                <w:rFonts w:cs="Arial"/>
                <w:bCs/>
                <w:sz w:val="16"/>
                <w:szCs w:val="16"/>
              </w:rPr>
              <w:t>A</w:t>
            </w:r>
          </w:p>
        </w:tc>
      </w:tr>
      <w:tr w:rsidR="0049122E" w:rsidRPr="00211C68" w14:paraId="28A6CF8D"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813DEDA" w14:textId="174997D0" w:rsidR="0049122E" w:rsidRPr="00211C68" w:rsidRDefault="00005BAE" w:rsidP="0049122E">
            <w:pPr>
              <w:pStyle w:val="TAL"/>
              <w:rPr>
                <w:rFonts w:cs="Arial"/>
                <w:bCs/>
                <w:sz w:val="16"/>
                <w:szCs w:val="16"/>
              </w:rPr>
            </w:pPr>
            <w:hyperlink r:id="rId3259" w:history="1">
              <w:r>
                <w:rPr>
                  <w:rStyle w:val="Hyperlink"/>
                  <w:rFonts w:cs="Arial"/>
                  <w:bCs/>
                  <w:sz w:val="16"/>
                  <w:szCs w:val="16"/>
                </w:rPr>
                <w:t>R2-2111496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D5921F8" w14:textId="1A833B32" w:rsidR="0049122E" w:rsidRPr="00211C68" w:rsidRDefault="0049122E" w:rsidP="0049122E">
            <w:pPr>
              <w:pStyle w:val="TAL"/>
              <w:rPr>
                <w:rFonts w:cs="Arial"/>
                <w:bCs/>
                <w:sz w:val="16"/>
                <w:szCs w:val="16"/>
              </w:rPr>
            </w:pPr>
            <w:r w:rsidRPr="00211C68">
              <w:rPr>
                <w:rFonts w:cs="Arial"/>
                <w:bCs/>
                <w:sz w:val="16"/>
                <w:szCs w:val="16"/>
              </w:rPr>
              <w:t>Simultaneous Rx/Tx UE capability per band pair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F78F996" w14:textId="3782A0F1" w:rsidR="0049122E" w:rsidRPr="00211C68" w:rsidRDefault="0049122E" w:rsidP="0049122E">
            <w:pPr>
              <w:pStyle w:val="TAL"/>
              <w:rPr>
                <w:rFonts w:cs="Arial"/>
                <w:bCs/>
                <w:sz w:val="16"/>
                <w:szCs w:val="16"/>
              </w:rPr>
            </w:pPr>
            <w:r w:rsidRPr="00211C68">
              <w:rPr>
                <w:rFonts w:cs="Arial"/>
                <w:bCs/>
                <w:sz w:val="16"/>
                <w:szCs w:val="16"/>
              </w:rPr>
              <w:t>NTT DOCOMO,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F0BEF2B" w14:textId="7D3F4D15" w:rsidR="0049122E" w:rsidRPr="00211C68" w:rsidRDefault="0049122E" w:rsidP="0049122E">
            <w:pPr>
              <w:pStyle w:val="TAL"/>
              <w:rPr>
                <w:rFonts w:cs="Arial"/>
                <w:bCs/>
                <w:sz w:val="16"/>
                <w:szCs w:val="16"/>
              </w:rPr>
            </w:pPr>
            <w:r w:rsidRPr="00211C68">
              <w:rPr>
                <w:rFonts w:cs="Arial"/>
                <w:bCs/>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7E3323D" w14:textId="37055AD8" w:rsidR="0049122E" w:rsidRPr="00211C68" w:rsidRDefault="0049122E" w:rsidP="0049122E">
            <w:pPr>
              <w:pStyle w:val="TAL"/>
              <w:rPr>
                <w:rFonts w:cs="Arial"/>
                <w:bCs/>
                <w:sz w:val="16"/>
                <w:szCs w:val="16"/>
              </w:rPr>
            </w:pPr>
            <w:r w:rsidRPr="00211C68">
              <w:rPr>
                <w:rFonts w:cs="Arial"/>
                <w:bCs/>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20B4466" w14:textId="653E061B" w:rsidR="0049122E" w:rsidRPr="00211C68" w:rsidRDefault="0049122E" w:rsidP="0049122E">
            <w:pPr>
              <w:pStyle w:val="TAL"/>
              <w:rPr>
                <w:rFonts w:cs="Arial"/>
                <w:bCs/>
                <w:sz w:val="16"/>
                <w:szCs w:val="16"/>
              </w:rPr>
            </w:pPr>
            <w:r w:rsidRPr="00211C68">
              <w:rPr>
                <w:rFonts w:cs="Arial"/>
                <w:bCs/>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54BC8A8" w14:textId="4EE7D817" w:rsidR="0049122E" w:rsidRPr="00211C68" w:rsidRDefault="0049122E" w:rsidP="0049122E">
            <w:pPr>
              <w:pStyle w:val="TAL"/>
              <w:rPr>
                <w:rFonts w:cs="Arial"/>
                <w:bCs/>
                <w:sz w:val="16"/>
                <w:szCs w:val="16"/>
              </w:rPr>
            </w:pPr>
            <w:r w:rsidRPr="00211C68">
              <w:rPr>
                <w:rFonts w:cs="Arial"/>
                <w:bCs/>
                <w:sz w:val="16"/>
                <w:szCs w:val="16"/>
              </w:rPr>
              <w:t>0639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75DB96F" w14:textId="2F59BDE7" w:rsidR="0049122E" w:rsidRPr="00211C68" w:rsidRDefault="0049122E" w:rsidP="0049122E">
            <w:pPr>
              <w:pStyle w:val="TAL"/>
              <w:rPr>
                <w:rFonts w:cs="Arial"/>
                <w:bCs/>
                <w:sz w:val="16"/>
                <w:szCs w:val="16"/>
              </w:rPr>
            </w:pPr>
            <w:r w:rsidRPr="00211C68">
              <w:rPr>
                <w:rFonts w:cs="Arial"/>
                <w:bCs/>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19FC073" w14:textId="20D70EB4"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44C7C993"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750A8C" w14:textId="4924B90E" w:rsidR="0049122E" w:rsidRPr="00211C68" w:rsidRDefault="00005BAE" w:rsidP="0049122E">
            <w:pPr>
              <w:pStyle w:val="TAL"/>
              <w:rPr>
                <w:rFonts w:cs="Arial"/>
                <w:bCs/>
                <w:sz w:val="16"/>
                <w:szCs w:val="16"/>
              </w:rPr>
            </w:pPr>
            <w:hyperlink r:id="rId3260" w:history="1">
              <w:r>
                <w:rPr>
                  <w:rStyle w:val="Hyperlink"/>
                  <w:rFonts w:cs="Arial"/>
                  <w:bCs/>
                  <w:sz w:val="16"/>
                  <w:szCs w:val="16"/>
                </w:rPr>
                <w:t>R2-2111497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F226AC8" w14:textId="23736934" w:rsidR="0049122E" w:rsidRPr="00211C68" w:rsidRDefault="0049122E" w:rsidP="0049122E">
            <w:pPr>
              <w:pStyle w:val="TAL"/>
              <w:rPr>
                <w:rFonts w:cs="Arial"/>
                <w:bCs/>
                <w:sz w:val="16"/>
                <w:szCs w:val="16"/>
              </w:rPr>
            </w:pPr>
            <w:r w:rsidRPr="00211C68">
              <w:rPr>
                <w:rFonts w:cs="Arial"/>
                <w:bCs/>
                <w:sz w:val="16"/>
                <w:szCs w:val="16"/>
              </w:rPr>
              <w:t>Simultaneous Rx/Tx UE capability per band pair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6677743" w14:textId="1D97BF9E" w:rsidR="0049122E" w:rsidRPr="00211C68" w:rsidRDefault="0049122E" w:rsidP="0049122E">
            <w:pPr>
              <w:pStyle w:val="TAL"/>
              <w:rPr>
                <w:rFonts w:cs="Arial"/>
                <w:bCs/>
                <w:sz w:val="16"/>
                <w:szCs w:val="16"/>
              </w:rPr>
            </w:pPr>
            <w:r w:rsidRPr="00211C68">
              <w:rPr>
                <w:rFonts w:cs="Arial"/>
                <w:bCs/>
                <w:sz w:val="16"/>
                <w:szCs w:val="16"/>
              </w:rPr>
              <w:t>NTT DOCOMO,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A5721E1" w14:textId="490864DB"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BBB74BA" w14:textId="69370E63" w:rsidR="0049122E" w:rsidRPr="00211C68" w:rsidRDefault="0049122E" w:rsidP="0049122E">
            <w:pPr>
              <w:pStyle w:val="TAL"/>
              <w:rPr>
                <w:rFonts w:cs="Arial"/>
                <w:bCs/>
                <w:sz w:val="16"/>
                <w:szCs w:val="16"/>
              </w:rPr>
            </w:pPr>
            <w:r w:rsidRPr="00211C68">
              <w:rPr>
                <w:rFonts w:cs="Arial"/>
                <w:bCs/>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179E20F" w14:textId="67EACB1E" w:rsidR="0049122E" w:rsidRPr="00211C68" w:rsidRDefault="0049122E" w:rsidP="0049122E">
            <w:pPr>
              <w:pStyle w:val="TAL"/>
              <w:rPr>
                <w:rFonts w:cs="Arial"/>
                <w:bCs/>
                <w:sz w:val="16"/>
                <w:szCs w:val="16"/>
              </w:rPr>
            </w:pPr>
            <w:r w:rsidRPr="00211C68">
              <w:rPr>
                <w:rFonts w:cs="Arial"/>
                <w:bCs/>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BE20EE0" w14:textId="5C60CF8B" w:rsidR="0049122E" w:rsidRPr="00211C68" w:rsidRDefault="0049122E" w:rsidP="0049122E">
            <w:pPr>
              <w:pStyle w:val="TAL"/>
              <w:rPr>
                <w:rFonts w:cs="Arial"/>
                <w:bCs/>
                <w:sz w:val="16"/>
                <w:szCs w:val="16"/>
              </w:rPr>
            </w:pPr>
            <w:r w:rsidRPr="00211C68">
              <w:rPr>
                <w:rFonts w:cs="Arial"/>
                <w:bCs/>
                <w:sz w:val="16"/>
                <w:szCs w:val="16"/>
              </w:rPr>
              <w:t>0640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A616E67" w14:textId="0906EE87" w:rsidR="0049122E" w:rsidRPr="00211C68" w:rsidRDefault="0049122E" w:rsidP="0049122E">
            <w:pPr>
              <w:pStyle w:val="TAL"/>
              <w:rPr>
                <w:rFonts w:cs="Arial"/>
                <w:bCs/>
                <w:sz w:val="16"/>
                <w:szCs w:val="16"/>
              </w:rPr>
            </w:pPr>
            <w:r w:rsidRPr="00211C68">
              <w:rPr>
                <w:rFonts w:cs="Arial"/>
                <w:bCs/>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6D56D1E" w14:textId="69F95B27" w:rsidR="0049122E" w:rsidRPr="00211C68" w:rsidRDefault="0049122E" w:rsidP="0049122E">
            <w:pPr>
              <w:pStyle w:val="TAL"/>
              <w:rPr>
                <w:rFonts w:cs="Arial"/>
                <w:bCs/>
                <w:sz w:val="16"/>
                <w:szCs w:val="16"/>
              </w:rPr>
            </w:pPr>
            <w:r w:rsidRPr="00211C68">
              <w:rPr>
                <w:rFonts w:cs="Arial"/>
                <w:bCs/>
                <w:sz w:val="16"/>
                <w:szCs w:val="16"/>
              </w:rPr>
              <w:t>A</w:t>
            </w:r>
          </w:p>
        </w:tc>
      </w:tr>
      <w:tr w:rsidR="0049122E" w:rsidRPr="00211C68" w14:paraId="6CD17D10"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F8CF6A7" w14:textId="244E931B" w:rsidR="0049122E" w:rsidRPr="00211C68" w:rsidRDefault="00005BAE" w:rsidP="0049122E">
            <w:pPr>
              <w:pStyle w:val="TAL"/>
              <w:rPr>
                <w:rFonts w:cs="Arial"/>
                <w:bCs/>
                <w:sz w:val="16"/>
                <w:szCs w:val="16"/>
              </w:rPr>
            </w:pPr>
            <w:hyperlink r:id="rId3261" w:history="1">
              <w:r>
                <w:rPr>
                  <w:rStyle w:val="Hyperlink"/>
                  <w:rFonts w:cs="Arial"/>
                  <w:bCs/>
                  <w:sz w:val="16"/>
                  <w:szCs w:val="16"/>
                </w:rPr>
                <w:t>R2-2111502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DDF2DE0" w14:textId="24542876" w:rsidR="0049122E" w:rsidRPr="00211C68" w:rsidRDefault="0049122E" w:rsidP="0049122E">
            <w:pPr>
              <w:pStyle w:val="TAL"/>
              <w:rPr>
                <w:rFonts w:cs="Arial"/>
                <w:bCs/>
                <w:sz w:val="16"/>
                <w:szCs w:val="16"/>
              </w:rPr>
            </w:pPr>
            <w:r w:rsidRPr="00211C68">
              <w:rPr>
                <w:rFonts w:cs="Arial"/>
                <w:bCs/>
                <w:sz w:val="16"/>
                <w:szCs w:val="16"/>
              </w:rPr>
              <w:t>CR on 38.331 for introducing UE capability of txDiversity</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5EFAF9D" w14:textId="4BA0F8E1" w:rsidR="0049122E" w:rsidRPr="00211C68" w:rsidRDefault="0049122E" w:rsidP="0049122E">
            <w:pPr>
              <w:pStyle w:val="TAL"/>
              <w:rPr>
                <w:rFonts w:cs="Arial"/>
                <w:bCs/>
                <w:sz w:val="16"/>
                <w:szCs w:val="16"/>
              </w:rPr>
            </w:pPr>
            <w:r w:rsidRPr="00211C68">
              <w:rPr>
                <w:rFonts w:cs="Arial"/>
                <w:bCs/>
                <w:sz w:val="16"/>
                <w:szCs w:val="16"/>
              </w:rPr>
              <w:t>CMCC, CATT, China Telecom, China Unicom, Huawei, HiSilicon, OPPO, vivo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730C738" w14:textId="51689D65"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5577721" w14:textId="200CB798" w:rsidR="0049122E" w:rsidRPr="00211C68" w:rsidRDefault="0049122E" w:rsidP="0049122E">
            <w:pPr>
              <w:pStyle w:val="TAL"/>
              <w:rPr>
                <w:rFonts w:cs="Arial"/>
                <w:bCs/>
                <w:sz w:val="16"/>
                <w:szCs w:val="16"/>
              </w:rPr>
            </w:pPr>
            <w:r w:rsidRPr="00211C68">
              <w:rPr>
                <w:rFonts w:cs="Arial"/>
                <w:bCs/>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781E0EA" w14:textId="1E2AC428" w:rsidR="0049122E" w:rsidRPr="00211C68" w:rsidRDefault="0049122E" w:rsidP="0049122E">
            <w:pPr>
              <w:pStyle w:val="TAL"/>
              <w:rPr>
                <w:rFonts w:cs="Arial"/>
                <w:bCs/>
                <w:sz w:val="16"/>
                <w:szCs w:val="16"/>
              </w:rPr>
            </w:pPr>
            <w:r w:rsidRPr="00211C68">
              <w:rPr>
                <w:rFonts w:cs="Arial"/>
                <w:bCs/>
                <w:sz w:val="16"/>
                <w:szCs w:val="16"/>
              </w:rPr>
              <w:t>TEI16, NR_RF_TxD-Core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C9E4621" w14:textId="69B3F5F7" w:rsidR="0049122E" w:rsidRPr="00211C68" w:rsidRDefault="0049122E" w:rsidP="0049122E">
            <w:pPr>
              <w:pStyle w:val="TAL"/>
              <w:rPr>
                <w:rFonts w:cs="Arial"/>
                <w:bCs/>
                <w:sz w:val="16"/>
                <w:szCs w:val="16"/>
              </w:rPr>
            </w:pPr>
            <w:r w:rsidRPr="00211C68">
              <w:rPr>
                <w:rFonts w:cs="Arial"/>
                <w:bCs/>
                <w:sz w:val="16"/>
                <w:szCs w:val="16"/>
              </w:rPr>
              <w:t>2859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EF520A7" w14:textId="37EFF0DA" w:rsidR="0049122E" w:rsidRPr="00211C68" w:rsidRDefault="0049122E" w:rsidP="0049122E">
            <w:pPr>
              <w:pStyle w:val="TAL"/>
              <w:rPr>
                <w:rFonts w:cs="Arial"/>
                <w:bCs/>
                <w:sz w:val="16"/>
                <w:szCs w:val="16"/>
              </w:rPr>
            </w:pPr>
            <w:r w:rsidRPr="00211C68">
              <w:rPr>
                <w:rFonts w:cs="Arial"/>
                <w:bCs/>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CF27724" w14:textId="0AF7B929" w:rsidR="0049122E" w:rsidRPr="00211C68" w:rsidRDefault="0049122E" w:rsidP="0049122E">
            <w:pPr>
              <w:pStyle w:val="TAL"/>
              <w:rPr>
                <w:rFonts w:cs="Arial"/>
                <w:bCs/>
                <w:sz w:val="16"/>
                <w:szCs w:val="16"/>
              </w:rPr>
            </w:pPr>
            <w:r w:rsidRPr="00211C68">
              <w:rPr>
                <w:rFonts w:cs="Arial"/>
                <w:bCs/>
                <w:sz w:val="16"/>
                <w:szCs w:val="16"/>
              </w:rPr>
              <w:t>C</w:t>
            </w:r>
          </w:p>
        </w:tc>
      </w:tr>
      <w:tr w:rsidR="0049122E" w:rsidRPr="00211C68" w14:paraId="243CF77C"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B7B89D" w14:textId="5B988DCF" w:rsidR="0049122E" w:rsidRPr="00211C68" w:rsidRDefault="00005BAE" w:rsidP="0049122E">
            <w:pPr>
              <w:pStyle w:val="TAL"/>
              <w:rPr>
                <w:rFonts w:cs="Arial"/>
                <w:bCs/>
                <w:sz w:val="16"/>
                <w:szCs w:val="16"/>
              </w:rPr>
            </w:pPr>
            <w:hyperlink r:id="rId3262" w:history="1">
              <w:r>
                <w:rPr>
                  <w:rStyle w:val="Hyperlink"/>
                  <w:rFonts w:cs="Arial"/>
                  <w:bCs/>
                  <w:sz w:val="16"/>
                  <w:szCs w:val="16"/>
                </w:rPr>
                <w:t>R2-2111503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23224CC" w14:textId="2533C2C2" w:rsidR="0049122E" w:rsidRPr="00211C68" w:rsidRDefault="0049122E" w:rsidP="0049122E">
            <w:pPr>
              <w:pStyle w:val="TAL"/>
              <w:rPr>
                <w:rFonts w:cs="Arial"/>
                <w:bCs/>
                <w:sz w:val="16"/>
                <w:szCs w:val="16"/>
              </w:rPr>
            </w:pPr>
            <w:r w:rsidRPr="00211C68">
              <w:rPr>
                <w:rFonts w:cs="Arial"/>
                <w:bCs/>
                <w:sz w:val="16"/>
                <w:szCs w:val="16"/>
              </w:rPr>
              <w:t>CR on 38.306 for introducing UE capability of txDiversity</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8BA5DB5" w14:textId="4DC356BB" w:rsidR="0049122E" w:rsidRPr="00211C68" w:rsidRDefault="0049122E" w:rsidP="0049122E">
            <w:pPr>
              <w:pStyle w:val="TAL"/>
              <w:rPr>
                <w:rFonts w:cs="Arial"/>
                <w:bCs/>
                <w:sz w:val="16"/>
                <w:szCs w:val="16"/>
              </w:rPr>
            </w:pPr>
            <w:r w:rsidRPr="00211C68">
              <w:rPr>
                <w:rFonts w:cs="Arial"/>
                <w:bCs/>
                <w:sz w:val="16"/>
                <w:szCs w:val="16"/>
              </w:rPr>
              <w:t>CMCC, CATT, China Telecom, China Unicom, Huawei, HiSilicon, OPPO, vivo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0A9BA0E" w14:textId="259ED503"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A5361A2" w14:textId="2E8D835B" w:rsidR="0049122E" w:rsidRPr="00211C68" w:rsidRDefault="0049122E" w:rsidP="0049122E">
            <w:pPr>
              <w:pStyle w:val="TAL"/>
              <w:rPr>
                <w:rFonts w:cs="Arial"/>
                <w:bCs/>
                <w:sz w:val="16"/>
                <w:szCs w:val="16"/>
              </w:rPr>
            </w:pPr>
            <w:r w:rsidRPr="00211C68">
              <w:rPr>
                <w:rFonts w:cs="Arial"/>
                <w:bCs/>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BD566AE" w14:textId="5C8704D4" w:rsidR="0049122E" w:rsidRPr="00211C68" w:rsidRDefault="0049122E" w:rsidP="0049122E">
            <w:pPr>
              <w:pStyle w:val="TAL"/>
              <w:rPr>
                <w:rFonts w:cs="Arial"/>
                <w:bCs/>
                <w:sz w:val="16"/>
                <w:szCs w:val="16"/>
              </w:rPr>
            </w:pPr>
            <w:r w:rsidRPr="00211C68">
              <w:rPr>
                <w:rFonts w:cs="Arial"/>
                <w:bCs/>
                <w:sz w:val="16"/>
                <w:szCs w:val="16"/>
              </w:rPr>
              <w:t>TEI16, NR_RF_TxD-Core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4D11174" w14:textId="42D115ED" w:rsidR="0049122E" w:rsidRPr="00211C68" w:rsidRDefault="0049122E" w:rsidP="0049122E">
            <w:pPr>
              <w:pStyle w:val="TAL"/>
              <w:rPr>
                <w:rFonts w:cs="Arial"/>
                <w:bCs/>
                <w:sz w:val="16"/>
                <w:szCs w:val="16"/>
              </w:rPr>
            </w:pPr>
            <w:r w:rsidRPr="00211C68">
              <w:rPr>
                <w:rFonts w:cs="Arial"/>
                <w:bCs/>
                <w:sz w:val="16"/>
                <w:szCs w:val="16"/>
              </w:rPr>
              <w:t>0660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3976CB9" w14:textId="6A4307ED" w:rsidR="0049122E" w:rsidRPr="00211C68" w:rsidRDefault="0049122E" w:rsidP="0049122E">
            <w:pPr>
              <w:pStyle w:val="TAL"/>
              <w:rPr>
                <w:rFonts w:cs="Arial"/>
                <w:bCs/>
                <w:sz w:val="16"/>
                <w:szCs w:val="16"/>
              </w:rPr>
            </w:pPr>
            <w:r w:rsidRPr="00211C68">
              <w:rPr>
                <w:rFonts w:cs="Arial"/>
                <w:bCs/>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332F064" w14:textId="2893FF58" w:rsidR="0049122E" w:rsidRPr="00211C68" w:rsidRDefault="0049122E" w:rsidP="0049122E">
            <w:pPr>
              <w:pStyle w:val="TAL"/>
              <w:rPr>
                <w:rFonts w:cs="Arial"/>
                <w:bCs/>
                <w:sz w:val="16"/>
                <w:szCs w:val="16"/>
              </w:rPr>
            </w:pPr>
            <w:r w:rsidRPr="00211C68">
              <w:rPr>
                <w:rFonts w:cs="Arial"/>
                <w:bCs/>
                <w:sz w:val="16"/>
                <w:szCs w:val="16"/>
              </w:rPr>
              <w:t>C</w:t>
            </w:r>
          </w:p>
        </w:tc>
      </w:tr>
      <w:tr w:rsidR="0049122E" w:rsidRPr="00211C68" w14:paraId="09BD7E46"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1EF0AA4" w14:textId="58F20604" w:rsidR="0049122E" w:rsidRPr="00211C68" w:rsidRDefault="00005BAE" w:rsidP="0049122E">
            <w:pPr>
              <w:pStyle w:val="TAL"/>
              <w:rPr>
                <w:rFonts w:cs="Arial"/>
                <w:bCs/>
                <w:sz w:val="16"/>
                <w:szCs w:val="16"/>
              </w:rPr>
            </w:pPr>
            <w:hyperlink r:id="rId3263" w:history="1">
              <w:r>
                <w:rPr>
                  <w:rStyle w:val="Hyperlink"/>
                  <w:rFonts w:cs="Arial"/>
                  <w:bCs/>
                  <w:sz w:val="16"/>
                  <w:szCs w:val="16"/>
                </w:rPr>
                <w:t>R2-2111529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A781110" w14:textId="7902A636" w:rsidR="0049122E" w:rsidRPr="00211C68" w:rsidRDefault="0049122E" w:rsidP="0049122E">
            <w:pPr>
              <w:pStyle w:val="TAL"/>
              <w:rPr>
                <w:rFonts w:cs="Arial"/>
                <w:bCs/>
                <w:sz w:val="16"/>
                <w:szCs w:val="16"/>
              </w:rPr>
            </w:pPr>
            <w:r w:rsidRPr="00211C68">
              <w:rPr>
                <w:rFonts w:cs="Arial"/>
                <w:bCs/>
                <w:sz w:val="16"/>
                <w:szCs w:val="16"/>
              </w:rPr>
              <w:t>Duty cycle signalling for power class 1.5</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B338AB3" w14:textId="75AF5901" w:rsidR="0049122E" w:rsidRPr="00211C68" w:rsidRDefault="0049122E" w:rsidP="0049122E">
            <w:pPr>
              <w:pStyle w:val="TAL"/>
              <w:rPr>
                <w:rFonts w:cs="Arial"/>
                <w:bCs/>
                <w:sz w:val="16"/>
                <w:szCs w:val="16"/>
              </w:rPr>
            </w:pPr>
            <w:r w:rsidRPr="00211C68">
              <w:rPr>
                <w:rFonts w:cs="Arial"/>
                <w:bCs/>
                <w:sz w:val="16"/>
                <w:szCs w:val="16"/>
              </w:rPr>
              <w:t>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35CC07C" w14:textId="560718A2"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8510526" w14:textId="52DF31A0" w:rsidR="0049122E" w:rsidRPr="00211C68" w:rsidRDefault="0049122E" w:rsidP="0049122E">
            <w:pPr>
              <w:pStyle w:val="TAL"/>
              <w:rPr>
                <w:rFonts w:cs="Arial"/>
                <w:bCs/>
                <w:sz w:val="16"/>
                <w:szCs w:val="16"/>
              </w:rPr>
            </w:pPr>
            <w:r w:rsidRPr="00211C68">
              <w:rPr>
                <w:rFonts w:cs="Arial"/>
                <w:bCs/>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73F742D" w14:textId="47F6B4CA" w:rsidR="0049122E" w:rsidRPr="00211C68" w:rsidRDefault="0049122E" w:rsidP="0049122E">
            <w:pPr>
              <w:pStyle w:val="TAL"/>
              <w:rPr>
                <w:rFonts w:cs="Arial"/>
                <w:bCs/>
                <w:sz w:val="16"/>
                <w:szCs w:val="16"/>
              </w:rPr>
            </w:pPr>
            <w:r w:rsidRPr="00211C68">
              <w:rPr>
                <w:rFonts w:cs="Arial"/>
                <w:bCs/>
                <w:sz w:val="16"/>
                <w:szCs w:val="16"/>
              </w:rPr>
              <w:t>HPUE_PC1_5_n77_n78-Core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8588F02" w14:textId="2C3D4E9F" w:rsidR="0049122E" w:rsidRPr="00211C68" w:rsidRDefault="0049122E" w:rsidP="0049122E">
            <w:pPr>
              <w:pStyle w:val="TAL"/>
              <w:rPr>
                <w:rFonts w:cs="Arial"/>
                <w:bCs/>
                <w:sz w:val="16"/>
                <w:szCs w:val="16"/>
              </w:rPr>
            </w:pPr>
            <w:r w:rsidRPr="00211C68">
              <w:rPr>
                <w:rFonts w:cs="Arial"/>
                <w:bCs/>
                <w:sz w:val="16"/>
                <w:szCs w:val="16"/>
              </w:rPr>
              <w:t>2817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872FD17" w14:textId="46FDF4EA" w:rsidR="0049122E" w:rsidRPr="00211C68" w:rsidRDefault="0049122E" w:rsidP="0049122E">
            <w:pPr>
              <w:pStyle w:val="TAL"/>
              <w:rPr>
                <w:rFonts w:cs="Arial"/>
                <w:bCs/>
                <w:sz w:val="16"/>
                <w:szCs w:val="16"/>
              </w:rPr>
            </w:pPr>
            <w:r w:rsidRPr="00211C68">
              <w:rPr>
                <w:rFonts w:cs="Arial"/>
                <w:bCs/>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E64527E" w14:textId="17A995F8" w:rsidR="0049122E" w:rsidRPr="00211C68" w:rsidRDefault="0049122E" w:rsidP="0049122E">
            <w:pPr>
              <w:pStyle w:val="TAL"/>
              <w:rPr>
                <w:rFonts w:cs="Arial"/>
                <w:bCs/>
                <w:sz w:val="16"/>
                <w:szCs w:val="16"/>
              </w:rPr>
            </w:pPr>
            <w:r w:rsidRPr="00211C68">
              <w:rPr>
                <w:rFonts w:cs="Arial"/>
                <w:bCs/>
                <w:sz w:val="16"/>
                <w:szCs w:val="16"/>
              </w:rPr>
              <w:t>C</w:t>
            </w:r>
          </w:p>
        </w:tc>
      </w:tr>
      <w:tr w:rsidR="0049122E" w:rsidRPr="00211C68" w14:paraId="45EC8CF0"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5A1F662" w14:textId="263588FE" w:rsidR="0049122E" w:rsidRPr="00211C68" w:rsidRDefault="00005BAE" w:rsidP="0049122E">
            <w:pPr>
              <w:pStyle w:val="TAL"/>
              <w:rPr>
                <w:rFonts w:cs="Arial"/>
                <w:bCs/>
                <w:sz w:val="16"/>
                <w:szCs w:val="16"/>
              </w:rPr>
            </w:pPr>
            <w:hyperlink r:id="rId3264" w:history="1">
              <w:r>
                <w:rPr>
                  <w:rStyle w:val="Hyperlink"/>
                  <w:rFonts w:cs="Arial"/>
                  <w:bCs/>
                  <w:sz w:val="16"/>
                  <w:szCs w:val="16"/>
                </w:rPr>
                <w:t>R2-2111530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175D4DB" w14:textId="235CCD88" w:rsidR="0049122E" w:rsidRPr="00211C68" w:rsidRDefault="0049122E" w:rsidP="0049122E">
            <w:pPr>
              <w:pStyle w:val="TAL"/>
              <w:rPr>
                <w:rFonts w:cs="Arial"/>
                <w:bCs/>
                <w:sz w:val="16"/>
                <w:szCs w:val="16"/>
              </w:rPr>
            </w:pPr>
            <w:r w:rsidRPr="00211C68">
              <w:rPr>
                <w:rFonts w:cs="Arial"/>
                <w:bCs/>
                <w:sz w:val="16"/>
                <w:szCs w:val="16"/>
              </w:rPr>
              <w:t>Duty cycle signalling for power class 1.5</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073CBCB" w14:textId="3A4595E6" w:rsidR="0049122E" w:rsidRPr="00211C68" w:rsidRDefault="0049122E" w:rsidP="0049122E">
            <w:pPr>
              <w:pStyle w:val="TAL"/>
              <w:rPr>
                <w:rFonts w:cs="Arial"/>
                <w:bCs/>
                <w:sz w:val="16"/>
                <w:szCs w:val="16"/>
              </w:rPr>
            </w:pPr>
            <w:r w:rsidRPr="00211C68">
              <w:rPr>
                <w:rFonts w:cs="Arial"/>
                <w:bCs/>
                <w:sz w:val="16"/>
                <w:szCs w:val="16"/>
              </w:rPr>
              <w:t>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55E1CDE" w14:textId="047A75BD"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6861644" w14:textId="4989B520" w:rsidR="0049122E" w:rsidRPr="00211C68" w:rsidRDefault="0049122E" w:rsidP="0049122E">
            <w:pPr>
              <w:pStyle w:val="TAL"/>
              <w:rPr>
                <w:rFonts w:cs="Arial"/>
                <w:bCs/>
                <w:sz w:val="16"/>
                <w:szCs w:val="16"/>
              </w:rPr>
            </w:pPr>
            <w:r w:rsidRPr="00211C68">
              <w:rPr>
                <w:rFonts w:cs="Arial"/>
                <w:bCs/>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110E938" w14:textId="02D7345C" w:rsidR="0049122E" w:rsidRPr="00211C68" w:rsidRDefault="0049122E" w:rsidP="0049122E">
            <w:pPr>
              <w:pStyle w:val="TAL"/>
              <w:rPr>
                <w:rFonts w:cs="Arial"/>
                <w:bCs/>
                <w:sz w:val="16"/>
                <w:szCs w:val="16"/>
              </w:rPr>
            </w:pPr>
            <w:r w:rsidRPr="00211C68">
              <w:rPr>
                <w:rFonts w:cs="Arial"/>
                <w:bCs/>
                <w:sz w:val="16"/>
                <w:szCs w:val="16"/>
              </w:rPr>
              <w:t>HPUE_PC1_5_n77_n78-Core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0D00439" w14:textId="557435DD" w:rsidR="0049122E" w:rsidRPr="00211C68" w:rsidRDefault="0049122E" w:rsidP="0049122E">
            <w:pPr>
              <w:pStyle w:val="TAL"/>
              <w:rPr>
                <w:rFonts w:cs="Arial"/>
                <w:bCs/>
                <w:sz w:val="16"/>
                <w:szCs w:val="16"/>
              </w:rPr>
            </w:pPr>
            <w:r w:rsidRPr="00211C68">
              <w:rPr>
                <w:rFonts w:cs="Arial"/>
                <w:bCs/>
                <w:sz w:val="16"/>
                <w:szCs w:val="16"/>
              </w:rPr>
              <w:t>0646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73EFAB7" w14:textId="66435119" w:rsidR="0049122E" w:rsidRPr="00211C68" w:rsidRDefault="0049122E" w:rsidP="0049122E">
            <w:pPr>
              <w:pStyle w:val="TAL"/>
              <w:rPr>
                <w:rFonts w:cs="Arial"/>
                <w:bCs/>
                <w:sz w:val="16"/>
                <w:szCs w:val="16"/>
              </w:rPr>
            </w:pPr>
            <w:r w:rsidRPr="00211C68">
              <w:rPr>
                <w:rFonts w:cs="Arial"/>
                <w:bCs/>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625098F" w14:textId="3F8B28EA" w:rsidR="0049122E" w:rsidRPr="00211C68" w:rsidRDefault="0049122E" w:rsidP="0049122E">
            <w:pPr>
              <w:pStyle w:val="TAL"/>
              <w:rPr>
                <w:rFonts w:cs="Arial"/>
                <w:bCs/>
                <w:sz w:val="16"/>
                <w:szCs w:val="16"/>
              </w:rPr>
            </w:pPr>
            <w:r w:rsidRPr="00211C68">
              <w:rPr>
                <w:rFonts w:cs="Arial"/>
                <w:bCs/>
                <w:sz w:val="16"/>
                <w:szCs w:val="16"/>
              </w:rPr>
              <w:t>C</w:t>
            </w:r>
          </w:p>
        </w:tc>
      </w:tr>
      <w:tr w:rsidR="001C2AA6" w:rsidRPr="00211C68" w14:paraId="5E361BCE"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83FD28" w14:textId="5AAD3B72" w:rsidR="001C2AA6" w:rsidRPr="00211C68" w:rsidRDefault="00005BAE" w:rsidP="001C2AA6">
            <w:pPr>
              <w:pStyle w:val="TAL"/>
              <w:rPr>
                <w:rFonts w:cs="Arial"/>
                <w:bCs/>
                <w:sz w:val="16"/>
                <w:szCs w:val="16"/>
              </w:rPr>
            </w:pPr>
            <w:hyperlink r:id="rId3265" w:history="1">
              <w:r>
                <w:rPr>
                  <w:rStyle w:val="Hyperlink"/>
                  <w:rFonts w:cs="Arial"/>
                  <w:bCs/>
                  <w:sz w:val="16"/>
                  <w:szCs w:val="16"/>
                </w:rPr>
                <w:t>R2-2111533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E93B250" w14:textId="6250443A" w:rsidR="001C2AA6" w:rsidRPr="00211C68" w:rsidRDefault="001C2AA6" w:rsidP="001C2AA6">
            <w:pPr>
              <w:pStyle w:val="TAL"/>
              <w:rPr>
                <w:rFonts w:cs="Arial"/>
                <w:bCs/>
                <w:sz w:val="16"/>
                <w:szCs w:val="16"/>
              </w:rPr>
            </w:pPr>
            <w:r w:rsidRPr="00211C68">
              <w:rPr>
                <w:rFonts w:cs="Arial"/>
                <w:bCs/>
                <w:sz w:val="16"/>
                <w:szCs w:val="16"/>
              </w:rPr>
              <w:t>Add the missing capabilities for SON and MDT</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32C652D" w14:textId="3C5662F3" w:rsidR="001C2AA6" w:rsidRPr="00211C68" w:rsidRDefault="001C2AA6" w:rsidP="001C2AA6">
            <w:pPr>
              <w:pStyle w:val="TAL"/>
              <w:rPr>
                <w:rFonts w:cs="Arial"/>
                <w:bCs/>
                <w:sz w:val="16"/>
                <w:szCs w:val="16"/>
              </w:rPr>
            </w:pPr>
            <w:r w:rsidRPr="00211C68">
              <w:rPr>
                <w:rFonts w:cs="Arial"/>
                <w:bCs/>
                <w:sz w:val="16"/>
                <w:szCs w:val="16"/>
              </w:rPr>
              <w:t>CMCC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9325F70" w14:textId="591EE41C" w:rsidR="001C2AA6" w:rsidRPr="00211C68" w:rsidRDefault="001C2AA6" w:rsidP="001C2AA6">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C8441B3" w14:textId="1121EC3A" w:rsidR="001C2AA6" w:rsidRPr="00211C68" w:rsidRDefault="001C2AA6" w:rsidP="001C2AA6">
            <w:pPr>
              <w:pStyle w:val="TAL"/>
              <w:rPr>
                <w:rFonts w:cs="Arial"/>
                <w:bCs/>
                <w:sz w:val="16"/>
                <w:szCs w:val="16"/>
              </w:rPr>
            </w:pPr>
            <w:r w:rsidRPr="00211C68">
              <w:rPr>
                <w:rFonts w:cs="Arial"/>
                <w:bCs/>
                <w:sz w:val="16"/>
                <w:szCs w:val="16"/>
              </w:rPr>
              <w:t>38.822</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8D94D18" w14:textId="0ABD46EA" w:rsidR="001C2AA6" w:rsidRPr="00211C68" w:rsidRDefault="00376780" w:rsidP="001C2AA6">
            <w:pPr>
              <w:pStyle w:val="TAL"/>
              <w:rPr>
                <w:rFonts w:cs="Arial"/>
                <w:bCs/>
                <w:sz w:val="16"/>
                <w:szCs w:val="16"/>
              </w:rPr>
            </w:pPr>
            <w:r w:rsidRPr="00376780">
              <w:rPr>
                <w:rFonts w:cs="Arial"/>
                <w:bCs/>
                <w:sz w:val="16"/>
                <w:szCs w:val="16"/>
              </w:rPr>
              <w:t>NR_SON_MDT-Core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36F35C3" w14:textId="33E21269" w:rsidR="001C2AA6" w:rsidRPr="00211C68" w:rsidRDefault="001C2AA6" w:rsidP="001C2AA6">
            <w:pPr>
              <w:pStyle w:val="TAL"/>
              <w:rPr>
                <w:rFonts w:cs="Arial"/>
                <w:bCs/>
                <w:sz w:val="16"/>
                <w:szCs w:val="16"/>
              </w:rPr>
            </w:pPr>
            <w:r w:rsidRPr="00211C68">
              <w:rPr>
                <w:rFonts w:cs="Arial"/>
                <w:bCs/>
                <w:sz w:val="16"/>
                <w:szCs w:val="16"/>
              </w:rPr>
              <w:t>0007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C6E3B7B" w14:textId="5F18E0CD" w:rsidR="001C2AA6" w:rsidRPr="00211C68" w:rsidRDefault="00376780" w:rsidP="001C2AA6">
            <w:pPr>
              <w:pStyle w:val="TAL"/>
              <w:rPr>
                <w:rFonts w:cs="Arial"/>
                <w:bCs/>
                <w:sz w:val="16"/>
                <w:szCs w:val="16"/>
              </w:rPr>
            </w:pPr>
            <w:r>
              <w:rPr>
                <w:rFonts w:cs="Arial"/>
                <w:bCs/>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BEC95A8" w14:textId="1E773F93" w:rsidR="001C2AA6" w:rsidRPr="00211C68" w:rsidRDefault="00376780" w:rsidP="001C2AA6">
            <w:pPr>
              <w:pStyle w:val="TAL"/>
              <w:rPr>
                <w:rFonts w:cs="Arial"/>
                <w:bCs/>
                <w:sz w:val="16"/>
                <w:szCs w:val="16"/>
              </w:rPr>
            </w:pPr>
            <w:r>
              <w:rPr>
                <w:rFonts w:cs="Arial"/>
                <w:bCs/>
                <w:sz w:val="16"/>
                <w:szCs w:val="16"/>
              </w:rPr>
              <w:t>F</w:t>
            </w:r>
          </w:p>
        </w:tc>
      </w:tr>
      <w:tr w:rsidR="0049122E" w:rsidRPr="00211C68" w14:paraId="2B965B41"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8C71712" w14:textId="2A619449" w:rsidR="0049122E" w:rsidRPr="00211C68" w:rsidRDefault="00005BAE" w:rsidP="0049122E">
            <w:pPr>
              <w:pStyle w:val="TAL"/>
              <w:rPr>
                <w:rFonts w:cs="Arial"/>
                <w:bCs/>
                <w:sz w:val="16"/>
                <w:szCs w:val="16"/>
              </w:rPr>
            </w:pPr>
            <w:hyperlink r:id="rId3266" w:history="1">
              <w:r>
                <w:rPr>
                  <w:rStyle w:val="Hyperlink"/>
                  <w:rFonts w:cs="Arial"/>
                  <w:bCs/>
                  <w:sz w:val="16"/>
                  <w:szCs w:val="16"/>
                </w:rPr>
                <w:t>R2-2111549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8CCEFFF" w14:textId="784C3E38" w:rsidR="0049122E" w:rsidRPr="00211C68" w:rsidRDefault="0049122E" w:rsidP="0049122E">
            <w:pPr>
              <w:pStyle w:val="TAL"/>
              <w:rPr>
                <w:rFonts w:cs="Arial"/>
                <w:bCs/>
                <w:sz w:val="16"/>
                <w:szCs w:val="16"/>
              </w:rPr>
            </w:pPr>
            <w:r w:rsidRPr="00211C68">
              <w:rPr>
                <w:rFonts w:cs="Arial"/>
                <w:bCs/>
                <w:sz w:val="16"/>
                <w:szCs w:val="16"/>
              </w:rPr>
              <w:t>Correction to need code for drb-ContinueEHC-DL and drb-ContinueEHC-UL</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91FD70A" w14:textId="1FFBD3D8" w:rsidR="0049122E" w:rsidRPr="00211C68" w:rsidRDefault="0049122E" w:rsidP="0049122E">
            <w:pPr>
              <w:pStyle w:val="TAL"/>
              <w:rPr>
                <w:rFonts w:cs="Arial"/>
                <w:bCs/>
                <w:sz w:val="16"/>
                <w:szCs w:val="16"/>
              </w:rPr>
            </w:pPr>
            <w:r w:rsidRPr="00211C68">
              <w:rPr>
                <w:rFonts w:cs="Arial"/>
                <w:bCs/>
                <w:sz w:val="16"/>
                <w:szCs w:val="16"/>
              </w:rPr>
              <w:t>MediaTek</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5896676" w14:textId="15E1D084"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32C8FD0" w14:textId="03D72BAA" w:rsidR="0049122E" w:rsidRPr="00211C68" w:rsidRDefault="0049122E" w:rsidP="0049122E">
            <w:pPr>
              <w:pStyle w:val="TAL"/>
              <w:rPr>
                <w:rFonts w:cs="Arial"/>
                <w:bCs/>
                <w:sz w:val="16"/>
                <w:szCs w:val="16"/>
              </w:rPr>
            </w:pPr>
            <w:r w:rsidRPr="00211C68">
              <w:rPr>
                <w:rFonts w:cs="Arial"/>
                <w:bCs/>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F95FB53" w14:textId="72FA81A5" w:rsidR="0049122E" w:rsidRPr="00211C68" w:rsidRDefault="0049122E" w:rsidP="0049122E">
            <w:pPr>
              <w:pStyle w:val="TAL"/>
              <w:rPr>
                <w:rFonts w:cs="Arial"/>
                <w:bCs/>
                <w:sz w:val="16"/>
                <w:szCs w:val="16"/>
              </w:rPr>
            </w:pPr>
            <w:r w:rsidRPr="00211C68">
              <w:rPr>
                <w:rFonts w:cs="Arial"/>
                <w:bCs/>
                <w:sz w:val="16"/>
                <w:szCs w:val="16"/>
              </w:rPr>
              <w:t>NR_IIOT-Core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7D7740C" w14:textId="7FACE46C" w:rsidR="0049122E" w:rsidRPr="00211C68" w:rsidRDefault="0049122E" w:rsidP="0049122E">
            <w:pPr>
              <w:pStyle w:val="TAL"/>
              <w:rPr>
                <w:rFonts w:cs="Arial"/>
                <w:bCs/>
                <w:sz w:val="16"/>
                <w:szCs w:val="16"/>
              </w:rPr>
            </w:pPr>
            <w:r w:rsidRPr="00211C68">
              <w:rPr>
                <w:rFonts w:cs="Arial"/>
                <w:bCs/>
                <w:sz w:val="16"/>
                <w:szCs w:val="16"/>
              </w:rPr>
              <w:t>2845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F8BC27A" w14:textId="26C3F0DB" w:rsidR="0049122E" w:rsidRPr="00211C68" w:rsidRDefault="0049122E" w:rsidP="0049122E">
            <w:pPr>
              <w:pStyle w:val="TAL"/>
              <w:rPr>
                <w:rFonts w:cs="Arial"/>
                <w:bCs/>
                <w:sz w:val="16"/>
                <w:szCs w:val="16"/>
              </w:rPr>
            </w:pPr>
            <w:r w:rsidRPr="00211C68">
              <w:rPr>
                <w:rFonts w:cs="Arial"/>
                <w:bCs/>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FB0C585" w14:textId="45FBD182"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454C906A"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37A195" w14:textId="6FFE9966" w:rsidR="0049122E" w:rsidRPr="00211C68" w:rsidRDefault="00005BAE" w:rsidP="0049122E">
            <w:pPr>
              <w:pStyle w:val="TAL"/>
              <w:rPr>
                <w:rFonts w:cs="Arial"/>
                <w:bCs/>
                <w:sz w:val="16"/>
                <w:szCs w:val="16"/>
              </w:rPr>
            </w:pPr>
            <w:hyperlink r:id="rId3267" w:history="1">
              <w:r>
                <w:rPr>
                  <w:rStyle w:val="Hyperlink"/>
                  <w:rFonts w:cs="Arial"/>
                  <w:bCs/>
                  <w:sz w:val="16"/>
                  <w:szCs w:val="16"/>
                </w:rPr>
                <w:t>R2-2111576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B3EAA37" w14:textId="23E5BBED" w:rsidR="0049122E" w:rsidRPr="00211C68" w:rsidRDefault="0049122E" w:rsidP="0049122E">
            <w:pPr>
              <w:pStyle w:val="TAL"/>
              <w:rPr>
                <w:rFonts w:cs="Arial"/>
                <w:bCs/>
                <w:sz w:val="16"/>
                <w:szCs w:val="16"/>
              </w:rPr>
            </w:pPr>
            <w:r w:rsidRPr="00211C68">
              <w:rPr>
                <w:rFonts w:cs="Arial"/>
                <w:bCs/>
                <w:sz w:val="16"/>
                <w:szCs w:val="16"/>
              </w:rPr>
              <w:t>Corrections to LCP for truncated SCell BFR MAC CE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E14FF0F" w14:textId="3F6742E6" w:rsidR="0049122E" w:rsidRPr="00211C68" w:rsidRDefault="0049122E" w:rsidP="0049122E">
            <w:pPr>
              <w:pStyle w:val="TAL"/>
              <w:rPr>
                <w:rFonts w:cs="Arial"/>
                <w:bCs/>
                <w:sz w:val="16"/>
                <w:szCs w:val="16"/>
              </w:rPr>
            </w:pPr>
            <w:r w:rsidRPr="00211C68">
              <w:rPr>
                <w:rFonts w:cs="Arial"/>
                <w:bCs/>
                <w:sz w:val="16"/>
                <w:szCs w:val="16"/>
              </w:rPr>
              <w:t>Samsung Electronics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689BEAF" w14:textId="6433F25A"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D65306A" w14:textId="2CDBC23C" w:rsidR="0049122E" w:rsidRPr="00211C68" w:rsidRDefault="0049122E" w:rsidP="0049122E">
            <w:pPr>
              <w:pStyle w:val="TAL"/>
              <w:rPr>
                <w:rFonts w:cs="Arial"/>
                <w:bCs/>
                <w:sz w:val="16"/>
                <w:szCs w:val="16"/>
              </w:rPr>
            </w:pPr>
            <w:r w:rsidRPr="00211C68">
              <w:rPr>
                <w:rFonts w:cs="Arial"/>
                <w:bCs/>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DFF417A" w14:textId="37C60DFB" w:rsidR="0049122E" w:rsidRPr="00211C68" w:rsidRDefault="0049122E" w:rsidP="0049122E">
            <w:pPr>
              <w:pStyle w:val="TAL"/>
              <w:rPr>
                <w:rFonts w:cs="Arial"/>
                <w:bCs/>
                <w:sz w:val="16"/>
                <w:szCs w:val="16"/>
              </w:rPr>
            </w:pPr>
            <w:r w:rsidRPr="00211C68">
              <w:rPr>
                <w:rFonts w:cs="Arial"/>
                <w:bCs/>
                <w:sz w:val="16"/>
                <w:szCs w:val="16"/>
              </w:rPr>
              <w:t>NR_eMIMO-Core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47FBF8A" w14:textId="0C598465" w:rsidR="0049122E" w:rsidRPr="00211C68" w:rsidRDefault="0049122E" w:rsidP="0049122E">
            <w:pPr>
              <w:pStyle w:val="TAL"/>
              <w:rPr>
                <w:rFonts w:cs="Arial"/>
                <w:bCs/>
                <w:sz w:val="16"/>
                <w:szCs w:val="16"/>
              </w:rPr>
            </w:pPr>
            <w:r w:rsidRPr="00211C68">
              <w:rPr>
                <w:rFonts w:cs="Arial"/>
                <w:bCs/>
                <w:sz w:val="16"/>
                <w:szCs w:val="16"/>
              </w:rPr>
              <w:t>1160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3E3B8EC" w14:textId="6138D9D3" w:rsidR="0049122E" w:rsidRPr="00211C68" w:rsidRDefault="0049122E" w:rsidP="0049122E">
            <w:pPr>
              <w:pStyle w:val="TAL"/>
              <w:rPr>
                <w:rFonts w:cs="Arial"/>
                <w:bCs/>
                <w:sz w:val="16"/>
                <w:szCs w:val="16"/>
              </w:rPr>
            </w:pPr>
            <w:r w:rsidRPr="00211C68">
              <w:rPr>
                <w:rFonts w:cs="Arial"/>
                <w:bCs/>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239FA85" w14:textId="5D096A43" w:rsidR="0049122E" w:rsidRPr="00211C68" w:rsidRDefault="0049122E" w:rsidP="0049122E">
            <w:pPr>
              <w:pStyle w:val="TAL"/>
              <w:rPr>
                <w:rFonts w:cs="Arial"/>
                <w:bCs/>
                <w:sz w:val="16"/>
                <w:szCs w:val="16"/>
              </w:rPr>
            </w:pPr>
            <w:r w:rsidRPr="00211C68">
              <w:rPr>
                <w:rFonts w:cs="Arial"/>
                <w:bCs/>
                <w:sz w:val="16"/>
                <w:szCs w:val="16"/>
              </w:rPr>
              <w:t>F</w:t>
            </w:r>
          </w:p>
        </w:tc>
      </w:tr>
      <w:tr w:rsidR="001C2AA6" w:rsidRPr="00211C68" w14:paraId="63C5F801"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C7B114" w14:textId="58E1DA21" w:rsidR="001C2AA6" w:rsidRPr="00211C68" w:rsidRDefault="00005BAE" w:rsidP="001C2AA6">
            <w:pPr>
              <w:pStyle w:val="TAL"/>
              <w:rPr>
                <w:rFonts w:cs="Arial"/>
                <w:bCs/>
                <w:sz w:val="16"/>
                <w:szCs w:val="16"/>
              </w:rPr>
            </w:pPr>
            <w:hyperlink r:id="rId3268" w:history="1">
              <w:r>
                <w:rPr>
                  <w:rStyle w:val="Hyperlink"/>
                  <w:rFonts w:cs="Arial"/>
                  <w:bCs/>
                  <w:sz w:val="16"/>
                  <w:szCs w:val="16"/>
                </w:rPr>
                <w:t>R2-2111577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3E11ADF" w14:textId="7B311DC8" w:rsidR="001C2AA6" w:rsidRPr="00211C68" w:rsidRDefault="001C2AA6" w:rsidP="001C2AA6">
            <w:pPr>
              <w:pStyle w:val="TAL"/>
              <w:rPr>
                <w:rFonts w:cs="Arial"/>
                <w:bCs/>
                <w:sz w:val="16"/>
                <w:szCs w:val="16"/>
              </w:rPr>
            </w:pPr>
            <w:r w:rsidRPr="00211C68">
              <w:rPr>
                <w:rFonts w:cs="Arial"/>
                <w:bCs/>
                <w:sz w:val="16"/>
                <w:szCs w:val="16"/>
              </w:rPr>
              <w:t>Correction on R16 UE capability of supportedSINR-meas-r16</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DD07EE0" w14:textId="2650775F" w:rsidR="001C2AA6" w:rsidRPr="00211C68" w:rsidRDefault="001C2AA6" w:rsidP="001C2AA6">
            <w:pPr>
              <w:pStyle w:val="TAL"/>
              <w:rPr>
                <w:rFonts w:cs="Arial"/>
                <w:bCs/>
                <w:sz w:val="16"/>
                <w:szCs w:val="16"/>
              </w:rPr>
            </w:pPr>
            <w:r w:rsidRPr="00211C68">
              <w:rPr>
                <w:rFonts w:cs="Arial"/>
                <w:bCs/>
                <w:sz w:val="16"/>
                <w:szCs w:val="16"/>
              </w:rPr>
              <w:t>Apple</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2A05B79" w14:textId="780038C5" w:rsidR="001C2AA6" w:rsidRPr="00211C68" w:rsidRDefault="001C2AA6" w:rsidP="001C2AA6">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CE213CA" w14:textId="3B8EE5C9" w:rsidR="001C2AA6" w:rsidRPr="00211C68" w:rsidRDefault="001C2AA6" w:rsidP="001C2AA6">
            <w:pPr>
              <w:pStyle w:val="TAL"/>
              <w:rPr>
                <w:rFonts w:cs="Arial"/>
                <w:bCs/>
                <w:sz w:val="16"/>
                <w:szCs w:val="16"/>
              </w:rPr>
            </w:pPr>
            <w:r w:rsidRPr="00211C68">
              <w:rPr>
                <w:rFonts w:cs="Arial"/>
                <w:bCs/>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81DF656" w14:textId="7412328C" w:rsidR="001C2AA6" w:rsidRPr="00211C68" w:rsidRDefault="001C2AA6" w:rsidP="001C2AA6">
            <w:pPr>
              <w:pStyle w:val="TAL"/>
              <w:rPr>
                <w:rFonts w:cs="Arial"/>
                <w:bCs/>
                <w:sz w:val="16"/>
                <w:szCs w:val="16"/>
              </w:rPr>
            </w:pPr>
            <w:r w:rsidRPr="00211C68">
              <w:rPr>
                <w:rFonts w:cs="Arial"/>
                <w:bCs/>
                <w:sz w:val="16"/>
                <w:szCs w:val="16"/>
              </w:rPr>
              <w:t>NR_eMIMO-Core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08025CD" w14:textId="792A1F97" w:rsidR="001C2AA6" w:rsidRPr="00211C68" w:rsidRDefault="001C2AA6" w:rsidP="001C2AA6">
            <w:pPr>
              <w:pStyle w:val="TAL"/>
              <w:rPr>
                <w:rFonts w:cs="Arial"/>
                <w:bCs/>
                <w:sz w:val="16"/>
                <w:szCs w:val="16"/>
              </w:rPr>
            </w:pPr>
            <w:r w:rsidRPr="00211C68">
              <w:rPr>
                <w:rFonts w:cs="Arial"/>
                <w:bCs/>
                <w:sz w:val="16"/>
                <w:szCs w:val="16"/>
              </w:rPr>
              <w:t>0647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F36D3CF" w14:textId="7874EF69" w:rsidR="001C2AA6" w:rsidRPr="00211C68" w:rsidRDefault="00376780" w:rsidP="001C2AA6">
            <w:pPr>
              <w:pStyle w:val="TAL"/>
              <w:rPr>
                <w:rFonts w:cs="Arial"/>
                <w:bCs/>
                <w:sz w:val="16"/>
                <w:szCs w:val="16"/>
              </w:rPr>
            </w:pPr>
            <w:r>
              <w:rPr>
                <w:rFonts w:cs="Arial"/>
                <w:bCs/>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56877BB" w14:textId="1A2A043D" w:rsidR="001C2AA6" w:rsidRPr="00211C68" w:rsidRDefault="001C2AA6" w:rsidP="001C2AA6">
            <w:pPr>
              <w:pStyle w:val="TAL"/>
              <w:rPr>
                <w:rFonts w:cs="Arial"/>
                <w:bCs/>
                <w:sz w:val="16"/>
                <w:szCs w:val="16"/>
              </w:rPr>
            </w:pPr>
            <w:r w:rsidRPr="00211C68">
              <w:rPr>
                <w:rFonts w:cs="Arial"/>
                <w:bCs/>
                <w:sz w:val="16"/>
                <w:szCs w:val="16"/>
              </w:rPr>
              <w:t>F</w:t>
            </w:r>
          </w:p>
        </w:tc>
      </w:tr>
      <w:tr w:rsidR="0049122E" w:rsidRPr="00211C68" w14:paraId="3A5B9AA6"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4D1304" w14:textId="6AE9772C" w:rsidR="0049122E" w:rsidRPr="00211C68" w:rsidRDefault="00005BAE" w:rsidP="0049122E">
            <w:pPr>
              <w:pStyle w:val="TAL"/>
              <w:rPr>
                <w:rFonts w:cs="Arial"/>
                <w:bCs/>
                <w:sz w:val="16"/>
                <w:szCs w:val="16"/>
              </w:rPr>
            </w:pPr>
            <w:hyperlink r:id="rId3269" w:history="1">
              <w:r>
                <w:rPr>
                  <w:rStyle w:val="Hyperlink"/>
                  <w:rFonts w:cs="Arial"/>
                  <w:bCs/>
                  <w:sz w:val="16"/>
                  <w:szCs w:val="16"/>
                </w:rPr>
                <w:t>R2-2111581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8DF587F" w14:textId="3FF1B7F6" w:rsidR="0049122E" w:rsidRPr="00211C68" w:rsidRDefault="0049122E" w:rsidP="0049122E">
            <w:pPr>
              <w:pStyle w:val="TAL"/>
              <w:rPr>
                <w:rFonts w:cs="Arial"/>
                <w:bCs/>
                <w:sz w:val="16"/>
                <w:szCs w:val="16"/>
              </w:rPr>
            </w:pPr>
            <w:r w:rsidRPr="00211C68">
              <w:rPr>
                <w:rFonts w:cs="Arial"/>
                <w:bCs/>
                <w:sz w:val="16"/>
                <w:szCs w:val="16"/>
              </w:rPr>
              <w:t>Clarification on intraAndInterF-MeasAndReport capability</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B52C405" w14:textId="372B4131" w:rsidR="0049122E" w:rsidRPr="00211C68" w:rsidRDefault="0049122E" w:rsidP="0049122E">
            <w:pPr>
              <w:pStyle w:val="TAL"/>
              <w:rPr>
                <w:rFonts w:cs="Arial"/>
                <w:bCs/>
                <w:sz w:val="16"/>
                <w:szCs w:val="16"/>
              </w:rPr>
            </w:pPr>
            <w:r w:rsidRPr="00211C68">
              <w:rPr>
                <w:rFonts w:cs="Arial"/>
                <w:bCs/>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36E363" w14:textId="5CDAD621" w:rsidR="0049122E" w:rsidRPr="00211C68" w:rsidRDefault="0049122E" w:rsidP="0049122E">
            <w:pPr>
              <w:pStyle w:val="TAL"/>
              <w:rPr>
                <w:rFonts w:cs="Arial"/>
                <w:bCs/>
                <w:sz w:val="16"/>
                <w:szCs w:val="16"/>
              </w:rPr>
            </w:pPr>
            <w:r w:rsidRPr="00211C68">
              <w:rPr>
                <w:rFonts w:cs="Arial"/>
                <w:bCs/>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1BE1232" w14:textId="5A3637CE" w:rsidR="0049122E" w:rsidRPr="00211C68" w:rsidRDefault="0049122E" w:rsidP="0049122E">
            <w:pPr>
              <w:pStyle w:val="TAL"/>
              <w:rPr>
                <w:rFonts w:cs="Arial"/>
                <w:bCs/>
                <w:sz w:val="16"/>
                <w:szCs w:val="16"/>
              </w:rPr>
            </w:pPr>
            <w:r w:rsidRPr="00211C68">
              <w:rPr>
                <w:rFonts w:cs="Arial"/>
                <w:bCs/>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3CD0213" w14:textId="14769B0B" w:rsidR="0049122E" w:rsidRPr="00211C68" w:rsidRDefault="0049122E" w:rsidP="0049122E">
            <w:pPr>
              <w:pStyle w:val="TAL"/>
              <w:rPr>
                <w:rFonts w:cs="Arial"/>
                <w:bCs/>
                <w:sz w:val="16"/>
                <w:szCs w:val="16"/>
              </w:rPr>
            </w:pPr>
            <w:r w:rsidRPr="00211C68">
              <w:rPr>
                <w:rFonts w:cs="Arial"/>
                <w:bCs/>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AD55AC3" w14:textId="70F940D1" w:rsidR="0049122E" w:rsidRPr="00211C68" w:rsidRDefault="0049122E" w:rsidP="0049122E">
            <w:pPr>
              <w:pStyle w:val="TAL"/>
              <w:rPr>
                <w:rFonts w:cs="Arial"/>
                <w:bCs/>
                <w:sz w:val="16"/>
                <w:szCs w:val="16"/>
              </w:rPr>
            </w:pPr>
            <w:r w:rsidRPr="00211C68">
              <w:rPr>
                <w:rFonts w:cs="Arial"/>
                <w:bCs/>
                <w:sz w:val="16"/>
                <w:szCs w:val="16"/>
              </w:rPr>
              <w:t>0655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607A5BC" w14:textId="25387CED" w:rsidR="0049122E" w:rsidRPr="00211C68" w:rsidRDefault="0049122E" w:rsidP="0049122E">
            <w:pPr>
              <w:pStyle w:val="TAL"/>
              <w:rPr>
                <w:rFonts w:cs="Arial"/>
                <w:bCs/>
                <w:sz w:val="16"/>
                <w:szCs w:val="16"/>
              </w:rPr>
            </w:pPr>
            <w:r w:rsidRPr="00211C68">
              <w:rPr>
                <w:rFonts w:cs="Arial"/>
                <w:bCs/>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E6DEE4B" w14:textId="031D5243"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6979F8F8"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489F41" w14:textId="33B0CEC8" w:rsidR="0049122E" w:rsidRPr="00211C68" w:rsidRDefault="00005BAE" w:rsidP="0049122E">
            <w:pPr>
              <w:pStyle w:val="TAL"/>
              <w:rPr>
                <w:rFonts w:cs="Arial"/>
                <w:bCs/>
                <w:sz w:val="16"/>
                <w:szCs w:val="16"/>
              </w:rPr>
            </w:pPr>
            <w:hyperlink r:id="rId3270" w:history="1">
              <w:r>
                <w:rPr>
                  <w:rStyle w:val="Hyperlink"/>
                  <w:rFonts w:cs="Arial"/>
                  <w:bCs/>
                  <w:sz w:val="16"/>
                  <w:szCs w:val="16"/>
                </w:rPr>
                <w:t>R2-2111582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8126F5B" w14:textId="305DD39F" w:rsidR="0049122E" w:rsidRPr="00211C68" w:rsidRDefault="0049122E" w:rsidP="0049122E">
            <w:pPr>
              <w:pStyle w:val="TAL"/>
              <w:rPr>
                <w:rFonts w:cs="Arial"/>
                <w:bCs/>
                <w:sz w:val="16"/>
                <w:szCs w:val="16"/>
              </w:rPr>
            </w:pPr>
            <w:r w:rsidRPr="00211C68">
              <w:rPr>
                <w:rFonts w:cs="Arial"/>
                <w:bCs/>
                <w:sz w:val="16"/>
                <w:szCs w:val="16"/>
              </w:rPr>
              <w:t>Clarification on intraAndInterF-MeasAndReport capability</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646E1BC" w14:textId="1A8C4731" w:rsidR="0049122E" w:rsidRPr="00211C68" w:rsidRDefault="0049122E" w:rsidP="0049122E">
            <w:pPr>
              <w:pStyle w:val="TAL"/>
              <w:rPr>
                <w:rFonts w:cs="Arial"/>
                <w:bCs/>
                <w:sz w:val="16"/>
                <w:szCs w:val="16"/>
              </w:rPr>
            </w:pPr>
            <w:r w:rsidRPr="00211C68">
              <w:rPr>
                <w:rFonts w:cs="Arial"/>
                <w:bCs/>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84E9D73" w14:textId="3DEA2160"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AFB0870" w14:textId="20A721EB" w:rsidR="0049122E" w:rsidRPr="00211C68" w:rsidRDefault="0049122E" w:rsidP="0049122E">
            <w:pPr>
              <w:pStyle w:val="TAL"/>
              <w:rPr>
                <w:rFonts w:cs="Arial"/>
                <w:bCs/>
                <w:sz w:val="16"/>
                <w:szCs w:val="16"/>
              </w:rPr>
            </w:pPr>
            <w:r w:rsidRPr="00211C68">
              <w:rPr>
                <w:rFonts w:cs="Arial"/>
                <w:bCs/>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B7F8B5A" w14:textId="449BDDC7" w:rsidR="0049122E" w:rsidRPr="00211C68" w:rsidRDefault="0049122E" w:rsidP="0049122E">
            <w:pPr>
              <w:pStyle w:val="TAL"/>
              <w:rPr>
                <w:rFonts w:cs="Arial"/>
                <w:bCs/>
                <w:sz w:val="16"/>
                <w:szCs w:val="16"/>
              </w:rPr>
            </w:pPr>
            <w:r w:rsidRPr="00211C68">
              <w:rPr>
                <w:rFonts w:cs="Arial"/>
                <w:bCs/>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711CD4C" w14:textId="1A4834DE" w:rsidR="0049122E" w:rsidRPr="00211C68" w:rsidRDefault="0049122E" w:rsidP="0049122E">
            <w:pPr>
              <w:pStyle w:val="TAL"/>
              <w:rPr>
                <w:rFonts w:cs="Arial"/>
                <w:bCs/>
                <w:sz w:val="16"/>
                <w:szCs w:val="16"/>
              </w:rPr>
            </w:pPr>
            <w:r w:rsidRPr="00211C68">
              <w:rPr>
                <w:rFonts w:cs="Arial"/>
                <w:bCs/>
                <w:sz w:val="16"/>
                <w:szCs w:val="16"/>
              </w:rPr>
              <w:t>0656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0FD88AB" w14:textId="5F20E437" w:rsidR="0049122E" w:rsidRPr="00211C68" w:rsidRDefault="0049122E" w:rsidP="0049122E">
            <w:pPr>
              <w:pStyle w:val="TAL"/>
              <w:rPr>
                <w:rFonts w:cs="Arial"/>
                <w:bCs/>
                <w:sz w:val="16"/>
                <w:szCs w:val="16"/>
              </w:rPr>
            </w:pPr>
            <w:r w:rsidRPr="00211C68">
              <w:rPr>
                <w:rFonts w:cs="Arial"/>
                <w:bCs/>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970DA78" w14:textId="0BDFFB55" w:rsidR="0049122E" w:rsidRPr="00211C68" w:rsidRDefault="0049122E" w:rsidP="0049122E">
            <w:pPr>
              <w:pStyle w:val="TAL"/>
              <w:rPr>
                <w:rFonts w:cs="Arial"/>
                <w:bCs/>
                <w:sz w:val="16"/>
                <w:szCs w:val="16"/>
              </w:rPr>
            </w:pPr>
            <w:r w:rsidRPr="00211C68">
              <w:rPr>
                <w:rFonts w:cs="Arial"/>
                <w:bCs/>
                <w:sz w:val="16"/>
                <w:szCs w:val="16"/>
              </w:rPr>
              <w:t>A</w:t>
            </w:r>
          </w:p>
        </w:tc>
      </w:tr>
      <w:tr w:rsidR="0049122E" w:rsidRPr="00211C68" w14:paraId="29F09A2E"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5137F6" w14:textId="7BC72E61" w:rsidR="0049122E" w:rsidRPr="00211C68" w:rsidRDefault="00005BAE" w:rsidP="0049122E">
            <w:pPr>
              <w:pStyle w:val="TAL"/>
              <w:rPr>
                <w:rFonts w:cs="Arial"/>
                <w:bCs/>
                <w:sz w:val="16"/>
                <w:szCs w:val="16"/>
              </w:rPr>
            </w:pPr>
            <w:hyperlink r:id="rId3271" w:history="1">
              <w:r>
                <w:rPr>
                  <w:rStyle w:val="Hyperlink"/>
                  <w:rFonts w:cs="Arial"/>
                  <w:bCs/>
                  <w:sz w:val="16"/>
                  <w:szCs w:val="16"/>
                </w:rPr>
                <w:t>R2-2111593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1DC8121" w14:textId="4E22A15C" w:rsidR="0049122E" w:rsidRPr="00211C68" w:rsidRDefault="0049122E" w:rsidP="0049122E">
            <w:pPr>
              <w:pStyle w:val="TAL"/>
              <w:rPr>
                <w:rFonts w:cs="Arial"/>
                <w:bCs/>
                <w:sz w:val="16"/>
                <w:szCs w:val="16"/>
              </w:rPr>
            </w:pPr>
            <w:r w:rsidRPr="00211C68">
              <w:rPr>
                <w:rFonts w:cs="Arial"/>
                <w:bCs/>
                <w:sz w:val="16"/>
                <w:szCs w:val="16"/>
              </w:rPr>
              <w:t>Correction on condRRCReconfig field description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352A1A3" w14:textId="21951E51" w:rsidR="0049122E" w:rsidRPr="00211C68" w:rsidRDefault="0049122E" w:rsidP="0049122E">
            <w:pPr>
              <w:pStyle w:val="TAL"/>
              <w:rPr>
                <w:rFonts w:cs="Arial"/>
                <w:bCs/>
                <w:sz w:val="16"/>
                <w:szCs w:val="16"/>
              </w:rPr>
            </w:pPr>
            <w:r w:rsidRPr="00211C68">
              <w:rPr>
                <w:rFonts w:cs="Arial"/>
                <w:bCs/>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40FAB1A" w14:textId="4AB20906"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823E9D3" w14:textId="3B37C419" w:rsidR="0049122E" w:rsidRPr="00211C68" w:rsidRDefault="0049122E" w:rsidP="0049122E">
            <w:pPr>
              <w:pStyle w:val="TAL"/>
              <w:rPr>
                <w:rFonts w:cs="Arial"/>
                <w:bCs/>
                <w:sz w:val="16"/>
                <w:szCs w:val="16"/>
              </w:rPr>
            </w:pPr>
            <w:r w:rsidRPr="00211C68">
              <w:rPr>
                <w:rFonts w:cs="Arial"/>
                <w:bCs/>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4CE1447" w14:textId="40D0C1C3" w:rsidR="0049122E" w:rsidRPr="00211C68" w:rsidRDefault="0049122E" w:rsidP="0049122E">
            <w:pPr>
              <w:pStyle w:val="TAL"/>
              <w:rPr>
                <w:rFonts w:cs="Arial"/>
                <w:bCs/>
                <w:sz w:val="16"/>
                <w:szCs w:val="16"/>
              </w:rPr>
            </w:pPr>
            <w:r w:rsidRPr="00211C68">
              <w:rPr>
                <w:rFonts w:cs="Arial"/>
                <w:bCs/>
                <w:sz w:val="16"/>
                <w:szCs w:val="16"/>
              </w:rPr>
              <w:t>NR_Mob_enh-Core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0ECAC5B" w14:textId="305C5E20" w:rsidR="0049122E" w:rsidRPr="00211C68" w:rsidRDefault="0049122E" w:rsidP="0049122E">
            <w:pPr>
              <w:pStyle w:val="TAL"/>
              <w:rPr>
                <w:rFonts w:cs="Arial"/>
                <w:bCs/>
                <w:sz w:val="16"/>
                <w:szCs w:val="16"/>
              </w:rPr>
            </w:pPr>
            <w:r w:rsidRPr="00211C68">
              <w:rPr>
                <w:rFonts w:cs="Arial"/>
                <w:bCs/>
                <w:sz w:val="16"/>
                <w:szCs w:val="16"/>
              </w:rPr>
              <w:t>2842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29CDA40" w14:textId="6293C0AC" w:rsidR="0049122E" w:rsidRPr="00211C68" w:rsidRDefault="0049122E" w:rsidP="0049122E">
            <w:pPr>
              <w:pStyle w:val="TAL"/>
              <w:rPr>
                <w:rFonts w:cs="Arial"/>
                <w:bCs/>
                <w:sz w:val="16"/>
                <w:szCs w:val="16"/>
              </w:rPr>
            </w:pPr>
            <w:r w:rsidRPr="00211C68">
              <w:rPr>
                <w:rFonts w:cs="Arial"/>
                <w:bCs/>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66DB61F" w14:textId="59537886"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5A10D943"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E57A52A" w14:textId="53E2AB55" w:rsidR="0049122E" w:rsidRPr="00211C68" w:rsidRDefault="00005BAE" w:rsidP="0049122E">
            <w:pPr>
              <w:pStyle w:val="TAL"/>
              <w:rPr>
                <w:rFonts w:cs="Arial"/>
                <w:bCs/>
                <w:sz w:val="16"/>
                <w:szCs w:val="16"/>
              </w:rPr>
            </w:pPr>
            <w:hyperlink r:id="rId3272" w:history="1">
              <w:r>
                <w:rPr>
                  <w:rStyle w:val="Hyperlink"/>
                  <w:rFonts w:cs="Arial"/>
                  <w:bCs/>
                  <w:sz w:val="16"/>
                  <w:szCs w:val="16"/>
                </w:rPr>
                <w:t>R2-2111594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367F68D" w14:textId="7A929752" w:rsidR="0049122E" w:rsidRPr="00211C68" w:rsidRDefault="0049122E" w:rsidP="0049122E">
            <w:pPr>
              <w:pStyle w:val="TAL"/>
              <w:rPr>
                <w:rFonts w:cs="Arial"/>
                <w:bCs/>
                <w:sz w:val="16"/>
                <w:szCs w:val="16"/>
              </w:rPr>
            </w:pPr>
            <w:r w:rsidRPr="00211C68">
              <w:rPr>
                <w:rFonts w:cs="Arial"/>
                <w:bCs/>
                <w:sz w:val="16"/>
                <w:szCs w:val="16"/>
              </w:rPr>
              <w:t>Correction on condReconfigurationToApply field description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66A6533" w14:textId="64C40FB6" w:rsidR="0049122E" w:rsidRPr="00211C68" w:rsidRDefault="0049122E" w:rsidP="0049122E">
            <w:pPr>
              <w:pStyle w:val="TAL"/>
              <w:rPr>
                <w:rFonts w:cs="Arial"/>
                <w:bCs/>
                <w:sz w:val="16"/>
                <w:szCs w:val="16"/>
              </w:rPr>
            </w:pPr>
            <w:r w:rsidRPr="00211C68">
              <w:rPr>
                <w:rFonts w:cs="Arial"/>
                <w:bCs/>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AB93789" w14:textId="3DCA758C"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E944CB9" w14:textId="7CC164CA" w:rsidR="0049122E" w:rsidRPr="00211C68" w:rsidRDefault="0049122E" w:rsidP="0049122E">
            <w:pPr>
              <w:pStyle w:val="TAL"/>
              <w:rPr>
                <w:rFonts w:cs="Arial"/>
                <w:bCs/>
                <w:sz w:val="16"/>
                <w:szCs w:val="16"/>
              </w:rPr>
            </w:pPr>
            <w:r w:rsidRPr="00211C68">
              <w:rPr>
                <w:rFonts w:cs="Arial"/>
                <w:bCs/>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A5039C2" w14:textId="4786A1B1" w:rsidR="0049122E" w:rsidRPr="00211C68" w:rsidRDefault="0049122E" w:rsidP="0049122E">
            <w:pPr>
              <w:pStyle w:val="TAL"/>
              <w:rPr>
                <w:rFonts w:cs="Arial"/>
                <w:bCs/>
                <w:sz w:val="16"/>
                <w:szCs w:val="16"/>
              </w:rPr>
            </w:pPr>
            <w:r w:rsidRPr="00211C68">
              <w:rPr>
                <w:rFonts w:cs="Arial"/>
                <w:bCs/>
                <w:sz w:val="16"/>
                <w:szCs w:val="16"/>
              </w:rPr>
              <w:t>LTE_feMob-Core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2C4BE89" w14:textId="262D0FBA" w:rsidR="0049122E" w:rsidRPr="00211C68" w:rsidRDefault="0049122E" w:rsidP="0049122E">
            <w:pPr>
              <w:pStyle w:val="TAL"/>
              <w:rPr>
                <w:rFonts w:cs="Arial"/>
                <w:bCs/>
                <w:sz w:val="16"/>
                <w:szCs w:val="16"/>
              </w:rPr>
            </w:pPr>
            <w:r w:rsidRPr="00211C68">
              <w:rPr>
                <w:rFonts w:cs="Arial"/>
                <w:bCs/>
                <w:sz w:val="16"/>
                <w:szCs w:val="16"/>
              </w:rPr>
              <w:t>4736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0CE7FA9" w14:textId="29C126B7" w:rsidR="0049122E" w:rsidRPr="00211C68" w:rsidRDefault="0049122E" w:rsidP="0049122E">
            <w:pPr>
              <w:pStyle w:val="TAL"/>
              <w:rPr>
                <w:rFonts w:cs="Arial"/>
                <w:bCs/>
                <w:sz w:val="16"/>
                <w:szCs w:val="16"/>
              </w:rPr>
            </w:pPr>
            <w:r w:rsidRPr="00211C68">
              <w:rPr>
                <w:rFonts w:cs="Arial"/>
                <w:bCs/>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D0453D4" w14:textId="71F713A4"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25E50280"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6BB2E2" w14:textId="4F36E13C" w:rsidR="0049122E" w:rsidRPr="00211C68" w:rsidRDefault="00005BAE" w:rsidP="0049122E">
            <w:pPr>
              <w:pStyle w:val="TAL"/>
              <w:rPr>
                <w:rFonts w:cs="Arial"/>
                <w:bCs/>
                <w:sz w:val="16"/>
                <w:szCs w:val="16"/>
              </w:rPr>
            </w:pPr>
            <w:hyperlink r:id="rId3273" w:history="1">
              <w:r>
                <w:rPr>
                  <w:rStyle w:val="Hyperlink"/>
                  <w:rFonts w:cs="Arial"/>
                  <w:bCs/>
                  <w:sz w:val="16"/>
                  <w:szCs w:val="16"/>
                </w:rPr>
                <w:t>R2-2111607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5BA763F" w14:textId="7C8C8539" w:rsidR="0049122E" w:rsidRPr="00211C68" w:rsidRDefault="0049122E" w:rsidP="0049122E">
            <w:pPr>
              <w:pStyle w:val="TAL"/>
              <w:rPr>
                <w:rFonts w:cs="Arial"/>
                <w:bCs/>
                <w:sz w:val="16"/>
                <w:szCs w:val="16"/>
              </w:rPr>
            </w:pPr>
            <w:r w:rsidRPr="00211C68">
              <w:rPr>
                <w:rFonts w:cs="Arial"/>
                <w:bCs/>
                <w:sz w:val="16"/>
                <w:szCs w:val="16"/>
              </w:rPr>
              <w:t>Extension of pathlossReferenceRSs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D57292D" w14:textId="35DFD4DE" w:rsidR="0049122E" w:rsidRPr="00211C68" w:rsidRDefault="0049122E" w:rsidP="0049122E">
            <w:pPr>
              <w:pStyle w:val="TAL"/>
              <w:rPr>
                <w:rFonts w:cs="Arial"/>
                <w:bCs/>
                <w:sz w:val="16"/>
                <w:szCs w:val="16"/>
              </w:rPr>
            </w:pPr>
            <w:r w:rsidRPr="00211C68">
              <w:rPr>
                <w:rFonts w:cs="Arial"/>
                <w:bCs/>
                <w:sz w:val="16"/>
                <w:szCs w:val="16"/>
              </w:rPr>
              <w:t>MediaTek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3D37877" w14:textId="09B29C5D"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2C15441" w14:textId="452832C5" w:rsidR="0049122E" w:rsidRPr="00211C68" w:rsidRDefault="0049122E" w:rsidP="0049122E">
            <w:pPr>
              <w:pStyle w:val="TAL"/>
              <w:rPr>
                <w:rFonts w:cs="Arial"/>
                <w:bCs/>
                <w:sz w:val="16"/>
                <w:szCs w:val="16"/>
              </w:rPr>
            </w:pPr>
            <w:r w:rsidRPr="00211C68">
              <w:rPr>
                <w:rFonts w:cs="Arial"/>
                <w:bCs/>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DCA3872" w14:textId="242C3405" w:rsidR="0049122E" w:rsidRPr="00211C68" w:rsidRDefault="0049122E" w:rsidP="0049122E">
            <w:pPr>
              <w:pStyle w:val="TAL"/>
              <w:rPr>
                <w:rFonts w:cs="Arial"/>
                <w:bCs/>
                <w:sz w:val="16"/>
                <w:szCs w:val="16"/>
              </w:rPr>
            </w:pPr>
            <w:r w:rsidRPr="00211C68">
              <w:rPr>
                <w:rFonts w:cs="Arial"/>
                <w:bCs/>
                <w:sz w:val="16"/>
                <w:szCs w:val="16"/>
              </w:rPr>
              <w:t>NR_eMIMO-Core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1E470EA" w14:textId="1D885251" w:rsidR="0049122E" w:rsidRPr="00211C68" w:rsidRDefault="0049122E" w:rsidP="0049122E">
            <w:pPr>
              <w:pStyle w:val="TAL"/>
              <w:rPr>
                <w:rFonts w:cs="Arial"/>
                <w:bCs/>
                <w:sz w:val="16"/>
                <w:szCs w:val="16"/>
              </w:rPr>
            </w:pPr>
            <w:r w:rsidRPr="00211C68">
              <w:rPr>
                <w:rFonts w:cs="Arial"/>
                <w:bCs/>
                <w:sz w:val="16"/>
                <w:szCs w:val="16"/>
              </w:rPr>
              <w:t>2849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3CC9274" w14:textId="11CABF40" w:rsidR="0049122E" w:rsidRPr="00211C68" w:rsidRDefault="0049122E" w:rsidP="0049122E">
            <w:pPr>
              <w:pStyle w:val="TAL"/>
              <w:rPr>
                <w:rFonts w:cs="Arial"/>
                <w:bCs/>
                <w:sz w:val="16"/>
                <w:szCs w:val="16"/>
              </w:rPr>
            </w:pPr>
            <w:r w:rsidRPr="00211C68">
              <w:rPr>
                <w:rFonts w:cs="Arial"/>
                <w:bCs/>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A1B56FE" w14:textId="2A17BB37"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1A3BBCA7"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D9DB321" w14:textId="7A1778F6" w:rsidR="0049122E" w:rsidRPr="00211C68" w:rsidRDefault="00005BAE" w:rsidP="0049122E">
            <w:pPr>
              <w:pStyle w:val="TAL"/>
              <w:rPr>
                <w:rFonts w:cs="Arial"/>
                <w:bCs/>
                <w:sz w:val="16"/>
                <w:szCs w:val="16"/>
              </w:rPr>
            </w:pPr>
            <w:hyperlink r:id="rId3274" w:history="1">
              <w:r>
                <w:rPr>
                  <w:rStyle w:val="Hyperlink"/>
                  <w:rFonts w:cs="Arial"/>
                  <w:bCs/>
                  <w:sz w:val="16"/>
                  <w:szCs w:val="16"/>
                </w:rPr>
                <w:t>R2-2111608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5EDCF89" w14:textId="09F239F8" w:rsidR="0049122E" w:rsidRPr="00211C68" w:rsidRDefault="0049122E" w:rsidP="0049122E">
            <w:pPr>
              <w:pStyle w:val="TAL"/>
              <w:rPr>
                <w:rFonts w:cs="Arial"/>
                <w:bCs/>
                <w:sz w:val="16"/>
                <w:szCs w:val="16"/>
              </w:rPr>
            </w:pPr>
            <w:r w:rsidRPr="00211C68">
              <w:rPr>
                <w:rFonts w:cs="Arial"/>
                <w:bCs/>
                <w:sz w:val="16"/>
                <w:szCs w:val="16"/>
              </w:rPr>
              <w:t>Miscellaneous non-controversial corrections Set XII</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F3F6662" w14:textId="2CA685FC" w:rsidR="0049122E" w:rsidRPr="00211C68" w:rsidRDefault="0049122E" w:rsidP="0049122E">
            <w:pPr>
              <w:pStyle w:val="TAL"/>
              <w:rPr>
                <w:rFonts w:cs="Arial"/>
                <w:bCs/>
                <w:sz w:val="16"/>
                <w:szCs w:val="16"/>
              </w:rPr>
            </w:pPr>
            <w:r w:rsidRPr="00211C68">
              <w:rPr>
                <w:rFonts w:cs="Arial"/>
                <w:bCs/>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E476624" w14:textId="1D0DC047" w:rsidR="0049122E" w:rsidRPr="00211C68" w:rsidRDefault="0049122E" w:rsidP="0049122E">
            <w:pPr>
              <w:pStyle w:val="TAL"/>
              <w:rPr>
                <w:rFonts w:cs="Arial"/>
                <w:bCs/>
                <w:sz w:val="16"/>
                <w:szCs w:val="16"/>
              </w:rPr>
            </w:pPr>
            <w:r w:rsidRPr="00211C68">
              <w:rPr>
                <w:rFonts w:cs="Arial"/>
                <w:bCs/>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42630D1" w14:textId="538CE139" w:rsidR="0049122E" w:rsidRPr="00211C68" w:rsidRDefault="0049122E" w:rsidP="0049122E">
            <w:pPr>
              <w:pStyle w:val="TAL"/>
              <w:rPr>
                <w:rFonts w:cs="Arial"/>
                <w:bCs/>
                <w:sz w:val="16"/>
                <w:szCs w:val="16"/>
              </w:rPr>
            </w:pPr>
            <w:r w:rsidRPr="00211C68">
              <w:rPr>
                <w:rFonts w:cs="Arial"/>
                <w:bCs/>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82BB58B" w14:textId="7BEBF51E" w:rsidR="0049122E" w:rsidRPr="00211C68" w:rsidRDefault="0049122E" w:rsidP="0049122E">
            <w:pPr>
              <w:pStyle w:val="TAL"/>
              <w:rPr>
                <w:rFonts w:cs="Arial"/>
                <w:bCs/>
                <w:sz w:val="16"/>
                <w:szCs w:val="16"/>
              </w:rPr>
            </w:pPr>
            <w:r w:rsidRPr="00211C68">
              <w:rPr>
                <w:rFonts w:cs="Arial"/>
                <w:bCs/>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FE05363" w14:textId="26F6BA3C" w:rsidR="0049122E" w:rsidRPr="00211C68" w:rsidRDefault="0049122E" w:rsidP="0049122E">
            <w:pPr>
              <w:pStyle w:val="TAL"/>
              <w:rPr>
                <w:rFonts w:cs="Arial"/>
                <w:bCs/>
                <w:sz w:val="16"/>
                <w:szCs w:val="16"/>
              </w:rPr>
            </w:pPr>
            <w:r w:rsidRPr="00211C68">
              <w:rPr>
                <w:rFonts w:cs="Arial"/>
                <w:bCs/>
                <w:sz w:val="16"/>
                <w:szCs w:val="16"/>
              </w:rPr>
              <w:t>2843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BEBD827" w14:textId="625354CE" w:rsidR="0049122E" w:rsidRPr="00211C68" w:rsidRDefault="0049122E" w:rsidP="0049122E">
            <w:pPr>
              <w:pStyle w:val="TAL"/>
              <w:rPr>
                <w:rFonts w:cs="Arial"/>
                <w:bCs/>
                <w:sz w:val="16"/>
                <w:szCs w:val="16"/>
              </w:rPr>
            </w:pPr>
            <w:r w:rsidRPr="00211C68">
              <w:rPr>
                <w:rFonts w:cs="Arial"/>
                <w:bCs/>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1D02C2E" w14:textId="31E947D7"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1AB39AE0"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0C10147" w14:textId="33E628FD" w:rsidR="0049122E" w:rsidRPr="00211C68" w:rsidRDefault="00005BAE" w:rsidP="0049122E">
            <w:pPr>
              <w:pStyle w:val="TAL"/>
              <w:rPr>
                <w:rFonts w:cs="Arial"/>
                <w:bCs/>
                <w:sz w:val="16"/>
                <w:szCs w:val="16"/>
              </w:rPr>
            </w:pPr>
            <w:hyperlink r:id="rId3275" w:history="1">
              <w:r>
                <w:rPr>
                  <w:rStyle w:val="Hyperlink"/>
                  <w:rFonts w:cs="Arial"/>
                  <w:bCs/>
                  <w:sz w:val="16"/>
                  <w:szCs w:val="16"/>
                </w:rPr>
                <w:t>R2-2111609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75AB386" w14:textId="358BEDE0" w:rsidR="0049122E" w:rsidRPr="00211C68" w:rsidRDefault="0049122E" w:rsidP="0049122E">
            <w:pPr>
              <w:pStyle w:val="TAL"/>
              <w:rPr>
                <w:rFonts w:cs="Arial"/>
                <w:bCs/>
                <w:sz w:val="16"/>
                <w:szCs w:val="16"/>
              </w:rPr>
            </w:pPr>
            <w:r w:rsidRPr="00211C68">
              <w:rPr>
                <w:rFonts w:cs="Arial"/>
                <w:bCs/>
                <w:sz w:val="16"/>
                <w:szCs w:val="16"/>
              </w:rPr>
              <w:t>Miscellaneous non-controversial corrections Set XII</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DA5CE08" w14:textId="54318663" w:rsidR="0049122E" w:rsidRPr="00211C68" w:rsidRDefault="0049122E" w:rsidP="0049122E">
            <w:pPr>
              <w:pStyle w:val="TAL"/>
              <w:rPr>
                <w:rFonts w:cs="Arial"/>
                <w:bCs/>
                <w:sz w:val="16"/>
                <w:szCs w:val="16"/>
              </w:rPr>
            </w:pPr>
            <w:r w:rsidRPr="00211C68">
              <w:rPr>
                <w:rFonts w:cs="Arial"/>
                <w:bCs/>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CDDF0A6" w14:textId="12E573CE"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965C31C" w14:textId="2929B9CD" w:rsidR="0049122E" w:rsidRPr="00211C68" w:rsidRDefault="0049122E" w:rsidP="0049122E">
            <w:pPr>
              <w:pStyle w:val="TAL"/>
              <w:rPr>
                <w:rFonts w:cs="Arial"/>
                <w:bCs/>
                <w:sz w:val="16"/>
                <w:szCs w:val="16"/>
              </w:rPr>
            </w:pPr>
            <w:r w:rsidRPr="00211C68">
              <w:rPr>
                <w:rFonts w:cs="Arial"/>
                <w:bCs/>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FFAC27F" w14:textId="5D75D740" w:rsidR="0049122E" w:rsidRPr="00211C68" w:rsidRDefault="0049122E" w:rsidP="0049122E">
            <w:pPr>
              <w:pStyle w:val="TAL"/>
              <w:rPr>
                <w:rFonts w:cs="Arial"/>
                <w:bCs/>
                <w:sz w:val="16"/>
                <w:szCs w:val="16"/>
              </w:rPr>
            </w:pPr>
            <w:r w:rsidRPr="00211C68">
              <w:rPr>
                <w:rFonts w:cs="Arial"/>
                <w:bCs/>
                <w:sz w:val="16"/>
                <w:szCs w:val="16"/>
              </w:rPr>
              <w:t>NR_newRAT-Core,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20433E3" w14:textId="0CCF8B6B" w:rsidR="0049122E" w:rsidRPr="00211C68" w:rsidRDefault="0049122E" w:rsidP="0049122E">
            <w:pPr>
              <w:pStyle w:val="TAL"/>
              <w:rPr>
                <w:rFonts w:cs="Arial"/>
                <w:bCs/>
                <w:sz w:val="16"/>
                <w:szCs w:val="16"/>
              </w:rPr>
            </w:pPr>
            <w:r w:rsidRPr="00211C68">
              <w:rPr>
                <w:rFonts w:cs="Arial"/>
                <w:bCs/>
                <w:sz w:val="16"/>
                <w:szCs w:val="16"/>
              </w:rPr>
              <w:t>2844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6477CAF" w14:textId="11244132" w:rsidR="0049122E" w:rsidRPr="00211C68" w:rsidRDefault="0049122E" w:rsidP="0049122E">
            <w:pPr>
              <w:pStyle w:val="TAL"/>
              <w:rPr>
                <w:rFonts w:cs="Arial"/>
                <w:bCs/>
                <w:sz w:val="16"/>
                <w:szCs w:val="16"/>
              </w:rPr>
            </w:pPr>
            <w:r w:rsidRPr="00211C68">
              <w:rPr>
                <w:rFonts w:cs="Arial"/>
                <w:bCs/>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F870ABC" w14:textId="36E5CCEB"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1ED4C77A"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7494F46" w14:textId="1EBB22C6" w:rsidR="0049122E" w:rsidRPr="00211C68" w:rsidRDefault="00005BAE" w:rsidP="0049122E">
            <w:pPr>
              <w:pStyle w:val="TAL"/>
              <w:rPr>
                <w:rFonts w:cs="Arial"/>
                <w:bCs/>
                <w:sz w:val="16"/>
                <w:szCs w:val="16"/>
              </w:rPr>
            </w:pPr>
            <w:hyperlink r:id="rId3276" w:history="1">
              <w:r>
                <w:rPr>
                  <w:rStyle w:val="Hyperlink"/>
                  <w:rFonts w:cs="Arial"/>
                  <w:bCs/>
                  <w:sz w:val="16"/>
                  <w:szCs w:val="16"/>
                </w:rPr>
                <w:t>R2-2111610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27330B5" w14:textId="3554F5E3" w:rsidR="0049122E" w:rsidRPr="00211C68" w:rsidRDefault="0049122E" w:rsidP="0049122E">
            <w:pPr>
              <w:pStyle w:val="TAL"/>
              <w:rPr>
                <w:rFonts w:cs="Arial"/>
                <w:bCs/>
                <w:sz w:val="16"/>
                <w:szCs w:val="16"/>
              </w:rPr>
            </w:pPr>
            <w:r w:rsidRPr="00211C68">
              <w:rPr>
                <w:rFonts w:cs="Arial"/>
                <w:bCs/>
                <w:sz w:val="16"/>
                <w:szCs w:val="16"/>
              </w:rPr>
              <w:t>SCG Overheating termination indication in EN-DC</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8206865" w14:textId="1769DE8F" w:rsidR="0049122E" w:rsidRPr="00211C68" w:rsidRDefault="0049122E" w:rsidP="0049122E">
            <w:pPr>
              <w:pStyle w:val="TAL"/>
              <w:rPr>
                <w:rFonts w:cs="Arial"/>
                <w:bCs/>
                <w:sz w:val="16"/>
                <w:szCs w:val="16"/>
              </w:rPr>
            </w:pPr>
            <w:r w:rsidRPr="00211C68">
              <w:rPr>
                <w:rFonts w:cs="Arial"/>
                <w:bCs/>
                <w:sz w:val="16"/>
                <w:szCs w:val="16"/>
              </w:rPr>
              <w:t>Qualcomm Incorporated,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E51BFF5" w14:textId="6B16605D"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13E0EF8" w14:textId="32A8C258" w:rsidR="0049122E" w:rsidRPr="00211C68" w:rsidRDefault="0049122E" w:rsidP="0049122E">
            <w:pPr>
              <w:pStyle w:val="TAL"/>
              <w:rPr>
                <w:rFonts w:cs="Arial"/>
                <w:bCs/>
                <w:sz w:val="16"/>
                <w:szCs w:val="16"/>
              </w:rPr>
            </w:pPr>
            <w:r w:rsidRPr="00211C68">
              <w:rPr>
                <w:rFonts w:cs="Arial"/>
                <w:bCs/>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4D10866" w14:textId="5C728742" w:rsidR="0049122E" w:rsidRPr="00211C68" w:rsidRDefault="0049122E" w:rsidP="0049122E">
            <w:pPr>
              <w:pStyle w:val="TAL"/>
              <w:rPr>
                <w:rFonts w:cs="Arial"/>
                <w:bCs/>
                <w:sz w:val="16"/>
                <w:szCs w:val="16"/>
              </w:rPr>
            </w:pPr>
            <w:r w:rsidRPr="00211C68">
              <w:rPr>
                <w:rFonts w:cs="Arial"/>
                <w:bCs/>
                <w:sz w:val="16"/>
                <w:szCs w:val="16"/>
              </w:rPr>
              <w:t>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23C15C2" w14:textId="11DB5C28" w:rsidR="0049122E" w:rsidRPr="00211C68" w:rsidRDefault="0049122E" w:rsidP="0049122E">
            <w:pPr>
              <w:pStyle w:val="TAL"/>
              <w:rPr>
                <w:rFonts w:cs="Arial"/>
                <w:bCs/>
                <w:sz w:val="16"/>
                <w:szCs w:val="16"/>
              </w:rPr>
            </w:pPr>
            <w:r w:rsidRPr="00211C68">
              <w:rPr>
                <w:rFonts w:cs="Arial"/>
                <w:bCs/>
                <w:sz w:val="16"/>
                <w:szCs w:val="16"/>
              </w:rPr>
              <w:t>4744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61B921D" w14:textId="276B3024" w:rsidR="0049122E" w:rsidRPr="00211C68" w:rsidRDefault="0049122E" w:rsidP="0049122E">
            <w:pPr>
              <w:pStyle w:val="TAL"/>
              <w:rPr>
                <w:rFonts w:cs="Arial"/>
                <w:bCs/>
                <w:sz w:val="16"/>
                <w:szCs w:val="16"/>
              </w:rPr>
            </w:pPr>
            <w:r w:rsidRPr="00211C68">
              <w:rPr>
                <w:rFonts w:cs="Arial"/>
                <w:bCs/>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AC125D2" w14:textId="5622A51A"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4B59D0BA"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3F55328" w14:textId="6D7A21AD" w:rsidR="0049122E" w:rsidRPr="00211C68" w:rsidRDefault="00005BAE" w:rsidP="0049122E">
            <w:pPr>
              <w:pStyle w:val="TAL"/>
              <w:rPr>
                <w:rFonts w:cs="Arial"/>
                <w:bCs/>
                <w:sz w:val="16"/>
                <w:szCs w:val="16"/>
              </w:rPr>
            </w:pPr>
            <w:hyperlink r:id="rId3277" w:history="1">
              <w:r>
                <w:rPr>
                  <w:rStyle w:val="Hyperlink"/>
                  <w:rFonts w:cs="Arial"/>
                  <w:bCs/>
                  <w:sz w:val="16"/>
                  <w:szCs w:val="16"/>
                </w:rPr>
                <w:t>R2-2111622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5841C71" w14:textId="34435436" w:rsidR="0049122E" w:rsidRPr="00211C68" w:rsidRDefault="0049122E" w:rsidP="0049122E">
            <w:pPr>
              <w:pStyle w:val="TAL"/>
              <w:rPr>
                <w:rFonts w:cs="Arial"/>
                <w:bCs/>
                <w:sz w:val="16"/>
                <w:szCs w:val="16"/>
              </w:rPr>
            </w:pPr>
            <w:r w:rsidRPr="00211C68">
              <w:rPr>
                <w:rFonts w:cs="Arial"/>
                <w:bCs/>
                <w:sz w:val="16"/>
                <w:szCs w:val="16"/>
              </w:rPr>
              <w:t>Correction on msgA-SubcarrierSpacing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843FF01" w14:textId="16026619" w:rsidR="0049122E" w:rsidRPr="00211C68" w:rsidRDefault="0049122E" w:rsidP="0049122E">
            <w:pPr>
              <w:pStyle w:val="TAL"/>
              <w:rPr>
                <w:rFonts w:cs="Arial"/>
                <w:bCs/>
                <w:sz w:val="16"/>
                <w:szCs w:val="16"/>
              </w:rPr>
            </w:pPr>
            <w:r w:rsidRPr="00211C68">
              <w:rPr>
                <w:rFonts w:cs="Arial"/>
                <w:bCs/>
                <w:sz w:val="16"/>
                <w:szCs w:val="16"/>
              </w:rPr>
              <w:t>vivo, Samsung</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39AAF0A" w14:textId="07C59D3F"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039FF22" w14:textId="675A564A" w:rsidR="0049122E" w:rsidRPr="00211C68" w:rsidRDefault="0049122E" w:rsidP="0049122E">
            <w:pPr>
              <w:pStyle w:val="TAL"/>
              <w:rPr>
                <w:rFonts w:cs="Arial"/>
                <w:bCs/>
                <w:sz w:val="16"/>
                <w:szCs w:val="16"/>
              </w:rPr>
            </w:pPr>
            <w:r w:rsidRPr="00211C68">
              <w:rPr>
                <w:rFonts w:cs="Arial"/>
                <w:bCs/>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BFD6F6E" w14:textId="6D2CA14E" w:rsidR="0049122E" w:rsidRPr="00211C68" w:rsidRDefault="0049122E" w:rsidP="0049122E">
            <w:pPr>
              <w:pStyle w:val="TAL"/>
              <w:rPr>
                <w:rFonts w:cs="Arial"/>
                <w:bCs/>
                <w:sz w:val="16"/>
                <w:szCs w:val="16"/>
              </w:rPr>
            </w:pPr>
            <w:r w:rsidRPr="00211C68">
              <w:rPr>
                <w:rFonts w:cs="Arial"/>
                <w:bCs/>
                <w:sz w:val="16"/>
                <w:szCs w:val="16"/>
              </w:rPr>
              <w:t>NR_2step_RACH-Core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4A88BA7" w14:textId="3C8032B6" w:rsidR="0049122E" w:rsidRPr="00211C68" w:rsidRDefault="0049122E" w:rsidP="0049122E">
            <w:pPr>
              <w:pStyle w:val="TAL"/>
              <w:rPr>
                <w:rFonts w:cs="Arial"/>
                <w:bCs/>
                <w:sz w:val="16"/>
                <w:szCs w:val="16"/>
              </w:rPr>
            </w:pPr>
            <w:r w:rsidRPr="00211C68">
              <w:rPr>
                <w:rFonts w:cs="Arial"/>
                <w:bCs/>
                <w:sz w:val="16"/>
                <w:szCs w:val="16"/>
              </w:rPr>
              <w:t>2814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1026474" w14:textId="1D2633A1" w:rsidR="0049122E" w:rsidRPr="00211C68" w:rsidRDefault="0049122E" w:rsidP="0049122E">
            <w:pPr>
              <w:pStyle w:val="TAL"/>
              <w:rPr>
                <w:rFonts w:cs="Arial"/>
                <w:bCs/>
                <w:sz w:val="16"/>
                <w:szCs w:val="16"/>
              </w:rPr>
            </w:pPr>
            <w:r w:rsidRPr="00211C68">
              <w:rPr>
                <w:rFonts w:cs="Arial"/>
                <w:bCs/>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3D4875D" w14:textId="5D977437"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31E42C17"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A95685" w14:textId="214FEA27" w:rsidR="0049122E" w:rsidRPr="00211C68" w:rsidRDefault="00005BAE" w:rsidP="0049122E">
            <w:pPr>
              <w:pStyle w:val="TAL"/>
              <w:rPr>
                <w:rFonts w:cs="Arial"/>
                <w:bCs/>
                <w:sz w:val="16"/>
                <w:szCs w:val="16"/>
              </w:rPr>
            </w:pPr>
            <w:hyperlink r:id="rId3278" w:history="1">
              <w:r>
                <w:rPr>
                  <w:rStyle w:val="Hyperlink"/>
                  <w:rFonts w:cs="Arial"/>
                  <w:bCs/>
                  <w:sz w:val="16"/>
                  <w:szCs w:val="16"/>
                </w:rPr>
                <w:t>R2-2111626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2E691C30" w14:textId="0B625B28" w:rsidR="0049122E" w:rsidRPr="00211C68" w:rsidRDefault="0049122E" w:rsidP="0049122E">
            <w:pPr>
              <w:pStyle w:val="TAL"/>
              <w:rPr>
                <w:rFonts w:cs="Arial"/>
                <w:bCs/>
                <w:sz w:val="16"/>
                <w:szCs w:val="16"/>
              </w:rPr>
            </w:pPr>
            <w:r w:rsidRPr="00211C68">
              <w:rPr>
                <w:rFonts w:cs="Arial"/>
                <w:bCs/>
                <w:sz w:val="16"/>
                <w:szCs w:val="16"/>
              </w:rPr>
              <w:t>Correction on pucch-SpatialRelationInfoId-v1610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16B182F" w14:textId="574FB551" w:rsidR="0049122E" w:rsidRPr="00211C68" w:rsidRDefault="0049122E" w:rsidP="0049122E">
            <w:pPr>
              <w:pStyle w:val="TAL"/>
              <w:rPr>
                <w:rFonts w:cs="Arial"/>
                <w:bCs/>
                <w:sz w:val="16"/>
                <w:szCs w:val="16"/>
              </w:rPr>
            </w:pPr>
            <w:r w:rsidRPr="00211C68">
              <w:rPr>
                <w:rFonts w:cs="Arial"/>
                <w:bCs/>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48B8622" w14:textId="43CBB04A"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7A5B600" w14:textId="1E46FFDF" w:rsidR="0049122E" w:rsidRPr="00211C68" w:rsidRDefault="0049122E" w:rsidP="0049122E">
            <w:pPr>
              <w:pStyle w:val="TAL"/>
              <w:rPr>
                <w:rFonts w:cs="Arial"/>
                <w:bCs/>
                <w:sz w:val="16"/>
                <w:szCs w:val="16"/>
              </w:rPr>
            </w:pPr>
            <w:r w:rsidRPr="00211C68">
              <w:rPr>
                <w:rFonts w:cs="Arial"/>
                <w:bCs/>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B43C3D6" w14:textId="1182A27A" w:rsidR="0049122E" w:rsidRPr="00211C68" w:rsidRDefault="0049122E" w:rsidP="0049122E">
            <w:pPr>
              <w:pStyle w:val="TAL"/>
              <w:rPr>
                <w:rFonts w:cs="Arial"/>
                <w:bCs/>
                <w:sz w:val="16"/>
                <w:szCs w:val="16"/>
              </w:rPr>
            </w:pPr>
            <w:r w:rsidRPr="00211C68">
              <w:rPr>
                <w:rFonts w:cs="Arial"/>
                <w:bCs/>
                <w:sz w:val="16"/>
                <w:szCs w:val="16"/>
              </w:rPr>
              <w:t>NR_eMIMO-Core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1BCDE87" w14:textId="6BCDB8F5" w:rsidR="0049122E" w:rsidRPr="00211C68" w:rsidRDefault="0049122E" w:rsidP="0049122E">
            <w:pPr>
              <w:pStyle w:val="TAL"/>
              <w:rPr>
                <w:rFonts w:cs="Arial"/>
                <w:bCs/>
                <w:sz w:val="16"/>
                <w:szCs w:val="16"/>
              </w:rPr>
            </w:pPr>
            <w:r w:rsidRPr="00211C68">
              <w:rPr>
                <w:rFonts w:cs="Arial"/>
                <w:bCs/>
                <w:sz w:val="16"/>
                <w:szCs w:val="16"/>
              </w:rPr>
              <w:t>2858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5B1CF8F" w14:textId="4E3D8EC2" w:rsidR="0049122E" w:rsidRPr="00211C68" w:rsidRDefault="0049122E" w:rsidP="0049122E">
            <w:pPr>
              <w:pStyle w:val="TAL"/>
              <w:rPr>
                <w:rFonts w:cs="Arial"/>
                <w:bCs/>
                <w:sz w:val="16"/>
                <w:szCs w:val="16"/>
              </w:rPr>
            </w:pPr>
            <w:r w:rsidRPr="00211C68">
              <w:rPr>
                <w:rFonts w:cs="Arial"/>
                <w:bCs/>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1749E28" w14:textId="2A9A76C7"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0EEC374E"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97C33BE" w14:textId="64B4E167" w:rsidR="0049122E" w:rsidRPr="00211C68" w:rsidRDefault="00005BAE" w:rsidP="0049122E">
            <w:pPr>
              <w:pStyle w:val="TAL"/>
              <w:rPr>
                <w:rFonts w:cs="Arial"/>
                <w:bCs/>
                <w:sz w:val="16"/>
                <w:szCs w:val="16"/>
              </w:rPr>
            </w:pPr>
            <w:hyperlink r:id="rId3279" w:history="1">
              <w:r>
                <w:rPr>
                  <w:rStyle w:val="Hyperlink"/>
                  <w:rFonts w:cs="Arial"/>
                  <w:bCs/>
                  <w:sz w:val="16"/>
                  <w:szCs w:val="16"/>
                </w:rPr>
                <w:t>R2-2111627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CD9BB24" w14:textId="1C870A81" w:rsidR="0049122E" w:rsidRPr="00211C68" w:rsidRDefault="0049122E" w:rsidP="0049122E">
            <w:pPr>
              <w:pStyle w:val="TAL"/>
              <w:rPr>
                <w:rFonts w:cs="Arial"/>
                <w:bCs/>
                <w:sz w:val="16"/>
                <w:szCs w:val="16"/>
              </w:rPr>
            </w:pPr>
            <w:r w:rsidRPr="00211C68">
              <w:rPr>
                <w:rFonts w:cs="Arial"/>
                <w:bCs/>
                <w:sz w:val="16"/>
                <w:szCs w:val="16"/>
              </w:rPr>
              <w:t>Correction on supportNewDMRS-Port-r16 capability</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7ED39FB" w14:textId="03AAB103" w:rsidR="0049122E" w:rsidRPr="00211C68" w:rsidRDefault="0049122E" w:rsidP="0049122E">
            <w:pPr>
              <w:pStyle w:val="TAL"/>
              <w:rPr>
                <w:rFonts w:cs="Arial"/>
                <w:bCs/>
                <w:sz w:val="16"/>
                <w:szCs w:val="16"/>
              </w:rPr>
            </w:pPr>
            <w:r w:rsidRPr="00211C68">
              <w:rPr>
                <w:rFonts w:cs="Arial"/>
                <w:bCs/>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D62D39" w14:textId="34C8E775"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D91B1C9" w14:textId="17A2A0C3" w:rsidR="0049122E" w:rsidRPr="00211C68" w:rsidRDefault="0049122E" w:rsidP="0049122E">
            <w:pPr>
              <w:pStyle w:val="TAL"/>
              <w:rPr>
                <w:rFonts w:cs="Arial"/>
                <w:bCs/>
                <w:sz w:val="16"/>
                <w:szCs w:val="16"/>
              </w:rPr>
            </w:pPr>
            <w:r w:rsidRPr="00211C68">
              <w:rPr>
                <w:rFonts w:cs="Arial"/>
                <w:bCs/>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95E29D6" w14:textId="392E5321" w:rsidR="0049122E" w:rsidRPr="00211C68" w:rsidRDefault="0049122E" w:rsidP="0049122E">
            <w:pPr>
              <w:pStyle w:val="TAL"/>
              <w:rPr>
                <w:rFonts w:cs="Arial"/>
                <w:bCs/>
                <w:sz w:val="16"/>
                <w:szCs w:val="16"/>
              </w:rPr>
            </w:pPr>
            <w:r w:rsidRPr="00211C68">
              <w:rPr>
                <w:rFonts w:cs="Arial"/>
                <w:bCs/>
                <w:sz w:val="16"/>
                <w:szCs w:val="16"/>
              </w:rPr>
              <w:t>NR_eMIMO-Core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C77CAF6" w14:textId="546DF84F" w:rsidR="0049122E" w:rsidRPr="00211C68" w:rsidRDefault="0049122E" w:rsidP="0049122E">
            <w:pPr>
              <w:pStyle w:val="TAL"/>
              <w:rPr>
                <w:rFonts w:cs="Arial"/>
                <w:bCs/>
                <w:sz w:val="16"/>
                <w:szCs w:val="16"/>
              </w:rPr>
            </w:pPr>
            <w:r w:rsidRPr="00211C68">
              <w:rPr>
                <w:rFonts w:cs="Arial"/>
                <w:bCs/>
                <w:sz w:val="16"/>
                <w:szCs w:val="16"/>
              </w:rPr>
              <w:t>2857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AB21F80" w14:textId="19DBCFF6" w:rsidR="0049122E" w:rsidRPr="00211C68" w:rsidRDefault="0049122E" w:rsidP="0049122E">
            <w:pPr>
              <w:pStyle w:val="TAL"/>
              <w:rPr>
                <w:rFonts w:cs="Arial"/>
                <w:bCs/>
                <w:sz w:val="16"/>
                <w:szCs w:val="16"/>
              </w:rPr>
            </w:pPr>
            <w:r w:rsidRPr="00211C68">
              <w:rPr>
                <w:rFonts w:cs="Arial"/>
                <w:bCs/>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E6F4D0F" w14:textId="20C5D202" w:rsidR="0049122E" w:rsidRPr="00211C68" w:rsidRDefault="0049122E" w:rsidP="0049122E">
            <w:pPr>
              <w:pStyle w:val="TAL"/>
              <w:rPr>
                <w:rFonts w:cs="Arial"/>
                <w:bCs/>
                <w:sz w:val="16"/>
                <w:szCs w:val="16"/>
              </w:rPr>
            </w:pPr>
            <w:r w:rsidRPr="00211C68">
              <w:rPr>
                <w:rFonts w:cs="Arial"/>
                <w:bCs/>
                <w:sz w:val="16"/>
                <w:szCs w:val="16"/>
              </w:rPr>
              <w:t>F</w:t>
            </w:r>
          </w:p>
        </w:tc>
      </w:tr>
      <w:tr w:rsidR="0049122E" w:rsidRPr="00211C68" w14:paraId="25A1BE45"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1272BF" w14:textId="7C68E43F" w:rsidR="0049122E" w:rsidRPr="00211C68" w:rsidRDefault="00005BAE" w:rsidP="0049122E">
            <w:pPr>
              <w:pStyle w:val="TAL"/>
              <w:rPr>
                <w:rFonts w:cs="Arial"/>
                <w:bCs/>
                <w:sz w:val="16"/>
                <w:szCs w:val="16"/>
              </w:rPr>
            </w:pPr>
            <w:hyperlink r:id="rId3280" w:history="1">
              <w:r>
                <w:rPr>
                  <w:rStyle w:val="Hyperlink"/>
                  <w:rFonts w:cs="Arial"/>
                  <w:bCs/>
                  <w:sz w:val="16"/>
                  <w:szCs w:val="16"/>
                </w:rPr>
                <w:t>R2-2111646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9C8C0D6" w14:textId="56FA5673" w:rsidR="0049122E" w:rsidRPr="00211C68" w:rsidRDefault="0049122E" w:rsidP="0049122E">
            <w:pPr>
              <w:pStyle w:val="TAL"/>
              <w:rPr>
                <w:rFonts w:cs="Arial"/>
                <w:bCs/>
                <w:sz w:val="16"/>
                <w:szCs w:val="16"/>
              </w:rPr>
            </w:pPr>
            <w:r w:rsidRPr="00211C68">
              <w:rPr>
                <w:rFonts w:cs="Arial"/>
                <w:bCs/>
                <w:sz w:val="16"/>
                <w:szCs w:val="16"/>
              </w:rPr>
              <w:t>SON-MDT changes agreed in RAN#116 meeting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59A951A" w14:textId="5CD36958" w:rsidR="0049122E" w:rsidRPr="00211C68" w:rsidRDefault="0049122E" w:rsidP="0049122E">
            <w:pPr>
              <w:pStyle w:val="TAL"/>
              <w:rPr>
                <w:rFonts w:cs="Arial"/>
                <w:bCs/>
                <w:sz w:val="16"/>
                <w:szCs w:val="16"/>
              </w:rPr>
            </w:pPr>
            <w:r w:rsidRPr="00211C68">
              <w:rPr>
                <w:rFonts w:cs="Arial"/>
                <w:bCs/>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656EB98" w14:textId="54DB21D8" w:rsidR="0049122E" w:rsidRPr="00211C68" w:rsidRDefault="0049122E" w:rsidP="0049122E">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F992EA9" w14:textId="703D3CD9" w:rsidR="0049122E" w:rsidRPr="00211C68" w:rsidRDefault="0049122E" w:rsidP="0049122E">
            <w:pPr>
              <w:pStyle w:val="TAL"/>
              <w:rPr>
                <w:rFonts w:cs="Arial"/>
                <w:bCs/>
                <w:sz w:val="16"/>
                <w:szCs w:val="16"/>
              </w:rPr>
            </w:pPr>
            <w:r w:rsidRPr="00211C68">
              <w:rPr>
                <w:rFonts w:cs="Arial"/>
                <w:bCs/>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2A000C2" w14:textId="39D24CA7" w:rsidR="0049122E" w:rsidRPr="00211C68" w:rsidRDefault="0049122E" w:rsidP="0049122E">
            <w:pPr>
              <w:pStyle w:val="TAL"/>
              <w:rPr>
                <w:rFonts w:cs="Arial"/>
                <w:bCs/>
                <w:noProof/>
                <w:sz w:val="16"/>
                <w:szCs w:val="16"/>
              </w:rPr>
            </w:pPr>
            <w:r w:rsidRPr="00211C68">
              <w:rPr>
                <w:rFonts w:cs="Arial"/>
                <w:bCs/>
                <w:sz w:val="16"/>
                <w:szCs w:val="16"/>
              </w:rPr>
              <w:t>NR_SON_MDT-Core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F49D397" w14:textId="52D5F6CD" w:rsidR="0049122E" w:rsidRPr="00211C68" w:rsidRDefault="0049122E" w:rsidP="0049122E">
            <w:pPr>
              <w:pStyle w:val="TAL"/>
              <w:rPr>
                <w:rFonts w:cs="Arial"/>
                <w:bCs/>
                <w:sz w:val="16"/>
                <w:szCs w:val="16"/>
              </w:rPr>
            </w:pPr>
            <w:r w:rsidRPr="00211C68">
              <w:rPr>
                <w:rFonts w:cs="Arial"/>
                <w:bCs/>
                <w:sz w:val="16"/>
                <w:szCs w:val="16"/>
              </w:rPr>
              <w:t>2864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E471BC7" w14:textId="756A0524" w:rsidR="0049122E" w:rsidRPr="00211C68" w:rsidRDefault="0049122E" w:rsidP="0049122E">
            <w:pPr>
              <w:pStyle w:val="TAL"/>
              <w:rPr>
                <w:rFonts w:cs="Arial"/>
                <w:bCs/>
                <w:sz w:val="16"/>
                <w:szCs w:val="16"/>
              </w:rPr>
            </w:pPr>
            <w:r w:rsidRPr="00211C68">
              <w:rPr>
                <w:rFonts w:cs="Arial"/>
                <w:bCs/>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901658D" w14:textId="7F541AC7" w:rsidR="0049122E" w:rsidRPr="00211C68" w:rsidRDefault="0049122E" w:rsidP="0049122E">
            <w:pPr>
              <w:pStyle w:val="TAL"/>
              <w:rPr>
                <w:rFonts w:cs="Arial"/>
                <w:bCs/>
                <w:sz w:val="16"/>
                <w:szCs w:val="16"/>
              </w:rPr>
            </w:pPr>
            <w:r w:rsidRPr="00211C68">
              <w:rPr>
                <w:rFonts w:cs="Arial"/>
                <w:bCs/>
                <w:sz w:val="16"/>
                <w:szCs w:val="16"/>
              </w:rPr>
              <w:t>F</w:t>
            </w:r>
          </w:p>
        </w:tc>
      </w:tr>
      <w:tr w:rsidR="0029429C" w:rsidRPr="0029429C" w14:paraId="0D8F32C6"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5BC05A" w14:textId="149F210C" w:rsidR="003F6F98" w:rsidRPr="0029429C" w:rsidRDefault="00005BAE" w:rsidP="003F6F98">
            <w:pPr>
              <w:pStyle w:val="TAL"/>
              <w:rPr>
                <w:rFonts w:cs="Arial"/>
                <w:sz w:val="16"/>
                <w:szCs w:val="16"/>
              </w:rPr>
            </w:pPr>
            <w:hyperlink r:id="rId3281" w:history="1">
              <w:r>
                <w:rPr>
                  <w:rStyle w:val="Hyperlink"/>
                  <w:rFonts w:cs="Arial"/>
                  <w:sz w:val="16"/>
                  <w:szCs w:val="16"/>
                </w:rPr>
                <w:t>R2-2111648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9EF1928" w14:textId="5A603956" w:rsidR="003F6F98" w:rsidRPr="0029429C" w:rsidRDefault="003F6F98" w:rsidP="003F6F98">
            <w:pPr>
              <w:pStyle w:val="TAL"/>
              <w:rPr>
                <w:rFonts w:cs="Arial"/>
                <w:bCs/>
                <w:sz w:val="16"/>
                <w:szCs w:val="16"/>
              </w:rPr>
            </w:pPr>
            <w:r w:rsidRPr="0029429C">
              <w:rPr>
                <w:rFonts w:cs="Arial"/>
                <w:sz w:val="16"/>
                <w:szCs w:val="16"/>
              </w:rPr>
              <w:t>Clarification on Security Coverage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4A509EC" w14:textId="388476F4" w:rsidR="003F6F98" w:rsidRPr="0029429C" w:rsidRDefault="003F6F98" w:rsidP="003F6F98">
            <w:pPr>
              <w:pStyle w:val="TAL"/>
              <w:rPr>
                <w:rFonts w:cs="Arial"/>
                <w:bCs/>
                <w:sz w:val="16"/>
                <w:szCs w:val="16"/>
              </w:rPr>
            </w:pPr>
            <w:r w:rsidRPr="0029429C">
              <w:rPr>
                <w:rFonts w:cs="Arial"/>
                <w:sz w:val="16"/>
                <w:szCs w:val="16"/>
              </w:rPr>
              <w:t>Samsung</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A7A55EA" w14:textId="676D6843" w:rsidR="003F6F98" w:rsidRPr="0029429C" w:rsidRDefault="003F6F98" w:rsidP="003F6F98">
            <w:pPr>
              <w:pStyle w:val="TAL"/>
              <w:rPr>
                <w:rFonts w:cs="Arial"/>
                <w:bCs/>
                <w:sz w:val="16"/>
                <w:szCs w:val="16"/>
              </w:rPr>
            </w:pPr>
            <w:r w:rsidRPr="0029429C">
              <w:rPr>
                <w:rFonts w:cs="Arial"/>
                <w:bCs/>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23EA7CE" w14:textId="020C05E0" w:rsidR="003F6F98" w:rsidRPr="0029429C" w:rsidRDefault="003F6F98" w:rsidP="003F6F98">
            <w:pPr>
              <w:pStyle w:val="TAL"/>
              <w:rPr>
                <w:rFonts w:cs="Arial"/>
                <w:bCs/>
                <w:sz w:val="16"/>
                <w:szCs w:val="16"/>
              </w:rPr>
            </w:pPr>
            <w:r w:rsidRPr="0029429C">
              <w:rPr>
                <w:rFonts w:cs="Arial"/>
                <w:bCs/>
                <w:sz w:val="16"/>
                <w:szCs w:val="16"/>
              </w:rPr>
              <w:t>36.323</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8B873B6" w14:textId="4E71BCE6" w:rsidR="003F6F98" w:rsidRPr="0029429C" w:rsidRDefault="003F6F98" w:rsidP="003F6F98">
            <w:pPr>
              <w:pStyle w:val="TAL"/>
              <w:rPr>
                <w:rFonts w:cs="Arial"/>
                <w:bCs/>
                <w:sz w:val="16"/>
                <w:szCs w:val="16"/>
              </w:rPr>
            </w:pPr>
            <w:r w:rsidRPr="0029429C">
              <w:rPr>
                <w:rFonts w:cs="Arial"/>
                <w:bCs/>
                <w:sz w:val="16"/>
                <w:szCs w:val="16"/>
              </w:rPr>
              <w:t>NR_IIOT-Core, TEI15</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73BD9D7" w14:textId="78A80EFC" w:rsidR="003F6F98" w:rsidRPr="0029429C" w:rsidRDefault="003F6F98" w:rsidP="003F6F98">
            <w:pPr>
              <w:pStyle w:val="TAL"/>
              <w:rPr>
                <w:rFonts w:cs="Arial"/>
                <w:bCs/>
                <w:sz w:val="16"/>
                <w:szCs w:val="16"/>
              </w:rPr>
            </w:pPr>
            <w:r w:rsidRPr="0029429C">
              <w:rPr>
                <w:rFonts w:cs="Arial"/>
                <w:bCs/>
                <w:sz w:val="16"/>
                <w:szCs w:val="16"/>
              </w:rPr>
              <w:t>0297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E210D4F" w14:textId="00E3F85A" w:rsidR="003F6F98" w:rsidRPr="0029429C" w:rsidRDefault="003F6F98" w:rsidP="003F6F98">
            <w:pPr>
              <w:pStyle w:val="TAL"/>
              <w:rPr>
                <w:rFonts w:cs="Arial"/>
                <w:bCs/>
                <w:sz w:val="16"/>
                <w:szCs w:val="16"/>
              </w:rPr>
            </w:pPr>
            <w:r w:rsidRPr="0029429C">
              <w:rPr>
                <w:rFonts w:cs="Arial"/>
                <w:bCs/>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5086172" w14:textId="61BAFB69" w:rsidR="003F6F98" w:rsidRPr="0029429C" w:rsidRDefault="003F6F98" w:rsidP="003F6F98">
            <w:pPr>
              <w:pStyle w:val="TAL"/>
              <w:rPr>
                <w:rFonts w:cs="Arial"/>
                <w:bCs/>
                <w:sz w:val="16"/>
                <w:szCs w:val="16"/>
              </w:rPr>
            </w:pPr>
            <w:r w:rsidRPr="0029429C">
              <w:rPr>
                <w:rFonts w:cs="Arial"/>
                <w:bCs/>
                <w:sz w:val="16"/>
                <w:szCs w:val="16"/>
              </w:rPr>
              <w:t>F</w:t>
            </w:r>
          </w:p>
        </w:tc>
      </w:tr>
      <w:tr w:rsidR="0029429C" w:rsidRPr="0029429C" w14:paraId="5F52ED15"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894BC9F" w14:textId="1FEA5EC3" w:rsidR="003F6F98" w:rsidRPr="0029429C" w:rsidRDefault="00005BAE" w:rsidP="003F6F98">
            <w:pPr>
              <w:pStyle w:val="TAL"/>
              <w:rPr>
                <w:rFonts w:cs="Arial"/>
                <w:sz w:val="16"/>
                <w:szCs w:val="16"/>
              </w:rPr>
            </w:pPr>
            <w:hyperlink r:id="rId3282" w:history="1">
              <w:r>
                <w:rPr>
                  <w:rStyle w:val="Hyperlink"/>
                  <w:rFonts w:cs="Arial"/>
                  <w:sz w:val="16"/>
                  <w:szCs w:val="16"/>
                </w:rPr>
                <w:t>R2-2111649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D14FE8B" w14:textId="04978342" w:rsidR="003F6F98" w:rsidRPr="0029429C" w:rsidRDefault="003F6F98" w:rsidP="003F6F98">
            <w:pPr>
              <w:pStyle w:val="TAL"/>
              <w:rPr>
                <w:rFonts w:cs="Arial"/>
                <w:bCs/>
                <w:sz w:val="16"/>
                <w:szCs w:val="16"/>
              </w:rPr>
            </w:pPr>
            <w:r w:rsidRPr="0029429C">
              <w:rPr>
                <w:rFonts w:cs="Arial"/>
                <w:sz w:val="16"/>
                <w:szCs w:val="16"/>
              </w:rPr>
              <w:t>Clarification on Security Coverage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9761216" w14:textId="43933B31" w:rsidR="003F6F98" w:rsidRPr="0029429C" w:rsidRDefault="003F6F98" w:rsidP="003F6F98">
            <w:pPr>
              <w:pStyle w:val="TAL"/>
              <w:rPr>
                <w:rFonts w:cs="Arial"/>
                <w:bCs/>
                <w:sz w:val="16"/>
                <w:szCs w:val="16"/>
              </w:rPr>
            </w:pPr>
            <w:r w:rsidRPr="0029429C">
              <w:rPr>
                <w:rFonts w:cs="Arial"/>
                <w:sz w:val="16"/>
                <w:szCs w:val="16"/>
              </w:rPr>
              <w:t>Samsung</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1A08593" w14:textId="7503E3C6" w:rsidR="003F6F98" w:rsidRPr="0029429C" w:rsidRDefault="003F6F98" w:rsidP="003F6F98">
            <w:pPr>
              <w:pStyle w:val="TAL"/>
              <w:rPr>
                <w:rFonts w:cs="Arial"/>
                <w:bCs/>
                <w:sz w:val="16"/>
                <w:szCs w:val="16"/>
              </w:rPr>
            </w:pPr>
            <w:r w:rsidRPr="0029429C">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3118FD" w14:textId="1FE61912" w:rsidR="003F6F98" w:rsidRPr="0029429C" w:rsidRDefault="003F6F98" w:rsidP="003F6F98">
            <w:pPr>
              <w:pStyle w:val="TAL"/>
              <w:rPr>
                <w:rFonts w:cs="Arial"/>
                <w:bCs/>
                <w:sz w:val="16"/>
                <w:szCs w:val="16"/>
              </w:rPr>
            </w:pPr>
            <w:r w:rsidRPr="0029429C">
              <w:rPr>
                <w:rFonts w:cs="Arial"/>
                <w:bCs/>
                <w:sz w:val="16"/>
                <w:szCs w:val="16"/>
              </w:rPr>
              <w:t>36.323</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49891C7" w14:textId="66D17A81" w:rsidR="003F6F98" w:rsidRPr="0029429C" w:rsidRDefault="003F6F98" w:rsidP="003F6F98">
            <w:pPr>
              <w:pStyle w:val="TAL"/>
              <w:rPr>
                <w:rFonts w:cs="Arial"/>
                <w:bCs/>
                <w:sz w:val="16"/>
                <w:szCs w:val="16"/>
              </w:rPr>
            </w:pPr>
            <w:r w:rsidRPr="0029429C">
              <w:rPr>
                <w:rFonts w:cs="Arial"/>
                <w:bCs/>
                <w:sz w:val="16"/>
                <w:szCs w:val="16"/>
              </w:rPr>
              <w:t>NR_IIOT-Core, TEI15</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C1D6066" w14:textId="3B81E2BB" w:rsidR="003F6F98" w:rsidRPr="0029429C" w:rsidRDefault="003F6F98" w:rsidP="003F6F98">
            <w:pPr>
              <w:pStyle w:val="TAL"/>
              <w:rPr>
                <w:rFonts w:cs="Arial"/>
                <w:bCs/>
                <w:sz w:val="16"/>
                <w:szCs w:val="16"/>
              </w:rPr>
            </w:pPr>
            <w:r w:rsidRPr="0029429C">
              <w:rPr>
                <w:rFonts w:cs="Arial"/>
                <w:bCs/>
                <w:sz w:val="16"/>
                <w:szCs w:val="16"/>
              </w:rPr>
              <w:t>0298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E08127A" w14:textId="44BB550F" w:rsidR="003F6F98" w:rsidRPr="0029429C" w:rsidRDefault="003F6F98" w:rsidP="003F6F98">
            <w:pPr>
              <w:pStyle w:val="TAL"/>
              <w:rPr>
                <w:rFonts w:cs="Arial"/>
                <w:bCs/>
                <w:sz w:val="16"/>
                <w:szCs w:val="16"/>
              </w:rPr>
            </w:pPr>
            <w:r w:rsidRPr="0029429C">
              <w:rPr>
                <w:rFonts w:cs="Arial"/>
                <w:bCs/>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6B9C1F7" w14:textId="5D4BE414" w:rsidR="003F6F98" w:rsidRPr="0029429C" w:rsidRDefault="003F6F98" w:rsidP="003F6F98">
            <w:pPr>
              <w:pStyle w:val="TAL"/>
              <w:rPr>
                <w:rFonts w:cs="Arial"/>
                <w:bCs/>
                <w:sz w:val="16"/>
                <w:szCs w:val="16"/>
              </w:rPr>
            </w:pPr>
            <w:r w:rsidRPr="0029429C">
              <w:rPr>
                <w:rFonts w:cs="Arial"/>
                <w:bCs/>
                <w:sz w:val="16"/>
                <w:szCs w:val="16"/>
              </w:rPr>
              <w:t>A</w:t>
            </w:r>
          </w:p>
        </w:tc>
      </w:tr>
      <w:tr w:rsidR="001C2AA6" w:rsidRPr="00211C68" w14:paraId="320D15E0"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01AE566" w14:textId="69DDFCC2" w:rsidR="001C2AA6" w:rsidRPr="00211C68" w:rsidRDefault="00005BAE" w:rsidP="001C2AA6">
            <w:pPr>
              <w:pStyle w:val="TAL"/>
              <w:rPr>
                <w:rFonts w:cs="Arial"/>
                <w:bCs/>
                <w:sz w:val="16"/>
                <w:szCs w:val="16"/>
              </w:rPr>
            </w:pPr>
            <w:hyperlink r:id="rId3283" w:history="1">
              <w:r>
                <w:rPr>
                  <w:rStyle w:val="Hyperlink"/>
                  <w:rFonts w:cs="Arial"/>
                  <w:bCs/>
                  <w:sz w:val="16"/>
                  <w:szCs w:val="16"/>
                </w:rPr>
                <w:t>R2-2111651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2DF3613" w14:textId="5845C15D" w:rsidR="001C2AA6" w:rsidRPr="00211C68" w:rsidRDefault="001C2AA6" w:rsidP="001C2AA6">
            <w:pPr>
              <w:pStyle w:val="TAL"/>
              <w:rPr>
                <w:rFonts w:cs="Arial"/>
                <w:bCs/>
                <w:sz w:val="16"/>
                <w:szCs w:val="16"/>
              </w:rPr>
            </w:pPr>
            <w:r w:rsidRPr="00211C68">
              <w:rPr>
                <w:rFonts w:cs="Arial"/>
                <w:bCs/>
                <w:sz w:val="16"/>
                <w:szCs w:val="16"/>
              </w:rPr>
              <w:t>Clarification on UL MIMO layer reporting for 1Tx-2Tx switching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82A3D56" w14:textId="0717FF21" w:rsidR="001C2AA6" w:rsidRPr="00211C68" w:rsidRDefault="001C2AA6" w:rsidP="001C2AA6">
            <w:pPr>
              <w:pStyle w:val="TAL"/>
              <w:rPr>
                <w:rFonts w:cs="Arial"/>
                <w:bCs/>
                <w:sz w:val="16"/>
                <w:szCs w:val="16"/>
              </w:rPr>
            </w:pPr>
            <w:r w:rsidRPr="00211C68">
              <w:rPr>
                <w:rFonts w:cs="Arial"/>
                <w:bCs/>
                <w:sz w:val="16"/>
                <w:szCs w:val="16"/>
              </w:rPr>
              <w:t>Huawei, HiSilicon, China Telecom, Apple</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77FDC31" w14:textId="3EA34F82" w:rsidR="001C2AA6" w:rsidRPr="00211C68" w:rsidRDefault="001C2AA6" w:rsidP="001C2AA6">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F2F165F" w14:textId="1A2E02C0" w:rsidR="001C2AA6" w:rsidRPr="00211C68" w:rsidRDefault="001C2AA6" w:rsidP="001C2AA6">
            <w:pPr>
              <w:pStyle w:val="TAL"/>
              <w:rPr>
                <w:rFonts w:cs="Arial"/>
                <w:bCs/>
                <w:sz w:val="16"/>
                <w:szCs w:val="16"/>
              </w:rPr>
            </w:pPr>
            <w:r w:rsidRPr="00211C68">
              <w:rPr>
                <w:rFonts w:cs="Arial"/>
                <w:bCs/>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C7A1ACB" w14:textId="722C2F07" w:rsidR="001C2AA6" w:rsidRPr="00211C68" w:rsidRDefault="001C2AA6" w:rsidP="001C2AA6">
            <w:pPr>
              <w:pStyle w:val="TAL"/>
              <w:rPr>
                <w:rFonts w:cs="Arial"/>
                <w:bCs/>
                <w:sz w:val="16"/>
                <w:szCs w:val="16"/>
              </w:rPr>
            </w:pPr>
            <w:r w:rsidRPr="00211C68">
              <w:rPr>
                <w:rFonts w:cs="Arial"/>
                <w:bCs/>
                <w:sz w:val="16"/>
                <w:szCs w:val="16"/>
              </w:rPr>
              <w:t>NR_RF_FR1-Core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362C751" w14:textId="241510FD" w:rsidR="001C2AA6" w:rsidRPr="00211C68" w:rsidRDefault="001C2AA6" w:rsidP="001C2AA6">
            <w:pPr>
              <w:pStyle w:val="TAL"/>
              <w:rPr>
                <w:rFonts w:cs="Arial"/>
                <w:bCs/>
                <w:sz w:val="16"/>
                <w:szCs w:val="16"/>
              </w:rPr>
            </w:pPr>
            <w:r w:rsidRPr="00211C68">
              <w:rPr>
                <w:rFonts w:cs="Arial"/>
                <w:bCs/>
                <w:sz w:val="16"/>
                <w:szCs w:val="16"/>
              </w:rPr>
              <w:t>0661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F856C15" w14:textId="4253CB6C" w:rsidR="001C2AA6" w:rsidRPr="00211C68" w:rsidRDefault="00376780" w:rsidP="001C2AA6">
            <w:pPr>
              <w:pStyle w:val="TAL"/>
              <w:rPr>
                <w:rFonts w:cs="Arial"/>
                <w:bCs/>
                <w:sz w:val="16"/>
                <w:szCs w:val="16"/>
              </w:rPr>
            </w:pPr>
            <w:r>
              <w:rPr>
                <w:rFonts w:cs="Arial"/>
                <w:bCs/>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C902CA2" w14:textId="5131C01E" w:rsidR="001C2AA6" w:rsidRPr="00211C68" w:rsidRDefault="001C2AA6" w:rsidP="001C2AA6">
            <w:pPr>
              <w:pStyle w:val="TAL"/>
              <w:rPr>
                <w:rFonts w:cs="Arial"/>
                <w:bCs/>
                <w:sz w:val="16"/>
                <w:szCs w:val="16"/>
              </w:rPr>
            </w:pPr>
            <w:r w:rsidRPr="00211C68">
              <w:rPr>
                <w:rFonts w:cs="Arial"/>
                <w:bCs/>
                <w:sz w:val="16"/>
                <w:szCs w:val="16"/>
              </w:rPr>
              <w:t>F</w:t>
            </w:r>
          </w:p>
        </w:tc>
      </w:tr>
      <w:tr w:rsidR="001C2AA6" w:rsidRPr="00211C68" w14:paraId="2DFCC697"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7A1919" w14:textId="104AED58" w:rsidR="001C2AA6" w:rsidRPr="00211C68" w:rsidRDefault="00005BAE" w:rsidP="001C2AA6">
            <w:pPr>
              <w:pStyle w:val="TAL"/>
              <w:rPr>
                <w:rFonts w:cs="Arial"/>
                <w:bCs/>
                <w:sz w:val="16"/>
                <w:szCs w:val="16"/>
              </w:rPr>
            </w:pPr>
            <w:hyperlink r:id="rId3284" w:history="1">
              <w:r>
                <w:rPr>
                  <w:rStyle w:val="Hyperlink"/>
                  <w:rFonts w:cs="Arial"/>
                  <w:bCs/>
                  <w:sz w:val="16"/>
                  <w:szCs w:val="16"/>
                </w:rPr>
                <w:t>R2-2111652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821D39D" w14:textId="17D0B7AD" w:rsidR="001C2AA6" w:rsidRPr="00211C68" w:rsidRDefault="001C2AA6" w:rsidP="001C2AA6">
            <w:pPr>
              <w:pStyle w:val="TAL"/>
              <w:rPr>
                <w:rFonts w:cs="Arial"/>
                <w:bCs/>
                <w:sz w:val="16"/>
                <w:szCs w:val="16"/>
              </w:rPr>
            </w:pPr>
            <w:r w:rsidRPr="00211C68">
              <w:rPr>
                <w:rFonts w:cs="Arial"/>
                <w:bCs/>
                <w:sz w:val="16"/>
                <w:szCs w:val="16"/>
              </w:rPr>
              <w:t>Updates based on RAN1 NR positioning features list</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4BFE75A" w14:textId="3D23339A" w:rsidR="001C2AA6" w:rsidRPr="00211C68" w:rsidRDefault="001C2AA6" w:rsidP="001C2AA6">
            <w:pPr>
              <w:pStyle w:val="TAL"/>
              <w:rPr>
                <w:rFonts w:cs="Arial"/>
                <w:bCs/>
                <w:sz w:val="16"/>
                <w:szCs w:val="16"/>
              </w:rPr>
            </w:pPr>
            <w:r w:rsidRPr="00211C68">
              <w:rPr>
                <w:rFonts w:cs="Arial"/>
                <w:bCs/>
                <w:sz w:val="16"/>
                <w:szCs w:val="16"/>
              </w:rPr>
              <w:t>Intel Corporation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11B662D" w14:textId="0A7F66ED" w:rsidR="001C2AA6" w:rsidRPr="00211C68" w:rsidRDefault="001C2AA6" w:rsidP="001C2AA6">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32B9734" w14:textId="549C4C9E" w:rsidR="001C2AA6" w:rsidRPr="00211C68" w:rsidRDefault="001C2AA6" w:rsidP="001C2AA6">
            <w:pPr>
              <w:pStyle w:val="TAL"/>
              <w:rPr>
                <w:rFonts w:cs="Arial"/>
                <w:bCs/>
                <w:sz w:val="16"/>
                <w:szCs w:val="16"/>
              </w:rPr>
            </w:pPr>
            <w:r w:rsidRPr="00211C68">
              <w:rPr>
                <w:rFonts w:cs="Arial"/>
                <w:bCs/>
                <w:sz w:val="16"/>
                <w:szCs w:val="16"/>
              </w:rPr>
              <w:t>38.822</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A546AFA" w14:textId="0B341DEC" w:rsidR="001C2AA6" w:rsidRPr="00211C68" w:rsidRDefault="001C2AA6" w:rsidP="001C2AA6">
            <w:pPr>
              <w:pStyle w:val="TAL"/>
              <w:rPr>
                <w:rFonts w:cs="Arial"/>
                <w:bCs/>
                <w:sz w:val="16"/>
                <w:szCs w:val="16"/>
              </w:rPr>
            </w:pPr>
            <w:r w:rsidRPr="00211C68">
              <w:rPr>
                <w:rFonts w:cs="Arial"/>
                <w:bCs/>
                <w:sz w:val="16"/>
                <w:szCs w:val="16"/>
              </w:rPr>
              <w:t>NR_pos-Core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398BE6E" w14:textId="696C9603" w:rsidR="001C2AA6" w:rsidRPr="00211C68" w:rsidRDefault="001C2AA6" w:rsidP="001C2AA6">
            <w:pPr>
              <w:pStyle w:val="TAL"/>
              <w:rPr>
                <w:rFonts w:cs="Arial"/>
                <w:bCs/>
                <w:sz w:val="16"/>
                <w:szCs w:val="16"/>
              </w:rPr>
            </w:pPr>
            <w:r w:rsidRPr="00211C68">
              <w:rPr>
                <w:rFonts w:cs="Arial"/>
                <w:bCs/>
                <w:sz w:val="16"/>
                <w:szCs w:val="16"/>
              </w:rPr>
              <w:t>0006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5CE68FD" w14:textId="26CCB2E8" w:rsidR="001C2AA6" w:rsidRPr="00211C68" w:rsidRDefault="00376780" w:rsidP="001C2AA6">
            <w:pPr>
              <w:pStyle w:val="TAL"/>
              <w:rPr>
                <w:rFonts w:cs="Arial"/>
                <w:bCs/>
                <w:sz w:val="16"/>
                <w:szCs w:val="16"/>
              </w:rPr>
            </w:pPr>
            <w:r>
              <w:rPr>
                <w:rFonts w:cs="Arial"/>
                <w:bCs/>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A9E8261" w14:textId="46D65565" w:rsidR="001C2AA6" w:rsidRPr="00211C68" w:rsidRDefault="001C2AA6" w:rsidP="001C2AA6">
            <w:pPr>
              <w:pStyle w:val="TAL"/>
              <w:rPr>
                <w:rFonts w:cs="Arial"/>
                <w:bCs/>
                <w:sz w:val="16"/>
                <w:szCs w:val="16"/>
              </w:rPr>
            </w:pPr>
            <w:r w:rsidRPr="00211C68">
              <w:rPr>
                <w:rFonts w:cs="Arial"/>
                <w:bCs/>
                <w:sz w:val="16"/>
                <w:szCs w:val="16"/>
              </w:rPr>
              <w:t>F</w:t>
            </w:r>
          </w:p>
        </w:tc>
      </w:tr>
      <w:tr w:rsidR="001C2AA6" w:rsidRPr="00211C68" w14:paraId="24A3AEAC"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CC9513" w14:textId="47E66E8C" w:rsidR="001C2AA6" w:rsidRPr="00211C68" w:rsidRDefault="00005BAE" w:rsidP="001C2AA6">
            <w:pPr>
              <w:pStyle w:val="TAL"/>
              <w:rPr>
                <w:rFonts w:cs="Arial"/>
                <w:bCs/>
                <w:sz w:val="16"/>
                <w:szCs w:val="16"/>
              </w:rPr>
            </w:pPr>
            <w:hyperlink r:id="rId3285" w:history="1">
              <w:r>
                <w:rPr>
                  <w:rStyle w:val="Hyperlink"/>
                  <w:rFonts w:cs="Arial"/>
                  <w:bCs/>
                  <w:sz w:val="16"/>
                  <w:szCs w:val="16"/>
                </w:rPr>
                <w:t>R2-2111653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97FF337" w14:textId="629AD21E" w:rsidR="001C2AA6" w:rsidRPr="00211C68" w:rsidRDefault="001C2AA6" w:rsidP="001C2AA6">
            <w:pPr>
              <w:pStyle w:val="TAL"/>
              <w:rPr>
                <w:rFonts w:cs="Arial"/>
                <w:bCs/>
                <w:sz w:val="16"/>
                <w:szCs w:val="16"/>
              </w:rPr>
            </w:pPr>
            <w:r w:rsidRPr="00211C68">
              <w:rPr>
                <w:rFonts w:cs="Arial"/>
                <w:bCs/>
                <w:sz w:val="16"/>
                <w:szCs w:val="16"/>
              </w:rPr>
              <w:t>Updates based on RAN1 NR positioning features list</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CA23B75" w14:textId="687BBE3C" w:rsidR="001C2AA6" w:rsidRPr="00211C68" w:rsidRDefault="001C2AA6" w:rsidP="001C2AA6">
            <w:pPr>
              <w:pStyle w:val="TAL"/>
              <w:rPr>
                <w:rFonts w:cs="Arial"/>
                <w:bCs/>
                <w:sz w:val="16"/>
                <w:szCs w:val="16"/>
              </w:rPr>
            </w:pPr>
            <w:r w:rsidRPr="00211C68">
              <w:rPr>
                <w:rFonts w:cs="Arial"/>
                <w:bCs/>
                <w:sz w:val="16"/>
                <w:szCs w:val="16"/>
              </w:rPr>
              <w:t>Intel Corporation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6CFAD01" w14:textId="6E3DEEDE" w:rsidR="001C2AA6" w:rsidRPr="00211C68" w:rsidRDefault="001C2AA6" w:rsidP="001C2AA6">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82CCD5E" w14:textId="5901AA24" w:rsidR="001C2AA6" w:rsidRPr="00211C68" w:rsidRDefault="001C2AA6" w:rsidP="001C2AA6">
            <w:pPr>
              <w:pStyle w:val="TAL"/>
              <w:rPr>
                <w:rFonts w:cs="Arial"/>
                <w:bCs/>
                <w:sz w:val="16"/>
                <w:szCs w:val="16"/>
              </w:rPr>
            </w:pPr>
            <w:r w:rsidRPr="00211C68">
              <w:rPr>
                <w:rFonts w:cs="Arial"/>
                <w:bCs/>
                <w:sz w:val="16"/>
                <w:szCs w:val="16"/>
              </w:rPr>
              <w:t>37.355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9CF45FF" w14:textId="2FE90BB5" w:rsidR="001C2AA6" w:rsidRPr="00211C68" w:rsidRDefault="001C2AA6" w:rsidP="001C2AA6">
            <w:pPr>
              <w:pStyle w:val="TAL"/>
              <w:rPr>
                <w:rFonts w:cs="Arial"/>
                <w:bCs/>
                <w:sz w:val="16"/>
                <w:szCs w:val="16"/>
              </w:rPr>
            </w:pPr>
            <w:r w:rsidRPr="00211C68">
              <w:rPr>
                <w:rFonts w:cs="Arial"/>
                <w:bCs/>
                <w:sz w:val="16"/>
                <w:szCs w:val="16"/>
              </w:rPr>
              <w:t>NR_pos-Core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FBD1FF9" w14:textId="1A72F66C" w:rsidR="001C2AA6" w:rsidRPr="00211C68" w:rsidRDefault="001C2AA6" w:rsidP="001C2AA6">
            <w:pPr>
              <w:pStyle w:val="TAL"/>
              <w:rPr>
                <w:rFonts w:cs="Arial"/>
                <w:bCs/>
                <w:sz w:val="16"/>
                <w:szCs w:val="16"/>
              </w:rPr>
            </w:pPr>
            <w:r w:rsidRPr="00211C68">
              <w:rPr>
                <w:rFonts w:cs="Arial"/>
                <w:bCs/>
                <w:sz w:val="16"/>
                <w:szCs w:val="16"/>
              </w:rPr>
              <w:t>0321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5809995" w14:textId="700DA947" w:rsidR="001C2AA6" w:rsidRPr="00211C68" w:rsidRDefault="00376780" w:rsidP="001C2AA6">
            <w:pPr>
              <w:pStyle w:val="TAL"/>
              <w:rPr>
                <w:rFonts w:cs="Arial"/>
                <w:bCs/>
                <w:sz w:val="16"/>
                <w:szCs w:val="16"/>
              </w:rPr>
            </w:pPr>
            <w:r>
              <w:rPr>
                <w:rFonts w:cs="Arial"/>
                <w:bCs/>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190A201" w14:textId="6F0FF563" w:rsidR="001C2AA6" w:rsidRPr="00211C68" w:rsidRDefault="001C2AA6" w:rsidP="001C2AA6">
            <w:pPr>
              <w:pStyle w:val="TAL"/>
              <w:rPr>
                <w:rFonts w:cs="Arial"/>
                <w:bCs/>
                <w:sz w:val="16"/>
                <w:szCs w:val="16"/>
              </w:rPr>
            </w:pPr>
            <w:r w:rsidRPr="00211C68">
              <w:rPr>
                <w:rFonts w:cs="Arial"/>
                <w:bCs/>
                <w:sz w:val="16"/>
                <w:szCs w:val="16"/>
              </w:rPr>
              <w:t>F</w:t>
            </w:r>
          </w:p>
        </w:tc>
      </w:tr>
      <w:tr w:rsidR="001C2AA6" w:rsidRPr="00211C68" w14:paraId="7C47425A"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D8A48EE" w14:textId="4D433606" w:rsidR="001C2AA6" w:rsidRPr="00211C68" w:rsidRDefault="00005BAE" w:rsidP="001C2AA6">
            <w:pPr>
              <w:pStyle w:val="TAL"/>
              <w:rPr>
                <w:rFonts w:cs="Arial"/>
                <w:bCs/>
                <w:sz w:val="16"/>
                <w:szCs w:val="16"/>
              </w:rPr>
            </w:pPr>
            <w:hyperlink r:id="rId3286" w:history="1">
              <w:r>
                <w:rPr>
                  <w:rStyle w:val="Hyperlink"/>
                  <w:rFonts w:cs="Arial"/>
                  <w:bCs/>
                  <w:sz w:val="16"/>
                  <w:szCs w:val="16"/>
                </w:rPr>
                <w:t>R2-2111654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D1CB344" w14:textId="58FE052A" w:rsidR="001C2AA6" w:rsidRPr="00211C68" w:rsidRDefault="001C2AA6" w:rsidP="001C2AA6">
            <w:pPr>
              <w:pStyle w:val="TAL"/>
              <w:rPr>
                <w:rFonts w:cs="Arial"/>
                <w:bCs/>
                <w:sz w:val="16"/>
                <w:szCs w:val="16"/>
              </w:rPr>
            </w:pPr>
            <w:r w:rsidRPr="00211C68">
              <w:rPr>
                <w:rFonts w:cs="Arial"/>
                <w:bCs/>
                <w:sz w:val="16"/>
                <w:szCs w:val="16"/>
              </w:rPr>
              <w:t>Updates based on RAN1 NR positioning features list</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1162B9E" w14:textId="2419054F" w:rsidR="001C2AA6" w:rsidRPr="00211C68" w:rsidRDefault="001C2AA6" w:rsidP="001C2AA6">
            <w:pPr>
              <w:pStyle w:val="TAL"/>
              <w:rPr>
                <w:rFonts w:cs="Arial"/>
                <w:bCs/>
                <w:sz w:val="16"/>
                <w:szCs w:val="16"/>
              </w:rPr>
            </w:pPr>
            <w:r w:rsidRPr="00211C68">
              <w:rPr>
                <w:rFonts w:cs="Arial"/>
                <w:bCs/>
                <w:sz w:val="16"/>
                <w:szCs w:val="16"/>
              </w:rPr>
              <w:t>Intel Corporation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A94263C" w14:textId="6EED7480" w:rsidR="001C2AA6" w:rsidRPr="00211C68" w:rsidRDefault="001C2AA6" w:rsidP="001C2AA6">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08BC3D6" w14:textId="269B334F" w:rsidR="001C2AA6" w:rsidRPr="00211C68" w:rsidRDefault="001C2AA6" w:rsidP="001C2AA6">
            <w:pPr>
              <w:pStyle w:val="TAL"/>
              <w:rPr>
                <w:rFonts w:cs="Arial"/>
                <w:bCs/>
                <w:sz w:val="16"/>
                <w:szCs w:val="16"/>
              </w:rPr>
            </w:pPr>
            <w:r w:rsidRPr="00211C68">
              <w:rPr>
                <w:rFonts w:cs="Arial"/>
                <w:bCs/>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CE49BC6" w14:textId="2B0C2B40" w:rsidR="001C2AA6" w:rsidRPr="00211C68" w:rsidRDefault="001C2AA6" w:rsidP="001C2AA6">
            <w:pPr>
              <w:pStyle w:val="TAL"/>
              <w:rPr>
                <w:rFonts w:cs="Arial"/>
                <w:bCs/>
                <w:sz w:val="16"/>
                <w:szCs w:val="16"/>
              </w:rPr>
            </w:pPr>
            <w:r w:rsidRPr="00211C68">
              <w:rPr>
                <w:rFonts w:cs="Arial"/>
                <w:bCs/>
                <w:sz w:val="16"/>
                <w:szCs w:val="16"/>
              </w:rPr>
              <w:t>NR_pos-Core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938A2CB" w14:textId="0CE41004" w:rsidR="001C2AA6" w:rsidRPr="00211C68" w:rsidRDefault="001C2AA6" w:rsidP="001C2AA6">
            <w:pPr>
              <w:pStyle w:val="TAL"/>
              <w:rPr>
                <w:rFonts w:cs="Arial"/>
                <w:bCs/>
                <w:sz w:val="16"/>
                <w:szCs w:val="16"/>
              </w:rPr>
            </w:pPr>
            <w:r w:rsidRPr="00211C68">
              <w:rPr>
                <w:rFonts w:cs="Arial"/>
                <w:bCs/>
                <w:sz w:val="16"/>
                <w:szCs w:val="16"/>
              </w:rPr>
              <w:t>0645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CCA1D00" w14:textId="1A12CC10" w:rsidR="001C2AA6" w:rsidRPr="00211C68" w:rsidRDefault="00376780" w:rsidP="001C2AA6">
            <w:pPr>
              <w:pStyle w:val="TAL"/>
              <w:rPr>
                <w:rFonts w:cs="Arial"/>
                <w:bCs/>
                <w:sz w:val="16"/>
                <w:szCs w:val="16"/>
              </w:rPr>
            </w:pPr>
            <w:r>
              <w:rPr>
                <w:rFonts w:cs="Arial"/>
                <w:bCs/>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0C763AB" w14:textId="5AA8C00A" w:rsidR="001C2AA6" w:rsidRPr="00211C68" w:rsidRDefault="001C2AA6" w:rsidP="001C2AA6">
            <w:pPr>
              <w:pStyle w:val="TAL"/>
              <w:rPr>
                <w:rFonts w:cs="Arial"/>
                <w:bCs/>
                <w:sz w:val="16"/>
                <w:szCs w:val="16"/>
              </w:rPr>
            </w:pPr>
            <w:r w:rsidRPr="00211C68">
              <w:rPr>
                <w:rFonts w:cs="Arial"/>
                <w:bCs/>
                <w:sz w:val="16"/>
                <w:szCs w:val="16"/>
              </w:rPr>
              <w:t>F</w:t>
            </w:r>
          </w:p>
        </w:tc>
      </w:tr>
      <w:tr w:rsidR="001C2AA6" w:rsidRPr="00211C68" w14:paraId="4ED6F6B7"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B342E4" w14:textId="37FCF4F1" w:rsidR="001C2AA6" w:rsidRPr="00211C68" w:rsidRDefault="00005BAE" w:rsidP="001C2AA6">
            <w:pPr>
              <w:pStyle w:val="TAL"/>
              <w:rPr>
                <w:rFonts w:cs="Arial"/>
                <w:bCs/>
                <w:sz w:val="16"/>
                <w:szCs w:val="16"/>
              </w:rPr>
            </w:pPr>
            <w:hyperlink r:id="rId3287" w:history="1">
              <w:r>
                <w:rPr>
                  <w:rStyle w:val="Hyperlink"/>
                  <w:rFonts w:cs="Arial"/>
                  <w:bCs/>
                  <w:sz w:val="16"/>
                  <w:szCs w:val="16"/>
                </w:rPr>
                <w:t>R2-2111655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419F18E" w14:textId="0C309AFD" w:rsidR="001C2AA6" w:rsidRPr="00211C68" w:rsidRDefault="001C2AA6" w:rsidP="001C2AA6">
            <w:pPr>
              <w:pStyle w:val="TAL"/>
              <w:rPr>
                <w:rFonts w:cs="Arial"/>
                <w:bCs/>
                <w:sz w:val="16"/>
                <w:szCs w:val="16"/>
              </w:rPr>
            </w:pPr>
            <w:r w:rsidRPr="00211C68">
              <w:rPr>
                <w:rFonts w:cs="Arial"/>
                <w:bCs/>
                <w:sz w:val="16"/>
                <w:szCs w:val="16"/>
              </w:rPr>
              <w:t>Correction on BDS B2I clock model [Rel16BDS]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254AE6D" w14:textId="3FB69036" w:rsidR="001C2AA6" w:rsidRPr="00211C68" w:rsidRDefault="001C2AA6" w:rsidP="001C2AA6">
            <w:pPr>
              <w:pStyle w:val="TAL"/>
              <w:rPr>
                <w:rFonts w:cs="Arial"/>
                <w:bCs/>
                <w:sz w:val="16"/>
                <w:szCs w:val="16"/>
              </w:rPr>
            </w:pPr>
            <w:r w:rsidRPr="00211C68">
              <w:rPr>
                <w:rFonts w:cs="Arial"/>
                <w:bCs/>
                <w:sz w:val="16"/>
                <w:szCs w:val="16"/>
              </w:rPr>
              <w:t>Swift Navigation,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5B45D44" w14:textId="59C73936" w:rsidR="001C2AA6" w:rsidRPr="00211C68" w:rsidRDefault="001C2AA6" w:rsidP="001C2AA6">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36AF975" w14:textId="4AEAC567" w:rsidR="001C2AA6" w:rsidRPr="00211C68" w:rsidRDefault="001C2AA6" w:rsidP="001C2AA6">
            <w:pPr>
              <w:pStyle w:val="TAL"/>
              <w:rPr>
                <w:rFonts w:cs="Arial"/>
                <w:bCs/>
                <w:sz w:val="16"/>
                <w:szCs w:val="16"/>
              </w:rPr>
            </w:pPr>
            <w:r w:rsidRPr="00211C68">
              <w:rPr>
                <w:rFonts w:cs="Arial"/>
                <w:bCs/>
                <w:sz w:val="16"/>
                <w:szCs w:val="16"/>
              </w:rPr>
              <w:t>37.355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9F0CBCD" w14:textId="2BA3D2C4" w:rsidR="001C2AA6" w:rsidRPr="00211C68" w:rsidRDefault="001C2AA6" w:rsidP="001C2AA6">
            <w:pPr>
              <w:pStyle w:val="TAL"/>
              <w:rPr>
                <w:rFonts w:cs="Arial"/>
                <w:bCs/>
                <w:sz w:val="16"/>
                <w:szCs w:val="16"/>
              </w:rPr>
            </w:pPr>
            <w:r w:rsidRPr="00211C68">
              <w:rPr>
                <w:rFonts w:cs="Arial"/>
                <w:bCs/>
                <w:sz w:val="16"/>
                <w:szCs w:val="16"/>
              </w:rPr>
              <w:t>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5C77090" w14:textId="46D97495" w:rsidR="001C2AA6" w:rsidRPr="00211C68" w:rsidRDefault="001C2AA6" w:rsidP="001C2AA6">
            <w:pPr>
              <w:pStyle w:val="TAL"/>
              <w:rPr>
                <w:rFonts w:cs="Arial"/>
                <w:bCs/>
                <w:sz w:val="16"/>
                <w:szCs w:val="16"/>
              </w:rPr>
            </w:pPr>
            <w:r w:rsidRPr="00211C68">
              <w:rPr>
                <w:rFonts w:cs="Arial"/>
                <w:bCs/>
                <w:sz w:val="16"/>
                <w:szCs w:val="16"/>
              </w:rPr>
              <w:t>0323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F35E5CE" w14:textId="3B90FF14" w:rsidR="001C2AA6" w:rsidRPr="00211C68" w:rsidRDefault="00376780" w:rsidP="001C2AA6">
            <w:pPr>
              <w:pStyle w:val="TAL"/>
              <w:rPr>
                <w:rFonts w:cs="Arial"/>
                <w:bCs/>
                <w:sz w:val="16"/>
                <w:szCs w:val="16"/>
              </w:rPr>
            </w:pPr>
            <w:r>
              <w:rPr>
                <w:rFonts w:cs="Arial"/>
                <w:bCs/>
                <w:sz w:val="16"/>
                <w:szCs w:val="16"/>
              </w:rPr>
              <w:t>3</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1BDF117" w14:textId="657ABA9C" w:rsidR="001C2AA6" w:rsidRPr="00211C68" w:rsidRDefault="001C2AA6" w:rsidP="001C2AA6">
            <w:pPr>
              <w:pStyle w:val="TAL"/>
              <w:rPr>
                <w:rFonts w:cs="Arial"/>
                <w:bCs/>
                <w:sz w:val="16"/>
                <w:szCs w:val="16"/>
              </w:rPr>
            </w:pPr>
            <w:r w:rsidRPr="00211C68">
              <w:rPr>
                <w:rFonts w:cs="Arial"/>
                <w:bCs/>
                <w:sz w:val="16"/>
                <w:szCs w:val="16"/>
              </w:rPr>
              <w:t>F</w:t>
            </w:r>
          </w:p>
        </w:tc>
      </w:tr>
      <w:tr w:rsidR="001C2AA6" w:rsidRPr="00211C68" w14:paraId="5B4F386D"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050C9CA" w14:textId="514E1F1C" w:rsidR="001C2AA6" w:rsidRPr="00211C68" w:rsidRDefault="00005BAE" w:rsidP="001C2AA6">
            <w:pPr>
              <w:pStyle w:val="TAL"/>
              <w:rPr>
                <w:rFonts w:cs="Arial"/>
                <w:bCs/>
                <w:sz w:val="16"/>
                <w:szCs w:val="16"/>
              </w:rPr>
            </w:pPr>
            <w:hyperlink r:id="rId3288" w:history="1">
              <w:r>
                <w:rPr>
                  <w:rStyle w:val="Hyperlink"/>
                  <w:rFonts w:cs="Arial"/>
                  <w:bCs/>
                  <w:sz w:val="16"/>
                  <w:szCs w:val="16"/>
                </w:rPr>
                <w:t>R2-2111656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659F34B" w14:textId="49C2379B" w:rsidR="001C2AA6" w:rsidRPr="00211C68" w:rsidRDefault="001C2AA6" w:rsidP="001C2AA6">
            <w:pPr>
              <w:pStyle w:val="TAL"/>
              <w:rPr>
                <w:rFonts w:cs="Arial"/>
                <w:bCs/>
                <w:sz w:val="16"/>
                <w:szCs w:val="16"/>
              </w:rPr>
            </w:pPr>
            <w:r w:rsidRPr="00211C68">
              <w:rPr>
                <w:rFonts w:cs="Arial"/>
                <w:bCs/>
                <w:sz w:val="16"/>
                <w:szCs w:val="16"/>
              </w:rPr>
              <w:t>Correction on description of absoluteFrequencySSB</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3D764D5" w14:textId="3ADC0748" w:rsidR="001C2AA6" w:rsidRPr="00211C68" w:rsidRDefault="001C2AA6" w:rsidP="001C2AA6">
            <w:pPr>
              <w:pStyle w:val="TAL"/>
              <w:rPr>
                <w:rFonts w:cs="Arial"/>
                <w:bCs/>
                <w:sz w:val="16"/>
                <w:szCs w:val="16"/>
              </w:rPr>
            </w:pPr>
            <w:r w:rsidRPr="00211C68">
              <w:rPr>
                <w:rFonts w:cs="Arial"/>
                <w:bCs/>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9440669" w14:textId="2610240F" w:rsidR="001C2AA6" w:rsidRPr="00211C68" w:rsidRDefault="001C2AA6" w:rsidP="001C2AA6">
            <w:pPr>
              <w:pStyle w:val="TAL"/>
              <w:rPr>
                <w:rFonts w:cs="Arial"/>
                <w:bCs/>
                <w:sz w:val="16"/>
                <w:szCs w:val="16"/>
              </w:rPr>
            </w:pPr>
            <w:r w:rsidRPr="00211C68">
              <w:rPr>
                <w:rFonts w:cs="Arial"/>
                <w:bCs/>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1B6CB79" w14:textId="54441130" w:rsidR="001C2AA6" w:rsidRPr="00211C68" w:rsidRDefault="001C2AA6" w:rsidP="001C2AA6">
            <w:pPr>
              <w:pStyle w:val="TAL"/>
              <w:rPr>
                <w:rFonts w:cs="Arial"/>
                <w:bCs/>
                <w:sz w:val="16"/>
                <w:szCs w:val="16"/>
              </w:rPr>
            </w:pPr>
            <w:r w:rsidRPr="00211C68">
              <w:rPr>
                <w:rFonts w:cs="Arial"/>
                <w:bCs/>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CA8DF4A" w14:textId="5254520D" w:rsidR="001C2AA6" w:rsidRPr="00211C68" w:rsidRDefault="001C2AA6" w:rsidP="001C2AA6">
            <w:pPr>
              <w:pStyle w:val="TAL"/>
              <w:rPr>
                <w:rFonts w:cs="Arial"/>
                <w:bCs/>
                <w:sz w:val="16"/>
                <w:szCs w:val="16"/>
              </w:rPr>
            </w:pPr>
            <w:r w:rsidRPr="00211C68">
              <w:rPr>
                <w:rFonts w:cs="Arial"/>
                <w:bCs/>
                <w:sz w:val="16"/>
                <w:szCs w:val="16"/>
              </w:rPr>
              <w:t>NR_unlic-Core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58AD6F3" w14:textId="07DCA0FB" w:rsidR="001C2AA6" w:rsidRPr="00211C68" w:rsidRDefault="001C2AA6" w:rsidP="001C2AA6">
            <w:pPr>
              <w:pStyle w:val="TAL"/>
              <w:rPr>
                <w:rFonts w:cs="Arial"/>
                <w:bCs/>
                <w:sz w:val="16"/>
                <w:szCs w:val="16"/>
              </w:rPr>
            </w:pPr>
            <w:r w:rsidRPr="00211C68">
              <w:rPr>
                <w:rFonts w:cs="Arial"/>
                <w:bCs/>
                <w:sz w:val="16"/>
                <w:szCs w:val="16"/>
              </w:rPr>
              <w:t>2837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A650389" w14:textId="5DCA7678" w:rsidR="001C2AA6" w:rsidRPr="00211C68" w:rsidRDefault="00376780" w:rsidP="001C2AA6">
            <w:pPr>
              <w:pStyle w:val="TAL"/>
              <w:rPr>
                <w:rFonts w:cs="Arial"/>
                <w:bCs/>
                <w:sz w:val="16"/>
                <w:szCs w:val="16"/>
              </w:rPr>
            </w:pPr>
            <w:r>
              <w:rPr>
                <w:rFonts w:cs="Arial"/>
                <w:bCs/>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045A81E" w14:textId="62DA92BD" w:rsidR="001C2AA6" w:rsidRPr="00211C68" w:rsidRDefault="001C2AA6" w:rsidP="001C2AA6">
            <w:pPr>
              <w:pStyle w:val="TAL"/>
              <w:rPr>
                <w:rFonts w:cs="Arial"/>
                <w:bCs/>
                <w:sz w:val="16"/>
                <w:szCs w:val="16"/>
              </w:rPr>
            </w:pPr>
            <w:r w:rsidRPr="00211C68">
              <w:rPr>
                <w:rFonts w:cs="Arial"/>
                <w:bCs/>
                <w:sz w:val="16"/>
                <w:szCs w:val="16"/>
              </w:rPr>
              <w:t>F</w:t>
            </w:r>
          </w:p>
        </w:tc>
      </w:tr>
    </w:tbl>
    <w:p w14:paraId="1D4B7C38" w14:textId="77777777" w:rsidR="00924E60" w:rsidRPr="00211C68" w:rsidRDefault="00924E60" w:rsidP="00924E60"/>
    <w:p w14:paraId="73E93DE4" w14:textId="1BFC4F04" w:rsidR="00924E60" w:rsidRPr="00211C68" w:rsidRDefault="0049122E" w:rsidP="00924E60">
      <w:r w:rsidRPr="00211C68">
        <w:t>6</w:t>
      </w:r>
      <w:r w:rsidR="009306FA">
        <w:t>8</w:t>
      </w:r>
      <w:r w:rsidR="00924E60" w:rsidRPr="00211C68">
        <w:t xml:space="preserve"> Agreed</w:t>
      </w:r>
      <w:r w:rsidR="00081BA3" w:rsidRPr="00211C68">
        <w:t xml:space="preserve"> </w:t>
      </w:r>
      <w:r w:rsidR="00924E60" w:rsidRPr="00211C68">
        <w:t>CRs</w:t>
      </w:r>
    </w:p>
    <w:bookmarkEnd w:id="499"/>
    <w:p w14:paraId="55F853F4" w14:textId="77777777" w:rsidR="00924E60" w:rsidRPr="00211C68" w:rsidRDefault="00924E60" w:rsidP="00924E60"/>
    <w:p w14:paraId="318C8422" w14:textId="77777777" w:rsidR="00AB00E1" w:rsidRPr="00211C68" w:rsidRDefault="00AB00E1">
      <w:pPr>
        <w:spacing w:before="0"/>
        <w:rPr>
          <w:b/>
          <w:bCs/>
          <w:kern w:val="32"/>
          <w:sz w:val="32"/>
          <w:szCs w:val="32"/>
        </w:rPr>
      </w:pPr>
      <w:bookmarkStart w:id="501" w:name="_Toc35189505"/>
      <w:bookmarkStart w:id="502" w:name="_Toc35213654"/>
      <w:bookmarkStart w:id="503" w:name="_Toc39528409"/>
      <w:bookmarkStart w:id="504" w:name="_Toc40051256"/>
      <w:bookmarkStart w:id="505" w:name="_Toc41695970"/>
      <w:bookmarkStart w:id="506" w:name="_Toc44503782"/>
      <w:bookmarkStart w:id="507" w:name="_Toc50895424"/>
      <w:bookmarkStart w:id="508" w:name="_Toc57284396"/>
      <w:bookmarkStart w:id="509" w:name="_Toc57677266"/>
      <w:bookmarkStart w:id="510" w:name="_Toc63611400"/>
      <w:bookmarkStart w:id="511" w:name="_Toc63611650"/>
      <w:bookmarkStart w:id="512" w:name="_Toc63704840"/>
      <w:r w:rsidRPr="00211C68">
        <w:br w:type="page"/>
      </w:r>
    </w:p>
    <w:p w14:paraId="32B9A8DC" w14:textId="640F1459" w:rsidR="00924E60" w:rsidRPr="00211C68" w:rsidRDefault="00924E60" w:rsidP="00924E60">
      <w:pPr>
        <w:pStyle w:val="Heading1"/>
      </w:pPr>
      <w:bookmarkStart w:id="513" w:name="_Toc64749667"/>
      <w:bookmarkStart w:id="514" w:name="_Toc68990864"/>
      <w:bookmarkStart w:id="515" w:name="_Toc70673484"/>
      <w:bookmarkStart w:id="516" w:name="_Toc74845113"/>
      <w:bookmarkStart w:id="517" w:name="_Toc78991846"/>
      <w:bookmarkStart w:id="518" w:name="_Toc78992095"/>
      <w:bookmarkStart w:id="519" w:name="_Toc82647274"/>
      <w:bookmarkStart w:id="520" w:name="_Toc92750962"/>
      <w:r w:rsidRPr="00211C68">
        <w:lastRenderedPageBreak/>
        <w:t>Annex F: List of email discussions during the meeting</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27A68FD8" w14:textId="62913BB5" w:rsidR="009D7A38" w:rsidRPr="00211C68" w:rsidRDefault="009D7A38" w:rsidP="009D7A38"/>
    <w:p w14:paraId="25FB9401" w14:textId="77777777" w:rsidR="00604627" w:rsidRPr="00211C68" w:rsidRDefault="00604627" w:rsidP="00604627">
      <w:r w:rsidRPr="00211C68">
        <w:t xml:space="preserve">Discussions with Deadline </w:t>
      </w:r>
      <w:r w:rsidRPr="00211C68">
        <w:rPr>
          <w:b/>
        </w:rPr>
        <w:t>Schedule 1</w:t>
      </w:r>
      <w:r w:rsidRPr="00211C68">
        <w:t>:</w:t>
      </w:r>
    </w:p>
    <w:p w14:paraId="3F69AA5A" w14:textId="77777777" w:rsidR="00604627" w:rsidRPr="00211C68" w:rsidRDefault="00604627" w:rsidP="00604627">
      <w:r w:rsidRPr="00211C68">
        <w:t xml:space="preserve">A </w:t>
      </w:r>
      <w:r w:rsidRPr="00211C68">
        <w:rPr>
          <w:b/>
        </w:rPr>
        <w:t>first round</w:t>
      </w:r>
      <w:r w:rsidRPr="00211C68">
        <w:t xml:space="preserve"> with </w:t>
      </w:r>
      <w:r w:rsidRPr="00211C68">
        <w:rPr>
          <w:b/>
        </w:rPr>
        <w:t>Deadline for comments Thursday W1 Nov 4 1200 UTC</w:t>
      </w:r>
      <w:r w:rsidRPr="00211C68">
        <w:t xml:space="preserve"> to settle scope what is agreeable etc</w:t>
      </w:r>
    </w:p>
    <w:p w14:paraId="53B91D2E" w14:textId="77777777" w:rsidR="00604627" w:rsidRPr="00211C68" w:rsidRDefault="00604627" w:rsidP="00604627">
      <w:r w:rsidRPr="00211C68">
        <w:t xml:space="preserve">A Final round with </w:t>
      </w:r>
      <w:r w:rsidRPr="00211C68">
        <w:rPr>
          <w:b/>
        </w:rPr>
        <w:t xml:space="preserve">Final deadline Thursday W2 Nov 11 1200 UTC </w:t>
      </w:r>
      <w:r w:rsidRPr="00211C68">
        <w:t xml:space="preserve">to settle details / agree CRs etc. </w:t>
      </w:r>
    </w:p>
    <w:p w14:paraId="7FA1496B" w14:textId="77777777" w:rsidR="00604627" w:rsidRPr="00211C68" w:rsidRDefault="00604627" w:rsidP="00604627"/>
    <w:p w14:paraId="698A9AA9" w14:textId="77777777" w:rsidR="00604627" w:rsidRPr="00211C68" w:rsidRDefault="00604627" w:rsidP="00604627">
      <w:r w:rsidRPr="00211C68">
        <w:t xml:space="preserve">Additional deadlines check points etc if needed are defined by the Rapporteur. In case some parts of an email discussion need more time, doesn’t converge, need on-line treatment etc Rapporteur please contact chair. </w:t>
      </w:r>
    </w:p>
    <w:p w14:paraId="055C2AED" w14:textId="77777777" w:rsidR="00604627" w:rsidRPr="00211C68" w:rsidRDefault="00604627" w:rsidP="00604627">
      <w:r w:rsidRPr="00211C68">
        <w:t xml:space="preserve"> </w:t>
      </w:r>
    </w:p>
    <w:p w14:paraId="3BE77E4B" w14:textId="77777777" w:rsidR="00604627" w:rsidRPr="00211C68" w:rsidRDefault="00604627" w:rsidP="00604627">
      <w:pPr>
        <w:pStyle w:val="EmailDiscussion"/>
        <w:overflowPunct/>
        <w:autoSpaceDE/>
        <w:autoSpaceDN/>
        <w:adjustRightInd/>
        <w:ind w:left="1619" w:hanging="360"/>
        <w:textAlignment w:val="auto"/>
      </w:pPr>
      <w:r w:rsidRPr="00211C68">
        <w:t>[AT116-e][000] Organizational Main (Chair)</w:t>
      </w:r>
    </w:p>
    <w:p w14:paraId="3AE4E5ED" w14:textId="6FECF3C7" w:rsidR="00604627" w:rsidRPr="00211C68" w:rsidRDefault="00604627" w:rsidP="00604627">
      <w:pPr>
        <w:pStyle w:val="EmailDiscussion2"/>
      </w:pPr>
      <w:r w:rsidRPr="00211C68">
        <w:tab/>
        <w:t>Scope: Opening and closing of the meeting, Treat AIs 1 &amp; 2, LSes that do not need actions. Anything going beyond other discussions can be raised, for the meeting or Johan’s session.</w:t>
      </w:r>
    </w:p>
    <w:p w14:paraId="7A559766" w14:textId="77777777" w:rsidR="00604627" w:rsidRPr="00211C68" w:rsidRDefault="00604627" w:rsidP="00604627">
      <w:pPr>
        <w:pStyle w:val="EmailDiscussion2"/>
      </w:pPr>
      <w:r w:rsidRPr="00211C68">
        <w:tab/>
        <w:t>Deadline: EOM</w:t>
      </w:r>
    </w:p>
    <w:p w14:paraId="409E303F" w14:textId="77777777" w:rsidR="00604627" w:rsidRPr="00211C68" w:rsidRDefault="00604627" w:rsidP="00604627">
      <w:pPr>
        <w:pStyle w:val="EmailDiscussion2"/>
      </w:pPr>
    </w:p>
    <w:p w14:paraId="0FADB509" w14:textId="77777777" w:rsidR="00604627" w:rsidRPr="00211C68" w:rsidRDefault="00604627" w:rsidP="00604627">
      <w:pPr>
        <w:pStyle w:val="EmailDiscussion"/>
        <w:overflowPunct/>
        <w:autoSpaceDE/>
        <w:autoSpaceDN/>
        <w:adjustRightInd/>
        <w:ind w:left="1619" w:hanging="360"/>
        <w:textAlignment w:val="auto"/>
      </w:pPr>
      <w:r w:rsidRPr="00211C68">
        <w:t>[AT116-e][001][NR15] Connection Control (ZTE)</w:t>
      </w:r>
    </w:p>
    <w:p w14:paraId="1606CD13" w14:textId="767EF0D2" w:rsidR="00604627" w:rsidRPr="00211C68" w:rsidRDefault="00604627" w:rsidP="00604627">
      <w:pPr>
        <w:pStyle w:val="EmailDiscussion2"/>
      </w:pPr>
      <w:r w:rsidRPr="00211C68">
        <w:tab/>
        <w:t xml:space="preserve">Scope: Determine agreeable parts in a first phase, for agreeable parts agree on CRs. Treat </w:t>
      </w:r>
      <w:hyperlink r:id="rId3289" w:history="1">
        <w:r w:rsidR="00005BAE">
          <w:rPr>
            <w:rStyle w:val="Hyperlink"/>
          </w:rPr>
          <w:t>R2-2110454</w:t>
        </w:r>
      </w:hyperlink>
      <w:r w:rsidRPr="00211C68">
        <w:t xml:space="preserve">, </w:t>
      </w:r>
      <w:hyperlink r:id="rId3290" w:history="1">
        <w:r w:rsidR="00005BAE">
          <w:rPr>
            <w:rStyle w:val="Hyperlink"/>
          </w:rPr>
          <w:t>R2-2110455</w:t>
        </w:r>
      </w:hyperlink>
      <w:r w:rsidRPr="00211C68">
        <w:t xml:space="preserve">, </w:t>
      </w:r>
      <w:hyperlink r:id="rId3291" w:history="1">
        <w:r w:rsidR="00005BAE">
          <w:rPr>
            <w:rStyle w:val="Hyperlink"/>
          </w:rPr>
          <w:t>R2-2110458</w:t>
        </w:r>
      </w:hyperlink>
      <w:r w:rsidRPr="00211C68">
        <w:t xml:space="preserve">, </w:t>
      </w:r>
      <w:hyperlink r:id="rId3292" w:history="1">
        <w:r w:rsidR="00005BAE">
          <w:rPr>
            <w:rStyle w:val="Hyperlink"/>
          </w:rPr>
          <w:t>R2-2110459</w:t>
        </w:r>
      </w:hyperlink>
      <w:r w:rsidRPr="00211C68">
        <w:t xml:space="preserve">, </w:t>
      </w:r>
      <w:hyperlink r:id="rId3293" w:history="1">
        <w:r w:rsidR="00005BAE">
          <w:rPr>
            <w:rStyle w:val="Hyperlink"/>
          </w:rPr>
          <w:t>R2-2109791</w:t>
        </w:r>
      </w:hyperlink>
      <w:r w:rsidRPr="00211C68">
        <w:t xml:space="preserve">, </w:t>
      </w:r>
      <w:hyperlink r:id="rId3294" w:history="1">
        <w:r w:rsidR="00005BAE">
          <w:rPr>
            <w:rStyle w:val="Hyperlink"/>
          </w:rPr>
          <w:t>R2-2110456</w:t>
        </w:r>
      </w:hyperlink>
      <w:r w:rsidRPr="00211C68">
        <w:t xml:space="preserve">, </w:t>
      </w:r>
      <w:hyperlink r:id="rId3295" w:history="1">
        <w:r w:rsidR="00005BAE">
          <w:rPr>
            <w:rStyle w:val="Hyperlink"/>
          </w:rPr>
          <w:t>R2-2110457</w:t>
        </w:r>
      </w:hyperlink>
      <w:r w:rsidRPr="00211C68">
        <w:t xml:space="preserve">, </w:t>
      </w:r>
      <w:hyperlink r:id="rId3296" w:history="1">
        <w:r w:rsidR="00005BAE">
          <w:rPr>
            <w:rStyle w:val="Hyperlink"/>
          </w:rPr>
          <w:t>R2-2110783</w:t>
        </w:r>
      </w:hyperlink>
      <w:r w:rsidRPr="00211C68">
        <w:t xml:space="preserve">, </w:t>
      </w:r>
      <w:hyperlink r:id="rId3297" w:history="1">
        <w:r w:rsidR="00005BAE">
          <w:rPr>
            <w:rStyle w:val="Hyperlink"/>
          </w:rPr>
          <w:t>R2-2110784</w:t>
        </w:r>
      </w:hyperlink>
      <w:r w:rsidRPr="00211C68">
        <w:t xml:space="preserve">, </w:t>
      </w:r>
      <w:hyperlink r:id="rId3298" w:history="1">
        <w:r w:rsidR="00005BAE">
          <w:rPr>
            <w:rStyle w:val="Hyperlink"/>
          </w:rPr>
          <w:t>R2-2110785</w:t>
        </w:r>
      </w:hyperlink>
      <w:r w:rsidRPr="00211C68">
        <w:t xml:space="preserve">, </w:t>
      </w:r>
      <w:hyperlink r:id="rId3299" w:history="1">
        <w:r w:rsidR="00005BAE">
          <w:rPr>
            <w:rStyle w:val="Hyperlink"/>
          </w:rPr>
          <w:t>R2-2110786</w:t>
        </w:r>
      </w:hyperlink>
      <w:r w:rsidRPr="00211C68">
        <w:t xml:space="preserve">, </w:t>
      </w:r>
      <w:hyperlink r:id="rId3300" w:history="1">
        <w:r w:rsidR="00005BAE">
          <w:rPr>
            <w:rStyle w:val="Hyperlink"/>
          </w:rPr>
          <w:t>R2-2109404</w:t>
        </w:r>
      </w:hyperlink>
      <w:r w:rsidRPr="00211C68">
        <w:t xml:space="preserve">, </w:t>
      </w:r>
      <w:hyperlink r:id="rId3301" w:history="1">
        <w:r w:rsidR="00005BAE">
          <w:rPr>
            <w:rStyle w:val="Hyperlink"/>
          </w:rPr>
          <w:t>R2-2109405</w:t>
        </w:r>
      </w:hyperlink>
      <w:r w:rsidRPr="00211C68">
        <w:t xml:space="preserve">, </w:t>
      </w:r>
      <w:hyperlink r:id="rId3302" w:history="1">
        <w:r w:rsidR="00005BAE">
          <w:rPr>
            <w:rStyle w:val="Hyperlink"/>
          </w:rPr>
          <w:t>R2-2109406</w:t>
        </w:r>
      </w:hyperlink>
    </w:p>
    <w:p w14:paraId="1DF60B3A" w14:textId="77777777" w:rsidR="00604627" w:rsidRPr="00211C68" w:rsidRDefault="00604627" w:rsidP="00604627">
      <w:pPr>
        <w:pStyle w:val="EmailDiscussion2"/>
      </w:pPr>
      <w:r w:rsidRPr="00211C68">
        <w:tab/>
        <w:t>Intended outcome: Report, agreed CRs if applicable</w:t>
      </w:r>
    </w:p>
    <w:p w14:paraId="031961D4" w14:textId="2447B9F0" w:rsidR="00604627" w:rsidRPr="00211C68" w:rsidRDefault="00604627" w:rsidP="00604627">
      <w:pPr>
        <w:pStyle w:val="EmailDiscussion2"/>
      </w:pPr>
      <w:r w:rsidRPr="00211C68">
        <w:tab/>
        <w:t>Deadline: Schedule 1</w:t>
      </w:r>
    </w:p>
    <w:p w14:paraId="6EB4F7A3" w14:textId="77777777" w:rsidR="002772BB" w:rsidRPr="00211C68" w:rsidRDefault="002772BB" w:rsidP="00604627">
      <w:pPr>
        <w:pStyle w:val="EmailDiscussion2"/>
      </w:pPr>
    </w:p>
    <w:p w14:paraId="1C628E51" w14:textId="77777777" w:rsidR="00604627" w:rsidRPr="00211C68" w:rsidRDefault="00604627" w:rsidP="00604627">
      <w:pPr>
        <w:pStyle w:val="EmailDiscussion"/>
        <w:overflowPunct/>
        <w:autoSpaceDE/>
        <w:autoSpaceDN/>
        <w:adjustRightInd/>
        <w:ind w:left="1619" w:hanging="360"/>
        <w:textAlignment w:val="auto"/>
      </w:pPr>
      <w:r w:rsidRPr="00211C68">
        <w:t>[AT116-e][002][NR15] RRC Inter Node Other and LTE (Ericsson)</w:t>
      </w:r>
    </w:p>
    <w:p w14:paraId="0BFA6FC1" w14:textId="33F5126A" w:rsidR="00604627" w:rsidRPr="00211C68" w:rsidRDefault="00604627" w:rsidP="0049122E">
      <w:pPr>
        <w:pStyle w:val="EmailDiscussion2"/>
      </w:pPr>
      <w:r w:rsidRPr="00211C68">
        <w:tab/>
        <w:t xml:space="preserve">Scope: Determine agreeable parts in a first phase, for agreeable parts agree on CRs. Treat </w:t>
      </w:r>
      <w:hyperlink r:id="rId3303" w:history="1">
        <w:r w:rsidR="00005BAE">
          <w:rPr>
            <w:rStyle w:val="Hyperlink"/>
          </w:rPr>
          <w:t>R2-2110460</w:t>
        </w:r>
      </w:hyperlink>
      <w:r w:rsidRPr="00211C68">
        <w:t xml:space="preserve">, </w:t>
      </w:r>
      <w:hyperlink r:id="rId3304" w:history="1">
        <w:r w:rsidR="00005BAE">
          <w:rPr>
            <w:rStyle w:val="Hyperlink"/>
          </w:rPr>
          <w:t>R2-2110461</w:t>
        </w:r>
      </w:hyperlink>
      <w:r w:rsidRPr="00211C68">
        <w:t xml:space="preserve">, </w:t>
      </w:r>
      <w:hyperlink r:id="rId3305" w:history="1">
        <w:r w:rsidR="00005BAE">
          <w:rPr>
            <w:rStyle w:val="Hyperlink"/>
          </w:rPr>
          <w:t>R2-2110462</w:t>
        </w:r>
      </w:hyperlink>
      <w:r w:rsidRPr="00211C68">
        <w:t xml:space="preserve">, </w:t>
      </w:r>
      <w:hyperlink r:id="rId3306" w:history="1">
        <w:r w:rsidR="00005BAE">
          <w:rPr>
            <w:rStyle w:val="Hyperlink"/>
          </w:rPr>
          <w:t>R2-2110463</w:t>
        </w:r>
      </w:hyperlink>
      <w:r w:rsidRPr="00211C68">
        <w:t xml:space="preserve">, </w:t>
      </w:r>
      <w:hyperlink r:id="rId3307" w:history="1">
        <w:r w:rsidR="00005BAE">
          <w:rPr>
            <w:rStyle w:val="Hyperlink"/>
          </w:rPr>
          <w:t>R2-2110696</w:t>
        </w:r>
      </w:hyperlink>
      <w:r w:rsidRPr="00211C68">
        <w:t xml:space="preserve">, </w:t>
      </w:r>
      <w:hyperlink r:id="rId3308" w:history="1">
        <w:r w:rsidR="00005BAE">
          <w:rPr>
            <w:rStyle w:val="Hyperlink"/>
          </w:rPr>
          <w:t>R2-2109370</w:t>
        </w:r>
      </w:hyperlink>
      <w:r w:rsidRPr="00211C68">
        <w:t xml:space="preserve">, </w:t>
      </w:r>
      <w:hyperlink r:id="rId3309" w:history="1">
        <w:r w:rsidR="00005BAE">
          <w:rPr>
            <w:rStyle w:val="Hyperlink"/>
          </w:rPr>
          <w:t>R2-2111182</w:t>
        </w:r>
      </w:hyperlink>
      <w:r w:rsidRPr="00211C68">
        <w:t xml:space="preserve">, </w:t>
      </w:r>
      <w:hyperlink r:id="rId3310" w:history="1">
        <w:r w:rsidR="00005BAE">
          <w:rPr>
            <w:rStyle w:val="Hyperlink"/>
          </w:rPr>
          <w:t>R2-2110022</w:t>
        </w:r>
      </w:hyperlink>
      <w:r w:rsidRPr="00211C68">
        <w:t xml:space="preserve">, </w:t>
      </w:r>
      <w:hyperlink r:id="rId3311" w:history="1">
        <w:r w:rsidR="00005BAE">
          <w:rPr>
            <w:rStyle w:val="Hyperlink"/>
          </w:rPr>
          <w:t>R2-2110796</w:t>
        </w:r>
      </w:hyperlink>
      <w:r w:rsidRPr="00211C68">
        <w:t xml:space="preserve">, </w:t>
      </w:r>
      <w:hyperlink r:id="rId3312" w:history="1">
        <w:r w:rsidR="00005BAE">
          <w:rPr>
            <w:rStyle w:val="Hyperlink"/>
          </w:rPr>
          <w:t>R2-2110939</w:t>
        </w:r>
      </w:hyperlink>
      <w:r w:rsidRPr="00211C68">
        <w:t xml:space="preserve">, </w:t>
      </w:r>
      <w:hyperlink r:id="rId3313" w:history="1">
        <w:r w:rsidR="00005BAE">
          <w:rPr>
            <w:rStyle w:val="Hyperlink"/>
          </w:rPr>
          <w:t>R2-2110942</w:t>
        </w:r>
      </w:hyperlink>
    </w:p>
    <w:p w14:paraId="219DE6AD" w14:textId="77777777" w:rsidR="00604627" w:rsidRPr="00211C68" w:rsidRDefault="00604627" w:rsidP="00604627">
      <w:pPr>
        <w:pStyle w:val="EmailDiscussion2"/>
      </w:pPr>
      <w:r w:rsidRPr="00211C68">
        <w:tab/>
        <w:t>Intended outcome: Report, agreed CRs if applicable</w:t>
      </w:r>
    </w:p>
    <w:p w14:paraId="41A75117" w14:textId="77777777" w:rsidR="00604627" w:rsidRPr="00211C68" w:rsidRDefault="00604627" w:rsidP="00604627">
      <w:pPr>
        <w:pStyle w:val="EmailDiscussion2"/>
      </w:pPr>
      <w:r w:rsidRPr="00211C68">
        <w:tab/>
        <w:t>Deadline: Schedule 1</w:t>
      </w:r>
    </w:p>
    <w:p w14:paraId="4ADEBBD1" w14:textId="77777777" w:rsidR="00604627" w:rsidRPr="00211C68" w:rsidRDefault="00604627" w:rsidP="00604627">
      <w:pPr>
        <w:pStyle w:val="EmailDiscussion2"/>
      </w:pPr>
    </w:p>
    <w:p w14:paraId="5DD8204F" w14:textId="77777777" w:rsidR="00604627" w:rsidRPr="00211C68" w:rsidRDefault="00604627" w:rsidP="00604627">
      <w:pPr>
        <w:pStyle w:val="EmailDiscussion"/>
        <w:overflowPunct/>
        <w:autoSpaceDE/>
        <w:autoSpaceDN/>
        <w:adjustRightInd/>
        <w:ind w:left="1619" w:hanging="360"/>
        <w:textAlignment w:val="auto"/>
      </w:pPr>
      <w:r w:rsidRPr="00211C68">
        <w:t>[AT116-e][003][NR15] UE Capabilities I (Huawei)</w:t>
      </w:r>
    </w:p>
    <w:p w14:paraId="475C594E" w14:textId="2A6FF1BB" w:rsidR="00604627" w:rsidRPr="00211C68" w:rsidRDefault="00604627" w:rsidP="002772BB">
      <w:pPr>
        <w:pStyle w:val="EmailDiscussion2"/>
      </w:pPr>
      <w:r w:rsidRPr="00211C68">
        <w:tab/>
        <w:t xml:space="preserve">Scope: Determine agreeable parts in a first phase, for agreeable parts agree on CRs. Treat </w:t>
      </w:r>
      <w:hyperlink r:id="rId3314" w:history="1">
        <w:r w:rsidR="00005BAE">
          <w:rPr>
            <w:rStyle w:val="Hyperlink"/>
          </w:rPr>
          <w:t>R2-2109310</w:t>
        </w:r>
      </w:hyperlink>
      <w:r w:rsidRPr="00211C68">
        <w:t xml:space="preserve">, </w:t>
      </w:r>
      <w:hyperlink r:id="rId3315" w:history="1">
        <w:r w:rsidR="00005BAE">
          <w:rPr>
            <w:rStyle w:val="Hyperlink"/>
          </w:rPr>
          <w:t>R2-2110969</w:t>
        </w:r>
      </w:hyperlink>
      <w:r w:rsidRPr="00211C68">
        <w:t xml:space="preserve">, </w:t>
      </w:r>
      <w:hyperlink r:id="rId3316" w:history="1">
        <w:r w:rsidR="00005BAE">
          <w:rPr>
            <w:rStyle w:val="Hyperlink"/>
          </w:rPr>
          <w:t>R2-2110970</w:t>
        </w:r>
      </w:hyperlink>
      <w:r w:rsidRPr="00211C68">
        <w:t xml:space="preserve">, </w:t>
      </w:r>
      <w:hyperlink r:id="rId3317" w:history="1">
        <w:r w:rsidR="00005BAE">
          <w:rPr>
            <w:rStyle w:val="Hyperlink"/>
          </w:rPr>
          <w:t>R2-2110971</w:t>
        </w:r>
      </w:hyperlink>
      <w:r w:rsidRPr="00211C68">
        <w:t xml:space="preserve">, </w:t>
      </w:r>
      <w:hyperlink r:id="rId3318" w:history="1">
        <w:r w:rsidR="00005BAE">
          <w:rPr>
            <w:rStyle w:val="Hyperlink"/>
          </w:rPr>
          <w:t>R2-2110972</w:t>
        </w:r>
      </w:hyperlink>
      <w:r w:rsidRPr="00211C68">
        <w:t>,</w:t>
      </w:r>
    </w:p>
    <w:p w14:paraId="3CDAE0AD" w14:textId="77777777" w:rsidR="00604627" w:rsidRPr="00211C68" w:rsidRDefault="00604627" w:rsidP="00604627">
      <w:pPr>
        <w:pStyle w:val="EmailDiscussion2"/>
      </w:pPr>
      <w:r w:rsidRPr="00211C68">
        <w:tab/>
        <w:t>Intended outcome: Report, agreed CRs if applicable</w:t>
      </w:r>
    </w:p>
    <w:p w14:paraId="33EA106F" w14:textId="3F379A79" w:rsidR="00604627" w:rsidRPr="00211C68" w:rsidRDefault="00604627" w:rsidP="00604627">
      <w:pPr>
        <w:pStyle w:val="EmailDiscussion2"/>
      </w:pPr>
      <w:r w:rsidRPr="00211C68">
        <w:tab/>
        <w:t>Deadline: Schedule 1</w:t>
      </w:r>
    </w:p>
    <w:p w14:paraId="532DEF72" w14:textId="77777777" w:rsidR="002772BB" w:rsidRPr="00211C68" w:rsidRDefault="002772BB" w:rsidP="00604627">
      <w:pPr>
        <w:pStyle w:val="EmailDiscussion2"/>
      </w:pPr>
    </w:p>
    <w:p w14:paraId="54DC0389" w14:textId="77777777" w:rsidR="00604627" w:rsidRPr="00211C68" w:rsidRDefault="00604627" w:rsidP="00604627">
      <w:pPr>
        <w:pStyle w:val="EmailDiscussion"/>
        <w:overflowPunct/>
        <w:autoSpaceDE/>
        <w:autoSpaceDN/>
        <w:adjustRightInd/>
        <w:ind w:left="1619" w:hanging="360"/>
        <w:textAlignment w:val="auto"/>
      </w:pPr>
      <w:r w:rsidRPr="00211C68">
        <w:t>[AT116-e][004][NR16] CPUP split reply LS (CATT)</w:t>
      </w:r>
    </w:p>
    <w:p w14:paraId="178070D2" w14:textId="334E553C" w:rsidR="00604627" w:rsidRPr="00211C68" w:rsidRDefault="00604627" w:rsidP="00604627">
      <w:pPr>
        <w:pStyle w:val="EmailDiscussion2"/>
      </w:pPr>
      <w:r w:rsidRPr="00211C68">
        <w:tab/>
        <w:t xml:space="preserve">Scope: Determine agreeable parts in a first phase, if agreeable then agree on reply LS out Treat </w:t>
      </w:r>
      <w:hyperlink r:id="rId3319" w:history="1">
        <w:r w:rsidR="00005BAE">
          <w:rPr>
            <w:rStyle w:val="Hyperlink"/>
          </w:rPr>
          <w:t>R2-2109344</w:t>
        </w:r>
      </w:hyperlink>
      <w:r w:rsidRPr="00211C68">
        <w:t xml:space="preserve">, </w:t>
      </w:r>
      <w:hyperlink r:id="rId3320" w:history="1">
        <w:r w:rsidR="00005BAE">
          <w:rPr>
            <w:rStyle w:val="Hyperlink"/>
          </w:rPr>
          <w:t>R2-2111068</w:t>
        </w:r>
      </w:hyperlink>
      <w:r w:rsidRPr="00211C68">
        <w:t xml:space="preserve">, </w:t>
      </w:r>
      <w:hyperlink r:id="rId3321" w:history="1">
        <w:r w:rsidR="00005BAE">
          <w:rPr>
            <w:rStyle w:val="Hyperlink"/>
          </w:rPr>
          <w:t>R2-2111069</w:t>
        </w:r>
      </w:hyperlink>
      <w:r w:rsidRPr="00211C68">
        <w:t>.</w:t>
      </w:r>
    </w:p>
    <w:p w14:paraId="3574D7CB" w14:textId="77777777" w:rsidR="00604627" w:rsidRPr="00211C68" w:rsidRDefault="00604627" w:rsidP="00604627">
      <w:pPr>
        <w:pStyle w:val="EmailDiscussion2"/>
      </w:pPr>
      <w:r w:rsidRPr="00211C68">
        <w:tab/>
        <w:t>Intended outcome: Report, Approved LS out if applicable</w:t>
      </w:r>
    </w:p>
    <w:p w14:paraId="5E8766BA" w14:textId="77777777" w:rsidR="00604627" w:rsidRPr="00211C68" w:rsidRDefault="00604627" w:rsidP="00604627">
      <w:pPr>
        <w:pStyle w:val="EmailDiscussion2"/>
      </w:pPr>
      <w:r w:rsidRPr="00211C68">
        <w:tab/>
        <w:t>Deadline: Friday W1 (Nov 5), CLOSED</w:t>
      </w:r>
    </w:p>
    <w:p w14:paraId="0B7CE190" w14:textId="77777777" w:rsidR="00604627" w:rsidRPr="00211C68" w:rsidRDefault="00604627" w:rsidP="00604627">
      <w:pPr>
        <w:pStyle w:val="EmailDiscussion2"/>
      </w:pPr>
    </w:p>
    <w:p w14:paraId="50E60BAE" w14:textId="77777777" w:rsidR="00604627" w:rsidRPr="00211C68" w:rsidRDefault="00604627" w:rsidP="00604627">
      <w:pPr>
        <w:pStyle w:val="EmailDiscussion"/>
        <w:overflowPunct/>
        <w:autoSpaceDE/>
        <w:autoSpaceDN/>
        <w:adjustRightInd/>
        <w:ind w:left="1619" w:hanging="360"/>
        <w:textAlignment w:val="auto"/>
      </w:pPr>
      <w:r w:rsidRPr="00211C68">
        <w:t>AT116-e][005][NR16] Stage-2 (Nokia)</w:t>
      </w:r>
    </w:p>
    <w:p w14:paraId="245AFF29" w14:textId="341C7AC8" w:rsidR="00604627" w:rsidRPr="00211C68" w:rsidRDefault="00604627" w:rsidP="00604627">
      <w:pPr>
        <w:pStyle w:val="EmailDiscussion2"/>
      </w:pPr>
      <w:r w:rsidRPr="00211C68">
        <w:tab/>
        <w:t xml:space="preserve">Scope: Determine agreeable parts in a first phase, for agreeable parts agree on CRs. Treat </w:t>
      </w:r>
      <w:hyperlink r:id="rId3322" w:history="1">
        <w:r w:rsidR="00005BAE">
          <w:rPr>
            <w:rStyle w:val="Hyperlink"/>
          </w:rPr>
          <w:t>R2-2109535</w:t>
        </w:r>
      </w:hyperlink>
      <w:r w:rsidRPr="00211C68">
        <w:t xml:space="preserve">, </w:t>
      </w:r>
      <w:hyperlink r:id="rId3323" w:history="1">
        <w:r w:rsidR="00005BAE">
          <w:rPr>
            <w:rStyle w:val="Hyperlink"/>
          </w:rPr>
          <w:t>R2-2109952</w:t>
        </w:r>
      </w:hyperlink>
      <w:r w:rsidRPr="00211C68">
        <w:t xml:space="preserve">, </w:t>
      </w:r>
      <w:hyperlink r:id="rId3324" w:history="1">
        <w:r w:rsidR="00005BAE">
          <w:rPr>
            <w:rStyle w:val="Hyperlink"/>
          </w:rPr>
          <w:t>R2-2110732</w:t>
        </w:r>
      </w:hyperlink>
      <w:r w:rsidRPr="00211C68">
        <w:t xml:space="preserve">, </w:t>
      </w:r>
      <w:hyperlink r:id="rId3325" w:history="1">
        <w:r w:rsidR="00005BAE">
          <w:rPr>
            <w:rStyle w:val="Hyperlink"/>
          </w:rPr>
          <w:t>R2-2109459</w:t>
        </w:r>
      </w:hyperlink>
      <w:r w:rsidRPr="00211C68">
        <w:t xml:space="preserve">, </w:t>
      </w:r>
      <w:hyperlink r:id="rId3326" w:history="1">
        <w:r w:rsidR="00005BAE">
          <w:rPr>
            <w:rStyle w:val="Hyperlink"/>
          </w:rPr>
          <w:t>R2-2110527</w:t>
        </w:r>
      </w:hyperlink>
    </w:p>
    <w:p w14:paraId="51FB7F6A" w14:textId="77777777" w:rsidR="00604627" w:rsidRPr="00211C68" w:rsidRDefault="00604627" w:rsidP="00604627">
      <w:pPr>
        <w:pStyle w:val="EmailDiscussion2"/>
      </w:pPr>
      <w:r w:rsidRPr="00211C68">
        <w:tab/>
        <w:t>Intended outcome: Report, Agreed CRs if applicable</w:t>
      </w:r>
    </w:p>
    <w:p w14:paraId="3853F633" w14:textId="77777777" w:rsidR="00604627" w:rsidRPr="00211C68" w:rsidRDefault="00604627" w:rsidP="00604627">
      <w:pPr>
        <w:pStyle w:val="EmailDiscussion2"/>
      </w:pPr>
      <w:r w:rsidRPr="00211C68">
        <w:tab/>
        <w:t>Deadline: Schedule 1</w:t>
      </w:r>
    </w:p>
    <w:p w14:paraId="0818E390" w14:textId="77777777" w:rsidR="00604627" w:rsidRPr="00211C68" w:rsidRDefault="00604627" w:rsidP="00604627">
      <w:pPr>
        <w:pStyle w:val="EmailDiscussion2"/>
      </w:pPr>
    </w:p>
    <w:p w14:paraId="3DDEC768" w14:textId="77777777" w:rsidR="00604627" w:rsidRPr="00211C68" w:rsidRDefault="00604627" w:rsidP="00604627">
      <w:pPr>
        <w:pStyle w:val="EmailDiscussion"/>
        <w:overflowPunct/>
        <w:autoSpaceDE/>
        <w:autoSpaceDN/>
        <w:adjustRightInd/>
        <w:ind w:left="1619" w:hanging="360"/>
        <w:textAlignment w:val="auto"/>
      </w:pPr>
      <w:r w:rsidRPr="00211C68">
        <w:t>[AT116-e][006][NR1516] MAC (Qualcomm)</w:t>
      </w:r>
    </w:p>
    <w:p w14:paraId="2694AE2F" w14:textId="0FFC8595" w:rsidR="00604627" w:rsidRPr="00211C68" w:rsidRDefault="00604627" w:rsidP="002772BB">
      <w:pPr>
        <w:pStyle w:val="EmailDiscussion2"/>
      </w:pPr>
      <w:r w:rsidRPr="00211C68">
        <w:tab/>
        <w:t xml:space="preserve">Scope: Determine agreeable parts in a first phase, for agreeable parts agree on CRs. Treat </w:t>
      </w:r>
      <w:hyperlink r:id="rId3327" w:history="1">
        <w:r w:rsidR="00005BAE">
          <w:rPr>
            <w:rStyle w:val="Hyperlink"/>
          </w:rPr>
          <w:t>R2-2111027</w:t>
        </w:r>
      </w:hyperlink>
      <w:r w:rsidRPr="00211C68">
        <w:t xml:space="preserve"> (AI 5.3.2), </w:t>
      </w:r>
      <w:hyperlink r:id="rId3328" w:history="1">
        <w:r w:rsidR="00005BAE">
          <w:rPr>
            <w:rStyle w:val="Hyperlink"/>
          </w:rPr>
          <w:t>R2-2109921</w:t>
        </w:r>
      </w:hyperlink>
      <w:r w:rsidRPr="00211C68">
        <w:t xml:space="preserve">, </w:t>
      </w:r>
      <w:hyperlink r:id="rId3329" w:history="1">
        <w:r w:rsidR="00005BAE">
          <w:rPr>
            <w:rStyle w:val="Hyperlink"/>
          </w:rPr>
          <w:t>R2-2110948</w:t>
        </w:r>
      </w:hyperlink>
      <w:r w:rsidRPr="00211C68">
        <w:t xml:space="preserve">, </w:t>
      </w:r>
      <w:hyperlink r:id="rId3330" w:history="1">
        <w:r w:rsidR="00005BAE">
          <w:rPr>
            <w:rStyle w:val="Hyperlink"/>
          </w:rPr>
          <w:t>R2-2110949</w:t>
        </w:r>
      </w:hyperlink>
      <w:r w:rsidRPr="00211C68">
        <w:t xml:space="preserve">, </w:t>
      </w:r>
      <w:hyperlink r:id="rId3331" w:history="1">
        <w:r w:rsidR="00005BAE">
          <w:rPr>
            <w:rStyle w:val="Hyperlink"/>
          </w:rPr>
          <w:t>R2-2110244</w:t>
        </w:r>
      </w:hyperlink>
      <w:r w:rsidRPr="00211C68">
        <w:t xml:space="preserve">, </w:t>
      </w:r>
      <w:hyperlink r:id="rId3332" w:history="1">
        <w:r w:rsidR="00005BAE">
          <w:rPr>
            <w:rStyle w:val="Hyperlink"/>
          </w:rPr>
          <w:t>R2-2109650</w:t>
        </w:r>
      </w:hyperlink>
      <w:r w:rsidRPr="00211C68">
        <w:t xml:space="preserve">, </w:t>
      </w:r>
      <w:hyperlink r:id="rId3333" w:history="1">
        <w:r w:rsidR="00005BAE">
          <w:rPr>
            <w:rStyle w:val="Hyperlink"/>
          </w:rPr>
          <w:t>R2-2109948</w:t>
        </w:r>
      </w:hyperlink>
      <w:r w:rsidRPr="00211C68">
        <w:t xml:space="preserve">, </w:t>
      </w:r>
      <w:hyperlink r:id="rId3334" w:history="1">
        <w:r w:rsidR="00005BAE">
          <w:rPr>
            <w:rStyle w:val="Hyperlink"/>
          </w:rPr>
          <w:t>R2-2110763</w:t>
        </w:r>
      </w:hyperlink>
      <w:r w:rsidRPr="00211C68">
        <w:t xml:space="preserve">, </w:t>
      </w:r>
      <w:hyperlink r:id="rId3335" w:history="1">
        <w:r w:rsidR="00005BAE">
          <w:rPr>
            <w:rStyle w:val="Hyperlink"/>
          </w:rPr>
          <w:t>R2-2110946</w:t>
        </w:r>
      </w:hyperlink>
      <w:r w:rsidRPr="00211C68">
        <w:t xml:space="preserve">, </w:t>
      </w:r>
      <w:hyperlink r:id="rId3336" w:history="1">
        <w:r w:rsidR="00005BAE">
          <w:rPr>
            <w:rStyle w:val="Hyperlink"/>
          </w:rPr>
          <w:t>R2-2111231</w:t>
        </w:r>
      </w:hyperlink>
      <w:r w:rsidRPr="00211C68">
        <w:t xml:space="preserve">, </w:t>
      </w:r>
      <w:hyperlink r:id="rId3337" w:history="1">
        <w:r w:rsidR="00005BAE">
          <w:rPr>
            <w:rStyle w:val="Hyperlink"/>
          </w:rPr>
          <w:t>R2-2109533</w:t>
        </w:r>
      </w:hyperlink>
    </w:p>
    <w:p w14:paraId="30EB0CE7" w14:textId="77777777" w:rsidR="00604627" w:rsidRPr="00211C68" w:rsidRDefault="00604627" w:rsidP="00604627">
      <w:pPr>
        <w:pStyle w:val="EmailDiscussion2"/>
      </w:pPr>
      <w:r w:rsidRPr="00211C68">
        <w:tab/>
        <w:t>Intended outcome: Report, Agreed CRs if applicable</w:t>
      </w:r>
    </w:p>
    <w:p w14:paraId="445ACCDD" w14:textId="77777777" w:rsidR="00604627" w:rsidRPr="00211C68" w:rsidRDefault="00604627" w:rsidP="00604627">
      <w:pPr>
        <w:pStyle w:val="EmailDiscussion2"/>
      </w:pPr>
      <w:r w:rsidRPr="00211C68">
        <w:tab/>
        <w:t>Deadline: Schedule 1</w:t>
      </w:r>
    </w:p>
    <w:p w14:paraId="6A72170B" w14:textId="77777777" w:rsidR="00604627" w:rsidRPr="00211C68" w:rsidRDefault="00604627" w:rsidP="00604627">
      <w:pPr>
        <w:pStyle w:val="EmailDiscussion2"/>
      </w:pPr>
    </w:p>
    <w:p w14:paraId="35EAFC41" w14:textId="77777777" w:rsidR="00604627" w:rsidRPr="00211C68" w:rsidRDefault="00604627" w:rsidP="00604627">
      <w:pPr>
        <w:pStyle w:val="EmailDiscussion"/>
        <w:overflowPunct/>
        <w:autoSpaceDE/>
        <w:autoSpaceDN/>
        <w:adjustRightInd/>
        <w:ind w:left="1619" w:hanging="360"/>
        <w:textAlignment w:val="auto"/>
      </w:pPr>
      <w:r w:rsidRPr="00211C68">
        <w:t>[AT116-e][007][NR1516] PDCP (Samsung)</w:t>
      </w:r>
    </w:p>
    <w:p w14:paraId="12DC1BBD" w14:textId="0BDA0D8D" w:rsidR="00604627" w:rsidRPr="00211C68" w:rsidRDefault="00604627" w:rsidP="00604627">
      <w:pPr>
        <w:pStyle w:val="EmailDiscussion2"/>
      </w:pPr>
      <w:r w:rsidRPr="00211C68">
        <w:tab/>
        <w:t xml:space="preserve">Scope: Determine agreeable parts in a first phase, for agreeable parts agree on CRs. Treat </w:t>
      </w:r>
      <w:hyperlink r:id="rId3338" w:history="1">
        <w:r w:rsidR="00005BAE">
          <w:rPr>
            <w:rStyle w:val="Hyperlink"/>
          </w:rPr>
          <w:t>R2-2111027</w:t>
        </w:r>
      </w:hyperlink>
      <w:r w:rsidRPr="00211C68">
        <w:t xml:space="preserve"> (AI 5.3.2), </w:t>
      </w:r>
      <w:hyperlink r:id="rId3339" w:history="1">
        <w:r w:rsidR="00005BAE">
          <w:rPr>
            <w:rStyle w:val="Hyperlink"/>
          </w:rPr>
          <w:t>R2-2109945</w:t>
        </w:r>
      </w:hyperlink>
      <w:r w:rsidRPr="00211C68">
        <w:t xml:space="preserve">, </w:t>
      </w:r>
      <w:hyperlink r:id="rId3340" w:history="1">
        <w:r w:rsidR="00005BAE">
          <w:rPr>
            <w:rStyle w:val="Hyperlink"/>
          </w:rPr>
          <w:t>R2-2109946</w:t>
        </w:r>
      </w:hyperlink>
      <w:r w:rsidRPr="00211C68">
        <w:t xml:space="preserve">, </w:t>
      </w:r>
      <w:hyperlink r:id="rId3341" w:history="1">
        <w:r w:rsidR="00005BAE">
          <w:rPr>
            <w:rStyle w:val="Hyperlink"/>
          </w:rPr>
          <w:t>R2-2109947</w:t>
        </w:r>
      </w:hyperlink>
      <w:r w:rsidRPr="00211C68">
        <w:t xml:space="preserve">, </w:t>
      </w:r>
      <w:hyperlink r:id="rId3342" w:history="1">
        <w:r w:rsidR="00005BAE">
          <w:rPr>
            <w:rStyle w:val="Hyperlink"/>
          </w:rPr>
          <w:t>R2-2110757</w:t>
        </w:r>
      </w:hyperlink>
      <w:r w:rsidRPr="00211C68">
        <w:t xml:space="preserve">, </w:t>
      </w:r>
      <w:hyperlink r:id="rId3343" w:history="1">
        <w:r w:rsidR="00005BAE">
          <w:rPr>
            <w:rStyle w:val="Hyperlink"/>
          </w:rPr>
          <w:t>R2-2110758</w:t>
        </w:r>
      </w:hyperlink>
    </w:p>
    <w:p w14:paraId="2120D823" w14:textId="77777777" w:rsidR="00604627" w:rsidRPr="00211C68" w:rsidRDefault="00604627" w:rsidP="00604627">
      <w:pPr>
        <w:pStyle w:val="EmailDiscussion2"/>
      </w:pPr>
      <w:r w:rsidRPr="00211C68">
        <w:tab/>
        <w:t>Intended outcome: Report, Agreed CRs if applicable</w:t>
      </w:r>
    </w:p>
    <w:p w14:paraId="04106C38" w14:textId="77777777" w:rsidR="00604627" w:rsidRPr="00211C68" w:rsidRDefault="00604627" w:rsidP="00604627">
      <w:pPr>
        <w:pStyle w:val="EmailDiscussion2"/>
      </w:pPr>
      <w:r w:rsidRPr="00211C68">
        <w:tab/>
        <w:t>Deadline: Schedule 1</w:t>
      </w:r>
    </w:p>
    <w:p w14:paraId="051447FC" w14:textId="77777777" w:rsidR="00604627" w:rsidRPr="00211C68" w:rsidRDefault="00604627" w:rsidP="00604627">
      <w:pPr>
        <w:pStyle w:val="EmailDiscussion2"/>
      </w:pPr>
    </w:p>
    <w:p w14:paraId="761A4564" w14:textId="77777777" w:rsidR="00604627" w:rsidRPr="00211C68" w:rsidRDefault="00604627" w:rsidP="00604627">
      <w:pPr>
        <w:pStyle w:val="EmailDiscussion"/>
        <w:overflowPunct/>
        <w:autoSpaceDE/>
        <w:autoSpaceDN/>
        <w:adjustRightInd/>
        <w:ind w:left="1619" w:hanging="360"/>
        <w:textAlignment w:val="auto"/>
      </w:pPr>
      <w:r w:rsidRPr="00211C68">
        <w:t>[AT116-e][008][NR16] Connection Control I (Huawei)</w:t>
      </w:r>
    </w:p>
    <w:p w14:paraId="68E50C08" w14:textId="5CA19AF1" w:rsidR="00604627" w:rsidRPr="00211C68" w:rsidRDefault="00604627" w:rsidP="002772BB">
      <w:pPr>
        <w:pStyle w:val="EmailDiscussion2"/>
      </w:pPr>
      <w:r w:rsidRPr="00211C68">
        <w:tab/>
        <w:t xml:space="preserve">Scope: Determine agreeable parts in a first phase, for agreeable parts agree on CRs. Treat </w:t>
      </w:r>
      <w:hyperlink r:id="rId3344" w:history="1">
        <w:r w:rsidR="00005BAE">
          <w:rPr>
            <w:rStyle w:val="Hyperlink"/>
          </w:rPr>
          <w:t>R2-2110879</w:t>
        </w:r>
      </w:hyperlink>
      <w:r w:rsidRPr="00211C68">
        <w:t xml:space="preserve">, </w:t>
      </w:r>
      <w:hyperlink r:id="rId3345" w:history="1">
        <w:r w:rsidR="00005BAE">
          <w:rPr>
            <w:rStyle w:val="Hyperlink"/>
          </w:rPr>
          <w:t>R2-2109314</w:t>
        </w:r>
      </w:hyperlink>
      <w:r w:rsidRPr="00211C68">
        <w:t xml:space="preserve">, </w:t>
      </w:r>
      <w:hyperlink r:id="rId3346" w:history="1">
        <w:r w:rsidR="00005BAE">
          <w:rPr>
            <w:rStyle w:val="Hyperlink"/>
          </w:rPr>
          <w:t>R2-2110626</w:t>
        </w:r>
      </w:hyperlink>
      <w:r w:rsidRPr="00211C68">
        <w:t xml:space="preserve">, </w:t>
      </w:r>
      <w:hyperlink r:id="rId3347" w:history="1">
        <w:r w:rsidR="00005BAE">
          <w:rPr>
            <w:rStyle w:val="Hyperlink"/>
          </w:rPr>
          <w:t>R2-2109864</w:t>
        </w:r>
      </w:hyperlink>
      <w:r w:rsidRPr="00211C68">
        <w:t xml:space="preserve">, </w:t>
      </w:r>
      <w:hyperlink r:id="rId3348" w:history="1">
        <w:r w:rsidR="00005BAE">
          <w:rPr>
            <w:rStyle w:val="Hyperlink"/>
          </w:rPr>
          <w:t>R2-2110421</w:t>
        </w:r>
      </w:hyperlink>
      <w:r w:rsidRPr="00211C68">
        <w:t xml:space="preserve">, </w:t>
      </w:r>
      <w:hyperlink r:id="rId3349" w:history="1">
        <w:r w:rsidR="00005BAE">
          <w:rPr>
            <w:rStyle w:val="Hyperlink"/>
          </w:rPr>
          <w:t>R2-2110423</w:t>
        </w:r>
      </w:hyperlink>
      <w:r w:rsidRPr="00211C68">
        <w:t xml:space="preserve">, </w:t>
      </w:r>
      <w:hyperlink r:id="rId3350" w:history="1">
        <w:r w:rsidR="00005BAE">
          <w:rPr>
            <w:rStyle w:val="Hyperlink"/>
          </w:rPr>
          <w:t>R2-2111173</w:t>
        </w:r>
      </w:hyperlink>
      <w:r w:rsidRPr="00211C68">
        <w:t xml:space="preserve">, </w:t>
      </w:r>
      <w:hyperlink r:id="rId3351" w:history="1">
        <w:r w:rsidR="00005BAE">
          <w:rPr>
            <w:rStyle w:val="Hyperlink"/>
          </w:rPr>
          <w:t>R2-2110631</w:t>
        </w:r>
      </w:hyperlink>
      <w:r w:rsidRPr="00211C68">
        <w:t xml:space="preserve">, </w:t>
      </w:r>
      <w:hyperlink r:id="rId3352" w:history="1">
        <w:r w:rsidR="00005BAE">
          <w:rPr>
            <w:rStyle w:val="Hyperlink"/>
          </w:rPr>
          <w:t>R2-2110632</w:t>
        </w:r>
      </w:hyperlink>
      <w:r w:rsidRPr="00211C68">
        <w:t xml:space="preserve">, </w:t>
      </w:r>
      <w:hyperlink r:id="rId3353" w:history="1">
        <w:r w:rsidR="00005BAE">
          <w:rPr>
            <w:rStyle w:val="Hyperlink"/>
          </w:rPr>
          <w:t>R2-2111080</w:t>
        </w:r>
      </w:hyperlink>
      <w:r w:rsidRPr="00211C68">
        <w:t xml:space="preserve">, </w:t>
      </w:r>
      <w:hyperlink r:id="rId3354" w:history="1">
        <w:r w:rsidR="00005BAE">
          <w:rPr>
            <w:rStyle w:val="Hyperlink"/>
          </w:rPr>
          <w:t>R2-2111070</w:t>
        </w:r>
      </w:hyperlink>
      <w:r w:rsidRPr="00211C68">
        <w:t xml:space="preserve">, </w:t>
      </w:r>
      <w:hyperlink r:id="rId3355" w:history="1">
        <w:r w:rsidR="00005BAE">
          <w:rPr>
            <w:rStyle w:val="Hyperlink"/>
          </w:rPr>
          <w:t>R2-2111071</w:t>
        </w:r>
      </w:hyperlink>
    </w:p>
    <w:p w14:paraId="360B6EBE" w14:textId="77777777" w:rsidR="00604627" w:rsidRPr="00211C68" w:rsidRDefault="00604627" w:rsidP="00604627">
      <w:pPr>
        <w:pStyle w:val="EmailDiscussion2"/>
      </w:pPr>
      <w:r w:rsidRPr="00211C68">
        <w:tab/>
        <w:t>Intended outcome: Report, Agreed CRs if applicable</w:t>
      </w:r>
    </w:p>
    <w:p w14:paraId="6FA42EB6" w14:textId="77777777" w:rsidR="00604627" w:rsidRPr="00211C68" w:rsidRDefault="00604627" w:rsidP="00604627">
      <w:pPr>
        <w:pStyle w:val="EmailDiscussion2"/>
      </w:pPr>
      <w:r w:rsidRPr="00211C68">
        <w:tab/>
        <w:t>Deadline: Schedule 1</w:t>
      </w:r>
    </w:p>
    <w:p w14:paraId="08A0E518" w14:textId="77777777" w:rsidR="00604627" w:rsidRPr="00211C68" w:rsidRDefault="00604627" w:rsidP="00604627">
      <w:pPr>
        <w:pStyle w:val="EmailDiscussion2"/>
      </w:pPr>
    </w:p>
    <w:p w14:paraId="1F818FA1" w14:textId="77777777" w:rsidR="00604627" w:rsidRPr="00211C68" w:rsidRDefault="00604627" w:rsidP="00604627">
      <w:pPr>
        <w:pStyle w:val="EmailDiscussion"/>
        <w:overflowPunct/>
        <w:autoSpaceDE/>
        <w:autoSpaceDN/>
        <w:adjustRightInd/>
        <w:ind w:left="1619" w:hanging="360"/>
        <w:textAlignment w:val="auto"/>
      </w:pPr>
      <w:r w:rsidRPr="00211C68">
        <w:t>[AT116-e][009][NR16] Connection Control II (Ericsson)</w:t>
      </w:r>
    </w:p>
    <w:p w14:paraId="486FD906" w14:textId="4291B504" w:rsidR="00604627" w:rsidRPr="00211C68" w:rsidRDefault="00604627" w:rsidP="0049122E">
      <w:pPr>
        <w:pStyle w:val="EmailDiscussion2"/>
      </w:pPr>
      <w:r w:rsidRPr="00211C68">
        <w:tab/>
        <w:t xml:space="preserve">Scope: Determine agreeable parts in a first phase, for agreeable parts agree on CRs. Treat </w:t>
      </w:r>
      <w:hyperlink r:id="rId3356" w:history="1">
        <w:r w:rsidR="00005BAE">
          <w:rPr>
            <w:rStyle w:val="Hyperlink"/>
          </w:rPr>
          <w:t>R2-2109340</w:t>
        </w:r>
      </w:hyperlink>
      <w:r w:rsidRPr="00211C68">
        <w:t xml:space="preserve">, </w:t>
      </w:r>
      <w:hyperlink r:id="rId3357" w:history="1">
        <w:r w:rsidR="00005BAE">
          <w:rPr>
            <w:rStyle w:val="Hyperlink"/>
          </w:rPr>
          <w:t>R2-2109887</w:t>
        </w:r>
      </w:hyperlink>
      <w:r w:rsidRPr="00211C68">
        <w:t xml:space="preserve">, </w:t>
      </w:r>
      <w:hyperlink r:id="rId3358" w:history="1">
        <w:r w:rsidR="00005BAE">
          <w:rPr>
            <w:rStyle w:val="Hyperlink"/>
          </w:rPr>
          <w:t>R2-2109888</w:t>
        </w:r>
      </w:hyperlink>
      <w:r w:rsidRPr="00211C68">
        <w:t xml:space="preserve">, </w:t>
      </w:r>
      <w:hyperlink r:id="rId3359" w:history="1">
        <w:r w:rsidR="00005BAE">
          <w:rPr>
            <w:rStyle w:val="Hyperlink"/>
          </w:rPr>
          <w:t>R2-2110682</w:t>
        </w:r>
      </w:hyperlink>
      <w:r w:rsidRPr="00211C68">
        <w:t xml:space="preserve">, </w:t>
      </w:r>
      <w:hyperlink r:id="rId3360" w:history="1">
        <w:r w:rsidR="00005BAE">
          <w:rPr>
            <w:rStyle w:val="Hyperlink"/>
          </w:rPr>
          <w:t>R2-2110683</w:t>
        </w:r>
      </w:hyperlink>
      <w:r w:rsidRPr="00211C68">
        <w:t xml:space="preserve">, </w:t>
      </w:r>
      <w:hyperlink r:id="rId3361" w:history="1">
        <w:r w:rsidR="00005BAE">
          <w:rPr>
            <w:rStyle w:val="Hyperlink"/>
          </w:rPr>
          <w:t>R2-2110684</w:t>
        </w:r>
      </w:hyperlink>
      <w:r w:rsidRPr="00211C68">
        <w:t xml:space="preserve">, </w:t>
      </w:r>
      <w:hyperlink r:id="rId3362" w:history="1">
        <w:r w:rsidR="00005BAE">
          <w:rPr>
            <w:rStyle w:val="Hyperlink"/>
          </w:rPr>
          <w:t>R2-2111036</w:t>
        </w:r>
      </w:hyperlink>
      <w:r w:rsidRPr="00211C68">
        <w:t xml:space="preserve">, </w:t>
      </w:r>
      <w:hyperlink r:id="rId3363" w:history="1">
        <w:r w:rsidR="00005BAE">
          <w:rPr>
            <w:rStyle w:val="Hyperlink"/>
          </w:rPr>
          <w:t>R2-2110945</w:t>
        </w:r>
      </w:hyperlink>
      <w:r w:rsidRPr="00211C68">
        <w:t xml:space="preserve">, </w:t>
      </w:r>
      <w:hyperlink r:id="rId3364" w:history="1">
        <w:r w:rsidR="00005BAE">
          <w:rPr>
            <w:rStyle w:val="Hyperlink"/>
          </w:rPr>
          <w:t>R2-2110012</w:t>
        </w:r>
      </w:hyperlink>
      <w:r w:rsidRPr="00211C68">
        <w:t xml:space="preserve">, </w:t>
      </w:r>
      <w:hyperlink r:id="rId3365" w:history="1">
        <w:r w:rsidR="00005BAE">
          <w:rPr>
            <w:rStyle w:val="Hyperlink"/>
          </w:rPr>
          <w:t>R2-2110756</w:t>
        </w:r>
      </w:hyperlink>
      <w:r w:rsidRPr="00211C68">
        <w:t>,</w:t>
      </w:r>
    </w:p>
    <w:p w14:paraId="05E5843D" w14:textId="77777777" w:rsidR="00604627" w:rsidRPr="00211C68" w:rsidRDefault="00604627" w:rsidP="00604627">
      <w:pPr>
        <w:pStyle w:val="EmailDiscussion2"/>
      </w:pPr>
      <w:r w:rsidRPr="00211C68">
        <w:tab/>
        <w:t>Intended outcome: Report, Agreed CRs if applicable</w:t>
      </w:r>
    </w:p>
    <w:p w14:paraId="510ECF75" w14:textId="77777777" w:rsidR="00604627" w:rsidRPr="00211C68" w:rsidRDefault="00604627" w:rsidP="00604627">
      <w:pPr>
        <w:pStyle w:val="EmailDiscussion2"/>
      </w:pPr>
      <w:r w:rsidRPr="00211C68">
        <w:tab/>
        <w:t>Deadline: Schedule 1</w:t>
      </w:r>
    </w:p>
    <w:p w14:paraId="4039974B" w14:textId="77777777" w:rsidR="00604627" w:rsidRPr="00211C68" w:rsidRDefault="00604627" w:rsidP="00604627">
      <w:pPr>
        <w:pStyle w:val="EmailDiscussion2"/>
      </w:pPr>
    </w:p>
    <w:p w14:paraId="7C6DDF46" w14:textId="77777777" w:rsidR="00604627" w:rsidRPr="00211C68" w:rsidRDefault="00604627" w:rsidP="00604627">
      <w:pPr>
        <w:pStyle w:val="EmailDiscussion"/>
        <w:overflowPunct/>
        <w:autoSpaceDE/>
        <w:autoSpaceDN/>
        <w:adjustRightInd/>
        <w:ind w:left="1619" w:hanging="360"/>
        <w:textAlignment w:val="auto"/>
      </w:pPr>
      <w:r w:rsidRPr="00211C68">
        <w:t>[AT116-e][010][NR16] Connection Control III (vivo)</w:t>
      </w:r>
    </w:p>
    <w:p w14:paraId="1E1B8821" w14:textId="3C183F6E" w:rsidR="00604627" w:rsidRPr="00211C68" w:rsidRDefault="00604627" w:rsidP="0049122E">
      <w:pPr>
        <w:pStyle w:val="EmailDiscussion2"/>
      </w:pPr>
      <w:r w:rsidRPr="00211C68">
        <w:tab/>
        <w:t xml:space="preserve">Scope: Determine agreeable parts in a first phase, for agreeable parts agree on CRs. Treat </w:t>
      </w:r>
      <w:hyperlink r:id="rId3366" w:history="1">
        <w:r w:rsidR="00005BAE">
          <w:rPr>
            <w:rStyle w:val="Hyperlink"/>
          </w:rPr>
          <w:t>R2-2110523</w:t>
        </w:r>
      </w:hyperlink>
      <w:r w:rsidRPr="00211C68">
        <w:t xml:space="preserve">, </w:t>
      </w:r>
      <w:hyperlink r:id="rId3367" w:history="1">
        <w:r w:rsidR="00005BAE">
          <w:rPr>
            <w:rStyle w:val="Hyperlink"/>
          </w:rPr>
          <w:t>R2-2110524</w:t>
        </w:r>
      </w:hyperlink>
      <w:r w:rsidRPr="00211C68">
        <w:t xml:space="preserve">, </w:t>
      </w:r>
      <w:hyperlink r:id="rId3368" w:history="1">
        <w:r w:rsidR="00005BAE">
          <w:rPr>
            <w:rStyle w:val="Hyperlink"/>
          </w:rPr>
          <w:t>R2-2110525</w:t>
        </w:r>
      </w:hyperlink>
      <w:r w:rsidRPr="00211C68">
        <w:t xml:space="preserve">, </w:t>
      </w:r>
      <w:hyperlink r:id="rId3369" w:history="1">
        <w:r w:rsidR="00005BAE">
          <w:rPr>
            <w:rStyle w:val="Hyperlink"/>
          </w:rPr>
          <w:t>R2-2110526</w:t>
        </w:r>
      </w:hyperlink>
      <w:r w:rsidRPr="00211C68">
        <w:t xml:space="preserve">, </w:t>
      </w:r>
      <w:hyperlink r:id="rId3370" w:history="1">
        <w:r w:rsidR="00005BAE">
          <w:rPr>
            <w:rStyle w:val="Hyperlink"/>
          </w:rPr>
          <w:t>R2-2109346</w:t>
        </w:r>
      </w:hyperlink>
      <w:r w:rsidRPr="00211C68">
        <w:t xml:space="preserve">, </w:t>
      </w:r>
      <w:hyperlink r:id="rId3371" w:history="1">
        <w:r w:rsidR="00005BAE">
          <w:rPr>
            <w:rStyle w:val="Hyperlink"/>
          </w:rPr>
          <w:t>R2-2110685</w:t>
        </w:r>
      </w:hyperlink>
      <w:r w:rsidRPr="00211C68">
        <w:t xml:space="preserve">, </w:t>
      </w:r>
      <w:hyperlink r:id="rId3372" w:history="1">
        <w:r w:rsidR="00005BAE">
          <w:rPr>
            <w:rStyle w:val="Hyperlink"/>
          </w:rPr>
          <w:t>R2-2110686</w:t>
        </w:r>
      </w:hyperlink>
      <w:r w:rsidRPr="00211C68">
        <w:t xml:space="preserve">, </w:t>
      </w:r>
      <w:hyperlink r:id="rId3373" w:history="1">
        <w:r w:rsidR="00005BAE">
          <w:rPr>
            <w:rStyle w:val="Hyperlink"/>
          </w:rPr>
          <w:t>R2-2111037</w:t>
        </w:r>
      </w:hyperlink>
      <w:r w:rsidRPr="00211C68">
        <w:t xml:space="preserve">, </w:t>
      </w:r>
      <w:hyperlink r:id="rId3374" w:history="1">
        <w:r w:rsidR="00005BAE">
          <w:rPr>
            <w:rStyle w:val="Hyperlink"/>
          </w:rPr>
          <w:t>R2-2111200</w:t>
        </w:r>
      </w:hyperlink>
    </w:p>
    <w:p w14:paraId="21420BAB" w14:textId="77777777" w:rsidR="00604627" w:rsidRPr="00211C68" w:rsidRDefault="00604627" w:rsidP="00604627">
      <w:pPr>
        <w:pStyle w:val="EmailDiscussion2"/>
      </w:pPr>
      <w:r w:rsidRPr="00211C68">
        <w:tab/>
        <w:t>Intended outcome: Report, Agreed CRs if applicable</w:t>
      </w:r>
    </w:p>
    <w:p w14:paraId="7DC66301" w14:textId="77777777" w:rsidR="00604627" w:rsidRPr="00211C68" w:rsidRDefault="00604627" w:rsidP="00604627">
      <w:pPr>
        <w:pStyle w:val="EmailDiscussion2"/>
      </w:pPr>
      <w:r w:rsidRPr="00211C68">
        <w:tab/>
        <w:t>Deadline: Schedule 1</w:t>
      </w:r>
    </w:p>
    <w:p w14:paraId="3ED10CEF" w14:textId="77777777" w:rsidR="00604627" w:rsidRPr="00211C68" w:rsidRDefault="00604627" w:rsidP="00604627">
      <w:pPr>
        <w:pStyle w:val="EmailDiscussion2"/>
      </w:pPr>
    </w:p>
    <w:p w14:paraId="74E9F221" w14:textId="77777777" w:rsidR="00604627" w:rsidRPr="00211C68" w:rsidRDefault="00604627" w:rsidP="00604627">
      <w:pPr>
        <w:pStyle w:val="EmailDiscussion"/>
        <w:overflowPunct/>
        <w:autoSpaceDE/>
        <w:autoSpaceDN/>
        <w:adjustRightInd/>
        <w:ind w:left="1619" w:hanging="360"/>
        <w:textAlignment w:val="auto"/>
      </w:pPr>
      <w:r w:rsidRPr="00211C68">
        <w:t>[AT116-e][011][NR16] RRC Measurements Other and LTE (Ericsson)</w:t>
      </w:r>
    </w:p>
    <w:p w14:paraId="4DFADCDD" w14:textId="577F6289" w:rsidR="00604627" w:rsidRPr="00211C68" w:rsidRDefault="00604627" w:rsidP="0049122E">
      <w:pPr>
        <w:pStyle w:val="EmailDiscussion2"/>
      </w:pPr>
      <w:r w:rsidRPr="00211C68">
        <w:tab/>
        <w:t xml:space="preserve">Scope: Determine agreeable parts in a first phase, for agreeable parts agree on CRs. Treat </w:t>
      </w:r>
      <w:hyperlink r:id="rId3375" w:history="1">
        <w:r w:rsidR="00005BAE">
          <w:rPr>
            <w:rStyle w:val="Hyperlink"/>
          </w:rPr>
          <w:t>R2-2110982</w:t>
        </w:r>
      </w:hyperlink>
      <w:r w:rsidRPr="00211C68">
        <w:t xml:space="preserve">, </w:t>
      </w:r>
      <w:hyperlink r:id="rId3376" w:history="1">
        <w:r w:rsidR="00005BAE">
          <w:rPr>
            <w:rStyle w:val="Hyperlink"/>
          </w:rPr>
          <w:t>R2-2109445</w:t>
        </w:r>
      </w:hyperlink>
      <w:r w:rsidRPr="00211C68">
        <w:t xml:space="preserve">, </w:t>
      </w:r>
      <w:hyperlink r:id="rId3377" w:history="1">
        <w:r w:rsidR="00005BAE">
          <w:rPr>
            <w:rStyle w:val="Hyperlink"/>
          </w:rPr>
          <w:t>R2-2110579</w:t>
        </w:r>
      </w:hyperlink>
      <w:r w:rsidRPr="00211C68">
        <w:t xml:space="preserve">, </w:t>
      </w:r>
      <w:hyperlink r:id="rId3378" w:history="1">
        <w:r w:rsidR="00005BAE">
          <w:rPr>
            <w:rStyle w:val="Hyperlink"/>
          </w:rPr>
          <w:t>R2-2110580</w:t>
        </w:r>
      </w:hyperlink>
      <w:r w:rsidRPr="00211C68">
        <w:t xml:space="preserve">, </w:t>
      </w:r>
      <w:hyperlink r:id="rId3379" w:history="1">
        <w:r w:rsidR="00005BAE">
          <w:rPr>
            <w:rStyle w:val="Hyperlink"/>
          </w:rPr>
          <w:t>R2-2110697</w:t>
        </w:r>
      </w:hyperlink>
      <w:r w:rsidRPr="00211C68">
        <w:t xml:space="preserve">, </w:t>
      </w:r>
      <w:hyperlink r:id="rId3380" w:history="1">
        <w:r w:rsidR="00005BAE">
          <w:rPr>
            <w:rStyle w:val="Hyperlink"/>
          </w:rPr>
          <w:t>R2-2110794</w:t>
        </w:r>
      </w:hyperlink>
      <w:r w:rsidRPr="00211C68">
        <w:t xml:space="preserve">, </w:t>
      </w:r>
      <w:hyperlink r:id="rId3381" w:history="1">
        <w:r w:rsidR="00005BAE">
          <w:rPr>
            <w:rStyle w:val="Hyperlink"/>
          </w:rPr>
          <w:t>R2-2110878</w:t>
        </w:r>
      </w:hyperlink>
      <w:r w:rsidRPr="00211C68">
        <w:t xml:space="preserve">, </w:t>
      </w:r>
      <w:hyperlink r:id="rId3382" w:history="1">
        <w:r w:rsidR="00005BAE">
          <w:rPr>
            <w:rStyle w:val="Hyperlink"/>
          </w:rPr>
          <w:t>R2-2111079</w:t>
        </w:r>
      </w:hyperlink>
      <w:r w:rsidRPr="00211C68">
        <w:t xml:space="preserve">, </w:t>
      </w:r>
      <w:hyperlink r:id="rId3383" w:history="1">
        <w:r w:rsidR="00005BAE">
          <w:rPr>
            <w:rStyle w:val="Hyperlink"/>
          </w:rPr>
          <w:t>R2-2110725</w:t>
        </w:r>
      </w:hyperlink>
      <w:r w:rsidRPr="00211C68">
        <w:t>,</w:t>
      </w:r>
    </w:p>
    <w:p w14:paraId="2BF7F44F" w14:textId="77777777" w:rsidR="00604627" w:rsidRPr="00211C68" w:rsidRDefault="00604627" w:rsidP="00604627">
      <w:pPr>
        <w:pStyle w:val="EmailDiscussion2"/>
      </w:pPr>
      <w:r w:rsidRPr="00211C68">
        <w:tab/>
        <w:t>Intended outcome: Report, Agreed CRs if applicable</w:t>
      </w:r>
    </w:p>
    <w:p w14:paraId="6264555C" w14:textId="77777777" w:rsidR="00604627" w:rsidRPr="00211C68" w:rsidRDefault="00604627" w:rsidP="00604627">
      <w:pPr>
        <w:pStyle w:val="EmailDiscussion2"/>
      </w:pPr>
      <w:r w:rsidRPr="00211C68">
        <w:tab/>
        <w:t>Deadline: Schedule 1</w:t>
      </w:r>
    </w:p>
    <w:p w14:paraId="3E2BA262" w14:textId="77777777" w:rsidR="00604627" w:rsidRPr="00211C68" w:rsidRDefault="00604627" w:rsidP="00604627">
      <w:pPr>
        <w:pStyle w:val="EmailDiscussion2"/>
      </w:pPr>
    </w:p>
    <w:p w14:paraId="2B015C06" w14:textId="77777777" w:rsidR="00604627" w:rsidRPr="00211C68" w:rsidRDefault="00604627" w:rsidP="00604627">
      <w:pPr>
        <w:pStyle w:val="EmailDiscussion"/>
        <w:overflowPunct/>
        <w:autoSpaceDE/>
        <w:autoSpaceDN/>
        <w:adjustRightInd/>
        <w:ind w:left="1619" w:hanging="360"/>
        <w:textAlignment w:val="auto"/>
      </w:pPr>
      <w:r w:rsidRPr="00211C68">
        <w:t>[AT116-e][012][NR16] UE capabilities I (OPPO)</w:t>
      </w:r>
    </w:p>
    <w:p w14:paraId="6E342486" w14:textId="2147AF72" w:rsidR="00604627" w:rsidRPr="00211C68" w:rsidRDefault="00604627" w:rsidP="0049122E">
      <w:pPr>
        <w:pStyle w:val="EmailDiscussion2"/>
      </w:pPr>
      <w:r w:rsidRPr="00211C68">
        <w:tab/>
        <w:t xml:space="preserve">Scope: Determine agreeable parts in a first phase, for agreeable parts agree on CRs. Treat </w:t>
      </w:r>
      <w:hyperlink r:id="rId3384" w:history="1">
        <w:r w:rsidR="00005BAE">
          <w:rPr>
            <w:rStyle w:val="Hyperlink"/>
          </w:rPr>
          <w:t>R2-2109331</w:t>
        </w:r>
      </w:hyperlink>
      <w:r w:rsidRPr="00211C68">
        <w:t xml:space="preserve">, </w:t>
      </w:r>
      <w:hyperlink r:id="rId3385" w:history="1">
        <w:r w:rsidR="00005BAE">
          <w:rPr>
            <w:rStyle w:val="Hyperlink"/>
          </w:rPr>
          <w:t>R2-2109395</w:t>
        </w:r>
      </w:hyperlink>
      <w:r w:rsidRPr="00211C68">
        <w:t xml:space="preserve">, </w:t>
      </w:r>
      <w:hyperlink r:id="rId3386" w:history="1">
        <w:r w:rsidR="00005BAE">
          <w:rPr>
            <w:rStyle w:val="Hyperlink"/>
          </w:rPr>
          <w:t>R2-2110563</w:t>
        </w:r>
      </w:hyperlink>
      <w:r w:rsidRPr="00211C68">
        <w:t xml:space="preserve">, </w:t>
      </w:r>
      <w:hyperlink r:id="rId3387" w:history="1">
        <w:r w:rsidR="00005BAE">
          <w:rPr>
            <w:rStyle w:val="Hyperlink"/>
          </w:rPr>
          <w:t>R2-2110633</w:t>
        </w:r>
      </w:hyperlink>
      <w:r w:rsidRPr="00211C68">
        <w:t xml:space="preserve">, </w:t>
      </w:r>
      <w:hyperlink r:id="rId3388" w:history="1">
        <w:r w:rsidR="00005BAE">
          <w:rPr>
            <w:rStyle w:val="Hyperlink"/>
          </w:rPr>
          <w:t>R2-2110023</w:t>
        </w:r>
      </w:hyperlink>
      <w:r w:rsidRPr="00211C68">
        <w:t xml:space="preserve">, </w:t>
      </w:r>
      <w:hyperlink r:id="rId3389" w:history="1">
        <w:r w:rsidR="00005BAE">
          <w:rPr>
            <w:rStyle w:val="Hyperlink"/>
          </w:rPr>
          <w:t>R2-2110024</w:t>
        </w:r>
      </w:hyperlink>
      <w:r w:rsidRPr="00211C68">
        <w:t xml:space="preserve">, </w:t>
      </w:r>
      <w:hyperlink r:id="rId3390" w:history="1">
        <w:r w:rsidR="00005BAE">
          <w:rPr>
            <w:rStyle w:val="Hyperlink"/>
          </w:rPr>
          <w:t>R2-2110420</w:t>
        </w:r>
      </w:hyperlink>
      <w:r w:rsidRPr="00211C68">
        <w:t xml:space="preserve">, </w:t>
      </w:r>
      <w:hyperlink r:id="rId3391" w:history="1">
        <w:r w:rsidR="00005BAE">
          <w:rPr>
            <w:rStyle w:val="Hyperlink"/>
          </w:rPr>
          <w:t>R2-2110231</w:t>
        </w:r>
      </w:hyperlink>
    </w:p>
    <w:p w14:paraId="616A1A6B" w14:textId="77777777" w:rsidR="00604627" w:rsidRPr="00211C68" w:rsidRDefault="00604627" w:rsidP="00604627">
      <w:pPr>
        <w:pStyle w:val="EmailDiscussion2"/>
      </w:pPr>
      <w:r w:rsidRPr="00211C68">
        <w:tab/>
        <w:t>Intended outcome: Report, Agreed CRs if applicable</w:t>
      </w:r>
    </w:p>
    <w:p w14:paraId="3E8470E2" w14:textId="4DB94810" w:rsidR="00604627" w:rsidRPr="00211C68" w:rsidRDefault="00604627" w:rsidP="00604627">
      <w:pPr>
        <w:pStyle w:val="EmailDiscussion2"/>
      </w:pPr>
      <w:r w:rsidRPr="00211C68">
        <w:tab/>
        <w:t>Deadline: Schedule 1</w:t>
      </w:r>
    </w:p>
    <w:p w14:paraId="580E7F54" w14:textId="77777777" w:rsidR="002772BB" w:rsidRPr="00211C68" w:rsidRDefault="002772BB" w:rsidP="00604627">
      <w:pPr>
        <w:pStyle w:val="EmailDiscussion2"/>
      </w:pPr>
    </w:p>
    <w:p w14:paraId="577AF4A9" w14:textId="77777777" w:rsidR="00604627" w:rsidRPr="00211C68" w:rsidRDefault="00604627" w:rsidP="00604627">
      <w:pPr>
        <w:pStyle w:val="EmailDiscussion"/>
        <w:overflowPunct/>
        <w:autoSpaceDE/>
        <w:autoSpaceDN/>
        <w:adjustRightInd/>
        <w:ind w:left="1619" w:hanging="360"/>
        <w:textAlignment w:val="auto"/>
      </w:pPr>
      <w:r w:rsidRPr="00211C68">
        <w:t>[AT116-e][013][NR16] UE capabilities II (Huawei)</w:t>
      </w:r>
    </w:p>
    <w:p w14:paraId="2308DF79" w14:textId="41EEDAB4" w:rsidR="00604627" w:rsidRPr="00211C68" w:rsidRDefault="00604627" w:rsidP="002772BB">
      <w:pPr>
        <w:pStyle w:val="EmailDiscussion2"/>
      </w:pPr>
      <w:r w:rsidRPr="00211C68">
        <w:tab/>
        <w:t xml:space="preserve">Scope: Determine agreeable parts in a first phase, for agreeable parts agree on CRs. Treat </w:t>
      </w:r>
      <w:hyperlink r:id="rId3392" w:history="1">
        <w:r w:rsidR="00005BAE">
          <w:rPr>
            <w:rStyle w:val="Hyperlink"/>
          </w:rPr>
          <w:t>R2-2111058</w:t>
        </w:r>
      </w:hyperlink>
      <w:r w:rsidRPr="00211C68">
        <w:t xml:space="preserve">, </w:t>
      </w:r>
      <w:hyperlink r:id="rId3393" w:history="1">
        <w:r w:rsidR="00005BAE">
          <w:rPr>
            <w:rStyle w:val="Hyperlink"/>
          </w:rPr>
          <w:t>R2-2110777</w:t>
        </w:r>
      </w:hyperlink>
      <w:r w:rsidRPr="00211C68">
        <w:t xml:space="preserve">, </w:t>
      </w:r>
      <w:hyperlink r:id="rId3394" w:history="1">
        <w:r w:rsidR="00005BAE">
          <w:rPr>
            <w:rStyle w:val="Hyperlink"/>
          </w:rPr>
          <w:t>R2-2110483</w:t>
        </w:r>
      </w:hyperlink>
      <w:r w:rsidRPr="00211C68">
        <w:t xml:space="preserve">, </w:t>
      </w:r>
      <w:hyperlink r:id="rId3395" w:history="1">
        <w:r w:rsidR="00005BAE">
          <w:rPr>
            <w:rStyle w:val="Hyperlink"/>
          </w:rPr>
          <w:t>R2-2110484</w:t>
        </w:r>
      </w:hyperlink>
      <w:r w:rsidRPr="00211C68">
        <w:t xml:space="preserve">, </w:t>
      </w:r>
      <w:hyperlink r:id="rId3396" w:history="1">
        <w:r w:rsidR="00005BAE">
          <w:rPr>
            <w:rStyle w:val="Hyperlink"/>
          </w:rPr>
          <w:t>R2-2110780</w:t>
        </w:r>
      </w:hyperlink>
      <w:r w:rsidRPr="00211C68">
        <w:t xml:space="preserve">, </w:t>
      </w:r>
      <w:hyperlink r:id="rId3397" w:history="1">
        <w:r w:rsidR="00005BAE">
          <w:rPr>
            <w:rStyle w:val="Hyperlink"/>
          </w:rPr>
          <w:t>R2-2110627</w:t>
        </w:r>
      </w:hyperlink>
      <w:r w:rsidRPr="00211C68">
        <w:t xml:space="preserve">, </w:t>
      </w:r>
      <w:hyperlink r:id="rId3398" w:history="1">
        <w:r w:rsidR="00005BAE">
          <w:rPr>
            <w:rStyle w:val="Hyperlink"/>
          </w:rPr>
          <w:t>R2-2110628</w:t>
        </w:r>
      </w:hyperlink>
      <w:r w:rsidRPr="00211C68">
        <w:t xml:space="preserve">, </w:t>
      </w:r>
      <w:hyperlink r:id="rId3399" w:history="1">
        <w:r w:rsidR="00005BAE">
          <w:rPr>
            <w:rStyle w:val="Hyperlink"/>
          </w:rPr>
          <w:t>R2-2110629</w:t>
        </w:r>
      </w:hyperlink>
      <w:r w:rsidRPr="00211C68">
        <w:t xml:space="preserve">, </w:t>
      </w:r>
      <w:hyperlink r:id="rId3400" w:history="1">
        <w:r w:rsidR="00005BAE">
          <w:rPr>
            <w:rStyle w:val="Hyperlink"/>
          </w:rPr>
          <w:t>R2-2110973</w:t>
        </w:r>
      </w:hyperlink>
      <w:r w:rsidRPr="00211C68">
        <w:t>,</w:t>
      </w:r>
    </w:p>
    <w:p w14:paraId="2671E3E6" w14:textId="77777777" w:rsidR="00604627" w:rsidRPr="00211C68" w:rsidRDefault="00604627" w:rsidP="00604627">
      <w:pPr>
        <w:pStyle w:val="EmailDiscussion2"/>
      </w:pPr>
      <w:r w:rsidRPr="00211C68">
        <w:tab/>
        <w:t>Intended outcome: Report, Agreed CRs if applicable</w:t>
      </w:r>
    </w:p>
    <w:p w14:paraId="7A40B835" w14:textId="77777777" w:rsidR="00604627" w:rsidRPr="00211C68" w:rsidRDefault="00604627" w:rsidP="00604627">
      <w:pPr>
        <w:pStyle w:val="EmailDiscussion2"/>
      </w:pPr>
      <w:r w:rsidRPr="00211C68">
        <w:tab/>
        <w:t>Deadline: Schedule 1</w:t>
      </w:r>
    </w:p>
    <w:p w14:paraId="1FE7B84D" w14:textId="77777777" w:rsidR="00604627" w:rsidRPr="00211C68" w:rsidRDefault="00604627" w:rsidP="00604627">
      <w:pPr>
        <w:pStyle w:val="EmailDiscussion2"/>
      </w:pPr>
    </w:p>
    <w:p w14:paraId="17961CF2" w14:textId="77777777" w:rsidR="00604627" w:rsidRPr="00211C68" w:rsidRDefault="00604627" w:rsidP="00604627">
      <w:pPr>
        <w:pStyle w:val="EmailDiscussion"/>
        <w:overflowPunct/>
        <w:autoSpaceDE/>
        <w:autoSpaceDN/>
        <w:adjustRightInd/>
        <w:ind w:left="1619" w:hanging="360"/>
        <w:textAlignment w:val="auto"/>
      </w:pPr>
      <w:r w:rsidRPr="00211C68">
        <w:t>[AT116-e][014][NR16] Idle Inactive (CATT)</w:t>
      </w:r>
    </w:p>
    <w:p w14:paraId="74E12184" w14:textId="7AF49BCE" w:rsidR="00604627" w:rsidRPr="00211C68" w:rsidRDefault="00604627" w:rsidP="0049122E">
      <w:pPr>
        <w:pStyle w:val="EmailDiscussion2"/>
      </w:pPr>
      <w:r w:rsidRPr="00211C68">
        <w:tab/>
        <w:t xml:space="preserve">Scope: Determine agreeable parts in a first phase, for agreeable parts agree on CRs. Treat </w:t>
      </w:r>
      <w:hyperlink r:id="rId3401" w:history="1">
        <w:r w:rsidR="00005BAE">
          <w:rPr>
            <w:rStyle w:val="Hyperlink"/>
          </w:rPr>
          <w:t>R2-2109369</w:t>
        </w:r>
      </w:hyperlink>
      <w:r w:rsidRPr="00211C68">
        <w:t xml:space="preserve">, </w:t>
      </w:r>
      <w:hyperlink r:id="rId3402" w:history="1">
        <w:r w:rsidR="00005BAE">
          <w:rPr>
            <w:rStyle w:val="Hyperlink"/>
          </w:rPr>
          <w:t>R2-2109580</w:t>
        </w:r>
      </w:hyperlink>
      <w:r w:rsidRPr="00211C68">
        <w:t xml:space="preserve">, </w:t>
      </w:r>
      <w:hyperlink r:id="rId3403" w:history="1">
        <w:r w:rsidR="00005BAE">
          <w:rPr>
            <w:rStyle w:val="Hyperlink"/>
          </w:rPr>
          <w:t>R2-2109581</w:t>
        </w:r>
      </w:hyperlink>
      <w:r w:rsidRPr="00211C68">
        <w:t xml:space="preserve">, </w:t>
      </w:r>
      <w:hyperlink r:id="rId3404" w:history="1">
        <w:r w:rsidR="00005BAE">
          <w:rPr>
            <w:rStyle w:val="Hyperlink"/>
          </w:rPr>
          <w:t>R2-2109774</w:t>
        </w:r>
      </w:hyperlink>
      <w:r w:rsidRPr="00211C68">
        <w:t xml:space="preserve">, </w:t>
      </w:r>
      <w:hyperlink r:id="rId3405" w:history="1">
        <w:r w:rsidR="00005BAE">
          <w:rPr>
            <w:rStyle w:val="Hyperlink"/>
          </w:rPr>
          <w:t>R2-2110405</w:t>
        </w:r>
      </w:hyperlink>
      <w:r w:rsidRPr="00211C68">
        <w:t xml:space="preserve">, </w:t>
      </w:r>
      <w:hyperlink r:id="rId3406" w:history="1">
        <w:r w:rsidR="00005BAE">
          <w:rPr>
            <w:rStyle w:val="Hyperlink"/>
          </w:rPr>
          <w:t>R2-2110406</w:t>
        </w:r>
      </w:hyperlink>
      <w:r w:rsidRPr="00211C68">
        <w:t xml:space="preserve">, </w:t>
      </w:r>
      <w:hyperlink r:id="rId3407" w:history="1">
        <w:r w:rsidR="00005BAE">
          <w:rPr>
            <w:rStyle w:val="Hyperlink"/>
          </w:rPr>
          <w:t>R2-2110407</w:t>
        </w:r>
      </w:hyperlink>
    </w:p>
    <w:p w14:paraId="7BCFA83B" w14:textId="77777777" w:rsidR="00604627" w:rsidRPr="00211C68" w:rsidRDefault="00604627" w:rsidP="00604627">
      <w:pPr>
        <w:pStyle w:val="EmailDiscussion2"/>
      </w:pPr>
      <w:r w:rsidRPr="00211C68">
        <w:tab/>
        <w:t>Intended outcome: Report, Agreed CRs if applicable</w:t>
      </w:r>
    </w:p>
    <w:p w14:paraId="6875D332" w14:textId="77777777" w:rsidR="00604627" w:rsidRPr="00211C68" w:rsidRDefault="00604627" w:rsidP="00604627">
      <w:pPr>
        <w:pStyle w:val="EmailDiscussion2"/>
      </w:pPr>
      <w:r w:rsidRPr="00211C68">
        <w:tab/>
        <w:t>Deadline: Schedule 1</w:t>
      </w:r>
    </w:p>
    <w:p w14:paraId="0B34176F" w14:textId="77777777" w:rsidR="00604627" w:rsidRPr="00211C68" w:rsidRDefault="00604627" w:rsidP="00604627">
      <w:pPr>
        <w:pStyle w:val="EmailDiscussion2"/>
      </w:pPr>
    </w:p>
    <w:p w14:paraId="6873B0DF" w14:textId="77777777" w:rsidR="00604627" w:rsidRPr="00211C68" w:rsidRDefault="00604627" w:rsidP="00604627">
      <w:pPr>
        <w:pStyle w:val="EmailDiscussion"/>
        <w:overflowPunct/>
        <w:autoSpaceDE/>
        <w:autoSpaceDN/>
        <w:adjustRightInd/>
        <w:ind w:left="1619" w:hanging="360"/>
        <w:textAlignment w:val="auto"/>
        <w:rPr>
          <w:lang w:val="en-US"/>
        </w:rPr>
      </w:pPr>
      <w:r w:rsidRPr="00211C68">
        <w:rPr>
          <w:lang w:val="en-US"/>
        </w:rPr>
        <w:t>[AT116-e][015][feMIMO] (Nokia [lead], Ericsson, vivo)</w:t>
      </w:r>
    </w:p>
    <w:p w14:paraId="39555A04" w14:textId="18027734" w:rsidR="00604627" w:rsidRPr="00211C68" w:rsidRDefault="00604627" w:rsidP="00604627">
      <w:pPr>
        <w:pStyle w:val="EmailDiscussion2"/>
        <w:rPr>
          <w:lang w:val="en-US"/>
        </w:rPr>
      </w:pPr>
      <w:r w:rsidRPr="00211C68">
        <w:rPr>
          <w:lang w:val="en-US"/>
        </w:rPr>
        <w:tab/>
        <w:t xml:space="preserve">Scope: On RAN1 LSes </w:t>
      </w:r>
      <w:hyperlink r:id="rId3408" w:history="1">
        <w:r w:rsidR="00005BAE">
          <w:rPr>
            <w:rStyle w:val="Hyperlink"/>
            <w:lang w:val="en-US"/>
          </w:rPr>
          <w:t>R2-2111214</w:t>
        </w:r>
      </w:hyperlink>
      <w:r w:rsidRPr="00211C68">
        <w:rPr>
          <w:lang w:val="en-US"/>
        </w:rPr>
        <w:t xml:space="preserve">, </w:t>
      </w:r>
      <w:hyperlink r:id="rId3409" w:history="1">
        <w:r w:rsidR="00005BAE">
          <w:rPr>
            <w:rStyle w:val="Hyperlink"/>
            <w:lang w:val="en-US"/>
          </w:rPr>
          <w:t>R2-2111246</w:t>
        </w:r>
      </w:hyperlink>
      <w:r w:rsidRPr="00211C68">
        <w:rPr>
          <w:lang w:val="en-US"/>
        </w:rPr>
        <w:t xml:space="preserve">, </w:t>
      </w:r>
      <w:hyperlink r:id="rId3410" w:history="1">
        <w:r w:rsidR="00005BAE">
          <w:rPr>
            <w:rStyle w:val="Hyperlink"/>
            <w:lang w:val="en-US"/>
          </w:rPr>
          <w:t>R2-2109326</w:t>
        </w:r>
      </w:hyperlink>
      <w:r w:rsidRPr="00211C68">
        <w:rPr>
          <w:lang w:val="en-US"/>
        </w:rPr>
        <w:t xml:space="preserve"> and their General and high level consequences. Review impacts to RRC (top down) and R2 work, e.g. general observations, structure, common impacts and impact specific to mTRP and MCBF - Find Easy/Potential Agreements, identify points for online discussion, can also identify and capture open issues, and whether LS out is needed. (Comment: please focus on points that need to be discussed/decided to pave the way for more detailed later discussions).</w:t>
      </w:r>
    </w:p>
    <w:p w14:paraId="1A6B20B9" w14:textId="77777777" w:rsidR="00604627" w:rsidRPr="00211C68" w:rsidRDefault="00604627" w:rsidP="00604627">
      <w:pPr>
        <w:pStyle w:val="EmailDiscussion2"/>
        <w:rPr>
          <w:lang w:val="en-US"/>
        </w:rPr>
      </w:pPr>
      <w:r w:rsidRPr="00211C68">
        <w:rPr>
          <w:lang w:val="en-US"/>
        </w:rPr>
        <w:tab/>
        <w:t>Intended outcome: Report</w:t>
      </w:r>
    </w:p>
    <w:p w14:paraId="1AD327CF" w14:textId="77777777" w:rsidR="00604627" w:rsidRPr="00211C68" w:rsidRDefault="00604627" w:rsidP="00604627">
      <w:pPr>
        <w:pStyle w:val="EmailDiscussion2"/>
        <w:rPr>
          <w:lang w:val="en-US"/>
        </w:rPr>
      </w:pPr>
      <w:r w:rsidRPr="00211C68">
        <w:rPr>
          <w:lang w:val="en-US"/>
        </w:rPr>
        <w:tab/>
        <w:t>Deadline: For online W2 Wednesday</w:t>
      </w:r>
    </w:p>
    <w:p w14:paraId="7B740BC6" w14:textId="77777777" w:rsidR="00D74DDA" w:rsidRPr="00211C68" w:rsidRDefault="00D74DDA" w:rsidP="00D74DDA">
      <w:pPr>
        <w:pStyle w:val="EmailDiscussion2"/>
      </w:pPr>
    </w:p>
    <w:p w14:paraId="070971B3" w14:textId="77777777" w:rsidR="00604627" w:rsidRPr="00211C68" w:rsidRDefault="00604627" w:rsidP="00604627">
      <w:pPr>
        <w:pStyle w:val="EmailDiscussion"/>
        <w:overflowPunct/>
        <w:autoSpaceDE/>
        <w:autoSpaceDN/>
        <w:adjustRightInd/>
        <w:ind w:left="1619" w:hanging="360"/>
        <w:textAlignment w:val="auto"/>
        <w:rPr>
          <w:lang w:val="en-US"/>
        </w:rPr>
      </w:pPr>
      <w:r w:rsidRPr="00211C68">
        <w:rPr>
          <w:lang w:val="en-US"/>
        </w:rPr>
        <w:t>[AT116-e][016][feMIMO] MAC CE impacts (Samsung)</w:t>
      </w:r>
    </w:p>
    <w:p w14:paraId="105B9C6C" w14:textId="5141FBA3" w:rsidR="00604627" w:rsidRPr="00211C68" w:rsidRDefault="00604627" w:rsidP="00604627">
      <w:pPr>
        <w:pStyle w:val="EmailDiscussion2"/>
        <w:rPr>
          <w:lang w:val="en-US"/>
        </w:rPr>
      </w:pPr>
      <w:r w:rsidRPr="00211C68">
        <w:rPr>
          <w:lang w:val="en-US"/>
        </w:rPr>
        <w:lastRenderedPageBreak/>
        <w:tab/>
        <w:t xml:space="preserve">Scope: Based on </w:t>
      </w:r>
      <w:hyperlink r:id="rId3411" w:history="1">
        <w:r w:rsidR="00005BAE">
          <w:rPr>
            <w:rStyle w:val="Hyperlink"/>
            <w:lang w:val="en-US"/>
          </w:rPr>
          <w:t>R2-2110962</w:t>
        </w:r>
      </w:hyperlink>
      <w:r w:rsidRPr="00211C68">
        <w:rPr>
          <w:lang w:val="en-US"/>
        </w:rPr>
        <w:t xml:space="preserve">, </w:t>
      </w:r>
      <w:hyperlink r:id="rId3412" w:history="1">
        <w:r w:rsidR="00005BAE">
          <w:rPr>
            <w:rStyle w:val="Hyperlink"/>
            <w:lang w:val="en-US"/>
          </w:rPr>
          <w:t>R2-2110035</w:t>
        </w:r>
      </w:hyperlink>
      <w:r w:rsidRPr="00211C68">
        <w:rPr>
          <w:lang w:val="en-US"/>
        </w:rPr>
        <w:t>, RAN LS’s and RAN1 progress. Do an initial review of impacts to MAC (MAC CEs) and related R2 work, collect initial comments, assess maturity and if possible Find Potential Agreements, identify points for online discussion, can also identify open issues.</w:t>
      </w:r>
    </w:p>
    <w:p w14:paraId="258C9E26" w14:textId="77777777" w:rsidR="00604627" w:rsidRPr="00211C68" w:rsidRDefault="00604627" w:rsidP="00604627">
      <w:pPr>
        <w:pStyle w:val="EmailDiscussion2"/>
        <w:rPr>
          <w:lang w:val="en-US"/>
        </w:rPr>
      </w:pPr>
      <w:r w:rsidRPr="00211C68">
        <w:rPr>
          <w:lang w:val="en-US"/>
        </w:rPr>
        <w:tab/>
        <w:t>Intended outcome: Report</w:t>
      </w:r>
    </w:p>
    <w:p w14:paraId="1E9BD326" w14:textId="2EC763A8" w:rsidR="00604627" w:rsidRPr="00211C68" w:rsidRDefault="00604627" w:rsidP="00604627">
      <w:pPr>
        <w:pStyle w:val="EmailDiscussion2"/>
        <w:rPr>
          <w:lang w:val="en-US"/>
        </w:rPr>
      </w:pPr>
      <w:r w:rsidRPr="00211C68">
        <w:rPr>
          <w:lang w:val="en-US"/>
        </w:rPr>
        <w:tab/>
        <w:t>Deadline: For online W1 Thursday,</w:t>
      </w:r>
    </w:p>
    <w:p w14:paraId="5B002D3F" w14:textId="77777777" w:rsidR="00604627" w:rsidRPr="00211C68" w:rsidRDefault="00604627" w:rsidP="00604627">
      <w:pPr>
        <w:pStyle w:val="EmailDiscussion2"/>
        <w:rPr>
          <w:lang w:val="en-US"/>
        </w:rPr>
      </w:pPr>
      <w:r w:rsidRPr="00211C68">
        <w:rPr>
          <w:lang w:val="en-US"/>
        </w:rPr>
        <w:tab/>
        <w:t>CLOSED</w:t>
      </w:r>
    </w:p>
    <w:p w14:paraId="636688ED" w14:textId="77777777" w:rsidR="00D74DDA" w:rsidRPr="00211C68" w:rsidRDefault="00D74DDA" w:rsidP="00D74DDA">
      <w:pPr>
        <w:pStyle w:val="EmailDiscussion2"/>
      </w:pPr>
    </w:p>
    <w:p w14:paraId="6CAD594B" w14:textId="77777777" w:rsidR="00604627" w:rsidRPr="00211C68" w:rsidRDefault="00604627" w:rsidP="00604627">
      <w:pPr>
        <w:pStyle w:val="EmailDiscussion"/>
        <w:overflowPunct/>
        <w:autoSpaceDE/>
        <w:autoSpaceDN/>
        <w:adjustRightInd/>
        <w:ind w:left="1619" w:hanging="360"/>
        <w:textAlignment w:val="auto"/>
        <w:rPr>
          <w:lang w:val="en-US"/>
        </w:rPr>
      </w:pPr>
      <w:r w:rsidRPr="00211C68">
        <w:rPr>
          <w:lang w:val="en-US"/>
        </w:rPr>
        <w:t>[AT116-e][017][feMIMO] BFD BFR and Initial Running CRs (Samsung)</w:t>
      </w:r>
    </w:p>
    <w:p w14:paraId="51479239" w14:textId="584FD264" w:rsidR="00604627" w:rsidRPr="00211C68" w:rsidRDefault="00604627" w:rsidP="00604627">
      <w:pPr>
        <w:pStyle w:val="EmailDiscussion2"/>
        <w:rPr>
          <w:lang w:val="en-US"/>
        </w:rPr>
      </w:pPr>
      <w:r w:rsidRPr="00211C68">
        <w:rPr>
          <w:lang w:val="en-US"/>
        </w:rPr>
        <w:tab/>
        <w:t xml:space="preserve">Scope: 1) Review the submitted Running CRs in </w:t>
      </w:r>
      <w:hyperlink r:id="rId3413" w:history="1">
        <w:r w:rsidR="00005BAE">
          <w:rPr>
            <w:rStyle w:val="Hyperlink"/>
            <w:lang w:val="en-US"/>
          </w:rPr>
          <w:t>R2-2110666</w:t>
        </w:r>
      </w:hyperlink>
      <w:r w:rsidRPr="00211C68">
        <w:rPr>
          <w:lang w:val="en-US"/>
        </w:rPr>
        <w:t xml:space="preserve"> (RRC) and </w:t>
      </w:r>
      <w:hyperlink r:id="rId3414" w:history="1">
        <w:r w:rsidR="00005BAE">
          <w:rPr>
            <w:rStyle w:val="Hyperlink"/>
            <w:lang w:val="en-US"/>
          </w:rPr>
          <w:t>R2-2110960</w:t>
        </w:r>
      </w:hyperlink>
      <w:r w:rsidRPr="00211C68">
        <w:rPr>
          <w:lang w:val="en-US"/>
        </w:rPr>
        <w:t xml:space="preserve"> (MAC), collect comments with the goal of endorsement, save comments to be applied to the CRs after this meeting. 2) Treat the proposals in BFD BFR tdocs under AI 8.17.3, identify agreeable points, points for discussion, identify open issues, whether LS out is needed etc.</w:t>
      </w:r>
    </w:p>
    <w:p w14:paraId="41C177D6" w14:textId="77777777" w:rsidR="00604627" w:rsidRPr="00211C68" w:rsidRDefault="00604627" w:rsidP="00604627">
      <w:pPr>
        <w:pStyle w:val="EmailDiscussion2"/>
        <w:rPr>
          <w:lang w:val="en-US"/>
        </w:rPr>
      </w:pPr>
      <w:r w:rsidRPr="00211C68">
        <w:rPr>
          <w:lang w:val="en-US"/>
        </w:rPr>
        <w:tab/>
        <w:t>Intended outcome: Report</w:t>
      </w:r>
    </w:p>
    <w:p w14:paraId="361F327F" w14:textId="77777777" w:rsidR="00604627" w:rsidRPr="00211C68" w:rsidRDefault="00604627" w:rsidP="00604627">
      <w:pPr>
        <w:pStyle w:val="EmailDiscussion2"/>
        <w:rPr>
          <w:lang w:val="en-US"/>
        </w:rPr>
      </w:pPr>
      <w:r w:rsidRPr="00211C68">
        <w:rPr>
          <w:lang w:val="en-US"/>
        </w:rPr>
        <w:tab/>
        <w:t>Deadline: W2 Wednesday (if rapporteur detects something highly controversial, can also CB to that W1 Thursday).</w:t>
      </w:r>
    </w:p>
    <w:p w14:paraId="65E0FF3C" w14:textId="77777777" w:rsidR="00604627" w:rsidRPr="00211C68" w:rsidRDefault="00604627" w:rsidP="00604627">
      <w:pPr>
        <w:pStyle w:val="EmailDiscussion2"/>
        <w:rPr>
          <w:lang w:val="en-US"/>
        </w:rPr>
      </w:pPr>
      <w:r w:rsidRPr="00211C68">
        <w:rPr>
          <w:lang w:val="en-US"/>
        </w:rPr>
        <w:tab/>
        <w:t>CLOSED</w:t>
      </w:r>
    </w:p>
    <w:p w14:paraId="03AC9D7B" w14:textId="77777777" w:rsidR="00604627" w:rsidRPr="00211C68" w:rsidRDefault="00604627" w:rsidP="00604627">
      <w:pPr>
        <w:pStyle w:val="EmailDiscussion2"/>
        <w:rPr>
          <w:lang w:val="en-US"/>
        </w:rPr>
      </w:pPr>
    </w:p>
    <w:p w14:paraId="102234C1" w14:textId="77777777" w:rsidR="00604627" w:rsidRPr="00211C68" w:rsidRDefault="00604627" w:rsidP="00604627">
      <w:pPr>
        <w:pStyle w:val="EmailDiscussion"/>
        <w:overflowPunct/>
        <w:autoSpaceDE/>
        <w:autoSpaceDN/>
        <w:adjustRightInd/>
        <w:ind w:left="1619" w:hanging="360"/>
        <w:textAlignment w:val="auto"/>
      </w:pPr>
      <w:r w:rsidRPr="00211C68">
        <w:t>[AT116-e][018][NR17] Beam information of PUCCH SCell in PUCCH SCell activation (Huawei)</w:t>
      </w:r>
    </w:p>
    <w:p w14:paraId="0B4E8504" w14:textId="0183C8CD" w:rsidR="00604627" w:rsidRPr="00211C68" w:rsidRDefault="00604627" w:rsidP="00604627">
      <w:pPr>
        <w:pStyle w:val="EmailDiscussion2"/>
        <w:rPr>
          <w:lang w:val="en-US"/>
        </w:rPr>
      </w:pPr>
      <w:r w:rsidRPr="00211C68">
        <w:tab/>
        <w:t xml:space="preserve">Scope: Treat </w:t>
      </w:r>
      <w:hyperlink r:id="rId3415" w:history="1">
        <w:r w:rsidR="00005BAE">
          <w:rPr>
            <w:rStyle w:val="Hyperlink"/>
            <w:lang w:val="en-US"/>
          </w:rPr>
          <w:t>R2-2109360</w:t>
        </w:r>
      </w:hyperlink>
      <w:r w:rsidRPr="00211C68">
        <w:rPr>
          <w:lang w:val="en-US"/>
        </w:rPr>
        <w:t xml:space="preserve">, </w:t>
      </w:r>
      <w:hyperlink r:id="rId3416" w:history="1">
        <w:r w:rsidR="00005BAE">
          <w:rPr>
            <w:rStyle w:val="Hyperlink"/>
            <w:lang w:val="en-US"/>
          </w:rPr>
          <w:t>R2-2110486</w:t>
        </w:r>
      </w:hyperlink>
      <w:r w:rsidRPr="00211C68">
        <w:rPr>
          <w:lang w:val="en-US"/>
        </w:rPr>
        <w:t xml:space="preserve">, </w:t>
      </w:r>
      <w:hyperlink r:id="rId3417" w:history="1">
        <w:r w:rsidR="00005BAE">
          <w:rPr>
            <w:rStyle w:val="Hyperlink"/>
            <w:lang w:val="en-US"/>
          </w:rPr>
          <w:t>R2-2110088</w:t>
        </w:r>
      </w:hyperlink>
      <w:r w:rsidRPr="00211C68">
        <w:rPr>
          <w:lang w:val="en-US"/>
        </w:rPr>
        <w:t>,</w:t>
      </w:r>
      <w:r w:rsidRPr="00211C68">
        <w:t xml:space="preserve"> </w:t>
      </w:r>
      <w:hyperlink r:id="rId3418" w:history="1">
        <w:r w:rsidR="00005BAE">
          <w:rPr>
            <w:rStyle w:val="Hyperlink"/>
            <w:lang w:val="en-US"/>
          </w:rPr>
          <w:t>R2-2110089</w:t>
        </w:r>
      </w:hyperlink>
      <w:r w:rsidRPr="00211C68">
        <w:rPr>
          <w:lang w:val="en-US"/>
        </w:rPr>
        <w:t>,</w:t>
      </w:r>
      <w:r w:rsidRPr="00211C68">
        <w:t xml:space="preserve"> </w:t>
      </w:r>
      <w:hyperlink r:id="rId3419" w:history="1">
        <w:r w:rsidR="00005BAE">
          <w:rPr>
            <w:rStyle w:val="Hyperlink"/>
            <w:lang w:val="en-US"/>
          </w:rPr>
          <w:t>R2-2110487</w:t>
        </w:r>
      </w:hyperlink>
      <w:r w:rsidRPr="00211C68">
        <w:rPr>
          <w:lang w:val="en-US"/>
        </w:rPr>
        <w:t>,</w:t>
      </w:r>
      <w:r w:rsidRPr="00211C68">
        <w:t xml:space="preserve"> </w:t>
      </w:r>
      <w:hyperlink r:id="rId3420" w:history="1">
        <w:r w:rsidR="00005BAE">
          <w:rPr>
            <w:rStyle w:val="Hyperlink"/>
            <w:lang w:val="en-US"/>
          </w:rPr>
          <w:t>R2-2110964</w:t>
        </w:r>
      </w:hyperlink>
      <w:r w:rsidRPr="00211C68">
        <w:rPr>
          <w:lang w:val="en-US"/>
        </w:rPr>
        <w:t>,</w:t>
      </w:r>
      <w:r w:rsidRPr="00211C68">
        <w:t xml:space="preserve"> R2</w:t>
      </w:r>
      <w:r w:rsidRPr="00211C68">
        <w:rPr>
          <w:lang w:val="en-US"/>
        </w:rPr>
        <w:t xml:space="preserve">-211035, </w:t>
      </w:r>
      <w:hyperlink r:id="rId3421" w:history="1">
        <w:r w:rsidR="00005BAE">
          <w:rPr>
            <w:rStyle w:val="Hyperlink"/>
            <w:lang w:val="en-US"/>
          </w:rPr>
          <w:t>R2-2109566</w:t>
        </w:r>
      </w:hyperlink>
      <w:r w:rsidRPr="00211C68">
        <w:rPr>
          <w:lang w:val="en-US"/>
        </w:rPr>
        <w:t xml:space="preserve">, </w:t>
      </w:r>
      <w:hyperlink r:id="rId3422" w:history="1">
        <w:r w:rsidR="00005BAE">
          <w:rPr>
            <w:rStyle w:val="Hyperlink"/>
            <w:lang w:val="en-US"/>
          </w:rPr>
          <w:t>R2-2109569</w:t>
        </w:r>
      </w:hyperlink>
      <w:r w:rsidRPr="00211C68">
        <w:rPr>
          <w:lang w:val="en-US"/>
        </w:rPr>
        <w:t xml:space="preserve">, </w:t>
      </w:r>
      <w:hyperlink r:id="rId3423" w:history="1">
        <w:r w:rsidR="00005BAE">
          <w:rPr>
            <w:rStyle w:val="Hyperlink"/>
            <w:lang w:val="en-US"/>
          </w:rPr>
          <w:t>R2-2109659</w:t>
        </w:r>
      </w:hyperlink>
      <w:r w:rsidRPr="00211C68">
        <w:rPr>
          <w:lang w:val="en-US"/>
        </w:rPr>
        <w:t>. Determine agreeable parts, including agreeable Reply LS, Draft CR if applicable.</w:t>
      </w:r>
    </w:p>
    <w:p w14:paraId="5E51A712" w14:textId="5B100078" w:rsidR="00604627" w:rsidRPr="00211C68" w:rsidRDefault="00604627" w:rsidP="00604627">
      <w:pPr>
        <w:pStyle w:val="EmailDiscussion2"/>
      </w:pPr>
      <w:r w:rsidRPr="00211C68">
        <w:tab/>
        <w:t>Intended outcome: Ph1 Report, Ph 2 Approved LS, agreed in principle CR if applicable.</w:t>
      </w:r>
    </w:p>
    <w:p w14:paraId="7D83355A" w14:textId="77777777" w:rsidR="00604627" w:rsidRPr="00211C68" w:rsidRDefault="00604627" w:rsidP="00604627">
      <w:pPr>
        <w:pStyle w:val="EmailDiscussion2"/>
      </w:pPr>
      <w:r w:rsidRPr="00211C68">
        <w:tab/>
        <w:t>Deadline: Ph 1 Friday W1 (CB Online). Ph2 cancelled, CLOSED</w:t>
      </w:r>
    </w:p>
    <w:p w14:paraId="2DA2B967" w14:textId="77777777" w:rsidR="00604627" w:rsidRPr="00211C68" w:rsidRDefault="00604627" w:rsidP="00604627">
      <w:pPr>
        <w:pStyle w:val="EmailDiscussion2"/>
      </w:pPr>
    </w:p>
    <w:p w14:paraId="56AF7A0F" w14:textId="77777777" w:rsidR="00604627" w:rsidRPr="00211C68" w:rsidRDefault="00604627" w:rsidP="00604627">
      <w:pPr>
        <w:pStyle w:val="EmailDiscussion"/>
        <w:overflowPunct/>
        <w:autoSpaceDE/>
        <w:autoSpaceDN/>
        <w:adjustRightInd/>
        <w:ind w:left="1619" w:hanging="360"/>
        <w:textAlignment w:val="auto"/>
      </w:pPr>
      <w:r w:rsidRPr="00211C68">
        <w:t>[AT116-e][019][NR17] TX Diversity(vivo)</w:t>
      </w:r>
    </w:p>
    <w:p w14:paraId="24EA82E5" w14:textId="66B49787" w:rsidR="00604627" w:rsidRPr="00211C68" w:rsidRDefault="00604627" w:rsidP="00604627">
      <w:pPr>
        <w:pStyle w:val="EmailDiscussion2"/>
        <w:rPr>
          <w:lang w:val="en-US"/>
        </w:rPr>
      </w:pPr>
      <w:r w:rsidRPr="00211C68">
        <w:tab/>
        <w:t xml:space="preserve">Scope: Treat </w:t>
      </w:r>
      <w:hyperlink r:id="rId3424" w:history="1">
        <w:r w:rsidR="00005BAE">
          <w:rPr>
            <w:rStyle w:val="Hyperlink"/>
            <w:lang w:val="en-US"/>
          </w:rPr>
          <w:t>R2-2109359</w:t>
        </w:r>
      </w:hyperlink>
      <w:r w:rsidRPr="00211C68">
        <w:rPr>
          <w:lang w:val="en-US"/>
        </w:rPr>
        <w:t xml:space="preserve">, </w:t>
      </w:r>
      <w:hyperlink r:id="rId3425" w:history="1">
        <w:r w:rsidR="00005BAE">
          <w:rPr>
            <w:rStyle w:val="Hyperlink"/>
            <w:lang w:val="en-US"/>
          </w:rPr>
          <w:t>R2-2109732</w:t>
        </w:r>
      </w:hyperlink>
      <w:r w:rsidRPr="00211C68">
        <w:rPr>
          <w:lang w:val="en-US"/>
        </w:rPr>
        <w:t xml:space="preserve">, </w:t>
      </w:r>
      <w:hyperlink r:id="rId3426" w:history="1">
        <w:r w:rsidR="00005BAE">
          <w:rPr>
            <w:rStyle w:val="Hyperlink"/>
            <w:lang w:val="en-US"/>
          </w:rPr>
          <w:t>R2-2109733</w:t>
        </w:r>
      </w:hyperlink>
      <w:r w:rsidRPr="00211C68">
        <w:rPr>
          <w:lang w:val="en-US"/>
        </w:rPr>
        <w:t xml:space="preserve">, </w:t>
      </w:r>
      <w:hyperlink r:id="rId3427" w:history="1">
        <w:r w:rsidR="00005BAE">
          <w:rPr>
            <w:rStyle w:val="Hyperlink"/>
            <w:lang w:val="en-US"/>
          </w:rPr>
          <w:t>R2-2111055</w:t>
        </w:r>
      </w:hyperlink>
      <w:r w:rsidRPr="00211C68">
        <w:rPr>
          <w:lang w:val="en-US"/>
        </w:rPr>
        <w:t xml:space="preserve">, </w:t>
      </w:r>
      <w:hyperlink r:id="rId3428" w:history="1">
        <w:r w:rsidR="00005BAE">
          <w:rPr>
            <w:rStyle w:val="Hyperlink"/>
            <w:lang w:val="en-US"/>
          </w:rPr>
          <w:t>R2-2111056</w:t>
        </w:r>
      </w:hyperlink>
      <w:r w:rsidRPr="00211C68">
        <w:rPr>
          <w:lang w:val="en-US"/>
        </w:rPr>
        <w:t xml:space="preserve"> Determine agreeable parts, including CRs, Reply LS if applicable.</w:t>
      </w:r>
    </w:p>
    <w:p w14:paraId="53AC3ED1" w14:textId="7B1A7222" w:rsidR="00604627" w:rsidRPr="00211C68" w:rsidRDefault="00604627" w:rsidP="00604627">
      <w:pPr>
        <w:pStyle w:val="EmailDiscussion2"/>
      </w:pPr>
      <w:r w:rsidRPr="00211C68">
        <w:tab/>
        <w:t>Intended outcome: Report, agreed CRs Approved LS, if applicable.</w:t>
      </w:r>
    </w:p>
    <w:p w14:paraId="11F2B78A" w14:textId="77777777" w:rsidR="00604627" w:rsidRPr="00211C68" w:rsidRDefault="00604627" w:rsidP="00604627">
      <w:pPr>
        <w:pStyle w:val="EmailDiscussion2"/>
      </w:pPr>
      <w:r w:rsidRPr="00211C68">
        <w:tab/>
        <w:t xml:space="preserve">Deadline: Wed W2 </w:t>
      </w:r>
    </w:p>
    <w:p w14:paraId="2777D3EB" w14:textId="77777777" w:rsidR="00604627" w:rsidRPr="00211C68" w:rsidRDefault="00604627" w:rsidP="00604627">
      <w:pPr>
        <w:pStyle w:val="EmailDiscussion2"/>
      </w:pPr>
    </w:p>
    <w:p w14:paraId="3B09AD59" w14:textId="77777777" w:rsidR="00604627" w:rsidRPr="00211C68" w:rsidRDefault="00604627" w:rsidP="00604627">
      <w:pPr>
        <w:pStyle w:val="EmailDiscussion"/>
        <w:overflowPunct/>
        <w:autoSpaceDE/>
        <w:autoSpaceDN/>
        <w:adjustRightInd/>
        <w:ind w:left="1619" w:hanging="360"/>
        <w:textAlignment w:val="auto"/>
      </w:pPr>
      <w:r w:rsidRPr="00211C68">
        <w:t>[AT116-e][020][NR17] MIMO-dependent BW class (OPPO)</w:t>
      </w:r>
    </w:p>
    <w:p w14:paraId="7D4BF40A" w14:textId="1DACDD3E" w:rsidR="00604627" w:rsidRPr="00211C68" w:rsidRDefault="00604627" w:rsidP="00604627">
      <w:pPr>
        <w:pStyle w:val="EmailDiscussion2"/>
        <w:rPr>
          <w:lang w:val="en-US"/>
        </w:rPr>
      </w:pPr>
      <w:r w:rsidRPr="00211C68">
        <w:tab/>
        <w:t xml:space="preserve">Scope: Treat </w:t>
      </w:r>
      <w:hyperlink r:id="rId3429" w:history="1">
        <w:r w:rsidR="00005BAE">
          <w:rPr>
            <w:rStyle w:val="Hyperlink"/>
            <w:lang w:val="en-US"/>
          </w:rPr>
          <w:t>R2-2109354</w:t>
        </w:r>
      </w:hyperlink>
      <w:r w:rsidRPr="00211C68">
        <w:rPr>
          <w:lang w:val="en-US"/>
        </w:rPr>
        <w:t xml:space="preserve">, </w:t>
      </w:r>
      <w:hyperlink r:id="rId3430" w:history="1">
        <w:r w:rsidR="00005BAE">
          <w:rPr>
            <w:rStyle w:val="Hyperlink"/>
            <w:lang w:val="en-US"/>
          </w:rPr>
          <w:t>R2-2109393</w:t>
        </w:r>
      </w:hyperlink>
      <w:r w:rsidRPr="00211C68">
        <w:rPr>
          <w:lang w:val="en-US"/>
        </w:rPr>
        <w:t xml:space="preserve">, </w:t>
      </w:r>
      <w:hyperlink r:id="rId3431" w:history="1">
        <w:r w:rsidR="00005BAE">
          <w:rPr>
            <w:rStyle w:val="Hyperlink"/>
            <w:lang w:val="en-US"/>
          </w:rPr>
          <w:t>R2-2109394</w:t>
        </w:r>
      </w:hyperlink>
      <w:r w:rsidRPr="00211C68">
        <w:rPr>
          <w:lang w:val="en-US"/>
        </w:rPr>
        <w:t>. Determine agreeable parts, including approved Reply LS.</w:t>
      </w:r>
    </w:p>
    <w:p w14:paraId="65DE1320" w14:textId="77777777" w:rsidR="00604627" w:rsidRPr="00211C68" w:rsidRDefault="00604627" w:rsidP="00604627">
      <w:pPr>
        <w:pStyle w:val="EmailDiscussion2"/>
      </w:pPr>
      <w:r w:rsidRPr="00211C68">
        <w:tab/>
        <w:t>Intended outcome: Ph1 Report, Ph2 Approved LS out</w:t>
      </w:r>
    </w:p>
    <w:p w14:paraId="13909742" w14:textId="77777777" w:rsidR="00604627" w:rsidRPr="00211C68" w:rsidRDefault="00604627" w:rsidP="00604627">
      <w:pPr>
        <w:pStyle w:val="EmailDiscussion2"/>
      </w:pPr>
      <w:r w:rsidRPr="00211C68">
        <w:tab/>
        <w:t>Deadline: Ph1 Friday W1, Ph2 Wednesday W2</w:t>
      </w:r>
    </w:p>
    <w:p w14:paraId="2D077048" w14:textId="77777777" w:rsidR="00604627" w:rsidRPr="00211C68" w:rsidRDefault="00604627" w:rsidP="00604627">
      <w:pPr>
        <w:pStyle w:val="EmailDiscussion2"/>
      </w:pPr>
      <w:r w:rsidRPr="00211C68">
        <w:tab/>
        <w:t>CLOSED</w:t>
      </w:r>
    </w:p>
    <w:p w14:paraId="116B4191" w14:textId="77777777" w:rsidR="00604627" w:rsidRPr="00211C68" w:rsidRDefault="00604627" w:rsidP="00604627">
      <w:pPr>
        <w:pStyle w:val="EmailDiscussion2"/>
      </w:pPr>
    </w:p>
    <w:p w14:paraId="5ABF0F1F" w14:textId="77777777" w:rsidR="00604627" w:rsidRPr="00211C68" w:rsidRDefault="00604627" w:rsidP="00604627">
      <w:pPr>
        <w:pStyle w:val="EmailDiscussion"/>
        <w:overflowPunct/>
        <w:autoSpaceDE/>
        <w:autoSpaceDN/>
        <w:adjustRightInd/>
        <w:ind w:left="1619" w:hanging="360"/>
        <w:textAlignment w:val="auto"/>
      </w:pPr>
      <w:r w:rsidRPr="00211C68">
        <w:t>[AT116-e][021][NR17] Power Class (Qualcomm, China Telecom)</w:t>
      </w:r>
    </w:p>
    <w:p w14:paraId="6EB401FC" w14:textId="13231CC7" w:rsidR="00604627" w:rsidRPr="00211C68" w:rsidRDefault="00604627" w:rsidP="00604627">
      <w:pPr>
        <w:pStyle w:val="EmailDiscussion2"/>
        <w:rPr>
          <w:lang w:val="en-US"/>
        </w:rPr>
      </w:pPr>
      <w:r w:rsidRPr="00211C68">
        <w:tab/>
        <w:t xml:space="preserve">Scope: Treat </w:t>
      </w:r>
      <w:hyperlink r:id="rId3432" w:history="1">
        <w:r w:rsidR="00005BAE">
          <w:rPr>
            <w:rStyle w:val="Hyperlink"/>
            <w:lang w:val="en-US"/>
          </w:rPr>
          <w:t>R2-2109355</w:t>
        </w:r>
      </w:hyperlink>
      <w:r w:rsidRPr="00211C68">
        <w:rPr>
          <w:lang w:val="en-US"/>
        </w:rPr>
        <w:t xml:space="preserve">, </w:t>
      </w:r>
      <w:hyperlink r:id="rId3433" w:history="1">
        <w:r w:rsidR="00005BAE">
          <w:rPr>
            <w:rStyle w:val="Hyperlink"/>
            <w:lang w:val="en-US"/>
          </w:rPr>
          <w:t>R2-2109796</w:t>
        </w:r>
      </w:hyperlink>
      <w:r w:rsidRPr="00211C68">
        <w:rPr>
          <w:lang w:val="en-US"/>
        </w:rPr>
        <w:t xml:space="preserve">, </w:t>
      </w:r>
      <w:hyperlink r:id="rId3434" w:history="1">
        <w:r w:rsidR="00005BAE">
          <w:rPr>
            <w:rStyle w:val="Hyperlink"/>
            <w:lang w:val="en-US"/>
          </w:rPr>
          <w:t>R2-2109797</w:t>
        </w:r>
      </w:hyperlink>
      <w:r w:rsidRPr="00211C68">
        <w:rPr>
          <w:lang w:val="en-US"/>
        </w:rPr>
        <w:t xml:space="preserve">, </w:t>
      </w:r>
      <w:hyperlink r:id="rId3435" w:history="1">
        <w:r w:rsidR="00005BAE">
          <w:rPr>
            <w:rStyle w:val="Hyperlink"/>
            <w:lang w:val="en-US"/>
          </w:rPr>
          <w:t>R2-2109356</w:t>
        </w:r>
      </w:hyperlink>
      <w:r w:rsidRPr="00211C68">
        <w:rPr>
          <w:lang w:val="en-US"/>
        </w:rPr>
        <w:t xml:space="preserve">, </w:t>
      </w:r>
      <w:hyperlink r:id="rId3436" w:history="1">
        <w:r w:rsidR="00005BAE">
          <w:rPr>
            <w:rStyle w:val="Hyperlink"/>
            <w:lang w:val="en-US"/>
          </w:rPr>
          <w:t>R2-2109799</w:t>
        </w:r>
      </w:hyperlink>
      <w:r w:rsidRPr="00211C68">
        <w:rPr>
          <w:lang w:val="en-US"/>
        </w:rPr>
        <w:t xml:space="preserve">, </w:t>
      </w:r>
      <w:hyperlink r:id="rId3437" w:history="1">
        <w:r w:rsidR="00005BAE">
          <w:rPr>
            <w:rStyle w:val="Hyperlink"/>
            <w:lang w:val="en-US"/>
          </w:rPr>
          <w:t>R2-2110425</w:t>
        </w:r>
      </w:hyperlink>
      <w:r w:rsidRPr="00211C68">
        <w:rPr>
          <w:lang w:val="en-US"/>
        </w:rPr>
        <w:t xml:space="preserve">, </w:t>
      </w:r>
      <w:hyperlink r:id="rId3438" w:history="1">
        <w:r w:rsidR="00005BAE">
          <w:rPr>
            <w:rStyle w:val="Hyperlink"/>
            <w:lang w:val="en-US"/>
          </w:rPr>
          <w:t>R2-2110426</w:t>
        </w:r>
      </w:hyperlink>
      <w:r w:rsidRPr="00211C68">
        <w:rPr>
          <w:lang w:val="en-US"/>
        </w:rPr>
        <w:t>, Determine agreeable parts, including CRs, and reply LS if applicable.</w:t>
      </w:r>
    </w:p>
    <w:p w14:paraId="0ABD05B4" w14:textId="77777777" w:rsidR="00604627" w:rsidRPr="00211C68" w:rsidRDefault="00604627" w:rsidP="00604627">
      <w:pPr>
        <w:pStyle w:val="EmailDiscussion2"/>
      </w:pPr>
      <w:r w:rsidRPr="00211C68">
        <w:tab/>
        <w:t>Intended outcome: Report, Agreed or agreed in principle CRs, approved Reply LSes if applicable</w:t>
      </w:r>
    </w:p>
    <w:p w14:paraId="10908643" w14:textId="77777777" w:rsidR="00604627" w:rsidRPr="00211C68" w:rsidRDefault="00604627" w:rsidP="00604627">
      <w:pPr>
        <w:pStyle w:val="EmailDiscussion2"/>
      </w:pPr>
      <w:r w:rsidRPr="00211C68">
        <w:tab/>
        <w:t>Deadline: Wed W2.,Offline approval.</w:t>
      </w:r>
    </w:p>
    <w:p w14:paraId="137B70D7" w14:textId="77777777" w:rsidR="00604627" w:rsidRPr="00211C68" w:rsidRDefault="00604627" w:rsidP="00604627">
      <w:pPr>
        <w:pStyle w:val="EmailDiscussion2"/>
      </w:pPr>
    </w:p>
    <w:p w14:paraId="01A499F0" w14:textId="77777777" w:rsidR="00604627" w:rsidRPr="00211C68" w:rsidRDefault="00604627" w:rsidP="00604627">
      <w:pPr>
        <w:pStyle w:val="EmailDiscussion"/>
        <w:overflowPunct/>
        <w:autoSpaceDE/>
        <w:autoSpaceDN/>
        <w:adjustRightInd/>
        <w:ind w:left="1619" w:hanging="360"/>
        <w:textAlignment w:val="auto"/>
      </w:pPr>
      <w:r w:rsidRPr="00211C68">
        <w:t>[AT116-e][022][NR17] Irregular BW (Nokia)</w:t>
      </w:r>
    </w:p>
    <w:p w14:paraId="22B237A6" w14:textId="21EF8739" w:rsidR="00604627" w:rsidRPr="00211C68" w:rsidRDefault="00604627" w:rsidP="0049122E">
      <w:pPr>
        <w:pStyle w:val="EmailDiscussion2"/>
        <w:rPr>
          <w:lang w:val="en-US"/>
        </w:rPr>
      </w:pPr>
      <w:r w:rsidRPr="00211C68">
        <w:tab/>
        <w:t xml:space="preserve">Scope: Treat </w:t>
      </w:r>
      <w:hyperlink r:id="rId3439" w:history="1">
        <w:r w:rsidR="00005BAE">
          <w:rPr>
            <w:rStyle w:val="Hyperlink"/>
            <w:lang w:val="en-US"/>
          </w:rPr>
          <w:t>R2-2109353</w:t>
        </w:r>
      </w:hyperlink>
      <w:r w:rsidRPr="00211C68">
        <w:rPr>
          <w:lang w:val="en-US"/>
        </w:rPr>
        <w:t xml:space="preserve">, </w:t>
      </w:r>
      <w:hyperlink r:id="rId3440" w:history="1">
        <w:r w:rsidR="00005BAE">
          <w:rPr>
            <w:rStyle w:val="Hyperlink"/>
            <w:lang w:val="en-US"/>
          </w:rPr>
          <w:t>R2-2109353</w:t>
        </w:r>
      </w:hyperlink>
      <w:r w:rsidRPr="00211C68">
        <w:rPr>
          <w:lang w:val="en-US"/>
        </w:rPr>
        <w:t xml:space="preserve">, </w:t>
      </w:r>
      <w:hyperlink r:id="rId3441" w:history="1">
        <w:r w:rsidR="00005BAE">
          <w:rPr>
            <w:rStyle w:val="Hyperlink"/>
            <w:lang w:val="en-US"/>
          </w:rPr>
          <w:t>R2-2109889</w:t>
        </w:r>
      </w:hyperlink>
      <w:r w:rsidRPr="00211C68">
        <w:rPr>
          <w:lang w:val="en-US"/>
        </w:rPr>
        <w:t xml:space="preserve">, </w:t>
      </w:r>
      <w:hyperlink r:id="rId3442" w:history="1">
        <w:r w:rsidR="00005BAE">
          <w:rPr>
            <w:rStyle w:val="Hyperlink"/>
            <w:lang w:val="en-US"/>
          </w:rPr>
          <w:t>R2-2109890</w:t>
        </w:r>
      </w:hyperlink>
      <w:r w:rsidRPr="00211C68">
        <w:rPr>
          <w:lang w:val="en-US"/>
        </w:rPr>
        <w:t xml:space="preserve">, </w:t>
      </w:r>
      <w:hyperlink r:id="rId3443" w:history="1">
        <w:r w:rsidR="00005BAE">
          <w:rPr>
            <w:rStyle w:val="Hyperlink"/>
            <w:lang w:val="en-US"/>
          </w:rPr>
          <w:t>R2-2111153</w:t>
        </w:r>
      </w:hyperlink>
      <w:r w:rsidRPr="00211C68">
        <w:rPr>
          <w:lang w:val="en-US"/>
        </w:rPr>
        <w:t xml:space="preserve">, </w:t>
      </w:r>
      <w:hyperlink r:id="rId3444" w:history="1">
        <w:r w:rsidR="00005BAE">
          <w:rPr>
            <w:rStyle w:val="Hyperlink"/>
            <w:lang w:val="en-US"/>
          </w:rPr>
          <w:t>R2-2110787</w:t>
        </w:r>
      </w:hyperlink>
      <w:r w:rsidRPr="00211C68">
        <w:rPr>
          <w:lang w:val="en-US"/>
        </w:rPr>
        <w:t xml:space="preserve">, </w:t>
      </w:r>
      <w:hyperlink r:id="rId3445" w:history="1">
        <w:r w:rsidR="00005BAE">
          <w:rPr>
            <w:rStyle w:val="Hyperlink"/>
            <w:lang w:val="en-US"/>
          </w:rPr>
          <w:t>R2-2109794</w:t>
        </w:r>
      </w:hyperlink>
      <w:r w:rsidRPr="00211C68">
        <w:rPr>
          <w:lang w:val="en-US"/>
        </w:rPr>
        <w:t xml:space="preserve">, </w:t>
      </w:r>
      <w:hyperlink r:id="rId3446" w:history="1">
        <w:r w:rsidR="00005BAE">
          <w:rPr>
            <w:rStyle w:val="Hyperlink"/>
            <w:lang w:val="en-US"/>
          </w:rPr>
          <w:t>R2-2109795</w:t>
        </w:r>
      </w:hyperlink>
      <w:r w:rsidRPr="00211C68">
        <w:rPr>
          <w:lang w:val="en-US"/>
        </w:rPr>
        <w:t xml:space="preserve">, </w:t>
      </w:r>
      <w:hyperlink r:id="rId3447" w:history="1">
        <w:r w:rsidR="00005BAE">
          <w:rPr>
            <w:rStyle w:val="Hyperlink"/>
            <w:lang w:val="en-US"/>
          </w:rPr>
          <w:t>R2-2110086</w:t>
        </w:r>
      </w:hyperlink>
      <w:r w:rsidRPr="00211C68">
        <w:rPr>
          <w:lang w:val="en-US"/>
        </w:rPr>
        <w:t xml:space="preserve">, </w:t>
      </w:r>
      <w:hyperlink r:id="rId3448" w:history="1">
        <w:r w:rsidR="00005BAE">
          <w:rPr>
            <w:rStyle w:val="Hyperlink"/>
            <w:lang w:val="en-US"/>
          </w:rPr>
          <w:t>R2-2110087</w:t>
        </w:r>
      </w:hyperlink>
    </w:p>
    <w:p w14:paraId="2A0D9C45" w14:textId="106BBCA6" w:rsidR="00604627" w:rsidRPr="00211C68" w:rsidRDefault="00604627" w:rsidP="0049122E">
      <w:pPr>
        <w:pStyle w:val="EmailDiscussion2"/>
        <w:rPr>
          <w:lang w:val="en-US"/>
        </w:rPr>
      </w:pPr>
      <w:r w:rsidRPr="00211C68">
        <w:rPr>
          <w:lang w:val="en-US"/>
        </w:rPr>
        <w:tab/>
        <w:t>Determine agreeable parts, e.g. Reply LS. Identify discussion points for online (if needed).</w:t>
      </w:r>
    </w:p>
    <w:p w14:paraId="6730D48D" w14:textId="77777777" w:rsidR="00604627" w:rsidRPr="00211C68" w:rsidRDefault="00604627" w:rsidP="00604627">
      <w:pPr>
        <w:pStyle w:val="EmailDiscussion2"/>
      </w:pPr>
      <w:r w:rsidRPr="00211C68">
        <w:tab/>
        <w:t>Intended outcome: Report, ph2</w:t>
      </w:r>
      <w:r w:rsidRPr="00211C68">
        <w:rPr>
          <w:lang w:val="en-US"/>
        </w:rPr>
        <w:t xml:space="preserve">: Approved </w:t>
      </w:r>
      <w:r w:rsidRPr="00211C68">
        <w:t>Reply LS</w:t>
      </w:r>
    </w:p>
    <w:p w14:paraId="5757005F" w14:textId="6F9FC748" w:rsidR="00604627" w:rsidRPr="00211C68" w:rsidRDefault="00604627" w:rsidP="00604627">
      <w:pPr>
        <w:pStyle w:val="EmailDiscussion2"/>
      </w:pPr>
      <w:r w:rsidRPr="00211C68">
        <w:tab/>
        <w:t>Deadline: Tue W2 (CB online), ph2: EOM (offline only)</w:t>
      </w:r>
    </w:p>
    <w:p w14:paraId="5FAD1788" w14:textId="77777777" w:rsidR="00D74DDA" w:rsidRPr="00211C68" w:rsidRDefault="00D74DDA" w:rsidP="00604627">
      <w:pPr>
        <w:pStyle w:val="EmailDiscussion2"/>
      </w:pPr>
    </w:p>
    <w:p w14:paraId="4A334D75" w14:textId="77777777" w:rsidR="00604627" w:rsidRPr="00211C68" w:rsidRDefault="00604627" w:rsidP="00604627">
      <w:pPr>
        <w:pStyle w:val="EmailDiscussion"/>
        <w:overflowPunct/>
        <w:autoSpaceDE/>
        <w:autoSpaceDN/>
        <w:adjustRightInd/>
        <w:ind w:left="1619" w:hanging="360"/>
        <w:textAlignment w:val="auto"/>
      </w:pPr>
      <w:r w:rsidRPr="00211C68">
        <w:t>[AT116-e][023][NR17] FR2 UL Gap (Apple)</w:t>
      </w:r>
    </w:p>
    <w:p w14:paraId="2D2F6768" w14:textId="0D1C4CFF" w:rsidR="00604627" w:rsidRPr="00211C68" w:rsidRDefault="00604627" w:rsidP="0049122E">
      <w:pPr>
        <w:pStyle w:val="EmailDiscussion2"/>
        <w:rPr>
          <w:b/>
        </w:rPr>
      </w:pPr>
      <w:r w:rsidRPr="00211C68">
        <w:tab/>
        <w:t xml:space="preserve">Scope: Treat </w:t>
      </w:r>
      <w:hyperlink r:id="rId3449" w:history="1">
        <w:r w:rsidR="00005BAE">
          <w:rPr>
            <w:rStyle w:val="Hyperlink"/>
            <w:lang w:val="en-US"/>
          </w:rPr>
          <w:t>R2-2109358</w:t>
        </w:r>
      </w:hyperlink>
      <w:r w:rsidRPr="00211C68">
        <w:rPr>
          <w:lang w:val="en-US"/>
        </w:rPr>
        <w:t xml:space="preserve">, </w:t>
      </w:r>
      <w:hyperlink r:id="rId3450" w:history="1">
        <w:r w:rsidR="00005BAE">
          <w:rPr>
            <w:rStyle w:val="Hyperlink"/>
            <w:lang w:val="en-US"/>
          </w:rPr>
          <w:t>R2-2110076</w:t>
        </w:r>
      </w:hyperlink>
      <w:r w:rsidRPr="00211C68">
        <w:rPr>
          <w:lang w:val="en-US"/>
        </w:rPr>
        <w:t xml:space="preserve">, </w:t>
      </w:r>
      <w:hyperlink r:id="rId3451" w:history="1">
        <w:r w:rsidR="00005BAE">
          <w:rPr>
            <w:rStyle w:val="Hyperlink"/>
            <w:lang w:val="en-US"/>
          </w:rPr>
          <w:t>R2-2100978</w:t>
        </w:r>
      </w:hyperlink>
      <w:r w:rsidRPr="00211C68">
        <w:rPr>
          <w:lang w:val="en-US"/>
        </w:rPr>
        <w:t>,</w:t>
      </w:r>
      <w:r w:rsidRPr="00211C68">
        <w:t xml:space="preserve"> </w:t>
      </w:r>
      <w:hyperlink r:id="rId3452" w:history="1">
        <w:r w:rsidR="00005BAE">
          <w:rPr>
            <w:rStyle w:val="Hyperlink"/>
            <w:lang w:val="en-US"/>
          </w:rPr>
          <w:t>R2-2109570</w:t>
        </w:r>
      </w:hyperlink>
      <w:r w:rsidRPr="00211C68">
        <w:rPr>
          <w:lang w:val="en-US"/>
        </w:rPr>
        <w:t>,</w:t>
      </w:r>
      <w:r w:rsidRPr="00211C68">
        <w:t xml:space="preserve"> </w:t>
      </w:r>
      <w:hyperlink r:id="rId3453" w:history="1">
        <w:r w:rsidR="00005BAE">
          <w:rPr>
            <w:rStyle w:val="Hyperlink"/>
            <w:lang w:val="en-US"/>
          </w:rPr>
          <w:t>R2-2109571</w:t>
        </w:r>
      </w:hyperlink>
    </w:p>
    <w:p w14:paraId="0E9EDBD3" w14:textId="25B2D9AA" w:rsidR="00604627" w:rsidRPr="00211C68" w:rsidRDefault="00604627" w:rsidP="0049122E">
      <w:pPr>
        <w:pStyle w:val="EmailDiscussion2"/>
        <w:rPr>
          <w:lang w:val="en-US"/>
        </w:rPr>
      </w:pPr>
      <w:r w:rsidRPr="00211C68">
        <w:rPr>
          <w:lang w:val="en-US"/>
        </w:rPr>
        <w:tab/>
        <w:t>Determine agreeable parts, Identify discussion points for online (if needed).</w:t>
      </w:r>
    </w:p>
    <w:p w14:paraId="7F63D55C" w14:textId="77777777" w:rsidR="00604627" w:rsidRPr="00211C68" w:rsidRDefault="00604627" w:rsidP="00604627">
      <w:pPr>
        <w:pStyle w:val="EmailDiscussion2"/>
        <w:rPr>
          <w:lang w:val="en-US"/>
        </w:rPr>
      </w:pPr>
      <w:r w:rsidRPr="00211C68">
        <w:tab/>
        <w:t>Intended outcome: Report, Ph2: Approved LS out (offline)</w:t>
      </w:r>
    </w:p>
    <w:p w14:paraId="33FD34F7" w14:textId="77777777" w:rsidR="00604627" w:rsidRPr="00211C68" w:rsidRDefault="00604627" w:rsidP="00604627">
      <w:pPr>
        <w:pStyle w:val="EmailDiscussion2"/>
      </w:pPr>
      <w:r w:rsidRPr="00211C68">
        <w:tab/>
        <w:t>Deadline: Friday W1 (CB online), Ph2 Wednesday W2</w:t>
      </w:r>
    </w:p>
    <w:p w14:paraId="13E5BC07" w14:textId="77777777" w:rsidR="00604627" w:rsidRPr="00211C68" w:rsidRDefault="00604627" w:rsidP="00604627">
      <w:pPr>
        <w:pStyle w:val="EmailDiscussion2"/>
      </w:pPr>
    </w:p>
    <w:p w14:paraId="6F6B1947" w14:textId="77777777" w:rsidR="00604627" w:rsidRPr="00211C68" w:rsidRDefault="00604627" w:rsidP="00604627">
      <w:pPr>
        <w:pStyle w:val="EmailDiscussion"/>
        <w:overflowPunct/>
        <w:autoSpaceDE/>
        <w:autoSpaceDN/>
        <w:adjustRightInd/>
        <w:ind w:left="1619" w:hanging="360"/>
        <w:textAlignment w:val="auto"/>
      </w:pPr>
      <w:r w:rsidRPr="00211C68">
        <w:t>[AT116-e][024][NR17] BCS4/5 (ZTE)</w:t>
      </w:r>
    </w:p>
    <w:p w14:paraId="7AB5B698" w14:textId="56C83000" w:rsidR="00604627" w:rsidRPr="00211C68" w:rsidRDefault="00604627" w:rsidP="0049122E">
      <w:pPr>
        <w:pStyle w:val="EmailDiscussion2"/>
        <w:rPr>
          <w:b/>
        </w:rPr>
      </w:pPr>
      <w:r w:rsidRPr="00211C68">
        <w:tab/>
        <w:t xml:space="preserve">Scope: Treat </w:t>
      </w:r>
      <w:hyperlink r:id="rId3454" w:history="1">
        <w:r w:rsidR="00005BAE">
          <w:rPr>
            <w:rStyle w:val="Hyperlink"/>
            <w:lang w:val="en-US"/>
          </w:rPr>
          <w:t>R2-2110387</w:t>
        </w:r>
      </w:hyperlink>
      <w:r w:rsidRPr="00211C68">
        <w:rPr>
          <w:lang w:val="en-US"/>
        </w:rPr>
        <w:t xml:space="preserve">, </w:t>
      </w:r>
      <w:hyperlink r:id="rId3455" w:history="1">
        <w:r w:rsidR="00005BAE">
          <w:rPr>
            <w:rStyle w:val="Hyperlink"/>
            <w:lang w:val="en-US"/>
          </w:rPr>
          <w:t>R2-2110512</w:t>
        </w:r>
      </w:hyperlink>
    </w:p>
    <w:p w14:paraId="282AE486" w14:textId="77777777" w:rsidR="00604627" w:rsidRPr="00211C68" w:rsidRDefault="00604627" w:rsidP="00604627">
      <w:pPr>
        <w:pStyle w:val="EmailDiscussion2"/>
      </w:pPr>
      <w:r w:rsidRPr="00211C68">
        <w:tab/>
        <w:t>Intended outcome: Report</w:t>
      </w:r>
    </w:p>
    <w:p w14:paraId="108DB389" w14:textId="77777777" w:rsidR="00604627" w:rsidRPr="00211C68" w:rsidRDefault="00604627" w:rsidP="00604627">
      <w:pPr>
        <w:pStyle w:val="EmailDiscussion2"/>
      </w:pPr>
      <w:r w:rsidRPr="00211C68">
        <w:lastRenderedPageBreak/>
        <w:tab/>
        <w:t>Deadline: Monday W2 (CB online)</w:t>
      </w:r>
    </w:p>
    <w:p w14:paraId="272D53DB" w14:textId="77777777" w:rsidR="00604627" w:rsidRPr="00211C68" w:rsidRDefault="00604627" w:rsidP="00604627">
      <w:pPr>
        <w:pStyle w:val="EmailDiscussion2"/>
      </w:pPr>
    </w:p>
    <w:p w14:paraId="10F6BE2C" w14:textId="77777777" w:rsidR="00604627" w:rsidRPr="00211C68" w:rsidRDefault="00604627" w:rsidP="00604627">
      <w:pPr>
        <w:pStyle w:val="EmailDiscussion"/>
        <w:overflowPunct/>
        <w:autoSpaceDE/>
        <w:autoSpaceDN/>
        <w:adjustRightInd/>
        <w:ind w:left="1619" w:hanging="360"/>
        <w:textAlignment w:val="auto"/>
      </w:pPr>
      <w:r w:rsidRPr="00211C68">
        <w:t>[AT116-e][025][NR17] UL TX Switching &amp; 100M BW (Huawei)</w:t>
      </w:r>
    </w:p>
    <w:p w14:paraId="64EA47A5" w14:textId="3C5F3BD6" w:rsidR="00604627" w:rsidRPr="00211C68" w:rsidRDefault="00604627" w:rsidP="0049122E">
      <w:pPr>
        <w:pStyle w:val="EmailDiscussion2"/>
        <w:rPr>
          <w:b/>
        </w:rPr>
      </w:pPr>
      <w:r w:rsidRPr="00211C68">
        <w:tab/>
        <w:t xml:space="preserve">Scope: Treat </w:t>
      </w:r>
      <w:hyperlink r:id="rId3456" w:history="1">
        <w:r w:rsidR="00005BAE">
          <w:rPr>
            <w:rStyle w:val="Hyperlink"/>
            <w:lang w:val="en-US"/>
          </w:rPr>
          <w:t>R2-2111059</w:t>
        </w:r>
      </w:hyperlink>
      <w:r w:rsidRPr="00211C68">
        <w:rPr>
          <w:lang w:val="en-US"/>
        </w:rPr>
        <w:t xml:space="preserve">, </w:t>
      </w:r>
      <w:hyperlink r:id="rId3457" w:history="1">
        <w:r w:rsidR="00005BAE">
          <w:rPr>
            <w:rStyle w:val="Hyperlink"/>
            <w:lang w:val="en-US"/>
          </w:rPr>
          <w:t>R2-2111060</w:t>
        </w:r>
      </w:hyperlink>
      <w:r w:rsidRPr="00211C68">
        <w:rPr>
          <w:lang w:val="en-US"/>
        </w:rPr>
        <w:t xml:space="preserve">, </w:t>
      </w:r>
      <w:hyperlink r:id="rId3458" w:history="1">
        <w:r w:rsidR="00005BAE">
          <w:rPr>
            <w:rStyle w:val="Hyperlink"/>
            <w:lang w:val="en-US"/>
          </w:rPr>
          <w:t>R2-2111061</w:t>
        </w:r>
      </w:hyperlink>
      <w:r w:rsidRPr="00211C68">
        <w:rPr>
          <w:lang w:val="en-US"/>
        </w:rPr>
        <w:t>,</w:t>
      </w:r>
      <w:r w:rsidRPr="00211C68">
        <w:t xml:space="preserve"> </w:t>
      </w:r>
      <w:hyperlink r:id="rId3459" w:history="1">
        <w:r w:rsidR="00005BAE">
          <w:rPr>
            <w:rStyle w:val="Hyperlink"/>
            <w:lang w:val="en-US"/>
          </w:rPr>
          <w:t>R2-2110424</w:t>
        </w:r>
      </w:hyperlink>
      <w:r w:rsidRPr="00211C68">
        <w:rPr>
          <w:lang w:val="en-US"/>
        </w:rPr>
        <w:t xml:space="preserve">, </w:t>
      </w:r>
      <w:hyperlink r:id="rId3460" w:history="1">
        <w:r w:rsidR="00005BAE">
          <w:rPr>
            <w:rStyle w:val="Hyperlink"/>
            <w:lang w:val="en-US"/>
          </w:rPr>
          <w:t>R2-2110974</w:t>
        </w:r>
      </w:hyperlink>
    </w:p>
    <w:p w14:paraId="0ACB5E7C" w14:textId="7D52C77D" w:rsidR="00604627" w:rsidRPr="00211C68" w:rsidRDefault="00604627" w:rsidP="0049122E">
      <w:pPr>
        <w:pStyle w:val="EmailDiscussion2"/>
        <w:rPr>
          <w:lang w:val="en-US"/>
        </w:rPr>
      </w:pPr>
      <w:r w:rsidRPr="00211C68">
        <w:rPr>
          <w:lang w:val="en-US"/>
        </w:rPr>
        <w:tab/>
        <w:t>Determine agreeable parts, Identify discussion points for online (if needed).</w:t>
      </w:r>
    </w:p>
    <w:p w14:paraId="36F470D9" w14:textId="6BBBFBAC" w:rsidR="00604627" w:rsidRPr="00211C68" w:rsidRDefault="00604627" w:rsidP="00604627">
      <w:pPr>
        <w:pStyle w:val="EmailDiscussion2"/>
        <w:rPr>
          <w:lang w:val="en-US"/>
        </w:rPr>
      </w:pPr>
      <w:r w:rsidRPr="00211C68">
        <w:tab/>
        <w:t>Intended outcome: Report, if applicable: LS out, endorsed CRs.</w:t>
      </w:r>
    </w:p>
    <w:p w14:paraId="5A99F857" w14:textId="77777777" w:rsidR="00604627" w:rsidRPr="00211C68" w:rsidRDefault="00604627" w:rsidP="00604627">
      <w:pPr>
        <w:pStyle w:val="EmailDiscussion2"/>
      </w:pPr>
      <w:r w:rsidRPr="00211C68">
        <w:tab/>
        <w:t>Deadline: Thu W2 (CB online Thu W2 if needed)</w:t>
      </w:r>
    </w:p>
    <w:p w14:paraId="5FD914B2" w14:textId="77777777" w:rsidR="00604627" w:rsidRPr="00211C68" w:rsidRDefault="00604627" w:rsidP="00604627">
      <w:pPr>
        <w:pStyle w:val="EmailDiscussion2"/>
      </w:pPr>
    </w:p>
    <w:p w14:paraId="25FBCA81" w14:textId="77777777" w:rsidR="00604627" w:rsidRPr="00211C68" w:rsidRDefault="00604627" w:rsidP="00604627">
      <w:pPr>
        <w:pStyle w:val="EmailDiscussion"/>
        <w:overflowPunct/>
        <w:autoSpaceDE/>
        <w:autoSpaceDN/>
        <w:adjustRightInd/>
        <w:ind w:left="1619" w:hanging="360"/>
        <w:textAlignment w:val="auto"/>
      </w:pPr>
      <w:r w:rsidRPr="00211C68">
        <w:t>[AT116-e][026][NR17] DSS (Ericsson)</w:t>
      </w:r>
    </w:p>
    <w:p w14:paraId="47948889" w14:textId="02C02C7D" w:rsidR="00604627" w:rsidRPr="00211C68" w:rsidRDefault="00604627" w:rsidP="0049122E">
      <w:pPr>
        <w:pStyle w:val="EmailDiscussion2"/>
        <w:rPr>
          <w:b/>
        </w:rPr>
      </w:pPr>
      <w:r w:rsidRPr="00211C68">
        <w:tab/>
        <w:t xml:space="preserve">Scope: Treat </w:t>
      </w:r>
      <w:hyperlink r:id="rId3461" w:history="1">
        <w:r w:rsidR="00005BAE">
          <w:rPr>
            <w:rStyle w:val="Hyperlink"/>
            <w:lang w:val="en-US"/>
          </w:rPr>
          <w:t>R2-2109332</w:t>
        </w:r>
      </w:hyperlink>
      <w:r w:rsidRPr="00211C68">
        <w:rPr>
          <w:lang w:val="en-US"/>
        </w:rPr>
        <w:t xml:space="preserve">, </w:t>
      </w:r>
      <w:hyperlink r:id="rId3462" w:history="1">
        <w:r w:rsidR="00005BAE">
          <w:rPr>
            <w:rStyle w:val="Hyperlink"/>
            <w:lang w:val="en-US"/>
          </w:rPr>
          <w:t>R2-2110731</w:t>
        </w:r>
      </w:hyperlink>
      <w:r w:rsidRPr="00211C68">
        <w:rPr>
          <w:lang w:val="en-US"/>
        </w:rPr>
        <w:t xml:space="preserve">, </w:t>
      </w:r>
      <w:hyperlink r:id="rId3463" w:history="1">
        <w:r w:rsidR="00005BAE">
          <w:rPr>
            <w:rStyle w:val="Hyperlink"/>
            <w:lang w:val="en-US"/>
          </w:rPr>
          <w:t>R2-2110729</w:t>
        </w:r>
      </w:hyperlink>
      <w:r w:rsidRPr="00211C68">
        <w:rPr>
          <w:lang w:val="en-US"/>
        </w:rPr>
        <w:t>,</w:t>
      </w:r>
      <w:r w:rsidRPr="00211C68">
        <w:t xml:space="preserve"> </w:t>
      </w:r>
      <w:hyperlink r:id="rId3464" w:history="1">
        <w:r w:rsidR="00005BAE">
          <w:rPr>
            <w:rStyle w:val="Hyperlink"/>
            <w:lang w:val="en-US"/>
          </w:rPr>
          <w:t>R2-2109953</w:t>
        </w:r>
      </w:hyperlink>
      <w:r w:rsidRPr="00211C68">
        <w:rPr>
          <w:lang w:val="en-US"/>
        </w:rPr>
        <w:t>,</w:t>
      </w:r>
      <w:r w:rsidRPr="00211C68">
        <w:t xml:space="preserve"> </w:t>
      </w:r>
      <w:hyperlink r:id="rId3465" w:history="1">
        <w:r w:rsidR="00005BAE">
          <w:rPr>
            <w:rStyle w:val="Hyperlink"/>
            <w:lang w:val="en-US"/>
          </w:rPr>
          <w:t>R2-2111025</w:t>
        </w:r>
      </w:hyperlink>
      <w:r w:rsidRPr="00211C68">
        <w:rPr>
          <w:lang w:val="en-US"/>
        </w:rPr>
        <w:t xml:space="preserve">, </w:t>
      </w:r>
      <w:hyperlink r:id="rId3466" w:history="1">
        <w:r w:rsidR="00005BAE">
          <w:rPr>
            <w:rStyle w:val="Hyperlink"/>
            <w:lang w:val="en-US"/>
          </w:rPr>
          <w:t>R2-2110507</w:t>
        </w:r>
      </w:hyperlink>
      <w:r w:rsidRPr="00211C68">
        <w:rPr>
          <w:lang w:val="en-US"/>
        </w:rPr>
        <w:t xml:space="preserve">, </w:t>
      </w:r>
      <w:hyperlink r:id="rId3467" w:history="1">
        <w:r w:rsidR="00005BAE">
          <w:rPr>
            <w:rStyle w:val="Hyperlink"/>
            <w:lang w:val="en-US"/>
          </w:rPr>
          <w:t>R2-2100073</w:t>
        </w:r>
      </w:hyperlink>
      <w:r w:rsidRPr="00211C68">
        <w:rPr>
          <w:lang w:val="en-US"/>
        </w:rPr>
        <w:t>0.</w:t>
      </w:r>
    </w:p>
    <w:p w14:paraId="2846C929" w14:textId="5ACCC948" w:rsidR="00604627" w:rsidRPr="00211C68" w:rsidRDefault="00604627" w:rsidP="0049122E">
      <w:pPr>
        <w:pStyle w:val="EmailDiscussion2"/>
        <w:rPr>
          <w:lang w:val="en-US"/>
        </w:rPr>
      </w:pPr>
      <w:r w:rsidRPr="00211C68">
        <w:rPr>
          <w:lang w:val="en-US"/>
        </w:rPr>
        <w:tab/>
        <w:t>Collect a round of comments, Identify potentially easy agreements, identify discussion points for online.</w:t>
      </w:r>
    </w:p>
    <w:p w14:paraId="3E9FF81F" w14:textId="77777777" w:rsidR="00604627" w:rsidRPr="00211C68" w:rsidRDefault="00604627" w:rsidP="00604627">
      <w:pPr>
        <w:pStyle w:val="EmailDiscussion2"/>
        <w:rPr>
          <w:lang w:val="en-US"/>
        </w:rPr>
      </w:pPr>
      <w:r w:rsidRPr="00211C68">
        <w:tab/>
        <w:t>Intended outcome: Report, ph2 endorsed stage-2 CR</w:t>
      </w:r>
    </w:p>
    <w:p w14:paraId="19FE8904" w14:textId="77777777" w:rsidR="00604627" w:rsidRPr="00211C68" w:rsidRDefault="00604627" w:rsidP="00604627">
      <w:pPr>
        <w:pStyle w:val="EmailDiscussion2"/>
      </w:pPr>
      <w:r w:rsidRPr="00211C68">
        <w:tab/>
        <w:t>Deadline: Monday W1 (online), ph2: EOM (offline only)</w:t>
      </w:r>
    </w:p>
    <w:p w14:paraId="54DB2A6E" w14:textId="77777777" w:rsidR="00604627" w:rsidRPr="00211C68" w:rsidRDefault="00604627" w:rsidP="00604627">
      <w:pPr>
        <w:pStyle w:val="EmailDiscussion2"/>
      </w:pPr>
    </w:p>
    <w:p w14:paraId="76F79ED7" w14:textId="77777777" w:rsidR="00604627" w:rsidRPr="00211C68" w:rsidRDefault="00604627" w:rsidP="00604627">
      <w:pPr>
        <w:pStyle w:val="EmailDiscussion"/>
        <w:overflowPunct/>
        <w:autoSpaceDE/>
        <w:autoSpaceDN/>
        <w:adjustRightInd/>
        <w:ind w:left="1619" w:hanging="360"/>
        <w:textAlignment w:val="auto"/>
      </w:pPr>
      <w:r w:rsidRPr="00211C68">
        <w:t>[AT116-e][027][IoT-NTN] Non-continuous coverage (Mediatek)</w:t>
      </w:r>
    </w:p>
    <w:p w14:paraId="149598FE" w14:textId="322E90D3" w:rsidR="00604627" w:rsidRPr="00211C68" w:rsidRDefault="00604627" w:rsidP="00604627">
      <w:pPr>
        <w:pStyle w:val="EmailDiscussion2"/>
      </w:pPr>
      <w:r w:rsidRPr="00211C68">
        <w:tab/>
        <w:t>Scope: Ph1 Treat documents under 9.2.2. Identify easy agreements, potential agreements (need discussion), potential alternatives, blocking points, Open issues (Note should only capture Open Issues that must be resolved in the end). Pave the way for on-line Discussion.</w:t>
      </w:r>
    </w:p>
    <w:p w14:paraId="4A1AF78E" w14:textId="77777777" w:rsidR="00604627" w:rsidRPr="00211C68" w:rsidRDefault="00604627" w:rsidP="00604627">
      <w:pPr>
        <w:pStyle w:val="EmailDiscussion2"/>
      </w:pPr>
      <w:r w:rsidRPr="00211C68">
        <w:tab/>
        <w:t>Intended outcome: Report</w:t>
      </w:r>
    </w:p>
    <w:p w14:paraId="0797CDAB" w14:textId="77777777" w:rsidR="00604627" w:rsidRPr="00211C68" w:rsidRDefault="00604627" w:rsidP="00604627">
      <w:pPr>
        <w:pStyle w:val="EmailDiscussion2"/>
      </w:pPr>
      <w:r w:rsidRPr="00211C68">
        <w:tab/>
        <w:t>Deadline: Ph1 Monday W2</w:t>
      </w:r>
    </w:p>
    <w:p w14:paraId="65B9CCBF" w14:textId="77777777" w:rsidR="00604627" w:rsidRPr="00211C68" w:rsidRDefault="00604627" w:rsidP="00604627">
      <w:pPr>
        <w:pStyle w:val="EmailDiscussion2"/>
      </w:pPr>
    </w:p>
    <w:p w14:paraId="23F09AFF" w14:textId="77777777" w:rsidR="00604627" w:rsidRPr="00211C68" w:rsidRDefault="00604627" w:rsidP="00604627">
      <w:pPr>
        <w:pStyle w:val="EmailDiscussion"/>
        <w:overflowPunct/>
        <w:autoSpaceDE/>
        <w:autoSpaceDN/>
        <w:adjustRightInd/>
        <w:ind w:left="1619" w:hanging="360"/>
        <w:textAlignment w:val="auto"/>
      </w:pPr>
      <w:r w:rsidRPr="00211C68">
        <w:t>[AT116-e][028][IoT-NTN] User Plane Impact (OPPO)</w:t>
      </w:r>
    </w:p>
    <w:p w14:paraId="6076F9C8" w14:textId="4A9A5F95" w:rsidR="00604627" w:rsidRPr="00211C68" w:rsidRDefault="00604627" w:rsidP="00604627">
      <w:pPr>
        <w:pStyle w:val="EmailDiscussion2"/>
      </w:pPr>
      <w:r w:rsidRPr="00211C68">
        <w:tab/>
        <w:t>Scope: Ph1 Treat documents under 9.2.3. Identify easy agreements, potential agreements (need discussion), potential alternatives, blocking points, Open issues (Note should only capture Open Issues that must be resolved in the end). Pave the way for on-line Discussion.</w:t>
      </w:r>
    </w:p>
    <w:p w14:paraId="4F5962FE" w14:textId="77777777" w:rsidR="00604627" w:rsidRPr="00211C68" w:rsidRDefault="00604627" w:rsidP="00604627">
      <w:pPr>
        <w:pStyle w:val="EmailDiscussion2"/>
      </w:pPr>
      <w:r w:rsidRPr="00211C68">
        <w:tab/>
        <w:t>Intended outcome: Report</w:t>
      </w:r>
    </w:p>
    <w:p w14:paraId="33379559" w14:textId="77777777" w:rsidR="00604627" w:rsidRPr="00211C68" w:rsidRDefault="00604627" w:rsidP="00604627">
      <w:pPr>
        <w:pStyle w:val="EmailDiscussion2"/>
      </w:pPr>
      <w:r w:rsidRPr="00211C68">
        <w:tab/>
        <w:t>Deadline: Ph1 Monday W2</w:t>
      </w:r>
    </w:p>
    <w:p w14:paraId="76694076" w14:textId="77777777" w:rsidR="00604627" w:rsidRPr="00211C68" w:rsidRDefault="00604627" w:rsidP="00604627">
      <w:pPr>
        <w:pStyle w:val="EmailDiscussion2"/>
      </w:pPr>
    </w:p>
    <w:p w14:paraId="3EDAD37F" w14:textId="77777777" w:rsidR="00604627" w:rsidRPr="00211C68" w:rsidRDefault="00604627" w:rsidP="00604627">
      <w:pPr>
        <w:pStyle w:val="EmailDiscussion"/>
        <w:overflowPunct/>
        <w:autoSpaceDE/>
        <w:autoSpaceDN/>
        <w:adjustRightInd/>
        <w:ind w:left="1619" w:hanging="360"/>
        <w:textAlignment w:val="auto"/>
      </w:pPr>
      <w:r w:rsidRPr="00211C68">
        <w:t>[AT116-e][029][IoT-NTN] CP Idle mode Cell and TA related (Ericsson)</w:t>
      </w:r>
    </w:p>
    <w:p w14:paraId="6BF086E0" w14:textId="1E718F93" w:rsidR="00604627" w:rsidRPr="00211C68" w:rsidRDefault="00604627" w:rsidP="00604627">
      <w:pPr>
        <w:pStyle w:val="EmailDiscussion2"/>
      </w:pPr>
      <w:r w:rsidRPr="00211C68">
        <w:tab/>
        <w:t>Scope: Ph1 Treat documents under 9.2.4, Related to Idle mode mobility, paging and Handling of Cell deployments and TA. Identify easy agreements, potential agreements (need discussion), potential alternatives, blocking points, Open issues. Pave the way for on-line Discussion.</w:t>
      </w:r>
    </w:p>
    <w:p w14:paraId="0573341E" w14:textId="77777777" w:rsidR="00604627" w:rsidRPr="00211C68" w:rsidRDefault="00604627" w:rsidP="00604627">
      <w:pPr>
        <w:pStyle w:val="EmailDiscussion2"/>
      </w:pPr>
      <w:r w:rsidRPr="00211C68">
        <w:tab/>
        <w:t>Intended outcome: Report</w:t>
      </w:r>
    </w:p>
    <w:p w14:paraId="2FA31660" w14:textId="77777777" w:rsidR="00604627" w:rsidRPr="00211C68" w:rsidRDefault="00604627" w:rsidP="00604627">
      <w:pPr>
        <w:pStyle w:val="EmailDiscussion2"/>
      </w:pPr>
      <w:r w:rsidRPr="00211C68">
        <w:tab/>
        <w:t>Deadline: Ph1 Monday W2</w:t>
      </w:r>
    </w:p>
    <w:p w14:paraId="1E9E328D" w14:textId="77777777" w:rsidR="00604627" w:rsidRPr="00211C68" w:rsidRDefault="00604627" w:rsidP="00604627">
      <w:pPr>
        <w:pStyle w:val="EmailDiscussion2"/>
      </w:pPr>
    </w:p>
    <w:p w14:paraId="3605FE40" w14:textId="77777777" w:rsidR="00604627" w:rsidRPr="00211C68" w:rsidRDefault="00604627" w:rsidP="00604627">
      <w:pPr>
        <w:pStyle w:val="EmailDiscussion"/>
        <w:overflowPunct/>
        <w:autoSpaceDE/>
        <w:autoSpaceDN/>
        <w:adjustRightInd/>
        <w:ind w:left="1619" w:hanging="360"/>
        <w:textAlignment w:val="auto"/>
      </w:pPr>
      <w:r w:rsidRPr="00211C68">
        <w:t>[AT116-e][030][IoT-NTN] CP Other (Huawei)</w:t>
      </w:r>
    </w:p>
    <w:p w14:paraId="1EF7AB7A" w14:textId="77777777" w:rsidR="00604627" w:rsidRPr="00211C68" w:rsidRDefault="00604627" w:rsidP="00604627">
      <w:pPr>
        <w:pStyle w:val="EmailDiscussion2"/>
      </w:pPr>
      <w:r w:rsidRPr="00211C68">
        <w:tab/>
        <w:t xml:space="preserve">Scope: Ph1 Treat documents under 9.2.4, Related to RRC, related to provisioning of ephemeris, connected mode, connection setup/release, i.e. docs listed under Other below. Identify easy agreements, potential agreements (need discussion), potential alternatives, blocking points, Open issues. Pave the way for on-line Discussion.  </w:t>
      </w:r>
    </w:p>
    <w:p w14:paraId="1E7A3313" w14:textId="77777777" w:rsidR="00604627" w:rsidRPr="00211C68" w:rsidRDefault="00604627" w:rsidP="00604627">
      <w:pPr>
        <w:pStyle w:val="EmailDiscussion2"/>
      </w:pPr>
      <w:r w:rsidRPr="00211C68">
        <w:tab/>
        <w:t>Intended outcome: Report</w:t>
      </w:r>
    </w:p>
    <w:p w14:paraId="51062BE1" w14:textId="7177297B" w:rsidR="00604627" w:rsidRPr="00211C68" w:rsidRDefault="00604627" w:rsidP="00604627">
      <w:pPr>
        <w:pStyle w:val="EmailDiscussion2"/>
      </w:pPr>
      <w:r w:rsidRPr="00211C68">
        <w:tab/>
        <w:t>Deadline: Ph1 Monday W2</w:t>
      </w:r>
    </w:p>
    <w:p w14:paraId="760C07FB" w14:textId="469B27C9" w:rsidR="00604627" w:rsidRPr="00211C68" w:rsidRDefault="00604627" w:rsidP="00604627">
      <w:pPr>
        <w:pStyle w:val="EmailDiscussion2"/>
      </w:pPr>
    </w:p>
    <w:p w14:paraId="495230BF" w14:textId="77777777" w:rsidR="00604627" w:rsidRPr="00211C68" w:rsidRDefault="00604627" w:rsidP="00604627">
      <w:pPr>
        <w:pStyle w:val="EmailDiscussion2"/>
      </w:pPr>
    </w:p>
    <w:p w14:paraId="74CE379E" w14:textId="303F45CE" w:rsidR="00604627" w:rsidRPr="00211C68" w:rsidRDefault="00604627" w:rsidP="00604627">
      <w:pPr>
        <w:pStyle w:val="EmailDiscussion"/>
        <w:overflowPunct/>
        <w:autoSpaceDE/>
        <w:autoSpaceDN/>
        <w:adjustRightInd/>
        <w:ind w:left="1619" w:hanging="360"/>
        <w:textAlignment w:val="auto"/>
      </w:pPr>
      <w:r w:rsidRPr="00211C68">
        <w:t xml:space="preserve"> [AT116-e][031][eIAB] MAC: LCG extension and BSR (Samsung)</w:t>
      </w:r>
    </w:p>
    <w:p w14:paraId="2638A348" w14:textId="77777777" w:rsidR="00604627" w:rsidRPr="00211C68" w:rsidRDefault="00604627" w:rsidP="00604627">
      <w:pPr>
        <w:pStyle w:val="EmailDiscussion2"/>
      </w:pPr>
      <w:r w:rsidRPr="00211C68">
        <w:tab/>
        <w:t xml:space="preserve">Scope: Progress MAC: LCG extension and BSR (preemtive) based on contributions to this meeting. Identify agreements, discussion points, can also capture open issues. Attempt to close open issues. </w:t>
      </w:r>
    </w:p>
    <w:p w14:paraId="65DCD6CC" w14:textId="77777777" w:rsidR="00604627" w:rsidRPr="00211C68" w:rsidRDefault="00604627" w:rsidP="00604627">
      <w:pPr>
        <w:pStyle w:val="EmailDiscussion2"/>
      </w:pPr>
      <w:r w:rsidRPr="00211C68">
        <w:tab/>
        <w:t>Intended outcome: Report</w:t>
      </w:r>
    </w:p>
    <w:p w14:paraId="6429418D" w14:textId="77777777" w:rsidR="00604627" w:rsidRPr="00211C68" w:rsidRDefault="00604627" w:rsidP="00604627">
      <w:pPr>
        <w:pStyle w:val="EmailDiscussion2"/>
      </w:pPr>
      <w:r w:rsidRPr="00211C68">
        <w:tab/>
        <w:t xml:space="preserve">Deadline: Tuesday W2 (online CB), </w:t>
      </w:r>
    </w:p>
    <w:p w14:paraId="1DC49837" w14:textId="77777777" w:rsidR="00604627" w:rsidRPr="00211C68" w:rsidRDefault="00604627" w:rsidP="00604627">
      <w:pPr>
        <w:pStyle w:val="EmailDiscussion2"/>
      </w:pPr>
      <w:r w:rsidRPr="00211C68">
        <w:tab/>
        <w:t>CLOSED</w:t>
      </w:r>
    </w:p>
    <w:p w14:paraId="1A102F3A" w14:textId="77777777" w:rsidR="00604627" w:rsidRPr="00211C68" w:rsidRDefault="00604627" w:rsidP="00604627">
      <w:pPr>
        <w:pStyle w:val="EmailDiscussion2"/>
      </w:pPr>
    </w:p>
    <w:p w14:paraId="79F09537" w14:textId="77777777" w:rsidR="00604627" w:rsidRPr="00211C68" w:rsidRDefault="00604627" w:rsidP="00604627">
      <w:pPr>
        <w:pStyle w:val="EmailDiscussion"/>
        <w:overflowPunct/>
        <w:autoSpaceDE/>
        <w:autoSpaceDN/>
        <w:adjustRightInd/>
        <w:ind w:left="1619" w:hanging="360"/>
        <w:textAlignment w:val="auto"/>
      </w:pPr>
      <w:r w:rsidRPr="00211C68">
        <w:t>[AT116-e][032][eIAB] RLF indications (LGE)</w:t>
      </w:r>
    </w:p>
    <w:p w14:paraId="1D995452" w14:textId="77777777" w:rsidR="00604627" w:rsidRPr="00211C68" w:rsidRDefault="00604627" w:rsidP="00604627">
      <w:pPr>
        <w:pStyle w:val="EmailDiscussion2"/>
      </w:pPr>
      <w:r w:rsidRPr="00211C68">
        <w:tab/>
        <w:t>Scope: Progress Type-2/3 RLF indications and related functionality, based on contributions to this meeting. Identify agreements, discussion points, can also capture open issues. Attempt to close open issues. ph2: Attempt offline agreement of remaining agreeable proposals</w:t>
      </w:r>
    </w:p>
    <w:p w14:paraId="1E4492A7" w14:textId="77777777" w:rsidR="00604627" w:rsidRPr="00211C68" w:rsidRDefault="00604627" w:rsidP="00604627">
      <w:pPr>
        <w:pStyle w:val="EmailDiscussion2"/>
      </w:pPr>
      <w:r w:rsidRPr="00211C68">
        <w:tab/>
        <w:t>Intended outcome: Report, ph2: Agreements</w:t>
      </w:r>
    </w:p>
    <w:p w14:paraId="47BAC15F" w14:textId="2AB31E86" w:rsidR="00604627" w:rsidRPr="00211C68" w:rsidRDefault="00604627" w:rsidP="00604627">
      <w:pPr>
        <w:pStyle w:val="EmailDiscussion2"/>
      </w:pPr>
      <w:r w:rsidRPr="00211C68">
        <w:tab/>
        <w:t>Deadline: Tuesday W2 (online CB), ph2 EOM (offline only)</w:t>
      </w:r>
    </w:p>
    <w:p w14:paraId="34A6BC51" w14:textId="77777777" w:rsidR="0049122E" w:rsidRPr="00211C68" w:rsidRDefault="0049122E" w:rsidP="00604627">
      <w:pPr>
        <w:pStyle w:val="EmailDiscussion2"/>
      </w:pPr>
    </w:p>
    <w:p w14:paraId="2AB590F9" w14:textId="77777777" w:rsidR="00604627" w:rsidRPr="00211C68" w:rsidRDefault="00604627" w:rsidP="00604627">
      <w:pPr>
        <w:pStyle w:val="EmailDiscussion"/>
        <w:overflowPunct/>
        <w:autoSpaceDE/>
        <w:autoSpaceDN/>
        <w:adjustRightInd/>
        <w:ind w:left="1619" w:hanging="360"/>
        <w:textAlignment w:val="auto"/>
      </w:pPr>
      <w:r w:rsidRPr="00211C68">
        <w:lastRenderedPageBreak/>
        <w:t>[AT116-e][033][eIAB] CP-UP separation (vivo)</w:t>
      </w:r>
    </w:p>
    <w:p w14:paraId="128760D3" w14:textId="77777777" w:rsidR="00604627" w:rsidRPr="00211C68" w:rsidRDefault="00604627" w:rsidP="00604627">
      <w:pPr>
        <w:pStyle w:val="EmailDiscussion2"/>
      </w:pPr>
      <w:r w:rsidRPr="00211C68">
        <w:tab/>
        <w:t>Scope: Progress impact of CP-UP separation, based on contributions to this meeting. Identify agreements, discussion points, can also capture open issues. Attempt to close open issues.</w:t>
      </w:r>
    </w:p>
    <w:p w14:paraId="6E9A3340" w14:textId="77777777" w:rsidR="00604627" w:rsidRPr="00211C68" w:rsidRDefault="00604627" w:rsidP="00604627">
      <w:pPr>
        <w:pStyle w:val="EmailDiscussion2"/>
      </w:pPr>
      <w:r w:rsidRPr="00211C68">
        <w:tab/>
        <w:t>Intended outcome: Report</w:t>
      </w:r>
    </w:p>
    <w:p w14:paraId="2CAD0BB9" w14:textId="77777777" w:rsidR="00604627" w:rsidRPr="00211C68" w:rsidRDefault="00604627" w:rsidP="00604627">
      <w:pPr>
        <w:pStyle w:val="EmailDiscussion2"/>
      </w:pPr>
      <w:r w:rsidRPr="00211C68">
        <w:tab/>
        <w:t xml:space="preserve">Deadline: Tuesday W2 (online CB), </w:t>
      </w:r>
    </w:p>
    <w:p w14:paraId="05A77A39" w14:textId="0E6C9859" w:rsidR="00604627" w:rsidRPr="00211C68" w:rsidRDefault="00604627" w:rsidP="00604627">
      <w:pPr>
        <w:pStyle w:val="EmailDiscussion2"/>
      </w:pPr>
      <w:r w:rsidRPr="00211C68">
        <w:tab/>
        <w:t>CLOSED</w:t>
      </w:r>
    </w:p>
    <w:p w14:paraId="771D3CEF" w14:textId="77777777" w:rsidR="00D74DDA" w:rsidRPr="00211C68" w:rsidRDefault="00D74DDA" w:rsidP="00604627">
      <w:pPr>
        <w:pStyle w:val="EmailDiscussion2"/>
      </w:pPr>
    </w:p>
    <w:p w14:paraId="34B58B11" w14:textId="77777777" w:rsidR="00604627" w:rsidRPr="00211C68" w:rsidRDefault="00604627" w:rsidP="00604627">
      <w:pPr>
        <w:pStyle w:val="EmailDiscussion"/>
        <w:overflowPunct/>
        <w:autoSpaceDE/>
        <w:autoSpaceDN/>
        <w:adjustRightInd/>
        <w:ind w:left="1619" w:hanging="360"/>
        <w:textAlignment w:val="auto"/>
      </w:pPr>
      <w:r w:rsidRPr="00211C68">
        <w:t>[AT116-e][034][ePowSav] UE assistance for CN subgroups (CMCC)</w:t>
      </w:r>
    </w:p>
    <w:p w14:paraId="33A4D55B" w14:textId="77777777" w:rsidR="00604627" w:rsidRPr="00211C68" w:rsidRDefault="00604627" w:rsidP="00604627">
      <w:pPr>
        <w:pStyle w:val="EmailDiscussion2"/>
      </w:pPr>
      <w:r w:rsidRPr="00211C68">
        <w:tab/>
        <w:t>Scope: Collect comments for the topic of UE assistance for CN subgroups. Make progress if possible, Identify agreements, and potential discussion points. CB online</w:t>
      </w:r>
    </w:p>
    <w:p w14:paraId="5599D727" w14:textId="77777777" w:rsidR="00604627" w:rsidRPr="00211C68" w:rsidRDefault="00604627" w:rsidP="00604627">
      <w:pPr>
        <w:pStyle w:val="EmailDiscussion2"/>
      </w:pPr>
      <w:r w:rsidRPr="00211C68">
        <w:tab/>
        <w:t>Intended outcome: Report with Agreements</w:t>
      </w:r>
    </w:p>
    <w:p w14:paraId="09DFDDDF" w14:textId="37B79C47" w:rsidR="00604627" w:rsidRPr="00211C68" w:rsidRDefault="00604627" w:rsidP="00604627">
      <w:pPr>
        <w:pStyle w:val="EmailDiscussion2"/>
      </w:pPr>
      <w:r w:rsidRPr="00211C68">
        <w:tab/>
        <w:t>Deadline: Wednesday W2 (Online CB)</w:t>
      </w:r>
    </w:p>
    <w:p w14:paraId="19F32896" w14:textId="77777777" w:rsidR="00D74DDA" w:rsidRPr="00211C68" w:rsidRDefault="00D74DDA" w:rsidP="00604627">
      <w:pPr>
        <w:pStyle w:val="EmailDiscussion2"/>
      </w:pPr>
    </w:p>
    <w:p w14:paraId="3B480ED8" w14:textId="77777777" w:rsidR="00604627" w:rsidRPr="00211C68" w:rsidRDefault="00604627" w:rsidP="00604627">
      <w:pPr>
        <w:pStyle w:val="EmailDiscussion"/>
        <w:overflowPunct/>
        <w:autoSpaceDE/>
        <w:autoSpaceDN/>
        <w:adjustRightInd/>
        <w:ind w:left="1619" w:hanging="360"/>
        <w:textAlignment w:val="auto"/>
      </w:pPr>
      <w:r w:rsidRPr="00211C68">
        <w:t>[AT116-e][035][ePowSav] TRS CSI-RS for RRC-IDLE and RRC-INACTIVE (Apple)</w:t>
      </w:r>
    </w:p>
    <w:p w14:paraId="566E4A69" w14:textId="77777777" w:rsidR="00604627" w:rsidRPr="00211C68" w:rsidRDefault="00604627" w:rsidP="00604627">
      <w:pPr>
        <w:pStyle w:val="EmailDiscussion2"/>
      </w:pPr>
      <w:r w:rsidRPr="00211C68">
        <w:tab/>
        <w:t xml:space="preserve">Scope: Progress the topics of TRS CSI-RS for RRC-IDLE and RRC-INACTIVE based on contributions to this meeting. Identify agreements, and potential discussion points. Converge as much as possible offline. Cb Online if needed. </w:t>
      </w:r>
    </w:p>
    <w:p w14:paraId="60298518" w14:textId="77777777" w:rsidR="00604627" w:rsidRPr="00211C68" w:rsidRDefault="00604627" w:rsidP="00604627">
      <w:pPr>
        <w:pStyle w:val="EmailDiscussion2"/>
      </w:pPr>
      <w:r w:rsidRPr="00211C68">
        <w:tab/>
        <w:t>Intended outcome: Report with Agreements</w:t>
      </w:r>
    </w:p>
    <w:p w14:paraId="33E3D996" w14:textId="2068BF56" w:rsidR="00604627" w:rsidRPr="00211C68" w:rsidRDefault="00604627" w:rsidP="00604627">
      <w:pPr>
        <w:pStyle w:val="EmailDiscussion2"/>
      </w:pPr>
      <w:r w:rsidRPr="00211C68">
        <w:tab/>
        <w:t>Deadline: Wednesday W2 (Online CB if needed)</w:t>
      </w:r>
    </w:p>
    <w:p w14:paraId="6D810C99" w14:textId="77777777" w:rsidR="00D74DDA" w:rsidRPr="00211C68" w:rsidRDefault="00D74DDA" w:rsidP="00604627">
      <w:pPr>
        <w:pStyle w:val="EmailDiscussion2"/>
      </w:pPr>
    </w:p>
    <w:p w14:paraId="12984702" w14:textId="77777777" w:rsidR="00604627" w:rsidRPr="00211C68" w:rsidRDefault="00604627" w:rsidP="00604627">
      <w:pPr>
        <w:pStyle w:val="EmailDiscussion"/>
        <w:overflowPunct/>
        <w:autoSpaceDE/>
        <w:autoSpaceDN/>
        <w:adjustRightInd/>
        <w:ind w:left="1619" w:hanging="360"/>
        <w:textAlignment w:val="auto"/>
      </w:pPr>
      <w:r w:rsidRPr="00211C68">
        <w:t>[AT116-e][036][ePowSav] RLM/BFD relaxation (XIaomi)</w:t>
      </w:r>
    </w:p>
    <w:p w14:paraId="76E8E101" w14:textId="77777777" w:rsidR="00604627" w:rsidRPr="00211C68" w:rsidRDefault="00604627" w:rsidP="00604627">
      <w:pPr>
        <w:pStyle w:val="EmailDiscussion2"/>
      </w:pPr>
      <w:r w:rsidRPr="00211C68">
        <w:tab/>
        <w:t xml:space="preserve">Scope: Progress the topics of RLM/BFD relaxation based on contributions to this meeting. Identify agreements, and potential discussion points. Converge as much as possible offline. Cb Online if needed. </w:t>
      </w:r>
    </w:p>
    <w:p w14:paraId="5F0CD5ED" w14:textId="77777777" w:rsidR="00604627" w:rsidRPr="00211C68" w:rsidRDefault="00604627" w:rsidP="00604627">
      <w:pPr>
        <w:pStyle w:val="EmailDiscussion2"/>
      </w:pPr>
      <w:r w:rsidRPr="00211C68">
        <w:tab/>
        <w:t>Intended outcome: Report with Agreements</w:t>
      </w:r>
    </w:p>
    <w:p w14:paraId="0A77DAF7" w14:textId="0ACD38EE" w:rsidR="00604627" w:rsidRPr="00211C68" w:rsidRDefault="00604627" w:rsidP="00604627">
      <w:pPr>
        <w:pStyle w:val="EmailDiscussion2"/>
      </w:pPr>
      <w:r w:rsidRPr="00211C68">
        <w:tab/>
        <w:t>Deadline: Wednesday W2 (Online CB if needed)</w:t>
      </w:r>
    </w:p>
    <w:p w14:paraId="7E0DB2F0" w14:textId="77777777" w:rsidR="00D74DDA" w:rsidRPr="00211C68" w:rsidRDefault="00D74DDA" w:rsidP="00604627">
      <w:pPr>
        <w:pStyle w:val="EmailDiscussion2"/>
      </w:pPr>
    </w:p>
    <w:p w14:paraId="35BF5A6C" w14:textId="77777777" w:rsidR="00604627" w:rsidRPr="00211C68" w:rsidRDefault="00604627" w:rsidP="00604627">
      <w:pPr>
        <w:pStyle w:val="EmailDiscussion"/>
        <w:overflowPunct/>
        <w:autoSpaceDE/>
        <w:autoSpaceDN/>
        <w:adjustRightInd/>
        <w:ind w:left="1619" w:hanging="360"/>
        <w:textAlignment w:val="auto"/>
      </w:pPr>
      <w:r w:rsidRPr="00211C68">
        <w:t>[AT116-e][037][NR15] Simultaneous Rx/Tx UE capability per band pair (NTT DOCOMO)</w:t>
      </w:r>
    </w:p>
    <w:p w14:paraId="08FCA220" w14:textId="0F886902" w:rsidR="00604627" w:rsidRPr="00211C68" w:rsidRDefault="00604627" w:rsidP="00604627">
      <w:pPr>
        <w:pStyle w:val="EmailDiscussion2"/>
      </w:pPr>
      <w:r w:rsidRPr="00211C68">
        <w:tab/>
        <w:t xml:space="preserve">Scope: Based on </w:t>
      </w:r>
      <w:hyperlink r:id="rId3468" w:history="1">
        <w:r w:rsidR="00005BAE">
          <w:rPr>
            <w:rStyle w:val="Hyperlink"/>
          </w:rPr>
          <w:t>R2-2110565</w:t>
        </w:r>
      </w:hyperlink>
      <w:r w:rsidRPr="00211C68">
        <w:t xml:space="preserve"> and on-line agreements, progress discussion on MR-DC, CR approval, LS out</w:t>
      </w:r>
    </w:p>
    <w:p w14:paraId="5EE464A3" w14:textId="77777777" w:rsidR="00604627" w:rsidRPr="00211C68" w:rsidRDefault="00604627" w:rsidP="00604627">
      <w:pPr>
        <w:pStyle w:val="EmailDiscussion2"/>
      </w:pPr>
      <w:r w:rsidRPr="00211C68">
        <w:tab/>
        <w:t>Intended outcome: Report, Agreed CRs, Approved LS</w:t>
      </w:r>
    </w:p>
    <w:p w14:paraId="7AF5B833" w14:textId="77777777" w:rsidR="00604627" w:rsidRPr="00211C68" w:rsidRDefault="00604627" w:rsidP="00604627">
      <w:pPr>
        <w:pStyle w:val="EmailDiscussion2"/>
      </w:pPr>
      <w:r w:rsidRPr="00211C68">
        <w:tab/>
        <w:t>Finish Deadline: Thursday Week2 (intermediate deadlines by Rapporteur) Online CB not expected but possible if Needed</w:t>
      </w:r>
    </w:p>
    <w:p w14:paraId="3FA86773" w14:textId="77777777" w:rsidR="00604627" w:rsidRPr="00211C68" w:rsidRDefault="00604627" w:rsidP="00604627">
      <w:pPr>
        <w:pStyle w:val="EmailDiscussion2"/>
      </w:pPr>
    </w:p>
    <w:p w14:paraId="3A958869" w14:textId="77777777" w:rsidR="00604627" w:rsidRPr="00211C68" w:rsidRDefault="00604627" w:rsidP="00604627">
      <w:pPr>
        <w:pStyle w:val="EmailDiscussion"/>
        <w:overflowPunct/>
        <w:autoSpaceDE/>
        <w:autoSpaceDN/>
        <w:adjustRightInd/>
        <w:ind w:left="1619" w:hanging="360"/>
        <w:textAlignment w:val="auto"/>
      </w:pPr>
      <w:r w:rsidRPr="00211C68">
        <w:t>[AT116-e][038][TEI17] Add the missing HSDN UE capability for LTE (CMCC)</w:t>
      </w:r>
    </w:p>
    <w:p w14:paraId="159EF1A0" w14:textId="511E293A" w:rsidR="00604627" w:rsidRPr="00211C68" w:rsidRDefault="00604627" w:rsidP="00604627">
      <w:pPr>
        <w:pStyle w:val="EmailDiscussion2"/>
      </w:pPr>
      <w:r w:rsidRPr="00211C68">
        <w:tab/>
        <w:t xml:space="preserve">Scope: CR approval based on revised </w:t>
      </w:r>
      <w:hyperlink r:id="rId3469" w:history="1">
        <w:r w:rsidR="00005BAE">
          <w:rPr>
            <w:rStyle w:val="Hyperlink"/>
          </w:rPr>
          <w:t>R2-2110236</w:t>
        </w:r>
      </w:hyperlink>
      <w:r w:rsidRPr="00211C68">
        <w:t xml:space="preserve"> and </w:t>
      </w:r>
      <w:hyperlink r:id="rId3470" w:history="1">
        <w:r w:rsidR="00005BAE">
          <w:rPr>
            <w:rStyle w:val="Hyperlink"/>
          </w:rPr>
          <w:t>R2-2110236</w:t>
        </w:r>
      </w:hyperlink>
      <w:r w:rsidRPr="00211C68">
        <w:t xml:space="preserve">. Take comments into account and allow a final check. </w:t>
      </w:r>
    </w:p>
    <w:p w14:paraId="0DA83390" w14:textId="77777777" w:rsidR="00604627" w:rsidRPr="00211C68" w:rsidRDefault="00604627" w:rsidP="00604627">
      <w:pPr>
        <w:pStyle w:val="EmailDiscussion2"/>
      </w:pPr>
      <w:r w:rsidRPr="00211C68">
        <w:tab/>
        <w:t>Intended outcome: Agreed CRs</w:t>
      </w:r>
    </w:p>
    <w:p w14:paraId="08CEC3C7" w14:textId="6E968F08" w:rsidR="00604627" w:rsidRPr="00211C68" w:rsidRDefault="00604627" w:rsidP="00604627">
      <w:pPr>
        <w:pStyle w:val="EmailDiscussion2"/>
      </w:pPr>
      <w:r w:rsidRPr="00211C68">
        <w:tab/>
        <w:t>Finish Deadline: Friday W1, CLOSED</w:t>
      </w:r>
    </w:p>
    <w:p w14:paraId="20FA0AD6" w14:textId="77777777" w:rsidR="00D74DDA" w:rsidRPr="00211C68" w:rsidRDefault="00D74DDA" w:rsidP="00604627">
      <w:pPr>
        <w:pStyle w:val="EmailDiscussion2"/>
      </w:pPr>
    </w:p>
    <w:p w14:paraId="57273D8C" w14:textId="77777777" w:rsidR="00604627" w:rsidRPr="00211C68" w:rsidRDefault="00604627" w:rsidP="00604627">
      <w:pPr>
        <w:pStyle w:val="EmailDiscussion"/>
        <w:overflowPunct/>
        <w:autoSpaceDE/>
        <w:autoSpaceDN/>
        <w:adjustRightInd/>
        <w:ind w:left="1619" w:hanging="360"/>
        <w:textAlignment w:val="auto"/>
      </w:pPr>
      <w:r w:rsidRPr="00211C68">
        <w:t>[AT116-e][039][TEI17] PO determination in RRC_INACTIVE (ZTE)</w:t>
      </w:r>
    </w:p>
    <w:p w14:paraId="177107E4" w14:textId="23B827E8" w:rsidR="00604627" w:rsidRPr="00211C68" w:rsidRDefault="00604627" w:rsidP="00604627">
      <w:pPr>
        <w:pStyle w:val="EmailDiscussion2"/>
      </w:pPr>
      <w:r w:rsidRPr="00211C68">
        <w:tab/>
        <w:t xml:space="preserve">Scope: Treat </w:t>
      </w:r>
      <w:hyperlink r:id="rId3471" w:history="1">
        <w:r w:rsidR="00005BAE">
          <w:rPr>
            <w:rStyle w:val="Hyperlink"/>
          </w:rPr>
          <w:t>R2-2110464</w:t>
        </w:r>
      </w:hyperlink>
      <w:r w:rsidRPr="00211C68">
        <w:t xml:space="preserve">, </w:t>
      </w:r>
      <w:hyperlink r:id="rId3472" w:history="1">
        <w:r w:rsidR="00005BAE">
          <w:rPr>
            <w:rStyle w:val="Hyperlink"/>
          </w:rPr>
          <w:t>R2-2110464</w:t>
        </w:r>
      </w:hyperlink>
      <w:r w:rsidRPr="00211C68">
        <w:t>, Collect comments determine what is agreeable. If agreeable, make R17 CRs</w:t>
      </w:r>
    </w:p>
    <w:p w14:paraId="66487C1C" w14:textId="77777777" w:rsidR="00604627" w:rsidRPr="00211C68" w:rsidRDefault="00604627" w:rsidP="00604627">
      <w:pPr>
        <w:pStyle w:val="EmailDiscussion2"/>
      </w:pPr>
      <w:r w:rsidRPr="00211C68">
        <w:tab/>
        <w:t>Intended outcome: Report, Agreed-in-principle CRs</w:t>
      </w:r>
    </w:p>
    <w:p w14:paraId="05CE268D" w14:textId="77777777" w:rsidR="00604627" w:rsidRPr="00211C68" w:rsidRDefault="00604627" w:rsidP="00604627">
      <w:pPr>
        <w:pStyle w:val="EmailDiscussion2"/>
      </w:pPr>
      <w:r w:rsidRPr="00211C68">
        <w:tab/>
        <w:t>Finish Deadline: Wednesday W2 (NO CB)</w:t>
      </w:r>
    </w:p>
    <w:p w14:paraId="50A9A3AC" w14:textId="77777777" w:rsidR="00604627" w:rsidRPr="00211C68" w:rsidRDefault="00604627" w:rsidP="00604627">
      <w:pPr>
        <w:pStyle w:val="Doc-text2"/>
      </w:pPr>
    </w:p>
    <w:p w14:paraId="16F8DD05" w14:textId="77777777" w:rsidR="00604627" w:rsidRPr="00211C68" w:rsidRDefault="00604627" w:rsidP="00604627">
      <w:pPr>
        <w:pStyle w:val="EmailDiscussion"/>
        <w:overflowPunct/>
        <w:autoSpaceDE/>
        <w:autoSpaceDN/>
        <w:adjustRightInd/>
        <w:ind w:left="1619" w:hanging="360"/>
        <w:textAlignment w:val="auto"/>
      </w:pPr>
      <w:r w:rsidRPr="00211C68">
        <w:t>[AT116-e][040][MGE] Pre-Configured MG (Intel)</w:t>
      </w:r>
    </w:p>
    <w:p w14:paraId="6443D2FE" w14:textId="77777777" w:rsidR="00604627" w:rsidRPr="00211C68" w:rsidRDefault="00604627" w:rsidP="00604627">
      <w:pPr>
        <w:pStyle w:val="EmailDiscussion2"/>
      </w:pPr>
      <w:r w:rsidRPr="00211C68">
        <w:tab/>
        <w:t xml:space="preserve">Scope: Progress the pre-configured MG objective, Identify agreements, potential agreements, open issues and related LS questions to ask RAN4, can consider partial TP if suitable. </w:t>
      </w:r>
    </w:p>
    <w:p w14:paraId="190253BC" w14:textId="77777777" w:rsidR="00604627" w:rsidRPr="00211C68" w:rsidRDefault="00604627" w:rsidP="00604627">
      <w:pPr>
        <w:pStyle w:val="EmailDiscussion2"/>
      </w:pPr>
      <w:r w:rsidRPr="00211C68">
        <w:tab/>
        <w:t>Intended outcome: Report, Draft LS</w:t>
      </w:r>
    </w:p>
    <w:p w14:paraId="095317A3" w14:textId="77777777" w:rsidR="00604627" w:rsidRPr="00211C68" w:rsidRDefault="00604627" w:rsidP="00604627">
      <w:pPr>
        <w:pStyle w:val="EmailDiscussion2"/>
      </w:pPr>
      <w:r w:rsidRPr="00211C68">
        <w:tab/>
        <w:t>Deadline: Monday W2</w:t>
      </w:r>
    </w:p>
    <w:p w14:paraId="2B6B9621" w14:textId="77777777" w:rsidR="003C5618" w:rsidRPr="00211C68" w:rsidRDefault="003C5618" w:rsidP="003C5618">
      <w:pPr>
        <w:pStyle w:val="EmailDiscussion2"/>
      </w:pPr>
    </w:p>
    <w:p w14:paraId="4BA21DBC" w14:textId="77777777" w:rsidR="00604627" w:rsidRPr="00211C68" w:rsidRDefault="00604627" w:rsidP="00604627">
      <w:pPr>
        <w:pStyle w:val="EmailDiscussion"/>
        <w:overflowPunct/>
        <w:autoSpaceDE/>
        <w:autoSpaceDN/>
        <w:adjustRightInd/>
        <w:ind w:left="1619" w:hanging="360"/>
        <w:textAlignment w:val="auto"/>
      </w:pPr>
      <w:r w:rsidRPr="00211C68">
        <w:t>[AT116-e][041][MGE] Concurrent MG (MediaTek)</w:t>
      </w:r>
    </w:p>
    <w:p w14:paraId="255B8B17" w14:textId="77777777" w:rsidR="00604627" w:rsidRPr="00211C68" w:rsidRDefault="00604627" w:rsidP="00604627">
      <w:pPr>
        <w:pStyle w:val="EmailDiscussion2"/>
      </w:pPr>
      <w:r w:rsidRPr="00211C68">
        <w:tab/>
        <w:t>Scope: Progress the pre-configured MG objective, Identify agreements, potential agreements, open issues and related LS questions to ask RAN4, can consider partial TP if suitable.</w:t>
      </w:r>
    </w:p>
    <w:p w14:paraId="43F3CA5F" w14:textId="77777777" w:rsidR="00604627" w:rsidRPr="00211C68" w:rsidRDefault="00604627" w:rsidP="00604627">
      <w:pPr>
        <w:pStyle w:val="EmailDiscussion2"/>
      </w:pPr>
      <w:r w:rsidRPr="00211C68">
        <w:tab/>
        <w:t>Intended outcome: Report, Draft LS</w:t>
      </w:r>
    </w:p>
    <w:p w14:paraId="7AA77041" w14:textId="77777777" w:rsidR="00604627" w:rsidRPr="00211C68" w:rsidRDefault="00604627" w:rsidP="00604627">
      <w:pPr>
        <w:pStyle w:val="EmailDiscussion2"/>
      </w:pPr>
      <w:r w:rsidRPr="00211C68">
        <w:tab/>
        <w:t>Deadline: Monday W2</w:t>
      </w:r>
    </w:p>
    <w:p w14:paraId="048A7457" w14:textId="77777777" w:rsidR="00604627" w:rsidRPr="00211C68" w:rsidRDefault="00604627" w:rsidP="00604627">
      <w:pPr>
        <w:pStyle w:val="EmailDiscussion2"/>
      </w:pPr>
    </w:p>
    <w:p w14:paraId="4E9DD17F" w14:textId="77777777" w:rsidR="00604627" w:rsidRPr="00211C68" w:rsidRDefault="00604627" w:rsidP="00604627">
      <w:pPr>
        <w:pStyle w:val="EmailDiscussion"/>
        <w:overflowPunct/>
        <w:autoSpaceDE/>
        <w:autoSpaceDN/>
        <w:adjustRightInd/>
        <w:ind w:left="1619" w:hanging="360"/>
        <w:textAlignment w:val="auto"/>
      </w:pPr>
      <w:r w:rsidRPr="00211C68">
        <w:t>[AT116-e][042][eQOE] Configuration and reporting (Ericsson)</w:t>
      </w:r>
    </w:p>
    <w:p w14:paraId="177ACF34" w14:textId="511A51CD" w:rsidR="00604627" w:rsidRPr="00211C68" w:rsidRDefault="00604627" w:rsidP="00604627">
      <w:pPr>
        <w:pStyle w:val="EmailDiscussion2"/>
      </w:pPr>
      <w:r w:rsidRPr="00211C68">
        <w:tab/>
        <w:t>Scope: Items: MeasConfigAppLayerId handling e.g. provided to/from application?,</w:t>
      </w:r>
      <w:r w:rsidR="0049122E" w:rsidRPr="00211C68">
        <w:t xml:space="preserve"> </w:t>
      </w:r>
      <w:r w:rsidRPr="00211C68">
        <w:t>Segmentation further details e.g. can it be mandatory, if not, indicate to application?,</w:t>
      </w:r>
    </w:p>
    <w:p w14:paraId="5D6BBE1A" w14:textId="642E1294" w:rsidR="00604627" w:rsidRPr="00211C68" w:rsidRDefault="00604627" w:rsidP="00604627">
      <w:pPr>
        <w:pStyle w:val="EmailDiscussion2"/>
      </w:pPr>
      <w:r w:rsidRPr="00211C68">
        <w:lastRenderedPageBreak/>
        <w:tab/>
        <w:t>Whether application need to inform AS session start stop,</w:t>
      </w:r>
    </w:p>
    <w:p w14:paraId="0968DED7" w14:textId="6643E6C4" w:rsidR="00604627" w:rsidRPr="00211C68" w:rsidRDefault="00604627" w:rsidP="00604627">
      <w:pPr>
        <w:pStyle w:val="EmailDiscussion2"/>
      </w:pPr>
      <w:r w:rsidRPr="00211C68">
        <w:tab/>
        <w:t xml:space="preserve">RRC handling at Resume, Handover etc, delta config and fullconfig, can use </w:t>
      </w:r>
      <w:hyperlink r:id="rId3473" w:history="1">
        <w:r w:rsidR="00005BAE">
          <w:rPr>
            <w:rStyle w:val="Hyperlink"/>
          </w:rPr>
          <w:t>R2-2108967</w:t>
        </w:r>
      </w:hyperlink>
      <w:r w:rsidRPr="00211C68">
        <w:t xml:space="preserve"> as baseline for discussion.</w:t>
      </w:r>
    </w:p>
    <w:p w14:paraId="17398718" w14:textId="7F9EA8BC" w:rsidR="00604627" w:rsidRPr="00211C68" w:rsidRDefault="0049122E" w:rsidP="0049122E">
      <w:pPr>
        <w:pStyle w:val="EmailDiscussion2"/>
        <w:rPr>
          <w:lang w:val="sv-SE"/>
        </w:rPr>
      </w:pPr>
      <w:r w:rsidRPr="00211C68">
        <w:tab/>
      </w:r>
      <w:r w:rsidR="00604627" w:rsidRPr="00211C68">
        <w:rPr>
          <w:u w:val="single"/>
          <w:lang w:val="sv-SE"/>
        </w:rPr>
        <w:t>PH2</w:t>
      </w:r>
      <w:r w:rsidR="00604627" w:rsidRPr="00211C68">
        <w:rPr>
          <w:lang w:val="sv-SE"/>
        </w:rPr>
        <w:t>: P7: Discuss whether RAN2 intends to fulfil the SA4 requirements related to mobility. Chair: LS out (on topics of this Agenda item) + Discuss in detail what are the mobility cases, what is the expected AS behaviour. Can limit to Uu part. Can discuss whethter we need further clarifications by LS,</w:t>
      </w:r>
    </w:p>
    <w:p w14:paraId="150064E9" w14:textId="77777777" w:rsidR="00604627" w:rsidRPr="00211C68" w:rsidRDefault="00604627" w:rsidP="00604627">
      <w:pPr>
        <w:pStyle w:val="EmailDiscussion2"/>
      </w:pPr>
      <w:r w:rsidRPr="00211C68">
        <w:tab/>
        <w:t xml:space="preserve">Intended outcome: Report, RRC TP for agreeable parts. </w:t>
      </w:r>
      <w:r w:rsidRPr="00211C68">
        <w:rPr>
          <w:u w:val="single"/>
        </w:rPr>
        <w:t>PH2</w:t>
      </w:r>
      <w:r w:rsidRPr="00211C68">
        <w:t>: Report with agreements, Approved LS out</w:t>
      </w:r>
    </w:p>
    <w:p w14:paraId="4B2BF32B" w14:textId="77777777" w:rsidR="00604627" w:rsidRPr="00211C68" w:rsidRDefault="00604627" w:rsidP="00604627">
      <w:pPr>
        <w:pStyle w:val="EmailDiscussion2"/>
      </w:pPr>
      <w:r w:rsidRPr="00211C68">
        <w:tab/>
        <w:t xml:space="preserve">Deadline: Tuesday W2, </w:t>
      </w:r>
      <w:r w:rsidRPr="00211C68">
        <w:rPr>
          <w:u w:val="single"/>
        </w:rPr>
        <w:t>PH2</w:t>
      </w:r>
      <w:r w:rsidRPr="00211C68">
        <w:t>: EOM (offline)</w:t>
      </w:r>
    </w:p>
    <w:p w14:paraId="701C9F1F" w14:textId="77777777" w:rsidR="00604627" w:rsidRPr="00211C68" w:rsidRDefault="00604627" w:rsidP="00604627">
      <w:pPr>
        <w:pStyle w:val="EmailDiscussion2"/>
      </w:pPr>
    </w:p>
    <w:p w14:paraId="151154B0" w14:textId="77777777" w:rsidR="00604627" w:rsidRPr="00211C68" w:rsidRDefault="00604627" w:rsidP="00604627">
      <w:pPr>
        <w:pStyle w:val="EmailDiscussion"/>
        <w:overflowPunct/>
        <w:autoSpaceDE/>
        <w:autoSpaceDN/>
        <w:adjustRightInd/>
        <w:ind w:left="1619" w:hanging="360"/>
        <w:textAlignment w:val="auto"/>
      </w:pPr>
      <w:r w:rsidRPr="00211C68">
        <w:t>[AT116-e][043][eQOE] QoE report handling at QoE pause (Huawei)</w:t>
      </w:r>
    </w:p>
    <w:p w14:paraId="54EA911E" w14:textId="77777777" w:rsidR="00604627" w:rsidRPr="00211C68" w:rsidRDefault="00604627" w:rsidP="00604627">
      <w:pPr>
        <w:pStyle w:val="EmailDiscussion2"/>
      </w:pPr>
      <w:r w:rsidRPr="00211C68">
        <w:tab/>
        <w:t>Scope: Reply to SA4s questions</w:t>
      </w:r>
    </w:p>
    <w:p w14:paraId="45CE1A0B" w14:textId="77777777" w:rsidR="00604627" w:rsidRPr="00211C68" w:rsidRDefault="00604627" w:rsidP="00604627">
      <w:pPr>
        <w:pStyle w:val="EmailDiscussion2"/>
      </w:pPr>
      <w:r w:rsidRPr="00211C68">
        <w:tab/>
        <w:t xml:space="preserve">Intended outcome: Report, TP for LS out. </w:t>
      </w:r>
    </w:p>
    <w:p w14:paraId="0EC9F24A" w14:textId="77777777" w:rsidR="00604627" w:rsidRPr="00211C68" w:rsidRDefault="00604627" w:rsidP="00604627">
      <w:pPr>
        <w:pStyle w:val="EmailDiscussion2"/>
      </w:pPr>
      <w:r w:rsidRPr="00211C68">
        <w:tab/>
        <w:t>Deadline: Tuesday W2 (CB online only if not possible to agree offline)</w:t>
      </w:r>
    </w:p>
    <w:p w14:paraId="7460AFA3" w14:textId="77777777" w:rsidR="00604627" w:rsidRPr="00211C68" w:rsidRDefault="00604627" w:rsidP="00604627">
      <w:pPr>
        <w:pStyle w:val="EmailDiscussion2"/>
      </w:pPr>
      <w:r w:rsidRPr="00211C68">
        <w:tab/>
        <w:t>CLOSED</w:t>
      </w:r>
    </w:p>
    <w:p w14:paraId="3C3EE73E" w14:textId="77777777" w:rsidR="00604627" w:rsidRPr="00211C68" w:rsidRDefault="00604627" w:rsidP="00604627">
      <w:pPr>
        <w:pStyle w:val="EmailDiscussion2"/>
      </w:pPr>
    </w:p>
    <w:p w14:paraId="543A0612" w14:textId="77777777" w:rsidR="00604627" w:rsidRPr="00211C68" w:rsidRDefault="00604627" w:rsidP="00604627">
      <w:pPr>
        <w:pStyle w:val="EmailDiscussion"/>
        <w:overflowPunct/>
        <w:autoSpaceDE/>
        <w:autoSpaceDN/>
        <w:adjustRightInd/>
        <w:ind w:left="1619" w:hanging="360"/>
        <w:textAlignment w:val="auto"/>
      </w:pPr>
      <w:r w:rsidRPr="00211C68">
        <w:t>[AT116-e][044][eQOE] RAN visible QoE (Qualcomm)</w:t>
      </w:r>
    </w:p>
    <w:p w14:paraId="5107C47E" w14:textId="58A5E1A2" w:rsidR="00604627" w:rsidRPr="00211C68" w:rsidRDefault="00604627" w:rsidP="00604627">
      <w:pPr>
        <w:pStyle w:val="EmailDiscussion2"/>
      </w:pPr>
      <w:r w:rsidRPr="00211C68">
        <w:tab/>
        <w:t xml:space="preserve">Scope: Review RAN3 LS on RVQoE, proposals in </w:t>
      </w:r>
      <w:hyperlink r:id="rId3474" w:history="1">
        <w:r w:rsidR="00005BAE">
          <w:rPr>
            <w:rStyle w:val="Hyperlink"/>
          </w:rPr>
          <w:t>R2-2111191</w:t>
        </w:r>
      </w:hyperlink>
      <w:r w:rsidRPr="00211C68">
        <w:t xml:space="preserve">, collect comments identify work and expectations in RAN2 (and issues if any), Can also collect comments and attempt a first convergence on some technical proposals, e.g. as in </w:t>
      </w:r>
      <w:hyperlink r:id="rId3475" w:history="1">
        <w:r w:rsidR="00005BAE">
          <w:rPr>
            <w:rStyle w:val="Hyperlink"/>
          </w:rPr>
          <w:t>R2-2109568</w:t>
        </w:r>
      </w:hyperlink>
      <w:r w:rsidRPr="00211C68">
        <w:t xml:space="preserve"> </w:t>
      </w:r>
      <w:hyperlink r:id="rId3476" w:history="1">
        <w:r w:rsidR="00005BAE">
          <w:rPr>
            <w:rStyle w:val="Hyperlink"/>
          </w:rPr>
          <w:t>R2-2110607</w:t>
        </w:r>
      </w:hyperlink>
      <w:r w:rsidRPr="00211C68">
        <w:t xml:space="preserve"> and other documents (rapporteur can select detail questions e,g, top down).</w:t>
      </w:r>
    </w:p>
    <w:p w14:paraId="3209FB74" w14:textId="42DAE863" w:rsidR="00604627" w:rsidRPr="00211C68" w:rsidRDefault="00604627" w:rsidP="00604627">
      <w:pPr>
        <w:pStyle w:val="EmailDiscussion2"/>
      </w:pPr>
      <w:r w:rsidRPr="00211C68">
        <w:tab/>
        <w:t>Intended outcome: Report, TP for LS out.</w:t>
      </w:r>
    </w:p>
    <w:p w14:paraId="44005746" w14:textId="77777777" w:rsidR="00604627" w:rsidRPr="00211C68" w:rsidRDefault="00604627" w:rsidP="00604627">
      <w:pPr>
        <w:pStyle w:val="EmailDiscussion2"/>
      </w:pPr>
      <w:r w:rsidRPr="00211C68">
        <w:tab/>
        <w:t>Deadline: Tuesday W2</w:t>
      </w:r>
    </w:p>
    <w:p w14:paraId="5C20F2DE" w14:textId="77777777" w:rsidR="00604627" w:rsidRPr="00211C68" w:rsidRDefault="00604627" w:rsidP="00604627">
      <w:pPr>
        <w:pStyle w:val="EmailDiscussion2"/>
        <w:rPr>
          <w:lang w:val="en-US"/>
        </w:rPr>
      </w:pPr>
    </w:p>
    <w:p w14:paraId="771211B3" w14:textId="77777777" w:rsidR="00604627" w:rsidRPr="00211C68" w:rsidRDefault="00604627" w:rsidP="00604627">
      <w:pPr>
        <w:pStyle w:val="EmailDiscussion"/>
        <w:overflowPunct/>
        <w:autoSpaceDE/>
        <w:autoSpaceDN/>
        <w:adjustRightInd/>
        <w:ind w:left="1619" w:hanging="360"/>
        <w:textAlignment w:val="auto"/>
      </w:pPr>
      <w:r w:rsidRPr="00211C68">
        <w:t>[AT116-e][045][ePowSav] Paging Subgrouping (Xiaomi)</w:t>
      </w:r>
    </w:p>
    <w:p w14:paraId="0B3E052E" w14:textId="13867CAA" w:rsidR="00604627" w:rsidRPr="00211C68" w:rsidRDefault="00604627" w:rsidP="00604627">
      <w:pPr>
        <w:pStyle w:val="EmailDiscussion2"/>
      </w:pPr>
      <w:r w:rsidRPr="00211C68">
        <w:tab/>
        <w:t xml:space="preserve">Scope: a) based on </w:t>
      </w:r>
      <w:hyperlink r:id="rId3477" w:history="1">
        <w:r w:rsidR="00005BAE">
          <w:rPr>
            <w:rStyle w:val="Hyperlink"/>
          </w:rPr>
          <w:t>R2-2109647</w:t>
        </w:r>
      </w:hyperlink>
      <w:r w:rsidRPr="00211C68">
        <w:t>, taking into account agreements above, for remaining proposals, collect one round of comments, attempt agreement offline,</w:t>
      </w:r>
    </w:p>
    <w:p w14:paraId="655960A5" w14:textId="411AA581" w:rsidR="00604627" w:rsidRPr="00211C68" w:rsidRDefault="00604627" w:rsidP="00604627">
      <w:pPr>
        <w:pStyle w:val="EmailDiscussion2"/>
      </w:pPr>
      <w:r w:rsidRPr="00211C68">
        <w:tab/>
        <w:t>b) determine what configuration info need to broadcasted by gNB.</w:t>
      </w:r>
    </w:p>
    <w:p w14:paraId="30DD76DB" w14:textId="77777777" w:rsidR="00604627" w:rsidRPr="00211C68" w:rsidRDefault="00604627" w:rsidP="00604627">
      <w:pPr>
        <w:pStyle w:val="EmailDiscussion2"/>
      </w:pPr>
      <w:r w:rsidRPr="00211C68">
        <w:tab/>
        <w:t>Intended outcome: Report</w:t>
      </w:r>
    </w:p>
    <w:p w14:paraId="3B256C07" w14:textId="77777777" w:rsidR="00604627" w:rsidRPr="00211C68" w:rsidRDefault="00604627" w:rsidP="00604627">
      <w:pPr>
        <w:pStyle w:val="EmailDiscussion2"/>
      </w:pPr>
      <w:r w:rsidRPr="00211C68">
        <w:tab/>
        <w:t>Deadline: Wed W2</w:t>
      </w:r>
    </w:p>
    <w:p w14:paraId="25AE126D" w14:textId="77777777" w:rsidR="00604627" w:rsidRPr="00211C68" w:rsidRDefault="00604627" w:rsidP="00604627">
      <w:pPr>
        <w:pStyle w:val="EmailDiscussion2"/>
      </w:pPr>
    </w:p>
    <w:p w14:paraId="220596D2" w14:textId="77777777" w:rsidR="00604627" w:rsidRPr="00211C68" w:rsidRDefault="00604627" w:rsidP="00604627">
      <w:pPr>
        <w:pStyle w:val="EmailDiscussion"/>
        <w:overflowPunct/>
        <w:autoSpaceDE/>
        <w:autoSpaceDN/>
        <w:adjustRightInd/>
        <w:ind w:left="1619" w:hanging="360"/>
        <w:textAlignment w:val="auto"/>
      </w:pPr>
      <w:r w:rsidRPr="00211C68">
        <w:t>[AT116-e][046][ePowSav] Paging Early Indication (Ericsson)</w:t>
      </w:r>
    </w:p>
    <w:p w14:paraId="4B77CB1C" w14:textId="364C0F98" w:rsidR="00604627" w:rsidRPr="00211C68" w:rsidRDefault="00604627" w:rsidP="00604627">
      <w:pPr>
        <w:pStyle w:val="EmailDiscussion2"/>
      </w:pPr>
      <w:r w:rsidRPr="00211C68">
        <w:tab/>
        <w:t>Scope: Address PEI proposals submitted to this meeting (pl select top down the most important proposals) collect comments, and identify agreeable proposals.</w:t>
      </w:r>
    </w:p>
    <w:p w14:paraId="4DB7BC53" w14:textId="77777777" w:rsidR="00604627" w:rsidRPr="00211C68" w:rsidRDefault="00604627" w:rsidP="00604627">
      <w:pPr>
        <w:pStyle w:val="EmailDiscussion2"/>
      </w:pPr>
      <w:r w:rsidRPr="00211C68">
        <w:tab/>
        <w:t>Intended outcome: Report</w:t>
      </w:r>
    </w:p>
    <w:p w14:paraId="1CC09D1D" w14:textId="77777777" w:rsidR="00604627" w:rsidRPr="00211C68" w:rsidRDefault="00604627" w:rsidP="00604627">
      <w:pPr>
        <w:pStyle w:val="EmailDiscussion2"/>
      </w:pPr>
      <w:r w:rsidRPr="00211C68">
        <w:tab/>
        <w:t>Deadline: Wed W2</w:t>
      </w:r>
    </w:p>
    <w:p w14:paraId="245816A9" w14:textId="77777777" w:rsidR="00604627" w:rsidRPr="00211C68" w:rsidRDefault="00604627" w:rsidP="00604627">
      <w:pPr>
        <w:pStyle w:val="EmailDiscussion2"/>
      </w:pPr>
    </w:p>
    <w:p w14:paraId="626A22EA" w14:textId="77777777" w:rsidR="00604627" w:rsidRPr="00211C68" w:rsidRDefault="00604627" w:rsidP="00604627">
      <w:pPr>
        <w:pStyle w:val="EmailDiscussion"/>
        <w:overflowPunct/>
        <w:autoSpaceDE/>
        <w:autoSpaceDN/>
        <w:adjustRightInd/>
        <w:ind w:left="1619" w:hanging="360"/>
        <w:textAlignment w:val="auto"/>
      </w:pPr>
      <w:r w:rsidRPr="00211C68">
        <w:t>[AT116-e][047][eIAB] Routing and re-routing continued (Huawei)</w:t>
      </w:r>
    </w:p>
    <w:p w14:paraId="1CCA5CD4" w14:textId="2892CBEF" w:rsidR="00604627" w:rsidRPr="00211C68" w:rsidRDefault="00604627" w:rsidP="00604627">
      <w:pPr>
        <w:pStyle w:val="EmailDiscussion2"/>
      </w:pPr>
      <w:r w:rsidRPr="00211C68">
        <w:tab/>
        <w:t xml:space="preserve">Scope: Attempt offline agreement of remaining proposals in </w:t>
      </w:r>
      <w:hyperlink r:id="rId3478" w:history="1">
        <w:r w:rsidR="00005BAE">
          <w:rPr>
            <w:rStyle w:val="Hyperlink"/>
          </w:rPr>
          <w:t>R2-2111266</w:t>
        </w:r>
      </w:hyperlink>
      <w:r w:rsidRPr="00211C68">
        <w:t>.</w:t>
      </w:r>
    </w:p>
    <w:p w14:paraId="1A57E11F" w14:textId="77777777" w:rsidR="00604627" w:rsidRPr="00211C68" w:rsidRDefault="00604627" w:rsidP="00604627">
      <w:pPr>
        <w:pStyle w:val="EmailDiscussion2"/>
      </w:pPr>
      <w:r w:rsidRPr="00211C68">
        <w:tab/>
        <w:t>Intended outcome: Report</w:t>
      </w:r>
    </w:p>
    <w:p w14:paraId="38642D44" w14:textId="77777777" w:rsidR="00604627" w:rsidRPr="00211C68" w:rsidRDefault="00604627" w:rsidP="00604627">
      <w:pPr>
        <w:pStyle w:val="EmailDiscussion2"/>
      </w:pPr>
      <w:r w:rsidRPr="00211C68">
        <w:tab/>
        <w:t>Deadline: Tuesday W2</w:t>
      </w:r>
    </w:p>
    <w:p w14:paraId="76295CB8" w14:textId="77777777" w:rsidR="00604627" w:rsidRPr="00211C68" w:rsidRDefault="00604627" w:rsidP="00604627">
      <w:pPr>
        <w:pStyle w:val="EmailDiscussion2"/>
      </w:pPr>
    </w:p>
    <w:p w14:paraId="2BD708F0" w14:textId="77777777" w:rsidR="00604627" w:rsidRPr="00211C68" w:rsidRDefault="00604627" w:rsidP="00604627">
      <w:pPr>
        <w:pStyle w:val="EmailDiscussion"/>
        <w:overflowPunct/>
        <w:autoSpaceDE/>
        <w:autoSpaceDN/>
        <w:adjustRightInd/>
        <w:ind w:left="1619" w:hanging="360"/>
        <w:textAlignment w:val="auto"/>
      </w:pPr>
      <w:r w:rsidRPr="00211C68">
        <w:t>[AT116-e][048][NR17] RRC SetModifyRelease (Ericsson)</w:t>
      </w:r>
    </w:p>
    <w:p w14:paraId="737EB008" w14:textId="0BB1A40E" w:rsidR="00604627" w:rsidRPr="00211C68" w:rsidRDefault="00604627" w:rsidP="00604627">
      <w:pPr>
        <w:pStyle w:val="EmailDiscussion2"/>
      </w:pPr>
      <w:r w:rsidRPr="00211C68">
        <w:tab/>
        <w:t xml:space="preserve">Scope: Review </w:t>
      </w:r>
      <w:hyperlink r:id="rId3479" w:history="1">
        <w:r w:rsidR="00005BAE">
          <w:rPr>
            <w:rStyle w:val="Hyperlink"/>
          </w:rPr>
          <w:t>R2-2110778</w:t>
        </w:r>
      </w:hyperlink>
      <w:r w:rsidRPr="00211C68">
        <w:t xml:space="preserve">, </w:t>
      </w:r>
      <w:hyperlink r:id="rId3480" w:history="1">
        <w:r w:rsidR="00005BAE">
          <w:rPr>
            <w:rStyle w:val="Hyperlink"/>
          </w:rPr>
          <w:t>R2-2110779</w:t>
        </w:r>
      </w:hyperlink>
      <w:r w:rsidRPr="00211C68">
        <w:t>, collect comments.</w:t>
      </w:r>
    </w:p>
    <w:p w14:paraId="5E3422BB" w14:textId="77777777" w:rsidR="00604627" w:rsidRPr="00211C68" w:rsidRDefault="00604627" w:rsidP="00604627">
      <w:pPr>
        <w:pStyle w:val="EmailDiscussion2"/>
      </w:pPr>
      <w:r w:rsidRPr="00211C68">
        <w:tab/>
        <w:t>Intended outcome: Report</w:t>
      </w:r>
    </w:p>
    <w:p w14:paraId="11255BA5" w14:textId="77777777" w:rsidR="00604627" w:rsidRPr="00211C68" w:rsidRDefault="00604627" w:rsidP="00604627">
      <w:pPr>
        <w:pStyle w:val="EmailDiscussion2"/>
      </w:pPr>
      <w:r w:rsidRPr="00211C68">
        <w:tab/>
        <w:t>Deadline: EOM</w:t>
      </w:r>
    </w:p>
    <w:p w14:paraId="61397825" w14:textId="77777777" w:rsidR="00604627" w:rsidRPr="00211C68" w:rsidRDefault="00604627" w:rsidP="00604627">
      <w:pPr>
        <w:pStyle w:val="EmailDiscussion"/>
        <w:numPr>
          <w:ilvl w:val="0"/>
          <w:numId w:val="0"/>
        </w:numPr>
        <w:ind w:left="1619"/>
      </w:pPr>
    </w:p>
    <w:p w14:paraId="74C30DE9" w14:textId="77777777" w:rsidR="00604627" w:rsidRPr="00211C68" w:rsidRDefault="00604627" w:rsidP="00604627">
      <w:pPr>
        <w:pStyle w:val="EmailDiscussion"/>
        <w:overflowPunct/>
        <w:autoSpaceDE/>
        <w:autoSpaceDN/>
        <w:adjustRightInd/>
        <w:ind w:left="1619" w:hanging="360"/>
        <w:textAlignment w:val="auto"/>
      </w:pPr>
      <w:r w:rsidRPr="00211C68">
        <w:t>[AT116-e][049][TEI17] TEI17 NR proposals (Chairman)</w:t>
      </w:r>
    </w:p>
    <w:p w14:paraId="79F9A81D" w14:textId="77777777" w:rsidR="00604627" w:rsidRPr="00211C68" w:rsidRDefault="00604627" w:rsidP="00604627">
      <w:pPr>
        <w:pStyle w:val="EmailDiscussion2"/>
      </w:pPr>
      <w:r w:rsidRPr="00211C68">
        <w:tab/>
        <w:t>Scope: Collect comments on selected NR TEI17 proposals</w:t>
      </w:r>
    </w:p>
    <w:p w14:paraId="79B36621" w14:textId="77777777" w:rsidR="00604627" w:rsidRPr="00211C68" w:rsidRDefault="00604627" w:rsidP="00604627">
      <w:pPr>
        <w:pStyle w:val="EmailDiscussion2"/>
      </w:pPr>
      <w:r w:rsidRPr="00211C68">
        <w:tab/>
        <w:t>Intended outcome: Report</w:t>
      </w:r>
    </w:p>
    <w:p w14:paraId="7261FB18" w14:textId="77777777" w:rsidR="00604627" w:rsidRPr="00211C68" w:rsidRDefault="00604627" w:rsidP="00604627">
      <w:pPr>
        <w:pStyle w:val="EmailDiscussion2"/>
      </w:pPr>
      <w:r w:rsidRPr="00211C68">
        <w:tab/>
        <w:t>Deadline: Tuesday W2</w:t>
      </w:r>
    </w:p>
    <w:p w14:paraId="33EAB258" w14:textId="77777777" w:rsidR="00604627" w:rsidRPr="00211C68" w:rsidRDefault="00604627" w:rsidP="00604627">
      <w:pPr>
        <w:pStyle w:val="EmailDiscussion2"/>
      </w:pPr>
      <w:r w:rsidRPr="00211C68">
        <w:tab/>
        <w:t>CLOSED</w:t>
      </w:r>
    </w:p>
    <w:p w14:paraId="4DC89FBA" w14:textId="77777777" w:rsidR="00604627" w:rsidRPr="00211C68" w:rsidRDefault="00604627" w:rsidP="00604627">
      <w:pPr>
        <w:pStyle w:val="EmailDiscussion2"/>
      </w:pPr>
    </w:p>
    <w:p w14:paraId="24A48088" w14:textId="77777777" w:rsidR="00604627" w:rsidRPr="00211C68" w:rsidRDefault="00604627" w:rsidP="00604627">
      <w:pPr>
        <w:pStyle w:val="EmailDiscussion"/>
        <w:overflowPunct/>
        <w:autoSpaceDE/>
        <w:autoSpaceDN/>
        <w:adjustRightInd/>
        <w:ind w:left="1619" w:hanging="360"/>
        <w:textAlignment w:val="auto"/>
      </w:pPr>
      <w:r w:rsidRPr="00211C68">
        <w:t>[AT116-e][050][MBS] UP continuation (Lenovo)</w:t>
      </w:r>
    </w:p>
    <w:p w14:paraId="55E3B2B4" w14:textId="768DCE08" w:rsidR="00604627" w:rsidRPr="00211C68" w:rsidRDefault="00604627" w:rsidP="00604627">
      <w:pPr>
        <w:pStyle w:val="EmailDiscussion2"/>
      </w:pPr>
      <w:r w:rsidRPr="00211C68">
        <w:tab/>
        <w:t xml:space="preserve">Scope: Treat remaining less controversial proposals from </w:t>
      </w:r>
      <w:hyperlink r:id="rId3481" w:history="1">
        <w:r w:rsidR="00005BAE">
          <w:rPr>
            <w:rStyle w:val="Hyperlink"/>
          </w:rPr>
          <w:t>R2-2110319</w:t>
        </w:r>
      </w:hyperlink>
      <w:r w:rsidRPr="00211C68">
        <w:t>. Attempt offline agreements</w:t>
      </w:r>
    </w:p>
    <w:p w14:paraId="1B4B804E" w14:textId="77777777" w:rsidR="00604627" w:rsidRPr="00211C68" w:rsidRDefault="00604627" w:rsidP="00604627">
      <w:pPr>
        <w:pStyle w:val="EmailDiscussion2"/>
      </w:pPr>
      <w:r w:rsidRPr="00211C68">
        <w:tab/>
        <w:t>Intended outcome: Report</w:t>
      </w:r>
    </w:p>
    <w:p w14:paraId="3A85ECCE" w14:textId="77777777" w:rsidR="00604627" w:rsidRPr="00211C68" w:rsidRDefault="00604627" w:rsidP="00604627">
      <w:pPr>
        <w:pStyle w:val="EmailDiscussion2"/>
      </w:pPr>
      <w:r w:rsidRPr="00211C68">
        <w:tab/>
        <w:t>Deadline: Tuesday W2</w:t>
      </w:r>
    </w:p>
    <w:p w14:paraId="3EDA64B7" w14:textId="77777777" w:rsidR="00604627" w:rsidRPr="00211C68" w:rsidRDefault="00604627" w:rsidP="00604627">
      <w:pPr>
        <w:pStyle w:val="EmailDiscussion2"/>
      </w:pPr>
    </w:p>
    <w:p w14:paraId="5B569E11" w14:textId="77777777" w:rsidR="00604627" w:rsidRPr="00211C68" w:rsidRDefault="00604627" w:rsidP="00604627">
      <w:pPr>
        <w:pStyle w:val="EmailDiscussion"/>
        <w:overflowPunct/>
        <w:autoSpaceDE/>
        <w:autoSpaceDN/>
        <w:adjustRightInd/>
        <w:ind w:left="1619" w:hanging="360"/>
        <w:textAlignment w:val="auto"/>
      </w:pPr>
      <w:r w:rsidRPr="00211C68">
        <w:t>[AT116-e][051][MBS] CP continuation (Huawei)</w:t>
      </w:r>
    </w:p>
    <w:p w14:paraId="24FAC6FF" w14:textId="433D2644" w:rsidR="00604627" w:rsidRPr="00211C68" w:rsidRDefault="00604627" w:rsidP="00604627">
      <w:pPr>
        <w:pStyle w:val="EmailDiscussion2"/>
      </w:pPr>
      <w:r w:rsidRPr="00211C68">
        <w:lastRenderedPageBreak/>
        <w:tab/>
        <w:t xml:space="preserve">Scope: Treat remaining less controversial proposals from </w:t>
      </w:r>
      <w:hyperlink r:id="rId3482" w:history="1">
        <w:r w:rsidR="00005BAE">
          <w:rPr>
            <w:rStyle w:val="Hyperlink"/>
          </w:rPr>
          <w:t>R2-2110604</w:t>
        </w:r>
      </w:hyperlink>
      <w:r w:rsidRPr="00211C68">
        <w:t>. Attempt offline agreements, ph2 LS out resulting from first phase.</w:t>
      </w:r>
    </w:p>
    <w:p w14:paraId="43B0EFCA" w14:textId="77777777" w:rsidR="00604627" w:rsidRPr="00211C68" w:rsidRDefault="00604627" w:rsidP="00604627">
      <w:pPr>
        <w:pStyle w:val="EmailDiscussion2"/>
      </w:pPr>
      <w:r w:rsidRPr="00211C68">
        <w:tab/>
        <w:t>Intended outcome: Report, ph2 Approved LS out to R1</w:t>
      </w:r>
    </w:p>
    <w:p w14:paraId="75EBF956" w14:textId="77777777" w:rsidR="00604627" w:rsidRPr="00211C68" w:rsidRDefault="00604627" w:rsidP="00604627">
      <w:pPr>
        <w:pStyle w:val="EmailDiscussion2"/>
      </w:pPr>
      <w:r w:rsidRPr="00211C68">
        <w:tab/>
        <w:t>Deadline: Tuesday W2, ph2 EOM (offline only)</w:t>
      </w:r>
    </w:p>
    <w:p w14:paraId="78C95A17" w14:textId="77777777" w:rsidR="00604627" w:rsidRPr="00211C68" w:rsidRDefault="00604627" w:rsidP="00604627">
      <w:pPr>
        <w:pStyle w:val="EmailDiscussion"/>
        <w:numPr>
          <w:ilvl w:val="0"/>
          <w:numId w:val="0"/>
        </w:numPr>
        <w:ind w:left="1619"/>
      </w:pPr>
    </w:p>
    <w:p w14:paraId="5F921C50" w14:textId="77777777" w:rsidR="00604627" w:rsidRPr="00211C68" w:rsidRDefault="00604627" w:rsidP="00604627">
      <w:pPr>
        <w:pStyle w:val="EmailDiscussion"/>
        <w:overflowPunct/>
        <w:autoSpaceDE/>
        <w:autoSpaceDN/>
        <w:adjustRightInd/>
        <w:ind w:left="1619" w:hanging="360"/>
        <w:textAlignment w:val="auto"/>
      </w:pPr>
      <w:r w:rsidRPr="00211C68">
        <w:t>[AT116-e][052][MBS] Reply LS with Freq Info in USD (Huawei)</w:t>
      </w:r>
    </w:p>
    <w:p w14:paraId="035521ED" w14:textId="756CCE0A" w:rsidR="00604627" w:rsidRPr="00211C68" w:rsidRDefault="00604627" w:rsidP="00604627">
      <w:pPr>
        <w:pStyle w:val="EmailDiscussion2"/>
      </w:pPr>
      <w:r w:rsidRPr="00211C68">
        <w:tab/>
        <w:t xml:space="preserve">Scope: Reply LS (reply to LS in </w:t>
      </w:r>
      <w:hyperlink r:id="rId3483" w:history="1">
        <w:r w:rsidR="00005BAE">
          <w:rPr>
            <w:rStyle w:val="Hyperlink"/>
          </w:rPr>
          <w:t>R2-2111244</w:t>
        </w:r>
      </w:hyperlink>
      <w:r w:rsidRPr="00211C68">
        <w:t>) including Frequency Info in USD according to online discussion</w:t>
      </w:r>
    </w:p>
    <w:p w14:paraId="7403340C" w14:textId="77777777" w:rsidR="00604627" w:rsidRPr="00211C68" w:rsidRDefault="00604627" w:rsidP="00604627">
      <w:pPr>
        <w:pStyle w:val="EmailDiscussion2"/>
      </w:pPr>
      <w:r w:rsidRPr="00211C68">
        <w:tab/>
        <w:t>Intended outcome: Agreeable LS out (approved if possible, otherwise online CB)</w:t>
      </w:r>
    </w:p>
    <w:p w14:paraId="39F09DFC" w14:textId="77777777" w:rsidR="00604627" w:rsidRPr="00211C68" w:rsidRDefault="00604627" w:rsidP="00604627">
      <w:pPr>
        <w:pStyle w:val="EmailDiscussion2"/>
      </w:pPr>
      <w:r w:rsidRPr="00211C68">
        <w:tab/>
        <w:t>Deadline: Tuesday W2</w:t>
      </w:r>
    </w:p>
    <w:p w14:paraId="5EE98D0F" w14:textId="337E80FF" w:rsidR="00604627" w:rsidRPr="00211C68" w:rsidRDefault="00604627" w:rsidP="00604627">
      <w:pPr>
        <w:pStyle w:val="EmailDiscussion2"/>
      </w:pPr>
      <w:r w:rsidRPr="00211C68">
        <w:tab/>
        <w:t>CLOSED</w:t>
      </w:r>
    </w:p>
    <w:p w14:paraId="17277488" w14:textId="77777777" w:rsidR="00D74DDA" w:rsidRPr="00211C68" w:rsidRDefault="00D74DDA" w:rsidP="00604627">
      <w:pPr>
        <w:pStyle w:val="EmailDiscussion2"/>
      </w:pPr>
    </w:p>
    <w:p w14:paraId="5504788F" w14:textId="77777777" w:rsidR="00604627" w:rsidRPr="00211C68" w:rsidRDefault="00604627" w:rsidP="00604627">
      <w:pPr>
        <w:pStyle w:val="EmailDiscussion"/>
        <w:overflowPunct/>
        <w:autoSpaceDE/>
        <w:autoSpaceDN/>
        <w:adjustRightInd/>
        <w:ind w:left="1619" w:hanging="360"/>
        <w:textAlignment w:val="auto"/>
      </w:pPr>
      <w:r w:rsidRPr="00211C68">
        <w:t>[AT116-e][053][NR17] MINT (Ericsson)</w:t>
      </w:r>
    </w:p>
    <w:p w14:paraId="2791EF00" w14:textId="2B5FEF69" w:rsidR="00604627" w:rsidRPr="00211C68" w:rsidRDefault="00604627" w:rsidP="00604627">
      <w:pPr>
        <w:pStyle w:val="EmailDiscussion2"/>
      </w:pPr>
      <w:r w:rsidRPr="00211C68">
        <w:tab/>
        <w:t xml:space="preserve">Scope: Take into account on-line agreements, take into account also LS in </w:t>
      </w:r>
      <w:hyperlink r:id="rId3484" w:history="1">
        <w:r w:rsidR="00005BAE">
          <w:rPr>
            <w:rStyle w:val="Hyperlink"/>
          </w:rPr>
          <w:t>R2-2109818</w:t>
        </w:r>
      </w:hyperlink>
      <w:r w:rsidRPr="00211C68">
        <w:t xml:space="preserve"> and tdocs submitted. Determine TS impacts, arrive at agreeable CR and Reply LS out. </w:t>
      </w:r>
    </w:p>
    <w:p w14:paraId="248A9FCE" w14:textId="77777777" w:rsidR="00604627" w:rsidRPr="00211C68" w:rsidRDefault="00604627" w:rsidP="00604627">
      <w:pPr>
        <w:pStyle w:val="EmailDiscussion2"/>
      </w:pPr>
      <w:r w:rsidRPr="00211C68">
        <w:tab/>
        <w:t xml:space="preserve">Intended outcome: Report, Endorsed Draft CRs to 38304 38331, and Approved LS out. It is assumed this can be done offline. </w:t>
      </w:r>
    </w:p>
    <w:p w14:paraId="75215C47" w14:textId="5FAE3A3B" w:rsidR="00604627" w:rsidRPr="00211C68" w:rsidRDefault="00604627" w:rsidP="00604627">
      <w:pPr>
        <w:pStyle w:val="EmailDiscussion2"/>
      </w:pPr>
      <w:r w:rsidRPr="00211C68">
        <w:tab/>
        <w:t>Deadline: EOM</w:t>
      </w:r>
    </w:p>
    <w:p w14:paraId="39FCC572" w14:textId="77777777" w:rsidR="00D74DDA" w:rsidRPr="00211C68" w:rsidRDefault="00D74DDA" w:rsidP="00604627">
      <w:pPr>
        <w:pStyle w:val="EmailDiscussion2"/>
      </w:pPr>
    </w:p>
    <w:p w14:paraId="0600A064" w14:textId="77777777" w:rsidR="007E73BC" w:rsidRPr="00211C68" w:rsidRDefault="007E73BC" w:rsidP="007E73BC">
      <w:pPr>
        <w:pStyle w:val="EmailDiscussion"/>
        <w:overflowPunct/>
        <w:autoSpaceDE/>
        <w:autoSpaceDN/>
        <w:adjustRightInd/>
        <w:ind w:left="1619" w:hanging="360"/>
        <w:textAlignment w:val="auto"/>
        <w:rPr>
          <w:b w:val="0"/>
        </w:rPr>
      </w:pPr>
      <w:r w:rsidRPr="00211C68">
        <w:t xml:space="preserve">[AT116-e][100] </w:t>
      </w:r>
      <w:r w:rsidRPr="00211C68">
        <w:rPr>
          <w:rStyle w:val="Strong"/>
          <w:b/>
          <w:sz w:val="21"/>
          <w:szCs w:val="21"/>
          <w:shd w:val="clear" w:color="auto" w:fill="FFFFFF"/>
        </w:rPr>
        <w:t>Organizational - NTN, REDCAP and CE session (RAN2 VC)</w:t>
      </w:r>
    </w:p>
    <w:p w14:paraId="6115BD98" w14:textId="77777777" w:rsidR="007E73BC" w:rsidRPr="00211C68" w:rsidRDefault="007E73BC" w:rsidP="007E73BC">
      <w:pPr>
        <w:pStyle w:val="EmailDiscussion2"/>
        <w:ind w:left="1619" w:firstLine="0"/>
      </w:pPr>
      <w:r w:rsidRPr="00211C68">
        <w:t xml:space="preserve">Scope:  </w:t>
      </w:r>
    </w:p>
    <w:p w14:paraId="1A1762F0" w14:textId="77777777" w:rsidR="007E73BC" w:rsidRPr="00211C68" w:rsidRDefault="007E73BC" w:rsidP="007E73BC">
      <w:pPr>
        <w:pStyle w:val="EmailDiscussion2"/>
        <w:numPr>
          <w:ilvl w:val="2"/>
          <w:numId w:val="3"/>
        </w:numPr>
        <w:tabs>
          <w:tab w:val="clear" w:pos="2160"/>
        </w:tabs>
        <w:overflowPunct/>
        <w:autoSpaceDE/>
        <w:autoSpaceDN/>
        <w:adjustRightInd/>
        <w:textAlignment w:val="auto"/>
      </w:pPr>
      <w:r w:rsidRPr="00211C68">
        <w:t xml:space="preserve">Share plans for the meeting and list of ongoing email discussions for the sessions related to </w:t>
      </w:r>
      <w:r w:rsidRPr="00211C68">
        <w:rPr>
          <w:rFonts w:cs="Arial"/>
          <w:bCs/>
        </w:rPr>
        <w:t>NTN, REDCAP and CE</w:t>
      </w:r>
    </w:p>
    <w:p w14:paraId="0E3B4830" w14:textId="06A88BAB" w:rsidR="007E73BC" w:rsidRPr="00211C68" w:rsidRDefault="007E73BC" w:rsidP="007E73BC">
      <w:pPr>
        <w:pStyle w:val="EmailDiscussion2"/>
        <w:numPr>
          <w:ilvl w:val="2"/>
          <w:numId w:val="3"/>
        </w:numPr>
        <w:tabs>
          <w:tab w:val="clear" w:pos="2160"/>
        </w:tabs>
        <w:overflowPunct/>
        <w:autoSpaceDE/>
        <w:autoSpaceDN/>
        <w:adjustRightInd/>
        <w:textAlignment w:val="auto"/>
      </w:pPr>
      <w:r w:rsidRPr="00211C68">
        <w:t>Share meetings notes and agreements for review and endorsement</w:t>
      </w:r>
    </w:p>
    <w:p w14:paraId="0B02D1DA" w14:textId="77777777" w:rsidR="00D74DDA" w:rsidRPr="00211C68" w:rsidRDefault="00D74DDA" w:rsidP="00D74DDA">
      <w:pPr>
        <w:pStyle w:val="EmailDiscussion2"/>
      </w:pPr>
    </w:p>
    <w:p w14:paraId="50982BC8" w14:textId="77777777" w:rsidR="007E73BC" w:rsidRPr="00211C68" w:rsidRDefault="007E73BC" w:rsidP="007E73BC">
      <w:pPr>
        <w:pStyle w:val="EmailDiscussion"/>
        <w:overflowPunct/>
        <w:autoSpaceDE/>
        <w:autoSpaceDN/>
        <w:adjustRightInd/>
        <w:ind w:left="1619" w:hanging="360"/>
        <w:textAlignment w:val="auto"/>
        <w:rPr>
          <w:lang w:val="en-US"/>
        </w:rPr>
      </w:pPr>
      <w:r w:rsidRPr="00211C68">
        <w:rPr>
          <w:lang w:val="en-US"/>
        </w:rPr>
        <w:t>[AT116-e][101][NTN] Other MAC aspects (Interdigital)</w:t>
      </w:r>
    </w:p>
    <w:p w14:paraId="78D47756" w14:textId="607F3133" w:rsidR="007E73BC" w:rsidRPr="00211C68" w:rsidRDefault="007E73BC" w:rsidP="007E73BC">
      <w:pPr>
        <w:pStyle w:val="EmailDiscussion2"/>
        <w:ind w:left="1619" w:firstLine="0"/>
        <w:rPr>
          <w:shd w:val="clear" w:color="auto" w:fill="FFFFFF"/>
        </w:rPr>
      </w:pPr>
      <w:r w:rsidRPr="00211C68">
        <w:t>Updated scope:</w:t>
      </w:r>
      <w:r w:rsidRPr="00211C68">
        <w:rPr>
          <w:shd w:val="clear" w:color="auto" w:fill="FFFFFF"/>
        </w:rPr>
        <w:t xml:space="preserve"> Continue the discussion on </w:t>
      </w:r>
      <w:r w:rsidRPr="00211C68">
        <w:t>remaining aspects of timers, HARQ, and LCP including CG/SPS aspects</w:t>
      </w:r>
      <w:r w:rsidRPr="00211C68">
        <w:rPr>
          <w:shd w:val="clear" w:color="auto" w:fill="FFFFFF"/>
        </w:rPr>
        <w:t xml:space="preserve">, based on the outcome of the discussion in </w:t>
      </w:r>
      <w:hyperlink r:id="rId3485" w:history="1">
        <w:r w:rsidR="00005BAE">
          <w:rPr>
            <w:rStyle w:val="Hyperlink"/>
          </w:rPr>
          <w:t>R2-2111351</w:t>
        </w:r>
      </w:hyperlink>
    </w:p>
    <w:p w14:paraId="09F31CBA" w14:textId="77777777" w:rsidR="007E73BC" w:rsidRPr="00211C68" w:rsidRDefault="007E73BC" w:rsidP="007E73BC">
      <w:pPr>
        <w:pStyle w:val="EmailDiscussion2"/>
        <w:ind w:left="1619" w:firstLine="0"/>
      </w:pPr>
      <w:r w:rsidRPr="00211C68">
        <w:t>Updated intended outcome: Summary of the offline discussion with e.g.:</w:t>
      </w:r>
    </w:p>
    <w:p w14:paraId="4EA1B00F"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for agreement (if any)</w:t>
      </w:r>
    </w:p>
    <w:p w14:paraId="2BEC1AE6"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require online discussions</w:t>
      </w:r>
    </w:p>
    <w:p w14:paraId="1BD0AF2A"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should not be pursued (if any)</w:t>
      </w:r>
    </w:p>
    <w:p w14:paraId="2FDCAE48" w14:textId="77777777" w:rsidR="007E73BC" w:rsidRPr="00211C68" w:rsidRDefault="007E73BC" w:rsidP="007E73BC">
      <w:pPr>
        <w:pStyle w:val="EmailDiscussion2"/>
        <w:ind w:left="1619" w:firstLine="0"/>
      </w:pPr>
      <w:r w:rsidRPr="00211C68">
        <w:t>Updated deadline (for companies' feedback): Monday 2021-11-08 1600 UTC</w:t>
      </w:r>
    </w:p>
    <w:p w14:paraId="4016D9B2" w14:textId="11F433A3" w:rsidR="007E73BC" w:rsidRPr="00211C68" w:rsidRDefault="007E73BC" w:rsidP="007E73BC">
      <w:pPr>
        <w:pStyle w:val="EmailDiscussion2"/>
        <w:ind w:left="1619" w:firstLine="0"/>
      </w:pPr>
      <w:r w:rsidRPr="00211C68">
        <w:t xml:space="preserve">Updated deadline (for </w:t>
      </w:r>
      <w:r w:rsidRPr="00211C68">
        <w:rPr>
          <w:rStyle w:val="Doc-text2Char"/>
        </w:rPr>
        <w:t xml:space="preserve">rapporteur's summary in </w:t>
      </w:r>
      <w:hyperlink r:id="rId3486" w:history="1">
        <w:r w:rsidR="00005BAE">
          <w:rPr>
            <w:rStyle w:val="Hyperlink"/>
          </w:rPr>
          <w:t>R2-2111354</w:t>
        </w:r>
      </w:hyperlink>
      <w:r w:rsidRPr="00211C68">
        <w:rPr>
          <w:rStyle w:val="Doc-text2Char"/>
        </w:rPr>
        <w:t xml:space="preserve">): </w:t>
      </w:r>
      <w:r w:rsidRPr="00211C68">
        <w:t>Monday 2021-11-08 2000 UTC</w:t>
      </w:r>
    </w:p>
    <w:p w14:paraId="47AA5DD3" w14:textId="1BDDA216" w:rsidR="007E73BC" w:rsidRPr="00211C68" w:rsidRDefault="007E73BC" w:rsidP="007E73BC">
      <w:pPr>
        <w:pStyle w:val="EmailDiscussion2"/>
        <w:ind w:left="1619" w:firstLine="0"/>
        <w:rPr>
          <w:u w:val="single"/>
        </w:rPr>
      </w:pPr>
      <w:r w:rsidRPr="00211C68">
        <w:rPr>
          <w:u w:val="single"/>
        </w:rPr>
        <w:t xml:space="preserve">Proposals marked "for agreement" in </w:t>
      </w:r>
      <w:hyperlink r:id="rId3487" w:history="1">
        <w:r w:rsidR="00005BAE">
          <w:rPr>
            <w:rStyle w:val="Hyperlink"/>
          </w:rPr>
          <w:t>R2-2111354</w:t>
        </w:r>
      </w:hyperlink>
      <w:r w:rsidRPr="00211C68">
        <w:rPr>
          <w:u w:val="single"/>
        </w:rPr>
        <w:t xml:space="preserve"> not challenged until Tuesday 2021-11-09 0800 UTC will be declared as agreed via email by the session chair (for the rest the discussion will continue in the CB session in Week2).</w:t>
      </w:r>
    </w:p>
    <w:p w14:paraId="6DDE5186" w14:textId="77777777" w:rsidR="007E73BC" w:rsidRPr="00211C68" w:rsidRDefault="007E73BC" w:rsidP="007E73BC">
      <w:pPr>
        <w:pStyle w:val="EmailDiscussion2"/>
        <w:ind w:left="1619" w:firstLine="0"/>
      </w:pPr>
      <w:r w:rsidRPr="00211C68">
        <w:t>Status: Closed</w:t>
      </w:r>
    </w:p>
    <w:p w14:paraId="04EA74C6" w14:textId="77777777" w:rsidR="007E73BC" w:rsidRPr="00211C68" w:rsidRDefault="007E73BC" w:rsidP="007E73BC">
      <w:pPr>
        <w:pStyle w:val="EmailDiscussion2"/>
        <w:rPr>
          <w:lang w:val="en-US"/>
        </w:rPr>
      </w:pPr>
    </w:p>
    <w:p w14:paraId="318E8368" w14:textId="77777777" w:rsidR="007E73BC" w:rsidRPr="00211C68" w:rsidRDefault="007E73BC" w:rsidP="007E73BC">
      <w:pPr>
        <w:pStyle w:val="EmailDiscussion"/>
        <w:overflowPunct/>
        <w:autoSpaceDE/>
        <w:autoSpaceDN/>
        <w:adjustRightInd/>
        <w:ind w:left="1619" w:hanging="360"/>
        <w:textAlignment w:val="auto"/>
        <w:rPr>
          <w:lang w:val="en-US"/>
        </w:rPr>
      </w:pPr>
      <w:r w:rsidRPr="00211C68">
        <w:rPr>
          <w:lang w:val="en-US"/>
        </w:rPr>
        <w:t>[AT116-e][102][NTN] Idle mode aspects (Intel)</w:t>
      </w:r>
    </w:p>
    <w:p w14:paraId="4353FE74" w14:textId="6A2D40CF" w:rsidR="007E73BC" w:rsidRPr="00211C68" w:rsidRDefault="007E73BC" w:rsidP="007E73BC">
      <w:pPr>
        <w:pStyle w:val="EmailDiscussion2"/>
        <w:ind w:left="1619" w:firstLine="0"/>
        <w:rPr>
          <w:shd w:val="clear" w:color="auto" w:fill="FFFFFF"/>
        </w:rPr>
      </w:pPr>
      <w:r w:rsidRPr="00211C68">
        <w:t>Updated scope:</w:t>
      </w:r>
      <w:r w:rsidRPr="00211C68">
        <w:rPr>
          <w:shd w:val="clear" w:color="auto" w:fill="FFFFFF"/>
        </w:rPr>
        <w:t xml:space="preserve"> Continue the discussion on cell (re)selection aspects, based on </w:t>
      </w:r>
      <w:hyperlink r:id="rId3488" w:history="1">
        <w:r w:rsidR="00005BAE">
          <w:rPr>
            <w:rStyle w:val="Hyperlink"/>
          </w:rPr>
          <w:t>R2-2111341</w:t>
        </w:r>
      </w:hyperlink>
    </w:p>
    <w:p w14:paraId="08558189" w14:textId="77777777" w:rsidR="007E73BC" w:rsidRPr="00211C68" w:rsidRDefault="007E73BC" w:rsidP="007E73BC">
      <w:pPr>
        <w:pStyle w:val="EmailDiscussion2"/>
        <w:ind w:left="1619" w:firstLine="0"/>
      </w:pPr>
      <w:r w:rsidRPr="00211C68">
        <w:t>Updated intended outcome: Summary of the offline discussion with e.g.:</w:t>
      </w:r>
    </w:p>
    <w:p w14:paraId="53570CA1"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for agreement (if any)</w:t>
      </w:r>
    </w:p>
    <w:p w14:paraId="4D8C6E9B"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require online discussions</w:t>
      </w:r>
    </w:p>
    <w:p w14:paraId="1F7BFC4A"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should not be pursued (if any)</w:t>
      </w:r>
    </w:p>
    <w:p w14:paraId="728A5D66" w14:textId="77777777" w:rsidR="007E73BC" w:rsidRPr="00211C68" w:rsidRDefault="007E73BC" w:rsidP="007E73BC">
      <w:pPr>
        <w:pStyle w:val="EmailDiscussion2"/>
        <w:ind w:left="1619" w:firstLine="0"/>
      </w:pPr>
      <w:r w:rsidRPr="00211C68">
        <w:t>Updated deadline (for companies' feedback): Monday 2021-11-08 1600 UTC</w:t>
      </w:r>
    </w:p>
    <w:p w14:paraId="412E0CF0" w14:textId="6D7B7579" w:rsidR="007E73BC" w:rsidRPr="00211C68" w:rsidRDefault="007E73BC" w:rsidP="007E73BC">
      <w:pPr>
        <w:pStyle w:val="EmailDiscussion2"/>
        <w:ind w:left="1619" w:firstLine="0"/>
      </w:pPr>
      <w:r w:rsidRPr="00211C68">
        <w:t xml:space="preserve">Updated deadline (for </w:t>
      </w:r>
      <w:r w:rsidRPr="00211C68">
        <w:rPr>
          <w:rStyle w:val="Doc-text2Char"/>
        </w:rPr>
        <w:t xml:space="preserve">rapporteur's summary in </w:t>
      </w:r>
      <w:hyperlink r:id="rId3489" w:history="1">
        <w:r w:rsidR="00005BAE">
          <w:rPr>
            <w:rStyle w:val="Hyperlink"/>
          </w:rPr>
          <w:t>R2-2111352</w:t>
        </w:r>
      </w:hyperlink>
      <w:r w:rsidRPr="00211C68">
        <w:rPr>
          <w:rStyle w:val="Doc-text2Char"/>
        </w:rPr>
        <w:t xml:space="preserve">): </w:t>
      </w:r>
      <w:r w:rsidRPr="00211C68">
        <w:t>Monday 2021-11-08 1800 UTC</w:t>
      </w:r>
    </w:p>
    <w:p w14:paraId="1EB328D5" w14:textId="0EA9B5F0" w:rsidR="007E73BC" w:rsidRPr="00211C68" w:rsidRDefault="007E73BC" w:rsidP="007E73BC">
      <w:pPr>
        <w:pStyle w:val="EmailDiscussion2"/>
        <w:ind w:left="1619" w:firstLine="0"/>
        <w:rPr>
          <w:u w:val="single"/>
        </w:rPr>
      </w:pPr>
      <w:r w:rsidRPr="00211C68">
        <w:rPr>
          <w:u w:val="single"/>
        </w:rPr>
        <w:t xml:space="preserve">Proposals marked "for agreement" in </w:t>
      </w:r>
      <w:hyperlink r:id="rId3490" w:history="1">
        <w:r w:rsidR="00005BAE">
          <w:rPr>
            <w:rStyle w:val="Hyperlink"/>
          </w:rPr>
          <w:t>R2-2111352</w:t>
        </w:r>
      </w:hyperlink>
      <w:r w:rsidRPr="00211C68">
        <w:rPr>
          <w:u w:val="single"/>
        </w:rPr>
        <w:t xml:space="preserve"> not challenged until Tuesday 2021-11-09 0800 UTC will be declared as agreed via email by the session chair (for the rest the discussion will continue in the CB session in Week2).</w:t>
      </w:r>
    </w:p>
    <w:p w14:paraId="5A323E75" w14:textId="77777777" w:rsidR="007E73BC" w:rsidRPr="00211C68" w:rsidRDefault="007E73BC" w:rsidP="007E73BC">
      <w:pPr>
        <w:pStyle w:val="EmailDiscussion2"/>
        <w:ind w:left="1619" w:firstLine="0"/>
      </w:pPr>
      <w:r w:rsidRPr="00211C68">
        <w:t>Status: Closed</w:t>
      </w:r>
    </w:p>
    <w:p w14:paraId="5492E87E" w14:textId="77777777" w:rsidR="007E73BC" w:rsidRPr="00211C68" w:rsidRDefault="007E73BC" w:rsidP="007E73BC">
      <w:pPr>
        <w:pStyle w:val="EmailDiscussion2"/>
      </w:pPr>
    </w:p>
    <w:p w14:paraId="22EE0962" w14:textId="77777777" w:rsidR="007E73BC" w:rsidRPr="00211C68" w:rsidRDefault="007E73BC" w:rsidP="007E73BC">
      <w:pPr>
        <w:pStyle w:val="EmailDiscussion"/>
        <w:overflowPunct/>
        <w:autoSpaceDE/>
        <w:autoSpaceDN/>
        <w:adjustRightInd/>
        <w:ind w:left="1619" w:hanging="360"/>
        <w:textAlignment w:val="auto"/>
        <w:rPr>
          <w:lang w:val="en-US"/>
        </w:rPr>
      </w:pPr>
      <w:r w:rsidRPr="00211C68">
        <w:rPr>
          <w:lang w:val="en-US"/>
        </w:rPr>
        <w:t>[AT116-e][103][NTN] SMTC and gaps (Nokia)</w:t>
      </w:r>
    </w:p>
    <w:p w14:paraId="20EAC5C0" w14:textId="6E348502" w:rsidR="007E73BC" w:rsidRPr="00211C68" w:rsidRDefault="007E73BC" w:rsidP="007E73BC">
      <w:pPr>
        <w:pStyle w:val="EmailDiscussion2"/>
        <w:ind w:left="1619" w:firstLine="0"/>
        <w:rPr>
          <w:shd w:val="clear" w:color="auto" w:fill="FFFFFF"/>
        </w:rPr>
      </w:pPr>
      <w:r w:rsidRPr="00211C68">
        <w:t>Updated scope:</w:t>
      </w:r>
      <w:r w:rsidRPr="00211C68">
        <w:rPr>
          <w:shd w:val="clear" w:color="auto" w:fill="FFFFFF"/>
        </w:rPr>
        <w:t xml:space="preserve"> Continue the discussion on SMTC and gaps, based on </w:t>
      </w:r>
      <w:hyperlink r:id="rId3491" w:history="1">
        <w:r w:rsidR="00005BAE">
          <w:rPr>
            <w:rStyle w:val="Hyperlink"/>
          </w:rPr>
          <w:t>R2-2111340</w:t>
        </w:r>
      </w:hyperlink>
    </w:p>
    <w:p w14:paraId="69B125B9" w14:textId="77777777" w:rsidR="007E73BC" w:rsidRPr="00211C68" w:rsidRDefault="007E73BC" w:rsidP="007E73BC">
      <w:pPr>
        <w:pStyle w:val="EmailDiscussion2"/>
        <w:ind w:left="1619" w:firstLine="0"/>
      </w:pPr>
      <w:r w:rsidRPr="00211C68">
        <w:t>Updated intended outcome: Summary of the offline discussion with e.g.:</w:t>
      </w:r>
    </w:p>
    <w:p w14:paraId="4C011547"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for agreement (if any)</w:t>
      </w:r>
    </w:p>
    <w:p w14:paraId="609A3449"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require online discussions</w:t>
      </w:r>
    </w:p>
    <w:p w14:paraId="16D4B927"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should not be pursued (if any)</w:t>
      </w:r>
    </w:p>
    <w:p w14:paraId="79CFBE78" w14:textId="77777777" w:rsidR="007E73BC" w:rsidRPr="00211C68" w:rsidRDefault="007E73BC" w:rsidP="007E73BC">
      <w:pPr>
        <w:pStyle w:val="EmailDiscussion2"/>
        <w:ind w:left="1619" w:firstLine="0"/>
      </w:pPr>
      <w:r w:rsidRPr="00211C68">
        <w:t>Updated deadline (for companies' feedback): Monday 2021-11-08 1600 UTC</w:t>
      </w:r>
    </w:p>
    <w:p w14:paraId="31CAEF5D" w14:textId="36626A93" w:rsidR="007E73BC" w:rsidRPr="00211C68" w:rsidRDefault="007E73BC" w:rsidP="007E73BC">
      <w:pPr>
        <w:pStyle w:val="EmailDiscussion2"/>
        <w:ind w:left="1619" w:firstLine="0"/>
      </w:pPr>
      <w:r w:rsidRPr="00211C68">
        <w:t xml:space="preserve">Updated deadline (for </w:t>
      </w:r>
      <w:r w:rsidRPr="00211C68">
        <w:rPr>
          <w:rStyle w:val="Doc-text2Char"/>
        </w:rPr>
        <w:t xml:space="preserve">rapporteur's summary in </w:t>
      </w:r>
      <w:hyperlink r:id="rId3492" w:history="1">
        <w:r w:rsidR="00005BAE">
          <w:rPr>
            <w:rStyle w:val="Hyperlink"/>
          </w:rPr>
          <w:t>R2-2111353</w:t>
        </w:r>
      </w:hyperlink>
      <w:r w:rsidRPr="00211C68">
        <w:rPr>
          <w:rStyle w:val="Doc-text2Char"/>
        </w:rPr>
        <w:t xml:space="preserve">): </w:t>
      </w:r>
      <w:r w:rsidRPr="00211C68">
        <w:t>Monday 2021-11-08 1800 UTC</w:t>
      </w:r>
    </w:p>
    <w:p w14:paraId="514DA0AB" w14:textId="2FEEE4C5" w:rsidR="007E73BC" w:rsidRPr="00211C68" w:rsidRDefault="007E73BC" w:rsidP="007E73BC">
      <w:pPr>
        <w:pStyle w:val="EmailDiscussion2"/>
        <w:ind w:left="1619" w:firstLine="0"/>
        <w:rPr>
          <w:u w:val="single"/>
        </w:rPr>
      </w:pPr>
      <w:r w:rsidRPr="00211C68">
        <w:rPr>
          <w:u w:val="single"/>
        </w:rPr>
        <w:lastRenderedPageBreak/>
        <w:t xml:space="preserve">Proposals marked "for agreement" in </w:t>
      </w:r>
      <w:hyperlink r:id="rId3493" w:history="1">
        <w:r w:rsidR="00005BAE">
          <w:rPr>
            <w:rStyle w:val="Hyperlink"/>
          </w:rPr>
          <w:t>R2-2111353</w:t>
        </w:r>
      </w:hyperlink>
      <w:r w:rsidRPr="00211C68">
        <w:rPr>
          <w:u w:val="single"/>
        </w:rPr>
        <w:t xml:space="preserve"> not challenged until Tuesday 2021-11-09 0800 UTC will be declared as agreed via email by the session chair (for the rest the discussion will continue in the CB session in Week2).</w:t>
      </w:r>
    </w:p>
    <w:p w14:paraId="2A19B0D1" w14:textId="46955F0E" w:rsidR="007E73BC" w:rsidRPr="00211C68" w:rsidRDefault="007E73BC" w:rsidP="007E73BC">
      <w:pPr>
        <w:pStyle w:val="EmailDiscussion2"/>
        <w:ind w:left="1619" w:firstLine="0"/>
      </w:pPr>
      <w:r w:rsidRPr="00211C68">
        <w:t>Status: Closed</w:t>
      </w:r>
    </w:p>
    <w:p w14:paraId="6B6C8189" w14:textId="77777777" w:rsidR="00211C68" w:rsidRPr="00211C68" w:rsidRDefault="00211C68" w:rsidP="007E73BC">
      <w:pPr>
        <w:pStyle w:val="EmailDiscussion2"/>
        <w:ind w:left="1619" w:firstLine="0"/>
      </w:pPr>
    </w:p>
    <w:p w14:paraId="590735AC" w14:textId="77777777" w:rsidR="007E73BC" w:rsidRPr="00211C68" w:rsidRDefault="007E73BC" w:rsidP="007E73BC">
      <w:pPr>
        <w:pStyle w:val="EmailDiscussion"/>
        <w:overflowPunct/>
        <w:autoSpaceDE/>
        <w:autoSpaceDN/>
        <w:adjustRightInd/>
        <w:ind w:left="1619" w:hanging="360"/>
        <w:textAlignment w:val="auto"/>
        <w:rPr>
          <w:lang w:val="en-US"/>
        </w:rPr>
      </w:pPr>
      <w:r w:rsidRPr="00211C68">
        <w:rPr>
          <w:lang w:val="en-US"/>
        </w:rPr>
        <w:t>[AT116-e][104][RedCap] NCD-SSB (Ericsson)</w:t>
      </w:r>
    </w:p>
    <w:p w14:paraId="04A2FB41" w14:textId="3C9C7D44" w:rsidR="007E73BC" w:rsidRPr="00211C68" w:rsidRDefault="007E73BC" w:rsidP="007E73BC">
      <w:pPr>
        <w:pStyle w:val="EmailDiscussion2"/>
        <w:ind w:left="1619" w:firstLine="0"/>
        <w:rPr>
          <w:shd w:val="clear" w:color="auto" w:fill="FFFFFF"/>
        </w:rPr>
      </w:pPr>
      <w:r w:rsidRPr="00211C68">
        <w:t>Updated scope:</w:t>
      </w:r>
      <w:r w:rsidRPr="00211C68">
        <w:rPr>
          <w:shd w:val="clear" w:color="auto" w:fill="FFFFFF"/>
        </w:rPr>
        <w:t xml:space="preserve"> Based on </w:t>
      </w:r>
      <w:hyperlink r:id="rId3494" w:history="1">
        <w:r w:rsidR="00005BAE">
          <w:rPr>
            <w:rStyle w:val="Hyperlink"/>
            <w:shd w:val="clear" w:color="auto" w:fill="FFFFFF"/>
          </w:rPr>
          <w:t>R2-2111348</w:t>
        </w:r>
      </w:hyperlink>
      <w:r w:rsidRPr="00211C68">
        <w:rPr>
          <w:shd w:val="clear" w:color="auto" w:fill="FFFFFF"/>
        </w:rPr>
        <w:t xml:space="preserve"> continue the discussion and attempt to draft a reply LS to RAN1 </w:t>
      </w:r>
    </w:p>
    <w:p w14:paraId="7B8D9213" w14:textId="77777777" w:rsidR="007E73BC" w:rsidRPr="00211C68" w:rsidRDefault="007E73BC" w:rsidP="007E73BC">
      <w:pPr>
        <w:pStyle w:val="EmailDiscussion2"/>
        <w:ind w:left="1619" w:firstLine="0"/>
      </w:pPr>
      <w:r w:rsidRPr="00211C68">
        <w:t>Updated intended outcome: Summary of the offline discussion and draft reply LS</w:t>
      </w:r>
    </w:p>
    <w:p w14:paraId="0129DC37" w14:textId="77777777" w:rsidR="007E73BC" w:rsidRPr="00211C68" w:rsidRDefault="007E73BC" w:rsidP="007E73BC">
      <w:pPr>
        <w:pStyle w:val="EmailDiscussion2"/>
        <w:ind w:left="1619" w:firstLine="0"/>
      </w:pPr>
      <w:r w:rsidRPr="00211C68">
        <w:t>Updated deadline (for companies' feedback): Thursday 2021-11-11 1500 UTC</w:t>
      </w:r>
    </w:p>
    <w:p w14:paraId="3DF1E074" w14:textId="532A5DDD" w:rsidR="007E73BC" w:rsidRPr="00211C68" w:rsidRDefault="007E73BC" w:rsidP="007E73BC">
      <w:pPr>
        <w:pStyle w:val="EmailDiscussion2"/>
        <w:ind w:left="1619" w:firstLine="0"/>
      </w:pPr>
      <w:r w:rsidRPr="00211C68">
        <w:t xml:space="preserve">Updated deadline (for </w:t>
      </w:r>
      <w:r w:rsidRPr="00211C68">
        <w:rPr>
          <w:rStyle w:val="Doc-text2Char"/>
        </w:rPr>
        <w:t xml:space="preserve">rapporteur's summary in </w:t>
      </w:r>
      <w:hyperlink r:id="rId3495" w:history="1">
        <w:r w:rsidR="00005BAE">
          <w:rPr>
            <w:rStyle w:val="Hyperlink"/>
          </w:rPr>
          <w:t>R2-2111543</w:t>
        </w:r>
      </w:hyperlink>
      <w:r w:rsidRPr="00211C68">
        <w:rPr>
          <w:rStyle w:val="Doc-text2Char"/>
        </w:rPr>
        <w:t xml:space="preserve">): </w:t>
      </w:r>
      <w:r w:rsidRPr="00211C68">
        <w:t>Thursday 2021-11-11 1700 UTC</w:t>
      </w:r>
    </w:p>
    <w:p w14:paraId="033C9E02" w14:textId="292CA0A9" w:rsidR="007E73BC" w:rsidRPr="00211C68" w:rsidRDefault="007E73BC" w:rsidP="007E73BC">
      <w:pPr>
        <w:pStyle w:val="EmailDiscussion2"/>
        <w:ind w:left="1619" w:firstLine="0"/>
        <w:rPr>
          <w:u w:val="single"/>
        </w:rPr>
      </w:pPr>
      <w:r w:rsidRPr="00211C68">
        <w:rPr>
          <w:u w:val="single"/>
        </w:rPr>
        <w:t xml:space="preserve">Proposals marked "for agreement" in </w:t>
      </w:r>
      <w:hyperlink r:id="rId3496" w:history="1">
        <w:r w:rsidR="00005BAE">
          <w:rPr>
            <w:rStyle w:val="Hyperlink"/>
          </w:rPr>
          <w:t>R2-2111543</w:t>
        </w:r>
      </w:hyperlink>
      <w:r w:rsidRPr="00211C68">
        <w:rPr>
          <w:rStyle w:val="Doc-text2Char"/>
          <w:u w:val="single"/>
        </w:rPr>
        <w:t xml:space="preserve"> </w:t>
      </w:r>
      <w:r w:rsidRPr="00211C68">
        <w:rPr>
          <w:u w:val="single"/>
        </w:rPr>
        <w:t>not challenged until Friday 2021-11-12 0400 UTC will be declared as agreed via email by the session chair (how to continue will then be decided in the CB session on Friday).</w:t>
      </w:r>
    </w:p>
    <w:p w14:paraId="478665D4" w14:textId="3CB262B9" w:rsidR="007E73BC" w:rsidRPr="00211C68" w:rsidRDefault="007E73BC" w:rsidP="007E73BC">
      <w:pPr>
        <w:pStyle w:val="EmailDiscussion2"/>
        <w:ind w:left="1619" w:firstLine="0"/>
      </w:pPr>
      <w:r w:rsidRPr="00211C68">
        <w:t>Status: Closed</w:t>
      </w:r>
    </w:p>
    <w:p w14:paraId="22823A16" w14:textId="77777777" w:rsidR="00211C68" w:rsidRPr="00211C68" w:rsidRDefault="00211C68" w:rsidP="007E73BC">
      <w:pPr>
        <w:pStyle w:val="EmailDiscussion2"/>
        <w:ind w:left="1619" w:firstLine="0"/>
      </w:pPr>
    </w:p>
    <w:p w14:paraId="553B3540" w14:textId="77777777" w:rsidR="007E73BC" w:rsidRPr="00211C68" w:rsidRDefault="007E73BC" w:rsidP="007E73BC">
      <w:pPr>
        <w:pStyle w:val="EmailDiscussion"/>
        <w:overflowPunct/>
        <w:autoSpaceDE/>
        <w:autoSpaceDN/>
        <w:adjustRightInd/>
        <w:ind w:left="1619" w:hanging="360"/>
        <w:textAlignment w:val="auto"/>
      </w:pPr>
      <w:r w:rsidRPr="00211C68">
        <w:t>[AT116-e][105][RedCap] eDRX cycles aspects (Apple)</w:t>
      </w:r>
    </w:p>
    <w:p w14:paraId="5B76C1E6" w14:textId="046E3F59" w:rsidR="007E73BC" w:rsidRPr="00211C68" w:rsidRDefault="007E73BC" w:rsidP="007E73BC">
      <w:pPr>
        <w:pStyle w:val="EmailDiscussion2"/>
        <w:ind w:left="1619" w:firstLine="0"/>
      </w:pPr>
      <w:r w:rsidRPr="00211C68">
        <w:t xml:space="preserve">Updated scope: continue the discussion based on the proposals in </w:t>
      </w:r>
      <w:hyperlink r:id="rId3497" w:history="1">
        <w:r w:rsidR="00005BAE">
          <w:rPr>
            <w:rStyle w:val="Hyperlink"/>
          </w:rPr>
          <w:t>R2-2111335</w:t>
        </w:r>
      </w:hyperlink>
    </w:p>
    <w:p w14:paraId="75F972BD" w14:textId="77777777" w:rsidR="007E73BC" w:rsidRPr="00211C68" w:rsidRDefault="007E73BC" w:rsidP="007E73BC">
      <w:pPr>
        <w:pStyle w:val="EmailDiscussion2"/>
        <w:ind w:left="1619" w:firstLine="0"/>
      </w:pPr>
      <w:r w:rsidRPr="00211C68">
        <w:t>Updated intended outcome: Summary of the offline discussion with e.g.:</w:t>
      </w:r>
    </w:p>
    <w:p w14:paraId="7DB3A2DC"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for agreement (if any)</w:t>
      </w:r>
    </w:p>
    <w:p w14:paraId="6F7BC8D5"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require online discussions</w:t>
      </w:r>
    </w:p>
    <w:p w14:paraId="7AD47768"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should not be pursued (if any)</w:t>
      </w:r>
    </w:p>
    <w:p w14:paraId="43F5BD81" w14:textId="77777777" w:rsidR="007E73BC" w:rsidRPr="00211C68" w:rsidRDefault="007E73BC" w:rsidP="007E73BC">
      <w:pPr>
        <w:pStyle w:val="EmailDiscussion2"/>
        <w:ind w:left="1619" w:firstLine="0"/>
      </w:pPr>
      <w:r w:rsidRPr="00211C68">
        <w:t>Updated deadline (for companies' feedback): Friday 2021-11-05 1000 UTC</w:t>
      </w:r>
    </w:p>
    <w:p w14:paraId="4573C6EB" w14:textId="68AF37EE" w:rsidR="007E73BC" w:rsidRPr="00211C68" w:rsidRDefault="007E73BC" w:rsidP="007E73BC">
      <w:pPr>
        <w:pStyle w:val="EmailDiscussion2"/>
        <w:ind w:left="1619" w:firstLine="0"/>
      </w:pPr>
      <w:r w:rsidRPr="00211C68">
        <w:t xml:space="preserve">Updated deadline (for </w:t>
      </w:r>
      <w:r w:rsidRPr="00211C68">
        <w:rPr>
          <w:rStyle w:val="Doc-text2Char"/>
        </w:rPr>
        <w:t xml:space="preserve">rapporteur's summary in </w:t>
      </w:r>
      <w:hyperlink r:id="rId3498" w:history="1">
        <w:r w:rsidR="00005BAE">
          <w:rPr>
            <w:rStyle w:val="Hyperlink"/>
          </w:rPr>
          <w:t>R2-2111350</w:t>
        </w:r>
      </w:hyperlink>
      <w:r w:rsidRPr="00211C68">
        <w:rPr>
          <w:rStyle w:val="Doc-text2Char"/>
        </w:rPr>
        <w:t xml:space="preserve">): </w:t>
      </w:r>
      <w:r w:rsidRPr="00211C68">
        <w:t>Friday 2021-11-05 1800 UTC</w:t>
      </w:r>
    </w:p>
    <w:p w14:paraId="05A30309" w14:textId="23DE0157" w:rsidR="007E73BC" w:rsidRPr="00211C68" w:rsidRDefault="007E73BC" w:rsidP="007E73BC">
      <w:pPr>
        <w:pStyle w:val="EmailDiscussion2"/>
        <w:ind w:left="1619" w:firstLine="0"/>
        <w:rPr>
          <w:u w:val="single"/>
        </w:rPr>
      </w:pPr>
      <w:r w:rsidRPr="00211C68">
        <w:rPr>
          <w:u w:val="single"/>
        </w:rPr>
        <w:t xml:space="preserve">Proposals marked "for agreement" in </w:t>
      </w:r>
      <w:hyperlink r:id="rId3499" w:history="1">
        <w:r w:rsidR="00005BAE">
          <w:rPr>
            <w:rStyle w:val="Hyperlink"/>
          </w:rPr>
          <w:t>R2-2111350</w:t>
        </w:r>
      </w:hyperlink>
      <w:r w:rsidRPr="00211C68">
        <w:rPr>
          <w:u w:val="single"/>
        </w:rPr>
        <w:t xml:space="preserve">  not challenged until Monday 2021-11-08 1200 UTC will be declared as agreed via email by the session chair (for the rest the discussion will further continue offline until the CB session in Week2).</w:t>
      </w:r>
    </w:p>
    <w:p w14:paraId="59B825B1" w14:textId="77777777" w:rsidR="007E73BC" w:rsidRPr="00211C68" w:rsidRDefault="007E73BC" w:rsidP="007E73BC">
      <w:pPr>
        <w:pStyle w:val="EmailDiscussion2"/>
        <w:ind w:left="1619" w:firstLine="0"/>
      </w:pPr>
      <w:r w:rsidRPr="00211C68">
        <w:t>Status: Closed</w:t>
      </w:r>
    </w:p>
    <w:p w14:paraId="088AE4B3" w14:textId="77777777" w:rsidR="007E73BC" w:rsidRPr="00211C68" w:rsidRDefault="007E73BC" w:rsidP="007E73BC">
      <w:pPr>
        <w:pStyle w:val="EmailDiscussion2"/>
        <w:ind w:left="1619" w:firstLine="0"/>
      </w:pPr>
    </w:p>
    <w:p w14:paraId="537461FF" w14:textId="77777777" w:rsidR="007E73BC" w:rsidRPr="00211C68" w:rsidRDefault="007E73BC" w:rsidP="007E73BC">
      <w:pPr>
        <w:pStyle w:val="EmailDiscussion"/>
        <w:overflowPunct/>
        <w:autoSpaceDE/>
        <w:autoSpaceDN/>
        <w:adjustRightInd/>
        <w:ind w:left="1619" w:hanging="360"/>
        <w:textAlignment w:val="auto"/>
        <w:rPr>
          <w:lang w:val="en-US"/>
        </w:rPr>
      </w:pPr>
      <w:r w:rsidRPr="00211C68">
        <w:rPr>
          <w:lang w:val="en-US"/>
        </w:rPr>
        <w:t>[AT116-e][106][NTN] RACH aspects (Oppo)</w:t>
      </w:r>
    </w:p>
    <w:p w14:paraId="32E04B9B" w14:textId="6E6D8F38" w:rsidR="007E73BC" w:rsidRPr="00211C68" w:rsidRDefault="007E73BC" w:rsidP="007E73BC">
      <w:pPr>
        <w:pStyle w:val="EmailDiscussion2"/>
        <w:ind w:left="1619" w:firstLine="0"/>
        <w:rPr>
          <w:shd w:val="clear" w:color="auto" w:fill="FFFFFF"/>
        </w:rPr>
      </w:pPr>
      <w:r w:rsidRPr="00211C68">
        <w:t>Updated scope:</w:t>
      </w:r>
      <w:r w:rsidRPr="00211C68">
        <w:rPr>
          <w:shd w:val="clear" w:color="auto" w:fill="FFFFFF"/>
        </w:rPr>
        <w:t xml:space="preserve"> Continue the discussion on RACH aspects, based on </w:t>
      </w:r>
      <w:hyperlink r:id="rId3500" w:history="1">
        <w:r w:rsidR="00005BAE">
          <w:rPr>
            <w:rStyle w:val="Hyperlink"/>
          </w:rPr>
          <w:t>R2-2111338</w:t>
        </w:r>
      </w:hyperlink>
    </w:p>
    <w:p w14:paraId="61C13639" w14:textId="77777777" w:rsidR="007E73BC" w:rsidRPr="00211C68" w:rsidRDefault="007E73BC" w:rsidP="007E73BC">
      <w:pPr>
        <w:pStyle w:val="EmailDiscussion2"/>
        <w:ind w:left="1619" w:firstLine="0"/>
      </w:pPr>
      <w:r w:rsidRPr="00211C68">
        <w:t>Updated intended outcome: Summary of the offline discussion with e.g.:</w:t>
      </w:r>
    </w:p>
    <w:p w14:paraId="4C4A1C65"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for agreement (if any)</w:t>
      </w:r>
    </w:p>
    <w:p w14:paraId="523039EA"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require online discussions</w:t>
      </w:r>
    </w:p>
    <w:p w14:paraId="1F2A9D14"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should not be pursued (if any)</w:t>
      </w:r>
    </w:p>
    <w:p w14:paraId="40D8BE4A" w14:textId="77777777" w:rsidR="007E73BC" w:rsidRPr="00211C68" w:rsidRDefault="007E73BC" w:rsidP="007E73BC">
      <w:pPr>
        <w:pStyle w:val="EmailDiscussion2"/>
        <w:ind w:left="1619" w:firstLine="0"/>
      </w:pPr>
      <w:r w:rsidRPr="00211C68">
        <w:t>Updated deadline (for companies' feedback): Monday 2021-11-08 1600 UTC</w:t>
      </w:r>
    </w:p>
    <w:p w14:paraId="5608F54C" w14:textId="1EE756EF" w:rsidR="007E73BC" w:rsidRPr="00211C68" w:rsidRDefault="007E73BC" w:rsidP="007E73BC">
      <w:pPr>
        <w:pStyle w:val="EmailDiscussion2"/>
        <w:ind w:left="1619" w:firstLine="0"/>
      </w:pPr>
      <w:r w:rsidRPr="00211C68">
        <w:t xml:space="preserve">Updated deadline (for </w:t>
      </w:r>
      <w:r w:rsidRPr="00211C68">
        <w:rPr>
          <w:rStyle w:val="Doc-text2Char"/>
        </w:rPr>
        <w:t xml:space="preserve">rapporteur's summary in </w:t>
      </w:r>
      <w:hyperlink r:id="rId3501" w:history="1">
        <w:r w:rsidR="00005BAE">
          <w:rPr>
            <w:rStyle w:val="Hyperlink"/>
          </w:rPr>
          <w:t>R2-2111351</w:t>
        </w:r>
      </w:hyperlink>
      <w:r w:rsidRPr="00211C68">
        <w:rPr>
          <w:rStyle w:val="Doc-text2Char"/>
        </w:rPr>
        <w:t xml:space="preserve">): </w:t>
      </w:r>
      <w:r w:rsidRPr="00211C68">
        <w:t>Monday 2021-11-08 1800 UTC</w:t>
      </w:r>
    </w:p>
    <w:p w14:paraId="30B74B56" w14:textId="4A9F791C" w:rsidR="007E73BC" w:rsidRPr="00211C68" w:rsidRDefault="007E73BC" w:rsidP="007E73BC">
      <w:pPr>
        <w:pStyle w:val="EmailDiscussion2"/>
        <w:ind w:left="1619" w:firstLine="0"/>
        <w:rPr>
          <w:u w:val="single"/>
        </w:rPr>
      </w:pPr>
      <w:r w:rsidRPr="00211C68">
        <w:rPr>
          <w:u w:val="single"/>
        </w:rPr>
        <w:t xml:space="preserve">Proposals marked "for agreement" in </w:t>
      </w:r>
      <w:hyperlink r:id="rId3502" w:history="1">
        <w:r w:rsidR="00005BAE">
          <w:rPr>
            <w:rStyle w:val="Hyperlink"/>
          </w:rPr>
          <w:t>R2-2111351</w:t>
        </w:r>
      </w:hyperlink>
      <w:r w:rsidRPr="00211C68">
        <w:rPr>
          <w:u w:val="single"/>
        </w:rPr>
        <w:t xml:space="preserve"> not challenged until Tuesday 2021-11-09 0800 UTC will be declared as agreed via email by the session chair (for the rest the discussion will continue in the CB session in Week2).</w:t>
      </w:r>
    </w:p>
    <w:p w14:paraId="02D1FD36" w14:textId="77777777" w:rsidR="007E73BC" w:rsidRPr="00211C68" w:rsidRDefault="007E73BC" w:rsidP="007E73BC">
      <w:pPr>
        <w:pStyle w:val="EmailDiscussion2"/>
        <w:ind w:left="1619" w:firstLine="0"/>
      </w:pPr>
      <w:r w:rsidRPr="00211C68">
        <w:t>Status: Closed</w:t>
      </w:r>
    </w:p>
    <w:p w14:paraId="4CEBA15C" w14:textId="77777777" w:rsidR="007E73BC" w:rsidRPr="00211C68" w:rsidRDefault="007E73BC" w:rsidP="007E73BC">
      <w:pPr>
        <w:pStyle w:val="EmailDiscussion2"/>
        <w:ind w:left="1619" w:firstLine="0"/>
      </w:pPr>
    </w:p>
    <w:p w14:paraId="069A2EBA" w14:textId="77777777" w:rsidR="007E73BC" w:rsidRPr="00211C68" w:rsidRDefault="007E73BC" w:rsidP="007E73BC">
      <w:pPr>
        <w:pStyle w:val="EmailDiscussion"/>
        <w:overflowPunct/>
        <w:autoSpaceDE/>
        <w:autoSpaceDN/>
        <w:adjustRightInd/>
        <w:ind w:left="1619" w:hanging="360"/>
        <w:textAlignment w:val="auto"/>
        <w:rPr>
          <w:lang w:val="en-US"/>
        </w:rPr>
      </w:pPr>
      <w:r w:rsidRPr="00211C68">
        <w:rPr>
          <w:lang w:val="en-US"/>
        </w:rPr>
        <w:t>[AT116-e][107][NTN] Stage 2 running CR (Thales)</w:t>
      </w:r>
    </w:p>
    <w:p w14:paraId="63FF5A0E" w14:textId="77777777" w:rsidR="007E73BC" w:rsidRPr="00211C68" w:rsidRDefault="007E73BC" w:rsidP="007E73BC">
      <w:pPr>
        <w:pStyle w:val="EmailDiscussion2"/>
        <w:ind w:left="1619" w:firstLine="0"/>
        <w:rPr>
          <w:shd w:val="clear" w:color="auto" w:fill="FFFFFF"/>
        </w:rPr>
      </w:pPr>
      <w:r w:rsidRPr="00211C68">
        <w:t>Initial scope:</w:t>
      </w:r>
      <w:r w:rsidRPr="00211C68">
        <w:rPr>
          <w:shd w:val="clear" w:color="auto" w:fill="FFFFFF"/>
        </w:rPr>
        <w:t xml:space="preserve"> </w:t>
      </w:r>
      <w:r w:rsidRPr="00211C68">
        <w:t>continue the discussion on the Stage 2 CR (mainly on the structure) and try and reach a version that can be endorsed</w:t>
      </w:r>
    </w:p>
    <w:p w14:paraId="562EA5AC" w14:textId="77777777" w:rsidR="007E73BC" w:rsidRPr="00211C68" w:rsidRDefault="007E73BC" w:rsidP="007E73BC">
      <w:pPr>
        <w:pStyle w:val="EmailDiscussion2"/>
        <w:ind w:left="1619" w:firstLine="0"/>
      </w:pPr>
      <w:r w:rsidRPr="00211C68">
        <w:t>Initial intended outcome: endorsable CR</w:t>
      </w:r>
    </w:p>
    <w:p w14:paraId="5696A87A" w14:textId="77777777" w:rsidR="007E73BC" w:rsidRPr="00211C68" w:rsidRDefault="007E73BC" w:rsidP="007E73BC">
      <w:pPr>
        <w:pStyle w:val="EmailDiscussion2"/>
        <w:ind w:left="1619" w:firstLine="0"/>
      </w:pPr>
      <w:r w:rsidRPr="00211C68">
        <w:t>Initial deadline (for companies' feedback): Thursday 2021-11-10 1100 UTC</w:t>
      </w:r>
    </w:p>
    <w:p w14:paraId="6CCA26DC" w14:textId="6DF1B86D" w:rsidR="007E73BC" w:rsidRPr="00211C68" w:rsidRDefault="007E73BC" w:rsidP="007E73BC">
      <w:pPr>
        <w:pStyle w:val="EmailDiscussion2"/>
        <w:ind w:left="1619" w:firstLine="0"/>
      </w:pPr>
      <w:r w:rsidRPr="00211C68">
        <w:t xml:space="preserve">Initial deadline (for </w:t>
      </w:r>
      <w:r w:rsidRPr="00211C68">
        <w:rPr>
          <w:rStyle w:val="Doc-text2Char"/>
        </w:rPr>
        <w:t xml:space="preserve">rapporteur's summary and running CR in </w:t>
      </w:r>
      <w:hyperlink r:id="rId3503" w:history="1">
        <w:r w:rsidR="00005BAE">
          <w:rPr>
            <w:rStyle w:val="Hyperlink"/>
          </w:rPr>
          <w:t>R2-2111336</w:t>
        </w:r>
      </w:hyperlink>
      <w:r w:rsidRPr="00211C68">
        <w:rPr>
          <w:rStyle w:val="Doc-text2Char"/>
        </w:rPr>
        <w:t xml:space="preserve">): </w:t>
      </w:r>
      <w:r w:rsidRPr="00211C68">
        <w:t>Thursday 2021-11-10 1700 UTC</w:t>
      </w:r>
    </w:p>
    <w:p w14:paraId="2241BE42" w14:textId="77777777" w:rsidR="007E73BC" w:rsidRPr="00211C68" w:rsidRDefault="007E73BC" w:rsidP="007E73BC">
      <w:pPr>
        <w:pStyle w:val="EmailDiscussion2"/>
        <w:ind w:left="1619" w:firstLine="0"/>
      </w:pPr>
      <w:r w:rsidRPr="00211C68">
        <w:t>Status: Closed</w:t>
      </w:r>
    </w:p>
    <w:p w14:paraId="4F2CB906" w14:textId="77777777" w:rsidR="007E73BC" w:rsidRPr="00211C68" w:rsidRDefault="007E73BC" w:rsidP="007E73BC">
      <w:pPr>
        <w:pStyle w:val="EmailDiscussion2"/>
        <w:ind w:left="1619" w:firstLine="0"/>
      </w:pPr>
    </w:p>
    <w:p w14:paraId="01C30D3A" w14:textId="77777777" w:rsidR="007E73BC" w:rsidRPr="00211C68" w:rsidRDefault="007E73BC" w:rsidP="007E73BC">
      <w:pPr>
        <w:pStyle w:val="EmailDiscussion"/>
        <w:overflowPunct/>
        <w:autoSpaceDE/>
        <w:autoSpaceDN/>
        <w:adjustRightInd/>
        <w:ind w:left="1619" w:hanging="360"/>
        <w:textAlignment w:val="auto"/>
        <w:rPr>
          <w:lang w:val="en-US"/>
        </w:rPr>
      </w:pPr>
      <w:r w:rsidRPr="00211C68">
        <w:rPr>
          <w:lang w:val="en-US"/>
        </w:rPr>
        <w:t>[AT116-e][108][NTN] Extended NAS timers (Ericsson)</w:t>
      </w:r>
    </w:p>
    <w:p w14:paraId="32DF08B8" w14:textId="217610B1" w:rsidR="007E73BC" w:rsidRPr="00211C68" w:rsidRDefault="007E73BC" w:rsidP="007E73BC">
      <w:pPr>
        <w:pStyle w:val="EmailDiscussion2"/>
        <w:ind w:left="1619" w:firstLine="0"/>
        <w:rPr>
          <w:shd w:val="clear" w:color="auto" w:fill="FFFFFF"/>
        </w:rPr>
      </w:pPr>
      <w:r w:rsidRPr="00211C68">
        <w:t xml:space="preserve">Updated scope: Draft a reply LS based on the outcome of </w:t>
      </w:r>
      <w:hyperlink r:id="rId3504" w:history="1">
        <w:r w:rsidR="00005BAE">
          <w:rPr>
            <w:rStyle w:val="Hyperlink"/>
          </w:rPr>
          <w:t>R2-2111342</w:t>
        </w:r>
      </w:hyperlink>
    </w:p>
    <w:p w14:paraId="315E397D" w14:textId="77777777" w:rsidR="007E73BC" w:rsidRPr="00211C68" w:rsidRDefault="007E73BC" w:rsidP="007E73BC">
      <w:pPr>
        <w:pStyle w:val="EmailDiscussion2"/>
        <w:ind w:left="1619" w:firstLine="0"/>
      </w:pPr>
      <w:r w:rsidRPr="00211C68">
        <w:t>Updated intended outcome: Draft reply LS</w:t>
      </w:r>
    </w:p>
    <w:p w14:paraId="06D03533" w14:textId="77777777" w:rsidR="007E73BC" w:rsidRPr="00211C68" w:rsidRDefault="007E73BC" w:rsidP="007E73BC">
      <w:pPr>
        <w:pStyle w:val="EmailDiscussion2"/>
        <w:ind w:left="1619" w:firstLine="0"/>
      </w:pPr>
      <w:r w:rsidRPr="00211C68">
        <w:t>Updated deadline (for companies' feedback): Thursday 2021-11-11 1600 UTC</w:t>
      </w:r>
    </w:p>
    <w:p w14:paraId="7C958F42" w14:textId="1882A754" w:rsidR="007E73BC" w:rsidRPr="00211C68" w:rsidRDefault="007E73BC" w:rsidP="007E73BC">
      <w:pPr>
        <w:pStyle w:val="EmailDiscussion2"/>
        <w:ind w:left="1619" w:firstLine="0"/>
      </w:pPr>
      <w:r w:rsidRPr="00211C68">
        <w:t xml:space="preserve">Updated deadline (for </w:t>
      </w:r>
      <w:r w:rsidRPr="00211C68">
        <w:rPr>
          <w:rStyle w:val="Doc-text2Char"/>
        </w:rPr>
        <w:t xml:space="preserve">draft reply LS in </w:t>
      </w:r>
      <w:hyperlink r:id="rId3505" w:history="1">
        <w:r w:rsidR="00005BAE">
          <w:rPr>
            <w:rStyle w:val="Hyperlink"/>
          </w:rPr>
          <w:t>R2-2111358</w:t>
        </w:r>
      </w:hyperlink>
      <w:r w:rsidRPr="00211C68">
        <w:rPr>
          <w:rStyle w:val="Doc-text2Char"/>
        </w:rPr>
        <w:t xml:space="preserve">): </w:t>
      </w:r>
      <w:r w:rsidRPr="00211C68">
        <w:t>Thursday 2021-11-11 1800 UTC</w:t>
      </w:r>
    </w:p>
    <w:p w14:paraId="10A5DDDA" w14:textId="301F0CEB" w:rsidR="007E73BC" w:rsidRPr="00211C68" w:rsidRDefault="007E73BC" w:rsidP="007E73BC">
      <w:pPr>
        <w:pStyle w:val="EmailDiscussion2"/>
        <w:ind w:left="1619" w:firstLine="0"/>
      </w:pPr>
      <w:r w:rsidRPr="00211C68">
        <w:t>Status: Closed</w:t>
      </w:r>
    </w:p>
    <w:p w14:paraId="323F6F16" w14:textId="77777777" w:rsidR="00211C68" w:rsidRPr="00211C68" w:rsidRDefault="00211C68" w:rsidP="007E73BC">
      <w:pPr>
        <w:pStyle w:val="EmailDiscussion2"/>
        <w:ind w:left="1619" w:firstLine="0"/>
      </w:pPr>
    </w:p>
    <w:p w14:paraId="1FB44643" w14:textId="77777777" w:rsidR="007E73BC" w:rsidRPr="00211C68" w:rsidRDefault="007E73BC" w:rsidP="007E73BC">
      <w:pPr>
        <w:pStyle w:val="EmailDiscussion"/>
        <w:overflowPunct/>
        <w:autoSpaceDE/>
        <w:autoSpaceDN/>
        <w:adjustRightInd/>
        <w:ind w:left="1619" w:hanging="360"/>
        <w:textAlignment w:val="auto"/>
        <w:rPr>
          <w:lang w:val="en-US"/>
        </w:rPr>
      </w:pPr>
      <w:r w:rsidRPr="00211C68">
        <w:rPr>
          <w:lang w:val="en-US"/>
        </w:rPr>
        <w:t>[AT116-e][109][NTN] Reply LS to SA2 on the number of TACs (Qualcomm)</w:t>
      </w:r>
    </w:p>
    <w:p w14:paraId="61F8418B" w14:textId="77777777" w:rsidR="007E73BC" w:rsidRPr="00211C68" w:rsidRDefault="007E73BC" w:rsidP="007E73BC">
      <w:pPr>
        <w:pStyle w:val="EmailDiscussion2"/>
        <w:ind w:left="1619" w:firstLine="0"/>
        <w:rPr>
          <w:shd w:val="clear" w:color="auto" w:fill="FFFFFF"/>
        </w:rPr>
      </w:pPr>
      <w:r w:rsidRPr="00211C68">
        <w:t>Scope: Discuss the possible content of a reply LS to SA2 to ask their view on the number of TACs to be broadcast in an NTN cell</w:t>
      </w:r>
    </w:p>
    <w:p w14:paraId="0BF75D19" w14:textId="77777777" w:rsidR="007E73BC" w:rsidRPr="00211C68" w:rsidRDefault="007E73BC" w:rsidP="007E73BC">
      <w:pPr>
        <w:pStyle w:val="EmailDiscussion2"/>
        <w:ind w:left="1619" w:firstLine="0"/>
      </w:pPr>
      <w:r w:rsidRPr="00211C68">
        <w:t>Intended outcome: Draft reply LS</w:t>
      </w:r>
    </w:p>
    <w:p w14:paraId="2BBB3544" w14:textId="77777777" w:rsidR="007E73BC" w:rsidRPr="00211C68" w:rsidRDefault="007E73BC" w:rsidP="007E73BC">
      <w:pPr>
        <w:pStyle w:val="EmailDiscussion2"/>
        <w:ind w:left="1619" w:firstLine="0"/>
      </w:pPr>
      <w:r w:rsidRPr="00211C68">
        <w:lastRenderedPageBreak/>
        <w:t>Updated deadline (for companies' feedback): Thursday 2021-11-11 1800 UTC</w:t>
      </w:r>
    </w:p>
    <w:p w14:paraId="47F7397C" w14:textId="0C5117FB" w:rsidR="007E73BC" w:rsidRPr="00211C68" w:rsidRDefault="007E73BC" w:rsidP="007E73BC">
      <w:pPr>
        <w:pStyle w:val="EmailDiscussion2"/>
        <w:ind w:left="1619" w:firstLine="0"/>
      </w:pPr>
      <w:r w:rsidRPr="00211C68">
        <w:t xml:space="preserve">Updated deadline (for </w:t>
      </w:r>
      <w:r w:rsidRPr="00211C68">
        <w:rPr>
          <w:rStyle w:val="Doc-text2Char"/>
        </w:rPr>
        <w:t xml:space="preserve">draft reply LS in </w:t>
      </w:r>
      <w:hyperlink r:id="rId3506" w:history="1">
        <w:r w:rsidR="00005BAE">
          <w:rPr>
            <w:rStyle w:val="Hyperlink"/>
          </w:rPr>
          <w:t>R2-2111357</w:t>
        </w:r>
      </w:hyperlink>
      <w:r w:rsidRPr="00211C68">
        <w:rPr>
          <w:rStyle w:val="Doc-text2Char"/>
        </w:rPr>
        <w:t xml:space="preserve">): </w:t>
      </w:r>
      <w:r w:rsidRPr="00211C68">
        <w:t>Thursday 2021-11-11 2000 UTC</w:t>
      </w:r>
    </w:p>
    <w:p w14:paraId="72652455" w14:textId="77777777" w:rsidR="007E73BC" w:rsidRPr="00211C68" w:rsidRDefault="007E73BC" w:rsidP="007E73BC">
      <w:pPr>
        <w:pStyle w:val="EmailDiscussion2"/>
        <w:ind w:left="1619" w:firstLine="0"/>
      </w:pPr>
      <w:r w:rsidRPr="00211C68">
        <w:t>Status: Closed</w:t>
      </w:r>
    </w:p>
    <w:p w14:paraId="2D2FCC5D" w14:textId="77777777" w:rsidR="007E73BC" w:rsidRPr="00211C68" w:rsidRDefault="007E73BC" w:rsidP="007E73BC">
      <w:pPr>
        <w:pStyle w:val="EmailDiscussion2"/>
        <w:ind w:left="1619" w:firstLine="0"/>
      </w:pPr>
    </w:p>
    <w:p w14:paraId="1DBFCC73" w14:textId="77777777" w:rsidR="007E73BC" w:rsidRPr="00211C68" w:rsidRDefault="007E73BC" w:rsidP="007E73BC">
      <w:pPr>
        <w:pStyle w:val="EmailDiscussion"/>
        <w:overflowPunct/>
        <w:autoSpaceDE/>
        <w:autoSpaceDN/>
        <w:adjustRightInd/>
        <w:ind w:left="1619" w:hanging="360"/>
        <w:textAlignment w:val="auto"/>
        <w:rPr>
          <w:lang w:val="en-US"/>
        </w:rPr>
      </w:pPr>
      <w:r w:rsidRPr="00211C68">
        <w:rPr>
          <w:lang w:val="en-US"/>
        </w:rPr>
        <w:t>[AT116-e][110][RedCap] Identification and access restriction (Huawei)</w:t>
      </w:r>
    </w:p>
    <w:p w14:paraId="62132840" w14:textId="300908B1" w:rsidR="007E73BC" w:rsidRPr="00211C68" w:rsidRDefault="007E73BC" w:rsidP="007E73BC">
      <w:pPr>
        <w:pStyle w:val="EmailDiscussion2"/>
        <w:ind w:left="1619" w:firstLine="0"/>
        <w:rPr>
          <w:shd w:val="clear" w:color="auto" w:fill="FFFFFF"/>
        </w:rPr>
      </w:pPr>
      <w:r w:rsidRPr="00211C68">
        <w:t>Updated scope:</w:t>
      </w:r>
      <w:r w:rsidRPr="00211C68">
        <w:rPr>
          <w:shd w:val="clear" w:color="auto" w:fill="FFFFFF"/>
        </w:rPr>
        <w:t xml:space="preserve"> Continue the discussion on</w:t>
      </w:r>
      <w:r w:rsidRPr="00211C68">
        <w:t xml:space="preserve"> remaining aspects of RedCap identification (msg1/msg3/msgA) and access restriction (cell barring/UAC),</w:t>
      </w:r>
      <w:r w:rsidRPr="00211C68">
        <w:rPr>
          <w:shd w:val="clear" w:color="auto" w:fill="FFFFFF"/>
        </w:rPr>
        <w:t xml:space="preserve"> based on </w:t>
      </w:r>
      <w:hyperlink r:id="rId3507" w:history="1">
        <w:r w:rsidR="00005BAE">
          <w:rPr>
            <w:rStyle w:val="Hyperlink"/>
          </w:rPr>
          <w:t>R2-2111344</w:t>
        </w:r>
      </w:hyperlink>
    </w:p>
    <w:p w14:paraId="13FBFC3D" w14:textId="77777777" w:rsidR="007E73BC" w:rsidRPr="00211C68" w:rsidRDefault="007E73BC" w:rsidP="007E73BC">
      <w:pPr>
        <w:pStyle w:val="EmailDiscussion2"/>
        <w:ind w:left="1619" w:firstLine="0"/>
      </w:pPr>
      <w:r w:rsidRPr="00211C68">
        <w:t>Updated intended outcome: Summary of the offline discussion with e.g.:</w:t>
      </w:r>
    </w:p>
    <w:p w14:paraId="45087398"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for agreement (if any)</w:t>
      </w:r>
    </w:p>
    <w:p w14:paraId="70477A56"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require online discussions</w:t>
      </w:r>
    </w:p>
    <w:p w14:paraId="012D3992"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should not be pursued (if any)</w:t>
      </w:r>
    </w:p>
    <w:p w14:paraId="3F064120" w14:textId="77777777" w:rsidR="007E73BC" w:rsidRPr="00211C68" w:rsidRDefault="007E73BC" w:rsidP="007E73BC">
      <w:pPr>
        <w:pStyle w:val="EmailDiscussion2"/>
        <w:ind w:left="1619" w:firstLine="0"/>
      </w:pPr>
      <w:r w:rsidRPr="00211C68">
        <w:t>Updated deadline (for companies' feedback): Tuesday 2021-11-09 1400 UTC</w:t>
      </w:r>
    </w:p>
    <w:p w14:paraId="6DFD2D1C" w14:textId="280CDA20" w:rsidR="007E73BC" w:rsidRPr="00211C68" w:rsidRDefault="007E73BC" w:rsidP="007E73BC">
      <w:pPr>
        <w:pStyle w:val="EmailDiscussion2"/>
        <w:ind w:left="1619" w:firstLine="0"/>
      </w:pPr>
      <w:r w:rsidRPr="00211C68">
        <w:t xml:space="preserve">Updated deadline (for </w:t>
      </w:r>
      <w:r w:rsidRPr="00211C68">
        <w:rPr>
          <w:rStyle w:val="Doc-text2Char"/>
        </w:rPr>
        <w:t xml:space="preserve">rapporteur's summary in </w:t>
      </w:r>
      <w:hyperlink r:id="rId3508" w:history="1">
        <w:r w:rsidR="00005BAE">
          <w:rPr>
            <w:rStyle w:val="Hyperlink"/>
          </w:rPr>
          <w:t>R2-2111356</w:t>
        </w:r>
      </w:hyperlink>
      <w:r w:rsidRPr="00211C68">
        <w:rPr>
          <w:rStyle w:val="Doc-text2Char"/>
        </w:rPr>
        <w:t xml:space="preserve">): </w:t>
      </w:r>
      <w:r w:rsidRPr="00211C68">
        <w:t>Tuesday 2021-11-09 1800 UTC</w:t>
      </w:r>
    </w:p>
    <w:p w14:paraId="24B8713A" w14:textId="6C342F66" w:rsidR="007E73BC" w:rsidRPr="00211C68" w:rsidRDefault="007E73BC" w:rsidP="007E73BC">
      <w:pPr>
        <w:pStyle w:val="EmailDiscussion2"/>
        <w:ind w:left="1619" w:firstLine="0"/>
      </w:pPr>
      <w:r w:rsidRPr="00211C68">
        <w:t>Status: Closed</w:t>
      </w:r>
    </w:p>
    <w:p w14:paraId="290B433C" w14:textId="77777777" w:rsidR="00211C68" w:rsidRPr="00211C68" w:rsidRDefault="00211C68" w:rsidP="007E73BC">
      <w:pPr>
        <w:pStyle w:val="EmailDiscussion2"/>
        <w:ind w:left="1619" w:firstLine="0"/>
      </w:pPr>
    </w:p>
    <w:p w14:paraId="70473F25" w14:textId="77777777" w:rsidR="007E73BC" w:rsidRPr="00211C68" w:rsidRDefault="007E73BC" w:rsidP="007E73BC">
      <w:pPr>
        <w:pStyle w:val="EmailDiscussion"/>
        <w:overflowPunct/>
        <w:autoSpaceDE/>
        <w:autoSpaceDN/>
        <w:adjustRightInd/>
        <w:ind w:left="1619" w:hanging="360"/>
        <w:textAlignment w:val="auto"/>
        <w:rPr>
          <w:lang w:val="en-US"/>
        </w:rPr>
      </w:pPr>
      <w:r w:rsidRPr="00211C68">
        <w:rPr>
          <w:lang w:val="en-US"/>
        </w:rPr>
        <w:t>[AT116-e][111][RedCap] RRM relaxation (Qualcomm)</w:t>
      </w:r>
    </w:p>
    <w:p w14:paraId="784E717D" w14:textId="61D101A7" w:rsidR="007E73BC" w:rsidRPr="00211C68" w:rsidRDefault="007E73BC" w:rsidP="007E73BC">
      <w:pPr>
        <w:pStyle w:val="EmailDiscussion2"/>
        <w:ind w:left="1619" w:firstLine="0"/>
        <w:rPr>
          <w:shd w:val="clear" w:color="auto" w:fill="FFFFFF"/>
        </w:rPr>
      </w:pPr>
      <w:r w:rsidRPr="00211C68">
        <w:t>Updated scope:</w:t>
      </w:r>
      <w:r w:rsidRPr="00211C68">
        <w:rPr>
          <w:shd w:val="clear" w:color="auto" w:fill="FFFFFF"/>
        </w:rPr>
        <w:t xml:space="preserve"> Continue the discussion on</w:t>
      </w:r>
      <w:r w:rsidRPr="00211C68">
        <w:t xml:space="preserve"> remaining aspects of RRM relaxation</w:t>
      </w:r>
      <w:r w:rsidRPr="00211C68">
        <w:rPr>
          <w:shd w:val="clear" w:color="auto" w:fill="FFFFFF"/>
        </w:rPr>
        <w:t xml:space="preserve">, based on </w:t>
      </w:r>
      <w:hyperlink r:id="rId3509" w:history="1">
        <w:r w:rsidR="00005BAE">
          <w:rPr>
            <w:rStyle w:val="Hyperlink"/>
          </w:rPr>
          <w:t>R2-2111345</w:t>
        </w:r>
      </w:hyperlink>
    </w:p>
    <w:p w14:paraId="7464BCC5" w14:textId="77777777" w:rsidR="007E73BC" w:rsidRPr="00211C68" w:rsidRDefault="007E73BC" w:rsidP="007E73BC">
      <w:pPr>
        <w:pStyle w:val="EmailDiscussion2"/>
        <w:ind w:left="1619" w:firstLine="0"/>
      </w:pPr>
      <w:r w:rsidRPr="00211C68">
        <w:t>Updated intended outcome: Summary of the offline discussion with e.g.:</w:t>
      </w:r>
    </w:p>
    <w:p w14:paraId="57AAD537"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for agreement (if any)</w:t>
      </w:r>
    </w:p>
    <w:p w14:paraId="4FC27E5D"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require online discussions</w:t>
      </w:r>
    </w:p>
    <w:p w14:paraId="73769863"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should not be pursued (if any)</w:t>
      </w:r>
    </w:p>
    <w:p w14:paraId="27C10FAB" w14:textId="77777777" w:rsidR="007E73BC" w:rsidRPr="00211C68" w:rsidRDefault="007E73BC" w:rsidP="007E73BC">
      <w:pPr>
        <w:pStyle w:val="EmailDiscussion2"/>
        <w:ind w:left="1619" w:firstLine="0"/>
      </w:pPr>
      <w:r w:rsidRPr="00211C68">
        <w:t>Updated deadline (for companies' feedback): Tuesday 2021-11-09 1800 UTC</w:t>
      </w:r>
    </w:p>
    <w:p w14:paraId="3482D6C8" w14:textId="2A0EE303" w:rsidR="007E73BC" w:rsidRPr="00211C68" w:rsidRDefault="007E73BC" w:rsidP="007E73BC">
      <w:pPr>
        <w:pStyle w:val="EmailDiscussion2"/>
        <w:ind w:left="1619" w:firstLine="0"/>
      </w:pPr>
      <w:r w:rsidRPr="00211C68">
        <w:t xml:space="preserve">Updated deadline (for </w:t>
      </w:r>
      <w:r w:rsidRPr="00211C68">
        <w:rPr>
          <w:rStyle w:val="Doc-text2Char"/>
        </w:rPr>
        <w:t xml:space="preserve">rapporteur's summary in </w:t>
      </w:r>
      <w:hyperlink r:id="rId3510" w:history="1">
        <w:r w:rsidR="00005BAE">
          <w:rPr>
            <w:rStyle w:val="Hyperlink"/>
          </w:rPr>
          <w:t>R2-2111355</w:t>
        </w:r>
      </w:hyperlink>
      <w:r w:rsidRPr="00211C68">
        <w:rPr>
          <w:rStyle w:val="Doc-text2Char"/>
        </w:rPr>
        <w:t xml:space="preserve">): </w:t>
      </w:r>
      <w:r w:rsidRPr="00211C68">
        <w:t>Tuesday 2021-11-09 2100 UTC</w:t>
      </w:r>
    </w:p>
    <w:p w14:paraId="1A769152" w14:textId="77777777" w:rsidR="007E73BC" w:rsidRPr="00211C68" w:rsidRDefault="007E73BC" w:rsidP="007E73BC">
      <w:pPr>
        <w:pStyle w:val="EmailDiscussion2"/>
        <w:ind w:left="1619" w:firstLine="0"/>
      </w:pPr>
      <w:r w:rsidRPr="00211C68">
        <w:t>Status: Closed</w:t>
      </w:r>
    </w:p>
    <w:p w14:paraId="51B1C863" w14:textId="77777777" w:rsidR="007E73BC" w:rsidRPr="00211C68" w:rsidRDefault="007E73BC" w:rsidP="007E73BC">
      <w:pPr>
        <w:pStyle w:val="EmailDiscussion2"/>
        <w:ind w:left="1619" w:firstLine="0"/>
      </w:pPr>
    </w:p>
    <w:p w14:paraId="2C615063" w14:textId="77777777" w:rsidR="007E73BC" w:rsidRPr="00211C68" w:rsidRDefault="007E73BC" w:rsidP="007E73BC">
      <w:pPr>
        <w:pStyle w:val="EmailDiscussion"/>
        <w:overflowPunct/>
        <w:autoSpaceDE/>
        <w:autoSpaceDN/>
        <w:adjustRightInd/>
        <w:ind w:left="1619" w:hanging="360"/>
        <w:textAlignment w:val="auto"/>
        <w:rPr>
          <w:lang w:val="en-US"/>
        </w:rPr>
      </w:pPr>
      <w:r w:rsidRPr="00211C68">
        <w:rPr>
          <w:lang w:val="en-US"/>
        </w:rPr>
        <w:t>[AT116-e][112][CovEnh] Coverage enhancements aspects (ZTE)</w:t>
      </w:r>
    </w:p>
    <w:p w14:paraId="2C55B850" w14:textId="5D2BB550" w:rsidR="007E73BC" w:rsidRPr="00211C68" w:rsidRDefault="007E73BC" w:rsidP="007E73BC">
      <w:pPr>
        <w:pStyle w:val="EmailDiscussion2"/>
        <w:ind w:left="1619" w:firstLine="0"/>
        <w:rPr>
          <w:shd w:val="clear" w:color="auto" w:fill="FFFFFF"/>
        </w:rPr>
      </w:pPr>
      <w:r w:rsidRPr="00211C68">
        <w:t>Initial scope:</w:t>
      </w:r>
      <w:r w:rsidRPr="00211C68">
        <w:rPr>
          <w:shd w:val="clear" w:color="auto" w:fill="FFFFFF"/>
        </w:rPr>
        <w:t xml:space="preserve"> Continue the discussion on</w:t>
      </w:r>
      <w:r w:rsidRPr="00211C68">
        <w:t xml:space="preserve"> proposals in </w:t>
      </w:r>
      <w:hyperlink r:id="rId3511" w:history="1">
        <w:r w:rsidR="00005BAE">
          <w:rPr>
            <w:rStyle w:val="Hyperlink"/>
          </w:rPr>
          <w:t>R2-2109894</w:t>
        </w:r>
      </w:hyperlink>
      <w:r w:rsidRPr="00211C68">
        <w:rPr>
          <w:rStyle w:val="Hyperlink"/>
          <w:color w:val="auto"/>
        </w:rPr>
        <w:t xml:space="preserve"> </w:t>
      </w:r>
      <w:r w:rsidRPr="00211C68">
        <w:rPr>
          <w:shd w:val="clear" w:color="auto" w:fill="FFFFFF"/>
        </w:rPr>
        <w:t xml:space="preserve">and on CFRA/CBRA issues raised in other contributions, </w:t>
      </w:r>
      <w:r w:rsidRPr="00211C68">
        <w:t>also taking into account the outcome of the session on RACH partitioning (when/if available), where applicable</w:t>
      </w:r>
      <w:r w:rsidRPr="00211C68">
        <w:rPr>
          <w:shd w:val="clear" w:color="auto" w:fill="FFFFFF"/>
        </w:rPr>
        <w:t>. For any proposal that might not require to be checked in the common session on RACH partitioning, also attempt email agreements.</w:t>
      </w:r>
    </w:p>
    <w:p w14:paraId="6F8CA070" w14:textId="77777777" w:rsidR="007E73BC" w:rsidRPr="00211C68" w:rsidRDefault="007E73BC" w:rsidP="007E73BC">
      <w:pPr>
        <w:pStyle w:val="EmailDiscussion2"/>
        <w:ind w:left="1619" w:firstLine="0"/>
      </w:pPr>
      <w:r w:rsidRPr="00211C68">
        <w:t>Initial intended outcome: Summary of the offline discussion with e.g.:</w:t>
      </w:r>
    </w:p>
    <w:p w14:paraId="00F3DE8E"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for agreement (if any)</w:t>
      </w:r>
    </w:p>
    <w:p w14:paraId="26AD966C"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require online discussions</w:t>
      </w:r>
    </w:p>
    <w:p w14:paraId="6C7086D9" w14:textId="77777777" w:rsidR="007E73BC" w:rsidRPr="00211C68" w:rsidRDefault="007E73BC" w:rsidP="007E73BC">
      <w:pPr>
        <w:pStyle w:val="EmailDiscussion2"/>
        <w:numPr>
          <w:ilvl w:val="2"/>
          <w:numId w:val="17"/>
        </w:numPr>
        <w:overflowPunct/>
        <w:autoSpaceDE/>
        <w:autoSpaceDN/>
        <w:adjustRightInd/>
        <w:ind w:left="1980"/>
        <w:textAlignment w:val="auto"/>
      </w:pPr>
      <w:r w:rsidRPr="00211C68">
        <w:t>List of proposals that should not be pursued (if any)</w:t>
      </w:r>
    </w:p>
    <w:p w14:paraId="33F22177" w14:textId="77777777" w:rsidR="007E73BC" w:rsidRPr="00211C68" w:rsidRDefault="007E73BC" w:rsidP="007E73BC">
      <w:pPr>
        <w:pStyle w:val="EmailDiscussion2"/>
        <w:ind w:left="1619" w:firstLine="0"/>
      </w:pPr>
      <w:r w:rsidRPr="00211C68">
        <w:t>Initial deadline (for companies' feedback): Friday 2021-11-05 0900 UTC</w:t>
      </w:r>
    </w:p>
    <w:p w14:paraId="6AFAA061" w14:textId="03310E65" w:rsidR="007E73BC" w:rsidRPr="00211C68" w:rsidRDefault="007E73BC" w:rsidP="007E73BC">
      <w:pPr>
        <w:pStyle w:val="EmailDiscussion2"/>
        <w:ind w:left="1619" w:firstLine="0"/>
      </w:pPr>
      <w:r w:rsidRPr="00211C68">
        <w:t xml:space="preserve">Initial deadline (for </w:t>
      </w:r>
      <w:r w:rsidRPr="00211C68">
        <w:rPr>
          <w:rStyle w:val="Doc-text2Char"/>
        </w:rPr>
        <w:t xml:space="preserve">rapporteur's summary in </w:t>
      </w:r>
      <w:hyperlink r:id="rId3512" w:history="1">
        <w:r w:rsidR="00005BAE">
          <w:rPr>
            <w:rStyle w:val="Hyperlink"/>
          </w:rPr>
          <w:t>R2-2111346</w:t>
        </w:r>
      </w:hyperlink>
      <w:r w:rsidRPr="00211C68">
        <w:rPr>
          <w:rStyle w:val="Doc-text2Char"/>
        </w:rPr>
        <w:t xml:space="preserve">): </w:t>
      </w:r>
      <w:r w:rsidRPr="00211C68">
        <w:t>Friday 2021-11-05 1200 UTC</w:t>
      </w:r>
    </w:p>
    <w:p w14:paraId="2BE79463" w14:textId="3A23AE00" w:rsidR="007E73BC" w:rsidRPr="00211C68" w:rsidRDefault="007E73BC" w:rsidP="007E73BC">
      <w:pPr>
        <w:pStyle w:val="EmailDiscussion2"/>
        <w:ind w:left="1619" w:firstLine="0"/>
        <w:rPr>
          <w:u w:val="single"/>
        </w:rPr>
      </w:pPr>
      <w:r w:rsidRPr="00211C68">
        <w:rPr>
          <w:u w:val="single"/>
        </w:rPr>
        <w:t xml:space="preserve">Proposals marked "for agreement" in </w:t>
      </w:r>
      <w:hyperlink r:id="rId3513" w:history="1">
        <w:r w:rsidR="00005BAE">
          <w:rPr>
            <w:rStyle w:val="Hyperlink"/>
          </w:rPr>
          <w:t>R2-2111346</w:t>
        </w:r>
      </w:hyperlink>
      <w:r w:rsidRPr="00211C68">
        <w:rPr>
          <w:u w:val="single"/>
        </w:rPr>
        <w:t xml:space="preserve">  not challenged until Monday 2021-11-08 1000 UTC will be declared as agreed via email by the session chair (for the rest the discussion will continue during the CB session in Week2).</w:t>
      </w:r>
    </w:p>
    <w:p w14:paraId="6E346A36" w14:textId="77777777" w:rsidR="007E73BC" w:rsidRPr="00211C68" w:rsidRDefault="007E73BC" w:rsidP="007E73BC">
      <w:pPr>
        <w:pStyle w:val="EmailDiscussion2"/>
        <w:ind w:left="1619" w:firstLine="0"/>
      </w:pPr>
      <w:r w:rsidRPr="00211C68">
        <w:t>Status: Closed</w:t>
      </w:r>
    </w:p>
    <w:p w14:paraId="6BDB880F" w14:textId="77777777" w:rsidR="007E73BC" w:rsidRPr="00211C68" w:rsidRDefault="007E73BC" w:rsidP="007E73BC">
      <w:pPr>
        <w:pStyle w:val="EmailDiscussion2"/>
        <w:ind w:left="1619" w:firstLine="0"/>
      </w:pPr>
    </w:p>
    <w:p w14:paraId="5FFF9DC2" w14:textId="77777777" w:rsidR="007E73BC" w:rsidRPr="00211C68" w:rsidRDefault="007E73BC" w:rsidP="007E73BC">
      <w:pPr>
        <w:pStyle w:val="EmailDiscussion"/>
        <w:overflowPunct/>
        <w:autoSpaceDE/>
        <w:autoSpaceDN/>
        <w:adjustRightInd/>
        <w:ind w:left="1619" w:hanging="360"/>
        <w:textAlignment w:val="auto"/>
        <w:rPr>
          <w:lang w:val="en-US"/>
        </w:rPr>
      </w:pPr>
      <w:r w:rsidRPr="00211C68">
        <w:rPr>
          <w:lang w:val="en-US"/>
        </w:rPr>
        <w:t>[AT116-e][113][RedCap] LS on inter-gNB coordination (Ericsson)</w:t>
      </w:r>
    </w:p>
    <w:p w14:paraId="6C54147C" w14:textId="146AAFA9" w:rsidR="007E73BC" w:rsidRPr="00211C68" w:rsidRDefault="007E73BC" w:rsidP="007E73BC">
      <w:pPr>
        <w:pStyle w:val="EmailDiscussion2"/>
        <w:ind w:left="1619" w:firstLine="0"/>
        <w:rPr>
          <w:shd w:val="clear" w:color="auto" w:fill="FFFFFF"/>
        </w:rPr>
      </w:pPr>
      <w:r w:rsidRPr="00211C68">
        <w:t>Scope:</w:t>
      </w:r>
      <w:r w:rsidRPr="00211C68">
        <w:rPr>
          <w:shd w:val="clear" w:color="auto" w:fill="FFFFFF"/>
        </w:rPr>
        <w:t xml:space="preserve"> Draft a reply LS for </w:t>
      </w:r>
      <w:hyperlink r:id="rId3514" w:history="1">
        <w:r w:rsidR="00005BAE">
          <w:rPr>
            <w:rStyle w:val="Hyperlink"/>
          </w:rPr>
          <w:t>R2-2109342</w:t>
        </w:r>
      </w:hyperlink>
    </w:p>
    <w:p w14:paraId="70A2C04C" w14:textId="77777777" w:rsidR="007E73BC" w:rsidRPr="00211C68" w:rsidRDefault="007E73BC" w:rsidP="007E73BC">
      <w:pPr>
        <w:pStyle w:val="EmailDiscussion2"/>
        <w:ind w:left="1619" w:firstLine="0"/>
      </w:pPr>
      <w:r w:rsidRPr="00211C68">
        <w:t>Intended outcome: Reply LS to RAN3</w:t>
      </w:r>
    </w:p>
    <w:p w14:paraId="2EB80923" w14:textId="77777777" w:rsidR="007E73BC" w:rsidRPr="00211C68" w:rsidRDefault="007E73BC" w:rsidP="007E73BC">
      <w:pPr>
        <w:pStyle w:val="EmailDiscussion2"/>
        <w:ind w:left="1619" w:firstLine="0"/>
      </w:pPr>
      <w:r w:rsidRPr="00211C68">
        <w:t>Updated deadline (for companies' feedback): Thursday 2021-11-11 1800 UTC</w:t>
      </w:r>
    </w:p>
    <w:p w14:paraId="65436259" w14:textId="3D27F042" w:rsidR="007E73BC" w:rsidRPr="00211C68" w:rsidRDefault="007E73BC" w:rsidP="007E73BC">
      <w:pPr>
        <w:pStyle w:val="EmailDiscussion2"/>
        <w:ind w:left="1619" w:firstLine="0"/>
      </w:pPr>
      <w:r w:rsidRPr="00211C68">
        <w:t xml:space="preserve">Updated deadline (for </w:t>
      </w:r>
      <w:r w:rsidRPr="00211C68">
        <w:rPr>
          <w:rStyle w:val="Doc-text2Char"/>
        </w:rPr>
        <w:t xml:space="preserve">reply LS in </w:t>
      </w:r>
      <w:hyperlink r:id="rId3515" w:history="1">
        <w:r w:rsidR="00005BAE">
          <w:rPr>
            <w:rStyle w:val="Hyperlink"/>
          </w:rPr>
          <w:t>R2-2111360</w:t>
        </w:r>
      </w:hyperlink>
      <w:r w:rsidRPr="00211C68">
        <w:rPr>
          <w:rStyle w:val="Doc-text2Char"/>
        </w:rPr>
        <w:t xml:space="preserve">): </w:t>
      </w:r>
      <w:r w:rsidRPr="00211C68">
        <w:t>Thursday 2021-11-11 2000 UTC</w:t>
      </w:r>
    </w:p>
    <w:p w14:paraId="6520D9FB" w14:textId="77777777" w:rsidR="007E73BC" w:rsidRPr="00211C68" w:rsidRDefault="007E73BC" w:rsidP="007E73BC">
      <w:pPr>
        <w:pStyle w:val="EmailDiscussion2"/>
        <w:ind w:left="1619" w:firstLine="0"/>
      </w:pPr>
      <w:r w:rsidRPr="00211C68">
        <w:t>Status: Closed</w:t>
      </w:r>
    </w:p>
    <w:p w14:paraId="44BA54F7" w14:textId="77777777" w:rsidR="004D602D" w:rsidRPr="00211C68" w:rsidRDefault="004D602D" w:rsidP="004D602D">
      <w:pPr>
        <w:pStyle w:val="EmailDiscussion2"/>
      </w:pPr>
    </w:p>
    <w:p w14:paraId="6220270F" w14:textId="77777777" w:rsidR="00FB0FA2" w:rsidRPr="00211C68" w:rsidRDefault="00FB0FA2" w:rsidP="00FB0FA2">
      <w:pPr>
        <w:spacing w:before="240" w:after="60"/>
        <w:outlineLvl w:val="8"/>
        <w:rPr>
          <w:b/>
        </w:rPr>
      </w:pPr>
      <w:bookmarkStart w:id="521" w:name="_Hlk48551881"/>
      <w:r w:rsidRPr="00211C68">
        <w:rPr>
          <w:b/>
        </w:rPr>
        <w:t>Organizational</w:t>
      </w:r>
    </w:p>
    <w:p w14:paraId="06875048" w14:textId="77777777" w:rsidR="00FB0FA2" w:rsidRPr="00211C68" w:rsidRDefault="00FB0FA2" w:rsidP="00FB0FA2">
      <w:pPr>
        <w:pStyle w:val="EmailDiscussion"/>
        <w:overflowPunct/>
        <w:autoSpaceDE/>
        <w:autoSpaceDN/>
        <w:adjustRightInd/>
        <w:ind w:left="1619" w:hanging="360"/>
        <w:textAlignment w:val="auto"/>
      </w:pPr>
      <w:bookmarkStart w:id="522" w:name="_Hlk41901868"/>
      <w:r w:rsidRPr="00211C68">
        <w:t>[AT116-e][200] Organizational – LTE legacy, 71 GHz, DCCA, Multi-SIM and RAN slicing (RAN2 VC)</w:t>
      </w:r>
    </w:p>
    <w:bookmarkEnd w:id="522"/>
    <w:p w14:paraId="101F87DE" w14:textId="79213D8F" w:rsidR="00FB0FA2" w:rsidRPr="00211C68" w:rsidRDefault="00FB0FA2" w:rsidP="00FB0FA2">
      <w:pPr>
        <w:pStyle w:val="EmailDiscussion2"/>
        <w:ind w:left="1619" w:firstLine="0"/>
        <w:rPr>
          <w:rFonts w:eastAsiaTheme="minorEastAsia"/>
          <w:u w:val="single"/>
        </w:rPr>
      </w:pPr>
      <w:r w:rsidRPr="00211C68">
        <w:rPr>
          <w:u w:val="single"/>
        </w:rPr>
        <w:t>Scope:</w:t>
      </w:r>
    </w:p>
    <w:p w14:paraId="24ABFB7C" w14:textId="7FCBF441" w:rsidR="00FB0FA2" w:rsidRPr="00211C68" w:rsidRDefault="00FB0FA2" w:rsidP="00FB0FA2">
      <w:pPr>
        <w:pStyle w:val="EmailDiscussion2"/>
        <w:numPr>
          <w:ilvl w:val="2"/>
          <w:numId w:val="2"/>
        </w:numPr>
        <w:tabs>
          <w:tab w:val="clear" w:pos="1622"/>
        </w:tabs>
        <w:overflowPunct/>
        <w:autoSpaceDE/>
        <w:autoSpaceDN/>
        <w:adjustRightInd/>
        <w:textAlignment w:val="auto"/>
      </w:pPr>
      <w:r w:rsidRPr="00211C68">
        <w:t>Share plans for the meetings and list of ongoing email discussions for the sessions</w:t>
      </w:r>
    </w:p>
    <w:p w14:paraId="74DB817C" w14:textId="3E488966" w:rsidR="00FB0FA2" w:rsidRPr="00211C68" w:rsidRDefault="00FB0FA2" w:rsidP="00FB0FA2">
      <w:pPr>
        <w:pStyle w:val="EmailDiscussion2"/>
        <w:numPr>
          <w:ilvl w:val="2"/>
          <w:numId w:val="2"/>
        </w:numPr>
        <w:tabs>
          <w:tab w:val="clear" w:pos="1622"/>
        </w:tabs>
        <w:overflowPunct/>
        <w:autoSpaceDE/>
        <w:autoSpaceDN/>
        <w:adjustRightInd/>
        <w:textAlignment w:val="auto"/>
      </w:pPr>
      <w:r w:rsidRPr="00211C68">
        <w:t>Share meetings notes and agreements for review and endorsement</w:t>
      </w:r>
    </w:p>
    <w:p w14:paraId="24037027" w14:textId="77777777" w:rsidR="00FB0FA2" w:rsidRPr="00211C68" w:rsidRDefault="00FB0FA2" w:rsidP="00FB0FA2">
      <w:pPr>
        <w:pStyle w:val="EmailDiscussion2"/>
        <w:numPr>
          <w:ilvl w:val="2"/>
          <w:numId w:val="2"/>
        </w:numPr>
        <w:tabs>
          <w:tab w:val="clear" w:pos="1622"/>
        </w:tabs>
        <w:overflowPunct/>
        <w:autoSpaceDE/>
        <w:autoSpaceDN/>
        <w:adjustRightInd/>
        <w:textAlignment w:val="auto"/>
      </w:pPr>
      <w:r w:rsidRPr="00211C68">
        <w:t>Flag LSs and in-principle agreed CRs for discussion</w:t>
      </w:r>
    </w:p>
    <w:p w14:paraId="32F2569E" w14:textId="6182B03D" w:rsidR="00FB0FA2" w:rsidRPr="00211C68" w:rsidRDefault="00211C68" w:rsidP="00FB0FA2">
      <w:pPr>
        <w:pStyle w:val="EmailDiscussion2"/>
        <w:rPr>
          <w:u w:val="single"/>
        </w:rPr>
      </w:pPr>
      <w:r w:rsidRPr="00211C68">
        <w:tab/>
      </w:r>
      <w:r w:rsidR="00FB0FA2" w:rsidRPr="00211C68">
        <w:rPr>
          <w:u w:val="single"/>
        </w:rPr>
        <w:t>Intended outcome (for LS discussion):</w:t>
      </w:r>
    </w:p>
    <w:p w14:paraId="15F1CC0F" w14:textId="77777777" w:rsidR="00FB0FA2" w:rsidRPr="00211C68" w:rsidRDefault="00FB0FA2" w:rsidP="00FB0FA2">
      <w:pPr>
        <w:pStyle w:val="EmailDiscussion2"/>
        <w:numPr>
          <w:ilvl w:val="2"/>
          <w:numId w:val="16"/>
        </w:numPr>
        <w:tabs>
          <w:tab w:val="clear" w:pos="1622"/>
        </w:tabs>
        <w:overflowPunct/>
        <w:autoSpaceDE/>
        <w:autoSpaceDN/>
        <w:adjustRightInd/>
        <w:ind w:left="1980"/>
        <w:textAlignment w:val="auto"/>
      </w:pPr>
      <w:r w:rsidRPr="00211C68">
        <w:t>General information sharing about the sessions</w:t>
      </w:r>
    </w:p>
    <w:p w14:paraId="782E1B0F" w14:textId="6ECCE52E" w:rsidR="00FB0FA2" w:rsidRPr="00211C68" w:rsidRDefault="00211C68" w:rsidP="00FB0FA2">
      <w:pPr>
        <w:pStyle w:val="EmailDiscussion2"/>
        <w:rPr>
          <w:u w:val="single"/>
        </w:rPr>
      </w:pPr>
      <w:r w:rsidRPr="00211C68">
        <w:tab/>
      </w:r>
      <w:r w:rsidR="00FB0FA2" w:rsidRPr="00211C68">
        <w:rPr>
          <w:u w:val="single"/>
        </w:rPr>
        <w:t>Deadline for providing comments to LSs:</w:t>
      </w:r>
    </w:p>
    <w:p w14:paraId="1BD116D2" w14:textId="45811623" w:rsidR="00FB0FA2" w:rsidRPr="00211C68" w:rsidRDefault="00FB0FA2" w:rsidP="00FB0FA2">
      <w:pPr>
        <w:pStyle w:val="EmailDiscussion2"/>
        <w:numPr>
          <w:ilvl w:val="2"/>
          <w:numId w:val="16"/>
        </w:numPr>
        <w:overflowPunct/>
        <w:autoSpaceDE/>
        <w:autoSpaceDN/>
        <w:adjustRightInd/>
        <w:ind w:left="1980"/>
        <w:textAlignment w:val="auto"/>
      </w:pPr>
      <w:r w:rsidRPr="00211C68">
        <w:t>Deadline: 2</w:t>
      </w:r>
      <w:r w:rsidRPr="00211C68">
        <w:rPr>
          <w:vertAlign w:val="superscript"/>
        </w:rPr>
        <w:t>nd</w:t>
      </w:r>
      <w:r w:rsidRPr="00211C68">
        <w:t xml:space="preserve"> week Mon, UTC 0900</w:t>
      </w:r>
    </w:p>
    <w:p w14:paraId="3F65403E" w14:textId="77777777" w:rsidR="00FB0FA2" w:rsidRPr="00211C68" w:rsidRDefault="00FB0FA2" w:rsidP="00FB0FA2"/>
    <w:p w14:paraId="2A5E6F14" w14:textId="77777777" w:rsidR="00FB0FA2" w:rsidRPr="00211C68" w:rsidRDefault="00FB0FA2" w:rsidP="00FB0FA2">
      <w:pPr>
        <w:spacing w:before="240" w:after="60"/>
        <w:outlineLvl w:val="8"/>
        <w:rPr>
          <w:b/>
        </w:rPr>
      </w:pPr>
      <w:bookmarkStart w:id="523" w:name="_Hlk79999103"/>
      <w:bookmarkStart w:id="524" w:name="_Hlk38564995"/>
      <w:bookmarkStart w:id="525" w:name="_Hlk72344581"/>
      <w:r w:rsidRPr="00211C68">
        <w:rPr>
          <w:b/>
        </w:rPr>
        <w:t>LTE Legacy</w:t>
      </w:r>
      <w:bookmarkStart w:id="526" w:name="_Hlk41901912"/>
      <w:bookmarkStart w:id="527" w:name="_Hlk38212659"/>
      <w:r w:rsidRPr="00211C68">
        <w:rPr>
          <w:b/>
        </w:rPr>
        <w:t xml:space="preserve"> (kicked off at meeting start)</w:t>
      </w:r>
    </w:p>
    <w:p w14:paraId="03D822F8" w14:textId="77777777" w:rsidR="00FB0FA2" w:rsidRPr="00211C68" w:rsidRDefault="00FB0FA2" w:rsidP="00FB0FA2">
      <w:pPr>
        <w:pStyle w:val="EmailDiscussion"/>
        <w:overflowPunct/>
        <w:autoSpaceDE/>
        <w:autoSpaceDN/>
        <w:adjustRightInd/>
        <w:ind w:left="1619" w:hanging="360"/>
        <w:textAlignment w:val="auto"/>
      </w:pPr>
      <w:r w:rsidRPr="00211C68">
        <w:t>[AT116-e][205][LTE] Miscellaneous LTE CRs (Lenovo)</w:t>
      </w:r>
    </w:p>
    <w:p w14:paraId="15C22943" w14:textId="77777777" w:rsidR="00FB0FA2" w:rsidRPr="00211C68" w:rsidRDefault="00FB0FA2" w:rsidP="00FB0FA2">
      <w:pPr>
        <w:pStyle w:val="EmailDiscussion2"/>
        <w:ind w:left="1619" w:firstLine="0"/>
        <w:rPr>
          <w:u w:val="single"/>
        </w:rPr>
      </w:pPr>
      <w:r w:rsidRPr="00211C68">
        <w:rPr>
          <w:u w:val="single"/>
        </w:rPr>
        <w:t xml:space="preserve">Scope: </w:t>
      </w:r>
    </w:p>
    <w:p w14:paraId="54B5A669" w14:textId="77777777" w:rsidR="00FB0FA2" w:rsidRPr="00211C68" w:rsidRDefault="00FB0FA2" w:rsidP="00FB0FA2">
      <w:pPr>
        <w:pStyle w:val="EmailDiscussion2"/>
        <w:numPr>
          <w:ilvl w:val="2"/>
          <w:numId w:val="16"/>
        </w:numPr>
        <w:overflowPunct/>
        <w:autoSpaceDE/>
        <w:autoSpaceDN/>
        <w:adjustRightInd/>
        <w:ind w:left="1980"/>
        <w:textAlignment w:val="auto"/>
      </w:pPr>
      <w:r w:rsidRPr="00211C68">
        <w:t>Discuss LTE CRs marked for this discussion (if needed)</w:t>
      </w:r>
    </w:p>
    <w:p w14:paraId="57BDF764" w14:textId="63314714" w:rsidR="00FB0FA2" w:rsidRPr="00211C68" w:rsidRDefault="00FB0FA2" w:rsidP="00FB0FA2">
      <w:pPr>
        <w:pStyle w:val="EmailDiscussion2"/>
        <w:rPr>
          <w:u w:val="single"/>
        </w:rPr>
      </w:pPr>
      <w:r w:rsidRPr="00211C68">
        <w:tab/>
      </w:r>
      <w:r w:rsidRPr="00211C68">
        <w:rPr>
          <w:u w:val="single"/>
        </w:rPr>
        <w:t>Intended outcome:</w:t>
      </w:r>
    </w:p>
    <w:p w14:paraId="2DC88ABA" w14:textId="4779E5CB" w:rsidR="00FB0FA2" w:rsidRPr="00211C68" w:rsidRDefault="00FB0FA2" w:rsidP="00FB0FA2">
      <w:pPr>
        <w:pStyle w:val="EmailDiscussion2"/>
        <w:numPr>
          <w:ilvl w:val="2"/>
          <w:numId w:val="16"/>
        </w:numPr>
        <w:overflowPunct/>
        <w:autoSpaceDE/>
        <w:autoSpaceDN/>
        <w:adjustRightInd/>
        <w:ind w:left="1980"/>
        <w:textAlignment w:val="auto"/>
      </w:pPr>
      <w:r w:rsidRPr="00211C68">
        <w:t xml:space="preserve">Discussion report in </w:t>
      </w:r>
      <w:hyperlink r:id="rId3516" w:history="1">
        <w:r w:rsidR="00005BAE">
          <w:rPr>
            <w:rStyle w:val="Hyperlink"/>
          </w:rPr>
          <w:t>R2-2111305</w:t>
        </w:r>
      </w:hyperlink>
    </w:p>
    <w:p w14:paraId="017EBB6B" w14:textId="77777777" w:rsidR="00FB0FA2" w:rsidRPr="00211C68" w:rsidRDefault="00FB0FA2" w:rsidP="00FB0FA2">
      <w:pPr>
        <w:pStyle w:val="EmailDiscussion2"/>
        <w:numPr>
          <w:ilvl w:val="2"/>
          <w:numId w:val="16"/>
        </w:numPr>
        <w:overflowPunct/>
        <w:autoSpaceDE/>
        <w:autoSpaceDN/>
        <w:adjustRightInd/>
        <w:ind w:left="1980"/>
        <w:textAlignment w:val="auto"/>
      </w:pPr>
      <w:r w:rsidRPr="00211C68">
        <w:t>Agreeable CRs (if any)</w:t>
      </w:r>
    </w:p>
    <w:p w14:paraId="75E8B409" w14:textId="071CB4ED" w:rsidR="00FB0FA2" w:rsidRPr="00211C68" w:rsidRDefault="00FB0FA2" w:rsidP="00FB0FA2">
      <w:pPr>
        <w:pStyle w:val="EmailDiscussion2"/>
        <w:rPr>
          <w:u w:val="single"/>
        </w:rPr>
      </w:pPr>
      <w:r w:rsidRPr="00211C68">
        <w:tab/>
      </w:r>
      <w:r w:rsidRPr="00211C68">
        <w:rPr>
          <w:u w:val="single"/>
        </w:rPr>
        <w:t>Deadline for providing comments, for rapporteur inputs, conclusions and CR finalization:</w:t>
      </w:r>
    </w:p>
    <w:p w14:paraId="7B4FB800" w14:textId="043B2372" w:rsidR="00FB0FA2" w:rsidRPr="00211C68" w:rsidRDefault="00FB0FA2" w:rsidP="00FB0FA2">
      <w:pPr>
        <w:pStyle w:val="EmailDiscussion2"/>
        <w:numPr>
          <w:ilvl w:val="2"/>
          <w:numId w:val="16"/>
        </w:numPr>
        <w:overflowPunct/>
        <w:autoSpaceDE/>
        <w:autoSpaceDN/>
        <w:adjustRightInd/>
        <w:ind w:left="1980"/>
        <w:textAlignment w:val="auto"/>
      </w:pPr>
      <w:r w:rsidRPr="00211C68">
        <w:t>Initial deadline (for company feedback):  1</w:t>
      </w:r>
      <w:r w:rsidRPr="00211C68">
        <w:rPr>
          <w:vertAlign w:val="superscript"/>
        </w:rPr>
        <w:t>st</w:t>
      </w:r>
      <w:r w:rsidRPr="00211C68">
        <w:t xml:space="preserve"> week Thu, UTC 0900</w:t>
      </w:r>
    </w:p>
    <w:p w14:paraId="3C52D19C" w14:textId="77777777" w:rsidR="00FB0FA2" w:rsidRPr="00211C68" w:rsidRDefault="00FB0FA2" w:rsidP="00FB0FA2">
      <w:pPr>
        <w:pStyle w:val="EmailDiscussion2"/>
        <w:numPr>
          <w:ilvl w:val="2"/>
          <w:numId w:val="16"/>
        </w:numPr>
        <w:overflowPunct/>
        <w:autoSpaceDE/>
        <w:autoSpaceDN/>
        <w:adjustRightInd/>
        <w:ind w:left="1980"/>
        <w:textAlignment w:val="auto"/>
      </w:pPr>
      <w:r w:rsidRPr="00211C68">
        <w:t>Initial deadline (for rapporteur summary):  1st week Thu, UTC 1700</w:t>
      </w:r>
    </w:p>
    <w:p w14:paraId="50402004" w14:textId="77777777" w:rsidR="00FB0FA2" w:rsidRPr="00211C68" w:rsidRDefault="00FB0FA2" w:rsidP="00FB0FA2">
      <w:pPr>
        <w:pStyle w:val="EmailDiscussion2"/>
        <w:numPr>
          <w:ilvl w:val="2"/>
          <w:numId w:val="16"/>
        </w:numPr>
        <w:overflowPunct/>
        <w:autoSpaceDE/>
        <w:autoSpaceDN/>
        <w:adjustRightInd/>
        <w:ind w:left="1980"/>
        <w:textAlignment w:val="auto"/>
      </w:pPr>
      <w:r w:rsidRPr="00211C68">
        <w:t>Deadline for CR finalization: 2</w:t>
      </w:r>
      <w:r w:rsidRPr="00211C68">
        <w:rPr>
          <w:vertAlign w:val="superscript"/>
        </w:rPr>
        <w:t>nd</w:t>
      </w:r>
      <w:r w:rsidRPr="00211C68">
        <w:t xml:space="preserve"> week Wed, UTC 0900 </w:t>
      </w:r>
    </w:p>
    <w:p w14:paraId="47192B32" w14:textId="77777777" w:rsidR="00FB0FA2" w:rsidRPr="00211C68" w:rsidRDefault="00FB0FA2" w:rsidP="00FB0FA2">
      <w:pPr>
        <w:pStyle w:val="Doc-text2"/>
      </w:pPr>
    </w:p>
    <w:p w14:paraId="717604E1" w14:textId="77777777" w:rsidR="00FB0FA2" w:rsidRPr="00211C68" w:rsidRDefault="00FB0FA2" w:rsidP="00FB0FA2">
      <w:pPr>
        <w:pStyle w:val="EmailDiscussion"/>
        <w:overflowPunct/>
        <w:autoSpaceDE/>
        <w:autoSpaceDN/>
        <w:adjustRightInd/>
        <w:ind w:left="1619" w:hanging="360"/>
        <w:textAlignment w:val="auto"/>
      </w:pPr>
      <w:bookmarkStart w:id="528" w:name="_Hlk38271519"/>
      <w:bookmarkEnd w:id="523"/>
      <w:bookmarkEnd w:id="524"/>
      <w:r w:rsidRPr="00211C68">
        <w:t>[AT116-e][206][LTE] Addition of NR-U RSSI/CO measurement UE capability (Apple)</w:t>
      </w:r>
    </w:p>
    <w:p w14:paraId="57A624BF" w14:textId="77777777" w:rsidR="00FB0FA2" w:rsidRPr="00211C68" w:rsidRDefault="00FB0FA2" w:rsidP="00FB0FA2">
      <w:pPr>
        <w:pStyle w:val="EmailDiscussion2"/>
        <w:ind w:left="1619" w:firstLine="0"/>
        <w:rPr>
          <w:u w:val="single"/>
        </w:rPr>
      </w:pPr>
      <w:r w:rsidRPr="00211C68">
        <w:rPr>
          <w:u w:val="single"/>
        </w:rPr>
        <w:t xml:space="preserve">Scope: </w:t>
      </w:r>
    </w:p>
    <w:p w14:paraId="1BDC9AB7" w14:textId="57F56835" w:rsidR="00FB0FA2" w:rsidRPr="00211C68" w:rsidRDefault="00FB0FA2" w:rsidP="00FB0FA2">
      <w:pPr>
        <w:pStyle w:val="EmailDiscussion2"/>
        <w:numPr>
          <w:ilvl w:val="2"/>
          <w:numId w:val="16"/>
        </w:numPr>
        <w:overflowPunct/>
        <w:autoSpaceDE/>
        <w:autoSpaceDN/>
        <w:adjustRightInd/>
        <w:ind w:left="1980"/>
        <w:textAlignment w:val="auto"/>
      </w:pPr>
      <w:r w:rsidRPr="00211C68">
        <w:t xml:space="preserve">Discuss comments to </w:t>
      </w:r>
      <w:hyperlink r:id="rId3517" w:history="1">
        <w:r w:rsidR="00005BAE">
          <w:rPr>
            <w:rStyle w:val="Hyperlink"/>
          </w:rPr>
          <w:t>R2-2111462</w:t>
        </w:r>
      </w:hyperlink>
      <w:r w:rsidRPr="00211C68">
        <w:t xml:space="preserve"> and </w:t>
      </w:r>
      <w:hyperlink r:id="rId3518" w:history="1">
        <w:r w:rsidR="00005BAE">
          <w:rPr>
            <w:rStyle w:val="Hyperlink"/>
          </w:rPr>
          <w:t>R2-2111463</w:t>
        </w:r>
      </w:hyperlink>
      <w:r w:rsidRPr="00211C68">
        <w:t xml:space="preserve"> to come up with endorsable CRs.</w:t>
      </w:r>
    </w:p>
    <w:p w14:paraId="79282476" w14:textId="3F2E02E1" w:rsidR="00FB0FA2" w:rsidRPr="00211C68" w:rsidRDefault="00FB0FA2" w:rsidP="00FB0FA2">
      <w:pPr>
        <w:pStyle w:val="EmailDiscussion2"/>
        <w:rPr>
          <w:u w:val="single"/>
        </w:rPr>
      </w:pPr>
      <w:r w:rsidRPr="00211C68">
        <w:tab/>
      </w:r>
      <w:r w:rsidRPr="00211C68">
        <w:rPr>
          <w:u w:val="single"/>
        </w:rPr>
        <w:t>Intended outcome:</w:t>
      </w:r>
    </w:p>
    <w:p w14:paraId="140BB5BC" w14:textId="1B6224D7" w:rsidR="00FB0FA2" w:rsidRPr="00211C68" w:rsidRDefault="00FB0FA2" w:rsidP="00FB0FA2">
      <w:pPr>
        <w:pStyle w:val="EmailDiscussion2"/>
        <w:numPr>
          <w:ilvl w:val="2"/>
          <w:numId w:val="16"/>
        </w:numPr>
        <w:overflowPunct/>
        <w:autoSpaceDE/>
        <w:autoSpaceDN/>
        <w:adjustRightInd/>
        <w:ind w:left="1980"/>
        <w:textAlignment w:val="auto"/>
      </w:pPr>
      <w:r w:rsidRPr="00211C68">
        <w:t xml:space="preserve">Endorsed CRs in </w:t>
      </w:r>
      <w:hyperlink r:id="rId3519" w:history="1">
        <w:r w:rsidR="00005BAE">
          <w:rPr>
            <w:rStyle w:val="Hyperlink"/>
          </w:rPr>
          <w:t>R2-2111319</w:t>
        </w:r>
      </w:hyperlink>
      <w:r w:rsidRPr="00211C68">
        <w:t xml:space="preserve"> (revision of </w:t>
      </w:r>
      <w:hyperlink r:id="rId3520" w:history="1">
        <w:r w:rsidR="00005BAE">
          <w:rPr>
            <w:rStyle w:val="Hyperlink"/>
          </w:rPr>
          <w:t>R2-2111462</w:t>
        </w:r>
      </w:hyperlink>
      <w:r w:rsidRPr="00211C68">
        <w:t xml:space="preserve">) and </w:t>
      </w:r>
      <w:hyperlink r:id="rId3521" w:history="1">
        <w:r w:rsidR="00005BAE">
          <w:rPr>
            <w:rStyle w:val="Hyperlink"/>
          </w:rPr>
          <w:t>R2-2111320</w:t>
        </w:r>
      </w:hyperlink>
      <w:r w:rsidRPr="00211C68">
        <w:t xml:space="preserve"> (revision of </w:t>
      </w:r>
      <w:hyperlink r:id="rId3522" w:history="1">
        <w:r w:rsidR="00005BAE">
          <w:rPr>
            <w:rStyle w:val="Hyperlink"/>
          </w:rPr>
          <w:t>R2-2111463</w:t>
        </w:r>
      </w:hyperlink>
      <w:r w:rsidRPr="00211C68">
        <w:t>)</w:t>
      </w:r>
    </w:p>
    <w:p w14:paraId="2047B24F" w14:textId="25EB3BAE" w:rsidR="00FB0FA2" w:rsidRPr="00211C68" w:rsidRDefault="00FB0FA2" w:rsidP="00FB0FA2">
      <w:pPr>
        <w:pStyle w:val="EmailDiscussion2"/>
        <w:rPr>
          <w:u w:val="single"/>
        </w:rPr>
      </w:pPr>
      <w:r w:rsidRPr="00211C68">
        <w:tab/>
      </w:r>
      <w:r w:rsidRPr="00211C68">
        <w:rPr>
          <w:u w:val="single"/>
        </w:rPr>
        <w:t>Deadline for providing comments and CR finalization:</w:t>
      </w:r>
    </w:p>
    <w:p w14:paraId="79903F56" w14:textId="77777777" w:rsidR="00FB0FA2" w:rsidRPr="00211C68" w:rsidRDefault="00FB0FA2" w:rsidP="00FB0FA2">
      <w:pPr>
        <w:pStyle w:val="EmailDiscussion2"/>
        <w:numPr>
          <w:ilvl w:val="2"/>
          <w:numId w:val="16"/>
        </w:numPr>
        <w:overflowPunct/>
        <w:autoSpaceDE/>
        <w:autoSpaceDN/>
        <w:adjustRightInd/>
        <w:ind w:left="1980"/>
        <w:textAlignment w:val="auto"/>
      </w:pPr>
      <w:r w:rsidRPr="00211C68">
        <w:t>Initial deadline (for company feedback):  2</w:t>
      </w:r>
      <w:r w:rsidRPr="00211C68">
        <w:rPr>
          <w:vertAlign w:val="superscript"/>
        </w:rPr>
        <w:t>nd</w:t>
      </w:r>
      <w:r w:rsidRPr="00211C68">
        <w:t xml:space="preserve"> week Thu, UTC 0900 </w:t>
      </w:r>
    </w:p>
    <w:p w14:paraId="2DDAC0C0" w14:textId="77777777" w:rsidR="00FB0FA2" w:rsidRPr="00211C68" w:rsidRDefault="00FB0FA2" w:rsidP="00FB0FA2">
      <w:pPr>
        <w:pStyle w:val="EmailDiscussion2"/>
        <w:numPr>
          <w:ilvl w:val="2"/>
          <w:numId w:val="16"/>
        </w:numPr>
        <w:overflowPunct/>
        <w:autoSpaceDE/>
        <w:autoSpaceDN/>
        <w:adjustRightInd/>
        <w:ind w:left="1980"/>
        <w:textAlignment w:val="auto"/>
      </w:pPr>
      <w:r w:rsidRPr="00211C68">
        <w:t>Initial deadline (for final CRs):  2</w:t>
      </w:r>
      <w:r w:rsidRPr="00211C68">
        <w:rPr>
          <w:vertAlign w:val="superscript"/>
        </w:rPr>
        <w:t>nd</w:t>
      </w:r>
      <w:r w:rsidRPr="00211C68">
        <w:t xml:space="preserve"> week Thu, UTC 1600</w:t>
      </w:r>
    </w:p>
    <w:p w14:paraId="3C215EFD" w14:textId="77777777" w:rsidR="00FB0FA2" w:rsidRPr="00211C68" w:rsidRDefault="00FB0FA2" w:rsidP="00FB0FA2">
      <w:pPr>
        <w:tabs>
          <w:tab w:val="left" w:pos="1622"/>
        </w:tabs>
        <w:spacing w:before="0"/>
        <w:ind w:left="1622" w:hanging="363"/>
      </w:pPr>
    </w:p>
    <w:p w14:paraId="16E4578D" w14:textId="77777777" w:rsidR="00FB0FA2" w:rsidRPr="00211C68" w:rsidRDefault="00FB0FA2" w:rsidP="00FB0FA2">
      <w:pPr>
        <w:pStyle w:val="EmailDiscussion"/>
        <w:overflowPunct/>
        <w:autoSpaceDE/>
        <w:autoSpaceDN/>
        <w:adjustRightInd/>
        <w:ind w:left="1619" w:hanging="360"/>
        <w:textAlignment w:val="auto"/>
      </w:pPr>
      <w:bookmarkStart w:id="529" w:name="_Hlk72843962"/>
      <w:bookmarkStart w:id="530" w:name="_Hlk34070712"/>
      <w:bookmarkStart w:id="531" w:name="_Hlk34074454"/>
      <w:bookmarkStart w:id="532" w:name="_Hlk41897198"/>
      <w:bookmarkEnd w:id="525"/>
      <w:bookmarkEnd w:id="526"/>
      <w:bookmarkEnd w:id="528"/>
      <w:r w:rsidRPr="00211C68">
        <w:t>[AT116-e][220][R17 DCCA] TRS-based Scell activation details (OPPO)</w:t>
      </w:r>
    </w:p>
    <w:p w14:paraId="50FF850D" w14:textId="77777777" w:rsidR="00FB0FA2" w:rsidRPr="00211C68" w:rsidRDefault="00FB0FA2" w:rsidP="00FB0FA2">
      <w:pPr>
        <w:pStyle w:val="EmailDiscussion2"/>
        <w:ind w:left="1619" w:firstLine="0"/>
        <w:rPr>
          <w:u w:val="single"/>
        </w:rPr>
      </w:pPr>
      <w:r w:rsidRPr="00211C68">
        <w:rPr>
          <w:u w:val="single"/>
        </w:rPr>
        <w:t xml:space="preserve">Scope: </w:t>
      </w:r>
    </w:p>
    <w:p w14:paraId="75A032D7" w14:textId="77777777" w:rsidR="00FB0FA2" w:rsidRPr="00211C68" w:rsidRDefault="00FB0FA2" w:rsidP="00FB0FA2">
      <w:pPr>
        <w:pStyle w:val="EmailDiscussion2"/>
        <w:numPr>
          <w:ilvl w:val="2"/>
          <w:numId w:val="16"/>
        </w:numPr>
        <w:overflowPunct/>
        <w:autoSpaceDE/>
        <w:autoSpaceDN/>
        <w:adjustRightInd/>
        <w:ind w:left="1980"/>
        <w:textAlignment w:val="auto"/>
      </w:pPr>
      <w:r w:rsidRPr="00211C68">
        <w:t>Discuss remaining RAN2 aspects on of TRS-based SCell activation based on online discussion.</w:t>
      </w:r>
    </w:p>
    <w:p w14:paraId="1DCB4A42" w14:textId="06841787" w:rsidR="00FB0FA2" w:rsidRPr="00211C68" w:rsidRDefault="00FB0FA2" w:rsidP="00FB0FA2">
      <w:pPr>
        <w:pStyle w:val="EmailDiscussion2"/>
        <w:rPr>
          <w:u w:val="single"/>
        </w:rPr>
      </w:pPr>
      <w:r w:rsidRPr="00211C68">
        <w:tab/>
      </w:r>
      <w:r w:rsidRPr="00211C68">
        <w:rPr>
          <w:u w:val="single"/>
        </w:rPr>
        <w:t>Intended outcome:</w:t>
      </w:r>
    </w:p>
    <w:p w14:paraId="1AEC8C09" w14:textId="4B25FCE4" w:rsidR="00FB0FA2" w:rsidRPr="00211C68" w:rsidRDefault="00FB0FA2" w:rsidP="00FB0FA2">
      <w:pPr>
        <w:pStyle w:val="EmailDiscussion2"/>
        <w:numPr>
          <w:ilvl w:val="2"/>
          <w:numId w:val="16"/>
        </w:numPr>
        <w:overflowPunct/>
        <w:autoSpaceDE/>
        <w:autoSpaceDN/>
        <w:adjustRightInd/>
        <w:ind w:left="1980"/>
        <w:textAlignment w:val="auto"/>
      </w:pPr>
      <w:r w:rsidRPr="00211C68">
        <w:t xml:space="preserve">Discussion summary in </w:t>
      </w:r>
      <w:hyperlink r:id="rId3523" w:history="1">
        <w:r w:rsidR="00005BAE">
          <w:rPr>
            <w:rStyle w:val="Hyperlink"/>
          </w:rPr>
          <w:t>R2-2111311</w:t>
        </w:r>
      </w:hyperlink>
      <w:r w:rsidRPr="00211C68">
        <w:t xml:space="preserve"> (by email rapporteur).</w:t>
      </w:r>
    </w:p>
    <w:p w14:paraId="7FC508BC" w14:textId="305721CC" w:rsidR="00FB0FA2" w:rsidRPr="00211C68" w:rsidRDefault="00FB0FA2" w:rsidP="00FB0FA2">
      <w:pPr>
        <w:pStyle w:val="EmailDiscussion2"/>
        <w:rPr>
          <w:u w:val="single"/>
        </w:rPr>
      </w:pPr>
      <w:r w:rsidRPr="00211C68">
        <w:tab/>
      </w:r>
      <w:r w:rsidRPr="00211C68">
        <w:rPr>
          <w:u w:val="single"/>
        </w:rPr>
        <w:t>Deadline for providing comments, for rapporteur inputs, conclusions and CR finalization:</w:t>
      </w:r>
    </w:p>
    <w:p w14:paraId="44ED21D6" w14:textId="77777777" w:rsidR="00FB0FA2" w:rsidRPr="00211C68" w:rsidRDefault="00FB0FA2" w:rsidP="00FB0FA2">
      <w:pPr>
        <w:pStyle w:val="EmailDiscussion2"/>
        <w:numPr>
          <w:ilvl w:val="2"/>
          <w:numId w:val="16"/>
        </w:numPr>
        <w:overflowPunct/>
        <w:autoSpaceDE/>
        <w:autoSpaceDN/>
        <w:adjustRightInd/>
        <w:ind w:left="1980"/>
        <w:textAlignment w:val="auto"/>
      </w:pPr>
      <w:r w:rsidRPr="00211C68">
        <w:t>Initial deadline (for company feedback):  1</w:t>
      </w:r>
      <w:r w:rsidRPr="00211C68">
        <w:rPr>
          <w:vertAlign w:val="superscript"/>
        </w:rPr>
        <w:t>st</w:t>
      </w:r>
      <w:r w:rsidRPr="00211C68">
        <w:t xml:space="preserve"> week Fri, UTC 0900 </w:t>
      </w:r>
    </w:p>
    <w:p w14:paraId="5837ED3A" w14:textId="77777777" w:rsidR="00FB0FA2" w:rsidRPr="00211C68" w:rsidRDefault="00FB0FA2" w:rsidP="00FB0FA2">
      <w:pPr>
        <w:pStyle w:val="EmailDiscussion2"/>
        <w:numPr>
          <w:ilvl w:val="2"/>
          <w:numId w:val="16"/>
        </w:numPr>
        <w:overflowPunct/>
        <w:autoSpaceDE/>
        <w:autoSpaceDN/>
        <w:adjustRightInd/>
        <w:ind w:left="1980"/>
        <w:textAlignment w:val="auto"/>
      </w:pPr>
      <w:r w:rsidRPr="00211C68">
        <w:t>Initial deadline (for rapporteur summary):  2</w:t>
      </w:r>
      <w:r w:rsidRPr="00211C68">
        <w:rPr>
          <w:vertAlign w:val="superscript"/>
        </w:rPr>
        <w:t>nd</w:t>
      </w:r>
      <w:r w:rsidRPr="00211C68">
        <w:t xml:space="preserve"> week Mon, UTC 1000</w:t>
      </w:r>
    </w:p>
    <w:p w14:paraId="7494A5C8" w14:textId="77777777" w:rsidR="00FB0FA2" w:rsidRPr="00211C68" w:rsidRDefault="00FB0FA2" w:rsidP="00FB0FA2">
      <w:pPr>
        <w:pStyle w:val="EmailDiscussion2"/>
        <w:ind w:left="0" w:firstLine="0"/>
      </w:pPr>
      <w:bookmarkStart w:id="533" w:name="_Hlk69738190"/>
      <w:bookmarkEnd w:id="529"/>
    </w:p>
    <w:p w14:paraId="05A8D016" w14:textId="77777777" w:rsidR="00FB0FA2" w:rsidRPr="00211C68" w:rsidRDefault="00FB0FA2" w:rsidP="00FB0FA2">
      <w:pPr>
        <w:pStyle w:val="EmailDiscussion"/>
        <w:overflowPunct/>
        <w:autoSpaceDE/>
        <w:autoSpaceDN/>
        <w:adjustRightInd/>
        <w:ind w:left="1619" w:hanging="360"/>
        <w:textAlignment w:val="auto"/>
      </w:pPr>
      <w:r w:rsidRPr="00211C68">
        <w:t>[AT116-e][221][R17 DCCA] UP issues for SCG deactivation (Samsung)</w:t>
      </w:r>
    </w:p>
    <w:p w14:paraId="38439B28" w14:textId="77777777" w:rsidR="00FB0FA2" w:rsidRPr="00211C68" w:rsidRDefault="00FB0FA2" w:rsidP="00FB0FA2">
      <w:pPr>
        <w:pStyle w:val="EmailDiscussion2"/>
        <w:ind w:left="1619" w:firstLine="0"/>
        <w:rPr>
          <w:u w:val="single"/>
        </w:rPr>
      </w:pPr>
      <w:r w:rsidRPr="00211C68">
        <w:rPr>
          <w:u w:val="single"/>
        </w:rPr>
        <w:t xml:space="preserve">Scope: </w:t>
      </w:r>
    </w:p>
    <w:p w14:paraId="14A42C18" w14:textId="6D6CE0AF" w:rsidR="00FB0FA2" w:rsidRPr="00211C68" w:rsidRDefault="00FB0FA2" w:rsidP="00FB0FA2">
      <w:pPr>
        <w:pStyle w:val="EmailDiscussion2"/>
        <w:numPr>
          <w:ilvl w:val="2"/>
          <w:numId w:val="16"/>
        </w:numPr>
        <w:overflowPunct/>
        <w:autoSpaceDE/>
        <w:autoSpaceDN/>
        <w:adjustRightInd/>
        <w:ind w:left="1980"/>
        <w:textAlignment w:val="auto"/>
      </w:pPr>
      <w:r w:rsidRPr="00211C68">
        <w:t xml:space="preserve">Discuss remaining UP issues for SCG (de)activation based on </w:t>
      </w:r>
      <w:hyperlink r:id="rId3524" w:history="1">
        <w:r w:rsidR="00005BAE">
          <w:rPr>
            <w:rStyle w:val="Hyperlink"/>
          </w:rPr>
          <w:t>R2-2109942</w:t>
        </w:r>
      </w:hyperlink>
      <w:r w:rsidRPr="00211C68">
        <w:t>. Discuss also whether we need to do MAC reset at SCG deactivation.</w:t>
      </w:r>
    </w:p>
    <w:p w14:paraId="793C5108" w14:textId="0B4056A4" w:rsidR="00FB0FA2" w:rsidRPr="00211C68" w:rsidRDefault="00FB0FA2" w:rsidP="00FB0FA2">
      <w:pPr>
        <w:pStyle w:val="EmailDiscussion2"/>
        <w:rPr>
          <w:u w:val="single"/>
        </w:rPr>
      </w:pPr>
      <w:r w:rsidRPr="00211C68">
        <w:tab/>
      </w:r>
      <w:r w:rsidRPr="00211C68">
        <w:rPr>
          <w:u w:val="single"/>
        </w:rPr>
        <w:t>Intended outcome:</w:t>
      </w:r>
    </w:p>
    <w:p w14:paraId="19FDA894" w14:textId="34000FB5" w:rsidR="00FB0FA2" w:rsidRPr="00211C68" w:rsidRDefault="00FB0FA2" w:rsidP="00FB0FA2">
      <w:pPr>
        <w:pStyle w:val="EmailDiscussion2"/>
        <w:numPr>
          <w:ilvl w:val="2"/>
          <w:numId w:val="16"/>
        </w:numPr>
        <w:overflowPunct/>
        <w:autoSpaceDE/>
        <w:autoSpaceDN/>
        <w:adjustRightInd/>
        <w:ind w:left="1980"/>
        <w:textAlignment w:val="auto"/>
      </w:pPr>
      <w:r w:rsidRPr="00211C68">
        <w:t xml:space="preserve">Discussion summary in </w:t>
      </w:r>
      <w:hyperlink r:id="rId3525" w:history="1">
        <w:r w:rsidR="00005BAE">
          <w:rPr>
            <w:rStyle w:val="Hyperlink"/>
          </w:rPr>
          <w:t>R2-2111314</w:t>
        </w:r>
      </w:hyperlink>
      <w:r w:rsidRPr="00211C68">
        <w:t xml:space="preserve"> (by email rapporteur).</w:t>
      </w:r>
    </w:p>
    <w:p w14:paraId="3338F53B" w14:textId="52C18265" w:rsidR="00FB0FA2" w:rsidRPr="00211C68" w:rsidRDefault="00FB0FA2" w:rsidP="00FB0FA2">
      <w:pPr>
        <w:pStyle w:val="EmailDiscussion2"/>
        <w:rPr>
          <w:u w:val="single"/>
        </w:rPr>
      </w:pPr>
      <w:r w:rsidRPr="00211C68">
        <w:tab/>
      </w:r>
      <w:r w:rsidRPr="00211C68">
        <w:rPr>
          <w:u w:val="single"/>
        </w:rPr>
        <w:t>Deadline for providing comments, for rapporteur inputs, conclusions and CR finalization:</w:t>
      </w:r>
    </w:p>
    <w:p w14:paraId="2B24AC81" w14:textId="77777777" w:rsidR="00FB0FA2" w:rsidRPr="00211C68" w:rsidRDefault="00FB0FA2" w:rsidP="00FB0FA2">
      <w:pPr>
        <w:pStyle w:val="EmailDiscussion2"/>
        <w:numPr>
          <w:ilvl w:val="2"/>
          <w:numId w:val="16"/>
        </w:numPr>
        <w:overflowPunct/>
        <w:autoSpaceDE/>
        <w:autoSpaceDN/>
        <w:adjustRightInd/>
        <w:ind w:left="1980"/>
        <w:textAlignment w:val="auto"/>
      </w:pPr>
      <w:r w:rsidRPr="00211C68">
        <w:t>Initial deadline (for company feedback):  2</w:t>
      </w:r>
      <w:r w:rsidRPr="00211C68">
        <w:rPr>
          <w:vertAlign w:val="superscript"/>
        </w:rPr>
        <w:t>nd</w:t>
      </w:r>
      <w:r w:rsidRPr="00211C68">
        <w:t xml:space="preserve"> week Mon, UTC 0900 </w:t>
      </w:r>
    </w:p>
    <w:p w14:paraId="38FAA30F" w14:textId="77777777" w:rsidR="00FB0FA2" w:rsidRPr="00211C68" w:rsidRDefault="00FB0FA2" w:rsidP="00FB0FA2">
      <w:pPr>
        <w:pStyle w:val="EmailDiscussion2"/>
        <w:numPr>
          <w:ilvl w:val="2"/>
          <w:numId w:val="16"/>
        </w:numPr>
        <w:overflowPunct/>
        <w:autoSpaceDE/>
        <w:autoSpaceDN/>
        <w:adjustRightInd/>
        <w:ind w:left="1980"/>
        <w:textAlignment w:val="auto"/>
      </w:pPr>
      <w:r w:rsidRPr="00211C68">
        <w:t>Initial deadline (for rapporteur summary):  2</w:t>
      </w:r>
      <w:r w:rsidRPr="00211C68">
        <w:rPr>
          <w:vertAlign w:val="superscript"/>
        </w:rPr>
        <w:t>nd</w:t>
      </w:r>
      <w:r w:rsidRPr="00211C68">
        <w:t xml:space="preserve"> week Mon, UTC 1300</w:t>
      </w:r>
    </w:p>
    <w:p w14:paraId="12E9475B" w14:textId="596B47BA" w:rsidR="00FB0FA2" w:rsidRPr="00211C68" w:rsidRDefault="00FB0FA2" w:rsidP="00FB0FA2">
      <w:pPr>
        <w:pStyle w:val="EmailDiscussion2"/>
        <w:ind w:left="0" w:firstLine="0"/>
      </w:pPr>
    </w:p>
    <w:p w14:paraId="6C125F04" w14:textId="77777777" w:rsidR="00FB0FA2" w:rsidRPr="00211C68" w:rsidRDefault="00FB0FA2" w:rsidP="00FB0FA2">
      <w:pPr>
        <w:pStyle w:val="EmailDiscussion"/>
        <w:overflowPunct/>
        <w:autoSpaceDE/>
        <w:autoSpaceDN/>
        <w:adjustRightInd/>
        <w:ind w:left="1619" w:hanging="360"/>
        <w:textAlignment w:val="auto"/>
      </w:pPr>
      <w:bookmarkStart w:id="534" w:name="_Hlk87288947"/>
      <w:r w:rsidRPr="00211C68">
        <w:t>[AT116-e][222][R17 DCCA] LS to RAN3 on agreements for CPAC (Ericsson)</w:t>
      </w:r>
    </w:p>
    <w:p w14:paraId="17D3FD7D" w14:textId="77777777" w:rsidR="00FB0FA2" w:rsidRPr="00211C68" w:rsidRDefault="00FB0FA2" w:rsidP="00FB0FA2">
      <w:pPr>
        <w:pStyle w:val="EmailDiscussion2"/>
        <w:ind w:left="1619" w:firstLine="0"/>
        <w:rPr>
          <w:u w:val="single"/>
        </w:rPr>
      </w:pPr>
      <w:r w:rsidRPr="00211C68">
        <w:rPr>
          <w:u w:val="single"/>
        </w:rPr>
        <w:t xml:space="preserve">Scope: </w:t>
      </w:r>
    </w:p>
    <w:p w14:paraId="3AB06094" w14:textId="77777777" w:rsidR="00FB0FA2" w:rsidRPr="00211C68" w:rsidRDefault="00FB0FA2" w:rsidP="00FB0FA2">
      <w:pPr>
        <w:pStyle w:val="EmailDiscussion2"/>
        <w:numPr>
          <w:ilvl w:val="2"/>
          <w:numId w:val="16"/>
        </w:numPr>
        <w:overflowPunct/>
        <w:autoSpaceDE/>
        <w:autoSpaceDN/>
        <w:adjustRightInd/>
        <w:ind w:left="1980"/>
        <w:textAlignment w:val="auto"/>
      </w:pPr>
      <w:r w:rsidRPr="00211C68">
        <w:t>Send LS to RAN3 to inform them of RAN2 agreements in this meeting (new inter-node message, CPAC details affecting RAN3, etc.)</w:t>
      </w:r>
    </w:p>
    <w:p w14:paraId="1B75E223" w14:textId="7480C632" w:rsidR="00FB0FA2" w:rsidRPr="00211C68" w:rsidRDefault="00FB0FA2" w:rsidP="00FB0FA2">
      <w:pPr>
        <w:pStyle w:val="EmailDiscussion2"/>
        <w:rPr>
          <w:u w:val="single"/>
        </w:rPr>
      </w:pPr>
      <w:r w:rsidRPr="00211C68">
        <w:tab/>
      </w:r>
      <w:r w:rsidRPr="00211C68">
        <w:rPr>
          <w:u w:val="single"/>
        </w:rPr>
        <w:t>Intended outcome:</w:t>
      </w:r>
    </w:p>
    <w:p w14:paraId="1471206D" w14:textId="0E3A5C73" w:rsidR="00FB0FA2" w:rsidRPr="00211C68" w:rsidRDefault="00FB0FA2" w:rsidP="00FB0FA2">
      <w:pPr>
        <w:pStyle w:val="EmailDiscussion2"/>
        <w:numPr>
          <w:ilvl w:val="2"/>
          <w:numId w:val="16"/>
        </w:numPr>
        <w:overflowPunct/>
        <w:autoSpaceDE/>
        <w:autoSpaceDN/>
        <w:adjustRightInd/>
        <w:ind w:left="1980"/>
        <w:textAlignment w:val="auto"/>
      </w:pPr>
      <w:r w:rsidRPr="00211C68">
        <w:t xml:space="preserve">Draft LS in </w:t>
      </w:r>
      <w:hyperlink r:id="rId3526" w:history="1">
        <w:r w:rsidR="00005BAE">
          <w:rPr>
            <w:rStyle w:val="Hyperlink"/>
          </w:rPr>
          <w:t>R2-2111323</w:t>
        </w:r>
      </w:hyperlink>
      <w:r w:rsidRPr="00211C68">
        <w:t xml:space="preserve"> (by email rapporteur).</w:t>
      </w:r>
    </w:p>
    <w:p w14:paraId="52F5A28E" w14:textId="74A1E2C7" w:rsidR="00FB0FA2" w:rsidRPr="00211C68" w:rsidRDefault="00FB0FA2" w:rsidP="00FB0FA2">
      <w:pPr>
        <w:pStyle w:val="EmailDiscussion2"/>
        <w:rPr>
          <w:u w:val="single"/>
        </w:rPr>
      </w:pPr>
      <w:r w:rsidRPr="00211C68">
        <w:tab/>
      </w:r>
      <w:r w:rsidRPr="00211C68">
        <w:rPr>
          <w:u w:val="single"/>
        </w:rPr>
        <w:t>Deadline for providing comments, for rapporteur inputs, conclusions and CR finalization:</w:t>
      </w:r>
    </w:p>
    <w:p w14:paraId="3469FAD4" w14:textId="77777777" w:rsidR="00FB0FA2" w:rsidRPr="00211C68" w:rsidRDefault="00FB0FA2" w:rsidP="00FB0FA2">
      <w:pPr>
        <w:pStyle w:val="EmailDiscussion2"/>
        <w:numPr>
          <w:ilvl w:val="2"/>
          <w:numId w:val="16"/>
        </w:numPr>
        <w:overflowPunct/>
        <w:autoSpaceDE/>
        <w:autoSpaceDN/>
        <w:adjustRightInd/>
        <w:ind w:left="1980"/>
        <w:textAlignment w:val="auto"/>
      </w:pPr>
      <w:r w:rsidRPr="00211C68">
        <w:t>Initial deadline (for company feedback):  2</w:t>
      </w:r>
      <w:r w:rsidRPr="00211C68">
        <w:rPr>
          <w:vertAlign w:val="superscript"/>
        </w:rPr>
        <w:t>nd</w:t>
      </w:r>
      <w:r w:rsidRPr="00211C68">
        <w:t xml:space="preserve"> week Thu, UTC 1200 </w:t>
      </w:r>
    </w:p>
    <w:p w14:paraId="60C8574D" w14:textId="77777777" w:rsidR="00FB0FA2" w:rsidRPr="00211C68" w:rsidRDefault="00FB0FA2" w:rsidP="00FB0FA2">
      <w:pPr>
        <w:pStyle w:val="EmailDiscussion2"/>
        <w:numPr>
          <w:ilvl w:val="2"/>
          <w:numId w:val="16"/>
        </w:numPr>
        <w:overflowPunct/>
        <w:autoSpaceDE/>
        <w:autoSpaceDN/>
        <w:adjustRightInd/>
        <w:ind w:left="1980"/>
        <w:textAlignment w:val="auto"/>
      </w:pPr>
      <w:r w:rsidRPr="00211C68">
        <w:t>Initial deadline (for draft LS):  2</w:t>
      </w:r>
      <w:r w:rsidRPr="00211C68">
        <w:rPr>
          <w:vertAlign w:val="superscript"/>
        </w:rPr>
        <w:t>nd</w:t>
      </w:r>
      <w:r w:rsidRPr="00211C68">
        <w:t xml:space="preserve"> week Thu, UTC 1700</w:t>
      </w:r>
    </w:p>
    <w:p w14:paraId="4D2C4C07" w14:textId="77777777" w:rsidR="00673F22" w:rsidRPr="00211C68" w:rsidRDefault="00673F22" w:rsidP="00673F22">
      <w:pPr>
        <w:pStyle w:val="EmailDiscussion2"/>
      </w:pPr>
    </w:p>
    <w:p w14:paraId="361CB2BC" w14:textId="77777777" w:rsidR="00FB0FA2" w:rsidRPr="00211C68" w:rsidRDefault="00FB0FA2" w:rsidP="00FB0FA2">
      <w:pPr>
        <w:pStyle w:val="EmailDiscussion"/>
        <w:overflowPunct/>
        <w:autoSpaceDE/>
        <w:autoSpaceDN/>
        <w:adjustRightInd/>
        <w:ind w:left="1619" w:hanging="360"/>
        <w:textAlignment w:val="auto"/>
      </w:pPr>
      <w:r w:rsidRPr="00211C68">
        <w:t>[AT116-e][223][R17 DCCA] Optional step in SN-initiated inter-SN CPC procedure (Nokia)</w:t>
      </w:r>
    </w:p>
    <w:p w14:paraId="0601B922" w14:textId="77777777" w:rsidR="00FB0FA2" w:rsidRPr="00211C68" w:rsidRDefault="00FB0FA2" w:rsidP="00FB0FA2">
      <w:pPr>
        <w:pStyle w:val="EmailDiscussion2"/>
        <w:ind w:left="1619" w:firstLine="0"/>
        <w:rPr>
          <w:u w:val="single"/>
        </w:rPr>
      </w:pPr>
      <w:r w:rsidRPr="00211C68">
        <w:rPr>
          <w:u w:val="single"/>
        </w:rPr>
        <w:t xml:space="preserve">Scope: </w:t>
      </w:r>
    </w:p>
    <w:p w14:paraId="0B27F0DF" w14:textId="77777777" w:rsidR="00FB0FA2" w:rsidRPr="00211C68" w:rsidRDefault="00FB0FA2" w:rsidP="00FB0FA2">
      <w:pPr>
        <w:pStyle w:val="EmailDiscussion2"/>
        <w:numPr>
          <w:ilvl w:val="2"/>
          <w:numId w:val="16"/>
        </w:numPr>
        <w:overflowPunct/>
        <w:autoSpaceDE/>
        <w:autoSpaceDN/>
        <w:adjustRightInd/>
        <w:ind w:left="1980"/>
        <w:textAlignment w:val="auto"/>
      </w:pPr>
      <w:r w:rsidRPr="00211C68">
        <w:t xml:space="preserve">Discuss the FFS left for the optional step in SN-initiated inter-SN CPC procedure: Is it up to 1) MN or 2) S-SN to determine whether to skip the second step, e.g. in case all suggested PSCell candidates have been accepted? </w:t>
      </w:r>
    </w:p>
    <w:p w14:paraId="1650523D" w14:textId="77777777" w:rsidR="00FB0FA2" w:rsidRPr="00211C68" w:rsidRDefault="00FB0FA2" w:rsidP="00FB0FA2">
      <w:pPr>
        <w:pStyle w:val="EmailDiscussion2"/>
        <w:rPr>
          <w:u w:val="single"/>
        </w:rPr>
      </w:pPr>
      <w:r w:rsidRPr="00211C68">
        <w:tab/>
      </w:r>
      <w:r w:rsidRPr="00211C68">
        <w:rPr>
          <w:u w:val="single"/>
        </w:rPr>
        <w:t xml:space="preserve">Intended outcome: </w:t>
      </w:r>
    </w:p>
    <w:p w14:paraId="226F9C9E" w14:textId="132D01CD" w:rsidR="00FB0FA2" w:rsidRPr="00211C68" w:rsidRDefault="00FB0FA2" w:rsidP="00FB0FA2">
      <w:pPr>
        <w:pStyle w:val="EmailDiscussion2"/>
        <w:numPr>
          <w:ilvl w:val="2"/>
          <w:numId w:val="16"/>
        </w:numPr>
        <w:overflowPunct/>
        <w:autoSpaceDE/>
        <w:autoSpaceDN/>
        <w:adjustRightInd/>
        <w:ind w:left="1980"/>
        <w:textAlignment w:val="auto"/>
      </w:pPr>
      <w:r w:rsidRPr="00211C68">
        <w:t xml:space="preserve">Discussion summary in </w:t>
      </w:r>
      <w:hyperlink r:id="rId3527" w:history="1">
        <w:r w:rsidR="00005BAE">
          <w:rPr>
            <w:rStyle w:val="Hyperlink"/>
          </w:rPr>
          <w:t>R2-2111324</w:t>
        </w:r>
      </w:hyperlink>
      <w:r w:rsidRPr="00211C68">
        <w:t xml:space="preserve"> (by email rapporteur).</w:t>
      </w:r>
    </w:p>
    <w:p w14:paraId="2ED8248E" w14:textId="77777777" w:rsidR="00FB0FA2" w:rsidRPr="00211C68" w:rsidRDefault="00FB0FA2" w:rsidP="00FB0FA2">
      <w:pPr>
        <w:pStyle w:val="EmailDiscussion2"/>
        <w:rPr>
          <w:u w:val="single"/>
        </w:rPr>
      </w:pPr>
      <w:r w:rsidRPr="00211C68">
        <w:lastRenderedPageBreak/>
        <w:tab/>
      </w:r>
      <w:r w:rsidRPr="00211C68">
        <w:rPr>
          <w:u w:val="single"/>
        </w:rPr>
        <w:t xml:space="preserve">Deadline for providing comments, for rapporteur inputs, conclusions and CR finalization:  </w:t>
      </w:r>
    </w:p>
    <w:p w14:paraId="34FF162E" w14:textId="77777777" w:rsidR="00FB0FA2" w:rsidRPr="00211C68" w:rsidRDefault="00FB0FA2" w:rsidP="00FB0FA2">
      <w:pPr>
        <w:pStyle w:val="EmailDiscussion2"/>
        <w:numPr>
          <w:ilvl w:val="2"/>
          <w:numId w:val="16"/>
        </w:numPr>
        <w:overflowPunct/>
        <w:autoSpaceDE/>
        <w:autoSpaceDN/>
        <w:adjustRightInd/>
        <w:ind w:left="1980"/>
        <w:textAlignment w:val="auto"/>
      </w:pPr>
      <w:r w:rsidRPr="00211C68">
        <w:t>Initial deadline (for company feedback):  2</w:t>
      </w:r>
      <w:r w:rsidRPr="00211C68">
        <w:rPr>
          <w:vertAlign w:val="superscript"/>
        </w:rPr>
        <w:t>nd</w:t>
      </w:r>
      <w:r w:rsidRPr="00211C68">
        <w:t xml:space="preserve"> week Thu, UTC 1200 </w:t>
      </w:r>
    </w:p>
    <w:p w14:paraId="3902BE33" w14:textId="77777777" w:rsidR="00FB0FA2" w:rsidRPr="00211C68" w:rsidRDefault="00FB0FA2" w:rsidP="00FB0FA2">
      <w:pPr>
        <w:pStyle w:val="EmailDiscussion2"/>
        <w:numPr>
          <w:ilvl w:val="2"/>
          <w:numId w:val="16"/>
        </w:numPr>
        <w:overflowPunct/>
        <w:autoSpaceDE/>
        <w:autoSpaceDN/>
        <w:adjustRightInd/>
        <w:ind w:left="1980"/>
        <w:textAlignment w:val="auto"/>
      </w:pPr>
      <w:r w:rsidRPr="00211C68">
        <w:t>Initial deadline (for rapporteur summary):  2</w:t>
      </w:r>
      <w:r w:rsidRPr="00211C68">
        <w:rPr>
          <w:vertAlign w:val="superscript"/>
        </w:rPr>
        <w:t>nd</w:t>
      </w:r>
      <w:r w:rsidRPr="00211C68">
        <w:t xml:space="preserve"> week Thu, UTC 1700</w:t>
      </w:r>
    </w:p>
    <w:bookmarkEnd w:id="534"/>
    <w:p w14:paraId="39477C0D" w14:textId="77777777" w:rsidR="00FB0FA2" w:rsidRPr="00211C68" w:rsidRDefault="00FB0FA2" w:rsidP="00FB0FA2">
      <w:pPr>
        <w:pStyle w:val="EmailDiscussion2"/>
        <w:ind w:left="0" w:firstLine="0"/>
      </w:pPr>
    </w:p>
    <w:p w14:paraId="634EF6D0" w14:textId="77777777" w:rsidR="00FB0FA2" w:rsidRPr="00211C68" w:rsidRDefault="00FB0FA2" w:rsidP="00FB0FA2">
      <w:pPr>
        <w:pStyle w:val="EmailDiscussion"/>
        <w:overflowPunct/>
        <w:autoSpaceDE/>
        <w:autoSpaceDN/>
        <w:adjustRightInd/>
        <w:ind w:left="1619" w:hanging="360"/>
        <w:textAlignment w:val="auto"/>
      </w:pPr>
      <w:bookmarkStart w:id="535" w:name="_Hlk86738109"/>
      <w:bookmarkStart w:id="536" w:name="_Hlk72426447"/>
      <w:bookmarkEnd w:id="533"/>
      <w:r w:rsidRPr="00211C68">
        <w:t>[AT116-e][230][MUSIM] LS on RAN2 agreements for MUSIM (vivo)</w:t>
      </w:r>
    </w:p>
    <w:p w14:paraId="675F7AED" w14:textId="77777777" w:rsidR="00FB0FA2" w:rsidRPr="00211C68" w:rsidRDefault="00FB0FA2" w:rsidP="00FB0FA2">
      <w:pPr>
        <w:pStyle w:val="EmailDiscussion2"/>
        <w:ind w:left="1619" w:firstLine="0"/>
        <w:rPr>
          <w:u w:val="single"/>
        </w:rPr>
      </w:pPr>
      <w:r w:rsidRPr="00211C68">
        <w:rPr>
          <w:u w:val="single"/>
        </w:rPr>
        <w:t xml:space="preserve">Scope: </w:t>
      </w:r>
    </w:p>
    <w:p w14:paraId="54FBCF7B" w14:textId="349AFFBF" w:rsidR="00FB0FA2" w:rsidRPr="00211C68" w:rsidRDefault="00FB0FA2" w:rsidP="00FB0FA2">
      <w:pPr>
        <w:pStyle w:val="EmailDiscussion2"/>
        <w:numPr>
          <w:ilvl w:val="2"/>
          <w:numId w:val="16"/>
        </w:numPr>
        <w:overflowPunct/>
        <w:autoSpaceDE/>
        <w:autoSpaceDN/>
        <w:adjustRightInd/>
        <w:ind w:left="1980"/>
        <w:textAlignment w:val="auto"/>
      </w:pPr>
      <w:r w:rsidRPr="00211C68">
        <w:t xml:space="preserve">Discuss what RAN2 should reply to CT1 on </w:t>
      </w:r>
      <w:hyperlink r:id="rId3528" w:history="1">
        <w:r w:rsidR="00005BAE">
          <w:rPr>
            <w:rStyle w:val="Hyperlink"/>
          </w:rPr>
          <w:t>R2-2109304</w:t>
        </w:r>
      </w:hyperlink>
      <w:r w:rsidRPr="00211C68">
        <w:t xml:space="preserve"> and provide draft LS reply (if agreeable).</w:t>
      </w:r>
    </w:p>
    <w:p w14:paraId="5B538569" w14:textId="77777777" w:rsidR="00FB0FA2" w:rsidRPr="00211C68" w:rsidRDefault="00FB0FA2" w:rsidP="00FB0FA2">
      <w:pPr>
        <w:pStyle w:val="EmailDiscussion2"/>
        <w:numPr>
          <w:ilvl w:val="2"/>
          <w:numId w:val="16"/>
        </w:numPr>
        <w:overflowPunct/>
        <w:autoSpaceDE/>
        <w:autoSpaceDN/>
        <w:adjustRightInd/>
        <w:ind w:left="1980"/>
        <w:textAlignment w:val="auto"/>
      </w:pPr>
      <w:r w:rsidRPr="00211C68">
        <w:t>Include also RAN2 agreement (under 8.3.2) on AS calculating the alternative IMSI/offset and request SA2/CT1 to specify the necessary details.</w:t>
      </w:r>
    </w:p>
    <w:p w14:paraId="2E320448" w14:textId="77777777" w:rsidR="00FB0FA2" w:rsidRPr="00211C68" w:rsidRDefault="00FB0FA2" w:rsidP="00FB0FA2">
      <w:pPr>
        <w:pStyle w:val="EmailDiscussion2"/>
        <w:rPr>
          <w:u w:val="single"/>
        </w:rPr>
      </w:pPr>
      <w:r w:rsidRPr="00211C68">
        <w:tab/>
      </w:r>
      <w:r w:rsidRPr="00211C68">
        <w:rPr>
          <w:u w:val="single"/>
        </w:rPr>
        <w:t xml:space="preserve">Intended outcome: </w:t>
      </w:r>
    </w:p>
    <w:p w14:paraId="4FDB10A7" w14:textId="051A4514" w:rsidR="00FB0FA2" w:rsidRPr="00211C68" w:rsidRDefault="00FB0FA2" w:rsidP="00FB0FA2">
      <w:pPr>
        <w:pStyle w:val="EmailDiscussion2"/>
        <w:numPr>
          <w:ilvl w:val="2"/>
          <w:numId w:val="16"/>
        </w:numPr>
        <w:overflowPunct/>
        <w:autoSpaceDE/>
        <w:autoSpaceDN/>
        <w:adjustRightInd/>
        <w:ind w:left="1980"/>
        <w:textAlignment w:val="auto"/>
      </w:pPr>
      <w:r w:rsidRPr="00211C68">
        <w:t xml:space="preserve">Draft LS in </w:t>
      </w:r>
      <w:hyperlink r:id="rId3529" w:history="1">
        <w:r w:rsidR="00005BAE">
          <w:rPr>
            <w:rStyle w:val="Hyperlink"/>
          </w:rPr>
          <w:t>R2-2111307</w:t>
        </w:r>
      </w:hyperlink>
      <w:r w:rsidRPr="00211C68">
        <w:t xml:space="preserve"> (by email rapporteur).</w:t>
      </w:r>
    </w:p>
    <w:p w14:paraId="221AAFFC" w14:textId="77777777" w:rsidR="00FB0FA2" w:rsidRPr="00211C68" w:rsidRDefault="00FB0FA2" w:rsidP="00FB0FA2">
      <w:pPr>
        <w:pStyle w:val="EmailDiscussion2"/>
        <w:rPr>
          <w:u w:val="single"/>
        </w:rPr>
      </w:pPr>
      <w:r w:rsidRPr="00211C68">
        <w:tab/>
      </w:r>
      <w:r w:rsidRPr="00211C68">
        <w:rPr>
          <w:u w:val="single"/>
        </w:rPr>
        <w:t xml:space="preserve">Deadline for providing comments, for rapporteur inputs, conclusions and CR finalization:  </w:t>
      </w:r>
    </w:p>
    <w:p w14:paraId="74DE1DCD" w14:textId="77777777" w:rsidR="00FB0FA2" w:rsidRPr="00211C68" w:rsidRDefault="00FB0FA2" w:rsidP="00FB0FA2">
      <w:pPr>
        <w:pStyle w:val="EmailDiscussion2"/>
        <w:numPr>
          <w:ilvl w:val="2"/>
          <w:numId w:val="16"/>
        </w:numPr>
        <w:overflowPunct/>
        <w:autoSpaceDE/>
        <w:autoSpaceDN/>
        <w:adjustRightInd/>
        <w:ind w:left="1980"/>
        <w:textAlignment w:val="auto"/>
      </w:pPr>
      <w:r w:rsidRPr="00211C68">
        <w:t>Initial deadline (for company feedback):  1</w:t>
      </w:r>
      <w:r w:rsidRPr="00211C68">
        <w:rPr>
          <w:vertAlign w:val="superscript"/>
        </w:rPr>
        <w:t>st</w:t>
      </w:r>
      <w:r w:rsidRPr="00211C68">
        <w:t xml:space="preserve"> week Fri, UTC 0700 </w:t>
      </w:r>
    </w:p>
    <w:p w14:paraId="082A37B7" w14:textId="77777777" w:rsidR="00FB0FA2" w:rsidRPr="00211C68" w:rsidRDefault="00FB0FA2" w:rsidP="00FB0FA2">
      <w:pPr>
        <w:pStyle w:val="EmailDiscussion2"/>
        <w:numPr>
          <w:ilvl w:val="2"/>
          <w:numId w:val="16"/>
        </w:numPr>
        <w:overflowPunct/>
        <w:autoSpaceDE/>
        <w:autoSpaceDN/>
        <w:adjustRightInd/>
        <w:ind w:left="1980"/>
        <w:textAlignment w:val="auto"/>
      </w:pPr>
      <w:r w:rsidRPr="00211C68">
        <w:t>Initial deadline (for draft LS):  2</w:t>
      </w:r>
      <w:r w:rsidRPr="00211C68">
        <w:rPr>
          <w:vertAlign w:val="superscript"/>
        </w:rPr>
        <w:t>nd</w:t>
      </w:r>
      <w:r w:rsidRPr="00211C68">
        <w:t xml:space="preserve"> week Mon, UTC 1200</w:t>
      </w:r>
    </w:p>
    <w:bookmarkEnd w:id="535"/>
    <w:p w14:paraId="56A80CDE" w14:textId="77777777" w:rsidR="00FB0FA2" w:rsidRPr="00211C68" w:rsidRDefault="00FB0FA2" w:rsidP="00FB0FA2">
      <w:pPr>
        <w:pStyle w:val="EmailDiscussion2"/>
        <w:ind w:left="0" w:firstLine="0"/>
      </w:pPr>
    </w:p>
    <w:p w14:paraId="080292FE" w14:textId="77777777" w:rsidR="00FB0FA2" w:rsidRPr="00211C68" w:rsidRDefault="00FB0FA2" w:rsidP="00FB0FA2">
      <w:pPr>
        <w:pStyle w:val="EmailDiscussion"/>
        <w:overflowPunct/>
        <w:autoSpaceDE/>
        <w:autoSpaceDN/>
        <w:adjustRightInd/>
        <w:ind w:left="1619" w:hanging="360"/>
        <w:textAlignment w:val="auto"/>
      </w:pPr>
      <w:r w:rsidRPr="00211C68">
        <w:t>[AT116-e][232][MUSIM] Paging with serving indication for MUSIM (Huawei)</w:t>
      </w:r>
    </w:p>
    <w:p w14:paraId="65CDD4CA" w14:textId="77777777" w:rsidR="00FB0FA2" w:rsidRPr="00211C68" w:rsidRDefault="00FB0FA2" w:rsidP="00FB0FA2">
      <w:pPr>
        <w:pStyle w:val="EmailDiscussion2"/>
        <w:ind w:left="1619" w:firstLine="0"/>
        <w:rPr>
          <w:u w:val="single"/>
        </w:rPr>
      </w:pPr>
      <w:r w:rsidRPr="00211C68">
        <w:rPr>
          <w:u w:val="single"/>
        </w:rPr>
        <w:t xml:space="preserve">Scope: </w:t>
      </w:r>
    </w:p>
    <w:p w14:paraId="24694444" w14:textId="368A33B0" w:rsidR="00FB0FA2" w:rsidRPr="00211C68" w:rsidRDefault="00FB0FA2" w:rsidP="00FB0FA2">
      <w:pPr>
        <w:pStyle w:val="EmailDiscussion2"/>
        <w:numPr>
          <w:ilvl w:val="2"/>
          <w:numId w:val="16"/>
        </w:numPr>
        <w:overflowPunct/>
        <w:autoSpaceDE/>
        <w:autoSpaceDN/>
        <w:adjustRightInd/>
        <w:ind w:left="1980"/>
        <w:textAlignment w:val="auto"/>
      </w:pPr>
      <w:r w:rsidRPr="00211C68">
        <w:t xml:space="preserve">Update the CRs to paging with serving indication for MUSIM in </w:t>
      </w:r>
      <w:hyperlink r:id="rId3530" w:history="1">
        <w:r w:rsidR="00005BAE">
          <w:rPr>
            <w:rStyle w:val="Hyperlink"/>
          </w:rPr>
          <w:t>R2-2109755</w:t>
        </w:r>
      </w:hyperlink>
      <w:r w:rsidRPr="00211C68">
        <w:t xml:space="preserve"> and </w:t>
      </w:r>
      <w:hyperlink r:id="rId3531" w:history="1">
        <w:r w:rsidR="00005BAE">
          <w:rPr>
            <w:rStyle w:val="Hyperlink"/>
          </w:rPr>
          <w:t>R2-2109756</w:t>
        </w:r>
      </w:hyperlink>
      <w:r w:rsidRPr="00211C68">
        <w:t xml:space="preserve"> based on agreements.</w:t>
      </w:r>
    </w:p>
    <w:p w14:paraId="756CBA58" w14:textId="77777777" w:rsidR="00FB0FA2" w:rsidRPr="00211C68" w:rsidRDefault="00FB0FA2" w:rsidP="00FB0FA2">
      <w:pPr>
        <w:pStyle w:val="EmailDiscussion2"/>
        <w:numPr>
          <w:ilvl w:val="2"/>
          <w:numId w:val="16"/>
        </w:numPr>
        <w:overflowPunct/>
        <w:autoSpaceDE/>
        <w:autoSpaceDN/>
        <w:adjustRightInd/>
        <w:ind w:left="1980"/>
        <w:textAlignment w:val="auto"/>
      </w:pPr>
      <w:r w:rsidRPr="00211C68">
        <w:t>Draft LS to SA2/RAN3/CT1 in this thread informing them if the RAN2 agreeements for paging service indication.</w:t>
      </w:r>
    </w:p>
    <w:p w14:paraId="6735B368" w14:textId="77777777" w:rsidR="00FB0FA2" w:rsidRPr="00211C68" w:rsidRDefault="00FB0FA2" w:rsidP="00FB0FA2">
      <w:pPr>
        <w:pStyle w:val="EmailDiscussion2"/>
        <w:rPr>
          <w:u w:val="single"/>
        </w:rPr>
      </w:pPr>
      <w:r w:rsidRPr="00211C68">
        <w:tab/>
      </w:r>
      <w:r w:rsidRPr="00211C68">
        <w:rPr>
          <w:u w:val="single"/>
        </w:rPr>
        <w:t xml:space="preserve">Intended outcome: </w:t>
      </w:r>
    </w:p>
    <w:p w14:paraId="12309D49" w14:textId="383AA7A5" w:rsidR="00FB0FA2" w:rsidRPr="00211C68" w:rsidRDefault="00FB0FA2" w:rsidP="00FB0FA2">
      <w:pPr>
        <w:pStyle w:val="EmailDiscussion2"/>
        <w:numPr>
          <w:ilvl w:val="2"/>
          <w:numId w:val="16"/>
        </w:numPr>
        <w:overflowPunct/>
        <w:autoSpaceDE/>
        <w:autoSpaceDN/>
        <w:adjustRightInd/>
        <w:ind w:left="1980"/>
        <w:textAlignment w:val="auto"/>
      </w:pPr>
      <w:r w:rsidRPr="00211C68">
        <w:t xml:space="preserve">Discussion summary in </w:t>
      </w:r>
      <w:hyperlink r:id="rId3532" w:history="1">
        <w:r w:rsidR="00005BAE">
          <w:rPr>
            <w:rStyle w:val="Hyperlink"/>
          </w:rPr>
          <w:t>R2-2111312</w:t>
        </w:r>
      </w:hyperlink>
      <w:r w:rsidRPr="00211C68">
        <w:t xml:space="preserve"> (by email rapporteur), draft LS in </w:t>
      </w:r>
      <w:hyperlink r:id="rId3533" w:history="1">
        <w:r w:rsidR="00005BAE">
          <w:rPr>
            <w:rStyle w:val="Hyperlink"/>
          </w:rPr>
          <w:t>R2-2111313</w:t>
        </w:r>
      </w:hyperlink>
      <w:r w:rsidRPr="00211C68">
        <w:t xml:space="preserve"> (by email rapporteur).</w:t>
      </w:r>
    </w:p>
    <w:p w14:paraId="6E0EC0B3" w14:textId="77777777" w:rsidR="00FB0FA2" w:rsidRPr="00211C68" w:rsidRDefault="00FB0FA2" w:rsidP="00FB0FA2">
      <w:pPr>
        <w:pStyle w:val="EmailDiscussion2"/>
        <w:rPr>
          <w:u w:val="single"/>
        </w:rPr>
      </w:pPr>
      <w:r w:rsidRPr="00211C68">
        <w:tab/>
      </w:r>
      <w:r w:rsidRPr="00211C68">
        <w:rPr>
          <w:u w:val="single"/>
        </w:rPr>
        <w:t xml:space="preserve">Deadline for providing comments, for rapporteur inputs, conclusions and CR finalization:  </w:t>
      </w:r>
    </w:p>
    <w:p w14:paraId="4703824C" w14:textId="77777777" w:rsidR="00FB0FA2" w:rsidRPr="00211C68" w:rsidRDefault="00FB0FA2" w:rsidP="00FB0FA2">
      <w:pPr>
        <w:pStyle w:val="EmailDiscussion2"/>
        <w:numPr>
          <w:ilvl w:val="2"/>
          <w:numId w:val="16"/>
        </w:numPr>
        <w:overflowPunct/>
        <w:autoSpaceDE/>
        <w:autoSpaceDN/>
        <w:adjustRightInd/>
        <w:ind w:left="1980"/>
        <w:textAlignment w:val="auto"/>
      </w:pPr>
      <w:r w:rsidRPr="00211C68">
        <w:t>Initial deadline (for company feedback):  1</w:t>
      </w:r>
      <w:r w:rsidRPr="00211C68">
        <w:rPr>
          <w:vertAlign w:val="superscript"/>
        </w:rPr>
        <w:t>st</w:t>
      </w:r>
      <w:r w:rsidRPr="00211C68">
        <w:t xml:space="preserve"> week Fri, UTC 0700 </w:t>
      </w:r>
    </w:p>
    <w:p w14:paraId="6CAA6D68" w14:textId="77777777" w:rsidR="00FB0FA2" w:rsidRPr="00211C68" w:rsidRDefault="00FB0FA2" w:rsidP="00FB0FA2">
      <w:pPr>
        <w:pStyle w:val="EmailDiscussion2"/>
        <w:numPr>
          <w:ilvl w:val="2"/>
          <w:numId w:val="16"/>
        </w:numPr>
        <w:overflowPunct/>
        <w:autoSpaceDE/>
        <w:autoSpaceDN/>
        <w:adjustRightInd/>
        <w:ind w:left="1980"/>
        <w:textAlignment w:val="auto"/>
      </w:pPr>
      <w:r w:rsidRPr="00211C68">
        <w:t>Initial deadline (for rapporteur summary and draft LS):  2</w:t>
      </w:r>
      <w:r w:rsidRPr="00211C68">
        <w:rPr>
          <w:vertAlign w:val="superscript"/>
        </w:rPr>
        <w:t>nd</w:t>
      </w:r>
      <w:r w:rsidRPr="00211C68">
        <w:t xml:space="preserve"> week Mon, UTC 1200</w:t>
      </w:r>
    </w:p>
    <w:p w14:paraId="613419C7" w14:textId="77777777" w:rsidR="00FB0FA2" w:rsidRPr="00211C68" w:rsidRDefault="00FB0FA2" w:rsidP="00FB0FA2">
      <w:pPr>
        <w:pStyle w:val="EmailDiscussion2"/>
        <w:ind w:left="0" w:firstLine="0"/>
      </w:pPr>
    </w:p>
    <w:p w14:paraId="26CDCFD2" w14:textId="77777777" w:rsidR="00FB0FA2" w:rsidRPr="00211C68" w:rsidRDefault="00FB0FA2" w:rsidP="00FB0FA2">
      <w:pPr>
        <w:pStyle w:val="EmailDiscussion2"/>
        <w:ind w:left="0" w:firstLine="0"/>
      </w:pPr>
    </w:p>
    <w:bookmarkEnd w:id="521"/>
    <w:bookmarkEnd w:id="527"/>
    <w:bookmarkEnd w:id="530"/>
    <w:bookmarkEnd w:id="531"/>
    <w:bookmarkEnd w:id="532"/>
    <w:bookmarkEnd w:id="536"/>
    <w:p w14:paraId="653E5D23" w14:textId="77777777" w:rsidR="00FB0FA2" w:rsidRPr="00211C68" w:rsidRDefault="00FB0FA2" w:rsidP="00FB0FA2">
      <w:pPr>
        <w:pStyle w:val="EmailDiscussion"/>
        <w:overflowPunct/>
        <w:autoSpaceDE/>
        <w:autoSpaceDN/>
        <w:adjustRightInd/>
        <w:ind w:left="1619" w:hanging="360"/>
        <w:textAlignment w:val="auto"/>
      </w:pPr>
      <w:r w:rsidRPr="00211C68">
        <w:t>[AT116-e][240][Slicing] LS reply on slice list and priority information (CMCC)</w:t>
      </w:r>
    </w:p>
    <w:p w14:paraId="2487F902" w14:textId="77777777" w:rsidR="00FB0FA2" w:rsidRPr="00211C68" w:rsidRDefault="00FB0FA2" w:rsidP="00FB0FA2">
      <w:pPr>
        <w:pStyle w:val="EmailDiscussion2"/>
        <w:ind w:left="1619" w:firstLine="0"/>
        <w:rPr>
          <w:u w:val="single"/>
        </w:rPr>
      </w:pPr>
      <w:r w:rsidRPr="00211C68">
        <w:rPr>
          <w:u w:val="single"/>
        </w:rPr>
        <w:t xml:space="preserve">Scope: </w:t>
      </w:r>
    </w:p>
    <w:p w14:paraId="0F688DC8" w14:textId="7A589423" w:rsidR="00FB0FA2" w:rsidRPr="00211C68" w:rsidRDefault="00FB0FA2" w:rsidP="00FB0FA2">
      <w:pPr>
        <w:pStyle w:val="EmailDiscussion2"/>
        <w:numPr>
          <w:ilvl w:val="2"/>
          <w:numId w:val="16"/>
        </w:numPr>
        <w:overflowPunct/>
        <w:autoSpaceDE/>
        <w:autoSpaceDN/>
        <w:adjustRightInd/>
        <w:ind w:left="1980"/>
        <w:textAlignment w:val="auto"/>
      </w:pPr>
      <w:r w:rsidRPr="00211C68">
        <w:t xml:space="preserve">Continue discussion on reply LS to </w:t>
      </w:r>
      <w:hyperlink r:id="rId3534" w:history="1">
        <w:r w:rsidR="00005BAE">
          <w:rPr>
            <w:rStyle w:val="Hyperlink"/>
          </w:rPr>
          <w:t>R2-2111235</w:t>
        </w:r>
      </w:hyperlink>
      <w:r w:rsidRPr="00211C68">
        <w:t xml:space="preserve"> and provide draft LS reply.</w:t>
      </w:r>
    </w:p>
    <w:p w14:paraId="3913F325" w14:textId="77777777" w:rsidR="00FB0FA2" w:rsidRPr="00211C68" w:rsidRDefault="00FB0FA2" w:rsidP="00FB0FA2">
      <w:pPr>
        <w:pStyle w:val="EmailDiscussion2"/>
        <w:rPr>
          <w:u w:val="single"/>
        </w:rPr>
      </w:pPr>
      <w:r w:rsidRPr="00211C68">
        <w:tab/>
      </w:r>
      <w:r w:rsidRPr="00211C68">
        <w:rPr>
          <w:u w:val="single"/>
        </w:rPr>
        <w:t xml:space="preserve">Intended outcome: </w:t>
      </w:r>
    </w:p>
    <w:p w14:paraId="4D63A2D7" w14:textId="62A82BA1" w:rsidR="00FB0FA2" w:rsidRPr="00211C68" w:rsidRDefault="00FB0FA2" w:rsidP="00FB0FA2">
      <w:pPr>
        <w:pStyle w:val="EmailDiscussion2"/>
        <w:numPr>
          <w:ilvl w:val="2"/>
          <w:numId w:val="16"/>
        </w:numPr>
        <w:overflowPunct/>
        <w:autoSpaceDE/>
        <w:autoSpaceDN/>
        <w:adjustRightInd/>
        <w:ind w:left="1980"/>
        <w:textAlignment w:val="auto"/>
      </w:pPr>
      <w:r w:rsidRPr="00211C68">
        <w:t xml:space="preserve">Discussion summary in </w:t>
      </w:r>
      <w:hyperlink r:id="rId3535" w:history="1">
        <w:r w:rsidR="00005BAE">
          <w:rPr>
            <w:rStyle w:val="Hyperlink"/>
          </w:rPr>
          <w:t>R2-2111308</w:t>
        </w:r>
      </w:hyperlink>
      <w:r w:rsidRPr="00211C68">
        <w:t xml:space="preserve"> and draft LS in </w:t>
      </w:r>
      <w:hyperlink r:id="rId3536" w:history="1">
        <w:r w:rsidR="00005BAE">
          <w:rPr>
            <w:rStyle w:val="Hyperlink"/>
          </w:rPr>
          <w:t>R2-2111309</w:t>
        </w:r>
      </w:hyperlink>
      <w:r w:rsidRPr="00211C68">
        <w:t xml:space="preserve"> (by email rapporteur).</w:t>
      </w:r>
    </w:p>
    <w:p w14:paraId="026AE821" w14:textId="77777777" w:rsidR="00FB0FA2" w:rsidRPr="00211C68" w:rsidRDefault="00FB0FA2" w:rsidP="00FB0FA2">
      <w:pPr>
        <w:pStyle w:val="EmailDiscussion2"/>
        <w:rPr>
          <w:u w:val="single"/>
        </w:rPr>
      </w:pPr>
      <w:r w:rsidRPr="00211C68">
        <w:tab/>
      </w:r>
      <w:r w:rsidRPr="00211C68">
        <w:rPr>
          <w:u w:val="single"/>
        </w:rPr>
        <w:t xml:space="preserve">Deadline for providing comments, for rapporteur inputs, conclusions and CR finalization:  </w:t>
      </w:r>
    </w:p>
    <w:p w14:paraId="5A57DB2E" w14:textId="77777777" w:rsidR="00FB0FA2" w:rsidRPr="00211C68" w:rsidRDefault="00FB0FA2" w:rsidP="00FB0FA2">
      <w:pPr>
        <w:pStyle w:val="EmailDiscussion2"/>
        <w:numPr>
          <w:ilvl w:val="2"/>
          <w:numId w:val="16"/>
        </w:numPr>
        <w:overflowPunct/>
        <w:autoSpaceDE/>
        <w:autoSpaceDN/>
        <w:adjustRightInd/>
        <w:ind w:left="1980"/>
        <w:textAlignment w:val="auto"/>
      </w:pPr>
      <w:r w:rsidRPr="00211C68">
        <w:t>Initial deadline (for company feedback):  2</w:t>
      </w:r>
      <w:r w:rsidRPr="00211C68">
        <w:rPr>
          <w:vertAlign w:val="superscript"/>
        </w:rPr>
        <w:t>nd</w:t>
      </w:r>
      <w:r w:rsidRPr="00211C68">
        <w:t xml:space="preserve"> week Thu, UTC 0700 </w:t>
      </w:r>
    </w:p>
    <w:p w14:paraId="77805F75" w14:textId="77777777" w:rsidR="00FB0FA2" w:rsidRPr="00211C68" w:rsidRDefault="00FB0FA2" w:rsidP="00FB0FA2">
      <w:pPr>
        <w:pStyle w:val="EmailDiscussion2"/>
        <w:numPr>
          <w:ilvl w:val="2"/>
          <w:numId w:val="16"/>
        </w:numPr>
        <w:overflowPunct/>
        <w:autoSpaceDE/>
        <w:autoSpaceDN/>
        <w:adjustRightInd/>
        <w:ind w:left="1980"/>
        <w:textAlignment w:val="auto"/>
      </w:pPr>
      <w:r w:rsidRPr="00211C68">
        <w:t>Initial deadline (for rapporteur summary and draft LS):  2</w:t>
      </w:r>
      <w:r w:rsidRPr="00211C68">
        <w:rPr>
          <w:vertAlign w:val="superscript"/>
        </w:rPr>
        <w:t>nd</w:t>
      </w:r>
      <w:r w:rsidRPr="00211C68">
        <w:t xml:space="preserve"> week Thu, UTC 1700</w:t>
      </w:r>
    </w:p>
    <w:p w14:paraId="12DB03FE" w14:textId="77777777" w:rsidR="00FB0FA2" w:rsidRPr="00211C68" w:rsidRDefault="00FB0FA2" w:rsidP="00FB0FA2">
      <w:pPr>
        <w:pStyle w:val="Comments"/>
        <w:rPr>
          <w:b/>
          <w:bCs/>
          <w:i w:val="0"/>
          <w:iCs/>
          <w:szCs w:val="22"/>
        </w:rPr>
      </w:pPr>
    </w:p>
    <w:p w14:paraId="7734DDBE" w14:textId="77777777" w:rsidR="00FB0FA2" w:rsidRPr="00211C68" w:rsidRDefault="00FB0FA2" w:rsidP="00FB0FA2">
      <w:pPr>
        <w:pStyle w:val="EmailDiscussion"/>
        <w:overflowPunct/>
        <w:autoSpaceDE/>
        <w:autoSpaceDN/>
        <w:adjustRightInd/>
        <w:ind w:left="1619" w:hanging="360"/>
        <w:textAlignment w:val="auto"/>
      </w:pPr>
      <w:r w:rsidRPr="00211C68">
        <w:t>[AT116-e][241][Slicing] Slice-based cell re-selection algorithm (Ericsson)</w:t>
      </w:r>
    </w:p>
    <w:p w14:paraId="422BC440" w14:textId="77777777" w:rsidR="00FB0FA2" w:rsidRPr="00211C68" w:rsidRDefault="00FB0FA2" w:rsidP="00FB0FA2">
      <w:pPr>
        <w:pStyle w:val="EmailDiscussion2"/>
        <w:ind w:left="1619" w:firstLine="0"/>
        <w:rPr>
          <w:u w:val="single"/>
        </w:rPr>
      </w:pPr>
      <w:r w:rsidRPr="00211C68">
        <w:rPr>
          <w:u w:val="single"/>
        </w:rPr>
        <w:t xml:space="preserve">Scope: </w:t>
      </w:r>
    </w:p>
    <w:p w14:paraId="24149967" w14:textId="3FA490DB" w:rsidR="00FB0FA2" w:rsidRPr="00211C68" w:rsidRDefault="00FB0FA2" w:rsidP="00FB0FA2">
      <w:pPr>
        <w:pStyle w:val="EmailDiscussion2"/>
        <w:numPr>
          <w:ilvl w:val="2"/>
          <w:numId w:val="16"/>
        </w:numPr>
        <w:overflowPunct/>
        <w:autoSpaceDE/>
        <w:autoSpaceDN/>
        <w:adjustRightInd/>
        <w:ind w:left="1980"/>
        <w:textAlignment w:val="auto"/>
      </w:pPr>
      <w:r w:rsidRPr="00211C68">
        <w:t xml:space="preserve">Continue discussion on approach from </w:t>
      </w:r>
      <w:hyperlink r:id="rId3537" w:history="1">
        <w:r w:rsidR="00005BAE">
          <w:rPr>
            <w:rStyle w:val="Hyperlink"/>
          </w:rPr>
          <w:t>R2-2110699</w:t>
        </w:r>
      </w:hyperlink>
      <w:r w:rsidRPr="00211C68">
        <w:t xml:space="preserve"> and sort out the details of this solution. Should try to have a draft CR and identify if/how the approach can be simplified. </w:t>
      </w:r>
    </w:p>
    <w:p w14:paraId="454DC934" w14:textId="3A9B8BF0" w:rsidR="00FB0FA2" w:rsidRPr="00211C68" w:rsidRDefault="00FB0FA2" w:rsidP="00FB0FA2">
      <w:pPr>
        <w:pStyle w:val="EmailDiscussion2"/>
        <w:rPr>
          <w:u w:val="single"/>
        </w:rPr>
      </w:pPr>
      <w:r w:rsidRPr="00211C68">
        <w:tab/>
      </w:r>
      <w:r w:rsidRPr="00211C68">
        <w:rPr>
          <w:u w:val="single"/>
        </w:rPr>
        <w:t>Intended outcome:</w:t>
      </w:r>
    </w:p>
    <w:p w14:paraId="542C9FFD" w14:textId="7BE95C43" w:rsidR="00FB0FA2" w:rsidRPr="00211C68" w:rsidRDefault="00FB0FA2" w:rsidP="00FB0FA2">
      <w:pPr>
        <w:pStyle w:val="EmailDiscussion2"/>
        <w:numPr>
          <w:ilvl w:val="2"/>
          <w:numId w:val="16"/>
        </w:numPr>
        <w:overflowPunct/>
        <w:autoSpaceDE/>
        <w:autoSpaceDN/>
        <w:adjustRightInd/>
        <w:ind w:left="1980"/>
        <w:textAlignment w:val="auto"/>
      </w:pPr>
      <w:r w:rsidRPr="00211C68">
        <w:t xml:space="preserve">Discussion summary (including TP) in </w:t>
      </w:r>
      <w:hyperlink r:id="rId3538" w:history="1">
        <w:r w:rsidR="00005BAE">
          <w:rPr>
            <w:rStyle w:val="Hyperlink"/>
          </w:rPr>
          <w:t>R2-2111306</w:t>
        </w:r>
      </w:hyperlink>
      <w:r w:rsidRPr="00211C68">
        <w:t xml:space="preserve"> (by email rapporteur).</w:t>
      </w:r>
    </w:p>
    <w:p w14:paraId="4F028D6B" w14:textId="77777777" w:rsidR="00FB0FA2" w:rsidRPr="00211C68" w:rsidRDefault="00FB0FA2" w:rsidP="00FB0FA2">
      <w:pPr>
        <w:pStyle w:val="EmailDiscussion2"/>
        <w:rPr>
          <w:u w:val="single"/>
        </w:rPr>
      </w:pPr>
      <w:r w:rsidRPr="00211C68">
        <w:tab/>
      </w:r>
      <w:r w:rsidRPr="00211C68">
        <w:rPr>
          <w:u w:val="single"/>
        </w:rPr>
        <w:t xml:space="preserve">Deadline for providing comments, for rapporteur inputs, conclusions and CR finalization:  </w:t>
      </w:r>
    </w:p>
    <w:p w14:paraId="2FF819EA" w14:textId="77777777" w:rsidR="00FB0FA2" w:rsidRPr="00211C68" w:rsidRDefault="00FB0FA2" w:rsidP="00FB0FA2">
      <w:pPr>
        <w:pStyle w:val="EmailDiscussion2"/>
        <w:numPr>
          <w:ilvl w:val="2"/>
          <w:numId w:val="16"/>
        </w:numPr>
        <w:overflowPunct/>
        <w:autoSpaceDE/>
        <w:autoSpaceDN/>
        <w:adjustRightInd/>
        <w:ind w:left="1980"/>
        <w:textAlignment w:val="auto"/>
      </w:pPr>
      <w:r w:rsidRPr="00211C68">
        <w:t>Initial deadline (for comments):  2</w:t>
      </w:r>
      <w:r w:rsidRPr="00211C68">
        <w:rPr>
          <w:vertAlign w:val="superscript"/>
        </w:rPr>
        <w:t>nd</w:t>
      </w:r>
      <w:r w:rsidRPr="00211C68">
        <w:t xml:space="preserve"> week Wed, UTC 1000 </w:t>
      </w:r>
    </w:p>
    <w:p w14:paraId="5C06E9E4" w14:textId="77777777" w:rsidR="00FB0FA2" w:rsidRPr="00211C68" w:rsidRDefault="00FB0FA2" w:rsidP="00FB0FA2">
      <w:pPr>
        <w:pStyle w:val="EmailDiscussion2"/>
        <w:numPr>
          <w:ilvl w:val="2"/>
          <w:numId w:val="16"/>
        </w:numPr>
        <w:overflowPunct/>
        <w:autoSpaceDE/>
        <w:autoSpaceDN/>
        <w:adjustRightInd/>
        <w:ind w:left="1980"/>
        <w:textAlignment w:val="auto"/>
      </w:pPr>
      <w:r w:rsidRPr="00211C68">
        <w:t>Initial deadline (for rapporteur summary):  2</w:t>
      </w:r>
      <w:r w:rsidRPr="00211C68">
        <w:rPr>
          <w:vertAlign w:val="superscript"/>
        </w:rPr>
        <w:t>nd</w:t>
      </w:r>
      <w:r w:rsidRPr="00211C68">
        <w:t xml:space="preserve"> week Thu, UTC 1000</w:t>
      </w:r>
    </w:p>
    <w:p w14:paraId="3E91D402" w14:textId="615F3FFA" w:rsidR="002C120F" w:rsidRPr="00211C68" w:rsidRDefault="002C120F" w:rsidP="002C120F">
      <w:pPr>
        <w:pStyle w:val="EmailDiscussion2"/>
      </w:pPr>
    </w:p>
    <w:p w14:paraId="1E2633BD" w14:textId="77777777" w:rsidR="00B43F31" w:rsidRPr="00211C68" w:rsidRDefault="00B43F31" w:rsidP="002C120F">
      <w:pPr>
        <w:pStyle w:val="EmailDiscussion2"/>
      </w:pPr>
    </w:p>
    <w:p w14:paraId="5CB30F8E" w14:textId="77777777" w:rsidR="003C5618" w:rsidRPr="00211C68" w:rsidRDefault="003C5618" w:rsidP="003C5618">
      <w:pPr>
        <w:pStyle w:val="EmailDiscussion"/>
        <w:overflowPunct/>
        <w:autoSpaceDE/>
        <w:autoSpaceDN/>
        <w:adjustRightInd/>
        <w:ind w:left="1619" w:hanging="360"/>
        <w:textAlignment w:val="auto"/>
        <w:rPr>
          <w:noProof/>
        </w:rPr>
      </w:pPr>
      <w:r w:rsidRPr="00211C68">
        <w:rPr>
          <w:noProof/>
        </w:rPr>
        <w:t>[AT116-e][400][eMTC/NB-IoT] Organizational Emre’s session</w:t>
      </w:r>
    </w:p>
    <w:p w14:paraId="5C68A655" w14:textId="77777777" w:rsidR="003C5618" w:rsidRPr="00211C68" w:rsidRDefault="003C5618" w:rsidP="003C5618">
      <w:pPr>
        <w:pStyle w:val="EmailDiscussion2"/>
      </w:pPr>
      <w:r w:rsidRPr="00211C68">
        <w:tab/>
        <w:t>Scope:</w:t>
      </w:r>
    </w:p>
    <w:p w14:paraId="35C1EC5D" w14:textId="77777777" w:rsidR="003C5618" w:rsidRPr="00211C68" w:rsidRDefault="003C5618" w:rsidP="003C5618">
      <w:pPr>
        <w:pStyle w:val="EmailDiscussion2"/>
        <w:numPr>
          <w:ilvl w:val="0"/>
          <w:numId w:val="18"/>
        </w:numPr>
        <w:overflowPunct/>
        <w:autoSpaceDE/>
        <w:autoSpaceDN/>
        <w:adjustRightInd/>
        <w:textAlignment w:val="auto"/>
      </w:pPr>
      <w:r w:rsidRPr="00211C68">
        <w:t>Share plans for the e-meeting and make announcements</w:t>
      </w:r>
    </w:p>
    <w:p w14:paraId="6B956B52" w14:textId="77777777" w:rsidR="003C5618" w:rsidRPr="00211C68" w:rsidRDefault="003C5618" w:rsidP="003C5618">
      <w:pPr>
        <w:pStyle w:val="EmailDiscussion2"/>
        <w:numPr>
          <w:ilvl w:val="0"/>
          <w:numId w:val="18"/>
        </w:numPr>
        <w:overflowPunct/>
        <w:autoSpaceDE/>
        <w:autoSpaceDN/>
        <w:adjustRightInd/>
        <w:textAlignment w:val="auto"/>
      </w:pPr>
      <w:r w:rsidRPr="00211C68">
        <w:t>Share status of email discussions</w:t>
      </w:r>
    </w:p>
    <w:p w14:paraId="5E432A30" w14:textId="77777777" w:rsidR="003C5618" w:rsidRPr="00211C68" w:rsidRDefault="003C5618" w:rsidP="003C5618">
      <w:pPr>
        <w:pStyle w:val="EmailDiscussion2"/>
        <w:numPr>
          <w:ilvl w:val="0"/>
          <w:numId w:val="18"/>
        </w:numPr>
        <w:overflowPunct/>
        <w:autoSpaceDE/>
        <w:autoSpaceDN/>
        <w:adjustRightInd/>
        <w:textAlignment w:val="auto"/>
      </w:pPr>
      <w:r w:rsidRPr="00211C68">
        <w:t>Share meeting minutes and agreements for review and endorsement</w:t>
      </w:r>
    </w:p>
    <w:p w14:paraId="51B667F3" w14:textId="77777777" w:rsidR="003C5618" w:rsidRPr="00211C68" w:rsidRDefault="003C5618" w:rsidP="003C5618">
      <w:pPr>
        <w:pStyle w:val="EmailDiscussion2"/>
      </w:pPr>
      <w:r w:rsidRPr="00211C68">
        <w:tab/>
        <w:t>Deadline: Friday, Nov 12</w:t>
      </w:r>
      <w:r w:rsidRPr="00211C68">
        <w:rPr>
          <w:vertAlign w:val="superscript"/>
        </w:rPr>
        <w:t xml:space="preserve">th </w:t>
      </w:r>
      <w:r w:rsidRPr="00211C68">
        <w:t>10:00 UTC</w:t>
      </w:r>
    </w:p>
    <w:p w14:paraId="5DBEC06C" w14:textId="71CEE267" w:rsidR="003C5618" w:rsidRPr="00211C68" w:rsidRDefault="003C5618" w:rsidP="003C5618">
      <w:pPr>
        <w:pStyle w:val="EmailDiscussion2"/>
      </w:pPr>
      <w:r w:rsidRPr="00211C68">
        <w:tab/>
        <w:t>Status: Closed</w:t>
      </w:r>
    </w:p>
    <w:p w14:paraId="28D07D2F" w14:textId="77777777" w:rsidR="00B43F31" w:rsidRPr="00211C68" w:rsidRDefault="00B43F31" w:rsidP="003C5618">
      <w:pPr>
        <w:pStyle w:val="EmailDiscussion2"/>
      </w:pPr>
    </w:p>
    <w:p w14:paraId="5AB96B20" w14:textId="77777777" w:rsidR="003C5618" w:rsidRPr="00211C68" w:rsidRDefault="003C5618" w:rsidP="003C5618">
      <w:pPr>
        <w:pStyle w:val="EmailDiscussion"/>
      </w:pPr>
      <w:bookmarkStart w:id="537" w:name="_Hlk69083046"/>
      <w:r w:rsidRPr="00211C68">
        <w:t>[AT116-e][401][eMTC R15] Scheduling restrictions of positioning SI messages (Lenovo)</w:t>
      </w:r>
    </w:p>
    <w:p w14:paraId="164F8897" w14:textId="77777777" w:rsidR="003C5618" w:rsidRPr="00211C68" w:rsidRDefault="003C5618" w:rsidP="003C5618">
      <w:pPr>
        <w:pStyle w:val="EmailDiscussion2"/>
      </w:pPr>
      <w:r w:rsidRPr="00211C68">
        <w:t>Status: Closed</w:t>
      </w:r>
    </w:p>
    <w:p w14:paraId="0437B3CB" w14:textId="247E68BB" w:rsidR="003C5618" w:rsidRPr="00211C68" w:rsidRDefault="003C5618" w:rsidP="003C5618">
      <w:pPr>
        <w:pStyle w:val="EmailDiscussion2"/>
      </w:pPr>
      <w:r w:rsidRPr="00211C68">
        <w:lastRenderedPageBreak/>
        <w:tab/>
        <w:t>Scope: Check whether the intention is agreeable and there is sufficient support</w:t>
      </w:r>
      <w:r w:rsidRPr="00211C68">
        <w:br/>
        <w:t>in principle; collect initial comments regarding the wording etc.</w:t>
      </w:r>
    </w:p>
    <w:p w14:paraId="67F9294B" w14:textId="4FBD91B0" w:rsidR="003C5618" w:rsidRPr="00211C68" w:rsidRDefault="003C5618" w:rsidP="003C5618">
      <w:pPr>
        <w:pStyle w:val="EmailDiscussion2"/>
      </w:pPr>
      <w:r w:rsidRPr="00211C68">
        <w:tab/>
        <w:t xml:space="preserve">Intended outcome: Report in </w:t>
      </w:r>
      <w:hyperlink r:id="rId3539" w:history="1">
        <w:r w:rsidR="00005BAE">
          <w:rPr>
            <w:rStyle w:val="Hyperlink"/>
          </w:rPr>
          <w:t>R2-2111406</w:t>
        </w:r>
      </w:hyperlink>
    </w:p>
    <w:p w14:paraId="5CB20513" w14:textId="1C6464CC" w:rsidR="003C5618" w:rsidRPr="00211C68" w:rsidRDefault="003C5618" w:rsidP="003C5618">
      <w:pPr>
        <w:pStyle w:val="EmailDiscussion2"/>
      </w:pPr>
      <w:r w:rsidRPr="00211C68">
        <w:tab/>
        <w:t>Deadline: Wednesday 2021-11-03 12:00 UTC</w:t>
      </w:r>
    </w:p>
    <w:p w14:paraId="527B9803" w14:textId="77777777" w:rsidR="003C5618" w:rsidRPr="00211C68" w:rsidRDefault="003C5618" w:rsidP="003C5618">
      <w:pPr>
        <w:pStyle w:val="EmailDiscussion2"/>
      </w:pPr>
    </w:p>
    <w:p w14:paraId="0C7FF05E" w14:textId="77777777" w:rsidR="003C5618" w:rsidRPr="00211C68" w:rsidRDefault="003C5618" w:rsidP="003C5618">
      <w:pPr>
        <w:pStyle w:val="EmailDiscussion"/>
      </w:pPr>
      <w:r w:rsidRPr="00211C68">
        <w:t>[AT116-e][402][eMTC R16] RSS based RSRQ measurements (Huawei)</w:t>
      </w:r>
    </w:p>
    <w:p w14:paraId="2334EAF1" w14:textId="77777777" w:rsidR="003C5618" w:rsidRPr="00211C68" w:rsidRDefault="003C5618" w:rsidP="003C5618">
      <w:pPr>
        <w:pStyle w:val="EmailDiscussion2"/>
      </w:pPr>
      <w:r w:rsidRPr="00211C68">
        <w:t>Status: Closed</w:t>
      </w:r>
    </w:p>
    <w:p w14:paraId="4025DA25" w14:textId="6B2FE153" w:rsidR="003C5618" w:rsidRPr="00211C68" w:rsidRDefault="003C5618" w:rsidP="003C5618">
      <w:pPr>
        <w:pStyle w:val="EmailDiscussion2"/>
      </w:pPr>
      <w:r w:rsidRPr="00211C68">
        <w:tab/>
      </w:r>
      <w:r w:rsidRPr="00211C68">
        <w:rPr>
          <w:b/>
          <w:bCs/>
        </w:rPr>
        <w:t xml:space="preserve">Scope: </w:t>
      </w:r>
      <w:r w:rsidRPr="00211C68">
        <w:t>To finalize the CRs based on the related online discussion</w:t>
      </w:r>
    </w:p>
    <w:p w14:paraId="072E98EF" w14:textId="13CD9416" w:rsidR="003C5618" w:rsidRPr="00211C68" w:rsidRDefault="003C5618" w:rsidP="003C5618">
      <w:pPr>
        <w:pStyle w:val="EmailDiscussion2"/>
      </w:pPr>
      <w:r w:rsidRPr="00211C68">
        <w:tab/>
      </w:r>
      <w:r w:rsidRPr="00211C68">
        <w:rPr>
          <w:b/>
          <w:bCs/>
        </w:rPr>
        <w:t xml:space="preserve">Intended outcome: </w:t>
      </w:r>
      <w:r w:rsidRPr="00211C68">
        <w:t xml:space="preserve">Agreeable 36.304, 36.331 and 36.306 in </w:t>
      </w:r>
      <w:hyperlink r:id="rId3540" w:history="1">
        <w:r w:rsidR="00005BAE">
          <w:rPr>
            <w:rStyle w:val="Hyperlink"/>
          </w:rPr>
          <w:t>R2-2111410</w:t>
        </w:r>
      </w:hyperlink>
      <w:r w:rsidRPr="00211C68">
        <w:t xml:space="preserve">, </w:t>
      </w:r>
      <w:hyperlink r:id="rId3541" w:history="1">
        <w:r w:rsidR="00005BAE">
          <w:rPr>
            <w:rStyle w:val="Hyperlink"/>
          </w:rPr>
          <w:t>R2-2111411</w:t>
        </w:r>
      </w:hyperlink>
      <w:r w:rsidRPr="00211C68">
        <w:t xml:space="preserve">, and </w:t>
      </w:r>
      <w:hyperlink r:id="rId3542" w:history="1">
        <w:r w:rsidR="00005BAE">
          <w:rPr>
            <w:rStyle w:val="Hyperlink"/>
          </w:rPr>
          <w:t>R2-2111412</w:t>
        </w:r>
      </w:hyperlink>
    </w:p>
    <w:p w14:paraId="21ADB3FC" w14:textId="3DAE32AF" w:rsidR="003C5618" w:rsidRPr="00211C68" w:rsidRDefault="003C5618" w:rsidP="003C5618">
      <w:pPr>
        <w:pStyle w:val="EmailDiscussion2"/>
      </w:pPr>
      <w:r w:rsidRPr="00211C68">
        <w:tab/>
      </w:r>
      <w:r w:rsidRPr="00211C68">
        <w:rPr>
          <w:b/>
          <w:bCs/>
        </w:rPr>
        <w:t xml:space="preserve">Deadline: </w:t>
      </w:r>
      <w:r w:rsidRPr="00211C68">
        <w:t>Tuesday 2021-11-09 07:00 UTC</w:t>
      </w:r>
    </w:p>
    <w:bookmarkEnd w:id="537"/>
    <w:p w14:paraId="5D1D0813" w14:textId="355797EB" w:rsidR="0046460C" w:rsidRPr="00211C68" w:rsidRDefault="0046460C" w:rsidP="002C120F">
      <w:pPr>
        <w:pStyle w:val="EmailDiscussion2"/>
      </w:pPr>
    </w:p>
    <w:p w14:paraId="50B1038D" w14:textId="77777777" w:rsidR="00673F22" w:rsidRPr="00211C68" w:rsidRDefault="00673F22" w:rsidP="00673F22">
      <w:pPr>
        <w:pStyle w:val="EmailDiscussion"/>
        <w:overflowPunct/>
        <w:autoSpaceDE/>
        <w:autoSpaceDN/>
        <w:adjustRightInd/>
        <w:ind w:left="1619" w:hanging="360"/>
        <w:textAlignment w:val="auto"/>
      </w:pPr>
      <w:bookmarkStart w:id="538" w:name="_Hlk72399262"/>
      <w:r w:rsidRPr="00211C68">
        <w:t>[AT116-e][500] Organizational Diana – URLLC/IIoT, Small data]</w:t>
      </w:r>
    </w:p>
    <w:bookmarkEnd w:id="538"/>
    <w:p w14:paraId="31E216DC" w14:textId="3AB05CE6" w:rsidR="00673F22" w:rsidRPr="00211C68" w:rsidRDefault="00673F22" w:rsidP="00673F22">
      <w:pPr>
        <w:pStyle w:val="EmailDiscussion2"/>
        <w:ind w:left="1619" w:firstLine="0"/>
      </w:pPr>
      <w:r w:rsidRPr="00211C68">
        <w:t>Scope:</w:t>
      </w:r>
    </w:p>
    <w:p w14:paraId="4993B935" w14:textId="77777777" w:rsidR="00673F22" w:rsidRPr="00211C68" w:rsidRDefault="00673F22" w:rsidP="00673F22">
      <w:pPr>
        <w:pStyle w:val="EmailDiscussion2"/>
        <w:numPr>
          <w:ilvl w:val="2"/>
          <w:numId w:val="3"/>
        </w:numPr>
        <w:tabs>
          <w:tab w:val="clear" w:pos="2160"/>
        </w:tabs>
        <w:overflowPunct/>
        <w:autoSpaceDE/>
        <w:autoSpaceDN/>
        <w:adjustRightInd/>
        <w:textAlignment w:val="auto"/>
      </w:pPr>
      <w:r w:rsidRPr="00211C68">
        <w:t xml:space="preserve">Share plans for the meetings and list of ongoing email discussions for the sessions related to URLLC/IIoT, Small data and NR-U, 2-step RACH, and power saving </w:t>
      </w:r>
    </w:p>
    <w:p w14:paraId="43350470" w14:textId="77777777" w:rsidR="00673F22" w:rsidRPr="00211C68" w:rsidRDefault="00673F22" w:rsidP="00673F22">
      <w:pPr>
        <w:pStyle w:val="EmailDiscussion2"/>
        <w:numPr>
          <w:ilvl w:val="2"/>
          <w:numId w:val="3"/>
        </w:numPr>
        <w:tabs>
          <w:tab w:val="clear" w:pos="2160"/>
        </w:tabs>
        <w:overflowPunct/>
        <w:autoSpaceDE/>
        <w:autoSpaceDN/>
        <w:adjustRightInd/>
        <w:textAlignment w:val="auto"/>
      </w:pPr>
      <w:r w:rsidRPr="00211C68">
        <w:t xml:space="preserve">Share meetings notes and agreements for review and endorsement </w:t>
      </w:r>
    </w:p>
    <w:p w14:paraId="63F822E3" w14:textId="77777777" w:rsidR="00673F22" w:rsidRPr="00211C68" w:rsidRDefault="00673F22" w:rsidP="00673F22">
      <w:pPr>
        <w:pStyle w:val="EmailDiscussion2"/>
        <w:rPr>
          <w:b/>
          <w:bCs/>
        </w:rPr>
      </w:pPr>
    </w:p>
    <w:p w14:paraId="415F5560" w14:textId="77777777" w:rsidR="00673F22" w:rsidRPr="00211C68" w:rsidRDefault="00673F22" w:rsidP="00673F22">
      <w:pPr>
        <w:pStyle w:val="EmailDiscussion"/>
        <w:overflowPunct/>
        <w:autoSpaceDE/>
        <w:autoSpaceDN/>
        <w:adjustRightInd/>
        <w:ind w:left="1619" w:hanging="360"/>
        <w:textAlignment w:val="auto"/>
      </w:pPr>
      <w:r w:rsidRPr="00211C68">
        <w:t>[AT116-e][501][Sdata] Summary of UCE open issues (Oppo)</w:t>
      </w:r>
    </w:p>
    <w:p w14:paraId="015B27D5" w14:textId="77777777" w:rsidR="00673F22" w:rsidRPr="00211C68" w:rsidRDefault="00673F22" w:rsidP="00673F22">
      <w:pPr>
        <w:pStyle w:val="EmailDiscussion2"/>
        <w:ind w:left="1619" w:firstLine="0"/>
      </w:pPr>
      <w:r w:rsidRPr="00211C68">
        <w:t>Tuesday night inputs on critical issues only by all companies and proposals by rapporteur for Wednesday session</w:t>
      </w:r>
    </w:p>
    <w:p w14:paraId="2113D5B2" w14:textId="77777777" w:rsidR="00673F22" w:rsidRPr="00211C68" w:rsidRDefault="00673F22" w:rsidP="00673F22">
      <w:pPr>
        <w:pStyle w:val="EmailDiscussion2"/>
        <w:ind w:left="1619" w:firstLine="0"/>
      </w:pPr>
    </w:p>
    <w:p w14:paraId="10F9D3CD" w14:textId="77777777" w:rsidR="00673F22" w:rsidRPr="00211C68" w:rsidRDefault="00673F22" w:rsidP="00673F22">
      <w:pPr>
        <w:pStyle w:val="EmailDiscussion"/>
        <w:overflowPunct/>
        <w:autoSpaceDE/>
        <w:autoSpaceDN/>
        <w:adjustRightInd/>
        <w:ind w:left="1619" w:hanging="360"/>
        <w:textAlignment w:val="auto"/>
      </w:pPr>
      <w:r w:rsidRPr="00211C68">
        <w:t>[AT116-e][502][Sdata] Summary of Tsynch open issues (Oppo)</w:t>
      </w:r>
    </w:p>
    <w:p w14:paraId="5B3F1F0C" w14:textId="77777777" w:rsidR="00673F22" w:rsidRPr="00211C68" w:rsidRDefault="00673F22" w:rsidP="00673F22">
      <w:pPr>
        <w:pStyle w:val="EmailDiscussion2"/>
        <w:ind w:left="1619" w:firstLine="0"/>
      </w:pPr>
      <w:r w:rsidRPr="00211C68">
        <w:t>Tuesday night inputs on critical issues only by all companies and proposals by rapporteur for Wednesday session</w:t>
      </w:r>
    </w:p>
    <w:p w14:paraId="1F970111" w14:textId="77777777" w:rsidR="00673F22" w:rsidRPr="00211C68" w:rsidRDefault="00673F22" w:rsidP="00673F22">
      <w:pPr>
        <w:pStyle w:val="EmailDiscussion2"/>
        <w:ind w:left="1619" w:firstLine="0"/>
      </w:pPr>
    </w:p>
    <w:p w14:paraId="7F10A1F8" w14:textId="77777777" w:rsidR="00673F22" w:rsidRPr="00211C68" w:rsidRDefault="00673F22" w:rsidP="00673F22">
      <w:pPr>
        <w:pStyle w:val="EmailDiscussion"/>
        <w:overflowPunct/>
        <w:autoSpaceDE/>
        <w:autoSpaceDN/>
        <w:adjustRightInd/>
        <w:ind w:left="1619" w:hanging="360"/>
        <w:textAlignment w:val="auto"/>
      </w:pPr>
      <w:r w:rsidRPr="00211C68">
        <w:t>[AT116-e][503][Sdata]  Summary of UP (LG)</w:t>
      </w:r>
    </w:p>
    <w:p w14:paraId="3C229B29" w14:textId="77777777" w:rsidR="00673F22" w:rsidRPr="00211C68" w:rsidRDefault="00673F22" w:rsidP="00673F22">
      <w:pPr>
        <w:pStyle w:val="EmailDiscussion2"/>
      </w:pPr>
      <w:r w:rsidRPr="00211C68">
        <w:tab/>
        <w:t>Thursday night inputs by all companies, Friday proposals by rapporteur</w:t>
      </w:r>
    </w:p>
    <w:p w14:paraId="16A7354F" w14:textId="77777777" w:rsidR="00673F22" w:rsidRPr="00211C68" w:rsidRDefault="00673F22" w:rsidP="00673F22">
      <w:pPr>
        <w:pStyle w:val="EmailDiscussion2"/>
        <w:ind w:left="1619" w:firstLine="0"/>
      </w:pPr>
    </w:p>
    <w:p w14:paraId="7C6BDAAC" w14:textId="50569D88" w:rsidR="00673F22" w:rsidRPr="00211C68" w:rsidRDefault="00673F22" w:rsidP="002C120F">
      <w:pPr>
        <w:pStyle w:val="EmailDiscussion2"/>
      </w:pPr>
    </w:p>
    <w:p w14:paraId="0F05A8DA" w14:textId="77777777" w:rsidR="00C1519B" w:rsidRPr="00211C68" w:rsidRDefault="00C1519B" w:rsidP="00C1519B">
      <w:pPr>
        <w:pStyle w:val="EmailDiscussion"/>
        <w:overflowPunct/>
        <w:autoSpaceDE/>
        <w:autoSpaceDN/>
        <w:adjustRightInd/>
        <w:ind w:left="1619" w:hanging="360"/>
        <w:textAlignment w:val="auto"/>
      </w:pPr>
      <w:r w:rsidRPr="00211C68">
        <w:t>[AT116-e][600][POS][Relay] Organisational Nathan – Positioning/Relay (MediaTek)</w:t>
      </w:r>
    </w:p>
    <w:p w14:paraId="672B7DBF" w14:textId="77777777" w:rsidR="00C1519B" w:rsidRPr="00211C68" w:rsidRDefault="00C1519B" w:rsidP="00C1519B">
      <w:pPr>
        <w:pStyle w:val="EmailDiscussion2"/>
      </w:pPr>
      <w:r w:rsidRPr="00211C68">
        <w:tab/>
        <w:t>Scope: Organisational discussions and announcements, as needed throughout the meeting weeks</w:t>
      </w:r>
    </w:p>
    <w:p w14:paraId="0A83FE54" w14:textId="77777777" w:rsidR="00C1519B" w:rsidRPr="00211C68" w:rsidRDefault="00C1519B" w:rsidP="00C1519B">
      <w:pPr>
        <w:pStyle w:val="EmailDiscussion2"/>
      </w:pPr>
      <w:r w:rsidRPr="00211C68">
        <w:tab/>
        <w:t>Intended outcome: Well-informed participants</w:t>
      </w:r>
    </w:p>
    <w:p w14:paraId="04C08C40" w14:textId="77777777" w:rsidR="00C1519B" w:rsidRPr="00211C68" w:rsidRDefault="00C1519B" w:rsidP="00C1519B">
      <w:pPr>
        <w:pStyle w:val="EmailDiscussion2"/>
      </w:pPr>
      <w:r w:rsidRPr="00211C68">
        <w:tab/>
        <w:t>Deadline:  Friday 2021-11-12 1000 UTC</w:t>
      </w:r>
    </w:p>
    <w:p w14:paraId="69D11B69" w14:textId="77777777" w:rsidR="00C1519B" w:rsidRPr="00211C68" w:rsidRDefault="00C1519B" w:rsidP="00C1519B">
      <w:pPr>
        <w:pStyle w:val="Doc-text2"/>
      </w:pPr>
    </w:p>
    <w:p w14:paraId="161572C6" w14:textId="77777777" w:rsidR="00C1519B" w:rsidRPr="00211C68" w:rsidRDefault="00C1519B" w:rsidP="00C1519B">
      <w:pPr>
        <w:pStyle w:val="EmailDiscussion"/>
        <w:overflowPunct/>
        <w:autoSpaceDE/>
        <w:autoSpaceDN/>
        <w:adjustRightInd/>
        <w:ind w:left="1619" w:hanging="360"/>
        <w:textAlignment w:val="auto"/>
      </w:pPr>
      <w:r w:rsidRPr="00211C68">
        <w:t>[AT116-e][611][POS] LS to RTCM (ESA)</w:t>
      </w:r>
    </w:p>
    <w:p w14:paraId="4FE0D16C" w14:textId="710E881A" w:rsidR="00C1519B" w:rsidRPr="00211C68" w:rsidRDefault="00C1519B" w:rsidP="00C1519B">
      <w:pPr>
        <w:pStyle w:val="EmailDiscussion2"/>
      </w:pPr>
      <w:r w:rsidRPr="00211C68">
        <w:tab/>
        <w:t xml:space="preserve">Scope: Discuss coordination with RTCM, taking into account the way-forward proposals in </w:t>
      </w:r>
      <w:hyperlink r:id="rId3543" w:history="1">
        <w:r w:rsidR="00005BAE">
          <w:rPr>
            <w:rStyle w:val="Hyperlink"/>
          </w:rPr>
          <w:t>R2-2109807</w:t>
        </w:r>
      </w:hyperlink>
      <w:r w:rsidRPr="00211C68">
        <w:t xml:space="preserve"> and related parts of </w:t>
      </w:r>
      <w:hyperlink r:id="rId3544" w:history="1">
        <w:r w:rsidR="00005BAE">
          <w:rPr>
            <w:rStyle w:val="Hyperlink"/>
          </w:rPr>
          <w:t>R2-2110181</w:t>
        </w:r>
      </w:hyperlink>
      <w:r w:rsidRPr="00211C68">
        <w:t>:</w:t>
      </w:r>
    </w:p>
    <w:p w14:paraId="7ECEFE9D" w14:textId="77777777" w:rsidR="00C1519B" w:rsidRPr="00211C68" w:rsidRDefault="00C1519B" w:rsidP="00CF50A3">
      <w:pPr>
        <w:pStyle w:val="EmailDiscussion2"/>
        <w:numPr>
          <w:ilvl w:val="0"/>
          <w:numId w:val="62"/>
        </w:numPr>
        <w:overflowPunct/>
        <w:autoSpaceDE/>
        <w:autoSpaceDN/>
        <w:adjustRightInd/>
        <w:textAlignment w:val="auto"/>
      </w:pPr>
      <w:r w:rsidRPr="00211C68">
        <w:t>Conclude on the intention to specify GNSS integrity signalling in Rel-17</w:t>
      </w:r>
    </w:p>
    <w:p w14:paraId="660AB9D4" w14:textId="77777777" w:rsidR="00C1519B" w:rsidRPr="00211C68" w:rsidRDefault="00C1519B" w:rsidP="00CF50A3">
      <w:pPr>
        <w:pStyle w:val="EmailDiscussion2"/>
        <w:numPr>
          <w:ilvl w:val="0"/>
          <w:numId w:val="62"/>
        </w:numPr>
        <w:overflowPunct/>
        <w:autoSpaceDE/>
        <w:autoSpaceDN/>
        <w:adjustRightInd/>
        <w:textAlignment w:val="auto"/>
      </w:pPr>
      <w:r w:rsidRPr="00211C68">
        <w:t>Determine what information we intend to share with RTCM</w:t>
      </w:r>
    </w:p>
    <w:p w14:paraId="4487F054" w14:textId="77777777" w:rsidR="00C1519B" w:rsidRPr="00211C68" w:rsidRDefault="00C1519B" w:rsidP="00CF50A3">
      <w:pPr>
        <w:pStyle w:val="EmailDiscussion2"/>
        <w:numPr>
          <w:ilvl w:val="0"/>
          <w:numId w:val="62"/>
        </w:numPr>
        <w:overflowPunct/>
        <w:autoSpaceDE/>
        <w:autoSpaceDN/>
        <w:adjustRightInd/>
        <w:textAlignment w:val="auto"/>
      </w:pPr>
      <w:r w:rsidRPr="00211C68">
        <w:t>Draft an LS reply (TP to be endorsed later)</w:t>
      </w:r>
    </w:p>
    <w:p w14:paraId="2E1B9917" w14:textId="67E31468" w:rsidR="00C1519B" w:rsidRPr="00211C68" w:rsidRDefault="00C1519B" w:rsidP="00C1519B">
      <w:pPr>
        <w:pStyle w:val="EmailDiscussion2"/>
      </w:pPr>
      <w:r w:rsidRPr="00211C68">
        <w:tab/>
        <w:t xml:space="preserve">Intended outcome: Report in </w:t>
      </w:r>
      <w:hyperlink r:id="rId3545" w:history="1">
        <w:r w:rsidR="00005BAE">
          <w:rPr>
            <w:rStyle w:val="Hyperlink"/>
          </w:rPr>
          <w:t>R2-2111361</w:t>
        </w:r>
      </w:hyperlink>
      <w:r w:rsidRPr="00211C68">
        <w:t xml:space="preserve"> and approvable LS in </w:t>
      </w:r>
      <w:hyperlink r:id="rId3546" w:history="1">
        <w:r w:rsidR="00005BAE">
          <w:rPr>
            <w:rStyle w:val="Hyperlink"/>
          </w:rPr>
          <w:t>R2-2111362</w:t>
        </w:r>
      </w:hyperlink>
    </w:p>
    <w:p w14:paraId="73CCC146" w14:textId="77777777" w:rsidR="00C1519B" w:rsidRPr="00211C68" w:rsidRDefault="00C1519B" w:rsidP="00C1519B">
      <w:pPr>
        <w:pStyle w:val="EmailDiscussion2"/>
      </w:pPr>
      <w:r w:rsidRPr="00211C68">
        <w:tab/>
        <w:t>Deadline:  Friday 2021-11-05 1000 UTC (comments), Monday 2021-11-08 1100 UTC (output available) – extended to Thursday 2021-11-11 0100 UTC to finalise text of LS</w:t>
      </w:r>
    </w:p>
    <w:p w14:paraId="111F83EF" w14:textId="77777777" w:rsidR="00C1519B" w:rsidRPr="00211C68" w:rsidRDefault="00C1519B" w:rsidP="00C1519B">
      <w:pPr>
        <w:pStyle w:val="EmailDiscussion2"/>
      </w:pPr>
    </w:p>
    <w:p w14:paraId="011511B7" w14:textId="77777777" w:rsidR="00C1519B" w:rsidRPr="00211C68" w:rsidRDefault="00C1519B" w:rsidP="00C1519B">
      <w:pPr>
        <w:pStyle w:val="EmailDiscussion"/>
        <w:overflowPunct/>
        <w:autoSpaceDE/>
        <w:autoSpaceDN/>
        <w:adjustRightInd/>
        <w:ind w:left="1619" w:hanging="360"/>
        <w:textAlignment w:val="auto"/>
      </w:pPr>
      <w:r w:rsidRPr="00211C68">
        <w:t>[AT116-e][612][Relay] Non-relay discovery (OPPO)</w:t>
      </w:r>
    </w:p>
    <w:p w14:paraId="20553B33" w14:textId="77777777" w:rsidR="00C1519B" w:rsidRPr="00211C68" w:rsidRDefault="00C1519B" w:rsidP="00C1519B">
      <w:pPr>
        <w:pStyle w:val="EmailDiscussion2"/>
      </w:pPr>
      <w:r w:rsidRPr="00211C68">
        <w:tab/>
        <w:t>Scope: Evaluate the spec impact of non-relay discovery specific aspects and determine a way forward for handling this objective.</w:t>
      </w:r>
    </w:p>
    <w:p w14:paraId="00CCE355" w14:textId="2E98E44D" w:rsidR="00C1519B" w:rsidRPr="00211C68" w:rsidRDefault="00C1519B" w:rsidP="00C1519B">
      <w:pPr>
        <w:pStyle w:val="EmailDiscussion2"/>
      </w:pPr>
      <w:r w:rsidRPr="00211C68">
        <w:tab/>
        <w:t xml:space="preserve">Intended outcome: Report to CB session, in </w:t>
      </w:r>
      <w:hyperlink r:id="rId3547" w:history="1">
        <w:r w:rsidR="00005BAE">
          <w:rPr>
            <w:rStyle w:val="Hyperlink"/>
          </w:rPr>
          <w:t>R2-2111363</w:t>
        </w:r>
      </w:hyperlink>
    </w:p>
    <w:p w14:paraId="4F39DDA7" w14:textId="77777777" w:rsidR="00C1519B" w:rsidRPr="00211C68" w:rsidRDefault="00C1519B" w:rsidP="00C1519B">
      <w:pPr>
        <w:pStyle w:val="EmailDiscussion2"/>
      </w:pPr>
      <w:r w:rsidRPr="00211C68">
        <w:tab/>
        <w:t>Deadline:  Tuesday 2021-11-09 0800 UTC (report available)</w:t>
      </w:r>
    </w:p>
    <w:p w14:paraId="79F9207A" w14:textId="77777777" w:rsidR="00C1519B" w:rsidRPr="00211C68" w:rsidRDefault="00C1519B" w:rsidP="00C1519B">
      <w:pPr>
        <w:pStyle w:val="EmailDiscussion2"/>
      </w:pPr>
    </w:p>
    <w:p w14:paraId="655FDCFB" w14:textId="77777777" w:rsidR="00C1519B" w:rsidRPr="00211C68" w:rsidRDefault="00C1519B" w:rsidP="00C1519B">
      <w:pPr>
        <w:pStyle w:val="EmailDiscussion"/>
        <w:overflowPunct/>
        <w:autoSpaceDE/>
        <w:autoSpaceDN/>
        <w:adjustRightInd/>
        <w:ind w:left="1619" w:hanging="360"/>
        <w:textAlignment w:val="auto"/>
      </w:pPr>
      <w:r w:rsidRPr="00211C68">
        <w:t>[AT116-e][613][POS] BDS B2a and B3I signals (CATT)</w:t>
      </w:r>
    </w:p>
    <w:p w14:paraId="29AD8258" w14:textId="3ACBEA15" w:rsidR="00C1519B" w:rsidRPr="00211C68" w:rsidRDefault="00C1519B" w:rsidP="00C1519B">
      <w:pPr>
        <w:pStyle w:val="EmailDiscussion2"/>
      </w:pPr>
      <w:r w:rsidRPr="00211C68">
        <w:tab/>
        <w:t xml:space="preserve">Scope: Discuss the CRs in </w:t>
      </w:r>
      <w:hyperlink r:id="rId3548" w:history="1">
        <w:r w:rsidR="00005BAE">
          <w:rPr>
            <w:rStyle w:val="Hyperlink"/>
          </w:rPr>
          <w:t>R2-2109485</w:t>
        </w:r>
      </w:hyperlink>
      <w:r w:rsidRPr="00211C68">
        <w:t xml:space="preserve">, </w:t>
      </w:r>
      <w:hyperlink r:id="rId3549" w:history="1">
        <w:r w:rsidR="00005BAE">
          <w:rPr>
            <w:rStyle w:val="Hyperlink"/>
          </w:rPr>
          <w:t>R2-2109486</w:t>
        </w:r>
      </w:hyperlink>
      <w:r w:rsidRPr="00211C68">
        <w:t xml:space="preserve">, </w:t>
      </w:r>
      <w:hyperlink r:id="rId3550" w:history="1">
        <w:r w:rsidR="00005BAE">
          <w:rPr>
            <w:rStyle w:val="Hyperlink"/>
          </w:rPr>
          <w:t>R2-2109487</w:t>
        </w:r>
      </w:hyperlink>
      <w:r w:rsidRPr="00211C68">
        <w:t xml:space="preserve">, and </w:t>
      </w:r>
      <w:hyperlink r:id="rId3551" w:history="1">
        <w:r w:rsidR="00005BAE">
          <w:rPr>
            <w:rStyle w:val="Hyperlink"/>
          </w:rPr>
          <w:t>R2-2109488</w:t>
        </w:r>
      </w:hyperlink>
      <w:r w:rsidRPr="00211C68">
        <w:t>, collect any comments and produce updates if necessary for endorsement.</w:t>
      </w:r>
    </w:p>
    <w:p w14:paraId="006E38CC" w14:textId="77777777" w:rsidR="00C1519B" w:rsidRPr="00211C68" w:rsidRDefault="00C1519B" w:rsidP="00C1519B">
      <w:pPr>
        <w:pStyle w:val="EmailDiscussion2"/>
      </w:pPr>
      <w:r w:rsidRPr="00211C68">
        <w:tab/>
        <w:t>Intended outcome: Endorsable CRs</w:t>
      </w:r>
    </w:p>
    <w:p w14:paraId="1F85A0E2" w14:textId="77777777" w:rsidR="00C1519B" w:rsidRPr="00211C68" w:rsidRDefault="00C1519B" w:rsidP="00C1519B">
      <w:pPr>
        <w:pStyle w:val="EmailDiscussion2"/>
      </w:pPr>
      <w:r w:rsidRPr="00211C68">
        <w:tab/>
        <w:t>Deadline:  Friday 2021-11-05 1000 UTC (comments), Monday 2021-11-08 1100 UTC (output available)</w:t>
      </w:r>
    </w:p>
    <w:p w14:paraId="6479CF79" w14:textId="77777777" w:rsidR="00C1519B" w:rsidRPr="00211C68" w:rsidRDefault="00C1519B" w:rsidP="00C1519B">
      <w:pPr>
        <w:pStyle w:val="EmailDiscussion2"/>
      </w:pPr>
    </w:p>
    <w:p w14:paraId="30194457" w14:textId="77777777" w:rsidR="00C1519B" w:rsidRPr="00211C68" w:rsidRDefault="00C1519B" w:rsidP="00C1519B">
      <w:pPr>
        <w:pStyle w:val="EmailDiscussion"/>
        <w:overflowPunct/>
        <w:autoSpaceDE/>
        <w:autoSpaceDN/>
        <w:adjustRightInd/>
        <w:ind w:left="1619" w:hanging="360"/>
        <w:textAlignment w:val="auto"/>
      </w:pPr>
      <w:r w:rsidRPr="00211C68">
        <w:t>[AT116-e][614][POS] AI 5.5 CRs (vivo)</w:t>
      </w:r>
    </w:p>
    <w:p w14:paraId="545F84A3" w14:textId="3BD8E52F" w:rsidR="00C1519B" w:rsidRPr="00211C68" w:rsidRDefault="00C1519B" w:rsidP="00C1519B">
      <w:pPr>
        <w:pStyle w:val="EmailDiscussion2"/>
      </w:pPr>
      <w:r w:rsidRPr="00211C68">
        <w:tab/>
        <w:t xml:space="preserve">Scope: Evaluate and conclude on the CRs in </w:t>
      </w:r>
      <w:hyperlink r:id="rId3552" w:history="1">
        <w:r w:rsidR="00005BAE">
          <w:rPr>
            <w:rStyle w:val="Hyperlink"/>
          </w:rPr>
          <w:t>R2-2111126</w:t>
        </w:r>
      </w:hyperlink>
      <w:r w:rsidRPr="00211C68">
        <w:t xml:space="preserve"> and </w:t>
      </w:r>
      <w:hyperlink r:id="rId3553" w:history="1">
        <w:r w:rsidR="00005BAE">
          <w:rPr>
            <w:rStyle w:val="Hyperlink"/>
          </w:rPr>
          <w:t>R2-2111127</w:t>
        </w:r>
      </w:hyperlink>
      <w:r w:rsidRPr="00211C68">
        <w:t>.</w:t>
      </w:r>
    </w:p>
    <w:p w14:paraId="6F70428B" w14:textId="5BBEBD74" w:rsidR="00C1519B" w:rsidRPr="00211C68" w:rsidRDefault="00C1519B" w:rsidP="00C1519B">
      <w:pPr>
        <w:pStyle w:val="EmailDiscussion2"/>
      </w:pPr>
      <w:r w:rsidRPr="00211C68">
        <w:lastRenderedPageBreak/>
        <w:tab/>
        <w:t xml:space="preserve">Intended outcome: Agreed CRs and report in </w:t>
      </w:r>
      <w:hyperlink r:id="rId3554" w:history="1">
        <w:r w:rsidR="00005BAE">
          <w:rPr>
            <w:rStyle w:val="Hyperlink"/>
          </w:rPr>
          <w:t>R2-2111548</w:t>
        </w:r>
      </w:hyperlink>
    </w:p>
    <w:p w14:paraId="40B5CCD3" w14:textId="77777777" w:rsidR="00C1519B" w:rsidRPr="00211C68" w:rsidRDefault="00C1519B" w:rsidP="00C1519B">
      <w:pPr>
        <w:pStyle w:val="EmailDiscussion2"/>
      </w:pPr>
      <w:r w:rsidRPr="00211C68">
        <w:tab/>
        <w:t>Deadline:  Thursday 2021-11-11 0200 UTC</w:t>
      </w:r>
    </w:p>
    <w:p w14:paraId="197F9E16" w14:textId="77777777" w:rsidR="00C1519B" w:rsidRPr="00211C68" w:rsidRDefault="00C1519B" w:rsidP="00C1519B">
      <w:pPr>
        <w:pStyle w:val="EmailDiscussion2"/>
      </w:pPr>
    </w:p>
    <w:p w14:paraId="4FE066E4" w14:textId="77777777" w:rsidR="00C1519B" w:rsidRPr="00211C68" w:rsidRDefault="00C1519B" w:rsidP="00C1519B">
      <w:pPr>
        <w:pStyle w:val="EmailDiscussion"/>
        <w:overflowPunct/>
        <w:autoSpaceDE/>
        <w:autoSpaceDN/>
        <w:adjustRightInd/>
        <w:ind w:left="1619" w:hanging="360"/>
        <w:textAlignment w:val="auto"/>
      </w:pPr>
      <w:r w:rsidRPr="00211C68">
        <w:t>[AT116-e][615][POS] PRUs (Qualcomm)</w:t>
      </w:r>
    </w:p>
    <w:p w14:paraId="6ED81BCE" w14:textId="77777777" w:rsidR="00C1519B" w:rsidRPr="00211C68" w:rsidRDefault="00C1519B" w:rsidP="00C1519B">
      <w:pPr>
        <w:pStyle w:val="EmailDiscussion2"/>
      </w:pPr>
      <w:r w:rsidRPr="00211C68">
        <w:tab/>
        <w:t>Scope: Discuss the handling of the PRU topic taking the related contributions into account, and determine a way forward.</w:t>
      </w:r>
    </w:p>
    <w:p w14:paraId="73AFAC03" w14:textId="7CDABE80" w:rsidR="00C1519B" w:rsidRPr="00211C68" w:rsidRDefault="00C1519B" w:rsidP="00C1519B">
      <w:pPr>
        <w:pStyle w:val="EmailDiscussion2"/>
      </w:pPr>
      <w:r w:rsidRPr="00211C68">
        <w:tab/>
        <w:t xml:space="preserve">Intended outcome: Report to positioning session in </w:t>
      </w:r>
      <w:hyperlink r:id="rId3555" w:history="1">
        <w:r w:rsidR="00005BAE">
          <w:rPr>
            <w:rStyle w:val="Hyperlink"/>
          </w:rPr>
          <w:t>R2-2111364</w:t>
        </w:r>
      </w:hyperlink>
      <w:r w:rsidRPr="00211C68">
        <w:t>, and LS out if necessary</w:t>
      </w:r>
    </w:p>
    <w:p w14:paraId="3566EACC" w14:textId="77777777" w:rsidR="00C1519B" w:rsidRPr="00211C68" w:rsidRDefault="00C1519B" w:rsidP="00C1519B">
      <w:pPr>
        <w:pStyle w:val="EmailDiscussion2"/>
      </w:pPr>
      <w:r w:rsidRPr="00211C68">
        <w:tab/>
        <w:t>Deadline:  Monday 2021-11-08 1000 UTC (report available) – extended to Friday 2021-11-12 1000 UTC to approve LS by email</w:t>
      </w:r>
    </w:p>
    <w:p w14:paraId="484A69C1" w14:textId="77777777" w:rsidR="00C1519B" w:rsidRPr="00211C68" w:rsidRDefault="00C1519B" w:rsidP="00C1519B">
      <w:pPr>
        <w:pStyle w:val="EmailDiscussion2"/>
      </w:pPr>
    </w:p>
    <w:p w14:paraId="69C7DC30" w14:textId="77777777" w:rsidR="00C1519B" w:rsidRPr="00211C68" w:rsidRDefault="00C1519B" w:rsidP="00C1519B">
      <w:pPr>
        <w:pStyle w:val="EmailDiscussion"/>
        <w:overflowPunct/>
        <w:autoSpaceDE/>
        <w:autoSpaceDN/>
        <w:adjustRightInd/>
        <w:ind w:left="1619" w:hanging="360"/>
        <w:textAlignment w:val="auto"/>
      </w:pPr>
      <w:r w:rsidRPr="00211C68">
        <w:t>[AT116-e][616][POS] Updates for RAN1 positioning feature list (Intel)</w:t>
      </w:r>
    </w:p>
    <w:p w14:paraId="33571DCA" w14:textId="4289C6B0" w:rsidR="00C1519B" w:rsidRPr="00211C68" w:rsidRDefault="00C1519B" w:rsidP="00C1519B">
      <w:pPr>
        <w:pStyle w:val="EmailDiscussion2"/>
      </w:pPr>
      <w:r w:rsidRPr="00211C68">
        <w:tab/>
        <w:t xml:space="preserve">Scope: Review the CRs in </w:t>
      </w:r>
      <w:hyperlink r:id="rId3556" w:history="1">
        <w:r w:rsidR="00005BAE">
          <w:rPr>
            <w:rStyle w:val="Hyperlink"/>
          </w:rPr>
          <w:t>R2-2109679</w:t>
        </w:r>
      </w:hyperlink>
      <w:r w:rsidRPr="00211C68">
        <w:t xml:space="preserve">, </w:t>
      </w:r>
      <w:hyperlink r:id="rId3557" w:history="1">
        <w:r w:rsidR="00005BAE">
          <w:rPr>
            <w:rStyle w:val="Hyperlink"/>
          </w:rPr>
          <w:t>R2-2109680</w:t>
        </w:r>
      </w:hyperlink>
      <w:r w:rsidRPr="00211C68">
        <w:t xml:space="preserve">, </w:t>
      </w:r>
      <w:hyperlink r:id="rId3558" w:history="1">
        <w:r w:rsidR="00005BAE">
          <w:rPr>
            <w:rStyle w:val="Hyperlink"/>
          </w:rPr>
          <w:t>R2-2109681</w:t>
        </w:r>
      </w:hyperlink>
      <w:r w:rsidRPr="00211C68">
        <w:t xml:space="preserve">, </w:t>
      </w:r>
      <w:hyperlink r:id="rId3559" w:history="1">
        <w:r w:rsidR="00005BAE">
          <w:rPr>
            <w:rStyle w:val="Hyperlink"/>
          </w:rPr>
          <w:t>R2-2110172</w:t>
        </w:r>
      </w:hyperlink>
      <w:r w:rsidRPr="00211C68">
        <w:t xml:space="preserve">, and </w:t>
      </w:r>
      <w:hyperlink r:id="rId3560" w:history="1">
        <w:r w:rsidR="00005BAE">
          <w:rPr>
            <w:rStyle w:val="Hyperlink"/>
          </w:rPr>
          <w:t>R2-2110173</w:t>
        </w:r>
      </w:hyperlink>
      <w:r w:rsidRPr="00211C68">
        <w:t>, and draft a response to RAN1 indicating where we have corrected the implementation of the changes.</w:t>
      </w:r>
    </w:p>
    <w:p w14:paraId="301EADFE" w14:textId="77777777" w:rsidR="00C1519B" w:rsidRPr="00211C68" w:rsidRDefault="00C1519B" w:rsidP="00C1519B">
      <w:pPr>
        <w:pStyle w:val="EmailDiscussion2"/>
      </w:pPr>
      <w:r w:rsidRPr="00211C68">
        <w:tab/>
        <w:t>Intended outcome: Agreed CRs and approved LS</w:t>
      </w:r>
    </w:p>
    <w:p w14:paraId="2405BA6C" w14:textId="77777777" w:rsidR="00C1519B" w:rsidRPr="00211C68" w:rsidRDefault="00C1519B" w:rsidP="00C1519B">
      <w:pPr>
        <w:pStyle w:val="EmailDiscussion2"/>
      </w:pPr>
      <w:r w:rsidRPr="00211C68">
        <w:tab/>
        <w:t>Deadline:  Tuesday 2021-11-09 0900 UTCs</w:t>
      </w:r>
    </w:p>
    <w:p w14:paraId="0ACD9036" w14:textId="77777777" w:rsidR="00C1519B" w:rsidRPr="00211C68" w:rsidRDefault="00C1519B" w:rsidP="00C1519B">
      <w:pPr>
        <w:pStyle w:val="EmailDiscussion2"/>
      </w:pPr>
    </w:p>
    <w:p w14:paraId="0B222C54" w14:textId="77777777" w:rsidR="00C1519B" w:rsidRPr="00211C68" w:rsidRDefault="00C1519B" w:rsidP="00C1519B">
      <w:pPr>
        <w:pStyle w:val="EmailDiscussion"/>
        <w:overflowPunct/>
        <w:autoSpaceDE/>
        <w:autoSpaceDN/>
        <w:adjustRightInd/>
        <w:ind w:left="1619" w:hanging="360"/>
        <w:textAlignment w:val="auto"/>
      </w:pPr>
      <w:r w:rsidRPr="00211C68">
        <w:t>[AT116-e][617][POS] Correction on BDS B2I clock model (Swift)</w:t>
      </w:r>
    </w:p>
    <w:p w14:paraId="390B5BA5" w14:textId="684928CD" w:rsidR="00C1519B" w:rsidRPr="00211C68" w:rsidRDefault="00C1519B" w:rsidP="00C1519B">
      <w:pPr>
        <w:pStyle w:val="EmailDiscussion2"/>
      </w:pPr>
      <w:r w:rsidRPr="00211C68">
        <w:tab/>
        <w:t xml:space="preserve">Scope: Check and update the CR in </w:t>
      </w:r>
      <w:hyperlink r:id="rId3561" w:history="1">
        <w:r w:rsidR="00005BAE">
          <w:rPr>
            <w:rStyle w:val="Hyperlink"/>
          </w:rPr>
          <w:t>R2-2111072</w:t>
        </w:r>
      </w:hyperlink>
      <w:r w:rsidRPr="00211C68">
        <w:t>.</w:t>
      </w:r>
    </w:p>
    <w:p w14:paraId="03C7AD93" w14:textId="77777777" w:rsidR="00C1519B" w:rsidRPr="00211C68" w:rsidRDefault="00C1519B" w:rsidP="00C1519B">
      <w:pPr>
        <w:pStyle w:val="EmailDiscussion2"/>
      </w:pPr>
      <w:r w:rsidRPr="00211C68">
        <w:tab/>
        <w:t>Intended outcome: Agreeable CR</w:t>
      </w:r>
    </w:p>
    <w:p w14:paraId="1E5A91B5" w14:textId="77777777" w:rsidR="00C1519B" w:rsidRPr="00211C68" w:rsidRDefault="00C1519B" w:rsidP="00C1519B">
      <w:pPr>
        <w:pStyle w:val="EmailDiscussion2"/>
      </w:pPr>
      <w:r w:rsidRPr="00211C68">
        <w:tab/>
        <w:t>Deadline:  Tuesday 2021-11-09 0800 UTC</w:t>
      </w:r>
    </w:p>
    <w:p w14:paraId="1394942A" w14:textId="77777777" w:rsidR="00C1519B" w:rsidRPr="00211C68" w:rsidRDefault="00C1519B" w:rsidP="00C1519B">
      <w:pPr>
        <w:pStyle w:val="EmailDiscussion2"/>
      </w:pPr>
    </w:p>
    <w:p w14:paraId="4604C6B4" w14:textId="77777777" w:rsidR="00C1519B" w:rsidRPr="00211C68" w:rsidRDefault="00C1519B" w:rsidP="00C1519B">
      <w:pPr>
        <w:pStyle w:val="EmailDiscussion"/>
        <w:overflowPunct/>
        <w:autoSpaceDE/>
        <w:autoSpaceDN/>
        <w:adjustRightInd/>
        <w:ind w:left="1619" w:hanging="360"/>
        <w:textAlignment w:val="auto"/>
      </w:pPr>
      <w:r w:rsidRPr="00211C68">
        <w:t>[AT116-e][618][POS] CR to 38.321 on posSRS handling (Huawei)</w:t>
      </w:r>
    </w:p>
    <w:p w14:paraId="4047D11D" w14:textId="77777777" w:rsidR="00C1519B" w:rsidRPr="00211C68" w:rsidRDefault="00C1519B" w:rsidP="00C1519B">
      <w:pPr>
        <w:pStyle w:val="EmailDiscussion2"/>
      </w:pPr>
      <w:r w:rsidRPr="00211C68">
        <w:tab/>
        <w:t>Scope: Draft a CR to 38.321 capturing the NOTE agreed under agenda item 6.3.4.</w:t>
      </w:r>
    </w:p>
    <w:p w14:paraId="1E2E2AB1" w14:textId="1F129565" w:rsidR="00C1519B" w:rsidRPr="00211C68" w:rsidRDefault="00C1519B" w:rsidP="00C1519B">
      <w:pPr>
        <w:pStyle w:val="EmailDiscussion2"/>
      </w:pPr>
      <w:r w:rsidRPr="00211C68">
        <w:tab/>
        <w:t xml:space="preserve">Intended outcome: Agreeable CR in </w:t>
      </w:r>
      <w:hyperlink r:id="rId3562" w:history="1">
        <w:r w:rsidR="00005BAE">
          <w:rPr>
            <w:rStyle w:val="Hyperlink"/>
          </w:rPr>
          <w:t>R2-2111369</w:t>
        </w:r>
      </w:hyperlink>
    </w:p>
    <w:p w14:paraId="6C288404" w14:textId="77777777" w:rsidR="00C1519B" w:rsidRPr="00211C68" w:rsidRDefault="00C1519B" w:rsidP="00C1519B">
      <w:pPr>
        <w:pStyle w:val="EmailDiscussion2"/>
      </w:pPr>
      <w:r w:rsidRPr="00211C68">
        <w:tab/>
        <w:t>Deadline:  Tuesday 2021-11-09 0800 UTC</w:t>
      </w:r>
    </w:p>
    <w:p w14:paraId="695D84BD" w14:textId="77777777" w:rsidR="00C1519B" w:rsidRPr="00211C68" w:rsidRDefault="00C1519B" w:rsidP="00C1519B">
      <w:pPr>
        <w:pStyle w:val="EmailDiscussion2"/>
      </w:pPr>
    </w:p>
    <w:p w14:paraId="43BA2718" w14:textId="77777777" w:rsidR="00C1519B" w:rsidRPr="00211C68" w:rsidRDefault="00C1519B" w:rsidP="00C1519B">
      <w:pPr>
        <w:pStyle w:val="EmailDiscussion"/>
        <w:overflowPunct/>
        <w:autoSpaceDE/>
        <w:autoSpaceDN/>
        <w:adjustRightInd/>
        <w:ind w:left="1619" w:hanging="360"/>
        <w:textAlignment w:val="auto"/>
      </w:pPr>
      <w:r w:rsidRPr="00211C68">
        <w:t>[AT116-e][619][POS] Stage 2 Rel-16 positioning CRs (Huawei)</w:t>
      </w:r>
    </w:p>
    <w:p w14:paraId="577A94CA" w14:textId="698210BA" w:rsidR="00C1519B" w:rsidRPr="00211C68" w:rsidRDefault="00C1519B" w:rsidP="00C1519B">
      <w:pPr>
        <w:pStyle w:val="EmailDiscussion2"/>
      </w:pPr>
      <w:r w:rsidRPr="00211C68">
        <w:tab/>
        <w:t xml:space="preserve">Scope: Check the CRs in </w:t>
      </w:r>
      <w:hyperlink r:id="rId3563" w:history="1">
        <w:r w:rsidR="00005BAE">
          <w:rPr>
            <w:rStyle w:val="Hyperlink"/>
          </w:rPr>
          <w:t>R2-2110169</w:t>
        </w:r>
      </w:hyperlink>
      <w:r w:rsidRPr="00211C68">
        <w:t xml:space="preserve"> and </w:t>
      </w:r>
      <w:hyperlink r:id="rId3564" w:history="1">
        <w:r w:rsidR="00005BAE">
          <w:rPr>
            <w:rStyle w:val="Hyperlink"/>
          </w:rPr>
          <w:t>R2-2110170</w:t>
        </w:r>
      </w:hyperlink>
      <w:r w:rsidRPr="00211C68">
        <w:t>.</w:t>
      </w:r>
    </w:p>
    <w:p w14:paraId="14AAF7C1" w14:textId="77777777" w:rsidR="00C1519B" w:rsidRPr="00211C68" w:rsidRDefault="00C1519B" w:rsidP="00C1519B">
      <w:pPr>
        <w:pStyle w:val="EmailDiscussion2"/>
      </w:pPr>
      <w:r w:rsidRPr="00211C68">
        <w:tab/>
        <w:t>Intended outcome: Agreed CRs</w:t>
      </w:r>
    </w:p>
    <w:p w14:paraId="7DEF6FF1" w14:textId="647EFE07" w:rsidR="00C1519B" w:rsidRPr="00211C68" w:rsidRDefault="00C1519B" w:rsidP="00C1519B">
      <w:pPr>
        <w:pStyle w:val="EmailDiscussion2"/>
      </w:pPr>
      <w:r w:rsidRPr="00211C68">
        <w:tab/>
        <w:t xml:space="preserve">Deadline:  Tuesday 2021-11-09 0800 UTC – extended to Friday 2021-11-12 1000 UTC for checking of </w:t>
      </w:r>
      <w:hyperlink r:id="rId3565" w:history="1">
        <w:r w:rsidR="00005BAE">
          <w:rPr>
            <w:rStyle w:val="Hyperlink"/>
          </w:rPr>
          <w:t>R2-2111388</w:t>
        </w:r>
      </w:hyperlink>
    </w:p>
    <w:p w14:paraId="65A65FAB" w14:textId="77777777" w:rsidR="00C1519B" w:rsidRPr="00211C68" w:rsidRDefault="00C1519B" w:rsidP="00C1519B">
      <w:pPr>
        <w:pStyle w:val="EmailDiscussion2"/>
      </w:pPr>
    </w:p>
    <w:p w14:paraId="3AB10B59" w14:textId="77777777" w:rsidR="00C1519B" w:rsidRPr="00211C68" w:rsidRDefault="00C1519B" w:rsidP="00C1519B">
      <w:pPr>
        <w:pStyle w:val="EmailDiscussion"/>
        <w:overflowPunct/>
        <w:autoSpaceDE/>
        <w:autoSpaceDN/>
        <w:adjustRightInd/>
        <w:ind w:left="1619" w:hanging="360"/>
        <w:textAlignment w:val="auto"/>
      </w:pPr>
      <w:r w:rsidRPr="00211C68">
        <w:t>[AT116-e][620][Relay] Reply LS to SA2 on discovery and relay (re)selection (CATT)</w:t>
      </w:r>
    </w:p>
    <w:p w14:paraId="350D2236" w14:textId="5AA04B7D" w:rsidR="00C1519B" w:rsidRPr="00211C68" w:rsidRDefault="00C1519B" w:rsidP="00C1519B">
      <w:pPr>
        <w:pStyle w:val="EmailDiscussion2"/>
      </w:pPr>
      <w:r w:rsidRPr="00211C68">
        <w:tab/>
        <w:t xml:space="preserve">Scope: Discuss the questions in </w:t>
      </w:r>
      <w:hyperlink r:id="rId3566" w:history="1">
        <w:r w:rsidR="00005BAE">
          <w:rPr>
            <w:rStyle w:val="Hyperlink"/>
          </w:rPr>
          <w:t>R2-2111236</w:t>
        </w:r>
      </w:hyperlink>
      <w:r w:rsidRPr="00211C68">
        <w:t xml:space="preserve"> and draft a reply, taking into account decisions of this meeting.</w:t>
      </w:r>
    </w:p>
    <w:p w14:paraId="53E63307" w14:textId="3293B5C8" w:rsidR="00C1519B" w:rsidRPr="00211C68" w:rsidRDefault="00C1519B" w:rsidP="00C1519B">
      <w:pPr>
        <w:pStyle w:val="EmailDiscussion2"/>
      </w:pPr>
      <w:r w:rsidRPr="00211C68">
        <w:tab/>
        <w:t xml:space="preserve">Intended outcome: Approvable LS in </w:t>
      </w:r>
      <w:hyperlink r:id="rId3567" w:history="1">
        <w:r w:rsidR="00005BAE">
          <w:rPr>
            <w:rStyle w:val="Hyperlink"/>
          </w:rPr>
          <w:t>R2-2111370</w:t>
        </w:r>
      </w:hyperlink>
      <w:r w:rsidRPr="00211C68">
        <w:t xml:space="preserve"> and report in </w:t>
      </w:r>
      <w:hyperlink r:id="rId3568" w:history="1">
        <w:r w:rsidR="00005BAE">
          <w:rPr>
            <w:rStyle w:val="Hyperlink"/>
          </w:rPr>
          <w:t>R2-2111371</w:t>
        </w:r>
      </w:hyperlink>
    </w:p>
    <w:p w14:paraId="41408356" w14:textId="77777777" w:rsidR="00C1519B" w:rsidRPr="00211C68" w:rsidRDefault="00C1519B" w:rsidP="00C1519B">
      <w:pPr>
        <w:pStyle w:val="EmailDiscussion2"/>
      </w:pPr>
      <w:r w:rsidRPr="00211C68">
        <w:tab/>
        <w:t>Deadline:  Thursday 2021-11-11 0100 UTC</w:t>
      </w:r>
    </w:p>
    <w:p w14:paraId="62FB5461" w14:textId="77777777" w:rsidR="00C1519B" w:rsidRPr="00211C68" w:rsidRDefault="00C1519B" w:rsidP="00C1519B">
      <w:pPr>
        <w:pStyle w:val="EmailDiscussion2"/>
      </w:pPr>
    </w:p>
    <w:p w14:paraId="5EE0FAC8" w14:textId="77777777" w:rsidR="00C1519B" w:rsidRPr="00211C68" w:rsidRDefault="00C1519B" w:rsidP="00C1519B">
      <w:pPr>
        <w:pStyle w:val="EmailDiscussion"/>
        <w:overflowPunct/>
        <w:autoSpaceDE/>
        <w:autoSpaceDN/>
        <w:adjustRightInd/>
        <w:ind w:left="1619" w:hanging="360"/>
        <w:textAlignment w:val="auto"/>
      </w:pPr>
      <w:r w:rsidRPr="00211C68">
        <w:t>[AT116-e][621][Relay] 38.351 skeleton (OPPO)</w:t>
      </w:r>
    </w:p>
    <w:p w14:paraId="7801B9EC" w14:textId="77777777" w:rsidR="00C1519B" w:rsidRPr="00211C68" w:rsidRDefault="00C1519B" w:rsidP="00C1519B">
      <w:pPr>
        <w:pStyle w:val="EmailDiscussion2"/>
      </w:pPr>
      <w:r w:rsidRPr="00211C68">
        <w:tab/>
        <w:t>Scope: Collect comments on the skeleton of 38.351.</w:t>
      </w:r>
    </w:p>
    <w:p w14:paraId="754688D2" w14:textId="4E4F7A71" w:rsidR="00C1519B" w:rsidRPr="00211C68" w:rsidRDefault="00C1519B" w:rsidP="00C1519B">
      <w:pPr>
        <w:pStyle w:val="EmailDiscussion2"/>
      </w:pPr>
      <w:r w:rsidRPr="00211C68">
        <w:tab/>
        <w:t xml:space="preserve">Intended outcome: Report to CB session in </w:t>
      </w:r>
      <w:hyperlink r:id="rId3569" w:history="1">
        <w:r w:rsidR="00005BAE">
          <w:rPr>
            <w:rStyle w:val="Hyperlink"/>
          </w:rPr>
          <w:t>R2-2111372</w:t>
        </w:r>
      </w:hyperlink>
      <w:r w:rsidRPr="00211C68">
        <w:t xml:space="preserve">, and revised skeleton in </w:t>
      </w:r>
      <w:hyperlink r:id="rId3570" w:history="1">
        <w:r w:rsidR="00005BAE">
          <w:rPr>
            <w:rStyle w:val="Hyperlink"/>
          </w:rPr>
          <w:t>R2-2111485</w:t>
        </w:r>
      </w:hyperlink>
    </w:p>
    <w:p w14:paraId="2DFBC452" w14:textId="77777777" w:rsidR="00C1519B" w:rsidRPr="00211C68" w:rsidRDefault="00C1519B" w:rsidP="00C1519B">
      <w:pPr>
        <w:pStyle w:val="EmailDiscussion2"/>
      </w:pPr>
      <w:r w:rsidRPr="00211C68">
        <w:tab/>
        <w:t>Deadline:  Thursday 2021-11-11 0100 UTC</w:t>
      </w:r>
    </w:p>
    <w:p w14:paraId="2EA74426" w14:textId="77777777" w:rsidR="00C1519B" w:rsidRPr="00211C68" w:rsidRDefault="00C1519B" w:rsidP="00C1519B">
      <w:pPr>
        <w:pStyle w:val="Doc-text2"/>
      </w:pPr>
    </w:p>
    <w:p w14:paraId="61EE2EC8" w14:textId="77777777" w:rsidR="00C1519B" w:rsidRPr="00211C68" w:rsidRDefault="00C1519B" w:rsidP="00C1519B">
      <w:pPr>
        <w:pStyle w:val="EmailDiscussion"/>
        <w:overflowPunct/>
        <w:autoSpaceDE/>
        <w:autoSpaceDN/>
        <w:adjustRightInd/>
        <w:ind w:left="1619" w:hanging="360"/>
        <w:textAlignment w:val="auto"/>
      </w:pPr>
      <w:r w:rsidRPr="00211C68">
        <w:t>[AT116-e][622][Relay] Remaining proposals from relay control plane (InterDigital)</w:t>
      </w:r>
    </w:p>
    <w:p w14:paraId="0985ABB7" w14:textId="3DF3ABB9" w:rsidR="00C1519B" w:rsidRPr="00211C68" w:rsidRDefault="00C1519B" w:rsidP="00C1519B">
      <w:pPr>
        <w:pStyle w:val="EmailDiscussion2"/>
      </w:pPr>
      <w:r w:rsidRPr="00211C68">
        <w:tab/>
        <w:t xml:space="preserve">Scope: Attempt to converge the proposals for discussion from </w:t>
      </w:r>
      <w:hyperlink r:id="rId3571" w:history="1">
        <w:r w:rsidR="00005BAE">
          <w:rPr>
            <w:rStyle w:val="Hyperlink"/>
          </w:rPr>
          <w:t>R2-2109928</w:t>
        </w:r>
      </w:hyperlink>
      <w:r w:rsidRPr="00211C68">
        <w:t xml:space="preserve"> and the proposals from </w:t>
      </w:r>
      <w:hyperlink r:id="rId3572" w:history="1">
        <w:r w:rsidR="00005BAE">
          <w:rPr>
            <w:rStyle w:val="Hyperlink"/>
          </w:rPr>
          <w:t>R2-2111368</w:t>
        </w:r>
      </w:hyperlink>
      <w:r w:rsidRPr="00211C68">
        <w:t>.</w:t>
      </w:r>
    </w:p>
    <w:p w14:paraId="68194506" w14:textId="7CE24F71" w:rsidR="00C1519B" w:rsidRPr="00211C68" w:rsidRDefault="00C1519B" w:rsidP="00C1519B">
      <w:pPr>
        <w:pStyle w:val="EmailDiscussion2"/>
      </w:pPr>
      <w:r w:rsidRPr="00211C68">
        <w:tab/>
        <w:t xml:space="preserve">Intended outcome: Report to CB session in </w:t>
      </w:r>
      <w:hyperlink r:id="rId3573" w:history="1">
        <w:r w:rsidR="00005BAE">
          <w:rPr>
            <w:rStyle w:val="Hyperlink"/>
          </w:rPr>
          <w:t>R2-2111373</w:t>
        </w:r>
      </w:hyperlink>
    </w:p>
    <w:p w14:paraId="2C79E434" w14:textId="77777777" w:rsidR="00C1519B" w:rsidRPr="00211C68" w:rsidRDefault="00C1519B" w:rsidP="00C1519B">
      <w:pPr>
        <w:pStyle w:val="EmailDiscussion2"/>
      </w:pPr>
      <w:r w:rsidRPr="00211C68">
        <w:tab/>
        <w:t>Deadline:  Tuesday 2021-11-09 0800 UTC (can be extended to Thursday if needed)</w:t>
      </w:r>
    </w:p>
    <w:p w14:paraId="5B345D61" w14:textId="77777777" w:rsidR="00C1519B" w:rsidRPr="00211C68" w:rsidRDefault="00C1519B" w:rsidP="00C1519B">
      <w:pPr>
        <w:pStyle w:val="EmailDiscussion2"/>
      </w:pPr>
    </w:p>
    <w:p w14:paraId="02EF3ED0" w14:textId="77777777" w:rsidR="00C1519B" w:rsidRPr="00211C68" w:rsidRDefault="00C1519B" w:rsidP="00C1519B">
      <w:pPr>
        <w:pStyle w:val="EmailDiscussion"/>
        <w:overflowPunct/>
        <w:autoSpaceDE/>
        <w:autoSpaceDN/>
        <w:adjustRightInd/>
        <w:ind w:left="1619" w:hanging="360"/>
        <w:textAlignment w:val="auto"/>
      </w:pPr>
      <w:r w:rsidRPr="00211C68">
        <w:t>[AT116-e][623][POS] 38.305 CR for RAT-dependent positioning (Intel)</w:t>
      </w:r>
    </w:p>
    <w:p w14:paraId="2F496C9B" w14:textId="77777777" w:rsidR="00C1519B" w:rsidRPr="00211C68" w:rsidRDefault="00C1519B" w:rsidP="00C1519B">
      <w:pPr>
        <w:pStyle w:val="EmailDiscussion2"/>
      </w:pPr>
      <w:r w:rsidRPr="00211C68">
        <w:tab/>
        <w:t>Scope: Collect comments on the running CR preparatory to endorsement.</w:t>
      </w:r>
    </w:p>
    <w:p w14:paraId="2ED8553F" w14:textId="0392F1CC" w:rsidR="00C1519B" w:rsidRPr="00211C68" w:rsidRDefault="00C1519B" w:rsidP="00C1519B">
      <w:pPr>
        <w:pStyle w:val="EmailDiscussion2"/>
      </w:pPr>
      <w:r w:rsidRPr="00211C68">
        <w:tab/>
        <w:t xml:space="preserve">Intended outcome: Updated CR in </w:t>
      </w:r>
      <w:hyperlink r:id="rId3574" w:history="1">
        <w:r w:rsidR="00005BAE">
          <w:rPr>
            <w:rStyle w:val="Hyperlink"/>
          </w:rPr>
          <w:t>R2-2111374</w:t>
        </w:r>
      </w:hyperlink>
      <w:r w:rsidRPr="00211C68">
        <w:t xml:space="preserve"> and report in </w:t>
      </w:r>
      <w:hyperlink r:id="rId3575" w:history="1">
        <w:r w:rsidR="00005BAE">
          <w:rPr>
            <w:rStyle w:val="Hyperlink"/>
          </w:rPr>
          <w:t>R2-2111375</w:t>
        </w:r>
      </w:hyperlink>
    </w:p>
    <w:p w14:paraId="3C4B21B0" w14:textId="77777777" w:rsidR="00C1519B" w:rsidRPr="00211C68" w:rsidRDefault="00C1519B" w:rsidP="00C1519B">
      <w:pPr>
        <w:pStyle w:val="EmailDiscussion2"/>
      </w:pPr>
      <w:r w:rsidRPr="00211C68">
        <w:tab/>
        <w:t>Deadline:  Tuesday 2021-11-09 0800 UTC</w:t>
      </w:r>
    </w:p>
    <w:p w14:paraId="29582193" w14:textId="77777777" w:rsidR="00C1519B" w:rsidRPr="00211C68" w:rsidRDefault="00C1519B" w:rsidP="00C1519B">
      <w:pPr>
        <w:pStyle w:val="EmailDiscussion2"/>
      </w:pPr>
    </w:p>
    <w:p w14:paraId="350CC691" w14:textId="77777777" w:rsidR="00C1519B" w:rsidRPr="00211C68" w:rsidRDefault="00C1519B" w:rsidP="00C1519B">
      <w:pPr>
        <w:pStyle w:val="EmailDiscussion"/>
        <w:overflowPunct/>
        <w:autoSpaceDE/>
        <w:autoSpaceDN/>
        <w:adjustRightInd/>
        <w:ind w:left="1619" w:hanging="360"/>
        <w:textAlignment w:val="auto"/>
      </w:pPr>
      <w:r w:rsidRPr="00211C68">
        <w:t>[AT116-e][624][POS] 36.305 and 38.305 CRs for GNSS positioning integrity (InterDigital)</w:t>
      </w:r>
    </w:p>
    <w:p w14:paraId="462A6B10" w14:textId="77777777" w:rsidR="00C1519B" w:rsidRPr="00211C68" w:rsidRDefault="00C1519B" w:rsidP="00C1519B">
      <w:pPr>
        <w:pStyle w:val="EmailDiscussion2"/>
      </w:pPr>
      <w:r w:rsidRPr="00211C68">
        <w:tab/>
        <w:t>Scope: Collect comments on the running CRs preparatory to endorsement.</w:t>
      </w:r>
    </w:p>
    <w:p w14:paraId="645A1C1A" w14:textId="7662DBB0" w:rsidR="00C1519B" w:rsidRPr="00211C68" w:rsidRDefault="00C1519B" w:rsidP="00C1519B">
      <w:pPr>
        <w:pStyle w:val="EmailDiscussion2"/>
      </w:pPr>
      <w:r w:rsidRPr="00211C68">
        <w:tab/>
        <w:t xml:space="preserve">Intended outcome: Updated CRs in </w:t>
      </w:r>
      <w:hyperlink r:id="rId3576" w:history="1">
        <w:r w:rsidR="00005BAE">
          <w:rPr>
            <w:rStyle w:val="Hyperlink"/>
          </w:rPr>
          <w:t>R2-2111376</w:t>
        </w:r>
      </w:hyperlink>
      <w:r w:rsidRPr="00211C68">
        <w:t xml:space="preserve"> (36.305) and </w:t>
      </w:r>
      <w:hyperlink r:id="rId3577" w:history="1">
        <w:r w:rsidR="00005BAE">
          <w:rPr>
            <w:rStyle w:val="Hyperlink"/>
          </w:rPr>
          <w:t>R2-2111377</w:t>
        </w:r>
      </w:hyperlink>
      <w:r w:rsidRPr="00211C68">
        <w:t xml:space="preserve"> (38.305) and report in </w:t>
      </w:r>
      <w:hyperlink r:id="rId3578" w:history="1">
        <w:r w:rsidR="00005BAE">
          <w:rPr>
            <w:rStyle w:val="Hyperlink"/>
          </w:rPr>
          <w:t>R2-2111378</w:t>
        </w:r>
      </w:hyperlink>
    </w:p>
    <w:p w14:paraId="6FF502BC" w14:textId="77777777" w:rsidR="00C1519B" w:rsidRPr="00211C68" w:rsidRDefault="00C1519B" w:rsidP="00C1519B">
      <w:pPr>
        <w:pStyle w:val="EmailDiscussion2"/>
      </w:pPr>
      <w:r w:rsidRPr="00211C68">
        <w:tab/>
        <w:t>Deadline:  Tuesday 2021-11-09 0800 UTC</w:t>
      </w:r>
    </w:p>
    <w:p w14:paraId="2576D8B7" w14:textId="77777777" w:rsidR="00C1519B" w:rsidRPr="00211C68" w:rsidRDefault="00C1519B" w:rsidP="00C1519B">
      <w:pPr>
        <w:pStyle w:val="EmailDiscussion2"/>
      </w:pPr>
    </w:p>
    <w:p w14:paraId="5B64A60B" w14:textId="77777777" w:rsidR="00C1519B" w:rsidRPr="00211C68" w:rsidRDefault="00C1519B" w:rsidP="00C1519B">
      <w:pPr>
        <w:pStyle w:val="EmailDiscussion"/>
        <w:overflowPunct/>
        <w:autoSpaceDE/>
        <w:autoSpaceDN/>
        <w:adjustRightInd/>
        <w:ind w:left="1619" w:hanging="360"/>
        <w:textAlignment w:val="auto"/>
      </w:pPr>
      <w:r w:rsidRPr="00211C68">
        <w:lastRenderedPageBreak/>
        <w:t>[AT116-e][625][POS] Proposals from RRC_INACTIVE positioning summary (OPPO)</w:t>
      </w:r>
    </w:p>
    <w:p w14:paraId="3F42CB5D" w14:textId="77777777" w:rsidR="00C1519B" w:rsidRPr="00211C68" w:rsidRDefault="00C1519B" w:rsidP="00C1519B">
      <w:pPr>
        <w:pStyle w:val="EmailDiscussion2"/>
      </w:pPr>
      <w:r w:rsidRPr="00211C68">
        <w:tab/>
        <w:t>Scope: Discuss the proposals from the agenda item summary and identify agreeable aspects.</w:t>
      </w:r>
    </w:p>
    <w:p w14:paraId="008080B0" w14:textId="3019BDA1" w:rsidR="00C1519B" w:rsidRPr="00211C68" w:rsidRDefault="00C1519B" w:rsidP="00C1519B">
      <w:pPr>
        <w:pStyle w:val="EmailDiscussion2"/>
      </w:pPr>
      <w:r w:rsidRPr="00211C68">
        <w:tab/>
        <w:t xml:space="preserve">Intended outcome: Report to CB session in </w:t>
      </w:r>
      <w:hyperlink r:id="rId3579" w:history="1">
        <w:r w:rsidR="00005BAE">
          <w:rPr>
            <w:rStyle w:val="Hyperlink"/>
          </w:rPr>
          <w:t>R2-2111379</w:t>
        </w:r>
      </w:hyperlink>
    </w:p>
    <w:p w14:paraId="5CD58181" w14:textId="77777777" w:rsidR="00C1519B" w:rsidRPr="00211C68" w:rsidRDefault="00C1519B" w:rsidP="00C1519B">
      <w:pPr>
        <w:pStyle w:val="EmailDiscussion2"/>
      </w:pPr>
      <w:r w:rsidRPr="00211C68">
        <w:tab/>
        <w:t>Deadline:  Thursday 2021-11-11 0100 UTC</w:t>
      </w:r>
    </w:p>
    <w:p w14:paraId="05D61A18" w14:textId="77777777" w:rsidR="00C1519B" w:rsidRPr="00211C68" w:rsidRDefault="00C1519B" w:rsidP="00C1519B">
      <w:pPr>
        <w:pStyle w:val="Doc-text2"/>
      </w:pPr>
    </w:p>
    <w:p w14:paraId="01B3BCB3" w14:textId="77777777" w:rsidR="00C1519B" w:rsidRPr="00211C68" w:rsidRDefault="00C1519B" w:rsidP="00C1519B">
      <w:pPr>
        <w:pStyle w:val="EmailDiscussion"/>
        <w:overflowPunct/>
        <w:autoSpaceDE/>
        <w:autoSpaceDN/>
        <w:adjustRightInd/>
        <w:ind w:left="1619" w:hanging="360"/>
        <w:textAlignment w:val="auto"/>
      </w:pPr>
      <w:r w:rsidRPr="00211C68">
        <w:t>[AT116-e][626][Relay] Direct-to-indirect path switch (Huawei)</w:t>
      </w:r>
    </w:p>
    <w:p w14:paraId="675AD86C" w14:textId="552F5940" w:rsidR="00C1519B" w:rsidRPr="00211C68" w:rsidRDefault="00C1519B" w:rsidP="00C1519B">
      <w:pPr>
        <w:pStyle w:val="EmailDiscussion2"/>
      </w:pPr>
      <w:r w:rsidRPr="00211C68">
        <w:tab/>
        <w:t xml:space="preserve">Scope: Discuss P14-1/P15/P16/P14-2/P17/P23 of </w:t>
      </w:r>
      <w:hyperlink r:id="rId3580" w:history="1">
        <w:r w:rsidR="00005BAE">
          <w:rPr>
            <w:rStyle w:val="Hyperlink"/>
          </w:rPr>
          <w:t>R2-2111276</w:t>
        </w:r>
      </w:hyperlink>
      <w:r w:rsidRPr="00211C68">
        <w:t>, and attempt to converge the options.</w:t>
      </w:r>
    </w:p>
    <w:p w14:paraId="232D8653" w14:textId="396E4AFE" w:rsidR="00C1519B" w:rsidRPr="00211C68" w:rsidRDefault="00C1519B" w:rsidP="00C1519B">
      <w:pPr>
        <w:pStyle w:val="EmailDiscussion2"/>
      </w:pPr>
      <w:r w:rsidRPr="00211C68">
        <w:tab/>
        <w:t xml:space="preserve">Intended outcome: Report to CB session in </w:t>
      </w:r>
      <w:hyperlink r:id="rId3581" w:history="1">
        <w:r w:rsidR="00005BAE">
          <w:rPr>
            <w:rStyle w:val="Hyperlink"/>
          </w:rPr>
          <w:t>R2-2111380</w:t>
        </w:r>
      </w:hyperlink>
    </w:p>
    <w:p w14:paraId="2486D587" w14:textId="77777777" w:rsidR="00C1519B" w:rsidRPr="00211C68" w:rsidRDefault="00C1519B" w:rsidP="00C1519B">
      <w:pPr>
        <w:pStyle w:val="EmailDiscussion2"/>
      </w:pPr>
      <w:r w:rsidRPr="00211C68">
        <w:tab/>
        <w:t>Deadline:  Thursday 2021-11-11 0100 UTC</w:t>
      </w:r>
    </w:p>
    <w:p w14:paraId="63BA586F" w14:textId="77777777" w:rsidR="00C1519B" w:rsidRPr="00211C68" w:rsidRDefault="00C1519B" w:rsidP="00C1519B">
      <w:pPr>
        <w:pStyle w:val="EmailDiscussion2"/>
      </w:pPr>
    </w:p>
    <w:p w14:paraId="7EDF8398" w14:textId="77777777" w:rsidR="00C1519B" w:rsidRPr="00211C68" w:rsidRDefault="00C1519B" w:rsidP="00C1519B">
      <w:pPr>
        <w:pStyle w:val="EmailDiscussion"/>
        <w:overflowPunct/>
        <w:autoSpaceDE/>
        <w:autoSpaceDN/>
        <w:adjustRightInd/>
        <w:ind w:left="1619" w:hanging="360"/>
        <w:textAlignment w:val="auto"/>
      </w:pPr>
      <w:r w:rsidRPr="00211C68">
        <w:t>[AT116-e][627][Relay] Bearer mapping and PC5 PDU format in adaptation layer (MediaTek)</w:t>
      </w:r>
    </w:p>
    <w:p w14:paraId="5FC86649" w14:textId="03B3F120" w:rsidR="00C1519B" w:rsidRPr="00211C68" w:rsidRDefault="00C1519B" w:rsidP="00C1519B">
      <w:pPr>
        <w:pStyle w:val="EmailDiscussion2"/>
      </w:pPr>
      <w:r w:rsidRPr="00211C68">
        <w:tab/>
        <w:t xml:space="preserve">Scope: Discuss P12/P13/P14 of </w:t>
      </w:r>
      <w:hyperlink r:id="rId3582" w:history="1">
        <w:r w:rsidR="00005BAE">
          <w:rPr>
            <w:rStyle w:val="Hyperlink"/>
          </w:rPr>
          <w:t>R2-2111274</w:t>
        </w:r>
      </w:hyperlink>
      <w:r w:rsidRPr="00211C68">
        <w:t>, and the first two bullets of P11.</w:t>
      </w:r>
    </w:p>
    <w:p w14:paraId="2608F954" w14:textId="5F5D3C2E" w:rsidR="00C1519B" w:rsidRPr="00211C68" w:rsidRDefault="00C1519B" w:rsidP="00C1519B">
      <w:pPr>
        <w:pStyle w:val="EmailDiscussion2"/>
      </w:pPr>
      <w:r w:rsidRPr="00211C68">
        <w:tab/>
        <w:t xml:space="preserve">Intended outcome: Report to CB session in </w:t>
      </w:r>
      <w:hyperlink r:id="rId3583" w:history="1">
        <w:r w:rsidR="00005BAE">
          <w:rPr>
            <w:rStyle w:val="Hyperlink"/>
          </w:rPr>
          <w:t>R2-2111381</w:t>
        </w:r>
      </w:hyperlink>
    </w:p>
    <w:p w14:paraId="4151DA31" w14:textId="77777777" w:rsidR="00C1519B" w:rsidRPr="00211C68" w:rsidRDefault="00C1519B" w:rsidP="00C1519B">
      <w:pPr>
        <w:pStyle w:val="EmailDiscussion2"/>
      </w:pPr>
      <w:r w:rsidRPr="00211C68">
        <w:tab/>
        <w:t>Deadline:  Wednesday 2021-11-10 1600 UTC</w:t>
      </w:r>
    </w:p>
    <w:p w14:paraId="7C2C58FF" w14:textId="77777777" w:rsidR="00C1519B" w:rsidRPr="00211C68" w:rsidRDefault="00C1519B" w:rsidP="00C1519B">
      <w:pPr>
        <w:pStyle w:val="EmailDiscussion2"/>
      </w:pPr>
    </w:p>
    <w:p w14:paraId="4C5F2E9D" w14:textId="77777777" w:rsidR="00C1519B" w:rsidRPr="00211C68" w:rsidRDefault="00C1519B" w:rsidP="00C1519B">
      <w:pPr>
        <w:pStyle w:val="EmailDiscussion"/>
        <w:overflowPunct/>
        <w:autoSpaceDE/>
        <w:autoSpaceDN/>
        <w:adjustRightInd/>
        <w:ind w:left="1619" w:hanging="360"/>
        <w:textAlignment w:val="auto"/>
      </w:pPr>
      <w:r w:rsidRPr="00211C68">
        <w:t>[AT116-e][628][Relay] Signalling from relay UE for cell (re)selection and failure cases (vivo)</w:t>
      </w:r>
    </w:p>
    <w:p w14:paraId="7A8C2029" w14:textId="2912AD09" w:rsidR="00C1519B" w:rsidRPr="00211C68" w:rsidRDefault="00C1519B" w:rsidP="00C1519B">
      <w:pPr>
        <w:pStyle w:val="EmailDiscussion2"/>
        <w:rPr>
          <w:u w:val="single"/>
        </w:rPr>
      </w:pPr>
      <w:r w:rsidRPr="00211C68">
        <w:tab/>
        <w:t xml:space="preserve">Scope: Discuss P1 </w:t>
      </w:r>
      <w:r w:rsidRPr="00211C68">
        <w:rPr>
          <w:strike/>
        </w:rPr>
        <w:t>and P3</w:t>
      </w:r>
      <w:r w:rsidRPr="00211C68">
        <w:t xml:space="preserve">-P6 of </w:t>
      </w:r>
      <w:hyperlink r:id="rId3584" w:history="1">
        <w:r w:rsidR="00005BAE">
          <w:rPr>
            <w:rStyle w:val="Hyperlink"/>
          </w:rPr>
          <w:t>R2-2111223</w:t>
        </w:r>
      </w:hyperlink>
      <w:r w:rsidRPr="00211C68">
        <w:t xml:space="preserve"> and attempt to converge. </w:t>
      </w:r>
      <w:r w:rsidRPr="00211C68">
        <w:rPr>
          <w:u w:val="single"/>
        </w:rPr>
        <w:t>Discussion of P5 excludes the RLF case which is discussed in [AT116-e][622].</w:t>
      </w:r>
    </w:p>
    <w:p w14:paraId="6CBAD102" w14:textId="50A349D5" w:rsidR="00C1519B" w:rsidRPr="00211C68" w:rsidRDefault="00C1519B" w:rsidP="00C1519B">
      <w:pPr>
        <w:pStyle w:val="EmailDiscussion2"/>
      </w:pPr>
      <w:r w:rsidRPr="00211C68">
        <w:tab/>
        <w:t xml:space="preserve">Intended outcome: Report to CB session in </w:t>
      </w:r>
      <w:hyperlink r:id="rId3585" w:history="1">
        <w:r w:rsidR="00005BAE">
          <w:rPr>
            <w:rStyle w:val="Hyperlink"/>
          </w:rPr>
          <w:t>R2-2111382</w:t>
        </w:r>
      </w:hyperlink>
    </w:p>
    <w:p w14:paraId="55F12D57" w14:textId="77777777" w:rsidR="00C1519B" w:rsidRPr="00211C68" w:rsidRDefault="00C1519B" w:rsidP="00C1519B">
      <w:pPr>
        <w:pStyle w:val="EmailDiscussion2"/>
      </w:pPr>
      <w:r w:rsidRPr="00211C68">
        <w:tab/>
        <w:t>Deadline:  Wednesday 2021-11-10 1600 UTC</w:t>
      </w:r>
    </w:p>
    <w:p w14:paraId="206546F0" w14:textId="0EE41BE0" w:rsidR="00C1519B" w:rsidRPr="00211C68" w:rsidRDefault="00C1519B" w:rsidP="00C1519B">
      <w:pPr>
        <w:pStyle w:val="EmailDiscussion2"/>
      </w:pPr>
    </w:p>
    <w:p w14:paraId="4DDCCB2C" w14:textId="77777777" w:rsidR="00FA2DEE" w:rsidRPr="00211C68" w:rsidRDefault="00FA2DEE" w:rsidP="00FA2DEE">
      <w:pPr>
        <w:pStyle w:val="EmailDiscussion"/>
        <w:overflowPunct/>
        <w:autoSpaceDE/>
        <w:autoSpaceDN/>
        <w:adjustRightInd/>
        <w:ind w:left="1619" w:hanging="360"/>
        <w:textAlignment w:val="auto"/>
      </w:pPr>
      <w:r w:rsidRPr="00211C68">
        <w:t>[AT116-e][701][V2X/SL] 38.331 running CR (Huawei)</w:t>
      </w:r>
    </w:p>
    <w:p w14:paraId="2A6B29C8" w14:textId="12D33D81" w:rsidR="00FA2DEE" w:rsidRPr="00211C68" w:rsidRDefault="00FA2DEE" w:rsidP="00FA2DEE">
      <w:pPr>
        <w:pStyle w:val="EmailDiscussion2"/>
      </w:pPr>
      <w:r w:rsidRPr="00211C68">
        <w:tab/>
      </w:r>
      <w:r w:rsidRPr="00211C68">
        <w:rPr>
          <w:b/>
        </w:rPr>
        <w:t>Scope:</w:t>
      </w:r>
      <w:r w:rsidRPr="00211C68">
        <w:t xml:space="preserve"> Continue the discussion on the issues in </w:t>
      </w:r>
      <w:hyperlink r:id="rId3586" w:history="1">
        <w:r w:rsidR="00005BAE">
          <w:rPr>
            <w:rStyle w:val="Hyperlink"/>
          </w:rPr>
          <w:t>R2-2109607</w:t>
        </w:r>
      </w:hyperlink>
      <w:r w:rsidRPr="00211C68">
        <w:t xml:space="preserve"> and prepare 38.331 running CR for endorsement. </w:t>
      </w:r>
    </w:p>
    <w:p w14:paraId="6C2EAC7A" w14:textId="34F0A3E1" w:rsidR="00FA2DEE" w:rsidRPr="00211C68" w:rsidRDefault="00FA2DEE" w:rsidP="00FA2DEE">
      <w:pPr>
        <w:pStyle w:val="EmailDiscussion2"/>
      </w:pPr>
      <w:r w:rsidRPr="00211C68">
        <w:tab/>
      </w:r>
      <w:r w:rsidRPr="00211C68">
        <w:rPr>
          <w:b/>
        </w:rPr>
        <w:t>Intended outcome:</w:t>
      </w:r>
      <w:r w:rsidRPr="00211C68">
        <w:t xml:space="preserve"> Discussion summary in </w:t>
      </w:r>
      <w:hyperlink r:id="rId3587" w:history="1">
        <w:r w:rsidR="00005BAE">
          <w:rPr>
            <w:rStyle w:val="Hyperlink"/>
          </w:rPr>
          <w:t>R2-2111416</w:t>
        </w:r>
      </w:hyperlink>
      <w:r w:rsidRPr="00211C68">
        <w:t xml:space="preserve"> and 38.331 running CR in </w:t>
      </w:r>
      <w:hyperlink r:id="rId3588" w:history="1">
        <w:r w:rsidR="00005BAE">
          <w:rPr>
            <w:rStyle w:val="Hyperlink"/>
          </w:rPr>
          <w:t>R2-2111417</w:t>
        </w:r>
      </w:hyperlink>
      <w:r w:rsidRPr="00211C68">
        <w:t>. Proposals and CR will be approved by email.</w:t>
      </w:r>
    </w:p>
    <w:p w14:paraId="559BC7D2" w14:textId="31B9B7A9" w:rsidR="00FA2DEE" w:rsidRPr="00211C68" w:rsidRDefault="00FA2DEE" w:rsidP="00577138">
      <w:pPr>
        <w:pStyle w:val="EmailDiscussion2"/>
      </w:pPr>
      <w:r w:rsidRPr="00211C68">
        <w:tab/>
      </w:r>
      <w:r w:rsidRPr="00211C68">
        <w:rPr>
          <w:b/>
        </w:rPr>
        <w:t xml:space="preserve">Deadline: </w:t>
      </w:r>
      <w:r w:rsidRPr="00211C68">
        <w:t>11/8, 17:00 UTC =&gt; completed</w:t>
      </w:r>
    </w:p>
    <w:p w14:paraId="544D94BC" w14:textId="77777777" w:rsidR="00FA2DEE" w:rsidRPr="00211C68" w:rsidRDefault="00FA2DEE" w:rsidP="00FA2DEE">
      <w:pPr>
        <w:pStyle w:val="EmailDiscussion2"/>
      </w:pPr>
    </w:p>
    <w:p w14:paraId="3F4FDB25" w14:textId="77777777" w:rsidR="00FA2DEE" w:rsidRPr="00211C68" w:rsidRDefault="00FA2DEE" w:rsidP="00FA2DEE">
      <w:pPr>
        <w:pStyle w:val="EmailDiscussion"/>
        <w:overflowPunct/>
        <w:autoSpaceDE/>
        <w:autoSpaceDN/>
        <w:adjustRightInd/>
        <w:ind w:left="1619" w:hanging="360"/>
        <w:textAlignment w:val="auto"/>
      </w:pPr>
      <w:r w:rsidRPr="00211C68">
        <w:t>[AT116-e][702][V2X/SL] 38.321 running CR (LG)</w:t>
      </w:r>
    </w:p>
    <w:p w14:paraId="7596F507" w14:textId="6E5BF6F1" w:rsidR="00FA2DEE" w:rsidRPr="00211C68" w:rsidRDefault="00FA2DEE" w:rsidP="00FA2DEE">
      <w:pPr>
        <w:pStyle w:val="EmailDiscussion2"/>
      </w:pPr>
      <w:r w:rsidRPr="00211C68">
        <w:tab/>
      </w:r>
      <w:r w:rsidRPr="00211C68">
        <w:rPr>
          <w:b/>
        </w:rPr>
        <w:t>Scope:</w:t>
      </w:r>
      <w:r w:rsidRPr="00211C68">
        <w:t xml:space="preserve"> Continue the discussion on the issues in </w:t>
      </w:r>
      <w:hyperlink r:id="rId3589" w:history="1">
        <w:r w:rsidR="00005BAE">
          <w:rPr>
            <w:rStyle w:val="Hyperlink"/>
          </w:rPr>
          <w:t>R2-2110157</w:t>
        </w:r>
      </w:hyperlink>
      <w:r w:rsidRPr="00211C68">
        <w:t xml:space="preserve"> and prepare 38.321 running CR for endorsement. </w:t>
      </w:r>
    </w:p>
    <w:p w14:paraId="3B42FE89" w14:textId="0A94C2AA" w:rsidR="00FA2DEE" w:rsidRPr="00211C68" w:rsidRDefault="00FA2DEE" w:rsidP="00FA2DEE">
      <w:pPr>
        <w:pStyle w:val="EmailDiscussion2"/>
      </w:pPr>
      <w:r w:rsidRPr="00211C68">
        <w:tab/>
      </w:r>
      <w:r w:rsidRPr="00211C68">
        <w:rPr>
          <w:b/>
        </w:rPr>
        <w:t>Intended outcome:</w:t>
      </w:r>
      <w:r w:rsidRPr="00211C68">
        <w:t xml:space="preserve"> Discussion summary in </w:t>
      </w:r>
      <w:hyperlink r:id="rId3590" w:history="1">
        <w:r w:rsidR="00005BAE">
          <w:rPr>
            <w:rStyle w:val="Hyperlink"/>
          </w:rPr>
          <w:t>R2-2111418</w:t>
        </w:r>
      </w:hyperlink>
      <w:r w:rsidRPr="00211C68">
        <w:t xml:space="preserve"> and 38.321 running CR in </w:t>
      </w:r>
      <w:hyperlink r:id="rId3591" w:history="1">
        <w:r w:rsidR="00005BAE">
          <w:rPr>
            <w:rStyle w:val="Hyperlink"/>
          </w:rPr>
          <w:t>R2-2111419</w:t>
        </w:r>
      </w:hyperlink>
      <w:r w:rsidRPr="00211C68">
        <w:t xml:space="preserve"> (if needed). Proposals and CR will be approved by email.</w:t>
      </w:r>
    </w:p>
    <w:p w14:paraId="142BA451" w14:textId="23F25F83" w:rsidR="00FA2DEE" w:rsidRPr="00211C68" w:rsidRDefault="00FA2DEE" w:rsidP="00577138">
      <w:pPr>
        <w:pStyle w:val="EmailDiscussion2"/>
      </w:pPr>
      <w:r w:rsidRPr="00211C68">
        <w:tab/>
      </w:r>
      <w:r w:rsidRPr="00211C68">
        <w:rPr>
          <w:b/>
        </w:rPr>
        <w:t xml:space="preserve">Deadline: </w:t>
      </w:r>
      <w:r w:rsidRPr="00211C68">
        <w:t>11/8, 17:00 UTC =&gt; completed</w:t>
      </w:r>
    </w:p>
    <w:p w14:paraId="2446F66A" w14:textId="77777777" w:rsidR="00577138" w:rsidRPr="00211C68" w:rsidRDefault="00577138" w:rsidP="00577138">
      <w:pPr>
        <w:pStyle w:val="EmailDiscussion2"/>
      </w:pPr>
    </w:p>
    <w:p w14:paraId="0C231F2C" w14:textId="77777777" w:rsidR="00FA2DEE" w:rsidRPr="00211C68" w:rsidRDefault="00FA2DEE" w:rsidP="00FA2DEE">
      <w:pPr>
        <w:pStyle w:val="EmailDiscussion"/>
        <w:overflowPunct/>
        <w:autoSpaceDE/>
        <w:autoSpaceDN/>
        <w:adjustRightInd/>
        <w:ind w:left="1619" w:hanging="360"/>
        <w:textAlignment w:val="auto"/>
      </w:pPr>
      <w:r w:rsidRPr="00211C68">
        <w:t>[AT116-e][703][V2X/SL] SL-DRX for ProSe (LG)</w:t>
      </w:r>
    </w:p>
    <w:p w14:paraId="3A6F98BA" w14:textId="375ED0E3" w:rsidR="00FA2DEE" w:rsidRPr="00211C68" w:rsidRDefault="00FA2DEE" w:rsidP="00FA2DEE">
      <w:pPr>
        <w:pStyle w:val="EmailDiscussion2"/>
      </w:pPr>
      <w:r w:rsidRPr="00211C68">
        <w:tab/>
      </w:r>
      <w:r w:rsidRPr="00211C68">
        <w:rPr>
          <w:b/>
        </w:rPr>
        <w:t>Scope:</w:t>
      </w:r>
      <w:r w:rsidRPr="00211C68">
        <w:t xml:space="preserve"> See whether any specification efforts are needed to support SL DRX in relay-related ProSe communication/discovery (including assessments in </w:t>
      </w:r>
      <w:hyperlink r:id="rId3592" w:history="1">
        <w:r w:rsidR="00005BAE">
          <w:rPr>
            <w:rStyle w:val="Hyperlink"/>
          </w:rPr>
          <w:t>R2-2110106</w:t>
        </w:r>
      </w:hyperlink>
      <w:r w:rsidRPr="00211C68">
        <w:t xml:space="preserve"> and </w:t>
      </w:r>
      <w:hyperlink r:id="rId3593" w:history="1">
        <w:r w:rsidR="00005BAE">
          <w:rPr>
            <w:rStyle w:val="Hyperlink"/>
          </w:rPr>
          <w:t>R2-2109908</w:t>
        </w:r>
      </w:hyperlink>
      <w:r w:rsidRPr="00211C68">
        <w:t>). L2 relay and L3 relay can be discussed in separate.</w:t>
      </w:r>
    </w:p>
    <w:p w14:paraId="6642E4D2" w14:textId="3AC06435" w:rsidR="00FA2DEE" w:rsidRPr="00211C68" w:rsidRDefault="00FA2DEE" w:rsidP="00FA2DEE">
      <w:pPr>
        <w:pStyle w:val="EmailDiscussion2"/>
      </w:pPr>
      <w:r w:rsidRPr="00211C68">
        <w:tab/>
      </w:r>
      <w:r w:rsidRPr="00211C68">
        <w:rPr>
          <w:b/>
        </w:rPr>
        <w:t>Intended outcome:</w:t>
      </w:r>
      <w:r w:rsidRPr="00211C68">
        <w:t xml:space="preserve"> Discussion summary in </w:t>
      </w:r>
      <w:hyperlink r:id="rId3594" w:history="1">
        <w:r w:rsidR="00005BAE">
          <w:rPr>
            <w:rStyle w:val="Hyperlink"/>
          </w:rPr>
          <w:t>R2-2111420</w:t>
        </w:r>
      </w:hyperlink>
      <w:r w:rsidRPr="00211C68">
        <w:t>.</w:t>
      </w:r>
    </w:p>
    <w:p w14:paraId="2F51308B" w14:textId="31BCD644" w:rsidR="00FA2DEE" w:rsidRPr="00211C68" w:rsidRDefault="00FA2DEE" w:rsidP="00577138">
      <w:pPr>
        <w:pStyle w:val="EmailDiscussion2"/>
      </w:pPr>
      <w:r w:rsidRPr="00211C68">
        <w:tab/>
      </w:r>
      <w:r w:rsidRPr="00211C68">
        <w:rPr>
          <w:b/>
        </w:rPr>
        <w:t xml:space="preserve">Deadline: </w:t>
      </w:r>
      <w:r w:rsidRPr="00211C68">
        <w:t>11/8, 17:00 UTC =&gt; completed</w:t>
      </w:r>
    </w:p>
    <w:p w14:paraId="3474CC84" w14:textId="77777777" w:rsidR="00577138" w:rsidRPr="00211C68" w:rsidRDefault="00577138" w:rsidP="00577138">
      <w:pPr>
        <w:pStyle w:val="EmailDiscussion2"/>
      </w:pPr>
    </w:p>
    <w:p w14:paraId="5D8C5896" w14:textId="77777777" w:rsidR="00FA2DEE" w:rsidRPr="00211C68" w:rsidRDefault="00FA2DEE" w:rsidP="00FA2DEE">
      <w:pPr>
        <w:pStyle w:val="EmailDiscussion"/>
        <w:overflowPunct/>
        <w:autoSpaceDE/>
        <w:autoSpaceDN/>
        <w:adjustRightInd/>
        <w:ind w:left="1619" w:hanging="360"/>
        <w:textAlignment w:val="auto"/>
      </w:pPr>
      <w:r w:rsidRPr="00211C68">
        <w:t>[AT116-e][704][V2X/SL] Need of additional new considerations (NEC)</w:t>
      </w:r>
    </w:p>
    <w:p w14:paraId="6C2F4E6D" w14:textId="52E7A35E" w:rsidR="00FA2DEE" w:rsidRPr="00211C68" w:rsidRDefault="00FA2DEE" w:rsidP="00FA2DEE">
      <w:pPr>
        <w:pStyle w:val="EmailDiscussion2"/>
      </w:pPr>
      <w:r w:rsidRPr="00211C68">
        <w:tab/>
      </w:r>
      <w:r w:rsidRPr="00211C68">
        <w:rPr>
          <w:b/>
        </w:rPr>
        <w:t>Scope:</w:t>
      </w:r>
      <w:r w:rsidRPr="00211C68">
        <w:t xml:space="preserve"> Discuss the need of additional new aspects proposed in P1/</w:t>
      </w:r>
      <w:hyperlink r:id="rId3595" w:history="1">
        <w:r w:rsidR="00005BAE">
          <w:rPr>
            <w:rStyle w:val="Hyperlink"/>
          </w:rPr>
          <w:t>R2-2109722</w:t>
        </w:r>
      </w:hyperlink>
      <w:r w:rsidRPr="00211C68">
        <w:t>, P4/</w:t>
      </w:r>
      <w:hyperlink r:id="rId3596" w:history="1">
        <w:r w:rsidR="00005BAE">
          <w:rPr>
            <w:rStyle w:val="Hyperlink"/>
          </w:rPr>
          <w:t>R2-2109812</w:t>
        </w:r>
      </w:hyperlink>
      <w:r w:rsidRPr="00211C68">
        <w:t>, P1/</w:t>
      </w:r>
      <w:hyperlink r:id="rId3597" w:history="1">
        <w:r w:rsidR="00005BAE">
          <w:rPr>
            <w:rStyle w:val="Hyperlink"/>
          </w:rPr>
          <w:t>R2-2109937</w:t>
        </w:r>
      </w:hyperlink>
      <w:r w:rsidRPr="00211C68">
        <w:t>, P1/</w:t>
      </w:r>
      <w:hyperlink r:id="rId3598" w:history="1">
        <w:r w:rsidR="00005BAE">
          <w:rPr>
            <w:rStyle w:val="Hyperlink"/>
          </w:rPr>
          <w:t>R2-2110062</w:t>
        </w:r>
      </w:hyperlink>
      <w:r w:rsidRPr="00211C68">
        <w:t>, P12/</w:t>
      </w:r>
      <w:hyperlink r:id="rId3599" w:history="1">
        <w:r w:rsidR="00005BAE">
          <w:rPr>
            <w:rStyle w:val="Hyperlink"/>
          </w:rPr>
          <w:t>R2-2110155</w:t>
        </w:r>
      </w:hyperlink>
      <w:r w:rsidRPr="00211C68">
        <w:t>, P5/</w:t>
      </w:r>
      <w:hyperlink r:id="rId3600" w:history="1">
        <w:r w:rsidR="00005BAE">
          <w:rPr>
            <w:rStyle w:val="Hyperlink"/>
          </w:rPr>
          <w:t>R2-2110938</w:t>
        </w:r>
      </w:hyperlink>
      <w:r w:rsidRPr="00211C68">
        <w:t>, P1-P2/</w:t>
      </w:r>
      <w:hyperlink r:id="rId3601" w:history="1">
        <w:r w:rsidR="00005BAE">
          <w:rPr>
            <w:rStyle w:val="Hyperlink"/>
          </w:rPr>
          <w:t>R2-2111119</w:t>
        </w:r>
      </w:hyperlink>
      <w:r w:rsidRPr="00211C68">
        <w:t>, and possible solutions if the need is agreed.</w:t>
      </w:r>
    </w:p>
    <w:p w14:paraId="6DE0A6ED" w14:textId="0734E82A" w:rsidR="00FA2DEE" w:rsidRPr="00211C68" w:rsidRDefault="00FA2DEE" w:rsidP="00FA2DEE">
      <w:pPr>
        <w:pStyle w:val="EmailDiscussion2"/>
      </w:pPr>
      <w:r w:rsidRPr="00211C68">
        <w:tab/>
      </w:r>
      <w:r w:rsidRPr="00211C68">
        <w:rPr>
          <w:b/>
        </w:rPr>
        <w:t>Intended outcome:</w:t>
      </w:r>
      <w:r w:rsidRPr="00211C68">
        <w:t xml:space="preserve"> Discussion summary in </w:t>
      </w:r>
      <w:hyperlink r:id="rId3602" w:history="1">
        <w:r w:rsidR="00005BAE">
          <w:rPr>
            <w:rStyle w:val="Hyperlink"/>
          </w:rPr>
          <w:t>R2-2111421</w:t>
        </w:r>
      </w:hyperlink>
    </w:p>
    <w:p w14:paraId="5E70D1B3" w14:textId="542B14BE" w:rsidR="00FA2DEE" w:rsidRPr="00211C68" w:rsidRDefault="00FA2DEE" w:rsidP="00577138">
      <w:pPr>
        <w:pStyle w:val="EmailDiscussion2"/>
      </w:pPr>
      <w:r w:rsidRPr="00211C68">
        <w:tab/>
      </w:r>
      <w:r w:rsidRPr="00211C68">
        <w:rPr>
          <w:b/>
        </w:rPr>
        <w:t xml:space="preserve">Deadline: </w:t>
      </w:r>
      <w:r w:rsidRPr="00211C68">
        <w:t>11/8, 17:00 UTC =&gt; completed</w:t>
      </w:r>
    </w:p>
    <w:p w14:paraId="13C7B25D" w14:textId="77777777" w:rsidR="00577138" w:rsidRPr="00211C68" w:rsidRDefault="00577138" w:rsidP="00577138">
      <w:pPr>
        <w:pStyle w:val="EmailDiscussion2"/>
      </w:pPr>
    </w:p>
    <w:p w14:paraId="3DEF1514" w14:textId="77777777" w:rsidR="00FA2DEE" w:rsidRPr="00211C68" w:rsidRDefault="00FA2DEE" w:rsidP="00FA2DEE">
      <w:pPr>
        <w:pStyle w:val="EmailDiscussion"/>
        <w:overflowPunct/>
        <w:autoSpaceDE/>
        <w:autoSpaceDN/>
        <w:adjustRightInd/>
        <w:ind w:left="1619" w:hanging="360"/>
        <w:textAlignment w:val="auto"/>
      </w:pPr>
      <w:r w:rsidRPr="00211C68">
        <w:t>[AT116-e][705][V2X/SL] SL DRX for SL-CSI reception (Xiaomi)</w:t>
      </w:r>
    </w:p>
    <w:p w14:paraId="18086760" w14:textId="66C5443E" w:rsidR="00FA2DEE" w:rsidRPr="00211C68" w:rsidRDefault="00FA2DEE" w:rsidP="00FA2DEE">
      <w:pPr>
        <w:pStyle w:val="EmailDiscussion2"/>
      </w:pPr>
      <w:r w:rsidRPr="00211C68">
        <w:tab/>
      </w:r>
      <w:r w:rsidRPr="00211C68">
        <w:rPr>
          <w:b/>
        </w:rPr>
        <w:t>Scope:</w:t>
      </w:r>
      <w:r w:rsidRPr="00211C68">
        <w:t xml:space="preserve"> Discuss SL DRX for SL-CSI reception covering the proposals in P10-P11/</w:t>
      </w:r>
      <w:hyperlink r:id="rId3603" w:history="1">
        <w:r w:rsidR="00005BAE">
          <w:rPr>
            <w:rStyle w:val="Hyperlink"/>
          </w:rPr>
          <w:t>R2-2109907</w:t>
        </w:r>
      </w:hyperlink>
      <w:r w:rsidRPr="00211C68">
        <w:t>, P6/</w:t>
      </w:r>
      <w:hyperlink r:id="rId3604" w:history="1">
        <w:r w:rsidR="00005BAE">
          <w:rPr>
            <w:rStyle w:val="Hyperlink"/>
          </w:rPr>
          <w:t>R2-2109937</w:t>
        </w:r>
      </w:hyperlink>
      <w:r w:rsidRPr="00211C68">
        <w:t>, P3-P4/</w:t>
      </w:r>
      <w:hyperlink r:id="rId3605" w:history="1">
        <w:r w:rsidR="00005BAE">
          <w:rPr>
            <w:rStyle w:val="Hyperlink"/>
          </w:rPr>
          <w:t>R2-2110119</w:t>
        </w:r>
      </w:hyperlink>
      <w:r w:rsidRPr="00211C68">
        <w:t>, P4-P6/</w:t>
      </w:r>
      <w:hyperlink r:id="rId3606" w:history="1">
        <w:r w:rsidR="00005BAE">
          <w:rPr>
            <w:rStyle w:val="Hyperlink"/>
          </w:rPr>
          <w:t>R2-2110273</w:t>
        </w:r>
      </w:hyperlink>
      <w:r w:rsidRPr="00211C68">
        <w:t>, P11-P13/</w:t>
      </w:r>
      <w:hyperlink r:id="rId3607" w:history="1">
        <w:r w:rsidR="00005BAE">
          <w:rPr>
            <w:rStyle w:val="Hyperlink"/>
          </w:rPr>
          <w:t>R2-2110650</w:t>
        </w:r>
      </w:hyperlink>
      <w:r w:rsidRPr="00211C68">
        <w:t>, P1-P2/</w:t>
      </w:r>
      <w:hyperlink r:id="rId3608" w:history="1">
        <w:r w:rsidR="00005BAE">
          <w:rPr>
            <w:rStyle w:val="Hyperlink"/>
          </w:rPr>
          <w:t>R2-2111008</w:t>
        </w:r>
      </w:hyperlink>
      <w:r w:rsidRPr="00211C68">
        <w:t>, P4 and P10/</w:t>
      </w:r>
      <w:hyperlink r:id="rId3609" w:history="1">
        <w:r w:rsidR="00005BAE">
          <w:rPr>
            <w:rStyle w:val="Hyperlink"/>
          </w:rPr>
          <w:t>R2-2111065</w:t>
        </w:r>
      </w:hyperlink>
      <w:r w:rsidRPr="00211C68">
        <w:t>, P12/</w:t>
      </w:r>
      <w:hyperlink r:id="rId3610" w:history="1">
        <w:r w:rsidR="00005BAE">
          <w:rPr>
            <w:rStyle w:val="Hyperlink"/>
          </w:rPr>
          <w:t>R2-2111204</w:t>
        </w:r>
      </w:hyperlink>
      <w:r w:rsidRPr="00211C68">
        <w:t>.</w:t>
      </w:r>
    </w:p>
    <w:p w14:paraId="15728FD1" w14:textId="14585F4E" w:rsidR="00FA2DEE" w:rsidRPr="00211C68" w:rsidRDefault="00FA2DEE" w:rsidP="00FA2DEE">
      <w:pPr>
        <w:pStyle w:val="EmailDiscussion2"/>
      </w:pPr>
      <w:r w:rsidRPr="00211C68">
        <w:tab/>
      </w:r>
      <w:r w:rsidRPr="00211C68">
        <w:rPr>
          <w:b/>
        </w:rPr>
        <w:t>Intended outcome:</w:t>
      </w:r>
      <w:r w:rsidRPr="00211C68">
        <w:t xml:space="preserve"> Discussion summary in </w:t>
      </w:r>
      <w:hyperlink r:id="rId3611" w:history="1">
        <w:r w:rsidR="00005BAE">
          <w:rPr>
            <w:rStyle w:val="Hyperlink"/>
          </w:rPr>
          <w:t>R2-2111422</w:t>
        </w:r>
      </w:hyperlink>
    </w:p>
    <w:p w14:paraId="6703F268" w14:textId="357B5E9A" w:rsidR="00FA2DEE" w:rsidRPr="00211C68" w:rsidRDefault="00FA2DEE" w:rsidP="00577138">
      <w:pPr>
        <w:pStyle w:val="EmailDiscussion2"/>
      </w:pPr>
      <w:r w:rsidRPr="00211C68">
        <w:tab/>
      </w:r>
      <w:r w:rsidRPr="00211C68">
        <w:rPr>
          <w:b/>
        </w:rPr>
        <w:t xml:space="preserve">Deadline: </w:t>
      </w:r>
      <w:r w:rsidRPr="00211C68">
        <w:t>11/8, 17:00 UTC =&gt; completed</w:t>
      </w:r>
    </w:p>
    <w:p w14:paraId="1D776370" w14:textId="77777777" w:rsidR="00FA2DEE" w:rsidRPr="00211C68" w:rsidRDefault="00FA2DEE" w:rsidP="00577138">
      <w:pPr>
        <w:pStyle w:val="EmailDiscussion2"/>
      </w:pPr>
    </w:p>
    <w:p w14:paraId="082E897F" w14:textId="77777777" w:rsidR="00FA2DEE" w:rsidRPr="00211C68" w:rsidRDefault="00FA2DEE" w:rsidP="00FA2DEE">
      <w:pPr>
        <w:pStyle w:val="EmailDiscussion"/>
        <w:overflowPunct/>
        <w:autoSpaceDE/>
        <w:autoSpaceDN/>
        <w:adjustRightInd/>
        <w:ind w:left="1619" w:hanging="360"/>
        <w:textAlignment w:val="auto"/>
      </w:pPr>
      <w:r w:rsidRPr="00211C68">
        <w:t>[AT116-e][706][V2X/SL] Candidate resource selection (including related HARQ RTT issues) (Huawei)</w:t>
      </w:r>
    </w:p>
    <w:p w14:paraId="7C5D7D63" w14:textId="3B6BBA36" w:rsidR="00FA2DEE" w:rsidRPr="00211C68" w:rsidRDefault="00FA2DEE" w:rsidP="00FA2DEE">
      <w:pPr>
        <w:pStyle w:val="EmailDiscussion2"/>
      </w:pPr>
      <w:r w:rsidRPr="00211C68">
        <w:lastRenderedPageBreak/>
        <w:tab/>
      </w:r>
      <w:r w:rsidRPr="00211C68">
        <w:rPr>
          <w:b/>
        </w:rPr>
        <w:t>Scope:</w:t>
      </w:r>
      <w:r w:rsidRPr="00211C68">
        <w:t xml:space="preserve"> Discuss candidate resource selection aspects (including related HARQ RTT issues) covering the proposals in P9-P11/</w:t>
      </w:r>
      <w:hyperlink r:id="rId3612" w:history="1">
        <w:r w:rsidR="00005BAE">
          <w:rPr>
            <w:rStyle w:val="Hyperlink"/>
          </w:rPr>
          <w:t>R2-2111204</w:t>
        </w:r>
      </w:hyperlink>
      <w:r w:rsidRPr="00211C68">
        <w:t>, P3/</w:t>
      </w:r>
      <w:hyperlink r:id="rId3613" w:history="1">
        <w:r w:rsidR="00005BAE">
          <w:rPr>
            <w:rStyle w:val="Hyperlink"/>
          </w:rPr>
          <w:t>R2-2110225</w:t>
        </w:r>
      </w:hyperlink>
      <w:r w:rsidRPr="00211C68">
        <w:t>, P1-P5 and P9/</w:t>
      </w:r>
      <w:hyperlink r:id="rId3614" w:history="1">
        <w:r w:rsidR="00005BAE">
          <w:rPr>
            <w:rStyle w:val="Hyperlink"/>
          </w:rPr>
          <w:t>R2-2110155</w:t>
        </w:r>
      </w:hyperlink>
      <w:r w:rsidRPr="00211C68">
        <w:t>, P2/</w:t>
      </w:r>
      <w:hyperlink r:id="rId3615" w:history="1">
        <w:r w:rsidR="00005BAE">
          <w:rPr>
            <w:rStyle w:val="Hyperlink"/>
          </w:rPr>
          <w:t>R2-2110119</w:t>
        </w:r>
      </w:hyperlink>
      <w:r w:rsidRPr="00211C68">
        <w:t>, P4-P9/</w:t>
      </w:r>
      <w:hyperlink r:id="rId3616" w:history="1">
        <w:r w:rsidR="00005BAE">
          <w:rPr>
            <w:rStyle w:val="Hyperlink"/>
          </w:rPr>
          <w:t>R2-2110062</w:t>
        </w:r>
      </w:hyperlink>
      <w:r w:rsidRPr="00211C68">
        <w:t>, P2-P4/</w:t>
      </w:r>
      <w:hyperlink r:id="rId3617" w:history="1">
        <w:r w:rsidR="00005BAE">
          <w:rPr>
            <w:rStyle w:val="Hyperlink"/>
          </w:rPr>
          <w:t>R2-2109937</w:t>
        </w:r>
      </w:hyperlink>
      <w:r w:rsidRPr="00211C68">
        <w:t>, P1-P6/</w:t>
      </w:r>
      <w:hyperlink r:id="rId3618" w:history="1">
        <w:r w:rsidR="00005BAE">
          <w:rPr>
            <w:rStyle w:val="Hyperlink"/>
          </w:rPr>
          <w:t>R2-2109936</w:t>
        </w:r>
      </w:hyperlink>
      <w:r w:rsidRPr="00211C68">
        <w:t>, P12-P15 and P17-P18/</w:t>
      </w:r>
      <w:hyperlink r:id="rId3619" w:history="1">
        <w:r w:rsidR="00005BAE">
          <w:rPr>
            <w:rStyle w:val="Hyperlink"/>
          </w:rPr>
          <w:t>R2-2109907</w:t>
        </w:r>
      </w:hyperlink>
      <w:r w:rsidRPr="00211C68">
        <w:t>, P1-P3/</w:t>
      </w:r>
      <w:hyperlink r:id="rId3620" w:history="1">
        <w:r w:rsidR="00005BAE">
          <w:rPr>
            <w:rStyle w:val="Hyperlink"/>
          </w:rPr>
          <w:t>R2-2109724</w:t>
        </w:r>
      </w:hyperlink>
      <w:r w:rsidRPr="00211C68">
        <w:t>.</w:t>
      </w:r>
    </w:p>
    <w:p w14:paraId="29A03E45" w14:textId="3B41D5DB" w:rsidR="00FA2DEE" w:rsidRPr="00211C68" w:rsidRDefault="00FA2DEE" w:rsidP="00FA2DEE">
      <w:pPr>
        <w:pStyle w:val="EmailDiscussion2"/>
      </w:pPr>
      <w:r w:rsidRPr="00211C68">
        <w:tab/>
      </w:r>
      <w:r w:rsidRPr="00211C68">
        <w:rPr>
          <w:b/>
        </w:rPr>
        <w:t>Intended outcome:</w:t>
      </w:r>
      <w:r w:rsidRPr="00211C68">
        <w:t xml:space="preserve"> Discussion summary in </w:t>
      </w:r>
      <w:hyperlink r:id="rId3621" w:history="1">
        <w:r w:rsidR="00005BAE">
          <w:rPr>
            <w:rStyle w:val="Hyperlink"/>
          </w:rPr>
          <w:t>R2-2111423</w:t>
        </w:r>
      </w:hyperlink>
    </w:p>
    <w:p w14:paraId="0381A7EC" w14:textId="53DF3562" w:rsidR="00FA2DEE" w:rsidRPr="00211C68" w:rsidRDefault="00FA2DEE" w:rsidP="00577138">
      <w:pPr>
        <w:pStyle w:val="EmailDiscussion2"/>
      </w:pPr>
      <w:r w:rsidRPr="00211C68">
        <w:tab/>
      </w:r>
      <w:r w:rsidRPr="00211C68">
        <w:rPr>
          <w:b/>
        </w:rPr>
        <w:t xml:space="preserve">Deadline: </w:t>
      </w:r>
      <w:r w:rsidRPr="00211C68">
        <w:t>11/8, 17:00 UTC =&gt; extended to 11/9 10:00am UTC =&gt; completed</w:t>
      </w:r>
    </w:p>
    <w:p w14:paraId="2013CDD2" w14:textId="77777777" w:rsidR="00FA2DEE" w:rsidRPr="00211C68" w:rsidRDefault="00FA2DEE" w:rsidP="00FA2DEE">
      <w:pPr>
        <w:pStyle w:val="EmailDiscussion2"/>
      </w:pPr>
    </w:p>
    <w:p w14:paraId="32CBB6E6" w14:textId="77777777" w:rsidR="00FA2DEE" w:rsidRPr="00211C68" w:rsidRDefault="00FA2DEE" w:rsidP="00FA2DEE">
      <w:pPr>
        <w:pStyle w:val="EmailDiscussion"/>
        <w:overflowPunct/>
        <w:autoSpaceDE/>
        <w:autoSpaceDN/>
        <w:adjustRightInd/>
        <w:ind w:left="1619" w:hanging="360"/>
        <w:textAlignment w:val="auto"/>
      </w:pPr>
      <w:r w:rsidRPr="00211C68">
        <w:t>[AT116-e][707][V2X/SL] Miscellaneous CR on 38.331 (Huawei)</w:t>
      </w:r>
    </w:p>
    <w:p w14:paraId="4C346594" w14:textId="0F6951A9" w:rsidR="00FA2DEE" w:rsidRPr="00211C68" w:rsidRDefault="00FA2DEE" w:rsidP="00FA2DEE">
      <w:pPr>
        <w:pStyle w:val="EmailDiscussion2"/>
      </w:pPr>
      <w:r w:rsidRPr="00211C68">
        <w:tab/>
      </w:r>
      <w:r w:rsidRPr="00211C68">
        <w:rPr>
          <w:b/>
        </w:rPr>
        <w:t>Scope:</w:t>
      </w:r>
      <w:r w:rsidRPr="00211C68">
        <w:t xml:space="preserve"> Discuss CRs in </w:t>
      </w:r>
      <w:hyperlink r:id="rId3622" w:history="1">
        <w:r w:rsidR="00005BAE">
          <w:rPr>
            <w:rStyle w:val="Hyperlink"/>
          </w:rPr>
          <w:t>R2-2109596</w:t>
        </w:r>
      </w:hyperlink>
      <w:r w:rsidRPr="00211C68">
        <w:t xml:space="preserve">, </w:t>
      </w:r>
      <w:hyperlink r:id="rId3623" w:history="1">
        <w:r w:rsidR="00005BAE">
          <w:rPr>
            <w:rStyle w:val="Hyperlink"/>
          </w:rPr>
          <w:t>R2-2109630</w:t>
        </w:r>
      </w:hyperlink>
      <w:r w:rsidRPr="00211C68">
        <w:t>/</w:t>
      </w:r>
      <w:hyperlink r:id="rId3624" w:history="1">
        <w:r w:rsidR="00005BAE">
          <w:rPr>
            <w:rStyle w:val="Hyperlink"/>
          </w:rPr>
          <w:t>R2-2109629</w:t>
        </w:r>
      </w:hyperlink>
      <w:r w:rsidRPr="00211C68">
        <w:t xml:space="preserve">, </w:t>
      </w:r>
      <w:hyperlink r:id="rId3625" w:history="1">
        <w:r w:rsidR="00005BAE">
          <w:rPr>
            <w:rStyle w:val="Hyperlink"/>
          </w:rPr>
          <w:t>R2-2109806</w:t>
        </w:r>
      </w:hyperlink>
      <w:r w:rsidRPr="00211C68">
        <w:t>/</w:t>
      </w:r>
      <w:hyperlink r:id="rId3626" w:history="1">
        <w:r w:rsidR="00005BAE">
          <w:rPr>
            <w:rStyle w:val="Hyperlink"/>
          </w:rPr>
          <w:t>R2-2109804</w:t>
        </w:r>
      </w:hyperlink>
      <w:r w:rsidRPr="00211C68">
        <w:t xml:space="preserve">, </w:t>
      </w:r>
      <w:hyperlink r:id="rId3627" w:history="1">
        <w:r w:rsidR="00005BAE">
          <w:rPr>
            <w:rStyle w:val="Hyperlink"/>
          </w:rPr>
          <w:t>R2-2110269</w:t>
        </w:r>
      </w:hyperlink>
      <w:r w:rsidRPr="00211C68">
        <w:t xml:space="preserve">, </w:t>
      </w:r>
      <w:hyperlink r:id="rId3628" w:history="1">
        <w:r w:rsidR="00005BAE">
          <w:rPr>
            <w:rStyle w:val="Hyperlink"/>
          </w:rPr>
          <w:t>R2-2110611</w:t>
        </w:r>
      </w:hyperlink>
      <w:r w:rsidRPr="00211C68">
        <w:t xml:space="preserve">, </w:t>
      </w:r>
      <w:hyperlink r:id="rId3629" w:history="1">
        <w:r w:rsidR="00005BAE">
          <w:rPr>
            <w:rStyle w:val="Hyperlink"/>
          </w:rPr>
          <w:t>R2-2110795</w:t>
        </w:r>
      </w:hyperlink>
      <w:r w:rsidRPr="00211C68">
        <w:t xml:space="preserve">, and </w:t>
      </w:r>
      <w:hyperlink r:id="rId3630" w:history="1">
        <w:r w:rsidR="00005BAE">
          <w:rPr>
            <w:rStyle w:val="Hyperlink"/>
          </w:rPr>
          <w:t>R2-2110831</w:t>
        </w:r>
      </w:hyperlink>
      <w:r w:rsidRPr="00211C68">
        <w:t>, and merge the agreeable changes.</w:t>
      </w:r>
    </w:p>
    <w:p w14:paraId="1129B84F" w14:textId="04194D23" w:rsidR="00FA2DEE" w:rsidRPr="00211C68" w:rsidRDefault="00FA2DEE" w:rsidP="00FA2DEE">
      <w:pPr>
        <w:pStyle w:val="EmailDiscussion2"/>
      </w:pPr>
      <w:r w:rsidRPr="00211C68">
        <w:tab/>
      </w:r>
      <w:r w:rsidRPr="00211C68">
        <w:rPr>
          <w:b/>
        </w:rPr>
        <w:t>Intended outcome:</w:t>
      </w:r>
      <w:r w:rsidRPr="00211C68">
        <w:t xml:space="preserve"> 38.331 CR in </w:t>
      </w:r>
      <w:hyperlink r:id="rId3631" w:history="1">
        <w:r w:rsidR="00005BAE">
          <w:rPr>
            <w:rStyle w:val="Hyperlink"/>
          </w:rPr>
          <w:t>R2-2111424</w:t>
        </w:r>
      </w:hyperlink>
      <w:r w:rsidRPr="00211C68">
        <w:t xml:space="preserve"> and discussion summary in </w:t>
      </w:r>
      <w:hyperlink r:id="rId3632" w:history="1">
        <w:r w:rsidR="00005BAE">
          <w:rPr>
            <w:rStyle w:val="Hyperlink"/>
          </w:rPr>
          <w:t>R2-2111425</w:t>
        </w:r>
      </w:hyperlink>
      <w:r w:rsidRPr="00211C68">
        <w:t xml:space="preserve"> (if need). Proposals and CR will be approved by email.</w:t>
      </w:r>
    </w:p>
    <w:p w14:paraId="08906480" w14:textId="6AECB170" w:rsidR="00FA2DEE" w:rsidRPr="00211C68" w:rsidRDefault="00FA2DEE" w:rsidP="00577138">
      <w:pPr>
        <w:pStyle w:val="EmailDiscussion2"/>
      </w:pPr>
      <w:r w:rsidRPr="00211C68">
        <w:tab/>
      </w:r>
      <w:r w:rsidRPr="00211C68">
        <w:rPr>
          <w:b/>
        </w:rPr>
        <w:t xml:space="preserve">Deadline: </w:t>
      </w:r>
      <w:r w:rsidRPr="00211C68">
        <w:t>11/9, 10:00am UTC =&gt; completed</w:t>
      </w:r>
    </w:p>
    <w:p w14:paraId="266C4603" w14:textId="77777777" w:rsidR="00FA2DEE" w:rsidRPr="00211C68" w:rsidRDefault="00FA2DEE" w:rsidP="00577138">
      <w:pPr>
        <w:pStyle w:val="EmailDiscussion2"/>
      </w:pPr>
    </w:p>
    <w:p w14:paraId="22C6ADD2" w14:textId="77777777" w:rsidR="00FA2DEE" w:rsidRPr="00211C68" w:rsidRDefault="00FA2DEE" w:rsidP="00FA2DEE">
      <w:pPr>
        <w:pStyle w:val="EmailDiscussion"/>
        <w:overflowPunct/>
        <w:autoSpaceDE/>
        <w:autoSpaceDN/>
        <w:adjustRightInd/>
        <w:ind w:left="1619" w:hanging="360"/>
        <w:textAlignment w:val="auto"/>
      </w:pPr>
      <w:r w:rsidRPr="00211C68">
        <w:t>[AT116-e][708][V2X/SL] Miscellaneous CR on 38.321 (LG)</w:t>
      </w:r>
    </w:p>
    <w:p w14:paraId="3B0704C4" w14:textId="0BF601A2" w:rsidR="00FA2DEE" w:rsidRPr="00211C68" w:rsidRDefault="00FA2DEE" w:rsidP="00FA2DEE">
      <w:pPr>
        <w:pStyle w:val="EmailDiscussion2"/>
      </w:pPr>
      <w:r w:rsidRPr="00211C68">
        <w:tab/>
      </w:r>
      <w:r w:rsidRPr="00211C68">
        <w:rPr>
          <w:b/>
        </w:rPr>
        <w:t>Scope:</w:t>
      </w:r>
      <w:r w:rsidRPr="00211C68">
        <w:t xml:space="preserve"> Discuss CRs in </w:t>
      </w:r>
      <w:hyperlink r:id="rId3633" w:history="1">
        <w:r w:rsidR="00005BAE">
          <w:rPr>
            <w:rStyle w:val="Hyperlink"/>
          </w:rPr>
          <w:t>R2-2110159</w:t>
        </w:r>
      </w:hyperlink>
      <w:r w:rsidRPr="00211C68">
        <w:t xml:space="preserve">, </w:t>
      </w:r>
      <w:hyperlink r:id="rId3634" w:history="1">
        <w:r w:rsidR="00005BAE">
          <w:rPr>
            <w:rStyle w:val="Hyperlink"/>
          </w:rPr>
          <w:t>R2-2109597</w:t>
        </w:r>
      </w:hyperlink>
      <w:r w:rsidRPr="00211C68">
        <w:t xml:space="preserve">, </w:t>
      </w:r>
      <w:hyperlink r:id="rId3635" w:history="1">
        <w:r w:rsidR="00005BAE">
          <w:rPr>
            <w:rStyle w:val="Hyperlink"/>
          </w:rPr>
          <w:t>R2-2110058</w:t>
        </w:r>
      </w:hyperlink>
      <w:r w:rsidRPr="00211C68">
        <w:t xml:space="preserve">, </w:t>
      </w:r>
      <w:hyperlink r:id="rId3636" w:history="1">
        <w:r w:rsidR="00005BAE">
          <w:rPr>
            <w:rStyle w:val="Hyperlink"/>
          </w:rPr>
          <w:t>R2-2110829</w:t>
        </w:r>
      </w:hyperlink>
      <w:r w:rsidRPr="00211C68">
        <w:t xml:space="preserve">, </w:t>
      </w:r>
      <w:hyperlink r:id="rId3637" w:history="1">
        <w:r w:rsidR="00005BAE">
          <w:rPr>
            <w:rStyle w:val="Hyperlink"/>
          </w:rPr>
          <w:t>R2-2109534</w:t>
        </w:r>
      </w:hyperlink>
      <w:r w:rsidRPr="00211C68">
        <w:t xml:space="preserve">, </w:t>
      </w:r>
      <w:hyperlink r:id="rId3638" w:history="1">
        <w:r w:rsidR="00005BAE">
          <w:rPr>
            <w:rStyle w:val="Hyperlink"/>
          </w:rPr>
          <w:t>R2-2111138</w:t>
        </w:r>
      </w:hyperlink>
      <w:r w:rsidRPr="00211C68">
        <w:t xml:space="preserve">, and </w:t>
      </w:r>
      <w:hyperlink r:id="rId3639" w:history="1">
        <w:r w:rsidR="00005BAE">
          <w:rPr>
            <w:rStyle w:val="Hyperlink"/>
          </w:rPr>
          <w:t>R2-2110832</w:t>
        </w:r>
      </w:hyperlink>
      <w:r w:rsidRPr="00211C68">
        <w:t xml:space="preserve">, and merge the agreeable changes. Note agreements from discussion in </w:t>
      </w:r>
      <w:hyperlink r:id="rId3640" w:history="1">
        <w:r w:rsidR="00005BAE">
          <w:rPr>
            <w:rStyle w:val="Hyperlink"/>
          </w:rPr>
          <w:t>R2-2109417</w:t>
        </w:r>
      </w:hyperlink>
      <w:r w:rsidRPr="00211C68">
        <w:t xml:space="preserve">, </w:t>
      </w:r>
      <w:hyperlink r:id="rId3641" w:history="1">
        <w:r w:rsidR="00005BAE">
          <w:rPr>
            <w:rStyle w:val="Hyperlink"/>
          </w:rPr>
          <w:t>R2-2109418</w:t>
        </w:r>
      </w:hyperlink>
      <w:r w:rsidRPr="00211C68">
        <w:t>/</w:t>
      </w:r>
      <w:hyperlink r:id="rId3642" w:history="1">
        <w:r w:rsidR="00005BAE">
          <w:rPr>
            <w:rStyle w:val="Hyperlink"/>
          </w:rPr>
          <w:t>R2-2109598</w:t>
        </w:r>
      </w:hyperlink>
      <w:r w:rsidRPr="00211C68">
        <w:t xml:space="preserve">, and </w:t>
      </w:r>
      <w:hyperlink r:id="rId3643" w:history="1">
        <w:r w:rsidR="00005BAE">
          <w:rPr>
            <w:rStyle w:val="Hyperlink"/>
          </w:rPr>
          <w:t>R2-2110152</w:t>
        </w:r>
      </w:hyperlink>
      <w:r w:rsidRPr="00211C68">
        <w:t xml:space="preserve"> are also captured.  </w:t>
      </w:r>
    </w:p>
    <w:p w14:paraId="174EA4E1" w14:textId="53A7F7F3" w:rsidR="00FA2DEE" w:rsidRPr="00211C68" w:rsidRDefault="00FA2DEE" w:rsidP="00FA2DEE">
      <w:pPr>
        <w:pStyle w:val="EmailDiscussion2"/>
      </w:pPr>
      <w:r w:rsidRPr="00211C68">
        <w:tab/>
      </w:r>
      <w:r w:rsidRPr="00211C68">
        <w:rPr>
          <w:b/>
        </w:rPr>
        <w:t>Intended outcome:</w:t>
      </w:r>
      <w:r w:rsidRPr="00211C68">
        <w:t xml:space="preserve"> 38.321 CR in </w:t>
      </w:r>
      <w:hyperlink r:id="rId3644" w:history="1">
        <w:r w:rsidR="00005BAE">
          <w:rPr>
            <w:rStyle w:val="Hyperlink"/>
          </w:rPr>
          <w:t>R2-2111426</w:t>
        </w:r>
      </w:hyperlink>
      <w:r w:rsidRPr="00211C68">
        <w:t xml:space="preserve"> and discussion summary in </w:t>
      </w:r>
      <w:hyperlink r:id="rId3645" w:history="1">
        <w:r w:rsidR="00005BAE">
          <w:rPr>
            <w:rStyle w:val="Hyperlink"/>
          </w:rPr>
          <w:t>R2-2111427</w:t>
        </w:r>
      </w:hyperlink>
      <w:r w:rsidRPr="00211C68">
        <w:t xml:space="preserve"> (if need). Proposals and CR will be approved by email. </w:t>
      </w:r>
    </w:p>
    <w:p w14:paraId="3F17FEC4" w14:textId="206E7203" w:rsidR="00FA2DEE" w:rsidRPr="00211C68" w:rsidRDefault="00FA2DEE" w:rsidP="00577138">
      <w:pPr>
        <w:pStyle w:val="EmailDiscussion2"/>
      </w:pPr>
      <w:r w:rsidRPr="00211C68">
        <w:tab/>
      </w:r>
      <w:r w:rsidRPr="00211C68">
        <w:rPr>
          <w:b/>
        </w:rPr>
        <w:t xml:space="preserve">Deadline: </w:t>
      </w:r>
      <w:r w:rsidRPr="00211C68">
        <w:t>11/9, 10:00am UTC =&gt; completed</w:t>
      </w:r>
    </w:p>
    <w:p w14:paraId="1695736E" w14:textId="77777777" w:rsidR="00FA2DEE" w:rsidRPr="00211C68" w:rsidRDefault="00FA2DEE" w:rsidP="00577138">
      <w:pPr>
        <w:pStyle w:val="EmailDiscussion2"/>
      </w:pPr>
    </w:p>
    <w:p w14:paraId="7E7A0EB6" w14:textId="77777777" w:rsidR="00FA2DEE" w:rsidRPr="00211C68" w:rsidRDefault="00FA2DEE" w:rsidP="00FA2DEE">
      <w:pPr>
        <w:pStyle w:val="EmailDiscussion"/>
        <w:overflowPunct/>
        <w:autoSpaceDE/>
        <w:autoSpaceDN/>
        <w:adjustRightInd/>
        <w:ind w:left="1619" w:hanging="360"/>
        <w:textAlignment w:val="auto"/>
      </w:pPr>
      <w:r w:rsidRPr="00211C68">
        <w:t>[AT116-e][709][V2X/SL] PDCP/RLC Entity Maintenance for SL-SRBs (CATT)</w:t>
      </w:r>
    </w:p>
    <w:p w14:paraId="2B934E76" w14:textId="6B0CD5A8" w:rsidR="00FA2DEE" w:rsidRPr="00211C68" w:rsidRDefault="00FA2DEE" w:rsidP="00FA2DEE">
      <w:pPr>
        <w:pStyle w:val="EmailDiscussion2"/>
      </w:pPr>
      <w:r w:rsidRPr="00211C68">
        <w:tab/>
      </w:r>
      <w:r w:rsidRPr="00211C68">
        <w:rPr>
          <w:b/>
        </w:rPr>
        <w:t>Scope:</w:t>
      </w:r>
      <w:r w:rsidRPr="00211C68">
        <w:t xml:space="preserve"> Discuss the issue raised in </w:t>
      </w:r>
      <w:hyperlink r:id="rId3646" w:history="1">
        <w:r w:rsidR="00005BAE">
          <w:rPr>
            <w:rStyle w:val="Hyperlink"/>
          </w:rPr>
          <w:t>R2-2110610</w:t>
        </w:r>
      </w:hyperlink>
      <w:r w:rsidRPr="00211C68">
        <w:t xml:space="preserve"> and also discuss the possible solutions if the problem is agreed. </w:t>
      </w:r>
    </w:p>
    <w:p w14:paraId="4D35BF89" w14:textId="4BB89A75" w:rsidR="00FA2DEE" w:rsidRPr="00211C68" w:rsidRDefault="00FA2DEE" w:rsidP="00FA2DEE">
      <w:pPr>
        <w:pStyle w:val="EmailDiscussion2"/>
      </w:pPr>
      <w:r w:rsidRPr="00211C68">
        <w:tab/>
      </w:r>
      <w:r w:rsidRPr="00211C68">
        <w:rPr>
          <w:b/>
        </w:rPr>
        <w:t>Intended outcome:</w:t>
      </w:r>
      <w:r w:rsidRPr="00211C68">
        <w:t xml:space="preserve"> Discussion summary in </w:t>
      </w:r>
      <w:hyperlink r:id="rId3647" w:history="1">
        <w:r w:rsidR="00005BAE">
          <w:rPr>
            <w:rStyle w:val="Hyperlink"/>
          </w:rPr>
          <w:t>R2-2111429</w:t>
        </w:r>
      </w:hyperlink>
    </w:p>
    <w:p w14:paraId="2201CD3A" w14:textId="566E5EC9" w:rsidR="00FA2DEE" w:rsidRPr="00211C68" w:rsidRDefault="00FA2DEE" w:rsidP="00577138">
      <w:pPr>
        <w:pStyle w:val="EmailDiscussion2"/>
      </w:pPr>
      <w:r w:rsidRPr="00211C68">
        <w:tab/>
      </w:r>
      <w:r w:rsidRPr="00211C68">
        <w:rPr>
          <w:b/>
        </w:rPr>
        <w:t xml:space="preserve">Deadline: </w:t>
      </w:r>
      <w:r w:rsidRPr="00211C68">
        <w:t>11/9, 10:00am UTC =&gt; completed</w:t>
      </w:r>
    </w:p>
    <w:p w14:paraId="3A2AF779" w14:textId="77777777" w:rsidR="00FA2DEE" w:rsidRPr="00211C68" w:rsidRDefault="00FA2DEE" w:rsidP="00577138">
      <w:pPr>
        <w:pStyle w:val="EmailDiscussion2"/>
      </w:pPr>
    </w:p>
    <w:p w14:paraId="1D64A8C9" w14:textId="1F0FAF2A" w:rsidR="00FA2DEE" w:rsidRPr="00211C68" w:rsidRDefault="00FA2DEE" w:rsidP="00FA2DEE">
      <w:pPr>
        <w:pStyle w:val="EmailDiscussion"/>
        <w:overflowPunct/>
        <w:autoSpaceDE/>
        <w:autoSpaceDN/>
        <w:adjustRightInd/>
        <w:ind w:left="1619" w:hanging="360"/>
        <w:textAlignment w:val="auto"/>
      </w:pPr>
      <w:r w:rsidRPr="00211C68">
        <w:t xml:space="preserve">[AT116-e][711][V2X/SL] Response LS to </w:t>
      </w:r>
      <w:hyperlink r:id="rId3648" w:history="1">
        <w:r w:rsidR="00005BAE">
          <w:rPr>
            <w:rStyle w:val="Hyperlink"/>
          </w:rPr>
          <w:t>R2-2109324</w:t>
        </w:r>
      </w:hyperlink>
      <w:r w:rsidRPr="00211C68">
        <w:t xml:space="preserve"> (OPPO)</w:t>
      </w:r>
    </w:p>
    <w:p w14:paraId="39ABF9F7" w14:textId="49808F3D" w:rsidR="00FA2DEE" w:rsidRPr="00211C68" w:rsidRDefault="00FA2DEE" w:rsidP="00FA2DEE">
      <w:pPr>
        <w:pStyle w:val="EmailDiscussion2"/>
      </w:pPr>
      <w:r w:rsidRPr="00211C68">
        <w:tab/>
      </w:r>
      <w:r w:rsidRPr="00211C68">
        <w:rPr>
          <w:b/>
        </w:rPr>
        <w:t>Scope:</w:t>
      </w:r>
      <w:r w:rsidRPr="00211C68">
        <w:t xml:space="preserve"> Inform the related RAN2 agreements (HARQ RTT based on SCI from the discussion in </w:t>
      </w:r>
      <w:hyperlink r:id="rId3649" w:history="1">
        <w:r w:rsidR="00005BAE">
          <w:rPr>
            <w:rStyle w:val="Hyperlink"/>
          </w:rPr>
          <w:t>R2-2109938</w:t>
        </w:r>
      </w:hyperlink>
      <w:r w:rsidRPr="00211C68">
        <w:t xml:space="preserve">, </w:t>
      </w:r>
      <w:hyperlink r:id="rId3650" w:history="1">
        <w:r w:rsidR="00005BAE">
          <w:rPr>
            <w:rStyle w:val="Hyperlink"/>
          </w:rPr>
          <w:t>R2-2109415</w:t>
        </w:r>
      </w:hyperlink>
      <w:r w:rsidRPr="00211C68">
        <w:t xml:space="preserve">, and </w:t>
      </w:r>
      <w:hyperlink r:id="rId3651" w:history="1">
        <w:r w:rsidR="00005BAE">
          <w:rPr>
            <w:rStyle w:val="Hyperlink"/>
          </w:rPr>
          <w:t>R2-2111423</w:t>
        </w:r>
      </w:hyperlink>
      <w:r w:rsidRPr="00211C68">
        <w:t xml:space="preserve">) and ask to take it into account in RAN1 works. </w:t>
      </w:r>
    </w:p>
    <w:p w14:paraId="15A1557F" w14:textId="50E24D9E" w:rsidR="00FA2DEE" w:rsidRPr="00211C68" w:rsidRDefault="00FA2DEE" w:rsidP="00FA2DEE">
      <w:pPr>
        <w:pStyle w:val="EmailDiscussion2"/>
      </w:pPr>
      <w:r w:rsidRPr="00211C68">
        <w:tab/>
      </w:r>
      <w:r w:rsidRPr="00211C68">
        <w:rPr>
          <w:b/>
        </w:rPr>
        <w:t>Intended outcome:</w:t>
      </w:r>
      <w:r w:rsidRPr="00211C68">
        <w:t xml:space="preserve">  LS to RAN1 in </w:t>
      </w:r>
      <w:hyperlink r:id="rId3652" w:history="1">
        <w:r w:rsidR="00005BAE">
          <w:rPr>
            <w:rStyle w:val="Hyperlink"/>
          </w:rPr>
          <w:t>R2-2111430</w:t>
        </w:r>
      </w:hyperlink>
      <w:r w:rsidRPr="00211C68">
        <w:t xml:space="preserve"> to be approved via email. </w:t>
      </w:r>
    </w:p>
    <w:p w14:paraId="695997AA" w14:textId="59BE4BFA" w:rsidR="00FA2DEE" w:rsidRPr="00211C68" w:rsidRDefault="00FA2DEE" w:rsidP="00577138">
      <w:pPr>
        <w:pStyle w:val="EmailDiscussion2"/>
      </w:pPr>
      <w:r w:rsidRPr="00211C68">
        <w:tab/>
      </w:r>
      <w:r w:rsidRPr="00211C68">
        <w:rPr>
          <w:b/>
        </w:rPr>
        <w:t xml:space="preserve">Deadline: </w:t>
      </w:r>
      <w:r w:rsidRPr="00211C68">
        <w:t>11/12, 10:00am UTC =&gt; completed</w:t>
      </w:r>
    </w:p>
    <w:p w14:paraId="2D1C4D3E" w14:textId="77777777" w:rsidR="00FA2DEE" w:rsidRPr="00211C68" w:rsidRDefault="00FA2DEE" w:rsidP="00FA2DEE">
      <w:pPr>
        <w:pStyle w:val="EmailDiscussion2"/>
      </w:pPr>
    </w:p>
    <w:p w14:paraId="31CC205C" w14:textId="26214049" w:rsidR="00FA2DEE" w:rsidRPr="00211C68" w:rsidRDefault="00FA2DEE" w:rsidP="00FA2DEE">
      <w:pPr>
        <w:pStyle w:val="EmailDiscussion"/>
        <w:overflowPunct/>
        <w:autoSpaceDE/>
        <w:autoSpaceDN/>
        <w:adjustRightInd/>
        <w:ind w:left="1619" w:hanging="360"/>
        <w:textAlignment w:val="auto"/>
      </w:pPr>
      <w:r w:rsidRPr="00211C68">
        <w:t xml:space="preserve">[AT116-e][712][V2X/SL] Response LS to </w:t>
      </w:r>
      <w:hyperlink r:id="rId3653" w:history="1">
        <w:r w:rsidR="00005BAE">
          <w:rPr>
            <w:rStyle w:val="Hyperlink"/>
          </w:rPr>
          <w:t>R2-2111220</w:t>
        </w:r>
      </w:hyperlink>
      <w:r w:rsidRPr="00211C68">
        <w:t xml:space="preserve"> (Lenovo)</w:t>
      </w:r>
    </w:p>
    <w:p w14:paraId="7F024548" w14:textId="642AD89A" w:rsidR="00FA2DEE" w:rsidRPr="00211C68" w:rsidRDefault="00FA2DEE" w:rsidP="00FA2DEE">
      <w:pPr>
        <w:pStyle w:val="EmailDiscussion2"/>
      </w:pPr>
      <w:r w:rsidRPr="00211C68">
        <w:tab/>
      </w:r>
      <w:r w:rsidRPr="00211C68">
        <w:rPr>
          <w:b/>
        </w:rPr>
        <w:t>Scope:</w:t>
      </w:r>
      <w:r w:rsidRPr="00211C68">
        <w:t xml:space="preserve"> Inform the related RAN2 agreements (candidate resource selection from the discussion on </w:t>
      </w:r>
      <w:hyperlink r:id="rId3654" w:history="1">
        <w:r w:rsidR="00005BAE">
          <w:rPr>
            <w:rStyle w:val="Hyperlink"/>
          </w:rPr>
          <w:t>R2-2111423</w:t>
        </w:r>
      </w:hyperlink>
      <w:r w:rsidRPr="00211C68">
        <w:t xml:space="preserve">) and ask to take it into account in RAN1 works. </w:t>
      </w:r>
    </w:p>
    <w:p w14:paraId="1528CF86" w14:textId="17C5D0FA" w:rsidR="00FA2DEE" w:rsidRPr="00211C68" w:rsidRDefault="00FA2DEE" w:rsidP="00FA2DEE">
      <w:pPr>
        <w:pStyle w:val="EmailDiscussion2"/>
      </w:pPr>
      <w:r w:rsidRPr="00211C68">
        <w:tab/>
      </w:r>
      <w:r w:rsidRPr="00211C68">
        <w:rPr>
          <w:b/>
        </w:rPr>
        <w:t>Intended outcome:</w:t>
      </w:r>
      <w:r w:rsidRPr="00211C68">
        <w:t xml:space="preserve"> LS to RAN1 in </w:t>
      </w:r>
      <w:hyperlink r:id="rId3655" w:history="1">
        <w:r w:rsidR="00005BAE">
          <w:rPr>
            <w:rStyle w:val="Hyperlink"/>
          </w:rPr>
          <w:t>R2-2111431</w:t>
        </w:r>
      </w:hyperlink>
      <w:r w:rsidRPr="00211C68">
        <w:t xml:space="preserve"> to be approved via email. </w:t>
      </w:r>
    </w:p>
    <w:p w14:paraId="59ADFE9A" w14:textId="5B962888" w:rsidR="00FA2DEE" w:rsidRPr="00211C68" w:rsidRDefault="00FA2DEE" w:rsidP="00577138">
      <w:pPr>
        <w:pStyle w:val="EmailDiscussion2"/>
      </w:pPr>
      <w:r w:rsidRPr="00211C68">
        <w:tab/>
      </w:r>
      <w:r w:rsidRPr="00211C68">
        <w:rPr>
          <w:b/>
        </w:rPr>
        <w:t xml:space="preserve">Deadline: </w:t>
      </w:r>
      <w:r w:rsidRPr="00211C68">
        <w:t>11/12, 10:00am UTC =&gt; completed</w:t>
      </w:r>
    </w:p>
    <w:p w14:paraId="600E186B" w14:textId="17CBBBFB" w:rsidR="00FA2DEE" w:rsidRPr="00211C68" w:rsidRDefault="00FA2DEE" w:rsidP="00C1519B">
      <w:pPr>
        <w:pStyle w:val="EmailDiscussion2"/>
      </w:pPr>
    </w:p>
    <w:p w14:paraId="267F2FFE" w14:textId="21D1310B" w:rsidR="00760B61" w:rsidRPr="00211C68" w:rsidRDefault="00760B61" w:rsidP="00760B61">
      <w:pPr>
        <w:pStyle w:val="EmailDiscussion"/>
        <w:overflowPunct/>
        <w:autoSpaceDE/>
        <w:autoSpaceDN/>
        <w:adjustRightInd/>
        <w:spacing w:before="0"/>
        <w:ind w:left="1619" w:hanging="360"/>
        <w:textAlignment w:val="auto"/>
      </w:pPr>
      <w:bookmarkStart w:id="539" w:name="OLE_LINK3"/>
      <w:bookmarkStart w:id="540" w:name="OLE_LINK4"/>
      <w:r w:rsidRPr="00211C68">
        <w:t>[AT116</w:t>
      </w:r>
      <w:r w:rsidR="0036618E">
        <w:t>e</w:t>
      </w:r>
      <w:r w:rsidRPr="00211C68">
        <w:t>][800][SON/MDT] Organizational Hu</w:t>
      </w:r>
    </w:p>
    <w:bookmarkEnd w:id="539"/>
    <w:bookmarkEnd w:id="540"/>
    <w:p w14:paraId="7860E3C9" w14:textId="77777777" w:rsidR="00760B61" w:rsidRPr="00211C68" w:rsidRDefault="00760B61" w:rsidP="00760B61">
      <w:pPr>
        <w:pStyle w:val="EmailDiscussion2"/>
        <w:ind w:left="1619" w:firstLine="0"/>
        <w:rPr>
          <w:b/>
          <w:bCs/>
        </w:rPr>
      </w:pPr>
      <w:r w:rsidRPr="00211C68">
        <w:rPr>
          <w:b/>
          <w:bCs/>
        </w:rPr>
        <w:t>Scope:</w:t>
      </w:r>
    </w:p>
    <w:p w14:paraId="380F7EEC" w14:textId="77777777" w:rsidR="00760B61" w:rsidRPr="00211C68" w:rsidRDefault="00760B61" w:rsidP="00760B61">
      <w:pPr>
        <w:pStyle w:val="EmailDiscussion2"/>
        <w:numPr>
          <w:ilvl w:val="2"/>
          <w:numId w:val="3"/>
        </w:numPr>
        <w:tabs>
          <w:tab w:val="clear" w:pos="2160"/>
        </w:tabs>
        <w:overflowPunct/>
        <w:autoSpaceDE/>
        <w:autoSpaceDN/>
        <w:adjustRightInd/>
        <w:textAlignment w:val="auto"/>
      </w:pPr>
      <w:r w:rsidRPr="00211C68">
        <w:t xml:space="preserve">Share plans for the meetings and list of ongoing email discussions for the sessions related to SON/MDT </w:t>
      </w:r>
    </w:p>
    <w:p w14:paraId="4584E299" w14:textId="77777777" w:rsidR="00760B61" w:rsidRPr="00211C68" w:rsidRDefault="00760B61" w:rsidP="00760B61">
      <w:pPr>
        <w:pStyle w:val="EmailDiscussion2"/>
        <w:numPr>
          <w:ilvl w:val="2"/>
          <w:numId w:val="3"/>
        </w:numPr>
        <w:tabs>
          <w:tab w:val="clear" w:pos="2160"/>
        </w:tabs>
        <w:overflowPunct/>
        <w:autoSpaceDE/>
        <w:autoSpaceDN/>
        <w:adjustRightInd/>
        <w:textAlignment w:val="auto"/>
      </w:pPr>
      <w:r w:rsidRPr="00211C68">
        <w:t>Share meetings notes and agreements for review and endorsement</w:t>
      </w:r>
    </w:p>
    <w:p w14:paraId="15F5F0A2" w14:textId="77777777" w:rsidR="00760B61" w:rsidRPr="00211C68" w:rsidRDefault="00760B61" w:rsidP="00760B61">
      <w:pPr>
        <w:pStyle w:val="EmailDiscussion2"/>
        <w:numPr>
          <w:ilvl w:val="2"/>
          <w:numId w:val="3"/>
        </w:numPr>
        <w:tabs>
          <w:tab w:val="clear" w:pos="2160"/>
        </w:tabs>
        <w:overflowPunct/>
        <w:autoSpaceDE/>
        <w:autoSpaceDN/>
        <w:adjustRightInd/>
        <w:textAlignment w:val="auto"/>
      </w:pPr>
      <w:r w:rsidRPr="00211C68">
        <w:t>Flag LSs</w:t>
      </w:r>
    </w:p>
    <w:p w14:paraId="55C16252" w14:textId="77777777" w:rsidR="00577138" w:rsidRPr="00211C68" w:rsidRDefault="00577138" w:rsidP="00577138">
      <w:pPr>
        <w:pStyle w:val="EmailDiscussion2"/>
      </w:pPr>
    </w:p>
    <w:p w14:paraId="58B93E79" w14:textId="77777777" w:rsidR="00760B61" w:rsidRPr="00211C68" w:rsidRDefault="00760B61" w:rsidP="00760B61">
      <w:pPr>
        <w:pStyle w:val="EmailDiscussion"/>
        <w:overflowPunct/>
        <w:autoSpaceDE/>
        <w:autoSpaceDN/>
        <w:adjustRightInd/>
        <w:spacing w:before="0"/>
        <w:ind w:left="1619" w:hanging="360"/>
        <w:textAlignment w:val="auto"/>
      </w:pPr>
      <w:r w:rsidRPr="00211C68">
        <w:t>[AT116e][820][SON/MDT] Information required by SNSCG (</w:t>
      </w:r>
      <w:r w:rsidRPr="00211C68">
        <w:rPr>
          <w:rFonts w:hint="eastAsia"/>
        </w:rPr>
        <w:t>Huawei</w:t>
      </w:r>
      <w:r w:rsidRPr="00211C68">
        <w:t>)</w:t>
      </w:r>
    </w:p>
    <w:p w14:paraId="559E9BDF" w14:textId="774D3364" w:rsidR="00760B61" w:rsidRPr="00211C68" w:rsidRDefault="00760B61" w:rsidP="00760B61">
      <w:pPr>
        <w:pStyle w:val="EmailDiscussion2"/>
      </w:pPr>
      <w:r w:rsidRPr="00211C68">
        <w:t xml:space="preserve">Focus on summary proposal 1, 2 and 3 in </w:t>
      </w:r>
      <w:hyperlink r:id="rId3656" w:history="1">
        <w:r w:rsidR="00005BAE">
          <w:rPr>
            <w:rStyle w:val="Hyperlink"/>
          </w:rPr>
          <w:t>R2-2110637</w:t>
        </w:r>
      </w:hyperlink>
    </w:p>
    <w:p w14:paraId="40CE93C7" w14:textId="77777777" w:rsidR="00760B61" w:rsidRPr="00211C68" w:rsidRDefault="00760B61" w:rsidP="00760B61">
      <w:pPr>
        <w:pStyle w:val="EmailDiscussion2"/>
      </w:pPr>
      <w:r w:rsidRPr="00211C68">
        <w:t>(1) For summary proposal 1, progress on the conditions which will trigger to log RA information.</w:t>
      </w:r>
    </w:p>
    <w:p w14:paraId="500803FF" w14:textId="77777777" w:rsidR="00760B61" w:rsidRPr="00211C68" w:rsidRDefault="00760B61" w:rsidP="00760B61">
      <w:pPr>
        <w:pStyle w:val="EmailDiscussion2"/>
      </w:pPr>
      <w:r w:rsidRPr="00211C68">
        <w:t>(2) progress on summary proposal 3.</w:t>
      </w:r>
    </w:p>
    <w:p w14:paraId="5E8E2B25" w14:textId="77777777" w:rsidR="00760B61" w:rsidRPr="00211C68" w:rsidRDefault="00760B61" w:rsidP="00760B61">
      <w:pPr>
        <w:pStyle w:val="EmailDiscussion2"/>
      </w:pPr>
      <w:r w:rsidRPr="00211C68">
        <w:t>(3) just final check and confirm to agree proposal 2.</w:t>
      </w:r>
    </w:p>
    <w:p w14:paraId="0F1A1EA9" w14:textId="77777777" w:rsidR="00760B61" w:rsidRPr="00211C68" w:rsidRDefault="00760B61" w:rsidP="00760B61">
      <w:pPr>
        <w:pStyle w:val="EmailDiscussion2"/>
      </w:pPr>
      <w:r w:rsidRPr="00211C68">
        <w:tab/>
        <w:t>Intended outcome: Agreements</w:t>
      </w:r>
    </w:p>
    <w:p w14:paraId="7816E24D" w14:textId="77777777" w:rsidR="00760B61" w:rsidRPr="00211C68" w:rsidRDefault="00760B61" w:rsidP="00760B61">
      <w:pPr>
        <w:pStyle w:val="EmailDiscussion2"/>
      </w:pPr>
      <w:r w:rsidRPr="00211C68">
        <w:tab/>
        <w:t>Deadline: 05:00 UTC, Friday November 5</w:t>
      </w:r>
      <w:r w:rsidRPr="00211C68">
        <w:rPr>
          <w:vertAlign w:val="superscript"/>
        </w:rPr>
        <w:t>th</w:t>
      </w:r>
    </w:p>
    <w:p w14:paraId="20F4AAEC" w14:textId="77777777" w:rsidR="00760B61" w:rsidRPr="00211C68" w:rsidRDefault="00760B61" w:rsidP="00760B61">
      <w:pPr>
        <w:pStyle w:val="EmailDiscussion2"/>
      </w:pPr>
    </w:p>
    <w:p w14:paraId="654DD874" w14:textId="77777777" w:rsidR="00760B61" w:rsidRPr="00211C68" w:rsidRDefault="00760B61" w:rsidP="00760B61">
      <w:pPr>
        <w:pStyle w:val="EmailDiscussion"/>
        <w:overflowPunct/>
        <w:autoSpaceDE/>
        <w:autoSpaceDN/>
        <w:adjustRightInd/>
        <w:spacing w:before="0"/>
        <w:ind w:left="1619" w:hanging="360"/>
        <w:textAlignment w:val="auto"/>
      </w:pPr>
      <w:r w:rsidRPr="00211C68">
        <w:t>[AT116e][830][SON/MDT] Reply LS on Area scope configuration and Frequency band info in MDT configuration (</w:t>
      </w:r>
      <w:r w:rsidRPr="00211C68">
        <w:rPr>
          <w:rFonts w:hint="eastAsia"/>
        </w:rPr>
        <w:t>Huawei</w:t>
      </w:r>
      <w:r w:rsidRPr="00211C68">
        <w:t>)</w:t>
      </w:r>
    </w:p>
    <w:p w14:paraId="7675C73C" w14:textId="660F2E15" w:rsidR="00760B61" w:rsidRPr="00211C68" w:rsidRDefault="00760B61" w:rsidP="00760B61">
      <w:pPr>
        <w:pStyle w:val="EmailDiscussion2"/>
      </w:pPr>
      <w:r w:rsidRPr="00211C68">
        <w:tab/>
        <w:t xml:space="preserve">Based on </w:t>
      </w:r>
      <w:hyperlink r:id="rId3657" w:history="1">
        <w:r w:rsidR="00005BAE">
          <w:rPr>
            <w:rStyle w:val="Hyperlink"/>
          </w:rPr>
          <w:t>R2-2109334</w:t>
        </w:r>
      </w:hyperlink>
      <w:r w:rsidRPr="00211C68">
        <w:t xml:space="preserve"> to figure out the acceptable version on Reply LS</w:t>
      </w:r>
    </w:p>
    <w:p w14:paraId="1F69349F" w14:textId="77777777" w:rsidR="00760B61" w:rsidRPr="00211C68" w:rsidRDefault="00760B61" w:rsidP="00760B61">
      <w:pPr>
        <w:pStyle w:val="EmailDiscussion2"/>
      </w:pPr>
      <w:r w:rsidRPr="00211C68">
        <w:tab/>
        <w:t>Intended outcome: Approved LS</w:t>
      </w:r>
    </w:p>
    <w:p w14:paraId="221479ED" w14:textId="77777777" w:rsidR="00760B61" w:rsidRPr="00211C68" w:rsidRDefault="00760B61" w:rsidP="00760B61">
      <w:pPr>
        <w:pStyle w:val="EmailDiscussion2"/>
      </w:pPr>
      <w:r w:rsidRPr="00211C68">
        <w:tab/>
        <w:t>Deadline: 05:00 UTC, Friday November 5</w:t>
      </w:r>
      <w:r w:rsidRPr="00211C68">
        <w:rPr>
          <w:vertAlign w:val="superscript"/>
        </w:rPr>
        <w:t>th</w:t>
      </w:r>
    </w:p>
    <w:p w14:paraId="06963B7D" w14:textId="77777777" w:rsidR="00760B61" w:rsidRPr="00211C68" w:rsidRDefault="00760B61" w:rsidP="00760B61">
      <w:pPr>
        <w:pStyle w:val="EmailDiscussion2"/>
      </w:pPr>
    </w:p>
    <w:p w14:paraId="4C74DB57" w14:textId="77777777" w:rsidR="00760B61" w:rsidRPr="00211C68" w:rsidRDefault="00760B61" w:rsidP="00760B61">
      <w:pPr>
        <w:pStyle w:val="EmailDiscussion"/>
        <w:overflowPunct/>
        <w:autoSpaceDE/>
        <w:autoSpaceDN/>
        <w:adjustRightInd/>
        <w:spacing w:before="0"/>
        <w:ind w:left="1619" w:hanging="360"/>
        <w:textAlignment w:val="auto"/>
      </w:pPr>
      <w:r w:rsidRPr="00211C68">
        <w:t>[AT116e][831][SON/MDT] Reply LS on M6 calculation for split bearers in MR-DC (</w:t>
      </w:r>
      <w:r w:rsidRPr="00211C68">
        <w:rPr>
          <w:rFonts w:hint="eastAsia"/>
        </w:rPr>
        <w:t>Huawei</w:t>
      </w:r>
      <w:r w:rsidRPr="00211C68">
        <w:t>)</w:t>
      </w:r>
    </w:p>
    <w:p w14:paraId="3A0F6389" w14:textId="41ABE032" w:rsidR="00760B61" w:rsidRPr="00211C68" w:rsidRDefault="00760B61" w:rsidP="00760B61">
      <w:pPr>
        <w:pStyle w:val="EmailDiscussion2"/>
      </w:pPr>
      <w:r w:rsidRPr="00211C68">
        <w:lastRenderedPageBreak/>
        <w:tab/>
        <w:t xml:space="preserve">Based on </w:t>
      </w:r>
      <w:hyperlink r:id="rId3658" w:history="1">
        <w:r w:rsidR="00005BAE">
          <w:rPr>
            <w:rStyle w:val="Hyperlink"/>
          </w:rPr>
          <w:t>R2-2109347</w:t>
        </w:r>
      </w:hyperlink>
      <w:r w:rsidRPr="00211C68">
        <w:t xml:space="preserve"> to figure out the acceptable version on Reply LS</w:t>
      </w:r>
    </w:p>
    <w:p w14:paraId="7B6A4AD2" w14:textId="77777777" w:rsidR="00760B61" w:rsidRPr="00211C68" w:rsidRDefault="00760B61" w:rsidP="00760B61">
      <w:pPr>
        <w:pStyle w:val="EmailDiscussion2"/>
      </w:pPr>
      <w:r w:rsidRPr="00211C68">
        <w:tab/>
        <w:t>Intended outcome: Approved LS</w:t>
      </w:r>
    </w:p>
    <w:p w14:paraId="37C54224" w14:textId="77777777" w:rsidR="00760B61" w:rsidRPr="00211C68" w:rsidRDefault="00760B61" w:rsidP="00760B61">
      <w:pPr>
        <w:pStyle w:val="EmailDiscussion2"/>
      </w:pPr>
      <w:r w:rsidRPr="00211C68">
        <w:tab/>
        <w:t>Deadline: 05:00 UTC, Friday November 5</w:t>
      </w:r>
      <w:r w:rsidRPr="00211C68">
        <w:rPr>
          <w:vertAlign w:val="superscript"/>
        </w:rPr>
        <w:t>th</w:t>
      </w:r>
    </w:p>
    <w:p w14:paraId="25872FA1" w14:textId="77777777" w:rsidR="00760B61" w:rsidRPr="00211C68" w:rsidRDefault="00760B61" w:rsidP="00760B61">
      <w:pPr>
        <w:pStyle w:val="EmailDiscussion2"/>
      </w:pPr>
    </w:p>
    <w:p w14:paraId="4E3AF114" w14:textId="77777777" w:rsidR="00760B61" w:rsidRPr="00211C68" w:rsidRDefault="00760B61" w:rsidP="00760B61">
      <w:pPr>
        <w:pStyle w:val="EmailDiscussion"/>
        <w:overflowPunct/>
        <w:autoSpaceDE/>
        <w:autoSpaceDN/>
        <w:adjustRightInd/>
        <w:spacing w:before="0"/>
        <w:ind w:left="1619" w:hanging="360"/>
        <w:textAlignment w:val="auto"/>
      </w:pPr>
      <w:r w:rsidRPr="00211C68">
        <w:t>[AT116e][832][SON/MDT] Reply LS on Beam measurement reports (Ericsson)</w:t>
      </w:r>
    </w:p>
    <w:p w14:paraId="463F71F1" w14:textId="6FD82D1E" w:rsidR="00760B61" w:rsidRPr="00211C68" w:rsidRDefault="00760B61" w:rsidP="00760B61">
      <w:pPr>
        <w:pStyle w:val="EmailDiscussion2"/>
      </w:pPr>
      <w:r w:rsidRPr="00211C68">
        <w:tab/>
        <w:t xml:space="preserve">Based on </w:t>
      </w:r>
      <w:hyperlink r:id="rId3659" w:history="1">
        <w:r w:rsidR="00005BAE">
          <w:rPr>
            <w:rStyle w:val="Hyperlink"/>
          </w:rPr>
          <w:t>R2-2109352</w:t>
        </w:r>
      </w:hyperlink>
      <w:r w:rsidRPr="00211C68">
        <w:t xml:space="preserve"> to figure out feasibility of the proposals mentioned in LS</w:t>
      </w:r>
    </w:p>
    <w:p w14:paraId="0B03170D" w14:textId="77777777" w:rsidR="00760B61" w:rsidRPr="00211C68" w:rsidRDefault="00760B61" w:rsidP="00760B61">
      <w:pPr>
        <w:pStyle w:val="EmailDiscussion2"/>
      </w:pPr>
      <w:r w:rsidRPr="00211C68">
        <w:tab/>
        <w:t>Intended outcome: Approved LS</w:t>
      </w:r>
    </w:p>
    <w:p w14:paraId="109801CD" w14:textId="77777777" w:rsidR="00760B61" w:rsidRPr="00211C68" w:rsidRDefault="00760B61" w:rsidP="00760B61">
      <w:pPr>
        <w:pStyle w:val="EmailDiscussion2"/>
        <w:rPr>
          <w:vertAlign w:val="superscript"/>
        </w:rPr>
      </w:pPr>
      <w:r w:rsidRPr="00211C68">
        <w:tab/>
        <w:t>Deadline: 05:00 UTC, Friday November 5</w:t>
      </w:r>
      <w:r w:rsidRPr="00211C68">
        <w:rPr>
          <w:vertAlign w:val="superscript"/>
        </w:rPr>
        <w:t>th</w:t>
      </w:r>
    </w:p>
    <w:p w14:paraId="3289D22A" w14:textId="77777777" w:rsidR="00760B61" w:rsidRPr="00211C68" w:rsidRDefault="00760B61" w:rsidP="00760B61">
      <w:pPr>
        <w:pStyle w:val="EmailDiscussion2"/>
      </w:pPr>
    </w:p>
    <w:p w14:paraId="6C50740A" w14:textId="77777777" w:rsidR="00760B61" w:rsidRPr="00211C68" w:rsidRDefault="00760B61" w:rsidP="00760B61">
      <w:pPr>
        <w:pStyle w:val="EmailDiscussion"/>
        <w:overflowPunct/>
        <w:autoSpaceDE/>
        <w:autoSpaceDN/>
        <w:adjustRightInd/>
        <w:spacing w:before="0"/>
        <w:ind w:left="1619" w:hanging="360"/>
        <w:textAlignment w:val="auto"/>
      </w:pPr>
      <w:r w:rsidRPr="00211C68">
        <w:t>[AT116e][850][SON/MDT] Handover related SON aspects again (Ericsson)</w:t>
      </w:r>
    </w:p>
    <w:p w14:paraId="65809B37" w14:textId="68DEA4F2" w:rsidR="00760B61" w:rsidRPr="00211C68" w:rsidRDefault="00760B61" w:rsidP="00760B61">
      <w:pPr>
        <w:pStyle w:val="EmailDiscussion2"/>
      </w:pPr>
      <w:r w:rsidRPr="00211C68">
        <w:t xml:space="preserve">Scope: focus on proposals 5-14 in </w:t>
      </w:r>
      <w:hyperlink r:id="rId3660" w:history="1">
        <w:r w:rsidR="00005BAE">
          <w:rPr>
            <w:rStyle w:val="Hyperlink"/>
          </w:rPr>
          <w:t>R2-2110889</w:t>
        </w:r>
      </w:hyperlink>
      <w:r w:rsidRPr="00211C68">
        <w:t>.</w:t>
      </w:r>
    </w:p>
    <w:p w14:paraId="11CF894A" w14:textId="77777777" w:rsidR="00760B61" w:rsidRPr="00211C68" w:rsidRDefault="00760B61" w:rsidP="00760B61">
      <w:pPr>
        <w:pStyle w:val="EmailDiscussion2"/>
      </w:pPr>
      <w:r w:rsidRPr="00211C68">
        <w:tab/>
        <w:t>Intended outcome: Report</w:t>
      </w:r>
    </w:p>
    <w:p w14:paraId="61D29C78" w14:textId="77777777" w:rsidR="00760B61" w:rsidRPr="00211C68" w:rsidRDefault="00760B61" w:rsidP="00760B61">
      <w:pPr>
        <w:pStyle w:val="EmailDiscussion2"/>
      </w:pPr>
      <w:r w:rsidRPr="00211C68">
        <w:tab/>
        <w:t>Deadline: 05:00 UTC, Wednesday November 10</w:t>
      </w:r>
      <w:r w:rsidRPr="00211C68">
        <w:rPr>
          <w:vertAlign w:val="superscript"/>
        </w:rPr>
        <w:t>th</w:t>
      </w:r>
    </w:p>
    <w:p w14:paraId="67C99776" w14:textId="77777777" w:rsidR="00760B61" w:rsidRPr="00211C68" w:rsidRDefault="00760B61" w:rsidP="00760B61">
      <w:pPr>
        <w:pStyle w:val="EmailDiscussion2"/>
        <w:rPr>
          <w:rFonts w:eastAsia="SimSun"/>
        </w:rPr>
      </w:pPr>
    </w:p>
    <w:p w14:paraId="3BC46AFA" w14:textId="77777777" w:rsidR="00760B61" w:rsidRPr="00211C68" w:rsidRDefault="00760B61" w:rsidP="00760B61">
      <w:pPr>
        <w:pStyle w:val="EmailDiscussion"/>
        <w:overflowPunct/>
        <w:autoSpaceDE/>
        <w:autoSpaceDN/>
        <w:adjustRightInd/>
        <w:spacing w:before="0"/>
        <w:ind w:left="1619" w:hanging="360"/>
        <w:textAlignment w:val="auto"/>
      </w:pPr>
      <w:r w:rsidRPr="00211C68">
        <w:t>[AT116e][851][SON/MDT] IMM MDT again (ZTE)</w:t>
      </w:r>
    </w:p>
    <w:p w14:paraId="7948BBE1" w14:textId="13780D2F" w:rsidR="00760B61" w:rsidRPr="00211C68" w:rsidRDefault="00760B61" w:rsidP="00760B61">
      <w:pPr>
        <w:pStyle w:val="EmailDiscussion2"/>
      </w:pPr>
      <w:r w:rsidRPr="00211C68">
        <w:t xml:space="preserve">Scope: focus on proposals 5 and 7 in </w:t>
      </w:r>
      <w:hyperlink r:id="rId3661" w:history="1">
        <w:r w:rsidR="00005BAE">
          <w:rPr>
            <w:rStyle w:val="Hyperlink"/>
          </w:rPr>
          <w:t>R2-2110738</w:t>
        </w:r>
      </w:hyperlink>
      <w:r w:rsidRPr="00211C68">
        <w:t>.</w:t>
      </w:r>
    </w:p>
    <w:p w14:paraId="765C9661" w14:textId="77777777" w:rsidR="00760B61" w:rsidRPr="00211C68" w:rsidRDefault="00760B61" w:rsidP="00760B61">
      <w:pPr>
        <w:pStyle w:val="EmailDiscussion2"/>
      </w:pPr>
      <w:r w:rsidRPr="00211C68">
        <w:tab/>
        <w:t>Intended outcome: Report</w:t>
      </w:r>
    </w:p>
    <w:p w14:paraId="5901F9F4" w14:textId="77777777" w:rsidR="00760B61" w:rsidRPr="00211C68" w:rsidRDefault="00760B61" w:rsidP="00760B61">
      <w:pPr>
        <w:pStyle w:val="EmailDiscussion2"/>
      </w:pPr>
      <w:r w:rsidRPr="00211C68">
        <w:tab/>
        <w:t>Deadline: 05:00 UTC, Wednesday November 10</w:t>
      </w:r>
      <w:r w:rsidRPr="00211C68">
        <w:rPr>
          <w:vertAlign w:val="superscript"/>
        </w:rPr>
        <w:t>th</w:t>
      </w:r>
    </w:p>
    <w:p w14:paraId="3BDEE314" w14:textId="77777777" w:rsidR="00760B61" w:rsidRPr="00211C68" w:rsidRDefault="00760B61" w:rsidP="00760B61">
      <w:pPr>
        <w:pStyle w:val="EmailDiscussion2"/>
      </w:pPr>
    </w:p>
    <w:p w14:paraId="70BA3D25" w14:textId="77777777" w:rsidR="00760B61" w:rsidRPr="00211C68" w:rsidRDefault="00760B61" w:rsidP="00760B61">
      <w:pPr>
        <w:pStyle w:val="EmailDiscussion"/>
        <w:overflowPunct/>
        <w:autoSpaceDE/>
        <w:autoSpaceDN/>
        <w:adjustRightInd/>
        <w:spacing w:before="0"/>
        <w:ind w:left="1619" w:hanging="360"/>
        <w:textAlignment w:val="auto"/>
      </w:pPr>
      <w:r w:rsidRPr="00211C68">
        <w:t>[AT116e][852][SON/MDT]  Packet “reliability” measurement for D1 (Huawei)</w:t>
      </w:r>
    </w:p>
    <w:p w14:paraId="33C8AE33" w14:textId="77777777" w:rsidR="00760B61" w:rsidRPr="00211C68" w:rsidRDefault="00760B61" w:rsidP="00760B61">
      <w:pPr>
        <w:pStyle w:val="EmailDiscussion2"/>
      </w:pPr>
      <w:r w:rsidRPr="00211C68">
        <w:t>Scope: progress the detail including the definition and also requirements through email.</w:t>
      </w:r>
    </w:p>
    <w:p w14:paraId="34CFBAD0" w14:textId="77777777" w:rsidR="00760B61" w:rsidRPr="00211C68" w:rsidRDefault="00760B61" w:rsidP="00760B61">
      <w:pPr>
        <w:pStyle w:val="EmailDiscussion2"/>
      </w:pPr>
      <w:r w:rsidRPr="00211C68">
        <w:tab/>
        <w:t>Intended outcome: Report</w:t>
      </w:r>
    </w:p>
    <w:p w14:paraId="203E80B3" w14:textId="77777777" w:rsidR="00760B61" w:rsidRPr="00211C68" w:rsidRDefault="00760B61" w:rsidP="00760B61">
      <w:pPr>
        <w:pStyle w:val="EmailDiscussion2"/>
        <w:rPr>
          <w:vertAlign w:val="superscript"/>
        </w:rPr>
      </w:pPr>
      <w:r w:rsidRPr="00211C68">
        <w:tab/>
        <w:t>Deadline: 05:00 UTC, Wednesday November 10</w:t>
      </w:r>
      <w:r w:rsidRPr="00211C68">
        <w:rPr>
          <w:vertAlign w:val="superscript"/>
        </w:rPr>
        <w:t>th</w:t>
      </w:r>
    </w:p>
    <w:p w14:paraId="18DC2347" w14:textId="77777777" w:rsidR="00760B61" w:rsidRPr="00211C68" w:rsidRDefault="00760B61" w:rsidP="00760B61">
      <w:pPr>
        <w:pStyle w:val="EmailDiscussion2"/>
      </w:pPr>
    </w:p>
    <w:p w14:paraId="504222E0" w14:textId="77777777" w:rsidR="00760B61" w:rsidRPr="00211C68" w:rsidRDefault="00760B61" w:rsidP="00760B61">
      <w:pPr>
        <w:pStyle w:val="EmailDiscussion"/>
        <w:overflowPunct/>
        <w:autoSpaceDE/>
        <w:autoSpaceDN/>
        <w:adjustRightInd/>
        <w:spacing w:before="0"/>
        <w:ind w:left="1619" w:hanging="360"/>
        <w:textAlignment w:val="auto"/>
      </w:pPr>
      <w:r w:rsidRPr="00211C68">
        <w:t>[AT116e][871][SON/MDT] Reply LS on on MDT Stage 2 and Stage 3 Alignment (Ericsson)</w:t>
      </w:r>
    </w:p>
    <w:p w14:paraId="1440BB2D" w14:textId="0370B815" w:rsidR="00760B61" w:rsidRPr="00211C68" w:rsidRDefault="00760B61" w:rsidP="00760B61">
      <w:pPr>
        <w:pStyle w:val="EmailDiscussion2"/>
      </w:pPr>
      <w:r w:rsidRPr="00211C68">
        <w:tab/>
        <w:t xml:space="preserve">Based on point b in </w:t>
      </w:r>
      <w:hyperlink r:id="rId3662" w:history="1">
        <w:r w:rsidR="00005BAE">
          <w:rPr>
            <w:rStyle w:val="Hyperlink"/>
          </w:rPr>
          <w:t>R2-2110852</w:t>
        </w:r>
      </w:hyperlink>
      <w:r w:rsidRPr="00211C68">
        <w:t xml:space="preserve"> to figure out the acceptable version on Reply LS</w:t>
      </w:r>
    </w:p>
    <w:p w14:paraId="125971FC" w14:textId="77777777" w:rsidR="00760B61" w:rsidRPr="00211C68" w:rsidRDefault="00760B61" w:rsidP="00760B61">
      <w:pPr>
        <w:pStyle w:val="EmailDiscussion2"/>
      </w:pPr>
      <w:r w:rsidRPr="00211C68">
        <w:tab/>
        <w:t>Intended outcome: Approved LS</w:t>
      </w:r>
    </w:p>
    <w:p w14:paraId="0C7692B6" w14:textId="77777777" w:rsidR="00760B61" w:rsidRPr="00211C68" w:rsidRDefault="00760B61" w:rsidP="00760B61">
      <w:pPr>
        <w:pStyle w:val="EmailDiscussion2"/>
        <w:rPr>
          <w:vertAlign w:val="superscript"/>
        </w:rPr>
      </w:pPr>
      <w:r w:rsidRPr="00211C68">
        <w:tab/>
        <w:t>Deadline: 05:00 UTC, Thursday November 11</w:t>
      </w:r>
      <w:r w:rsidRPr="00211C68">
        <w:rPr>
          <w:vertAlign w:val="superscript"/>
        </w:rPr>
        <w:t>th</w:t>
      </w:r>
    </w:p>
    <w:p w14:paraId="3BE71281" w14:textId="77777777" w:rsidR="00760B61" w:rsidRPr="00211C68" w:rsidRDefault="00760B61" w:rsidP="00760B61">
      <w:pPr>
        <w:pStyle w:val="EmailDiscussion2"/>
      </w:pPr>
    </w:p>
    <w:p w14:paraId="2ABDB628" w14:textId="77777777" w:rsidR="00760B61" w:rsidRPr="00211C68" w:rsidRDefault="00760B61" w:rsidP="00760B61">
      <w:pPr>
        <w:pStyle w:val="EmailDiscussion"/>
        <w:overflowPunct/>
        <w:autoSpaceDE/>
        <w:autoSpaceDN/>
        <w:adjustRightInd/>
        <w:spacing w:before="0"/>
        <w:ind w:left="1619" w:hanging="360"/>
        <w:textAlignment w:val="auto"/>
      </w:pPr>
      <w:r w:rsidRPr="00211C68">
        <w:t>[AT116e][886][SON/MDT] PRB usage based on MIMO layer (CMCC)</w:t>
      </w:r>
    </w:p>
    <w:p w14:paraId="4B01E776" w14:textId="48BCBA7C" w:rsidR="00760B61" w:rsidRPr="00211C68" w:rsidRDefault="00760B61" w:rsidP="00760B61">
      <w:pPr>
        <w:pStyle w:val="EmailDiscussion2"/>
      </w:pPr>
      <w:r w:rsidRPr="00211C68">
        <w:t xml:space="preserve">Scope: Based on the method and definition of </w:t>
      </w:r>
      <w:r w:rsidRPr="00211C68">
        <w:rPr>
          <w:bCs/>
        </w:rPr>
        <w:t xml:space="preserve">new measurement for PRB usage in both </w:t>
      </w:r>
      <w:hyperlink r:id="rId3663" w:history="1">
        <w:r w:rsidR="00005BAE">
          <w:rPr>
            <w:rStyle w:val="Hyperlink"/>
            <w:bCs/>
          </w:rPr>
          <w:t>R2-2110959</w:t>
        </w:r>
      </w:hyperlink>
      <w:r w:rsidRPr="00211C68">
        <w:rPr>
          <w:bCs/>
        </w:rPr>
        <w:t xml:space="preserve"> and </w:t>
      </w:r>
      <w:r w:rsidRPr="00211C68">
        <w:t xml:space="preserve"> </w:t>
      </w:r>
      <w:hyperlink r:id="rId3664" w:history="1">
        <w:r w:rsidR="00005BAE">
          <w:rPr>
            <w:rStyle w:val="Hyperlink"/>
          </w:rPr>
          <w:t>R2-2111196</w:t>
        </w:r>
      </w:hyperlink>
      <w:r w:rsidRPr="00211C68">
        <w:rPr>
          <w:bCs/>
        </w:rPr>
        <w:t>, produce 38.314 CR</w:t>
      </w:r>
    </w:p>
    <w:p w14:paraId="231965EC" w14:textId="77777777" w:rsidR="00760B61" w:rsidRPr="00211C68" w:rsidRDefault="00760B61" w:rsidP="00760B61">
      <w:pPr>
        <w:pStyle w:val="EmailDiscussion2"/>
      </w:pPr>
      <w:r w:rsidRPr="00211C68">
        <w:tab/>
        <w:t>Intended outcome: agreeable CRs.</w:t>
      </w:r>
    </w:p>
    <w:p w14:paraId="2067D039" w14:textId="77777777" w:rsidR="00760B61" w:rsidRPr="00211C68" w:rsidRDefault="00760B61" w:rsidP="00760B61">
      <w:pPr>
        <w:pStyle w:val="EmailDiscussion2"/>
        <w:rPr>
          <w:vertAlign w:val="superscript"/>
        </w:rPr>
      </w:pPr>
      <w:r w:rsidRPr="00211C68">
        <w:tab/>
        <w:t>Deadline: 05:00 UTC, Monday November 8</w:t>
      </w:r>
      <w:r w:rsidRPr="00211C68">
        <w:rPr>
          <w:vertAlign w:val="superscript"/>
        </w:rPr>
        <w:t>th</w:t>
      </w:r>
    </w:p>
    <w:p w14:paraId="49ABEB1B" w14:textId="77777777" w:rsidR="00760B61" w:rsidRPr="00211C68" w:rsidRDefault="00760B61" w:rsidP="00760B61">
      <w:pPr>
        <w:pStyle w:val="EmailDiscussion2"/>
      </w:pPr>
    </w:p>
    <w:p w14:paraId="636740D3" w14:textId="5C20A184" w:rsidR="00760B61" w:rsidRPr="00211C68" w:rsidRDefault="00760B61" w:rsidP="00760B61">
      <w:pPr>
        <w:pStyle w:val="EmailDiscussion"/>
        <w:overflowPunct/>
        <w:autoSpaceDE/>
        <w:autoSpaceDN/>
        <w:adjustRightInd/>
        <w:spacing w:before="0"/>
        <w:ind w:left="1619" w:hanging="360"/>
        <w:textAlignment w:val="auto"/>
      </w:pPr>
      <w:r w:rsidRPr="00211C68">
        <w:t>[</w:t>
      </w:r>
      <w:r w:rsidR="002D5C63" w:rsidRPr="00211C68">
        <w:t>AT</w:t>
      </w:r>
      <w:r w:rsidRPr="00211C68">
        <w:t>116e][888][SON/MDT] Merged 38.331 CR for SON/MDT (Ericsson)</w:t>
      </w:r>
    </w:p>
    <w:p w14:paraId="0B2ECC93" w14:textId="77777777" w:rsidR="00760B61" w:rsidRPr="00211C68" w:rsidRDefault="00760B61" w:rsidP="00760B61">
      <w:pPr>
        <w:pStyle w:val="EmailDiscussion2"/>
      </w:pPr>
      <w:r w:rsidRPr="00211C68">
        <w:t>Merge all the agreed changes into one big CR</w:t>
      </w:r>
    </w:p>
    <w:p w14:paraId="1D6AE8CA" w14:textId="77777777" w:rsidR="00760B61" w:rsidRPr="00211C68" w:rsidRDefault="00760B61" w:rsidP="00760B61">
      <w:pPr>
        <w:pStyle w:val="EmailDiscussion2"/>
      </w:pPr>
      <w:r w:rsidRPr="00211C68">
        <w:tab/>
        <w:t>Intended outcome: Agreed CR</w:t>
      </w:r>
    </w:p>
    <w:p w14:paraId="29714881" w14:textId="77777777" w:rsidR="00760B61" w:rsidRPr="00211C68" w:rsidRDefault="00760B61" w:rsidP="00760B61">
      <w:pPr>
        <w:pStyle w:val="EmailDiscussion2"/>
      </w:pPr>
      <w:r w:rsidRPr="00211C68">
        <w:tab/>
        <w:t>Start time: 07:00 UTC, Thursday November 11</w:t>
      </w:r>
      <w:r w:rsidRPr="00211C68">
        <w:rPr>
          <w:vertAlign w:val="superscript"/>
        </w:rPr>
        <w:t>th</w:t>
      </w:r>
    </w:p>
    <w:p w14:paraId="79F73C66" w14:textId="77777777" w:rsidR="00760B61" w:rsidRPr="00211C68" w:rsidRDefault="00760B61" w:rsidP="00760B61">
      <w:pPr>
        <w:pStyle w:val="EmailDiscussion2"/>
      </w:pPr>
      <w:r w:rsidRPr="00211C68">
        <w:tab/>
        <w:t>Deadline: short email discussion within one week</w:t>
      </w:r>
    </w:p>
    <w:p w14:paraId="25E64C31" w14:textId="77777777" w:rsidR="00C1519B" w:rsidRPr="00211C68" w:rsidRDefault="00C1519B" w:rsidP="002C120F">
      <w:pPr>
        <w:pStyle w:val="EmailDiscussion2"/>
      </w:pPr>
    </w:p>
    <w:p w14:paraId="384C49B0" w14:textId="0B28D143" w:rsidR="00924E60" w:rsidRPr="00211C68" w:rsidRDefault="00924E60" w:rsidP="00924E60">
      <w:pPr>
        <w:pStyle w:val="Heading1"/>
      </w:pPr>
      <w:bookmarkStart w:id="541" w:name="_Toc24896524"/>
      <w:bookmarkStart w:id="542" w:name="_Toc25783673"/>
      <w:bookmarkStart w:id="543" w:name="_Toc33399567"/>
      <w:bookmarkStart w:id="544" w:name="_Toc35189506"/>
      <w:bookmarkStart w:id="545" w:name="_Toc35213655"/>
      <w:bookmarkStart w:id="546" w:name="_Toc39528410"/>
      <w:bookmarkStart w:id="547" w:name="_Toc40051257"/>
      <w:bookmarkStart w:id="548" w:name="_Toc41695971"/>
      <w:bookmarkStart w:id="549" w:name="_Toc44503783"/>
      <w:bookmarkStart w:id="550" w:name="_Toc50895425"/>
      <w:bookmarkStart w:id="551" w:name="_Toc57284397"/>
      <w:bookmarkStart w:id="552" w:name="_Toc57677267"/>
      <w:bookmarkStart w:id="553" w:name="_Toc63611401"/>
      <w:bookmarkStart w:id="554" w:name="_Toc63611651"/>
      <w:bookmarkStart w:id="555" w:name="_Toc63704842"/>
      <w:bookmarkStart w:id="556" w:name="_Toc64749668"/>
      <w:bookmarkStart w:id="557" w:name="_Toc68990865"/>
      <w:bookmarkStart w:id="558" w:name="_Toc70673485"/>
      <w:bookmarkStart w:id="559" w:name="_Toc74845114"/>
      <w:bookmarkStart w:id="560" w:name="_Toc78991847"/>
      <w:bookmarkStart w:id="561" w:name="_Toc78992096"/>
      <w:bookmarkStart w:id="562" w:name="_Toc82647275"/>
      <w:bookmarkStart w:id="563" w:name="_Toc92750963"/>
      <w:r w:rsidRPr="00211C68">
        <w:t xml:space="preserve">Annex G: Post-meeting email </w:t>
      </w:r>
      <w:bookmarkEnd w:id="541"/>
      <w:bookmarkEnd w:id="542"/>
      <w:bookmarkEnd w:id="543"/>
      <w:bookmarkEnd w:id="544"/>
      <w:bookmarkEnd w:id="545"/>
      <w:bookmarkEnd w:id="546"/>
      <w:r w:rsidRPr="00211C68">
        <w:t>discussions</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2F97CCA9" w14:textId="77777777" w:rsidR="00604627" w:rsidRPr="00211C68" w:rsidRDefault="00604627" w:rsidP="003C5618">
      <w:pPr>
        <w:pStyle w:val="Heading2"/>
      </w:pPr>
      <w:bookmarkStart w:id="564" w:name="returnpoint"/>
      <w:bookmarkStart w:id="565" w:name="_Toc24896528"/>
      <w:bookmarkStart w:id="566" w:name="_Toc25783678"/>
      <w:bookmarkStart w:id="567" w:name="_Toc33399577"/>
      <w:bookmarkStart w:id="568" w:name="_Toc35189510"/>
      <w:bookmarkStart w:id="569" w:name="_Toc35213659"/>
      <w:bookmarkStart w:id="570" w:name="_Toc39528414"/>
      <w:bookmarkStart w:id="571" w:name="_Toc40051261"/>
      <w:bookmarkStart w:id="572" w:name="_Toc41695975"/>
      <w:bookmarkStart w:id="573" w:name="_Toc44503787"/>
      <w:bookmarkStart w:id="574" w:name="_Toc50895428"/>
      <w:bookmarkStart w:id="575" w:name="_Toc57284400"/>
      <w:bookmarkStart w:id="576" w:name="_Toc57677270"/>
      <w:bookmarkStart w:id="577" w:name="_Toc63611404"/>
      <w:bookmarkStart w:id="578" w:name="_Toc63611654"/>
      <w:bookmarkStart w:id="579" w:name="_Toc63704845"/>
      <w:bookmarkStart w:id="580" w:name="_Toc92750964"/>
      <w:bookmarkEnd w:id="564"/>
      <w:r w:rsidRPr="00211C68">
        <w:t>Guidelines for email discussions:</w:t>
      </w:r>
      <w:bookmarkEnd w:id="580"/>
    </w:p>
    <w:p w14:paraId="6D932F61" w14:textId="77777777" w:rsidR="00604627" w:rsidRPr="00211C68" w:rsidRDefault="00604627" w:rsidP="00604627">
      <w:pPr>
        <w:rPr>
          <w:b/>
        </w:rPr>
      </w:pPr>
      <w:r w:rsidRPr="00211C68">
        <w:rPr>
          <w:b/>
        </w:rPr>
        <w:t xml:space="preserve">General guidelines for email discussions, to be concluded approved endorsed at current meeting (short). </w:t>
      </w:r>
    </w:p>
    <w:p w14:paraId="428DA116" w14:textId="77777777" w:rsidR="00604627" w:rsidRPr="00211C68" w:rsidRDefault="00604627" w:rsidP="00CF50A3">
      <w:pPr>
        <w:pStyle w:val="ListParagraph"/>
        <w:numPr>
          <w:ilvl w:val="0"/>
          <w:numId w:val="23"/>
        </w:numPr>
      </w:pPr>
      <w:r w:rsidRPr="00211C68">
        <w:t>Aim to have the final version of the agreed documents provided by the rapporteur at or shortly after the deadline.</w:t>
      </w:r>
    </w:p>
    <w:p w14:paraId="4E69A4C7" w14:textId="77777777" w:rsidR="00604627" w:rsidRPr="00211C68" w:rsidRDefault="00604627" w:rsidP="00CF50A3">
      <w:pPr>
        <w:pStyle w:val="ListParagraph"/>
        <w:numPr>
          <w:ilvl w:val="0"/>
          <w:numId w:val="23"/>
        </w:numPr>
      </w:pPr>
      <w:r w:rsidRPr="00211C68">
        <w:t>Please provide comments on the first version of the document in good time before the deadline. This allows the rapporteur to make an update addressing all companies' comments and there still be time for a quick round of comments on the update.</w:t>
      </w:r>
    </w:p>
    <w:p w14:paraId="45E353B0" w14:textId="77777777" w:rsidR="00604627" w:rsidRPr="00211C68" w:rsidRDefault="00604627" w:rsidP="00CF50A3">
      <w:pPr>
        <w:pStyle w:val="ListParagraph"/>
        <w:numPr>
          <w:ilvl w:val="0"/>
          <w:numId w:val="23"/>
        </w:numPr>
      </w:pPr>
      <w:r w:rsidRPr="00211C68">
        <w:t>If you have provided comments in the discussion then please indicate to the rapporteur if you are ok with the update provided (preferably via reflector). This avoids the rapporteur having to wait before they can conclude that their update is acceptable to you.</w:t>
      </w:r>
    </w:p>
    <w:p w14:paraId="3D0E6845" w14:textId="77777777" w:rsidR="00604627" w:rsidRPr="00211C68" w:rsidRDefault="00604627" w:rsidP="00CF50A3">
      <w:pPr>
        <w:pStyle w:val="ListParagraph"/>
        <w:numPr>
          <w:ilvl w:val="0"/>
          <w:numId w:val="23"/>
        </w:numPr>
      </w:pPr>
      <w:r w:rsidRPr="00211C68">
        <w:t>Rapporteurs, if not already available, please request your tdoc number from Juha when you initiate your email discussion and then provide the final version as soon as you are confident that it is agreeable. You do not need to wait for a reminder from chairman, session chair or Juha before sending the final version.</w:t>
      </w:r>
    </w:p>
    <w:p w14:paraId="6CC2F708" w14:textId="77777777" w:rsidR="00604627" w:rsidRPr="00211C68" w:rsidRDefault="00604627" w:rsidP="00CF50A3">
      <w:pPr>
        <w:pStyle w:val="ListParagraph"/>
        <w:numPr>
          <w:ilvl w:val="0"/>
          <w:numId w:val="23"/>
        </w:numPr>
      </w:pPr>
      <w:r w:rsidRPr="00211C68">
        <w:lastRenderedPageBreak/>
        <w:t>To avoid any confusion, Secretary, chairman, or session chair will send an email to confirm the final status of the document.</w:t>
      </w:r>
    </w:p>
    <w:p w14:paraId="0E8BD131" w14:textId="77777777" w:rsidR="00604627" w:rsidRPr="00211C68" w:rsidRDefault="00604627" w:rsidP="00604627"/>
    <w:p w14:paraId="24E4EBD7" w14:textId="77777777" w:rsidR="00604627" w:rsidRPr="00211C68" w:rsidRDefault="00604627" w:rsidP="00604627">
      <w:pPr>
        <w:rPr>
          <w:b/>
        </w:rPr>
      </w:pPr>
      <w:r w:rsidRPr="00211C68">
        <w:rPr>
          <w:b/>
        </w:rPr>
        <w:t>For emails discussion to the next meeting (long):</w:t>
      </w:r>
    </w:p>
    <w:p w14:paraId="7D3862EE" w14:textId="78330E57" w:rsidR="00604627" w:rsidRPr="00211C68" w:rsidRDefault="00604627" w:rsidP="00CF50A3">
      <w:pPr>
        <w:pStyle w:val="ListParagraph"/>
        <w:numPr>
          <w:ilvl w:val="0"/>
          <w:numId w:val="24"/>
        </w:numPr>
        <w:rPr>
          <w:b/>
        </w:rPr>
      </w:pPr>
      <w:r w:rsidRPr="00211C68">
        <w:t>Rapporteurs, feel free to set an intermediate deadline for companies to provide initial comments, so that the conclusions and proposals can be prepared and distributed before the final deadline.</w:t>
      </w:r>
    </w:p>
    <w:p w14:paraId="77383DC4" w14:textId="77777777" w:rsidR="00604627" w:rsidRPr="00211C68" w:rsidRDefault="00604627" w:rsidP="00CF50A3">
      <w:pPr>
        <w:pStyle w:val="ListParagraph"/>
        <w:numPr>
          <w:ilvl w:val="0"/>
          <w:numId w:val="24"/>
        </w:numPr>
        <w:rPr>
          <w:b/>
        </w:rPr>
      </w:pPr>
      <w:r w:rsidRPr="00211C68">
        <w:t>Participants, please respect any intermediate deadline indicated by the rapporteur, and preferably provide your feedback as soon as possible.</w:t>
      </w:r>
    </w:p>
    <w:p w14:paraId="43A68B67" w14:textId="77777777" w:rsidR="00604627" w:rsidRPr="00211C68" w:rsidRDefault="00604627" w:rsidP="00604627">
      <w:pPr>
        <w:rPr>
          <w:b/>
        </w:rPr>
      </w:pPr>
    </w:p>
    <w:p w14:paraId="673ECA5A" w14:textId="77777777" w:rsidR="00604627" w:rsidRPr="00211C68" w:rsidRDefault="00604627" w:rsidP="00604627">
      <w:pPr>
        <w:rPr>
          <w:rFonts w:ascii="Calibri" w:eastAsiaTheme="minorEastAsia" w:hAnsi="Calibri"/>
          <w:szCs w:val="22"/>
          <w:lang w:val="en-US" w:eastAsia="zh-TW"/>
        </w:rPr>
      </w:pPr>
    </w:p>
    <w:p w14:paraId="6EE5DA06" w14:textId="59BA1A69" w:rsidR="00604627" w:rsidRPr="00211C68" w:rsidRDefault="00604627" w:rsidP="00CF50A3">
      <w:pPr>
        <w:pStyle w:val="ListParagraph"/>
        <w:numPr>
          <w:ilvl w:val="0"/>
          <w:numId w:val="61"/>
        </w:numPr>
      </w:pPr>
      <w:r w:rsidRPr="00211C68">
        <w:t>There are 2 inactive periods, Nov 22-26, Dec 20 – Jan 7. We shall respect those.</w:t>
      </w:r>
    </w:p>
    <w:p w14:paraId="02EA17A3" w14:textId="53942342" w:rsidR="00604627" w:rsidRPr="00211C68" w:rsidRDefault="00604627" w:rsidP="00CF50A3">
      <w:pPr>
        <w:pStyle w:val="ListParagraph"/>
        <w:numPr>
          <w:ilvl w:val="0"/>
          <w:numId w:val="61"/>
        </w:numPr>
      </w:pPr>
      <w:r w:rsidRPr="00211C68">
        <w:t>Deadline for short email discussions: Nov 19 (1 week), exceptionally for update of particularly complex running CR, can be extended to Dec 1 (but inactive period Nov 22-26 shall be respected).</w:t>
      </w:r>
    </w:p>
    <w:p w14:paraId="69997AA4" w14:textId="62B504ED" w:rsidR="00604627" w:rsidRPr="00211C68" w:rsidRDefault="00604627" w:rsidP="00CF50A3">
      <w:pPr>
        <w:pStyle w:val="ListParagraph"/>
        <w:numPr>
          <w:ilvl w:val="0"/>
          <w:numId w:val="61"/>
        </w:numPr>
      </w:pPr>
      <w:r w:rsidRPr="00211C68">
        <w:t>Deadline long email discussions: Dec 17. Please Note that the long email discussions then overlap with RAN Plenary, and we need to be restrictive (only really critical things) e.g. for WIs with a significant and controversial L1 part that is believed to be on the critical line, long email discussion for analysis related to L1 impact / configuration etc could be reasonable. Long email discussions can be kicked off at any time e.g. before end of short email discussions, but actual discussions are not expected until Nov 29, Monday after the silent period.</w:t>
      </w:r>
    </w:p>
    <w:p w14:paraId="4002C8C9" w14:textId="14EE1F01" w:rsidR="00604627" w:rsidRPr="00211C68" w:rsidRDefault="00604627" w:rsidP="00CF50A3">
      <w:pPr>
        <w:pStyle w:val="ListParagraph"/>
        <w:numPr>
          <w:ilvl w:val="0"/>
          <w:numId w:val="61"/>
        </w:numPr>
      </w:pPr>
      <w:r w:rsidRPr="00211C68">
        <w:t>Submission deadline R2 116bis: Tuesday Jan 11, 1200 UTC.</w:t>
      </w:r>
    </w:p>
    <w:p w14:paraId="45DDA461" w14:textId="77777777" w:rsidR="00604627" w:rsidRPr="00211C68" w:rsidRDefault="00604627" w:rsidP="00604627">
      <w:pPr>
        <w:rPr>
          <w:b/>
        </w:rPr>
      </w:pPr>
    </w:p>
    <w:p w14:paraId="5FABB678" w14:textId="77777777" w:rsidR="00604627" w:rsidRPr="00211C68" w:rsidRDefault="00604627" w:rsidP="003C5618">
      <w:pPr>
        <w:pStyle w:val="Heading2"/>
      </w:pPr>
      <w:bookmarkStart w:id="581" w:name="_Toc92750965"/>
      <w:r w:rsidRPr="00211C68">
        <w:t>Inactive periods</w:t>
      </w:r>
      <w:bookmarkEnd w:id="581"/>
    </w:p>
    <w:p w14:paraId="5983F96D" w14:textId="0E2820BD" w:rsidR="00604627" w:rsidRPr="00211C68" w:rsidRDefault="00604627" w:rsidP="00604627">
      <w:r w:rsidRPr="00211C68">
        <w:t>Please see TSG RAN schedule, RP-212587, with Inactive period Nov 22-26,</w:t>
      </w:r>
    </w:p>
    <w:p w14:paraId="3704B0A7" w14:textId="558AF3BA" w:rsidR="00604627" w:rsidRPr="00211C68" w:rsidRDefault="00604627" w:rsidP="00604627">
      <w:r w:rsidRPr="00211C68">
        <w:t>As usual it is recommended to not send emails or update files on the server during the silent period. It is not strictly prohibited. However, no intermediate deadlines, no discussion phase start stop, no interactive discussion may occur during the silent period. A delegate must be able to stay away from reflector and 3GPP server during the inactive period, and still be able to fully participate in the email discussion. Rapporteur announcements if any, can be taken into account after inactive period.</w:t>
      </w:r>
    </w:p>
    <w:p w14:paraId="49F9B947" w14:textId="551023A4" w:rsidR="00604627" w:rsidRPr="00211C68" w:rsidRDefault="00604627" w:rsidP="00604627">
      <w:r w:rsidRPr="00211C68">
        <w:t xml:space="preserve">There is also the inactive period Dec 20-Jan 7, so it is important that long email discussions finish at </w:t>
      </w:r>
      <w:r w:rsidR="00537663">
        <w:t xml:space="preserve">the </w:t>
      </w:r>
      <w:r w:rsidRPr="00211C68">
        <w:t>latest at Dec 17.</w:t>
      </w:r>
    </w:p>
    <w:p w14:paraId="0C45C4FE" w14:textId="77777777" w:rsidR="00604627" w:rsidRPr="00211C68" w:rsidRDefault="00604627" w:rsidP="00604627"/>
    <w:p w14:paraId="6BA302D6" w14:textId="77777777" w:rsidR="00604627" w:rsidRPr="00211C68" w:rsidRDefault="00604627" w:rsidP="003C5618">
      <w:pPr>
        <w:pStyle w:val="Heading2"/>
      </w:pPr>
      <w:bookmarkStart w:id="582" w:name="_Toc92750966"/>
      <w:r w:rsidRPr="00211C68">
        <w:t>Short email discussions after R2-116-e, Deadline Friday Nov 19</w:t>
      </w:r>
      <w:r w:rsidRPr="00211C68">
        <w:rPr>
          <w:vertAlign w:val="superscript"/>
        </w:rPr>
        <w:t>rd</w:t>
      </w:r>
      <w:r w:rsidRPr="00211C68">
        <w:tab/>
        <w:t xml:space="preserve"> 1000 UTC (if not otherwise stated)</w:t>
      </w:r>
      <w:bookmarkEnd w:id="582"/>
    </w:p>
    <w:p w14:paraId="67B0BF48" w14:textId="2E546F00" w:rsidR="00604627" w:rsidRPr="00211C68" w:rsidRDefault="00604627" w:rsidP="00604627">
      <w:pPr>
        <w:rPr>
          <w:b/>
          <w:bCs/>
        </w:rPr>
      </w:pPr>
      <w:r w:rsidRPr="00211C68">
        <w:rPr>
          <w:b/>
          <w:bCs/>
        </w:rPr>
        <w:t>Please request TDoc numbers the following email discussions from MCC if not already allocated</w:t>
      </w:r>
      <w:r w:rsidR="001A4656">
        <w:rPr>
          <w:b/>
          <w:bCs/>
        </w:rPr>
        <w:t>.</w:t>
      </w:r>
    </w:p>
    <w:p w14:paraId="02A70A99" w14:textId="79854D89" w:rsidR="00604627" w:rsidRPr="00211C68" w:rsidRDefault="00604627" w:rsidP="00604627">
      <w:r w:rsidRPr="00211C68">
        <w:t>Approval will be declared at or shortly after the deadline.</w:t>
      </w:r>
    </w:p>
    <w:p w14:paraId="5D4E3019" w14:textId="77777777" w:rsidR="00604627" w:rsidRPr="00211C68" w:rsidRDefault="00604627" w:rsidP="00604627"/>
    <w:p w14:paraId="1B9828D8" w14:textId="77777777" w:rsidR="00604627" w:rsidRPr="00211C68" w:rsidRDefault="00604627" w:rsidP="00604627">
      <w:pPr>
        <w:rPr>
          <w:rFonts w:ascii="Calibri" w:eastAsiaTheme="minorEastAsia" w:hAnsi="Calibri"/>
          <w:szCs w:val="22"/>
          <w:lang w:val="en-US" w:eastAsia="zh-TW"/>
        </w:rPr>
      </w:pPr>
      <w:r w:rsidRPr="00211C68">
        <w:t>NOTE THAT THE COMMON DEADLINE IS A DEADLINE FOR THE EMAIL DISCUSSION TO BE FINISHED. INTEMEDIATE DEADLINES BY RAPPORTEUR, IF NEEDED</w:t>
      </w:r>
    </w:p>
    <w:p w14:paraId="077C77E5" w14:textId="77777777" w:rsidR="00604627" w:rsidRPr="00211C68" w:rsidRDefault="00604627" w:rsidP="00604627">
      <w:pPr>
        <w:pStyle w:val="Doc-text2"/>
        <w:rPr>
          <w:lang w:val="en-US"/>
        </w:rPr>
      </w:pPr>
    </w:p>
    <w:p w14:paraId="4D103B05" w14:textId="77777777" w:rsidR="00604627" w:rsidRPr="00211C68" w:rsidRDefault="00604627" w:rsidP="00604627">
      <w:pPr>
        <w:pStyle w:val="EmailDiscussion"/>
        <w:overflowPunct/>
        <w:autoSpaceDE/>
        <w:autoSpaceDN/>
        <w:adjustRightInd/>
        <w:ind w:left="1619" w:hanging="360"/>
        <w:textAlignment w:val="auto"/>
      </w:pPr>
      <w:r w:rsidRPr="00211C68">
        <w:t>[Post116-e][000] (Chair)</w:t>
      </w:r>
    </w:p>
    <w:p w14:paraId="02B51CD1" w14:textId="77777777" w:rsidR="00604627" w:rsidRPr="00211C68" w:rsidRDefault="00604627" w:rsidP="00604627">
      <w:pPr>
        <w:pStyle w:val="EmailDiscussion2"/>
      </w:pPr>
      <w:r w:rsidRPr="00211C68">
        <w:tab/>
        <w:t>Scope: Email approval of Session Reports. Any issue from R2-116-e for which corrective action may be needed can be raised. Misc planning (e.g. Post email discussions)</w:t>
      </w:r>
    </w:p>
    <w:p w14:paraId="791F23E9" w14:textId="165E4A98" w:rsidR="00604627" w:rsidRPr="00211C68" w:rsidRDefault="00604627" w:rsidP="00604627">
      <w:pPr>
        <w:pStyle w:val="EmailDiscussion2"/>
      </w:pPr>
      <w:r w:rsidRPr="00211C68">
        <w:tab/>
        <w:t>Expected Outcome: Updates to chair notes if needed, Approved Session Reports, updated email discussions list, updated plan for next R2.</w:t>
      </w:r>
    </w:p>
    <w:p w14:paraId="3AB1A55F" w14:textId="77777777" w:rsidR="00604627" w:rsidRPr="00211C68" w:rsidRDefault="00604627" w:rsidP="00604627">
      <w:pPr>
        <w:pStyle w:val="EmailDiscussion2"/>
      </w:pPr>
    </w:p>
    <w:p w14:paraId="4C220481" w14:textId="77777777" w:rsidR="00604627" w:rsidRPr="00211C68" w:rsidRDefault="00604627" w:rsidP="00604627">
      <w:pPr>
        <w:pStyle w:val="BoldComments"/>
      </w:pPr>
      <w:r w:rsidRPr="00211C68">
        <w:t>Super Short (Two days) = Deadline Nov 17 0800 UTC</w:t>
      </w:r>
    </w:p>
    <w:p w14:paraId="50139E48" w14:textId="77777777" w:rsidR="00604627" w:rsidRPr="00211C68" w:rsidRDefault="00604627" w:rsidP="00604627">
      <w:pPr>
        <w:pStyle w:val="EmailDiscussion2"/>
      </w:pPr>
    </w:p>
    <w:p w14:paraId="490394F4" w14:textId="77777777" w:rsidR="003904C3" w:rsidRPr="00211C68" w:rsidRDefault="003904C3" w:rsidP="003904C3">
      <w:pPr>
        <w:pStyle w:val="EmailDiscussion"/>
        <w:overflowPunct/>
        <w:autoSpaceDE/>
        <w:autoSpaceDN/>
        <w:adjustRightInd/>
        <w:ind w:left="1619" w:hanging="360"/>
        <w:textAlignment w:val="auto"/>
      </w:pPr>
      <w:r w:rsidRPr="00211C68">
        <w:t>[Post116-e][060][ePowSav] LS out on paging subgouping and PEI (XIaomi)</w:t>
      </w:r>
    </w:p>
    <w:p w14:paraId="297623C4" w14:textId="77777777" w:rsidR="003904C3" w:rsidRPr="00211C68" w:rsidRDefault="003904C3" w:rsidP="003904C3">
      <w:pPr>
        <w:pStyle w:val="EmailDiscussion2"/>
      </w:pPr>
      <w:r w:rsidRPr="00211C68">
        <w:tab/>
        <w:t>Scope: LS out on RAN2 agreements on paging subgrouping and PEI, to concerned groups</w:t>
      </w:r>
    </w:p>
    <w:p w14:paraId="3446E8DA" w14:textId="77777777" w:rsidR="003904C3" w:rsidRPr="00211C68" w:rsidRDefault="003904C3" w:rsidP="003904C3">
      <w:pPr>
        <w:pStyle w:val="EmailDiscussion2"/>
      </w:pPr>
      <w:r w:rsidRPr="00211C68">
        <w:tab/>
        <w:t>Intended outcome: Approved LS out</w:t>
      </w:r>
    </w:p>
    <w:p w14:paraId="1F5FB416" w14:textId="77777777" w:rsidR="003904C3" w:rsidRPr="00211C68" w:rsidRDefault="003904C3" w:rsidP="003904C3">
      <w:pPr>
        <w:pStyle w:val="EmailDiscussion2"/>
      </w:pPr>
      <w:r w:rsidRPr="00211C68">
        <w:tab/>
        <w:t xml:space="preserve">Deadline: Super Short (not for RP) </w:t>
      </w:r>
    </w:p>
    <w:p w14:paraId="358C6F02" w14:textId="5077DF60" w:rsidR="003904C3" w:rsidRPr="00211C68" w:rsidRDefault="003904C3" w:rsidP="003904C3">
      <w:pPr>
        <w:pStyle w:val="EmailDiscussion2"/>
      </w:pPr>
      <w:r w:rsidRPr="00211C68">
        <w:lastRenderedPageBreak/>
        <w:t xml:space="preserve">=&gt; Approved in </w:t>
      </w:r>
      <w:hyperlink r:id="rId3665" w:history="1">
        <w:r w:rsidR="00005BAE">
          <w:rPr>
            <w:rStyle w:val="Hyperlink"/>
          </w:rPr>
          <w:t>R2-2111415</w:t>
        </w:r>
      </w:hyperlink>
    </w:p>
    <w:p w14:paraId="678B7059" w14:textId="77777777" w:rsidR="003904C3" w:rsidRPr="00211C68" w:rsidRDefault="003904C3" w:rsidP="003904C3">
      <w:pPr>
        <w:pStyle w:val="EmailDiscussion2"/>
      </w:pPr>
    </w:p>
    <w:p w14:paraId="6B61F141" w14:textId="77777777" w:rsidR="003904C3" w:rsidRPr="00211C68" w:rsidRDefault="003904C3" w:rsidP="003904C3">
      <w:pPr>
        <w:pStyle w:val="EmailDiscussion"/>
        <w:overflowPunct/>
        <w:autoSpaceDE/>
        <w:autoSpaceDN/>
        <w:adjustRightInd/>
        <w:ind w:left="1619" w:hanging="360"/>
        <w:textAlignment w:val="auto"/>
      </w:pPr>
      <w:r w:rsidRPr="00211C68">
        <w:t>[Post116-e][224][R17 DCCA] LS to RAN1 on TRS-based Scell activation details (OPPO)</w:t>
      </w:r>
    </w:p>
    <w:p w14:paraId="27712C2C" w14:textId="77777777" w:rsidR="003904C3" w:rsidRPr="00211C68" w:rsidRDefault="003904C3" w:rsidP="003904C3">
      <w:pPr>
        <w:pStyle w:val="EmailDiscussion2"/>
      </w:pPr>
      <w:r w:rsidRPr="00211C68">
        <w:tab/>
        <w:t>Scope: Draft LS on RAN2 agreements for TRS-based Scell activation details and request clarifications based on online-agreed topics.</w:t>
      </w:r>
    </w:p>
    <w:p w14:paraId="3BB85AA4" w14:textId="77777777" w:rsidR="003904C3" w:rsidRPr="00211C68" w:rsidRDefault="003904C3" w:rsidP="003904C3">
      <w:pPr>
        <w:pStyle w:val="EmailDiscussion2"/>
      </w:pPr>
      <w:r w:rsidRPr="00211C68">
        <w:tab/>
        <w:t>Intended outcome: Approved LS out</w:t>
      </w:r>
    </w:p>
    <w:p w14:paraId="2A7A2A6F" w14:textId="77777777" w:rsidR="003904C3" w:rsidRPr="00211C68" w:rsidRDefault="003904C3" w:rsidP="003904C3">
      <w:pPr>
        <w:pStyle w:val="EmailDiscussion2"/>
      </w:pPr>
      <w:r w:rsidRPr="00211C68">
        <w:tab/>
        <w:t>Deadline: Super Short (not for RP)</w:t>
      </w:r>
    </w:p>
    <w:p w14:paraId="2BBAAA89" w14:textId="5495E573" w:rsidR="003904C3" w:rsidRPr="00211C68" w:rsidRDefault="003904C3" w:rsidP="003904C3">
      <w:pPr>
        <w:pStyle w:val="EmailDiscussion2"/>
      </w:pPr>
      <w:r w:rsidRPr="00211C68">
        <w:t xml:space="preserve">=&gt; Approved in </w:t>
      </w:r>
      <w:hyperlink r:id="rId3666" w:history="1">
        <w:r w:rsidR="00005BAE">
          <w:rPr>
            <w:rStyle w:val="Hyperlink"/>
          </w:rPr>
          <w:t>R2-2111413</w:t>
        </w:r>
      </w:hyperlink>
    </w:p>
    <w:p w14:paraId="332D04D0" w14:textId="77777777" w:rsidR="003904C3" w:rsidRPr="00211C68" w:rsidRDefault="003904C3" w:rsidP="003904C3">
      <w:pPr>
        <w:pStyle w:val="EmailDiscussion2"/>
      </w:pPr>
    </w:p>
    <w:p w14:paraId="611E7E7F" w14:textId="77777777" w:rsidR="003904C3" w:rsidRPr="00211C68" w:rsidRDefault="003904C3" w:rsidP="003904C3">
      <w:pPr>
        <w:pStyle w:val="EmailDiscussion"/>
        <w:overflowPunct/>
        <w:autoSpaceDE/>
        <w:autoSpaceDN/>
        <w:adjustRightInd/>
        <w:ind w:left="1619" w:hanging="360"/>
        <w:textAlignment w:val="auto"/>
      </w:pPr>
      <w:r w:rsidRPr="00211C68">
        <w:t>[Post116-e][603][Relay] LS to SA2 on discovery (OPPO)</w:t>
      </w:r>
    </w:p>
    <w:p w14:paraId="69E7AD4B" w14:textId="77777777" w:rsidR="003904C3" w:rsidRPr="00211C68" w:rsidRDefault="003904C3" w:rsidP="003904C3">
      <w:pPr>
        <w:pStyle w:val="EmailDiscussion2"/>
      </w:pPr>
      <w:r w:rsidRPr="00211C68">
        <w:tab/>
        <w:t>Scope: Draft an LS to be sent to SA2 to inform them of RAN2 agreements on discovery that may affect them.</w:t>
      </w:r>
    </w:p>
    <w:p w14:paraId="77F00A4F" w14:textId="77777777" w:rsidR="003904C3" w:rsidRPr="00211C68" w:rsidRDefault="003904C3" w:rsidP="003904C3">
      <w:pPr>
        <w:pStyle w:val="EmailDiscussion2"/>
      </w:pPr>
      <w:r w:rsidRPr="00211C68">
        <w:tab/>
        <w:t>Intended outcome: Approved LS</w:t>
      </w:r>
    </w:p>
    <w:p w14:paraId="4EC86066" w14:textId="77777777" w:rsidR="003904C3" w:rsidRPr="00211C68" w:rsidRDefault="003904C3" w:rsidP="003904C3">
      <w:pPr>
        <w:pStyle w:val="EmailDiscussion2"/>
      </w:pPr>
      <w:r w:rsidRPr="00211C68">
        <w:tab/>
        <w:t>Deadline: Super Short (not for RP)</w:t>
      </w:r>
    </w:p>
    <w:p w14:paraId="782711E0" w14:textId="3618CCDC" w:rsidR="003904C3" w:rsidRPr="00211C68" w:rsidRDefault="003904C3" w:rsidP="003904C3">
      <w:pPr>
        <w:pStyle w:val="EmailDiscussion2"/>
      </w:pPr>
      <w:r w:rsidRPr="00211C68">
        <w:t xml:space="preserve">=&gt; Approved in </w:t>
      </w:r>
      <w:hyperlink r:id="rId3667" w:history="1">
        <w:r w:rsidR="00005BAE">
          <w:rPr>
            <w:rStyle w:val="Hyperlink"/>
          </w:rPr>
          <w:t>R2-2111397</w:t>
        </w:r>
      </w:hyperlink>
    </w:p>
    <w:p w14:paraId="0DE5C300" w14:textId="77777777" w:rsidR="003904C3" w:rsidRPr="00211C68" w:rsidRDefault="003904C3" w:rsidP="003904C3">
      <w:pPr>
        <w:pStyle w:val="EmailDiscussion2"/>
      </w:pPr>
    </w:p>
    <w:p w14:paraId="42769DF5" w14:textId="0CF96BAF" w:rsidR="003904C3" w:rsidRPr="00211C68" w:rsidRDefault="003904C3" w:rsidP="003904C3">
      <w:pPr>
        <w:pStyle w:val="EmailDiscussion"/>
        <w:overflowPunct/>
        <w:autoSpaceDE/>
        <w:autoSpaceDN/>
        <w:adjustRightInd/>
        <w:ind w:left="1619" w:hanging="360"/>
        <w:textAlignment w:val="auto"/>
      </w:pPr>
      <w:r w:rsidRPr="00211C68">
        <w:t xml:space="preserve">[Post116-e][713][V2X/SL] Response LS to </w:t>
      </w:r>
      <w:hyperlink r:id="rId3668" w:history="1">
        <w:r w:rsidR="00005BAE">
          <w:rPr>
            <w:rStyle w:val="Hyperlink"/>
          </w:rPr>
          <w:t>R2-2111232</w:t>
        </w:r>
      </w:hyperlink>
      <w:r w:rsidRPr="00211C68">
        <w:t xml:space="preserve"> (ZTE)</w:t>
      </w:r>
    </w:p>
    <w:p w14:paraId="5B969A5E" w14:textId="60F60330" w:rsidR="003904C3" w:rsidRPr="00211C68" w:rsidRDefault="003904C3" w:rsidP="003904C3">
      <w:pPr>
        <w:pStyle w:val="EmailDiscussion2"/>
      </w:pPr>
      <w:r w:rsidRPr="00211C68">
        <w:tab/>
      </w:r>
      <w:r w:rsidRPr="00211C68">
        <w:rPr>
          <w:b/>
        </w:rPr>
        <w:t>Scope:</w:t>
      </w:r>
      <w:r w:rsidRPr="00211C68">
        <w:t xml:space="preserve"> Inform the related RAN2 agreement (TX profile from the discussion in </w:t>
      </w:r>
      <w:hyperlink r:id="rId3669" w:history="1">
        <w:r w:rsidR="00005BAE">
          <w:rPr>
            <w:rStyle w:val="Hyperlink"/>
          </w:rPr>
          <w:t>R2-2109478</w:t>
        </w:r>
      </w:hyperlink>
      <w:r w:rsidRPr="00211C68">
        <w:t>) and ask to take it into account in SA2 works.</w:t>
      </w:r>
    </w:p>
    <w:p w14:paraId="3BACE43C" w14:textId="00C369D7" w:rsidR="003904C3" w:rsidRPr="00211C68" w:rsidRDefault="003904C3" w:rsidP="003904C3">
      <w:pPr>
        <w:pStyle w:val="EmailDiscussion2"/>
      </w:pPr>
      <w:r w:rsidRPr="00211C68">
        <w:tab/>
      </w:r>
      <w:r w:rsidRPr="00211C68">
        <w:rPr>
          <w:b/>
        </w:rPr>
        <w:t>Intended outcome:</w:t>
      </w:r>
      <w:r w:rsidRPr="00211C68">
        <w:t xml:space="preserve">  LS to SA2 in </w:t>
      </w:r>
      <w:hyperlink r:id="rId3670" w:history="1">
        <w:r w:rsidR="00005BAE">
          <w:rPr>
            <w:rStyle w:val="Hyperlink"/>
          </w:rPr>
          <w:t>R2-2111432</w:t>
        </w:r>
      </w:hyperlink>
      <w:r w:rsidRPr="00211C68">
        <w:t xml:space="preserve"> to be approved via email.</w:t>
      </w:r>
    </w:p>
    <w:p w14:paraId="72BCB4B3" w14:textId="77777777" w:rsidR="003904C3" w:rsidRPr="00211C68" w:rsidRDefault="003904C3" w:rsidP="003904C3">
      <w:pPr>
        <w:pStyle w:val="EmailDiscussion2"/>
      </w:pPr>
      <w:r w:rsidRPr="00211C68">
        <w:tab/>
      </w:r>
      <w:r w:rsidRPr="00211C68">
        <w:rPr>
          <w:b/>
        </w:rPr>
        <w:t xml:space="preserve">Deadline: </w:t>
      </w:r>
      <w:r w:rsidRPr="00211C68">
        <w:t>Super short email discussion</w:t>
      </w:r>
    </w:p>
    <w:p w14:paraId="4C6D2E3D" w14:textId="6C0196A3" w:rsidR="003904C3" w:rsidRPr="00211C68" w:rsidRDefault="003904C3" w:rsidP="003904C3">
      <w:pPr>
        <w:pStyle w:val="EmailDiscussion2"/>
      </w:pPr>
      <w:r w:rsidRPr="00211C68">
        <w:t xml:space="preserve">=&gt; Approved in </w:t>
      </w:r>
      <w:hyperlink r:id="rId3671" w:history="1">
        <w:r w:rsidR="00005BAE">
          <w:rPr>
            <w:rStyle w:val="Hyperlink"/>
          </w:rPr>
          <w:t>R2-2111432</w:t>
        </w:r>
      </w:hyperlink>
    </w:p>
    <w:p w14:paraId="1393B3B4" w14:textId="77777777" w:rsidR="003904C3" w:rsidRPr="00211C68" w:rsidRDefault="003904C3" w:rsidP="003904C3">
      <w:pPr>
        <w:pStyle w:val="EmailDiscussion2"/>
      </w:pPr>
    </w:p>
    <w:p w14:paraId="2461B631" w14:textId="0431AD16" w:rsidR="003904C3" w:rsidRPr="00211C68" w:rsidRDefault="003904C3" w:rsidP="003904C3">
      <w:pPr>
        <w:pStyle w:val="EmailDiscussion"/>
        <w:overflowPunct/>
        <w:autoSpaceDE/>
        <w:autoSpaceDN/>
        <w:adjustRightInd/>
        <w:ind w:left="1619" w:hanging="360"/>
        <w:textAlignment w:val="auto"/>
      </w:pPr>
      <w:r w:rsidRPr="00211C68">
        <w:t xml:space="preserve">[Post116-e][714][V2X/SL] Response LS to </w:t>
      </w:r>
      <w:hyperlink r:id="rId3672" w:history="1">
        <w:r w:rsidR="00005BAE">
          <w:rPr>
            <w:rStyle w:val="Hyperlink"/>
          </w:rPr>
          <w:t>R2-2111237</w:t>
        </w:r>
      </w:hyperlink>
      <w:r w:rsidRPr="00211C68">
        <w:t xml:space="preserve"> (Vivo)</w:t>
      </w:r>
    </w:p>
    <w:p w14:paraId="5397394F" w14:textId="03E47053" w:rsidR="003904C3" w:rsidRPr="00211C68" w:rsidRDefault="003904C3" w:rsidP="003904C3">
      <w:pPr>
        <w:pStyle w:val="EmailDiscussion2"/>
      </w:pPr>
      <w:r w:rsidRPr="00211C68">
        <w:tab/>
      </w:r>
      <w:r w:rsidRPr="00211C68">
        <w:rPr>
          <w:b/>
        </w:rPr>
        <w:t>Scope:</w:t>
      </w:r>
      <w:r w:rsidRPr="00211C68">
        <w:t xml:space="preserve"> Inform the related RAN2 agreements (SL DRX for ProSe from the discussion in </w:t>
      </w:r>
      <w:hyperlink r:id="rId3673" w:history="1">
        <w:r w:rsidR="00005BAE">
          <w:rPr>
            <w:rStyle w:val="Hyperlink"/>
          </w:rPr>
          <w:t>R2-2109397</w:t>
        </w:r>
      </w:hyperlink>
      <w:r w:rsidRPr="00211C68">
        <w:t xml:space="preserve"> and </w:t>
      </w:r>
      <w:hyperlink r:id="rId3674" w:history="1">
        <w:r w:rsidR="00005BAE">
          <w:rPr>
            <w:rStyle w:val="Hyperlink"/>
          </w:rPr>
          <w:t>R2-2111420</w:t>
        </w:r>
      </w:hyperlink>
      <w:r w:rsidRPr="00211C68">
        <w:t>) and ask to take it into account in SA2 works.</w:t>
      </w:r>
    </w:p>
    <w:p w14:paraId="6B7E7EC9" w14:textId="060853AF" w:rsidR="003904C3" w:rsidRPr="00211C68" w:rsidRDefault="003904C3" w:rsidP="003904C3">
      <w:pPr>
        <w:pStyle w:val="EmailDiscussion2"/>
      </w:pPr>
      <w:r w:rsidRPr="00211C68">
        <w:tab/>
      </w:r>
      <w:r w:rsidRPr="00211C68">
        <w:rPr>
          <w:b/>
        </w:rPr>
        <w:t>Intended outcome:</w:t>
      </w:r>
      <w:r w:rsidRPr="00211C68">
        <w:t xml:space="preserve"> LS to SA2 in </w:t>
      </w:r>
      <w:hyperlink r:id="rId3675" w:history="1">
        <w:r w:rsidR="00005BAE">
          <w:rPr>
            <w:rStyle w:val="Hyperlink"/>
          </w:rPr>
          <w:t>R2-2111433</w:t>
        </w:r>
      </w:hyperlink>
      <w:r w:rsidRPr="00211C68">
        <w:t xml:space="preserve"> to be approved via email.</w:t>
      </w:r>
    </w:p>
    <w:p w14:paraId="6ED2E538" w14:textId="77777777" w:rsidR="003904C3" w:rsidRPr="00211C68" w:rsidRDefault="003904C3" w:rsidP="003904C3">
      <w:pPr>
        <w:pStyle w:val="EmailDiscussion2"/>
      </w:pPr>
      <w:r w:rsidRPr="00211C68">
        <w:tab/>
      </w:r>
      <w:r w:rsidRPr="00211C68">
        <w:rPr>
          <w:b/>
        </w:rPr>
        <w:t xml:space="preserve">Deadline: </w:t>
      </w:r>
      <w:r w:rsidRPr="00211C68">
        <w:t>Super Short email discussion</w:t>
      </w:r>
    </w:p>
    <w:p w14:paraId="2BB08D75" w14:textId="3FD22DF2" w:rsidR="003904C3" w:rsidRPr="00211C68" w:rsidRDefault="003904C3" w:rsidP="003904C3">
      <w:pPr>
        <w:pStyle w:val="EmailDiscussion2"/>
      </w:pPr>
      <w:r w:rsidRPr="00211C68">
        <w:t xml:space="preserve">=&gt; Approved in </w:t>
      </w:r>
      <w:hyperlink r:id="rId3676" w:history="1">
        <w:r w:rsidR="00005BAE">
          <w:rPr>
            <w:rStyle w:val="Hyperlink"/>
          </w:rPr>
          <w:t>R2-2111433</w:t>
        </w:r>
      </w:hyperlink>
    </w:p>
    <w:p w14:paraId="7BC60BBD" w14:textId="77777777" w:rsidR="00604627" w:rsidRPr="00211C68" w:rsidRDefault="00604627" w:rsidP="00604627">
      <w:pPr>
        <w:pStyle w:val="EmailDiscussion2"/>
      </w:pPr>
    </w:p>
    <w:p w14:paraId="77BD499E" w14:textId="77777777" w:rsidR="00604627" w:rsidRPr="00211C68" w:rsidRDefault="00604627" w:rsidP="00604627">
      <w:pPr>
        <w:pStyle w:val="BoldComments"/>
      </w:pPr>
      <w:r w:rsidRPr="00211C68">
        <w:t>Short (One week) = Deadline Nov 19 1200 UTC</w:t>
      </w:r>
    </w:p>
    <w:p w14:paraId="33BE2B42" w14:textId="77777777" w:rsidR="00604627" w:rsidRPr="00211C68" w:rsidRDefault="00604627" w:rsidP="00604627">
      <w:pPr>
        <w:pStyle w:val="EmailDiscussion2"/>
        <w:ind w:left="0" w:firstLine="0"/>
      </w:pPr>
    </w:p>
    <w:p w14:paraId="6DD101BE" w14:textId="77777777" w:rsidR="003904C3" w:rsidRPr="00211C68" w:rsidRDefault="003904C3" w:rsidP="003904C3">
      <w:pPr>
        <w:pStyle w:val="EmailDiscussion"/>
        <w:overflowPunct/>
        <w:autoSpaceDE/>
        <w:autoSpaceDN/>
        <w:adjustRightInd/>
        <w:ind w:left="1619" w:hanging="360"/>
        <w:textAlignment w:val="auto"/>
      </w:pPr>
      <w:r w:rsidRPr="00211C68">
        <w:t>[Post116-e][061][NR15 NR16] RRC Rapporteur CRs (Ericsson)</w:t>
      </w:r>
    </w:p>
    <w:p w14:paraId="063CB75C" w14:textId="22A66839" w:rsidR="003904C3" w:rsidRPr="00211C68" w:rsidRDefault="003904C3" w:rsidP="003904C3">
      <w:pPr>
        <w:pStyle w:val="EmailDiscussion2"/>
      </w:pPr>
      <w:r w:rsidRPr="00211C68">
        <w:tab/>
        <w:t xml:space="preserve">Scope: Review and agree Updated Rapporteur CRs based on </w:t>
      </w:r>
      <w:hyperlink r:id="rId3677" w:history="1">
        <w:r w:rsidR="00005BAE">
          <w:rPr>
            <w:rStyle w:val="Hyperlink"/>
          </w:rPr>
          <w:t>R2-2110696</w:t>
        </w:r>
      </w:hyperlink>
      <w:r w:rsidRPr="00211C68">
        <w:t xml:space="preserve"> and </w:t>
      </w:r>
      <w:hyperlink r:id="rId3678" w:history="1">
        <w:r w:rsidR="00005BAE">
          <w:rPr>
            <w:rStyle w:val="Hyperlink"/>
          </w:rPr>
          <w:t>R2-2110697</w:t>
        </w:r>
      </w:hyperlink>
    </w:p>
    <w:p w14:paraId="6252F619" w14:textId="77777777" w:rsidR="003904C3" w:rsidRPr="00211C68" w:rsidRDefault="003904C3" w:rsidP="003904C3">
      <w:pPr>
        <w:pStyle w:val="EmailDiscussion2"/>
      </w:pPr>
      <w:r w:rsidRPr="00211C68">
        <w:tab/>
        <w:t>Intended outcome: agreed CRs</w:t>
      </w:r>
    </w:p>
    <w:p w14:paraId="23B80755" w14:textId="77777777" w:rsidR="003904C3" w:rsidRPr="00211C68" w:rsidRDefault="003904C3" w:rsidP="003904C3">
      <w:pPr>
        <w:pStyle w:val="EmailDiscussion2"/>
      </w:pPr>
      <w:r w:rsidRPr="00211C68">
        <w:tab/>
        <w:t>Deadline: Short (for RP)</w:t>
      </w:r>
    </w:p>
    <w:p w14:paraId="65FE1115" w14:textId="77777777" w:rsidR="003904C3" w:rsidRPr="00211C68" w:rsidRDefault="003904C3" w:rsidP="003904C3">
      <w:pPr>
        <w:pStyle w:val="EmailDiscussion2"/>
      </w:pPr>
      <w:r w:rsidRPr="00211C68">
        <w:t>=&gt; Agreed in:</w:t>
      </w:r>
    </w:p>
    <w:p w14:paraId="5EE23E39" w14:textId="6BBC0F50" w:rsidR="003904C3" w:rsidRPr="00211C68" w:rsidRDefault="003904C3" w:rsidP="003904C3">
      <w:pPr>
        <w:pStyle w:val="EmailDiscussion2"/>
      </w:pPr>
      <w:r w:rsidRPr="00211C68">
        <w:tab/>
      </w:r>
      <w:hyperlink r:id="rId3679" w:history="1">
        <w:r w:rsidR="00005BAE">
          <w:rPr>
            <w:rStyle w:val="Hyperlink"/>
          </w:rPr>
          <w:t>R2-2111608</w:t>
        </w:r>
      </w:hyperlink>
      <w:r w:rsidRPr="00211C68">
        <w:t xml:space="preserve"> (38.331 Rel-15)</w:t>
      </w:r>
    </w:p>
    <w:p w14:paraId="287A0A9E" w14:textId="7A52954D" w:rsidR="003904C3" w:rsidRPr="00211C68" w:rsidRDefault="003904C3" w:rsidP="003904C3">
      <w:pPr>
        <w:pStyle w:val="EmailDiscussion2"/>
      </w:pPr>
      <w:r w:rsidRPr="00211C68">
        <w:tab/>
      </w:r>
      <w:hyperlink r:id="rId3680" w:history="1">
        <w:r w:rsidR="00005BAE">
          <w:rPr>
            <w:rStyle w:val="Hyperlink"/>
          </w:rPr>
          <w:t>R2-2111609</w:t>
        </w:r>
      </w:hyperlink>
      <w:r w:rsidRPr="00211C68">
        <w:t xml:space="preserve"> (38.331 Rel-16)</w:t>
      </w:r>
    </w:p>
    <w:p w14:paraId="6CF6172D" w14:textId="77777777" w:rsidR="003904C3" w:rsidRPr="00211C68" w:rsidRDefault="003904C3" w:rsidP="003904C3">
      <w:pPr>
        <w:pStyle w:val="EmailDiscussion2"/>
      </w:pPr>
    </w:p>
    <w:p w14:paraId="37E41A00" w14:textId="77777777" w:rsidR="003904C3" w:rsidRPr="00211C68" w:rsidRDefault="003904C3" w:rsidP="003904C3">
      <w:pPr>
        <w:pStyle w:val="EmailDiscussion"/>
        <w:overflowPunct/>
        <w:autoSpaceDE/>
        <w:autoSpaceDN/>
        <w:adjustRightInd/>
        <w:ind w:left="1619" w:hanging="360"/>
        <w:textAlignment w:val="auto"/>
      </w:pPr>
      <w:r w:rsidRPr="00211C68">
        <w:t>[Post116-e][062][NR16] Duplication Mac CE (Samsung)</w:t>
      </w:r>
    </w:p>
    <w:p w14:paraId="44C64732" w14:textId="2CF816A9" w:rsidR="003904C3" w:rsidRPr="00211C68" w:rsidRDefault="003904C3" w:rsidP="003904C3">
      <w:pPr>
        <w:pStyle w:val="EmailDiscussion2"/>
      </w:pPr>
      <w:r w:rsidRPr="00211C68">
        <w:tab/>
        <w:t xml:space="preserve">Scope: In the discussion of </w:t>
      </w:r>
      <w:hyperlink r:id="rId3681" w:history="1">
        <w:r w:rsidR="00005BAE">
          <w:rPr>
            <w:rStyle w:val="Hyperlink"/>
          </w:rPr>
          <w:t>R2-2109948</w:t>
        </w:r>
      </w:hyperlink>
      <w:r w:rsidRPr="00211C68">
        <w:t xml:space="preserve"> [AT116-e][006], the proposal including the text was found agreeable but no CR was provided. This short discussion is for the CR</w:t>
      </w:r>
    </w:p>
    <w:p w14:paraId="05A610CD" w14:textId="77777777" w:rsidR="003904C3" w:rsidRPr="00211C68" w:rsidRDefault="003904C3" w:rsidP="003904C3">
      <w:pPr>
        <w:pStyle w:val="EmailDiscussion2"/>
      </w:pPr>
      <w:r w:rsidRPr="00211C68">
        <w:tab/>
        <w:t>Intended outcome: Agreed MAC CR.</w:t>
      </w:r>
    </w:p>
    <w:p w14:paraId="4EDF2E76" w14:textId="77777777" w:rsidR="003904C3" w:rsidRPr="00211C68" w:rsidRDefault="003904C3" w:rsidP="003904C3">
      <w:pPr>
        <w:pStyle w:val="EmailDiscussion2"/>
      </w:pPr>
      <w:r w:rsidRPr="00211C68">
        <w:tab/>
        <w:t>Deadline: Short (for RP)</w:t>
      </w:r>
    </w:p>
    <w:p w14:paraId="6306423A" w14:textId="7E755406" w:rsidR="003904C3" w:rsidRPr="00211C68" w:rsidRDefault="003904C3" w:rsidP="003904C3">
      <w:pPr>
        <w:pStyle w:val="EmailDiscussion2"/>
      </w:pPr>
      <w:r w:rsidRPr="00211C68">
        <w:t xml:space="preserve">=&gt; </w:t>
      </w:r>
      <w:r w:rsidR="00C20A05">
        <w:t>Agreed</w:t>
      </w:r>
      <w:r w:rsidRPr="00211C68">
        <w:t xml:space="preserve"> in </w:t>
      </w:r>
      <w:hyperlink r:id="rId3682" w:history="1">
        <w:r w:rsidR="00005BAE">
          <w:rPr>
            <w:rStyle w:val="Hyperlink"/>
          </w:rPr>
          <w:t>R2-2111440</w:t>
        </w:r>
      </w:hyperlink>
      <w:r w:rsidRPr="00211C68">
        <w:t>.</w:t>
      </w:r>
    </w:p>
    <w:p w14:paraId="0227915A" w14:textId="77777777" w:rsidR="003904C3" w:rsidRPr="00211C68" w:rsidRDefault="003904C3" w:rsidP="003904C3">
      <w:pPr>
        <w:pStyle w:val="EmailDiscussion2"/>
      </w:pPr>
    </w:p>
    <w:p w14:paraId="42FFDAD9" w14:textId="77777777" w:rsidR="003904C3" w:rsidRPr="00211C68" w:rsidRDefault="003904C3" w:rsidP="003904C3">
      <w:pPr>
        <w:pStyle w:val="EmailDiscussion"/>
        <w:overflowPunct/>
        <w:autoSpaceDE/>
        <w:autoSpaceDN/>
        <w:adjustRightInd/>
        <w:ind w:left="1619" w:hanging="360"/>
        <w:textAlignment w:val="auto"/>
      </w:pPr>
      <w:r w:rsidRPr="00211C68">
        <w:t>[Post116-e][063][NR16] pucch-SpatialRelationInfoId (Huawei)</w:t>
      </w:r>
    </w:p>
    <w:p w14:paraId="6C7B96AA" w14:textId="77777777" w:rsidR="003904C3" w:rsidRPr="00211C68" w:rsidRDefault="003904C3" w:rsidP="003904C3">
      <w:pPr>
        <w:pStyle w:val="EmailDiscussion2"/>
      </w:pPr>
      <w:r w:rsidRPr="00211C68">
        <w:tab/>
        <w:t>Scope: Check final version of CR, ref [AT116-e][008]</w:t>
      </w:r>
    </w:p>
    <w:p w14:paraId="5C4FF4D0" w14:textId="77777777" w:rsidR="003904C3" w:rsidRPr="00211C68" w:rsidRDefault="003904C3" w:rsidP="003904C3">
      <w:pPr>
        <w:pStyle w:val="EmailDiscussion2"/>
      </w:pPr>
      <w:r w:rsidRPr="00211C68">
        <w:tab/>
        <w:t>Intended outcome: agreed CR in R2-211626 (for RP)</w:t>
      </w:r>
    </w:p>
    <w:p w14:paraId="026FAF8D" w14:textId="77777777" w:rsidR="003904C3" w:rsidRPr="00211C68" w:rsidRDefault="003904C3" w:rsidP="003904C3">
      <w:pPr>
        <w:pStyle w:val="EmailDiscussion2"/>
      </w:pPr>
      <w:r w:rsidRPr="00211C68">
        <w:tab/>
        <w:t>Deadline: Short (for RP)</w:t>
      </w:r>
    </w:p>
    <w:p w14:paraId="11AE5B7D" w14:textId="0B896488" w:rsidR="003904C3" w:rsidRPr="00211C68" w:rsidRDefault="003904C3" w:rsidP="003904C3">
      <w:pPr>
        <w:pStyle w:val="EmailDiscussion2"/>
      </w:pPr>
      <w:r w:rsidRPr="00211C68">
        <w:t xml:space="preserve">=&gt; Agreed in </w:t>
      </w:r>
      <w:hyperlink r:id="rId3683" w:history="1">
        <w:r w:rsidR="00005BAE">
          <w:rPr>
            <w:rStyle w:val="Hyperlink"/>
          </w:rPr>
          <w:t>R2-2111626</w:t>
        </w:r>
      </w:hyperlink>
    </w:p>
    <w:p w14:paraId="68F884C8" w14:textId="77777777" w:rsidR="003904C3" w:rsidRPr="00211C68" w:rsidRDefault="003904C3" w:rsidP="003904C3">
      <w:pPr>
        <w:pStyle w:val="EmailDiscussion2"/>
      </w:pPr>
    </w:p>
    <w:p w14:paraId="210ACA3E" w14:textId="77777777" w:rsidR="003904C3" w:rsidRPr="00211C68" w:rsidRDefault="003904C3" w:rsidP="003904C3">
      <w:pPr>
        <w:pStyle w:val="EmailDiscussion"/>
        <w:overflowPunct/>
        <w:autoSpaceDE/>
        <w:autoSpaceDN/>
        <w:adjustRightInd/>
        <w:ind w:left="1619" w:hanging="360"/>
        <w:textAlignment w:val="auto"/>
      </w:pPr>
      <w:r w:rsidRPr="00211C68">
        <w:t>[Post116-e][064][NR16] supportNewDMRS-Port-r16 capability (Huawei)</w:t>
      </w:r>
    </w:p>
    <w:p w14:paraId="35FD8158" w14:textId="544FBFC0" w:rsidR="003904C3" w:rsidRPr="00211C68" w:rsidRDefault="003904C3" w:rsidP="003904C3">
      <w:pPr>
        <w:pStyle w:val="EmailDiscussion2"/>
      </w:pPr>
      <w:r w:rsidRPr="00211C68">
        <w:tab/>
        <w:t xml:space="preserve">Scope: email approval of a CR, ref [AT116-e][011] </w:t>
      </w:r>
      <w:hyperlink r:id="rId3684" w:history="1">
        <w:r w:rsidR="00005BAE">
          <w:rPr>
            <w:rStyle w:val="Hyperlink"/>
          </w:rPr>
          <w:t>R2-2110878</w:t>
        </w:r>
      </w:hyperlink>
    </w:p>
    <w:p w14:paraId="5957D81F" w14:textId="77777777" w:rsidR="003904C3" w:rsidRPr="00211C68" w:rsidRDefault="003904C3" w:rsidP="003904C3">
      <w:pPr>
        <w:pStyle w:val="EmailDiscussion2"/>
      </w:pPr>
      <w:r w:rsidRPr="00211C68">
        <w:tab/>
        <w:t>Intended outcome: agreed CR (for RP)</w:t>
      </w:r>
    </w:p>
    <w:p w14:paraId="1A0AFE39" w14:textId="77777777" w:rsidR="003904C3" w:rsidRPr="00211C68" w:rsidRDefault="003904C3" w:rsidP="003904C3">
      <w:pPr>
        <w:pStyle w:val="EmailDiscussion2"/>
      </w:pPr>
      <w:r w:rsidRPr="00211C68">
        <w:tab/>
        <w:t>Deadline: Short (for RP)</w:t>
      </w:r>
    </w:p>
    <w:p w14:paraId="32C785D5" w14:textId="276442E9" w:rsidR="003904C3" w:rsidRPr="00211C68" w:rsidRDefault="003904C3" w:rsidP="003904C3">
      <w:pPr>
        <w:pStyle w:val="EmailDiscussion2"/>
      </w:pPr>
      <w:r w:rsidRPr="00211C68">
        <w:t xml:space="preserve">=&gt; Agreed in </w:t>
      </w:r>
      <w:hyperlink r:id="rId3685" w:history="1">
        <w:r w:rsidR="00005BAE">
          <w:rPr>
            <w:rStyle w:val="Hyperlink"/>
          </w:rPr>
          <w:t>R2-2111627</w:t>
        </w:r>
      </w:hyperlink>
    </w:p>
    <w:p w14:paraId="2B660DE7" w14:textId="77777777" w:rsidR="003904C3" w:rsidRPr="00211C68" w:rsidRDefault="003904C3" w:rsidP="003904C3">
      <w:pPr>
        <w:pStyle w:val="EmailDiscussion2"/>
      </w:pPr>
    </w:p>
    <w:p w14:paraId="05302260" w14:textId="77777777" w:rsidR="003904C3" w:rsidRPr="00211C68" w:rsidRDefault="003904C3" w:rsidP="003904C3">
      <w:pPr>
        <w:pStyle w:val="EmailDiscussion"/>
        <w:overflowPunct/>
        <w:autoSpaceDE/>
        <w:autoSpaceDN/>
        <w:adjustRightInd/>
        <w:ind w:left="1619" w:hanging="360"/>
        <w:textAlignment w:val="auto"/>
      </w:pPr>
      <w:r w:rsidRPr="00211C68">
        <w:t>[Post116-e][065][MBS] 38300 running CR (CMCC)</w:t>
      </w:r>
    </w:p>
    <w:p w14:paraId="22A36CFB" w14:textId="77777777" w:rsidR="003904C3" w:rsidRPr="00211C68" w:rsidRDefault="003904C3" w:rsidP="003904C3">
      <w:pPr>
        <w:pStyle w:val="EmailDiscussion2"/>
      </w:pPr>
      <w:r w:rsidRPr="00211C68">
        <w:lastRenderedPageBreak/>
        <w:tab/>
        <w:t>Scope: Update the Stage</w:t>
      </w:r>
      <w:r w:rsidRPr="00211C68">
        <w:rPr>
          <w:lang w:val="en-US"/>
        </w:rPr>
        <w:t>-2</w:t>
      </w:r>
      <w:r w:rsidRPr="00211C68">
        <w:t xml:space="preserve"> running CR. Capture the applicable R2 116-e agreements. Points that cannot be agreed within this time-frame can be captured in Editor’s notes.</w:t>
      </w:r>
    </w:p>
    <w:p w14:paraId="7298A42F" w14:textId="77777777" w:rsidR="003904C3" w:rsidRPr="00211C68" w:rsidRDefault="003904C3" w:rsidP="003904C3">
      <w:pPr>
        <w:pStyle w:val="EmailDiscussion2"/>
      </w:pPr>
      <w:r w:rsidRPr="00211C68">
        <w:tab/>
        <w:t>Intended outcome: Endorsed CR</w:t>
      </w:r>
    </w:p>
    <w:p w14:paraId="64DF9875" w14:textId="77777777" w:rsidR="003904C3" w:rsidRPr="00211C68" w:rsidRDefault="003904C3" w:rsidP="003904C3">
      <w:pPr>
        <w:pStyle w:val="EmailDiscussion2"/>
      </w:pPr>
      <w:r w:rsidRPr="00211C68">
        <w:tab/>
        <w:t>Deadline: Short (not for RP)</w:t>
      </w:r>
    </w:p>
    <w:p w14:paraId="70E8A43B" w14:textId="194AFCEA" w:rsidR="003904C3" w:rsidRPr="00211C68" w:rsidRDefault="003904C3" w:rsidP="003904C3">
      <w:pPr>
        <w:pStyle w:val="EmailDiscussion2"/>
      </w:pPr>
      <w:r w:rsidRPr="00211C68">
        <w:t xml:space="preserve">=&gt; Endorsed in </w:t>
      </w:r>
      <w:hyperlink r:id="rId3686" w:history="1">
        <w:r w:rsidR="00005BAE">
          <w:rPr>
            <w:rStyle w:val="Hyperlink"/>
          </w:rPr>
          <w:t>R2-2111605</w:t>
        </w:r>
      </w:hyperlink>
    </w:p>
    <w:p w14:paraId="27F16292" w14:textId="77777777" w:rsidR="003904C3" w:rsidRPr="00211C68" w:rsidRDefault="003904C3" w:rsidP="003904C3">
      <w:pPr>
        <w:pStyle w:val="EmailDiscussion2"/>
      </w:pPr>
    </w:p>
    <w:p w14:paraId="725F4DAF" w14:textId="77777777" w:rsidR="003904C3" w:rsidRPr="00211C68" w:rsidRDefault="003904C3" w:rsidP="003904C3">
      <w:pPr>
        <w:pStyle w:val="EmailDiscussion"/>
        <w:overflowPunct/>
        <w:autoSpaceDE/>
        <w:autoSpaceDN/>
        <w:adjustRightInd/>
        <w:ind w:left="1619" w:hanging="360"/>
        <w:textAlignment w:val="auto"/>
      </w:pPr>
      <w:r w:rsidRPr="00211C68">
        <w:t>[Post116-e][066][MBS] 38304 running CR (CATT)</w:t>
      </w:r>
    </w:p>
    <w:p w14:paraId="4D3419D3" w14:textId="77777777" w:rsidR="003904C3" w:rsidRPr="00211C68" w:rsidRDefault="003904C3" w:rsidP="003904C3">
      <w:pPr>
        <w:pStyle w:val="EmailDiscussion2"/>
      </w:pPr>
      <w:r w:rsidRPr="00211C68">
        <w:tab/>
        <w:t>Scope: Update the 38304 running CR. Capture the applicable R2 116-e agreements. Points that cannot be agreed within this time-frame can be captured in Editor’s notes.</w:t>
      </w:r>
    </w:p>
    <w:p w14:paraId="62CF992E" w14:textId="77777777" w:rsidR="003904C3" w:rsidRPr="00211C68" w:rsidRDefault="003904C3" w:rsidP="003904C3">
      <w:pPr>
        <w:pStyle w:val="EmailDiscussion2"/>
      </w:pPr>
      <w:r w:rsidRPr="00211C68">
        <w:tab/>
        <w:t>Intended outcome: Endorsed CR</w:t>
      </w:r>
    </w:p>
    <w:p w14:paraId="51345845" w14:textId="77777777" w:rsidR="003904C3" w:rsidRPr="00211C68" w:rsidRDefault="003904C3" w:rsidP="003904C3">
      <w:pPr>
        <w:pStyle w:val="EmailDiscussion2"/>
      </w:pPr>
      <w:r w:rsidRPr="00211C68">
        <w:tab/>
        <w:t>Deadline: Short (not for RP)</w:t>
      </w:r>
    </w:p>
    <w:p w14:paraId="602B31BF" w14:textId="7809FE0A" w:rsidR="003904C3" w:rsidRPr="00211C68" w:rsidRDefault="003904C3" w:rsidP="003904C3">
      <w:pPr>
        <w:pStyle w:val="EmailDiscussion2"/>
      </w:pPr>
      <w:r w:rsidRPr="00211C68">
        <w:t xml:space="preserve">=&gt; Endorsed in </w:t>
      </w:r>
      <w:hyperlink r:id="rId3687" w:history="1">
        <w:r w:rsidR="00005BAE">
          <w:rPr>
            <w:rStyle w:val="Hyperlink"/>
          </w:rPr>
          <w:t>R2-2111441</w:t>
        </w:r>
      </w:hyperlink>
    </w:p>
    <w:p w14:paraId="74204EB1" w14:textId="77777777" w:rsidR="003904C3" w:rsidRPr="00211C68" w:rsidRDefault="003904C3" w:rsidP="003904C3">
      <w:pPr>
        <w:pStyle w:val="EmailDiscussion2"/>
      </w:pPr>
    </w:p>
    <w:p w14:paraId="1677C222" w14:textId="77777777" w:rsidR="003904C3" w:rsidRPr="00211C68" w:rsidRDefault="003904C3" w:rsidP="003904C3">
      <w:pPr>
        <w:pStyle w:val="EmailDiscussion"/>
        <w:overflowPunct/>
        <w:autoSpaceDE/>
        <w:autoSpaceDN/>
        <w:adjustRightInd/>
        <w:ind w:left="1619" w:hanging="360"/>
        <w:textAlignment w:val="auto"/>
      </w:pPr>
      <w:r w:rsidRPr="00211C68">
        <w:t>[Post116-e][071][eIAB] 38300 Running CR (QC)</w:t>
      </w:r>
    </w:p>
    <w:p w14:paraId="0B5F4023" w14:textId="77777777" w:rsidR="003904C3" w:rsidRPr="00211C68" w:rsidRDefault="003904C3" w:rsidP="003904C3">
      <w:pPr>
        <w:pStyle w:val="EmailDiscussion2"/>
      </w:pPr>
      <w:r w:rsidRPr="00211C68">
        <w:tab/>
        <w:t>Scope: Stage-2 38300 running CR. Capture agreements.</w:t>
      </w:r>
    </w:p>
    <w:p w14:paraId="602C3184" w14:textId="77777777" w:rsidR="003904C3" w:rsidRPr="00211C68" w:rsidRDefault="003904C3" w:rsidP="003904C3">
      <w:pPr>
        <w:pStyle w:val="EmailDiscussion2"/>
      </w:pPr>
      <w:r w:rsidRPr="00211C68">
        <w:tab/>
        <w:t>Intended outcome: Endorsed CR</w:t>
      </w:r>
    </w:p>
    <w:p w14:paraId="1A7474A4" w14:textId="77777777" w:rsidR="003904C3" w:rsidRPr="00211C68" w:rsidRDefault="003904C3" w:rsidP="003904C3">
      <w:pPr>
        <w:pStyle w:val="EmailDiscussion2"/>
      </w:pPr>
      <w:r w:rsidRPr="00211C68">
        <w:tab/>
        <w:t>Deadline: Short (not for RP)</w:t>
      </w:r>
    </w:p>
    <w:p w14:paraId="00AB6956" w14:textId="0C5A7098" w:rsidR="003904C3" w:rsidRPr="00211C68" w:rsidRDefault="003904C3" w:rsidP="003904C3">
      <w:pPr>
        <w:pStyle w:val="EmailDiscussion2"/>
      </w:pPr>
      <w:r w:rsidRPr="00211C68">
        <w:t xml:space="preserve">=&gt; Endorsed in </w:t>
      </w:r>
      <w:hyperlink r:id="rId3688" w:history="1">
        <w:r w:rsidR="00005BAE">
          <w:rPr>
            <w:rStyle w:val="Hyperlink"/>
          </w:rPr>
          <w:t>R2-2111450</w:t>
        </w:r>
      </w:hyperlink>
    </w:p>
    <w:p w14:paraId="4AF4ACBB" w14:textId="77777777" w:rsidR="003904C3" w:rsidRPr="00211C68" w:rsidRDefault="003904C3" w:rsidP="003904C3">
      <w:pPr>
        <w:pStyle w:val="EmailDiscussion2"/>
      </w:pPr>
    </w:p>
    <w:p w14:paraId="27936D62" w14:textId="77777777" w:rsidR="003904C3" w:rsidRPr="00211C68" w:rsidRDefault="003904C3" w:rsidP="003904C3">
      <w:pPr>
        <w:pStyle w:val="EmailDiscussion"/>
        <w:overflowPunct/>
        <w:autoSpaceDE/>
        <w:autoSpaceDN/>
        <w:adjustRightInd/>
        <w:ind w:left="1619" w:hanging="360"/>
        <w:textAlignment w:val="auto"/>
      </w:pPr>
      <w:r w:rsidRPr="00211C68">
        <w:t>[Post116-e][072][eIAB] 37340 Running CR (vivo)</w:t>
      </w:r>
    </w:p>
    <w:p w14:paraId="5DD819AC" w14:textId="77777777" w:rsidR="003904C3" w:rsidRPr="00211C68" w:rsidRDefault="003904C3" w:rsidP="003904C3">
      <w:pPr>
        <w:pStyle w:val="EmailDiscussion2"/>
      </w:pPr>
      <w:r w:rsidRPr="00211C68">
        <w:tab/>
        <w:t>Scope: Stage-2 37340 running CR. Capture agreements</w:t>
      </w:r>
    </w:p>
    <w:p w14:paraId="465DC9DB" w14:textId="77777777" w:rsidR="003904C3" w:rsidRPr="00211C68" w:rsidRDefault="003904C3" w:rsidP="003904C3">
      <w:pPr>
        <w:pStyle w:val="EmailDiscussion2"/>
      </w:pPr>
      <w:r w:rsidRPr="00211C68">
        <w:tab/>
        <w:t>Intended outcome: Endorsed CR</w:t>
      </w:r>
    </w:p>
    <w:p w14:paraId="17159F64" w14:textId="77777777" w:rsidR="003904C3" w:rsidRPr="00211C68" w:rsidRDefault="003904C3" w:rsidP="003904C3">
      <w:pPr>
        <w:pStyle w:val="EmailDiscussion2"/>
      </w:pPr>
      <w:r w:rsidRPr="00211C68">
        <w:tab/>
        <w:t>Deadline: Short (not for RP)</w:t>
      </w:r>
    </w:p>
    <w:p w14:paraId="33908816" w14:textId="57957F10" w:rsidR="003904C3" w:rsidRPr="00211C68" w:rsidRDefault="003904C3" w:rsidP="003904C3">
      <w:pPr>
        <w:pStyle w:val="EmailDiscussion2"/>
      </w:pPr>
      <w:r w:rsidRPr="00211C68">
        <w:t xml:space="preserve">=&gt; Endorsed in </w:t>
      </w:r>
      <w:hyperlink r:id="rId3689" w:history="1">
        <w:r w:rsidR="00005BAE">
          <w:rPr>
            <w:rStyle w:val="Hyperlink"/>
          </w:rPr>
          <w:t>R2-2111451</w:t>
        </w:r>
      </w:hyperlink>
    </w:p>
    <w:p w14:paraId="4AC175C7" w14:textId="77777777" w:rsidR="003904C3" w:rsidRPr="00211C68" w:rsidRDefault="003904C3" w:rsidP="003904C3">
      <w:pPr>
        <w:pStyle w:val="EmailDiscussion2"/>
      </w:pPr>
    </w:p>
    <w:p w14:paraId="7AD03F90" w14:textId="77777777" w:rsidR="003904C3" w:rsidRPr="00211C68" w:rsidRDefault="003904C3" w:rsidP="003904C3">
      <w:pPr>
        <w:pStyle w:val="EmailDiscussion"/>
        <w:overflowPunct/>
        <w:autoSpaceDE/>
        <w:autoSpaceDN/>
        <w:adjustRightInd/>
        <w:ind w:left="1619" w:hanging="360"/>
        <w:textAlignment w:val="auto"/>
      </w:pPr>
      <w:r w:rsidRPr="00211C68">
        <w:t>[Post116-e][073][eIAB] RRC Running CR (Ericsson)</w:t>
      </w:r>
    </w:p>
    <w:p w14:paraId="22236336" w14:textId="77777777" w:rsidR="003904C3" w:rsidRPr="00211C68" w:rsidRDefault="003904C3" w:rsidP="003904C3">
      <w:pPr>
        <w:pStyle w:val="EmailDiscussion2"/>
      </w:pPr>
      <w:r w:rsidRPr="00211C68">
        <w:tab/>
        <w:t>Scope: RRC running CR(s). Capture agreements and/or introduce editor’s notes.</w:t>
      </w:r>
    </w:p>
    <w:p w14:paraId="42A1D7AC" w14:textId="77777777" w:rsidR="003904C3" w:rsidRPr="00211C68" w:rsidRDefault="003904C3" w:rsidP="003904C3">
      <w:pPr>
        <w:pStyle w:val="EmailDiscussion2"/>
      </w:pPr>
      <w:r w:rsidRPr="00211C68">
        <w:tab/>
        <w:t>Intended outcome: Endorsed CR</w:t>
      </w:r>
    </w:p>
    <w:p w14:paraId="55DBBF25" w14:textId="77777777" w:rsidR="003904C3" w:rsidRPr="00211C68" w:rsidRDefault="003904C3" w:rsidP="003904C3">
      <w:pPr>
        <w:pStyle w:val="EmailDiscussion2"/>
      </w:pPr>
      <w:r w:rsidRPr="00211C68">
        <w:tab/>
        <w:t>Deadline: Short (not for RP)</w:t>
      </w:r>
    </w:p>
    <w:p w14:paraId="6A40CA3A" w14:textId="1C0EFDD0" w:rsidR="003904C3" w:rsidRPr="00211C68" w:rsidRDefault="003904C3" w:rsidP="003904C3">
      <w:pPr>
        <w:pStyle w:val="EmailDiscussion2"/>
      </w:pPr>
      <w:r w:rsidRPr="00211C68">
        <w:t xml:space="preserve">=&gt; Endorsed in </w:t>
      </w:r>
      <w:hyperlink r:id="rId3690" w:history="1">
        <w:r w:rsidR="00005BAE">
          <w:rPr>
            <w:rStyle w:val="Hyperlink"/>
          </w:rPr>
          <w:t>R2-2111604</w:t>
        </w:r>
      </w:hyperlink>
    </w:p>
    <w:p w14:paraId="529B0077" w14:textId="77777777" w:rsidR="003904C3" w:rsidRPr="00211C68" w:rsidRDefault="003904C3" w:rsidP="003904C3">
      <w:pPr>
        <w:pStyle w:val="EmailDiscussion2"/>
      </w:pPr>
    </w:p>
    <w:p w14:paraId="1F6DB691" w14:textId="77777777" w:rsidR="003904C3" w:rsidRPr="00211C68" w:rsidRDefault="003904C3" w:rsidP="003904C3">
      <w:pPr>
        <w:pStyle w:val="EmailDiscussion"/>
        <w:overflowPunct/>
        <w:autoSpaceDE/>
        <w:autoSpaceDN/>
        <w:adjustRightInd/>
        <w:ind w:left="1619" w:hanging="360"/>
        <w:textAlignment w:val="auto"/>
      </w:pPr>
      <w:r w:rsidRPr="00211C68">
        <w:t>[Post116-e][074][eIAB] BAP Running CR (Huawei)</w:t>
      </w:r>
    </w:p>
    <w:p w14:paraId="4F018A47" w14:textId="77777777" w:rsidR="003904C3" w:rsidRPr="00211C68" w:rsidRDefault="003904C3" w:rsidP="003904C3">
      <w:pPr>
        <w:pStyle w:val="EmailDiscussion2"/>
      </w:pPr>
      <w:r w:rsidRPr="00211C68">
        <w:tab/>
        <w:t>Scope: 38340 running CR. Capture agreements and/or introduce editor’s notes.</w:t>
      </w:r>
    </w:p>
    <w:p w14:paraId="0922A914" w14:textId="77777777" w:rsidR="003904C3" w:rsidRPr="00211C68" w:rsidRDefault="003904C3" w:rsidP="003904C3">
      <w:pPr>
        <w:pStyle w:val="EmailDiscussion2"/>
      </w:pPr>
      <w:r w:rsidRPr="00211C68">
        <w:tab/>
        <w:t>Intended outcome: Endorsed CR</w:t>
      </w:r>
    </w:p>
    <w:p w14:paraId="11BD0B3B" w14:textId="77777777" w:rsidR="003904C3" w:rsidRPr="00211C68" w:rsidRDefault="003904C3" w:rsidP="003904C3">
      <w:pPr>
        <w:pStyle w:val="EmailDiscussion2"/>
      </w:pPr>
      <w:r w:rsidRPr="00211C68">
        <w:tab/>
        <w:t>Deadline: Short (not for RP)</w:t>
      </w:r>
    </w:p>
    <w:p w14:paraId="1C649B4C" w14:textId="142DD9E9" w:rsidR="003904C3" w:rsidRPr="00211C68" w:rsidRDefault="003904C3" w:rsidP="003904C3">
      <w:pPr>
        <w:pStyle w:val="EmailDiscussion2"/>
      </w:pPr>
      <w:r w:rsidRPr="00211C68">
        <w:t xml:space="preserve">=&gt; Endorsed in </w:t>
      </w:r>
      <w:hyperlink r:id="rId3691" w:history="1">
        <w:r w:rsidR="00005BAE">
          <w:rPr>
            <w:rStyle w:val="Hyperlink"/>
          </w:rPr>
          <w:t>R2-2111637</w:t>
        </w:r>
      </w:hyperlink>
    </w:p>
    <w:p w14:paraId="5AA66350" w14:textId="77777777" w:rsidR="003904C3" w:rsidRPr="00211C68" w:rsidRDefault="003904C3" w:rsidP="003904C3">
      <w:pPr>
        <w:pStyle w:val="EmailDiscussion2"/>
      </w:pPr>
    </w:p>
    <w:p w14:paraId="3C3CD073" w14:textId="77777777" w:rsidR="003904C3" w:rsidRPr="00211C68" w:rsidRDefault="003904C3" w:rsidP="003904C3">
      <w:pPr>
        <w:pStyle w:val="EmailDiscussion"/>
        <w:overflowPunct/>
        <w:autoSpaceDE/>
        <w:autoSpaceDN/>
        <w:adjustRightInd/>
        <w:ind w:left="1619" w:hanging="360"/>
        <w:textAlignment w:val="auto"/>
      </w:pPr>
      <w:r w:rsidRPr="00211C68">
        <w:t>[Post116-e][075][ePowSav] 38300 Running CR (Huawei)</w:t>
      </w:r>
    </w:p>
    <w:p w14:paraId="0415A432" w14:textId="77777777" w:rsidR="003904C3" w:rsidRPr="00211C68" w:rsidRDefault="003904C3" w:rsidP="003904C3">
      <w:pPr>
        <w:pStyle w:val="EmailDiscussion2"/>
      </w:pPr>
      <w:r w:rsidRPr="00211C68">
        <w:tab/>
        <w:t>Scope: agreements and editors notes. Again do not need to discuss what shall be captured in RAN stage-2 vs System Stage-2 (may move some part to SA2 / System stage-2 later if needed).</w:t>
      </w:r>
    </w:p>
    <w:p w14:paraId="4D48D287" w14:textId="77777777" w:rsidR="003904C3" w:rsidRPr="00211C68" w:rsidRDefault="003904C3" w:rsidP="003904C3">
      <w:pPr>
        <w:pStyle w:val="EmailDiscussion2"/>
      </w:pPr>
      <w:r w:rsidRPr="00211C68">
        <w:tab/>
        <w:t>Intended outcome: Endorsed Draft CR</w:t>
      </w:r>
    </w:p>
    <w:p w14:paraId="7DC16001" w14:textId="77777777" w:rsidR="003904C3" w:rsidRPr="00211C68" w:rsidRDefault="003904C3" w:rsidP="003904C3">
      <w:pPr>
        <w:pStyle w:val="EmailDiscussion2"/>
      </w:pPr>
      <w:r w:rsidRPr="00211C68">
        <w:tab/>
        <w:t>Deadline: Short (not for RP)</w:t>
      </w:r>
    </w:p>
    <w:p w14:paraId="7E8CF3D4" w14:textId="3B1D9D9E" w:rsidR="003904C3" w:rsidRPr="00211C68" w:rsidRDefault="003904C3" w:rsidP="003904C3">
      <w:pPr>
        <w:pStyle w:val="EmailDiscussion2"/>
      </w:pPr>
      <w:r w:rsidRPr="00211C68">
        <w:t xml:space="preserve">=&gt; Endorsed in </w:t>
      </w:r>
      <w:hyperlink r:id="rId3692" w:history="1">
        <w:r w:rsidR="00005BAE">
          <w:rPr>
            <w:rStyle w:val="Hyperlink"/>
          </w:rPr>
          <w:t>R2-2111491</w:t>
        </w:r>
      </w:hyperlink>
    </w:p>
    <w:p w14:paraId="00731AC2" w14:textId="77777777" w:rsidR="003904C3" w:rsidRPr="00211C68" w:rsidRDefault="003904C3" w:rsidP="003904C3">
      <w:pPr>
        <w:pStyle w:val="EmailDiscussion2"/>
      </w:pPr>
    </w:p>
    <w:p w14:paraId="5AD63900" w14:textId="77777777" w:rsidR="003904C3" w:rsidRPr="00211C68" w:rsidRDefault="003904C3" w:rsidP="003904C3">
      <w:pPr>
        <w:pStyle w:val="EmailDiscussion"/>
        <w:overflowPunct/>
        <w:autoSpaceDE/>
        <w:autoSpaceDN/>
        <w:adjustRightInd/>
        <w:ind w:left="1619" w:hanging="360"/>
        <w:textAlignment w:val="auto"/>
      </w:pPr>
      <w:r w:rsidRPr="00211C68">
        <w:t>[Post116-e][078][QoE] RRC running CR (Ericsson)</w:t>
      </w:r>
    </w:p>
    <w:p w14:paraId="67559B80" w14:textId="77777777" w:rsidR="003904C3" w:rsidRPr="00211C68" w:rsidRDefault="003904C3" w:rsidP="003904C3">
      <w:pPr>
        <w:pStyle w:val="EmailDiscussion2"/>
      </w:pPr>
      <w:r w:rsidRPr="00211C68">
        <w:tab/>
        <w:t>Scope: Progress the 38331 running CR. Update with agreements. Use Editors notes where appropriate.</w:t>
      </w:r>
    </w:p>
    <w:p w14:paraId="5A3B7562" w14:textId="77777777" w:rsidR="003904C3" w:rsidRPr="00211C68" w:rsidRDefault="003904C3" w:rsidP="003904C3">
      <w:pPr>
        <w:pStyle w:val="EmailDiscussion2"/>
      </w:pPr>
      <w:r w:rsidRPr="00211C68">
        <w:tab/>
        <w:t>Intended outcome: Endorsed draft CR.</w:t>
      </w:r>
    </w:p>
    <w:p w14:paraId="3613226B" w14:textId="77777777" w:rsidR="003904C3" w:rsidRPr="00211C68" w:rsidRDefault="003904C3" w:rsidP="003904C3">
      <w:pPr>
        <w:pStyle w:val="EmailDiscussion2"/>
      </w:pPr>
      <w:r w:rsidRPr="00211C68">
        <w:tab/>
        <w:t>Deadline: Short (not for RP)</w:t>
      </w:r>
    </w:p>
    <w:p w14:paraId="171C3957" w14:textId="5322754E" w:rsidR="003904C3" w:rsidRPr="00211C68" w:rsidRDefault="003904C3" w:rsidP="003904C3">
      <w:pPr>
        <w:pStyle w:val="EmailDiscussion2"/>
      </w:pPr>
      <w:r w:rsidRPr="00211C68">
        <w:t xml:space="preserve">=&gt; </w:t>
      </w:r>
      <w:r w:rsidR="009E34AE">
        <w:t>Endorsed</w:t>
      </w:r>
      <w:r w:rsidRPr="00211C68">
        <w:t xml:space="preserve"> in </w:t>
      </w:r>
      <w:hyperlink r:id="rId3693" w:history="1">
        <w:r w:rsidR="00005BAE">
          <w:rPr>
            <w:rStyle w:val="Hyperlink"/>
          </w:rPr>
          <w:t>R2-2111650</w:t>
        </w:r>
      </w:hyperlink>
    </w:p>
    <w:p w14:paraId="30D0899C" w14:textId="77777777" w:rsidR="003904C3" w:rsidRPr="00211C68" w:rsidRDefault="003904C3" w:rsidP="003904C3">
      <w:pPr>
        <w:pStyle w:val="EmailDiscussion2"/>
      </w:pPr>
    </w:p>
    <w:p w14:paraId="4B3BF8B1" w14:textId="77777777" w:rsidR="003904C3" w:rsidRPr="00211C68" w:rsidRDefault="003904C3" w:rsidP="003904C3">
      <w:pPr>
        <w:pStyle w:val="EmailDiscussion"/>
        <w:overflowPunct/>
        <w:autoSpaceDE/>
        <w:autoSpaceDN/>
        <w:adjustRightInd/>
        <w:ind w:left="1619" w:hanging="360"/>
        <w:textAlignment w:val="auto"/>
      </w:pPr>
      <w:r w:rsidRPr="00211C68">
        <w:t>[Post116-e][079][QoE] Stage-2 running CR (China Unicom, Huawei)</w:t>
      </w:r>
    </w:p>
    <w:p w14:paraId="56C08207" w14:textId="77777777" w:rsidR="003904C3" w:rsidRPr="00211C68" w:rsidRDefault="003904C3" w:rsidP="003904C3">
      <w:pPr>
        <w:pStyle w:val="EmailDiscussion2"/>
      </w:pPr>
      <w:r w:rsidRPr="00211C68">
        <w:tab/>
        <w:t>Scope: Progress the 38300 running CR. Update with agreements. Use Editors notes where appropriate.</w:t>
      </w:r>
    </w:p>
    <w:p w14:paraId="32493DAE" w14:textId="77777777" w:rsidR="003904C3" w:rsidRPr="00211C68" w:rsidRDefault="003904C3" w:rsidP="003904C3">
      <w:pPr>
        <w:pStyle w:val="EmailDiscussion2"/>
      </w:pPr>
      <w:r w:rsidRPr="00211C68">
        <w:tab/>
        <w:t>Intended outcome: Endorsed draft CR.</w:t>
      </w:r>
    </w:p>
    <w:p w14:paraId="3ED00EB5" w14:textId="77777777" w:rsidR="003904C3" w:rsidRPr="00211C68" w:rsidRDefault="003904C3" w:rsidP="003904C3">
      <w:pPr>
        <w:pStyle w:val="EmailDiscussion2"/>
      </w:pPr>
      <w:r w:rsidRPr="00211C68">
        <w:tab/>
        <w:t>Deadline: Short (not for RP)</w:t>
      </w:r>
    </w:p>
    <w:p w14:paraId="4ED10F11" w14:textId="6F390587" w:rsidR="003904C3" w:rsidRPr="00211C68" w:rsidRDefault="003904C3" w:rsidP="003904C3">
      <w:pPr>
        <w:pStyle w:val="EmailDiscussion2"/>
      </w:pPr>
      <w:r w:rsidRPr="00211C68">
        <w:t xml:space="preserve">=&gt; Endorsed in </w:t>
      </w:r>
      <w:hyperlink r:id="rId3694" w:history="1">
        <w:r w:rsidR="00005BAE">
          <w:rPr>
            <w:rStyle w:val="Hyperlink"/>
          </w:rPr>
          <w:t>R2-2111634</w:t>
        </w:r>
      </w:hyperlink>
    </w:p>
    <w:p w14:paraId="453BECCC" w14:textId="77777777" w:rsidR="003904C3" w:rsidRPr="00211C68" w:rsidRDefault="003904C3" w:rsidP="003904C3">
      <w:pPr>
        <w:pStyle w:val="EmailDiscussion2"/>
      </w:pPr>
    </w:p>
    <w:p w14:paraId="26F81DFC" w14:textId="77777777" w:rsidR="003904C3" w:rsidRPr="00211C68" w:rsidRDefault="003904C3" w:rsidP="003904C3">
      <w:pPr>
        <w:pStyle w:val="EmailDiscussion"/>
        <w:overflowPunct/>
        <w:autoSpaceDE/>
        <w:autoSpaceDN/>
        <w:adjustRightInd/>
        <w:ind w:left="1619" w:hanging="360"/>
        <w:textAlignment w:val="auto"/>
      </w:pPr>
      <w:r w:rsidRPr="00211C68">
        <w:t>[Post116-e][081][eQoE] LS out on RV QoE (Qualcomm)</w:t>
      </w:r>
    </w:p>
    <w:p w14:paraId="17A31827" w14:textId="77777777" w:rsidR="003904C3" w:rsidRPr="00211C68" w:rsidRDefault="003904C3" w:rsidP="003904C3">
      <w:pPr>
        <w:pStyle w:val="EmailDiscussion2"/>
      </w:pPr>
      <w:r w:rsidRPr="00211C68">
        <w:tab/>
        <w:t>Scope: Determine R2 questions to R3 for RV QoE</w:t>
      </w:r>
      <w:r w:rsidRPr="00211C68">
        <w:rPr>
          <w:lang w:val="sv-SE"/>
        </w:rPr>
        <w:t>, LS approval.</w:t>
      </w:r>
    </w:p>
    <w:p w14:paraId="66E24E35" w14:textId="77777777" w:rsidR="003904C3" w:rsidRPr="00211C68" w:rsidRDefault="003904C3" w:rsidP="003904C3">
      <w:pPr>
        <w:pStyle w:val="EmailDiscussion2"/>
      </w:pPr>
      <w:r w:rsidRPr="00211C68">
        <w:tab/>
        <w:t>Intended outcome: Approved LS out</w:t>
      </w:r>
    </w:p>
    <w:p w14:paraId="12DF3062" w14:textId="77777777" w:rsidR="003904C3" w:rsidRPr="00211C68" w:rsidRDefault="003904C3" w:rsidP="003904C3">
      <w:pPr>
        <w:pStyle w:val="EmailDiscussion2"/>
      </w:pPr>
      <w:r w:rsidRPr="00211C68">
        <w:lastRenderedPageBreak/>
        <w:tab/>
        <w:t>Deadline: Short (not for RP)</w:t>
      </w:r>
    </w:p>
    <w:p w14:paraId="174FCD03" w14:textId="6075A8DB" w:rsidR="003904C3" w:rsidRPr="00211C68" w:rsidRDefault="003904C3" w:rsidP="003904C3">
      <w:pPr>
        <w:pStyle w:val="EmailDiscussion2"/>
      </w:pPr>
      <w:r w:rsidRPr="00211C68">
        <w:t xml:space="preserve">=&gt; Approved in </w:t>
      </w:r>
      <w:hyperlink r:id="rId3695" w:history="1">
        <w:r w:rsidR="00005BAE">
          <w:rPr>
            <w:rStyle w:val="Hyperlink"/>
          </w:rPr>
          <w:t>R2-2111603</w:t>
        </w:r>
      </w:hyperlink>
    </w:p>
    <w:p w14:paraId="6B78A269" w14:textId="77777777" w:rsidR="003904C3" w:rsidRPr="00211C68" w:rsidRDefault="003904C3" w:rsidP="003904C3">
      <w:pPr>
        <w:pStyle w:val="EmailDiscussion2"/>
      </w:pPr>
    </w:p>
    <w:p w14:paraId="0DFB8A70" w14:textId="77777777" w:rsidR="003904C3" w:rsidRPr="00211C68" w:rsidRDefault="003904C3" w:rsidP="003904C3">
      <w:pPr>
        <w:pStyle w:val="EmailDiscussion"/>
        <w:overflowPunct/>
        <w:autoSpaceDE/>
        <w:autoSpaceDN/>
        <w:adjustRightInd/>
        <w:ind w:left="1619" w:hanging="360"/>
        <w:textAlignment w:val="auto"/>
      </w:pPr>
      <w:r w:rsidRPr="00211C68">
        <w:t>[Post116-e][082][eNPN] Stage-2 running CR (Nokia)</w:t>
      </w:r>
    </w:p>
    <w:p w14:paraId="05FA9A92" w14:textId="77777777" w:rsidR="003904C3" w:rsidRPr="00211C68" w:rsidRDefault="003904C3" w:rsidP="003904C3">
      <w:pPr>
        <w:pStyle w:val="EmailDiscussion2"/>
      </w:pPr>
      <w:r w:rsidRPr="00211C68">
        <w:tab/>
        <w:t>Scope: Progress the 38300 running CR. Update with agreements.</w:t>
      </w:r>
    </w:p>
    <w:p w14:paraId="7A088922" w14:textId="77777777" w:rsidR="003904C3" w:rsidRPr="00211C68" w:rsidRDefault="003904C3" w:rsidP="003904C3">
      <w:pPr>
        <w:pStyle w:val="EmailDiscussion2"/>
      </w:pPr>
      <w:r w:rsidRPr="00211C68">
        <w:tab/>
        <w:t>Intended outcome: Endorsed draft CR.</w:t>
      </w:r>
    </w:p>
    <w:p w14:paraId="3481E319" w14:textId="77777777" w:rsidR="003904C3" w:rsidRPr="00211C68" w:rsidRDefault="003904C3" w:rsidP="003904C3">
      <w:pPr>
        <w:pStyle w:val="EmailDiscussion2"/>
      </w:pPr>
      <w:r w:rsidRPr="00211C68">
        <w:tab/>
        <w:t>Deadline: Short (not for RP)</w:t>
      </w:r>
    </w:p>
    <w:p w14:paraId="75F218C2" w14:textId="79B4841D" w:rsidR="003904C3" w:rsidRPr="00211C68" w:rsidRDefault="003904C3" w:rsidP="003904C3">
      <w:pPr>
        <w:pStyle w:val="EmailDiscussion2"/>
      </w:pPr>
      <w:r w:rsidRPr="00211C68">
        <w:t xml:space="preserve">=&gt; Endorsed in </w:t>
      </w:r>
      <w:hyperlink r:id="rId3696" w:history="1">
        <w:r w:rsidR="00005BAE">
          <w:rPr>
            <w:rStyle w:val="Hyperlink"/>
          </w:rPr>
          <w:t>R2-2111398</w:t>
        </w:r>
      </w:hyperlink>
    </w:p>
    <w:p w14:paraId="63ACD325" w14:textId="77777777" w:rsidR="003904C3" w:rsidRPr="00211C68" w:rsidRDefault="003904C3" w:rsidP="003904C3">
      <w:pPr>
        <w:pStyle w:val="EmailDiscussion2"/>
      </w:pPr>
    </w:p>
    <w:p w14:paraId="782D1844" w14:textId="77777777" w:rsidR="003904C3" w:rsidRPr="00211C68" w:rsidRDefault="003904C3" w:rsidP="003904C3">
      <w:pPr>
        <w:pStyle w:val="EmailDiscussion"/>
        <w:overflowPunct/>
        <w:autoSpaceDE/>
        <w:autoSpaceDN/>
        <w:adjustRightInd/>
        <w:ind w:left="1619" w:hanging="360"/>
        <w:textAlignment w:val="auto"/>
      </w:pPr>
      <w:r w:rsidRPr="00211C68">
        <w:t>[Post116-e][083][eNPN] 38304 running CR (QC)</w:t>
      </w:r>
    </w:p>
    <w:p w14:paraId="7508E322" w14:textId="77777777" w:rsidR="003904C3" w:rsidRPr="00211C68" w:rsidRDefault="003904C3" w:rsidP="003904C3">
      <w:pPr>
        <w:pStyle w:val="EmailDiscussion2"/>
      </w:pPr>
      <w:r w:rsidRPr="00211C68">
        <w:tab/>
        <w:t>Scope: 38304 running CR. Identify impact and capture agreements.</w:t>
      </w:r>
    </w:p>
    <w:p w14:paraId="70FE880F" w14:textId="77777777" w:rsidR="003904C3" w:rsidRPr="00211C68" w:rsidRDefault="003904C3" w:rsidP="003904C3">
      <w:pPr>
        <w:pStyle w:val="EmailDiscussion2"/>
      </w:pPr>
      <w:r w:rsidRPr="00211C68">
        <w:tab/>
        <w:t>Intended outcome: Endorsed draft CR.</w:t>
      </w:r>
    </w:p>
    <w:p w14:paraId="6FB69943" w14:textId="77777777" w:rsidR="003904C3" w:rsidRPr="00211C68" w:rsidRDefault="003904C3" w:rsidP="003904C3">
      <w:pPr>
        <w:pStyle w:val="EmailDiscussion2"/>
      </w:pPr>
      <w:r w:rsidRPr="00211C68">
        <w:tab/>
        <w:t>Deadline: Short (not for RP)</w:t>
      </w:r>
    </w:p>
    <w:p w14:paraId="4B229C3F" w14:textId="7CFF8F7A" w:rsidR="003904C3" w:rsidRPr="00211C68" w:rsidRDefault="003904C3" w:rsidP="003904C3">
      <w:pPr>
        <w:pStyle w:val="EmailDiscussion2"/>
      </w:pPr>
      <w:r w:rsidRPr="00211C68">
        <w:t xml:space="preserve">=&gt; Endorsed in </w:t>
      </w:r>
      <w:hyperlink r:id="rId3697" w:history="1">
        <w:r w:rsidR="00005BAE">
          <w:rPr>
            <w:rStyle w:val="Hyperlink"/>
          </w:rPr>
          <w:t>R2-2111645</w:t>
        </w:r>
      </w:hyperlink>
    </w:p>
    <w:p w14:paraId="09D0EEF0" w14:textId="77777777" w:rsidR="003904C3" w:rsidRPr="00211C68" w:rsidRDefault="003904C3" w:rsidP="003904C3">
      <w:pPr>
        <w:pStyle w:val="EmailDiscussion2"/>
      </w:pPr>
    </w:p>
    <w:p w14:paraId="2F6B1CB2" w14:textId="77777777" w:rsidR="003904C3" w:rsidRPr="00211C68" w:rsidRDefault="003904C3" w:rsidP="003904C3">
      <w:pPr>
        <w:pStyle w:val="EmailDiscussion"/>
        <w:overflowPunct/>
        <w:autoSpaceDE/>
        <w:autoSpaceDN/>
        <w:adjustRightInd/>
        <w:ind w:left="1619" w:hanging="360"/>
        <w:textAlignment w:val="auto"/>
      </w:pPr>
      <w:r w:rsidRPr="00211C68">
        <w:t>[Post116-e][084][eNPN] 38331 RRC running CR (Nokia)</w:t>
      </w:r>
    </w:p>
    <w:p w14:paraId="3B389249" w14:textId="77777777" w:rsidR="003904C3" w:rsidRPr="00211C68" w:rsidRDefault="003904C3" w:rsidP="003904C3">
      <w:pPr>
        <w:pStyle w:val="EmailDiscussion2"/>
      </w:pPr>
      <w:r w:rsidRPr="00211C68">
        <w:tab/>
        <w:t>Scope: 38331 running CR. Identify impact and capture agreements.</w:t>
      </w:r>
    </w:p>
    <w:p w14:paraId="0450C826" w14:textId="77777777" w:rsidR="003904C3" w:rsidRPr="00211C68" w:rsidRDefault="003904C3" w:rsidP="003904C3">
      <w:pPr>
        <w:pStyle w:val="EmailDiscussion2"/>
      </w:pPr>
      <w:r w:rsidRPr="00211C68">
        <w:tab/>
        <w:t>Intended outcome: Endorsed draft CR.</w:t>
      </w:r>
    </w:p>
    <w:p w14:paraId="2A1B142D" w14:textId="77777777" w:rsidR="003904C3" w:rsidRPr="00211C68" w:rsidRDefault="003904C3" w:rsidP="003904C3">
      <w:pPr>
        <w:pStyle w:val="EmailDiscussion2"/>
      </w:pPr>
      <w:r w:rsidRPr="00211C68">
        <w:tab/>
        <w:t>Deadline: Short (not for RP)</w:t>
      </w:r>
    </w:p>
    <w:p w14:paraId="6BE1C8EE" w14:textId="7A3F82B8" w:rsidR="003904C3" w:rsidRPr="00211C68" w:rsidRDefault="003904C3" w:rsidP="003904C3">
      <w:pPr>
        <w:pStyle w:val="EmailDiscussion2"/>
      </w:pPr>
      <w:r w:rsidRPr="00211C68">
        <w:t xml:space="preserve">=&gt; Endorsed in </w:t>
      </w:r>
      <w:hyperlink r:id="rId3698" w:history="1">
        <w:r w:rsidR="00005BAE">
          <w:rPr>
            <w:rStyle w:val="Hyperlink"/>
          </w:rPr>
          <w:t>R2-2111399</w:t>
        </w:r>
      </w:hyperlink>
    </w:p>
    <w:p w14:paraId="4FE63058" w14:textId="77777777" w:rsidR="003904C3" w:rsidRPr="00211C68" w:rsidRDefault="003904C3" w:rsidP="003904C3">
      <w:pPr>
        <w:pStyle w:val="EmailDiscussion2"/>
      </w:pPr>
    </w:p>
    <w:p w14:paraId="4CD990BC" w14:textId="77777777" w:rsidR="003904C3" w:rsidRPr="00211C68" w:rsidRDefault="003904C3" w:rsidP="003904C3">
      <w:pPr>
        <w:pStyle w:val="EmailDiscussion"/>
        <w:overflowPunct/>
        <w:autoSpaceDE/>
        <w:autoSpaceDN/>
        <w:adjustRightInd/>
        <w:ind w:left="1619" w:hanging="360"/>
        <w:textAlignment w:val="auto"/>
      </w:pPr>
      <w:r w:rsidRPr="00211C68">
        <w:t>[Post116-e][089][IoT-NTN] Stage-2 36300 Running CR (Eutelsat)</w:t>
      </w:r>
    </w:p>
    <w:p w14:paraId="5192644C" w14:textId="77777777" w:rsidR="003904C3" w:rsidRPr="00211C68" w:rsidRDefault="003904C3" w:rsidP="003904C3">
      <w:pPr>
        <w:pStyle w:val="EmailDiscussion2"/>
      </w:pPr>
      <w:r w:rsidRPr="00211C68">
        <w:tab/>
        <w:t>Scope: Running CR. Capture agreements. Use editor’s notes where appropriate.</w:t>
      </w:r>
    </w:p>
    <w:p w14:paraId="781E95F1" w14:textId="77777777" w:rsidR="003904C3" w:rsidRPr="00211C68" w:rsidRDefault="003904C3" w:rsidP="003904C3">
      <w:pPr>
        <w:pStyle w:val="EmailDiscussion2"/>
      </w:pPr>
      <w:r w:rsidRPr="00211C68">
        <w:tab/>
        <w:t>Intended outcome: Endorsed draft CR.</w:t>
      </w:r>
    </w:p>
    <w:p w14:paraId="486B32B1" w14:textId="77777777" w:rsidR="003904C3" w:rsidRPr="00211C68" w:rsidRDefault="003904C3" w:rsidP="003904C3">
      <w:pPr>
        <w:pStyle w:val="EmailDiscussion2"/>
      </w:pPr>
      <w:r w:rsidRPr="00211C68">
        <w:tab/>
        <w:t>Deadline: Short (not for RP)</w:t>
      </w:r>
    </w:p>
    <w:p w14:paraId="538478C1" w14:textId="205290A1" w:rsidR="003904C3" w:rsidRPr="00211C68" w:rsidRDefault="003904C3" w:rsidP="003904C3">
      <w:pPr>
        <w:pStyle w:val="EmailDiscussion2"/>
      </w:pPr>
      <w:r w:rsidRPr="00211C68">
        <w:t xml:space="preserve">=&gt; Endorsed in </w:t>
      </w:r>
      <w:hyperlink r:id="rId3699" w:history="1">
        <w:r w:rsidR="00005BAE">
          <w:rPr>
            <w:rStyle w:val="Hyperlink"/>
          </w:rPr>
          <w:t>R2-2111405</w:t>
        </w:r>
      </w:hyperlink>
    </w:p>
    <w:p w14:paraId="1C1976C2" w14:textId="77777777" w:rsidR="003904C3" w:rsidRPr="00211C68" w:rsidRDefault="003904C3" w:rsidP="003904C3">
      <w:pPr>
        <w:pStyle w:val="EmailDiscussion2"/>
      </w:pPr>
    </w:p>
    <w:p w14:paraId="17EDA082" w14:textId="77777777" w:rsidR="003904C3" w:rsidRPr="00211C68" w:rsidRDefault="003904C3" w:rsidP="003904C3">
      <w:pPr>
        <w:pStyle w:val="EmailDiscussion"/>
        <w:overflowPunct/>
        <w:autoSpaceDE/>
        <w:autoSpaceDN/>
        <w:adjustRightInd/>
        <w:ind w:left="1619" w:hanging="360"/>
        <w:textAlignment w:val="auto"/>
      </w:pPr>
      <w:r w:rsidRPr="00211C68">
        <w:t>[Post116-e][090][IoT-NTN] MAC 36321 Running CR (MediaTek)</w:t>
      </w:r>
    </w:p>
    <w:p w14:paraId="12335F44" w14:textId="77777777" w:rsidR="003904C3" w:rsidRPr="00211C68" w:rsidRDefault="003904C3" w:rsidP="003904C3">
      <w:pPr>
        <w:pStyle w:val="EmailDiscussion2"/>
      </w:pPr>
      <w:r w:rsidRPr="00211C68">
        <w:tab/>
        <w:t>Scope: Running CR. Capture agreements. Use editor’s notes where appropriate.</w:t>
      </w:r>
    </w:p>
    <w:p w14:paraId="57DA647B" w14:textId="77777777" w:rsidR="003904C3" w:rsidRPr="00211C68" w:rsidRDefault="003904C3" w:rsidP="003904C3">
      <w:pPr>
        <w:pStyle w:val="EmailDiscussion2"/>
      </w:pPr>
      <w:r w:rsidRPr="00211C68">
        <w:tab/>
        <w:t>Intended outcome: Endorsed draft CR.</w:t>
      </w:r>
    </w:p>
    <w:p w14:paraId="704DA609" w14:textId="77777777" w:rsidR="003904C3" w:rsidRPr="00211C68" w:rsidRDefault="003904C3" w:rsidP="003904C3">
      <w:pPr>
        <w:pStyle w:val="EmailDiscussion2"/>
      </w:pPr>
      <w:r w:rsidRPr="00211C68">
        <w:tab/>
        <w:t>Deadline: Short (not for RP)</w:t>
      </w:r>
    </w:p>
    <w:p w14:paraId="6DE7A1ED" w14:textId="74B929B0" w:rsidR="003904C3" w:rsidRPr="00211C68" w:rsidRDefault="003904C3" w:rsidP="003904C3">
      <w:pPr>
        <w:pStyle w:val="EmailDiscussion2"/>
      </w:pPr>
      <w:r w:rsidRPr="00211C68">
        <w:t xml:space="preserve">=&gt; Endorsed in </w:t>
      </w:r>
      <w:hyperlink r:id="rId3700" w:history="1">
        <w:r w:rsidR="00005BAE">
          <w:rPr>
            <w:rStyle w:val="Hyperlink"/>
          </w:rPr>
          <w:t>R2-2111647</w:t>
        </w:r>
      </w:hyperlink>
    </w:p>
    <w:p w14:paraId="6A3BE846" w14:textId="77777777" w:rsidR="003904C3" w:rsidRPr="00211C68" w:rsidRDefault="003904C3" w:rsidP="003904C3">
      <w:pPr>
        <w:pStyle w:val="EmailDiscussion2"/>
      </w:pPr>
    </w:p>
    <w:p w14:paraId="174AA3EB" w14:textId="77777777" w:rsidR="003904C3" w:rsidRPr="00211C68" w:rsidRDefault="003904C3" w:rsidP="003904C3">
      <w:pPr>
        <w:pStyle w:val="EmailDiscussion"/>
        <w:overflowPunct/>
        <w:autoSpaceDE/>
        <w:autoSpaceDN/>
        <w:adjustRightInd/>
        <w:ind w:left="1619" w:hanging="360"/>
        <w:textAlignment w:val="auto"/>
      </w:pPr>
      <w:r w:rsidRPr="00211C68">
        <w:t>[Post116-e][091][IoT-NTN] 36304 Running CR (Ericsson)</w:t>
      </w:r>
    </w:p>
    <w:p w14:paraId="257F23B9" w14:textId="77777777" w:rsidR="003904C3" w:rsidRPr="00211C68" w:rsidRDefault="003904C3" w:rsidP="003904C3">
      <w:pPr>
        <w:pStyle w:val="EmailDiscussion2"/>
      </w:pPr>
      <w:r w:rsidRPr="00211C68">
        <w:tab/>
        <w:t>Scope: Running CR. Capture agreements. Use editor’s notes where appropriate.</w:t>
      </w:r>
    </w:p>
    <w:p w14:paraId="198A3046" w14:textId="77777777" w:rsidR="003904C3" w:rsidRPr="00211C68" w:rsidRDefault="003904C3" w:rsidP="003904C3">
      <w:pPr>
        <w:pStyle w:val="EmailDiscussion2"/>
      </w:pPr>
      <w:r w:rsidRPr="00211C68">
        <w:tab/>
        <w:t>Intended outcome: Endorsed draft CR.</w:t>
      </w:r>
    </w:p>
    <w:p w14:paraId="656AAC84" w14:textId="77777777" w:rsidR="003904C3" w:rsidRPr="00211C68" w:rsidRDefault="003904C3" w:rsidP="003904C3">
      <w:pPr>
        <w:pStyle w:val="EmailDiscussion2"/>
      </w:pPr>
      <w:r w:rsidRPr="00211C68">
        <w:tab/>
        <w:t>Deadline: Short (not for RP)</w:t>
      </w:r>
    </w:p>
    <w:p w14:paraId="486941E8" w14:textId="0338C3AA" w:rsidR="003904C3" w:rsidRPr="00211C68" w:rsidRDefault="003904C3" w:rsidP="003904C3">
      <w:pPr>
        <w:pStyle w:val="EmailDiscussion2"/>
      </w:pPr>
      <w:r w:rsidRPr="00211C68">
        <w:t xml:space="preserve">=&gt; Endorsed in </w:t>
      </w:r>
      <w:hyperlink r:id="rId3701" w:history="1">
        <w:r w:rsidR="00005BAE">
          <w:rPr>
            <w:rStyle w:val="Hyperlink"/>
          </w:rPr>
          <w:t>R2-2111631</w:t>
        </w:r>
      </w:hyperlink>
    </w:p>
    <w:p w14:paraId="09124816" w14:textId="77777777" w:rsidR="003904C3" w:rsidRPr="00211C68" w:rsidRDefault="003904C3" w:rsidP="003904C3">
      <w:pPr>
        <w:pStyle w:val="EmailDiscussion2"/>
      </w:pPr>
    </w:p>
    <w:p w14:paraId="1D642F90" w14:textId="77777777" w:rsidR="003904C3" w:rsidRPr="00211C68" w:rsidRDefault="003904C3" w:rsidP="003904C3">
      <w:pPr>
        <w:pStyle w:val="EmailDiscussion"/>
        <w:overflowPunct/>
        <w:autoSpaceDE/>
        <w:autoSpaceDN/>
        <w:adjustRightInd/>
        <w:ind w:left="1619" w:hanging="360"/>
        <w:textAlignment w:val="auto"/>
      </w:pPr>
      <w:r w:rsidRPr="00211C68">
        <w:t>[Post116-e][092][IoT-NTN] RRC 36331 Running CR (Huawei)</w:t>
      </w:r>
    </w:p>
    <w:p w14:paraId="27816A4D" w14:textId="77777777" w:rsidR="003904C3" w:rsidRPr="00211C68" w:rsidRDefault="003904C3" w:rsidP="003904C3">
      <w:pPr>
        <w:pStyle w:val="EmailDiscussion2"/>
      </w:pPr>
      <w:r w:rsidRPr="00211C68">
        <w:tab/>
        <w:t>Scope: Running CR. Capture agreements. Use editor’s notes where appropriate.</w:t>
      </w:r>
    </w:p>
    <w:p w14:paraId="2AD7CE49" w14:textId="77777777" w:rsidR="003904C3" w:rsidRPr="00211C68" w:rsidRDefault="003904C3" w:rsidP="003904C3">
      <w:pPr>
        <w:pStyle w:val="EmailDiscussion2"/>
      </w:pPr>
      <w:r w:rsidRPr="00211C68">
        <w:tab/>
        <w:t>Intended outcome: Endorsed draft CR.</w:t>
      </w:r>
    </w:p>
    <w:p w14:paraId="341196D8" w14:textId="77777777" w:rsidR="003904C3" w:rsidRPr="00211C68" w:rsidRDefault="003904C3" w:rsidP="003904C3">
      <w:pPr>
        <w:pStyle w:val="EmailDiscussion2"/>
      </w:pPr>
      <w:r w:rsidRPr="00211C68">
        <w:tab/>
        <w:t>Deadline: Short (not for RP)</w:t>
      </w:r>
    </w:p>
    <w:p w14:paraId="21D4AB85" w14:textId="62BC86A7" w:rsidR="003904C3" w:rsidRPr="00211C68" w:rsidRDefault="003904C3" w:rsidP="003904C3">
      <w:pPr>
        <w:pStyle w:val="EmailDiscussion2"/>
      </w:pPr>
      <w:r w:rsidRPr="00211C68">
        <w:t xml:space="preserve">=&gt; Endorsed in </w:t>
      </w:r>
      <w:hyperlink r:id="rId3702" w:history="1">
        <w:r w:rsidR="00005BAE">
          <w:rPr>
            <w:rStyle w:val="Hyperlink"/>
          </w:rPr>
          <w:t>R2-2111436</w:t>
        </w:r>
      </w:hyperlink>
    </w:p>
    <w:p w14:paraId="77672F2C" w14:textId="77777777" w:rsidR="003904C3" w:rsidRPr="00211C68" w:rsidRDefault="003904C3" w:rsidP="003904C3">
      <w:pPr>
        <w:pStyle w:val="EmailDiscussion2"/>
      </w:pPr>
    </w:p>
    <w:p w14:paraId="76C4D8FE" w14:textId="77777777" w:rsidR="003904C3" w:rsidRPr="00211C68" w:rsidRDefault="003904C3" w:rsidP="003904C3">
      <w:pPr>
        <w:pStyle w:val="EmailDiscussion"/>
        <w:overflowPunct/>
        <w:autoSpaceDE/>
        <w:autoSpaceDN/>
        <w:adjustRightInd/>
        <w:ind w:left="1619" w:hanging="360"/>
        <w:textAlignment w:val="auto"/>
        <w:rPr>
          <w:lang w:val="en-US"/>
        </w:rPr>
      </w:pPr>
      <w:r w:rsidRPr="00211C68">
        <w:rPr>
          <w:lang w:val="en-US"/>
        </w:rPr>
        <w:t>[Post116-e][101][NTN] Stage 2 running CR (Thales)</w:t>
      </w:r>
    </w:p>
    <w:p w14:paraId="78C573A4" w14:textId="77777777" w:rsidR="003904C3" w:rsidRPr="00211C68" w:rsidRDefault="003904C3" w:rsidP="003904C3">
      <w:pPr>
        <w:pStyle w:val="EmailDiscussion2"/>
      </w:pPr>
      <w:r w:rsidRPr="00211C68">
        <w:tab/>
        <w:t>Scope: update the Stage 2 (38.300) running CR based on meeting agreements</w:t>
      </w:r>
    </w:p>
    <w:p w14:paraId="49F26605" w14:textId="31A294A1" w:rsidR="003904C3" w:rsidRPr="00211C68" w:rsidRDefault="003904C3" w:rsidP="003904C3">
      <w:pPr>
        <w:pStyle w:val="EmailDiscussion2"/>
      </w:pPr>
      <w:r w:rsidRPr="00211C68">
        <w:tab/>
        <w:t xml:space="preserve">Intended outcome: Endorsed running CR in </w:t>
      </w:r>
      <w:hyperlink r:id="rId3703" w:history="1">
        <w:r w:rsidR="00005BAE">
          <w:rPr>
            <w:rStyle w:val="Hyperlink"/>
          </w:rPr>
          <w:t>R2-2111613</w:t>
        </w:r>
      </w:hyperlink>
    </w:p>
    <w:p w14:paraId="7340A900" w14:textId="77777777" w:rsidR="003904C3" w:rsidRPr="00211C68" w:rsidRDefault="003904C3" w:rsidP="003904C3">
      <w:pPr>
        <w:pStyle w:val="EmailDiscussion2"/>
      </w:pPr>
      <w:r w:rsidRPr="00211C68">
        <w:tab/>
        <w:t>Deadline: Short (not for RP)</w:t>
      </w:r>
    </w:p>
    <w:p w14:paraId="12A06761" w14:textId="78284FEB" w:rsidR="003904C3" w:rsidRPr="00211C68" w:rsidRDefault="003904C3" w:rsidP="003904C3">
      <w:pPr>
        <w:pStyle w:val="EmailDiscussion2"/>
      </w:pPr>
      <w:r w:rsidRPr="00211C68">
        <w:t xml:space="preserve">=&gt; Endorsed in </w:t>
      </w:r>
      <w:hyperlink r:id="rId3704" w:history="1">
        <w:r w:rsidR="00005BAE">
          <w:rPr>
            <w:rStyle w:val="Hyperlink"/>
          </w:rPr>
          <w:t>R2-2111613</w:t>
        </w:r>
      </w:hyperlink>
    </w:p>
    <w:p w14:paraId="2EAAA9D0" w14:textId="365BE5E9" w:rsidR="003904C3" w:rsidRPr="00211C68" w:rsidRDefault="003904C3" w:rsidP="003904C3">
      <w:pPr>
        <w:pStyle w:val="EmailDiscussion2"/>
      </w:pPr>
      <w:r w:rsidRPr="00211C68">
        <w:t xml:space="preserve">=&gt; Noted in </w:t>
      </w:r>
      <w:hyperlink r:id="rId3705" w:history="1">
        <w:r w:rsidR="00005BAE">
          <w:rPr>
            <w:rStyle w:val="Hyperlink"/>
          </w:rPr>
          <w:t>R2-2111367</w:t>
        </w:r>
      </w:hyperlink>
    </w:p>
    <w:p w14:paraId="64416587" w14:textId="77777777" w:rsidR="003904C3" w:rsidRPr="00211C68" w:rsidRDefault="003904C3" w:rsidP="003904C3">
      <w:pPr>
        <w:pStyle w:val="EmailDiscussion2"/>
      </w:pPr>
    </w:p>
    <w:p w14:paraId="3BE0EB7F" w14:textId="77777777" w:rsidR="003904C3" w:rsidRPr="00211C68" w:rsidRDefault="003904C3" w:rsidP="003904C3">
      <w:pPr>
        <w:pStyle w:val="EmailDiscussion"/>
        <w:overflowPunct/>
        <w:autoSpaceDE/>
        <w:autoSpaceDN/>
        <w:adjustRightInd/>
        <w:ind w:left="1619" w:hanging="360"/>
        <w:textAlignment w:val="auto"/>
        <w:rPr>
          <w:lang w:val="en-US"/>
        </w:rPr>
      </w:pPr>
      <w:r w:rsidRPr="00211C68">
        <w:rPr>
          <w:lang w:val="en-US"/>
        </w:rPr>
        <w:t>[Post116-e][102][NTN] RRC running CR (Ericsson)</w:t>
      </w:r>
    </w:p>
    <w:p w14:paraId="3EB73FDA" w14:textId="77777777" w:rsidR="003904C3" w:rsidRPr="00211C68" w:rsidRDefault="003904C3" w:rsidP="003904C3">
      <w:pPr>
        <w:pStyle w:val="EmailDiscussion2"/>
      </w:pPr>
      <w:r w:rsidRPr="00211C68">
        <w:tab/>
        <w:t>Scope: update the RRC running CR based on meeting agreements</w:t>
      </w:r>
    </w:p>
    <w:p w14:paraId="17196A6F" w14:textId="78BB9F75" w:rsidR="003904C3" w:rsidRPr="00211C68" w:rsidRDefault="003904C3" w:rsidP="003904C3">
      <w:pPr>
        <w:pStyle w:val="EmailDiscussion2"/>
      </w:pPr>
      <w:r w:rsidRPr="00211C68">
        <w:tab/>
        <w:t xml:space="preserve">Intended outcome: Endorsed running CR in </w:t>
      </w:r>
      <w:hyperlink r:id="rId3706" w:history="1">
        <w:r w:rsidR="00005BAE">
          <w:rPr>
            <w:rStyle w:val="Hyperlink"/>
          </w:rPr>
          <w:t>R2-2111614</w:t>
        </w:r>
      </w:hyperlink>
    </w:p>
    <w:p w14:paraId="4514EECE" w14:textId="77777777" w:rsidR="003904C3" w:rsidRPr="00211C68" w:rsidRDefault="003904C3" w:rsidP="003904C3">
      <w:pPr>
        <w:pStyle w:val="EmailDiscussion2"/>
      </w:pPr>
      <w:r w:rsidRPr="00211C68">
        <w:tab/>
        <w:t>Deadline: Short (not for RP)</w:t>
      </w:r>
    </w:p>
    <w:p w14:paraId="4F1A1D71" w14:textId="32637FA1" w:rsidR="003904C3" w:rsidRPr="00211C68" w:rsidRDefault="003904C3" w:rsidP="003904C3">
      <w:pPr>
        <w:pStyle w:val="EmailDiscussion2"/>
      </w:pPr>
      <w:r w:rsidRPr="00211C68">
        <w:t xml:space="preserve">=&gt; Endorsed in </w:t>
      </w:r>
      <w:hyperlink r:id="rId3707" w:history="1">
        <w:r w:rsidR="00005BAE">
          <w:rPr>
            <w:rStyle w:val="Hyperlink"/>
          </w:rPr>
          <w:t>R2-2111614</w:t>
        </w:r>
      </w:hyperlink>
    </w:p>
    <w:p w14:paraId="37E85244" w14:textId="77777777" w:rsidR="003904C3" w:rsidRPr="00211C68" w:rsidRDefault="003904C3" w:rsidP="003904C3">
      <w:pPr>
        <w:pStyle w:val="EmailDiscussion2"/>
      </w:pPr>
    </w:p>
    <w:p w14:paraId="66A8C8DA" w14:textId="77777777" w:rsidR="003904C3" w:rsidRPr="00211C68" w:rsidRDefault="003904C3" w:rsidP="003904C3">
      <w:pPr>
        <w:pStyle w:val="EmailDiscussion"/>
        <w:overflowPunct/>
        <w:autoSpaceDE/>
        <w:autoSpaceDN/>
        <w:adjustRightInd/>
        <w:ind w:left="1619" w:hanging="360"/>
        <w:textAlignment w:val="auto"/>
        <w:rPr>
          <w:lang w:val="en-US"/>
        </w:rPr>
      </w:pPr>
      <w:r w:rsidRPr="00211C68">
        <w:rPr>
          <w:lang w:val="en-US"/>
        </w:rPr>
        <w:t>[Post116-e][103][NTN] MAC running CR (Interdigital)</w:t>
      </w:r>
    </w:p>
    <w:p w14:paraId="742E3E57" w14:textId="77777777" w:rsidR="003904C3" w:rsidRPr="00211C68" w:rsidRDefault="003904C3" w:rsidP="003904C3">
      <w:pPr>
        <w:pStyle w:val="EmailDiscussion2"/>
      </w:pPr>
      <w:r w:rsidRPr="00211C68">
        <w:tab/>
        <w:t>Scope: update the MAC running CR based on meeting agreements</w:t>
      </w:r>
    </w:p>
    <w:p w14:paraId="2D1A8612" w14:textId="0EDA3B54" w:rsidR="003904C3" w:rsidRPr="00211C68" w:rsidRDefault="003904C3" w:rsidP="003904C3">
      <w:pPr>
        <w:pStyle w:val="EmailDiscussion2"/>
      </w:pPr>
      <w:r w:rsidRPr="00211C68">
        <w:tab/>
        <w:t xml:space="preserve">Intended outcome: Endorsed running CR in </w:t>
      </w:r>
      <w:hyperlink r:id="rId3708" w:history="1">
        <w:r w:rsidR="00005BAE">
          <w:rPr>
            <w:rStyle w:val="Hyperlink"/>
          </w:rPr>
          <w:t>R2-2111615</w:t>
        </w:r>
      </w:hyperlink>
    </w:p>
    <w:p w14:paraId="6D961AC2" w14:textId="77777777" w:rsidR="003904C3" w:rsidRPr="00211C68" w:rsidRDefault="003904C3" w:rsidP="003904C3">
      <w:pPr>
        <w:pStyle w:val="EmailDiscussion2"/>
      </w:pPr>
      <w:r w:rsidRPr="00211C68">
        <w:lastRenderedPageBreak/>
        <w:tab/>
        <w:t>Deadline: Short (not for RP)</w:t>
      </w:r>
    </w:p>
    <w:p w14:paraId="328D637D" w14:textId="4E1045D6" w:rsidR="003904C3" w:rsidRPr="00211C68" w:rsidRDefault="003904C3" w:rsidP="003904C3">
      <w:pPr>
        <w:pStyle w:val="EmailDiscussion2"/>
      </w:pPr>
      <w:r w:rsidRPr="00211C68">
        <w:t xml:space="preserve">=&gt; Endorsed in </w:t>
      </w:r>
      <w:hyperlink r:id="rId3709" w:history="1">
        <w:r w:rsidR="00005BAE">
          <w:rPr>
            <w:rStyle w:val="Hyperlink"/>
          </w:rPr>
          <w:t>R2-2111615</w:t>
        </w:r>
      </w:hyperlink>
    </w:p>
    <w:p w14:paraId="752E722C" w14:textId="77777777" w:rsidR="003904C3" w:rsidRPr="00211C68" w:rsidRDefault="003904C3" w:rsidP="003904C3">
      <w:pPr>
        <w:pStyle w:val="EmailDiscussion2"/>
      </w:pPr>
    </w:p>
    <w:p w14:paraId="11DEF1EE" w14:textId="77777777" w:rsidR="003904C3" w:rsidRPr="00211C68" w:rsidRDefault="003904C3" w:rsidP="003904C3">
      <w:pPr>
        <w:pStyle w:val="EmailDiscussion"/>
        <w:overflowPunct/>
        <w:autoSpaceDE/>
        <w:autoSpaceDN/>
        <w:adjustRightInd/>
        <w:ind w:left="1619" w:hanging="360"/>
        <w:textAlignment w:val="auto"/>
        <w:rPr>
          <w:lang w:val="en-US"/>
        </w:rPr>
      </w:pPr>
      <w:r w:rsidRPr="00211C68">
        <w:rPr>
          <w:lang w:val="en-US"/>
        </w:rPr>
        <w:t>[Post116-e][104][NTN] 38.304 running CR (ZTE)</w:t>
      </w:r>
    </w:p>
    <w:p w14:paraId="30F3F953" w14:textId="77777777" w:rsidR="003904C3" w:rsidRPr="00211C68" w:rsidRDefault="003904C3" w:rsidP="003904C3">
      <w:pPr>
        <w:pStyle w:val="EmailDiscussion2"/>
      </w:pPr>
      <w:r w:rsidRPr="00211C68">
        <w:tab/>
        <w:t>Scope: update the 38.304 running CR based on meeting agreements</w:t>
      </w:r>
    </w:p>
    <w:p w14:paraId="1AB0B208" w14:textId="02A1A016" w:rsidR="003904C3" w:rsidRPr="00211C68" w:rsidRDefault="003904C3" w:rsidP="003904C3">
      <w:pPr>
        <w:pStyle w:val="EmailDiscussion2"/>
      </w:pPr>
      <w:r w:rsidRPr="00211C68">
        <w:tab/>
        <w:t xml:space="preserve">Intended outcome: Endorsed running CR in </w:t>
      </w:r>
      <w:hyperlink r:id="rId3710" w:history="1">
        <w:r w:rsidR="00005BAE">
          <w:rPr>
            <w:rStyle w:val="Hyperlink"/>
          </w:rPr>
          <w:t>R2-2111616</w:t>
        </w:r>
      </w:hyperlink>
    </w:p>
    <w:p w14:paraId="07AA9E53" w14:textId="77777777" w:rsidR="003904C3" w:rsidRPr="00211C68" w:rsidRDefault="003904C3" w:rsidP="003904C3">
      <w:pPr>
        <w:pStyle w:val="EmailDiscussion2"/>
      </w:pPr>
      <w:r w:rsidRPr="00211C68">
        <w:tab/>
        <w:t>Deadline: Short (not for RP)</w:t>
      </w:r>
    </w:p>
    <w:p w14:paraId="37887938" w14:textId="63E5C6E8" w:rsidR="003904C3" w:rsidRPr="00211C68" w:rsidRDefault="003904C3" w:rsidP="003904C3">
      <w:pPr>
        <w:pStyle w:val="EmailDiscussion2"/>
      </w:pPr>
      <w:r w:rsidRPr="00211C68">
        <w:t xml:space="preserve">=&gt; Endorsed in </w:t>
      </w:r>
      <w:hyperlink r:id="rId3711" w:history="1">
        <w:r w:rsidR="00005BAE">
          <w:rPr>
            <w:rStyle w:val="Hyperlink"/>
          </w:rPr>
          <w:t>R2-2111616</w:t>
        </w:r>
      </w:hyperlink>
    </w:p>
    <w:p w14:paraId="099F337C" w14:textId="77777777" w:rsidR="003904C3" w:rsidRPr="00211C68" w:rsidRDefault="003904C3" w:rsidP="003904C3">
      <w:pPr>
        <w:pStyle w:val="EmailDiscussion2"/>
      </w:pPr>
    </w:p>
    <w:p w14:paraId="3B86E33B" w14:textId="77777777" w:rsidR="003904C3" w:rsidRPr="00211C68" w:rsidRDefault="003904C3" w:rsidP="003904C3">
      <w:pPr>
        <w:pStyle w:val="EmailDiscussion"/>
        <w:overflowPunct/>
        <w:autoSpaceDE/>
        <w:autoSpaceDN/>
        <w:adjustRightInd/>
        <w:ind w:left="1619" w:hanging="360"/>
        <w:textAlignment w:val="auto"/>
        <w:rPr>
          <w:lang w:val="en-US"/>
        </w:rPr>
      </w:pPr>
      <w:r w:rsidRPr="00211C68">
        <w:rPr>
          <w:lang w:val="en-US"/>
        </w:rPr>
        <w:t>[Post116-e][105][NTN] RLC and PDCP running CRs (Mediatek)</w:t>
      </w:r>
    </w:p>
    <w:p w14:paraId="40C81757" w14:textId="77777777" w:rsidR="003904C3" w:rsidRPr="00211C68" w:rsidRDefault="003904C3" w:rsidP="003904C3">
      <w:pPr>
        <w:pStyle w:val="EmailDiscussion2"/>
      </w:pPr>
      <w:r w:rsidRPr="00211C68">
        <w:tab/>
        <w:t>Scope: draft the RLC and PDCP running CRs based on meeting agreements</w:t>
      </w:r>
    </w:p>
    <w:p w14:paraId="57343454" w14:textId="3708A557" w:rsidR="003904C3" w:rsidRPr="00211C68" w:rsidRDefault="003904C3" w:rsidP="003904C3">
      <w:pPr>
        <w:pStyle w:val="EmailDiscussion2"/>
      </w:pPr>
      <w:r w:rsidRPr="00211C68">
        <w:tab/>
        <w:t xml:space="preserve">Intended outcome: Endorsed running CRs in </w:t>
      </w:r>
      <w:hyperlink r:id="rId3712" w:history="1">
        <w:r w:rsidR="00005BAE">
          <w:rPr>
            <w:rStyle w:val="Hyperlink"/>
          </w:rPr>
          <w:t>R2-2111617</w:t>
        </w:r>
      </w:hyperlink>
      <w:r w:rsidRPr="00211C68">
        <w:t xml:space="preserve"> and </w:t>
      </w:r>
      <w:hyperlink r:id="rId3713" w:history="1">
        <w:r w:rsidR="00005BAE">
          <w:rPr>
            <w:rStyle w:val="Hyperlink"/>
          </w:rPr>
          <w:t>R2-2111618</w:t>
        </w:r>
      </w:hyperlink>
    </w:p>
    <w:p w14:paraId="08C85E8C" w14:textId="77777777" w:rsidR="003904C3" w:rsidRPr="00211C68" w:rsidRDefault="003904C3" w:rsidP="003904C3">
      <w:pPr>
        <w:pStyle w:val="EmailDiscussion2"/>
      </w:pPr>
      <w:r w:rsidRPr="00211C68">
        <w:tab/>
        <w:t>Deadline: Short (not for RP)</w:t>
      </w:r>
    </w:p>
    <w:p w14:paraId="09DFE725" w14:textId="77777777" w:rsidR="003904C3" w:rsidRPr="00211C68" w:rsidRDefault="003904C3" w:rsidP="003904C3">
      <w:pPr>
        <w:pStyle w:val="EmailDiscussion2"/>
      </w:pPr>
      <w:r w:rsidRPr="00211C68">
        <w:t>=&gt; Reserved in:</w:t>
      </w:r>
    </w:p>
    <w:p w14:paraId="6DB33873" w14:textId="645AD5F9" w:rsidR="003904C3" w:rsidRPr="00211C68" w:rsidRDefault="003904C3" w:rsidP="003904C3">
      <w:pPr>
        <w:pStyle w:val="EmailDiscussion2"/>
      </w:pPr>
      <w:r w:rsidRPr="00211C68">
        <w:tab/>
      </w:r>
      <w:hyperlink r:id="rId3714" w:history="1">
        <w:r w:rsidR="00005BAE">
          <w:rPr>
            <w:rStyle w:val="Hyperlink"/>
          </w:rPr>
          <w:t>R2-2111617</w:t>
        </w:r>
      </w:hyperlink>
      <w:r w:rsidRPr="00211C68">
        <w:t xml:space="preserve"> (38.322)</w:t>
      </w:r>
    </w:p>
    <w:p w14:paraId="0F8994F5" w14:textId="4F83B1E9" w:rsidR="003904C3" w:rsidRDefault="003904C3" w:rsidP="003904C3">
      <w:pPr>
        <w:pStyle w:val="EmailDiscussion2"/>
      </w:pPr>
      <w:r w:rsidRPr="00211C68">
        <w:tab/>
      </w:r>
      <w:hyperlink r:id="rId3715" w:history="1">
        <w:r w:rsidR="00005BAE">
          <w:rPr>
            <w:rStyle w:val="Hyperlink"/>
          </w:rPr>
          <w:t>R2-2111618</w:t>
        </w:r>
      </w:hyperlink>
      <w:r w:rsidRPr="00211C68">
        <w:t xml:space="preserve"> (38.323)</w:t>
      </w:r>
    </w:p>
    <w:p w14:paraId="62A788DE" w14:textId="5BEB433D" w:rsidR="00537663" w:rsidRPr="00211C68" w:rsidRDefault="00537663" w:rsidP="003904C3">
      <w:pPr>
        <w:pStyle w:val="EmailDiscussion2"/>
      </w:pPr>
      <w:r>
        <w:t xml:space="preserve">=&gt; </w:t>
      </w:r>
      <w:r w:rsidR="0029429C">
        <w:t xml:space="preserve">The </w:t>
      </w:r>
      <w:r>
        <w:t>CRs</w:t>
      </w:r>
      <w:r w:rsidR="0029429C">
        <w:t xml:space="preserve"> are</w:t>
      </w:r>
      <w:r>
        <w:t xml:space="preserve"> not needed</w:t>
      </w:r>
    </w:p>
    <w:p w14:paraId="2C24342D" w14:textId="77777777" w:rsidR="003904C3" w:rsidRPr="00211C68" w:rsidRDefault="003904C3" w:rsidP="003904C3">
      <w:pPr>
        <w:pStyle w:val="EmailDiscussion2"/>
      </w:pPr>
    </w:p>
    <w:p w14:paraId="03F26C88" w14:textId="77777777" w:rsidR="003904C3" w:rsidRPr="00211C68" w:rsidRDefault="003904C3" w:rsidP="003904C3">
      <w:pPr>
        <w:pStyle w:val="EmailDiscussion"/>
        <w:overflowPunct/>
        <w:autoSpaceDE/>
        <w:autoSpaceDN/>
        <w:adjustRightInd/>
        <w:ind w:left="1619" w:hanging="360"/>
        <w:textAlignment w:val="auto"/>
        <w:rPr>
          <w:lang w:val="en-US"/>
        </w:rPr>
      </w:pPr>
      <w:r w:rsidRPr="00211C68">
        <w:rPr>
          <w:lang w:val="en-US"/>
        </w:rPr>
        <w:t>[Post116-e][106][RedCap] Stage 2 running CR (Nokia)</w:t>
      </w:r>
    </w:p>
    <w:p w14:paraId="063A4A24" w14:textId="77777777" w:rsidR="003904C3" w:rsidRPr="00211C68" w:rsidRDefault="003904C3" w:rsidP="003904C3">
      <w:pPr>
        <w:pStyle w:val="EmailDiscussion2"/>
      </w:pPr>
      <w:r w:rsidRPr="00211C68">
        <w:tab/>
        <w:t>Scope: update the Stage 2 (38.300) running CR based on meeting agreements</w:t>
      </w:r>
    </w:p>
    <w:p w14:paraId="053B0B6B" w14:textId="70878E86" w:rsidR="003904C3" w:rsidRPr="00211C68" w:rsidRDefault="003904C3" w:rsidP="003904C3">
      <w:pPr>
        <w:pStyle w:val="EmailDiscussion2"/>
      </w:pPr>
      <w:r w:rsidRPr="00211C68">
        <w:tab/>
        <w:t xml:space="preserve">Intended outcome: Endorsed running CR in </w:t>
      </w:r>
      <w:hyperlink r:id="rId3716" w:history="1">
        <w:r w:rsidR="00005BAE">
          <w:rPr>
            <w:rStyle w:val="Hyperlink"/>
          </w:rPr>
          <w:t>R2-2111619</w:t>
        </w:r>
      </w:hyperlink>
    </w:p>
    <w:p w14:paraId="4531AE29" w14:textId="77777777" w:rsidR="003904C3" w:rsidRPr="00211C68" w:rsidRDefault="003904C3" w:rsidP="003904C3">
      <w:pPr>
        <w:pStyle w:val="EmailDiscussion2"/>
      </w:pPr>
      <w:r w:rsidRPr="00211C68">
        <w:tab/>
        <w:t>Deadline: Short (not for RP)</w:t>
      </w:r>
    </w:p>
    <w:p w14:paraId="1DF32DC5" w14:textId="2F380064" w:rsidR="003904C3" w:rsidRPr="00211C68" w:rsidRDefault="003904C3" w:rsidP="003904C3">
      <w:pPr>
        <w:pStyle w:val="EmailDiscussion2"/>
      </w:pPr>
      <w:r w:rsidRPr="00211C68">
        <w:t xml:space="preserve">=&gt; Endorsed in </w:t>
      </w:r>
      <w:hyperlink r:id="rId3717" w:history="1">
        <w:r w:rsidR="00005BAE">
          <w:rPr>
            <w:rStyle w:val="Hyperlink"/>
          </w:rPr>
          <w:t>R2-2111619</w:t>
        </w:r>
      </w:hyperlink>
    </w:p>
    <w:p w14:paraId="152F8E00" w14:textId="77777777" w:rsidR="003904C3" w:rsidRPr="00211C68" w:rsidRDefault="003904C3" w:rsidP="003904C3">
      <w:pPr>
        <w:pStyle w:val="EmailDiscussion2"/>
      </w:pPr>
    </w:p>
    <w:p w14:paraId="5C6748A6" w14:textId="77777777" w:rsidR="003904C3" w:rsidRPr="00211C68" w:rsidRDefault="003904C3" w:rsidP="003904C3">
      <w:pPr>
        <w:pStyle w:val="EmailDiscussion"/>
        <w:overflowPunct/>
        <w:autoSpaceDE/>
        <w:autoSpaceDN/>
        <w:adjustRightInd/>
        <w:ind w:left="1619" w:hanging="360"/>
        <w:textAlignment w:val="auto"/>
        <w:rPr>
          <w:lang w:val="en-US"/>
        </w:rPr>
      </w:pPr>
      <w:r w:rsidRPr="00211C68">
        <w:rPr>
          <w:lang w:val="en-US"/>
        </w:rPr>
        <w:t>[Post116-e][107][RedCap] RRC running CR (Ericsson)</w:t>
      </w:r>
    </w:p>
    <w:p w14:paraId="015B006B" w14:textId="77777777" w:rsidR="003904C3" w:rsidRPr="00211C68" w:rsidRDefault="003904C3" w:rsidP="003904C3">
      <w:pPr>
        <w:pStyle w:val="EmailDiscussion2"/>
      </w:pPr>
      <w:r w:rsidRPr="00211C68">
        <w:tab/>
        <w:t>Scope: update the RRC running CR based on meeting agreements</w:t>
      </w:r>
    </w:p>
    <w:p w14:paraId="1B2BC2DE" w14:textId="0BB9DFCF" w:rsidR="003904C3" w:rsidRPr="00211C68" w:rsidRDefault="003904C3" w:rsidP="003904C3">
      <w:pPr>
        <w:pStyle w:val="EmailDiscussion2"/>
      </w:pPr>
      <w:r w:rsidRPr="00211C68">
        <w:tab/>
        <w:t xml:space="preserve">Intended outcome: Endorsed running CR in </w:t>
      </w:r>
      <w:hyperlink r:id="rId3718" w:history="1">
        <w:r w:rsidR="00005BAE">
          <w:rPr>
            <w:rStyle w:val="Hyperlink"/>
          </w:rPr>
          <w:t>R2-2111620</w:t>
        </w:r>
      </w:hyperlink>
    </w:p>
    <w:p w14:paraId="78DF88C0" w14:textId="77777777" w:rsidR="003904C3" w:rsidRPr="00211C68" w:rsidRDefault="003904C3" w:rsidP="003904C3">
      <w:pPr>
        <w:pStyle w:val="EmailDiscussion2"/>
      </w:pPr>
      <w:r w:rsidRPr="00211C68">
        <w:tab/>
        <w:t>Deadline: Short (not for RP)</w:t>
      </w:r>
    </w:p>
    <w:p w14:paraId="328E2BBE" w14:textId="19871D9B" w:rsidR="003904C3" w:rsidRPr="00211C68" w:rsidRDefault="003904C3" w:rsidP="003904C3">
      <w:pPr>
        <w:pStyle w:val="EmailDiscussion2"/>
      </w:pPr>
      <w:r w:rsidRPr="00211C68">
        <w:t xml:space="preserve">=&gt; Endorsed in </w:t>
      </w:r>
      <w:hyperlink r:id="rId3719" w:history="1">
        <w:r w:rsidR="00005BAE">
          <w:rPr>
            <w:rStyle w:val="Hyperlink"/>
          </w:rPr>
          <w:t>R2-2111620</w:t>
        </w:r>
      </w:hyperlink>
    </w:p>
    <w:p w14:paraId="1330EF2B" w14:textId="77777777" w:rsidR="003904C3" w:rsidRPr="00211C68" w:rsidRDefault="003904C3" w:rsidP="003904C3">
      <w:pPr>
        <w:pStyle w:val="EmailDiscussion2"/>
      </w:pPr>
    </w:p>
    <w:p w14:paraId="5754019D" w14:textId="77777777" w:rsidR="003904C3" w:rsidRPr="00211C68" w:rsidRDefault="003904C3" w:rsidP="003904C3">
      <w:pPr>
        <w:pStyle w:val="EmailDiscussion"/>
        <w:overflowPunct/>
        <w:autoSpaceDE/>
        <w:autoSpaceDN/>
        <w:adjustRightInd/>
        <w:ind w:left="1619" w:hanging="360"/>
        <w:textAlignment w:val="auto"/>
        <w:rPr>
          <w:lang w:val="en-US"/>
        </w:rPr>
      </w:pPr>
      <w:r w:rsidRPr="00211C68">
        <w:rPr>
          <w:lang w:val="en-US"/>
        </w:rPr>
        <w:t>[Post116-e][108][RedCap] 38.304 running CR (Ericsson)</w:t>
      </w:r>
    </w:p>
    <w:p w14:paraId="4CCEB854" w14:textId="77777777" w:rsidR="003904C3" w:rsidRPr="00211C68" w:rsidRDefault="003904C3" w:rsidP="003904C3">
      <w:pPr>
        <w:pStyle w:val="EmailDiscussion2"/>
      </w:pPr>
      <w:r w:rsidRPr="00211C68">
        <w:tab/>
        <w:t>Scope: update the 38.304 running CR based on meeting agreements</w:t>
      </w:r>
    </w:p>
    <w:p w14:paraId="3182559E" w14:textId="10648ABF" w:rsidR="003904C3" w:rsidRPr="00211C68" w:rsidRDefault="003904C3" w:rsidP="003904C3">
      <w:pPr>
        <w:pStyle w:val="EmailDiscussion2"/>
      </w:pPr>
      <w:r w:rsidRPr="00211C68">
        <w:tab/>
        <w:t xml:space="preserve">Intended outcome: Endorsed running CR in </w:t>
      </w:r>
      <w:hyperlink r:id="rId3720" w:history="1">
        <w:r w:rsidR="00005BAE">
          <w:rPr>
            <w:rStyle w:val="Hyperlink"/>
          </w:rPr>
          <w:t>R2-2111621</w:t>
        </w:r>
      </w:hyperlink>
    </w:p>
    <w:p w14:paraId="701B65D6" w14:textId="77777777" w:rsidR="003904C3" w:rsidRPr="00211C68" w:rsidRDefault="003904C3" w:rsidP="003904C3">
      <w:pPr>
        <w:pStyle w:val="EmailDiscussion2"/>
      </w:pPr>
      <w:r w:rsidRPr="00211C68">
        <w:tab/>
        <w:t>Deadline: Short (not for RP)</w:t>
      </w:r>
    </w:p>
    <w:p w14:paraId="661EC1F8" w14:textId="018247D4" w:rsidR="003904C3" w:rsidRPr="00211C68" w:rsidRDefault="003904C3" w:rsidP="003904C3">
      <w:pPr>
        <w:pStyle w:val="EmailDiscussion2"/>
      </w:pPr>
      <w:r w:rsidRPr="00211C68">
        <w:t xml:space="preserve">=&gt; Endorsed in </w:t>
      </w:r>
      <w:hyperlink r:id="rId3721" w:history="1">
        <w:r w:rsidR="00005BAE">
          <w:rPr>
            <w:rStyle w:val="Hyperlink"/>
          </w:rPr>
          <w:t>R2-2111621</w:t>
        </w:r>
      </w:hyperlink>
    </w:p>
    <w:p w14:paraId="4504316B" w14:textId="77777777" w:rsidR="003904C3" w:rsidRPr="00211C68" w:rsidRDefault="003904C3" w:rsidP="003904C3">
      <w:pPr>
        <w:pStyle w:val="EmailDiscussion2"/>
      </w:pPr>
    </w:p>
    <w:p w14:paraId="4CE8A60B" w14:textId="77777777" w:rsidR="003904C3" w:rsidRPr="00211C68" w:rsidRDefault="003904C3" w:rsidP="003904C3">
      <w:pPr>
        <w:pStyle w:val="EmailDiscussion"/>
        <w:overflowPunct/>
        <w:autoSpaceDE/>
        <w:autoSpaceDN/>
        <w:adjustRightInd/>
        <w:ind w:left="1619" w:hanging="360"/>
        <w:textAlignment w:val="auto"/>
        <w:rPr>
          <w:lang w:val="en-US"/>
        </w:rPr>
      </w:pPr>
      <w:r w:rsidRPr="00211C68">
        <w:rPr>
          <w:lang w:val="en-US"/>
        </w:rPr>
        <w:t>[Post116-e][109][RedCap] MAC running CR (Vivo)</w:t>
      </w:r>
    </w:p>
    <w:p w14:paraId="1436DB7A" w14:textId="77777777" w:rsidR="003904C3" w:rsidRPr="00211C68" w:rsidRDefault="003904C3" w:rsidP="003904C3">
      <w:pPr>
        <w:pStyle w:val="EmailDiscussion2"/>
      </w:pPr>
      <w:r w:rsidRPr="00211C68">
        <w:tab/>
        <w:t>Scope: update the MAC running CR based on meeting agreements</w:t>
      </w:r>
    </w:p>
    <w:p w14:paraId="178E84E1" w14:textId="7D93FDEF" w:rsidR="003904C3" w:rsidRPr="00211C68" w:rsidRDefault="003904C3" w:rsidP="003904C3">
      <w:pPr>
        <w:pStyle w:val="EmailDiscussion2"/>
      </w:pPr>
      <w:r w:rsidRPr="00211C68">
        <w:tab/>
        <w:t xml:space="preserve">Intended outcome: Endorsed running CR in </w:t>
      </w:r>
      <w:hyperlink r:id="rId3722" w:history="1">
        <w:r w:rsidR="00005BAE">
          <w:rPr>
            <w:rStyle w:val="Hyperlink"/>
          </w:rPr>
          <w:t>R2-2111628</w:t>
        </w:r>
      </w:hyperlink>
    </w:p>
    <w:p w14:paraId="518C6FFF" w14:textId="77777777" w:rsidR="003904C3" w:rsidRPr="00211C68" w:rsidRDefault="003904C3" w:rsidP="003904C3">
      <w:pPr>
        <w:pStyle w:val="EmailDiscussion2"/>
      </w:pPr>
      <w:r w:rsidRPr="00211C68">
        <w:tab/>
        <w:t>Deadline: Short (not for RP)</w:t>
      </w:r>
    </w:p>
    <w:p w14:paraId="13B175B0" w14:textId="5BC10AF9" w:rsidR="003904C3" w:rsidRPr="00211C68" w:rsidRDefault="003904C3" w:rsidP="003904C3">
      <w:pPr>
        <w:pStyle w:val="EmailDiscussion2"/>
      </w:pPr>
      <w:r w:rsidRPr="00211C68">
        <w:t xml:space="preserve">=&gt; Endorsed in </w:t>
      </w:r>
      <w:hyperlink r:id="rId3723" w:history="1">
        <w:r w:rsidR="00005BAE">
          <w:rPr>
            <w:rStyle w:val="Hyperlink"/>
          </w:rPr>
          <w:t>R2-2111628</w:t>
        </w:r>
      </w:hyperlink>
    </w:p>
    <w:p w14:paraId="19FC9192" w14:textId="77777777" w:rsidR="003904C3" w:rsidRPr="00211C68" w:rsidRDefault="003904C3" w:rsidP="003904C3">
      <w:pPr>
        <w:pStyle w:val="EmailDiscussion2"/>
      </w:pPr>
    </w:p>
    <w:p w14:paraId="09693D19" w14:textId="77777777" w:rsidR="003904C3" w:rsidRPr="00211C68" w:rsidRDefault="003904C3" w:rsidP="003904C3">
      <w:pPr>
        <w:pStyle w:val="EmailDiscussion"/>
        <w:overflowPunct/>
        <w:autoSpaceDE/>
        <w:autoSpaceDN/>
        <w:adjustRightInd/>
        <w:ind w:left="1619" w:hanging="360"/>
        <w:textAlignment w:val="auto"/>
        <w:rPr>
          <w:lang w:val="en-US"/>
        </w:rPr>
      </w:pPr>
      <w:r w:rsidRPr="00211C68">
        <w:rPr>
          <w:lang w:val="en-US"/>
        </w:rPr>
        <w:t>[Post116-e][110][RedCap] 38.306 running CR (Intel)</w:t>
      </w:r>
    </w:p>
    <w:p w14:paraId="25599E42" w14:textId="77777777" w:rsidR="003904C3" w:rsidRPr="00211C68" w:rsidRDefault="003904C3" w:rsidP="003904C3">
      <w:pPr>
        <w:pStyle w:val="EmailDiscussion2"/>
      </w:pPr>
      <w:r w:rsidRPr="00211C68">
        <w:tab/>
        <w:t>Scope: update the 38.306 running CR based on meeting agreements</w:t>
      </w:r>
    </w:p>
    <w:p w14:paraId="7A1909F6" w14:textId="57746F85" w:rsidR="003904C3" w:rsidRPr="00211C68" w:rsidRDefault="003904C3" w:rsidP="003904C3">
      <w:pPr>
        <w:pStyle w:val="EmailDiscussion2"/>
      </w:pPr>
      <w:r w:rsidRPr="00211C68">
        <w:tab/>
        <w:t xml:space="preserve">Intended outcome: Endorsed running CR in </w:t>
      </w:r>
      <w:hyperlink r:id="rId3724" w:history="1">
        <w:r w:rsidR="00005BAE">
          <w:rPr>
            <w:rStyle w:val="Hyperlink"/>
          </w:rPr>
          <w:t>R2-2111629</w:t>
        </w:r>
      </w:hyperlink>
    </w:p>
    <w:p w14:paraId="2DA02737" w14:textId="77777777" w:rsidR="003904C3" w:rsidRPr="00211C68" w:rsidRDefault="003904C3" w:rsidP="003904C3">
      <w:pPr>
        <w:pStyle w:val="EmailDiscussion2"/>
      </w:pPr>
      <w:r w:rsidRPr="00211C68">
        <w:tab/>
        <w:t>Deadline: Short (not for RP)</w:t>
      </w:r>
    </w:p>
    <w:p w14:paraId="740D44C4" w14:textId="65DE607A" w:rsidR="003904C3" w:rsidRPr="00211C68" w:rsidRDefault="003904C3" w:rsidP="003904C3">
      <w:pPr>
        <w:pStyle w:val="EmailDiscussion2"/>
      </w:pPr>
      <w:r w:rsidRPr="00211C68">
        <w:t xml:space="preserve">=&gt; Endorsed in </w:t>
      </w:r>
      <w:hyperlink r:id="rId3725" w:history="1">
        <w:r w:rsidR="00005BAE">
          <w:rPr>
            <w:rStyle w:val="Hyperlink"/>
          </w:rPr>
          <w:t>R2-2111629</w:t>
        </w:r>
      </w:hyperlink>
    </w:p>
    <w:p w14:paraId="3C140099" w14:textId="77777777" w:rsidR="003904C3" w:rsidRPr="00211C68" w:rsidRDefault="003904C3" w:rsidP="003904C3">
      <w:pPr>
        <w:pStyle w:val="EmailDiscussion2"/>
      </w:pPr>
    </w:p>
    <w:p w14:paraId="6667CEE9" w14:textId="41084B3B" w:rsidR="003904C3" w:rsidRPr="00211C68" w:rsidRDefault="003904C3" w:rsidP="003904C3">
      <w:pPr>
        <w:pStyle w:val="EmailDiscussion"/>
        <w:overflowPunct/>
        <w:autoSpaceDE/>
        <w:autoSpaceDN/>
        <w:adjustRightInd/>
        <w:ind w:left="1619" w:hanging="360"/>
        <w:textAlignment w:val="auto"/>
      </w:pPr>
      <w:r w:rsidRPr="00211C68">
        <w:t>[Post11</w:t>
      </w:r>
      <w:r w:rsidR="003E13A4" w:rsidRPr="00211C68">
        <w:t>6</w:t>
      </w:r>
      <w:r w:rsidRPr="00211C68">
        <w:t>-e][210][R17 DCCA] Running Stage-2 CRs for CPAC (CATT)</w:t>
      </w:r>
    </w:p>
    <w:p w14:paraId="3779BEF9" w14:textId="77777777" w:rsidR="003904C3" w:rsidRPr="00211C68" w:rsidRDefault="003904C3" w:rsidP="003904C3">
      <w:pPr>
        <w:pStyle w:val="EmailDiscussion2"/>
        <w:ind w:left="1619" w:firstLine="0"/>
      </w:pPr>
      <w:r w:rsidRPr="00211C68">
        <w:t xml:space="preserve">Scope: Update running 37.340 CR for CPAC. </w:t>
      </w:r>
    </w:p>
    <w:p w14:paraId="54A039BC" w14:textId="77777777" w:rsidR="003904C3" w:rsidRPr="00211C68" w:rsidRDefault="003904C3" w:rsidP="003904C3">
      <w:pPr>
        <w:pStyle w:val="EmailDiscussion2"/>
      </w:pPr>
      <w:r w:rsidRPr="00211C68">
        <w:tab/>
        <w:t>Intended outcome: Running CR</w:t>
      </w:r>
    </w:p>
    <w:p w14:paraId="21D3D4FD" w14:textId="77777777" w:rsidR="003904C3" w:rsidRPr="00211C68" w:rsidRDefault="003904C3" w:rsidP="003904C3">
      <w:pPr>
        <w:pStyle w:val="EmailDiscussion2"/>
      </w:pPr>
      <w:r w:rsidRPr="00211C68">
        <w:tab/>
        <w:t>Deadline: Short (not for RP)</w:t>
      </w:r>
    </w:p>
    <w:p w14:paraId="569EB2C5" w14:textId="14A92496" w:rsidR="003904C3" w:rsidRPr="00211C68" w:rsidRDefault="003904C3" w:rsidP="003904C3">
      <w:pPr>
        <w:pStyle w:val="EmailDiscussion2"/>
      </w:pPr>
      <w:r w:rsidRPr="00211C68">
        <w:t xml:space="preserve">=&gt; </w:t>
      </w:r>
      <w:r w:rsidR="008F2686">
        <w:t>Endorsed</w:t>
      </w:r>
      <w:r w:rsidRPr="00211C68">
        <w:t xml:space="preserve"> in </w:t>
      </w:r>
      <w:hyperlink r:id="rId3726" w:history="1">
        <w:r w:rsidR="00005BAE">
          <w:rPr>
            <w:rStyle w:val="Hyperlink"/>
          </w:rPr>
          <w:t>R2-2111640</w:t>
        </w:r>
      </w:hyperlink>
    </w:p>
    <w:p w14:paraId="213D06A3" w14:textId="77777777" w:rsidR="003904C3" w:rsidRPr="00211C68" w:rsidRDefault="003904C3" w:rsidP="003904C3">
      <w:pPr>
        <w:pStyle w:val="EmailDiscussion2"/>
      </w:pPr>
    </w:p>
    <w:p w14:paraId="3D34513D" w14:textId="4D294A39" w:rsidR="003904C3" w:rsidRPr="00211C68" w:rsidRDefault="003904C3" w:rsidP="003904C3">
      <w:pPr>
        <w:pStyle w:val="EmailDiscussion"/>
        <w:overflowPunct/>
        <w:autoSpaceDE/>
        <w:autoSpaceDN/>
        <w:adjustRightInd/>
        <w:ind w:left="1619" w:hanging="360"/>
        <w:textAlignment w:val="auto"/>
      </w:pPr>
      <w:r w:rsidRPr="00211C68">
        <w:t>[Post11</w:t>
      </w:r>
      <w:r w:rsidR="003E13A4" w:rsidRPr="00211C68">
        <w:t>6</w:t>
      </w:r>
      <w:r w:rsidRPr="00211C68">
        <w:t>-e][211][R17 DCCA] Running NR/LTE RRCs CR for CPAC (CATT)</w:t>
      </w:r>
    </w:p>
    <w:p w14:paraId="1B1D6994" w14:textId="77777777" w:rsidR="003904C3" w:rsidRPr="00211C68" w:rsidRDefault="003904C3" w:rsidP="003904C3">
      <w:pPr>
        <w:pStyle w:val="EmailDiscussion2"/>
        <w:ind w:left="1619" w:firstLine="0"/>
      </w:pPr>
      <w:r w:rsidRPr="00211C68">
        <w:t>Scope: Update running NR and LTE RRC CRs for CPAC.</w:t>
      </w:r>
    </w:p>
    <w:p w14:paraId="52681321" w14:textId="77777777" w:rsidR="003904C3" w:rsidRPr="00211C68" w:rsidRDefault="003904C3" w:rsidP="003904C3">
      <w:pPr>
        <w:pStyle w:val="EmailDiscussion2"/>
      </w:pPr>
      <w:r w:rsidRPr="00211C68">
        <w:tab/>
        <w:t>Intended outcome: Running CR</w:t>
      </w:r>
    </w:p>
    <w:p w14:paraId="7DB2B3F3" w14:textId="77777777" w:rsidR="003904C3" w:rsidRPr="00211C68" w:rsidRDefault="003904C3" w:rsidP="003904C3">
      <w:pPr>
        <w:pStyle w:val="EmailDiscussion2"/>
      </w:pPr>
      <w:r w:rsidRPr="00211C68">
        <w:tab/>
        <w:t>Deadline: Short</w:t>
      </w:r>
    </w:p>
    <w:p w14:paraId="4BAE5EBF" w14:textId="4A41C65B" w:rsidR="003904C3" w:rsidRPr="00211C68" w:rsidRDefault="003904C3" w:rsidP="003904C3">
      <w:pPr>
        <w:pStyle w:val="EmailDiscussion2"/>
      </w:pPr>
      <w:r w:rsidRPr="00211C68">
        <w:t xml:space="preserve">=&gt; </w:t>
      </w:r>
      <w:r w:rsidR="008F2686">
        <w:t>Endorsed</w:t>
      </w:r>
      <w:r w:rsidRPr="00211C68">
        <w:t xml:space="preserve"> in:</w:t>
      </w:r>
    </w:p>
    <w:p w14:paraId="7B75ADC2" w14:textId="5D325F9E" w:rsidR="003904C3" w:rsidRPr="00211C68" w:rsidRDefault="003904C3" w:rsidP="003904C3">
      <w:pPr>
        <w:pStyle w:val="EmailDiscussion2"/>
      </w:pPr>
      <w:r w:rsidRPr="00211C68">
        <w:tab/>
      </w:r>
      <w:hyperlink r:id="rId3727" w:history="1">
        <w:r w:rsidR="00005BAE">
          <w:rPr>
            <w:rStyle w:val="Hyperlink"/>
          </w:rPr>
          <w:t>R2-2111660</w:t>
        </w:r>
      </w:hyperlink>
      <w:r w:rsidRPr="00211C68">
        <w:t xml:space="preserve"> (38.331)</w:t>
      </w:r>
    </w:p>
    <w:p w14:paraId="6C97ECA7" w14:textId="5D69050A" w:rsidR="003904C3" w:rsidRPr="00211C68" w:rsidRDefault="003904C3" w:rsidP="003904C3">
      <w:pPr>
        <w:pStyle w:val="EmailDiscussion2"/>
      </w:pPr>
      <w:r w:rsidRPr="00211C68">
        <w:tab/>
      </w:r>
      <w:hyperlink r:id="rId3728" w:history="1">
        <w:r w:rsidR="00005BAE">
          <w:rPr>
            <w:rStyle w:val="Hyperlink"/>
          </w:rPr>
          <w:t>R2-2111661</w:t>
        </w:r>
      </w:hyperlink>
      <w:r w:rsidRPr="00211C68">
        <w:t xml:space="preserve"> (36.331)</w:t>
      </w:r>
    </w:p>
    <w:p w14:paraId="1B5EA234" w14:textId="77777777" w:rsidR="003904C3" w:rsidRPr="00211C68" w:rsidRDefault="003904C3" w:rsidP="003904C3">
      <w:pPr>
        <w:pStyle w:val="EmailDiscussion2"/>
      </w:pPr>
    </w:p>
    <w:p w14:paraId="18816F26" w14:textId="6719AB87" w:rsidR="003904C3" w:rsidRPr="00211C68" w:rsidRDefault="003904C3" w:rsidP="003904C3">
      <w:pPr>
        <w:pStyle w:val="EmailDiscussion"/>
        <w:overflowPunct/>
        <w:autoSpaceDE/>
        <w:autoSpaceDN/>
        <w:adjustRightInd/>
        <w:ind w:left="1619" w:hanging="360"/>
        <w:textAlignment w:val="auto"/>
      </w:pPr>
      <w:r w:rsidRPr="00211C68">
        <w:t>[Post11</w:t>
      </w:r>
      <w:r w:rsidR="003E13A4" w:rsidRPr="00211C68">
        <w:t>6</w:t>
      </w:r>
      <w:r w:rsidRPr="00211C68">
        <w:t>-e][212][R17 DCCA] Running NR/LTE RRCs CR for SCG deactivation (Huawei)</w:t>
      </w:r>
    </w:p>
    <w:p w14:paraId="3891B882" w14:textId="77777777" w:rsidR="003904C3" w:rsidRPr="00211C68" w:rsidRDefault="003904C3" w:rsidP="003904C3">
      <w:pPr>
        <w:pStyle w:val="EmailDiscussion2"/>
        <w:ind w:left="1619" w:firstLine="0"/>
      </w:pPr>
      <w:r w:rsidRPr="00211C68">
        <w:t>Scope: Update running NR and LTE RRC CRs for SCG deactivation.</w:t>
      </w:r>
    </w:p>
    <w:p w14:paraId="49601371" w14:textId="77777777" w:rsidR="003904C3" w:rsidRPr="00211C68" w:rsidRDefault="003904C3" w:rsidP="003904C3">
      <w:pPr>
        <w:pStyle w:val="EmailDiscussion2"/>
      </w:pPr>
      <w:r w:rsidRPr="00211C68">
        <w:tab/>
        <w:t>Intended outcome: Running CR</w:t>
      </w:r>
    </w:p>
    <w:p w14:paraId="05D6A315" w14:textId="77777777" w:rsidR="003904C3" w:rsidRPr="00211C68" w:rsidRDefault="003904C3" w:rsidP="003904C3">
      <w:pPr>
        <w:pStyle w:val="EmailDiscussion2"/>
      </w:pPr>
      <w:r w:rsidRPr="00211C68">
        <w:tab/>
        <w:t>Deadline: Short</w:t>
      </w:r>
    </w:p>
    <w:p w14:paraId="163B059E" w14:textId="1C88F232" w:rsidR="003904C3" w:rsidRPr="00211C68" w:rsidRDefault="003904C3" w:rsidP="003904C3">
      <w:pPr>
        <w:pStyle w:val="EmailDiscussion2"/>
      </w:pPr>
      <w:r w:rsidRPr="00211C68">
        <w:t xml:space="preserve">=&gt; </w:t>
      </w:r>
      <w:r w:rsidR="00045C29">
        <w:t>Endorsed</w:t>
      </w:r>
      <w:r w:rsidRPr="00211C68">
        <w:t xml:space="preserve"> in:</w:t>
      </w:r>
    </w:p>
    <w:p w14:paraId="71533F95" w14:textId="5BC45BD5" w:rsidR="003904C3" w:rsidRPr="00211C68" w:rsidRDefault="003904C3" w:rsidP="003904C3">
      <w:pPr>
        <w:pStyle w:val="EmailDiscussion2"/>
      </w:pPr>
      <w:r w:rsidRPr="00211C68">
        <w:tab/>
      </w:r>
      <w:hyperlink r:id="rId3729" w:history="1">
        <w:r w:rsidR="00005BAE">
          <w:rPr>
            <w:rStyle w:val="Hyperlink"/>
          </w:rPr>
          <w:t>R2-2111638</w:t>
        </w:r>
      </w:hyperlink>
      <w:r w:rsidRPr="00211C68">
        <w:t xml:space="preserve"> (38.331)</w:t>
      </w:r>
    </w:p>
    <w:p w14:paraId="21BB3862" w14:textId="268D11F1" w:rsidR="003904C3" w:rsidRPr="00211C68" w:rsidRDefault="003904C3" w:rsidP="003904C3">
      <w:pPr>
        <w:pStyle w:val="EmailDiscussion2"/>
      </w:pPr>
      <w:r w:rsidRPr="00211C68">
        <w:tab/>
      </w:r>
      <w:hyperlink r:id="rId3730" w:history="1">
        <w:r w:rsidR="00005BAE">
          <w:rPr>
            <w:rStyle w:val="Hyperlink"/>
          </w:rPr>
          <w:t>R2-2111639</w:t>
        </w:r>
      </w:hyperlink>
      <w:r w:rsidRPr="00211C68">
        <w:t xml:space="preserve"> (36.331)</w:t>
      </w:r>
    </w:p>
    <w:p w14:paraId="266EC7D1" w14:textId="77777777" w:rsidR="003904C3" w:rsidRPr="00211C68" w:rsidRDefault="003904C3" w:rsidP="003904C3">
      <w:pPr>
        <w:pStyle w:val="EmailDiscussion2"/>
      </w:pPr>
    </w:p>
    <w:p w14:paraId="02F469F5" w14:textId="5D9953DB" w:rsidR="003904C3" w:rsidRPr="00211C68" w:rsidRDefault="003904C3" w:rsidP="003904C3">
      <w:pPr>
        <w:pStyle w:val="EmailDiscussion"/>
        <w:overflowPunct/>
        <w:autoSpaceDE/>
        <w:autoSpaceDN/>
        <w:adjustRightInd/>
        <w:ind w:left="1619" w:hanging="360"/>
        <w:textAlignment w:val="auto"/>
      </w:pPr>
      <w:r w:rsidRPr="00211C68">
        <w:t>[Post11</w:t>
      </w:r>
      <w:r w:rsidR="003E13A4" w:rsidRPr="00211C68">
        <w:t>6</w:t>
      </w:r>
      <w:r w:rsidRPr="00211C68">
        <w:t>-e][213][R17 DCCA] Running MAC CR for SCG deactivation (vivo)</w:t>
      </w:r>
    </w:p>
    <w:p w14:paraId="759184FD" w14:textId="77777777" w:rsidR="003904C3" w:rsidRPr="00211C68" w:rsidRDefault="003904C3" w:rsidP="003904C3">
      <w:pPr>
        <w:pStyle w:val="EmailDiscussion2"/>
        <w:ind w:left="1619" w:firstLine="0"/>
      </w:pPr>
      <w:r w:rsidRPr="00211C68">
        <w:t>Scope: Update running MAC CR for SCG deactivation.</w:t>
      </w:r>
    </w:p>
    <w:p w14:paraId="6AA7C576" w14:textId="77777777" w:rsidR="003904C3" w:rsidRPr="00211C68" w:rsidRDefault="003904C3" w:rsidP="003904C3">
      <w:pPr>
        <w:pStyle w:val="EmailDiscussion2"/>
      </w:pPr>
      <w:r w:rsidRPr="00211C68">
        <w:tab/>
        <w:t>Intended outcome: Running CR</w:t>
      </w:r>
    </w:p>
    <w:p w14:paraId="414F31D5" w14:textId="77777777" w:rsidR="003904C3" w:rsidRPr="00211C68" w:rsidRDefault="003904C3" w:rsidP="003904C3">
      <w:pPr>
        <w:pStyle w:val="EmailDiscussion2"/>
      </w:pPr>
      <w:r w:rsidRPr="00211C68">
        <w:tab/>
        <w:t>Deadline: Short (not for RP)</w:t>
      </w:r>
    </w:p>
    <w:p w14:paraId="16379CC9" w14:textId="0152F60A" w:rsidR="003904C3" w:rsidRPr="00211C68" w:rsidRDefault="003904C3" w:rsidP="003904C3">
      <w:pPr>
        <w:pStyle w:val="EmailDiscussion2"/>
      </w:pPr>
      <w:r w:rsidRPr="00211C68">
        <w:t xml:space="preserve">=&gt; </w:t>
      </w:r>
      <w:r w:rsidR="00045C29">
        <w:t>Endorsed</w:t>
      </w:r>
      <w:r w:rsidRPr="00211C68">
        <w:t xml:space="preserve"> in </w:t>
      </w:r>
      <w:hyperlink r:id="rId3731" w:history="1">
        <w:r w:rsidR="00005BAE">
          <w:rPr>
            <w:rStyle w:val="Hyperlink"/>
          </w:rPr>
          <w:t>R2-2111643</w:t>
        </w:r>
      </w:hyperlink>
    </w:p>
    <w:p w14:paraId="6E868DC7" w14:textId="77777777" w:rsidR="003904C3" w:rsidRPr="00211C68" w:rsidRDefault="003904C3" w:rsidP="003904C3">
      <w:pPr>
        <w:pStyle w:val="EmailDiscussion2"/>
      </w:pPr>
    </w:p>
    <w:p w14:paraId="3AFA056D" w14:textId="5EA765C2" w:rsidR="003904C3" w:rsidRPr="00211C68" w:rsidRDefault="003904C3" w:rsidP="003904C3">
      <w:pPr>
        <w:pStyle w:val="EmailDiscussion"/>
        <w:overflowPunct/>
        <w:autoSpaceDE/>
        <w:autoSpaceDN/>
        <w:adjustRightInd/>
        <w:ind w:left="1619" w:hanging="360"/>
        <w:textAlignment w:val="auto"/>
      </w:pPr>
      <w:r w:rsidRPr="00211C68">
        <w:t>[Post11</w:t>
      </w:r>
      <w:r w:rsidR="003E13A4" w:rsidRPr="00211C68">
        <w:t>6</w:t>
      </w:r>
      <w:r w:rsidRPr="00211C68">
        <w:t>-e][214][R17 DCCA] UE capabilities (Intel)</w:t>
      </w:r>
    </w:p>
    <w:p w14:paraId="24AF0370" w14:textId="77777777" w:rsidR="003904C3" w:rsidRPr="00211C68" w:rsidRDefault="003904C3" w:rsidP="003904C3">
      <w:pPr>
        <w:pStyle w:val="EmailDiscussion2"/>
        <w:ind w:left="1619" w:firstLine="0"/>
      </w:pPr>
      <w:r w:rsidRPr="00211C68">
        <w:t>Scope: Update RRC and 38.306 CRs for UE capabilities</w:t>
      </w:r>
    </w:p>
    <w:p w14:paraId="6923952F" w14:textId="77777777" w:rsidR="003904C3" w:rsidRPr="00211C68" w:rsidRDefault="003904C3" w:rsidP="003904C3">
      <w:pPr>
        <w:pStyle w:val="EmailDiscussion2"/>
      </w:pPr>
      <w:r w:rsidRPr="00211C68">
        <w:tab/>
        <w:t>Intended outcome: Running CRs for RRC and 38.306</w:t>
      </w:r>
    </w:p>
    <w:p w14:paraId="151F2071" w14:textId="77777777" w:rsidR="003904C3" w:rsidRPr="00211C68" w:rsidRDefault="003904C3" w:rsidP="003904C3">
      <w:pPr>
        <w:pStyle w:val="EmailDiscussion2"/>
      </w:pPr>
      <w:r w:rsidRPr="00211C68">
        <w:tab/>
        <w:t>Deadline: Short (not for RP)</w:t>
      </w:r>
    </w:p>
    <w:p w14:paraId="662C45E5" w14:textId="5CEFE975" w:rsidR="003904C3" w:rsidRPr="00211C68" w:rsidRDefault="003904C3" w:rsidP="003904C3">
      <w:pPr>
        <w:pStyle w:val="EmailDiscussion2"/>
      </w:pPr>
      <w:r w:rsidRPr="00211C68">
        <w:t xml:space="preserve">=&gt; </w:t>
      </w:r>
      <w:r w:rsidR="00E90BD0">
        <w:t>Noted</w:t>
      </w:r>
      <w:r w:rsidRPr="00211C68">
        <w:t xml:space="preserve"> in </w:t>
      </w:r>
      <w:hyperlink r:id="rId3732" w:history="1">
        <w:r w:rsidR="00005BAE">
          <w:rPr>
            <w:rStyle w:val="Hyperlink"/>
          </w:rPr>
          <w:t>R2-2111453</w:t>
        </w:r>
      </w:hyperlink>
      <w:r w:rsidRPr="00211C68">
        <w:t xml:space="preserve"> (report)</w:t>
      </w:r>
    </w:p>
    <w:p w14:paraId="4B8260E5" w14:textId="77777777" w:rsidR="003904C3" w:rsidRPr="00211C68" w:rsidRDefault="003904C3" w:rsidP="003904C3">
      <w:pPr>
        <w:pStyle w:val="EmailDiscussion2"/>
      </w:pPr>
    </w:p>
    <w:p w14:paraId="63CC10F3" w14:textId="793A85F8" w:rsidR="003904C3" w:rsidRPr="00211C68" w:rsidRDefault="003904C3" w:rsidP="003904C3">
      <w:pPr>
        <w:pStyle w:val="EmailDiscussion"/>
        <w:overflowPunct/>
        <w:autoSpaceDE/>
        <w:autoSpaceDN/>
        <w:adjustRightInd/>
        <w:ind w:left="1619" w:hanging="360"/>
        <w:textAlignment w:val="auto"/>
      </w:pPr>
      <w:r w:rsidRPr="00211C68">
        <w:t>[Post11</w:t>
      </w:r>
      <w:r w:rsidR="003E13A4" w:rsidRPr="00211C68">
        <w:t>6</w:t>
      </w:r>
      <w:r w:rsidRPr="00211C68">
        <w:t>-e][215][R17 DCCA] Running Stage-2 CRs for SCG deactivation (ZTE)</w:t>
      </w:r>
    </w:p>
    <w:p w14:paraId="26B3195D" w14:textId="77777777" w:rsidR="003904C3" w:rsidRPr="00211C68" w:rsidRDefault="003904C3" w:rsidP="003904C3">
      <w:pPr>
        <w:pStyle w:val="EmailDiscussion2"/>
        <w:ind w:left="1619" w:firstLine="0"/>
      </w:pPr>
      <w:r w:rsidRPr="00211C68">
        <w:t>Scope: Update running 37.340 CRs for SCG deactivation.</w:t>
      </w:r>
    </w:p>
    <w:p w14:paraId="3FE0CB85" w14:textId="77777777" w:rsidR="003904C3" w:rsidRPr="00211C68" w:rsidRDefault="003904C3" w:rsidP="003904C3">
      <w:pPr>
        <w:pStyle w:val="EmailDiscussion2"/>
      </w:pPr>
      <w:r w:rsidRPr="00211C68">
        <w:tab/>
        <w:t>Intended outcome: Running CR</w:t>
      </w:r>
    </w:p>
    <w:p w14:paraId="2DEC72C7" w14:textId="77777777" w:rsidR="003904C3" w:rsidRPr="00211C68" w:rsidRDefault="003904C3" w:rsidP="003904C3">
      <w:pPr>
        <w:pStyle w:val="EmailDiscussion2"/>
      </w:pPr>
      <w:r w:rsidRPr="00211C68">
        <w:tab/>
        <w:t>Deadline: Short (not for RP)</w:t>
      </w:r>
    </w:p>
    <w:p w14:paraId="62FBFE61" w14:textId="38557104" w:rsidR="003904C3" w:rsidRPr="00211C68" w:rsidRDefault="003904C3" w:rsidP="003904C3">
      <w:pPr>
        <w:pStyle w:val="EmailDiscussion2"/>
      </w:pPr>
      <w:r w:rsidRPr="00211C68">
        <w:t xml:space="preserve">=&gt; </w:t>
      </w:r>
      <w:r w:rsidR="008E3648">
        <w:t>Endorsed</w:t>
      </w:r>
      <w:r w:rsidRPr="00211C68">
        <w:t xml:space="preserve"> in </w:t>
      </w:r>
      <w:hyperlink r:id="rId3733" w:history="1">
        <w:r w:rsidR="00005BAE">
          <w:rPr>
            <w:rStyle w:val="Hyperlink"/>
          </w:rPr>
          <w:t>R2-2111635</w:t>
        </w:r>
      </w:hyperlink>
    </w:p>
    <w:p w14:paraId="785AB104" w14:textId="77777777" w:rsidR="003904C3" w:rsidRPr="00211C68" w:rsidRDefault="003904C3" w:rsidP="003904C3">
      <w:pPr>
        <w:pStyle w:val="EmailDiscussion2"/>
      </w:pPr>
    </w:p>
    <w:p w14:paraId="4A45E83B" w14:textId="77777777" w:rsidR="003904C3" w:rsidRPr="00211C68" w:rsidRDefault="003904C3" w:rsidP="003904C3">
      <w:pPr>
        <w:pStyle w:val="EmailDiscussion"/>
        <w:overflowPunct/>
        <w:autoSpaceDE/>
        <w:autoSpaceDN/>
        <w:adjustRightInd/>
        <w:ind w:left="1619" w:hanging="360"/>
        <w:textAlignment w:val="auto"/>
      </w:pPr>
      <w:r w:rsidRPr="00211C68">
        <w:t>[Post116-e][233][MUSIM] Running NR RRC CR for MUSIM (vivo)</w:t>
      </w:r>
    </w:p>
    <w:p w14:paraId="76EAE9FC" w14:textId="77777777" w:rsidR="003904C3" w:rsidRPr="00211C68" w:rsidRDefault="003904C3" w:rsidP="003904C3">
      <w:pPr>
        <w:pStyle w:val="EmailDiscussion2"/>
        <w:ind w:left="1619" w:firstLine="0"/>
      </w:pPr>
      <w:r w:rsidRPr="00211C68">
        <w:t>Scope: Update running NR RRC CR for MUSIM</w:t>
      </w:r>
    </w:p>
    <w:p w14:paraId="2D1F5E7C" w14:textId="77777777" w:rsidR="003904C3" w:rsidRPr="00211C68" w:rsidRDefault="003904C3" w:rsidP="003904C3">
      <w:pPr>
        <w:pStyle w:val="EmailDiscussion2"/>
      </w:pPr>
      <w:r w:rsidRPr="00211C68">
        <w:tab/>
        <w:t>Intended outcome: Running CR</w:t>
      </w:r>
    </w:p>
    <w:p w14:paraId="2778914B" w14:textId="77777777" w:rsidR="003904C3" w:rsidRPr="00211C68" w:rsidRDefault="003904C3" w:rsidP="003904C3">
      <w:pPr>
        <w:pStyle w:val="EmailDiscussion2"/>
      </w:pPr>
      <w:r w:rsidRPr="00211C68">
        <w:tab/>
        <w:t>Deadline: Short (not for RP)</w:t>
      </w:r>
    </w:p>
    <w:p w14:paraId="576AA058" w14:textId="5812E074" w:rsidR="003904C3" w:rsidRPr="00211C68" w:rsidRDefault="003904C3" w:rsidP="003904C3">
      <w:pPr>
        <w:pStyle w:val="EmailDiscussion2"/>
      </w:pPr>
      <w:r w:rsidRPr="00211C68">
        <w:t xml:space="preserve">=&gt; </w:t>
      </w:r>
      <w:r w:rsidR="00707777">
        <w:t>Endorsed</w:t>
      </w:r>
      <w:r w:rsidRPr="00211C68">
        <w:t xml:space="preserve"> in </w:t>
      </w:r>
      <w:hyperlink r:id="rId3734" w:history="1">
        <w:r w:rsidR="00005BAE">
          <w:rPr>
            <w:rStyle w:val="Hyperlink"/>
          </w:rPr>
          <w:t>R2-2111602</w:t>
        </w:r>
      </w:hyperlink>
    </w:p>
    <w:p w14:paraId="30962F5B" w14:textId="77777777" w:rsidR="003904C3" w:rsidRPr="00211C68" w:rsidRDefault="003904C3" w:rsidP="003904C3">
      <w:pPr>
        <w:pStyle w:val="EmailDiscussion2"/>
      </w:pPr>
    </w:p>
    <w:p w14:paraId="0CA3724E" w14:textId="77777777" w:rsidR="003904C3" w:rsidRPr="00211C68" w:rsidRDefault="003904C3" w:rsidP="003904C3">
      <w:pPr>
        <w:pStyle w:val="EmailDiscussion"/>
        <w:overflowPunct/>
        <w:autoSpaceDE/>
        <w:autoSpaceDN/>
        <w:adjustRightInd/>
        <w:ind w:left="1619" w:hanging="360"/>
        <w:textAlignment w:val="auto"/>
      </w:pPr>
      <w:r w:rsidRPr="00211C68">
        <w:t>[Post116-e][234][MUSIM] Running LTE RRC CR for MUSIM (Samsung)</w:t>
      </w:r>
    </w:p>
    <w:p w14:paraId="7564CF4F" w14:textId="77777777" w:rsidR="003904C3" w:rsidRPr="00211C68" w:rsidRDefault="003904C3" w:rsidP="003904C3">
      <w:pPr>
        <w:pStyle w:val="EmailDiscussion2"/>
        <w:ind w:left="1619" w:firstLine="0"/>
      </w:pPr>
      <w:r w:rsidRPr="00211C68">
        <w:t>Scope: Update running LTE RRC CR for MUSIM</w:t>
      </w:r>
    </w:p>
    <w:p w14:paraId="3771F3A6" w14:textId="77777777" w:rsidR="003904C3" w:rsidRPr="00211C68" w:rsidRDefault="003904C3" w:rsidP="003904C3">
      <w:pPr>
        <w:pStyle w:val="EmailDiscussion2"/>
      </w:pPr>
      <w:r w:rsidRPr="00211C68">
        <w:tab/>
        <w:t>Intended outcome: Running CR</w:t>
      </w:r>
    </w:p>
    <w:p w14:paraId="299CFB27" w14:textId="77777777" w:rsidR="003904C3" w:rsidRPr="00211C68" w:rsidRDefault="003904C3" w:rsidP="003904C3">
      <w:pPr>
        <w:pStyle w:val="EmailDiscussion2"/>
      </w:pPr>
      <w:r w:rsidRPr="00211C68">
        <w:tab/>
        <w:t>Deadline: Short (not for RP)</w:t>
      </w:r>
    </w:p>
    <w:p w14:paraId="065BC477" w14:textId="4488B0D3" w:rsidR="003904C3" w:rsidRPr="00211C68" w:rsidRDefault="003904C3" w:rsidP="003904C3">
      <w:pPr>
        <w:pStyle w:val="EmailDiscussion2"/>
      </w:pPr>
      <w:r w:rsidRPr="00211C68">
        <w:t xml:space="preserve">=&gt; </w:t>
      </w:r>
      <w:r w:rsidR="000C0C03">
        <w:t>Endorsed</w:t>
      </w:r>
      <w:r w:rsidRPr="00211C68">
        <w:t xml:space="preserve"> in </w:t>
      </w:r>
      <w:hyperlink r:id="rId3735" w:history="1">
        <w:r w:rsidR="00005BAE">
          <w:rPr>
            <w:rStyle w:val="Hyperlink"/>
          </w:rPr>
          <w:t>R2-2111452</w:t>
        </w:r>
      </w:hyperlink>
    </w:p>
    <w:p w14:paraId="098CACAD" w14:textId="77777777" w:rsidR="003904C3" w:rsidRPr="00211C68" w:rsidRDefault="003904C3" w:rsidP="003904C3">
      <w:pPr>
        <w:pStyle w:val="EmailDiscussion2"/>
      </w:pPr>
    </w:p>
    <w:p w14:paraId="74C91919" w14:textId="77777777" w:rsidR="003904C3" w:rsidRPr="00211C68" w:rsidRDefault="003904C3" w:rsidP="003904C3">
      <w:pPr>
        <w:pStyle w:val="EmailDiscussion"/>
        <w:overflowPunct/>
        <w:autoSpaceDE/>
        <w:autoSpaceDN/>
        <w:adjustRightInd/>
        <w:ind w:left="1619" w:hanging="360"/>
        <w:textAlignment w:val="auto"/>
      </w:pPr>
      <w:r w:rsidRPr="00211C68">
        <w:t>[Post116-e][235][MUSIM] Running 36.304 CR for MUSIM (China Telecom)</w:t>
      </w:r>
    </w:p>
    <w:p w14:paraId="61D4D362" w14:textId="77777777" w:rsidR="003904C3" w:rsidRPr="00211C68" w:rsidRDefault="003904C3" w:rsidP="003904C3">
      <w:pPr>
        <w:pStyle w:val="EmailDiscussion2"/>
        <w:ind w:left="1619" w:firstLine="0"/>
      </w:pPr>
      <w:r w:rsidRPr="00211C68">
        <w:t>Scope: Update running 36.304 CR for MUSIM</w:t>
      </w:r>
    </w:p>
    <w:p w14:paraId="3CBE47D2" w14:textId="77777777" w:rsidR="003904C3" w:rsidRPr="00211C68" w:rsidRDefault="003904C3" w:rsidP="003904C3">
      <w:pPr>
        <w:pStyle w:val="EmailDiscussion2"/>
      </w:pPr>
      <w:r w:rsidRPr="00211C68">
        <w:tab/>
        <w:t>Intended outcome: Running CRs</w:t>
      </w:r>
    </w:p>
    <w:p w14:paraId="6AD6085F" w14:textId="77777777" w:rsidR="003904C3" w:rsidRPr="00211C68" w:rsidRDefault="003904C3" w:rsidP="003904C3">
      <w:pPr>
        <w:pStyle w:val="EmailDiscussion2"/>
      </w:pPr>
      <w:r w:rsidRPr="00211C68">
        <w:tab/>
        <w:t>Deadline: Short (not for RP)</w:t>
      </w:r>
    </w:p>
    <w:p w14:paraId="300C107C" w14:textId="653BAC80" w:rsidR="003904C3" w:rsidRPr="00211C68" w:rsidRDefault="003904C3" w:rsidP="003904C3">
      <w:pPr>
        <w:pStyle w:val="EmailDiscussion2"/>
      </w:pPr>
      <w:r w:rsidRPr="00211C68">
        <w:t xml:space="preserve">=&gt; </w:t>
      </w:r>
      <w:r w:rsidR="00AB4175">
        <w:t>Endorsed</w:t>
      </w:r>
      <w:r w:rsidRPr="00211C68">
        <w:t xml:space="preserve"> in </w:t>
      </w:r>
      <w:hyperlink r:id="rId3736" w:history="1">
        <w:r w:rsidR="00005BAE">
          <w:rPr>
            <w:rStyle w:val="Hyperlink"/>
          </w:rPr>
          <w:t>R2-2111632</w:t>
        </w:r>
      </w:hyperlink>
    </w:p>
    <w:p w14:paraId="59E13525" w14:textId="77777777" w:rsidR="003904C3" w:rsidRPr="00211C68" w:rsidRDefault="003904C3" w:rsidP="003904C3">
      <w:pPr>
        <w:pStyle w:val="EmailDiscussion2"/>
      </w:pPr>
    </w:p>
    <w:p w14:paraId="2FC0ACF3" w14:textId="77777777" w:rsidR="003904C3" w:rsidRPr="00211C68" w:rsidRDefault="003904C3" w:rsidP="003904C3">
      <w:pPr>
        <w:pStyle w:val="EmailDiscussion"/>
        <w:overflowPunct/>
        <w:autoSpaceDE/>
        <w:autoSpaceDN/>
        <w:adjustRightInd/>
        <w:ind w:left="1619" w:hanging="360"/>
        <w:textAlignment w:val="auto"/>
      </w:pPr>
      <w:r w:rsidRPr="00211C68">
        <w:t>[Post116-e][236][MUSIM] Running Stage-2 CRs for MUSIM (Ericsson)</w:t>
      </w:r>
    </w:p>
    <w:p w14:paraId="0DB7BE52" w14:textId="77777777" w:rsidR="003904C3" w:rsidRPr="00211C68" w:rsidRDefault="003904C3" w:rsidP="003904C3">
      <w:pPr>
        <w:pStyle w:val="EmailDiscussion2"/>
        <w:ind w:left="1619" w:firstLine="0"/>
      </w:pPr>
      <w:r w:rsidRPr="00211C68">
        <w:t>Scope: Update running Stage-2 CRs (36.300 and 38.300) for MUSIM</w:t>
      </w:r>
    </w:p>
    <w:p w14:paraId="5D0D13AC" w14:textId="77777777" w:rsidR="003904C3" w:rsidRPr="00211C68" w:rsidRDefault="003904C3" w:rsidP="003904C3">
      <w:pPr>
        <w:pStyle w:val="EmailDiscussion2"/>
      </w:pPr>
      <w:r w:rsidRPr="00211C68">
        <w:tab/>
        <w:t>Intended outcome: Running CR</w:t>
      </w:r>
    </w:p>
    <w:p w14:paraId="59B89D0D" w14:textId="77777777" w:rsidR="003904C3" w:rsidRPr="00211C68" w:rsidRDefault="003904C3" w:rsidP="003904C3">
      <w:pPr>
        <w:pStyle w:val="EmailDiscussion2"/>
      </w:pPr>
      <w:r w:rsidRPr="00211C68">
        <w:tab/>
        <w:t>Deadline: Short</w:t>
      </w:r>
    </w:p>
    <w:p w14:paraId="1A6DE753" w14:textId="580D1F18" w:rsidR="003904C3" w:rsidRPr="00211C68" w:rsidRDefault="003904C3" w:rsidP="003904C3">
      <w:pPr>
        <w:pStyle w:val="EmailDiscussion2"/>
      </w:pPr>
      <w:r w:rsidRPr="00211C68">
        <w:t xml:space="preserve">=&gt; </w:t>
      </w:r>
      <w:r w:rsidR="00A947C8">
        <w:t>Endorsed</w:t>
      </w:r>
      <w:r w:rsidRPr="00211C68">
        <w:t xml:space="preserve"> in:</w:t>
      </w:r>
    </w:p>
    <w:p w14:paraId="05500857" w14:textId="6E9296AE" w:rsidR="003904C3" w:rsidRPr="00211C68" w:rsidRDefault="003904C3" w:rsidP="003904C3">
      <w:pPr>
        <w:pStyle w:val="EmailDiscussion2"/>
      </w:pPr>
      <w:r w:rsidRPr="00211C68">
        <w:tab/>
      </w:r>
      <w:hyperlink r:id="rId3737" w:history="1">
        <w:r w:rsidR="00005BAE">
          <w:rPr>
            <w:rStyle w:val="Hyperlink"/>
          </w:rPr>
          <w:t>R2-2111438</w:t>
        </w:r>
      </w:hyperlink>
      <w:r w:rsidRPr="00211C68">
        <w:t xml:space="preserve"> (36.300)</w:t>
      </w:r>
    </w:p>
    <w:p w14:paraId="6A5C9305" w14:textId="39150672" w:rsidR="003904C3" w:rsidRPr="00211C68" w:rsidRDefault="003904C3" w:rsidP="003904C3">
      <w:pPr>
        <w:pStyle w:val="EmailDiscussion2"/>
      </w:pPr>
      <w:r w:rsidRPr="00211C68">
        <w:tab/>
      </w:r>
      <w:hyperlink r:id="rId3738" w:history="1">
        <w:r w:rsidR="00005BAE">
          <w:rPr>
            <w:rStyle w:val="Hyperlink"/>
          </w:rPr>
          <w:t>R2-2111439</w:t>
        </w:r>
      </w:hyperlink>
      <w:r w:rsidRPr="00211C68">
        <w:t xml:space="preserve"> (38.300</w:t>
      </w:r>
    </w:p>
    <w:p w14:paraId="7C812777" w14:textId="77777777" w:rsidR="003904C3" w:rsidRPr="00211C68" w:rsidRDefault="003904C3" w:rsidP="003904C3">
      <w:pPr>
        <w:pStyle w:val="EmailDiscussion2"/>
      </w:pPr>
    </w:p>
    <w:p w14:paraId="01D3FBB7" w14:textId="1FBB0D54" w:rsidR="003904C3" w:rsidRPr="00211C68" w:rsidRDefault="003904C3" w:rsidP="003904C3">
      <w:pPr>
        <w:pStyle w:val="EmailDiscussion"/>
        <w:overflowPunct/>
        <w:autoSpaceDE/>
        <w:autoSpaceDN/>
        <w:adjustRightInd/>
        <w:ind w:left="1619" w:hanging="360"/>
        <w:textAlignment w:val="auto"/>
      </w:pPr>
      <w:r w:rsidRPr="00211C68">
        <w:t>[Post11</w:t>
      </w:r>
      <w:r w:rsidR="0036618E">
        <w:t>6</w:t>
      </w:r>
      <w:r w:rsidRPr="00211C68">
        <w:t>-e][243][Slicing] Running NR RRC CR for RAN slicing (Huawei)</w:t>
      </w:r>
    </w:p>
    <w:p w14:paraId="3C6C5C25" w14:textId="77777777" w:rsidR="003904C3" w:rsidRPr="00211C68" w:rsidRDefault="003904C3" w:rsidP="003904C3">
      <w:pPr>
        <w:pStyle w:val="EmailDiscussion2"/>
        <w:ind w:left="1619" w:firstLine="0"/>
      </w:pPr>
      <w:r w:rsidRPr="00211C68">
        <w:t>Scope: Update running NR RRC CR for RAN slicing based on agreements. Can discuss whether to introduce new "T320" timer as part of this discussion.</w:t>
      </w:r>
    </w:p>
    <w:p w14:paraId="2417C7EB" w14:textId="77777777" w:rsidR="003904C3" w:rsidRPr="00211C68" w:rsidRDefault="003904C3" w:rsidP="003904C3">
      <w:pPr>
        <w:pStyle w:val="EmailDiscussion2"/>
      </w:pPr>
      <w:r w:rsidRPr="00211C68">
        <w:tab/>
        <w:t>Intended outcome: Running CR</w:t>
      </w:r>
    </w:p>
    <w:p w14:paraId="3F5D4FFF" w14:textId="77777777" w:rsidR="003904C3" w:rsidRPr="00211C68" w:rsidRDefault="003904C3" w:rsidP="003904C3">
      <w:pPr>
        <w:pStyle w:val="EmailDiscussion2"/>
      </w:pPr>
      <w:r w:rsidRPr="00211C68">
        <w:tab/>
        <w:t>Deadline: Short (not for RP)</w:t>
      </w:r>
    </w:p>
    <w:p w14:paraId="26AA6519" w14:textId="4561FFDD" w:rsidR="003904C3" w:rsidRPr="00211C68" w:rsidRDefault="00A947C8" w:rsidP="003904C3">
      <w:pPr>
        <w:pStyle w:val="EmailDiscussion2"/>
      </w:pPr>
      <w:r>
        <w:t xml:space="preserve">=&gt; Noted in </w:t>
      </w:r>
      <w:hyperlink r:id="rId3739" w:history="1">
        <w:r w:rsidR="00005BAE">
          <w:rPr>
            <w:rStyle w:val="Hyperlink"/>
          </w:rPr>
          <w:t>R2-2111443</w:t>
        </w:r>
      </w:hyperlink>
      <w:r w:rsidR="003904C3" w:rsidRPr="00211C68">
        <w:t>: Report</w:t>
      </w:r>
    </w:p>
    <w:p w14:paraId="71F527C0" w14:textId="5F2E8775" w:rsidR="003904C3" w:rsidRPr="00211C68" w:rsidRDefault="00A947C8" w:rsidP="003904C3">
      <w:pPr>
        <w:pStyle w:val="EmailDiscussion2"/>
      </w:pPr>
      <w:r>
        <w:t xml:space="preserve">=&gt; Endorsed in </w:t>
      </w:r>
      <w:hyperlink r:id="rId3740" w:history="1">
        <w:r w:rsidR="00005BAE">
          <w:rPr>
            <w:rStyle w:val="Hyperlink"/>
          </w:rPr>
          <w:t>R2-2111444</w:t>
        </w:r>
      </w:hyperlink>
      <w:r w:rsidR="003904C3" w:rsidRPr="00211C68">
        <w:t>: Running CR</w:t>
      </w:r>
    </w:p>
    <w:p w14:paraId="6502EF60" w14:textId="77777777" w:rsidR="003904C3" w:rsidRPr="00211C68" w:rsidRDefault="003904C3" w:rsidP="003904C3">
      <w:pPr>
        <w:pStyle w:val="EmailDiscussion2"/>
      </w:pPr>
    </w:p>
    <w:p w14:paraId="3CA6352E" w14:textId="6A6693AB" w:rsidR="003904C3" w:rsidRPr="00211C68" w:rsidRDefault="003904C3" w:rsidP="003904C3">
      <w:pPr>
        <w:pStyle w:val="EmailDiscussion"/>
        <w:overflowPunct/>
        <w:autoSpaceDE/>
        <w:autoSpaceDN/>
        <w:adjustRightInd/>
        <w:ind w:left="1619" w:hanging="360"/>
        <w:textAlignment w:val="auto"/>
      </w:pPr>
      <w:r w:rsidRPr="00211C68">
        <w:lastRenderedPageBreak/>
        <w:t>[Post11</w:t>
      </w:r>
      <w:r w:rsidR="0036618E">
        <w:t>6</w:t>
      </w:r>
      <w:r w:rsidRPr="00211C68">
        <w:t>-e][244][Slicing] Running Stage-2 CRs for RAN slicing (Nokia)</w:t>
      </w:r>
    </w:p>
    <w:p w14:paraId="4F52F07D" w14:textId="77777777" w:rsidR="003904C3" w:rsidRPr="00211C68" w:rsidRDefault="003904C3" w:rsidP="003904C3">
      <w:pPr>
        <w:pStyle w:val="EmailDiscussion2"/>
        <w:ind w:left="1619" w:firstLine="0"/>
      </w:pPr>
      <w:r w:rsidRPr="00211C68">
        <w:t>Scope: Update running Stage-2 CR (for 38.300) for RAN slicing based on agreements</w:t>
      </w:r>
    </w:p>
    <w:p w14:paraId="3BE0CFE4" w14:textId="77777777" w:rsidR="003904C3" w:rsidRPr="00211C68" w:rsidRDefault="003904C3" w:rsidP="003904C3">
      <w:pPr>
        <w:pStyle w:val="EmailDiscussion2"/>
      </w:pPr>
      <w:r w:rsidRPr="00211C68">
        <w:tab/>
        <w:t>Intended outcome: Running CR</w:t>
      </w:r>
    </w:p>
    <w:p w14:paraId="3A94278F" w14:textId="77777777" w:rsidR="003904C3" w:rsidRPr="00211C68" w:rsidRDefault="003904C3" w:rsidP="003904C3">
      <w:pPr>
        <w:pStyle w:val="EmailDiscussion2"/>
      </w:pPr>
      <w:r w:rsidRPr="00211C68">
        <w:tab/>
        <w:t>Deadline: Short (not for RP)</w:t>
      </w:r>
    </w:p>
    <w:p w14:paraId="60BE6899" w14:textId="7E77BE8D" w:rsidR="003904C3" w:rsidRPr="00211C68" w:rsidRDefault="003904C3" w:rsidP="003904C3">
      <w:pPr>
        <w:pStyle w:val="EmailDiscussion2"/>
      </w:pPr>
      <w:r w:rsidRPr="00211C68">
        <w:t xml:space="preserve">=&gt; </w:t>
      </w:r>
      <w:r w:rsidR="00907F89">
        <w:t>Endorsed</w:t>
      </w:r>
      <w:r w:rsidRPr="00211C68">
        <w:t xml:space="preserve"> in </w:t>
      </w:r>
      <w:hyperlink r:id="rId3741" w:history="1">
        <w:r w:rsidR="00005BAE">
          <w:rPr>
            <w:rStyle w:val="Hyperlink"/>
          </w:rPr>
          <w:t>R2-2111400</w:t>
        </w:r>
      </w:hyperlink>
    </w:p>
    <w:p w14:paraId="03BF92A6" w14:textId="77777777" w:rsidR="003904C3" w:rsidRPr="00211C68" w:rsidRDefault="003904C3" w:rsidP="003904C3">
      <w:pPr>
        <w:pStyle w:val="EmailDiscussion2"/>
      </w:pPr>
    </w:p>
    <w:p w14:paraId="67698E58" w14:textId="20D8C78A" w:rsidR="003904C3" w:rsidRPr="00211C68" w:rsidRDefault="003904C3" w:rsidP="003904C3">
      <w:pPr>
        <w:pStyle w:val="EmailDiscussion"/>
        <w:overflowPunct/>
        <w:autoSpaceDE/>
        <w:autoSpaceDN/>
        <w:adjustRightInd/>
        <w:ind w:left="1619" w:hanging="360"/>
        <w:textAlignment w:val="auto"/>
      </w:pPr>
      <w:r w:rsidRPr="00211C68">
        <w:t>[Post11</w:t>
      </w:r>
      <w:r w:rsidR="0036618E">
        <w:t>6</w:t>
      </w:r>
      <w:r w:rsidRPr="00211C68">
        <w:t>-e][245][Slicing] Running MAC CR for RAN slicing (OPPO)</w:t>
      </w:r>
    </w:p>
    <w:p w14:paraId="5786ADF8" w14:textId="0EFE0860" w:rsidR="003904C3" w:rsidRPr="00211C68" w:rsidRDefault="003904C3" w:rsidP="003904C3">
      <w:pPr>
        <w:pStyle w:val="EmailDiscussion2"/>
        <w:ind w:left="1619" w:firstLine="0"/>
      </w:pPr>
      <w:r w:rsidRPr="00211C68">
        <w:t>Scope: Update running 38.321 CR for RAN slicing based on agreements (avoid overlap with general RACH partitioning)</w:t>
      </w:r>
    </w:p>
    <w:p w14:paraId="64CCE16D" w14:textId="77777777" w:rsidR="003904C3" w:rsidRPr="00211C68" w:rsidRDefault="003904C3" w:rsidP="003904C3">
      <w:pPr>
        <w:pStyle w:val="EmailDiscussion2"/>
      </w:pPr>
      <w:r w:rsidRPr="00211C68">
        <w:tab/>
        <w:t>Intended outcome: Running CR</w:t>
      </w:r>
    </w:p>
    <w:p w14:paraId="22F106BD" w14:textId="77777777" w:rsidR="003904C3" w:rsidRPr="00211C68" w:rsidRDefault="003904C3" w:rsidP="003904C3">
      <w:pPr>
        <w:pStyle w:val="EmailDiscussion2"/>
      </w:pPr>
      <w:r w:rsidRPr="00211C68">
        <w:tab/>
        <w:t>Deadline: Short (not for RP)</w:t>
      </w:r>
    </w:p>
    <w:p w14:paraId="139C48F8" w14:textId="7B2013C7" w:rsidR="003904C3" w:rsidRPr="00211C68" w:rsidRDefault="003904C3" w:rsidP="003904C3">
      <w:pPr>
        <w:pStyle w:val="EmailDiscussion2"/>
      </w:pPr>
      <w:r w:rsidRPr="00211C68">
        <w:t xml:space="preserve">=&gt; </w:t>
      </w:r>
      <w:r w:rsidR="00907F89">
        <w:t>Endorsed</w:t>
      </w:r>
      <w:r w:rsidRPr="00211C68">
        <w:t xml:space="preserve"> in </w:t>
      </w:r>
      <w:hyperlink r:id="rId3742" w:history="1">
        <w:r w:rsidR="00005BAE">
          <w:rPr>
            <w:rStyle w:val="Hyperlink"/>
          </w:rPr>
          <w:t>R2-2111435</w:t>
        </w:r>
      </w:hyperlink>
    </w:p>
    <w:p w14:paraId="6DA8106E" w14:textId="77777777" w:rsidR="003904C3" w:rsidRPr="00211C68" w:rsidRDefault="003904C3" w:rsidP="003904C3">
      <w:pPr>
        <w:pStyle w:val="EmailDiscussion2"/>
      </w:pPr>
    </w:p>
    <w:p w14:paraId="638B50F5" w14:textId="77777777" w:rsidR="003904C3" w:rsidRPr="00211C68" w:rsidRDefault="003904C3" w:rsidP="003904C3">
      <w:pPr>
        <w:pStyle w:val="EmailDiscussion"/>
        <w:overflowPunct/>
        <w:autoSpaceDE/>
        <w:autoSpaceDN/>
        <w:adjustRightInd/>
        <w:ind w:left="1619" w:hanging="360"/>
        <w:textAlignment w:val="auto"/>
      </w:pPr>
      <w:r w:rsidRPr="00211C68">
        <w:t>[Post116-e][305][NBIOT/eMTC R17] Update agreements document (Ericsson)</w:t>
      </w:r>
    </w:p>
    <w:p w14:paraId="72ADB0BA" w14:textId="77777777" w:rsidR="003904C3" w:rsidRPr="00211C68" w:rsidRDefault="003904C3" w:rsidP="003904C3">
      <w:pPr>
        <w:pStyle w:val="EmailDiscussion2"/>
      </w:pPr>
      <w:r w:rsidRPr="00211C68">
        <w:tab/>
        <w:t>Scope: Update the agreements document</w:t>
      </w:r>
    </w:p>
    <w:p w14:paraId="0C61B4BA" w14:textId="7F59C9F9" w:rsidR="003904C3" w:rsidRPr="00211C68" w:rsidRDefault="003904C3" w:rsidP="003904C3">
      <w:pPr>
        <w:pStyle w:val="EmailDiscussion2"/>
      </w:pPr>
      <w:r w:rsidRPr="00211C68">
        <w:tab/>
        <w:t xml:space="preserve">Intended outcome: endorsed report in </w:t>
      </w:r>
      <w:hyperlink r:id="rId3743" w:history="1">
        <w:r w:rsidR="00005BAE">
          <w:rPr>
            <w:rStyle w:val="Hyperlink"/>
          </w:rPr>
          <w:t>R2-2111396</w:t>
        </w:r>
      </w:hyperlink>
    </w:p>
    <w:p w14:paraId="1B5EFF71" w14:textId="77777777" w:rsidR="003904C3" w:rsidRPr="00211C68" w:rsidRDefault="003904C3" w:rsidP="003904C3">
      <w:pPr>
        <w:pStyle w:val="EmailDiscussion2"/>
      </w:pPr>
      <w:r w:rsidRPr="00211C68">
        <w:tab/>
        <w:t>Deadline: Short (not for RP)</w:t>
      </w:r>
    </w:p>
    <w:p w14:paraId="267A4A8C" w14:textId="46972531" w:rsidR="003904C3" w:rsidRPr="00211C68" w:rsidRDefault="003904C3" w:rsidP="003904C3">
      <w:pPr>
        <w:pStyle w:val="EmailDiscussion2"/>
      </w:pPr>
      <w:r w:rsidRPr="00211C68">
        <w:t xml:space="preserve">=&gt; </w:t>
      </w:r>
      <w:r w:rsidR="00FB65E6">
        <w:t>Endorsed</w:t>
      </w:r>
      <w:r w:rsidRPr="00211C68">
        <w:t xml:space="preserve"> in </w:t>
      </w:r>
      <w:hyperlink r:id="rId3744" w:history="1">
        <w:r w:rsidR="00005BAE">
          <w:rPr>
            <w:rStyle w:val="Hyperlink"/>
          </w:rPr>
          <w:t>R2-2111396</w:t>
        </w:r>
      </w:hyperlink>
    </w:p>
    <w:p w14:paraId="3C8AB50D" w14:textId="77777777" w:rsidR="003904C3" w:rsidRPr="00211C68" w:rsidRDefault="003904C3" w:rsidP="003904C3">
      <w:pPr>
        <w:pStyle w:val="EmailDiscussion2"/>
      </w:pPr>
    </w:p>
    <w:p w14:paraId="3050858C" w14:textId="77777777" w:rsidR="003904C3" w:rsidRPr="00211C68" w:rsidRDefault="003904C3" w:rsidP="003904C3">
      <w:pPr>
        <w:pStyle w:val="EmailDiscussion"/>
        <w:overflowPunct/>
        <w:autoSpaceDE/>
        <w:autoSpaceDN/>
        <w:adjustRightInd/>
        <w:ind w:left="1619" w:hanging="360"/>
        <w:textAlignment w:val="auto"/>
      </w:pPr>
      <w:r w:rsidRPr="00211C68">
        <w:t>[Post116-e][605][Relay] Relay running CR to 38.351 (OPPO)</w:t>
      </w:r>
    </w:p>
    <w:p w14:paraId="1C200CD3" w14:textId="091A0AF7" w:rsidR="003904C3" w:rsidRPr="00211C68" w:rsidRDefault="003904C3" w:rsidP="003904C3">
      <w:pPr>
        <w:pStyle w:val="EmailDiscussion2"/>
      </w:pPr>
      <w:r w:rsidRPr="00211C68">
        <w:tab/>
        <w:t xml:space="preserve">Scope: Endorse an update of </w:t>
      </w:r>
      <w:hyperlink r:id="rId3745" w:history="1">
        <w:r w:rsidR="00005BAE">
          <w:rPr>
            <w:rStyle w:val="Hyperlink"/>
          </w:rPr>
          <w:t>R2-2111485</w:t>
        </w:r>
      </w:hyperlink>
      <w:r w:rsidRPr="00211C68">
        <w:t xml:space="preserve"> with decisions of this meeting.</w:t>
      </w:r>
    </w:p>
    <w:p w14:paraId="1498C0A3" w14:textId="77777777" w:rsidR="003904C3" w:rsidRPr="00211C68" w:rsidRDefault="003904C3" w:rsidP="003904C3">
      <w:pPr>
        <w:pStyle w:val="EmailDiscussion2"/>
      </w:pPr>
      <w:r w:rsidRPr="00211C68">
        <w:tab/>
        <w:t>Intended outcome: Endorsed CR</w:t>
      </w:r>
    </w:p>
    <w:p w14:paraId="4322F9B7" w14:textId="77777777" w:rsidR="003904C3" w:rsidRPr="00211C68" w:rsidRDefault="003904C3" w:rsidP="003904C3">
      <w:pPr>
        <w:pStyle w:val="EmailDiscussion2"/>
      </w:pPr>
      <w:r w:rsidRPr="00211C68">
        <w:tab/>
        <w:t>Deadline: Short (not for RP)</w:t>
      </w:r>
    </w:p>
    <w:p w14:paraId="2FD2CCC7" w14:textId="1B8F20BB" w:rsidR="003904C3" w:rsidRPr="00211C68" w:rsidRDefault="003904C3" w:rsidP="003904C3">
      <w:pPr>
        <w:pStyle w:val="EmailDiscussion2"/>
      </w:pPr>
      <w:r w:rsidRPr="00211C68">
        <w:t xml:space="preserve">=&gt; Endorsed in </w:t>
      </w:r>
      <w:hyperlink r:id="rId3746" w:history="1">
        <w:r w:rsidR="00005BAE">
          <w:rPr>
            <w:rStyle w:val="Hyperlink"/>
          </w:rPr>
          <w:t>R2-2111489</w:t>
        </w:r>
      </w:hyperlink>
    </w:p>
    <w:p w14:paraId="4506CC54" w14:textId="77777777" w:rsidR="003904C3" w:rsidRPr="00211C68" w:rsidRDefault="003904C3" w:rsidP="003904C3">
      <w:pPr>
        <w:pStyle w:val="EmailDiscussion2"/>
      </w:pPr>
    </w:p>
    <w:p w14:paraId="30D98AC8" w14:textId="77777777" w:rsidR="003904C3" w:rsidRPr="00211C68" w:rsidRDefault="003904C3" w:rsidP="003904C3">
      <w:pPr>
        <w:pStyle w:val="EmailDiscussion"/>
        <w:overflowPunct/>
        <w:autoSpaceDE/>
        <w:autoSpaceDN/>
        <w:adjustRightInd/>
        <w:ind w:left="1619" w:hanging="360"/>
        <w:textAlignment w:val="auto"/>
      </w:pPr>
      <w:r w:rsidRPr="00211C68">
        <w:t>[Post116-e][606][Relay] Relay running CR to 38.300 (MediaTek)</w:t>
      </w:r>
    </w:p>
    <w:p w14:paraId="24ADF373" w14:textId="1CFFB7DA" w:rsidR="003904C3" w:rsidRPr="00211C68" w:rsidRDefault="003904C3" w:rsidP="003904C3">
      <w:pPr>
        <w:pStyle w:val="EmailDiscussion2"/>
      </w:pPr>
      <w:r w:rsidRPr="00211C68">
        <w:tab/>
        <w:t xml:space="preserve">Scope: Endorse an update of </w:t>
      </w:r>
      <w:hyperlink r:id="rId3747" w:history="1">
        <w:r w:rsidR="00005BAE">
          <w:rPr>
            <w:rStyle w:val="Hyperlink"/>
          </w:rPr>
          <w:t>R2-2109543</w:t>
        </w:r>
      </w:hyperlink>
      <w:r w:rsidRPr="00211C68">
        <w:t xml:space="preserve"> with decisions of this meeting.</w:t>
      </w:r>
    </w:p>
    <w:p w14:paraId="40613F9F" w14:textId="77777777" w:rsidR="003904C3" w:rsidRPr="00211C68" w:rsidRDefault="003904C3" w:rsidP="003904C3">
      <w:pPr>
        <w:pStyle w:val="EmailDiscussion2"/>
      </w:pPr>
      <w:r w:rsidRPr="00211C68">
        <w:tab/>
        <w:t>Intended outcome: Endorsed CR</w:t>
      </w:r>
    </w:p>
    <w:p w14:paraId="6DD27D1E" w14:textId="77777777" w:rsidR="003904C3" w:rsidRPr="00211C68" w:rsidRDefault="003904C3" w:rsidP="003904C3">
      <w:pPr>
        <w:pStyle w:val="EmailDiscussion2"/>
      </w:pPr>
      <w:r w:rsidRPr="00211C68">
        <w:tab/>
        <w:t>Deadline: Short (not for RP)</w:t>
      </w:r>
    </w:p>
    <w:p w14:paraId="3F16D73E" w14:textId="2E48ED20" w:rsidR="003904C3" w:rsidRPr="00211C68" w:rsidRDefault="003904C3" w:rsidP="003904C3">
      <w:pPr>
        <w:pStyle w:val="EmailDiscussion2"/>
      </w:pPr>
      <w:r w:rsidRPr="00211C68">
        <w:t xml:space="preserve">=&gt; Endorsed in </w:t>
      </w:r>
      <w:hyperlink r:id="rId3748" w:history="1">
        <w:r w:rsidR="00005BAE">
          <w:rPr>
            <w:rStyle w:val="Hyperlink"/>
          </w:rPr>
          <w:t>R2-2111437</w:t>
        </w:r>
      </w:hyperlink>
    </w:p>
    <w:p w14:paraId="6A4C3C5D" w14:textId="77777777" w:rsidR="003904C3" w:rsidRPr="00211C68" w:rsidRDefault="003904C3" w:rsidP="003904C3">
      <w:pPr>
        <w:pStyle w:val="EmailDiscussion2"/>
      </w:pPr>
    </w:p>
    <w:p w14:paraId="09B4A9A2" w14:textId="77777777" w:rsidR="003904C3" w:rsidRPr="00211C68" w:rsidRDefault="003904C3" w:rsidP="003904C3">
      <w:pPr>
        <w:pStyle w:val="EmailDiscussion"/>
        <w:overflowPunct/>
        <w:autoSpaceDE/>
        <w:autoSpaceDN/>
        <w:adjustRightInd/>
        <w:ind w:left="1619" w:hanging="360"/>
        <w:textAlignment w:val="auto"/>
      </w:pPr>
      <w:r w:rsidRPr="00211C68">
        <w:t>[Post116-e][607][Relay] Relay running CR to 38.321 (Apple)</w:t>
      </w:r>
    </w:p>
    <w:p w14:paraId="72DC6A44" w14:textId="4409093B" w:rsidR="003904C3" w:rsidRPr="00211C68" w:rsidRDefault="003904C3" w:rsidP="003904C3">
      <w:pPr>
        <w:pStyle w:val="EmailDiscussion2"/>
      </w:pPr>
      <w:r w:rsidRPr="00211C68">
        <w:tab/>
        <w:t xml:space="preserve">Scope: Endorse an update of </w:t>
      </w:r>
      <w:hyperlink r:id="rId3749" w:history="1">
        <w:r w:rsidR="00005BAE">
          <w:rPr>
            <w:rStyle w:val="Hyperlink"/>
          </w:rPr>
          <w:t>R2-2110054</w:t>
        </w:r>
      </w:hyperlink>
      <w:r w:rsidRPr="00211C68">
        <w:t xml:space="preserve"> with decisions of this meeting.</w:t>
      </w:r>
    </w:p>
    <w:p w14:paraId="0CE5984F" w14:textId="77777777" w:rsidR="003904C3" w:rsidRPr="00211C68" w:rsidRDefault="003904C3" w:rsidP="003904C3">
      <w:pPr>
        <w:pStyle w:val="EmailDiscussion2"/>
      </w:pPr>
      <w:r w:rsidRPr="00211C68">
        <w:tab/>
        <w:t>Intended outcome: Endorsed CR</w:t>
      </w:r>
    </w:p>
    <w:p w14:paraId="5F10CDDD" w14:textId="77777777" w:rsidR="003904C3" w:rsidRPr="00211C68" w:rsidRDefault="003904C3" w:rsidP="003904C3">
      <w:pPr>
        <w:pStyle w:val="EmailDiscussion2"/>
      </w:pPr>
      <w:r w:rsidRPr="00211C68">
        <w:tab/>
        <w:t>Deadline: Short (not for RP)</w:t>
      </w:r>
    </w:p>
    <w:p w14:paraId="22B675D9" w14:textId="25881AF9" w:rsidR="003904C3" w:rsidRPr="00211C68" w:rsidRDefault="003904C3" w:rsidP="003904C3">
      <w:pPr>
        <w:pStyle w:val="EmailDiscussion2"/>
      </w:pPr>
      <w:r w:rsidRPr="00211C68">
        <w:t xml:space="preserve">=&gt; Endorsed in </w:t>
      </w:r>
      <w:hyperlink r:id="rId3750" w:history="1">
        <w:r w:rsidR="00005BAE">
          <w:rPr>
            <w:rStyle w:val="Hyperlink"/>
          </w:rPr>
          <w:t>R2-2111644</w:t>
        </w:r>
      </w:hyperlink>
    </w:p>
    <w:p w14:paraId="4CD3C226" w14:textId="77777777" w:rsidR="003904C3" w:rsidRPr="00211C68" w:rsidRDefault="003904C3" w:rsidP="003904C3">
      <w:pPr>
        <w:pStyle w:val="EmailDiscussion2"/>
      </w:pPr>
    </w:p>
    <w:p w14:paraId="72CC0E1C" w14:textId="77777777" w:rsidR="003904C3" w:rsidRPr="00211C68" w:rsidRDefault="003904C3" w:rsidP="003904C3">
      <w:pPr>
        <w:pStyle w:val="EmailDiscussion"/>
        <w:overflowPunct/>
        <w:autoSpaceDE/>
        <w:autoSpaceDN/>
        <w:adjustRightInd/>
        <w:ind w:left="1619" w:hanging="360"/>
        <w:textAlignment w:val="auto"/>
      </w:pPr>
      <w:r w:rsidRPr="00211C68">
        <w:t>[Post116-e][608][Relay] Relay running CR to 38.323 (Samsung)</w:t>
      </w:r>
    </w:p>
    <w:p w14:paraId="19462E01" w14:textId="137995E5" w:rsidR="003904C3" w:rsidRPr="00211C68" w:rsidRDefault="003904C3" w:rsidP="003904C3">
      <w:pPr>
        <w:pStyle w:val="EmailDiscussion2"/>
      </w:pPr>
      <w:r w:rsidRPr="00211C68">
        <w:tab/>
        <w:t xml:space="preserve">Scope: Endorse an update of </w:t>
      </w:r>
      <w:hyperlink r:id="rId3751" w:history="1">
        <w:r w:rsidR="00005BAE">
          <w:rPr>
            <w:rStyle w:val="Hyperlink"/>
          </w:rPr>
          <w:t>R2-2110447</w:t>
        </w:r>
      </w:hyperlink>
      <w:r w:rsidRPr="00211C68">
        <w:t xml:space="preserve"> with decisions of this meeting.</w:t>
      </w:r>
    </w:p>
    <w:p w14:paraId="345F8A25" w14:textId="77777777" w:rsidR="003904C3" w:rsidRPr="00211C68" w:rsidRDefault="003904C3" w:rsidP="003904C3">
      <w:pPr>
        <w:pStyle w:val="EmailDiscussion2"/>
      </w:pPr>
      <w:r w:rsidRPr="00211C68">
        <w:tab/>
        <w:t>Intended outcome: Endorsed CR</w:t>
      </w:r>
    </w:p>
    <w:p w14:paraId="5043869B" w14:textId="77777777" w:rsidR="003904C3" w:rsidRPr="00211C68" w:rsidRDefault="003904C3" w:rsidP="003904C3">
      <w:pPr>
        <w:pStyle w:val="EmailDiscussion2"/>
      </w:pPr>
      <w:r w:rsidRPr="00211C68">
        <w:tab/>
        <w:t>Deadline: Short (not for RP)</w:t>
      </w:r>
    </w:p>
    <w:p w14:paraId="498FC7FE" w14:textId="190A9B29" w:rsidR="003904C3" w:rsidRPr="00211C68" w:rsidRDefault="003904C3" w:rsidP="003904C3">
      <w:pPr>
        <w:pStyle w:val="EmailDiscussion2"/>
      </w:pPr>
      <w:r w:rsidRPr="00211C68">
        <w:t xml:space="preserve">=&gt; Endorsed in </w:t>
      </w:r>
      <w:hyperlink r:id="rId3752" w:history="1">
        <w:r w:rsidR="00005BAE">
          <w:rPr>
            <w:rStyle w:val="Hyperlink"/>
          </w:rPr>
          <w:t>R2-2111445</w:t>
        </w:r>
      </w:hyperlink>
    </w:p>
    <w:p w14:paraId="2BF83364" w14:textId="77777777" w:rsidR="003904C3" w:rsidRPr="00211C68" w:rsidRDefault="003904C3" w:rsidP="003904C3">
      <w:pPr>
        <w:pStyle w:val="EmailDiscussion2"/>
      </w:pPr>
    </w:p>
    <w:p w14:paraId="6BD84E2E" w14:textId="77777777" w:rsidR="003904C3" w:rsidRPr="00211C68" w:rsidRDefault="003904C3" w:rsidP="003904C3">
      <w:pPr>
        <w:pStyle w:val="EmailDiscussion"/>
        <w:overflowPunct/>
        <w:autoSpaceDE/>
        <w:autoSpaceDN/>
        <w:adjustRightInd/>
        <w:ind w:left="1619" w:hanging="360"/>
        <w:textAlignment w:val="auto"/>
      </w:pPr>
      <w:r w:rsidRPr="00211C68">
        <w:t>[Post116-e][609][Relay] Relay running CR to 38.331 (Huawei)</w:t>
      </w:r>
    </w:p>
    <w:p w14:paraId="643C2628" w14:textId="6AAC2C6C" w:rsidR="003904C3" w:rsidRPr="00211C68" w:rsidRDefault="003904C3" w:rsidP="003904C3">
      <w:pPr>
        <w:pStyle w:val="EmailDiscussion2"/>
      </w:pPr>
      <w:r w:rsidRPr="00211C68">
        <w:tab/>
        <w:t xml:space="preserve">Scope: Endorse an update of </w:t>
      </w:r>
      <w:hyperlink r:id="rId3753" w:history="1">
        <w:r w:rsidR="00005BAE">
          <w:rPr>
            <w:rStyle w:val="Hyperlink"/>
          </w:rPr>
          <w:t>R2-2110490</w:t>
        </w:r>
      </w:hyperlink>
      <w:r w:rsidRPr="00211C68">
        <w:t xml:space="preserve"> with decisions of this meeting.</w:t>
      </w:r>
    </w:p>
    <w:p w14:paraId="7290B8A6" w14:textId="77777777" w:rsidR="003904C3" w:rsidRPr="00211C68" w:rsidRDefault="003904C3" w:rsidP="003904C3">
      <w:pPr>
        <w:pStyle w:val="EmailDiscussion2"/>
      </w:pPr>
      <w:r w:rsidRPr="00211C68">
        <w:tab/>
        <w:t>Intended outcome: Endorsed CR</w:t>
      </w:r>
    </w:p>
    <w:p w14:paraId="3508BCA1" w14:textId="77777777" w:rsidR="003904C3" w:rsidRPr="00211C68" w:rsidRDefault="003904C3" w:rsidP="003904C3">
      <w:pPr>
        <w:pStyle w:val="EmailDiscussion2"/>
      </w:pPr>
      <w:r w:rsidRPr="00211C68">
        <w:tab/>
        <w:t>Deadline:  Short (not for RP)</w:t>
      </w:r>
    </w:p>
    <w:p w14:paraId="2B393DF0" w14:textId="25E0788A" w:rsidR="003904C3" w:rsidRPr="00211C68" w:rsidRDefault="003904C3" w:rsidP="003904C3">
      <w:pPr>
        <w:pStyle w:val="EmailDiscussion2"/>
      </w:pPr>
      <w:r w:rsidRPr="00211C68">
        <w:t xml:space="preserve">=&gt; Endorsed in </w:t>
      </w:r>
      <w:hyperlink r:id="rId3754" w:history="1">
        <w:r w:rsidR="00005BAE">
          <w:rPr>
            <w:rStyle w:val="Hyperlink"/>
          </w:rPr>
          <w:t>R2-2111490</w:t>
        </w:r>
      </w:hyperlink>
    </w:p>
    <w:p w14:paraId="4E09E4AC" w14:textId="77777777" w:rsidR="003904C3" w:rsidRPr="00211C68" w:rsidRDefault="003904C3" w:rsidP="003904C3">
      <w:pPr>
        <w:pStyle w:val="EmailDiscussion2"/>
      </w:pPr>
    </w:p>
    <w:p w14:paraId="6C967512" w14:textId="77777777" w:rsidR="003904C3" w:rsidRPr="00211C68" w:rsidRDefault="003904C3" w:rsidP="003904C3">
      <w:pPr>
        <w:pStyle w:val="EmailDiscussion"/>
        <w:overflowPunct/>
        <w:autoSpaceDE/>
        <w:autoSpaceDN/>
        <w:adjustRightInd/>
        <w:ind w:left="1619" w:hanging="360"/>
        <w:textAlignment w:val="auto"/>
      </w:pPr>
      <w:r w:rsidRPr="00211C68">
        <w:t>[Post116-e][610][Relay] Relay running CR to 38.304 (Ericsson)</w:t>
      </w:r>
    </w:p>
    <w:p w14:paraId="63162487" w14:textId="0A3374A8" w:rsidR="003904C3" w:rsidRPr="00211C68" w:rsidRDefault="003904C3" w:rsidP="003904C3">
      <w:pPr>
        <w:pStyle w:val="EmailDiscussion2"/>
      </w:pPr>
      <w:r w:rsidRPr="00211C68">
        <w:tab/>
        <w:t xml:space="preserve">Scope: Endorse an update of </w:t>
      </w:r>
      <w:hyperlink r:id="rId3755" w:history="1">
        <w:r w:rsidR="00005BAE">
          <w:rPr>
            <w:rStyle w:val="Hyperlink"/>
          </w:rPr>
          <w:t>R2-2110687</w:t>
        </w:r>
      </w:hyperlink>
      <w:r w:rsidRPr="00211C68">
        <w:t xml:space="preserve"> with decisions of this meeting.</w:t>
      </w:r>
    </w:p>
    <w:p w14:paraId="63844BF2" w14:textId="77777777" w:rsidR="003904C3" w:rsidRPr="00211C68" w:rsidRDefault="003904C3" w:rsidP="003904C3">
      <w:pPr>
        <w:pStyle w:val="EmailDiscussion2"/>
      </w:pPr>
      <w:r w:rsidRPr="00211C68">
        <w:tab/>
        <w:t>Intended outcome: Endorsed CR</w:t>
      </w:r>
    </w:p>
    <w:p w14:paraId="65627B3F" w14:textId="77777777" w:rsidR="003904C3" w:rsidRPr="00211C68" w:rsidRDefault="003904C3" w:rsidP="003904C3">
      <w:pPr>
        <w:pStyle w:val="EmailDiscussion2"/>
      </w:pPr>
      <w:r w:rsidRPr="00211C68">
        <w:tab/>
        <w:t>Deadline: Short (not for RP)</w:t>
      </w:r>
    </w:p>
    <w:p w14:paraId="0E1F1527" w14:textId="06918996" w:rsidR="003904C3" w:rsidRPr="00211C68" w:rsidRDefault="003904C3" w:rsidP="003904C3">
      <w:pPr>
        <w:pStyle w:val="EmailDiscussion2"/>
      </w:pPr>
      <w:r w:rsidRPr="00211C68">
        <w:t xml:space="preserve">=&gt; Endorsed in </w:t>
      </w:r>
      <w:hyperlink r:id="rId3756" w:history="1">
        <w:r w:rsidR="00005BAE">
          <w:rPr>
            <w:rStyle w:val="Hyperlink"/>
          </w:rPr>
          <w:t>R2-2111449</w:t>
        </w:r>
      </w:hyperlink>
    </w:p>
    <w:p w14:paraId="597B36E8" w14:textId="77777777" w:rsidR="003904C3" w:rsidRPr="00211C68" w:rsidRDefault="003904C3" w:rsidP="003904C3">
      <w:pPr>
        <w:pStyle w:val="EmailDiscussion2"/>
      </w:pPr>
    </w:p>
    <w:p w14:paraId="66F655E5" w14:textId="77777777" w:rsidR="003904C3" w:rsidRPr="00211C68" w:rsidRDefault="003904C3" w:rsidP="003904C3">
      <w:pPr>
        <w:pStyle w:val="EmailDiscussion"/>
        <w:overflowPunct/>
        <w:autoSpaceDE/>
        <w:autoSpaceDN/>
        <w:adjustRightInd/>
        <w:ind w:left="1619" w:hanging="360"/>
        <w:textAlignment w:val="auto"/>
      </w:pPr>
      <w:r w:rsidRPr="00211C68">
        <w:t>[Post116-e][611][POS] RAT-dependent positioning running CR to 38.305 (Intel)</w:t>
      </w:r>
    </w:p>
    <w:p w14:paraId="134A1673" w14:textId="637AACDA" w:rsidR="003904C3" w:rsidRPr="00211C68" w:rsidRDefault="003904C3" w:rsidP="003904C3">
      <w:pPr>
        <w:pStyle w:val="EmailDiscussion2"/>
      </w:pPr>
      <w:r w:rsidRPr="00211C68">
        <w:tab/>
        <w:t xml:space="preserve">Scope: Endorse an update of </w:t>
      </w:r>
      <w:hyperlink r:id="rId3757" w:history="1">
        <w:r w:rsidR="00005BAE">
          <w:rPr>
            <w:rStyle w:val="Hyperlink"/>
          </w:rPr>
          <w:t>R2-2111374</w:t>
        </w:r>
      </w:hyperlink>
      <w:r w:rsidRPr="00211C68">
        <w:t xml:space="preserve"> with decisions of this meeting.</w:t>
      </w:r>
    </w:p>
    <w:p w14:paraId="1C4BEE9B" w14:textId="77777777" w:rsidR="003904C3" w:rsidRPr="00211C68" w:rsidRDefault="003904C3" w:rsidP="003904C3">
      <w:pPr>
        <w:pStyle w:val="EmailDiscussion2"/>
      </w:pPr>
      <w:r w:rsidRPr="00211C68">
        <w:tab/>
        <w:t>Intended outcome: Endorsed CR</w:t>
      </w:r>
    </w:p>
    <w:p w14:paraId="280D65F6" w14:textId="77777777" w:rsidR="003904C3" w:rsidRPr="00211C68" w:rsidRDefault="003904C3" w:rsidP="003904C3">
      <w:pPr>
        <w:pStyle w:val="EmailDiscussion2"/>
      </w:pPr>
      <w:r w:rsidRPr="00211C68">
        <w:tab/>
        <w:t>Deadline: Short (not for RP)</w:t>
      </w:r>
    </w:p>
    <w:p w14:paraId="250D43F1" w14:textId="6908F8E9" w:rsidR="003904C3" w:rsidRPr="00211C68" w:rsidRDefault="003904C3" w:rsidP="003904C3">
      <w:pPr>
        <w:pStyle w:val="EmailDiscussion2"/>
      </w:pPr>
      <w:r w:rsidRPr="00211C68">
        <w:t xml:space="preserve">=&gt; Endorsed in </w:t>
      </w:r>
      <w:hyperlink r:id="rId3758" w:history="1">
        <w:r w:rsidR="00005BAE">
          <w:rPr>
            <w:rStyle w:val="Hyperlink"/>
          </w:rPr>
          <w:t>R2-2111636</w:t>
        </w:r>
      </w:hyperlink>
    </w:p>
    <w:p w14:paraId="08F44986" w14:textId="77777777" w:rsidR="003904C3" w:rsidRPr="00211C68" w:rsidRDefault="003904C3" w:rsidP="003904C3">
      <w:pPr>
        <w:pStyle w:val="EmailDiscussion2"/>
      </w:pPr>
    </w:p>
    <w:p w14:paraId="1EB54C69" w14:textId="77777777" w:rsidR="003904C3" w:rsidRPr="00211C68" w:rsidRDefault="003904C3" w:rsidP="003904C3">
      <w:pPr>
        <w:pStyle w:val="EmailDiscussion"/>
        <w:overflowPunct/>
        <w:autoSpaceDE/>
        <w:autoSpaceDN/>
        <w:adjustRightInd/>
        <w:ind w:left="1619" w:hanging="360"/>
        <w:textAlignment w:val="auto"/>
      </w:pPr>
      <w:r w:rsidRPr="00211C68">
        <w:lastRenderedPageBreak/>
        <w:t>[Post116-e][612][POS] GNSS integrity CRs to 36.305 and 38.305 (InterDigital)</w:t>
      </w:r>
    </w:p>
    <w:p w14:paraId="2C410A7F" w14:textId="25092413" w:rsidR="003904C3" w:rsidRPr="00211C68" w:rsidRDefault="003904C3" w:rsidP="003904C3">
      <w:pPr>
        <w:pStyle w:val="EmailDiscussion2"/>
      </w:pPr>
      <w:r w:rsidRPr="00211C68">
        <w:tab/>
        <w:t xml:space="preserve">Scope: Endorse updates of </w:t>
      </w:r>
      <w:hyperlink r:id="rId3759" w:history="1">
        <w:r w:rsidR="00005BAE">
          <w:rPr>
            <w:rStyle w:val="Hyperlink"/>
          </w:rPr>
          <w:t>R2-2111376</w:t>
        </w:r>
      </w:hyperlink>
      <w:r w:rsidRPr="00211C68">
        <w:t xml:space="preserve"> and </w:t>
      </w:r>
      <w:hyperlink r:id="rId3760" w:history="1">
        <w:r w:rsidR="00005BAE">
          <w:rPr>
            <w:rStyle w:val="Hyperlink"/>
          </w:rPr>
          <w:t>R2-2111377</w:t>
        </w:r>
      </w:hyperlink>
      <w:r w:rsidRPr="00211C68">
        <w:t xml:space="preserve"> with decisions of this meeting.</w:t>
      </w:r>
    </w:p>
    <w:p w14:paraId="563C865F" w14:textId="77777777" w:rsidR="003904C3" w:rsidRPr="00211C68" w:rsidRDefault="003904C3" w:rsidP="003904C3">
      <w:pPr>
        <w:pStyle w:val="EmailDiscussion2"/>
      </w:pPr>
      <w:r w:rsidRPr="00211C68">
        <w:tab/>
        <w:t>Intended outcome: Endorsed CRs</w:t>
      </w:r>
    </w:p>
    <w:p w14:paraId="6AFBDB5A" w14:textId="77777777" w:rsidR="003904C3" w:rsidRPr="00211C68" w:rsidRDefault="003904C3" w:rsidP="003904C3">
      <w:pPr>
        <w:pStyle w:val="EmailDiscussion2"/>
      </w:pPr>
      <w:r w:rsidRPr="00211C68">
        <w:tab/>
        <w:t>Deadline: Short (not for RP)</w:t>
      </w:r>
    </w:p>
    <w:p w14:paraId="5B1AFAAA" w14:textId="77777777" w:rsidR="003904C3" w:rsidRPr="00211C68" w:rsidRDefault="003904C3" w:rsidP="003904C3">
      <w:pPr>
        <w:pStyle w:val="EmailDiscussion2"/>
      </w:pPr>
      <w:r w:rsidRPr="00211C68">
        <w:t>=&gt; Endorsed in:</w:t>
      </w:r>
    </w:p>
    <w:p w14:paraId="350F260C" w14:textId="7B50787B" w:rsidR="003904C3" w:rsidRPr="00211C68" w:rsidRDefault="003904C3" w:rsidP="003904C3">
      <w:pPr>
        <w:pStyle w:val="EmailDiscussion2"/>
      </w:pPr>
      <w:r w:rsidRPr="00211C68">
        <w:tab/>
      </w:r>
      <w:hyperlink r:id="rId3761" w:history="1">
        <w:r w:rsidR="00005BAE">
          <w:rPr>
            <w:rStyle w:val="Hyperlink"/>
          </w:rPr>
          <w:t>R2-2111447</w:t>
        </w:r>
      </w:hyperlink>
      <w:r w:rsidRPr="00211C68">
        <w:t xml:space="preserve"> (36.305)</w:t>
      </w:r>
    </w:p>
    <w:p w14:paraId="21336F7B" w14:textId="33AEFC55" w:rsidR="003904C3" w:rsidRPr="00211C68" w:rsidRDefault="003904C3" w:rsidP="003904C3">
      <w:pPr>
        <w:pStyle w:val="EmailDiscussion2"/>
      </w:pPr>
      <w:r w:rsidRPr="00211C68">
        <w:tab/>
      </w:r>
      <w:hyperlink r:id="rId3762" w:history="1">
        <w:r w:rsidR="00005BAE">
          <w:rPr>
            <w:rStyle w:val="Hyperlink"/>
          </w:rPr>
          <w:t>R2-2111448</w:t>
        </w:r>
      </w:hyperlink>
      <w:r w:rsidRPr="00211C68">
        <w:t xml:space="preserve"> (38.305)</w:t>
      </w:r>
    </w:p>
    <w:p w14:paraId="4D488259" w14:textId="77777777" w:rsidR="003904C3" w:rsidRPr="00211C68" w:rsidRDefault="003904C3" w:rsidP="003904C3">
      <w:pPr>
        <w:pStyle w:val="EmailDiscussion2"/>
      </w:pPr>
    </w:p>
    <w:p w14:paraId="71BD60CD" w14:textId="77777777" w:rsidR="003904C3" w:rsidRPr="00211C68" w:rsidRDefault="003904C3" w:rsidP="003904C3">
      <w:pPr>
        <w:pStyle w:val="EmailDiscussion"/>
        <w:overflowPunct/>
        <w:autoSpaceDE/>
        <w:autoSpaceDN/>
        <w:adjustRightInd/>
        <w:ind w:left="1619" w:hanging="360"/>
        <w:textAlignment w:val="auto"/>
      </w:pPr>
      <w:r w:rsidRPr="00211C68">
        <w:t>[Post116-e][717][V2X/SL] 38.300 running CR (IDT)</w:t>
      </w:r>
    </w:p>
    <w:p w14:paraId="09379BD3" w14:textId="77777777" w:rsidR="003904C3" w:rsidRPr="00211C68" w:rsidRDefault="003904C3" w:rsidP="003904C3">
      <w:pPr>
        <w:pStyle w:val="EmailDiscussion2"/>
      </w:pPr>
      <w:r w:rsidRPr="00211C68">
        <w:tab/>
      </w:r>
      <w:r w:rsidRPr="00211C68">
        <w:rPr>
          <w:b/>
        </w:rPr>
        <w:t>Scope:</w:t>
      </w:r>
      <w:r w:rsidRPr="00211C68">
        <w:t xml:space="preserve"> Update 38.300 running CR to capture the agreements made this meeting. </w:t>
      </w:r>
    </w:p>
    <w:p w14:paraId="3561B12A" w14:textId="279E72F5" w:rsidR="003904C3" w:rsidRPr="00211C68" w:rsidRDefault="003904C3" w:rsidP="003904C3">
      <w:pPr>
        <w:pStyle w:val="EmailDiscussion2"/>
      </w:pPr>
      <w:r w:rsidRPr="00211C68">
        <w:tab/>
      </w:r>
      <w:r w:rsidRPr="00211C68">
        <w:rPr>
          <w:b/>
        </w:rPr>
        <w:t>Intended outcome:</w:t>
      </w:r>
      <w:r w:rsidRPr="00211C68">
        <w:t xml:space="preserve">  38.300 running CR in </w:t>
      </w:r>
      <w:hyperlink r:id="rId3763" w:history="1">
        <w:r w:rsidR="00005BAE">
          <w:rPr>
            <w:rStyle w:val="Hyperlink"/>
          </w:rPr>
          <w:t>R2-2111434</w:t>
        </w:r>
      </w:hyperlink>
      <w:r w:rsidRPr="00211C68">
        <w:t xml:space="preserve"> to be endorsed via email.</w:t>
      </w:r>
    </w:p>
    <w:p w14:paraId="7FD664FB" w14:textId="77777777" w:rsidR="003904C3" w:rsidRPr="00211C68" w:rsidRDefault="003904C3" w:rsidP="003904C3">
      <w:pPr>
        <w:pStyle w:val="EmailDiscussion2"/>
      </w:pPr>
      <w:r w:rsidRPr="00211C68">
        <w:tab/>
      </w:r>
      <w:r w:rsidRPr="00211C68">
        <w:rPr>
          <w:b/>
        </w:rPr>
        <w:t xml:space="preserve">Deadline: </w:t>
      </w:r>
      <w:r w:rsidRPr="00211C68">
        <w:t>Short email discussion</w:t>
      </w:r>
    </w:p>
    <w:p w14:paraId="5EECF162" w14:textId="421A8540" w:rsidR="003904C3" w:rsidRPr="00211C68" w:rsidRDefault="003904C3" w:rsidP="003904C3">
      <w:pPr>
        <w:pStyle w:val="EmailDiscussion2"/>
      </w:pPr>
      <w:r w:rsidRPr="00211C68">
        <w:t xml:space="preserve">=&gt; Endorsed in </w:t>
      </w:r>
      <w:hyperlink r:id="rId3764" w:history="1">
        <w:r w:rsidR="00005BAE">
          <w:rPr>
            <w:rStyle w:val="Hyperlink"/>
          </w:rPr>
          <w:t>R2-2111434</w:t>
        </w:r>
      </w:hyperlink>
      <w:r w:rsidRPr="00211C68">
        <w:t>.</w:t>
      </w:r>
    </w:p>
    <w:p w14:paraId="42F534B6" w14:textId="77777777" w:rsidR="003904C3" w:rsidRPr="00211C68" w:rsidRDefault="003904C3" w:rsidP="003904C3">
      <w:pPr>
        <w:pStyle w:val="EmailDiscussion2"/>
      </w:pPr>
    </w:p>
    <w:p w14:paraId="53F40A79" w14:textId="77777777" w:rsidR="003904C3" w:rsidRPr="00211C68" w:rsidRDefault="003904C3" w:rsidP="003904C3">
      <w:pPr>
        <w:pStyle w:val="EmailDiscussion"/>
        <w:overflowPunct/>
        <w:autoSpaceDE/>
        <w:autoSpaceDN/>
        <w:adjustRightInd/>
        <w:ind w:left="1619" w:hanging="360"/>
        <w:textAlignment w:val="auto"/>
      </w:pPr>
      <w:r w:rsidRPr="00211C68">
        <w:t>[Post116-e][888][SON/MDT] Merged 38.331 CR for SON/MDT (Ericsson)</w:t>
      </w:r>
    </w:p>
    <w:p w14:paraId="5442B46C" w14:textId="77777777" w:rsidR="003904C3" w:rsidRPr="00211C68" w:rsidRDefault="003904C3" w:rsidP="003904C3">
      <w:pPr>
        <w:pStyle w:val="EmailDiscussion2"/>
      </w:pPr>
      <w:r w:rsidRPr="00211C68">
        <w:tab/>
      </w:r>
      <w:r w:rsidRPr="00211C68">
        <w:rPr>
          <w:b/>
          <w:bCs/>
        </w:rPr>
        <w:t>Scope:</w:t>
      </w:r>
      <w:r w:rsidRPr="00211C68">
        <w:t xml:space="preserve"> Merge all the agreed changes into one big CR</w:t>
      </w:r>
    </w:p>
    <w:p w14:paraId="1E1085BA" w14:textId="77777777" w:rsidR="003904C3" w:rsidRPr="00211C68" w:rsidRDefault="003904C3" w:rsidP="003904C3">
      <w:pPr>
        <w:pStyle w:val="EmailDiscussion2"/>
      </w:pPr>
      <w:r w:rsidRPr="00211C68">
        <w:tab/>
        <w:t>Intended outcome: Agreed CR</w:t>
      </w:r>
    </w:p>
    <w:p w14:paraId="7AE6F906" w14:textId="77777777" w:rsidR="003904C3" w:rsidRPr="00211C68" w:rsidRDefault="003904C3" w:rsidP="003904C3">
      <w:pPr>
        <w:pStyle w:val="EmailDiscussion2"/>
      </w:pPr>
      <w:r w:rsidRPr="00211C68">
        <w:tab/>
        <w:t>Start time: 07:00 UTC, Thursday November 11</w:t>
      </w:r>
      <w:r w:rsidRPr="00211C68">
        <w:rPr>
          <w:vertAlign w:val="superscript"/>
        </w:rPr>
        <w:t>th</w:t>
      </w:r>
    </w:p>
    <w:p w14:paraId="09EC4DD3" w14:textId="77777777" w:rsidR="003904C3" w:rsidRPr="00211C68" w:rsidRDefault="003904C3" w:rsidP="003904C3">
      <w:pPr>
        <w:pStyle w:val="EmailDiscussion2"/>
      </w:pPr>
      <w:r w:rsidRPr="00211C68">
        <w:tab/>
        <w:t>Deadline: short email discussion within one week</w:t>
      </w:r>
    </w:p>
    <w:p w14:paraId="497247D5" w14:textId="619AF617" w:rsidR="003904C3" w:rsidRPr="00211C68" w:rsidRDefault="003904C3" w:rsidP="003904C3">
      <w:pPr>
        <w:pStyle w:val="EmailDiscussion2"/>
      </w:pPr>
      <w:r w:rsidRPr="00211C68">
        <w:t xml:space="preserve">=&gt; Agreed in </w:t>
      </w:r>
      <w:hyperlink r:id="rId3765" w:history="1">
        <w:r w:rsidR="00005BAE">
          <w:rPr>
            <w:rStyle w:val="Hyperlink"/>
          </w:rPr>
          <w:t>R2-2111646</w:t>
        </w:r>
      </w:hyperlink>
      <w:r w:rsidRPr="00211C68">
        <w:t>.</w:t>
      </w:r>
    </w:p>
    <w:p w14:paraId="403A885A" w14:textId="1190C46E" w:rsidR="003904C3" w:rsidRPr="00014FD0" w:rsidRDefault="003904C3" w:rsidP="0029429C">
      <w:pPr>
        <w:pStyle w:val="EmailDiscussion2"/>
      </w:pPr>
    </w:p>
    <w:p w14:paraId="3120D096" w14:textId="60DB6039" w:rsidR="00014FD0" w:rsidRPr="00211C68" w:rsidRDefault="00014FD0" w:rsidP="00014FD0">
      <w:pPr>
        <w:pStyle w:val="EmailDiscussion"/>
        <w:overflowPunct/>
        <w:autoSpaceDE/>
        <w:autoSpaceDN/>
        <w:adjustRightInd/>
        <w:ind w:left="1619" w:hanging="360"/>
        <w:textAlignment w:val="auto"/>
      </w:pPr>
      <w:r w:rsidRPr="00211C68">
        <w:t>[Post116-e][</w:t>
      </w:r>
      <w:r>
        <w:t>999</w:t>
      </w:r>
      <w:r w:rsidRPr="00211C68">
        <w:t xml:space="preserve">] </w:t>
      </w:r>
      <w:r w:rsidRPr="00014FD0">
        <w:t>Email check for RAN3 endorsed CRs</w:t>
      </w:r>
      <w:r>
        <w:t xml:space="preserve"> (MCC)</w:t>
      </w:r>
    </w:p>
    <w:p w14:paraId="52EECB28" w14:textId="54D572A2" w:rsidR="00014FD0" w:rsidRPr="00211C68" w:rsidRDefault="00014FD0" w:rsidP="00014FD0">
      <w:pPr>
        <w:pStyle w:val="EmailDiscussion2"/>
      </w:pPr>
      <w:r w:rsidRPr="00211C68">
        <w:tab/>
      </w:r>
      <w:r w:rsidRPr="00211C68">
        <w:rPr>
          <w:b/>
          <w:bCs/>
        </w:rPr>
        <w:t>Scope:</w:t>
      </w:r>
      <w:r w:rsidRPr="00211C68">
        <w:t xml:space="preserve"> </w:t>
      </w:r>
      <w:r>
        <w:t>Check and agree RAN3 endorsed CRs</w:t>
      </w:r>
    </w:p>
    <w:p w14:paraId="2DF48E01" w14:textId="43250647" w:rsidR="00014FD0" w:rsidRPr="00211C68" w:rsidRDefault="00014FD0" w:rsidP="00014FD0">
      <w:pPr>
        <w:pStyle w:val="EmailDiscussion2"/>
      </w:pPr>
      <w:r w:rsidRPr="00211C68">
        <w:tab/>
        <w:t xml:space="preserve">Intended outcome: </w:t>
      </w:r>
      <w:r>
        <w:t>Four a</w:t>
      </w:r>
      <w:r w:rsidRPr="00211C68">
        <w:t>greed CR</w:t>
      </w:r>
      <w:r>
        <w:t>s</w:t>
      </w:r>
    </w:p>
    <w:p w14:paraId="19F8995A" w14:textId="2142F7FF" w:rsidR="00014FD0" w:rsidRPr="00211C68" w:rsidRDefault="00014FD0" w:rsidP="00014FD0">
      <w:pPr>
        <w:pStyle w:val="EmailDiscussion2"/>
      </w:pPr>
      <w:r w:rsidRPr="00211C68">
        <w:tab/>
        <w:t>Start time: Tu</w:t>
      </w:r>
      <w:r>
        <w:t>e</w:t>
      </w:r>
      <w:r w:rsidRPr="00211C68">
        <w:t>sday November 1</w:t>
      </w:r>
      <w:r>
        <w:t>6</w:t>
      </w:r>
      <w:r w:rsidRPr="00211C68">
        <w:rPr>
          <w:vertAlign w:val="superscript"/>
        </w:rPr>
        <w:t>th</w:t>
      </w:r>
    </w:p>
    <w:p w14:paraId="711FD521" w14:textId="5257694F" w:rsidR="00014FD0" w:rsidRPr="00211C68" w:rsidRDefault="00014FD0" w:rsidP="00014FD0">
      <w:pPr>
        <w:pStyle w:val="EmailDiscussion2"/>
      </w:pPr>
      <w:r w:rsidRPr="00211C68">
        <w:tab/>
        <w:t xml:space="preserve">Deadline: </w:t>
      </w:r>
      <w:r>
        <w:t>By the end of the</w:t>
      </w:r>
      <w:r w:rsidRPr="00211C68">
        <w:t xml:space="preserve"> week</w:t>
      </w:r>
      <w:r>
        <w:t xml:space="preserve"> (Nov 19th)</w:t>
      </w:r>
    </w:p>
    <w:p w14:paraId="7AC02467" w14:textId="38418472" w:rsidR="00014FD0" w:rsidRDefault="00014FD0" w:rsidP="00014FD0">
      <w:pPr>
        <w:pStyle w:val="EmailDiscussion2"/>
      </w:pPr>
      <w:r w:rsidRPr="00211C68">
        <w:t>=&gt; Agreed in</w:t>
      </w:r>
      <w:r>
        <w:t>:</w:t>
      </w:r>
    </w:p>
    <w:p w14:paraId="6D403F1B" w14:textId="16BD9E2C" w:rsidR="00014FD0" w:rsidRDefault="00014FD0" w:rsidP="00014FD0">
      <w:pPr>
        <w:pStyle w:val="EmailDiscussion2"/>
      </w:pPr>
      <w:r>
        <w:tab/>
      </w:r>
      <w:hyperlink r:id="rId3766" w:history="1">
        <w:r w:rsidR="00005BAE">
          <w:rPr>
            <w:rStyle w:val="Hyperlink"/>
          </w:rPr>
          <w:t>R2-2111401</w:t>
        </w:r>
      </w:hyperlink>
      <w:r>
        <w:t xml:space="preserve"> (38.300 CR#0398)</w:t>
      </w:r>
    </w:p>
    <w:p w14:paraId="5BEC95D6" w14:textId="09989E80" w:rsidR="00014FD0" w:rsidRDefault="00014FD0" w:rsidP="00014FD0">
      <w:pPr>
        <w:pStyle w:val="EmailDiscussion2"/>
      </w:pPr>
      <w:r>
        <w:tab/>
      </w:r>
      <w:hyperlink r:id="rId3767" w:history="1">
        <w:r w:rsidR="00005BAE">
          <w:rPr>
            <w:rStyle w:val="Hyperlink"/>
          </w:rPr>
          <w:t>R2-2111402</w:t>
        </w:r>
      </w:hyperlink>
      <w:r>
        <w:t xml:space="preserve"> (37.340 CR#0290)</w:t>
      </w:r>
    </w:p>
    <w:p w14:paraId="1E3D2982" w14:textId="1114D768" w:rsidR="00014FD0" w:rsidRDefault="00014FD0" w:rsidP="00014FD0">
      <w:pPr>
        <w:pStyle w:val="EmailDiscussion2"/>
      </w:pPr>
      <w:r>
        <w:tab/>
      </w:r>
      <w:hyperlink r:id="rId3768" w:history="1">
        <w:r w:rsidR="00005BAE">
          <w:rPr>
            <w:rStyle w:val="Hyperlink"/>
          </w:rPr>
          <w:t>R2-2111403</w:t>
        </w:r>
      </w:hyperlink>
      <w:r>
        <w:t xml:space="preserve"> (37.340 CR#0291)</w:t>
      </w:r>
    </w:p>
    <w:p w14:paraId="2B6E0FE2" w14:textId="6C45A67C" w:rsidR="00014FD0" w:rsidRDefault="00014FD0" w:rsidP="00014FD0">
      <w:pPr>
        <w:pStyle w:val="EmailDiscussion2"/>
      </w:pPr>
      <w:r>
        <w:tab/>
      </w:r>
      <w:hyperlink r:id="rId3769" w:history="1">
        <w:r w:rsidR="00005BAE">
          <w:rPr>
            <w:rStyle w:val="Hyperlink"/>
          </w:rPr>
          <w:t>R2-2111404</w:t>
        </w:r>
      </w:hyperlink>
      <w:r>
        <w:t xml:space="preserve"> (37.340 CR#0292)</w:t>
      </w:r>
    </w:p>
    <w:p w14:paraId="5A293F55" w14:textId="77777777" w:rsidR="00014FD0" w:rsidRPr="00211C68" w:rsidRDefault="00014FD0" w:rsidP="00014FD0">
      <w:pPr>
        <w:pStyle w:val="EmailDiscussion2"/>
      </w:pPr>
    </w:p>
    <w:p w14:paraId="79CC63E2" w14:textId="77777777" w:rsidR="00014FD0" w:rsidRPr="00211C68" w:rsidRDefault="00014FD0" w:rsidP="003904C3">
      <w:pPr>
        <w:pStyle w:val="EmailDiscussion2"/>
        <w:ind w:left="0" w:firstLine="0"/>
      </w:pPr>
    </w:p>
    <w:p w14:paraId="48A99378" w14:textId="77777777" w:rsidR="00604627" w:rsidRPr="00211C68" w:rsidRDefault="00604627" w:rsidP="00604627">
      <w:pPr>
        <w:pStyle w:val="BoldComments"/>
      </w:pPr>
      <w:r w:rsidRPr="00211C68">
        <w:t>Short 2 (1.5 Weeks) = Deadline Dec 1 (note the inactive period Nov 22-26 + weekends)</w:t>
      </w:r>
    </w:p>
    <w:p w14:paraId="2C8B37F0" w14:textId="77777777" w:rsidR="00604627" w:rsidRPr="00211C68" w:rsidRDefault="00604627" w:rsidP="00604627">
      <w:pPr>
        <w:pStyle w:val="EmailDiscussion2"/>
        <w:ind w:left="0" w:firstLine="0"/>
      </w:pPr>
    </w:p>
    <w:p w14:paraId="73EDC7C1" w14:textId="77777777" w:rsidR="00604627" w:rsidRPr="00211C68" w:rsidRDefault="00604627" w:rsidP="00604627">
      <w:pPr>
        <w:pStyle w:val="EmailDiscussion"/>
        <w:overflowPunct/>
        <w:autoSpaceDE/>
        <w:autoSpaceDN/>
        <w:adjustRightInd/>
        <w:ind w:left="1619" w:hanging="360"/>
        <w:textAlignment w:val="auto"/>
      </w:pPr>
      <w:r w:rsidRPr="00211C68">
        <w:t>[Post116-e][067][MBS] 38321 running CR (OPPO)</w:t>
      </w:r>
    </w:p>
    <w:p w14:paraId="04152197" w14:textId="77777777" w:rsidR="00604627" w:rsidRPr="00211C68" w:rsidRDefault="00604627" w:rsidP="00604627">
      <w:pPr>
        <w:pStyle w:val="EmailDiscussion2"/>
      </w:pPr>
      <w:r w:rsidRPr="00211C68">
        <w:tab/>
        <w:t xml:space="preserve">Scope: Update the MAC running CR. Capture the applicable R2 116-e agreements. Points that cannot be agreed within this time-frame can be captured in Editor’s notes </w:t>
      </w:r>
    </w:p>
    <w:p w14:paraId="39B655AE" w14:textId="77777777" w:rsidR="00604627" w:rsidRPr="00211C68" w:rsidRDefault="00604627" w:rsidP="00604627">
      <w:pPr>
        <w:pStyle w:val="EmailDiscussion2"/>
      </w:pPr>
      <w:r w:rsidRPr="00211C68">
        <w:tab/>
        <w:t>Intended outcome: Endorsed CR</w:t>
      </w:r>
    </w:p>
    <w:p w14:paraId="2301B40D" w14:textId="3D94C6CF" w:rsidR="00604627" w:rsidRPr="00211C68" w:rsidRDefault="00604627" w:rsidP="00604627">
      <w:pPr>
        <w:pStyle w:val="EmailDiscussion2"/>
      </w:pPr>
      <w:r w:rsidRPr="00211C68">
        <w:tab/>
        <w:t>Deadline: Short 2 (not for RP)</w:t>
      </w:r>
    </w:p>
    <w:p w14:paraId="230374B4" w14:textId="097014D7" w:rsidR="003904C3" w:rsidRPr="00211C68" w:rsidRDefault="003904C3" w:rsidP="003904C3">
      <w:pPr>
        <w:pStyle w:val="EmailDiscussion2"/>
      </w:pPr>
      <w:r w:rsidRPr="00211C68">
        <w:t xml:space="preserve">=&gt; </w:t>
      </w:r>
      <w:r w:rsidR="00D1551D">
        <w:t>Endorsed</w:t>
      </w:r>
      <w:r w:rsidRPr="00211C68">
        <w:t xml:space="preserve"> in </w:t>
      </w:r>
      <w:hyperlink r:id="rId3770" w:history="1">
        <w:r w:rsidR="00005BAE">
          <w:rPr>
            <w:rStyle w:val="Hyperlink"/>
          </w:rPr>
          <w:t>R2-2111414</w:t>
        </w:r>
      </w:hyperlink>
    </w:p>
    <w:p w14:paraId="0F9BCBFE" w14:textId="77777777" w:rsidR="00446484" w:rsidRPr="00211C68" w:rsidRDefault="00446484" w:rsidP="00604627">
      <w:pPr>
        <w:pStyle w:val="EmailDiscussion2"/>
      </w:pPr>
    </w:p>
    <w:p w14:paraId="2AA06606" w14:textId="77777777" w:rsidR="00604627" w:rsidRPr="00211C68" w:rsidRDefault="00604627" w:rsidP="00604627">
      <w:pPr>
        <w:pStyle w:val="EmailDiscussion"/>
        <w:overflowPunct/>
        <w:autoSpaceDE/>
        <w:autoSpaceDN/>
        <w:adjustRightInd/>
        <w:ind w:left="1619" w:hanging="360"/>
        <w:textAlignment w:val="auto"/>
      </w:pPr>
      <w:r w:rsidRPr="00211C68">
        <w:t>[Post116-e][068][MBS] 38323 running CR (Xiaomi)</w:t>
      </w:r>
    </w:p>
    <w:p w14:paraId="6676B37E" w14:textId="77777777" w:rsidR="00604627" w:rsidRPr="00211C68" w:rsidRDefault="00604627" w:rsidP="00604627">
      <w:pPr>
        <w:pStyle w:val="EmailDiscussion2"/>
      </w:pPr>
      <w:r w:rsidRPr="00211C68">
        <w:tab/>
        <w:t xml:space="preserve">Scope: Create a first PDCP running CR. Capture the applicable agreements including R2 116e. Points that cannot be agreed within this time-frame can be captured in Editor’s notes </w:t>
      </w:r>
    </w:p>
    <w:p w14:paraId="72D0D544" w14:textId="77777777" w:rsidR="00604627" w:rsidRPr="00211C68" w:rsidRDefault="00604627" w:rsidP="00604627">
      <w:pPr>
        <w:pStyle w:val="EmailDiscussion2"/>
      </w:pPr>
      <w:r w:rsidRPr="00211C68">
        <w:tab/>
        <w:t>Intended outcome: Endorsed CR</w:t>
      </w:r>
    </w:p>
    <w:p w14:paraId="50929281" w14:textId="77777777" w:rsidR="00604627" w:rsidRPr="00211C68" w:rsidRDefault="00604627" w:rsidP="00604627">
      <w:pPr>
        <w:pStyle w:val="EmailDiscussion2"/>
      </w:pPr>
      <w:r w:rsidRPr="00211C68">
        <w:tab/>
        <w:t xml:space="preserve">Deadline: Short 2 (not for RP) </w:t>
      </w:r>
    </w:p>
    <w:p w14:paraId="35C0A95A" w14:textId="23280D4D" w:rsidR="000E7E11" w:rsidRPr="00211C68" w:rsidRDefault="000E7E11" w:rsidP="000E7E11">
      <w:pPr>
        <w:pStyle w:val="EmailDiscussion2"/>
      </w:pPr>
      <w:r>
        <w:t xml:space="preserve">=&gt; </w:t>
      </w:r>
      <w:r w:rsidR="00D1551D">
        <w:t>Endorsed</w:t>
      </w:r>
      <w:r>
        <w:t xml:space="preserve"> in </w:t>
      </w:r>
      <w:hyperlink r:id="rId3771" w:history="1">
        <w:r w:rsidR="00005BAE">
          <w:rPr>
            <w:rStyle w:val="Hyperlink"/>
          </w:rPr>
          <w:t>R2-2111666</w:t>
        </w:r>
      </w:hyperlink>
    </w:p>
    <w:p w14:paraId="220B41FF" w14:textId="77777777" w:rsidR="00604627" w:rsidRPr="00211C68" w:rsidRDefault="00604627" w:rsidP="00604627">
      <w:pPr>
        <w:pStyle w:val="EmailDiscussion2"/>
      </w:pPr>
    </w:p>
    <w:p w14:paraId="24EF9307" w14:textId="77777777" w:rsidR="00604627" w:rsidRPr="00211C68" w:rsidRDefault="00604627" w:rsidP="00604627">
      <w:pPr>
        <w:pStyle w:val="EmailDiscussion"/>
        <w:overflowPunct/>
        <w:autoSpaceDE/>
        <w:autoSpaceDN/>
        <w:adjustRightInd/>
        <w:ind w:left="1619" w:hanging="360"/>
        <w:textAlignment w:val="auto"/>
      </w:pPr>
      <w:r w:rsidRPr="00211C68">
        <w:t>[Post116-e][069][MBS] 37324 running CR (Samsung)</w:t>
      </w:r>
    </w:p>
    <w:p w14:paraId="15E840A6" w14:textId="77777777" w:rsidR="00604627" w:rsidRPr="00211C68" w:rsidRDefault="00604627" w:rsidP="00604627">
      <w:pPr>
        <w:pStyle w:val="EmailDiscussion2"/>
      </w:pPr>
      <w:r w:rsidRPr="00211C68">
        <w:tab/>
        <w:t xml:space="preserve">Scope: Create a first SDAP running CR. Capture the applicable agreements including R2 116e. Points that cannot be agreed within this time-frame can be captured in Editor’s notes </w:t>
      </w:r>
    </w:p>
    <w:p w14:paraId="0A04D043" w14:textId="77777777" w:rsidR="00604627" w:rsidRPr="00211C68" w:rsidRDefault="00604627" w:rsidP="00604627">
      <w:pPr>
        <w:pStyle w:val="EmailDiscussion2"/>
      </w:pPr>
      <w:r w:rsidRPr="00211C68">
        <w:tab/>
        <w:t>Intended outcome: Endorsed CR</w:t>
      </w:r>
    </w:p>
    <w:p w14:paraId="75B65767" w14:textId="694D36F6" w:rsidR="00604627" w:rsidRDefault="00604627" w:rsidP="00604627">
      <w:pPr>
        <w:pStyle w:val="EmailDiscussion2"/>
      </w:pPr>
      <w:r w:rsidRPr="00211C68">
        <w:tab/>
        <w:t xml:space="preserve">Deadline: Short 2 (not for RP) </w:t>
      </w:r>
    </w:p>
    <w:p w14:paraId="52427593" w14:textId="165E6B93" w:rsidR="001653ED" w:rsidRPr="00211C68" w:rsidRDefault="001653ED" w:rsidP="00604627">
      <w:pPr>
        <w:pStyle w:val="EmailDiscussion2"/>
      </w:pPr>
      <w:r>
        <w:t xml:space="preserve">=&gt; </w:t>
      </w:r>
      <w:r w:rsidR="002E50BF">
        <w:t>Endorsed</w:t>
      </w:r>
      <w:r>
        <w:t xml:space="preserve"> in </w:t>
      </w:r>
      <w:hyperlink r:id="rId3772" w:history="1">
        <w:r w:rsidR="00005BAE">
          <w:rPr>
            <w:rStyle w:val="Hyperlink"/>
          </w:rPr>
          <w:t>R2-2111659</w:t>
        </w:r>
      </w:hyperlink>
    </w:p>
    <w:p w14:paraId="6F440C0B" w14:textId="77777777" w:rsidR="00604627" w:rsidRPr="00211C68" w:rsidRDefault="00604627" w:rsidP="00604627">
      <w:pPr>
        <w:pStyle w:val="EmailDiscussion2"/>
      </w:pPr>
    </w:p>
    <w:p w14:paraId="208EE521" w14:textId="77777777" w:rsidR="00604627" w:rsidRPr="00211C68" w:rsidRDefault="00604627" w:rsidP="00604627">
      <w:pPr>
        <w:pStyle w:val="EmailDiscussion"/>
        <w:overflowPunct/>
        <w:autoSpaceDE/>
        <w:autoSpaceDN/>
        <w:adjustRightInd/>
        <w:ind w:left="1619" w:hanging="360"/>
        <w:textAlignment w:val="auto"/>
      </w:pPr>
      <w:r w:rsidRPr="00211C68">
        <w:t>[Post116-e][070][MBS] 38331 running CR (Huawei)</w:t>
      </w:r>
    </w:p>
    <w:p w14:paraId="24F8E274" w14:textId="77777777" w:rsidR="00604627" w:rsidRPr="00211C68" w:rsidRDefault="00604627" w:rsidP="00604627">
      <w:pPr>
        <w:pStyle w:val="EmailDiscussion2"/>
      </w:pPr>
      <w:r w:rsidRPr="00211C68">
        <w:tab/>
        <w:t>Scope: Update the RRC running CR. Capture the applicable R2 116-e agreements. Points that cannot be agreed within this time-frame can be captured in Editor’s notes.</w:t>
      </w:r>
    </w:p>
    <w:p w14:paraId="7B145035" w14:textId="77777777" w:rsidR="00604627" w:rsidRPr="00211C68" w:rsidRDefault="00604627" w:rsidP="00604627">
      <w:pPr>
        <w:pStyle w:val="EmailDiscussion2"/>
      </w:pPr>
      <w:r w:rsidRPr="00211C68">
        <w:tab/>
        <w:t>Intended outcome: Endorsed CR</w:t>
      </w:r>
    </w:p>
    <w:p w14:paraId="5555F9D0" w14:textId="28F7B2F3" w:rsidR="00604627" w:rsidRPr="00211C68" w:rsidRDefault="00604627" w:rsidP="00604627">
      <w:pPr>
        <w:pStyle w:val="EmailDiscussion2"/>
      </w:pPr>
      <w:r w:rsidRPr="00211C68">
        <w:lastRenderedPageBreak/>
        <w:tab/>
        <w:t>Deadline: Short 2 (not for RP)</w:t>
      </w:r>
    </w:p>
    <w:p w14:paraId="500ADBF8" w14:textId="28F6BBE0" w:rsidR="001653ED" w:rsidRPr="00211C68" w:rsidRDefault="001653ED" w:rsidP="001653ED">
      <w:pPr>
        <w:pStyle w:val="EmailDiscussion2"/>
      </w:pPr>
      <w:r>
        <w:t xml:space="preserve">=&gt; </w:t>
      </w:r>
      <w:r w:rsidR="0085470F">
        <w:t>Endorsed</w:t>
      </w:r>
      <w:r>
        <w:t xml:space="preserve"> in </w:t>
      </w:r>
      <w:hyperlink r:id="rId3773" w:history="1">
        <w:r w:rsidR="00005BAE">
          <w:rPr>
            <w:rStyle w:val="Hyperlink"/>
          </w:rPr>
          <w:t>R2-2111658</w:t>
        </w:r>
      </w:hyperlink>
    </w:p>
    <w:p w14:paraId="4198E32D" w14:textId="77777777" w:rsidR="00446484" w:rsidRPr="00211C68" w:rsidRDefault="00446484" w:rsidP="00604627">
      <w:pPr>
        <w:pStyle w:val="EmailDiscussion2"/>
      </w:pPr>
    </w:p>
    <w:p w14:paraId="44AEC1C3" w14:textId="77777777" w:rsidR="00604627" w:rsidRPr="00211C68" w:rsidRDefault="00604627" w:rsidP="00604627">
      <w:pPr>
        <w:pStyle w:val="EmailDiscussion"/>
        <w:overflowPunct/>
        <w:autoSpaceDE/>
        <w:autoSpaceDN/>
        <w:adjustRightInd/>
        <w:ind w:left="1619" w:hanging="360"/>
        <w:textAlignment w:val="auto"/>
      </w:pPr>
      <w:r w:rsidRPr="00211C68">
        <w:t>[Post116-e][076][ePowSav] RRC Running CR (CATT)</w:t>
      </w:r>
    </w:p>
    <w:p w14:paraId="7F4C2017" w14:textId="77777777" w:rsidR="00604627" w:rsidRPr="00211C68" w:rsidRDefault="00604627" w:rsidP="00604627">
      <w:pPr>
        <w:pStyle w:val="EmailDiscussion2"/>
      </w:pPr>
      <w:r w:rsidRPr="00211C68">
        <w:tab/>
        <w:t xml:space="preserve">Scope: Create an initial RRC Running CR, Capture agreements as far as reasonable, add editors notes. </w:t>
      </w:r>
    </w:p>
    <w:p w14:paraId="267812C9" w14:textId="77777777" w:rsidR="00604627" w:rsidRPr="00211C68" w:rsidRDefault="00604627" w:rsidP="00604627">
      <w:pPr>
        <w:pStyle w:val="EmailDiscussion2"/>
      </w:pPr>
      <w:r w:rsidRPr="00211C68">
        <w:tab/>
        <w:t>Intended outcome: Endorsed Draft CR</w:t>
      </w:r>
    </w:p>
    <w:p w14:paraId="67756961" w14:textId="18ED4465" w:rsidR="00604627" w:rsidRPr="00211C68" w:rsidRDefault="00604627" w:rsidP="00604627">
      <w:pPr>
        <w:pStyle w:val="EmailDiscussion2"/>
      </w:pPr>
      <w:r w:rsidRPr="00211C68">
        <w:tab/>
        <w:t>Deadline: Short 2 (not for RP)</w:t>
      </w:r>
    </w:p>
    <w:p w14:paraId="6121B7A0" w14:textId="1792167D" w:rsidR="00551370" w:rsidRDefault="00551370" w:rsidP="00551370">
      <w:pPr>
        <w:pStyle w:val="EmailDiscussion2"/>
      </w:pPr>
      <w:bookmarkStart w:id="583" w:name="_Hlk89255176"/>
      <w:r>
        <w:t xml:space="preserve">=&gt; </w:t>
      </w:r>
      <w:r w:rsidR="002134A2">
        <w:t>Endorsed</w:t>
      </w:r>
      <w:r>
        <w:t xml:space="preserve"> in </w:t>
      </w:r>
      <w:hyperlink r:id="rId3774" w:history="1">
        <w:r w:rsidR="00005BAE">
          <w:rPr>
            <w:rStyle w:val="Hyperlink"/>
          </w:rPr>
          <w:t>R2-2111657</w:t>
        </w:r>
      </w:hyperlink>
    </w:p>
    <w:bookmarkEnd w:id="583"/>
    <w:p w14:paraId="61659495" w14:textId="77777777" w:rsidR="00446484" w:rsidRPr="00211C68" w:rsidRDefault="00446484" w:rsidP="00604627">
      <w:pPr>
        <w:pStyle w:val="EmailDiscussion2"/>
      </w:pPr>
    </w:p>
    <w:p w14:paraId="4B5414C8" w14:textId="77777777" w:rsidR="00604627" w:rsidRPr="00211C68" w:rsidRDefault="00604627" w:rsidP="00604627">
      <w:pPr>
        <w:pStyle w:val="EmailDiscussion"/>
        <w:overflowPunct/>
        <w:autoSpaceDE/>
        <w:autoSpaceDN/>
        <w:adjustRightInd/>
        <w:ind w:left="1619" w:hanging="360"/>
        <w:textAlignment w:val="auto"/>
      </w:pPr>
      <w:r w:rsidRPr="00211C68">
        <w:t>[Post116-e][077][ePowSav] 38304 Running CR (vivo)</w:t>
      </w:r>
    </w:p>
    <w:p w14:paraId="73AE24F4" w14:textId="77777777" w:rsidR="00604627" w:rsidRPr="00211C68" w:rsidRDefault="00604627" w:rsidP="00604627">
      <w:pPr>
        <w:pStyle w:val="EmailDiscussion2"/>
      </w:pPr>
      <w:r w:rsidRPr="00211C68">
        <w:tab/>
        <w:t xml:space="preserve">Scope: Create an initial 38304 Running CR, Capture agreements as far as reasonable, add editors notes. </w:t>
      </w:r>
    </w:p>
    <w:p w14:paraId="7ACC9ED8" w14:textId="77777777" w:rsidR="00604627" w:rsidRPr="00211C68" w:rsidRDefault="00604627" w:rsidP="00604627">
      <w:pPr>
        <w:pStyle w:val="EmailDiscussion2"/>
      </w:pPr>
      <w:r w:rsidRPr="00211C68">
        <w:tab/>
        <w:t>Intended outcome: Endorsed Draft CR</w:t>
      </w:r>
    </w:p>
    <w:p w14:paraId="16F6CE90" w14:textId="12E04671" w:rsidR="00604627" w:rsidRPr="00211C68" w:rsidRDefault="00604627" w:rsidP="00604627">
      <w:pPr>
        <w:pStyle w:val="EmailDiscussion2"/>
      </w:pPr>
      <w:r w:rsidRPr="00211C68">
        <w:tab/>
        <w:t>Deadline: Short 2 (not for RP)</w:t>
      </w:r>
    </w:p>
    <w:p w14:paraId="0D582CD0" w14:textId="7EFE227C" w:rsidR="008F2686" w:rsidRDefault="008F2686" w:rsidP="008F2686">
      <w:pPr>
        <w:pStyle w:val="EmailDiscussion2"/>
      </w:pPr>
      <w:r>
        <w:t xml:space="preserve">=&gt; </w:t>
      </w:r>
      <w:r w:rsidR="007B4BCF">
        <w:t>Endorsed</w:t>
      </w:r>
      <w:r>
        <w:t xml:space="preserve"> in </w:t>
      </w:r>
      <w:hyperlink r:id="rId3775" w:history="1">
        <w:r w:rsidR="00005BAE">
          <w:rPr>
            <w:rStyle w:val="Hyperlink"/>
          </w:rPr>
          <w:t>R2-2111664</w:t>
        </w:r>
      </w:hyperlink>
    </w:p>
    <w:p w14:paraId="40FB12A0" w14:textId="77777777" w:rsidR="00446484" w:rsidRPr="00211C68" w:rsidRDefault="00446484" w:rsidP="00604627">
      <w:pPr>
        <w:pStyle w:val="EmailDiscussion2"/>
      </w:pPr>
    </w:p>
    <w:p w14:paraId="016D6D5D" w14:textId="77777777" w:rsidR="00604627" w:rsidRPr="00211C68" w:rsidRDefault="00604627" w:rsidP="00604627">
      <w:pPr>
        <w:pStyle w:val="EmailDiscussion"/>
        <w:overflowPunct/>
        <w:autoSpaceDE/>
        <w:autoSpaceDN/>
        <w:adjustRightInd/>
        <w:ind w:left="1619" w:hanging="360"/>
        <w:textAlignment w:val="auto"/>
      </w:pPr>
      <w:r w:rsidRPr="00211C68">
        <w:t>[Post116-e][080][eQoE] Mobility (Ericsson)</w:t>
      </w:r>
    </w:p>
    <w:p w14:paraId="5E09379D" w14:textId="77777777" w:rsidR="00604627" w:rsidRPr="00211C68" w:rsidRDefault="00604627" w:rsidP="00604627">
      <w:pPr>
        <w:pStyle w:val="EmailDiscussion2"/>
      </w:pPr>
      <w:r w:rsidRPr="00211C68">
        <w:tab/>
        <w:t xml:space="preserve">Scope: </w:t>
      </w:r>
      <w:r w:rsidRPr="00211C68">
        <w:rPr>
          <w:lang w:val="sv-SE"/>
        </w:rPr>
        <w:t>Discuss whether RAN2 intends to fulfil the SA4 requirements related to mobility, what those requirements are (e.g. based on different case). Determine whether we need further clarifications by LS, and if so LS approval. In case there is need (in order to converge on mobility in general), the non-LS part of this discussion can continue in a long email discussion (and then the report is then for next meeting).</w:t>
      </w:r>
    </w:p>
    <w:p w14:paraId="22A77008" w14:textId="77777777" w:rsidR="00604627" w:rsidRPr="00211C68" w:rsidRDefault="00604627" w:rsidP="00604627">
      <w:pPr>
        <w:pStyle w:val="EmailDiscussion2"/>
      </w:pPr>
      <w:r w:rsidRPr="00211C68">
        <w:tab/>
        <w:t xml:space="preserve">Intended outcome: Approved LS out, Report </w:t>
      </w:r>
    </w:p>
    <w:p w14:paraId="0C81BABA" w14:textId="77777777" w:rsidR="00604627" w:rsidRPr="00211C68" w:rsidRDefault="00604627" w:rsidP="00604627">
      <w:pPr>
        <w:pStyle w:val="EmailDiscussion2"/>
      </w:pPr>
      <w:r w:rsidRPr="00211C68">
        <w:tab/>
        <w:t>Deadline: Short 2 (not for RP)</w:t>
      </w:r>
    </w:p>
    <w:p w14:paraId="54D2EB82" w14:textId="0E15B3D7" w:rsidR="00DE78A1" w:rsidRPr="00211C68" w:rsidRDefault="00DE78A1" w:rsidP="00DE78A1">
      <w:pPr>
        <w:pStyle w:val="EmailDiscussion2"/>
      </w:pPr>
      <w:r>
        <w:t xml:space="preserve">=&gt; LSout </w:t>
      </w:r>
      <w:r w:rsidR="00383829">
        <w:t>approved</w:t>
      </w:r>
      <w:r>
        <w:t xml:space="preserve"> in </w:t>
      </w:r>
      <w:hyperlink r:id="rId3776" w:history="1">
        <w:r w:rsidR="00005BAE">
          <w:rPr>
            <w:rStyle w:val="Hyperlink"/>
          </w:rPr>
          <w:t>R2-2111665</w:t>
        </w:r>
      </w:hyperlink>
    </w:p>
    <w:p w14:paraId="67E5208C" w14:textId="77777777" w:rsidR="00604627" w:rsidRPr="00211C68" w:rsidRDefault="00604627" w:rsidP="00604627">
      <w:pPr>
        <w:pStyle w:val="EmailDiscussion2"/>
      </w:pPr>
    </w:p>
    <w:p w14:paraId="5C1E96CA" w14:textId="77777777" w:rsidR="00604627" w:rsidRPr="00211C68" w:rsidRDefault="00604627" w:rsidP="00604627">
      <w:pPr>
        <w:pStyle w:val="EmailDiscussion"/>
        <w:overflowPunct/>
        <w:autoSpaceDE/>
        <w:autoSpaceDN/>
        <w:adjustRightInd/>
        <w:ind w:left="1619" w:hanging="360"/>
        <w:textAlignment w:val="auto"/>
      </w:pPr>
      <w:r w:rsidRPr="00211C68">
        <w:t>[Post116-e][085][feMIMO] MAC running CR (Samsung)</w:t>
      </w:r>
    </w:p>
    <w:p w14:paraId="1C8BADDC" w14:textId="77777777" w:rsidR="00604627" w:rsidRPr="00211C68" w:rsidRDefault="00604627" w:rsidP="00604627">
      <w:pPr>
        <w:pStyle w:val="EmailDiscussion2"/>
      </w:pPr>
      <w:r w:rsidRPr="00211C68">
        <w:tab/>
        <w:t xml:space="preserve">Scope: Progress the MAC running CR. Update with agreements. Use Editors notes where appropriate. </w:t>
      </w:r>
    </w:p>
    <w:p w14:paraId="359988AB" w14:textId="77777777" w:rsidR="00604627" w:rsidRPr="00211C68" w:rsidRDefault="00604627" w:rsidP="00604627">
      <w:pPr>
        <w:pStyle w:val="EmailDiscussion2"/>
      </w:pPr>
      <w:r w:rsidRPr="00211C68">
        <w:tab/>
        <w:t>Intended outcome: Endorsed draft CR.</w:t>
      </w:r>
    </w:p>
    <w:p w14:paraId="5E1CE75A" w14:textId="31247C23" w:rsidR="00604627" w:rsidRPr="00211C68" w:rsidRDefault="00604627" w:rsidP="00604627">
      <w:pPr>
        <w:pStyle w:val="EmailDiscussion2"/>
      </w:pPr>
      <w:r w:rsidRPr="00211C68">
        <w:tab/>
        <w:t>Deadline: Short 2 (not for RP)</w:t>
      </w:r>
    </w:p>
    <w:p w14:paraId="016B8F5D" w14:textId="79A68FD7" w:rsidR="00411817" w:rsidRDefault="00411817" w:rsidP="00411817">
      <w:pPr>
        <w:pStyle w:val="EmailDiscussion2"/>
      </w:pPr>
      <w:r>
        <w:t xml:space="preserve">=&gt; </w:t>
      </w:r>
      <w:r w:rsidR="008F2686">
        <w:t>Endorsed</w:t>
      </w:r>
      <w:r>
        <w:t xml:space="preserve"> in </w:t>
      </w:r>
      <w:hyperlink r:id="rId3777" w:history="1">
        <w:r w:rsidR="00005BAE">
          <w:rPr>
            <w:rStyle w:val="Hyperlink"/>
          </w:rPr>
          <w:t>R2-2111662</w:t>
        </w:r>
      </w:hyperlink>
    </w:p>
    <w:p w14:paraId="45B34F15" w14:textId="77777777" w:rsidR="001C4868" w:rsidRPr="00211C68" w:rsidRDefault="001C4868" w:rsidP="00411817">
      <w:pPr>
        <w:pStyle w:val="EmailDiscussion2"/>
      </w:pPr>
    </w:p>
    <w:p w14:paraId="39AC6710" w14:textId="77777777" w:rsidR="001C4868" w:rsidRDefault="001C4868" w:rsidP="001C4868">
      <w:pPr>
        <w:pStyle w:val="EmailDiscussion"/>
        <w:overflowPunct/>
        <w:autoSpaceDE/>
        <w:autoSpaceDN/>
        <w:adjustRightInd/>
        <w:ind w:left="1619" w:hanging="360"/>
        <w:textAlignment w:val="auto"/>
      </w:pPr>
      <w:r>
        <w:t>[Post116-e][093][LTE15] Security coverage clarification (Samsung)</w:t>
      </w:r>
    </w:p>
    <w:p w14:paraId="25FA9227" w14:textId="1675E8B5" w:rsidR="001C4868" w:rsidRDefault="001C4868" w:rsidP="001C4868">
      <w:pPr>
        <w:pStyle w:val="EmailDiscussion2"/>
      </w:pPr>
      <w:r>
        <w:tab/>
        <w:t xml:space="preserve">Scope: Revision of </w:t>
      </w:r>
      <w:hyperlink r:id="rId3778" w:history="1">
        <w:r w:rsidR="00005BAE">
          <w:rPr>
            <w:rStyle w:val="Hyperlink"/>
          </w:rPr>
          <w:t>R2-2111480</w:t>
        </w:r>
      </w:hyperlink>
      <w:r>
        <w:t>, and R1-2111481 (to PDCP). Update CR title and cover sheet, to be consistent with both Rel-15 and Rel-16.</w:t>
      </w:r>
    </w:p>
    <w:p w14:paraId="18C5A4A2" w14:textId="77777777" w:rsidR="001C4868" w:rsidRDefault="001C4868" w:rsidP="001C4868">
      <w:pPr>
        <w:pStyle w:val="EmailDiscussion2"/>
      </w:pPr>
      <w:r>
        <w:tab/>
        <w:t>Intended outcome: Agreed CRs.</w:t>
      </w:r>
    </w:p>
    <w:p w14:paraId="714992BF" w14:textId="51772112" w:rsidR="001C4868" w:rsidRDefault="001C4868" w:rsidP="001C4868">
      <w:pPr>
        <w:pStyle w:val="EmailDiscussion2"/>
      </w:pPr>
      <w:r>
        <w:tab/>
        <w:t>Deadline: 24h after kick-off (hope to declare agreement Thu Dec 2).</w:t>
      </w:r>
    </w:p>
    <w:p w14:paraId="623C7F30" w14:textId="32985A2A" w:rsidR="001C4868" w:rsidRDefault="001C4868" w:rsidP="001C4868">
      <w:pPr>
        <w:pStyle w:val="EmailDiscussion2"/>
      </w:pPr>
      <w:r>
        <w:t>=&gt; Agreed in:</w:t>
      </w:r>
    </w:p>
    <w:p w14:paraId="19C7C604" w14:textId="0C4E5E3E" w:rsidR="001C4868" w:rsidRDefault="001C4868" w:rsidP="001C4868">
      <w:pPr>
        <w:pStyle w:val="EmailDiscussion2"/>
      </w:pPr>
      <w:r>
        <w:tab/>
      </w:r>
      <w:hyperlink r:id="rId3779" w:history="1">
        <w:r w:rsidR="00005BAE">
          <w:rPr>
            <w:rStyle w:val="Hyperlink"/>
          </w:rPr>
          <w:t>R2-2111648</w:t>
        </w:r>
      </w:hyperlink>
      <w:r>
        <w:t xml:space="preserve"> (Rel-15)</w:t>
      </w:r>
    </w:p>
    <w:p w14:paraId="1ADE8C85" w14:textId="01AD3290" w:rsidR="001C4868" w:rsidRDefault="001C4868" w:rsidP="001C4868">
      <w:pPr>
        <w:pStyle w:val="EmailDiscussion2"/>
      </w:pPr>
      <w:r>
        <w:tab/>
      </w:r>
      <w:hyperlink r:id="rId3780" w:history="1">
        <w:r w:rsidR="00005BAE">
          <w:rPr>
            <w:rStyle w:val="Hyperlink"/>
          </w:rPr>
          <w:t>R2-2111649</w:t>
        </w:r>
      </w:hyperlink>
      <w:r>
        <w:t xml:space="preserve"> (Rel-16)</w:t>
      </w:r>
    </w:p>
    <w:p w14:paraId="5FBB2141" w14:textId="77777777" w:rsidR="00446484" w:rsidRPr="00211C68" w:rsidRDefault="00446484" w:rsidP="00604627">
      <w:pPr>
        <w:pStyle w:val="EmailDiscussion2"/>
      </w:pPr>
    </w:p>
    <w:p w14:paraId="75AC5D26" w14:textId="77777777" w:rsidR="00604627" w:rsidRPr="00211C68" w:rsidRDefault="00604627" w:rsidP="003C5618">
      <w:pPr>
        <w:pStyle w:val="Heading2"/>
      </w:pPr>
      <w:bookmarkStart w:id="584" w:name="_Toc92750967"/>
      <w:r w:rsidRPr="00211C68">
        <w:t>Long email discussions after R2-116-e, Deadline: December 17</w:t>
      </w:r>
      <w:r w:rsidRPr="00211C68">
        <w:rPr>
          <w:vertAlign w:val="superscript"/>
        </w:rPr>
        <w:t>th</w:t>
      </w:r>
      <w:r w:rsidRPr="00211C68">
        <w:t>, 0900 UTC</w:t>
      </w:r>
      <w:bookmarkEnd w:id="584"/>
    </w:p>
    <w:p w14:paraId="1C009F17" w14:textId="1D8B1603" w:rsidR="00604627" w:rsidRPr="00211C68" w:rsidRDefault="00604627" w:rsidP="00604627">
      <w:pPr>
        <w:pStyle w:val="Doc-text2"/>
        <w:ind w:left="0" w:firstLine="0"/>
        <w:rPr>
          <w:b/>
          <w:bCs/>
        </w:rPr>
      </w:pPr>
      <w:r w:rsidRPr="00211C68">
        <w:rPr>
          <w:b/>
          <w:bCs/>
        </w:rPr>
        <w:t>Typically Long discussions should start after 1 week short discussions have finished. Taking into account inactive period, the expected start is Nov 29.</w:t>
      </w:r>
    </w:p>
    <w:p w14:paraId="35395939" w14:textId="77777777" w:rsidR="001C4868" w:rsidRDefault="001C4868" w:rsidP="001C4868">
      <w:pPr>
        <w:pStyle w:val="EmailDiscussion2"/>
      </w:pPr>
    </w:p>
    <w:p w14:paraId="7420B4F9" w14:textId="0FF3C557" w:rsidR="001C4868" w:rsidRPr="00F73FF1" w:rsidRDefault="001C4868" w:rsidP="001C4868">
      <w:pPr>
        <w:rPr>
          <w:b/>
        </w:rPr>
      </w:pPr>
      <w:r w:rsidRPr="00F73FF1">
        <w:rPr>
          <w:b/>
        </w:rPr>
        <w:t>Outcome tdocs for long email discussions shall be submitted to RAN2 116-bis e</w:t>
      </w:r>
      <w:r>
        <w:rPr>
          <w:b/>
        </w:rPr>
        <w:t xml:space="preserve"> (next meeting)</w:t>
      </w:r>
      <w:r w:rsidRPr="00A259CD">
        <w:rPr>
          <w:b/>
        </w:rPr>
        <w:t xml:space="preserve">. </w:t>
      </w:r>
      <w:r>
        <w:rPr>
          <w:b/>
        </w:rPr>
        <w:t>There will be no extensions beyond the deadline, and the outcome documents shall be submitted immediately (i.e. unusually early).</w:t>
      </w:r>
    </w:p>
    <w:p w14:paraId="25CBA96C" w14:textId="77777777" w:rsidR="001C4868" w:rsidRDefault="001C4868" w:rsidP="001C4868">
      <w:pPr>
        <w:ind w:left="4046" w:hanging="4046"/>
      </w:pPr>
    </w:p>
    <w:p w14:paraId="112F5C8B" w14:textId="77777777" w:rsidR="001C4868" w:rsidRDefault="001C4868" w:rsidP="00005BAE">
      <w:pPr>
        <w:ind w:left="2410" w:hanging="2410"/>
      </w:pPr>
      <w:r w:rsidRPr="00F73FF1">
        <w:rPr>
          <w:b/>
        </w:rPr>
        <w:t>Dec 17, 2021, 1200 UTC</w:t>
      </w:r>
      <w:r>
        <w:t xml:space="preserve"> </w:t>
      </w:r>
      <w:r>
        <w:tab/>
        <w:t xml:space="preserve">Tdoc Allocation deadline for long email discussions outcome tdocs. </w:t>
      </w:r>
      <w:r w:rsidRPr="00F73FF1">
        <w:rPr>
          <w:u w:val="single"/>
        </w:rPr>
        <w:t xml:space="preserve">Manual allocation </w:t>
      </w:r>
      <w:r>
        <w:rPr>
          <w:u w:val="single"/>
        </w:rPr>
        <w:t xml:space="preserve">of tdoc numbers </w:t>
      </w:r>
      <w:r w:rsidRPr="00F73FF1">
        <w:rPr>
          <w:u w:val="single"/>
        </w:rPr>
        <w:t>by email</w:t>
      </w:r>
      <w:r>
        <w:rPr>
          <w:u w:val="single"/>
        </w:rPr>
        <w:t>. Please send email request to Juha. Í</w:t>
      </w:r>
      <w:r w:rsidRPr="00F73FF1">
        <w:rPr>
          <w:u w:val="single"/>
        </w:rPr>
        <w:t>n the email please</w:t>
      </w:r>
      <w:r>
        <w:t xml:space="preserve"> indicate title, tdoc type (discussion, draft CR + additional info etc) and please indicate the Agenda Item.</w:t>
      </w:r>
    </w:p>
    <w:p w14:paraId="60FDFED6" w14:textId="0B381A20" w:rsidR="001C4868" w:rsidRDefault="001C4868" w:rsidP="00005BAE">
      <w:pPr>
        <w:ind w:left="2410" w:hanging="2410"/>
      </w:pPr>
      <w:r w:rsidRPr="00F73FF1">
        <w:rPr>
          <w:b/>
        </w:rPr>
        <w:t>Dec 21, 2021</w:t>
      </w:r>
      <w:r>
        <w:tab/>
        <w:t>Tdoc Submission deadline for long email discussions outcome tdocs. Submission by Manual upload into inbox of R2 116 bis e.</w:t>
      </w:r>
    </w:p>
    <w:p w14:paraId="0B263661" w14:textId="77777777" w:rsidR="001C4868" w:rsidRDefault="001C4868" w:rsidP="001C4868">
      <w:pPr>
        <w:pStyle w:val="EmailDiscussion2"/>
      </w:pPr>
    </w:p>
    <w:p w14:paraId="5400EA86" w14:textId="77777777" w:rsidR="001C4868" w:rsidRDefault="001C4868" w:rsidP="001C4868">
      <w:pPr>
        <w:pStyle w:val="EmailDiscussion2"/>
      </w:pPr>
    </w:p>
    <w:p w14:paraId="4231F4DD" w14:textId="77777777" w:rsidR="001C4868" w:rsidRDefault="001C4868" w:rsidP="001C4868">
      <w:pPr>
        <w:pStyle w:val="EmailDiscussion"/>
        <w:overflowPunct/>
        <w:autoSpaceDE/>
        <w:autoSpaceDN/>
        <w:adjustRightInd/>
        <w:ind w:left="1619" w:hanging="360"/>
        <w:textAlignment w:val="auto"/>
      </w:pPr>
      <w:r>
        <w:t>[Post116-e][080][eQoE] Mobility (Ericsson)</w:t>
      </w:r>
    </w:p>
    <w:p w14:paraId="118BA87E" w14:textId="3153AB06" w:rsidR="001C4868" w:rsidRDefault="001C4868" w:rsidP="001C4868">
      <w:pPr>
        <w:pStyle w:val="EmailDiscussion2"/>
        <w:rPr>
          <w:lang w:val="sv-SE"/>
        </w:rPr>
      </w:pPr>
      <w:r>
        <w:tab/>
        <w:t xml:space="preserve">Scope: </w:t>
      </w:r>
      <w:r w:rsidRPr="009A71A1">
        <w:rPr>
          <w:lang w:val="sv-SE"/>
        </w:rPr>
        <w:t>Discuss whether RAN2 intends to fulfil the SA4 r</w:t>
      </w:r>
      <w:r>
        <w:rPr>
          <w:lang w:val="sv-SE"/>
        </w:rPr>
        <w:t>equirements related to mobility, what those requirements are (e.g. based on different case). In case there is need (in order to converge on mobility in general), this discussion can continue in a long email discussion.</w:t>
      </w:r>
    </w:p>
    <w:p w14:paraId="35CB93F6" w14:textId="0BD97B16" w:rsidR="001C4868" w:rsidRDefault="001C4868" w:rsidP="001C4868">
      <w:pPr>
        <w:pStyle w:val="EmailDiscussion2"/>
      </w:pPr>
      <w:r>
        <w:rPr>
          <w:lang w:val="sv-SE"/>
        </w:rPr>
        <w:tab/>
        <w:t>Note that a LS out to SA4 was approved in a initial short phase of this discussion, which is CLOSED.</w:t>
      </w:r>
    </w:p>
    <w:p w14:paraId="5DF801F5" w14:textId="70AF3036" w:rsidR="001C4868" w:rsidRDefault="001C4868" w:rsidP="001C4868">
      <w:pPr>
        <w:pStyle w:val="EmailDiscussion2"/>
      </w:pPr>
      <w:r>
        <w:tab/>
        <w:t>Intended outcome: Report</w:t>
      </w:r>
    </w:p>
    <w:p w14:paraId="0E6FF9AF" w14:textId="77777777" w:rsidR="001C4868" w:rsidRDefault="001C4868" w:rsidP="001C4868">
      <w:pPr>
        <w:pStyle w:val="EmailDiscussion2"/>
      </w:pPr>
      <w:r>
        <w:tab/>
        <w:t>Deadline: Long</w:t>
      </w:r>
    </w:p>
    <w:p w14:paraId="5EE3E442" w14:textId="77777777" w:rsidR="00604627" w:rsidRPr="00211C68" w:rsidRDefault="00604627" w:rsidP="00604627">
      <w:pPr>
        <w:pStyle w:val="EmailDiscussion2"/>
      </w:pPr>
    </w:p>
    <w:p w14:paraId="32CF61C8" w14:textId="77777777" w:rsidR="00604627" w:rsidRPr="00211C68" w:rsidRDefault="00604627" w:rsidP="00604627">
      <w:pPr>
        <w:pStyle w:val="EmailDiscussion"/>
        <w:overflowPunct/>
        <w:autoSpaceDE/>
        <w:autoSpaceDN/>
        <w:adjustRightInd/>
        <w:ind w:left="1619" w:hanging="360"/>
        <w:textAlignment w:val="auto"/>
      </w:pPr>
      <w:r w:rsidRPr="00211C68">
        <w:t>[Post116-e][086][feMIMO] RRC (Ericsson)</w:t>
      </w:r>
    </w:p>
    <w:p w14:paraId="58E71364" w14:textId="77777777" w:rsidR="00604627" w:rsidRPr="00211C68" w:rsidRDefault="00604627" w:rsidP="00604627">
      <w:pPr>
        <w:pStyle w:val="EmailDiscussion2"/>
      </w:pPr>
      <w:r w:rsidRPr="00211C68">
        <w:tab/>
        <w:t xml:space="preserve">Scope: Progress the RRC discussion points, TCI state RRC modelling with MAC CE and DCI implications, Review selected L1 parameters, possibly taking into acct new outcomes from RAN1, Collect comments on related RRC TPs, </w:t>
      </w:r>
    </w:p>
    <w:p w14:paraId="33DFC616" w14:textId="77777777" w:rsidR="00604627" w:rsidRPr="00211C68" w:rsidRDefault="00604627" w:rsidP="00604627">
      <w:pPr>
        <w:pStyle w:val="Doc-text2"/>
      </w:pPr>
      <w:r w:rsidRPr="00211C68">
        <w:tab/>
        <w:t>Intended outcome: Report, and the related Running CR updates for discussion and decision next meeting</w:t>
      </w:r>
    </w:p>
    <w:p w14:paraId="2ABEFCE8" w14:textId="5FEBFB84" w:rsidR="00604627" w:rsidRPr="00211C68" w:rsidRDefault="00604627" w:rsidP="00604627">
      <w:pPr>
        <w:pStyle w:val="EmailDiscussion2"/>
      </w:pPr>
      <w:r w:rsidRPr="00211C68">
        <w:tab/>
        <w:t>Deadline: Long (allowed to start in parallel with 1</w:t>
      </w:r>
      <w:r w:rsidRPr="00211C68">
        <w:rPr>
          <w:vertAlign w:val="superscript"/>
        </w:rPr>
        <w:t>st</w:t>
      </w:r>
      <w:r w:rsidRPr="00211C68">
        <w:t xml:space="preserve"> week short discussions)</w:t>
      </w:r>
    </w:p>
    <w:p w14:paraId="7B1CDE5A" w14:textId="77777777" w:rsidR="00446484" w:rsidRPr="00211C68" w:rsidRDefault="00446484" w:rsidP="00604627">
      <w:pPr>
        <w:pStyle w:val="EmailDiscussion2"/>
      </w:pPr>
    </w:p>
    <w:p w14:paraId="1C3FCD92" w14:textId="77777777" w:rsidR="00604627" w:rsidRPr="00211C68" w:rsidRDefault="00604627" w:rsidP="00604627">
      <w:pPr>
        <w:pStyle w:val="EmailDiscussion"/>
        <w:overflowPunct/>
        <w:autoSpaceDE/>
        <w:autoSpaceDN/>
        <w:adjustRightInd/>
        <w:ind w:left="1619" w:hanging="360"/>
        <w:textAlignment w:val="auto"/>
      </w:pPr>
      <w:r w:rsidRPr="00211C68">
        <w:t>[Post116-e][087][TEI17] Explicit SI start position for SI Scheduling (Ericsson)</w:t>
      </w:r>
    </w:p>
    <w:p w14:paraId="56BE28CA" w14:textId="58C68355" w:rsidR="00604627" w:rsidRPr="00211C68" w:rsidRDefault="00604627" w:rsidP="00604627">
      <w:pPr>
        <w:pStyle w:val="EmailDiscussion2"/>
      </w:pPr>
      <w:r w:rsidRPr="00211C68">
        <w:tab/>
        <w:t xml:space="preserve">Scope: Make progress, based on </w:t>
      </w:r>
      <w:hyperlink r:id="rId3781" w:history="1">
        <w:r w:rsidR="00005BAE">
          <w:rPr>
            <w:rStyle w:val="Hyperlink"/>
          </w:rPr>
          <w:t>R2-2111248</w:t>
        </w:r>
      </w:hyperlink>
      <w:r w:rsidRPr="00211C68">
        <w:t xml:space="preserve">, and comments provided, e.g. in discussion </w:t>
      </w:r>
      <w:hyperlink r:id="rId3782" w:history="1">
        <w:r w:rsidR="00005BAE">
          <w:rPr>
            <w:rStyle w:val="Hyperlink"/>
          </w:rPr>
          <w:t>R2-2111537</w:t>
        </w:r>
      </w:hyperlink>
      <w:r w:rsidRPr="00211C68">
        <w:t>. Include both problem aspects and solution aspects. Attempt to conclude for which scenarios in reality a solution is needed, Attempt to conclude on solution.</w:t>
      </w:r>
    </w:p>
    <w:p w14:paraId="582FA38D" w14:textId="77777777" w:rsidR="00604627" w:rsidRPr="00211C68" w:rsidRDefault="00604627" w:rsidP="00604627">
      <w:pPr>
        <w:pStyle w:val="EmailDiscussion2"/>
      </w:pPr>
      <w:r w:rsidRPr="00211C68">
        <w:tab/>
        <w:t>Intended outcome: Report (can contain TP parts for solution discussion/report)</w:t>
      </w:r>
    </w:p>
    <w:p w14:paraId="36A22DB7" w14:textId="6581CED3" w:rsidR="00604627" w:rsidRPr="00211C68" w:rsidRDefault="00604627" w:rsidP="00604627">
      <w:pPr>
        <w:pStyle w:val="EmailDiscussion2"/>
      </w:pPr>
      <w:r w:rsidRPr="00211C68">
        <w:tab/>
        <w:t>Deadline: Long</w:t>
      </w:r>
    </w:p>
    <w:p w14:paraId="3FE85F93" w14:textId="77777777" w:rsidR="00446484" w:rsidRPr="00211C68" w:rsidRDefault="00446484" w:rsidP="00604627">
      <w:pPr>
        <w:pStyle w:val="EmailDiscussion2"/>
      </w:pPr>
    </w:p>
    <w:p w14:paraId="281FADC8" w14:textId="77777777" w:rsidR="00604627" w:rsidRPr="00211C68" w:rsidRDefault="00604627" w:rsidP="00604627">
      <w:pPr>
        <w:pStyle w:val="EmailDiscussion"/>
        <w:overflowPunct/>
        <w:autoSpaceDE/>
        <w:autoSpaceDN/>
        <w:adjustRightInd/>
        <w:ind w:left="1619" w:hanging="360"/>
        <w:textAlignment w:val="auto"/>
      </w:pPr>
      <w:r w:rsidRPr="00211C68">
        <w:t>[Post116-e][088][UDC] UDC initial discussion (CATT)</w:t>
      </w:r>
    </w:p>
    <w:p w14:paraId="625A8A27" w14:textId="41E582E0" w:rsidR="00604627" w:rsidRPr="00211C68" w:rsidRDefault="00604627" w:rsidP="00446484">
      <w:pPr>
        <w:pStyle w:val="EmailDiscussion2"/>
      </w:pPr>
      <w:r w:rsidRPr="00211C68">
        <w:tab/>
        <w:t>Scope: To align companies’ understanding regarding which parts of the UDC functionality directly follows LTE mechanism, which parts shall be adapted based on NR characteristics (if any), and what is the target of each such adaptation (if any). The discussion may include stage-3 examples to illustrate the points discussed.</w:t>
      </w:r>
    </w:p>
    <w:p w14:paraId="4672D25C" w14:textId="77777777" w:rsidR="00604627" w:rsidRPr="00211C68" w:rsidRDefault="00604627" w:rsidP="00604627">
      <w:pPr>
        <w:pStyle w:val="EmailDiscussion2"/>
      </w:pPr>
      <w:r w:rsidRPr="00211C68">
        <w:tab/>
        <w:t>Intended outcome: Report</w:t>
      </w:r>
    </w:p>
    <w:p w14:paraId="3DFCE53E" w14:textId="50A76BF5" w:rsidR="00604627" w:rsidRPr="00211C68" w:rsidRDefault="00604627" w:rsidP="00604627">
      <w:pPr>
        <w:pStyle w:val="EmailDiscussion2"/>
      </w:pPr>
      <w:r w:rsidRPr="00211C68">
        <w:tab/>
        <w:t>Deadline: Long</w:t>
      </w:r>
    </w:p>
    <w:p w14:paraId="29F362DA" w14:textId="77777777" w:rsidR="00604627" w:rsidRPr="00211C68" w:rsidRDefault="00604627" w:rsidP="00604627">
      <w:pPr>
        <w:pStyle w:val="EmailDiscussion2"/>
      </w:pPr>
    </w:p>
    <w:p w14:paraId="79240B2D" w14:textId="77777777" w:rsidR="00604627" w:rsidRPr="00211C68" w:rsidRDefault="00604627" w:rsidP="00604627">
      <w:pPr>
        <w:pStyle w:val="EmailDiscussion"/>
        <w:overflowPunct/>
        <w:autoSpaceDE/>
        <w:autoSpaceDN/>
        <w:adjustRightInd/>
        <w:ind w:left="1619" w:hanging="360"/>
        <w:textAlignment w:val="auto"/>
        <w:rPr>
          <w:lang w:val="en-US"/>
        </w:rPr>
      </w:pPr>
      <w:r w:rsidRPr="00211C68">
        <w:rPr>
          <w:lang w:val="en-US"/>
        </w:rPr>
        <w:t>[Post116-e][111][NTN] UE capabilities (Intel)</w:t>
      </w:r>
    </w:p>
    <w:p w14:paraId="76CDB036" w14:textId="77777777" w:rsidR="00604627" w:rsidRPr="00211C68" w:rsidRDefault="00604627" w:rsidP="00604627">
      <w:pPr>
        <w:pStyle w:val="EmailDiscussion2"/>
      </w:pPr>
      <w:r w:rsidRPr="00211C68">
        <w:tab/>
        <w:t>Scope: discuss UE capabilities for NR NTN</w:t>
      </w:r>
    </w:p>
    <w:p w14:paraId="4BEDF2FD" w14:textId="77777777" w:rsidR="00604627" w:rsidRPr="00211C68" w:rsidRDefault="00604627" w:rsidP="00604627">
      <w:pPr>
        <w:pStyle w:val="EmailDiscussion2"/>
      </w:pPr>
      <w:r w:rsidRPr="00211C68">
        <w:tab/>
        <w:t>Intended outcome: summary of the email discussion &amp; initial running CR</w:t>
      </w:r>
    </w:p>
    <w:p w14:paraId="028FB8FE" w14:textId="4E9AF9B9" w:rsidR="00604627" w:rsidRPr="00211C68" w:rsidRDefault="00604627" w:rsidP="00604627">
      <w:pPr>
        <w:pStyle w:val="EmailDiscussion2"/>
      </w:pPr>
      <w:r w:rsidRPr="00211C68">
        <w:tab/>
        <w:t>Deadline: Long</w:t>
      </w:r>
    </w:p>
    <w:p w14:paraId="2A6B08DF" w14:textId="77777777" w:rsidR="00446484" w:rsidRPr="00211C68" w:rsidRDefault="00446484" w:rsidP="00604627">
      <w:pPr>
        <w:pStyle w:val="EmailDiscussion2"/>
      </w:pPr>
    </w:p>
    <w:p w14:paraId="6B6CC439" w14:textId="77777777" w:rsidR="00604627" w:rsidRPr="00211C68" w:rsidRDefault="00604627" w:rsidP="00604627">
      <w:pPr>
        <w:pStyle w:val="EmailDiscussion"/>
        <w:overflowPunct/>
        <w:autoSpaceDE/>
        <w:autoSpaceDN/>
        <w:adjustRightInd/>
        <w:ind w:left="1619" w:hanging="360"/>
        <w:textAlignment w:val="auto"/>
      </w:pPr>
      <w:r w:rsidRPr="00211C68">
        <w:t>[Post116-e][217][71 GHz] Running RRC CR for 71 GHz (Ericsson)</w:t>
      </w:r>
    </w:p>
    <w:p w14:paraId="46B0B5C5" w14:textId="77777777" w:rsidR="00604627" w:rsidRPr="00211C68" w:rsidRDefault="00604627" w:rsidP="00604627">
      <w:pPr>
        <w:pStyle w:val="EmailDiscussion2"/>
        <w:ind w:left="1619" w:firstLine="0"/>
      </w:pPr>
      <w:r w:rsidRPr="00211C68">
        <w:t>Scope: Create running NR RRC CR for 71 GHz (excluding UE capabilities)</w:t>
      </w:r>
    </w:p>
    <w:p w14:paraId="043A122C" w14:textId="77777777" w:rsidR="00604627" w:rsidRPr="00211C68" w:rsidRDefault="00604627" w:rsidP="00604627">
      <w:pPr>
        <w:pStyle w:val="EmailDiscussion2"/>
      </w:pPr>
      <w:r w:rsidRPr="00211C68">
        <w:tab/>
        <w:t>Intended outcome: Running CR</w:t>
      </w:r>
    </w:p>
    <w:p w14:paraId="42D7E006" w14:textId="4FD58D4F" w:rsidR="00604627" w:rsidRPr="00211C68" w:rsidRDefault="00604627" w:rsidP="00604627">
      <w:pPr>
        <w:pStyle w:val="EmailDiscussion2"/>
      </w:pPr>
      <w:r w:rsidRPr="00211C68">
        <w:tab/>
        <w:t>Deadline: Long (should take RAN1#107 input into account if possible)</w:t>
      </w:r>
    </w:p>
    <w:p w14:paraId="6EBA2F4D" w14:textId="77777777" w:rsidR="00604627" w:rsidRPr="00211C68" w:rsidRDefault="00604627" w:rsidP="00604627">
      <w:pPr>
        <w:pStyle w:val="EmailDiscussion2"/>
      </w:pPr>
    </w:p>
    <w:p w14:paraId="77B5971A" w14:textId="77777777" w:rsidR="00604627" w:rsidRPr="00211C68" w:rsidRDefault="00604627" w:rsidP="00604627">
      <w:pPr>
        <w:pStyle w:val="EmailDiscussion"/>
        <w:overflowPunct/>
        <w:autoSpaceDE/>
        <w:autoSpaceDN/>
        <w:adjustRightInd/>
        <w:ind w:left="1619" w:hanging="360"/>
        <w:textAlignment w:val="auto"/>
      </w:pPr>
      <w:r w:rsidRPr="00211C68">
        <w:t>[Post116-e][218][71 GHz] Running UE capability CRs for 71 GHz (Intel)</w:t>
      </w:r>
    </w:p>
    <w:p w14:paraId="0C72C3A6" w14:textId="77777777" w:rsidR="00604627" w:rsidRPr="00211C68" w:rsidRDefault="00604627" w:rsidP="00604627">
      <w:pPr>
        <w:pStyle w:val="EmailDiscussion2"/>
        <w:ind w:left="1619" w:firstLine="0"/>
      </w:pPr>
      <w:r w:rsidRPr="00211C68">
        <w:t>Scope: Create running UE capability CRs for 71 GHz (RLC RTT value, UE capabilities)</w:t>
      </w:r>
    </w:p>
    <w:p w14:paraId="29C86CE1" w14:textId="77777777" w:rsidR="00604627" w:rsidRPr="00211C68" w:rsidRDefault="00604627" w:rsidP="00604627">
      <w:pPr>
        <w:pStyle w:val="EmailDiscussion2"/>
      </w:pPr>
      <w:r w:rsidRPr="00211C68">
        <w:tab/>
        <w:t>Intended outcome: Running CR</w:t>
      </w:r>
    </w:p>
    <w:p w14:paraId="0905C8B6" w14:textId="6740249B" w:rsidR="00604627" w:rsidRPr="00211C68" w:rsidRDefault="00604627" w:rsidP="00604627">
      <w:pPr>
        <w:pStyle w:val="EmailDiscussion2"/>
      </w:pPr>
      <w:r w:rsidRPr="00211C68">
        <w:tab/>
        <w:t>Deadline: Long</w:t>
      </w:r>
    </w:p>
    <w:p w14:paraId="22C94718" w14:textId="77777777" w:rsidR="00446484" w:rsidRPr="00211C68" w:rsidRDefault="00446484" w:rsidP="00604627">
      <w:pPr>
        <w:pStyle w:val="EmailDiscussion2"/>
      </w:pPr>
    </w:p>
    <w:p w14:paraId="79B4572E" w14:textId="77777777" w:rsidR="00604627" w:rsidRPr="00211C68" w:rsidRDefault="00604627" w:rsidP="00604627">
      <w:pPr>
        <w:pStyle w:val="EmailDiscussion"/>
        <w:overflowPunct/>
        <w:autoSpaceDE/>
        <w:autoSpaceDN/>
        <w:adjustRightInd/>
        <w:ind w:left="1619" w:hanging="360"/>
        <w:textAlignment w:val="auto"/>
      </w:pPr>
      <w:r w:rsidRPr="00211C68">
        <w:t>[Post116-e][242][Slicing] Slice-based cell re-selection algorithm (Ericsson)</w:t>
      </w:r>
    </w:p>
    <w:p w14:paraId="16818250" w14:textId="77777777" w:rsidR="00604627" w:rsidRPr="00211C68" w:rsidRDefault="00604627" w:rsidP="00604627">
      <w:pPr>
        <w:pStyle w:val="EmailDiscussion2"/>
      </w:pPr>
      <w:r w:rsidRPr="00211C68">
        <w:tab/>
        <w:t>Scope: Continue running CR for the 38.304 CR details. Should consider issues raised in discussion [AT116-e][241]. Also update CR based on meeting agreements. Should consider both previous running CR and Ericsson updates.</w:t>
      </w:r>
    </w:p>
    <w:p w14:paraId="0171019F" w14:textId="77777777" w:rsidR="00604627" w:rsidRPr="00211C68" w:rsidRDefault="00604627" w:rsidP="00604627">
      <w:pPr>
        <w:pStyle w:val="EmailDiscussion2"/>
      </w:pPr>
      <w:r w:rsidRPr="00211C68">
        <w:tab/>
        <w:t>Intended outcome: Running CR to 38.304</w:t>
      </w:r>
    </w:p>
    <w:p w14:paraId="6757D9F8" w14:textId="1EB93611" w:rsidR="00604627" w:rsidRPr="00211C68" w:rsidRDefault="00604627" w:rsidP="00604627">
      <w:pPr>
        <w:pStyle w:val="EmailDiscussion2"/>
      </w:pPr>
      <w:r w:rsidRPr="00211C68">
        <w:tab/>
        <w:t>Deadline: Long</w:t>
      </w:r>
    </w:p>
    <w:p w14:paraId="425BF58E" w14:textId="77777777" w:rsidR="00446484" w:rsidRPr="00211C68" w:rsidRDefault="00446484" w:rsidP="00604627">
      <w:pPr>
        <w:pStyle w:val="EmailDiscussion2"/>
      </w:pPr>
    </w:p>
    <w:p w14:paraId="542C2A36" w14:textId="77777777" w:rsidR="00604627" w:rsidRPr="00211C68" w:rsidRDefault="00604627" w:rsidP="00604627">
      <w:pPr>
        <w:pStyle w:val="EmailDiscussion"/>
        <w:overflowPunct/>
        <w:autoSpaceDE/>
        <w:autoSpaceDN/>
        <w:adjustRightInd/>
        <w:ind w:left="1619" w:hanging="360"/>
        <w:textAlignment w:val="auto"/>
      </w:pPr>
      <w:r w:rsidRPr="00211C68">
        <w:t>[Post116-e][225][R17 DCCA] Remaining details for SCG deactivation (Huawei)</w:t>
      </w:r>
    </w:p>
    <w:p w14:paraId="3D5C393A" w14:textId="77777777" w:rsidR="00604627" w:rsidRPr="00211C68" w:rsidRDefault="00604627" w:rsidP="00604627">
      <w:pPr>
        <w:pStyle w:val="EmailDiscussion2"/>
      </w:pPr>
      <w:r w:rsidRPr="00211C68">
        <w:tab/>
        <w:t>Scope: List and discuss any remaining FFSs for the SCG deactivation, including at least how to handle RLF/BFD and RRM while SCG is deactivated.</w:t>
      </w:r>
    </w:p>
    <w:p w14:paraId="160C3738" w14:textId="77777777" w:rsidR="00604627" w:rsidRPr="00211C68" w:rsidRDefault="00604627" w:rsidP="00604627">
      <w:pPr>
        <w:pStyle w:val="EmailDiscussion2"/>
      </w:pPr>
      <w:r w:rsidRPr="00211C68">
        <w:tab/>
        <w:t>Intended outcome: discussion summary</w:t>
      </w:r>
    </w:p>
    <w:p w14:paraId="6DAF2E51" w14:textId="5CE81815" w:rsidR="00604627" w:rsidRPr="00211C68" w:rsidRDefault="00604627" w:rsidP="00604627">
      <w:pPr>
        <w:pStyle w:val="EmailDiscussion2"/>
      </w:pPr>
      <w:r w:rsidRPr="00211C68">
        <w:tab/>
        <w:t>Deadline: Long</w:t>
      </w:r>
    </w:p>
    <w:p w14:paraId="4EF0D31E" w14:textId="77777777" w:rsidR="00446484" w:rsidRPr="00211C68" w:rsidRDefault="00446484" w:rsidP="00604627">
      <w:pPr>
        <w:pStyle w:val="EmailDiscussion2"/>
      </w:pPr>
    </w:p>
    <w:p w14:paraId="70CF2BB4" w14:textId="77777777" w:rsidR="00604627" w:rsidRPr="00211C68" w:rsidRDefault="00604627" w:rsidP="00604627">
      <w:pPr>
        <w:pStyle w:val="EmailDiscussion"/>
        <w:overflowPunct/>
        <w:autoSpaceDE/>
        <w:autoSpaceDN/>
        <w:adjustRightInd/>
        <w:ind w:left="1619" w:hanging="360"/>
        <w:textAlignment w:val="auto"/>
      </w:pPr>
      <w:r w:rsidRPr="00211C68">
        <w:t>[Post116-e][306][NBIOT/eMTC R17] 36.300 running CR (Huawei)</w:t>
      </w:r>
    </w:p>
    <w:p w14:paraId="56CC8410" w14:textId="77777777" w:rsidR="00604627" w:rsidRPr="00211C68" w:rsidRDefault="00604627" w:rsidP="00604627">
      <w:pPr>
        <w:pStyle w:val="EmailDiscussion2"/>
      </w:pPr>
      <w:r w:rsidRPr="00211C68">
        <w:tab/>
        <w:t>Scope: Update the running CR</w:t>
      </w:r>
    </w:p>
    <w:p w14:paraId="7EF33466" w14:textId="77777777" w:rsidR="00604627" w:rsidRPr="00211C68" w:rsidRDefault="00604627" w:rsidP="00604627">
      <w:pPr>
        <w:pStyle w:val="EmailDiscussion2"/>
      </w:pPr>
      <w:r w:rsidRPr="00211C68">
        <w:tab/>
        <w:t>Intended outcome: draft CR submitted to next meeting</w:t>
      </w:r>
    </w:p>
    <w:p w14:paraId="532E1E0C" w14:textId="07DFF88C" w:rsidR="00604627" w:rsidRPr="00211C68" w:rsidRDefault="00604627" w:rsidP="00604627">
      <w:pPr>
        <w:pStyle w:val="EmailDiscussion2"/>
      </w:pPr>
      <w:r w:rsidRPr="00211C68">
        <w:tab/>
        <w:t>Deadline: long</w:t>
      </w:r>
    </w:p>
    <w:p w14:paraId="364ED3C0" w14:textId="77777777" w:rsidR="00446484" w:rsidRPr="00211C68" w:rsidRDefault="00446484" w:rsidP="00604627">
      <w:pPr>
        <w:pStyle w:val="EmailDiscussion2"/>
      </w:pPr>
    </w:p>
    <w:p w14:paraId="58E7D7E3" w14:textId="77777777" w:rsidR="00604627" w:rsidRPr="00211C68" w:rsidRDefault="00604627" w:rsidP="00604627">
      <w:pPr>
        <w:pStyle w:val="EmailDiscussion"/>
        <w:overflowPunct/>
        <w:autoSpaceDE/>
        <w:autoSpaceDN/>
        <w:adjustRightInd/>
        <w:ind w:left="1619" w:hanging="360"/>
        <w:textAlignment w:val="auto"/>
      </w:pPr>
      <w:r w:rsidRPr="00211C68">
        <w:t>[Post116-e][307][NBIOT/eMTC R17] 36.331 running CR (Qualcomm)</w:t>
      </w:r>
    </w:p>
    <w:p w14:paraId="515214BA" w14:textId="77777777" w:rsidR="00604627" w:rsidRPr="00211C68" w:rsidRDefault="00604627" w:rsidP="00604627">
      <w:pPr>
        <w:pStyle w:val="EmailDiscussion2"/>
      </w:pPr>
      <w:r w:rsidRPr="00211C68">
        <w:tab/>
        <w:t>Scope: Update the running CR</w:t>
      </w:r>
    </w:p>
    <w:p w14:paraId="54F207AC" w14:textId="77777777" w:rsidR="00604627" w:rsidRPr="00211C68" w:rsidRDefault="00604627" w:rsidP="00604627">
      <w:pPr>
        <w:pStyle w:val="EmailDiscussion2"/>
      </w:pPr>
      <w:r w:rsidRPr="00211C68">
        <w:tab/>
        <w:t>Intended outcome: draft CR submitted to next meeting</w:t>
      </w:r>
    </w:p>
    <w:p w14:paraId="641D4519" w14:textId="77777777" w:rsidR="00604627" w:rsidRPr="00211C68" w:rsidRDefault="00604627" w:rsidP="00604627">
      <w:pPr>
        <w:pStyle w:val="EmailDiscussion2"/>
      </w:pPr>
      <w:r w:rsidRPr="00211C68">
        <w:tab/>
        <w:t>Deadline: long</w:t>
      </w:r>
    </w:p>
    <w:p w14:paraId="51F0B456" w14:textId="77777777" w:rsidR="00604627" w:rsidRPr="00211C68" w:rsidRDefault="00604627" w:rsidP="00604627">
      <w:pPr>
        <w:pStyle w:val="EmailDiscussion2"/>
      </w:pPr>
    </w:p>
    <w:p w14:paraId="1A43226F" w14:textId="77777777" w:rsidR="00604627" w:rsidRPr="00211C68" w:rsidRDefault="00604627" w:rsidP="00604627">
      <w:pPr>
        <w:pStyle w:val="EmailDiscussion"/>
        <w:overflowPunct/>
        <w:autoSpaceDE/>
        <w:autoSpaceDN/>
        <w:adjustRightInd/>
        <w:ind w:left="1619" w:hanging="360"/>
        <w:textAlignment w:val="auto"/>
      </w:pPr>
      <w:r w:rsidRPr="00211C68">
        <w:t>[Post116-e][308][NBIOT/eMTC R17] 36.304 running CR (Nokia)</w:t>
      </w:r>
    </w:p>
    <w:p w14:paraId="1C8CB1FA" w14:textId="77777777" w:rsidR="00604627" w:rsidRPr="00211C68" w:rsidRDefault="00604627" w:rsidP="00604627">
      <w:pPr>
        <w:pStyle w:val="EmailDiscussion2"/>
      </w:pPr>
      <w:r w:rsidRPr="00211C68">
        <w:tab/>
        <w:t>Scope: Start the running CR</w:t>
      </w:r>
    </w:p>
    <w:p w14:paraId="5C947965" w14:textId="77777777" w:rsidR="00604627" w:rsidRPr="00211C68" w:rsidRDefault="00604627" w:rsidP="00604627">
      <w:pPr>
        <w:pStyle w:val="EmailDiscussion2"/>
      </w:pPr>
      <w:r w:rsidRPr="00211C68">
        <w:tab/>
        <w:t>Intended outcome: draft CR submitted to next meeting</w:t>
      </w:r>
    </w:p>
    <w:p w14:paraId="4701ECA9" w14:textId="77777777" w:rsidR="00604627" w:rsidRPr="00211C68" w:rsidRDefault="00604627" w:rsidP="00604627">
      <w:pPr>
        <w:pStyle w:val="EmailDiscussion2"/>
      </w:pPr>
      <w:r w:rsidRPr="00211C68">
        <w:tab/>
        <w:t>Deadline: long</w:t>
      </w:r>
    </w:p>
    <w:p w14:paraId="2FE0E87C" w14:textId="77777777" w:rsidR="00604627" w:rsidRPr="00211C68" w:rsidRDefault="00604627" w:rsidP="00604627">
      <w:pPr>
        <w:pStyle w:val="EmailDiscussion2"/>
      </w:pPr>
    </w:p>
    <w:p w14:paraId="6243B5C3" w14:textId="77777777" w:rsidR="00604627" w:rsidRPr="00211C68" w:rsidRDefault="00604627" w:rsidP="00604627">
      <w:pPr>
        <w:pStyle w:val="EmailDiscussion"/>
        <w:overflowPunct/>
        <w:autoSpaceDE/>
        <w:autoSpaceDN/>
        <w:adjustRightInd/>
        <w:ind w:left="1619" w:hanging="360"/>
        <w:textAlignment w:val="auto"/>
      </w:pPr>
      <w:r w:rsidRPr="00211C68">
        <w:t>[Post116-e][309][NBIOT/eMTC R17] 36.306 running CR (ZTE)</w:t>
      </w:r>
    </w:p>
    <w:p w14:paraId="5AA0D613" w14:textId="77777777" w:rsidR="00604627" w:rsidRPr="00211C68" w:rsidRDefault="00604627" w:rsidP="00604627">
      <w:pPr>
        <w:pStyle w:val="EmailDiscussion2"/>
      </w:pPr>
      <w:r w:rsidRPr="00211C68">
        <w:tab/>
        <w:t>Scope: Start the running CR</w:t>
      </w:r>
    </w:p>
    <w:p w14:paraId="674187BE" w14:textId="77777777" w:rsidR="00604627" w:rsidRPr="00211C68" w:rsidRDefault="00604627" w:rsidP="00604627">
      <w:pPr>
        <w:pStyle w:val="EmailDiscussion2"/>
      </w:pPr>
      <w:r w:rsidRPr="00211C68">
        <w:tab/>
        <w:t>Intended outcome: draft CR submitted to next meeting</w:t>
      </w:r>
    </w:p>
    <w:p w14:paraId="580172FE" w14:textId="72E3B602" w:rsidR="00604627" w:rsidRPr="00211C68" w:rsidRDefault="00604627" w:rsidP="00604627">
      <w:pPr>
        <w:pStyle w:val="EmailDiscussion2"/>
      </w:pPr>
      <w:r w:rsidRPr="00211C68">
        <w:tab/>
        <w:t>Deadline: long</w:t>
      </w:r>
    </w:p>
    <w:p w14:paraId="24CA63D0" w14:textId="77777777" w:rsidR="00446484" w:rsidRPr="00211C68" w:rsidRDefault="00446484" w:rsidP="00604627">
      <w:pPr>
        <w:pStyle w:val="EmailDiscussion2"/>
      </w:pPr>
    </w:p>
    <w:p w14:paraId="43A70D8F" w14:textId="77777777" w:rsidR="00604627" w:rsidRPr="00211C68" w:rsidRDefault="00604627" w:rsidP="00604627">
      <w:pPr>
        <w:pStyle w:val="EmailDiscussion"/>
        <w:overflowPunct/>
        <w:autoSpaceDE/>
        <w:autoSpaceDN/>
        <w:adjustRightInd/>
        <w:ind w:left="1619" w:hanging="360"/>
        <w:textAlignment w:val="auto"/>
      </w:pPr>
      <w:r w:rsidRPr="00211C68">
        <w:t>[Post116-e][310][NBIOT/eMTC R17] RLF measurements (Qualcomm)</w:t>
      </w:r>
    </w:p>
    <w:p w14:paraId="7AC01218" w14:textId="77777777" w:rsidR="00604627" w:rsidRPr="00211C68" w:rsidRDefault="00604627" w:rsidP="00604627">
      <w:pPr>
        <w:pStyle w:val="EmailDiscussion2"/>
      </w:pPr>
      <w:r w:rsidRPr="00211C68">
        <w:tab/>
        <w:t>Scope: Remaining details of relaxed monitoring</w:t>
      </w:r>
    </w:p>
    <w:p w14:paraId="3583192E" w14:textId="77777777" w:rsidR="00604627" w:rsidRPr="00211C68" w:rsidRDefault="00604627" w:rsidP="00604627">
      <w:pPr>
        <w:pStyle w:val="EmailDiscussion2"/>
      </w:pPr>
      <w:r w:rsidRPr="00211C68">
        <w:tab/>
        <w:t>Intended outcome: report to the next meeting</w:t>
      </w:r>
    </w:p>
    <w:p w14:paraId="0169DA4C" w14:textId="0363EA6C" w:rsidR="00604627" w:rsidRPr="00211C68" w:rsidRDefault="00604627" w:rsidP="00604627">
      <w:pPr>
        <w:pStyle w:val="EmailDiscussion2"/>
      </w:pPr>
      <w:r w:rsidRPr="00211C68">
        <w:tab/>
        <w:t>Deadline: long</w:t>
      </w:r>
    </w:p>
    <w:p w14:paraId="2B24EC21" w14:textId="77777777" w:rsidR="00446484" w:rsidRPr="00211C68" w:rsidRDefault="00446484" w:rsidP="00604627">
      <w:pPr>
        <w:pStyle w:val="EmailDiscussion2"/>
      </w:pPr>
    </w:p>
    <w:p w14:paraId="6F0EF9BD" w14:textId="77777777" w:rsidR="00604627" w:rsidRPr="00211C68" w:rsidRDefault="00604627" w:rsidP="00604627">
      <w:pPr>
        <w:pStyle w:val="EmailDiscussion"/>
        <w:overflowPunct/>
        <w:autoSpaceDE/>
        <w:autoSpaceDN/>
        <w:adjustRightInd/>
        <w:ind w:left="1619" w:hanging="360"/>
        <w:textAlignment w:val="auto"/>
      </w:pPr>
      <w:r w:rsidRPr="00211C68">
        <w:t>[Post116-e][311][NBIOT/eMTC R17] NB-IoT carrier selection (ZTE)</w:t>
      </w:r>
    </w:p>
    <w:p w14:paraId="2C8FC312" w14:textId="77777777" w:rsidR="00604627" w:rsidRPr="00211C68" w:rsidRDefault="00604627" w:rsidP="00604627">
      <w:pPr>
        <w:pStyle w:val="EmailDiscussion2"/>
      </w:pPr>
      <w:r w:rsidRPr="00211C68">
        <w:tab/>
        <w:t>Scope: open issues and solution details</w:t>
      </w:r>
    </w:p>
    <w:p w14:paraId="223B4350" w14:textId="77777777" w:rsidR="00604627" w:rsidRPr="00211C68" w:rsidRDefault="00604627" w:rsidP="00604627">
      <w:pPr>
        <w:pStyle w:val="EmailDiscussion2"/>
      </w:pPr>
      <w:r w:rsidRPr="00211C68">
        <w:tab/>
        <w:t>Intended outcome: report to the next meeting</w:t>
      </w:r>
    </w:p>
    <w:p w14:paraId="56920943" w14:textId="42837EFC" w:rsidR="00604627" w:rsidRPr="00211C68" w:rsidRDefault="00604627" w:rsidP="00604627">
      <w:pPr>
        <w:pStyle w:val="EmailDiscussion2"/>
      </w:pPr>
      <w:r w:rsidRPr="00211C68">
        <w:tab/>
        <w:t>Deadline: long</w:t>
      </w:r>
    </w:p>
    <w:p w14:paraId="081CFAD0" w14:textId="77777777" w:rsidR="0011207E" w:rsidRPr="00211C68" w:rsidRDefault="0011207E" w:rsidP="0011207E">
      <w:pPr>
        <w:pStyle w:val="EmailDiscussion2"/>
      </w:pPr>
    </w:p>
    <w:p w14:paraId="5ACEBFDF" w14:textId="77777777" w:rsidR="0011207E" w:rsidRPr="00211C68" w:rsidRDefault="0011207E" w:rsidP="0011207E">
      <w:pPr>
        <w:pStyle w:val="EmailDiscussion"/>
      </w:pPr>
      <w:bookmarkStart w:id="585" w:name="_Hlk87945102"/>
      <w:r w:rsidRPr="00211C68">
        <w:t>[Post116-e][506][SDT] RRC running CR update (ZTE)</w:t>
      </w:r>
    </w:p>
    <w:p w14:paraId="48A3C4B3" w14:textId="1E2E61E3" w:rsidR="0011207E" w:rsidRPr="00211C68" w:rsidRDefault="0011207E" w:rsidP="0011207E">
      <w:pPr>
        <w:pStyle w:val="EmailDiscussion2"/>
      </w:pPr>
      <w:r w:rsidRPr="00211C68">
        <w:tab/>
        <w:t>Scope: Discuss the RRC running CR updates:</w:t>
      </w:r>
    </w:p>
    <w:p w14:paraId="4DBDD614" w14:textId="54A8C5AC" w:rsidR="0011207E" w:rsidRPr="00211C68" w:rsidRDefault="0011207E" w:rsidP="0011207E">
      <w:pPr>
        <w:pStyle w:val="EmailDiscussion2"/>
      </w:pPr>
      <w:r w:rsidRPr="00211C68">
        <w:tab/>
        <w:t>Intended outcome: agreeable baseline CR</w:t>
      </w:r>
    </w:p>
    <w:p w14:paraId="06CA88F2" w14:textId="703C634C" w:rsidR="0011207E" w:rsidRPr="00211C68" w:rsidRDefault="0011207E" w:rsidP="0011207E">
      <w:pPr>
        <w:pStyle w:val="EmailDiscussion2"/>
      </w:pPr>
      <w:r w:rsidRPr="00211C68">
        <w:tab/>
        <w:t>Deadline: Long</w:t>
      </w:r>
    </w:p>
    <w:p w14:paraId="22F470ED" w14:textId="57BA514B" w:rsidR="0011207E" w:rsidRPr="00211C68" w:rsidRDefault="0011207E" w:rsidP="0011207E">
      <w:pPr>
        <w:pStyle w:val="EmailDiscussion2"/>
      </w:pPr>
    </w:p>
    <w:p w14:paraId="169CF2BE" w14:textId="77777777" w:rsidR="0011207E" w:rsidRPr="00211C68" w:rsidRDefault="0011207E" w:rsidP="0011207E">
      <w:pPr>
        <w:pStyle w:val="EmailDiscussion"/>
      </w:pPr>
      <w:r w:rsidRPr="00211C68">
        <w:t>[Post116-e][507][SDT] MAC running CR update (Huawei)</w:t>
      </w:r>
    </w:p>
    <w:p w14:paraId="1E1910CF" w14:textId="0979073D" w:rsidR="0011207E" w:rsidRPr="00211C68" w:rsidRDefault="0011207E" w:rsidP="0011207E">
      <w:pPr>
        <w:pStyle w:val="EmailDiscussion2"/>
      </w:pPr>
      <w:r w:rsidRPr="00211C68">
        <w:tab/>
        <w:t>Scope: Discuss the MAC running CR updates:</w:t>
      </w:r>
    </w:p>
    <w:p w14:paraId="42A68800" w14:textId="117CF37F" w:rsidR="0011207E" w:rsidRPr="00211C68" w:rsidRDefault="0011207E" w:rsidP="0011207E">
      <w:pPr>
        <w:pStyle w:val="EmailDiscussion2"/>
      </w:pPr>
      <w:r w:rsidRPr="00211C68">
        <w:tab/>
        <w:t>Intended outcome: agreeable baseline CR</w:t>
      </w:r>
    </w:p>
    <w:p w14:paraId="09BC47B0" w14:textId="18CCEDA5" w:rsidR="0011207E" w:rsidRPr="00211C68" w:rsidRDefault="0011207E" w:rsidP="0011207E">
      <w:pPr>
        <w:pStyle w:val="EmailDiscussion2"/>
      </w:pPr>
      <w:r w:rsidRPr="00211C68">
        <w:tab/>
        <w:t>Deadline: Long</w:t>
      </w:r>
    </w:p>
    <w:p w14:paraId="1716DCB1" w14:textId="08C5812D" w:rsidR="0011207E" w:rsidRPr="00211C68" w:rsidRDefault="0011207E" w:rsidP="0011207E">
      <w:pPr>
        <w:pStyle w:val="EmailDiscussion2"/>
      </w:pPr>
    </w:p>
    <w:p w14:paraId="631D3D27" w14:textId="77777777" w:rsidR="0011207E" w:rsidRPr="00211C68" w:rsidRDefault="0011207E" w:rsidP="0011207E">
      <w:pPr>
        <w:pStyle w:val="EmailDiscussion"/>
      </w:pPr>
      <w:r w:rsidRPr="00211C68">
        <w:t>[Post116-e][508][SDT] Stage-2 running CR update (Nokia)</w:t>
      </w:r>
    </w:p>
    <w:p w14:paraId="73BFEC9D" w14:textId="58D5F091" w:rsidR="0011207E" w:rsidRPr="00211C68" w:rsidRDefault="0011207E" w:rsidP="0011207E">
      <w:pPr>
        <w:pStyle w:val="EmailDiscussion2"/>
      </w:pPr>
      <w:r w:rsidRPr="00211C68">
        <w:tab/>
        <w:t>Scope: Discuss the Stage-2 running CR updates:</w:t>
      </w:r>
    </w:p>
    <w:p w14:paraId="24E52F02" w14:textId="0F1524D3" w:rsidR="0011207E" w:rsidRPr="00211C68" w:rsidRDefault="0011207E" w:rsidP="0011207E">
      <w:pPr>
        <w:pStyle w:val="EmailDiscussion2"/>
      </w:pPr>
      <w:r w:rsidRPr="00211C68">
        <w:tab/>
        <w:t>Intended outcome: agreeable baseline CR</w:t>
      </w:r>
    </w:p>
    <w:p w14:paraId="07492FD4" w14:textId="1068658D" w:rsidR="0011207E" w:rsidRPr="00211C68" w:rsidRDefault="0011207E" w:rsidP="0011207E">
      <w:pPr>
        <w:pStyle w:val="EmailDiscussion2"/>
      </w:pPr>
      <w:r w:rsidRPr="00211C68">
        <w:tab/>
        <w:t>Deadline: Long</w:t>
      </w:r>
    </w:p>
    <w:p w14:paraId="1DBC922A" w14:textId="77777777" w:rsidR="0011207E" w:rsidRPr="00211C68" w:rsidRDefault="0011207E" w:rsidP="0011207E">
      <w:pPr>
        <w:pStyle w:val="EmailDiscussion2"/>
      </w:pPr>
    </w:p>
    <w:p w14:paraId="664006EF" w14:textId="7B80C5FD" w:rsidR="0011207E" w:rsidRPr="00211C68" w:rsidRDefault="0011207E" w:rsidP="0011207E">
      <w:pPr>
        <w:pStyle w:val="EmailDiscussion"/>
      </w:pPr>
      <w:r w:rsidRPr="00211C68">
        <w:t>[Post116-e][509][SDT] CG open issues (Huawei)</w:t>
      </w:r>
    </w:p>
    <w:p w14:paraId="4156E913" w14:textId="1CB2D605" w:rsidR="0011207E" w:rsidRPr="00211C68" w:rsidRDefault="0011207E" w:rsidP="0011207E">
      <w:pPr>
        <w:pStyle w:val="EmailDiscussion2"/>
      </w:pPr>
      <w:r w:rsidRPr="00211C68">
        <w:tab/>
        <w:t>Scope: Discuss the remaining CG stage 2 open issues and take into account RAN1 agreements including no L1 feedback</w:t>
      </w:r>
    </w:p>
    <w:p w14:paraId="3E38471C" w14:textId="4BFEE9EF" w:rsidR="0011207E" w:rsidRPr="00211C68" w:rsidRDefault="0011207E" w:rsidP="0011207E">
      <w:pPr>
        <w:pStyle w:val="EmailDiscussion2"/>
      </w:pPr>
      <w:r w:rsidRPr="00211C68">
        <w:tab/>
        <w:t>Deadline: Long</w:t>
      </w:r>
    </w:p>
    <w:p w14:paraId="100CC269" w14:textId="77777777" w:rsidR="0011207E" w:rsidRPr="00211C68" w:rsidRDefault="0011207E" w:rsidP="0011207E">
      <w:pPr>
        <w:pStyle w:val="EmailDiscussion2"/>
      </w:pPr>
    </w:p>
    <w:p w14:paraId="548AE353" w14:textId="77777777" w:rsidR="0011207E" w:rsidRPr="00211C68" w:rsidRDefault="0011207E" w:rsidP="0011207E">
      <w:pPr>
        <w:pStyle w:val="EmailDiscussion"/>
      </w:pPr>
      <w:r w:rsidRPr="00211C68">
        <w:t>[Post116-e][510][SDT] CCCH and DCCH (Nokia)</w:t>
      </w:r>
    </w:p>
    <w:p w14:paraId="6F3FD54B" w14:textId="4122A26F" w:rsidR="0011207E" w:rsidRPr="00211C68" w:rsidRDefault="0011207E" w:rsidP="0011207E">
      <w:pPr>
        <w:pStyle w:val="EmailDiscussion2"/>
      </w:pPr>
      <w:r w:rsidRPr="00211C68">
        <w:tab/>
        <w:t>Scope: Aim to have CRs describing each solution and discuss technical points on the two solution such that a decision can take place next meeting.</w:t>
      </w:r>
    </w:p>
    <w:p w14:paraId="7EE69EE5" w14:textId="7940BC1A" w:rsidR="0011207E" w:rsidRPr="00211C68" w:rsidRDefault="0011207E" w:rsidP="0011207E">
      <w:pPr>
        <w:pStyle w:val="EmailDiscussion2"/>
      </w:pPr>
      <w:r w:rsidRPr="00211C68">
        <w:tab/>
        <w:t>Deadline: Long</w:t>
      </w:r>
    </w:p>
    <w:p w14:paraId="48583775" w14:textId="44D005F1" w:rsidR="0011207E" w:rsidRPr="00211C68" w:rsidRDefault="0011207E" w:rsidP="0011207E">
      <w:pPr>
        <w:pStyle w:val="EmailDiscussion2"/>
      </w:pPr>
    </w:p>
    <w:p w14:paraId="7B5456E5" w14:textId="77777777" w:rsidR="0011207E" w:rsidRPr="00211C68" w:rsidRDefault="0011207E" w:rsidP="0011207E">
      <w:pPr>
        <w:pStyle w:val="EmailDiscussion"/>
      </w:pPr>
      <w:r w:rsidRPr="00211C68">
        <w:t>[Post116-e][511][IIoT] MAC running CR update (Samsung)</w:t>
      </w:r>
    </w:p>
    <w:p w14:paraId="6D9695C3" w14:textId="44724E20" w:rsidR="0011207E" w:rsidRPr="00211C68" w:rsidRDefault="0011207E" w:rsidP="0011207E">
      <w:pPr>
        <w:pStyle w:val="EmailDiscussion2"/>
      </w:pPr>
      <w:r w:rsidRPr="00211C68">
        <w:tab/>
        <w:t>Scope: Discuss the MAC running CR updates:</w:t>
      </w:r>
    </w:p>
    <w:p w14:paraId="44FC3C5F" w14:textId="6F6B78C1" w:rsidR="0011207E" w:rsidRPr="00211C68" w:rsidRDefault="0011207E" w:rsidP="0011207E">
      <w:pPr>
        <w:pStyle w:val="EmailDiscussion2"/>
      </w:pPr>
      <w:r w:rsidRPr="00211C68">
        <w:tab/>
        <w:t>Intended outcome: agreeable baseline CR</w:t>
      </w:r>
    </w:p>
    <w:p w14:paraId="1BA4DCF5" w14:textId="2D4F77ED" w:rsidR="0011207E" w:rsidRPr="00211C68" w:rsidRDefault="0011207E" w:rsidP="0011207E">
      <w:pPr>
        <w:pStyle w:val="EmailDiscussion2"/>
      </w:pPr>
      <w:r w:rsidRPr="00211C68">
        <w:tab/>
        <w:t>Deadline: Long</w:t>
      </w:r>
    </w:p>
    <w:p w14:paraId="1EBD71AE" w14:textId="69977EF5" w:rsidR="0011207E" w:rsidRPr="00211C68" w:rsidRDefault="0011207E" w:rsidP="0011207E">
      <w:pPr>
        <w:pStyle w:val="EmailDiscussion2"/>
      </w:pPr>
    </w:p>
    <w:p w14:paraId="64BEEF69" w14:textId="77777777" w:rsidR="0011207E" w:rsidRPr="00211C68" w:rsidRDefault="0011207E" w:rsidP="0011207E">
      <w:pPr>
        <w:pStyle w:val="EmailDiscussion"/>
      </w:pPr>
      <w:r w:rsidRPr="00211C68">
        <w:lastRenderedPageBreak/>
        <w:t>[Post116-e][512][IIoT] Stage-2 running CR update (Nokia)</w:t>
      </w:r>
    </w:p>
    <w:p w14:paraId="0BF368C3" w14:textId="3F62EC6B" w:rsidR="0011207E" w:rsidRPr="00211C68" w:rsidRDefault="0011207E" w:rsidP="0011207E">
      <w:pPr>
        <w:pStyle w:val="EmailDiscussion2"/>
      </w:pPr>
      <w:r w:rsidRPr="00211C68">
        <w:tab/>
        <w:t>Scope: Discuss the Stage-2 running CR updates:</w:t>
      </w:r>
    </w:p>
    <w:p w14:paraId="1406BD9C" w14:textId="5DD6836B" w:rsidR="0011207E" w:rsidRPr="00211C68" w:rsidRDefault="0011207E" w:rsidP="0011207E">
      <w:pPr>
        <w:pStyle w:val="EmailDiscussion2"/>
      </w:pPr>
      <w:r w:rsidRPr="00211C68">
        <w:tab/>
        <w:t>Intended outcome: agreeable baseline CR</w:t>
      </w:r>
    </w:p>
    <w:p w14:paraId="61A4C90F" w14:textId="53959C79" w:rsidR="0011207E" w:rsidRPr="00211C68" w:rsidRDefault="0011207E" w:rsidP="0011207E">
      <w:pPr>
        <w:pStyle w:val="EmailDiscussion2"/>
      </w:pPr>
      <w:r w:rsidRPr="00211C68">
        <w:tab/>
        <w:t>Deadline: Long</w:t>
      </w:r>
    </w:p>
    <w:p w14:paraId="09C237EB" w14:textId="77777777" w:rsidR="0011207E" w:rsidRPr="00211C68" w:rsidRDefault="0011207E" w:rsidP="0011207E">
      <w:pPr>
        <w:pStyle w:val="EmailDiscussion2"/>
      </w:pPr>
    </w:p>
    <w:p w14:paraId="7AE7E252" w14:textId="77777777" w:rsidR="0011207E" w:rsidRPr="00211C68" w:rsidRDefault="0011207E" w:rsidP="0011207E">
      <w:pPr>
        <w:pStyle w:val="EmailDiscussion"/>
      </w:pPr>
      <w:bookmarkStart w:id="586" w:name="_Hlk81297789"/>
      <w:r w:rsidRPr="00211C68">
        <w:t>[Post116-e][513][IIoT] QoS survival time (Apple)</w:t>
      </w:r>
    </w:p>
    <w:p w14:paraId="2CE26D95" w14:textId="4B20B73E" w:rsidR="0011207E" w:rsidRPr="00211C68" w:rsidRDefault="0011207E" w:rsidP="0011207E">
      <w:pPr>
        <w:pStyle w:val="EmailDiscussion2"/>
      </w:pPr>
      <w:r w:rsidRPr="00211C68">
        <w:tab/>
        <w:t>Scope: Discuss open issues (i.e. remaining FFS) related to QoS.</w:t>
      </w:r>
    </w:p>
    <w:p w14:paraId="0592C878" w14:textId="18383B13" w:rsidR="0011207E" w:rsidRPr="00211C68" w:rsidRDefault="0011207E" w:rsidP="0011207E">
      <w:pPr>
        <w:pStyle w:val="EmailDiscussion2"/>
        <w:ind w:left="1985"/>
      </w:pPr>
      <w:r w:rsidRPr="00211C68">
        <w:t>-</w:t>
      </w:r>
      <w:r w:rsidRPr="00211C68">
        <w:tab/>
        <w:t>Rapporteur should focus and take into account the proposals not treated from the POST 115-e email discussion, propose a way forward. Companies can provide technical comments on why the proposal is not agreeable.</w:t>
      </w:r>
    </w:p>
    <w:p w14:paraId="6B21672D" w14:textId="33FAAAC0" w:rsidR="0011207E" w:rsidRPr="00211C68" w:rsidRDefault="0011207E" w:rsidP="0011207E">
      <w:pPr>
        <w:pStyle w:val="EmailDiscussion2"/>
      </w:pPr>
      <w:r w:rsidRPr="00211C68">
        <w:tab/>
        <w:t>Intended outcome: agreeable proposals</w:t>
      </w:r>
    </w:p>
    <w:p w14:paraId="7B802367" w14:textId="178C5710" w:rsidR="0011207E" w:rsidRPr="00211C68" w:rsidRDefault="0011207E" w:rsidP="0011207E">
      <w:pPr>
        <w:pStyle w:val="EmailDiscussion2"/>
      </w:pPr>
      <w:r w:rsidRPr="00211C68">
        <w:tab/>
        <w:t>Deadline: Long</w:t>
      </w:r>
    </w:p>
    <w:bookmarkEnd w:id="586"/>
    <w:p w14:paraId="7DDB2292" w14:textId="77777777" w:rsidR="0011207E" w:rsidRPr="00211C68" w:rsidRDefault="0011207E" w:rsidP="0011207E">
      <w:pPr>
        <w:pStyle w:val="EmailDiscussion2"/>
      </w:pPr>
    </w:p>
    <w:p w14:paraId="5ACA3A7E" w14:textId="77777777" w:rsidR="0011207E" w:rsidRPr="00211C68" w:rsidRDefault="0011207E" w:rsidP="0011207E">
      <w:pPr>
        <w:pStyle w:val="EmailDiscussion"/>
        <w:overflowPunct/>
        <w:autoSpaceDE/>
        <w:autoSpaceDN/>
        <w:adjustRightInd/>
        <w:ind w:left="1619" w:hanging="360"/>
        <w:textAlignment w:val="auto"/>
      </w:pPr>
      <w:r w:rsidRPr="00211C68">
        <w:t>[Post116-e][514][RACH partitioning] Signaling design (Ericsson)</w:t>
      </w:r>
    </w:p>
    <w:p w14:paraId="1B32CC91" w14:textId="037F5D9F" w:rsidR="0011207E" w:rsidRPr="00211C68" w:rsidRDefault="009E16E1" w:rsidP="009E16E1">
      <w:pPr>
        <w:pStyle w:val="EmailDiscussion2"/>
      </w:pPr>
      <w:r w:rsidRPr="00211C68">
        <w:tab/>
      </w:r>
      <w:r w:rsidR="0011207E" w:rsidRPr="00211C68">
        <w:t>-</w:t>
      </w:r>
      <w:r w:rsidRPr="00211C68">
        <w:t xml:space="preserve"> </w:t>
      </w:r>
      <w:r w:rsidR="0011207E" w:rsidRPr="00211C68">
        <w:t>Discussion points on details/principles yet to be defined</w:t>
      </w:r>
    </w:p>
    <w:p w14:paraId="06DE9385" w14:textId="0DC5FD8F" w:rsidR="0011207E" w:rsidRPr="00211C68" w:rsidRDefault="009E16E1" w:rsidP="009E16E1">
      <w:pPr>
        <w:pStyle w:val="EmailDiscussion2"/>
      </w:pPr>
      <w:r w:rsidRPr="00211C68">
        <w:tab/>
      </w:r>
      <w:r w:rsidR="0011207E" w:rsidRPr="00211C68">
        <w:t>-</w:t>
      </w:r>
      <w:r w:rsidRPr="00211C68">
        <w:t xml:space="preserve"> </w:t>
      </w:r>
      <w:r w:rsidR="0011207E" w:rsidRPr="00211C68">
        <w:t>A running CR (based on current status) that also incorporates the above when some kind of direction can be made; maybe with a few, preferable very few, alternatives.</w:t>
      </w:r>
    </w:p>
    <w:p w14:paraId="23CE1BAD" w14:textId="3BB552F7" w:rsidR="0011207E" w:rsidRPr="00211C68" w:rsidRDefault="0011207E" w:rsidP="009E16E1">
      <w:pPr>
        <w:pStyle w:val="EmailDiscussion2"/>
      </w:pPr>
      <w:r w:rsidRPr="00211C68">
        <w:tab/>
        <w:t>Deadline: Long</w:t>
      </w:r>
    </w:p>
    <w:p w14:paraId="350884D4" w14:textId="77777777" w:rsidR="0011207E" w:rsidRPr="00211C68" w:rsidRDefault="0011207E" w:rsidP="009E16E1">
      <w:pPr>
        <w:pStyle w:val="EmailDiscussion2"/>
      </w:pPr>
    </w:p>
    <w:p w14:paraId="22DC8FB6" w14:textId="77777777" w:rsidR="0011207E" w:rsidRPr="00211C68" w:rsidRDefault="0011207E" w:rsidP="0011207E">
      <w:pPr>
        <w:pStyle w:val="EmailDiscussion"/>
        <w:overflowPunct/>
        <w:autoSpaceDE/>
        <w:autoSpaceDN/>
        <w:adjustRightInd/>
        <w:ind w:left="1619" w:hanging="360"/>
        <w:textAlignment w:val="auto"/>
      </w:pPr>
      <w:r w:rsidRPr="00211C68">
        <w:t>[Post116-e][515][RACH partitioning] MAC Procedure aspects (ZTE)</w:t>
      </w:r>
    </w:p>
    <w:p w14:paraId="0281F2AB" w14:textId="528857F9" w:rsidR="0011207E" w:rsidRPr="00211C68" w:rsidRDefault="009E16E1" w:rsidP="009E16E1">
      <w:pPr>
        <w:pStyle w:val="EmailDiscussion2"/>
      </w:pPr>
      <w:r w:rsidRPr="00211C68">
        <w:tab/>
      </w:r>
      <w:r w:rsidR="0011207E" w:rsidRPr="00211C68">
        <w:t>-</w:t>
      </w:r>
      <w:r w:rsidRPr="00211C68">
        <w:t xml:space="preserve"> </w:t>
      </w:r>
      <w:r w:rsidR="0011207E" w:rsidRPr="00211C68">
        <w:t>General procedure for feature set selection</w:t>
      </w:r>
    </w:p>
    <w:p w14:paraId="4E472A6A" w14:textId="7B5E48A8" w:rsidR="0011207E" w:rsidRPr="00211C68" w:rsidRDefault="009E16E1" w:rsidP="009E16E1">
      <w:pPr>
        <w:pStyle w:val="EmailDiscussion2"/>
      </w:pPr>
      <w:r w:rsidRPr="00211C68">
        <w:tab/>
      </w:r>
      <w:r w:rsidR="0011207E" w:rsidRPr="00211C68">
        <w:t>- General procedure for initialisation of RACH variables</w:t>
      </w:r>
    </w:p>
    <w:p w14:paraId="1B33095E" w14:textId="6B1659A7" w:rsidR="0011207E" w:rsidRPr="00211C68" w:rsidRDefault="009E16E1" w:rsidP="009E16E1">
      <w:pPr>
        <w:pStyle w:val="EmailDiscussion2"/>
      </w:pPr>
      <w:r w:rsidRPr="00211C68">
        <w:tab/>
      </w:r>
      <w:r w:rsidR="0011207E" w:rsidRPr="00211C68">
        <w:t>- Overall RACH procedure in MAC</w:t>
      </w:r>
    </w:p>
    <w:p w14:paraId="0FFB1200" w14:textId="6B4BB5BF" w:rsidR="0011207E" w:rsidRPr="00211C68" w:rsidRDefault="009E16E1" w:rsidP="009E16E1">
      <w:pPr>
        <w:pStyle w:val="EmailDiscussion2"/>
      </w:pPr>
      <w:r w:rsidRPr="00211C68">
        <w:tab/>
      </w:r>
      <w:r w:rsidR="0011207E" w:rsidRPr="00211C68">
        <w:t>- Running CR</w:t>
      </w:r>
    </w:p>
    <w:p w14:paraId="2DEE3BFB" w14:textId="63F905B8" w:rsidR="0011207E" w:rsidRPr="00211C68" w:rsidRDefault="0011207E" w:rsidP="009E16E1">
      <w:pPr>
        <w:pStyle w:val="EmailDiscussion2"/>
      </w:pPr>
      <w:r w:rsidRPr="00211C68">
        <w:tab/>
        <w:t>Deadline: Long</w:t>
      </w:r>
    </w:p>
    <w:p w14:paraId="5A2993EE" w14:textId="77777777" w:rsidR="0011207E" w:rsidRPr="00211C68" w:rsidRDefault="0011207E" w:rsidP="00604627">
      <w:pPr>
        <w:pStyle w:val="EmailDiscussion2"/>
      </w:pPr>
    </w:p>
    <w:p w14:paraId="5856DDB6" w14:textId="77777777" w:rsidR="00604627" w:rsidRPr="00211C68" w:rsidRDefault="00604627" w:rsidP="00604627">
      <w:pPr>
        <w:pStyle w:val="EmailDiscussion"/>
        <w:overflowPunct/>
        <w:autoSpaceDE/>
        <w:autoSpaceDN/>
        <w:adjustRightInd/>
        <w:ind w:left="1619" w:hanging="360"/>
        <w:textAlignment w:val="auto"/>
      </w:pPr>
      <w:bookmarkStart w:id="587" w:name="_Hlk87272445"/>
      <w:bookmarkEnd w:id="585"/>
      <w:r w:rsidRPr="00211C68">
        <w:t>[Post116-e][601][POS] Network control and UE request for on-demand PRS parameters (Ericsson)</w:t>
      </w:r>
    </w:p>
    <w:p w14:paraId="178465F6" w14:textId="77777777" w:rsidR="00604627" w:rsidRPr="00211C68" w:rsidRDefault="00604627" w:rsidP="00604627">
      <w:pPr>
        <w:pStyle w:val="EmailDiscussion2"/>
      </w:pPr>
      <w:r w:rsidRPr="00211C68">
        <w:tab/>
        <w:t>Scope: Discuss the level of network control of the UE request for on-demand PRS, and the content of the UE request:</w:t>
      </w:r>
    </w:p>
    <w:p w14:paraId="4D4855D9" w14:textId="77777777" w:rsidR="00604627" w:rsidRPr="00211C68" w:rsidRDefault="00604627" w:rsidP="00CF50A3">
      <w:pPr>
        <w:pStyle w:val="EmailDiscussion2"/>
        <w:numPr>
          <w:ilvl w:val="0"/>
          <w:numId w:val="62"/>
        </w:numPr>
        <w:overflowPunct/>
        <w:autoSpaceDE/>
        <w:autoSpaceDN/>
        <w:adjustRightInd/>
        <w:textAlignment w:val="auto"/>
      </w:pPr>
      <w:r w:rsidRPr="00211C68">
        <w:t>Whether the UE is required to receive on-demand PRS parameters before requesting PRS</w:t>
      </w:r>
    </w:p>
    <w:p w14:paraId="6B124A9C" w14:textId="77777777" w:rsidR="00604627" w:rsidRPr="00211C68" w:rsidRDefault="00604627" w:rsidP="00CF50A3">
      <w:pPr>
        <w:pStyle w:val="EmailDiscussion2"/>
        <w:numPr>
          <w:ilvl w:val="0"/>
          <w:numId w:val="62"/>
        </w:numPr>
        <w:overflowPunct/>
        <w:autoSpaceDE/>
        <w:autoSpaceDN/>
        <w:adjustRightInd/>
        <w:textAlignment w:val="auto"/>
      </w:pPr>
      <w:r w:rsidRPr="00211C68">
        <w:t>Other network control mechanisms for the UE’s request for on-demand PRS (prohibit timer, reattempt timer, stop message)</w:t>
      </w:r>
    </w:p>
    <w:p w14:paraId="37C52847" w14:textId="77777777" w:rsidR="00604627" w:rsidRPr="00211C68" w:rsidRDefault="00604627" w:rsidP="00CF50A3">
      <w:pPr>
        <w:pStyle w:val="EmailDiscussion2"/>
        <w:numPr>
          <w:ilvl w:val="0"/>
          <w:numId w:val="62"/>
        </w:numPr>
        <w:overflowPunct/>
        <w:autoSpaceDE/>
        <w:autoSpaceDN/>
        <w:adjustRightInd/>
        <w:textAlignment w:val="auto"/>
      </w:pPr>
      <w:r w:rsidRPr="00211C68">
        <w:t>Whether the UE can request preferred PRS configurations that go beyond what the network indicated (if the network indicated anything)</w:t>
      </w:r>
    </w:p>
    <w:p w14:paraId="21A6EAF6" w14:textId="77777777" w:rsidR="00604627" w:rsidRPr="00211C68" w:rsidRDefault="00604627" w:rsidP="00CF50A3">
      <w:pPr>
        <w:pStyle w:val="EmailDiscussion2"/>
        <w:numPr>
          <w:ilvl w:val="0"/>
          <w:numId w:val="62"/>
        </w:numPr>
        <w:overflowPunct/>
        <w:autoSpaceDE/>
        <w:autoSpaceDN/>
        <w:adjustRightInd/>
        <w:textAlignment w:val="auto"/>
      </w:pPr>
      <w:r w:rsidRPr="00211C68">
        <w:t>Whether the UE can request explicit on-demand PRS parameters from the network, and if so, the content of the request</w:t>
      </w:r>
    </w:p>
    <w:p w14:paraId="1B909791" w14:textId="77777777" w:rsidR="00604627" w:rsidRPr="00211C68" w:rsidRDefault="00604627" w:rsidP="00CF50A3">
      <w:pPr>
        <w:pStyle w:val="EmailDiscussion2"/>
        <w:numPr>
          <w:ilvl w:val="1"/>
          <w:numId w:val="62"/>
        </w:numPr>
        <w:overflowPunct/>
        <w:autoSpaceDE/>
        <w:autoSpaceDN/>
        <w:adjustRightInd/>
        <w:textAlignment w:val="auto"/>
      </w:pPr>
      <w:r w:rsidRPr="00211C68">
        <w:t>Taking RAN1 conclusions into account</w:t>
      </w:r>
    </w:p>
    <w:p w14:paraId="151351FF" w14:textId="77777777" w:rsidR="00604627" w:rsidRPr="00211C68" w:rsidRDefault="00604627" w:rsidP="00CF50A3">
      <w:pPr>
        <w:pStyle w:val="EmailDiscussion2"/>
        <w:numPr>
          <w:ilvl w:val="0"/>
          <w:numId w:val="62"/>
        </w:numPr>
        <w:overflowPunct/>
        <w:autoSpaceDE/>
        <w:autoSpaceDN/>
        <w:adjustRightInd/>
        <w:textAlignment w:val="auto"/>
      </w:pPr>
      <w:r w:rsidRPr="00211C68">
        <w:t>Whether posSI can be the response to the on-demand PRS request</w:t>
      </w:r>
    </w:p>
    <w:p w14:paraId="213D5F95" w14:textId="77777777" w:rsidR="00604627" w:rsidRPr="00211C68" w:rsidRDefault="00604627" w:rsidP="00604627">
      <w:pPr>
        <w:pStyle w:val="EmailDiscussion2"/>
      </w:pPr>
      <w:r w:rsidRPr="00211C68">
        <w:tab/>
        <w:t>Intended outcome: Report to next meeting</w:t>
      </w:r>
    </w:p>
    <w:p w14:paraId="4A889698" w14:textId="4FF9DD41" w:rsidR="00604627" w:rsidRPr="00211C68" w:rsidRDefault="00604627" w:rsidP="00604627">
      <w:pPr>
        <w:pStyle w:val="EmailDiscussion2"/>
      </w:pPr>
      <w:r w:rsidRPr="00211C68">
        <w:tab/>
        <w:t>Deadline: Lo</w:t>
      </w:r>
      <w:r w:rsidR="00446484" w:rsidRPr="00211C68">
        <w:t>ng</w:t>
      </w:r>
    </w:p>
    <w:p w14:paraId="22C1D6E6" w14:textId="77777777" w:rsidR="00446484" w:rsidRPr="00211C68" w:rsidRDefault="00446484" w:rsidP="00604627">
      <w:pPr>
        <w:pStyle w:val="EmailDiscussion2"/>
      </w:pPr>
    </w:p>
    <w:p w14:paraId="0604FE15" w14:textId="77777777" w:rsidR="00604627" w:rsidRPr="00211C68" w:rsidRDefault="00604627" w:rsidP="00604627">
      <w:pPr>
        <w:pStyle w:val="EmailDiscussion"/>
        <w:overflowPunct/>
        <w:autoSpaceDE/>
        <w:autoSpaceDN/>
        <w:adjustRightInd/>
        <w:ind w:left="1619" w:hanging="360"/>
        <w:textAlignment w:val="auto"/>
      </w:pPr>
      <w:bookmarkStart w:id="588" w:name="_Hlk87352063"/>
      <w:bookmarkEnd w:id="587"/>
      <w:r w:rsidRPr="00211C68">
        <w:t>[Post116-e][602][POS] Stage 2 baseline for integrity assistance data (Swift)</w:t>
      </w:r>
    </w:p>
    <w:p w14:paraId="08942926" w14:textId="77777777" w:rsidR="00604627" w:rsidRPr="00211C68" w:rsidRDefault="00604627" w:rsidP="00604627">
      <w:pPr>
        <w:pStyle w:val="EmailDiscussion2"/>
      </w:pPr>
      <w:r w:rsidRPr="00211C68">
        <w:tab/>
        <w:t>Scope:</w:t>
      </w:r>
    </w:p>
    <w:p w14:paraId="36FB4F27" w14:textId="00F095F7" w:rsidR="00604627" w:rsidRPr="00211C68" w:rsidRDefault="00604627" w:rsidP="00CF50A3">
      <w:pPr>
        <w:pStyle w:val="EmailDiscussion2"/>
        <w:numPr>
          <w:ilvl w:val="0"/>
          <w:numId w:val="62"/>
        </w:numPr>
        <w:overflowPunct/>
        <w:autoSpaceDE/>
        <w:autoSpaceDN/>
        <w:adjustRightInd/>
        <w:textAlignment w:val="auto"/>
      </w:pPr>
      <w:r w:rsidRPr="00211C68">
        <w:t xml:space="preserve">Phase I: Discuss the principles of operation and the needed assistance data for integrity, starting from the text proposals in sections 2.1.2-2.1.4 of </w:t>
      </w:r>
      <w:hyperlink r:id="rId3783" w:history="1">
        <w:r w:rsidR="00005BAE">
          <w:rPr>
            <w:rStyle w:val="Hyperlink"/>
          </w:rPr>
          <w:t>R2-2110141</w:t>
        </w:r>
      </w:hyperlink>
      <w:r w:rsidRPr="00211C68">
        <w:t>.</w:t>
      </w:r>
    </w:p>
    <w:p w14:paraId="6218556C" w14:textId="77777777" w:rsidR="00604627" w:rsidRPr="00211C68" w:rsidRDefault="00604627" w:rsidP="00CF50A3">
      <w:pPr>
        <w:pStyle w:val="EmailDiscussion2"/>
        <w:numPr>
          <w:ilvl w:val="0"/>
          <w:numId w:val="62"/>
        </w:numPr>
        <w:overflowPunct/>
        <w:autoSpaceDE/>
        <w:autoSpaceDN/>
        <w:adjustRightInd/>
        <w:textAlignment w:val="auto"/>
      </w:pPr>
      <w:r w:rsidRPr="00211C68">
        <w:t>Phase II: Develop agreeable TPs to 36.305/38.305 on the information to be transferred.</w:t>
      </w:r>
    </w:p>
    <w:p w14:paraId="5A91EA4C" w14:textId="77777777" w:rsidR="00604627" w:rsidRPr="00211C68" w:rsidRDefault="00604627" w:rsidP="00604627">
      <w:pPr>
        <w:pStyle w:val="EmailDiscussion2"/>
      </w:pPr>
      <w:r w:rsidRPr="00211C68">
        <w:tab/>
        <w:t>Intended outcome: Agreeable draft CRs to next meeting</w:t>
      </w:r>
    </w:p>
    <w:p w14:paraId="2AD64C30" w14:textId="3FA9DF2E" w:rsidR="00604627" w:rsidRPr="00211C68" w:rsidRDefault="00604627" w:rsidP="00604627">
      <w:pPr>
        <w:pStyle w:val="EmailDiscussion2"/>
      </w:pPr>
      <w:r w:rsidRPr="00211C68">
        <w:tab/>
        <w:t>Deadline: Long</w:t>
      </w:r>
      <w:bookmarkEnd w:id="588"/>
    </w:p>
    <w:p w14:paraId="2AA70493" w14:textId="77777777" w:rsidR="00446484" w:rsidRPr="00211C68" w:rsidRDefault="00446484" w:rsidP="00604627">
      <w:pPr>
        <w:pStyle w:val="EmailDiscussion2"/>
      </w:pPr>
    </w:p>
    <w:p w14:paraId="75739694" w14:textId="77777777" w:rsidR="00604627" w:rsidRPr="00211C68" w:rsidRDefault="00604627" w:rsidP="00604627">
      <w:pPr>
        <w:pStyle w:val="EmailDiscussion"/>
        <w:overflowPunct/>
        <w:autoSpaceDE/>
        <w:autoSpaceDN/>
        <w:adjustRightInd/>
        <w:ind w:left="1619" w:hanging="360"/>
        <w:textAlignment w:val="auto"/>
      </w:pPr>
      <w:r w:rsidRPr="00211C68">
        <w:t>[Post116-e][604][Relay] Remaining issues on service continuity (Xiaomi)</w:t>
      </w:r>
    </w:p>
    <w:p w14:paraId="6E649364" w14:textId="77777777" w:rsidR="00604627" w:rsidRPr="00211C68" w:rsidRDefault="00604627" w:rsidP="00604627">
      <w:pPr>
        <w:pStyle w:val="EmailDiscussion2"/>
      </w:pPr>
      <w:r w:rsidRPr="00211C68">
        <w:tab/>
        <w:t>Scope: Discuss the remaining issues on service continuity:</w:t>
      </w:r>
    </w:p>
    <w:p w14:paraId="23774543" w14:textId="77777777" w:rsidR="00604627" w:rsidRPr="00211C68" w:rsidRDefault="00604627" w:rsidP="00CF50A3">
      <w:pPr>
        <w:pStyle w:val="EmailDiscussion2"/>
        <w:numPr>
          <w:ilvl w:val="0"/>
          <w:numId w:val="62"/>
        </w:numPr>
        <w:overflowPunct/>
        <w:autoSpaceDE/>
        <w:autoSpaceDN/>
        <w:adjustRightInd/>
        <w:textAlignment w:val="auto"/>
      </w:pPr>
      <w:r w:rsidRPr="00211C68">
        <w:t>Measurement configuration and reporting:</w:t>
      </w:r>
    </w:p>
    <w:p w14:paraId="31A8DE67" w14:textId="1B1DAEB3" w:rsidR="00604627" w:rsidRPr="00211C68" w:rsidRDefault="00604627" w:rsidP="00CF50A3">
      <w:pPr>
        <w:pStyle w:val="EmailDiscussion2"/>
        <w:numPr>
          <w:ilvl w:val="1"/>
          <w:numId w:val="62"/>
        </w:numPr>
        <w:overflowPunct/>
        <w:autoSpaceDE/>
        <w:autoSpaceDN/>
        <w:adjustRightInd/>
        <w:textAlignment w:val="auto"/>
      </w:pPr>
      <w:r w:rsidRPr="00211C68">
        <w:t xml:space="preserve">Whether to consider S-measure criterion based on RSRP of serving relay and other AS criteria for indirect-to-direct path switch (P8-1/P8-2 of </w:t>
      </w:r>
      <w:hyperlink r:id="rId3784" w:history="1">
        <w:r w:rsidR="00005BAE">
          <w:rPr>
            <w:rStyle w:val="Hyperlink"/>
          </w:rPr>
          <w:t>R2-2111276</w:t>
        </w:r>
      </w:hyperlink>
      <w:r w:rsidRPr="00211C68">
        <w:t>)</w:t>
      </w:r>
    </w:p>
    <w:p w14:paraId="3668DEB3" w14:textId="6573EBC6" w:rsidR="00604627" w:rsidRPr="00211C68" w:rsidRDefault="00604627" w:rsidP="00CF50A3">
      <w:pPr>
        <w:pStyle w:val="EmailDiscussion2"/>
        <w:numPr>
          <w:ilvl w:val="1"/>
          <w:numId w:val="62"/>
        </w:numPr>
        <w:overflowPunct/>
        <w:autoSpaceDE/>
        <w:autoSpaceDN/>
        <w:adjustRightInd/>
        <w:textAlignment w:val="auto"/>
      </w:pPr>
      <w:r w:rsidRPr="00211C68">
        <w:t xml:space="preserve">Whether to consider AS criteria for measurement when performing SL measurement for path switch (P7-1 of </w:t>
      </w:r>
      <w:hyperlink r:id="rId3785" w:history="1">
        <w:r w:rsidR="00005BAE">
          <w:rPr>
            <w:rStyle w:val="Hyperlink"/>
          </w:rPr>
          <w:t>R2-2111276</w:t>
        </w:r>
      </w:hyperlink>
      <w:r w:rsidRPr="00211C68">
        <w:t>)</w:t>
      </w:r>
    </w:p>
    <w:p w14:paraId="7034453A" w14:textId="4FD28C38" w:rsidR="00604627" w:rsidRPr="00211C68" w:rsidRDefault="00604627" w:rsidP="00CF50A3">
      <w:pPr>
        <w:pStyle w:val="EmailDiscussion2"/>
        <w:numPr>
          <w:ilvl w:val="1"/>
          <w:numId w:val="62"/>
        </w:numPr>
        <w:overflowPunct/>
        <w:autoSpaceDE/>
        <w:autoSpaceDN/>
        <w:adjustRightInd/>
        <w:textAlignment w:val="auto"/>
      </w:pPr>
      <w:r w:rsidRPr="00211C68">
        <w:t xml:space="preserve">Whether to have allow-list and block-list of relay UEs (or serving cells of relay UEs) (P3 of </w:t>
      </w:r>
      <w:hyperlink r:id="rId3786" w:history="1">
        <w:r w:rsidR="00005BAE">
          <w:rPr>
            <w:rStyle w:val="Hyperlink"/>
          </w:rPr>
          <w:t>R2-2111276</w:t>
        </w:r>
      </w:hyperlink>
      <w:r w:rsidRPr="00211C68">
        <w:t>)</w:t>
      </w:r>
    </w:p>
    <w:p w14:paraId="2050B7DC" w14:textId="48F4861B" w:rsidR="00604627" w:rsidRPr="00211C68" w:rsidRDefault="00604627" w:rsidP="00CF50A3">
      <w:pPr>
        <w:pStyle w:val="EmailDiscussion2"/>
        <w:numPr>
          <w:ilvl w:val="1"/>
          <w:numId w:val="62"/>
        </w:numPr>
        <w:overflowPunct/>
        <w:autoSpaceDE/>
        <w:autoSpaceDN/>
        <w:adjustRightInd/>
        <w:textAlignment w:val="auto"/>
      </w:pPr>
      <w:r w:rsidRPr="00211C68">
        <w:lastRenderedPageBreak/>
        <w:t xml:space="preserve">Whether to have new events in addition to Event X and Event Y (serving relay/neighbour cell for indirect-to-direct, candidate relay for direct-to-indirect) (P6 or </w:t>
      </w:r>
      <w:hyperlink r:id="rId3787" w:history="1">
        <w:r w:rsidR="00005BAE">
          <w:rPr>
            <w:rStyle w:val="Hyperlink"/>
          </w:rPr>
          <w:t>R2-2111276</w:t>
        </w:r>
      </w:hyperlink>
      <w:r w:rsidRPr="00211C68">
        <w:t>)</w:t>
      </w:r>
    </w:p>
    <w:p w14:paraId="53AA3B14" w14:textId="132D6B7D" w:rsidR="00604627" w:rsidRPr="00211C68" w:rsidRDefault="00604627" w:rsidP="00CF50A3">
      <w:pPr>
        <w:pStyle w:val="EmailDiscussion2"/>
        <w:numPr>
          <w:ilvl w:val="1"/>
          <w:numId w:val="62"/>
        </w:numPr>
        <w:overflowPunct/>
        <w:autoSpaceDE/>
        <w:autoSpaceDN/>
        <w:adjustRightInd/>
        <w:textAlignment w:val="auto"/>
      </w:pPr>
      <w:r w:rsidRPr="00211C68">
        <w:t xml:space="preserve">Which ID to report for serving cell of relay UE (NCGI/NCI/PCI) (P10 of </w:t>
      </w:r>
      <w:hyperlink r:id="rId3788" w:history="1">
        <w:r w:rsidR="00005BAE">
          <w:rPr>
            <w:rStyle w:val="Hyperlink"/>
          </w:rPr>
          <w:t>R2-2111276</w:t>
        </w:r>
      </w:hyperlink>
      <w:r w:rsidRPr="00211C68">
        <w:t>)</w:t>
      </w:r>
    </w:p>
    <w:p w14:paraId="44A94508" w14:textId="74EE0464" w:rsidR="00604627" w:rsidRPr="00211C68" w:rsidRDefault="00604627" w:rsidP="00CF50A3">
      <w:pPr>
        <w:pStyle w:val="EmailDiscussion2"/>
        <w:numPr>
          <w:ilvl w:val="1"/>
          <w:numId w:val="62"/>
        </w:numPr>
        <w:overflowPunct/>
        <w:autoSpaceDE/>
        <w:autoSpaceDN/>
        <w:adjustRightInd/>
        <w:textAlignment w:val="auto"/>
      </w:pPr>
      <w:r w:rsidRPr="00211C68">
        <w:t xml:space="preserve">Relay UE ID to include in measurement report and how the network learns the ID (P9-1/P9-2 of </w:t>
      </w:r>
      <w:hyperlink r:id="rId3789" w:history="1">
        <w:r w:rsidR="00005BAE">
          <w:rPr>
            <w:rStyle w:val="Hyperlink"/>
          </w:rPr>
          <w:t>R2-2111276</w:t>
        </w:r>
      </w:hyperlink>
      <w:r w:rsidRPr="00211C68">
        <w:t>)</w:t>
      </w:r>
    </w:p>
    <w:p w14:paraId="2CCA2AC9" w14:textId="5F491B69" w:rsidR="00604627" w:rsidRPr="00211C68" w:rsidRDefault="00604627" w:rsidP="00CF50A3">
      <w:pPr>
        <w:pStyle w:val="EmailDiscussion2"/>
        <w:numPr>
          <w:ilvl w:val="1"/>
          <w:numId w:val="62"/>
        </w:numPr>
        <w:overflowPunct/>
        <w:autoSpaceDE/>
        <w:autoSpaceDN/>
        <w:adjustRightInd/>
        <w:textAlignment w:val="auto"/>
      </w:pPr>
      <w:r w:rsidRPr="00211C68">
        <w:t xml:space="preserve">Conclude on the proposal that relay (re)selection is not performed by an RRC_CONNECTED L2 remote UE, except for the RLF case (P11 of </w:t>
      </w:r>
      <w:hyperlink r:id="rId3790" w:history="1">
        <w:r w:rsidR="00005BAE">
          <w:rPr>
            <w:rStyle w:val="Hyperlink"/>
          </w:rPr>
          <w:t>R2-2111276</w:t>
        </w:r>
      </w:hyperlink>
      <w:r w:rsidRPr="00211C68">
        <w:t>)</w:t>
      </w:r>
    </w:p>
    <w:p w14:paraId="62D8238E" w14:textId="40E83995" w:rsidR="00604627" w:rsidRPr="00211C68" w:rsidRDefault="00604627" w:rsidP="00CF50A3">
      <w:pPr>
        <w:pStyle w:val="EmailDiscussion2"/>
        <w:numPr>
          <w:ilvl w:val="0"/>
          <w:numId w:val="62"/>
        </w:numPr>
        <w:overflowPunct/>
        <w:autoSpaceDE/>
        <w:autoSpaceDN/>
        <w:adjustRightInd/>
        <w:textAlignment w:val="auto"/>
      </w:pPr>
      <w:r w:rsidRPr="00211C68">
        <w:t xml:space="preserve">Determine an option for ensuring UL PDCP lossless behaviour in indirect-to-direct path switch (P26 of </w:t>
      </w:r>
      <w:hyperlink r:id="rId3791" w:history="1">
        <w:r w:rsidR="00005BAE">
          <w:rPr>
            <w:rStyle w:val="Hyperlink"/>
          </w:rPr>
          <w:t>R2-2111276</w:t>
        </w:r>
      </w:hyperlink>
      <w:r w:rsidRPr="00211C68">
        <w:t>):</w:t>
      </w:r>
    </w:p>
    <w:p w14:paraId="18D8E3D1" w14:textId="77777777" w:rsidR="00604627" w:rsidRPr="00211C68" w:rsidRDefault="00604627" w:rsidP="00CF50A3">
      <w:pPr>
        <w:pStyle w:val="EmailDiscussion2"/>
        <w:numPr>
          <w:ilvl w:val="1"/>
          <w:numId w:val="62"/>
        </w:numPr>
        <w:overflowPunct/>
        <w:autoSpaceDE/>
        <w:autoSpaceDN/>
        <w:adjustRightInd/>
        <w:textAlignment w:val="auto"/>
      </w:pPr>
      <w:r w:rsidRPr="00211C68">
        <w:t>Option 1: No spec impact, i.e., assume loss of UL PDCP PDUs is a corner case or can be addressed by network implementation</w:t>
      </w:r>
    </w:p>
    <w:p w14:paraId="53A88B9C" w14:textId="77777777" w:rsidR="00604627" w:rsidRPr="00211C68" w:rsidRDefault="00604627" w:rsidP="00CF50A3">
      <w:pPr>
        <w:pStyle w:val="EmailDiscussion2"/>
        <w:numPr>
          <w:ilvl w:val="1"/>
          <w:numId w:val="62"/>
        </w:numPr>
        <w:overflowPunct/>
        <w:autoSpaceDE/>
        <w:autoSpaceDN/>
        <w:adjustRightInd/>
        <w:textAlignment w:val="auto"/>
      </w:pPr>
      <w:r w:rsidRPr="00211C68">
        <w:t>Option 2: Remote UE retransmits PDCP SDUs for which the successful delivery of the corresponding PDCP PDU has not been confirmed by PDCP status report after path switch</w:t>
      </w:r>
    </w:p>
    <w:p w14:paraId="0400D2D7" w14:textId="77777777" w:rsidR="00604627" w:rsidRPr="00211C68" w:rsidRDefault="00604627" w:rsidP="00604627">
      <w:pPr>
        <w:pStyle w:val="EmailDiscussion2"/>
      </w:pPr>
      <w:r w:rsidRPr="00211C68">
        <w:tab/>
        <w:t>Intended outcome: Report to next meeting</w:t>
      </w:r>
    </w:p>
    <w:p w14:paraId="2EA53C8D" w14:textId="14106ADA" w:rsidR="00604627" w:rsidRPr="00211C68" w:rsidRDefault="00604627" w:rsidP="00604627">
      <w:pPr>
        <w:pStyle w:val="EmailDiscussion2"/>
      </w:pPr>
      <w:r w:rsidRPr="00211C68">
        <w:tab/>
        <w:t>Deadline: Long</w:t>
      </w:r>
    </w:p>
    <w:p w14:paraId="467BBD0D" w14:textId="77777777" w:rsidR="00446484" w:rsidRPr="00211C68" w:rsidRDefault="00446484" w:rsidP="00604627">
      <w:pPr>
        <w:pStyle w:val="EmailDiscussion2"/>
      </w:pPr>
    </w:p>
    <w:p w14:paraId="60DA17B1" w14:textId="77777777" w:rsidR="00604627" w:rsidRPr="00211C68" w:rsidRDefault="00604627" w:rsidP="00604627">
      <w:pPr>
        <w:pStyle w:val="EmailDiscussion"/>
        <w:overflowPunct/>
        <w:autoSpaceDE/>
        <w:autoSpaceDN/>
        <w:adjustRightInd/>
        <w:ind w:left="1619" w:hanging="360"/>
        <w:textAlignment w:val="auto"/>
      </w:pPr>
      <w:r w:rsidRPr="00211C68">
        <w:t>[Post116-e][710][V2X/SL] PDCP/RLC Entity Maintenance for SL-SRBs (CATT)</w:t>
      </w:r>
    </w:p>
    <w:p w14:paraId="29CBD25F" w14:textId="77777777" w:rsidR="00604627" w:rsidRPr="00211C68" w:rsidRDefault="00604627" w:rsidP="00604627">
      <w:pPr>
        <w:pStyle w:val="EmailDiscussion2"/>
      </w:pPr>
      <w:r w:rsidRPr="00211C68">
        <w:tab/>
      </w:r>
      <w:r w:rsidRPr="00211C68">
        <w:rPr>
          <w:b/>
        </w:rPr>
        <w:t>Scope:</w:t>
      </w:r>
      <w:r w:rsidRPr="00211C68">
        <w:t xml:space="preserve"> Clarify the issue and discuss solution (if the issue is confirmed).</w:t>
      </w:r>
    </w:p>
    <w:p w14:paraId="0B523DAA" w14:textId="77777777" w:rsidR="00604627" w:rsidRPr="00211C68" w:rsidRDefault="00604627" w:rsidP="00604627">
      <w:pPr>
        <w:pStyle w:val="EmailDiscussion2"/>
      </w:pPr>
      <w:r w:rsidRPr="00211C68">
        <w:tab/>
      </w:r>
      <w:r w:rsidRPr="00211C68">
        <w:rPr>
          <w:b/>
        </w:rPr>
        <w:t>Intended outcome:</w:t>
      </w:r>
      <w:r w:rsidRPr="00211C68">
        <w:t xml:space="preserve"> Discussion summary and CR (if needed)</w:t>
      </w:r>
    </w:p>
    <w:p w14:paraId="6D144A3E" w14:textId="73E578E7" w:rsidR="00604627" w:rsidRPr="00211C68" w:rsidRDefault="00446484" w:rsidP="00446484">
      <w:pPr>
        <w:pStyle w:val="EmailDiscussion2"/>
      </w:pPr>
      <w:r w:rsidRPr="00211C68">
        <w:rPr>
          <w:b/>
        </w:rPr>
        <w:tab/>
      </w:r>
      <w:r w:rsidR="00604627" w:rsidRPr="00211C68">
        <w:rPr>
          <w:b/>
        </w:rPr>
        <w:t xml:space="preserve">Deadline: </w:t>
      </w:r>
      <w:r w:rsidR="00604627" w:rsidRPr="00211C68">
        <w:t>Long email discussion. Recommend to have short intermediate phase to check if you list all options/solutions companies mind when to discuss solution.</w:t>
      </w:r>
    </w:p>
    <w:p w14:paraId="3E712229" w14:textId="77777777" w:rsidR="00604627" w:rsidRPr="00211C68" w:rsidRDefault="00604627" w:rsidP="00604627">
      <w:pPr>
        <w:pStyle w:val="EmailDiscussion2"/>
      </w:pPr>
    </w:p>
    <w:p w14:paraId="15385FA1" w14:textId="77777777" w:rsidR="00604627" w:rsidRPr="00211C68" w:rsidRDefault="00604627" w:rsidP="00604627">
      <w:pPr>
        <w:pStyle w:val="EmailDiscussion"/>
        <w:overflowPunct/>
        <w:autoSpaceDE/>
        <w:autoSpaceDN/>
        <w:adjustRightInd/>
        <w:ind w:left="1619" w:hanging="360"/>
        <w:textAlignment w:val="auto"/>
      </w:pPr>
      <w:r w:rsidRPr="00211C68">
        <w:t>[Post116-e][715][V2X/SL] RRC open issues (Huawei)</w:t>
      </w:r>
    </w:p>
    <w:p w14:paraId="2EB96A12" w14:textId="77777777" w:rsidR="00604627" w:rsidRPr="00211C68" w:rsidRDefault="00604627" w:rsidP="00604627">
      <w:pPr>
        <w:pStyle w:val="EmailDiscussion2"/>
      </w:pPr>
      <w:r w:rsidRPr="00211C68">
        <w:tab/>
      </w:r>
      <w:r w:rsidRPr="00211C68">
        <w:rPr>
          <w:b/>
        </w:rPr>
        <w:t>Scope:</w:t>
      </w:r>
      <w:r w:rsidRPr="00211C68">
        <w:t xml:space="preserve"> Address and solve further stage 3 open issues (including details of UE assistance information to TX UE or network, e.g. triggering condition for transmission, parameters and value ranges to be included, and UE behaviours)</w:t>
      </w:r>
    </w:p>
    <w:p w14:paraId="1A27126D" w14:textId="77777777" w:rsidR="00604627" w:rsidRPr="00211C68" w:rsidRDefault="00604627" w:rsidP="00604627">
      <w:pPr>
        <w:pStyle w:val="EmailDiscussion2"/>
      </w:pPr>
      <w:r w:rsidRPr="00211C68">
        <w:tab/>
      </w:r>
      <w:r w:rsidRPr="00211C68">
        <w:rPr>
          <w:b/>
        </w:rPr>
        <w:t>Intended outcome:</w:t>
      </w:r>
      <w:r w:rsidRPr="00211C68">
        <w:t xml:space="preserve">  Discussion summary and updated 38.331 running CR (if needed)</w:t>
      </w:r>
    </w:p>
    <w:p w14:paraId="67FAA9ED" w14:textId="5798D03A" w:rsidR="00604627" w:rsidRPr="00211C68" w:rsidRDefault="00446484" w:rsidP="00446484">
      <w:pPr>
        <w:pStyle w:val="EmailDiscussion2"/>
      </w:pPr>
      <w:r w:rsidRPr="00211C68">
        <w:rPr>
          <w:b/>
        </w:rPr>
        <w:tab/>
      </w:r>
      <w:r w:rsidR="00604627" w:rsidRPr="00211C68">
        <w:rPr>
          <w:b/>
        </w:rPr>
        <w:t xml:space="preserve">Deadline: </w:t>
      </w:r>
      <w:r w:rsidR="00604627" w:rsidRPr="00211C68">
        <w:t>Long email discussion. Recommend to have short intermediate phase to check if you list all options/solutions companies mind when to discuss solution.</w:t>
      </w:r>
    </w:p>
    <w:p w14:paraId="1655CA22" w14:textId="77777777" w:rsidR="00604627" w:rsidRPr="00211C68" w:rsidRDefault="00604627" w:rsidP="00604627">
      <w:pPr>
        <w:pStyle w:val="EmailDiscussion2"/>
      </w:pPr>
    </w:p>
    <w:p w14:paraId="74383671" w14:textId="77777777" w:rsidR="00604627" w:rsidRPr="00211C68" w:rsidRDefault="00604627" w:rsidP="00604627">
      <w:pPr>
        <w:pStyle w:val="EmailDiscussion"/>
        <w:overflowPunct/>
        <w:autoSpaceDE/>
        <w:autoSpaceDN/>
        <w:adjustRightInd/>
        <w:ind w:left="1619" w:hanging="360"/>
        <w:textAlignment w:val="auto"/>
      </w:pPr>
      <w:r w:rsidRPr="00211C68">
        <w:t>[Post116-e][716][V2X/SL] MAC open issues (LG)</w:t>
      </w:r>
    </w:p>
    <w:p w14:paraId="2B8D80D1" w14:textId="77777777" w:rsidR="00604627" w:rsidRPr="00211C68" w:rsidRDefault="00604627" w:rsidP="00604627">
      <w:pPr>
        <w:pStyle w:val="EmailDiscussion2"/>
      </w:pPr>
      <w:r w:rsidRPr="00211C68">
        <w:tab/>
      </w:r>
      <w:r w:rsidRPr="00211C68">
        <w:rPr>
          <w:b/>
        </w:rPr>
        <w:t>Scope:</w:t>
      </w:r>
      <w:r w:rsidRPr="00211C68">
        <w:t xml:space="preserve"> Address and solve further stage 3 open issues (including details of LCP, SL DRX command, need of further considerations on SL impacting on Uu, and selection of SL DRX start offset for GC between option1 and option5)</w:t>
      </w:r>
    </w:p>
    <w:p w14:paraId="6E939DD3" w14:textId="77777777" w:rsidR="00604627" w:rsidRPr="00211C68" w:rsidRDefault="00604627" w:rsidP="00604627">
      <w:pPr>
        <w:pStyle w:val="EmailDiscussion2"/>
      </w:pPr>
      <w:r w:rsidRPr="00211C68">
        <w:tab/>
      </w:r>
      <w:r w:rsidRPr="00211C68">
        <w:rPr>
          <w:b/>
        </w:rPr>
        <w:t>Intended outcome:</w:t>
      </w:r>
      <w:r w:rsidRPr="00211C68">
        <w:t xml:space="preserve">  Discussion summary and updated 38.321 running CR (if needed)</w:t>
      </w:r>
    </w:p>
    <w:p w14:paraId="301AA7EE" w14:textId="03DD4935" w:rsidR="00604627" w:rsidRPr="00211C68" w:rsidRDefault="00446484" w:rsidP="00446484">
      <w:pPr>
        <w:pStyle w:val="EmailDiscussion2"/>
      </w:pPr>
      <w:r w:rsidRPr="00211C68">
        <w:rPr>
          <w:b/>
        </w:rPr>
        <w:tab/>
      </w:r>
      <w:r w:rsidR="00604627" w:rsidRPr="00211C68">
        <w:rPr>
          <w:b/>
        </w:rPr>
        <w:t xml:space="preserve">Deadline: </w:t>
      </w:r>
      <w:r w:rsidR="00604627" w:rsidRPr="00211C68">
        <w:t>Long email discussion. Recommend to have short intermediate phase to check if you list all options/solutions companies mind when to discuss solution.</w:t>
      </w:r>
    </w:p>
    <w:p w14:paraId="09A92E1B" w14:textId="77777777" w:rsidR="00604627" w:rsidRPr="00211C68" w:rsidRDefault="00604627" w:rsidP="00604627">
      <w:pPr>
        <w:pStyle w:val="EmailDiscussion2"/>
      </w:pPr>
    </w:p>
    <w:p w14:paraId="3A5A70B7" w14:textId="77777777" w:rsidR="00604627" w:rsidRPr="00211C68" w:rsidRDefault="00604627" w:rsidP="00604627">
      <w:pPr>
        <w:pStyle w:val="EmailDiscussion"/>
        <w:overflowPunct/>
        <w:autoSpaceDE/>
        <w:autoSpaceDN/>
        <w:adjustRightInd/>
        <w:ind w:left="1619" w:hanging="360"/>
        <w:textAlignment w:val="auto"/>
      </w:pPr>
      <w:r w:rsidRPr="00211C68">
        <w:t>[Post116-e][718][V2X/SL] SL DRX configuration (Ericsson)</w:t>
      </w:r>
    </w:p>
    <w:p w14:paraId="3AA2EB15" w14:textId="586BBEA4" w:rsidR="00604627" w:rsidRPr="00211C68" w:rsidRDefault="00604627" w:rsidP="00604627">
      <w:pPr>
        <w:pStyle w:val="EmailDiscussion2"/>
      </w:pPr>
      <w:r w:rsidRPr="00211C68">
        <w:tab/>
      </w:r>
      <w:r w:rsidRPr="00211C68">
        <w:rPr>
          <w:b/>
        </w:rPr>
        <w:t>Scope:</w:t>
      </w:r>
      <w:r w:rsidRPr="00211C68">
        <w:t xml:space="preserve"> Address and solve the remaining aspects based on P25 to P30 in </w:t>
      </w:r>
      <w:hyperlink r:id="rId3792" w:history="1">
        <w:r w:rsidR="00005BAE">
          <w:rPr>
            <w:rStyle w:val="Hyperlink"/>
          </w:rPr>
          <w:t>R2-2109907</w:t>
        </w:r>
      </w:hyperlink>
      <w:r w:rsidRPr="00211C68">
        <w:t xml:space="preserve">, P11 to P13 in </w:t>
      </w:r>
      <w:hyperlink r:id="rId3793" w:history="1">
        <w:r w:rsidR="00005BAE">
          <w:rPr>
            <w:rStyle w:val="Hyperlink"/>
          </w:rPr>
          <w:t>R2-2110062</w:t>
        </w:r>
      </w:hyperlink>
      <w:r w:rsidRPr="00211C68">
        <w:t xml:space="preserve">, and P12 in </w:t>
      </w:r>
      <w:hyperlink r:id="rId3794" w:history="1">
        <w:r w:rsidR="00005BAE">
          <w:rPr>
            <w:rStyle w:val="Hyperlink"/>
          </w:rPr>
          <w:t>R2-2109801</w:t>
        </w:r>
      </w:hyperlink>
      <w:r w:rsidRPr="00211C68">
        <w:t>.</w:t>
      </w:r>
    </w:p>
    <w:p w14:paraId="17214CDD" w14:textId="77777777" w:rsidR="00604627" w:rsidRPr="00211C68" w:rsidRDefault="00604627" w:rsidP="00604627">
      <w:pPr>
        <w:pStyle w:val="EmailDiscussion2"/>
      </w:pPr>
      <w:r w:rsidRPr="00211C68">
        <w:tab/>
      </w:r>
      <w:r w:rsidRPr="00211C68">
        <w:rPr>
          <w:b/>
        </w:rPr>
        <w:t>Intended outcome:</w:t>
      </w:r>
      <w:r w:rsidRPr="00211C68">
        <w:t xml:space="preserve">  Discussion summary</w:t>
      </w:r>
    </w:p>
    <w:p w14:paraId="738E71A8" w14:textId="42A9E5CB" w:rsidR="00604627" w:rsidRPr="00211C68" w:rsidRDefault="00604627" w:rsidP="00446484">
      <w:pPr>
        <w:pStyle w:val="EmailDiscussion2"/>
      </w:pPr>
      <w:r w:rsidRPr="00211C68">
        <w:tab/>
      </w:r>
      <w:r w:rsidRPr="00211C68">
        <w:rPr>
          <w:b/>
        </w:rPr>
        <w:t xml:space="preserve">Deadline: </w:t>
      </w:r>
      <w:r w:rsidRPr="00211C68">
        <w:t>Long email discussion</w:t>
      </w:r>
    </w:p>
    <w:p w14:paraId="0AE1649B" w14:textId="77777777" w:rsidR="00446484" w:rsidRPr="00211C68" w:rsidRDefault="00446484" w:rsidP="00446484">
      <w:pPr>
        <w:pStyle w:val="EmailDiscussion2"/>
      </w:pPr>
    </w:p>
    <w:p w14:paraId="517C3471" w14:textId="5B4E20E3" w:rsidR="00604627" w:rsidRPr="00211C68" w:rsidRDefault="00604627" w:rsidP="00446484">
      <w:pPr>
        <w:pStyle w:val="EmailDiscussion"/>
      </w:pPr>
      <w:r w:rsidRPr="00211C68">
        <w:t>[Post116-e][887][SON/MDT] Running 38.331 for introducing R17 SON (Ericsson )</w:t>
      </w:r>
    </w:p>
    <w:p w14:paraId="24F4C2B2" w14:textId="48276FB2" w:rsidR="00604627" w:rsidRPr="00211C68" w:rsidRDefault="00604627" w:rsidP="00446484">
      <w:pPr>
        <w:pStyle w:val="EmailDiscussion2"/>
      </w:pPr>
      <w:r w:rsidRPr="00211C68">
        <w:t>Scope: building the whole running CR for SON features</w:t>
      </w:r>
    </w:p>
    <w:p w14:paraId="5CDDF2DD" w14:textId="77777777" w:rsidR="00604627" w:rsidRPr="00211C68" w:rsidRDefault="00604627" w:rsidP="00446484">
      <w:pPr>
        <w:pStyle w:val="EmailDiscussion2"/>
      </w:pPr>
      <w:r w:rsidRPr="00211C68">
        <w:tab/>
        <w:t>Intended outcome: running CR</w:t>
      </w:r>
    </w:p>
    <w:p w14:paraId="49BAFE12" w14:textId="4455142A" w:rsidR="00604627" w:rsidRPr="00211C68" w:rsidRDefault="00604627" w:rsidP="00446484">
      <w:pPr>
        <w:pStyle w:val="EmailDiscussion2"/>
      </w:pPr>
      <w:r w:rsidRPr="00211C68">
        <w:tab/>
        <w:t>Deadline: long</w:t>
      </w:r>
    </w:p>
    <w:p w14:paraId="0EF37949" w14:textId="77777777" w:rsidR="00446484" w:rsidRPr="00211C68" w:rsidRDefault="00446484" w:rsidP="00446484">
      <w:pPr>
        <w:pStyle w:val="EmailDiscussion2"/>
      </w:pPr>
    </w:p>
    <w:p w14:paraId="34FA0138" w14:textId="5F508BDD" w:rsidR="00604627" w:rsidRPr="00211C68" w:rsidRDefault="00604627" w:rsidP="00446484">
      <w:pPr>
        <w:pStyle w:val="EmailDiscussion"/>
      </w:pPr>
      <w:r w:rsidRPr="00211C68">
        <w:t>[Post116-e][887.5][SON/MDT] Leftover issues on SON  (Ericsson )</w:t>
      </w:r>
    </w:p>
    <w:p w14:paraId="760D81DB" w14:textId="662AB878" w:rsidR="00604627" w:rsidRPr="00211C68" w:rsidRDefault="00604627" w:rsidP="00446484">
      <w:pPr>
        <w:pStyle w:val="EmailDiscussion2"/>
      </w:pPr>
      <w:r w:rsidRPr="00211C68">
        <w:t xml:space="preserve">Scope: Continue the discussion on the left issues in </w:t>
      </w:r>
      <w:hyperlink r:id="rId3795" w:history="1">
        <w:r w:rsidR="00005BAE">
          <w:rPr>
            <w:rStyle w:val="Hyperlink"/>
          </w:rPr>
          <w:t>R2-2111507</w:t>
        </w:r>
      </w:hyperlink>
      <w:r w:rsidRPr="00211C68">
        <w:t>. Any other critical issues should also be included.</w:t>
      </w:r>
    </w:p>
    <w:p w14:paraId="7F3B9774" w14:textId="2D8099D2" w:rsidR="00604627" w:rsidRPr="00211C68" w:rsidRDefault="00604627" w:rsidP="00446484">
      <w:pPr>
        <w:pStyle w:val="EmailDiscussion2"/>
      </w:pPr>
      <w:r w:rsidRPr="00211C68">
        <w:tab/>
        <w:t>Intended outcome: report</w:t>
      </w:r>
    </w:p>
    <w:p w14:paraId="2C2E48BC" w14:textId="3999DEE3" w:rsidR="00604627" w:rsidRPr="00211C68" w:rsidRDefault="00604627" w:rsidP="00446484">
      <w:pPr>
        <w:pStyle w:val="EmailDiscussion2"/>
      </w:pPr>
      <w:r w:rsidRPr="00211C68">
        <w:tab/>
        <w:t>Deadline: long</w:t>
      </w:r>
    </w:p>
    <w:p w14:paraId="5F087CE2" w14:textId="77777777" w:rsidR="00446484" w:rsidRPr="00211C68" w:rsidRDefault="00446484" w:rsidP="00446484">
      <w:pPr>
        <w:pStyle w:val="EmailDiscussion2"/>
      </w:pPr>
    </w:p>
    <w:p w14:paraId="1FE66E39" w14:textId="3012909A" w:rsidR="00604627" w:rsidRPr="00211C68" w:rsidRDefault="00604627" w:rsidP="00446484">
      <w:pPr>
        <w:pStyle w:val="EmailDiscussion"/>
      </w:pPr>
      <w:r w:rsidRPr="00211C68">
        <w:t>[Post116-e][889][SON/MDT] Running 38.331 for introducing R17 MDT (Huawei)</w:t>
      </w:r>
    </w:p>
    <w:p w14:paraId="661F3707" w14:textId="500AC4A9" w:rsidR="00604627" w:rsidRPr="00211C68" w:rsidRDefault="00604627" w:rsidP="00446484">
      <w:pPr>
        <w:pStyle w:val="EmailDiscussion2"/>
      </w:pPr>
      <w:r w:rsidRPr="00211C68">
        <w:t>Scope: building the whole running CR for MDT features</w:t>
      </w:r>
    </w:p>
    <w:p w14:paraId="568EFBD5" w14:textId="77777777" w:rsidR="00604627" w:rsidRPr="00211C68" w:rsidRDefault="00604627" w:rsidP="00446484">
      <w:pPr>
        <w:pStyle w:val="EmailDiscussion2"/>
      </w:pPr>
      <w:r w:rsidRPr="00211C68">
        <w:lastRenderedPageBreak/>
        <w:tab/>
        <w:t>Intended outcome: running CR</w:t>
      </w:r>
    </w:p>
    <w:p w14:paraId="465FF09F" w14:textId="77777777" w:rsidR="00604627" w:rsidRPr="00211C68" w:rsidRDefault="00604627" w:rsidP="00446484">
      <w:pPr>
        <w:pStyle w:val="EmailDiscussion2"/>
      </w:pPr>
      <w:r w:rsidRPr="00211C68">
        <w:tab/>
        <w:t>Deadline: long</w:t>
      </w:r>
    </w:p>
    <w:p w14:paraId="699EE039" w14:textId="77777777" w:rsidR="00604627" w:rsidRPr="00211C68" w:rsidRDefault="00604627" w:rsidP="00446484">
      <w:pPr>
        <w:pStyle w:val="EmailDiscussion2"/>
      </w:pPr>
    </w:p>
    <w:p w14:paraId="0F0CCA18" w14:textId="53422C53" w:rsidR="00604627" w:rsidRPr="00211C68" w:rsidRDefault="00604627" w:rsidP="00446484">
      <w:pPr>
        <w:pStyle w:val="EmailDiscussion"/>
      </w:pPr>
      <w:r w:rsidRPr="00211C68">
        <w:t>[Post116-e][879][SON/MDT] Running R17 38.314 (CMCC)</w:t>
      </w:r>
    </w:p>
    <w:p w14:paraId="78B1B6F5" w14:textId="77777777" w:rsidR="00604627" w:rsidRPr="00211C68" w:rsidRDefault="00604627" w:rsidP="00446484">
      <w:pPr>
        <w:pStyle w:val="EmailDiscussion2"/>
      </w:pPr>
      <w:r w:rsidRPr="00211C68">
        <w:t>Scope: building the whole running CR, including the agreed changes and agreemetns from this meeting.</w:t>
      </w:r>
    </w:p>
    <w:p w14:paraId="54C4D6B4" w14:textId="77777777" w:rsidR="00604627" w:rsidRPr="00211C68" w:rsidRDefault="00604627" w:rsidP="00446484">
      <w:pPr>
        <w:pStyle w:val="EmailDiscussion2"/>
      </w:pPr>
      <w:r w:rsidRPr="00211C68">
        <w:t>Including the definition of the measurement of excess packet delay for NR</w:t>
      </w:r>
    </w:p>
    <w:p w14:paraId="1E6DA16B" w14:textId="77777777" w:rsidR="00604627" w:rsidRPr="00211C68" w:rsidRDefault="00604627" w:rsidP="00446484">
      <w:pPr>
        <w:pStyle w:val="EmailDiscussion2"/>
      </w:pPr>
      <w:r w:rsidRPr="00211C68">
        <w:tab/>
        <w:t>Intended outcome: running CR</w:t>
      </w:r>
    </w:p>
    <w:p w14:paraId="6ED63A2B" w14:textId="77777777" w:rsidR="00604627" w:rsidRPr="00211C68" w:rsidRDefault="00604627" w:rsidP="00446484">
      <w:pPr>
        <w:pStyle w:val="EmailDiscussion2"/>
      </w:pPr>
      <w:r w:rsidRPr="00211C68">
        <w:tab/>
        <w:t>Deadline: long</w:t>
      </w:r>
    </w:p>
    <w:p w14:paraId="2B827B95" w14:textId="77777777" w:rsidR="00604627" w:rsidRPr="00211C68" w:rsidRDefault="00604627" w:rsidP="00446484">
      <w:pPr>
        <w:pStyle w:val="EmailDiscussion2"/>
      </w:pPr>
    </w:p>
    <w:p w14:paraId="47CBD5A0" w14:textId="2CAB57D3" w:rsidR="00604627" w:rsidRPr="00211C68" w:rsidRDefault="00604627" w:rsidP="00446484">
      <w:pPr>
        <w:pStyle w:val="EmailDiscussion"/>
      </w:pPr>
      <w:r w:rsidRPr="00211C68">
        <w:t>[Post116-e][897][SON/MDT] Running R17 37.320 (CMCC, Nokia)</w:t>
      </w:r>
    </w:p>
    <w:p w14:paraId="71CF3470" w14:textId="5EC53EE5" w:rsidR="00604627" w:rsidRPr="00211C68" w:rsidRDefault="00604627" w:rsidP="00446484">
      <w:pPr>
        <w:pStyle w:val="EmailDiscussion2"/>
      </w:pPr>
      <w:r w:rsidRPr="00211C68">
        <w:t>Scope: building the whole running CR</w:t>
      </w:r>
    </w:p>
    <w:p w14:paraId="351B9A4F" w14:textId="77777777" w:rsidR="00604627" w:rsidRPr="00211C68" w:rsidRDefault="00604627" w:rsidP="00446484">
      <w:pPr>
        <w:pStyle w:val="EmailDiscussion2"/>
      </w:pPr>
      <w:r w:rsidRPr="00211C68">
        <w:tab/>
        <w:t>Intended outcome: running CR</w:t>
      </w:r>
    </w:p>
    <w:p w14:paraId="7EFB98A5" w14:textId="1DE3EBD0" w:rsidR="00604627" w:rsidRPr="00211C68" w:rsidRDefault="00604627" w:rsidP="00446484">
      <w:pPr>
        <w:pStyle w:val="EmailDiscussion2"/>
      </w:pPr>
      <w:r w:rsidRPr="00211C68">
        <w:tab/>
        <w:t>Deadline: long</w:t>
      </w:r>
    </w:p>
    <w:p w14:paraId="6B0E73CE" w14:textId="77777777" w:rsidR="00604627" w:rsidRPr="00211C68" w:rsidRDefault="00604627" w:rsidP="00446484">
      <w:pPr>
        <w:pStyle w:val="EmailDiscussion2"/>
        <w:rPr>
          <w:lang w:val="en-US"/>
        </w:rPr>
      </w:pPr>
    </w:p>
    <w:p w14:paraId="62DCBA12" w14:textId="13914FFB" w:rsidR="00924E60" w:rsidRPr="00211C68" w:rsidRDefault="00924E60" w:rsidP="00AB00E1">
      <w:pPr>
        <w:pStyle w:val="Heading1"/>
      </w:pPr>
      <w:bookmarkStart w:id="589" w:name="_Toc64749671"/>
      <w:bookmarkStart w:id="590" w:name="_Toc68990869"/>
      <w:bookmarkStart w:id="591" w:name="_Toc70673489"/>
      <w:bookmarkStart w:id="592" w:name="_Toc74845117"/>
      <w:bookmarkStart w:id="593" w:name="_Toc78991850"/>
      <w:bookmarkStart w:id="594" w:name="_Toc78992099"/>
      <w:bookmarkStart w:id="595" w:name="_Toc82647278"/>
      <w:bookmarkStart w:id="596" w:name="_Toc92750968"/>
      <w:r w:rsidRPr="00211C68">
        <w:t>Annex H: History</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9"/>
      <w:bookmarkEnd w:id="590"/>
      <w:bookmarkEnd w:id="591"/>
      <w:bookmarkEnd w:id="592"/>
      <w:bookmarkEnd w:id="593"/>
      <w:bookmarkEnd w:id="594"/>
      <w:bookmarkEnd w:id="595"/>
      <w:bookmarkEnd w:id="5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924E60" w:rsidRPr="00211C68" w14:paraId="1B094B51" w14:textId="77777777" w:rsidTr="00647095">
        <w:trPr>
          <w:cantSplit/>
        </w:trPr>
        <w:tc>
          <w:tcPr>
            <w:tcW w:w="9356" w:type="dxa"/>
            <w:gridSpan w:val="3"/>
            <w:tcBorders>
              <w:bottom w:val="nil"/>
            </w:tcBorders>
            <w:shd w:val="solid" w:color="FFFFFF" w:fill="auto"/>
          </w:tcPr>
          <w:p w14:paraId="48DB2AE4" w14:textId="77777777" w:rsidR="00924E60" w:rsidRPr="00211C68" w:rsidRDefault="00924E60" w:rsidP="00647095">
            <w:pPr>
              <w:pStyle w:val="TAL"/>
              <w:spacing w:before="120" w:after="120"/>
              <w:jc w:val="center"/>
              <w:rPr>
                <w:b/>
                <w:sz w:val="16"/>
              </w:rPr>
            </w:pPr>
            <w:r w:rsidRPr="00211C68">
              <w:rPr>
                <w:b/>
              </w:rPr>
              <w:t>Document history</w:t>
            </w:r>
          </w:p>
        </w:tc>
      </w:tr>
      <w:tr w:rsidR="00924E60" w:rsidRPr="00211C68" w14:paraId="3C29F62E" w14:textId="77777777" w:rsidTr="00647095">
        <w:trPr>
          <w:cantSplit/>
        </w:trPr>
        <w:tc>
          <w:tcPr>
            <w:tcW w:w="1134" w:type="dxa"/>
            <w:shd w:val="pct10" w:color="auto" w:fill="FFFFFF"/>
          </w:tcPr>
          <w:p w14:paraId="4E9B17C6" w14:textId="77777777" w:rsidR="00924E60" w:rsidRPr="00211C68" w:rsidRDefault="00924E60" w:rsidP="00647095">
            <w:pPr>
              <w:pStyle w:val="TAL"/>
              <w:spacing w:before="120" w:after="120"/>
              <w:jc w:val="center"/>
              <w:rPr>
                <w:b/>
                <w:sz w:val="16"/>
              </w:rPr>
            </w:pPr>
            <w:r w:rsidRPr="00211C68">
              <w:rPr>
                <w:b/>
                <w:sz w:val="16"/>
              </w:rPr>
              <w:t>Date</w:t>
            </w:r>
          </w:p>
        </w:tc>
        <w:tc>
          <w:tcPr>
            <w:tcW w:w="1701" w:type="dxa"/>
            <w:shd w:val="pct10" w:color="auto" w:fill="FFFFFF"/>
          </w:tcPr>
          <w:p w14:paraId="2EEBED5C" w14:textId="77777777" w:rsidR="00924E60" w:rsidRPr="00211C68" w:rsidRDefault="00924E60" w:rsidP="00647095">
            <w:pPr>
              <w:pStyle w:val="TAL"/>
              <w:spacing w:before="120" w:after="120"/>
              <w:jc w:val="center"/>
              <w:rPr>
                <w:b/>
                <w:sz w:val="16"/>
              </w:rPr>
            </w:pPr>
            <w:r w:rsidRPr="00211C68">
              <w:rPr>
                <w:b/>
                <w:sz w:val="16"/>
              </w:rPr>
              <w:t>TSG RAN WG2 Tdoc</w:t>
            </w:r>
          </w:p>
        </w:tc>
        <w:tc>
          <w:tcPr>
            <w:tcW w:w="6521" w:type="dxa"/>
            <w:shd w:val="pct10" w:color="auto" w:fill="FFFFFF"/>
          </w:tcPr>
          <w:p w14:paraId="2BFDA183" w14:textId="77777777" w:rsidR="00924E60" w:rsidRPr="00211C68" w:rsidRDefault="00924E60" w:rsidP="00647095">
            <w:pPr>
              <w:pStyle w:val="TAL"/>
              <w:spacing w:before="120" w:after="120"/>
              <w:jc w:val="center"/>
              <w:rPr>
                <w:b/>
                <w:sz w:val="16"/>
              </w:rPr>
            </w:pPr>
            <w:r w:rsidRPr="00211C68">
              <w:rPr>
                <w:b/>
                <w:sz w:val="16"/>
              </w:rPr>
              <w:t>Subject</w:t>
            </w:r>
          </w:p>
        </w:tc>
      </w:tr>
      <w:tr w:rsidR="00924E60" w:rsidRPr="00211C68" w14:paraId="6F73256E" w14:textId="77777777" w:rsidTr="00647095">
        <w:trPr>
          <w:cantSplit/>
        </w:trPr>
        <w:tc>
          <w:tcPr>
            <w:tcW w:w="1134" w:type="dxa"/>
            <w:shd w:val="solid" w:color="FFFFFF" w:fill="auto"/>
          </w:tcPr>
          <w:p w14:paraId="30D62984" w14:textId="4FCBF6BB" w:rsidR="00924E60" w:rsidRPr="00211C68" w:rsidRDefault="0049122E" w:rsidP="00647095">
            <w:pPr>
              <w:pStyle w:val="TAL"/>
              <w:spacing w:before="60" w:after="60"/>
              <w:jc w:val="center"/>
            </w:pPr>
            <w:r w:rsidRPr="00211C68">
              <w:t>24</w:t>
            </w:r>
            <w:r w:rsidR="00CA3A4B" w:rsidRPr="00211C68">
              <w:t>.</w:t>
            </w:r>
            <w:r w:rsidR="00FF0706" w:rsidRPr="00211C68">
              <w:t>11</w:t>
            </w:r>
            <w:r w:rsidR="00CA3A4B" w:rsidRPr="00211C68">
              <w:t>.2021</w:t>
            </w:r>
          </w:p>
        </w:tc>
        <w:tc>
          <w:tcPr>
            <w:tcW w:w="1701" w:type="dxa"/>
            <w:shd w:val="solid" w:color="FFFFFF" w:fill="auto"/>
          </w:tcPr>
          <w:p w14:paraId="23036886" w14:textId="77777777" w:rsidR="00924E60" w:rsidRPr="00211C68" w:rsidRDefault="00924E60" w:rsidP="00647095">
            <w:pPr>
              <w:pStyle w:val="TAL"/>
              <w:spacing w:before="60" w:after="60"/>
              <w:jc w:val="center"/>
            </w:pPr>
          </w:p>
        </w:tc>
        <w:tc>
          <w:tcPr>
            <w:tcW w:w="6521" w:type="dxa"/>
            <w:shd w:val="solid" w:color="FFFFFF" w:fill="auto"/>
          </w:tcPr>
          <w:p w14:paraId="54CD9FAA" w14:textId="6F16299A" w:rsidR="00924E60" w:rsidRPr="00211C68" w:rsidRDefault="00CA3A4B" w:rsidP="00647095">
            <w:pPr>
              <w:pStyle w:val="TAL"/>
              <w:spacing w:before="60" w:after="60"/>
            </w:pPr>
            <w:r w:rsidRPr="00211C68">
              <w:t>First draft version</w:t>
            </w:r>
          </w:p>
        </w:tc>
      </w:tr>
      <w:tr w:rsidR="00314D89" w:rsidRPr="00211C68" w14:paraId="34345425" w14:textId="77777777" w:rsidTr="00292BD7">
        <w:trPr>
          <w:cantSplit/>
        </w:trPr>
        <w:tc>
          <w:tcPr>
            <w:tcW w:w="1134" w:type="dxa"/>
            <w:shd w:val="solid" w:color="FFFFFF" w:fill="auto"/>
          </w:tcPr>
          <w:p w14:paraId="5B65D841" w14:textId="01D504B8" w:rsidR="00314D89" w:rsidRPr="00211C68" w:rsidRDefault="00537663" w:rsidP="00292BD7">
            <w:pPr>
              <w:pStyle w:val="TAL"/>
              <w:spacing w:before="60" w:after="60"/>
              <w:jc w:val="center"/>
            </w:pPr>
            <w:r>
              <w:t>06.12.2021</w:t>
            </w:r>
          </w:p>
        </w:tc>
        <w:tc>
          <w:tcPr>
            <w:tcW w:w="1701" w:type="dxa"/>
            <w:shd w:val="solid" w:color="FFFFFF" w:fill="auto"/>
          </w:tcPr>
          <w:p w14:paraId="6D261DC3" w14:textId="77777777" w:rsidR="00314D89" w:rsidRPr="00211C68" w:rsidRDefault="00314D89" w:rsidP="00292BD7">
            <w:pPr>
              <w:pStyle w:val="TAL"/>
              <w:spacing w:before="60" w:after="60"/>
              <w:jc w:val="center"/>
            </w:pPr>
          </w:p>
        </w:tc>
        <w:tc>
          <w:tcPr>
            <w:tcW w:w="6521" w:type="dxa"/>
            <w:shd w:val="solid" w:color="FFFFFF" w:fill="auto"/>
          </w:tcPr>
          <w:p w14:paraId="6A50AE1C" w14:textId="41F1DEAE" w:rsidR="00314D89" w:rsidRPr="00211C68" w:rsidRDefault="00837599" w:rsidP="00292BD7">
            <w:pPr>
              <w:pStyle w:val="TAL"/>
              <w:spacing w:before="60" w:after="60"/>
            </w:pPr>
            <w:r>
              <w:t>Second draft version (includes all short email results)</w:t>
            </w:r>
          </w:p>
        </w:tc>
      </w:tr>
      <w:tr w:rsidR="00D1706C" w:rsidRPr="00211C68" w14:paraId="5E93ECFA" w14:textId="77777777" w:rsidTr="00647095">
        <w:trPr>
          <w:cantSplit/>
        </w:trPr>
        <w:tc>
          <w:tcPr>
            <w:tcW w:w="1134" w:type="dxa"/>
            <w:shd w:val="solid" w:color="FFFFFF" w:fill="auto"/>
          </w:tcPr>
          <w:p w14:paraId="225D11E4" w14:textId="06684F0B" w:rsidR="00D1706C" w:rsidRPr="00211C68" w:rsidRDefault="005F1CE1" w:rsidP="00647095">
            <w:pPr>
              <w:pStyle w:val="TAL"/>
              <w:spacing w:before="60" w:after="60"/>
              <w:jc w:val="center"/>
            </w:pPr>
            <w:r>
              <w:t>10.01.2021</w:t>
            </w:r>
          </w:p>
        </w:tc>
        <w:tc>
          <w:tcPr>
            <w:tcW w:w="1701" w:type="dxa"/>
            <w:shd w:val="solid" w:color="FFFFFF" w:fill="auto"/>
          </w:tcPr>
          <w:p w14:paraId="6784139E" w14:textId="00AE8B02" w:rsidR="00D1706C" w:rsidRPr="00211C68" w:rsidRDefault="00D1706C" w:rsidP="00647095">
            <w:pPr>
              <w:pStyle w:val="TAL"/>
              <w:spacing w:before="60" w:after="60"/>
              <w:jc w:val="center"/>
            </w:pPr>
          </w:p>
        </w:tc>
        <w:tc>
          <w:tcPr>
            <w:tcW w:w="6521" w:type="dxa"/>
            <w:shd w:val="solid" w:color="FFFFFF" w:fill="auto"/>
          </w:tcPr>
          <w:p w14:paraId="50F192A7" w14:textId="3B7A9754" w:rsidR="00D1706C" w:rsidRPr="00211C68" w:rsidRDefault="005F1CE1" w:rsidP="00647095">
            <w:pPr>
              <w:pStyle w:val="TAL"/>
              <w:spacing w:before="60" w:after="60"/>
            </w:pPr>
            <w:r>
              <w:t>Third draft version</w:t>
            </w:r>
          </w:p>
        </w:tc>
      </w:tr>
      <w:tr w:rsidR="0029429C" w:rsidRPr="00211C68" w14:paraId="1AFA8005" w14:textId="77777777" w:rsidTr="00647095">
        <w:trPr>
          <w:cantSplit/>
        </w:trPr>
        <w:tc>
          <w:tcPr>
            <w:tcW w:w="1134" w:type="dxa"/>
            <w:shd w:val="solid" w:color="FFFFFF" w:fill="auto"/>
          </w:tcPr>
          <w:p w14:paraId="790A4135" w14:textId="3133E0D6" w:rsidR="0029429C" w:rsidRDefault="0029429C" w:rsidP="00647095">
            <w:pPr>
              <w:pStyle w:val="TAL"/>
              <w:spacing w:before="60" w:after="60"/>
              <w:jc w:val="center"/>
            </w:pPr>
            <w:r>
              <w:t>11.01.2021</w:t>
            </w:r>
          </w:p>
        </w:tc>
        <w:tc>
          <w:tcPr>
            <w:tcW w:w="1701" w:type="dxa"/>
            <w:shd w:val="solid" w:color="FFFFFF" w:fill="auto"/>
          </w:tcPr>
          <w:p w14:paraId="19749667" w14:textId="22556870" w:rsidR="0029429C" w:rsidRPr="00211C68" w:rsidRDefault="0029429C" w:rsidP="00647095">
            <w:pPr>
              <w:pStyle w:val="TAL"/>
              <w:spacing w:before="60" w:after="60"/>
              <w:jc w:val="center"/>
            </w:pPr>
            <w:r>
              <w:t>R2-2200001</w:t>
            </w:r>
          </w:p>
        </w:tc>
        <w:tc>
          <w:tcPr>
            <w:tcW w:w="6521" w:type="dxa"/>
            <w:shd w:val="solid" w:color="FFFFFF" w:fill="auto"/>
          </w:tcPr>
          <w:p w14:paraId="28BAA28B" w14:textId="26D80B44" w:rsidR="0029429C" w:rsidRDefault="0029429C" w:rsidP="00647095">
            <w:pPr>
              <w:pStyle w:val="TAL"/>
              <w:spacing w:before="60" w:after="60"/>
            </w:pPr>
            <w:r>
              <w:t>Version submitted for approval in RAN2#116bis-e</w:t>
            </w:r>
          </w:p>
        </w:tc>
      </w:tr>
      <w:tr w:rsidR="00924E60" w:rsidRPr="00211C68" w14:paraId="75116BEB" w14:textId="77777777" w:rsidTr="006470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2E61B2B4" w14:textId="77777777" w:rsidR="00924E60" w:rsidRPr="00211C68" w:rsidRDefault="00924E60" w:rsidP="00647095">
            <w:pPr>
              <w:pStyle w:val="TAL"/>
              <w:spacing w:before="240" w:after="240"/>
              <w:ind w:left="2795"/>
              <w:rPr>
                <w:snapToGrid w:val="0"/>
                <w:sz w:val="16"/>
                <w:lang w:val="en-AU"/>
              </w:rPr>
            </w:pPr>
            <w:r w:rsidRPr="00211C68">
              <w:rPr>
                <w:snapToGrid w:val="0"/>
                <w:sz w:val="16"/>
                <w:lang w:val="en-AU"/>
              </w:rPr>
              <w:t>Author:</w:t>
            </w:r>
            <w:r w:rsidRPr="00211C68">
              <w:rPr>
                <w:snapToGrid w:val="0"/>
                <w:sz w:val="16"/>
                <w:lang w:val="en-AU"/>
              </w:rPr>
              <w:tab/>
            </w:r>
            <w:r w:rsidRPr="00211C68">
              <w:rPr>
                <w:b/>
                <w:bCs/>
                <w:snapToGrid w:val="0"/>
                <w:sz w:val="16"/>
                <w:lang w:val="en-AU"/>
              </w:rPr>
              <w:t>Dr. Juha Korhonen</w:t>
            </w:r>
            <w:r w:rsidRPr="00211C68">
              <w:rPr>
                <w:snapToGrid w:val="0"/>
                <w:sz w:val="16"/>
                <w:lang w:val="en-AU"/>
              </w:rPr>
              <w:br/>
            </w:r>
            <w:r w:rsidRPr="00211C68">
              <w:rPr>
                <w:snapToGrid w:val="0"/>
                <w:sz w:val="16"/>
                <w:lang w:val="en-AU"/>
              </w:rPr>
              <w:tab/>
            </w:r>
            <w:r w:rsidRPr="00211C68">
              <w:rPr>
                <w:snapToGrid w:val="0"/>
                <w:sz w:val="16"/>
                <w:lang w:val="en-AU"/>
              </w:rPr>
              <w:tab/>
              <w:t>ETSI Mobile Competence Centre (MCC)</w:t>
            </w:r>
            <w:r w:rsidRPr="00211C68">
              <w:rPr>
                <w:snapToGrid w:val="0"/>
                <w:sz w:val="16"/>
                <w:lang w:val="en-AU"/>
              </w:rPr>
              <w:br/>
            </w:r>
            <w:r w:rsidRPr="00211C68">
              <w:rPr>
                <w:snapToGrid w:val="0"/>
                <w:sz w:val="16"/>
                <w:lang w:val="en-AU"/>
              </w:rPr>
              <w:tab/>
            </w:r>
            <w:r w:rsidRPr="00211C68">
              <w:rPr>
                <w:snapToGrid w:val="0"/>
                <w:sz w:val="16"/>
                <w:lang w:val="en-AU"/>
              </w:rPr>
              <w:tab/>
              <w:t>Tel.</w:t>
            </w:r>
            <w:r w:rsidRPr="00211C68">
              <w:rPr>
                <w:snapToGrid w:val="0"/>
                <w:sz w:val="16"/>
                <w:lang w:val="en-AU"/>
              </w:rPr>
              <w:tab/>
              <w:t>+33 (0)4 92 94 42 00</w:t>
            </w:r>
            <w:r w:rsidRPr="00211C68">
              <w:rPr>
                <w:snapToGrid w:val="0"/>
                <w:sz w:val="16"/>
                <w:lang w:val="en-AU"/>
              </w:rPr>
              <w:br/>
            </w:r>
            <w:r w:rsidRPr="00211C68">
              <w:rPr>
                <w:snapToGrid w:val="0"/>
                <w:sz w:val="16"/>
                <w:lang w:val="en-AU"/>
              </w:rPr>
              <w:tab/>
            </w:r>
            <w:r w:rsidRPr="00211C68">
              <w:rPr>
                <w:snapToGrid w:val="0"/>
                <w:sz w:val="16"/>
                <w:lang w:val="en-AU"/>
              </w:rPr>
              <w:tab/>
              <w:t>email:</w:t>
            </w:r>
            <w:r w:rsidRPr="00211C68">
              <w:rPr>
                <w:snapToGrid w:val="0"/>
                <w:sz w:val="16"/>
                <w:lang w:val="en-AU"/>
              </w:rPr>
              <w:tab/>
              <w:t>Juha.Korhonen@etsi.org</w:t>
            </w:r>
          </w:p>
        </w:tc>
      </w:tr>
    </w:tbl>
    <w:p w14:paraId="30E509A6" w14:textId="77777777" w:rsidR="006860FB" w:rsidRPr="00211C68" w:rsidRDefault="006860FB" w:rsidP="00FD4135"/>
    <w:sectPr w:rsidR="006860FB" w:rsidRPr="00211C68" w:rsidSect="006D4187">
      <w:footerReference w:type="default" r:id="rId3796"/>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9ECCC" w14:textId="77777777" w:rsidR="00964270" w:rsidRDefault="00964270">
      <w:r>
        <w:separator/>
      </w:r>
    </w:p>
    <w:p w14:paraId="311E2627" w14:textId="77777777" w:rsidR="00964270" w:rsidRDefault="00964270"/>
  </w:endnote>
  <w:endnote w:type="continuationSeparator" w:id="0">
    <w:p w14:paraId="60B3644A" w14:textId="77777777" w:rsidR="00964270" w:rsidRDefault="00964270">
      <w:r>
        <w:continuationSeparator/>
      </w:r>
    </w:p>
    <w:p w14:paraId="5D1B568E" w14:textId="77777777" w:rsidR="00964270" w:rsidRDefault="00964270"/>
  </w:endnote>
  <w:endnote w:type="continuationNotice" w:id="1">
    <w:p w14:paraId="7A77891A" w14:textId="77777777" w:rsidR="00964270" w:rsidRDefault="0096427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15EF6" w14:textId="77777777" w:rsidR="00005BAE" w:rsidRDefault="00005BAE">
    <w:pPr>
      <w:pStyle w:val="Footer"/>
    </w:pPr>
    <w:r>
      <w:rPr>
        <w:rStyle w:val="PageNumber"/>
        <w:snapToGrid w:val="0"/>
      </w:rPr>
      <w:t xml:space="preserve">Page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Pr>
        <w:rStyle w:val="PageNumber"/>
        <w:snapToGrid w:val="0"/>
      </w:rPr>
      <w:t>8</w:t>
    </w:r>
    <w:r>
      <w:rPr>
        <w:rStyle w:val="PageNumber"/>
        <w:snapToGrid w:val="0"/>
      </w:rPr>
      <w:fldChar w:fldCharType="end"/>
    </w:r>
    <w:r>
      <w:rPr>
        <w:rStyle w:val="PageNumber"/>
        <w:snapToGrid w:val="0"/>
      </w:rPr>
      <w:t xml:space="preserve"> of </w:t>
    </w:r>
    <w:r>
      <w:rPr>
        <w:rStyle w:val="PageNumber"/>
        <w:snapToGrid w:val="0"/>
      </w:rPr>
      <w:fldChar w:fldCharType="begin"/>
    </w:r>
    <w:r>
      <w:rPr>
        <w:rStyle w:val="PageNumber"/>
        <w:snapToGrid w:val="0"/>
      </w:rPr>
      <w:instrText xml:space="preserve"> NUMPAGES </w:instrText>
    </w:r>
    <w:r>
      <w:rPr>
        <w:rStyle w:val="PageNumber"/>
        <w:snapToGrid w:val="0"/>
      </w:rPr>
      <w:fldChar w:fldCharType="separate"/>
    </w:r>
    <w:r>
      <w:rPr>
        <w:rStyle w:val="PageNumber"/>
        <w:snapToGrid w:val="0"/>
      </w:rPr>
      <w:t>283</w:t>
    </w:r>
    <w:r>
      <w:rPr>
        <w:rStyle w:val="PageNumbe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9934B" w14:textId="77777777" w:rsidR="00005BAE" w:rsidRDefault="00005BAE" w:rsidP="006B7D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144</w:t>
    </w:r>
    <w:r>
      <w:rPr>
        <w:rStyle w:val="PageNumber"/>
      </w:rPr>
      <w:fldChar w:fldCharType="end"/>
    </w:r>
  </w:p>
  <w:p w14:paraId="5BD4552C" w14:textId="77777777" w:rsidR="00005BAE" w:rsidRDefault="00005B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7A664A" w14:textId="77777777" w:rsidR="00964270" w:rsidRDefault="00964270">
      <w:r>
        <w:separator/>
      </w:r>
    </w:p>
    <w:p w14:paraId="1FB2DD88" w14:textId="77777777" w:rsidR="00964270" w:rsidRDefault="00964270"/>
  </w:footnote>
  <w:footnote w:type="continuationSeparator" w:id="0">
    <w:p w14:paraId="349AE391" w14:textId="77777777" w:rsidR="00964270" w:rsidRDefault="00964270">
      <w:r>
        <w:continuationSeparator/>
      </w:r>
    </w:p>
    <w:p w14:paraId="3518F364" w14:textId="77777777" w:rsidR="00964270" w:rsidRDefault="00964270"/>
  </w:footnote>
  <w:footnote w:type="continuationNotice" w:id="1">
    <w:p w14:paraId="7AE9DAB8" w14:textId="77777777" w:rsidR="00964270" w:rsidRDefault="0096427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2FA76" w14:textId="1BDA4BC7" w:rsidR="00005BAE" w:rsidRDefault="00005BAE" w:rsidP="00647095">
    <w:pPr>
      <w:pStyle w:val="Header"/>
      <w:framePr w:w="7834" w:wrap="around" w:vAnchor="text" w:hAnchor="margin" w:xAlign="center" w:y="3"/>
      <w:widowControl/>
      <w:jc w:val="center"/>
    </w:pPr>
    <w:r>
      <w:rPr>
        <w:b w:val="0"/>
        <w:bCs/>
      </w:rPr>
      <w:t>R</w:t>
    </w:r>
    <w:r>
      <w:rPr>
        <w:b w:val="0"/>
        <w:bCs/>
        <w:lang w:val="en-US"/>
      </w:rPr>
      <w:t>eport of 3GPP TSG RAN2#116-e, Online, 01.11 - 12.11, 2021</w:t>
    </w:r>
  </w:p>
  <w:p w14:paraId="58BF67BE" w14:textId="77777777" w:rsidR="00005BAE" w:rsidRDefault="00005B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4868884"/>
    <w:lvl w:ilvl="0">
      <w:start w:val="1"/>
      <w:numFmt w:val="decimal"/>
      <w:pStyle w:val="Index4"/>
      <w:lvlText w:val="%1."/>
      <w:lvlJc w:val="left"/>
      <w:pPr>
        <w:tabs>
          <w:tab w:val="num" w:pos="1492"/>
        </w:tabs>
        <w:ind w:left="1492" w:hanging="360"/>
      </w:pPr>
    </w:lvl>
  </w:abstractNum>
  <w:abstractNum w:abstractNumId="1"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C562F4D2"/>
    <w:lvl w:ilvl="0">
      <w:start w:val="1"/>
      <w:numFmt w:val="decimal"/>
      <w:pStyle w:val="EndnoteText"/>
      <w:lvlText w:val="%1."/>
      <w:lvlJc w:val="left"/>
      <w:pPr>
        <w:tabs>
          <w:tab w:val="num" w:pos="926"/>
        </w:tabs>
        <w:ind w:left="926" w:hanging="360"/>
      </w:pPr>
    </w:lvl>
  </w:abstractNum>
  <w:abstractNum w:abstractNumId="3" w15:restartNumberingAfterBreak="0">
    <w:nsid w:val="015121F0"/>
    <w:multiLevelType w:val="hybridMultilevel"/>
    <w:tmpl w:val="1090E986"/>
    <w:lvl w:ilvl="0" w:tplc="A3F22D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C162C9"/>
    <w:multiLevelType w:val="hybridMultilevel"/>
    <w:tmpl w:val="469E7E36"/>
    <w:lvl w:ilvl="0" w:tplc="8F9235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712B5A"/>
    <w:multiLevelType w:val="hybridMultilevel"/>
    <w:tmpl w:val="45A4162C"/>
    <w:lvl w:ilvl="0" w:tplc="5670811A">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 w15:restartNumberingAfterBreak="0">
    <w:nsid w:val="08794A76"/>
    <w:multiLevelType w:val="hybridMultilevel"/>
    <w:tmpl w:val="E9261830"/>
    <w:lvl w:ilvl="0" w:tplc="DABC1C7A">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099E134B"/>
    <w:multiLevelType w:val="hybridMultilevel"/>
    <w:tmpl w:val="C4766B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0322A0"/>
    <w:multiLevelType w:val="hybridMultilevel"/>
    <w:tmpl w:val="1CF67670"/>
    <w:lvl w:ilvl="0" w:tplc="2B747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C20534C"/>
    <w:multiLevelType w:val="hybridMultilevel"/>
    <w:tmpl w:val="2B7C8522"/>
    <w:lvl w:ilvl="0" w:tplc="55368F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0CB24250"/>
    <w:multiLevelType w:val="hybridMultilevel"/>
    <w:tmpl w:val="454028CA"/>
    <w:lvl w:ilvl="0" w:tplc="4E3016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0CBE743C"/>
    <w:multiLevelType w:val="hybridMultilevel"/>
    <w:tmpl w:val="4C26C74E"/>
    <w:lvl w:ilvl="0" w:tplc="0DCCD1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0E2715B6"/>
    <w:multiLevelType w:val="hybridMultilevel"/>
    <w:tmpl w:val="7D629554"/>
    <w:lvl w:ilvl="0" w:tplc="AA3A064A">
      <w:start w:val="1"/>
      <w:numFmt w:val="decimal"/>
      <w:lvlText w:val="%1."/>
      <w:lvlJc w:val="left"/>
      <w:pPr>
        <w:ind w:left="1619" w:hanging="360"/>
      </w:pPr>
      <w:rPr>
        <w:rFonts w:hint="default"/>
        <w:color w:val="00000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5603CB8"/>
    <w:multiLevelType w:val="hybridMultilevel"/>
    <w:tmpl w:val="6818F2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17B5386A"/>
    <w:multiLevelType w:val="hybridMultilevel"/>
    <w:tmpl w:val="7B18E1DE"/>
    <w:lvl w:ilvl="0" w:tplc="E29879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911627C"/>
    <w:multiLevelType w:val="hybridMultilevel"/>
    <w:tmpl w:val="6E508D50"/>
    <w:lvl w:ilvl="0" w:tplc="84E6FA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19FC0E32"/>
    <w:multiLevelType w:val="hybridMultilevel"/>
    <w:tmpl w:val="A7969832"/>
    <w:lvl w:ilvl="0" w:tplc="10090001">
      <w:start w:val="1"/>
      <w:numFmt w:val="bullet"/>
      <w:lvlText w:val=""/>
      <w:lvlJc w:val="left"/>
      <w:pPr>
        <w:ind w:left="2342" w:hanging="360"/>
      </w:pPr>
      <w:rPr>
        <w:rFonts w:ascii="Symbol" w:hAnsi="Symbol" w:hint="default"/>
      </w:rPr>
    </w:lvl>
    <w:lvl w:ilvl="1" w:tplc="08090003" w:tentative="1">
      <w:start w:val="1"/>
      <w:numFmt w:val="bullet"/>
      <w:lvlText w:val="o"/>
      <w:lvlJc w:val="left"/>
      <w:pPr>
        <w:ind w:left="3062" w:hanging="360"/>
      </w:pPr>
      <w:rPr>
        <w:rFonts w:ascii="Courier New" w:hAnsi="Courier New" w:cs="Courier New" w:hint="default"/>
      </w:rPr>
    </w:lvl>
    <w:lvl w:ilvl="2" w:tplc="08090005" w:tentative="1">
      <w:start w:val="1"/>
      <w:numFmt w:val="bullet"/>
      <w:lvlText w:val=""/>
      <w:lvlJc w:val="left"/>
      <w:pPr>
        <w:ind w:left="3782" w:hanging="360"/>
      </w:pPr>
      <w:rPr>
        <w:rFonts w:ascii="Wingdings" w:hAnsi="Wingdings" w:hint="default"/>
      </w:rPr>
    </w:lvl>
    <w:lvl w:ilvl="3" w:tplc="08090001" w:tentative="1">
      <w:start w:val="1"/>
      <w:numFmt w:val="bullet"/>
      <w:lvlText w:val=""/>
      <w:lvlJc w:val="left"/>
      <w:pPr>
        <w:ind w:left="4502" w:hanging="360"/>
      </w:pPr>
      <w:rPr>
        <w:rFonts w:ascii="Symbol" w:hAnsi="Symbol" w:hint="default"/>
      </w:rPr>
    </w:lvl>
    <w:lvl w:ilvl="4" w:tplc="08090003" w:tentative="1">
      <w:start w:val="1"/>
      <w:numFmt w:val="bullet"/>
      <w:lvlText w:val="o"/>
      <w:lvlJc w:val="left"/>
      <w:pPr>
        <w:ind w:left="5222" w:hanging="360"/>
      </w:pPr>
      <w:rPr>
        <w:rFonts w:ascii="Courier New" w:hAnsi="Courier New" w:cs="Courier New" w:hint="default"/>
      </w:rPr>
    </w:lvl>
    <w:lvl w:ilvl="5" w:tplc="08090005" w:tentative="1">
      <w:start w:val="1"/>
      <w:numFmt w:val="bullet"/>
      <w:lvlText w:val=""/>
      <w:lvlJc w:val="left"/>
      <w:pPr>
        <w:ind w:left="5942" w:hanging="360"/>
      </w:pPr>
      <w:rPr>
        <w:rFonts w:ascii="Wingdings" w:hAnsi="Wingdings" w:hint="default"/>
      </w:rPr>
    </w:lvl>
    <w:lvl w:ilvl="6" w:tplc="08090001" w:tentative="1">
      <w:start w:val="1"/>
      <w:numFmt w:val="bullet"/>
      <w:lvlText w:val=""/>
      <w:lvlJc w:val="left"/>
      <w:pPr>
        <w:ind w:left="6662" w:hanging="360"/>
      </w:pPr>
      <w:rPr>
        <w:rFonts w:ascii="Symbol" w:hAnsi="Symbol" w:hint="default"/>
      </w:rPr>
    </w:lvl>
    <w:lvl w:ilvl="7" w:tplc="08090003" w:tentative="1">
      <w:start w:val="1"/>
      <w:numFmt w:val="bullet"/>
      <w:lvlText w:val="o"/>
      <w:lvlJc w:val="left"/>
      <w:pPr>
        <w:ind w:left="7382" w:hanging="360"/>
      </w:pPr>
      <w:rPr>
        <w:rFonts w:ascii="Courier New" w:hAnsi="Courier New" w:cs="Courier New" w:hint="default"/>
      </w:rPr>
    </w:lvl>
    <w:lvl w:ilvl="8" w:tplc="08090005" w:tentative="1">
      <w:start w:val="1"/>
      <w:numFmt w:val="bullet"/>
      <w:lvlText w:val=""/>
      <w:lvlJc w:val="left"/>
      <w:pPr>
        <w:ind w:left="8102" w:hanging="360"/>
      </w:pPr>
      <w:rPr>
        <w:rFonts w:ascii="Wingdings" w:hAnsi="Wingdings" w:hint="default"/>
      </w:rPr>
    </w:lvl>
  </w:abstractNum>
  <w:abstractNum w:abstractNumId="19" w15:restartNumberingAfterBreak="0">
    <w:nsid w:val="1B5A7346"/>
    <w:multiLevelType w:val="hybridMultilevel"/>
    <w:tmpl w:val="89FCF726"/>
    <w:lvl w:ilvl="0" w:tplc="04090001">
      <w:start w:val="1"/>
      <w:numFmt w:val="bullet"/>
      <w:lvlText w:val=""/>
      <w:lvlJc w:val="left"/>
      <w:pPr>
        <w:ind w:left="1979" w:hanging="360"/>
      </w:pPr>
      <w:rPr>
        <w:rFonts w:ascii="Symbol" w:hAnsi="Symbol"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0" w15:restartNumberingAfterBreak="0">
    <w:nsid w:val="1C23133C"/>
    <w:multiLevelType w:val="hybridMultilevel"/>
    <w:tmpl w:val="0ABADC94"/>
    <w:lvl w:ilvl="0" w:tplc="E17A8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1D365B2C"/>
    <w:multiLevelType w:val="hybridMultilevel"/>
    <w:tmpl w:val="12E41ADE"/>
    <w:lvl w:ilvl="0" w:tplc="4EE2B1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1EDE5E51"/>
    <w:multiLevelType w:val="hybridMultilevel"/>
    <w:tmpl w:val="4600FF8E"/>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D61981"/>
    <w:multiLevelType w:val="hybridMultilevel"/>
    <w:tmpl w:val="60BA3D1E"/>
    <w:lvl w:ilvl="0" w:tplc="34E0D0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49D58DA"/>
    <w:multiLevelType w:val="hybridMultilevel"/>
    <w:tmpl w:val="662E62F0"/>
    <w:lvl w:ilvl="0" w:tplc="6BE6C1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2BE9478E"/>
    <w:multiLevelType w:val="hybridMultilevel"/>
    <w:tmpl w:val="C51EC4E0"/>
    <w:lvl w:ilvl="0" w:tplc="C3AE9DEA">
      <w:start w:val="8"/>
      <w:numFmt w:val="bullet"/>
      <w:lvlText w:val=""/>
      <w:lvlJc w:val="left"/>
      <w:pPr>
        <w:ind w:left="2520" w:hanging="360"/>
      </w:pPr>
      <w:rPr>
        <w:rFonts w:ascii="Symbol" w:eastAsia="MS Mincho" w:hAnsi="Symbol" w:cs="Times New Roman"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7" w15:restartNumberingAfterBreak="0">
    <w:nsid w:val="2C811B48"/>
    <w:multiLevelType w:val="hybridMultilevel"/>
    <w:tmpl w:val="7C703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2CD23BEE"/>
    <w:multiLevelType w:val="hybridMultilevel"/>
    <w:tmpl w:val="DCEAB9FC"/>
    <w:lvl w:ilvl="0" w:tplc="BEB242D2">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2E6A5D13"/>
    <w:multiLevelType w:val="hybridMultilevel"/>
    <w:tmpl w:val="37DC66D2"/>
    <w:lvl w:ilvl="0" w:tplc="546C469C">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15:restartNumberingAfterBreak="0">
    <w:nsid w:val="2F731696"/>
    <w:multiLevelType w:val="hybridMultilevel"/>
    <w:tmpl w:val="69C8936C"/>
    <w:lvl w:ilvl="0" w:tplc="F516D89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15:restartNumberingAfterBreak="0">
    <w:nsid w:val="2FA75B48"/>
    <w:multiLevelType w:val="hybridMultilevel"/>
    <w:tmpl w:val="AFD4F572"/>
    <w:lvl w:ilvl="0" w:tplc="EC8C499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34" w15:restartNumberingAfterBreak="0">
    <w:nsid w:val="30C37481"/>
    <w:multiLevelType w:val="hybridMultilevel"/>
    <w:tmpl w:val="9C560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5DC6AD7"/>
    <w:multiLevelType w:val="hybridMultilevel"/>
    <w:tmpl w:val="51E4ED02"/>
    <w:lvl w:ilvl="0" w:tplc="E5D26A24">
      <w:start w:val="1"/>
      <w:numFmt w:val="decimal"/>
      <w:pStyle w:val="Cat-a-Proposal"/>
      <w:lvlText w:val="Cat-a-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1EC4B08A">
      <w:start w:val="1"/>
      <w:numFmt w:val="lowerLetter"/>
      <w:lvlText w:val="%2."/>
      <w:lvlJc w:val="left"/>
      <w:pPr>
        <w:ind w:left="1508" w:hanging="570"/>
      </w:pPr>
      <w:rPr>
        <w:rFonts w:hint="default"/>
      </w:rPr>
    </w:lvl>
    <w:lvl w:ilvl="2" w:tplc="041D001B">
      <w:start w:val="1"/>
      <w:numFmt w:val="lowerRoman"/>
      <w:lvlText w:val="%3."/>
      <w:lvlJc w:val="right"/>
      <w:pPr>
        <w:ind w:left="2018" w:hanging="180"/>
      </w:pPr>
    </w:lvl>
    <w:lvl w:ilvl="3" w:tplc="328477BA">
      <w:start w:val="1"/>
      <w:numFmt w:val="decimal"/>
      <w:lvlText w:val="%4)"/>
      <w:lvlJc w:val="left"/>
      <w:pPr>
        <w:ind w:left="2738" w:hanging="360"/>
      </w:pPr>
      <w:rPr>
        <w:rFonts w:hint="default"/>
      </w:rPr>
    </w:lvl>
    <w:lvl w:ilvl="4" w:tplc="041D0019" w:tentative="1">
      <w:start w:val="1"/>
      <w:numFmt w:val="lowerLetter"/>
      <w:lvlText w:val="%5."/>
      <w:lvlJc w:val="left"/>
      <w:pPr>
        <w:ind w:left="3458" w:hanging="360"/>
      </w:pPr>
    </w:lvl>
    <w:lvl w:ilvl="5" w:tplc="041D001B" w:tentative="1">
      <w:start w:val="1"/>
      <w:numFmt w:val="lowerRoman"/>
      <w:lvlText w:val="%6."/>
      <w:lvlJc w:val="right"/>
      <w:pPr>
        <w:ind w:left="4178" w:hanging="180"/>
      </w:pPr>
    </w:lvl>
    <w:lvl w:ilvl="6" w:tplc="041D000F" w:tentative="1">
      <w:start w:val="1"/>
      <w:numFmt w:val="decimal"/>
      <w:lvlText w:val="%7."/>
      <w:lvlJc w:val="left"/>
      <w:pPr>
        <w:ind w:left="4898" w:hanging="360"/>
      </w:pPr>
    </w:lvl>
    <w:lvl w:ilvl="7" w:tplc="041D0019" w:tentative="1">
      <w:start w:val="1"/>
      <w:numFmt w:val="lowerLetter"/>
      <w:lvlText w:val="%8."/>
      <w:lvlJc w:val="left"/>
      <w:pPr>
        <w:ind w:left="5618" w:hanging="360"/>
      </w:pPr>
    </w:lvl>
    <w:lvl w:ilvl="8" w:tplc="041D001B" w:tentative="1">
      <w:start w:val="1"/>
      <w:numFmt w:val="lowerRoman"/>
      <w:lvlText w:val="%9."/>
      <w:lvlJc w:val="right"/>
      <w:pPr>
        <w:ind w:left="6338" w:hanging="180"/>
      </w:pPr>
    </w:lvl>
  </w:abstractNum>
  <w:abstractNum w:abstractNumId="36" w15:restartNumberingAfterBreak="0">
    <w:nsid w:val="37D65D23"/>
    <w:multiLevelType w:val="hybridMultilevel"/>
    <w:tmpl w:val="B040321A"/>
    <w:lvl w:ilvl="0" w:tplc="345E66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8" w15:restartNumberingAfterBreak="0">
    <w:nsid w:val="3A4E0B6A"/>
    <w:multiLevelType w:val="hybridMultilevel"/>
    <w:tmpl w:val="6C0800D0"/>
    <w:lvl w:ilvl="0" w:tplc="BAB8A63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9" w15:restartNumberingAfterBreak="0">
    <w:nsid w:val="3A7273B1"/>
    <w:multiLevelType w:val="hybridMultilevel"/>
    <w:tmpl w:val="907A0DB4"/>
    <w:lvl w:ilvl="0" w:tplc="4CBAEECC">
      <w:start w:val="1"/>
      <w:numFmt w:val="lowerLetter"/>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3AA46647"/>
    <w:multiLevelType w:val="hybridMultilevel"/>
    <w:tmpl w:val="6846DE36"/>
    <w:lvl w:ilvl="0" w:tplc="4B8833C2">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MS LineDraw" w:hAnsi="MS LineDraw"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LineDraw" w:hAnsi="MS LineDraw"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46B66655"/>
    <w:multiLevelType w:val="hybridMultilevel"/>
    <w:tmpl w:val="E8F0DDFC"/>
    <w:lvl w:ilvl="0" w:tplc="0B121F3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5" w15:restartNumberingAfterBreak="0">
    <w:nsid w:val="47D61CB8"/>
    <w:multiLevelType w:val="hybridMultilevel"/>
    <w:tmpl w:val="A9802F5C"/>
    <w:lvl w:ilvl="0" w:tplc="F028B62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7" w15:restartNumberingAfterBreak="0">
    <w:nsid w:val="4C552894"/>
    <w:multiLevelType w:val="hybridMultilevel"/>
    <w:tmpl w:val="C3AC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101505E"/>
    <w:multiLevelType w:val="multilevel"/>
    <w:tmpl w:val="CFBC1A4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2" w15:restartNumberingAfterBreak="0">
    <w:nsid w:val="54A755D7"/>
    <w:multiLevelType w:val="hybridMultilevel"/>
    <w:tmpl w:val="7DF45B70"/>
    <w:lvl w:ilvl="0" w:tplc="A23EBE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55765A8E"/>
    <w:multiLevelType w:val="hybridMultilevel"/>
    <w:tmpl w:val="651A0FFC"/>
    <w:lvl w:ilvl="0" w:tplc="51B2A42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77201BF"/>
    <w:multiLevelType w:val="hybridMultilevel"/>
    <w:tmpl w:val="BF14DBA4"/>
    <w:lvl w:ilvl="0" w:tplc="51B2A428">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A2D4ADD"/>
    <w:multiLevelType w:val="hybridMultilevel"/>
    <w:tmpl w:val="CD40B762"/>
    <w:lvl w:ilvl="0" w:tplc="009240DE">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D252D11"/>
    <w:multiLevelType w:val="hybridMultilevel"/>
    <w:tmpl w:val="771277E6"/>
    <w:lvl w:ilvl="0" w:tplc="52CCF5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FA504CF"/>
    <w:multiLevelType w:val="hybridMultilevel"/>
    <w:tmpl w:val="FE2812B8"/>
    <w:lvl w:ilvl="0" w:tplc="BF20C8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9" w15:restartNumberingAfterBreak="0">
    <w:nsid w:val="603227EC"/>
    <w:multiLevelType w:val="hybridMultilevel"/>
    <w:tmpl w:val="912E3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2EB2C86"/>
    <w:multiLevelType w:val="hybridMultilevel"/>
    <w:tmpl w:val="8B0CB97C"/>
    <w:lvl w:ilvl="0" w:tplc="2B1AF780">
      <w:numFmt w:val="bullet"/>
      <w:lvlText w:val="-"/>
      <w:lvlJc w:val="left"/>
      <w:pPr>
        <w:ind w:left="1679" w:hanging="360"/>
      </w:pPr>
      <w:rPr>
        <w:rFonts w:ascii="Arial" w:eastAsia="MS Mincho" w:hAnsi="Arial" w:cs="Arial" w:hint="default"/>
      </w:rPr>
    </w:lvl>
    <w:lvl w:ilvl="1" w:tplc="04090003">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62" w15:restartNumberingAfterBreak="0">
    <w:nsid w:val="63370190"/>
    <w:multiLevelType w:val="hybridMultilevel"/>
    <w:tmpl w:val="F57E9B36"/>
    <w:lvl w:ilvl="0" w:tplc="B8A641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3" w15:restartNumberingAfterBreak="0">
    <w:nsid w:val="64723262"/>
    <w:multiLevelType w:val="hybridMultilevel"/>
    <w:tmpl w:val="F18C1E4A"/>
    <w:lvl w:ilvl="0" w:tplc="9E440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4" w15:restartNumberingAfterBreak="0">
    <w:nsid w:val="6708612A"/>
    <w:multiLevelType w:val="hybridMultilevel"/>
    <w:tmpl w:val="86644A8E"/>
    <w:lvl w:ilvl="0" w:tplc="51B2A428">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75B66BD"/>
    <w:multiLevelType w:val="hybridMultilevel"/>
    <w:tmpl w:val="5B66E560"/>
    <w:lvl w:ilvl="0" w:tplc="2FA433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6" w15:restartNumberingAfterBreak="0">
    <w:nsid w:val="685302CD"/>
    <w:multiLevelType w:val="hybridMultilevel"/>
    <w:tmpl w:val="E5F0BA6C"/>
    <w:lvl w:ilvl="0" w:tplc="EA2C16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7" w15:restartNumberingAfterBreak="0">
    <w:nsid w:val="688A4B00"/>
    <w:multiLevelType w:val="hybridMultilevel"/>
    <w:tmpl w:val="60AAEF70"/>
    <w:lvl w:ilvl="0" w:tplc="0526E43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8" w15:restartNumberingAfterBreak="0">
    <w:nsid w:val="6ADF3DDB"/>
    <w:multiLevelType w:val="hybridMultilevel"/>
    <w:tmpl w:val="B78051B6"/>
    <w:lvl w:ilvl="0" w:tplc="E2DC948E">
      <w:start w:val="6"/>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0D142F5"/>
    <w:multiLevelType w:val="hybridMultilevel"/>
    <w:tmpl w:val="4C96AF90"/>
    <w:lvl w:ilvl="0" w:tplc="E2F442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1" w15:restartNumberingAfterBreak="0">
    <w:nsid w:val="74DE31B8"/>
    <w:multiLevelType w:val="hybridMultilevel"/>
    <w:tmpl w:val="DEBA425E"/>
    <w:lvl w:ilvl="0" w:tplc="75E661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2" w15:restartNumberingAfterBreak="0">
    <w:nsid w:val="75CB49EC"/>
    <w:multiLevelType w:val="hybridMultilevel"/>
    <w:tmpl w:val="67720620"/>
    <w:lvl w:ilvl="0" w:tplc="32763680">
      <w:start w:val="1"/>
      <w:numFmt w:val="bullet"/>
      <w:lvlText w:val="-"/>
      <w:lvlJc w:val="left"/>
      <w:pPr>
        <w:ind w:left="723" w:hanging="360"/>
      </w:pPr>
      <w:rPr>
        <w:rFonts w:ascii="Courier New" w:hAnsi="Courier New" w:hint="default"/>
      </w:rPr>
    </w:lvl>
    <w:lvl w:ilvl="1" w:tplc="FFFFFFFF" w:tentative="1">
      <w:start w:val="1"/>
      <w:numFmt w:val="lowerLetter"/>
      <w:lvlText w:val="%2."/>
      <w:lvlJc w:val="left"/>
      <w:pPr>
        <w:ind w:left="1443" w:hanging="360"/>
      </w:pPr>
    </w:lvl>
    <w:lvl w:ilvl="2" w:tplc="FFFFFFFF" w:tentative="1">
      <w:start w:val="1"/>
      <w:numFmt w:val="lowerRoman"/>
      <w:lvlText w:val="%3."/>
      <w:lvlJc w:val="right"/>
      <w:pPr>
        <w:ind w:left="2163" w:hanging="180"/>
      </w:pPr>
    </w:lvl>
    <w:lvl w:ilvl="3" w:tplc="FFFFFFFF" w:tentative="1">
      <w:start w:val="1"/>
      <w:numFmt w:val="decimal"/>
      <w:lvlText w:val="%4."/>
      <w:lvlJc w:val="left"/>
      <w:pPr>
        <w:ind w:left="2883" w:hanging="360"/>
      </w:pPr>
    </w:lvl>
    <w:lvl w:ilvl="4" w:tplc="FFFFFFFF" w:tentative="1">
      <w:start w:val="1"/>
      <w:numFmt w:val="lowerLetter"/>
      <w:lvlText w:val="%5."/>
      <w:lvlJc w:val="left"/>
      <w:pPr>
        <w:ind w:left="3603" w:hanging="360"/>
      </w:pPr>
    </w:lvl>
    <w:lvl w:ilvl="5" w:tplc="FFFFFFFF" w:tentative="1">
      <w:start w:val="1"/>
      <w:numFmt w:val="lowerRoman"/>
      <w:lvlText w:val="%6."/>
      <w:lvlJc w:val="right"/>
      <w:pPr>
        <w:ind w:left="4323" w:hanging="180"/>
      </w:pPr>
    </w:lvl>
    <w:lvl w:ilvl="6" w:tplc="FFFFFFFF" w:tentative="1">
      <w:start w:val="1"/>
      <w:numFmt w:val="decimal"/>
      <w:lvlText w:val="%7."/>
      <w:lvlJc w:val="left"/>
      <w:pPr>
        <w:ind w:left="5043" w:hanging="360"/>
      </w:pPr>
    </w:lvl>
    <w:lvl w:ilvl="7" w:tplc="FFFFFFFF" w:tentative="1">
      <w:start w:val="1"/>
      <w:numFmt w:val="lowerLetter"/>
      <w:lvlText w:val="%8."/>
      <w:lvlJc w:val="left"/>
      <w:pPr>
        <w:ind w:left="5763" w:hanging="360"/>
      </w:pPr>
    </w:lvl>
    <w:lvl w:ilvl="8" w:tplc="FFFFFFFF" w:tentative="1">
      <w:start w:val="1"/>
      <w:numFmt w:val="lowerRoman"/>
      <w:lvlText w:val="%9."/>
      <w:lvlJc w:val="right"/>
      <w:pPr>
        <w:ind w:left="6483" w:hanging="180"/>
      </w:pPr>
    </w:lvl>
  </w:abstractNum>
  <w:abstractNum w:abstractNumId="73" w15:restartNumberingAfterBreak="0">
    <w:nsid w:val="7636346F"/>
    <w:multiLevelType w:val="hybridMultilevel"/>
    <w:tmpl w:val="1D62C37A"/>
    <w:lvl w:ilvl="0" w:tplc="E94A39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4"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5" w15:restartNumberingAfterBreak="0">
    <w:nsid w:val="7CA400C2"/>
    <w:multiLevelType w:val="hybridMultilevel"/>
    <w:tmpl w:val="835C0680"/>
    <w:lvl w:ilvl="0" w:tplc="CB02C9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6" w15:restartNumberingAfterBreak="0">
    <w:nsid w:val="7E0C5715"/>
    <w:multiLevelType w:val="hybridMultilevel"/>
    <w:tmpl w:val="718C7A64"/>
    <w:lvl w:ilvl="0" w:tplc="0778D2B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EC94637"/>
    <w:multiLevelType w:val="hybridMultilevel"/>
    <w:tmpl w:val="AC302752"/>
    <w:lvl w:ilvl="0" w:tplc="3F642D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8" w15:restartNumberingAfterBreak="0">
    <w:nsid w:val="7FB474CD"/>
    <w:multiLevelType w:val="hybridMultilevel"/>
    <w:tmpl w:val="1898F8A2"/>
    <w:lvl w:ilvl="0" w:tplc="88FCA7F6">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24"/>
  </w:num>
  <w:num w:numId="2">
    <w:abstractNumId w:val="69"/>
  </w:num>
  <w:num w:numId="3">
    <w:abstractNumId w:val="49"/>
  </w:num>
  <w:num w:numId="4">
    <w:abstractNumId w:val="51"/>
  </w:num>
  <w:num w:numId="5">
    <w:abstractNumId w:val="40"/>
  </w:num>
  <w:num w:numId="6">
    <w:abstractNumId w:val="60"/>
  </w:num>
  <w:num w:numId="7">
    <w:abstractNumId w:val="48"/>
  </w:num>
  <w:num w:numId="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1"/>
  </w:num>
  <w:num w:numId="12">
    <w:abstractNumId w:val="0"/>
  </w:num>
  <w:num w:numId="13">
    <w:abstractNumId w:val="50"/>
  </w:num>
  <w:num w:numId="14">
    <w:abstractNumId w:val="42"/>
  </w:num>
  <w:num w:numId="15">
    <w:abstractNumId w:val="57"/>
  </w:num>
  <w:num w:numId="16">
    <w:abstractNumId w:val="22"/>
  </w:num>
  <w:num w:numId="17">
    <w:abstractNumId w:val="41"/>
  </w:num>
  <w:num w:numId="18">
    <w:abstractNumId w:val="18"/>
  </w:num>
  <w:num w:numId="19">
    <w:abstractNumId w:val="9"/>
  </w:num>
  <w:num w:numId="20">
    <w:abstractNumId w:val="28"/>
  </w:num>
  <w:num w:numId="21">
    <w:abstractNumId w:val="35"/>
  </w:num>
  <w:num w:numId="22">
    <w:abstractNumId w:val="43"/>
  </w:num>
  <w:num w:numId="2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44"/>
  </w:num>
  <w:num w:numId="27">
    <w:abstractNumId w:val="29"/>
  </w:num>
  <w:num w:numId="28">
    <w:abstractNumId w:val="55"/>
  </w:num>
  <w:num w:numId="29">
    <w:abstractNumId w:val="38"/>
  </w:num>
  <w:num w:numId="30">
    <w:abstractNumId w:val="12"/>
  </w:num>
  <w:num w:numId="31">
    <w:abstractNumId w:val="5"/>
  </w:num>
  <w:num w:numId="32">
    <w:abstractNumId w:val="62"/>
  </w:num>
  <w:num w:numId="33">
    <w:abstractNumId w:val="4"/>
  </w:num>
  <w:num w:numId="34">
    <w:abstractNumId w:val="27"/>
  </w:num>
  <w:num w:numId="35">
    <w:abstractNumId w:val="33"/>
  </w:num>
  <w:num w:numId="36">
    <w:abstractNumId w:val="63"/>
  </w:num>
  <w:num w:numId="37">
    <w:abstractNumId w:val="3"/>
  </w:num>
  <w:num w:numId="38">
    <w:abstractNumId w:val="65"/>
  </w:num>
  <w:num w:numId="39">
    <w:abstractNumId w:val="73"/>
  </w:num>
  <w:num w:numId="40">
    <w:abstractNumId w:val="75"/>
  </w:num>
  <w:num w:numId="41">
    <w:abstractNumId w:val="11"/>
  </w:num>
  <w:num w:numId="42">
    <w:abstractNumId w:val="23"/>
  </w:num>
  <w:num w:numId="43">
    <w:abstractNumId w:val="32"/>
  </w:num>
  <w:num w:numId="44">
    <w:abstractNumId w:val="47"/>
  </w:num>
  <w:num w:numId="45">
    <w:abstractNumId w:val="66"/>
  </w:num>
  <w:num w:numId="46">
    <w:abstractNumId w:val="56"/>
  </w:num>
  <w:num w:numId="47">
    <w:abstractNumId w:val="74"/>
  </w:num>
  <w:num w:numId="48">
    <w:abstractNumId w:val="45"/>
  </w:num>
  <w:num w:numId="49">
    <w:abstractNumId w:val="20"/>
  </w:num>
  <w:num w:numId="50">
    <w:abstractNumId w:val="71"/>
  </w:num>
  <w:num w:numId="51">
    <w:abstractNumId w:val="21"/>
  </w:num>
  <w:num w:numId="52">
    <w:abstractNumId w:val="8"/>
  </w:num>
  <w:num w:numId="53">
    <w:abstractNumId w:val="10"/>
  </w:num>
  <w:num w:numId="54">
    <w:abstractNumId w:val="6"/>
  </w:num>
  <w:num w:numId="55">
    <w:abstractNumId w:val="58"/>
  </w:num>
  <w:num w:numId="56">
    <w:abstractNumId w:val="16"/>
  </w:num>
  <w:num w:numId="57">
    <w:abstractNumId w:val="77"/>
  </w:num>
  <w:num w:numId="58">
    <w:abstractNumId w:val="15"/>
  </w:num>
  <w:num w:numId="59">
    <w:abstractNumId w:val="13"/>
  </w:num>
  <w:num w:numId="60">
    <w:abstractNumId w:val="52"/>
  </w:num>
  <w:num w:numId="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6"/>
  </w:num>
  <w:num w:numId="63">
    <w:abstractNumId w:val="68"/>
  </w:num>
  <w:num w:numId="64">
    <w:abstractNumId w:val="70"/>
  </w:num>
  <w:num w:numId="65">
    <w:abstractNumId w:val="39"/>
  </w:num>
  <w:num w:numId="66">
    <w:abstractNumId w:val="34"/>
  </w:num>
  <w:num w:numId="67">
    <w:abstractNumId w:val="36"/>
  </w:num>
  <w:num w:numId="68">
    <w:abstractNumId w:val="19"/>
  </w:num>
  <w:num w:numId="69">
    <w:abstractNumId w:val="37"/>
  </w:num>
  <w:num w:numId="70">
    <w:abstractNumId w:val="72"/>
  </w:num>
  <w:num w:numId="71">
    <w:abstractNumId w:val="78"/>
  </w:num>
  <w:num w:numId="72">
    <w:abstractNumId w:val="30"/>
  </w:num>
  <w:num w:numId="73">
    <w:abstractNumId w:val="76"/>
  </w:num>
  <w:num w:numId="74">
    <w:abstractNumId w:val="54"/>
  </w:num>
  <w:num w:numId="75">
    <w:abstractNumId w:val="53"/>
  </w:num>
  <w:num w:numId="76">
    <w:abstractNumId w:val="64"/>
  </w:num>
  <w:num w:numId="77">
    <w:abstractNumId w:val="67"/>
  </w:num>
  <w:num w:numId="78">
    <w:abstractNumId w:val="31"/>
  </w:num>
  <w:num w:numId="79">
    <w:abstractNumId w:val="61"/>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45"/>
    <w:rsid w:val="0000039C"/>
    <w:rsid w:val="0000044B"/>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BEB"/>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E5B"/>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CC3"/>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56"/>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AE"/>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8A"/>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D0"/>
    <w:rsid w:val="00014FF3"/>
    <w:rsid w:val="00015060"/>
    <w:rsid w:val="000150E4"/>
    <w:rsid w:val="0001519D"/>
    <w:rsid w:val="00015200"/>
    <w:rsid w:val="00015253"/>
    <w:rsid w:val="000152C8"/>
    <w:rsid w:val="00015337"/>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39"/>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1D"/>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79"/>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1F"/>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1C"/>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9A0"/>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2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3C"/>
    <w:rsid w:val="00044693"/>
    <w:rsid w:val="0004476D"/>
    <w:rsid w:val="0004486E"/>
    <w:rsid w:val="00044923"/>
    <w:rsid w:val="0004495A"/>
    <w:rsid w:val="00044986"/>
    <w:rsid w:val="00044A9E"/>
    <w:rsid w:val="00044AA3"/>
    <w:rsid w:val="00044B03"/>
    <w:rsid w:val="00044C2C"/>
    <w:rsid w:val="00044C74"/>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40"/>
    <w:rsid w:val="00045A69"/>
    <w:rsid w:val="00045A8F"/>
    <w:rsid w:val="00045AA4"/>
    <w:rsid w:val="00045AB0"/>
    <w:rsid w:val="00045AFF"/>
    <w:rsid w:val="00045B82"/>
    <w:rsid w:val="00045C29"/>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5E9"/>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0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2F"/>
    <w:rsid w:val="0006035D"/>
    <w:rsid w:val="00060408"/>
    <w:rsid w:val="00060441"/>
    <w:rsid w:val="000604CA"/>
    <w:rsid w:val="000604F0"/>
    <w:rsid w:val="00060505"/>
    <w:rsid w:val="0006056D"/>
    <w:rsid w:val="0006064E"/>
    <w:rsid w:val="0006066C"/>
    <w:rsid w:val="000606C2"/>
    <w:rsid w:val="00060705"/>
    <w:rsid w:val="0006075B"/>
    <w:rsid w:val="000607C2"/>
    <w:rsid w:val="000607C7"/>
    <w:rsid w:val="0006083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5E4"/>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49"/>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5C"/>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21"/>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58C"/>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42"/>
    <w:rsid w:val="00074052"/>
    <w:rsid w:val="000740F0"/>
    <w:rsid w:val="00074287"/>
    <w:rsid w:val="000742CC"/>
    <w:rsid w:val="0007433E"/>
    <w:rsid w:val="00074350"/>
    <w:rsid w:val="00074546"/>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5F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DAE"/>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3"/>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D9"/>
    <w:rsid w:val="000823E2"/>
    <w:rsid w:val="000825AD"/>
    <w:rsid w:val="00082613"/>
    <w:rsid w:val="00082615"/>
    <w:rsid w:val="0008268E"/>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8AB"/>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A"/>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652"/>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3"/>
    <w:rsid w:val="00091216"/>
    <w:rsid w:val="000912C1"/>
    <w:rsid w:val="000913B3"/>
    <w:rsid w:val="000913DB"/>
    <w:rsid w:val="000913E8"/>
    <w:rsid w:val="000913FC"/>
    <w:rsid w:val="00091462"/>
    <w:rsid w:val="0009146C"/>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6C"/>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CA3"/>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E3"/>
    <w:rsid w:val="000958F5"/>
    <w:rsid w:val="00095946"/>
    <w:rsid w:val="00095A16"/>
    <w:rsid w:val="00095A84"/>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5AD"/>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8D"/>
    <w:rsid w:val="000A18F3"/>
    <w:rsid w:val="000A1A2D"/>
    <w:rsid w:val="000A1AA1"/>
    <w:rsid w:val="000A1B5D"/>
    <w:rsid w:val="000A1C63"/>
    <w:rsid w:val="000A1D98"/>
    <w:rsid w:val="000A1EEF"/>
    <w:rsid w:val="000A2018"/>
    <w:rsid w:val="000A212C"/>
    <w:rsid w:val="000A214D"/>
    <w:rsid w:val="000A2173"/>
    <w:rsid w:val="000A22AF"/>
    <w:rsid w:val="000A2338"/>
    <w:rsid w:val="000A233F"/>
    <w:rsid w:val="000A2464"/>
    <w:rsid w:val="000A253C"/>
    <w:rsid w:val="000A2551"/>
    <w:rsid w:val="000A25D0"/>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32"/>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00"/>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12"/>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33"/>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84"/>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7F"/>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5F"/>
    <w:rsid w:val="000C0ABC"/>
    <w:rsid w:val="000C0B06"/>
    <w:rsid w:val="000C0B14"/>
    <w:rsid w:val="000C0B4C"/>
    <w:rsid w:val="000C0BB3"/>
    <w:rsid w:val="000C0C0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1F"/>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7BF"/>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3"/>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A06"/>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4EF"/>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48"/>
    <w:rsid w:val="000D4CBB"/>
    <w:rsid w:val="000D4CF8"/>
    <w:rsid w:val="000D4D0E"/>
    <w:rsid w:val="000D4D81"/>
    <w:rsid w:val="000D4D90"/>
    <w:rsid w:val="000D4DAB"/>
    <w:rsid w:val="000D4E09"/>
    <w:rsid w:val="000D4FD0"/>
    <w:rsid w:val="000D4FD2"/>
    <w:rsid w:val="000D4FF8"/>
    <w:rsid w:val="000D514B"/>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3"/>
    <w:rsid w:val="000D63AD"/>
    <w:rsid w:val="000D63C3"/>
    <w:rsid w:val="000D648B"/>
    <w:rsid w:val="000D6570"/>
    <w:rsid w:val="000D660B"/>
    <w:rsid w:val="000D6693"/>
    <w:rsid w:val="000D67D8"/>
    <w:rsid w:val="000D67FE"/>
    <w:rsid w:val="000D6844"/>
    <w:rsid w:val="000D6891"/>
    <w:rsid w:val="000D68F2"/>
    <w:rsid w:val="000D6956"/>
    <w:rsid w:val="000D69A2"/>
    <w:rsid w:val="000D6A40"/>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1C"/>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1"/>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14"/>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3A"/>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11"/>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7ED"/>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7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76"/>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A2"/>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D19"/>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8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4FC"/>
    <w:rsid w:val="0011053B"/>
    <w:rsid w:val="0011054A"/>
    <w:rsid w:val="001106AC"/>
    <w:rsid w:val="001106EB"/>
    <w:rsid w:val="00110704"/>
    <w:rsid w:val="00110847"/>
    <w:rsid w:val="00110875"/>
    <w:rsid w:val="00110888"/>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5EC"/>
    <w:rsid w:val="0011164A"/>
    <w:rsid w:val="001117B6"/>
    <w:rsid w:val="001117D1"/>
    <w:rsid w:val="00111862"/>
    <w:rsid w:val="001118A1"/>
    <w:rsid w:val="00111964"/>
    <w:rsid w:val="00111AAA"/>
    <w:rsid w:val="00111BB2"/>
    <w:rsid w:val="00111C1C"/>
    <w:rsid w:val="00111C42"/>
    <w:rsid w:val="00111C48"/>
    <w:rsid w:val="00111C74"/>
    <w:rsid w:val="00111C86"/>
    <w:rsid w:val="00111D6B"/>
    <w:rsid w:val="00111ED7"/>
    <w:rsid w:val="00111F8A"/>
    <w:rsid w:val="00112040"/>
    <w:rsid w:val="0011207E"/>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0D"/>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51"/>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1B"/>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85"/>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8F"/>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B8"/>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3E"/>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9C9"/>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68"/>
    <w:rsid w:val="00134D7D"/>
    <w:rsid w:val="00134EF4"/>
    <w:rsid w:val="00134F30"/>
    <w:rsid w:val="0013502D"/>
    <w:rsid w:val="00135073"/>
    <w:rsid w:val="001350AF"/>
    <w:rsid w:val="0013519E"/>
    <w:rsid w:val="001351CC"/>
    <w:rsid w:val="001352F0"/>
    <w:rsid w:val="00135331"/>
    <w:rsid w:val="00135444"/>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3C"/>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10"/>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6FC"/>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6D4"/>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04"/>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60"/>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3C"/>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0A"/>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3ED"/>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03"/>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59"/>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13"/>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AF"/>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7C"/>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BA1"/>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6FE9"/>
    <w:rsid w:val="00177070"/>
    <w:rsid w:val="0017716D"/>
    <w:rsid w:val="00177182"/>
    <w:rsid w:val="0017723E"/>
    <w:rsid w:val="0017729C"/>
    <w:rsid w:val="001772CD"/>
    <w:rsid w:val="00177425"/>
    <w:rsid w:val="0017743F"/>
    <w:rsid w:val="00177442"/>
    <w:rsid w:val="00177443"/>
    <w:rsid w:val="00177448"/>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1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3E"/>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0C"/>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2B"/>
    <w:rsid w:val="00184C6E"/>
    <w:rsid w:val="00184CD9"/>
    <w:rsid w:val="00184DB7"/>
    <w:rsid w:val="00184DBE"/>
    <w:rsid w:val="00184EB3"/>
    <w:rsid w:val="00184EDF"/>
    <w:rsid w:val="00184F7B"/>
    <w:rsid w:val="00185198"/>
    <w:rsid w:val="00185297"/>
    <w:rsid w:val="001853B6"/>
    <w:rsid w:val="00185416"/>
    <w:rsid w:val="001854BA"/>
    <w:rsid w:val="00185509"/>
    <w:rsid w:val="0018563F"/>
    <w:rsid w:val="00185688"/>
    <w:rsid w:val="0018572D"/>
    <w:rsid w:val="001857B1"/>
    <w:rsid w:val="001858FD"/>
    <w:rsid w:val="001859DA"/>
    <w:rsid w:val="00185A1D"/>
    <w:rsid w:val="00185B25"/>
    <w:rsid w:val="00185BC3"/>
    <w:rsid w:val="00185D0B"/>
    <w:rsid w:val="00185D58"/>
    <w:rsid w:val="00185E9C"/>
    <w:rsid w:val="00185EC1"/>
    <w:rsid w:val="001860D1"/>
    <w:rsid w:val="00186154"/>
    <w:rsid w:val="001861AD"/>
    <w:rsid w:val="001861BE"/>
    <w:rsid w:val="00186235"/>
    <w:rsid w:val="0018628E"/>
    <w:rsid w:val="0018631E"/>
    <w:rsid w:val="00186349"/>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2AA"/>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50"/>
    <w:rsid w:val="00195FC8"/>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5E"/>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02"/>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8"/>
    <w:rsid w:val="001A433D"/>
    <w:rsid w:val="001A4345"/>
    <w:rsid w:val="001A4362"/>
    <w:rsid w:val="001A445F"/>
    <w:rsid w:val="001A452E"/>
    <w:rsid w:val="001A4584"/>
    <w:rsid w:val="001A4656"/>
    <w:rsid w:val="001A467B"/>
    <w:rsid w:val="001A46D0"/>
    <w:rsid w:val="001A46FD"/>
    <w:rsid w:val="001A47EE"/>
    <w:rsid w:val="001A4935"/>
    <w:rsid w:val="001A493A"/>
    <w:rsid w:val="001A4995"/>
    <w:rsid w:val="001A4A2C"/>
    <w:rsid w:val="001A4B4A"/>
    <w:rsid w:val="001A4B70"/>
    <w:rsid w:val="001A4B9C"/>
    <w:rsid w:val="001A4BB7"/>
    <w:rsid w:val="001A4BD9"/>
    <w:rsid w:val="001A4DAA"/>
    <w:rsid w:val="001A4E8F"/>
    <w:rsid w:val="001A4F3B"/>
    <w:rsid w:val="001A5056"/>
    <w:rsid w:val="001A50A6"/>
    <w:rsid w:val="001A50FB"/>
    <w:rsid w:val="001A5127"/>
    <w:rsid w:val="001A5142"/>
    <w:rsid w:val="001A5214"/>
    <w:rsid w:val="001A527B"/>
    <w:rsid w:val="001A53DD"/>
    <w:rsid w:val="001A53E2"/>
    <w:rsid w:val="001A5528"/>
    <w:rsid w:val="001A564D"/>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5E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28E"/>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7E"/>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A6"/>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61E"/>
    <w:rsid w:val="001C3706"/>
    <w:rsid w:val="001C374D"/>
    <w:rsid w:val="001C3788"/>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68"/>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1B0"/>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87"/>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9CB"/>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00"/>
    <w:rsid w:val="001D5333"/>
    <w:rsid w:val="001D5369"/>
    <w:rsid w:val="001D5384"/>
    <w:rsid w:val="001D53BF"/>
    <w:rsid w:val="001D540D"/>
    <w:rsid w:val="001D548B"/>
    <w:rsid w:val="001D54F9"/>
    <w:rsid w:val="001D550E"/>
    <w:rsid w:val="001D5561"/>
    <w:rsid w:val="001D5569"/>
    <w:rsid w:val="001D55C8"/>
    <w:rsid w:val="001D57FB"/>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5DC"/>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5FD7"/>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AA"/>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4DF"/>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17"/>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E9"/>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4B"/>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02"/>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01"/>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30"/>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C68"/>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4A2"/>
    <w:rsid w:val="00213533"/>
    <w:rsid w:val="00213670"/>
    <w:rsid w:val="002136C5"/>
    <w:rsid w:val="00213715"/>
    <w:rsid w:val="00213729"/>
    <w:rsid w:val="0021375C"/>
    <w:rsid w:val="00213863"/>
    <w:rsid w:val="002138FE"/>
    <w:rsid w:val="00213906"/>
    <w:rsid w:val="0021394D"/>
    <w:rsid w:val="002139D0"/>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A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0D"/>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74"/>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83"/>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FD"/>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EFE"/>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96"/>
    <w:rsid w:val="002278EA"/>
    <w:rsid w:val="0022797D"/>
    <w:rsid w:val="002279B0"/>
    <w:rsid w:val="00227AD5"/>
    <w:rsid w:val="00227AFE"/>
    <w:rsid w:val="00227B11"/>
    <w:rsid w:val="00227B64"/>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16"/>
    <w:rsid w:val="00232162"/>
    <w:rsid w:val="002322A6"/>
    <w:rsid w:val="002322E9"/>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0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91"/>
    <w:rsid w:val="00235BE4"/>
    <w:rsid w:val="00235C30"/>
    <w:rsid w:val="00235C46"/>
    <w:rsid w:val="00235D1E"/>
    <w:rsid w:val="00235DA0"/>
    <w:rsid w:val="00235E85"/>
    <w:rsid w:val="00235E8D"/>
    <w:rsid w:val="00235EC1"/>
    <w:rsid w:val="00235F94"/>
    <w:rsid w:val="0023610B"/>
    <w:rsid w:val="002361D5"/>
    <w:rsid w:val="00236241"/>
    <w:rsid w:val="0023625A"/>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29"/>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6C"/>
    <w:rsid w:val="0024197B"/>
    <w:rsid w:val="002419EC"/>
    <w:rsid w:val="00241A19"/>
    <w:rsid w:val="00241C12"/>
    <w:rsid w:val="00241CF4"/>
    <w:rsid w:val="00241D71"/>
    <w:rsid w:val="002420B8"/>
    <w:rsid w:val="002420F1"/>
    <w:rsid w:val="002421A3"/>
    <w:rsid w:val="002422B4"/>
    <w:rsid w:val="00242325"/>
    <w:rsid w:val="0024242C"/>
    <w:rsid w:val="0024253E"/>
    <w:rsid w:val="002425C5"/>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CC"/>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34E"/>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48"/>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6FA0"/>
    <w:rsid w:val="0025702F"/>
    <w:rsid w:val="00257060"/>
    <w:rsid w:val="00257165"/>
    <w:rsid w:val="0025717B"/>
    <w:rsid w:val="00257257"/>
    <w:rsid w:val="00257389"/>
    <w:rsid w:val="002573FB"/>
    <w:rsid w:val="00257444"/>
    <w:rsid w:val="0025744E"/>
    <w:rsid w:val="002574CB"/>
    <w:rsid w:val="002574DA"/>
    <w:rsid w:val="0025753A"/>
    <w:rsid w:val="00257582"/>
    <w:rsid w:val="002575F6"/>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5A3"/>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53A"/>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5D"/>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5E"/>
    <w:rsid w:val="00272DDC"/>
    <w:rsid w:val="00272DF7"/>
    <w:rsid w:val="00272E6A"/>
    <w:rsid w:val="00272E7D"/>
    <w:rsid w:val="00272E80"/>
    <w:rsid w:val="00272E8F"/>
    <w:rsid w:val="00272F31"/>
    <w:rsid w:val="0027304A"/>
    <w:rsid w:val="00273072"/>
    <w:rsid w:val="002730F9"/>
    <w:rsid w:val="002731F4"/>
    <w:rsid w:val="00273277"/>
    <w:rsid w:val="002732D5"/>
    <w:rsid w:val="00273348"/>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B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CE"/>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5F"/>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7D1"/>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0D2"/>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7"/>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6E4"/>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9C"/>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98F"/>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D0"/>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8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1E"/>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79C"/>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157"/>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9"/>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70"/>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E7"/>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A9"/>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0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70"/>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0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EAC"/>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1C3"/>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1F"/>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2A"/>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63"/>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D7FDD"/>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635"/>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17E"/>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3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0BF"/>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B63"/>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1F6A"/>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AB2"/>
    <w:rsid w:val="002F2B10"/>
    <w:rsid w:val="002F2CE2"/>
    <w:rsid w:val="002F2D0A"/>
    <w:rsid w:val="002F2D43"/>
    <w:rsid w:val="002F2E21"/>
    <w:rsid w:val="002F2E8C"/>
    <w:rsid w:val="002F2EB6"/>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5"/>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72"/>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69E"/>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21"/>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53"/>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E06"/>
    <w:rsid w:val="00302F85"/>
    <w:rsid w:val="00302F8E"/>
    <w:rsid w:val="00302F9A"/>
    <w:rsid w:val="003030E3"/>
    <w:rsid w:val="003031EB"/>
    <w:rsid w:val="00303276"/>
    <w:rsid w:val="00303278"/>
    <w:rsid w:val="003034FF"/>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A1"/>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BB0"/>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10"/>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D89"/>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0F3C"/>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671"/>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7E"/>
    <w:rsid w:val="003263E8"/>
    <w:rsid w:val="003263F5"/>
    <w:rsid w:val="00326408"/>
    <w:rsid w:val="00326419"/>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4A"/>
    <w:rsid w:val="00327175"/>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29"/>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2B"/>
    <w:rsid w:val="00332BE8"/>
    <w:rsid w:val="00332C2F"/>
    <w:rsid w:val="00332CFB"/>
    <w:rsid w:val="00332D7D"/>
    <w:rsid w:val="00332DB8"/>
    <w:rsid w:val="00332E03"/>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4DF"/>
    <w:rsid w:val="0033350F"/>
    <w:rsid w:val="0033358A"/>
    <w:rsid w:val="003336DD"/>
    <w:rsid w:val="003336E1"/>
    <w:rsid w:val="00333752"/>
    <w:rsid w:val="003337D4"/>
    <w:rsid w:val="003337EE"/>
    <w:rsid w:val="003338A3"/>
    <w:rsid w:val="003338B5"/>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E69"/>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BB"/>
    <w:rsid w:val="003422BE"/>
    <w:rsid w:val="003422CD"/>
    <w:rsid w:val="00342305"/>
    <w:rsid w:val="00342347"/>
    <w:rsid w:val="0034234E"/>
    <w:rsid w:val="003423A3"/>
    <w:rsid w:val="003423EF"/>
    <w:rsid w:val="0034247B"/>
    <w:rsid w:val="0034255E"/>
    <w:rsid w:val="00342582"/>
    <w:rsid w:val="003425D4"/>
    <w:rsid w:val="00342634"/>
    <w:rsid w:val="003426C8"/>
    <w:rsid w:val="00342727"/>
    <w:rsid w:val="003427B6"/>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7C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475"/>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5E6"/>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42"/>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3DD"/>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44"/>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879"/>
    <w:rsid w:val="00355911"/>
    <w:rsid w:val="0035591D"/>
    <w:rsid w:val="00355A3E"/>
    <w:rsid w:val="00355A51"/>
    <w:rsid w:val="00355A5E"/>
    <w:rsid w:val="00355A79"/>
    <w:rsid w:val="00355B7F"/>
    <w:rsid w:val="00355B8A"/>
    <w:rsid w:val="00355C87"/>
    <w:rsid w:val="00355CA5"/>
    <w:rsid w:val="00355EC6"/>
    <w:rsid w:val="00355F4E"/>
    <w:rsid w:val="00355F58"/>
    <w:rsid w:val="00355FB0"/>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01"/>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46"/>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3FC9"/>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84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10"/>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8E"/>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269"/>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CFC"/>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3"/>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98"/>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780"/>
    <w:rsid w:val="0037686D"/>
    <w:rsid w:val="0037690A"/>
    <w:rsid w:val="003769BC"/>
    <w:rsid w:val="00376A6F"/>
    <w:rsid w:val="00376AB1"/>
    <w:rsid w:val="00376BE2"/>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29"/>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D7"/>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20"/>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3"/>
    <w:rsid w:val="003904CA"/>
    <w:rsid w:val="0039055B"/>
    <w:rsid w:val="00390640"/>
    <w:rsid w:val="0039065A"/>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71C"/>
    <w:rsid w:val="003947AB"/>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4"/>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1E7"/>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420"/>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8C"/>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47"/>
    <w:rsid w:val="003A4390"/>
    <w:rsid w:val="003A4421"/>
    <w:rsid w:val="003A4495"/>
    <w:rsid w:val="003A44A7"/>
    <w:rsid w:val="003A44E3"/>
    <w:rsid w:val="003A45F9"/>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9B"/>
    <w:rsid w:val="003A6CA9"/>
    <w:rsid w:val="003A6CC4"/>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1A0"/>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398"/>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B7"/>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7D7"/>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3E3"/>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18"/>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A9A"/>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6AD"/>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6F"/>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9C"/>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0EB"/>
    <w:rsid w:val="003E111B"/>
    <w:rsid w:val="003E11CC"/>
    <w:rsid w:val="003E11CF"/>
    <w:rsid w:val="003E1281"/>
    <w:rsid w:val="003E12DE"/>
    <w:rsid w:val="003E12ED"/>
    <w:rsid w:val="003E138A"/>
    <w:rsid w:val="003E13A4"/>
    <w:rsid w:val="003E1461"/>
    <w:rsid w:val="003E14E2"/>
    <w:rsid w:val="003E157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10"/>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B7"/>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09"/>
    <w:rsid w:val="003F4532"/>
    <w:rsid w:val="003F455F"/>
    <w:rsid w:val="003F457A"/>
    <w:rsid w:val="003F45FB"/>
    <w:rsid w:val="003F489D"/>
    <w:rsid w:val="003F48B5"/>
    <w:rsid w:val="003F494F"/>
    <w:rsid w:val="003F49DC"/>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6F98"/>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8"/>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DD3"/>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3A0"/>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6A"/>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2B0"/>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17"/>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80"/>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04"/>
    <w:rsid w:val="00430425"/>
    <w:rsid w:val="0043042C"/>
    <w:rsid w:val="00430490"/>
    <w:rsid w:val="004304B1"/>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27"/>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6E8"/>
    <w:rsid w:val="00432777"/>
    <w:rsid w:val="004327CD"/>
    <w:rsid w:val="0043281D"/>
    <w:rsid w:val="00432892"/>
    <w:rsid w:val="004328A4"/>
    <w:rsid w:val="004329CB"/>
    <w:rsid w:val="004329D9"/>
    <w:rsid w:val="00432AC8"/>
    <w:rsid w:val="00432AEF"/>
    <w:rsid w:val="00432B1F"/>
    <w:rsid w:val="00432B23"/>
    <w:rsid w:val="00432D13"/>
    <w:rsid w:val="00432D58"/>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56"/>
    <w:rsid w:val="00435F1E"/>
    <w:rsid w:val="00435F36"/>
    <w:rsid w:val="00435F8C"/>
    <w:rsid w:val="00435FAA"/>
    <w:rsid w:val="00436069"/>
    <w:rsid w:val="00436077"/>
    <w:rsid w:val="00436103"/>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46"/>
    <w:rsid w:val="00442274"/>
    <w:rsid w:val="004422F6"/>
    <w:rsid w:val="00442393"/>
    <w:rsid w:val="004423C7"/>
    <w:rsid w:val="004423C8"/>
    <w:rsid w:val="004423DC"/>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78"/>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84"/>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39"/>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CD1"/>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2E"/>
    <w:rsid w:val="00453996"/>
    <w:rsid w:val="004539C8"/>
    <w:rsid w:val="00453A05"/>
    <w:rsid w:val="00453A27"/>
    <w:rsid w:val="00453AC0"/>
    <w:rsid w:val="00453AEF"/>
    <w:rsid w:val="00453B5C"/>
    <w:rsid w:val="00453BD3"/>
    <w:rsid w:val="00453C3E"/>
    <w:rsid w:val="00453D48"/>
    <w:rsid w:val="00453D8F"/>
    <w:rsid w:val="00453DAB"/>
    <w:rsid w:val="00453DBF"/>
    <w:rsid w:val="00453DEE"/>
    <w:rsid w:val="00453E48"/>
    <w:rsid w:val="00453E5D"/>
    <w:rsid w:val="00454106"/>
    <w:rsid w:val="004542DB"/>
    <w:rsid w:val="004542F4"/>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AD"/>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8C4"/>
    <w:rsid w:val="00456A32"/>
    <w:rsid w:val="00456B6F"/>
    <w:rsid w:val="00456B7A"/>
    <w:rsid w:val="00456BA6"/>
    <w:rsid w:val="00456C5D"/>
    <w:rsid w:val="00456CA8"/>
    <w:rsid w:val="00456CBE"/>
    <w:rsid w:val="00456CE0"/>
    <w:rsid w:val="00456D77"/>
    <w:rsid w:val="00456D82"/>
    <w:rsid w:val="00456D9E"/>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BE7"/>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6AF"/>
    <w:rsid w:val="00463835"/>
    <w:rsid w:val="0046386C"/>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0C"/>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B6"/>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8E"/>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9B2"/>
    <w:rsid w:val="00472A2B"/>
    <w:rsid w:val="00472A43"/>
    <w:rsid w:val="00472A55"/>
    <w:rsid w:val="00472A66"/>
    <w:rsid w:val="00472B0D"/>
    <w:rsid w:val="00472B39"/>
    <w:rsid w:val="00472BD5"/>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02F"/>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B2"/>
    <w:rsid w:val="004800F2"/>
    <w:rsid w:val="00480188"/>
    <w:rsid w:val="004801AF"/>
    <w:rsid w:val="0048022B"/>
    <w:rsid w:val="00480293"/>
    <w:rsid w:val="004802F5"/>
    <w:rsid w:val="0048033F"/>
    <w:rsid w:val="00480527"/>
    <w:rsid w:val="0048052E"/>
    <w:rsid w:val="00480546"/>
    <w:rsid w:val="004805BD"/>
    <w:rsid w:val="004805DA"/>
    <w:rsid w:val="00480696"/>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85"/>
    <w:rsid w:val="004847A1"/>
    <w:rsid w:val="004847B2"/>
    <w:rsid w:val="0048485E"/>
    <w:rsid w:val="00484872"/>
    <w:rsid w:val="00484880"/>
    <w:rsid w:val="004848DF"/>
    <w:rsid w:val="00484916"/>
    <w:rsid w:val="004849D7"/>
    <w:rsid w:val="00484A3E"/>
    <w:rsid w:val="00484B2D"/>
    <w:rsid w:val="00484B42"/>
    <w:rsid w:val="00484B60"/>
    <w:rsid w:val="00484E05"/>
    <w:rsid w:val="00484E0F"/>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A2"/>
    <w:rsid w:val="00486DEE"/>
    <w:rsid w:val="00486DFA"/>
    <w:rsid w:val="00486EE5"/>
    <w:rsid w:val="00486F11"/>
    <w:rsid w:val="00487071"/>
    <w:rsid w:val="004872D0"/>
    <w:rsid w:val="00487307"/>
    <w:rsid w:val="00487355"/>
    <w:rsid w:val="00487365"/>
    <w:rsid w:val="0048741B"/>
    <w:rsid w:val="004874B8"/>
    <w:rsid w:val="004874D4"/>
    <w:rsid w:val="0048750D"/>
    <w:rsid w:val="00487552"/>
    <w:rsid w:val="00487771"/>
    <w:rsid w:val="004877EC"/>
    <w:rsid w:val="0048782F"/>
    <w:rsid w:val="00487847"/>
    <w:rsid w:val="0048798D"/>
    <w:rsid w:val="004879DA"/>
    <w:rsid w:val="00487A13"/>
    <w:rsid w:val="00487A2B"/>
    <w:rsid w:val="00487C3B"/>
    <w:rsid w:val="00487C45"/>
    <w:rsid w:val="00487C6A"/>
    <w:rsid w:val="00487C8E"/>
    <w:rsid w:val="00487CAA"/>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2E"/>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0"/>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83D"/>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4F6"/>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1A"/>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EAA"/>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CD"/>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5F"/>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A2"/>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BEE"/>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A4"/>
    <w:rsid w:val="004D21DD"/>
    <w:rsid w:val="004D2254"/>
    <w:rsid w:val="004D2351"/>
    <w:rsid w:val="004D2379"/>
    <w:rsid w:val="004D2426"/>
    <w:rsid w:val="004D248F"/>
    <w:rsid w:val="004D259C"/>
    <w:rsid w:val="004D265A"/>
    <w:rsid w:val="004D2724"/>
    <w:rsid w:val="004D279F"/>
    <w:rsid w:val="004D27EE"/>
    <w:rsid w:val="004D2841"/>
    <w:rsid w:val="004D2924"/>
    <w:rsid w:val="004D2935"/>
    <w:rsid w:val="004D293B"/>
    <w:rsid w:val="004D29B7"/>
    <w:rsid w:val="004D2A16"/>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2D"/>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0C"/>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7F7"/>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A85"/>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659"/>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0FCF"/>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0E"/>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B1"/>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20"/>
    <w:rsid w:val="004F6441"/>
    <w:rsid w:val="004F6526"/>
    <w:rsid w:val="004F6557"/>
    <w:rsid w:val="004F65FB"/>
    <w:rsid w:val="004F66B3"/>
    <w:rsid w:val="004F6713"/>
    <w:rsid w:val="004F67A6"/>
    <w:rsid w:val="004F67F2"/>
    <w:rsid w:val="004F6867"/>
    <w:rsid w:val="004F689C"/>
    <w:rsid w:val="004F68BC"/>
    <w:rsid w:val="004F68F9"/>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83"/>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4E"/>
    <w:rsid w:val="00502A92"/>
    <w:rsid w:val="00502AF0"/>
    <w:rsid w:val="00502AFC"/>
    <w:rsid w:val="00502B82"/>
    <w:rsid w:val="00502C4A"/>
    <w:rsid w:val="00502CCC"/>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AA"/>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1DA"/>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C"/>
    <w:rsid w:val="005155DD"/>
    <w:rsid w:val="00515645"/>
    <w:rsid w:val="0051574B"/>
    <w:rsid w:val="00515806"/>
    <w:rsid w:val="0051585D"/>
    <w:rsid w:val="00515898"/>
    <w:rsid w:val="005158A7"/>
    <w:rsid w:val="00515916"/>
    <w:rsid w:val="005159E0"/>
    <w:rsid w:val="00515B62"/>
    <w:rsid w:val="00515C06"/>
    <w:rsid w:val="00515C39"/>
    <w:rsid w:val="00515C4D"/>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17FB3"/>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4C"/>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71"/>
    <w:rsid w:val="00523372"/>
    <w:rsid w:val="00523396"/>
    <w:rsid w:val="005234A0"/>
    <w:rsid w:val="005234B3"/>
    <w:rsid w:val="0052350E"/>
    <w:rsid w:val="00523524"/>
    <w:rsid w:val="0052359F"/>
    <w:rsid w:val="00523621"/>
    <w:rsid w:val="0052363B"/>
    <w:rsid w:val="0052365B"/>
    <w:rsid w:val="00523665"/>
    <w:rsid w:val="005236C9"/>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0D5"/>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B69"/>
    <w:rsid w:val="00527C1C"/>
    <w:rsid w:val="00527C63"/>
    <w:rsid w:val="00527C75"/>
    <w:rsid w:val="00527C7C"/>
    <w:rsid w:val="00527DDE"/>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56D"/>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BF8"/>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63"/>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A1"/>
    <w:rsid w:val="00541199"/>
    <w:rsid w:val="00541202"/>
    <w:rsid w:val="00541259"/>
    <w:rsid w:val="005412E0"/>
    <w:rsid w:val="00541352"/>
    <w:rsid w:val="00541479"/>
    <w:rsid w:val="00541494"/>
    <w:rsid w:val="005414E9"/>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3B7"/>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9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70"/>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CBF"/>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50"/>
    <w:rsid w:val="00560FC2"/>
    <w:rsid w:val="00560FD2"/>
    <w:rsid w:val="00560FD5"/>
    <w:rsid w:val="0056125C"/>
    <w:rsid w:val="0056129A"/>
    <w:rsid w:val="005612D8"/>
    <w:rsid w:val="0056137A"/>
    <w:rsid w:val="00561388"/>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03"/>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C"/>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79"/>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0"/>
    <w:rsid w:val="00573622"/>
    <w:rsid w:val="00573674"/>
    <w:rsid w:val="0057369B"/>
    <w:rsid w:val="00573759"/>
    <w:rsid w:val="0057389E"/>
    <w:rsid w:val="005738DE"/>
    <w:rsid w:val="00573955"/>
    <w:rsid w:val="00573958"/>
    <w:rsid w:val="0057396B"/>
    <w:rsid w:val="005739B3"/>
    <w:rsid w:val="00573A40"/>
    <w:rsid w:val="00573B24"/>
    <w:rsid w:val="00573B53"/>
    <w:rsid w:val="00573BA8"/>
    <w:rsid w:val="00573BD6"/>
    <w:rsid w:val="00573C5D"/>
    <w:rsid w:val="00573E31"/>
    <w:rsid w:val="00573E95"/>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75"/>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D6"/>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38"/>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B2"/>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AB"/>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0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C7F"/>
    <w:rsid w:val="00581D0E"/>
    <w:rsid w:val="00581E34"/>
    <w:rsid w:val="00581F46"/>
    <w:rsid w:val="00581F4C"/>
    <w:rsid w:val="00581F70"/>
    <w:rsid w:val="00582054"/>
    <w:rsid w:val="0058215F"/>
    <w:rsid w:val="0058219C"/>
    <w:rsid w:val="005821AD"/>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6B"/>
    <w:rsid w:val="00582DCA"/>
    <w:rsid w:val="00582E6E"/>
    <w:rsid w:val="00582E99"/>
    <w:rsid w:val="00582FB7"/>
    <w:rsid w:val="00583025"/>
    <w:rsid w:val="0058308E"/>
    <w:rsid w:val="00583116"/>
    <w:rsid w:val="005831C3"/>
    <w:rsid w:val="00583230"/>
    <w:rsid w:val="00583242"/>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9C"/>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DB8"/>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4F"/>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B1"/>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7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ADB"/>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DA8"/>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48"/>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56"/>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5FF"/>
    <w:rsid w:val="005B6636"/>
    <w:rsid w:val="005B66E6"/>
    <w:rsid w:val="005B6705"/>
    <w:rsid w:val="005B6736"/>
    <w:rsid w:val="005B678B"/>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83"/>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79"/>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63"/>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2C"/>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9A2"/>
    <w:rsid w:val="005D3A61"/>
    <w:rsid w:val="005D3A68"/>
    <w:rsid w:val="005D3A99"/>
    <w:rsid w:val="005D3C85"/>
    <w:rsid w:val="005D3D6D"/>
    <w:rsid w:val="005D3E1D"/>
    <w:rsid w:val="005D3EBF"/>
    <w:rsid w:val="005D3ECC"/>
    <w:rsid w:val="005D3F0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0D"/>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5F5"/>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A2"/>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CE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64"/>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CBA"/>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C2"/>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6F"/>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27"/>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A67"/>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E9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26F"/>
    <w:rsid w:val="00616305"/>
    <w:rsid w:val="0061636E"/>
    <w:rsid w:val="00616407"/>
    <w:rsid w:val="00616411"/>
    <w:rsid w:val="00616476"/>
    <w:rsid w:val="00616544"/>
    <w:rsid w:val="006165A0"/>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91"/>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8C"/>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46"/>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0EE"/>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E4"/>
    <w:rsid w:val="006414FF"/>
    <w:rsid w:val="0064156B"/>
    <w:rsid w:val="00641765"/>
    <w:rsid w:val="006417C0"/>
    <w:rsid w:val="00641801"/>
    <w:rsid w:val="00641953"/>
    <w:rsid w:val="00641A2F"/>
    <w:rsid w:val="00641AEA"/>
    <w:rsid w:val="00641B57"/>
    <w:rsid w:val="00641C30"/>
    <w:rsid w:val="00641CBB"/>
    <w:rsid w:val="00641DA8"/>
    <w:rsid w:val="00641DEC"/>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45D"/>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095"/>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468"/>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4F4D"/>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B4"/>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AA4"/>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BB"/>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38"/>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9D"/>
    <w:rsid w:val="00672BA2"/>
    <w:rsid w:val="00672C8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22"/>
    <w:rsid w:val="00673F8C"/>
    <w:rsid w:val="00673F98"/>
    <w:rsid w:val="00673FD5"/>
    <w:rsid w:val="00673FDA"/>
    <w:rsid w:val="00673FEF"/>
    <w:rsid w:val="0067414D"/>
    <w:rsid w:val="006742D9"/>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E95"/>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647"/>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6"/>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2EF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4D6"/>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5F4C"/>
    <w:rsid w:val="006860FB"/>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3D"/>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EF"/>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6C"/>
    <w:rsid w:val="006921C8"/>
    <w:rsid w:val="0069227C"/>
    <w:rsid w:val="006922A9"/>
    <w:rsid w:val="006923B2"/>
    <w:rsid w:val="00692458"/>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0C"/>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3FF7"/>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EBD"/>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2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BFE"/>
    <w:rsid w:val="006A2C1A"/>
    <w:rsid w:val="006A2C6F"/>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1D"/>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4F5"/>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8C"/>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1FE2"/>
    <w:rsid w:val="006C205D"/>
    <w:rsid w:val="006C227C"/>
    <w:rsid w:val="006C2309"/>
    <w:rsid w:val="006C2387"/>
    <w:rsid w:val="006C24BB"/>
    <w:rsid w:val="006C2560"/>
    <w:rsid w:val="006C26D0"/>
    <w:rsid w:val="006C2727"/>
    <w:rsid w:val="006C2784"/>
    <w:rsid w:val="006C279E"/>
    <w:rsid w:val="006C27A0"/>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4F9"/>
    <w:rsid w:val="006C5532"/>
    <w:rsid w:val="006C5581"/>
    <w:rsid w:val="006C5594"/>
    <w:rsid w:val="006C55BD"/>
    <w:rsid w:val="006C55FF"/>
    <w:rsid w:val="006C5624"/>
    <w:rsid w:val="006C5645"/>
    <w:rsid w:val="006C5649"/>
    <w:rsid w:val="006C5650"/>
    <w:rsid w:val="006C566E"/>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50"/>
    <w:rsid w:val="006D0AC6"/>
    <w:rsid w:val="006D0C30"/>
    <w:rsid w:val="006D0C94"/>
    <w:rsid w:val="006D0CE4"/>
    <w:rsid w:val="006D0D1E"/>
    <w:rsid w:val="006D0D6A"/>
    <w:rsid w:val="006D0E29"/>
    <w:rsid w:val="006D0E3A"/>
    <w:rsid w:val="006D0E75"/>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696"/>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F1"/>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A46"/>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2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5B"/>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AC"/>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6E7"/>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777"/>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A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02"/>
    <w:rsid w:val="00713C95"/>
    <w:rsid w:val="00713CB4"/>
    <w:rsid w:val="00713DCA"/>
    <w:rsid w:val="00713EF5"/>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92"/>
    <w:rsid w:val="007201F4"/>
    <w:rsid w:val="007201FA"/>
    <w:rsid w:val="0072024D"/>
    <w:rsid w:val="007202A4"/>
    <w:rsid w:val="007202F1"/>
    <w:rsid w:val="00720313"/>
    <w:rsid w:val="007203CA"/>
    <w:rsid w:val="007203DB"/>
    <w:rsid w:val="0072044C"/>
    <w:rsid w:val="00720499"/>
    <w:rsid w:val="007204D0"/>
    <w:rsid w:val="00720546"/>
    <w:rsid w:val="007205C7"/>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3F"/>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B08"/>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22"/>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1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23"/>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AAF"/>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65"/>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6F67"/>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D51"/>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43"/>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61"/>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72"/>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E00"/>
    <w:rsid w:val="00770E26"/>
    <w:rsid w:val="00770E46"/>
    <w:rsid w:val="00770F4D"/>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9DE"/>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8D"/>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7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7"/>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3E"/>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CD1"/>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E32"/>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058"/>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B"/>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B9"/>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2F"/>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AE9"/>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7D"/>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27"/>
    <w:rsid w:val="007A7056"/>
    <w:rsid w:val="007A7254"/>
    <w:rsid w:val="007A72D0"/>
    <w:rsid w:val="007A7313"/>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9A4"/>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3F"/>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96"/>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6A"/>
    <w:rsid w:val="007B3D9A"/>
    <w:rsid w:val="007B3DEC"/>
    <w:rsid w:val="007B3E94"/>
    <w:rsid w:val="007B3F27"/>
    <w:rsid w:val="007B405B"/>
    <w:rsid w:val="007B406E"/>
    <w:rsid w:val="007B409C"/>
    <w:rsid w:val="007B40F7"/>
    <w:rsid w:val="007B4112"/>
    <w:rsid w:val="007B4236"/>
    <w:rsid w:val="007B424A"/>
    <w:rsid w:val="007B4288"/>
    <w:rsid w:val="007B4340"/>
    <w:rsid w:val="007B436D"/>
    <w:rsid w:val="007B43E3"/>
    <w:rsid w:val="007B4414"/>
    <w:rsid w:val="007B4480"/>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BCF"/>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AA9"/>
    <w:rsid w:val="007C4B49"/>
    <w:rsid w:val="007C4C9C"/>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8FA"/>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86"/>
    <w:rsid w:val="007E0EA2"/>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C97"/>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53"/>
    <w:rsid w:val="007E3983"/>
    <w:rsid w:val="007E3B39"/>
    <w:rsid w:val="007E3B5D"/>
    <w:rsid w:val="007E3B9B"/>
    <w:rsid w:val="007E3CD4"/>
    <w:rsid w:val="007E3CD8"/>
    <w:rsid w:val="007E3DA6"/>
    <w:rsid w:val="007E3DCC"/>
    <w:rsid w:val="007E3E09"/>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9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3BC"/>
    <w:rsid w:val="007E7426"/>
    <w:rsid w:val="007E76BD"/>
    <w:rsid w:val="007E7733"/>
    <w:rsid w:val="007E7842"/>
    <w:rsid w:val="007E7950"/>
    <w:rsid w:val="007E7A47"/>
    <w:rsid w:val="007E7A80"/>
    <w:rsid w:val="007E7ACD"/>
    <w:rsid w:val="007E7BCF"/>
    <w:rsid w:val="007E7C7C"/>
    <w:rsid w:val="007E7DC2"/>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E7C"/>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1E9"/>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28"/>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5"/>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0C2"/>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6F8"/>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88"/>
    <w:rsid w:val="008227BF"/>
    <w:rsid w:val="00822802"/>
    <w:rsid w:val="00822827"/>
    <w:rsid w:val="00822898"/>
    <w:rsid w:val="008228AE"/>
    <w:rsid w:val="008229F9"/>
    <w:rsid w:val="00822AE3"/>
    <w:rsid w:val="00822BA3"/>
    <w:rsid w:val="00822BB7"/>
    <w:rsid w:val="00822C23"/>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54F"/>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CE"/>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0A"/>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9B"/>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0C"/>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0D"/>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99"/>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C8"/>
    <w:rsid w:val="00840FEA"/>
    <w:rsid w:val="00840FFE"/>
    <w:rsid w:val="00841030"/>
    <w:rsid w:val="0084103B"/>
    <w:rsid w:val="00841112"/>
    <w:rsid w:val="00841152"/>
    <w:rsid w:val="00841166"/>
    <w:rsid w:val="008411B8"/>
    <w:rsid w:val="00841258"/>
    <w:rsid w:val="0084128F"/>
    <w:rsid w:val="00841619"/>
    <w:rsid w:val="0084165B"/>
    <w:rsid w:val="0084168E"/>
    <w:rsid w:val="00841692"/>
    <w:rsid w:val="008416DA"/>
    <w:rsid w:val="0084185D"/>
    <w:rsid w:val="00841947"/>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5D"/>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8E"/>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76"/>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4B"/>
    <w:rsid w:val="00850457"/>
    <w:rsid w:val="0085064D"/>
    <w:rsid w:val="00850672"/>
    <w:rsid w:val="00850692"/>
    <w:rsid w:val="00850747"/>
    <w:rsid w:val="0085074B"/>
    <w:rsid w:val="0085077A"/>
    <w:rsid w:val="008507FF"/>
    <w:rsid w:val="008508FD"/>
    <w:rsid w:val="00850917"/>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3FB"/>
    <w:rsid w:val="0085453A"/>
    <w:rsid w:val="0085470F"/>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B55"/>
    <w:rsid w:val="00856C35"/>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A5"/>
    <w:rsid w:val="0086710B"/>
    <w:rsid w:val="008671FD"/>
    <w:rsid w:val="00867275"/>
    <w:rsid w:val="008672F2"/>
    <w:rsid w:val="0086739A"/>
    <w:rsid w:val="008673C5"/>
    <w:rsid w:val="008673F0"/>
    <w:rsid w:val="0086745E"/>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7E"/>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A0"/>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5C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CF7"/>
    <w:rsid w:val="00876D32"/>
    <w:rsid w:val="00876E1B"/>
    <w:rsid w:val="00876E7A"/>
    <w:rsid w:val="00876EA6"/>
    <w:rsid w:val="00876F92"/>
    <w:rsid w:val="0087704F"/>
    <w:rsid w:val="00877077"/>
    <w:rsid w:val="00877089"/>
    <w:rsid w:val="0087710B"/>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56"/>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B7"/>
    <w:rsid w:val="008845D6"/>
    <w:rsid w:val="008846B9"/>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D3F"/>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8BE"/>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22"/>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AC"/>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9D"/>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7CC"/>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6FC"/>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43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5EB"/>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3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BF7"/>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F4"/>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1B"/>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21"/>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2E2"/>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7E3"/>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50"/>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1B"/>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6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3FF"/>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16"/>
    <w:rsid w:val="008E33FD"/>
    <w:rsid w:val="008E3405"/>
    <w:rsid w:val="008E3475"/>
    <w:rsid w:val="008E3526"/>
    <w:rsid w:val="008E3542"/>
    <w:rsid w:val="008E3543"/>
    <w:rsid w:val="008E356B"/>
    <w:rsid w:val="008E3622"/>
    <w:rsid w:val="008E3648"/>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343"/>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0E"/>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083"/>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686"/>
    <w:rsid w:val="008F2711"/>
    <w:rsid w:val="008F2782"/>
    <w:rsid w:val="008F2826"/>
    <w:rsid w:val="008F288D"/>
    <w:rsid w:val="008F28EE"/>
    <w:rsid w:val="008F29C8"/>
    <w:rsid w:val="008F2B53"/>
    <w:rsid w:val="008F2BC3"/>
    <w:rsid w:val="008F2C79"/>
    <w:rsid w:val="008F2D7E"/>
    <w:rsid w:val="008F2E11"/>
    <w:rsid w:val="008F2E28"/>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03"/>
    <w:rsid w:val="008F4553"/>
    <w:rsid w:val="008F4587"/>
    <w:rsid w:val="008F45C7"/>
    <w:rsid w:val="008F45E2"/>
    <w:rsid w:val="008F45E6"/>
    <w:rsid w:val="008F4631"/>
    <w:rsid w:val="008F4640"/>
    <w:rsid w:val="008F4645"/>
    <w:rsid w:val="008F464E"/>
    <w:rsid w:val="008F4657"/>
    <w:rsid w:val="008F46FF"/>
    <w:rsid w:val="008F47DA"/>
    <w:rsid w:val="008F4874"/>
    <w:rsid w:val="008F4883"/>
    <w:rsid w:val="008F48F2"/>
    <w:rsid w:val="008F49A9"/>
    <w:rsid w:val="008F49C9"/>
    <w:rsid w:val="008F4A50"/>
    <w:rsid w:val="008F4C1D"/>
    <w:rsid w:val="008F4C58"/>
    <w:rsid w:val="008F4CF9"/>
    <w:rsid w:val="008F4D41"/>
    <w:rsid w:val="008F4D7D"/>
    <w:rsid w:val="008F4D83"/>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A8"/>
    <w:rsid w:val="008F6AC9"/>
    <w:rsid w:val="008F6BB8"/>
    <w:rsid w:val="008F6CBA"/>
    <w:rsid w:val="008F6D3C"/>
    <w:rsid w:val="008F6D89"/>
    <w:rsid w:val="008F6DC5"/>
    <w:rsid w:val="008F6DD1"/>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4B2"/>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BCA"/>
    <w:rsid w:val="00905C80"/>
    <w:rsid w:val="00905ED4"/>
    <w:rsid w:val="00905F3D"/>
    <w:rsid w:val="00905F60"/>
    <w:rsid w:val="009060F0"/>
    <w:rsid w:val="0090610F"/>
    <w:rsid w:val="0090612A"/>
    <w:rsid w:val="009061E1"/>
    <w:rsid w:val="009061F8"/>
    <w:rsid w:val="0090623D"/>
    <w:rsid w:val="00906289"/>
    <w:rsid w:val="00906308"/>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07F89"/>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8D2"/>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01"/>
    <w:rsid w:val="0092095F"/>
    <w:rsid w:val="0092096C"/>
    <w:rsid w:val="009209BD"/>
    <w:rsid w:val="00920A37"/>
    <w:rsid w:val="00920BE0"/>
    <w:rsid w:val="00920C43"/>
    <w:rsid w:val="00920CAC"/>
    <w:rsid w:val="00920CBC"/>
    <w:rsid w:val="00920CDA"/>
    <w:rsid w:val="00920CFD"/>
    <w:rsid w:val="00920CFF"/>
    <w:rsid w:val="00920D1E"/>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1D"/>
    <w:rsid w:val="009216BC"/>
    <w:rsid w:val="009216BD"/>
    <w:rsid w:val="009217B9"/>
    <w:rsid w:val="0092181F"/>
    <w:rsid w:val="00921964"/>
    <w:rsid w:val="00921970"/>
    <w:rsid w:val="00921B32"/>
    <w:rsid w:val="00921BD1"/>
    <w:rsid w:val="00921C2A"/>
    <w:rsid w:val="00921C9C"/>
    <w:rsid w:val="00921CD0"/>
    <w:rsid w:val="00921CFD"/>
    <w:rsid w:val="00921D48"/>
    <w:rsid w:val="00921D73"/>
    <w:rsid w:val="00921F89"/>
    <w:rsid w:val="00921FED"/>
    <w:rsid w:val="00922072"/>
    <w:rsid w:val="00922076"/>
    <w:rsid w:val="009220EB"/>
    <w:rsid w:val="00922171"/>
    <w:rsid w:val="009221FA"/>
    <w:rsid w:val="00922394"/>
    <w:rsid w:val="009223D1"/>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69A"/>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60"/>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6FA"/>
    <w:rsid w:val="0093070F"/>
    <w:rsid w:val="00930726"/>
    <w:rsid w:val="009307E9"/>
    <w:rsid w:val="00930822"/>
    <w:rsid w:val="00930877"/>
    <w:rsid w:val="009309D8"/>
    <w:rsid w:val="009309F5"/>
    <w:rsid w:val="00930AC3"/>
    <w:rsid w:val="00930C7D"/>
    <w:rsid w:val="00930C86"/>
    <w:rsid w:val="00930CF8"/>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4E3"/>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98"/>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3E2"/>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EDA"/>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094"/>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29"/>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47F44"/>
    <w:rsid w:val="009500E3"/>
    <w:rsid w:val="009500E8"/>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5B8"/>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132"/>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1B"/>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E42"/>
    <w:rsid w:val="00963F89"/>
    <w:rsid w:val="0096417D"/>
    <w:rsid w:val="009641DE"/>
    <w:rsid w:val="009641F6"/>
    <w:rsid w:val="00964202"/>
    <w:rsid w:val="00964266"/>
    <w:rsid w:val="00964270"/>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0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A4"/>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A9"/>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D44"/>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BE8"/>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0AE"/>
    <w:rsid w:val="009801E9"/>
    <w:rsid w:val="00980244"/>
    <w:rsid w:val="0098024B"/>
    <w:rsid w:val="009802AA"/>
    <w:rsid w:val="00980395"/>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2E"/>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66F"/>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D43"/>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2C9"/>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2D"/>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2EF"/>
    <w:rsid w:val="009A5411"/>
    <w:rsid w:val="009A545F"/>
    <w:rsid w:val="009A5489"/>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6B"/>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B0"/>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7E"/>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AEB"/>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8C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65"/>
    <w:rsid w:val="009C0C97"/>
    <w:rsid w:val="009C0D23"/>
    <w:rsid w:val="009C0DF5"/>
    <w:rsid w:val="009C0E57"/>
    <w:rsid w:val="009C0EC0"/>
    <w:rsid w:val="009C0F03"/>
    <w:rsid w:val="009C0FDC"/>
    <w:rsid w:val="009C0FE2"/>
    <w:rsid w:val="009C0FFF"/>
    <w:rsid w:val="009C1078"/>
    <w:rsid w:val="009C10AA"/>
    <w:rsid w:val="009C10C1"/>
    <w:rsid w:val="009C11E7"/>
    <w:rsid w:val="009C12F5"/>
    <w:rsid w:val="009C133F"/>
    <w:rsid w:val="009C13A6"/>
    <w:rsid w:val="009C14D5"/>
    <w:rsid w:val="009C15B6"/>
    <w:rsid w:val="009C167B"/>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22"/>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DF"/>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38"/>
    <w:rsid w:val="009D7A5E"/>
    <w:rsid w:val="009D7C18"/>
    <w:rsid w:val="009D7CB3"/>
    <w:rsid w:val="009D7D15"/>
    <w:rsid w:val="009D7DC4"/>
    <w:rsid w:val="009D7DF0"/>
    <w:rsid w:val="009D7E9C"/>
    <w:rsid w:val="009D7F74"/>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9A"/>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6E1"/>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5F3"/>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AE"/>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64"/>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7EB"/>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7E9"/>
    <w:rsid w:val="009F284A"/>
    <w:rsid w:val="009F2877"/>
    <w:rsid w:val="009F2889"/>
    <w:rsid w:val="009F2907"/>
    <w:rsid w:val="009F295A"/>
    <w:rsid w:val="009F29B0"/>
    <w:rsid w:val="009F2B03"/>
    <w:rsid w:val="009F2B66"/>
    <w:rsid w:val="009F2B91"/>
    <w:rsid w:val="009F2BB6"/>
    <w:rsid w:val="009F2CC3"/>
    <w:rsid w:val="009F2E88"/>
    <w:rsid w:val="009F2F18"/>
    <w:rsid w:val="009F2F35"/>
    <w:rsid w:val="009F2FA0"/>
    <w:rsid w:val="009F315D"/>
    <w:rsid w:val="009F31BA"/>
    <w:rsid w:val="009F3241"/>
    <w:rsid w:val="009F3242"/>
    <w:rsid w:val="009F3262"/>
    <w:rsid w:val="009F32B0"/>
    <w:rsid w:val="009F32CE"/>
    <w:rsid w:val="009F32F0"/>
    <w:rsid w:val="009F3467"/>
    <w:rsid w:val="009F3552"/>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DB4"/>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9F"/>
    <w:rsid w:val="00A007EE"/>
    <w:rsid w:val="00A0080A"/>
    <w:rsid w:val="00A00823"/>
    <w:rsid w:val="00A00888"/>
    <w:rsid w:val="00A008AE"/>
    <w:rsid w:val="00A008D9"/>
    <w:rsid w:val="00A008F3"/>
    <w:rsid w:val="00A00A50"/>
    <w:rsid w:val="00A00A5F"/>
    <w:rsid w:val="00A00AE2"/>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43"/>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8"/>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45"/>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3B"/>
    <w:rsid w:val="00A07450"/>
    <w:rsid w:val="00A0746E"/>
    <w:rsid w:val="00A07504"/>
    <w:rsid w:val="00A07518"/>
    <w:rsid w:val="00A075BC"/>
    <w:rsid w:val="00A07623"/>
    <w:rsid w:val="00A076F4"/>
    <w:rsid w:val="00A07743"/>
    <w:rsid w:val="00A077F6"/>
    <w:rsid w:val="00A078A0"/>
    <w:rsid w:val="00A0798D"/>
    <w:rsid w:val="00A07A8B"/>
    <w:rsid w:val="00A07AAE"/>
    <w:rsid w:val="00A07AC7"/>
    <w:rsid w:val="00A07BC5"/>
    <w:rsid w:val="00A07C3B"/>
    <w:rsid w:val="00A07C6F"/>
    <w:rsid w:val="00A07C9D"/>
    <w:rsid w:val="00A07CB1"/>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2E"/>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C5"/>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DF7"/>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8DE"/>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7C"/>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B3"/>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13"/>
    <w:rsid w:val="00A31732"/>
    <w:rsid w:val="00A31777"/>
    <w:rsid w:val="00A317BE"/>
    <w:rsid w:val="00A317C3"/>
    <w:rsid w:val="00A317C9"/>
    <w:rsid w:val="00A318A1"/>
    <w:rsid w:val="00A318E7"/>
    <w:rsid w:val="00A319A5"/>
    <w:rsid w:val="00A319E5"/>
    <w:rsid w:val="00A31B55"/>
    <w:rsid w:val="00A31C0E"/>
    <w:rsid w:val="00A31C9A"/>
    <w:rsid w:val="00A31CCD"/>
    <w:rsid w:val="00A31DB9"/>
    <w:rsid w:val="00A31DE6"/>
    <w:rsid w:val="00A31E41"/>
    <w:rsid w:val="00A31FBD"/>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EF6"/>
    <w:rsid w:val="00A34104"/>
    <w:rsid w:val="00A341B5"/>
    <w:rsid w:val="00A341CE"/>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2D"/>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71"/>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2A"/>
    <w:rsid w:val="00A51794"/>
    <w:rsid w:val="00A51801"/>
    <w:rsid w:val="00A518F5"/>
    <w:rsid w:val="00A51AB8"/>
    <w:rsid w:val="00A51AD1"/>
    <w:rsid w:val="00A51C91"/>
    <w:rsid w:val="00A51D22"/>
    <w:rsid w:val="00A51D5A"/>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2E8"/>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4C"/>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9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6FA"/>
    <w:rsid w:val="00A64775"/>
    <w:rsid w:val="00A647F2"/>
    <w:rsid w:val="00A64815"/>
    <w:rsid w:val="00A648E8"/>
    <w:rsid w:val="00A6490F"/>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50"/>
    <w:rsid w:val="00A66268"/>
    <w:rsid w:val="00A66293"/>
    <w:rsid w:val="00A662F6"/>
    <w:rsid w:val="00A66315"/>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8C4"/>
    <w:rsid w:val="00A67AD8"/>
    <w:rsid w:val="00A67B52"/>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7E8"/>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5E"/>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9FC"/>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4F"/>
    <w:rsid w:val="00A81F56"/>
    <w:rsid w:val="00A81F73"/>
    <w:rsid w:val="00A81F89"/>
    <w:rsid w:val="00A8203D"/>
    <w:rsid w:val="00A820C3"/>
    <w:rsid w:val="00A8215F"/>
    <w:rsid w:val="00A821C0"/>
    <w:rsid w:val="00A821F5"/>
    <w:rsid w:val="00A82298"/>
    <w:rsid w:val="00A82322"/>
    <w:rsid w:val="00A82417"/>
    <w:rsid w:val="00A82469"/>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8D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CDB"/>
    <w:rsid w:val="00A86D9E"/>
    <w:rsid w:val="00A86DDC"/>
    <w:rsid w:val="00A86E03"/>
    <w:rsid w:val="00A86E7E"/>
    <w:rsid w:val="00A86F1A"/>
    <w:rsid w:val="00A8712C"/>
    <w:rsid w:val="00A87152"/>
    <w:rsid w:val="00A87222"/>
    <w:rsid w:val="00A87247"/>
    <w:rsid w:val="00A8727B"/>
    <w:rsid w:val="00A8731E"/>
    <w:rsid w:val="00A873D4"/>
    <w:rsid w:val="00A8740E"/>
    <w:rsid w:val="00A87412"/>
    <w:rsid w:val="00A874F7"/>
    <w:rsid w:val="00A8755F"/>
    <w:rsid w:val="00A87598"/>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81"/>
    <w:rsid w:val="00A91864"/>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2C"/>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16"/>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7C8"/>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97"/>
    <w:rsid w:val="00A974D7"/>
    <w:rsid w:val="00A975B3"/>
    <w:rsid w:val="00A97605"/>
    <w:rsid w:val="00A97619"/>
    <w:rsid w:val="00A9771C"/>
    <w:rsid w:val="00A977B2"/>
    <w:rsid w:val="00A977C1"/>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14"/>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BEC"/>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DF2"/>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DDC"/>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E1"/>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60"/>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D6"/>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7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20"/>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A5"/>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5EC"/>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A9A"/>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B4"/>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84D"/>
    <w:rsid w:val="00AD48F3"/>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37"/>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B2"/>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79"/>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5DE"/>
    <w:rsid w:val="00AE3704"/>
    <w:rsid w:val="00AE3747"/>
    <w:rsid w:val="00AE37E5"/>
    <w:rsid w:val="00AE38C9"/>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B22"/>
    <w:rsid w:val="00AE5C81"/>
    <w:rsid w:val="00AE5E01"/>
    <w:rsid w:val="00AE5E49"/>
    <w:rsid w:val="00AE5E52"/>
    <w:rsid w:val="00AE5EAD"/>
    <w:rsid w:val="00AE5F54"/>
    <w:rsid w:val="00AE5F76"/>
    <w:rsid w:val="00AE602C"/>
    <w:rsid w:val="00AE6064"/>
    <w:rsid w:val="00AE610F"/>
    <w:rsid w:val="00AE6182"/>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6B"/>
    <w:rsid w:val="00AE7382"/>
    <w:rsid w:val="00AE73DB"/>
    <w:rsid w:val="00AE7407"/>
    <w:rsid w:val="00AE741C"/>
    <w:rsid w:val="00AE749A"/>
    <w:rsid w:val="00AE7592"/>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4FF"/>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3A"/>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97"/>
    <w:rsid w:val="00AF22B4"/>
    <w:rsid w:val="00AF24D1"/>
    <w:rsid w:val="00AF25AD"/>
    <w:rsid w:val="00AF25EC"/>
    <w:rsid w:val="00AF26C1"/>
    <w:rsid w:val="00AF2743"/>
    <w:rsid w:val="00AF2759"/>
    <w:rsid w:val="00AF27B8"/>
    <w:rsid w:val="00AF27DB"/>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70"/>
    <w:rsid w:val="00AF66C6"/>
    <w:rsid w:val="00AF66D7"/>
    <w:rsid w:val="00AF6736"/>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16"/>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6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BE"/>
    <w:rsid w:val="00B02CB5"/>
    <w:rsid w:val="00B02D1D"/>
    <w:rsid w:val="00B02E47"/>
    <w:rsid w:val="00B02F34"/>
    <w:rsid w:val="00B02F74"/>
    <w:rsid w:val="00B02F8D"/>
    <w:rsid w:val="00B03067"/>
    <w:rsid w:val="00B030DA"/>
    <w:rsid w:val="00B030FD"/>
    <w:rsid w:val="00B03109"/>
    <w:rsid w:val="00B031B9"/>
    <w:rsid w:val="00B03227"/>
    <w:rsid w:val="00B032D8"/>
    <w:rsid w:val="00B03322"/>
    <w:rsid w:val="00B0333E"/>
    <w:rsid w:val="00B033A7"/>
    <w:rsid w:val="00B0347A"/>
    <w:rsid w:val="00B0353A"/>
    <w:rsid w:val="00B03601"/>
    <w:rsid w:val="00B03624"/>
    <w:rsid w:val="00B03652"/>
    <w:rsid w:val="00B036DF"/>
    <w:rsid w:val="00B036F2"/>
    <w:rsid w:val="00B0371F"/>
    <w:rsid w:val="00B0373D"/>
    <w:rsid w:val="00B037BE"/>
    <w:rsid w:val="00B03A84"/>
    <w:rsid w:val="00B03A96"/>
    <w:rsid w:val="00B03AA5"/>
    <w:rsid w:val="00B03ABB"/>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5B"/>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35"/>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0"/>
    <w:rsid w:val="00B102A7"/>
    <w:rsid w:val="00B102F6"/>
    <w:rsid w:val="00B10337"/>
    <w:rsid w:val="00B10396"/>
    <w:rsid w:val="00B103D3"/>
    <w:rsid w:val="00B104BC"/>
    <w:rsid w:val="00B104CD"/>
    <w:rsid w:val="00B1050C"/>
    <w:rsid w:val="00B10586"/>
    <w:rsid w:val="00B105ED"/>
    <w:rsid w:val="00B106F8"/>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22"/>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C9E"/>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8E"/>
    <w:rsid w:val="00B203E1"/>
    <w:rsid w:val="00B2040D"/>
    <w:rsid w:val="00B20564"/>
    <w:rsid w:val="00B20582"/>
    <w:rsid w:val="00B20584"/>
    <w:rsid w:val="00B205A9"/>
    <w:rsid w:val="00B2060D"/>
    <w:rsid w:val="00B2068B"/>
    <w:rsid w:val="00B20697"/>
    <w:rsid w:val="00B206C2"/>
    <w:rsid w:val="00B206C6"/>
    <w:rsid w:val="00B20868"/>
    <w:rsid w:val="00B209B5"/>
    <w:rsid w:val="00B20A1A"/>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4E4"/>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6"/>
    <w:rsid w:val="00B2739A"/>
    <w:rsid w:val="00B273BD"/>
    <w:rsid w:val="00B27461"/>
    <w:rsid w:val="00B27494"/>
    <w:rsid w:val="00B274A0"/>
    <w:rsid w:val="00B27589"/>
    <w:rsid w:val="00B275D6"/>
    <w:rsid w:val="00B2774C"/>
    <w:rsid w:val="00B27751"/>
    <w:rsid w:val="00B277FC"/>
    <w:rsid w:val="00B2791B"/>
    <w:rsid w:val="00B27944"/>
    <w:rsid w:val="00B2798F"/>
    <w:rsid w:val="00B279B8"/>
    <w:rsid w:val="00B279F6"/>
    <w:rsid w:val="00B27B92"/>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E74"/>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79"/>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E5"/>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5F"/>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0B5"/>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7E"/>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31"/>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49"/>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0F9"/>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1E1"/>
    <w:rsid w:val="00B50213"/>
    <w:rsid w:val="00B50340"/>
    <w:rsid w:val="00B50343"/>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8"/>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46"/>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4"/>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64"/>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8FD"/>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73"/>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0B"/>
    <w:rsid w:val="00B6082A"/>
    <w:rsid w:val="00B608AD"/>
    <w:rsid w:val="00B608BC"/>
    <w:rsid w:val="00B608DD"/>
    <w:rsid w:val="00B608EC"/>
    <w:rsid w:val="00B609C4"/>
    <w:rsid w:val="00B60A21"/>
    <w:rsid w:val="00B60A62"/>
    <w:rsid w:val="00B60A70"/>
    <w:rsid w:val="00B60A76"/>
    <w:rsid w:val="00B60AE8"/>
    <w:rsid w:val="00B60C76"/>
    <w:rsid w:val="00B60CEA"/>
    <w:rsid w:val="00B60D1C"/>
    <w:rsid w:val="00B60DF9"/>
    <w:rsid w:val="00B60E1F"/>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6A"/>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2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45"/>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C5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9A1"/>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6C"/>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0B"/>
    <w:rsid w:val="00B7757B"/>
    <w:rsid w:val="00B775B7"/>
    <w:rsid w:val="00B7776A"/>
    <w:rsid w:val="00B77833"/>
    <w:rsid w:val="00B77A4B"/>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2FBD"/>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C2E"/>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6"/>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46"/>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0"/>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EBF"/>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7F"/>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48"/>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9C"/>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0B"/>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CA7"/>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46"/>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12"/>
    <w:rsid w:val="00BC4E48"/>
    <w:rsid w:val="00BC4E6E"/>
    <w:rsid w:val="00BC4E9F"/>
    <w:rsid w:val="00BC4EBE"/>
    <w:rsid w:val="00BC4F74"/>
    <w:rsid w:val="00BC5023"/>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19"/>
    <w:rsid w:val="00BC6535"/>
    <w:rsid w:val="00BC653F"/>
    <w:rsid w:val="00BC6567"/>
    <w:rsid w:val="00BC65C3"/>
    <w:rsid w:val="00BC6641"/>
    <w:rsid w:val="00BC6659"/>
    <w:rsid w:val="00BC665C"/>
    <w:rsid w:val="00BC6662"/>
    <w:rsid w:val="00BC66BD"/>
    <w:rsid w:val="00BC66D2"/>
    <w:rsid w:val="00BC6781"/>
    <w:rsid w:val="00BC67D9"/>
    <w:rsid w:val="00BC693C"/>
    <w:rsid w:val="00BC693F"/>
    <w:rsid w:val="00BC6A31"/>
    <w:rsid w:val="00BC6A70"/>
    <w:rsid w:val="00BC6AA3"/>
    <w:rsid w:val="00BC6AAC"/>
    <w:rsid w:val="00BC6B5E"/>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8C0"/>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09"/>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CA1"/>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11"/>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1A"/>
    <w:rsid w:val="00BF5703"/>
    <w:rsid w:val="00BF58B2"/>
    <w:rsid w:val="00BF58F4"/>
    <w:rsid w:val="00BF5921"/>
    <w:rsid w:val="00BF5966"/>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83"/>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13"/>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44"/>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6B1"/>
    <w:rsid w:val="00C0374B"/>
    <w:rsid w:val="00C03761"/>
    <w:rsid w:val="00C03772"/>
    <w:rsid w:val="00C0385E"/>
    <w:rsid w:val="00C03910"/>
    <w:rsid w:val="00C03917"/>
    <w:rsid w:val="00C039FC"/>
    <w:rsid w:val="00C039FE"/>
    <w:rsid w:val="00C03A55"/>
    <w:rsid w:val="00C03A60"/>
    <w:rsid w:val="00C03ADD"/>
    <w:rsid w:val="00C03BB9"/>
    <w:rsid w:val="00C03BF6"/>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CAE"/>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1CC"/>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59"/>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9B"/>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64"/>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05"/>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53"/>
    <w:rsid w:val="00C23E70"/>
    <w:rsid w:val="00C23EB2"/>
    <w:rsid w:val="00C23F25"/>
    <w:rsid w:val="00C23F9C"/>
    <w:rsid w:val="00C23FB3"/>
    <w:rsid w:val="00C23FBF"/>
    <w:rsid w:val="00C240E5"/>
    <w:rsid w:val="00C2411B"/>
    <w:rsid w:val="00C241C4"/>
    <w:rsid w:val="00C24265"/>
    <w:rsid w:val="00C24311"/>
    <w:rsid w:val="00C2431A"/>
    <w:rsid w:val="00C2432B"/>
    <w:rsid w:val="00C2438C"/>
    <w:rsid w:val="00C243A8"/>
    <w:rsid w:val="00C24404"/>
    <w:rsid w:val="00C24480"/>
    <w:rsid w:val="00C24490"/>
    <w:rsid w:val="00C244A8"/>
    <w:rsid w:val="00C244CC"/>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28C"/>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4"/>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AA"/>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7D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E94"/>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19"/>
    <w:rsid w:val="00C46056"/>
    <w:rsid w:val="00C460EF"/>
    <w:rsid w:val="00C462C1"/>
    <w:rsid w:val="00C46395"/>
    <w:rsid w:val="00C46461"/>
    <w:rsid w:val="00C46474"/>
    <w:rsid w:val="00C466A5"/>
    <w:rsid w:val="00C466D2"/>
    <w:rsid w:val="00C4670C"/>
    <w:rsid w:val="00C46757"/>
    <w:rsid w:val="00C4678B"/>
    <w:rsid w:val="00C467E3"/>
    <w:rsid w:val="00C467F7"/>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6F"/>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0A"/>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3"/>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5B"/>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20"/>
    <w:rsid w:val="00C61E7D"/>
    <w:rsid w:val="00C61EAE"/>
    <w:rsid w:val="00C61EF2"/>
    <w:rsid w:val="00C61EF9"/>
    <w:rsid w:val="00C61F5B"/>
    <w:rsid w:val="00C6200F"/>
    <w:rsid w:val="00C62031"/>
    <w:rsid w:val="00C620C3"/>
    <w:rsid w:val="00C6223F"/>
    <w:rsid w:val="00C622BD"/>
    <w:rsid w:val="00C622DF"/>
    <w:rsid w:val="00C62381"/>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368"/>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BC6"/>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845"/>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9FC"/>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36"/>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3E7"/>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2E"/>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3FC"/>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2F8"/>
    <w:rsid w:val="00CA3350"/>
    <w:rsid w:val="00CA3587"/>
    <w:rsid w:val="00CA3591"/>
    <w:rsid w:val="00CA3669"/>
    <w:rsid w:val="00CA36F5"/>
    <w:rsid w:val="00CA3702"/>
    <w:rsid w:val="00CA378C"/>
    <w:rsid w:val="00CA37C5"/>
    <w:rsid w:val="00CA3819"/>
    <w:rsid w:val="00CA381E"/>
    <w:rsid w:val="00CA399F"/>
    <w:rsid w:val="00CA39D3"/>
    <w:rsid w:val="00CA3A43"/>
    <w:rsid w:val="00CA3A4B"/>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2"/>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DF"/>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9D"/>
    <w:rsid w:val="00CB07FD"/>
    <w:rsid w:val="00CB0874"/>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27"/>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640"/>
    <w:rsid w:val="00CC073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87"/>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A6"/>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65"/>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DC"/>
    <w:rsid w:val="00CD52FA"/>
    <w:rsid w:val="00CD53EF"/>
    <w:rsid w:val="00CD5475"/>
    <w:rsid w:val="00CD5494"/>
    <w:rsid w:val="00CD54F0"/>
    <w:rsid w:val="00CD551D"/>
    <w:rsid w:val="00CD554A"/>
    <w:rsid w:val="00CD55EA"/>
    <w:rsid w:val="00CD5602"/>
    <w:rsid w:val="00CD56C6"/>
    <w:rsid w:val="00CD57DF"/>
    <w:rsid w:val="00CD582A"/>
    <w:rsid w:val="00CD586E"/>
    <w:rsid w:val="00CD58C4"/>
    <w:rsid w:val="00CD5979"/>
    <w:rsid w:val="00CD5A23"/>
    <w:rsid w:val="00CD5C06"/>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3F"/>
    <w:rsid w:val="00CD76D4"/>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0F4A"/>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14"/>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54"/>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01"/>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E8"/>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A3"/>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0C"/>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9B5"/>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BC7"/>
    <w:rsid w:val="00D03C16"/>
    <w:rsid w:val="00D03C64"/>
    <w:rsid w:val="00D03CDC"/>
    <w:rsid w:val="00D03D6E"/>
    <w:rsid w:val="00D03D93"/>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40"/>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C88"/>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E9F"/>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1D"/>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96"/>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6C"/>
    <w:rsid w:val="00D17073"/>
    <w:rsid w:val="00D170E3"/>
    <w:rsid w:val="00D170F7"/>
    <w:rsid w:val="00D17101"/>
    <w:rsid w:val="00D171C9"/>
    <w:rsid w:val="00D1725F"/>
    <w:rsid w:val="00D1728B"/>
    <w:rsid w:val="00D173CA"/>
    <w:rsid w:val="00D17451"/>
    <w:rsid w:val="00D174A1"/>
    <w:rsid w:val="00D177AD"/>
    <w:rsid w:val="00D177DC"/>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A4"/>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1"/>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4"/>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64"/>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1"/>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793"/>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CB7"/>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686"/>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D61"/>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2C0"/>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5"/>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0F6B"/>
    <w:rsid w:val="00D61222"/>
    <w:rsid w:val="00D612F2"/>
    <w:rsid w:val="00D61692"/>
    <w:rsid w:val="00D616BE"/>
    <w:rsid w:val="00D61795"/>
    <w:rsid w:val="00D617E4"/>
    <w:rsid w:val="00D61820"/>
    <w:rsid w:val="00D6187E"/>
    <w:rsid w:val="00D618C0"/>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5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640"/>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25"/>
    <w:rsid w:val="00D71050"/>
    <w:rsid w:val="00D71136"/>
    <w:rsid w:val="00D711D1"/>
    <w:rsid w:val="00D71218"/>
    <w:rsid w:val="00D7137A"/>
    <w:rsid w:val="00D7139D"/>
    <w:rsid w:val="00D713E3"/>
    <w:rsid w:val="00D713EC"/>
    <w:rsid w:val="00D7153D"/>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1B"/>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DA"/>
    <w:rsid w:val="00D74DFB"/>
    <w:rsid w:val="00D74E1D"/>
    <w:rsid w:val="00D74E4F"/>
    <w:rsid w:val="00D75128"/>
    <w:rsid w:val="00D7532C"/>
    <w:rsid w:val="00D753C3"/>
    <w:rsid w:val="00D7548C"/>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CA"/>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7ED"/>
    <w:rsid w:val="00D81947"/>
    <w:rsid w:val="00D81A2B"/>
    <w:rsid w:val="00D81B55"/>
    <w:rsid w:val="00D81C19"/>
    <w:rsid w:val="00D81C73"/>
    <w:rsid w:val="00D81D4F"/>
    <w:rsid w:val="00D81D5B"/>
    <w:rsid w:val="00D81D8F"/>
    <w:rsid w:val="00D81FE0"/>
    <w:rsid w:val="00D82142"/>
    <w:rsid w:val="00D821C4"/>
    <w:rsid w:val="00D82281"/>
    <w:rsid w:val="00D824B9"/>
    <w:rsid w:val="00D8251A"/>
    <w:rsid w:val="00D8254D"/>
    <w:rsid w:val="00D8259B"/>
    <w:rsid w:val="00D825FB"/>
    <w:rsid w:val="00D825FE"/>
    <w:rsid w:val="00D8260D"/>
    <w:rsid w:val="00D8267F"/>
    <w:rsid w:val="00D826D9"/>
    <w:rsid w:val="00D827C1"/>
    <w:rsid w:val="00D827C8"/>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16D"/>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EFB"/>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EC3"/>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4A"/>
    <w:rsid w:val="00D90023"/>
    <w:rsid w:val="00D90083"/>
    <w:rsid w:val="00D900A1"/>
    <w:rsid w:val="00D900FC"/>
    <w:rsid w:val="00D901F3"/>
    <w:rsid w:val="00D90214"/>
    <w:rsid w:val="00D90347"/>
    <w:rsid w:val="00D9043B"/>
    <w:rsid w:val="00D9059F"/>
    <w:rsid w:val="00D906CA"/>
    <w:rsid w:val="00D9070A"/>
    <w:rsid w:val="00D907AD"/>
    <w:rsid w:val="00D90867"/>
    <w:rsid w:val="00D908C1"/>
    <w:rsid w:val="00D90915"/>
    <w:rsid w:val="00D90A34"/>
    <w:rsid w:val="00D90A3F"/>
    <w:rsid w:val="00D90A6F"/>
    <w:rsid w:val="00D90A9C"/>
    <w:rsid w:val="00D90B31"/>
    <w:rsid w:val="00D90B54"/>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194"/>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24"/>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18"/>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BC9"/>
    <w:rsid w:val="00D97CED"/>
    <w:rsid w:val="00D97DB2"/>
    <w:rsid w:val="00D97DF1"/>
    <w:rsid w:val="00D97E6E"/>
    <w:rsid w:val="00D97EB9"/>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0"/>
    <w:rsid w:val="00DA07DE"/>
    <w:rsid w:val="00DA0816"/>
    <w:rsid w:val="00DA0817"/>
    <w:rsid w:val="00DA083F"/>
    <w:rsid w:val="00DA084B"/>
    <w:rsid w:val="00DA0855"/>
    <w:rsid w:val="00DA08C7"/>
    <w:rsid w:val="00DA0905"/>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E2"/>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87"/>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46"/>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5BF"/>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19"/>
    <w:rsid w:val="00DB6644"/>
    <w:rsid w:val="00DB66C5"/>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2F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22"/>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4F"/>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89E"/>
    <w:rsid w:val="00DD08C2"/>
    <w:rsid w:val="00DD08CD"/>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76"/>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A3"/>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D3"/>
    <w:rsid w:val="00DD5CF1"/>
    <w:rsid w:val="00DD5DC0"/>
    <w:rsid w:val="00DD5DC6"/>
    <w:rsid w:val="00DD5E8A"/>
    <w:rsid w:val="00DD5EC3"/>
    <w:rsid w:val="00DD5F21"/>
    <w:rsid w:val="00DD5FBC"/>
    <w:rsid w:val="00DD62EF"/>
    <w:rsid w:val="00DD63B1"/>
    <w:rsid w:val="00DD63F7"/>
    <w:rsid w:val="00DD641D"/>
    <w:rsid w:val="00DD6442"/>
    <w:rsid w:val="00DD6477"/>
    <w:rsid w:val="00DD6480"/>
    <w:rsid w:val="00DD64E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96"/>
    <w:rsid w:val="00DD7FE0"/>
    <w:rsid w:val="00DE0007"/>
    <w:rsid w:val="00DE004F"/>
    <w:rsid w:val="00DE01CE"/>
    <w:rsid w:val="00DE02A1"/>
    <w:rsid w:val="00DE02E0"/>
    <w:rsid w:val="00DE04A3"/>
    <w:rsid w:val="00DE0529"/>
    <w:rsid w:val="00DE0597"/>
    <w:rsid w:val="00DE05B9"/>
    <w:rsid w:val="00DE05D3"/>
    <w:rsid w:val="00DE070D"/>
    <w:rsid w:val="00DE07C1"/>
    <w:rsid w:val="00DE07E9"/>
    <w:rsid w:val="00DE082E"/>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8C"/>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92"/>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A76"/>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8A1"/>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BDE"/>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55"/>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6E"/>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DA5"/>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22"/>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26"/>
    <w:rsid w:val="00E20E37"/>
    <w:rsid w:val="00E20F08"/>
    <w:rsid w:val="00E20F40"/>
    <w:rsid w:val="00E210A7"/>
    <w:rsid w:val="00E211CB"/>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03E"/>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68"/>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C4"/>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A6"/>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7B1"/>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3D1"/>
    <w:rsid w:val="00E4048E"/>
    <w:rsid w:val="00E404C4"/>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8E"/>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C8"/>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1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0BB"/>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15"/>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22"/>
    <w:rsid w:val="00E76576"/>
    <w:rsid w:val="00E76610"/>
    <w:rsid w:val="00E76675"/>
    <w:rsid w:val="00E766FB"/>
    <w:rsid w:val="00E7676B"/>
    <w:rsid w:val="00E76783"/>
    <w:rsid w:val="00E76875"/>
    <w:rsid w:val="00E768BE"/>
    <w:rsid w:val="00E768DF"/>
    <w:rsid w:val="00E769C5"/>
    <w:rsid w:val="00E769F6"/>
    <w:rsid w:val="00E76A1A"/>
    <w:rsid w:val="00E76A66"/>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61"/>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53"/>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2F8"/>
    <w:rsid w:val="00E9037A"/>
    <w:rsid w:val="00E90418"/>
    <w:rsid w:val="00E9047C"/>
    <w:rsid w:val="00E904EB"/>
    <w:rsid w:val="00E9053C"/>
    <w:rsid w:val="00E90567"/>
    <w:rsid w:val="00E90751"/>
    <w:rsid w:val="00E9085C"/>
    <w:rsid w:val="00E90970"/>
    <w:rsid w:val="00E90A5E"/>
    <w:rsid w:val="00E90B56"/>
    <w:rsid w:val="00E90B71"/>
    <w:rsid w:val="00E90B78"/>
    <w:rsid w:val="00E90BD0"/>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9F"/>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40"/>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8FC"/>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3E"/>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CC"/>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4E"/>
    <w:rsid w:val="00EA67A7"/>
    <w:rsid w:val="00EA67D8"/>
    <w:rsid w:val="00EA680B"/>
    <w:rsid w:val="00EA6864"/>
    <w:rsid w:val="00EA688B"/>
    <w:rsid w:val="00EA68B8"/>
    <w:rsid w:val="00EA68D1"/>
    <w:rsid w:val="00EA693F"/>
    <w:rsid w:val="00EA6A0A"/>
    <w:rsid w:val="00EA6A64"/>
    <w:rsid w:val="00EA6AB0"/>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5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63"/>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07"/>
    <w:rsid w:val="00EB4055"/>
    <w:rsid w:val="00EB40C5"/>
    <w:rsid w:val="00EB40EA"/>
    <w:rsid w:val="00EB416F"/>
    <w:rsid w:val="00EB4178"/>
    <w:rsid w:val="00EB42EB"/>
    <w:rsid w:val="00EB43C3"/>
    <w:rsid w:val="00EB458C"/>
    <w:rsid w:val="00EB45D1"/>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B8"/>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AF"/>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E85"/>
    <w:rsid w:val="00EC1F04"/>
    <w:rsid w:val="00EC1F2B"/>
    <w:rsid w:val="00EC1F4D"/>
    <w:rsid w:val="00EC1F73"/>
    <w:rsid w:val="00EC2016"/>
    <w:rsid w:val="00EC210E"/>
    <w:rsid w:val="00EC21CF"/>
    <w:rsid w:val="00EC21EB"/>
    <w:rsid w:val="00EC222E"/>
    <w:rsid w:val="00EC2241"/>
    <w:rsid w:val="00EC2285"/>
    <w:rsid w:val="00EC22DA"/>
    <w:rsid w:val="00EC2311"/>
    <w:rsid w:val="00EC241D"/>
    <w:rsid w:val="00EC2488"/>
    <w:rsid w:val="00EC24D7"/>
    <w:rsid w:val="00EC258C"/>
    <w:rsid w:val="00EC2727"/>
    <w:rsid w:val="00EC27B6"/>
    <w:rsid w:val="00EC282F"/>
    <w:rsid w:val="00EC286D"/>
    <w:rsid w:val="00EC2951"/>
    <w:rsid w:val="00EC2A6F"/>
    <w:rsid w:val="00EC2A9A"/>
    <w:rsid w:val="00EC2BCF"/>
    <w:rsid w:val="00EC2C2A"/>
    <w:rsid w:val="00EC2CA0"/>
    <w:rsid w:val="00EC2CC2"/>
    <w:rsid w:val="00EC2CEF"/>
    <w:rsid w:val="00EC2D16"/>
    <w:rsid w:val="00EC2D7E"/>
    <w:rsid w:val="00EC2E49"/>
    <w:rsid w:val="00EC2E59"/>
    <w:rsid w:val="00EC2EFF"/>
    <w:rsid w:val="00EC2F02"/>
    <w:rsid w:val="00EC2F59"/>
    <w:rsid w:val="00EC2FD4"/>
    <w:rsid w:val="00EC301B"/>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4E"/>
    <w:rsid w:val="00EC7BF5"/>
    <w:rsid w:val="00EC7C08"/>
    <w:rsid w:val="00EC7C96"/>
    <w:rsid w:val="00EC7C9F"/>
    <w:rsid w:val="00EC7FF5"/>
    <w:rsid w:val="00ED000F"/>
    <w:rsid w:val="00ED0028"/>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3F"/>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2CD"/>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5C3"/>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7"/>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9BA"/>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EF8"/>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636"/>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AC"/>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AC"/>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1B8"/>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73A"/>
    <w:rsid w:val="00F0488A"/>
    <w:rsid w:val="00F04A13"/>
    <w:rsid w:val="00F04A94"/>
    <w:rsid w:val="00F04AAA"/>
    <w:rsid w:val="00F04B74"/>
    <w:rsid w:val="00F04C4D"/>
    <w:rsid w:val="00F04C69"/>
    <w:rsid w:val="00F04C9F"/>
    <w:rsid w:val="00F04D0D"/>
    <w:rsid w:val="00F04D26"/>
    <w:rsid w:val="00F04DB7"/>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0B"/>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4AD"/>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1D"/>
    <w:rsid w:val="00F238F4"/>
    <w:rsid w:val="00F239D6"/>
    <w:rsid w:val="00F23A02"/>
    <w:rsid w:val="00F23A15"/>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23"/>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60"/>
    <w:rsid w:val="00F25AB7"/>
    <w:rsid w:val="00F25B74"/>
    <w:rsid w:val="00F25BA9"/>
    <w:rsid w:val="00F25C9D"/>
    <w:rsid w:val="00F25CF1"/>
    <w:rsid w:val="00F25D42"/>
    <w:rsid w:val="00F25D80"/>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4E8"/>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AC"/>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4AE"/>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1B"/>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6D3"/>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BB"/>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7A"/>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7D1"/>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A8"/>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1F"/>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46"/>
    <w:rsid w:val="00F51BFC"/>
    <w:rsid w:val="00F51C61"/>
    <w:rsid w:val="00F51CC8"/>
    <w:rsid w:val="00F51DE6"/>
    <w:rsid w:val="00F51DEE"/>
    <w:rsid w:val="00F51E15"/>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43"/>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5F5"/>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03"/>
    <w:rsid w:val="00F633D3"/>
    <w:rsid w:val="00F633EC"/>
    <w:rsid w:val="00F63518"/>
    <w:rsid w:val="00F63638"/>
    <w:rsid w:val="00F636DA"/>
    <w:rsid w:val="00F637D5"/>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358"/>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CE4"/>
    <w:rsid w:val="00F72DD2"/>
    <w:rsid w:val="00F72E19"/>
    <w:rsid w:val="00F72E84"/>
    <w:rsid w:val="00F72EB5"/>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3FD8"/>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D9B"/>
    <w:rsid w:val="00F74DDA"/>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B1"/>
    <w:rsid w:val="00F81235"/>
    <w:rsid w:val="00F81292"/>
    <w:rsid w:val="00F812CD"/>
    <w:rsid w:val="00F812DF"/>
    <w:rsid w:val="00F813A2"/>
    <w:rsid w:val="00F8145F"/>
    <w:rsid w:val="00F814E8"/>
    <w:rsid w:val="00F8166B"/>
    <w:rsid w:val="00F816DA"/>
    <w:rsid w:val="00F816DD"/>
    <w:rsid w:val="00F81721"/>
    <w:rsid w:val="00F8179B"/>
    <w:rsid w:val="00F817F4"/>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D49"/>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F4"/>
    <w:rsid w:val="00F83E29"/>
    <w:rsid w:val="00F83E42"/>
    <w:rsid w:val="00F83F6A"/>
    <w:rsid w:val="00F8413B"/>
    <w:rsid w:val="00F8415A"/>
    <w:rsid w:val="00F8416A"/>
    <w:rsid w:val="00F841AE"/>
    <w:rsid w:val="00F841CA"/>
    <w:rsid w:val="00F8424E"/>
    <w:rsid w:val="00F844CC"/>
    <w:rsid w:val="00F84575"/>
    <w:rsid w:val="00F847EC"/>
    <w:rsid w:val="00F8482B"/>
    <w:rsid w:val="00F84869"/>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0F"/>
    <w:rsid w:val="00F85C1C"/>
    <w:rsid w:val="00F85CEE"/>
    <w:rsid w:val="00F85CFB"/>
    <w:rsid w:val="00F85D00"/>
    <w:rsid w:val="00F85D5D"/>
    <w:rsid w:val="00F85D84"/>
    <w:rsid w:val="00F85D85"/>
    <w:rsid w:val="00F85DBD"/>
    <w:rsid w:val="00F85DD2"/>
    <w:rsid w:val="00F85E81"/>
    <w:rsid w:val="00F85E9B"/>
    <w:rsid w:val="00F85EDE"/>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6FF2"/>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291"/>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1C5"/>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77"/>
    <w:rsid w:val="00FA01A0"/>
    <w:rsid w:val="00FA01BE"/>
    <w:rsid w:val="00FA01D5"/>
    <w:rsid w:val="00FA01EE"/>
    <w:rsid w:val="00FA020A"/>
    <w:rsid w:val="00FA024D"/>
    <w:rsid w:val="00FA0256"/>
    <w:rsid w:val="00FA02A8"/>
    <w:rsid w:val="00FA02E0"/>
    <w:rsid w:val="00FA03C1"/>
    <w:rsid w:val="00FA04B6"/>
    <w:rsid w:val="00FA04C8"/>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A1"/>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DEE"/>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5CB"/>
    <w:rsid w:val="00FA365E"/>
    <w:rsid w:val="00FA368D"/>
    <w:rsid w:val="00FA36F3"/>
    <w:rsid w:val="00FA3706"/>
    <w:rsid w:val="00FA37D1"/>
    <w:rsid w:val="00FA3900"/>
    <w:rsid w:val="00FA394F"/>
    <w:rsid w:val="00FA3957"/>
    <w:rsid w:val="00FA39DF"/>
    <w:rsid w:val="00FA39F0"/>
    <w:rsid w:val="00FA3B1B"/>
    <w:rsid w:val="00FA3B94"/>
    <w:rsid w:val="00FA3C62"/>
    <w:rsid w:val="00FA3C88"/>
    <w:rsid w:val="00FA3D24"/>
    <w:rsid w:val="00FA3D28"/>
    <w:rsid w:val="00FA3EF2"/>
    <w:rsid w:val="00FA3F36"/>
    <w:rsid w:val="00FA3F5A"/>
    <w:rsid w:val="00FA3F77"/>
    <w:rsid w:val="00FA3F9F"/>
    <w:rsid w:val="00FA40D6"/>
    <w:rsid w:val="00FA420F"/>
    <w:rsid w:val="00FA42CE"/>
    <w:rsid w:val="00FA43CD"/>
    <w:rsid w:val="00FA4415"/>
    <w:rsid w:val="00FA441A"/>
    <w:rsid w:val="00FA4446"/>
    <w:rsid w:val="00FA4587"/>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BF7"/>
    <w:rsid w:val="00FB0C12"/>
    <w:rsid w:val="00FB0D63"/>
    <w:rsid w:val="00FB0DCE"/>
    <w:rsid w:val="00FB0E2F"/>
    <w:rsid w:val="00FB0E3A"/>
    <w:rsid w:val="00FB0FA2"/>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2"/>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8D"/>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5E6"/>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0D"/>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B2"/>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CC4"/>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20"/>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35"/>
    <w:rsid w:val="00FD4154"/>
    <w:rsid w:val="00FD4182"/>
    <w:rsid w:val="00FD4260"/>
    <w:rsid w:val="00FD42CB"/>
    <w:rsid w:val="00FD42D4"/>
    <w:rsid w:val="00FD42EB"/>
    <w:rsid w:val="00FD432D"/>
    <w:rsid w:val="00FD4356"/>
    <w:rsid w:val="00FD43FF"/>
    <w:rsid w:val="00FD440F"/>
    <w:rsid w:val="00FD4483"/>
    <w:rsid w:val="00FD448B"/>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89"/>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67"/>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9"/>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E7EAF"/>
    <w:rsid w:val="00FF00A3"/>
    <w:rsid w:val="00FF00F9"/>
    <w:rsid w:val="00FF0100"/>
    <w:rsid w:val="00FF019B"/>
    <w:rsid w:val="00FF01B4"/>
    <w:rsid w:val="00FF02C4"/>
    <w:rsid w:val="00FF02F0"/>
    <w:rsid w:val="00FF0340"/>
    <w:rsid w:val="00FF069F"/>
    <w:rsid w:val="00FF0704"/>
    <w:rsid w:val="00FF0706"/>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2AD"/>
    <w:rsid w:val="00FF55A2"/>
    <w:rsid w:val="00FF55BB"/>
    <w:rsid w:val="00FF55EF"/>
    <w:rsid w:val="00FF56CF"/>
    <w:rsid w:val="00FF5729"/>
    <w:rsid w:val="00FF57AD"/>
    <w:rsid w:val="00FF57C6"/>
    <w:rsid w:val="00FF57D0"/>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DD"/>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0D"/>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D3B41194-F624-4168-85EC-84547B1B2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906"/>
    <w:pPr>
      <w:overflowPunct w:val="0"/>
      <w:autoSpaceDE w:val="0"/>
      <w:autoSpaceDN w:val="0"/>
      <w:adjustRightInd w:val="0"/>
      <w:spacing w:before="40"/>
      <w:textAlignment w:val="baseline"/>
    </w:pPr>
    <w:rPr>
      <w:rFonts w:ascii="Arial" w:eastAsia="Times New Roman" w:hAnsi="Arial"/>
      <w:lang w:eastAsia="ja-JP"/>
    </w:rPr>
  </w:style>
  <w:style w:type="paragraph" w:styleId="Heading1">
    <w:name w:val="heading 1"/>
    <w:next w:val="Normal"/>
    <w:link w:val="Heading1Char"/>
    <w:qFormat/>
    <w:rsid w:val="00456D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Head2A,2,UNDERRUBRIK 1-2,DO NOT USE_h2,h21,标题 2"/>
    <w:basedOn w:val="Heading1"/>
    <w:next w:val="Normal"/>
    <w:link w:val="Heading2Char"/>
    <w:qFormat/>
    <w:rsid w:val="00456D9E"/>
    <w:pPr>
      <w:pBdr>
        <w:top w:val="none" w:sz="0" w:space="0" w:color="auto"/>
      </w:pBdr>
      <w:spacing w:before="180"/>
      <w:outlineLvl w:val="1"/>
    </w:pPr>
    <w:rPr>
      <w:sz w:val="32"/>
    </w:rPr>
  </w:style>
  <w:style w:type="paragraph" w:styleId="Heading3">
    <w:name w:val="heading 3"/>
    <w:basedOn w:val="Heading2"/>
    <w:next w:val="Normal"/>
    <w:link w:val="Heading3Char"/>
    <w:qFormat/>
    <w:rsid w:val="00456D9E"/>
    <w:pPr>
      <w:spacing w:before="120"/>
      <w:outlineLvl w:val="2"/>
    </w:pPr>
    <w:rPr>
      <w:sz w:val="28"/>
    </w:rPr>
  </w:style>
  <w:style w:type="paragraph" w:styleId="Heading4">
    <w:name w:val="heading 4"/>
    <w:basedOn w:val="Heading3"/>
    <w:next w:val="Normal"/>
    <w:link w:val="Heading4Char"/>
    <w:qFormat/>
    <w:rsid w:val="00456D9E"/>
    <w:pPr>
      <w:ind w:left="1418" w:hanging="1418"/>
      <w:outlineLvl w:val="3"/>
    </w:pPr>
    <w:rPr>
      <w:sz w:val="24"/>
    </w:rPr>
  </w:style>
  <w:style w:type="paragraph" w:styleId="Heading5">
    <w:name w:val="heading 5"/>
    <w:basedOn w:val="Heading4"/>
    <w:next w:val="Normal"/>
    <w:link w:val="Heading5Char"/>
    <w:qFormat/>
    <w:rsid w:val="00456D9E"/>
    <w:pPr>
      <w:ind w:left="1701" w:hanging="1701"/>
      <w:outlineLvl w:val="4"/>
    </w:pPr>
    <w:rPr>
      <w:sz w:val="22"/>
    </w:rPr>
  </w:style>
  <w:style w:type="paragraph" w:styleId="Heading6">
    <w:name w:val="heading 6"/>
    <w:basedOn w:val="H6"/>
    <w:next w:val="Normal"/>
    <w:link w:val="Heading6Char"/>
    <w:qFormat/>
    <w:rsid w:val="00456D9E"/>
    <w:pPr>
      <w:outlineLvl w:val="5"/>
    </w:pPr>
  </w:style>
  <w:style w:type="paragraph" w:styleId="Heading7">
    <w:name w:val="heading 7"/>
    <w:basedOn w:val="H6"/>
    <w:next w:val="Normal"/>
    <w:link w:val="Heading7Char"/>
    <w:qFormat/>
    <w:rsid w:val="00456D9E"/>
    <w:pPr>
      <w:outlineLvl w:val="6"/>
    </w:pPr>
  </w:style>
  <w:style w:type="paragraph" w:styleId="Heading8">
    <w:name w:val="heading 8"/>
    <w:basedOn w:val="Heading1"/>
    <w:next w:val="Normal"/>
    <w:link w:val="Heading8Char"/>
    <w:qFormat/>
    <w:rsid w:val="00456D9E"/>
    <w:pPr>
      <w:ind w:left="0" w:firstLine="0"/>
      <w:outlineLvl w:val="7"/>
    </w:pPr>
  </w:style>
  <w:style w:type="paragraph" w:styleId="Heading9">
    <w:name w:val="heading 9"/>
    <w:basedOn w:val="Heading8"/>
    <w:next w:val="Normal"/>
    <w:link w:val="Heading9Char"/>
    <w:qFormat/>
    <w:rsid w:val="00456D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Times New Roman" w:hAnsi="Arial"/>
      <w:sz w:val="32"/>
      <w:lang w:eastAsia="ja-JP"/>
    </w:rPr>
  </w:style>
  <w:style w:type="character" w:customStyle="1" w:styleId="Heading3Char">
    <w:name w:val="Heading 3 Char"/>
    <w:link w:val="Heading3"/>
    <w:qFormat/>
    <w:rsid w:val="00515806"/>
    <w:rPr>
      <w:rFonts w:ascii="Arial" w:eastAsia="Times New Roman" w:hAnsi="Arial"/>
      <w:sz w:val="28"/>
      <w:lang w:eastAsia="ja-JP"/>
    </w:rPr>
  </w:style>
  <w:style w:type="character" w:customStyle="1" w:styleId="Heading4Char">
    <w:name w:val="Heading 4 Char"/>
    <w:link w:val="Heading4"/>
    <w:rsid w:val="00515806"/>
    <w:rPr>
      <w:rFonts w:ascii="Arial" w:eastAsia="Times New Roman" w:hAnsi="Arial"/>
      <w:sz w:val="24"/>
      <w:lang w:eastAsia="ja-JP"/>
    </w:rPr>
  </w:style>
  <w:style w:type="table" w:styleId="TableGrid">
    <w:name w:val="Table Grid"/>
    <w:basedOn w:val="TableNormal"/>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56D9E"/>
    <w:rPr>
      <w:color w:val="605E5C"/>
      <w:shd w:val="clear" w:color="auto" w:fill="E1DFDD"/>
    </w:rPr>
  </w:style>
  <w:style w:type="paragraph" w:customStyle="1" w:styleId="Doc-title">
    <w:name w:val="Doc-title"/>
    <w:basedOn w:val="Normal"/>
    <w:next w:val="Doc-text2"/>
    <w:link w:val="Doc-titleChar"/>
    <w:qFormat/>
    <w:rsid w:val="00B86906"/>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B86906"/>
    <w:rPr>
      <w:rFonts w:ascii="Arial" w:eastAsia="Times New Roman" w:hAnsi="Arial"/>
      <w:noProof/>
      <w:lang w:eastAsia="ja-JP"/>
    </w:rPr>
  </w:style>
  <w:style w:type="paragraph" w:styleId="BalloonText">
    <w:name w:val="Balloon Text"/>
    <w:basedOn w:val="Normal"/>
    <w:link w:val="BalloonTextChar"/>
    <w:semiHidden/>
    <w:rsid w:val="00B32D19"/>
    <w:rPr>
      <w:rFonts w:ascii="Tahoma" w:hAnsi="Tahoma" w:cs="Tahoma"/>
      <w:sz w:val="16"/>
      <w:szCs w:val="16"/>
    </w:rPr>
  </w:style>
  <w:style w:type="paragraph" w:styleId="DocumentMap">
    <w:name w:val="Document Map"/>
    <w:basedOn w:val="Normal"/>
    <w:link w:val="DocumentMapChar"/>
    <w:semiHidden/>
    <w:rsid w:val="00B32D19"/>
    <w:pPr>
      <w:shd w:val="clear" w:color="auto" w:fill="000080"/>
    </w:pPr>
    <w:rPr>
      <w:rFonts w:ascii="Tahoma" w:hAnsi="Tahoma" w:cs="Tahoma"/>
    </w:rPr>
  </w:style>
  <w:style w:type="character" w:styleId="Hyperlink">
    <w:name w:val="Hyperlink"/>
    <w:uiPriority w:val="99"/>
    <w:qFormat/>
    <w:rsid w:val="001B1A86"/>
    <w:rPr>
      <w:color w:val="0000FF"/>
      <w:u w:val="single"/>
    </w:rPr>
  </w:style>
  <w:style w:type="paragraph" w:styleId="TOC1">
    <w:name w:val="toc 1"/>
    <w:uiPriority w:val="39"/>
    <w:rsid w:val="00456D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TOC2">
    <w:name w:val="toc 2"/>
    <w:basedOn w:val="TOC1"/>
    <w:uiPriority w:val="39"/>
    <w:rsid w:val="00456D9E"/>
    <w:pPr>
      <w:keepNext w:val="0"/>
      <w:spacing w:before="0"/>
      <w:ind w:left="851" w:hanging="851"/>
    </w:pPr>
    <w:rPr>
      <w:sz w:val="20"/>
    </w:rPr>
  </w:style>
  <w:style w:type="paragraph" w:styleId="TOC3">
    <w:name w:val="toc 3"/>
    <w:basedOn w:val="TOC2"/>
    <w:uiPriority w:val="39"/>
    <w:rsid w:val="00456D9E"/>
    <w:pPr>
      <w:ind w:left="1134" w:hanging="1134"/>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styleId="NormalWeb">
    <w:name w:val="Normal (Web)"/>
    <w:basedOn w:val="Normal"/>
    <w:uiPriority w:val="99"/>
    <w:unhideWhenUsed/>
    <w:qFormat/>
    <w:rsid w:val="00CA3A4B"/>
    <w:pPr>
      <w:overflowPunct/>
      <w:autoSpaceDE/>
      <w:autoSpaceDN/>
      <w:adjustRightInd/>
      <w:spacing w:before="100" w:beforeAutospacing="1" w:after="100" w:afterAutospacing="1"/>
      <w:textAlignment w:val="auto"/>
    </w:pPr>
    <w:rPr>
      <w:rFonts w:ascii="Times New Roman" w:eastAsia="Calibri" w:hAnsi="Times New Roman"/>
      <w:sz w:val="24"/>
      <w:szCs w:val="24"/>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456D9E"/>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link w:val="FooterChar"/>
    <w:uiPriority w:val="99"/>
    <w:rsid w:val="00456D9E"/>
    <w:pPr>
      <w:jc w:val="center"/>
    </w:pPr>
    <w:rPr>
      <w:i/>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456D9E"/>
    <w:pPr>
      <w:ind w:left="568" w:hanging="284"/>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customStyle="1" w:styleId="Agreement">
    <w:name w:val="Agreement"/>
    <w:basedOn w:val="Normal"/>
    <w:next w:val="Doc-text2"/>
    <w:uiPriority w:val="99"/>
    <w:qFormat/>
    <w:rsid w:val="00B86906"/>
    <w:pPr>
      <w:numPr>
        <w:numId w:val="2"/>
      </w:numPr>
      <w:tabs>
        <w:tab w:val="num" w:pos="1619"/>
      </w:tabs>
      <w:spacing w:before="60"/>
      <w:ind w:left="1616" w:hanging="357"/>
    </w:pPr>
    <w:rPr>
      <w:b/>
    </w:rPr>
  </w:style>
  <w:style w:type="paragraph" w:customStyle="1" w:styleId="ComeBack">
    <w:name w:val="ComeBack"/>
    <w:basedOn w:val="Doc-text2"/>
    <w:next w:val="Doc-text2"/>
    <w:link w:val="ComeBackCharChar"/>
    <w:qFormat/>
    <w:rsid w:val="0052702C"/>
    <w:pPr>
      <w:numPr>
        <w:numId w:val="1"/>
      </w:numPr>
      <w:tabs>
        <w:tab w:val="clear" w:pos="1622"/>
      </w:tabs>
    </w:pPr>
  </w:style>
  <w:style w:type="paragraph" w:customStyle="1" w:styleId="EmailDiscussion">
    <w:name w:val="EmailDiscussion"/>
    <w:basedOn w:val="Normal"/>
    <w:next w:val="EmailDiscussion2"/>
    <w:link w:val="EmailDiscussionChar"/>
    <w:qFormat/>
    <w:rsid w:val="00B86906"/>
    <w:pPr>
      <w:numPr>
        <w:numId w:val="3"/>
      </w:numPr>
      <w:ind w:left="1616" w:hanging="357"/>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qFormat/>
    <w:rsid w:val="00B8116E"/>
    <w:rPr>
      <w:sz w:val="16"/>
      <w:szCs w:val="16"/>
    </w:rPr>
  </w:style>
  <w:style w:type="paragraph" w:styleId="CommentText">
    <w:name w:val="annotation text"/>
    <w:basedOn w:val="Normal"/>
    <w:link w:val="CommentTextChar"/>
    <w:qFormat/>
    <w:rsid w:val="00B8116E"/>
  </w:style>
  <w:style w:type="paragraph" w:styleId="CommentSubject">
    <w:name w:val="annotation subject"/>
    <w:basedOn w:val="CommentText"/>
    <w:next w:val="CommentText"/>
    <w:link w:val="CommentSubjectChar"/>
    <w:semiHidden/>
    <w:rsid w:val="00B8116E"/>
    <w:rPr>
      <w:b/>
      <w:bCs/>
    </w:rPr>
  </w:style>
  <w:style w:type="paragraph" w:styleId="Revision">
    <w:name w:val="Revision"/>
    <w:hidden/>
    <w:uiPriority w:val="99"/>
    <w:semiHidden/>
    <w:rsid w:val="00701C0E"/>
    <w:rPr>
      <w:rFonts w:ascii="Arial" w:eastAsia="MS Mincho" w:hAnsi="Arial"/>
      <w:szCs w:val="24"/>
    </w:rPr>
  </w:style>
  <w:style w:type="paragraph" w:styleId="BodyText">
    <w:name w:val="Body Text"/>
    <w:basedOn w:val="Normal"/>
    <w:link w:val="BodyTextChar"/>
    <w:rsid w:val="00B86906"/>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Times New Roman" w:hAnsi="Arial"/>
      <w:lang w:eastAsia="ja-JP"/>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List"/>
    <w:rsid w:val="00456D9E"/>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B86906"/>
    <w:rPr>
      <w:rFonts w:ascii="Arial" w:eastAsia="Times New Roman" w:hAnsi="Arial"/>
      <w:b/>
      <w:lang w:eastAsia="ja-JP"/>
    </w:rPr>
  </w:style>
  <w:style w:type="paragraph" w:customStyle="1" w:styleId="B1">
    <w:name w:val="B1"/>
    <w:basedOn w:val="List"/>
    <w:link w:val="B1Char1"/>
    <w:qFormat/>
    <w:rsid w:val="00456D9E"/>
  </w:style>
  <w:style w:type="paragraph" w:customStyle="1" w:styleId="B2">
    <w:name w:val="B2"/>
    <w:basedOn w:val="List2"/>
    <w:link w:val="B2Char"/>
    <w:qFormat/>
    <w:rsid w:val="00456D9E"/>
  </w:style>
  <w:style w:type="paragraph" w:customStyle="1" w:styleId="B3">
    <w:name w:val="B3"/>
    <w:basedOn w:val="List3"/>
    <w:link w:val="B3Char2"/>
    <w:qFormat/>
    <w:rsid w:val="00456D9E"/>
  </w:style>
  <w:style w:type="paragraph" w:styleId="List2">
    <w:name w:val="List 2"/>
    <w:basedOn w:val="List"/>
    <w:rsid w:val="00456D9E"/>
    <w:pPr>
      <w:ind w:left="851"/>
    </w:pPr>
  </w:style>
  <w:style w:type="paragraph" w:styleId="List3">
    <w:name w:val="List 3"/>
    <w:basedOn w:val="List2"/>
    <w:rsid w:val="00456D9E"/>
    <w:pPr>
      <w:ind w:left="1135"/>
    </w:pPr>
  </w:style>
  <w:style w:type="character" w:customStyle="1" w:styleId="B1Char1">
    <w:name w:val="B1 Char1"/>
    <w:link w:val="B1"/>
    <w:qFormat/>
    <w:locked/>
    <w:rsid w:val="009867B7"/>
    <w:rPr>
      <w:rFonts w:eastAsia="Times New Roman"/>
      <w:lang w:eastAsia="ja-JP"/>
    </w:rPr>
  </w:style>
  <w:style w:type="paragraph" w:customStyle="1" w:styleId="LSApproved">
    <w:name w:val="LS Approved"/>
    <w:basedOn w:val="ComeBack"/>
    <w:next w:val="Doc-text2"/>
    <w:qFormat/>
    <w:rsid w:val="001D13ED"/>
    <w:pPr>
      <w:numPr>
        <w:numId w:val="4"/>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D44521"/>
    <w:rPr>
      <w:rFonts w:ascii="Arial" w:eastAsia="Times New Roman" w:hAnsi="Arial"/>
      <w:b/>
      <w:noProof/>
      <w:sz w:val="18"/>
      <w:lang w:eastAsia="ja-JP"/>
    </w:rPr>
  </w:style>
  <w:style w:type="character" w:customStyle="1" w:styleId="FooterChar">
    <w:name w:val="Footer Char"/>
    <w:link w:val="Footer"/>
    <w:uiPriority w:val="99"/>
    <w:rsid w:val="00D44521"/>
    <w:rPr>
      <w:rFonts w:ascii="Arial" w:eastAsia="Times New Roman" w:hAnsi="Arial"/>
      <w:b/>
      <w:i/>
      <w:noProof/>
      <w:sz w:val="18"/>
      <w:lang w:eastAsia="ja-JP"/>
    </w:rPr>
  </w:style>
  <w:style w:type="paragraph" w:customStyle="1" w:styleId="TH">
    <w:name w:val="TH"/>
    <w:basedOn w:val="Normal"/>
    <w:link w:val="THChar"/>
    <w:rsid w:val="00456D9E"/>
    <w:pPr>
      <w:keepNext/>
      <w:keepLines/>
      <w:spacing w:before="60"/>
      <w:jc w:val="center"/>
    </w:pPr>
    <w:rPr>
      <w:b/>
    </w:rPr>
  </w:style>
  <w:style w:type="character" w:customStyle="1" w:styleId="THChar">
    <w:name w:val="TH Char"/>
    <w:link w:val="TH"/>
    <w:qFormat/>
    <w:rsid w:val="00D2202D"/>
    <w:rPr>
      <w:rFonts w:ascii="Arial" w:eastAsia="Times New Roman" w:hAnsi="Arial"/>
      <w:b/>
      <w:lang w:eastAsia="ja-JP"/>
    </w:rPr>
  </w:style>
  <w:style w:type="character" w:customStyle="1" w:styleId="B2Char">
    <w:name w:val="B2 Char"/>
    <w:link w:val="B2"/>
    <w:qFormat/>
    <w:rsid w:val="00575AFA"/>
    <w:rPr>
      <w:rFonts w:eastAsia="Times New Roman"/>
      <w:lang w:eastAsia="ja-JP"/>
    </w:rPr>
  </w:style>
  <w:style w:type="character" w:customStyle="1" w:styleId="B3Char2">
    <w:name w:val="B3 Char2"/>
    <w:link w:val="B3"/>
    <w:qFormat/>
    <w:rsid w:val="00575AFA"/>
    <w:rPr>
      <w:rFonts w:eastAsia="Times New Roman"/>
      <w:lang w:eastAsia="ja-JP"/>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86906"/>
  </w:style>
  <w:style w:type="paragraph" w:customStyle="1" w:styleId="TAL">
    <w:name w:val="TAL"/>
    <w:basedOn w:val="Normal"/>
    <w:link w:val="TALChar"/>
    <w:qFormat/>
    <w:rsid w:val="00456D9E"/>
    <w:pPr>
      <w:keepNext/>
      <w:keepLines/>
    </w:pPr>
    <w:rPr>
      <w:sz w:val="18"/>
    </w:rPr>
  </w:style>
  <w:style w:type="character" w:customStyle="1" w:styleId="TALChar">
    <w:name w:val="TAL Char"/>
    <w:link w:val="TAL"/>
    <w:qFormat/>
    <w:rsid w:val="003567DB"/>
    <w:rPr>
      <w:rFonts w:ascii="Arial" w:eastAsia="Times New Roman" w:hAnsi="Arial"/>
      <w:sz w:val="18"/>
      <w:lang w:eastAsia="ja-JP"/>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sz w:val="22"/>
      <w:lang w:eastAsia="ja-JP"/>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Times New Roman" w:hAnsi="Arial"/>
      <w:sz w:val="36"/>
      <w:lang w:eastAsia="ja-JP"/>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qFormat/>
    <w:rsid w:val="002E0C47"/>
    <w:rPr>
      <w:rFonts w:ascii="Arial" w:eastAsia="MS Mincho" w:hAnsi="Arial"/>
    </w:rPr>
  </w:style>
  <w:style w:type="paragraph" w:customStyle="1" w:styleId="NO">
    <w:name w:val="NO"/>
    <w:basedOn w:val="Normal"/>
    <w:link w:val="NOChar"/>
    <w:qFormat/>
    <w:rsid w:val="00456D9E"/>
    <w:pPr>
      <w:keepLines/>
      <w:ind w:left="1135" w:hanging="851"/>
    </w:pPr>
  </w:style>
  <w:style w:type="character" w:customStyle="1" w:styleId="NOChar">
    <w:name w:val="NO Char"/>
    <w:link w:val="NO"/>
    <w:qFormat/>
    <w:rsid w:val="004304B1"/>
    <w:rPr>
      <w:rFonts w:eastAsia="Times New Roman"/>
      <w:lang w:eastAsia="ja-JP"/>
    </w:rPr>
  </w:style>
  <w:style w:type="paragraph" w:customStyle="1" w:styleId="PL">
    <w:name w:val="PL"/>
    <w:link w:val="PLChar"/>
    <w:qFormat/>
    <w:rsid w:val="00456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DA07D0"/>
    <w:rPr>
      <w:rFonts w:ascii="Courier New" w:eastAsia="Times New Roman" w:hAnsi="Courier New"/>
      <w:noProof/>
      <w:sz w:val="16"/>
      <w:lang w:eastAsia="ja-JP"/>
    </w:rPr>
  </w:style>
  <w:style w:type="paragraph" w:customStyle="1" w:styleId="Proposal">
    <w:name w:val="Proposal"/>
    <w:basedOn w:val="BodyText"/>
    <w:link w:val="ProposalChar"/>
    <w:qFormat/>
    <w:rsid w:val="00002E5B"/>
    <w:pPr>
      <w:numPr>
        <w:numId w:val="5"/>
      </w:numPr>
      <w:tabs>
        <w:tab w:val="left" w:pos="1701"/>
      </w:tabs>
      <w:spacing w:before="0"/>
      <w:ind w:left="1701" w:hanging="1701"/>
      <w:jc w:val="both"/>
    </w:pPr>
    <w:rPr>
      <w:b/>
      <w:bCs/>
      <w:lang w:eastAsia="zh-CN"/>
    </w:rPr>
  </w:style>
  <w:style w:type="paragraph" w:customStyle="1" w:styleId="maintext">
    <w:name w:val="main text"/>
    <w:basedOn w:val="Normal"/>
    <w:link w:val="maintextChar"/>
    <w:qFormat/>
    <w:rsid w:val="00273348"/>
    <w:pPr>
      <w:spacing w:before="60" w:after="60" w:line="288" w:lineRule="auto"/>
      <w:ind w:firstLineChars="200" w:firstLine="200"/>
      <w:jc w:val="both"/>
    </w:pPr>
    <w:rPr>
      <w:rFonts w:ascii="Times New Roman" w:eastAsia="Malgun Gothic" w:hAnsi="Times New Roman" w:cs="Batang"/>
      <w:lang w:eastAsia="ko-KR"/>
    </w:rPr>
  </w:style>
  <w:style w:type="character" w:customStyle="1" w:styleId="maintextChar">
    <w:name w:val="main text Char"/>
    <w:link w:val="maintext"/>
    <w:qFormat/>
    <w:rsid w:val="00273348"/>
    <w:rPr>
      <w:rFonts w:cs="Batang"/>
      <w:lang w:eastAsia="ko-KR"/>
    </w:rPr>
  </w:style>
  <w:style w:type="character" w:customStyle="1" w:styleId="ProposalChar">
    <w:name w:val="Proposal Char"/>
    <w:link w:val="Proposal"/>
    <w:qFormat/>
    <w:rsid w:val="00091F6C"/>
    <w:rPr>
      <w:rFonts w:ascii="Arial" w:eastAsia="Times New Roman" w:hAnsi="Arial"/>
      <w:b/>
      <w:bCs/>
      <w:lang w:eastAsia="zh-CN"/>
    </w:rPr>
  </w:style>
  <w:style w:type="paragraph" w:styleId="TOC6">
    <w:name w:val="toc 6"/>
    <w:basedOn w:val="TOC5"/>
    <w:next w:val="Normal"/>
    <w:uiPriority w:val="39"/>
    <w:rsid w:val="00456D9E"/>
    <w:pPr>
      <w:ind w:left="1985" w:hanging="1985"/>
    </w:pPr>
  </w:style>
  <w:style w:type="character" w:customStyle="1" w:styleId="ProposallistChar">
    <w:name w:val="Proposal list Char"/>
    <w:basedOn w:val="ProposalChar"/>
    <w:link w:val="Proposallist"/>
    <w:rsid w:val="00720192"/>
    <w:rPr>
      <w:rFonts w:ascii="Arial" w:eastAsia="SimSun" w:hAnsi="Arial"/>
      <w:b/>
      <w:bCs w:val="0"/>
      <w:lang w:eastAsia="en-US"/>
    </w:rPr>
  </w:style>
  <w:style w:type="paragraph" w:customStyle="1" w:styleId="Observation">
    <w:name w:val="Observation"/>
    <w:basedOn w:val="Proposal"/>
    <w:link w:val="Observation0"/>
    <w:qFormat/>
    <w:rsid w:val="00720192"/>
    <w:pPr>
      <w:numPr>
        <w:numId w:val="7"/>
      </w:numPr>
    </w:pPr>
    <w:rPr>
      <w:rFonts w:eastAsia="SimSun"/>
    </w:rPr>
  </w:style>
  <w:style w:type="paragraph" w:customStyle="1" w:styleId="Proposallist">
    <w:name w:val="Proposal list"/>
    <w:basedOn w:val="Proposal"/>
    <w:link w:val="ProposallistChar"/>
    <w:qFormat/>
    <w:rsid w:val="00720192"/>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SimSun" w:hAnsi="Times New Roman"/>
      <w:bCs w:val="0"/>
      <w:lang w:eastAsia="en-US"/>
    </w:rPr>
  </w:style>
  <w:style w:type="character" w:styleId="Strong">
    <w:name w:val="Strong"/>
    <w:uiPriority w:val="22"/>
    <w:qFormat/>
    <w:rsid w:val="00D60F6B"/>
    <w:rPr>
      <w:b/>
      <w:bCs/>
    </w:rPr>
  </w:style>
  <w:style w:type="paragraph" w:styleId="TOC5">
    <w:name w:val="toc 5"/>
    <w:basedOn w:val="TOC4"/>
    <w:uiPriority w:val="39"/>
    <w:rsid w:val="00456D9E"/>
    <w:pPr>
      <w:ind w:left="1701" w:hanging="1701"/>
    </w:pPr>
  </w:style>
  <w:style w:type="character" w:styleId="FootnoteReference">
    <w:name w:val="footnote reference"/>
    <w:basedOn w:val="DefaultParagraphFont"/>
    <w:semiHidden/>
    <w:rsid w:val="00456D9E"/>
    <w:rPr>
      <w:b/>
      <w:position w:val="6"/>
      <w:sz w:val="16"/>
    </w:rPr>
  </w:style>
  <w:style w:type="paragraph" w:customStyle="1" w:styleId="Reference">
    <w:name w:val="Reference"/>
    <w:basedOn w:val="Normal"/>
    <w:qFormat/>
    <w:rsid w:val="006A2C6F"/>
    <w:pPr>
      <w:numPr>
        <w:numId w:val="8"/>
      </w:numPr>
      <w:spacing w:before="0" w:after="120"/>
      <w:jc w:val="both"/>
    </w:pPr>
    <w:rPr>
      <w:rFonts w:eastAsiaTheme="minorEastAsia" w:cs="Arial"/>
      <w:lang w:val="en-US" w:eastAsia="zh-CN"/>
    </w:rPr>
  </w:style>
  <w:style w:type="paragraph" w:styleId="TOC4">
    <w:name w:val="toc 4"/>
    <w:basedOn w:val="TOC3"/>
    <w:uiPriority w:val="39"/>
    <w:rsid w:val="00456D9E"/>
    <w:pPr>
      <w:ind w:left="1418" w:hanging="1418"/>
    </w:pPr>
  </w:style>
  <w:style w:type="character" w:customStyle="1" w:styleId="Heading7Char">
    <w:name w:val="Heading 7 Char"/>
    <w:basedOn w:val="DefaultParagraphFont"/>
    <w:link w:val="Heading7"/>
    <w:uiPriority w:val="9"/>
    <w:rsid w:val="00924E60"/>
    <w:rPr>
      <w:rFonts w:ascii="Arial" w:eastAsia="Times New Roman" w:hAnsi="Arial"/>
      <w:lang w:eastAsia="ja-JP"/>
    </w:rPr>
  </w:style>
  <w:style w:type="character" w:customStyle="1" w:styleId="Heading8Char">
    <w:name w:val="Heading 8 Char"/>
    <w:basedOn w:val="DefaultParagraphFont"/>
    <w:link w:val="Heading8"/>
    <w:rsid w:val="00924E60"/>
    <w:rPr>
      <w:rFonts w:ascii="Arial" w:eastAsia="Times New Roman" w:hAnsi="Arial"/>
      <w:sz w:val="36"/>
      <w:lang w:eastAsia="ja-JP"/>
    </w:rPr>
  </w:style>
  <w:style w:type="paragraph" w:customStyle="1" w:styleId="EditorsNote">
    <w:name w:val="Editor's Note"/>
    <w:basedOn w:val="NO"/>
    <w:link w:val="EditorsNoteChar"/>
    <w:qFormat/>
    <w:rsid w:val="00456D9E"/>
    <w:rPr>
      <w:color w:val="FF0000"/>
    </w:rPr>
  </w:style>
  <w:style w:type="character" w:customStyle="1" w:styleId="EditorsNoteChar">
    <w:name w:val="Editor's Note Char"/>
    <w:link w:val="EditorsNote"/>
    <w:qFormat/>
    <w:locked/>
    <w:rsid w:val="00924E60"/>
    <w:rPr>
      <w:rFonts w:eastAsia="Times New Roman"/>
      <w:color w:val="FF0000"/>
      <w:lang w:eastAsia="ja-JP"/>
    </w:rPr>
  </w:style>
  <w:style w:type="character" w:customStyle="1" w:styleId="Heading6Char">
    <w:name w:val="Heading 6 Char"/>
    <w:link w:val="Heading6"/>
    <w:qFormat/>
    <w:rsid w:val="00924E60"/>
    <w:rPr>
      <w:rFonts w:ascii="Arial" w:eastAsia="Times New Roman" w:hAnsi="Arial"/>
      <w:lang w:eastAsia="ja-JP"/>
    </w:rPr>
  </w:style>
  <w:style w:type="paragraph" w:customStyle="1" w:styleId="B4">
    <w:name w:val="B4"/>
    <w:basedOn w:val="List4"/>
    <w:link w:val="B4Char"/>
    <w:qFormat/>
    <w:rsid w:val="00456D9E"/>
  </w:style>
  <w:style w:type="paragraph" w:customStyle="1" w:styleId="B5">
    <w:name w:val="B5"/>
    <w:basedOn w:val="List5"/>
    <w:link w:val="B5Char"/>
    <w:rsid w:val="00456D9E"/>
  </w:style>
  <w:style w:type="character" w:customStyle="1" w:styleId="B4Char">
    <w:name w:val="B4 Char"/>
    <w:link w:val="B4"/>
    <w:qFormat/>
    <w:rsid w:val="00924E60"/>
    <w:rPr>
      <w:rFonts w:eastAsia="Times New Roman"/>
      <w:lang w:eastAsia="ja-JP"/>
    </w:rPr>
  </w:style>
  <w:style w:type="character" w:customStyle="1" w:styleId="B5Char">
    <w:name w:val="B5 Char"/>
    <w:link w:val="B5"/>
    <w:qFormat/>
    <w:rsid w:val="00924E60"/>
    <w:rPr>
      <w:rFonts w:eastAsia="Times New Roman"/>
      <w:lang w:eastAsia="ja-JP"/>
    </w:rPr>
  </w:style>
  <w:style w:type="paragraph" w:customStyle="1" w:styleId="B6">
    <w:name w:val="B6"/>
    <w:basedOn w:val="B5"/>
    <w:link w:val="B6Char"/>
    <w:qFormat/>
    <w:rsid w:val="00924E60"/>
    <w:pPr>
      <w:ind w:left="1985"/>
    </w:pPr>
    <w:rPr>
      <w:lang w:val="x-none"/>
    </w:rPr>
  </w:style>
  <w:style w:type="character" w:customStyle="1" w:styleId="B6Char">
    <w:name w:val="B6 Char"/>
    <w:link w:val="B6"/>
    <w:qFormat/>
    <w:rsid w:val="00924E60"/>
    <w:rPr>
      <w:rFonts w:ascii="Arial" w:eastAsia="Times New Roman" w:hAnsi="Arial"/>
      <w:lang w:val="x-none" w:eastAsia="ja-JP"/>
    </w:rPr>
  </w:style>
  <w:style w:type="paragraph" w:styleId="List4">
    <w:name w:val="List 4"/>
    <w:basedOn w:val="List3"/>
    <w:rsid w:val="00456D9E"/>
    <w:pPr>
      <w:ind w:left="1418"/>
    </w:pPr>
  </w:style>
  <w:style w:type="paragraph" w:styleId="List5">
    <w:name w:val="List 5"/>
    <w:basedOn w:val="List4"/>
    <w:rsid w:val="00456D9E"/>
    <w:pPr>
      <w:ind w:left="1702"/>
    </w:pPr>
  </w:style>
  <w:style w:type="paragraph" w:customStyle="1" w:styleId="TAH">
    <w:name w:val="TAH"/>
    <w:basedOn w:val="TAC"/>
    <w:link w:val="TAHCar"/>
    <w:qFormat/>
    <w:rsid w:val="00456D9E"/>
    <w:rPr>
      <w:b/>
    </w:rPr>
  </w:style>
  <w:style w:type="character" w:customStyle="1" w:styleId="TAHCar">
    <w:name w:val="TAH Car"/>
    <w:link w:val="TAH"/>
    <w:qFormat/>
    <w:locked/>
    <w:rsid w:val="00924E60"/>
    <w:rPr>
      <w:rFonts w:ascii="Arial" w:eastAsia="Times New Roman" w:hAnsi="Arial"/>
      <w:b/>
      <w:sz w:val="18"/>
      <w:lang w:eastAsia="ja-JP"/>
    </w:rPr>
  </w:style>
  <w:style w:type="paragraph" w:styleId="BodyText2">
    <w:name w:val="Body Text 2"/>
    <w:basedOn w:val="Normal"/>
    <w:link w:val="BodyText2Char"/>
    <w:unhideWhenUsed/>
    <w:rsid w:val="00924E60"/>
    <w:pPr>
      <w:spacing w:before="0" w:after="120" w:line="480" w:lineRule="auto"/>
    </w:pPr>
    <w:rPr>
      <w:lang w:val="x-none" w:eastAsia="x-none"/>
    </w:rPr>
  </w:style>
  <w:style w:type="character" w:customStyle="1" w:styleId="BodyText2Char">
    <w:name w:val="Body Text 2 Char"/>
    <w:basedOn w:val="DefaultParagraphFont"/>
    <w:link w:val="BodyText2"/>
    <w:rsid w:val="00924E60"/>
    <w:rPr>
      <w:rFonts w:ascii="Arial" w:eastAsia="Times New Roman" w:hAnsi="Arial"/>
      <w:lang w:val="x-none" w:eastAsia="x-none"/>
    </w:rPr>
  </w:style>
  <w:style w:type="paragraph" w:customStyle="1" w:styleId="Confirmation">
    <w:name w:val="Confirmation"/>
    <w:basedOn w:val="Normal"/>
    <w:qFormat/>
    <w:rsid w:val="00924E60"/>
    <w:pPr>
      <w:numPr>
        <w:numId w:val="9"/>
      </w:numPr>
      <w:spacing w:before="0" w:after="180" w:line="0" w:lineRule="atLeast"/>
      <w:ind w:left="1701" w:hanging="1701"/>
    </w:pPr>
    <w:rPr>
      <w:rFonts w:eastAsia="Arial"/>
      <w:b/>
      <w:szCs w:val="22"/>
      <w:lang w:val="en-US" w:eastAsia="x-none"/>
    </w:rPr>
  </w:style>
  <w:style w:type="character" w:customStyle="1" w:styleId="ZGSM">
    <w:name w:val="ZGSM"/>
    <w:rsid w:val="00456D9E"/>
  </w:style>
  <w:style w:type="paragraph" w:styleId="Index2">
    <w:name w:val="index 2"/>
    <w:basedOn w:val="Index1"/>
    <w:rsid w:val="00456D9E"/>
    <w:pPr>
      <w:ind w:left="284"/>
    </w:pPr>
  </w:style>
  <w:style w:type="paragraph" w:styleId="Index1">
    <w:name w:val="index 1"/>
    <w:basedOn w:val="Normal"/>
    <w:rsid w:val="00456D9E"/>
    <w:pPr>
      <w:keepLines/>
    </w:pPr>
  </w:style>
  <w:style w:type="paragraph" w:customStyle="1" w:styleId="ContributionHeader">
    <w:name w:val="ContributionHeader"/>
    <w:basedOn w:val="Normal"/>
    <w:link w:val="ContributionHeaderChar"/>
    <w:rsid w:val="00924E60"/>
    <w:pPr>
      <w:widowControl w:val="0"/>
      <w:tabs>
        <w:tab w:val="left" w:pos="2340"/>
        <w:tab w:val="right" w:pos="9900"/>
      </w:tabs>
      <w:spacing w:before="0" w:after="120"/>
    </w:pPr>
    <w:rPr>
      <w:b/>
      <w:sz w:val="24"/>
      <w:lang w:val="x-none" w:eastAsia="x-none"/>
    </w:rPr>
  </w:style>
  <w:style w:type="character" w:customStyle="1" w:styleId="ContributionHeaderChar">
    <w:name w:val="ContributionHeader Char"/>
    <w:link w:val="ContributionHeader"/>
    <w:rsid w:val="00924E60"/>
    <w:rPr>
      <w:rFonts w:ascii="Arial" w:eastAsia="Times New Roman" w:hAnsi="Arial"/>
      <w:b/>
      <w:sz w:val="24"/>
      <w:lang w:val="x-none" w:eastAsia="x-none"/>
    </w:rPr>
  </w:style>
  <w:style w:type="paragraph" w:customStyle="1" w:styleId="H6">
    <w:name w:val="H6"/>
    <w:basedOn w:val="Heading5"/>
    <w:next w:val="Normal"/>
    <w:link w:val="H6Char"/>
    <w:rsid w:val="00456D9E"/>
    <w:pPr>
      <w:ind w:left="1985" w:hanging="1985"/>
      <w:outlineLvl w:val="9"/>
    </w:pPr>
    <w:rPr>
      <w:sz w:val="20"/>
    </w:rPr>
  </w:style>
  <w:style w:type="character" w:customStyle="1" w:styleId="H6Char">
    <w:name w:val="H6 Char"/>
    <w:link w:val="H6"/>
    <w:rsid w:val="00924E60"/>
    <w:rPr>
      <w:rFonts w:ascii="Arial" w:eastAsia="Times New Roman" w:hAnsi="Arial"/>
      <w:lang w:eastAsia="ja-JP"/>
    </w:rPr>
  </w:style>
  <w:style w:type="paragraph" w:styleId="TOC9">
    <w:name w:val="toc 9"/>
    <w:basedOn w:val="TOC8"/>
    <w:uiPriority w:val="39"/>
    <w:rsid w:val="00456D9E"/>
    <w:pPr>
      <w:ind w:left="1418" w:hanging="1418"/>
    </w:pPr>
  </w:style>
  <w:style w:type="paragraph" w:styleId="TOC8">
    <w:name w:val="toc 8"/>
    <w:basedOn w:val="TOC1"/>
    <w:uiPriority w:val="39"/>
    <w:rsid w:val="00456D9E"/>
    <w:pPr>
      <w:spacing w:before="180"/>
      <w:ind w:left="2693" w:hanging="2693"/>
    </w:pPr>
    <w:rPr>
      <w:b/>
    </w:rPr>
  </w:style>
  <w:style w:type="paragraph" w:customStyle="1" w:styleId="EQ">
    <w:name w:val="EQ"/>
    <w:basedOn w:val="Normal"/>
    <w:next w:val="Normal"/>
    <w:rsid w:val="00456D9E"/>
    <w:pPr>
      <w:keepLines/>
      <w:tabs>
        <w:tab w:val="center" w:pos="4536"/>
        <w:tab w:val="right" w:pos="9072"/>
      </w:tabs>
    </w:pPr>
    <w:rPr>
      <w:noProof/>
    </w:rPr>
  </w:style>
  <w:style w:type="paragraph" w:customStyle="1" w:styleId="ZD">
    <w:name w:val="ZD"/>
    <w:rsid w:val="00456D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456D9E"/>
    <w:pPr>
      <w:outlineLvl w:val="9"/>
    </w:pPr>
  </w:style>
  <w:style w:type="paragraph" w:styleId="FootnoteText">
    <w:name w:val="footnote text"/>
    <w:basedOn w:val="Normal"/>
    <w:link w:val="FootnoteTextChar"/>
    <w:semiHidden/>
    <w:rsid w:val="00456D9E"/>
    <w:pPr>
      <w:keepLines/>
      <w:ind w:left="454" w:hanging="454"/>
    </w:pPr>
    <w:rPr>
      <w:sz w:val="16"/>
    </w:rPr>
  </w:style>
  <w:style w:type="character" w:customStyle="1" w:styleId="FootnoteTextChar">
    <w:name w:val="Footnote Text Char"/>
    <w:basedOn w:val="DefaultParagraphFont"/>
    <w:link w:val="FootnoteText"/>
    <w:semiHidden/>
    <w:rsid w:val="00924E60"/>
    <w:rPr>
      <w:rFonts w:eastAsia="Times New Roman"/>
      <w:sz w:val="16"/>
      <w:lang w:eastAsia="ja-JP"/>
    </w:rPr>
  </w:style>
  <w:style w:type="paragraph" w:customStyle="1" w:styleId="NF">
    <w:name w:val="NF"/>
    <w:basedOn w:val="NO"/>
    <w:rsid w:val="00456D9E"/>
    <w:pPr>
      <w:keepNext/>
    </w:pPr>
    <w:rPr>
      <w:sz w:val="18"/>
    </w:rPr>
  </w:style>
  <w:style w:type="paragraph" w:customStyle="1" w:styleId="TAR">
    <w:name w:val="TAR"/>
    <w:basedOn w:val="TAL"/>
    <w:rsid w:val="00456D9E"/>
    <w:pPr>
      <w:jc w:val="right"/>
    </w:pPr>
  </w:style>
  <w:style w:type="paragraph" w:styleId="ListNumber2">
    <w:name w:val="List Number 2"/>
    <w:basedOn w:val="ListNumber"/>
    <w:rsid w:val="00456D9E"/>
    <w:pPr>
      <w:ind w:left="851"/>
    </w:pPr>
  </w:style>
  <w:style w:type="paragraph" w:styleId="ListNumber">
    <w:name w:val="List Number"/>
    <w:basedOn w:val="List"/>
    <w:rsid w:val="00456D9E"/>
  </w:style>
  <w:style w:type="paragraph" w:customStyle="1" w:styleId="TAC">
    <w:name w:val="TAC"/>
    <w:basedOn w:val="TAL"/>
    <w:link w:val="TACChar"/>
    <w:rsid w:val="00456D9E"/>
    <w:pPr>
      <w:jc w:val="center"/>
    </w:pPr>
  </w:style>
  <w:style w:type="character" w:customStyle="1" w:styleId="TACChar">
    <w:name w:val="TAC Char"/>
    <w:link w:val="TAC"/>
    <w:rsid w:val="00924E60"/>
    <w:rPr>
      <w:rFonts w:ascii="Arial" w:eastAsia="Times New Roman" w:hAnsi="Arial"/>
      <w:sz w:val="18"/>
      <w:lang w:eastAsia="ja-JP"/>
    </w:rPr>
  </w:style>
  <w:style w:type="paragraph" w:customStyle="1" w:styleId="EX">
    <w:name w:val="EX"/>
    <w:basedOn w:val="Normal"/>
    <w:rsid w:val="00456D9E"/>
    <w:pPr>
      <w:keepLines/>
      <w:ind w:left="1702" w:hanging="1418"/>
    </w:pPr>
  </w:style>
  <w:style w:type="paragraph" w:customStyle="1" w:styleId="FP">
    <w:name w:val="FP"/>
    <w:basedOn w:val="Normal"/>
    <w:rsid w:val="00456D9E"/>
  </w:style>
  <w:style w:type="paragraph" w:customStyle="1" w:styleId="NW">
    <w:name w:val="NW"/>
    <w:basedOn w:val="NO"/>
    <w:rsid w:val="00456D9E"/>
  </w:style>
  <w:style w:type="paragraph" w:customStyle="1" w:styleId="EW">
    <w:name w:val="EW"/>
    <w:basedOn w:val="EX"/>
    <w:rsid w:val="00456D9E"/>
  </w:style>
  <w:style w:type="paragraph" w:styleId="BodyText3">
    <w:name w:val="Body Text 3"/>
    <w:basedOn w:val="Normal"/>
    <w:link w:val="BodyText3Char"/>
    <w:rsid w:val="00924E60"/>
    <w:pPr>
      <w:spacing w:before="0" w:after="120"/>
    </w:pPr>
    <w:rPr>
      <w:rFonts w:eastAsia="Malgun Gothic"/>
      <w:sz w:val="16"/>
      <w:szCs w:val="16"/>
      <w:lang w:eastAsia="en-US"/>
    </w:rPr>
  </w:style>
  <w:style w:type="character" w:customStyle="1" w:styleId="BodyText3Char">
    <w:name w:val="Body Text 3 Char"/>
    <w:basedOn w:val="DefaultParagraphFont"/>
    <w:link w:val="BodyText3"/>
    <w:rsid w:val="00924E60"/>
    <w:rPr>
      <w:rFonts w:ascii="Arial" w:hAnsi="Arial"/>
      <w:sz w:val="16"/>
      <w:szCs w:val="16"/>
      <w:lang w:eastAsia="en-US"/>
    </w:rPr>
  </w:style>
  <w:style w:type="paragraph" w:styleId="TOC7">
    <w:name w:val="toc 7"/>
    <w:basedOn w:val="TOC6"/>
    <w:next w:val="Normal"/>
    <w:uiPriority w:val="39"/>
    <w:rsid w:val="00456D9E"/>
    <w:pPr>
      <w:ind w:left="2268" w:hanging="2268"/>
    </w:pPr>
  </w:style>
  <w:style w:type="paragraph" w:styleId="ListBullet2">
    <w:name w:val="List Bullet 2"/>
    <w:basedOn w:val="ListBullet"/>
    <w:rsid w:val="00456D9E"/>
    <w:pPr>
      <w:ind w:left="851"/>
    </w:pPr>
  </w:style>
  <w:style w:type="paragraph" w:customStyle="1" w:styleId="ZA">
    <w:name w:val="ZA"/>
    <w:rsid w:val="00456D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456D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456D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456D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456D9E"/>
    <w:pPr>
      <w:ind w:left="851" w:hanging="851"/>
    </w:pPr>
  </w:style>
  <w:style w:type="paragraph" w:customStyle="1" w:styleId="ZH">
    <w:name w:val="ZH"/>
    <w:rsid w:val="00456D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456D9E"/>
    <w:pPr>
      <w:keepNext w:val="0"/>
      <w:spacing w:before="0" w:after="240"/>
    </w:pPr>
  </w:style>
  <w:style w:type="paragraph" w:customStyle="1" w:styleId="ZG">
    <w:name w:val="ZG"/>
    <w:rsid w:val="00456D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456D9E"/>
    <w:pPr>
      <w:ind w:left="1135"/>
    </w:pPr>
  </w:style>
  <w:style w:type="paragraph" w:styleId="ListBullet4">
    <w:name w:val="List Bullet 4"/>
    <w:basedOn w:val="ListBullet3"/>
    <w:rsid w:val="00456D9E"/>
    <w:pPr>
      <w:ind w:left="1418"/>
    </w:pPr>
  </w:style>
  <w:style w:type="paragraph" w:styleId="ListBullet5">
    <w:name w:val="List Bullet 5"/>
    <w:basedOn w:val="ListBullet4"/>
    <w:rsid w:val="00456D9E"/>
    <w:pPr>
      <w:ind w:left="1702"/>
    </w:pPr>
  </w:style>
  <w:style w:type="paragraph" w:customStyle="1" w:styleId="ZTD">
    <w:name w:val="ZTD"/>
    <w:basedOn w:val="ZB"/>
    <w:rsid w:val="00456D9E"/>
    <w:pPr>
      <w:framePr w:hRule="auto" w:wrap="notBeside" w:y="852"/>
    </w:pPr>
    <w:rPr>
      <w:i w:val="0"/>
      <w:sz w:val="40"/>
    </w:rPr>
  </w:style>
  <w:style w:type="paragraph" w:customStyle="1" w:styleId="ZV">
    <w:name w:val="ZV"/>
    <w:basedOn w:val="ZU"/>
    <w:rsid w:val="00456D9E"/>
    <w:pPr>
      <w:framePr w:wrap="notBeside" w:y="16161"/>
    </w:pPr>
  </w:style>
  <w:style w:type="paragraph" w:styleId="IndexHeading">
    <w:name w:val="index heading"/>
    <w:basedOn w:val="Normal"/>
    <w:next w:val="Normal"/>
    <w:semiHidden/>
    <w:rsid w:val="00924E60"/>
    <w:pPr>
      <w:pBdr>
        <w:top w:val="single" w:sz="12" w:space="0" w:color="auto"/>
      </w:pBdr>
      <w:spacing w:before="360" w:after="240"/>
    </w:pPr>
    <w:rPr>
      <w:rFonts w:ascii="Times New Roman" w:eastAsia="Malgun Gothic" w:hAnsi="Times New Roman"/>
      <w:b/>
      <w:i/>
      <w:sz w:val="26"/>
      <w:lang w:eastAsia="en-US"/>
    </w:rPr>
  </w:style>
  <w:style w:type="paragraph" w:customStyle="1" w:styleId="FigureTitle">
    <w:name w:val="Figure_Title"/>
    <w:basedOn w:val="Normal"/>
    <w:next w:val="Normal"/>
    <w:rsid w:val="00924E60"/>
    <w:pPr>
      <w:keepLines/>
      <w:tabs>
        <w:tab w:val="left" w:pos="794"/>
        <w:tab w:val="left" w:pos="1191"/>
        <w:tab w:val="left" w:pos="1588"/>
        <w:tab w:val="left" w:pos="1985"/>
      </w:tabs>
      <w:spacing w:before="120" w:after="480"/>
      <w:jc w:val="center"/>
    </w:pPr>
    <w:rPr>
      <w:rFonts w:ascii="Times New Roman" w:eastAsia="Malgun Gothic" w:hAnsi="Times New Roman"/>
      <w:b/>
      <w:sz w:val="24"/>
      <w:lang w:eastAsia="en-US"/>
    </w:rPr>
  </w:style>
  <w:style w:type="paragraph" w:customStyle="1" w:styleId="TAJ">
    <w:name w:val="TAJ"/>
    <w:basedOn w:val="TH"/>
    <w:rsid w:val="00924E60"/>
    <w:rPr>
      <w:rFonts w:eastAsia="Malgun Gothic"/>
      <w:szCs w:val="24"/>
      <w:lang w:val="x-none" w:eastAsia="x-none"/>
    </w:rPr>
  </w:style>
  <w:style w:type="paragraph" w:customStyle="1" w:styleId="Guidance">
    <w:name w:val="Guidance"/>
    <w:basedOn w:val="Normal"/>
    <w:rsid w:val="00924E60"/>
    <w:pPr>
      <w:spacing w:before="0" w:after="180"/>
    </w:pPr>
    <w:rPr>
      <w:rFonts w:ascii="Times New Roman" w:eastAsia="Malgun Gothic" w:hAnsi="Times New Roman"/>
      <w:i/>
      <w:color w:val="0000FF"/>
      <w:lang w:eastAsia="en-US"/>
    </w:rPr>
  </w:style>
  <w:style w:type="paragraph" w:customStyle="1" w:styleId="Report">
    <w:name w:val="Report"/>
    <w:basedOn w:val="Normal"/>
    <w:rsid w:val="00924E60"/>
    <w:pPr>
      <w:spacing w:before="0" w:after="180"/>
      <w:ind w:left="284"/>
      <w:jc w:val="both"/>
    </w:pPr>
    <w:rPr>
      <w:rFonts w:ascii="Times New Roman" w:eastAsia="Malgun Gothic" w:hAnsi="Times New Roman"/>
      <w:lang w:eastAsia="en-US"/>
    </w:rPr>
  </w:style>
  <w:style w:type="paragraph" w:customStyle="1" w:styleId="quotation">
    <w:name w:val="quotation"/>
    <w:basedOn w:val="Normal"/>
    <w:rsid w:val="00924E60"/>
    <w:pPr>
      <w:spacing w:before="0" w:after="180"/>
      <w:ind w:left="284"/>
      <w:jc w:val="both"/>
    </w:pPr>
    <w:rPr>
      <w:rFonts w:ascii="Times New Roman" w:eastAsia="Malgun Gothic" w:hAnsi="Times New Roman"/>
      <w:sz w:val="18"/>
      <w:lang w:eastAsia="en-US"/>
    </w:rPr>
  </w:style>
  <w:style w:type="paragraph" w:styleId="BodyTextFirstIndent">
    <w:name w:val="Body Text First Indent"/>
    <w:basedOn w:val="Normal"/>
    <w:link w:val="BodyTextFirstIndentChar"/>
    <w:rsid w:val="00924E60"/>
    <w:pPr>
      <w:spacing w:before="0"/>
      <w:ind w:firstLine="210"/>
    </w:pPr>
    <w:rPr>
      <w:rFonts w:eastAsia="Malgun Gothic"/>
      <w:lang w:eastAsia="en-US"/>
    </w:rPr>
  </w:style>
  <w:style w:type="character" w:customStyle="1" w:styleId="BodyTextChar">
    <w:name w:val="Body Text Char"/>
    <w:basedOn w:val="DefaultParagraphFont"/>
    <w:link w:val="BodyText"/>
    <w:rsid w:val="00B86906"/>
    <w:rPr>
      <w:rFonts w:ascii="Arial" w:eastAsia="Times New Roman" w:hAnsi="Arial"/>
      <w:lang w:eastAsia="ja-JP"/>
    </w:rPr>
  </w:style>
  <w:style w:type="character" w:customStyle="1" w:styleId="BodyTextFirstIndentChar">
    <w:name w:val="Body Text First Indent Char"/>
    <w:basedOn w:val="BodyTextChar"/>
    <w:link w:val="BodyTextFirstIndent"/>
    <w:rsid w:val="00924E60"/>
    <w:rPr>
      <w:rFonts w:ascii="Arial" w:eastAsia="MS Mincho" w:hAnsi="Arial"/>
      <w:szCs w:val="24"/>
      <w:lang w:eastAsia="en-US"/>
    </w:rPr>
  </w:style>
  <w:style w:type="paragraph" w:styleId="BodyTextIndent">
    <w:name w:val="Body Text Indent"/>
    <w:basedOn w:val="Normal"/>
    <w:link w:val="BodyTextIndentChar"/>
    <w:rsid w:val="00924E60"/>
    <w:pPr>
      <w:spacing w:before="0" w:after="120"/>
      <w:ind w:left="283"/>
    </w:pPr>
    <w:rPr>
      <w:rFonts w:eastAsia="Malgun Gothic"/>
      <w:lang w:eastAsia="en-US"/>
    </w:rPr>
  </w:style>
  <w:style w:type="character" w:customStyle="1" w:styleId="BodyTextIndentChar">
    <w:name w:val="Body Text Indent Char"/>
    <w:basedOn w:val="DefaultParagraphFont"/>
    <w:link w:val="BodyTextIndent"/>
    <w:rsid w:val="00924E60"/>
    <w:rPr>
      <w:rFonts w:ascii="Arial" w:hAnsi="Arial"/>
      <w:lang w:eastAsia="en-US"/>
    </w:rPr>
  </w:style>
  <w:style w:type="paragraph" w:customStyle="1" w:styleId="CRCoverPage">
    <w:name w:val="CR Cover Page"/>
    <w:next w:val="Normal"/>
    <w:link w:val="CRCoverPageChar"/>
    <w:qFormat/>
    <w:rsid w:val="00924E60"/>
    <w:pPr>
      <w:spacing w:after="120"/>
    </w:pPr>
    <w:rPr>
      <w:rFonts w:ascii="Arial" w:hAnsi="Arial"/>
      <w:lang w:eastAsia="en-US"/>
    </w:rPr>
  </w:style>
  <w:style w:type="character" w:customStyle="1" w:styleId="CRCoverPageChar">
    <w:name w:val="CR Cover Page Char"/>
    <w:link w:val="CRCoverPage"/>
    <w:rsid w:val="00924E60"/>
    <w:rPr>
      <w:rFonts w:ascii="Arial" w:hAnsi="Arial"/>
      <w:lang w:eastAsia="en-US"/>
    </w:rPr>
  </w:style>
  <w:style w:type="paragraph" w:styleId="BodyTextFirstIndent2">
    <w:name w:val="Body Text First Indent 2"/>
    <w:basedOn w:val="BodyTextIndent"/>
    <w:link w:val="BodyTextFirstIndent2Char"/>
    <w:rsid w:val="00924E60"/>
    <w:pPr>
      <w:ind w:firstLine="210"/>
    </w:pPr>
  </w:style>
  <w:style w:type="character" w:customStyle="1" w:styleId="BodyTextFirstIndent2Char">
    <w:name w:val="Body Text First Indent 2 Char"/>
    <w:basedOn w:val="BodyTextIndentChar"/>
    <w:link w:val="BodyTextFirstIndent2"/>
    <w:rsid w:val="00924E60"/>
    <w:rPr>
      <w:rFonts w:ascii="Arial" w:hAnsi="Arial"/>
      <w:lang w:eastAsia="en-US"/>
    </w:rPr>
  </w:style>
  <w:style w:type="paragraph" w:styleId="BodyTextIndent2">
    <w:name w:val="Body Text Indent 2"/>
    <w:basedOn w:val="Normal"/>
    <w:link w:val="BodyTextIndent2Char"/>
    <w:rsid w:val="00924E60"/>
    <w:pPr>
      <w:spacing w:before="0" w:after="120" w:line="480" w:lineRule="auto"/>
      <w:ind w:left="283"/>
    </w:pPr>
    <w:rPr>
      <w:rFonts w:eastAsia="Malgun Gothic"/>
      <w:lang w:eastAsia="en-US"/>
    </w:rPr>
  </w:style>
  <w:style w:type="character" w:customStyle="1" w:styleId="BodyTextIndent2Char">
    <w:name w:val="Body Text Indent 2 Char"/>
    <w:basedOn w:val="DefaultParagraphFont"/>
    <w:link w:val="BodyTextIndent2"/>
    <w:rsid w:val="00924E60"/>
    <w:rPr>
      <w:rFonts w:ascii="Arial" w:hAnsi="Arial"/>
      <w:lang w:eastAsia="en-US"/>
    </w:rPr>
  </w:style>
  <w:style w:type="paragraph" w:styleId="BodyTextIndent3">
    <w:name w:val="Body Text Indent 3"/>
    <w:basedOn w:val="Normal"/>
    <w:link w:val="BodyTextIndent3Char"/>
    <w:rsid w:val="00924E60"/>
    <w:pPr>
      <w:spacing w:before="0" w:after="120"/>
      <w:ind w:left="283"/>
    </w:pPr>
    <w:rPr>
      <w:rFonts w:eastAsia="Malgun Gothic"/>
      <w:sz w:val="16"/>
      <w:szCs w:val="16"/>
      <w:lang w:eastAsia="en-US"/>
    </w:rPr>
  </w:style>
  <w:style w:type="character" w:customStyle="1" w:styleId="BodyTextIndent3Char">
    <w:name w:val="Body Text Indent 3 Char"/>
    <w:basedOn w:val="DefaultParagraphFont"/>
    <w:link w:val="BodyTextIndent3"/>
    <w:rsid w:val="00924E60"/>
    <w:rPr>
      <w:rFonts w:ascii="Arial" w:hAnsi="Arial"/>
      <w:sz w:val="16"/>
      <w:szCs w:val="16"/>
      <w:lang w:eastAsia="en-US"/>
    </w:rPr>
  </w:style>
  <w:style w:type="paragraph" w:styleId="Closing">
    <w:name w:val="Closing"/>
    <w:basedOn w:val="Normal"/>
    <w:link w:val="ClosingChar"/>
    <w:rsid w:val="00924E60"/>
    <w:pPr>
      <w:spacing w:before="0"/>
      <w:ind w:left="4252"/>
    </w:pPr>
    <w:rPr>
      <w:rFonts w:eastAsia="Malgun Gothic"/>
      <w:lang w:eastAsia="en-US"/>
    </w:rPr>
  </w:style>
  <w:style w:type="character" w:customStyle="1" w:styleId="ClosingChar">
    <w:name w:val="Closing Char"/>
    <w:basedOn w:val="DefaultParagraphFont"/>
    <w:link w:val="Closing"/>
    <w:rsid w:val="00924E60"/>
    <w:rPr>
      <w:rFonts w:ascii="Arial" w:hAnsi="Arial"/>
      <w:lang w:eastAsia="en-US"/>
    </w:rPr>
  </w:style>
  <w:style w:type="paragraph" w:styleId="TOAHeading">
    <w:name w:val="toa heading"/>
    <w:basedOn w:val="Normal"/>
    <w:next w:val="Normal"/>
    <w:rsid w:val="00924E60"/>
    <w:pPr>
      <w:spacing w:before="120"/>
    </w:pPr>
    <w:rPr>
      <w:rFonts w:eastAsia="Malgun Gothic" w:cs="Arial"/>
      <w:b/>
      <w:bCs/>
      <w:sz w:val="24"/>
      <w:lang w:eastAsia="en-US"/>
    </w:rPr>
  </w:style>
  <w:style w:type="paragraph" w:styleId="EndnoteText">
    <w:name w:val="endnote text"/>
    <w:basedOn w:val="Normal"/>
    <w:link w:val="EndnoteTextChar"/>
    <w:semiHidden/>
    <w:rsid w:val="00924E60"/>
    <w:pPr>
      <w:numPr>
        <w:numId w:val="10"/>
      </w:numPr>
      <w:tabs>
        <w:tab w:val="clear" w:pos="926"/>
      </w:tabs>
      <w:spacing w:before="0"/>
      <w:ind w:left="0" w:firstLine="0"/>
    </w:pPr>
    <w:rPr>
      <w:rFonts w:ascii="Times New Roman" w:eastAsia="Malgun Gothic" w:hAnsi="Times New Roman"/>
      <w:lang w:eastAsia="en-US"/>
    </w:rPr>
  </w:style>
  <w:style w:type="character" w:customStyle="1" w:styleId="EndnoteTextChar">
    <w:name w:val="Endnote Text Char"/>
    <w:basedOn w:val="DefaultParagraphFont"/>
    <w:link w:val="EndnoteText"/>
    <w:semiHidden/>
    <w:rsid w:val="00924E60"/>
    <w:rPr>
      <w:lang w:eastAsia="en-US"/>
    </w:rPr>
  </w:style>
  <w:style w:type="paragraph" w:styleId="Index3">
    <w:name w:val="index 3"/>
    <w:basedOn w:val="Normal"/>
    <w:next w:val="Normal"/>
    <w:autoRedefine/>
    <w:semiHidden/>
    <w:rsid w:val="00924E60"/>
    <w:pPr>
      <w:spacing w:before="0" w:after="180"/>
      <w:ind w:left="600" w:hanging="200"/>
    </w:pPr>
    <w:rPr>
      <w:rFonts w:ascii="Times New Roman" w:eastAsia="Malgun Gothic" w:hAnsi="Times New Roman"/>
      <w:lang w:eastAsia="en-US"/>
    </w:rPr>
  </w:style>
  <w:style w:type="paragraph" w:styleId="Index4">
    <w:name w:val="index 4"/>
    <w:basedOn w:val="Normal"/>
    <w:next w:val="Normal"/>
    <w:autoRedefine/>
    <w:semiHidden/>
    <w:rsid w:val="00924E60"/>
    <w:pPr>
      <w:numPr>
        <w:numId w:val="12"/>
      </w:numPr>
      <w:tabs>
        <w:tab w:val="clear" w:pos="1492"/>
      </w:tabs>
      <w:spacing w:before="0"/>
      <w:ind w:left="800" w:hanging="200"/>
    </w:pPr>
    <w:rPr>
      <w:rFonts w:ascii="Times New Roman" w:eastAsia="Malgun Gothic" w:hAnsi="Times New Roman"/>
      <w:lang w:eastAsia="en-US"/>
    </w:rPr>
  </w:style>
  <w:style w:type="paragraph" w:styleId="Index5">
    <w:name w:val="index 5"/>
    <w:basedOn w:val="Normal"/>
    <w:next w:val="Normal"/>
    <w:autoRedefine/>
    <w:semiHidden/>
    <w:rsid w:val="00924E60"/>
    <w:pPr>
      <w:spacing w:before="0" w:after="180"/>
      <w:ind w:left="1000" w:hanging="200"/>
    </w:pPr>
    <w:rPr>
      <w:rFonts w:ascii="Times New Roman" w:eastAsia="Malgun Gothic" w:hAnsi="Times New Roman"/>
      <w:lang w:eastAsia="en-US"/>
    </w:rPr>
  </w:style>
  <w:style w:type="paragraph" w:styleId="Index6">
    <w:name w:val="index 6"/>
    <w:basedOn w:val="Normal"/>
    <w:next w:val="Normal"/>
    <w:autoRedefine/>
    <w:semiHidden/>
    <w:rsid w:val="00924E60"/>
    <w:pPr>
      <w:spacing w:before="0" w:after="180"/>
      <w:ind w:left="1200" w:hanging="200"/>
    </w:pPr>
    <w:rPr>
      <w:rFonts w:ascii="Times New Roman" w:eastAsia="Malgun Gothic" w:hAnsi="Times New Roman"/>
      <w:lang w:eastAsia="en-US"/>
    </w:rPr>
  </w:style>
  <w:style w:type="paragraph" w:styleId="Index7">
    <w:name w:val="index 7"/>
    <w:basedOn w:val="Normal"/>
    <w:next w:val="Normal"/>
    <w:autoRedefine/>
    <w:semiHidden/>
    <w:rsid w:val="00924E60"/>
    <w:pPr>
      <w:spacing w:before="0" w:after="180"/>
      <w:ind w:left="1400" w:hanging="200"/>
    </w:pPr>
    <w:rPr>
      <w:rFonts w:ascii="Times New Roman" w:eastAsia="Malgun Gothic" w:hAnsi="Times New Roman"/>
      <w:lang w:eastAsia="en-US"/>
    </w:rPr>
  </w:style>
  <w:style w:type="paragraph" w:styleId="Index8">
    <w:name w:val="index 8"/>
    <w:basedOn w:val="Normal"/>
    <w:next w:val="Normal"/>
    <w:autoRedefine/>
    <w:semiHidden/>
    <w:rsid w:val="00924E60"/>
    <w:pPr>
      <w:spacing w:before="0" w:after="180"/>
      <w:ind w:left="1600" w:hanging="200"/>
    </w:pPr>
    <w:rPr>
      <w:rFonts w:ascii="Times New Roman" w:eastAsia="Malgun Gothic" w:hAnsi="Times New Roman"/>
      <w:lang w:eastAsia="en-US"/>
    </w:rPr>
  </w:style>
  <w:style w:type="paragraph" w:styleId="Index9">
    <w:name w:val="index 9"/>
    <w:basedOn w:val="Normal"/>
    <w:next w:val="Normal"/>
    <w:autoRedefine/>
    <w:semiHidden/>
    <w:rsid w:val="00924E60"/>
    <w:pPr>
      <w:spacing w:before="0" w:after="180"/>
      <w:ind w:left="1800" w:hanging="200"/>
    </w:pPr>
    <w:rPr>
      <w:rFonts w:ascii="Times New Roman" w:eastAsia="Malgun Gothic" w:hAnsi="Times New Roman"/>
      <w:lang w:eastAsia="en-US"/>
    </w:rPr>
  </w:style>
  <w:style w:type="paragraph" w:styleId="ListContinue">
    <w:name w:val="List Continue"/>
    <w:basedOn w:val="Normal"/>
    <w:rsid w:val="00924E60"/>
    <w:pPr>
      <w:spacing w:before="0" w:after="120"/>
      <w:ind w:left="283"/>
    </w:pPr>
    <w:rPr>
      <w:rFonts w:ascii="Times New Roman" w:eastAsia="Malgun Gothic" w:hAnsi="Times New Roman"/>
      <w:lang w:eastAsia="en-US"/>
    </w:rPr>
  </w:style>
  <w:style w:type="paragraph" w:styleId="ListContinue2">
    <w:name w:val="List Continue 2"/>
    <w:basedOn w:val="Normal"/>
    <w:rsid w:val="00924E60"/>
    <w:pPr>
      <w:spacing w:before="0" w:after="120"/>
      <w:ind w:left="566"/>
    </w:pPr>
    <w:rPr>
      <w:rFonts w:ascii="Times New Roman" w:eastAsia="Malgun Gothic" w:hAnsi="Times New Roman"/>
      <w:lang w:eastAsia="en-US"/>
    </w:rPr>
  </w:style>
  <w:style w:type="paragraph" w:styleId="ListContinue3">
    <w:name w:val="List Continue 3"/>
    <w:basedOn w:val="Normal"/>
    <w:rsid w:val="00924E60"/>
    <w:pPr>
      <w:spacing w:before="0" w:after="120"/>
      <w:ind w:left="849"/>
    </w:pPr>
    <w:rPr>
      <w:rFonts w:ascii="Times New Roman" w:eastAsia="Malgun Gothic" w:hAnsi="Times New Roman"/>
      <w:lang w:eastAsia="en-US"/>
    </w:rPr>
  </w:style>
  <w:style w:type="paragraph" w:styleId="ListContinue4">
    <w:name w:val="List Continue 4"/>
    <w:basedOn w:val="Normal"/>
    <w:rsid w:val="00924E60"/>
    <w:pPr>
      <w:spacing w:before="0" w:after="120"/>
      <w:ind w:left="1132"/>
    </w:pPr>
    <w:rPr>
      <w:rFonts w:ascii="Times New Roman" w:eastAsia="Malgun Gothic" w:hAnsi="Times New Roman"/>
      <w:lang w:eastAsia="en-US"/>
    </w:rPr>
  </w:style>
  <w:style w:type="paragraph" w:styleId="ListContinue5">
    <w:name w:val="List Continue 5"/>
    <w:basedOn w:val="Normal"/>
    <w:rsid w:val="00924E60"/>
    <w:pPr>
      <w:spacing w:before="0" w:after="120"/>
      <w:ind w:left="1415"/>
    </w:pPr>
    <w:rPr>
      <w:rFonts w:ascii="Times New Roman" w:eastAsia="Malgun Gothic" w:hAnsi="Times New Roman"/>
      <w:lang w:eastAsia="en-US"/>
    </w:rPr>
  </w:style>
  <w:style w:type="paragraph" w:styleId="ListNumber3">
    <w:name w:val="List Number 3"/>
    <w:basedOn w:val="Normal"/>
    <w:rsid w:val="00924E60"/>
    <w:pPr>
      <w:tabs>
        <w:tab w:val="num" w:pos="720"/>
      </w:tabs>
      <w:spacing w:before="0" w:after="180"/>
      <w:ind w:left="720" w:hanging="360"/>
    </w:pPr>
    <w:rPr>
      <w:rFonts w:ascii="Times New Roman" w:eastAsia="Malgun Gothic" w:hAnsi="Times New Roman"/>
      <w:lang w:eastAsia="en-US"/>
    </w:rPr>
  </w:style>
  <w:style w:type="paragraph" w:styleId="ListNumber4">
    <w:name w:val="List Number 4"/>
    <w:basedOn w:val="Normal"/>
    <w:rsid w:val="00924E60"/>
    <w:pPr>
      <w:tabs>
        <w:tab w:val="num" w:pos="1622"/>
      </w:tabs>
      <w:spacing w:before="0" w:after="180"/>
      <w:ind w:left="1622" w:hanging="363"/>
    </w:pPr>
    <w:rPr>
      <w:rFonts w:ascii="Times New Roman" w:eastAsia="Malgun Gothic" w:hAnsi="Times New Roman"/>
      <w:lang w:eastAsia="en-US"/>
    </w:rPr>
  </w:style>
  <w:style w:type="paragraph" w:styleId="ListNumber5">
    <w:name w:val="List Number 5"/>
    <w:basedOn w:val="Normal"/>
    <w:rsid w:val="00924E60"/>
    <w:pPr>
      <w:numPr>
        <w:numId w:val="11"/>
      </w:numPr>
      <w:tabs>
        <w:tab w:val="clear" w:pos="1209"/>
        <w:tab w:val="num" w:pos="1492"/>
      </w:tabs>
      <w:spacing w:before="0"/>
      <w:ind w:left="1492"/>
    </w:pPr>
    <w:rPr>
      <w:rFonts w:ascii="Times New Roman" w:eastAsia="Malgun Gothic" w:hAnsi="Times New Roman"/>
      <w:lang w:eastAsia="en-US"/>
    </w:rPr>
  </w:style>
  <w:style w:type="paragraph" w:styleId="MacroText">
    <w:name w:val="macro"/>
    <w:link w:val="MacroTextChar"/>
    <w:semiHidden/>
    <w:rsid w:val="00924E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semiHidden/>
    <w:rsid w:val="00924E60"/>
    <w:rPr>
      <w:rFonts w:ascii="Courier New" w:hAnsi="Courier New" w:cs="Courier New"/>
      <w:lang w:eastAsia="en-US"/>
    </w:rPr>
  </w:style>
  <w:style w:type="paragraph" w:styleId="Subtitle">
    <w:name w:val="Subtitle"/>
    <w:basedOn w:val="Normal"/>
    <w:link w:val="SubtitleChar"/>
    <w:qFormat/>
    <w:rsid w:val="00924E60"/>
    <w:pPr>
      <w:spacing w:before="0" w:after="60"/>
      <w:jc w:val="center"/>
      <w:outlineLvl w:val="1"/>
    </w:pPr>
    <w:rPr>
      <w:rFonts w:ascii="Times New Roman" w:eastAsia="Malgun Gothic" w:hAnsi="Times New Roman" w:cs="Arial"/>
      <w:sz w:val="24"/>
      <w:lang w:eastAsia="en-US"/>
    </w:rPr>
  </w:style>
  <w:style w:type="character" w:customStyle="1" w:styleId="SubtitleChar">
    <w:name w:val="Subtitle Char"/>
    <w:basedOn w:val="DefaultParagraphFont"/>
    <w:link w:val="Subtitle"/>
    <w:rsid w:val="00924E60"/>
    <w:rPr>
      <w:rFonts w:cs="Arial"/>
      <w:sz w:val="24"/>
      <w:lang w:eastAsia="en-US"/>
    </w:rPr>
  </w:style>
  <w:style w:type="paragraph" w:styleId="TableofAuthorities">
    <w:name w:val="table of authorities"/>
    <w:basedOn w:val="Normal"/>
    <w:next w:val="Normal"/>
    <w:semiHidden/>
    <w:rsid w:val="00924E60"/>
    <w:pPr>
      <w:spacing w:before="0" w:after="180"/>
      <w:ind w:left="200" w:hanging="200"/>
    </w:pPr>
    <w:rPr>
      <w:rFonts w:ascii="Times New Roman" w:eastAsia="Malgun Gothic" w:hAnsi="Times New Roman"/>
      <w:lang w:eastAsia="en-US"/>
    </w:rPr>
  </w:style>
  <w:style w:type="paragraph" w:styleId="Title">
    <w:name w:val="Title"/>
    <w:basedOn w:val="Normal"/>
    <w:link w:val="TitleChar"/>
    <w:qFormat/>
    <w:rsid w:val="00924E60"/>
    <w:pPr>
      <w:spacing w:before="240" w:after="60"/>
      <w:jc w:val="center"/>
      <w:outlineLvl w:val="0"/>
    </w:pPr>
    <w:rPr>
      <w:rFonts w:ascii="Times New Roman" w:eastAsia="Malgun Gothic" w:hAnsi="Times New Roman"/>
      <w:b/>
      <w:bCs/>
      <w:kern w:val="28"/>
      <w:sz w:val="32"/>
      <w:szCs w:val="32"/>
      <w:lang w:eastAsia="en-US"/>
    </w:rPr>
  </w:style>
  <w:style w:type="character" w:customStyle="1" w:styleId="TitleChar">
    <w:name w:val="Title Char"/>
    <w:basedOn w:val="DefaultParagraphFont"/>
    <w:link w:val="Title"/>
    <w:rsid w:val="00924E60"/>
    <w:rPr>
      <w:b/>
      <w:bCs/>
      <w:kern w:val="28"/>
      <w:sz w:val="32"/>
      <w:szCs w:val="32"/>
      <w:lang w:eastAsia="en-US"/>
    </w:rPr>
  </w:style>
  <w:style w:type="paragraph" w:customStyle="1" w:styleId="Doc-text">
    <w:name w:val="Doc-text"/>
    <w:basedOn w:val="Normal"/>
    <w:link w:val="Doc-textChar"/>
    <w:rsid w:val="00924E60"/>
    <w:pPr>
      <w:tabs>
        <w:tab w:val="num" w:pos="400"/>
        <w:tab w:val="num" w:pos="1620"/>
        <w:tab w:val="left" w:pos="2160"/>
        <w:tab w:val="left" w:pos="2700"/>
        <w:tab w:val="left" w:pos="3240"/>
      </w:tabs>
      <w:spacing w:before="0" w:after="180"/>
      <w:ind w:left="1620" w:hanging="360"/>
    </w:pPr>
    <w:rPr>
      <w:rFonts w:ascii="Times New Roman" w:hAnsi="Times New Roman"/>
      <w:bCs/>
    </w:rPr>
  </w:style>
  <w:style w:type="character" w:customStyle="1" w:styleId="Doc-textChar">
    <w:name w:val="Doc-text Char"/>
    <w:link w:val="Doc-text"/>
    <w:rsid w:val="00924E60"/>
    <w:rPr>
      <w:rFonts w:eastAsia="Times New Roman"/>
      <w:bCs/>
      <w:lang w:eastAsia="ja-JP"/>
    </w:rPr>
  </w:style>
  <w:style w:type="paragraph" w:customStyle="1" w:styleId="Presenter">
    <w:name w:val="Presenter"/>
    <w:basedOn w:val="Doc-text"/>
    <w:rsid w:val="00924E60"/>
    <w:pPr>
      <w:tabs>
        <w:tab w:val="clear" w:pos="400"/>
        <w:tab w:val="clear" w:pos="1620"/>
      </w:tabs>
      <w:ind w:left="180" w:firstLine="0"/>
    </w:pPr>
    <w:rPr>
      <w:szCs w:val="28"/>
    </w:rPr>
  </w:style>
  <w:style w:type="paragraph" w:customStyle="1" w:styleId="font5">
    <w:name w:val="font5"/>
    <w:basedOn w:val="Normal"/>
    <w:rsid w:val="00924E6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924E60"/>
    <w:pPr>
      <w:spacing w:before="100" w:beforeAutospacing="1" w:after="100" w:afterAutospacing="1"/>
    </w:pPr>
    <w:rPr>
      <w:rFonts w:ascii="Tahoma" w:hAnsi="Tahoma" w:cs="Tahoma"/>
      <w:b/>
      <w:bCs/>
      <w:color w:val="000000"/>
      <w:sz w:val="18"/>
      <w:szCs w:val="18"/>
    </w:rPr>
  </w:style>
  <w:style w:type="character" w:customStyle="1" w:styleId="comments0">
    <w:name w:val="comments"/>
    <w:rsid w:val="00924E60"/>
    <w:rPr>
      <w:i/>
      <w:iCs/>
    </w:rPr>
  </w:style>
  <w:style w:type="paragraph" w:customStyle="1" w:styleId="Agreement-List">
    <w:name w:val="Agreement-List"/>
    <w:basedOn w:val="Normal"/>
    <w:rsid w:val="00924E60"/>
    <w:pPr>
      <w:pBdr>
        <w:top w:val="single" w:sz="4" w:space="4" w:color="auto"/>
        <w:left w:val="single" w:sz="4" w:space="4" w:color="auto"/>
        <w:bottom w:val="single" w:sz="4" w:space="4" w:color="auto"/>
        <w:right w:val="single" w:sz="4" w:space="4" w:color="auto"/>
      </w:pBdr>
      <w:tabs>
        <w:tab w:val="left" w:pos="1621"/>
      </w:tabs>
      <w:spacing w:before="0" w:after="60"/>
      <w:ind w:left="1621" w:hanging="357"/>
    </w:pPr>
    <w:rPr>
      <w:rFonts w:ascii="Times New Roman" w:hAnsi="Times New Roman"/>
    </w:rPr>
  </w:style>
  <w:style w:type="character" w:styleId="IntenseReference">
    <w:name w:val="Intense Reference"/>
    <w:qFormat/>
    <w:rsid w:val="00924E60"/>
    <w:rPr>
      <w:b/>
      <w:bCs/>
      <w:smallCaps/>
      <w:color w:val="C0504D"/>
      <w:spacing w:val="5"/>
      <w:u w:val="single"/>
    </w:rPr>
  </w:style>
  <w:style w:type="character" w:styleId="IntenseEmphasis">
    <w:name w:val="Intense Emphasis"/>
    <w:qFormat/>
    <w:rsid w:val="00924E60"/>
    <w:rPr>
      <w:b/>
      <w:bCs/>
      <w:i/>
      <w:iCs/>
      <w:color w:val="4F81BD"/>
    </w:rPr>
  </w:style>
  <w:style w:type="paragraph" w:customStyle="1" w:styleId="lv2-Comments">
    <w:name w:val="lv2-Comments"/>
    <w:basedOn w:val="Comments"/>
    <w:link w:val="lv2-CommentsChar"/>
    <w:qFormat/>
    <w:rsid w:val="00924E60"/>
    <w:pPr>
      <w:spacing w:before="0" w:after="180"/>
      <w:ind w:leftChars="213" w:left="709" w:hangingChars="157" w:hanging="283"/>
    </w:pPr>
    <w:rPr>
      <w:noProof w:val="0"/>
      <w:lang w:val="x-none" w:eastAsia="ko-KR"/>
    </w:rPr>
  </w:style>
  <w:style w:type="character" w:customStyle="1" w:styleId="lv2-CommentsChar">
    <w:name w:val="lv2-Comments Char"/>
    <w:link w:val="lv2-Comments"/>
    <w:rsid w:val="00924E60"/>
    <w:rPr>
      <w:rFonts w:ascii="Arial" w:eastAsia="MS Mincho" w:hAnsi="Arial"/>
      <w:i/>
      <w:sz w:val="18"/>
      <w:szCs w:val="24"/>
      <w:lang w:val="x-none" w:eastAsia="ko-KR"/>
    </w:rPr>
  </w:style>
  <w:style w:type="paragraph" w:customStyle="1" w:styleId="section1">
    <w:name w:val="section1"/>
    <w:basedOn w:val="Normal"/>
    <w:rsid w:val="00924E60"/>
    <w:pPr>
      <w:spacing w:before="100" w:beforeAutospacing="1" w:after="100" w:afterAutospacing="1"/>
    </w:pPr>
    <w:rPr>
      <w:rFonts w:ascii="Times New Roman" w:eastAsia="Malgun Gothic" w:hAnsi="Times New Roman"/>
      <w:sz w:val="24"/>
    </w:rPr>
  </w:style>
  <w:style w:type="paragraph" w:customStyle="1" w:styleId="TDoc-Discussion">
    <w:name w:val="TDoc-Discussion"/>
    <w:basedOn w:val="Normal"/>
    <w:rsid w:val="00924E60"/>
    <w:pPr>
      <w:tabs>
        <w:tab w:val="num" w:pos="360"/>
        <w:tab w:val="num" w:pos="1620"/>
      </w:tabs>
      <w:spacing w:before="0" w:after="180"/>
      <w:ind w:left="1616" w:hanging="357"/>
    </w:pPr>
    <w:rPr>
      <w:rFonts w:ascii="Times New Roman" w:hAnsi="Times New Roman"/>
    </w:rPr>
  </w:style>
  <w:style w:type="paragraph" w:customStyle="1" w:styleId="TDoc-Outcome">
    <w:name w:val="TDoc-Outcome"/>
    <w:basedOn w:val="Normal"/>
    <w:rsid w:val="00924E60"/>
    <w:pPr>
      <w:tabs>
        <w:tab w:val="num" w:pos="1620"/>
      </w:tabs>
      <w:spacing w:before="0" w:after="60"/>
      <w:ind w:left="1620" w:hanging="360"/>
    </w:pPr>
    <w:rPr>
      <w:rFonts w:ascii="Times New Roman" w:hAnsi="Times New Roman"/>
    </w:rPr>
  </w:style>
  <w:style w:type="paragraph" w:customStyle="1" w:styleId="SectionX">
    <w:name w:val="Section X"/>
    <w:basedOn w:val="Normal"/>
    <w:rsid w:val="00924E60"/>
    <w:pPr>
      <w:keepNext/>
      <w:widowControl w:val="0"/>
      <w:pBdr>
        <w:top w:val="single" w:sz="4" w:space="10" w:color="auto"/>
      </w:pBdr>
      <w:spacing w:beforeLines="50" w:before="137" w:afterLines="50" w:after="137"/>
      <w:jc w:val="both"/>
      <w:outlineLvl w:val="0"/>
    </w:pPr>
    <w:rPr>
      <w:rFonts w:ascii="Times New Roman" w:eastAsia="Arial" w:hAnsi="Times New Roman" w:cs="MS Mincho"/>
      <w:kern w:val="2"/>
      <w:sz w:val="28"/>
    </w:rPr>
  </w:style>
  <w:style w:type="paragraph" w:customStyle="1" w:styleId="TDoc-Title">
    <w:name w:val="TDoc-Title"/>
    <w:basedOn w:val="Normal"/>
    <w:rsid w:val="00924E60"/>
    <w:pPr>
      <w:spacing w:before="240" w:after="180"/>
      <w:ind w:left="1259" w:hanging="1259"/>
    </w:pPr>
    <w:rPr>
      <w:rFonts w:ascii="Times New Roman" w:hAnsi="Times New Roman"/>
    </w:rPr>
  </w:style>
  <w:style w:type="paragraph" w:customStyle="1" w:styleId="TDoc-Proposal">
    <w:name w:val="TDoc-Proposal"/>
    <w:basedOn w:val="Normal"/>
    <w:rsid w:val="00924E60"/>
    <w:pPr>
      <w:tabs>
        <w:tab w:val="left" w:pos="1622"/>
      </w:tabs>
      <w:spacing w:before="120" w:after="180"/>
      <w:ind w:left="1622" w:hanging="363"/>
    </w:pPr>
    <w:rPr>
      <w:rFonts w:ascii="Times New Roman" w:hAnsi="Times New Roman"/>
    </w:rPr>
  </w:style>
  <w:style w:type="paragraph" w:customStyle="1" w:styleId="Topic">
    <w:name w:val="Topic"/>
    <w:basedOn w:val="Heading6"/>
    <w:rsid w:val="00924E60"/>
    <w:pPr>
      <w:tabs>
        <w:tab w:val="left" w:pos="900"/>
      </w:tabs>
      <w:spacing w:after="0"/>
      <w:ind w:left="902" w:hanging="902"/>
    </w:pPr>
    <w:rPr>
      <w:rFonts w:cs="Arial"/>
      <w:bCs/>
      <w:lang w:val="x-none" w:eastAsia="x-none"/>
    </w:rPr>
  </w:style>
  <w:style w:type="paragraph" w:customStyle="1" w:styleId="doc-text20">
    <w:name w:val="doc-text2"/>
    <w:basedOn w:val="Normal"/>
    <w:rsid w:val="00924E60"/>
    <w:pPr>
      <w:spacing w:before="0" w:after="180"/>
      <w:ind w:left="1622" w:hanging="363"/>
    </w:pPr>
    <w:rPr>
      <w:rFonts w:ascii="Times New Roman" w:hAnsi="Times New Roman" w:cs="Arial"/>
    </w:rPr>
  </w:style>
  <w:style w:type="paragraph" w:customStyle="1" w:styleId="NormalItalic">
    <w:name w:val="Normal + Italic"/>
    <w:aliases w:val="After:  0 pt"/>
    <w:basedOn w:val="Normal"/>
    <w:rsid w:val="00924E60"/>
    <w:pPr>
      <w:widowControl w:val="0"/>
      <w:spacing w:before="0"/>
    </w:pPr>
    <w:rPr>
      <w:rFonts w:eastAsia="Malgun Gothic"/>
      <w:i/>
      <w:lang w:eastAsia="en-US"/>
    </w:rPr>
  </w:style>
  <w:style w:type="paragraph" w:customStyle="1" w:styleId="IvDbodytext">
    <w:name w:val="IvD bodytext"/>
    <w:basedOn w:val="Normal"/>
    <w:link w:val="IvDbodytextChar"/>
    <w:qFormat/>
    <w:rsid w:val="00924E60"/>
    <w:pPr>
      <w:keepLines/>
      <w:tabs>
        <w:tab w:val="left" w:pos="2552"/>
        <w:tab w:val="left" w:pos="3856"/>
        <w:tab w:val="left" w:pos="5216"/>
        <w:tab w:val="left" w:pos="6464"/>
        <w:tab w:val="left" w:pos="7768"/>
        <w:tab w:val="left" w:pos="9072"/>
        <w:tab w:val="left" w:pos="9639"/>
      </w:tabs>
      <w:spacing w:before="240"/>
    </w:pPr>
    <w:rPr>
      <w:rFonts w:eastAsia="Malgun Gothic"/>
      <w:spacing w:val="2"/>
      <w:lang w:val="x-none" w:eastAsia="en-US"/>
    </w:rPr>
  </w:style>
  <w:style w:type="character" w:customStyle="1" w:styleId="IvDbodytextChar">
    <w:name w:val="IvD bodytext Char"/>
    <w:link w:val="IvDbodytext"/>
    <w:rsid w:val="00924E60"/>
    <w:rPr>
      <w:rFonts w:ascii="Arial" w:hAnsi="Arial"/>
      <w:spacing w:val="2"/>
      <w:szCs w:val="24"/>
      <w:lang w:val="x-none" w:eastAsia="en-US"/>
    </w:rPr>
  </w:style>
  <w:style w:type="paragraph" w:customStyle="1" w:styleId="ColorfulList-Accent11">
    <w:name w:val="Colorful List - Accent 11"/>
    <w:basedOn w:val="Normal"/>
    <w:uiPriority w:val="34"/>
    <w:qFormat/>
    <w:rsid w:val="00924E60"/>
    <w:pPr>
      <w:spacing w:before="0"/>
      <w:ind w:left="720"/>
    </w:pPr>
    <w:rPr>
      <w:rFonts w:eastAsia="Calibri"/>
      <w:szCs w:val="22"/>
    </w:rPr>
  </w:style>
  <w:style w:type="paragraph" w:customStyle="1" w:styleId="Doc-title2">
    <w:name w:val="Doc-title2"/>
    <w:basedOn w:val="Doc-title"/>
    <w:link w:val="Doc-title2Char"/>
    <w:qFormat/>
    <w:rsid w:val="00924E60"/>
    <w:pPr>
      <w:spacing w:before="0" w:after="180"/>
    </w:pPr>
    <w:rPr>
      <w:b/>
      <w:bCs/>
      <w:lang w:val="x-none" w:eastAsia="x-none"/>
    </w:rPr>
  </w:style>
  <w:style w:type="character" w:customStyle="1" w:styleId="Doc-title2Char">
    <w:name w:val="Doc-title2 Char"/>
    <w:link w:val="Doc-title2"/>
    <w:rsid w:val="00924E60"/>
    <w:rPr>
      <w:rFonts w:ascii="Arial" w:eastAsia="Times New Roman" w:hAnsi="Arial"/>
      <w:b/>
      <w:bCs/>
      <w:noProof/>
      <w:lang w:val="x-none" w:eastAsia="x-none"/>
    </w:rPr>
  </w:style>
  <w:style w:type="paragraph" w:styleId="Date">
    <w:name w:val="Date"/>
    <w:basedOn w:val="Normal"/>
    <w:next w:val="Normal"/>
    <w:link w:val="DateChar"/>
    <w:rsid w:val="00924E60"/>
    <w:pPr>
      <w:spacing w:before="0" w:after="180"/>
    </w:pPr>
    <w:rPr>
      <w:rFonts w:ascii="Times New Roman" w:hAnsi="Times New Roman"/>
    </w:rPr>
  </w:style>
  <w:style w:type="character" w:customStyle="1" w:styleId="DateChar">
    <w:name w:val="Date Char"/>
    <w:basedOn w:val="DefaultParagraphFont"/>
    <w:link w:val="Date"/>
    <w:rsid w:val="00924E60"/>
    <w:rPr>
      <w:rFonts w:eastAsia="Times New Roman"/>
      <w:lang w:eastAsia="ja-JP"/>
    </w:rPr>
  </w:style>
  <w:style w:type="table" w:customStyle="1" w:styleId="TableGrid1">
    <w:name w:val="Table Grid1"/>
    <w:basedOn w:val="TableNormal"/>
    <w:next w:val="TableGrid"/>
    <w:uiPriority w:val="59"/>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924E60"/>
  </w:style>
  <w:style w:type="table" w:customStyle="1" w:styleId="TableGrid2">
    <w:name w:val="Table Grid2"/>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924E60"/>
    <w:rPr>
      <w:rFonts w:ascii="Arial" w:eastAsia="MS Mincho" w:hAnsi="Arial"/>
      <w:szCs w:val="24"/>
    </w:rPr>
  </w:style>
  <w:style w:type="paragraph" w:customStyle="1" w:styleId="Prop">
    <w:name w:val="Prop"/>
    <w:basedOn w:val="Normal"/>
    <w:qFormat/>
    <w:rsid w:val="00924E60"/>
    <w:pPr>
      <w:numPr>
        <w:numId w:val="13"/>
      </w:numPr>
      <w:tabs>
        <w:tab w:val="left" w:pos="1170"/>
      </w:tabs>
      <w:spacing w:before="0" w:after="120"/>
      <w:ind w:left="1170" w:hanging="1170"/>
      <w:jc w:val="both"/>
    </w:pPr>
    <w:rPr>
      <w:rFonts w:ascii="Times New Roman" w:eastAsia="SimSun" w:hAnsi="Times New Roman"/>
      <w:b/>
      <w:lang w:val="en-US" w:eastAsia="zh-CN"/>
    </w:rPr>
  </w:style>
  <w:style w:type="numbering" w:customStyle="1" w:styleId="NoList3">
    <w:name w:val="No List3"/>
    <w:next w:val="NoList"/>
    <w:semiHidden/>
    <w:rsid w:val="00924E60"/>
  </w:style>
  <w:style w:type="table" w:customStyle="1" w:styleId="TableGrid3">
    <w:name w:val="Table Grid3"/>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rsid w:val="00924E60"/>
    <w:pPr>
      <w:spacing w:before="100" w:beforeAutospacing="1" w:after="100" w:afterAutospacing="1"/>
    </w:pPr>
    <w:rPr>
      <w:rFonts w:ascii="Times New Roman" w:eastAsia="Calibri" w:hAnsi="Times New Roman"/>
      <w:sz w:val="24"/>
      <w:lang w:val="en-US" w:eastAsia="en-US"/>
    </w:rPr>
  </w:style>
  <w:style w:type="paragraph" w:customStyle="1" w:styleId="IvDInstructiontext">
    <w:name w:val="IvD Instructiontext"/>
    <w:basedOn w:val="BodyText"/>
    <w:link w:val="IvDInstructiontextChar"/>
    <w:uiPriority w:val="99"/>
    <w:qFormat/>
    <w:rsid w:val="00924E60"/>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eastAsia="en-US"/>
    </w:rPr>
  </w:style>
  <w:style w:type="paragraph" w:customStyle="1" w:styleId="LStitle">
    <w:name w:val="LS title"/>
    <w:basedOn w:val="Doc-title"/>
    <w:qFormat/>
    <w:rsid w:val="00924E60"/>
    <w:pPr>
      <w:spacing w:before="0" w:after="180"/>
    </w:pPr>
    <w:rPr>
      <w:lang w:val="x-none" w:eastAsia="x-none"/>
    </w:rPr>
  </w:style>
  <w:style w:type="paragraph" w:styleId="TOCHeading">
    <w:name w:val="TOC Heading"/>
    <w:basedOn w:val="Heading1"/>
    <w:next w:val="Normal"/>
    <w:uiPriority w:val="39"/>
    <w:semiHidden/>
    <w:unhideWhenUsed/>
    <w:qFormat/>
    <w:rsid w:val="00924E60"/>
    <w:pPr>
      <w:spacing w:before="480" w:after="0" w:line="276" w:lineRule="auto"/>
      <w:ind w:left="0" w:firstLine="0"/>
      <w:outlineLvl w:val="9"/>
    </w:pPr>
    <w:rPr>
      <w:rFonts w:ascii="Cambria" w:eastAsia="MS Gothic" w:hAnsi="Cambria"/>
      <w:b/>
      <w:bCs/>
      <w:color w:val="365F91"/>
      <w:sz w:val="28"/>
      <w:szCs w:val="28"/>
      <w:lang w:val="en-US"/>
    </w:rPr>
  </w:style>
  <w:style w:type="paragraph" w:customStyle="1" w:styleId="Text">
    <w:name w:val="Text"/>
    <w:basedOn w:val="SubHeading"/>
    <w:rsid w:val="00924E60"/>
    <w:rPr>
      <w:noProof w:val="0"/>
    </w:rPr>
  </w:style>
  <w:style w:type="paragraph" w:customStyle="1" w:styleId="Doc-titleBefore0pt">
    <w:name w:val="Doc-title + Before:  0 pt"/>
    <w:basedOn w:val="Normal"/>
    <w:rsid w:val="00924E60"/>
    <w:pPr>
      <w:tabs>
        <w:tab w:val="left" w:pos="1622"/>
      </w:tabs>
      <w:spacing w:before="0" w:after="180"/>
      <w:ind w:left="363" w:hanging="363"/>
    </w:pPr>
    <w:rPr>
      <w:rFonts w:ascii="Times New Roman" w:hAnsi="Times New Roman" w:cs="Arial"/>
      <w:b/>
      <w:i/>
    </w:rPr>
  </w:style>
  <w:style w:type="paragraph" w:customStyle="1" w:styleId="TableContents">
    <w:name w:val="Table Contents"/>
    <w:basedOn w:val="Normal"/>
    <w:rsid w:val="00924E60"/>
    <w:pPr>
      <w:suppressLineNumbers/>
      <w:suppressAutoHyphens/>
      <w:spacing w:before="0" w:after="180"/>
    </w:pPr>
    <w:rPr>
      <w:rFonts w:ascii="Times New Roman" w:eastAsia="Malgun Gothic" w:hAnsi="Times New Roman"/>
      <w:lang w:eastAsia="zh-CN"/>
    </w:rPr>
  </w:style>
  <w:style w:type="character" w:customStyle="1" w:styleId="IvDInstructiontextChar">
    <w:name w:val="IvD Instructiontext Char"/>
    <w:link w:val="IvDInstructiontext"/>
    <w:uiPriority w:val="99"/>
    <w:rsid w:val="00924E60"/>
    <w:rPr>
      <w:rFonts w:ascii="Arial" w:eastAsia="Times New Roman" w:hAnsi="Arial"/>
      <w:i/>
      <w:color w:val="7F7F7F"/>
      <w:spacing w:val="2"/>
      <w:sz w:val="18"/>
      <w:szCs w:val="18"/>
      <w:lang w:val="en-US" w:eastAsia="en-US"/>
    </w:rPr>
  </w:style>
  <w:style w:type="paragraph" w:customStyle="1" w:styleId="Comments1">
    <w:name w:val="Comments_"/>
    <w:basedOn w:val="CommentText"/>
    <w:rsid w:val="00924E60"/>
    <w:pPr>
      <w:spacing w:before="0" w:after="180"/>
    </w:pPr>
    <w:rPr>
      <w:rFonts w:ascii="Times New Roman" w:eastAsia="Malgun Gothic" w:hAnsi="Times New Roman"/>
      <w:i/>
      <w:lang w:eastAsia="en-US"/>
    </w:rPr>
  </w:style>
  <w:style w:type="paragraph" w:customStyle="1" w:styleId="Style2">
    <w:name w:val="Style2"/>
    <w:basedOn w:val="Normal"/>
    <w:rsid w:val="00924E60"/>
    <w:pPr>
      <w:spacing w:before="180" w:after="180"/>
    </w:pPr>
    <w:rPr>
      <w:rFonts w:ascii="Times New Roman" w:eastAsia="Malgun Gothic" w:hAnsi="Times New Roman" w:cs="Arial"/>
      <w:b/>
      <w:lang w:eastAsia="en-US"/>
    </w:rPr>
  </w:style>
  <w:style w:type="paragraph" w:styleId="NoSpacing">
    <w:name w:val="No Spacing"/>
    <w:basedOn w:val="Normal"/>
    <w:uiPriority w:val="1"/>
    <w:qFormat/>
    <w:rsid w:val="00924E60"/>
    <w:pPr>
      <w:spacing w:before="0" w:after="180"/>
    </w:pPr>
    <w:rPr>
      <w:rFonts w:eastAsia="Calibri"/>
      <w:szCs w:val="22"/>
      <w:lang w:val="en-US" w:eastAsia="en-US"/>
    </w:rPr>
  </w:style>
  <w:style w:type="paragraph" w:customStyle="1" w:styleId="Doclist">
    <w:name w:val="Doc list"/>
    <w:basedOn w:val="Doc-title"/>
    <w:link w:val="DoclistChar"/>
    <w:qFormat/>
    <w:rsid w:val="00924E60"/>
    <w:pPr>
      <w:spacing w:before="0" w:after="180"/>
    </w:pPr>
    <w:rPr>
      <w:lang w:val="x-none" w:eastAsia="x-none"/>
    </w:rPr>
  </w:style>
  <w:style w:type="character" w:customStyle="1" w:styleId="DoclistChar">
    <w:name w:val="Doc list Char"/>
    <w:link w:val="Doclist"/>
    <w:rsid w:val="00924E60"/>
    <w:rPr>
      <w:rFonts w:ascii="Arial" w:eastAsia="Times New Roman" w:hAnsi="Arial"/>
      <w:noProof/>
      <w:lang w:val="x-none" w:eastAsia="x-none"/>
    </w:rPr>
  </w:style>
  <w:style w:type="paragraph" w:customStyle="1" w:styleId="ColorfulShading-Accent11">
    <w:name w:val="Colorful Shading - Accent 11"/>
    <w:hidden/>
    <w:uiPriority w:val="99"/>
    <w:semiHidden/>
    <w:rsid w:val="00924E60"/>
    <w:rPr>
      <w:rFonts w:ascii="Arial" w:eastAsia="MS Mincho" w:hAnsi="Arial"/>
      <w:szCs w:val="24"/>
    </w:rPr>
  </w:style>
  <w:style w:type="character" w:customStyle="1" w:styleId="DocumentMapChar">
    <w:name w:val="Document Map Char"/>
    <w:link w:val="DocumentMap"/>
    <w:semiHidden/>
    <w:rsid w:val="00924E60"/>
    <w:rPr>
      <w:rFonts w:ascii="Tahoma" w:eastAsia="MS Mincho" w:hAnsi="Tahoma" w:cs="Tahoma"/>
      <w:shd w:val="clear" w:color="auto" w:fill="000080"/>
    </w:rPr>
  </w:style>
  <w:style w:type="character" w:customStyle="1" w:styleId="Heading9Char">
    <w:name w:val="Heading 9 Char"/>
    <w:link w:val="Heading9"/>
    <w:rsid w:val="00924E60"/>
    <w:rPr>
      <w:rFonts w:ascii="Arial" w:eastAsia="Times New Roman" w:hAnsi="Arial"/>
      <w:sz w:val="36"/>
      <w:lang w:eastAsia="ja-JP"/>
    </w:rPr>
  </w:style>
  <w:style w:type="character" w:customStyle="1" w:styleId="BalloonTextChar">
    <w:name w:val="Balloon Text Char"/>
    <w:link w:val="BalloonText"/>
    <w:semiHidden/>
    <w:rsid w:val="00924E60"/>
    <w:rPr>
      <w:rFonts w:ascii="Tahoma" w:eastAsia="MS Mincho" w:hAnsi="Tahoma" w:cs="Tahoma"/>
      <w:sz w:val="16"/>
      <w:szCs w:val="16"/>
    </w:rPr>
  </w:style>
  <w:style w:type="character" w:customStyle="1" w:styleId="CommentSubjectChar">
    <w:name w:val="Comment Subject Char"/>
    <w:link w:val="CommentSubject"/>
    <w:semiHidden/>
    <w:rsid w:val="00924E60"/>
    <w:rPr>
      <w:rFonts w:ascii="Arial" w:eastAsia="MS Mincho" w:hAnsi="Arial"/>
      <w:b/>
      <w:bCs/>
    </w:rPr>
  </w:style>
  <w:style w:type="paragraph" w:customStyle="1" w:styleId="LD">
    <w:name w:val="LD"/>
    <w:rsid w:val="00456D9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BodyTextSingle">
    <w:name w:val="Body Text_Single"/>
    <w:aliases w:val="b1"/>
    <w:basedOn w:val="Normal"/>
    <w:rsid w:val="00924E60"/>
    <w:pPr>
      <w:spacing w:before="0" w:after="240"/>
      <w:jc w:val="both"/>
    </w:pPr>
    <w:rPr>
      <w:rFonts w:eastAsia="SimSun"/>
      <w:sz w:val="24"/>
      <w:lang w:val="en-US" w:eastAsia="en-US"/>
    </w:rPr>
  </w:style>
  <w:style w:type="paragraph" w:customStyle="1" w:styleId="3GPPHeader">
    <w:name w:val="3GPP_Header"/>
    <w:basedOn w:val="Normal"/>
    <w:rsid w:val="00924E60"/>
    <w:pPr>
      <w:tabs>
        <w:tab w:val="left" w:pos="1701"/>
        <w:tab w:val="right" w:pos="9639"/>
      </w:tabs>
      <w:spacing w:before="0" w:after="240"/>
      <w:jc w:val="both"/>
    </w:pPr>
    <w:rPr>
      <w:b/>
      <w:sz w:val="24"/>
      <w:lang w:eastAsia="zh-CN"/>
    </w:rPr>
  </w:style>
  <w:style w:type="paragraph" w:customStyle="1" w:styleId="DefaultText">
    <w:name w:val="Default Text"/>
    <w:basedOn w:val="Normal"/>
    <w:rsid w:val="00924E60"/>
    <w:pPr>
      <w:widowControl w:val="0"/>
      <w:spacing w:before="0"/>
    </w:pPr>
    <w:rPr>
      <w:rFonts w:ascii="Times New Roman" w:eastAsia="SimSun" w:hAnsi="Times New Roman"/>
      <w:sz w:val="24"/>
      <w:lang w:val="en-US" w:eastAsia="zh-CN"/>
    </w:rPr>
  </w:style>
  <w:style w:type="paragraph" w:styleId="NormalIndent">
    <w:name w:val="Normal Indent"/>
    <w:basedOn w:val="Normal"/>
    <w:uiPriority w:val="99"/>
    <w:unhideWhenUsed/>
    <w:qFormat/>
    <w:rsid w:val="00924E60"/>
    <w:pPr>
      <w:widowControl w:val="0"/>
      <w:spacing w:before="0"/>
      <w:ind w:left="720"/>
      <w:jc w:val="both"/>
    </w:pPr>
    <w:rPr>
      <w:rFonts w:ascii="Times New Roman" w:eastAsia="SimSun" w:hAnsi="Times New Roman"/>
      <w:kern w:val="2"/>
      <w:sz w:val="21"/>
      <w:lang w:val="en-US" w:eastAsia="zh-CN"/>
    </w:rPr>
  </w:style>
  <w:style w:type="character" w:customStyle="1" w:styleId="Style3">
    <w:name w:val="Style3"/>
    <w:uiPriority w:val="1"/>
    <w:qFormat/>
    <w:rsid w:val="00924E60"/>
    <w:rPr>
      <w:color w:val="000000"/>
    </w:rPr>
  </w:style>
  <w:style w:type="paragraph" w:customStyle="1" w:styleId="Body">
    <w:name w:val="Body"/>
    <w:basedOn w:val="Normal"/>
    <w:link w:val="BodyChar"/>
    <w:rsid w:val="00924E60"/>
    <w:pPr>
      <w:tabs>
        <w:tab w:val="left" w:pos="1622"/>
      </w:tabs>
      <w:spacing w:before="0"/>
      <w:ind w:left="363" w:hanging="363"/>
    </w:pPr>
    <w:rPr>
      <w:lang w:val="x-none" w:eastAsia="x-none"/>
    </w:rPr>
  </w:style>
  <w:style w:type="character" w:customStyle="1" w:styleId="normaltextrun">
    <w:name w:val="normaltextrun"/>
    <w:rsid w:val="00924E60"/>
  </w:style>
  <w:style w:type="character" w:customStyle="1" w:styleId="BodyChar">
    <w:name w:val="Body Char"/>
    <w:link w:val="Body"/>
    <w:locked/>
    <w:rsid w:val="00924E60"/>
    <w:rPr>
      <w:rFonts w:ascii="Arial" w:eastAsia="Times New Roman" w:hAnsi="Arial"/>
      <w:lang w:val="x-none" w:eastAsia="x-none"/>
    </w:rPr>
  </w:style>
  <w:style w:type="paragraph" w:customStyle="1" w:styleId="N1">
    <w:name w:val="N1"/>
    <w:basedOn w:val="Normal"/>
    <w:link w:val="N1Char"/>
    <w:qFormat/>
    <w:rsid w:val="00924E60"/>
    <w:pPr>
      <w:spacing w:before="0"/>
      <w:ind w:left="634"/>
    </w:pPr>
    <w:rPr>
      <w:rFonts w:cs="Calibri"/>
      <w:szCs w:val="22"/>
      <w:lang w:val="en-US" w:eastAsia="ko-KR" w:bidi="hi-IN"/>
    </w:rPr>
  </w:style>
  <w:style w:type="character" w:customStyle="1" w:styleId="N1Char">
    <w:name w:val="N1 Char"/>
    <w:link w:val="N1"/>
    <w:rsid w:val="00924E60"/>
    <w:rPr>
      <w:rFonts w:ascii="Arial" w:eastAsia="Times New Roman" w:hAnsi="Arial" w:cs="Calibri"/>
      <w:szCs w:val="22"/>
      <w:lang w:val="en-US" w:eastAsia="ko-KR" w:bidi="hi-IN"/>
    </w:rPr>
  </w:style>
  <w:style w:type="character" w:customStyle="1" w:styleId="normaltextrun1">
    <w:name w:val="normaltextrun1"/>
    <w:rsid w:val="00924E60"/>
  </w:style>
  <w:style w:type="paragraph" w:customStyle="1" w:styleId="msonormal0">
    <w:name w:val="msonormal"/>
    <w:basedOn w:val="Normal"/>
    <w:rsid w:val="00924E60"/>
    <w:pPr>
      <w:spacing w:before="100" w:beforeAutospacing="1" w:after="100" w:afterAutospacing="1"/>
    </w:pPr>
    <w:rPr>
      <w:rFonts w:ascii="Times New Roman" w:hAnsi="Times New Roman"/>
      <w:sz w:val="24"/>
    </w:rPr>
  </w:style>
  <w:style w:type="paragraph" w:customStyle="1" w:styleId="h1">
    <w:name w:val="h1"/>
    <w:basedOn w:val="Normal"/>
    <w:rsid w:val="00924E60"/>
    <w:pPr>
      <w:spacing w:before="0"/>
    </w:pPr>
    <w:rPr>
      <w:rFonts w:eastAsia="Batang"/>
      <w:lang w:eastAsia="en-US"/>
    </w:rPr>
  </w:style>
  <w:style w:type="character" w:customStyle="1" w:styleId="TFChar">
    <w:name w:val="TF Char"/>
    <w:link w:val="TF"/>
    <w:rsid w:val="00924E60"/>
    <w:rPr>
      <w:rFonts w:ascii="Arial" w:eastAsia="Times New Roman" w:hAnsi="Arial"/>
      <w:b/>
      <w:lang w:eastAsia="ja-JP"/>
    </w:rPr>
  </w:style>
  <w:style w:type="paragraph" w:customStyle="1" w:styleId="TdocHeader2">
    <w:name w:val="Tdoc_Header_2"/>
    <w:basedOn w:val="Normal"/>
    <w:rsid w:val="00924E60"/>
    <w:pPr>
      <w:widowControl w:val="0"/>
      <w:tabs>
        <w:tab w:val="left" w:pos="1701"/>
        <w:tab w:val="right" w:pos="9072"/>
        <w:tab w:val="right" w:pos="10206"/>
      </w:tabs>
      <w:spacing w:before="0"/>
      <w:jc w:val="both"/>
    </w:pPr>
    <w:rPr>
      <w:rFonts w:eastAsia="Batang"/>
      <w:b/>
      <w:sz w:val="18"/>
      <w:lang w:eastAsia="en-US"/>
    </w:rPr>
  </w:style>
  <w:style w:type="paragraph" w:customStyle="1" w:styleId="TdocHeading1">
    <w:name w:val="Tdoc_Heading_1"/>
    <w:basedOn w:val="Heading1"/>
    <w:next w:val="Normal"/>
    <w:autoRedefine/>
    <w:rsid w:val="00924E60"/>
    <w:pPr>
      <w:numPr>
        <w:numId w:val="14"/>
      </w:numPr>
      <w:spacing w:after="120"/>
      <w:ind w:left="357" w:hanging="357"/>
      <w:jc w:val="both"/>
    </w:pPr>
    <w:rPr>
      <w:rFonts w:eastAsia="Batang"/>
      <w:b/>
      <w:noProof/>
      <w:kern w:val="28"/>
      <w:sz w:val="24"/>
      <w:lang w:val="en-US" w:eastAsia="en-US"/>
    </w:rPr>
  </w:style>
  <w:style w:type="paragraph" w:customStyle="1" w:styleId="TdocHeader1">
    <w:name w:val="Tdoc_Header_1"/>
    <w:basedOn w:val="Header"/>
    <w:rsid w:val="00924E60"/>
    <w:pPr>
      <w:tabs>
        <w:tab w:val="right" w:pos="9072"/>
        <w:tab w:val="right" w:pos="10206"/>
      </w:tabs>
      <w:jc w:val="both"/>
    </w:pPr>
    <w:rPr>
      <w:rFonts w:eastAsia="Batang"/>
      <w:sz w:val="20"/>
      <w:lang w:eastAsia="en-US"/>
    </w:rPr>
  </w:style>
  <w:style w:type="paragraph" w:customStyle="1" w:styleId="TdocHeading2">
    <w:name w:val="Tdoc_Heading_2"/>
    <w:basedOn w:val="Normal"/>
    <w:rsid w:val="00924E60"/>
    <w:pPr>
      <w:spacing w:before="0"/>
    </w:pPr>
    <w:rPr>
      <w:rFonts w:eastAsia="Batang"/>
      <w:lang w:eastAsia="en-US"/>
    </w:rPr>
  </w:style>
  <w:style w:type="character" w:styleId="Mention">
    <w:name w:val="Mention"/>
    <w:uiPriority w:val="99"/>
    <w:semiHidden/>
    <w:unhideWhenUsed/>
    <w:rsid w:val="00924E60"/>
    <w:rPr>
      <w:color w:val="2B579A"/>
      <w:shd w:val="clear" w:color="auto" w:fill="E6E6E6"/>
    </w:rPr>
  </w:style>
  <w:style w:type="character" w:customStyle="1" w:styleId="IntenseReference1">
    <w:name w:val="Intense Reference1"/>
    <w:uiPriority w:val="32"/>
    <w:qFormat/>
    <w:rsid w:val="00924E60"/>
    <w:rPr>
      <w:b/>
      <w:bCs/>
      <w:smallCaps/>
      <w:color w:val="5B9BD5"/>
      <w:spacing w:val="5"/>
    </w:rPr>
  </w:style>
  <w:style w:type="paragraph" w:customStyle="1" w:styleId="ReviewText">
    <w:name w:val="ReviewText"/>
    <w:basedOn w:val="Normal"/>
    <w:link w:val="ReviewTextChar"/>
    <w:qFormat/>
    <w:rsid w:val="00924E60"/>
    <w:pPr>
      <w:spacing w:before="0" w:after="80"/>
      <w:ind w:left="567"/>
    </w:pPr>
    <w:rPr>
      <w:lang w:eastAsia="zh-CN"/>
    </w:rPr>
  </w:style>
  <w:style w:type="character" w:customStyle="1" w:styleId="ReviewTextChar">
    <w:name w:val="ReviewText Char"/>
    <w:link w:val="ReviewText"/>
    <w:rsid w:val="00924E60"/>
    <w:rPr>
      <w:rFonts w:ascii="Arial" w:eastAsia="Times New Roman" w:hAnsi="Arial"/>
      <w:lang w:eastAsia="zh-CN"/>
    </w:rPr>
  </w:style>
  <w:style w:type="paragraph" w:customStyle="1" w:styleId="bullet1">
    <w:name w:val="bullet1"/>
    <w:basedOn w:val="Normal"/>
    <w:qFormat/>
    <w:rsid w:val="00924E60"/>
    <w:pPr>
      <w:numPr>
        <w:numId w:val="15"/>
      </w:numPr>
      <w:spacing w:before="0"/>
    </w:pPr>
    <w:rPr>
      <w:rFonts w:eastAsia="SimSun"/>
      <w:kern w:val="2"/>
      <w:sz w:val="24"/>
      <w:lang w:eastAsia="zh-CN"/>
    </w:rPr>
  </w:style>
  <w:style w:type="paragraph" w:customStyle="1" w:styleId="bullet2">
    <w:name w:val="bullet2"/>
    <w:basedOn w:val="Normal"/>
    <w:qFormat/>
    <w:rsid w:val="00924E60"/>
    <w:pPr>
      <w:numPr>
        <w:ilvl w:val="1"/>
        <w:numId w:val="15"/>
      </w:numPr>
      <w:tabs>
        <w:tab w:val="left" w:pos="360"/>
      </w:tabs>
      <w:spacing w:before="0"/>
      <w:ind w:left="0" w:firstLine="0"/>
    </w:pPr>
    <w:rPr>
      <w:rFonts w:ascii="Times" w:eastAsia="SimSun" w:hAnsi="Times"/>
      <w:kern w:val="2"/>
      <w:sz w:val="24"/>
      <w:lang w:eastAsia="zh-CN"/>
    </w:rPr>
  </w:style>
  <w:style w:type="paragraph" w:customStyle="1" w:styleId="bullet3">
    <w:name w:val="bullet3"/>
    <w:basedOn w:val="Normal"/>
    <w:qFormat/>
    <w:rsid w:val="00924E60"/>
    <w:pPr>
      <w:numPr>
        <w:ilvl w:val="2"/>
        <w:numId w:val="15"/>
      </w:numPr>
      <w:tabs>
        <w:tab w:val="left" w:pos="360"/>
      </w:tabs>
      <w:spacing w:before="0"/>
      <w:ind w:left="0" w:firstLine="0"/>
    </w:pPr>
    <w:rPr>
      <w:rFonts w:ascii="Times" w:eastAsia="Batang" w:hAnsi="Times"/>
      <w:lang w:eastAsia="en-US"/>
    </w:rPr>
  </w:style>
  <w:style w:type="paragraph" w:customStyle="1" w:styleId="bullet4">
    <w:name w:val="bullet4"/>
    <w:basedOn w:val="Normal"/>
    <w:qFormat/>
    <w:rsid w:val="00924E60"/>
    <w:pPr>
      <w:numPr>
        <w:ilvl w:val="3"/>
        <w:numId w:val="15"/>
      </w:numPr>
      <w:tabs>
        <w:tab w:val="left" w:pos="360"/>
      </w:tabs>
      <w:spacing w:before="0"/>
      <w:ind w:left="0" w:firstLine="0"/>
    </w:pPr>
    <w:rPr>
      <w:rFonts w:ascii="Times" w:eastAsia="Batang" w:hAnsi="Times"/>
      <w:lang w:eastAsia="en-US"/>
    </w:rPr>
  </w:style>
  <w:style w:type="paragraph" w:customStyle="1" w:styleId="Agree2">
    <w:name w:val="Agree2"/>
    <w:basedOn w:val="Doc-text2"/>
    <w:qFormat/>
    <w:rsid w:val="00924E60"/>
    <w:pPr>
      <w:ind w:left="720" w:hanging="360"/>
    </w:pPr>
  </w:style>
  <w:style w:type="paragraph" w:customStyle="1" w:styleId="emaildiscussion20">
    <w:name w:val="emaildiscussion2"/>
    <w:basedOn w:val="Normal"/>
    <w:uiPriority w:val="99"/>
    <w:rsid w:val="00924E60"/>
    <w:pPr>
      <w:spacing w:before="0"/>
      <w:ind w:left="1622" w:hanging="363"/>
    </w:pPr>
    <w:rPr>
      <w:rFonts w:eastAsia="SimSun" w:cs="Arial"/>
      <w:szCs w:val="22"/>
      <w:lang w:val="en-US" w:eastAsia="zh-TW"/>
    </w:rPr>
  </w:style>
  <w:style w:type="paragraph" w:customStyle="1" w:styleId="emaildiscussion0">
    <w:name w:val="emaildiscussion"/>
    <w:basedOn w:val="Normal"/>
    <w:uiPriority w:val="99"/>
    <w:rsid w:val="00924E60"/>
    <w:pPr>
      <w:spacing w:before="0"/>
      <w:ind w:left="1619" w:hanging="360"/>
    </w:pPr>
    <w:rPr>
      <w:rFonts w:eastAsia="SimSun" w:cs="Arial"/>
      <w:b/>
      <w:bCs/>
      <w:sz w:val="21"/>
      <w:szCs w:val="21"/>
      <w:lang w:val="en-US" w:eastAsia="zh-TW"/>
    </w:rPr>
  </w:style>
  <w:style w:type="paragraph" w:customStyle="1" w:styleId="doc-title00">
    <w:name w:val="doc-title0"/>
    <w:basedOn w:val="Normal"/>
    <w:rsid w:val="00924E60"/>
    <w:pPr>
      <w:spacing w:before="100" w:beforeAutospacing="1" w:after="100" w:afterAutospacing="1"/>
    </w:pPr>
    <w:rPr>
      <w:rFonts w:ascii="Times New Roman" w:hAnsi="Times New Roman"/>
      <w:sz w:val="24"/>
      <w:lang w:val="en-US"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924E60"/>
    <w:pPr>
      <w:spacing w:before="120" w:after="120"/>
    </w:pPr>
    <w:rPr>
      <w:rFonts w:ascii="Times New Roman" w:hAnsi="Times New Roman"/>
      <w:b/>
      <w:lang w:eastAsia="en-US"/>
    </w:rPr>
  </w:style>
  <w:style w:type="paragraph" w:customStyle="1" w:styleId="agreement0">
    <w:name w:val="agreement"/>
    <w:basedOn w:val="Normal"/>
    <w:rsid w:val="00924E60"/>
    <w:pPr>
      <w:spacing w:before="0"/>
    </w:pPr>
    <w:rPr>
      <w:rFonts w:ascii="Calibri" w:eastAsiaTheme="minorEastAsia" w:hAnsi="Calibri" w:cs="Calibri"/>
      <w:sz w:val="22"/>
      <w:szCs w:val="22"/>
    </w:rPr>
  </w:style>
  <w:style w:type="paragraph" w:customStyle="1" w:styleId="Body-1">
    <w:name w:val="Body-1"/>
    <w:basedOn w:val="Normal"/>
    <w:qFormat/>
    <w:rsid w:val="0059484F"/>
    <w:pPr>
      <w:numPr>
        <w:ilvl w:val="1"/>
        <w:numId w:val="19"/>
      </w:numPr>
      <w:spacing w:before="0" w:line="259" w:lineRule="auto"/>
      <w:ind w:left="576" w:hanging="576"/>
    </w:pPr>
    <w:rPr>
      <w:rFonts w:eastAsia="Calibri" w:cs="Arial"/>
      <w:color w:val="833C0B"/>
      <w:lang w:val="en-US" w:eastAsia="en-US"/>
    </w:rPr>
  </w:style>
  <w:style w:type="paragraph" w:customStyle="1" w:styleId="Source">
    <w:name w:val="Source"/>
    <w:basedOn w:val="Normal"/>
    <w:rsid w:val="000A2338"/>
    <w:pPr>
      <w:spacing w:before="0" w:after="60"/>
      <w:ind w:left="1985" w:hanging="1985"/>
    </w:pPr>
    <w:rPr>
      <w:rFonts w:eastAsiaTheme="minorEastAsia" w:cs="Arial"/>
      <w:b/>
      <w:lang w:eastAsia="en-US"/>
    </w:rPr>
  </w:style>
  <w:style w:type="paragraph" w:customStyle="1" w:styleId="2Char">
    <w:name w:val="2 Char"/>
    <w:semiHidden/>
    <w:rsid w:val="005414E9"/>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CharChar">
    <w:name w:val="Char Char1 Char Char"/>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5414E9"/>
    <w:rPr>
      <w:rFonts w:ascii="Arial" w:eastAsia="MS Mincho" w:hAnsi="Arial" w:cs="Arial"/>
      <w:b/>
      <w:bCs/>
      <w:iCs/>
      <w:sz w:val="28"/>
      <w:szCs w:val="28"/>
      <w:lang w:val="en-GB" w:eastAsia="en-GB" w:bidi="ar-SA"/>
    </w:rPr>
  </w:style>
  <w:style w:type="character" w:customStyle="1" w:styleId="CharChar6">
    <w:name w:val="Char Char6"/>
    <w:rsid w:val="005414E9"/>
    <w:rPr>
      <w:rFonts w:ascii="Arial" w:eastAsia="MS Mincho" w:hAnsi="Arial" w:cs="Arial"/>
      <w:bCs/>
      <w:sz w:val="26"/>
      <w:szCs w:val="26"/>
      <w:lang w:val="en-GB" w:eastAsia="en-GB" w:bidi="ar-SA"/>
    </w:rPr>
  </w:style>
  <w:style w:type="character" w:customStyle="1" w:styleId="CharChar5">
    <w:name w:val="Char Char5"/>
    <w:rsid w:val="005414E9"/>
    <w:rPr>
      <w:rFonts w:ascii="Arial" w:eastAsia="MS Mincho" w:hAnsi="Arial" w:cs="Arial"/>
      <w:bCs/>
      <w:sz w:val="24"/>
      <w:szCs w:val="28"/>
      <w:lang w:val="en-GB" w:eastAsia="en-GB" w:bidi="ar-SA"/>
    </w:rPr>
  </w:style>
  <w:style w:type="paragraph" w:customStyle="1" w:styleId="b30">
    <w:name w:val="b3"/>
    <w:basedOn w:val="Normal"/>
    <w:rsid w:val="005414E9"/>
    <w:pPr>
      <w:adjustRightInd/>
      <w:spacing w:before="0" w:after="180"/>
      <w:ind w:left="1135" w:hanging="284"/>
      <w:textAlignment w:val="auto"/>
    </w:pPr>
    <w:rPr>
      <w:rFonts w:ascii="Times New Roman" w:hAnsi="Times New Roman"/>
      <w:lang w:eastAsia="en-GB"/>
    </w:rPr>
  </w:style>
  <w:style w:type="paragraph" w:styleId="ListParagraph">
    <w:name w:val="List Paragraph"/>
    <w:aliases w:val="- Bullets,列出段落,Lista1,?? ??,?????,????,목록 단락,中等深浅网格 1 - 着色 21,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5414E9"/>
    <w:pPr>
      <w:overflowPunct/>
      <w:autoSpaceDE/>
      <w:autoSpaceDN/>
      <w:adjustRightInd/>
      <w:spacing w:before="0"/>
      <w:ind w:left="720"/>
      <w:textAlignment w:val="auto"/>
    </w:pPr>
    <w:rPr>
      <w:rFonts w:ascii="Calibri" w:eastAsia="Calibri" w:hAnsi="Calibri"/>
      <w:sz w:val="22"/>
      <w:szCs w:val="22"/>
      <w:lang w:eastAsia="en-GB"/>
    </w:rPr>
  </w:style>
  <w:style w:type="character" w:customStyle="1" w:styleId="CRCoverPageZchn">
    <w:name w:val="CR Cover Page Zchn"/>
    <w:qFormat/>
    <w:rsid w:val="005414E9"/>
    <w:rPr>
      <w:rFonts w:ascii="Arial" w:eastAsiaTheme="minorEastAsia" w:hAnsi="Arial"/>
      <w:lang w:eastAsia="en-US"/>
    </w:rPr>
  </w:style>
  <w:style w:type="character" w:customStyle="1" w:styleId="ListParagraphChar">
    <w:name w:val="List Paragraph Char"/>
    <w:aliases w:val="- Bullets Char,列出段落 Char,Lista1 Char,?? ?? Char,????? Char,???? Char,목록 단락 Char,中等深浅网格 1 - 着色 21 Char,列表段落 Char,リスト段落 Char,¥¡¡¡¡ì¬º¥¹¥È¶ÎÂä Char,ÁÐ³ö¶ÎÂä Char,列表段落1 Char,—ño’i—Ž Char,¥ê¥¹¥È¶ÎÂä Char,Lettre d'introduction Char"/>
    <w:link w:val="ListParagraph"/>
    <w:uiPriority w:val="34"/>
    <w:qFormat/>
    <w:rsid w:val="005414E9"/>
    <w:rPr>
      <w:rFonts w:ascii="Calibri" w:eastAsia="Calibri" w:hAnsi="Calibri"/>
      <w:sz w:val="22"/>
      <w:szCs w:val="22"/>
    </w:rPr>
  </w:style>
  <w:style w:type="character" w:customStyle="1" w:styleId="IntenseEmphasis1">
    <w:name w:val="Intense Emphasis1"/>
    <w:uiPriority w:val="21"/>
    <w:qFormat/>
    <w:rsid w:val="005414E9"/>
    <w:rPr>
      <w:i/>
      <w:iCs/>
      <w:color w:val="4472C4"/>
    </w:rPr>
  </w:style>
  <w:style w:type="paragraph" w:customStyle="1" w:styleId="ZchnZchn">
    <w:name w:val="Zchn Zchn"/>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t-c-Proposal">
    <w:name w:val="Cat-c-Proposal"/>
    <w:basedOn w:val="ListParagraph"/>
    <w:link w:val="Cat-c-ProposalChar"/>
    <w:qFormat/>
    <w:rsid w:val="005414E9"/>
    <w:pPr>
      <w:numPr>
        <w:numId w:val="20"/>
      </w:numPr>
      <w:spacing w:after="160" w:line="257" w:lineRule="auto"/>
      <w:contextualSpacing/>
    </w:pPr>
    <w:rPr>
      <w:rFonts w:asciiTheme="minorHAnsi" w:eastAsiaTheme="minorEastAsia" w:hAnsiTheme="minorHAnsi" w:cstheme="minorBidi"/>
      <w:b/>
    </w:rPr>
  </w:style>
  <w:style w:type="character" w:customStyle="1" w:styleId="Cat-c-ProposalChar">
    <w:name w:val="Cat-c-Proposal Char"/>
    <w:basedOn w:val="DefaultParagraphFont"/>
    <w:link w:val="Cat-c-Proposal"/>
    <w:rsid w:val="005414E9"/>
    <w:rPr>
      <w:rFonts w:asciiTheme="minorHAnsi" w:eastAsiaTheme="minorEastAsia" w:hAnsiTheme="minorHAnsi" w:cstheme="minorBidi"/>
      <w:b/>
      <w:sz w:val="22"/>
      <w:szCs w:val="22"/>
    </w:rPr>
  </w:style>
  <w:style w:type="character" w:customStyle="1" w:styleId="a0">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DefaultParagraphFont"/>
    <w:uiPriority w:val="99"/>
    <w:locked/>
    <w:rsid w:val="005414E9"/>
    <w:rPr>
      <w:rFonts w:ascii="Calibri" w:hAnsi="Calibri" w:cs="Calibri"/>
    </w:rPr>
  </w:style>
  <w:style w:type="character" w:customStyle="1" w:styleId="apple-converted-space">
    <w:name w:val="apple-converted-space"/>
    <w:basedOn w:val="DefaultParagraphFont"/>
    <w:rsid w:val="005414E9"/>
  </w:style>
  <w:style w:type="character" w:customStyle="1" w:styleId="msoins0">
    <w:name w:val="msoins"/>
    <w:basedOn w:val="DefaultParagraphFont"/>
    <w:rsid w:val="005414E9"/>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876CF7"/>
    <w:rPr>
      <w:rFonts w:eastAsia="Times New Roman"/>
      <w:b/>
      <w:lang w:eastAsia="en-US"/>
    </w:rPr>
  </w:style>
  <w:style w:type="character" w:customStyle="1" w:styleId="B1Zchn">
    <w:name w:val="B1 Zchn"/>
    <w:qFormat/>
    <w:rsid w:val="00E403D1"/>
    <w:rPr>
      <w:lang w:val="en-GB"/>
    </w:rPr>
  </w:style>
  <w:style w:type="paragraph" w:customStyle="1" w:styleId="Figure">
    <w:name w:val="Figure"/>
    <w:basedOn w:val="Normal"/>
    <w:next w:val="Caption"/>
    <w:rsid w:val="00E403D1"/>
    <w:pPr>
      <w:keepNext/>
      <w:keepLines/>
      <w:spacing w:before="180" w:after="180"/>
      <w:jc w:val="center"/>
    </w:pPr>
    <w:rPr>
      <w:rFonts w:ascii="Times New Roman" w:eastAsia="SimSun" w:hAnsi="Times New Roman"/>
    </w:rPr>
  </w:style>
  <w:style w:type="character" w:customStyle="1" w:styleId="EditorsNoteCharChar">
    <w:name w:val="Editor's Note Char Char"/>
    <w:rsid w:val="00E403D1"/>
    <w:rPr>
      <w:rFonts w:ascii="Arial" w:hAnsi="Arial"/>
      <w:color w:val="FF0000"/>
      <w:lang w:eastAsia="en-US"/>
    </w:rPr>
  </w:style>
  <w:style w:type="paragraph" w:customStyle="1" w:styleId="paragraph">
    <w:name w:val="paragraph"/>
    <w:basedOn w:val="Normal"/>
    <w:rsid w:val="00E403D1"/>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eop">
    <w:name w:val="eop"/>
    <w:basedOn w:val="DefaultParagraphFont"/>
    <w:qFormat/>
    <w:rsid w:val="00E403D1"/>
  </w:style>
  <w:style w:type="paragraph" w:customStyle="1" w:styleId="B7">
    <w:name w:val="B7"/>
    <w:basedOn w:val="B6"/>
    <w:link w:val="B7Char"/>
    <w:qFormat/>
    <w:rsid w:val="000B0612"/>
    <w:pPr>
      <w:spacing w:before="0" w:after="180"/>
      <w:ind w:left="2269"/>
    </w:pPr>
    <w:rPr>
      <w:rFonts w:ascii="Times New Roman" w:hAnsi="Times New Roman"/>
      <w:lang w:val="en-US"/>
    </w:rPr>
  </w:style>
  <w:style w:type="character" w:customStyle="1" w:styleId="B7Char">
    <w:name w:val="B7 Char"/>
    <w:link w:val="B7"/>
    <w:qFormat/>
    <w:rsid w:val="000B0612"/>
    <w:rPr>
      <w:rFonts w:eastAsia="Times New Roman"/>
      <w:lang w:val="en-US" w:eastAsia="ja-JP"/>
    </w:rPr>
  </w:style>
  <w:style w:type="character" w:customStyle="1" w:styleId="Observation0">
    <w:name w:val="Observation (文字)"/>
    <w:basedOn w:val="DefaultParagraphFont"/>
    <w:link w:val="Observation"/>
    <w:rsid w:val="000B0612"/>
    <w:rPr>
      <w:rFonts w:ascii="Arial" w:eastAsia="SimSun" w:hAnsi="Arial"/>
      <w:b/>
      <w:bCs/>
      <w:lang w:eastAsia="zh-CN"/>
    </w:rPr>
  </w:style>
  <w:style w:type="paragraph" w:customStyle="1" w:styleId="Cat-a-Proposal">
    <w:name w:val="Cat-a-Proposal"/>
    <w:basedOn w:val="ListParagraph"/>
    <w:link w:val="Cat-a-ProposalChar"/>
    <w:qFormat/>
    <w:rsid w:val="000B0612"/>
    <w:pPr>
      <w:widowControl w:val="0"/>
      <w:numPr>
        <w:numId w:val="21"/>
      </w:numPr>
      <w:spacing w:line="257" w:lineRule="auto"/>
      <w:ind w:firstLine="0"/>
      <w:contextualSpacing/>
      <w:jc w:val="both"/>
    </w:pPr>
    <w:rPr>
      <w:rFonts w:asciiTheme="minorHAnsi" w:eastAsiaTheme="minorEastAsia" w:hAnsiTheme="minorHAnsi" w:cstheme="minorBidi"/>
      <w:b/>
      <w:bCs/>
      <w:kern w:val="2"/>
      <w:sz w:val="21"/>
      <w:lang w:val="en-US" w:eastAsia="zh-CN"/>
    </w:rPr>
  </w:style>
  <w:style w:type="character" w:customStyle="1" w:styleId="Cat-a-ProposalChar">
    <w:name w:val="Cat-a-Proposal Char"/>
    <w:basedOn w:val="DefaultParagraphFont"/>
    <w:link w:val="Cat-a-Proposal"/>
    <w:rsid w:val="000B0612"/>
    <w:rPr>
      <w:rFonts w:asciiTheme="minorHAnsi" w:eastAsiaTheme="minorEastAsia" w:hAnsiTheme="minorHAnsi" w:cstheme="minorBidi"/>
      <w:b/>
      <w:bCs/>
      <w:kern w:val="2"/>
      <w:sz w:val="21"/>
      <w:szCs w:val="22"/>
      <w:lang w:val="en-US" w:eastAsia="zh-CN"/>
    </w:rPr>
  </w:style>
  <w:style w:type="paragraph" w:customStyle="1" w:styleId="a">
    <w:name w:val="插图题注"/>
    <w:next w:val="Normal"/>
    <w:rsid w:val="00AD6A37"/>
    <w:pPr>
      <w:numPr>
        <w:numId w:val="22"/>
      </w:numPr>
      <w:jc w:val="center"/>
    </w:pPr>
    <w:rPr>
      <w:rFonts w:ascii="MS LineDraw" w:eastAsia="MS LineDraw" w:hAnsi="MS LineDraw" w:cs="MS LineDraw"/>
      <w:b/>
      <w:lang w:eastAsia="zh-CN"/>
    </w:rPr>
  </w:style>
  <w:style w:type="table" w:customStyle="1" w:styleId="7">
    <w:name w:val="网格型7"/>
    <w:basedOn w:val="TableNormal"/>
    <w:next w:val="TableGrid"/>
    <w:uiPriority w:val="99"/>
    <w:qFormat/>
    <w:rsid w:val="006018C2"/>
    <w:pPr>
      <w:spacing w:after="160" w:line="259" w:lineRule="auto"/>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E0756E"/>
    <w:rPr>
      <w:rFonts w:ascii="Calibri" w:hAnsi="Calibri"/>
      <w:kern w:val="2"/>
      <w:sz w:val="21"/>
      <w:szCs w:val="22"/>
    </w:rPr>
  </w:style>
  <w:style w:type="paragraph" w:customStyle="1" w:styleId="0Maintext">
    <w:name w:val="0 Main text"/>
    <w:basedOn w:val="Normal"/>
    <w:link w:val="0MaintextChar"/>
    <w:qFormat/>
    <w:rsid w:val="00E0756E"/>
    <w:pPr>
      <w:overflowPunct/>
      <w:autoSpaceDE/>
      <w:autoSpaceDN/>
      <w:adjustRightInd/>
      <w:spacing w:before="120" w:after="100" w:afterAutospacing="1" w:line="288" w:lineRule="auto"/>
      <w:ind w:right="-101" w:firstLine="360"/>
      <w:jc w:val="both"/>
      <w:textAlignment w:val="auto"/>
    </w:pPr>
    <w:rPr>
      <w:rFonts w:eastAsia="Malgun Gothic" w:cs="Batang"/>
      <w:bCs/>
      <w:szCs w:val="32"/>
      <w:lang w:eastAsia="en-US"/>
    </w:rPr>
  </w:style>
  <w:style w:type="character" w:customStyle="1" w:styleId="0MaintextChar">
    <w:name w:val="0 Main text Char"/>
    <w:link w:val="0Maintext"/>
    <w:qFormat/>
    <w:rsid w:val="00E0756E"/>
    <w:rPr>
      <w:rFonts w:ascii="Arial" w:hAnsi="Arial" w:cs="Batang"/>
      <w:bCs/>
      <w:szCs w:val="32"/>
      <w:lang w:eastAsia="en-US"/>
    </w:rPr>
  </w:style>
  <w:style w:type="paragraph" w:customStyle="1" w:styleId="Proposal1">
    <w:name w:val="Proposal1"/>
    <w:basedOn w:val="Normal"/>
    <w:qFormat/>
    <w:rsid w:val="007E73BC"/>
    <w:pPr>
      <w:numPr>
        <w:numId w:val="35"/>
      </w:numPr>
      <w:tabs>
        <w:tab w:val="left" w:pos="1620"/>
      </w:tabs>
      <w:overflowPunct/>
      <w:autoSpaceDE/>
      <w:autoSpaceDN/>
      <w:adjustRightInd/>
      <w:spacing w:before="120"/>
      <w:jc w:val="both"/>
      <w:textAlignment w:val="auto"/>
    </w:pPr>
    <w:rPr>
      <w:rFonts w:ascii="Calibri" w:eastAsia="MS Mincho" w:hAnsi="Calibri"/>
      <w:b/>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061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0403216">
      <w:bodyDiv w:val="1"/>
      <w:marLeft w:val="0"/>
      <w:marRight w:val="0"/>
      <w:marTop w:val="0"/>
      <w:marBottom w:val="0"/>
      <w:divBdr>
        <w:top w:val="none" w:sz="0" w:space="0" w:color="auto"/>
        <w:left w:val="none" w:sz="0" w:space="0" w:color="auto"/>
        <w:bottom w:val="none" w:sz="0" w:space="0" w:color="auto"/>
        <w:right w:val="none" w:sz="0" w:space="0" w:color="auto"/>
      </w:divBdr>
    </w:div>
    <w:div w:id="3863052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707196">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655694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7284231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563516">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4770415">
      <w:bodyDiv w:val="1"/>
      <w:marLeft w:val="0"/>
      <w:marRight w:val="0"/>
      <w:marTop w:val="0"/>
      <w:marBottom w:val="0"/>
      <w:divBdr>
        <w:top w:val="none" w:sz="0" w:space="0" w:color="auto"/>
        <w:left w:val="none" w:sz="0" w:space="0" w:color="auto"/>
        <w:bottom w:val="none" w:sz="0" w:space="0" w:color="auto"/>
        <w:right w:val="none" w:sz="0" w:space="0" w:color="auto"/>
      </w:divBdr>
    </w:div>
    <w:div w:id="341013034">
      <w:bodyDiv w:val="1"/>
      <w:marLeft w:val="0"/>
      <w:marRight w:val="0"/>
      <w:marTop w:val="0"/>
      <w:marBottom w:val="0"/>
      <w:divBdr>
        <w:top w:val="none" w:sz="0" w:space="0" w:color="auto"/>
        <w:left w:val="none" w:sz="0" w:space="0" w:color="auto"/>
        <w:bottom w:val="none" w:sz="0" w:space="0" w:color="auto"/>
        <w:right w:val="none" w:sz="0" w:space="0" w:color="auto"/>
      </w:divBdr>
    </w:div>
    <w:div w:id="344527215">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8670592">
      <w:bodyDiv w:val="1"/>
      <w:marLeft w:val="0"/>
      <w:marRight w:val="0"/>
      <w:marTop w:val="0"/>
      <w:marBottom w:val="0"/>
      <w:divBdr>
        <w:top w:val="none" w:sz="0" w:space="0" w:color="auto"/>
        <w:left w:val="none" w:sz="0" w:space="0" w:color="auto"/>
        <w:bottom w:val="none" w:sz="0" w:space="0" w:color="auto"/>
        <w:right w:val="none" w:sz="0" w:space="0" w:color="auto"/>
      </w:divBdr>
    </w:div>
    <w:div w:id="37947412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7827054">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8424632">
      <w:bodyDiv w:val="1"/>
      <w:marLeft w:val="0"/>
      <w:marRight w:val="0"/>
      <w:marTop w:val="0"/>
      <w:marBottom w:val="0"/>
      <w:divBdr>
        <w:top w:val="none" w:sz="0" w:space="0" w:color="auto"/>
        <w:left w:val="none" w:sz="0" w:space="0" w:color="auto"/>
        <w:bottom w:val="none" w:sz="0" w:space="0" w:color="auto"/>
        <w:right w:val="none" w:sz="0" w:space="0" w:color="auto"/>
      </w:divBdr>
    </w:div>
    <w:div w:id="489713982">
      <w:bodyDiv w:val="1"/>
      <w:marLeft w:val="0"/>
      <w:marRight w:val="0"/>
      <w:marTop w:val="0"/>
      <w:marBottom w:val="0"/>
      <w:divBdr>
        <w:top w:val="none" w:sz="0" w:space="0" w:color="auto"/>
        <w:left w:val="none" w:sz="0" w:space="0" w:color="auto"/>
        <w:bottom w:val="none" w:sz="0" w:space="0" w:color="auto"/>
        <w:right w:val="none" w:sz="0" w:space="0" w:color="auto"/>
      </w:divBdr>
    </w:div>
    <w:div w:id="491609279">
      <w:bodyDiv w:val="1"/>
      <w:marLeft w:val="0"/>
      <w:marRight w:val="0"/>
      <w:marTop w:val="0"/>
      <w:marBottom w:val="0"/>
      <w:divBdr>
        <w:top w:val="none" w:sz="0" w:space="0" w:color="auto"/>
        <w:left w:val="none" w:sz="0" w:space="0" w:color="auto"/>
        <w:bottom w:val="none" w:sz="0" w:space="0" w:color="auto"/>
        <w:right w:val="none" w:sz="0" w:space="0" w:color="auto"/>
      </w:divBdr>
    </w:div>
    <w:div w:id="49318310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33688944">
      <w:bodyDiv w:val="1"/>
      <w:marLeft w:val="0"/>
      <w:marRight w:val="0"/>
      <w:marTop w:val="0"/>
      <w:marBottom w:val="0"/>
      <w:divBdr>
        <w:top w:val="none" w:sz="0" w:space="0" w:color="auto"/>
        <w:left w:val="none" w:sz="0" w:space="0" w:color="auto"/>
        <w:bottom w:val="none" w:sz="0" w:space="0" w:color="auto"/>
        <w:right w:val="none" w:sz="0" w:space="0" w:color="auto"/>
      </w:divBdr>
    </w:div>
    <w:div w:id="534277196">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4476497">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0663545">
      <w:bodyDiv w:val="1"/>
      <w:marLeft w:val="0"/>
      <w:marRight w:val="0"/>
      <w:marTop w:val="0"/>
      <w:marBottom w:val="0"/>
      <w:divBdr>
        <w:top w:val="none" w:sz="0" w:space="0" w:color="auto"/>
        <w:left w:val="none" w:sz="0" w:space="0" w:color="auto"/>
        <w:bottom w:val="none" w:sz="0" w:space="0" w:color="auto"/>
        <w:right w:val="none" w:sz="0" w:space="0" w:color="auto"/>
      </w:divBdr>
    </w:div>
    <w:div w:id="73093214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46816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5628192">
      <w:bodyDiv w:val="1"/>
      <w:marLeft w:val="0"/>
      <w:marRight w:val="0"/>
      <w:marTop w:val="0"/>
      <w:marBottom w:val="0"/>
      <w:divBdr>
        <w:top w:val="none" w:sz="0" w:space="0" w:color="auto"/>
        <w:left w:val="none" w:sz="0" w:space="0" w:color="auto"/>
        <w:bottom w:val="none" w:sz="0" w:space="0" w:color="auto"/>
        <w:right w:val="none" w:sz="0" w:space="0" w:color="auto"/>
      </w:divBdr>
    </w:div>
    <w:div w:id="828441688">
      <w:bodyDiv w:val="1"/>
      <w:marLeft w:val="0"/>
      <w:marRight w:val="0"/>
      <w:marTop w:val="0"/>
      <w:marBottom w:val="0"/>
      <w:divBdr>
        <w:top w:val="none" w:sz="0" w:space="0" w:color="auto"/>
        <w:left w:val="none" w:sz="0" w:space="0" w:color="auto"/>
        <w:bottom w:val="none" w:sz="0" w:space="0" w:color="auto"/>
        <w:right w:val="none" w:sz="0" w:space="0" w:color="auto"/>
      </w:divBdr>
    </w:div>
    <w:div w:id="838426994">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44656993">
      <w:bodyDiv w:val="1"/>
      <w:marLeft w:val="0"/>
      <w:marRight w:val="0"/>
      <w:marTop w:val="0"/>
      <w:marBottom w:val="0"/>
      <w:divBdr>
        <w:top w:val="none" w:sz="0" w:space="0" w:color="auto"/>
        <w:left w:val="none" w:sz="0" w:space="0" w:color="auto"/>
        <w:bottom w:val="none" w:sz="0" w:space="0" w:color="auto"/>
        <w:right w:val="none" w:sz="0" w:space="0" w:color="auto"/>
      </w:divBdr>
      <w:divsChild>
        <w:div w:id="756170158">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525683">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925723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974104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3138452">
      <w:bodyDiv w:val="1"/>
      <w:marLeft w:val="0"/>
      <w:marRight w:val="0"/>
      <w:marTop w:val="0"/>
      <w:marBottom w:val="0"/>
      <w:divBdr>
        <w:top w:val="none" w:sz="0" w:space="0" w:color="auto"/>
        <w:left w:val="none" w:sz="0" w:space="0" w:color="auto"/>
        <w:bottom w:val="none" w:sz="0" w:space="0" w:color="auto"/>
        <w:right w:val="none" w:sz="0" w:space="0" w:color="auto"/>
      </w:divBdr>
    </w:div>
    <w:div w:id="1091240211">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2826182">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556068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3464372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4598076">
      <w:bodyDiv w:val="1"/>
      <w:marLeft w:val="0"/>
      <w:marRight w:val="0"/>
      <w:marTop w:val="0"/>
      <w:marBottom w:val="0"/>
      <w:divBdr>
        <w:top w:val="none" w:sz="0" w:space="0" w:color="auto"/>
        <w:left w:val="none" w:sz="0" w:space="0" w:color="auto"/>
        <w:bottom w:val="none" w:sz="0" w:space="0" w:color="auto"/>
        <w:right w:val="none" w:sz="0" w:space="0" w:color="auto"/>
      </w:divBdr>
    </w:div>
    <w:div w:id="137870424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9867728">
      <w:bodyDiv w:val="1"/>
      <w:marLeft w:val="0"/>
      <w:marRight w:val="0"/>
      <w:marTop w:val="0"/>
      <w:marBottom w:val="0"/>
      <w:divBdr>
        <w:top w:val="none" w:sz="0" w:space="0" w:color="auto"/>
        <w:left w:val="none" w:sz="0" w:space="0" w:color="auto"/>
        <w:bottom w:val="none" w:sz="0" w:space="0" w:color="auto"/>
        <w:right w:val="none" w:sz="0" w:space="0" w:color="auto"/>
      </w:divBdr>
    </w:div>
    <w:div w:id="1411808389">
      <w:bodyDiv w:val="1"/>
      <w:marLeft w:val="0"/>
      <w:marRight w:val="0"/>
      <w:marTop w:val="0"/>
      <w:marBottom w:val="0"/>
      <w:divBdr>
        <w:top w:val="none" w:sz="0" w:space="0" w:color="auto"/>
        <w:left w:val="none" w:sz="0" w:space="0" w:color="auto"/>
        <w:bottom w:val="none" w:sz="0" w:space="0" w:color="auto"/>
        <w:right w:val="none" w:sz="0" w:space="0" w:color="auto"/>
      </w:divBdr>
    </w:div>
    <w:div w:id="141211785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0121418">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5873494">
      <w:bodyDiv w:val="1"/>
      <w:marLeft w:val="0"/>
      <w:marRight w:val="0"/>
      <w:marTop w:val="0"/>
      <w:marBottom w:val="0"/>
      <w:divBdr>
        <w:top w:val="none" w:sz="0" w:space="0" w:color="auto"/>
        <w:left w:val="none" w:sz="0" w:space="0" w:color="auto"/>
        <w:bottom w:val="none" w:sz="0" w:space="0" w:color="auto"/>
        <w:right w:val="none" w:sz="0" w:space="0" w:color="auto"/>
      </w:divBdr>
    </w:div>
    <w:div w:id="147864822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5368157">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02956589">
      <w:bodyDiv w:val="1"/>
      <w:marLeft w:val="0"/>
      <w:marRight w:val="0"/>
      <w:marTop w:val="0"/>
      <w:marBottom w:val="0"/>
      <w:divBdr>
        <w:top w:val="none" w:sz="0" w:space="0" w:color="auto"/>
        <w:left w:val="none" w:sz="0" w:space="0" w:color="auto"/>
        <w:bottom w:val="none" w:sz="0" w:space="0" w:color="auto"/>
        <w:right w:val="none" w:sz="0" w:space="0" w:color="auto"/>
      </w:divBdr>
      <w:divsChild>
        <w:div w:id="617757947">
          <w:marLeft w:val="360"/>
          <w:marRight w:val="0"/>
          <w:marTop w:val="0"/>
          <w:marBottom w:val="0"/>
          <w:divBdr>
            <w:top w:val="none" w:sz="0" w:space="0" w:color="auto"/>
            <w:left w:val="none" w:sz="0" w:space="0" w:color="auto"/>
            <w:bottom w:val="none" w:sz="0" w:space="0" w:color="auto"/>
            <w:right w:val="none" w:sz="0" w:space="0" w:color="auto"/>
          </w:divBdr>
        </w:div>
        <w:div w:id="868027874">
          <w:marLeft w:val="360"/>
          <w:marRight w:val="0"/>
          <w:marTop w:val="0"/>
          <w:marBottom w:val="0"/>
          <w:divBdr>
            <w:top w:val="none" w:sz="0" w:space="0" w:color="auto"/>
            <w:left w:val="none" w:sz="0" w:space="0" w:color="auto"/>
            <w:bottom w:val="none" w:sz="0" w:space="0" w:color="auto"/>
            <w:right w:val="none" w:sz="0" w:space="0" w:color="auto"/>
          </w:divBdr>
        </w:div>
        <w:div w:id="1019695772">
          <w:marLeft w:val="360"/>
          <w:marRight w:val="0"/>
          <w:marTop w:val="0"/>
          <w:marBottom w:val="0"/>
          <w:divBdr>
            <w:top w:val="none" w:sz="0" w:space="0" w:color="auto"/>
            <w:left w:val="none" w:sz="0" w:space="0" w:color="auto"/>
            <w:bottom w:val="none" w:sz="0" w:space="0" w:color="auto"/>
            <w:right w:val="none" w:sz="0" w:space="0" w:color="auto"/>
          </w:divBdr>
        </w:div>
        <w:div w:id="1091466743">
          <w:marLeft w:val="360"/>
          <w:marRight w:val="0"/>
          <w:marTop w:val="0"/>
          <w:marBottom w:val="0"/>
          <w:divBdr>
            <w:top w:val="none" w:sz="0" w:space="0" w:color="auto"/>
            <w:left w:val="none" w:sz="0" w:space="0" w:color="auto"/>
            <w:bottom w:val="none" w:sz="0" w:space="0" w:color="auto"/>
            <w:right w:val="none" w:sz="0" w:space="0" w:color="auto"/>
          </w:divBdr>
        </w:div>
        <w:div w:id="1911038236">
          <w:marLeft w:val="0"/>
          <w:marRight w:val="0"/>
          <w:marTop w:val="0"/>
          <w:marBottom w:val="0"/>
          <w:divBdr>
            <w:top w:val="none" w:sz="0" w:space="0" w:color="auto"/>
            <w:left w:val="none" w:sz="0" w:space="0" w:color="auto"/>
            <w:bottom w:val="none" w:sz="0" w:space="0" w:color="auto"/>
            <w:right w:val="none" w:sz="0" w:space="0" w:color="auto"/>
          </w:divBdr>
        </w:div>
        <w:div w:id="1976138075">
          <w:marLeft w:val="0"/>
          <w:marRight w:val="0"/>
          <w:marTop w:val="0"/>
          <w:marBottom w:val="0"/>
          <w:divBdr>
            <w:top w:val="none" w:sz="0" w:space="0" w:color="auto"/>
            <w:left w:val="none" w:sz="0" w:space="0" w:color="auto"/>
            <w:bottom w:val="none" w:sz="0" w:space="0" w:color="auto"/>
            <w:right w:val="none" w:sz="0" w:space="0" w:color="auto"/>
          </w:divBdr>
        </w:div>
      </w:divsChild>
    </w:div>
    <w:div w:id="1617640371">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1857639">
      <w:bodyDiv w:val="1"/>
      <w:marLeft w:val="0"/>
      <w:marRight w:val="0"/>
      <w:marTop w:val="0"/>
      <w:marBottom w:val="0"/>
      <w:divBdr>
        <w:top w:val="none" w:sz="0" w:space="0" w:color="auto"/>
        <w:left w:val="none" w:sz="0" w:space="0" w:color="auto"/>
        <w:bottom w:val="none" w:sz="0" w:space="0" w:color="auto"/>
        <w:right w:val="none" w:sz="0" w:space="0" w:color="auto"/>
      </w:divBdr>
    </w:div>
    <w:div w:id="1633897559">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513500">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0526640">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5295710">
      <w:bodyDiv w:val="1"/>
      <w:marLeft w:val="0"/>
      <w:marRight w:val="0"/>
      <w:marTop w:val="0"/>
      <w:marBottom w:val="0"/>
      <w:divBdr>
        <w:top w:val="none" w:sz="0" w:space="0" w:color="auto"/>
        <w:left w:val="none" w:sz="0" w:space="0" w:color="auto"/>
        <w:bottom w:val="none" w:sz="0" w:space="0" w:color="auto"/>
        <w:right w:val="none" w:sz="0" w:space="0" w:color="auto"/>
      </w:divBdr>
    </w:div>
    <w:div w:id="1767261743">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307041">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10917738">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39681804">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968081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8290281">
      <w:bodyDiv w:val="1"/>
      <w:marLeft w:val="0"/>
      <w:marRight w:val="0"/>
      <w:marTop w:val="0"/>
      <w:marBottom w:val="0"/>
      <w:divBdr>
        <w:top w:val="none" w:sz="0" w:space="0" w:color="auto"/>
        <w:left w:val="none" w:sz="0" w:space="0" w:color="auto"/>
        <w:bottom w:val="none" w:sz="0" w:space="0" w:color="auto"/>
        <w:right w:val="none" w:sz="0" w:space="0" w:color="auto"/>
      </w:divBdr>
      <w:divsChild>
        <w:div w:id="634606793">
          <w:marLeft w:val="360"/>
          <w:marRight w:val="0"/>
          <w:marTop w:val="0"/>
          <w:marBottom w:val="0"/>
          <w:divBdr>
            <w:top w:val="none" w:sz="0" w:space="0" w:color="auto"/>
            <w:left w:val="none" w:sz="0" w:space="0" w:color="auto"/>
            <w:bottom w:val="none" w:sz="0" w:space="0" w:color="auto"/>
            <w:right w:val="none" w:sz="0" w:space="0" w:color="auto"/>
          </w:divBdr>
        </w:div>
        <w:div w:id="710886854">
          <w:marLeft w:val="360"/>
          <w:marRight w:val="0"/>
          <w:marTop w:val="0"/>
          <w:marBottom w:val="0"/>
          <w:divBdr>
            <w:top w:val="none" w:sz="0" w:space="0" w:color="auto"/>
            <w:left w:val="none" w:sz="0" w:space="0" w:color="auto"/>
            <w:bottom w:val="none" w:sz="0" w:space="0" w:color="auto"/>
            <w:right w:val="none" w:sz="0" w:space="0" w:color="auto"/>
          </w:divBdr>
        </w:div>
        <w:div w:id="1037775211">
          <w:marLeft w:val="0"/>
          <w:marRight w:val="0"/>
          <w:marTop w:val="0"/>
          <w:marBottom w:val="0"/>
          <w:divBdr>
            <w:top w:val="none" w:sz="0" w:space="0" w:color="auto"/>
            <w:left w:val="none" w:sz="0" w:space="0" w:color="auto"/>
            <w:bottom w:val="none" w:sz="0" w:space="0" w:color="auto"/>
            <w:right w:val="none" w:sz="0" w:space="0" w:color="auto"/>
          </w:divBdr>
        </w:div>
        <w:div w:id="1425032708">
          <w:marLeft w:val="0"/>
          <w:marRight w:val="0"/>
          <w:marTop w:val="0"/>
          <w:marBottom w:val="0"/>
          <w:divBdr>
            <w:top w:val="none" w:sz="0" w:space="0" w:color="auto"/>
            <w:left w:val="none" w:sz="0" w:space="0" w:color="auto"/>
            <w:bottom w:val="none" w:sz="0" w:space="0" w:color="auto"/>
            <w:right w:val="none" w:sz="0" w:space="0" w:color="auto"/>
          </w:divBdr>
        </w:div>
        <w:div w:id="1674531171">
          <w:marLeft w:val="360"/>
          <w:marRight w:val="0"/>
          <w:marTop w:val="0"/>
          <w:marBottom w:val="0"/>
          <w:divBdr>
            <w:top w:val="none" w:sz="0" w:space="0" w:color="auto"/>
            <w:left w:val="none" w:sz="0" w:space="0" w:color="auto"/>
            <w:bottom w:val="none" w:sz="0" w:space="0" w:color="auto"/>
            <w:right w:val="none" w:sz="0" w:space="0" w:color="auto"/>
          </w:divBdr>
        </w:div>
        <w:div w:id="1936596411">
          <w:marLeft w:val="360"/>
          <w:marRight w:val="0"/>
          <w:marTop w:val="0"/>
          <w:marBottom w:val="0"/>
          <w:divBdr>
            <w:top w:val="none" w:sz="0" w:space="0" w:color="auto"/>
            <w:left w:val="none" w:sz="0" w:space="0" w:color="auto"/>
            <w:bottom w:val="none" w:sz="0" w:space="0" w:color="auto"/>
            <w:right w:val="none" w:sz="0" w:space="0" w:color="auto"/>
          </w:divBdr>
        </w:div>
      </w:divsChild>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2529874">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827" Type="http://schemas.openxmlformats.org/officeDocument/2006/relationships/hyperlink" Target="http://www.3gpp.org/ftp/tsg_ran/WG2_RL2/TSGR2_116-e/Docs/R2-2110612.zip" TargetMode="External"/><Relationship Id="rId3182" Type="http://schemas.openxmlformats.org/officeDocument/2006/relationships/hyperlink" Target="http://www.3gpp.org/ftp/tsg_ran/WG2_RL2/TSGR2_116-e/Docs/R2-2111246.zip" TargetMode="External"/><Relationship Id="rId3042" Type="http://schemas.openxmlformats.org/officeDocument/2006/relationships/hyperlink" Target="http://www.3gpp.org/ftp/tsg_ran/WG2_RL2/TSGR2_116-e/Docs/R2-2111320.zip" TargetMode="External"/><Relationship Id="rId170" Type="http://schemas.openxmlformats.org/officeDocument/2006/relationships/hyperlink" Target="http://www.3gpp.org/ftp/tsg_ran/WG2_RL2/TSGR2_116-e/Docs/R2-2109535.zip" TargetMode="External"/><Relationship Id="rId987" Type="http://schemas.openxmlformats.org/officeDocument/2006/relationships/hyperlink" Target="http://www.3gpp.org/ftp/tsg_ran/WG2_RL2/TSGR2_116-e/Docs/R2-2109755.zip" TargetMode="External"/><Relationship Id="rId2668" Type="http://schemas.openxmlformats.org/officeDocument/2006/relationships/hyperlink" Target="http://www.3gpp.org/ftp/tsg_ran/WG2_RL2/TSGR2_116-e/Docs/R2-2111092.zip" TargetMode="External"/><Relationship Id="rId2875" Type="http://schemas.openxmlformats.org/officeDocument/2006/relationships/hyperlink" Target="http://www.3gpp.org/ftp/tsg_ran/WG2_RL2/TSGR2_116-e/Docs/R2-2110729.zip" TargetMode="External"/><Relationship Id="rId3719" Type="http://schemas.openxmlformats.org/officeDocument/2006/relationships/hyperlink" Target="http://www.3gpp.org/ftp/tsg_ran/WG2_RL2/TSGR2_116-e/Docs/R2-2111620.zip" TargetMode="External"/><Relationship Id="rId847" Type="http://schemas.openxmlformats.org/officeDocument/2006/relationships/hyperlink" Target="http://www.3gpp.org/ftp/tsg_ran/WG2_RL2/TSGR2_116-e/Docs/R2-2109944.zip" TargetMode="External"/><Relationship Id="rId1477" Type="http://schemas.openxmlformats.org/officeDocument/2006/relationships/hyperlink" Target="http://www.3gpp.org/ftp/tsg_ran/WG2_RL2/TSGR2_116-e/Docs/R2-2111382.zip" TargetMode="External"/><Relationship Id="rId1684" Type="http://schemas.openxmlformats.org/officeDocument/2006/relationships/hyperlink" Target="http://www.3gpp.org/ftp/tsg_ran/WG2_RL2/TSGR2_116-e/Docs/R2-2111331.zip" TargetMode="External"/><Relationship Id="rId1891" Type="http://schemas.openxmlformats.org/officeDocument/2006/relationships/hyperlink" Target="http://www.3gpp.org/ftp/tsg_ran/WG2_RL2/TSGR2_116-e/Docs/R2-2109979.zip" TargetMode="External"/><Relationship Id="rId2528" Type="http://schemas.openxmlformats.org/officeDocument/2006/relationships/hyperlink" Target="http://www.3gpp.org/ftp/tsg_ran/WG2_RL2/TSGR2_116-e/Docs/R2-2110666.zip" TargetMode="External"/><Relationship Id="rId2735" Type="http://schemas.openxmlformats.org/officeDocument/2006/relationships/hyperlink" Target="http://www.3gpp.org/ftp/tsg_ran/WG2_RL2/TSGR2_116-e/Docs/R2-2110077.zip" TargetMode="External"/><Relationship Id="rId2942" Type="http://schemas.openxmlformats.org/officeDocument/2006/relationships/hyperlink" Target="http://www.3gpp.org/ftp/tsg_ran/WG2_RL2/TSGR2_116-e/Docs/R2-2111212.zip" TargetMode="External"/><Relationship Id="rId707" Type="http://schemas.openxmlformats.org/officeDocument/2006/relationships/hyperlink" Target="http://www.3gpp.org/ftp/tsg_ran/WG2_RL2/TSGR2_116-e/Docs/R2-2110604.zip" TargetMode="External"/><Relationship Id="rId914" Type="http://schemas.openxmlformats.org/officeDocument/2006/relationships/hyperlink" Target="http://www.3gpp.org/ftp/tsg_ran/WG2_RL2/TSGR2_116-e/Docs/R2-2111311.zip" TargetMode="External"/><Relationship Id="rId1337" Type="http://schemas.openxmlformats.org/officeDocument/2006/relationships/hyperlink" Target="http://www.3gpp.org/ftp/tsg_ran/WG2_RL2/TSGR2_116-e/Docs/R2-2110687.zip" TargetMode="External"/><Relationship Id="rId1544" Type="http://schemas.openxmlformats.org/officeDocument/2006/relationships/hyperlink" Target="http://www.3gpp.org/ftp/tsg_ran/WG2_RL2/TSGR2_116-e/Docs/R2-2111566.zip" TargetMode="External"/><Relationship Id="rId1751" Type="http://schemas.openxmlformats.org/officeDocument/2006/relationships/hyperlink" Target="http://www.3gpp.org/ftp/tsg_ran/WG2_RL2/TSGR2_116-e/Docs/R2-2109636.zip" TargetMode="External"/><Relationship Id="rId2802" Type="http://schemas.openxmlformats.org/officeDocument/2006/relationships/hyperlink" Target="http://www.3gpp.org/ftp/tsg_ran/WG2_RL2/TSGR2_116-e/Docs/R2-2109355.zip" TargetMode="External"/><Relationship Id="rId43" Type="http://schemas.openxmlformats.org/officeDocument/2006/relationships/hyperlink" Target="http://www.3gpp.org/ftp/tsg_ran/WG2_RL2/TSGR2_116-e/Docs/R2-2109829.zip" TargetMode="External"/><Relationship Id="rId1404" Type="http://schemas.openxmlformats.org/officeDocument/2006/relationships/hyperlink" Target="http://www.3gpp.org/ftp/tsg_ran/WG2_RL2/TSGR2_116-e/Docs/R2-2110164.zip" TargetMode="External"/><Relationship Id="rId1611" Type="http://schemas.openxmlformats.org/officeDocument/2006/relationships/hyperlink" Target="http://www.3gpp.org/ftp/tsg_ran/WG2_RL2/TSGR2_116-e/Docs/R2-2109491.zip" TargetMode="External"/><Relationship Id="rId3369" Type="http://schemas.openxmlformats.org/officeDocument/2006/relationships/hyperlink" Target="http://www.3gpp.org/ftp/tsg_ran/WG2_RL2/TSGR2_116-e/Docs/R2-2110526.zip" TargetMode="External"/><Relationship Id="rId3576" Type="http://schemas.openxmlformats.org/officeDocument/2006/relationships/hyperlink" Target="http://www.3gpp.org/ftp/tsg_ran/WG2_RL2/TSGR2_116-e/Docs/R2-2111376.zip" TargetMode="External"/><Relationship Id="rId497" Type="http://schemas.openxmlformats.org/officeDocument/2006/relationships/hyperlink" Target="http://www.3gpp.org/ftp/tsg_ran/WG2_RL2/TSGR2_116-e/Docs/R2-2109680.zip" TargetMode="External"/><Relationship Id="rId2178" Type="http://schemas.openxmlformats.org/officeDocument/2006/relationships/hyperlink" Target="http://www.3gpp.org/ftp/tsg_ran/WG2_RL2/TSGR2_116-e/Docs/R2-2110837.zip" TargetMode="External"/><Relationship Id="rId2385" Type="http://schemas.openxmlformats.org/officeDocument/2006/relationships/hyperlink" Target="http://www.3gpp.org/ftp/tsg_ran/WG2_RL2/TSGR2_116-e/Docs/R2-2110273.zip" TargetMode="External"/><Relationship Id="rId3229" Type="http://schemas.openxmlformats.org/officeDocument/2006/relationships/hyperlink" Target="http://www.3gpp.org/ftp/tsg_ran/WG2_RL2/TSGR2_116-e/Docs/R2-2110973.zip" TargetMode="External"/><Relationship Id="rId3783" Type="http://schemas.openxmlformats.org/officeDocument/2006/relationships/hyperlink" Target="http://www.3gpp.org/ftp/tsg_ran/WG2_RL2/TSGR2_116-e/Docs/R2-2110141.zip" TargetMode="External"/><Relationship Id="rId357" Type="http://schemas.openxmlformats.org/officeDocument/2006/relationships/hyperlink" Target="http://www.3gpp.org/ftp/tsg_ran/WG2_RL2/TSGR2_116-e/Docs/R2-2110777.zip" TargetMode="External"/><Relationship Id="rId1194" Type="http://schemas.openxmlformats.org/officeDocument/2006/relationships/hyperlink" Target="http://www.3gpp.org/ftp/tsg_ran/WG2_RL2/TSGR2_116-e/Docs/R2-2111611.zip" TargetMode="External"/><Relationship Id="rId2038" Type="http://schemas.openxmlformats.org/officeDocument/2006/relationships/hyperlink" Target="http://www.3gpp.org/ftp/tsg_ran/WG2_RL2/TSGR2_116-e/Docs/R2-2111334.zip" TargetMode="External"/><Relationship Id="rId2592" Type="http://schemas.openxmlformats.org/officeDocument/2006/relationships/hyperlink" Target="http://www.3gpp.org/ftp/tsg_ran/WG2_RL2/TSGR2_116-e/Docs/R2-2110578.zip" TargetMode="External"/><Relationship Id="rId3436" Type="http://schemas.openxmlformats.org/officeDocument/2006/relationships/hyperlink" Target="http://www.3gpp.org/ftp/tsg_ran/WG2_RL2/TSGR2_116-e/Docs/R2-2109799.zip" TargetMode="External"/><Relationship Id="rId3643" Type="http://schemas.openxmlformats.org/officeDocument/2006/relationships/hyperlink" Target="http://www.3gpp.org/ftp/tsg_ran/WG2_RL2/TSGR2_116-e/Docs/R2-2110152.zip" TargetMode="External"/><Relationship Id="rId217" Type="http://schemas.openxmlformats.org/officeDocument/2006/relationships/hyperlink" Target="http://www.3gpp.org/ftp/tsg_ran/WG2_RL2/TSGR2_116-e/Docs/R2-2109947.zip" TargetMode="External"/><Relationship Id="rId564" Type="http://schemas.openxmlformats.org/officeDocument/2006/relationships/hyperlink" Target="http://www.3gpp.org/ftp/tsg_ran/WG2_RL2/TSGR2_116-e/Docs/R2-2110241.zip" TargetMode="External"/><Relationship Id="rId771" Type="http://schemas.openxmlformats.org/officeDocument/2006/relationships/hyperlink" Target="http://www.3gpp.org/ftp/tsg_ran/WG2_RL2/TSGR2_116-e/Docs/R2-2108049.zip" TargetMode="External"/><Relationship Id="rId2245" Type="http://schemas.openxmlformats.org/officeDocument/2006/relationships/hyperlink" Target="http://www.3gpp.org/ftp/tsg_ran/WG2_RL2/TSGR2_116-e/Docs/R2-2111665.zip" TargetMode="External"/><Relationship Id="rId2452" Type="http://schemas.openxmlformats.org/officeDocument/2006/relationships/hyperlink" Target="http://www.3gpp.org/ftp/tsg_ran/WG2_RL2/TSGR2_116-e/Docs/R2-2110396.zip" TargetMode="External"/><Relationship Id="rId3503" Type="http://schemas.openxmlformats.org/officeDocument/2006/relationships/hyperlink" Target="http://www.3gpp.org/ftp/tsg_ran/WG2_RL2/TSGR2_116-e/Docs/R2-2111336.zip" TargetMode="External"/><Relationship Id="rId3710" Type="http://schemas.openxmlformats.org/officeDocument/2006/relationships/hyperlink" Target="http://www.3gpp.org/ftp/tsg_ran/WG2_RL2/TSGR2_116-e/Docs/R2-2111616.zip" TargetMode="External"/><Relationship Id="rId424" Type="http://schemas.openxmlformats.org/officeDocument/2006/relationships/hyperlink" Target="http://www.3gpp.org/ftp/tsg_ran/WG2_RL2/TSGR2_116-e/Docs/R2-2110795.zip" TargetMode="External"/><Relationship Id="rId631" Type="http://schemas.openxmlformats.org/officeDocument/2006/relationships/hyperlink" Target="http://www.3gpp.org/ftp/tsg_ran/WG2_RL2/TSGR2_116-e/Docs/R2-2109993.zip" TargetMode="External"/><Relationship Id="rId1054" Type="http://schemas.openxmlformats.org/officeDocument/2006/relationships/hyperlink" Target="http://www.3gpp.org/ftp/tsg_ran/WG2_RL2/TSGR2_116-e/Docs/R2-2108483.zip" TargetMode="External"/><Relationship Id="rId1261" Type="http://schemas.openxmlformats.org/officeDocument/2006/relationships/hyperlink" Target="http://www.3gpp.org/ftp/tsg_ran/WG2_RL2/TSGR2_116-e/Docs/R2-2106051.zip" TargetMode="External"/><Relationship Id="rId2105" Type="http://schemas.openxmlformats.org/officeDocument/2006/relationships/hyperlink" Target="http://www.3gpp.org/ftp/tsg_ran/WG2_RL2/TSGR2_116-e/Docs/R2-2110564.zip" TargetMode="External"/><Relationship Id="rId2312" Type="http://schemas.openxmlformats.org/officeDocument/2006/relationships/hyperlink" Target="http://www.3gpp.org/ftp/tsg_ran/WG2_RL2/TSGR2_116-e/Docs/R2-2111220.zip" TargetMode="External"/><Relationship Id="rId1121" Type="http://schemas.openxmlformats.org/officeDocument/2006/relationships/hyperlink" Target="http://www.3gpp.org/ftp/tsg_ran/WG2_RL2/TSGR2_116-e/Docs/R2-2109990.zip" TargetMode="External"/><Relationship Id="rId3086" Type="http://schemas.openxmlformats.org/officeDocument/2006/relationships/hyperlink" Target="http://www.3gpp.org/ftp/tsg_ran/WG2_RL2/TSGR2_116-e/Docs/R2-2109334.zip" TargetMode="External"/><Relationship Id="rId3293" Type="http://schemas.openxmlformats.org/officeDocument/2006/relationships/hyperlink" Target="http://www.3gpp.org/ftp/tsg_ran/WG2_RL2/TSGR2_116-e/Docs/R2-2109791.zip" TargetMode="External"/><Relationship Id="rId1938" Type="http://schemas.openxmlformats.org/officeDocument/2006/relationships/hyperlink" Target="http://www.3gpp.org/ftp/tsg_ran/WG2_RL2/TSGR2_116-e/Docs/R2-2111090.zip" TargetMode="External"/><Relationship Id="rId3153" Type="http://schemas.openxmlformats.org/officeDocument/2006/relationships/hyperlink" Target="http://www.3gpp.org/ftp/tsg_ran/WG2_RL2/TSGR2_116-e/Docs/R2-2111209.zip" TargetMode="External"/><Relationship Id="rId3360" Type="http://schemas.openxmlformats.org/officeDocument/2006/relationships/hyperlink" Target="http://www.3gpp.org/ftp/tsg_ran/WG2_RL2/TSGR2_116-e/Docs/R2-2110683.zip" TargetMode="External"/><Relationship Id="rId281" Type="http://schemas.openxmlformats.org/officeDocument/2006/relationships/hyperlink" Target="http://www.3gpp.org/ftp/tsg_ran/WG2_RL2/TSGR2_116-e/Docs/R2-2111549.zip" TargetMode="External"/><Relationship Id="rId3013" Type="http://schemas.openxmlformats.org/officeDocument/2006/relationships/hyperlink" Target="http://www.3gpp.org/ftp/tsg_ran/WG2_RL2/TSGR2_116-e/Docs/R2-2110644.zip" TargetMode="External"/><Relationship Id="rId141" Type="http://schemas.openxmlformats.org/officeDocument/2006/relationships/hyperlink" Target="http://www.3gpp.org/ftp/tsg_ran/WG2_RL2/TSGR2_116-e/Docs/R2-2111497.zip" TargetMode="External"/><Relationship Id="rId3220" Type="http://schemas.openxmlformats.org/officeDocument/2006/relationships/hyperlink" Target="http://www.3gpp.org/ftp/tsg_ran/WG2_RL2/TSGR2_116-e/Docs/R2-2111665.zip" TargetMode="External"/><Relationship Id="rId7" Type="http://schemas.openxmlformats.org/officeDocument/2006/relationships/endnotes" Target="endnotes.xml"/><Relationship Id="rId2779" Type="http://schemas.openxmlformats.org/officeDocument/2006/relationships/hyperlink" Target="http://www.3gpp.org/ftp/tsg_ran/WG2_RL2/TSGR2_116-e/Docs/R2-2109359.zip" TargetMode="External"/><Relationship Id="rId2986" Type="http://schemas.openxmlformats.org/officeDocument/2006/relationships/hyperlink" Target="http://www.3gpp.org/ftp/tsg_ran/WG2_RL2/TSGR2_116-e/Docs/R2-2110953.zip" TargetMode="External"/><Relationship Id="rId958" Type="http://schemas.openxmlformats.org/officeDocument/2006/relationships/hyperlink" Target="http://www.3gpp.org/ftp/tsg_ran/WG2_RL2/TSGR2_116-e/Docs/R2-2110142.zip" TargetMode="External"/><Relationship Id="rId1588" Type="http://schemas.openxmlformats.org/officeDocument/2006/relationships/hyperlink" Target="http://www.3gpp.org/ftp/tsg_ran/WG2_RL2/TSGR2_116-e/Docs/R2-2110967.zip" TargetMode="External"/><Relationship Id="rId1795" Type="http://schemas.openxmlformats.org/officeDocument/2006/relationships/hyperlink" Target="http://www.3gpp.org/ftp/tsg_ran/WG2_RL2/TSGR2_116-e/Docs/R2-2111353.zip" TargetMode="External"/><Relationship Id="rId2639" Type="http://schemas.openxmlformats.org/officeDocument/2006/relationships/hyperlink" Target="http://www.3gpp.org/ftp/tsg_ran/WG2_RL2/TSGR2_116-e/Docs/R2-2110226.zip" TargetMode="External"/><Relationship Id="rId2846" Type="http://schemas.openxmlformats.org/officeDocument/2006/relationships/hyperlink" Target="http://www.3gpp.org/ftp/tsg_ran/WG2_RL2/TSGR2_116-e/Docs/R2-2109570.zip" TargetMode="External"/><Relationship Id="rId87" Type="http://schemas.openxmlformats.org/officeDocument/2006/relationships/hyperlink" Target="http://www.3gpp.org/ftp/tsg_ran/WG2_RL2/TSGR2_116-e/Docs/R2-2110462.zip" TargetMode="External"/><Relationship Id="rId818" Type="http://schemas.openxmlformats.org/officeDocument/2006/relationships/hyperlink" Target="http://www.3gpp.org/ftp/tsg_ran/WG2_RL2/TSGR2_116-e/Docs/R2-2111314.zip" TargetMode="External"/><Relationship Id="rId1448" Type="http://schemas.openxmlformats.org/officeDocument/2006/relationships/hyperlink" Target="http://www.3gpp.org/ftp/tsg_ran/WG2_RL2/TSGR2_116-e/Docs/R2-2110297.zip" TargetMode="External"/><Relationship Id="rId1655" Type="http://schemas.openxmlformats.org/officeDocument/2006/relationships/hyperlink" Target="http://www.3gpp.org/ftp/tsg_ran/WG2_RL2/TSGR2_116-e/Docs/R2-2111337.zip" TargetMode="External"/><Relationship Id="rId2706" Type="http://schemas.openxmlformats.org/officeDocument/2006/relationships/hyperlink" Target="http://www.3gpp.org/ftp/tsg_ran/WG2_RL2/TSGR2_116-e/Docs/R2-2107416.zip" TargetMode="External"/><Relationship Id="rId1308" Type="http://schemas.openxmlformats.org/officeDocument/2006/relationships/hyperlink" Target="http://www.3gpp.org/ftp/tsg_ran/WG2_RL2/TSGR2_116-e/Docs/R2-2111199.zip" TargetMode="External"/><Relationship Id="rId1862" Type="http://schemas.openxmlformats.org/officeDocument/2006/relationships/hyperlink" Target="http://www.3gpp.org/ftp/tsg_ran/WG2_RL2/TSGR2_116-e/Docs/R2-2111377.zip" TargetMode="External"/><Relationship Id="rId2913" Type="http://schemas.openxmlformats.org/officeDocument/2006/relationships/hyperlink" Target="http://www.3gpp.org/ftp/tsg_ran/WG2_RL2/TSGR2_116-e/Docs/R2-2110476.zip" TargetMode="External"/><Relationship Id="rId1515" Type="http://schemas.openxmlformats.org/officeDocument/2006/relationships/hyperlink" Target="http://www.3gpp.org/ftp/tsg_ran/WG2_RL2/TSGR2_116-e/Docs/R2-2110257.zip" TargetMode="External"/><Relationship Id="rId1722" Type="http://schemas.openxmlformats.org/officeDocument/2006/relationships/hyperlink" Target="http://www.3gpp.org/ftp/tsg_ran/WG2_RL2/TSGR2_116-e/Docs/R2-2110386.zip" TargetMode="External"/><Relationship Id="rId14" Type="http://schemas.openxmlformats.org/officeDocument/2006/relationships/hyperlink" Target="http://www.3gpp.org/ftp/tsg_ran/WG2_RL2/TSGR2_116-e/Docs/R2-2111402.zip" TargetMode="External"/><Relationship Id="rId3687" Type="http://schemas.openxmlformats.org/officeDocument/2006/relationships/hyperlink" Target="http://www.3gpp.org/ftp/tsg_ran/WG2_RL2/TSGR2_116-e/Docs/R2-2111441.zip" TargetMode="External"/><Relationship Id="rId2289" Type="http://schemas.openxmlformats.org/officeDocument/2006/relationships/hyperlink" Target="http://www.3gpp.org/ftp/tsg_ran/WG2_RL2/TSGR2_116-e/Docs/R2-2109568.zip" TargetMode="External"/><Relationship Id="rId2496" Type="http://schemas.openxmlformats.org/officeDocument/2006/relationships/hyperlink" Target="http://www.3gpp.org/ftp/tsg_ran/WG2_RL2/TSGR2_116-e/Docs/R2-2109697.zip" TargetMode="External"/><Relationship Id="rId3547" Type="http://schemas.openxmlformats.org/officeDocument/2006/relationships/hyperlink" Target="http://www.3gpp.org/ftp/tsg_ran/WG2_RL2/TSGR2_116-e/Docs/R2-2111363.zip" TargetMode="External"/><Relationship Id="rId3754" Type="http://schemas.openxmlformats.org/officeDocument/2006/relationships/hyperlink" Target="http://www.3gpp.org/ftp/tsg_ran/WG2_RL2/TSGR2_116-e/Docs/R2-2111490.zip" TargetMode="External"/><Relationship Id="rId468" Type="http://schemas.openxmlformats.org/officeDocument/2006/relationships/hyperlink" Target="http://www.3gpp.org/ftp/tsg_ran/WG2_RL2/TSGR2_116-e/Docs/R2-2109598.zip" TargetMode="External"/><Relationship Id="rId675" Type="http://schemas.openxmlformats.org/officeDocument/2006/relationships/hyperlink" Target="http://www.3gpp.org/ftp/tsg_ran/WG2_RL2/TSGR2_116-e/Docs/R2-2110924.zip" TargetMode="External"/><Relationship Id="rId882" Type="http://schemas.openxmlformats.org/officeDocument/2006/relationships/hyperlink" Target="http://www.3gpp.org/ftp/tsg_ran/WG2_RL2/TSGR2_116-e/Docs/R2-2109735.zip" TargetMode="External"/><Relationship Id="rId1098" Type="http://schemas.openxmlformats.org/officeDocument/2006/relationships/hyperlink" Target="http://www.3gpp.org/ftp/tsg_ran/WG2_RL2/TSGR2_116-e/Docs/R2-2107516.zip" TargetMode="External"/><Relationship Id="rId2149" Type="http://schemas.openxmlformats.org/officeDocument/2006/relationships/hyperlink" Target="http://www.3gpp.org/ftp/tsg_ran/WG2_RL2/TSGR2_116-e/Docs/R2-2111507.zip" TargetMode="External"/><Relationship Id="rId2356" Type="http://schemas.openxmlformats.org/officeDocument/2006/relationships/hyperlink" Target="http://www.3gpp.org/ftp/tsg_ran/WG2_RL2/TSGR2_116-e/Docs/R2-2109722.zip" TargetMode="External"/><Relationship Id="rId2563" Type="http://schemas.openxmlformats.org/officeDocument/2006/relationships/hyperlink" Target="http://www.3gpp.org/ftp/tsg_ran/WG2_RL2/TSGR2_116-e/Docs/R2-2110334.zip" TargetMode="External"/><Relationship Id="rId2770" Type="http://schemas.openxmlformats.org/officeDocument/2006/relationships/hyperlink" Target="http://www.3gpp.org/ftp/tsg_ran/WG2_RL2/TSGR2_116-e/Docs/R2-2110486.zip" TargetMode="External"/><Relationship Id="rId3407" Type="http://schemas.openxmlformats.org/officeDocument/2006/relationships/hyperlink" Target="http://www.3gpp.org/ftp/tsg_ran/WG2_RL2/TSGR2_116-e/Docs/R2-2110407.zip" TargetMode="External"/><Relationship Id="rId3614" Type="http://schemas.openxmlformats.org/officeDocument/2006/relationships/hyperlink" Target="http://www.3gpp.org/ftp/tsg_ran/WG2_RL2/TSGR2_116-e/Docs/R2-2110155.zip" TargetMode="External"/><Relationship Id="rId328" Type="http://schemas.openxmlformats.org/officeDocument/2006/relationships/hyperlink" Target="http://www.3gpp.org/ftp/tsg_ran/WG2_RL2/TSGR2_116-e/Docs/R2-2111610.zip" TargetMode="External"/><Relationship Id="rId535" Type="http://schemas.openxmlformats.org/officeDocument/2006/relationships/hyperlink" Target="http://www.3gpp.org/ftp/tsg_ran/WG2_RL2/TSGR2_116-e/Docs/R2-2110852.zip" TargetMode="External"/><Relationship Id="rId742" Type="http://schemas.openxmlformats.org/officeDocument/2006/relationships/hyperlink" Target="http://www.3gpp.org/ftp/tsg_ran/WG2_RL2/TSGR2_116-e/Docs/R2-2110408.zip" TargetMode="External"/><Relationship Id="rId1165" Type="http://schemas.openxmlformats.org/officeDocument/2006/relationships/hyperlink" Target="http://www.3gpp.org/ftp/tsg_ran/WG2_RL2/TSGR2_116-e/Docs/R2-2110069.zip" TargetMode="External"/><Relationship Id="rId1372" Type="http://schemas.openxmlformats.org/officeDocument/2006/relationships/hyperlink" Target="http://www.3gpp.org/ftp/tsg_ran/WG2_RL2/TSGR2_116-e/Docs/R2-2110213.zip" TargetMode="External"/><Relationship Id="rId2009" Type="http://schemas.openxmlformats.org/officeDocument/2006/relationships/hyperlink" Target="http://www.3gpp.org/ftp/tsg_ran/WG2_RL2/TSGR2_116-e/Docs/R2-2110821.zip" TargetMode="External"/><Relationship Id="rId2216" Type="http://schemas.openxmlformats.org/officeDocument/2006/relationships/hyperlink" Target="http://www.3gpp.org/ftp/tsg_ran/WG2_RL2/TSGR2_116-e/Docs/R2-2110242.zip" TargetMode="External"/><Relationship Id="rId2423" Type="http://schemas.openxmlformats.org/officeDocument/2006/relationships/hyperlink" Target="http://www.3gpp.org/ftp/tsg_ran/WG2_RL2/TSGR2_116-e/Docs/R2-2109956.zip" TargetMode="External"/><Relationship Id="rId2630" Type="http://schemas.openxmlformats.org/officeDocument/2006/relationships/hyperlink" Target="http://www.3gpp.org/ftp/tsg_ran/WG2_RL2/TSGR2_116-e/Docs/R2-2109909.zip" TargetMode="External"/><Relationship Id="rId602" Type="http://schemas.openxmlformats.org/officeDocument/2006/relationships/hyperlink" Target="http://www.3gpp.org/ftp/tsg_ran/WG2_RL2/TSGR2_116-e/Docs/R2-2110779.zip" TargetMode="External"/><Relationship Id="rId1025" Type="http://schemas.openxmlformats.org/officeDocument/2006/relationships/hyperlink" Target="http://www.3gpp.org/ftp/tsg_ran/WG2_RL2/TSGR2_116-e/Docs/R2-2109363.zip" TargetMode="External"/><Relationship Id="rId1232" Type="http://schemas.openxmlformats.org/officeDocument/2006/relationships/hyperlink" Target="http://www.3gpp.org/ftp/tsg_ran/WG2_RL2/TSGR2_116-e/Docs/R2-2109526.zip" TargetMode="External"/><Relationship Id="rId3197" Type="http://schemas.openxmlformats.org/officeDocument/2006/relationships/hyperlink" Target="http://www.3gpp.org/ftp/tsg_ran/WG2_RL2/TSGR2_116-e/Docs/R2-2111465.zip" TargetMode="External"/><Relationship Id="rId3057" Type="http://schemas.openxmlformats.org/officeDocument/2006/relationships/hyperlink" Target="http://www.3gpp.org/ftp/tsg_ran/WG2_RL2/TSGR2_116-e/Docs/R2-2109305.zip" TargetMode="External"/><Relationship Id="rId185" Type="http://schemas.openxmlformats.org/officeDocument/2006/relationships/hyperlink" Target="http://www.3gpp.org/ftp/tsg_ran/WG2_RL2/TSGR2_116-e/Docs/R2-2110948.zip" TargetMode="External"/><Relationship Id="rId1909" Type="http://schemas.openxmlformats.org/officeDocument/2006/relationships/hyperlink" Target="http://www.3gpp.org/ftp/tsg_ran/WG2_RL2/TSGR2_116-e/Docs/R2-2110929.zip" TargetMode="External"/><Relationship Id="rId3264" Type="http://schemas.openxmlformats.org/officeDocument/2006/relationships/hyperlink" Target="http://www.3gpp.org/ftp/tsg_ran/WG2_RL2/TSGR2_116-e/Docs/R2-2111530.zip" TargetMode="External"/><Relationship Id="rId3471" Type="http://schemas.openxmlformats.org/officeDocument/2006/relationships/hyperlink" Target="http://www.3gpp.org/ftp/tsg_ran/WG2_RL2/TSGR2_116-e/Docs/R2-2110464.zip" TargetMode="External"/><Relationship Id="rId392" Type="http://schemas.openxmlformats.org/officeDocument/2006/relationships/hyperlink" Target="http://www.3gpp.org/ftp/tsg_ran/WG2_RL2/TSGR2_116-e/Docs/R2-2107088.zip" TargetMode="External"/><Relationship Id="rId2073" Type="http://schemas.openxmlformats.org/officeDocument/2006/relationships/hyperlink" Target="http://www.3gpp.org/ftp/tsg_ran/WG2_RL2/TSGR2_116-e/Docs/R2-2110585.zip" TargetMode="External"/><Relationship Id="rId2280" Type="http://schemas.openxmlformats.org/officeDocument/2006/relationships/hyperlink" Target="http://www.3gpp.org/ftp/tsg_ran/WG2_RL2/TSGR2_116-e/Docs/R2-2107515.zip" TargetMode="External"/><Relationship Id="rId3124" Type="http://schemas.openxmlformats.org/officeDocument/2006/relationships/hyperlink" Target="http://www.3gpp.org/ftp/tsg_ran/WG2_RL2/TSGR2_116-e/Docs/R2-2109372.zip" TargetMode="External"/><Relationship Id="rId3331" Type="http://schemas.openxmlformats.org/officeDocument/2006/relationships/hyperlink" Target="http://www.3gpp.org/ftp/tsg_ran/WG2_RL2/TSGR2_116-e/Docs/R2-2110244.zip" TargetMode="External"/><Relationship Id="rId252" Type="http://schemas.openxmlformats.org/officeDocument/2006/relationships/hyperlink" Target="http://www.3gpp.org/ftp/tsg_ran/WG2_RL2/TSGR2_116-e/Docs/R2-2110631.zip" TargetMode="External"/><Relationship Id="rId2140" Type="http://schemas.openxmlformats.org/officeDocument/2006/relationships/hyperlink" Target="http://www.3gpp.org/ftp/tsg_ran/WG2_RL2/TSGR2_116-e/Docs/R2-2109336.zip" TargetMode="External"/><Relationship Id="rId112" Type="http://schemas.openxmlformats.org/officeDocument/2006/relationships/hyperlink" Target="http://www.3gpp.org/ftp/tsg_ran/WG2_RL2/TSGR2_116-e/Docs/R2-2111473.zip" TargetMode="External"/><Relationship Id="rId1699" Type="http://schemas.openxmlformats.org/officeDocument/2006/relationships/hyperlink" Target="http://www.3gpp.org/ftp/tsg_ran/WG2_RL2/TSGR2_116-e/Docs/R2-2109661.zip" TargetMode="External"/><Relationship Id="rId2000" Type="http://schemas.openxmlformats.org/officeDocument/2006/relationships/hyperlink" Target="http://www.3gpp.org/ftp/tsg_ran/WG2_RL2/TSGR2_116-e/Docs/R2-2109325.zip" TargetMode="External"/><Relationship Id="rId2957" Type="http://schemas.openxmlformats.org/officeDocument/2006/relationships/hyperlink" Target="http://www.3gpp.org/ftp/tsg_ran/WG2_RL2/TSGR2_116-e/Docs/R2-2109504.zip" TargetMode="External"/><Relationship Id="rId929" Type="http://schemas.openxmlformats.org/officeDocument/2006/relationships/hyperlink" Target="http://www.3gpp.org/ftp/tsg_ran/WG2_RL2/TSGR2_116-e/Docs/R2-2111329.zip" TargetMode="External"/><Relationship Id="rId1559" Type="http://schemas.openxmlformats.org/officeDocument/2006/relationships/hyperlink" Target="http://www.3gpp.org/ftp/tsg_ran/WG2_RL2/TSGR2_116-e/Docs/R2-2111165.zip" TargetMode="External"/><Relationship Id="rId1766" Type="http://schemas.openxmlformats.org/officeDocument/2006/relationships/hyperlink" Target="http://www.3gpp.org/ftp/tsg_ran/WG2_RL2/TSGR2_116-e/Docs/R2-2111341.zip" TargetMode="External"/><Relationship Id="rId1973" Type="http://schemas.openxmlformats.org/officeDocument/2006/relationships/hyperlink" Target="http://www.3gpp.org/ftp/tsg_ran/WG2_RL2/TSGR2_116-e/Docs/R2-2109488.zip" TargetMode="External"/><Relationship Id="rId2817" Type="http://schemas.openxmlformats.org/officeDocument/2006/relationships/hyperlink" Target="http://www.3gpp.org/ftp/tsg_ran/WG2_RL2/TSGR2_116-e/Docs/R2-2110425.zip" TargetMode="External"/><Relationship Id="rId58" Type="http://schemas.openxmlformats.org/officeDocument/2006/relationships/hyperlink" Target="http://www.3gpp.org/ftp/tsg_ran/WG2_RL2/TSGR2_116-e/Docs/R2-2110458.zip" TargetMode="External"/><Relationship Id="rId1419" Type="http://schemas.openxmlformats.org/officeDocument/2006/relationships/hyperlink" Target="http://www.3gpp.org/ftp/tsg_ran/WG2_RL2/TSGR2_116-e/Docs/R2-2109398.zip" TargetMode="External"/><Relationship Id="rId1626" Type="http://schemas.openxmlformats.org/officeDocument/2006/relationships/hyperlink" Target="http://www.3gpp.org/ftp/tsg_ran/WG2_RL2/TSGR2_116-e/Docs/R2-2109738.zip" TargetMode="External"/><Relationship Id="rId1833" Type="http://schemas.openxmlformats.org/officeDocument/2006/relationships/hyperlink" Target="http://www.3gpp.org/ftp/tsg_ran/WG2_RL2/TSGR2_116-e/Docs/R2-2109316.zip" TargetMode="External"/><Relationship Id="rId1900" Type="http://schemas.openxmlformats.org/officeDocument/2006/relationships/hyperlink" Target="http://www.3gpp.org/ftp/tsg_ran/WG2_RL2/TSGR2_116-e/Docs/R2-2109918.zip" TargetMode="External"/><Relationship Id="rId3798" Type="http://schemas.openxmlformats.org/officeDocument/2006/relationships/theme" Target="theme/theme1.xml"/><Relationship Id="rId3658" Type="http://schemas.openxmlformats.org/officeDocument/2006/relationships/hyperlink" Target="http://www.3gpp.org/ftp/tsg_ran/WG2_RL2/TSGR2_116-e/Docs/R2-2109347.zip" TargetMode="External"/><Relationship Id="rId579" Type="http://schemas.openxmlformats.org/officeDocument/2006/relationships/hyperlink" Target="http://www.3gpp.org/ftp/tsg_ran/WG2_RL2/TSGR2_116-e/Docs/R2-2111178.zip" TargetMode="External"/><Relationship Id="rId786" Type="http://schemas.openxmlformats.org/officeDocument/2006/relationships/hyperlink" Target="http://www.3gpp.org/ftp/tsg_ran/WG2_RL2/TSGR2_116-e/Docs/R2-2111638.zip" TargetMode="External"/><Relationship Id="rId993" Type="http://schemas.openxmlformats.org/officeDocument/2006/relationships/hyperlink" Target="http://www.3gpp.org/ftp/tsg_ran/WG2_RL2/TSGR2_116-e/Docs/R2-2109767.zip" TargetMode="External"/><Relationship Id="rId2467" Type="http://schemas.openxmlformats.org/officeDocument/2006/relationships/hyperlink" Target="http://www.3gpp.org/ftp/tsg_ran/WG2_RL2/TSGR2_116-e/Docs/R2-2107957.zip" TargetMode="External"/><Relationship Id="rId2674" Type="http://schemas.openxmlformats.org/officeDocument/2006/relationships/hyperlink" Target="http://www.3gpp.org/ftp/tsg_ran/WG2_RL2/TSGR2_116-e/Docs/R2-2111248.zip" TargetMode="External"/><Relationship Id="rId3518" Type="http://schemas.openxmlformats.org/officeDocument/2006/relationships/hyperlink" Target="http://www.3gpp.org/ftp/tsg_ran/WG2_RL2/TSGR2_116-e/Docs/R2-2111463.zip" TargetMode="External"/><Relationship Id="rId439" Type="http://schemas.openxmlformats.org/officeDocument/2006/relationships/hyperlink" Target="http://www.3gpp.org/ftp/tsg_ran/WG2_RL2/TSGR2_116-e/Docs/R2-2110152.zip" TargetMode="External"/><Relationship Id="rId646" Type="http://schemas.openxmlformats.org/officeDocument/2006/relationships/hyperlink" Target="http://www.3gpp.org/ftp/tsg_ran/WG2_RL2/TSGR2_116-e/Docs/R2-2107692.zip" TargetMode="External"/><Relationship Id="rId1069" Type="http://schemas.openxmlformats.org/officeDocument/2006/relationships/hyperlink" Target="http://www.3gpp.org/ftp/tsg_ran/WG2_RL2/TSGR2_116-e/Docs/R2-2109613.zip" TargetMode="External"/><Relationship Id="rId1276" Type="http://schemas.openxmlformats.org/officeDocument/2006/relationships/hyperlink" Target="http://www.3gpp.org/ftp/tsg_ran/WG2_RL2/TSGR2_116-e/Docs/R2-2110760.zip" TargetMode="External"/><Relationship Id="rId1483" Type="http://schemas.openxmlformats.org/officeDocument/2006/relationships/hyperlink" Target="http://www.3gpp.org/ftp/tsg_ran/WG2_RL2/TSGR2_116-e/Docs/R2-2109904.zip" TargetMode="External"/><Relationship Id="rId2327" Type="http://schemas.openxmlformats.org/officeDocument/2006/relationships/hyperlink" Target="http://www.3gpp.org/ftp/tsg_ran/WG2_RL2/TSGR2_116-e/Docs/R2-2109607.zip" TargetMode="External"/><Relationship Id="rId2881" Type="http://schemas.openxmlformats.org/officeDocument/2006/relationships/hyperlink" Target="http://www.3gpp.org/ftp/tsg_ran/WG2_RL2/TSGR2_116-e/Docs/R2-2110729.zip" TargetMode="External"/><Relationship Id="rId3725" Type="http://schemas.openxmlformats.org/officeDocument/2006/relationships/hyperlink" Target="http://www.3gpp.org/ftp/tsg_ran/WG2_RL2/TSGR2_116-e/Docs/R2-2111629.zip" TargetMode="External"/><Relationship Id="rId506" Type="http://schemas.openxmlformats.org/officeDocument/2006/relationships/hyperlink" Target="http://www.3gpp.org/ftp/tsg_ran/WG2_RL2/TSGR2_116-e/Docs/R2-2111388.zip" TargetMode="External"/><Relationship Id="rId853" Type="http://schemas.openxmlformats.org/officeDocument/2006/relationships/hyperlink" Target="http://www.3gpp.org/ftp/tsg_ran/WG2_RL2/TSGR2_116-e/Docs/R2-2110909.zip" TargetMode="External"/><Relationship Id="rId1136" Type="http://schemas.openxmlformats.org/officeDocument/2006/relationships/hyperlink" Target="http://www.3gpp.org/ftp/tsg_ran/WG2_RL2/TSGR2_116-e/Docs/R2-2109653.zip" TargetMode="External"/><Relationship Id="rId1690" Type="http://schemas.openxmlformats.org/officeDocument/2006/relationships/hyperlink" Target="http://www.3gpp.org/ftp/tsg_ran/WG2_RL2/TSGR2_116-e/Docs/R2-2111339.zip" TargetMode="External"/><Relationship Id="rId2534" Type="http://schemas.openxmlformats.org/officeDocument/2006/relationships/hyperlink" Target="http://www.3gpp.org/ftp/tsg_ran/WG2_RL2/TSGR2_116-e/Docs/R2-2109745.zip" TargetMode="External"/><Relationship Id="rId2741" Type="http://schemas.openxmlformats.org/officeDocument/2006/relationships/hyperlink" Target="http://www.3gpp.org/ftp/tsg_ran/WG2_RL2/TSGR2_116-e/Docs/R2-2109895.zip" TargetMode="External"/><Relationship Id="rId713" Type="http://schemas.openxmlformats.org/officeDocument/2006/relationships/hyperlink" Target="http://www.3gpp.org/ftp/tsg_ran/WG2_RL2/TSGR2_116-e/Docs/R2-2110411.zip" TargetMode="External"/><Relationship Id="rId920" Type="http://schemas.openxmlformats.org/officeDocument/2006/relationships/hyperlink" Target="http://www.3gpp.org/ftp/tsg_ran/WG2_RL2/TSGR2_116-e/Docs/R2-2109678.zip" TargetMode="External"/><Relationship Id="rId1343" Type="http://schemas.openxmlformats.org/officeDocument/2006/relationships/hyperlink" Target="http://www.3gpp.org/ftp/tsg_ran/WG2_RL2/TSGR2_116-e/Docs/R2-2111368.zip" TargetMode="External"/><Relationship Id="rId1550" Type="http://schemas.openxmlformats.org/officeDocument/2006/relationships/hyperlink" Target="http://www.3gpp.org/ftp/tsg_ran/WG2_RL2/TSGR2_116-e/Docs/R2-2109435.zip" TargetMode="External"/><Relationship Id="rId2601" Type="http://schemas.openxmlformats.org/officeDocument/2006/relationships/hyperlink" Target="http://www.3gpp.org/ftp/tsg_ran/WG2_RL2/TSGR2_116-e/Docs/R2-2107058.zip" TargetMode="External"/><Relationship Id="rId1203" Type="http://schemas.openxmlformats.org/officeDocument/2006/relationships/hyperlink" Target="http://www.3gpp.org/ftp/tsg_ran/WG2_RL2/TSGR2_116-e/Docs/R2-2110030.zip" TargetMode="External"/><Relationship Id="rId1410" Type="http://schemas.openxmlformats.org/officeDocument/2006/relationships/hyperlink" Target="http://www.3gpp.org/ftp/tsg_ran/WG2_RL2/TSGR2_116-e/Docs/R2-2110488.zip" TargetMode="External"/><Relationship Id="rId3168" Type="http://schemas.openxmlformats.org/officeDocument/2006/relationships/hyperlink" Target="http://www.3gpp.org/ftp/tsg_ran/WG2_RL2/TSGR2_116-e/Docs/R2-2111232.zip" TargetMode="External"/><Relationship Id="rId3375" Type="http://schemas.openxmlformats.org/officeDocument/2006/relationships/hyperlink" Target="http://www.3gpp.org/ftp/tsg_ran/WG2_RL2/TSGR2_116-e/Docs/R2-2110982.zip" TargetMode="External"/><Relationship Id="rId3582" Type="http://schemas.openxmlformats.org/officeDocument/2006/relationships/hyperlink" Target="http://www.3gpp.org/ftp/tsg_ran/WG2_RL2/TSGR2_116-e/Docs/R2-2111274.zip" TargetMode="External"/><Relationship Id="rId296" Type="http://schemas.openxmlformats.org/officeDocument/2006/relationships/hyperlink" Target="http://www.3gpp.org/ftp/tsg_ran/WG2_RL2/TSGR2_116-e/Docs/R2-2110685.zip" TargetMode="External"/><Relationship Id="rId2184" Type="http://schemas.openxmlformats.org/officeDocument/2006/relationships/hyperlink" Target="http://www.3gpp.org/ftp/tsg_ran/WG2_RL2/TSGR2_116-e/Docs/R2-2110301.zip" TargetMode="External"/><Relationship Id="rId2391" Type="http://schemas.openxmlformats.org/officeDocument/2006/relationships/hyperlink" Target="http://www.3gpp.org/ftp/tsg_ran/WG2_RL2/TSGR2_116-e/Docs/R2-2111422.zip" TargetMode="External"/><Relationship Id="rId3028" Type="http://schemas.openxmlformats.org/officeDocument/2006/relationships/hyperlink" Target="http://www.3gpp.org/ftp/tsg_ran/WG2_RL2/TSGR2_116-e/Docs/R2-2111260.zip" TargetMode="External"/><Relationship Id="rId3235" Type="http://schemas.openxmlformats.org/officeDocument/2006/relationships/hyperlink" Target="http://www.3gpp.org/ftp/tsg_ran/WG2_RL2/TSGR2_116-e/Docs/R2-2111315.zip" TargetMode="External"/><Relationship Id="rId3442" Type="http://schemas.openxmlformats.org/officeDocument/2006/relationships/hyperlink" Target="http://www.3gpp.org/ftp/tsg_ran/WG2_RL2/TSGR2_116-e/Docs/R2-2109890.zip" TargetMode="External"/><Relationship Id="rId156" Type="http://schemas.openxmlformats.org/officeDocument/2006/relationships/hyperlink" Target="http://www.3gpp.org/ftp/tsg_ran/WG2_RL2/TSGR2_116-e/Docs/R2-2111126.zip" TargetMode="External"/><Relationship Id="rId363" Type="http://schemas.openxmlformats.org/officeDocument/2006/relationships/hyperlink" Target="http://www.3gpp.org/ftp/tsg_ran/WG2_RL2/TSGR2_116-e/Docs/R2-2110629.zip" TargetMode="External"/><Relationship Id="rId570" Type="http://schemas.openxmlformats.org/officeDocument/2006/relationships/hyperlink" Target="http://www.3gpp.org/ftp/tsg_ran/WG2_RL2/TSGR2_116-e/Docs/R2-2110762.zip" TargetMode="External"/><Relationship Id="rId2044" Type="http://schemas.openxmlformats.org/officeDocument/2006/relationships/hyperlink" Target="http://www.3gpp.org/ftp/tsg_ran/WG2_RL2/TSGR2_116-e/Docs/R2-2109342.zip" TargetMode="External"/><Relationship Id="rId2251" Type="http://schemas.openxmlformats.org/officeDocument/2006/relationships/hyperlink" Target="http://www.3gpp.org/ftp/tsg_ran/WG2_RL2/TSGR2_116-e/Docs/R2-2109984.zip" TargetMode="External"/><Relationship Id="rId3302" Type="http://schemas.openxmlformats.org/officeDocument/2006/relationships/hyperlink" Target="http://www.3gpp.org/ftp/tsg_ran/WG2_RL2/TSGR2_116-e/Docs/R2-2109406.zip" TargetMode="External"/><Relationship Id="rId223" Type="http://schemas.openxmlformats.org/officeDocument/2006/relationships/hyperlink" Target="http://www.3gpp.org/ftp/tsg_ran/WG2_RL2/TSGR2_116-e/Docs/R2-2111648.zip" TargetMode="External"/><Relationship Id="rId430" Type="http://schemas.openxmlformats.org/officeDocument/2006/relationships/hyperlink" Target="http://www.3gpp.org/ftp/tsg_ran/WG2_RL2/TSGR2_116-e/Docs/R2-2109597.zip" TargetMode="External"/><Relationship Id="rId1060" Type="http://schemas.openxmlformats.org/officeDocument/2006/relationships/hyperlink" Target="http://www.3gpp.org/ftp/tsg_ran/WG2_RL2/TSGR2_116-e/Docs/R2-2111266.zip" TargetMode="External"/><Relationship Id="rId2111" Type="http://schemas.openxmlformats.org/officeDocument/2006/relationships/hyperlink" Target="http://www.3gpp.org/ftp/tsg_ran/WG2_RL2/TSGR2_116-e/Docs/R2-2111345.zip" TargetMode="External"/><Relationship Id="rId1877" Type="http://schemas.openxmlformats.org/officeDocument/2006/relationships/hyperlink" Target="http://www.3gpp.org/ftp/tsg_ran/WG2_RL2/TSGR2_116-e/Docs/R2-2110178.zip" TargetMode="External"/><Relationship Id="rId2928" Type="http://schemas.openxmlformats.org/officeDocument/2006/relationships/hyperlink" Target="http://www.3gpp.org/ftp/tsg_ran/WG2_RL2/TSGR2_116-e/Docs/R2-2110191.zip" TargetMode="External"/><Relationship Id="rId1737" Type="http://schemas.openxmlformats.org/officeDocument/2006/relationships/hyperlink" Target="http://www.3gpp.org/ftp/tsg_ran/WG2_RL2/TSGR2_116-e/Docs/R2-2109587.zip" TargetMode="External"/><Relationship Id="rId1944" Type="http://schemas.openxmlformats.org/officeDocument/2006/relationships/hyperlink" Target="http://www.3gpp.org/ftp/tsg_ran/WG2_RL2/TSGR2_116-e/Docs/R2-2111390.zip" TargetMode="External"/><Relationship Id="rId3092" Type="http://schemas.openxmlformats.org/officeDocument/2006/relationships/hyperlink" Target="http://www.3gpp.org/ftp/tsg_ran/WG2_RL2/TSGR2_116-e/Docs/R2-2109340.zip" TargetMode="External"/><Relationship Id="rId29" Type="http://schemas.openxmlformats.org/officeDocument/2006/relationships/hyperlink" Target="http://www.3gpp.org/ftp/tsg_ran/WG2_RL2/TSGR2_116-e/Docs/R2-2107261.zip" TargetMode="External"/><Relationship Id="rId1804" Type="http://schemas.openxmlformats.org/officeDocument/2006/relationships/hyperlink" Target="http://www.3gpp.org/ftp/tsg_ran/WG2_RL2/TSGR2_116-e/Docs/R2-2110267.zip" TargetMode="External"/><Relationship Id="rId3769" Type="http://schemas.openxmlformats.org/officeDocument/2006/relationships/hyperlink" Target="http://www.3gpp.org/ftp/tsg_ran/WG2_RL2/TSGR2_116-e/Docs/R2-2111404.zip" TargetMode="External"/><Relationship Id="rId897" Type="http://schemas.openxmlformats.org/officeDocument/2006/relationships/hyperlink" Target="http://www.3gpp.org/ftp/tsg_ran/WG2_RL2/TSGR2_116-e/Docs/R2-2110663.zip" TargetMode="External"/><Relationship Id="rId2578" Type="http://schemas.openxmlformats.org/officeDocument/2006/relationships/hyperlink" Target="http://www.3gpp.org/ftp/tsg_ran/WG2_RL2/TSGR2_116-e/Docs/R2-2110559.zip" TargetMode="External"/><Relationship Id="rId2785" Type="http://schemas.openxmlformats.org/officeDocument/2006/relationships/hyperlink" Target="http://www.3gpp.org/ftp/tsg_ran/WG2_RL2/TSGR2_116-e/Docs/R2-2109359.zip" TargetMode="External"/><Relationship Id="rId2992" Type="http://schemas.openxmlformats.org/officeDocument/2006/relationships/hyperlink" Target="http://www.3gpp.org/ftp/tsg_ran/WG2_RL2/TSGR2_116-e/Docs/R2-2110551.zip" TargetMode="External"/><Relationship Id="rId3629" Type="http://schemas.openxmlformats.org/officeDocument/2006/relationships/hyperlink" Target="http://www.3gpp.org/ftp/tsg_ran/WG2_RL2/TSGR2_116-e/Docs/R2-2110795.zip" TargetMode="External"/><Relationship Id="rId757" Type="http://schemas.openxmlformats.org/officeDocument/2006/relationships/hyperlink" Target="http://www.3gpp.org/ftp/tsg_ran/WG2_RL2/TSGR2_116-e/Docs/R2-2110658.zip" TargetMode="External"/><Relationship Id="rId964" Type="http://schemas.openxmlformats.org/officeDocument/2006/relationships/hyperlink" Target="http://www.3gpp.org/ftp/tsg_ran/WG2_RL2/TSGR2_116-e/Docs/R2-2110143.zip" TargetMode="External"/><Relationship Id="rId1387" Type="http://schemas.openxmlformats.org/officeDocument/2006/relationships/hyperlink" Target="http://www.3gpp.org/ftp/tsg_ran/WG2_RL2/TSGR2_116-e/Docs/R2-2111190.zip" TargetMode="External"/><Relationship Id="rId1594" Type="http://schemas.openxmlformats.org/officeDocument/2006/relationships/hyperlink" Target="http://www.3gpp.org/ftp/tsg_ran/WG2_RL2/TSGR2_116-e/Docs/R2-2110546.zip" TargetMode="External"/><Relationship Id="rId2438" Type="http://schemas.openxmlformats.org/officeDocument/2006/relationships/hyperlink" Target="http://www.3gpp.org/ftp/tsg_ran/WG2_RL2/TSGR2_116-e/Docs/R2-2111065.zip" TargetMode="External"/><Relationship Id="rId2645" Type="http://schemas.openxmlformats.org/officeDocument/2006/relationships/hyperlink" Target="http://www.3gpp.org/ftp/tsg_ran/WG2_RL2/TSGR2_116-e/Docs/R2-2110238.zip" TargetMode="External"/><Relationship Id="rId2852" Type="http://schemas.openxmlformats.org/officeDocument/2006/relationships/hyperlink" Target="http://www.3gpp.org/ftp/tsg_ran/WG2_RL2/TSGR2_116-e/Docs/R2-2109798.zip" TargetMode="External"/><Relationship Id="rId93" Type="http://schemas.openxmlformats.org/officeDocument/2006/relationships/hyperlink" Target="http://www.3gpp.org/ftp/tsg_ran/WG2_RL2/TSGR2_116-e/Docs/R2-2110796.zip" TargetMode="External"/><Relationship Id="rId617" Type="http://schemas.openxmlformats.org/officeDocument/2006/relationships/hyperlink" Target="http://www.3gpp.org/ftp/tsg_ran/WG2_RL2/TSGR2_116-e/Docs/R2-2108970.zip" TargetMode="External"/><Relationship Id="rId824" Type="http://schemas.openxmlformats.org/officeDocument/2006/relationships/hyperlink" Target="http://www.3gpp.org/ftp/tsg_ran/WG2_RL2/TSGR2_116-e/Docs/R2-2109471.zip" TargetMode="External"/><Relationship Id="rId1247" Type="http://schemas.openxmlformats.org/officeDocument/2006/relationships/hyperlink" Target="http://www.3gpp.org/ftp/tsg_ran/WG2_RL2/TSGR2_116-e/Docs/R2-2107779.zip" TargetMode="External"/><Relationship Id="rId1454" Type="http://schemas.openxmlformats.org/officeDocument/2006/relationships/hyperlink" Target="http://www.3gpp.org/ftp/tsg_ran/WG2_RL2/TSGR2_116-e/Docs/R2-2111040.zip" TargetMode="External"/><Relationship Id="rId1661" Type="http://schemas.openxmlformats.org/officeDocument/2006/relationships/hyperlink" Target="http://www.3gpp.org/ftp/tsg_ran/WG2_RL2/TSGR2_116-e/Docs/R2-2110019.zip" TargetMode="External"/><Relationship Id="rId2505" Type="http://schemas.openxmlformats.org/officeDocument/2006/relationships/hyperlink" Target="http://www.3gpp.org/ftp/tsg_ran/WG2_RL2/TSGR2_116-e/Docs/R2-2109687.zip" TargetMode="External"/><Relationship Id="rId2712" Type="http://schemas.openxmlformats.org/officeDocument/2006/relationships/hyperlink" Target="http://www.3gpp.org/ftp/tsg_ran/WG2_RL2/TSGR2_116-e/Docs/R2-2109951.zip" TargetMode="External"/><Relationship Id="rId1107" Type="http://schemas.openxmlformats.org/officeDocument/2006/relationships/hyperlink" Target="http://www.3gpp.org/ftp/tsg_ran/WG2_RL2/TSGR2_116-e/Docs/R2-2111156.zip" TargetMode="External"/><Relationship Id="rId1314" Type="http://schemas.openxmlformats.org/officeDocument/2006/relationships/hyperlink" Target="http://www.3gpp.org/ftp/tsg_ran/WG2_RL2/TSGR2_116-e/Docs/R2-2111371.zip" TargetMode="External"/><Relationship Id="rId1521" Type="http://schemas.openxmlformats.org/officeDocument/2006/relationships/hyperlink" Target="http://www.3gpp.org/ftp/tsg_ran/WG2_RL2/TSGR2_116-e/Docs/R2-2109728.zip" TargetMode="External"/><Relationship Id="rId3279" Type="http://schemas.openxmlformats.org/officeDocument/2006/relationships/hyperlink" Target="http://www.3gpp.org/ftp/tsg_ran/WG2_RL2/TSGR2_116-e/Docs/R2-2111627.zip" TargetMode="External"/><Relationship Id="rId3486" Type="http://schemas.openxmlformats.org/officeDocument/2006/relationships/hyperlink" Target="http://www.3gpp.org/ftp/tsg_ran/WG2_RL2/TSGR2_116-e/Docs/R2-2111354.zip" TargetMode="External"/><Relationship Id="rId3693" Type="http://schemas.openxmlformats.org/officeDocument/2006/relationships/hyperlink" Target="http://www.3gpp.org/ftp/tsg_ran/WG2_RL2/TSGR2_116-e/Docs/R2-2111650.zip" TargetMode="External"/><Relationship Id="rId20" Type="http://schemas.openxmlformats.org/officeDocument/2006/relationships/hyperlink" Target="http://www.3gpp.org/ftp/tsg_ran/WG2_RL2/TSGR2_116-e/Docs/R2-2110471.zip" TargetMode="External"/><Relationship Id="rId2088" Type="http://schemas.openxmlformats.org/officeDocument/2006/relationships/hyperlink" Target="http://www.3gpp.org/ftp/tsg_ran/WG2_RL2/TSGR2_116-e/Docs/R2-2109449.zip" TargetMode="External"/><Relationship Id="rId2295" Type="http://schemas.openxmlformats.org/officeDocument/2006/relationships/hyperlink" Target="http://www.3gpp.org/ftp/tsg_ran/WG2_RL2/TSGR2_116-e/Docs/R2-2111191.zip" TargetMode="External"/><Relationship Id="rId3139" Type="http://schemas.openxmlformats.org/officeDocument/2006/relationships/hyperlink" Target="http://www.3gpp.org/ftp/tsg_ran/WG2_RL2/TSGR2_116-e/Docs/R2-2109387.zip" TargetMode="External"/><Relationship Id="rId3346" Type="http://schemas.openxmlformats.org/officeDocument/2006/relationships/hyperlink" Target="http://www.3gpp.org/ftp/tsg_ran/WG2_RL2/TSGR2_116-e/Docs/R2-2110626.zip" TargetMode="External"/><Relationship Id="rId267" Type="http://schemas.openxmlformats.org/officeDocument/2006/relationships/hyperlink" Target="http://www.3gpp.org/ftp/tsg_ran/WG2_RL2/TSGR2_116-e/Docs/R2-2110012.zip" TargetMode="External"/><Relationship Id="rId474" Type="http://schemas.openxmlformats.org/officeDocument/2006/relationships/hyperlink" Target="http://www.3gpp.org/ftp/tsg_ran/WG2_RL2/TSGR2_116-e/Docs/R2-2110610.zip" TargetMode="External"/><Relationship Id="rId2155" Type="http://schemas.openxmlformats.org/officeDocument/2006/relationships/hyperlink" Target="http://www.3gpp.org/ftp/tsg_ran/WG2_RL2/TSGR2_116-e/Docs/R2-2110104.zip" TargetMode="External"/><Relationship Id="rId3553" Type="http://schemas.openxmlformats.org/officeDocument/2006/relationships/hyperlink" Target="http://www.3gpp.org/ftp/tsg_ran/WG2_RL2/TSGR2_116-e/Docs/R2-2111127.zip" TargetMode="External"/><Relationship Id="rId3760" Type="http://schemas.openxmlformats.org/officeDocument/2006/relationships/hyperlink" Target="http://www.3gpp.org/ftp/tsg_ran/WG2_RL2/TSGR2_116-e/Docs/R2-2111377.zip" TargetMode="External"/><Relationship Id="rId127" Type="http://schemas.openxmlformats.org/officeDocument/2006/relationships/hyperlink" Target="http://www.3gpp.org/ftp/tsg_ran/WG2_RL2/TSGR2_116-e/Docs/R2-2110566.zip" TargetMode="External"/><Relationship Id="rId681" Type="http://schemas.openxmlformats.org/officeDocument/2006/relationships/hyperlink" Target="http://www.3gpp.org/ftp/tsg_ran/WG2_RL2/TSGR2_116-e/Docs/R2-2111116.zip" TargetMode="External"/><Relationship Id="rId2362" Type="http://schemas.openxmlformats.org/officeDocument/2006/relationships/hyperlink" Target="http://www.3gpp.org/ftp/tsg_ran/WG2_RL2/TSGR2_116-e/Docs/R2-2110938.zip" TargetMode="External"/><Relationship Id="rId3206" Type="http://schemas.openxmlformats.org/officeDocument/2006/relationships/hyperlink" Target="http://www.3gpp.org/ftp/tsg_ran/WG2_RL2/TSGR2_116-e/Docs/R2-2111547.zip" TargetMode="External"/><Relationship Id="rId3413" Type="http://schemas.openxmlformats.org/officeDocument/2006/relationships/hyperlink" Target="http://www.3gpp.org/ftp/tsg_ran/WG2_RL2/TSGR2_116-e/Docs/R2-2110666.zip" TargetMode="External"/><Relationship Id="rId3620" Type="http://schemas.openxmlformats.org/officeDocument/2006/relationships/hyperlink" Target="http://www.3gpp.org/ftp/tsg_ran/WG2_RL2/TSGR2_116-e/Docs/R2-2109724.zip" TargetMode="External"/><Relationship Id="rId334" Type="http://schemas.openxmlformats.org/officeDocument/2006/relationships/hyperlink" Target="http://www.3gpp.org/ftp/tsg_ran/WG2_RL2/TSGR2_116-e/Docs/R2-2110633.zip" TargetMode="External"/><Relationship Id="rId541" Type="http://schemas.openxmlformats.org/officeDocument/2006/relationships/hyperlink" Target="http://www.3gpp.org/ftp/tsg_ran/WG2_RL2/TSGR2_116-e/Docs/R2-2110843.zip" TargetMode="External"/><Relationship Id="rId1171" Type="http://schemas.openxmlformats.org/officeDocument/2006/relationships/hyperlink" Target="http://www.3gpp.org/ftp/tsg_ran/WG2_RL2/TSGR2_116-e/Docs/R2-2110444.zip" TargetMode="External"/><Relationship Id="rId2015" Type="http://schemas.openxmlformats.org/officeDocument/2006/relationships/hyperlink" Target="http://www.3gpp.org/ftp/tsg_ran/WG2_RL2/TSGR2_116-e/Docs/R2-2111095.zip" TargetMode="External"/><Relationship Id="rId2222" Type="http://schemas.openxmlformats.org/officeDocument/2006/relationships/hyperlink" Target="http://www.3gpp.org/ftp/tsg_ran/WG2_RL2/TSGR2_116-e/Docs/R2-2111300.zip" TargetMode="External"/><Relationship Id="rId401" Type="http://schemas.openxmlformats.org/officeDocument/2006/relationships/hyperlink" Target="http://www.3gpp.org/ftp/tsg_ran/WG2_RL2/TSGR2_116-e/Docs/R2-2109596.zip" TargetMode="External"/><Relationship Id="rId1031" Type="http://schemas.openxmlformats.org/officeDocument/2006/relationships/hyperlink" Target="http://www.3gpp.org/ftp/tsg_ran/WG2_RL2/TSGR2_116-e/Docs/R2-2111228.zip" TargetMode="External"/><Relationship Id="rId1988" Type="http://schemas.openxmlformats.org/officeDocument/2006/relationships/hyperlink" Target="http://www.3gpp.org/ftp/tsg_ran/WG2_RL2/TSGR2_116-e/Docs/R2-2110934.zip" TargetMode="External"/><Relationship Id="rId1848" Type="http://schemas.openxmlformats.org/officeDocument/2006/relationships/hyperlink" Target="http://www.3gpp.org/ftp/tsg_ran/WG2_RL2/TSGR2_116-e/Docs/R2-2109480.zip" TargetMode="External"/><Relationship Id="rId3063" Type="http://schemas.openxmlformats.org/officeDocument/2006/relationships/hyperlink" Target="http://www.3gpp.org/ftp/tsg_ran/WG2_RL2/TSGR2_116-e/Docs/R2-2109311.zip" TargetMode="External"/><Relationship Id="rId3270" Type="http://schemas.openxmlformats.org/officeDocument/2006/relationships/hyperlink" Target="http://www.3gpp.org/ftp/tsg_ran/WG2_RL2/TSGR2_116-e/Docs/R2-2111582.zip" TargetMode="External"/><Relationship Id="rId191" Type="http://schemas.openxmlformats.org/officeDocument/2006/relationships/hyperlink" Target="http://www.3gpp.org/ftp/tsg_ran/WG2_RL2/TSGR2_116-e/Docs/R2-2110946.zip" TargetMode="External"/><Relationship Id="rId1708" Type="http://schemas.openxmlformats.org/officeDocument/2006/relationships/hyperlink" Target="http://www.3gpp.org/ftp/tsg_ran/WG2_RL2/TSGR2_116-e/Docs/R2-2110859.zip" TargetMode="External"/><Relationship Id="rId1915" Type="http://schemas.openxmlformats.org/officeDocument/2006/relationships/hyperlink" Target="http://www.3gpp.org/ftp/tsg_ran/WG2_RL2/TSGR2_116-e/Docs/R2-2109483.zip" TargetMode="External"/><Relationship Id="rId3130" Type="http://schemas.openxmlformats.org/officeDocument/2006/relationships/hyperlink" Target="http://www.3gpp.org/ftp/tsg_ran/WG2_RL2/TSGR2_116-e/Docs/R2-2109378.zip" TargetMode="External"/><Relationship Id="rId2689" Type="http://schemas.openxmlformats.org/officeDocument/2006/relationships/hyperlink" Target="http://www.3gpp.org/ftp/tsg_ran/WG2_RL2/TSGR2_116-e/Docs/R2-2110856.zip" TargetMode="External"/><Relationship Id="rId2896" Type="http://schemas.openxmlformats.org/officeDocument/2006/relationships/hyperlink" Target="http://www.3gpp.org/ftp/tsg_ran/WG2_RL2/TSGR2_116-e/Docs/R2-2109818.zip" TargetMode="External"/><Relationship Id="rId868" Type="http://schemas.openxmlformats.org/officeDocument/2006/relationships/hyperlink" Target="http://www.3gpp.org/ftp/tsg_ran/WG2_RL2/TSGR2_116-e/Docs/R2-2109675.zip" TargetMode="External"/><Relationship Id="rId1498" Type="http://schemas.openxmlformats.org/officeDocument/2006/relationships/hyperlink" Target="http://www.3gpp.org/ftp/tsg_ran/WG2_RL2/TSGR2_116-e/Docs/R2-2110239.zip" TargetMode="External"/><Relationship Id="rId2549" Type="http://schemas.openxmlformats.org/officeDocument/2006/relationships/hyperlink" Target="http://www.3gpp.org/ftp/tsg_ran/WG2_RL2/TSGR2_116-e/Docs/R2-2110621.zip" TargetMode="External"/><Relationship Id="rId2756" Type="http://schemas.openxmlformats.org/officeDocument/2006/relationships/hyperlink" Target="http://www.3gpp.org/ftp/tsg_ran/WG2_RL2/TSGR2_116-e/Docs/R2-2110280.zip" TargetMode="External"/><Relationship Id="rId2963" Type="http://schemas.openxmlformats.org/officeDocument/2006/relationships/hyperlink" Target="http://www.3gpp.org/ftp/tsg_ran/WG2_RL2/TSGR2_116-e/Docs/R2-2110114.zip" TargetMode="External"/><Relationship Id="rId728" Type="http://schemas.openxmlformats.org/officeDocument/2006/relationships/hyperlink" Target="http://www.3gpp.org/ftp/tsg_ran/WG2_RL2/TSGR2_116-e/Docs/R2-2109466.zip" TargetMode="External"/><Relationship Id="rId935" Type="http://schemas.openxmlformats.org/officeDocument/2006/relationships/hyperlink" Target="http://www.3gpp.org/ftp/tsg_ran/WG2_RL2/TSGR2_116-e/Docs/R2-2111602.zip" TargetMode="External"/><Relationship Id="rId1358" Type="http://schemas.openxmlformats.org/officeDocument/2006/relationships/hyperlink" Target="http://www.3gpp.org/ftp/tsg_ran/WG2_RL2/TSGR2_116-e/Docs/R2-2109811.zip" TargetMode="External"/><Relationship Id="rId1565" Type="http://schemas.openxmlformats.org/officeDocument/2006/relationships/hyperlink" Target="http://www.3gpp.org/ftp/tsg_ran/WG2_RL2/TSGR2_116-e/Docs/R2-2110649.zip" TargetMode="External"/><Relationship Id="rId1772" Type="http://schemas.openxmlformats.org/officeDocument/2006/relationships/hyperlink" Target="http://www.3gpp.org/ftp/tsg_ran/WG2_RL2/TSGR2_116-e/Docs/R2-2109970.zip" TargetMode="External"/><Relationship Id="rId2409" Type="http://schemas.openxmlformats.org/officeDocument/2006/relationships/hyperlink" Target="http://www.3gpp.org/ftp/tsg_ran/WG2_RL2/TSGR2_116-e/Docs/R2-2109476.zip" TargetMode="External"/><Relationship Id="rId2616" Type="http://schemas.openxmlformats.org/officeDocument/2006/relationships/hyperlink" Target="http://www.3gpp.org/ftp/tsg_ran/WG2_RL2/TSGR2_116-e/Docs/R2-2110192.zip" TargetMode="External"/><Relationship Id="rId64" Type="http://schemas.openxmlformats.org/officeDocument/2006/relationships/hyperlink" Target="http://www.3gpp.org/ftp/tsg_ran/WG2_RL2/TSGR2_116-e/Docs/R2-2110784.zip" TargetMode="External"/><Relationship Id="rId1218" Type="http://schemas.openxmlformats.org/officeDocument/2006/relationships/hyperlink" Target="http://www.3gpp.org/ftp/tsg_ran/WG2_RL2/TSGR2_116-e/Docs/R2-2109617.zip" TargetMode="External"/><Relationship Id="rId1425" Type="http://schemas.openxmlformats.org/officeDocument/2006/relationships/hyperlink" Target="http://www.3gpp.org/ftp/tsg_ran/WG2_RL2/TSGR2_116-e/Docs/R2-2109848.zip" TargetMode="External"/><Relationship Id="rId2823" Type="http://schemas.openxmlformats.org/officeDocument/2006/relationships/hyperlink" Target="http://www.3gpp.org/ftp/tsg_ran/WG2_RL2/TSGR2_116-e/Docs/R2-2109889.zip" TargetMode="External"/><Relationship Id="rId1632" Type="http://schemas.openxmlformats.org/officeDocument/2006/relationships/hyperlink" Target="http://www.3gpp.org/ftp/tsg_ran/WG2_RL2/TSGR2_116-e/Docs/R2-2110540.zip" TargetMode="External"/><Relationship Id="rId2199" Type="http://schemas.openxmlformats.org/officeDocument/2006/relationships/hyperlink" Target="http://www.3gpp.org/ftp/tsg_ran/WG2_RL2/TSGR2_116-e/Docs/R2-2110739.zip" TargetMode="External"/><Relationship Id="rId3597" Type="http://schemas.openxmlformats.org/officeDocument/2006/relationships/hyperlink" Target="http://www.3gpp.org/ftp/tsg_ran/WG2_RL2/TSGR2_116-e/Docs/R2-2109937.zip" TargetMode="External"/><Relationship Id="rId3457" Type="http://schemas.openxmlformats.org/officeDocument/2006/relationships/hyperlink" Target="http://www.3gpp.org/ftp/tsg_ran/WG2_RL2/TSGR2_116-e/Docs/R2-2111060.zip" TargetMode="External"/><Relationship Id="rId3664" Type="http://schemas.openxmlformats.org/officeDocument/2006/relationships/hyperlink" Target="http://www.3gpp.org/ftp/tsg_ran/WG2_RL2/TSGR2_116-e/Docs/R2-2111196.zip" TargetMode="External"/><Relationship Id="rId378" Type="http://schemas.openxmlformats.org/officeDocument/2006/relationships/hyperlink" Target="http://www.3gpp.org/ftp/tsg_ran/WG2_RL2/TSGR2_116-e/Docs/R2-2110629.zip" TargetMode="External"/><Relationship Id="rId585" Type="http://schemas.openxmlformats.org/officeDocument/2006/relationships/hyperlink" Target="http://www.3gpp.org/ftp/tsg_ran/WG2_RL2/TSGR2_116-e/Docs/R2-2109828.zip" TargetMode="External"/><Relationship Id="rId792" Type="http://schemas.openxmlformats.org/officeDocument/2006/relationships/hyperlink" Target="http://www.3gpp.org/ftp/tsg_ran/WG2_RL2/TSGR2_116-e/Docs/R2-2110870.zip" TargetMode="External"/><Relationship Id="rId2059" Type="http://schemas.openxmlformats.org/officeDocument/2006/relationships/hyperlink" Target="http://www.3gpp.org/ftp/tsg_ran/WG2_RL2/TSGR2_116-e/Docs/R2-2109698.zip" TargetMode="External"/><Relationship Id="rId2266" Type="http://schemas.openxmlformats.org/officeDocument/2006/relationships/hyperlink" Target="http://www.3gpp.org/ftp/tsg_ran/WG2_RL2/TSGR2_116-e/Docs/R2-2110609.zip" TargetMode="External"/><Relationship Id="rId2473" Type="http://schemas.openxmlformats.org/officeDocument/2006/relationships/hyperlink" Target="http://www.3gpp.org/ftp/tsg_ran/WG2_RL2/TSGR2_116-e/Docs/R2-2110365.zip" TargetMode="External"/><Relationship Id="rId2680" Type="http://schemas.openxmlformats.org/officeDocument/2006/relationships/hyperlink" Target="http://www.3gpp.org/ftp/tsg_ran/WG2_RL2/TSGR2_116-e/Docs/R2-2110838.zip" TargetMode="External"/><Relationship Id="rId3317" Type="http://schemas.openxmlformats.org/officeDocument/2006/relationships/hyperlink" Target="http://www.3gpp.org/ftp/tsg_ran/WG2_RL2/TSGR2_116-e/Docs/R2-2110971.zip" TargetMode="External"/><Relationship Id="rId3524" Type="http://schemas.openxmlformats.org/officeDocument/2006/relationships/hyperlink" Target="http://www.3gpp.org/ftp/tsg_ran/WG2_RL2/TSGR2_116-e/Docs/R2-2109942.zip" TargetMode="External"/><Relationship Id="rId3731" Type="http://schemas.openxmlformats.org/officeDocument/2006/relationships/hyperlink" Target="http://www.3gpp.org/ftp/tsg_ran/WG2_RL2/TSGR2_116-e/Docs/R2-2111643.zip" TargetMode="External"/><Relationship Id="rId238" Type="http://schemas.openxmlformats.org/officeDocument/2006/relationships/hyperlink" Target="http://www.3gpp.org/ftp/tsg_ran/WG2_RL2/TSGR2_116-e/Docs/R2-2111071.zip" TargetMode="External"/><Relationship Id="rId445" Type="http://schemas.openxmlformats.org/officeDocument/2006/relationships/hyperlink" Target="http://www.3gpp.org/ftp/tsg_ran/WG2_RL2/TSGR2_116-e/Docs/R2-2110058.zip" TargetMode="External"/><Relationship Id="rId652" Type="http://schemas.openxmlformats.org/officeDocument/2006/relationships/hyperlink" Target="http://www.3gpp.org/ftp/tsg_ran/WG2_RL2/TSGR2_116-e/Docs/R2-2107531.zip" TargetMode="External"/><Relationship Id="rId1075" Type="http://schemas.openxmlformats.org/officeDocument/2006/relationships/hyperlink" Target="http://www.3gpp.org/ftp/tsg_ran/WG2_RL2/TSGR2_116-e/Docs/R2-2107651.zip" TargetMode="External"/><Relationship Id="rId1282" Type="http://schemas.openxmlformats.org/officeDocument/2006/relationships/hyperlink" Target="http://www.3gpp.org/ftp/tsg_ran/WG2_RL2/TSGR2_116-e/Docs/R2-2110670.zip" TargetMode="External"/><Relationship Id="rId2126" Type="http://schemas.openxmlformats.org/officeDocument/2006/relationships/hyperlink" Target="http://www.3gpp.org/ftp/tsg_ran/WG2_RL2/TSGR2_116-e/Docs/R2-2110817.zip" TargetMode="External"/><Relationship Id="rId2333" Type="http://schemas.openxmlformats.org/officeDocument/2006/relationships/hyperlink" Target="http://www.3gpp.org/ftp/tsg_ran/WG2_RL2/TSGR2_116-e/Docs/R2-2110157.zip" TargetMode="External"/><Relationship Id="rId2540" Type="http://schemas.openxmlformats.org/officeDocument/2006/relationships/hyperlink" Target="http://www.3gpp.org/ftp/tsg_ran/WG2_RL2/TSGR2_116-e/Docs/R2-2110436.zip" TargetMode="External"/><Relationship Id="rId305" Type="http://schemas.openxmlformats.org/officeDocument/2006/relationships/hyperlink" Target="http://www.3gpp.org/ftp/tsg_ran/WG2_RL2/TSGR2_116-e/Docs/R2-2110580.zip" TargetMode="External"/><Relationship Id="rId512" Type="http://schemas.openxmlformats.org/officeDocument/2006/relationships/hyperlink" Target="http://www.3gpp.org/ftp/tsg_ran/WG2_RL2/TSGR2_116-e/Docs/R2-2110170.zip" TargetMode="External"/><Relationship Id="rId1142" Type="http://schemas.openxmlformats.org/officeDocument/2006/relationships/hyperlink" Target="http://www.3gpp.org/ftp/tsg_ran/WG2_RL2/TSGR2_116-e/Docs/R2-2110497.zip" TargetMode="External"/><Relationship Id="rId2400" Type="http://schemas.openxmlformats.org/officeDocument/2006/relationships/hyperlink" Target="http://www.3gpp.org/ftp/tsg_ran/WG2_RL2/TSGR2_116-e/Docs/R2-2109724.zip" TargetMode="External"/><Relationship Id="rId1002" Type="http://schemas.openxmlformats.org/officeDocument/2006/relationships/hyperlink" Target="http://www.3gpp.org/ftp/tsg_ran/WG2_RL2/TSGR2_116-e/Docs/R2-2108738.zip" TargetMode="External"/><Relationship Id="rId1959" Type="http://schemas.openxmlformats.org/officeDocument/2006/relationships/hyperlink" Target="http://www.3gpp.org/ftp/tsg_ran/WG2_RL2/TSGR2_116-e/Docs/R2-2107147.zip" TargetMode="External"/><Relationship Id="rId3174" Type="http://schemas.openxmlformats.org/officeDocument/2006/relationships/hyperlink" Target="http://www.3gpp.org/ftp/tsg_ran/WG2_RL2/TSGR2_116-e/Docs/R2-2111238.zip" TargetMode="External"/><Relationship Id="rId1819" Type="http://schemas.openxmlformats.org/officeDocument/2006/relationships/hyperlink" Target="http://www.3gpp.org/ftp/tsg_ran/WG2_RL2/TSGR2_116-e/Docs/R2-2109555.zip" TargetMode="External"/><Relationship Id="rId3381" Type="http://schemas.openxmlformats.org/officeDocument/2006/relationships/hyperlink" Target="http://www.3gpp.org/ftp/tsg_ran/WG2_RL2/TSGR2_116-e/Docs/R2-2110878.zip" TargetMode="External"/><Relationship Id="rId2190" Type="http://schemas.openxmlformats.org/officeDocument/2006/relationships/hyperlink" Target="http://www.3gpp.org/ftp/tsg_ran/WG2_RL2/TSGR2_116-e/Docs/R2-2110921.zip" TargetMode="External"/><Relationship Id="rId3034" Type="http://schemas.openxmlformats.org/officeDocument/2006/relationships/hyperlink" Target="http://www.3gpp.org/ftp/tsg_ran/WG2_RL2/TSGR2_116-e/Docs/R2-2111319.zip" TargetMode="External"/><Relationship Id="rId3241" Type="http://schemas.openxmlformats.org/officeDocument/2006/relationships/hyperlink" Target="http://www.3gpp.org/ftp/tsg_ran/WG2_RL2/TSGR2_116-e/Docs/R2-2111401.zip" TargetMode="External"/><Relationship Id="rId162" Type="http://schemas.openxmlformats.org/officeDocument/2006/relationships/hyperlink" Target="http://www.3gpp.org/ftp/tsg_ran/WG2_RL2/TSGR2_116-e/Docs/R2-2111068.zip" TargetMode="External"/><Relationship Id="rId2050" Type="http://schemas.openxmlformats.org/officeDocument/2006/relationships/hyperlink" Target="http://www.3gpp.org/ftp/tsg_ran/WG2_RL2/TSGR2_116-e/Docs/R2-2111344.zip" TargetMode="External"/><Relationship Id="rId3101" Type="http://schemas.openxmlformats.org/officeDocument/2006/relationships/hyperlink" Target="http://www.3gpp.org/ftp/tsg_ran/WG2_RL2/TSGR2_116-e/Docs/R2-2109349.zip" TargetMode="External"/><Relationship Id="rId979" Type="http://schemas.openxmlformats.org/officeDocument/2006/relationships/hyperlink" Target="http://www.3gpp.org/ftp/tsg_ran/WG2_RL2/TSGR2_116-e/Docs/R2-2111103.zip" TargetMode="External"/><Relationship Id="rId839" Type="http://schemas.openxmlformats.org/officeDocument/2006/relationships/hyperlink" Target="http://www.3gpp.org/ftp/tsg_ran/WG2_RL2/TSGR2_116-e/Docs/R2-2110090.zip" TargetMode="External"/><Relationship Id="rId1469" Type="http://schemas.openxmlformats.org/officeDocument/2006/relationships/hyperlink" Target="http://www.3gpp.org/ftp/tsg_ran/WG2_RL2/TSGR2_116-e/Docs/R2-2110452.zip" TargetMode="External"/><Relationship Id="rId2867" Type="http://schemas.openxmlformats.org/officeDocument/2006/relationships/hyperlink" Target="http://www.3gpp.org/ftp/tsg_ran/WG2_RL2/TSGR2_116-e/Docs/R2-2111060.zip" TargetMode="External"/><Relationship Id="rId1676" Type="http://schemas.openxmlformats.org/officeDocument/2006/relationships/hyperlink" Target="http://www.3gpp.org/ftp/tsg_ran/WG2_RL2/TSGR2_116-e/Docs/R2-2110941.zip" TargetMode="External"/><Relationship Id="rId1883" Type="http://schemas.openxmlformats.org/officeDocument/2006/relationships/hyperlink" Target="http://www.3gpp.org/ftp/tsg_ran/WG2_RL2/TSGR2_116-e/Docs/R2-2110822.zip" TargetMode="External"/><Relationship Id="rId2727" Type="http://schemas.openxmlformats.org/officeDocument/2006/relationships/hyperlink" Target="http://www.3gpp.org/ftp/tsg_ran/WG2_RL2/TSGR2_116-e/Docs/R2-2111601.zip" TargetMode="External"/><Relationship Id="rId2934" Type="http://schemas.openxmlformats.org/officeDocument/2006/relationships/hyperlink" Target="http://www.3gpp.org/ftp/tsg_ran/WG2_RL2/TSGR2_116-e/Docs/R2-2109914.zip" TargetMode="External"/><Relationship Id="rId906" Type="http://schemas.openxmlformats.org/officeDocument/2006/relationships/hyperlink" Target="http://www.3gpp.org/ftp/tsg_ran/WG2_RL2/TSGR2_116-e/Docs/R2-2110875.zip" TargetMode="External"/><Relationship Id="rId1329" Type="http://schemas.openxmlformats.org/officeDocument/2006/relationships/hyperlink" Target="http://www.3gpp.org/ftp/tsg_ran/WG2_RL2/TSGR2_116-e/Docs/R2-2111372.zip" TargetMode="External"/><Relationship Id="rId1536" Type="http://schemas.openxmlformats.org/officeDocument/2006/relationships/hyperlink" Target="http://www.3gpp.org/ftp/tsg_ran/WG2_RL2/TSGR2_116-e/Docs/R2-2111308.zip" TargetMode="External"/><Relationship Id="rId1743" Type="http://schemas.openxmlformats.org/officeDocument/2006/relationships/hyperlink" Target="http://www.3gpp.org/ftp/tsg_ran/WG2_RL2/TSGR2_116-e/Docs/R2-2111357.zip" TargetMode="External"/><Relationship Id="rId1950" Type="http://schemas.openxmlformats.org/officeDocument/2006/relationships/hyperlink" Target="http://www.3gpp.org/ftp/tsg_ran/WG2_RL2/TSGR2_116-e/Docs/R2-2110141.zip" TargetMode="External"/><Relationship Id="rId35" Type="http://schemas.openxmlformats.org/officeDocument/2006/relationships/hyperlink" Target="http://www.3gpp.org/ftp/tsg_ran/WG2_RL2/TSGR2_116-e/Docs/R2-2109516.zip" TargetMode="External"/><Relationship Id="rId1603" Type="http://schemas.openxmlformats.org/officeDocument/2006/relationships/hyperlink" Target="http://www.3gpp.org/ftp/tsg_ran/WG2_RL2/TSGR2_116-e/Docs/R2-2110482.zip" TargetMode="External"/><Relationship Id="rId1810" Type="http://schemas.openxmlformats.org/officeDocument/2006/relationships/hyperlink" Target="http://www.3gpp.org/ftp/tsg_ran/WG2_RL2/TSGR2_116-e/Docs/R2-2110384.zip" TargetMode="External"/><Relationship Id="rId3568" Type="http://schemas.openxmlformats.org/officeDocument/2006/relationships/hyperlink" Target="http://www.3gpp.org/ftp/tsg_ran/WG2_RL2/TSGR2_116-e/Docs/R2-2111371.zip" TargetMode="External"/><Relationship Id="rId3775" Type="http://schemas.openxmlformats.org/officeDocument/2006/relationships/hyperlink" Target="http://www.3gpp.org/ftp/tsg_ran/WG2_RL2/TSGR2_116-e/Docs/R2-2111664.zip" TargetMode="External"/><Relationship Id="rId489" Type="http://schemas.openxmlformats.org/officeDocument/2006/relationships/hyperlink" Target="http://www.3gpp.org/ftp/tsg_ran/WG2_RL2/TSGR2_116-e/Docs/R2-2111653.zip" TargetMode="External"/><Relationship Id="rId696" Type="http://schemas.openxmlformats.org/officeDocument/2006/relationships/hyperlink" Target="http://www.3gpp.org/ftp/tsg_ran/WG2_RL2/TSGR2_116-e/Docs/R2-2110743.zip" TargetMode="External"/><Relationship Id="rId2377" Type="http://schemas.openxmlformats.org/officeDocument/2006/relationships/hyperlink" Target="http://www.3gpp.org/ftp/tsg_ran/WG2_RL2/TSGR2_116-e/Docs/R2-2110938.zip" TargetMode="External"/><Relationship Id="rId2584" Type="http://schemas.openxmlformats.org/officeDocument/2006/relationships/hyperlink" Target="http://www.3gpp.org/ftp/tsg_ran/WG2_RL2/TSGR2_116-e/Docs/R2-2110439.zip" TargetMode="External"/><Relationship Id="rId2791" Type="http://schemas.openxmlformats.org/officeDocument/2006/relationships/hyperlink" Target="http://www.3gpp.org/ftp/tsg_ran/WG2_RL2/TSGR2_116-e/Docs/R2-2111502.zip" TargetMode="External"/><Relationship Id="rId3428" Type="http://schemas.openxmlformats.org/officeDocument/2006/relationships/hyperlink" Target="http://www.3gpp.org/ftp/tsg_ran/WG2_RL2/TSGR2_116-e/Docs/R2-2111056.zip" TargetMode="External"/><Relationship Id="rId3635" Type="http://schemas.openxmlformats.org/officeDocument/2006/relationships/hyperlink" Target="http://www.3gpp.org/ftp/tsg_ran/WG2_RL2/TSGR2_116-e/Docs/R2-2110058.zip" TargetMode="External"/><Relationship Id="rId349" Type="http://schemas.openxmlformats.org/officeDocument/2006/relationships/hyperlink" Target="http://www.3gpp.org/ftp/tsg_ran/WG2_RL2/TSGR2_116-e/Docs/R2-2111577.zip" TargetMode="External"/><Relationship Id="rId556" Type="http://schemas.openxmlformats.org/officeDocument/2006/relationships/hyperlink" Target="http://www.3gpp.org/ftp/tsg_ran/WG2_RL2/TSGR2_116-e/Docs/R2-2111410.zip" TargetMode="External"/><Relationship Id="rId763" Type="http://schemas.openxmlformats.org/officeDocument/2006/relationships/hyperlink" Target="http://www.3gpp.org/ftp/tsg_ran/WG2_RL2/TSGR2_116-e/Docs/R2-2110029.zip" TargetMode="External"/><Relationship Id="rId1186" Type="http://schemas.openxmlformats.org/officeDocument/2006/relationships/hyperlink" Target="http://www.3gpp.org/ftp/tsg_ran/WG2_RL2/TSGR2_116-e/Docs/R2-2111219.zip" TargetMode="External"/><Relationship Id="rId1393" Type="http://schemas.openxmlformats.org/officeDocument/2006/relationships/hyperlink" Target="http://www.3gpp.org/ftp/tsg_ran/WG2_RL2/TSGR2_116-e/Docs/R2-2111380.zip" TargetMode="External"/><Relationship Id="rId2237" Type="http://schemas.openxmlformats.org/officeDocument/2006/relationships/hyperlink" Target="http://www.3gpp.org/ftp/tsg_ran/WG2_RL2/TSGR2_116-e/Docs/R2-2109372.zip" TargetMode="External"/><Relationship Id="rId2444" Type="http://schemas.openxmlformats.org/officeDocument/2006/relationships/hyperlink" Target="http://www.3gpp.org/ftp/tsg_ran/WG2_RL2/TSGR2_116-e/Docs/R2-2109416.zip" TargetMode="External"/><Relationship Id="rId209" Type="http://schemas.openxmlformats.org/officeDocument/2006/relationships/hyperlink" Target="http://www.3gpp.org/ftp/tsg_ran/WG2_RL2/TSGR2_116-e/Docs/R2-2109945.zip" TargetMode="External"/><Relationship Id="rId416" Type="http://schemas.openxmlformats.org/officeDocument/2006/relationships/hyperlink" Target="http://www.3gpp.org/ftp/tsg_ran/WG2_RL2/TSGR2_116-e/Docs/R2-2109596.zip" TargetMode="External"/><Relationship Id="rId970" Type="http://schemas.openxmlformats.org/officeDocument/2006/relationships/hyperlink" Target="http://www.3gpp.org/ftp/tsg_ran/WG2_RL2/TSGR2_116-e/Docs/R2-2110188.zip" TargetMode="External"/><Relationship Id="rId1046" Type="http://schemas.openxmlformats.org/officeDocument/2006/relationships/hyperlink" Target="http://www.3gpp.org/ftp/tsg_ran/WG2_RL2/TSGR2_116-e/Docs/R2-2110306.zip" TargetMode="External"/><Relationship Id="rId1253" Type="http://schemas.openxmlformats.org/officeDocument/2006/relationships/hyperlink" Target="http://www.3gpp.org/ftp/tsg_ran/WG2_RL2/TSGR2_116-e/Docs/R2-2110668.zip" TargetMode="External"/><Relationship Id="rId2651" Type="http://schemas.openxmlformats.org/officeDocument/2006/relationships/hyperlink" Target="http://www.3gpp.org/ftp/tsg_ran/WG2_RL2/TSGR2_116-e/Docs/R2-2110236.zip" TargetMode="External"/><Relationship Id="rId3702" Type="http://schemas.openxmlformats.org/officeDocument/2006/relationships/hyperlink" Target="http://www.3gpp.org/ftp/tsg_ran/WG2_RL2/TSGR2_116-e/Docs/R2-2111436.zip" TargetMode="External"/><Relationship Id="rId623" Type="http://schemas.openxmlformats.org/officeDocument/2006/relationships/hyperlink" Target="http://www.3gpp.org/ftp/tsg_ran/WG2_RL2/TSGR2_116-e/Docs/R2-2111659.zip" TargetMode="External"/><Relationship Id="rId830" Type="http://schemas.openxmlformats.org/officeDocument/2006/relationships/hyperlink" Target="http://www.3gpp.org/ftp/tsg_ran/WG2_RL2/TSGR2_116-e/Docs/R2-2110324.zip" TargetMode="External"/><Relationship Id="rId1460" Type="http://schemas.openxmlformats.org/officeDocument/2006/relationships/hyperlink" Target="http://www.3gpp.org/ftp/tsg_ran/WG2_RL2/TSGR2_116-e/Docs/R2-2109512.zip" TargetMode="External"/><Relationship Id="rId2304" Type="http://schemas.openxmlformats.org/officeDocument/2006/relationships/hyperlink" Target="http://www.3gpp.org/ftp/tsg_ran/WG2_RL2/TSGR2_116-e/Docs/R2-2111430.zip" TargetMode="External"/><Relationship Id="rId2511" Type="http://schemas.openxmlformats.org/officeDocument/2006/relationships/hyperlink" Target="http://www.3gpp.org/ftp/tsg_ran/WG2_RL2/TSGR2_116-e/Docs/R2-2110904.zip" TargetMode="External"/><Relationship Id="rId1113" Type="http://schemas.openxmlformats.org/officeDocument/2006/relationships/hyperlink" Target="http://www.3gpp.org/ftp/tsg_ran/WG2_RL2/TSGR2_116-e/Docs/R2-2111217.zip" TargetMode="External"/><Relationship Id="rId1320" Type="http://schemas.openxmlformats.org/officeDocument/2006/relationships/hyperlink" Target="http://www.3gpp.org/ftp/tsg_ran/WG2_RL2/TSGR2_116-e/Docs/R2-2111583.zip" TargetMode="External"/><Relationship Id="rId3078" Type="http://schemas.openxmlformats.org/officeDocument/2006/relationships/hyperlink" Target="http://www.3gpp.org/ftp/tsg_ran/WG2_RL2/TSGR2_116-e/Docs/R2-2109326.zip" TargetMode="External"/><Relationship Id="rId3285" Type="http://schemas.openxmlformats.org/officeDocument/2006/relationships/hyperlink" Target="http://www.3gpp.org/ftp/tsg_ran/WG2_RL2/TSGR2_116-e/Docs/R2-2111653.zip" TargetMode="External"/><Relationship Id="rId3492" Type="http://schemas.openxmlformats.org/officeDocument/2006/relationships/hyperlink" Target="http://www.3gpp.org/ftp/tsg_ran/WG2_RL2/TSGR2_116-e/Docs/R2-2111353.zip" TargetMode="External"/><Relationship Id="rId2094" Type="http://schemas.openxmlformats.org/officeDocument/2006/relationships/hyperlink" Target="http://www.3gpp.org/ftp/tsg_ran/WG2_RL2/TSGR2_116-e/Docs/R2-2109699.zip" TargetMode="External"/><Relationship Id="rId3145" Type="http://schemas.openxmlformats.org/officeDocument/2006/relationships/hyperlink" Target="http://www.3gpp.org/ftp/tsg_ran/WG2_RL2/TSGR2_116-e/Docs/R2-2106596.zip" TargetMode="External"/><Relationship Id="rId3352" Type="http://schemas.openxmlformats.org/officeDocument/2006/relationships/hyperlink" Target="http://www.3gpp.org/ftp/tsg_ran/WG2_RL2/TSGR2_116-e/Docs/R2-2110632.zip" TargetMode="External"/><Relationship Id="rId273" Type="http://schemas.openxmlformats.org/officeDocument/2006/relationships/hyperlink" Target="http://www.3gpp.org/ftp/tsg_ran/WG2_RL2/TSGR2_116-e/Docs/R2-2110682.zip" TargetMode="External"/><Relationship Id="rId480" Type="http://schemas.openxmlformats.org/officeDocument/2006/relationships/hyperlink" Target="http://www.3gpp.org/ftp/tsg_ran/WG2_RL2/TSGR2_116-e/Docs/R2-2109313.zip" TargetMode="External"/><Relationship Id="rId2161" Type="http://schemas.openxmlformats.org/officeDocument/2006/relationships/hyperlink" Target="http://www.3gpp.org/ftp/tsg_ran/WG2_RL2/TSGR2_116-e/Docs/R2-2110530.zip" TargetMode="External"/><Relationship Id="rId3005" Type="http://schemas.openxmlformats.org/officeDocument/2006/relationships/hyperlink" Target="http://www.3gpp.org/ftp/tsg_ran/WG2_RL2/TSGR2_116-e/Docs/R2-2111045.zip" TargetMode="External"/><Relationship Id="rId3212" Type="http://schemas.openxmlformats.org/officeDocument/2006/relationships/hyperlink" Target="http://www.3gpp.org/ftp/tsg_ran/WG2_RL2/TSGR2_116-e/Docs/R2-2111597.zip" TargetMode="External"/><Relationship Id="rId133" Type="http://schemas.openxmlformats.org/officeDocument/2006/relationships/hyperlink" Target="http://www.3gpp.org/ftp/tsg_ran/WG2_RL2/TSGR2_116-e/Docs/R2-2110569.zip" TargetMode="External"/><Relationship Id="rId340" Type="http://schemas.openxmlformats.org/officeDocument/2006/relationships/hyperlink" Target="http://www.3gpp.org/ftp/tsg_ran/WG2_RL2/TSGR2_116-e/Docs/R2-2109331.zip" TargetMode="External"/><Relationship Id="rId2021" Type="http://schemas.openxmlformats.org/officeDocument/2006/relationships/hyperlink" Target="http://www.3gpp.org/ftp/tsg_ran/WG2_RL2/TSGR2_116-e/Docs/R2-2110881.zip" TargetMode="External"/><Relationship Id="rId200" Type="http://schemas.openxmlformats.org/officeDocument/2006/relationships/hyperlink" Target="http://www.3gpp.org/ftp/tsg_ran/WG2_RL2/TSGR2_116-e/Docs/R2-2109948.zip" TargetMode="External"/><Relationship Id="rId2978" Type="http://schemas.openxmlformats.org/officeDocument/2006/relationships/hyperlink" Target="http://www.3gpp.org/ftp/tsg_ran/WG2_RL2/TSGR2_116-e/Docs/R2-2110550.zip" TargetMode="External"/><Relationship Id="rId1787" Type="http://schemas.openxmlformats.org/officeDocument/2006/relationships/hyperlink" Target="http://www.3gpp.org/ftp/tsg_ran/WG2_RL2/TSGR2_116-e/Docs/R2-2110211.zip" TargetMode="External"/><Relationship Id="rId1994" Type="http://schemas.openxmlformats.org/officeDocument/2006/relationships/hyperlink" Target="http://www.3gpp.org/ftp/tsg_ran/WG2_RL2/TSGR2_116-e/Docs/R2-2111089.zip" TargetMode="External"/><Relationship Id="rId2838" Type="http://schemas.openxmlformats.org/officeDocument/2006/relationships/hyperlink" Target="http://www.3gpp.org/ftp/tsg_ran/WG2_RL2/TSGR2_116-e/Docs/R2-2111153.zip" TargetMode="External"/><Relationship Id="rId79" Type="http://schemas.openxmlformats.org/officeDocument/2006/relationships/hyperlink" Target="http://www.3gpp.org/ftp/tsg_ran/WG2_RL2/TSGR2_116-e/Docs/R2-2110786.zip" TargetMode="External"/><Relationship Id="rId1647" Type="http://schemas.openxmlformats.org/officeDocument/2006/relationships/hyperlink" Target="http://www.3gpp.org/ftp/tsg_ran/WG2_RL2/TSGR2_116-e/Docs/R2-2109815.zip" TargetMode="External"/><Relationship Id="rId1854" Type="http://schemas.openxmlformats.org/officeDocument/2006/relationships/hyperlink" Target="http://www.3gpp.org/ftp/tsg_ran/WG2_RL2/TSGR2_116-e/Docs/R2-2111374.zip" TargetMode="External"/><Relationship Id="rId2905" Type="http://schemas.openxmlformats.org/officeDocument/2006/relationships/hyperlink" Target="http://www.3gpp.org/ftp/tsg_ran/WG2_RL2/TSGR2_116-e/Docs/R2-2111599.zip" TargetMode="External"/><Relationship Id="rId1507" Type="http://schemas.openxmlformats.org/officeDocument/2006/relationships/hyperlink" Target="http://www.3gpp.org/ftp/tsg_ran/WG2_RL2/TSGR2_116-e/Docs/R2-2109725.zip" TargetMode="External"/><Relationship Id="rId1714" Type="http://schemas.openxmlformats.org/officeDocument/2006/relationships/hyperlink" Target="http://www.3gpp.org/ftp/tsg_ran/WG2_RL2/TSGR2_116-e/Docs/R2-2111154.zip" TargetMode="External"/><Relationship Id="rId1921" Type="http://schemas.openxmlformats.org/officeDocument/2006/relationships/hyperlink" Target="http://www.3gpp.org/ftp/tsg_ran/WG2_RL2/TSGR2_116-e/Docs/R2-2109462.zip" TargetMode="External"/><Relationship Id="rId3679" Type="http://schemas.openxmlformats.org/officeDocument/2006/relationships/hyperlink" Target="http://www.3gpp.org/ftp/tsg_ran/WG2_RL2/TSGR2_116-e/Docs/R2-2111608.zip" TargetMode="External"/><Relationship Id="rId2488" Type="http://schemas.openxmlformats.org/officeDocument/2006/relationships/hyperlink" Target="http://www.3gpp.org/ftp/tsg_ran/WG2_RL2/TSGR2_116-e/Docs/R2-2111047.zip" TargetMode="External"/><Relationship Id="rId1297" Type="http://schemas.openxmlformats.org/officeDocument/2006/relationships/hyperlink" Target="http://www.3gpp.org/ftp/tsg_ran/WG2_RL2/TSGR2_116-e/Docs/R2-2110625.zip" TargetMode="External"/><Relationship Id="rId2695" Type="http://schemas.openxmlformats.org/officeDocument/2006/relationships/hyperlink" Target="http://www.3gpp.org/ftp/tsg_ran/WG2_RL2/TSGR2_116-e/Docs/R2-2110056.zip" TargetMode="External"/><Relationship Id="rId3539" Type="http://schemas.openxmlformats.org/officeDocument/2006/relationships/hyperlink" Target="http://www.3gpp.org/ftp/tsg_ran/WG2_RL2/TSGR2_116-e/Docs/R2-2111406.zip" TargetMode="External"/><Relationship Id="rId3746" Type="http://schemas.openxmlformats.org/officeDocument/2006/relationships/hyperlink" Target="http://www.3gpp.org/ftp/tsg_ran/WG2_RL2/TSGR2_116-e/Docs/R2-2111489.zip" TargetMode="External"/><Relationship Id="rId667" Type="http://schemas.openxmlformats.org/officeDocument/2006/relationships/hyperlink" Target="http://www.3gpp.org/ftp/tsg_ran/WG2_RL2/TSGR2_116-e/Docs/R2-2110654.zip" TargetMode="External"/><Relationship Id="rId874" Type="http://schemas.openxmlformats.org/officeDocument/2006/relationships/hyperlink" Target="http://www.3gpp.org/ftp/tsg_ran/WG2_RL2/TSGR2_116-e/Docs/R2-2111085.zip" TargetMode="External"/><Relationship Id="rId2348" Type="http://schemas.openxmlformats.org/officeDocument/2006/relationships/hyperlink" Target="http://www.3gpp.org/ftp/tsg_ran/WG2_RL2/TSGR2_116-e/Docs/R2-2109938.zip" TargetMode="External"/><Relationship Id="rId2555" Type="http://schemas.openxmlformats.org/officeDocument/2006/relationships/hyperlink" Target="http://www.3gpp.org/ftp/tsg_ran/WG2_RL2/TSGR2_116-e/Docs/R2-2110666.zip" TargetMode="External"/><Relationship Id="rId2762" Type="http://schemas.openxmlformats.org/officeDocument/2006/relationships/hyperlink" Target="http://www.3gpp.org/ftp/tsg_ran/WG2_RL2/TSGR2_116-e/Docs/R2-2110089.zip" TargetMode="External"/><Relationship Id="rId3606" Type="http://schemas.openxmlformats.org/officeDocument/2006/relationships/hyperlink" Target="http://www.3gpp.org/ftp/tsg_ran/WG2_RL2/TSGR2_116-e/Docs/R2-2110273.zip" TargetMode="External"/><Relationship Id="rId527" Type="http://schemas.openxmlformats.org/officeDocument/2006/relationships/hyperlink" Target="http://www.3gpp.org/ftp/tsg_ran/WG2_RL2/TSGR2_116-e/Docs/R2-2110171.zip" TargetMode="External"/><Relationship Id="rId734" Type="http://schemas.openxmlformats.org/officeDocument/2006/relationships/hyperlink" Target="http://www.3gpp.org/ftp/tsg_ran/WG2_RL2/TSGR2_116-e/Docs/R2-2110410.zip" TargetMode="External"/><Relationship Id="rId941" Type="http://schemas.openxmlformats.org/officeDocument/2006/relationships/hyperlink" Target="http://www.3gpp.org/ftp/tsg_ran/WG2_RL2/TSGR2_116-e/Docs/R2-2109766.zip" TargetMode="External"/><Relationship Id="rId1157" Type="http://schemas.openxmlformats.org/officeDocument/2006/relationships/hyperlink" Target="http://www.3gpp.org/ftp/tsg_ran/WG2_RL2/TSGR2_116-e/Docs/R2-2109709.zip" TargetMode="External"/><Relationship Id="rId1364" Type="http://schemas.openxmlformats.org/officeDocument/2006/relationships/hyperlink" Target="http://www.3gpp.org/ftp/tsg_ran/WG2_RL2/TSGR2_116-e/Docs/R2-2109934.zip" TargetMode="External"/><Relationship Id="rId1571" Type="http://schemas.openxmlformats.org/officeDocument/2006/relationships/hyperlink" Target="http://www.3gpp.org/ftp/tsg_ran/WG2_RL2/TSGR2_116-e/Docs/R2-2111491.zip" TargetMode="External"/><Relationship Id="rId2208" Type="http://schemas.openxmlformats.org/officeDocument/2006/relationships/hyperlink" Target="http://www.3gpp.org/ftp/tsg_ran/WG2_RL2/TSGR2_116-e/Docs/R2-2107508.zip" TargetMode="External"/><Relationship Id="rId2415" Type="http://schemas.openxmlformats.org/officeDocument/2006/relationships/hyperlink" Target="http://www.3gpp.org/ftp/tsg_ran/WG2_RL2/TSGR2_116-e/Docs/R2-2109800.zip" TargetMode="External"/><Relationship Id="rId2622" Type="http://schemas.openxmlformats.org/officeDocument/2006/relationships/hyperlink" Target="http://www.3gpp.org/ftp/tsg_ran/WG2_RL2/TSGR2_116-e/Docs/R2-2109883.zip" TargetMode="External"/><Relationship Id="rId70" Type="http://schemas.openxmlformats.org/officeDocument/2006/relationships/hyperlink" Target="http://www.3gpp.org/ftp/tsg_ran/WG2_RL2/TSGR2_116-e/Docs/R2-2111563.zip" TargetMode="External"/><Relationship Id="rId801" Type="http://schemas.openxmlformats.org/officeDocument/2006/relationships/hyperlink" Target="http://www.3gpp.org/ftp/tsg_ran/WG2_RL2/TSGR2_116-e/Docs/R2-2109539.zip" TargetMode="External"/><Relationship Id="rId1017" Type="http://schemas.openxmlformats.org/officeDocument/2006/relationships/hyperlink" Target="http://www.3gpp.org/ftp/tsg_ran/WG2_RL2/TSGR2_116-e/Docs/R2-2110543.zip" TargetMode="External"/><Relationship Id="rId1224" Type="http://schemas.openxmlformats.org/officeDocument/2006/relationships/hyperlink" Target="http://www.3gpp.org/ftp/tsg_ran/WG2_RL2/TSGR2_116-e/Docs/R2-2111509.zip" TargetMode="External"/><Relationship Id="rId1431" Type="http://schemas.openxmlformats.org/officeDocument/2006/relationships/hyperlink" Target="http://www.3gpp.org/ftp/tsg_ran/WG2_RL2/TSGR2_116-e/Docs/R2-2110376.zip" TargetMode="External"/><Relationship Id="rId3189" Type="http://schemas.openxmlformats.org/officeDocument/2006/relationships/hyperlink" Target="http://www.3gpp.org/ftp/tsg_ran/WG2_RL2/TSGR2_116-e/Docs/R2-2111390.zip" TargetMode="External"/><Relationship Id="rId3396" Type="http://schemas.openxmlformats.org/officeDocument/2006/relationships/hyperlink" Target="http://www.3gpp.org/ftp/tsg_ran/WG2_RL2/TSGR2_116-e/Docs/R2-2110780.zip" TargetMode="External"/><Relationship Id="rId3049" Type="http://schemas.openxmlformats.org/officeDocument/2006/relationships/hyperlink" Target="http://www.3gpp.org/ftp/tsg_ran/WG2_RL2/TSGR2_116-e/Docs/R2-2111294.zip" TargetMode="External"/><Relationship Id="rId3256" Type="http://schemas.openxmlformats.org/officeDocument/2006/relationships/hyperlink" Target="http://www.3gpp.org/ftp/tsg_ran/WG2_RL2/TSGR2_116-e/Docs/R2-2111486.zip" TargetMode="External"/><Relationship Id="rId3463" Type="http://schemas.openxmlformats.org/officeDocument/2006/relationships/hyperlink" Target="http://www.3gpp.org/ftp/tsg_ran/WG2_RL2/TSGR2_116-e/Docs/R2-2110729.zip" TargetMode="External"/><Relationship Id="rId177" Type="http://schemas.openxmlformats.org/officeDocument/2006/relationships/hyperlink" Target="http://www.3gpp.org/ftp/tsg_ran/WG2_RL2/TSGR2_116-e/Docs/R2-2109952.zip" TargetMode="External"/><Relationship Id="rId384" Type="http://schemas.openxmlformats.org/officeDocument/2006/relationships/hyperlink" Target="http://www.3gpp.org/ftp/tsg_ran/WG2_RL2/TSGR2_116-e/Docs/R2-2110405.zip" TargetMode="External"/><Relationship Id="rId591" Type="http://schemas.openxmlformats.org/officeDocument/2006/relationships/hyperlink" Target="http://www.3gpp.org/ftp/tsg_ran/WG2_RL2/TSGR2_116-e/Docs/R2-2110805.zip" TargetMode="External"/><Relationship Id="rId2065" Type="http://schemas.openxmlformats.org/officeDocument/2006/relationships/hyperlink" Target="http://www.3gpp.org/ftp/tsg_ran/WG2_RL2/TSGR2_116-e/Docs/R2-2109820.zip" TargetMode="External"/><Relationship Id="rId2272" Type="http://schemas.openxmlformats.org/officeDocument/2006/relationships/hyperlink" Target="http://www.3gpp.org/ftp/tsg_ran/WG2_RL2/TSGR2_116-e/Docs/R2-2109574.zip" TargetMode="External"/><Relationship Id="rId3116" Type="http://schemas.openxmlformats.org/officeDocument/2006/relationships/hyperlink" Target="http://www.3gpp.org/ftp/tsg_ran/WG2_RL2/TSGR2_116-e/Docs/R2-2109364.zip" TargetMode="External"/><Relationship Id="rId3670" Type="http://schemas.openxmlformats.org/officeDocument/2006/relationships/hyperlink" Target="http://www.3gpp.org/ftp/tsg_ran/WG2_RL2/TSGR2_116-e/Docs/R2-2111432.zip" TargetMode="External"/><Relationship Id="rId244" Type="http://schemas.openxmlformats.org/officeDocument/2006/relationships/hyperlink" Target="http://www.3gpp.org/ftp/tsg_ran/WG2_RL2/TSGR2_116-e/Docs/R2-2109314.zip" TargetMode="External"/><Relationship Id="rId1081" Type="http://schemas.openxmlformats.org/officeDocument/2006/relationships/hyperlink" Target="http://www.3gpp.org/ftp/tsg_ran/WG2_RL2/TSGR2_116-e/Docs/R2-2109861.zip" TargetMode="External"/><Relationship Id="rId3323" Type="http://schemas.openxmlformats.org/officeDocument/2006/relationships/hyperlink" Target="http://www.3gpp.org/ftp/tsg_ran/WG2_RL2/TSGR2_116-e/Docs/R2-2109952.zip" TargetMode="External"/><Relationship Id="rId3530" Type="http://schemas.openxmlformats.org/officeDocument/2006/relationships/hyperlink" Target="http://www.3gpp.org/ftp/tsg_ran/WG2_RL2/TSGR2_116-e/Docs/R2-2109755.zip" TargetMode="External"/><Relationship Id="rId451" Type="http://schemas.openxmlformats.org/officeDocument/2006/relationships/hyperlink" Target="http://www.3gpp.org/ftp/tsg_ran/WG2_RL2/TSGR2_116-e/Docs/R2-2110152.zip" TargetMode="External"/><Relationship Id="rId2132" Type="http://schemas.openxmlformats.org/officeDocument/2006/relationships/hyperlink" Target="http://www.3gpp.org/ftp/tsg_ran/WG2_RL2/TSGR2_116-e/Docs/R2-2109347.zip" TargetMode="External"/><Relationship Id="rId104" Type="http://schemas.openxmlformats.org/officeDocument/2006/relationships/hyperlink" Target="http://www.3gpp.org/ftp/tsg_ran/WG2_RL2/TSGR2_116-e/Docs/R2-2110697.zip" TargetMode="External"/><Relationship Id="rId311" Type="http://schemas.openxmlformats.org/officeDocument/2006/relationships/hyperlink" Target="http://www.3gpp.org/ftp/tsg_ran/WG2_RL2/TSGR2_116-e/Docs/R2-2111505.zip" TargetMode="External"/><Relationship Id="rId1898" Type="http://schemas.openxmlformats.org/officeDocument/2006/relationships/hyperlink" Target="http://www.3gpp.org/ftp/tsg_ran/WG2_RL2/TSGR2_116-e/Docs/R2-2109759.zip" TargetMode="External"/><Relationship Id="rId2949" Type="http://schemas.openxmlformats.org/officeDocument/2006/relationships/hyperlink" Target="http://www.3gpp.org/ftp/tsg_ran/WG2_RL2/TSGR2_116-e/Docs/R2-2108922.zip" TargetMode="External"/><Relationship Id="rId1758" Type="http://schemas.openxmlformats.org/officeDocument/2006/relationships/hyperlink" Target="http://www.3gpp.org/ftp/tsg_ran/WG2_RL2/TSGR2_116-e/Docs/R2-2111043.zip" TargetMode="External"/><Relationship Id="rId2809" Type="http://schemas.openxmlformats.org/officeDocument/2006/relationships/hyperlink" Target="http://www.3gpp.org/ftp/tsg_ran/WG2_RL2/TSGR2_116-e/Docs/R2-2111498.zip" TargetMode="External"/><Relationship Id="rId1965" Type="http://schemas.openxmlformats.org/officeDocument/2006/relationships/hyperlink" Target="http://www.3gpp.org/ftp/tsg_ran/WG2_RL2/TSGR2_116-e/Docs/R2-2107138.zip" TargetMode="External"/><Relationship Id="rId3180" Type="http://schemas.openxmlformats.org/officeDocument/2006/relationships/hyperlink" Target="http://www.3gpp.org/ftp/tsg_ran/WG2_RL2/TSGR2_116-e/Docs/R2-2111244.zip" TargetMode="External"/><Relationship Id="rId1618" Type="http://schemas.openxmlformats.org/officeDocument/2006/relationships/hyperlink" Target="http://www.3gpp.org/ftp/tsg_ran/WG2_RL2/TSGR2_116-e/Docs/R2-2109493.zip" TargetMode="External"/><Relationship Id="rId1825" Type="http://schemas.openxmlformats.org/officeDocument/2006/relationships/hyperlink" Target="http://www.3gpp.org/ftp/tsg_ran/WG2_RL2/TSGR2_116-e/Docs/R2-2110358.zip" TargetMode="External"/><Relationship Id="rId3040" Type="http://schemas.openxmlformats.org/officeDocument/2006/relationships/hyperlink" Target="http://www.3gpp.org/ftp/tsg_ran/WG2_RL2/TSGR2_116-e/Docs/R2-2111319.zip" TargetMode="External"/><Relationship Id="rId2599" Type="http://schemas.openxmlformats.org/officeDocument/2006/relationships/hyperlink" Target="http://www.3gpp.org/ftp/tsg_ran/WG2_RL2/TSGR2_116-e/Docs/R2-2110917.zip" TargetMode="External"/><Relationship Id="rId778" Type="http://schemas.openxmlformats.org/officeDocument/2006/relationships/hyperlink" Target="http://www.3gpp.org/ftp/tsg_ran/WG2_RL2/TSGR2_116-e/Docs/R2-2110504.zip" TargetMode="External"/><Relationship Id="rId985" Type="http://schemas.openxmlformats.org/officeDocument/2006/relationships/hyperlink" Target="http://www.3gpp.org/ftp/tsg_ran/WG2_RL2/TSGR2_116-e/Docs/R2-2110118.zip" TargetMode="External"/><Relationship Id="rId2459" Type="http://schemas.openxmlformats.org/officeDocument/2006/relationships/hyperlink" Target="http://www.3gpp.org/ftp/tsg_ran/WG2_RL2/TSGR2_116-e/Docs/R2-2109306.zip" TargetMode="External"/><Relationship Id="rId2666" Type="http://schemas.openxmlformats.org/officeDocument/2006/relationships/hyperlink" Target="http://www.3gpp.org/ftp/tsg_ran/WG2_RL2/TSGR2_116-e/Docs/R2-2111589.zip" TargetMode="External"/><Relationship Id="rId2873" Type="http://schemas.openxmlformats.org/officeDocument/2006/relationships/hyperlink" Target="http://www.3gpp.org/ftp/tsg_ran/WG2_RL2/TSGR2_116-e/Docs/R2-2109332.zip" TargetMode="External"/><Relationship Id="rId3717" Type="http://schemas.openxmlformats.org/officeDocument/2006/relationships/hyperlink" Target="http://www.3gpp.org/ftp/tsg_ran/WG2_RL2/TSGR2_116-e/Docs/R2-2111619.zip" TargetMode="External"/><Relationship Id="rId638" Type="http://schemas.openxmlformats.org/officeDocument/2006/relationships/hyperlink" Target="http://www.3gpp.org/ftp/tsg_ran/WG2_RL2/TSGR2_116-e/Docs/R2-2109949.zip" TargetMode="External"/><Relationship Id="rId845" Type="http://schemas.openxmlformats.org/officeDocument/2006/relationships/hyperlink" Target="http://www.3gpp.org/ftp/tsg_ran/WG2_RL2/TSGR2_116-e/Docs/R2-2109541.zip" TargetMode="External"/><Relationship Id="rId1268" Type="http://schemas.openxmlformats.org/officeDocument/2006/relationships/hyperlink" Target="http://www.3gpp.org/ftp/tsg_ran/WG2_RL2/TSGR2_116-e/Docs/R2-2110208.zip" TargetMode="External"/><Relationship Id="rId1475" Type="http://schemas.openxmlformats.org/officeDocument/2006/relationships/hyperlink" Target="http://www.3gpp.org/ftp/tsg_ran/WG2_RL2/TSGR2_116-e/Docs/R2-2111223.zip" TargetMode="External"/><Relationship Id="rId1682" Type="http://schemas.openxmlformats.org/officeDocument/2006/relationships/hyperlink" Target="http://www.3gpp.org/ftp/tsg_ran/WG2_RL2/TSGR2_116-e/Docs/R2-2109551.zip" TargetMode="External"/><Relationship Id="rId2319" Type="http://schemas.openxmlformats.org/officeDocument/2006/relationships/hyperlink" Target="http://www.3gpp.org/ftp/tsg_ran/WG2_RL2/TSGR2_116-e/Docs/R2-2111237.zip" TargetMode="External"/><Relationship Id="rId2526" Type="http://schemas.openxmlformats.org/officeDocument/2006/relationships/hyperlink" Target="http://www.3gpp.org/ftp/tsg_ran/WG2_RL2/TSGR2_116-e/Docs/R2-2111214.zip" TargetMode="External"/><Relationship Id="rId2733" Type="http://schemas.openxmlformats.org/officeDocument/2006/relationships/hyperlink" Target="http://www.3gpp.org/ftp/tsg_ran/WG2_RL2/TSGR2_116-e/Docs/R2-2111189.zip" TargetMode="External"/><Relationship Id="rId400" Type="http://schemas.openxmlformats.org/officeDocument/2006/relationships/hyperlink" Target="http://www.3gpp.org/ftp/tsg_ran/WG2_RL2/TSGR2_116-e/Docs/R2-2111230.zip" TargetMode="External"/><Relationship Id="rId705" Type="http://schemas.openxmlformats.org/officeDocument/2006/relationships/hyperlink" Target="http://www.3gpp.org/ftp/tsg_ran/WG2_RL2/TSGR2_116-e/Docs/R2-2109837.zip" TargetMode="External"/><Relationship Id="rId1128" Type="http://schemas.openxmlformats.org/officeDocument/2006/relationships/hyperlink" Target="http://www.3gpp.org/ftp/tsg_ran/WG2_RL2/TSGR2_116-e/Docs/R2-2110801.zip" TargetMode="External"/><Relationship Id="rId1335" Type="http://schemas.openxmlformats.org/officeDocument/2006/relationships/hyperlink" Target="http://www.3gpp.org/ftp/tsg_ran/WG2_RL2/TSGR2_116-e/Docs/R2-2110447.zip" TargetMode="External"/><Relationship Id="rId1542" Type="http://schemas.openxmlformats.org/officeDocument/2006/relationships/hyperlink" Target="http://www.3gpp.org/ftp/tsg_ran/WG2_RL2/TSGR2_116-e/Docs/R2-2111310.zip" TargetMode="External"/><Relationship Id="rId1987" Type="http://schemas.openxmlformats.org/officeDocument/2006/relationships/hyperlink" Target="http://www.3gpp.org/ftp/tsg_ran/WG2_RL2/TSGR2_116-e/Docs/R2-2110827.zip" TargetMode="External"/><Relationship Id="rId2940" Type="http://schemas.openxmlformats.org/officeDocument/2006/relationships/hyperlink" Target="http://www.3gpp.org/ftp/tsg_ran/WG2_RL2/TSGR2_116-e/Docs/R2-2107431.zip" TargetMode="External"/><Relationship Id="rId912" Type="http://schemas.openxmlformats.org/officeDocument/2006/relationships/hyperlink" Target="http://www.3gpp.org/ftp/tsg_ran/WG2_RL2/TSGR2_116-e/Docs/R2-2111201.zip" TargetMode="External"/><Relationship Id="rId1847" Type="http://schemas.openxmlformats.org/officeDocument/2006/relationships/hyperlink" Target="http://www.3gpp.org/ftp/tsg_ran/WG2_RL2/TSGR2_116-e/Docs/R2-2109329.zip" TargetMode="External"/><Relationship Id="rId2800" Type="http://schemas.openxmlformats.org/officeDocument/2006/relationships/hyperlink" Target="http://www.3gpp.org/ftp/tsg_ran/WG2_RL2/TSGR2_116-e/Docs/R2-2109394.zip" TargetMode="External"/><Relationship Id="rId41" Type="http://schemas.openxmlformats.org/officeDocument/2006/relationships/hyperlink" Target="http://www.3gpp.org/ftp/tsg_ran/WG2_RL2/TSGR2_116-e/Docs/R2-2109828.zip" TargetMode="External"/><Relationship Id="rId1402" Type="http://schemas.openxmlformats.org/officeDocument/2006/relationships/hyperlink" Target="http://www.3gpp.org/ftp/tsg_ran/WG2_RL2/TSGR2_116-e/Docs/R2-2110060.zip" TargetMode="External"/><Relationship Id="rId1707" Type="http://schemas.openxmlformats.org/officeDocument/2006/relationships/hyperlink" Target="http://www.3gpp.org/ftp/tsg_ran/WG2_RL2/TSGR2_116-e/Docs/R2-2110734.zip" TargetMode="External"/><Relationship Id="rId3062" Type="http://schemas.openxmlformats.org/officeDocument/2006/relationships/hyperlink" Target="http://www.3gpp.org/ftp/tsg_ran/WG2_RL2/TSGR2_116-e/Docs/R2-2109310.zip" TargetMode="External"/><Relationship Id="rId190" Type="http://schemas.openxmlformats.org/officeDocument/2006/relationships/hyperlink" Target="http://www.3gpp.org/ftp/tsg_ran/WG2_RL2/TSGR2_116-e/Docs/R2-2110763.zip" TargetMode="External"/><Relationship Id="rId288" Type="http://schemas.openxmlformats.org/officeDocument/2006/relationships/hyperlink" Target="http://www.3gpp.org/ftp/tsg_ran/WG2_RL2/TSGR2_116-e/Docs/R2-2110686.zip" TargetMode="External"/><Relationship Id="rId1914" Type="http://schemas.openxmlformats.org/officeDocument/2006/relationships/hyperlink" Target="http://www.3gpp.org/ftp/tsg_ran/WG2_RL2/TSGR2_116-e/Docs/R2-2109483.zip" TargetMode="External"/><Relationship Id="rId3367" Type="http://schemas.openxmlformats.org/officeDocument/2006/relationships/hyperlink" Target="http://www.3gpp.org/ftp/tsg_ran/WG2_RL2/TSGR2_116-e/Docs/R2-2110524.zip" TargetMode="External"/><Relationship Id="rId3574" Type="http://schemas.openxmlformats.org/officeDocument/2006/relationships/hyperlink" Target="http://www.3gpp.org/ftp/tsg_ran/WG2_RL2/TSGR2_116-e/Docs/R2-2111374.zip" TargetMode="External"/><Relationship Id="rId3781" Type="http://schemas.openxmlformats.org/officeDocument/2006/relationships/hyperlink" Target="http://www.3gpp.org/ftp/tsg_ran/WG2_RL2/TSGR2_116-e/Docs/R2-2111248.zip" TargetMode="External"/><Relationship Id="rId495" Type="http://schemas.openxmlformats.org/officeDocument/2006/relationships/hyperlink" Target="http://www.3gpp.org/ftp/tsg_ran/WG2_RL2/TSGR2_116-e/Docs/R2-2111654.zip" TargetMode="External"/><Relationship Id="rId2176" Type="http://schemas.openxmlformats.org/officeDocument/2006/relationships/hyperlink" Target="http://www.3gpp.org/ftp/tsg_ran/WG2_RL2/TSGR2_116-e/Docs/R2-2110636.zip" TargetMode="External"/><Relationship Id="rId2383" Type="http://schemas.openxmlformats.org/officeDocument/2006/relationships/hyperlink" Target="http://www.3gpp.org/ftp/tsg_ran/WG2_RL2/TSGR2_116-e/Docs/R2-2109937.zip" TargetMode="External"/><Relationship Id="rId2590" Type="http://schemas.openxmlformats.org/officeDocument/2006/relationships/hyperlink" Target="http://www.3gpp.org/ftp/tsg_ran/WG2_RL2/TSGR2_116-e/Docs/R2-2110560.zip" TargetMode="External"/><Relationship Id="rId3227" Type="http://schemas.openxmlformats.org/officeDocument/2006/relationships/hyperlink" Target="http://www.3gpp.org/ftp/tsg_ran/WG2_RL2/TSGR2_116-e/Docs/R2-2110971.zip" TargetMode="External"/><Relationship Id="rId3434" Type="http://schemas.openxmlformats.org/officeDocument/2006/relationships/hyperlink" Target="http://www.3gpp.org/ftp/tsg_ran/WG2_RL2/TSGR2_116-e/Docs/R2-2109797.zip" TargetMode="External"/><Relationship Id="rId3641" Type="http://schemas.openxmlformats.org/officeDocument/2006/relationships/hyperlink" Target="http://www.3gpp.org/ftp/tsg_ran/WG2_RL2/TSGR2_116-e/Docs/R2-2109418.zip" TargetMode="External"/><Relationship Id="rId148" Type="http://schemas.openxmlformats.org/officeDocument/2006/relationships/hyperlink" Target="http://www.3gpp.org/ftp/tsg_ran/WG2_RL2/TSGR2_116-e/Docs/R2-2111579.zip" TargetMode="External"/><Relationship Id="rId355" Type="http://schemas.openxmlformats.org/officeDocument/2006/relationships/hyperlink" Target="http://www.3gpp.org/ftp/tsg_ran/WG2_RL2/TSGR2_116-e/Docs/R2-2111533.zip" TargetMode="External"/><Relationship Id="rId562" Type="http://schemas.openxmlformats.org/officeDocument/2006/relationships/hyperlink" Target="http://www.3gpp.org/ftp/tsg_ran/WG2_RL2/TSGR2_116-e/Docs/R2-2111412.zip" TargetMode="External"/><Relationship Id="rId1192" Type="http://schemas.openxmlformats.org/officeDocument/2006/relationships/hyperlink" Target="http://www.3gpp.org/ftp/tsg_ran/WG2_RL2/TSGR2_116-e/Docs/R2-2110187.zip" TargetMode="External"/><Relationship Id="rId2036" Type="http://schemas.openxmlformats.org/officeDocument/2006/relationships/hyperlink" Target="http://www.3gpp.org/ftp/tsg_ran/WG2_RL2/TSGR2_116-e/Docs/R2-2111543.zip" TargetMode="External"/><Relationship Id="rId2243" Type="http://schemas.openxmlformats.org/officeDocument/2006/relationships/hyperlink" Target="http://www.3gpp.org/ftp/tsg_ran/WG2_RL2/TSGR2_116-e/Docs/R2-2111634.zip" TargetMode="External"/><Relationship Id="rId2450" Type="http://schemas.openxmlformats.org/officeDocument/2006/relationships/hyperlink" Target="http://www.3gpp.org/ftp/tsg_ran/WG2_RL2/TSGR2_116-e/Docs/R2-2110156.zip" TargetMode="External"/><Relationship Id="rId2688" Type="http://schemas.openxmlformats.org/officeDocument/2006/relationships/hyperlink" Target="http://www.3gpp.org/ftp/tsg_ran/WG2_RL2/TSGR2_116-e/Docs/R2-2109716.zip" TargetMode="External"/><Relationship Id="rId2895" Type="http://schemas.openxmlformats.org/officeDocument/2006/relationships/hyperlink" Target="http://www.3gpp.org/ftp/tsg_ran/WG2_RL2/TSGR2_116-e/Docs/R2-2109834.zip" TargetMode="External"/><Relationship Id="rId3501" Type="http://schemas.openxmlformats.org/officeDocument/2006/relationships/hyperlink" Target="http://www.3gpp.org/ftp/tsg_ran/WG2_RL2/TSGR2_116-e/Docs/R2-2111351.zip" TargetMode="External"/><Relationship Id="rId3739" Type="http://schemas.openxmlformats.org/officeDocument/2006/relationships/hyperlink" Target="http://www.3gpp.org/ftp/tsg_ran/WG2_RL2/TSGR2_116-e/Docs/R2-2111443.zip" TargetMode="External"/><Relationship Id="rId215" Type="http://schemas.openxmlformats.org/officeDocument/2006/relationships/hyperlink" Target="http://www.3gpp.org/ftp/tsg_ran/WG2_RL2/TSGR2_116-e/Docs/R2-2109945.zip" TargetMode="External"/><Relationship Id="rId422" Type="http://schemas.openxmlformats.org/officeDocument/2006/relationships/hyperlink" Target="http://www.3gpp.org/ftp/tsg_ran/WG2_RL2/TSGR2_116-e/Docs/R2-2110269.zip" TargetMode="External"/><Relationship Id="rId867" Type="http://schemas.openxmlformats.org/officeDocument/2006/relationships/hyperlink" Target="http://www.3gpp.org/ftp/tsg_ran/WG2_RL2/TSGR2_116-e/Docs/R2-2109658.zip" TargetMode="External"/><Relationship Id="rId1052" Type="http://schemas.openxmlformats.org/officeDocument/2006/relationships/hyperlink" Target="http://www.3gpp.org/ftp/tsg_ran/WG2_RL2/TSGR2_116-e/Docs/R2-2110898.zip" TargetMode="External"/><Relationship Id="rId1497" Type="http://schemas.openxmlformats.org/officeDocument/2006/relationships/hyperlink" Target="http://www.3gpp.org/ftp/tsg_ran/WG2_RL2/TSGR2_116-e/Docs/R2-2109817.zip" TargetMode="External"/><Relationship Id="rId2103" Type="http://schemas.openxmlformats.org/officeDocument/2006/relationships/hyperlink" Target="http://www.3gpp.org/ftp/tsg_ran/WG2_RL2/TSGR2_116-e/Docs/R2-2109450.zip" TargetMode="External"/><Relationship Id="rId2310" Type="http://schemas.openxmlformats.org/officeDocument/2006/relationships/hyperlink" Target="http://www.3gpp.org/ftp/tsg_ran/WG2_RL2/TSGR2_116-e/Docs/R2-2111431.zip" TargetMode="External"/><Relationship Id="rId2548" Type="http://schemas.openxmlformats.org/officeDocument/2006/relationships/hyperlink" Target="http://www.3gpp.org/ftp/tsg_ran/WG2_RL2/TSGR2_116-e/Docs/R2-2109746.zip" TargetMode="External"/><Relationship Id="rId2755" Type="http://schemas.openxmlformats.org/officeDocument/2006/relationships/hyperlink" Target="http://www.3gpp.org/ftp/tsg_ran/WG2_RL2/TSGR2_116-e/Docs/R2-2111152.zip" TargetMode="External"/><Relationship Id="rId2962" Type="http://schemas.openxmlformats.org/officeDocument/2006/relationships/hyperlink" Target="http://www.3gpp.org/ftp/tsg_ran/WG2_RL2/TSGR2_116-e/Docs/R2-2110071.zip" TargetMode="External"/><Relationship Id="rId727" Type="http://schemas.openxmlformats.org/officeDocument/2006/relationships/hyperlink" Target="http://www.3gpp.org/ftp/tsg_ran/WG2_RL2/TSGR2_116-e/Docs/R2-2110677.zip" TargetMode="External"/><Relationship Id="rId934" Type="http://schemas.openxmlformats.org/officeDocument/2006/relationships/hyperlink" Target="http://www.3gpp.org/ftp/tsg_ran/WG2_RL2/TSGR2_116-e/Docs/R2-2110790.zip" TargetMode="External"/><Relationship Id="rId1357" Type="http://schemas.openxmlformats.org/officeDocument/2006/relationships/hyperlink" Target="http://www.3gpp.org/ftp/tsg_ran/WG2_RL2/TSGR2_116-e/Docs/R2-2109763.zip" TargetMode="External"/><Relationship Id="rId1564" Type="http://schemas.openxmlformats.org/officeDocument/2006/relationships/hyperlink" Target="http://www.3gpp.org/ftp/tsg_ran/WG2_RL2/TSGR2_116-e/Docs/R2-2110592.zip" TargetMode="External"/><Relationship Id="rId1771" Type="http://schemas.openxmlformats.org/officeDocument/2006/relationships/hyperlink" Target="http://www.3gpp.org/ftp/tsg_ran/WG2_RL2/TSGR2_116-e/Docs/R2-2109765.zip" TargetMode="External"/><Relationship Id="rId2408" Type="http://schemas.openxmlformats.org/officeDocument/2006/relationships/hyperlink" Target="http://www.3gpp.org/ftp/tsg_ran/WG2_RL2/TSGR2_116-e/Docs/R2-2109801.zip" TargetMode="External"/><Relationship Id="rId2615" Type="http://schemas.openxmlformats.org/officeDocument/2006/relationships/hyperlink" Target="http://www.3gpp.org/ftp/tsg_ran/WG2_RL2/TSGR2_116-e/Docs/R2-2110038.zip" TargetMode="External"/><Relationship Id="rId2822" Type="http://schemas.openxmlformats.org/officeDocument/2006/relationships/hyperlink" Target="http://www.3gpp.org/ftp/tsg_ran/WG2_RL2/TSGR2_116-e/Docs/R2-2109353.zip" TargetMode="External"/><Relationship Id="rId63" Type="http://schemas.openxmlformats.org/officeDocument/2006/relationships/hyperlink" Target="http://www.3gpp.org/ftp/tsg_ran/WG2_RL2/TSGR2_116-e/Docs/R2-2110783.zip" TargetMode="External"/><Relationship Id="rId1217" Type="http://schemas.openxmlformats.org/officeDocument/2006/relationships/hyperlink" Target="http://www.3gpp.org/ftp/tsg_ran/WG2_RL2/TSGR2_116-e/Docs/R2-2111124.zip" TargetMode="External"/><Relationship Id="rId1424" Type="http://schemas.openxmlformats.org/officeDocument/2006/relationships/hyperlink" Target="http://www.3gpp.org/ftp/tsg_ran/WG2_RL2/TSGR2_116-e/Docs/R2-2109693.zip" TargetMode="External"/><Relationship Id="rId1631" Type="http://schemas.openxmlformats.org/officeDocument/2006/relationships/hyperlink" Target="http://www.3gpp.org/ftp/tsg_ran/WG2_RL2/TSGR2_116-e/Docs/R2-2110416.zip" TargetMode="External"/><Relationship Id="rId1869" Type="http://schemas.openxmlformats.org/officeDocument/2006/relationships/hyperlink" Target="http://www.3gpp.org/ftp/tsg_ran/WG2_RL2/TSGR2_116-e/Docs/R2-2109665.zip" TargetMode="External"/><Relationship Id="rId3084" Type="http://schemas.openxmlformats.org/officeDocument/2006/relationships/hyperlink" Target="http://www.3gpp.org/ftp/tsg_ran/WG2_RL2/TSGR2_116-e/Docs/R2-2109332.zip" TargetMode="External"/><Relationship Id="rId3291" Type="http://schemas.openxmlformats.org/officeDocument/2006/relationships/hyperlink" Target="http://www.3gpp.org/ftp/tsg_ran/WG2_RL2/TSGR2_116-e/Docs/R2-2110458.zip" TargetMode="External"/><Relationship Id="rId1729" Type="http://schemas.openxmlformats.org/officeDocument/2006/relationships/hyperlink" Target="http://www.3gpp.org/ftp/tsg_ran/WG2_RL2/TSGR2_116-e/Docs/R2-2111612.zip" TargetMode="External"/><Relationship Id="rId1936" Type="http://schemas.openxmlformats.org/officeDocument/2006/relationships/hyperlink" Target="http://www.3gpp.org/ftp/tsg_ran/WG2_RL2/TSGR2_116-e/Docs/R2-2110957.zip" TargetMode="External"/><Relationship Id="rId3389" Type="http://schemas.openxmlformats.org/officeDocument/2006/relationships/hyperlink" Target="http://www.3gpp.org/ftp/tsg_ran/WG2_RL2/TSGR2_116-e/Docs/R2-2110024.zip" TargetMode="External"/><Relationship Id="rId3596" Type="http://schemas.openxmlformats.org/officeDocument/2006/relationships/hyperlink" Target="http://www.3gpp.org/ftp/tsg_ran/WG2_RL2/TSGR2_116-e/Docs/R2-2109812.zip" TargetMode="External"/><Relationship Id="rId2198" Type="http://schemas.openxmlformats.org/officeDocument/2006/relationships/hyperlink" Target="http://www.3gpp.org/ftp/tsg_ran/WG2_RL2/TSGR2_116-e/Docs/R2-2110718.zip" TargetMode="External"/><Relationship Id="rId3151" Type="http://schemas.openxmlformats.org/officeDocument/2006/relationships/hyperlink" Target="http://www.3gpp.org/ftp/tsg_ran/WG2_RL2/TSGR2_116-e/Docs/R2-2110295.zip" TargetMode="External"/><Relationship Id="rId3249" Type="http://schemas.openxmlformats.org/officeDocument/2006/relationships/hyperlink" Target="http://www.3gpp.org/ftp/tsg_ran/WG2_RL2/TSGR2_116-e/Docs/R2-2111424.zip" TargetMode="External"/><Relationship Id="rId3456" Type="http://schemas.openxmlformats.org/officeDocument/2006/relationships/hyperlink" Target="http://www.3gpp.org/ftp/tsg_ran/WG2_RL2/TSGR2_116-e/Docs/R2-2111059.zip" TargetMode="External"/><Relationship Id="rId377" Type="http://schemas.openxmlformats.org/officeDocument/2006/relationships/hyperlink" Target="http://www.3gpp.org/ftp/tsg_ran/WG2_RL2/TSGR2_116-e/Docs/R2-2110628.zip" TargetMode="External"/><Relationship Id="rId584" Type="http://schemas.openxmlformats.org/officeDocument/2006/relationships/hyperlink" Target="http://www.3gpp.org/ftp/tsg_ran/WG2_RL2/TSGR2_116-e/Docs/R2-2109829.zip" TargetMode="External"/><Relationship Id="rId2058" Type="http://schemas.openxmlformats.org/officeDocument/2006/relationships/hyperlink" Target="http://www.3gpp.org/ftp/tsg_ran/WG2_RL2/TSGR2_116-e/Docs/R2-2109670.zip" TargetMode="External"/><Relationship Id="rId2265" Type="http://schemas.openxmlformats.org/officeDocument/2006/relationships/hyperlink" Target="http://www.3gpp.org/ftp/tsg_ran/WG2_RL2/TSGR2_116-e/Docs/R2-2110074.zip" TargetMode="External"/><Relationship Id="rId3011" Type="http://schemas.openxmlformats.org/officeDocument/2006/relationships/hyperlink" Target="http://www.3gpp.org/ftp/tsg_ran/WG2_RL2/TSGR2_116-e/Docs/R2-2108968.zip" TargetMode="External"/><Relationship Id="rId3109" Type="http://schemas.openxmlformats.org/officeDocument/2006/relationships/hyperlink" Target="http://www.3gpp.org/ftp/tsg_ran/WG2_RL2/TSGR2_116-e/Docs/R2-2109357.zip" TargetMode="External"/><Relationship Id="rId3663" Type="http://schemas.openxmlformats.org/officeDocument/2006/relationships/hyperlink" Target="http://www.3gpp.org/ftp/tsg_ran/WG2_RL2/TSGR2_116-e/Docs/R2-2110959.zip" TargetMode="External"/><Relationship Id="rId5" Type="http://schemas.openxmlformats.org/officeDocument/2006/relationships/webSettings" Target="webSettings.xml"/><Relationship Id="rId237" Type="http://schemas.openxmlformats.org/officeDocument/2006/relationships/hyperlink" Target="http://www.3gpp.org/ftp/tsg_ran/WG2_RL2/TSGR2_116-e/Docs/R2-2111070.zip" TargetMode="External"/><Relationship Id="rId791" Type="http://schemas.openxmlformats.org/officeDocument/2006/relationships/hyperlink" Target="http://www.3gpp.org/ftp/tsg_ran/WG2_RL2/TSGR2_116-e/Docs/R2-2110871.zip" TargetMode="External"/><Relationship Id="rId889" Type="http://schemas.openxmlformats.org/officeDocument/2006/relationships/hyperlink" Target="http://www.3gpp.org/ftp/tsg_ran/WG2_RL2/TSGR2_116-e/Docs/R2-2110282.zip" TargetMode="External"/><Relationship Id="rId1074" Type="http://schemas.openxmlformats.org/officeDocument/2006/relationships/hyperlink" Target="http://www.3gpp.org/ftp/tsg_ran/WG2_RL2/TSGR2_116-e/Docs/R2-2109751.zip" TargetMode="External"/><Relationship Id="rId2472" Type="http://schemas.openxmlformats.org/officeDocument/2006/relationships/hyperlink" Target="http://www.3gpp.org/ftp/tsg_ran/WG2_RL2/TSGR2_116-e/Docs/R2-2107957.zip" TargetMode="External"/><Relationship Id="rId2777" Type="http://schemas.openxmlformats.org/officeDocument/2006/relationships/hyperlink" Target="http://www.3gpp.org/ftp/tsg_ran/WG2_RL2/TSGR2_116-e/Docs/R2-2109569.zip" TargetMode="External"/><Relationship Id="rId3316" Type="http://schemas.openxmlformats.org/officeDocument/2006/relationships/hyperlink" Target="http://www.3gpp.org/ftp/tsg_ran/WG2_RL2/TSGR2_116-e/Docs/R2-2110970.zip" TargetMode="External"/><Relationship Id="rId3523" Type="http://schemas.openxmlformats.org/officeDocument/2006/relationships/hyperlink" Target="http://www.3gpp.org/ftp/tsg_ran/WG2_RL2/TSGR2_116-e/Docs/R2-2111311.zip" TargetMode="External"/><Relationship Id="rId3730" Type="http://schemas.openxmlformats.org/officeDocument/2006/relationships/hyperlink" Target="http://www.3gpp.org/ftp/tsg_ran/WG2_RL2/TSGR2_116-e/Docs/R2-2111639.zip" TargetMode="External"/><Relationship Id="rId444" Type="http://schemas.openxmlformats.org/officeDocument/2006/relationships/hyperlink" Target="http://www.3gpp.org/ftp/tsg_ran/WG2_RL2/TSGR2_116-e/Docs/R2-2109597.zip" TargetMode="External"/><Relationship Id="rId651" Type="http://schemas.openxmlformats.org/officeDocument/2006/relationships/hyperlink" Target="http://www.3gpp.org/ftp/tsg_ran/WG2_RL2/TSGR2_116-e/Docs/R2-2110908.zip" TargetMode="External"/><Relationship Id="rId749" Type="http://schemas.openxmlformats.org/officeDocument/2006/relationships/hyperlink" Target="http://www.3gpp.org/ftp/tsg_ran/WG2_RL2/TSGR2_116-e/Docs/R2-2110511.zip" TargetMode="External"/><Relationship Id="rId1281" Type="http://schemas.openxmlformats.org/officeDocument/2006/relationships/hyperlink" Target="http://www.3gpp.org/ftp/tsg_ran/WG2_RL2/TSGR2_116-e/Docs/R2-2111038.zip" TargetMode="External"/><Relationship Id="rId1379" Type="http://schemas.openxmlformats.org/officeDocument/2006/relationships/hyperlink" Target="http://www.3gpp.org/ftp/tsg_ran/WG2_RL2/TSGR2_116-e/Docs/R2-2110363.zip" TargetMode="External"/><Relationship Id="rId1586" Type="http://schemas.openxmlformats.org/officeDocument/2006/relationships/hyperlink" Target="http://www.3gpp.org/ftp/tsg_ran/WG2_RL2/TSGR2_116-e/Docs/R2-2110538.zip" TargetMode="External"/><Relationship Id="rId2125" Type="http://schemas.openxmlformats.org/officeDocument/2006/relationships/hyperlink" Target="http://www.3gpp.org/ftp/tsg_ran/WG2_RL2/TSGR2_116-e/Docs/R2-2110816.zip" TargetMode="External"/><Relationship Id="rId2332" Type="http://schemas.openxmlformats.org/officeDocument/2006/relationships/hyperlink" Target="http://www.3gpp.org/ftp/tsg_ran/WG2_RL2/TSGR2_116-e/Docs/R2-2110158.zip" TargetMode="External"/><Relationship Id="rId2984" Type="http://schemas.openxmlformats.org/officeDocument/2006/relationships/hyperlink" Target="http://www.3gpp.org/ftp/tsg_ran/WG2_RL2/TSGR2_116-e/Docs/R2-2110479.zip" TargetMode="External"/><Relationship Id="rId304" Type="http://schemas.openxmlformats.org/officeDocument/2006/relationships/hyperlink" Target="http://www.3gpp.org/ftp/tsg_ran/WG2_RL2/TSGR2_116-e/Docs/R2-2110579.zip" TargetMode="External"/><Relationship Id="rId511" Type="http://schemas.openxmlformats.org/officeDocument/2006/relationships/hyperlink" Target="http://www.3gpp.org/ftp/tsg_ran/WG2_RL2/TSGR2_116-e/Docs/R2-2110169.zip" TargetMode="External"/><Relationship Id="rId609" Type="http://schemas.openxmlformats.org/officeDocument/2006/relationships/hyperlink" Target="http://www.3gpp.org/ftp/tsg_ran/WG2_RL2/TSGR2_116-e/Docs/R2-2111244.zip" TargetMode="External"/><Relationship Id="rId956" Type="http://schemas.openxmlformats.org/officeDocument/2006/relationships/hyperlink" Target="http://www.3gpp.org/ftp/tsg_ran/WG2_RL2/TSGR2_116-e/Docs/R2-2110393.zip" TargetMode="External"/><Relationship Id="rId1141" Type="http://schemas.openxmlformats.org/officeDocument/2006/relationships/hyperlink" Target="http://www.3gpp.org/ftp/tsg_ran/WG2_RL2/TSGR2_116-e/Docs/R2-2110443.zip" TargetMode="External"/><Relationship Id="rId1239" Type="http://schemas.openxmlformats.org/officeDocument/2006/relationships/hyperlink" Target="http://www.3gpp.org/ftp/tsg_ran/WG2_RL2/TSGR2_116-e/Docs/R2-2107660.zip" TargetMode="External"/><Relationship Id="rId1793" Type="http://schemas.openxmlformats.org/officeDocument/2006/relationships/hyperlink" Target="http://www.3gpp.org/ftp/tsg_ran/WG2_RL2/TSGR2_116-e/Docs/R2-2111340.zip" TargetMode="External"/><Relationship Id="rId2637" Type="http://schemas.openxmlformats.org/officeDocument/2006/relationships/hyperlink" Target="http://www.3gpp.org/ftp/tsg_ran/WG2_RL2/TSGR2_116-e/Docs/R2-2107061.zip" TargetMode="External"/><Relationship Id="rId2844" Type="http://schemas.openxmlformats.org/officeDocument/2006/relationships/hyperlink" Target="http://www.3gpp.org/ftp/tsg_ran/WG2_RL2/TSGR2_116-e/Docs/R2-2110076.zip" TargetMode="External"/><Relationship Id="rId85" Type="http://schemas.openxmlformats.org/officeDocument/2006/relationships/hyperlink" Target="http://www.3gpp.org/ftp/tsg_ran/WG2_RL2/TSGR2_116-e/Docs/R2-2110460.zip" TargetMode="External"/><Relationship Id="rId816" Type="http://schemas.openxmlformats.org/officeDocument/2006/relationships/hyperlink" Target="http://www.3gpp.org/ftp/tsg_ran/WG2_RL2/TSGR2_116-e/Docs/R2-2109942.zip" TargetMode="External"/><Relationship Id="rId1001" Type="http://schemas.openxmlformats.org/officeDocument/2006/relationships/hyperlink" Target="http://www.3gpp.org/ftp/tsg_ran/WG2_RL2/TSGR2_116-e/Docs/R2-2111194.zip" TargetMode="External"/><Relationship Id="rId1446" Type="http://schemas.openxmlformats.org/officeDocument/2006/relationships/hyperlink" Target="http://www.3gpp.org/ftp/tsg_ran/WG2_RL2/TSGR2_116-e/Docs/R2-2110217.zip" TargetMode="External"/><Relationship Id="rId1653" Type="http://schemas.openxmlformats.org/officeDocument/2006/relationships/hyperlink" Target="http://www.3gpp.org/ftp/tsg_ran/WG2_RL2/TSGR2_116-e/Docs/R2-2110466.zip" TargetMode="External"/><Relationship Id="rId1860" Type="http://schemas.openxmlformats.org/officeDocument/2006/relationships/hyperlink" Target="http://www.3gpp.org/ftp/tsg_ran/WG2_RL2/TSGR2_116-e/Docs/R2-2111376.zip" TargetMode="External"/><Relationship Id="rId2704" Type="http://schemas.openxmlformats.org/officeDocument/2006/relationships/hyperlink" Target="http://www.3gpp.org/ftp/tsg_ran/WG2_RL2/TSGR2_116-e/Docs/R2-2110233.zip" TargetMode="External"/><Relationship Id="rId2911" Type="http://schemas.openxmlformats.org/officeDocument/2006/relationships/hyperlink" Target="http://www.3gpp.org/ftp/tsg_ran/WG2_RL2/TSGR2_116-e/Docs/R2-2111396.zip" TargetMode="External"/><Relationship Id="rId1306" Type="http://schemas.openxmlformats.org/officeDocument/2006/relationships/hyperlink" Target="http://www.3gpp.org/ftp/tsg_ran/WG2_RL2/TSGR2_116-e/Docs/R2-2111125.zip" TargetMode="External"/><Relationship Id="rId1513" Type="http://schemas.openxmlformats.org/officeDocument/2006/relationships/hyperlink" Target="http://www.3gpp.org/ftp/tsg_ran/WG2_RL2/TSGR2_116-e/Docs/R2-2111118.zip" TargetMode="External"/><Relationship Id="rId1720" Type="http://schemas.openxmlformats.org/officeDocument/2006/relationships/hyperlink" Target="http://www.3gpp.org/ftp/tsg_ran/WG2_RL2/TSGR2_116-e/Docs/R2-2110950.zip" TargetMode="External"/><Relationship Id="rId1958" Type="http://schemas.openxmlformats.org/officeDocument/2006/relationships/hyperlink" Target="http://www.3gpp.org/ftp/tsg_ran/WG2_RL2/TSGR2_116-e/Docs/R2-2110246.zip" TargetMode="External"/><Relationship Id="rId3173" Type="http://schemas.openxmlformats.org/officeDocument/2006/relationships/hyperlink" Target="http://www.3gpp.org/ftp/tsg_ran/WG2_RL2/TSGR2_116-e/Docs/R2-2111237.zip" TargetMode="External"/><Relationship Id="rId3380" Type="http://schemas.openxmlformats.org/officeDocument/2006/relationships/hyperlink" Target="http://www.3gpp.org/ftp/tsg_ran/WG2_RL2/TSGR2_116-e/Docs/R2-2110794.zip" TargetMode="External"/><Relationship Id="rId12" Type="http://schemas.openxmlformats.org/officeDocument/2006/relationships/hyperlink" Target="http://www.3gpp.org/ftp/tsg_ran/WG2_RL2/TSGR2_116-e/Docs/R2-2111630.zip" TargetMode="External"/><Relationship Id="rId1818" Type="http://schemas.openxmlformats.org/officeDocument/2006/relationships/hyperlink" Target="http://www.3gpp.org/ftp/tsg_ran/WG2_RL2/TSGR2_116-e/Docs/R2-2109971.zip" TargetMode="External"/><Relationship Id="rId3033" Type="http://schemas.openxmlformats.org/officeDocument/2006/relationships/hyperlink" Target="http://www.3gpp.org/ftp/tsg_ran/WG2_RL2/TSGR2_116-e/Docs/R2-2111462.zip" TargetMode="External"/><Relationship Id="rId3240" Type="http://schemas.openxmlformats.org/officeDocument/2006/relationships/hyperlink" Target="http://www.3gpp.org/ftp/tsg_ran/WG2_RL2/TSGR2_116-e/Docs/R2-2111395.zip" TargetMode="External"/><Relationship Id="rId3478" Type="http://schemas.openxmlformats.org/officeDocument/2006/relationships/hyperlink" Target="http://www.3gpp.org/ftp/tsg_ran/WG2_RL2/TSGR2_116-e/Docs/R2-2111266.zip" TargetMode="External"/><Relationship Id="rId3685" Type="http://schemas.openxmlformats.org/officeDocument/2006/relationships/hyperlink" Target="http://www.3gpp.org/ftp/tsg_ran/WG2_RL2/TSGR2_116-e/Docs/R2-2111627.zip" TargetMode="External"/><Relationship Id="rId161" Type="http://schemas.openxmlformats.org/officeDocument/2006/relationships/hyperlink" Target="http://www.3gpp.org/ftp/tsg_ran/WG2_RL2/TSGR2_116-e/Docs/R2-2109344.zip" TargetMode="External"/><Relationship Id="rId399" Type="http://schemas.openxmlformats.org/officeDocument/2006/relationships/hyperlink" Target="http://www.3gpp.org/ftp/tsg_ran/WG2_RL2/TSGR2_116-e/Docs/R2-2109315.zip" TargetMode="External"/><Relationship Id="rId2287" Type="http://schemas.openxmlformats.org/officeDocument/2006/relationships/hyperlink" Target="http://www.3gpp.org/ftp/tsg_ran/WG2_RL2/TSGR2_116-e/Docs/R2-2110100.zip" TargetMode="External"/><Relationship Id="rId2494" Type="http://schemas.openxmlformats.org/officeDocument/2006/relationships/hyperlink" Target="http://www.3gpp.org/ftp/tsg_ran/WG2_RL2/TSGR2_116-e/Docs/R2-2109686.zip" TargetMode="External"/><Relationship Id="rId3338" Type="http://schemas.openxmlformats.org/officeDocument/2006/relationships/hyperlink" Target="http://www.3gpp.org/ftp/tsg_ran/WG2_RL2/TSGR2_116-e/Docs/R2-2111027.zip" TargetMode="External"/><Relationship Id="rId3545" Type="http://schemas.openxmlformats.org/officeDocument/2006/relationships/hyperlink" Target="http://www.3gpp.org/ftp/tsg_ran/WG2_RL2/TSGR2_116-e/Docs/R2-2111361.zip" TargetMode="External"/><Relationship Id="rId3752" Type="http://schemas.openxmlformats.org/officeDocument/2006/relationships/hyperlink" Target="http://www.3gpp.org/ftp/tsg_ran/WG2_RL2/TSGR2_116-e/Docs/R2-2111445.zip" TargetMode="External"/><Relationship Id="rId259" Type="http://schemas.openxmlformats.org/officeDocument/2006/relationships/hyperlink" Target="http://www.3gpp.org/ftp/tsg_ran/WG2_RL2/TSGR2_116-e/Docs/R2-2109340.zip" TargetMode="External"/><Relationship Id="rId466" Type="http://schemas.openxmlformats.org/officeDocument/2006/relationships/hyperlink" Target="http://www.3gpp.org/ftp/tsg_ran/WG2_RL2/TSGR2_116-e/Docs/R2-2109417.zip" TargetMode="External"/><Relationship Id="rId673" Type="http://schemas.openxmlformats.org/officeDocument/2006/relationships/hyperlink" Target="http://www.3gpp.org/ftp/tsg_ran/WG2_RL2/TSGR2_116-e/Docs/R2-2110409.zip" TargetMode="External"/><Relationship Id="rId880" Type="http://schemas.openxmlformats.org/officeDocument/2006/relationships/hyperlink" Target="http://www.3gpp.org/ftp/tsg_ran/WG2_RL2/TSGR2_116-e/Docs/R2-2109874.zip" TargetMode="External"/><Relationship Id="rId1096" Type="http://schemas.openxmlformats.org/officeDocument/2006/relationships/hyperlink" Target="http://www.3gpp.org/ftp/tsg_ran/WG2_RL2/TSGR2_116-e/Docs/R2-2110723.zip" TargetMode="External"/><Relationship Id="rId2147" Type="http://schemas.openxmlformats.org/officeDocument/2006/relationships/hyperlink" Target="http://www.3gpp.org/ftp/tsg_ran/WG2_RL2/TSGR2_116-e/Docs/R2-2110889.zip" TargetMode="External"/><Relationship Id="rId2354" Type="http://schemas.openxmlformats.org/officeDocument/2006/relationships/hyperlink" Target="http://www.3gpp.org/ftp/tsg_ran/WG2_RL2/TSGR2_116-e/Docs/R2-2109478.zip" TargetMode="External"/><Relationship Id="rId2561" Type="http://schemas.openxmlformats.org/officeDocument/2006/relationships/hyperlink" Target="http://www.3gpp.org/ftp/tsg_ran/WG2_RL2/TSGR2_116-e/Docs/R2-2109760.zip" TargetMode="External"/><Relationship Id="rId2799" Type="http://schemas.openxmlformats.org/officeDocument/2006/relationships/hyperlink" Target="http://www.3gpp.org/ftp/tsg_ran/WG2_RL2/TSGR2_116-e/Docs/R2-2109393.zip" TargetMode="External"/><Relationship Id="rId3100" Type="http://schemas.openxmlformats.org/officeDocument/2006/relationships/hyperlink" Target="http://www.3gpp.org/ftp/tsg_ran/WG2_RL2/TSGR2_116-e/Docs/R2-2109348.zip" TargetMode="External"/><Relationship Id="rId3405" Type="http://schemas.openxmlformats.org/officeDocument/2006/relationships/hyperlink" Target="http://www.3gpp.org/ftp/tsg_ran/WG2_RL2/TSGR2_116-e/Docs/R2-2110405.zip" TargetMode="External"/><Relationship Id="rId119" Type="http://schemas.openxmlformats.org/officeDocument/2006/relationships/hyperlink" Target="http://www.3gpp.org/ftp/tsg_ran/WG2_RL2/TSGR2_116-e/Docs/R2-2110942.zip" TargetMode="External"/><Relationship Id="rId326" Type="http://schemas.openxmlformats.org/officeDocument/2006/relationships/hyperlink" Target="http://www.3gpp.org/ftp/tsg_ran/WG2_RL2/TSGR2_116-e/Docs/R2-2111627.zip" TargetMode="External"/><Relationship Id="rId533" Type="http://schemas.openxmlformats.org/officeDocument/2006/relationships/hyperlink" Target="http://www.3gpp.org/ftp/tsg_ran/WG2_RL2/TSGR2_116-e/Docs/R2-2110634.zip" TargetMode="External"/><Relationship Id="rId978" Type="http://schemas.openxmlformats.org/officeDocument/2006/relationships/hyperlink" Target="http://www.3gpp.org/ftp/tsg_ran/WG2_RL2/TSGR2_116-e/Docs/R2-2111021.zip" TargetMode="External"/><Relationship Id="rId1163" Type="http://schemas.openxmlformats.org/officeDocument/2006/relationships/hyperlink" Target="http://www.3gpp.org/ftp/tsg_ran/WG2_RL2/TSGR2_116-e/Docs/R2-2110067.zip" TargetMode="External"/><Relationship Id="rId1370" Type="http://schemas.openxmlformats.org/officeDocument/2006/relationships/hyperlink" Target="http://www.3gpp.org/ftp/tsg_ran/WG2_RL2/TSGR2_116-e/Docs/R2-2110163.zip" TargetMode="External"/><Relationship Id="rId2007" Type="http://schemas.openxmlformats.org/officeDocument/2006/relationships/hyperlink" Target="http://www.3gpp.org/ftp/tsg_ran/WG2_RL2/TSGR2_116-e/Docs/R2-2111360.zip" TargetMode="External"/><Relationship Id="rId2214" Type="http://schemas.openxmlformats.org/officeDocument/2006/relationships/hyperlink" Target="http://www.3gpp.org/ftp/tsg_ran/WG2_RL2/TSGR2_116-e/Docs/R2-2111196.zip" TargetMode="External"/><Relationship Id="rId2659" Type="http://schemas.openxmlformats.org/officeDocument/2006/relationships/hyperlink" Target="http://www.3gpp.org/ftp/tsg_ran/WG2_RL2/TSGR2_116-e/Docs/R2-2110464.zip" TargetMode="External"/><Relationship Id="rId2866" Type="http://schemas.openxmlformats.org/officeDocument/2006/relationships/hyperlink" Target="http://www.3gpp.org/ftp/tsg_ran/WG2_RL2/TSGR2_116-e/Docs/R2-2111059.zip" TargetMode="External"/><Relationship Id="rId3612" Type="http://schemas.openxmlformats.org/officeDocument/2006/relationships/hyperlink" Target="http://www.3gpp.org/ftp/tsg_ran/WG2_RL2/TSGR2_116-e/Docs/R2-2111204.zip" TargetMode="External"/><Relationship Id="rId740" Type="http://schemas.openxmlformats.org/officeDocument/2006/relationships/hyperlink" Target="http://www.3gpp.org/ftp/tsg_ran/WG2_RL2/TSGR2_116-e/Docs/R2-2110675.zip" TargetMode="External"/><Relationship Id="rId838" Type="http://schemas.openxmlformats.org/officeDocument/2006/relationships/hyperlink" Target="http://www.3gpp.org/ftp/tsg_ran/WG2_RL2/TSGR2_116-e/Docs/R2-2110869.zip" TargetMode="External"/><Relationship Id="rId1023" Type="http://schemas.openxmlformats.org/officeDocument/2006/relationships/hyperlink" Target="http://www.3gpp.org/ftp/tsg_ran/WG2_RL2/TSGR2_116-e/Docs/R2-2109320.zip" TargetMode="External"/><Relationship Id="rId1468" Type="http://schemas.openxmlformats.org/officeDocument/2006/relationships/hyperlink" Target="http://www.3gpp.org/ftp/tsg_ran/WG2_RL2/TSGR2_116-e/Docs/R2-2110304.zip" TargetMode="External"/><Relationship Id="rId1675" Type="http://schemas.openxmlformats.org/officeDocument/2006/relationships/hyperlink" Target="http://www.3gpp.org/ftp/tsg_ran/WG2_RL2/TSGR2_116-e/Docs/R2-2110774.zip" TargetMode="External"/><Relationship Id="rId1882" Type="http://schemas.openxmlformats.org/officeDocument/2006/relationships/hyperlink" Target="http://www.3gpp.org/ftp/tsg_ran/WG2_RL2/TSGR2_116-e/Docs/R2-2110798.zip" TargetMode="External"/><Relationship Id="rId2421" Type="http://schemas.openxmlformats.org/officeDocument/2006/relationships/hyperlink" Target="http://www.3gpp.org/ftp/tsg_ran/WG2_RL2/TSGR2_116-e/Docs/R2-2109936.zip" TargetMode="External"/><Relationship Id="rId2519" Type="http://schemas.openxmlformats.org/officeDocument/2006/relationships/hyperlink" Target="http://www.3gpp.org/ftp/tsg_ran/WG2_RL2/TSGR2_116-e/Docs/R2-2111600.zip" TargetMode="External"/><Relationship Id="rId2726" Type="http://schemas.openxmlformats.org/officeDocument/2006/relationships/hyperlink" Target="http://www.3gpp.org/ftp/tsg_ran/WG2_RL2/TSGR2_116-e/Docs/R2-2111598.zip" TargetMode="External"/><Relationship Id="rId600" Type="http://schemas.openxmlformats.org/officeDocument/2006/relationships/hyperlink" Target="http://www.3gpp.org/ftp/tsg_ran/WG2_RL2/TSGR2_116-e/Docs/R2-2111246.zip" TargetMode="External"/><Relationship Id="rId1230" Type="http://schemas.openxmlformats.org/officeDocument/2006/relationships/hyperlink" Target="http://www.3gpp.org/ftp/tsg_ran/WG2_RL2/TSGR2_116-e/Docs/R2-2107054.zip" TargetMode="External"/><Relationship Id="rId1328" Type="http://schemas.openxmlformats.org/officeDocument/2006/relationships/hyperlink" Target="http://www.3gpp.org/ftp/tsg_ran/WG2_RL2/TSGR2_116-e/Docs/R2-2111485.zip" TargetMode="External"/><Relationship Id="rId1535" Type="http://schemas.openxmlformats.org/officeDocument/2006/relationships/hyperlink" Target="http://www.3gpp.org/ftp/tsg_ran/WG2_RL2/TSGR2_116-e/Docs/R2-2111235.zip" TargetMode="External"/><Relationship Id="rId2933" Type="http://schemas.openxmlformats.org/officeDocument/2006/relationships/hyperlink" Target="http://www.3gpp.org/ftp/tsg_ran/WG2_RL2/TSGR2_116-e/Docs/R2-2111113.zip" TargetMode="External"/><Relationship Id="rId905" Type="http://schemas.openxmlformats.org/officeDocument/2006/relationships/hyperlink" Target="http://www.3gpp.org/ftp/tsg_ran/WG2_RL2/TSGR2_116-e/Docs/R2-2109657.zip" TargetMode="External"/><Relationship Id="rId1742" Type="http://schemas.openxmlformats.org/officeDocument/2006/relationships/hyperlink" Target="http://www.3gpp.org/ftp/tsg_ran/WG2_RL2/TSGR2_116-e/Docs/R2-2111357.zip" TargetMode="External"/><Relationship Id="rId3195" Type="http://schemas.openxmlformats.org/officeDocument/2006/relationships/hyperlink" Target="http://www.3gpp.org/ftp/tsg_ran/WG2_RL2/TSGR2_116-e/Docs/R2-2111433.zip" TargetMode="External"/><Relationship Id="rId34" Type="http://schemas.openxmlformats.org/officeDocument/2006/relationships/hyperlink" Target="http://www.3gpp.org/ftp/tsg_ran/WG2_RL2/TSGR2_116-e/Docs/R2-2109515.zip" TargetMode="External"/><Relationship Id="rId1602" Type="http://schemas.openxmlformats.org/officeDocument/2006/relationships/hyperlink" Target="http://www.3gpp.org/ftp/tsg_ran/WG2_RL2/TSGR2_116-e/Docs/R2-2110381.zip" TargetMode="External"/><Relationship Id="rId3055" Type="http://schemas.openxmlformats.org/officeDocument/2006/relationships/hyperlink" Target="http://www.3gpp.org/ftp/tsg_ran/WG2_RL2/TSGR2_116-e/Docs/R2-2109303.zip" TargetMode="External"/><Relationship Id="rId3262" Type="http://schemas.openxmlformats.org/officeDocument/2006/relationships/hyperlink" Target="http://www.3gpp.org/ftp/tsg_ran/WG2_RL2/TSGR2_116-e/Docs/R2-2111503.zip" TargetMode="External"/><Relationship Id="rId183" Type="http://schemas.openxmlformats.org/officeDocument/2006/relationships/hyperlink" Target="http://www.3gpp.org/ftp/tsg_ran/WG2_RL2/TSGR2_116-e/Docs/R2-2109458.zip" TargetMode="External"/><Relationship Id="rId390" Type="http://schemas.openxmlformats.org/officeDocument/2006/relationships/hyperlink" Target="http://www.3gpp.org/ftp/tsg_ran/WG2_RL2/TSGR2_116-e/Docs/R2-2109581.zip" TargetMode="External"/><Relationship Id="rId1907" Type="http://schemas.openxmlformats.org/officeDocument/2006/relationships/hyperlink" Target="http://www.3gpp.org/ftp/tsg_ran/WG2_RL2/TSGR2_116-e/Docs/R2-2110823.zip" TargetMode="External"/><Relationship Id="rId2071" Type="http://schemas.openxmlformats.org/officeDocument/2006/relationships/hyperlink" Target="http://www.3gpp.org/ftp/tsg_ran/WG2_RL2/TSGR2_116-e/Docs/R2-2110535.zip" TargetMode="External"/><Relationship Id="rId3122" Type="http://schemas.openxmlformats.org/officeDocument/2006/relationships/hyperlink" Target="http://www.3gpp.org/ftp/tsg_ran/WG2_RL2/TSGR2_116-e/Docs/R2-2109370.zip" TargetMode="External"/><Relationship Id="rId3567" Type="http://schemas.openxmlformats.org/officeDocument/2006/relationships/hyperlink" Target="http://www.3gpp.org/ftp/tsg_ran/WG2_RL2/TSGR2_116-e/Docs/R2-2111370.zip" TargetMode="External"/><Relationship Id="rId3774" Type="http://schemas.openxmlformats.org/officeDocument/2006/relationships/hyperlink" Target="http://www.3gpp.org/ftp/tsg_ran/WG2_RL2/TSGR2_116-e/Docs/R2-2111657.zip" TargetMode="External"/><Relationship Id="rId250" Type="http://schemas.openxmlformats.org/officeDocument/2006/relationships/hyperlink" Target="http://www.3gpp.org/ftp/tsg_ran/WG2_RL2/TSGR2_116-e/Docs/R2-2111173.zip" TargetMode="External"/><Relationship Id="rId488" Type="http://schemas.openxmlformats.org/officeDocument/2006/relationships/hyperlink" Target="http://www.3gpp.org/ftp/tsg_ran/WG2_RL2/TSGR2_116-e/Docs/R2-2111384.zip" TargetMode="External"/><Relationship Id="rId695" Type="http://schemas.openxmlformats.org/officeDocument/2006/relationships/hyperlink" Target="http://www.3gpp.org/ftp/tsg_ran/WG2_RL2/TSGR2_116-e/Docs/R2-2110656.zip" TargetMode="External"/><Relationship Id="rId2169" Type="http://schemas.openxmlformats.org/officeDocument/2006/relationships/hyperlink" Target="http://www.3gpp.org/ftp/tsg_ran/WG2_RL2/TSGR2_116-e/Docs/R2-2110988.zip" TargetMode="External"/><Relationship Id="rId2376" Type="http://schemas.openxmlformats.org/officeDocument/2006/relationships/hyperlink" Target="http://www.3gpp.org/ftp/tsg_ran/WG2_RL2/TSGR2_116-e/Docs/R2-2110062.zip" TargetMode="External"/><Relationship Id="rId2583" Type="http://schemas.openxmlformats.org/officeDocument/2006/relationships/hyperlink" Target="http://www.3gpp.org/ftp/tsg_ran/WG2_RL2/TSGR2_116-e/Docs/R2-2109881.zip" TargetMode="External"/><Relationship Id="rId2790" Type="http://schemas.openxmlformats.org/officeDocument/2006/relationships/hyperlink" Target="http://www.3gpp.org/ftp/tsg_ran/WG2_RL2/TSGR2_116-e/Docs/R2-2111055.zip" TargetMode="External"/><Relationship Id="rId3427" Type="http://schemas.openxmlformats.org/officeDocument/2006/relationships/hyperlink" Target="http://www.3gpp.org/ftp/tsg_ran/WG2_RL2/TSGR2_116-e/Docs/R2-2111055.zip" TargetMode="External"/><Relationship Id="rId3634" Type="http://schemas.openxmlformats.org/officeDocument/2006/relationships/hyperlink" Target="http://www.3gpp.org/ftp/tsg_ran/WG2_RL2/TSGR2_116-e/Docs/R2-2109597.zip" TargetMode="External"/><Relationship Id="rId110" Type="http://schemas.openxmlformats.org/officeDocument/2006/relationships/hyperlink" Target="http://www.3gpp.org/ftp/tsg_ran/WG2_RL2/TSGR2_116-e/Docs/R2-2111182.zip" TargetMode="External"/><Relationship Id="rId348" Type="http://schemas.openxmlformats.org/officeDocument/2006/relationships/hyperlink" Target="http://www.3gpp.org/ftp/tsg_ran/WG2_RL2/TSGR2_116-e/Docs/R2-2110024.zip" TargetMode="External"/><Relationship Id="rId555" Type="http://schemas.openxmlformats.org/officeDocument/2006/relationships/hyperlink" Target="http://www.3gpp.org/ftp/tsg_ran/WG2_RL2/TSGR2_116-e/Docs/R2-2111411.zip" TargetMode="External"/><Relationship Id="rId762" Type="http://schemas.openxmlformats.org/officeDocument/2006/relationships/hyperlink" Target="http://www.3gpp.org/ftp/tsg_ran/WG2_RL2/TSGR2_116-e/Docs/R2-2110746.zip" TargetMode="External"/><Relationship Id="rId1185" Type="http://schemas.openxmlformats.org/officeDocument/2006/relationships/hyperlink" Target="http://www.3gpp.org/ftp/tsg_ran/WG2_RL2/TSGR2_116-e/Docs/R2-2109330.zip" TargetMode="External"/><Relationship Id="rId1392" Type="http://schemas.openxmlformats.org/officeDocument/2006/relationships/hyperlink" Target="http://www.3gpp.org/ftp/tsg_ran/WG2_RL2/TSGR2_116-e/Docs/R2-2111380.zip" TargetMode="External"/><Relationship Id="rId2029" Type="http://schemas.openxmlformats.org/officeDocument/2006/relationships/hyperlink" Target="http://www.3gpp.org/ftp/tsg_ran/WG2_RL2/TSGR2_116-e/Docs/R2-2110773.zip" TargetMode="External"/><Relationship Id="rId2236" Type="http://schemas.openxmlformats.org/officeDocument/2006/relationships/hyperlink" Target="http://www.3gpp.org/ftp/tsg_ran/WG2_RL2/TSGR2_116-e/Docs/R2-2109382.zip" TargetMode="External"/><Relationship Id="rId2443" Type="http://schemas.openxmlformats.org/officeDocument/2006/relationships/hyperlink" Target="http://www.3gpp.org/ftp/tsg_ran/WG2_RL2/TSGR2_116-e/Docs/R2-2110316.zip" TargetMode="External"/><Relationship Id="rId2650" Type="http://schemas.openxmlformats.org/officeDocument/2006/relationships/hyperlink" Target="http://www.3gpp.org/ftp/tsg_ran/WG2_RL2/TSGR2_116-e/Docs/R2-2110236.zip" TargetMode="External"/><Relationship Id="rId2888" Type="http://schemas.openxmlformats.org/officeDocument/2006/relationships/hyperlink" Target="http://www.3gpp.org/ftp/tsg_ran/WG2_RL2/TSGR2_116-e/Docs/R2-2111025.zip" TargetMode="External"/><Relationship Id="rId3701" Type="http://schemas.openxmlformats.org/officeDocument/2006/relationships/hyperlink" Target="http://www.3gpp.org/ftp/tsg_ran/WG2_RL2/TSGR2_116-e/Docs/R2-2111631.zip" TargetMode="External"/><Relationship Id="rId208" Type="http://schemas.openxmlformats.org/officeDocument/2006/relationships/hyperlink" Target="http://www.3gpp.org/ftp/tsg_ran/WG2_RL2/TSGR2_116-e/Docs/R2-2111027.zip" TargetMode="External"/><Relationship Id="rId415" Type="http://schemas.openxmlformats.org/officeDocument/2006/relationships/hyperlink" Target="http://www.3gpp.org/ftp/tsg_ran/WG2_RL2/TSGR2_116-e/Docs/R2-2110269.zip" TargetMode="External"/><Relationship Id="rId622" Type="http://schemas.openxmlformats.org/officeDocument/2006/relationships/hyperlink" Target="http://www.3gpp.org/ftp/tsg_ran/WG2_RL2/TSGR2_116-e/Docs/R2-2111666.zip" TargetMode="External"/><Relationship Id="rId1045" Type="http://schemas.openxmlformats.org/officeDocument/2006/relationships/hyperlink" Target="http://www.3gpp.org/ftp/tsg_ran/WG2_RL2/TSGR2_116-e/Docs/R2-2110290.zip" TargetMode="External"/><Relationship Id="rId1252" Type="http://schemas.openxmlformats.org/officeDocument/2006/relationships/hyperlink" Target="http://www.3gpp.org/ftp/tsg_ran/WG2_RL2/TSGR2_116-e/Docs/R2-2110595.zip" TargetMode="External"/><Relationship Id="rId1697" Type="http://schemas.openxmlformats.org/officeDocument/2006/relationships/hyperlink" Target="http://www.3gpp.org/ftp/tsg_ran/WG2_RL2/TSGR2_116-e/Docs/R2-2109632.zip" TargetMode="External"/><Relationship Id="rId2303" Type="http://schemas.openxmlformats.org/officeDocument/2006/relationships/hyperlink" Target="http://www.3gpp.org/ftp/tsg_ran/WG2_RL2/TSGR2_116-e/Docs/R2-2111423.zip" TargetMode="External"/><Relationship Id="rId2510" Type="http://schemas.openxmlformats.org/officeDocument/2006/relationships/hyperlink" Target="http://www.3gpp.org/ftp/tsg_ran/WG2_RL2/TSGR2_116-e/Docs/R2-2110369.zip" TargetMode="External"/><Relationship Id="rId2748" Type="http://schemas.openxmlformats.org/officeDocument/2006/relationships/hyperlink" Target="http://www.3gpp.org/ftp/tsg_ran/WG2_RL2/TSGR2_116-e/Docs/R2-2110906.zip" TargetMode="External"/><Relationship Id="rId2955" Type="http://schemas.openxmlformats.org/officeDocument/2006/relationships/hyperlink" Target="http://www.3gpp.org/ftp/tsg_ran/WG2_RL2/TSGR2_116-e/Docs/R2-2111436.zip" TargetMode="External"/><Relationship Id="rId927" Type="http://schemas.openxmlformats.org/officeDocument/2006/relationships/hyperlink" Target="http://www.3gpp.org/ftp/tsg_ran/WG2_RL2/TSGR2_116-e/Docs/R2-2111307.zip" TargetMode="External"/><Relationship Id="rId1112" Type="http://schemas.openxmlformats.org/officeDocument/2006/relationships/hyperlink" Target="http://www.3gpp.org/ftp/tsg_ran/WG2_RL2/TSGR2_116-e/Docs/R2-2109327.zip" TargetMode="External"/><Relationship Id="rId1557" Type="http://schemas.openxmlformats.org/officeDocument/2006/relationships/hyperlink" Target="http://www.3gpp.org/ftp/tsg_ran/WG2_RL2/TSGR2_116-e/Docs/R2-2107506.zip" TargetMode="External"/><Relationship Id="rId1764" Type="http://schemas.openxmlformats.org/officeDocument/2006/relationships/hyperlink" Target="http://www.3gpp.org/ftp/tsg_ran/WG2_RL2/TSGR2_116-e/Docs/R2-2111352.zip" TargetMode="External"/><Relationship Id="rId1971" Type="http://schemas.openxmlformats.org/officeDocument/2006/relationships/hyperlink" Target="http://www.3gpp.org/ftp/tsg_ran/WG2_RL2/TSGR2_116-e/Docs/R2-2111504.zip" TargetMode="External"/><Relationship Id="rId2608" Type="http://schemas.openxmlformats.org/officeDocument/2006/relationships/hyperlink" Target="http://www.3gpp.org/ftp/tsg_ran/WG2_RL2/TSGR2_116-e/Docs/R2-2111346.zip" TargetMode="External"/><Relationship Id="rId2815" Type="http://schemas.openxmlformats.org/officeDocument/2006/relationships/hyperlink" Target="http://www.3gpp.org/ftp/tsg_ran/WG2_RL2/TSGR2_116-e/Docs/R2-2109356.zip" TargetMode="External"/><Relationship Id="rId56" Type="http://schemas.openxmlformats.org/officeDocument/2006/relationships/hyperlink" Target="http://www.3gpp.org/ftp/tsg_ran/WG2_RL2/TSGR2_116-e/Docs/R2-2110454.zip" TargetMode="External"/><Relationship Id="rId1417" Type="http://schemas.openxmlformats.org/officeDocument/2006/relationships/hyperlink" Target="http://www.3gpp.org/ftp/tsg_ran/WG2_RL2/TSGR2_116-e/Docs/R2-2111381.zip" TargetMode="External"/><Relationship Id="rId1624" Type="http://schemas.openxmlformats.org/officeDocument/2006/relationships/hyperlink" Target="http://www.3gpp.org/ftp/tsg_ran/WG2_RL2/TSGR2_116-e/Docs/R2-2109492.zip" TargetMode="External"/><Relationship Id="rId1831" Type="http://schemas.openxmlformats.org/officeDocument/2006/relationships/hyperlink" Target="http://www.3gpp.org/ftp/tsg_ran/WG2_RL2/TSGR2_116-e/Docs/R2-2110860.zip" TargetMode="External"/><Relationship Id="rId3077" Type="http://schemas.openxmlformats.org/officeDocument/2006/relationships/hyperlink" Target="http://www.3gpp.org/ftp/tsg_ran/WG2_RL2/TSGR2_116-e/Docs/R2-2109325.zip" TargetMode="External"/><Relationship Id="rId3284" Type="http://schemas.openxmlformats.org/officeDocument/2006/relationships/hyperlink" Target="http://www.3gpp.org/ftp/tsg_ran/WG2_RL2/TSGR2_116-e/Docs/R2-2111652.zip" TargetMode="External"/><Relationship Id="rId1929" Type="http://schemas.openxmlformats.org/officeDocument/2006/relationships/hyperlink" Target="http://www.3gpp.org/ftp/tsg_ran/WG2_RL2/TSGR2_116-e/Docs/R2-2110175.zip" TargetMode="External"/><Relationship Id="rId2093" Type="http://schemas.openxmlformats.org/officeDocument/2006/relationships/hyperlink" Target="http://www.3gpp.org/ftp/tsg_ran/WG2_RL2/TSGR2_116-e/Docs/R2-2109671.zip" TargetMode="External"/><Relationship Id="rId3491" Type="http://schemas.openxmlformats.org/officeDocument/2006/relationships/hyperlink" Target="http://www.3gpp.org/ftp/tsg_ran/WG2_RL2/TSGR2_116-e/Docs/R2-2111340.zip" TargetMode="External"/><Relationship Id="rId3589" Type="http://schemas.openxmlformats.org/officeDocument/2006/relationships/hyperlink" Target="http://www.3gpp.org/ftp/tsg_ran/WG2_RL2/TSGR2_116-e/Docs/R2-2110157.zip" TargetMode="External"/><Relationship Id="rId3796" Type="http://schemas.openxmlformats.org/officeDocument/2006/relationships/footer" Target="footer2.xml"/><Relationship Id="rId2398" Type="http://schemas.openxmlformats.org/officeDocument/2006/relationships/hyperlink" Target="http://www.3gpp.org/ftp/tsg_ran/WG2_RL2/TSGR2_116-e/Docs/R2-2109936.zip" TargetMode="External"/><Relationship Id="rId3144" Type="http://schemas.openxmlformats.org/officeDocument/2006/relationships/hyperlink" Target="http://www.3gpp.org/ftp/tsg_ran/WG2_RL2/TSGR2_116-e/Docs/R2-2109392.zip" TargetMode="External"/><Relationship Id="rId3351" Type="http://schemas.openxmlformats.org/officeDocument/2006/relationships/hyperlink" Target="http://www.3gpp.org/ftp/tsg_ran/WG2_RL2/TSGR2_116-e/Docs/R2-2110631.zip" TargetMode="External"/><Relationship Id="rId3449" Type="http://schemas.openxmlformats.org/officeDocument/2006/relationships/hyperlink" Target="http://www.3gpp.org/ftp/tsg_ran/WG2_RL2/TSGR2_116-e/Docs/R2-2109358.zip" TargetMode="External"/><Relationship Id="rId272" Type="http://schemas.openxmlformats.org/officeDocument/2006/relationships/hyperlink" Target="http://www.3gpp.org/ftp/tsg_ran/WG2_RL2/TSGR2_116-e/Docs/R2-2109888.zip" TargetMode="External"/><Relationship Id="rId577" Type="http://schemas.openxmlformats.org/officeDocument/2006/relationships/hyperlink" Target="http://www.3gpp.org/ftp/tsg_ran/WG2_RL2/TSGR2_116-e/Docs/R2-2111317.zip" TargetMode="External"/><Relationship Id="rId2160" Type="http://schemas.openxmlformats.org/officeDocument/2006/relationships/hyperlink" Target="http://www.3gpp.org/ftp/tsg_ran/WG2_RL2/TSGR2_116-e/Docs/R2-2110529.zip" TargetMode="External"/><Relationship Id="rId2258" Type="http://schemas.openxmlformats.org/officeDocument/2006/relationships/hyperlink" Target="http://www.3gpp.org/ftp/tsg_ran/WG2_RL2/TSGR2_116-e/Docs/R2-2111062.zip" TargetMode="External"/><Relationship Id="rId3004" Type="http://schemas.openxmlformats.org/officeDocument/2006/relationships/hyperlink" Target="http://www.3gpp.org/ftp/tsg_ran/WG2_RL2/TSGR2_116-e/Docs/R2-2111030.zip" TargetMode="External"/><Relationship Id="rId3211" Type="http://schemas.openxmlformats.org/officeDocument/2006/relationships/hyperlink" Target="http://www.3gpp.org/ftp/tsg_ran/WG2_RL2/TSGR2_116-e/Docs/R2-2111591.zip" TargetMode="External"/><Relationship Id="rId3656" Type="http://schemas.openxmlformats.org/officeDocument/2006/relationships/hyperlink" Target="http://www.3gpp.org/ftp/tsg_ran/WG2_RL2/TSGR2_116-e/Docs/R2-2110637.zip" TargetMode="External"/><Relationship Id="rId132" Type="http://schemas.openxmlformats.org/officeDocument/2006/relationships/hyperlink" Target="http://www.3gpp.org/ftp/tsg_ran/WG2_RL2/TSGR2_116-e/Docs/R2-2109190.zip" TargetMode="External"/><Relationship Id="rId784" Type="http://schemas.openxmlformats.org/officeDocument/2006/relationships/hyperlink" Target="http://www.3gpp.org/ftp/tsg_ran/WG2_RL2/TSGR2_116-e/Docs/R2-2111660.zip" TargetMode="External"/><Relationship Id="rId991" Type="http://schemas.openxmlformats.org/officeDocument/2006/relationships/hyperlink" Target="http://www.3gpp.org/ftp/tsg_ran/WG2_RL2/TSGR2_116-e/Docs/R2-2109755.zip" TargetMode="External"/><Relationship Id="rId1067" Type="http://schemas.openxmlformats.org/officeDocument/2006/relationships/hyperlink" Target="http://www.3gpp.org/ftp/tsg_ran/WG2_RL2/TSGR2_116-e/Docs/R2-2109585.zip" TargetMode="External"/><Relationship Id="rId2020" Type="http://schemas.openxmlformats.org/officeDocument/2006/relationships/hyperlink" Target="http://www.3gpp.org/ftp/tsg_ran/WG2_RL2/TSGR2_116-e/Docs/R2-2110134.zip" TargetMode="External"/><Relationship Id="rId2465" Type="http://schemas.openxmlformats.org/officeDocument/2006/relationships/hyperlink" Target="http://www.3gpp.org/ftp/tsg_ran/WG2_RL2/TSGR2_116-e/Docs/R2-2109380.zip" TargetMode="External"/><Relationship Id="rId2672" Type="http://schemas.openxmlformats.org/officeDocument/2006/relationships/hyperlink" Target="http://www.3gpp.org/ftp/tsg_ran/WG2_RL2/TSGR2_116-e/Docs/R2-2111248.zip" TargetMode="External"/><Relationship Id="rId3309" Type="http://schemas.openxmlformats.org/officeDocument/2006/relationships/hyperlink" Target="http://www.3gpp.org/ftp/tsg_ran/WG2_RL2/TSGR2_116-e/Docs/R2-2111182.zip" TargetMode="External"/><Relationship Id="rId3516" Type="http://schemas.openxmlformats.org/officeDocument/2006/relationships/hyperlink" Target="http://www.3gpp.org/ftp/tsg_ran/WG2_RL2/TSGR2_116-e/Docs/R2-2111305.zip" TargetMode="External"/><Relationship Id="rId3723" Type="http://schemas.openxmlformats.org/officeDocument/2006/relationships/hyperlink" Target="http://www.3gpp.org/ftp/tsg_ran/WG2_RL2/TSGR2_116-e/Docs/R2-2111628.zip" TargetMode="External"/><Relationship Id="rId437" Type="http://schemas.openxmlformats.org/officeDocument/2006/relationships/hyperlink" Target="http://www.3gpp.org/ftp/tsg_ran/WG2_RL2/TSGR2_116-e/Docs/R2-2109418.zip" TargetMode="External"/><Relationship Id="rId644" Type="http://schemas.openxmlformats.org/officeDocument/2006/relationships/hyperlink" Target="http://www.3gpp.org/ftp/tsg_ran/WG2_RL2/TSGR2_116-e/Docs/R2-2110955.zip" TargetMode="External"/><Relationship Id="rId851" Type="http://schemas.openxmlformats.org/officeDocument/2006/relationships/hyperlink" Target="http://www.3gpp.org/ftp/tsg_ran/WG2_RL2/TSGR2_116-e/Docs/R2-2110661.zip" TargetMode="External"/><Relationship Id="rId1274" Type="http://schemas.openxmlformats.org/officeDocument/2006/relationships/hyperlink" Target="http://www.3gpp.org/ftp/tsg_ran/WG2_RL2/TSGR2_116-e/Docs/R2-2110594.zip" TargetMode="External"/><Relationship Id="rId1481" Type="http://schemas.openxmlformats.org/officeDocument/2006/relationships/hyperlink" Target="http://www.3gpp.org/ftp/tsg_ran/WG2_RL2/TSGR2_116-e/Docs/R2-2109823.zip" TargetMode="External"/><Relationship Id="rId1579" Type="http://schemas.openxmlformats.org/officeDocument/2006/relationships/hyperlink" Target="http://www.3gpp.org/ftp/tsg_ran/WG2_RL2/TSGR2_116-e/Docs/R2-2109520.zip" TargetMode="External"/><Relationship Id="rId2118" Type="http://schemas.openxmlformats.org/officeDocument/2006/relationships/hyperlink" Target="http://www.3gpp.org/ftp/tsg_ran/WG2_RL2/TSGR2_116-e/Docs/R2-2109672.zip" TargetMode="External"/><Relationship Id="rId2325" Type="http://schemas.openxmlformats.org/officeDocument/2006/relationships/hyperlink" Target="http://www.3gpp.org/ftp/tsg_ran/WG2_RL2/TSGR2_116-e/Docs/R2-2109607.zip" TargetMode="External"/><Relationship Id="rId2532" Type="http://schemas.openxmlformats.org/officeDocument/2006/relationships/hyperlink" Target="http://www.3gpp.org/ftp/tsg_ran/WG2_RL2/TSGR2_116-e/Docs/R2-2109573.zip" TargetMode="External"/><Relationship Id="rId2977" Type="http://schemas.openxmlformats.org/officeDocument/2006/relationships/hyperlink" Target="http://www.3gpp.org/ftp/tsg_ran/WG2_RL2/TSGR2_116-e/Docs/R2-2109505.zip" TargetMode="External"/><Relationship Id="rId504" Type="http://schemas.openxmlformats.org/officeDocument/2006/relationships/hyperlink" Target="http://www.3gpp.org/ftp/tsg_ran/WG2_RL2/TSGR2_116-e/Docs/R2-2110169.zip" TargetMode="External"/><Relationship Id="rId711" Type="http://schemas.openxmlformats.org/officeDocument/2006/relationships/hyperlink" Target="http://www.3gpp.org/ftp/tsg_ran/WG2_RL2/TSGR2_116-e/Docs/R2-2111625.zip" TargetMode="External"/><Relationship Id="rId949" Type="http://schemas.openxmlformats.org/officeDocument/2006/relationships/hyperlink" Target="http://www.3gpp.org/ftp/tsg_ran/WG2_RL2/TSGR2_116-e/Docs/R2-2110392.zip" TargetMode="External"/><Relationship Id="rId1134" Type="http://schemas.openxmlformats.org/officeDocument/2006/relationships/hyperlink" Target="http://www.3gpp.org/ftp/tsg_ran/WG2_RL2/TSGR2_116-e/Docs/R2-2111508.zip" TargetMode="External"/><Relationship Id="rId1341" Type="http://schemas.openxmlformats.org/officeDocument/2006/relationships/hyperlink" Target="http://www.3gpp.org/ftp/tsg_ran/WG2_RL2/TSGR2_116-e/Docs/R2-2111373.zip" TargetMode="External"/><Relationship Id="rId1786" Type="http://schemas.openxmlformats.org/officeDocument/2006/relationships/hyperlink" Target="http://www.3gpp.org/ftp/tsg_ran/WG2_RL2/TSGR2_116-e/Docs/R2-2109639.zip" TargetMode="External"/><Relationship Id="rId1993" Type="http://schemas.openxmlformats.org/officeDocument/2006/relationships/hyperlink" Target="http://www.3gpp.org/ftp/tsg_ran/WG2_RL2/TSGR2_116-e/Docs/R2-2109917.zip" TargetMode="External"/><Relationship Id="rId2837" Type="http://schemas.openxmlformats.org/officeDocument/2006/relationships/hyperlink" Target="http://www.3gpp.org/ftp/tsg_ran/WG2_RL2/TSGR2_116-e/Docs/R2-2109890.zip" TargetMode="External"/><Relationship Id="rId78" Type="http://schemas.openxmlformats.org/officeDocument/2006/relationships/hyperlink" Target="http://www.3gpp.org/ftp/tsg_ran/WG2_RL2/TSGR2_116-e/Docs/R2-2110785.zip" TargetMode="External"/><Relationship Id="rId809" Type="http://schemas.openxmlformats.org/officeDocument/2006/relationships/hyperlink" Target="http://www.3gpp.org/ftp/tsg_ran/WG2_RL2/TSGR2_116-e/Docs/R2-2108678.zip" TargetMode="External"/><Relationship Id="rId1201" Type="http://schemas.openxmlformats.org/officeDocument/2006/relationships/hyperlink" Target="http://www.3gpp.org/ftp/tsg_ran/WG2_RL2/TSGR2_116-e/Docs/R2-2109711.zip" TargetMode="External"/><Relationship Id="rId1439" Type="http://schemas.openxmlformats.org/officeDocument/2006/relationships/hyperlink" Target="http://www.3gpp.org/ftp/tsg_ran/WG2_RL2/TSGR2_116-e/Docs/R2-2109511.zip" TargetMode="External"/><Relationship Id="rId1646" Type="http://schemas.openxmlformats.org/officeDocument/2006/relationships/hyperlink" Target="http://www.3gpp.org/ftp/tsg_ran/WG2_RL2/TSGR2_116-e/Docs/R2-2111357.zip" TargetMode="External"/><Relationship Id="rId1853" Type="http://schemas.openxmlformats.org/officeDocument/2006/relationships/hyperlink" Target="http://www.3gpp.org/ftp/tsg_ran/WG2_RL2/TSGR2_116-e/Docs/R2-2111375.zip" TargetMode="External"/><Relationship Id="rId2904" Type="http://schemas.openxmlformats.org/officeDocument/2006/relationships/hyperlink" Target="http://www.3gpp.org/ftp/tsg_ran/WG2_RL2/TSGR2_116-e/Docs/R2-2111554.zip" TargetMode="External"/><Relationship Id="rId3099" Type="http://schemas.openxmlformats.org/officeDocument/2006/relationships/hyperlink" Target="http://www.3gpp.org/ftp/tsg_ran/WG2_RL2/TSGR2_116-e/Docs/R2-2109347.zip" TargetMode="External"/><Relationship Id="rId1506" Type="http://schemas.openxmlformats.org/officeDocument/2006/relationships/hyperlink" Target="http://www.3gpp.org/ftp/tsg_ran/WG2_RL2/TSGR2_116-e/Docs/R2-2111435.zip" TargetMode="External"/><Relationship Id="rId1713" Type="http://schemas.openxmlformats.org/officeDocument/2006/relationships/hyperlink" Target="http://www.3gpp.org/ftp/tsg_ran/WG2_RL2/TSGR2_116-e/Docs/R2-2111151.zip" TargetMode="External"/><Relationship Id="rId1920" Type="http://schemas.openxmlformats.org/officeDocument/2006/relationships/hyperlink" Target="http://www.3gpp.org/ftp/tsg_ran/WG2_RL2/TSGR2_116-e/Docs/R2-2111090.zip" TargetMode="External"/><Relationship Id="rId3166" Type="http://schemas.openxmlformats.org/officeDocument/2006/relationships/hyperlink" Target="http://www.3gpp.org/ftp/tsg_ran/WG2_RL2/TSGR2_116-e/Docs/R2-2111225.zip" TargetMode="External"/><Relationship Id="rId3373" Type="http://schemas.openxmlformats.org/officeDocument/2006/relationships/hyperlink" Target="http://www.3gpp.org/ftp/tsg_ran/WG2_RL2/TSGR2_116-e/Docs/R2-2111037.zip" TargetMode="External"/><Relationship Id="rId3580" Type="http://schemas.openxmlformats.org/officeDocument/2006/relationships/hyperlink" Target="http://www.3gpp.org/ftp/tsg_ran/WG2_RL2/TSGR2_116-e/Docs/R2-2111276.zip" TargetMode="External"/><Relationship Id="rId294" Type="http://schemas.openxmlformats.org/officeDocument/2006/relationships/hyperlink" Target="http://www.3gpp.org/ftp/tsg_ran/WG2_RL2/TSGR2_116-e/Docs/R2-2110525.zip" TargetMode="External"/><Relationship Id="rId2182" Type="http://schemas.openxmlformats.org/officeDocument/2006/relationships/hyperlink" Target="http://www.3gpp.org/ftp/tsg_ran/WG2_RL2/TSGR2_116-e/Docs/R2-2110009.zip" TargetMode="External"/><Relationship Id="rId3026" Type="http://schemas.openxmlformats.org/officeDocument/2006/relationships/hyperlink" Target="http://www.3gpp.org/ftp/tsg_ran/WG2_RL2/TSGR2_116-e/Docs/R2-2109718.zip" TargetMode="External"/><Relationship Id="rId3233" Type="http://schemas.openxmlformats.org/officeDocument/2006/relationships/hyperlink" Target="http://www.3gpp.org/ftp/tsg_ran/WG2_RL2/TSGR2_116-e/Docs/R2-2111280.zip" TargetMode="External"/><Relationship Id="rId3678" Type="http://schemas.openxmlformats.org/officeDocument/2006/relationships/hyperlink" Target="http://www.3gpp.org/ftp/tsg_ran/WG2_RL2/TSGR2_116-e/Docs/R2-2110697.zip" TargetMode="External"/><Relationship Id="rId154" Type="http://schemas.openxmlformats.org/officeDocument/2006/relationships/hyperlink" Target="http://www.3gpp.org/ftp/tsg_ran/WG2_RL2/TSGR2_116-e/Docs/R2-2110971.zip" TargetMode="External"/><Relationship Id="rId361" Type="http://schemas.openxmlformats.org/officeDocument/2006/relationships/hyperlink" Target="http://www.3gpp.org/ftp/tsg_ran/WG2_RL2/TSGR2_116-e/Docs/R2-2110627.zip" TargetMode="External"/><Relationship Id="rId599" Type="http://schemas.openxmlformats.org/officeDocument/2006/relationships/hyperlink" Target="http://www.3gpp.org/ftp/tsg_ran/WG2_RL2/TSGR2_116-e/Docs/R2-2110782.zip" TargetMode="External"/><Relationship Id="rId2042" Type="http://schemas.openxmlformats.org/officeDocument/2006/relationships/hyperlink" Target="http://www.3gpp.org/ftp/tsg_ran/WG2_RL2/TSGR2_116-e/Docs/R2-2109447.zip" TargetMode="External"/><Relationship Id="rId2487" Type="http://schemas.openxmlformats.org/officeDocument/2006/relationships/hyperlink" Target="http://www.3gpp.org/ftp/tsg_ran/WG2_RL2/TSGR2_116-e/Docs/R2-2110979.zip" TargetMode="External"/><Relationship Id="rId2694" Type="http://schemas.openxmlformats.org/officeDocument/2006/relationships/hyperlink" Target="http://www.3gpp.org/ftp/tsg_ran/WG2_RL2/TSGR2_116-e/Docs/R2-2110055.zip" TargetMode="External"/><Relationship Id="rId3440" Type="http://schemas.openxmlformats.org/officeDocument/2006/relationships/hyperlink" Target="http://www.3gpp.org/ftp/tsg_ran/WG2_RL2/TSGR2_116-e/Docs/R2-2109353.zip" TargetMode="External"/><Relationship Id="rId3538" Type="http://schemas.openxmlformats.org/officeDocument/2006/relationships/hyperlink" Target="http://www.3gpp.org/ftp/tsg_ran/WG2_RL2/TSGR2_116-e/Docs/R2-2111306.zip" TargetMode="External"/><Relationship Id="rId3745" Type="http://schemas.openxmlformats.org/officeDocument/2006/relationships/hyperlink" Target="http://www.3gpp.org/ftp/tsg_ran/WG2_RL2/TSGR2_116-e/Docs/R2-2111485.zip" TargetMode="External"/><Relationship Id="rId459" Type="http://schemas.openxmlformats.org/officeDocument/2006/relationships/hyperlink" Target="http://www.3gpp.org/ftp/tsg_ran/WG2_RL2/TSGR2_116-e/Docs/R2-2111138.zip" TargetMode="External"/><Relationship Id="rId666" Type="http://schemas.openxmlformats.org/officeDocument/2006/relationships/hyperlink" Target="http://www.3gpp.org/ftp/tsg_ran/WG2_RL2/TSGR2_116-e/Docs/R2-2109549.zip" TargetMode="External"/><Relationship Id="rId873" Type="http://schemas.openxmlformats.org/officeDocument/2006/relationships/hyperlink" Target="http://www.3gpp.org/ftp/tsg_ran/WG2_RL2/TSGR2_116-e/Docs/R2-2110519.zip" TargetMode="External"/><Relationship Id="rId1089" Type="http://schemas.openxmlformats.org/officeDocument/2006/relationships/hyperlink" Target="http://www.3gpp.org/ftp/tsg_ran/WG2_RL2/TSGR2_116-e/Docs/R2-2110293.zip" TargetMode="External"/><Relationship Id="rId1296" Type="http://schemas.openxmlformats.org/officeDocument/2006/relationships/hyperlink" Target="http://www.3gpp.org/ftp/tsg_ran/WG2_RL2/TSGR2_116-e/Docs/R2-2110574.zip" TargetMode="External"/><Relationship Id="rId2347" Type="http://schemas.openxmlformats.org/officeDocument/2006/relationships/hyperlink" Target="http://www.3gpp.org/ftp/tsg_ran/WG2_RL2/TSGR2_116-e/Docs/R2-2111420.zip" TargetMode="External"/><Relationship Id="rId2554" Type="http://schemas.openxmlformats.org/officeDocument/2006/relationships/hyperlink" Target="http://www.3gpp.org/ftp/tsg_ran/WG2_RL2/TSGR2_116-e/Docs/R2-2111474.zip" TargetMode="External"/><Relationship Id="rId2999" Type="http://schemas.openxmlformats.org/officeDocument/2006/relationships/hyperlink" Target="http://www.3gpp.org/ftp/tsg_ran/WG2_RL2/TSGR2_116-e/Docs/R2-2107988.zip" TargetMode="External"/><Relationship Id="rId3300" Type="http://schemas.openxmlformats.org/officeDocument/2006/relationships/hyperlink" Target="http://www.3gpp.org/ftp/tsg_ran/WG2_RL2/TSGR2_116-e/Docs/R2-2109404.zip" TargetMode="External"/><Relationship Id="rId221" Type="http://schemas.openxmlformats.org/officeDocument/2006/relationships/hyperlink" Target="http://www.3gpp.org/ftp/tsg_ran/WG2_RL2/TSGR2_116-e/Docs/R2-2111649.zip" TargetMode="External"/><Relationship Id="rId319" Type="http://schemas.openxmlformats.org/officeDocument/2006/relationships/hyperlink" Target="http://www.3gpp.org/ftp/tsg_ran/WG2_RL2/TSGR2_116-e/Docs/R2-2111656.zip" TargetMode="External"/><Relationship Id="rId526" Type="http://schemas.openxmlformats.org/officeDocument/2006/relationships/hyperlink" Target="http://www.3gpp.org/ftp/tsg_ran/WG2_RL2/TSGR2_116-e/Docs/R2-2111198.zip" TargetMode="External"/><Relationship Id="rId1156" Type="http://schemas.openxmlformats.org/officeDocument/2006/relationships/hyperlink" Target="http://www.3gpp.org/ftp/tsg_ran/WG2_RL2/TSGR2_116-e/Docs/R2-2109655.zip" TargetMode="External"/><Relationship Id="rId1363" Type="http://schemas.openxmlformats.org/officeDocument/2006/relationships/hyperlink" Target="http://www.3gpp.org/ftp/tsg_ran/WG2_RL2/TSGR2_116-e/Docs/R2-2109930.zip" TargetMode="External"/><Relationship Id="rId2207" Type="http://schemas.openxmlformats.org/officeDocument/2006/relationships/hyperlink" Target="http://www.3gpp.org/ftp/tsg_ran/WG2_RL2/TSGR2_116-e/Docs/R2-2110715.zip" TargetMode="External"/><Relationship Id="rId2761" Type="http://schemas.openxmlformats.org/officeDocument/2006/relationships/hyperlink" Target="http://www.3gpp.org/ftp/tsg_ran/WG2_RL2/TSGR2_116-e/Docs/R2-2110088.zip" TargetMode="External"/><Relationship Id="rId2859" Type="http://schemas.openxmlformats.org/officeDocument/2006/relationships/hyperlink" Target="http://www.3gpp.org/ftp/tsg_ran/WG2_RL2/TSGR2_116-e/Docs/R2-2110512.zip" TargetMode="External"/><Relationship Id="rId3605" Type="http://schemas.openxmlformats.org/officeDocument/2006/relationships/hyperlink" Target="http://www.3gpp.org/ftp/tsg_ran/WG2_RL2/TSGR2_116-e/Docs/R2-2110119.zip" TargetMode="External"/><Relationship Id="rId733" Type="http://schemas.openxmlformats.org/officeDocument/2006/relationships/hyperlink" Target="http://www.3gpp.org/ftp/tsg_ran/WG2_RL2/TSGR2_116-e/Docs/R2-2109467.zip" TargetMode="External"/><Relationship Id="rId940" Type="http://schemas.openxmlformats.org/officeDocument/2006/relationships/hyperlink" Target="http://www.3gpp.org/ftp/tsg_ran/WG2_RL2/TSGR2_116-e/Docs/R2-2111302.zip" TargetMode="External"/><Relationship Id="rId1016" Type="http://schemas.openxmlformats.org/officeDocument/2006/relationships/hyperlink" Target="http://www.3gpp.org/ftp/tsg_ran/WG2_RL2/TSGR2_116-e/Docs/R2-2110788.zip" TargetMode="External"/><Relationship Id="rId1570" Type="http://schemas.openxmlformats.org/officeDocument/2006/relationships/hyperlink" Target="http://www.3gpp.org/ftp/tsg_ran/WG2_RL2/TSGR2_116-e/Docs/R2-2110975.zip" TargetMode="External"/><Relationship Id="rId1668" Type="http://schemas.openxmlformats.org/officeDocument/2006/relationships/hyperlink" Target="http://www.3gpp.org/ftp/tsg_ran/WG2_RL2/TSGR2_116-e/Docs/R2-2111351.zip" TargetMode="External"/><Relationship Id="rId1875" Type="http://schemas.openxmlformats.org/officeDocument/2006/relationships/hyperlink" Target="http://www.3gpp.org/ftp/tsg_ran/WG2_RL2/TSGR2_116-e/Docs/R2-2109978.zip" TargetMode="External"/><Relationship Id="rId2414" Type="http://schemas.openxmlformats.org/officeDocument/2006/relationships/hyperlink" Target="http://www.3gpp.org/ftp/tsg_ran/WG2_RL2/TSGR2_116-e/Docs/R2-2109724.zip" TargetMode="External"/><Relationship Id="rId2621" Type="http://schemas.openxmlformats.org/officeDocument/2006/relationships/hyperlink" Target="http://www.3gpp.org/ftp/tsg_ran/WG2_RL2/TSGR2_116-e/Docs/R2-2109883.zip" TargetMode="External"/><Relationship Id="rId2719" Type="http://schemas.openxmlformats.org/officeDocument/2006/relationships/hyperlink" Target="http://www.3gpp.org/ftp/tsg_ran/WG2_RL2/TSGR2_116-e/Docs/R2-2111170.zip" TargetMode="External"/><Relationship Id="rId800" Type="http://schemas.openxmlformats.org/officeDocument/2006/relationships/hyperlink" Target="http://www.3gpp.org/ftp/tsg_ran/WG2_RL2/TSGR2_116-e/Docs/R2-2110296.zip" TargetMode="External"/><Relationship Id="rId1223" Type="http://schemas.openxmlformats.org/officeDocument/2006/relationships/hyperlink" Target="http://www.3gpp.org/ftp/tsg_ran/WG2_RL2/TSGR2_116-e/Docs/R2-2110596.zip" TargetMode="External"/><Relationship Id="rId1430" Type="http://schemas.openxmlformats.org/officeDocument/2006/relationships/hyperlink" Target="http://www.3gpp.org/ftp/tsg_ran/WG2_RL2/TSGR2_116-e/Docs/R2-2110216.zip" TargetMode="External"/><Relationship Id="rId1528" Type="http://schemas.openxmlformats.org/officeDocument/2006/relationships/hyperlink" Target="http://www.3gpp.org/ftp/tsg_ran/WG2_RL2/TSGR2_116-e/Docs/R2-2110583.zip" TargetMode="External"/><Relationship Id="rId2926" Type="http://schemas.openxmlformats.org/officeDocument/2006/relationships/hyperlink" Target="http://www.3gpp.org/ftp/tsg_ran/WG2_RL2/TSGR2_116-e/Docs/R2-2110148.zip" TargetMode="External"/><Relationship Id="rId3090" Type="http://schemas.openxmlformats.org/officeDocument/2006/relationships/hyperlink" Target="http://www.3gpp.org/ftp/tsg_ran/WG2_RL2/TSGR2_116-e/Docs/R2-2109338.zip" TargetMode="External"/><Relationship Id="rId1735" Type="http://schemas.openxmlformats.org/officeDocument/2006/relationships/hyperlink" Target="http://www.3gpp.org/ftp/tsg_ran/WG2_RL2/TSGR2_116-e/Docs/R2-2109973.zip" TargetMode="External"/><Relationship Id="rId1942" Type="http://schemas.openxmlformats.org/officeDocument/2006/relationships/hyperlink" Target="http://www.3gpp.org/ftp/tsg_ran/WG2_RL2/TSGR2_116-e/Docs/R2-2110181.zip" TargetMode="External"/><Relationship Id="rId3188" Type="http://schemas.openxmlformats.org/officeDocument/2006/relationships/hyperlink" Target="http://www.3gpp.org/ftp/tsg_ran/WG2_RL2/TSGR2_116-e/Docs/R2-2111330.zip" TargetMode="External"/><Relationship Id="rId3395" Type="http://schemas.openxmlformats.org/officeDocument/2006/relationships/hyperlink" Target="http://www.3gpp.org/ftp/tsg_ran/WG2_RL2/TSGR2_116-e/Docs/R2-2110484.zip" TargetMode="External"/><Relationship Id="rId27" Type="http://schemas.openxmlformats.org/officeDocument/2006/relationships/hyperlink" Target="http://www.3gpp.org/ftp/tsg_ran/WG2_RL2/TSGR2_116-e/Docs/R2-2109514.zip" TargetMode="External"/><Relationship Id="rId1802" Type="http://schemas.openxmlformats.org/officeDocument/2006/relationships/hyperlink" Target="http://www.3gpp.org/ftp/tsg_ran/WG2_RL2/TSGR2_116-e/Docs/R2-2109972.zip" TargetMode="External"/><Relationship Id="rId3048" Type="http://schemas.openxmlformats.org/officeDocument/2006/relationships/hyperlink" Target="http://www.3gpp.org/ftp/tsg_ran/WG2_RL2/TSGR2_116-e/Docs/R2-2111293.zip" TargetMode="External"/><Relationship Id="rId3255" Type="http://schemas.openxmlformats.org/officeDocument/2006/relationships/hyperlink" Target="http://www.3gpp.org/ftp/tsg_ran/WG2_RL2/TSGR2_116-e/Docs/R2-2111478.zip" TargetMode="External"/><Relationship Id="rId3462" Type="http://schemas.openxmlformats.org/officeDocument/2006/relationships/hyperlink" Target="http://www.3gpp.org/ftp/tsg_ran/WG2_RL2/TSGR2_116-e/Docs/R2-2110731.zip" TargetMode="External"/><Relationship Id="rId176" Type="http://schemas.openxmlformats.org/officeDocument/2006/relationships/hyperlink" Target="http://www.3gpp.org/ftp/tsg_ran/WG2_RL2/TSGR2_116-e/Docs/R2-2109535.zip" TargetMode="External"/><Relationship Id="rId383" Type="http://schemas.openxmlformats.org/officeDocument/2006/relationships/hyperlink" Target="http://www.3gpp.org/ftp/tsg_ran/WG2_RL2/TSGR2_116-e/Docs/R2-2109774.zip" TargetMode="External"/><Relationship Id="rId590" Type="http://schemas.openxmlformats.org/officeDocument/2006/relationships/hyperlink" Target="http://www.3gpp.org/ftp/tsg_ran/WG2_RL2/TSGR2_116-e/Docs/R2-2111149.zip" TargetMode="External"/><Relationship Id="rId2064" Type="http://schemas.openxmlformats.org/officeDocument/2006/relationships/hyperlink" Target="http://www.3gpp.org/ftp/tsg_ran/WG2_RL2/TSGR2_116-e/Docs/R2-2109819.zip" TargetMode="External"/><Relationship Id="rId2271" Type="http://schemas.openxmlformats.org/officeDocument/2006/relationships/hyperlink" Target="http://www.3gpp.org/ftp/tsg_ran/WG2_RL2/TSGR2_116-e/Docs/R2-2109567.zip" TargetMode="External"/><Relationship Id="rId3115" Type="http://schemas.openxmlformats.org/officeDocument/2006/relationships/hyperlink" Target="http://www.3gpp.org/ftp/tsg_ran/WG2_RL2/TSGR2_116-e/Docs/R2-2109363.zip" TargetMode="External"/><Relationship Id="rId3322" Type="http://schemas.openxmlformats.org/officeDocument/2006/relationships/hyperlink" Target="http://www.3gpp.org/ftp/tsg_ran/WG2_RL2/TSGR2_116-e/Docs/R2-2109535.zip" TargetMode="External"/><Relationship Id="rId3767" Type="http://schemas.openxmlformats.org/officeDocument/2006/relationships/hyperlink" Target="http://www.3gpp.org/ftp/tsg_ran/WG2_RL2/TSGR2_116-e/Docs/R2-2111402.zip" TargetMode="External"/><Relationship Id="rId243" Type="http://schemas.openxmlformats.org/officeDocument/2006/relationships/hyperlink" Target="http://www.3gpp.org/ftp/tsg_ran/WG2_RL2/TSGR2_116-e/Docs/R2-2111626.zip" TargetMode="External"/><Relationship Id="rId450" Type="http://schemas.openxmlformats.org/officeDocument/2006/relationships/hyperlink" Target="http://www.3gpp.org/ftp/tsg_ran/WG2_RL2/TSGR2_116-e/Docs/R2-2109418.zip" TargetMode="External"/><Relationship Id="rId688" Type="http://schemas.openxmlformats.org/officeDocument/2006/relationships/hyperlink" Target="http://www.3gpp.org/ftp/tsg_ran/WG2_RL2/TSGR2_116-e/Docs/R2-2111114.zip" TargetMode="External"/><Relationship Id="rId895" Type="http://schemas.openxmlformats.org/officeDocument/2006/relationships/hyperlink" Target="http://www.3gpp.org/ftp/tsg_ran/WG2_RL2/TSGR2_116-e/Docs/R2-2107524.zip" TargetMode="External"/><Relationship Id="rId1080" Type="http://schemas.openxmlformats.org/officeDocument/2006/relationships/hyperlink" Target="http://www.3gpp.org/ftp/tsg_ran/WG2_RL2/TSGR2_116-e/Docs/R2-2109856.zip" TargetMode="External"/><Relationship Id="rId2131" Type="http://schemas.openxmlformats.org/officeDocument/2006/relationships/hyperlink" Target="http://www.3gpp.org/ftp/tsg_ran/WG2_RL2/TSGR2_116-e/Docs/R2-2109347.zip" TargetMode="External"/><Relationship Id="rId2369" Type="http://schemas.openxmlformats.org/officeDocument/2006/relationships/hyperlink" Target="http://www.3gpp.org/ftp/tsg_ran/WG2_RL2/TSGR2_116-e/Docs/R2-2110062.zip" TargetMode="External"/><Relationship Id="rId2576" Type="http://schemas.openxmlformats.org/officeDocument/2006/relationships/hyperlink" Target="http://www.3gpp.org/ftp/tsg_ran/WG2_RL2/TSGR2_116-e/Docs/R2-2109572.zip" TargetMode="External"/><Relationship Id="rId2783" Type="http://schemas.openxmlformats.org/officeDocument/2006/relationships/hyperlink" Target="http://www.3gpp.org/ftp/tsg_ran/WG2_RL2/TSGR2_116-e/Docs/R2-2111056.zip" TargetMode="External"/><Relationship Id="rId2990" Type="http://schemas.openxmlformats.org/officeDocument/2006/relationships/hyperlink" Target="http://www.3gpp.org/ftp/tsg_ran/WG2_RL2/TSGR2_116-e/Docs/R2-2108323.zip" TargetMode="External"/><Relationship Id="rId3627" Type="http://schemas.openxmlformats.org/officeDocument/2006/relationships/hyperlink" Target="http://www.3gpp.org/ftp/tsg_ran/WG2_RL2/TSGR2_116-e/Docs/R2-2110269.zip" TargetMode="External"/><Relationship Id="rId103" Type="http://schemas.openxmlformats.org/officeDocument/2006/relationships/hyperlink" Target="http://www.3gpp.org/ftp/tsg_ran/WG2_RL2/TSGR2_116-e/Docs/R2-2110696.zip" TargetMode="External"/><Relationship Id="rId310" Type="http://schemas.openxmlformats.org/officeDocument/2006/relationships/hyperlink" Target="http://www.3gpp.org/ftp/tsg_ran/WG2_RL2/TSGR2_116-e/Docs/R2-2110725.zip" TargetMode="External"/><Relationship Id="rId548" Type="http://schemas.openxmlformats.org/officeDocument/2006/relationships/hyperlink" Target="http://www.3gpp.org/ftp/tsg_ran/WG2_RL2/TSGR2_116-e/Docs/R2-2110003.zip" TargetMode="External"/><Relationship Id="rId755" Type="http://schemas.openxmlformats.org/officeDocument/2006/relationships/hyperlink" Target="http://www.3gpp.org/ftp/tsg_ran/WG2_RL2/TSGR2_116-e/Docs/R2-2110322.zip" TargetMode="External"/><Relationship Id="rId962" Type="http://schemas.openxmlformats.org/officeDocument/2006/relationships/hyperlink" Target="http://www.3gpp.org/ftp/tsg_ran/WG2_RL2/TSGR2_116-e/Docs/R2-2110189.zip" TargetMode="External"/><Relationship Id="rId1178" Type="http://schemas.openxmlformats.org/officeDocument/2006/relationships/hyperlink" Target="http://www.3gpp.org/ftp/tsg_ran/WG2_RL2/TSGR2_116-e/Docs/R2-2110918.zip" TargetMode="External"/><Relationship Id="rId1385" Type="http://schemas.openxmlformats.org/officeDocument/2006/relationships/hyperlink" Target="http://www.3gpp.org/ftp/tsg_ran/WG2_RL2/TSGR2_116-e/Docs/R2-2111003.zip" TargetMode="External"/><Relationship Id="rId1592" Type="http://schemas.openxmlformats.org/officeDocument/2006/relationships/hyperlink" Target="http://www.3gpp.org/ftp/tsg_ran/WG2_RL2/TSGR2_116-e/Docs/R2-2111074.zip" TargetMode="External"/><Relationship Id="rId2229" Type="http://schemas.openxmlformats.org/officeDocument/2006/relationships/hyperlink" Target="http://www.3gpp.org/ftp/tsg_ran/WG2_RL2/TSGR2_116-e/Docs/R2-2109348.zip" TargetMode="External"/><Relationship Id="rId2436" Type="http://schemas.openxmlformats.org/officeDocument/2006/relationships/hyperlink" Target="http://www.3gpp.org/ftp/tsg_ran/WG2_RL2/TSGR2_116-e/Docs/R2-2110938.zip" TargetMode="External"/><Relationship Id="rId2643" Type="http://schemas.openxmlformats.org/officeDocument/2006/relationships/hyperlink" Target="http://www.3gpp.org/ftp/tsg_ran/WG2_RL2/TSGR2_116-e/Docs/R2-2110711.zip" TargetMode="External"/><Relationship Id="rId2850" Type="http://schemas.openxmlformats.org/officeDocument/2006/relationships/hyperlink" Target="http://www.3gpp.org/ftp/tsg_ran/WG2_RL2/TSGR2_116-e/Docs/R2-2109358.zip" TargetMode="External"/><Relationship Id="rId91" Type="http://schemas.openxmlformats.org/officeDocument/2006/relationships/hyperlink" Target="http://www.3gpp.org/ftp/tsg_ran/WG2_RL2/TSGR2_116-e/Docs/R2-2111182.zip" TargetMode="External"/><Relationship Id="rId408" Type="http://schemas.openxmlformats.org/officeDocument/2006/relationships/hyperlink" Target="http://www.3gpp.org/ftp/tsg_ran/WG2_RL2/TSGR2_116-e/Docs/R2-2110795.zip" TargetMode="External"/><Relationship Id="rId615" Type="http://schemas.openxmlformats.org/officeDocument/2006/relationships/hyperlink" Target="http://www.3gpp.org/ftp/tsg_ran/WG2_RL2/TSGR2_116-e/Docs/R2-2108923.zip" TargetMode="External"/><Relationship Id="rId822" Type="http://schemas.openxmlformats.org/officeDocument/2006/relationships/hyperlink" Target="http://www.3gpp.org/ftp/tsg_ran/WG2_RL2/TSGR2_116-e/Docs/R2-2108721.zip" TargetMode="External"/><Relationship Id="rId1038" Type="http://schemas.openxmlformats.org/officeDocument/2006/relationships/hyperlink" Target="http://www.3gpp.org/ftp/tsg_ran/WG2_RL2/TSGR2_116-e/Docs/R2-2111539.zip" TargetMode="External"/><Relationship Id="rId1245" Type="http://schemas.openxmlformats.org/officeDocument/2006/relationships/hyperlink" Target="http://www.3gpp.org/ftp/tsg_ran/WG2_RL2/TSGR2_116-e/Docs/R2-2110209.zip" TargetMode="External"/><Relationship Id="rId1452" Type="http://schemas.openxmlformats.org/officeDocument/2006/relationships/hyperlink" Target="http://www.3gpp.org/ftp/tsg_ran/WG2_RL2/TSGR2_116-e/Docs/R2-2110562.zip" TargetMode="External"/><Relationship Id="rId1897" Type="http://schemas.openxmlformats.org/officeDocument/2006/relationships/hyperlink" Target="http://www.3gpp.org/ftp/tsg_ran/WG2_RL2/TSGR2_116-e/Docs/R2-2109758.zip" TargetMode="External"/><Relationship Id="rId2503" Type="http://schemas.openxmlformats.org/officeDocument/2006/relationships/hyperlink" Target="http://www.3gpp.org/ftp/tsg_ran/WG2_RL2/TSGR2_116-e/Docs/R2-2109413.zip" TargetMode="External"/><Relationship Id="rId2948" Type="http://schemas.openxmlformats.org/officeDocument/2006/relationships/hyperlink" Target="http://www.3gpp.org/ftp/tsg_ran/WG2_RL2/TSGR2_116-e/Docs/R2-2110478.zip" TargetMode="External"/><Relationship Id="rId1105" Type="http://schemas.openxmlformats.org/officeDocument/2006/relationships/hyperlink" Target="http://www.3gpp.org/ftp/tsg_ran/WG2_RL2/TSGR2_116-e/Docs/R2-2111088.zip" TargetMode="External"/><Relationship Id="rId1312" Type="http://schemas.openxmlformats.org/officeDocument/2006/relationships/hyperlink" Target="http://www.3gpp.org/ftp/tsg_ran/WG2_RL2/TSGR2_116-e/Docs/R2-2111236.zip" TargetMode="External"/><Relationship Id="rId1757" Type="http://schemas.openxmlformats.org/officeDocument/2006/relationships/hyperlink" Target="http://www.3gpp.org/ftp/tsg_ran/WG2_RL2/TSGR2_116-e/Docs/R2-2111007.zip" TargetMode="External"/><Relationship Id="rId1964" Type="http://schemas.openxmlformats.org/officeDocument/2006/relationships/hyperlink" Target="http://www.3gpp.org/ftp/tsg_ran/WG2_RL2/TSGR2_116-e/Docs/R2-2109485.zip" TargetMode="External"/><Relationship Id="rId2710" Type="http://schemas.openxmlformats.org/officeDocument/2006/relationships/hyperlink" Target="http://www.3gpp.org/ftp/tsg_ran/WG2_RL2/TSGR2_116-e/Docs/R2-2111460.zip" TargetMode="External"/><Relationship Id="rId2808" Type="http://schemas.openxmlformats.org/officeDocument/2006/relationships/hyperlink" Target="http://www.3gpp.org/ftp/tsg_ran/WG2_RL2/TSGR2_116-e/Docs/R2-2110426.zip" TargetMode="External"/><Relationship Id="rId49" Type="http://schemas.openxmlformats.org/officeDocument/2006/relationships/hyperlink" Target="http://www.3gpp.org/ftp/tsg_ran/WG2_RL2/TSGR2_116-e/Docs/R2-2111149.zip" TargetMode="External"/><Relationship Id="rId1617" Type="http://schemas.openxmlformats.org/officeDocument/2006/relationships/hyperlink" Target="http://www.3gpp.org/ftp/tsg_ran/WG2_RL2/TSGR2_116-e/Docs/R2-2109878.zip" TargetMode="External"/><Relationship Id="rId1824" Type="http://schemas.openxmlformats.org/officeDocument/2006/relationships/hyperlink" Target="http://www.3gpp.org/ftp/tsg_ran/WG2_RL2/TSGR2_116-e/Docs/R2-2110312.zip" TargetMode="External"/><Relationship Id="rId3277" Type="http://schemas.openxmlformats.org/officeDocument/2006/relationships/hyperlink" Target="http://www.3gpp.org/ftp/tsg_ran/WG2_RL2/TSGR2_116-e/Docs/R2-2111622.zip" TargetMode="External"/><Relationship Id="rId198" Type="http://schemas.openxmlformats.org/officeDocument/2006/relationships/hyperlink" Target="http://www.3gpp.org/ftp/tsg_ran/WG2_RL2/TSGR2_116-e/Docs/R2-2110244.zip" TargetMode="External"/><Relationship Id="rId2086" Type="http://schemas.openxmlformats.org/officeDocument/2006/relationships/hyperlink" Target="http://www.3gpp.org/ftp/tsg_ran/WG2_RL2/TSGR2_116-e/Docs/R2-2111335.zip" TargetMode="External"/><Relationship Id="rId3484" Type="http://schemas.openxmlformats.org/officeDocument/2006/relationships/hyperlink" Target="http://www.3gpp.org/ftp/tsg_ran/WG2_RL2/TSGR2_116-e/Docs/R2-2109818.zip" TargetMode="External"/><Relationship Id="rId3691" Type="http://schemas.openxmlformats.org/officeDocument/2006/relationships/hyperlink" Target="http://www.3gpp.org/ftp/tsg_ran/WG2_RL2/TSGR2_116-e/Docs/R2-2111637.zip" TargetMode="External"/><Relationship Id="rId3789" Type="http://schemas.openxmlformats.org/officeDocument/2006/relationships/hyperlink" Target="http://www.3gpp.org/ftp/tsg_ran/WG2_RL2/TSGR2_116-e/Docs/R2-2111276.zip" TargetMode="External"/><Relationship Id="rId2293" Type="http://schemas.openxmlformats.org/officeDocument/2006/relationships/hyperlink" Target="http://www.3gpp.org/ftp/tsg_ran/WG2_RL2/TSGR2_116-e/Docs/R2-2110607.zip" TargetMode="External"/><Relationship Id="rId2598" Type="http://schemas.openxmlformats.org/officeDocument/2006/relationships/hyperlink" Target="http://www.3gpp.org/ftp/tsg_ran/WG2_RL2/TSGR2_116-e/Docs/R2-2110813.zip" TargetMode="External"/><Relationship Id="rId3137" Type="http://schemas.openxmlformats.org/officeDocument/2006/relationships/hyperlink" Target="http://www.3gpp.org/ftp/tsg_ran/WG2_RL2/TSGR2_116-e/Docs/R2-2109385.zip" TargetMode="External"/><Relationship Id="rId3344" Type="http://schemas.openxmlformats.org/officeDocument/2006/relationships/hyperlink" Target="http://www.3gpp.org/ftp/tsg_ran/WG2_RL2/TSGR2_116-e/Docs/R2-2110879.zip" TargetMode="External"/><Relationship Id="rId3551" Type="http://schemas.openxmlformats.org/officeDocument/2006/relationships/hyperlink" Target="http://www.3gpp.org/ftp/tsg_ran/WG2_RL2/TSGR2_116-e/Docs/R2-2109488.zip" TargetMode="External"/><Relationship Id="rId265" Type="http://schemas.openxmlformats.org/officeDocument/2006/relationships/hyperlink" Target="http://www.3gpp.org/ftp/tsg_ran/WG2_RL2/TSGR2_116-e/Docs/R2-2111036.zip" TargetMode="External"/><Relationship Id="rId472" Type="http://schemas.openxmlformats.org/officeDocument/2006/relationships/hyperlink" Target="http://www.3gpp.org/ftp/tsg_ran/WG2_RL2/TSGR2_116-e/Docs/R2-2110446.zip" TargetMode="External"/><Relationship Id="rId2153" Type="http://schemas.openxmlformats.org/officeDocument/2006/relationships/hyperlink" Target="http://www.3gpp.org/ftp/tsg_ran/WG2_RL2/TSGR2_116-e/Docs/R2-2110041.zip" TargetMode="External"/><Relationship Id="rId2360" Type="http://schemas.openxmlformats.org/officeDocument/2006/relationships/hyperlink" Target="http://www.3gpp.org/ftp/tsg_ran/WG2_RL2/TSGR2_116-e/Docs/R2-2110062.zip" TargetMode="External"/><Relationship Id="rId3204" Type="http://schemas.openxmlformats.org/officeDocument/2006/relationships/hyperlink" Target="http://www.3gpp.org/ftp/tsg_ran/WG2_RL2/TSGR2_116-e/Docs/R2-2111527.zip" TargetMode="External"/><Relationship Id="rId3411" Type="http://schemas.openxmlformats.org/officeDocument/2006/relationships/hyperlink" Target="http://www.3gpp.org/ftp/tsg_ran/WG2_RL2/TSGR2_116-e/Docs/R2-2110962.zip" TargetMode="External"/><Relationship Id="rId3649" Type="http://schemas.openxmlformats.org/officeDocument/2006/relationships/hyperlink" Target="http://www.3gpp.org/ftp/tsg_ran/WG2_RL2/TSGR2_116-e/Docs/R2-2109938.zip" TargetMode="External"/><Relationship Id="rId125" Type="http://schemas.openxmlformats.org/officeDocument/2006/relationships/hyperlink" Target="http://www.3gpp.org/ftp/tsg_ran/WG2_RL2/TSGR2_116-e/Docs/R2-2110571.zip" TargetMode="External"/><Relationship Id="rId332" Type="http://schemas.openxmlformats.org/officeDocument/2006/relationships/hyperlink" Target="http://www.3gpp.org/ftp/tsg_ran/WG2_RL2/TSGR2_116-e/Docs/R2-2109395.zip" TargetMode="External"/><Relationship Id="rId777" Type="http://schemas.openxmlformats.org/officeDocument/2006/relationships/hyperlink" Target="http://www.3gpp.org/ftp/tsg_ran/WG2_RL2/TSGR2_116-e/Docs/R2-2109892.zip" TargetMode="External"/><Relationship Id="rId984" Type="http://schemas.openxmlformats.org/officeDocument/2006/relationships/hyperlink" Target="http://www.3gpp.org/ftp/tsg_ran/WG2_RL2/TSGR2_116-e/Docs/R2-2110117.zip" TargetMode="External"/><Relationship Id="rId2013" Type="http://schemas.openxmlformats.org/officeDocument/2006/relationships/hyperlink" Target="http://www.3gpp.org/ftp/tsg_ran/WG2_RL2/TSGR2_116-e/Docs/R2-2109667.zip" TargetMode="External"/><Relationship Id="rId2220" Type="http://schemas.openxmlformats.org/officeDocument/2006/relationships/hyperlink" Target="http://www.3gpp.org/ftp/tsg_ran/WG2_RL2/TSGR2_116-e/Docs/R2-2110642.zip" TargetMode="External"/><Relationship Id="rId2458" Type="http://schemas.openxmlformats.org/officeDocument/2006/relationships/hyperlink" Target="http://www.3gpp.org/ftp/tsg_ran/WG2_RL2/TSGR2_116-e/Docs/R2-2110940.zip" TargetMode="External"/><Relationship Id="rId2665" Type="http://schemas.openxmlformats.org/officeDocument/2006/relationships/hyperlink" Target="http://www.3gpp.org/ftp/tsg_ran/WG2_RL2/TSGR2_116-e/Docs/R2-2111588.zip" TargetMode="External"/><Relationship Id="rId2872" Type="http://schemas.openxmlformats.org/officeDocument/2006/relationships/hyperlink" Target="http://www.3gpp.org/ftp/tsg_ran/WG2_RL2/TSGR2_116-e/Docs/R2-2110974.zip" TargetMode="External"/><Relationship Id="rId3509" Type="http://schemas.openxmlformats.org/officeDocument/2006/relationships/hyperlink" Target="http://www.3gpp.org/ftp/tsg_ran/WG2_RL2/TSGR2_116-e/Docs/R2-2111345.zip" TargetMode="External"/><Relationship Id="rId3716" Type="http://schemas.openxmlformats.org/officeDocument/2006/relationships/hyperlink" Target="http://www.3gpp.org/ftp/tsg_ran/WG2_RL2/TSGR2_116-e/Docs/R2-2111619.zip" TargetMode="External"/><Relationship Id="rId637" Type="http://schemas.openxmlformats.org/officeDocument/2006/relationships/hyperlink" Target="http://www.3gpp.org/ftp/tsg_ran/WG2_RL2/TSGR2_116-e/Docs/R2-2109849.zip" TargetMode="External"/><Relationship Id="rId844" Type="http://schemas.openxmlformats.org/officeDocument/2006/relationships/hyperlink" Target="http://www.3gpp.org/ftp/tsg_ran/WG2_RL2/TSGR2_116-e/Docs/R2-2109470.zip" TargetMode="External"/><Relationship Id="rId1267" Type="http://schemas.openxmlformats.org/officeDocument/2006/relationships/hyperlink" Target="http://www.3gpp.org/ftp/tsg_ran/WG2_RL2/TSGR2_116-e/Docs/R2-2110123.zip" TargetMode="External"/><Relationship Id="rId1474" Type="http://schemas.openxmlformats.org/officeDocument/2006/relationships/hyperlink" Target="http://www.3gpp.org/ftp/tsg_ran/WG2_RL2/TSGR2_116-e/Docs/R2-2110751.zip" TargetMode="External"/><Relationship Id="rId1681" Type="http://schemas.openxmlformats.org/officeDocument/2006/relationships/hyperlink" Target="http://www.3gpp.org/ftp/tsg_ran/WG2_RL2/TSGR2_116-e/Docs/R2-2111207.zip" TargetMode="External"/><Relationship Id="rId2318" Type="http://schemas.openxmlformats.org/officeDocument/2006/relationships/hyperlink" Target="http://www.3gpp.org/ftp/tsg_ran/WG2_RL2/TSGR2_116-e/Docs/R2-2111237.zip" TargetMode="External"/><Relationship Id="rId2525" Type="http://schemas.openxmlformats.org/officeDocument/2006/relationships/hyperlink" Target="http://www.3gpp.org/ftp/tsg_ran/WG2_RL2/TSGR2_116-e/Docs/R2-2109326.zip" TargetMode="External"/><Relationship Id="rId2732" Type="http://schemas.openxmlformats.org/officeDocument/2006/relationships/hyperlink" Target="http://www.3gpp.org/ftp/tsg_ran/WG2_RL2/TSGR2_116-e/Docs/R2-2109875.zip" TargetMode="External"/><Relationship Id="rId704" Type="http://schemas.openxmlformats.org/officeDocument/2006/relationships/hyperlink" Target="http://www.3gpp.org/ftp/tsg_ran/WG2_RL2/TSGR2_116-e/Docs/R2-2111117.zip" TargetMode="External"/><Relationship Id="rId911" Type="http://schemas.openxmlformats.org/officeDocument/2006/relationships/hyperlink" Target="http://www.3gpp.org/ftp/tsg_ran/WG2_RL2/TSGR2_116-e/Docs/R2-2111201.zip" TargetMode="External"/><Relationship Id="rId1127" Type="http://schemas.openxmlformats.org/officeDocument/2006/relationships/hyperlink" Target="http://www.3gpp.org/ftp/tsg_ran/WG2_RL2/TSGR2_116-e/Docs/R2-2110587.zip" TargetMode="External"/><Relationship Id="rId1334" Type="http://schemas.openxmlformats.org/officeDocument/2006/relationships/hyperlink" Target="http://www.3gpp.org/ftp/tsg_ran/WG2_RL2/TSGR2_116-e/Docs/R2-2110054.zip" TargetMode="External"/><Relationship Id="rId1541" Type="http://schemas.openxmlformats.org/officeDocument/2006/relationships/hyperlink" Target="http://www.3gpp.org/ftp/tsg_ran/WG2_RL2/TSGR2_116-e/Docs/R2-2111309.zip" TargetMode="External"/><Relationship Id="rId1779" Type="http://schemas.openxmlformats.org/officeDocument/2006/relationships/hyperlink" Target="http://www.3gpp.org/ftp/tsg_ran/WG2_RL2/TSGR2_116-e/Docs/R2-2110309.zip" TargetMode="External"/><Relationship Id="rId1986" Type="http://schemas.openxmlformats.org/officeDocument/2006/relationships/hyperlink" Target="http://www.3gpp.org/ftp/tsg_ran/WG2_RL2/TSGR2_116-e/Docs/R2-2110826.zip" TargetMode="External"/><Relationship Id="rId40" Type="http://schemas.openxmlformats.org/officeDocument/2006/relationships/hyperlink" Target="http://www.3gpp.org/ftp/tsg_ran/WG2_RL2/TSGR2_116-e/Docs/R2-2111409.zip" TargetMode="External"/><Relationship Id="rId1401" Type="http://schemas.openxmlformats.org/officeDocument/2006/relationships/hyperlink" Target="http://www.3gpp.org/ftp/tsg_ran/WG2_RL2/TSGR2_116-e/Docs/R2-2110059.zip" TargetMode="External"/><Relationship Id="rId1639" Type="http://schemas.openxmlformats.org/officeDocument/2006/relationships/hyperlink" Target="http://www.3gpp.org/ftp/tsg_ran/WG2_RL2/TSGR2_116-e/Docs/R2-2110541.zip" TargetMode="External"/><Relationship Id="rId1846" Type="http://schemas.openxmlformats.org/officeDocument/2006/relationships/hyperlink" Target="http://www.3gpp.org/ftp/tsg_ran/WG2_RL2/TSGR2_116-e/Docs/R2-2109328.zip" TargetMode="External"/><Relationship Id="rId3061" Type="http://schemas.openxmlformats.org/officeDocument/2006/relationships/hyperlink" Target="http://www.3gpp.org/ftp/tsg_ran/WG2_RL2/TSGR2_116-e/Docs/R2-2109309.zip" TargetMode="External"/><Relationship Id="rId3299" Type="http://schemas.openxmlformats.org/officeDocument/2006/relationships/hyperlink" Target="http://www.3gpp.org/ftp/tsg_ran/WG2_RL2/TSGR2_116-e/Docs/R2-2110786.zip" TargetMode="External"/><Relationship Id="rId1706" Type="http://schemas.openxmlformats.org/officeDocument/2006/relationships/hyperlink" Target="http://www.3gpp.org/ftp/tsg_ran/WG2_RL2/TSGR2_116-e/Docs/R2-2110704.zip" TargetMode="External"/><Relationship Id="rId1913" Type="http://schemas.openxmlformats.org/officeDocument/2006/relationships/hyperlink" Target="http://www.3gpp.org/ftp/tsg_ran/WG2_RL2/TSGR2_116-e/Docs/R2-2109483.zip" TargetMode="External"/><Relationship Id="rId3159" Type="http://schemas.openxmlformats.org/officeDocument/2006/relationships/hyperlink" Target="http://www.3gpp.org/ftp/tsg_ran/WG2_RL2/TSGR2_116-e/Docs/R2-2111215.zip" TargetMode="External"/><Relationship Id="rId3366" Type="http://schemas.openxmlformats.org/officeDocument/2006/relationships/hyperlink" Target="http://www.3gpp.org/ftp/tsg_ran/WG2_RL2/TSGR2_116-e/Docs/R2-2110523.zip" TargetMode="External"/><Relationship Id="rId3573" Type="http://schemas.openxmlformats.org/officeDocument/2006/relationships/hyperlink" Target="http://www.3gpp.org/ftp/tsg_ran/WG2_RL2/TSGR2_116-e/Docs/R2-2111373.zip" TargetMode="External"/><Relationship Id="rId287" Type="http://schemas.openxmlformats.org/officeDocument/2006/relationships/hyperlink" Target="http://www.3gpp.org/ftp/tsg_ran/WG2_RL2/TSGR2_116-e/Docs/R2-2110685.zip" TargetMode="External"/><Relationship Id="rId494" Type="http://schemas.openxmlformats.org/officeDocument/2006/relationships/hyperlink" Target="http://www.3gpp.org/ftp/tsg_ran/WG2_RL2/TSGR2_116-e/Docs/R2-2111654.zip" TargetMode="External"/><Relationship Id="rId2175" Type="http://schemas.openxmlformats.org/officeDocument/2006/relationships/hyperlink" Target="http://www.3gpp.org/ftp/tsg_ran/WG2_RL2/TSGR2_116-e/Docs/R2-2110532.zip" TargetMode="External"/><Relationship Id="rId2382" Type="http://schemas.openxmlformats.org/officeDocument/2006/relationships/hyperlink" Target="http://www.3gpp.org/ftp/tsg_ran/WG2_RL2/TSGR2_116-e/Docs/R2-2109907.zip" TargetMode="External"/><Relationship Id="rId3019" Type="http://schemas.openxmlformats.org/officeDocument/2006/relationships/hyperlink" Target="http://www.3gpp.org/ftp/tsg_ran/WG2_RL2/TSGR2_116-e/Docs/R2-2111326.zip" TargetMode="External"/><Relationship Id="rId3226" Type="http://schemas.openxmlformats.org/officeDocument/2006/relationships/hyperlink" Target="http://www.3gpp.org/ftp/tsg_ran/WG2_RL2/TSGR2_116-e/Docs/R2-2110728.zip" TargetMode="External"/><Relationship Id="rId3780" Type="http://schemas.openxmlformats.org/officeDocument/2006/relationships/hyperlink" Target="http://www.3gpp.org/ftp/tsg_ran/WG2_RL2/TSGR2_116-e/Docs/R2-2111649.zip" TargetMode="External"/><Relationship Id="rId147" Type="http://schemas.openxmlformats.org/officeDocument/2006/relationships/hyperlink" Target="http://www.3gpp.org/ftp/tsg_ran/WG2_RL2/TSGR2_116-e/Docs/R2-2110972.zip" TargetMode="External"/><Relationship Id="rId354" Type="http://schemas.openxmlformats.org/officeDocument/2006/relationships/hyperlink" Target="http://www.3gpp.org/ftp/tsg_ran/WG2_RL2/TSGR2_116-e/Docs/R2-2111533.zip" TargetMode="External"/><Relationship Id="rId799" Type="http://schemas.openxmlformats.org/officeDocument/2006/relationships/hyperlink" Target="http://www.3gpp.org/ftp/tsg_ran/WG2_RL2/TSGR2_116-e/Docs/R2-2110516.zip" TargetMode="External"/><Relationship Id="rId1191" Type="http://schemas.openxmlformats.org/officeDocument/2006/relationships/hyperlink" Target="http://www.3gpp.org/ftp/tsg_ran/WG2_RL2/TSGR2_116-e/Docs/R2-2110186.zip" TargetMode="External"/><Relationship Id="rId2035" Type="http://schemas.openxmlformats.org/officeDocument/2006/relationships/hyperlink" Target="http://www.3gpp.org/ftp/tsg_ran/WG2_RL2/TSGR2_116-e/Docs/R2-2111348.zip" TargetMode="External"/><Relationship Id="rId2687" Type="http://schemas.openxmlformats.org/officeDocument/2006/relationships/hyperlink" Target="http://www.3gpp.org/ftp/tsg_ran/WG2_RL2/TSGR2_116-e/Docs/R2-2110981.zip" TargetMode="External"/><Relationship Id="rId2894" Type="http://schemas.openxmlformats.org/officeDocument/2006/relationships/hyperlink" Target="http://www.3gpp.org/ftp/tsg_ran/WG2_RL2/TSGR2_116-e/Docs/R2-2110681.zip" TargetMode="External"/><Relationship Id="rId3433" Type="http://schemas.openxmlformats.org/officeDocument/2006/relationships/hyperlink" Target="http://www.3gpp.org/ftp/tsg_ran/WG2_RL2/TSGR2_116-e/Docs/R2-2109796.zip" TargetMode="External"/><Relationship Id="rId3640" Type="http://schemas.openxmlformats.org/officeDocument/2006/relationships/hyperlink" Target="http://www.3gpp.org/ftp/tsg_ran/WG2_RL2/TSGR2_116-e/Docs/R2-2109417.zip" TargetMode="External"/><Relationship Id="rId3738" Type="http://schemas.openxmlformats.org/officeDocument/2006/relationships/hyperlink" Target="http://www.3gpp.org/ftp/tsg_ran/WG2_RL2/TSGR2_116-e/Docs/R2-2111439.zip" TargetMode="External"/><Relationship Id="rId561" Type="http://schemas.openxmlformats.org/officeDocument/2006/relationships/hyperlink" Target="http://www.3gpp.org/ftp/tsg_ran/WG2_RL2/TSGR2_116-e/Docs/R2-2111412.zip" TargetMode="External"/><Relationship Id="rId659" Type="http://schemas.openxmlformats.org/officeDocument/2006/relationships/hyperlink" Target="http://www.3gpp.org/ftp/tsg_ran/WG2_RL2/TSGR2_116-e/Docs/R2-2110205.zip" TargetMode="External"/><Relationship Id="rId866" Type="http://schemas.openxmlformats.org/officeDocument/2006/relationships/hyperlink" Target="http://www.3gpp.org/ftp/tsg_ran/WG2_RL2/TSGR2_116-e/Docs/R2-2110520.zip" TargetMode="External"/><Relationship Id="rId1289" Type="http://schemas.openxmlformats.org/officeDocument/2006/relationships/hyperlink" Target="http://www.3gpp.org/ftp/tsg_ran/WG2_RL2/TSGR2_116-e/Docs/R2-2109771.zip" TargetMode="External"/><Relationship Id="rId1496" Type="http://schemas.openxmlformats.org/officeDocument/2006/relationships/hyperlink" Target="http://www.3gpp.org/ftp/tsg_ran/WG2_RL2/TSGR2_116-e/Docs/R2-2111235.zip" TargetMode="External"/><Relationship Id="rId2242" Type="http://schemas.openxmlformats.org/officeDocument/2006/relationships/hyperlink" Target="http://www.3gpp.org/ftp/tsg_ran/WG2_RL2/TSGR2_116-e/Docs/R2-2111650.zip" TargetMode="External"/><Relationship Id="rId2547" Type="http://schemas.openxmlformats.org/officeDocument/2006/relationships/hyperlink" Target="http://www.3gpp.org/ftp/tsg_ran/WG2_RL2/TSGR2_116-e/Docs/R2-2110876.zip" TargetMode="External"/><Relationship Id="rId3500" Type="http://schemas.openxmlformats.org/officeDocument/2006/relationships/hyperlink" Target="http://www.3gpp.org/ftp/tsg_ran/WG2_RL2/TSGR2_116-e/Docs/R2-2111338.zip" TargetMode="External"/><Relationship Id="rId214" Type="http://schemas.openxmlformats.org/officeDocument/2006/relationships/hyperlink" Target="http://www.3gpp.org/ftp/tsg_ran/WG2_RL2/TSGR2_116-e/Docs/R2-2111572.zip" TargetMode="External"/><Relationship Id="rId421" Type="http://schemas.openxmlformats.org/officeDocument/2006/relationships/hyperlink" Target="http://www.3gpp.org/ftp/tsg_ran/WG2_RL2/TSGR2_116-e/Docs/R2-2109806.zip" TargetMode="External"/><Relationship Id="rId519" Type="http://schemas.openxmlformats.org/officeDocument/2006/relationships/hyperlink" Target="http://www.3gpp.org/ftp/tsg_ran/WG2_RL2/TSGR2_116-e/Docs/R2-2111366.zip" TargetMode="External"/><Relationship Id="rId1051" Type="http://schemas.openxmlformats.org/officeDocument/2006/relationships/hyperlink" Target="http://www.3gpp.org/ftp/tsg_ran/WG2_RL2/TSGR2_116-e/Docs/R2-2110897.zip" TargetMode="External"/><Relationship Id="rId1149" Type="http://schemas.openxmlformats.org/officeDocument/2006/relationships/hyperlink" Target="http://www.3gpp.org/ftp/tsg_ran/WG2_RL2/TSGR2_116-e/Docs/R2-2111104.zip" TargetMode="External"/><Relationship Id="rId1356" Type="http://schemas.openxmlformats.org/officeDocument/2006/relationships/hyperlink" Target="http://www.3gpp.org/ftp/tsg_ran/WG2_RL2/TSGR2_116-e/Docs/R2-2109729.zip" TargetMode="External"/><Relationship Id="rId2102" Type="http://schemas.openxmlformats.org/officeDocument/2006/relationships/hyperlink" Target="http://www.3gpp.org/ftp/tsg_ran/WG2_RL2/TSGR2_116-e/Docs/R2-2111129.zip" TargetMode="External"/><Relationship Id="rId2754" Type="http://schemas.openxmlformats.org/officeDocument/2006/relationships/hyperlink" Target="http://www.3gpp.org/ftp/tsg_ran/WG2_RL2/TSGR2_116-e/Docs/R2-2109754.zip" TargetMode="External"/><Relationship Id="rId2961" Type="http://schemas.openxmlformats.org/officeDocument/2006/relationships/hyperlink" Target="http://www.3gpp.org/ftp/tsg_ran/WG2_RL2/TSGR2_116-e/Docs/R2-2109965.zip" TargetMode="External"/><Relationship Id="rId726" Type="http://schemas.openxmlformats.org/officeDocument/2006/relationships/hyperlink" Target="http://www.3gpp.org/ftp/tsg_ran/WG2_RL2/TSGR2_116-e/Docs/R2-2109464.zip" TargetMode="External"/><Relationship Id="rId933" Type="http://schemas.openxmlformats.org/officeDocument/2006/relationships/hyperlink" Target="http://www.3gpp.org/ftp/tsg_ran/WG2_RL2/TSGR2_116-e/Docs/R2-2110789.zip" TargetMode="External"/><Relationship Id="rId1009" Type="http://schemas.openxmlformats.org/officeDocument/2006/relationships/hyperlink" Target="http://www.3gpp.org/ftp/tsg_ran/WG2_RL2/TSGR2_116-e/Docs/R2-2111277.zip" TargetMode="External"/><Relationship Id="rId1563" Type="http://schemas.openxmlformats.org/officeDocument/2006/relationships/hyperlink" Target="http://www.3gpp.org/ftp/tsg_ran/WG2_RL2/TSGR2_116-e/Docs/R2-2110259.zip" TargetMode="External"/><Relationship Id="rId1770" Type="http://schemas.openxmlformats.org/officeDocument/2006/relationships/hyperlink" Target="http://www.3gpp.org/ftp/tsg_ran/WG2_RL2/TSGR2_116-e/Docs/R2-2109637.zip" TargetMode="External"/><Relationship Id="rId1868" Type="http://schemas.openxmlformats.org/officeDocument/2006/relationships/hyperlink" Target="http://www.3gpp.org/ftp/tsg_ran/WG2_RL2/TSGR2_116-e/Docs/R2-2111252.zip" TargetMode="External"/><Relationship Id="rId2407" Type="http://schemas.openxmlformats.org/officeDocument/2006/relationships/hyperlink" Target="http://www.3gpp.org/ftp/tsg_ran/WG2_RL2/TSGR2_116-e/Docs/R2-2110062.zip" TargetMode="External"/><Relationship Id="rId2614" Type="http://schemas.openxmlformats.org/officeDocument/2006/relationships/hyperlink" Target="http://www.3gpp.org/ftp/tsg_ran/WG2_RL2/TSGR2_116-e/Docs/R2-2109877.zip" TargetMode="External"/><Relationship Id="rId2821" Type="http://schemas.openxmlformats.org/officeDocument/2006/relationships/hyperlink" Target="http://www.3gpp.org/ftp/tsg_ran/WG2_RL2/TSGR2_116-e/Docs/R2-2109353.zip" TargetMode="External"/><Relationship Id="rId62" Type="http://schemas.openxmlformats.org/officeDocument/2006/relationships/hyperlink" Target="http://www.3gpp.org/ftp/tsg_ran/WG2_RL2/TSGR2_116-e/Docs/R2-2110457.zip" TargetMode="External"/><Relationship Id="rId1216" Type="http://schemas.openxmlformats.org/officeDocument/2006/relationships/hyperlink" Target="http://www.3gpp.org/ftp/tsg_ran/WG2_RL2/TSGR2_116-e/Docs/R2-2111039.zip" TargetMode="External"/><Relationship Id="rId1423" Type="http://schemas.openxmlformats.org/officeDocument/2006/relationships/hyperlink" Target="http://www.3gpp.org/ftp/tsg_ran/WG2_RL2/TSGR2_116-e/Docs/R2-2109558.zip" TargetMode="External"/><Relationship Id="rId1630" Type="http://schemas.openxmlformats.org/officeDocument/2006/relationships/hyperlink" Target="http://www.3gpp.org/ftp/tsg_ran/WG2_RL2/TSGR2_116-e/Docs/R2-2110403.zip" TargetMode="External"/><Relationship Id="rId2919" Type="http://schemas.openxmlformats.org/officeDocument/2006/relationships/hyperlink" Target="http://www.3gpp.org/ftp/tsg_ran/WG2_RL2/TSGR2_116-e/Docs/R2-2110474.zip" TargetMode="External"/><Relationship Id="rId3083" Type="http://schemas.openxmlformats.org/officeDocument/2006/relationships/hyperlink" Target="http://www.3gpp.org/ftp/tsg_ran/WG2_RL2/TSGR2_116-e/Docs/R2-2109331.zip" TargetMode="External"/><Relationship Id="rId3290" Type="http://schemas.openxmlformats.org/officeDocument/2006/relationships/hyperlink" Target="http://www.3gpp.org/ftp/tsg_ran/WG2_RL2/TSGR2_116-e/Docs/R2-2110455.zip" TargetMode="External"/><Relationship Id="rId1728" Type="http://schemas.openxmlformats.org/officeDocument/2006/relationships/hyperlink" Target="http://www.3gpp.org/ftp/tsg_ran/WG2_RL2/TSGR2_116-e/Docs/R2-2111612.zip" TargetMode="External"/><Relationship Id="rId1935" Type="http://schemas.openxmlformats.org/officeDocument/2006/relationships/hyperlink" Target="http://www.3gpp.org/ftp/tsg_ran/WG2_RL2/TSGR2_116-e/Docs/R2-2110956.zip" TargetMode="External"/><Relationship Id="rId3150" Type="http://schemas.openxmlformats.org/officeDocument/2006/relationships/hyperlink" Target="http://www.3gpp.org/ftp/tsg_ran/WG2_RL2/TSGR2_116-e/Docs/R2-2109818.zip" TargetMode="External"/><Relationship Id="rId3388" Type="http://schemas.openxmlformats.org/officeDocument/2006/relationships/hyperlink" Target="http://www.3gpp.org/ftp/tsg_ran/WG2_RL2/TSGR2_116-e/Docs/R2-2110023.zip" TargetMode="External"/><Relationship Id="rId3595" Type="http://schemas.openxmlformats.org/officeDocument/2006/relationships/hyperlink" Target="http://www.3gpp.org/ftp/tsg_ran/WG2_RL2/TSGR2_116-e/Docs/R2-2109722.zip" TargetMode="External"/><Relationship Id="rId2197" Type="http://schemas.openxmlformats.org/officeDocument/2006/relationships/hyperlink" Target="http://www.3gpp.org/ftp/tsg_ran/WG2_RL2/TSGR2_116-e/Docs/R2-2110640.zip" TargetMode="External"/><Relationship Id="rId3010" Type="http://schemas.openxmlformats.org/officeDocument/2006/relationships/hyperlink" Target="http://www.3gpp.org/ftp/tsg_ran/WG2_RL2/TSGR2_116-e/Docs/R2-2109924.zip" TargetMode="External"/><Relationship Id="rId3248" Type="http://schemas.openxmlformats.org/officeDocument/2006/relationships/hyperlink" Target="http://www.3gpp.org/ftp/tsg_ran/WG2_RL2/TSGR2_116-e/Docs/R2-2111411.zip" TargetMode="External"/><Relationship Id="rId3455" Type="http://schemas.openxmlformats.org/officeDocument/2006/relationships/hyperlink" Target="http://www.3gpp.org/ftp/tsg_ran/WG2_RL2/TSGR2_116-e/Docs/R2-2110512.zip" TargetMode="External"/><Relationship Id="rId3662" Type="http://schemas.openxmlformats.org/officeDocument/2006/relationships/hyperlink" Target="http://www.3gpp.org/ftp/tsg_ran/WG2_RL2/TSGR2_116-e/Docs/R2-2110852.zip" TargetMode="External"/><Relationship Id="rId169" Type="http://schemas.openxmlformats.org/officeDocument/2006/relationships/hyperlink" Target="http://www.3gpp.org/ftp/tsg_ran/WG2_RL2/TSGR2_116-e/Docs/R2-2111069.zip" TargetMode="External"/><Relationship Id="rId376" Type="http://schemas.openxmlformats.org/officeDocument/2006/relationships/hyperlink" Target="http://www.3gpp.org/ftp/tsg_ran/WG2_RL2/TSGR2_116-e/Docs/R2-2110627.zip" TargetMode="External"/><Relationship Id="rId583" Type="http://schemas.openxmlformats.org/officeDocument/2006/relationships/hyperlink" Target="http://www.3gpp.org/ftp/tsg_ran/WG2_RL2/TSGR2_116-e/Docs/R2-2109828.zip" TargetMode="External"/><Relationship Id="rId790" Type="http://schemas.openxmlformats.org/officeDocument/2006/relationships/hyperlink" Target="http://www.3gpp.org/ftp/tsg_ran/WG2_RL2/TSGR2_116-e/Docs/R2-2111635.zip" TargetMode="External"/><Relationship Id="rId2057" Type="http://schemas.openxmlformats.org/officeDocument/2006/relationships/hyperlink" Target="http://www.3gpp.org/ftp/tsg_ran/WG2_RL2/TSGR2_116-e/Docs/R2-2109646.zip" TargetMode="External"/><Relationship Id="rId2264" Type="http://schemas.openxmlformats.org/officeDocument/2006/relationships/hyperlink" Target="http://www.3gpp.org/ftp/tsg_ran/WG2_RL2/TSGR2_116-e/Docs/R2-2111133.zip" TargetMode="External"/><Relationship Id="rId2471" Type="http://schemas.openxmlformats.org/officeDocument/2006/relationships/hyperlink" Target="http://www.3gpp.org/ftp/tsg_ran/WG2_RL2/TSGR2_116-e/Docs/R2-2110364.zip" TargetMode="External"/><Relationship Id="rId3108" Type="http://schemas.openxmlformats.org/officeDocument/2006/relationships/hyperlink" Target="http://www.3gpp.org/ftp/tsg_ran/WG2_RL2/TSGR2_116-e/Docs/R2-2109356.zip" TargetMode="External"/><Relationship Id="rId3315" Type="http://schemas.openxmlformats.org/officeDocument/2006/relationships/hyperlink" Target="http://www.3gpp.org/ftp/tsg_ran/WG2_RL2/TSGR2_116-e/Docs/R2-2110969.zip" TargetMode="External"/><Relationship Id="rId3522" Type="http://schemas.openxmlformats.org/officeDocument/2006/relationships/hyperlink" Target="http://www.3gpp.org/ftp/tsg_ran/WG2_RL2/TSGR2_116-e/Docs/R2-2111463.zip" TargetMode="External"/><Relationship Id="rId4" Type="http://schemas.openxmlformats.org/officeDocument/2006/relationships/settings" Target="settings.xml"/><Relationship Id="rId236" Type="http://schemas.openxmlformats.org/officeDocument/2006/relationships/hyperlink" Target="http://www.3gpp.org/ftp/tsg_ran/WG2_RL2/TSGR2_116-e/Docs/R2-2111080.zip" TargetMode="External"/><Relationship Id="rId443" Type="http://schemas.openxmlformats.org/officeDocument/2006/relationships/hyperlink" Target="http://www.3gpp.org/ftp/tsg_ran/WG2_RL2/TSGR2_116-e/Docs/R2-2111138.zip" TargetMode="External"/><Relationship Id="rId650" Type="http://schemas.openxmlformats.org/officeDocument/2006/relationships/hyperlink" Target="http://www.3gpp.org/ftp/tsg_ran/WG2_RL2/TSGR2_116-e/Docs/R2-2109996.zip" TargetMode="External"/><Relationship Id="rId888" Type="http://schemas.openxmlformats.org/officeDocument/2006/relationships/hyperlink" Target="http://www.3gpp.org/ftp/tsg_ran/WG2_RL2/TSGR2_116-e/Docs/R2-2109762.zip" TargetMode="External"/><Relationship Id="rId1073" Type="http://schemas.openxmlformats.org/officeDocument/2006/relationships/hyperlink" Target="http://www.3gpp.org/ftp/tsg_ran/WG2_RL2/TSGR2_116-e/Docs/R2-2107649.zip" TargetMode="External"/><Relationship Id="rId1280" Type="http://schemas.openxmlformats.org/officeDocument/2006/relationships/hyperlink" Target="http://www.3gpp.org/ftp/tsg_ran/WG2_RL2/TSGR2_116-e/Docs/R2-2111002.zip" TargetMode="External"/><Relationship Id="rId2124" Type="http://schemas.openxmlformats.org/officeDocument/2006/relationships/hyperlink" Target="http://www.3gpp.org/ftp/tsg_ran/WG2_RL2/TSGR2_116-e/Docs/R2-2107873.zip" TargetMode="External"/><Relationship Id="rId2331" Type="http://schemas.openxmlformats.org/officeDocument/2006/relationships/hyperlink" Target="http://www.3gpp.org/ftp/tsg_ran/WG2_RL2/TSGR2_116-e/Docs/R2-2111417.zip" TargetMode="External"/><Relationship Id="rId2569" Type="http://schemas.openxmlformats.org/officeDocument/2006/relationships/hyperlink" Target="http://www.3gpp.org/ftp/tsg_ran/WG2_RL2/TSGR2_116-e/Docs/R2-2111206.zip" TargetMode="External"/><Relationship Id="rId2776" Type="http://schemas.openxmlformats.org/officeDocument/2006/relationships/hyperlink" Target="http://www.3gpp.org/ftp/tsg_ran/WG2_RL2/TSGR2_116-e/Docs/R2-2109566.zip" TargetMode="External"/><Relationship Id="rId2983" Type="http://schemas.openxmlformats.org/officeDocument/2006/relationships/hyperlink" Target="http://www.3gpp.org/ftp/tsg_ran/WG2_RL2/TSGR2_116-e/Docs/R2-2110268.zip" TargetMode="External"/><Relationship Id="rId303" Type="http://schemas.openxmlformats.org/officeDocument/2006/relationships/hyperlink" Target="http://www.3gpp.org/ftp/tsg_ran/WG2_RL2/TSGR2_116-e/Docs/R2-2109445.zip" TargetMode="External"/><Relationship Id="rId748" Type="http://schemas.openxmlformats.org/officeDocument/2006/relationships/hyperlink" Target="http://www.3gpp.org/ftp/tsg_ran/WG2_RL2/TSGR2_116-e/Docs/R2-2109999.zip" TargetMode="External"/><Relationship Id="rId955" Type="http://schemas.openxmlformats.org/officeDocument/2006/relationships/hyperlink" Target="http://www.3gpp.org/ftp/tsg_ran/WG2_RL2/TSGR2_116-e/Docs/R2-2110048.zip" TargetMode="External"/><Relationship Id="rId1140" Type="http://schemas.openxmlformats.org/officeDocument/2006/relationships/hyperlink" Target="http://www.3gpp.org/ftp/tsg_ran/WG2_RL2/TSGR2_116-e/Docs/R2-2110243.zip" TargetMode="External"/><Relationship Id="rId1378" Type="http://schemas.openxmlformats.org/officeDocument/2006/relationships/hyperlink" Target="http://www.3gpp.org/ftp/tsg_ran/WG2_RL2/TSGR2_116-e/Docs/R2-2110350.zip" TargetMode="External"/><Relationship Id="rId1585" Type="http://schemas.openxmlformats.org/officeDocument/2006/relationships/hyperlink" Target="http://www.3gpp.org/ftp/tsg_ran/WG2_RL2/TSGR2_116-e/Docs/R2-2107902.zip" TargetMode="External"/><Relationship Id="rId1792" Type="http://schemas.openxmlformats.org/officeDocument/2006/relationships/hyperlink" Target="http://www.3gpp.org/ftp/tsg_ran/WG2_RL2/TSGR2_116-e/Docs/R2-2111340.zip" TargetMode="External"/><Relationship Id="rId2429" Type="http://schemas.openxmlformats.org/officeDocument/2006/relationships/hyperlink" Target="http://www.3gpp.org/ftp/tsg_ran/WG2_RL2/TSGR2_116-e/Docs/R2-2110223.zip" TargetMode="External"/><Relationship Id="rId2636" Type="http://schemas.openxmlformats.org/officeDocument/2006/relationships/hyperlink" Target="http://www.3gpp.org/ftp/tsg_ran/WG2_RL2/TSGR2_116-e/Docs/R2-2109444.zip" TargetMode="External"/><Relationship Id="rId2843" Type="http://schemas.openxmlformats.org/officeDocument/2006/relationships/hyperlink" Target="http://www.3gpp.org/ftp/tsg_ran/WG2_RL2/TSGR2_116-e/Docs/R2-2109358.zip" TargetMode="External"/><Relationship Id="rId84" Type="http://schemas.openxmlformats.org/officeDocument/2006/relationships/hyperlink" Target="http://www.3gpp.org/ftp/tsg_ran/WG2_RL2/TSGR2_116-e/Docs/R2-2109406.zip" TargetMode="External"/><Relationship Id="rId510" Type="http://schemas.openxmlformats.org/officeDocument/2006/relationships/hyperlink" Target="http://www.3gpp.org/ftp/tsg_ran/WG2_RL2/TSGR2_116-e/Docs/R2-2107333.zip" TargetMode="External"/><Relationship Id="rId608" Type="http://schemas.openxmlformats.org/officeDocument/2006/relationships/hyperlink" Target="http://www.3gpp.org/ftp/tsg_ran/WG2_RL2/TSGR2_116-e/Docs/R2-2111240.zip" TargetMode="External"/><Relationship Id="rId815" Type="http://schemas.openxmlformats.org/officeDocument/2006/relationships/hyperlink" Target="http://www.3gpp.org/ftp/tsg_ran/WG2_RL2/TSGR2_116-e/Docs/R2-2109839.zip" TargetMode="External"/><Relationship Id="rId1238" Type="http://schemas.openxmlformats.org/officeDocument/2006/relationships/hyperlink" Target="http://www.3gpp.org/ftp/tsg_ran/WG2_RL2/TSGR2_116-e/Docs/R2-2109713.zip" TargetMode="External"/><Relationship Id="rId1445" Type="http://schemas.openxmlformats.org/officeDocument/2006/relationships/hyperlink" Target="http://www.3gpp.org/ftp/tsg_ran/WG2_RL2/TSGR2_116-e/Docs/R2-2109931.zip" TargetMode="External"/><Relationship Id="rId1652" Type="http://schemas.openxmlformats.org/officeDocument/2006/relationships/hyperlink" Target="http://www.3gpp.org/ftp/tsg_ran/WG2_RL2/TSGR2_116-e/Docs/R2-2111544.zip" TargetMode="External"/><Relationship Id="rId1000" Type="http://schemas.openxmlformats.org/officeDocument/2006/relationships/hyperlink" Target="http://www.3gpp.org/ftp/tsg_ran/WG2_RL2/TSGR2_116-e/Docs/R2-2111171.zip" TargetMode="External"/><Relationship Id="rId1305" Type="http://schemas.openxmlformats.org/officeDocument/2006/relationships/hyperlink" Target="http://www.3gpp.org/ftp/tsg_ran/WG2_RL2/TSGR2_116-e/Docs/R2-2111031.zip" TargetMode="External"/><Relationship Id="rId1957" Type="http://schemas.openxmlformats.org/officeDocument/2006/relationships/hyperlink" Target="http://www.3gpp.org/ftp/tsg_ran/WG2_RL2/TSGR2_116-e/Docs/R2-2110176.zip" TargetMode="External"/><Relationship Id="rId2703" Type="http://schemas.openxmlformats.org/officeDocument/2006/relationships/hyperlink" Target="http://www.3gpp.org/ftp/tsg_ran/WG2_RL2/TSGR2_116-e/Docs/R2-2109475.zip" TargetMode="External"/><Relationship Id="rId2910" Type="http://schemas.openxmlformats.org/officeDocument/2006/relationships/hyperlink" Target="http://www.3gpp.org/ftp/tsg_ran/WG2_RL2/TSGR2_116-e/Docs/R2-2110692.zip" TargetMode="External"/><Relationship Id="rId1512" Type="http://schemas.openxmlformats.org/officeDocument/2006/relationships/hyperlink" Target="http://www.3gpp.org/ftp/tsg_ran/WG2_RL2/TSGR2_116-e/Docs/R2-2110699.zip" TargetMode="External"/><Relationship Id="rId1817" Type="http://schemas.openxmlformats.org/officeDocument/2006/relationships/hyperlink" Target="http://www.3gpp.org/ftp/tsg_ran/WG2_RL2/TSGR2_116-e/Docs/R2-2110229.zip" TargetMode="External"/><Relationship Id="rId3172" Type="http://schemas.openxmlformats.org/officeDocument/2006/relationships/hyperlink" Target="http://www.3gpp.org/ftp/tsg_ran/WG2_RL2/TSGR2_116-e/Docs/R2-2111236.zip" TargetMode="External"/><Relationship Id="rId11" Type="http://schemas.openxmlformats.org/officeDocument/2006/relationships/hyperlink" Target="http://www.3gpp.org/ftp/tsg_ran/WG2_RL2/TSGR2_116-e/Docs/R2-2109301.zip" TargetMode="External"/><Relationship Id="rId398" Type="http://schemas.openxmlformats.org/officeDocument/2006/relationships/hyperlink" Target="http://www.3gpp.org/ftp/tsg_ran/WG2_RL2/TSGR2_116-e/Docs/R2-2109311.zip" TargetMode="External"/><Relationship Id="rId2079" Type="http://schemas.openxmlformats.org/officeDocument/2006/relationships/hyperlink" Target="http://www.3gpp.org/ftp/tsg_ran/WG2_RL2/TSGR2_116-e/Docs/R2-2111098.zip" TargetMode="External"/><Relationship Id="rId3032" Type="http://schemas.openxmlformats.org/officeDocument/2006/relationships/hyperlink" Target="http://www.3gpp.org/ftp/tsg_ran/WG2_RL2/TSGR2_116-e/Docs/R2-2111463.zip" TargetMode="External"/><Relationship Id="rId3477" Type="http://schemas.openxmlformats.org/officeDocument/2006/relationships/hyperlink" Target="http://www.3gpp.org/ftp/tsg_ran/WG2_RL2/TSGR2_116-e/Docs/R2-2109647.zip" TargetMode="External"/><Relationship Id="rId3684" Type="http://schemas.openxmlformats.org/officeDocument/2006/relationships/hyperlink" Target="http://www.3gpp.org/ftp/tsg_ran/WG2_RL2/TSGR2_116-e/Docs/R2-2110878.zip" TargetMode="External"/><Relationship Id="rId160" Type="http://schemas.openxmlformats.org/officeDocument/2006/relationships/hyperlink" Target="http://www.3gpp.org/ftp/tsg_ran/WG2_RL2/TSGR2_116-e/Docs/R2-2111548.zip" TargetMode="External"/><Relationship Id="rId2286" Type="http://schemas.openxmlformats.org/officeDocument/2006/relationships/hyperlink" Target="http://www.3gpp.org/ftp/tsg_ran/WG2_RL2/TSGR2_116-e/Docs/R2-2111131.zip" TargetMode="External"/><Relationship Id="rId2493" Type="http://schemas.openxmlformats.org/officeDocument/2006/relationships/hyperlink" Target="http://www.3gpp.org/ftp/tsg_ran/WG2_RL2/TSGR2_116-e/Docs/R2-2109615.zip" TargetMode="External"/><Relationship Id="rId3337" Type="http://schemas.openxmlformats.org/officeDocument/2006/relationships/hyperlink" Target="http://www.3gpp.org/ftp/tsg_ran/WG2_RL2/TSGR2_116-e/Docs/R2-2109533.zip" TargetMode="External"/><Relationship Id="rId3544" Type="http://schemas.openxmlformats.org/officeDocument/2006/relationships/hyperlink" Target="http://www.3gpp.org/ftp/tsg_ran/WG2_RL2/TSGR2_116-e/Docs/R2-2110181.zip" TargetMode="External"/><Relationship Id="rId3751" Type="http://schemas.openxmlformats.org/officeDocument/2006/relationships/hyperlink" Target="http://www.3gpp.org/ftp/tsg_ran/WG2_RL2/TSGR2_116-e/Docs/R2-2110447.zip" TargetMode="External"/><Relationship Id="rId258" Type="http://schemas.openxmlformats.org/officeDocument/2006/relationships/hyperlink" Target="http://www.3gpp.org/ftp/tsg_ran/WG2_RL2/TSGR2_116-e/Docs/R2-2111071.zip" TargetMode="External"/><Relationship Id="rId465" Type="http://schemas.openxmlformats.org/officeDocument/2006/relationships/hyperlink" Target="http://www.3gpp.org/ftp/tsg_ran/WG2_RL2/TSGR2_116-e/Docs/R2-2110652.zip" TargetMode="External"/><Relationship Id="rId672" Type="http://schemas.openxmlformats.org/officeDocument/2006/relationships/hyperlink" Target="http://www.3gpp.org/ftp/tsg_ran/WG2_RL2/TSGR2_116-e/Docs/R2-2107545.zip" TargetMode="External"/><Relationship Id="rId1095" Type="http://schemas.openxmlformats.org/officeDocument/2006/relationships/hyperlink" Target="http://www.3gpp.org/ftp/tsg_ran/WG2_RL2/TSGR2_116-e/Docs/R2-2110418.zip" TargetMode="External"/><Relationship Id="rId2146" Type="http://schemas.openxmlformats.org/officeDocument/2006/relationships/hyperlink" Target="http://www.3gpp.org/ftp/tsg_ran/WG2_RL2/TSGR2_116-e/Docs/R2-2110884.zip" TargetMode="External"/><Relationship Id="rId2353" Type="http://schemas.openxmlformats.org/officeDocument/2006/relationships/hyperlink" Target="http://www.3gpp.org/ftp/tsg_ran/WG2_RL2/TSGR2_116-e/Docs/R2-2109608.zip" TargetMode="External"/><Relationship Id="rId2560" Type="http://schemas.openxmlformats.org/officeDocument/2006/relationships/hyperlink" Target="http://www.3gpp.org/ftp/tsg_ran/WG2_RL2/TSGR2_116-e/Docs/R2-2109753.zip" TargetMode="External"/><Relationship Id="rId2798" Type="http://schemas.openxmlformats.org/officeDocument/2006/relationships/hyperlink" Target="http://www.3gpp.org/ftp/tsg_ran/WG2_RL2/TSGR2_116-e/Docs/R2-2109354.zip" TargetMode="External"/><Relationship Id="rId3404" Type="http://schemas.openxmlformats.org/officeDocument/2006/relationships/hyperlink" Target="http://www.3gpp.org/ftp/tsg_ran/WG2_RL2/TSGR2_116-e/Docs/R2-2109774.zip" TargetMode="External"/><Relationship Id="rId3611" Type="http://schemas.openxmlformats.org/officeDocument/2006/relationships/hyperlink" Target="http://www.3gpp.org/ftp/tsg_ran/WG2_RL2/TSGR2_116-e/Docs/R2-2111422.zip" TargetMode="External"/><Relationship Id="rId118" Type="http://schemas.openxmlformats.org/officeDocument/2006/relationships/hyperlink" Target="http://www.3gpp.org/ftp/tsg_ran/WG2_RL2/TSGR2_116-e/Docs/R2-2110939.zip" TargetMode="External"/><Relationship Id="rId325" Type="http://schemas.openxmlformats.org/officeDocument/2006/relationships/hyperlink" Target="http://www.3gpp.org/ftp/tsg_ran/WG2_RL2/TSGR2_116-e/Docs/R2-2110878.zip" TargetMode="External"/><Relationship Id="rId532" Type="http://schemas.openxmlformats.org/officeDocument/2006/relationships/hyperlink" Target="http://www.3gpp.org/ftp/tsg_ran/WG2_RL2/TSGR2_116-e/Docs/R2-2109387.zip" TargetMode="External"/><Relationship Id="rId977" Type="http://schemas.openxmlformats.org/officeDocument/2006/relationships/hyperlink" Target="http://www.3gpp.org/ftp/tsg_ran/WG2_RL2/TSGR2_116-e/Docs/R2-2110332.zip" TargetMode="External"/><Relationship Id="rId1162" Type="http://schemas.openxmlformats.org/officeDocument/2006/relationships/hyperlink" Target="http://www.3gpp.org/ftp/tsg_ran/WG2_RL2/TSGR2_116-e/Docs/R2-2109992.zip" TargetMode="External"/><Relationship Id="rId2006" Type="http://schemas.openxmlformats.org/officeDocument/2006/relationships/hyperlink" Target="http://www.3gpp.org/ftp/tsg_ran/WG2_RL2/TSGR2_116-e/Docs/R2-2111349.zip" TargetMode="External"/><Relationship Id="rId2213" Type="http://schemas.openxmlformats.org/officeDocument/2006/relationships/hyperlink" Target="http://www.3gpp.org/ftp/tsg_ran/WG2_RL2/TSGR2_116-e/Docs/R2-2111168.zip" TargetMode="External"/><Relationship Id="rId2420" Type="http://schemas.openxmlformats.org/officeDocument/2006/relationships/hyperlink" Target="http://www.3gpp.org/ftp/tsg_ran/WG2_RL2/TSGR2_116-e/Docs/R2-2109908.zip" TargetMode="External"/><Relationship Id="rId2658" Type="http://schemas.openxmlformats.org/officeDocument/2006/relationships/hyperlink" Target="http://www.3gpp.org/ftp/tsg_ran/WG2_RL2/TSGR2_116-e/Docs/R2-2111555.zip" TargetMode="External"/><Relationship Id="rId2865" Type="http://schemas.openxmlformats.org/officeDocument/2006/relationships/hyperlink" Target="http://www.3gpp.org/ftp/tsg_ran/WG2_RL2/TSGR2_116-e/Docs/R2-2111578.zip" TargetMode="External"/><Relationship Id="rId3709" Type="http://schemas.openxmlformats.org/officeDocument/2006/relationships/hyperlink" Target="http://www.3gpp.org/ftp/tsg_ran/WG2_RL2/TSGR2_116-e/Docs/R2-2111615.zip" TargetMode="External"/><Relationship Id="rId837" Type="http://schemas.openxmlformats.org/officeDocument/2006/relationships/hyperlink" Target="http://www.3gpp.org/ftp/tsg_ran/WG2_RL2/TSGR2_116-e/Docs/R2-2109840.zip" TargetMode="External"/><Relationship Id="rId1022" Type="http://schemas.openxmlformats.org/officeDocument/2006/relationships/hyperlink" Target="http://www.3gpp.org/ftp/tsg_ran/WG2_RL2/TSGR2_116-e/Docs/R2-2110050.zip" TargetMode="External"/><Relationship Id="rId1467" Type="http://schemas.openxmlformats.org/officeDocument/2006/relationships/hyperlink" Target="http://www.3gpp.org/ftp/tsg_ran/WG2_RL2/TSGR2_116-e/Docs/R2-2110271.zip" TargetMode="External"/><Relationship Id="rId1674" Type="http://schemas.openxmlformats.org/officeDocument/2006/relationships/hyperlink" Target="http://www.3gpp.org/ftp/tsg_ran/WG2_RL2/TSGR2_116-e/Docs/R2-2110765.zip" TargetMode="External"/><Relationship Id="rId1881" Type="http://schemas.openxmlformats.org/officeDocument/2006/relationships/hyperlink" Target="http://www.3gpp.org/ftp/tsg_ran/WG2_RL2/TSGR2_116-e/Docs/R2-2110359.zip" TargetMode="External"/><Relationship Id="rId2518" Type="http://schemas.openxmlformats.org/officeDocument/2006/relationships/hyperlink" Target="http://www.3gpp.org/ftp/tsg_ran/WG2_RL2/TSGR2_116-e/Docs/R2-2111596.zip" TargetMode="External"/><Relationship Id="rId2725" Type="http://schemas.openxmlformats.org/officeDocument/2006/relationships/hyperlink" Target="http://www.3gpp.org/ftp/tsg_ran/WG2_RL2/TSGR2_116-e/Docs/R2-2111517.zip" TargetMode="External"/><Relationship Id="rId2932" Type="http://schemas.openxmlformats.org/officeDocument/2006/relationships/hyperlink" Target="http://www.3gpp.org/ftp/tsg_ran/WG2_RL2/TSGR2_116-e/Docs/R2-2110695.zip" TargetMode="External"/><Relationship Id="rId904" Type="http://schemas.openxmlformats.org/officeDocument/2006/relationships/hyperlink" Target="http://www.3gpp.org/ftp/tsg_ran/WG2_RL2/TSGR2_116-e/Docs/R2-2109473.zip" TargetMode="External"/><Relationship Id="rId1327" Type="http://schemas.openxmlformats.org/officeDocument/2006/relationships/hyperlink" Target="http://www.3gpp.org/ftp/tsg_ran/WG2_RL2/TSGR2_116-e/Docs/R2-2111372.zip" TargetMode="External"/><Relationship Id="rId1534" Type="http://schemas.openxmlformats.org/officeDocument/2006/relationships/hyperlink" Target="http://www.3gpp.org/ftp/tsg_ran/WG2_RL2/TSGR2_116-e/Docs/R2-2111010.zip" TargetMode="External"/><Relationship Id="rId1741" Type="http://schemas.openxmlformats.org/officeDocument/2006/relationships/hyperlink" Target="http://www.3gpp.org/ftp/tsg_ran/WG2_RL2/TSGR2_116-e/Docs/R2-2111343.zip" TargetMode="External"/><Relationship Id="rId1979" Type="http://schemas.openxmlformats.org/officeDocument/2006/relationships/hyperlink" Target="http://www.3gpp.org/ftp/tsg_ran/WG2_RL2/TSGR2_116-e/Docs/R2-2111514.zip" TargetMode="External"/><Relationship Id="rId3194" Type="http://schemas.openxmlformats.org/officeDocument/2006/relationships/hyperlink" Target="http://www.3gpp.org/ftp/tsg_ran/WG2_RL2/TSGR2_116-e/Docs/R2-2111432.zip" TargetMode="External"/><Relationship Id="rId33" Type="http://schemas.openxmlformats.org/officeDocument/2006/relationships/hyperlink" Target="http://www.3gpp.org/ftp/tsg_ran/WG2_RL2/TSGR2_116-e/Docs/R2-2111406.zip" TargetMode="External"/><Relationship Id="rId1601" Type="http://schemas.openxmlformats.org/officeDocument/2006/relationships/hyperlink" Target="http://www.3gpp.org/ftp/tsg_ran/WG2_RL2/TSGR2_116-e/Docs/R2-2110380.zip" TargetMode="External"/><Relationship Id="rId1839" Type="http://schemas.openxmlformats.org/officeDocument/2006/relationships/hyperlink" Target="http://www.3gpp.org/ftp/tsg_ran/WG2_RL2/TSGR2_116-e/Docs/R2-2109807.zip" TargetMode="External"/><Relationship Id="rId3054" Type="http://schemas.openxmlformats.org/officeDocument/2006/relationships/hyperlink" Target="http://www.3gpp.org/ftp/tsg_ran/WG2_RL2/TSGR2_116-e/Docs/R2-2109302.zip" TargetMode="External"/><Relationship Id="rId3499" Type="http://schemas.openxmlformats.org/officeDocument/2006/relationships/hyperlink" Target="http://www.3gpp.org/ftp/tsg_ran/WG2_RL2/TSGR2_116-e/Docs/R2-2111350.zip" TargetMode="External"/><Relationship Id="rId182" Type="http://schemas.openxmlformats.org/officeDocument/2006/relationships/hyperlink" Target="http://www.3gpp.org/ftp/tsg_ran/WG2_RL2/TSGR2_116-e/Docs/R2-2109457.zip" TargetMode="External"/><Relationship Id="rId1906" Type="http://schemas.openxmlformats.org/officeDocument/2006/relationships/hyperlink" Target="http://www.3gpp.org/ftp/tsg_ran/WG2_RL2/TSGR2_116-e/Docs/R2-2110360.zip" TargetMode="External"/><Relationship Id="rId3261" Type="http://schemas.openxmlformats.org/officeDocument/2006/relationships/hyperlink" Target="http://www.3gpp.org/ftp/tsg_ran/WG2_RL2/TSGR2_116-e/Docs/R2-2111502.zip" TargetMode="External"/><Relationship Id="rId3359" Type="http://schemas.openxmlformats.org/officeDocument/2006/relationships/hyperlink" Target="http://www.3gpp.org/ftp/tsg_ran/WG2_RL2/TSGR2_116-e/Docs/R2-2110682.zip" TargetMode="External"/><Relationship Id="rId3566" Type="http://schemas.openxmlformats.org/officeDocument/2006/relationships/hyperlink" Target="http://www.3gpp.org/ftp/tsg_ran/WG2_RL2/TSGR2_116-e/Docs/R2-2111236.zip" TargetMode="External"/><Relationship Id="rId487" Type="http://schemas.openxmlformats.org/officeDocument/2006/relationships/hyperlink" Target="http://www.3gpp.org/ftp/tsg_ran/WG2_RL2/TSGR2_116-e/Docs/R2-2111384.zip" TargetMode="External"/><Relationship Id="rId694" Type="http://schemas.openxmlformats.org/officeDocument/2006/relationships/hyperlink" Target="http://www.3gpp.org/ftp/tsg_ran/WG2_RL2/TSGR2_116-e/Docs/R2-2110288.zip" TargetMode="External"/><Relationship Id="rId2070" Type="http://schemas.openxmlformats.org/officeDocument/2006/relationships/hyperlink" Target="http://www.3gpp.org/ftp/tsg_ran/WG2_RL2/TSGR2_116-e/Docs/R2-2110202.zip" TargetMode="External"/><Relationship Id="rId2168" Type="http://schemas.openxmlformats.org/officeDocument/2006/relationships/hyperlink" Target="http://www.3gpp.org/ftp/tsg_ran/WG2_RL2/TSGR2_116-e/Docs/R2-2110936.zip" TargetMode="External"/><Relationship Id="rId2375" Type="http://schemas.openxmlformats.org/officeDocument/2006/relationships/hyperlink" Target="http://www.3gpp.org/ftp/tsg_ran/WG2_RL2/TSGR2_116-e/Docs/R2-2109937.zip" TargetMode="External"/><Relationship Id="rId3121" Type="http://schemas.openxmlformats.org/officeDocument/2006/relationships/hyperlink" Target="http://www.3gpp.org/ftp/tsg_ran/WG2_RL2/TSGR2_116-e/Docs/R2-2109369.zip" TargetMode="External"/><Relationship Id="rId3219" Type="http://schemas.openxmlformats.org/officeDocument/2006/relationships/hyperlink" Target="http://www.3gpp.org/ftp/tsg_ran/WG2_RL2/TSGR2_116-e/Docs/R2-2111625.zip" TargetMode="External"/><Relationship Id="rId3773" Type="http://schemas.openxmlformats.org/officeDocument/2006/relationships/hyperlink" Target="http://www.3gpp.org/ftp/tsg_ran/WG2_RL2/TSGR2_116-e/Docs/R2-2111658.zip" TargetMode="External"/><Relationship Id="rId347" Type="http://schemas.openxmlformats.org/officeDocument/2006/relationships/hyperlink" Target="http://www.3gpp.org/ftp/tsg_ran/WG2_RL2/TSGR2_116-e/Docs/R2-2110024.zip" TargetMode="External"/><Relationship Id="rId999" Type="http://schemas.openxmlformats.org/officeDocument/2006/relationships/hyperlink" Target="http://www.3gpp.org/ftp/tsg_ran/WG2_RL2/TSGR2_116-e/Docs/R2-2108549.zip" TargetMode="External"/><Relationship Id="rId1184" Type="http://schemas.openxmlformats.org/officeDocument/2006/relationships/hyperlink" Target="http://www.3gpp.org/ftp/tsg_ran/WG2_RL2/TSGR2_116-e/Docs/R2-2109321.zip" TargetMode="External"/><Relationship Id="rId2028" Type="http://schemas.openxmlformats.org/officeDocument/2006/relationships/hyperlink" Target="http://www.3gpp.org/ftp/tsg_ran/WG2_RL2/TSGR2_116-e/Docs/R2-2109741.zip" TargetMode="External"/><Relationship Id="rId2582" Type="http://schemas.openxmlformats.org/officeDocument/2006/relationships/hyperlink" Target="http://www.3gpp.org/ftp/tsg_ran/WG2_RL2/TSGR2_116-e/Docs/R2-2109540.zip" TargetMode="External"/><Relationship Id="rId2887" Type="http://schemas.openxmlformats.org/officeDocument/2006/relationships/hyperlink" Target="http://www.3gpp.org/ftp/tsg_ran/WG2_RL2/TSGR2_116-e/Docs/R2-2109953.zip" TargetMode="External"/><Relationship Id="rId3426" Type="http://schemas.openxmlformats.org/officeDocument/2006/relationships/hyperlink" Target="http://www.3gpp.org/ftp/tsg_ran/WG2_RL2/TSGR2_116-e/Docs/R2-2109733.zip" TargetMode="External"/><Relationship Id="rId3633" Type="http://schemas.openxmlformats.org/officeDocument/2006/relationships/hyperlink" Target="http://www.3gpp.org/ftp/tsg_ran/WG2_RL2/TSGR2_116-e/Docs/R2-2110159.zip" TargetMode="External"/><Relationship Id="rId554" Type="http://schemas.openxmlformats.org/officeDocument/2006/relationships/hyperlink" Target="http://www.3gpp.org/ftp/tsg_ran/WG2_RL2/TSGR2_116-e/Docs/R2-2111410.zip" TargetMode="External"/><Relationship Id="rId761" Type="http://schemas.openxmlformats.org/officeDocument/2006/relationships/hyperlink" Target="http://www.3gpp.org/ftp/tsg_ran/WG2_RL2/TSGR2_116-e/Docs/R2-2109538.zip" TargetMode="External"/><Relationship Id="rId859" Type="http://schemas.openxmlformats.org/officeDocument/2006/relationships/hyperlink" Target="http://www.3gpp.org/ftp/tsg_ran/WG2_RL2/TSGR2_116-e/Docs/R2-2111181.zip" TargetMode="External"/><Relationship Id="rId1391" Type="http://schemas.openxmlformats.org/officeDocument/2006/relationships/hyperlink" Target="http://www.3gpp.org/ftp/tsg_ran/WG2_RL2/TSGR2_116-e/Docs/R2-2111276.zip" TargetMode="External"/><Relationship Id="rId1489" Type="http://schemas.openxmlformats.org/officeDocument/2006/relationships/hyperlink" Target="http://www.3gpp.org/ftp/tsg_ran/WG2_RL2/TSGR2_116-e/Docs/R2-2110305.zip" TargetMode="External"/><Relationship Id="rId1696" Type="http://schemas.openxmlformats.org/officeDocument/2006/relationships/hyperlink" Target="http://www.3gpp.org/ftp/tsg_ran/WG2_RL2/TSGR2_116-e/Docs/R2-2111267.zip" TargetMode="External"/><Relationship Id="rId2235" Type="http://schemas.openxmlformats.org/officeDocument/2006/relationships/hyperlink" Target="http://www.3gpp.org/ftp/tsg_ran/WG2_RL2/TSGR2_116-e/Docs/R2-2111225.zip" TargetMode="External"/><Relationship Id="rId2442" Type="http://schemas.openxmlformats.org/officeDocument/2006/relationships/hyperlink" Target="http://www.3gpp.org/ftp/tsg_ran/WG2_RL2/TSGR2_116-e/Docs/R2-2111122.zip" TargetMode="External"/><Relationship Id="rId3700" Type="http://schemas.openxmlformats.org/officeDocument/2006/relationships/hyperlink" Target="http://www.3gpp.org/ftp/tsg_ran/WG2_RL2/TSGR2_116-e/Docs/R2-2111647.zip" TargetMode="External"/><Relationship Id="rId207" Type="http://schemas.openxmlformats.org/officeDocument/2006/relationships/hyperlink" Target="http://www.3gpp.org/ftp/tsg_ran/WG2_RL2/TSGR2_116-e/Docs/R2-2111576.zip" TargetMode="External"/><Relationship Id="rId414" Type="http://schemas.openxmlformats.org/officeDocument/2006/relationships/hyperlink" Target="http://www.3gpp.org/ftp/tsg_ran/WG2_RL2/TSGR2_116-e/Docs/R2-2109806.zip" TargetMode="External"/><Relationship Id="rId621" Type="http://schemas.openxmlformats.org/officeDocument/2006/relationships/hyperlink" Target="http://www.3gpp.org/ftp/tsg_ran/WG2_RL2/TSGR2_116-e/Docs/R2-2111414.zip" TargetMode="External"/><Relationship Id="rId1044" Type="http://schemas.openxmlformats.org/officeDocument/2006/relationships/hyperlink" Target="http://www.3gpp.org/ftp/tsg_ran/WG2_RL2/TSGR2_116-e/Docs/R2-2109854.zip" TargetMode="External"/><Relationship Id="rId1251" Type="http://schemas.openxmlformats.org/officeDocument/2006/relationships/hyperlink" Target="http://www.3gpp.org/ftp/tsg_ran/WG2_RL2/TSGR2_116-e/Docs/R2-2110572.zip" TargetMode="External"/><Relationship Id="rId1349" Type="http://schemas.openxmlformats.org/officeDocument/2006/relationships/hyperlink" Target="http://www.3gpp.org/ftp/tsg_ran/WG2_RL2/TSGR2_116-e/Docs/R2-2109508.zip" TargetMode="External"/><Relationship Id="rId2302" Type="http://schemas.openxmlformats.org/officeDocument/2006/relationships/hyperlink" Target="http://www.3gpp.org/ftp/tsg_ran/WG2_RL2/TSGR2_116-e/Docs/R2-2109415.zip" TargetMode="External"/><Relationship Id="rId2747" Type="http://schemas.openxmlformats.org/officeDocument/2006/relationships/hyperlink" Target="http://www.3gpp.org/ftp/tsg_ran/WG2_RL2/TSGR2_116-e/Docs/R2-2109896.zip" TargetMode="External"/><Relationship Id="rId2954" Type="http://schemas.openxmlformats.org/officeDocument/2006/relationships/hyperlink" Target="http://www.3gpp.org/ftp/tsg_ran/WG2_RL2/TSGR2_116-e/Docs/R2-2111631.zip" TargetMode="External"/><Relationship Id="rId719" Type="http://schemas.openxmlformats.org/officeDocument/2006/relationships/hyperlink" Target="http://www.3gpp.org/ftp/tsg_ran/WG2_RL2/TSGR2_116-e/Docs/R2-2107999.zip" TargetMode="External"/><Relationship Id="rId926" Type="http://schemas.openxmlformats.org/officeDocument/2006/relationships/hyperlink" Target="http://www.3gpp.org/ftp/tsg_ran/WG2_RL2/TSGR2_116-e/Docs/R2-2111307.zip" TargetMode="External"/><Relationship Id="rId1111" Type="http://schemas.openxmlformats.org/officeDocument/2006/relationships/hyperlink" Target="http://www.3gpp.org/ftp/tsg_ran/WG2_RL2/TSGR2_116-e/Docs/R2-2109846.zip" TargetMode="External"/><Relationship Id="rId1556" Type="http://schemas.openxmlformats.org/officeDocument/2006/relationships/hyperlink" Target="http://www.3gpp.org/ftp/tsg_ran/WG2_RL2/TSGR2_116-e/Docs/R2-2110712.zip" TargetMode="External"/><Relationship Id="rId1763" Type="http://schemas.openxmlformats.org/officeDocument/2006/relationships/hyperlink" Target="http://www.3gpp.org/ftp/tsg_ran/WG2_RL2/TSGR2_116-e/Docs/R2-2111341.zip" TargetMode="External"/><Relationship Id="rId1970" Type="http://schemas.openxmlformats.org/officeDocument/2006/relationships/hyperlink" Target="http://www.3gpp.org/ftp/tsg_ran/WG2_RL2/TSGR2_116-e/Docs/R2-2111504.zip" TargetMode="External"/><Relationship Id="rId2607" Type="http://schemas.openxmlformats.org/officeDocument/2006/relationships/hyperlink" Target="http://www.3gpp.org/ftp/tsg_ran/WG2_RL2/TSGR2_116-e/Docs/R2-2109894.zip" TargetMode="External"/><Relationship Id="rId2814" Type="http://schemas.openxmlformats.org/officeDocument/2006/relationships/hyperlink" Target="http://www.3gpp.org/ftp/tsg_ran/WG2_RL2/TSGR2_116-e/Docs/R2-2111530.zip" TargetMode="External"/><Relationship Id="rId55" Type="http://schemas.openxmlformats.org/officeDocument/2006/relationships/hyperlink" Target="http://www.3gpp.org/ftp/tsg_ran/WG2_RL2/TSGR2_116-e/Docs/R2-2110513.zip" TargetMode="External"/><Relationship Id="rId1209" Type="http://schemas.openxmlformats.org/officeDocument/2006/relationships/hyperlink" Target="http://www.3gpp.org/ftp/tsg_ran/WG2_RL2/TSGR2_116-e/Docs/R2-2110667.zip" TargetMode="External"/><Relationship Id="rId1416" Type="http://schemas.openxmlformats.org/officeDocument/2006/relationships/hyperlink" Target="http://www.3gpp.org/ftp/tsg_ran/WG2_RL2/TSGR2_116-e/Docs/R2-2111274.zip" TargetMode="External"/><Relationship Id="rId1623" Type="http://schemas.openxmlformats.org/officeDocument/2006/relationships/hyperlink" Target="http://www.3gpp.org/ftp/tsg_ran/WG2_RL2/TSGR2_116-e/Docs/R2-2111285.zip" TargetMode="External"/><Relationship Id="rId1830" Type="http://schemas.openxmlformats.org/officeDocument/2006/relationships/hyperlink" Target="http://www.3gpp.org/ftp/tsg_ran/WG2_RL2/TSGR2_116-e/Docs/R2-2110311.zip" TargetMode="External"/><Relationship Id="rId3076" Type="http://schemas.openxmlformats.org/officeDocument/2006/relationships/hyperlink" Target="http://www.3gpp.org/ftp/tsg_ran/WG2_RL2/TSGR2_116-e/Docs/R2-2109324.zip" TargetMode="External"/><Relationship Id="rId3283" Type="http://schemas.openxmlformats.org/officeDocument/2006/relationships/hyperlink" Target="http://www.3gpp.org/ftp/tsg_ran/WG2_RL2/TSGR2_116-e/Docs/R2-2111651.zip" TargetMode="External"/><Relationship Id="rId3490" Type="http://schemas.openxmlformats.org/officeDocument/2006/relationships/hyperlink" Target="http://www.3gpp.org/ftp/tsg_ran/WG2_RL2/TSGR2_116-e/Docs/R2-2111352.zip" TargetMode="External"/><Relationship Id="rId1928" Type="http://schemas.openxmlformats.org/officeDocument/2006/relationships/hyperlink" Target="http://www.3gpp.org/ftp/tsg_ran/WG2_RL2/TSGR2_116-e/Docs/R2-2110040.zip" TargetMode="External"/><Relationship Id="rId2092" Type="http://schemas.openxmlformats.org/officeDocument/2006/relationships/hyperlink" Target="http://www.3gpp.org/ftp/tsg_ran/WG2_RL2/TSGR2_116-e/Docs/R2-2109649.zip" TargetMode="External"/><Relationship Id="rId3143" Type="http://schemas.openxmlformats.org/officeDocument/2006/relationships/hyperlink" Target="http://www.3gpp.org/ftp/tsg_ran/WG2_RL2/TSGR2_116-e/Docs/R2-2109391.zip" TargetMode="External"/><Relationship Id="rId3350" Type="http://schemas.openxmlformats.org/officeDocument/2006/relationships/hyperlink" Target="http://www.3gpp.org/ftp/tsg_ran/WG2_RL2/TSGR2_116-e/Docs/R2-2111173.zip" TargetMode="External"/><Relationship Id="rId3588" Type="http://schemas.openxmlformats.org/officeDocument/2006/relationships/hyperlink" Target="http://www.3gpp.org/ftp/tsg_ran/WG2_RL2/TSGR2_116-e/Docs/R2-2111417.zip" TargetMode="External"/><Relationship Id="rId3795" Type="http://schemas.openxmlformats.org/officeDocument/2006/relationships/hyperlink" Target="http://www.3gpp.org/ftp/tsg_ran/WG2_RL2/TSGR2_116-e/Docs/R2-2111507.zip" TargetMode="External"/><Relationship Id="rId271" Type="http://schemas.openxmlformats.org/officeDocument/2006/relationships/hyperlink" Target="http://www.3gpp.org/ftp/tsg_ran/WG2_RL2/TSGR2_116-e/Docs/R2-2109887.zip" TargetMode="External"/><Relationship Id="rId2397" Type="http://schemas.openxmlformats.org/officeDocument/2006/relationships/hyperlink" Target="http://www.3gpp.org/ftp/tsg_ran/WG2_RL2/TSGR2_116-e/Docs/R2-2109937.zip" TargetMode="External"/><Relationship Id="rId3003" Type="http://schemas.openxmlformats.org/officeDocument/2006/relationships/hyperlink" Target="http://www.3gpp.org/ftp/tsg_ran/WG2_RL2/TSGR2_116-e/Docs/R2-2110835.zip" TargetMode="External"/><Relationship Id="rId3448" Type="http://schemas.openxmlformats.org/officeDocument/2006/relationships/hyperlink" Target="http://www.3gpp.org/ftp/tsg_ran/WG2_RL2/TSGR2_116-e/Docs/R2-2110087.zip" TargetMode="External"/><Relationship Id="rId3655" Type="http://schemas.openxmlformats.org/officeDocument/2006/relationships/hyperlink" Target="http://www.3gpp.org/ftp/tsg_ran/WG2_RL2/TSGR2_116-e/Docs/R2-2111431.zip" TargetMode="External"/><Relationship Id="rId131" Type="http://schemas.openxmlformats.org/officeDocument/2006/relationships/hyperlink" Target="http://www.3gpp.org/ftp/tsg_ran/WG2_RL2/TSGR2_116-e/Docs/R2-2110568.zip" TargetMode="External"/><Relationship Id="rId369" Type="http://schemas.openxmlformats.org/officeDocument/2006/relationships/hyperlink" Target="http://www.3gpp.org/ftp/tsg_ran/WG2_RL2/TSGR2_116-e/Docs/R2-2110780.zip" TargetMode="External"/><Relationship Id="rId576" Type="http://schemas.openxmlformats.org/officeDocument/2006/relationships/hyperlink" Target="http://www.3gpp.org/ftp/tsg_ran/WG2_RL2/TSGR2_116-e/Docs/R2-2110805.zip" TargetMode="External"/><Relationship Id="rId783" Type="http://schemas.openxmlformats.org/officeDocument/2006/relationships/hyperlink" Target="http://www.3gpp.org/ftp/tsg_ran/WG2_RL2/TSGR2_116-e/Docs/R2-2111640.zip" TargetMode="External"/><Relationship Id="rId990" Type="http://schemas.openxmlformats.org/officeDocument/2006/relationships/hyperlink" Target="http://www.3gpp.org/ftp/tsg_ran/WG2_RL2/TSGR2_116-e/Docs/R2-2111278.zip" TargetMode="External"/><Relationship Id="rId2257" Type="http://schemas.openxmlformats.org/officeDocument/2006/relationships/hyperlink" Target="http://www.3gpp.org/ftp/tsg_ran/WG2_RL2/TSGR2_116-e/Docs/R2-2110993.zip" TargetMode="External"/><Relationship Id="rId2464" Type="http://schemas.openxmlformats.org/officeDocument/2006/relationships/hyperlink" Target="http://www.3gpp.org/ftp/tsg_ran/WG2_RL2/TSGR2_116-e/Docs/R2-2109371.zip" TargetMode="External"/><Relationship Id="rId2671" Type="http://schemas.openxmlformats.org/officeDocument/2006/relationships/hyperlink" Target="http://www.3gpp.org/ftp/tsg_ran/WG2_RL2/TSGR2_116-e/Docs/R2-2108805.zip" TargetMode="External"/><Relationship Id="rId3210" Type="http://schemas.openxmlformats.org/officeDocument/2006/relationships/hyperlink" Target="http://www.3gpp.org/ftp/tsg_ran/WG2_RL2/TSGR2_116-e/Docs/R2-2111590.zip" TargetMode="External"/><Relationship Id="rId3308" Type="http://schemas.openxmlformats.org/officeDocument/2006/relationships/hyperlink" Target="http://www.3gpp.org/ftp/tsg_ran/WG2_RL2/TSGR2_116-e/Docs/R2-2109370.zip" TargetMode="External"/><Relationship Id="rId3515" Type="http://schemas.openxmlformats.org/officeDocument/2006/relationships/hyperlink" Target="http://www.3gpp.org/ftp/tsg_ran/WG2_RL2/TSGR2_116-e/Docs/R2-2111360.zip" TargetMode="External"/><Relationship Id="rId229" Type="http://schemas.openxmlformats.org/officeDocument/2006/relationships/hyperlink" Target="http://www.3gpp.org/ftp/tsg_ran/WG2_RL2/TSGR2_116-e/Docs/R2-2110626.zip" TargetMode="External"/><Relationship Id="rId436" Type="http://schemas.openxmlformats.org/officeDocument/2006/relationships/hyperlink" Target="http://www.3gpp.org/ftp/tsg_ran/WG2_RL2/TSGR2_116-e/Docs/R2-2109417.zip" TargetMode="External"/><Relationship Id="rId643" Type="http://schemas.openxmlformats.org/officeDocument/2006/relationships/hyperlink" Target="http://www.3gpp.org/ftp/tsg_ran/WG2_RL2/TSGR2_116-e/Docs/R2-2110116.zip" TargetMode="External"/><Relationship Id="rId1066" Type="http://schemas.openxmlformats.org/officeDocument/2006/relationships/hyperlink" Target="http://www.3gpp.org/ftp/tsg_ran/WG2_RL2/TSGR2_116-e/Docs/R2-2109584.zip" TargetMode="External"/><Relationship Id="rId1273" Type="http://schemas.openxmlformats.org/officeDocument/2006/relationships/hyperlink" Target="http://www.3gpp.org/ftp/tsg_ran/WG2_RL2/TSGR2_116-e/Docs/R2-2110400.zip" TargetMode="External"/><Relationship Id="rId1480" Type="http://schemas.openxmlformats.org/officeDocument/2006/relationships/hyperlink" Target="http://www.3gpp.org/ftp/tsg_ran/WG2_RL2/TSGR2_116-e/Docs/R2-2109513.zip" TargetMode="External"/><Relationship Id="rId2117" Type="http://schemas.openxmlformats.org/officeDocument/2006/relationships/hyperlink" Target="http://www.3gpp.org/ftp/tsg_ran/WG2_RL2/TSGR2_116-e/Docs/R2-2107145.zip" TargetMode="External"/><Relationship Id="rId2324" Type="http://schemas.openxmlformats.org/officeDocument/2006/relationships/hyperlink" Target="http://www.3gpp.org/ftp/tsg_ran/WG2_RL2/TSGR2_116-e/Docs/R2-2109606.zip" TargetMode="External"/><Relationship Id="rId2769" Type="http://schemas.openxmlformats.org/officeDocument/2006/relationships/hyperlink" Target="http://www.3gpp.org/ftp/tsg_ran/WG2_RL2/TSGR2_116-e/Docs/R2-2109360.zip" TargetMode="External"/><Relationship Id="rId2976" Type="http://schemas.openxmlformats.org/officeDocument/2006/relationships/hyperlink" Target="http://www.3gpp.org/ftp/tsg_ran/WG2_RL2/TSGR2_116-e/Docs/R2-2111477.zip" TargetMode="External"/><Relationship Id="rId3722" Type="http://schemas.openxmlformats.org/officeDocument/2006/relationships/hyperlink" Target="http://www.3gpp.org/ftp/tsg_ran/WG2_RL2/TSGR2_116-e/Docs/R2-2111628.zip" TargetMode="External"/><Relationship Id="rId850" Type="http://schemas.openxmlformats.org/officeDocument/2006/relationships/hyperlink" Target="http://www.3gpp.org/ftp/tsg_ran/WG2_RL2/TSGR2_116-e/Docs/R2-2110432.zip" TargetMode="External"/><Relationship Id="rId948" Type="http://schemas.openxmlformats.org/officeDocument/2006/relationships/hyperlink" Target="http://www.3gpp.org/ftp/tsg_ran/WG2_RL2/TSGR2_116-e/Docs/R2-2110294.zip" TargetMode="External"/><Relationship Id="rId1133" Type="http://schemas.openxmlformats.org/officeDocument/2006/relationships/hyperlink" Target="http://www.3gpp.org/ftp/tsg_ran/WG2_RL2/TSGR2_116-e/Docs/R2-2111508.zip" TargetMode="External"/><Relationship Id="rId1578" Type="http://schemas.openxmlformats.org/officeDocument/2006/relationships/hyperlink" Target="http://www.3gpp.org/ftp/tsg_ran/WG2_RL2/TSGR2_116-e/Docs/R2-2109490.zip" TargetMode="External"/><Relationship Id="rId1785" Type="http://schemas.openxmlformats.org/officeDocument/2006/relationships/hyperlink" Target="http://www.3gpp.org/ftp/tsg_ran/WG2_RL2/TSGR2_116-e/Docs/R2-2111111.zip" TargetMode="External"/><Relationship Id="rId1992" Type="http://schemas.openxmlformats.org/officeDocument/2006/relationships/hyperlink" Target="http://www.3gpp.org/ftp/tsg_ran/WG2_RL2/TSGR2_116-e/Docs/R2-2111488.zip" TargetMode="External"/><Relationship Id="rId2531" Type="http://schemas.openxmlformats.org/officeDocument/2006/relationships/hyperlink" Target="http://www.3gpp.org/ftp/tsg_ran/WG2_RL2/TSGR2_116-e/Docs/R2-2110341.zip" TargetMode="External"/><Relationship Id="rId2629" Type="http://schemas.openxmlformats.org/officeDocument/2006/relationships/hyperlink" Target="http://www.3gpp.org/ftp/tsg_ran/WG2_RL2/TSGR2_116-e/Docs/R2-2111158.zip" TargetMode="External"/><Relationship Id="rId2836" Type="http://schemas.openxmlformats.org/officeDocument/2006/relationships/hyperlink" Target="http://www.3gpp.org/ftp/tsg_ran/WG2_RL2/TSGR2_116-e/Docs/R2-2109889.zip" TargetMode="External"/><Relationship Id="rId77" Type="http://schemas.openxmlformats.org/officeDocument/2006/relationships/hyperlink" Target="http://www.3gpp.org/ftp/tsg_ran/WG2_RL2/TSGR2_116-e/Docs/R2-2110457.zip" TargetMode="External"/><Relationship Id="rId503" Type="http://schemas.openxmlformats.org/officeDocument/2006/relationships/hyperlink" Target="http://www.3gpp.org/ftp/tsg_ran/WG2_RL2/TSGR2_116-e/Docs/R2-2111483.zip" TargetMode="External"/><Relationship Id="rId710" Type="http://schemas.openxmlformats.org/officeDocument/2006/relationships/hyperlink" Target="http://www.3gpp.org/ftp/tsg_ran/WG2_RL2/TSGR2_116-e/Docs/R2-2111510.zip" TargetMode="External"/><Relationship Id="rId808" Type="http://schemas.openxmlformats.org/officeDocument/2006/relationships/hyperlink" Target="http://www.3gpp.org/ftp/tsg_ran/WG2_RL2/TSGR2_116-e/Docs/R2-2111175.zip" TargetMode="External"/><Relationship Id="rId1340" Type="http://schemas.openxmlformats.org/officeDocument/2006/relationships/hyperlink" Target="http://www.3gpp.org/ftp/tsg_ran/WG2_RL2/TSGR2_116-e/Docs/R2-2111368.zip" TargetMode="External"/><Relationship Id="rId1438" Type="http://schemas.openxmlformats.org/officeDocument/2006/relationships/hyperlink" Target="http://www.3gpp.org/ftp/tsg_ran/WG2_RL2/TSGR2_116-e/Docs/R2-2109433.zip" TargetMode="External"/><Relationship Id="rId1645" Type="http://schemas.openxmlformats.org/officeDocument/2006/relationships/hyperlink" Target="http://www.3gpp.org/ftp/tsg_ran/WG2_RL2/TSGR2_116-e/Docs/R2-2109373.zip" TargetMode="External"/><Relationship Id="rId3098" Type="http://schemas.openxmlformats.org/officeDocument/2006/relationships/hyperlink" Target="http://www.3gpp.org/ftp/tsg_ran/WG2_RL2/TSGR2_116-e/Docs/R2-2109346.zip" TargetMode="External"/><Relationship Id="rId1200" Type="http://schemas.openxmlformats.org/officeDocument/2006/relationships/hyperlink" Target="http://www.3gpp.org/ftp/tsg_ran/WG2_RL2/TSGR2_116-e/Docs/R2-2109621.zip" TargetMode="External"/><Relationship Id="rId1852" Type="http://schemas.openxmlformats.org/officeDocument/2006/relationships/hyperlink" Target="http://www.3gpp.org/ftp/tsg_ran/WG2_RL2/TSGR2_116-e/Docs/R2-2111374.zip" TargetMode="External"/><Relationship Id="rId2903" Type="http://schemas.openxmlformats.org/officeDocument/2006/relationships/hyperlink" Target="http://www.3gpp.org/ftp/tsg_ran/WG2_RL2/TSGR2_116-e/Docs/R2-2111224.zip" TargetMode="External"/><Relationship Id="rId1505" Type="http://schemas.openxmlformats.org/officeDocument/2006/relationships/hyperlink" Target="http://www.3gpp.org/ftp/tsg_ran/WG2_RL2/TSGR2_116-e/Docs/R2-2111400.zip" TargetMode="External"/><Relationship Id="rId1712" Type="http://schemas.openxmlformats.org/officeDocument/2006/relationships/hyperlink" Target="http://www.3gpp.org/ftp/tsg_ran/WG2_RL2/TSGR2_116-e/Docs/R2-2111139.zip" TargetMode="External"/><Relationship Id="rId3165" Type="http://schemas.openxmlformats.org/officeDocument/2006/relationships/hyperlink" Target="http://www.3gpp.org/ftp/tsg_ran/WG2_RL2/TSGR2_116-e/Docs/R2-2111221.zip" TargetMode="External"/><Relationship Id="rId3372" Type="http://schemas.openxmlformats.org/officeDocument/2006/relationships/hyperlink" Target="http://www.3gpp.org/ftp/tsg_ran/WG2_RL2/TSGR2_116-e/Docs/R2-2110686.zip" TargetMode="External"/><Relationship Id="rId293" Type="http://schemas.openxmlformats.org/officeDocument/2006/relationships/hyperlink" Target="http://www.3gpp.org/ftp/tsg_ran/WG2_RL2/TSGR2_116-e/Docs/R2-2110524.zip" TargetMode="External"/><Relationship Id="rId2181" Type="http://schemas.openxmlformats.org/officeDocument/2006/relationships/hyperlink" Target="http://www.3gpp.org/ftp/tsg_ran/WG2_RL2/TSGR2_116-e/Docs/R2-2110637.zip" TargetMode="External"/><Relationship Id="rId3025" Type="http://schemas.openxmlformats.org/officeDocument/2006/relationships/hyperlink" Target="http://www.3gpp.org/ftp/tsg_ran/WG2_RL2/TSGR2_116-e/Docs/R2-2110644.zip" TargetMode="External"/><Relationship Id="rId3232" Type="http://schemas.openxmlformats.org/officeDocument/2006/relationships/hyperlink" Target="http://www.3gpp.org/ftp/tsg_ran/WG2_RL2/TSGR2_116-e/Docs/R2-2111279.zip" TargetMode="External"/><Relationship Id="rId3677" Type="http://schemas.openxmlformats.org/officeDocument/2006/relationships/hyperlink" Target="http://www.3gpp.org/ftp/tsg_ran/WG2_RL2/TSGR2_116-e/Docs/R2-2110696.zip" TargetMode="External"/><Relationship Id="rId153" Type="http://schemas.openxmlformats.org/officeDocument/2006/relationships/hyperlink" Target="http://www.3gpp.org/ftp/tsg_ran/WG2_RL2/TSGR2_116-e/Docs/R2-2111582.zip" TargetMode="External"/><Relationship Id="rId360" Type="http://schemas.openxmlformats.org/officeDocument/2006/relationships/hyperlink" Target="http://www.3gpp.org/ftp/tsg_ran/WG2_RL2/TSGR2_116-e/Docs/R2-2110780.zip" TargetMode="External"/><Relationship Id="rId598" Type="http://schemas.openxmlformats.org/officeDocument/2006/relationships/hyperlink" Target="http://www.3gpp.org/ftp/tsg_ran/WG2_RL2/TSGR2_116-e/Docs/R2-2111259.zip" TargetMode="External"/><Relationship Id="rId2041" Type="http://schemas.openxmlformats.org/officeDocument/2006/relationships/hyperlink" Target="http://www.3gpp.org/ftp/tsg_ran/WG2_RL2/TSGR2_116-e/Docs/R2-2111100.zip" TargetMode="External"/><Relationship Id="rId2279" Type="http://schemas.openxmlformats.org/officeDocument/2006/relationships/hyperlink" Target="http://www.3gpp.org/ftp/tsg_ran/WG2_RL2/TSGR2_116-e/Docs/R2-2110721.zip" TargetMode="External"/><Relationship Id="rId2486" Type="http://schemas.openxmlformats.org/officeDocument/2006/relationships/hyperlink" Target="http://www.3gpp.org/ftp/tsg_ran/WG2_RL2/TSGR2_116-e/Docs/R2-2110978.zip" TargetMode="External"/><Relationship Id="rId2693" Type="http://schemas.openxmlformats.org/officeDocument/2006/relationships/hyperlink" Target="http://www.3gpp.org/ftp/tsg_ran/WG2_RL2/TSGR2_116-e/Docs/R2-2109773.zip" TargetMode="External"/><Relationship Id="rId3537" Type="http://schemas.openxmlformats.org/officeDocument/2006/relationships/hyperlink" Target="http://www.3gpp.org/ftp/tsg_ran/WG2_RL2/TSGR2_116-e/Docs/R2-2110699.zip" TargetMode="External"/><Relationship Id="rId3744" Type="http://schemas.openxmlformats.org/officeDocument/2006/relationships/hyperlink" Target="http://www.3gpp.org/ftp/tsg_ran/WG2_RL2/TSGR2_116-e/Docs/R2-2111396.zip" TargetMode="External"/><Relationship Id="rId220" Type="http://schemas.openxmlformats.org/officeDocument/2006/relationships/hyperlink" Target="http://www.3gpp.org/ftp/tsg_ran/WG2_RL2/TSGR2_116-e/Docs/R2-2111648.zip" TargetMode="External"/><Relationship Id="rId458" Type="http://schemas.openxmlformats.org/officeDocument/2006/relationships/hyperlink" Target="http://www.3gpp.org/ftp/tsg_ran/WG2_RL2/TSGR2_116-e/Docs/R2-2109534.zip" TargetMode="External"/><Relationship Id="rId665" Type="http://schemas.openxmlformats.org/officeDocument/2006/relationships/hyperlink" Target="http://www.3gpp.org/ftp/tsg_ran/WG2_RL2/TSGR2_116-e/Docs/R2-2110492.zip" TargetMode="External"/><Relationship Id="rId872" Type="http://schemas.openxmlformats.org/officeDocument/2006/relationships/hyperlink" Target="http://www.3gpp.org/ftp/tsg_ran/WG2_RL2/TSGR2_116-e/Docs/R2-2110433.zip" TargetMode="External"/><Relationship Id="rId1088" Type="http://schemas.openxmlformats.org/officeDocument/2006/relationships/hyperlink" Target="http://www.3gpp.org/ftp/tsg_ran/WG2_RL2/TSGR2_116-e/Docs/R2-2110292.zip" TargetMode="External"/><Relationship Id="rId1295" Type="http://schemas.openxmlformats.org/officeDocument/2006/relationships/hyperlink" Target="http://www.3gpp.org/ftp/tsg_ran/WG2_RL2/TSGR2_116-e/Docs/R2-2110401.zip" TargetMode="External"/><Relationship Id="rId2139" Type="http://schemas.openxmlformats.org/officeDocument/2006/relationships/hyperlink" Target="http://www.3gpp.org/ftp/tsg_ran/WG2_RL2/TSGR2_116-e/Docs/R2-2109352.zip" TargetMode="External"/><Relationship Id="rId2346" Type="http://schemas.openxmlformats.org/officeDocument/2006/relationships/hyperlink" Target="http://www.3gpp.org/ftp/tsg_ran/WG2_RL2/TSGR2_116-e/Docs/R2-2111420.zip" TargetMode="External"/><Relationship Id="rId2553" Type="http://schemas.openxmlformats.org/officeDocument/2006/relationships/hyperlink" Target="http://www.3gpp.org/ftp/tsg_ran/WG2_RL2/TSGR2_116-e/Docs/R2-2110960.zip" TargetMode="External"/><Relationship Id="rId2760" Type="http://schemas.openxmlformats.org/officeDocument/2006/relationships/hyperlink" Target="http://www.3gpp.org/ftp/tsg_ran/WG2_RL2/TSGR2_116-e/Docs/R2-2110486.zip" TargetMode="External"/><Relationship Id="rId2998" Type="http://schemas.openxmlformats.org/officeDocument/2006/relationships/hyperlink" Target="http://www.3gpp.org/ftp/tsg_ran/WG2_RL2/TSGR2_116-e/Docs/R2-2110020.zip" TargetMode="External"/><Relationship Id="rId3604" Type="http://schemas.openxmlformats.org/officeDocument/2006/relationships/hyperlink" Target="http://www.3gpp.org/ftp/tsg_ran/WG2_RL2/TSGR2_116-e/Docs/R2-2109937.zip" TargetMode="External"/><Relationship Id="rId318" Type="http://schemas.openxmlformats.org/officeDocument/2006/relationships/hyperlink" Target="http://www.3gpp.org/ftp/tsg_ran/WG2_RL2/TSGR2_116-e/Docs/R2-2111656.zip" TargetMode="External"/><Relationship Id="rId525" Type="http://schemas.openxmlformats.org/officeDocument/2006/relationships/hyperlink" Target="http://www.3gpp.org/ftp/tsg_ran/WG2_RL2/TSGR2_116-e/Docs/R2-2111655.zip" TargetMode="External"/><Relationship Id="rId732" Type="http://schemas.openxmlformats.org/officeDocument/2006/relationships/hyperlink" Target="http://www.3gpp.org/ftp/tsg_ran/WG2_RL2/TSGR2_116-e/Docs/R2-2109425.zip" TargetMode="External"/><Relationship Id="rId1155" Type="http://schemas.openxmlformats.org/officeDocument/2006/relationships/hyperlink" Target="http://www.3gpp.org/ftp/tsg_ran/WG2_RL2/TSGR2_116-e/Docs/R2-2109654.zip" TargetMode="External"/><Relationship Id="rId1362" Type="http://schemas.openxmlformats.org/officeDocument/2006/relationships/hyperlink" Target="http://www.3gpp.org/ftp/tsg_ran/WG2_RL2/TSGR2_116-e/Docs/R2-2109929.zip" TargetMode="External"/><Relationship Id="rId2206" Type="http://schemas.openxmlformats.org/officeDocument/2006/relationships/hyperlink" Target="http://www.3gpp.org/ftp/tsg_ran/WG2_RL2/TSGR2_116-e/Docs/R2-2110641.zip" TargetMode="External"/><Relationship Id="rId2413" Type="http://schemas.openxmlformats.org/officeDocument/2006/relationships/hyperlink" Target="http://www.3gpp.org/ftp/tsg_ran/WG2_RL2/TSGR2_116-e/Docs/R2-2109720.zip" TargetMode="External"/><Relationship Id="rId2620" Type="http://schemas.openxmlformats.org/officeDocument/2006/relationships/hyperlink" Target="http://www.3gpp.org/ftp/tsg_ran/WG2_RL2/TSGR2_116-e/Docs/R2-2111160.zip" TargetMode="External"/><Relationship Id="rId2858" Type="http://schemas.openxmlformats.org/officeDocument/2006/relationships/hyperlink" Target="http://www.3gpp.org/ftp/tsg_ran/WG2_RL2/TSGR2_116-e/Docs/R2-2110387.zip" TargetMode="External"/><Relationship Id="rId99" Type="http://schemas.openxmlformats.org/officeDocument/2006/relationships/hyperlink" Target="http://www.3gpp.org/ftp/tsg_ran/WG2_RL2/TSGR2_116-e/Docs/R2-2110462.zip" TargetMode="External"/><Relationship Id="rId1015" Type="http://schemas.openxmlformats.org/officeDocument/2006/relationships/hyperlink" Target="http://www.3gpp.org/ftp/tsg_ran/WG2_RL2/TSGR2_116-e/Docs/R2-2109625.zip" TargetMode="External"/><Relationship Id="rId1222" Type="http://schemas.openxmlformats.org/officeDocument/2006/relationships/hyperlink" Target="http://www.3gpp.org/ftp/tsg_ran/WG2_RL2/TSGR2_116-e/Docs/R2-2111275.zip" TargetMode="External"/><Relationship Id="rId1667" Type="http://schemas.openxmlformats.org/officeDocument/2006/relationships/hyperlink" Target="http://www.3gpp.org/ftp/tsg_ran/WG2_RL2/TSGR2_116-e/Docs/R2-2111338.zip" TargetMode="External"/><Relationship Id="rId1874" Type="http://schemas.openxmlformats.org/officeDocument/2006/relationships/hyperlink" Target="http://www.3gpp.org/ftp/tsg_ran/WG2_RL2/TSGR2_116-e/Docs/R2-2109915.zip" TargetMode="External"/><Relationship Id="rId2718" Type="http://schemas.openxmlformats.org/officeDocument/2006/relationships/hyperlink" Target="http://www.3gpp.org/ftp/tsg_ran/WG2_RL2/TSGR2_116-e/Docs/R2-2109852.zip" TargetMode="External"/><Relationship Id="rId2925" Type="http://schemas.openxmlformats.org/officeDocument/2006/relationships/hyperlink" Target="http://www.3gpp.org/ftp/tsg_ran/WG2_RL2/TSGR2_116-e/Docs/R2-2110110.zip" TargetMode="External"/><Relationship Id="rId1527" Type="http://schemas.openxmlformats.org/officeDocument/2006/relationships/hyperlink" Target="http://www.3gpp.org/ftp/tsg_ran/WG2_RL2/TSGR2_116-e/Docs/R2-2110522.zip" TargetMode="External"/><Relationship Id="rId1734" Type="http://schemas.openxmlformats.org/officeDocument/2006/relationships/hyperlink" Target="http://www.3gpp.org/ftp/tsg_ran/WG2_RL2/TSGR2_116-e/Docs/R2-2111342.zip" TargetMode="External"/><Relationship Id="rId1941" Type="http://schemas.openxmlformats.org/officeDocument/2006/relationships/hyperlink" Target="http://www.3gpp.org/ftp/tsg_ran/WG2_RL2/TSGR2_116-e/Docs/R2-2110181.zip" TargetMode="External"/><Relationship Id="rId3187" Type="http://schemas.openxmlformats.org/officeDocument/2006/relationships/hyperlink" Target="http://www.3gpp.org/ftp/tsg_ran/WG2_RL2/TSGR2_116-e/Docs/R2-2111323.zip" TargetMode="External"/><Relationship Id="rId3394" Type="http://schemas.openxmlformats.org/officeDocument/2006/relationships/hyperlink" Target="http://www.3gpp.org/ftp/tsg_ran/WG2_RL2/TSGR2_116-e/Docs/R2-2110483.zip" TargetMode="External"/><Relationship Id="rId26" Type="http://schemas.openxmlformats.org/officeDocument/2006/relationships/hyperlink" Target="http://www.3gpp.org/ftp/tsg_ran/WG2_RL2/TSGR2_116-e/Docs/R2-2110472.zip" TargetMode="External"/><Relationship Id="rId3047" Type="http://schemas.openxmlformats.org/officeDocument/2006/relationships/hyperlink" Target="http://www.3gpp.org/ftp/tsg_ran/WG2_RL2/TSGR2_116-e/Docs/R2-2111292.zip" TargetMode="External"/><Relationship Id="rId3699" Type="http://schemas.openxmlformats.org/officeDocument/2006/relationships/hyperlink" Target="http://www.3gpp.org/ftp/tsg_ran/WG2_RL2/TSGR2_116-e/Docs/R2-2111405.zip" TargetMode="External"/><Relationship Id="rId175" Type="http://schemas.openxmlformats.org/officeDocument/2006/relationships/hyperlink" Target="http://www.3gpp.org/ftp/tsg_ran/WG2_RL2/TSGR2_116-e/Docs/R2-2111531.zip" TargetMode="External"/><Relationship Id="rId1801" Type="http://schemas.openxmlformats.org/officeDocument/2006/relationships/hyperlink" Target="http://www.3gpp.org/ftp/tsg_ran/WG2_RL2/TSGR2_116-e/Docs/R2-2109638.zip" TargetMode="External"/><Relationship Id="rId3254" Type="http://schemas.openxmlformats.org/officeDocument/2006/relationships/hyperlink" Target="http://www.3gpp.org/ftp/tsg_ran/WG2_RL2/TSGR2_116-e/Docs/R2-2111470.zip" TargetMode="External"/><Relationship Id="rId3461" Type="http://schemas.openxmlformats.org/officeDocument/2006/relationships/hyperlink" Target="http://www.3gpp.org/ftp/tsg_ran/WG2_RL2/TSGR2_116-e/Docs/R2-2109332.zip" TargetMode="External"/><Relationship Id="rId3559" Type="http://schemas.openxmlformats.org/officeDocument/2006/relationships/hyperlink" Target="http://www.3gpp.org/ftp/tsg_ran/WG2_RL2/TSGR2_116-e/Docs/R2-2110172.zip" TargetMode="External"/><Relationship Id="rId382" Type="http://schemas.openxmlformats.org/officeDocument/2006/relationships/hyperlink" Target="http://www.3gpp.org/ftp/tsg_ran/WG2_RL2/TSGR2_116-e/Docs/R2-2109581.zip" TargetMode="External"/><Relationship Id="rId687" Type="http://schemas.openxmlformats.org/officeDocument/2006/relationships/hyperlink" Target="http://www.3gpp.org/ftp/tsg_ran/WG2_RL2/TSGR2_116-e/Docs/R2-2109837.zip" TargetMode="External"/><Relationship Id="rId2063" Type="http://schemas.openxmlformats.org/officeDocument/2006/relationships/hyperlink" Target="http://www.3gpp.org/ftp/tsg_ran/WG2_RL2/TSGR2_116-e/Docs/R2-2107652.zip" TargetMode="External"/><Relationship Id="rId2270" Type="http://schemas.openxmlformats.org/officeDocument/2006/relationships/hyperlink" Target="http://www.3gpp.org/ftp/tsg_ran/WG2_RL2/TSGR2_116-e/Docs/R2-2109868.zip" TargetMode="External"/><Relationship Id="rId2368" Type="http://schemas.openxmlformats.org/officeDocument/2006/relationships/hyperlink" Target="http://www.3gpp.org/ftp/tsg_ran/WG2_RL2/TSGR2_116-e/Docs/R2-2109937.zip" TargetMode="External"/><Relationship Id="rId3114" Type="http://schemas.openxmlformats.org/officeDocument/2006/relationships/hyperlink" Target="http://www.3gpp.org/ftp/tsg_ran/WG2_RL2/TSGR2_116-e/Docs/R2-2109362.zip" TargetMode="External"/><Relationship Id="rId3321" Type="http://schemas.openxmlformats.org/officeDocument/2006/relationships/hyperlink" Target="http://www.3gpp.org/ftp/tsg_ran/WG2_RL2/TSGR2_116-e/Docs/R2-2111069.zip" TargetMode="External"/><Relationship Id="rId3766" Type="http://schemas.openxmlformats.org/officeDocument/2006/relationships/hyperlink" Target="http://www.3gpp.org/ftp/tsg_ran/WG2_RL2/TSGR2_116-e/Docs/R2-2111401.zip" TargetMode="External"/><Relationship Id="rId242" Type="http://schemas.openxmlformats.org/officeDocument/2006/relationships/hyperlink" Target="http://www.3gpp.org/ftp/tsg_ran/WG2_RL2/TSGR2_116-e/Docs/R2-2111515.zip" TargetMode="External"/><Relationship Id="rId894" Type="http://schemas.openxmlformats.org/officeDocument/2006/relationships/hyperlink" Target="http://www.3gpp.org/ftp/tsg_ran/WG2_RL2/TSGR2_116-e/Docs/R2-2110616.zip" TargetMode="External"/><Relationship Id="rId1177" Type="http://schemas.openxmlformats.org/officeDocument/2006/relationships/hyperlink" Target="http://www.3gpp.org/ftp/tsg_ran/WG2_RL2/TSGR2_116-e/Docs/R2-2110913.zip" TargetMode="External"/><Relationship Id="rId2130" Type="http://schemas.openxmlformats.org/officeDocument/2006/relationships/hyperlink" Target="http://www.3gpp.org/ftp/tsg_ran/WG2_RL2/TSGR2_116-e/Docs/R2-2111288.zip" TargetMode="External"/><Relationship Id="rId2575" Type="http://schemas.openxmlformats.org/officeDocument/2006/relationships/hyperlink" Target="http://www.3gpp.org/ftp/tsg_ran/WG2_RL2/TSGR2_116-e/Docs/R2-2110035.zip" TargetMode="External"/><Relationship Id="rId2782" Type="http://schemas.openxmlformats.org/officeDocument/2006/relationships/hyperlink" Target="http://www.3gpp.org/ftp/tsg_ran/WG2_RL2/TSGR2_116-e/Docs/R2-2111055.zip" TargetMode="External"/><Relationship Id="rId3419" Type="http://schemas.openxmlformats.org/officeDocument/2006/relationships/hyperlink" Target="http://www.3gpp.org/ftp/tsg_ran/WG2_RL2/TSGR2_116-e/Docs/R2-2110487.zip" TargetMode="External"/><Relationship Id="rId3626" Type="http://schemas.openxmlformats.org/officeDocument/2006/relationships/hyperlink" Target="http://www.3gpp.org/ftp/tsg_ran/WG2_RL2/TSGR2_116-e/Docs/R2-2109804.zip" TargetMode="External"/><Relationship Id="rId102" Type="http://schemas.openxmlformats.org/officeDocument/2006/relationships/hyperlink" Target="http://www.3gpp.org/ftp/tsg_ran/WG2_RL2/TSGR2_116-e/Docs/R2-2110696.zip" TargetMode="External"/><Relationship Id="rId547" Type="http://schemas.openxmlformats.org/officeDocument/2006/relationships/hyperlink" Target="http://www.3gpp.org/ftp/tsg_ran/WG2_RL2/TSGR2_116-e/Docs/R2-2110002.zip" TargetMode="External"/><Relationship Id="rId754" Type="http://schemas.openxmlformats.org/officeDocument/2006/relationships/hyperlink" Target="http://www.3gpp.org/ftp/tsg_ran/WG2_RL2/TSGR2_116-e/Docs/R2-2111054.zip" TargetMode="External"/><Relationship Id="rId961" Type="http://schemas.openxmlformats.org/officeDocument/2006/relationships/hyperlink" Target="http://www.3gpp.org/ftp/tsg_ran/WG2_RL2/TSGR2_116-e/Docs/R2-2111180.zip" TargetMode="External"/><Relationship Id="rId1384" Type="http://schemas.openxmlformats.org/officeDocument/2006/relationships/hyperlink" Target="http://www.3gpp.org/ftp/tsg_ran/WG2_RL2/TSGR2_116-e/Docs/R2-2110688.zip" TargetMode="External"/><Relationship Id="rId1591" Type="http://schemas.openxmlformats.org/officeDocument/2006/relationships/hyperlink" Target="http://www.3gpp.org/ftp/tsg_ran/WG2_RL2/TSGR2_116-e/Docs/R2-2110792.zip" TargetMode="External"/><Relationship Id="rId1689" Type="http://schemas.openxmlformats.org/officeDocument/2006/relationships/hyperlink" Target="http://www.3gpp.org/ftp/tsg_ran/WG2_RL2/TSGR2_116-e/Docs/R2-2111354.zip" TargetMode="External"/><Relationship Id="rId2228" Type="http://schemas.openxmlformats.org/officeDocument/2006/relationships/hyperlink" Target="http://www.3gpp.org/ftp/tsg_ran/WG2_RL2/TSGR2_116-e/Docs/R2-2109386.zip" TargetMode="External"/><Relationship Id="rId2435" Type="http://schemas.openxmlformats.org/officeDocument/2006/relationships/hyperlink" Target="http://www.3gpp.org/ftp/tsg_ran/WG2_RL2/TSGR2_116-e/Docs/R2-2110937.zip" TargetMode="External"/><Relationship Id="rId2642" Type="http://schemas.openxmlformats.org/officeDocument/2006/relationships/hyperlink" Target="http://www.3gpp.org/ftp/tsg_ran/WG2_RL2/TSGR2_116-e/Docs/R2-2111213.zip" TargetMode="External"/><Relationship Id="rId90" Type="http://schemas.openxmlformats.org/officeDocument/2006/relationships/hyperlink" Target="http://www.3gpp.org/ftp/tsg_ran/WG2_RL2/TSGR2_116-e/Docs/R2-2109370.zip" TargetMode="External"/><Relationship Id="rId407" Type="http://schemas.openxmlformats.org/officeDocument/2006/relationships/hyperlink" Target="http://www.3gpp.org/ftp/tsg_ran/WG2_RL2/TSGR2_116-e/Docs/R2-2110611.zip" TargetMode="External"/><Relationship Id="rId614" Type="http://schemas.openxmlformats.org/officeDocument/2006/relationships/hyperlink" Target="http://www.3gpp.org/ftp/tsg_ran/WG2_RL2/TSGR2_116-e/Docs/R2-2108978.zip" TargetMode="External"/><Relationship Id="rId821" Type="http://schemas.openxmlformats.org/officeDocument/2006/relationships/hyperlink" Target="http://www.3gpp.org/ftp/tsg_ran/WG2_RL2/TSGR2_116-e/Docs/R2-2111017.zip" TargetMode="External"/><Relationship Id="rId1037" Type="http://schemas.openxmlformats.org/officeDocument/2006/relationships/hyperlink" Target="http://www.3gpp.org/ftp/tsg_ran/WG2_RL2/TSGR2_116-e/Docs/R2-2111539.zip" TargetMode="External"/><Relationship Id="rId1244" Type="http://schemas.openxmlformats.org/officeDocument/2006/relationships/hyperlink" Target="http://www.3gpp.org/ftp/tsg_ran/WG2_RL2/TSGR2_116-e/Docs/R2-2110184.zip" TargetMode="External"/><Relationship Id="rId1451" Type="http://schemas.openxmlformats.org/officeDocument/2006/relationships/hyperlink" Target="http://www.3gpp.org/ftp/tsg_ran/WG2_RL2/TSGR2_116-e/Docs/R2-2110498.zip" TargetMode="External"/><Relationship Id="rId1896" Type="http://schemas.openxmlformats.org/officeDocument/2006/relationships/hyperlink" Target="http://www.3gpp.org/ftp/tsg_ran/WG2_RL2/TSGR2_116-e/Docs/R2-2109482.zip" TargetMode="External"/><Relationship Id="rId2502" Type="http://schemas.openxmlformats.org/officeDocument/2006/relationships/hyperlink" Target="http://www.3gpp.org/ftp/tsg_ran/WG2_RL2/TSGR2_116-e/Docs/R2-2109704.zip" TargetMode="External"/><Relationship Id="rId2947" Type="http://schemas.openxmlformats.org/officeDocument/2006/relationships/hyperlink" Target="http://www.3gpp.org/ftp/tsg_ran/WG2_RL2/TSGR2_116-e/Docs/R2-2108977.zip" TargetMode="External"/><Relationship Id="rId919" Type="http://schemas.openxmlformats.org/officeDocument/2006/relationships/hyperlink" Target="http://www.3gpp.org/ftp/tsg_ran/WG2_RL2/TSGR2_116-e/Docs/R2-2109677.zip" TargetMode="External"/><Relationship Id="rId1104" Type="http://schemas.openxmlformats.org/officeDocument/2006/relationships/hyperlink" Target="http://www.3gpp.org/ftp/tsg_ran/WG2_RL2/TSGR2_116-e/Docs/R2-2111057.zip" TargetMode="External"/><Relationship Id="rId1311" Type="http://schemas.openxmlformats.org/officeDocument/2006/relationships/hyperlink" Target="http://www.3gpp.org/ftp/tsg_ran/WG2_RL2/TSGR2_116-e/Docs/R2-2111236.zip" TargetMode="External"/><Relationship Id="rId1549" Type="http://schemas.openxmlformats.org/officeDocument/2006/relationships/hyperlink" Target="http://www.3gpp.org/ftp/tsg_ran/WG2_RL2/TSGR2_116-e/Docs/R2-2110700.zip" TargetMode="External"/><Relationship Id="rId1756" Type="http://schemas.openxmlformats.org/officeDocument/2006/relationships/hyperlink" Target="http://www.3gpp.org/ftp/tsg_ran/WG2_RL2/TSGR2_116-e/Docs/R2-2110614.zip" TargetMode="External"/><Relationship Id="rId1963" Type="http://schemas.openxmlformats.org/officeDocument/2006/relationships/hyperlink" Target="http://www.3gpp.org/ftp/tsg_ran/WG2_RL2/TSGR2_116-e/Docs/R2-2111108.zip" TargetMode="External"/><Relationship Id="rId2807" Type="http://schemas.openxmlformats.org/officeDocument/2006/relationships/hyperlink" Target="http://www.3gpp.org/ftp/tsg_ran/WG2_RL2/TSGR2_116-e/Docs/R2-2110425.zip" TargetMode="External"/><Relationship Id="rId48" Type="http://schemas.openxmlformats.org/officeDocument/2006/relationships/hyperlink" Target="http://www.3gpp.org/ftp/tsg_ran/WG2_RL2/TSGR2_116-e/Docs/R2-2111148.zip" TargetMode="External"/><Relationship Id="rId1409" Type="http://schemas.openxmlformats.org/officeDocument/2006/relationships/hyperlink" Target="http://www.3gpp.org/ftp/tsg_ran/WG2_RL2/TSGR2_116-e/Docs/R2-2110371.zip" TargetMode="External"/><Relationship Id="rId1616" Type="http://schemas.openxmlformats.org/officeDocument/2006/relationships/hyperlink" Target="http://www.3gpp.org/ftp/tsg_ran/WG2_RL2/TSGR2_116-e/Docs/R2-2109522.zip" TargetMode="External"/><Relationship Id="rId1823" Type="http://schemas.openxmlformats.org/officeDocument/2006/relationships/hyperlink" Target="http://www.3gpp.org/ftp/tsg_ran/WG2_RL2/TSGR2_116-e/Docs/R2-2110283.zip" TargetMode="External"/><Relationship Id="rId3069" Type="http://schemas.openxmlformats.org/officeDocument/2006/relationships/hyperlink" Target="http://www.3gpp.org/ftp/tsg_ran/WG2_RL2/TSGR2_116-e/Docs/R2-2109317.zip" TargetMode="External"/><Relationship Id="rId3276" Type="http://schemas.openxmlformats.org/officeDocument/2006/relationships/hyperlink" Target="http://www.3gpp.org/ftp/tsg_ran/WG2_RL2/TSGR2_116-e/Docs/R2-2111610.zip" TargetMode="External"/><Relationship Id="rId3483" Type="http://schemas.openxmlformats.org/officeDocument/2006/relationships/hyperlink" Target="http://www.3gpp.org/ftp/tsg_ran/WG2_RL2/TSGR2_116-e/Docs/R2-2111244.zip" TargetMode="External"/><Relationship Id="rId3690" Type="http://schemas.openxmlformats.org/officeDocument/2006/relationships/hyperlink" Target="http://www.3gpp.org/ftp/tsg_ran/WG2_RL2/TSGR2_116-e/Docs/R2-2111604.zip" TargetMode="External"/><Relationship Id="rId197" Type="http://schemas.openxmlformats.org/officeDocument/2006/relationships/hyperlink" Target="http://www.3gpp.org/ftp/tsg_ran/WG2_RL2/TSGR2_116-e/Docs/R2-2110949.zip" TargetMode="External"/><Relationship Id="rId2085" Type="http://schemas.openxmlformats.org/officeDocument/2006/relationships/hyperlink" Target="http://www.3gpp.org/ftp/tsg_ran/WG2_RL2/TSGR2_116-e/Docs/R2-2111350.zip" TargetMode="External"/><Relationship Id="rId2292" Type="http://schemas.openxmlformats.org/officeDocument/2006/relationships/hyperlink" Target="http://www.3gpp.org/ftp/tsg_ran/WG2_RL2/TSGR2_116-e/Docs/R2-2111603.zip" TargetMode="External"/><Relationship Id="rId3136" Type="http://schemas.openxmlformats.org/officeDocument/2006/relationships/hyperlink" Target="http://www.3gpp.org/ftp/tsg_ran/WG2_RL2/TSGR2_116-e/Docs/R2-2109384.zip" TargetMode="External"/><Relationship Id="rId3343" Type="http://schemas.openxmlformats.org/officeDocument/2006/relationships/hyperlink" Target="http://www.3gpp.org/ftp/tsg_ran/WG2_RL2/TSGR2_116-e/Docs/R2-2110758.zip" TargetMode="External"/><Relationship Id="rId3788" Type="http://schemas.openxmlformats.org/officeDocument/2006/relationships/hyperlink" Target="http://www.3gpp.org/ftp/tsg_ran/WG2_RL2/TSGR2_116-e/Docs/R2-2111276.zip" TargetMode="External"/><Relationship Id="rId264" Type="http://schemas.openxmlformats.org/officeDocument/2006/relationships/hyperlink" Target="http://www.3gpp.org/ftp/tsg_ran/WG2_RL2/TSGR2_116-e/Docs/R2-2110684.zip" TargetMode="External"/><Relationship Id="rId471" Type="http://schemas.openxmlformats.org/officeDocument/2006/relationships/hyperlink" Target="http://www.3gpp.org/ftp/tsg_ran/WG2_RL2/TSGR2_116-e/Docs/R2-2110832.zip" TargetMode="External"/><Relationship Id="rId2152" Type="http://schemas.openxmlformats.org/officeDocument/2006/relationships/hyperlink" Target="http://www.3gpp.org/ftp/tsg_ran/WG2_RL2/TSGR2_116-e/Docs/R2-2110005.zip" TargetMode="External"/><Relationship Id="rId2597" Type="http://schemas.openxmlformats.org/officeDocument/2006/relationships/hyperlink" Target="http://www.3gpp.org/ftp/tsg_ran/WG2_RL2/TSGR2_116-e/Docs/R2-2110665.zip" TargetMode="External"/><Relationship Id="rId3550" Type="http://schemas.openxmlformats.org/officeDocument/2006/relationships/hyperlink" Target="http://www.3gpp.org/ftp/tsg_ran/WG2_RL2/TSGR2_116-e/Docs/R2-2109487.zip" TargetMode="External"/><Relationship Id="rId3648" Type="http://schemas.openxmlformats.org/officeDocument/2006/relationships/hyperlink" Target="http://www.3gpp.org/ftp/tsg_ran/WG2_RL2/TSGR2_116-e/Docs/R2-2109324.zip" TargetMode="External"/><Relationship Id="rId124" Type="http://schemas.openxmlformats.org/officeDocument/2006/relationships/hyperlink" Target="http://www.3gpp.org/ftp/tsg_ran/WG2_RL2/TSGR2_116-e/Docs/R2-2110565.zip" TargetMode="External"/><Relationship Id="rId569" Type="http://schemas.openxmlformats.org/officeDocument/2006/relationships/hyperlink" Target="http://www.3gpp.org/ftp/tsg_ran/WG2_RL2/TSGR2_116-e/Docs/R2-2110241.zip" TargetMode="External"/><Relationship Id="rId776" Type="http://schemas.openxmlformats.org/officeDocument/2006/relationships/hyperlink" Target="http://www.3gpp.org/ftp/tsg_ran/WG2_RL2/TSGR2_116-e/Docs/R2-2110868.zip" TargetMode="External"/><Relationship Id="rId983" Type="http://schemas.openxmlformats.org/officeDocument/2006/relationships/hyperlink" Target="http://www.3gpp.org/ftp/tsg_ran/WG2_RL2/TSGR2_116-e/Docs/R2-2108804.zip" TargetMode="External"/><Relationship Id="rId1199" Type="http://schemas.openxmlformats.org/officeDocument/2006/relationships/hyperlink" Target="http://www.3gpp.org/ftp/tsg_ran/WG2_RL2/TSGR2_116-e/Docs/R2-2109593.zip" TargetMode="External"/><Relationship Id="rId2457" Type="http://schemas.openxmlformats.org/officeDocument/2006/relationships/hyperlink" Target="http://www.3gpp.org/ftp/tsg_ran/WG2_RL2/TSGR2_116-e/Docs/R2-2110828.zip" TargetMode="External"/><Relationship Id="rId2664" Type="http://schemas.openxmlformats.org/officeDocument/2006/relationships/hyperlink" Target="http://www.3gpp.org/ftp/tsg_ran/WG2_RL2/TSGR2_116-e/Docs/R2-2111587.zip" TargetMode="External"/><Relationship Id="rId3203" Type="http://schemas.openxmlformats.org/officeDocument/2006/relationships/hyperlink" Target="http://www.3gpp.org/ftp/tsg_ran/WG2_RL2/TSGR2_116-e/Docs/R2-2111511.zip" TargetMode="External"/><Relationship Id="rId3410" Type="http://schemas.openxmlformats.org/officeDocument/2006/relationships/hyperlink" Target="http://www.3gpp.org/ftp/tsg_ran/WG2_RL2/TSGR2_116-e/Docs/R2-2109326.zip" TargetMode="External"/><Relationship Id="rId3508" Type="http://schemas.openxmlformats.org/officeDocument/2006/relationships/hyperlink" Target="http://www.3gpp.org/ftp/tsg_ran/WG2_RL2/TSGR2_116-e/Docs/R2-2111356.zip" TargetMode="External"/><Relationship Id="rId331" Type="http://schemas.openxmlformats.org/officeDocument/2006/relationships/hyperlink" Target="http://www.3gpp.org/ftp/tsg_ran/WG2_RL2/TSGR2_116-e/Docs/R2-2109331.zip" TargetMode="External"/><Relationship Id="rId429" Type="http://schemas.openxmlformats.org/officeDocument/2006/relationships/hyperlink" Target="http://www.3gpp.org/ftp/tsg_ran/WG2_RL2/TSGR2_116-e/Docs/R2-2110159.zip" TargetMode="External"/><Relationship Id="rId636" Type="http://schemas.openxmlformats.org/officeDocument/2006/relationships/hyperlink" Target="http://www.3gpp.org/ftp/tsg_ran/WG2_RL2/TSGR2_116-e/Docs/R2-2109850.zip" TargetMode="External"/><Relationship Id="rId1059" Type="http://schemas.openxmlformats.org/officeDocument/2006/relationships/hyperlink" Target="http://www.3gpp.org/ftp/tsg_ran/WG2_RL2/TSGR2_116-e/Docs/R2-2109783.zip" TargetMode="External"/><Relationship Id="rId1266" Type="http://schemas.openxmlformats.org/officeDocument/2006/relationships/hyperlink" Target="http://www.3gpp.org/ftp/tsg_ran/WG2_RL2/TSGR2_116-e/Docs/R2-2109770.zip" TargetMode="External"/><Relationship Id="rId1473" Type="http://schemas.openxmlformats.org/officeDocument/2006/relationships/hyperlink" Target="http://www.3gpp.org/ftp/tsg_ran/WG2_RL2/TSGR2_116-e/Docs/R2-2110749.zip" TargetMode="External"/><Relationship Id="rId2012" Type="http://schemas.openxmlformats.org/officeDocument/2006/relationships/hyperlink" Target="http://www.3gpp.org/ftp/tsg_ran/WG2_RL2/TSGR2_116-e/Docs/R2-2109666.zip" TargetMode="External"/><Relationship Id="rId2317" Type="http://schemas.openxmlformats.org/officeDocument/2006/relationships/hyperlink" Target="http://www.3gpp.org/ftp/tsg_ran/WG2_RL2/TSGR2_116-e/Docs/R2-2111432.zip" TargetMode="External"/><Relationship Id="rId2871" Type="http://schemas.openxmlformats.org/officeDocument/2006/relationships/hyperlink" Target="http://www.3gpp.org/ftp/tsg_ran/WG2_RL2/TSGR2_116-e/Docs/R2-2109226.zip" TargetMode="External"/><Relationship Id="rId2969" Type="http://schemas.openxmlformats.org/officeDocument/2006/relationships/hyperlink" Target="http://www.3gpp.org/ftp/tsg_ran/WG2_RL2/TSGR2_116-e/Docs/R2-2110544.zip" TargetMode="External"/><Relationship Id="rId3715" Type="http://schemas.openxmlformats.org/officeDocument/2006/relationships/hyperlink" Target="http://www.3gpp.org/ftp/tsg_ran/WG2_RL2/TSGR2_116-e/Docs/R2-2111618.zip" TargetMode="External"/><Relationship Id="rId843" Type="http://schemas.openxmlformats.org/officeDocument/2006/relationships/hyperlink" Target="http://www.3gpp.org/ftp/tsg_ran/WG2_RL2/TSGR2_116-e/Docs/R2-2110518.zip" TargetMode="External"/><Relationship Id="rId1126" Type="http://schemas.openxmlformats.org/officeDocument/2006/relationships/hyperlink" Target="http://www.3gpp.org/ftp/tsg_ran/WG2_RL2/TSGR2_116-e/Docs/R2-2110496.zip" TargetMode="External"/><Relationship Id="rId1680" Type="http://schemas.openxmlformats.org/officeDocument/2006/relationships/hyperlink" Target="http://www.3gpp.org/ftp/tsg_ran/WG2_RL2/TSGR2_116-e/Docs/R2-2111140.zip" TargetMode="External"/><Relationship Id="rId1778" Type="http://schemas.openxmlformats.org/officeDocument/2006/relationships/hyperlink" Target="http://www.3gpp.org/ftp/tsg_ran/WG2_RL2/TSGR2_116-e/Docs/R2-2110275.zip" TargetMode="External"/><Relationship Id="rId1985" Type="http://schemas.openxmlformats.org/officeDocument/2006/relationships/hyperlink" Target="http://www.3gpp.org/ftp/tsg_ran/WG2_RL2/TSGR2_116-e/Docs/R2-2110177.zip" TargetMode="External"/><Relationship Id="rId2524" Type="http://schemas.openxmlformats.org/officeDocument/2006/relationships/hyperlink" Target="http://www.3gpp.org/ftp/tsg_ran/WG2_RL2/TSGR2_116-e/Docs/R2-2109364.zip" TargetMode="External"/><Relationship Id="rId2731" Type="http://schemas.openxmlformats.org/officeDocument/2006/relationships/hyperlink" Target="http://www.3gpp.org/ftp/tsg_ran/WG2_RL2/TSGR2_116-e/Docs/R2-2110707.zip" TargetMode="External"/><Relationship Id="rId2829" Type="http://schemas.openxmlformats.org/officeDocument/2006/relationships/hyperlink" Target="http://www.3gpp.org/ftp/tsg_ran/WG2_RL2/TSGR2_116-e/Docs/R2-2110086.zip" TargetMode="External"/><Relationship Id="rId703" Type="http://schemas.openxmlformats.org/officeDocument/2006/relationships/hyperlink" Target="http://www.3gpp.org/ftp/tsg_ran/WG2_RL2/TSGR2_116-e/Docs/R2-2109422.zip" TargetMode="External"/><Relationship Id="rId910" Type="http://schemas.openxmlformats.org/officeDocument/2006/relationships/hyperlink" Target="http://www.3gpp.org/ftp/tsg_ran/WG2_RL2/TSGR2_116-e/Docs/R2-2110505.zip" TargetMode="External"/><Relationship Id="rId1333" Type="http://schemas.openxmlformats.org/officeDocument/2006/relationships/hyperlink" Target="http://www.3gpp.org/ftp/tsg_ran/WG2_RL2/TSGR2_116-e/Docs/R2-2111437.zip" TargetMode="External"/><Relationship Id="rId1540" Type="http://schemas.openxmlformats.org/officeDocument/2006/relationships/hyperlink" Target="http://www.3gpp.org/ftp/tsg_ran/WG2_RL2/TSGR2_116-e/Docs/R2-2111308.zip" TargetMode="External"/><Relationship Id="rId1638" Type="http://schemas.openxmlformats.org/officeDocument/2006/relationships/hyperlink" Target="http://www.3gpp.org/ftp/tsg_ran/WG2_RL2/TSGR2_116-e/Docs/R2-2110194.zip" TargetMode="External"/><Relationship Id="rId1400" Type="http://schemas.openxmlformats.org/officeDocument/2006/relationships/hyperlink" Target="http://www.3gpp.org/ftp/tsg_ran/WG2_RL2/TSGR2_116-e/Docs/R2-2109962.zip" TargetMode="External"/><Relationship Id="rId1845" Type="http://schemas.openxmlformats.org/officeDocument/2006/relationships/hyperlink" Target="http://www.3gpp.org/ftp/tsg_ran/WG2_RL2/TSGR2_116-e/Docs/R2-2111211.zip" TargetMode="External"/><Relationship Id="rId3060" Type="http://schemas.openxmlformats.org/officeDocument/2006/relationships/hyperlink" Target="http://www.3gpp.org/ftp/tsg_ran/WG2_RL2/TSGR2_116-e/Docs/R2-2109308.zip" TargetMode="External"/><Relationship Id="rId3298" Type="http://schemas.openxmlformats.org/officeDocument/2006/relationships/hyperlink" Target="http://www.3gpp.org/ftp/tsg_ran/WG2_RL2/TSGR2_116-e/Docs/R2-2110785.zip" TargetMode="External"/><Relationship Id="rId1705" Type="http://schemas.openxmlformats.org/officeDocument/2006/relationships/hyperlink" Target="http://www.3gpp.org/ftp/tsg_ran/WG2_RL2/TSGR2_116-e/Docs/R2-2110354.zip" TargetMode="External"/><Relationship Id="rId1912" Type="http://schemas.openxmlformats.org/officeDocument/2006/relationships/hyperlink" Target="http://www.3gpp.org/ftp/tsg_ran/WG2_RL2/TSGR2_116-e/Docs/R2-2111106.zip" TargetMode="External"/><Relationship Id="rId3158" Type="http://schemas.openxmlformats.org/officeDocument/2006/relationships/hyperlink" Target="http://www.3gpp.org/ftp/tsg_ran/WG2_RL2/TSGR2_116-e/Docs/R2-2111214.zip" TargetMode="External"/><Relationship Id="rId3365" Type="http://schemas.openxmlformats.org/officeDocument/2006/relationships/hyperlink" Target="http://www.3gpp.org/ftp/tsg_ran/WG2_RL2/TSGR2_116-e/Docs/R2-2110756.zip" TargetMode="External"/><Relationship Id="rId3572" Type="http://schemas.openxmlformats.org/officeDocument/2006/relationships/hyperlink" Target="http://www.3gpp.org/ftp/tsg_ran/WG2_RL2/TSGR2_116-e/Docs/R2-2111368.zip" TargetMode="External"/><Relationship Id="rId286" Type="http://schemas.openxmlformats.org/officeDocument/2006/relationships/hyperlink" Target="http://www.3gpp.org/ftp/tsg_ran/WG2_RL2/TSGR2_116-e/Docs/R2-2109346.zip" TargetMode="External"/><Relationship Id="rId493" Type="http://schemas.openxmlformats.org/officeDocument/2006/relationships/hyperlink" Target="http://www.3gpp.org/ftp/tsg_ran/WG2_RL2/TSGR2_116-e/Docs/R2-2111385.zip" TargetMode="External"/><Relationship Id="rId2174" Type="http://schemas.openxmlformats.org/officeDocument/2006/relationships/hyperlink" Target="http://www.3gpp.org/ftp/tsg_ran/WG2_RL2/TSGR2_116-e/Docs/R2-2110008.zip" TargetMode="External"/><Relationship Id="rId2381" Type="http://schemas.openxmlformats.org/officeDocument/2006/relationships/hyperlink" Target="http://www.3gpp.org/ftp/tsg_ran/WG2_RL2/TSGR2_116-e/Docs/R2-2109609.zip" TargetMode="External"/><Relationship Id="rId3018" Type="http://schemas.openxmlformats.org/officeDocument/2006/relationships/hyperlink" Target="http://www.3gpp.org/ftp/tsg_ran/WG2_RL2/TSGR2_116-e/Docs/R2-2111321.zip" TargetMode="External"/><Relationship Id="rId3225" Type="http://schemas.openxmlformats.org/officeDocument/2006/relationships/hyperlink" Target="http://www.3gpp.org/ftp/tsg_ran/WG2_RL2/TSGR2_116-e/Docs/R2-2110527.zip" TargetMode="External"/><Relationship Id="rId3432" Type="http://schemas.openxmlformats.org/officeDocument/2006/relationships/hyperlink" Target="http://www.3gpp.org/ftp/tsg_ran/WG2_RL2/TSGR2_116-e/Docs/R2-2109355.zip" TargetMode="External"/><Relationship Id="rId146" Type="http://schemas.openxmlformats.org/officeDocument/2006/relationships/hyperlink" Target="http://www.3gpp.org/ftp/tsg_ran/WG2_RL2/TSGR2_116-e/Docs/R2-2110971.zip" TargetMode="External"/><Relationship Id="rId353" Type="http://schemas.openxmlformats.org/officeDocument/2006/relationships/hyperlink" Target="http://www.3gpp.org/ftp/tsg_ran/WG2_RL2/TSGR2_116-e/Docs/R2-2110231.zip" TargetMode="External"/><Relationship Id="rId560" Type="http://schemas.openxmlformats.org/officeDocument/2006/relationships/hyperlink" Target="http://www.3gpp.org/ftp/tsg_ran/WG2_RL2/TSGR2_116-e/Docs/R2-2111411.zip" TargetMode="External"/><Relationship Id="rId798" Type="http://schemas.openxmlformats.org/officeDocument/2006/relationships/hyperlink" Target="http://www.3gpp.org/ftp/tsg_ran/WG2_RL2/TSGR2_116-e/Docs/R2-2110554.zip" TargetMode="External"/><Relationship Id="rId1190" Type="http://schemas.openxmlformats.org/officeDocument/2006/relationships/hyperlink" Target="http://www.3gpp.org/ftp/tsg_ran/WG2_RL2/TSGR2_116-e/Docs/R2-2108242.zip" TargetMode="External"/><Relationship Id="rId2034" Type="http://schemas.openxmlformats.org/officeDocument/2006/relationships/hyperlink" Target="http://www.3gpp.org/ftp/tsg_ran/WG2_RL2/TSGR2_116-e/Docs/R2-2111348.zip" TargetMode="External"/><Relationship Id="rId2241" Type="http://schemas.openxmlformats.org/officeDocument/2006/relationships/hyperlink" Target="http://www.3gpp.org/ftp/tsg_ran/WG2_RL2/TSGR2_116-e/Docs/R2-2111162.zip" TargetMode="External"/><Relationship Id="rId2479" Type="http://schemas.openxmlformats.org/officeDocument/2006/relationships/hyperlink" Target="http://www.3gpp.org/ftp/tsg_ran/WG2_RL2/TSGR2_116-e/Docs/R2-2110902.zip" TargetMode="External"/><Relationship Id="rId2686" Type="http://schemas.openxmlformats.org/officeDocument/2006/relationships/hyperlink" Target="http://www.3gpp.org/ftp/tsg_ran/WG2_RL2/TSGR2_116-e/Docs/R2-2110857.zip" TargetMode="External"/><Relationship Id="rId2893" Type="http://schemas.openxmlformats.org/officeDocument/2006/relationships/hyperlink" Target="http://www.3gpp.org/ftp/tsg_ran/WG2_RL2/TSGR2_116-e/Docs/R2-2109816.zip" TargetMode="External"/><Relationship Id="rId3737" Type="http://schemas.openxmlformats.org/officeDocument/2006/relationships/hyperlink" Target="http://www.3gpp.org/ftp/tsg_ran/WG2_RL2/TSGR2_116-e/Docs/R2-2111438.zip" TargetMode="External"/><Relationship Id="rId213" Type="http://schemas.openxmlformats.org/officeDocument/2006/relationships/hyperlink" Target="http://www.3gpp.org/ftp/tsg_ran/WG2_RL2/TSGR2_116-e/Docs/R2-2110758.zip" TargetMode="External"/><Relationship Id="rId420" Type="http://schemas.openxmlformats.org/officeDocument/2006/relationships/hyperlink" Target="http://www.3gpp.org/ftp/tsg_ran/WG2_RL2/TSGR2_116-e/Docs/R2-2109804.zip" TargetMode="External"/><Relationship Id="rId658" Type="http://schemas.openxmlformats.org/officeDocument/2006/relationships/hyperlink" Target="http://www.3gpp.org/ftp/tsg_ran/WG2_RL2/TSGR2_116-e/Docs/R2-2110494.zip" TargetMode="External"/><Relationship Id="rId865" Type="http://schemas.openxmlformats.org/officeDocument/2006/relationships/hyperlink" Target="http://www.3gpp.org/ftp/tsg_ran/WG2_RL2/TSGR2_116-e/Docs/R2-2110615.zip" TargetMode="External"/><Relationship Id="rId1050" Type="http://schemas.openxmlformats.org/officeDocument/2006/relationships/hyperlink" Target="http://www.3gpp.org/ftp/tsg_ran/WG2_RL2/TSGR2_116-e/Docs/R2-2110883.zip" TargetMode="External"/><Relationship Id="rId1288" Type="http://schemas.openxmlformats.org/officeDocument/2006/relationships/hyperlink" Target="http://www.3gpp.org/ftp/tsg_ran/WG2_RL2/TSGR2_116-e/Docs/R2-2109645.zip" TargetMode="External"/><Relationship Id="rId1495" Type="http://schemas.openxmlformats.org/officeDocument/2006/relationships/hyperlink" Target="http://www.3gpp.org/ftp/tsg_ran/WG2_RL2/TSGR2_116-e/Docs/R2-2109349.zip" TargetMode="External"/><Relationship Id="rId2101" Type="http://schemas.openxmlformats.org/officeDocument/2006/relationships/hyperlink" Target="http://www.3gpp.org/ftp/tsg_ran/WG2_RL2/TSGR2_116-e/Docs/R2-2111099.zip" TargetMode="External"/><Relationship Id="rId2339" Type="http://schemas.openxmlformats.org/officeDocument/2006/relationships/hyperlink" Target="http://www.3gpp.org/ftp/tsg_ran/WG2_RL2/TSGR2_116-e/Docs/R2-2111434.zip" TargetMode="External"/><Relationship Id="rId2546" Type="http://schemas.openxmlformats.org/officeDocument/2006/relationships/hyperlink" Target="http://www.3gpp.org/ftp/tsg_ran/WG2_RL2/TSGR2_116-e/Docs/R2-2111205.zip" TargetMode="External"/><Relationship Id="rId2753" Type="http://schemas.openxmlformats.org/officeDocument/2006/relationships/hyperlink" Target="http://www.3gpp.org/ftp/tsg_ran/WG2_RL2/TSGR2_116-e/Docs/R2-2110140.zip" TargetMode="External"/><Relationship Id="rId2960" Type="http://schemas.openxmlformats.org/officeDocument/2006/relationships/hyperlink" Target="http://www.3gpp.org/ftp/tsg_ran/WG2_RL2/TSGR2_116-e/Docs/R2-2109821.zip" TargetMode="External"/><Relationship Id="rId518" Type="http://schemas.openxmlformats.org/officeDocument/2006/relationships/hyperlink" Target="http://www.3gpp.org/ftp/tsg_ran/WG2_RL2/TSGR2_116-e/Docs/R2-2111072.zip" TargetMode="External"/><Relationship Id="rId725" Type="http://schemas.openxmlformats.org/officeDocument/2006/relationships/hyperlink" Target="http://www.3gpp.org/ftp/tsg_ran/WG2_RL2/TSGR2_116-e/Docs/R2-2109424.zip" TargetMode="External"/><Relationship Id="rId932" Type="http://schemas.openxmlformats.org/officeDocument/2006/relationships/hyperlink" Target="http://www.3gpp.org/ftp/tsg_ran/WG2_RL2/TSGR2_116-e/Docs/R2-2111096.zip" TargetMode="External"/><Relationship Id="rId1148" Type="http://schemas.openxmlformats.org/officeDocument/2006/relationships/hyperlink" Target="http://www.3gpp.org/ftp/tsg_ran/WG2_RL2/TSGR2_116-e/Docs/R2-2110916.zip" TargetMode="External"/><Relationship Id="rId1355" Type="http://schemas.openxmlformats.org/officeDocument/2006/relationships/hyperlink" Target="http://www.3gpp.org/ftp/tsg_ran/WG2_RL2/TSGR2_116-e/Docs/R2-2109696.zip" TargetMode="External"/><Relationship Id="rId1562" Type="http://schemas.openxmlformats.org/officeDocument/2006/relationships/hyperlink" Target="http://www.3gpp.org/ftp/tsg_ran/WG2_RL2/TSGR2_116-e/Docs/R2-2109436.zip" TargetMode="External"/><Relationship Id="rId2406" Type="http://schemas.openxmlformats.org/officeDocument/2006/relationships/hyperlink" Target="http://www.3gpp.org/ftp/tsg_ran/WG2_RL2/TSGR2_116-e/Docs/R2-2109907.zip" TargetMode="External"/><Relationship Id="rId2613" Type="http://schemas.openxmlformats.org/officeDocument/2006/relationships/hyperlink" Target="http://www.3gpp.org/ftp/tsg_ran/WG2_RL2/TSGR2_116-e/Docs/R2-2109503.zip" TargetMode="External"/><Relationship Id="rId1008" Type="http://schemas.openxmlformats.org/officeDocument/2006/relationships/hyperlink" Target="http://www.3gpp.org/ftp/tsg_ran/WG2_RL2/TSGR2_116-e/Docs/R2-2111313.zip" TargetMode="External"/><Relationship Id="rId1215" Type="http://schemas.openxmlformats.org/officeDocument/2006/relationships/hyperlink" Target="http://www.3gpp.org/ftp/tsg_ran/WG2_RL2/TSGR2_116-e/Docs/R2-2110983.zip" TargetMode="External"/><Relationship Id="rId1422" Type="http://schemas.openxmlformats.org/officeDocument/2006/relationships/hyperlink" Target="http://www.3gpp.org/ftp/tsg_ran/WG2_RL2/TSGR2_116-e/Docs/R2-2109547.zip" TargetMode="External"/><Relationship Id="rId1867" Type="http://schemas.openxmlformats.org/officeDocument/2006/relationships/hyperlink" Target="http://www.3gpp.org/ftp/tsg_ran/WG2_RL2/TSGR2_116-e/Docs/R2-2109665.zip" TargetMode="External"/><Relationship Id="rId2820" Type="http://schemas.openxmlformats.org/officeDocument/2006/relationships/hyperlink" Target="http://www.3gpp.org/ftp/tsg_ran/WG2_RL2/TSGR2_116-e/Docs/R2-2110426.zip" TargetMode="External"/><Relationship Id="rId2918" Type="http://schemas.openxmlformats.org/officeDocument/2006/relationships/hyperlink" Target="http://www.3gpp.org/ftp/tsg_ran/WG2_RL2/TSGR2_116-e/Docs/R2-2110147.zip" TargetMode="External"/><Relationship Id="rId61" Type="http://schemas.openxmlformats.org/officeDocument/2006/relationships/hyperlink" Target="http://www.3gpp.org/ftp/tsg_ran/WG2_RL2/TSGR2_116-e/Docs/R2-2110456.zip" TargetMode="External"/><Relationship Id="rId1727" Type="http://schemas.openxmlformats.org/officeDocument/2006/relationships/hyperlink" Target="http://www.3gpp.org/ftp/tsg_ran/WG2_RL2/TSGR2_116-e/Docs/R2-2111546.zip" TargetMode="External"/><Relationship Id="rId1934" Type="http://schemas.openxmlformats.org/officeDocument/2006/relationships/hyperlink" Target="http://www.3gpp.org/ftp/tsg_ran/WG2_RL2/TSGR2_116-e/Docs/R2-2110932.zip" TargetMode="External"/><Relationship Id="rId3082" Type="http://schemas.openxmlformats.org/officeDocument/2006/relationships/hyperlink" Target="http://www.3gpp.org/ftp/tsg_ran/WG2_RL2/TSGR2_116-e/Docs/R2-2109330.zip" TargetMode="External"/><Relationship Id="rId3387" Type="http://schemas.openxmlformats.org/officeDocument/2006/relationships/hyperlink" Target="http://www.3gpp.org/ftp/tsg_ran/WG2_RL2/TSGR2_116-e/Docs/R2-2110633.zip" TargetMode="External"/><Relationship Id="rId19" Type="http://schemas.openxmlformats.org/officeDocument/2006/relationships/hyperlink" Target="http://www.3gpp.org/ftp/tsg_ran/WG2_RL2/TSGR2_116-e/Docs/R2-2110471.zip" TargetMode="External"/><Relationship Id="rId2196" Type="http://schemas.openxmlformats.org/officeDocument/2006/relationships/hyperlink" Target="http://www.3gpp.org/ftp/tsg_ran/WG2_RL2/TSGR2_116-e/Docs/R2-2109347.zip" TargetMode="External"/><Relationship Id="rId3594" Type="http://schemas.openxmlformats.org/officeDocument/2006/relationships/hyperlink" Target="http://www.3gpp.org/ftp/tsg_ran/WG2_RL2/TSGR2_116-e/Docs/R2-2111420.zip" TargetMode="External"/><Relationship Id="rId168" Type="http://schemas.openxmlformats.org/officeDocument/2006/relationships/hyperlink" Target="http://www.3gpp.org/ftp/tsg_ran/WG2_RL2/TSGR2_116-e/Docs/R2-2111068.zip" TargetMode="External"/><Relationship Id="rId3247" Type="http://schemas.openxmlformats.org/officeDocument/2006/relationships/hyperlink" Target="http://www.3gpp.org/ftp/tsg_ran/WG2_RL2/TSGR2_116-e/Docs/R2-2111410.zip" TargetMode="External"/><Relationship Id="rId3454" Type="http://schemas.openxmlformats.org/officeDocument/2006/relationships/hyperlink" Target="http://www.3gpp.org/ftp/tsg_ran/WG2_RL2/TSGR2_116-e/Docs/R2-2110387.zip" TargetMode="External"/><Relationship Id="rId3661" Type="http://schemas.openxmlformats.org/officeDocument/2006/relationships/hyperlink" Target="http://www.3gpp.org/ftp/tsg_ran/WG2_RL2/TSGR2_116-e/Docs/R2-2110738.zip" TargetMode="External"/><Relationship Id="rId375" Type="http://schemas.openxmlformats.org/officeDocument/2006/relationships/hyperlink" Target="http://www.3gpp.org/ftp/tsg_ran/WG2_RL2/TSGR2_116-e/Docs/R2-2110484.zip" TargetMode="External"/><Relationship Id="rId582" Type="http://schemas.openxmlformats.org/officeDocument/2006/relationships/hyperlink" Target="http://www.3gpp.org/ftp/tsg_ran/WG2_RL2/TSGR2_116-e/Docs/R2-2111305.zip" TargetMode="External"/><Relationship Id="rId2056" Type="http://schemas.openxmlformats.org/officeDocument/2006/relationships/hyperlink" Target="http://www.3gpp.org/ftp/tsg_ran/WG2_RL2/TSGR2_116-e/Docs/R2-2109536.zip" TargetMode="External"/><Relationship Id="rId2263" Type="http://schemas.openxmlformats.org/officeDocument/2006/relationships/hyperlink" Target="http://www.3gpp.org/ftp/tsg_ran/WG2_RL2/TSGR2_116-e/Docs/R2-2110606.zip" TargetMode="External"/><Relationship Id="rId2470" Type="http://schemas.openxmlformats.org/officeDocument/2006/relationships/hyperlink" Target="http://www.3gpp.org/ftp/tsg_ran/WG2_RL2/TSGR2_116-e/Docs/R2-2109692.zip" TargetMode="External"/><Relationship Id="rId3107" Type="http://schemas.openxmlformats.org/officeDocument/2006/relationships/hyperlink" Target="http://www.3gpp.org/ftp/tsg_ran/WG2_RL2/TSGR2_116-e/Docs/R2-2109355.zip" TargetMode="External"/><Relationship Id="rId3314" Type="http://schemas.openxmlformats.org/officeDocument/2006/relationships/hyperlink" Target="http://www.3gpp.org/ftp/tsg_ran/WG2_RL2/TSGR2_116-e/Docs/R2-2109310.zip" TargetMode="External"/><Relationship Id="rId3521" Type="http://schemas.openxmlformats.org/officeDocument/2006/relationships/hyperlink" Target="http://www.3gpp.org/ftp/tsg_ran/WG2_RL2/TSGR2_116-e/Docs/R2-2111320.zip" TargetMode="External"/><Relationship Id="rId3759" Type="http://schemas.openxmlformats.org/officeDocument/2006/relationships/hyperlink" Target="http://www.3gpp.org/ftp/tsg_ran/WG2_RL2/TSGR2_116-e/Docs/R2-2111376.zip" TargetMode="External"/><Relationship Id="rId3" Type="http://schemas.openxmlformats.org/officeDocument/2006/relationships/styles" Target="styles.xml"/><Relationship Id="rId235" Type="http://schemas.openxmlformats.org/officeDocument/2006/relationships/hyperlink" Target="http://www.3gpp.org/ftp/tsg_ran/WG2_RL2/TSGR2_116-e/Docs/R2-2110632.zip" TargetMode="External"/><Relationship Id="rId442" Type="http://schemas.openxmlformats.org/officeDocument/2006/relationships/hyperlink" Target="http://www.3gpp.org/ftp/tsg_ran/WG2_RL2/TSGR2_116-e/Docs/R2-2111427.zip" TargetMode="External"/><Relationship Id="rId887" Type="http://schemas.openxmlformats.org/officeDocument/2006/relationships/hyperlink" Target="http://www.3gpp.org/ftp/tsg_ran/WG2_RL2/TSGR2_116-e/Docs/R2-2111301.zip" TargetMode="External"/><Relationship Id="rId1072" Type="http://schemas.openxmlformats.org/officeDocument/2006/relationships/hyperlink" Target="http://www.3gpp.org/ftp/tsg_ran/WG2_RL2/TSGR2_116-e/Docs/R2-2109750.zip" TargetMode="External"/><Relationship Id="rId2123" Type="http://schemas.openxmlformats.org/officeDocument/2006/relationships/hyperlink" Target="http://www.3gpp.org/ftp/tsg_ran/WG2_RL2/TSGR2_116-e/Docs/R2-2110287.zip" TargetMode="External"/><Relationship Id="rId2330" Type="http://schemas.openxmlformats.org/officeDocument/2006/relationships/hyperlink" Target="http://www.3gpp.org/ftp/tsg_ran/WG2_RL2/TSGR2_116-e/Docs/R2-2111416.zip" TargetMode="External"/><Relationship Id="rId2568" Type="http://schemas.openxmlformats.org/officeDocument/2006/relationships/hyperlink" Target="http://www.3gpp.org/ftp/tsg_ran/WG2_RL2/TSGR2_116-e/Docs/R2-2110985.zip" TargetMode="External"/><Relationship Id="rId2775" Type="http://schemas.openxmlformats.org/officeDocument/2006/relationships/hyperlink" Target="http://www.3gpp.org/ftp/tsg_ran/WG2_RL2/TSGR2_116-e/Docs/R2-2111035.zip" TargetMode="External"/><Relationship Id="rId2982" Type="http://schemas.openxmlformats.org/officeDocument/2006/relationships/hyperlink" Target="http://www.3gpp.org/ftp/tsg_ran/WG2_RL2/TSGR2_116-e/Docs/R2-2110115.zip" TargetMode="External"/><Relationship Id="rId3619" Type="http://schemas.openxmlformats.org/officeDocument/2006/relationships/hyperlink" Target="http://www.3gpp.org/ftp/tsg_ran/WG2_RL2/TSGR2_116-e/Docs/R2-2109907.zip" TargetMode="External"/><Relationship Id="rId302" Type="http://schemas.openxmlformats.org/officeDocument/2006/relationships/hyperlink" Target="http://www.3gpp.org/ftp/tsg_ran/WG2_RL2/TSGR2_116-e/Docs/R2-2110982.zip" TargetMode="External"/><Relationship Id="rId747" Type="http://schemas.openxmlformats.org/officeDocument/2006/relationships/hyperlink" Target="http://www.3gpp.org/ftp/tsg_ran/WG2_RL2/TSGR2_116-e/Docs/R2-2109519.zip" TargetMode="External"/><Relationship Id="rId954" Type="http://schemas.openxmlformats.org/officeDocument/2006/relationships/hyperlink" Target="http://www.3gpp.org/ftp/tsg_ran/WG2_RL2/TSGR2_116-e/Docs/R2-2110168.zip" TargetMode="External"/><Relationship Id="rId1377" Type="http://schemas.openxmlformats.org/officeDocument/2006/relationships/hyperlink" Target="http://www.3gpp.org/ftp/tsg_ran/WG2_RL2/TSGR2_116-e/Docs/R2-2110303.zip" TargetMode="External"/><Relationship Id="rId1584" Type="http://schemas.openxmlformats.org/officeDocument/2006/relationships/hyperlink" Target="http://www.3gpp.org/ftp/tsg_ran/WG2_RL2/TSGR2_116-e/Docs/R2-2110481.zip" TargetMode="External"/><Relationship Id="rId1791" Type="http://schemas.openxmlformats.org/officeDocument/2006/relationships/hyperlink" Target="http://www.3gpp.org/ftp/tsg_ran/WG2_RL2/TSGR2_116-e/Docs/R2-2111333.zip" TargetMode="External"/><Relationship Id="rId2428" Type="http://schemas.openxmlformats.org/officeDocument/2006/relationships/hyperlink" Target="http://www.3gpp.org/ftp/tsg_ran/WG2_RL2/TSGR2_116-e/Docs/R2-2110162.zip" TargetMode="External"/><Relationship Id="rId2635" Type="http://schemas.openxmlformats.org/officeDocument/2006/relationships/hyperlink" Target="http://www.3gpp.org/ftp/tsg_ran/WG2_RL2/TSGR2_116-e/Docs/R2-2110557.zip" TargetMode="External"/><Relationship Id="rId2842" Type="http://schemas.openxmlformats.org/officeDocument/2006/relationships/hyperlink" Target="http://www.3gpp.org/ftp/tsg_ran/WG2_RL2/TSGR2_116-e/Docs/R2-2110087.zip" TargetMode="External"/><Relationship Id="rId83" Type="http://schemas.openxmlformats.org/officeDocument/2006/relationships/hyperlink" Target="http://www.3gpp.org/ftp/tsg_ran/WG2_RL2/TSGR2_116-e/Docs/R2-2109405.zip" TargetMode="External"/><Relationship Id="rId607" Type="http://schemas.openxmlformats.org/officeDocument/2006/relationships/hyperlink" Target="http://www.3gpp.org/ftp/tsg_ran/WG2_RL2/TSGR2_116-e/Docs/R2-2111238.zip" TargetMode="External"/><Relationship Id="rId814" Type="http://schemas.openxmlformats.org/officeDocument/2006/relationships/hyperlink" Target="http://www.3gpp.org/ftp/tsg_ran/WG2_RL2/TSGR2_116-e/Docs/R2-2111250.zip" TargetMode="External"/><Relationship Id="rId1237" Type="http://schemas.openxmlformats.org/officeDocument/2006/relationships/hyperlink" Target="http://www.3gpp.org/ftp/tsg_ran/WG2_RL2/TSGR2_116-e/Docs/R2-2107659.zip" TargetMode="External"/><Relationship Id="rId1444" Type="http://schemas.openxmlformats.org/officeDocument/2006/relationships/hyperlink" Target="http://www.3gpp.org/ftp/tsg_ran/WG2_RL2/TSGR2_116-e/Docs/R2-2109905.zip" TargetMode="External"/><Relationship Id="rId1651" Type="http://schemas.openxmlformats.org/officeDocument/2006/relationships/hyperlink" Target="http://www.3gpp.org/ftp/tsg_ran/WG2_RL2/TSGR2_116-e/Docs/R2-2111336.zip" TargetMode="External"/><Relationship Id="rId1889" Type="http://schemas.openxmlformats.org/officeDocument/2006/relationships/hyperlink" Target="http://www.3gpp.org/ftp/tsg_ran/WG2_RL2/TSGR2_116-e/Docs/R2-2111086.zip" TargetMode="External"/><Relationship Id="rId2702" Type="http://schemas.openxmlformats.org/officeDocument/2006/relationships/hyperlink" Target="http://www.3gpp.org/ftp/tsg_ran/WG2_RL2/TSGR2_116-e/Docs/R2-2110845.zip" TargetMode="External"/><Relationship Id="rId1304" Type="http://schemas.openxmlformats.org/officeDocument/2006/relationships/hyperlink" Target="http://www.3gpp.org/ftp/tsg_ran/WG2_RL2/TSGR2_116-e/Docs/R2-2110986.zip" TargetMode="External"/><Relationship Id="rId1511" Type="http://schemas.openxmlformats.org/officeDocument/2006/relationships/hyperlink" Target="http://www.3gpp.org/ftp/tsg_ran/WG2_RL2/TSGR2_116-e/Docs/R2-2110901.zip" TargetMode="External"/><Relationship Id="rId1749" Type="http://schemas.openxmlformats.org/officeDocument/2006/relationships/hyperlink" Target="http://www.3gpp.org/ftp/tsg_ran/WG2_RL2/TSGR2_116-e/Docs/R2-2110136.zip" TargetMode="External"/><Relationship Id="rId1956" Type="http://schemas.openxmlformats.org/officeDocument/2006/relationships/hyperlink" Target="http://www.3gpp.org/ftp/tsg_ran/WG2_RL2/TSGR2_116-e/Docs/R2-2110141.zip" TargetMode="External"/><Relationship Id="rId3171" Type="http://schemas.openxmlformats.org/officeDocument/2006/relationships/hyperlink" Target="http://www.3gpp.org/ftp/tsg_ran/WG2_RL2/TSGR2_116-e/Docs/R2-2111235.zip" TargetMode="External"/><Relationship Id="rId1609" Type="http://schemas.openxmlformats.org/officeDocument/2006/relationships/hyperlink" Target="http://www.3gpp.org/ftp/tsg_ran/WG2_RL2/TSGR2_116-e/Docs/R2-2111562.zip" TargetMode="External"/><Relationship Id="rId1816" Type="http://schemas.openxmlformats.org/officeDocument/2006/relationships/hyperlink" Target="http://www.3gpp.org/ftp/tsg_ran/WG2_RL2/TSGR2_116-e/Docs/R2-2111028.zip" TargetMode="External"/><Relationship Id="rId3269" Type="http://schemas.openxmlformats.org/officeDocument/2006/relationships/hyperlink" Target="http://www.3gpp.org/ftp/tsg_ran/WG2_RL2/TSGR2_116-e/Docs/R2-2111581.zip" TargetMode="External"/><Relationship Id="rId3476" Type="http://schemas.openxmlformats.org/officeDocument/2006/relationships/hyperlink" Target="http://www.3gpp.org/ftp/tsg_ran/WG2_RL2/TSGR2_116-e/Docs/R2-2110607.zip" TargetMode="External"/><Relationship Id="rId3683" Type="http://schemas.openxmlformats.org/officeDocument/2006/relationships/hyperlink" Target="http://www.3gpp.org/ftp/tsg_ran/WG2_RL2/TSGR2_116-e/Docs/R2-2111626.zip" TargetMode="External"/><Relationship Id="rId10" Type="http://schemas.openxmlformats.org/officeDocument/2006/relationships/hyperlink" Target="http://www.3gpp.org/ftp/tsg_ran/WG2_RL2/TSGR2_116-e/Docs/R2-2109300.zip" TargetMode="External"/><Relationship Id="rId397" Type="http://schemas.openxmlformats.org/officeDocument/2006/relationships/hyperlink" Target="http://www.3gpp.org/ftp/tsg_ran/WG2_RL2/TSGR2_116-e/Docs/R2-2110405.zip" TargetMode="External"/><Relationship Id="rId2078" Type="http://schemas.openxmlformats.org/officeDocument/2006/relationships/hyperlink" Target="http://www.3gpp.org/ftp/tsg_ran/WG2_RL2/TSGR2_116-e/Docs/R2-2110880.zip" TargetMode="External"/><Relationship Id="rId2285" Type="http://schemas.openxmlformats.org/officeDocument/2006/relationships/hyperlink" Target="http://www.3gpp.org/ftp/tsg_ran/WG2_RL2/TSGR2_116-e/Docs/R2-2110996.zip" TargetMode="External"/><Relationship Id="rId2492" Type="http://schemas.openxmlformats.org/officeDocument/2006/relationships/hyperlink" Target="http://www.3gpp.org/ftp/tsg_ran/WG2_RL2/TSGR2_116-e/Docs/R2-2109560.zip" TargetMode="External"/><Relationship Id="rId3031" Type="http://schemas.openxmlformats.org/officeDocument/2006/relationships/hyperlink" Target="http://www.3gpp.org/ftp/tsg_ran/WG2_RL2/TSGR2_116-e/Docs/R2-2110081.zip" TargetMode="External"/><Relationship Id="rId3129" Type="http://schemas.openxmlformats.org/officeDocument/2006/relationships/hyperlink" Target="http://www.3gpp.org/ftp/tsg_ran/WG2_RL2/TSGR2_116-e/Docs/R2-2109377.zip" TargetMode="External"/><Relationship Id="rId3336" Type="http://schemas.openxmlformats.org/officeDocument/2006/relationships/hyperlink" Target="http://www.3gpp.org/ftp/tsg_ran/WG2_RL2/TSGR2_116-e/Docs/R2-2111231.zip" TargetMode="External"/><Relationship Id="rId257" Type="http://schemas.openxmlformats.org/officeDocument/2006/relationships/hyperlink" Target="http://www.3gpp.org/ftp/tsg_ran/WG2_RL2/TSGR2_116-e/Docs/R2-2111070.zip" TargetMode="External"/><Relationship Id="rId464" Type="http://schemas.openxmlformats.org/officeDocument/2006/relationships/hyperlink" Target="http://www.3gpp.org/ftp/tsg_ran/WG2_RL2/TSGR2_116-e/Docs/R2-2110153.zip" TargetMode="External"/><Relationship Id="rId1094" Type="http://schemas.openxmlformats.org/officeDocument/2006/relationships/hyperlink" Target="http://www.3gpp.org/ftp/tsg_ran/WG2_RL2/TSGR2_116-e/Docs/R2-2110348.zip" TargetMode="External"/><Relationship Id="rId2145" Type="http://schemas.openxmlformats.org/officeDocument/2006/relationships/hyperlink" Target="http://www.3gpp.org/ftp/tsg_ran/WG2_RL2/TSGR2_116-e/Docs/R2-2110846.zip" TargetMode="External"/><Relationship Id="rId2797" Type="http://schemas.openxmlformats.org/officeDocument/2006/relationships/hyperlink" Target="http://www.3gpp.org/ftp/tsg_ran/WG2_RL2/TSGR2_116-e/Docs/R2-2111464.zip" TargetMode="External"/><Relationship Id="rId3543" Type="http://schemas.openxmlformats.org/officeDocument/2006/relationships/hyperlink" Target="http://www.3gpp.org/ftp/tsg_ran/WG2_RL2/TSGR2_116-e/Docs/R2-2109807.zip" TargetMode="External"/><Relationship Id="rId3750" Type="http://schemas.openxmlformats.org/officeDocument/2006/relationships/hyperlink" Target="http://www.3gpp.org/ftp/tsg_ran/WG2_RL2/TSGR2_116-e/Docs/R2-2111644.zip" TargetMode="External"/><Relationship Id="rId117" Type="http://schemas.openxmlformats.org/officeDocument/2006/relationships/hyperlink" Target="http://www.3gpp.org/ftp/tsg_ran/WG2_RL2/TSGR2_116-e/Docs/R2-2109886.zip" TargetMode="External"/><Relationship Id="rId671" Type="http://schemas.openxmlformats.org/officeDocument/2006/relationships/hyperlink" Target="http://www.3gpp.org/ftp/tsg_ran/WG2_RL2/TSGR2_116-e/Docs/R2-2109901.zip" TargetMode="External"/><Relationship Id="rId769" Type="http://schemas.openxmlformats.org/officeDocument/2006/relationships/hyperlink" Target="http://www.3gpp.org/ftp/tsg_ran/WG2_RL2/TSGR2_116-e/Docs/R2-2109465.zip" TargetMode="External"/><Relationship Id="rId976" Type="http://schemas.openxmlformats.org/officeDocument/2006/relationships/hyperlink" Target="http://www.3gpp.org/ftp/tsg_ran/WG2_RL2/TSGR2_116-e/Docs/R2-2110129.zip" TargetMode="External"/><Relationship Id="rId1399" Type="http://schemas.openxmlformats.org/officeDocument/2006/relationships/hyperlink" Target="http://www.3gpp.org/ftp/tsg_ran/WG2_RL2/TSGR2_116-e/Docs/R2-2109933.zip" TargetMode="External"/><Relationship Id="rId2352" Type="http://schemas.openxmlformats.org/officeDocument/2006/relationships/hyperlink" Target="http://www.3gpp.org/ftp/tsg_ran/WG2_RL2/TSGR2_116-e/Docs/R2-2109608.zip" TargetMode="External"/><Relationship Id="rId2657" Type="http://schemas.openxmlformats.org/officeDocument/2006/relationships/hyperlink" Target="http://www.3gpp.org/ftp/tsg_ran/WG2_RL2/TSGR2_116-e/Docs/R2-2110464.zip" TargetMode="External"/><Relationship Id="rId3403" Type="http://schemas.openxmlformats.org/officeDocument/2006/relationships/hyperlink" Target="http://www.3gpp.org/ftp/tsg_ran/WG2_RL2/TSGR2_116-e/Docs/R2-2109581.zip" TargetMode="External"/><Relationship Id="rId3610" Type="http://schemas.openxmlformats.org/officeDocument/2006/relationships/hyperlink" Target="http://www.3gpp.org/ftp/tsg_ran/WG2_RL2/TSGR2_116-e/Docs/R2-2111204.zip" TargetMode="External"/><Relationship Id="rId324" Type="http://schemas.openxmlformats.org/officeDocument/2006/relationships/hyperlink" Target="http://www.3gpp.org/ftp/tsg_ran/WG2_RL2/TSGR2_116-e/Docs/R2-2110878.zip" TargetMode="External"/><Relationship Id="rId531" Type="http://schemas.openxmlformats.org/officeDocument/2006/relationships/hyperlink" Target="http://www.3gpp.org/ftp/tsg_ran/WG2_RL2/TSGR2_116-e/Docs/R2-2111369.zip" TargetMode="External"/><Relationship Id="rId629" Type="http://schemas.openxmlformats.org/officeDocument/2006/relationships/hyperlink" Target="http://www.3gpp.org/ftp/tsg_ran/WG2_RL2/TSGR2_116-e/Docs/R2-2111048.zip" TargetMode="External"/><Relationship Id="rId1161" Type="http://schemas.openxmlformats.org/officeDocument/2006/relationships/hyperlink" Target="http://www.3gpp.org/ftp/tsg_ran/WG2_RL2/TSGR2_116-e/Docs/R2-2109927.zip" TargetMode="External"/><Relationship Id="rId1259" Type="http://schemas.openxmlformats.org/officeDocument/2006/relationships/hyperlink" Target="http://www.3gpp.org/ftp/tsg_ran/WG2_RL2/TSGR2_116-e/Docs/R2-2110819.zip" TargetMode="External"/><Relationship Id="rId1466" Type="http://schemas.openxmlformats.org/officeDocument/2006/relationships/hyperlink" Target="http://www.3gpp.org/ftp/tsg_ran/WG2_RL2/TSGR2_116-e/Docs/R2-2110218.zip" TargetMode="External"/><Relationship Id="rId2005" Type="http://schemas.openxmlformats.org/officeDocument/2006/relationships/hyperlink" Target="http://www.3gpp.org/ftp/tsg_ran/WG2_RL2/TSGR2_116-e/Docs/R2-2111349.zip" TargetMode="External"/><Relationship Id="rId2212" Type="http://schemas.openxmlformats.org/officeDocument/2006/relationships/hyperlink" Target="http://www.3gpp.org/ftp/tsg_ran/WG2_RL2/TSGR2_116-e/Docs/R2-2110999.zip" TargetMode="External"/><Relationship Id="rId2864" Type="http://schemas.openxmlformats.org/officeDocument/2006/relationships/hyperlink" Target="http://www.3gpp.org/ftp/tsg_ran/WG2_RL2/TSGR2_116-e/Docs/R2-2110974.zip" TargetMode="External"/><Relationship Id="rId3708" Type="http://schemas.openxmlformats.org/officeDocument/2006/relationships/hyperlink" Target="http://www.3gpp.org/ftp/tsg_ran/WG2_RL2/TSGR2_116-e/Docs/R2-2111615.zip" TargetMode="External"/><Relationship Id="rId836" Type="http://schemas.openxmlformats.org/officeDocument/2006/relationships/hyperlink" Target="http://www.3gpp.org/ftp/tsg_ran/WG2_RL2/TSGR2_116-e/Docs/R2-2111094.zip" TargetMode="External"/><Relationship Id="rId1021" Type="http://schemas.openxmlformats.org/officeDocument/2006/relationships/hyperlink" Target="http://www.3gpp.org/ftp/tsg_ran/WG2_RL2/TSGR2_116-e/Docs/R2-2110049.zip" TargetMode="External"/><Relationship Id="rId1119" Type="http://schemas.openxmlformats.org/officeDocument/2006/relationships/hyperlink" Target="http://www.3gpp.org/ftp/tsg_ran/WG2_RL2/TSGR2_116-e/Docs/R2-2109776.zip" TargetMode="External"/><Relationship Id="rId1673" Type="http://schemas.openxmlformats.org/officeDocument/2006/relationships/hyperlink" Target="http://www.3gpp.org/ftp/tsg_ran/WG2_RL2/TSGR2_116-e/Docs/R2-2110703.zip" TargetMode="External"/><Relationship Id="rId1880" Type="http://schemas.openxmlformats.org/officeDocument/2006/relationships/hyperlink" Target="http://www.3gpp.org/ftp/tsg_ran/WG2_RL2/TSGR2_116-e/Docs/R2-2110336.zip" TargetMode="External"/><Relationship Id="rId1978" Type="http://schemas.openxmlformats.org/officeDocument/2006/relationships/hyperlink" Target="http://www.3gpp.org/ftp/tsg_ran/WG2_RL2/TSGR2_116-e/Docs/R2-2109488.zip" TargetMode="External"/><Relationship Id="rId2517" Type="http://schemas.openxmlformats.org/officeDocument/2006/relationships/hyperlink" Target="http://www.3gpp.org/ftp/tsg_ran/WG2_RL2/TSGR2_116-e/Docs/R2-2111325.zip" TargetMode="External"/><Relationship Id="rId2724" Type="http://schemas.openxmlformats.org/officeDocument/2006/relationships/hyperlink" Target="http://www.3gpp.org/ftp/tsg_ran/WG2_RL2/TSGR2_116-e/Docs/R2-2111184.zip" TargetMode="External"/><Relationship Id="rId2931" Type="http://schemas.openxmlformats.org/officeDocument/2006/relationships/hyperlink" Target="http://www.3gpp.org/ftp/tsg_ran/WG2_RL2/TSGR2_116-e/Docs/R2-2110694.zip" TargetMode="External"/><Relationship Id="rId903" Type="http://schemas.openxmlformats.org/officeDocument/2006/relationships/hyperlink" Target="http://www.3gpp.org/ftp/tsg_ran/WG2_RL2/TSGR2_116-e/Docs/R2-2109842.zip" TargetMode="External"/><Relationship Id="rId1326" Type="http://schemas.openxmlformats.org/officeDocument/2006/relationships/hyperlink" Target="http://www.3gpp.org/ftp/tsg_ran/WG2_RL2/TSGR2_116-e/Docs/R2-2111485.zip" TargetMode="External"/><Relationship Id="rId1533" Type="http://schemas.openxmlformats.org/officeDocument/2006/relationships/hyperlink" Target="http://www.3gpp.org/ftp/tsg_ran/WG2_RL2/TSGR2_116-e/Docs/R2-2108433.zip" TargetMode="External"/><Relationship Id="rId1740" Type="http://schemas.openxmlformats.org/officeDocument/2006/relationships/hyperlink" Target="http://www.3gpp.org/ftp/tsg_ran/WG2_RL2/TSGR2_116-e/Docs/R2-2111357.zip" TargetMode="External"/><Relationship Id="rId3193" Type="http://schemas.openxmlformats.org/officeDocument/2006/relationships/hyperlink" Target="http://www.3gpp.org/ftp/tsg_ran/WG2_RL2/TSGR2_116-e/Docs/R2-2111430.zip" TargetMode="External"/><Relationship Id="rId32" Type="http://schemas.openxmlformats.org/officeDocument/2006/relationships/hyperlink" Target="http://www.3gpp.org/ftp/tsg_ran/WG2_RL2/TSGR2_116-e/Docs/R2-2111406.zip" TargetMode="External"/><Relationship Id="rId1600" Type="http://schemas.openxmlformats.org/officeDocument/2006/relationships/hyperlink" Target="http://www.3gpp.org/ftp/tsg_ran/WG2_RL2/TSGR2_116-e/Docs/R2-2110352.zip" TargetMode="External"/><Relationship Id="rId1838" Type="http://schemas.openxmlformats.org/officeDocument/2006/relationships/hyperlink" Target="http://www.3gpp.org/ftp/tsg_ran/WG2_RL2/TSGR2_116-e/Docs/R2-2109807.zip" TargetMode="External"/><Relationship Id="rId3053" Type="http://schemas.openxmlformats.org/officeDocument/2006/relationships/hyperlink" Target="http://www.3gpp.org/ftp/tsg_ran/WG2_RL2/TSGR2_116-e/Docs/R2-2111298.zip" TargetMode="External"/><Relationship Id="rId3260" Type="http://schemas.openxmlformats.org/officeDocument/2006/relationships/hyperlink" Target="http://www.3gpp.org/ftp/tsg_ran/WG2_RL2/TSGR2_116-e/Docs/R2-2111497.zip" TargetMode="External"/><Relationship Id="rId3498" Type="http://schemas.openxmlformats.org/officeDocument/2006/relationships/hyperlink" Target="http://www.3gpp.org/ftp/tsg_ran/WG2_RL2/TSGR2_116-e/Docs/R2-2111350.zip" TargetMode="External"/><Relationship Id="rId181" Type="http://schemas.openxmlformats.org/officeDocument/2006/relationships/hyperlink" Target="http://www.3gpp.org/ftp/tsg_ran/WG2_RL2/TSGR2_116-e/Docs/R2-2110527.zip" TargetMode="External"/><Relationship Id="rId1905" Type="http://schemas.openxmlformats.org/officeDocument/2006/relationships/hyperlink" Target="http://www.3gpp.org/ftp/tsg_ran/WG2_RL2/TSGR2_116-e/Docs/R2-2110337.zip" TargetMode="External"/><Relationship Id="rId3120" Type="http://schemas.openxmlformats.org/officeDocument/2006/relationships/hyperlink" Target="http://www.3gpp.org/ftp/tsg_ran/WG2_RL2/TSGR2_116-e/Docs/R2-2109368.zip" TargetMode="External"/><Relationship Id="rId3358" Type="http://schemas.openxmlformats.org/officeDocument/2006/relationships/hyperlink" Target="http://www.3gpp.org/ftp/tsg_ran/WG2_RL2/TSGR2_116-e/Docs/R2-2109888.zip" TargetMode="External"/><Relationship Id="rId3565" Type="http://schemas.openxmlformats.org/officeDocument/2006/relationships/hyperlink" Target="http://www.3gpp.org/ftp/tsg_ran/WG2_RL2/TSGR2_116-e/Docs/R2-2111388.zip" TargetMode="External"/><Relationship Id="rId3772" Type="http://schemas.openxmlformats.org/officeDocument/2006/relationships/hyperlink" Target="http://www.3gpp.org/ftp/tsg_ran/WG2_RL2/TSGR2_116-e/Docs/R2-2111659.zip" TargetMode="External"/><Relationship Id="rId279" Type="http://schemas.openxmlformats.org/officeDocument/2006/relationships/hyperlink" Target="http://www.3gpp.org/ftp/tsg_ran/WG2_RL2/TSGR2_116-e/Docs/R2-2110684.zip" TargetMode="External"/><Relationship Id="rId486" Type="http://schemas.openxmlformats.org/officeDocument/2006/relationships/hyperlink" Target="http://www.3gpp.org/ftp/tsg_ran/WG2_RL2/TSGR2_116-e/Docs/R2-2109680.zip" TargetMode="External"/><Relationship Id="rId693" Type="http://schemas.openxmlformats.org/officeDocument/2006/relationships/hyperlink" Target="http://www.3gpp.org/ftp/tsg_ran/WG2_RL2/TSGR2_116-e/Docs/R2-2109994.zip" TargetMode="External"/><Relationship Id="rId2167" Type="http://schemas.openxmlformats.org/officeDocument/2006/relationships/hyperlink" Target="http://www.3gpp.org/ftp/tsg_ran/WG2_RL2/TSGR2_116-e/Docs/R2-2110920.zip" TargetMode="External"/><Relationship Id="rId2374" Type="http://schemas.openxmlformats.org/officeDocument/2006/relationships/hyperlink" Target="http://www.3gpp.org/ftp/tsg_ran/WG2_RL2/TSGR2_116-e/Docs/R2-2109812.zip" TargetMode="External"/><Relationship Id="rId2581" Type="http://schemas.openxmlformats.org/officeDocument/2006/relationships/hyperlink" Target="http://www.3gpp.org/ftp/tsg_ran/WG2_RL2/TSGR2_116-e/Docs/R2-2109531.zip" TargetMode="External"/><Relationship Id="rId3218" Type="http://schemas.openxmlformats.org/officeDocument/2006/relationships/hyperlink" Target="http://www.3gpp.org/ftp/tsg_ran/WG2_RL2/TSGR2_116-e/Docs/R2-2111612.zip" TargetMode="External"/><Relationship Id="rId3425" Type="http://schemas.openxmlformats.org/officeDocument/2006/relationships/hyperlink" Target="http://www.3gpp.org/ftp/tsg_ran/WG2_RL2/TSGR2_116-e/Docs/R2-2109732.zip" TargetMode="External"/><Relationship Id="rId3632" Type="http://schemas.openxmlformats.org/officeDocument/2006/relationships/hyperlink" Target="http://www.3gpp.org/ftp/tsg_ran/WG2_RL2/TSGR2_116-e/Docs/R2-2111425.zip" TargetMode="External"/><Relationship Id="rId139" Type="http://schemas.openxmlformats.org/officeDocument/2006/relationships/hyperlink" Target="http://www.3gpp.org/ftp/tsg_ran/WG2_RL2/TSGR2_116-e/Docs/R2-2111496.zip" TargetMode="External"/><Relationship Id="rId346" Type="http://schemas.openxmlformats.org/officeDocument/2006/relationships/hyperlink" Target="http://www.3gpp.org/ftp/tsg_ran/WG2_RL2/TSGR2_116-e/Docs/R2-2110023.zip" TargetMode="External"/><Relationship Id="rId553" Type="http://schemas.openxmlformats.org/officeDocument/2006/relationships/hyperlink" Target="http://www.3gpp.org/ftp/tsg_ran/WG2_RL2/TSGR2_116-e/Docs/R2-2111208.zip" TargetMode="External"/><Relationship Id="rId760" Type="http://schemas.openxmlformats.org/officeDocument/2006/relationships/hyperlink" Target="http://www.3gpp.org/ftp/tsg_ran/WG2_RL2/TSGR2_116-e/Docs/R2-2109426.zip" TargetMode="External"/><Relationship Id="rId998" Type="http://schemas.openxmlformats.org/officeDocument/2006/relationships/hyperlink" Target="http://www.3gpp.org/ftp/tsg_ran/WG2_RL2/TSGR2_116-e/Docs/R2-2110947.zip" TargetMode="External"/><Relationship Id="rId1183" Type="http://schemas.openxmlformats.org/officeDocument/2006/relationships/hyperlink" Target="http://www.3gpp.org/ftp/tsg_ran/WG2_RL2/TSGR2_116-e/Docs/R2-2109308.zip" TargetMode="External"/><Relationship Id="rId1390" Type="http://schemas.openxmlformats.org/officeDocument/2006/relationships/hyperlink" Target="http://www.3gpp.org/ftp/tsg_ran/WG2_RL2/TSGR2_116-e/Docs/R2-2111276.zip" TargetMode="External"/><Relationship Id="rId2027" Type="http://schemas.openxmlformats.org/officeDocument/2006/relationships/hyperlink" Target="http://www.3gpp.org/ftp/tsg_ran/WG2_RL2/TSGR2_116-e/Docs/R2-2109451.zip" TargetMode="External"/><Relationship Id="rId2234" Type="http://schemas.openxmlformats.org/officeDocument/2006/relationships/hyperlink" Target="http://www.3gpp.org/ftp/tsg_ran/WG2_RL2/TSGR2_116-e/Docs/R2-2109389.zip" TargetMode="External"/><Relationship Id="rId2441" Type="http://schemas.openxmlformats.org/officeDocument/2006/relationships/hyperlink" Target="http://www.3gpp.org/ftp/tsg_ran/WG2_RL2/TSGR2_116-e/Docs/R2-2111121.zip" TargetMode="External"/><Relationship Id="rId2679" Type="http://schemas.openxmlformats.org/officeDocument/2006/relationships/hyperlink" Target="http://www.3gpp.org/ftp/tsg_ran/WG2_RL2/TSGR2_116-e/Docs/R2-2110847.zip" TargetMode="External"/><Relationship Id="rId2886" Type="http://schemas.openxmlformats.org/officeDocument/2006/relationships/hyperlink" Target="http://www.3gpp.org/ftp/tsg_ran/WG2_RL2/TSGR2_116-e/Docs/R2-2110731.zip" TargetMode="External"/><Relationship Id="rId206" Type="http://schemas.openxmlformats.org/officeDocument/2006/relationships/hyperlink" Target="http://www.3gpp.org/ftp/tsg_ran/WG2_RL2/TSGR2_116-e/Docs/R2-2109533.zip" TargetMode="External"/><Relationship Id="rId413" Type="http://schemas.openxmlformats.org/officeDocument/2006/relationships/hyperlink" Target="http://www.3gpp.org/ftp/tsg_ran/WG2_RL2/TSGR2_116-e/Docs/R2-2109596.zip" TargetMode="External"/><Relationship Id="rId858" Type="http://schemas.openxmlformats.org/officeDocument/2006/relationships/hyperlink" Target="http://www.3gpp.org/ftp/tsg_ran/WG2_RL2/TSGR2_116-e/Docs/R2-2111077.zip" TargetMode="External"/><Relationship Id="rId1043" Type="http://schemas.openxmlformats.org/officeDocument/2006/relationships/hyperlink" Target="http://www.3gpp.org/ftp/tsg_ran/WG2_RL2/TSGR2_116-e/Docs/R2-2109782.zip" TargetMode="External"/><Relationship Id="rId1488" Type="http://schemas.openxmlformats.org/officeDocument/2006/relationships/hyperlink" Target="http://www.3gpp.org/ftp/tsg_ran/WG2_RL2/TSGR2_116-e/Docs/R2-2107872.zip" TargetMode="External"/><Relationship Id="rId1695" Type="http://schemas.openxmlformats.org/officeDocument/2006/relationships/hyperlink" Target="http://www.3gpp.org/ftp/tsg_ran/WG2_RL2/TSGR2_116-e/Docs/R2-2111267.zip" TargetMode="External"/><Relationship Id="rId2539" Type="http://schemas.openxmlformats.org/officeDocument/2006/relationships/hyperlink" Target="http://www.3gpp.org/ftp/tsg_ran/WG2_RL2/TSGR2_116-e/Docs/R2-2110435.zip" TargetMode="External"/><Relationship Id="rId2746" Type="http://schemas.openxmlformats.org/officeDocument/2006/relationships/hyperlink" Target="http://www.3gpp.org/ftp/tsg_ran/WG2_RL2/TSGR2_116-e/Docs/R2-2109876.zip" TargetMode="External"/><Relationship Id="rId2953" Type="http://schemas.openxmlformats.org/officeDocument/2006/relationships/hyperlink" Target="http://www.3gpp.org/ftp/tsg_ran/WG2_RL2/TSGR2_116-e/Docs/R2-2111647.zip" TargetMode="External"/><Relationship Id="rId620" Type="http://schemas.openxmlformats.org/officeDocument/2006/relationships/hyperlink" Target="http://www.3gpp.org/ftp/tsg_ran/WG2_RL2/TSGR2_116-e/Docs/R2-2111441.zip" TargetMode="External"/><Relationship Id="rId718" Type="http://schemas.openxmlformats.org/officeDocument/2006/relationships/hyperlink" Target="http://www.3gpp.org/ftp/tsg_ran/WG2_RL2/TSGR2_116-e/Docs/R2-2110206.zip" TargetMode="External"/><Relationship Id="rId925" Type="http://schemas.openxmlformats.org/officeDocument/2006/relationships/hyperlink" Target="http://www.3gpp.org/ftp/tsg_ran/WG2_RL2/TSGR2_116-e/Docs/R2-2109304.zip" TargetMode="External"/><Relationship Id="rId1250" Type="http://schemas.openxmlformats.org/officeDocument/2006/relationships/hyperlink" Target="http://www.3gpp.org/ftp/tsg_ran/WG2_RL2/TSGR2_116-e/Docs/R2-2110399.zip" TargetMode="External"/><Relationship Id="rId1348" Type="http://schemas.openxmlformats.org/officeDocument/2006/relationships/hyperlink" Target="http://www.3gpp.org/ftp/tsg_ran/WG2_RL2/TSGR2_116-e/Docs/R2-2109507.zip" TargetMode="External"/><Relationship Id="rId1555" Type="http://schemas.openxmlformats.org/officeDocument/2006/relationships/hyperlink" Target="http://www.3gpp.org/ftp/tsg_ran/WG2_RL2/TSGR2_116-e/Docs/R2-2110648.zip" TargetMode="External"/><Relationship Id="rId1762" Type="http://schemas.openxmlformats.org/officeDocument/2006/relationships/hyperlink" Target="http://www.3gpp.org/ftp/tsg_ran/WG2_RL2/TSGR2_116-e/Docs/R2-2111341.zip" TargetMode="External"/><Relationship Id="rId2301" Type="http://schemas.openxmlformats.org/officeDocument/2006/relationships/hyperlink" Target="http://www.3gpp.org/ftp/tsg_ran/WG2_RL2/TSGR2_116-e/Docs/R2-2109938.zip" TargetMode="External"/><Relationship Id="rId2606" Type="http://schemas.openxmlformats.org/officeDocument/2006/relationships/hyperlink" Target="http://www.3gpp.org/ftp/tsg_ran/WG2_RL2/TSGR2_116-e/Docs/R2-2111026.zip" TargetMode="External"/><Relationship Id="rId1110" Type="http://schemas.openxmlformats.org/officeDocument/2006/relationships/hyperlink" Target="http://www.3gpp.org/ftp/tsg_ran/WG2_RL2/TSGR2_116-e/Docs/R2-2109845.zip" TargetMode="External"/><Relationship Id="rId1208" Type="http://schemas.openxmlformats.org/officeDocument/2006/relationships/hyperlink" Target="http://www.3gpp.org/ftp/tsg_ran/WG2_RL2/TSGR2_116-e/Docs/R2-2110575.zip" TargetMode="External"/><Relationship Id="rId1415" Type="http://schemas.openxmlformats.org/officeDocument/2006/relationships/hyperlink" Target="http://www.3gpp.org/ftp/tsg_ran/WG2_RL2/TSGR2_116-e/Docs/R2-2111274.zip" TargetMode="External"/><Relationship Id="rId2813" Type="http://schemas.openxmlformats.org/officeDocument/2006/relationships/hyperlink" Target="http://www.3gpp.org/ftp/tsg_ran/WG2_RL2/TSGR2_116-e/Docs/R2-2109797.zip" TargetMode="External"/><Relationship Id="rId54" Type="http://schemas.openxmlformats.org/officeDocument/2006/relationships/hyperlink" Target="http://www.3gpp.org/ftp/tsg_ran/WG2_RL2/TSGR2_116-e/Docs/R2-2110701.zip" TargetMode="External"/><Relationship Id="rId1622" Type="http://schemas.openxmlformats.org/officeDocument/2006/relationships/hyperlink" Target="http://www.3gpp.org/ftp/tsg_ran/WG2_RL2/TSGR2_116-e/Docs/R2-2111034.zip" TargetMode="External"/><Relationship Id="rId1927" Type="http://schemas.openxmlformats.org/officeDocument/2006/relationships/hyperlink" Target="http://www.3gpp.org/ftp/tsg_ran/WG2_RL2/TSGR2_116-e/Docs/R2-2109981.zip" TargetMode="External"/><Relationship Id="rId3075" Type="http://schemas.openxmlformats.org/officeDocument/2006/relationships/hyperlink" Target="http://www.3gpp.org/ftp/tsg_ran/WG2_RL2/TSGR2_116-e/Docs/R2-2109323.zip" TargetMode="External"/><Relationship Id="rId3282" Type="http://schemas.openxmlformats.org/officeDocument/2006/relationships/hyperlink" Target="http://www.3gpp.org/ftp/tsg_ran/WG2_RL2/TSGR2_116-e/Docs/R2-2111649.zip" TargetMode="External"/><Relationship Id="rId2091" Type="http://schemas.openxmlformats.org/officeDocument/2006/relationships/hyperlink" Target="http://www.3gpp.org/ftp/tsg_ran/WG2_RL2/TSGR2_116-e/Docs/R2-2109578.zip" TargetMode="External"/><Relationship Id="rId2189" Type="http://schemas.openxmlformats.org/officeDocument/2006/relationships/hyperlink" Target="http://www.3gpp.org/ftp/tsg_ran/WG2_RL2/TSGR2_116-e/Docs/R2-2110854.zip" TargetMode="External"/><Relationship Id="rId3142" Type="http://schemas.openxmlformats.org/officeDocument/2006/relationships/hyperlink" Target="http://www.3gpp.org/ftp/tsg_ran/WG2_RL2/TSGR2_116-e/Docs/R2-2109390.zip" TargetMode="External"/><Relationship Id="rId3587" Type="http://schemas.openxmlformats.org/officeDocument/2006/relationships/hyperlink" Target="http://www.3gpp.org/ftp/tsg_ran/WG2_RL2/TSGR2_116-e/Docs/R2-2111416.zip" TargetMode="External"/><Relationship Id="rId3794" Type="http://schemas.openxmlformats.org/officeDocument/2006/relationships/hyperlink" Target="http://www.3gpp.org/ftp/tsg_ran/WG2_RL2/TSGR2_116-e/Docs/R2-2109801.zip" TargetMode="External"/><Relationship Id="rId270" Type="http://schemas.openxmlformats.org/officeDocument/2006/relationships/hyperlink" Target="http://www.3gpp.org/ftp/tsg_ran/WG2_RL2/TSGR2_116-e/Docs/R2-2109340.zip" TargetMode="External"/><Relationship Id="rId2396" Type="http://schemas.openxmlformats.org/officeDocument/2006/relationships/hyperlink" Target="http://www.3gpp.org/ftp/tsg_ran/WG2_RL2/TSGR2_116-e/Docs/R2-2110062.zip" TargetMode="External"/><Relationship Id="rId3002" Type="http://schemas.openxmlformats.org/officeDocument/2006/relationships/hyperlink" Target="http://www.3gpp.org/ftp/tsg_ran/WG2_RL2/TSGR2_116-e/Docs/R2-2110770.zip" TargetMode="External"/><Relationship Id="rId3447" Type="http://schemas.openxmlformats.org/officeDocument/2006/relationships/hyperlink" Target="http://www.3gpp.org/ftp/tsg_ran/WG2_RL2/TSGR2_116-e/Docs/R2-2110086.zip" TargetMode="External"/><Relationship Id="rId3654" Type="http://schemas.openxmlformats.org/officeDocument/2006/relationships/hyperlink" Target="http://www.3gpp.org/ftp/tsg_ran/WG2_RL2/TSGR2_116-e/Docs/R2-2111423.zip" TargetMode="External"/><Relationship Id="rId130" Type="http://schemas.openxmlformats.org/officeDocument/2006/relationships/hyperlink" Target="http://www.3gpp.org/ftp/tsg_ran/WG2_RL2/TSGR2_116-e/Docs/R2-2109189.zip" TargetMode="External"/><Relationship Id="rId368" Type="http://schemas.openxmlformats.org/officeDocument/2006/relationships/hyperlink" Target="http://www.3gpp.org/ftp/tsg_ran/WG2_RL2/TSGR2_116-e/Docs/R2-2111651.zip" TargetMode="External"/><Relationship Id="rId575" Type="http://schemas.openxmlformats.org/officeDocument/2006/relationships/hyperlink" Target="http://www.3gpp.org/ftp/tsg_ran/WG2_RL2/TSGR2_116-e/Docs/R2-2110471.zip" TargetMode="External"/><Relationship Id="rId782" Type="http://schemas.openxmlformats.org/officeDocument/2006/relationships/hyperlink" Target="http://www.3gpp.org/ftp/tsg_ran/WG2_RL2/TSGR2_116-e/Docs/R2-2110001.zip" TargetMode="External"/><Relationship Id="rId2049" Type="http://schemas.openxmlformats.org/officeDocument/2006/relationships/hyperlink" Target="http://www.3gpp.org/ftp/tsg_ran/WG2_RL2/TSGR2_116-e/Docs/R2-2109577.zip" TargetMode="External"/><Relationship Id="rId2256" Type="http://schemas.openxmlformats.org/officeDocument/2006/relationships/hyperlink" Target="http://www.3gpp.org/ftp/tsg_ran/WG2_RL2/TSGR2_116-e/Docs/R2-2110991.zip" TargetMode="External"/><Relationship Id="rId2463" Type="http://schemas.openxmlformats.org/officeDocument/2006/relationships/hyperlink" Target="http://www.3gpp.org/ftp/tsg_ran/WG2_RL2/TSGR2_116-e/Docs/R2-2109375.zip" TargetMode="External"/><Relationship Id="rId2670" Type="http://schemas.openxmlformats.org/officeDocument/2006/relationships/hyperlink" Target="http://www.3gpp.org/ftp/tsg_ran/WG2_RL2/TSGR2_116-e/Docs/R2-2110726.zip" TargetMode="External"/><Relationship Id="rId3307" Type="http://schemas.openxmlformats.org/officeDocument/2006/relationships/hyperlink" Target="http://www.3gpp.org/ftp/tsg_ran/WG2_RL2/TSGR2_116-e/Docs/R2-2110696.zip" TargetMode="External"/><Relationship Id="rId3514" Type="http://schemas.openxmlformats.org/officeDocument/2006/relationships/hyperlink" Target="http://www.3gpp.org/ftp/tsg_ran/WG2_RL2/TSGR2_116-e/Docs/R2-2109342.zip" TargetMode="External"/><Relationship Id="rId3721" Type="http://schemas.openxmlformats.org/officeDocument/2006/relationships/hyperlink" Target="http://www.3gpp.org/ftp/tsg_ran/WG2_RL2/TSGR2_116-e/Docs/R2-2111621.zip" TargetMode="External"/><Relationship Id="rId228" Type="http://schemas.openxmlformats.org/officeDocument/2006/relationships/hyperlink" Target="http://www.3gpp.org/ftp/tsg_ran/WG2_RL2/TSGR2_116-e/Docs/R2-2109314.zip" TargetMode="External"/><Relationship Id="rId435" Type="http://schemas.openxmlformats.org/officeDocument/2006/relationships/hyperlink" Target="http://www.3gpp.org/ftp/tsg_ran/WG2_RL2/TSGR2_116-e/Docs/R2-2110832.zip" TargetMode="External"/><Relationship Id="rId642" Type="http://schemas.openxmlformats.org/officeDocument/2006/relationships/hyperlink" Target="http://www.3gpp.org/ftp/tsg_ran/WG2_RL2/TSGR2_116-e/Docs/R2-2110603.zip" TargetMode="External"/><Relationship Id="rId1065" Type="http://schemas.openxmlformats.org/officeDocument/2006/relationships/hyperlink" Target="http://www.3gpp.org/ftp/tsg_ran/WG2_RL2/TSGR2_116-e/Docs/R2-2109583.zip" TargetMode="External"/><Relationship Id="rId1272" Type="http://schemas.openxmlformats.org/officeDocument/2006/relationships/hyperlink" Target="http://www.3gpp.org/ftp/tsg_ran/WG2_RL2/TSGR2_116-e/Docs/R2-2110349.zip" TargetMode="External"/><Relationship Id="rId2116" Type="http://schemas.openxmlformats.org/officeDocument/2006/relationships/hyperlink" Target="http://www.3gpp.org/ftp/tsg_ran/WG2_RL2/TSGR2_116-e/Docs/R2-2109588.zip" TargetMode="External"/><Relationship Id="rId2323" Type="http://schemas.openxmlformats.org/officeDocument/2006/relationships/hyperlink" Target="http://www.3gpp.org/ftp/tsg_ran/WG2_RL2/TSGR2_116-e/Docs/R2-2111433.zip" TargetMode="External"/><Relationship Id="rId2530" Type="http://schemas.openxmlformats.org/officeDocument/2006/relationships/hyperlink" Target="http://www.3gpp.org/ftp/tsg_ran/WG2_RL2/TSGR2_116-e/Docs/R2-2111662.zip" TargetMode="External"/><Relationship Id="rId2768" Type="http://schemas.openxmlformats.org/officeDocument/2006/relationships/hyperlink" Target="http://www.3gpp.org/ftp/tsg_ran/WG2_RL2/TSGR2_116-e/Docs/R2-2111469.zip" TargetMode="External"/><Relationship Id="rId2975" Type="http://schemas.openxmlformats.org/officeDocument/2006/relationships/hyperlink" Target="http://www.3gpp.org/ftp/tsg_ran/WG2_RL2/TSGR2_116-e/Docs/R2-2111112.zip" TargetMode="External"/><Relationship Id="rId502" Type="http://schemas.openxmlformats.org/officeDocument/2006/relationships/hyperlink" Target="http://www.3gpp.org/ftp/tsg_ran/WG2_RL2/TSGR2_116-e/Docs/R2-2111386.zip" TargetMode="External"/><Relationship Id="rId947" Type="http://schemas.openxmlformats.org/officeDocument/2006/relationships/hyperlink" Target="http://www.3gpp.org/ftp/tsg_ran/WG2_RL2/TSGR2_116-e/Docs/R2-2109802.zip" TargetMode="External"/><Relationship Id="rId1132" Type="http://schemas.openxmlformats.org/officeDocument/2006/relationships/hyperlink" Target="http://www.3gpp.org/ftp/tsg_ran/WG2_RL2/TSGR2_116-e/Docs/R2-2111281.zip" TargetMode="External"/><Relationship Id="rId1577" Type="http://schemas.openxmlformats.org/officeDocument/2006/relationships/hyperlink" Target="http://www.3gpp.org/ftp/tsg_ran/WG2_RL2/TSGR2_116-e/Docs/R2-2111415.zip" TargetMode="External"/><Relationship Id="rId1784" Type="http://schemas.openxmlformats.org/officeDocument/2006/relationships/hyperlink" Target="http://www.3gpp.org/ftp/tsg_ran/WG2_RL2/TSGR2_116-e/Docs/R2-2110943.zip" TargetMode="External"/><Relationship Id="rId1991" Type="http://schemas.openxmlformats.org/officeDocument/2006/relationships/hyperlink" Target="http://www.3gpp.org/ftp/tsg_ran/WG2_RL2/TSGR2_116-e/Docs/R2-2111364.zip" TargetMode="External"/><Relationship Id="rId2628" Type="http://schemas.openxmlformats.org/officeDocument/2006/relationships/hyperlink" Target="http://www.3gpp.org/ftp/tsg_ran/WG2_RL2/TSGR2_116-e/Docs/R2-2110338.zip" TargetMode="External"/><Relationship Id="rId2835" Type="http://schemas.openxmlformats.org/officeDocument/2006/relationships/hyperlink" Target="http://www.3gpp.org/ftp/tsg_ran/WG2_RL2/TSGR2_116-e/Docs/R2-2111597.zip" TargetMode="External"/><Relationship Id="rId76" Type="http://schemas.openxmlformats.org/officeDocument/2006/relationships/hyperlink" Target="http://www.3gpp.org/ftp/tsg_ran/WG2_RL2/TSGR2_116-e/Docs/R2-2110456.zip" TargetMode="External"/><Relationship Id="rId807" Type="http://schemas.openxmlformats.org/officeDocument/2006/relationships/hyperlink" Target="http://www.3gpp.org/ftp/tsg_ran/WG2_RL2/TSGR2_116-e/Docs/R2-2107753.zip" TargetMode="External"/><Relationship Id="rId1437" Type="http://schemas.openxmlformats.org/officeDocument/2006/relationships/hyperlink" Target="http://www.3gpp.org/ftp/tsg_ran/WG2_RL2/TSGR2_116-e/Docs/R2-2111273.zip" TargetMode="External"/><Relationship Id="rId1644" Type="http://schemas.openxmlformats.org/officeDocument/2006/relationships/hyperlink" Target="http://www.3gpp.org/ftp/tsg_ran/WG2_RL2/TSGR2_116-e/Docs/R2-2111221.zip" TargetMode="External"/><Relationship Id="rId1851" Type="http://schemas.openxmlformats.org/officeDocument/2006/relationships/hyperlink" Target="http://www.3gpp.org/ftp/tsg_ran/WG2_RL2/TSGR2_116-e/Docs/R2-2109674.zip" TargetMode="External"/><Relationship Id="rId2902" Type="http://schemas.openxmlformats.org/officeDocument/2006/relationships/hyperlink" Target="http://www.3gpp.org/ftp/tsg_ran/WG2_RL2/TSGR2_116-e/Docs/R2-2111147.zip" TargetMode="External"/><Relationship Id="rId3097" Type="http://schemas.openxmlformats.org/officeDocument/2006/relationships/hyperlink" Target="http://www.3gpp.org/ftp/tsg_ran/WG2_RL2/TSGR2_116-e/Docs/R2-2109345.zip" TargetMode="External"/><Relationship Id="rId1504" Type="http://schemas.openxmlformats.org/officeDocument/2006/relationships/hyperlink" Target="http://www.3gpp.org/ftp/tsg_ran/WG2_RL2/TSGR2_116-e/Docs/R2-2111444.zip" TargetMode="External"/><Relationship Id="rId1711" Type="http://schemas.openxmlformats.org/officeDocument/2006/relationships/hyperlink" Target="http://www.3gpp.org/ftp/tsg_ran/WG2_RL2/TSGR2_116-e/Docs/R2-2111044.zip" TargetMode="External"/><Relationship Id="rId1949" Type="http://schemas.openxmlformats.org/officeDocument/2006/relationships/hyperlink" Target="http://www.3gpp.org/ftp/tsg_ran/WG2_RL2/TSGR2_116-e/Docs/R2-2110141.zip" TargetMode="External"/><Relationship Id="rId3164" Type="http://schemas.openxmlformats.org/officeDocument/2006/relationships/hyperlink" Target="http://www.3gpp.org/ftp/tsg_ran/WG2_RL2/TSGR2_116-e/Docs/R2-2111220.zip" TargetMode="External"/><Relationship Id="rId292" Type="http://schemas.openxmlformats.org/officeDocument/2006/relationships/hyperlink" Target="http://www.3gpp.org/ftp/tsg_ran/WG2_RL2/TSGR2_116-e/Docs/R2-2110526.zip" TargetMode="External"/><Relationship Id="rId1809" Type="http://schemas.openxmlformats.org/officeDocument/2006/relationships/hyperlink" Target="http://www.3gpp.org/ftp/tsg_ran/WG2_RL2/TSGR2_116-e/Docs/R2-2108067.zip" TargetMode="External"/><Relationship Id="rId3371" Type="http://schemas.openxmlformats.org/officeDocument/2006/relationships/hyperlink" Target="http://www.3gpp.org/ftp/tsg_ran/WG2_RL2/TSGR2_116-e/Docs/R2-2110685.zip" TargetMode="External"/><Relationship Id="rId3469" Type="http://schemas.openxmlformats.org/officeDocument/2006/relationships/hyperlink" Target="http://www.3gpp.org/ftp/tsg_ran/WG2_RL2/TSGR2_116-e/Docs/R2-2110236.zip" TargetMode="External"/><Relationship Id="rId3676" Type="http://schemas.openxmlformats.org/officeDocument/2006/relationships/hyperlink" Target="http://www.3gpp.org/ftp/tsg_ran/WG2_RL2/TSGR2_116-e/Docs/R2-2111433.zip" TargetMode="External"/><Relationship Id="rId597" Type="http://schemas.openxmlformats.org/officeDocument/2006/relationships/hyperlink" Target="http://www.3gpp.org/ftp/tsg_ran/WG2_RL2/TSGR2_116-e/Docs/R2-2109831.zip" TargetMode="External"/><Relationship Id="rId2180" Type="http://schemas.openxmlformats.org/officeDocument/2006/relationships/hyperlink" Target="http://www.3gpp.org/ftp/tsg_ran/WG2_RL2/TSGR2_116-e/Docs/R2-2110637.zip" TargetMode="External"/><Relationship Id="rId2278" Type="http://schemas.openxmlformats.org/officeDocument/2006/relationships/hyperlink" Target="http://www.3gpp.org/ftp/tsg_ran/WG2_RL2/TSGR2_116-e/Docs/R2-2110608.zip" TargetMode="External"/><Relationship Id="rId2485" Type="http://schemas.openxmlformats.org/officeDocument/2006/relationships/hyperlink" Target="http://www.3gpp.org/ftp/tsg_ran/WG2_RL2/TSGR2_116-e/Docs/R2-2109987.zip" TargetMode="External"/><Relationship Id="rId3024" Type="http://schemas.openxmlformats.org/officeDocument/2006/relationships/hyperlink" Target="http://www.3gpp.org/ftp/tsg_ran/WG2_RL2/TSGR2_116-e/Docs/R2-2110643.zip" TargetMode="External"/><Relationship Id="rId3231" Type="http://schemas.openxmlformats.org/officeDocument/2006/relationships/hyperlink" Target="http://www.3gpp.org/ftp/tsg_ran/WG2_RL2/TSGR2_116-e/Docs/R2-2111271.zip" TargetMode="External"/><Relationship Id="rId3329" Type="http://schemas.openxmlformats.org/officeDocument/2006/relationships/hyperlink" Target="http://www.3gpp.org/ftp/tsg_ran/WG2_RL2/TSGR2_116-e/Docs/R2-2110948.zip" TargetMode="External"/><Relationship Id="rId152" Type="http://schemas.openxmlformats.org/officeDocument/2006/relationships/hyperlink" Target="http://www.3gpp.org/ftp/tsg_ran/WG2_RL2/TSGR2_116-e/Docs/R2-2111581.zip" TargetMode="External"/><Relationship Id="rId457" Type="http://schemas.openxmlformats.org/officeDocument/2006/relationships/hyperlink" Target="http://www.3gpp.org/ftp/tsg_ran/WG2_RL2/TSGR2_116-e/Docs/R2-2110829.zip" TargetMode="External"/><Relationship Id="rId1087" Type="http://schemas.openxmlformats.org/officeDocument/2006/relationships/hyperlink" Target="http://www.3gpp.org/ftp/tsg_ran/WG2_RL2/TSGR2_116-e/Docs/R2-2110291.zip" TargetMode="External"/><Relationship Id="rId1294" Type="http://schemas.openxmlformats.org/officeDocument/2006/relationships/hyperlink" Target="http://www.3gpp.org/ftp/tsg_ran/WG2_RL2/TSGR2_116-e/Docs/R2-2110248.zip" TargetMode="External"/><Relationship Id="rId2040" Type="http://schemas.openxmlformats.org/officeDocument/2006/relationships/hyperlink" Target="http://www.3gpp.org/ftp/tsg_ran/WG2_RL2/TSGR2_116-e/Docs/R2-2111543.zip" TargetMode="External"/><Relationship Id="rId2138" Type="http://schemas.openxmlformats.org/officeDocument/2006/relationships/hyperlink" Target="http://www.3gpp.org/ftp/tsg_ran/WG2_RL2/TSGR2_116-e/Docs/R2-2109335.zip" TargetMode="External"/><Relationship Id="rId2692" Type="http://schemas.openxmlformats.org/officeDocument/2006/relationships/hyperlink" Target="http://www.3gpp.org/ftp/tsg_ran/WG2_RL2/TSGR2_116-e/Docs/R2-2111161.zip" TargetMode="External"/><Relationship Id="rId2997" Type="http://schemas.openxmlformats.org/officeDocument/2006/relationships/hyperlink" Target="http://www.3gpp.org/ftp/tsg_ran/WG2_RL2/TSGR2_116-e/Docs/R2-2109506.zip" TargetMode="External"/><Relationship Id="rId3536" Type="http://schemas.openxmlformats.org/officeDocument/2006/relationships/hyperlink" Target="http://www.3gpp.org/ftp/tsg_ran/WG2_RL2/TSGR2_116-e/Docs/R2-2111309.zip" TargetMode="External"/><Relationship Id="rId3743" Type="http://schemas.openxmlformats.org/officeDocument/2006/relationships/hyperlink" Target="http://www.3gpp.org/ftp/tsg_ran/WG2_RL2/TSGR2_116-e/Docs/R2-2111396.zip" TargetMode="External"/><Relationship Id="rId664" Type="http://schemas.openxmlformats.org/officeDocument/2006/relationships/hyperlink" Target="http://www.3gpp.org/ftp/tsg_ran/WG2_RL2/TSGR2_116-e/Docs/R2-2109684.zip" TargetMode="External"/><Relationship Id="rId871" Type="http://schemas.openxmlformats.org/officeDocument/2006/relationships/hyperlink" Target="http://www.3gpp.org/ftp/tsg_ran/WG2_RL2/TSGR2_116-e/Docs/R2-2110326.zip" TargetMode="External"/><Relationship Id="rId969" Type="http://schemas.openxmlformats.org/officeDocument/2006/relationships/hyperlink" Target="http://www.3gpp.org/ftp/tsg_ran/WG2_RL2/TSGR2_116-e/Docs/R2-2109624.zip" TargetMode="External"/><Relationship Id="rId1599" Type="http://schemas.openxmlformats.org/officeDocument/2006/relationships/hyperlink" Target="http://www.3gpp.org/ftp/tsg_ran/WG2_RL2/TSGR2_116-e/Docs/R2-2110051.zip" TargetMode="External"/><Relationship Id="rId2345" Type="http://schemas.openxmlformats.org/officeDocument/2006/relationships/hyperlink" Target="http://www.3gpp.org/ftp/tsg_ran/WG2_RL2/TSGR2_116-e/Docs/R2-2109908.zip" TargetMode="External"/><Relationship Id="rId2552" Type="http://schemas.openxmlformats.org/officeDocument/2006/relationships/hyperlink" Target="http://www.3gpp.org/ftp/tsg_ran/WG2_RL2/TSGR2_116-e/Docs/R2-2110666.zip" TargetMode="External"/><Relationship Id="rId3603" Type="http://schemas.openxmlformats.org/officeDocument/2006/relationships/hyperlink" Target="http://www.3gpp.org/ftp/tsg_ran/WG2_RL2/TSGR2_116-e/Docs/R2-2109907.zip" TargetMode="External"/><Relationship Id="rId317" Type="http://schemas.openxmlformats.org/officeDocument/2006/relationships/hyperlink" Target="http://www.3gpp.org/ftp/tsg_ran/WG2_RL2/TSGR2_116-e/Docs/R2-2111538.zip" TargetMode="External"/><Relationship Id="rId524" Type="http://schemas.openxmlformats.org/officeDocument/2006/relationships/hyperlink" Target="http://www.3gpp.org/ftp/tsg_ran/WG2_RL2/TSGR2_116-e/Docs/R2-2111655.zip" TargetMode="External"/><Relationship Id="rId731" Type="http://schemas.openxmlformats.org/officeDocument/2006/relationships/hyperlink" Target="http://www.3gpp.org/ftp/tsg_ran/WG2_RL2/TSGR2_116-e/Docs/R2-2111137.zip" TargetMode="External"/><Relationship Id="rId1154" Type="http://schemas.openxmlformats.org/officeDocument/2006/relationships/hyperlink" Target="http://www.3gpp.org/ftp/tsg_ran/WG2_RL2/TSGR2_116-e/Docs/R2-2109603.zip" TargetMode="External"/><Relationship Id="rId1361" Type="http://schemas.openxmlformats.org/officeDocument/2006/relationships/hyperlink" Target="http://www.3gpp.org/ftp/tsg_ran/WG2_RL2/TSGR2_116-e/Docs/R2-2109860.zip" TargetMode="External"/><Relationship Id="rId1459" Type="http://schemas.openxmlformats.org/officeDocument/2006/relationships/hyperlink" Target="http://www.3gpp.org/ftp/tsg_ran/WG2_RL2/TSGR2_116-e/Docs/R2-2109431.zip" TargetMode="External"/><Relationship Id="rId2205" Type="http://schemas.openxmlformats.org/officeDocument/2006/relationships/hyperlink" Target="http://www.3gpp.org/ftp/tsg_ran/WG2_RL2/TSGR2_116-e/Docs/R2-2110533.zip" TargetMode="External"/><Relationship Id="rId2412" Type="http://schemas.openxmlformats.org/officeDocument/2006/relationships/hyperlink" Target="http://www.3gpp.org/ftp/tsg_ran/WG2_RL2/TSGR2_116-e/Docs/R2-2109643.zip" TargetMode="External"/><Relationship Id="rId2857" Type="http://schemas.openxmlformats.org/officeDocument/2006/relationships/hyperlink" Target="http://www.3gpp.org/ftp/tsg_ran/WG2_RL2/TSGR2_116-e/Docs/R2-2111461.zip" TargetMode="External"/><Relationship Id="rId98" Type="http://schemas.openxmlformats.org/officeDocument/2006/relationships/hyperlink" Target="http://www.3gpp.org/ftp/tsg_ran/WG2_RL2/TSGR2_116-e/Docs/R2-2110461.zip" TargetMode="External"/><Relationship Id="rId829" Type="http://schemas.openxmlformats.org/officeDocument/2006/relationships/hyperlink" Target="http://www.3gpp.org/ftp/tsg_ran/WG2_RL2/TSGR2_116-e/Docs/R2-2110894.zip" TargetMode="External"/><Relationship Id="rId1014" Type="http://schemas.openxmlformats.org/officeDocument/2006/relationships/hyperlink" Target="http://www.3gpp.org/ftp/tsg_ran/WG2_RL2/TSGR2_116-e/Docs/R2-2111303.zip" TargetMode="External"/><Relationship Id="rId1221" Type="http://schemas.openxmlformats.org/officeDocument/2006/relationships/hyperlink" Target="http://www.3gpp.org/ftp/tsg_ran/WG2_RL2/TSGR2_116-e/Docs/R2-2109618.zip" TargetMode="External"/><Relationship Id="rId1666" Type="http://schemas.openxmlformats.org/officeDocument/2006/relationships/hyperlink" Target="http://www.3gpp.org/ftp/tsg_ran/WG2_RL2/TSGR2_116-e/Docs/R2-2111351.zip" TargetMode="External"/><Relationship Id="rId1873" Type="http://schemas.openxmlformats.org/officeDocument/2006/relationships/hyperlink" Target="http://www.3gpp.org/ftp/tsg_ran/WG2_RL2/TSGR2_116-e/Docs/R2-2109824.zip" TargetMode="External"/><Relationship Id="rId2717" Type="http://schemas.openxmlformats.org/officeDocument/2006/relationships/hyperlink" Target="http://www.3gpp.org/ftp/tsg_ran/WG2_RL2/TSGR2_116-e/Docs/R2-2109851.zip" TargetMode="External"/><Relationship Id="rId2924" Type="http://schemas.openxmlformats.org/officeDocument/2006/relationships/hyperlink" Target="http://www.3gpp.org/ftp/tsg_ran/WG2_RL2/TSGR2_116-e/Docs/R2-2109912.zip" TargetMode="External"/><Relationship Id="rId1319" Type="http://schemas.openxmlformats.org/officeDocument/2006/relationships/hyperlink" Target="http://www.3gpp.org/ftp/tsg_ran/WG2_RL2/TSGR2_116-e/Docs/R2-2111583.zip" TargetMode="External"/><Relationship Id="rId1526" Type="http://schemas.openxmlformats.org/officeDocument/2006/relationships/hyperlink" Target="http://www.3gpp.org/ftp/tsg_ran/WG2_RL2/TSGR2_116-e/Docs/R2-2110437.zip" TargetMode="External"/><Relationship Id="rId1733" Type="http://schemas.openxmlformats.org/officeDocument/2006/relationships/hyperlink" Target="http://www.3gpp.org/ftp/tsg_ran/WG2_RL2/TSGR2_116-e/Docs/R2-2111358.zip" TargetMode="External"/><Relationship Id="rId1940" Type="http://schemas.openxmlformats.org/officeDocument/2006/relationships/hyperlink" Target="http://www.3gpp.org/ftp/tsg_ran/WG2_RL2/TSGR2_116-e/Docs/R2-2111361.zip" TargetMode="External"/><Relationship Id="rId3186" Type="http://schemas.openxmlformats.org/officeDocument/2006/relationships/hyperlink" Target="http://www.3gpp.org/ftp/tsg_ran/WG2_RL2/TSGR2_116-e/Docs/R2-2111310.zip" TargetMode="External"/><Relationship Id="rId3393" Type="http://schemas.openxmlformats.org/officeDocument/2006/relationships/hyperlink" Target="http://www.3gpp.org/ftp/tsg_ran/WG2_RL2/TSGR2_116-e/Docs/R2-2110777.zip" TargetMode="External"/><Relationship Id="rId25" Type="http://schemas.openxmlformats.org/officeDocument/2006/relationships/hyperlink" Target="http://www.3gpp.org/ftp/tsg_ran/WG2_RL2/TSGR2_116-e/Docs/R2-2110805.zip" TargetMode="External"/><Relationship Id="rId1800" Type="http://schemas.openxmlformats.org/officeDocument/2006/relationships/hyperlink" Target="http://www.3gpp.org/ftp/tsg_ran/WG2_RL2/TSGR2_116-e/Docs/R2-2108326.zip" TargetMode="External"/><Relationship Id="rId3046" Type="http://schemas.openxmlformats.org/officeDocument/2006/relationships/hyperlink" Target="http://www.3gpp.org/ftp/tsg_ran/WG2_RL2/TSGR2_116-e/Docs/R2-2111291.zip" TargetMode="External"/><Relationship Id="rId3253" Type="http://schemas.openxmlformats.org/officeDocument/2006/relationships/hyperlink" Target="http://www.3gpp.org/ftp/tsg_ran/WG2_RL2/TSGR2_116-e/Docs/R2-2111468.zip" TargetMode="External"/><Relationship Id="rId3460" Type="http://schemas.openxmlformats.org/officeDocument/2006/relationships/hyperlink" Target="http://www.3gpp.org/ftp/tsg_ran/WG2_RL2/TSGR2_116-e/Docs/R2-2110974.zip" TargetMode="External"/><Relationship Id="rId3698" Type="http://schemas.openxmlformats.org/officeDocument/2006/relationships/hyperlink" Target="http://www.3gpp.org/ftp/tsg_ran/WG2_RL2/TSGR2_116-e/Docs/R2-2111399.zip" TargetMode="External"/><Relationship Id="rId174" Type="http://schemas.openxmlformats.org/officeDocument/2006/relationships/hyperlink" Target="http://www.3gpp.org/ftp/tsg_ran/WG2_RL2/TSGR2_116-e/Docs/R2-2110527.zip" TargetMode="External"/><Relationship Id="rId381" Type="http://schemas.openxmlformats.org/officeDocument/2006/relationships/hyperlink" Target="http://www.3gpp.org/ftp/tsg_ran/WG2_RL2/TSGR2_116-e/Docs/R2-2109580.zip" TargetMode="External"/><Relationship Id="rId2062" Type="http://schemas.openxmlformats.org/officeDocument/2006/relationships/hyperlink" Target="http://www.3gpp.org/ftp/tsg_ran/WG2_RL2/TSGR2_116-e/Docs/R2-2109752.zip" TargetMode="External"/><Relationship Id="rId3113" Type="http://schemas.openxmlformats.org/officeDocument/2006/relationships/hyperlink" Target="http://www.3gpp.org/ftp/tsg_ran/WG2_RL2/TSGR2_116-e/Docs/R2-2109361.zip" TargetMode="External"/><Relationship Id="rId3558" Type="http://schemas.openxmlformats.org/officeDocument/2006/relationships/hyperlink" Target="http://www.3gpp.org/ftp/tsg_ran/WG2_RL2/TSGR2_116-e/Docs/R2-2109681.zip" TargetMode="External"/><Relationship Id="rId3765" Type="http://schemas.openxmlformats.org/officeDocument/2006/relationships/hyperlink" Target="http://www.3gpp.org/ftp/tsg_ran/WG2_RL2/TSGR2_116-e/Docs/R2-2111646.zip" TargetMode="External"/><Relationship Id="rId241" Type="http://schemas.openxmlformats.org/officeDocument/2006/relationships/hyperlink" Target="http://www.3gpp.org/ftp/tsg_ran/WG2_RL2/TSGR2_116-e/Docs/R2-2110879.zip" TargetMode="External"/><Relationship Id="rId479" Type="http://schemas.openxmlformats.org/officeDocument/2006/relationships/hyperlink" Target="http://www.3gpp.org/ftp/tsg_ran/WG2_RL2/TSGR2_116-e/Docs/R2-2109333.zip" TargetMode="External"/><Relationship Id="rId686" Type="http://schemas.openxmlformats.org/officeDocument/2006/relationships/hyperlink" Target="http://www.3gpp.org/ftp/tsg_ran/WG2_RL2/TSGR2_116-e/Docs/R2-2110503.zip" TargetMode="External"/><Relationship Id="rId893" Type="http://schemas.openxmlformats.org/officeDocument/2006/relationships/hyperlink" Target="http://www.3gpp.org/ftp/tsg_ran/WG2_RL2/TSGR2_116-e/Docs/R2-2110521.zip" TargetMode="External"/><Relationship Id="rId2367" Type="http://schemas.openxmlformats.org/officeDocument/2006/relationships/hyperlink" Target="http://www.3gpp.org/ftp/tsg_ran/WG2_RL2/TSGR2_116-e/Docs/R2-2109812.zip" TargetMode="External"/><Relationship Id="rId2574" Type="http://schemas.openxmlformats.org/officeDocument/2006/relationships/hyperlink" Target="http://www.3gpp.org/ftp/tsg_ran/WG2_RL2/TSGR2_116-e/Docs/R2-2110962.zip" TargetMode="External"/><Relationship Id="rId2781" Type="http://schemas.openxmlformats.org/officeDocument/2006/relationships/hyperlink" Target="http://www.3gpp.org/ftp/tsg_ran/WG2_RL2/TSGR2_116-e/Docs/R2-2109733.zip" TargetMode="External"/><Relationship Id="rId3320" Type="http://schemas.openxmlformats.org/officeDocument/2006/relationships/hyperlink" Target="http://www.3gpp.org/ftp/tsg_ran/WG2_RL2/TSGR2_116-e/Docs/R2-2111068.zip" TargetMode="External"/><Relationship Id="rId3418" Type="http://schemas.openxmlformats.org/officeDocument/2006/relationships/hyperlink" Target="http://www.3gpp.org/ftp/tsg_ran/WG2_RL2/TSGR2_116-e/Docs/R2-2110089.zip" TargetMode="External"/><Relationship Id="rId3625" Type="http://schemas.openxmlformats.org/officeDocument/2006/relationships/hyperlink" Target="http://www.3gpp.org/ftp/tsg_ran/WG2_RL2/TSGR2_116-e/Docs/R2-2109806.zip" TargetMode="External"/><Relationship Id="rId339" Type="http://schemas.openxmlformats.org/officeDocument/2006/relationships/hyperlink" Target="http://www.3gpp.org/ftp/tsg_ran/WG2_RL2/TSGR2_116-e/Docs/R2-2111623.zip" TargetMode="External"/><Relationship Id="rId546" Type="http://schemas.openxmlformats.org/officeDocument/2006/relationships/hyperlink" Target="http://www.3gpp.org/ftp/tsg_ran/WG2_RL2/TSGR2_116-e/Docs/R2-2110855.zip" TargetMode="External"/><Relationship Id="rId753" Type="http://schemas.openxmlformats.org/officeDocument/2006/relationships/hyperlink" Target="http://www.3gpp.org/ftp/tsg_ran/WG2_RL2/TSGR2_116-e/Docs/R2-2108796.zip" TargetMode="External"/><Relationship Id="rId1176" Type="http://schemas.openxmlformats.org/officeDocument/2006/relationships/hyperlink" Target="http://www.3gpp.org/ftp/tsg_ran/WG2_RL2/TSGR2_116-e/Docs/R2-2110802.zip" TargetMode="External"/><Relationship Id="rId1383" Type="http://schemas.openxmlformats.org/officeDocument/2006/relationships/hyperlink" Target="http://www.3gpp.org/ftp/tsg_ran/WG2_RL2/TSGR2_116-e/Docs/R2-2110470.zip" TargetMode="External"/><Relationship Id="rId2227" Type="http://schemas.openxmlformats.org/officeDocument/2006/relationships/hyperlink" Target="http://www.3gpp.org/ftp/tsg_ran/WG2_RL2/TSGR2_116-e/Docs/R2-2111507.zip" TargetMode="External"/><Relationship Id="rId2434" Type="http://schemas.openxmlformats.org/officeDocument/2006/relationships/hyperlink" Target="http://www.3gpp.org/ftp/tsg_ran/WG2_RL2/TSGR2_116-e/Docs/R2-2110747.zip" TargetMode="External"/><Relationship Id="rId2879" Type="http://schemas.openxmlformats.org/officeDocument/2006/relationships/hyperlink" Target="http://www.3gpp.org/ftp/tsg_ran/WG2_RL2/TSGR2_116-e/Docs/R2-2100073.zip" TargetMode="External"/><Relationship Id="rId101" Type="http://schemas.openxmlformats.org/officeDocument/2006/relationships/hyperlink" Target="http://www.3gpp.org/ftp/tsg_ran/WG2_RL2/TSGR2_116-e/Docs/R2-2110696.zip" TargetMode="External"/><Relationship Id="rId406" Type="http://schemas.openxmlformats.org/officeDocument/2006/relationships/hyperlink" Target="http://www.3gpp.org/ftp/tsg_ran/WG2_RL2/TSGR2_116-e/Docs/R2-2110269.zip" TargetMode="External"/><Relationship Id="rId960" Type="http://schemas.openxmlformats.org/officeDocument/2006/relationships/hyperlink" Target="http://www.3gpp.org/ftp/tsg_ran/WG2_RL2/TSGR2_116-e/Docs/R2-2110781.zip" TargetMode="External"/><Relationship Id="rId1036" Type="http://schemas.openxmlformats.org/officeDocument/2006/relationships/hyperlink" Target="http://www.3gpp.org/ftp/tsg_ran/WG2_RL2/TSGR2_116-e/Docs/R2-2111520.zip" TargetMode="External"/><Relationship Id="rId1243" Type="http://schemas.openxmlformats.org/officeDocument/2006/relationships/hyperlink" Target="http://www.3gpp.org/ftp/tsg_ran/WG2_RL2/TSGR2_116-e/Docs/R2-2110033.zip" TargetMode="External"/><Relationship Id="rId1590" Type="http://schemas.openxmlformats.org/officeDocument/2006/relationships/hyperlink" Target="http://www.3gpp.org/ftp/tsg_ran/WG2_RL2/TSGR2_116-e/Docs/R2-2110545.zip" TargetMode="External"/><Relationship Id="rId1688" Type="http://schemas.openxmlformats.org/officeDocument/2006/relationships/hyperlink" Target="http://www.3gpp.org/ftp/tsg_ran/WG2_RL2/TSGR2_116-e/Docs/R2-2111354.zip" TargetMode="External"/><Relationship Id="rId1895" Type="http://schemas.openxmlformats.org/officeDocument/2006/relationships/hyperlink" Target="http://www.3gpp.org/ftp/tsg_ran/WG2_RL2/TSGR2_116-e/Docs/R2-2109461.zip" TargetMode="External"/><Relationship Id="rId2641" Type="http://schemas.openxmlformats.org/officeDocument/2006/relationships/hyperlink" Target="http://www.3gpp.org/ftp/tsg_ran/WG2_RL2/TSGR2_116-e/Docs/R2-2110582.zip" TargetMode="External"/><Relationship Id="rId2739" Type="http://schemas.openxmlformats.org/officeDocument/2006/relationships/hyperlink" Target="http://www.3gpp.org/ftp/tsg_ran/WG2_RL2/TSGR2_116-e/Docs/R2-2110278.zip" TargetMode="External"/><Relationship Id="rId2946" Type="http://schemas.openxmlformats.org/officeDocument/2006/relationships/hyperlink" Target="http://www.3gpp.org/ftp/tsg_ran/WG2_RL2/TSGR2_116-e/Docs/R2-2108976.zip" TargetMode="External"/><Relationship Id="rId613" Type="http://schemas.openxmlformats.org/officeDocument/2006/relationships/hyperlink" Target="http://www.3gpp.org/ftp/tsg_ran/WG2_RL2/TSGR2_116-e/Docs/R2-2111511.zip" TargetMode="External"/><Relationship Id="rId820" Type="http://schemas.openxmlformats.org/officeDocument/2006/relationships/hyperlink" Target="http://www.3gpp.org/ftp/tsg_ran/WG2_RL2/TSGR2_116-e/Docs/R2-2110872.zip" TargetMode="External"/><Relationship Id="rId918" Type="http://schemas.openxmlformats.org/officeDocument/2006/relationships/hyperlink" Target="http://www.3gpp.org/ftp/tsg_ran/WG2_RL2/TSGR2_116-e/Docs/R2-2109676.zip" TargetMode="External"/><Relationship Id="rId1450" Type="http://schemas.openxmlformats.org/officeDocument/2006/relationships/hyperlink" Target="http://www.3gpp.org/ftp/tsg_ran/WG2_RL2/TSGR2_116-e/Docs/R2-2107712.zip" TargetMode="External"/><Relationship Id="rId1548" Type="http://schemas.openxmlformats.org/officeDocument/2006/relationships/hyperlink" Target="http://www.3gpp.org/ftp/tsg_ran/WG2_RL2/TSGR2_116-e/Docs/R2-2110373.zip" TargetMode="External"/><Relationship Id="rId1755" Type="http://schemas.openxmlformats.org/officeDocument/2006/relationships/hyperlink" Target="http://www.3gpp.org/ftp/tsg_ran/WG2_RL2/TSGR2_116-e/Docs/R2-2110355.zip" TargetMode="External"/><Relationship Id="rId2501" Type="http://schemas.openxmlformats.org/officeDocument/2006/relationships/hyperlink" Target="http://www.3gpp.org/ftp/tsg_ran/WG2_RL2/TSGR2_116-e/Docs/R2-2110903.zip" TargetMode="External"/><Relationship Id="rId1103" Type="http://schemas.openxmlformats.org/officeDocument/2006/relationships/hyperlink" Target="http://www.3gpp.org/ftp/tsg_ran/WG2_RL2/TSGR2_116-e/Docs/R2-2110900.zip" TargetMode="External"/><Relationship Id="rId1310" Type="http://schemas.openxmlformats.org/officeDocument/2006/relationships/hyperlink" Target="http://www.3gpp.org/ftp/tsg_ran/WG2_RL2/TSGR2_116-e/Docs/R2-2109303.zip" TargetMode="External"/><Relationship Id="rId1408" Type="http://schemas.openxmlformats.org/officeDocument/2006/relationships/hyperlink" Target="http://www.3gpp.org/ftp/tsg_ran/WG2_RL2/TSGR2_116-e/Docs/R2-2110351.zip" TargetMode="External"/><Relationship Id="rId1962" Type="http://schemas.openxmlformats.org/officeDocument/2006/relationships/hyperlink" Target="http://www.3gpp.org/ftp/tsg_ran/WG2_RL2/TSGR2_116-e/Docs/R2-2111087.zip" TargetMode="External"/><Relationship Id="rId2806" Type="http://schemas.openxmlformats.org/officeDocument/2006/relationships/hyperlink" Target="http://www.3gpp.org/ftp/tsg_ran/WG2_RL2/TSGR2_116-e/Docs/R2-2109799.zip" TargetMode="External"/><Relationship Id="rId47" Type="http://schemas.openxmlformats.org/officeDocument/2006/relationships/hyperlink" Target="http://www.3gpp.org/ftp/tsg_ran/WG2_RL2/TSGR2_116-e/Docs/R2-2109831.zip" TargetMode="External"/><Relationship Id="rId1615" Type="http://schemas.openxmlformats.org/officeDocument/2006/relationships/hyperlink" Target="http://www.3gpp.org/ftp/tsg_ran/WG2_RL2/TSGR2_116-e/Docs/R2-2111033.zip" TargetMode="External"/><Relationship Id="rId1822" Type="http://schemas.openxmlformats.org/officeDocument/2006/relationships/hyperlink" Target="http://www.3gpp.org/ftp/tsg_ran/WG2_RL2/TSGR2_116-e/Docs/R2-2110276.zip" TargetMode="External"/><Relationship Id="rId3068" Type="http://schemas.openxmlformats.org/officeDocument/2006/relationships/hyperlink" Target="http://www.3gpp.org/ftp/tsg_ran/WG2_RL2/TSGR2_116-e/Docs/R2-2109316.zip" TargetMode="External"/><Relationship Id="rId3275" Type="http://schemas.openxmlformats.org/officeDocument/2006/relationships/hyperlink" Target="http://www.3gpp.org/ftp/tsg_ran/WG2_RL2/TSGR2_116-e/Docs/R2-2111609.zip" TargetMode="External"/><Relationship Id="rId3482" Type="http://schemas.openxmlformats.org/officeDocument/2006/relationships/hyperlink" Target="http://www.3gpp.org/ftp/tsg_ran/WG2_RL2/TSGR2_116-e/Docs/R2-2110604.zip" TargetMode="External"/><Relationship Id="rId196" Type="http://schemas.openxmlformats.org/officeDocument/2006/relationships/hyperlink" Target="http://www.3gpp.org/ftp/tsg_ran/WG2_RL2/TSGR2_116-e/Docs/R2-2110948.zip" TargetMode="External"/><Relationship Id="rId2084" Type="http://schemas.openxmlformats.org/officeDocument/2006/relationships/hyperlink" Target="http://www.3gpp.org/ftp/tsg_ran/WG2_RL2/TSGR2_116-e/Docs/R2-2111350.zip" TargetMode="External"/><Relationship Id="rId2291" Type="http://schemas.openxmlformats.org/officeDocument/2006/relationships/hyperlink" Target="http://www.3gpp.org/ftp/tsg_ran/WG2_RL2/TSGR2_116-e/Docs/R2-2111521.zip" TargetMode="External"/><Relationship Id="rId3135" Type="http://schemas.openxmlformats.org/officeDocument/2006/relationships/hyperlink" Target="http://www.3gpp.org/ftp/tsg_ran/WG2_RL2/TSGR2_116-e/Docs/R2-2109383.zip" TargetMode="External"/><Relationship Id="rId3342" Type="http://schemas.openxmlformats.org/officeDocument/2006/relationships/hyperlink" Target="http://www.3gpp.org/ftp/tsg_ran/WG2_RL2/TSGR2_116-e/Docs/R2-2110757.zip" TargetMode="External"/><Relationship Id="rId3787" Type="http://schemas.openxmlformats.org/officeDocument/2006/relationships/hyperlink" Target="http://www.3gpp.org/ftp/tsg_ran/WG2_RL2/TSGR2_116-e/Docs/R2-2111276.zip" TargetMode="External"/><Relationship Id="rId263" Type="http://schemas.openxmlformats.org/officeDocument/2006/relationships/hyperlink" Target="http://www.3gpp.org/ftp/tsg_ran/WG2_RL2/TSGR2_116-e/Docs/R2-2110683.zip" TargetMode="External"/><Relationship Id="rId470" Type="http://schemas.openxmlformats.org/officeDocument/2006/relationships/hyperlink" Target="http://www.3gpp.org/ftp/tsg_ran/WG2_RL2/TSGR2_116-e/Docs/R2-2110152.zip" TargetMode="External"/><Relationship Id="rId2151" Type="http://schemas.openxmlformats.org/officeDocument/2006/relationships/hyperlink" Target="http://www.3gpp.org/ftp/tsg_ran/WG2_RL2/TSGR2_116-e/Docs/R2-2109563.zip" TargetMode="External"/><Relationship Id="rId2389" Type="http://schemas.openxmlformats.org/officeDocument/2006/relationships/hyperlink" Target="http://www.3gpp.org/ftp/tsg_ran/WG2_RL2/TSGR2_116-e/Docs/R2-2111204.zip" TargetMode="External"/><Relationship Id="rId2596" Type="http://schemas.openxmlformats.org/officeDocument/2006/relationships/hyperlink" Target="http://www.3gpp.org/ftp/tsg_ran/WG2_RL2/TSGR2_116-e/Docs/R2-2110260.zip" TargetMode="External"/><Relationship Id="rId3202" Type="http://schemas.openxmlformats.org/officeDocument/2006/relationships/hyperlink" Target="http://www.3gpp.org/ftp/tsg_ran/WG2_RL2/TSGR2_116-e/Docs/R2-2111492.zip" TargetMode="External"/><Relationship Id="rId3647" Type="http://schemas.openxmlformats.org/officeDocument/2006/relationships/hyperlink" Target="http://www.3gpp.org/ftp/tsg_ran/WG2_RL2/TSGR2_116-e/Docs/R2-2111429.zip" TargetMode="External"/><Relationship Id="rId123" Type="http://schemas.openxmlformats.org/officeDocument/2006/relationships/hyperlink" Target="http://www.3gpp.org/ftp/tsg_ran/WG2_RL2/TSGR2_116-e/Docs/R2-2111493.zip" TargetMode="External"/><Relationship Id="rId330" Type="http://schemas.openxmlformats.org/officeDocument/2006/relationships/hyperlink" Target="http://www.3gpp.org/ftp/tsg_ran/WG2_RL2/TSGR2_116-e/Docs/R2-2109313.zip" TargetMode="External"/><Relationship Id="rId568" Type="http://schemas.openxmlformats.org/officeDocument/2006/relationships/hyperlink" Target="http://www.3gpp.org/ftp/tsg_ran/WG2_RL2/TSGR2_116-e/Docs/R2-2110240.zip" TargetMode="External"/><Relationship Id="rId775" Type="http://schemas.openxmlformats.org/officeDocument/2006/relationships/hyperlink" Target="http://www.3gpp.org/ftp/tsg_ran/WG2_RL2/TSGR2_116-e/Docs/R2-2110867.zip" TargetMode="External"/><Relationship Id="rId982" Type="http://schemas.openxmlformats.org/officeDocument/2006/relationships/hyperlink" Target="http://www.3gpp.org/ftp/tsg_ran/WG2_RL2/TSGR2_116-e/Docs/R2-2111186.zip" TargetMode="External"/><Relationship Id="rId1198" Type="http://schemas.openxmlformats.org/officeDocument/2006/relationships/hyperlink" Target="http://www.3gpp.org/ftp/tsg_ran/WG2_RL2/TSGR2_116-e/Docs/R2-2109524.zip" TargetMode="External"/><Relationship Id="rId2011" Type="http://schemas.openxmlformats.org/officeDocument/2006/relationships/hyperlink" Target="http://www.3gpp.org/ftp/tsg_ran/WG2_RL2/TSGR2_116-e/Docs/R2-2111347.zip" TargetMode="External"/><Relationship Id="rId2249" Type="http://schemas.openxmlformats.org/officeDocument/2006/relationships/hyperlink" Target="http://www.3gpp.org/ftp/tsg_ran/WG2_RL2/TSGR2_116-e/Docs/R2-2109662.zip" TargetMode="External"/><Relationship Id="rId2456" Type="http://schemas.openxmlformats.org/officeDocument/2006/relationships/hyperlink" Target="http://www.3gpp.org/ftp/tsg_ran/WG2_RL2/TSGR2_116-e/Docs/R2-2110691.zip" TargetMode="External"/><Relationship Id="rId2663" Type="http://schemas.openxmlformats.org/officeDocument/2006/relationships/hyperlink" Target="http://www.3gpp.org/ftp/tsg_ran/WG2_RL2/TSGR2_116-e/Docs/R2-2111586.zip" TargetMode="External"/><Relationship Id="rId2870" Type="http://schemas.openxmlformats.org/officeDocument/2006/relationships/hyperlink" Target="http://www.3gpp.org/ftp/tsg_ran/WG2_RL2/TSGR2_116-e/Docs/R2-2110424.zip" TargetMode="External"/><Relationship Id="rId3507" Type="http://schemas.openxmlformats.org/officeDocument/2006/relationships/hyperlink" Target="http://www.3gpp.org/ftp/tsg_ran/WG2_RL2/TSGR2_116-e/Docs/R2-2111344.zip" TargetMode="External"/><Relationship Id="rId3714" Type="http://schemas.openxmlformats.org/officeDocument/2006/relationships/hyperlink" Target="http://www.3gpp.org/ftp/tsg_ran/WG2_RL2/TSGR2_116-e/Docs/R2-2111617.zip" TargetMode="External"/><Relationship Id="rId428" Type="http://schemas.openxmlformats.org/officeDocument/2006/relationships/hyperlink" Target="http://www.3gpp.org/ftp/tsg_ran/WG2_RL2/TSGR2_116-e/Docs/R2-2110154.zip" TargetMode="External"/><Relationship Id="rId635" Type="http://schemas.openxmlformats.org/officeDocument/2006/relationships/hyperlink" Target="http://www.3gpp.org/ftp/tsg_ran/WG2_RL2/TSGR2_116-e/Docs/R2-2110025.zip" TargetMode="External"/><Relationship Id="rId842" Type="http://schemas.openxmlformats.org/officeDocument/2006/relationships/hyperlink" Target="http://www.3gpp.org/ftp/tsg_ran/WG2_RL2/TSGR2_116-e/Docs/R2-2110015.zip" TargetMode="External"/><Relationship Id="rId1058" Type="http://schemas.openxmlformats.org/officeDocument/2006/relationships/hyperlink" Target="http://www.3gpp.org/ftp/tsg_ran/WG2_RL2/TSGR2_116-e/Docs/R2-2109844.zip" TargetMode="External"/><Relationship Id="rId1265" Type="http://schemas.openxmlformats.org/officeDocument/2006/relationships/hyperlink" Target="http://www.3gpp.org/ftp/tsg_ran/WG2_RL2/TSGR2_116-e/Docs/R2-2109622.zip" TargetMode="External"/><Relationship Id="rId1472" Type="http://schemas.openxmlformats.org/officeDocument/2006/relationships/hyperlink" Target="http://www.3gpp.org/ftp/tsg_ran/WG2_RL2/TSGR2_116-e/Docs/R2-2110501.zip" TargetMode="External"/><Relationship Id="rId2109" Type="http://schemas.openxmlformats.org/officeDocument/2006/relationships/hyperlink" Target="http://www.3gpp.org/ftp/tsg_ran/WG2_RL2/TSGR2_116-e/Docs/R2-2111345.zip" TargetMode="External"/><Relationship Id="rId2316" Type="http://schemas.openxmlformats.org/officeDocument/2006/relationships/hyperlink" Target="http://www.3gpp.org/ftp/tsg_ran/WG2_RL2/TSGR2_116-e/Docs/R2-2111432.zip" TargetMode="External"/><Relationship Id="rId2523" Type="http://schemas.openxmlformats.org/officeDocument/2006/relationships/hyperlink" Target="http://www.3gpp.org/ftp/tsg_ran/WG2_RL2/TSGR2_116-e/Docs/R2-2109319.zip" TargetMode="External"/><Relationship Id="rId2730" Type="http://schemas.openxmlformats.org/officeDocument/2006/relationships/hyperlink" Target="http://www.3gpp.org/ftp/tsg_ran/WG2_RL2/TSGR2_116-e/Docs/R2-2111187.zip" TargetMode="External"/><Relationship Id="rId2968" Type="http://schemas.openxmlformats.org/officeDocument/2006/relationships/hyperlink" Target="http://www.3gpp.org/ftp/tsg_ran/WG2_RL2/TSGR2_116-e/Docs/R2-2110315.zip" TargetMode="External"/><Relationship Id="rId702" Type="http://schemas.openxmlformats.org/officeDocument/2006/relationships/hyperlink" Target="http://www.3gpp.org/ftp/tsg_ran/WG2_RL2/TSGR2_116-e/Docs/R2-2109900.zip" TargetMode="External"/><Relationship Id="rId1125" Type="http://schemas.openxmlformats.org/officeDocument/2006/relationships/hyperlink" Target="http://www.3gpp.org/ftp/tsg_ran/WG2_RL2/TSGR2_116-e/Docs/R2-2110442.zip" TargetMode="External"/><Relationship Id="rId1332" Type="http://schemas.openxmlformats.org/officeDocument/2006/relationships/hyperlink" Target="http://www.3gpp.org/ftp/tsg_ran/WG2_RL2/TSGR2_116-e/Docs/R2-2111437.zip" TargetMode="External"/><Relationship Id="rId1777" Type="http://schemas.openxmlformats.org/officeDocument/2006/relationships/hyperlink" Target="http://www.3gpp.org/ftp/tsg_ran/WG2_RL2/TSGR2_116-e/Docs/R2-2110265.zip" TargetMode="External"/><Relationship Id="rId1984" Type="http://schemas.openxmlformats.org/officeDocument/2006/relationships/hyperlink" Target="http://www.3gpp.org/ftp/tsg_ran/WG2_RL2/TSGR2_116-e/Docs/R2-2110039.zip" TargetMode="External"/><Relationship Id="rId2828" Type="http://schemas.openxmlformats.org/officeDocument/2006/relationships/hyperlink" Target="http://www.3gpp.org/ftp/tsg_ran/WG2_RL2/TSGR2_116-e/Docs/R2-2109795.zip" TargetMode="External"/><Relationship Id="rId69" Type="http://schemas.openxmlformats.org/officeDocument/2006/relationships/hyperlink" Target="http://www.3gpp.org/ftp/tsg_ran/WG2_RL2/TSGR2_116-e/Docs/R2-2109406.zip" TargetMode="External"/><Relationship Id="rId1637" Type="http://schemas.openxmlformats.org/officeDocument/2006/relationships/hyperlink" Target="http://www.3gpp.org/ftp/tsg_ran/WG2_RL2/TSGR2_116-e/Docs/R2-2109739.zip" TargetMode="External"/><Relationship Id="rId1844" Type="http://schemas.openxmlformats.org/officeDocument/2006/relationships/hyperlink" Target="http://www.3gpp.org/ftp/tsg_ran/WG2_RL2/TSGR2_116-e/Docs/R2-2109345.zip" TargetMode="External"/><Relationship Id="rId3297" Type="http://schemas.openxmlformats.org/officeDocument/2006/relationships/hyperlink" Target="http://www.3gpp.org/ftp/tsg_ran/WG2_RL2/TSGR2_116-e/Docs/R2-2110784.zip" TargetMode="External"/><Relationship Id="rId1704" Type="http://schemas.openxmlformats.org/officeDocument/2006/relationships/hyperlink" Target="http://www.3gpp.org/ftp/tsg_ran/WG2_RL2/TSGR2_116-e/Docs/R2-2110308.zip" TargetMode="External"/><Relationship Id="rId3157" Type="http://schemas.openxmlformats.org/officeDocument/2006/relationships/hyperlink" Target="http://www.3gpp.org/ftp/tsg_ran/WG2_RL2/TSGR2_116-e/Docs/R2-2111213.zip" TargetMode="External"/><Relationship Id="rId285" Type="http://schemas.openxmlformats.org/officeDocument/2006/relationships/hyperlink" Target="http://www.3gpp.org/ftp/tsg_ran/WG2_RL2/TSGR2_116-e/Docs/R2-2110526.zip" TargetMode="External"/><Relationship Id="rId1911" Type="http://schemas.openxmlformats.org/officeDocument/2006/relationships/hyperlink" Target="http://www.3gpp.org/ftp/tsg_ran/WG2_RL2/TSGR2_116-e/Docs/R2-2111076.zip" TargetMode="External"/><Relationship Id="rId3364" Type="http://schemas.openxmlformats.org/officeDocument/2006/relationships/hyperlink" Target="http://www.3gpp.org/ftp/tsg_ran/WG2_RL2/TSGR2_116-e/Docs/R2-2110012.zip" TargetMode="External"/><Relationship Id="rId3571" Type="http://schemas.openxmlformats.org/officeDocument/2006/relationships/hyperlink" Target="http://www.3gpp.org/ftp/tsg_ran/WG2_RL2/TSGR2_116-e/Docs/R2-2109928.zip" TargetMode="External"/><Relationship Id="rId3669" Type="http://schemas.openxmlformats.org/officeDocument/2006/relationships/hyperlink" Target="http://www.3gpp.org/ftp/tsg_ran/WG2_RL2/TSGR2_116-e/Docs/R2-2109478.zip" TargetMode="External"/><Relationship Id="rId492" Type="http://schemas.openxmlformats.org/officeDocument/2006/relationships/hyperlink" Target="http://www.3gpp.org/ftp/tsg_ran/WG2_RL2/TSGR2_116-e/Docs/R2-2111385.zip" TargetMode="External"/><Relationship Id="rId797" Type="http://schemas.openxmlformats.org/officeDocument/2006/relationships/hyperlink" Target="http://www.3gpp.org/ftp/tsg_ran/WG2_RL2/TSGR2_116-e/Docs/R2-2110082.zip" TargetMode="External"/><Relationship Id="rId2173" Type="http://schemas.openxmlformats.org/officeDocument/2006/relationships/hyperlink" Target="http://www.3gpp.org/ftp/tsg_ran/WG2_RL2/TSGR2_116-e/Docs/R2-2110007.zip" TargetMode="External"/><Relationship Id="rId2380" Type="http://schemas.openxmlformats.org/officeDocument/2006/relationships/hyperlink" Target="http://www.3gpp.org/ftp/tsg_ran/WG2_RL2/TSGR2_116-e/Docs/R2-2111204.zip" TargetMode="External"/><Relationship Id="rId2478" Type="http://schemas.openxmlformats.org/officeDocument/2006/relationships/hyperlink" Target="http://www.3gpp.org/ftp/tsg_ran/WG2_RL2/TSGR2_116-e/Docs/R2-2110367.zip" TargetMode="External"/><Relationship Id="rId3017" Type="http://schemas.openxmlformats.org/officeDocument/2006/relationships/hyperlink" Target="http://www.3gpp.org/ftp/tsg_ran/WG2_RL2/TSGR2_116-e/Docs/R2-2111321.zip" TargetMode="External"/><Relationship Id="rId3224" Type="http://schemas.openxmlformats.org/officeDocument/2006/relationships/hyperlink" Target="http://www.3gpp.org/ftp/tsg_ran/WG2_RL2/TSGR2_116-e/Docs/R2-2110161.zip" TargetMode="External"/><Relationship Id="rId3431" Type="http://schemas.openxmlformats.org/officeDocument/2006/relationships/hyperlink" Target="http://www.3gpp.org/ftp/tsg_ran/WG2_RL2/TSGR2_116-e/Docs/R2-2109394.zip" TargetMode="External"/><Relationship Id="rId145" Type="http://schemas.openxmlformats.org/officeDocument/2006/relationships/hyperlink" Target="http://www.3gpp.org/ftp/tsg_ran/WG2_RL2/TSGR2_116-e/Docs/R2-2110970.zip" TargetMode="External"/><Relationship Id="rId352" Type="http://schemas.openxmlformats.org/officeDocument/2006/relationships/hyperlink" Target="http://www.3gpp.org/ftp/tsg_ran/WG2_RL2/TSGR2_116-e/Docs/R2-2110231.zip" TargetMode="External"/><Relationship Id="rId1287" Type="http://schemas.openxmlformats.org/officeDocument/2006/relationships/hyperlink" Target="http://www.3gpp.org/ftp/tsg_ran/WG2_RL2/TSGR2_116-e/Docs/R2-2109623.zip" TargetMode="External"/><Relationship Id="rId2033" Type="http://schemas.openxmlformats.org/officeDocument/2006/relationships/hyperlink" Target="http://www.3gpp.org/ftp/tsg_ran/WG2_RL2/TSGR2_116-e/Docs/R2-2111334.zip" TargetMode="External"/><Relationship Id="rId2240" Type="http://schemas.openxmlformats.org/officeDocument/2006/relationships/hyperlink" Target="http://www.3gpp.org/ftp/tsg_ran/WG2_RL2/TSGR2_116-e/Docs/R2-2111064.zip" TargetMode="External"/><Relationship Id="rId2685" Type="http://schemas.openxmlformats.org/officeDocument/2006/relationships/hyperlink" Target="http://www.3gpp.org/ftp/tsg_ran/WG2_RL2/TSGR2_116-e/Docs/R2-2110844.zip" TargetMode="External"/><Relationship Id="rId2892" Type="http://schemas.openxmlformats.org/officeDocument/2006/relationships/hyperlink" Target="http://www.3gpp.org/ftp/tsg_ran/WG2_RL2/TSGR2_116-e/Docs/R2-2109818.zip" TargetMode="External"/><Relationship Id="rId3529" Type="http://schemas.openxmlformats.org/officeDocument/2006/relationships/hyperlink" Target="http://www.3gpp.org/ftp/tsg_ran/WG2_RL2/TSGR2_116-e/Docs/R2-2111307.zip" TargetMode="External"/><Relationship Id="rId3736" Type="http://schemas.openxmlformats.org/officeDocument/2006/relationships/hyperlink" Target="http://www.3gpp.org/ftp/tsg_ran/WG2_RL2/TSGR2_116-e/Docs/R2-2111632.zip" TargetMode="External"/><Relationship Id="rId212" Type="http://schemas.openxmlformats.org/officeDocument/2006/relationships/hyperlink" Target="http://www.3gpp.org/ftp/tsg_ran/WG2_RL2/TSGR2_116-e/Docs/R2-2110757.zip" TargetMode="External"/><Relationship Id="rId657" Type="http://schemas.openxmlformats.org/officeDocument/2006/relationships/hyperlink" Target="http://www.3gpp.org/ftp/tsg_ran/WG2_RL2/TSGR2_116-e/Docs/R2-2107548.zip" TargetMode="External"/><Relationship Id="rId864" Type="http://schemas.openxmlformats.org/officeDocument/2006/relationships/hyperlink" Target="http://www.3gpp.org/ftp/tsg_ran/WG2_RL2/TSGR2_116-e/Docs/R2-2109872.zip" TargetMode="External"/><Relationship Id="rId1494" Type="http://schemas.openxmlformats.org/officeDocument/2006/relationships/hyperlink" Target="http://www.3gpp.org/ftp/tsg_ran/WG2_RL2/TSGR2_116-e/Docs/R2-2108462.zip" TargetMode="External"/><Relationship Id="rId1799" Type="http://schemas.openxmlformats.org/officeDocument/2006/relationships/hyperlink" Target="http://www.3gpp.org/ftp/tsg_ran/WG2_RL2/TSGR2_116-e/Docs/R2-2109634.zip" TargetMode="External"/><Relationship Id="rId2100" Type="http://schemas.openxmlformats.org/officeDocument/2006/relationships/hyperlink" Target="http://www.3gpp.org/ftp/tsg_ran/WG2_RL2/TSGR2_116-e/Docs/R2-2110755.zip" TargetMode="External"/><Relationship Id="rId2338" Type="http://schemas.openxmlformats.org/officeDocument/2006/relationships/hyperlink" Target="http://www.3gpp.org/ftp/tsg_ran/WG2_RL2/TSGR2_116-e/Docs/R2-2111419.zip" TargetMode="External"/><Relationship Id="rId2545" Type="http://schemas.openxmlformats.org/officeDocument/2006/relationships/hyperlink" Target="http://www.3gpp.org/ftp/tsg_ran/WG2_RL2/TSGR2_116-e/Docs/R2-2111141.zip" TargetMode="External"/><Relationship Id="rId2752" Type="http://schemas.openxmlformats.org/officeDocument/2006/relationships/hyperlink" Target="http://www.3gpp.org/ftp/tsg_ran/WG2_RL2/TSGR2_116-e/Docs/R2-2109789.zip" TargetMode="External"/><Relationship Id="rId517" Type="http://schemas.openxmlformats.org/officeDocument/2006/relationships/hyperlink" Target="http://www.3gpp.org/ftp/tsg_ran/WG2_RL2/TSGR2_116-e/Docs/R2-2110173.zip" TargetMode="External"/><Relationship Id="rId724" Type="http://schemas.openxmlformats.org/officeDocument/2006/relationships/hyperlink" Target="http://www.3gpp.org/ftp/tsg_ran/WG2_RL2/TSGR2_116-e/Docs/R2-2110346.zip" TargetMode="External"/><Relationship Id="rId931" Type="http://schemas.openxmlformats.org/officeDocument/2006/relationships/hyperlink" Target="http://www.3gpp.org/ftp/tsg_ran/WG2_RL2/TSGR2_116-e/Docs/R2-2111179.zip" TargetMode="External"/><Relationship Id="rId1147" Type="http://schemas.openxmlformats.org/officeDocument/2006/relationships/hyperlink" Target="http://www.3gpp.org/ftp/tsg_ran/WG2_RL2/TSGR2_116-e/Docs/R2-2110754.zip" TargetMode="External"/><Relationship Id="rId1354" Type="http://schemas.openxmlformats.org/officeDocument/2006/relationships/hyperlink" Target="http://www.3gpp.org/ftp/tsg_ran/WG2_RL2/TSGR2_116-e/Docs/R2-2109644.zip" TargetMode="External"/><Relationship Id="rId1561" Type="http://schemas.openxmlformats.org/officeDocument/2006/relationships/hyperlink" Target="http://www.3gpp.org/ftp/tsg_ran/WG2_RL2/TSGR2_116-e/Docs/R2-2109627.zip" TargetMode="External"/><Relationship Id="rId2405" Type="http://schemas.openxmlformats.org/officeDocument/2006/relationships/hyperlink" Target="http://www.3gpp.org/ftp/tsg_ran/WG2_RL2/TSGR2_116-e/Docs/R2-2109801.zip" TargetMode="External"/><Relationship Id="rId2612" Type="http://schemas.openxmlformats.org/officeDocument/2006/relationships/hyperlink" Target="http://www.3gpp.org/ftp/tsg_ran/WG2_RL2/TSGR2_116-e/Docs/R2-2109456.zip" TargetMode="External"/><Relationship Id="rId60" Type="http://schemas.openxmlformats.org/officeDocument/2006/relationships/hyperlink" Target="http://www.3gpp.org/ftp/tsg_ran/WG2_RL2/TSGR2_116-e/Docs/R2-2109791.zip" TargetMode="External"/><Relationship Id="rId1007" Type="http://schemas.openxmlformats.org/officeDocument/2006/relationships/hyperlink" Target="http://www.3gpp.org/ftp/tsg_ran/WG2_RL2/TSGR2_116-e/Docs/R2-2111312.zip" TargetMode="External"/><Relationship Id="rId1214" Type="http://schemas.openxmlformats.org/officeDocument/2006/relationships/hyperlink" Target="http://www.3gpp.org/ftp/tsg_ran/WG2_RL2/TSGR2_116-e/Docs/R2-2110915.zip" TargetMode="External"/><Relationship Id="rId1421" Type="http://schemas.openxmlformats.org/officeDocument/2006/relationships/hyperlink" Target="http://www.3gpp.org/ftp/tsg_ran/WG2_RL2/TSGR2_116-e/Docs/R2-2109510.zip" TargetMode="External"/><Relationship Id="rId1659" Type="http://schemas.openxmlformats.org/officeDocument/2006/relationships/hyperlink" Target="http://www.3gpp.org/ftp/tsg_ran/WG2_RL2/TSGR2_116-e/Docs/R2-2109498.zip" TargetMode="External"/><Relationship Id="rId1866" Type="http://schemas.openxmlformats.org/officeDocument/2006/relationships/hyperlink" Target="http://www.3gpp.org/ftp/tsg_ran/WG2_RL2/TSGR2_116-e/Docs/R2-2111377.zip" TargetMode="External"/><Relationship Id="rId2917" Type="http://schemas.openxmlformats.org/officeDocument/2006/relationships/hyperlink" Target="http://www.3gpp.org/ftp/tsg_ran/WG2_RL2/TSGR2_116-e/Docs/R2-2110109.zip" TargetMode="External"/><Relationship Id="rId3081" Type="http://schemas.openxmlformats.org/officeDocument/2006/relationships/hyperlink" Target="http://www.3gpp.org/ftp/tsg_ran/WG2_RL2/TSGR2_116-e/Docs/R2-2109329.zip" TargetMode="External"/><Relationship Id="rId1519" Type="http://schemas.openxmlformats.org/officeDocument/2006/relationships/hyperlink" Target="http://www.3gpp.org/ftp/tsg_ran/WG2_RL2/TSGR2_116-e/Docs/R2-2109616.zip" TargetMode="External"/><Relationship Id="rId1726" Type="http://schemas.openxmlformats.org/officeDocument/2006/relationships/hyperlink" Target="http://www.3gpp.org/ftp/tsg_ran/WG2_RL2/TSGR2_116-e/Docs/R2-2111546.zip" TargetMode="External"/><Relationship Id="rId1933" Type="http://schemas.openxmlformats.org/officeDocument/2006/relationships/hyperlink" Target="http://www.3gpp.org/ftp/tsg_ran/WG2_RL2/TSGR2_116-e/Docs/R2-2110931.zip" TargetMode="External"/><Relationship Id="rId3179" Type="http://schemas.openxmlformats.org/officeDocument/2006/relationships/hyperlink" Target="http://www.3gpp.org/ftp/tsg_ran/WG2_RL2/TSGR2_116-e/Docs/R2-2111243.zip" TargetMode="External"/><Relationship Id="rId3386" Type="http://schemas.openxmlformats.org/officeDocument/2006/relationships/hyperlink" Target="http://www.3gpp.org/ftp/tsg_ran/WG2_RL2/TSGR2_116-e/Docs/R2-2110563.zip" TargetMode="External"/><Relationship Id="rId3593" Type="http://schemas.openxmlformats.org/officeDocument/2006/relationships/hyperlink" Target="http://www.3gpp.org/ftp/tsg_ran/WG2_RL2/TSGR2_116-e/Docs/R2-2109908.zip" TargetMode="External"/><Relationship Id="rId18" Type="http://schemas.openxmlformats.org/officeDocument/2006/relationships/hyperlink" Target="http://www.3gpp.org/ftp/tsg_ran/WG2_RL2/TSGR2_116-e/Docs/R2-2110295.zip" TargetMode="External"/><Relationship Id="rId2195" Type="http://schemas.openxmlformats.org/officeDocument/2006/relationships/hyperlink" Target="http://www.3gpp.org/ftp/tsg_ran/WG2_RL2/TSGR2_116-e/Docs/R2-2110639.zip" TargetMode="External"/><Relationship Id="rId3039" Type="http://schemas.openxmlformats.org/officeDocument/2006/relationships/hyperlink" Target="http://www.3gpp.org/ftp/tsg_ran/WG2_RL2/TSGR2_116-e/Docs/R2-2111463.zip" TargetMode="External"/><Relationship Id="rId3246" Type="http://schemas.openxmlformats.org/officeDocument/2006/relationships/hyperlink" Target="http://www.3gpp.org/ftp/tsg_ran/WG2_RL2/TSGR2_116-e/Docs/R2-2111409.zip" TargetMode="External"/><Relationship Id="rId3453" Type="http://schemas.openxmlformats.org/officeDocument/2006/relationships/hyperlink" Target="http://www.3gpp.org/ftp/tsg_ran/WG2_RL2/TSGR2_116-e/Docs/R2-2109571.zip" TargetMode="External"/><Relationship Id="rId167" Type="http://schemas.openxmlformats.org/officeDocument/2006/relationships/hyperlink" Target="http://www.3gpp.org/ftp/tsg_ran/WG2_RL2/TSGR2_116-e/Docs/R2-2109344.zip" TargetMode="External"/><Relationship Id="rId374" Type="http://schemas.openxmlformats.org/officeDocument/2006/relationships/hyperlink" Target="http://www.3gpp.org/ftp/tsg_ran/WG2_RL2/TSGR2_116-e/Docs/R2-2110483.zip" TargetMode="External"/><Relationship Id="rId581" Type="http://schemas.openxmlformats.org/officeDocument/2006/relationships/hyperlink" Target="http://www.3gpp.org/ftp/tsg_ran/WG2_RL2/TSGR2_116-e/Docs/R2-2111318.zip" TargetMode="External"/><Relationship Id="rId2055" Type="http://schemas.openxmlformats.org/officeDocument/2006/relationships/hyperlink" Target="http://www.3gpp.org/ftp/tsg_ran/WG2_RL2/TSGR2_116-e/Docs/R2-2109494.zip" TargetMode="External"/><Relationship Id="rId2262" Type="http://schemas.openxmlformats.org/officeDocument/2006/relationships/hyperlink" Target="http://www.3gpp.org/ftp/tsg_ran/WG2_RL2/TSGR2_116-e/Docs/R2-2110073.zip" TargetMode="External"/><Relationship Id="rId3106" Type="http://schemas.openxmlformats.org/officeDocument/2006/relationships/hyperlink" Target="http://www.3gpp.org/ftp/tsg_ran/WG2_RL2/TSGR2_116-e/Docs/R2-2109354.zip" TargetMode="External"/><Relationship Id="rId3660" Type="http://schemas.openxmlformats.org/officeDocument/2006/relationships/hyperlink" Target="http://www.3gpp.org/ftp/tsg_ran/WG2_RL2/TSGR2_116-e/Docs/R2-2110889.zip" TargetMode="External"/><Relationship Id="rId3758" Type="http://schemas.openxmlformats.org/officeDocument/2006/relationships/hyperlink" Target="http://www.3gpp.org/ftp/tsg_ran/WG2_RL2/TSGR2_116-e/Docs/R2-2111636.zip" TargetMode="External"/><Relationship Id="rId234" Type="http://schemas.openxmlformats.org/officeDocument/2006/relationships/hyperlink" Target="http://www.3gpp.org/ftp/tsg_ran/WG2_RL2/TSGR2_116-e/Docs/R2-2110631.zip" TargetMode="External"/><Relationship Id="rId679" Type="http://schemas.openxmlformats.org/officeDocument/2006/relationships/hyperlink" Target="http://www.3gpp.org/ftp/tsg_ran/WG2_RL2/TSGR2_116-e/Docs/R2-2110195.zip" TargetMode="External"/><Relationship Id="rId886" Type="http://schemas.openxmlformats.org/officeDocument/2006/relationships/hyperlink" Target="http://www.3gpp.org/ftp/tsg_ran/WG2_RL2/TSGR2_116-e/Docs/R2-2108723.zip" TargetMode="External"/><Relationship Id="rId2567" Type="http://schemas.openxmlformats.org/officeDocument/2006/relationships/hyperlink" Target="http://www.3gpp.org/ftp/tsg_ran/WG2_RL2/TSGR2_116-e/Docs/R2-2110877.zip" TargetMode="External"/><Relationship Id="rId2774" Type="http://schemas.openxmlformats.org/officeDocument/2006/relationships/hyperlink" Target="http://www.3gpp.org/ftp/tsg_ran/WG2_RL2/TSGR2_116-e/Docs/R2-2110964.zip" TargetMode="External"/><Relationship Id="rId3313" Type="http://schemas.openxmlformats.org/officeDocument/2006/relationships/hyperlink" Target="http://www.3gpp.org/ftp/tsg_ran/WG2_RL2/TSGR2_116-e/Docs/R2-2110942.zip" TargetMode="External"/><Relationship Id="rId3520" Type="http://schemas.openxmlformats.org/officeDocument/2006/relationships/hyperlink" Target="http://www.3gpp.org/ftp/tsg_ran/WG2_RL2/TSGR2_116-e/Docs/R2-2111462.zip" TargetMode="External"/><Relationship Id="rId3618" Type="http://schemas.openxmlformats.org/officeDocument/2006/relationships/hyperlink" Target="http://www.3gpp.org/ftp/tsg_ran/WG2_RL2/TSGR2_116-e/Docs/R2-2109936.zip" TargetMode="External"/><Relationship Id="rId2" Type="http://schemas.openxmlformats.org/officeDocument/2006/relationships/numbering" Target="numbering.xml"/><Relationship Id="rId441" Type="http://schemas.openxmlformats.org/officeDocument/2006/relationships/hyperlink" Target="http://www.3gpp.org/ftp/tsg_ran/WG2_RL2/TSGR2_116-e/Docs/R2-2111427.zip" TargetMode="External"/><Relationship Id="rId539" Type="http://schemas.openxmlformats.org/officeDocument/2006/relationships/hyperlink" Target="http://www.3gpp.org/ftp/tsg_ran/WG2_RL2/TSGR2_116-e/Docs/R2-2110079.zip" TargetMode="External"/><Relationship Id="rId746" Type="http://schemas.openxmlformats.org/officeDocument/2006/relationships/hyperlink" Target="http://www.3gpp.org/ftp/tsg_ran/WG2_RL2/TSGR2_116-e/Docs/R2-2110389.zip" TargetMode="External"/><Relationship Id="rId1071" Type="http://schemas.openxmlformats.org/officeDocument/2006/relationships/hyperlink" Target="http://www.3gpp.org/ftp/tsg_ran/WG2_RL2/TSGR2_116-e/Docs/R2-2109749.zip" TargetMode="External"/><Relationship Id="rId1169" Type="http://schemas.openxmlformats.org/officeDocument/2006/relationships/hyperlink" Target="http://www.3gpp.org/ftp/tsg_ran/WG2_RL2/TSGR2_116-e/Docs/R2-2110263.zip" TargetMode="External"/><Relationship Id="rId1376" Type="http://schemas.openxmlformats.org/officeDocument/2006/relationships/hyperlink" Target="http://www.3gpp.org/ftp/tsg_ran/WG2_RL2/TSGR2_116-e/Docs/R2-2110284.zip" TargetMode="External"/><Relationship Id="rId1583" Type="http://schemas.openxmlformats.org/officeDocument/2006/relationships/hyperlink" Target="http://www.3gpp.org/ftp/tsg_ran/WG2_RL2/TSGR2_116-e/Docs/R2-2110413.zip" TargetMode="External"/><Relationship Id="rId2122" Type="http://schemas.openxmlformats.org/officeDocument/2006/relationships/hyperlink" Target="http://www.3gpp.org/ftp/tsg_ran/WG2_RL2/TSGR2_116-e/Docs/R2-2110230.zip" TargetMode="External"/><Relationship Id="rId2427" Type="http://schemas.openxmlformats.org/officeDocument/2006/relationships/hyperlink" Target="http://www.3gpp.org/ftp/tsg_ran/WG2_RL2/TSGR2_116-e/Docs/R2-2110155.zip" TargetMode="External"/><Relationship Id="rId2981" Type="http://schemas.openxmlformats.org/officeDocument/2006/relationships/hyperlink" Target="http://www.3gpp.org/ftp/tsg_ran/WG2_RL2/TSGR2_116-e/Docs/R2-2109966.zip" TargetMode="External"/><Relationship Id="rId301" Type="http://schemas.openxmlformats.org/officeDocument/2006/relationships/hyperlink" Target="http://www.3gpp.org/ftp/tsg_ran/WG2_RL2/TSGR2_116-e/Docs/R2-2109792.zip" TargetMode="External"/><Relationship Id="rId953" Type="http://schemas.openxmlformats.org/officeDocument/2006/relationships/hyperlink" Target="http://www.3gpp.org/ftp/tsg_ran/WG2_RL2/TSGR2_116-e/Docs/R2-2109409.zip" TargetMode="External"/><Relationship Id="rId1029" Type="http://schemas.openxmlformats.org/officeDocument/2006/relationships/hyperlink" Target="http://www.3gpp.org/ftp/tsg_ran/WG2_RL2/TSGR2_116-e/Docs/R2-2110453.zip" TargetMode="External"/><Relationship Id="rId1236" Type="http://schemas.openxmlformats.org/officeDocument/2006/relationships/hyperlink" Target="http://www.3gpp.org/ftp/tsg_ran/WG2_RL2/TSGR2_116-e/Docs/R2-2109712.zip" TargetMode="External"/><Relationship Id="rId1790" Type="http://schemas.openxmlformats.org/officeDocument/2006/relationships/hyperlink" Target="http://www.3gpp.org/ftp/tsg_ran/WG2_RL2/TSGR2_116-e/Docs/R2-2111333.zip" TargetMode="External"/><Relationship Id="rId1888" Type="http://schemas.openxmlformats.org/officeDocument/2006/relationships/hyperlink" Target="http://www.3gpp.org/ftp/tsg_ran/WG2_RL2/TSGR2_116-e/Docs/R2-2111084.zip" TargetMode="External"/><Relationship Id="rId2634" Type="http://schemas.openxmlformats.org/officeDocument/2006/relationships/hyperlink" Target="http://www.3gpp.org/ftp/tsg_ran/WG2_RL2/TSGR2_116-e/Docs/R2-2107255.zip" TargetMode="External"/><Relationship Id="rId2841" Type="http://schemas.openxmlformats.org/officeDocument/2006/relationships/hyperlink" Target="http://www.3gpp.org/ftp/tsg_ran/WG2_RL2/TSGR2_116-e/Docs/R2-2110086.zip" TargetMode="External"/><Relationship Id="rId2939" Type="http://schemas.openxmlformats.org/officeDocument/2006/relationships/hyperlink" Target="http://www.3gpp.org/ftp/tsg_ran/WG2_RL2/TSGR2_116-e/Docs/R2-2110473.zip" TargetMode="External"/><Relationship Id="rId82" Type="http://schemas.openxmlformats.org/officeDocument/2006/relationships/hyperlink" Target="http://www.3gpp.org/ftp/tsg_ran/WG2_RL2/TSGR2_116-e/Docs/R2-2109404.zip" TargetMode="External"/><Relationship Id="rId606" Type="http://schemas.openxmlformats.org/officeDocument/2006/relationships/hyperlink" Target="http://www.3gpp.org/ftp/tsg_ran/WG2_RL2/TSGR2_116-e/Docs/R2-2109376.zip" TargetMode="External"/><Relationship Id="rId813" Type="http://schemas.openxmlformats.org/officeDocument/2006/relationships/hyperlink" Target="http://www.3gpp.org/ftp/tsg_ran/WG2_RL2/TSGR2_116-e/Docs/R2-2111250.zip" TargetMode="External"/><Relationship Id="rId1443" Type="http://schemas.openxmlformats.org/officeDocument/2006/relationships/hyperlink" Target="http://www.3gpp.org/ftp/tsg_ran/WG2_RL2/TSGR2_116-e/Docs/R2-2109863.zip" TargetMode="External"/><Relationship Id="rId1650" Type="http://schemas.openxmlformats.org/officeDocument/2006/relationships/hyperlink" Target="http://www.3gpp.org/ftp/tsg_ran/WG2_RL2/TSGR2_116-e/Docs/R2-2111336.zip" TargetMode="External"/><Relationship Id="rId1748" Type="http://schemas.openxmlformats.org/officeDocument/2006/relationships/hyperlink" Target="http://www.3gpp.org/ftp/tsg_ran/WG2_RL2/TSGR2_116-e/Docs/R2-2110127.zip" TargetMode="External"/><Relationship Id="rId2701" Type="http://schemas.openxmlformats.org/officeDocument/2006/relationships/hyperlink" Target="http://www.3gpp.org/ftp/tsg_ran/WG2_RL2/TSGR2_116-e/Docs/R2-2111269.zip" TargetMode="External"/><Relationship Id="rId1303" Type="http://schemas.openxmlformats.org/officeDocument/2006/relationships/hyperlink" Target="http://www.3gpp.org/ftp/tsg_ran/WG2_RL2/TSGR2_116-e/Docs/R2-2110961.zip" TargetMode="External"/><Relationship Id="rId1510" Type="http://schemas.openxmlformats.org/officeDocument/2006/relationships/hyperlink" Target="http://www.3gpp.org/ftp/tsg_ran/WG2_RL2/TSGR2_116-e/Docs/R2-2110586.zip" TargetMode="External"/><Relationship Id="rId1955" Type="http://schemas.openxmlformats.org/officeDocument/2006/relationships/hyperlink" Target="http://www.3gpp.org/ftp/tsg_ran/WG2_RL2/TSGR2_116-e/Docs/R2-2110102.zip" TargetMode="External"/><Relationship Id="rId3170" Type="http://schemas.openxmlformats.org/officeDocument/2006/relationships/hyperlink" Target="http://www.3gpp.org/ftp/tsg_ran/WG2_RL2/TSGR2_116-e/Docs/R2-2111234.zip" TargetMode="External"/><Relationship Id="rId1608" Type="http://schemas.openxmlformats.org/officeDocument/2006/relationships/hyperlink" Target="http://www.3gpp.org/ftp/tsg_ran/WG2_RL2/TSGR2_116-e/Docs/R2-2110968.zip" TargetMode="External"/><Relationship Id="rId1815" Type="http://schemas.openxmlformats.org/officeDocument/2006/relationships/hyperlink" Target="http://www.3gpp.org/ftp/tsg_ran/WG2_RL2/TSGR2_116-e/Docs/R2-2111166.zip" TargetMode="External"/><Relationship Id="rId3030" Type="http://schemas.openxmlformats.org/officeDocument/2006/relationships/hyperlink" Target="http://www.3gpp.org/ftp/tsg_ran/WG2_RL2/TSGR2_116-e/Docs/R2-2111462.zip" TargetMode="External"/><Relationship Id="rId3268" Type="http://schemas.openxmlformats.org/officeDocument/2006/relationships/hyperlink" Target="http://www.3gpp.org/ftp/tsg_ran/WG2_RL2/TSGR2_116-e/Docs/R2-2111577.zip" TargetMode="External"/><Relationship Id="rId3475" Type="http://schemas.openxmlformats.org/officeDocument/2006/relationships/hyperlink" Target="http://www.3gpp.org/ftp/tsg_ran/WG2_RL2/TSGR2_116-e/Docs/R2-2109568.zip" TargetMode="External"/><Relationship Id="rId3682" Type="http://schemas.openxmlformats.org/officeDocument/2006/relationships/hyperlink" Target="http://www.3gpp.org/ftp/tsg_ran/WG2_RL2/TSGR2_116-e/Docs/R2-2111440.zip" TargetMode="External"/><Relationship Id="rId189" Type="http://schemas.openxmlformats.org/officeDocument/2006/relationships/hyperlink" Target="http://www.3gpp.org/ftp/tsg_ran/WG2_RL2/TSGR2_116-e/Docs/R2-2109948.zip" TargetMode="External"/><Relationship Id="rId396" Type="http://schemas.openxmlformats.org/officeDocument/2006/relationships/hyperlink" Target="http://www.3gpp.org/ftp/tsg_ran/WG2_RL2/TSGR2_116-e/Docs/R2-2110407.zip" TargetMode="External"/><Relationship Id="rId2077" Type="http://schemas.openxmlformats.org/officeDocument/2006/relationships/hyperlink" Target="http://www.3gpp.org/ftp/tsg_ran/WG2_RL2/TSGR2_116-e/Docs/R2-2110811.zip" TargetMode="External"/><Relationship Id="rId2284" Type="http://schemas.openxmlformats.org/officeDocument/2006/relationships/hyperlink" Target="http://www.3gpp.org/ftp/tsg_ran/WG2_RL2/TSGR2_116-e/Docs/R2-2110990.zip" TargetMode="External"/><Relationship Id="rId2491" Type="http://schemas.openxmlformats.org/officeDocument/2006/relationships/hyperlink" Target="http://www.3gpp.org/ftp/tsg_ran/WG2_RL2/TSGR2_116-e/Docs/R2-2109412.zip" TargetMode="External"/><Relationship Id="rId3128" Type="http://schemas.openxmlformats.org/officeDocument/2006/relationships/hyperlink" Target="http://www.3gpp.org/ftp/tsg_ran/WG2_RL2/TSGR2_116-e/Docs/R2-2109376.zip" TargetMode="External"/><Relationship Id="rId3335" Type="http://schemas.openxmlformats.org/officeDocument/2006/relationships/hyperlink" Target="http://www.3gpp.org/ftp/tsg_ran/WG2_RL2/TSGR2_116-e/Docs/R2-2110946.zip" TargetMode="External"/><Relationship Id="rId3542" Type="http://schemas.openxmlformats.org/officeDocument/2006/relationships/hyperlink" Target="http://www.3gpp.org/ftp/tsg_ran/WG2_RL2/TSGR2_116-e/Docs/R2-2111412.zip" TargetMode="External"/><Relationship Id="rId256" Type="http://schemas.openxmlformats.org/officeDocument/2006/relationships/hyperlink" Target="http://www.3gpp.org/ftp/tsg_ran/WG2_RL2/TSGR2_116-e/Docs/R2-2111080.zip" TargetMode="External"/><Relationship Id="rId463" Type="http://schemas.openxmlformats.org/officeDocument/2006/relationships/hyperlink" Target="http://www.3gpp.org/ftp/tsg_ran/WG2_RL2/TSGR2_116-e/Docs/R2-2110153.zip" TargetMode="External"/><Relationship Id="rId670" Type="http://schemas.openxmlformats.org/officeDocument/2006/relationships/hyperlink" Target="http://www.3gpp.org/ftp/tsg_ran/WG2_RL2/TSGR2_116-e/Docs/R2-2110027.zip" TargetMode="External"/><Relationship Id="rId1093" Type="http://schemas.openxmlformats.org/officeDocument/2006/relationships/hyperlink" Target="http://www.3gpp.org/ftp/tsg_ran/WG2_RL2/TSGR2_116-e/Docs/R2-2107115.zip" TargetMode="External"/><Relationship Id="rId2144" Type="http://schemas.openxmlformats.org/officeDocument/2006/relationships/hyperlink" Target="http://www.3gpp.org/ftp/tsg_ran/WG2_RL2/TSGR2_116-e/Docs/R2-2111226.zip" TargetMode="External"/><Relationship Id="rId2351" Type="http://schemas.openxmlformats.org/officeDocument/2006/relationships/hyperlink" Target="http://www.3gpp.org/ftp/tsg_ran/WG2_RL2/TSGR2_116-e/Docs/R2-2109478.zip" TargetMode="External"/><Relationship Id="rId2589" Type="http://schemas.openxmlformats.org/officeDocument/2006/relationships/hyperlink" Target="http://www.3gpp.org/ftp/tsg_ran/WG2_RL2/TSGR2_116-e/Docs/R2-2109452.zip" TargetMode="External"/><Relationship Id="rId2796" Type="http://schemas.openxmlformats.org/officeDocument/2006/relationships/hyperlink" Target="http://www.3gpp.org/ftp/tsg_ran/WG2_RL2/TSGR2_116-e/Docs/R2-2109394.zip" TargetMode="External"/><Relationship Id="rId3402" Type="http://schemas.openxmlformats.org/officeDocument/2006/relationships/hyperlink" Target="http://www.3gpp.org/ftp/tsg_ran/WG2_RL2/TSGR2_116-e/Docs/R2-2109580.zip" TargetMode="External"/><Relationship Id="rId116" Type="http://schemas.openxmlformats.org/officeDocument/2006/relationships/hyperlink" Target="http://www.3gpp.org/ftp/tsg_ran/WG2_RL2/TSGR2_116-e/Docs/R2-2109885.zip" TargetMode="External"/><Relationship Id="rId323" Type="http://schemas.openxmlformats.org/officeDocument/2006/relationships/hyperlink" Target="http://www.3gpp.org/ftp/tsg_ran/WG2_RL2/TSGR2_116-e/Docs/R2-2111607.zip" TargetMode="External"/><Relationship Id="rId530" Type="http://schemas.openxmlformats.org/officeDocument/2006/relationships/hyperlink" Target="http://www.3gpp.org/ftp/tsg_ran/WG2_RL2/TSGR2_116-e/Docs/R2-2111369.zip" TargetMode="External"/><Relationship Id="rId768" Type="http://schemas.openxmlformats.org/officeDocument/2006/relationships/hyperlink" Target="http://www.3gpp.org/ftp/tsg_ran/WG2_RL2/TSGR2_116-e/Docs/R2-2110514.zip" TargetMode="External"/><Relationship Id="rId975" Type="http://schemas.openxmlformats.org/officeDocument/2006/relationships/hyperlink" Target="http://www.3gpp.org/ftp/tsg_ran/WG2_RL2/TSGR2_116-e/Docs/R2-2109408.zip" TargetMode="External"/><Relationship Id="rId1160" Type="http://schemas.openxmlformats.org/officeDocument/2006/relationships/hyperlink" Target="http://www.3gpp.org/ftp/tsg_ran/WG2_RL2/TSGR2_116-e/Docs/R2-2109778.zip" TargetMode="External"/><Relationship Id="rId1398" Type="http://schemas.openxmlformats.org/officeDocument/2006/relationships/hyperlink" Target="http://www.3gpp.org/ftp/tsg_ran/WG2_RL2/TSGR2_116-e/Docs/R2-2109780.zip" TargetMode="External"/><Relationship Id="rId2004" Type="http://schemas.openxmlformats.org/officeDocument/2006/relationships/hyperlink" Target="http://www.3gpp.org/ftp/tsg_ran/WG2_RL2/TSGR2_116-e/Docs/R2-2111102.zip" TargetMode="External"/><Relationship Id="rId2211" Type="http://schemas.openxmlformats.org/officeDocument/2006/relationships/hyperlink" Target="http://www.3gpp.org/ftp/tsg_ran/WG2_RL2/TSGR2_116-e/Docs/R2-2110923.zip" TargetMode="External"/><Relationship Id="rId2449" Type="http://schemas.openxmlformats.org/officeDocument/2006/relationships/hyperlink" Target="http://www.3gpp.org/ftp/tsg_ran/WG2_RL2/TSGR2_116-e/Docs/R2-2110120.zip" TargetMode="External"/><Relationship Id="rId2656" Type="http://schemas.openxmlformats.org/officeDocument/2006/relationships/hyperlink" Target="http://www.3gpp.org/ftp/tsg_ran/WG2_RL2/TSGR2_116-e/Docs/R2-2110464.zip" TargetMode="External"/><Relationship Id="rId2863" Type="http://schemas.openxmlformats.org/officeDocument/2006/relationships/hyperlink" Target="http://www.3gpp.org/ftp/tsg_ran/WG2_RL2/TSGR2_116-e/Docs/R2-2110424.zip" TargetMode="External"/><Relationship Id="rId3707" Type="http://schemas.openxmlformats.org/officeDocument/2006/relationships/hyperlink" Target="http://www.3gpp.org/ftp/tsg_ran/WG2_RL2/TSGR2_116-e/Docs/R2-2111614.zip" TargetMode="External"/><Relationship Id="rId628" Type="http://schemas.openxmlformats.org/officeDocument/2006/relationships/hyperlink" Target="http://www.3gpp.org/ftp/tsg_ran/WG2_RL2/TSGR2_116-e/Docs/R2-2110742.zip" TargetMode="External"/><Relationship Id="rId835" Type="http://schemas.openxmlformats.org/officeDocument/2006/relationships/hyperlink" Target="http://www.3gpp.org/ftp/tsg_ran/WG2_RL2/TSGR2_116-e/Docs/R2-2108649.zip" TargetMode="External"/><Relationship Id="rId1258" Type="http://schemas.openxmlformats.org/officeDocument/2006/relationships/hyperlink" Target="http://www.3gpp.org/ftp/tsg_ran/WG2_RL2/TSGR2_116-e/Docs/R2-2110818.zip" TargetMode="External"/><Relationship Id="rId1465" Type="http://schemas.openxmlformats.org/officeDocument/2006/relationships/hyperlink" Target="http://www.3gpp.org/ftp/tsg_ran/WG2_RL2/TSGR2_116-e/Docs/R2-2109960.zip" TargetMode="External"/><Relationship Id="rId1672" Type="http://schemas.openxmlformats.org/officeDocument/2006/relationships/hyperlink" Target="http://www.3gpp.org/ftp/tsg_ran/WG2_RL2/TSGR2_116-e/Docs/R2-2110125.zip" TargetMode="External"/><Relationship Id="rId2309" Type="http://schemas.openxmlformats.org/officeDocument/2006/relationships/hyperlink" Target="http://www.3gpp.org/ftp/tsg_ran/WG2_RL2/TSGR2_116-e/Docs/R2-2111423.zip" TargetMode="External"/><Relationship Id="rId2516" Type="http://schemas.openxmlformats.org/officeDocument/2006/relationships/hyperlink" Target="http://www.3gpp.org/ftp/tsg_ran/WG2_RL2/TSGR2_116-e/Docs/R2-2109326.zip" TargetMode="External"/><Relationship Id="rId2723" Type="http://schemas.openxmlformats.org/officeDocument/2006/relationships/hyperlink" Target="http://www.3gpp.org/ftp/tsg_ran/WG2_RL2/TSGR2_116-e/Docs/R2-2109361.zip" TargetMode="External"/><Relationship Id="rId1020" Type="http://schemas.openxmlformats.org/officeDocument/2006/relationships/hyperlink" Target="http://www.3gpp.org/ftp/tsg_ran/WG2_RL2/TSGR2_116-e/Docs/R2-2110395.zip" TargetMode="External"/><Relationship Id="rId1118" Type="http://schemas.openxmlformats.org/officeDocument/2006/relationships/hyperlink" Target="http://www.3gpp.org/ftp/tsg_ran/WG2_RL2/TSGR2_116-e/Docs/R2-2109599.zip" TargetMode="External"/><Relationship Id="rId1325" Type="http://schemas.openxmlformats.org/officeDocument/2006/relationships/hyperlink" Target="http://www.3gpp.org/ftp/tsg_ran/WG2_RL2/TSGR2_116-e/Docs/R2-2109400.zip" TargetMode="External"/><Relationship Id="rId1532" Type="http://schemas.openxmlformats.org/officeDocument/2006/relationships/hyperlink" Target="http://www.3gpp.org/ftp/tsg_ran/WG2_RL2/TSGR2_116-e/Docs/R2-2110912.zip" TargetMode="External"/><Relationship Id="rId1977" Type="http://schemas.openxmlformats.org/officeDocument/2006/relationships/hyperlink" Target="http://www.3gpp.org/ftp/tsg_ran/WG2_RL2/TSGR2_116-e/Docs/R2-2109487.zip" TargetMode="External"/><Relationship Id="rId2930" Type="http://schemas.openxmlformats.org/officeDocument/2006/relationships/hyperlink" Target="http://www.3gpp.org/ftp/tsg_ran/WG2_RL2/TSGR2_116-e/Docs/R2-2110475.zip" TargetMode="External"/><Relationship Id="rId902" Type="http://schemas.openxmlformats.org/officeDocument/2006/relationships/hyperlink" Target="http://www.3gpp.org/ftp/tsg_ran/WG2_RL2/TSGR2_116-e/Docs/R2-2111082.zip" TargetMode="External"/><Relationship Id="rId1837" Type="http://schemas.openxmlformats.org/officeDocument/2006/relationships/hyperlink" Target="http://www.3gpp.org/ftp/tsg_ran/WG2_RL2/TSGR2_116-e/Docs/R2-2106596.zip" TargetMode="External"/><Relationship Id="rId3192" Type="http://schemas.openxmlformats.org/officeDocument/2006/relationships/hyperlink" Target="http://www.3gpp.org/ftp/tsg_ran/WG2_RL2/TSGR2_116-e/Docs/R2-2111415.zip" TargetMode="External"/><Relationship Id="rId3497" Type="http://schemas.openxmlformats.org/officeDocument/2006/relationships/hyperlink" Target="http://www.3gpp.org/ftp/tsg_ran/WG2_RL2/TSGR2_116-e/Docs/R2-2111335.zip" TargetMode="External"/><Relationship Id="rId31" Type="http://schemas.openxmlformats.org/officeDocument/2006/relationships/hyperlink" Target="http://www.3gpp.org/ftp/tsg_ran/WG2_RL2/TSGR2_116-e/Docs/R2-2107262.zip" TargetMode="External"/><Relationship Id="rId2099" Type="http://schemas.openxmlformats.org/officeDocument/2006/relationships/hyperlink" Target="http://www.3gpp.org/ftp/tsg_ran/WG2_RL2/TSGR2_116-e/Docs/R2-2110584.zip" TargetMode="External"/><Relationship Id="rId3052" Type="http://schemas.openxmlformats.org/officeDocument/2006/relationships/hyperlink" Target="http://www.3gpp.org/ftp/tsg_ran/WG2_RL2/TSGR2_116-e/Docs/R2-2111297.zip" TargetMode="External"/><Relationship Id="rId180" Type="http://schemas.openxmlformats.org/officeDocument/2006/relationships/hyperlink" Target="http://www.3gpp.org/ftp/tsg_ran/WG2_RL2/TSGR2_116-e/Docs/R2-2109459.zip" TargetMode="External"/><Relationship Id="rId278" Type="http://schemas.openxmlformats.org/officeDocument/2006/relationships/hyperlink" Target="http://www.3gpp.org/ftp/tsg_ran/WG2_RL2/TSGR2_116-e/Docs/R2-2111591.zip" TargetMode="External"/><Relationship Id="rId1904" Type="http://schemas.openxmlformats.org/officeDocument/2006/relationships/hyperlink" Target="http://www.3gpp.org/ftp/tsg_ran/WG2_RL2/TSGR2_116-e/Docs/R2-2110249.zip" TargetMode="External"/><Relationship Id="rId3357" Type="http://schemas.openxmlformats.org/officeDocument/2006/relationships/hyperlink" Target="http://www.3gpp.org/ftp/tsg_ran/WG2_RL2/TSGR2_116-e/Docs/R2-2109887.zip" TargetMode="External"/><Relationship Id="rId3564" Type="http://schemas.openxmlformats.org/officeDocument/2006/relationships/hyperlink" Target="http://www.3gpp.org/ftp/tsg_ran/WG2_RL2/TSGR2_116-e/Docs/R2-2110170.zip" TargetMode="External"/><Relationship Id="rId3771" Type="http://schemas.openxmlformats.org/officeDocument/2006/relationships/hyperlink" Target="http://www.3gpp.org/ftp/tsg_ran/WG2_RL2/TSGR2_116-e/Docs/R2-2111666.zip" TargetMode="External"/><Relationship Id="rId485" Type="http://schemas.openxmlformats.org/officeDocument/2006/relationships/hyperlink" Target="http://www.3gpp.org/ftp/tsg_ran/WG2_RL2/TSGR2_116-e/Docs/R2-2111652.zip" TargetMode="External"/><Relationship Id="rId692" Type="http://schemas.openxmlformats.org/officeDocument/2006/relationships/hyperlink" Target="http://www.3gpp.org/ftp/tsg_ran/WG2_RL2/TSGR2_116-e/Docs/R2-2109683.zip" TargetMode="External"/><Relationship Id="rId2166" Type="http://schemas.openxmlformats.org/officeDocument/2006/relationships/hyperlink" Target="http://www.3gpp.org/ftp/tsg_ran/WG2_RL2/TSGR2_116-e/Docs/R2-2110882.zip" TargetMode="External"/><Relationship Id="rId2373" Type="http://schemas.openxmlformats.org/officeDocument/2006/relationships/hyperlink" Target="http://www.3gpp.org/ftp/tsg_ran/WG2_RL2/TSGR2_116-e/Docs/R2-2109722.zip" TargetMode="External"/><Relationship Id="rId2580" Type="http://schemas.openxmlformats.org/officeDocument/2006/relationships/hyperlink" Target="http://www.3gpp.org/ftp/tsg_ran/WG2_RL2/TSGR2_116-e/Docs/R2-2109442.zip" TargetMode="External"/><Relationship Id="rId3217" Type="http://schemas.openxmlformats.org/officeDocument/2006/relationships/hyperlink" Target="http://www.3gpp.org/ftp/tsg_ran/WG2_RL2/TSGR2_116-e/Docs/R2-2111611.zip" TargetMode="External"/><Relationship Id="rId3424" Type="http://schemas.openxmlformats.org/officeDocument/2006/relationships/hyperlink" Target="http://www.3gpp.org/ftp/tsg_ran/WG2_RL2/TSGR2_116-e/Docs/R2-2109359.zip" TargetMode="External"/><Relationship Id="rId3631" Type="http://schemas.openxmlformats.org/officeDocument/2006/relationships/hyperlink" Target="http://www.3gpp.org/ftp/tsg_ran/WG2_RL2/TSGR2_116-e/Docs/R2-2111424.zip" TargetMode="External"/><Relationship Id="rId138" Type="http://schemas.openxmlformats.org/officeDocument/2006/relationships/hyperlink" Target="http://www.3gpp.org/ftp/tsg_ran/WG2_RL2/TSGR2_116-e/Docs/R2-2109189.zip" TargetMode="External"/><Relationship Id="rId345" Type="http://schemas.openxmlformats.org/officeDocument/2006/relationships/hyperlink" Target="http://www.3gpp.org/ftp/tsg_ran/WG2_RL2/TSGR2_116-e/Docs/R2-2110633.zip" TargetMode="External"/><Relationship Id="rId552" Type="http://schemas.openxmlformats.org/officeDocument/2006/relationships/hyperlink" Target="http://www.3gpp.org/ftp/tsg_ran/WG2_RL2/TSGR2_116-e/Docs/R2-2111407.zip" TargetMode="External"/><Relationship Id="rId997" Type="http://schemas.openxmlformats.org/officeDocument/2006/relationships/hyperlink" Target="http://www.3gpp.org/ftp/tsg_ran/WG2_RL2/TSGR2_116-e/Docs/R2-2110776.zip" TargetMode="External"/><Relationship Id="rId1182" Type="http://schemas.openxmlformats.org/officeDocument/2006/relationships/hyperlink" Target="http://www.3gpp.org/ftp/tsg_ran/WG2_RL2/TSGR2_116-e/Docs/R2-2111183.zip" TargetMode="External"/><Relationship Id="rId2026" Type="http://schemas.openxmlformats.org/officeDocument/2006/relationships/hyperlink" Target="http://www.3gpp.org/ftp/tsg_ran/WG2_RL2/TSGR2_116-e/Docs/R2-2109448.zip" TargetMode="External"/><Relationship Id="rId2233" Type="http://schemas.openxmlformats.org/officeDocument/2006/relationships/hyperlink" Target="http://www.3gpp.org/ftp/tsg_ran/WG2_RL2/TSGR2_116-e/Docs/R2-2109385.zip" TargetMode="External"/><Relationship Id="rId2440" Type="http://schemas.openxmlformats.org/officeDocument/2006/relationships/hyperlink" Target="http://www.3gpp.org/ftp/tsg_ran/WG2_RL2/TSGR2_116-e/Docs/R2-2111120.zip" TargetMode="External"/><Relationship Id="rId2678" Type="http://schemas.openxmlformats.org/officeDocument/2006/relationships/hyperlink" Target="http://www.3gpp.org/ftp/tsg_ran/WG2_RL2/TSGR2_116-e/Docs/R2-2110047.zip" TargetMode="External"/><Relationship Id="rId2885" Type="http://schemas.openxmlformats.org/officeDocument/2006/relationships/hyperlink" Target="http://www.3gpp.org/ftp/tsg_ran/WG2_RL2/TSGR2_116-e/Docs/R2-2109332.zip" TargetMode="External"/><Relationship Id="rId3729" Type="http://schemas.openxmlformats.org/officeDocument/2006/relationships/hyperlink" Target="http://www.3gpp.org/ftp/tsg_ran/WG2_RL2/TSGR2_116-e/Docs/R2-2111638.zip" TargetMode="External"/><Relationship Id="rId205" Type="http://schemas.openxmlformats.org/officeDocument/2006/relationships/hyperlink" Target="http://www.3gpp.org/ftp/tsg_ran/WG2_RL2/TSGR2_116-e/Docs/R2-2111231.zip" TargetMode="External"/><Relationship Id="rId412" Type="http://schemas.openxmlformats.org/officeDocument/2006/relationships/hyperlink" Target="http://www.3gpp.org/ftp/tsg_ran/WG2_RL2/TSGR2_116-e/Docs/R2-2111425.zip" TargetMode="External"/><Relationship Id="rId857" Type="http://schemas.openxmlformats.org/officeDocument/2006/relationships/hyperlink" Target="http://www.3gpp.org/ftp/tsg_ran/WG2_RL2/TSGR2_116-e/Docs/R2-2111019.zip" TargetMode="External"/><Relationship Id="rId1042" Type="http://schemas.openxmlformats.org/officeDocument/2006/relationships/hyperlink" Target="http://www.3gpp.org/ftp/tsg_ran/WG2_RL2/TSGR2_116-e/Docs/R2-2109748.zip" TargetMode="External"/><Relationship Id="rId1487" Type="http://schemas.openxmlformats.org/officeDocument/2006/relationships/hyperlink" Target="http://www.3gpp.org/ftp/tsg_ran/WG2_RL2/TSGR2_116-e/Docs/R2-2110285.zip" TargetMode="External"/><Relationship Id="rId1694" Type="http://schemas.openxmlformats.org/officeDocument/2006/relationships/hyperlink" Target="http://www.3gpp.org/ftp/tsg_ran/WG2_RL2/TSGR2_116-e/Docs/R2-2109631.zip" TargetMode="External"/><Relationship Id="rId2300" Type="http://schemas.openxmlformats.org/officeDocument/2006/relationships/hyperlink" Target="http://www.3gpp.org/ftp/tsg_ran/WG2_RL2/TSGR2_116-e/Docs/R2-2109324.zip" TargetMode="External"/><Relationship Id="rId2538" Type="http://schemas.openxmlformats.org/officeDocument/2006/relationships/hyperlink" Target="http://www.3gpp.org/ftp/tsg_ran/WG2_RL2/TSGR2_116-e/Docs/R2-2110333.zip" TargetMode="External"/><Relationship Id="rId2745" Type="http://schemas.openxmlformats.org/officeDocument/2006/relationships/hyperlink" Target="http://www.3gpp.org/ftp/tsg_ran/WG2_RL2/TSGR2_116-e/Docs/R2-2110944.zip" TargetMode="External"/><Relationship Id="rId2952" Type="http://schemas.openxmlformats.org/officeDocument/2006/relationships/hyperlink" Target="http://www.3gpp.org/ftp/tsg_ran/WG2_RL2/TSGR2_116-e/Docs/R2-2111405.zip" TargetMode="External"/><Relationship Id="rId717" Type="http://schemas.openxmlformats.org/officeDocument/2006/relationships/hyperlink" Target="http://www.3gpp.org/ftp/tsg_ran/WG2_RL2/TSGR2_116-e/Docs/R2-2110600.zip" TargetMode="External"/><Relationship Id="rId924" Type="http://schemas.openxmlformats.org/officeDocument/2006/relationships/hyperlink" Target="http://www.3gpp.org/ftp/tsg_ran/WG2_RL2/TSGR2_116-e/Docs/R2-2110391.zip" TargetMode="External"/><Relationship Id="rId1347" Type="http://schemas.openxmlformats.org/officeDocument/2006/relationships/hyperlink" Target="http://www.3gpp.org/ftp/tsg_ran/WG2_RL2/TSGR2_116-e/Docs/R2-2109427.zip" TargetMode="External"/><Relationship Id="rId1554" Type="http://schemas.openxmlformats.org/officeDocument/2006/relationships/hyperlink" Target="http://www.3gpp.org/ftp/tsg_ran/WG2_RL2/TSGR2_116-e/Docs/R2-2110591.zip" TargetMode="External"/><Relationship Id="rId1761" Type="http://schemas.openxmlformats.org/officeDocument/2006/relationships/hyperlink" Target="http://www.3gpp.org/ftp/tsg_ran/WG2_RL2/TSGR2_116-e/Docs/R2-2111332.zip" TargetMode="External"/><Relationship Id="rId1999" Type="http://schemas.openxmlformats.org/officeDocument/2006/relationships/hyperlink" Target="http://www.3gpp.org/ftp/tsg_ran/WG2_RL2/TSGR2_116-e/Docs/R2-2109378.zip" TargetMode="External"/><Relationship Id="rId2605" Type="http://schemas.openxmlformats.org/officeDocument/2006/relationships/hyperlink" Target="http://www.3gpp.org/ftp/tsg_ran/WG2_RL2/TSGR2_116-e/Docs/R2-2109530.zip" TargetMode="External"/><Relationship Id="rId2812" Type="http://schemas.openxmlformats.org/officeDocument/2006/relationships/hyperlink" Target="http://www.3gpp.org/ftp/tsg_ran/WG2_RL2/TSGR2_116-e/Docs/R2-2111529.zip" TargetMode="External"/><Relationship Id="rId53" Type="http://schemas.openxmlformats.org/officeDocument/2006/relationships/hyperlink" Target="http://www.3gpp.org/ftp/tsg_ran/WG2_RL2/TSGR2_116-e/Docs/R2-2111027.zip" TargetMode="External"/><Relationship Id="rId1207" Type="http://schemas.openxmlformats.org/officeDocument/2006/relationships/hyperlink" Target="http://www.3gpp.org/ftp/tsg_ran/WG2_RL2/TSGR2_116-e/Docs/R2-2110397.zip" TargetMode="External"/><Relationship Id="rId1414" Type="http://schemas.openxmlformats.org/officeDocument/2006/relationships/hyperlink" Target="http://www.3gpp.org/ftp/tsg_ran/WG2_RL2/TSGR2_116-e/Docs/R2-2111042.zip" TargetMode="External"/><Relationship Id="rId1621" Type="http://schemas.openxmlformats.org/officeDocument/2006/relationships/hyperlink" Target="http://www.3gpp.org/ftp/tsg_ran/WG2_RL2/TSGR2_116-e/Docs/R2-2110414.zip" TargetMode="External"/><Relationship Id="rId1859" Type="http://schemas.openxmlformats.org/officeDocument/2006/relationships/hyperlink" Target="http://www.3gpp.org/ftp/tsg_ran/WG2_RL2/TSGR2_116-e/Docs/R2-2111013.zip" TargetMode="External"/><Relationship Id="rId3074" Type="http://schemas.openxmlformats.org/officeDocument/2006/relationships/hyperlink" Target="http://www.3gpp.org/ftp/tsg_ran/WG2_RL2/TSGR2_116-e/Docs/R2-2109322.zip" TargetMode="External"/><Relationship Id="rId1719" Type="http://schemas.openxmlformats.org/officeDocument/2006/relationships/hyperlink" Target="http://www.3gpp.org/ftp/tsg_ran/WG2_RL2/TSGR2_116-e/Docs/R2-2108460.zip" TargetMode="External"/><Relationship Id="rId1926" Type="http://schemas.openxmlformats.org/officeDocument/2006/relationships/hyperlink" Target="http://www.3gpp.org/ftp/tsg_ran/WG2_RL2/TSGR2_116-e/Docs/R2-2109916.zip" TargetMode="External"/><Relationship Id="rId3281" Type="http://schemas.openxmlformats.org/officeDocument/2006/relationships/hyperlink" Target="http://www.3gpp.org/ftp/tsg_ran/WG2_RL2/TSGR2_116-e/Docs/R2-2111648.zip" TargetMode="External"/><Relationship Id="rId3379" Type="http://schemas.openxmlformats.org/officeDocument/2006/relationships/hyperlink" Target="http://www.3gpp.org/ftp/tsg_ran/WG2_RL2/TSGR2_116-e/Docs/R2-2110697.zip" TargetMode="External"/><Relationship Id="rId3586" Type="http://schemas.openxmlformats.org/officeDocument/2006/relationships/hyperlink" Target="http://www.3gpp.org/ftp/tsg_ran/WG2_RL2/TSGR2_116-e/Docs/R2-2109607.zip" TargetMode="External"/><Relationship Id="rId3793" Type="http://schemas.openxmlformats.org/officeDocument/2006/relationships/hyperlink" Target="http://www.3gpp.org/ftp/tsg_ran/WG2_RL2/TSGR2_116-e/Docs/R2-2110062.zip" TargetMode="External"/><Relationship Id="rId2090" Type="http://schemas.openxmlformats.org/officeDocument/2006/relationships/hyperlink" Target="http://www.3gpp.org/ftp/tsg_ran/WG2_RL2/TSGR2_116-e/Docs/R2-2109537.zip" TargetMode="External"/><Relationship Id="rId2188" Type="http://schemas.openxmlformats.org/officeDocument/2006/relationships/hyperlink" Target="http://www.3gpp.org/ftp/tsg_ran/WG2_RL2/TSGR2_116-e/Docs/R2-2110737.zip" TargetMode="External"/><Relationship Id="rId2395" Type="http://schemas.openxmlformats.org/officeDocument/2006/relationships/hyperlink" Target="http://www.3gpp.org/ftp/tsg_ran/WG2_RL2/TSGR2_116-e/Docs/R2-2110119.zip" TargetMode="External"/><Relationship Id="rId3141" Type="http://schemas.openxmlformats.org/officeDocument/2006/relationships/hyperlink" Target="http://www.3gpp.org/ftp/tsg_ran/WG2_RL2/TSGR2_116-e/Docs/R2-2109389.zip" TargetMode="External"/><Relationship Id="rId3239" Type="http://schemas.openxmlformats.org/officeDocument/2006/relationships/hyperlink" Target="http://www.3gpp.org/ftp/tsg_ran/WG2_RL2/TSGR2_116-e/Docs/R2-2111369.zip" TargetMode="External"/><Relationship Id="rId3446" Type="http://schemas.openxmlformats.org/officeDocument/2006/relationships/hyperlink" Target="http://www.3gpp.org/ftp/tsg_ran/WG2_RL2/TSGR2_116-e/Docs/R2-2109795.zip" TargetMode="External"/><Relationship Id="rId367" Type="http://schemas.openxmlformats.org/officeDocument/2006/relationships/hyperlink" Target="http://www.3gpp.org/ftp/tsg_ran/WG2_RL2/TSGR2_116-e/Docs/R2-2111058.zip" TargetMode="External"/><Relationship Id="rId574" Type="http://schemas.openxmlformats.org/officeDocument/2006/relationships/hyperlink" Target="http://www.3gpp.org/ftp/tsg_ran/WG2_RL2/TSGR2_116-e/Docs/R2-2110805.zip" TargetMode="External"/><Relationship Id="rId2048" Type="http://schemas.openxmlformats.org/officeDocument/2006/relationships/hyperlink" Target="http://www.3gpp.org/ftp/tsg_ran/WG2_RL2/TSGR2_116-e/Docs/R2-2109577.zip" TargetMode="External"/><Relationship Id="rId2255" Type="http://schemas.openxmlformats.org/officeDocument/2006/relationships/hyperlink" Target="http://www.3gpp.org/ftp/tsg_ran/WG2_RL2/TSGR2_116-e/Docs/R2-2107513.zip" TargetMode="External"/><Relationship Id="rId3001" Type="http://schemas.openxmlformats.org/officeDocument/2006/relationships/hyperlink" Target="http://www.3gpp.org/ftp/tsg_ran/WG2_RL2/TSGR2_116-e/Docs/R2-2110072.zip" TargetMode="External"/><Relationship Id="rId3653" Type="http://schemas.openxmlformats.org/officeDocument/2006/relationships/hyperlink" Target="http://www.3gpp.org/ftp/tsg_ran/WG2_RL2/TSGR2_116-e/Docs/R2-2111220.zip" TargetMode="External"/><Relationship Id="rId227" Type="http://schemas.openxmlformats.org/officeDocument/2006/relationships/hyperlink" Target="http://www.3gpp.org/ftp/tsg_ran/WG2_RL2/TSGR2_116-e/Docs/R2-2110879.zip" TargetMode="External"/><Relationship Id="rId781" Type="http://schemas.openxmlformats.org/officeDocument/2006/relationships/hyperlink" Target="http://www.3gpp.org/ftp/tsg_ran/WG2_RL2/TSGR2_116-e/Docs/R2-2110429.zip" TargetMode="External"/><Relationship Id="rId879" Type="http://schemas.openxmlformats.org/officeDocument/2006/relationships/hyperlink" Target="http://www.3gpp.org/ftp/tsg_ran/WG2_RL2/TSGR2_116-e/Docs/R2-2109873.zip" TargetMode="External"/><Relationship Id="rId2462" Type="http://schemas.openxmlformats.org/officeDocument/2006/relationships/hyperlink" Target="http://www.3gpp.org/ftp/tsg_ran/WG2_RL2/TSGR2_116-e/Docs/R2-2109341.zip" TargetMode="External"/><Relationship Id="rId2767" Type="http://schemas.openxmlformats.org/officeDocument/2006/relationships/hyperlink" Target="http://www.3gpp.org/ftp/tsg_ran/WG2_RL2/TSGR2_116-e/Docs/R2-2109659.zip" TargetMode="External"/><Relationship Id="rId3306" Type="http://schemas.openxmlformats.org/officeDocument/2006/relationships/hyperlink" Target="http://www.3gpp.org/ftp/tsg_ran/WG2_RL2/TSGR2_116-e/Docs/R2-2110463.zip" TargetMode="External"/><Relationship Id="rId3513" Type="http://schemas.openxmlformats.org/officeDocument/2006/relationships/hyperlink" Target="http://www.3gpp.org/ftp/tsg_ran/WG2_RL2/TSGR2_116-e/Docs/R2-2111346.zip" TargetMode="External"/><Relationship Id="rId3720" Type="http://schemas.openxmlformats.org/officeDocument/2006/relationships/hyperlink" Target="http://www.3gpp.org/ftp/tsg_ran/WG2_RL2/TSGR2_116-e/Docs/R2-2111621.zip" TargetMode="External"/><Relationship Id="rId434" Type="http://schemas.openxmlformats.org/officeDocument/2006/relationships/hyperlink" Target="http://www.3gpp.org/ftp/tsg_ran/WG2_RL2/TSGR2_116-e/Docs/R2-2111138.zip" TargetMode="External"/><Relationship Id="rId641" Type="http://schemas.openxmlformats.org/officeDocument/2006/relationships/hyperlink" Target="http://www.3gpp.org/ftp/tsg_ran/WG2_RL2/TSGR2_116-e/Docs/R2-2109421.zip" TargetMode="External"/><Relationship Id="rId739" Type="http://schemas.openxmlformats.org/officeDocument/2006/relationships/hyperlink" Target="http://www.3gpp.org/ftp/tsg_ran/WG2_RL2/TSGR2_116-e/Docs/R2-2110379.zip" TargetMode="External"/><Relationship Id="rId1064" Type="http://schemas.openxmlformats.org/officeDocument/2006/relationships/hyperlink" Target="http://www.3gpp.org/ftp/tsg_ran/WG2_RL2/TSGR2_116-e/Docs/R2-2109784.zip" TargetMode="External"/><Relationship Id="rId1271" Type="http://schemas.openxmlformats.org/officeDocument/2006/relationships/hyperlink" Target="http://www.3gpp.org/ftp/tsg_ran/WG2_RL2/TSGR2_116-e/Docs/R2-2110330.zip" TargetMode="External"/><Relationship Id="rId1369" Type="http://schemas.openxmlformats.org/officeDocument/2006/relationships/hyperlink" Target="http://www.3gpp.org/ftp/tsg_ran/WG2_RL2/TSGR2_116-e/Docs/R2-2110121.zip" TargetMode="External"/><Relationship Id="rId1576" Type="http://schemas.openxmlformats.org/officeDocument/2006/relationships/hyperlink" Target="http://www.3gpp.org/ftp/tsg_ran/WG2_RL2/TSGR2_116-e/Docs/R2-2111524.zip" TargetMode="External"/><Relationship Id="rId2115" Type="http://schemas.openxmlformats.org/officeDocument/2006/relationships/hyperlink" Target="http://www.3gpp.org/ftp/tsg_ran/WG2_RL2/TSGR2_116-e/Docs/R2-2109575.zip" TargetMode="External"/><Relationship Id="rId2322" Type="http://schemas.openxmlformats.org/officeDocument/2006/relationships/hyperlink" Target="http://www.3gpp.org/ftp/tsg_ran/WG2_RL2/TSGR2_116-e/Docs/R2-2111433.zip" TargetMode="External"/><Relationship Id="rId2974" Type="http://schemas.openxmlformats.org/officeDocument/2006/relationships/hyperlink" Target="http://www.3gpp.org/ftp/tsg_ran/WG2_RL2/TSGR2_116-e/Docs/R2-2110977.zip" TargetMode="External"/><Relationship Id="rId501" Type="http://schemas.openxmlformats.org/officeDocument/2006/relationships/hyperlink" Target="http://www.3gpp.org/ftp/tsg_ran/WG2_RL2/TSGR2_116-e/Docs/R2-2111387.zip" TargetMode="External"/><Relationship Id="rId946" Type="http://schemas.openxmlformats.org/officeDocument/2006/relationships/hyperlink" Target="http://www.3gpp.org/ftp/tsg_ran/WG2_RL2/TSGR2_116-e/Docs/R2-2109721.zip" TargetMode="External"/><Relationship Id="rId1131" Type="http://schemas.openxmlformats.org/officeDocument/2006/relationships/hyperlink" Target="http://www.3gpp.org/ftp/tsg_ran/WG2_RL2/TSGR2_116-e/Docs/R2-2111257.zip" TargetMode="External"/><Relationship Id="rId1229" Type="http://schemas.openxmlformats.org/officeDocument/2006/relationships/hyperlink" Target="http://www.3gpp.org/ftp/tsg_ran/WG2_RL2/TSGR2_116-e/Docs/R2-2109439.zip" TargetMode="External"/><Relationship Id="rId1783" Type="http://schemas.openxmlformats.org/officeDocument/2006/relationships/hyperlink" Target="http://www.3gpp.org/ftp/tsg_ran/WG2_RL2/TSGR2_116-e/Docs/R2-2110862.zip" TargetMode="External"/><Relationship Id="rId1990" Type="http://schemas.openxmlformats.org/officeDocument/2006/relationships/hyperlink" Target="http://www.3gpp.org/ftp/tsg_ran/WG2_RL2/TSGR2_116-e/Docs/R2-2111364.zip" TargetMode="External"/><Relationship Id="rId2627" Type="http://schemas.openxmlformats.org/officeDocument/2006/relationships/hyperlink" Target="http://www.3gpp.org/ftp/tsg_ran/WG2_RL2/TSGR2_116-e/Docs/R2-2110581.zip" TargetMode="External"/><Relationship Id="rId2834" Type="http://schemas.openxmlformats.org/officeDocument/2006/relationships/hyperlink" Target="http://www.3gpp.org/ftp/tsg_ran/WG2_RL2/TSGR2_116-e/Docs/R2-2109795.zip" TargetMode="External"/><Relationship Id="rId75" Type="http://schemas.openxmlformats.org/officeDocument/2006/relationships/hyperlink" Target="http://www.3gpp.org/ftp/tsg_ran/WG2_RL2/TSGR2_116-e/Docs/R2-2109791.zip" TargetMode="External"/><Relationship Id="rId806" Type="http://schemas.openxmlformats.org/officeDocument/2006/relationships/hyperlink" Target="http://www.3gpp.org/ftp/tsg_ran/WG2_RL2/TSGR2_116-e/Docs/R2-2110212.zip" TargetMode="External"/><Relationship Id="rId1436" Type="http://schemas.openxmlformats.org/officeDocument/2006/relationships/hyperlink" Target="http://www.3gpp.org/ftp/tsg_ran/WG2_RL2/TSGR2_116-e/Docs/R2-2110053.zip" TargetMode="External"/><Relationship Id="rId1643" Type="http://schemas.openxmlformats.org/officeDocument/2006/relationships/hyperlink" Target="http://www.3gpp.org/ftp/tsg_ran/WG2_RL2/TSGR2_116-e/Docs/R2-2109312.zip" TargetMode="External"/><Relationship Id="rId1850" Type="http://schemas.openxmlformats.org/officeDocument/2006/relationships/hyperlink" Target="http://www.3gpp.org/ftp/tsg_ran/WG2_RL2/TSGR2_116-e/Docs/R2-2109673.zip" TargetMode="External"/><Relationship Id="rId2901" Type="http://schemas.openxmlformats.org/officeDocument/2006/relationships/hyperlink" Target="http://www.3gpp.org/ftp/tsg_ran/WG2_RL2/TSGR2_116-e/Docs/R2-2111146.zip" TargetMode="External"/><Relationship Id="rId3096" Type="http://schemas.openxmlformats.org/officeDocument/2006/relationships/hyperlink" Target="http://www.3gpp.org/ftp/tsg_ran/WG2_RL2/TSGR2_116-e/Docs/R2-2109344.zip" TargetMode="External"/><Relationship Id="rId1503" Type="http://schemas.openxmlformats.org/officeDocument/2006/relationships/hyperlink" Target="http://www.3gpp.org/ftp/tsg_ran/WG2_RL2/TSGR2_116-e/Docs/R2-2111443.zip" TargetMode="External"/><Relationship Id="rId1710" Type="http://schemas.openxmlformats.org/officeDocument/2006/relationships/hyperlink" Target="http://www.3gpp.org/ftp/tsg_ran/WG2_RL2/TSGR2_116-e/Docs/R2-2110951.zip" TargetMode="External"/><Relationship Id="rId1948" Type="http://schemas.openxmlformats.org/officeDocument/2006/relationships/hyperlink" Target="http://www.3gpp.org/ftp/tsg_ran/WG2_RL2/TSGR2_116-e/Docs/R2-2111263.zip" TargetMode="External"/><Relationship Id="rId3163" Type="http://schemas.openxmlformats.org/officeDocument/2006/relationships/hyperlink" Target="http://www.3gpp.org/ftp/tsg_ran/WG2_RL2/TSGR2_116-e/Docs/R2-2111219.zip" TargetMode="External"/><Relationship Id="rId3370" Type="http://schemas.openxmlformats.org/officeDocument/2006/relationships/hyperlink" Target="http://www.3gpp.org/ftp/tsg_ran/WG2_RL2/TSGR2_116-e/Docs/R2-2109346.zip" TargetMode="External"/><Relationship Id="rId291" Type="http://schemas.openxmlformats.org/officeDocument/2006/relationships/hyperlink" Target="http://www.3gpp.org/ftp/tsg_ran/WG2_RL2/TSGR2_116-e/Docs/R2-2110523.zip" TargetMode="External"/><Relationship Id="rId1808" Type="http://schemas.openxmlformats.org/officeDocument/2006/relationships/hyperlink" Target="http://www.3gpp.org/ftp/tsg_ran/WG2_RL2/TSGR2_116-e/Docs/R2-2110357.zip" TargetMode="External"/><Relationship Id="rId3023" Type="http://schemas.openxmlformats.org/officeDocument/2006/relationships/hyperlink" Target="http://www.3gpp.org/ftp/tsg_ran/WG2_RL2/TSGR2_116-e/Docs/R2-2111327.zip" TargetMode="External"/><Relationship Id="rId3468" Type="http://schemas.openxmlformats.org/officeDocument/2006/relationships/hyperlink" Target="http://www.3gpp.org/ftp/tsg_ran/WG2_RL2/TSGR2_116-e/Docs/R2-2110565.zip" TargetMode="External"/><Relationship Id="rId3675" Type="http://schemas.openxmlformats.org/officeDocument/2006/relationships/hyperlink" Target="http://www.3gpp.org/ftp/tsg_ran/WG2_RL2/TSGR2_116-e/Docs/R2-2111433.zip" TargetMode="External"/><Relationship Id="rId151" Type="http://schemas.openxmlformats.org/officeDocument/2006/relationships/hyperlink" Target="http://www.3gpp.org/ftp/tsg_ran/WG2_RL2/TSGR2_116-e/Docs/R2-2110970.zip" TargetMode="External"/><Relationship Id="rId389" Type="http://schemas.openxmlformats.org/officeDocument/2006/relationships/hyperlink" Target="http://www.3gpp.org/ftp/tsg_ran/WG2_RL2/TSGR2_116-e/Docs/R2-2109580.zip" TargetMode="External"/><Relationship Id="rId596" Type="http://schemas.openxmlformats.org/officeDocument/2006/relationships/hyperlink" Target="http://www.3gpp.org/ftp/tsg_ran/WG2_RL2/TSGR2_116-e/Docs/R2-2109830.zip" TargetMode="External"/><Relationship Id="rId2277" Type="http://schemas.openxmlformats.org/officeDocument/2006/relationships/hyperlink" Target="http://www.3gpp.org/ftp/tsg_ran/WG2_RL2/TSGR2_116-e/Docs/R2-2110382.zip" TargetMode="External"/><Relationship Id="rId2484" Type="http://schemas.openxmlformats.org/officeDocument/2006/relationships/hyperlink" Target="http://www.3gpp.org/ftp/tsg_ran/WG2_RL2/TSGR2_116-e/Docs/R2-2109805.zip" TargetMode="External"/><Relationship Id="rId2691" Type="http://schemas.openxmlformats.org/officeDocument/2006/relationships/hyperlink" Target="http://www.3gpp.org/ftp/tsg_ran/WG2_RL2/TSGR2_116-e/Docs/R2-2110198.zip" TargetMode="External"/><Relationship Id="rId3230" Type="http://schemas.openxmlformats.org/officeDocument/2006/relationships/hyperlink" Target="http://www.3gpp.org/ftp/tsg_ran/WG2_RL2/TSGR2_116-e/Docs/R2-2111195.zip" TargetMode="External"/><Relationship Id="rId3328" Type="http://schemas.openxmlformats.org/officeDocument/2006/relationships/hyperlink" Target="http://www.3gpp.org/ftp/tsg_ran/WG2_RL2/TSGR2_116-e/Docs/R2-2109921.zip" TargetMode="External"/><Relationship Id="rId3535" Type="http://schemas.openxmlformats.org/officeDocument/2006/relationships/hyperlink" Target="http://www.3gpp.org/ftp/tsg_ran/WG2_RL2/TSGR2_116-e/Docs/R2-2111308.zip" TargetMode="External"/><Relationship Id="rId3742" Type="http://schemas.openxmlformats.org/officeDocument/2006/relationships/hyperlink" Target="http://www.3gpp.org/ftp/tsg_ran/WG2_RL2/TSGR2_116-e/Docs/R2-2111435.zip" TargetMode="External"/><Relationship Id="rId249" Type="http://schemas.openxmlformats.org/officeDocument/2006/relationships/hyperlink" Target="http://www.3gpp.org/ftp/tsg_ran/WG2_RL2/TSGR2_116-e/Docs/R2-2110423.zip" TargetMode="External"/><Relationship Id="rId456" Type="http://schemas.openxmlformats.org/officeDocument/2006/relationships/hyperlink" Target="http://www.3gpp.org/ftp/tsg_ran/WG2_RL2/TSGR2_116-e/Docs/R2-2110058.zip" TargetMode="External"/><Relationship Id="rId663" Type="http://schemas.openxmlformats.org/officeDocument/2006/relationships/hyperlink" Target="http://www.3gpp.org/ftp/tsg_ran/WG2_RL2/TSGR2_116-e/Docs/R2-2109590.zip" TargetMode="External"/><Relationship Id="rId870" Type="http://schemas.openxmlformats.org/officeDocument/2006/relationships/hyperlink" Target="http://www.3gpp.org/ftp/tsg_ran/WG2_RL2/TSGR2_116-e/Docs/R2-2110014.zip" TargetMode="External"/><Relationship Id="rId1086" Type="http://schemas.openxmlformats.org/officeDocument/2006/relationships/hyperlink" Target="http://www.3gpp.org/ftp/tsg_ran/WG2_RL2/TSGR2_116-e/Docs/R2-2107997.zip" TargetMode="External"/><Relationship Id="rId1293" Type="http://schemas.openxmlformats.org/officeDocument/2006/relationships/hyperlink" Target="http://www.3gpp.org/ftp/tsg_ran/WG2_RL2/TSGR2_116-e/Docs/R2-2110245.zip" TargetMode="External"/><Relationship Id="rId2137" Type="http://schemas.openxmlformats.org/officeDocument/2006/relationships/hyperlink" Target="http://www.3gpp.org/ftp/tsg_ran/WG2_RL2/TSGR2_116-e/Docs/R2-2111476.zip" TargetMode="External"/><Relationship Id="rId2344" Type="http://schemas.openxmlformats.org/officeDocument/2006/relationships/hyperlink" Target="http://www.3gpp.org/ftp/tsg_ran/WG2_RL2/TSGR2_116-e/Docs/R2-2110106.zip" TargetMode="External"/><Relationship Id="rId2551" Type="http://schemas.openxmlformats.org/officeDocument/2006/relationships/hyperlink" Target="http://www.3gpp.org/ftp/tsg_ran/WG2_RL2/TSGR2_116-e/Docs/R2-2110678.zip" TargetMode="External"/><Relationship Id="rId2789" Type="http://schemas.openxmlformats.org/officeDocument/2006/relationships/hyperlink" Target="http://www.3gpp.org/ftp/tsg_ran/WG2_RL2/TSGR2_116-e/Docs/R2-2104917.zip" TargetMode="External"/><Relationship Id="rId2996" Type="http://schemas.openxmlformats.org/officeDocument/2006/relationships/hyperlink" Target="http://www.3gpp.org/ftp/tsg_ran/WG2_RL2/TSGR2_116-e/Docs/R2-2107561.zip" TargetMode="External"/><Relationship Id="rId109" Type="http://schemas.openxmlformats.org/officeDocument/2006/relationships/hyperlink" Target="http://www.3gpp.org/ftp/tsg_ran/WG2_RL2/TSGR2_116-e/Docs/R2-2109370.zip" TargetMode="External"/><Relationship Id="rId316" Type="http://schemas.openxmlformats.org/officeDocument/2006/relationships/hyperlink" Target="http://www.3gpp.org/ftp/tsg_ran/WG2_RL2/TSGR2_116-e/Docs/R2-2110579.zip" TargetMode="External"/><Relationship Id="rId523" Type="http://schemas.openxmlformats.org/officeDocument/2006/relationships/hyperlink" Target="http://www.3gpp.org/ftp/tsg_ran/WG2_RL2/TSGR2_116-e/Docs/R2-2111484.zip" TargetMode="External"/><Relationship Id="rId968" Type="http://schemas.openxmlformats.org/officeDocument/2006/relationships/hyperlink" Target="http://www.3gpp.org/ftp/tsg_ran/WG2_RL2/TSGR2_116-e/Docs/R2-2109410.zip" TargetMode="External"/><Relationship Id="rId1153" Type="http://schemas.openxmlformats.org/officeDocument/2006/relationships/hyperlink" Target="http://www.3gpp.org/ftp/tsg_ran/WG2_RL2/TSGR2_116-e/Docs/R2-2109601.zip" TargetMode="External"/><Relationship Id="rId1598" Type="http://schemas.openxmlformats.org/officeDocument/2006/relationships/hyperlink" Target="http://www.3gpp.org/ftp/tsg_ran/WG2_RL2/TSGR2_116-e/Docs/R2-2109779.zip" TargetMode="External"/><Relationship Id="rId2204" Type="http://schemas.openxmlformats.org/officeDocument/2006/relationships/hyperlink" Target="http://www.3gpp.org/ftp/tsg_ran/WG2_RL2/TSGR2_116-e/Docs/R2-2110098.zip" TargetMode="External"/><Relationship Id="rId2649" Type="http://schemas.openxmlformats.org/officeDocument/2006/relationships/hyperlink" Target="http://www.3gpp.org/ftp/tsg_ran/WG2_RL2/TSGR2_116-e/Docs/R2-2111280.zip" TargetMode="External"/><Relationship Id="rId2856" Type="http://schemas.openxmlformats.org/officeDocument/2006/relationships/hyperlink" Target="http://www.3gpp.org/ftp/tsg_ran/WG2_RL2/TSGR2_116-e/Docs/R2-2110512.zip" TargetMode="External"/><Relationship Id="rId3602" Type="http://schemas.openxmlformats.org/officeDocument/2006/relationships/hyperlink" Target="http://www.3gpp.org/ftp/tsg_ran/WG2_RL2/TSGR2_116-e/Docs/R2-2111421.zip" TargetMode="External"/><Relationship Id="rId97" Type="http://schemas.openxmlformats.org/officeDocument/2006/relationships/hyperlink" Target="http://www.3gpp.org/ftp/tsg_ran/WG2_RL2/TSGR2_116-e/Docs/R2-2110460.zip" TargetMode="External"/><Relationship Id="rId730" Type="http://schemas.openxmlformats.org/officeDocument/2006/relationships/hyperlink" Target="http://www.3gpp.org/ftp/tsg_ran/WG2_RL2/TSGR2_116-e/Docs/R2-2111128.zip" TargetMode="External"/><Relationship Id="rId828" Type="http://schemas.openxmlformats.org/officeDocument/2006/relationships/hyperlink" Target="http://www.3gpp.org/ftp/tsg_ran/WG2_RL2/TSGR2_116-e/Docs/R2-2110660.zip" TargetMode="External"/><Relationship Id="rId1013" Type="http://schemas.openxmlformats.org/officeDocument/2006/relationships/hyperlink" Target="http://www.3gpp.org/ftp/tsg_ran/WG2_RL2/TSGR2_116-e/Docs/R2-2111330.zip" TargetMode="External"/><Relationship Id="rId1360" Type="http://schemas.openxmlformats.org/officeDocument/2006/relationships/hyperlink" Target="http://www.3gpp.org/ftp/tsg_ran/WG2_RL2/TSGR2_116-e/Docs/R2-2109859.zip" TargetMode="External"/><Relationship Id="rId1458" Type="http://schemas.openxmlformats.org/officeDocument/2006/relationships/hyperlink" Target="http://www.3gpp.org/ftp/tsg_ran/WG2_RL2/TSGR2_116-e/Docs/R2-2111363.zip" TargetMode="External"/><Relationship Id="rId1665" Type="http://schemas.openxmlformats.org/officeDocument/2006/relationships/hyperlink" Target="http://www.3gpp.org/ftp/tsg_ran/WG2_RL2/TSGR2_116-e/Docs/R2-2111351.zip" TargetMode="External"/><Relationship Id="rId1872" Type="http://schemas.openxmlformats.org/officeDocument/2006/relationships/hyperlink" Target="http://www.3gpp.org/ftp/tsg_ran/WG2_RL2/TSGR2_116-e/Docs/R2-2109663.zip" TargetMode="External"/><Relationship Id="rId2411" Type="http://schemas.openxmlformats.org/officeDocument/2006/relationships/hyperlink" Target="http://www.3gpp.org/ftp/tsg_ran/WG2_RL2/TSGR2_116-e/Docs/R2-2109610.zip" TargetMode="External"/><Relationship Id="rId2509" Type="http://schemas.openxmlformats.org/officeDocument/2006/relationships/hyperlink" Target="http://www.3gpp.org/ftp/tsg_ran/WG2_RL2/TSGR2_116-e/Docs/R2-2110261.zip" TargetMode="External"/><Relationship Id="rId2716" Type="http://schemas.openxmlformats.org/officeDocument/2006/relationships/hyperlink" Target="http://www.3gpp.org/ftp/tsg_ran/WG2_RL2/TSGR2_116-e/Docs/R2-2109651.zip" TargetMode="External"/><Relationship Id="rId1220" Type="http://schemas.openxmlformats.org/officeDocument/2006/relationships/hyperlink" Target="http://www.3gpp.org/ftp/tsg_ran/WG2_RL2/TSGR2_116-e/Docs/R2-2109619.zip" TargetMode="External"/><Relationship Id="rId1318" Type="http://schemas.openxmlformats.org/officeDocument/2006/relationships/hyperlink" Target="http://www.3gpp.org/ftp/tsg_ran/WG2_RL2/TSGR2_116-e/Docs/R2-2111487.zip" TargetMode="External"/><Relationship Id="rId1525" Type="http://schemas.openxmlformats.org/officeDocument/2006/relationships/hyperlink" Target="http://www.3gpp.org/ftp/tsg_ran/WG2_RL2/TSGR2_116-e/Docs/R2-2110124.zip" TargetMode="External"/><Relationship Id="rId2923" Type="http://schemas.openxmlformats.org/officeDocument/2006/relationships/hyperlink" Target="http://www.3gpp.org/ftp/tsg_ran/WG2_RL2/TSGR2_116-e/Docs/R2-2111394.zip" TargetMode="External"/><Relationship Id="rId1732" Type="http://schemas.openxmlformats.org/officeDocument/2006/relationships/hyperlink" Target="http://www.3gpp.org/ftp/tsg_ran/WG2_RL2/TSGR2_116-e/Docs/R2-2111342.zip" TargetMode="External"/><Relationship Id="rId3185" Type="http://schemas.openxmlformats.org/officeDocument/2006/relationships/hyperlink" Target="http://www.3gpp.org/ftp/tsg_ran/WG2_RL2/TSGR2_116-e/Docs/R2-2111290.zip" TargetMode="External"/><Relationship Id="rId3392" Type="http://schemas.openxmlformats.org/officeDocument/2006/relationships/hyperlink" Target="http://www.3gpp.org/ftp/tsg_ran/WG2_RL2/TSGR2_116-e/Docs/R2-2111058.zip" TargetMode="External"/><Relationship Id="rId24" Type="http://schemas.openxmlformats.org/officeDocument/2006/relationships/hyperlink" Target="http://www.3gpp.org/ftp/tsg_ran/WG2_RL2/TSGR2_116-e/Docs/R2-2110471.zip" TargetMode="External"/><Relationship Id="rId2299" Type="http://schemas.openxmlformats.org/officeDocument/2006/relationships/hyperlink" Target="http://www.3gpp.org/ftp/tsg_ran/WG2_RL2/TSGR2_116-e/Docs/R2-2109324.zip" TargetMode="External"/><Relationship Id="rId3045" Type="http://schemas.openxmlformats.org/officeDocument/2006/relationships/hyperlink" Target="http://www.3gpp.org/ftp/tsg_ran/WG2_RL2/TSGR2_116-e/Docs/R2-2109338.zip" TargetMode="External"/><Relationship Id="rId3252" Type="http://schemas.openxmlformats.org/officeDocument/2006/relationships/hyperlink" Target="http://www.3gpp.org/ftp/tsg_ran/WG2_RL2/TSGR2_116-e/Docs/R2-2111440.zip" TargetMode="External"/><Relationship Id="rId3697" Type="http://schemas.openxmlformats.org/officeDocument/2006/relationships/hyperlink" Target="http://www.3gpp.org/ftp/tsg_ran/WG2_RL2/TSGR2_116-e/Docs/R2-2111645.zip" TargetMode="External"/><Relationship Id="rId173" Type="http://schemas.openxmlformats.org/officeDocument/2006/relationships/hyperlink" Target="http://www.3gpp.org/ftp/tsg_ran/WG2_RL2/TSGR2_116-e/Docs/R2-2109459.zip" TargetMode="External"/><Relationship Id="rId380" Type="http://schemas.openxmlformats.org/officeDocument/2006/relationships/hyperlink" Target="http://www.3gpp.org/ftp/tsg_ran/WG2_RL2/TSGR2_116-e/Docs/R2-2109369.zip" TargetMode="External"/><Relationship Id="rId2061" Type="http://schemas.openxmlformats.org/officeDocument/2006/relationships/hyperlink" Target="http://www.3gpp.org/ftp/tsg_ran/WG2_RL2/TSGR2_116-e/Docs/R2-2109742.zip" TargetMode="External"/><Relationship Id="rId3112" Type="http://schemas.openxmlformats.org/officeDocument/2006/relationships/hyperlink" Target="http://www.3gpp.org/ftp/tsg_ran/WG2_RL2/TSGR2_116-e/Docs/R2-2109360.zip" TargetMode="External"/><Relationship Id="rId3557" Type="http://schemas.openxmlformats.org/officeDocument/2006/relationships/hyperlink" Target="http://www.3gpp.org/ftp/tsg_ran/WG2_RL2/TSGR2_116-e/Docs/R2-2109680.zip" TargetMode="External"/><Relationship Id="rId3764" Type="http://schemas.openxmlformats.org/officeDocument/2006/relationships/hyperlink" Target="http://www.3gpp.org/ftp/tsg_ran/WG2_RL2/TSGR2_116-e/Docs/R2-2111434.zip" TargetMode="External"/><Relationship Id="rId240" Type="http://schemas.openxmlformats.org/officeDocument/2006/relationships/hyperlink" Target="http://www.3gpp.org/ftp/tsg_ran/WG2_RL2/TSGR2_116-e/Docs/R2-2110879.zip" TargetMode="External"/><Relationship Id="rId478" Type="http://schemas.openxmlformats.org/officeDocument/2006/relationships/hyperlink" Target="http://www.3gpp.org/ftp/tsg_ran/WG2_RL2/TSGR2_116-e/Docs/R2-2110160.zip" TargetMode="External"/><Relationship Id="rId685" Type="http://schemas.openxmlformats.org/officeDocument/2006/relationships/hyperlink" Target="http://www.3gpp.org/ftp/tsg_ran/WG2_RL2/TSGR2_116-e/Docs/R2-2110515.zip" TargetMode="External"/><Relationship Id="rId892" Type="http://schemas.openxmlformats.org/officeDocument/2006/relationships/hyperlink" Target="http://www.3gpp.org/ftp/tsg_ran/WG2_RL2/TSGR2_116-e/Docs/R2-2110434.zip" TargetMode="External"/><Relationship Id="rId2159" Type="http://schemas.openxmlformats.org/officeDocument/2006/relationships/hyperlink" Target="http://www.3gpp.org/ftp/tsg_ran/WG2_RL2/TSGR2_116-e/Docs/R2-2110300.zip" TargetMode="External"/><Relationship Id="rId2366" Type="http://schemas.openxmlformats.org/officeDocument/2006/relationships/hyperlink" Target="http://www.3gpp.org/ftp/tsg_ran/WG2_RL2/TSGR2_116-e/Docs/R2-2109722.zip" TargetMode="External"/><Relationship Id="rId2573" Type="http://schemas.openxmlformats.org/officeDocument/2006/relationships/hyperlink" Target="http://www.3gpp.org/ftp/tsg_ran/WG2_RL2/TSGR2_116-e/Docs/R2-2111284.zip" TargetMode="External"/><Relationship Id="rId2780" Type="http://schemas.openxmlformats.org/officeDocument/2006/relationships/hyperlink" Target="http://www.3gpp.org/ftp/tsg_ran/WG2_RL2/TSGR2_116-e/Docs/R2-2109732.zip" TargetMode="External"/><Relationship Id="rId3417" Type="http://schemas.openxmlformats.org/officeDocument/2006/relationships/hyperlink" Target="http://www.3gpp.org/ftp/tsg_ran/WG2_RL2/TSGR2_116-e/Docs/R2-2110088.zip" TargetMode="External"/><Relationship Id="rId3624" Type="http://schemas.openxmlformats.org/officeDocument/2006/relationships/hyperlink" Target="http://www.3gpp.org/ftp/tsg_ran/WG2_RL2/TSGR2_116-e/Docs/R2-2109629.zip" TargetMode="External"/><Relationship Id="rId100" Type="http://schemas.openxmlformats.org/officeDocument/2006/relationships/hyperlink" Target="http://www.3gpp.org/ftp/tsg_ran/WG2_RL2/TSGR2_116-e/Docs/R2-2110463.zip" TargetMode="External"/><Relationship Id="rId338" Type="http://schemas.openxmlformats.org/officeDocument/2006/relationships/hyperlink" Target="http://www.3gpp.org/ftp/tsg_ran/WG2_RL2/TSGR2_116-e/Docs/R2-2110231.zip" TargetMode="External"/><Relationship Id="rId545" Type="http://schemas.openxmlformats.org/officeDocument/2006/relationships/hyperlink" Target="http://www.3gpp.org/ftp/tsg_ran/WG2_RL2/TSGR2_116-e/Docs/R2-2110887.zip" TargetMode="External"/><Relationship Id="rId752" Type="http://schemas.openxmlformats.org/officeDocument/2006/relationships/hyperlink" Target="http://www.3gpp.org/ftp/tsg_ran/WG2_RL2/TSGR2_116-e/Docs/R2-2110674.zip" TargetMode="External"/><Relationship Id="rId1175" Type="http://schemas.openxmlformats.org/officeDocument/2006/relationships/hyperlink" Target="http://www.3gpp.org/ftp/tsg_ran/WG2_RL2/TSGR2_116-e/Docs/R2-2110791.zip" TargetMode="External"/><Relationship Id="rId1382" Type="http://schemas.openxmlformats.org/officeDocument/2006/relationships/hyperlink" Target="http://www.3gpp.org/ftp/tsg_ran/WG2_RL2/TSGR2_116-e/Docs/R2-2110450.zip" TargetMode="External"/><Relationship Id="rId2019" Type="http://schemas.openxmlformats.org/officeDocument/2006/relationships/hyperlink" Target="http://www.3gpp.org/ftp/tsg_ran/WG2_RL2/TSGR2_116-e/Docs/R2-2109446.zip" TargetMode="External"/><Relationship Id="rId2226" Type="http://schemas.openxmlformats.org/officeDocument/2006/relationships/hyperlink" Target="http://www.3gpp.org/ftp/tsg_ran/WG2_RL2/TSGR2_116-e/Docs/R2-2111202.zip" TargetMode="External"/><Relationship Id="rId2433" Type="http://schemas.openxmlformats.org/officeDocument/2006/relationships/hyperlink" Target="http://www.3gpp.org/ftp/tsg_ran/WG2_RL2/TSGR2_116-e/Docs/R2-2110650.zip" TargetMode="External"/><Relationship Id="rId2640" Type="http://schemas.openxmlformats.org/officeDocument/2006/relationships/hyperlink" Target="http://www.3gpp.org/ftp/tsg_ran/WG2_RL2/TSGR2_116-e/Docs/R2-2111101.zip" TargetMode="External"/><Relationship Id="rId2878" Type="http://schemas.openxmlformats.org/officeDocument/2006/relationships/hyperlink" Target="http://www.3gpp.org/ftp/tsg_ran/WG2_RL2/TSGR2_116-e/Docs/R2-2110507.zip" TargetMode="External"/><Relationship Id="rId405" Type="http://schemas.openxmlformats.org/officeDocument/2006/relationships/hyperlink" Target="http://www.3gpp.org/ftp/tsg_ran/WG2_RL2/TSGR2_116-e/Docs/R2-2109804.zip" TargetMode="External"/><Relationship Id="rId612" Type="http://schemas.openxmlformats.org/officeDocument/2006/relationships/hyperlink" Target="http://www.3gpp.org/ftp/tsg_ran/WG2_RL2/TSGR2_116-e/Docs/R2-2111244.zip" TargetMode="External"/><Relationship Id="rId1035" Type="http://schemas.openxmlformats.org/officeDocument/2006/relationships/hyperlink" Target="http://www.3gpp.org/ftp/tsg_ran/WG2_RL2/TSGR2_116-e/Docs/R2-2111637.zip" TargetMode="External"/><Relationship Id="rId1242" Type="http://schemas.openxmlformats.org/officeDocument/2006/relationships/hyperlink" Target="http://www.3gpp.org/ftp/tsg_ran/WG2_RL2/TSGR2_116-e/Docs/R2-2110032.zip" TargetMode="External"/><Relationship Id="rId1687" Type="http://schemas.openxmlformats.org/officeDocument/2006/relationships/hyperlink" Target="http://www.3gpp.org/ftp/tsg_ran/WG2_RL2/TSGR2_116-e/Docs/R2-2111351.zip" TargetMode="External"/><Relationship Id="rId1894" Type="http://schemas.openxmlformats.org/officeDocument/2006/relationships/hyperlink" Target="http://www.3gpp.org/ftp/tsg_ran/WG2_RL2/TSGR2_116-e/Docs/R2-2111379.zip" TargetMode="External"/><Relationship Id="rId2500" Type="http://schemas.openxmlformats.org/officeDocument/2006/relationships/hyperlink" Target="http://www.3gpp.org/ftp/tsg_ran/WG2_RL2/TSGR2_116-e/Docs/R2-2110368.zip" TargetMode="External"/><Relationship Id="rId2738" Type="http://schemas.openxmlformats.org/officeDocument/2006/relationships/hyperlink" Target="http://www.3gpp.org/ftp/tsg_ran/WG2_RL2/TSGR2_116-e/Docs/R2-2110708.zip" TargetMode="External"/><Relationship Id="rId2945" Type="http://schemas.openxmlformats.org/officeDocument/2006/relationships/hyperlink" Target="http://www.3gpp.org/ftp/tsg_ran/WG2_RL2/TSGR2_116-e/Docs/R2-2108975.zip" TargetMode="External"/><Relationship Id="rId917" Type="http://schemas.openxmlformats.org/officeDocument/2006/relationships/hyperlink" Target="http://www.3gpp.org/ftp/tsg_ran/WG2_RL2/TSGR2_116-e/Docs/R2-2111413.zip" TargetMode="External"/><Relationship Id="rId1102" Type="http://schemas.openxmlformats.org/officeDocument/2006/relationships/hyperlink" Target="http://www.3gpp.org/ftp/tsg_ran/WG2_RL2/TSGR2_116-e/Docs/R2-2110899.zip" TargetMode="External"/><Relationship Id="rId1547" Type="http://schemas.openxmlformats.org/officeDocument/2006/relationships/hyperlink" Target="http://www.3gpp.org/ftp/tsg_ran/WG2_RL2/TSGR2_116-e/Docs/R2-2110258.zip" TargetMode="External"/><Relationship Id="rId1754" Type="http://schemas.openxmlformats.org/officeDocument/2006/relationships/hyperlink" Target="http://www.3gpp.org/ftp/tsg_ran/WG2_RL2/TSGR2_116-e/Docs/R2-2109969.zip" TargetMode="External"/><Relationship Id="rId1961" Type="http://schemas.openxmlformats.org/officeDocument/2006/relationships/hyperlink" Target="http://www.3gpp.org/ftp/tsg_ran/WG2_RL2/TSGR2_116-e/Docs/R2-2110933.zip" TargetMode="External"/><Relationship Id="rId2805" Type="http://schemas.openxmlformats.org/officeDocument/2006/relationships/hyperlink" Target="http://www.3gpp.org/ftp/tsg_ran/WG2_RL2/TSGR2_116-e/Docs/R2-2109356.zip" TargetMode="External"/><Relationship Id="rId46" Type="http://schemas.openxmlformats.org/officeDocument/2006/relationships/hyperlink" Target="http://www.3gpp.org/ftp/tsg_ran/WG2_RL2/TSGR2_116-e/Docs/R2-2109830.zip" TargetMode="External"/><Relationship Id="rId1407" Type="http://schemas.openxmlformats.org/officeDocument/2006/relationships/hyperlink" Target="http://www.3gpp.org/ftp/tsg_ran/WG2_RL2/TSGR2_116-e/Docs/R2-2110302.zip" TargetMode="External"/><Relationship Id="rId1614" Type="http://schemas.openxmlformats.org/officeDocument/2006/relationships/hyperlink" Target="http://www.3gpp.org/ftp/tsg_ran/WG2_RL2/TSGR2_116-e/Docs/R2-2111135.zip" TargetMode="External"/><Relationship Id="rId1821" Type="http://schemas.openxmlformats.org/officeDocument/2006/relationships/hyperlink" Target="http://www.3gpp.org/ftp/tsg_ran/WG2_RL2/TSGR2_116-e/Docs/R2-2110266.zip" TargetMode="External"/><Relationship Id="rId3067" Type="http://schemas.openxmlformats.org/officeDocument/2006/relationships/hyperlink" Target="http://www.3gpp.org/ftp/tsg_ran/WG2_RL2/TSGR2_116-e/Docs/R2-2109315.zip" TargetMode="External"/><Relationship Id="rId3274" Type="http://schemas.openxmlformats.org/officeDocument/2006/relationships/hyperlink" Target="http://www.3gpp.org/ftp/tsg_ran/WG2_RL2/TSGR2_116-e/Docs/R2-2111608.zip" TargetMode="External"/><Relationship Id="rId195" Type="http://schemas.openxmlformats.org/officeDocument/2006/relationships/hyperlink" Target="http://www.3gpp.org/ftp/tsg_ran/WG2_RL2/TSGR2_116-e/Docs/R2-2109921.zip" TargetMode="External"/><Relationship Id="rId1919" Type="http://schemas.openxmlformats.org/officeDocument/2006/relationships/hyperlink" Target="http://www.3gpp.org/ftp/tsg_ran/WG2_RL2/TSGR2_116-e/Docs/R2-2111256.zip" TargetMode="External"/><Relationship Id="rId3481" Type="http://schemas.openxmlformats.org/officeDocument/2006/relationships/hyperlink" Target="http://www.3gpp.org/ftp/tsg_ran/WG2_RL2/TSGR2_116-e/Docs/R2-2110319.zip" TargetMode="External"/><Relationship Id="rId3579" Type="http://schemas.openxmlformats.org/officeDocument/2006/relationships/hyperlink" Target="http://www.3gpp.org/ftp/tsg_ran/WG2_RL2/TSGR2_116-e/Docs/R2-2111379.zip" TargetMode="External"/><Relationship Id="rId3786" Type="http://schemas.openxmlformats.org/officeDocument/2006/relationships/hyperlink" Target="http://www.3gpp.org/ftp/tsg_ran/WG2_RL2/TSGR2_116-e/Docs/R2-2111276.zip" TargetMode="External"/><Relationship Id="rId2083" Type="http://schemas.openxmlformats.org/officeDocument/2006/relationships/hyperlink" Target="http://www.3gpp.org/ftp/tsg_ran/WG2_RL2/TSGR2_116-e/Docs/R2-2111335.zip" TargetMode="External"/><Relationship Id="rId2290" Type="http://schemas.openxmlformats.org/officeDocument/2006/relationships/hyperlink" Target="http://www.3gpp.org/ftp/tsg_ran/WG2_RL2/TSGR2_116-e/Docs/R2-2110607.zip" TargetMode="External"/><Relationship Id="rId2388" Type="http://schemas.openxmlformats.org/officeDocument/2006/relationships/hyperlink" Target="http://www.3gpp.org/ftp/tsg_ran/WG2_RL2/TSGR2_116-e/Docs/R2-2111065.zip" TargetMode="External"/><Relationship Id="rId2595" Type="http://schemas.openxmlformats.org/officeDocument/2006/relationships/hyperlink" Target="http://www.3gpp.org/ftp/tsg_ran/WG2_RL2/TSGR2_116-e/Docs/R2-2109882.zip" TargetMode="External"/><Relationship Id="rId3134" Type="http://schemas.openxmlformats.org/officeDocument/2006/relationships/hyperlink" Target="http://www.3gpp.org/ftp/tsg_ran/WG2_RL2/TSGR2_116-e/Docs/R2-2109382.zip" TargetMode="External"/><Relationship Id="rId3341" Type="http://schemas.openxmlformats.org/officeDocument/2006/relationships/hyperlink" Target="http://www.3gpp.org/ftp/tsg_ran/WG2_RL2/TSGR2_116-e/Docs/R2-2109947.zip" TargetMode="External"/><Relationship Id="rId3439" Type="http://schemas.openxmlformats.org/officeDocument/2006/relationships/hyperlink" Target="http://www.3gpp.org/ftp/tsg_ran/WG2_RL2/TSGR2_116-e/Docs/R2-2109353.zip" TargetMode="External"/><Relationship Id="rId262" Type="http://schemas.openxmlformats.org/officeDocument/2006/relationships/hyperlink" Target="http://www.3gpp.org/ftp/tsg_ran/WG2_RL2/TSGR2_116-e/Docs/R2-2110682.zip" TargetMode="External"/><Relationship Id="rId567" Type="http://schemas.openxmlformats.org/officeDocument/2006/relationships/hyperlink" Target="http://www.3gpp.org/ftp/tsg_ran/WG2_RL2/TSGR2_116-e/Docs/R2-2111392.zip" TargetMode="External"/><Relationship Id="rId1197" Type="http://schemas.openxmlformats.org/officeDocument/2006/relationships/hyperlink" Target="http://www.3gpp.org/ftp/tsg_ran/WG2_RL2/TSGR2_116-e/Docs/R2-2109437.zip" TargetMode="External"/><Relationship Id="rId2150" Type="http://schemas.openxmlformats.org/officeDocument/2006/relationships/hyperlink" Target="http://www.3gpp.org/ftp/tsg_ran/WG2_RL2/TSGR2_116-e/Docs/R2-2109562.zip" TargetMode="External"/><Relationship Id="rId2248" Type="http://schemas.openxmlformats.org/officeDocument/2006/relationships/hyperlink" Target="http://www.3gpp.org/ftp/tsg_ran/WG2_RL2/TSGR2_116-e/Docs/R2-2109866.zip" TargetMode="External"/><Relationship Id="rId3201" Type="http://schemas.openxmlformats.org/officeDocument/2006/relationships/hyperlink" Target="http://www.3gpp.org/ftp/tsg_ran/WG2_RL2/TSGR2_116-e/Docs/R2-2111488.zip" TargetMode="External"/><Relationship Id="rId3646" Type="http://schemas.openxmlformats.org/officeDocument/2006/relationships/hyperlink" Target="http://www.3gpp.org/ftp/tsg_ran/WG2_RL2/TSGR2_116-e/Docs/R2-2110610.zip" TargetMode="External"/><Relationship Id="rId122" Type="http://schemas.openxmlformats.org/officeDocument/2006/relationships/hyperlink" Target="http://www.3gpp.org/ftp/tsg_ran/WG2_RL2/TSGR2_116-e/Docs/R2-2110565.zip" TargetMode="External"/><Relationship Id="rId774" Type="http://schemas.openxmlformats.org/officeDocument/2006/relationships/hyperlink" Target="http://www.3gpp.org/ftp/tsg_ran/WG2_RL2/TSGR2_116-e/Docs/R2-2110866.zip" TargetMode="External"/><Relationship Id="rId981" Type="http://schemas.openxmlformats.org/officeDocument/2006/relationships/hyperlink" Target="http://www.3gpp.org/ftp/tsg_ran/WG2_RL2/TSGR2_116-e/Docs/R2-2111001.zip" TargetMode="External"/><Relationship Id="rId1057" Type="http://schemas.openxmlformats.org/officeDocument/2006/relationships/hyperlink" Target="http://www.3gpp.org/ftp/tsg_ran/WG2_RL2/TSGR2_116-e/Docs/R2-2109843.zip" TargetMode="External"/><Relationship Id="rId2010" Type="http://schemas.openxmlformats.org/officeDocument/2006/relationships/hyperlink" Target="http://www.3gpp.org/ftp/tsg_ran/WG2_RL2/TSGR2_116-e/Docs/R2-2111347.zip" TargetMode="External"/><Relationship Id="rId2455" Type="http://schemas.openxmlformats.org/officeDocument/2006/relationships/hyperlink" Target="http://www.3gpp.org/ftp/tsg_ran/WG2_RL2/TSGR2_116-e/Docs/R2-2110651.zip" TargetMode="External"/><Relationship Id="rId2662" Type="http://schemas.openxmlformats.org/officeDocument/2006/relationships/hyperlink" Target="http://www.3gpp.org/ftp/tsg_ran/WG2_RL2/TSGR2_116-e/Docs/R2-2111585.zip" TargetMode="External"/><Relationship Id="rId3506" Type="http://schemas.openxmlformats.org/officeDocument/2006/relationships/hyperlink" Target="http://www.3gpp.org/ftp/tsg_ran/WG2_RL2/TSGR2_116-e/Docs/R2-2111357.zip" TargetMode="External"/><Relationship Id="rId3713" Type="http://schemas.openxmlformats.org/officeDocument/2006/relationships/hyperlink" Target="http://www.3gpp.org/ftp/tsg_ran/WG2_RL2/TSGR2_116-e/Docs/R2-2111618.zip" TargetMode="External"/><Relationship Id="rId427" Type="http://schemas.openxmlformats.org/officeDocument/2006/relationships/hyperlink" Target="http://www.3gpp.org/ftp/tsg_ran/WG2_RL2/TSGR2_116-e/Docs/R2-2109628.zip" TargetMode="External"/><Relationship Id="rId634" Type="http://schemas.openxmlformats.org/officeDocument/2006/relationships/hyperlink" Target="http://www.3gpp.org/ftp/tsg_ran/WG2_RL2/TSGR2_116-e/Docs/R2-2110890.zip" TargetMode="External"/><Relationship Id="rId841" Type="http://schemas.openxmlformats.org/officeDocument/2006/relationships/hyperlink" Target="http://www.3gpp.org/ftp/tsg_ran/WG2_RL2/TSGR2_116-e/Docs/R2-2110091.zip" TargetMode="External"/><Relationship Id="rId1264" Type="http://schemas.openxmlformats.org/officeDocument/2006/relationships/hyperlink" Target="http://www.3gpp.org/ftp/tsg_ran/WG2_RL2/TSGR2_116-e/Docs/R2-2109591.zip" TargetMode="External"/><Relationship Id="rId1471" Type="http://schemas.openxmlformats.org/officeDocument/2006/relationships/hyperlink" Target="http://www.3gpp.org/ftp/tsg_ran/WG2_RL2/TSGR2_116-e/Docs/R2-2110500.zip" TargetMode="External"/><Relationship Id="rId1569" Type="http://schemas.openxmlformats.org/officeDocument/2006/relationships/hyperlink" Target="http://www.3gpp.org/ftp/tsg_ran/WG2_RL2/TSGR2_116-e/Docs/R2-2111247.zip" TargetMode="External"/><Relationship Id="rId2108" Type="http://schemas.openxmlformats.org/officeDocument/2006/relationships/hyperlink" Target="http://www.3gpp.org/ftp/tsg_ran/WG2_RL2/TSGR2_116-e/Docs/R2-2111345.zip" TargetMode="External"/><Relationship Id="rId2315" Type="http://schemas.openxmlformats.org/officeDocument/2006/relationships/hyperlink" Target="http://www.3gpp.org/ftp/tsg_ran/WG2_RL2/TSGR2_116-e/Docs/R2-2109478.zip" TargetMode="External"/><Relationship Id="rId2522" Type="http://schemas.openxmlformats.org/officeDocument/2006/relationships/hyperlink" Target="http://www.3gpp.org/ftp/tsg_ran/WG2_RL2/TSGR2_116-e/Docs/R2-2109318.zip" TargetMode="External"/><Relationship Id="rId2967" Type="http://schemas.openxmlformats.org/officeDocument/2006/relationships/hyperlink" Target="http://www.3gpp.org/ftp/tsg_ran/WG2_RL2/TSGR2_116-e/Docs/R2-2110314.zip" TargetMode="External"/><Relationship Id="rId701" Type="http://schemas.openxmlformats.org/officeDocument/2006/relationships/hyperlink" Target="http://www.3gpp.org/ftp/tsg_ran/WG2_RL2/TSGR2_116-e/Docs/R2-2109468.zip" TargetMode="External"/><Relationship Id="rId939" Type="http://schemas.openxmlformats.org/officeDocument/2006/relationships/hyperlink" Target="http://www.3gpp.org/ftp/tsg_ran/WG2_RL2/TSGR2_116-e/Docs/R2-2111439.zip" TargetMode="External"/><Relationship Id="rId1124" Type="http://schemas.openxmlformats.org/officeDocument/2006/relationships/hyperlink" Target="http://www.3gpp.org/ftp/tsg_ran/WG2_RL2/TSGR2_116-e/Docs/R2-2110318.zip" TargetMode="External"/><Relationship Id="rId1331" Type="http://schemas.openxmlformats.org/officeDocument/2006/relationships/hyperlink" Target="http://www.3gpp.org/ftp/tsg_ran/WG2_RL2/TSGR2_116-e/Docs/R2-2109543.zip" TargetMode="External"/><Relationship Id="rId1776" Type="http://schemas.openxmlformats.org/officeDocument/2006/relationships/hyperlink" Target="http://www.3gpp.org/ftp/tsg_ran/WG2_RL2/TSGR2_116-e/Docs/R2-2110228.zip" TargetMode="External"/><Relationship Id="rId1983" Type="http://schemas.openxmlformats.org/officeDocument/2006/relationships/hyperlink" Target="http://www.3gpp.org/ftp/tsg_ran/WG2_RL2/TSGR2_116-e/Docs/R2-2109983.zip" TargetMode="External"/><Relationship Id="rId2827" Type="http://schemas.openxmlformats.org/officeDocument/2006/relationships/hyperlink" Target="http://www.3gpp.org/ftp/tsg_ran/WG2_RL2/TSGR2_116-e/Docs/R2-2109794.zip" TargetMode="External"/><Relationship Id="rId68" Type="http://schemas.openxmlformats.org/officeDocument/2006/relationships/hyperlink" Target="http://www.3gpp.org/ftp/tsg_ran/WG2_RL2/TSGR2_116-e/Docs/R2-2109405.zip" TargetMode="External"/><Relationship Id="rId1429" Type="http://schemas.openxmlformats.org/officeDocument/2006/relationships/hyperlink" Target="http://www.3gpp.org/ftp/tsg_ran/WG2_RL2/TSGR2_116-e/Docs/R2-2109963.zip" TargetMode="External"/><Relationship Id="rId1636" Type="http://schemas.openxmlformats.org/officeDocument/2006/relationships/hyperlink" Target="http://www.3gpp.org/ftp/tsg_ran/WG2_RL2/TSGR2_116-e/Docs/R2-2109879.zip" TargetMode="External"/><Relationship Id="rId1843" Type="http://schemas.openxmlformats.org/officeDocument/2006/relationships/hyperlink" Target="http://www.3gpp.org/ftp/tsg_ran/WG2_RL2/TSGR2_116-e/Docs/R2-2109322.zip" TargetMode="External"/><Relationship Id="rId3089" Type="http://schemas.openxmlformats.org/officeDocument/2006/relationships/hyperlink" Target="http://www.3gpp.org/ftp/tsg_ran/WG2_RL2/TSGR2_116-e/Docs/R2-2109337.zip" TargetMode="External"/><Relationship Id="rId3296" Type="http://schemas.openxmlformats.org/officeDocument/2006/relationships/hyperlink" Target="http://www.3gpp.org/ftp/tsg_ran/WG2_RL2/TSGR2_116-e/Docs/R2-2110783.zip" TargetMode="External"/><Relationship Id="rId1703" Type="http://schemas.openxmlformats.org/officeDocument/2006/relationships/hyperlink" Target="http://www.3gpp.org/ftp/tsg_ran/WG2_RL2/TSGR2_116-e/Docs/R2-2110126.zip" TargetMode="External"/><Relationship Id="rId1910" Type="http://schemas.openxmlformats.org/officeDocument/2006/relationships/hyperlink" Target="http://www.3gpp.org/ftp/tsg_ran/WG2_RL2/TSGR2_116-e/Docs/R2-2110930.zip" TargetMode="External"/><Relationship Id="rId3156" Type="http://schemas.openxmlformats.org/officeDocument/2006/relationships/hyperlink" Target="http://www.3gpp.org/ftp/tsg_ran/WG2_RL2/TSGR2_116-e/Docs/R2-2111212.zip" TargetMode="External"/><Relationship Id="rId3363" Type="http://schemas.openxmlformats.org/officeDocument/2006/relationships/hyperlink" Target="http://www.3gpp.org/ftp/tsg_ran/WG2_RL2/TSGR2_116-e/Docs/R2-2110945.zip" TargetMode="External"/><Relationship Id="rId284" Type="http://schemas.openxmlformats.org/officeDocument/2006/relationships/hyperlink" Target="http://www.3gpp.org/ftp/tsg_ran/WG2_RL2/TSGR2_116-e/Docs/R2-2110525.zip" TargetMode="External"/><Relationship Id="rId491" Type="http://schemas.openxmlformats.org/officeDocument/2006/relationships/hyperlink" Target="http://www.3gpp.org/ftp/tsg_ran/WG2_RL2/TSGR2_116-e/Docs/R2-2109681.zip" TargetMode="External"/><Relationship Id="rId2172" Type="http://schemas.openxmlformats.org/officeDocument/2006/relationships/hyperlink" Target="http://www.3gpp.org/ftp/tsg_ran/WG2_RL2/TSGR2_116-e/Docs/R2-2111024.zip" TargetMode="External"/><Relationship Id="rId3016" Type="http://schemas.openxmlformats.org/officeDocument/2006/relationships/hyperlink" Target="http://www.3gpp.org/ftp/tsg_ran/WG2_RL2/TSGR2_116-e/Docs/R2-2111321.zip" TargetMode="External"/><Relationship Id="rId3223" Type="http://schemas.openxmlformats.org/officeDocument/2006/relationships/hyperlink" Target="http://www.3gpp.org/ftp/tsg_ran/WG2_RL2/TSGR2_116-e/Docs/R2-2110023.zip" TargetMode="External"/><Relationship Id="rId3570" Type="http://schemas.openxmlformats.org/officeDocument/2006/relationships/hyperlink" Target="http://www.3gpp.org/ftp/tsg_ran/WG2_RL2/TSGR2_116-e/Docs/R2-2111485.zip" TargetMode="External"/><Relationship Id="rId3668" Type="http://schemas.openxmlformats.org/officeDocument/2006/relationships/hyperlink" Target="http://www.3gpp.org/ftp/tsg_ran/WG2_RL2/TSGR2_116-e/Docs/R2-2111232.zip" TargetMode="External"/><Relationship Id="rId144" Type="http://schemas.openxmlformats.org/officeDocument/2006/relationships/hyperlink" Target="http://www.3gpp.org/ftp/tsg_ran/WG2_RL2/TSGR2_116-e/Docs/R2-2110969.zip" TargetMode="External"/><Relationship Id="rId589" Type="http://schemas.openxmlformats.org/officeDocument/2006/relationships/hyperlink" Target="http://www.3gpp.org/ftp/tsg_ran/WG2_RL2/TSGR2_116-e/Docs/R2-2111148.zip" TargetMode="External"/><Relationship Id="rId796" Type="http://schemas.openxmlformats.org/officeDocument/2006/relationships/hyperlink" Target="http://www.3gpp.org/ftp/tsg_ran/WG2_RL2/TSGR2_116-e/Docs/R2-2109707.zip" TargetMode="External"/><Relationship Id="rId2477" Type="http://schemas.openxmlformats.org/officeDocument/2006/relationships/hyperlink" Target="http://www.3gpp.org/ftp/tsg_ran/WG2_RL2/TSGR2_116-e/Docs/R2-2111399.zip" TargetMode="External"/><Relationship Id="rId2684" Type="http://schemas.openxmlformats.org/officeDocument/2006/relationships/hyperlink" Target="http://www.3gpp.org/ftp/tsg_ran/WG2_RL2/TSGR2_116-e/Docs/R2-2110842.zip" TargetMode="External"/><Relationship Id="rId3430" Type="http://schemas.openxmlformats.org/officeDocument/2006/relationships/hyperlink" Target="http://www.3gpp.org/ftp/tsg_ran/WG2_RL2/TSGR2_116-e/Docs/R2-2109393.zip" TargetMode="External"/><Relationship Id="rId3528" Type="http://schemas.openxmlformats.org/officeDocument/2006/relationships/hyperlink" Target="http://www.3gpp.org/ftp/tsg_ran/WG2_RL2/TSGR2_116-e/Docs/R2-2109304.zip" TargetMode="External"/><Relationship Id="rId3735" Type="http://schemas.openxmlformats.org/officeDocument/2006/relationships/hyperlink" Target="http://www.3gpp.org/ftp/tsg_ran/WG2_RL2/TSGR2_116-e/Docs/R2-2111452.zip" TargetMode="External"/><Relationship Id="rId351" Type="http://schemas.openxmlformats.org/officeDocument/2006/relationships/hyperlink" Target="http://www.3gpp.org/ftp/tsg_ran/WG2_RL2/TSGR2_116-e/Docs/R2-2110420.zip" TargetMode="External"/><Relationship Id="rId449" Type="http://schemas.openxmlformats.org/officeDocument/2006/relationships/hyperlink" Target="http://www.3gpp.org/ftp/tsg_ran/WG2_RL2/TSGR2_116-e/Docs/R2-2109417.zip" TargetMode="External"/><Relationship Id="rId656" Type="http://schemas.openxmlformats.org/officeDocument/2006/relationships/hyperlink" Target="http://www.3gpp.org/ftp/tsg_ran/WG2_RL2/TSGR2_116-e/Docs/R2-2109902.zip" TargetMode="External"/><Relationship Id="rId863" Type="http://schemas.openxmlformats.org/officeDocument/2006/relationships/hyperlink" Target="http://www.3gpp.org/ftp/tsg_ran/WG2_RL2/TSGR2_116-e/Docs/R2-2109871.zip" TargetMode="External"/><Relationship Id="rId1079" Type="http://schemas.openxmlformats.org/officeDocument/2006/relationships/hyperlink" Target="http://www.3gpp.org/ftp/tsg_ran/WG2_RL2/TSGR2_116-e/Docs/R2-2109855.zip" TargetMode="External"/><Relationship Id="rId1286" Type="http://schemas.openxmlformats.org/officeDocument/2006/relationships/hyperlink" Target="http://www.3gpp.org/ftp/tsg_ran/WG2_RL2/TSGR2_116-e/Docs/R2-2109592.zip" TargetMode="External"/><Relationship Id="rId1493" Type="http://schemas.openxmlformats.org/officeDocument/2006/relationships/hyperlink" Target="http://www.3gpp.org/ftp/tsg_ran/WG2_RL2/TSGR2_116-e/Docs/R2-2110767.zip" TargetMode="External"/><Relationship Id="rId2032" Type="http://schemas.openxmlformats.org/officeDocument/2006/relationships/hyperlink" Target="http://www.3gpp.org/ftp/tsg_ran/WG2_RL2/TSGR2_116-e/Docs/R2-2111334.zip" TargetMode="External"/><Relationship Id="rId2337" Type="http://schemas.openxmlformats.org/officeDocument/2006/relationships/hyperlink" Target="http://www.3gpp.org/ftp/tsg_ran/WG2_RL2/TSGR2_116-e/Docs/R2-2111418.zip" TargetMode="External"/><Relationship Id="rId2544" Type="http://schemas.openxmlformats.org/officeDocument/2006/relationships/hyperlink" Target="http://www.3gpp.org/ftp/tsg_ran/WG2_RL2/TSGR2_116-e/Docs/R2-2110976.zip" TargetMode="External"/><Relationship Id="rId2891" Type="http://schemas.openxmlformats.org/officeDocument/2006/relationships/hyperlink" Target="http://www.3gpp.org/ftp/tsg_ran/WG2_RL2/TSGR2_116-e/Docs/R2-2110730.zip" TargetMode="External"/><Relationship Id="rId2989" Type="http://schemas.openxmlformats.org/officeDocument/2006/relationships/hyperlink" Target="http://www.3gpp.org/ftp/tsg_ran/WG2_RL2/TSGR2_116-e/Docs/R2-2109633.zip" TargetMode="External"/><Relationship Id="rId211" Type="http://schemas.openxmlformats.org/officeDocument/2006/relationships/hyperlink" Target="http://www.3gpp.org/ftp/tsg_ran/WG2_RL2/TSGR2_116-e/Docs/R2-2109947.zip" TargetMode="External"/><Relationship Id="rId309" Type="http://schemas.openxmlformats.org/officeDocument/2006/relationships/hyperlink" Target="http://www.3gpp.org/ftp/tsg_ran/WG2_RL2/TSGR2_116-e/Docs/R2-2111079.zip" TargetMode="External"/><Relationship Id="rId516" Type="http://schemas.openxmlformats.org/officeDocument/2006/relationships/hyperlink" Target="http://www.3gpp.org/ftp/tsg_ran/WG2_RL2/TSGR2_116-e/Docs/R2-2110172.zip" TargetMode="External"/><Relationship Id="rId1146" Type="http://schemas.openxmlformats.org/officeDocument/2006/relationships/hyperlink" Target="http://www.3gpp.org/ftp/tsg_ran/WG2_RL2/TSGR2_116-e/Docs/R2-2108794.zip" TargetMode="External"/><Relationship Id="rId1798" Type="http://schemas.openxmlformats.org/officeDocument/2006/relationships/hyperlink" Target="http://www.3gpp.org/ftp/tsg_ran/WG2_RL2/TSGR2_116-e/Docs/R2-2109502.zip" TargetMode="External"/><Relationship Id="rId2751" Type="http://schemas.openxmlformats.org/officeDocument/2006/relationships/hyperlink" Target="http://www.3gpp.org/ftp/tsg_ran/WG2_RL2/TSGR2_116-e/Docs/R2-2109695.zip" TargetMode="External"/><Relationship Id="rId2849" Type="http://schemas.openxmlformats.org/officeDocument/2006/relationships/hyperlink" Target="http://www.3gpp.org/ftp/tsg_ran/WG2_RL2/TSGR2_116-e/Docs/R2-2111575.zip" TargetMode="External"/><Relationship Id="rId723" Type="http://schemas.openxmlformats.org/officeDocument/2006/relationships/hyperlink" Target="http://www.3gpp.org/ftp/tsg_ran/WG2_RL2/TSGR2_116-e/Docs/R2-2110377.zip" TargetMode="External"/><Relationship Id="rId930" Type="http://schemas.openxmlformats.org/officeDocument/2006/relationships/hyperlink" Target="http://www.3gpp.org/ftp/tsg_ran/WG2_RL2/TSGR2_116-e/Docs/R2-2110390.zip" TargetMode="External"/><Relationship Id="rId1006" Type="http://schemas.openxmlformats.org/officeDocument/2006/relationships/hyperlink" Target="http://www.3gpp.org/ftp/tsg_ran/WG2_RL2/TSGR2_116-e/Docs/R2-2111313.zip" TargetMode="External"/><Relationship Id="rId1353" Type="http://schemas.openxmlformats.org/officeDocument/2006/relationships/hyperlink" Target="http://www.3gpp.org/ftp/tsg_ran/WG2_RL2/TSGR2_116-e/Docs/R2-2109557.zip" TargetMode="External"/><Relationship Id="rId1560" Type="http://schemas.openxmlformats.org/officeDocument/2006/relationships/hyperlink" Target="http://www.3gpp.org/ftp/tsg_ran/WG2_RL2/TSGR2_116-e/Docs/R2-2111304.zip" TargetMode="External"/><Relationship Id="rId1658" Type="http://schemas.openxmlformats.org/officeDocument/2006/relationships/hyperlink" Target="http://www.3gpp.org/ftp/tsg_ran/WG2_RL2/TSGR2_116-e/Docs/R2-2110863.zip" TargetMode="External"/><Relationship Id="rId1865" Type="http://schemas.openxmlformats.org/officeDocument/2006/relationships/hyperlink" Target="http://www.3gpp.org/ftp/tsg_ran/WG2_RL2/TSGR2_116-e/Docs/R2-2111376.zip" TargetMode="External"/><Relationship Id="rId2404" Type="http://schemas.openxmlformats.org/officeDocument/2006/relationships/hyperlink" Target="http://www.3gpp.org/ftp/tsg_ran/WG2_RL2/TSGR2_116-e/Docs/R2-2110062.zip" TargetMode="External"/><Relationship Id="rId2611" Type="http://schemas.openxmlformats.org/officeDocument/2006/relationships/hyperlink" Target="http://www.3gpp.org/ftp/tsg_ran/WG2_RL2/TSGR2_116-e/Docs/R2-2109443.zip" TargetMode="External"/><Relationship Id="rId2709" Type="http://schemas.openxmlformats.org/officeDocument/2006/relationships/hyperlink" Target="http://www.3gpp.org/ftp/tsg_ran/WG2_RL2/TSGR2_116-e/Docs/R2-2111229.zip" TargetMode="External"/><Relationship Id="rId1213" Type="http://schemas.openxmlformats.org/officeDocument/2006/relationships/hyperlink" Target="http://www.3gpp.org/ftp/tsg_ran/WG2_RL2/TSGR2_116-e/Docs/R2-2110809.zip" TargetMode="External"/><Relationship Id="rId1420" Type="http://schemas.openxmlformats.org/officeDocument/2006/relationships/hyperlink" Target="http://www.3gpp.org/ftp/tsg_ran/WG2_RL2/TSGR2_116-e/Docs/R2-2109429.zip" TargetMode="External"/><Relationship Id="rId1518" Type="http://schemas.openxmlformats.org/officeDocument/2006/relationships/hyperlink" Target="http://www.3gpp.org/ftp/tsg_ran/WG2_RL2/TSGR2_116-e/Docs/R2-2109434.zip" TargetMode="External"/><Relationship Id="rId2916" Type="http://schemas.openxmlformats.org/officeDocument/2006/relationships/hyperlink" Target="http://www.3gpp.org/ftp/tsg_ran/WG2_RL2/TSGR2_116-e/Docs/R2-2109913.zip" TargetMode="External"/><Relationship Id="rId3080" Type="http://schemas.openxmlformats.org/officeDocument/2006/relationships/hyperlink" Target="http://www.3gpp.org/ftp/tsg_ran/WG2_RL2/TSGR2_116-e/Docs/R2-2109328.zip" TargetMode="External"/><Relationship Id="rId1725" Type="http://schemas.openxmlformats.org/officeDocument/2006/relationships/hyperlink" Target="http://www.3gpp.org/ftp/tsg_ran/WG2_RL2/TSGR2_116-e/Docs/R2-2111358.zip" TargetMode="External"/><Relationship Id="rId1932" Type="http://schemas.openxmlformats.org/officeDocument/2006/relationships/hyperlink" Target="http://www.3gpp.org/ftp/tsg_ran/WG2_RL2/TSGR2_116-e/Docs/R2-2110825.zip" TargetMode="External"/><Relationship Id="rId3178" Type="http://schemas.openxmlformats.org/officeDocument/2006/relationships/hyperlink" Target="http://www.3gpp.org/ftp/tsg_ran/WG2_RL2/TSGR2_116-e/Docs/R2-2111242.zip" TargetMode="External"/><Relationship Id="rId3385" Type="http://schemas.openxmlformats.org/officeDocument/2006/relationships/hyperlink" Target="http://www.3gpp.org/ftp/tsg_ran/WG2_RL2/TSGR2_116-e/Docs/R2-2109395.zip" TargetMode="External"/><Relationship Id="rId3592" Type="http://schemas.openxmlformats.org/officeDocument/2006/relationships/hyperlink" Target="http://www.3gpp.org/ftp/tsg_ran/WG2_RL2/TSGR2_116-e/Docs/R2-2110106.zip" TargetMode="External"/><Relationship Id="rId17" Type="http://schemas.openxmlformats.org/officeDocument/2006/relationships/hyperlink" Target="http://www.3gpp.org/ftp/tsg_ran/WG2_RL2/TSGR2_116-e/Docs/R2-2109309.zip" TargetMode="External"/><Relationship Id="rId2194" Type="http://schemas.openxmlformats.org/officeDocument/2006/relationships/hyperlink" Target="http://www.3gpp.org/ftp/tsg_ran/WG2_RL2/TSGR2_116-e/Docs/R2-2109564.zip" TargetMode="External"/><Relationship Id="rId3038" Type="http://schemas.openxmlformats.org/officeDocument/2006/relationships/hyperlink" Target="http://www.3gpp.org/ftp/tsg_ran/WG2_RL2/TSGR2_116-e/Docs/R2-2111462.zip" TargetMode="External"/><Relationship Id="rId3245" Type="http://schemas.openxmlformats.org/officeDocument/2006/relationships/hyperlink" Target="http://www.3gpp.org/ftp/tsg_ran/WG2_RL2/TSGR2_116-e/Docs/R2-2111408.zip" TargetMode="External"/><Relationship Id="rId3452" Type="http://schemas.openxmlformats.org/officeDocument/2006/relationships/hyperlink" Target="http://www.3gpp.org/ftp/tsg_ran/WG2_RL2/TSGR2_116-e/Docs/R2-2109570.zip" TargetMode="External"/><Relationship Id="rId166" Type="http://schemas.openxmlformats.org/officeDocument/2006/relationships/hyperlink" Target="http://www.3gpp.org/ftp/tsg_ran/WG2_RL2/TSGR2_116-e/Docs/R2-2111492.zip" TargetMode="External"/><Relationship Id="rId373" Type="http://schemas.openxmlformats.org/officeDocument/2006/relationships/hyperlink" Target="http://www.3gpp.org/ftp/tsg_ran/WG2_RL2/TSGR2_116-e/Docs/R2-2108619.zip" TargetMode="External"/><Relationship Id="rId580" Type="http://schemas.openxmlformats.org/officeDocument/2006/relationships/hyperlink" Target="http://www.3gpp.org/ftp/tsg_ran/WG2_RL2/TSGR2_116-e/Docs/R2-2109803.zip" TargetMode="External"/><Relationship Id="rId2054" Type="http://schemas.openxmlformats.org/officeDocument/2006/relationships/hyperlink" Target="http://www.3gpp.org/ftp/tsg_ran/WG2_RL2/TSGR2_116-e/Docs/R2-2111356.zip" TargetMode="External"/><Relationship Id="rId2261" Type="http://schemas.openxmlformats.org/officeDocument/2006/relationships/hyperlink" Target="http://www.3gpp.org/ftp/tsg_ran/WG2_RL2/TSGR2_116-e/Docs/R2-2109867.zip" TargetMode="External"/><Relationship Id="rId2499" Type="http://schemas.openxmlformats.org/officeDocument/2006/relationships/hyperlink" Target="http://www.3gpp.org/ftp/tsg_ran/WG2_RL2/TSGR2_116-e/Docs/R2-2110264.zip" TargetMode="External"/><Relationship Id="rId3105" Type="http://schemas.openxmlformats.org/officeDocument/2006/relationships/hyperlink" Target="http://www.3gpp.org/ftp/tsg_ran/WG2_RL2/TSGR2_116-e/Docs/R2-2109353.zip" TargetMode="External"/><Relationship Id="rId3312" Type="http://schemas.openxmlformats.org/officeDocument/2006/relationships/hyperlink" Target="http://www.3gpp.org/ftp/tsg_ran/WG2_RL2/TSGR2_116-e/Docs/R2-2110939.zip" TargetMode="External"/><Relationship Id="rId3757" Type="http://schemas.openxmlformats.org/officeDocument/2006/relationships/hyperlink" Target="http://www.3gpp.org/ftp/tsg_ran/WG2_RL2/TSGR2_116-e/Docs/R2-2111374.zip" TargetMode="External"/><Relationship Id="rId1" Type="http://schemas.openxmlformats.org/officeDocument/2006/relationships/customXml" Target="../customXml/item1.xml"/><Relationship Id="rId233" Type="http://schemas.openxmlformats.org/officeDocument/2006/relationships/hyperlink" Target="http://www.3gpp.org/ftp/tsg_ran/WG2_RL2/TSGR2_116-e/Docs/R2-2111173.zip" TargetMode="External"/><Relationship Id="rId440" Type="http://schemas.openxmlformats.org/officeDocument/2006/relationships/hyperlink" Target="http://www.3gpp.org/ftp/tsg_ran/WG2_RL2/TSGR2_116-e/Docs/R2-2111426.zip" TargetMode="External"/><Relationship Id="rId678" Type="http://schemas.openxmlformats.org/officeDocument/2006/relationships/hyperlink" Target="http://www.3gpp.org/ftp/tsg_ran/WG2_RL2/TSGR2_116-e/Docs/R2-2110891.zip" TargetMode="External"/><Relationship Id="rId885" Type="http://schemas.openxmlformats.org/officeDocument/2006/relationships/hyperlink" Target="http://www.3gpp.org/ftp/tsg_ran/WG2_RL2/TSGR2_116-e/Docs/R2-2110935.zip" TargetMode="External"/><Relationship Id="rId1070" Type="http://schemas.openxmlformats.org/officeDocument/2006/relationships/hyperlink" Target="http://www.3gpp.org/ftp/tsg_ran/WG2_RL2/TSGR2_116-e/Docs/R2-2109614.zip" TargetMode="External"/><Relationship Id="rId2121" Type="http://schemas.openxmlformats.org/officeDocument/2006/relationships/hyperlink" Target="http://www.3gpp.org/ftp/tsg_ran/WG2_RL2/TSGR2_116-e/Docs/R2-2110193.zip" TargetMode="External"/><Relationship Id="rId2359" Type="http://schemas.openxmlformats.org/officeDocument/2006/relationships/hyperlink" Target="http://www.3gpp.org/ftp/tsg_ran/WG2_RL2/TSGR2_116-e/Docs/R2-2109937.zip" TargetMode="External"/><Relationship Id="rId2566" Type="http://schemas.openxmlformats.org/officeDocument/2006/relationships/hyperlink" Target="http://www.3gpp.org/ftp/tsg_ran/WG2_RL2/TSGR2_116-e/Docs/R2-2110748.zip" TargetMode="External"/><Relationship Id="rId2773" Type="http://schemas.openxmlformats.org/officeDocument/2006/relationships/hyperlink" Target="http://www.3gpp.org/ftp/tsg_ran/WG2_RL2/TSGR2_116-e/Docs/R2-2110487.zip" TargetMode="External"/><Relationship Id="rId2980" Type="http://schemas.openxmlformats.org/officeDocument/2006/relationships/hyperlink" Target="http://www.3gpp.org/ftp/tsg_ran/WG2_RL2/TSGR2_116-e/Docs/R2-2110919.zip" TargetMode="External"/><Relationship Id="rId3617" Type="http://schemas.openxmlformats.org/officeDocument/2006/relationships/hyperlink" Target="http://www.3gpp.org/ftp/tsg_ran/WG2_RL2/TSGR2_116-e/Docs/R2-2109937.zip" TargetMode="External"/><Relationship Id="rId300" Type="http://schemas.openxmlformats.org/officeDocument/2006/relationships/hyperlink" Target="http://www.3gpp.org/ftp/tsg_ran/WG2_RL2/TSGR2_116-e/Docs/R2-2111527.zip" TargetMode="External"/><Relationship Id="rId538" Type="http://schemas.openxmlformats.org/officeDocument/2006/relationships/hyperlink" Target="http://www.3gpp.org/ftp/tsg_ran/WG2_RL2/TSGR2_116-e/Docs/R2-2110078.zip" TargetMode="External"/><Relationship Id="rId745" Type="http://schemas.openxmlformats.org/officeDocument/2006/relationships/hyperlink" Target="http://www.3gpp.org/ftp/tsg_ran/WG2_RL2/TSGR2_116-e/Docs/R2-2110907.zip" TargetMode="External"/><Relationship Id="rId952" Type="http://schemas.openxmlformats.org/officeDocument/2006/relationships/hyperlink" Target="http://www.3gpp.org/ftp/tsg_ran/WG2_RL2/TSGR2_116-e/Docs/R2-2110253.zip" TargetMode="External"/><Relationship Id="rId1168" Type="http://schemas.openxmlformats.org/officeDocument/2006/relationships/hyperlink" Target="http://www.3gpp.org/ftp/tsg_ran/WG2_RL2/TSGR2_116-e/Docs/R2-2110227.zip" TargetMode="External"/><Relationship Id="rId1375" Type="http://schemas.openxmlformats.org/officeDocument/2006/relationships/hyperlink" Target="http://www.3gpp.org/ftp/tsg_ran/WG2_RL2/TSGR2_116-e/Docs/R2-2110222.zip" TargetMode="External"/><Relationship Id="rId1582" Type="http://schemas.openxmlformats.org/officeDocument/2006/relationships/hyperlink" Target="http://www.3gpp.org/ftp/tsg_ran/WG2_RL2/TSGR2_116-e/Docs/R2-2110402.zip" TargetMode="External"/><Relationship Id="rId2219" Type="http://schemas.openxmlformats.org/officeDocument/2006/relationships/hyperlink" Target="http://www.3gpp.org/ftp/tsg_ran/WG2_RL2/TSGR2_116-e/Docs/R2-2111534.zip" TargetMode="External"/><Relationship Id="rId2426" Type="http://schemas.openxmlformats.org/officeDocument/2006/relationships/hyperlink" Target="http://www.3gpp.org/ftp/tsg_ran/WG2_RL2/TSGR2_116-e/Docs/R2-2110119.zip" TargetMode="External"/><Relationship Id="rId2633" Type="http://schemas.openxmlformats.org/officeDocument/2006/relationships/hyperlink" Target="http://www.3gpp.org/ftp/tsg_ran/WG2_RL2/TSGR2_116-e/Docs/R2-2110016.zip" TargetMode="External"/><Relationship Id="rId81" Type="http://schemas.openxmlformats.org/officeDocument/2006/relationships/hyperlink" Target="http://www.3gpp.org/ftp/tsg_ran/WG2_RL2/TSGR2_116-e/Docs/R2-2110784.zip" TargetMode="External"/><Relationship Id="rId605" Type="http://schemas.openxmlformats.org/officeDocument/2006/relationships/hyperlink" Target="http://www.3gpp.org/ftp/tsg_ran/WG2_RL2/TSGR2_116-e/Docs/R2-2111606.zip" TargetMode="External"/><Relationship Id="rId812" Type="http://schemas.openxmlformats.org/officeDocument/2006/relationships/hyperlink" Target="http://www.3gpp.org/ftp/tsg_ran/WG2_RL2/TSGR2_116-e/Docs/R2-2111176.zip" TargetMode="External"/><Relationship Id="rId1028" Type="http://schemas.openxmlformats.org/officeDocument/2006/relationships/hyperlink" Target="http://www.3gpp.org/ftp/tsg_ran/WG2_RL2/TSGR2_116-e/Docs/R2-2110289.zip" TargetMode="External"/><Relationship Id="rId1235" Type="http://schemas.openxmlformats.org/officeDocument/2006/relationships/hyperlink" Target="http://www.3gpp.org/ftp/tsg_ran/WG2_RL2/TSGR2_116-e/Docs/R2-2109620.zip" TargetMode="External"/><Relationship Id="rId1442" Type="http://schemas.openxmlformats.org/officeDocument/2006/relationships/hyperlink" Target="http://www.3gpp.org/ftp/tsg_ran/WG2_RL2/TSGR2_116-e/Docs/R2-2109853.zip" TargetMode="External"/><Relationship Id="rId1887" Type="http://schemas.openxmlformats.org/officeDocument/2006/relationships/hyperlink" Target="http://www.3gpp.org/ftp/tsg_ran/WG2_RL2/TSGR2_116-e/Docs/R2-2111083.zip" TargetMode="External"/><Relationship Id="rId2840" Type="http://schemas.openxmlformats.org/officeDocument/2006/relationships/hyperlink" Target="http://www.3gpp.org/ftp/tsg_ran/WG2_RL2/TSGR2_116-e/Docs/R2-2109794.zip" TargetMode="External"/><Relationship Id="rId2938" Type="http://schemas.openxmlformats.org/officeDocument/2006/relationships/hyperlink" Target="http://www.3gpp.org/ftp/tsg_ran/WG2_RL2/TSGR2_116-e/Docs/R2-2107763.zip" TargetMode="External"/><Relationship Id="rId1302" Type="http://schemas.openxmlformats.org/officeDocument/2006/relationships/hyperlink" Target="http://www.3gpp.org/ftp/tsg_ran/WG2_RL2/TSGR2_116-e/Docs/R2-2110914.zip" TargetMode="External"/><Relationship Id="rId1747" Type="http://schemas.openxmlformats.org/officeDocument/2006/relationships/hyperlink" Target="http://www.3gpp.org/ftp/tsg_ran/WG2_RL2/TSGR2_116-e/Docs/R2-2111547.zip" TargetMode="External"/><Relationship Id="rId1954" Type="http://schemas.openxmlformats.org/officeDocument/2006/relationships/hyperlink" Target="http://www.3gpp.org/ftp/tsg_ran/WG2_RL2/TSGR2_116-e/Docs/R2-2109982.zip" TargetMode="External"/><Relationship Id="rId2700" Type="http://schemas.openxmlformats.org/officeDocument/2006/relationships/hyperlink" Target="http://www.3gpp.org/ftp/tsg_ran/WG2_RL2/TSGR2_116-e/Docs/R2-2111269.zip" TargetMode="External"/><Relationship Id="rId39" Type="http://schemas.openxmlformats.org/officeDocument/2006/relationships/hyperlink" Target="http://www.3gpp.org/ftp/tsg_ran/WG2_RL2/TSGR2_116-e/Docs/R2-2109516.zip" TargetMode="External"/><Relationship Id="rId1607" Type="http://schemas.openxmlformats.org/officeDocument/2006/relationships/hyperlink" Target="http://www.3gpp.org/ftp/tsg_ran/WG2_RL2/TSGR2_116-e/Docs/R2-2110620.zip" TargetMode="External"/><Relationship Id="rId1814" Type="http://schemas.openxmlformats.org/officeDocument/2006/relationships/hyperlink" Target="http://www.3gpp.org/ftp/tsg_ran/WG2_RL2/TSGR2_116-e/Docs/R2-2110815.zip" TargetMode="External"/><Relationship Id="rId3267" Type="http://schemas.openxmlformats.org/officeDocument/2006/relationships/hyperlink" Target="http://www.3gpp.org/ftp/tsg_ran/WG2_RL2/TSGR2_116-e/Docs/R2-2111576.zip" TargetMode="External"/><Relationship Id="rId188" Type="http://schemas.openxmlformats.org/officeDocument/2006/relationships/hyperlink" Target="http://www.3gpp.org/ftp/tsg_ran/WG2_RL2/TSGR2_116-e/Docs/R2-2109650.zip" TargetMode="External"/><Relationship Id="rId395" Type="http://schemas.openxmlformats.org/officeDocument/2006/relationships/hyperlink" Target="http://www.3gpp.org/ftp/tsg_ran/WG2_RL2/TSGR2_116-e/Docs/R2-2110405.zip" TargetMode="External"/><Relationship Id="rId2076" Type="http://schemas.openxmlformats.org/officeDocument/2006/relationships/hyperlink" Target="http://www.3gpp.org/ftp/tsg_ran/WG2_RL2/TSGR2_116-e/Docs/R2-2110793.zip" TargetMode="External"/><Relationship Id="rId3474" Type="http://schemas.openxmlformats.org/officeDocument/2006/relationships/hyperlink" Target="http://www.3gpp.org/ftp/tsg_ran/WG2_RL2/TSGR2_116-e/Docs/R2-2111191.zip" TargetMode="External"/><Relationship Id="rId3681" Type="http://schemas.openxmlformats.org/officeDocument/2006/relationships/hyperlink" Target="http://www.3gpp.org/ftp/tsg_ran/WG2_RL2/TSGR2_116-e/Docs/R2-2109948.zip" TargetMode="External"/><Relationship Id="rId3779" Type="http://schemas.openxmlformats.org/officeDocument/2006/relationships/hyperlink" Target="http://www.3gpp.org/ftp/tsg_ran/WG2_RL2/TSGR2_116-e/Docs/R2-2111648.zip" TargetMode="External"/><Relationship Id="rId2283" Type="http://schemas.openxmlformats.org/officeDocument/2006/relationships/hyperlink" Target="http://www.3gpp.org/ftp/tsg_ran/WG2_RL2/TSGR2_116-e/Docs/R2-2110989.zip" TargetMode="External"/><Relationship Id="rId2490" Type="http://schemas.openxmlformats.org/officeDocument/2006/relationships/hyperlink" Target="http://www.3gpp.org/ftp/tsg_ran/WG2_RL2/TSGR2_116-e/Docs/R2-2111144.zip" TargetMode="External"/><Relationship Id="rId2588" Type="http://schemas.openxmlformats.org/officeDocument/2006/relationships/hyperlink" Target="http://www.3gpp.org/ftp/tsg_ran/WG2_RL2/TSGR2_116-e/Docs/R2-2111163.zip" TargetMode="External"/><Relationship Id="rId3127" Type="http://schemas.openxmlformats.org/officeDocument/2006/relationships/hyperlink" Target="http://www.3gpp.org/ftp/tsg_ran/WG2_RL2/TSGR2_116-e/Docs/R2-2109375.zip" TargetMode="External"/><Relationship Id="rId3334" Type="http://schemas.openxmlformats.org/officeDocument/2006/relationships/hyperlink" Target="http://www.3gpp.org/ftp/tsg_ran/WG2_RL2/TSGR2_116-e/Docs/R2-2110763.zip" TargetMode="External"/><Relationship Id="rId3541" Type="http://schemas.openxmlformats.org/officeDocument/2006/relationships/hyperlink" Target="http://www.3gpp.org/ftp/tsg_ran/WG2_RL2/TSGR2_116-e/Docs/R2-2111411.zip" TargetMode="External"/><Relationship Id="rId255" Type="http://schemas.openxmlformats.org/officeDocument/2006/relationships/hyperlink" Target="http://www.3gpp.org/ftp/tsg_ran/WG2_RL2/TSGR2_116-e/Docs/R2-2111594.zip" TargetMode="External"/><Relationship Id="rId462" Type="http://schemas.openxmlformats.org/officeDocument/2006/relationships/hyperlink" Target="http://www.3gpp.org/ftp/tsg_ran/WG2_RL2/TSGR2_116-e/Docs/R2-2109417.zip" TargetMode="External"/><Relationship Id="rId1092" Type="http://schemas.openxmlformats.org/officeDocument/2006/relationships/hyperlink" Target="http://www.3gpp.org/ftp/tsg_ran/WG2_RL2/TSGR2_116-e/Docs/R2-2110344.zip" TargetMode="External"/><Relationship Id="rId1397" Type="http://schemas.openxmlformats.org/officeDocument/2006/relationships/hyperlink" Target="http://www.3gpp.org/ftp/tsg_ran/WG2_RL2/TSGR2_116-e/Docs/R2-2109705.zip" TargetMode="External"/><Relationship Id="rId2143" Type="http://schemas.openxmlformats.org/officeDocument/2006/relationships/hyperlink" Target="http://www.3gpp.org/ftp/tsg_ran/WG2_RL2/TSGR2_116-e/Docs/R2-2109391.zip" TargetMode="External"/><Relationship Id="rId2350" Type="http://schemas.openxmlformats.org/officeDocument/2006/relationships/hyperlink" Target="http://www.3gpp.org/ftp/tsg_ran/WG2_RL2/TSGR2_116-e/Docs/R2-2109396.zip" TargetMode="External"/><Relationship Id="rId2795" Type="http://schemas.openxmlformats.org/officeDocument/2006/relationships/hyperlink" Target="http://www.3gpp.org/ftp/tsg_ran/WG2_RL2/TSGR2_116-e/Docs/R2-2109393.zip" TargetMode="External"/><Relationship Id="rId3401" Type="http://schemas.openxmlformats.org/officeDocument/2006/relationships/hyperlink" Target="http://www.3gpp.org/ftp/tsg_ran/WG2_RL2/TSGR2_116-e/Docs/R2-2109369.zip" TargetMode="External"/><Relationship Id="rId3639" Type="http://schemas.openxmlformats.org/officeDocument/2006/relationships/hyperlink" Target="http://www.3gpp.org/ftp/tsg_ran/WG2_RL2/TSGR2_116-e/Docs/R2-2110832.zip" TargetMode="External"/><Relationship Id="rId115" Type="http://schemas.openxmlformats.org/officeDocument/2006/relationships/hyperlink" Target="http://www.3gpp.org/ftp/tsg_ran/WG2_RL2/TSGR2_116-e/Docs/R2-2111590.zip" TargetMode="External"/><Relationship Id="rId322" Type="http://schemas.openxmlformats.org/officeDocument/2006/relationships/hyperlink" Target="http://www.3gpp.org/ftp/tsg_ran/WG2_RL2/TSGR2_116-e/Docs/R2-2110794.zip" TargetMode="External"/><Relationship Id="rId767" Type="http://schemas.openxmlformats.org/officeDocument/2006/relationships/hyperlink" Target="http://www.3gpp.org/ftp/tsg_ran/WG2_RL2/TSGR2_116-e/Docs/R2-2107691.zip" TargetMode="External"/><Relationship Id="rId974" Type="http://schemas.openxmlformats.org/officeDocument/2006/relationships/hyperlink" Target="http://www.3gpp.org/ftp/tsg_ran/WG2_RL2/TSGR2_116-e/Docs/R2-2111023.zip" TargetMode="External"/><Relationship Id="rId2003" Type="http://schemas.openxmlformats.org/officeDocument/2006/relationships/hyperlink" Target="http://www.3gpp.org/ftp/tsg_ran/WG2_RL2/TSGR2_116-e/Docs/R2-2109342.zip" TargetMode="External"/><Relationship Id="rId2210" Type="http://schemas.openxmlformats.org/officeDocument/2006/relationships/hyperlink" Target="http://www.3gpp.org/ftp/tsg_ran/WG2_RL2/TSGR2_116-e/Docs/R2-2110850.zip" TargetMode="External"/><Relationship Id="rId2448" Type="http://schemas.openxmlformats.org/officeDocument/2006/relationships/hyperlink" Target="http://www.3gpp.org/ftp/tsg_ran/WG2_RL2/TSGR2_116-e/Docs/R2-2110063.zip" TargetMode="External"/><Relationship Id="rId2655" Type="http://schemas.openxmlformats.org/officeDocument/2006/relationships/hyperlink" Target="http://www.3gpp.org/ftp/tsg_ran/WG2_RL2/TSGR2_116-e/Docs/R2-2110235.zip" TargetMode="External"/><Relationship Id="rId2862" Type="http://schemas.openxmlformats.org/officeDocument/2006/relationships/hyperlink" Target="http://www.3gpp.org/ftp/tsg_ran/WG2_RL2/TSGR2_116-e/Docs/R2-2111061.zip" TargetMode="External"/><Relationship Id="rId3706" Type="http://schemas.openxmlformats.org/officeDocument/2006/relationships/hyperlink" Target="http://www.3gpp.org/ftp/tsg_ran/WG2_RL2/TSGR2_116-e/Docs/R2-2111614.zip" TargetMode="External"/><Relationship Id="rId627" Type="http://schemas.openxmlformats.org/officeDocument/2006/relationships/hyperlink" Target="http://www.3gpp.org/ftp/tsg_ran/WG2_RL2/TSGR2_116-e/Docs/R2-2110319.zip" TargetMode="External"/><Relationship Id="rId834" Type="http://schemas.openxmlformats.org/officeDocument/2006/relationships/hyperlink" Target="http://www.3gpp.org/ftp/tsg_ran/WG2_RL2/TSGR2_116-e/Docs/R2-2111014.zip" TargetMode="External"/><Relationship Id="rId1257" Type="http://schemas.openxmlformats.org/officeDocument/2006/relationships/hyperlink" Target="http://www.3gpp.org/ftp/tsg_ran/WG2_RL2/TSGR2_116-e/Docs/R2-2110797.zip" TargetMode="External"/><Relationship Id="rId1464" Type="http://schemas.openxmlformats.org/officeDocument/2006/relationships/hyperlink" Target="http://www.3gpp.org/ftp/tsg_ran/WG2_RL2/TSGR2_116-e/Docs/R2-2109932.zip" TargetMode="External"/><Relationship Id="rId1671" Type="http://schemas.openxmlformats.org/officeDocument/2006/relationships/hyperlink" Target="http://www.3gpp.org/ftp/tsg_ran/WG2_RL2/TSGR2_116-e/Docs/R2-2110044.zip" TargetMode="External"/><Relationship Id="rId2308" Type="http://schemas.openxmlformats.org/officeDocument/2006/relationships/hyperlink" Target="http://www.3gpp.org/ftp/tsg_ran/WG2_RL2/TSGR2_116-e/Docs/R2-2111220.zip" TargetMode="External"/><Relationship Id="rId2515" Type="http://schemas.openxmlformats.org/officeDocument/2006/relationships/hyperlink" Target="http://www.3gpp.org/ftp/tsg_ran/WG2_RL2/TSGR2_116-e/Docs/R2-2111246.zip" TargetMode="External"/><Relationship Id="rId2722" Type="http://schemas.openxmlformats.org/officeDocument/2006/relationships/hyperlink" Target="http://www.3gpp.org/ftp/tsg_ran/WG2_RL2/TSGR2_116-e/Docs/R2-2109367.zip" TargetMode="External"/><Relationship Id="rId901" Type="http://schemas.openxmlformats.org/officeDocument/2006/relationships/hyperlink" Target="http://www.3gpp.org/ftp/tsg_ran/WG2_RL2/TSGR2_116-e/Docs/R2-2111078.zip" TargetMode="External"/><Relationship Id="rId1117" Type="http://schemas.openxmlformats.org/officeDocument/2006/relationships/hyperlink" Target="http://www.3gpp.org/ftp/tsg_ran/WG2_RL2/TSGR2_116-e/Docs/R2-2109302.zip" TargetMode="External"/><Relationship Id="rId1324" Type="http://schemas.openxmlformats.org/officeDocument/2006/relationships/hyperlink" Target="http://www.3gpp.org/ftp/tsg_ran/WG2_RL2/TSGR2_116-e/Docs/R2-2109401.zip" TargetMode="External"/><Relationship Id="rId1531" Type="http://schemas.openxmlformats.org/officeDocument/2006/relationships/hyperlink" Target="http://www.3gpp.org/ftp/tsg_ran/WG2_RL2/TSGR2_116-e/Docs/R2-2110698.zip" TargetMode="External"/><Relationship Id="rId1769" Type="http://schemas.openxmlformats.org/officeDocument/2006/relationships/hyperlink" Target="http://www.3gpp.org/ftp/tsg_ran/WG2_RL2/TSGR2_116-e/Docs/R2-2109554.zip" TargetMode="External"/><Relationship Id="rId1976" Type="http://schemas.openxmlformats.org/officeDocument/2006/relationships/hyperlink" Target="http://www.3gpp.org/ftp/tsg_ran/WG2_RL2/TSGR2_116-e/Docs/R2-2109486.zip" TargetMode="External"/><Relationship Id="rId3191" Type="http://schemas.openxmlformats.org/officeDocument/2006/relationships/hyperlink" Target="http://www.3gpp.org/ftp/tsg_ran/WG2_RL2/TSGR2_116-e/Docs/R2-2111413.zip" TargetMode="External"/><Relationship Id="rId30" Type="http://schemas.openxmlformats.org/officeDocument/2006/relationships/hyperlink" Target="http://www.3gpp.org/ftp/tsg_ran/WG2_RL2/TSGR2_116-e/Docs/R2-2109516.zip" TargetMode="External"/><Relationship Id="rId1629" Type="http://schemas.openxmlformats.org/officeDocument/2006/relationships/hyperlink" Target="http://www.3gpp.org/ftp/tsg_ran/WG2_RL2/TSGR2_116-e/Docs/R2-2110353.zip" TargetMode="External"/><Relationship Id="rId1836" Type="http://schemas.openxmlformats.org/officeDocument/2006/relationships/hyperlink" Target="http://www.3gpp.org/ftp/tsg_ran/WG2_RL2/TSGR2_116-e/Docs/R2-2109392.zip" TargetMode="External"/><Relationship Id="rId3289" Type="http://schemas.openxmlformats.org/officeDocument/2006/relationships/hyperlink" Target="http://www.3gpp.org/ftp/tsg_ran/WG2_RL2/TSGR2_116-e/Docs/R2-2110454.zip" TargetMode="External"/><Relationship Id="rId3496" Type="http://schemas.openxmlformats.org/officeDocument/2006/relationships/hyperlink" Target="http://www.3gpp.org/ftp/tsg_ran/WG2_RL2/TSGR2_116-e/Docs/R2-2111543.zip" TargetMode="External"/><Relationship Id="rId1903" Type="http://schemas.openxmlformats.org/officeDocument/2006/relationships/hyperlink" Target="http://www.3gpp.org/ftp/tsg_ran/WG2_RL2/TSGR2_116-e/Docs/R2-2110174.zip" TargetMode="External"/><Relationship Id="rId2098" Type="http://schemas.openxmlformats.org/officeDocument/2006/relationships/hyperlink" Target="http://www.3gpp.org/ftp/tsg_ran/WG2_RL2/TSGR2_116-e/Docs/R2-2110331.zip" TargetMode="External"/><Relationship Id="rId3051" Type="http://schemas.openxmlformats.org/officeDocument/2006/relationships/hyperlink" Target="http://www.3gpp.org/ftp/tsg_ran/WG2_RL2/TSGR2_116-e/Docs/R2-2111296.zip" TargetMode="External"/><Relationship Id="rId3149" Type="http://schemas.openxmlformats.org/officeDocument/2006/relationships/hyperlink" Target="http://www.3gpp.org/ftp/tsg_ran/WG2_RL2/TSGR2_116-e/Docs/R2-2109817.zip" TargetMode="External"/><Relationship Id="rId3356" Type="http://schemas.openxmlformats.org/officeDocument/2006/relationships/hyperlink" Target="http://www.3gpp.org/ftp/tsg_ran/WG2_RL2/TSGR2_116-e/Docs/R2-2109340.zip" TargetMode="External"/><Relationship Id="rId3563" Type="http://schemas.openxmlformats.org/officeDocument/2006/relationships/hyperlink" Target="http://www.3gpp.org/ftp/tsg_ran/WG2_RL2/TSGR2_116-e/Docs/R2-2110169.zip" TargetMode="External"/><Relationship Id="rId277" Type="http://schemas.openxmlformats.org/officeDocument/2006/relationships/hyperlink" Target="http://www.3gpp.org/ftp/tsg_ran/WG2_RL2/TSGR2_116-e/Docs/R2-2110683.zip" TargetMode="External"/><Relationship Id="rId484" Type="http://schemas.openxmlformats.org/officeDocument/2006/relationships/hyperlink" Target="http://www.3gpp.org/ftp/tsg_ran/WG2_RL2/TSGR2_116-e/Docs/R2-2111652.zip" TargetMode="External"/><Relationship Id="rId2165" Type="http://schemas.openxmlformats.org/officeDocument/2006/relationships/hyperlink" Target="http://www.3gpp.org/ftp/tsg_ran/WG2_RL2/TSGR2_116-e/Docs/R2-2110735.zip" TargetMode="External"/><Relationship Id="rId3009" Type="http://schemas.openxmlformats.org/officeDocument/2006/relationships/hyperlink" Target="http://www.3gpp.org/ftp/tsg_ran/WG2_RL2/TSGR2_116-e/Docs/R2-2109379.zip" TargetMode="External"/><Relationship Id="rId3216" Type="http://schemas.openxmlformats.org/officeDocument/2006/relationships/hyperlink" Target="http://www.3gpp.org/ftp/tsg_ran/WG2_RL2/TSGR2_116-e/Docs/R2-2111603.zip" TargetMode="External"/><Relationship Id="rId3770" Type="http://schemas.openxmlformats.org/officeDocument/2006/relationships/hyperlink" Target="http://www.3gpp.org/ftp/tsg_ran/WG2_RL2/TSGR2_116-e/Docs/R2-2111414.zip" TargetMode="External"/><Relationship Id="rId137" Type="http://schemas.openxmlformats.org/officeDocument/2006/relationships/hyperlink" Target="http://www.3gpp.org/ftp/tsg_ran/WG2_RL2/TSGR2_116-e/Docs/R2-2111495.zip" TargetMode="External"/><Relationship Id="rId344" Type="http://schemas.openxmlformats.org/officeDocument/2006/relationships/hyperlink" Target="http://www.3gpp.org/ftp/tsg_ran/WG2_RL2/TSGR2_116-e/Docs/R2-2110563.zip" TargetMode="External"/><Relationship Id="rId691" Type="http://schemas.openxmlformats.org/officeDocument/2006/relationships/hyperlink" Target="http://www.3gpp.org/ftp/tsg_ran/WG2_RL2/TSGR2_116-e/Docs/R2-2111049.zip" TargetMode="External"/><Relationship Id="rId789" Type="http://schemas.openxmlformats.org/officeDocument/2006/relationships/hyperlink" Target="http://www.3gpp.org/ftp/tsg_ran/WG2_RL2/TSGR2_116-e/Docs/R2-2111453.zip" TargetMode="External"/><Relationship Id="rId996" Type="http://schemas.openxmlformats.org/officeDocument/2006/relationships/hyperlink" Target="http://www.3gpp.org/ftp/tsg_ran/WG2_RL2/TSGR2_116-e/Docs/R2-2110394.zip" TargetMode="External"/><Relationship Id="rId2025" Type="http://schemas.openxmlformats.org/officeDocument/2006/relationships/hyperlink" Target="http://www.3gpp.org/ftp/tsg_ran/WG2_RL2/TSGR2_116-e/Docs/R2-2110709.zip" TargetMode="External"/><Relationship Id="rId2372" Type="http://schemas.openxmlformats.org/officeDocument/2006/relationships/hyperlink" Target="http://www.3gpp.org/ftp/tsg_ran/WG2_RL2/TSGR2_116-e/Docs/R2-2111119.zip" TargetMode="External"/><Relationship Id="rId2677" Type="http://schemas.openxmlformats.org/officeDocument/2006/relationships/hyperlink" Target="http://www.3gpp.org/ftp/tsg_ran/WG2_RL2/TSGR2_116-e/Docs/R2-2110836.zip" TargetMode="External"/><Relationship Id="rId2884" Type="http://schemas.openxmlformats.org/officeDocument/2006/relationships/hyperlink" Target="http://www.3gpp.org/ftp/tsg_ran/WG2_RL2/TSGR2_116-e/Docs/R2-2111542.zip" TargetMode="External"/><Relationship Id="rId3423" Type="http://schemas.openxmlformats.org/officeDocument/2006/relationships/hyperlink" Target="http://www.3gpp.org/ftp/tsg_ran/WG2_RL2/TSGR2_116-e/Docs/R2-2109659.zip" TargetMode="External"/><Relationship Id="rId3630" Type="http://schemas.openxmlformats.org/officeDocument/2006/relationships/hyperlink" Target="http://www.3gpp.org/ftp/tsg_ran/WG2_RL2/TSGR2_116-e/Docs/R2-2110831.zip" TargetMode="External"/><Relationship Id="rId3728" Type="http://schemas.openxmlformats.org/officeDocument/2006/relationships/hyperlink" Target="http://www.3gpp.org/ftp/tsg_ran/WG2_RL2/TSGR2_116-e/Docs/R2-2111661.zip" TargetMode="External"/><Relationship Id="rId551" Type="http://schemas.openxmlformats.org/officeDocument/2006/relationships/hyperlink" Target="http://www.3gpp.org/ftp/tsg_ran/WG2_RL2/TSGR2_116-e/Docs/R2-2111407.zip" TargetMode="External"/><Relationship Id="rId649" Type="http://schemas.openxmlformats.org/officeDocument/2006/relationships/hyperlink" Target="http://www.3gpp.org/ftp/tsg_ran/WG2_RL2/TSGR2_116-e/Docs/R2-2110599.zip" TargetMode="External"/><Relationship Id="rId856" Type="http://schemas.openxmlformats.org/officeDocument/2006/relationships/hyperlink" Target="http://www.3gpp.org/ftp/tsg_ran/WG2_RL2/TSGR2_116-e/Docs/R2-2108722.zip" TargetMode="External"/><Relationship Id="rId1181" Type="http://schemas.openxmlformats.org/officeDocument/2006/relationships/hyperlink" Target="http://www.3gpp.org/ftp/tsg_ran/WG2_RL2/TSGR2_116-e/Docs/R2-2111167.zip" TargetMode="External"/><Relationship Id="rId1279" Type="http://schemas.openxmlformats.org/officeDocument/2006/relationships/hyperlink" Target="http://www.3gpp.org/ftp/tsg_ran/WG2_RL2/TSGR2_116-e/Docs/R2-2110984.zip" TargetMode="External"/><Relationship Id="rId1486" Type="http://schemas.openxmlformats.org/officeDocument/2006/relationships/hyperlink" Target="http://www.3gpp.org/ftp/tsg_ran/WG2_RL2/TSGR2_116-e/Docs/R2-2110219.zip" TargetMode="External"/><Relationship Id="rId2232" Type="http://schemas.openxmlformats.org/officeDocument/2006/relationships/hyperlink" Target="http://www.3gpp.org/ftp/tsg_ran/WG2_RL2/TSGR2_116-e/Docs/R2-2109384.zip" TargetMode="External"/><Relationship Id="rId2537" Type="http://schemas.openxmlformats.org/officeDocument/2006/relationships/hyperlink" Target="http://www.3gpp.org/ftp/tsg_ran/WG2_RL2/TSGR2_116-e/Docs/R2-2110167.zip" TargetMode="External"/><Relationship Id="rId204" Type="http://schemas.openxmlformats.org/officeDocument/2006/relationships/hyperlink" Target="http://www.3gpp.org/ftp/tsg_ran/WG2_RL2/TSGR2_116-e/Docs/R2-2110946.zip" TargetMode="External"/><Relationship Id="rId411" Type="http://schemas.openxmlformats.org/officeDocument/2006/relationships/hyperlink" Target="http://www.3gpp.org/ftp/tsg_ran/WG2_RL2/TSGR2_116-e/Docs/R2-2111425.zip" TargetMode="External"/><Relationship Id="rId509" Type="http://schemas.openxmlformats.org/officeDocument/2006/relationships/hyperlink" Target="http://www.3gpp.org/ftp/tsg_ran/WG2_RL2/TSGR2_116-e/Docs/R2-2110170.zip" TargetMode="External"/><Relationship Id="rId1041" Type="http://schemas.openxmlformats.org/officeDocument/2006/relationships/hyperlink" Target="http://www.3gpp.org/ftp/tsg_ran/WG2_RL2/TSGR2_116-e/Docs/R2-2109611.zip" TargetMode="External"/><Relationship Id="rId1139" Type="http://schemas.openxmlformats.org/officeDocument/2006/relationships/hyperlink" Target="http://www.3gpp.org/ftp/tsg_ran/WG2_RL2/TSGR2_116-e/Docs/R2-2109991.zip" TargetMode="External"/><Relationship Id="rId1346" Type="http://schemas.openxmlformats.org/officeDocument/2006/relationships/hyperlink" Target="http://www.3gpp.org/ftp/tsg_ran/WG2_RL2/TSGR2_116-e/Docs/R2-2109419.zip" TargetMode="External"/><Relationship Id="rId1693" Type="http://schemas.openxmlformats.org/officeDocument/2006/relationships/hyperlink" Target="http://www.3gpp.org/ftp/tsg_ran/WG2_RL2/TSGR2_116-e/Docs/R2-2109552.zip" TargetMode="External"/><Relationship Id="rId1998" Type="http://schemas.openxmlformats.org/officeDocument/2006/relationships/hyperlink" Target="http://www.3gpp.org/ftp/tsg_ran/WG2_RL2/TSGR2_116-e/Docs/R2-2109305.zip" TargetMode="External"/><Relationship Id="rId2744" Type="http://schemas.openxmlformats.org/officeDocument/2006/relationships/hyperlink" Target="http://www.3gpp.org/ftp/tsg_ran/WG2_RL2/TSGR2_116-e/Docs/R2-2109790.zip" TargetMode="External"/><Relationship Id="rId2951" Type="http://schemas.openxmlformats.org/officeDocument/2006/relationships/hyperlink" Target="http://www.3gpp.org/ftp/tsg_ran/WG2_RL2/TSGR2_116-e/Docs/R2-2111436.zip" TargetMode="External"/><Relationship Id="rId716" Type="http://schemas.openxmlformats.org/officeDocument/2006/relationships/hyperlink" Target="http://www.3gpp.org/ftp/tsg_ran/WG2_RL2/TSGR2_116-e/Docs/R2-2110744.zip" TargetMode="External"/><Relationship Id="rId923" Type="http://schemas.openxmlformats.org/officeDocument/2006/relationships/hyperlink" Target="http://www.3gpp.org/ftp/tsg_ran/WG2_RL2/TSGR2_116-e/Docs/R2-2109304.zip" TargetMode="External"/><Relationship Id="rId1553" Type="http://schemas.openxmlformats.org/officeDocument/2006/relationships/hyperlink" Target="http://www.3gpp.org/ftp/tsg_ran/WG2_RL2/TSGR2_116-e/Docs/R2-2110438.zip" TargetMode="External"/><Relationship Id="rId1760" Type="http://schemas.openxmlformats.org/officeDocument/2006/relationships/hyperlink" Target="http://www.3gpp.org/ftp/tsg_ran/WG2_RL2/TSGR2_116-e/Docs/R2-2111332.zip" TargetMode="External"/><Relationship Id="rId1858" Type="http://schemas.openxmlformats.org/officeDocument/2006/relationships/hyperlink" Target="http://www.3gpp.org/ftp/tsg_ran/WG2_RL2/TSGR2_116-e/Docs/R2-2111377.zip" TargetMode="External"/><Relationship Id="rId2604" Type="http://schemas.openxmlformats.org/officeDocument/2006/relationships/hyperlink" Target="http://www.3gpp.org/ftp/tsg_ran/WG2_RL2/TSGR2_116-e/Docs/R2-2109894.zip" TargetMode="External"/><Relationship Id="rId2811" Type="http://schemas.openxmlformats.org/officeDocument/2006/relationships/hyperlink" Target="http://www.3gpp.org/ftp/tsg_ran/WG2_RL2/TSGR2_116-e/Docs/R2-2109796.zip" TargetMode="External"/><Relationship Id="rId52" Type="http://schemas.openxmlformats.org/officeDocument/2006/relationships/hyperlink" Target="http://www.3gpp.org/ftp/tsg_ran/WG2_RL2/TSGR2_116-e/Docs/R2-2109458.zip" TargetMode="External"/><Relationship Id="rId1206" Type="http://schemas.openxmlformats.org/officeDocument/2006/relationships/hyperlink" Target="http://www.3gpp.org/ftp/tsg_ran/WG2_RL2/TSGR2_116-e/Docs/R2-2110328.zip" TargetMode="External"/><Relationship Id="rId1413" Type="http://schemas.openxmlformats.org/officeDocument/2006/relationships/hyperlink" Target="http://www.3gpp.org/ftp/tsg_ran/WG2_RL2/TSGR2_116-e/Docs/R2-2110690.zip" TargetMode="External"/><Relationship Id="rId1620" Type="http://schemas.openxmlformats.org/officeDocument/2006/relationships/hyperlink" Target="http://www.3gpp.org/ftp/tsg_ran/WG2_RL2/TSGR2_116-e/Docs/R2-2110619.zip" TargetMode="External"/><Relationship Id="rId2909" Type="http://schemas.openxmlformats.org/officeDocument/2006/relationships/hyperlink" Target="http://www.3gpp.org/ftp/tsg_ran/WG2_RL2/TSGR2_116-e/Docs/R2-2110477.zip" TargetMode="External"/><Relationship Id="rId3073" Type="http://schemas.openxmlformats.org/officeDocument/2006/relationships/hyperlink" Target="http://www.3gpp.org/ftp/tsg_ran/WG2_RL2/TSGR2_116-e/Docs/R2-2109321.zip" TargetMode="External"/><Relationship Id="rId3280" Type="http://schemas.openxmlformats.org/officeDocument/2006/relationships/hyperlink" Target="http://www.3gpp.org/ftp/tsg_ran/WG2_RL2/TSGR2_116-e/Docs/R2-2111646.zip" TargetMode="External"/><Relationship Id="rId1718" Type="http://schemas.openxmlformats.org/officeDocument/2006/relationships/hyperlink" Target="http://www.3gpp.org/ftp/tsg_ran/WG2_RL2/TSGR2_116-e/Docs/R2-2110925.zip" TargetMode="External"/><Relationship Id="rId1925" Type="http://schemas.openxmlformats.org/officeDocument/2006/relationships/hyperlink" Target="http://www.3gpp.org/ftp/tsg_ran/WG2_RL2/TSGR2_116-e/Docs/R2-2109826.zip" TargetMode="External"/><Relationship Id="rId3140" Type="http://schemas.openxmlformats.org/officeDocument/2006/relationships/hyperlink" Target="http://www.3gpp.org/ftp/tsg_ran/WG2_RL2/TSGR2_116-e/Docs/R2-2109388.zip" TargetMode="External"/><Relationship Id="rId3378" Type="http://schemas.openxmlformats.org/officeDocument/2006/relationships/hyperlink" Target="http://www.3gpp.org/ftp/tsg_ran/WG2_RL2/TSGR2_116-e/Docs/R2-2110580.zip" TargetMode="External"/><Relationship Id="rId3585" Type="http://schemas.openxmlformats.org/officeDocument/2006/relationships/hyperlink" Target="http://www.3gpp.org/ftp/tsg_ran/WG2_RL2/TSGR2_116-e/Docs/R2-2111382.zip" TargetMode="External"/><Relationship Id="rId3792" Type="http://schemas.openxmlformats.org/officeDocument/2006/relationships/hyperlink" Target="http://www.3gpp.org/ftp/tsg_ran/WG2_RL2/TSGR2_116-e/Docs/R2-2109907.zip" TargetMode="External"/><Relationship Id="rId299" Type="http://schemas.openxmlformats.org/officeDocument/2006/relationships/hyperlink" Target="http://www.3gpp.org/ftp/tsg_ran/WG2_RL2/TSGR2_116-e/Docs/R2-2110686.zip" TargetMode="External"/><Relationship Id="rId2187" Type="http://schemas.openxmlformats.org/officeDocument/2006/relationships/hyperlink" Target="http://www.3gpp.org/ftp/tsg_ran/WG2_RL2/TSGR2_116-e/Docs/R2-2110719.zip" TargetMode="External"/><Relationship Id="rId2394" Type="http://schemas.openxmlformats.org/officeDocument/2006/relationships/hyperlink" Target="http://www.3gpp.org/ftp/tsg_ran/WG2_RL2/TSGR2_116-e/Docs/R2-2110155.zip" TargetMode="External"/><Relationship Id="rId3238" Type="http://schemas.openxmlformats.org/officeDocument/2006/relationships/hyperlink" Target="http://www.3gpp.org/ftp/tsg_ran/WG2_RL2/TSGR2_116-e/Docs/R2-2111318.zip" TargetMode="External"/><Relationship Id="rId3445" Type="http://schemas.openxmlformats.org/officeDocument/2006/relationships/hyperlink" Target="http://www.3gpp.org/ftp/tsg_ran/WG2_RL2/TSGR2_116-e/Docs/R2-2109794.zip" TargetMode="External"/><Relationship Id="rId3652" Type="http://schemas.openxmlformats.org/officeDocument/2006/relationships/hyperlink" Target="http://www.3gpp.org/ftp/tsg_ran/WG2_RL2/TSGR2_116-e/Docs/R2-2111430.zip" TargetMode="External"/><Relationship Id="rId159" Type="http://schemas.openxmlformats.org/officeDocument/2006/relationships/hyperlink" Target="http://www.3gpp.org/ftp/tsg_ran/WG2_RL2/TSGR2_116-e/Docs/R2-2111127.zip" TargetMode="External"/><Relationship Id="rId366" Type="http://schemas.openxmlformats.org/officeDocument/2006/relationships/hyperlink" Target="http://www.3gpp.org/ftp/tsg_ran/WG2_RL2/TSGR2_116-e/Docs/R2-2110777.zip" TargetMode="External"/><Relationship Id="rId573" Type="http://schemas.openxmlformats.org/officeDocument/2006/relationships/hyperlink" Target="http://www.3gpp.org/ftp/tsg_ran/WG2_RL2/TSGR2_116-e/Docs/R2-2111395.zip" TargetMode="External"/><Relationship Id="rId780" Type="http://schemas.openxmlformats.org/officeDocument/2006/relationships/hyperlink" Target="http://www.3gpp.org/ftp/tsg_ran/WG2_RL2/TSGR2_116-e/Docs/R2-2110428.zip" TargetMode="External"/><Relationship Id="rId2047" Type="http://schemas.openxmlformats.org/officeDocument/2006/relationships/hyperlink" Target="http://www.3gpp.org/ftp/tsg_ran/WG2_RL2/TSGR2_116-e/Docs/R2-2111359.zip" TargetMode="External"/><Relationship Id="rId2254" Type="http://schemas.openxmlformats.org/officeDocument/2006/relationships/hyperlink" Target="http://www.3gpp.org/ftp/tsg_ran/WG2_RL2/TSGR2_116-e/Docs/R2-2110720.zip" TargetMode="External"/><Relationship Id="rId2461" Type="http://schemas.openxmlformats.org/officeDocument/2006/relationships/hyperlink" Target="http://www.3gpp.org/ftp/tsg_ran/WG2_RL2/TSGR2_116-e/Docs/R2-2111241.zip" TargetMode="External"/><Relationship Id="rId2699" Type="http://schemas.openxmlformats.org/officeDocument/2006/relationships/hyperlink" Target="http://www.3gpp.org/ftp/tsg_ran/WG2_RL2/TSGR2_116-e/Docs/R2-2111193.zip" TargetMode="External"/><Relationship Id="rId3000" Type="http://schemas.openxmlformats.org/officeDocument/2006/relationships/hyperlink" Target="http://www.3gpp.org/ftp/tsg_ran/WG2_RL2/TSGR2_116-e/Docs/R2-2110480.zip" TargetMode="External"/><Relationship Id="rId3305" Type="http://schemas.openxmlformats.org/officeDocument/2006/relationships/hyperlink" Target="http://www.3gpp.org/ftp/tsg_ran/WG2_RL2/TSGR2_116-e/Docs/R2-2110462.zip" TargetMode="External"/><Relationship Id="rId3512" Type="http://schemas.openxmlformats.org/officeDocument/2006/relationships/hyperlink" Target="http://www.3gpp.org/ftp/tsg_ran/WG2_RL2/TSGR2_116-e/Docs/R2-2111346.zip" TargetMode="External"/><Relationship Id="rId226" Type="http://schemas.openxmlformats.org/officeDocument/2006/relationships/hyperlink" Target="http://www.3gpp.org/ftp/tsg_ran/WG2_RL2/TSGR2_116-e/Docs/R2-2110758.zip" TargetMode="External"/><Relationship Id="rId433" Type="http://schemas.openxmlformats.org/officeDocument/2006/relationships/hyperlink" Target="http://www.3gpp.org/ftp/tsg_ran/WG2_RL2/TSGR2_116-e/Docs/R2-2109534.zip" TargetMode="External"/><Relationship Id="rId878" Type="http://schemas.openxmlformats.org/officeDocument/2006/relationships/hyperlink" Target="http://www.3gpp.org/ftp/tsg_ran/WG2_RL2/TSGR2_116-e/Docs/R2-2111324.zip" TargetMode="External"/><Relationship Id="rId1063" Type="http://schemas.openxmlformats.org/officeDocument/2006/relationships/hyperlink" Target="http://www.3gpp.org/ftp/tsg_ran/WG2_RL2/TSGR2_116-e/Docs/R2-2111595.zip" TargetMode="External"/><Relationship Id="rId1270" Type="http://schemas.openxmlformats.org/officeDocument/2006/relationships/hyperlink" Target="http://www.3gpp.org/ftp/tsg_ran/WG2_RL2/TSGR2_116-e/Docs/R2-2107463.zip" TargetMode="External"/><Relationship Id="rId2114" Type="http://schemas.openxmlformats.org/officeDocument/2006/relationships/hyperlink" Target="http://www.3gpp.org/ftp/tsg_ran/WG2_RL2/TSGR2_116-e/Docs/R2-2109497.zip" TargetMode="External"/><Relationship Id="rId2559" Type="http://schemas.openxmlformats.org/officeDocument/2006/relationships/hyperlink" Target="http://www.3gpp.org/ftp/tsg_ran/WG2_RL2/TSGR2_116-e/Docs/R2-2109642.zip" TargetMode="External"/><Relationship Id="rId2766" Type="http://schemas.openxmlformats.org/officeDocument/2006/relationships/hyperlink" Target="http://www.3gpp.org/ftp/tsg_ran/WG2_RL2/TSGR2_116-e/Docs/R2-2109569.zip" TargetMode="External"/><Relationship Id="rId2973" Type="http://schemas.openxmlformats.org/officeDocument/2006/relationships/hyperlink" Target="http://www.3gpp.org/ftp/tsg_ran/WG2_RL2/TSGR2_116-e/Docs/R2-2110922.zip" TargetMode="External"/><Relationship Id="rId640" Type="http://schemas.openxmlformats.org/officeDocument/2006/relationships/hyperlink" Target="http://www.3gpp.org/ftp/tsg_ran/WG2_RL2/TSGR2_116-e/Docs/R2-2110676.zip" TargetMode="External"/><Relationship Id="rId738" Type="http://schemas.openxmlformats.org/officeDocument/2006/relationships/hyperlink" Target="http://www.3gpp.org/ftp/tsg_ran/WG2_RL2/TSGR2_116-e/Docs/R2-2110286.zip" TargetMode="External"/><Relationship Id="rId945" Type="http://schemas.openxmlformats.org/officeDocument/2006/relationships/hyperlink" Target="http://www.3gpp.org/ftp/tsg_ran/WG2_RL2/TSGR2_116-e/Docs/R2-2109714.zip" TargetMode="External"/><Relationship Id="rId1368" Type="http://schemas.openxmlformats.org/officeDocument/2006/relationships/hyperlink" Target="http://www.3gpp.org/ftp/tsg_ran/WG2_RL2/TSGR2_116-e/Docs/R2-2110065.zip" TargetMode="External"/><Relationship Id="rId1575" Type="http://schemas.openxmlformats.org/officeDocument/2006/relationships/hyperlink" Target="http://www.3gpp.org/ftp/tsg_ran/WG2_RL2/TSGR2_116-e/Docs/R2-2109647.zip" TargetMode="External"/><Relationship Id="rId1782" Type="http://schemas.openxmlformats.org/officeDocument/2006/relationships/hyperlink" Target="http://www.3gpp.org/ftp/tsg_ran/WG2_RL2/TSGR2_116-e/Docs/R2-2110769.zip" TargetMode="External"/><Relationship Id="rId2321" Type="http://schemas.openxmlformats.org/officeDocument/2006/relationships/hyperlink" Target="http://www.3gpp.org/ftp/tsg_ran/WG2_RL2/TSGR2_116-e/Docs/R2-2111420.zip" TargetMode="External"/><Relationship Id="rId2419" Type="http://schemas.openxmlformats.org/officeDocument/2006/relationships/hyperlink" Target="http://www.3gpp.org/ftp/tsg_ran/WG2_RL2/TSGR2_116-e/Docs/R2-2109847.zip" TargetMode="External"/><Relationship Id="rId2626" Type="http://schemas.openxmlformats.org/officeDocument/2006/relationships/hyperlink" Target="http://www.3gpp.org/ftp/tsg_ran/WG2_RL2/TSGR2_116-e/Docs/R2-2110362.zip" TargetMode="External"/><Relationship Id="rId2833" Type="http://schemas.openxmlformats.org/officeDocument/2006/relationships/hyperlink" Target="http://www.3gpp.org/ftp/tsg_ran/WG2_RL2/TSGR2_116-e/Docs/R2-2111209.zip" TargetMode="External"/><Relationship Id="rId74" Type="http://schemas.openxmlformats.org/officeDocument/2006/relationships/hyperlink" Target="http://www.3gpp.org/ftp/tsg_ran/WG2_RL2/TSGR2_116-e/Docs/R2-2110459.zip" TargetMode="External"/><Relationship Id="rId500" Type="http://schemas.openxmlformats.org/officeDocument/2006/relationships/hyperlink" Target="http://www.3gpp.org/ftp/tsg_ran/WG2_RL2/TSGR2_116-e/Docs/R2-2110173.zip" TargetMode="External"/><Relationship Id="rId805" Type="http://schemas.openxmlformats.org/officeDocument/2006/relationships/hyperlink" Target="http://www.3gpp.org/ftp/tsg_ran/WG2_RL2/TSGR2_116-e/Docs/R2-2110893.zip" TargetMode="External"/><Relationship Id="rId1130" Type="http://schemas.openxmlformats.org/officeDocument/2006/relationships/hyperlink" Target="http://www.3gpp.org/ftp/tsg_ran/WG2_RL2/TSGR2_116-e/Docs/R2-2111046.zip" TargetMode="External"/><Relationship Id="rId1228" Type="http://schemas.openxmlformats.org/officeDocument/2006/relationships/hyperlink" Target="http://www.3gpp.org/ftp/tsg_ran/WG2_RL2/TSGR2_116-e/Docs/R2-2107055.zip" TargetMode="External"/><Relationship Id="rId1435" Type="http://schemas.openxmlformats.org/officeDocument/2006/relationships/hyperlink" Target="http://www.3gpp.org/ftp/tsg_ran/WG2_RL2/TSGR2_116-e/Docs/R2-2111041.zip" TargetMode="External"/><Relationship Id="rId1642" Type="http://schemas.openxmlformats.org/officeDocument/2006/relationships/hyperlink" Target="http://www.3gpp.org/ftp/tsg_ran/WG2_RL2/TSGR2_116-e/Docs/R2-2111358.zip" TargetMode="External"/><Relationship Id="rId1947" Type="http://schemas.openxmlformats.org/officeDocument/2006/relationships/hyperlink" Target="http://www.3gpp.org/ftp/tsg_ran/WG2_RL2/TSGR2_116-e/Docs/R2-2110181.zip" TargetMode="External"/><Relationship Id="rId2900" Type="http://schemas.openxmlformats.org/officeDocument/2006/relationships/hyperlink" Target="http://www.3gpp.org/ftp/tsg_ran/WG2_RL2/TSGR2_116-e/Docs/R2-2109835.zip" TargetMode="External"/><Relationship Id="rId3095" Type="http://schemas.openxmlformats.org/officeDocument/2006/relationships/hyperlink" Target="http://www.3gpp.org/ftp/tsg_ran/WG2_RL2/TSGR2_116-e/Docs/R2-2109343.zip" TargetMode="External"/><Relationship Id="rId1502" Type="http://schemas.openxmlformats.org/officeDocument/2006/relationships/hyperlink" Target="http://www.3gpp.org/ftp/tsg_ran/WG2_RL2/TSGR2_116-e/Docs/R2-2110645.zip" TargetMode="External"/><Relationship Id="rId1807" Type="http://schemas.openxmlformats.org/officeDocument/2006/relationships/hyperlink" Target="http://www.3gpp.org/ftp/tsg_ran/WG2_RL2/TSGR2_116-e/Docs/R2-2110340.zip" TargetMode="External"/><Relationship Id="rId3162" Type="http://schemas.openxmlformats.org/officeDocument/2006/relationships/hyperlink" Target="http://www.3gpp.org/ftp/tsg_ran/WG2_RL2/TSGR2_116-e/Docs/R2-2111218.zip" TargetMode="External"/><Relationship Id="rId290" Type="http://schemas.openxmlformats.org/officeDocument/2006/relationships/hyperlink" Target="http://www.3gpp.org/ftp/tsg_ran/WG2_RL2/TSGR2_116-e/Docs/R2-2111200.zip" TargetMode="External"/><Relationship Id="rId388" Type="http://schemas.openxmlformats.org/officeDocument/2006/relationships/hyperlink" Target="http://www.3gpp.org/ftp/tsg_ran/WG2_RL2/TSGR2_116-e/Docs/R2-2109369.zip" TargetMode="External"/><Relationship Id="rId2069" Type="http://schemas.openxmlformats.org/officeDocument/2006/relationships/hyperlink" Target="http://www.3gpp.org/ftp/tsg_ran/WG2_RL2/TSGR2_116-e/Docs/R2-2110135.zip" TargetMode="External"/><Relationship Id="rId3022" Type="http://schemas.openxmlformats.org/officeDocument/2006/relationships/hyperlink" Target="http://www.3gpp.org/ftp/tsg_ran/WG2_RL2/TSGR2_116-e/Docs/R2-2111327.zip" TargetMode="External"/><Relationship Id="rId3467" Type="http://schemas.openxmlformats.org/officeDocument/2006/relationships/hyperlink" Target="http://www.3gpp.org/ftp/tsg_ran/WG2_RL2/TSGR2_116-e/Docs/R2-2100073.zip" TargetMode="External"/><Relationship Id="rId3674" Type="http://schemas.openxmlformats.org/officeDocument/2006/relationships/hyperlink" Target="http://www.3gpp.org/ftp/tsg_ran/WG2_RL2/TSGR2_116-e/Docs/R2-2111420.zip" TargetMode="External"/><Relationship Id="rId150" Type="http://schemas.openxmlformats.org/officeDocument/2006/relationships/hyperlink" Target="http://www.3gpp.org/ftp/tsg_ran/WG2_RL2/TSGR2_116-e/Docs/R2-2110969.zip" TargetMode="External"/><Relationship Id="rId595" Type="http://schemas.openxmlformats.org/officeDocument/2006/relationships/hyperlink" Target="http://www.3gpp.org/ftp/tsg_ran/WG2_RL2/TSGR2_116-e/Docs/R2-2111318.zip" TargetMode="External"/><Relationship Id="rId2276" Type="http://schemas.openxmlformats.org/officeDocument/2006/relationships/hyperlink" Target="http://www.3gpp.org/ftp/tsg_ran/WG2_RL2/TSGR2_116-e/Docs/R2-2107852.zip" TargetMode="External"/><Relationship Id="rId2483" Type="http://schemas.openxmlformats.org/officeDocument/2006/relationships/hyperlink" Target="http://www.3gpp.org/ftp/tsg_ran/WG2_RL2/TSGR2_116-e/Docs/R2-2108046.zip" TargetMode="External"/><Relationship Id="rId2690" Type="http://schemas.openxmlformats.org/officeDocument/2006/relationships/hyperlink" Target="http://www.3gpp.org/ftp/tsg_ran/WG2_RL2/TSGR2_116-e/Docs/R2-2110485.zip" TargetMode="External"/><Relationship Id="rId3327" Type="http://schemas.openxmlformats.org/officeDocument/2006/relationships/hyperlink" Target="http://www.3gpp.org/ftp/tsg_ran/WG2_RL2/TSGR2_116-e/Docs/R2-2111027.zip" TargetMode="External"/><Relationship Id="rId3534" Type="http://schemas.openxmlformats.org/officeDocument/2006/relationships/hyperlink" Target="http://www.3gpp.org/ftp/tsg_ran/WG2_RL2/TSGR2_116-e/Docs/R2-2111235.zip" TargetMode="External"/><Relationship Id="rId3741" Type="http://schemas.openxmlformats.org/officeDocument/2006/relationships/hyperlink" Target="http://www.3gpp.org/ftp/tsg_ran/WG2_RL2/TSGR2_116-e/Docs/R2-2111400.zip" TargetMode="External"/><Relationship Id="rId248" Type="http://schemas.openxmlformats.org/officeDocument/2006/relationships/hyperlink" Target="http://www.3gpp.org/ftp/tsg_ran/WG2_RL2/TSGR2_116-e/Docs/R2-2110421.zip" TargetMode="External"/><Relationship Id="rId455" Type="http://schemas.openxmlformats.org/officeDocument/2006/relationships/hyperlink" Target="http://www.3gpp.org/ftp/tsg_ran/WG2_RL2/TSGR2_116-e/Docs/R2-2109597.zip" TargetMode="External"/><Relationship Id="rId662" Type="http://schemas.openxmlformats.org/officeDocument/2006/relationships/hyperlink" Target="http://www.3gpp.org/ftp/tsg_ran/WG2_RL2/TSGR2_116-e/Docs/R2-2109836.zip" TargetMode="External"/><Relationship Id="rId1085" Type="http://schemas.openxmlformats.org/officeDocument/2006/relationships/hyperlink" Target="http://www.3gpp.org/ftp/tsg_ran/WG2_RL2/TSGR2_116-e/Docs/R2-2110204.zip" TargetMode="External"/><Relationship Id="rId1292" Type="http://schemas.openxmlformats.org/officeDocument/2006/relationships/hyperlink" Target="http://www.3gpp.org/ftp/tsg_ran/WG2_RL2/TSGR2_116-e/Docs/R2-2110183.zip" TargetMode="External"/><Relationship Id="rId2136" Type="http://schemas.openxmlformats.org/officeDocument/2006/relationships/hyperlink" Target="http://www.3gpp.org/ftp/tsg_ran/WG2_RL2/TSGR2_116-e/Docs/R2-2111506.zip" TargetMode="External"/><Relationship Id="rId2343" Type="http://schemas.openxmlformats.org/officeDocument/2006/relationships/hyperlink" Target="http://www.3gpp.org/ftp/tsg_ran/WG2_RL2/TSGR2_116-e/Docs/R2-2110106.zip" TargetMode="External"/><Relationship Id="rId2550" Type="http://schemas.openxmlformats.org/officeDocument/2006/relationships/hyperlink" Target="http://www.3gpp.org/ftp/tsg_ran/WG2_RL2/TSGR2_116-e/Docs/R2-2110200.zip" TargetMode="External"/><Relationship Id="rId2788" Type="http://schemas.openxmlformats.org/officeDocument/2006/relationships/hyperlink" Target="http://www.3gpp.org/ftp/tsg_ran/WG2_RL2/TSGR2_116-e/Docs/R2-2109733.zip" TargetMode="External"/><Relationship Id="rId2995" Type="http://schemas.openxmlformats.org/officeDocument/2006/relationships/hyperlink" Target="http://www.3gpp.org/ftp/tsg_ran/WG2_RL2/TSGR2_116-e/Docs/R2-2109967.zip" TargetMode="External"/><Relationship Id="rId3601" Type="http://schemas.openxmlformats.org/officeDocument/2006/relationships/hyperlink" Target="http://www.3gpp.org/ftp/tsg_ran/WG2_RL2/TSGR2_116-e/Docs/R2-2111119.zip" TargetMode="External"/><Relationship Id="rId108" Type="http://schemas.openxmlformats.org/officeDocument/2006/relationships/hyperlink" Target="http://www.3gpp.org/ftp/tsg_ran/WG2_RL2/TSGR2_116-e/Docs/R2-2110251.zip" TargetMode="External"/><Relationship Id="rId315" Type="http://schemas.openxmlformats.org/officeDocument/2006/relationships/hyperlink" Target="http://www.3gpp.org/ftp/tsg_ran/WG2_RL2/TSGR2_116-e/Docs/R2-2111622.zip" TargetMode="External"/><Relationship Id="rId522" Type="http://schemas.openxmlformats.org/officeDocument/2006/relationships/hyperlink" Target="http://www.3gpp.org/ftp/tsg_ran/WG2_RL2/TSGR2_116-e/Docs/R2-2111484.zip" TargetMode="External"/><Relationship Id="rId967" Type="http://schemas.openxmlformats.org/officeDocument/2006/relationships/hyperlink" Target="http://www.3gpp.org/ftp/tsg_ran/WG2_RL2/TSGR2_116-e/Docs/R2-2109788.zip" TargetMode="External"/><Relationship Id="rId1152" Type="http://schemas.openxmlformats.org/officeDocument/2006/relationships/hyperlink" Target="http://www.3gpp.org/ftp/tsg_ran/WG2_RL2/TSGR2_116-e/Docs/R2-2109602.zip" TargetMode="External"/><Relationship Id="rId1597" Type="http://schemas.openxmlformats.org/officeDocument/2006/relationships/hyperlink" Target="http://www.3gpp.org/ftp/tsg_ran/WG2_RL2/TSGR2_116-e/Docs/R2-2109737.zip" TargetMode="External"/><Relationship Id="rId2203" Type="http://schemas.openxmlformats.org/officeDocument/2006/relationships/hyperlink" Target="http://www.3gpp.org/ftp/tsg_ran/WG2_RL2/TSGR2_116-e/Docs/R2-2110042.zip" TargetMode="External"/><Relationship Id="rId2410" Type="http://schemas.openxmlformats.org/officeDocument/2006/relationships/hyperlink" Target="http://www.3gpp.org/ftp/tsg_ran/WG2_RL2/TSGR2_116-e/Docs/R2-2109477.zip" TargetMode="External"/><Relationship Id="rId2648" Type="http://schemas.openxmlformats.org/officeDocument/2006/relationships/hyperlink" Target="http://www.3gpp.org/ftp/tsg_ran/WG2_RL2/TSGR2_116-e/Docs/R2-2111279.zip" TargetMode="External"/><Relationship Id="rId2855" Type="http://schemas.openxmlformats.org/officeDocument/2006/relationships/hyperlink" Target="http://www.3gpp.org/ftp/tsg_ran/WG2_RL2/TSGR2_116-e/Docs/R2-2110387.zip" TargetMode="External"/><Relationship Id="rId96" Type="http://schemas.openxmlformats.org/officeDocument/2006/relationships/hyperlink" Target="http://www.3gpp.org/ftp/tsg_ran/WG2_RL2/TSGR2_116-e/Docs/R2-2111458.zip" TargetMode="External"/><Relationship Id="rId827" Type="http://schemas.openxmlformats.org/officeDocument/2006/relationships/hyperlink" Target="http://www.3gpp.org/ftp/tsg_ran/WG2_RL2/TSGR2_116-e/Docs/R2-2110517.zip" TargetMode="External"/><Relationship Id="rId1012" Type="http://schemas.openxmlformats.org/officeDocument/2006/relationships/hyperlink" Target="http://www.3gpp.org/ftp/tsg_ran/WG2_RL2/TSGR2_116-e/Docs/R2-2111330.zip" TargetMode="External"/><Relationship Id="rId1457" Type="http://schemas.openxmlformats.org/officeDocument/2006/relationships/hyperlink" Target="http://www.3gpp.org/ftp/tsg_ran/WG2_RL2/TSGR2_116-e/Docs/R2-2111363.zip" TargetMode="External"/><Relationship Id="rId1664" Type="http://schemas.openxmlformats.org/officeDocument/2006/relationships/hyperlink" Target="http://www.3gpp.org/ftp/tsg_ran/WG2_RL2/TSGR2_116-e/Docs/R2-2111338.zip" TargetMode="External"/><Relationship Id="rId1871" Type="http://schemas.openxmlformats.org/officeDocument/2006/relationships/hyperlink" Target="http://www.3gpp.org/ftp/tsg_ran/WG2_RL2/TSGR2_116-e/Docs/R2-2109481.zip" TargetMode="External"/><Relationship Id="rId2508" Type="http://schemas.openxmlformats.org/officeDocument/2006/relationships/hyperlink" Target="http://www.3gpp.org/ftp/tsg_ran/WG2_RL2/TSGR2_116-e/Docs/R2-2109989.zip" TargetMode="External"/><Relationship Id="rId2715" Type="http://schemas.openxmlformats.org/officeDocument/2006/relationships/hyperlink" Target="http://www.3gpp.org/ftp/tsg_ran/WG2_RL2/TSGR2_116-e/Docs/R2-2109652.zip" TargetMode="External"/><Relationship Id="rId2922" Type="http://schemas.openxmlformats.org/officeDocument/2006/relationships/hyperlink" Target="http://www.3gpp.org/ftp/tsg_ran/WG2_RL2/TSGR2_116-e/Docs/R2-2111394.zip" TargetMode="External"/><Relationship Id="rId1317" Type="http://schemas.openxmlformats.org/officeDocument/2006/relationships/hyperlink" Target="http://www.3gpp.org/ftp/tsg_ran/WG2_RL2/TSGR2_116-e/Docs/R2-2111487.zip" TargetMode="External"/><Relationship Id="rId1524" Type="http://schemas.openxmlformats.org/officeDocument/2006/relationships/hyperlink" Target="http://www.3gpp.org/ftp/tsg_ran/WG2_RL2/TSGR2_116-e/Docs/R2-2110083.zip" TargetMode="External"/><Relationship Id="rId1731" Type="http://schemas.openxmlformats.org/officeDocument/2006/relationships/hyperlink" Target="http://www.3gpp.org/ftp/tsg_ran/WG2_RL2/TSGR2_116-e/Docs/R2-2111342.zip" TargetMode="External"/><Relationship Id="rId1969" Type="http://schemas.openxmlformats.org/officeDocument/2006/relationships/hyperlink" Target="http://www.3gpp.org/ftp/tsg_ran/WG2_RL2/TSGR2_116-e/Docs/R2-2107140.zip" TargetMode="External"/><Relationship Id="rId3184" Type="http://schemas.openxmlformats.org/officeDocument/2006/relationships/hyperlink" Target="http://www.3gpp.org/ftp/tsg_ran/WG2_RL2/TSGR2_116-e/Docs/R2-2111258.zip" TargetMode="External"/><Relationship Id="rId23" Type="http://schemas.openxmlformats.org/officeDocument/2006/relationships/hyperlink" Target="http://www.3gpp.org/ftp/tsg_ran/WG2_RL2/TSGR2_116-e/Docs/R2-2111391.zip" TargetMode="External"/><Relationship Id="rId1829" Type="http://schemas.openxmlformats.org/officeDocument/2006/relationships/hyperlink" Target="http://www.3gpp.org/ftp/tsg_ran/WG2_RL2/TSGR2_116-e/Docs/R2-2108329.zip" TargetMode="External"/><Relationship Id="rId3391" Type="http://schemas.openxmlformats.org/officeDocument/2006/relationships/hyperlink" Target="http://www.3gpp.org/ftp/tsg_ran/WG2_RL2/TSGR2_116-e/Docs/R2-2110231.zip" TargetMode="External"/><Relationship Id="rId3489" Type="http://schemas.openxmlformats.org/officeDocument/2006/relationships/hyperlink" Target="http://www.3gpp.org/ftp/tsg_ran/WG2_RL2/TSGR2_116-e/Docs/R2-2111352.zip" TargetMode="External"/><Relationship Id="rId3696" Type="http://schemas.openxmlformats.org/officeDocument/2006/relationships/hyperlink" Target="http://www.3gpp.org/ftp/tsg_ran/WG2_RL2/TSGR2_116-e/Docs/R2-2111398.zip" TargetMode="External"/><Relationship Id="rId2298" Type="http://schemas.openxmlformats.org/officeDocument/2006/relationships/hyperlink" Target="http://www.3gpp.org/ftp/tsg_ran/WG2_RL2/TSGR2_116-e/Docs/R2-2109323.zip" TargetMode="External"/><Relationship Id="rId3044" Type="http://schemas.openxmlformats.org/officeDocument/2006/relationships/hyperlink" Target="http://www.3gpp.org/ftp/tsg_ran/WG2_RL2/TSGR2_116-e/Docs/R2-2109357.zip" TargetMode="External"/><Relationship Id="rId3251" Type="http://schemas.openxmlformats.org/officeDocument/2006/relationships/hyperlink" Target="http://www.3gpp.org/ftp/tsg_ran/WG2_RL2/TSGR2_116-e/Docs/R2-2111428.zip" TargetMode="External"/><Relationship Id="rId3349" Type="http://schemas.openxmlformats.org/officeDocument/2006/relationships/hyperlink" Target="http://www.3gpp.org/ftp/tsg_ran/WG2_RL2/TSGR2_116-e/Docs/R2-2110423.zip" TargetMode="External"/><Relationship Id="rId3556" Type="http://schemas.openxmlformats.org/officeDocument/2006/relationships/hyperlink" Target="http://www.3gpp.org/ftp/tsg_ran/WG2_RL2/TSGR2_116-e/Docs/R2-2109679.zip" TargetMode="External"/><Relationship Id="rId172" Type="http://schemas.openxmlformats.org/officeDocument/2006/relationships/hyperlink" Target="http://www.3gpp.org/ftp/tsg_ran/WG2_RL2/TSGR2_116-e/Docs/R2-2110732.zip" TargetMode="External"/><Relationship Id="rId477" Type="http://schemas.openxmlformats.org/officeDocument/2006/relationships/hyperlink" Target="http://www.3gpp.org/ftp/tsg_ran/WG2_RL2/TSGR2_116-e/Docs/R2-2111429.zip" TargetMode="External"/><Relationship Id="rId684" Type="http://schemas.openxmlformats.org/officeDocument/2006/relationships/hyperlink" Target="http://www.3gpp.org/ftp/tsg_ran/WG2_RL2/TSGR2_116-e/Docs/R2-2110509.zip" TargetMode="External"/><Relationship Id="rId2060" Type="http://schemas.openxmlformats.org/officeDocument/2006/relationships/hyperlink" Target="http://www.3gpp.org/ftp/tsg_ran/WG2_RL2/TSGR2_116-e/Docs/R2-2109723.zip" TargetMode="External"/><Relationship Id="rId2158" Type="http://schemas.openxmlformats.org/officeDocument/2006/relationships/hyperlink" Target="http://www.3gpp.org/ftp/tsg_ran/WG2_RL2/TSGR2_116-e/Docs/R2-2110299.zip" TargetMode="External"/><Relationship Id="rId2365" Type="http://schemas.openxmlformats.org/officeDocument/2006/relationships/hyperlink" Target="http://www.3gpp.org/ftp/tsg_ran/WG2_RL2/TSGR2_116-e/Docs/R2-2111421.zip" TargetMode="External"/><Relationship Id="rId3111" Type="http://schemas.openxmlformats.org/officeDocument/2006/relationships/hyperlink" Target="http://www.3gpp.org/ftp/tsg_ran/WG2_RL2/TSGR2_116-e/Docs/R2-2109359.zip" TargetMode="External"/><Relationship Id="rId3209" Type="http://schemas.openxmlformats.org/officeDocument/2006/relationships/hyperlink" Target="http://www.3gpp.org/ftp/tsg_ran/WG2_RL2/TSGR2_116-e/Docs/R2-2111583.zip" TargetMode="External"/><Relationship Id="rId3763" Type="http://schemas.openxmlformats.org/officeDocument/2006/relationships/hyperlink" Target="http://www.3gpp.org/ftp/tsg_ran/WG2_RL2/TSGR2_116-e/Docs/R2-2111434.zip" TargetMode="External"/><Relationship Id="rId337" Type="http://schemas.openxmlformats.org/officeDocument/2006/relationships/hyperlink" Target="http://www.3gpp.org/ftp/tsg_ran/WG2_RL2/TSGR2_116-e/Docs/R2-2110420.zip" TargetMode="External"/><Relationship Id="rId891" Type="http://schemas.openxmlformats.org/officeDocument/2006/relationships/hyperlink" Target="http://www.3gpp.org/ftp/tsg_ran/WG2_RL2/TSGR2_116-e/Docs/R2-2110327.zip" TargetMode="External"/><Relationship Id="rId989" Type="http://schemas.openxmlformats.org/officeDocument/2006/relationships/hyperlink" Target="http://www.3gpp.org/ftp/tsg_ran/WG2_RL2/TSGR2_116-e/Docs/R2-2109756.zip" TargetMode="External"/><Relationship Id="rId2018" Type="http://schemas.openxmlformats.org/officeDocument/2006/relationships/hyperlink" Target="http://www.3gpp.org/ftp/tsg_ran/WG2_RL2/TSGR2_116-e/Docs/R2-2110771.zip" TargetMode="External"/><Relationship Id="rId2572" Type="http://schemas.openxmlformats.org/officeDocument/2006/relationships/hyperlink" Target="http://www.3gpp.org/ftp/tsg_ran/WG2_RL2/TSGR2_116-e/Docs/R2-2110035.zip" TargetMode="External"/><Relationship Id="rId2877" Type="http://schemas.openxmlformats.org/officeDocument/2006/relationships/hyperlink" Target="http://www.3gpp.org/ftp/tsg_ran/WG2_RL2/TSGR2_116-e/Docs/R2-2111025.zip" TargetMode="External"/><Relationship Id="rId3416" Type="http://schemas.openxmlformats.org/officeDocument/2006/relationships/hyperlink" Target="http://www.3gpp.org/ftp/tsg_ran/WG2_RL2/TSGR2_116-e/Docs/R2-2110486.zip" TargetMode="External"/><Relationship Id="rId3623" Type="http://schemas.openxmlformats.org/officeDocument/2006/relationships/hyperlink" Target="http://www.3gpp.org/ftp/tsg_ran/WG2_RL2/TSGR2_116-e/Docs/R2-2109630.zip" TargetMode="External"/><Relationship Id="rId544" Type="http://schemas.openxmlformats.org/officeDocument/2006/relationships/hyperlink" Target="http://www.3gpp.org/ftp/tsg_ran/WG2_RL2/TSGR2_116-e/Docs/R2-2110858.zip" TargetMode="External"/><Relationship Id="rId751" Type="http://schemas.openxmlformats.org/officeDocument/2006/relationships/hyperlink" Target="http://www.3gpp.org/ftp/tsg_ran/WG2_RL2/TSGR2_116-e/Docs/R2-2110745.zip" TargetMode="External"/><Relationship Id="rId849" Type="http://schemas.openxmlformats.org/officeDocument/2006/relationships/hyperlink" Target="http://www.3gpp.org/ftp/tsg_ran/WG2_RL2/TSGR2_116-e/Docs/R2-2110325.zip" TargetMode="External"/><Relationship Id="rId1174" Type="http://schemas.openxmlformats.org/officeDocument/2006/relationships/hyperlink" Target="http://www.3gpp.org/ftp/tsg_ran/WG2_RL2/TSGR2_116-e/Docs/R2-2108795.zip" TargetMode="External"/><Relationship Id="rId1381" Type="http://schemas.openxmlformats.org/officeDocument/2006/relationships/hyperlink" Target="http://www.3gpp.org/ftp/tsg_ran/WG2_RL2/TSGR2_116-e/Docs/R2-2110449.zip" TargetMode="External"/><Relationship Id="rId1479" Type="http://schemas.openxmlformats.org/officeDocument/2006/relationships/hyperlink" Target="http://www.3gpp.org/ftp/tsg_ran/WG2_RL2/TSGR2_116-e/Docs/R2-2109432.zip" TargetMode="External"/><Relationship Id="rId1686" Type="http://schemas.openxmlformats.org/officeDocument/2006/relationships/hyperlink" Target="http://www.3gpp.org/ftp/tsg_ran/WG2_RL2/TSGR2_116-e/Docs/R2-2111339.zip" TargetMode="External"/><Relationship Id="rId2225" Type="http://schemas.openxmlformats.org/officeDocument/2006/relationships/hyperlink" Target="http://www.3gpp.org/ftp/tsg_ran/WG2_RL2/TSGR2_116-e/Docs/R2-2110849.zip" TargetMode="External"/><Relationship Id="rId2432" Type="http://schemas.openxmlformats.org/officeDocument/2006/relationships/hyperlink" Target="http://www.3gpp.org/ftp/tsg_ran/WG2_RL2/TSGR2_116-e/Docs/R2-2110273.zip" TargetMode="External"/><Relationship Id="rId404" Type="http://schemas.openxmlformats.org/officeDocument/2006/relationships/hyperlink" Target="http://www.3gpp.org/ftp/tsg_ran/WG2_RL2/TSGR2_116-e/Docs/R2-2109806.zip" TargetMode="External"/><Relationship Id="rId611" Type="http://schemas.openxmlformats.org/officeDocument/2006/relationships/hyperlink" Target="http://www.3gpp.org/ftp/tsg_ran/WG2_RL2/TSGR2_116-e/Docs/R2-2111239.zip" TargetMode="External"/><Relationship Id="rId1034" Type="http://schemas.openxmlformats.org/officeDocument/2006/relationships/hyperlink" Target="http://www.3gpp.org/ftp/tsg_ran/WG2_RL2/TSGR2_116-e/Docs/R2-2111604.zip" TargetMode="External"/><Relationship Id="rId1241" Type="http://schemas.openxmlformats.org/officeDocument/2006/relationships/hyperlink" Target="http://www.3gpp.org/ftp/tsg_ran/WG2_RL2/TSGR2_116-e/Docs/R2-2110031.zip" TargetMode="External"/><Relationship Id="rId1339" Type="http://schemas.openxmlformats.org/officeDocument/2006/relationships/hyperlink" Target="http://www.3gpp.org/ftp/tsg_ran/WG2_RL2/TSGR2_116-e/Docs/R2-2109928.zip" TargetMode="External"/><Relationship Id="rId1893" Type="http://schemas.openxmlformats.org/officeDocument/2006/relationships/hyperlink" Target="http://www.3gpp.org/ftp/tsg_ran/WG2_RL2/TSGR2_116-e/Docs/R2-2111379.zip" TargetMode="External"/><Relationship Id="rId2737" Type="http://schemas.openxmlformats.org/officeDocument/2006/relationships/hyperlink" Target="http://www.3gpp.org/ftp/tsg_ran/WG2_RL2/TSGR2_116-e/Docs/R2-2111254.zip" TargetMode="External"/><Relationship Id="rId2944" Type="http://schemas.openxmlformats.org/officeDocument/2006/relationships/hyperlink" Target="http://www.3gpp.org/ftp/tsg_ran/WG2_RL2/TSGR2_116-e/Docs/R2-2108922.zip" TargetMode="External"/><Relationship Id="rId709" Type="http://schemas.openxmlformats.org/officeDocument/2006/relationships/hyperlink" Target="http://www.3gpp.org/ftp/tsg_ran/WG2_RL2/TSGR2_116-e/Docs/R2-2110604.zip" TargetMode="External"/><Relationship Id="rId916" Type="http://schemas.openxmlformats.org/officeDocument/2006/relationships/hyperlink" Target="http://www.3gpp.org/ftp/tsg_ran/WG2_RL2/TSGR2_116-e/Docs/R2-2111592.zip" TargetMode="External"/><Relationship Id="rId1101" Type="http://schemas.openxmlformats.org/officeDocument/2006/relationships/hyperlink" Target="http://www.3gpp.org/ftp/tsg_ran/WG2_RL2/TSGR2_116-e/Docs/R2-2110888.zip" TargetMode="External"/><Relationship Id="rId1546" Type="http://schemas.openxmlformats.org/officeDocument/2006/relationships/hyperlink" Target="http://www.3gpp.org/ftp/tsg_ran/WG2_RL2/TSGR2_116-e/Docs/R2-2110702.zip" TargetMode="External"/><Relationship Id="rId1753" Type="http://schemas.openxmlformats.org/officeDocument/2006/relationships/hyperlink" Target="http://www.3gpp.org/ftp/tsg_ran/WG2_RL2/TSGR2_116-e/Docs/R2-2109553.zip" TargetMode="External"/><Relationship Id="rId1960" Type="http://schemas.openxmlformats.org/officeDocument/2006/relationships/hyperlink" Target="http://www.3gpp.org/ftp/tsg_ran/WG2_RL2/TSGR2_116-e/Docs/R2-2110445.zip" TargetMode="External"/><Relationship Id="rId2804" Type="http://schemas.openxmlformats.org/officeDocument/2006/relationships/hyperlink" Target="http://www.3gpp.org/ftp/tsg_ran/WG2_RL2/TSGR2_116-e/Docs/R2-2109797.zip" TargetMode="External"/><Relationship Id="rId45" Type="http://schemas.openxmlformats.org/officeDocument/2006/relationships/hyperlink" Target="http://www.3gpp.org/ftp/tsg_ran/WG2_RL2/TSGR2_116-e/Docs/R2-2111316.zip" TargetMode="External"/><Relationship Id="rId1406" Type="http://schemas.openxmlformats.org/officeDocument/2006/relationships/hyperlink" Target="http://www.3gpp.org/ftp/tsg_ran/WG2_RL2/TSGR2_116-e/Docs/R2-2110220.zip" TargetMode="External"/><Relationship Id="rId1613" Type="http://schemas.openxmlformats.org/officeDocument/2006/relationships/hyperlink" Target="http://www.3gpp.org/ftp/tsg_ran/WG2_RL2/TSGR2_116-e/Docs/R2-2110415.zip" TargetMode="External"/><Relationship Id="rId1820" Type="http://schemas.openxmlformats.org/officeDocument/2006/relationships/hyperlink" Target="http://www.3gpp.org/ftp/tsg_ran/WG2_RL2/TSGR2_116-e/Docs/R2-2109977.zip" TargetMode="External"/><Relationship Id="rId3066" Type="http://schemas.openxmlformats.org/officeDocument/2006/relationships/hyperlink" Target="http://www.3gpp.org/ftp/tsg_ran/WG2_RL2/TSGR2_116-e/Docs/R2-2109314.zip" TargetMode="External"/><Relationship Id="rId3273" Type="http://schemas.openxmlformats.org/officeDocument/2006/relationships/hyperlink" Target="http://www.3gpp.org/ftp/tsg_ran/WG2_RL2/TSGR2_116-e/Docs/R2-2111607.zip" TargetMode="External"/><Relationship Id="rId3480" Type="http://schemas.openxmlformats.org/officeDocument/2006/relationships/hyperlink" Target="http://www.3gpp.org/ftp/tsg_ran/WG2_RL2/TSGR2_116-e/Docs/R2-2110779.zip" TargetMode="External"/><Relationship Id="rId194" Type="http://schemas.openxmlformats.org/officeDocument/2006/relationships/hyperlink" Target="http://www.3gpp.org/ftp/tsg_ran/WG2_RL2/TSGR2_116-e/Docs/R2-2111624.zip" TargetMode="External"/><Relationship Id="rId1918" Type="http://schemas.openxmlformats.org/officeDocument/2006/relationships/hyperlink" Target="http://www.3gpp.org/ftp/tsg_ran/WG2_RL2/TSGR2_116-e/Docs/R2-2110966.zip" TargetMode="External"/><Relationship Id="rId2082" Type="http://schemas.openxmlformats.org/officeDocument/2006/relationships/hyperlink" Target="http://www.3gpp.org/ftp/tsg_ran/WG2_RL2/TSGR2_116-e/Docs/R2-2111335.zip" TargetMode="External"/><Relationship Id="rId3133" Type="http://schemas.openxmlformats.org/officeDocument/2006/relationships/hyperlink" Target="http://www.3gpp.org/ftp/tsg_ran/WG2_RL2/TSGR2_116-e/Docs/R2-2109381.zip" TargetMode="External"/><Relationship Id="rId3578" Type="http://schemas.openxmlformats.org/officeDocument/2006/relationships/hyperlink" Target="http://www.3gpp.org/ftp/tsg_ran/WG2_RL2/TSGR2_116-e/Docs/R2-2111378.zip" TargetMode="External"/><Relationship Id="rId3785" Type="http://schemas.openxmlformats.org/officeDocument/2006/relationships/hyperlink" Target="http://www.3gpp.org/ftp/tsg_ran/WG2_RL2/TSGR2_116-e/Docs/R2-2111276.zip" TargetMode="External"/><Relationship Id="rId261" Type="http://schemas.openxmlformats.org/officeDocument/2006/relationships/hyperlink" Target="http://www.3gpp.org/ftp/tsg_ran/WG2_RL2/TSGR2_116-e/Docs/R2-2109888.zip" TargetMode="External"/><Relationship Id="rId499" Type="http://schemas.openxmlformats.org/officeDocument/2006/relationships/hyperlink" Target="http://www.3gpp.org/ftp/tsg_ran/WG2_RL2/TSGR2_116-e/Docs/R2-2110172.zip" TargetMode="External"/><Relationship Id="rId2387" Type="http://schemas.openxmlformats.org/officeDocument/2006/relationships/hyperlink" Target="http://www.3gpp.org/ftp/tsg_ran/WG2_RL2/TSGR2_116-e/Docs/R2-2111008.zip" TargetMode="External"/><Relationship Id="rId2594" Type="http://schemas.openxmlformats.org/officeDocument/2006/relationships/hyperlink" Target="http://www.3gpp.org/ftp/tsg_ran/WG2_RL2/TSGR2_116-e/Docs/R2-2109542.zip" TargetMode="External"/><Relationship Id="rId3340" Type="http://schemas.openxmlformats.org/officeDocument/2006/relationships/hyperlink" Target="http://www.3gpp.org/ftp/tsg_ran/WG2_RL2/TSGR2_116-e/Docs/R2-2109946.zip" TargetMode="External"/><Relationship Id="rId3438" Type="http://schemas.openxmlformats.org/officeDocument/2006/relationships/hyperlink" Target="http://www.3gpp.org/ftp/tsg_ran/WG2_RL2/TSGR2_116-e/Docs/R2-2110426.zip" TargetMode="External"/><Relationship Id="rId3645" Type="http://schemas.openxmlformats.org/officeDocument/2006/relationships/hyperlink" Target="http://www.3gpp.org/ftp/tsg_ran/WG2_RL2/TSGR2_116-e/Docs/R2-2111427.zip" TargetMode="External"/><Relationship Id="rId359" Type="http://schemas.openxmlformats.org/officeDocument/2006/relationships/hyperlink" Target="http://www.3gpp.org/ftp/tsg_ran/WG2_RL2/TSGR2_116-e/Docs/R2-2110484.zip" TargetMode="External"/><Relationship Id="rId566" Type="http://schemas.openxmlformats.org/officeDocument/2006/relationships/hyperlink" Target="http://www.3gpp.org/ftp/tsg_ran/WG2_RL2/TSGR2_116-e/Docs/R2-2111392.zip" TargetMode="External"/><Relationship Id="rId773" Type="http://schemas.openxmlformats.org/officeDocument/2006/relationships/hyperlink" Target="http://www.3gpp.org/ftp/tsg_ran/WG2_RL2/TSGR2_116-e/Docs/R2-2109368.zip" TargetMode="External"/><Relationship Id="rId1196" Type="http://schemas.openxmlformats.org/officeDocument/2006/relationships/hyperlink" Target="http://www.3gpp.org/ftp/tsg_ran/WG2_RL2/TSGR2_116-e/Docs/R2-2111519.zip" TargetMode="External"/><Relationship Id="rId2247" Type="http://schemas.openxmlformats.org/officeDocument/2006/relationships/hyperlink" Target="http://www.3gpp.org/ftp/tsg_ran/WG2_RL2/TSGR2_116-e/Docs/R2-2109565.zip" TargetMode="External"/><Relationship Id="rId2454" Type="http://schemas.openxmlformats.org/officeDocument/2006/relationships/hyperlink" Target="http://www.3gpp.org/ftp/tsg_ran/WG2_RL2/TSGR2_116-e/Docs/R2-2110419.zip" TargetMode="External"/><Relationship Id="rId2899" Type="http://schemas.openxmlformats.org/officeDocument/2006/relationships/hyperlink" Target="file:///D:\Documents\3GPP\tsg_ran\WG2\TSGR2_116-e\Docs\R2-2111571.zip" TargetMode="External"/><Relationship Id="rId3200" Type="http://schemas.openxmlformats.org/officeDocument/2006/relationships/hyperlink" Target="http://www.3gpp.org/ftp/tsg_ran/WG2_RL2/TSGR2_116-e/Docs/R2-2111483.zip" TargetMode="External"/><Relationship Id="rId3505" Type="http://schemas.openxmlformats.org/officeDocument/2006/relationships/hyperlink" Target="http://www.3gpp.org/ftp/tsg_ran/WG2_RL2/TSGR2_116-e/Docs/R2-2111358.zip" TargetMode="External"/><Relationship Id="rId121" Type="http://schemas.openxmlformats.org/officeDocument/2006/relationships/hyperlink" Target="http://www.3gpp.org/ftp/tsg_ran/WG2_RL2/TSGR2_116-e/Docs/R2-2110942.zip" TargetMode="External"/><Relationship Id="rId219" Type="http://schemas.openxmlformats.org/officeDocument/2006/relationships/hyperlink" Target="http://www.3gpp.org/ftp/tsg_ran/WG2_RL2/TSGR2_116-e/Docs/R2-2111481.zip" TargetMode="External"/><Relationship Id="rId426" Type="http://schemas.openxmlformats.org/officeDocument/2006/relationships/hyperlink" Target="http://www.3gpp.org/ftp/tsg_ran/WG2_RL2/TSGR2_116-e/Docs/R2-2110830.zip" TargetMode="External"/><Relationship Id="rId633" Type="http://schemas.openxmlformats.org/officeDocument/2006/relationships/hyperlink" Target="http://www.3gpp.org/ftp/tsg_ran/WG2_RL2/TSGR2_116-e/Docs/R2-2109682.zip" TargetMode="External"/><Relationship Id="rId980" Type="http://schemas.openxmlformats.org/officeDocument/2006/relationships/hyperlink" Target="http://www.3gpp.org/ftp/tsg_ran/WG2_RL2/TSGR2_116-e/Docs/R2-2111022.zip" TargetMode="External"/><Relationship Id="rId1056" Type="http://schemas.openxmlformats.org/officeDocument/2006/relationships/hyperlink" Target="http://www.3gpp.org/ftp/tsg_ran/WG2_RL2/TSGR2_116-e/Docs/R2-2111174.zip" TargetMode="External"/><Relationship Id="rId1263" Type="http://schemas.openxmlformats.org/officeDocument/2006/relationships/hyperlink" Target="http://www.3gpp.org/ftp/tsg_ran/WG2_RL2/TSGR2_116-e/Docs/R2-2109527.zip" TargetMode="External"/><Relationship Id="rId2107" Type="http://schemas.openxmlformats.org/officeDocument/2006/relationships/hyperlink" Target="http://www.3gpp.org/ftp/tsg_ran/WG2_RL2/TSGR2_116-e/Docs/R2-2109744.zip" TargetMode="External"/><Relationship Id="rId2314" Type="http://schemas.openxmlformats.org/officeDocument/2006/relationships/hyperlink" Target="http://www.3gpp.org/ftp/tsg_ran/WG2_RL2/TSGR2_116-e/Docs/R2-2111232.zip" TargetMode="External"/><Relationship Id="rId2661" Type="http://schemas.openxmlformats.org/officeDocument/2006/relationships/hyperlink" Target="http://www.3gpp.org/ftp/tsg_ran/WG2_RL2/TSGR2_116-e/Docs/R2-2111584.zip" TargetMode="External"/><Relationship Id="rId2759" Type="http://schemas.openxmlformats.org/officeDocument/2006/relationships/hyperlink" Target="http://www.3gpp.org/ftp/tsg_ran/WG2_RL2/TSGR2_116-e/Docs/R2-2109360.zip" TargetMode="External"/><Relationship Id="rId2966" Type="http://schemas.openxmlformats.org/officeDocument/2006/relationships/hyperlink" Target="http://www.3gpp.org/ftp/tsg_ran/WG2_RL2/TSGR2_116-e/Docs/R2-2110313.zip" TargetMode="External"/><Relationship Id="rId3712" Type="http://schemas.openxmlformats.org/officeDocument/2006/relationships/hyperlink" Target="http://www.3gpp.org/ftp/tsg_ran/WG2_RL2/TSGR2_116-e/Docs/R2-2111617.zip" TargetMode="External"/><Relationship Id="rId840" Type="http://schemas.openxmlformats.org/officeDocument/2006/relationships/hyperlink" Target="http://www.3gpp.org/ftp/tsg_ran/WG2_RL2/TSGR2_116-e/Docs/R2-2110873.zip" TargetMode="External"/><Relationship Id="rId938" Type="http://schemas.openxmlformats.org/officeDocument/2006/relationships/hyperlink" Target="http://www.3gpp.org/ftp/tsg_ran/WG2_RL2/TSGR2_116-e/Docs/R2-2111438.zip" TargetMode="External"/><Relationship Id="rId1470" Type="http://schemas.openxmlformats.org/officeDocument/2006/relationships/hyperlink" Target="http://www.3gpp.org/ftp/tsg_ran/WG2_RL2/TSGR2_116-e/Docs/R2-2110489.zip" TargetMode="External"/><Relationship Id="rId1568" Type="http://schemas.openxmlformats.org/officeDocument/2006/relationships/hyperlink" Target="http://www.3gpp.org/ftp/tsg_ran/WG2_RL2/TSGR2_116-e/Docs/R2-2111234.zip" TargetMode="External"/><Relationship Id="rId1775" Type="http://schemas.openxmlformats.org/officeDocument/2006/relationships/hyperlink" Target="http://www.3gpp.org/ftp/tsg_ran/WG2_RL2/TSGR2_116-e/Docs/R2-2110046.zip" TargetMode="External"/><Relationship Id="rId2521" Type="http://schemas.openxmlformats.org/officeDocument/2006/relationships/hyperlink" Target="http://www.3gpp.org/ftp/tsg_ran/WG2_RL2/TSGR2_116-e/Docs/R2-2109317.zip" TargetMode="External"/><Relationship Id="rId2619" Type="http://schemas.openxmlformats.org/officeDocument/2006/relationships/hyperlink" Target="http://www.3gpp.org/ftp/tsg_ran/WG2_RL2/TSGR2_116-e/Docs/R2-2110833.zip" TargetMode="External"/><Relationship Id="rId2826" Type="http://schemas.openxmlformats.org/officeDocument/2006/relationships/hyperlink" Target="http://www.3gpp.org/ftp/tsg_ran/WG2_RL2/TSGR2_116-e/Docs/R2-2110787.zip" TargetMode="External"/><Relationship Id="rId67" Type="http://schemas.openxmlformats.org/officeDocument/2006/relationships/hyperlink" Target="http://www.3gpp.org/ftp/tsg_ran/WG2_RL2/TSGR2_116-e/Docs/R2-2109404.zip" TargetMode="External"/><Relationship Id="rId700" Type="http://schemas.openxmlformats.org/officeDocument/2006/relationships/hyperlink" Target="http://www.3gpp.org/ftp/tsg_ran/WG2_RL2/TSGR2_116-e/Docs/R2-2107657.zip" TargetMode="External"/><Relationship Id="rId1123" Type="http://schemas.openxmlformats.org/officeDocument/2006/relationships/hyperlink" Target="http://www.3gpp.org/ftp/tsg_ran/WG2_RL2/TSGR2_116-e/Docs/R2-2110199.zip" TargetMode="External"/><Relationship Id="rId1330" Type="http://schemas.openxmlformats.org/officeDocument/2006/relationships/hyperlink" Target="http://www.3gpp.org/ftp/tsg_ran/WG2_RL2/TSGR2_116-e/Docs/R2-2111485.zip" TargetMode="External"/><Relationship Id="rId1428" Type="http://schemas.openxmlformats.org/officeDocument/2006/relationships/hyperlink" Target="http://www.3gpp.org/ftp/tsg_ran/WG2_RL2/TSGR2_116-e/Docs/R2-2109935.zip" TargetMode="External"/><Relationship Id="rId1635" Type="http://schemas.openxmlformats.org/officeDocument/2006/relationships/hyperlink" Target="http://www.3gpp.org/ftp/tsg_ran/WG2_RL2/TSGR2_116-e/Docs/R2-2109454.zip" TargetMode="External"/><Relationship Id="rId1982" Type="http://schemas.openxmlformats.org/officeDocument/2006/relationships/hyperlink" Target="http://www.3gpp.org/ftp/tsg_ran/WG2_RL2/TSGR2_116-e/Docs/R2-2109919.zip" TargetMode="External"/><Relationship Id="rId3088" Type="http://schemas.openxmlformats.org/officeDocument/2006/relationships/hyperlink" Target="http://www.3gpp.org/ftp/tsg_ran/WG2_RL2/TSGR2_116-e/Docs/R2-2109336.zip" TargetMode="External"/><Relationship Id="rId1842" Type="http://schemas.openxmlformats.org/officeDocument/2006/relationships/hyperlink" Target="http://www.3gpp.org/ftp/tsg_ran/WG2_RL2/TSGR2_116-e/Docs/R2-2111362.zip" TargetMode="External"/><Relationship Id="rId3295" Type="http://schemas.openxmlformats.org/officeDocument/2006/relationships/hyperlink" Target="http://www.3gpp.org/ftp/tsg_ran/WG2_RL2/TSGR2_116-e/Docs/R2-2110457.zip" TargetMode="External"/><Relationship Id="rId1702" Type="http://schemas.openxmlformats.org/officeDocument/2006/relationships/hyperlink" Target="http://www.3gpp.org/ftp/tsg_ran/WG2_RL2/TSGR2_116-e/Docs/R2-2110045.zip" TargetMode="External"/><Relationship Id="rId3155" Type="http://schemas.openxmlformats.org/officeDocument/2006/relationships/hyperlink" Target="http://www.3gpp.org/ftp/tsg_ran/WG2_RL2/TSGR2_116-e/Docs/R2-2111211.zip" TargetMode="External"/><Relationship Id="rId3362" Type="http://schemas.openxmlformats.org/officeDocument/2006/relationships/hyperlink" Target="http://www.3gpp.org/ftp/tsg_ran/WG2_RL2/TSGR2_116-e/Docs/R2-2111036.zip" TargetMode="External"/><Relationship Id="rId283" Type="http://schemas.openxmlformats.org/officeDocument/2006/relationships/hyperlink" Target="http://www.3gpp.org/ftp/tsg_ran/WG2_RL2/TSGR2_116-e/Docs/R2-2110524.zip" TargetMode="External"/><Relationship Id="rId490" Type="http://schemas.openxmlformats.org/officeDocument/2006/relationships/hyperlink" Target="http://www.3gpp.org/ftp/tsg_ran/WG2_RL2/TSGR2_116-e/Docs/R2-2111653.zip" TargetMode="External"/><Relationship Id="rId2171" Type="http://schemas.openxmlformats.org/officeDocument/2006/relationships/hyperlink" Target="http://www.3gpp.org/ftp/tsg_ran/WG2_RL2/TSGR2_116-e/Docs/R2-2111016.zip" TargetMode="External"/><Relationship Id="rId3015" Type="http://schemas.openxmlformats.org/officeDocument/2006/relationships/hyperlink" Target="http://www.3gpp.org/ftp/tsg_ran/WG2_RL2/TSGR2_116-e/Docs/R2-2109715.zip" TargetMode="External"/><Relationship Id="rId3222" Type="http://schemas.openxmlformats.org/officeDocument/2006/relationships/hyperlink" Target="http://www.3gpp.org/ftp/tsg_ran/WG2_RL2/TSGR2_116-e/Docs/R2-2109581.zip" TargetMode="External"/><Relationship Id="rId3667" Type="http://schemas.openxmlformats.org/officeDocument/2006/relationships/hyperlink" Target="http://www.3gpp.org/ftp/tsg_ran/WG2_RL2/TSGR2_116-e/Docs/R2-2111397.zip" TargetMode="External"/><Relationship Id="rId143" Type="http://schemas.openxmlformats.org/officeDocument/2006/relationships/hyperlink" Target="http://www.3gpp.org/ftp/tsg_ran/WG2_RL2/TSGR2_116-e/Docs/R2-2109310.zip" TargetMode="External"/><Relationship Id="rId350" Type="http://schemas.openxmlformats.org/officeDocument/2006/relationships/hyperlink" Target="http://www.3gpp.org/ftp/tsg_ran/WG2_RL2/TSGR2_116-e/Docs/R2-2111577.zip" TargetMode="External"/><Relationship Id="rId588" Type="http://schemas.openxmlformats.org/officeDocument/2006/relationships/hyperlink" Target="http://www.3gpp.org/ftp/tsg_ran/WG2_RL2/TSGR2_116-e/Docs/R2-2111316.zip" TargetMode="External"/><Relationship Id="rId795" Type="http://schemas.openxmlformats.org/officeDocument/2006/relationships/hyperlink" Target="http://www.3gpp.org/ftp/tsg_ran/WG2_RL2/TSGR2_116-e/Docs/R2-2109708.zip" TargetMode="External"/><Relationship Id="rId2031" Type="http://schemas.openxmlformats.org/officeDocument/2006/relationships/hyperlink" Target="http://www.3gpp.org/ftp/tsg_ran/WG2_RL2/TSGR2_116-e/Docs/R2-2110727.zip" TargetMode="External"/><Relationship Id="rId2269" Type="http://schemas.openxmlformats.org/officeDocument/2006/relationships/hyperlink" Target="http://www.3gpp.org/ftp/tsg_ran/WG2_RL2/TSGR2_116-e/Docs/R2-2111513.zip" TargetMode="External"/><Relationship Id="rId2476" Type="http://schemas.openxmlformats.org/officeDocument/2006/relationships/hyperlink" Target="http://www.3gpp.org/ftp/tsg_ran/WG2_RL2/TSGR2_116-e/Docs/R2-2111645.zip" TargetMode="External"/><Relationship Id="rId2683" Type="http://schemas.openxmlformats.org/officeDocument/2006/relationships/hyperlink" Target="http://www.3gpp.org/ftp/tsg_ran/WG2_RL2/TSGR2_116-e/Docs/R2-2110841.zip" TargetMode="External"/><Relationship Id="rId2890" Type="http://schemas.openxmlformats.org/officeDocument/2006/relationships/hyperlink" Target="http://www.3gpp.org/ftp/tsg_ran/WG2_RL2/TSGR2_116-e/Docs/R2-2110507.zip" TargetMode="External"/><Relationship Id="rId3527" Type="http://schemas.openxmlformats.org/officeDocument/2006/relationships/hyperlink" Target="http://www.3gpp.org/ftp/tsg_ran/WG2_RL2/TSGR2_116-e/Docs/R2-2111324.zip" TargetMode="External"/><Relationship Id="rId3734" Type="http://schemas.openxmlformats.org/officeDocument/2006/relationships/hyperlink" Target="http://www.3gpp.org/ftp/tsg_ran/WG2_RL2/TSGR2_116-e/Docs/R2-2111602.zip" TargetMode="External"/><Relationship Id="rId9" Type="http://schemas.openxmlformats.org/officeDocument/2006/relationships/footer" Target="footer1.xml"/><Relationship Id="rId210" Type="http://schemas.openxmlformats.org/officeDocument/2006/relationships/hyperlink" Target="http://www.3gpp.org/ftp/tsg_ran/WG2_RL2/TSGR2_116-e/Docs/R2-2109946.zip" TargetMode="External"/><Relationship Id="rId448" Type="http://schemas.openxmlformats.org/officeDocument/2006/relationships/hyperlink" Target="http://www.3gpp.org/ftp/tsg_ran/WG2_RL2/TSGR2_116-e/Docs/R2-2110832.zip" TargetMode="External"/><Relationship Id="rId655" Type="http://schemas.openxmlformats.org/officeDocument/2006/relationships/hyperlink" Target="http://www.3gpp.org/ftp/tsg_ran/WG2_RL2/TSGR2_116-e/Docs/R2-2109548.zip" TargetMode="External"/><Relationship Id="rId862" Type="http://schemas.openxmlformats.org/officeDocument/2006/relationships/hyperlink" Target="http://www.3gpp.org/ftp/tsg_ran/WG2_RL2/TSGR2_116-e/Docs/R2-2109841.zip" TargetMode="External"/><Relationship Id="rId1078" Type="http://schemas.openxmlformats.org/officeDocument/2006/relationships/hyperlink" Target="http://www.3gpp.org/ftp/tsg_ran/WG2_RL2/TSGR2_116-e/Docs/R2-2109786.zip" TargetMode="External"/><Relationship Id="rId1285" Type="http://schemas.openxmlformats.org/officeDocument/2006/relationships/hyperlink" Target="http://www.3gpp.org/ftp/tsg_ran/WG2_RL2/TSGR2_116-e/Docs/R2-2109528.zip" TargetMode="External"/><Relationship Id="rId1492" Type="http://schemas.openxmlformats.org/officeDocument/2006/relationships/hyperlink" Target="http://www.3gpp.org/ftp/tsg_ran/WG2_RL2/TSGR2_116-e/Docs/R2-2110617.zip" TargetMode="External"/><Relationship Id="rId2129" Type="http://schemas.openxmlformats.org/officeDocument/2006/relationships/hyperlink" Target="http://www.3gpp.org/ftp/tsg_ran/WG2_RL2/TSGR2_116-e/Docs/R2-2109334.zip" TargetMode="External"/><Relationship Id="rId2336" Type="http://schemas.openxmlformats.org/officeDocument/2006/relationships/hyperlink" Target="http://www.3gpp.org/ftp/tsg_ran/WG2_RL2/TSGR2_116-e/Docs/R2-2111419.zip" TargetMode="External"/><Relationship Id="rId2543" Type="http://schemas.openxmlformats.org/officeDocument/2006/relationships/hyperlink" Target="http://www.3gpp.org/ftp/tsg_ran/WG2_RL2/TSGR2_116-e/Docs/R2-2110876.zip" TargetMode="External"/><Relationship Id="rId2750" Type="http://schemas.openxmlformats.org/officeDocument/2006/relationships/hyperlink" Target="http://www.3gpp.org/ftp/tsg_ran/WG2_RL2/TSGR2_116-e/Docs/R2-2109694.zip" TargetMode="External"/><Relationship Id="rId2988" Type="http://schemas.openxmlformats.org/officeDocument/2006/relationships/hyperlink" Target="http://www.3gpp.org/ftp/tsg_ran/WG2_RL2/TSGR2_116-e/Docs/R2-2111475.zip" TargetMode="External"/><Relationship Id="rId308" Type="http://schemas.openxmlformats.org/officeDocument/2006/relationships/hyperlink" Target="http://www.3gpp.org/ftp/tsg_ran/WG2_RL2/TSGR2_116-e/Docs/R2-2110878.zip" TargetMode="External"/><Relationship Id="rId515" Type="http://schemas.openxmlformats.org/officeDocument/2006/relationships/hyperlink" Target="http://www.3gpp.org/ftp/tsg_ran/WG2_RL2/TSGR2_116-e/Docs/R2-2110728.zip" TargetMode="External"/><Relationship Id="rId722" Type="http://schemas.openxmlformats.org/officeDocument/2006/relationships/hyperlink" Target="http://www.3gpp.org/ftp/tsg_ran/WG2_RL2/TSGR2_116-e/Docs/R2-2110657.zip" TargetMode="External"/><Relationship Id="rId1145" Type="http://schemas.openxmlformats.org/officeDocument/2006/relationships/hyperlink" Target="http://www.3gpp.org/ftp/tsg_ran/WG2_RL2/TSGR2_116-e/Docs/R2-2110672.zip" TargetMode="External"/><Relationship Id="rId1352" Type="http://schemas.openxmlformats.org/officeDocument/2006/relationships/hyperlink" Target="http://www.3gpp.org/ftp/tsg_ran/WG2_RL2/TSGR2_116-e/Docs/R2-2109556.zip" TargetMode="External"/><Relationship Id="rId1797" Type="http://schemas.openxmlformats.org/officeDocument/2006/relationships/hyperlink" Target="http://www.3gpp.org/ftp/tsg_ran/WG2_RL2/TSGR2_116-e/Docs/R2-2111353.zip" TargetMode="External"/><Relationship Id="rId2403" Type="http://schemas.openxmlformats.org/officeDocument/2006/relationships/hyperlink" Target="http://www.3gpp.org/ftp/tsg_ran/WG2_RL2/TSGR2_116-e/Docs/R2-2109907.zip" TargetMode="External"/><Relationship Id="rId2848" Type="http://schemas.openxmlformats.org/officeDocument/2006/relationships/hyperlink" Target="http://www.3gpp.org/ftp/tsg_ran/WG2_RL2/TSGR2_116-e/Docs/R2-2111456.zip" TargetMode="External"/><Relationship Id="rId89" Type="http://schemas.openxmlformats.org/officeDocument/2006/relationships/hyperlink" Target="http://www.3gpp.org/ftp/tsg_ran/WG2_RL2/TSGR2_116-e/Docs/R2-2110696.zip" TargetMode="External"/><Relationship Id="rId1005" Type="http://schemas.openxmlformats.org/officeDocument/2006/relationships/hyperlink" Target="http://www.3gpp.org/ftp/tsg_ran/WG2_RL2/TSGR2_116-e/Docs/R2-2111312.zip" TargetMode="External"/><Relationship Id="rId1212" Type="http://schemas.openxmlformats.org/officeDocument/2006/relationships/hyperlink" Target="http://www.3gpp.org/ftp/tsg_ran/WG2_RL2/TSGR2_116-e/Docs/R2-2110752.zip" TargetMode="External"/><Relationship Id="rId1657" Type="http://schemas.openxmlformats.org/officeDocument/2006/relationships/hyperlink" Target="http://www.3gpp.org/ftp/tsg_ran/WG2_RL2/TSGR2_116-e/Docs/R2-2110864.zip" TargetMode="External"/><Relationship Id="rId1864" Type="http://schemas.openxmlformats.org/officeDocument/2006/relationships/hyperlink" Target="http://www.3gpp.org/ftp/tsg_ran/WG2_RL2/TSGR2_116-e/Docs/R2-2111378.zip" TargetMode="External"/><Relationship Id="rId2610" Type="http://schemas.openxmlformats.org/officeDocument/2006/relationships/hyperlink" Target="http://www.3gpp.org/ftp/tsg_ran/WG2_RL2/TSGR2_116-e/Docs/R2-2111346.zip" TargetMode="External"/><Relationship Id="rId2708" Type="http://schemas.openxmlformats.org/officeDocument/2006/relationships/hyperlink" Target="http://www.3gpp.org/ftp/tsg_ran/WG2_RL2/TSGR2_116-e/Docs/R2-2111229.zip" TargetMode="External"/><Relationship Id="rId2915" Type="http://schemas.openxmlformats.org/officeDocument/2006/relationships/hyperlink" Target="http://www.3gpp.org/ftp/tsg_ran/WG2_RL2/TSGR2_116-e/Docs/R2-2111393.zip" TargetMode="External"/><Relationship Id="rId1517" Type="http://schemas.openxmlformats.org/officeDocument/2006/relationships/hyperlink" Target="http://www.3gpp.org/ftp/tsg_ran/WG2_RL2/TSGR2_116-e/Docs/R2-2109403.zip" TargetMode="External"/><Relationship Id="rId1724" Type="http://schemas.openxmlformats.org/officeDocument/2006/relationships/hyperlink" Target="http://www.3gpp.org/ftp/tsg_ran/WG2_RL2/TSGR2_116-e/Docs/R2-2111358.zip" TargetMode="External"/><Relationship Id="rId3177" Type="http://schemas.openxmlformats.org/officeDocument/2006/relationships/hyperlink" Target="http://www.3gpp.org/ftp/tsg_ran/WG2_RL2/TSGR2_116-e/Docs/R2-2111241.zip" TargetMode="External"/><Relationship Id="rId16" Type="http://schemas.openxmlformats.org/officeDocument/2006/relationships/hyperlink" Target="http://www.3gpp.org/ftp/tsg_ran/WG2_RL2/TSGR2_116-e/Docs/R2-2111404.zip" TargetMode="External"/><Relationship Id="rId1931" Type="http://schemas.openxmlformats.org/officeDocument/2006/relationships/hyperlink" Target="http://www.3gpp.org/ftp/tsg_ran/WG2_RL2/TSGR2_116-e/Docs/R2-2110361.zip" TargetMode="External"/><Relationship Id="rId3037" Type="http://schemas.openxmlformats.org/officeDocument/2006/relationships/hyperlink" Target="http://www.3gpp.org/ftp/tsg_ran/WG2_RL2/TSGR2_116-e/Docs/R2-2111320.zip" TargetMode="External"/><Relationship Id="rId3384" Type="http://schemas.openxmlformats.org/officeDocument/2006/relationships/hyperlink" Target="http://www.3gpp.org/ftp/tsg_ran/WG2_RL2/TSGR2_116-e/Docs/R2-2109331.zip" TargetMode="External"/><Relationship Id="rId3591" Type="http://schemas.openxmlformats.org/officeDocument/2006/relationships/hyperlink" Target="http://www.3gpp.org/ftp/tsg_ran/WG2_RL2/TSGR2_116-e/Docs/R2-2111419.zip" TargetMode="External"/><Relationship Id="rId3689" Type="http://schemas.openxmlformats.org/officeDocument/2006/relationships/hyperlink" Target="http://www.3gpp.org/ftp/tsg_ran/WG2_RL2/TSGR2_116-e/Docs/R2-2111451.zip" TargetMode="External"/><Relationship Id="rId2193" Type="http://schemas.openxmlformats.org/officeDocument/2006/relationships/hyperlink" Target="http://www.3gpp.org/ftp/tsg_ran/WG2_RL2/TSGR2_116-e/Docs/R2-2111568.zip" TargetMode="External"/><Relationship Id="rId2498" Type="http://schemas.openxmlformats.org/officeDocument/2006/relationships/hyperlink" Target="http://www.3gpp.org/ftp/tsg_ran/WG2_RL2/TSGR2_116-e/Docs/R2-2109988.zip" TargetMode="External"/><Relationship Id="rId3244" Type="http://schemas.openxmlformats.org/officeDocument/2006/relationships/hyperlink" Target="http://www.3gpp.org/ftp/tsg_ran/WG2_RL2/TSGR2_116-e/Docs/R2-2111404.zip" TargetMode="External"/><Relationship Id="rId3451" Type="http://schemas.openxmlformats.org/officeDocument/2006/relationships/hyperlink" Target="http://www.3gpp.org/ftp/tsg_ran/WG2_RL2/TSGR2_116-e/Docs/R2-2100978.zip" TargetMode="External"/><Relationship Id="rId3549" Type="http://schemas.openxmlformats.org/officeDocument/2006/relationships/hyperlink" Target="http://www.3gpp.org/ftp/tsg_ran/WG2_RL2/TSGR2_116-e/Docs/R2-2109486.zip" TargetMode="External"/><Relationship Id="rId165" Type="http://schemas.openxmlformats.org/officeDocument/2006/relationships/hyperlink" Target="http://www.3gpp.org/ftp/tsg_ran/WG2_RL2/TSGR2_116-e/Docs/R2-2111467.zip" TargetMode="External"/><Relationship Id="rId372" Type="http://schemas.openxmlformats.org/officeDocument/2006/relationships/hyperlink" Target="http://www.3gpp.org/ftp/tsg_ran/WG2_RL2/TSGR2_116-e/Docs/R2-2110484.zip" TargetMode="External"/><Relationship Id="rId677" Type="http://schemas.openxmlformats.org/officeDocument/2006/relationships/hyperlink" Target="http://www.3gpp.org/ftp/tsg_ran/WG2_RL2/TSGR2_116-e/Docs/R2-2110138.zip" TargetMode="External"/><Relationship Id="rId2053" Type="http://schemas.openxmlformats.org/officeDocument/2006/relationships/hyperlink" Target="http://www.3gpp.org/ftp/tsg_ran/WG2_RL2/TSGR2_116-e/Docs/R2-2111344.zip" TargetMode="External"/><Relationship Id="rId2260" Type="http://schemas.openxmlformats.org/officeDocument/2006/relationships/hyperlink" Target="http://www.3gpp.org/ftp/tsg_ran/WG2_RL2/TSGR2_116-e/Docs/R2-2111188.zip" TargetMode="External"/><Relationship Id="rId2358" Type="http://schemas.openxmlformats.org/officeDocument/2006/relationships/hyperlink" Target="http://www.3gpp.org/ftp/tsg_ran/WG2_RL2/TSGR2_116-e/Docs/R2-2109812.zip" TargetMode="External"/><Relationship Id="rId3104" Type="http://schemas.openxmlformats.org/officeDocument/2006/relationships/hyperlink" Target="http://www.3gpp.org/ftp/tsg_ran/WG2_RL2/TSGR2_116-e/Docs/R2-2109352.zip" TargetMode="External"/><Relationship Id="rId3311" Type="http://schemas.openxmlformats.org/officeDocument/2006/relationships/hyperlink" Target="http://www.3gpp.org/ftp/tsg_ran/WG2_RL2/TSGR2_116-e/Docs/R2-2110796.zip" TargetMode="External"/><Relationship Id="rId3756" Type="http://schemas.openxmlformats.org/officeDocument/2006/relationships/hyperlink" Target="http://www.3gpp.org/ftp/tsg_ran/WG2_RL2/TSGR2_116-e/Docs/R2-2111449.zip" TargetMode="External"/><Relationship Id="rId232" Type="http://schemas.openxmlformats.org/officeDocument/2006/relationships/hyperlink" Target="http://www.3gpp.org/ftp/tsg_ran/WG2_RL2/TSGR2_116-e/Docs/R2-2110423.zip" TargetMode="External"/><Relationship Id="rId884" Type="http://schemas.openxmlformats.org/officeDocument/2006/relationships/hyperlink" Target="http://www.3gpp.org/ftp/tsg_ran/WG2_RL2/TSGR2_116-e/Docs/R2-2110085.zip" TargetMode="External"/><Relationship Id="rId2120" Type="http://schemas.openxmlformats.org/officeDocument/2006/relationships/hyperlink" Target="http://www.3gpp.org/ftp/tsg_ran/WG2_RL2/TSGR2_116-e/Docs/R2-2110105.zip" TargetMode="External"/><Relationship Id="rId2565" Type="http://schemas.openxmlformats.org/officeDocument/2006/relationships/hyperlink" Target="http://www.3gpp.org/ftp/tsg_ran/WG2_RL2/TSGR2_116-e/Docs/R2-2110679.zip" TargetMode="External"/><Relationship Id="rId2772" Type="http://schemas.openxmlformats.org/officeDocument/2006/relationships/hyperlink" Target="http://www.3gpp.org/ftp/tsg_ran/WG2_RL2/TSGR2_116-e/Docs/R2-2110089.zip" TargetMode="External"/><Relationship Id="rId3409" Type="http://schemas.openxmlformats.org/officeDocument/2006/relationships/hyperlink" Target="http://www.3gpp.org/ftp/tsg_ran/WG2_RL2/TSGR2_116-e/Docs/R2-2111246.zip" TargetMode="External"/><Relationship Id="rId3616" Type="http://schemas.openxmlformats.org/officeDocument/2006/relationships/hyperlink" Target="http://www.3gpp.org/ftp/tsg_ran/WG2_RL2/TSGR2_116-e/Docs/R2-2110062.zip" TargetMode="External"/><Relationship Id="rId537" Type="http://schemas.openxmlformats.org/officeDocument/2006/relationships/hyperlink" Target="http://www.3gpp.org/ftp/tsg_ran/WG2_RL2/TSGR2_116-e/Docs/R2-2110004.zip" TargetMode="External"/><Relationship Id="rId744" Type="http://schemas.openxmlformats.org/officeDocument/2006/relationships/hyperlink" Target="http://www.3gpp.org/ftp/tsg_ran/WG2_RL2/TSGR2_116-e/Docs/R2-2111052.zip" TargetMode="External"/><Relationship Id="rId951" Type="http://schemas.openxmlformats.org/officeDocument/2006/relationships/hyperlink" Target="http://www.3gpp.org/ftp/tsg_ran/WG2_RL2/TSGR2_116-e/Docs/R2-2108724.zip" TargetMode="External"/><Relationship Id="rId1167" Type="http://schemas.openxmlformats.org/officeDocument/2006/relationships/hyperlink" Target="http://www.3gpp.org/ftp/tsg_ran/WG2_RL2/TSGR2_116-e/Docs/R2-2110201.zip" TargetMode="External"/><Relationship Id="rId1374" Type="http://schemas.openxmlformats.org/officeDocument/2006/relationships/hyperlink" Target="http://www.3gpp.org/ftp/tsg_ran/WG2_RL2/TSGR2_116-e/Docs/R2-2110221.zip" TargetMode="External"/><Relationship Id="rId1581" Type="http://schemas.openxmlformats.org/officeDocument/2006/relationships/hyperlink" Target="http://www.3gpp.org/ftp/tsg_ran/WG2_RL2/TSGR2_116-e/Docs/R2-2109880.zip" TargetMode="External"/><Relationship Id="rId1679" Type="http://schemas.openxmlformats.org/officeDocument/2006/relationships/hyperlink" Target="http://www.3gpp.org/ftp/tsg_ran/WG2_RL2/TSGR2_116-e/Docs/R2-2111006.zip" TargetMode="External"/><Relationship Id="rId2218" Type="http://schemas.openxmlformats.org/officeDocument/2006/relationships/hyperlink" Target="http://www.3gpp.org/ftp/tsg_ran/WG2_RL2/TSGR2_116-e/Docs/R2-2111196.zip" TargetMode="External"/><Relationship Id="rId2425" Type="http://schemas.openxmlformats.org/officeDocument/2006/relationships/hyperlink" Target="http://www.3gpp.org/ftp/tsg_ran/WG2_RL2/TSGR2_116-e/Docs/R2-2110061.zip" TargetMode="External"/><Relationship Id="rId2632" Type="http://schemas.openxmlformats.org/officeDocument/2006/relationships/hyperlink" Target="http://www.3gpp.org/ftp/tsg_ran/WG2_RL2/TSGR2_116-e/Docs/R2-2109910.zip" TargetMode="External"/><Relationship Id="rId80" Type="http://schemas.openxmlformats.org/officeDocument/2006/relationships/hyperlink" Target="http://www.3gpp.org/ftp/tsg_ran/WG2_RL2/TSGR2_116-e/Docs/R2-2110783.zip" TargetMode="External"/><Relationship Id="rId604" Type="http://schemas.openxmlformats.org/officeDocument/2006/relationships/hyperlink" Target="http://www.3gpp.org/ftp/tsg_ran/WG2_RL2/TSGR2_116-e/Docs/R2-2110779.zip" TargetMode="External"/><Relationship Id="rId811" Type="http://schemas.openxmlformats.org/officeDocument/2006/relationships/hyperlink" Target="http://www.3gpp.org/ftp/tsg_ran/WG2_RL2/TSGR2_116-e/Docs/R2-2111249.zip" TargetMode="External"/><Relationship Id="rId1027" Type="http://schemas.openxmlformats.org/officeDocument/2006/relationships/hyperlink" Target="http://www.3gpp.org/ftp/tsg_ran/WG2_RL2/TSGR2_116-e/Docs/R2-2107169.zip" TargetMode="External"/><Relationship Id="rId1234" Type="http://schemas.openxmlformats.org/officeDocument/2006/relationships/hyperlink" Target="http://www.3gpp.org/ftp/tsg_ran/WG2_RL2/TSGR2_116-e/Docs/R2-2109595.zip" TargetMode="External"/><Relationship Id="rId1441" Type="http://schemas.openxmlformats.org/officeDocument/2006/relationships/hyperlink" Target="http://www.3gpp.org/ftp/tsg_ran/WG2_RL2/TSGR2_116-e/Docs/R2-2109822.zip" TargetMode="External"/><Relationship Id="rId1886" Type="http://schemas.openxmlformats.org/officeDocument/2006/relationships/hyperlink" Target="http://www.3gpp.org/ftp/tsg_ran/WG2_RL2/TSGR2_116-e/Docs/R2-2111081.zip" TargetMode="External"/><Relationship Id="rId2937" Type="http://schemas.openxmlformats.org/officeDocument/2006/relationships/hyperlink" Target="http://www.3gpp.org/ftp/tsg_ran/WG2_RL2/TSGR2_116-e/Docs/R2-2110112.zip" TargetMode="External"/><Relationship Id="rId909" Type="http://schemas.openxmlformats.org/officeDocument/2006/relationships/hyperlink" Target="http://www.3gpp.org/ftp/tsg_ran/WG2_RL2/TSGR2_116-e/Docs/R2-2110910.zip" TargetMode="External"/><Relationship Id="rId1301" Type="http://schemas.openxmlformats.org/officeDocument/2006/relationships/hyperlink" Target="http://www.3gpp.org/ftp/tsg_ran/WG2_RL2/TSGR2_116-e/Docs/R2-2110764.zip" TargetMode="External"/><Relationship Id="rId1539" Type="http://schemas.openxmlformats.org/officeDocument/2006/relationships/hyperlink" Target="http://www.3gpp.org/ftp/tsg_ran/WG2_RL2/TSGR2_116-e/Docs/R2-2111306.zip" TargetMode="External"/><Relationship Id="rId1746" Type="http://schemas.openxmlformats.org/officeDocument/2006/relationships/hyperlink" Target="http://www.3gpp.org/ftp/tsg_ran/WG2_RL2/TSGR2_116-e/Docs/R2-2111547.zip" TargetMode="External"/><Relationship Id="rId1953" Type="http://schemas.openxmlformats.org/officeDocument/2006/relationships/hyperlink" Target="http://www.3gpp.org/ftp/tsg_ran/WG2_RL2/TSGR2_116-e/Docs/R2-2109920.zip" TargetMode="External"/><Relationship Id="rId3199" Type="http://schemas.openxmlformats.org/officeDocument/2006/relationships/hyperlink" Target="http://www.3gpp.org/ftp/tsg_ran/WG2_RL2/TSGR2_116-e/Docs/R2-2111476.zip" TargetMode="External"/><Relationship Id="rId38" Type="http://schemas.openxmlformats.org/officeDocument/2006/relationships/hyperlink" Target="http://www.3gpp.org/ftp/tsg_ran/WG2_RL2/TSGR2_116-e/Docs/R2-2109515.zip" TargetMode="External"/><Relationship Id="rId1606" Type="http://schemas.openxmlformats.org/officeDocument/2006/relationships/hyperlink" Target="http://www.3gpp.org/ftp/tsg_ran/WG2_RL2/TSGR2_116-e/Docs/R2-2110547.zip" TargetMode="External"/><Relationship Id="rId1813" Type="http://schemas.openxmlformats.org/officeDocument/2006/relationships/hyperlink" Target="http://www.3gpp.org/ftp/tsg_ran/WG2_RL2/TSGR2_116-e/Docs/R2-2107521.zip" TargetMode="External"/><Relationship Id="rId3059" Type="http://schemas.openxmlformats.org/officeDocument/2006/relationships/hyperlink" Target="http://www.3gpp.org/ftp/tsg_ran/WG2_RL2/TSGR2_116-e/Docs/R2-2109307.zip" TargetMode="External"/><Relationship Id="rId3266" Type="http://schemas.openxmlformats.org/officeDocument/2006/relationships/hyperlink" Target="http://www.3gpp.org/ftp/tsg_ran/WG2_RL2/TSGR2_116-e/Docs/R2-2111549.zip" TargetMode="External"/><Relationship Id="rId3473" Type="http://schemas.openxmlformats.org/officeDocument/2006/relationships/hyperlink" Target="http://www.3gpp.org/ftp/tsg_ran/WG2_RL2/TSGR2_116-e/Docs/R2-2108967.zip" TargetMode="External"/><Relationship Id="rId187" Type="http://schemas.openxmlformats.org/officeDocument/2006/relationships/hyperlink" Target="http://www.3gpp.org/ftp/tsg_ran/WG2_RL2/TSGR2_116-e/Docs/R2-2110244.zip" TargetMode="External"/><Relationship Id="rId394" Type="http://schemas.openxmlformats.org/officeDocument/2006/relationships/hyperlink" Target="http://www.3gpp.org/ftp/tsg_ran/WG2_RL2/TSGR2_116-e/Docs/R2-2108841.zip" TargetMode="External"/><Relationship Id="rId2075" Type="http://schemas.openxmlformats.org/officeDocument/2006/relationships/hyperlink" Target="http://www.3gpp.org/ftp/tsg_ran/WG2_RL2/TSGR2_116-e/Docs/R2-2110664.zip" TargetMode="External"/><Relationship Id="rId2282" Type="http://schemas.openxmlformats.org/officeDocument/2006/relationships/hyperlink" Target="http://www.3gpp.org/ftp/tsg_ran/WG2_RL2/TSGR2_116-e/Docs/R2-2107514.zip" TargetMode="External"/><Relationship Id="rId3126" Type="http://schemas.openxmlformats.org/officeDocument/2006/relationships/hyperlink" Target="http://www.3gpp.org/ftp/tsg_ran/WG2_RL2/TSGR2_116-e/Docs/R2-2109374.zip" TargetMode="External"/><Relationship Id="rId3680" Type="http://schemas.openxmlformats.org/officeDocument/2006/relationships/hyperlink" Target="http://www.3gpp.org/ftp/tsg_ran/WG2_RL2/TSGR2_116-e/Docs/R2-2111609.zip" TargetMode="External"/><Relationship Id="rId3778" Type="http://schemas.openxmlformats.org/officeDocument/2006/relationships/hyperlink" Target="http://www.3gpp.org/ftp/tsg_ran/WG2_RL2/TSGR2_116-e/Docs/R2-2111480.zip" TargetMode="External"/><Relationship Id="rId254" Type="http://schemas.openxmlformats.org/officeDocument/2006/relationships/hyperlink" Target="http://www.3gpp.org/ftp/tsg_ran/WG2_RL2/TSGR2_116-e/Docs/R2-2110632.zip" TargetMode="External"/><Relationship Id="rId699" Type="http://schemas.openxmlformats.org/officeDocument/2006/relationships/hyperlink" Target="http://www.3gpp.org/ftp/tsg_ran/WG2_RL2/TSGR2_116-e/Docs/R2-2109706.zip" TargetMode="External"/><Relationship Id="rId1091" Type="http://schemas.openxmlformats.org/officeDocument/2006/relationships/hyperlink" Target="http://www.3gpp.org/ftp/tsg_ran/WG2_RL2/TSGR2_116-e/Docs/R2-2110343.zip" TargetMode="External"/><Relationship Id="rId2587" Type="http://schemas.openxmlformats.org/officeDocument/2006/relationships/hyperlink" Target="http://www.3gpp.org/ftp/tsg_ran/WG2_RL2/TSGR2_116-e/Docs/R2-2110713.zip" TargetMode="External"/><Relationship Id="rId2794" Type="http://schemas.openxmlformats.org/officeDocument/2006/relationships/hyperlink" Target="http://www.3gpp.org/ftp/tsg_ran/WG2_RL2/TSGR2_116-e/Docs/R2-2109354.zip" TargetMode="External"/><Relationship Id="rId3333" Type="http://schemas.openxmlformats.org/officeDocument/2006/relationships/hyperlink" Target="http://www.3gpp.org/ftp/tsg_ran/WG2_RL2/TSGR2_116-e/Docs/R2-2109948.zip" TargetMode="External"/><Relationship Id="rId3540" Type="http://schemas.openxmlformats.org/officeDocument/2006/relationships/hyperlink" Target="http://www.3gpp.org/ftp/tsg_ran/WG2_RL2/TSGR2_116-e/Docs/R2-2111410.zip" TargetMode="External"/><Relationship Id="rId3638" Type="http://schemas.openxmlformats.org/officeDocument/2006/relationships/hyperlink" Target="http://www.3gpp.org/ftp/tsg_ran/WG2_RL2/TSGR2_116-e/Docs/R2-2111138.zip" TargetMode="External"/><Relationship Id="rId114" Type="http://schemas.openxmlformats.org/officeDocument/2006/relationships/hyperlink" Target="http://www.3gpp.org/ftp/tsg_ran/WG2_RL2/TSGR2_116-e/Docs/R2-2110796.zip" TargetMode="External"/><Relationship Id="rId461" Type="http://schemas.openxmlformats.org/officeDocument/2006/relationships/hyperlink" Target="http://www.3gpp.org/ftp/tsg_ran/WG2_RL2/TSGR2_116-e/Docs/R2-2111428.zip" TargetMode="External"/><Relationship Id="rId559" Type="http://schemas.openxmlformats.org/officeDocument/2006/relationships/hyperlink" Target="http://www.3gpp.org/ftp/tsg_ran/WG2_RL2/TSGR2_116-e/Docs/R2-2111410.zip" TargetMode="External"/><Relationship Id="rId766" Type="http://schemas.openxmlformats.org/officeDocument/2006/relationships/hyperlink" Target="http://www.3gpp.org/ftp/tsg_ran/WG2_RL2/TSGR2_116-e/Docs/R2-2109950.zip" TargetMode="External"/><Relationship Id="rId1189" Type="http://schemas.openxmlformats.org/officeDocument/2006/relationships/hyperlink" Target="http://www.3gpp.org/ftp/tsg_ran/WG2_RL2/TSGR2_116-e/Docs/R2-2110808.zip" TargetMode="External"/><Relationship Id="rId1396" Type="http://schemas.openxmlformats.org/officeDocument/2006/relationships/hyperlink" Target="http://www.3gpp.org/ftp/tsg_ran/WG2_RL2/TSGR2_116-e/Docs/R2-2109546.zip" TargetMode="External"/><Relationship Id="rId2142" Type="http://schemas.openxmlformats.org/officeDocument/2006/relationships/hyperlink" Target="http://www.3gpp.org/ftp/tsg_ran/WG2_RL2/TSGR2_116-e/Docs/R2-2109388.zip" TargetMode="External"/><Relationship Id="rId2447" Type="http://schemas.openxmlformats.org/officeDocument/2006/relationships/hyperlink" Target="http://www.3gpp.org/ftp/tsg_ran/WG2_RL2/TSGR2_116-e/Docs/R2-2109958.zip" TargetMode="External"/><Relationship Id="rId3400" Type="http://schemas.openxmlformats.org/officeDocument/2006/relationships/hyperlink" Target="http://www.3gpp.org/ftp/tsg_ran/WG2_RL2/TSGR2_116-e/Docs/R2-2110973.zip" TargetMode="External"/><Relationship Id="rId321" Type="http://schemas.openxmlformats.org/officeDocument/2006/relationships/hyperlink" Target="http://www.3gpp.org/ftp/tsg_ran/WG2_RL2/TSGR2_116-e/Docs/R2-2110697.zip" TargetMode="External"/><Relationship Id="rId419" Type="http://schemas.openxmlformats.org/officeDocument/2006/relationships/hyperlink" Target="http://www.3gpp.org/ftp/tsg_ran/WG2_RL2/TSGR2_116-e/Docs/R2-2109630.zip" TargetMode="External"/><Relationship Id="rId626" Type="http://schemas.openxmlformats.org/officeDocument/2006/relationships/hyperlink" Target="http://www.3gpp.org/ftp/tsg_ran/WG2_RL2/TSGR2_116-e/Docs/R2-2110319.zip" TargetMode="External"/><Relationship Id="rId973" Type="http://schemas.openxmlformats.org/officeDocument/2006/relationships/hyperlink" Target="http://www.3gpp.org/ftp/tsg_ran/WG2_RL2/TSGR2_116-e/Docs/R2-2111222.zip" TargetMode="External"/><Relationship Id="rId1049" Type="http://schemas.openxmlformats.org/officeDocument/2006/relationships/hyperlink" Target="http://www.3gpp.org/ftp/tsg_ran/WG2_RL2/TSGR2_116-e/Docs/R2-2110807.zip" TargetMode="External"/><Relationship Id="rId1256" Type="http://schemas.openxmlformats.org/officeDocument/2006/relationships/hyperlink" Target="http://www.3gpp.org/ftp/tsg_ran/WG2_RL2/TSGR2_116-e/Docs/R2-2107992.zip" TargetMode="External"/><Relationship Id="rId2002" Type="http://schemas.openxmlformats.org/officeDocument/2006/relationships/hyperlink" Target="http://www.3gpp.org/ftp/tsg_ran/WG2_RL2/TSGR2_116-e/Docs/R2-2111233.zip" TargetMode="External"/><Relationship Id="rId2307" Type="http://schemas.openxmlformats.org/officeDocument/2006/relationships/hyperlink" Target="http://www.3gpp.org/ftp/tsg_ran/WG2_RL2/TSGR2_116-e/Docs/R2-2111220.zip" TargetMode="External"/><Relationship Id="rId2654" Type="http://schemas.openxmlformats.org/officeDocument/2006/relationships/hyperlink" Target="http://www.3gpp.org/ftp/tsg_ran/WG2_RL2/TSGR2_116-e/Docs/R2-2110234.zip" TargetMode="External"/><Relationship Id="rId2861" Type="http://schemas.openxmlformats.org/officeDocument/2006/relationships/hyperlink" Target="http://www.3gpp.org/ftp/tsg_ran/WG2_RL2/TSGR2_116-e/Docs/R2-2111060.zip" TargetMode="External"/><Relationship Id="rId2959" Type="http://schemas.openxmlformats.org/officeDocument/2006/relationships/hyperlink" Target="http://www.3gpp.org/ftp/tsg_ran/WG2_RL2/TSGR2_116-e/Docs/R2-2109702.zip" TargetMode="External"/><Relationship Id="rId3705" Type="http://schemas.openxmlformats.org/officeDocument/2006/relationships/hyperlink" Target="http://www.3gpp.org/ftp/tsg_ran/WG2_RL2/TSGR2_116-e/Docs/R2-2111367.zip" TargetMode="External"/><Relationship Id="rId833" Type="http://schemas.openxmlformats.org/officeDocument/2006/relationships/hyperlink" Target="http://www.3gpp.org/ftp/tsg_ran/WG2_RL2/TSGR2_116-e/Docs/R2-2111009.zip" TargetMode="External"/><Relationship Id="rId1116" Type="http://schemas.openxmlformats.org/officeDocument/2006/relationships/hyperlink" Target="http://www.3gpp.org/ftp/tsg_ran/WG2_RL2/TSGR2_116-e/Docs/R2-2111282.zip" TargetMode="External"/><Relationship Id="rId1463" Type="http://schemas.openxmlformats.org/officeDocument/2006/relationships/hyperlink" Target="http://www.3gpp.org/ftp/tsg_ran/WG2_RL2/TSGR2_116-e/Docs/R2-2109903.zip" TargetMode="External"/><Relationship Id="rId1670" Type="http://schemas.openxmlformats.org/officeDocument/2006/relationships/hyperlink" Target="http://www.3gpp.org/ftp/tsg_ran/WG2_RL2/TSGR2_116-e/Docs/R2-2109660.zip" TargetMode="External"/><Relationship Id="rId1768" Type="http://schemas.openxmlformats.org/officeDocument/2006/relationships/hyperlink" Target="http://www.3gpp.org/ftp/tsg_ran/WG2_RL2/TSGR2_116-e/Docs/R2-2109501.zip" TargetMode="External"/><Relationship Id="rId2514" Type="http://schemas.openxmlformats.org/officeDocument/2006/relationships/hyperlink" Target="http://www.3gpp.org/ftp/tsg_ran/WG2_RL2/TSGR2_116-e/Docs/R2-2111214.zip" TargetMode="External"/><Relationship Id="rId2721" Type="http://schemas.openxmlformats.org/officeDocument/2006/relationships/hyperlink" Target="http://www.3gpp.org/ftp/tsg_ran/WG2_RL2/TSGR2_116-e/Docs/R2-2110070.zip" TargetMode="External"/><Relationship Id="rId2819" Type="http://schemas.openxmlformats.org/officeDocument/2006/relationships/hyperlink" Target="http://www.3gpp.org/ftp/tsg_ran/WG2_RL2/TSGR2_116-e/Docs/R2-2111499.zip" TargetMode="External"/><Relationship Id="rId900" Type="http://schemas.openxmlformats.org/officeDocument/2006/relationships/hyperlink" Target="http://www.3gpp.org/ftp/tsg_ran/WG2_RL2/TSGR2_116-e/Docs/R2-2107871.zip" TargetMode="External"/><Relationship Id="rId1323" Type="http://schemas.openxmlformats.org/officeDocument/2006/relationships/hyperlink" Target="http://www.3gpp.org/ftp/tsg_ran/WG2_RL2/TSGR2_116-e/Docs/R2-2109399.zip" TargetMode="External"/><Relationship Id="rId1530" Type="http://schemas.openxmlformats.org/officeDocument/2006/relationships/hyperlink" Target="http://www.3gpp.org/ftp/tsg_ran/WG2_RL2/TSGR2_116-e/Docs/R2-2110647.zip" TargetMode="External"/><Relationship Id="rId1628" Type="http://schemas.openxmlformats.org/officeDocument/2006/relationships/hyperlink" Target="http://www.3gpp.org/ftp/tsg_ran/WG2_RL2/TSGR2_116-e/Docs/R2-2110335.zip" TargetMode="External"/><Relationship Id="rId1975" Type="http://schemas.openxmlformats.org/officeDocument/2006/relationships/hyperlink" Target="http://www.3gpp.org/ftp/tsg_ran/WG2_RL2/TSGR2_116-e/Docs/R2-2109485.zip" TargetMode="External"/><Relationship Id="rId3190" Type="http://schemas.openxmlformats.org/officeDocument/2006/relationships/hyperlink" Target="http://www.3gpp.org/ftp/tsg_ran/WG2_RL2/TSGR2_116-e/Docs/R2-2111397.zip" TargetMode="External"/><Relationship Id="rId1835" Type="http://schemas.openxmlformats.org/officeDocument/2006/relationships/hyperlink" Target="http://www.3gpp.org/ftp/tsg_ran/WG2_RL2/TSGR2_116-e/Docs/R2-2111216.zip" TargetMode="External"/><Relationship Id="rId3050" Type="http://schemas.openxmlformats.org/officeDocument/2006/relationships/hyperlink" Target="http://www.3gpp.org/ftp/tsg_ran/WG2_RL2/TSGR2_116-e/Docs/R2-2111295.zip" TargetMode="External"/><Relationship Id="rId3288" Type="http://schemas.openxmlformats.org/officeDocument/2006/relationships/hyperlink" Target="http://www.3gpp.org/ftp/tsg_ran/WG2_RL2/TSGR2_116-e/Docs/R2-2111656.zip" TargetMode="External"/><Relationship Id="rId3495" Type="http://schemas.openxmlformats.org/officeDocument/2006/relationships/hyperlink" Target="http://www.3gpp.org/ftp/tsg_ran/WG2_RL2/TSGR2_116-e/Docs/R2-2111543.zip" TargetMode="External"/><Relationship Id="rId1902" Type="http://schemas.openxmlformats.org/officeDocument/2006/relationships/hyperlink" Target="http://www.3gpp.org/ftp/tsg_ran/WG2_RL2/TSGR2_116-e/Docs/R2-2110021.zip" TargetMode="External"/><Relationship Id="rId2097" Type="http://schemas.openxmlformats.org/officeDocument/2006/relationships/hyperlink" Target="http://www.3gpp.org/ftp/tsg_ran/WG2_RL2/TSGR2_116-e/Docs/R2-2110151.zip" TargetMode="External"/><Relationship Id="rId3148" Type="http://schemas.openxmlformats.org/officeDocument/2006/relationships/hyperlink" Target="http://www.3gpp.org/ftp/tsg_ran/WG2_RL2/TSGR2_116-e/Docs/R2-2109816.zip" TargetMode="External"/><Relationship Id="rId3355" Type="http://schemas.openxmlformats.org/officeDocument/2006/relationships/hyperlink" Target="http://www.3gpp.org/ftp/tsg_ran/WG2_RL2/TSGR2_116-e/Docs/R2-2111071.zip" TargetMode="External"/><Relationship Id="rId3562" Type="http://schemas.openxmlformats.org/officeDocument/2006/relationships/hyperlink" Target="http://www.3gpp.org/ftp/tsg_ran/WG2_RL2/TSGR2_116-e/Docs/R2-2111369.zip" TargetMode="External"/><Relationship Id="rId276" Type="http://schemas.openxmlformats.org/officeDocument/2006/relationships/hyperlink" Target="http://www.3gpp.org/ftp/tsg_ran/WG2_RL2/TSGR2_116-e/Docs/R2-2110012.zip" TargetMode="External"/><Relationship Id="rId483" Type="http://schemas.openxmlformats.org/officeDocument/2006/relationships/hyperlink" Target="http://www.3gpp.org/ftp/tsg_ran/WG2_RL2/TSGR2_116-e/Docs/R2-2111383.zip" TargetMode="External"/><Relationship Id="rId690" Type="http://schemas.openxmlformats.org/officeDocument/2006/relationships/hyperlink" Target="http://www.3gpp.org/ftp/tsg_ran/WG2_RL2/TSGR2_116-e/Docs/R2-2110493.zip" TargetMode="External"/><Relationship Id="rId2164" Type="http://schemas.openxmlformats.org/officeDocument/2006/relationships/hyperlink" Target="http://www.3gpp.org/ftp/tsg_ran/WG2_RL2/TSGR2_116-e/Docs/R2-2110717.zip" TargetMode="External"/><Relationship Id="rId2371" Type="http://schemas.openxmlformats.org/officeDocument/2006/relationships/hyperlink" Target="http://www.3gpp.org/ftp/tsg_ran/WG2_RL2/TSGR2_116-e/Docs/R2-2110938.zip" TargetMode="External"/><Relationship Id="rId3008" Type="http://schemas.openxmlformats.org/officeDocument/2006/relationships/hyperlink" Target="http://www.3gpp.org/ftp/tsg_ran/WG2_RL2/TSGR2_116-e/Docs/R2-2109377.zip" TargetMode="External"/><Relationship Id="rId3215" Type="http://schemas.openxmlformats.org/officeDocument/2006/relationships/hyperlink" Target="http://www.3gpp.org/ftp/tsg_ran/WG2_RL2/TSGR2_116-e/Docs/R2-2111601.zip" TargetMode="External"/><Relationship Id="rId3422" Type="http://schemas.openxmlformats.org/officeDocument/2006/relationships/hyperlink" Target="http://www.3gpp.org/ftp/tsg_ran/WG2_RL2/TSGR2_116-e/Docs/R2-2109569.zip" TargetMode="External"/><Relationship Id="rId136" Type="http://schemas.openxmlformats.org/officeDocument/2006/relationships/hyperlink" Target="http://www.3gpp.org/ftp/tsg_ran/WG2_RL2/TSGR2_116-e/Docs/R2-2109188.zip" TargetMode="External"/><Relationship Id="rId343" Type="http://schemas.openxmlformats.org/officeDocument/2006/relationships/hyperlink" Target="http://www.3gpp.org/ftp/tsg_ran/WG2_RL2/TSGR2_116-e/Docs/R2-2111570.zip" TargetMode="External"/><Relationship Id="rId550" Type="http://schemas.openxmlformats.org/officeDocument/2006/relationships/hyperlink" Target="http://www.3gpp.org/ftp/tsg_ran/WG2_RL2/TSGR2_116-e/Docs/R2-2111208.zip" TargetMode="External"/><Relationship Id="rId788" Type="http://schemas.openxmlformats.org/officeDocument/2006/relationships/hyperlink" Target="http://www.3gpp.org/ftp/tsg_ran/WG2_RL2/TSGR2_116-e/Docs/R2-2111643.zip" TargetMode="External"/><Relationship Id="rId995" Type="http://schemas.openxmlformats.org/officeDocument/2006/relationships/hyperlink" Target="http://www.3gpp.org/ftp/tsg_ran/WG2_RL2/TSGR2_116-e/Docs/R2-2110137.zip" TargetMode="External"/><Relationship Id="rId1180" Type="http://schemas.openxmlformats.org/officeDocument/2006/relationships/hyperlink" Target="http://www.3gpp.org/ftp/tsg_ran/WG2_RL2/TSGR2_116-e/Docs/R2-2110965.zip" TargetMode="External"/><Relationship Id="rId2024" Type="http://schemas.openxmlformats.org/officeDocument/2006/relationships/hyperlink" Target="http://www.3gpp.org/ftp/tsg_ran/WG2_RL2/TSGR2_116-e/Docs/R2-2109669.zip" TargetMode="External"/><Relationship Id="rId2231" Type="http://schemas.openxmlformats.org/officeDocument/2006/relationships/hyperlink" Target="http://www.3gpp.org/ftp/tsg_ran/WG2_RL2/TSGR2_116-e/Docs/R2-2109351.zip" TargetMode="External"/><Relationship Id="rId2469" Type="http://schemas.openxmlformats.org/officeDocument/2006/relationships/hyperlink" Target="http://www.3gpp.org/ftp/tsg_ran/WG2_RL2/TSGR2_116-e/Docs/R2-2108980.zip" TargetMode="External"/><Relationship Id="rId2676" Type="http://schemas.openxmlformats.org/officeDocument/2006/relationships/hyperlink" Target="http://www.3gpp.org/ftp/tsg_ran/WG2_RL2/TSGR2_116-e/Docs/R2-2110799.zip" TargetMode="External"/><Relationship Id="rId2883" Type="http://schemas.openxmlformats.org/officeDocument/2006/relationships/hyperlink" Target="http://www.3gpp.org/ftp/tsg_ran/WG2_RL2/TSGR2_116-e/Docs/R2-2110729.zip" TargetMode="External"/><Relationship Id="rId3727" Type="http://schemas.openxmlformats.org/officeDocument/2006/relationships/hyperlink" Target="http://www.3gpp.org/ftp/tsg_ran/WG2_RL2/TSGR2_116-e/Docs/R2-2111660.zip" TargetMode="External"/><Relationship Id="rId203" Type="http://schemas.openxmlformats.org/officeDocument/2006/relationships/hyperlink" Target="http://www.3gpp.org/ftp/tsg_ran/WG2_RL2/TSGR2_116-e/Docs/R2-2110763.zip" TargetMode="External"/><Relationship Id="rId648" Type="http://schemas.openxmlformats.org/officeDocument/2006/relationships/hyperlink" Target="http://www.3gpp.org/ftp/tsg_ran/WG2_RL2/TSGR2_116-e/Docs/R2-2107693.zip" TargetMode="External"/><Relationship Id="rId855" Type="http://schemas.openxmlformats.org/officeDocument/2006/relationships/hyperlink" Target="http://www.3gpp.org/ftp/tsg_ran/WG2_RL2/TSGR2_116-e/Docs/R2-2111018.zip" TargetMode="External"/><Relationship Id="rId1040" Type="http://schemas.openxmlformats.org/officeDocument/2006/relationships/hyperlink" Target="http://www.3gpp.org/ftp/tsg_ran/WG2_RL2/TSGR2_116-e/Docs/R2-2109582.zip" TargetMode="External"/><Relationship Id="rId1278" Type="http://schemas.openxmlformats.org/officeDocument/2006/relationships/hyperlink" Target="http://www.3gpp.org/ftp/tsg_ran/WG2_RL2/TSGR2_116-e/Docs/R2-2110810.zip" TargetMode="External"/><Relationship Id="rId1485" Type="http://schemas.openxmlformats.org/officeDocument/2006/relationships/hyperlink" Target="http://www.3gpp.org/ftp/tsg_ran/WG2_RL2/TSGR2_116-e/Docs/R2-2110166.zip" TargetMode="External"/><Relationship Id="rId1692" Type="http://schemas.openxmlformats.org/officeDocument/2006/relationships/hyperlink" Target="http://www.3gpp.org/ftp/tsg_ran/WG2_RL2/TSGR2_116-e/Docs/R2-2109499.zip" TargetMode="External"/><Relationship Id="rId2329" Type="http://schemas.openxmlformats.org/officeDocument/2006/relationships/hyperlink" Target="http://www.3gpp.org/ftp/tsg_ran/WG2_RL2/TSGR2_116-e/Docs/R2-2111417.zip" TargetMode="External"/><Relationship Id="rId2536" Type="http://schemas.openxmlformats.org/officeDocument/2006/relationships/hyperlink" Target="http://www.3gpp.org/ftp/tsg_ran/WG2_RL2/TSGR2_116-e/Docs/R2-2110131.zip" TargetMode="External"/><Relationship Id="rId2743" Type="http://schemas.openxmlformats.org/officeDocument/2006/relationships/hyperlink" Target="http://www.3gpp.org/ftp/tsg_ran/WG2_RL2/TSGR2_116-e/Docs/R2-2109731.zip" TargetMode="External"/><Relationship Id="rId410" Type="http://schemas.openxmlformats.org/officeDocument/2006/relationships/hyperlink" Target="http://www.3gpp.org/ftp/tsg_ran/WG2_RL2/TSGR2_116-e/Docs/R2-2111424.zip" TargetMode="External"/><Relationship Id="rId508" Type="http://schemas.openxmlformats.org/officeDocument/2006/relationships/hyperlink" Target="http://www.3gpp.org/ftp/tsg_ran/WG2_RL2/TSGR2_116-e/Docs/R2-2111486.zip" TargetMode="External"/><Relationship Id="rId715" Type="http://schemas.openxmlformats.org/officeDocument/2006/relationships/hyperlink" Target="http://www.3gpp.org/ftp/tsg_ran/WG2_RL2/TSGR2_116-e/Docs/R2-2110552.zip" TargetMode="External"/><Relationship Id="rId922" Type="http://schemas.openxmlformats.org/officeDocument/2006/relationships/hyperlink" Target="http://www.3gpp.org/ftp/tsg_ran/WG2_RL2/TSGR2_116-e/Docs/R2-2111242.zip" TargetMode="External"/><Relationship Id="rId1138" Type="http://schemas.openxmlformats.org/officeDocument/2006/relationships/hyperlink" Target="http://www.3gpp.org/ftp/tsg_ran/WG2_RL2/TSGR2_116-e/Docs/R2-2109926.zip" TargetMode="External"/><Relationship Id="rId1345" Type="http://schemas.openxmlformats.org/officeDocument/2006/relationships/hyperlink" Target="http://www.3gpp.org/ftp/tsg_ran/WG2_RL2/TSGR2_116-e/Docs/R2-2109414.zip" TargetMode="External"/><Relationship Id="rId1552" Type="http://schemas.openxmlformats.org/officeDocument/2006/relationships/hyperlink" Target="http://www.3gpp.org/ftp/tsg_ran/WG2_RL2/TSGR2_116-e/Docs/R2-2110084.zip" TargetMode="External"/><Relationship Id="rId1997" Type="http://schemas.openxmlformats.org/officeDocument/2006/relationships/hyperlink" Target="http://www.3gpp.org/ftp/tsg_ran/WG2_RL2/TSGR2_116-e/Docs/R2-2111545.zip" TargetMode="External"/><Relationship Id="rId2603" Type="http://schemas.openxmlformats.org/officeDocument/2006/relationships/hyperlink" Target="http://www.3gpp.org/ftp/tsg_ran/WG2_RL2/TSGR2_116-e/Docs/R2-2111210.zip" TargetMode="External"/><Relationship Id="rId2950" Type="http://schemas.openxmlformats.org/officeDocument/2006/relationships/hyperlink" Target="http://www.3gpp.org/ftp/tsg_ran/WG2_RL2/TSGR2_116-e/Docs/R2-2111436.zip" TargetMode="External"/><Relationship Id="rId1205" Type="http://schemas.openxmlformats.org/officeDocument/2006/relationships/hyperlink" Target="http://www.3gpp.org/ftp/tsg_ran/WG2_RL2/TSGR2_116-e/Docs/R2-2110255.zip" TargetMode="External"/><Relationship Id="rId1857" Type="http://schemas.openxmlformats.org/officeDocument/2006/relationships/hyperlink" Target="http://www.3gpp.org/ftp/tsg_ran/WG2_RL2/TSGR2_116-e/Docs/R2-2111012.zip" TargetMode="External"/><Relationship Id="rId2810" Type="http://schemas.openxmlformats.org/officeDocument/2006/relationships/hyperlink" Target="http://www.3gpp.org/ftp/tsg_ran/WG2_RL2/TSGR2_116-e/Docs/R2-2109355.zip" TargetMode="External"/><Relationship Id="rId2908" Type="http://schemas.openxmlformats.org/officeDocument/2006/relationships/hyperlink" Target="http://www.3gpp.org/ftp/tsg_ran/WG2_RL2/TSGR2_116-e/Docs/R2-2111258.zip" TargetMode="External"/><Relationship Id="rId51" Type="http://schemas.openxmlformats.org/officeDocument/2006/relationships/hyperlink" Target="http://www.3gpp.org/ftp/tsg_ran/WG2_RL2/TSGR2_116-e/Docs/R2-2109457.zip" TargetMode="External"/><Relationship Id="rId1412" Type="http://schemas.openxmlformats.org/officeDocument/2006/relationships/hyperlink" Target="http://www.3gpp.org/ftp/tsg_ran/WG2_RL2/TSGR2_116-e/Docs/R2-2110689.zip" TargetMode="External"/><Relationship Id="rId1717" Type="http://schemas.openxmlformats.org/officeDocument/2006/relationships/hyperlink" Target="http://www.3gpp.org/ftp/tsg_ran/WG2_RL2/TSGR2_116-e/Docs/R2-2110766.zip" TargetMode="External"/><Relationship Id="rId1924" Type="http://schemas.openxmlformats.org/officeDocument/2006/relationships/hyperlink" Target="http://www.3gpp.org/ftp/tsg_ran/WG2_RL2/TSGR2_116-e/Docs/R2-2109757.zip" TargetMode="External"/><Relationship Id="rId3072" Type="http://schemas.openxmlformats.org/officeDocument/2006/relationships/hyperlink" Target="http://www.3gpp.org/ftp/tsg_ran/WG2_RL2/TSGR2_116-e/Docs/R2-2109320.zip" TargetMode="External"/><Relationship Id="rId3377" Type="http://schemas.openxmlformats.org/officeDocument/2006/relationships/hyperlink" Target="http://www.3gpp.org/ftp/tsg_ran/WG2_RL2/TSGR2_116-e/Docs/R2-2110579.zip" TargetMode="External"/><Relationship Id="rId298" Type="http://schemas.openxmlformats.org/officeDocument/2006/relationships/hyperlink" Target="http://www.3gpp.org/ftp/tsg_ran/WG2_RL2/TSGR2_116-e/Docs/R2-2111200.zip" TargetMode="External"/><Relationship Id="rId3584" Type="http://schemas.openxmlformats.org/officeDocument/2006/relationships/hyperlink" Target="http://www.3gpp.org/ftp/tsg_ran/WG2_RL2/TSGR2_116-e/Docs/R2-2111223.zip" TargetMode="External"/><Relationship Id="rId3791" Type="http://schemas.openxmlformats.org/officeDocument/2006/relationships/hyperlink" Target="http://www.3gpp.org/ftp/tsg_ran/WG2_RL2/TSGR2_116-e/Docs/R2-2111276.zip" TargetMode="External"/><Relationship Id="rId158" Type="http://schemas.openxmlformats.org/officeDocument/2006/relationships/hyperlink" Target="http://www.3gpp.org/ftp/tsg_ran/WG2_RL2/TSGR2_116-e/Docs/R2-2111126.zip" TargetMode="External"/><Relationship Id="rId2186" Type="http://schemas.openxmlformats.org/officeDocument/2006/relationships/hyperlink" Target="http://www.3gpp.org/ftp/tsg_ran/WG2_RL2/TSGR2_116-e/Docs/R2-2110716.zip" TargetMode="External"/><Relationship Id="rId2393" Type="http://schemas.openxmlformats.org/officeDocument/2006/relationships/hyperlink" Target="http://www.3gpp.org/ftp/tsg_ran/WG2_RL2/TSGR2_116-e/Docs/R2-2110225.zip" TargetMode="External"/><Relationship Id="rId2698" Type="http://schemas.openxmlformats.org/officeDocument/2006/relationships/hyperlink" Target="http://www.3gpp.org/ftp/tsg_ran/WG2_RL2/TSGR2_116-e/Docs/R2-2109474.zip" TargetMode="External"/><Relationship Id="rId3237" Type="http://schemas.openxmlformats.org/officeDocument/2006/relationships/hyperlink" Target="http://www.3gpp.org/ftp/tsg_ran/WG2_RL2/TSGR2_116-e/Docs/R2-2111317.zip" TargetMode="External"/><Relationship Id="rId3444" Type="http://schemas.openxmlformats.org/officeDocument/2006/relationships/hyperlink" Target="http://www.3gpp.org/ftp/tsg_ran/WG2_RL2/TSGR2_116-e/Docs/R2-2110787.zip" TargetMode="External"/><Relationship Id="rId3651" Type="http://schemas.openxmlformats.org/officeDocument/2006/relationships/hyperlink" Target="http://www.3gpp.org/ftp/tsg_ran/WG2_RL2/TSGR2_116-e/Docs/R2-2111423.zip" TargetMode="External"/><Relationship Id="rId365" Type="http://schemas.openxmlformats.org/officeDocument/2006/relationships/hyperlink" Target="http://www.3gpp.org/ftp/tsg_ran/WG2_RL2/TSGR2_116-e/Docs/R2-2111580.zip" TargetMode="External"/><Relationship Id="rId572" Type="http://schemas.openxmlformats.org/officeDocument/2006/relationships/hyperlink" Target="http://www.3gpp.org/ftp/tsg_ran/WG2_RL2/TSGR2_116-e/Docs/R2-2111395.zip" TargetMode="External"/><Relationship Id="rId2046" Type="http://schemas.openxmlformats.org/officeDocument/2006/relationships/hyperlink" Target="http://www.3gpp.org/ftp/tsg_ran/WG2_RL2/TSGR2_116-e/Docs/R2-2111360.zip" TargetMode="External"/><Relationship Id="rId2253" Type="http://schemas.openxmlformats.org/officeDocument/2006/relationships/hyperlink" Target="http://www.3gpp.org/ftp/tsg_ran/WG2_RL2/TSGR2_116-e/Docs/R2-2110605.zip" TargetMode="External"/><Relationship Id="rId2460" Type="http://schemas.openxmlformats.org/officeDocument/2006/relationships/hyperlink" Target="http://www.3gpp.org/ftp/tsg_ran/WG2_RL2/TSGR2_116-e/Docs/R2-2109814.zip" TargetMode="External"/><Relationship Id="rId3304" Type="http://schemas.openxmlformats.org/officeDocument/2006/relationships/hyperlink" Target="http://www.3gpp.org/ftp/tsg_ran/WG2_RL2/TSGR2_116-e/Docs/R2-2110461.zip" TargetMode="External"/><Relationship Id="rId3511" Type="http://schemas.openxmlformats.org/officeDocument/2006/relationships/hyperlink" Target="http://www.3gpp.org/ftp/tsg_ran/WG2_RL2/TSGR2_116-e/Docs/R2-2109894.zip" TargetMode="External"/><Relationship Id="rId3749" Type="http://schemas.openxmlformats.org/officeDocument/2006/relationships/hyperlink" Target="http://www.3gpp.org/ftp/tsg_ran/WG2_RL2/TSGR2_116-e/Docs/R2-2110054.zip" TargetMode="External"/><Relationship Id="rId225" Type="http://schemas.openxmlformats.org/officeDocument/2006/relationships/hyperlink" Target="http://www.3gpp.org/ftp/tsg_ran/WG2_RL2/TSGR2_116-e/Docs/R2-2110757.zip" TargetMode="External"/><Relationship Id="rId432" Type="http://schemas.openxmlformats.org/officeDocument/2006/relationships/hyperlink" Target="http://www.3gpp.org/ftp/tsg_ran/WG2_RL2/TSGR2_116-e/Docs/R2-2110829.zip" TargetMode="External"/><Relationship Id="rId877" Type="http://schemas.openxmlformats.org/officeDocument/2006/relationships/hyperlink" Target="http://www.3gpp.org/ftp/tsg_ran/WG2_RL2/TSGR2_116-e/Docs/R2-2111323.zip" TargetMode="External"/><Relationship Id="rId1062" Type="http://schemas.openxmlformats.org/officeDocument/2006/relationships/hyperlink" Target="http://www.3gpp.org/ftp/tsg_ran/WG2_RL2/TSGR2_116-e/Docs/R2-2111500.zip" TargetMode="External"/><Relationship Id="rId2113" Type="http://schemas.openxmlformats.org/officeDocument/2006/relationships/hyperlink" Target="http://www.3gpp.org/ftp/tsg_ran/WG2_RL2/TSGR2_116-e/Docs/R2-2109496.zip" TargetMode="External"/><Relationship Id="rId2320" Type="http://schemas.openxmlformats.org/officeDocument/2006/relationships/hyperlink" Target="http://www.3gpp.org/ftp/tsg_ran/WG2_RL2/TSGR2_116-e/Docs/R2-2109397.zip" TargetMode="External"/><Relationship Id="rId2558" Type="http://schemas.openxmlformats.org/officeDocument/2006/relationships/hyperlink" Target="http://www.3gpp.org/ftp/tsg_ran/WG2_RL2/TSGR2_116-e/Docs/R2-2109529.zip" TargetMode="External"/><Relationship Id="rId2765" Type="http://schemas.openxmlformats.org/officeDocument/2006/relationships/hyperlink" Target="http://www.3gpp.org/ftp/tsg_ran/WG2_RL2/TSGR2_116-e/Docs/R2-2109566.zip" TargetMode="External"/><Relationship Id="rId2972" Type="http://schemas.openxmlformats.org/officeDocument/2006/relationships/hyperlink" Target="http://www.3gpp.org/ftp/tsg_ran/WG2_RL2/TSGR2_116-e/Docs/R2-2110834.zip" TargetMode="External"/><Relationship Id="rId3609" Type="http://schemas.openxmlformats.org/officeDocument/2006/relationships/hyperlink" Target="http://www.3gpp.org/ftp/tsg_ran/WG2_RL2/TSGR2_116-e/Docs/R2-2111065.zip" TargetMode="External"/><Relationship Id="rId737" Type="http://schemas.openxmlformats.org/officeDocument/2006/relationships/hyperlink" Target="http://www.3gpp.org/ftp/tsg_ran/WG2_RL2/TSGR2_116-e/Docs/R2-2110207.zip" TargetMode="External"/><Relationship Id="rId944" Type="http://schemas.openxmlformats.org/officeDocument/2006/relationships/hyperlink" Target="http://www.3gpp.org/ftp/tsg_ran/WG2_RL2/TSGR2_116-e/Docs/R2-2109690.zip" TargetMode="External"/><Relationship Id="rId1367" Type="http://schemas.openxmlformats.org/officeDocument/2006/relationships/hyperlink" Target="http://www.3gpp.org/ftp/tsg_ran/WG2_RL2/TSGR2_116-e/Docs/R2-2110064.zip" TargetMode="External"/><Relationship Id="rId1574" Type="http://schemas.openxmlformats.org/officeDocument/2006/relationships/hyperlink" Target="http://www.3gpp.org/ftp/tsg_ran/WG2_RL2/TSGR2_116-e/Docs/R2-2109647.zip" TargetMode="External"/><Relationship Id="rId1781" Type="http://schemas.openxmlformats.org/officeDocument/2006/relationships/hyperlink" Target="http://www.3gpp.org/ftp/tsg_ran/WG2_RL2/TSGR2_116-e/Docs/R2-2110468.zip" TargetMode="External"/><Relationship Id="rId2418" Type="http://schemas.openxmlformats.org/officeDocument/2006/relationships/hyperlink" Target="http://www.3gpp.org/ftp/tsg_ran/WG2_RL2/TSGR2_116-e/Docs/R2-2108469.zip" TargetMode="External"/><Relationship Id="rId2625" Type="http://schemas.openxmlformats.org/officeDocument/2006/relationships/hyperlink" Target="http://www.3gpp.org/ftp/tsg_ran/WG2_RL2/TSGR2_116-e/Docs/R2-2110339.zip" TargetMode="External"/><Relationship Id="rId2832" Type="http://schemas.openxmlformats.org/officeDocument/2006/relationships/hyperlink" Target="http://www.3gpp.org/ftp/tsg_ran/WG2_RL2/TSGR2_116-e/Docs/R2-2109353.zip" TargetMode="External"/><Relationship Id="rId73" Type="http://schemas.openxmlformats.org/officeDocument/2006/relationships/hyperlink" Target="http://www.3gpp.org/ftp/tsg_ran/WG2_RL2/TSGR2_116-e/Docs/R2-2110458.zip" TargetMode="External"/><Relationship Id="rId804" Type="http://schemas.openxmlformats.org/officeDocument/2006/relationships/hyperlink" Target="http://www.3gpp.org/ftp/tsg_ran/WG2_RL2/TSGR2_116-e/Docs/R2-2110430.zip" TargetMode="External"/><Relationship Id="rId1227" Type="http://schemas.openxmlformats.org/officeDocument/2006/relationships/hyperlink" Target="http://www.3gpp.org/ftp/tsg_ran/WG2_RL2/TSGR2_116-e/Docs/R2-2109438.zip" TargetMode="External"/><Relationship Id="rId1434" Type="http://schemas.openxmlformats.org/officeDocument/2006/relationships/hyperlink" Target="http://www.3gpp.org/ftp/tsg_ran/WG2_RL2/TSGR2_116-e/Docs/R2-2111004.zip" TargetMode="External"/><Relationship Id="rId1641" Type="http://schemas.openxmlformats.org/officeDocument/2006/relationships/hyperlink" Target="http://www.3gpp.org/ftp/tsg_ran/WG2_RL2/TSGR2_116-e/Docs/R2-2109307.zip" TargetMode="External"/><Relationship Id="rId1879" Type="http://schemas.openxmlformats.org/officeDocument/2006/relationships/hyperlink" Target="http://www.3gpp.org/ftp/tsg_ran/WG2_RL2/TSGR2_116-e/Docs/R2-2110180.zip" TargetMode="External"/><Relationship Id="rId3094" Type="http://schemas.openxmlformats.org/officeDocument/2006/relationships/hyperlink" Target="http://www.3gpp.org/ftp/tsg_ran/WG2_RL2/TSGR2_116-e/Docs/R2-2109342.zip" TargetMode="External"/><Relationship Id="rId1501" Type="http://schemas.openxmlformats.org/officeDocument/2006/relationships/hyperlink" Target="http://www.3gpp.org/ftp/tsg_ran/WG2_RL2/TSGR2_116-e/Docs/R2-2110646.zip" TargetMode="External"/><Relationship Id="rId1739" Type="http://schemas.openxmlformats.org/officeDocument/2006/relationships/hyperlink" Target="http://www.3gpp.org/ftp/tsg_ran/WG2_RL2/TSGR2_116-e/Docs/R2-2111343.zip" TargetMode="External"/><Relationship Id="rId1946" Type="http://schemas.openxmlformats.org/officeDocument/2006/relationships/hyperlink" Target="http://www.3gpp.org/ftp/tsg_ran/WG2_RL2/TSGR2_116-e/Docs/R2-2111482.zip" TargetMode="External"/><Relationship Id="rId3399" Type="http://schemas.openxmlformats.org/officeDocument/2006/relationships/hyperlink" Target="http://www.3gpp.org/ftp/tsg_ran/WG2_RL2/TSGR2_116-e/Docs/R2-2110629.zip" TargetMode="External"/><Relationship Id="rId1806" Type="http://schemas.openxmlformats.org/officeDocument/2006/relationships/hyperlink" Target="http://www.3gpp.org/ftp/tsg_ran/WG2_RL2/TSGR2_116-e/Docs/R2-2110310.zip" TargetMode="External"/><Relationship Id="rId3161" Type="http://schemas.openxmlformats.org/officeDocument/2006/relationships/hyperlink" Target="http://www.3gpp.org/ftp/tsg_ran/WG2_RL2/TSGR2_116-e/Docs/R2-2111217.zip" TargetMode="External"/><Relationship Id="rId3259" Type="http://schemas.openxmlformats.org/officeDocument/2006/relationships/hyperlink" Target="http://www.3gpp.org/ftp/tsg_ran/WG2_RL2/TSGR2_116-e/Docs/R2-2111496.zip" TargetMode="External"/><Relationship Id="rId3466" Type="http://schemas.openxmlformats.org/officeDocument/2006/relationships/hyperlink" Target="http://www.3gpp.org/ftp/tsg_ran/WG2_RL2/TSGR2_116-e/Docs/R2-2110507.zip" TargetMode="External"/><Relationship Id="rId387" Type="http://schemas.openxmlformats.org/officeDocument/2006/relationships/hyperlink" Target="http://www.3gpp.org/ftp/tsg_ran/WG2_RL2/TSGR2_116-e/Docs/R2-2111540.zip" TargetMode="External"/><Relationship Id="rId594" Type="http://schemas.openxmlformats.org/officeDocument/2006/relationships/hyperlink" Target="http://www.3gpp.org/ftp/tsg_ran/WG2_RL2/TSGR2_116-e/Docs/R2-2109803.zip" TargetMode="External"/><Relationship Id="rId2068" Type="http://schemas.openxmlformats.org/officeDocument/2006/relationships/hyperlink" Target="http://www.3gpp.org/ftp/tsg_ran/WG2_RL2/TSGR2_116-e/Docs/R2-2110096.zip" TargetMode="External"/><Relationship Id="rId2275" Type="http://schemas.openxmlformats.org/officeDocument/2006/relationships/hyperlink" Target="http://www.3gpp.org/ftp/tsg_ran/WG2_RL2/TSGR2_116-e/Docs/R2-2110281.zip" TargetMode="External"/><Relationship Id="rId3021" Type="http://schemas.openxmlformats.org/officeDocument/2006/relationships/hyperlink" Target="http://www.3gpp.org/ftp/tsg_ran/WG2_RL2/TSGR2_116-e/Docs/R2-2109717.zip" TargetMode="External"/><Relationship Id="rId3119" Type="http://schemas.openxmlformats.org/officeDocument/2006/relationships/hyperlink" Target="http://www.3gpp.org/ftp/tsg_ran/WG2_RL2/TSGR2_116-e/Docs/R2-2109367.zip" TargetMode="External"/><Relationship Id="rId3326" Type="http://schemas.openxmlformats.org/officeDocument/2006/relationships/hyperlink" Target="http://www.3gpp.org/ftp/tsg_ran/WG2_RL2/TSGR2_116-e/Docs/R2-2110527.zip" TargetMode="External"/><Relationship Id="rId3673" Type="http://schemas.openxmlformats.org/officeDocument/2006/relationships/hyperlink" Target="http://www.3gpp.org/ftp/tsg_ran/WG2_RL2/TSGR2_116-e/Docs/R2-2109397.zip" TargetMode="External"/><Relationship Id="rId247" Type="http://schemas.openxmlformats.org/officeDocument/2006/relationships/hyperlink" Target="http://www.3gpp.org/ftp/tsg_ran/WG2_RL2/TSGR2_116-e/Docs/R2-2110626.zip" TargetMode="External"/><Relationship Id="rId899" Type="http://schemas.openxmlformats.org/officeDocument/2006/relationships/hyperlink" Target="http://www.3gpp.org/ftp/tsg_ran/WG2_RL2/TSGR2_116-e/Docs/R2-2110998.zip" TargetMode="External"/><Relationship Id="rId1084" Type="http://schemas.openxmlformats.org/officeDocument/2006/relationships/hyperlink" Target="http://www.3gpp.org/ftp/tsg_ran/WG2_RL2/TSGR2_116-e/Docs/R2-2110203.zip" TargetMode="External"/><Relationship Id="rId2482" Type="http://schemas.openxmlformats.org/officeDocument/2006/relationships/hyperlink" Target="http://www.3gpp.org/ftp/tsg_ran/WG2_RL2/TSGR2_116-e/Docs/R2-2109685.zip" TargetMode="External"/><Relationship Id="rId2787" Type="http://schemas.openxmlformats.org/officeDocument/2006/relationships/hyperlink" Target="http://www.3gpp.org/ftp/tsg_ran/WG2_RL2/TSGR2_116-e/Docs/R2-2104916.zip" TargetMode="External"/><Relationship Id="rId3533" Type="http://schemas.openxmlformats.org/officeDocument/2006/relationships/hyperlink" Target="http://www.3gpp.org/ftp/tsg_ran/WG2_RL2/TSGR2_116-e/Docs/R2-2111313.zip" TargetMode="External"/><Relationship Id="rId3740" Type="http://schemas.openxmlformats.org/officeDocument/2006/relationships/hyperlink" Target="http://www.3gpp.org/ftp/tsg_ran/WG2_RL2/TSGR2_116-e/Docs/R2-2111444.zip" TargetMode="External"/><Relationship Id="rId107" Type="http://schemas.openxmlformats.org/officeDocument/2006/relationships/hyperlink" Target="http://www.3gpp.org/ftp/tsg_ran/WG2_RL2/TSGR2_116-e/Docs/R2-2110250.zip" TargetMode="External"/><Relationship Id="rId454" Type="http://schemas.openxmlformats.org/officeDocument/2006/relationships/hyperlink" Target="http://www.3gpp.org/ftp/tsg_ran/WG2_RL2/TSGR2_116-e/Docs/R2-2111426.zip" TargetMode="External"/><Relationship Id="rId661" Type="http://schemas.openxmlformats.org/officeDocument/2006/relationships/hyperlink" Target="http://www.3gpp.org/ftp/tsg_ran/WG2_RL2/TSGR2_116-e/Docs/R2-2110653.zip" TargetMode="External"/><Relationship Id="rId759" Type="http://schemas.openxmlformats.org/officeDocument/2006/relationships/hyperlink" Target="http://www.3gpp.org/ftp/tsg_ran/WG2_RL2/TSGR2_116-e/Docs/R2-2109550.zip" TargetMode="External"/><Relationship Id="rId966" Type="http://schemas.openxmlformats.org/officeDocument/2006/relationships/hyperlink" Target="http://www.3gpp.org/ftp/tsg_ran/WG2_RL2/TSGR2_116-e/Docs/R2-2109689.zip" TargetMode="External"/><Relationship Id="rId1291" Type="http://schemas.openxmlformats.org/officeDocument/2006/relationships/hyperlink" Target="http://www.3gpp.org/ftp/tsg_ran/WG2_RL2/TSGR2_116-e/Docs/R2-2110034.zip" TargetMode="External"/><Relationship Id="rId1389" Type="http://schemas.openxmlformats.org/officeDocument/2006/relationships/hyperlink" Target="http://www.3gpp.org/ftp/tsg_ran/WG2_RL2/TSGR2_116-e/Docs/R2-2111276.zip" TargetMode="External"/><Relationship Id="rId1596" Type="http://schemas.openxmlformats.org/officeDocument/2006/relationships/hyperlink" Target="http://www.3gpp.org/ftp/tsg_ran/WG2_RL2/TSGR2_116-e/Docs/R2-2109455.zip" TargetMode="External"/><Relationship Id="rId2135" Type="http://schemas.openxmlformats.org/officeDocument/2006/relationships/hyperlink" Target="http://www.3gpp.org/ftp/tsg_ran/WG2_RL2/TSGR2_116-e/Docs/R2-2109352.zip" TargetMode="External"/><Relationship Id="rId2342" Type="http://schemas.openxmlformats.org/officeDocument/2006/relationships/hyperlink" Target="http://www.3gpp.org/ftp/tsg_ran/WG2_RL2/TSGR2_116-e/Docs/R2-2109397.zip" TargetMode="External"/><Relationship Id="rId2647" Type="http://schemas.openxmlformats.org/officeDocument/2006/relationships/hyperlink" Target="http://www.3gpp.org/ftp/tsg_ran/WG2_RL2/TSGR2_116-e/Docs/R2-2110237.zip" TargetMode="External"/><Relationship Id="rId2994" Type="http://schemas.openxmlformats.org/officeDocument/2006/relationships/hyperlink" Target="http://www.3gpp.org/ftp/tsg_ran/WG2_RL2/TSGR2_116-e/Docs/R2-2110113.zip" TargetMode="External"/><Relationship Id="rId3600" Type="http://schemas.openxmlformats.org/officeDocument/2006/relationships/hyperlink" Target="http://www.3gpp.org/ftp/tsg_ran/WG2_RL2/TSGR2_116-e/Docs/R2-2110938.zip" TargetMode="External"/><Relationship Id="rId314" Type="http://schemas.openxmlformats.org/officeDocument/2006/relationships/hyperlink" Target="http://www.3gpp.org/ftp/tsg_ran/WG2_RL2/TSGR2_116-e/Docs/R2-2109445.zip" TargetMode="External"/><Relationship Id="rId521" Type="http://schemas.openxmlformats.org/officeDocument/2006/relationships/hyperlink" Target="http://www.3gpp.org/ftp/tsg_ran/WG2_RL2/TSGR2_116-e/Docs/R2-2111366.zip" TargetMode="External"/><Relationship Id="rId619" Type="http://schemas.openxmlformats.org/officeDocument/2006/relationships/hyperlink" Target="http://www.3gpp.org/ftp/tsg_ran/WG2_RL2/TSGR2_116-e/Docs/R2-2111605.zip" TargetMode="External"/><Relationship Id="rId1151" Type="http://schemas.openxmlformats.org/officeDocument/2006/relationships/hyperlink" Target="http://www.3gpp.org/ftp/tsg_ran/WG2_RL2/TSGR2_116-e/Docs/R2-2111262.zip" TargetMode="External"/><Relationship Id="rId1249" Type="http://schemas.openxmlformats.org/officeDocument/2006/relationships/hyperlink" Target="http://www.3gpp.org/ftp/tsg_ran/WG2_RL2/TSGR2_116-e/Docs/R2-2110398.zip" TargetMode="External"/><Relationship Id="rId2202" Type="http://schemas.openxmlformats.org/officeDocument/2006/relationships/hyperlink" Target="http://www.3gpp.org/ftp/tsg_ran/WG2_RL2/TSGR2_116-e/Docs/R2-2110011.zip" TargetMode="External"/><Relationship Id="rId2854" Type="http://schemas.openxmlformats.org/officeDocument/2006/relationships/hyperlink" Target="http://www.3gpp.org/ftp/tsg_ran/WG2_RL2/TSGR2_116-e/Docs/R2-2109571.zip" TargetMode="External"/><Relationship Id="rId95" Type="http://schemas.openxmlformats.org/officeDocument/2006/relationships/hyperlink" Target="http://www.3gpp.org/ftp/tsg_ran/WG2_RL2/TSGR2_116-e/Docs/R2-2110942.zip" TargetMode="External"/><Relationship Id="rId826" Type="http://schemas.openxmlformats.org/officeDocument/2006/relationships/hyperlink" Target="http://www.3gpp.org/ftp/tsg_ran/WG2_RL2/TSGR2_116-e/Docs/R2-2110000.zip" TargetMode="External"/><Relationship Id="rId1011" Type="http://schemas.openxmlformats.org/officeDocument/2006/relationships/hyperlink" Target="http://www.3gpp.org/ftp/tsg_ran/WG2_RL2/TSGR2_116-e/Docs/R2-2111313.zip" TargetMode="External"/><Relationship Id="rId1109" Type="http://schemas.openxmlformats.org/officeDocument/2006/relationships/hyperlink" Target="http://www.3gpp.org/ftp/tsg_ran/WG2_RL2/TSGR2_116-e/Docs/R2-2111203.zip" TargetMode="External"/><Relationship Id="rId1456" Type="http://schemas.openxmlformats.org/officeDocument/2006/relationships/hyperlink" Target="http://www.3gpp.org/ftp/tsg_ran/WG2_RL2/TSGR2_116-e/Docs/R2-2111255.zip" TargetMode="External"/><Relationship Id="rId1663" Type="http://schemas.openxmlformats.org/officeDocument/2006/relationships/hyperlink" Target="http://www.3gpp.org/ftp/tsg_ran/WG2_RL2/TSGR2_116-e/Docs/R2-2111338.zip" TargetMode="External"/><Relationship Id="rId1870" Type="http://schemas.openxmlformats.org/officeDocument/2006/relationships/hyperlink" Target="http://www.3gpp.org/ftp/tsg_ran/WG2_RL2/TSGR2_116-e/Docs/R2-2109460.zip" TargetMode="External"/><Relationship Id="rId1968" Type="http://schemas.openxmlformats.org/officeDocument/2006/relationships/hyperlink" Target="http://www.3gpp.org/ftp/tsg_ran/WG2_RL2/TSGR2_116-e/Docs/R2-2109487.zip" TargetMode="External"/><Relationship Id="rId2507" Type="http://schemas.openxmlformats.org/officeDocument/2006/relationships/hyperlink" Target="http://www.3gpp.org/ftp/tsg_ran/WG2_RL2/TSGR2_116-e/Docs/R2-2109810.zip" TargetMode="External"/><Relationship Id="rId2714" Type="http://schemas.openxmlformats.org/officeDocument/2006/relationships/hyperlink" Target="http://www.3gpp.org/ftp/tsg_ran/WG2_RL2/TSGR2_116-e/Docs/R2-2109019.zip" TargetMode="External"/><Relationship Id="rId2921" Type="http://schemas.openxmlformats.org/officeDocument/2006/relationships/hyperlink" Target="http://www.3gpp.org/ftp/tsg_ran/WG2_RL2/TSGR2_116-e/Docs/R2-2109911.zip" TargetMode="External"/><Relationship Id="rId1316" Type="http://schemas.openxmlformats.org/officeDocument/2006/relationships/hyperlink" Target="http://www.3gpp.org/ftp/tsg_ran/WG2_RL2/TSGR2_116-e/Docs/R2-2111370.zip" TargetMode="External"/><Relationship Id="rId1523" Type="http://schemas.openxmlformats.org/officeDocument/2006/relationships/hyperlink" Target="http://www.3gpp.org/ftp/tsg_ran/WG2_RL2/TSGR2_116-e/Docs/R2-2109787.zip" TargetMode="External"/><Relationship Id="rId1730" Type="http://schemas.openxmlformats.org/officeDocument/2006/relationships/hyperlink" Target="http://www.3gpp.org/ftp/tsg_ran/WG2_RL2/TSGR2_116-e/Docs/R2-2109500.zip" TargetMode="External"/><Relationship Id="rId3183" Type="http://schemas.openxmlformats.org/officeDocument/2006/relationships/hyperlink" Target="http://www.3gpp.org/ftp/tsg_ran/WG2_RL2/TSGR2_116-e/Docs/R2-2111247.zip" TargetMode="External"/><Relationship Id="rId3390" Type="http://schemas.openxmlformats.org/officeDocument/2006/relationships/hyperlink" Target="http://www.3gpp.org/ftp/tsg_ran/WG2_RL2/TSGR2_116-e/Docs/R2-2110420.zip" TargetMode="External"/><Relationship Id="rId22" Type="http://schemas.openxmlformats.org/officeDocument/2006/relationships/hyperlink" Target="http://www.3gpp.org/ftp/tsg_ran/WG2_RL2/TSGR2_116-e/Docs/R2-2111391.zip" TargetMode="External"/><Relationship Id="rId1828" Type="http://schemas.openxmlformats.org/officeDocument/2006/relationships/hyperlink" Target="http://www.3gpp.org/ftp/tsg_ran/WG2_RL2/TSGR2_116-e/Docs/R2-2109635.zip" TargetMode="External"/><Relationship Id="rId3043" Type="http://schemas.openxmlformats.org/officeDocument/2006/relationships/hyperlink" Target="http://www.3gpp.org/ftp/tsg_ran/WG2_RL2/TSGR2_116-e/Docs/R2-2111463.zip" TargetMode="External"/><Relationship Id="rId3250" Type="http://schemas.openxmlformats.org/officeDocument/2006/relationships/hyperlink" Target="http://www.3gpp.org/ftp/tsg_ran/WG2_RL2/TSGR2_116-e/Docs/R2-2111426.zip" TargetMode="External"/><Relationship Id="rId3488" Type="http://schemas.openxmlformats.org/officeDocument/2006/relationships/hyperlink" Target="http://www.3gpp.org/ftp/tsg_ran/WG2_RL2/TSGR2_116-e/Docs/R2-2111341.zip" TargetMode="External"/><Relationship Id="rId3695" Type="http://schemas.openxmlformats.org/officeDocument/2006/relationships/hyperlink" Target="http://www.3gpp.org/ftp/tsg_ran/WG2_RL2/TSGR2_116-e/Docs/R2-2111603.zip" TargetMode="External"/><Relationship Id="rId171" Type="http://schemas.openxmlformats.org/officeDocument/2006/relationships/hyperlink" Target="http://www.3gpp.org/ftp/tsg_ran/WG2_RL2/TSGR2_116-e/Docs/R2-2109952.zip" TargetMode="External"/><Relationship Id="rId2297" Type="http://schemas.openxmlformats.org/officeDocument/2006/relationships/hyperlink" Target="http://www.3gpp.org/ftp/tsg_ran/WG2_RL2/TSGR2_116-e/Docs/R2-2111063.zip" TargetMode="External"/><Relationship Id="rId3348" Type="http://schemas.openxmlformats.org/officeDocument/2006/relationships/hyperlink" Target="http://www.3gpp.org/ftp/tsg_ran/WG2_RL2/TSGR2_116-e/Docs/R2-2110421.zip" TargetMode="External"/><Relationship Id="rId3555" Type="http://schemas.openxmlformats.org/officeDocument/2006/relationships/hyperlink" Target="http://www.3gpp.org/ftp/tsg_ran/WG2_RL2/TSGR2_116-e/Docs/R2-2111364.zip" TargetMode="External"/><Relationship Id="rId3762" Type="http://schemas.openxmlformats.org/officeDocument/2006/relationships/hyperlink" Target="http://www.3gpp.org/ftp/tsg_ran/WG2_RL2/TSGR2_116-e/Docs/R2-2111448.zip" TargetMode="External"/><Relationship Id="rId269" Type="http://schemas.openxmlformats.org/officeDocument/2006/relationships/hyperlink" Target="http://www.3gpp.org/ftp/tsg_ran/WG2_RL2/TSGR2_116-e/Docs/R2-2111457.zip" TargetMode="External"/><Relationship Id="rId476" Type="http://schemas.openxmlformats.org/officeDocument/2006/relationships/hyperlink" Target="http://www.3gpp.org/ftp/tsg_ran/WG2_RL2/TSGR2_116-e/Docs/R2-2111429.zip" TargetMode="External"/><Relationship Id="rId683" Type="http://schemas.openxmlformats.org/officeDocument/2006/relationships/hyperlink" Target="http://www.3gpp.org/ftp/tsg_ran/WG2_RL2/TSGR2_116-e/Docs/R2-2110321.zip" TargetMode="External"/><Relationship Id="rId890" Type="http://schemas.openxmlformats.org/officeDocument/2006/relationships/hyperlink" Target="http://www.3gpp.org/ftp/tsg_ran/WG2_RL2/TSGR2_116-e/Docs/R2-2105518.zip" TargetMode="External"/><Relationship Id="rId2157" Type="http://schemas.openxmlformats.org/officeDocument/2006/relationships/hyperlink" Target="http://www.3gpp.org/ftp/tsg_ran/WG2_RL2/TSGR2_116-e/Docs/R2-2110298.zip" TargetMode="External"/><Relationship Id="rId2364" Type="http://schemas.openxmlformats.org/officeDocument/2006/relationships/hyperlink" Target="http://www.3gpp.org/ftp/tsg_ran/WG2_RL2/TSGR2_116-e/Docs/R2-2111421.zip" TargetMode="External"/><Relationship Id="rId2571" Type="http://schemas.openxmlformats.org/officeDocument/2006/relationships/hyperlink" Target="http://www.3gpp.org/ftp/tsg_ran/WG2_RL2/TSGR2_116-e/Docs/R2-2110962.zip" TargetMode="External"/><Relationship Id="rId3110" Type="http://schemas.openxmlformats.org/officeDocument/2006/relationships/hyperlink" Target="http://www.3gpp.org/ftp/tsg_ran/WG2_RL2/TSGR2_116-e/Docs/R2-2109358.zip" TargetMode="External"/><Relationship Id="rId3208" Type="http://schemas.openxmlformats.org/officeDocument/2006/relationships/hyperlink" Target="http://www.3gpp.org/ftp/tsg_ran/WG2_RL2/TSGR2_116-e/Docs/R2-2111575.zip" TargetMode="External"/><Relationship Id="rId3415" Type="http://schemas.openxmlformats.org/officeDocument/2006/relationships/hyperlink" Target="http://www.3gpp.org/ftp/tsg_ran/WG2_RL2/TSGR2_116-e/Docs/R2-2109360.zip" TargetMode="External"/><Relationship Id="rId129" Type="http://schemas.openxmlformats.org/officeDocument/2006/relationships/hyperlink" Target="http://www.3gpp.org/ftp/tsg_ran/WG2_RL2/TSGR2_116-e/Docs/R2-2110567.zip" TargetMode="External"/><Relationship Id="rId336" Type="http://schemas.openxmlformats.org/officeDocument/2006/relationships/hyperlink" Target="http://www.3gpp.org/ftp/tsg_ran/WG2_RL2/TSGR2_116-e/Docs/R2-2110024.zip" TargetMode="External"/><Relationship Id="rId543" Type="http://schemas.openxmlformats.org/officeDocument/2006/relationships/hyperlink" Target="http://www.3gpp.org/ftp/tsg_ran/WG2_RL2/TSGR2_116-e/Docs/R2-2110853.zip" TargetMode="External"/><Relationship Id="rId988" Type="http://schemas.openxmlformats.org/officeDocument/2006/relationships/hyperlink" Target="http://www.3gpp.org/ftp/tsg_ran/WG2_RL2/TSGR2_116-e/Docs/R2-2111277.zip" TargetMode="External"/><Relationship Id="rId1173" Type="http://schemas.openxmlformats.org/officeDocument/2006/relationships/hyperlink" Target="http://www.3gpp.org/ftp/tsg_ran/WG2_RL2/TSGR2_116-e/Docs/R2-2110673.zip" TargetMode="External"/><Relationship Id="rId1380" Type="http://schemas.openxmlformats.org/officeDocument/2006/relationships/hyperlink" Target="http://www.3gpp.org/ftp/tsg_ran/WG2_RL2/TSGR2_116-e/Docs/R2-2110448.zip" TargetMode="External"/><Relationship Id="rId2017" Type="http://schemas.openxmlformats.org/officeDocument/2006/relationships/hyperlink" Target="http://www.3gpp.org/ftp/tsg_ran/WG2_RL2/TSGR2_116-e/Docs/R2-2109740.zip" TargetMode="External"/><Relationship Id="rId2224" Type="http://schemas.openxmlformats.org/officeDocument/2006/relationships/hyperlink" Target="http://www.3gpp.org/ftp/tsg_ran/WG2_RL2/TSGR2_116-e/Docs/R2-2110741.zip" TargetMode="External"/><Relationship Id="rId2669" Type="http://schemas.openxmlformats.org/officeDocument/2006/relationships/hyperlink" Target="http://www.3gpp.org/ftp/tsg_ran/WG2_RL2/TSGR2_116-e/Docs/R2-2111093.zip" TargetMode="External"/><Relationship Id="rId2876" Type="http://schemas.openxmlformats.org/officeDocument/2006/relationships/hyperlink" Target="http://www.3gpp.org/ftp/tsg_ran/WG2_RL2/TSGR2_116-e/Docs/R2-2109953.zip" TargetMode="External"/><Relationship Id="rId3622" Type="http://schemas.openxmlformats.org/officeDocument/2006/relationships/hyperlink" Target="http://www.3gpp.org/ftp/tsg_ran/WG2_RL2/TSGR2_116-e/Docs/R2-2109596.zip" TargetMode="External"/><Relationship Id="rId403" Type="http://schemas.openxmlformats.org/officeDocument/2006/relationships/hyperlink" Target="http://www.3gpp.org/ftp/tsg_ran/WG2_RL2/TSGR2_116-e/Docs/R2-2109629.zip" TargetMode="External"/><Relationship Id="rId750" Type="http://schemas.openxmlformats.org/officeDocument/2006/relationships/hyperlink" Target="http://www.3gpp.org/ftp/tsg_ran/WG2_RL2/TSGR2_116-e/Docs/R2-2110601.zip" TargetMode="External"/><Relationship Id="rId848" Type="http://schemas.openxmlformats.org/officeDocument/2006/relationships/hyperlink" Target="http://www.3gpp.org/ftp/tsg_ran/WG2_RL2/TSGR2_116-e/Docs/R2-2110122.zip" TargetMode="External"/><Relationship Id="rId1033" Type="http://schemas.openxmlformats.org/officeDocument/2006/relationships/hyperlink" Target="http://www.3gpp.org/ftp/tsg_ran/WG2_RL2/TSGR2_116-e/Docs/R2-2111451.zip" TargetMode="External"/><Relationship Id="rId1478" Type="http://schemas.openxmlformats.org/officeDocument/2006/relationships/hyperlink" Target="http://www.3gpp.org/ftp/tsg_ran/WG2_RL2/TSGR2_116-e/Docs/R2-2111382.zip" TargetMode="External"/><Relationship Id="rId1685" Type="http://schemas.openxmlformats.org/officeDocument/2006/relationships/hyperlink" Target="http://www.3gpp.org/ftp/tsg_ran/WG2_RL2/TSGR2_116-e/Docs/R2-2111331.zip" TargetMode="External"/><Relationship Id="rId1892" Type="http://schemas.openxmlformats.org/officeDocument/2006/relationships/hyperlink" Target="http://www.3gpp.org/ftp/tsg_ran/WG2_RL2/TSGR2_116-e/Docs/R2-2111251.zip" TargetMode="External"/><Relationship Id="rId2431" Type="http://schemas.openxmlformats.org/officeDocument/2006/relationships/hyperlink" Target="http://www.3gpp.org/ftp/tsg_ran/WG2_RL2/TSGR2_116-e/Docs/R2-2110225.zip" TargetMode="External"/><Relationship Id="rId2529" Type="http://schemas.openxmlformats.org/officeDocument/2006/relationships/hyperlink" Target="http://www.3gpp.org/ftp/tsg_ran/WG2_RL2/TSGR2_116-e/Docs/R2-2110960.zip" TargetMode="External"/><Relationship Id="rId2736" Type="http://schemas.openxmlformats.org/officeDocument/2006/relationships/hyperlink" Target="http://www.3gpp.org/ftp/tsg_ran/WG2_RL2/TSGR2_116-e/Docs/R2-2111254.zip" TargetMode="External"/><Relationship Id="rId610" Type="http://schemas.openxmlformats.org/officeDocument/2006/relationships/hyperlink" Target="http://www.3gpp.org/ftp/tsg_ran/WG2_RL2/TSGR2_116-e/Docs/R2-2109381.zip" TargetMode="External"/><Relationship Id="rId708" Type="http://schemas.openxmlformats.org/officeDocument/2006/relationships/hyperlink" Target="http://www.3gpp.org/ftp/tsg_ran/WG2_RL2/TSGR2_116-e/Docs/R2-2108970.zip" TargetMode="External"/><Relationship Id="rId915" Type="http://schemas.openxmlformats.org/officeDocument/2006/relationships/hyperlink" Target="http://www.3gpp.org/ftp/tsg_ran/WG2_RL2/TSGR2_116-e/Docs/R2-2111311.zip" TargetMode="External"/><Relationship Id="rId1240" Type="http://schemas.openxmlformats.org/officeDocument/2006/relationships/hyperlink" Target="http://www.3gpp.org/ftp/tsg_ran/WG2_RL2/TSGR2_116-e/Docs/R2-2109769.zip" TargetMode="External"/><Relationship Id="rId1338" Type="http://schemas.openxmlformats.org/officeDocument/2006/relationships/hyperlink" Target="http://www.3gpp.org/ftp/tsg_ran/WG2_RL2/TSGR2_116-e/Docs/R2-2109928.zip" TargetMode="External"/><Relationship Id="rId1545" Type="http://schemas.openxmlformats.org/officeDocument/2006/relationships/hyperlink" Target="http://www.3gpp.org/ftp/tsg_ran/WG2_RL2/TSGR2_116-e/Docs/R2-2111566.zip" TargetMode="External"/><Relationship Id="rId2943" Type="http://schemas.openxmlformats.org/officeDocument/2006/relationships/hyperlink" Target="http://www.3gpp.org/ftp/tsg_ran/WG2_RL2/TSGR2_116-e/Docs/R2-2111245.zip" TargetMode="External"/><Relationship Id="rId1100" Type="http://schemas.openxmlformats.org/officeDocument/2006/relationships/hyperlink" Target="http://www.3gpp.org/ftp/tsg_ran/WG2_RL2/TSGR2_116-e/Docs/R2-2110886.zip" TargetMode="External"/><Relationship Id="rId1405" Type="http://schemas.openxmlformats.org/officeDocument/2006/relationships/hyperlink" Target="http://www.3gpp.org/ftp/tsg_ran/WG2_RL2/TSGR2_116-e/Docs/R2-2110214.zip" TargetMode="External"/><Relationship Id="rId1752" Type="http://schemas.openxmlformats.org/officeDocument/2006/relationships/hyperlink" Target="http://www.3gpp.org/ftp/tsg_ran/WG2_RL2/TSGR2_116-e/Docs/R2-2109974.zip" TargetMode="External"/><Relationship Id="rId2803" Type="http://schemas.openxmlformats.org/officeDocument/2006/relationships/hyperlink" Target="http://www.3gpp.org/ftp/tsg_ran/WG2_RL2/TSGR2_116-e/Docs/R2-2109796.zip" TargetMode="External"/><Relationship Id="rId44" Type="http://schemas.openxmlformats.org/officeDocument/2006/relationships/hyperlink" Target="http://www.3gpp.org/ftp/tsg_ran/WG2_RL2/TSGR2_116-e/Docs/R2-2111316.zip" TargetMode="External"/><Relationship Id="rId1612" Type="http://schemas.openxmlformats.org/officeDocument/2006/relationships/hyperlink" Target="http://www.3gpp.org/ftp/tsg_ran/WG2_RL2/TSGR2_116-e/Docs/R2-2109521.zip" TargetMode="External"/><Relationship Id="rId1917" Type="http://schemas.openxmlformats.org/officeDocument/2006/relationships/hyperlink" Target="http://www.3gpp.org/ftp/tsg_ran/WG2_RL2/TSGR2_116-e/Docs/R2-2109483.zip" TargetMode="External"/><Relationship Id="rId3065" Type="http://schemas.openxmlformats.org/officeDocument/2006/relationships/hyperlink" Target="http://www.3gpp.org/ftp/tsg_ran/WG2_RL2/TSGR2_116-e/Docs/R2-2109313.zip" TargetMode="External"/><Relationship Id="rId3272" Type="http://schemas.openxmlformats.org/officeDocument/2006/relationships/hyperlink" Target="http://www.3gpp.org/ftp/tsg_ran/WG2_RL2/TSGR2_116-e/Docs/R2-2111594.zip" TargetMode="External"/><Relationship Id="rId193" Type="http://schemas.openxmlformats.org/officeDocument/2006/relationships/hyperlink" Target="http://www.3gpp.org/ftp/tsg_ran/WG2_RL2/TSGR2_116-e/Docs/R2-2109533.zip" TargetMode="External"/><Relationship Id="rId498" Type="http://schemas.openxmlformats.org/officeDocument/2006/relationships/hyperlink" Target="http://www.3gpp.org/ftp/tsg_ran/WG2_RL2/TSGR2_116-e/Docs/R2-2109681.zip" TargetMode="External"/><Relationship Id="rId2081" Type="http://schemas.openxmlformats.org/officeDocument/2006/relationships/hyperlink" Target="http://www.3gpp.org/ftp/tsg_ran/WG2_RL2/TSGR2_116-e/Docs/R2-2110804.zip" TargetMode="External"/><Relationship Id="rId2179" Type="http://schemas.openxmlformats.org/officeDocument/2006/relationships/hyperlink" Target="http://www.3gpp.org/ftp/tsg_ran/WG2_RL2/TSGR2_116-e/Docs/R2-2110994.zip" TargetMode="External"/><Relationship Id="rId3132" Type="http://schemas.openxmlformats.org/officeDocument/2006/relationships/hyperlink" Target="http://www.3gpp.org/ftp/tsg_ran/WG2_RL2/TSGR2_116-e/Docs/R2-2109380.zip" TargetMode="External"/><Relationship Id="rId3577" Type="http://schemas.openxmlformats.org/officeDocument/2006/relationships/hyperlink" Target="http://www.3gpp.org/ftp/tsg_ran/WG2_RL2/TSGR2_116-e/Docs/R2-2111377.zip" TargetMode="External"/><Relationship Id="rId3784" Type="http://schemas.openxmlformats.org/officeDocument/2006/relationships/hyperlink" Target="http://www.3gpp.org/ftp/tsg_ran/WG2_RL2/TSGR2_116-e/Docs/R2-2111276.zip" TargetMode="External"/><Relationship Id="rId260" Type="http://schemas.openxmlformats.org/officeDocument/2006/relationships/hyperlink" Target="http://www.3gpp.org/ftp/tsg_ran/WG2_RL2/TSGR2_116-e/Docs/R2-2109887.zip" TargetMode="External"/><Relationship Id="rId2386" Type="http://schemas.openxmlformats.org/officeDocument/2006/relationships/hyperlink" Target="http://www.3gpp.org/ftp/tsg_ran/WG2_RL2/TSGR2_116-e/Docs/R2-2110650.zip" TargetMode="External"/><Relationship Id="rId2593" Type="http://schemas.openxmlformats.org/officeDocument/2006/relationships/hyperlink" Target="http://www.3gpp.org/ftp/tsg_ran/WG2_RL2/TSGR2_116-e/Docs/R2-2109532.zip" TargetMode="External"/><Relationship Id="rId3437" Type="http://schemas.openxmlformats.org/officeDocument/2006/relationships/hyperlink" Target="http://www.3gpp.org/ftp/tsg_ran/WG2_RL2/TSGR2_116-e/Docs/R2-2110425.zip" TargetMode="External"/><Relationship Id="rId3644" Type="http://schemas.openxmlformats.org/officeDocument/2006/relationships/hyperlink" Target="http://www.3gpp.org/ftp/tsg_ran/WG2_RL2/TSGR2_116-e/Docs/R2-2111426.zip" TargetMode="External"/><Relationship Id="rId120" Type="http://schemas.openxmlformats.org/officeDocument/2006/relationships/hyperlink" Target="http://www.3gpp.org/ftp/tsg_ran/WG2_RL2/TSGR2_116-e/Docs/R2-2110939.zip" TargetMode="External"/><Relationship Id="rId358" Type="http://schemas.openxmlformats.org/officeDocument/2006/relationships/hyperlink" Target="http://www.3gpp.org/ftp/tsg_ran/WG2_RL2/TSGR2_116-e/Docs/R2-2110483.zip" TargetMode="External"/><Relationship Id="rId565" Type="http://schemas.openxmlformats.org/officeDocument/2006/relationships/hyperlink" Target="http://www.3gpp.org/ftp/tsg_ran/WG2_RL2/TSGR2_116-e/Docs/R2-2110762.zip" TargetMode="External"/><Relationship Id="rId772" Type="http://schemas.openxmlformats.org/officeDocument/2006/relationships/hyperlink" Target="http://www.3gpp.org/ftp/tsg_ran/WG2_RL2/TSGR2_116-e/Docs/R2-2109365.zip" TargetMode="External"/><Relationship Id="rId1195" Type="http://schemas.openxmlformats.org/officeDocument/2006/relationships/hyperlink" Target="http://www.3gpp.org/ftp/tsg_ran/WG2_RL2/TSGR2_116-e/Docs/R2-2111446.zip" TargetMode="External"/><Relationship Id="rId2039" Type="http://schemas.openxmlformats.org/officeDocument/2006/relationships/hyperlink" Target="http://www.3gpp.org/ftp/tsg_ran/WG2_RL2/TSGR2_116-e/Docs/R2-2111348.zip" TargetMode="External"/><Relationship Id="rId2246" Type="http://schemas.openxmlformats.org/officeDocument/2006/relationships/hyperlink" Target="http://www.3gpp.org/ftp/tsg_ran/WG2_RL2/TSGR2_116-e/Docs/R2-2111536.zip" TargetMode="External"/><Relationship Id="rId2453" Type="http://schemas.openxmlformats.org/officeDocument/2006/relationships/hyperlink" Target="http://www.3gpp.org/ftp/tsg_ran/WG2_RL2/TSGR2_116-e/Docs/R2-2107182.zip" TargetMode="External"/><Relationship Id="rId2660" Type="http://schemas.openxmlformats.org/officeDocument/2006/relationships/hyperlink" Target="http://www.3gpp.org/ftp/tsg_ran/WG2_RL2/TSGR2_116-e/Docs/R2-2110465.zip" TargetMode="External"/><Relationship Id="rId2898" Type="http://schemas.openxmlformats.org/officeDocument/2006/relationships/hyperlink" Target="http://www.3gpp.org/ftp/tsg_ran/WG2_RL2/TSGR2_116-e/Docs/R2-2111243.zip" TargetMode="External"/><Relationship Id="rId3504" Type="http://schemas.openxmlformats.org/officeDocument/2006/relationships/hyperlink" Target="http://www.3gpp.org/ftp/tsg_ran/WG2_RL2/TSGR2_116-e/Docs/R2-2111342.zip" TargetMode="External"/><Relationship Id="rId3711" Type="http://schemas.openxmlformats.org/officeDocument/2006/relationships/hyperlink" Target="http://www.3gpp.org/ftp/tsg_ran/WG2_RL2/TSGR2_116-e/Docs/R2-2111616.zip" TargetMode="External"/><Relationship Id="rId218" Type="http://schemas.openxmlformats.org/officeDocument/2006/relationships/hyperlink" Target="http://www.3gpp.org/ftp/tsg_ran/WG2_RL2/TSGR2_116-e/Docs/R2-2111480.zip" TargetMode="External"/><Relationship Id="rId425" Type="http://schemas.openxmlformats.org/officeDocument/2006/relationships/hyperlink" Target="http://www.3gpp.org/ftp/tsg_ran/WG2_RL2/TSGR2_116-e/Docs/R2-2110831.zip" TargetMode="External"/><Relationship Id="rId632" Type="http://schemas.openxmlformats.org/officeDocument/2006/relationships/hyperlink" Target="http://www.3gpp.org/ftp/tsg_ran/WG2_RL2/TSGR2_116-e/Docs/R2-2109589.zip" TargetMode="External"/><Relationship Id="rId1055" Type="http://schemas.openxmlformats.org/officeDocument/2006/relationships/hyperlink" Target="http://www.3gpp.org/ftp/tsg_ran/WG2_RL2/TSGR2_116-e/Docs/R2-2111155.zip" TargetMode="External"/><Relationship Id="rId1262" Type="http://schemas.openxmlformats.org/officeDocument/2006/relationships/hyperlink" Target="http://www.3gpp.org/ftp/tsg_ran/WG2_RL2/TSGR2_116-e/Docs/R2-2109440.zip" TargetMode="External"/><Relationship Id="rId2106" Type="http://schemas.openxmlformats.org/officeDocument/2006/relationships/hyperlink" Target="http://www.3gpp.org/ftp/tsg_ran/WG2_RL2/TSGR2_116-e/Docs/R2-2109893.zip" TargetMode="External"/><Relationship Id="rId2313" Type="http://schemas.openxmlformats.org/officeDocument/2006/relationships/hyperlink" Target="http://www.3gpp.org/ftp/tsg_ran/WG2_RL2/TSGR2_116-e/Docs/R2-2111232.zip" TargetMode="External"/><Relationship Id="rId2520" Type="http://schemas.openxmlformats.org/officeDocument/2006/relationships/hyperlink" Target="http://www.3gpp.org/ftp/tsg_ran/WG2_RL2/TSGR2_116-e/Docs/R2-2111600.zip" TargetMode="External"/><Relationship Id="rId2758" Type="http://schemas.openxmlformats.org/officeDocument/2006/relationships/hyperlink" Target="http://www.3gpp.org/ftp/tsg_ran/WG2_RL2/TSGR2_116-e/Docs/R2-2111067.zip" TargetMode="External"/><Relationship Id="rId2965" Type="http://schemas.openxmlformats.org/officeDocument/2006/relationships/hyperlink" Target="http://www.3gpp.org/ftp/tsg_ran/WG2_RL2/TSGR2_116-e/Docs/R2-2110262.zip" TargetMode="External"/><Relationship Id="rId937" Type="http://schemas.openxmlformats.org/officeDocument/2006/relationships/hyperlink" Target="http://www.3gpp.org/ftp/tsg_ran/WG2_RL2/TSGR2_116-e/Docs/R2-2111632.zip" TargetMode="External"/><Relationship Id="rId1122" Type="http://schemas.openxmlformats.org/officeDocument/2006/relationships/hyperlink" Target="http://www.3gpp.org/ftp/tsg_ran/WG2_RL2/TSGR2_116-e/Docs/R2-2110107.zip" TargetMode="External"/><Relationship Id="rId1567" Type="http://schemas.openxmlformats.org/officeDocument/2006/relationships/hyperlink" Target="http://www.3gpp.org/ftp/tsg_ran/WG2_RL2/TSGR2_116-e/Docs/R2-2109362.zip" TargetMode="External"/><Relationship Id="rId1774" Type="http://schemas.openxmlformats.org/officeDocument/2006/relationships/hyperlink" Target="http://www.3gpp.org/ftp/tsg_ran/WG2_RL2/TSGR2_116-e/Docs/R2-2110043.zip" TargetMode="External"/><Relationship Id="rId1981" Type="http://schemas.openxmlformats.org/officeDocument/2006/relationships/hyperlink" Target="http://www.3gpp.org/ftp/tsg_ran/WG2_RL2/TSGR2_116-e/Docs/R2-2109827.zip" TargetMode="External"/><Relationship Id="rId2618" Type="http://schemas.openxmlformats.org/officeDocument/2006/relationships/hyperlink" Target="http://www.3gpp.org/ftp/tsg_ran/WG2_RL2/TSGR2_116-e/Docs/R2-2110814.zip" TargetMode="External"/><Relationship Id="rId2825" Type="http://schemas.openxmlformats.org/officeDocument/2006/relationships/hyperlink" Target="http://www.3gpp.org/ftp/tsg_ran/WG2_RL2/TSGR2_116-e/Docs/R2-2111153.zip" TargetMode="External"/><Relationship Id="rId66" Type="http://schemas.openxmlformats.org/officeDocument/2006/relationships/hyperlink" Target="http://www.3gpp.org/ftp/tsg_ran/WG2_RL2/TSGR2_116-e/Docs/R2-2110786.zip" TargetMode="External"/><Relationship Id="rId1427" Type="http://schemas.openxmlformats.org/officeDocument/2006/relationships/hyperlink" Target="http://www.3gpp.org/ftp/tsg_ran/WG2_RL2/TSGR2_116-e/Docs/R2-2109906.zip" TargetMode="External"/><Relationship Id="rId1634" Type="http://schemas.openxmlformats.org/officeDocument/2006/relationships/hyperlink" Target="http://www.3gpp.org/ftp/tsg_ran/WG2_RL2/TSGR2_116-e/Docs/R2-2111528.zip" TargetMode="External"/><Relationship Id="rId1841" Type="http://schemas.openxmlformats.org/officeDocument/2006/relationships/hyperlink" Target="http://www.3gpp.org/ftp/tsg_ran/WG2_RL2/TSGR2_116-e/Docs/R2-2111361.zip" TargetMode="External"/><Relationship Id="rId3087" Type="http://schemas.openxmlformats.org/officeDocument/2006/relationships/hyperlink" Target="http://www.3gpp.org/ftp/tsg_ran/WG2_RL2/TSGR2_116-e/Docs/R2-2109335.zip" TargetMode="External"/><Relationship Id="rId3294" Type="http://schemas.openxmlformats.org/officeDocument/2006/relationships/hyperlink" Target="http://www.3gpp.org/ftp/tsg_ran/WG2_RL2/TSGR2_116-e/Docs/R2-2110456.zip" TargetMode="External"/><Relationship Id="rId1939" Type="http://schemas.openxmlformats.org/officeDocument/2006/relationships/hyperlink" Target="http://www.3gpp.org/ftp/tsg_ran/WG2_RL2/TSGR2_116-e/Docs/R2-2111107.zip" TargetMode="External"/><Relationship Id="rId3599" Type="http://schemas.openxmlformats.org/officeDocument/2006/relationships/hyperlink" Target="http://www.3gpp.org/ftp/tsg_ran/WG2_RL2/TSGR2_116-e/Docs/R2-2110155.zip" TargetMode="External"/><Relationship Id="rId1701" Type="http://schemas.openxmlformats.org/officeDocument/2006/relationships/hyperlink" Target="http://www.3gpp.org/ftp/tsg_ran/WG2_RL2/TSGR2_116-e/Docs/R2-2110017.zip" TargetMode="External"/><Relationship Id="rId3154" Type="http://schemas.openxmlformats.org/officeDocument/2006/relationships/hyperlink" Target="http://www.3gpp.org/ftp/tsg_ran/WG2_RL2/TSGR2_116-e/Docs/R2-2111210.zip" TargetMode="External"/><Relationship Id="rId3361" Type="http://schemas.openxmlformats.org/officeDocument/2006/relationships/hyperlink" Target="http://www.3gpp.org/ftp/tsg_ran/WG2_RL2/TSGR2_116-e/Docs/R2-2110684.zip" TargetMode="External"/><Relationship Id="rId3459" Type="http://schemas.openxmlformats.org/officeDocument/2006/relationships/hyperlink" Target="http://www.3gpp.org/ftp/tsg_ran/WG2_RL2/TSGR2_116-e/Docs/R2-2110424.zip" TargetMode="External"/><Relationship Id="rId3666" Type="http://schemas.openxmlformats.org/officeDocument/2006/relationships/hyperlink" Target="http://www.3gpp.org/ftp/tsg_ran/WG2_RL2/TSGR2_116-e/Docs/R2-2111413.zip" TargetMode="External"/><Relationship Id="rId282" Type="http://schemas.openxmlformats.org/officeDocument/2006/relationships/hyperlink" Target="http://www.3gpp.org/ftp/tsg_ran/WG2_RL2/TSGR2_116-e/Docs/R2-2110523.zip" TargetMode="External"/><Relationship Id="rId587" Type="http://schemas.openxmlformats.org/officeDocument/2006/relationships/hyperlink" Target="http://www.3gpp.org/ftp/tsg_ran/WG2_RL2/TSGR2_116-e/Docs/R2-2109829.zip" TargetMode="External"/><Relationship Id="rId2170" Type="http://schemas.openxmlformats.org/officeDocument/2006/relationships/hyperlink" Target="http://www.3gpp.org/ftp/tsg_ran/WG2_RL2/TSGR2_116-e/Docs/R2-2110992.zip" TargetMode="External"/><Relationship Id="rId2268" Type="http://schemas.openxmlformats.org/officeDocument/2006/relationships/hyperlink" Target="http://www.3gpp.org/ftp/tsg_ran/WG2_RL2/TSGR2_116-e/Docs/R2-2109833.zip" TargetMode="External"/><Relationship Id="rId3014" Type="http://schemas.openxmlformats.org/officeDocument/2006/relationships/hyperlink" Target="http://www.3gpp.org/ftp/tsg_ran/WG2_RL2/TSGR2_116-e/Docs/R2-2109717.zip" TargetMode="External"/><Relationship Id="rId3221" Type="http://schemas.openxmlformats.org/officeDocument/2006/relationships/hyperlink" Target="http://www.3gpp.org/ftp/tsg_ran/WG2_RL2/TSGR2_116-e/Docs/R2-2109580.zip" TargetMode="External"/><Relationship Id="rId3319" Type="http://schemas.openxmlformats.org/officeDocument/2006/relationships/hyperlink" Target="http://www.3gpp.org/ftp/tsg_ran/WG2_RL2/TSGR2_116-e/Docs/R2-2109344.zip" TargetMode="External"/><Relationship Id="rId8" Type="http://schemas.openxmlformats.org/officeDocument/2006/relationships/header" Target="header1.xml"/><Relationship Id="rId142" Type="http://schemas.openxmlformats.org/officeDocument/2006/relationships/hyperlink" Target="http://www.3gpp.org/ftp/tsg_ran/WG2_RL2/TSGR2_116-e/Docs/R2-2109191.zip" TargetMode="External"/><Relationship Id="rId447" Type="http://schemas.openxmlformats.org/officeDocument/2006/relationships/hyperlink" Target="http://www.3gpp.org/ftp/tsg_ran/WG2_RL2/TSGR2_116-e/Docs/R2-2109534.zip" TargetMode="External"/><Relationship Id="rId794" Type="http://schemas.openxmlformats.org/officeDocument/2006/relationships/hyperlink" Target="http://www.3gpp.org/ftp/tsg_ran/WG2_RL2/TSGR2_116-e/Docs/R2-2109943.zip" TargetMode="External"/><Relationship Id="rId1077" Type="http://schemas.openxmlformats.org/officeDocument/2006/relationships/hyperlink" Target="http://www.3gpp.org/ftp/tsg_ran/WG2_RL2/TSGR2_116-e/Docs/R2-2109785.zip" TargetMode="External"/><Relationship Id="rId2030" Type="http://schemas.openxmlformats.org/officeDocument/2006/relationships/hyperlink" Target="http://www.3gpp.org/ftp/tsg_ran/WG2_RL2/TSGR2_116-e/Docs/R2-2110095.zip" TargetMode="External"/><Relationship Id="rId2128" Type="http://schemas.openxmlformats.org/officeDocument/2006/relationships/hyperlink" Target="http://www.3gpp.org/ftp/tsg_ran/WG2_RL2/TSGR2_116-e/Docs/R2-2109334.zip" TargetMode="External"/><Relationship Id="rId2475" Type="http://schemas.openxmlformats.org/officeDocument/2006/relationships/hyperlink" Target="http://www.3gpp.org/ftp/tsg_ran/WG2_RL2/TSGR2_116-e/Docs/R2-2111398.zip" TargetMode="External"/><Relationship Id="rId2682" Type="http://schemas.openxmlformats.org/officeDocument/2006/relationships/hyperlink" Target="http://www.3gpp.org/ftp/tsg_ran/WG2_RL2/TSGR2_116-e/Docs/R2-2110840.zip" TargetMode="External"/><Relationship Id="rId2987" Type="http://schemas.openxmlformats.org/officeDocument/2006/relationships/hyperlink" Target="http://www.3gpp.org/ftp/tsg_ran/WG2_RL2/TSGR2_116-e/Docs/R2-2111516.zip" TargetMode="External"/><Relationship Id="rId3526" Type="http://schemas.openxmlformats.org/officeDocument/2006/relationships/hyperlink" Target="http://www.3gpp.org/ftp/tsg_ran/WG2_RL2/TSGR2_116-e/Docs/R2-2111323.zip" TargetMode="External"/><Relationship Id="rId3733" Type="http://schemas.openxmlformats.org/officeDocument/2006/relationships/hyperlink" Target="http://www.3gpp.org/ftp/tsg_ran/WG2_RL2/TSGR2_116-e/Docs/R2-2111635.zip" TargetMode="External"/><Relationship Id="rId654" Type="http://schemas.openxmlformats.org/officeDocument/2006/relationships/hyperlink" Target="http://www.3gpp.org/ftp/tsg_ran/WG2_RL2/TSGR2_116-e/Docs/R2-2109995.zip" TargetMode="External"/><Relationship Id="rId861" Type="http://schemas.openxmlformats.org/officeDocument/2006/relationships/hyperlink" Target="http://www.3gpp.org/ftp/tsg_ran/WG2_RL2/TSGR2_116-e/Docs/R2-2110506.zip" TargetMode="External"/><Relationship Id="rId959" Type="http://schemas.openxmlformats.org/officeDocument/2006/relationships/hyperlink" Target="http://www.3gpp.org/ftp/tsg_ran/WG2_RL2/TSGR2_116-e/Docs/R2-2110775.zip" TargetMode="External"/><Relationship Id="rId1284" Type="http://schemas.openxmlformats.org/officeDocument/2006/relationships/hyperlink" Target="http://www.3gpp.org/ftp/tsg_ran/WG2_RL2/TSGR2_116-e/Docs/R2-2107057.zip" TargetMode="External"/><Relationship Id="rId1491" Type="http://schemas.openxmlformats.org/officeDocument/2006/relationships/hyperlink" Target="http://www.3gpp.org/ftp/tsg_ran/WG2_RL2/TSGR2_116-e/Docs/R2-2110502.zip" TargetMode="External"/><Relationship Id="rId1589" Type="http://schemas.openxmlformats.org/officeDocument/2006/relationships/hyperlink" Target="http://www.3gpp.org/ftp/tsg_ran/WG2_RL2/TSGR2_116-e/Docs/R2-2111032.zip" TargetMode="External"/><Relationship Id="rId2335" Type="http://schemas.openxmlformats.org/officeDocument/2006/relationships/hyperlink" Target="http://www.3gpp.org/ftp/tsg_ran/WG2_RL2/TSGR2_116-e/Docs/R2-2111418.zip" TargetMode="External"/><Relationship Id="rId2542" Type="http://schemas.openxmlformats.org/officeDocument/2006/relationships/hyperlink" Target="http://www.3gpp.org/ftp/tsg_ran/WG2_RL2/TSGR2_116-e/Docs/R2-2110622.zip" TargetMode="External"/><Relationship Id="rId307" Type="http://schemas.openxmlformats.org/officeDocument/2006/relationships/hyperlink" Target="http://www.3gpp.org/ftp/tsg_ran/WG2_RL2/TSGR2_116-e/Docs/R2-2110794.zip" TargetMode="External"/><Relationship Id="rId514" Type="http://schemas.openxmlformats.org/officeDocument/2006/relationships/hyperlink" Target="http://www.3gpp.org/ftp/tsg_ran/WG2_RL2/TSGR2_116-e/Docs/R2-2111389.zip" TargetMode="External"/><Relationship Id="rId721" Type="http://schemas.openxmlformats.org/officeDocument/2006/relationships/hyperlink" Target="http://www.3gpp.org/ftp/tsg_ran/WG2_RL2/TSGR2_116-e/Docs/R2-2109998.zip" TargetMode="External"/><Relationship Id="rId1144" Type="http://schemas.openxmlformats.org/officeDocument/2006/relationships/hyperlink" Target="http://www.3gpp.org/ftp/tsg_ran/WG2_RL2/TSGR2_116-e/Docs/R2-2110623.zip" TargetMode="External"/><Relationship Id="rId1351" Type="http://schemas.openxmlformats.org/officeDocument/2006/relationships/hyperlink" Target="http://www.3gpp.org/ftp/tsg_ran/WG2_RL2/TSGR2_116-e/Docs/R2-2109545.zip" TargetMode="External"/><Relationship Id="rId1449" Type="http://schemas.openxmlformats.org/officeDocument/2006/relationships/hyperlink" Target="http://www.3gpp.org/ftp/tsg_ran/WG2_RL2/TSGR2_116-e/Docs/R2-2110451.zip" TargetMode="External"/><Relationship Id="rId1796" Type="http://schemas.openxmlformats.org/officeDocument/2006/relationships/hyperlink" Target="http://www.3gpp.org/ftp/tsg_ran/WG2_RL2/TSGR2_116-e/Docs/R2-2111340.zip" TargetMode="External"/><Relationship Id="rId2402" Type="http://schemas.openxmlformats.org/officeDocument/2006/relationships/hyperlink" Target="http://www.3gpp.org/ftp/tsg_ran/WG2_RL2/TSGR2_116-e/Docs/R2-2111423.zip" TargetMode="External"/><Relationship Id="rId2847" Type="http://schemas.openxmlformats.org/officeDocument/2006/relationships/hyperlink" Target="http://www.3gpp.org/ftp/tsg_ran/WG2_RL2/TSGR2_116-e/Docs/R2-2109571.zip" TargetMode="External"/><Relationship Id="rId88" Type="http://schemas.openxmlformats.org/officeDocument/2006/relationships/hyperlink" Target="http://www.3gpp.org/ftp/tsg_ran/WG2_RL2/TSGR2_116-e/Docs/R2-2110463.zip" TargetMode="External"/><Relationship Id="rId819" Type="http://schemas.openxmlformats.org/officeDocument/2006/relationships/hyperlink" Target="http://www.3gpp.org/ftp/tsg_ran/WG2_RL2/TSGR2_116-e/Docs/R2-2111192.zip" TargetMode="External"/><Relationship Id="rId1004" Type="http://schemas.openxmlformats.org/officeDocument/2006/relationships/hyperlink" Target="http://www.3gpp.org/ftp/tsg_ran/WG2_RL2/TSGR2_116-e/Docs/R2-2109756.zip" TargetMode="External"/><Relationship Id="rId1211" Type="http://schemas.openxmlformats.org/officeDocument/2006/relationships/hyperlink" Target="http://www.3gpp.org/ftp/tsg_ran/WG2_RL2/TSGR2_116-e/Docs/R2-2108791.zip" TargetMode="External"/><Relationship Id="rId1656" Type="http://schemas.openxmlformats.org/officeDocument/2006/relationships/hyperlink" Target="http://www.3gpp.org/ftp/tsg_ran/WG2_RL2/TSGR2_116-e/Docs/R2-2111337.zip" TargetMode="External"/><Relationship Id="rId1863" Type="http://schemas.openxmlformats.org/officeDocument/2006/relationships/hyperlink" Target="http://www.3gpp.org/ftp/tsg_ran/WG2_RL2/TSGR2_116-e/Docs/R2-2111378.zip" TargetMode="External"/><Relationship Id="rId2707" Type="http://schemas.openxmlformats.org/officeDocument/2006/relationships/hyperlink" Target="http://www.3gpp.org/ftp/tsg_ran/WG2_RL2/TSGR2_116-e/Docs/R2-2110417.zip" TargetMode="External"/><Relationship Id="rId2914" Type="http://schemas.openxmlformats.org/officeDocument/2006/relationships/hyperlink" Target="http://www.3gpp.org/ftp/tsg_ran/WG2_RL2/TSGR2_116-e/Docs/R2-2111393.zip" TargetMode="External"/><Relationship Id="rId1309" Type="http://schemas.openxmlformats.org/officeDocument/2006/relationships/hyperlink" Target="http://www.3gpp.org/ftp/tsg_ran/WG2_RL2/TSGR2_116-e/Docs/R2-2110574.zip" TargetMode="External"/><Relationship Id="rId1516" Type="http://schemas.openxmlformats.org/officeDocument/2006/relationships/hyperlink" Target="http://www.3gpp.org/ftp/tsg_ran/WG2_RL2/TSGR2_116-e/Docs/R2-2110372.zip" TargetMode="External"/><Relationship Id="rId1723" Type="http://schemas.openxmlformats.org/officeDocument/2006/relationships/hyperlink" Target="http://www.3gpp.org/ftp/tsg_ran/WG2_RL2/TSGR2_116-e/Docs/R2-2110386.zip" TargetMode="External"/><Relationship Id="rId1930" Type="http://schemas.openxmlformats.org/officeDocument/2006/relationships/hyperlink" Target="http://www.3gpp.org/ftp/tsg_ran/WG2_RL2/TSGR2_116-e/Docs/R2-2110247.zip" TargetMode="External"/><Relationship Id="rId3176" Type="http://schemas.openxmlformats.org/officeDocument/2006/relationships/hyperlink" Target="http://www.3gpp.org/ftp/tsg_ran/WG2_RL2/TSGR2_116-e/Docs/R2-2111240.zip" TargetMode="External"/><Relationship Id="rId3383" Type="http://schemas.openxmlformats.org/officeDocument/2006/relationships/hyperlink" Target="http://www.3gpp.org/ftp/tsg_ran/WG2_RL2/TSGR2_116-e/Docs/R2-2110725.zip" TargetMode="External"/><Relationship Id="rId3590" Type="http://schemas.openxmlformats.org/officeDocument/2006/relationships/hyperlink" Target="http://www.3gpp.org/ftp/tsg_ran/WG2_RL2/TSGR2_116-e/Docs/R2-2111418.zip" TargetMode="External"/><Relationship Id="rId15" Type="http://schemas.openxmlformats.org/officeDocument/2006/relationships/hyperlink" Target="http://www.3gpp.org/ftp/tsg_ran/WG2_RL2/TSGR2_116-e/Docs/R2-2111403.zip" TargetMode="External"/><Relationship Id="rId2192" Type="http://schemas.openxmlformats.org/officeDocument/2006/relationships/hyperlink" Target="http://www.3gpp.org/ftp/tsg_ran/WG2_RL2/TSGR2_116-e/Docs/R2-2110738.zip" TargetMode="External"/><Relationship Id="rId3036" Type="http://schemas.openxmlformats.org/officeDocument/2006/relationships/hyperlink" Target="http://www.3gpp.org/ftp/tsg_ran/WG2_RL2/TSGR2_116-e/Docs/R2-2111320.zip" TargetMode="External"/><Relationship Id="rId3243" Type="http://schemas.openxmlformats.org/officeDocument/2006/relationships/hyperlink" Target="http://www.3gpp.org/ftp/tsg_ran/WG2_RL2/TSGR2_116-e/Docs/R2-2111403.zip" TargetMode="External"/><Relationship Id="rId3688" Type="http://schemas.openxmlformats.org/officeDocument/2006/relationships/hyperlink" Target="http://www.3gpp.org/ftp/tsg_ran/WG2_RL2/TSGR2_116-e/Docs/R2-2111450.zip" TargetMode="External"/><Relationship Id="rId164" Type="http://schemas.openxmlformats.org/officeDocument/2006/relationships/hyperlink" Target="http://www.3gpp.org/ftp/tsg_ran/WG2_RL2/TSGR2_116-e/Docs/R2-2111466.zip" TargetMode="External"/><Relationship Id="rId371" Type="http://schemas.openxmlformats.org/officeDocument/2006/relationships/hyperlink" Target="http://www.3gpp.org/ftp/tsg_ran/WG2_RL2/TSGR2_116-e/Docs/R2-2108618.zip" TargetMode="External"/><Relationship Id="rId2052" Type="http://schemas.openxmlformats.org/officeDocument/2006/relationships/hyperlink" Target="http://www.3gpp.org/ftp/tsg_ran/WG2_RL2/TSGR2_116-e/Docs/R2-2111356.zip" TargetMode="External"/><Relationship Id="rId2497" Type="http://schemas.openxmlformats.org/officeDocument/2006/relationships/hyperlink" Target="http://www.3gpp.org/ftp/tsg_ran/WG2_RL2/TSGR2_116-e/Docs/R2-2109808.zip" TargetMode="External"/><Relationship Id="rId3450" Type="http://schemas.openxmlformats.org/officeDocument/2006/relationships/hyperlink" Target="http://www.3gpp.org/ftp/tsg_ran/WG2_RL2/TSGR2_116-e/Docs/R2-2110076.zip" TargetMode="External"/><Relationship Id="rId3548" Type="http://schemas.openxmlformats.org/officeDocument/2006/relationships/hyperlink" Target="http://www.3gpp.org/ftp/tsg_ran/WG2_RL2/TSGR2_116-e/Docs/R2-2109485.zip" TargetMode="External"/><Relationship Id="rId3755" Type="http://schemas.openxmlformats.org/officeDocument/2006/relationships/hyperlink" Target="http://www.3gpp.org/ftp/tsg_ran/WG2_RL2/TSGR2_116-e/Docs/R2-2110687.zip" TargetMode="External"/><Relationship Id="rId469" Type="http://schemas.openxmlformats.org/officeDocument/2006/relationships/hyperlink" Target="http://www.3gpp.org/ftp/tsg_ran/WG2_RL2/TSGR2_116-e/Docs/R2-2110161.zip" TargetMode="External"/><Relationship Id="rId676" Type="http://schemas.openxmlformats.org/officeDocument/2006/relationships/hyperlink" Target="http://www.3gpp.org/ftp/tsg_ran/WG2_RL2/TSGR2_116-e/Docs/R2-2111000.zip" TargetMode="External"/><Relationship Id="rId883" Type="http://schemas.openxmlformats.org/officeDocument/2006/relationships/hyperlink" Target="http://www.3gpp.org/ftp/tsg_ran/WG2_RL2/TSGR2_116-e/Docs/R2-2109870.zip" TargetMode="External"/><Relationship Id="rId1099" Type="http://schemas.openxmlformats.org/officeDocument/2006/relationships/hyperlink" Target="http://www.3gpp.org/ftp/tsg_ran/WG2_RL2/TSGR2_116-e/Docs/R2-2110885.zip" TargetMode="External"/><Relationship Id="rId2357" Type="http://schemas.openxmlformats.org/officeDocument/2006/relationships/hyperlink" Target="http://www.3gpp.org/ftp/tsg_ran/WG2_RL2/TSGR2_116-e/Docs/R2-2109722.zip" TargetMode="External"/><Relationship Id="rId2564" Type="http://schemas.openxmlformats.org/officeDocument/2006/relationships/hyperlink" Target="http://www.3gpp.org/ftp/tsg_ran/WG2_RL2/TSGR2_116-e/Docs/R2-2110342.zip" TargetMode="External"/><Relationship Id="rId3103" Type="http://schemas.openxmlformats.org/officeDocument/2006/relationships/hyperlink" Target="http://www.3gpp.org/ftp/tsg_ran/WG2_RL2/TSGR2_116-e/Docs/R2-2109351.zip" TargetMode="External"/><Relationship Id="rId3310" Type="http://schemas.openxmlformats.org/officeDocument/2006/relationships/hyperlink" Target="http://www.3gpp.org/ftp/tsg_ran/WG2_RL2/TSGR2_116-e/Docs/R2-2110022.zip" TargetMode="External"/><Relationship Id="rId3408" Type="http://schemas.openxmlformats.org/officeDocument/2006/relationships/hyperlink" Target="http://www.3gpp.org/ftp/tsg_ran/WG2_RL2/TSGR2_116-e/Docs/R2-2111214.zip" TargetMode="External"/><Relationship Id="rId3615" Type="http://schemas.openxmlformats.org/officeDocument/2006/relationships/hyperlink" Target="http://www.3gpp.org/ftp/tsg_ran/WG2_RL2/TSGR2_116-e/Docs/R2-2110119.zip" TargetMode="External"/><Relationship Id="rId231" Type="http://schemas.openxmlformats.org/officeDocument/2006/relationships/hyperlink" Target="http://www.3gpp.org/ftp/tsg_ran/WG2_RL2/TSGR2_116-e/Docs/R2-2110421.zip" TargetMode="External"/><Relationship Id="rId329" Type="http://schemas.openxmlformats.org/officeDocument/2006/relationships/hyperlink" Target="http://www.3gpp.org/ftp/tsg_ran/WG2_RL2/TSGR2_116-e/Docs/R2-2110725.zip" TargetMode="External"/><Relationship Id="rId536" Type="http://schemas.openxmlformats.org/officeDocument/2006/relationships/hyperlink" Target="http://www.3gpp.org/ftp/tsg_ran/WG2_RL2/TSGR2_116-e/Docs/R2-2111567.zip" TargetMode="External"/><Relationship Id="rId1166" Type="http://schemas.openxmlformats.org/officeDocument/2006/relationships/hyperlink" Target="http://www.3gpp.org/ftp/tsg_ran/WG2_RL2/TSGR2_116-e/Docs/R2-2110108.zip" TargetMode="External"/><Relationship Id="rId1373" Type="http://schemas.openxmlformats.org/officeDocument/2006/relationships/hyperlink" Target="http://www.3gpp.org/ftp/tsg_ran/WG2_RL2/TSGR2_116-e/Docs/R2-2110215.zip" TargetMode="External"/><Relationship Id="rId2217" Type="http://schemas.openxmlformats.org/officeDocument/2006/relationships/hyperlink" Target="http://www.3gpp.org/ftp/tsg_ran/WG2_RL2/TSGR2_116-e/Docs/R2-2110959.zip" TargetMode="External"/><Relationship Id="rId2771" Type="http://schemas.openxmlformats.org/officeDocument/2006/relationships/hyperlink" Target="http://www.3gpp.org/ftp/tsg_ran/WG2_RL2/TSGR2_116-e/Docs/R2-2110088.zip" TargetMode="External"/><Relationship Id="rId2869" Type="http://schemas.openxmlformats.org/officeDocument/2006/relationships/hyperlink" Target="http://www.3gpp.org/ftp/tsg_ran/WG2_RL2/TSGR2_116-e/Docs/R2-2109225.zip" TargetMode="External"/><Relationship Id="rId743" Type="http://schemas.openxmlformats.org/officeDocument/2006/relationships/hyperlink" Target="http://www.3gpp.org/ftp/tsg_ran/WG2_RL2/TSGR2_116-e/Docs/R2-2110378.zip" TargetMode="External"/><Relationship Id="rId950" Type="http://schemas.openxmlformats.org/officeDocument/2006/relationships/hyperlink" Target="http://www.3gpp.org/ftp/tsg_ran/WG2_RL2/TSGR2_116-e/Docs/R2-2111020.zip" TargetMode="External"/><Relationship Id="rId1026" Type="http://schemas.openxmlformats.org/officeDocument/2006/relationships/hyperlink" Target="http://www.3gpp.org/ftp/tsg_ran/WG2_RL2/TSGR2_116-e/Docs/R2-2109939.zip" TargetMode="External"/><Relationship Id="rId1580" Type="http://schemas.openxmlformats.org/officeDocument/2006/relationships/hyperlink" Target="http://www.3gpp.org/ftp/tsg_ran/WG2_RL2/TSGR2_116-e/Docs/R2-2109736.zip" TargetMode="External"/><Relationship Id="rId1678" Type="http://schemas.openxmlformats.org/officeDocument/2006/relationships/hyperlink" Target="http://www.3gpp.org/ftp/tsg_ran/WG2_RL2/TSGR2_116-e/Docs/R2-2111005.zip" TargetMode="External"/><Relationship Id="rId1885" Type="http://schemas.openxmlformats.org/officeDocument/2006/relationships/hyperlink" Target="http://www.3gpp.org/ftp/tsg_ran/WG2_RL2/TSGR2_116-e/Docs/R2-2111075.zip" TargetMode="External"/><Relationship Id="rId2424" Type="http://schemas.openxmlformats.org/officeDocument/2006/relationships/hyperlink" Target="http://www.3gpp.org/ftp/tsg_ran/WG2_RL2/TSGR2_116-e/Docs/R2-2109957.zip" TargetMode="External"/><Relationship Id="rId2631" Type="http://schemas.openxmlformats.org/officeDocument/2006/relationships/hyperlink" Target="http://www.3gpp.org/ftp/tsg_ran/WG2_RL2/TSGR2_116-e/Docs/R2-2109604.zip" TargetMode="External"/><Relationship Id="rId2729" Type="http://schemas.openxmlformats.org/officeDocument/2006/relationships/hyperlink" Target="http://www.3gpp.org/ftp/tsg_ran/WG2_RL2/TSGR2_116-e/Docs/R2-2111472.zip" TargetMode="External"/><Relationship Id="rId2936" Type="http://schemas.openxmlformats.org/officeDocument/2006/relationships/hyperlink" Target="http://www.3gpp.org/ftp/tsg_ran/WG2_RL2/TSGR2_116-e/Docs/R2-2107764.zip" TargetMode="External"/><Relationship Id="rId603" Type="http://schemas.openxmlformats.org/officeDocument/2006/relationships/hyperlink" Target="http://www.3gpp.org/ftp/tsg_ran/WG2_RL2/TSGR2_116-e/Docs/R2-2110778.zip" TargetMode="External"/><Relationship Id="rId810" Type="http://schemas.openxmlformats.org/officeDocument/2006/relationships/hyperlink" Target="http://www.3gpp.org/ftp/tsg_ran/WG2_RL2/TSGR2_116-e/Docs/R2-2111249.zip" TargetMode="External"/><Relationship Id="rId908" Type="http://schemas.openxmlformats.org/officeDocument/2006/relationships/hyperlink" Target="http://www.3gpp.org/ftp/tsg_ran/WG2_RL2/TSGR2_116-e/Docs/R2-2109472.zip" TargetMode="External"/><Relationship Id="rId1233" Type="http://schemas.openxmlformats.org/officeDocument/2006/relationships/hyperlink" Target="http://www.3gpp.org/ftp/tsg_ran/WG2_RL2/TSGR2_116-e/Docs/R2-2109594.zip" TargetMode="External"/><Relationship Id="rId1440" Type="http://schemas.openxmlformats.org/officeDocument/2006/relationships/hyperlink" Target="http://www.3gpp.org/ftp/tsg_ran/WG2_RL2/TSGR2_116-e/Docs/R2-2109691.zip" TargetMode="External"/><Relationship Id="rId1538" Type="http://schemas.openxmlformats.org/officeDocument/2006/relationships/hyperlink" Target="http://www.3gpp.org/ftp/tsg_ran/WG2_RL2/TSGR2_116-e/Docs/R2-2110699.zip" TargetMode="External"/><Relationship Id="rId1300" Type="http://schemas.openxmlformats.org/officeDocument/2006/relationships/hyperlink" Target="http://www.3gpp.org/ftp/tsg_ran/WG2_RL2/TSGR2_116-e/Docs/R2-2110761.zip" TargetMode="External"/><Relationship Id="rId1745" Type="http://schemas.openxmlformats.org/officeDocument/2006/relationships/hyperlink" Target="http://www.3gpp.org/ftp/tsg_ran/WG2_RL2/TSGR2_116-e/Docs/R2-2111454.zip" TargetMode="External"/><Relationship Id="rId1952" Type="http://schemas.openxmlformats.org/officeDocument/2006/relationships/hyperlink" Target="http://www.3gpp.org/ftp/tsg_ran/WG2_RL2/TSGR2_116-e/Docs/R2-2109463.zip" TargetMode="External"/><Relationship Id="rId3198" Type="http://schemas.openxmlformats.org/officeDocument/2006/relationships/hyperlink" Target="http://www.3gpp.org/ftp/tsg_ran/WG2_RL2/TSGR2_116-e/Docs/R2-2111472.zip" TargetMode="External"/><Relationship Id="rId37" Type="http://schemas.openxmlformats.org/officeDocument/2006/relationships/hyperlink" Target="http://www.3gpp.org/ftp/tsg_ran/WG2_RL2/TSGR2_116-e/Docs/R2-2109516.zip" TargetMode="External"/><Relationship Id="rId1605" Type="http://schemas.openxmlformats.org/officeDocument/2006/relationships/hyperlink" Target="http://www.3gpp.org/ftp/tsg_ran/WG2_RL2/TSGR2_116-e/Docs/R2-2110539.zip" TargetMode="External"/><Relationship Id="rId1812" Type="http://schemas.openxmlformats.org/officeDocument/2006/relationships/hyperlink" Target="http://www.3gpp.org/ftp/tsg_ran/WG2_RL2/TSGR2_116-e/Docs/R2-2110613.zip" TargetMode="External"/><Relationship Id="rId3058" Type="http://schemas.openxmlformats.org/officeDocument/2006/relationships/hyperlink" Target="http://www.3gpp.org/ftp/tsg_ran/WG2_RL2/TSGR2_116-e/Docs/R2-2109306.zip" TargetMode="External"/><Relationship Id="rId3265" Type="http://schemas.openxmlformats.org/officeDocument/2006/relationships/hyperlink" Target="http://www.3gpp.org/ftp/tsg_ran/WG2_RL2/TSGR2_116-e/Docs/R2-2111533.zip" TargetMode="External"/><Relationship Id="rId3472" Type="http://schemas.openxmlformats.org/officeDocument/2006/relationships/hyperlink" Target="http://www.3gpp.org/ftp/tsg_ran/WG2_RL2/TSGR2_116-e/Docs/R2-2110464.zip" TargetMode="External"/><Relationship Id="rId186" Type="http://schemas.openxmlformats.org/officeDocument/2006/relationships/hyperlink" Target="http://www.3gpp.org/ftp/tsg_ran/WG2_RL2/TSGR2_116-e/Docs/R2-2110949.zip" TargetMode="External"/><Relationship Id="rId393" Type="http://schemas.openxmlformats.org/officeDocument/2006/relationships/hyperlink" Target="http://www.3gpp.org/ftp/tsg_ran/WG2_RL2/TSGR2_116-e/Docs/R2-2110406.zip" TargetMode="External"/><Relationship Id="rId2074" Type="http://schemas.openxmlformats.org/officeDocument/2006/relationships/hyperlink" Target="http://www.3gpp.org/ftp/tsg_ran/WG2_RL2/TSGR2_116-e/Docs/R2-2110659.zip" TargetMode="External"/><Relationship Id="rId2281" Type="http://schemas.openxmlformats.org/officeDocument/2006/relationships/hyperlink" Target="http://www.3gpp.org/ftp/tsg_ran/WG2_RL2/TSGR2_116-e/Docs/R2-2110722.zip" TargetMode="External"/><Relationship Id="rId3125" Type="http://schemas.openxmlformats.org/officeDocument/2006/relationships/hyperlink" Target="http://www.3gpp.org/ftp/tsg_ran/WG2_RL2/TSGR2_116-e/Docs/R2-2109373.zip" TargetMode="External"/><Relationship Id="rId3332" Type="http://schemas.openxmlformats.org/officeDocument/2006/relationships/hyperlink" Target="http://www.3gpp.org/ftp/tsg_ran/WG2_RL2/TSGR2_116-e/Docs/R2-2109650.zip" TargetMode="External"/><Relationship Id="rId3777" Type="http://schemas.openxmlformats.org/officeDocument/2006/relationships/hyperlink" Target="http://www.3gpp.org/ftp/tsg_ran/WG2_RL2/TSGR2_116-e/Docs/R2-2111662.zip" TargetMode="External"/><Relationship Id="rId253" Type="http://schemas.openxmlformats.org/officeDocument/2006/relationships/hyperlink" Target="http://www.3gpp.org/ftp/tsg_ran/WG2_RL2/TSGR2_116-e/Docs/R2-2111593.zip" TargetMode="External"/><Relationship Id="rId460" Type="http://schemas.openxmlformats.org/officeDocument/2006/relationships/hyperlink" Target="http://www.3gpp.org/ftp/tsg_ran/WG2_RL2/TSGR2_116-e/Docs/R2-2109402.zip" TargetMode="External"/><Relationship Id="rId698" Type="http://schemas.openxmlformats.org/officeDocument/2006/relationships/hyperlink" Target="http://www.3gpp.org/ftp/tsg_ran/WG2_RL2/TSGR2_116-e/Docs/R2-2109469.zip" TargetMode="External"/><Relationship Id="rId1090" Type="http://schemas.openxmlformats.org/officeDocument/2006/relationships/hyperlink" Target="http://www.3gpp.org/ftp/tsg_ran/WG2_RL2/TSGR2_116-e/Docs/R2-2110307.zip" TargetMode="External"/><Relationship Id="rId2141" Type="http://schemas.openxmlformats.org/officeDocument/2006/relationships/hyperlink" Target="http://www.3gpp.org/ftp/tsg_ran/WG2_RL2/TSGR2_116-e/Docs/R2-2109343.zip" TargetMode="External"/><Relationship Id="rId2379" Type="http://schemas.openxmlformats.org/officeDocument/2006/relationships/hyperlink" Target="http://www.3gpp.org/ftp/tsg_ran/WG2_RL2/TSGR2_116-e/Docs/R2-2109609.zip" TargetMode="External"/><Relationship Id="rId2586" Type="http://schemas.openxmlformats.org/officeDocument/2006/relationships/hyperlink" Target="http://www.3gpp.org/ftp/tsg_ran/WG2_RL2/TSGR2_116-e/Docs/R2-2110597.zip" TargetMode="External"/><Relationship Id="rId2793" Type="http://schemas.openxmlformats.org/officeDocument/2006/relationships/hyperlink" Target="http://www.3gpp.org/ftp/tsg_ran/WG2_RL2/TSGR2_116-e/Docs/R2-2111503.zip" TargetMode="External"/><Relationship Id="rId3637" Type="http://schemas.openxmlformats.org/officeDocument/2006/relationships/hyperlink" Target="http://www.3gpp.org/ftp/tsg_ran/WG2_RL2/TSGR2_116-e/Docs/R2-2109534.zip" TargetMode="External"/><Relationship Id="rId113" Type="http://schemas.openxmlformats.org/officeDocument/2006/relationships/hyperlink" Target="http://www.3gpp.org/ftp/tsg_ran/WG2_RL2/TSGR2_116-e/Docs/R2-2110022.zip" TargetMode="External"/><Relationship Id="rId320" Type="http://schemas.openxmlformats.org/officeDocument/2006/relationships/hyperlink" Target="http://www.3gpp.org/ftp/tsg_ran/WG2_RL2/TSGR2_116-e/Docs/R2-2110580.zip" TargetMode="External"/><Relationship Id="rId558" Type="http://schemas.openxmlformats.org/officeDocument/2006/relationships/hyperlink" Target="http://www.3gpp.org/ftp/tsg_ran/WG2_RL2/TSGR2_116-e/Docs/R2-2111412.zip" TargetMode="External"/><Relationship Id="rId765" Type="http://schemas.openxmlformats.org/officeDocument/2006/relationships/hyperlink" Target="http://www.3gpp.org/ftp/tsg_ran/WG2_RL2/TSGR2_116-e/Docs/R2-2111134.zip" TargetMode="External"/><Relationship Id="rId972" Type="http://schemas.openxmlformats.org/officeDocument/2006/relationships/hyperlink" Target="http://www.3gpp.org/ftp/tsg_ran/WG2_RL2/TSGR2_116-e/Docs/R2-2111222.zip" TargetMode="External"/><Relationship Id="rId1188" Type="http://schemas.openxmlformats.org/officeDocument/2006/relationships/hyperlink" Target="http://www.3gpp.org/ftp/tsg_ran/WG2_RL2/TSGR2_116-e/Docs/R2-2110573.zip" TargetMode="External"/><Relationship Id="rId1395" Type="http://schemas.openxmlformats.org/officeDocument/2006/relationships/hyperlink" Target="http://www.3gpp.org/ftp/tsg_ran/WG2_RL2/TSGR2_116-e/Docs/R2-2109509.zip" TargetMode="External"/><Relationship Id="rId2001" Type="http://schemas.openxmlformats.org/officeDocument/2006/relationships/hyperlink" Target="http://www.3gpp.org/ftp/tsg_ran/WG2_RL2/TSGR2_116-e/Docs/R2-2111215.zip" TargetMode="External"/><Relationship Id="rId2239" Type="http://schemas.openxmlformats.org/officeDocument/2006/relationships/hyperlink" Target="http://www.3gpp.org/ftp/tsg_ran/WG2_RL2/TSGR2_116-e/Docs/R2-2109865.zip" TargetMode="External"/><Relationship Id="rId2446" Type="http://schemas.openxmlformats.org/officeDocument/2006/relationships/hyperlink" Target="http://www.3gpp.org/ftp/tsg_ran/WG2_RL2/TSGR2_116-e/Docs/R2-2109719.zip" TargetMode="External"/><Relationship Id="rId2653" Type="http://schemas.openxmlformats.org/officeDocument/2006/relationships/hyperlink" Target="http://www.3gpp.org/ftp/tsg_ran/WG2_RL2/TSGR2_116-e/Docs/R2-2110232.zip" TargetMode="External"/><Relationship Id="rId2860" Type="http://schemas.openxmlformats.org/officeDocument/2006/relationships/hyperlink" Target="http://www.3gpp.org/ftp/tsg_ran/WG2_RL2/TSGR2_116-e/Docs/R2-2111059.zip" TargetMode="External"/><Relationship Id="rId3704" Type="http://schemas.openxmlformats.org/officeDocument/2006/relationships/hyperlink" Target="http://www.3gpp.org/ftp/tsg_ran/WG2_RL2/TSGR2_116-e/Docs/R2-2111613.zip" TargetMode="External"/><Relationship Id="rId418" Type="http://schemas.openxmlformats.org/officeDocument/2006/relationships/hyperlink" Target="http://www.3gpp.org/ftp/tsg_ran/WG2_RL2/TSGR2_116-e/Docs/R2-2109629.zip" TargetMode="External"/><Relationship Id="rId625" Type="http://schemas.openxmlformats.org/officeDocument/2006/relationships/hyperlink" Target="http://www.3gpp.org/ftp/tsg_ran/WG2_RL2/TSGR2_116-e/Docs/R2-2110630.zip" TargetMode="External"/><Relationship Id="rId832" Type="http://schemas.openxmlformats.org/officeDocument/2006/relationships/hyperlink" Target="http://www.3gpp.org/ftp/tsg_ran/WG2_RL2/TSGR2_116-e/Docs/R2-2110092.zip" TargetMode="External"/><Relationship Id="rId1048" Type="http://schemas.openxmlformats.org/officeDocument/2006/relationships/hyperlink" Target="http://www.3gpp.org/ftp/tsg_ran/WG2_RL2/TSGR2_116-e/Docs/R2-2110806.zip" TargetMode="External"/><Relationship Id="rId1255" Type="http://schemas.openxmlformats.org/officeDocument/2006/relationships/hyperlink" Target="http://www.3gpp.org/ftp/tsg_ran/WG2_RL2/TSGR2_116-e/Docs/R2-2110753.zip" TargetMode="External"/><Relationship Id="rId1462" Type="http://schemas.openxmlformats.org/officeDocument/2006/relationships/hyperlink" Target="http://www.3gpp.org/ftp/tsg_ran/WG2_RL2/TSGR2_116-e/Docs/R2-2109857.zip" TargetMode="External"/><Relationship Id="rId2306" Type="http://schemas.openxmlformats.org/officeDocument/2006/relationships/hyperlink" Target="http://www.3gpp.org/ftp/tsg_ran/WG2_RL2/TSGR2_116-e/Docs/R2-2109324.zip" TargetMode="External"/><Relationship Id="rId2513" Type="http://schemas.openxmlformats.org/officeDocument/2006/relationships/hyperlink" Target="http://www.3gpp.org/ftp/tsg_ran/WG2_RL2/TSGR2_116-e/Docs/R2-2111145.zip" TargetMode="External"/><Relationship Id="rId2958" Type="http://schemas.openxmlformats.org/officeDocument/2006/relationships/hyperlink" Target="http://www.3gpp.org/ftp/tsg_ran/WG2_RL2/TSGR2_116-e/Docs/R2-2109640.zip" TargetMode="External"/><Relationship Id="rId1115" Type="http://schemas.openxmlformats.org/officeDocument/2006/relationships/hyperlink" Target="http://www.3gpp.org/ftp/tsg_ran/WG2_RL2/TSGR2_116-e/Docs/R2-2110495.zip" TargetMode="External"/><Relationship Id="rId1322" Type="http://schemas.openxmlformats.org/officeDocument/2006/relationships/hyperlink" Target="http://www.3gpp.org/ftp/tsg_ran/WG2_RL2/TSGR2_116-e/Docs/R2-2111253.zip" TargetMode="External"/><Relationship Id="rId1767" Type="http://schemas.openxmlformats.org/officeDocument/2006/relationships/hyperlink" Target="http://www.3gpp.org/ftp/tsg_ran/WG2_RL2/TSGR2_116-e/Docs/R2-2111352.zip" TargetMode="External"/><Relationship Id="rId1974" Type="http://schemas.openxmlformats.org/officeDocument/2006/relationships/hyperlink" Target="http://www.3gpp.org/ftp/tsg_ran/WG2_RL2/TSGR2_116-e/Docs/R2-2107141.zip" TargetMode="External"/><Relationship Id="rId2720" Type="http://schemas.openxmlformats.org/officeDocument/2006/relationships/hyperlink" Target="http://www.3gpp.org/ftp/tsg_ran/WG2_RL2/TSGR2_116-e/Docs/R2-2111172.zip" TargetMode="External"/><Relationship Id="rId2818" Type="http://schemas.openxmlformats.org/officeDocument/2006/relationships/hyperlink" Target="http://www.3gpp.org/ftp/tsg_ran/WG2_RL2/TSGR2_116-e/Docs/R2-2111499.zip" TargetMode="External"/><Relationship Id="rId59" Type="http://schemas.openxmlformats.org/officeDocument/2006/relationships/hyperlink" Target="http://www.3gpp.org/ftp/tsg_ran/WG2_RL2/TSGR2_116-e/Docs/R2-2110459.zip" TargetMode="External"/><Relationship Id="rId1627" Type="http://schemas.openxmlformats.org/officeDocument/2006/relationships/hyperlink" Target="http://www.3gpp.org/ftp/tsg_ran/WG2_RL2/TSGR2_116-e/Docs/R2-2110052.zip" TargetMode="External"/><Relationship Id="rId1834" Type="http://schemas.openxmlformats.org/officeDocument/2006/relationships/hyperlink" Target="http://www.3gpp.org/ftp/tsg_ran/WG2_RL2/TSGR2_116-e/Docs/R2-2109339.zip" TargetMode="External"/><Relationship Id="rId3287" Type="http://schemas.openxmlformats.org/officeDocument/2006/relationships/hyperlink" Target="http://www.3gpp.org/ftp/tsg_ran/WG2_RL2/TSGR2_116-e/Docs/R2-2111655.zip" TargetMode="External"/><Relationship Id="rId2096" Type="http://schemas.openxmlformats.org/officeDocument/2006/relationships/hyperlink" Target="http://www.3gpp.org/ftp/tsg_ran/WG2_RL2/TSGR2_116-e/Docs/R2-2109898.zip" TargetMode="External"/><Relationship Id="rId3494" Type="http://schemas.openxmlformats.org/officeDocument/2006/relationships/hyperlink" Target="http://www.3gpp.org/ftp/tsg_ran/WG2_RL2/TSGR2_116-e/Docs/R2-2111348.zip" TargetMode="External"/><Relationship Id="rId1901" Type="http://schemas.openxmlformats.org/officeDocument/2006/relationships/hyperlink" Target="http://www.3gpp.org/ftp/tsg_ran/WG2_RL2/TSGR2_116-e/Docs/R2-2109980.zip" TargetMode="External"/><Relationship Id="rId3147" Type="http://schemas.openxmlformats.org/officeDocument/2006/relationships/hyperlink" Target="http://www.3gpp.org/ftp/tsg_ran/WG2_RL2/TSGR2_116-e/Docs/R2-2109815.zip" TargetMode="External"/><Relationship Id="rId3354" Type="http://schemas.openxmlformats.org/officeDocument/2006/relationships/hyperlink" Target="http://www.3gpp.org/ftp/tsg_ran/WG2_RL2/TSGR2_116-e/Docs/R2-2111070.zip" TargetMode="External"/><Relationship Id="rId3561" Type="http://schemas.openxmlformats.org/officeDocument/2006/relationships/hyperlink" Target="http://www.3gpp.org/ftp/tsg_ran/WG2_RL2/TSGR2_116-e/Docs/R2-2111072.zip" TargetMode="External"/><Relationship Id="rId3659" Type="http://schemas.openxmlformats.org/officeDocument/2006/relationships/hyperlink" Target="http://www.3gpp.org/ftp/tsg_ran/WG2_RL2/TSGR2_116-e/Docs/R2-2109352.zip" TargetMode="External"/><Relationship Id="rId275" Type="http://schemas.openxmlformats.org/officeDocument/2006/relationships/hyperlink" Target="http://www.3gpp.org/ftp/tsg_ran/WG2_RL2/TSGR2_116-e/Docs/R2-2110945.zip" TargetMode="External"/><Relationship Id="rId482" Type="http://schemas.openxmlformats.org/officeDocument/2006/relationships/hyperlink" Target="http://www.3gpp.org/ftp/tsg_ran/WG2_RL2/TSGR2_116-e/Docs/R2-2111383.zip" TargetMode="External"/><Relationship Id="rId2163" Type="http://schemas.openxmlformats.org/officeDocument/2006/relationships/hyperlink" Target="http://www.3gpp.org/ftp/tsg_ran/WG2_RL2/TSGR2_116-e/Docs/R2-2110635.zip" TargetMode="External"/><Relationship Id="rId2370" Type="http://schemas.openxmlformats.org/officeDocument/2006/relationships/hyperlink" Target="http://www.3gpp.org/ftp/tsg_ran/WG2_RL2/TSGR2_116-e/Docs/R2-2110155.zip" TargetMode="External"/><Relationship Id="rId3007" Type="http://schemas.openxmlformats.org/officeDocument/2006/relationships/hyperlink" Target="http://www.3gpp.org/ftp/tsg_ran/WG2_RL2/TSGR2_116-e/Docs/R2-2110561.zip" TargetMode="External"/><Relationship Id="rId3214" Type="http://schemas.openxmlformats.org/officeDocument/2006/relationships/hyperlink" Target="http://www.3gpp.org/ftp/tsg_ran/WG2_RL2/TSGR2_116-e/Docs/R2-2111600.zip" TargetMode="External"/><Relationship Id="rId3421" Type="http://schemas.openxmlformats.org/officeDocument/2006/relationships/hyperlink" Target="http://www.3gpp.org/ftp/tsg_ran/WG2_RL2/TSGR2_116-e/Docs/R2-2109566.zip" TargetMode="External"/><Relationship Id="rId135" Type="http://schemas.openxmlformats.org/officeDocument/2006/relationships/hyperlink" Target="http://www.3gpp.org/ftp/tsg_ran/WG2_RL2/TSGR2_116-e/Docs/R2-2111494.zip" TargetMode="External"/><Relationship Id="rId342" Type="http://schemas.openxmlformats.org/officeDocument/2006/relationships/hyperlink" Target="http://www.3gpp.org/ftp/tsg_ran/WG2_RL2/TSGR2_116-e/Docs/R2-2109395.zip" TargetMode="External"/><Relationship Id="rId787" Type="http://schemas.openxmlformats.org/officeDocument/2006/relationships/hyperlink" Target="http://www.3gpp.org/ftp/tsg_ran/WG2_RL2/TSGR2_116-e/Docs/R2-2111639.zip" TargetMode="External"/><Relationship Id="rId994" Type="http://schemas.openxmlformats.org/officeDocument/2006/relationships/hyperlink" Target="http://www.3gpp.org/ftp/tsg_ran/WG2_RL2/TSGR2_116-e/Docs/R2-2110128.zip" TargetMode="External"/><Relationship Id="rId2023" Type="http://schemas.openxmlformats.org/officeDocument/2006/relationships/hyperlink" Target="http://www.3gpp.org/ftp/tsg_ran/WG2_RL2/TSGR2_116-e/Docs/R2-2109576.zip" TargetMode="External"/><Relationship Id="rId2230" Type="http://schemas.openxmlformats.org/officeDocument/2006/relationships/hyperlink" Target="http://www.3gpp.org/ftp/tsg_ran/WG2_RL2/TSGR2_116-e/Docs/R2-2109390.zip" TargetMode="External"/><Relationship Id="rId2468" Type="http://schemas.openxmlformats.org/officeDocument/2006/relationships/hyperlink" Target="http://www.3gpp.org/ftp/tsg_ran/WG2_RL2/TSGR2_116-e/Docs/R2-2108874.zip" TargetMode="External"/><Relationship Id="rId2675" Type="http://schemas.openxmlformats.org/officeDocument/2006/relationships/hyperlink" Target="http://www.3gpp.org/ftp/tsg_ran/WG2_RL2/TSGR2_116-e/Docs/R2-2111537.zip" TargetMode="External"/><Relationship Id="rId2882" Type="http://schemas.openxmlformats.org/officeDocument/2006/relationships/hyperlink" Target="http://www.3gpp.org/ftp/tsg_ran/WG2_RL2/TSGR2_116-e/Docs/R2-2109953.zip" TargetMode="External"/><Relationship Id="rId3519" Type="http://schemas.openxmlformats.org/officeDocument/2006/relationships/hyperlink" Target="http://www.3gpp.org/ftp/tsg_ran/WG2_RL2/TSGR2_116-e/Docs/R2-2111319.zip" TargetMode="External"/><Relationship Id="rId3726" Type="http://schemas.openxmlformats.org/officeDocument/2006/relationships/hyperlink" Target="http://www.3gpp.org/ftp/tsg_ran/WG2_RL2/TSGR2_116-e/Docs/R2-2111640.zip" TargetMode="External"/><Relationship Id="rId202" Type="http://schemas.openxmlformats.org/officeDocument/2006/relationships/hyperlink" Target="http://www.3gpp.org/ftp/tsg_ran/WG2_RL2/TSGR2_116-e/Docs/R2-2111440.zip" TargetMode="External"/><Relationship Id="rId647" Type="http://schemas.openxmlformats.org/officeDocument/2006/relationships/hyperlink" Target="http://www.3gpp.org/ftp/tsg_ran/WG2_RL2/TSGR2_116-e/Docs/R2-2109955.zip" TargetMode="External"/><Relationship Id="rId854" Type="http://schemas.openxmlformats.org/officeDocument/2006/relationships/hyperlink" Target="http://www.3gpp.org/ftp/tsg_ran/WG2_RL2/TSGR2_116-e/Docs/R2-2111015.zip" TargetMode="External"/><Relationship Id="rId1277" Type="http://schemas.openxmlformats.org/officeDocument/2006/relationships/hyperlink" Target="http://www.3gpp.org/ftp/tsg_ran/WG2_RL2/TSGR2_116-e/Docs/R2-2107993.zip" TargetMode="External"/><Relationship Id="rId1484" Type="http://schemas.openxmlformats.org/officeDocument/2006/relationships/hyperlink" Target="http://www.3gpp.org/ftp/tsg_ran/WG2_RL2/TSGR2_116-e/Docs/R2-2109961.zip" TargetMode="External"/><Relationship Id="rId1691" Type="http://schemas.openxmlformats.org/officeDocument/2006/relationships/hyperlink" Target="http://www.3gpp.org/ftp/tsg_ran/WG2_RL2/TSGR2_116-e/Docs/R2-2111354.zip" TargetMode="External"/><Relationship Id="rId2328" Type="http://schemas.openxmlformats.org/officeDocument/2006/relationships/hyperlink" Target="http://www.3gpp.org/ftp/tsg_ran/WG2_RL2/TSGR2_116-e/Docs/R2-2111416.zip" TargetMode="External"/><Relationship Id="rId2535" Type="http://schemas.openxmlformats.org/officeDocument/2006/relationships/hyperlink" Target="http://www.3gpp.org/ftp/tsg_ran/WG2_RL2/TSGR2_116-e/Docs/R2-2109793.zip" TargetMode="External"/><Relationship Id="rId2742" Type="http://schemas.openxmlformats.org/officeDocument/2006/relationships/hyperlink" Target="http://www.3gpp.org/ftp/tsg_ran/WG2_RL2/TSGR2_116-e/Docs/R2-2110139.zip" TargetMode="External"/><Relationship Id="rId507" Type="http://schemas.openxmlformats.org/officeDocument/2006/relationships/hyperlink" Target="http://www.3gpp.org/ftp/tsg_ran/WG2_RL2/TSGR2_116-e/Docs/R2-2111486.zip" TargetMode="External"/><Relationship Id="rId714" Type="http://schemas.openxmlformats.org/officeDocument/2006/relationships/hyperlink" Target="http://www.3gpp.org/ftp/tsg_ran/WG2_RL2/TSGR2_116-e/Docs/R2-2111051.zip" TargetMode="External"/><Relationship Id="rId921" Type="http://schemas.openxmlformats.org/officeDocument/2006/relationships/hyperlink" Target="http://www.3gpp.org/ftp/tsg_ran/WG2_RL2/TSGR2_116-e/Docs/R2-2109374.zip" TargetMode="External"/><Relationship Id="rId1137" Type="http://schemas.openxmlformats.org/officeDocument/2006/relationships/hyperlink" Target="http://www.3gpp.org/ftp/tsg_ran/WG2_RL2/TSGR2_116-e/Docs/R2-2109777.zip" TargetMode="External"/><Relationship Id="rId1344" Type="http://schemas.openxmlformats.org/officeDocument/2006/relationships/hyperlink" Target="http://www.3gpp.org/ftp/tsg_ran/WG2_RL2/TSGR2_116-e/Docs/R2-2111236.zip" TargetMode="External"/><Relationship Id="rId1551" Type="http://schemas.openxmlformats.org/officeDocument/2006/relationships/hyperlink" Target="http://www.3gpp.org/ftp/tsg_ran/WG2_RL2/TSGR2_116-e/Docs/R2-2109747.zip" TargetMode="External"/><Relationship Id="rId1789" Type="http://schemas.openxmlformats.org/officeDocument/2006/relationships/hyperlink" Target="http://www.3gpp.org/ftp/tsg_ran/WG2_RL2/TSGR2_116-e/Docs/R2-2110375.zip" TargetMode="External"/><Relationship Id="rId1996" Type="http://schemas.openxmlformats.org/officeDocument/2006/relationships/hyperlink" Target="http://www.3gpp.org/ftp/tsg_ran/WG2_RL2/TSGR2_116-e/Docs/R2-2111545.zip" TargetMode="External"/><Relationship Id="rId2602" Type="http://schemas.openxmlformats.org/officeDocument/2006/relationships/hyperlink" Target="http://www.3gpp.org/ftp/tsg_ran/WG2_RL2/TSGR2_116-e/Docs/R2-2111164.zip" TargetMode="External"/><Relationship Id="rId50" Type="http://schemas.openxmlformats.org/officeDocument/2006/relationships/hyperlink" Target="http://www.3gpp.org/ftp/tsg_ran/WG2_RL2/TSGR2_116-e/Docs/R2-2111305.zip" TargetMode="External"/><Relationship Id="rId1204" Type="http://schemas.openxmlformats.org/officeDocument/2006/relationships/hyperlink" Target="http://www.3gpp.org/ftp/tsg_ran/WG2_RL2/TSGR2_116-e/Docs/R2-2110182.zip" TargetMode="External"/><Relationship Id="rId1411" Type="http://schemas.openxmlformats.org/officeDocument/2006/relationships/hyperlink" Target="http://www.3gpp.org/ftp/tsg_ran/WG2_RL2/TSGR2_116-e/Docs/R2-2110499.zip" TargetMode="External"/><Relationship Id="rId1649" Type="http://schemas.openxmlformats.org/officeDocument/2006/relationships/hyperlink" Target="http://www.3gpp.org/ftp/tsg_ran/WG2_RL2/TSGR2_116-e/Docs/R2-2111336.zip" TargetMode="External"/><Relationship Id="rId1856" Type="http://schemas.openxmlformats.org/officeDocument/2006/relationships/hyperlink" Target="http://www.3gpp.org/ftp/tsg_ran/WG2_RL2/TSGR2_116-e/Docs/R2-2110997.zip" TargetMode="External"/><Relationship Id="rId2907" Type="http://schemas.openxmlformats.org/officeDocument/2006/relationships/hyperlink" Target="http://www.3gpp.org/ftp/tsg_ran/WG2_RL2/TSGR2_116-e/Docs/R2-2111553.zip" TargetMode="External"/><Relationship Id="rId3071" Type="http://schemas.openxmlformats.org/officeDocument/2006/relationships/hyperlink" Target="http://www.3gpp.org/ftp/tsg_ran/WG2_RL2/TSGR2_116-e/Docs/R2-2109319.zip" TargetMode="External"/><Relationship Id="rId1509" Type="http://schemas.openxmlformats.org/officeDocument/2006/relationships/hyperlink" Target="http://www.3gpp.org/ftp/tsg_ran/WG2_RL2/TSGR2_116-e/Docs/R2-2110274.zip" TargetMode="External"/><Relationship Id="rId1716" Type="http://schemas.openxmlformats.org/officeDocument/2006/relationships/hyperlink" Target="http://www.3gpp.org/ftp/tsg_ran/WG2_RL2/TSGR2_116-e/Docs/R2-2110548.zip" TargetMode="External"/><Relationship Id="rId1923" Type="http://schemas.openxmlformats.org/officeDocument/2006/relationships/hyperlink" Target="http://www.3gpp.org/ftp/tsg_ran/WG2_RL2/TSGR2_116-e/Docs/R2-2109664.zip" TargetMode="External"/><Relationship Id="rId3169" Type="http://schemas.openxmlformats.org/officeDocument/2006/relationships/hyperlink" Target="http://www.3gpp.org/ftp/tsg_ran/WG2_RL2/TSGR2_116-e/Docs/R2-2111233.zip" TargetMode="External"/><Relationship Id="rId3376" Type="http://schemas.openxmlformats.org/officeDocument/2006/relationships/hyperlink" Target="http://www.3gpp.org/ftp/tsg_ran/WG2_RL2/TSGR2_116-e/Docs/R2-2109445.zip" TargetMode="External"/><Relationship Id="rId3583" Type="http://schemas.openxmlformats.org/officeDocument/2006/relationships/hyperlink" Target="http://www.3gpp.org/ftp/tsg_ran/WG2_RL2/TSGR2_116-e/Docs/R2-2111381.zip" TargetMode="External"/><Relationship Id="rId297" Type="http://schemas.openxmlformats.org/officeDocument/2006/relationships/hyperlink" Target="http://www.3gpp.org/ftp/tsg_ran/WG2_RL2/TSGR2_116-e/Docs/R2-2111037.zip" TargetMode="External"/><Relationship Id="rId2185" Type="http://schemas.openxmlformats.org/officeDocument/2006/relationships/hyperlink" Target="http://www.3gpp.org/ftp/tsg_ran/WG2_RL2/TSGR2_116-e/Docs/R2-2110638.zip" TargetMode="External"/><Relationship Id="rId2392" Type="http://schemas.openxmlformats.org/officeDocument/2006/relationships/hyperlink" Target="http://www.3gpp.org/ftp/tsg_ran/WG2_RL2/TSGR2_116-e/Docs/R2-2111204.zip" TargetMode="External"/><Relationship Id="rId3029" Type="http://schemas.openxmlformats.org/officeDocument/2006/relationships/hyperlink" Target="http://www.3gpp.org/ftp/tsg_ran/WG2_RL2/TSGR2_116-e/Docs/R2-2110080.zip" TargetMode="External"/><Relationship Id="rId3236" Type="http://schemas.openxmlformats.org/officeDocument/2006/relationships/hyperlink" Target="http://www.3gpp.org/ftp/tsg_ran/WG2_RL2/TSGR2_116-e/Docs/R2-2111316.zip" TargetMode="External"/><Relationship Id="rId3790" Type="http://schemas.openxmlformats.org/officeDocument/2006/relationships/hyperlink" Target="http://www.3gpp.org/ftp/tsg_ran/WG2_RL2/TSGR2_116-e/Docs/R2-2111276.zip" TargetMode="External"/><Relationship Id="rId157" Type="http://schemas.openxmlformats.org/officeDocument/2006/relationships/hyperlink" Target="http://www.3gpp.org/ftp/tsg_ran/WG2_RL2/TSGR2_116-e/Docs/R2-2111127.zip" TargetMode="External"/><Relationship Id="rId364" Type="http://schemas.openxmlformats.org/officeDocument/2006/relationships/hyperlink" Target="http://www.3gpp.org/ftp/tsg_ran/WG2_RL2/TSGR2_116-e/Docs/R2-2110973.zip" TargetMode="External"/><Relationship Id="rId2045" Type="http://schemas.openxmlformats.org/officeDocument/2006/relationships/hyperlink" Target="http://www.3gpp.org/ftp/tsg_ran/WG2_RL2/TSGR2_116-e/Docs/R2-2111349.zip" TargetMode="External"/><Relationship Id="rId2697" Type="http://schemas.openxmlformats.org/officeDocument/2006/relationships/hyperlink" Target="http://www.3gpp.org/ftp/tsg_ran/WG2_RL2/TSGR2_116-e/Docs/R2-2110558.zip" TargetMode="External"/><Relationship Id="rId3443" Type="http://schemas.openxmlformats.org/officeDocument/2006/relationships/hyperlink" Target="http://www.3gpp.org/ftp/tsg_ran/WG2_RL2/TSGR2_116-e/Docs/R2-2111153.zip" TargetMode="External"/><Relationship Id="rId3650" Type="http://schemas.openxmlformats.org/officeDocument/2006/relationships/hyperlink" Target="http://www.3gpp.org/ftp/tsg_ran/WG2_RL2/TSGR2_116-e/Docs/R2-2109415.zip" TargetMode="External"/><Relationship Id="rId3748" Type="http://schemas.openxmlformats.org/officeDocument/2006/relationships/hyperlink" Target="http://www.3gpp.org/ftp/tsg_ran/WG2_RL2/TSGR2_116-e/Docs/R2-2111437.zip" TargetMode="External"/><Relationship Id="rId571" Type="http://schemas.openxmlformats.org/officeDocument/2006/relationships/hyperlink" Target="http://www.3gpp.org/ftp/tsg_ran/WG2_RL2/TSGR2_116-e/Docs/R2-2110472.zip" TargetMode="External"/><Relationship Id="rId669" Type="http://schemas.openxmlformats.org/officeDocument/2006/relationships/hyperlink" Target="http://www.3gpp.org/ftp/tsg_ran/WG2_RL2/TSGR2_116-e/Docs/R2-2109517.zip" TargetMode="External"/><Relationship Id="rId876" Type="http://schemas.openxmlformats.org/officeDocument/2006/relationships/hyperlink" Target="http://www.3gpp.org/ftp/tsg_ran/WG2_RL2/TSGR2_116-e/Docs/R2-2111324.zip" TargetMode="External"/><Relationship Id="rId1299" Type="http://schemas.openxmlformats.org/officeDocument/2006/relationships/hyperlink" Target="http://www.3gpp.org/ftp/tsg_ran/WG2_RL2/TSGR2_116-e/Docs/R2-2108792.zip" TargetMode="External"/><Relationship Id="rId2252" Type="http://schemas.openxmlformats.org/officeDocument/2006/relationships/hyperlink" Target="http://www.3gpp.org/ftp/tsg_ran/WG2_RL2/TSGR2_116-e/Docs/R2-2110099.zip" TargetMode="External"/><Relationship Id="rId2557" Type="http://schemas.openxmlformats.org/officeDocument/2006/relationships/hyperlink" Target="http://www.3gpp.org/ftp/tsg_ran/WG2_RL2/TSGR2_116-e/Docs/R2-2110812.zip" TargetMode="External"/><Relationship Id="rId3303" Type="http://schemas.openxmlformats.org/officeDocument/2006/relationships/hyperlink" Target="http://www.3gpp.org/ftp/tsg_ran/WG2_RL2/TSGR2_116-e/Docs/R2-2110460.zip" TargetMode="External"/><Relationship Id="rId3510" Type="http://schemas.openxmlformats.org/officeDocument/2006/relationships/hyperlink" Target="http://www.3gpp.org/ftp/tsg_ran/WG2_RL2/TSGR2_116-e/Docs/R2-2111355.zip" TargetMode="External"/><Relationship Id="rId3608" Type="http://schemas.openxmlformats.org/officeDocument/2006/relationships/hyperlink" Target="http://www.3gpp.org/ftp/tsg_ran/WG2_RL2/TSGR2_116-e/Docs/R2-2111008.zip" TargetMode="External"/><Relationship Id="rId224" Type="http://schemas.openxmlformats.org/officeDocument/2006/relationships/hyperlink" Target="http://www.3gpp.org/ftp/tsg_ran/WG2_RL2/TSGR2_116-e/Docs/R2-2111649.zip" TargetMode="External"/><Relationship Id="rId431" Type="http://schemas.openxmlformats.org/officeDocument/2006/relationships/hyperlink" Target="http://www.3gpp.org/ftp/tsg_ran/WG2_RL2/TSGR2_116-e/Docs/R2-2110058.zip" TargetMode="External"/><Relationship Id="rId529" Type="http://schemas.openxmlformats.org/officeDocument/2006/relationships/hyperlink" Target="http://www.3gpp.org/ftp/tsg_ran/WG2_RL2/TSGR2_116-e/Docs/R2-2111272.zip" TargetMode="External"/><Relationship Id="rId736" Type="http://schemas.openxmlformats.org/officeDocument/2006/relationships/hyperlink" Target="http://www.3gpp.org/ftp/tsg_ran/WG2_RL2/TSGR2_116-e/Docs/R2-2110133.zip" TargetMode="External"/><Relationship Id="rId1061" Type="http://schemas.openxmlformats.org/officeDocument/2006/relationships/hyperlink" Target="http://www.3gpp.org/ftp/tsg_ran/WG2_RL2/TSGR2_116-e/Docs/R2-2111266.zip" TargetMode="External"/><Relationship Id="rId1159" Type="http://schemas.openxmlformats.org/officeDocument/2006/relationships/hyperlink" Target="http://www.3gpp.org/ftp/tsg_ran/WG2_RL2/TSGR2_116-e/Docs/R2-2109710.zip" TargetMode="External"/><Relationship Id="rId1366" Type="http://schemas.openxmlformats.org/officeDocument/2006/relationships/hyperlink" Target="http://www.3gpp.org/ftp/tsg_ran/WG2_RL2/TSGR2_116-e/Docs/R2-2109964.zip" TargetMode="External"/><Relationship Id="rId2112" Type="http://schemas.openxmlformats.org/officeDocument/2006/relationships/hyperlink" Target="http://www.3gpp.org/ftp/tsg_ran/WG2_RL2/TSGR2_116-e/Docs/R2-2111355.zip" TargetMode="External"/><Relationship Id="rId2417" Type="http://schemas.openxmlformats.org/officeDocument/2006/relationships/hyperlink" Target="http://www.3gpp.org/ftp/tsg_ran/WG2_RL2/TSGR2_116-e/Docs/R2-2109813.zip" TargetMode="External"/><Relationship Id="rId2764" Type="http://schemas.openxmlformats.org/officeDocument/2006/relationships/hyperlink" Target="http://www.3gpp.org/ftp/tsg_ran/WG2_RL2/TSGR2_116-e/Docs/R2-2110964.zip" TargetMode="External"/><Relationship Id="rId2971" Type="http://schemas.openxmlformats.org/officeDocument/2006/relationships/hyperlink" Target="http://www.3gpp.org/ftp/tsg_ran/WG2_RL2/TSGR2_116-e/Docs/R2-2110705.zip" TargetMode="External"/><Relationship Id="rId943" Type="http://schemas.openxmlformats.org/officeDocument/2006/relationships/hyperlink" Target="http://www.3gpp.org/ftp/tsg_ran/WG2_RL2/TSGR2_116-e/Docs/R2-2109407.zip" TargetMode="External"/><Relationship Id="rId1019" Type="http://schemas.openxmlformats.org/officeDocument/2006/relationships/hyperlink" Target="http://www.3gpp.org/ftp/tsg_ran/WG2_RL2/TSGR2_116-e/Docs/R2-2110150.zip" TargetMode="External"/><Relationship Id="rId1573" Type="http://schemas.openxmlformats.org/officeDocument/2006/relationships/hyperlink" Target="http://www.3gpp.org/ftp/tsg_ran/WG2_RL2/TSGR2_116-e/Docs/R2-2111664.zip" TargetMode="External"/><Relationship Id="rId1780" Type="http://schemas.openxmlformats.org/officeDocument/2006/relationships/hyperlink" Target="http://www.3gpp.org/ftp/tsg_ran/WG2_RL2/TSGR2_116-e/Docs/R2-2110356.zip" TargetMode="External"/><Relationship Id="rId1878" Type="http://schemas.openxmlformats.org/officeDocument/2006/relationships/hyperlink" Target="http://www.3gpp.org/ftp/tsg_ran/WG2_RL2/TSGR2_116-e/Docs/R2-2110179.zip" TargetMode="External"/><Relationship Id="rId2624" Type="http://schemas.openxmlformats.org/officeDocument/2006/relationships/hyperlink" Target="http://www.3gpp.org/ftp/tsg_ran/WG2_RL2/TSGR2_116-e/Docs/R2-2109884.zip" TargetMode="External"/><Relationship Id="rId2831" Type="http://schemas.openxmlformats.org/officeDocument/2006/relationships/hyperlink" Target="http://www.3gpp.org/ftp/tsg_ran/WG2_RL2/TSGR2_116-e/Docs/R2-2111322.zip" TargetMode="External"/><Relationship Id="rId2929" Type="http://schemas.openxmlformats.org/officeDocument/2006/relationships/hyperlink" Target="http://www.3gpp.org/ftp/tsg_ran/WG2_RL2/TSGR2_116-e/Docs/R2-2107391.zip" TargetMode="External"/><Relationship Id="rId72" Type="http://schemas.openxmlformats.org/officeDocument/2006/relationships/hyperlink" Target="http://www.3gpp.org/ftp/tsg_ran/WG2_RL2/TSGR2_116-e/Docs/R2-2110455.zip" TargetMode="External"/><Relationship Id="rId803" Type="http://schemas.openxmlformats.org/officeDocument/2006/relationships/hyperlink" Target="http://www.3gpp.org/ftp/tsg_ran/WG2_RL2/TSGR2_116-e/Docs/R2-2110323.zip" TargetMode="External"/><Relationship Id="rId1226" Type="http://schemas.openxmlformats.org/officeDocument/2006/relationships/hyperlink" Target="http://www.3gpp.org/ftp/tsg_ran/WG2_RL2/TSGR2_116-e/Docs/R2-2111509.zip" TargetMode="External"/><Relationship Id="rId1433" Type="http://schemas.openxmlformats.org/officeDocument/2006/relationships/hyperlink" Target="http://www.3gpp.org/ftp/tsg_ran/WG2_RL2/TSGR2_116-e/Docs/R2-2110987.zip" TargetMode="External"/><Relationship Id="rId1640" Type="http://schemas.openxmlformats.org/officeDocument/2006/relationships/hyperlink" Target="http://www.3gpp.org/ftp/tsg_ran/WG2_RL2/TSGR2_116-e/Docs/R2-2110404.zip" TargetMode="External"/><Relationship Id="rId1738" Type="http://schemas.openxmlformats.org/officeDocument/2006/relationships/hyperlink" Target="http://www.3gpp.org/ftp/tsg_ran/WG2_RL2/TSGR2_116-e/Docs/R2-2109975.zip" TargetMode="External"/><Relationship Id="rId3093" Type="http://schemas.openxmlformats.org/officeDocument/2006/relationships/hyperlink" Target="http://www.3gpp.org/ftp/tsg_ran/WG2_RL2/TSGR2_116-e/Docs/R2-2109341.zip" TargetMode="External"/><Relationship Id="rId1500" Type="http://schemas.openxmlformats.org/officeDocument/2006/relationships/hyperlink" Target="http://www.3gpp.org/ftp/tsg_ran/WG2_RL2/TSGR2_116-e/Docs/R2-2110593.zip" TargetMode="External"/><Relationship Id="rId1945" Type="http://schemas.openxmlformats.org/officeDocument/2006/relationships/hyperlink" Target="http://www.3gpp.org/ftp/tsg_ran/WG2_RL2/TSGR2_116-e/Docs/R2-2111390.zip" TargetMode="External"/><Relationship Id="rId3160" Type="http://schemas.openxmlformats.org/officeDocument/2006/relationships/hyperlink" Target="http://www.3gpp.org/ftp/tsg_ran/WG2_RL2/TSGR2_116-e/Docs/R2-2111216.zip" TargetMode="External"/><Relationship Id="rId3398" Type="http://schemas.openxmlformats.org/officeDocument/2006/relationships/hyperlink" Target="http://www.3gpp.org/ftp/tsg_ran/WG2_RL2/TSGR2_116-e/Docs/R2-2110628.zip" TargetMode="External"/><Relationship Id="rId1805" Type="http://schemas.openxmlformats.org/officeDocument/2006/relationships/hyperlink" Target="http://www.3gpp.org/ftp/tsg_ran/WG2_RL2/TSGR2_116-e/Docs/R2-2110277.zip" TargetMode="External"/><Relationship Id="rId3020" Type="http://schemas.openxmlformats.org/officeDocument/2006/relationships/hyperlink" Target="http://www.3gpp.org/ftp/tsg_ran/WG2_RL2/TSGR2_116-e/Docs/R2-2111326.zip" TargetMode="External"/><Relationship Id="rId3258" Type="http://schemas.openxmlformats.org/officeDocument/2006/relationships/hyperlink" Target="http://www.3gpp.org/ftp/tsg_ran/WG2_RL2/TSGR2_116-e/Docs/R2-2111495.zip" TargetMode="External"/><Relationship Id="rId3465" Type="http://schemas.openxmlformats.org/officeDocument/2006/relationships/hyperlink" Target="http://www.3gpp.org/ftp/tsg_ran/WG2_RL2/TSGR2_116-e/Docs/R2-2111025.zip" TargetMode="External"/><Relationship Id="rId3672" Type="http://schemas.openxmlformats.org/officeDocument/2006/relationships/hyperlink" Target="http://www.3gpp.org/ftp/tsg_ran/WG2_RL2/TSGR2_116-e/Docs/R2-2111237.zip" TargetMode="External"/><Relationship Id="rId179" Type="http://schemas.openxmlformats.org/officeDocument/2006/relationships/hyperlink" Target="http://www.3gpp.org/ftp/tsg_ran/WG2_RL2/TSGR2_116-e/Docs/R2-2110732.zip" TargetMode="External"/><Relationship Id="rId386" Type="http://schemas.openxmlformats.org/officeDocument/2006/relationships/hyperlink" Target="http://www.3gpp.org/ftp/tsg_ran/WG2_RL2/TSGR2_116-e/Docs/R2-2110407.zip" TargetMode="External"/><Relationship Id="rId593" Type="http://schemas.openxmlformats.org/officeDocument/2006/relationships/hyperlink" Target="http://www.3gpp.org/ftp/tsg_ran/WG2_RL2/TSGR2_116-e/Docs/R2-2111136.zip" TargetMode="External"/><Relationship Id="rId2067" Type="http://schemas.openxmlformats.org/officeDocument/2006/relationships/hyperlink" Target="http://www.3gpp.org/ftp/tsg_ran/WG2_RL2/TSGR2_116-e/Docs/R2-2110094.zip" TargetMode="External"/><Relationship Id="rId2274" Type="http://schemas.openxmlformats.org/officeDocument/2006/relationships/hyperlink" Target="http://www.3gpp.org/ftp/tsg_ran/WG2_RL2/TSGR2_116-e/Docs/R2-2110101.zip" TargetMode="External"/><Relationship Id="rId2481" Type="http://schemas.openxmlformats.org/officeDocument/2006/relationships/hyperlink" Target="http://www.3gpp.org/ftp/tsg_ran/WG2_RL2/TSGR2_116-e/Docs/R2-2109559.zip" TargetMode="External"/><Relationship Id="rId3118" Type="http://schemas.openxmlformats.org/officeDocument/2006/relationships/hyperlink" Target="http://www.3gpp.org/ftp/tsg_ran/WG2_RL2/TSGR2_116-e/Docs/R2-2109366.zip" TargetMode="External"/><Relationship Id="rId3325" Type="http://schemas.openxmlformats.org/officeDocument/2006/relationships/hyperlink" Target="http://www.3gpp.org/ftp/tsg_ran/WG2_RL2/TSGR2_116-e/Docs/R2-2109459.zip" TargetMode="External"/><Relationship Id="rId3532" Type="http://schemas.openxmlformats.org/officeDocument/2006/relationships/hyperlink" Target="http://www.3gpp.org/ftp/tsg_ran/WG2_RL2/TSGR2_116-e/Docs/R2-2111312.zip" TargetMode="External"/><Relationship Id="rId246" Type="http://schemas.openxmlformats.org/officeDocument/2006/relationships/hyperlink" Target="http://www.3gpp.org/ftp/tsg_ran/WG2_RL2/TSGR2_116-e/Docs/R2-2111478.zip" TargetMode="External"/><Relationship Id="rId453" Type="http://schemas.openxmlformats.org/officeDocument/2006/relationships/hyperlink" Target="http://www.3gpp.org/ftp/tsg_ran/WG2_RL2/TSGR2_116-e/Docs/R2-2110159.zip" TargetMode="External"/><Relationship Id="rId660" Type="http://schemas.openxmlformats.org/officeDocument/2006/relationships/hyperlink" Target="http://www.3gpp.org/ftp/tsg_ran/WG2_RL2/TSGR2_116-e/Docs/R2-2110508.zip" TargetMode="External"/><Relationship Id="rId898" Type="http://schemas.openxmlformats.org/officeDocument/2006/relationships/hyperlink" Target="http://www.3gpp.org/ftp/tsg_ran/WG2_RL2/TSGR2_116-e/Docs/R2-2110896.zip" TargetMode="External"/><Relationship Id="rId1083" Type="http://schemas.openxmlformats.org/officeDocument/2006/relationships/hyperlink" Target="http://www.3gpp.org/ftp/tsg_ran/WG2_RL2/TSGR2_116-e/Docs/R2-2109941.zip" TargetMode="External"/><Relationship Id="rId1290" Type="http://schemas.openxmlformats.org/officeDocument/2006/relationships/hyperlink" Target="http://www.3gpp.org/ftp/tsg_ran/WG2_RL2/TSGR2_116-e/Docs/R2-2109772.zip" TargetMode="External"/><Relationship Id="rId2134" Type="http://schemas.openxmlformats.org/officeDocument/2006/relationships/hyperlink" Target="http://www.3gpp.org/ftp/tsg_ran/WG2_RL2/TSGR2_116-e/Docs/R2-2109352.zip" TargetMode="External"/><Relationship Id="rId2341" Type="http://schemas.openxmlformats.org/officeDocument/2006/relationships/hyperlink" Target="http://www.3gpp.org/ftp/tsg_ran/WG2_RL2/TSGR2_116-e/Docs/R2-2111177.zip" TargetMode="External"/><Relationship Id="rId2579" Type="http://schemas.openxmlformats.org/officeDocument/2006/relationships/hyperlink" Target="http://www.3gpp.org/ftp/tsg_ran/WG2_RL2/TSGR2_116-e/Docs/R2-2110270.zip" TargetMode="External"/><Relationship Id="rId2786" Type="http://schemas.openxmlformats.org/officeDocument/2006/relationships/hyperlink" Target="http://www.3gpp.org/ftp/tsg_ran/WG2_RL2/TSGR2_116-e/Docs/R2-2109732.zip" TargetMode="External"/><Relationship Id="rId2993" Type="http://schemas.openxmlformats.org/officeDocument/2006/relationships/hyperlink" Target="http://www.3gpp.org/ftp/tsg_ran/WG2_RL2/TSGR2_116-e/Docs/R2-2109923.zip" TargetMode="External"/><Relationship Id="rId106" Type="http://schemas.openxmlformats.org/officeDocument/2006/relationships/hyperlink" Target="http://www.3gpp.org/ftp/tsg_ran/WG2_RL2/TSGR2_116-e/Docs/R2-2111609.zip" TargetMode="External"/><Relationship Id="rId313" Type="http://schemas.openxmlformats.org/officeDocument/2006/relationships/hyperlink" Target="http://www.3gpp.org/ftp/tsg_ran/WG2_RL2/TSGR2_116-e/Docs/R2-2111468.zip" TargetMode="External"/><Relationship Id="rId758" Type="http://schemas.openxmlformats.org/officeDocument/2006/relationships/hyperlink" Target="http://www.3gpp.org/ftp/tsg_ran/WG2_RL2/TSGR2_116-e/Docs/R2-2111053.zip" TargetMode="External"/><Relationship Id="rId965" Type="http://schemas.openxmlformats.org/officeDocument/2006/relationships/hyperlink" Target="http://www.3gpp.org/ftp/tsg_ran/WG2_RL2/TSGR2_116-e/Docs/R2-2109688.zip" TargetMode="External"/><Relationship Id="rId1150" Type="http://schemas.openxmlformats.org/officeDocument/2006/relationships/hyperlink" Target="http://www.3gpp.org/ftp/tsg_ran/WG2_RL2/TSGR2_116-e/Docs/R2-2111169.zip" TargetMode="External"/><Relationship Id="rId1388" Type="http://schemas.openxmlformats.org/officeDocument/2006/relationships/hyperlink" Target="http://www.3gpp.org/ftp/tsg_ran/WG2_RL2/TSGR2_116-e/Docs/R2-2111365.zip" TargetMode="External"/><Relationship Id="rId1595" Type="http://schemas.openxmlformats.org/officeDocument/2006/relationships/hyperlink" Target="http://www.3gpp.org/ftp/tsg_ran/WG2_RL2/TSGR2_116-e/Docs/R2-2111073.zip" TargetMode="External"/><Relationship Id="rId2439" Type="http://schemas.openxmlformats.org/officeDocument/2006/relationships/hyperlink" Target="http://www.3gpp.org/ftp/tsg_ran/WG2_RL2/TSGR2_116-e/Docs/R2-2111119.zip" TargetMode="External"/><Relationship Id="rId2646" Type="http://schemas.openxmlformats.org/officeDocument/2006/relationships/hyperlink" Target="http://www.3gpp.org/ftp/tsg_ran/WG2_RL2/TSGR2_116-e/Docs/R2-2110236.zip" TargetMode="External"/><Relationship Id="rId2853" Type="http://schemas.openxmlformats.org/officeDocument/2006/relationships/hyperlink" Target="http://www.3gpp.org/ftp/tsg_ran/WG2_RL2/TSGR2_116-e/Docs/R2-2109570.zip" TargetMode="External"/><Relationship Id="rId94" Type="http://schemas.openxmlformats.org/officeDocument/2006/relationships/hyperlink" Target="http://www.3gpp.org/ftp/tsg_ran/WG2_RL2/TSGR2_116-e/Docs/R2-2110939.zip" TargetMode="External"/><Relationship Id="rId520" Type="http://schemas.openxmlformats.org/officeDocument/2006/relationships/hyperlink" Target="http://www.3gpp.org/ftp/tsg_ran/WG2_RL2/TSGR2_116-e/Docs/R2-2111072.zip" TargetMode="External"/><Relationship Id="rId618" Type="http://schemas.openxmlformats.org/officeDocument/2006/relationships/hyperlink" Target="http://www.3gpp.org/ftp/tsg_ran/WG2_RL2/TSGR2_116-e/Docs/R2-2110954.zip" TargetMode="External"/><Relationship Id="rId825" Type="http://schemas.openxmlformats.org/officeDocument/2006/relationships/hyperlink" Target="http://www.3gpp.org/ftp/tsg_ran/WG2_RL2/TSGR2_116-e/Docs/R2-2109891.zip" TargetMode="External"/><Relationship Id="rId1248" Type="http://schemas.openxmlformats.org/officeDocument/2006/relationships/hyperlink" Target="http://www.3gpp.org/ftp/tsg_ran/WG2_RL2/TSGR2_116-e/Docs/R2-2110329.zip" TargetMode="External"/><Relationship Id="rId1455" Type="http://schemas.openxmlformats.org/officeDocument/2006/relationships/hyperlink" Target="http://www.3gpp.org/ftp/tsg_ran/WG2_RL2/TSGR2_116-e/Docs/R2-2109430.zip" TargetMode="External"/><Relationship Id="rId1662" Type="http://schemas.openxmlformats.org/officeDocument/2006/relationships/hyperlink" Target="http://www.3gpp.org/ftp/tsg_ran/WG2_RL2/TSGR2_116-e/Docs/R2-2110733.zip" TargetMode="External"/><Relationship Id="rId2201" Type="http://schemas.openxmlformats.org/officeDocument/2006/relationships/hyperlink" Target="http://www.3gpp.org/ftp/tsg_ran/WG2_RL2/TSGR2_116-e/Docs/R2-2110714.zip" TargetMode="External"/><Relationship Id="rId2506" Type="http://schemas.openxmlformats.org/officeDocument/2006/relationships/hyperlink" Target="http://www.3gpp.org/ftp/tsg_ran/WG2_RL2/TSGR2_116-e/Docs/R2-2109764.zip" TargetMode="External"/><Relationship Id="rId1010" Type="http://schemas.openxmlformats.org/officeDocument/2006/relationships/hyperlink" Target="http://www.3gpp.org/ftp/tsg_ran/WG2_RL2/TSGR2_116-e/Docs/R2-2111278.zip" TargetMode="External"/><Relationship Id="rId1108" Type="http://schemas.openxmlformats.org/officeDocument/2006/relationships/hyperlink" Target="http://www.3gpp.org/ftp/tsg_ran/WG2_RL2/TSGR2_116-e/Docs/R2-2111157.zip" TargetMode="External"/><Relationship Id="rId1315" Type="http://schemas.openxmlformats.org/officeDocument/2006/relationships/hyperlink" Target="http://www.3gpp.org/ftp/tsg_ran/WG2_RL2/TSGR2_116-e/Docs/R2-2111371.zip" TargetMode="External"/><Relationship Id="rId1967" Type="http://schemas.openxmlformats.org/officeDocument/2006/relationships/hyperlink" Target="http://www.3gpp.org/ftp/tsg_ran/WG2_RL2/TSGR2_116-e/Docs/R2-2107139.zip" TargetMode="External"/><Relationship Id="rId2713" Type="http://schemas.openxmlformats.org/officeDocument/2006/relationships/hyperlink" Target="http://www.3gpp.org/ftp/tsg_ran/WG2_RL2/TSGR2_116-e/Docs/R2-2110759.zip" TargetMode="External"/><Relationship Id="rId2920" Type="http://schemas.openxmlformats.org/officeDocument/2006/relationships/hyperlink" Target="http://www.3gpp.org/ftp/tsg_ran/WG2_RL2/TSGR2_116-e/Docs/R2-2110693.zip" TargetMode="External"/><Relationship Id="rId1522" Type="http://schemas.openxmlformats.org/officeDocument/2006/relationships/hyperlink" Target="http://www.3gpp.org/ftp/tsg_ran/WG2_RL2/TSGR2_116-e/Docs/R2-2109781.zip" TargetMode="External"/><Relationship Id="rId21" Type="http://schemas.openxmlformats.org/officeDocument/2006/relationships/hyperlink" Target="http://www.3gpp.org/ftp/tsg_ran/WG2_RL2/TSGR2_116-e/Docs/R2-2110472.zip" TargetMode="External"/><Relationship Id="rId2089" Type="http://schemas.openxmlformats.org/officeDocument/2006/relationships/hyperlink" Target="http://www.3gpp.org/ftp/tsg_ran/WG2_RL2/TSGR2_116-e/Docs/R2-2109495.zip" TargetMode="External"/><Relationship Id="rId3487" Type="http://schemas.openxmlformats.org/officeDocument/2006/relationships/hyperlink" Target="http://www.3gpp.org/ftp/tsg_ran/WG2_RL2/TSGR2_116-e/Docs/R2-2111354.zip" TargetMode="External"/><Relationship Id="rId3694" Type="http://schemas.openxmlformats.org/officeDocument/2006/relationships/hyperlink" Target="http://www.3gpp.org/ftp/tsg_ran/WG2_RL2/TSGR2_116-e/Docs/R2-2111634.zip" TargetMode="External"/><Relationship Id="rId2296" Type="http://schemas.openxmlformats.org/officeDocument/2006/relationships/hyperlink" Target="http://www.3gpp.org/ftp/tsg_ran/WG2_RL2/TSGR2_116-e/Docs/R2-2109986.zip" TargetMode="External"/><Relationship Id="rId3347" Type="http://schemas.openxmlformats.org/officeDocument/2006/relationships/hyperlink" Target="http://www.3gpp.org/ftp/tsg_ran/WG2_RL2/TSGR2_116-e/Docs/R2-2109864.zip" TargetMode="External"/><Relationship Id="rId3554" Type="http://schemas.openxmlformats.org/officeDocument/2006/relationships/hyperlink" Target="http://www.3gpp.org/ftp/tsg_ran/WG2_RL2/TSGR2_116-e/Docs/R2-2111548.zip" TargetMode="External"/><Relationship Id="rId3761" Type="http://schemas.openxmlformats.org/officeDocument/2006/relationships/hyperlink" Target="http://www.3gpp.org/ftp/tsg_ran/WG2_RL2/TSGR2_116-e/Docs/R2-2111447.zip" TargetMode="External"/><Relationship Id="rId268" Type="http://schemas.openxmlformats.org/officeDocument/2006/relationships/hyperlink" Target="http://www.3gpp.org/ftp/tsg_ran/WG2_RL2/TSGR2_116-e/Docs/R2-2110756.zip" TargetMode="External"/><Relationship Id="rId475" Type="http://schemas.openxmlformats.org/officeDocument/2006/relationships/hyperlink" Target="http://www.3gpp.org/ftp/tsg_ran/WG2_RL2/TSGR2_116-e/Docs/R2-2110610.zip" TargetMode="External"/><Relationship Id="rId682" Type="http://schemas.openxmlformats.org/officeDocument/2006/relationships/hyperlink" Target="http://www.3gpp.org/ftp/tsg_ran/WG2_RL2/TSGR2_116-e/Docs/R2-2109997.zip" TargetMode="External"/><Relationship Id="rId2156" Type="http://schemas.openxmlformats.org/officeDocument/2006/relationships/hyperlink" Target="http://www.3gpp.org/ftp/tsg_ran/WG2_RL2/TSGR2_116-e/Docs/R2-2110256.zip" TargetMode="External"/><Relationship Id="rId2363" Type="http://schemas.openxmlformats.org/officeDocument/2006/relationships/hyperlink" Target="http://www.3gpp.org/ftp/tsg_ran/WG2_RL2/TSGR2_116-e/Docs/R2-2111119.zip" TargetMode="External"/><Relationship Id="rId2570" Type="http://schemas.openxmlformats.org/officeDocument/2006/relationships/hyperlink" Target="http://www.3gpp.org/ftp/tsg_ran/WG2_RL2/TSGR2_116-e/Docs/R2-2110877.zip" TargetMode="External"/><Relationship Id="rId3207" Type="http://schemas.openxmlformats.org/officeDocument/2006/relationships/hyperlink" Target="http://www.3gpp.org/ftp/tsg_ran/WG2_RL2/TSGR2_116-e/Docs/R2-2111567.zip" TargetMode="External"/><Relationship Id="rId3414" Type="http://schemas.openxmlformats.org/officeDocument/2006/relationships/hyperlink" Target="http://www.3gpp.org/ftp/tsg_ran/WG2_RL2/TSGR2_116-e/Docs/R2-2110960.zip" TargetMode="External"/><Relationship Id="rId3621" Type="http://schemas.openxmlformats.org/officeDocument/2006/relationships/hyperlink" Target="http://www.3gpp.org/ftp/tsg_ran/WG2_RL2/TSGR2_116-e/Docs/R2-2111423.zip" TargetMode="External"/><Relationship Id="rId128" Type="http://schemas.openxmlformats.org/officeDocument/2006/relationships/hyperlink" Target="http://www.3gpp.org/ftp/tsg_ran/WG2_RL2/TSGR2_116-e/Docs/R2-2109188.zip" TargetMode="External"/><Relationship Id="rId335" Type="http://schemas.openxmlformats.org/officeDocument/2006/relationships/hyperlink" Target="http://www.3gpp.org/ftp/tsg_ran/WG2_RL2/TSGR2_116-e/Docs/R2-2110023.zip" TargetMode="External"/><Relationship Id="rId542" Type="http://schemas.openxmlformats.org/officeDocument/2006/relationships/hyperlink" Target="http://www.3gpp.org/ftp/tsg_ran/WG2_RL2/TSGR2_116-e/Docs/R2-2110851.zip" TargetMode="External"/><Relationship Id="rId1172" Type="http://schemas.openxmlformats.org/officeDocument/2006/relationships/hyperlink" Target="http://www.3gpp.org/ftp/tsg_ran/WG2_RL2/TSGR2_116-e/Docs/R2-2110589.zip" TargetMode="External"/><Relationship Id="rId2016" Type="http://schemas.openxmlformats.org/officeDocument/2006/relationships/hyperlink" Target="http://www.3gpp.org/ftp/tsg_ran/WG2_RL2/TSGR2_116-e/Docs/R2-2111097.zip" TargetMode="External"/><Relationship Id="rId2223" Type="http://schemas.openxmlformats.org/officeDocument/2006/relationships/hyperlink" Target="http://www.3gpp.org/ftp/tsg_ran/WG2_RL2/TSGR2_116-e/Docs/R2-2110242.zip" TargetMode="External"/><Relationship Id="rId2430" Type="http://schemas.openxmlformats.org/officeDocument/2006/relationships/hyperlink" Target="http://www.3gpp.org/ftp/tsg_ran/WG2_RL2/TSGR2_116-e/Docs/R2-2110224.zip" TargetMode="External"/><Relationship Id="rId402" Type="http://schemas.openxmlformats.org/officeDocument/2006/relationships/hyperlink" Target="http://www.3gpp.org/ftp/tsg_ran/WG2_RL2/TSGR2_116-e/Docs/R2-2109630.zip" TargetMode="External"/><Relationship Id="rId1032" Type="http://schemas.openxmlformats.org/officeDocument/2006/relationships/hyperlink" Target="http://www.3gpp.org/ftp/tsg_ran/WG2_RL2/TSGR2_116-e/Docs/R2-2111450.zip" TargetMode="External"/><Relationship Id="rId1989" Type="http://schemas.openxmlformats.org/officeDocument/2006/relationships/hyperlink" Target="http://www.3gpp.org/ftp/tsg_ran/WG2_RL2/TSGR2_116-e/Docs/R2-2111109.zip" TargetMode="External"/><Relationship Id="rId1849" Type="http://schemas.openxmlformats.org/officeDocument/2006/relationships/hyperlink" Target="http://www.3gpp.org/ftp/tsg_ran/WG2_RL2/TSGR2_116-e/Docs/R2-2110803.zip" TargetMode="External"/><Relationship Id="rId3064" Type="http://schemas.openxmlformats.org/officeDocument/2006/relationships/hyperlink" Target="http://www.3gpp.org/ftp/tsg_ran/WG2_RL2/TSGR2_116-e/Docs/R2-2109312.zip" TargetMode="External"/><Relationship Id="rId192" Type="http://schemas.openxmlformats.org/officeDocument/2006/relationships/hyperlink" Target="http://www.3gpp.org/ftp/tsg_ran/WG2_RL2/TSGR2_116-e/Docs/R2-2111231.zip" TargetMode="External"/><Relationship Id="rId1709" Type="http://schemas.openxmlformats.org/officeDocument/2006/relationships/hyperlink" Target="http://www.3gpp.org/ftp/tsg_ran/WG2_RL2/TSGR2_116-e/Docs/R2-2110926.zip" TargetMode="External"/><Relationship Id="rId1916" Type="http://schemas.openxmlformats.org/officeDocument/2006/relationships/hyperlink" Target="http://www.3gpp.org/ftp/tsg_ran/WG2_RL2/TSGR2_116-e/Docs/R2-2109483.zip" TargetMode="External"/><Relationship Id="rId3271" Type="http://schemas.openxmlformats.org/officeDocument/2006/relationships/hyperlink" Target="http://www.3gpp.org/ftp/tsg_ran/WG2_RL2/TSGR2_116-e/Docs/R2-2111593.zip" TargetMode="External"/><Relationship Id="rId2080" Type="http://schemas.openxmlformats.org/officeDocument/2006/relationships/hyperlink" Target="http://www.3gpp.org/ftp/tsg_ran/WG2_RL2/TSGR2_116-e/Docs/R2-2111150.zip" TargetMode="External"/><Relationship Id="rId3131" Type="http://schemas.openxmlformats.org/officeDocument/2006/relationships/hyperlink" Target="http://www.3gpp.org/ftp/tsg_ran/WG2_RL2/TSGR2_116-e/Docs/R2-2109379.zip" TargetMode="External"/><Relationship Id="rId2897" Type="http://schemas.openxmlformats.org/officeDocument/2006/relationships/hyperlink" Target="http://www.3gpp.org/ftp/tsg_ran/WG2_RL2/TSGR2_116-e/Docs/R2-2109818.zip" TargetMode="External"/><Relationship Id="rId869" Type="http://schemas.openxmlformats.org/officeDocument/2006/relationships/hyperlink" Target="http://www.3gpp.org/ftp/tsg_ran/WG2_RL2/TSGR2_116-e/Docs/R2-2109734.zip" TargetMode="External"/><Relationship Id="rId1499" Type="http://schemas.openxmlformats.org/officeDocument/2006/relationships/hyperlink" Target="http://www.3gpp.org/ftp/tsg_ran/WG2_RL2/TSGR2_116-e/Docs/R2-2110374.zip" TargetMode="External"/><Relationship Id="rId729" Type="http://schemas.openxmlformats.org/officeDocument/2006/relationships/hyperlink" Target="http://www.3gpp.org/ftp/tsg_ran/WG2_RL2/TSGR2_116-e/Docs/R2-2110510.zip" TargetMode="External"/><Relationship Id="rId1359" Type="http://schemas.openxmlformats.org/officeDocument/2006/relationships/hyperlink" Target="http://www.3gpp.org/ftp/tsg_ran/WG2_RL2/TSGR2_116-e/Docs/R2-2105739.zip" TargetMode="External"/><Relationship Id="rId2757" Type="http://schemas.openxmlformats.org/officeDocument/2006/relationships/hyperlink" Target="http://www.3gpp.org/ftp/tsg_ran/WG2_RL2/TSGR2_116-e/Docs/R2-2111066.zip" TargetMode="External"/><Relationship Id="rId2964" Type="http://schemas.openxmlformats.org/officeDocument/2006/relationships/hyperlink" Target="http://www.3gpp.org/ftp/tsg_ran/WG2_RL2/TSGR2_116-e/Docs/R2-2110130.zip" TargetMode="External"/><Relationship Id="rId936" Type="http://schemas.openxmlformats.org/officeDocument/2006/relationships/hyperlink" Target="http://www.3gpp.org/ftp/tsg_ran/WG2_RL2/TSGR2_116-e/Docs/R2-2111452.zip" TargetMode="External"/><Relationship Id="rId1219" Type="http://schemas.openxmlformats.org/officeDocument/2006/relationships/hyperlink" Target="http://www.3gpp.org/ftp/tsg_ran/WG2_RL2/TSGR2_116-e/Docs/R2-2110596.zip" TargetMode="External"/><Relationship Id="rId1566" Type="http://schemas.openxmlformats.org/officeDocument/2006/relationships/hyperlink" Target="http://www.3gpp.org/ftp/tsg_ran/WG2_RL2/TSGR2_116-e/Docs/R2-2109337.zip" TargetMode="External"/><Relationship Id="rId1773" Type="http://schemas.openxmlformats.org/officeDocument/2006/relationships/hyperlink" Target="http://www.3gpp.org/ftp/tsg_ran/WG2_RL2/TSGR2_116-e/Docs/R2-2109976.zip" TargetMode="External"/><Relationship Id="rId1980" Type="http://schemas.openxmlformats.org/officeDocument/2006/relationships/hyperlink" Target="http://www.3gpp.org/ftp/tsg_ran/WG2_RL2/TSGR2_116-e/Docs/R2-2109489.zip" TargetMode="External"/><Relationship Id="rId2617" Type="http://schemas.openxmlformats.org/officeDocument/2006/relationships/hyperlink" Target="http://www.3gpp.org/ftp/tsg_ran/WG2_RL2/TSGR2_116-e/Docs/R2-2110440.zip" TargetMode="External"/><Relationship Id="rId2824" Type="http://schemas.openxmlformats.org/officeDocument/2006/relationships/hyperlink" Target="http://www.3gpp.org/ftp/tsg_ran/WG2_RL2/TSGR2_116-e/Docs/R2-2109890.zip" TargetMode="External"/><Relationship Id="rId65" Type="http://schemas.openxmlformats.org/officeDocument/2006/relationships/hyperlink" Target="http://www.3gpp.org/ftp/tsg_ran/WG2_RL2/TSGR2_116-e/Docs/R2-2110785.zip" TargetMode="External"/><Relationship Id="rId1426" Type="http://schemas.openxmlformats.org/officeDocument/2006/relationships/hyperlink" Target="http://www.3gpp.org/ftp/tsg_ran/WG2_RL2/TSGR2_116-e/Docs/R2-2109862.zip" TargetMode="External"/><Relationship Id="rId1633" Type="http://schemas.openxmlformats.org/officeDocument/2006/relationships/hyperlink" Target="http://www.3gpp.org/ftp/tsg_ran/WG2_RL2/TSGR2_116-e/Docs/R2-2110820.zip" TargetMode="External"/><Relationship Id="rId1840" Type="http://schemas.openxmlformats.org/officeDocument/2006/relationships/hyperlink" Target="http://www.3gpp.org/ftp/tsg_ran/WG2_RL2/TSGR2_116-e/Docs/R2-2110181.zip" TargetMode="External"/><Relationship Id="rId1700" Type="http://schemas.openxmlformats.org/officeDocument/2006/relationships/hyperlink" Target="http://www.3gpp.org/ftp/tsg_ran/WG2_RL2/TSGR2_116-e/Docs/R2-2109968.zip" TargetMode="External"/><Relationship Id="rId3598" Type="http://schemas.openxmlformats.org/officeDocument/2006/relationships/hyperlink" Target="http://www.3gpp.org/ftp/tsg_ran/WG2_RL2/TSGR2_116-e/Docs/R2-2110062.zip" TargetMode="External"/><Relationship Id="rId3458" Type="http://schemas.openxmlformats.org/officeDocument/2006/relationships/hyperlink" Target="http://www.3gpp.org/ftp/tsg_ran/WG2_RL2/TSGR2_116-e/Docs/R2-2111061.zip" TargetMode="External"/><Relationship Id="rId3665" Type="http://schemas.openxmlformats.org/officeDocument/2006/relationships/hyperlink" Target="http://www.3gpp.org/ftp/tsg_ran/WG2_RL2/TSGR2_116-e/Docs/R2-2111415.zip" TargetMode="External"/><Relationship Id="rId379" Type="http://schemas.openxmlformats.org/officeDocument/2006/relationships/hyperlink" Target="http://www.3gpp.org/ftp/tsg_ran/WG2_RL2/TSGR2_116-e/Docs/R2-2110973.zip" TargetMode="External"/><Relationship Id="rId586" Type="http://schemas.openxmlformats.org/officeDocument/2006/relationships/hyperlink" Target="http://www.3gpp.org/ftp/tsg_ran/WG2_RL2/TSGR2_116-e/Docs/R2-2111315.zip" TargetMode="External"/><Relationship Id="rId793" Type="http://schemas.openxmlformats.org/officeDocument/2006/relationships/hyperlink" Target="http://www.3gpp.org/ftp/tsg_ran/WG2_RL2/TSGR2_116-e/Docs/R2-2109942.zip" TargetMode="External"/><Relationship Id="rId2267" Type="http://schemas.openxmlformats.org/officeDocument/2006/relationships/hyperlink" Target="http://www.3gpp.org/ftp/tsg_ran/WG2_RL2/TSGR2_116-e/Docs/R2-2110075.zip" TargetMode="External"/><Relationship Id="rId2474" Type="http://schemas.openxmlformats.org/officeDocument/2006/relationships/hyperlink" Target="http://www.3gpp.org/ftp/tsg_ran/WG2_RL2/TSGR2_116-e/Docs/R2-2108874.zip" TargetMode="External"/><Relationship Id="rId2681" Type="http://schemas.openxmlformats.org/officeDocument/2006/relationships/hyperlink" Target="http://www.3gpp.org/ftp/tsg_ran/WG2_RL2/TSGR2_116-e/Docs/R2-2110839.zip" TargetMode="External"/><Relationship Id="rId3318" Type="http://schemas.openxmlformats.org/officeDocument/2006/relationships/hyperlink" Target="http://www.3gpp.org/ftp/tsg_ran/WG2_RL2/TSGR2_116-e/Docs/R2-2110972.zip" TargetMode="External"/><Relationship Id="rId3525" Type="http://schemas.openxmlformats.org/officeDocument/2006/relationships/hyperlink" Target="http://www.3gpp.org/ftp/tsg_ran/WG2_RL2/TSGR2_116-e/Docs/R2-2111314.zip" TargetMode="External"/><Relationship Id="rId239" Type="http://schemas.openxmlformats.org/officeDocument/2006/relationships/hyperlink" Target="http://www.3gpp.org/ftp/tsg_ran/WG2_RL2/TSGR2_116-e/Docs/R2-2111286.zip" TargetMode="External"/><Relationship Id="rId446" Type="http://schemas.openxmlformats.org/officeDocument/2006/relationships/hyperlink" Target="http://www.3gpp.org/ftp/tsg_ran/WG2_RL2/TSGR2_116-e/Docs/R2-2110829.zip" TargetMode="External"/><Relationship Id="rId653" Type="http://schemas.openxmlformats.org/officeDocument/2006/relationships/hyperlink" Target="http://www.3gpp.org/ftp/tsg_ran/WG2_RL2/TSGR2_116-e/Docs/R2-2109420.zip" TargetMode="External"/><Relationship Id="rId1076" Type="http://schemas.openxmlformats.org/officeDocument/2006/relationships/hyperlink" Target="http://www.3gpp.org/ftp/tsg_ran/WG2_RL2/TSGR2_116-e/Docs/R2-2109775.zip" TargetMode="External"/><Relationship Id="rId1283" Type="http://schemas.openxmlformats.org/officeDocument/2006/relationships/hyperlink" Target="http://www.3gpp.org/ftp/tsg_ran/WG2_RL2/TSGR2_116-e/Docs/R2-2109441.zip" TargetMode="External"/><Relationship Id="rId1490" Type="http://schemas.openxmlformats.org/officeDocument/2006/relationships/hyperlink" Target="http://www.3gpp.org/ftp/tsg_ran/WG2_RL2/TSGR2_116-e/Docs/R2-2110370.zip" TargetMode="External"/><Relationship Id="rId2127" Type="http://schemas.openxmlformats.org/officeDocument/2006/relationships/hyperlink" Target="http://www.3gpp.org/ftp/tsg_ran/WG2_RL2/TSGR2_116-e/Docs/R2-2111130.zip" TargetMode="External"/><Relationship Id="rId2334" Type="http://schemas.openxmlformats.org/officeDocument/2006/relationships/hyperlink" Target="http://www.3gpp.org/ftp/tsg_ran/WG2_RL2/TSGR2_116-e/Docs/R2-2110157.zip" TargetMode="External"/><Relationship Id="rId3732" Type="http://schemas.openxmlformats.org/officeDocument/2006/relationships/hyperlink" Target="http://www.3gpp.org/ftp/tsg_ran/WG2_RL2/TSGR2_116-e/Docs/R2-2111453.zip" TargetMode="External"/><Relationship Id="rId306" Type="http://schemas.openxmlformats.org/officeDocument/2006/relationships/hyperlink" Target="http://www.3gpp.org/ftp/tsg_ran/WG2_RL2/TSGR2_116-e/Docs/R2-2110697.zip" TargetMode="External"/><Relationship Id="rId860" Type="http://schemas.openxmlformats.org/officeDocument/2006/relationships/hyperlink" Target="http://www.3gpp.org/ftp/tsg_ran/WG2_RL2/TSGR2_116-e/Docs/R2-2108728.zip" TargetMode="External"/><Relationship Id="rId1143" Type="http://schemas.openxmlformats.org/officeDocument/2006/relationships/hyperlink" Target="http://www.3gpp.org/ftp/tsg_ran/WG2_RL2/TSGR2_116-e/Docs/R2-2110588.zip" TargetMode="External"/><Relationship Id="rId2541" Type="http://schemas.openxmlformats.org/officeDocument/2006/relationships/hyperlink" Target="http://www.3gpp.org/ftp/tsg_ran/WG2_RL2/TSGR2_116-e/Docs/R2-2110534.zip" TargetMode="External"/><Relationship Id="rId513" Type="http://schemas.openxmlformats.org/officeDocument/2006/relationships/hyperlink" Target="http://www.3gpp.org/ftp/tsg_ran/WG2_RL2/TSGR2_116-e/Docs/R2-2111388.zip" TargetMode="External"/><Relationship Id="rId720" Type="http://schemas.openxmlformats.org/officeDocument/2006/relationships/hyperlink" Target="http://www.3gpp.org/ftp/tsg_ran/WG2_RL2/TSGR2_116-e/Docs/R2-2109518.zip" TargetMode="External"/><Relationship Id="rId1350" Type="http://schemas.openxmlformats.org/officeDocument/2006/relationships/hyperlink" Target="http://www.3gpp.org/ftp/tsg_ran/WG2_RL2/TSGR2_116-e/Docs/R2-2109544.zip" TargetMode="External"/><Relationship Id="rId2401" Type="http://schemas.openxmlformats.org/officeDocument/2006/relationships/hyperlink" Target="http://www.3gpp.org/ftp/tsg_ran/WG2_RL2/TSGR2_116-e/Docs/R2-2111423.zip" TargetMode="External"/><Relationship Id="rId1003" Type="http://schemas.openxmlformats.org/officeDocument/2006/relationships/hyperlink" Target="http://www.3gpp.org/ftp/tsg_ran/WG2_RL2/TSGR2_116-e/Docs/R2-2109755.zip" TargetMode="External"/><Relationship Id="rId1210" Type="http://schemas.openxmlformats.org/officeDocument/2006/relationships/hyperlink" Target="http://www.3gpp.org/ftp/tsg_ran/WG2_RL2/TSGR2_116-e/Docs/R2-2110669.zip" TargetMode="External"/><Relationship Id="rId3175" Type="http://schemas.openxmlformats.org/officeDocument/2006/relationships/hyperlink" Target="http://www.3gpp.org/ftp/tsg_ran/WG2_RL2/TSGR2_116-e/Docs/R2-2111239.zip" TargetMode="External"/><Relationship Id="rId3382" Type="http://schemas.openxmlformats.org/officeDocument/2006/relationships/hyperlink" Target="http://www.3gpp.org/ftp/tsg_ran/WG2_RL2/TSGR2_116-e/Docs/R2-2111079.zip" TargetMode="External"/><Relationship Id="rId2191" Type="http://schemas.openxmlformats.org/officeDocument/2006/relationships/hyperlink" Target="http://www.3gpp.org/ftp/tsg_ran/WG2_RL2/TSGR2_116-e/Docs/R2-2110995.zip" TargetMode="External"/><Relationship Id="rId3035" Type="http://schemas.openxmlformats.org/officeDocument/2006/relationships/hyperlink" Target="http://www.3gpp.org/ftp/tsg_ran/WG2_RL2/TSGR2_116-e/Docs/R2-2111463.zip" TargetMode="External"/><Relationship Id="rId3242" Type="http://schemas.openxmlformats.org/officeDocument/2006/relationships/hyperlink" Target="http://www.3gpp.org/ftp/tsg_ran/WG2_RL2/TSGR2_116-e/Docs/R2-2111402.zip" TargetMode="External"/><Relationship Id="rId163" Type="http://schemas.openxmlformats.org/officeDocument/2006/relationships/hyperlink" Target="http://www.3gpp.org/ftp/tsg_ran/WG2_RL2/TSGR2_116-e/Docs/R2-2111069.zip" TargetMode="External"/><Relationship Id="rId370" Type="http://schemas.openxmlformats.org/officeDocument/2006/relationships/hyperlink" Target="http://www.3gpp.org/ftp/tsg_ran/WG2_RL2/TSGR2_116-e/Docs/R2-2110483.zip" TargetMode="External"/><Relationship Id="rId2051" Type="http://schemas.openxmlformats.org/officeDocument/2006/relationships/hyperlink" Target="http://www.3gpp.org/ftp/tsg_ran/WG2_RL2/TSGR2_116-e/Docs/R2-2111344.zip" TargetMode="External"/><Relationship Id="rId3102" Type="http://schemas.openxmlformats.org/officeDocument/2006/relationships/hyperlink" Target="http://www.3gpp.org/ftp/tsg_ran/WG2_RL2/TSGR2_116-e/Docs/R2-2109350.zip" TargetMode="External"/><Relationship Id="rId230" Type="http://schemas.openxmlformats.org/officeDocument/2006/relationships/hyperlink" Target="http://www.3gpp.org/ftp/tsg_ran/WG2_RL2/TSGR2_116-e/Docs/R2-2109864.zip" TargetMode="External"/><Relationship Id="rId2868" Type="http://schemas.openxmlformats.org/officeDocument/2006/relationships/hyperlink" Target="http://www.3gpp.org/ftp/tsg_ran/WG2_RL2/TSGR2_116-e/Docs/R2-2111061.zip" TargetMode="External"/><Relationship Id="rId1677" Type="http://schemas.openxmlformats.org/officeDocument/2006/relationships/hyperlink" Target="http://www.3gpp.org/ftp/tsg_ran/WG2_RL2/TSGR2_116-e/Docs/R2-2110952.zip" TargetMode="External"/><Relationship Id="rId1884" Type="http://schemas.openxmlformats.org/officeDocument/2006/relationships/hyperlink" Target="http://www.3gpp.org/ftp/tsg_ran/WG2_RL2/TSGR2_116-e/Docs/R2-2110928.zip" TargetMode="External"/><Relationship Id="rId2728" Type="http://schemas.openxmlformats.org/officeDocument/2006/relationships/hyperlink" Target="http://www.3gpp.org/ftp/tsg_ran/WG2_RL2/TSGR2_116-e/Docs/R2-2111471.zip" TargetMode="External"/><Relationship Id="rId2935" Type="http://schemas.openxmlformats.org/officeDocument/2006/relationships/hyperlink" Target="http://www.3gpp.org/ftp/tsg_ran/WG2_RL2/TSGR2_116-e/Docs/R2-2110111.zip" TargetMode="External"/><Relationship Id="rId907" Type="http://schemas.openxmlformats.org/officeDocument/2006/relationships/hyperlink" Target="http://www.3gpp.org/ftp/tsg_ran/WG2_RL2/TSGR2_116-e/Docs/R2-2110556.zip" TargetMode="External"/><Relationship Id="rId1537" Type="http://schemas.openxmlformats.org/officeDocument/2006/relationships/hyperlink" Target="http://www.3gpp.org/ftp/tsg_ran/WG2_RL2/TSGR2_116-e/Docs/R2-2111309.zip" TargetMode="External"/><Relationship Id="rId1744" Type="http://schemas.openxmlformats.org/officeDocument/2006/relationships/hyperlink" Target="http://www.3gpp.org/ftp/tsg_ran/WG2_RL2/TSGR2_116-e/Docs/R2-2111454.zip" TargetMode="External"/><Relationship Id="rId1951" Type="http://schemas.openxmlformats.org/officeDocument/2006/relationships/hyperlink" Target="http://www.3gpp.org/ftp/tsg_ran/WG2_RL2/TSGR2_116-e/Docs/R2-2110141.zip" TargetMode="External"/><Relationship Id="rId36" Type="http://schemas.openxmlformats.org/officeDocument/2006/relationships/hyperlink" Target="http://www.3gpp.org/ftp/tsg_ran/WG2_RL2/TSGR2_116-e/Docs/R2-2109515.zip" TargetMode="External"/><Relationship Id="rId1604" Type="http://schemas.openxmlformats.org/officeDocument/2006/relationships/hyperlink" Target="http://www.3gpp.org/ftp/tsg_ran/WG2_RL2/TSGR2_116-e/Docs/R2-2107903.zip" TargetMode="External"/><Relationship Id="rId1811" Type="http://schemas.openxmlformats.org/officeDocument/2006/relationships/hyperlink" Target="http://www.3gpp.org/ftp/tsg_ran/WG2_RL2/TSGR2_116-e/Docs/R2-2110469.zip" TargetMode="External"/><Relationship Id="rId3569" Type="http://schemas.openxmlformats.org/officeDocument/2006/relationships/hyperlink" Target="http://www.3gpp.org/ftp/tsg_ran/WG2_RL2/TSGR2_116-e/Docs/R2-2111372.zip" TargetMode="External"/><Relationship Id="rId697" Type="http://schemas.openxmlformats.org/officeDocument/2006/relationships/hyperlink" Target="http://www.3gpp.org/ftp/tsg_ran/WG2_RL2/TSGR2_116-e/Docs/R2-2110892.zip" TargetMode="External"/><Relationship Id="rId2378" Type="http://schemas.openxmlformats.org/officeDocument/2006/relationships/hyperlink" Target="http://www.3gpp.org/ftp/tsg_ran/WG2_RL2/TSGR2_116-e/Docs/R2-2111119.zip" TargetMode="External"/><Relationship Id="rId3429" Type="http://schemas.openxmlformats.org/officeDocument/2006/relationships/hyperlink" Target="http://www.3gpp.org/ftp/tsg_ran/WG2_RL2/TSGR2_116-e/Docs/R2-2109354.zip" TargetMode="External"/><Relationship Id="rId3776" Type="http://schemas.openxmlformats.org/officeDocument/2006/relationships/hyperlink" Target="http://www.3gpp.org/ftp/tsg_ran/WG2_RL2/TSGR2_116-e/Docs/R2-2111665.zip" TargetMode="External"/><Relationship Id="rId1187" Type="http://schemas.openxmlformats.org/officeDocument/2006/relationships/hyperlink" Target="http://www.3gpp.org/ftp/tsg_ran/WG2_RL2/TSGR2_116-e/Docs/R2-2110185.zip" TargetMode="External"/><Relationship Id="rId2585" Type="http://schemas.openxmlformats.org/officeDocument/2006/relationships/hyperlink" Target="http://www.3gpp.org/ftp/tsg_ran/WG2_RL2/TSGR2_116-e/Docs/R2-2110577.zip" TargetMode="External"/><Relationship Id="rId2792" Type="http://schemas.openxmlformats.org/officeDocument/2006/relationships/hyperlink" Target="http://www.3gpp.org/ftp/tsg_ran/WG2_RL2/TSGR2_116-e/Docs/R2-2111056.zip" TargetMode="External"/><Relationship Id="rId3636" Type="http://schemas.openxmlformats.org/officeDocument/2006/relationships/hyperlink" Target="http://www.3gpp.org/ftp/tsg_ran/WG2_RL2/TSGR2_116-e/Docs/R2-2110829.zip" TargetMode="External"/><Relationship Id="rId557" Type="http://schemas.openxmlformats.org/officeDocument/2006/relationships/hyperlink" Target="http://www.3gpp.org/ftp/tsg_ran/WG2_RL2/TSGR2_116-e/Docs/R2-2111411.zip" TargetMode="External"/><Relationship Id="rId764" Type="http://schemas.openxmlformats.org/officeDocument/2006/relationships/hyperlink" Target="http://www.3gpp.org/ftp/tsg_ran/WG2_RL2/TSGR2_116-e/Docs/R2-2110412.zip" TargetMode="External"/><Relationship Id="rId971" Type="http://schemas.openxmlformats.org/officeDocument/2006/relationships/hyperlink" Target="http://www.3gpp.org/ftp/tsg_ran/WG2_RL2/TSGR2_116-e/Docs/R2-2111197.zip" TargetMode="External"/><Relationship Id="rId1394" Type="http://schemas.openxmlformats.org/officeDocument/2006/relationships/hyperlink" Target="http://www.3gpp.org/ftp/tsg_ran/WG2_RL2/TSGR2_116-e/Docs/R2-2109428.zip" TargetMode="External"/><Relationship Id="rId2238" Type="http://schemas.openxmlformats.org/officeDocument/2006/relationships/hyperlink" Target="http://www.3gpp.org/ftp/tsg_ran/WG2_RL2/TSGR2_116-e/Docs/R2-2109383.zip" TargetMode="External"/><Relationship Id="rId2445" Type="http://schemas.openxmlformats.org/officeDocument/2006/relationships/hyperlink" Target="http://www.3gpp.org/ftp/tsg_ran/WG2_RL2/TSGR2_116-e/Docs/R2-2109479.zip" TargetMode="External"/><Relationship Id="rId2652" Type="http://schemas.openxmlformats.org/officeDocument/2006/relationships/hyperlink" Target="http://www.3gpp.org/ftp/tsg_ran/WG2_RL2/TSGR2_116-e/Docs/R2-2110772.zip" TargetMode="External"/><Relationship Id="rId3703" Type="http://schemas.openxmlformats.org/officeDocument/2006/relationships/hyperlink" Target="http://www.3gpp.org/ftp/tsg_ran/WG2_RL2/TSGR2_116-e/Docs/R2-2111613.zip" TargetMode="External"/><Relationship Id="rId417" Type="http://schemas.openxmlformats.org/officeDocument/2006/relationships/hyperlink" Target="http://www.3gpp.org/ftp/tsg_ran/WG2_RL2/TSGR2_116-e/Docs/R2-2111424.zip" TargetMode="External"/><Relationship Id="rId624" Type="http://schemas.openxmlformats.org/officeDocument/2006/relationships/hyperlink" Target="http://www.3gpp.org/ftp/tsg_ran/WG2_RL2/TSGR2_116-e/Docs/R2-2111658.zip" TargetMode="External"/><Relationship Id="rId831" Type="http://schemas.openxmlformats.org/officeDocument/2006/relationships/hyperlink" Target="http://www.3gpp.org/ftp/tsg_ran/WG2_RL2/TSGR2_116-e/Docs/R2-2110431.zip" TargetMode="External"/><Relationship Id="rId1047" Type="http://schemas.openxmlformats.org/officeDocument/2006/relationships/hyperlink" Target="http://www.3gpp.org/ftp/tsg_ran/WG2_RL2/TSGR2_116-e/Docs/R2-2110422.zip" TargetMode="External"/><Relationship Id="rId1254" Type="http://schemas.openxmlformats.org/officeDocument/2006/relationships/hyperlink" Target="http://www.3gpp.org/ftp/tsg_ran/WG2_RL2/TSGR2_116-e/Docs/R2-2108790.zip" TargetMode="External"/><Relationship Id="rId1461" Type="http://schemas.openxmlformats.org/officeDocument/2006/relationships/hyperlink" Target="http://www.3gpp.org/ftp/tsg_ran/WG2_RL2/TSGR2_116-e/Docs/R2-2109809.zip" TargetMode="External"/><Relationship Id="rId2305" Type="http://schemas.openxmlformats.org/officeDocument/2006/relationships/hyperlink" Target="http://www.3gpp.org/ftp/tsg_ran/WG2_RL2/TSGR2_116-e/Docs/R2-2111430.zip" TargetMode="External"/><Relationship Id="rId2512" Type="http://schemas.openxmlformats.org/officeDocument/2006/relationships/hyperlink" Target="http://www.3gpp.org/ftp/tsg_ran/WG2_RL2/TSGR2_116-e/Docs/R2-2110980.zip" TargetMode="External"/><Relationship Id="rId1114" Type="http://schemas.openxmlformats.org/officeDocument/2006/relationships/hyperlink" Target="http://www.3gpp.org/ftp/tsg_ran/WG2_RL2/TSGR2_116-e/Docs/R2-2110441.zip" TargetMode="External"/><Relationship Id="rId1321" Type="http://schemas.openxmlformats.org/officeDocument/2006/relationships/hyperlink" Target="http://www.3gpp.org/ftp/tsg_ran/WG2_RL2/TSGR2_116-e/Docs/R2-2111123.zip" TargetMode="External"/><Relationship Id="rId3079" Type="http://schemas.openxmlformats.org/officeDocument/2006/relationships/hyperlink" Target="http://www.3gpp.org/ftp/tsg_ran/WG2_RL2/TSGR2_116-e/Docs/R2-2109327.zip" TargetMode="External"/><Relationship Id="rId3286" Type="http://schemas.openxmlformats.org/officeDocument/2006/relationships/hyperlink" Target="http://www.3gpp.org/ftp/tsg_ran/WG2_RL2/TSGR2_116-e/Docs/R2-2111654.zip" TargetMode="External"/><Relationship Id="rId3493" Type="http://schemas.openxmlformats.org/officeDocument/2006/relationships/hyperlink" Target="http://www.3gpp.org/ftp/tsg_ran/WG2_RL2/TSGR2_116-e/Docs/R2-2111353.zip" TargetMode="External"/><Relationship Id="rId2095" Type="http://schemas.openxmlformats.org/officeDocument/2006/relationships/hyperlink" Target="http://www.3gpp.org/ftp/tsg_ran/WG2_RL2/TSGR2_116-e/Docs/R2-2109743.zip" TargetMode="External"/><Relationship Id="rId3146" Type="http://schemas.openxmlformats.org/officeDocument/2006/relationships/hyperlink" Target="http://www.3gpp.org/ftp/tsg_ran/WG2_RL2/TSGR2_116-e/Docs/R2-2109814.zip" TargetMode="External"/><Relationship Id="rId3353" Type="http://schemas.openxmlformats.org/officeDocument/2006/relationships/hyperlink" Target="http://www.3gpp.org/ftp/tsg_ran/WG2_RL2/TSGR2_116-e/Docs/R2-2111080.zip" TargetMode="External"/><Relationship Id="rId274" Type="http://schemas.openxmlformats.org/officeDocument/2006/relationships/hyperlink" Target="http://www.3gpp.org/ftp/tsg_ran/WG2_RL2/TSGR2_116-e/Docs/R2-2111036.zip" TargetMode="External"/><Relationship Id="rId481" Type="http://schemas.openxmlformats.org/officeDocument/2006/relationships/hyperlink" Target="http://www.3gpp.org/ftp/tsg_ran/WG2_RL2/TSGR2_116-e/Docs/R2-2109679.zip" TargetMode="External"/><Relationship Id="rId2162" Type="http://schemas.openxmlformats.org/officeDocument/2006/relationships/hyperlink" Target="http://www.3gpp.org/ftp/tsg_ran/WG2_RL2/TSGR2_116-e/Docs/R2-2110531.zip" TargetMode="External"/><Relationship Id="rId3006" Type="http://schemas.openxmlformats.org/officeDocument/2006/relationships/hyperlink" Target="http://www.3gpp.org/ftp/tsg_ran/WG2_RL2/TSGR2_116-e/Docs/R2-2109703.zip" TargetMode="External"/><Relationship Id="rId3560" Type="http://schemas.openxmlformats.org/officeDocument/2006/relationships/hyperlink" Target="http://www.3gpp.org/ftp/tsg_ran/WG2_RL2/TSGR2_116-e/Docs/R2-2110173.zip" TargetMode="External"/><Relationship Id="rId134" Type="http://schemas.openxmlformats.org/officeDocument/2006/relationships/hyperlink" Target="http://www.3gpp.org/ftp/tsg_ran/WG2_RL2/TSGR2_116-e/Docs/R2-2109191.zip" TargetMode="External"/><Relationship Id="rId3213" Type="http://schemas.openxmlformats.org/officeDocument/2006/relationships/hyperlink" Target="http://www.3gpp.org/ftp/tsg_ran/WG2_RL2/TSGR2_116-e/Docs/R2-2111599.zip" TargetMode="External"/><Relationship Id="rId3420" Type="http://schemas.openxmlformats.org/officeDocument/2006/relationships/hyperlink" Target="http://www.3gpp.org/ftp/tsg_ran/WG2_RL2/TSGR2_116-e/Docs/R2-2110964.zip" TargetMode="External"/><Relationship Id="rId341" Type="http://schemas.openxmlformats.org/officeDocument/2006/relationships/hyperlink" Target="http://www.3gpp.org/ftp/tsg_ran/WG2_RL2/TSGR2_116-e/Docs/R2-2111271.zip" TargetMode="External"/><Relationship Id="rId2022" Type="http://schemas.openxmlformats.org/officeDocument/2006/relationships/hyperlink" Target="http://www.3gpp.org/ftp/tsg_ran/WG2_RL2/TSGR2_116-e/Docs/R2-2110093.zip" TargetMode="External"/><Relationship Id="rId2979" Type="http://schemas.openxmlformats.org/officeDocument/2006/relationships/hyperlink" Target="http://www.3gpp.org/ftp/tsg_ran/WG2_RL2/TSGR2_116-e/Docs/R2-2109701.zip" TargetMode="External"/><Relationship Id="rId201" Type="http://schemas.openxmlformats.org/officeDocument/2006/relationships/hyperlink" Target="http://www.3gpp.org/ftp/tsg_ran/WG2_RL2/TSGR2_116-e/Docs/R2-2109948.zip" TargetMode="External"/><Relationship Id="rId1788" Type="http://schemas.openxmlformats.org/officeDocument/2006/relationships/hyperlink" Target="http://www.3gpp.org/ftp/tsg_ran/WG2_RL2/TSGR2_116-e/Docs/R2-2110768.zip" TargetMode="External"/><Relationship Id="rId1995" Type="http://schemas.openxmlformats.org/officeDocument/2006/relationships/hyperlink" Target="http://www.3gpp.org/ftp/tsg_ran/WG2_RL2/TSGR2_116-e/Docs/R2-2110727.zip" TargetMode="External"/><Relationship Id="rId2839" Type="http://schemas.openxmlformats.org/officeDocument/2006/relationships/hyperlink" Target="http://www.3gpp.org/ftp/tsg_ran/WG2_RL2/TSGR2_116-e/Docs/R2-2110787.zip" TargetMode="External"/><Relationship Id="rId1648" Type="http://schemas.openxmlformats.org/officeDocument/2006/relationships/hyperlink" Target="http://www.3gpp.org/ftp/tsg_ran/WG2_RL2/TSGR2_116-e/Docs/R2-2109586.zip" TargetMode="External"/><Relationship Id="rId1508" Type="http://schemas.openxmlformats.org/officeDocument/2006/relationships/hyperlink" Target="http://www.3gpp.org/ftp/tsg_ran/WG2_RL2/TSGR2_116-e/Docs/R2-2109726.zip" TargetMode="External"/><Relationship Id="rId1855" Type="http://schemas.openxmlformats.org/officeDocument/2006/relationships/hyperlink" Target="http://www.3gpp.org/ftp/tsg_ran/WG2_RL2/TSGR2_116-e/Docs/R2-2111375.zip" TargetMode="External"/><Relationship Id="rId2906" Type="http://schemas.openxmlformats.org/officeDocument/2006/relationships/hyperlink" Target="http://www.3gpp.org/ftp/tsg_ran/WG2_RL2/TSGR2_116-e/Docs/R2-2111599.zip" TargetMode="External"/><Relationship Id="rId3070" Type="http://schemas.openxmlformats.org/officeDocument/2006/relationships/hyperlink" Target="http://www.3gpp.org/ftp/tsg_ran/WG2_RL2/TSGR2_116-e/Docs/R2-2109318.zip" TargetMode="External"/><Relationship Id="rId1715" Type="http://schemas.openxmlformats.org/officeDocument/2006/relationships/hyperlink" Target="http://www.3gpp.org/ftp/tsg_ran/WG2_RL2/TSGR2_116-e/Docs/R2-2109922.zip" TargetMode="External"/><Relationship Id="rId1922" Type="http://schemas.openxmlformats.org/officeDocument/2006/relationships/hyperlink" Target="http://www.3gpp.org/ftp/tsg_ran/WG2_RL2/TSGR2_116-e/Docs/R2-2109484.zip" TargetMode="External"/><Relationship Id="rId2489" Type="http://schemas.openxmlformats.org/officeDocument/2006/relationships/hyperlink" Target="http://www.3gpp.org/ftp/tsg_ran/WG2_RL2/TSGR2_116-e/Docs/R2-2111143.zip" TargetMode="External"/><Relationship Id="rId2696" Type="http://schemas.openxmlformats.org/officeDocument/2006/relationships/hyperlink" Target="http://www.3gpp.org/ftp/tsg_ran/WG2_RL2/TSGR2_116-e/Docs/R2-2110057.zip" TargetMode="External"/><Relationship Id="rId3747" Type="http://schemas.openxmlformats.org/officeDocument/2006/relationships/hyperlink" Target="http://www.3gpp.org/ftp/tsg_ran/WG2_RL2/TSGR2_116-e/Docs/R2-2109543.zip" TargetMode="External"/><Relationship Id="rId668" Type="http://schemas.openxmlformats.org/officeDocument/2006/relationships/hyperlink" Target="http://www.3gpp.org/ftp/tsg_ran/WG2_RL2/TSGR2_116-e/Docs/R2-2109626.zip" TargetMode="External"/><Relationship Id="rId875" Type="http://schemas.openxmlformats.org/officeDocument/2006/relationships/hyperlink" Target="http://www.3gpp.org/ftp/tsg_ran/WG2_RL2/TSGR2_116-e/Docs/R2-2111323.zip" TargetMode="External"/><Relationship Id="rId1298" Type="http://schemas.openxmlformats.org/officeDocument/2006/relationships/hyperlink" Target="http://www.3gpp.org/ftp/tsg_ran/WG2_RL2/TSGR2_116-e/Docs/R2-2110671.zip" TargetMode="External"/><Relationship Id="rId2349" Type="http://schemas.openxmlformats.org/officeDocument/2006/relationships/hyperlink" Target="http://www.3gpp.org/ftp/tsg_ran/WG2_RL2/TSGR2_116-e/Docs/R2-2109415.zip" TargetMode="External"/><Relationship Id="rId2556" Type="http://schemas.openxmlformats.org/officeDocument/2006/relationships/hyperlink" Target="http://www.3gpp.org/ftp/tsg_ran/WG2_RL2/TSGR2_116-e/Docs/R2-2110960.zip" TargetMode="External"/><Relationship Id="rId2763" Type="http://schemas.openxmlformats.org/officeDocument/2006/relationships/hyperlink" Target="http://www.3gpp.org/ftp/tsg_ran/WG2_RL2/TSGR2_116-e/Docs/R2-2110487.zip" TargetMode="External"/><Relationship Id="rId2970" Type="http://schemas.openxmlformats.org/officeDocument/2006/relationships/hyperlink" Target="http://www.3gpp.org/ftp/tsg_ran/WG2_RL2/TSGR2_116-e/Docs/R2-2110549.zip" TargetMode="External"/><Relationship Id="rId3607" Type="http://schemas.openxmlformats.org/officeDocument/2006/relationships/hyperlink" Target="http://www.3gpp.org/ftp/tsg_ran/WG2_RL2/TSGR2_116-e/Docs/R2-2110650.zip" TargetMode="External"/><Relationship Id="rId528" Type="http://schemas.openxmlformats.org/officeDocument/2006/relationships/hyperlink" Target="http://www.3gpp.org/ftp/tsg_ran/WG2_RL2/TSGR2_116-e/Docs/R2-2111272.zip" TargetMode="External"/><Relationship Id="rId735" Type="http://schemas.openxmlformats.org/officeDocument/2006/relationships/hyperlink" Target="http://www.3gpp.org/ftp/tsg_ran/WG2_RL2/TSGR2_116-e/Docs/R2-2110553.zip" TargetMode="External"/><Relationship Id="rId942" Type="http://schemas.openxmlformats.org/officeDocument/2006/relationships/hyperlink" Target="http://www.3gpp.org/ftp/tsg_ran/WG2_RL2/TSGR2_116-e/Docs/R2-2110190.zip" TargetMode="External"/><Relationship Id="rId1158" Type="http://schemas.openxmlformats.org/officeDocument/2006/relationships/hyperlink" Target="http://www.3gpp.org/ftp/tsg_ran/WG2_RL2/TSGR2_116-e/Docs/R2-2107658.zip" TargetMode="External"/><Relationship Id="rId1365" Type="http://schemas.openxmlformats.org/officeDocument/2006/relationships/hyperlink" Target="http://www.3gpp.org/ftp/tsg_ran/WG2_RL2/TSGR2_116-e/Docs/R2-2109959.zip" TargetMode="External"/><Relationship Id="rId1572" Type="http://schemas.openxmlformats.org/officeDocument/2006/relationships/hyperlink" Target="http://www.3gpp.org/ftp/tsg_ran/WG2_RL2/TSGR2_116-e/Docs/R2-2111657.zip" TargetMode="External"/><Relationship Id="rId2209" Type="http://schemas.openxmlformats.org/officeDocument/2006/relationships/hyperlink" Target="http://www.3gpp.org/ftp/tsg_ran/WG2_RL2/TSGR2_116-e/Docs/R2-2110740.zip" TargetMode="External"/><Relationship Id="rId2416" Type="http://schemas.openxmlformats.org/officeDocument/2006/relationships/hyperlink" Target="http://www.3gpp.org/ftp/tsg_ran/WG2_RL2/TSGR2_116-e/Docs/R2-2109812.zip" TargetMode="External"/><Relationship Id="rId2623" Type="http://schemas.openxmlformats.org/officeDocument/2006/relationships/hyperlink" Target="http://www.3gpp.org/ftp/tsg_ran/WG2_RL2/TSGR2_116-e/Docs/R2-2109605.zip" TargetMode="External"/><Relationship Id="rId1018" Type="http://schemas.openxmlformats.org/officeDocument/2006/relationships/hyperlink" Target="http://www.3gpp.org/ftp/tsg_ran/WG2_RL2/TSGR2_116-e/Docs/R2-2110145.zip" TargetMode="External"/><Relationship Id="rId1225" Type="http://schemas.openxmlformats.org/officeDocument/2006/relationships/hyperlink" Target="http://www.3gpp.org/ftp/tsg_ran/WG2_RL2/TSGR2_116-e/Docs/R2-2111523.zip" TargetMode="External"/><Relationship Id="rId1432" Type="http://schemas.openxmlformats.org/officeDocument/2006/relationships/hyperlink" Target="http://www.3gpp.org/ftp/tsg_ran/WG2_RL2/TSGR2_116-e/Docs/R2-2110385.zip" TargetMode="External"/><Relationship Id="rId2830" Type="http://schemas.openxmlformats.org/officeDocument/2006/relationships/hyperlink" Target="http://www.3gpp.org/ftp/tsg_ran/WG2_RL2/TSGR2_116-e/Docs/R2-2110087.zip" TargetMode="External"/><Relationship Id="rId71" Type="http://schemas.openxmlformats.org/officeDocument/2006/relationships/hyperlink" Target="http://www.3gpp.org/ftp/tsg_ran/WG2_RL2/TSGR2_116-e/Docs/R2-2110454.zip" TargetMode="External"/><Relationship Id="rId802" Type="http://schemas.openxmlformats.org/officeDocument/2006/relationships/hyperlink" Target="http://www.3gpp.org/ftp/tsg_ran/WG2_RL2/TSGR2_116-e/Docs/R2-2110013.zip" TargetMode="External"/><Relationship Id="rId3397" Type="http://schemas.openxmlformats.org/officeDocument/2006/relationships/hyperlink" Target="http://www.3gpp.org/ftp/tsg_ran/WG2_RL2/TSGR2_116-e/Docs/R2-2110627.zip" TargetMode="External"/><Relationship Id="rId178" Type="http://schemas.openxmlformats.org/officeDocument/2006/relationships/hyperlink" Target="http://www.3gpp.org/ftp/tsg_ran/WG2_RL2/TSGR2_116-e/Docs/R2-2111470.zip" TargetMode="External"/><Relationship Id="rId3257" Type="http://schemas.openxmlformats.org/officeDocument/2006/relationships/hyperlink" Target="http://www.3gpp.org/ftp/tsg_ran/WG2_RL2/TSGR2_116-e/Docs/R2-2111494.zip" TargetMode="External"/><Relationship Id="rId3464" Type="http://schemas.openxmlformats.org/officeDocument/2006/relationships/hyperlink" Target="http://www.3gpp.org/ftp/tsg_ran/WG2_RL2/TSGR2_116-e/Docs/R2-2109953.zip" TargetMode="External"/><Relationship Id="rId3671" Type="http://schemas.openxmlformats.org/officeDocument/2006/relationships/hyperlink" Target="http://www.3gpp.org/ftp/tsg_ran/WG2_RL2/TSGR2_116-e/Docs/R2-2111432.zip" TargetMode="External"/><Relationship Id="rId385" Type="http://schemas.openxmlformats.org/officeDocument/2006/relationships/hyperlink" Target="http://www.3gpp.org/ftp/tsg_ran/WG2_RL2/TSGR2_116-e/Docs/R2-2110406.zip" TargetMode="External"/><Relationship Id="rId592" Type="http://schemas.openxmlformats.org/officeDocument/2006/relationships/hyperlink" Target="http://www.3gpp.org/ftp/tsg_ran/WG2_RL2/TSGR2_116-e/Docs/R2-2111317.zip" TargetMode="External"/><Relationship Id="rId2066" Type="http://schemas.openxmlformats.org/officeDocument/2006/relationships/hyperlink" Target="http://www.3gpp.org/ftp/tsg_ran/WG2_RL2/TSGR2_116-e/Docs/R2-2109897.zip" TargetMode="External"/><Relationship Id="rId2273" Type="http://schemas.openxmlformats.org/officeDocument/2006/relationships/hyperlink" Target="http://www.3gpp.org/ftp/tsg_ran/WG2_RL2/TSGR2_116-e/Docs/R2-2109985.zip" TargetMode="External"/><Relationship Id="rId2480" Type="http://schemas.openxmlformats.org/officeDocument/2006/relationships/hyperlink" Target="http://www.3gpp.org/ftp/tsg_ran/WG2_RL2/TSGR2_116-e/Docs/R2-2109411.zip" TargetMode="External"/><Relationship Id="rId3117" Type="http://schemas.openxmlformats.org/officeDocument/2006/relationships/hyperlink" Target="http://www.3gpp.org/ftp/tsg_ran/WG2_RL2/TSGR2_116-e/Docs/R2-2109365.zip" TargetMode="External"/><Relationship Id="rId3324" Type="http://schemas.openxmlformats.org/officeDocument/2006/relationships/hyperlink" Target="http://www.3gpp.org/ftp/tsg_ran/WG2_RL2/TSGR2_116-e/Docs/R2-2110732.zip" TargetMode="External"/><Relationship Id="rId3531" Type="http://schemas.openxmlformats.org/officeDocument/2006/relationships/hyperlink" Target="http://www.3gpp.org/ftp/tsg_ran/WG2_RL2/TSGR2_116-e/Docs/R2-2109756.zip" TargetMode="External"/><Relationship Id="rId245" Type="http://schemas.openxmlformats.org/officeDocument/2006/relationships/hyperlink" Target="http://www.3gpp.org/ftp/tsg_ran/WG2_RL2/TSGR2_116-e/Docs/R2-2109864.zip" TargetMode="External"/><Relationship Id="rId452" Type="http://schemas.openxmlformats.org/officeDocument/2006/relationships/hyperlink" Target="http://www.3gpp.org/ftp/tsg_ran/WG2_RL2/TSGR2_116-e/Docs/R2-2111427.zip" TargetMode="External"/><Relationship Id="rId1082" Type="http://schemas.openxmlformats.org/officeDocument/2006/relationships/hyperlink" Target="http://www.3gpp.org/ftp/tsg_ran/WG2_RL2/TSGR2_116-e/Docs/R2-2109940.zip" TargetMode="External"/><Relationship Id="rId2133" Type="http://schemas.openxmlformats.org/officeDocument/2006/relationships/hyperlink" Target="http://www.3gpp.org/ftp/tsg_ran/WG2_RL2/TSGR2_116-e/Docs/R2-2111290.zip" TargetMode="External"/><Relationship Id="rId2340" Type="http://schemas.openxmlformats.org/officeDocument/2006/relationships/hyperlink" Target="http://www.3gpp.org/ftp/tsg_ran/WG2_RL2/TSGR2_116-e/Docs/R2-2111434.zip" TargetMode="External"/><Relationship Id="rId105" Type="http://schemas.openxmlformats.org/officeDocument/2006/relationships/hyperlink" Target="http://www.3gpp.org/ftp/tsg_ran/WG2_RL2/TSGR2_116-e/Docs/R2-2111608.zip" TargetMode="External"/><Relationship Id="rId312" Type="http://schemas.openxmlformats.org/officeDocument/2006/relationships/hyperlink" Target="http://www.3gpp.org/ftp/tsg_ran/WG2_RL2/TSGR2_116-e/Docs/R2-2110982.zip" TargetMode="External"/><Relationship Id="rId2200" Type="http://schemas.openxmlformats.org/officeDocument/2006/relationships/hyperlink" Target="http://www.3gpp.org/ftp/tsg_ran/WG2_RL2/TSGR2_116-e/Docs/R2-2110848.zip" TargetMode="External"/><Relationship Id="rId1899" Type="http://schemas.openxmlformats.org/officeDocument/2006/relationships/hyperlink" Target="http://www.3gpp.org/ftp/tsg_ran/WG2_RL2/TSGR2_116-e/Docs/R2-2109825.zip" TargetMode="External"/><Relationship Id="rId1759" Type="http://schemas.openxmlformats.org/officeDocument/2006/relationships/hyperlink" Target="http://www.3gpp.org/ftp/tsg_ran/WG2_RL2/TSGR2_116-e/Docs/R2-2111110.zip" TargetMode="External"/><Relationship Id="rId1966" Type="http://schemas.openxmlformats.org/officeDocument/2006/relationships/hyperlink" Target="http://www.3gpp.org/ftp/tsg_ran/WG2_RL2/TSGR2_116-e/Docs/R2-2109486.zip" TargetMode="External"/><Relationship Id="rId3181" Type="http://schemas.openxmlformats.org/officeDocument/2006/relationships/hyperlink" Target="http://www.3gpp.org/ftp/tsg_ran/WG2_RL2/TSGR2_116-e/Docs/R2-2111245.zip" TargetMode="External"/><Relationship Id="rId1619" Type="http://schemas.openxmlformats.org/officeDocument/2006/relationships/hyperlink" Target="http://www.3gpp.org/ftp/tsg_ran/WG2_RL2/TSGR2_116-e/Docs/R2-2109523.zip" TargetMode="External"/><Relationship Id="rId1826" Type="http://schemas.openxmlformats.org/officeDocument/2006/relationships/hyperlink" Target="http://www.3gpp.org/ftp/tsg_ran/WG2_RL2/TSGR2_116-e/Docs/R2-2108065.zip" TargetMode="External"/><Relationship Id="rId3041" Type="http://schemas.openxmlformats.org/officeDocument/2006/relationships/hyperlink" Target="http://www.3gpp.org/ftp/tsg_ran/WG2_RL2/TSGR2_116-e/Docs/R2-2111462.zip" TargetMode="External"/><Relationship Id="rId779" Type="http://schemas.openxmlformats.org/officeDocument/2006/relationships/hyperlink" Target="http://www.3gpp.org/ftp/tsg_ran/WG2_RL2/TSGR2_116-e/Docs/R2-2110427.zip" TargetMode="External"/><Relationship Id="rId986" Type="http://schemas.openxmlformats.org/officeDocument/2006/relationships/hyperlink" Target="http://www.3gpp.org/ftp/tsg_ran/WG2_RL2/TSGR2_116-e/Docs/R2-2109761.zip" TargetMode="External"/><Relationship Id="rId2667" Type="http://schemas.openxmlformats.org/officeDocument/2006/relationships/hyperlink" Target="http://www.3gpp.org/ftp/tsg_ran/WG2_RL2/TSGR2_116-e/Docs/R2-2111091.zip" TargetMode="External"/><Relationship Id="rId3718" Type="http://schemas.openxmlformats.org/officeDocument/2006/relationships/hyperlink" Target="http://www.3gpp.org/ftp/tsg_ran/WG2_RL2/TSGR2_116-e/Docs/R2-2111620.zip" TargetMode="External"/><Relationship Id="rId639" Type="http://schemas.openxmlformats.org/officeDocument/2006/relationships/hyperlink" Target="http://www.3gpp.org/ftp/tsg_ran/WG2_RL2/TSGR2_116-e/Docs/R2-2107690.zip" TargetMode="External"/><Relationship Id="rId1269" Type="http://schemas.openxmlformats.org/officeDocument/2006/relationships/hyperlink" Target="http://www.3gpp.org/ftp/tsg_ran/WG2_RL2/TSGR2_116-e/Docs/R2-2110210.zip" TargetMode="External"/><Relationship Id="rId1476" Type="http://schemas.openxmlformats.org/officeDocument/2006/relationships/hyperlink" Target="http://www.3gpp.org/ftp/tsg_ran/WG2_RL2/TSGR2_116-e/Docs/R2-2111223.zip" TargetMode="External"/><Relationship Id="rId2874" Type="http://schemas.openxmlformats.org/officeDocument/2006/relationships/hyperlink" Target="http://www.3gpp.org/ftp/tsg_ran/WG2_RL2/TSGR2_116-e/Docs/R2-2110731.zip" TargetMode="External"/><Relationship Id="rId846" Type="http://schemas.openxmlformats.org/officeDocument/2006/relationships/hyperlink" Target="http://www.3gpp.org/ftp/tsg_ran/WG2_RL2/TSGR2_116-e/Docs/R2-2109656.zip" TargetMode="External"/><Relationship Id="rId1129" Type="http://schemas.openxmlformats.org/officeDocument/2006/relationships/hyperlink" Target="http://www.3gpp.org/ftp/tsg_ran/WG2_RL2/TSGR2_116-e/Docs/R2-2110963.zip" TargetMode="External"/><Relationship Id="rId1683" Type="http://schemas.openxmlformats.org/officeDocument/2006/relationships/hyperlink" Target="http://www.3gpp.org/ftp/tsg_ran/WG2_RL2/TSGR2_116-e/Docs/R2-2110018.zip" TargetMode="External"/><Relationship Id="rId1890" Type="http://schemas.openxmlformats.org/officeDocument/2006/relationships/hyperlink" Target="http://www.3gpp.org/ftp/tsg_ran/WG2_RL2/TSGR2_116-e/Docs/R2-2111105.zip" TargetMode="External"/><Relationship Id="rId2527" Type="http://schemas.openxmlformats.org/officeDocument/2006/relationships/hyperlink" Target="http://www.3gpp.org/ftp/tsg_ran/WG2_RL2/TSGR2_116-e/Docs/R2-2111246.zip" TargetMode="External"/><Relationship Id="rId2734" Type="http://schemas.openxmlformats.org/officeDocument/2006/relationships/hyperlink" Target="http://www.3gpp.org/ftp/tsg_ran/WG2_RL2/TSGR2_116-e/Docs/R2-2110383.zip" TargetMode="External"/><Relationship Id="rId2941" Type="http://schemas.openxmlformats.org/officeDocument/2006/relationships/hyperlink" Target="http://www.3gpp.org/ftp/tsg_ran/WG2_RL2/TSGR2_116-e/Docs/R2-2110800.zip" TargetMode="External"/><Relationship Id="rId706" Type="http://schemas.openxmlformats.org/officeDocument/2006/relationships/hyperlink" Target="http://www.3gpp.org/ftp/tsg_ran/WG2_RL2/TSGR2_116-e/Docs/R2-2109838.zip" TargetMode="External"/><Relationship Id="rId913" Type="http://schemas.openxmlformats.org/officeDocument/2006/relationships/hyperlink" Target="http://www.3gpp.org/ftp/tsg_ran/WG2_RL2/TSGR2_116-e/Docs/R2-2110505.zip" TargetMode="External"/><Relationship Id="rId1336" Type="http://schemas.openxmlformats.org/officeDocument/2006/relationships/hyperlink" Target="http://www.3gpp.org/ftp/tsg_ran/WG2_RL2/TSGR2_116-e/Docs/R2-2110490.zip" TargetMode="External"/><Relationship Id="rId1543" Type="http://schemas.openxmlformats.org/officeDocument/2006/relationships/hyperlink" Target="http://www.3gpp.org/ftp/tsg_ran/WG2_RL2/TSGR2_116-e/Docs/R2-2111306.zip" TargetMode="External"/><Relationship Id="rId1750" Type="http://schemas.openxmlformats.org/officeDocument/2006/relationships/hyperlink" Target="http://www.3gpp.org/ftp/tsg_ran/WG2_RL2/TSGR2_116-e/Docs/R2-2110467.zip" TargetMode="External"/><Relationship Id="rId2801" Type="http://schemas.openxmlformats.org/officeDocument/2006/relationships/hyperlink" Target="http://www.3gpp.org/ftp/tsg_ran/WG2_RL2/TSGR2_116-e/Docs/R2-2111465.zip" TargetMode="External"/><Relationship Id="rId42" Type="http://schemas.openxmlformats.org/officeDocument/2006/relationships/hyperlink" Target="http://www.3gpp.org/ftp/tsg_ran/WG2_RL2/TSGR2_116-e/Docs/R2-2111315.zip" TargetMode="External"/><Relationship Id="rId1403" Type="http://schemas.openxmlformats.org/officeDocument/2006/relationships/hyperlink" Target="http://www.3gpp.org/ftp/tsg_ran/WG2_RL2/TSGR2_116-e/Docs/R2-2110066.zip" TargetMode="External"/><Relationship Id="rId1610" Type="http://schemas.openxmlformats.org/officeDocument/2006/relationships/hyperlink" Target="http://www.3gpp.org/ftp/tsg_ran/WG2_RL2/TSGR2_116-e/Docs/R2-2109453.zip" TargetMode="External"/><Relationship Id="rId3368" Type="http://schemas.openxmlformats.org/officeDocument/2006/relationships/hyperlink" Target="http://www.3gpp.org/ftp/tsg_ran/WG2_RL2/TSGR2_116-e/Docs/R2-2110525.zip" TargetMode="External"/><Relationship Id="rId3575" Type="http://schemas.openxmlformats.org/officeDocument/2006/relationships/hyperlink" Target="http://www.3gpp.org/ftp/tsg_ran/WG2_RL2/TSGR2_116-e/Docs/R2-2111375.zip" TargetMode="External"/><Relationship Id="rId3782" Type="http://schemas.openxmlformats.org/officeDocument/2006/relationships/hyperlink" Target="http://www.3gpp.org/ftp/tsg_ran/WG2_RL2/TSGR2_116-e/Docs/R2-2111537.zip" TargetMode="External"/><Relationship Id="rId289" Type="http://schemas.openxmlformats.org/officeDocument/2006/relationships/hyperlink" Target="http://www.3gpp.org/ftp/tsg_ran/WG2_RL2/TSGR2_116-e/Docs/R2-2111037.zip" TargetMode="External"/><Relationship Id="rId496" Type="http://schemas.openxmlformats.org/officeDocument/2006/relationships/hyperlink" Target="http://www.3gpp.org/ftp/tsg_ran/WG2_RL2/TSGR2_116-e/Docs/R2-2109679.zip" TargetMode="External"/><Relationship Id="rId2177" Type="http://schemas.openxmlformats.org/officeDocument/2006/relationships/hyperlink" Target="http://www.3gpp.org/ftp/tsg_ran/WG2_RL2/TSGR2_116-e/Docs/R2-2110736.zip" TargetMode="External"/><Relationship Id="rId2384" Type="http://schemas.openxmlformats.org/officeDocument/2006/relationships/hyperlink" Target="http://www.3gpp.org/ftp/tsg_ran/WG2_RL2/TSGR2_116-e/Docs/R2-2110119.zip" TargetMode="External"/><Relationship Id="rId2591" Type="http://schemas.openxmlformats.org/officeDocument/2006/relationships/hyperlink" Target="http://www.3gpp.org/ftp/tsg_ran/WG2_RL2/TSGR2_116-e/Docs/R2-2110598.zip" TargetMode="External"/><Relationship Id="rId3228" Type="http://schemas.openxmlformats.org/officeDocument/2006/relationships/hyperlink" Target="http://www.3gpp.org/ftp/tsg_ran/WG2_RL2/TSGR2_116-e/Docs/R2-2110972.zip" TargetMode="External"/><Relationship Id="rId3435" Type="http://schemas.openxmlformats.org/officeDocument/2006/relationships/hyperlink" Target="http://www.3gpp.org/ftp/tsg_ran/WG2_RL2/TSGR2_116-e/Docs/R2-2109356.zip" TargetMode="External"/><Relationship Id="rId3642" Type="http://schemas.openxmlformats.org/officeDocument/2006/relationships/hyperlink" Target="http://www.3gpp.org/ftp/tsg_ran/WG2_RL2/TSGR2_116-e/Docs/R2-2109598.zip" TargetMode="External"/><Relationship Id="rId149" Type="http://schemas.openxmlformats.org/officeDocument/2006/relationships/hyperlink" Target="http://www.3gpp.org/ftp/tsg_ran/WG2_RL2/TSGR2_116-e/Docs/R2-2109310.zip" TargetMode="External"/><Relationship Id="rId356" Type="http://schemas.openxmlformats.org/officeDocument/2006/relationships/hyperlink" Target="http://www.3gpp.org/ftp/tsg_ran/WG2_RL2/TSGR2_116-e/Docs/R2-2111058.zip" TargetMode="External"/><Relationship Id="rId563" Type="http://schemas.openxmlformats.org/officeDocument/2006/relationships/hyperlink" Target="http://www.3gpp.org/ftp/tsg_ran/WG2_RL2/TSGR2_116-e/Docs/R2-2110240.zip" TargetMode="External"/><Relationship Id="rId770" Type="http://schemas.openxmlformats.org/officeDocument/2006/relationships/hyperlink" Target="http://www.3gpp.org/ftp/tsg_ran/WG2_RL2/TSGR2_116-e/Docs/R2-2110347.zip" TargetMode="External"/><Relationship Id="rId1193" Type="http://schemas.openxmlformats.org/officeDocument/2006/relationships/hyperlink" Target="http://www.3gpp.org/ftp/tsg_ran/WG2_RL2/TSGR2_116-e/Docs/R2-2110576.zip" TargetMode="External"/><Relationship Id="rId2037" Type="http://schemas.openxmlformats.org/officeDocument/2006/relationships/hyperlink" Target="http://www.3gpp.org/ftp/tsg_ran/WG2_RL2/TSGR2_116-e/Docs/R2-2111543.zip" TargetMode="External"/><Relationship Id="rId2244" Type="http://schemas.openxmlformats.org/officeDocument/2006/relationships/hyperlink" Target="http://www.3gpp.org/ftp/tsg_ran/WG2_RL2/TSGR2_116-e/Docs/R2-2108967.zip" TargetMode="External"/><Relationship Id="rId2451" Type="http://schemas.openxmlformats.org/officeDocument/2006/relationships/hyperlink" Target="http://www.3gpp.org/ftp/tsg_ran/WG2_RL2/TSGR2_116-e/Docs/R2-2110317.zip" TargetMode="External"/><Relationship Id="rId216" Type="http://schemas.openxmlformats.org/officeDocument/2006/relationships/hyperlink" Target="http://www.3gpp.org/ftp/tsg_ran/WG2_RL2/TSGR2_116-e/Docs/R2-2109946.zip" TargetMode="External"/><Relationship Id="rId423" Type="http://schemas.openxmlformats.org/officeDocument/2006/relationships/hyperlink" Target="http://www.3gpp.org/ftp/tsg_ran/WG2_RL2/TSGR2_116-e/Docs/R2-2110611.zip" TargetMode="External"/><Relationship Id="rId1053" Type="http://schemas.openxmlformats.org/officeDocument/2006/relationships/hyperlink" Target="http://www.3gpp.org/ftp/tsg_ran/WG2_RL2/TSGR2_116-e/Docs/R2-2110911.zip" TargetMode="External"/><Relationship Id="rId1260" Type="http://schemas.openxmlformats.org/officeDocument/2006/relationships/hyperlink" Target="http://www.3gpp.org/ftp/tsg_ran/WG2_RL2/TSGR2_116-e/Docs/R2-2110865.zip" TargetMode="External"/><Relationship Id="rId2104" Type="http://schemas.openxmlformats.org/officeDocument/2006/relationships/hyperlink" Target="http://www.3gpp.org/ftp/tsg_ran/WG2_RL2/TSGR2_116-e/Docs/R2-2109579.zip" TargetMode="External"/><Relationship Id="rId3502" Type="http://schemas.openxmlformats.org/officeDocument/2006/relationships/hyperlink" Target="http://www.3gpp.org/ftp/tsg_ran/WG2_RL2/TSGR2_116-e/Docs/R2-2111351.zip" TargetMode="External"/><Relationship Id="rId630" Type="http://schemas.openxmlformats.org/officeDocument/2006/relationships/hyperlink" Target="http://www.3gpp.org/ftp/tsg_ran/WG2_RL2/TSGR2_116-e/Docs/R2-2110197.zip" TargetMode="External"/><Relationship Id="rId2311" Type="http://schemas.openxmlformats.org/officeDocument/2006/relationships/hyperlink" Target="http://www.3gpp.org/ftp/tsg_ran/WG2_RL2/TSGR2_116-e/Docs/R2-2111431.zip" TargetMode="External"/><Relationship Id="rId1120" Type="http://schemas.openxmlformats.org/officeDocument/2006/relationships/hyperlink" Target="http://www.3gpp.org/ftp/tsg_ran/WG2_RL2/TSGR2_116-e/Docs/R2-2109925.zip" TargetMode="External"/><Relationship Id="rId1937" Type="http://schemas.openxmlformats.org/officeDocument/2006/relationships/hyperlink" Target="http://www.3gpp.org/ftp/tsg_ran/WG2_RL2/TSGR2_116-e/Docs/R2-2110958.zip" TargetMode="External"/><Relationship Id="rId3085" Type="http://schemas.openxmlformats.org/officeDocument/2006/relationships/hyperlink" Target="http://www.3gpp.org/ftp/tsg_ran/WG2_RL2/TSGR2_116-e/Docs/R2-2109333.zip" TargetMode="External"/><Relationship Id="rId3292" Type="http://schemas.openxmlformats.org/officeDocument/2006/relationships/hyperlink" Target="http://www.3gpp.org/ftp/tsg_ran/WG2_RL2/TSGR2_116-e/Docs/R2-2110459.zip" TargetMode="External"/><Relationship Id="rId3152" Type="http://schemas.openxmlformats.org/officeDocument/2006/relationships/hyperlink" Target="http://www.3gpp.org/ftp/tsg_ran/WG2_RL2/TSGR2_116-e/Docs/R2-2110727.zip" TargetMode="External"/><Relationship Id="rId280" Type="http://schemas.openxmlformats.org/officeDocument/2006/relationships/hyperlink" Target="http://www.3gpp.org/ftp/tsg_ran/WG2_RL2/TSGR2_116-e/Docs/R2-2110756.zip" TargetMode="External"/><Relationship Id="rId3012" Type="http://schemas.openxmlformats.org/officeDocument/2006/relationships/hyperlink" Target="http://www.3gpp.org/ftp/tsg_ran/WG2_RL2/TSGR2_116-e/Docs/R2-2110643.zip" TargetMode="External"/><Relationship Id="rId140" Type="http://schemas.openxmlformats.org/officeDocument/2006/relationships/hyperlink" Target="http://www.3gpp.org/ftp/tsg_ran/WG2_RL2/TSGR2_116-e/Docs/R2-2109190.zip" TargetMode="External"/><Relationship Id="rId6" Type="http://schemas.openxmlformats.org/officeDocument/2006/relationships/footnotes" Target="footnotes.xml"/><Relationship Id="rId2778" Type="http://schemas.openxmlformats.org/officeDocument/2006/relationships/hyperlink" Target="http://www.3gpp.org/ftp/tsg_ran/WG2_RL2/TSGR2_116-e/Docs/R2-2109659.zip" TargetMode="External"/><Relationship Id="rId2985" Type="http://schemas.openxmlformats.org/officeDocument/2006/relationships/hyperlink" Target="http://www.3gpp.org/ftp/tsg_ran/WG2_RL2/TSGR2_116-e/Docs/R2-2110706.zip" TargetMode="External"/><Relationship Id="rId957" Type="http://schemas.openxmlformats.org/officeDocument/2006/relationships/hyperlink" Target="http://www.3gpp.org/ftp/tsg_ran/WG2_RL2/TSGR2_116-e/Docs/R2-2110542.zip" TargetMode="External"/><Relationship Id="rId1587" Type="http://schemas.openxmlformats.org/officeDocument/2006/relationships/hyperlink" Target="http://www.3gpp.org/ftp/tsg_ran/WG2_RL2/TSGR2_116-e/Docs/R2-2110618.zip" TargetMode="External"/><Relationship Id="rId1794" Type="http://schemas.openxmlformats.org/officeDocument/2006/relationships/hyperlink" Target="http://www.3gpp.org/ftp/tsg_ran/WG2_RL2/TSGR2_116-e/Docs/R2-2111353.zip" TargetMode="External"/><Relationship Id="rId2638" Type="http://schemas.openxmlformats.org/officeDocument/2006/relationships/hyperlink" Target="http://www.3gpp.org/ftp/tsg_ran/WG2_RL2/TSGR2_116-e/Docs/R2-2111159.zip" TargetMode="External"/><Relationship Id="rId2845" Type="http://schemas.openxmlformats.org/officeDocument/2006/relationships/hyperlink" Target="http://www.3gpp.org/ftp/tsg_ran/WG2_RL2/TSGR2_116-e/Docs/R2-2109798.zip" TargetMode="External"/><Relationship Id="rId86" Type="http://schemas.openxmlformats.org/officeDocument/2006/relationships/hyperlink" Target="http://www.3gpp.org/ftp/tsg_ran/WG2_RL2/TSGR2_116-e/Docs/R2-2110461.zip" TargetMode="External"/><Relationship Id="rId817" Type="http://schemas.openxmlformats.org/officeDocument/2006/relationships/hyperlink" Target="http://www.3gpp.org/ftp/tsg_ran/WG2_RL2/TSGR2_116-e/Docs/R2-2111314.zip" TargetMode="External"/><Relationship Id="rId1447" Type="http://schemas.openxmlformats.org/officeDocument/2006/relationships/hyperlink" Target="http://www.3gpp.org/ftp/tsg_ran/WG2_RL2/TSGR2_116-e/Docs/R2-2110272.zip" TargetMode="External"/><Relationship Id="rId1654" Type="http://schemas.openxmlformats.org/officeDocument/2006/relationships/hyperlink" Target="http://www.3gpp.org/ftp/tsg_ran/WG2_RL2/TSGR2_116-e/Docs/R2-2110710.zip" TargetMode="External"/><Relationship Id="rId1861" Type="http://schemas.openxmlformats.org/officeDocument/2006/relationships/hyperlink" Target="http://www.3gpp.org/ftp/tsg_ran/WG2_RL2/TSGR2_116-e/Docs/R2-2111376.zip" TargetMode="External"/><Relationship Id="rId2705" Type="http://schemas.openxmlformats.org/officeDocument/2006/relationships/hyperlink" Target="http://www.3gpp.org/ftp/tsg_ran/WG2_RL2/TSGR2_116-e/Docs/R2-2109730.zip" TargetMode="External"/><Relationship Id="rId2912" Type="http://schemas.openxmlformats.org/officeDocument/2006/relationships/hyperlink" Target="http://www.3gpp.org/ftp/tsg_ran/WG2_RL2/TSGR2_116-e/Docs/R2-2111396.zip" TargetMode="External"/><Relationship Id="rId1307" Type="http://schemas.openxmlformats.org/officeDocument/2006/relationships/hyperlink" Target="http://www.3gpp.org/ftp/tsg_ran/WG2_RL2/TSGR2_116-e/Docs/R2-2111185.zip" TargetMode="External"/><Relationship Id="rId1514" Type="http://schemas.openxmlformats.org/officeDocument/2006/relationships/hyperlink" Target="http://www.3gpp.org/ftp/tsg_ran/WG2_RL2/TSGR2_116-e/Docs/R2-2111268.zip" TargetMode="External"/><Relationship Id="rId1721" Type="http://schemas.openxmlformats.org/officeDocument/2006/relationships/hyperlink" Target="http://www.3gpp.org/ftp/tsg_ran/WG2_RL2/TSGR2_116-e/Docs/R2-2110388.zip" TargetMode="External"/><Relationship Id="rId13" Type="http://schemas.openxmlformats.org/officeDocument/2006/relationships/hyperlink" Target="http://www.3gpp.org/ftp/tsg_ran/WG2_RL2/TSGR2_116-e/Docs/R2-2111401.zip" TargetMode="External"/><Relationship Id="rId3479" Type="http://schemas.openxmlformats.org/officeDocument/2006/relationships/hyperlink" Target="http://www.3gpp.org/ftp/tsg_ran/WG2_RL2/TSGR2_116-e/Docs/R2-2110778.zip" TargetMode="External"/><Relationship Id="rId3686" Type="http://schemas.openxmlformats.org/officeDocument/2006/relationships/hyperlink" Target="http://www.3gpp.org/ftp/tsg_ran/WG2_RL2/TSGR2_116-e/Docs/R2-2111605.zip" TargetMode="External"/><Relationship Id="rId2288" Type="http://schemas.openxmlformats.org/officeDocument/2006/relationships/hyperlink" Target="http://www.3gpp.org/ftp/tsg_ran/WG2_RL2/TSGR2_116-e/Docs/R2-2111191.zip" TargetMode="External"/><Relationship Id="rId2495" Type="http://schemas.openxmlformats.org/officeDocument/2006/relationships/hyperlink" Target="http://www.3gpp.org/ftp/tsg_ran/WG2_RL2/TSGR2_116-e/Docs/R2-2108047.zip" TargetMode="External"/><Relationship Id="rId3339" Type="http://schemas.openxmlformats.org/officeDocument/2006/relationships/hyperlink" Target="http://www.3gpp.org/ftp/tsg_ran/WG2_RL2/TSGR2_116-e/Docs/R2-2109945.zip" TargetMode="External"/><Relationship Id="rId467" Type="http://schemas.openxmlformats.org/officeDocument/2006/relationships/hyperlink" Target="http://www.3gpp.org/ftp/tsg_ran/WG2_RL2/TSGR2_116-e/Docs/R2-2109418.zip" TargetMode="External"/><Relationship Id="rId1097" Type="http://schemas.openxmlformats.org/officeDocument/2006/relationships/hyperlink" Target="http://www.3gpp.org/ftp/tsg_ran/WG2_RL2/TSGR2_116-e/Docs/R2-2110724.zip" TargetMode="External"/><Relationship Id="rId2148" Type="http://schemas.openxmlformats.org/officeDocument/2006/relationships/hyperlink" Target="http://www.3gpp.org/ftp/tsg_ran/WG2_RL2/TSGR2_116-e/Docs/R2-2110889.zip" TargetMode="External"/><Relationship Id="rId3546" Type="http://schemas.openxmlformats.org/officeDocument/2006/relationships/hyperlink" Target="http://www.3gpp.org/ftp/tsg_ran/WG2_RL2/TSGR2_116-e/Docs/R2-2111362.zip" TargetMode="External"/><Relationship Id="rId3753" Type="http://schemas.openxmlformats.org/officeDocument/2006/relationships/hyperlink" Target="http://www.3gpp.org/ftp/tsg_ran/WG2_RL2/TSGR2_116-e/Docs/R2-2110490.zip" TargetMode="External"/><Relationship Id="rId674" Type="http://schemas.openxmlformats.org/officeDocument/2006/relationships/hyperlink" Target="http://www.3gpp.org/ftp/tsg_ran/WG2_RL2/TSGR2_116-e/Docs/R2-2110655.zip" TargetMode="External"/><Relationship Id="rId881" Type="http://schemas.openxmlformats.org/officeDocument/2006/relationships/hyperlink" Target="http://www.3gpp.org/ftp/tsg_ran/WG2_RL2/TSGR2_116-e/Docs/R2-2110874.zip" TargetMode="External"/><Relationship Id="rId2355" Type="http://schemas.openxmlformats.org/officeDocument/2006/relationships/hyperlink" Target="http://www.3gpp.org/ftp/tsg_ran/WG2_RL2/TSGR2_116-e/Docs/R2-2110680.zip" TargetMode="External"/><Relationship Id="rId2562" Type="http://schemas.openxmlformats.org/officeDocument/2006/relationships/hyperlink" Target="http://www.3gpp.org/ftp/tsg_ran/WG2_RL2/TSGR2_116-e/Docs/R2-2110036.zip" TargetMode="External"/><Relationship Id="rId3406" Type="http://schemas.openxmlformats.org/officeDocument/2006/relationships/hyperlink" Target="http://www.3gpp.org/ftp/tsg_ran/WG2_RL2/TSGR2_116-e/Docs/R2-2110406.zip" TargetMode="External"/><Relationship Id="rId3613" Type="http://schemas.openxmlformats.org/officeDocument/2006/relationships/hyperlink" Target="http://www.3gpp.org/ftp/tsg_ran/WG2_RL2/TSGR2_116-e/Docs/R2-2110225.zip" TargetMode="External"/><Relationship Id="rId327" Type="http://schemas.openxmlformats.org/officeDocument/2006/relationships/hyperlink" Target="http://www.3gpp.org/ftp/tsg_ran/WG2_RL2/TSGR2_116-e/Docs/R2-2111079.zip" TargetMode="External"/><Relationship Id="rId534" Type="http://schemas.openxmlformats.org/officeDocument/2006/relationships/hyperlink" Target="http://www.3gpp.org/ftp/tsg_ran/WG2_RL2/TSGR2_116-e/Docs/R2-2110852.zip" TargetMode="External"/><Relationship Id="rId741" Type="http://schemas.openxmlformats.org/officeDocument/2006/relationships/hyperlink" Target="http://www.3gpp.org/ftp/tsg_ran/WG2_RL2/TSGR2_116-e/Docs/R2-2110028.zip" TargetMode="External"/><Relationship Id="rId1164" Type="http://schemas.openxmlformats.org/officeDocument/2006/relationships/hyperlink" Target="http://www.3gpp.org/ftp/tsg_ran/WG2_RL2/TSGR2_116-e/Docs/R2-2110068.zip" TargetMode="External"/><Relationship Id="rId1371" Type="http://schemas.openxmlformats.org/officeDocument/2006/relationships/hyperlink" Target="http://www.3gpp.org/ftp/tsg_ran/WG2_RL2/TSGR2_116-e/Docs/R2-2110165.zip" TargetMode="External"/><Relationship Id="rId2008" Type="http://schemas.openxmlformats.org/officeDocument/2006/relationships/hyperlink" Target="http://www.3gpp.org/ftp/tsg_ran/WG2_RL2/TSGR2_116-e/Docs/R2-2111360.zip" TargetMode="External"/><Relationship Id="rId2215" Type="http://schemas.openxmlformats.org/officeDocument/2006/relationships/hyperlink" Target="http://www.3gpp.org/ftp/tsg_ran/WG2_RL2/TSGR2_116-e/Docs/R2-2110959.zip" TargetMode="External"/><Relationship Id="rId2422" Type="http://schemas.openxmlformats.org/officeDocument/2006/relationships/hyperlink" Target="http://www.3gpp.org/ftp/tsg_ran/WG2_RL2/TSGR2_116-e/Docs/R2-2109937.zip" TargetMode="External"/><Relationship Id="rId601" Type="http://schemas.openxmlformats.org/officeDocument/2006/relationships/hyperlink" Target="http://www.3gpp.org/ftp/tsg_ran/WG2_RL2/TSGR2_116-e/Docs/R2-2110778.zip" TargetMode="External"/><Relationship Id="rId1024" Type="http://schemas.openxmlformats.org/officeDocument/2006/relationships/hyperlink" Target="http://www.3gpp.org/ftp/tsg_ran/WG2_RL2/TSGR2_116-e/Docs/R2-2109350.zip" TargetMode="External"/><Relationship Id="rId1231" Type="http://schemas.openxmlformats.org/officeDocument/2006/relationships/hyperlink" Target="http://www.3gpp.org/ftp/tsg_ran/WG2_RL2/TSGR2_116-e/Docs/R2-2109525.zip" TargetMode="External"/><Relationship Id="rId3196" Type="http://schemas.openxmlformats.org/officeDocument/2006/relationships/hyperlink" Target="http://www.3gpp.org/ftp/tsg_ran/WG2_RL2/TSGR2_116-e/Docs/R2-2111446.zip" TargetMode="External"/><Relationship Id="rId3056" Type="http://schemas.openxmlformats.org/officeDocument/2006/relationships/hyperlink" Target="http://www.3gpp.org/ftp/tsg_ran/WG2_RL2/TSGR2_116-e/Docs/R2-2109304.zip" TargetMode="External"/><Relationship Id="rId3263" Type="http://schemas.openxmlformats.org/officeDocument/2006/relationships/hyperlink" Target="http://www.3gpp.org/ftp/tsg_ran/WG2_RL2/TSGR2_116-e/Docs/R2-2111529.zip" TargetMode="External"/><Relationship Id="rId3470" Type="http://schemas.openxmlformats.org/officeDocument/2006/relationships/hyperlink" Target="http://www.3gpp.org/ftp/tsg_ran/WG2_RL2/TSGR2_116-e/Docs/R2-2110236.zip" TargetMode="External"/><Relationship Id="rId184" Type="http://schemas.openxmlformats.org/officeDocument/2006/relationships/hyperlink" Target="http://www.3gpp.org/ftp/tsg_ran/WG2_RL2/TSGR2_116-e/Docs/R2-2109921.zip" TargetMode="External"/><Relationship Id="rId391" Type="http://schemas.openxmlformats.org/officeDocument/2006/relationships/hyperlink" Target="http://www.3gpp.org/ftp/tsg_ran/WG2_RL2/TSGR2_116-e/Docs/R2-2109774.zip" TargetMode="External"/><Relationship Id="rId1908" Type="http://schemas.openxmlformats.org/officeDocument/2006/relationships/hyperlink" Target="http://www.3gpp.org/ftp/tsg_ran/WG2_RL2/TSGR2_116-e/Docs/R2-2110824.zip" TargetMode="External"/><Relationship Id="rId2072" Type="http://schemas.openxmlformats.org/officeDocument/2006/relationships/hyperlink" Target="http://www.3gpp.org/ftp/tsg_ran/WG2_RL2/TSGR2_116-e/Docs/R2-2110537.zip" TargetMode="External"/><Relationship Id="rId3123" Type="http://schemas.openxmlformats.org/officeDocument/2006/relationships/hyperlink" Target="http://www.3gpp.org/ftp/tsg_ran/WG2_RL2/TSGR2_116-e/Docs/R2-2109371.zip" TargetMode="External"/><Relationship Id="rId251" Type="http://schemas.openxmlformats.org/officeDocument/2006/relationships/hyperlink" Target="http://www.3gpp.org/ftp/tsg_ran/WG2_RL2/TSGR2_116-e/Docs/R2-2111178.zip" TargetMode="External"/><Relationship Id="rId3330" Type="http://schemas.openxmlformats.org/officeDocument/2006/relationships/hyperlink" Target="http://www.3gpp.org/ftp/tsg_ran/WG2_RL2/TSGR2_116-e/Docs/R2-2110949.zip" TargetMode="External"/><Relationship Id="rId2889" Type="http://schemas.openxmlformats.org/officeDocument/2006/relationships/hyperlink" Target="http://www.3gpp.org/ftp/tsg_ran/WG2_RL2/TSGR2_116-e/Docs/R2-2108620.zip" TargetMode="External"/><Relationship Id="rId111" Type="http://schemas.openxmlformats.org/officeDocument/2006/relationships/hyperlink" Target="http://www.3gpp.org/ftp/tsg_ran/WG2_RL2/TSGR2_116-e/Docs/R2-2111265.zip" TargetMode="External"/><Relationship Id="rId1698" Type="http://schemas.openxmlformats.org/officeDocument/2006/relationships/hyperlink" Target="http://www.3gpp.org/ftp/tsg_ran/WG2_RL2/TSGR2_116-e/Docs/R2-2108319.zip" TargetMode="External"/><Relationship Id="rId2749" Type="http://schemas.openxmlformats.org/officeDocument/2006/relationships/hyperlink" Target="http://www.3gpp.org/ftp/tsg_ran/WG2_RL2/TSGR2_116-e/Docs/R2-2110279.zip" TargetMode="External"/><Relationship Id="rId2956" Type="http://schemas.openxmlformats.org/officeDocument/2006/relationships/hyperlink" Target="http://www.3gpp.org/ftp/tsg_ran/WG2_RL2/TSGR2_116-e/Docs/R2-2111479.zip" TargetMode="External"/><Relationship Id="rId928" Type="http://schemas.openxmlformats.org/officeDocument/2006/relationships/hyperlink" Target="http://www.3gpp.org/ftp/tsg_ran/WG2_RL2/TSGR2_116-e/Docs/R2-2111329.zip" TargetMode="External"/><Relationship Id="rId1558" Type="http://schemas.openxmlformats.org/officeDocument/2006/relationships/hyperlink" Target="http://www.3gpp.org/ftp/tsg_ran/WG2_RL2/TSGR2_116-e/Docs/R2-2111011.zip" TargetMode="External"/><Relationship Id="rId1765" Type="http://schemas.openxmlformats.org/officeDocument/2006/relationships/hyperlink" Target="http://www.3gpp.org/ftp/tsg_ran/WG2_RL2/TSGR2_116-e/Docs/R2-2111352.zip" TargetMode="External"/><Relationship Id="rId2609" Type="http://schemas.openxmlformats.org/officeDocument/2006/relationships/hyperlink" Target="http://www.3gpp.org/ftp/tsg_ran/WG2_RL2/TSGR2_116-e/Docs/R2-2111346.zip" TargetMode="External"/><Relationship Id="rId57" Type="http://schemas.openxmlformats.org/officeDocument/2006/relationships/hyperlink" Target="http://www.3gpp.org/ftp/tsg_ran/WG2_RL2/TSGR2_116-e/Docs/R2-2110455.zip" TargetMode="External"/><Relationship Id="rId1418" Type="http://schemas.openxmlformats.org/officeDocument/2006/relationships/hyperlink" Target="http://www.3gpp.org/ftp/tsg_ran/WG2_RL2/TSGR2_116-e/Docs/R2-2111381.zip" TargetMode="External"/><Relationship Id="rId1972" Type="http://schemas.openxmlformats.org/officeDocument/2006/relationships/hyperlink" Target="http://www.3gpp.org/ftp/tsg_ran/WG2_RL2/TSGR2_116-e/Docs/R2-2107140.zip" TargetMode="External"/><Relationship Id="rId2816" Type="http://schemas.openxmlformats.org/officeDocument/2006/relationships/hyperlink" Target="http://www.3gpp.org/ftp/tsg_ran/WG2_RL2/TSGR2_116-e/Docs/R2-2109799.zip" TargetMode="External"/><Relationship Id="rId1625" Type="http://schemas.openxmlformats.org/officeDocument/2006/relationships/hyperlink" Target="http://www.3gpp.org/ftp/tsg_ran/WG2_RL2/TSGR2_116-e/Docs/R2-2109648.zip" TargetMode="External"/><Relationship Id="rId1832" Type="http://schemas.openxmlformats.org/officeDocument/2006/relationships/hyperlink" Target="http://www.3gpp.org/ftp/tsg_ran/WG2_RL2/TSGR2_116-e/Docs/R2-2110861.zip" TargetMode="External"/><Relationship Id="rId3797" Type="http://schemas.openxmlformats.org/officeDocument/2006/relationships/fontTable" Target="fontTable.xml"/><Relationship Id="rId2399" Type="http://schemas.openxmlformats.org/officeDocument/2006/relationships/hyperlink" Target="http://www.3gpp.org/ftp/tsg_ran/WG2_RL2/TSGR2_116-e/Docs/R2-2109907.zip" TargetMode="External"/><Relationship Id="rId3657" Type="http://schemas.openxmlformats.org/officeDocument/2006/relationships/hyperlink" Target="http://www.3gpp.org/ftp/tsg_ran/WG2_RL2/TSGR2_116-e/Docs/R2-2109334.zip" TargetMode="External"/><Relationship Id="rId578" Type="http://schemas.openxmlformats.org/officeDocument/2006/relationships/hyperlink" Target="http://www.3gpp.org/ftp/tsg_ran/WG2_RL2/TSGR2_116-e/Docs/R2-2111136.zip" TargetMode="External"/><Relationship Id="rId785" Type="http://schemas.openxmlformats.org/officeDocument/2006/relationships/hyperlink" Target="http://www.3gpp.org/ftp/tsg_ran/WG2_RL2/TSGR2_116-e/Docs/R2-2111661.zip" TargetMode="External"/><Relationship Id="rId992" Type="http://schemas.openxmlformats.org/officeDocument/2006/relationships/hyperlink" Target="http://www.3gpp.org/ftp/tsg_ran/WG2_RL2/TSGR2_116-e/Docs/R2-2109756.zip" TargetMode="External"/><Relationship Id="rId2259" Type="http://schemas.openxmlformats.org/officeDocument/2006/relationships/hyperlink" Target="http://www.3gpp.org/ftp/tsg_ran/WG2_RL2/TSGR2_116-e/Docs/R2-2111132.zip" TargetMode="External"/><Relationship Id="rId2466" Type="http://schemas.openxmlformats.org/officeDocument/2006/relationships/hyperlink" Target="http://www.3gpp.org/ftp/tsg_ran/WG2_RL2/TSGR2_116-e/Docs/R2-2110366.zip" TargetMode="External"/><Relationship Id="rId2673" Type="http://schemas.openxmlformats.org/officeDocument/2006/relationships/hyperlink" Target="http://www.3gpp.org/ftp/tsg_ran/WG2_RL2/TSGR2_116-e/Docs/R2-2111248.zip" TargetMode="External"/><Relationship Id="rId2880" Type="http://schemas.openxmlformats.org/officeDocument/2006/relationships/hyperlink" Target="http://www.3gpp.org/ftp/tsg_ran/WG2_RL2/TSGR2_116-e/Docs/R2-2111459.zip" TargetMode="External"/><Relationship Id="rId3517" Type="http://schemas.openxmlformats.org/officeDocument/2006/relationships/hyperlink" Target="http://www.3gpp.org/ftp/tsg_ran/WG2_RL2/TSGR2_116-e/Docs/R2-2111462.zip" TargetMode="External"/><Relationship Id="rId3724" Type="http://schemas.openxmlformats.org/officeDocument/2006/relationships/hyperlink" Target="http://www.3gpp.org/ftp/tsg_ran/WG2_RL2/TSGR2_116-e/Docs/R2-2111629.zip" TargetMode="External"/><Relationship Id="rId438" Type="http://schemas.openxmlformats.org/officeDocument/2006/relationships/hyperlink" Target="http://www.3gpp.org/ftp/tsg_ran/WG2_RL2/TSGR2_116-e/Docs/R2-2109598.zip" TargetMode="External"/><Relationship Id="rId645" Type="http://schemas.openxmlformats.org/officeDocument/2006/relationships/hyperlink" Target="http://www.3gpp.org/ftp/tsg_ran/WG2_RL2/TSGR2_116-e/Docs/R2-2109954.zip" TargetMode="External"/><Relationship Id="rId852" Type="http://schemas.openxmlformats.org/officeDocument/2006/relationships/hyperlink" Target="http://www.3gpp.org/ftp/tsg_ran/WG2_RL2/TSGR2_116-e/Docs/R2-2110895.zip" TargetMode="External"/><Relationship Id="rId1068" Type="http://schemas.openxmlformats.org/officeDocument/2006/relationships/hyperlink" Target="http://www.3gpp.org/ftp/tsg_ran/WG2_RL2/TSGR2_116-e/Docs/R2-2109612.zip" TargetMode="External"/><Relationship Id="rId1275" Type="http://schemas.openxmlformats.org/officeDocument/2006/relationships/hyperlink" Target="http://www.3gpp.org/ftp/tsg_ran/WG2_RL2/TSGR2_116-e/Docs/R2-2110624.zip" TargetMode="External"/><Relationship Id="rId1482" Type="http://schemas.openxmlformats.org/officeDocument/2006/relationships/hyperlink" Target="http://www.3gpp.org/ftp/tsg_ran/WG2_RL2/TSGR2_116-e/Docs/R2-2109858.zip" TargetMode="External"/><Relationship Id="rId2119" Type="http://schemas.openxmlformats.org/officeDocument/2006/relationships/hyperlink" Target="http://www.3gpp.org/ftp/tsg_ran/WG2_RL2/TSGR2_116-e/Docs/R2-2109700.zip" TargetMode="External"/><Relationship Id="rId2326" Type="http://schemas.openxmlformats.org/officeDocument/2006/relationships/hyperlink" Target="http://www.3gpp.org/ftp/tsg_ran/WG2_RL2/TSGR2_116-e/Docs/R2-2109607.zip" TargetMode="External"/><Relationship Id="rId2533" Type="http://schemas.openxmlformats.org/officeDocument/2006/relationships/hyperlink" Target="http://www.3gpp.org/ftp/tsg_ran/WG2_RL2/TSGR2_116-e/Docs/R2-2109641.zip" TargetMode="External"/><Relationship Id="rId2740" Type="http://schemas.openxmlformats.org/officeDocument/2006/relationships/hyperlink" Target="http://www.3gpp.org/ftp/tsg_ran/WG2_RL2/TSGR2_116-e/Docs/R2-2110905.zip" TargetMode="External"/><Relationship Id="rId505" Type="http://schemas.openxmlformats.org/officeDocument/2006/relationships/hyperlink" Target="http://www.3gpp.org/ftp/tsg_ran/WG2_RL2/TSGR2_116-e/Docs/R2-2111388.zip" TargetMode="External"/><Relationship Id="rId712" Type="http://schemas.openxmlformats.org/officeDocument/2006/relationships/hyperlink" Target="http://www.3gpp.org/ftp/tsg_ran/WG2_RL2/TSGR2_116-e/Docs/R2-2109423.zip" TargetMode="External"/><Relationship Id="rId1135" Type="http://schemas.openxmlformats.org/officeDocument/2006/relationships/hyperlink" Target="http://www.3gpp.org/ftp/tsg_ran/WG2_RL2/TSGR2_116-e/Docs/R2-2109600.zip" TargetMode="External"/><Relationship Id="rId1342" Type="http://schemas.openxmlformats.org/officeDocument/2006/relationships/hyperlink" Target="http://www.3gpp.org/ftp/tsg_ran/WG2_RL2/TSGR2_116-e/Docs/R2-2111373.zip" TargetMode="External"/><Relationship Id="rId1202" Type="http://schemas.openxmlformats.org/officeDocument/2006/relationships/hyperlink" Target="http://www.3gpp.org/ftp/tsg_ran/WG2_RL2/TSGR2_116-e/Docs/R2-2109768.zip" TargetMode="External"/><Relationship Id="rId2600" Type="http://schemas.openxmlformats.org/officeDocument/2006/relationships/hyperlink" Target="http://www.3gpp.org/ftp/tsg_ran/WG2_RL2/TSGR2_116-e/Docs/R2-2110927.zip" TargetMode="External"/><Relationship Id="rId3167" Type="http://schemas.openxmlformats.org/officeDocument/2006/relationships/hyperlink" Target="http://www.3gpp.org/ftp/tsg_ran/WG2_RL2/TSGR2_116-e/Docs/R2-2111226.zip" TargetMode="External"/><Relationship Id="rId295" Type="http://schemas.openxmlformats.org/officeDocument/2006/relationships/hyperlink" Target="http://www.3gpp.org/ftp/tsg_ran/WG2_RL2/TSGR2_116-e/Docs/R2-2109346.zip" TargetMode="External"/><Relationship Id="rId3374" Type="http://schemas.openxmlformats.org/officeDocument/2006/relationships/hyperlink" Target="http://www.3gpp.org/ftp/tsg_ran/WG2_RL2/TSGR2_116-e/Docs/R2-2111200.zip" TargetMode="External"/><Relationship Id="rId3581" Type="http://schemas.openxmlformats.org/officeDocument/2006/relationships/hyperlink" Target="http://www.3gpp.org/ftp/tsg_ran/WG2_RL2/TSGR2_116-e/Docs/R2-2111380.zip" TargetMode="External"/><Relationship Id="rId2183" Type="http://schemas.openxmlformats.org/officeDocument/2006/relationships/hyperlink" Target="http://www.3gpp.org/ftp/tsg_ran/WG2_RL2/TSGR2_116-e/Docs/R2-2110010.zip" TargetMode="External"/><Relationship Id="rId2390" Type="http://schemas.openxmlformats.org/officeDocument/2006/relationships/hyperlink" Target="http://www.3gpp.org/ftp/tsg_ran/WG2_RL2/TSGR2_116-e/Docs/R2-2111422.zip" TargetMode="External"/><Relationship Id="rId3027" Type="http://schemas.openxmlformats.org/officeDocument/2006/relationships/hyperlink" Target="http://www.3gpp.org/ftp/tsg_ran/WG2_RL2/TSGR2_116-e/Docs/R2-2111260.zip" TargetMode="External"/><Relationship Id="rId3234" Type="http://schemas.openxmlformats.org/officeDocument/2006/relationships/hyperlink" Target="http://www.3gpp.org/ftp/tsg_ran/WG2_RL2/TSGR2_116-e/Docs/R2-2111283.zip" TargetMode="External"/><Relationship Id="rId3441" Type="http://schemas.openxmlformats.org/officeDocument/2006/relationships/hyperlink" Target="http://www.3gpp.org/ftp/tsg_ran/WG2_RL2/TSGR2_116-e/Docs/R2-2109889.zip" TargetMode="External"/><Relationship Id="rId155" Type="http://schemas.openxmlformats.org/officeDocument/2006/relationships/hyperlink" Target="http://www.3gpp.org/ftp/tsg_ran/WG2_RL2/TSGR2_116-e/Docs/R2-2110972.zip" TargetMode="External"/><Relationship Id="rId362" Type="http://schemas.openxmlformats.org/officeDocument/2006/relationships/hyperlink" Target="http://www.3gpp.org/ftp/tsg_ran/WG2_RL2/TSGR2_116-e/Docs/R2-2110628.zip" TargetMode="External"/><Relationship Id="rId2043" Type="http://schemas.openxmlformats.org/officeDocument/2006/relationships/hyperlink" Target="http://www.3gpp.org/ftp/tsg_ran/WG2_RL2/TSGR2_116-e/Docs/R2-2110536.zip" TargetMode="External"/><Relationship Id="rId2250" Type="http://schemas.openxmlformats.org/officeDocument/2006/relationships/hyperlink" Target="http://www.3gpp.org/ftp/tsg_ran/WG2_RL2/TSGR2_116-e/Docs/R2-2109832.zip" TargetMode="External"/><Relationship Id="rId3301" Type="http://schemas.openxmlformats.org/officeDocument/2006/relationships/hyperlink" Target="http://www.3gpp.org/ftp/tsg_ran/WG2_RL2/TSGR2_116-e/Docs/R2-2109405.zip" TargetMode="External"/><Relationship Id="rId222" Type="http://schemas.openxmlformats.org/officeDocument/2006/relationships/hyperlink" Target="http://www.3gpp.org/ftp/tsg_ran/WG2_RL2/TSGR2_116-e/Docs/R2-2111480.zip" TargetMode="External"/><Relationship Id="rId2110" Type="http://schemas.openxmlformats.org/officeDocument/2006/relationships/hyperlink" Target="http://www.3gpp.org/ftp/tsg_ran/WG2_RL2/TSGR2_116-e/Docs/R2-2111355.zip" TargetMode="External"/><Relationship Id="rId1669" Type="http://schemas.openxmlformats.org/officeDocument/2006/relationships/hyperlink" Target="http://www.3gpp.org/ftp/tsg_ran/WG2_RL2/TSGR2_116-e/Docs/R2-2109551.zip" TargetMode="External"/><Relationship Id="rId1876" Type="http://schemas.openxmlformats.org/officeDocument/2006/relationships/hyperlink" Target="http://www.3gpp.org/ftp/tsg_ran/WG2_RL2/TSGR2_116-e/Docs/R2-2110103.zip" TargetMode="External"/><Relationship Id="rId2927" Type="http://schemas.openxmlformats.org/officeDocument/2006/relationships/hyperlink" Target="http://www.3gpp.org/ftp/tsg_ran/WG2_RL2/TSGR2_116-e/Docs/R2-2110149.zip" TargetMode="External"/><Relationship Id="rId3091" Type="http://schemas.openxmlformats.org/officeDocument/2006/relationships/hyperlink" Target="http://www.3gpp.org/ftp/tsg_ran/WG2_RL2/TSGR2_116-e/Docs/R2-2109339.zip" TargetMode="External"/><Relationship Id="rId1529" Type="http://schemas.openxmlformats.org/officeDocument/2006/relationships/hyperlink" Target="http://www.3gpp.org/ftp/tsg_ran/WG2_RL2/TSGR2_116-e/Docs/R2-2110590.zip" TargetMode="External"/><Relationship Id="rId1736" Type="http://schemas.openxmlformats.org/officeDocument/2006/relationships/hyperlink" Target="http://www.3gpp.org/ftp/tsg_ran/WG2_RL2/TSGR2_116-e/Docs/R2-2110528.zip" TargetMode="External"/><Relationship Id="rId1943" Type="http://schemas.openxmlformats.org/officeDocument/2006/relationships/hyperlink" Target="http://www.3gpp.org/ftp/tsg_ran/WG2_RL2/TSGR2_116-e/Docs/R2-2111362.zip" TargetMode="External"/><Relationship Id="rId28" Type="http://schemas.openxmlformats.org/officeDocument/2006/relationships/hyperlink" Target="http://www.3gpp.org/ftp/tsg_ran/WG2_RL2/TSGR2_116-e/Docs/R2-2109515.zip" TargetMode="External"/><Relationship Id="rId1803" Type="http://schemas.openxmlformats.org/officeDocument/2006/relationships/hyperlink" Target="http://www.3gpp.org/ftp/tsg_ran/WG2_RL2/TSGR2_116-e/Docs/R2-2107566.zip" TargetMode="External"/><Relationship Id="rId3768" Type="http://schemas.openxmlformats.org/officeDocument/2006/relationships/hyperlink" Target="http://www.3gpp.org/ftp/tsg_ran/WG2_RL2/TSGR2_116-e/Docs/R2-2111403.zip" TargetMode="External"/><Relationship Id="rId689" Type="http://schemas.openxmlformats.org/officeDocument/2006/relationships/hyperlink" Target="http://www.3gpp.org/ftp/tsg_ran/WG2_RL2/TSGR2_116-e/Docs/R2-2110196.zip" TargetMode="External"/><Relationship Id="rId896" Type="http://schemas.openxmlformats.org/officeDocument/2006/relationships/hyperlink" Target="http://www.3gpp.org/ftp/tsg_ran/WG2_RL2/TSGR2_116-e/Docs/R2-2110662.zip" TargetMode="External"/><Relationship Id="rId2577" Type="http://schemas.openxmlformats.org/officeDocument/2006/relationships/hyperlink" Target="http://www.3gpp.org/ftp/tsg_ran/WG2_RL2/TSGR2_116-e/Docs/R2-2110037.zip" TargetMode="External"/><Relationship Id="rId2784" Type="http://schemas.openxmlformats.org/officeDocument/2006/relationships/hyperlink" Target="http://www.3gpp.org/ftp/tsg_ran/WG2_RL2/TSGR2_116-e/Docs/R2-2111573.zip" TargetMode="External"/><Relationship Id="rId3628" Type="http://schemas.openxmlformats.org/officeDocument/2006/relationships/hyperlink" Target="http://www.3gpp.org/ftp/tsg_ran/WG2_RL2/TSGR2_116-e/Docs/R2-2110611.zip" TargetMode="External"/><Relationship Id="rId549" Type="http://schemas.openxmlformats.org/officeDocument/2006/relationships/hyperlink" Target="http://www.3gpp.org/ftp/tsg_ran/WG2_RL2/TSGR2_116-e/Docs/R2-2109366.zip" TargetMode="External"/><Relationship Id="rId756" Type="http://schemas.openxmlformats.org/officeDocument/2006/relationships/hyperlink" Target="http://www.3gpp.org/ftp/tsg_ran/WG2_RL2/TSGR2_116-e/Docs/R2-2110602.zip" TargetMode="External"/><Relationship Id="rId1179" Type="http://schemas.openxmlformats.org/officeDocument/2006/relationships/hyperlink" Target="http://www.3gpp.org/ftp/tsg_ran/WG2_RL2/TSGR2_116-e/Docs/R2-2108457.zip" TargetMode="External"/><Relationship Id="rId1386" Type="http://schemas.openxmlformats.org/officeDocument/2006/relationships/hyperlink" Target="http://www.3gpp.org/ftp/tsg_ran/WG2_RL2/TSGR2_116-e/Docs/R2-2111029.zip" TargetMode="External"/><Relationship Id="rId1593" Type="http://schemas.openxmlformats.org/officeDocument/2006/relationships/hyperlink" Target="http://www.3gpp.org/ftp/tsg_ran/WG2_RL2/TSGR2_116-e/Docs/R2-2111535.zip" TargetMode="External"/><Relationship Id="rId2437" Type="http://schemas.openxmlformats.org/officeDocument/2006/relationships/hyperlink" Target="http://www.3gpp.org/ftp/tsg_ran/WG2_RL2/TSGR2_116-e/Docs/R2-2111008.zip" TargetMode="External"/><Relationship Id="rId2991" Type="http://schemas.openxmlformats.org/officeDocument/2006/relationships/hyperlink" Target="http://www.3gpp.org/ftp/tsg_ran/WG2_RL2/TSGR2_116-e/Docs/R2-2110146.zip" TargetMode="External"/><Relationship Id="rId409" Type="http://schemas.openxmlformats.org/officeDocument/2006/relationships/hyperlink" Target="http://www.3gpp.org/ftp/tsg_ran/WG2_RL2/TSGR2_116-e/Docs/R2-2110831.zip" TargetMode="External"/><Relationship Id="rId963" Type="http://schemas.openxmlformats.org/officeDocument/2006/relationships/hyperlink" Target="http://www.3gpp.org/ftp/tsg_ran/WG2_RL2/TSGR2_116-e/Docs/R2-2110144.zip" TargetMode="External"/><Relationship Id="rId1039" Type="http://schemas.openxmlformats.org/officeDocument/2006/relationships/hyperlink" Target="http://www.3gpp.org/ftp/tsg_ran/WG2_RL2/TSGR2_116-e/Docs/R2-2111501.zip" TargetMode="External"/><Relationship Id="rId1246" Type="http://schemas.openxmlformats.org/officeDocument/2006/relationships/hyperlink" Target="http://www.3gpp.org/ftp/tsg_ran/WG2_RL2/TSGR2_116-e/Docs/R2-2110254.zip" TargetMode="External"/><Relationship Id="rId2644" Type="http://schemas.openxmlformats.org/officeDocument/2006/relationships/hyperlink" Target="http://www.3gpp.org/ftp/tsg_ran/WG2_RL2/TSGR2_116-e/Docs/R2-2111537.zip" TargetMode="External"/><Relationship Id="rId2851" Type="http://schemas.openxmlformats.org/officeDocument/2006/relationships/hyperlink" Target="http://www.3gpp.org/ftp/tsg_ran/WG2_RL2/TSGR2_116-e/Docs/R2-2110076.zip" TargetMode="External"/><Relationship Id="rId92" Type="http://schemas.openxmlformats.org/officeDocument/2006/relationships/hyperlink" Target="http://www.3gpp.org/ftp/tsg_ran/WG2_RL2/TSGR2_116-e/Docs/R2-2110022.zip" TargetMode="External"/><Relationship Id="rId616" Type="http://schemas.openxmlformats.org/officeDocument/2006/relationships/hyperlink" Target="http://www.3gpp.org/ftp/tsg_ran/WG2_RL2/TSGR2_116-e/Docs/R2-2108926.zip" TargetMode="External"/><Relationship Id="rId823" Type="http://schemas.openxmlformats.org/officeDocument/2006/relationships/hyperlink" Target="http://www.3gpp.org/ftp/tsg_ran/WG2_RL2/TSGR2_116-e/Docs/R2-2110555.zip" TargetMode="External"/><Relationship Id="rId1453" Type="http://schemas.openxmlformats.org/officeDocument/2006/relationships/hyperlink" Target="http://www.3gpp.org/ftp/tsg_ran/WG2_RL2/TSGR2_116-e/Docs/R2-2110750.zip" TargetMode="External"/><Relationship Id="rId1660" Type="http://schemas.openxmlformats.org/officeDocument/2006/relationships/image" Target="media/image1.wmf"/><Relationship Id="rId2504" Type="http://schemas.openxmlformats.org/officeDocument/2006/relationships/hyperlink" Target="http://www.3gpp.org/ftp/tsg_ran/WG2_RL2/TSGR2_116-e/Docs/R2-2109561.zip" TargetMode="External"/><Relationship Id="rId2711" Type="http://schemas.openxmlformats.org/officeDocument/2006/relationships/hyperlink" Target="http://www.3gpp.org/ftp/tsg_ran/WG2_RL2/TSGR2_116-e/Docs/R2-2111460.zip" TargetMode="External"/><Relationship Id="rId1106" Type="http://schemas.openxmlformats.org/officeDocument/2006/relationships/hyperlink" Target="http://www.3gpp.org/ftp/tsg_ran/WG2_RL2/TSGR2_116-e/Docs/R2-2111142.zip" TargetMode="External"/><Relationship Id="rId1313" Type="http://schemas.openxmlformats.org/officeDocument/2006/relationships/hyperlink" Target="http://www.3gpp.org/ftp/tsg_ran/WG2_RL2/TSGR2_116-e/Docs/R2-2111370.zip" TargetMode="External"/><Relationship Id="rId1520" Type="http://schemas.openxmlformats.org/officeDocument/2006/relationships/hyperlink" Target="http://www.3gpp.org/ftp/tsg_ran/WG2_RL2/TSGR2_116-e/Docs/R2-2109727.zip" TargetMode="External"/><Relationship Id="rId3278" Type="http://schemas.openxmlformats.org/officeDocument/2006/relationships/hyperlink" Target="http://www.3gpp.org/ftp/tsg_ran/WG2_RL2/TSGR2_116-e/Docs/R2-2111626.zip" TargetMode="External"/><Relationship Id="rId3485" Type="http://schemas.openxmlformats.org/officeDocument/2006/relationships/hyperlink" Target="http://www.3gpp.org/ftp/tsg_ran/WG2_RL2/TSGR2_116-e/Docs/R2-2111351.zip" TargetMode="External"/><Relationship Id="rId3692" Type="http://schemas.openxmlformats.org/officeDocument/2006/relationships/hyperlink" Target="http://www.3gpp.org/ftp/tsg_ran/WG2_RL2/TSGR2_116-e/Docs/R2-2111491.zip" TargetMode="External"/><Relationship Id="rId199" Type="http://schemas.openxmlformats.org/officeDocument/2006/relationships/hyperlink" Target="http://www.3gpp.org/ftp/tsg_ran/WG2_RL2/TSGR2_116-e/Docs/R2-2109650.zip" TargetMode="External"/><Relationship Id="rId2087" Type="http://schemas.openxmlformats.org/officeDocument/2006/relationships/hyperlink" Target="http://www.3gpp.org/ftp/tsg_ran/WG2_RL2/TSGR2_116-e/Docs/R2-2111350.zip" TargetMode="External"/><Relationship Id="rId2294" Type="http://schemas.openxmlformats.org/officeDocument/2006/relationships/hyperlink" Target="http://www.3gpp.org/ftp/tsg_ran/WG2_RL2/TSGR2_116-e/Docs/R2-2109568.zip" TargetMode="External"/><Relationship Id="rId3138" Type="http://schemas.openxmlformats.org/officeDocument/2006/relationships/hyperlink" Target="http://www.3gpp.org/ftp/tsg_ran/WG2_RL2/TSGR2_116-e/Docs/R2-2109386.zip" TargetMode="External"/><Relationship Id="rId3345" Type="http://schemas.openxmlformats.org/officeDocument/2006/relationships/hyperlink" Target="http://www.3gpp.org/ftp/tsg_ran/WG2_RL2/TSGR2_116-e/Docs/R2-2109314.zip" TargetMode="External"/><Relationship Id="rId3552" Type="http://schemas.openxmlformats.org/officeDocument/2006/relationships/hyperlink" Target="http://www.3gpp.org/ftp/tsg_ran/WG2_RL2/TSGR2_116-e/Docs/R2-2111126.zip" TargetMode="External"/><Relationship Id="rId266" Type="http://schemas.openxmlformats.org/officeDocument/2006/relationships/hyperlink" Target="http://www.3gpp.org/ftp/tsg_ran/WG2_RL2/TSGR2_116-e/Docs/R2-2110945.zip" TargetMode="External"/><Relationship Id="rId473" Type="http://schemas.openxmlformats.org/officeDocument/2006/relationships/hyperlink" Target="http://www.3gpp.org/ftp/tsg_ran/WG2_RL2/TSGR2_116-e/Docs/R2-2111283.zip" TargetMode="External"/><Relationship Id="rId680" Type="http://schemas.openxmlformats.org/officeDocument/2006/relationships/hyperlink" Target="http://www.3gpp.org/ftp/tsg_ran/WG2_RL2/TSGR2_116-e/Docs/R2-2111050.zip" TargetMode="External"/><Relationship Id="rId2154" Type="http://schemas.openxmlformats.org/officeDocument/2006/relationships/hyperlink" Target="http://www.3gpp.org/ftp/tsg_ran/WG2_RL2/TSGR2_116-e/Docs/R2-2110097.zip" TargetMode="External"/><Relationship Id="rId2361" Type="http://schemas.openxmlformats.org/officeDocument/2006/relationships/hyperlink" Target="http://www.3gpp.org/ftp/tsg_ran/WG2_RL2/TSGR2_116-e/Docs/R2-2110155.zip" TargetMode="External"/><Relationship Id="rId3205" Type="http://schemas.openxmlformats.org/officeDocument/2006/relationships/hyperlink" Target="http://www.3gpp.org/ftp/tsg_ran/WG2_RL2/TSGR2_116-e/Docs/R2-2111545.zip" TargetMode="External"/><Relationship Id="rId3412" Type="http://schemas.openxmlformats.org/officeDocument/2006/relationships/hyperlink" Target="http://www.3gpp.org/ftp/tsg_ran/WG2_RL2/TSGR2_116-e/Docs/R2-2110035.zip" TargetMode="External"/><Relationship Id="rId126" Type="http://schemas.openxmlformats.org/officeDocument/2006/relationships/hyperlink" Target="http://www.3gpp.org/ftp/tsg_ran/WG2_RL2/TSGR2_116-e/Docs/R2-2110570.zip" TargetMode="External"/><Relationship Id="rId333" Type="http://schemas.openxmlformats.org/officeDocument/2006/relationships/hyperlink" Target="http://www.3gpp.org/ftp/tsg_ran/WG2_RL2/TSGR2_116-e/Docs/R2-2110563.zip" TargetMode="External"/><Relationship Id="rId540" Type="http://schemas.openxmlformats.org/officeDocument/2006/relationships/hyperlink" Target="http://www.3gpp.org/ftp/tsg_ran/WG2_RL2/TSGR2_116-e/Docs/R2-2110252.zip" TargetMode="External"/><Relationship Id="rId1170" Type="http://schemas.openxmlformats.org/officeDocument/2006/relationships/hyperlink" Target="http://www.3gpp.org/ftp/tsg_ran/WG2_RL2/TSGR2_116-e/Docs/R2-2110345.zip" TargetMode="External"/><Relationship Id="rId2014" Type="http://schemas.openxmlformats.org/officeDocument/2006/relationships/hyperlink" Target="http://www.3gpp.org/ftp/tsg_ran/WG2_RL2/TSGR2_116-e/Docs/R2-2109668.zip" TargetMode="External"/><Relationship Id="rId2221" Type="http://schemas.openxmlformats.org/officeDocument/2006/relationships/hyperlink" Target="http://www.3gpp.org/ftp/tsg_ran/WG2_RL2/TSGR2_116-e/Docs/R2-2108567.zip" TargetMode="External"/><Relationship Id="rId1030" Type="http://schemas.openxmlformats.org/officeDocument/2006/relationships/hyperlink" Target="http://www.3gpp.org/ftp/tsg_ran/WG2_RL2/TSGR2_116-e/Docs/R2-211122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ECD36-7269-4425-A157-4327B4550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380</Pages>
  <Words>226000</Words>
  <Characters>1288202</Characters>
  <Application>Microsoft Office Word</Application>
  <DocSecurity>0</DocSecurity>
  <Lines>10735</Lines>
  <Paragraphs>3022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1511180</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8484</cp:lastModifiedBy>
  <cp:revision>7</cp:revision>
  <cp:lastPrinted>2021-02-17T22:55:00Z</cp:lastPrinted>
  <dcterms:created xsi:type="dcterms:W3CDTF">2022-01-10T22:10:00Z</dcterms:created>
  <dcterms:modified xsi:type="dcterms:W3CDTF">2022-01-10T22:45:00Z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